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61720" w14:textId="2424D0C0" w:rsidR="00AB3F49" w:rsidRDefault="003765EA" w:rsidP="003765EA">
      <w:pPr>
        <w:pStyle w:val="Textoindependiente"/>
        <w:ind w:left="720" w:hanging="720"/>
      </w:pPr>
      <w:r w:rsidRPr="003765EA">
        <w:rPr>
          <w:rFonts w:ascii="Arial"/>
          <w:noProof/>
          <w:sz w:val="12"/>
          <w:lang w:val="fi-FI"/>
        </w:rPr>
        <w:drawing>
          <wp:anchor distT="0" distB="0" distL="114300" distR="114300" simplePos="0" relativeHeight="487788544" behindDoc="0" locked="0" layoutInCell="1" allowOverlap="1" wp14:anchorId="18FEAD5E" wp14:editId="6ECE48DA">
            <wp:simplePos x="0" y="0"/>
            <wp:positionH relativeFrom="column">
              <wp:posOffset>190500</wp:posOffset>
            </wp:positionH>
            <wp:positionV relativeFrom="paragraph">
              <wp:posOffset>0</wp:posOffset>
            </wp:positionV>
            <wp:extent cx="10502900" cy="7390765"/>
            <wp:effectExtent l="0" t="0" r="0" b="635"/>
            <wp:wrapSquare wrapText="bothSides"/>
            <wp:docPr id="1592" name="Imagen 159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 name="Imagen 1592" descr="Interfaz de usuario gráfica, Aplicación&#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10502900" cy="7390765"/>
                    </a:xfrm>
                    <a:prstGeom prst="rect">
                      <a:avLst/>
                    </a:prstGeom>
                  </pic:spPr>
                </pic:pic>
              </a:graphicData>
            </a:graphic>
          </wp:anchor>
        </w:drawing>
      </w:r>
    </w:p>
    <w:p w14:paraId="1541E0FF" w14:textId="77777777" w:rsidR="00AB3F49" w:rsidRDefault="00AB3F49">
      <w:pPr>
        <w:jc w:val="right"/>
        <w:sectPr w:rsidR="00AB3F49">
          <w:headerReference w:type="default" r:id="rId9"/>
          <w:footerReference w:type="even" r:id="rId10"/>
          <w:footerReference w:type="default" r:id="rId11"/>
          <w:type w:val="continuous"/>
          <w:pgSz w:w="16840" w:h="11910" w:orient="landscape"/>
          <w:pgMar w:top="200" w:right="300" w:bottom="0" w:left="0" w:header="0" w:footer="0" w:gutter="0"/>
          <w:pgNumType w:start="4"/>
          <w:cols w:space="720"/>
        </w:sectPr>
      </w:pPr>
    </w:p>
    <w:p w14:paraId="07AE66C1" w14:textId="77777777" w:rsidR="00AB3F49" w:rsidRDefault="00AB3F49">
      <w:pPr>
        <w:rPr>
          <w:sz w:val="21"/>
        </w:rPr>
        <w:sectPr w:rsidR="00AB3F49">
          <w:pgSz w:w="16840" w:h="11910" w:orient="landscape"/>
          <w:pgMar w:top="1100" w:right="300" w:bottom="280" w:left="0" w:header="0" w:footer="0" w:gutter="0"/>
          <w:cols w:space="720"/>
        </w:sectPr>
      </w:pPr>
    </w:p>
    <w:p w14:paraId="530B6858" w14:textId="093AFA90" w:rsidR="00AB3F49" w:rsidRDefault="00790224">
      <w:pPr>
        <w:spacing w:before="7" w:line="297" w:lineRule="auto"/>
        <w:ind w:left="1262" w:right="5"/>
        <w:rPr>
          <w:sz w:val="16"/>
        </w:rPr>
      </w:pPr>
      <w:r>
        <w:rPr>
          <w:color w:val="231F20"/>
          <w:sz w:val="16"/>
          <w:lang w:bidi="es-ES"/>
        </w:rPr>
        <w:t>.</w:t>
      </w:r>
    </w:p>
    <w:p w14:paraId="60DE01E6" w14:textId="77777777" w:rsidR="00AB3F49" w:rsidRDefault="00790224">
      <w:pPr>
        <w:spacing w:after="25"/>
        <w:rPr>
          <w:sz w:val="4"/>
        </w:rPr>
      </w:pPr>
      <w:r>
        <w:rPr>
          <w:lang w:bidi="es-ES"/>
        </w:rPr>
        <w:br w:type="column"/>
      </w:r>
    </w:p>
    <w:p w14:paraId="3FFBC0D4" w14:textId="7E7690A2" w:rsidR="00AB3F49" w:rsidRDefault="00595692">
      <w:pPr>
        <w:pStyle w:val="Textoindependiente"/>
        <w:ind w:left="421"/>
      </w:pPr>
      <w:r>
        <w:rPr>
          <w:noProof/>
          <w:lang w:bidi="es-ES"/>
        </w:rPr>
        <mc:AlternateContent>
          <mc:Choice Requires="wpg">
            <w:drawing>
              <wp:inline distT="0" distB="0" distL="0" distR="0" wp14:anchorId="6FDA1BC6" wp14:editId="5347A44A">
                <wp:extent cx="960120" cy="336550"/>
                <wp:effectExtent l="5715" t="1270" r="5715" b="5080"/>
                <wp:docPr id="1430"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120" cy="336550"/>
                          <a:chOff x="0" y="0"/>
                          <a:chExt cx="1512" cy="530"/>
                        </a:xfrm>
                      </wpg:grpSpPr>
                      <wps:wsp>
                        <wps:cNvPr id="1431" name="docshape4"/>
                        <wps:cNvSpPr>
                          <a:spLocks/>
                        </wps:cNvSpPr>
                        <wps:spPr bwMode="auto">
                          <a:xfrm>
                            <a:off x="3" y="6"/>
                            <a:ext cx="1503" cy="513"/>
                          </a:xfrm>
                          <a:custGeom>
                            <a:avLst/>
                            <a:gdLst>
                              <a:gd name="T0" fmla="+- 0 40 4"/>
                              <a:gd name="T1" fmla="*/ T0 w 1503"/>
                              <a:gd name="T2" fmla="+- 0 6 6"/>
                              <a:gd name="T3" fmla="*/ 6 h 513"/>
                              <a:gd name="T4" fmla="+- 0 20 4"/>
                              <a:gd name="T5" fmla="*/ T4 w 1503"/>
                              <a:gd name="T6" fmla="+- 0 10 6"/>
                              <a:gd name="T7" fmla="*/ 10 h 513"/>
                              <a:gd name="T8" fmla="+- 0 9 4"/>
                              <a:gd name="T9" fmla="*/ T8 w 1503"/>
                              <a:gd name="T10" fmla="+- 0 19 6"/>
                              <a:gd name="T11" fmla="*/ 19 h 513"/>
                              <a:gd name="T12" fmla="+- 0 4 4"/>
                              <a:gd name="T13" fmla="*/ T12 w 1503"/>
                              <a:gd name="T14" fmla="+- 0 32 6"/>
                              <a:gd name="T15" fmla="*/ 32 h 513"/>
                              <a:gd name="T16" fmla="+- 0 4 4"/>
                              <a:gd name="T17" fmla="*/ T16 w 1503"/>
                              <a:gd name="T18" fmla="+- 0 47 6"/>
                              <a:gd name="T19" fmla="*/ 47 h 513"/>
                              <a:gd name="T20" fmla="+- 0 4 4"/>
                              <a:gd name="T21" fmla="*/ T20 w 1503"/>
                              <a:gd name="T22" fmla="+- 0 519 6"/>
                              <a:gd name="T23" fmla="*/ 519 h 513"/>
                              <a:gd name="T24" fmla="+- 0 1504 4"/>
                              <a:gd name="T25" fmla="*/ T24 w 1503"/>
                              <a:gd name="T26" fmla="+- 0 519 6"/>
                              <a:gd name="T27" fmla="*/ 519 h 513"/>
                              <a:gd name="T28" fmla="+- 0 1506 4"/>
                              <a:gd name="T29" fmla="*/ T28 w 1503"/>
                              <a:gd name="T30" fmla="+- 0 49 6"/>
                              <a:gd name="T31" fmla="*/ 49 h 513"/>
                              <a:gd name="T32" fmla="+- 0 1503 4"/>
                              <a:gd name="T33" fmla="*/ T32 w 1503"/>
                              <a:gd name="T34" fmla="+- 0 24 6"/>
                              <a:gd name="T35" fmla="*/ 24 h 513"/>
                              <a:gd name="T36" fmla="+- 0 1494 4"/>
                              <a:gd name="T37" fmla="*/ T36 w 1503"/>
                              <a:gd name="T38" fmla="+- 0 13 6"/>
                              <a:gd name="T39" fmla="*/ 13 h 513"/>
                              <a:gd name="T40" fmla="+- 0 1482 4"/>
                              <a:gd name="T41" fmla="*/ T40 w 1503"/>
                              <a:gd name="T42" fmla="+- 0 9 6"/>
                              <a:gd name="T43" fmla="*/ 9 h 513"/>
                              <a:gd name="T44" fmla="+- 0 40 4"/>
                              <a:gd name="T45" fmla="*/ T44 w 1503"/>
                              <a:gd name="T46" fmla="+- 0 6 6"/>
                              <a:gd name="T47" fmla="*/ 6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03" h="513">
                                <a:moveTo>
                                  <a:pt x="36" y="0"/>
                                </a:moveTo>
                                <a:lnTo>
                                  <a:pt x="16" y="4"/>
                                </a:lnTo>
                                <a:lnTo>
                                  <a:pt x="5" y="13"/>
                                </a:lnTo>
                                <a:lnTo>
                                  <a:pt x="0" y="26"/>
                                </a:lnTo>
                                <a:lnTo>
                                  <a:pt x="0" y="41"/>
                                </a:lnTo>
                                <a:lnTo>
                                  <a:pt x="0" y="513"/>
                                </a:lnTo>
                                <a:lnTo>
                                  <a:pt x="1500" y="513"/>
                                </a:lnTo>
                                <a:lnTo>
                                  <a:pt x="1502" y="43"/>
                                </a:lnTo>
                                <a:lnTo>
                                  <a:pt x="1499" y="18"/>
                                </a:lnTo>
                                <a:lnTo>
                                  <a:pt x="1490" y="7"/>
                                </a:lnTo>
                                <a:lnTo>
                                  <a:pt x="1478" y="3"/>
                                </a:lnTo>
                                <a:lnTo>
                                  <a:pt x="36" y="0"/>
                                </a:lnTo>
                                <a:close/>
                              </a:path>
                            </a:pathLst>
                          </a:custGeom>
                          <a:solidFill>
                            <a:srgbClr val="AAB2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 name="docshape5"/>
                        <wps:cNvSpPr>
                          <a:spLocks/>
                        </wps:cNvSpPr>
                        <wps:spPr bwMode="auto">
                          <a:xfrm>
                            <a:off x="0" y="0"/>
                            <a:ext cx="1512" cy="530"/>
                          </a:xfrm>
                          <a:custGeom>
                            <a:avLst/>
                            <a:gdLst>
                              <a:gd name="T0" fmla="*/ 1484 w 1512"/>
                              <a:gd name="T1" fmla="*/ 0 h 530"/>
                              <a:gd name="T2" fmla="*/ 28 w 1512"/>
                              <a:gd name="T3" fmla="*/ 0 h 530"/>
                              <a:gd name="T4" fmla="*/ 17 w 1512"/>
                              <a:gd name="T5" fmla="*/ 2 h 530"/>
                              <a:gd name="T6" fmla="*/ 8 w 1512"/>
                              <a:gd name="T7" fmla="*/ 8 h 530"/>
                              <a:gd name="T8" fmla="*/ 2 w 1512"/>
                              <a:gd name="T9" fmla="*/ 17 h 530"/>
                              <a:gd name="T10" fmla="*/ 0 w 1512"/>
                              <a:gd name="T11" fmla="*/ 28 h 530"/>
                              <a:gd name="T12" fmla="*/ 0 w 1512"/>
                              <a:gd name="T13" fmla="*/ 526 h 530"/>
                              <a:gd name="T14" fmla="*/ 3 w 1512"/>
                              <a:gd name="T15" fmla="*/ 529 h 530"/>
                              <a:gd name="T16" fmla="*/ 1509 w 1512"/>
                              <a:gd name="T17" fmla="*/ 529 h 530"/>
                              <a:gd name="T18" fmla="*/ 1512 w 1512"/>
                              <a:gd name="T19" fmla="*/ 526 h 530"/>
                              <a:gd name="T20" fmla="*/ 1512 w 1512"/>
                              <a:gd name="T21" fmla="*/ 488 h 530"/>
                              <a:gd name="T22" fmla="*/ 260 w 1512"/>
                              <a:gd name="T23" fmla="*/ 488 h 530"/>
                              <a:gd name="T24" fmla="*/ 199 w 1512"/>
                              <a:gd name="T25" fmla="*/ 479 h 530"/>
                              <a:gd name="T26" fmla="*/ 144 w 1512"/>
                              <a:gd name="T27" fmla="*/ 456 h 530"/>
                              <a:gd name="T28" fmla="*/ 99 w 1512"/>
                              <a:gd name="T29" fmla="*/ 419 h 530"/>
                              <a:gd name="T30" fmla="*/ 64 w 1512"/>
                              <a:gd name="T31" fmla="*/ 372 h 530"/>
                              <a:gd name="T32" fmla="*/ 13 w 1512"/>
                              <a:gd name="T33" fmla="*/ 372 h 530"/>
                              <a:gd name="T34" fmla="*/ 13 w 1512"/>
                              <a:gd name="T35" fmla="*/ 20 h 530"/>
                              <a:gd name="T36" fmla="*/ 20 w 1512"/>
                              <a:gd name="T37" fmla="*/ 13 h 530"/>
                              <a:gd name="T38" fmla="*/ 1507 w 1512"/>
                              <a:gd name="T39" fmla="*/ 13 h 530"/>
                              <a:gd name="T40" fmla="*/ 1504 w 1512"/>
                              <a:gd name="T41" fmla="*/ 8 h 530"/>
                              <a:gd name="T42" fmla="*/ 1495 w 1512"/>
                              <a:gd name="T43" fmla="*/ 2 h 530"/>
                              <a:gd name="T44" fmla="*/ 1484 w 1512"/>
                              <a:gd name="T45" fmla="*/ 0 h 530"/>
                              <a:gd name="T46" fmla="*/ 1507 w 1512"/>
                              <a:gd name="T47" fmla="*/ 13 h 530"/>
                              <a:gd name="T48" fmla="*/ 1492 w 1512"/>
                              <a:gd name="T49" fmla="*/ 13 h 530"/>
                              <a:gd name="T50" fmla="*/ 1499 w 1512"/>
                              <a:gd name="T51" fmla="*/ 20 h 530"/>
                              <a:gd name="T52" fmla="*/ 1499 w 1512"/>
                              <a:gd name="T53" fmla="*/ 372 h 530"/>
                              <a:gd name="T54" fmla="*/ 456 w 1512"/>
                              <a:gd name="T55" fmla="*/ 372 h 530"/>
                              <a:gd name="T56" fmla="*/ 421 w 1512"/>
                              <a:gd name="T57" fmla="*/ 419 h 530"/>
                              <a:gd name="T58" fmla="*/ 375 w 1512"/>
                              <a:gd name="T59" fmla="*/ 456 h 530"/>
                              <a:gd name="T60" fmla="*/ 321 w 1512"/>
                              <a:gd name="T61" fmla="*/ 479 h 530"/>
                              <a:gd name="T62" fmla="*/ 260 w 1512"/>
                              <a:gd name="T63" fmla="*/ 488 h 530"/>
                              <a:gd name="T64" fmla="*/ 1512 w 1512"/>
                              <a:gd name="T65" fmla="*/ 488 h 530"/>
                              <a:gd name="T66" fmla="*/ 1512 w 1512"/>
                              <a:gd name="T67" fmla="*/ 28 h 530"/>
                              <a:gd name="T68" fmla="*/ 1510 w 1512"/>
                              <a:gd name="T69" fmla="*/ 17 h 530"/>
                              <a:gd name="T70" fmla="*/ 1507 w 1512"/>
                              <a:gd name="T71" fmla="*/ 13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12" h="530">
                                <a:moveTo>
                                  <a:pt x="1484" y="0"/>
                                </a:moveTo>
                                <a:lnTo>
                                  <a:pt x="28" y="0"/>
                                </a:lnTo>
                                <a:lnTo>
                                  <a:pt x="17" y="2"/>
                                </a:lnTo>
                                <a:lnTo>
                                  <a:pt x="8" y="8"/>
                                </a:lnTo>
                                <a:lnTo>
                                  <a:pt x="2" y="17"/>
                                </a:lnTo>
                                <a:lnTo>
                                  <a:pt x="0" y="28"/>
                                </a:lnTo>
                                <a:lnTo>
                                  <a:pt x="0" y="526"/>
                                </a:lnTo>
                                <a:lnTo>
                                  <a:pt x="3" y="529"/>
                                </a:lnTo>
                                <a:lnTo>
                                  <a:pt x="1509" y="529"/>
                                </a:lnTo>
                                <a:lnTo>
                                  <a:pt x="1512" y="526"/>
                                </a:lnTo>
                                <a:lnTo>
                                  <a:pt x="1512" y="488"/>
                                </a:lnTo>
                                <a:lnTo>
                                  <a:pt x="260" y="488"/>
                                </a:lnTo>
                                <a:lnTo>
                                  <a:pt x="199" y="479"/>
                                </a:lnTo>
                                <a:lnTo>
                                  <a:pt x="144" y="456"/>
                                </a:lnTo>
                                <a:lnTo>
                                  <a:pt x="99" y="419"/>
                                </a:lnTo>
                                <a:lnTo>
                                  <a:pt x="64" y="372"/>
                                </a:lnTo>
                                <a:lnTo>
                                  <a:pt x="13" y="372"/>
                                </a:lnTo>
                                <a:lnTo>
                                  <a:pt x="13" y="20"/>
                                </a:lnTo>
                                <a:lnTo>
                                  <a:pt x="20" y="13"/>
                                </a:lnTo>
                                <a:lnTo>
                                  <a:pt x="1507" y="13"/>
                                </a:lnTo>
                                <a:lnTo>
                                  <a:pt x="1504" y="8"/>
                                </a:lnTo>
                                <a:lnTo>
                                  <a:pt x="1495" y="2"/>
                                </a:lnTo>
                                <a:lnTo>
                                  <a:pt x="1484" y="0"/>
                                </a:lnTo>
                                <a:close/>
                                <a:moveTo>
                                  <a:pt x="1507" y="13"/>
                                </a:moveTo>
                                <a:lnTo>
                                  <a:pt x="1492" y="13"/>
                                </a:lnTo>
                                <a:lnTo>
                                  <a:pt x="1499" y="20"/>
                                </a:lnTo>
                                <a:lnTo>
                                  <a:pt x="1499" y="372"/>
                                </a:lnTo>
                                <a:lnTo>
                                  <a:pt x="456" y="372"/>
                                </a:lnTo>
                                <a:lnTo>
                                  <a:pt x="421" y="419"/>
                                </a:lnTo>
                                <a:lnTo>
                                  <a:pt x="375" y="456"/>
                                </a:lnTo>
                                <a:lnTo>
                                  <a:pt x="321" y="479"/>
                                </a:lnTo>
                                <a:lnTo>
                                  <a:pt x="260" y="488"/>
                                </a:lnTo>
                                <a:lnTo>
                                  <a:pt x="1512" y="488"/>
                                </a:lnTo>
                                <a:lnTo>
                                  <a:pt x="1512" y="28"/>
                                </a:lnTo>
                                <a:lnTo>
                                  <a:pt x="1510" y="17"/>
                                </a:lnTo>
                                <a:lnTo>
                                  <a:pt x="1507"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 name="docshape6"/>
                        <wps:cNvSpPr>
                          <a:spLocks/>
                        </wps:cNvSpPr>
                        <wps:spPr bwMode="auto">
                          <a:xfrm>
                            <a:off x="890" y="412"/>
                            <a:ext cx="154" cy="84"/>
                          </a:xfrm>
                          <a:custGeom>
                            <a:avLst/>
                            <a:gdLst>
                              <a:gd name="T0" fmla="+- 0 959 891"/>
                              <a:gd name="T1" fmla="*/ T0 w 154"/>
                              <a:gd name="T2" fmla="+- 0 462 413"/>
                              <a:gd name="T3" fmla="*/ 462 h 84"/>
                              <a:gd name="T4" fmla="+- 0 954 891"/>
                              <a:gd name="T5" fmla="*/ T4 w 154"/>
                              <a:gd name="T6" fmla="+- 0 455 413"/>
                              <a:gd name="T7" fmla="*/ 455 h 84"/>
                              <a:gd name="T8" fmla="+- 0 945 891"/>
                              <a:gd name="T9" fmla="*/ T8 w 154"/>
                              <a:gd name="T10" fmla="+- 0 451 413"/>
                              <a:gd name="T11" fmla="*/ 451 h 84"/>
                              <a:gd name="T12" fmla="+- 0 952 891"/>
                              <a:gd name="T13" fmla="*/ T12 w 154"/>
                              <a:gd name="T14" fmla="+- 0 447 413"/>
                              <a:gd name="T15" fmla="*/ 447 h 84"/>
                              <a:gd name="T16" fmla="+- 0 956 891"/>
                              <a:gd name="T17" fmla="*/ T16 w 154"/>
                              <a:gd name="T18" fmla="+- 0 441 413"/>
                              <a:gd name="T19" fmla="*/ 441 h 84"/>
                              <a:gd name="T20" fmla="+- 0 957 891"/>
                              <a:gd name="T21" fmla="*/ T20 w 154"/>
                              <a:gd name="T22" fmla="+- 0 429 413"/>
                              <a:gd name="T23" fmla="*/ 429 h 84"/>
                              <a:gd name="T24" fmla="+- 0 956 891"/>
                              <a:gd name="T25" fmla="*/ T24 w 154"/>
                              <a:gd name="T26" fmla="+- 0 426 413"/>
                              <a:gd name="T27" fmla="*/ 426 h 84"/>
                              <a:gd name="T28" fmla="+- 0 952 891"/>
                              <a:gd name="T29" fmla="*/ T28 w 154"/>
                              <a:gd name="T30" fmla="+- 0 419 413"/>
                              <a:gd name="T31" fmla="*/ 419 h 84"/>
                              <a:gd name="T32" fmla="+- 0 944 891"/>
                              <a:gd name="T33" fmla="*/ T32 w 154"/>
                              <a:gd name="T34" fmla="+- 0 414 413"/>
                              <a:gd name="T35" fmla="*/ 414 h 84"/>
                              <a:gd name="T36" fmla="+- 0 942 891"/>
                              <a:gd name="T37" fmla="*/ T36 w 154"/>
                              <a:gd name="T38" fmla="+- 0 467 413"/>
                              <a:gd name="T39" fmla="*/ 467 h 84"/>
                              <a:gd name="T40" fmla="+- 0 942 891"/>
                              <a:gd name="T41" fmla="*/ T40 w 154"/>
                              <a:gd name="T42" fmla="+- 0 475 413"/>
                              <a:gd name="T43" fmla="*/ 475 h 84"/>
                              <a:gd name="T44" fmla="+- 0 940 891"/>
                              <a:gd name="T45" fmla="*/ T44 w 154"/>
                              <a:gd name="T46" fmla="+- 0 478 413"/>
                              <a:gd name="T47" fmla="*/ 478 h 84"/>
                              <a:gd name="T48" fmla="+- 0 938 891"/>
                              <a:gd name="T49" fmla="*/ T48 w 154"/>
                              <a:gd name="T50" fmla="+- 0 480 413"/>
                              <a:gd name="T51" fmla="*/ 480 h 84"/>
                              <a:gd name="T52" fmla="+- 0 935 891"/>
                              <a:gd name="T53" fmla="*/ T52 w 154"/>
                              <a:gd name="T54" fmla="+- 0 481 413"/>
                              <a:gd name="T55" fmla="*/ 481 h 84"/>
                              <a:gd name="T56" fmla="+- 0 931 891"/>
                              <a:gd name="T57" fmla="*/ T56 w 154"/>
                              <a:gd name="T58" fmla="+- 0 482 413"/>
                              <a:gd name="T59" fmla="*/ 482 h 84"/>
                              <a:gd name="T60" fmla="+- 0 909 891"/>
                              <a:gd name="T61" fmla="*/ T60 w 154"/>
                              <a:gd name="T62" fmla="+- 0 459 413"/>
                              <a:gd name="T63" fmla="*/ 459 h 84"/>
                              <a:gd name="T64" fmla="+- 0 936 891"/>
                              <a:gd name="T65" fmla="*/ T64 w 154"/>
                              <a:gd name="T66" fmla="+- 0 460 413"/>
                              <a:gd name="T67" fmla="*/ 460 h 84"/>
                              <a:gd name="T68" fmla="+- 0 942 891"/>
                              <a:gd name="T69" fmla="*/ T68 w 154"/>
                              <a:gd name="T70" fmla="+- 0 467 413"/>
                              <a:gd name="T71" fmla="*/ 467 h 84"/>
                              <a:gd name="T72" fmla="+- 0 939 891"/>
                              <a:gd name="T73" fmla="*/ T72 w 154"/>
                              <a:gd name="T74" fmla="+- 0 413 413"/>
                              <a:gd name="T75" fmla="*/ 413 h 84"/>
                              <a:gd name="T76" fmla="+- 0 939 891"/>
                              <a:gd name="T77" fmla="*/ T76 w 154"/>
                              <a:gd name="T78" fmla="+- 0 440 413"/>
                              <a:gd name="T79" fmla="*/ 440 h 84"/>
                              <a:gd name="T80" fmla="+- 0 934 891"/>
                              <a:gd name="T81" fmla="*/ T80 w 154"/>
                              <a:gd name="T82" fmla="+- 0 446 413"/>
                              <a:gd name="T83" fmla="*/ 446 h 84"/>
                              <a:gd name="T84" fmla="+- 0 909 891"/>
                              <a:gd name="T85" fmla="*/ T84 w 154"/>
                              <a:gd name="T86" fmla="+- 0 446 413"/>
                              <a:gd name="T87" fmla="*/ 446 h 84"/>
                              <a:gd name="T88" fmla="+- 0 928 891"/>
                              <a:gd name="T89" fmla="*/ T88 w 154"/>
                              <a:gd name="T90" fmla="+- 0 427 413"/>
                              <a:gd name="T91" fmla="*/ 427 h 84"/>
                              <a:gd name="T92" fmla="+- 0 931 891"/>
                              <a:gd name="T93" fmla="*/ T92 w 154"/>
                              <a:gd name="T94" fmla="+- 0 427 413"/>
                              <a:gd name="T95" fmla="*/ 427 h 84"/>
                              <a:gd name="T96" fmla="+- 0 934 891"/>
                              <a:gd name="T97" fmla="*/ T96 w 154"/>
                              <a:gd name="T98" fmla="+- 0 428 413"/>
                              <a:gd name="T99" fmla="*/ 428 h 84"/>
                              <a:gd name="T100" fmla="+- 0 937 891"/>
                              <a:gd name="T101" fmla="*/ T100 w 154"/>
                              <a:gd name="T102" fmla="+- 0 430 413"/>
                              <a:gd name="T103" fmla="*/ 430 h 84"/>
                              <a:gd name="T104" fmla="+- 0 939 891"/>
                              <a:gd name="T105" fmla="*/ T104 w 154"/>
                              <a:gd name="T106" fmla="+- 0 435 413"/>
                              <a:gd name="T107" fmla="*/ 435 h 84"/>
                              <a:gd name="T108" fmla="+- 0 938 891"/>
                              <a:gd name="T109" fmla="*/ T108 w 154"/>
                              <a:gd name="T110" fmla="+- 0 413 413"/>
                              <a:gd name="T111" fmla="*/ 413 h 84"/>
                              <a:gd name="T112" fmla="+- 0 891 891"/>
                              <a:gd name="T113" fmla="*/ T112 w 154"/>
                              <a:gd name="T114" fmla="+- 0 413 413"/>
                              <a:gd name="T115" fmla="*/ 413 h 84"/>
                              <a:gd name="T116" fmla="+- 0 935 891"/>
                              <a:gd name="T117" fmla="*/ T116 w 154"/>
                              <a:gd name="T118" fmla="+- 0 496 413"/>
                              <a:gd name="T119" fmla="*/ 496 h 84"/>
                              <a:gd name="T120" fmla="+- 0 942 891"/>
                              <a:gd name="T121" fmla="*/ T120 w 154"/>
                              <a:gd name="T122" fmla="+- 0 495 413"/>
                              <a:gd name="T123" fmla="*/ 495 h 84"/>
                              <a:gd name="T124" fmla="+- 0 949 891"/>
                              <a:gd name="T125" fmla="*/ T124 w 154"/>
                              <a:gd name="T126" fmla="+- 0 492 413"/>
                              <a:gd name="T127" fmla="*/ 492 h 84"/>
                              <a:gd name="T128" fmla="+- 0 957 891"/>
                              <a:gd name="T129" fmla="*/ T128 w 154"/>
                              <a:gd name="T130" fmla="+- 0 486 413"/>
                              <a:gd name="T131" fmla="*/ 486 h 84"/>
                              <a:gd name="T132" fmla="+- 0 960 891"/>
                              <a:gd name="T133" fmla="*/ T132 w 154"/>
                              <a:gd name="T134" fmla="+- 0 480 413"/>
                              <a:gd name="T135" fmla="*/ 480 h 84"/>
                              <a:gd name="T136" fmla="+- 0 961 891"/>
                              <a:gd name="T137" fmla="*/ T136 w 154"/>
                              <a:gd name="T138" fmla="+- 0 467 413"/>
                              <a:gd name="T139" fmla="*/ 467 h 84"/>
                              <a:gd name="T140" fmla="+- 0 1023 891"/>
                              <a:gd name="T141" fmla="*/ T140 w 154"/>
                              <a:gd name="T142" fmla="+- 0 413 413"/>
                              <a:gd name="T143" fmla="*/ 413 h 84"/>
                              <a:gd name="T144" fmla="+- 0 985 891"/>
                              <a:gd name="T145" fmla="*/ T144 w 154"/>
                              <a:gd name="T146" fmla="+- 0 413 413"/>
                              <a:gd name="T147" fmla="*/ 413 h 84"/>
                              <a:gd name="T148" fmla="+- 0 995 891"/>
                              <a:gd name="T149" fmla="*/ T148 w 154"/>
                              <a:gd name="T150" fmla="+- 0 464 413"/>
                              <a:gd name="T151" fmla="*/ 464 h 84"/>
                              <a:gd name="T152" fmla="+- 0 1013 891"/>
                              <a:gd name="T153" fmla="*/ T152 w 154"/>
                              <a:gd name="T154" fmla="+- 0 496 413"/>
                              <a:gd name="T155" fmla="*/ 496 h 84"/>
                              <a:gd name="T156" fmla="+- 0 1044 891"/>
                              <a:gd name="T157" fmla="*/ T156 w 154"/>
                              <a:gd name="T158" fmla="+- 0 413 413"/>
                              <a:gd name="T159" fmla="*/ 413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54" h="84">
                                <a:moveTo>
                                  <a:pt x="70" y="54"/>
                                </a:moveTo>
                                <a:lnTo>
                                  <a:pt x="68" y="49"/>
                                </a:lnTo>
                                <a:lnTo>
                                  <a:pt x="66" y="46"/>
                                </a:lnTo>
                                <a:lnTo>
                                  <a:pt x="63" y="42"/>
                                </a:lnTo>
                                <a:lnTo>
                                  <a:pt x="59" y="39"/>
                                </a:lnTo>
                                <a:lnTo>
                                  <a:pt x="54" y="38"/>
                                </a:lnTo>
                                <a:lnTo>
                                  <a:pt x="58" y="36"/>
                                </a:lnTo>
                                <a:lnTo>
                                  <a:pt x="61" y="34"/>
                                </a:lnTo>
                                <a:lnTo>
                                  <a:pt x="61" y="33"/>
                                </a:lnTo>
                                <a:lnTo>
                                  <a:pt x="65" y="28"/>
                                </a:lnTo>
                                <a:lnTo>
                                  <a:pt x="66" y="25"/>
                                </a:lnTo>
                                <a:lnTo>
                                  <a:pt x="66" y="16"/>
                                </a:lnTo>
                                <a:lnTo>
                                  <a:pt x="65" y="14"/>
                                </a:lnTo>
                                <a:lnTo>
                                  <a:pt x="65" y="13"/>
                                </a:lnTo>
                                <a:lnTo>
                                  <a:pt x="62" y="8"/>
                                </a:lnTo>
                                <a:lnTo>
                                  <a:pt x="61" y="6"/>
                                </a:lnTo>
                                <a:lnTo>
                                  <a:pt x="56" y="3"/>
                                </a:lnTo>
                                <a:lnTo>
                                  <a:pt x="53" y="1"/>
                                </a:lnTo>
                                <a:lnTo>
                                  <a:pt x="51" y="1"/>
                                </a:lnTo>
                                <a:lnTo>
                                  <a:pt x="51" y="54"/>
                                </a:lnTo>
                                <a:lnTo>
                                  <a:pt x="51" y="60"/>
                                </a:lnTo>
                                <a:lnTo>
                                  <a:pt x="51" y="62"/>
                                </a:lnTo>
                                <a:lnTo>
                                  <a:pt x="50" y="63"/>
                                </a:lnTo>
                                <a:lnTo>
                                  <a:pt x="49" y="65"/>
                                </a:lnTo>
                                <a:lnTo>
                                  <a:pt x="48" y="66"/>
                                </a:lnTo>
                                <a:lnTo>
                                  <a:pt x="47" y="67"/>
                                </a:lnTo>
                                <a:lnTo>
                                  <a:pt x="46" y="67"/>
                                </a:lnTo>
                                <a:lnTo>
                                  <a:pt x="44" y="68"/>
                                </a:lnTo>
                                <a:lnTo>
                                  <a:pt x="41" y="69"/>
                                </a:lnTo>
                                <a:lnTo>
                                  <a:pt x="40" y="69"/>
                                </a:lnTo>
                                <a:lnTo>
                                  <a:pt x="18" y="69"/>
                                </a:lnTo>
                                <a:lnTo>
                                  <a:pt x="18" y="46"/>
                                </a:lnTo>
                                <a:lnTo>
                                  <a:pt x="42" y="46"/>
                                </a:lnTo>
                                <a:lnTo>
                                  <a:pt x="45" y="47"/>
                                </a:lnTo>
                                <a:lnTo>
                                  <a:pt x="50" y="50"/>
                                </a:lnTo>
                                <a:lnTo>
                                  <a:pt x="51" y="54"/>
                                </a:lnTo>
                                <a:lnTo>
                                  <a:pt x="51" y="1"/>
                                </a:lnTo>
                                <a:lnTo>
                                  <a:pt x="48" y="0"/>
                                </a:lnTo>
                                <a:lnTo>
                                  <a:pt x="48" y="22"/>
                                </a:lnTo>
                                <a:lnTo>
                                  <a:pt x="48" y="27"/>
                                </a:lnTo>
                                <a:lnTo>
                                  <a:pt x="47" y="30"/>
                                </a:lnTo>
                                <a:lnTo>
                                  <a:pt x="43" y="33"/>
                                </a:lnTo>
                                <a:lnTo>
                                  <a:pt x="40" y="33"/>
                                </a:lnTo>
                                <a:lnTo>
                                  <a:pt x="18" y="33"/>
                                </a:lnTo>
                                <a:lnTo>
                                  <a:pt x="18" y="14"/>
                                </a:lnTo>
                                <a:lnTo>
                                  <a:pt x="37" y="14"/>
                                </a:lnTo>
                                <a:lnTo>
                                  <a:pt x="38" y="14"/>
                                </a:lnTo>
                                <a:lnTo>
                                  <a:pt x="40" y="14"/>
                                </a:lnTo>
                                <a:lnTo>
                                  <a:pt x="41" y="15"/>
                                </a:lnTo>
                                <a:lnTo>
                                  <a:pt x="43" y="15"/>
                                </a:lnTo>
                                <a:lnTo>
                                  <a:pt x="45" y="17"/>
                                </a:lnTo>
                                <a:lnTo>
                                  <a:pt x="46" y="17"/>
                                </a:lnTo>
                                <a:lnTo>
                                  <a:pt x="48" y="20"/>
                                </a:lnTo>
                                <a:lnTo>
                                  <a:pt x="48" y="22"/>
                                </a:lnTo>
                                <a:lnTo>
                                  <a:pt x="48" y="0"/>
                                </a:lnTo>
                                <a:lnTo>
                                  <a:pt x="47" y="0"/>
                                </a:lnTo>
                                <a:lnTo>
                                  <a:pt x="43" y="0"/>
                                </a:lnTo>
                                <a:lnTo>
                                  <a:pt x="0" y="0"/>
                                </a:lnTo>
                                <a:lnTo>
                                  <a:pt x="0" y="83"/>
                                </a:lnTo>
                                <a:lnTo>
                                  <a:pt x="44" y="83"/>
                                </a:lnTo>
                                <a:lnTo>
                                  <a:pt x="48" y="83"/>
                                </a:lnTo>
                                <a:lnTo>
                                  <a:pt x="51" y="82"/>
                                </a:lnTo>
                                <a:lnTo>
                                  <a:pt x="55" y="81"/>
                                </a:lnTo>
                                <a:lnTo>
                                  <a:pt x="58" y="79"/>
                                </a:lnTo>
                                <a:lnTo>
                                  <a:pt x="63" y="75"/>
                                </a:lnTo>
                                <a:lnTo>
                                  <a:pt x="66" y="73"/>
                                </a:lnTo>
                                <a:lnTo>
                                  <a:pt x="68" y="69"/>
                                </a:lnTo>
                                <a:lnTo>
                                  <a:pt x="69" y="67"/>
                                </a:lnTo>
                                <a:lnTo>
                                  <a:pt x="70" y="63"/>
                                </a:lnTo>
                                <a:lnTo>
                                  <a:pt x="70" y="54"/>
                                </a:lnTo>
                                <a:close/>
                                <a:moveTo>
                                  <a:pt x="153" y="0"/>
                                </a:moveTo>
                                <a:lnTo>
                                  <a:pt x="132" y="0"/>
                                </a:lnTo>
                                <a:lnTo>
                                  <a:pt x="113" y="33"/>
                                </a:lnTo>
                                <a:lnTo>
                                  <a:pt x="94" y="0"/>
                                </a:lnTo>
                                <a:lnTo>
                                  <a:pt x="73" y="0"/>
                                </a:lnTo>
                                <a:lnTo>
                                  <a:pt x="104" y="51"/>
                                </a:lnTo>
                                <a:lnTo>
                                  <a:pt x="104" y="83"/>
                                </a:lnTo>
                                <a:lnTo>
                                  <a:pt x="122" y="83"/>
                                </a:lnTo>
                                <a:lnTo>
                                  <a:pt x="122" y="51"/>
                                </a:lnTo>
                                <a:lnTo>
                                  <a:pt x="1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34" name="docshape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3" y="49"/>
                            <a:ext cx="394" cy="3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5" name="docshape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14" y="42"/>
                            <a:ext cx="293" cy="2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3EFB948" id="docshapegroup3" o:spid="_x0000_s1026" style="width:75.6pt;height:26.5pt;mso-position-horizontal-relative:char;mso-position-vertical-relative:line" coordsize="1512,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">
                <v:shape id="docshape4" o:spid="_x0000_s1027" style="position:absolute;left:3;top:6;width:1503;height:513;visibility:visible;mso-wrap-style:square;v-text-anchor:top" coordsize="1503,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" path="m36,l16,4,5,13,,26,,41,,513r1500,l1502,43r-3,-25l1490,7,1478,3,36,xe" fillcolor="#aab2aa" stroked="f">
                  <v:path arrowok="t" o:connecttype="custom" o:connectlocs="36,6;16,10;5,19;0,32;0,47;0,519;1500,519;1502,49;1499,24;1490,13;1478,9;36,6" o:connectangles="0,0,0,0,0,0,0,0,0,0,0,0"/>
                </v:shape>
                <v:shape id="docshape5" o:spid="_x0000_s1028" style="position:absolute;width:1512;height:530;visibility:visible;mso-wrap-style:square;v-text-anchor:top" coordsize="151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" path="m1484,l28,,17,2,8,8,2,17,,28,,526r3,3l1509,529r3,-3l1512,488r-1252,l199,479,144,456,99,419,64,372r-51,l13,20r7,-7l1507,13r-3,-5l1495,2,1484,xm1507,13r-15,l1499,20r,352l456,372r-35,47l375,456r-54,23l260,488r1252,l1512,28r-2,-11l1507,13xe" fillcolor="black" stroked="f">
                  <v:path arrowok="t" o:connecttype="custom" o:connectlocs="1484,0;28,0;17,2;8,8;2,17;0,28;0,526;3,529;1509,529;1512,526;1512,488;260,488;199,479;144,456;99,419;64,372;13,372;13,20;20,13;1507,13;1504,8;1495,2;1484,0;1507,13;1492,13;1499,20;1499,372;456,372;421,419;375,456;321,479;260,488;1512,488;1512,28;1510,17;1507,13" o:connectangles="0,0,0,0,0,0,0,0,0,0,0,0,0,0,0,0,0,0,0,0,0,0,0,0,0,0,0,0,0,0,0,0,0,0,0,0"/>
                </v:shape>
                <v:shape id="docshape6" o:spid="_x0000_s1029" style="position:absolute;left:890;top:412;width:154;height:84;visibility:visible;mso-wrap-style:square;v-text-anchor:top" coordsize="1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" path="m70,54l68,49,66,46,63,42,59,39,54,38r4,-2l61,34r,-1l65,28r1,-3l66,16,65,14r,-1l62,8,61,6,56,3,53,1r-2,l51,54r,6l51,62r-1,1l49,65r-1,1l47,67r-1,l44,68r-3,1l40,69r-22,l18,46r24,l45,47r5,3l51,54,51,1,48,r,22l48,27r-1,3l43,33r-3,l18,33r,-19l37,14r1,l40,14r1,1l43,15r2,2l46,17r2,3l48,22,48,,47,,43,,,,,83r44,l48,83r3,-1l55,81r3,-2l63,75r3,-2l68,69r1,-2l70,63r,-9xm153,l132,,113,33,94,,73,r31,51l104,83r18,l122,51,153,xe" stroked="f">
                  <v:path arrowok="t" o:connecttype="custom" o:connectlocs="68,462;63,455;54,451;61,447;65,441;66,429;65,426;61,419;53,414;51,467;51,475;49,478;47,480;44,481;40,482;18,459;45,460;51,467;48,413;48,440;43,446;18,446;37,427;40,427;43,428;46,430;48,435;47,413;0,413;44,496;51,495;58,492;66,486;69,480;70,467;132,413;94,413;104,464;122,496;153,413" o:connectangles="0,0,0,0,0,0,0,0,0,0,0,0,0,0,0,0,0,0,0,0,0,0,0,0,0,0,0,0,0,0,0,0,0,0,0,0,0,0,0,0"/>
                </v:shape>
                <v:shape id="docshape7" o:spid="_x0000_s1030" type="#_x0000_t75" style="position:absolute;left:63;top:49;width:394;height: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">
                  <v:imagedata r:id="rId15" o:title=""/>
                </v:shape>
                <v:shape id="docshape8" o:spid="_x0000_s1031" type="#_x0000_t75" style="position:absolute;left:814;top:42;width:293;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">
                  <v:imagedata r:id="rId16" o:title=""/>
                </v:shape>
                <w10:anchorlock/>
              </v:group>
            </w:pict>
          </mc:Fallback>
        </mc:AlternateContent>
      </w:r>
    </w:p>
    <w:p w14:paraId="3A6115C0" w14:textId="5BCA2ADC" w:rsidR="00AE1A5B" w:rsidRDefault="00AE1A5B">
      <w:pPr>
        <w:spacing w:before="114" w:line="312" w:lineRule="auto"/>
        <w:ind w:left="421" w:right="5776"/>
        <w:rPr>
          <w:color w:val="231F20"/>
          <w:sz w:val="16"/>
          <w:lang w:bidi="es-ES"/>
        </w:rPr>
      </w:pPr>
      <w:r>
        <w:rPr>
          <w:color w:val="231F20"/>
          <w:sz w:val="16"/>
          <w:lang w:bidi="es-ES"/>
        </w:rPr>
        <w:t xml:space="preserve">Licencia: </w:t>
      </w:r>
    </w:p>
    <w:p w14:paraId="75DB1FAC" w14:textId="114B2908" w:rsidR="00AE1A5B" w:rsidRDefault="00AE1A5B">
      <w:pPr>
        <w:spacing w:before="114" w:line="312" w:lineRule="auto"/>
        <w:ind w:left="421" w:right="5776"/>
        <w:rPr>
          <w:color w:val="231F20"/>
          <w:sz w:val="16"/>
          <w:lang w:bidi="es-ES"/>
        </w:rPr>
      </w:pPr>
      <w:r>
        <w:rPr>
          <w:color w:val="231F20"/>
          <w:sz w:val="16"/>
          <w:lang w:bidi="es-ES"/>
        </w:rPr>
        <w:t>Reconocimiento-</w:t>
      </w:r>
      <w:proofErr w:type="spellStart"/>
      <w:r>
        <w:rPr>
          <w:color w:val="231F20"/>
          <w:sz w:val="16"/>
          <w:lang w:bidi="es-ES"/>
        </w:rPr>
        <w:t>NoComercial</w:t>
      </w:r>
      <w:proofErr w:type="spellEnd"/>
      <w:r>
        <w:rPr>
          <w:color w:val="231F20"/>
          <w:sz w:val="16"/>
          <w:lang w:bidi="es-ES"/>
        </w:rPr>
        <w:t>-</w:t>
      </w:r>
      <w:proofErr w:type="spellStart"/>
      <w:r>
        <w:rPr>
          <w:color w:val="231F20"/>
          <w:sz w:val="16"/>
          <w:lang w:bidi="es-ES"/>
        </w:rPr>
        <w:t>SinObraDerivada</w:t>
      </w:r>
      <w:proofErr w:type="spellEnd"/>
      <w:r>
        <w:rPr>
          <w:color w:val="231F20"/>
          <w:sz w:val="16"/>
          <w:lang w:bidi="es-ES"/>
        </w:rPr>
        <w:t xml:space="preserve"> CC BY-NC-ND</w:t>
      </w:r>
    </w:p>
    <w:p w14:paraId="2ABBFBEF" w14:textId="024CECC2" w:rsidR="00AE1A5B" w:rsidRDefault="00AE1A5B">
      <w:pPr>
        <w:spacing w:before="114" w:line="312" w:lineRule="auto"/>
        <w:ind w:left="421" w:right="5776"/>
        <w:rPr>
          <w:color w:val="231F20"/>
          <w:sz w:val="16"/>
          <w:lang w:bidi="es-ES"/>
        </w:rPr>
      </w:pPr>
      <w:r>
        <w:rPr>
          <w:color w:val="231F20"/>
          <w:sz w:val="16"/>
          <w:lang w:bidi="es-ES"/>
        </w:rPr>
        <w:t xml:space="preserve">Promovido y publicado por: </w:t>
      </w:r>
      <w:hyperlink r:id="rId17" w:history="1">
        <w:r w:rsidRPr="00AE1A5B">
          <w:rPr>
            <w:rStyle w:val="Hipervnculo"/>
            <w:sz w:val="16"/>
            <w:lang w:bidi="es-ES"/>
          </w:rPr>
          <w:t>Asociación Somos Digital</w:t>
        </w:r>
      </w:hyperlink>
    </w:p>
    <w:p w14:paraId="77B6585E" w14:textId="77777777" w:rsidR="00AE1A5B" w:rsidRDefault="00AE1A5B">
      <w:pPr>
        <w:spacing w:before="114" w:line="312" w:lineRule="auto"/>
        <w:ind w:left="421" w:right="5776"/>
        <w:rPr>
          <w:color w:val="231F20"/>
          <w:sz w:val="16"/>
          <w:lang w:bidi="es-ES"/>
        </w:rPr>
      </w:pPr>
      <w:r>
        <w:rPr>
          <w:color w:val="231F20"/>
          <w:sz w:val="16"/>
          <w:lang w:bidi="es-ES"/>
        </w:rPr>
        <w:t xml:space="preserve">Traducido por: </w:t>
      </w:r>
      <w:hyperlink r:id="rId18" w:history="1">
        <w:r w:rsidRPr="00AE1A5B">
          <w:rPr>
            <w:rStyle w:val="Hipervnculo"/>
            <w:sz w:val="16"/>
            <w:lang w:bidi="es-ES"/>
          </w:rPr>
          <w:t>Junta de Castilla y León.</w:t>
        </w:r>
      </w:hyperlink>
    </w:p>
    <w:p w14:paraId="5C238493" w14:textId="2A2C8056" w:rsidR="00AE1A5B" w:rsidRDefault="00AE1A5B">
      <w:pPr>
        <w:spacing w:before="114" w:line="312" w:lineRule="auto"/>
        <w:ind w:left="421" w:right="5776"/>
        <w:rPr>
          <w:color w:val="231F20"/>
          <w:sz w:val="16"/>
          <w:lang w:bidi="es-ES"/>
        </w:rPr>
      </w:pPr>
      <w:r>
        <w:rPr>
          <w:color w:val="231F20"/>
          <w:sz w:val="16"/>
          <w:lang w:bidi="es-ES"/>
        </w:rPr>
        <w:t xml:space="preserve">Maquetado por: </w:t>
      </w:r>
      <w:hyperlink r:id="rId19" w:history="1">
        <w:r w:rsidRPr="00AE1A5B">
          <w:rPr>
            <w:rStyle w:val="Hipervnculo"/>
            <w:sz w:val="16"/>
            <w:lang w:bidi="es-ES"/>
          </w:rPr>
          <w:t>AUPEX (Asociación de Universidades Populares de Extremadura)</w:t>
        </w:r>
      </w:hyperlink>
      <w:r>
        <w:rPr>
          <w:color w:val="231F20"/>
          <w:sz w:val="16"/>
          <w:lang w:bidi="es-ES"/>
        </w:rPr>
        <w:t xml:space="preserve">. </w:t>
      </w:r>
    </w:p>
    <w:p w14:paraId="757B460A" w14:textId="3E84E370" w:rsidR="00AE1A5B" w:rsidRPr="00AE1A5B" w:rsidRDefault="00AE1A5B" w:rsidP="00AE1A5B">
      <w:pPr>
        <w:spacing w:before="87" w:line="312" w:lineRule="auto"/>
        <w:ind w:left="421" w:right="5852"/>
        <w:rPr>
          <w:sz w:val="16"/>
        </w:rPr>
      </w:pPr>
      <w:r w:rsidRPr="00AE1A5B">
        <w:rPr>
          <w:sz w:val="16"/>
        </w:rPr>
        <w:t>Publicado originariamente en inglés como “</w:t>
      </w:r>
      <w:hyperlink r:id="rId20" w:history="1">
        <w:r w:rsidRPr="003765EA">
          <w:rPr>
            <w:rStyle w:val="Hipervnculo"/>
            <w:sz w:val="16"/>
          </w:rPr>
          <w:t xml:space="preserve">DigComp 2.2: </w:t>
        </w:r>
        <w:proofErr w:type="spellStart"/>
        <w:r w:rsidRPr="003765EA">
          <w:rPr>
            <w:rStyle w:val="Hipervnculo"/>
            <w:sz w:val="16"/>
          </w:rPr>
          <w:t>The</w:t>
        </w:r>
        <w:proofErr w:type="spellEnd"/>
        <w:r w:rsidRPr="003765EA">
          <w:rPr>
            <w:rStyle w:val="Hipervnculo"/>
            <w:sz w:val="16"/>
          </w:rPr>
          <w:t xml:space="preserve"> Digital </w:t>
        </w:r>
        <w:proofErr w:type="spellStart"/>
        <w:r w:rsidRPr="003765EA">
          <w:rPr>
            <w:rStyle w:val="Hipervnculo"/>
            <w:sz w:val="16"/>
          </w:rPr>
          <w:t>Competence</w:t>
        </w:r>
        <w:proofErr w:type="spellEnd"/>
        <w:r w:rsidRPr="003765EA">
          <w:rPr>
            <w:rStyle w:val="Hipervnculo"/>
            <w:sz w:val="16"/>
          </w:rPr>
          <w:t xml:space="preserve"> Framework </w:t>
        </w:r>
        <w:proofErr w:type="spellStart"/>
        <w:r w:rsidRPr="003765EA">
          <w:rPr>
            <w:rStyle w:val="Hipervnculo"/>
            <w:sz w:val="16"/>
          </w:rPr>
          <w:t>for</w:t>
        </w:r>
        <w:proofErr w:type="spellEnd"/>
        <w:r w:rsidRPr="003765EA">
          <w:rPr>
            <w:rStyle w:val="Hipervnculo"/>
            <w:sz w:val="16"/>
          </w:rPr>
          <w:t xml:space="preserve"> </w:t>
        </w:r>
        <w:proofErr w:type="spellStart"/>
        <w:r w:rsidRPr="003765EA">
          <w:rPr>
            <w:rStyle w:val="Hipervnculo"/>
            <w:sz w:val="16"/>
          </w:rPr>
          <w:t>Citizens</w:t>
        </w:r>
        <w:proofErr w:type="spellEnd"/>
        <w:r w:rsidRPr="003765EA">
          <w:rPr>
            <w:rStyle w:val="Hipervnculo"/>
            <w:sz w:val="16"/>
          </w:rPr>
          <w:t xml:space="preserve"> - </w:t>
        </w:r>
        <w:proofErr w:type="spellStart"/>
        <w:r w:rsidRPr="003765EA">
          <w:rPr>
            <w:rStyle w:val="Hipervnculo"/>
            <w:sz w:val="16"/>
          </w:rPr>
          <w:t>With</w:t>
        </w:r>
        <w:proofErr w:type="spellEnd"/>
        <w:r w:rsidRPr="003765EA">
          <w:rPr>
            <w:rStyle w:val="Hipervnculo"/>
            <w:sz w:val="16"/>
          </w:rPr>
          <w:t xml:space="preserve"> new </w:t>
        </w:r>
        <w:proofErr w:type="spellStart"/>
        <w:r w:rsidRPr="003765EA">
          <w:rPr>
            <w:rStyle w:val="Hipervnculo"/>
            <w:sz w:val="16"/>
          </w:rPr>
          <w:t>examples</w:t>
        </w:r>
        <w:proofErr w:type="spellEnd"/>
        <w:r w:rsidRPr="003765EA">
          <w:rPr>
            <w:rStyle w:val="Hipervnculo"/>
            <w:sz w:val="16"/>
          </w:rPr>
          <w:t xml:space="preserve"> </w:t>
        </w:r>
        <w:proofErr w:type="spellStart"/>
        <w:r w:rsidRPr="003765EA">
          <w:rPr>
            <w:rStyle w:val="Hipervnculo"/>
            <w:sz w:val="16"/>
          </w:rPr>
          <w:t>of</w:t>
        </w:r>
        <w:proofErr w:type="spellEnd"/>
        <w:r w:rsidRPr="003765EA">
          <w:rPr>
            <w:rStyle w:val="Hipervnculo"/>
            <w:sz w:val="16"/>
          </w:rPr>
          <w:t xml:space="preserve"> </w:t>
        </w:r>
        <w:proofErr w:type="spellStart"/>
        <w:r w:rsidRPr="003765EA">
          <w:rPr>
            <w:rStyle w:val="Hipervnculo"/>
            <w:sz w:val="16"/>
          </w:rPr>
          <w:t>knowledge</w:t>
        </w:r>
        <w:proofErr w:type="spellEnd"/>
        <w:r w:rsidRPr="003765EA">
          <w:rPr>
            <w:rStyle w:val="Hipervnculo"/>
            <w:sz w:val="16"/>
          </w:rPr>
          <w:t xml:space="preserve">, skills and </w:t>
        </w:r>
        <w:proofErr w:type="spellStart"/>
        <w:r w:rsidRPr="003765EA">
          <w:rPr>
            <w:rStyle w:val="Hipervnculo"/>
            <w:sz w:val="16"/>
          </w:rPr>
          <w:t>attitudes</w:t>
        </w:r>
        <w:proofErr w:type="spellEnd"/>
      </w:hyperlink>
      <w:r w:rsidRPr="00AE1A5B">
        <w:rPr>
          <w:sz w:val="16"/>
        </w:rPr>
        <w:t>” por el Centro de Investigaciones Comunes de la Comisión</w:t>
      </w:r>
      <w:r>
        <w:rPr>
          <w:sz w:val="16"/>
        </w:rPr>
        <w:t xml:space="preserve"> </w:t>
      </w:r>
      <w:r w:rsidRPr="00AE1A5B">
        <w:rPr>
          <w:sz w:val="16"/>
        </w:rPr>
        <w:t xml:space="preserve">Europea - </w:t>
      </w:r>
      <w:proofErr w:type="spellStart"/>
      <w:r w:rsidRPr="00AE1A5B">
        <w:rPr>
          <w:sz w:val="16"/>
        </w:rPr>
        <w:t>European</w:t>
      </w:r>
      <w:proofErr w:type="spellEnd"/>
      <w:r w:rsidRPr="00AE1A5B">
        <w:rPr>
          <w:sz w:val="16"/>
        </w:rPr>
        <w:t xml:space="preserve"> </w:t>
      </w:r>
      <w:proofErr w:type="spellStart"/>
      <w:r w:rsidRPr="00AE1A5B">
        <w:rPr>
          <w:sz w:val="16"/>
        </w:rPr>
        <w:t>Commission’s</w:t>
      </w:r>
      <w:proofErr w:type="spellEnd"/>
      <w:r w:rsidRPr="00AE1A5B">
        <w:rPr>
          <w:sz w:val="16"/>
        </w:rPr>
        <w:t xml:space="preserve"> </w:t>
      </w:r>
      <w:proofErr w:type="spellStart"/>
      <w:r w:rsidRPr="00AE1A5B">
        <w:rPr>
          <w:sz w:val="16"/>
        </w:rPr>
        <w:t>Joint</w:t>
      </w:r>
      <w:proofErr w:type="spellEnd"/>
      <w:r w:rsidRPr="00AE1A5B">
        <w:rPr>
          <w:sz w:val="16"/>
        </w:rPr>
        <w:t xml:space="preserve"> </w:t>
      </w:r>
      <w:proofErr w:type="spellStart"/>
      <w:r w:rsidRPr="00AE1A5B">
        <w:rPr>
          <w:sz w:val="16"/>
        </w:rPr>
        <w:t>Research</w:t>
      </w:r>
      <w:proofErr w:type="spellEnd"/>
      <w:r w:rsidRPr="00AE1A5B">
        <w:rPr>
          <w:sz w:val="16"/>
        </w:rPr>
        <w:t xml:space="preserve"> Centre –©</w:t>
      </w:r>
      <w:r>
        <w:rPr>
          <w:sz w:val="16"/>
        </w:rPr>
        <w:t xml:space="preserve"> </w:t>
      </w:r>
      <w:r w:rsidRPr="00AE1A5B">
        <w:rPr>
          <w:sz w:val="16"/>
        </w:rPr>
        <w:t>Unión Europea, 2022.</w:t>
      </w:r>
    </w:p>
    <w:p w14:paraId="54DB3F13" w14:textId="53B649B0" w:rsidR="00AE1A5B" w:rsidRPr="00AE1A5B" w:rsidRDefault="00AE1A5B" w:rsidP="00AE1A5B">
      <w:pPr>
        <w:spacing w:before="87" w:line="312" w:lineRule="auto"/>
        <w:ind w:left="421" w:right="5852"/>
        <w:rPr>
          <w:sz w:val="16"/>
        </w:rPr>
      </w:pPr>
      <w:r w:rsidRPr="00AE1A5B">
        <w:rPr>
          <w:sz w:val="16"/>
        </w:rPr>
        <w:t>Esta traducción es responsabilidad y propiedad de la Asociación Somos</w:t>
      </w:r>
      <w:r>
        <w:rPr>
          <w:sz w:val="16"/>
        </w:rPr>
        <w:t xml:space="preserve"> </w:t>
      </w:r>
      <w:r w:rsidRPr="00AE1A5B">
        <w:rPr>
          <w:sz w:val="16"/>
        </w:rPr>
        <w:t>Digital. La Comisión Europea no se responsabiliza de esta traducción, ni</w:t>
      </w:r>
      <w:r>
        <w:rPr>
          <w:sz w:val="16"/>
        </w:rPr>
        <w:t xml:space="preserve"> </w:t>
      </w:r>
      <w:r w:rsidRPr="00AE1A5B">
        <w:rPr>
          <w:sz w:val="16"/>
        </w:rPr>
        <w:t>asume las consecuencias del uso derivado de este documento.</w:t>
      </w:r>
      <w:r>
        <w:rPr>
          <w:sz w:val="16"/>
        </w:rPr>
        <w:t xml:space="preserve"> </w:t>
      </w:r>
    </w:p>
    <w:p w14:paraId="310D4F6D" w14:textId="4FA185D9" w:rsidR="00AE1A5B" w:rsidRPr="00AE1A5B" w:rsidRDefault="00AE1A5B" w:rsidP="00AE1A5B">
      <w:pPr>
        <w:spacing w:before="87" w:line="312" w:lineRule="auto"/>
        <w:ind w:left="421" w:right="5852"/>
        <w:rPr>
          <w:sz w:val="16"/>
        </w:rPr>
      </w:pPr>
      <w:proofErr w:type="spellStart"/>
      <w:r w:rsidRPr="00AE1A5B">
        <w:rPr>
          <w:sz w:val="16"/>
        </w:rPr>
        <w:t>First</w:t>
      </w:r>
      <w:proofErr w:type="spellEnd"/>
      <w:r w:rsidRPr="00AE1A5B">
        <w:rPr>
          <w:sz w:val="16"/>
        </w:rPr>
        <w:t xml:space="preserve"> </w:t>
      </w:r>
      <w:proofErr w:type="spellStart"/>
      <w:r w:rsidRPr="00AE1A5B">
        <w:rPr>
          <w:sz w:val="16"/>
        </w:rPr>
        <w:t>published</w:t>
      </w:r>
      <w:proofErr w:type="spellEnd"/>
      <w:r w:rsidRPr="00AE1A5B">
        <w:rPr>
          <w:sz w:val="16"/>
        </w:rPr>
        <w:t xml:space="preserve"> in English as “DigComp 2.2: </w:t>
      </w:r>
      <w:proofErr w:type="spellStart"/>
      <w:r w:rsidRPr="00AE1A5B">
        <w:rPr>
          <w:sz w:val="16"/>
        </w:rPr>
        <w:t>The</w:t>
      </w:r>
      <w:proofErr w:type="spellEnd"/>
      <w:r w:rsidRPr="00AE1A5B">
        <w:rPr>
          <w:sz w:val="16"/>
        </w:rPr>
        <w:t xml:space="preserve"> Digital </w:t>
      </w:r>
      <w:proofErr w:type="spellStart"/>
      <w:r w:rsidRPr="00AE1A5B">
        <w:rPr>
          <w:sz w:val="16"/>
        </w:rPr>
        <w:t>Competence</w:t>
      </w:r>
      <w:proofErr w:type="spellEnd"/>
      <w:r>
        <w:rPr>
          <w:sz w:val="16"/>
        </w:rPr>
        <w:t xml:space="preserve"> </w:t>
      </w:r>
      <w:r w:rsidRPr="00AE1A5B">
        <w:rPr>
          <w:sz w:val="16"/>
        </w:rPr>
        <w:t xml:space="preserve">Framework </w:t>
      </w:r>
      <w:proofErr w:type="spellStart"/>
      <w:r w:rsidRPr="00AE1A5B">
        <w:rPr>
          <w:sz w:val="16"/>
        </w:rPr>
        <w:t>for</w:t>
      </w:r>
      <w:proofErr w:type="spellEnd"/>
      <w:r w:rsidRPr="00AE1A5B">
        <w:rPr>
          <w:sz w:val="16"/>
        </w:rPr>
        <w:t xml:space="preserve"> </w:t>
      </w:r>
      <w:proofErr w:type="spellStart"/>
      <w:r w:rsidRPr="00AE1A5B">
        <w:rPr>
          <w:sz w:val="16"/>
        </w:rPr>
        <w:t>Citizens</w:t>
      </w:r>
      <w:proofErr w:type="spellEnd"/>
      <w:r w:rsidRPr="00AE1A5B">
        <w:rPr>
          <w:sz w:val="16"/>
        </w:rPr>
        <w:t xml:space="preserve"> - </w:t>
      </w:r>
      <w:proofErr w:type="spellStart"/>
      <w:r w:rsidRPr="00AE1A5B">
        <w:rPr>
          <w:sz w:val="16"/>
        </w:rPr>
        <w:t>With</w:t>
      </w:r>
      <w:proofErr w:type="spellEnd"/>
      <w:r w:rsidRPr="00AE1A5B">
        <w:rPr>
          <w:sz w:val="16"/>
        </w:rPr>
        <w:t xml:space="preserve"> new </w:t>
      </w:r>
      <w:proofErr w:type="spellStart"/>
      <w:r w:rsidRPr="00AE1A5B">
        <w:rPr>
          <w:sz w:val="16"/>
        </w:rPr>
        <w:t>examples</w:t>
      </w:r>
      <w:proofErr w:type="spellEnd"/>
      <w:r w:rsidRPr="00AE1A5B">
        <w:rPr>
          <w:sz w:val="16"/>
        </w:rPr>
        <w:t xml:space="preserve"> </w:t>
      </w:r>
      <w:proofErr w:type="spellStart"/>
      <w:r w:rsidRPr="00AE1A5B">
        <w:rPr>
          <w:sz w:val="16"/>
        </w:rPr>
        <w:t>of</w:t>
      </w:r>
      <w:proofErr w:type="spellEnd"/>
      <w:r w:rsidRPr="00AE1A5B">
        <w:rPr>
          <w:sz w:val="16"/>
        </w:rPr>
        <w:t xml:space="preserve"> </w:t>
      </w:r>
      <w:proofErr w:type="spellStart"/>
      <w:r w:rsidRPr="00AE1A5B">
        <w:rPr>
          <w:sz w:val="16"/>
        </w:rPr>
        <w:t>knowledge</w:t>
      </w:r>
      <w:proofErr w:type="spellEnd"/>
      <w:r w:rsidRPr="00AE1A5B">
        <w:rPr>
          <w:sz w:val="16"/>
        </w:rPr>
        <w:t xml:space="preserve">, </w:t>
      </w:r>
      <w:proofErr w:type="gramStart"/>
      <w:r w:rsidRPr="00AE1A5B">
        <w:rPr>
          <w:sz w:val="16"/>
        </w:rPr>
        <w:t xml:space="preserve">skills </w:t>
      </w:r>
      <w:r>
        <w:rPr>
          <w:sz w:val="16"/>
        </w:rPr>
        <w:t xml:space="preserve"> </w:t>
      </w:r>
      <w:r w:rsidRPr="00AE1A5B">
        <w:rPr>
          <w:sz w:val="16"/>
        </w:rPr>
        <w:t>and</w:t>
      </w:r>
      <w:proofErr w:type="gramEnd"/>
      <w:r w:rsidRPr="00AE1A5B">
        <w:rPr>
          <w:sz w:val="16"/>
        </w:rPr>
        <w:t xml:space="preserve"> </w:t>
      </w:r>
      <w:proofErr w:type="spellStart"/>
      <w:r w:rsidRPr="00AE1A5B">
        <w:rPr>
          <w:sz w:val="16"/>
        </w:rPr>
        <w:t>attitudes</w:t>
      </w:r>
      <w:proofErr w:type="spellEnd"/>
      <w:r w:rsidRPr="00AE1A5B">
        <w:rPr>
          <w:sz w:val="16"/>
        </w:rPr>
        <w:t>”</w:t>
      </w:r>
      <w:r>
        <w:rPr>
          <w:sz w:val="16"/>
        </w:rPr>
        <w:t xml:space="preserve"> </w:t>
      </w:r>
      <w:proofErr w:type="spellStart"/>
      <w:r w:rsidRPr="00AE1A5B">
        <w:rPr>
          <w:sz w:val="16"/>
        </w:rPr>
        <w:t>by</w:t>
      </w:r>
      <w:proofErr w:type="spellEnd"/>
      <w:r w:rsidRPr="00AE1A5B">
        <w:rPr>
          <w:sz w:val="16"/>
        </w:rPr>
        <w:t xml:space="preserve"> </w:t>
      </w:r>
      <w:proofErr w:type="spellStart"/>
      <w:r w:rsidRPr="00AE1A5B">
        <w:rPr>
          <w:sz w:val="16"/>
        </w:rPr>
        <w:t>the</w:t>
      </w:r>
      <w:proofErr w:type="spellEnd"/>
      <w:r w:rsidRPr="00AE1A5B">
        <w:rPr>
          <w:sz w:val="16"/>
        </w:rPr>
        <w:t xml:space="preserve"> </w:t>
      </w:r>
      <w:proofErr w:type="spellStart"/>
      <w:r w:rsidRPr="00AE1A5B">
        <w:rPr>
          <w:sz w:val="16"/>
        </w:rPr>
        <w:t>European</w:t>
      </w:r>
      <w:proofErr w:type="spellEnd"/>
      <w:r w:rsidRPr="00AE1A5B">
        <w:rPr>
          <w:sz w:val="16"/>
        </w:rPr>
        <w:t xml:space="preserve"> </w:t>
      </w:r>
      <w:proofErr w:type="spellStart"/>
      <w:r w:rsidRPr="00AE1A5B">
        <w:rPr>
          <w:sz w:val="16"/>
        </w:rPr>
        <w:t>Commission’s</w:t>
      </w:r>
      <w:proofErr w:type="spellEnd"/>
      <w:r w:rsidRPr="00AE1A5B">
        <w:rPr>
          <w:sz w:val="16"/>
        </w:rPr>
        <w:t xml:space="preserve"> </w:t>
      </w:r>
      <w:proofErr w:type="spellStart"/>
      <w:r w:rsidRPr="00AE1A5B">
        <w:rPr>
          <w:sz w:val="16"/>
        </w:rPr>
        <w:t>Joint</w:t>
      </w:r>
      <w:proofErr w:type="spellEnd"/>
      <w:r w:rsidRPr="00AE1A5B">
        <w:rPr>
          <w:sz w:val="16"/>
        </w:rPr>
        <w:t xml:space="preserve"> </w:t>
      </w:r>
      <w:proofErr w:type="spellStart"/>
      <w:r w:rsidRPr="00AE1A5B">
        <w:rPr>
          <w:sz w:val="16"/>
        </w:rPr>
        <w:t>Research</w:t>
      </w:r>
      <w:proofErr w:type="spellEnd"/>
      <w:r w:rsidRPr="00AE1A5B">
        <w:rPr>
          <w:sz w:val="16"/>
        </w:rPr>
        <w:t xml:space="preserve"> Centre © </w:t>
      </w:r>
      <w:proofErr w:type="spellStart"/>
      <w:r w:rsidRPr="00AE1A5B">
        <w:rPr>
          <w:sz w:val="16"/>
        </w:rPr>
        <w:t>European</w:t>
      </w:r>
      <w:proofErr w:type="spellEnd"/>
      <w:r>
        <w:rPr>
          <w:sz w:val="16"/>
        </w:rPr>
        <w:t xml:space="preserve"> </w:t>
      </w:r>
      <w:proofErr w:type="spellStart"/>
      <w:r w:rsidRPr="00AE1A5B">
        <w:rPr>
          <w:sz w:val="16"/>
        </w:rPr>
        <w:t>Union</w:t>
      </w:r>
      <w:proofErr w:type="spellEnd"/>
      <w:r w:rsidRPr="00AE1A5B">
        <w:rPr>
          <w:sz w:val="16"/>
        </w:rPr>
        <w:t>, 2022. https://europa.eu/!cKrmj6</w:t>
      </w:r>
    </w:p>
    <w:p w14:paraId="03262274" w14:textId="307C633D" w:rsidR="00AE1A5B" w:rsidRDefault="00AE1A5B" w:rsidP="00AE1A5B">
      <w:pPr>
        <w:spacing w:before="87" w:line="312" w:lineRule="auto"/>
        <w:ind w:left="421" w:right="5852"/>
        <w:rPr>
          <w:sz w:val="16"/>
        </w:rPr>
      </w:pPr>
      <w:proofErr w:type="spellStart"/>
      <w:r w:rsidRPr="00AE1A5B">
        <w:rPr>
          <w:sz w:val="16"/>
        </w:rPr>
        <w:t>This</w:t>
      </w:r>
      <w:proofErr w:type="spellEnd"/>
      <w:r w:rsidRPr="00AE1A5B">
        <w:rPr>
          <w:sz w:val="16"/>
        </w:rPr>
        <w:t xml:space="preserve"> </w:t>
      </w:r>
      <w:proofErr w:type="spellStart"/>
      <w:r w:rsidRPr="00AE1A5B">
        <w:rPr>
          <w:sz w:val="16"/>
        </w:rPr>
        <w:t>translation</w:t>
      </w:r>
      <w:proofErr w:type="spellEnd"/>
      <w:r w:rsidRPr="00AE1A5B">
        <w:rPr>
          <w:sz w:val="16"/>
        </w:rPr>
        <w:t xml:space="preserve"> </w:t>
      </w:r>
      <w:proofErr w:type="spellStart"/>
      <w:r w:rsidRPr="00AE1A5B">
        <w:rPr>
          <w:sz w:val="16"/>
        </w:rPr>
        <w:t>is</w:t>
      </w:r>
      <w:proofErr w:type="spellEnd"/>
      <w:r w:rsidRPr="00AE1A5B">
        <w:rPr>
          <w:sz w:val="16"/>
        </w:rPr>
        <w:t xml:space="preserve"> </w:t>
      </w:r>
      <w:proofErr w:type="spellStart"/>
      <w:r w:rsidRPr="00AE1A5B">
        <w:rPr>
          <w:sz w:val="16"/>
        </w:rPr>
        <w:t>the</w:t>
      </w:r>
      <w:proofErr w:type="spellEnd"/>
      <w:r w:rsidRPr="00AE1A5B">
        <w:rPr>
          <w:sz w:val="16"/>
        </w:rPr>
        <w:t xml:space="preserve"> </w:t>
      </w:r>
      <w:proofErr w:type="spellStart"/>
      <w:r w:rsidRPr="00AE1A5B">
        <w:rPr>
          <w:sz w:val="16"/>
        </w:rPr>
        <w:t>responsibility</w:t>
      </w:r>
      <w:proofErr w:type="spellEnd"/>
      <w:r w:rsidRPr="00AE1A5B">
        <w:rPr>
          <w:sz w:val="16"/>
        </w:rPr>
        <w:t xml:space="preserve"> and </w:t>
      </w:r>
      <w:proofErr w:type="spellStart"/>
      <w:r w:rsidRPr="00AE1A5B">
        <w:rPr>
          <w:sz w:val="16"/>
        </w:rPr>
        <w:t>property</w:t>
      </w:r>
      <w:proofErr w:type="spellEnd"/>
      <w:r w:rsidRPr="00AE1A5B">
        <w:rPr>
          <w:sz w:val="16"/>
        </w:rPr>
        <w:t xml:space="preserve"> </w:t>
      </w:r>
      <w:proofErr w:type="spellStart"/>
      <w:r w:rsidRPr="00AE1A5B">
        <w:rPr>
          <w:sz w:val="16"/>
        </w:rPr>
        <w:t>of</w:t>
      </w:r>
      <w:proofErr w:type="spellEnd"/>
      <w:r w:rsidRPr="00AE1A5B">
        <w:rPr>
          <w:sz w:val="16"/>
        </w:rPr>
        <w:t xml:space="preserve"> Asociación Somos</w:t>
      </w:r>
      <w:r>
        <w:rPr>
          <w:sz w:val="16"/>
        </w:rPr>
        <w:t xml:space="preserve"> </w:t>
      </w:r>
      <w:r w:rsidRPr="00AE1A5B">
        <w:rPr>
          <w:sz w:val="16"/>
        </w:rPr>
        <w:t xml:space="preserve">Digital. </w:t>
      </w:r>
      <w:proofErr w:type="spellStart"/>
      <w:r w:rsidRPr="00AE1A5B">
        <w:rPr>
          <w:sz w:val="16"/>
        </w:rPr>
        <w:t>The</w:t>
      </w:r>
      <w:proofErr w:type="spellEnd"/>
      <w:r w:rsidRPr="00AE1A5B">
        <w:rPr>
          <w:sz w:val="16"/>
        </w:rPr>
        <w:t xml:space="preserve"> </w:t>
      </w:r>
      <w:proofErr w:type="spellStart"/>
      <w:r w:rsidRPr="00AE1A5B">
        <w:rPr>
          <w:sz w:val="16"/>
        </w:rPr>
        <w:t>European</w:t>
      </w:r>
      <w:proofErr w:type="spellEnd"/>
      <w:r w:rsidRPr="00AE1A5B">
        <w:rPr>
          <w:sz w:val="16"/>
        </w:rPr>
        <w:t xml:space="preserve"> </w:t>
      </w:r>
      <w:proofErr w:type="spellStart"/>
      <w:r w:rsidRPr="00AE1A5B">
        <w:rPr>
          <w:sz w:val="16"/>
        </w:rPr>
        <w:t>Commission</w:t>
      </w:r>
      <w:proofErr w:type="spellEnd"/>
      <w:r w:rsidRPr="00AE1A5B">
        <w:rPr>
          <w:sz w:val="16"/>
        </w:rPr>
        <w:t xml:space="preserve"> </w:t>
      </w:r>
      <w:proofErr w:type="spellStart"/>
      <w:r w:rsidRPr="00AE1A5B">
        <w:rPr>
          <w:sz w:val="16"/>
        </w:rPr>
        <w:t>is</w:t>
      </w:r>
      <w:proofErr w:type="spellEnd"/>
      <w:r w:rsidRPr="00AE1A5B">
        <w:rPr>
          <w:sz w:val="16"/>
        </w:rPr>
        <w:t xml:space="preserve"> </w:t>
      </w:r>
      <w:proofErr w:type="spellStart"/>
      <w:r w:rsidRPr="00AE1A5B">
        <w:rPr>
          <w:sz w:val="16"/>
        </w:rPr>
        <w:t>not</w:t>
      </w:r>
      <w:proofErr w:type="spellEnd"/>
      <w:r w:rsidRPr="00AE1A5B">
        <w:rPr>
          <w:sz w:val="16"/>
        </w:rPr>
        <w:t xml:space="preserve"> </w:t>
      </w:r>
      <w:proofErr w:type="spellStart"/>
      <w:r w:rsidRPr="00AE1A5B">
        <w:rPr>
          <w:sz w:val="16"/>
        </w:rPr>
        <w:t>responsible</w:t>
      </w:r>
      <w:proofErr w:type="spellEnd"/>
      <w:r w:rsidRPr="00AE1A5B">
        <w:rPr>
          <w:sz w:val="16"/>
        </w:rPr>
        <w:t xml:space="preserve"> </w:t>
      </w:r>
      <w:proofErr w:type="spellStart"/>
      <w:r w:rsidRPr="00AE1A5B">
        <w:rPr>
          <w:sz w:val="16"/>
        </w:rPr>
        <w:t>for</w:t>
      </w:r>
      <w:proofErr w:type="spellEnd"/>
      <w:r w:rsidRPr="00AE1A5B">
        <w:rPr>
          <w:sz w:val="16"/>
        </w:rPr>
        <w:t xml:space="preserve"> </w:t>
      </w:r>
      <w:proofErr w:type="spellStart"/>
      <w:r w:rsidRPr="00AE1A5B">
        <w:rPr>
          <w:sz w:val="16"/>
        </w:rPr>
        <w:t>this</w:t>
      </w:r>
      <w:proofErr w:type="spellEnd"/>
      <w:r w:rsidRPr="00AE1A5B">
        <w:rPr>
          <w:sz w:val="16"/>
        </w:rPr>
        <w:t xml:space="preserve"> </w:t>
      </w:r>
      <w:proofErr w:type="spellStart"/>
      <w:r w:rsidRPr="00AE1A5B">
        <w:rPr>
          <w:sz w:val="16"/>
        </w:rPr>
        <w:t>translation</w:t>
      </w:r>
      <w:proofErr w:type="spellEnd"/>
      <w:r w:rsidRPr="00AE1A5B">
        <w:rPr>
          <w:sz w:val="16"/>
        </w:rPr>
        <w:t xml:space="preserve"> and</w:t>
      </w:r>
      <w:r>
        <w:rPr>
          <w:sz w:val="16"/>
        </w:rPr>
        <w:t xml:space="preserve"> </w:t>
      </w:r>
      <w:proofErr w:type="spellStart"/>
      <w:r w:rsidRPr="00AE1A5B">
        <w:rPr>
          <w:sz w:val="16"/>
        </w:rPr>
        <w:t>cannot</w:t>
      </w:r>
      <w:proofErr w:type="spellEnd"/>
      <w:r w:rsidRPr="00AE1A5B">
        <w:rPr>
          <w:sz w:val="16"/>
        </w:rPr>
        <w:t xml:space="preserve"> be </w:t>
      </w:r>
      <w:proofErr w:type="spellStart"/>
      <w:r w:rsidRPr="00AE1A5B">
        <w:rPr>
          <w:sz w:val="16"/>
        </w:rPr>
        <w:t>held</w:t>
      </w:r>
      <w:proofErr w:type="spellEnd"/>
      <w:r w:rsidRPr="00AE1A5B">
        <w:rPr>
          <w:sz w:val="16"/>
        </w:rPr>
        <w:t xml:space="preserve"> </w:t>
      </w:r>
      <w:proofErr w:type="spellStart"/>
      <w:r w:rsidRPr="00AE1A5B">
        <w:rPr>
          <w:sz w:val="16"/>
        </w:rPr>
        <w:t>liable</w:t>
      </w:r>
      <w:proofErr w:type="spellEnd"/>
      <w:r>
        <w:rPr>
          <w:sz w:val="16"/>
        </w:rPr>
        <w:t xml:space="preserve"> </w:t>
      </w:r>
      <w:proofErr w:type="spellStart"/>
      <w:r w:rsidRPr="00AE1A5B">
        <w:rPr>
          <w:sz w:val="16"/>
        </w:rPr>
        <w:t>for</w:t>
      </w:r>
      <w:proofErr w:type="spellEnd"/>
      <w:r w:rsidRPr="00AE1A5B">
        <w:rPr>
          <w:sz w:val="16"/>
        </w:rPr>
        <w:t xml:space="preserve"> </w:t>
      </w:r>
      <w:proofErr w:type="spellStart"/>
      <w:r w:rsidRPr="00AE1A5B">
        <w:rPr>
          <w:sz w:val="16"/>
        </w:rPr>
        <w:t>any</w:t>
      </w:r>
      <w:proofErr w:type="spellEnd"/>
      <w:r w:rsidRPr="00AE1A5B">
        <w:rPr>
          <w:sz w:val="16"/>
        </w:rPr>
        <w:t xml:space="preserve"> </w:t>
      </w:r>
      <w:proofErr w:type="spellStart"/>
      <w:r w:rsidRPr="00AE1A5B">
        <w:rPr>
          <w:sz w:val="16"/>
        </w:rPr>
        <w:t>consequence</w:t>
      </w:r>
      <w:proofErr w:type="spellEnd"/>
      <w:r w:rsidRPr="00AE1A5B">
        <w:rPr>
          <w:sz w:val="16"/>
        </w:rPr>
        <w:t xml:space="preserve"> </w:t>
      </w:r>
      <w:proofErr w:type="spellStart"/>
      <w:r w:rsidRPr="00AE1A5B">
        <w:rPr>
          <w:sz w:val="16"/>
        </w:rPr>
        <w:t>stemming</w:t>
      </w:r>
      <w:proofErr w:type="spellEnd"/>
      <w:r w:rsidRPr="00AE1A5B">
        <w:rPr>
          <w:sz w:val="16"/>
        </w:rPr>
        <w:t xml:space="preserve"> </w:t>
      </w:r>
      <w:proofErr w:type="spellStart"/>
      <w:r w:rsidRPr="00AE1A5B">
        <w:rPr>
          <w:sz w:val="16"/>
        </w:rPr>
        <w:t>from</w:t>
      </w:r>
      <w:proofErr w:type="spellEnd"/>
      <w:r w:rsidRPr="00AE1A5B">
        <w:rPr>
          <w:sz w:val="16"/>
        </w:rPr>
        <w:t xml:space="preserve"> </w:t>
      </w:r>
      <w:proofErr w:type="spellStart"/>
      <w:r w:rsidRPr="00AE1A5B">
        <w:rPr>
          <w:sz w:val="16"/>
        </w:rPr>
        <w:t>the</w:t>
      </w:r>
      <w:proofErr w:type="spellEnd"/>
      <w:r w:rsidRPr="00AE1A5B">
        <w:rPr>
          <w:sz w:val="16"/>
        </w:rPr>
        <w:t xml:space="preserve"> </w:t>
      </w:r>
      <w:proofErr w:type="spellStart"/>
      <w:r w:rsidRPr="00AE1A5B">
        <w:rPr>
          <w:sz w:val="16"/>
        </w:rPr>
        <w:t>reuse</w:t>
      </w:r>
      <w:proofErr w:type="spellEnd"/>
      <w:r w:rsidRPr="00AE1A5B">
        <w:rPr>
          <w:sz w:val="16"/>
        </w:rPr>
        <w:t xml:space="preserve"> </w:t>
      </w:r>
      <w:proofErr w:type="spellStart"/>
      <w:r w:rsidRPr="00AE1A5B">
        <w:rPr>
          <w:sz w:val="16"/>
        </w:rPr>
        <w:t>of</w:t>
      </w:r>
      <w:proofErr w:type="spellEnd"/>
      <w:r w:rsidRPr="00AE1A5B">
        <w:rPr>
          <w:sz w:val="16"/>
        </w:rPr>
        <w:t xml:space="preserve"> </w:t>
      </w:r>
      <w:proofErr w:type="spellStart"/>
      <w:r w:rsidRPr="00AE1A5B">
        <w:rPr>
          <w:sz w:val="16"/>
        </w:rPr>
        <w:t>the</w:t>
      </w:r>
      <w:proofErr w:type="spellEnd"/>
      <w:r>
        <w:rPr>
          <w:sz w:val="16"/>
        </w:rPr>
        <w:t xml:space="preserve"> </w:t>
      </w:r>
      <w:proofErr w:type="spellStart"/>
      <w:r w:rsidRPr="00AE1A5B">
        <w:rPr>
          <w:sz w:val="16"/>
        </w:rPr>
        <w:t>document</w:t>
      </w:r>
      <w:proofErr w:type="spellEnd"/>
      <w:r w:rsidRPr="00AE1A5B">
        <w:rPr>
          <w:sz w:val="16"/>
        </w:rPr>
        <w:t>.</w:t>
      </w:r>
    </w:p>
    <w:p w14:paraId="4B9531EC" w14:textId="77777777" w:rsidR="00AB3F49" w:rsidRDefault="00AB3F49">
      <w:pPr>
        <w:spacing w:line="312" w:lineRule="auto"/>
        <w:rPr>
          <w:sz w:val="16"/>
        </w:rPr>
        <w:sectPr w:rsidR="00AB3F49">
          <w:type w:val="continuous"/>
          <w:pgSz w:w="16840" w:h="11910" w:orient="landscape"/>
          <w:pgMar w:top="200" w:right="300" w:bottom="0" w:left="0" w:header="0" w:footer="0" w:gutter="0"/>
          <w:cols w:num="2" w:space="720" w:equalWidth="0">
            <w:col w:w="5758" w:space="40"/>
            <w:col w:w="10742"/>
          </w:cols>
        </w:sectPr>
      </w:pPr>
    </w:p>
    <w:p w14:paraId="35A8FEBB" w14:textId="0E0719FB" w:rsidR="00AB3F49" w:rsidRPr="00A97178" w:rsidRDefault="00790224">
      <w:pPr>
        <w:ind w:left="7114"/>
        <w:rPr>
          <w:sz w:val="20"/>
          <w:lang w:val="fi-FI"/>
        </w:rPr>
      </w:pPr>
      <w:r w:rsidRPr="00A97178">
        <w:rPr>
          <w:rFonts w:ascii="Times New Roman" w:eastAsia="Times New Roman" w:hAnsi="Times New Roman" w:cs="Times New Roman"/>
          <w:spacing w:val="131"/>
          <w:sz w:val="20"/>
          <w:lang w:bidi="es-ES"/>
        </w:rPr>
        <w:lastRenderedPageBreak/>
        <w:t xml:space="preserve"> </w:t>
      </w:r>
    </w:p>
    <w:p w14:paraId="2F41172A" w14:textId="77777777" w:rsidR="00AB3F49" w:rsidRPr="00A97178" w:rsidRDefault="00AB3F49">
      <w:pPr>
        <w:pStyle w:val="Textoindependiente"/>
        <w:rPr>
          <w:lang w:val="fi-FI"/>
        </w:rPr>
      </w:pPr>
    </w:p>
    <w:p w14:paraId="6F2267D1" w14:textId="77777777" w:rsidR="00AB3F49" w:rsidRPr="00A97178" w:rsidRDefault="00AB3F49">
      <w:pPr>
        <w:pStyle w:val="Textoindependiente"/>
        <w:rPr>
          <w:lang w:val="fi-FI"/>
        </w:rPr>
      </w:pPr>
    </w:p>
    <w:p w14:paraId="0F069115" w14:textId="77777777" w:rsidR="00AB3F49" w:rsidRPr="00A97178" w:rsidRDefault="00AB3F49">
      <w:pPr>
        <w:pStyle w:val="Textoindependiente"/>
        <w:rPr>
          <w:rFonts w:ascii="EC Square Sans Pro"/>
          <w:lang w:val="fi-FI"/>
        </w:rPr>
      </w:pPr>
    </w:p>
    <w:p w14:paraId="09F88223" w14:textId="77777777" w:rsidR="00AB3F49" w:rsidRPr="00A97178" w:rsidRDefault="00AB3F49">
      <w:pPr>
        <w:pStyle w:val="Textoindependiente"/>
        <w:rPr>
          <w:rFonts w:ascii="EC Square Sans Pro"/>
          <w:lang w:val="fi-FI"/>
        </w:rPr>
      </w:pPr>
    </w:p>
    <w:p w14:paraId="1DA53256" w14:textId="77777777" w:rsidR="00AB3F49" w:rsidRPr="00A97178" w:rsidRDefault="00AB3F49">
      <w:pPr>
        <w:pStyle w:val="Textoindependiente"/>
        <w:rPr>
          <w:rFonts w:ascii="EC Square Sans Pro"/>
          <w:lang w:val="fi-FI"/>
        </w:rPr>
      </w:pPr>
    </w:p>
    <w:p w14:paraId="6588DADE" w14:textId="77777777" w:rsidR="00AB3F49" w:rsidRPr="00A97178" w:rsidRDefault="00AB3F49">
      <w:pPr>
        <w:pStyle w:val="Textoindependiente"/>
        <w:rPr>
          <w:rFonts w:ascii="EC Square Sans Pro"/>
          <w:lang w:val="fi-FI"/>
        </w:rPr>
      </w:pPr>
    </w:p>
    <w:p w14:paraId="4E415761" w14:textId="77777777" w:rsidR="00AB3F49" w:rsidRPr="00A97178" w:rsidRDefault="00AB3F49">
      <w:pPr>
        <w:pStyle w:val="Textoindependiente"/>
        <w:spacing w:before="4"/>
        <w:rPr>
          <w:rFonts w:ascii="EC Square Sans Pro"/>
          <w:sz w:val="27"/>
          <w:lang w:val="fi-FI"/>
        </w:rPr>
      </w:pPr>
    </w:p>
    <w:p w14:paraId="3BC2112F" w14:textId="77777777" w:rsidR="00AB3F49" w:rsidRDefault="00790224">
      <w:pPr>
        <w:spacing w:before="101"/>
        <w:ind w:left="4945" w:right="4645"/>
        <w:jc w:val="center"/>
        <w:rPr>
          <w:rFonts w:ascii="ECSquareSansProMedium"/>
          <w:sz w:val="44"/>
        </w:rPr>
      </w:pPr>
      <w:r>
        <w:rPr>
          <w:rFonts w:ascii="ECSquareSansProMedium" w:eastAsia="ECSquareSansProMedium" w:hAnsi="ECSquareSansProMedium" w:cs="ECSquareSansProMedium"/>
          <w:color w:val="00AEEF"/>
          <w:sz w:val="44"/>
          <w:lang w:bidi="es-ES"/>
        </w:rPr>
        <w:t>DigComp 2.2</w:t>
      </w:r>
    </w:p>
    <w:p w14:paraId="1F1A15F6" w14:textId="77777777" w:rsidR="00AB3F49" w:rsidRDefault="00790224">
      <w:pPr>
        <w:spacing w:before="118" w:line="228" w:lineRule="auto"/>
        <w:ind w:left="4947" w:right="4645"/>
        <w:jc w:val="center"/>
        <w:rPr>
          <w:rFonts w:ascii="ECSquareSansProMedium"/>
          <w:sz w:val="68"/>
        </w:rPr>
      </w:pPr>
      <w:r>
        <w:rPr>
          <w:rFonts w:ascii="ECSquareSansProMedium" w:eastAsia="ECSquareSansProMedium" w:hAnsi="ECSquareSansProMedium" w:cs="ECSquareSansProMedium"/>
          <w:color w:val="006BA9"/>
          <w:sz w:val="68"/>
          <w:lang w:bidi="es-ES"/>
        </w:rPr>
        <w:t>El Marco de Competencias Digitales para la Ciudadanía</w:t>
      </w:r>
    </w:p>
    <w:p w14:paraId="46C948B2" w14:textId="7094970B" w:rsidR="00AB3F49" w:rsidRDefault="00790224">
      <w:pPr>
        <w:spacing w:before="192" w:line="225" w:lineRule="auto"/>
        <w:ind w:left="5519" w:right="5217" w:hanging="1"/>
        <w:jc w:val="center"/>
        <w:rPr>
          <w:rFonts w:ascii="ECSquareSansProLight-Italic"/>
          <w:i/>
          <w:sz w:val="48"/>
        </w:rPr>
      </w:pPr>
      <w:r>
        <w:rPr>
          <w:rFonts w:ascii="ECSquareSansProLight-Italic" w:eastAsia="ECSquareSansProLight-Italic" w:hAnsi="ECSquareSansProLight-Italic" w:cs="ECSquareSansProLight-Italic"/>
          <w:i/>
          <w:color w:val="006BA9"/>
          <w:sz w:val="48"/>
          <w:lang w:bidi="es-ES"/>
        </w:rPr>
        <w:t>Con nuevos ejemplos de conocimientos, habilidades y actitudes</w:t>
      </w:r>
    </w:p>
    <w:p w14:paraId="32F6B5B3" w14:textId="77777777" w:rsidR="00AB3F49" w:rsidRDefault="00AB3F49">
      <w:pPr>
        <w:spacing w:line="225" w:lineRule="auto"/>
        <w:jc w:val="center"/>
        <w:rPr>
          <w:rFonts w:ascii="ECSquareSansProLight-Italic"/>
          <w:sz w:val="48"/>
        </w:rPr>
        <w:sectPr w:rsidR="00AB3F49">
          <w:pgSz w:w="16840" w:h="11910" w:orient="landscape"/>
          <w:pgMar w:top="200" w:right="300" w:bottom="0" w:left="0" w:header="0" w:footer="0" w:gutter="0"/>
          <w:cols w:space="720"/>
        </w:sectPr>
      </w:pPr>
    </w:p>
    <w:p w14:paraId="3DA5501F" w14:textId="252D4292" w:rsidR="00AB3F49" w:rsidRDefault="00595692">
      <w:pPr>
        <w:pStyle w:val="Textoindependiente"/>
        <w:spacing w:before="83"/>
        <w:ind w:left="1036"/>
      </w:pPr>
      <w:r>
        <w:rPr>
          <w:noProof/>
          <w:lang w:bidi="es-ES"/>
        </w:rPr>
        <w:lastRenderedPageBreak/>
        <mc:AlternateContent>
          <mc:Choice Requires="wps">
            <w:drawing>
              <wp:anchor distT="0" distB="0" distL="114300" distR="114300" simplePos="0" relativeHeight="15730688" behindDoc="0" locked="0" layoutInCell="1" allowOverlap="1" wp14:anchorId="20AD6EB2" wp14:editId="31A51542">
                <wp:simplePos x="0" y="0"/>
                <wp:positionH relativeFrom="page">
                  <wp:posOffset>534035</wp:posOffset>
                </wp:positionH>
                <wp:positionV relativeFrom="paragraph">
                  <wp:posOffset>67945</wp:posOffset>
                </wp:positionV>
                <wp:extent cx="0" cy="267970"/>
                <wp:effectExtent l="0" t="0" r="0" b="0"/>
                <wp:wrapNone/>
                <wp:docPr id="1429" name="Line 1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line">
                          <a:avLst/>
                        </a:prstGeom>
                        <a:noFill/>
                        <a:ln w="6350">
                          <a:solidFill>
                            <a:srgbClr val="006B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FE802B" id="Line 1311" o:spid="_x0000_s1026" style="position:absolute;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05pt,5.35pt" to="42.0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" strokecolor="#006ba9" strokeweight=".5pt">
                <w10:wrap anchorx="page"/>
              </v:line>
            </w:pict>
          </mc:Fallback>
        </mc:AlternateContent>
      </w:r>
      <w:r w:rsidR="00790224">
        <w:rPr>
          <w:color w:val="006BA9"/>
          <w:lang w:bidi="es-ES"/>
        </w:rPr>
        <w:t>I</w:t>
      </w:r>
    </w:p>
    <w:p w14:paraId="09FF82AB" w14:textId="77777777" w:rsidR="00AB3F49" w:rsidRDefault="00AB3F49">
      <w:pPr>
        <w:pStyle w:val="Textoindependiente"/>
        <w:spacing w:before="7"/>
        <w:rPr>
          <w:sz w:val="27"/>
        </w:rPr>
      </w:pPr>
    </w:p>
    <w:p w14:paraId="2A447F96" w14:textId="77777777" w:rsidR="00AB3F49" w:rsidRDefault="00790224">
      <w:pPr>
        <w:pStyle w:val="Ttulo1"/>
        <w:ind w:left="854"/>
      </w:pPr>
      <w:r>
        <w:rPr>
          <w:color w:val="006BA9"/>
          <w:lang w:bidi="es-ES"/>
        </w:rPr>
        <w:t>ÍNDICE DE CONTENIDOS</w:t>
      </w:r>
    </w:p>
    <w:p w14:paraId="20DF7071" w14:textId="77777777" w:rsidR="00AB3F49" w:rsidRDefault="00AB3F49">
      <w:pPr>
        <w:pStyle w:val="Textoindependiente"/>
      </w:pPr>
    </w:p>
    <w:p w14:paraId="36E95573" w14:textId="77777777" w:rsidR="00AB3F49" w:rsidRDefault="00AB3F49">
      <w:pPr>
        <w:pStyle w:val="Textoindependiente"/>
      </w:pPr>
    </w:p>
    <w:p w14:paraId="307FF1AC" w14:textId="77777777" w:rsidR="00AB3F49" w:rsidRDefault="00AB3F49">
      <w:pPr>
        <w:pStyle w:val="Textoindependiente"/>
      </w:pPr>
    </w:p>
    <w:p w14:paraId="3767259B" w14:textId="77777777" w:rsidR="00AB3F49" w:rsidRDefault="00AB3F49">
      <w:pPr>
        <w:pStyle w:val="Textoindependiente"/>
      </w:pPr>
    </w:p>
    <w:p w14:paraId="0B1A8826" w14:textId="77777777" w:rsidR="00AB3F49" w:rsidRDefault="00AB3F49">
      <w:pPr>
        <w:pStyle w:val="Textoindependiente"/>
      </w:pPr>
    </w:p>
    <w:p w14:paraId="13E5CF4E" w14:textId="77777777" w:rsidR="00AB3F49" w:rsidRDefault="00AB3F49">
      <w:pPr>
        <w:pStyle w:val="Textoindependiente"/>
      </w:pPr>
    </w:p>
    <w:p w14:paraId="724EB155" w14:textId="77777777" w:rsidR="00AB3F49" w:rsidRDefault="00AB3F49">
      <w:pPr>
        <w:pStyle w:val="Textoindependiente"/>
      </w:pPr>
    </w:p>
    <w:p w14:paraId="4FF60D74" w14:textId="77777777" w:rsidR="00AB3F49" w:rsidRDefault="00AB3F49">
      <w:pPr>
        <w:pStyle w:val="Textoindependiente"/>
      </w:pPr>
    </w:p>
    <w:p w14:paraId="2D6EF37C" w14:textId="77777777" w:rsidR="00AB3F49" w:rsidRDefault="00AB3F49">
      <w:pPr>
        <w:pStyle w:val="Textoindependiente"/>
        <w:spacing w:before="4"/>
        <w:rPr>
          <w:sz w:val="28"/>
        </w:rPr>
      </w:pPr>
    </w:p>
    <w:p w14:paraId="147F9572" w14:textId="77777777" w:rsidR="00AB3F49" w:rsidRDefault="00AB3F49">
      <w:pPr>
        <w:rPr>
          <w:sz w:val="28"/>
        </w:rPr>
        <w:sectPr w:rsidR="00AB3F49">
          <w:pgSz w:w="16840" w:h="11910" w:orient="landscape"/>
          <w:pgMar w:top="480" w:right="300" w:bottom="280" w:left="0" w:header="0" w:footer="0" w:gutter="0"/>
          <w:cols w:space="720"/>
        </w:sectPr>
      </w:pPr>
    </w:p>
    <w:sdt>
      <w:sdtPr>
        <w:rPr>
          <w:rFonts w:ascii="EC Square Sans Pro" w:eastAsia="EC Square Sans Pro" w:hAnsi="EC Square Sans Pro" w:cs="EC Square Sans Pro"/>
          <w:sz w:val="20"/>
          <w:szCs w:val="20"/>
        </w:rPr>
        <w:id w:val="-1576279310"/>
        <w:docPartObj>
          <w:docPartGallery w:val="Table of Contents"/>
          <w:docPartUnique/>
        </w:docPartObj>
      </w:sdtPr>
      <w:sdtEndPr/>
      <w:sdtContent>
        <w:p w14:paraId="7D94EF22" w14:textId="2B09D5DD" w:rsidR="00AB3F49" w:rsidRDefault="007266CF">
          <w:pPr>
            <w:pStyle w:val="TDC3"/>
            <w:tabs>
              <w:tab w:val="right" w:leader="dot" w:pos="7970"/>
            </w:tabs>
            <w:spacing w:before="105"/>
            <w:ind w:firstLine="0"/>
            <w:rPr>
              <w:rFonts w:ascii="EC Square Sans Pro"/>
              <w:sz w:val="20"/>
            </w:rPr>
          </w:pPr>
          <w:hyperlink w:anchor="_bookmark0" w:history="1">
            <w:r w:rsidR="00790224">
              <w:rPr>
                <w:color w:val="006BA9"/>
                <w:lang w:bidi="es-ES"/>
              </w:rPr>
              <w:t>PREFACIO</w:t>
            </w:r>
            <w:r w:rsidR="00790224">
              <w:rPr>
                <w:color w:val="006BA9"/>
                <w:lang w:bidi="es-ES"/>
              </w:rPr>
              <w:tab/>
            </w:r>
            <w:r w:rsidR="00790224">
              <w:rPr>
                <w:rFonts w:ascii="EC Square Sans Pro" w:eastAsia="EC Square Sans Pro" w:hAnsi="EC Square Sans Pro" w:cs="EC Square Sans Pro"/>
                <w:color w:val="636466"/>
                <w:sz w:val="20"/>
                <w:lang w:bidi="es-ES"/>
              </w:rPr>
              <w:t>1</w:t>
            </w:r>
          </w:hyperlink>
        </w:p>
        <w:p w14:paraId="55A6D872" w14:textId="335E3AEE" w:rsidR="00AB3F49" w:rsidRDefault="007266CF">
          <w:pPr>
            <w:pStyle w:val="TDC3"/>
            <w:tabs>
              <w:tab w:val="right" w:leader="dot" w:pos="7970"/>
            </w:tabs>
            <w:ind w:firstLine="0"/>
            <w:rPr>
              <w:rFonts w:ascii="EC Square Sans Pro"/>
              <w:sz w:val="20"/>
            </w:rPr>
          </w:pPr>
          <w:hyperlink w:anchor="_bookmark1" w:history="1">
            <w:r w:rsidR="00790224">
              <w:rPr>
                <w:color w:val="006BA9"/>
                <w:lang w:bidi="es-ES"/>
              </w:rPr>
              <w:t>RESUMEN EJECUTIVO</w:t>
            </w:r>
            <w:r w:rsidR="00790224">
              <w:rPr>
                <w:color w:val="006BA9"/>
                <w:lang w:bidi="es-ES"/>
              </w:rPr>
              <w:tab/>
            </w:r>
            <w:r w:rsidR="00790224">
              <w:rPr>
                <w:rFonts w:ascii="EC Square Sans Pro" w:eastAsia="EC Square Sans Pro" w:hAnsi="EC Square Sans Pro" w:cs="EC Square Sans Pro"/>
                <w:color w:val="636466"/>
                <w:sz w:val="20"/>
                <w:lang w:bidi="es-ES"/>
              </w:rPr>
              <w:t>2</w:t>
            </w:r>
          </w:hyperlink>
        </w:p>
        <w:p w14:paraId="7CCA793C" w14:textId="4107866A" w:rsidR="00AB3F49" w:rsidRDefault="007266CF" w:rsidP="00366F32">
          <w:pPr>
            <w:pStyle w:val="TDC3"/>
            <w:numPr>
              <w:ilvl w:val="0"/>
              <w:numId w:val="297"/>
            </w:numPr>
            <w:tabs>
              <w:tab w:val="left" w:pos="1112"/>
              <w:tab w:val="right" w:leader="dot" w:pos="7970"/>
            </w:tabs>
            <w:ind w:hanging="262"/>
            <w:jc w:val="left"/>
            <w:rPr>
              <w:rFonts w:ascii="EC Square Sans Pro"/>
              <w:sz w:val="20"/>
            </w:rPr>
          </w:pPr>
          <w:hyperlink w:anchor="_bookmark2" w:history="1">
            <w:r w:rsidR="00790224">
              <w:rPr>
                <w:color w:val="006BA9"/>
                <w:lang w:bidi="es-ES"/>
              </w:rPr>
              <w:t>INTRODUCCIÓN</w:t>
            </w:r>
            <w:r w:rsidR="00790224">
              <w:rPr>
                <w:color w:val="006BA9"/>
                <w:lang w:bidi="es-ES"/>
              </w:rPr>
              <w:tab/>
            </w:r>
            <w:r w:rsidR="00790224">
              <w:rPr>
                <w:rFonts w:ascii="EC Square Sans Pro" w:eastAsia="EC Square Sans Pro" w:hAnsi="EC Square Sans Pro" w:cs="EC Square Sans Pro"/>
                <w:color w:val="636466"/>
                <w:sz w:val="20"/>
                <w:lang w:bidi="es-ES"/>
              </w:rPr>
              <w:t>3</w:t>
            </w:r>
          </w:hyperlink>
        </w:p>
        <w:p w14:paraId="7E99DB3E" w14:textId="58BC750F" w:rsidR="00AB3F49" w:rsidRDefault="007266CF" w:rsidP="00366F32">
          <w:pPr>
            <w:pStyle w:val="TDC3"/>
            <w:numPr>
              <w:ilvl w:val="0"/>
              <w:numId w:val="297"/>
            </w:numPr>
            <w:tabs>
              <w:tab w:val="left" w:pos="1112"/>
              <w:tab w:val="right" w:leader="dot" w:pos="7970"/>
            </w:tabs>
            <w:ind w:hanging="262"/>
            <w:jc w:val="left"/>
            <w:rPr>
              <w:rFonts w:ascii="EC Square Sans Pro"/>
              <w:sz w:val="20"/>
            </w:rPr>
          </w:pPr>
          <w:hyperlink w:anchor="_bookmark3" w:history="1">
            <w:r w:rsidR="00790224">
              <w:rPr>
                <w:color w:val="006BA9"/>
                <w:lang w:bidi="es-ES"/>
              </w:rPr>
              <w:t>EL MARCO DE COMPETENCIAS DIGITALES PARA LA CIUDADANÍA</w:t>
            </w:r>
            <w:r w:rsidR="00790224">
              <w:rPr>
                <w:color w:val="006BA9"/>
                <w:lang w:bidi="es-ES"/>
              </w:rPr>
              <w:tab/>
            </w:r>
            <w:r w:rsidR="00790224">
              <w:rPr>
                <w:rFonts w:ascii="EC Square Sans Pro" w:eastAsia="EC Square Sans Pro" w:hAnsi="EC Square Sans Pro" w:cs="EC Square Sans Pro"/>
                <w:color w:val="636466"/>
                <w:sz w:val="20"/>
                <w:lang w:bidi="es-ES"/>
              </w:rPr>
              <w:t>7</w:t>
            </w:r>
          </w:hyperlink>
        </w:p>
        <w:p w14:paraId="6F7CE1D1" w14:textId="50E3B782" w:rsidR="00AB3F49" w:rsidRDefault="007266CF">
          <w:pPr>
            <w:pStyle w:val="TDC4"/>
            <w:tabs>
              <w:tab w:val="right" w:leader="dot" w:pos="7970"/>
            </w:tabs>
            <w:ind w:left="850" w:firstLine="0"/>
          </w:pPr>
          <w:hyperlink w:anchor="_bookmark4" w:history="1">
            <w:r w:rsidR="00790224">
              <w:rPr>
                <w:color w:val="636466"/>
                <w:lang w:bidi="es-ES"/>
              </w:rPr>
              <w:t>¿Cómo se lee?</w:t>
            </w:r>
            <w:r w:rsidR="00790224">
              <w:rPr>
                <w:color w:val="636466"/>
                <w:lang w:bidi="es-ES"/>
              </w:rPr>
              <w:tab/>
              <w:t>8</w:t>
            </w:r>
          </w:hyperlink>
        </w:p>
        <w:p w14:paraId="24EFF85A" w14:textId="62ACC7D2" w:rsidR="00AB3F49" w:rsidRDefault="007266CF" w:rsidP="00366F32">
          <w:pPr>
            <w:pStyle w:val="TDC6"/>
            <w:numPr>
              <w:ilvl w:val="1"/>
              <w:numId w:val="297"/>
            </w:numPr>
            <w:tabs>
              <w:tab w:val="left" w:pos="1280"/>
              <w:tab w:val="right" w:leader="dot" w:pos="7970"/>
            </w:tabs>
            <w:jc w:val="left"/>
          </w:pPr>
          <w:hyperlink w:anchor="_bookmark5" w:history="1">
            <w:bookmarkStart w:id="0" w:name="_Hlk101765586"/>
            <w:r w:rsidR="00D31CEA">
              <w:rPr>
                <w:color w:val="636466"/>
                <w:lang w:bidi="es-ES"/>
              </w:rPr>
              <w:t>Búsqueda y gestión de</w:t>
            </w:r>
            <w:r w:rsidR="00790224">
              <w:rPr>
                <w:color w:val="636466"/>
                <w:lang w:bidi="es-ES"/>
              </w:rPr>
              <w:t xml:space="preserve"> información y datos</w:t>
            </w:r>
            <w:bookmarkEnd w:id="0"/>
            <w:r w:rsidR="00790224">
              <w:rPr>
                <w:color w:val="636466"/>
                <w:lang w:bidi="es-ES"/>
              </w:rPr>
              <w:tab/>
              <w:t>9</w:t>
            </w:r>
          </w:hyperlink>
        </w:p>
        <w:p w14:paraId="25175E0D" w14:textId="6FECA455" w:rsidR="00AB3F49" w:rsidRDefault="007266CF" w:rsidP="00366F32">
          <w:pPr>
            <w:pStyle w:val="TDC7"/>
            <w:numPr>
              <w:ilvl w:val="2"/>
              <w:numId w:val="297"/>
            </w:numPr>
            <w:tabs>
              <w:tab w:val="left" w:pos="1618"/>
              <w:tab w:val="right" w:leader="dot" w:pos="7970"/>
            </w:tabs>
            <w:ind w:hanging="315"/>
          </w:pPr>
          <w:hyperlink w:anchor="_bookmark5" w:history="1">
            <w:r w:rsidR="00790224">
              <w:rPr>
                <w:color w:val="636466"/>
                <w:lang w:bidi="es-ES"/>
              </w:rPr>
              <w:t>Navegar, buscar y filtrar datos, información y contenidos digitales</w:t>
            </w:r>
            <w:r w:rsidR="00790224">
              <w:rPr>
                <w:color w:val="636466"/>
                <w:lang w:bidi="es-ES"/>
              </w:rPr>
              <w:tab/>
              <w:t>9</w:t>
            </w:r>
          </w:hyperlink>
        </w:p>
        <w:p w14:paraId="0C7FEBE6" w14:textId="64693E1F" w:rsidR="00AB3F49" w:rsidRDefault="007266CF" w:rsidP="00366F32">
          <w:pPr>
            <w:pStyle w:val="TDC7"/>
            <w:numPr>
              <w:ilvl w:val="2"/>
              <w:numId w:val="297"/>
            </w:numPr>
            <w:tabs>
              <w:tab w:val="left" w:pos="1618"/>
              <w:tab w:val="right" w:leader="dot" w:pos="7970"/>
            </w:tabs>
            <w:ind w:hanging="315"/>
          </w:pPr>
          <w:hyperlink w:anchor="_bookmark6" w:history="1">
            <w:r w:rsidR="00790224">
              <w:rPr>
                <w:color w:val="636466"/>
                <w:lang w:bidi="es-ES"/>
              </w:rPr>
              <w:t>Evaluar datos, información y contenidos digitales</w:t>
            </w:r>
            <w:r w:rsidR="00790224">
              <w:rPr>
                <w:color w:val="636466"/>
                <w:lang w:bidi="es-ES"/>
              </w:rPr>
              <w:tab/>
              <w:t>11</w:t>
            </w:r>
          </w:hyperlink>
        </w:p>
        <w:p w14:paraId="22897B7F" w14:textId="3481252C" w:rsidR="00AB3F49" w:rsidRDefault="007266CF" w:rsidP="00366F32">
          <w:pPr>
            <w:pStyle w:val="TDC7"/>
            <w:numPr>
              <w:ilvl w:val="2"/>
              <w:numId w:val="297"/>
            </w:numPr>
            <w:tabs>
              <w:tab w:val="left" w:pos="1618"/>
              <w:tab w:val="right" w:leader="dot" w:pos="7970"/>
            </w:tabs>
            <w:spacing w:before="60"/>
            <w:ind w:hanging="315"/>
          </w:pPr>
          <w:hyperlink w:anchor="_bookmark7" w:history="1">
            <w:r w:rsidR="00790224">
              <w:rPr>
                <w:color w:val="636466"/>
                <w:lang w:bidi="es-ES"/>
              </w:rPr>
              <w:t>Gestionar datos, información y contenidos digitales</w:t>
            </w:r>
            <w:r w:rsidR="00790224">
              <w:rPr>
                <w:color w:val="636466"/>
                <w:lang w:bidi="es-ES"/>
              </w:rPr>
              <w:tab/>
              <w:t>13</w:t>
            </w:r>
          </w:hyperlink>
        </w:p>
        <w:p w14:paraId="0F537FAC" w14:textId="597BD0C4" w:rsidR="00AB3F49" w:rsidRDefault="007266CF" w:rsidP="00366F32">
          <w:pPr>
            <w:pStyle w:val="TDC6"/>
            <w:numPr>
              <w:ilvl w:val="1"/>
              <w:numId w:val="297"/>
            </w:numPr>
            <w:tabs>
              <w:tab w:val="left" w:pos="1280"/>
              <w:tab w:val="right" w:leader="dot" w:pos="7970"/>
            </w:tabs>
            <w:jc w:val="left"/>
          </w:pPr>
          <w:hyperlink w:anchor="_bookmark8" w:history="1">
            <w:r w:rsidR="00790224">
              <w:rPr>
                <w:color w:val="636466"/>
                <w:lang w:bidi="es-ES"/>
              </w:rPr>
              <w:t>Comunicación y colaboración</w:t>
            </w:r>
            <w:r w:rsidR="00790224">
              <w:rPr>
                <w:color w:val="636466"/>
                <w:lang w:bidi="es-ES"/>
              </w:rPr>
              <w:tab/>
              <w:t>15</w:t>
            </w:r>
          </w:hyperlink>
        </w:p>
        <w:p w14:paraId="1155965F" w14:textId="7E04C97D" w:rsidR="00AB3F49" w:rsidRDefault="007266CF" w:rsidP="00366F32">
          <w:pPr>
            <w:pStyle w:val="TDC7"/>
            <w:numPr>
              <w:ilvl w:val="2"/>
              <w:numId w:val="297"/>
            </w:numPr>
            <w:tabs>
              <w:tab w:val="left" w:pos="1618"/>
              <w:tab w:val="right" w:leader="dot" w:pos="7970"/>
            </w:tabs>
            <w:ind w:hanging="315"/>
          </w:pPr>
          <w:hyperlink w:anchor="_bookmark8" w:history="1">
            <w:r w:rsidR="00790224">
              <w:rPr>
                <w:color w:val="636466"/>
                <w:lang w:bidi="es-ES"/>
              </w:rPr>
              <w:t>Interactuar a través de las tecnologías digitales</w:t>
            </w:r>
            <w:r w:rsidR="00790224">
              <w:rPr>
                <w:color w:val="636466"/>
                <w:lang w:bidi="es-ES"/>
              </w:rPr>
              <w:tab/>
              <w:t>15</w:t>
            </w:r>
          </w:hyperlink>
        </w:p>
        <w:p w14:paraId="1B76666C" w14:textId="18B2BBE5" w:rsidR="00AB3F49" w:rsidRDefault="007266CF" w:rsidP="00366F32">
          <w:pPr>
            <w:pStyle w:val="TDC7"/>
            <w:numPr>
              <w:ilvl w:val="2"/>
              <w:numId w:val="297"/>
            </w:numPr>
            <w:tabs>
              <w:tab w:val="left" w:pos="1618"/>
              <w:tab w:val="right" w:leader="dot" w:pos="7970"/>
            </w:tabs>
            <w:ind w:hanging="315"/>
          </w:pPr>
          <w:hyperlink w:anchor="_bookmark9" w:history="1">
            <w:r w:rsidR="00790224">
              <w:rPr>
                <w:color w:val="636466"/>
                <w:lang w:bidi="es-ES"/>
              </w:rPr>
              <w:t>Compartir a través de las tecnologías digitales</w:t>
            </w:r>
            <w:r w:rsidR="00790224">
              <w:rPr>
                <w:color w:val="636466"/>
                <w:lang w:bidi="es-ES"/>
              </w:rPr>
              <w:tab/>
              <w:t>17</w:t>
            </w:r>
          </w:hyperlink>
        </w:p>
        <w:p w14:paraId="284401A5" w14:textId="1BDF00DB" w:rsidR="00AB3F49" w:rsidRDefault="007266CF" w:rsidP="00366F32">
          <w:pPr>
            <w:pStyle w:val="TDC7"/>
            <w:numPr>
              <w:ilvl w:val="2"/>
              <w:numId w:val="297"/>
            </w:numPr>
            <w:tabs>
              <w:tab w:val="left" w:pos="1618"/>
              <w:tab w:val="right" w:leader="dot" w:pos="7970"/>
            </w:tabs>
            <w:ind w:hanging="315"/>
          </w:pPr>
          <w:hyperlink w:anchor="_bookmark10" w:history="1">
            <w:r w:rsidR="00790224">
              <w:rPr>
                <w:color w:val="636466"/>
                <w:lang w:bidi="es-ES"/>
              </w:rPr>
              <w:t>Compromisos de la ciudadanía a través de las tecnologías digitales</w:t>
            </w:r>
            <w:r w:rsidR="00790224">
              <w:rPr>
                <w:color w:val="636466"/>
                <w:lang w:bidi="es-ES"/>
              </w:rPr>
              <w:tab/>
              <w:t>19</w:t>
            </w:r>
          </w:hyperlink>
        </w:p>
        <w:p w14:paraId="53FFEA8F" w14:textId="5530A208" w:rsidR="00AB3F49" w:rsidRDefault="007266CF" w:rsidP="00366F32">
          <w:pPr>
            <w:pStyle w:val="TDC7"/>
            <w:numPr>
              <w:ilvl w:val="2"/>
              <w:numId w:val="297"/>
            </w:numPr>
            <w:tabs>
              <w:tab w:val="left" w:pos="1618"/>
              <w:tab w:val="right" w:leader="dot" w:pos="7970"/>
            </w:tabs>
            <w:ind w:hanging="315"/>
          </w:pPr>
          <w:hyperlink w:anchor="_bookmark11" w:history="1">
            <w:r w:rsidR="00790224">
              <w:rPr>
                <w:color w:val="636466"/>
                <w:lang w:bidi="es-ES"/>
              </w:rPr>
              <w:t>Colaboración a través de las tecnologías digitales</w:t>
            </w:r>
            <w:r w:rsidR="00790224">
              <w:rPr>
                <w:color w:val="636466"/>
                <w:lang w:bidi="es-ES"/>
              </w:rPr>
              <w:tab/>
              <w:t>21</w:t>
            </w:r>
          </w:hyperlink>
        </w:p>
        <w:p w14:paraId="1BD66511" w14:textId="45C4E9E4" w:rsidR="00AB3F49" w:rsidRDefault="007266CF" w:rsidP="00366F32">
          <w:pPr>
            <w:pStyle w:val="TDC7"/>
            <w:numPr>
              <w:ilvl w:val="2"/>
              <w:numId w:val="297"/>
            </w:numPr>
            <w:tabs>
              <w:tab w:val="left" w:pos="1618"/>
              <w:tab w:val="right" w:leader="dot" w:pos="7970"/>
            </w:tabs>
            <w:ind w:hanging="315"/>
          </w:pPr>
          <w:hyperlink w:anchor="_bookmark12" w:history="1">
            <w:r w:rsidR="00790224">
              <w:rPr>
                <w:color w:val="636466"/>
                <w:lang w:bidi="es-ES"/>
              </w:rPr>
              <w:t>Comportamiento en la red</w:t>
            </w:r>
            <w:r w:rsidR="00790224">
              <w:rPr>
                <w:color w:val="636466"/>
                <w:lang w:bidi="es-ES"/>
              </w:rPr>
              <w:tab/>
              <w:t>23</w:t>
            </w:r>
          </w:hyperlink>
        </w:p>
        <w:p w14:paraId="0AEFECFC" w14:textId="2E4DB9A1" w:rsidR="00AB3F49" w:rsidRDefault="007266CF" w:rsidP="00366F32">
          <w:pPr>
            <w:pStyle w:val="TDC7"/>
            <w:numPr>
              <w:ilvl w:val="2"/>
              <w:numId w:val="297"/>
            </w:numPr>
            <w:tabs>
              <w:tab w:val="left" w:pos="1618"/>
              <w:tab w:val="right" w:leader="dot" w:pos="7970"/>
            </w:tabs>
            <w:ind w:hanging="315"/>
          </w:pPr>
          <w:hyperlink w:anchor="_bookmark13" w:history="1">
            <w:r w:rsidR="00790224">
              <w:rPr>
                <w:color w:val="636466"/>
                <w:lang w:bidi="es-ES"/>
              </w:rPr>
              <w:t>Gestión de la identidad digital</w:t>
            </w:r>
            <w:r w:rsidR="00790224">
              <w:rPr>
                <w:color w:val="636466"/>
                <w:lang w:bidi="es-ES"/>
              </w:rPr>
              <w:tab/>
              <w:t>25</w:t>
            </w:r>
          </w:hyperlink>
        </w:p>
        <w:p w14:paraId="31632EAE" w14:textId="76D71B3E" w:rsidR="00AB3F49" w:rsidRDefault="007266CF" w:rsidP="00366F32">
          <w:pPr>
            <w:pStyle w:val="TDC6"/>
            <w:numPr>
              <w:ilvl w:val="1"/>
              <w:numId w:val="297"/>
            </w:numPr>
            <w:tabs>
              <w:tab w:val="left" w:pos="1280"/>
              <w:tab w:val="right" w:leader="dot" w:pos="7970"/>
            </w:tabs>
            <w:jc w:val="left"/>
          </w:pPr>
          <w:hyperlink w:anchor="_bookmark14" w:history="1">
            <w:r w:rsidR="00790224">
              <w:rPr>
                <w:color w:val="636466"/>
                <w:lang w:bidi="es-ES"/>
              </w:rPr>
              <w:t>Creación de contenidos digitales</w:t>
            </w:r>
            <w:r w:rsidR="00790224">
              <w:rPr>
                <w:color w:val="636466"/>
                <w:lang w:bidi="es-ES"/>
              </w:rPr>
              <w:tab/>
              <w:t>27</w:t>
            </w:r>
          </w:hyperlink>
        </w:p>
        <w:p w14:paraId="4502865A" w14:textId="353D1DD9" w:rsidR="00AB3F49" w:rsidRDefault="007266CF" w:rsidP="00366F32">
          <w:pPr>
            <w:pStyle w:val="TDC7"/>
            <w:numPr>
              <w:ilvl w:val="2"/>
              <w:numId w:val="297"/>
            </w:numPr>
            <w:tabs>
              <w:tab w:val="left" w:pos="1618"/>
              <w:tab w:val="right" w:leader="dot" w:pos="7970"/>
            </w:tabs>
            <w:spacing w:before="60"/>
            <w:ind w:hanging="315"/>
          </w:pPr>
          <w:hyperlink w:anchor="_bookmark14" w:history="1">
            <w:r w:rsidR="00790224">
              <w:rPr>
                <w:color w:val="636466"/>
                <w:lang w:bidi="es-ES"/>
              </w:rPr>
              <w:t>Desarrollo de contenido digital</w:t>
            </w:r>
            <w:r w:rsidR="00790224">
              <w:rPr>
                <w:color w:val="636466"/>
                <w:lang w:bidi="es-ES"/>
              </w:rPr>
              <w:tab/>
              <w:t>27</w:t>
            </w:r>
          </w:hyperlink>
        </w:p>
        <w:p w14:paraId="0CE90CEE" w14:textId="04AEDF48" w:rsidR="00AB3F49" w:rsidRDefault="007266CF" w:rsidP="00366F32">
          <w:pPr>
            <w:pStyle w:val="TDC7"/>
            <w:numPr>
              <w:ilvl w:val="2"/>
              <w:numId w:val="297"/>
            </w:numPr>
            <w:tabs>
              <w:tab w:val="left" w:pos="1618"/>
              <w:tab w:val="right" w:leader="dot" w:pos="7970"/>
            </w:tabs>
            <w:ind w:hanging="315"/>
          </w:pPr>
          <w:hyperlink w:anchor="_bookmark15" w:history="1">
            <w:r w:rsidR="00790224">
              <w:rPr>
                <w:color w:val="636466"/>
                <w:lang w:bidi="es-ES"/>
              </w:rPr>
              <w:t>Integración y reelaboración de contenido digital</w:t>
            </w:r>
            <w:r w:rsidR="00790224">
              <w:rPr>
                <w:color w:val="636466"/>
                <w:lang w:bidi="es-ES"/>
              </w:rPr>
              <w:tab/>
              <w:t>29</w:t>
            </w:r>
          </w:hyperlink>
        </w:p>
        <w:p w14:paraId="63A1BEF4" w14:textId="43B891A4" w:rsidR="00AB3F49" w:rsidRDefault="007266CF" w:rsidP="00366F32">
          <w:pPr>
            <w:pStyle w:val="TDC7"/>
            <w:numPr>
              <w:ilvl w:val="2"/>
              <w:numId w:val="297"/>
            </w:numPr>
            <w:tabs>
              <w:tab w:val="left" w:pos="1618"/>
              <w:tab w:val="right" w:leader="dot" w:pos="7970"/>
            </w:tabs>
            <w:ind w:hanging="315"/>
          </w:pPr>
          <w:hyperlink w:anchor="_bookmark16" w:history="1">
            <w:r w:rsidR="00790224">
              <w:rPr>
                <w:color w:val="636466"/>
                <w:lang w:bidi="es-ES"/>
              </w:rPr>
              <w:t>Copyright y licencias</w:t>
            </w:r>
            <w:r w:rsidR="00790224">
              <w:rPr>
                <w:color w:val="636466"/>
                <w:lang w:bidi="es-ES"/>
              </w:rPr>
              <w:tab/>
              <w:t>31</w:t>
            </w:r>
          </w:hyperlink>
        </w:p>
        <w:p w14:paraId="4F279532" w14:textId="1AB81B2B" w:rsidR="00AB3F49" w:rsidRDefault="007266CF" w:rsidP="00366F32">
          <w:pPr>
            <w:pStyle w:val="TDC7"/>
            <w:numPr>
              <w:ilvl w:val="2"/>
              <w:numId w:val="297"/>
            </w:numPr>
            <w:tabs>
              <w:tab w:val="left" w:pos="1618"/>
              <w:tab w:val="right" w:leader="dot" w:pos="7970"/>
            </w:tabs>
            <w:ind w:hanging="315"/>
          </w:pPr>
          <w:hyperlink w:anchor="_bookmark17" w:history="1">
            <w:r w:rsidR="00790224">
              <w:rPr>
                <w:color w:val="636466"/>
                <w:lang w:bidi="es-ES"/>
              </w:rPr>
              <w:t>Programación</w:t>
            </w:r>
            <w:r w:rsidR="00790224">
              <w:rPr>
                <w:color w:val="636466"/>
                <w:lang w:bidi="es-ES"/>
              </w:rPr>
              <w:tab/>
              <w:t>33</w:t>
            </w:r>
          </w:hyperlink>
        </w:p>
        <w:p w14:paraId="3C9370FC" w14:textId="23F70B40" w:rsidR="00AB3F49" w:rsidRDefault="007266CF" w:rsidP="00366F32">
          <w:pPr>
            <w:pStyle w:val="TDC4"/>
            <w:numPr>
              <w:ilvl w:val="1"/>
              <w:numId w:val="297"/>
            </w:numPr>
            <w:tabs>
              <w:tab w:val="left" w:pos="984"/>
              <w:tab w:val="left" w:leader="dot" w:pos="7451"/>
            </w:tabs>
            <w:spacing w:before="100"/>
            <w:ind w:left="983"/>
            <w:jc w:val="left"/>
          </w:pPr>
          <w:hyperlink w:anchor="_bookmark18" w:history="1">
            <w:r w:rsidR="00790224">
              <w:rPr>
                <w:color w:val="636466"/>
                <w:lang w:bidi="es-ES"/>
              </w:rPr>
              <w:br w:type="column"/>
            </w:r>
            <w:r w:rsidR="00790224">
              <w:rPr>
                <w:color w:val="636466"/>
                <w:lang w:bidi="es-ES"/>
              </w:rPr>
              <w:t>Seguridad</w:t>
            </w:r>
            <w:r w:rsidR="00790224">
              <w:rPr>
                <w:color w:val="636466"/>
                <w:lang w:bidi="es-ES"/>
              </w:rPr>
              <w:tab/>
              <w:t>35</w:t>
            </w:r>
          </w:hyperlink>
        </w:p>
        <w:p w14:paraId="7F625ADF" w14:textId="57776CCB" w:rsidR="00AB3F49" w:rsidRDefault="007266CF" w:rsidP="00366F32">
          <w:pPr>
            <w:pStyle w:val="TDC5"/>
            <w:numPr>
              <w:ilvl w:val="2"/>
              <w:numId w:val="297"/>
            </w:numPr>
            <w:tabs>
              <w:tab w:val="left" w:pos="1322"/>
              <w:tab w:val="left" w:leader="dot" w:pos="7451"/>
            </w:tabs>
            <w:ind w:left="1321"/>
          </w:pPr>
          <w:hyperlink w:anchor="_bookmark18" w:history="1">
            <w:r w:rsidR="00790224">
              <w:rPr>
                <w:color w:val="636466"/>
                <w:lang w:bidi="es-ES"/>
              </w:rPr>
              <w:t>Protección de dispositivos</w:t>
            </w:r>
            <w:r w:rsidR="00790224">
              <w:rPr>
                <w:color w:val="636466"/>
                <w:lang w:bidi="es-ES"/>
              </w:rPr>
              <w:tab/>
              <w:t>35</w:t>
            </w:r>
          </w:hyperlink>
        </w:p>
        <w:p w14:paraId="7B45095B" w14:textId="1B9579B8" w:rsidR="00AB3F49" w:rsidRDefault="007266CF" w:rsidP="00366F32">
          <w:pPr>
            <w:pStyle w:val="TDC5"/>
            <w:numPr>
              <w:ilvl w:val="2"/>
              <w:numId w:val="297"/>
            </w:numPr>
            <w:tabs>
              <w:tab w:val="left" w:pos="1322"/>
              <w:tab w:val="left" w:leader="dot" w:pos="7451"/>
            </w:tabs>
            <w:ind w:left="1321"/>
          </w:pPr>
          <w:hyperlink w:anchor="_bookmark19" w:history="1">
            <w:r w:rsidR="00790224">
              <w:rPr>
                <w:color w:val="636466"/>
                <w:lang w:bidi="es-ES"/>
              </w:rPr>
              <w:t>Protección de datos personales y privacidad</w:t>
            </w:r>
            <w:r w:rsidR="00790224">
              <w:rPr>
                <w:color w:val="636466"/>
                <w:lang w:bidi="es-ES"/>
              </w:rPr>
              <w:tab/>
              <w:t>37</w:t>
            </w:r>
          </w:hyperlink>
        </w:p>
        <w:p w14:paraId="2284DB13" w14:textId="506B56BE" w:rsidR="00AB3F49" w:rsidRDefault="007266CF" w:rsidP="00366F32">
          <w:pPr>
            <w:pStyle w:val="TDC5"/>
            <w:numPr>
              <w:ilvl w:val="2"/>
              <w:numId w:val="297"/>
            </w:numPr>
            <w:tabs>
              <w:tab w:val="left" w:pos="1322"/>
              <w:tab w:val="left" w:leader="dot" w:pos="7451"/>
            </w:tabs>
            <w:ind w:left="1321"/>
          </w:pPr>
          <w:hyperlink w:anchor="_bookmark20" w:history="1">
            <w:r w:rsidR="00790224">
              <w:rPr>
                <w:color w:val="636466"/>
                <w:lang w:bidi="es-ES"/>
              </w:rPr>
              <w:t>Protección de la salud y el bienestar</w:t>
            </w:r>
            <w:r w:rsidR="00790224">
              <w:rPr>
                <w:color w:val="636466"/>
                <w:lang w:bidi="es-ES"/>
              </w:rPr>
              <w:tab/>
              <w:t>39</w:t>
            </w:r>
          </w:hyperlink>
        </w:p>
        <w:p w14:paraId="5DD53AD9" w14:textId="40EB9B21" w:rsidR="00AB3F49" w:rsidRDefault="007266CF" w:rsidP="00366F32">
          <w:pPr>
            <w:pStyle w:val="TDC4"/>
            <w:numPr>
              <w:ilvl w:val="1"/>
              <w:numId w:val="297"/>
            </w:numPr>
            <w:tabs>
              <w:tab w:val="left" w:pos="984"/>
              <w:tab w:val="left" w:leader="dot" w:pos="7451"/>
            </w:tabs>
            <w:spacing w:before="61"/>
            <w:ind w:left="983"/>
            <w:jc w:val="left"/>
          </w:pPr>
          <w:hyperlink w:anchor="_bookmark21" w:history="1">
            <w:r w:rsidR="00790224">
              <w:rPr>
                <w:color w:val="636466"/>
                <w:lang w:bidi="es-ES"/>
              </w:rPr>
              <w:t>Resolución de problemas</w:t>
            </w:r>
            <w:r w:rsidR="00790224">
              <w:rPr>
                <w:color w:val="636466"/>
                <w:lang w:bidi="es-ES"/>
              </w:rPr>
              <w:tab/>
              <w:t>43</w:t>
            </w:r>
          </w:hyperlink>
        </w:p>
        <w:p w14:paraId="583F7398" w14:textId="29AB0E3E" w:rsidR="00AB3F49" w:rsidRDefault="007266CF" w:rsidP="00366F32">
          <w:pPr>
            <w:pStyle w:val="TDC5"/>
            <w:numPr>
              <w:ilvl w:val="2"/>
              <w:numId w:val="297"/>
            </w:numPr>
            <w:tabs>
              <w:tab w:val="left" w:pos="1322"/>
              <w:tab w:val="left" w:leader="dot" w:pos="7451"/>
            </w:tabs>
            <w:ind w:left="1321"/>
          </w:pPr>
          <w:hyperlink w:anchor="_bookmark21" w:history="1">
            <w:r w:rsidR="00790224">
              <w:rPr>
                <w:color w:val="636466"/>
                <w:lang w:bidi="es-ES"/>
              </w:rPr>
              <w:t>Resolución de problemas técnicos</w:t>
            </w:r>
            <w:r w:rsidR="00790224">
              <w:rPr>
                <w:color w:val="636466"/>
                <w:lang w:bidi="es-ES"/>
              </w:rPr>
              <w:tab/>
              <w:t>43</w:t>
            </w:r>
          </w:hyperlink>
        </w:p>
        <w:p w14:paraId="1542631E" w14:textId="224E1E6B" w:rsidR="00AB3F49" w:rsidRDefault="007266CF" w:rsidP="00366F32">
          <w:pPr>
            <w:pStyle w:val="TDC5"/>
            <w:numPr>
              <w:ilvl w:val="2"/>
              <w:numId w:val="297"/>
            </w:numPr>
            <w:tabs>
              <w:tab w:val="left" w:pos="1322"/>
              <w:tab w:val="left" w:leader="dot" w:pos="7451"/>
            </w:tabs>
            <w:spacing w:before="60"/>
            <w:ind w:left="1321"/>
          </w:pPr>
          <w:hyperlink w:anchor="_bookmark22" w:history="1">
            <w:r w:rsidR="00790224">
              <w:rPr>
                <w:color w:val="636466"/>
                <w:lang w:bidi="es-ES"/>
              </w:rPr>
              <w:t>Identificación de necesidades y respuestas tecnológicas</w:t>
            </w:r>
            <w:r w:rsidR="00790224">
              <w:rPr>
                <w:color w:val="636466"/>
                <w:lang w:bidi="es-ES"/>
              </w:rPr>
              <w:tab/>
              <w:t>45</w:t>
            </w:r>
          </w:hyperlink>
        </w:p>
        <w:p w14:paraId="2EE121A8" w14:textId="29F1A3B2" w:rsidR="00AB3F49" w:rsidRDefault="007266CF" w:rsidP="00366F32">
          <w:pPr>
            <w:pStyle w:val="TDC5"/>
            <w:numPr>
              <w:ilvl w:val="2"/>
              <w:numId w:val="297"/>
            </w:numPr>
            <w:tabs>
              <w:tab w:val="left" w:pos="1322"/>
              <w:tab w:val="left" w:leader="dot" w:pos="7451"/>
            </w:tabs>
            <w:ind w:left="1321"/>
          </w:pPr>
          <w:hyperlink w:anchor="_bookmark23" w:history="1">
            <w:r w:rsidR="00790224">
              <w:rPr>
                <w:color w:val="636466"/>
                <w:lang w:bidi="es-ES"/>
              </w:rPr>
              <w:t>Uso creativo de las tecnologías digitales</w:t>
            </w:r>
            <w:r w:rsidR="00790224">
              <w:rPr>
                <w:color w:val="636466"/>
                <w:lang w:bidi="es-ES"/>
              </w:rPr>
              <w:tab/>
              <w:t>47</w:t>
            </w:r>
          </w:hyperlink>
        </w:p>
        <w:p w14:paraId="0DD506DF" w14:textId="3621BFAD" w:rsidR="00AB3F49" w:rsidRDefault="007266CF" w:rsidP="00366F32">
          <w:pPr>
            <w:pStyle w:val="TDC5"/>
            <w:numPr>
              <w:ilvl w:val="2"/>
              <w:numId w:val="297"/>
            </w:numPr>
            <w:tabs>
              <w:tab w:val="left" w:pos="1322"/>
              <w:tab w:val="left" w:leader="dot" w:pos="7451"/>
            </w:tabs>
            <w:ind w:left="1321"/>
          </w:pPr>
          <w:hyperlink w:anchor="_bookmark24" w:history="1">
            <w:r w:rsidR="00790224">
              <w:rPr>
                <w:color w:val="636466"/>
                <w:lang w:bidi="es-ES"/>
              </w:rPr>
              <w:t>Identificar las lagunas en las competencias digitales</w:t>
            </w:r>
            <w:r w:rsidR="00790224">
              <w:rPr>
                <w:color w:val="636466"/>
                <w:lang w:bidi="es-ES"/>
              </w:rPr>
              <w:tab/>
              <w:t>49</w:t>
            </w:r>
          </w:hyperlink>
        </w:p>
        <w:p w14:paraId="40754E83" w14:textId="47C32BC9" w:rsidR="00AB3F49" w:rsidRDefault="007266CF" w:rsidP="00366F32">
          <w:pPr>
            <w:pStyle w:val="TDC1"/>
            <w:numPr>
              <w:ilvl w:val="0"/>
              <w:numId w:val="297"/>
            </w:numPr>
            <w:tabs>
              <w:tab w:val="left" w:pos="816"/>
              <w:tab w:val="left" w:leader="dot" w:pos="7451"/>
            </w:tabs>
            <w:ind w:left="815" w:hanging="262"/>
            <w:jc w:val="left"/>
            <w:rPr>
              <w:rFonts w:ascii="EC Square Sans Pro"/>
              <w:sz w:val="20"/>
            </w:rPr>
          </w:pPr>
          <w:hyperlink w:anchor="_bookmark25" w:history="1">
            <w:r w:rsidR="00790224">
              <w:rPr>
                <w:color w:val="006BA9"/>
                <w:lang w:bidi="es-ES"/>
              </w:rPr>
              <w:t>SECCIÓN DE RECURSOS</w:t>
            </w:r>
            <w:r w:rsidR="00790224">
              <w:rPr>
                <w:color w:val="006BA9"/>
                <w:lang w:bidi="es-ES"/>
              </w:rPr>
              <w:tab/>
            </w:r>
            <w:r w:rsidR="00790224">
              <w:rPr>
                <w:rFonts w:ascii="EC Square Sans Pro" w:eastAsia="EC Square Sans Pro" w:hAnsi="EC Square Sans Pro" w:cs="EC Square Sans Pro"/>
                <w:color w:val="636466"/>
                <w:sz w:val="20"/>
                <w:lang w:bidi="es-ES"/>
              </w:rPr>
              <w:t>51</w:t>
            </w:r>
          </w:hyperlink>
        </w:p>
        <w:p w14:paraId="6F51C596" w14:textId="5DDACD00" w:rsidR="00AB3F49" w:rsidRDefault="007266CF" w:rsidP="00366F32">
          <w:pPr>
            <w:pStyle w:val="TDC2"/>
            <w:numPr>
              <w:ilvl w:val="1"/>
              <w:numId w:val="296"/>
            </w:numPr>
            <w:tabs>
              <w:tab w:val="left" w:pos="916"/>
              <w:tab w:val="left" w:leader="dot" w:pos="7451"/>
            </w:tabs>
            <w:spacing w:before="108" w:line="244" w:lineRule="auto"/>
            <w:ind w:right="850" w:hanging="2"/>
            <w:jc w:val="left"/>
          </w:pPr>
          <w:hyperlink w:anchor="_bookmark25" w:history="1">
            <w:r w:rsidR="00790224">
              <w:rPr>
                <w:color w:val="006BA9"/>
                <w:lang w:bidi="es-ES"/>
              </w:rPr>
              <w:t>HERRAMIENTAS DE AUTORREFLEXIÓN, SEGUIMIENTO Y CERTIFICACIÓN DE LA</w:t>
            </w:r>
          </w:hyperlink>
          <w:r w:rsidR="00790224">
            <w:rPr>
              <w:color w:val="006BA9"/>
              <w:spacing w:val="1"/>
              <w:lang w:bidi="es-ES"/>
            </w:rPr>
            <w:t xml:space="preserve"> </w:t>
          </w:r>
          <w:hyperlink w:anchor="_bookmark25" w:history="1">
            <w:r w:rsidR="00790224">
              <w:rPr>
                <w:color w:val="006BA9"/>
                <w:lang w:bidi="es-ES"/>
              </w:rPr>
              <w:t>COMPETENCIA DIGITAL</w:t>
            </w:r>
            <w:r w:rsidR="00790224">
              <w:rPr>
                <w:color w:val="006BA9"/>
                <w:lang w:bidi="es-ES"/>
              </w:rPr>
              <w:tab/>
            </w:r>
            <w:r w:rsidR="00790224">
              <w:rPr>
                <w:color w:val="636466"/>
                <w:spacing w:val="-1"/>
                <w:lang w:bidi="es-ES"/>
              </w:rPr>
              <w:t>51</w:t>
            </w:r>
          </w:hyperlink>
        </w:p>
        <w:p w14:paraId="2F160F11" w14:textId="2DF751B7" w:rsidR="00AB3F49" w:rsidRDefault="007266CF">
          <w:pPr>
            <w:pStyle w:val="TDC2"/>
            <w:tabs>
              <w:tab w:val="left" w:leader="dot" w:pos="7451"/>
            </w:tabs>
            <w:spacing w:before="84"/>
          </w:pPr>
          <w:hyperlink w:anchor="_bookmark25" w:history="1">
            <w:r w:rsidR="00790224">
              <w:rPr>
                <w:color w:val="636466"/>
                <w:lang w:bidi="es-ES"/>
              </w:rPr>
              <w:t>CV Europass en línea</w:t>
            </w:r>
            <w:r w:rsidR="00790224">
              <w:rPr>
                <w:color w:val="636466"/>
                <w:lang w:bidi="es-ES"/>
              </w:rPr>
              <w:tab/>
              <w:t>51</w:t>
            </w:r>
          </w:hyperlink>
        </w:p>
        <w:p w14:paraId="7C4CD783" w14:textId="0406B5B9" w:rsidR="00AB3F49" w:rsidRDefault="007266CF">
          <w:pPr>
            <w:pStyle w:val="TDC2"/>
            <w:tabs>
              <w:tab w:val="left" w:leader="dot" w:pos="7451"/>
            </w:tabs>
          </w:pPr>
          <w:hyperlink w:anchor="_bookmark25" w:history="1">
            <w:r w:rsidR="00790224">
              <w:rPr>
                <w:color w:val="636466"/>
                <w:lang w:bidi="es-ES"/>
              </w:rPr>
              <w:t>Herramienta de autoevaluación en la Plataforma de Competencias y Empleos Digitales</w:t>
            </w:r>
            <w:r w:rsidR="00790224">
              <w:rPr>
                <w:color w:val="636466"/>
                <w:lang w:bidi="es-ES"/>
              </w:rPr>
              <w:tab/>
              <w:t>51</w:t>
            </w:r>
          </w:hyperlink>
        </w:p>
        <w:p w14:paraId="2AF4C2B7" w14:textId="10761E53" w:rsidR="00AB3F49" w:rsidRDefault="007266CF">
          <w:pPr>
            <w:pStyle w:val="TDC2"/>
            <w:tabs>
              <w:tab w:val="left" w:leader="dot" w:pos="7451"/>
            </w:tabs>
            <w:spacing w:before="60"/>
          </w:pPr>
          <w:hyperlink w:anchor="_bookmark25" w:history="1">
            <w:proofErr w:type="spellStart"/>
            <w:r w:rsidR="00790224">
              <w:rPr>
                <w:color w:val="636466"/>
                <w:lang w:bidi="es-ES"/>
              </w:rPr>
              <w:t>DigCompSat</w:t>
            </w:r>
            <w:proofErr w:type="spellEnd"/>
            <w:r w:rsidR="00790224">
              <w:rPr>
                <w:color w:val="636466"/>
                <w:lang w:bidi="es-ES"/>
              </w:rPr>
              <w:tab/>
              <w:t>51</w:t>
            </w:r>
          </w:hyperlink>
        </w:p>
        <w:p w14:paraId="0ADE9F5B" w14:textId="1E761EC3" w:rsidR="00AB3F49" w:rsidRDefault="007266CF">
          <w:pPr>
            <w:pStyle w:val="TDC2"/>
            <w:tabs>
              <w:tab w:val="left" w:leader="dot" w:pos="7451"/>
            </w:tabs>
          </w:pPr>
          <w:hyperlink w:anchor="_bookmark26" w:history="1">
            <w:proofErr w:type="spellStart"/>
            <w:r w:rsidR="00790224">
              <w:rPr>
                <w:color w:val="636466"/>
                <w:lang w:bidi="es-ES"/>
              </w:rPr>
              <w:t>MyDigiSkills</w:t>
            </w:r>
            <w:proofErr w:type="spellEnd"/>
            <w:r w:rsidR="00790224">
              <w:rPr>
                <w:color w:val="636466"/>
                <w:lang w:bidi="es-ES"/>
              </w:rPr>
              <w:tab/>
              <w:t>52</w:t>
            </w:r>
          </w:hyperlink>
        </w:p>
        <w:p w14:paraId="1994145E" w14:textId="3486D2B1" w:rsidR="00AB3F49" w:rsidRDefault="007266CF">
          <w:pPr>
            <w:pStyle w:val="TDC2"/>
            <w:tabs>
              <w:tab w:val="left" w:leader="dot" w:pos="7451"/>
            </w:tabs>
          </w:pPr>
          <w:hyperlink w:anchor="_bookmark26" w:history="1">
            <w:r w:rsidR="00790224">
              <w:rPr>
                <w:color w:val="636466"/>
                <w:lang w:bidi="es-ES"/>
              </w:rPr>
              <w:t>Índice de competencias digitales</w:t>
            </w:r>
            <w:r w:rsidR="00790224">
              <w:rPr>
                <w:color w:val="636466"/>
                <w:lang w:bidi="es-ES"/>
              </w:rPr>
              <w:tab/>
              <w:t>52</w:t>
            </w:r>
          </w:hyperlink>
        </w:p>
        <w:p w14:paraId="60DE175D" w14:textId="334D9E74" w:rsidR="00AB3F49" w:rsidRDefault="007266CF">
          <w:pPr>
            <w:pStyle w:val="TDC2"/>
            <w:tabs>
              <w:tab w:val="left" w:leader="dot" w:pos="7451"/>
            </w:tabs>
          </w:pPr>
          <w:hyperlink w:anchor="_bookmark26" w:history="1">
            <w:r w:rsidR="00790224">
              <w:rPr>
                <w:color w:val="636466"/>
                <w:lang w:bidi="es-ES"/>
              </w:rPr>
              <w:t>Trabajo de certificación DigComp</w:t>
            </w:r>
            <w:r w:rsidR="00790224">
              <w:rPr>
                <w:color w:val="636466"/>
                <w:lang w:bidi="es-ES"/>
              </w:rPr>
              <w:tab/>
              <w:t>52</w:t>
            </w:r>
          </w:hyperlink>
        </w:p>
        <w:p w14:paraId="433333FC" w14:textId="43C48CED" w:rsidR="00AB3F49" w:rsidRDefault="007266CF" w:rsidP="00366F32">
          <w:pPr>
            <w:pStyle w:val="TDC2"/>
            <w:numPr>
              <w:ilvl w:val="1"/>
              <w:numId w:val="296"/>
            </w:numPr>
            <w:tabs>
              <w:tab w:val="left" w:pos="916"/>
              <w:tab w:val="left" w:leader="dot" w:pos="7451"/>
            </w:tabs>
            <w:spacing w:before="118"/>
            <w:ind w:left="915" w:hanging="362"/>
            <w:jc w:val="left"/>
          </w:pPr>
          <w:hyperlink w:anchor="_bookmark27" w:history="1">
            <w:r w:rsidR="00790224">
              <w:rPr>
                <w:color w:val="006BA9"/>
                <w:lang w:bidi="es-ES"/>
              </w:rPr>
              <w:t>INFORMES Y GUÍAS PARA LA IMPLEMENTACIÓN DE DIGCOMP</w:t>
            </w:r>
            <w:r w:rsidR="00790224">
              <w:rPr>
                <w:color w:val="006BA9"/>
                <w:lang w:bidi="es-ES"/>
              </w:rPr>
              <w:tab/>
            </w:r>
            <w:r w:rsidR="00790224">
              <w:rPr>
                <w:color w:val="636466"/>
                <w:lang w:bidi="es-ES"/>
              </w:rPr>
              <w:t>53</w:t>
            </w:r>
          </w:hyperlink>
        </w:p>
        <w:p w14:paraId="1E5E254A" w14:textId="665F3032" w:rsidR="00AB3F49" w:rsidRDefault="007266CF">
          <w:pPr>
            <w:pStyle w:val="TDC2"/>
            <w:tabs>
              <w:tab w:val="left" w:leader="dot" w:pos="7451"/>
            </w:tabs>
            <w:spacing w:before="89"/>
          </w:pPr>
          <w:hyperlink w:anchor="_bookmark27" w:history="1">
            <w:r w:rsidR="00790224">
              <w:rPr>
                <w:color w:val="636466"/>
                <w:lang w:bidi="es-ES"/>
              </w:rPr>
              <w:t>DigComp en acción: Inspírese, hágalo realidad</w:t>
            </w:r>
            <w:r w:rsidR="00790224">
              <w:rPr>
                <w:color w:val="636466"/>
                <w:lang w:bidi="es-ES"/>
              </w:rPr>
              <w:tab/>
              <w:t>53</w:t>
            </w:r>
          </w:hyperlink>
        </w:p>
        <w:p w14:paraId="1CC93A16" w14:textId="6CC8CEAB" w:rsidR="00AB3F49" w:rsidRDefault="007266CF">
          <w:pPr>
            <w:pStyle w:val="TDC2"/>
            <w:tabs>
              <w:tab w:val="left" w:leader="dot" w:pos="7451"/>
            </w:tabs>
          </w:pPr>
          <w:hyperlink w:anchor="_bookmark27" w:history="1">
            <w:r w:rsidR="00790224">
              <w:rPr>
                <w:color w:val="636466"/>
                <w:lang w:bidi="es-ES"/>
              </w:rPr>
              <w:t>DigComp en el trabajo</w:t>
            </w:r>
            <w:r w:rsidR="00790224">
              <w:rPr>
                <w:color w:val="636466"/>
                <w:lang w:bidi="es-ES"/>
              </w:rPr>
              <w:tab/>
              <w:t>53</w:t>
            </w:r>
          </w:hyperlink>
        </w:p>
        <w:p w14:paraId="6EC62C4A" w14:textId="6EAD7486" w:rsidR="00AB3F49" w:rsidRDefault="007266CF">
          <w:pPr>
            <w:pStyle w:val="TDC2"/>
            <w:tabs>
              <w:tab w:val="left" w:leader="dot" w:pos="7451"/>
            </w:tabs>
          </w:pPr>
          <w:hyperlink w:anchor="_bookmark27" w:history="1">
            <w:r w:rsidR="00790224">
              <w:rPr>
                <w:color w:val="636466"/>
                <w:lang w:bidi="es-ES"/>
              </w:rPr>
              <w:t>Guía de implementación de DigComp en el trabajo</w:t>
            </w:r>
            <w:r w:rsidR="00790224">
              <w:rPr>
                <w:color w:val="636466"/>
                <w:lang w:bidi="es-ES"/>
              </w:rPr>
              <w:tab/>
              <w:t>53</w:t>
            </w:r>
          </w:hyperlink>
        </w:p>
      </w:sdtContent>
    </w:sdt>
    <w:p w14:paraId="439E0BF8" w14:textId="77777777" w:rsidR="00AB3F49" w:rsidRDefault="00AB3F49">
      <w:pPr>
        <w:sectPr w:rsidR="00AB3F49">
          <w:type w:val="continuous"/>
          <w:pgSz w:w="16840" w:h="11910" w:orient="landscape"/>
          <w:pgMar w:top="200" w:right="300" w:bottom="0" w:left="0" w:header="0" w:footer="0" w:gutter="0"/>
          <w:cols w:num="2" w:space="720" w:equalWidth="0">
            <w:col w:w="7971" w:space="40"/>
            <w:col w:w="8529"/>
          </w:cols>
        </w:sectPr>
      </w:pPr>
    </w:p>
    <w:p w14:paraId="213DF0F4" w14:textId="619501EC" w:rsidR="00AB3F49" w:rsidRDefault="00595692">
      <w:pPr>
        <w:pStyle w:val="Textoindependiente"/>
        <w:spacing w:before="83"/>
        <w:ind w:right="747"/>
        <w:jc w:val="right"/>
      </w:pPr>
      <w:r>
        <w:rPr>
          <w:noProof/>
          <w:lang w:bidi="es-ES"/>
        </w:rPr>
        <w:lastRenderedPageBreak/>
        <mc:AlternateContent>
          <mc:Choice Requires="wps">
            <w:drawing>
              <wp:anchor distT="0" distB="0" distL="114300" distR="114300" simplePos="0" relativeHeight="15731200" behindDoc="0" locked="0" layoutInCell="1" allowOverlap="1" wp14:anchorId="387C5CBC" wp14:editId="08CAA7D3">
                <wp:simplePos x="0" y="0"/>
                <wp:positionH relativeFrom="page">
                  <wp:posOffset>10153650</wp:posOffset>
                </wp:positionH>
                <wp:positionV relativeFrom="paragraph">
                  <wp:posOffset>341630</wp:posOffset>
                </wp:positionV>
                <wp:extent cx="0" cy="0"/>
                <wp:effectExtent l="0" t="0" r="0" b="0"/>
                <wp:wrapNone/>
                <wp:docPr id="1428" name="Line 1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06B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ADF73" id="Line 1310" o:spid="_x0000_s1026" style="position:absolute;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99.5pt,26.9pt" to="799.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" strokecolor="#006ba9" strokeweight=".5pt">
                <w10:wrap anchorx="page"/>
              </v:line>
            </w:pict>
          </mc:Fallback>
        </mc:AlternateContent>
      </w:r>
      <w:r w:rsidR="00790224">
        <w:rPr>
          <w:color w:val="006BA9"/>
          <w:lang w:bidi="es-ES"/>
        </w:rPr>
        <w:t>II</w:t>
      </w:r>
    </w:p>
    <w:p w14:paraId="60517B88" w14:textId="77777777" w:rsidR="00AB3F49" w:rsidRDefault="00AB3F49">
      <w:pPr>
        <w:jc w:val="right"/>
        <w:sectPr w:rsidR="00AB3F49">
          <w:pgSz w:w="16840" w:h="11910" w:orient="landscape"/>
          <w:pgMar w:top="480" w:right="300" w:bottom="280" w:left="0" w:header="0" w:footer="0" w:gutter="0"/>
          <w:cols w:space="720"/>
        </w:sectPr>
      </w:pPr>
    </w:p>
    <w:p w14:paraId="30FD07C5" w14:textId="77777777" w:rsidR="00AB3F49" w:rsidRDefault="00AB3F49">
      <w:pPr>
        <w:pStyle w:val="Textoindependiente"/>
        <w:rPr>
          <w:sz w:val="24"/>
        </w:rPr>
      </w:pPr>
    </w:p>
    <w:p w14:paraId="761FD19A" w14:textId="77777777" w:rsidR="00AB3F49" w:rsidRDefault="00AB3F49">
      <w:pPr>
        <w:pStyle w:val="Textoindependiente"/>
        <w:rPr>
          <w:sz w:val="24"/>
        </w:rPr>
      </w:pPr>
    </w:p>
    <w:p w14:paraId="3DB8F443" w14:textId="77777777" w:rsidR="00AB3F49" w:rsidRDefault="00AB3F49">
      <w:pPr>
        <w:pStyle w:val="Textoindependiente"/>
        <w:rPr>
          <w:sz w:val="24"/>
        </w:rPr>
      </w:pPr>
    </w:p>
    <w:p w14:paraId="7B7F76CB" w14:textId="77777777" w:rsidR="00AB3F49" w:rsidRDefault="00AB3F49">
      <w:pPr>
        <w:pStyle w:val="Textoindependiente"/>
        <w:rPr>
          <w:sz w:val="24"/>
        </w:rPr>
      </w:pPr>
    </w:p>
    <w:p w14:paraId="63FD3C62" w14:textId="77777777" w:rsidR="00AB3F49" w:rsidRDefault="00AB3F49">
      <w:pPr>
        <w:pStyle w:val="Textoindependiente"/>
        <w:rPr>
          <w:sz w:val="24"/>
        </w:rPr>
      </w:pPr>
    </w:p>
    <w:p w14:paraId="05027883" w14:textId="77777777" w:rsidR="00AB3F49" w:rsidRDefault="00AB3F49">
      <w:pPr>
        <w:pStyle w:val="Textoindependiente"/>
        <w:rPr>
          <w:sz w:val="24"/>
        </w:rPr>
      </w:pPr>
    </w:p>
    <w:p w14:paraId="4AD5E533" w14:textId="77777777" w:rsidR="00AB3F49" w:rsidRDefault="00AB3F49">
      <w:pPr>
        <w:pStyle w:val="Textoindependiente"/>
        <w:rPr>
          <w:sz w:val="24"/>
        </w:rPr>
      </w:pPr>
    </w:p>
    <w:p w14:paraId="0AC6A46E" w14:textId="77777777" w:rsidR="00AB3F49" w:rsidRDefault="00AB3F49">
      <w:pPr>
        <w:pStyle w:val="Textoindependiente"/>
        <w:rPr>
          <w:sz w:val="24"/>
        </w:rPr>
      </w:pPr>
    </w:p>
    <w:p w14:paraId="019ECDB5" w14:textId="77777777" w:rsidR="00AB3F49" w:rsidRDefault="00AB3F49">
      <w:pPr>
        <w:pStyle w:val="Textoindependiente"/>
        <w:rPr>
          <w:sz w:val="24"/>
        </w:rPr>
      </w:pPr>
    </w:p>
    <w:p w14:paraId="44463FA4" w14:textId="77777777" w:rsidR="00AB3F49" w:rsidRDefault="00AB3F49">
      <w:pPr>
        <w:pStyle w:val="Textoindependiente"/>
        <w:rPr>
          <w:sz w:val="24"/>
        </w:rPr>
      </w:pPr>
    </w:p>
    <w:p w14:paraId="56045AD5" w14:textId="77777777" w:rsidR="00AB3F49" w:rsidRDefault="00AB3F49">
      <w:pPr>
        <w:pStyle w:val="Textoindependiente"/>
        <w:rPr>
          <w:sz w:val="24"/>
        </w:rPr>
      </w:pPr>
    </w:p>
    <w:p w14:paraId="001D8409" w14:textId="0F5C2302" w:rsidR="00AB3F49" w:rsidRDefault="007266CF" w:rsidP="00366F32">
      <w:pPr>
        <w:pStyle w:val="Prrafodelista"/>
        <w:numPr>
          <w:ilvl w:val="1"/>
          <w:numId w:val="296"/>
        </w:numPr>
        <w:tabs>
          <w:tab w:val="left" w:pos="1203"/>
          <w:tab w:val="left" w:leader="dot" w:pos="7739"/>
        </w:tabs>
        <w:spacing w:before="186"/>
        <w:ind w:left="1202" w:hanging="362"/>
        <w:jc w:val="left"/>
        <w:rPr>
          <w:rFonts w:ascii="EC Square Sans Pro" w:hAnsi="EC Square Sans Pro"/>
          <w:sz w:val="20"/>
        </w:rPr>
      </w:pPr>
      <w:hyperlink w:anchor="_bookmark28" w:history="1">
        <w:r w:rsidR="00790224">
          <w:rPr>
            <w:rFonts w:ascii="EC Square Sans Pro" w:eastAsia="EC Square Sans Pro" w:hAnsi="EC Square Sans Pro" w:cs="EC Square Sans Pro"/>
            <w:color w:val="006BA9"/>
            <w:sz w:val="20"/>
            <w:lang w:bidi="es-ES"/>
          </w:rPr>
          <w:t>EXÁMENES DE ORGANIZACIONES INTERNACIONALES QUE INCLUYEN DIGCOMP</w:t>
        </w:r>
        <w:r w:rsidR="00790224">
          <w:rPr>
            <w:rFonts w:ascii="EC Square Sans Pro" w:eastAsia="EC Square Sans Pro" w:hAnsi="EC Square Sans Pro" w:cs="EC Square Sans Pro"/>
            <w:color w:val="006BA9"/>
            <w:sz w:val="20"/>
            <w:lang w:bidi="es-ES"/>
          </w:rPr>
          <w:tab/>
        </w:r>
        <w:r w:rsidR="00790224">
          <w:rPr>
            <w:rFonts w:ascii="EC Square Sans Pro" w:eastAsia="EC Square Sans Pro" w:hAnsi="EC Square Sans Pro" w:cs="EC Square Sans Pro"/>
            <w:color w:val="636466"/>
            <w:spacing w:val="-4"/>
            <w:sz w:val="20"/>
            <w:lang w:bidi="es-ES"/>
          </w:rPr>
          <w:t>54</w:t>
        </w:r>
      </w:hyperlink>
    </w:p>
    <w:p w14:paraId="075EFAE8" w14:textId="5CB7AD9C" w:rsidR="00AB3F49" w:rsidRDefault="007266CF">
      <w:pPr>
        <w:pStyle w:val="Textoindependiente"/>
        <w:spacing w:before="89"/>
        <w:ind w:left="841"/>
        <w:rPr>
          <w:rFonts w:ascii="EC Square Sans Pro"/>
        </w:rPr>
      </w:pPr>
      <w:hyperlink w:anchor="_bookmark28" w:history="1">
        <w:r w:rsidR="00790224">
          <w:rPr>
            <w:rFonts w:ascii="EC Square Sans Pro" w:eastAsia="EC Square Sans Pro" w:hAnsi="EC Square Sans Pro" w:cs="EC Square Sans Pro"/>
            <w:color w:val="636466"/>
            <w:lang w:bidi="es-ES"/>
          </w:rPr>
          <w:t>Instituto de Estadística de la UNESCO: Un marco de referencia global</w:t>
        </w:r>
      </w:hyperlink>
    </w:p>
    <w:p w14:paraId="61CC3B25" w14:textId="0D8C281F" w:rsidR="00AB3F49" w:rsidRDefault="007266CF">
      <w:pPr>
        <w:pStyle w:val="Textoindependiente"/>
        <w:tabs>
          <w:tab w:val="right" w:leader="dot" w:pos="7961"/>
        </w:tabs>
        <w:spacing w:before="5"/>
        <w:ind w:left="841"/>
        <w:rPr>
          <w:rFonts w:ascii="EC Square Sans Pro"/>
        </w:rPr>
      </w:pPr>
      <w:hyperlink w:anchor="_bookmark28" w:history="1">
        <w:r w:rsidR="00790224">
          <w:rPr>
            <w:rFonts w:ascii="EC Square Sans Pro" w:eastAsia="EC Square Sans Pro" w:hAnsi="EC Square Sans Pro" w:cs="EC Square Sans Pro"/>
            <w:color w:val="636466"/>
            <w:lang w:bidi="es-ES"/>
          </w:rPr>
          <w:t>sobre competencias digitales para el indicador 4.4.2 de los ODS</w:t>
        </w:r>
        <w:r w:rsidR="00790224">
          <w:rPr>
            <w:rFonts w:ascii="EC Square Sans Pro" w:eastAsia="EC Square Sans Pro" w:hAnsi="EC Square Sans Pro" w:cs="EC Square Sans Pro"/>
            <w:color w:val="636466"/>
            <w:lang w:bidi="es-ES"/>
          </w:rPr>
          <w:tab/>
          <w:t>54</w:t>
        </w:r>
      </w:hyperlink>
    </w:p>
    <w:p w14:paraId="7305F0BE" w14:textId="43D5E854" w:rsidR="00AB3F49" w:rsidRDefault="007266CF">
      <w:pPr>
        <w:pStyle w:val="Textoindependiente"/>
        <w:tabs>
          <w:tab w:val="right" w:leader="dot" w:pos="7961"/>
        </w:tabs>
        <w:spacing w:before="60"/>
        <w:ind w:left="841"/>
        <w:rPr>
          <w:rFonts w:ascii="EC Square Sans Pro"/>
        </w:rPr>
      </w:pPr>
      <w:hyperlink w:anchor="_bookmark28" w:history="1">
        <w:r w:rsidR="00790224">
          <w:rPr>
            <w:rFonts w:ascii="EC Square Sans Pro" w:eastAsia="EC Square Sans Pro" w:hAnsi="EC Square Sans Pro" w:cs="EC Square Sans Pro"/>
            <w:color w:val="636466"/>
            <w:lang w:bidi="es-ES"/>
          </w:rPr>
          <w:t>UNICEF: Alfabetización digital de los niños</w:t>
        </w:r>
        <w:r w:rsidR="007458F7">
          <w:rPr>
            <w:rFonts w:ascii="EC Square Sans Pro" w:eastAsia="EC Square Sans Pro" w:hAnsi="EC Square Sans Pro" w:cs="EC Square Sans Pro"/>
            <w:color w:val="636466"/>
            <w:lang w:bidi="es-ES"/>
          </w:rPr>
          <w:t xml:space="preserve"> o niñas</w:t>
        </w:r>
        <w:r w:rsidR="00790224">
          <w:rPr>
            <w:rFonts w:ascii="EC Square Sans Pro" w:eastAsia="EC Square Sans Pro" w:hAnsi="EC Square Sans Pro" w:cs="EC Square Sans Pro"/>
            <w:color w:val="636466"/>
            <w:lang w:bidi="es-ES"/>
          </w:rPr>
          <w:t>: exploración de definiciones y marcos</w:t>
        </w:r>
        <w:r w:rsidR="00790224">
          <w:rPr>
            <w:rFonts w:ascii="EC Square Sans Pro" w:eastAsia="EC Square Sans Pro" w:hAnsi="EC Square Sans Pro" w:cs="EC Square Sans Pro"/>
            <w:color w:val="636466"/>
            <w:lang w:bidi="es-ES"/>
          </w:rPr>
          <w:tab/>
          <w:t>54</w:t>
        </w:r>
      </w:hyperlink>
    </w:p>
    <w:p w14:paraId="45F192AC" w14:textId="769855A9" w:rsidR="00AB3F49" w:rsidRDefault="007266CF">
      <w:pPr>
        <w:pStyle w:val="Textoindependiente"/>
        <w:tabs>
          <w:tab w:val="right" w:leader="dot" w:pos="7961"/>
        </w:tabs>
        <w:spacing w:before="61"/>
        <w:ind w:left="841"/>
        <w:rPr>
          <w:rFonts w:ascii="EC Square Sans Pro"/>
        </w:rPr>
      </w:pPr>
      <w:hyperlink w:anchor="_bookmark28" w:history="1">
        <w:r w:rsidR="00790224">
          <w:rPr>
            <w:rFonts w:ascii="EC Square Sans Pro" w:eastAsia="EC Square Sans Pro" w:hAnsi="EC Square Sans Pro" w:cs="EC Square Sans Pro"/>
            <w:color w:val="636466"/>
            <w:lang w:bidi="es-ES"/>
          </w:rPr>
          <w:t>Banco Mundial: Habilidades digitales: Marcos y programas</w:t>
        </w:r>
        <w:r w:rsidR="00790224">
          <w:rPr>
            <w:rFonts w:ascii="EC Square Sans Pro" w:eastAsia="EC Square Sans Pro" w:hAnsi="EC Square Sans Pro" w:cs="EC Square Sans Pro"/>
            <w:color w:val="636466"/>
            <w:lang w:bidi="es-ES"/>
          </w:rPr>
          <w:tab/>
          <w:t>54</w:t>
        </w:r>
      </w:hyperlink>
    </w:p>
    <w:p w14:paraId="5F94AED1" w14:textId="4D1B1CEB" w:rsidR="00AB3F49" w:rsidRDefault="007266CF" w:rsidP="00366F32">
      <w:pPr>
        <w:pStyle w:val="Prrafodelista"/>
        <w:numPr>
          <w:ilvl w:val="1"/>
          <w:numId w:val="296"/>
        </w:numPr>
        <w:tabs>
          <w:tab w:val="left" w:pos="1203"/>
          <w:tab w:val="right" w:leader="dot" w:pos="7961"/>
        </w:tabs>
        <w:spacing w:before="118"/>
        <w:ind w:left="1202" w:hanging="362"/>
        <w:jc w:val="left"/>
        <w:rPr>
          <w:rFonts w:ascii="EC Square Sans Pro"/>
          <w:sz w:val="20"/>
        </w:rPr>
      </w:pPr>
      <w:hyperlink w:anchor="_bookmark29" w:history="1">
        <w:r w:rsidR="00790224">
          <w:rPr>
            <w:rFonts w:ascii="EC Square Sans Pro" w:eastAsia="EC Square Sans Pro" w:hAnsi="EC Square Sans Pro" w:cs="EC Square Sans Pro"/>
            <w:color w:val="006BA9"/>
            <w:sz w:val="20"/>
            <w:lang w:bidi="es-ES"/>
          </w:rPr>
          <w:t>TRADUCCIONES Y ADAPTACIONES DE DIGCOMP</w:t>
        </w:r>
        <w:r w:rsidR="00790224">
          <w:rPr>
            <w:rFonts w:ascii="EC Square Sans Pro" w:eastAsia="EC Square Sans Pro" w:hAnsi="EC Square Sans Pro" w:cs="EC Square Sans Pro"/>
            <w:color w:val="006BA9"/>
            <w:sz w:val="20"/>
            <w:lang w:bidi="es-ES"/>
          </w:rPr>
          <w:tab/>
        </w:r>
        <w:r w:rsidR="00790224">
          <w:rPr>
            <w:rFonts w:ascii="EC Square Sans Pro" w:eastAsia="EC Square Sans Pro" w:hAnsi="EC Square Sans Pro" w:cs="EC Square Sans Pro"/>
            <w:color w:val="636466"/>
            <w:sz w:val="20"/>
            <w:lang w:bidi="es-ES"/>
          </w:rPr>
          <w:t>55</w:t>
        </w:r>
      </w:hyperlink>
    </w:p>
    <w:p w14:paraId="66037C10" w14:textId="24314C33" w:rsidR="00AB3F49" w:rsidRDefault="007266CF" w:rsidP="00366F32">
      <w:pPr>
        <w:pStyle w:val="Prrafodelista"/>
        <w:numPr>
          <w:ilvl w:val="1"/>
          <w:numId w:val="296"/>
        </w:numPr>
        <w:tabs>
          <w:tab w:val="left" w:pos="1203"/>
          <w:tab w:val="right" w:leader="dot" w:pos="7961"/>
        </w:tabs>
        <w:spacing w:before="146"/>
        <w:ind w:left="1202" w:hanging="362"/>
        <w:jc w:val="left"/>
        <w:rPr>
          <w:rFonts w:ascii="EC Square Sans Pro"/>
          <w:sz w:val="20"/>
        </w:rPr>
      </w:pPr>
      <w:hyperlink w:anchor="_bookmark30" w:history="1">
        <w:r w:rsidR="00790224">
          <w:rPr>
            <w:rFonts w:ascii="EC Square Sans Pro" w:eastAsia="EC Square Sans Pro" w:hAnsi="EC Square Sans Pro" w:cs="EC Square Sans Pro"/>
            <w:color w:val="006BA9"/>
            <w:sz w:val="20"/>
            <w:lang w:bidi="es-ES"/>
          </w:rPr>
          <w:t>DIGCOMP EN LA CLASIFICACIÓN ESCO Y TRADUCCIONES</w:t>
        </w:r>
        <w:r w:rsidR="00790224">
          <w:rPr>
            <w:rFonts w:ascii="EC Square Sans Pro" w:eastAsia="EC Square Sans Pro" w:hAnsi="EC Square Sans Pro" w:cs="EC Square Sans Pro"/>
            <w:color w:val="006BA9"/>
            <w:sz w:val="20"/>
            <w:lang w:bidi="es-ES"/>
          </w:rPr>
          <w:tab/>
        </w:r>
        <w:r w:rsidR="00790224">
          <w:rPr>
            <w:rFonts w:ascii="EC Square Sans Pro" w:eastAsia="EC Square Sans Pro" w:hAnsi="EC Square Sans Pro" w:cs="EC Square Sans Pro"/>
            <w:color w:val="636466"/>
            <w:sz w:val="20"/>
            <w:lang w:bidi="es-ES"/>
          </w:rPr>
          <w:t>56</w:t>
        </w:r>
      </w:hyperlink>
    </w:p>
    <w:p w14:paraId="2EBB607C" w14:textId="1244F86D" w:rsidR="00AB3F49" w:rsidRDefault="007266CF" w:rsidP="00366F32">
      <w:pPr>
        <w:pStyle w:val="Prrafodelista"/>
        <w:numPr>
          <w:ilvl w:val="1"/>
          <w:numId w:val="296"/>
        </w:numPr>
        <w:tabs>
          <w:tab w:val="left" w:pos="1203"/>
          <w:tab w:val="right" w:leader="dot" w:pos="7961"/>
        </w:tabs>
        <w:spacing w:before="146"/>
        <w:ind w:left="1202" w:hanging="362"/>
        <w:jc w:val="left"/>
        <w:rPr>
          <w:rFonts w:ascii="EC Square Sans Pro"/>
          <w:sz w:val="20"/>
        </w:rPr>
      </w:pPr>
      <w:hyperlink w:anchor="_bookmark31" w:history="1">
        <w:r w:rsidR="00790224">
          <w:rPr>
            <w:rFonts w:ascii="EC Square Sans Pro" w:eastAsia="EC Square Sans Pro" w:hAnsi="EC Square Sans Pro" w:cs="EC Square Sans Pro"/>
            <w:color w:val="006BA9"/>
            <w:sz w:val="20"/>
            <w:lang w:bidi="es-ES"/>
          </w:rPr>
          <w:t>LA COMUNIDAD DE PRÁCTICA DE DIGCOMP</w:t>
        </w:r>
        <w:r w:rsidR="00790224">
          <w:rPr>
            <w:rFonts w:ascii="EC Square Sans Pro" w:eastAsia="EC Square Sans Pro" w:hAnsi="EC Square Sans Pro" w:cs="EC Square Sans Pro"/>
            <w:color w:val="006BA9"/>
            <w:sz w:val="20"/>
            <w:lang w:bidi="es-ES"/>
          </w:rPr>
          <w:tab/>
        </w:r>
        <w:r w:rsidR="00790224">
          <w:rPr>
            <w:rFonts w:ascii="EC Square Sans Pro" w:eastAsia="EC Square Sans Pro" w:hAnsi="EC Square Sans Pro" w:cs="EC Square Sans Pro"/>
            <w:color w:val="636466"/>
            <w:sz w:val="20"/>
            <w:lang w:bidi="es-ES"/>
          </w:rPr>
          <w:t>57</w:t>
        </w:r>
      </w:hyperlink>
    </w:p>
    <w:p w14:paraId="65713363" w14:textId="7AFB3467" w:rsidR="00AB3F49" w:rsidRDefault="007266CF" w:rsidP="00366F32">
      <w:pPr>
        <w:pStyle w:val="Ttulo6"/>
        <w:numPr>
          <w:ilvl w:val="0"/>
          <w:numId w:val="297"/>
        </w:numPr>
        <w:tabs>
          <w:tab w:val="left" w:pos="1103"/>
          <w:tab w:val="right" w:leader="dot" w:pos="7961"/>
        </w:tabs>
        <w:spacing w:before="208"/>
        <w:ind w:left="1102" w:hanging="262"/>
        <w:jc w:val="left"/>
        <w:rPr>
          <w:rFonts w:ascii="EC Square Sans Pro"/>
          <w:sz w:val="20"/>
        </w:rPr>
      </w:pPr>
      <w:hyperlink w:anchor="_bookmark32" w:history="1">
        <w:r w:rsidR="00790224">
          <w:rPr>
            <w:rFonts w:ascii="ECSquareSansProLight" w:eastAsia="ECSquareSansProLight" w:hAnsi="ECSquareSansProLight" w:cs="ECSquareSansProLight"/>
            <w:color w:val="006BA9"/>
            <w:lang w:bidi="es-ES"/>
          </w:rPr>
          <w:t>OTROS MARCOS</w:t>
        </w:r>
        <w:r w:rsidR="00790224">
          <w:rPr>
            <w:rFonts w:ascii="ECSquareSansProLight" w:eastAsia="ECSquareSansProLight" w:hAnsi="ECSquareSansProLight" w:cs="ECSquareSansProLight"/>
            <w:color w:val="006BA9"/>
            <w:lang w:bidi="es-ES"/>
          </w:rPr>
          <w:tab/>
        </w:r>
        <w:r w:rsidR="00790224">
          <w:rPr>
            <w:rFonts w:ascii="EC Square Sans Pro" w:eastAsia="EC Square Sans Pro" w:hAnsi="EC Square Sans Pro" w:cs="EC Square Sans Pro"/>
            <w:color w:val="636466"/>
            <w:sz w:val="20"/>
            <w:lang w:bidi="es-ES"/>
          </w:rPr>
          <w:t>58</w:t>
        </w:r>
      </w:hyperlink>
    </w:p>
    <w:p w14:paraId="42CD3B99" w14:textId="12164636" w:rsidR="00AB3F49" w:rsidRDefault="007266CF">
      <w:pPr>
        <w:pStyle w:val="Textoindependiente"/>
        <w:tabs>
          <w:tab w:val="right" w:leader="dot" w:pos="7961"/>
        </w:tabs>
        <w:spacing w:before="107"/>
        <w:ind w:left="841"/>
        <w:rPr>
          <w:rFonts w:ascii="EC Square Sans Pro"/>
        </w:rPr>
      </w:pPr>
      <w:hyperlink w:anchor="_bookmark32" w:history="1">
        <w:r w:rsidR="00790224">
          <w:rPr>
            <w:rFonts w:ascii="EC Square Sans Pro" w:eastAsia="EC Square Sans Pro" w:hAnsi="EC Square Sans Pro" w:cs="EC Square Sans Pro"/>
            <w:color w:val="006BA9"/>
            <w:lang w:bidi="es-ES"/>
          </w:rPr>
          <w:t>4.1. ORGANIZACIONES INTERNACIONALES</w:t>
        </w:r>
        <w:r w:rsidR="00790224">
          <w:rPr>
            <w:rFonts w:ascii="EC Square Sans Pro" w:eastAsia="EC Square Sans Pro" w:hAnsi="EC Square Sans Pro" w:cs="EC Square Sans Pro"/>
            <w:color w:val="006BA9"/>
            <w:lang w:bidi="es-ES"/>
          </w:rPr>
          <w:tab/>
        </w:r>
        <w:r w:rsidR="00790224">
          <w:rPr>
            <w:rFonts w:ascii="EC Square Sans Pro" w:eastAsia="EC Square Sans Pro" w:hAnsi="EC Square Sans Pro" w:cs="EC Square Sans Pro"/>
            <w:color w:val="636466"/>
            <w:lang w:bidi="es-ES"/>
          </w:rPr>
          <w:t>58</w:t>
        </w:r>
      </w:hyperlink>
    </w:p>
    <w:p w14:paraId="5674463B" w14:textId="7B904394" w:rsidR="00AB3F49" w:rsidRDefault="007266CF">
      <w:pPr>
        <w:pStyle w:val="Textoindependiente"/>
        <w:tabs>
          <w:tab w:val="right" w:leader="dot" w:pos="7961"/>
        </w:tabs>
        <w:spacing w:before="90"/>
        <w:ind w:left="841"/>
        <w:rPr>
          <w:rFonts w:ascii="EC Square Sans Pro"/>
        </w:rPr>
      </w:pPr>
      <w:hyperlink w:anchor="_bookmark32" w:history="1">
        <w:r w:rsidR="00790224">
          <w:rPr>
            <w:rFonts w:ascii="EC Square Sans Pro" w:eastAsia="EC Square Sans Pro" w:hAnsi="EC Square Sans Pro" w:cs="EC Square Sans Pro"/>
            <w:color w:val="636466"/>
            <w:lang w:bidi="es-ES"/>
          </w:rPr>
          <w:t>UNESCO: Marco de la alfabetización mediática e informacional</w:t>
        </w:r>
        <w:r w:rsidR="00790224">
          <w:rPr>
            <w:rFonts w:ascii="EC Square Sans Pro" w:eastAsia="EC Square Sans Pro" w:hAnsi="EC Square Sans Pro" w:cs="EC Square Sans Pro"/>
            <w:color w:val="636466"/>
            <w:lang w:bidi="es-ES"/>
          </w:rPr>
          <w:tab/>
          <w:t>58</w:t>
        </w:r>
      </w:hyperlink>
    </w:p>
    <w:p w14:paraId="45B7239E" w14:textId="22E2F892" w:rsidR="00AB3F49" w:rsidRDefault="007266CF">
      <w:pPr>
        <w:pStyle w:val="Textoindependiente"/>
        <w:tabs>
          <w:tab w:val="right" w:leader="dot" w:pos="7961"/>
        </w:tabs>
        <w:spacing w:before="61"/>
        <w:ind w:left="841"/>
        <w:rPr>
          <w:rFonts w:ascii="EC Square Sans Pro"/>
        </w:rPr>
      </w:pPr>
      <w:hyperlink w:anchor="_bookmark32" w:history="1">
        <w:r w:rsidR="00790224">
          <w:rPr>
            <w:rFonts w:ascii="EC Square Sans Pro" w:eastAsia="EC Square Sans Pro" w:hAnsi="EC Square Sans Pro" w:cs="EC Square Sans Pro"/>
            <w:color w:val="636466"/>
            <w:lang w:bidi="es-ES"/>
          </w:rPr>
          <w:t xml:space="preserve">UNESCO Digital </w:t>
        </w:r>
        <w:proofErr w:type="spellStart"/>
        <w:r w:rsidR="00790224">
          <w:rPr>
            <w:rFonts w:ascii="EC Square Sans Pro" w:eastAsia="EC Square Sans Pro" w:hAnsi="EC Square Sans Pro" w:cs="EC Square Sans Pro"/>
            <w:color w:val="636466"/>
            <w:lang w:bidi="es-ES"/>
          </w:rPr>
          <w:t>Kids</w:t>
        </w:r>
        <w:proofErr w:type="spellEnd"/>
        <w:r w:rsidR="00790224">
          <w:rPr>
            <w:rFonts w:ascii="EC Square Sans Pro" w:eastAsia="EC Square Sans Pro" w:hAnsi="EC Square Sans Pro" w:cs="EC Square Sans Pro"/>
            <w:color w:val="636466"/>
            <w:lang w:bidi="es-ES"/>
          </w:rPr>
          <w:t xml:space="preserve"> Asia </w:t>
        </w:r>
        <w:proofErr w:type="spellStart"/>
        <w:r w:rsidR="00790224">
          <w:rPr>
            <w:rFonts w:ascii="EC Square Sans Pro" w:eastAsia="EC Square Sans Pro" w:hAnsi="EC Square Sans Pro" w:cs="EC Square Sans Pro"/>
            <w:color w:val="636466"/>
            <w:lang w:bidi="es-ES"/>
          </w:rPr>
          <w:t>Pacific</w:t>
        </w:r>
        <w:proofErr w:type="spellEnd"/>
        <w:r w:rsidR="00790224">
          <w:rPr>
            <w:rFonts w:ascii="EC Square Sans Pro" w:eastAsia="EC Square Sans Pro" w:hAnsi="EC Square Sans Pro" w:cs="EC Square Sans Pro"/>
            <w:color w:val="636466"/>
            <w:lang w:bidi="es-ES"/>
          </w:rPr>
          <w:t>: Ciudadanía digital para niños</w:t>
        </w:r>
        <w:r w:rsidR="007458F7">
          <w:rPr>
            <w:rFonts w:ascii="EC Square Sans Pro" w:eastAsia="EC Square Sans Pro" w:hAnsi="EC Square Sans Pro" w:cs="EC Square Sans Pro"/>
            <w:color w:val="636466"/>
            <w:lang w:bidi="es-ES"/>
          </w:rPr>
          <w:t xml:space="preserve"> o niñas</w:t>
        </w:r>
        <w:r w:rsidR="00790224">
          <w:rPr>
            <w:rFonts w:ascii="EC Square Sans Pro" w:eastAsia="EC Square Sans Pro" w:hAnsi="EC Square Sans Pro" w:cs="EC Square Sans Pro"/>
            <w:color w:val="636466"/>
            <w:lang w:bidi="es-ES"/>
          </w:rPr>
          <w:tab/>
          <w:t>58</w:t>
        </w:r>
      </w:hyperlink>
    </w:p>
    <w:p w14:paraId="1DDE4A9A" w14:textId="33A20190" w:rsidR="00AB3F49" w:rsidRDefault="007266CF">
      <w:pPr>
        <w:pStyle w:val="Textoindependiente"/>
        <w:tabs>
          <w:tab w:val="right" w:leader="dot" w:pos="7961"/>
        </w:tabs>
        <w:spacing w:before="61"/>
        <w:ind w:left="841"/>
        <w:rPr>
          <w:rFonts w:ascii="EC Square Sans Pro"/>
        </w:rPr>
      </w:pPr>
      <w:hyperlink w:anchor="_bookmark33" w:history="1">
        <w:proofErr w:type="spellStart"/>
        <w:r w:rsidR="00790224">
          <w:rPr>
            <w:rFonts w:ascii="EC Square Sans Pro" w:eastAsia="EC Square Sans Pro" w:hAnsi="EC Square Sans Pro" w:cs="EC Square Sans Pro"/>
            <w:color w:val="636466"/>
            <w:lang w:bidi="es-ES"/>
          </w:rPr>
          <w:t>EntreComp</w:t>
        </w:r>
        <w:proofErr w:type="spellEnd"/>
        <w:r w:rsidR="00790224">
          <w:rPr>
            <w:rFonts w:ascii="EC Square Sans Pro" w:eastAsia="EC Square Sans Pro" w:hAnsi="EC Square Sans Pro" w:cs="EC Square Sans Pro"/>
            <w:color w:val="636466"/>
            <w:lang w:bidi="es-ES"/>
          </w:rPr>
          <w:tab/>
          <w:t>59</w:t>
        </w:r>
      </w:hyperlink>
    </w:p>
    <w:p w14:paraId="73E0C67E" w14:textId="6922B532" w:rsidR="00AB3F49" w:rsidRDefault="007266CF">
      <w:pPr>
        <w:pStyle w:val="Textoindependiente"/>
        <w:tabs>
          <w:tab w:val="right" w:leader="dot" w:pos="7961"/>
        </w:tabs>
        <w:spacing w:before="60"/>
        <w:ind w:left="841"/>
        <w:rPr>
          <w:rFonts w:ascii="EC Square Sans Pro"/>
        </w:rPr>
      </w:pPr>
      <w:hyperlink w:anchor="_bookmark34" w:history="1">
        <w:proofErr w:type="spellStart"/>
        <w:r w:rsidR="00790224">
          <w:rPr>
            <w:rFonts w:ascii="EC Square Sans Pro" w:eastAsia="EC Square Sans Pro" w:hAnsi="EC Square Sans Pro" w:cs="EC Square Sans Pro"/>
            <w:color w:val="636466"/>
            <w:lang w:bidi="es-ES"/>
          </w:rPr>
          <w:t>LifeComp</w:t>
        </w:r>
        <w:proofErr w:type="spellEnd"/>
        <w:r w:rsidR="00790224">
          <w:rPr>
            <w:rFonts w:ascii="EC Square Sans Pro" w:eastAsia="EC Square Sans Pro" w:hAnsi="EC Square Sans Pro" w:cs="EC Square Sans Pro"/>
            <w:color w:val="636466"/>
            <w:lang w:bidi="es-ES"/>
          </w:rPr>
          <w:tab/>
          <w:t>60</w:t>
        </w:r>
      </w:hyperlink>
    </w:p>
    <w:p w14:paraId="112BB3BB" w14:textId="738E2EBB" w:rsidR="00AB3F49" w:rsidRDefault="007266CF">
      <w:pPr>
        <w:pStyle w:val="Textoindependiente"/>
        <w:tabs>
          <w:tab w:val="right" w:leader="dot" w:pos="7961"/>
        </w:tabs>
        <w:spacing w:before="61"/>
        <w:ind w:left="841"/>
        <w:rPr>
          <w:rFonts w:ascii="EC Square Sans Pro"/>
        </w:rPr>
      </w:pPr>
      <w:hyperlink w:anchor="_bookmark34" w:history="1">
        <w:r w:rsidR="00790224">
          <w:rPr>
            <w:rFonts w:ascii="EC Square Sans Pro" w:eastAsia="EC Square Sans Pro" w:hAnsi="EC Square Sans Pro" w:cs="EC Square Sans Pro"/>
            <w:color w:val="636466"/>
            <w:lang w:bidi="es-ES"/>
          </w:rPr>
          <w:t>MCERL</w:t>
        </w:r>
        <w:r w:rsidR="00790224">
          <w:rPr>
            <w:rFonts w:ascii="EC Square Sans Pro" w:eastAsia="EC Square Sans Pro" w:hAnsi="EC Square Sans Pro" w:cs="EC Square Sans Pro"/>
            <w:color w:val="636466"/>
            <w:lang w:bidi="es-ES"/>
          </w:rPr>
          <w:tab/>
          <w:t>60</w:t>
        </w:r>
      </w:hyperlink>
    </w:p>
    <w:p w14:paraId="549ACC66" w14:textId="30A3A788" w:rsidR="00AB3F49" w:rsidRDefault="007266CF">
      <w:pPr>
        <w:pStyle w:val="Textoindependiente"/>
        <w:tabs>
          <w:tab w:val="right" w:leader="dot" w:pos="7961"/>
        </w:tabs>
        <w:spacing w:before="61"/>
        <w:ind w:left="841"/>
        <w:rPr>
          <w:rFonts w:ascii="EC Square Sans Pro"/>
        </w:rPr>
      </w:pPr>
      <w:hyperlink w:anchor="_bookmark34" w:history="1">
        <w:r w:rsidR="00790224">
          <w:rPr>
            <w:rFonts w:ascii="EC Square Sans Pro" w:eastAsia="EC Square Sans Pro" w:hAnsi="EC Square Sans Pro" w:cs="EC Square Sans Pro"/>
            <w:color w:val="636466"/>
            <w:lang w:bidi="es-ES"/>
          </w:rPr>
          <w:t>Competencias para la cultura democrática</w:t>
        </w:r>
        <w:r w:rsidR="00790224">
          <w:rPr>
            <w:rFonts w:ascii="EC Square Sans Pro" w:eastAsia="EC Square Sans Pro" w:hAnsi="EC Square Sans Pro" w:cs="EC Square Sans Pro"/>
            <w:color w:val="636466"/>
            <w:lang w:bidi="es-ES"/>
          </w:rPr>
          <w:tab/>
          <w:t>60</w:t>
        </w:r>
      </w:hyperlink>
    </w:p>
    <w:p w14:paraId="51A03920" w14:textId="115EDFF4" w:rsidR="00AB3F49" w:rsidRDefault="007266CF">
      <w:pPr>
        <w:pStyle w:val="Textoindependiente"/>
        <w:tabs>
          <w:tab w:val="right" w:leader="dot" w:pos="7961"/>
        </w:tabs>
        <w:spacing w:before="118"/>
        <w:ind w:left="841"/>
        <w:rPr>
          <w:rFonts w:ascii="EC Square Sans Pro"/>
        </w:rPr>
      </w:pPr>
      <w:hyperlink w:anchor="_bookmark35" w:history="1">
        <w:r w:rsidR="00790224">
          <w:rPr>
            <w:rFonts w:ascii="EC Square Sans Pro" w:eastAsia="EC Square Sans Pro" w:hAnsi="EC Square Sans Pro" w:cs="EC Square Sans Pro"/>
            <w:color w:val="006BA9"/>
            <w:lang w:bidi="es-ES"/>
          </w:rPr>
          <w:t>4.3 OTROS MARCOS DE COMPETENCIA DE LA UE POR EL CJR</w:t>
        </w:r>
        <w:r w:rsidR="00790224">
          <w:rPr>
            <w:rFonts w:ascii="EC Square Sans Pro" w:eastAsia="EC Square Sans Pro" w:hAnsi="EC Square Sans Pro" w:cs="EC Square Sans Pro"/>
            <w:color w:val="006BA9"/>
            <w:lang w:bidi="es-ES"/>
          </w:rPr>
          <w:tab/>
        </w:r>
        <w:r w:rsidR="00790224">
          <w:rPr>
            <w:rFonts w:ascii="EC Square Sans Pro" w:eastAsia="EC Square Sans Pro" w:hAnsi="EC Square Sans Pro" w:cs="EC Square Sans Pro"/>
            <w:color w:val="636466"/>
            <w:lang w:bidi="es-ES"/>
          </w:rPr>
          <w:t>62</w:t>
        </w:r>
      </w:hyperlink>
    </w:p>
    <w:p w14:paraId="0ABC52D3" w14:textId="7FC25B6B" w:rsidR="00AB3F49" w:rsidRDefault="007266CF">
      <w:pPr>
        <w:pStyle w:val="Textoindependiente"/>
        <w:tabs>
          <w:tab w:val="right" w:leader="dot" w:pos="7961"/>
        </w:tabs>
        <w:spacing w:before="89"/>
        <w:ind w:left="841"/>
        <w:rPr>
          <w:rFonts w:ascii="EC Square Sans Pro"/>
        </w:rPr>
      </w:pPr>
      <w:hyperlink w:anchor="_bookmark35" w:history="1">
        <w:proofErr w:type="spellStart"/>
        <w:r w:rsidR="00790224">
          <w:rPr>
            <w:rFonts w:ascii="EC Square Sans Pro" w:eastAsia="EC Square Sans Pro" w:hAnsi="EC Square Sans Pro" w:cs="EC Square Sans Pro"/>
            <w:color w:val="636466"/>
            <w:lang w:bidi="es-ES"/>
          </w:rPr>
          <w:t>DigCompConsumers</w:t>
        </w:r>
        <w:proofErr w:type="spellEnd"/>
        <w:r w:rsidR="00790224">
          <w:rPr>
            <w:rFonts w:ascii="EC Square Sans Pro" w:eastAsia="EC Square Sans Pro" w:hAnsi="EC Square Sans Pro" w:cs="EC Square Sans Pro"/>
            <w:color w:val="636466"/>
            <w:lang w:bidi="es-ES"/>
          </w:rPr>
          <w:tab/>
          <w:t>62</w:t>
        </w:r>
      </w:hyperlink>
    </w:p>
    <w:p w14:paraId="75C22617" w14:textId="5E3A1885" w:rsidR="00AB3F49" w:rsidRDefault="007266CF">
      <w:pPr>
        <w:pStyle w:val="Textoindependiente"/>
        <w:tabs>
          <w:tab w:val="right" w:leader="dot" w:pos="7961"/>
        </w:tabs>
        <w:spacing w:before="61"/>
        <w:ind w:left="841"/>
        <w:rPr>
          <w:rFonts w:ascii="EC Square Sans Pro"/>
        </w:rPr>
      </w:pPr>
      <w:hyperlink w:anchor="_bookmark35" w:history="1">
        <w:proofErr w:type="spellStart"/>
        <w:r w:rsidR="00790224">
          <w:rPr>
            <w:rFonts w:ascii="EC Square Sans Pro" w:eastAsia="EC Square Sans Pro" w:hAnsi="EC Square Sans Pro" w:cs="EC Square Sans Pro"/>
            <w:color w:val="636466"/>
            <w:lang w:bidi="es-ES"/>
          </w:rPr>
          <w:t>DigCompEdu</w:t>
        </w:r>
        <w:proofErr w:type="spellEnd"/>
        <w:r w:rsidR="00790224">
          <w:rPr>
            <w:rFonts w:ascii="EC Square Sans Pro" w:eastAsia="EC Square Sans Pro" w:hAnsi="EC Square Sans Pro" w:cs="EC Square Sans Pro"/>
            <w:color w:val="636466"/>
            <w:lang w:bidi="es-ES"/>
          </w:rPr>
          <w:tab/>
          <w:t>62</w:t>
        </w:r>
      </w:hyperlink>
    </w:p>
    <w:p w14:paraId="343C3E76" w14:textId="75CBA1DF" w:rsidR="00AB3F49" w:rsidRDefault="007266CF">
      <w:pPr>
        <w:pStyle w:val="Textoindependiente"/>
        <w:tabs>
          <w:tab w:val="right" w:leader="dot" w:pos="7961"/>
        </w:tabs>
        <w:spacing w:before="61"/>
        <w:ind w:left="841"/>
        <w:rPr>
          <w:rFonts w:ascii="EC Square Sans Pro"/>
        </w:rPr>
      </w:pPr>
      <w:hyperlink w:anchor="_bookmark35" w:history="1">
        <w:proofErr w:type="spellStart"/>
        <w:r w:rsidR="00790224">
          <w:rPr>
            <w:rFonts w:ascii="EC Square Sans Pro" w:eastAsia="EC Square Sans Pro" w:hAnsi="EC Square Sans Pro" w:cs="EC Square Sans Pro"/>
            <w:color w:val="636466"/>
            <w:lang w:bidi="es-ES"/>
          </w:rPr>
          <w:t>GreenComp</w:t>
        </w:r>
        <w:proofErr w:type="spellEnd"/>
        <w:r w:rsidR="00790224">
          <w:rPr>
            <w:rFonts w:ascii="EC Square Sans Pro" w:eastAsia="EC Square Sans Pro" w:hAnsi="EC Square Sans Pro" w:cs="EC Square Sans Pro"/>
            <w:color w:val="636466"/>
            <w:lang w:bidi="es-ES"/>
          </w:rPr>
          <w:tab/>
          <w:t>62</w:t>
        </w:r>
      </w:hyperlink>
    </w:p>
    <w:p w14:paraId="06350352" w14:textId="200DD602" w:rsidR="00AB3F49" w:rsidRDefault="007266CF">
      <w:pPr>
        <w:pStyle w:val="Textoindependiente"/>
        <w:tabs>
          <w:tab w:val="right" w:leader="dot" w:pos="7961"/>
        </w:tabs>
        <w:spacing w:before="61"/>
        <w:ind w:left="841"/>
        <w:rPr>
          <w:rFonts w:ascii="EC Square Sans Pro"/>
        </w:rPr>
      </w:pPr>
      <w:hyperlink w:anchor="_bookmark35" w:history="1">
        <w:proofErr w:type="spellStart"/>
        <w:r w:rsidR="00790224">
          <w:rPr>
            <w:rFonts w:ascii="EC Square Sans Pro" w:eastAsia="EC Square Sans Pro" w:hAnsi="EC Square Sans Pro" w:cs="EC Square Sans Pro"/>
            <w:color w:val="636466"/>
            <w:lang w:bidi="es-ES"/>
          </w:rPr>
          <w:t>DigCompOrg</w:t>
        </w:r>
        <w:proofErr w:type="spellEnd"/>
        <w:r w:rsidR="00790224">
          <w:rPr>
            <w:rFonts w:ascii="EC Square Sans Pro" w:eastAsia="EC Square Sans Pro" w:hAnsi="EC Square Sans Pro" w:cs="EC Square Sans Pro"/>
            <w:color w:val="636466"/>
            <w:lang w:bidi="es-ES"/>
          </w:rPr>
          <w:tab/>
          <w:t>62</w:t>
        </w:r>
      </w:hyperlink>
    </w:p>
    <w:p w14:paraId="3ACD1B15" w14:textId="77777777" w:rsidR="00AB3F49" w:rsidRDefault="00790224">
      <w:pPr>
        <w:rPr>
          <w:rFonts w:ascii="EC Square Sans Pro"/>
          <w:sz w:val="30"/>
        </w:rPr>
      </w:pPr>
      <w:r>
        <w:rPr>
          <w:lang w:bidi="es-ES"/>
        </w:rPr>
        <w:br w:type="column"/>
      </w:r>
    </w:p>
    <w:p w14:paraId="6994DA9B" w14:textId="77777777" w:rsidR="00AB3F49" w:rsidRDefault="00AB3F49">
      <w:pPr>
        <w:pStyle w:val="Textoindependiente"/>
        <w:rPr>
          <w:rFonts w:ascii="EC Square Sans Pro"/>
          <w:sz w:val="30"/>
        </w:rPr>
      </w:pPr>
    </w:p>
    <w:p w14:paraId="0E934E51" w14:textId="77777777" w:rsidR="00AB3F49" w:rsidRDefault="00AB3F49">
      <w:pPr>
        <w:pStyle w:val="Textoindependiente"/>
        <w:rPr>
          <w:rFonts w:ascii="EC Square Sans Pro"/>
          <w:sz w:val="30"/>
        </w:rPr>
      </w:pPr>
    </w:p>
    <w:p w14:paraId="44304361" w14:textId="77777777" w:rsidR="00AB3F49" w:rsidRDefault="00AB3F49">
      <w:pPr>
        <w:pStyle w:val="Textoindependiente"/>
        <w:rPr>
          <w:rFonts w:ascii="EC Square Sans Pro"/>
          <w:sz w:val="30"/>
        </w:rPr>
      </w:pPr>
    </w:p>
    <w:p w14:paraId="0A95C4CC" w14:textId="77777777" w:rsidR="00AB3F49" w:rsidRDefault="00AB3F49">
      <w:pPr>
        <w:pStyle w:val="Textoindependiente"/>
        <w:rPr>
          <w:rFonts w:ascii="EC Square Sans Pro"/>
          <w:sz w:val="30"/>
        </w:rPr>
      </w:pPr>
    </w:p>
    <w:p w14:paraId="2EAB7072" w14:textId="77777777" w:rsidR="00AB3F49" w:rsidRDefault="00AB3F49">
      <w:pPr>
        <w:pStyle w:val="Textoindependiente"/>
        <w:rPr>
          <w:rFonts w:ascii="EC Square Sans Pro"/>
          <w:sz w:val="30"/>
        </w:rPr>
      </w:pPr>
    </w:p>
    <w:p w14:paraId="020590F2" w14:textId="77777777" w:rsidR="00AB3F49" w:rsidRDefault="00AB3F49">
      <w:pPr>
        <w:pStyle w:val="Textoindependiente"/>
        <w:rPr>
          <w:rFonts w:ascii="EC Square Sans Pro"/>
          <w:sz w:val="30"/>
        </w:rPr>
      </w:pPr>
    </w:p>
    <w:p w14:paraId="2A964AFD" w14:textId="77777777" w:rsidR="00AB3F49" w:rsidRDefault="00AB3F49">
      <w:pPr>
        <w:pStyle w:val="Textoindependiente"/>
        <w:rPr>
          <w:rFonts w:ascii="EC Square Sans Pro"/>
          <w:sz w:val="30"/>
        </w:rPr>
      </w:pPr>
    </w:p>
    <w:p w14:paraId="62C792CB" w14:textId="77777777" w:rsidR="00AB3F49" w:rsidRDefault="00AB3F49">
      <w:pPr>
        <w:pStyle w:val="Textoindependiente"/>
        <w:spacing w:before="7"/>
        <w:rPr>
          <w:rFonts w:ascii="EC Square Sans Pro"/>
          <w:sz w:val="33"/>
        </w:rPr>
      </w:pPr>
    </w:p>
    <w:p w14:paraId="1D576026" w14:textId="4DD7D714" w:rsidR="00AB3F49" w:rsidRDefault="007266CF" w:rsidP="00366F32">
      <w:pPr>
        <w:pStyle w:val="Ttulo6"/>
        <w:numPr>
          <w:ilvl w:val="0"/>
          <w:numId w:val="297"/>
        </w:numPr>
        <w:tabs>
          <w:tab w:val="left" w:pos="820"/>
          <w:tab w:val="left" w:leader="dot" w:pos="7456"/>
        </w:tabs>
        <w:ind w:left="819" w:hanging="262"/>
        <w:jc w:val="left"/>
        <w:rPr>
          <w:rFonts w:ascii="EC Square Sans Pro"/>
          <w:sz w:val="20"/>
        </w:rPr>
      </w:pPr>
      <w:hyperlink w:anchor="_bookmark36" w:history="1">
        <w:r w:rsidR="00790224">
          <w:rPr>
            <w:rFonts w:ascii="ECSquareSansProLight" w:eastAsia="ECSquareSansProLight" w:hAnsi="ECSquareSansProLight" w:cs="ECSquareSansProLight"/>
            <w:color w:val="006BA9"/>
            <w:lang w:bidi="es-ES"/>
          </w:rPr>
          <w:t>GLOSARIO</w:t>
        </w:r>
        <w:r w:rsidR="00790224">
          <w:rPr>
            <w:rFonts w:ascii="ECSquareSansProLight" w:eastAsia="ECSquareSansProLight" w:hAnsi="ECSquareSansProLight" w:cs="ECSquareSansProLight"/>
            <w:color w:val="006BA9"/>
            <w:lang w:bidi="es-ES"/>
          </w:rPr>
          <w:tab/>
        </w:r>
        <w:r w:rsidR="00790224">
          <w:rPr>
            <w:rFonts w:ascii="EC Square Sans Pro" w:eastAsia="EC Square Sans Pro" w:hAnsi="EC Square Sans Pro" w:cs="EC Square Sans Pro"/>
            <w:color w:val="636466"/>
            <w:sz w:val="20"/>
            <w:lang w:bidi="es-ES"/>
          </w:rPr>
          <w:t>63</w:t>
        </w:r>
      </w:hyperlink>
    </w:p>
    <w:p w14:paraId="3C104295" w14:textId="6C62F7A0" w:rsidR="00AB3F49" w:rsidRDefault="007266CF" w:rsidP="00366F32">
      <w:pPr>
        <w:pStyle w:val="Ttulo6"/>
        <w:numPr>
          <w:ilvl w:val="0"/>
          <w:numId w:val="297"/>
        </w:numPr>
        <w:tabs>
          <w:tab w:val="left" w:pos="820"/>
          <w:tab w:val="right" w:leader="dot" w:pos="7678"/>
        </w:tabs>
        <w:spacing w:before="170"/>
        <w:ind w:left="819" w:hanging="262"/>
        <w:jc w:val="left"/>
        <w:rPr>
          <w:rFonts w:ascii="EC Square Sans Pro"/>
          <w:sz w:val="20"/>
        </w:rPr>
      </w:pPr>
      <w:hyperlink w:anchor="_bookmark37" w:history="1">
        <w:r w:rsidR="00790224">
          <w:rPr>
            <w:rFonts w:ascii="ECSquareSansProLight" w:eastAsia="ECSquareSansProLight" w:hAnsi="ECSquareSansProLight" w:cs="ECSquareSansProLight"/>
            <w:color w:val="006BA9"/>
            <w:lang w:bidi="es-ES"/>
          </w:rPr>
          <w:t>REFERENCIAS</w:t>
        </w:r>
        <w:r w:rsidR="00790224">
          <w:rPr>
            <w:rFonts w:ascii="ECSquareSansProLight" w:eastAsia="ECSquareSansProLight" w:hAnsi="ECSquareSansProLight" w:cs="ECSquareSansProLight"/>
            <w:color w:val="006BA9"/>
            <w:lang w:bidi="es-ES"/>
          </w:rPr>
          <w:tab/>
        </w:r>
        <w:r w:rsidR="00790224">
          <w:rPr>
            <w:rFonts w:ascii="EC Square Sans Pro" w:eastAsia="EC Square Sans Pro" w:hAnsi="EC Square Sans Pro" w:cs="EC Square Sans Pro"/>
            <w:color w:val="636466"/>
            <w:sz w:val="20"/>
            <w:lang w:bidi="es-ES"/>
          </w:rPr>
          <w:t>65</w:t>
        </w:r>
      </w:hyperlink>
    </w:p>
    <w:p w14:paraId="56D7317C" w14:textId="2BC29B67" w:rsidR="00AB3F49" w:rsidRDefault="007266CF" w:rsidP="00366F32">
      <w:pPr>
        <w:pStyle w:val="Ttulo6"/>
        <w:numPr>
          <w:ilvl w:val="0"/>
          <w:numId w:val="297"/>
        </w:numPr>
        <w:tabs>
          <w:tab w:val="left" w:pos="820"/>
          <w:tab w:val="right" w:leader="dot" w:pos="7678"/>
        </w:tabs>
        <w:spacing w:before="169"/>
        <w:ind w:left="819" w:hanging="262"/>
        <w:jc w:val="left"/>
        <w:rPr>
          <w:rFonts w:ascii="EC Square Sans Pro"/>
          <w:sz w:val="20"/>
        </w:rPr>
      </w:pPr>
      <w:hyperlink w:anchor="_bookmark38" w:history="1">
        <w:r w:rsidR="00790224">
          <w:rPr>
            <w:rFonts w:ascii="ECSquareSansProLight" w:eastAsia="ECSquareSansProLight" w:hAnsi="ECSquareSansProLight" w:cs="ECSquareSansProLight"/>
            <w:color w:val="006BA9"/>
            <w:lang w:bidi="es-ES"/>
          </w:rPr>
          <w:t>AGRADECIMIENTOS</w:t>
        </w:r>
        <w:r w:rsidR="00790224">
          <w:rPr>
            <w:rFonts w:ascii="ECSquareSansProLight" w:eastAsia="ECSquareSansProLight" w:hAnsi="ECSquareSansProLight" w:cs="ECSquareSansProLight"/>
            <w:color w:val="006BA9"/>
            <w:lang w:bidi="es-ES"/>
          </w:rPr>
          <w:tab/>
        </w:r>
        <w:r w:rsidR="00790224">
          <w:rPr>
            <w:rFonts w:ascii="EC Square Sans Pro" w:eastAsia="EC Square Sans Pro" w:hAnsi="EC Square Sans Pro" w:cs="EC Square Sans Pro"/>
            <w:color w:val="636466"/>
            <w:sz w:val="20"/>
            <w:lang w:bidi="es-ES"/>
          </w:rPr>
          <w:t>66</w:t>
        </w:r>
      </w:hyperlink>
    </w:p>
    <w:p w14:paraId="18923658" w14:textId="63D09602" w:rsidR="00AB3F49" w:rsidRDefault="00790224">
      <w:pPr>
        <w:pStyle w:val="Ttulo6"/>
        <w:tabs>
          <w:tab w:val="right" w:leader="dot" w:pos="7678"/>
        </w:tabs>
        <w:spacing w:before="170"/>
        <w:ind w:left="558"/>
        <w:rPr>
          <w:rFonts w:ascii="EC Square Sans Pro"/>
          <w:sz w:val="20"/>
        </w:rPr>
      </w:pPr>
      <w:r>
        <w:rPr>
          <w:rFonts w:ascii="ECSquareSansProLight" w:eastAsia="ECSquareSansProLight" w:hAnsi="ECSquareSansProLight" w:cs="ECSquareSansProLight"/>
          <w:color w:val="006BA9"/>
          <w:lang w:bidi="es-ES"/>
        </w:rPr>
        <w:t>Anexos</w:t>
      </w:r>
      <w:hyperlink w:anchor="_bookmark39" w:history="1">
        <w:r>
          <w:rPr>
            <w:rFonts w:ascii="ECSquareSansProLight" w:eastAsia="ECSquareSansProLight" w:hAnsi="ECSquareSansProLight" w:cs="ECSquareSansProLight"/>
            <w:color w:val="006BA9"/>
            <w:lang w:bidi="es-ES"/>
          </w:rPr>
          <w:tab/>
        </w:r>
        <w:r>
          <w:rPr>
            <w:rFonts w:ascii="EC Square Sans Pro" w:eastAsia="EC Square Sans Pro" w:hAnsi="EC Square Sans Pro" w:cs="EC Square Sans Pro"/>
            <w:color w:val="636466"/>
            <w:sz w:val="20"/>
            <w:lang w:bidi="es-ES"/>
          </w:rPr>
          <w:t>67</w:t>
        </w:r>
      </w:hyperlink>
    </w:p>
    <w:p w14:paraId="3C3B8EB5" w14:textId="5417B187" w:rsidR="00AB3F49" w:rsidRDefault="007266CF">
      <w:pPr>
        <w:pStyle w:val="Ttulo6"/>
        <w:tabs>
          <w:tab w:val="right" w:leader="dot" w:pos="7678"/>
        </w:tabs>
        <w:spacing w:before="170"/>
        <w:ind w:left="558"/>
        <w:rPr>
          <w:rFonts w:ascii="EC Square Sans Pro"/>
          <w:sz w:val="20"/>
        </w:rPr>
      </w:pPr>
      <w:hyperlink w:anchor="_bookmark40" w:history="1">
        <w:r w:rsidR="00790224">
          <w:rPr>
            <w:rFonts w:ascii="ECSquareSansProLight" w:eastAsia="ECSquareSansProLight" w:hAnsi="ECSquareSansProLight" w:cs="ECSquareSansProLight"/>
            <w:color w:val="006BA9"/>
            <w:lang w:bidi="es-ES"/>
          </w:rPr>
          <w:t>Anexo 1. METODOLOGÍA SUBYACENTE A DIGCOMP</w:t>
        </w:r>
        <w:r w:rsidR="00790224">
          <w:rPr>
            <w:rFonts w:ascii="ECSquareSansProLight" w:eastAsia="ECSquareSansProLight" w:hAnsi="ECSquareSansProLight" w:cs="ECSquareSansProLight"/>
            <w:color w:val="006BA9"/>
            <w:lang w:bidi="es-ES"/>
          </w:rPr>
          <w:tab/>
        </w:r>
        <w:r w:rsidR="00790224">
          <w:rPr>
            <w:rFonts w:ascii="EC Square Sans Pro" w:eastAsia="EC Square Sans Pro" w:hAnsi="EC Square Sans Pro" w:cs="EC Square Sans Pro"/>
            <w:color w:val="636466"/>
            <w:sz w:val="20"/>
            <w:lang w:bidi="es-ES"/>
          </w:rPr>
          <w:t>68</w:t>
        </w:r>
      </w:hyperlink>
    </w:p>
    <w:p w14:paraId="53DE8D32" w14:textId="2C0269FA" w:rsidR="00AB3F49" w:rsidRDefault="007266CF">
      <w:pPr>
        <w:pStyle w:val="Textoindependiente"/>
        <w:tabs>
          <w:tab w:val="right" w:leader="dot" w:pos="7678"/>
        </w:tabs>
        <w:spacing w:before="108"/>
        <w:ind w:left="560"/>
        <w:rPr>
          <w:rFonts w:ascii="EC Square Sans Pro"/>
        </w:rPr>
      </w:pPr>
      <w:hyperlink w:anchor="_bookmark41" w:history="1">
        <w:r w:rsidR="00790224">
          <w:rPr>
            <w:rFonts w:ascii="EC Square Sans Pro" w:eastAsia="EC Square Sans Pro" w:hAnsi="EC Square Sans Pro" w:cs="EC Square Sans Pro"/>
            <w:color w:val="006BA9"/>
            <w:lang w:bidi="es-ES"/>
          </w:rPr>
          <w:t>DIGCOMP 1.0</w:t>
        </w:r>
        <w:r w:rsidR="00790224">
          <w:rPr>
            <w:rFonts w:ascii="EC Square Sans Pro" w:eastAsia="EC Square Sans Pro" w:hAnsi="EC Square Sans Pro" w:cs="EC Square Sans Pro"/>
            <w:color w:val="006BA9"/>
            <w:lang w:bidi="es-ES"/>
          </w:rPr>
          <w:tab/>
        </w:r>
        <w:r w:rsidR="00790224">
          <w:rPr>
            <w:rFonts w:ascii="EC Square Sans Pro" w:eastAsia="EC Square Sans Pro" w:hAnsi="EC Square Sans Pro" w:cs="EC Square Sans Pro"/>
            <w:color w:val="636466"/>
            <w:lang w:bidi="es-ES"/>
          </w:rPr>
          <w:t>69</w:t>
        </w:r>
      </w:hyperlink>
    </w:p>
    <w:p w14:paraId="1BDB9008" w14:textId="73A85ECE" w:rsidR="00AB3F49" w:rsidRPr="00790224" w:rsidRDefault="007266CF">
      <w:pPr>
        <w:pStyle w:val="Textoindependiente"/>
        <w:tabs>
          <w:tab w:val="right" w:leader="dot" w:pos="7678"/>
        </w:tabs>
        <w:spacing w:before="146"/>
        <w:ind w:left="560"/>
        <w:rPr>
          <w:rFonts w:ascii="EC Square Sans Pro"/>
        </w:rPr>
      </w:pPr>
      <w:hyperlink w:anchor="_bookmark42" w:history="1">
        <w:r w:rsidR="00790224" w:rsidRPr="00790224">
          <w:rPr>
            <w:rFonts w:ascii="EC Square Sans Pro" w:eastAsia="EC Square Sans Pro" w:hAnsi="EC Square Sans Pro" w:cs="EC Square Sans Pro"/>
            <w:color w:val="006BA9"/>
            <w:lang w:bidi="es-ES"/>
          </w:rPr>
          <w:t>ACTUALIZACIÓN 2.0: MODELO CONCEPTUAL DE REFERENCIA (DIM. 1-2)</w:t>
        </w:r>
        <w:r w:rsidR="00790224" w:rsidRPr="00790224">
          <w:rPr>
            <w:rFonts w:ascii="EC Square Sans Pro" w:eastAsia="EC Square Sans Pro" w:hAnsi="EC Square Sans Pro" w:cs="EC Square Sans Pro"/>
            <w:color w:val="006BA9"/>
            <w:lang w:bidi="es-ES"/>
          </w:rPr>
          <w:tab/>
        </w:r>
        <w:r w:rsidR="00790224" w:rsidRPr="00790224">
          <w:rPr>
            <w:rFonts w:ascii="EC Square Sans Pro" w:eastAsia="EC Square Sans Pro" w:hAnsi="EC Square Sans Pro" w:cs="EC Square Sans Pro"/>
            <w:color w:val="636466"/>
            <w:lang w:bidi="es-ES"/>
          </w:rPr>
          <w:t>70</w:t>
        </w:r>
      </w:hyperlink>
    </w:p>
    <w:p w14:paraId="513146B7" w14:textId="1D49ED83" w:rsidR="00AB3F49" w:rsidRDefault="007266CF">
      <w:pPr>
        <w:pStyle w:val="Textoindependiente"/>
        <w:tabs>
          <w:tab w:val="right" w:leader="dot" w:pos="7678"/>
        </w:tabs>
        <w:spacing w:before="146"/>
        <w:ind w:left="560"/>
        <w:rPr>
          <w:rFonts w:ascii="EC Square Sans Pro"/>
        </w:rPr>
      </w:pPr>
      <w:hyperlink w:anchor="_bookmark42" w:history="1">
        <w:r w:rsidR="00790224">
          <w:rPr>
            <w:rFonts w:ascii="EC Square Sans Pro" w:eastAsia="EC Square Sans Pro" w:hAnsi="EC Square Sans Pro" w:cs="EC Square Sans Pro"/>
            <w:color w:val="006BA9"/>
            <w:lang w:bidi="es-ES"/>
          </w:rPr>
          <w:t>ACTUALIZACIÓN 2.1: NIVELES DE APTITUD (DIM. 3) Y EJEMPLOS DE USO (DIM. 5)</w:t>
        </w:r>
        <w:r w:rsidR="00790224">
          <w:rPr>
            <w:rFonts w:ascii="EC Square Sans Pro" w:eastAsia="EC Square Sans Pro" w:hAnsi="EC Square Sans Pro" w:cs="EC Square Sans Pro"/>
            <w:color w:val="006BA9"/>
            <w:lang w:bidi="es-ES"/>
          </w:rPr>
          <w:tab/>
        </w:r>
        <w:r w:rsidR="00790224">
          <w:rPr>
            <w:rFonts w:ascii="EC Square Sans Pro" w:eastAsia="EC Square Sans Pro" w:hAnsi="EC Square Sans Pro" w:cs="EC Square Sans Pro"/>
            <w:color w:val="636466"/>
            <w:lang w:bidi="es-ES"/>
          </w:rPr>
          <w:t>70</w:t>
        </w:r>
      </w:hyperlink>
    </w:p>
    <w:p w14:paraId="6A72C314" w14:textId="38298AFD" w:rsidR="00AB3F49" w:rsidRDefault="007266CF">
      <w:pPr>
        <w:pStyle w:val="Textoindependiente"/>
        <w:tabs>
          <w:tab w:val="right" w:leader="dot" w:pos="7678"/>
        </w:tabs>
        <w:spacing w:before="146"/>
        <w:ind w:left="560"/>
        <w:rPr>
          <w:rFonts w:ascii="EC Square Sans Pro"/>
        </w:rPr>
      </w:pPr>
      <w:hyperlink w:anchor="_bookmark43" w:history="1">
        <w:r w:rsidR="00790224">
          <w:rPr>
            <w:rFonts w:ascii="EC Square Sans Pro" w:eastAsia="EC Square Sans Pro" w:hAnsi="EC Square Sans Pro" w:cs="EC Square Sans Pro"/>
            <w:color w:val="006BA9"/>
            <w:lang w:bidi="es-ES"/>
          </w:rPr>
          <w:t>ACTUALIZACIÓN 2.2: EJEMPLOS DE CONOCIMIENTOS, HABILIDADES Y ACTITUDES (DIM. 4)</w:t>
        </w:r>
        <w:r w:rsidR="00790224">
          <w:rPr>
            <w:rFonts w:ascii="EC Square Sans Pro" w:eastAsia="EC Square Sans Pro" w:hAnsi="EC Square Sans Pro" w:cs="EC Square Sans Pro"/>
            <w:color w:val="006BA9"/>
            <w:lang w:bidi="es-ES"/>
          </w:rPr>
          <w:tab/>
        </w:r>
        <w:r w:rsidR="00790224">
          <w:rPr>
            <w:rFonts w:ascii="EC Square Sans Pro" w:eastAsia="EC Square Sans Pro" w:hAnsi="EC Square Sans Pro" w:cs="EC Square Sans Pro"/>
            <w:color w:val="636466"/>
            <w:lang w:bidi="es-ES"/>
          </w:rPr>
          <w:t>72</w:t>
        </w:r>
      </w:hyperlink>
    </w:p>
    <w:p w14:paraId="4FB2C5FC" w14:textId="373C0392" w:rsidR="00AB3F49" w:rsidRDefault="00790224">
      <w:pPr>
        <w:pStyle w:val="Ttulo6"/>
        <w:tabs>
          <w:tab w:val="right" w:leader="dot" w:pos="7678"/>
        </w:tabs>
        <w:spacing w:before="207"/>
        <w:ind w:left="558"/>
        <w:rPr>
          <w:rFonts w:ascii="EC Square Sans Pro"/>
          <w:sz w:val="20"/>
        </w:rPr>
      </w:pPr>
      <w:r>
        <w:rPr>
          <w:rFonts w:ascii="ECSquareSansProLight" w:eastAsia="ECSquareSansProLight" w:hAnsi="ECSquareSansProLight" w:cs="ECSquareSansProLight"/>
          <w:color w:val="006BA9"/>
          <w:lang w:bidi="es-ES"/>
        </w:rPr>
        <w:t xml:space="preserve">Anexo </w:t>
      </w:r>
      <w:hyperlink w:anchor="_bookmark44" w:history="1">
        <w:r>
          <w:rPr>
            <w:rFonts w:ascii="ECSquareSansProLight" w:eastAsia="ECSquareSansProLight" w:hAnsi="ECSquareSansProLight" w:cs="ECSquareSansProLight"/>
            <w:color w:val="006BA9"/>
            <w:lang w:bidi="es-ES"/>
          </w:rPr>
          <w:t>2. L</w:t>
        </w:r>
        <w:r w:rsidR="0002558E">
          <w:rPr>
            <w:rFonts w:ascii="ECSquareSansProLight" w:eastAsia="ECSquareSansProLight" w:hAnsi="ECSquareSansProLight" w:cs="ECSquareSansProLight"/>
            <w:color w:val="006BA9"/>
            <w:lang w:bidi="es-ES"/>
          </w:rPr>
          <w:t>A CIUDADANÍA</w:t>
        </w:r>
        <w:r>
          <w:rPr>
            <w:rFonts w:ascii="ECSquareSansProLight" w:eastAsia="ECSquareSansProLight" w:hAnsi="ECSquareSansProLight" w:cs="ECSquareSansProLight"/>
            <w:color w:val="006BA9"/>
            <w:lang w:bidi="es-ES"/>
          </w:rPr>
          <w:t xml:space="preserve"> INTERACTÚA CON LOS SISTEMAS DE IA</w:t>
        </w:r>
        <w:r>
          <w:rPr>
            <w:rFonts w:ascii="ECSquareSansProLight" w:eastAsia="ECSquareSansProLight" w:hAnsi="ECSquareSansProLight" w:cs="ECSquareSansProLight"/>
            <w:color w:val="006BA9"/>
            <w:lang w:bidi="es-ES"/>
          </w:rPr>
          <w:tab/>
        </w:r>
        <w:r>
          <w:rPr>
            <w:rFonts w:ascii="EC Square Sans Pro" w:eastAsia="EC Square Sans Pro" w:hAnsi="EC Square Sans Pro" w:cs="EC Square Sans Pro"/>
            <w:color w:val="636466"/>
            <w:sz w:val="20"/>
            <w:lang w:bidi="es-ES"/>
          </w:rPr>
          <w:t>77</w:t>
        </w:r>
      </w:hyperlink>
    </w:p>
    <w:p w14:paraId="186227B8" w14:textId="5D2033BF" w:rsidR="00AB3F49" w:rsidRDefault="00790224">
      <w:pPr>
        <w:pStyle w:val="Ttulo6"/>
        <w:tabs>
          <w:tab w:val="right" w:leader="dot" w:pos="7678"/>
        </w:tabs>
        <w:spacing w:before="170"/>
        <w:ind w:left="558"/>
        <w:rPr>
          <w:rFonts w:ascii="EC Square Sans Pro"/>
          <w:sz w:val="20"/>
        </w:rPr>
      </w:pPr>
      <w:r>
        <w:rPr>
          <w:rFonts w:ascii="ECSquareSansProLight" w:eastAsia="ECSquareSansProLight" w:hAnsi="ECSquareSansProLight" w:cs="ECSquareSansProLight"/>
          <w:color w:val="006BA9"/>
          <w:lang w:bidi="es-ES"/>
        </w:rPr>
        <w:t xml:space="preserve">Anexo </w:t>
      </w:r>
      <w:hyperlink w:anchor="_bookmark45" w:history="1">
        <w:r>
          <w:rPr>
            <w:rFonts w:ascii="ECSquareSansProLight" w:eastAsia="ECSquareSansProLight" w:hAnsi="ECSquareSansProLight" w:cs="ECSquareSansProLight"/>
            <w:color w:val="006BA9"/>
            <w:lang w:bidi="es-ES"/>
          </w:rPr>
          <w:t>3. EJEMPLOS DE T</w:t>
        </w:r>
        <w:r w:rsidR="008614BC">
          <w:rPr>
            <w:rFonts w:ascii="ECSquareSansProLight" w:eastAsia="ECSquareSansProLight" w:hAnsi="ECSquareSansProLight" w:cs="ECSquareSansProLight"/>
            <w:color w:val="006BA9"/>
            <w:lang w:bidi="es-ES"/>
          </w:rPr>
          <w:t>ELETRABAJO</w:t>
        </w:r>
        <w:r>
          <w:rPr>
            <w:rFonts w:ascii="ECSquareSansProLight" w:eastAsia="ECSquareSansProLight" w:hAnsi="ECSquareSansProLight" w:cs="ECSquareSansProLight"/>
            <w:color w:val="006BA9"/>
            <w:lang w:bidi="es-ES"/>
          </w:rPr>
          <w:tab/>
        </w:r>
        <w:r>
          <w:rPr>
            <w:rFonts w:ascii="EC Square Sans Pro" w:eastAsia="EC Square Sans Pro" w:hAnsi="EC Square Sans Pro" w:cs="EC Square Sans Pro"/>
            <w:color w:val="636466"/>
            <w:sz w:val="20"/>
            <w:lang w:bidi="es-ES"/>
          </w:rPr>
          <w:t>83</w:t>
        </w:r>
      </w:hyperlink>
    </w:p>
    <w:p w14:paraId="089A8927" w14:textId="4A0D9833" w:rsidR="00AB3F49" w:rsidRDefault="00790224">
      <w:pPr>
        <w:pStyle w:val="Ttulo6"/>
        <w:tabs>
          <w:tab w:val="right" w:leader="dot" w:pos="7678"/>
        </w:tabs>
        <w:spacing w:before="170"/>
        <w:ind w:left="558"/>
        <w:rPr>
          <w:rFonts w:ascii="EC Square Sans Pro"/>
          <w:sz w:val="20"/>
        </w:rPr>
      </w:pPr>
      <w:r>
        <w:rPr>
          <w:rFonts w:ascii="ECSquareSansProLight" w:eastAsia="ECSquareSansProLight" w:hAnsi="ECSquareSansProLight" w:cs="ECSquareSansProLight"/>
          <w:color w:val="006BA9"/>
          <w:lang w:bidi="es-ES"/>
        </w:rPr>
        <w:t xml:space="preserve">Anexo </w:t>
      </w:r>
      <w:hyperlink w:anchor="_bookmark46" w:history="1">
        <w:r>
          <w:rPr>
            <w:rFonts w:ascii="ECSquareSansProLight" w:eastAsia="ECSquareSansProLight" w:hAnsi="ECSquareSansProLight" w:cs="ECSquareSansProLight"/>
            <w:color w:val="006BA9"/>
            <w:lang w:bidi="es-ES"/>
          </w:rPr>
          <w:t>4. VERSIÓN ACCESIBLE DEL MARCO</w:t>
        </w:r>
        <w:r>
          <w:rPr>
            <w:rFonts w:ascii="ECSquareSansProLight" w:eastAsia="ECSquareSansProLight" w:hAnsi="ECSquareSansProLight" w:cs="ECSquareSansProLight"/>
            <w:color w:val="006BA9"/>
            <w:lang w:bidi="es-ES"/>
          </w:rPr>
          <w:tab/>
        </w:r>
        <w:r>
          <w:rPr>
            <w:rFonts w:ascii="EC Square Sans Pro" w:eastAsia="EC Square Sans Pro" w:hAnsi="EC Square Sans Pro" w:cs="EC Square Sans Pro"/>
            <w:color w:val="636466"/>
            <w:sz w:val="20"/>
            <w:lang w:bidi="es-ES"/>
          </w:rPr>
          <w:t>84</w:t>
        </w:r>
      </w:hyperlink>
    </w:p>
    <w:p w14:paraId="2B8C3F56" w14:textId="1461DC4C" w:rsidR="00AB3F49" w:rsidRPr="00D31CEA" w:rsidRDefault="00934EAD" w:rsidP="00366F32">
      <w:pPr>
        <w:pStyle w:val="Prrafodelista"/>
        <w:numPr>
          <w:ilvl w:val="1"/>
          <w:numId w:val="297"/>
        </w:numPr>
        <w:tabs>
          <w:tab w:val="left" w:pos="988"/>
          <w:tab w:val="right" w:leader="dot" w:pos="7678"/>
        </w:tabs>
        <w:spacing w:before="51"/>
        <w:ind w:left="987"/>
        <w:jc w:val="left"/>
        <w:rPr>
          <w:rFonts w:ascii="EC Square Sans Pro" w:hAnsi="EC Square Sans Pro"/>
          <w:color w:val="636466"/>
          <w:sz w:val="20"/>
        </w:rPr>
      </w:pPr>
      <w:r w:rsidRPr="003C349C">
        <w:rPr>
          <w:rFonts w:ascii="EC Square Sans Pro" w:eastAsia="EC Square Sans Pro" w:hAnsi="EC Square Sans Pro" w:cs="EC Square Sans Pro"/>
          <w:color w:val="636466"/>
          <w:sz w:val="20"/>
          <w:lang w:bidi="es-ES"/>
        </w:rPr>
        <w:t xml:space="preserve">Información y </w:t>
      </w:r>
      <w:hyperlink w:anchor="_bookmark48" w:history="1">
        <w:r>
          <w:rPr>
            <w:rFonts w:ascii="EC Square Sans Pro" w:eastAsia="EC Square Sans Pro" w:hAnsi="EC Square Sans Pro" w:cs="EC Square Sans Pro"/>
            <w:color w:val="636466"/>
            <w:sz w:val="20"/>
            <w:lang w:bidi="es-ES"/>
          </w:rPr>
          <w:t>a</w:t>
        </w:r>
        <w:r w:rsidR="00790224">
          <w:rPr>
            <w:rFonts w:ascii="EC Square Sans Pro" w:eastAsia="EC Square Sans Pro" w:hAnsi="EC Square Sans Pro" w:cs="EC Square Sans Pro"/>
            <w:color w:val="636466"/>
            <w:sz w:val="20"/>
            <w:lang w:bidi="es-ES"/>
          </w:rPr>
          <w:t xml:space="preserve">lfabetización </w:t>
        </w:r>
        <w:r>
          <w:rPr>
            <w:rFonts w:ascii="EC Square Sans Pro" w:eastAsia="EC Square Sans Pro" w:hAnsi="EC Square Sans Pro" w:cs="EC Square Sans Pro"/>
            <w:color w:val="636466"/>
            <w:sz w:val="20"/>
            <w:lang w:bidi="es-ES"/>
          </w:rPr>
          <w:t>digital</w:t>
        </w:r>
        <w:r w:rsidR="00790224">
          <w:rPr>
            <w:rFonts w:ascii="EC Square Sans Pro" w:eastAsia="EC Square Sans Pro" w:hAnsi="EC Square Sans Pro" w:cs="EC Square Sans Pro"/>
            <w:color w:val="636466"/>
            <w:sz w:val="20"/>
            <w:lang w:bidi="es-ES"/>
          </w:rPr>
          <w:tab/>
          <w:t>85</w:t>
        </w:r>
      </w:hyperlink>
    </w:p>
    <w:p w14:paraId="3E66997D" w14:textId="134A38A2" w:rsidR="00AB3F49" w:rsidRDefault="007266CF" w:rsidP="00366F32">
      <w:pPr>
        <w:pStyle w:val="Prrafodelista"/>
        <w:numPr>
          <w:ilvl w:val="1"/>
          <w:numId w:val="297"/>
        </w:numPr>
        <w:tabs>
          <w:tab w:val="left" w:pos="988"/>
          <w:tab w:val="right" w:leader="dot" w:pos="7678"/>
        </w:tabs>
        <w:spacing w:before="61"/>
        <w:ind w:left="987"/>
        <w:jc w:val="left"/>
        <w:rPr>
          <w:rFonts w:ascii="EC Square Sans Pro"/>
          <w:sz w:val="20"/>
        </w:rPr>
      </w:pPr>
      <w:hyperlink w:anchor="_bookmark49" w:history="1">
        <w:r w:rsidR="00790224">
          <w:rPr>
            <w:rFonts w:ascii="EC Square Sans Pro" w:eastAsia="EC Square Sans Pro" w:hAnsi="EC Square Sans Pro" w:cs="EC Square Sans Pro"/>
            <w:color w:val="636466"/>
            <w:sz w:val="20"/>
            <w:lang w:bidi="es-ES"/>
          </w:rPr>
          <w:t>Comunicación y colaboración</w:t>
        </w:r>
        <w:r w:rsidR="00790224">
          <w:rPr>
            <w:rFonts w:ascii="EC Square Sans Pro" w:eastAsia="EC Square Sans Pro" w:hAnsi="EC Square Sans Pro" w:cs="EC Square Sans Pro"/>
            <w:color w:val="636466"/>
            <w:sz w:val="20"/>
            <w:lang w:bidi="es-ES"/>
          </w:rPr>
          <w:tab/>
          <w:t>91</w:t>
        </w:r>
      </w:hyperlink>
    </w:p>
    <w:p w14:paraId="011B22B0" w14:textId="216B5387" w:rsidR="00AB3F49" w:rsidRDefault="007266CF" w:rsidP="00366F32">
      <w:pPr>
        <w:pStyle w:val="Prrafodelista"/>
        <w:numPr>
          <w:ilvl w:val="1"/>
          <w:numId w:val="297"/>
        </w:numPr>
        <w:tabs>
          <w:tab w:val="left" w:pos="988"/>
          <w:tab w:val="right" w:leader="dot" w:pos="7678"/>
        </w:tabs>
        <w:spacing w:before="61"/>
        <w:ind w:left="987"/>
        <w:jc w:val="left"/>
        <w:rPr>
          <w:rFonts w:ascii="EC Square Sans Pro"/>
          <w:sz w:val="20"/>
        </w:rPr>
      </w:pPr>
      <w:hyperlink w:anchor="_bookmark50" w:history="1">
        <w:r w:rsidR="00790224">
          <w:rPr>
            <w:rFonts w:ascii="EC Square Sans Pro" w:eastAsia="EC Square Sans Pro" w:hAnsi="EC Square Sans Pro" w:cs="EC Square Sans Pro"/>
            <w:color w:val="636466"/>
            <w:sz w:val="20"/>
            <w:lang w:bidi="es-ES"/>
          </w:rPr>
          <w:t>Creación de contenidos digitales</w:t>
        </w:r>
        <w:r w:rsidR="00790224">
          <w:rPr>
            <w:rFonts w:ascii="EC Square Sans Pro" w:eastAsia="EC Square Sans Pro" w:hAnsi="EC Square Sans Pro" w:cs="EC Square Sans Pro"/>
            <w:color w:val="636466"/>
            <w:sz w:val="20"/>
            <w:lang w:bidi="es-ES"/>
          </w:rPr>
          <w:tab/>
          <w:t>103</w:t>
        </w:r>
      </w:hyperlink>
    </w:p>
    <w:p w14:paraId="090E57FD" w14:textId="2D70301F" w:rsidR="00AB3F49" w:rsidRDefault="007266CF" w:rsidP="00366F32">
      <w:pPr>
        <w:pStyle w:val="Prrafodelista"/>
        <w:numPr>
          <w:ilvl w:val="1"/>
          <w:numId w:val="297"/>
        </w:numPr>
        <w:tabs>
          <w:tab w:val="left" w:pos="988"/>
          <w:tab w:val="right" w:leader="dot" w:pos="7678"/>
        </w:tabs>
        <w:spacing w:before="61"/>
        <w:ind w:left="987"/>
        <w:jc w:val="left"/>
        <w:rPr>
          <w:rFonts w:ascii="EC Square Sans Pro"/>
          <w:sz w:val="20"/>
        </w:rPr>
      </w:pPr>
      <w:hyperlink w:anchor="_bookmark51" w:history="1">
        <w:r w:rsidR="00790224">
          <w:rPr>
            <w:rFonts w:ascii="EC Square Sans Pro" w:eastAsia="EC Square Sans Pro" w:hAnsi="EC Square Sans Pro" w:cs="EC Square Sans Pro"/>
            <w:color w:val="636466"/>
            <w:sz w:val="20"/>
            <w:lang w:bidi="es-ES"/>
          </w:rPr>
          <w:t>Seguridad</w:t>
        </w:r>
        <w:r w:rsidR="00790224">
          <w:rPr>
            <w:rFonts w:ascii="EC Square Sans Pro" w:eastAsia="EC Square Sans Pro" w:hAnsi="EC Square Sans Pro" w:cs="EC Square Sans Pro"/>
            <w:color w:val="636466"/>
            <w:sz w:val="20"/>
            <w:lang w:bidi="es-ES"/>
          </w:rPr>
          <w:tab/>
          <w:t>111</w:t>
        </w:r>
      </w:hyperlink>
    </w:p>
    <w:p w14:paraId="0652322C" w14:textId="43F2D314" w:rsidR="00AB3F49" w:rsidRDefault="007266CF" w:rsidP="00366F32">
      <w:pPr>
        <w:pStyle w:val="Prrafodelista"/>
        <w:numPr>
          <w:ilvl w:val="1"/>
          <w:numId w:val="297"/>
        </w:numPr>
        <w:tabs>
          <w:tab w:val="left" w:pos="988"/>
          <w:tab w:val="right" w:leader="dot" w:pos="7678"/>
        </w:tabs>
        <w:spacing w:before="61"/>
        <w:ind w:left="987"/>
        <w:jc w:val="left"/>
        <w:rPr>
          <w:rFonts w:ascii="EC Square Sans Pro"/>
          <w:sz w:val="20"/>
        </w:rPr>
      </w:pPr>
      <w:hyperlink w:anchor="_bookmark52" w:history="1">
        <w:r w:rsidR="00790224">
          <w:rPr>
            <w:rFonts w:ascii="EC Square Sans Pro" w:eastAsia="EC Square Sans Pro" w:hAnsi="EC Square Sans Pro" w:cs="EC Square Sans Pro"/>
            <w:color w:val="636466"/>
            <w:sz w:val="20"/>
            <w:lang w:bidi="es-ES"/>
          </w:rPr>
          <w:t>Resolución de problemas</w:t>
        </w:r>
        <w:r w:rsidR="00790224">
          <w:rPr>
            <w:rFonts w:ascii="EC Square Sans Pro" w:eastAsia="EC Square Sans Pro" w:hAnsi="EC Square Sans Pro" w:cs="EC Square Sans Pro"/>
            <w:color w:val="636466"/>
            <w:sz w:val="20"/>
            <w:lang w:bidi="es-ES"/>
          </w:rPr>
          <w:tab/>
          <w:t>119</w:t>
        </w:r>
      </w:hyperlink>
    </w:p>
    <w:p w14:paraId="1A5B75E0" w14:textId="77777777" w:rsidR="00AB3F49" w:rsidRDefault="00AB3F49">
      <w:pPr>
        <w:rPr>
          <w:rFonts w:ascii="EC Square Sans Pro"/>
          <w:sz w:val="20"/>
        </w:rPr>
        <w:sectPr w:rsidR="00AB3F49">
          <w:type w:val="continuous"/>
          <w:pgSz w:w="16840" w:h="11910" w:orient="landscape"/>
          <w:pgMar w:top="200" w:right="300" w:bottom="0" w:left="0" w:header="0" w:footer="0" w:gutter="0"/>
          <w:cols w:num="2" w:space="720" w:equalWidth="0">
            <w:col w:w="7962" w:space="40"/>
            <w:col w:w="8538"/>
          </w:cols>
        </w:sectPr>
      </w:pPr>
    </w:p>
    <w:p w14:paraId="41C5D0D4" w14:textId="0BD16D76" w:rsidR="00AB3F49" w:rsidRDefault="00595692">
      <w:pPr>
        <w:pStyle w:val="Textoindependiente"/>
        <w:spacing w:before="83"/>
        <w:ind w:left="1034"/>
      </w:pPr>
      <w:r>
        <w:rPr>
          <w:noProof/>
          <w:lang w:bidi="es-ES"/>
        </w:rPr>
        <w:lastRenderedPageBreak/>
        <mc:AlternateContent>
          <mc:Choice Requires="wps">
            <w:drawing>
              <wp:anchor distT="0" distB="0" distL="114300" distR="114300" simplePos="0" relativeHeight="15731712" behindDoc="0" locked="0" layoutInCell="1" allowOverlap="1" wp14:anchorId="15FE695F" wp14:editId="2F4BD905">
                <wp:simplePos x="0" y="0"/>
                <wp:positionH relativeFrom="page">
                  <wp:posOffset>534035</wp:posOffset>
                </wp:positionH>
                <wp:positionV relativeFrom="paragraph">
                  <wp:posOffset>67945</wp:posOffset>
                </wp:positionV>
                <wp:extent cx="0" cy="267970"/>
                <wp:effectExtent l="0" t="0" r="0" b="0"/>
                <wp:wrapNone/>
                <wp:docPr id="1427" name="Line 1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line">
                          <a:avLst/>
                        </a:prstGeom>
                        <a:noFill/>
                        <a:ln w="6350">
                          <a:solidFill>
                            <a:srgbClr val="006B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D22D5" id="Line 1309" o:spid="_x0000_s1026" style="position:absolute;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05pt,5.35pt" to="42.0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" strokecolor="#006ba9" strokeweight=".5pt">
                <w10:wrap anchorx="page"/>
              </v:line>
            </w:pict>
          </mc:Fallback>
        </mc:AlternateContent>
      </w:r>
      <w:bookmarkStart w:id="1" w:name="_bookmark0"/>
      <w:bookmarkEnd w:id="1"/>
      <w:r w:rsidR="00790224">
        <w:rPr>
          <w:color w:val="006BA9"/>
          <w:lang w:bidi="es-ES"/>
        </w:rPr>
        <w:t>1</w:t>
      </w:r>
    </w:p>
    <w:p w14:paraId="5CE92AEB" w14:textId="77777777" w:rsidR="00AB3F49" w:rsidRDefault="00790224">
      <w:pPr>
        <w:pStyle w:val="Ttulo1"/>
        <w:spacing w:before="319"/>
        <w:ind w:left="850"/>
      </w:pPr>
      <w:r>
        <w:rPr>
          <w:color w:val="006BA9"/>
          <w:lang w:bidi="es-ES"/>
        </w:rPr>
        <w:t>PREFACIO</w:t>
      </w:r>
    </w:p>
    <w:p w14:paraId="7820700E" w14:textId="77777777" w:rsidR="00AB3F49" w:rsidRDefault="00AB3F49">
      <w:pPr>
        <w:sectPr w:rsidR="00AB3F49">
          <w:pgSz w:w="16840" w:h="11910" w:orient="landscape"/>
          <w:pgMar w:top="480" w:right="300" w:bottom="280" w:left="0" w:header="0" w:footer="0" w:gutter="0"/>
          <w:cols w:space="720"/>
        </w:sectPr>
      </w:pPr>
    </w:p>
    <w:p w14:paraId="0F77BE80" w14:textId="77777777" w:rsidR="00AB3F49" w:rsidRDefault="00AB3F49">
      <w:pPr>
        <w:pStyle w:val="Textoindependiente"/>
        <w:rPr>
          <w:sz w:val="24"/>
        </w:rPr>
      </w:pPr>
    </w:p>
    <w:p w14:paraId="7FD40040" w14:textId="77777777" w:rsidR="00AB3F49" w:rsidRDefault="00AB3F49">
      <w:pPr>
        <w:pStyle w:val="Textoindependiente"/>
        <w:rPr>
          <w:sz w:val="24"/>
        </w:rPr>
      </w:pPr>
    </w:p>
    <w:p w14:paraId="031A8998" w14:textId="094D0470" w:rsidR="00AB3F49" w:rsidRDefault="00790224">
      <w:pPr>
        <w:spacing w:before="155" w:line="264" w:lineRule="auto"/>
        <w:ind w:left="846"/>
        <w:jc w:val="both"/>
      </w:pPr>
      <w:r>
        <w:rPr>
          <w:color w:val="231F20"/>
          <w:lang w:bidi="es-ES"/>
        </w:rPr>
        <w:t>Durante más de una década, el Marco de Competencia Digital para l</w:t>
      </w:r>
      <w:r w:rsidR="001D5009">
        <w:rPr>
          <w:color w:val="231F20"/>
          <w:lang w:bidi="es-ES"/>
        </w:rPr>
        <w:t>a</w:t>
      </w:r>
      <w:r>
        <w:rPr>
          <w:color w:val="231F20"/>
          <w:lang w:bidi="es-ES"/>
        </w:rPr>
        <w:t xml:space="preserve"> Ciudadan</w:t>
      </w:r>
      <w:r w:rsidR="001D5009">
        <w:rPr>
          <w:color w:val="231F20"/>
          <w:lang w:bidi="es-ES"/>
        </w:rPr>
        <w:t>ía</w:t>
      </w:r>
      <w:r>
        <w:rPr>
          <w:color w:val="231F20"/>
          <w:lang w:bidi="es-ES"/>
        </w:rPr>
        <w:t xml:space="preserve"> (DigComp) ha proporcionado un entendimiento común, en toda la UE y fuera de ella, de lo que son las competencias digitales, y por lo tanto ha proporcionado una base para enmarcar la política de competencias digitales. Ya existe un gran conocimiento de DigComp como marco de la UE para desarrollar y medir la competencia digital.</w:t>
      </w:r>
    </w:p>
    <w:p w14:paraId="2C1D46E4" w14:textId="77777777" w:rsidR="00AB3F49" w:rsidRDefault="00790224">
      <w:pPr>
        <w:spacing w:before="88" w:line="264" w:lineRule="auto"/>
        <w:ind w:left="846"/>
        <w:jc w:val="both"/>
      </w:pPr>
      <w:r>
        <w:rPr>
          <w:color w:val="231F20"/>
          <w:lang w:bidi="es-ES"/>
        </w:rPr>
        <w:t>De cara al futuro, DigComp también puede desempeñar un papel fundamental en la consecución de nuestros ambiciosos objetivos de la UE con respecto a la capacitación digital de toda la población y en el desarrollo de un Certificado Europeo de Competencias Digitales. En la Brújula Digital para la década digital de Europa, la UE ha fijado los ambiciosos objetivos políticos de alcanzar un mínimo del 80% de la población con competencias digitales básicas y contar con 20 millones de especialistas en TIC para 2030. El primero de estos objetivos también se recoge en el Plan de Acción del Pilar Europeo de Derechos Sociales.</w:t>
      </w:r>
    </w:p>
    <w:p w14:paraId="7A3554EB" w14:textId="6AAFF255" w:rsidR="00AB3F49" w:rsidRDefault="00790224">
      <w:pPr>
        <w:spacing w:before="88" w:line="264" w:lineRule="auto"/>
        <w:ind w:left="846"/>
        <w:jc w:val="both"/>
      </w:pPr>
      <w:r>
        <w:rPr>
          <w:color w:val="231F20"/>
          <w:lang w:bidi="es-ES"/>
        </w:rPr>
        <w:t xml:space="preserve">Desde su adopción, DigComp ha proporcionado una base sólida desde el punto de vista científico y neutra desde el punto de vista tecnológico para una comprensión común de las competencias digitales y para enmarcar la política. Sin embargo, las cosas </w:t>
      </w:r>
      <w:r w:rsidR="00A24C40">
        <w:rPr>
          <w:color w:val="231F20"/>
          <w:lang w:bidi="es-ES"/>
        </w:rPr>
        <w:t>evolucionan</w:t>
      </w:r>
      <w:r>
        <w:rPr>
          <w:color w:val="231F20"/>
          <w:lang w:bidi="es-ES"/>
        </w:rPr>
        <w:t xml:space="preserve"> rápido en la esfera digital y han pasado muchas cosas desde la última actualización del marco en 2017. En particular, las tecnologías emergentes, como la Inteligencia Artificial, la realidad virtual y aumentada, la robotización, </w:t>
      </w:r>
      <w:r w:rsidR="006B4AA1">
        <w:rPr>
          <w:color w:val="231F20"/>
          <w:lang w:bidi="es-ES"/>
        </w:rPr>
        <w:t>el</w:t>
      </w:r>
      <w:r>
        <w:rPr>
          <w:color w:val="231F20"/>
          <w:lang w:bidi="es-ES"/>
        </w:rPr>
        <w:t xml:space="preserve"> Internet de las cosas,</w:t>
      </w:r>
    </w:p>
    <w:p w14:paraId="6B07C623" w14:textId="77777777" w:rsidR="00AB3F49" w:rsidRDefault="00790224">
      <w:pPr>
        <w:rPr>
          <w:sz w:val="24"/>
        </w:rPr>
      </w:pPr>
      <w:r>
        <w:rPr>
          <w:lang w:bidi="es-ES"/>
        </w:rPr>
        <w:br w:type="column"/>
      </w:r>
    </w:p>
    <w:p w14:paraId="244915D7" w14:textId="77777777" w:rsidR="00AB3F49" w:rsidRDefault="00AB3F49">
      <w:pPr>
        <w:pStyle w:val="Textoindependiente"/>
        <w:rPr>
          <w:sz w:val="24"/>
        </w:rPr>
      </w:pPr>
    </w:p>
    <w:p w14:paraId="22D7ACF4" w14:textId="7D971EAD" w:rsidR="00AB3F49" w:rsidRDefault="00790224">
      <w:pPr>
        <w:spacing w:before="155" w:line="264" w:lineRule="auto"/>
        <w:ind w:left="525" w:right="545"/>
        <w:jc w:val="both"/>
      </w:pPr>
      <w:r>
        <w:rPr>
          <w:color w:val="231F20"/>
          <w:lang w:bidi="es-ES"/>
        </w:rPr>
        <w:t xml:space="preserve">la </w:t>
      </w:r>
      <w:r w:rsidR="007147B6">
        <w:rPr>
          <w:color w:val="231F20"/>
          <w:lang w:bidi="es-ES"/>
        </w:rPr>
        <w:t>‘</w:t>
      </w:r>
      <w:proofErr w:type="spellStart"/>
      <w:r>
        <w:rPr>
          <w:color w:val="231F20"/>
          <w:lang w:bidi="es-ES"/>
        </w:rPr>
        <w:t>dataficación</w:t>
      </w:r>
      <w:proofErr w:type="spellEnd"/>
      <w:r w:rsidR="007147B6">
        <w:rPr>
          <w:color w:val="231F20"/>
          <w:lang w:bidi="es-ES"/>
        </w:rPr>
        <w:t>’</w:t>
      </w:r>
      <w:r>
        <w:rPr>
          <w:color w:val="231F20"/>
          <w:lang w:bidi="es-ES"/>
        </w:rPr>
        <w:t xml:space="preserve"> o nuevos fenómenos como la información errónea y la desinformación, han llevado a nuevas y mayores exigencias de alfabetización digital por parte de</w:t>
      </w:r>
      <w:r w:rsidR="0002558E">
        <w:rPr>
          <w:color w:val="231F20"/>
          <w:lang w:bidi="es-ES"/>
        </w:rPr>
        <w:t xml:space="preserve"> </w:t>
      </w:r>
      <w:r>
        <w:rPr>
          <w:color w:val="231F20"/>
          <w:lang w:bidi="es-ES"/>
        </w:rPr>
        <w:t>l</w:t>
      </w:r>
      <w:r w:rsidR="0002558E">
        <w:rPr>
          <w:color w:val="231F20"/>
          <w:lang w:bidi="es-ES"/>
        </w:rPr>
        <w:t>a</w:t>
      </w:r>
      <w:r>
        <w:rPr>
          <w:color w:val="231F20"/>
          <w:lang w:bidi="es-ES"/>
        </w:rPr>
        <w:t xml:space="preserve"> ciudadan</w:t>
      </w:r>
      <w:r w:rsidR="0002558E">
        <w:rPr>
          <w:color w:val="231F20"/>
          <w:lang w:bidi="es-ES"/>
        </w:rPr>
        <w:t>ía</w:t>
      </w:r>
      <w:r>
        <w:rPr>
          <w:color w:val="231F20"/>
          <w:lang w:bidi="es-ES"/>
        </w:rPr>
        <w:t>. También es cada vez más necesario abordar los aspectos ecológicos y de sostenibilidad de la interacción con las tecnologías digitales. La presente actualización, por tanto, tiene en cuenta los conocimientos, habilidades y actitudes que necesita l</w:t>
      </w:r>
      <w:r w:rsidR="0002558E">
        <w:rPr>
          <w:color w:val="231F20"/>
          <w:lang w:bidi="es-ES"/>
        </w:rPr>
        <w:t>a</w:t>
      </w:r>
      <w:r>
        <w:rPr>
          <w:color w:val="231F20"/>
          <w:lang w:bidi="es-ES"/>
        </w:rPr>
        <w:t xml:space="preserve"> ciudadan</w:t>
      </w:r>
      <w:r w:rsidR="0002558E">
        <w:rPr>
          <w:color w:val="231F20"/>
          <w:lang w:bidi="es-ES"/>
        </w:rPr>
        <w:t>ía</w:t>
      </w:r>
      <w:r>
        <w:rPr>
          <w:color w:val="231F20"/>
          <w:lang w:bidi="es-ES"/>
        </w:rPr>
        <w:t xml:space="preserve"> ante esta evolución.</w:t>
      </w:r>
    </w:p>
    <w:p w14:paraId="4712C9EF" w14:textId="4B1E1028" w:rsidR="00AB3F49" w:rsidRDefault="00790224">
      <w:pPr>
        <w:spacing w:before="88" w:line="264" w:lineRule="auto"/>
        <w:ind w:left="525" w:right="545"/>
        <w:jc w:val="both"/>
      </w:pPr>
      <w:r>
        <w:rPr>
          <w:color w:val="231F20"/>
          <w:lang w:bidi="es-ES"/>
        </w:rPr>
        <w:t xml:space="preserve">Es importante también que el proceso de actualización de DigComp 2.2 haya implicado la consulta de un número muy </w:t>
      </w:r>
      <w:r>
        <w:rPr>
          <w:color w:val="231F20"/>
          <w:spacing w:val="-1"/>
          <w:lang w:bidi="es-ES"/>
        </w:rPr>
        <w:t xml:space="preserve">amplio </w:t>
      </w:r>
      <w:r>
        <w:rPr>
          <w:color w:val="231F20"/>
          <w:lang w:bidi="es-ES"/>
        </w:rPr>
        <w:t>de partes interesadas, incluso a través de la Comunidad de Práctica dedicada que se creó para este fin. Además, se llevó a cabo un proceso de validación abierto tanto en línea como a través de talleres interactivos con importantes actores internacionales como la OIT, la UNESCO, la UNICEF y el Banco Mundial. Esta amplia participación de las partes interesadas es vital para lograr el reconocimiento y el éxito continuos del Marco de Competencias Digitales</w:t>
      </w:r>
      <w:r w:rsidR="00C22FB7">
        <w:rPr>
          <w:color w:val="231F20"/>
          <w:lang w:bidi="es-ES"/>
        </w:rPr>
        <w:t xml:space="preserve"> para la Ciudadanía</w:t>
      </w:r>
      <w:r>
        <w:rPr>
          <w:color w:val="231F20"/>
          <w:lang w:bidi="es-ES"/>
        </w:rPr>
        <w:t>.</w:t>
      </w:r>
    </w:p>
    <w:p w14:paraId="36D99FA1" w14:textId="77777777" w:rsidR="00AB3F49" w:rsidRDefault="00790224">
      <w:pPr>
        <w:spacing w:before="88" w:line="264" w:lineRule="auto"/>
        <w:ind w:left="525" w:right="545"/>
        <w:jc w:val="both"/>
      </w:pPr>
      <w:r>
        <w:rPr>
          <w:color w:val="231F20"/>
          <w:lang w:bidi="es-ES"/>
        </w:rPr>
        <w:t>Con esta actualización, nuestro objetivo es mantener la relevancia de DigComp para el aprendizaje, el trabajo y la participación en la sociedad, así como para la elaboración de políticas de la UE y la Estrategia Digital Europea, incluyendo iniciativas como la Agenda de Capacidades, el Plan de Acción de Educación Digital, la Década y la Brújula Digital, y el Pilar de Derechos Sociales y su plan de acción.</w:t>
      </w:r>
    </w:p>
    <w:p w14:paraId="55CDBA1B" w14:textId="77777777" w:rsidR="00AB3F49" w:rsidRDefault="00AB3F49">
      <w:pPr>
        <w:spacing w:line="264" w:lineRule="auto"/>
        <w:jc w:val="both"/>
        <w:sectPr w:rsidR="00AB3F49">
          <w:type w:val="continuous"/>
          <w:pgSz w:w="16840" w:h="11910" w:orient="landscape"/>
          <w:pgMar w:top="200" w:right="300" w:bottom="0" w:left="0" w:header="0" w:footer="0" w:gutter="0"/>
          <w:cols w:num="2" w:space="720" w:equalWidth="0">
            <w:col w:w="8136" w:space="40"/>
            <w:col w:w="8364"/>
          </w:cols>
        </w:sectPr>
      </w:pPr>
    </w:p>
    <w:p w14:paraId="506976BF" w14:textId="77777777" w:rsidR="00AB3F49" w:rsidRDefault="00AB3F49">
      <w:pPr>
        <w:pStyle w:val="Textoindependiente"/>
      </w:pPr>
    </w:p>
    <w:p w14:paraId="78FD6E86" w14:textId="77777777" w:rsidR="00AB3F49" w:rsidRDefault="00AB3F49">
      <w:pPr>
        <w:sectPr w:rsidR="00AB3F49">
          <w:type w:val="continuous"/>
          <w:pgSz w:w="16840" w:h="11910" w:orient="landscape"/>
          <w:pgMar w:top="200" w:right="300" w:bottom="0" w:left="0" w:header="0" w:footer="0" w:gutter="0"/>
          <w:cols w:space="720"/>
        </w:sectPr>
      </w:pPr>
    </w:p>
    <w:p w14:paraId="2D861586" w14:textId="77777777" w:rsidR="00AB3F49" w:rsidRDefault="00790224">
      <w:pPr>
        <w:spacing w:before="217"/>
        <w:ind w:left="8701"/>
        <w:rPr>
          <w:rFonts w:ascii="EC Square Sans Pro"/>
          <w:i/>
        </w:rPr>
      </w:pPr>
      <w:r>
        <w:rPr>
          <w:rFonts w:ascii="EC Square Sans Pro" w:eastAsia="EC Square Sans Pro" w:hAnsi="EC Square Sans Pro" w:cs="EC Square Sans Pro"/>
          <w:i/>
          <w:color w:val="231F20"/>
          <w:lang w:bidi="es-ES"/>
        </w:rPr>
        <w:t xml:space="preserve">Manuela </w:t>
      </w:r>
      <w:proofErr w:type="spellStart"/>
      <w:r>
        <w:rPr>
          <w:rFonts w:ascii="EC Square Sans Pro" w:eastAsia="EC Square Sans Pro" w:hAnsi="EC Square Sans Pro" w:cs="EC Square Sans Pro"/>
          <w:i/>
          <w:color w:val="231F20"/>
          <w:lang w:bidi="es-ES"/>
        </w:rPr>
        <w:t>Geleng</w:t>
      </w:r>
      <w:proofErr w:type="spellEnd"/>
    </w:p>
    <w:p w14:paraId="0BF47F7D" w14:textId="77777777" w:rsidR="00AB3F49" w:rsidRDefault="00790224">
      <w:pPr>
        <w:pStyle w:val="Textoindependiente"/>
        <w:spacing w:before="104"/>
        <w:ind w:left="8701"/>
      </w:pPr>
      <w:r>
        <w:rPr>
          <w:color w:val="231F20"/>
          <w:lang w:bidi="es-ES"/>
        </w:rPr>
        <w:t>Directora</w:t>
      </w:r>
    </w:p>
    <w:p w14:paraId="3DCB8EAA" w14:textId="77777777" w:rsidR="00AB3F49" w:rsidRDefault="00790224">
      <w:pPr>
        <w:pStyle w:val="Textoindependiente"/>
        <w:spacing w:before="29"/>
        <w:ind w:left="8701"/>
      </w:pPr>
      <w:r>
        <w:rPr>
          <w:color w:val="231F20"/>
          <w:lang w:bidi="es-ES"/>
        </w:rPr>
        <w:t>EMPL B - Empleos y competencias</w:t>
      </w:r>
    </w:p>
    <w:p w14:paraId="452CE8B3" w14:textId="77777777" w:rsidR="00AB3F49" w:rsidRDefault="00790224">
      <w:pPr>
        <w:pStyle w:val="Textoindependiente"/>
        <w:spacing w:before="29" w:line="290" w:lineRule="auto"/>
        <w:ind w:left="8701" w:right="-2"/>
      </w:pPr>
      <w:r>
        <w:rPr>
          <w:color w:val="231F20"/>
          <w:lang w:bidi="es-ES"/>
        </w:rPr>
        <w:t>DG Empleo, Asuntos Sociales e Inclusión Comisión Europea</w:t>
      </w:r>
    </w:p>
    <w:p w14:paraId="66E7E5CE" w14:textId="77777777" w:rsidR="00AB3F49" w:rsidRDefault="00790224">
      <w:pPr>
        <w:spacing w:before="217"/>
        <w:ind w:left="316"/>
        <w:rPr>
          <w:rFonts w:ascii="EC Square Sans Pro"/>
          <w:i/>
        </w:rPr>
      </w:pPr>
      <w:r>
        <w:rPr>
          <w:lang w:bidi="es-ES"/>
        </w:rPr>
        <w:br w:type="column"/>
      </w:r>
      <w:r>
        <w:rPr>
          <w:rFonts w:ascii="EC Square Sans Pro" w:eastAsia="EC Square Sans Pro" w:hAnsi="EC Square Sans Pro" w:cs="EC Square Sans Pro"/>
          <w:i/>
          <w:color w:val="231F20"/>
          <w:lang w:bidi="es-ES"/>
        </w:rPr>
        <w:t xml:space="preserve">Mikel </w:t>
      </w:r>
      <w:proofErr w:type="spellStart"/>
      <w:r>
        <w:rPr>
          <w:rFonts w:ascii="EC Square Sans Pro" w:eastAsia="EC Square Sans Pro" w:hAnsi="EC Square Sans Pro" w:cs="EC Square Sans Pro"/>
          <w:i/>
          <w:color w:val="231F20"/>
          <w:lang w:bidi="es-ES"/>
        </w:rPr>
        <w:t>Landabaso</w:t>
      </w:r>
      <w:proofErr w:type="spellEnd"/>
      <w:r>
        <w:rPr>
          <w:rFonts w:ascii="EC Square Sans Pro" w:eastAsia="EC Square Sans Pro" w:hAnsi="EC Square Sans Pro" w:cs="EC Square Sans Pro"/>
          <w:i/>
          <w:color w:val="231F20"/>
          <w:lang w:bidi="es-ES"/>
        </w:rPr>
        <w:t xml:space="preserve"> Alvarez</w:t>
      </w:r>
    </w:p>
    <w:p w14:paraId="6967F450" w14:textId="77777777" w:rsidR="00AB3F49" w:rsidRDefault="00790224">
      <w:pPr>
        <w:pStyle w:val="Textoindependiente"/>
        <w:spacing w:before="104"/>
        <w:ind w:left="316"/>
      </w:pPr>
      <w:r>
        <w:rPr>
          <w:color w:val="231F20"/>
          <w:lang w:bidi="es-ES"/>
        </w:rPr>
        <w:t>Directora</w:t>
      </w:r>
    </w:p>
    <w:p w14:paraId="54149128" w14:textId="77777777" w:rsidR="00AB3F49" w:rsidRDefault="00790224">
      <w:pPr>
        <w:pStyle w:val="Textoindependiente"/>
        <w:spacing w:before="29" w:line="271" w:lineRule="auto"/>
        <w:ind w:left="316" w:right="842"/>
      </w:pPr>
      <w:r>
        <w:rPr>
          <w:color w:val="231F20"/>
          <w:lang w:bidi="es-ES"/>
        </w:rPr>
        <w:t>Dirección B - Centro Común de Investigación para el Crecimiento y la Innovación</w:t>
      </w:r>
    </w:p>
    <w:p w14:paraId="34117B2E" w14:textId="77777777" w:rsidR="00AB3F49" w:rsidRDefault="00790224">
      <w:pPr>
        <w:pStyle w:val="Textoindependiente"/>
        <w:spacing w:before="18"/>
        <w:ind w:left="316"/>
      </w:pPr>
      <w:r>
        <w:rPr>
          <w:color w:val="231F20"/>
          <w:lang w:bidi="es-ES"/>
        </w:rPr>
        <w:t>Comisión Europea</w:t>
      </w:r>
    </w:p>
    <w:p w14:paraId="1DAF70C6" w14:textId="77777777" w:rsidR="00AB3F49" w:rsidRDefault="00AB3F49">
      <w:pPr>
        <w:sectPr w:rsidR="00AB3F49">
          <w:type w:val="continuous"/>
          <w:pgSz w:w="16840" w:h="11910" w:orient="landscape"/>
          <w:pgMar w:top="200" w:right="300" w:bottom="0" w:left="0" w:header="0" w:footer="0" w:gutter="0"/>
          <w:cols w:num="2" w:space="720" w:equalWidth="0">
            <w:col w:w="12159" w:space="40"/>
            <w:col w:w="4341"/>
          </w:cols>
        </w:sectPr>
      </w:pPr>
    </w:p>
    <w:p w14:paraId="6E862655" w14:textId="77777777" w:rsidR="00AB3F49" w:rsidRDefault="00AB3F49">
      <w:pPr>
        <w:pStyle w:val="Textoindependiente"/>
        <w:spacing w:before="9"/>
        <w:rPr>
          <w:sz w:val="54"/>
        </w:rPr>
      </w:pPr>
    </w:p>
    <w:p w14:paraId="2B7972E2" w14:textId="77777777" w:rsidR="00AB3F49" w:rsidRDefault="00790224">
      <w:pPr>
        <w:pStyle w:val="Ttulo1"/>
      </w:pPr>
      <w:bookmarkStart w:id="2" w:name="_bookmark1"/>
      <w:bookmarkEnd w:id="2"/>
      <w:r>
        <w:rPr>
          <w:color w:val="006BA9"/>
          <w:lang w:bidi="es-ES"/>
        </w:rPr>
        <w:t>RESUMEN EJECUTIVO</w:t>
      </w:r>
    </w:p>
    <w:p w14:paraId="6D390012" w14:textId="77777777" w:rsidR="00AB3F49" w:rsidRDefault="00AB3F49">
      <w:pPr>
        <w:pStyle w:val="Textoindependiente"/>
        <w:spacing w:before="10"/>
        <w:rPr>
          <w:sz w:val="61"/>
        </w:rPr>
      </w:pPr>
    </w:p>
    <w:p w14:paraId="3EC4A6AE" w14:textId="77777777" w:rsidR="00AB3F49" w:rsidRDefault="00790224">
      <w:pPr>
        <w:pStyle w:val="Ttulo6"/>
      </w:pPr>
      <w:r>
        <w:rPr>
          <w:color w:val="006BA9"/>
          <w:lang w:bidi="es-ES"/>
        </w:rPr>
        <w:t>Contexto político</w:t>
      </w:r>
    </w:p>
    <w:p w14:paraId="193B29AB" w14:textId="323AE04B" w:rsidR="00AB3F49" w:rsidRDefault="00790224">
      <w:pPr>
        <w:spacing w:before="117" w:line="261" w:lineRule="auto"/>
        <w:ind w:left="841"/>
        <w:jc w:val="both"/>
      </w:pPr>
      <w:r>
        <w:rPr>
          <w:color w:val="231F20"/>
          <w:lang w:bidi="es-ES"/>
        </w:rPr>
        <w:t xml:space="preserve">Las competencias digitales para el trabajo y para la vida son una de las principales prioridades de la agenda política europea. La estrategia de competencias digitales de la UE y las iniciativas políticas conexas tienen como objetivo mejorar las capacidades y competencias digitales para la transformación digital. La </w:t>
      </w:r>
      <w:r>
        <w:rPr>
          <w:rFonts w:ascii="ECSquareSansProMedium" w:eastAsia="ECSquareSansProMedium" w:hAnsi="ECSquareSansProMedium" w:cs="ECSquareSansProMedium"/>
          <w:color w:val="231F20"/>
          <w:lang w:bidi="es-ES"/>
        </w:rPr>
        <w:t>Agenda Europea de Capacidades</w:t>
      </w:r>
      <w:r>
        <w:rPr>
          <w:color w:val="231F20"/>
          <w:lang w:bidi="es-ES"/>
        </w:rPr>
        <w:t xml:space="preserve">, del 1 de julio de 2020, respalda las capacidades digitales para todos, reforzando en particular los objetivos del </w:t>
      </w:r>
      <w:r>
        <w:rPr>
          <w:rFonts w:ascii="ECSquareSansProMedium" w:eastAsia="ECSquareSansProMedium" w:hAnsi="ECSquareSansProMedium" w:cs="ECSquareSansProMedium"/>
          <w:color w:val="231F20"/>
          <w:lang w:bidi="es-ES"/>
        </w:rPr>
        <w:t>Plan de Acción de Educación Digital</w:t>
      </w:r>
      <w:r>
        <w:rPr>
          <w:color w:val="231F20"/>
          <w:lang w:bidi="es-ES"/>
        </w:rPr>
        <w:t xml:space="preserve">, que tiene como objetivos i) mejorar las capacidades y competencias digitales para la transformación digital y </w:t>
      </w:r>
      <w:proofErr w:type="spellStart"/>
      <w:r>
        <w:rPr>
          <w:color w:val="231F20"/>
          <w:lang w:bidi="es-ES"/>
        </w:rPr>
        <w:t>ii</w:t>
      </w:r>
      <w:proofErr w:type="spellEnd"/>
      <w:r>
        <w:rPr>
          <w:color w:val="231F20"/>
          <w:lang w:bidi="es-ES"/>
        </w:rPr>
        <w:t>) fomentar el desarrollo de un sistema educativo digital de alto rendimiento. La Brújula Digital y el Plan de Acción del Pilar Europeo de Derechos Sociales establecen los ambiciosos objetivos políticos de alcanzar un mínimo del 80</w:t>
      </w:r>
      <w:r w:rsidR="00216C5F">
        <w:rPr>
          <w:color w:val="231F20"/>
          <w:lang w:bidi="es-ES"/>
        </w:rPr>
        <w:t> </w:t>
      </w:r>
      <w:r>
        <w:rPr>
          <w:color w:val="231F20"/>
          <w:lang w:bidi="es-ES"/>
        </w:rPr>
        <w:t>% de la población con competencias digitales básicas y contar con 20 millones de especialistas en TIC para 2030.</w:t>
      </w:r>
    </w:p>
    <w:p w14:paraId="0DBA5167" w14:textId="77777777" w:rsidR="00AB3F49" w:rsidRDefault="00AB3F49">
      <w:pPr>
        <w:pStyle w:val="Textoindependiente"/>
        <w:spacing w:before="11"/>
        <w:rPr>
          <w:sz w:val="22"/>
        </w:rPr>
      </w:pPr>
    </w:p>
    <w:p w14:paraId="3FD18C73" w14:textId="77777777" w:rsidR="00AB3F49" w:rsidRDefault="00790224">
      <w:pPr>
        <w:pStyle w:val="Ttulo6"/>
      </w:pPr>
      <w:r>
        <w:rPr>
          <w:color w:val="006BA9"/>
          <w:lang w:bidi="es-ES"/>
        </w:rPr>
        <w:t>La actualización de DigComp 2.2</w:t>
      </w:r>
    </w:p>
    <w:p w14:paraId="6505DBCF" w14:textId="2980D274" w:rsidR="00AB3F49" w:rsidRDefault="00790224">
      <w:pPr>
        <w:spacing w:before="117" w:line="266" w:lineRule="auto"/>
        <w:ind w:left="841"/>
        <w:jc w:val="both"/>
      </w:pPr>
      <w:r>
        <w:rPr>
          <w:color w:val="231F20"/>
          <w:lang w:bidi="es-ES"/>
        </w:rPr>
        <w:t>El Marco de Competencias Digitales para la Ciudadanía, también conocido como DigComp, proporciona un lenguaje común para identificar y describir las áreas clave de las competencias digitales. Se trata de una herramienta a escala de la UE para mejorar la competencia digital de l</w:t>
      </w:r>
      <w:r w:rsidR="0002558E">
        <w:rPr>
          <w:color w:val="231F20"/>
          <w:lang w:bidi="es-ES"/>
        </w:rPr>
        <w:t>a</w:t>
      </w:r>
      <w:r>
        <w:rPr>
          <w:color w:val="231F20"/>
          <w:lang w:bidi="es-ES"/>
        </w:rPr>
        <w:t xml:space="preserve"> ciudadan</w:t>
      </w:r>
      <w:r w:rsidR="0002558E">
        <w:rPr>
          <w:color w:val="231F20"/>
          <w:lang w:bidi="es-ES"/>
        </w:rPr>
        <w:t>ía</w:t>
      </w:r>
      <w:r>
        <w:rPr>
          <w:color w:val="231F20"/>
          <w:lang w:bidi="es-ES"/>
        </w:rPr>
        <w:t>, ayudar a los responsables políticos a formular políticas que apoyen el desarrollo de la competencia digital y planificar iniciativas de educación y formación para mejorar las competencias digitales de grupos específicos.</w:t>
      </w:r>
    </w:p>
    <w:p w14:paraId="2CCE91B5" w14:textId="0B14D5D2" w:rsidR="00AB3F49" w:rsidRDefault="00790224">
      <w:pPr>
        <w:spacing w:before="82" w:line="266" w:lineRule="auto"/>
        <w:ind w:left="841"/>
        <w:jc w:val="both"/>
      </w:pPr>
      <w:r>
        <w:rPr>
          <w:color w:val="231F20"/>
          <w:lang w:bidi="es-ES"/>
        </w:rPr>
        <w:t>Este informe presenta la versión 2.2 del Marco de Competencias Digitales para la Ciudadanía Consiste en una actualización de los ejemplos de conocimientos, habilidades y actitudes. Además, la publicación también reúne los principales documentos de referencia sobre DigComp para apoyar su implementación.</w:t>
      </w:r>
    </w:p>
    <w:p w14:paraId="0BB889C0" w14:textId="77777777" w:rsidR="00AB3F49" w:rsidRDefault="00AB3F49">
      <w:pPr>
        <w:pStyle w:val="Textoindependiente"/>
        <w:spacing w:before="1"/>
        <w:rPr>
          <w:sz w:val="22"/>
        </w:rPr>
      </w:pPr>
    </w:p>
    <w:p w14:paraId="418938AE" w14:textId="77777777" w:rsidR="00AB3F49" w:rsidRDefault="00790224">
      <w:pPr>
        <w:pStyle w:val="Ttulo6"/>
      </w:pPr>
      <w:r>
        <w:rPr>
          <w:color w:val="006BA9"/>
          <w:lang w:bidi="es-ES"/>
        </w:rPr>
        <w:t>Implementación de DigComp</w:t>
      </w:r>
    </w:p>
    <w:p w14:paraId="48505250" w14:textId="77777777" w:rsidR="00AB3F49" w:rsidRDefault="00790224">
      <w:pPr>
        <w:spacing w:before="118" w:line="266" w:lineRule="auto"/>
        <w:ind w:left="841"/>
        <w:jc w:val="both"/>
      </w:pPr>
      <w:r>
        <w:rPr>
          <w:color w:val="231F20"/>
          <w:lang w:bidi="es-ES"/>
        </w:rPr>
        <w:t>Desde 2013 hasta ahora, DigComp se ha utilizado con múltiples fines, especialmente en el contexto del empleo, la educación y la formación, y el aprendizaje permanente.</w:t>
      </w:r>
    </w:p>
    <w:p w14:paraId="4D21EF8A" w14:textId="77777777" w:rsidR="00A97178" w:rsidRDefault="00A97178" w:rsidP="00F227DA">
      <w:pPr>
        <w:spacing w:before="83" w:line="266" w:lineRule="auto"/>
        <w:ind w:left="993"/>
        <w:jc w:val="both"/>
        <w:rPr>
          <w:color w:val="231F20"/>
        </w:rPr>
      </w:pPr>
    </w:p>
    <w:p w14:paraId="4C729E81" w14:textId="68F000AD" w:rsidR="00AB3F49" w:rsidRDefault="00790224" w:rsidP="00A97178">
      <w:pPr>
        <w:spacing w:before="83" w:line="266" w:lineRule="auto"/>
        <w:ind w:left="567"/>
        <w:jc w:val="both"/>
      </w:pPr>
      <w:r>
        <w:rPr>
          <w:color w:val="231F20"/>
          <w:lang w:bidi="es-ES"/>
        </w:rPr>
        <w:t>Además, DigComp se ha puesto en práctica a nivel de la UE para construir el Indicador de Competencias Digitales (ICD), que se utiliza para establecer objetivos políticos y para supervisar la Economía y la Sociedad Digitales (DESI). Otro ejemplo se incorpora al CV Europass</w:t>
      </w:r>
      <w:r w:rsidR="00595692">
        <w:rPr>
          <w:noProof/>
          <w:lang w:bidi="es-ES"/>
        </w:rPr>
        <mc:AlternateContent>
          <mc:Choice Requires="wps">
            <w:drawing>
              <wp:anchor distT="0" distB="0" distL="114300" distR="114300" simplePos="0" relativeHeight="15732224" behindDoc="0" locked="0" layoutInCell="1" allowOverlap="1" wp14:anchorId="5C1D2984" wp14:editId="714E6E72">
                <wp:simplePos x="0" y="0"/>
                <wp:positionH relativeFrom="page">
                  <wp:posOffset>10153650</wp:posOffset>
                </wp:positionH>
                <wp:positionV relativeFrom="paragraph">
                  <wp:posOffset>-835025</wp:posOffset>
                </wp:positionV>
                <wp:extent cx="0" cy="0"/>
                <wp:effectExtent l="0" t="0" r="0" b="0"/>
                <wp:wrapNone/>
                <wp:docPr id="1426" name="Line 1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06B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BE87F" id="Line 1308" o:spid="_x0000_s1026" style="position:absolute;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99.5pt,-65.75pt" to="799.5pt,-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" strokecolor="#006ba9" strokeweight=".5pt">
                <w10:wrap anchorx="page"/>
              </v:line>
            </w:pict>
          </mc:Fallback>
        </mc:AlternateContent>
      </w:r>
      <w:r>
        <w:rPr>
          <w:color w:val="231F20"/>
          <w:lang w:bidi="es-ES"/>
        </w:rPr>
        <w:t xml:space="preserve"> que permite a los solicitantes de empleo evaluar su propia competencia digital e incluir la evaluación en sus currículos.</w:t>
      </w:r>
    </w:p>
    <w:p w14:paraId="643793BA" w14:textId="77777777" w:rsidR="00AB3F49" w:rsidRDefault="00AB3F49">
      <w:pPr>
        <w:pStyle w:val="Textoindependiente"/>
        <w:spacing w:before="5"/>
        <w:rPr>
          <w:sz w:val="22"/>
        </w:rPr>
      </w:pPr>
    </w:p>
    <w:p w14:paraId="432B30BE" w14:textId="77777777" w:rsidR="00AB3F49" w:rsidRDefault="00790224">
      <w:pPr>
        <w:pStyle w:val="Ttulo6"/>
        <w:ind w:left="525"/>
        <w:jc w:val="both"/>
      </w:pPr>
      <w:r>
        <w:rPr>
          <w:color w:val="006BA9"/>
          <w:lang w:bidi="es-ES"/>
        </w:rPr>
        <w:t>Trabajos relacionados y futuros del JRC</w:t>
      </w:r>
    </w:p>
    <w:p w14:paraId="6AF9D19F" w14:textId="4E166C81" w:rsidR="00AB3F49" w:rsidRDefault="00790224">
      <w:pPr>
        <w:spacing w:before="123" w:line="271" w:lineRule="auto"/>
        <w:ind w:left="525" w:right="539"/>
        <w:jc w:val="both"/>
      </w:pPr>
      <w:r>
        <w:rPr>
          <w:color w:val="231F20"/>
          <w:lang w:bidi="es-ES"/>
        </w:rPr>
        <w:t>El trabajo del JRC sobre los marcos de referencia para el desarrollo de las competencias de l</w:t>
      </w:r>
      <w:r w:rsidR="00FE085C">
        <w:rPr>
          <w:color w:val="231F20"/>
          <w:lang w:bidi="es-ES"/>
        </w:rPr>
        <w:t>as personas</w:t>
      </w:r>
      <w:r>
        <w:rPr>
          <w:color w:val="231F20"/>
          <w:lang w:bidi="es-ES"/>
        </w:rPr>
        <w:t xml:space="preserve"> incluye el marco de competencias empresariales (</w:t>
      </w:r>
      <w:proofErr w:type="spellStart"/>
      <w:r>
        <w:rPr>
          <w:color w:val="231F20"/>
          <w:lang w:bidi="es-ES"/>
        </w:rPr>
        <w:t>EntreComp</w:t>
      </w:r>
      <w:proofErr w:type="spellEnd"/>
      <w:r>
        <w:rPr>
          <w:color w:val="231F20"/>
          <w:lang w:bidi="es-ES"/>
        </w:rPr>
        <w:t>); el marco de competencias personales, sociales y de aprendizaje (</w:t>
      </w:r>
      <w:proofErr w:type="spellStart"/>
      <w:r>
        <w:rPr>
          <w:color w:val="231F20"/>
          <w:lang w:bidi="es-ES"/>
        </w:rPr>
        <w:t>LifeComp</w:t>
      </w:r>
      <w:proofErr w:type="spellEnd"/>
      <w:r>
        <w:rPr>
          <w:color w:val="231F20"/>
          <w:lang w:bidi="es-ES"/>
        </w:rPr>
        <w:t xml:space="preserve">) y </w:t>
      </w:r>
      <w:proofErr w:type="spellStart"/>
      <w:r>
        <w:rPr>
          <w:color w:val="231F20"/>
          <w:lang w:bidi="es-ES"/>
        </w:rPr>
        <w:t>GreenComp</w:t>
      </w:r>
      <w:proofErr w:type="spellEnd"/>
      <w:r>
        <w:rPr>
          <w:color w:val="231F20"/>
          <w:lang w:bidi="es-ES"/>
        </w:rPr>
        <w:t xml:space="preserve"> para el desarrollo sostenible. Además, el Marco Europeo para la Competencia Digital de los Educadores (</w:t>
      </w:r>
      <w:proofErr w:type="spellStart"/>
      <w:r>
        <w:rPr>
          <w:color w:val="231F20"/>
          <w:lang w:bidi="es-ES"/>
        </w:rPr>
        <w:t>DigCompEdu</w:t>
      </w:r>
      <w:proofErr w:type="spellEnd"/>
      <w:r>
        <w:rPr>
          <w:color w:val="231F20"/>
          <w:lang w:bidi="es-ES"/>
        </w:rPr>
        <w:t>) apoya el desarrollo de la competencia digital en un contexto profesional, mientras que el Marco Europeo para Organizaciones Educativas Digitalmente Competentes (</w:t>
      </w:r>
      <w:proofErr w:type="spellStart"/>
      <w:r>
        <w:rPr>
          <w:color w:val="231F20"/>
          <w:lang w:bidi="es-ES"/>
        </w:rPr>
        <w:t>DigCompOrg</w:t>
      </w:r>
      <w:proofErr w:type="spellEnd"/>
      <w:r>
        <w:rPr>
          <w:color w:val="231F20"/>
          <w:lang w:bidi="es-ES"/>
        </w:rPr>
        <w:t>) apoya el desarrollo de capacidades dentro de una organización educativa.</w:t>
      </w:r>
    </w:p>
    <w:p w14:paraId="0CEBB07C" w14:textId="77777777" w:rsidR="00AB3F49" w:rsidRDefault="00AB3F49">
      <w:pPr>
        <w:pStyle w:val="Textoindependiente"/>
        <w:spacing w:before="7"/>
        <w:rPr>
          <w:sz w:val="22"/>
        </w:rPr>
      </w:pPr>
    </w:p>
    <w:p w14:paraId="48DE31EE" w14:textId="77777777" w:rsidR="00AB3F49" w:rsidRDefault="00790224">
      <w:pPr>
        <w:pStyle w:val="Ttulo6"/>
        <w:ind w:left="525"/>
        <w:jc w:val="both"/>
      </w:pPr>
      <w:r>
        <w:rPr>
          <w:color w:val="006BA9"/>
          <w:lang w:bidi="es-ES"/>
        </w:rPr>
        <w:t>Guía rápida</w:t>
      </w:r>
    </w:p>
    <w:p w14:paraId="0F2E49BC" w14:textId="4D4D6BD3" w:rsidR="00AB3F49" w:rsidRDefault="00790224">
      <w:pPr>
        <w:spacing w:before="123" w:line="271" w:lineRule="auto"/>
        <w:ind w:left="525" w:right="539"/>
        <w:jc w:val="both"/>
      </w:pPr>
      <w:r>
        <w:rPr>
          <w:color w:val="231F20"/>
          <w:lang w:bidi="es-ES"/>
        </w:rPr>
        <w:t>Esta publicación consta de dos partes principales. La sección 2 presenta el marco integrado de DigComp 2.2 destacando los nuevos ejemplos de conocimientos, habilidades y actitudes. Estos ejemplos ilustran nuevas áreas de interés con el objetivo de ayudar a l</w:t>
      </w:r>
      <w:r w:rsidR="0002558E">
        <w:rPr>
          <w:color w:val="231F20"/>
          <w:lang w:bidi="es-ES"/>
        </w:rPr>
        <w:t>a</w:t>
      </w:r>
      <w:r>
        <w:rPr>
          <w:color w:val="231F20"/>
          <w:lang w:bidi="es-ES"/>
        </w:rPr>
        <w:t xml:space="preserve"> ciudadan</w:t>
      </w:r>
      <w:r w:rsidR="0002558E">
        <w:rPr>
          <w:color w:val="231F20"/>
          <w:lang w:bidi="es-ES"/>
        </w:rPr>
        <w:t>ía</w:t>
      </w:r>
      <w:r>
        <w:rPr>
          <w:color w:val="231F20"/>
          <w:lang w:bidi="es-ES"/>
        </w:rPr>
        <w:t xml:space="preserve"> a relacionarse con confianza, de forma crítica y segura con las tecnologías digitales cotidianas, pero también con las nuevas y emergentes, como los sistemas impulsados por la inteligencia artificial (IA).</w:t>
      </w:r>
    </w:p>
    <w:p w14:paraId="7DCF75B4" w14:textId="7C551BEE" w:rsidR="00AB3F49" w:rsidRDefault="00790224">
      <w:pPr>
        <w:spacing w:before="87" w:line="268" w:lineRule="auto"/>
        <w:ind w:left="525" w:right="539"/>
        <w:jc w:val="both"/>
      </w:pPr>
      <w:r>
        <w:rPr>
          <w:color w:val="231F20"/>
          <w:lang w:bidi="es-ES"/>
        </w:rPr>
        <w:t>Se ofrece un conjunto de entre 10 y 15 ejemplos por</w:t>
      </w:r>
      <w:r w:rsidR="00793040">
        <w:rPr>
          <w:color w:val="231F20"/>
          <w:lang w:bidi="es-ES"/>
        </w:rPr>
        <w:t xml:space="preserve"> cada</w:t>
      </w:r>
      <w:r>
        <w:rPr>
          <w:color w:val="231F20"/>
          <w:lang w:bidi="es-ES"/>
        </w:rPr>
        <w:t xml:space="preserve"> competencia para motivar a los proveedores de educación y formación a actualizar sus planes de estudio y el material de los cursos para hacer frente a los retos actuales; estos ejemplos no pretenden ser una lista exhaustiva de lo que implica la competencia. Los anexos incluyen una </w:t>
      </w:r>
      <w:r>
        <w:rPr>
          <w:rFonts w:ascii="ECSquareSansProMedium" w:eastAsia="ECSquareSansProMedium" w:hAnsi="ECSquareSansProMedium" w:cs="ECSquareSansProMedium"/>
          <w:color w:val="231F20"/>
          <w:lang w:bidi="es-ES"/>
        </w:rPr>
        <w:t xml:space="preserve">versión totalmente accesible </w:t>
      </w:r>
      <w:r>
        <w:rPr>
          <w:color w:val="231F20"/>
          <w:lang w:bidi="es-ES"/>
        </w:rPr>
        <w:t>del marco integrado.</w:t>
      </w:r>
    </w:p>
    <w:p w14:paraId="1AE37460" w14:textId="2C193564" w:rsidR="00AB3F49" w:rsidRDefault="00790224">
      <w:pPr>
        <w:spacing w:before="86" w:line="271" w:lineRule="auto"/>
        <w:ind w:left="525" w:right="539"/>
        <w:jc w:val="both"/>
      </w:pPr>
      <w:r>
        <w:rPr>
          <w:color w:val="231F20"/>
          <w:lang w:bidi="es-ES"/>
        </w:rPr>
        <w:t>Las secciones 3 y 4 recogen los documentos de referencia clave sobre DigComp. Incluyen herramientas para la autorreflexión y el seguimiento del desarrollo de la competencia digital, así como referencias a guías e informes que ayudan a poner en práctica DigComp en diferentes contextos, como el laboral o el internacional. Es importante destacar que se ofrece una panorámica de las traducciones y adaptaciones nacionales de DigComp, incluyendo referencias a la clasificación de la ESCO.</w:t>
      </w:r>
    </w:p>
    <w:p w14:paraId="22F455A0" w14:textId="77777777" w:rsidR="00AB3F49" w:rsidRDefault="00AB3F49">
      <w:pPr>
        <w:spacing w:line="271" w:lineRule="auto"/>
        <w:jc w:val="both"/>
        <w:sectPr w:rsidR="00AB3F49">
          <w:pgSz w:w="16840" w:h="11910" w:orient="landscape"/>
          <w:pgMar w:top="480" w:right="300" w:bottom="280" w:left="0" w:header="0" w:footer="0" w:gutter="0"/>
          <w:cols w:num="2" w:space="720" w:equalWidth="0">
            <w:col w:w="8137" w:space="40"/>
            <w:col w:w="8363"/>
          </w:cols>
        </w:sectPr>
      </w:pPr>
    </w:p>
    <w:p w14:paraId="78A2ECC0" w14:textId="77777777" w:rsidR="00F77F22" w:rsidRDefault="00F77F22" w:rsidP="00F77F22">
      <w:pPr>
        <w:pStyle w:val="Ttulo1"/>
        <w:numPr>
          <w:ilvl w:val="0"/>
          <w:numId w:val="295"/>
        </w:numPr>
        <w:tabs>
          <w:tab w:val="left" w:pos="8505"/>
        </w:tabs>
        <w:spacing w:before="124"/>
        <w:ind w:hanging="443"/>
        <w:rPr>
          <w:color w:val="006BA9"/>
        </w:rPr>
        <w:sectPr w:rsidR="00F77F22">
          <w:headerReference w:type="even" r:id="rId21"/>
          <w:headerReference w:type="default" r:id="rId22"/>
          <w:pgSz w:w="16840" w:h="11910" w:orient="landscape"/>
          <w:pgMar w:top="1000" w:right="300" w:bottom="280" w:left="0" w:header="568" w:footer="0" w:gutter="0"/>
          <w:pgNumType w:start="3"/>
          <w:cols w:space="720"/>
        </w:sectPr>
      </w:pPr>
      <w:bookmarkStart w:id="3" w:name="_bookmark2"/>
      <w:bookmarkEnd w:id="3"/>
    </w:p>
    <w:p w14:paraId="1285B14C" w14:textId="3A2D5858" w:rsidR="00AB3F49" w:rsidRDefault="00790224" w:rsidP="00F77F22">
      <w:pPr>
        <w:pStyle w:val="Ttulo1"/>
        <w:tabs>
          <w:tab w:val="left" w:pos="1284"/>
        </w:tabs>
        <w:spacing w:before="124"/>
        <w:ind w:left="1283"/>
      </w:pPr>
      <w:r>
        <w:rPr>
          <w:color w:val="006BA9"/>
          <w:lang w:bidi="es-ES"/>
        </w:rPr>
        <w:t>INTRODUCCIÓN</w:t>
      </w:r>
    </w:p>
    <w:p w14:paraId="3F4D9033" w14:textId="77777777" w:rsidR="00F77F22" w:rsidRDefault="00F77F22">
      <w:pPr>
        <w:pStyle w:val="Textoindependiente"/>
        <w:sectPr w:rsidR="00F77F22" w:rsidSect="00F77F22">
          <w:type w:val="continuous"/>
          <w:pgSz w:w="16840" w:h="11910" w:orient="landscape"/>
          <w:pgMar w:top="1000" w:right="300" w:bottom="280" w:left="0" w:header="568" w:footer="0" w:gutter="0"/>
          <w:pgNumType w:start="3"/>
          <w:cols w:num="2" w:space="720"/>
        </w:sectPr>
      </w:pPr>
    </w:p>
    <w:p w14:paraId="2DEF5FBE" w14:textId="1D617837" w:rsidR="00AB3F49" w:rsidRDefault="00AB3F49">
      <w:pPr>
        <w:pStyle w:val="Textoindependiente"/>
      </w:pPr>
    </w:p>
    <w:p w14:paraId="5338B92A" w14:textId="77777777" w:rsidR="00AB3F49" w:rsidRDefault="00AB3F49">
      <w:pPr>
        <w:pStyle w:val="Textoindependiente"/>
      </w:pPr>
    </w:p>
    <w:p w14:paraId="4224627D" w14:textId="77777777" w:rsidR="00AB3F49" w:rsidRDefault="00AB3F49">
      <w:pPr>
        <w:sectPr w:rsidR="00AB3F49" w:rsidSect="00F77F22">
          <w:type w:val="continuous"/>
          <w:pgSz w:w="16840" w:h="11910" w:orient="landscape"/>
          <w:pgMar w:top="1000" w:right="300" w:bottom="280" w:left="0" w:header="568" w:footer="0" w:gutter="0"/>
          <w:pgNumType w:start="3"/>
          <w:cols w:space="720"/>
        </w:sectPr>
      </w:pPr>
    </w:p>
    <w:p w14:paraId="08E33446" w14:textId="45D06C90" w:rsidR="00AB3F49" w:rsidRDefault="00790224">
      <w:pPr>
        <w:pStyle w:val="Ttulo5"/>
        <w:spacing w:before="263" w:line="259" w:lineRule="auto"/>
        <w:ind w:left="841" w:right="380"/>
      </w:pPr>
      <w:r>
        <w:rPr>
          <w:color w:val="006BA9"/>
          <w:lang w:bidi="es-ES"/>
        </w:rPr>
        <w:t xml:space="preserve">Esta nueva publicación presenta la actualización 2.2 del Marco de Competencias Digitales para la Ciudadanía. También actúa como material de referencia completo del marco DigComp, consolidando las publicaciones y guías de </w:t>
      </w:r>
      <w:r w:rsidR="0003430E">
        <w:rPr>
          <w:color w:val="006BA9"/>
          <w:lang w:bidi="es-ES"/>
        </w:rPr>
        <w:t xml:space="preserve">uso </w:t>
      </w:r>
      <w:r>
        <w:rPr>
          <w:color w:val="006BA9"/>
          <w:lang w:bidi="es-ES"/>
        </w:rPr>
        <w:t>publicadas anteriormente.</w:t>
      </w:r>
    </w:p>
    <w:p w14:paraId="27151B13" w14:textId="67E1A428" w:rsidR="004D24A6" w:rsidRDefault="00790224" w:rsidP="004D24A6">
      <w:pPr>
        <w:spacing w:before="231" w:line="278" w:lineRule="auto"/>
        <w:ind w:left="841"/>
        <w:jc w:val="both"/>
        <w:rPr>
          <w:sz w:val="13"/>
        </w:rPr>
        <w:sectPr w:rsidR="004D24A6">
          <w:type w:val="continuous"/>
          <w:pgSz w:w="16840" w:h="11910" w:orient="landscape"/>
          <w:pgMar w:top="200" w:right="300" w:bottom="0" w:left="0" w:header="568" w:footer="0" w:gutter="0"/>
          <w:cols w:space="720"/>
        </w:sectPr>
      </w:pPr>
      <w:r>
        <w:rPr>
          <w:color w:val="231F20"/>
          <w:lang w:bidi="es-ES"/>
        </w:rPr>
        <w:t xml:space="preserve">La competencia digital es una de las competencias clave para el aprendizaje permanente. Se definió por primera vez en 2006, y tras una actualización de la Recomendación del Consejo en 2018, queda como sigue: </w:t>
      </w:r>
    </w:p>
    <w:p w14:paraId="1A5B6FDC" w14:textId="3CF53C3F" w:rsidR="00AB3F49" w:rsidRDefault="00AB3F49">
      <w:pPr>
        <w:rPr>
          <w:sz w:val="13"/>
        </w:rPr>
        <w:sectPr w:rsidR="00AB3F49" w:rsidSect="004D24A6">
          <w:type w:val="continuous"/>
          <w:pgSz w:w="16840" w:h="11910" w:orient="landscape"/>
          <w:pgMar w:top="200" w:right="300" w:bottom="0" w:left="0" w:header="568" w:footer="0" w:gutter="0"/>
          <w:cols w:space="720"/>
        </w:sectPr>
      </w:pPr>
    </w:p>
    <w:p w14:paraId="40DF13E7" w14:textId="77777777" w:rsidR="00AB3F49" w:rsidRDefault="00AB3F49">
      <w:pPr>
        <w:pStyle w:val="Textoindependiente"/>
        <w:spacing w:before="8"/>
        <w:rPr>
          <w:sz w:val="22"/>
        </w:rPr>
      </w:pPr>
    </w:p>
    <w:p w14:paraId="6F490B61" w14:textId="2FC83699" w:rsidR="00F227DA" w:rsidRDefault="00790224" w:rsidP="00F227DA">
      <w:pPr>
        <w:spacing w:line="278" w:lineRule="auto"/>
        <w:ind w:left="1238"/>
        <w:jc w:val="both"/>
        <w:rPr>
          <w:color w:val="231F20"/>
        </w:rPr>
      </w:pPr>
      <w:r>
        <w:rPr>
          <w:color w:val="231F20"/>
          <w:lang w:bidi="es-ES"/>
        </w:rPr>
        <w:t xml:space="preserve">“La competencia digital implica el uso seguro, crítico y responsable de las tecnologías digitales para el aprendizaje, en el trabajo y para la participación en la sociedad, así como la interacción con estas. Incluye la </w:t>
      </w:r>
      <w:r w:rsidR="00587A79">
        <w:rPr>
          <w:color w:val="231F20"/>
          <w:lang w:bidi="es-ES"/>
        </w:rPr>
        <w:t>búsqueda y gestión de la información y datos</w:t>
      </w:r>
      <w:r>
        <w:rPr>
          <w:color w:val="231F20"/>
          <w:lang w:bidi="es-ES"/>
        </w:rPr>
        <w:t>, la comunicación y la colaboración, la creación de contenidos digitales (incluida la programación), la seguridad (incluido el bienestar digital y las competencias relacionadas con la ciberseguridad) y la resolución de problemas.”</w:t>
      </w:r>
      <w:hyperlink r:id="rId23">
        <w:r w:rsidR="00F227DA">
          <w:rPr>
            <w:color w:val="205E9E"/>
            <w:u w:val="single" w:color="205E9E"/>
            <w:lang w:bidi="es-ES"/>
          </w:rPr>
          <w:t>(Recomendación del Consejo sobre las competencias clave para el</w:t>
        </w:r>
      </w:hyperlink>
      <w:r w:rsidR="007147B6">
        <w:rPr>
          <w:color w:val="205E9E"/>
          <w:u w:val="single" w:color="205E9E"/>
          <w:lang w:bidi="es-ES"/>
        </w:rPr>
        <w:t xml:space="preserve"> </w:t>
      </w:r>
      <w:r w:rsidR="007147B6">
        <w:t>aprendizaje permanente</w:t>
      </w:r>
      <w:r w:rsidR="00F227DA">
        <w:rPr>
          <w:color w:val="205E9E"/>
          <w:spacing w:val="1"/>
          <w:lang w:bidi="es-ES"/>
        </w:rPr>
        <w:t xml:space="preserve"> </w:t>
      </w:r>
      <w:r w:rsidR="00F227DA">
        <w:rPr>
          <w:color w:val="231F20"/>
          <w:sz w:val="20"/>
          <w:lang w:bidi="es-ES"/>
        </w:rPr>
        <w:t xml:space="preserve">, </w:t>
      </w:r>
      <w:r>
        <w:rPr>
          <w:color w:val="231F20"/>
          <w:lang w:bidi="es-ES"/>
        </w:rPr>
        <w:t xml:space="preserve">22 de mayo de 2018, ST 9009 2018 INIT). </w:t>
      </w:r>
    </w:p>
    <w:p w14:paraId="53C64F94" w14:textId="3B526AB2" w:rsidR="00AB3F49" w:rsidRDefault="00AB3F49" w:rsidP="00A97178">
      <w:pPr>
        <w:spacing w:line="278" w:lineRule="auto"/>
        <w:jc w:val="both"/>
        <w:rPr>
          <w:sz w:val="24"/>
        </w:rPr>
      </w:pPr>
    </w:p>
    <w:p w14:paraId="74080560" w14:textId="4283F3D1" w:rsidR="00AB3F49" w:rsidRDefault="00790224" w:rsidP="00A97178">
      <w:pPr>
        <w:spacing w:before="176" w:line="276" w:lineRule="auto"/>
        <w:jc w:val="both"/>
        <w:rPr>
          <w:color w:val="231F20"/>
        </w:rPr>
      </w:pPr>
      <w:r>
        <w:rPr>
          <w:color w:val="231F20"/>
          <w:lang w:bidi="es-ES"/>
        </w:rPr>
        <w:t xml:space="preserve">Las competencias son una combinación de conocimientos, habilidades y actitudes, es decir, están compuestas por conceptos y hechos (es decir, conocimientos), descripciones de habilidades (por ejemplo, la capacidad de llevar a cabo procesos) y actitudes (por ejemplo, una disposición, una mentalidad para actuar) (véase </w:t>
      </w:r>
      <w:r>
        <w:rPr>
          <w:rFonts w:ascii="Gotham" w:eastAsia="Gotham" w:hAnsi="Gotham" w:cs="Gotham"/>
          <w:b/>
          <w:color w:val="006BA9"/>
          <w:sz w:val="18"/>
          <w:lang w:bidi="es-ES"/>
        </w:rPr>
        <w:t>el RECUADRO 1</w:t>
      </w:r>
      <w:r>
        <w:rPr>
          <w:color w:val="231F20"/>
          <w:lang w:bidi="es-ES"/>
        </w:rPr>
        <w:t xml:space="preserve">). Las competencias clave se desarrollan </w:t>
      </w:r>
      <w:r w:rsidR="007147B6">
        <w:rPr>
          <w:color w:val="231F20"/>
          <w:lang w:bidi="es-ES"/>
        </w:rPr>
        <w:t>de forma permanente</w:t>
      </w:r>
      <w:r>
        <w:rPr>
          <w:color w:val="231F20"/>
          <w:lang w:bidi="es-ES"/>
        </w:rPr>
        <w:t>.</w:t>
      </w:r>
    </w:p>
    <w:p w14:paraId="7109FCFD" w14:textId="032A0772" w:rsidR="004D24A6" w:rsidRDefault="004D24A6" w:rsidP="00A97178">
      <w:pPr>
        <w:spacing w:before="91" w:line="276" w:lineRule="auto"/>
        <w:jc w:val="both"/>
        <w:rPr>
          <w:rFonts w:ascii="Gotham"/>
          <w:b/>
          <w:color w:val="006BA9"/>
          <w:sz w:val="18"/>
        </w:rPr>
      </w:pPr>
      <w:r>
        <w:rPr>
          <w:color w:val="231F20"/>
          <w:lang w:bidi="es-ES"/>
        </w:rPr>
        <w:t>Los trabajos para hacer operativa la competencia digital, tras la Recomendación del Consejo de 2006, comenzaron en 2010. En 2013, salió el primer marco de referencia DigComp que define la competencia digital como una combinación de 21 competencias agrupadas en cinco áreas principales</w:t>
      </w:r>
      <w:r w:rsidR="00216C5F">
        <w:rPr>
          <w:color w:val="231F20"/>
          <w:lang w:bidi="es-ES"/>
        </w:rPr>
        <w:t xml:space="preserve"> </w:t>
      </w:r>
      <w:r>
        <w:rPr>
          <w:rFonts w:ascii="Gotham" w:eastAsia="Gotham" w:hAnsi="Gotham" w:cs="Gotham"/>
          <w:b/>
          <w:color w:val="006BA9"/>
          <w:sz w:val="18"/>
          <w:lang w:bidi="es-ES"/>
        </w:rPr>
        <w:t>(FIG. 1</w:t>
      </w:r>
      <w:r>
        <w:rPr>
          <w:color w:val="231F20"/>
          <w:lang w:bidi="es-ES"/>
        </w:rPr>
        <w:t>). Desde 2016, las cinco áreas son:  Alfabetización en información</w:t>
      </w:r>
      <w:r w:rsidR="00835908">
        <w:rPr>
          <w:color w:val="231F20"/>
          <w:lang w:bidi="es-ES"/>
        </w:rPr>
        <w:t xml:space="preserve"> y </w:t>
      </w:r>
      <w:r>
        <w:rPr>
          <w:color w:val="231F20"/>
          <w:lang w:bidi="es-ES"/>
        </w:rPr>
        <w:t>datos; Comunicación y colaboración; Creación de contenidos digitales; Seguridad; y Resolución de problemas</w:t>
      </w:r>
      <w:r w:rsidR="00216C5F">
        <w:rPr>
          <w:color w:val="231F20"/>
          <w:lang w:bidi="es-ES"/>
        </w:rPr>
        <w:t xml:space="preserve"> </w:t>
      </w:r>
      <w:r>
        <w:rPr>
          <w:rFonts w:ascii="Gotham" w:eastAsia="Gotham" w:hAnsi="Gotham" w:cs="Gotham"/>
          <w:b/>
          <w:color w:val="006BA9"/>
          <w:sz w:val="18"/>
          <w:lang w:bidi="es-ES"/>
        </w:rPr>
        <w:t>(FIG.3</w:t>
      </w:r>
      <w:r>
        <w:rPr>
          <w:color w:val="231F20"/>
          <w:lang w:bidi="es-ES"/>
        </w:rPr>
        <w:t xml:space="preserve">). En </w:t>
      </w:r>
      <w:r>
        <w:rPr>
          <w:rFonts w:ascii="Gotham" w:eastAsia="Gotham" w:hAnsi="Gotham" w:cs="Gotham"/>
          <w:b/>
          <w:color w:val="006BA9"/>
          <w:sz w:val="18"/>
          <w:lang w:bidi="es-ES"/>
        </w:rPr>
        <w:t>el ANEXO 1</w:t>
      </w:r>
      <w:r w:rsidR="0071164E">
        <w:rPr>
          <w:rFonts w:ascii="Gotham" w:eastAsia="Gotham" w:hAnsi="Gotham" w:cs="Gotham"/>
          <w:b/>
          <w:color w:val="006BA9"/>
          <w:sz w:val="18"/>
          <w:lang w:bidi="es-ES"/>
        </w:rPr>
        <w:t xml:space="preserve"> </w:t>
      </w:r>
      <w:r>
        <w:rPr>
          <w:color w:val="231F20"/>
          <w:lang w:bidi="es-ES"/>
        </w:rPr>
        <w:t>se describen más detalles metodológicos.</w:t>
      </w:r>
    </w:p>
    <w:p w14:paraId="378B8A96" w14:textId="77777777" w:rsidR="00A97178" w:rsidRDefault="00A97178">
      <w:pPr>
        <w:rPr>
          <w:color w:val="231F20"/>
        </w:rPr>
      </w:pPr>
      <w:r>
        <w:rPr>
          <w:color w:val="231F20"/>
          <w:lang w:bidi="es-ES"/>
        </w:rPr>
        <w:br w:type="page"/>
      </w:r>
    </w:p>
    <w:p w14:paraId="24A8D168" w14:textId="77777777" w:rsidR="00A97178" w:rsidRDefault="00A97178">
      <w:pPr>
        <w:spacing w:before="176" w:line="276" w:lineRule="auto"/>
        <w:ind w:left="841"/>
        <w:jc w:val="both"/>
        <w:rPr>
          <w:color w:val="231F20"/>
        </w:rPr>
      </w:pPr>
    </w:p>
    <w:p w14:paraId="594F3C9A" w14:textId="37070DCA" w:rsidR="004D24A6" w:rsidRDefault="00A97178">
      <w:pPr>
        <w:spacing w:before="176" w:line="276" w:lineRule="auto"/>
        <w:ind w:left="841"/>
        <w:jc w:val="both"/>
        <w:rPr>
          <w:color w:val="231F20"/>
        </w:rPr>
      </w:pPr>
      <w:r w:rsidRPr="00A97178">
        <w:rPr>
          <w:color w:val="231F20"/>
          <w:lang w:bidi="es-ES"/>
        </w:rPr>
        <w:t>Recuadro 1: La Dimensión 4 del marco DigComp esboza de manera no exhaustiva ejemplos de conocimientos, habilidades y actitudes</w:t>
      </w:r>
    </w:p>
    <w:tbl>
      <w:tblPr>
        <w:tblStyle w:val="Tablaconcuadrcula"/>
        <w:tblW w:w="0" w:type="auto"/>
        <w:tblInd w:w="841" w:type="dxa"/>
        <w:tblLook w:val="04A0" w:firstRow="1" w:lastRow="0" w:firstColumn="1" w:lastColumn="0" w:noHBand="0" w:noVBand="1"/>
      </w:tblPr>
      <w:tblGrid>
        <w:gridCol w:w="7059"/>
      </w:tblGrid>
      <w:tr w:rsidR="00A97178" w14:paraId="15CD881A" w14:textId="77777777" w:rsidTr="00A97178">
        <w:tc>
          <w:tcPr>
            <w:tcW w:w="15622" w:type="dxa"/>
          </w:tcPr>
          <w:p w14:paraId="6C339248" w14:textId="77777777" w:rsidR="00A97178" w:rsidRDefault="00A97178" w:rsidP="00A97178">
            <w:pPr>
              <w:pStyle w:val="Textoindependiente"/>
              <w:ind w:left="851"/>
              <w:rPr>
                <w:rFonts w:ascii="ECSquareSansProMedium"/>
              </w:rPr>
            </w:pPr>
            <w:r>
              <w:rPr>
                <w:noProof/>
                <w:lang w:bidi="es-ES"/>
              </w:rPr>
              <w:drawing>
                <wp:inline distT="0" distB="0" distL="0" distR="0" wp14:anchorId="6C9FA48E" wp14:editId="4378C35D">
                  <wp:extent cx="552450" cy="619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2450" cy="619125"/>
                          </a:xfrm>
                          <a:prstGeom prst="rect">
                            <a:avLst/>
                          </a:prstGeom>
                        </pic:spPr>
                      </pic:pic>
                    </a:graphicData>
                  </a:graphic>
                </wp:inline>
              </w:drawing>
            </w:r>
            <w:r>
              <w:rPr>
                <w:rFonts w:ascii="ECSquareSansProMedium" w:eastAsia="ECSquareSansProMedium" w:hAnsi="ECSquareSansProMedium" w:cs="ECSquareSansProMedium"/>
                <w:color w:val="0061A2"/>
                <w:lang w:bidi="es-ES"/>
              </w:rPr>
              <w:t xml:space="preserve"> CONOCIMIENTO</w:t>
            </w:r>
          </w:p>
          <w:p w14:paraId="117FD1BD" w14:textId="77777777" w:rsidR="00A97178" w:rsidRDefault="00A97178" w:rsidP="00A97178">
            <w:pPr>
              <w:pStyle w:val="Textoindependiente"/>
              <w:spacing w:before="83" w:line="249" w:lineRule="auto"/>
              <w:ind w:left="851" w:right="859"/>
              <w:rPr>
                <w:color w:val="231F20"/>
              </w:rPr>
            </w:pPr>
            <w:r>
              <w:rPr>
                <w:color w:val="231F20"/>
                <w:lang w:bidi="es-ES"/>
              </w:rPr>
              <w:t>Significa el resultado de la asimilación de la información a través del aprendizaje. El conocimiento es el conjunto de hechos, principios, teorías y prácticas relacionados con un campo de trabajo o estudio.</w:t>
            </w:r>
          </w:p>
          <w:p w14:paraId="6F9E039E" w14:textId="77777777" w:rsidR="00A97178" w:rsidRDefault="00A97178" w:rsidP="00A97178">
            <w:pPr>
              <w:pStyle w:val="Textoindependiente"/>
              <w:spacing w:before="83" w:line="249" w:lineRule="auto"/>
              <w:ind w:left="851" w:right="859"/>
              <w:rPr>
                <w:color w:val="231F20"/>
              </w:rPr>
            </w:pPr>
          </w:p>
          <w:p w14:paraId="1BFDBAF0" w14:textId="7AACD9E4" w:rsidR="00A97178" w:rsidRPr="004D24A6" w:rsidRDefault="00A97178" w:rsidP="00A97178">
            <w:pPr>
              <w:pStyle w:val="Prrafodelista"/>
              <w:numPr>
                <w:ilvl w:val="0"/>
                <w:numId w:val="294"/>
              </w:numPr>
              <w:tabs>
                <w:tab w:val="left" w:pos="729"/>
              </w:tabs>
              <w:spacing w:before="18"/>
              <w:ind w:firstLine="979"/>
              <w:rPr>
                <w:sz w:val="20"/>
              </w:rPr>
            </w:pPr>
            <w:r w:rsidRPr="004D24A6">
              <w:rPr>
                <w:color w:val="006BA9"/>
                <w:sz w:val="20"/>
                <w:lang w:bidi="es-ES"/>
              </w:rPr>
              <w:t xml:space="preserve">En DigComp 2.2, los </w:t>
            </w:r>
            <w:r w:rsidRPr="004D24A6">
              <w:rPr>
                <w:rFonts w:ascii="ECSquareSansProMedium" w:eastAsia="ECSquareSansProMedium" w:hAnsi="ECSquareSansProMedium" w:cs="ECSquareSansProMedium"/>
                <w:color w:val="006BA9"/>
                <w:sz w:val="20"/>
                <w:lang w:bidi="es-ES"/>
              </w:rPr>
              <w:t xml:space="preserve">ejemplos de conocimiento </w:t>
            </w:r>
            <w:r w:rsidRPr="004D24A6">
              <w:rPr>
                <w:color w:val="006BA9"/>
                <w:sz w:val="20"/>
                <w:lang w:bidi="es-ES"/>
              </w:rPr>
              <w:t xml:space="preserve">se formulan de la forma siguiente: </w:t>
            </w:r>
            <w:r w:rsidRPr="0029559F">
              <w:rPr>
                <w:i/>
                <w:iCs/>
                <w:color w:val="006BA9"/>
                <w:sz w:val="20"/>
                <w:lang w:bidi="es-ES"/>
              </w:rPr>
              <w:t>Es consciente</w:t>
            </w:r>
            <w:r w:rsidR="007147B6">
              <w:rPr>
                <w:color w:val="006BA9"/>
                <w:sz w:val="20"/>
                <w:lang w:bidi="es-ES"/>
              </w:rPr>
              <w:t xml:space="preserve"> </w:t>
            </w:r>
            <w:r w:rsidRPr="004D24A6">
              <w:rPr>
                <w:rFonts w:ascii="ECSquareSansProMedium-Italic" w:eastAsia="ECSquareSansProMedium-Italic" w:hAnsi="ECSquareSansProMedium-Italic" w:cs="ECSquareSansProMedium-Italic"/>
                <w:i/>
                <w:color w:val="006BA9"/>
                <w:sz w:val="20"/>
                <w:lang w:bidi="es-ES"/>
              </w:rPr>
              <w:t>de</w:t>
            </w:r>
            <w:r w:rsidRPr="004D24A6">
              <w:rPr>
                <w:color w:val="006BA9"/>
                <w:sz w:val="20"/>
                <w:lang w:bidi="es-ES"/>
              </w:rPr>
              <w:t xml:space="preserve">..., </w:t>
            </w:r>
            <w:r w:rsidRPr="0029559F">
              <w:rPr>
                <w:i/>
                <w:iCs/>
                <w:color w:val="006BA9"/>
                <w:sz w:val="20"/>
                <w:lang w:bidi="es-ES"/>
              </w:rPr>
              <w:t xml:space="preserve">Sabe </w:t>
            </w:r>
            <w:r w:rsidRPr="004D24A6">
              <w:rPr>
                <w:rFonts w:ascii="ECSquareSansProMedium-Italic" w:eastAsia="ECSquareSansProMedium-Italic" w:hAnsi="ECSquareSansProMedium-Italic" w:cs="ECSquareSansProMedium-Italic"/>
                <w:i/>
                <w:color w:val="006BA9"/>
                <w:sz w:val="20"/>
                <w:lang w:bidi="es-ES"/>
              </w:rPr>
              <w:t>de</w:t>
            </w:r>
            <w:r w:rsidRPr="004D24A6">
              <w:rPr>
                <w:color w:val="006BA9"/>
                <w:sz w:val="20"/>
                <w:lang w:bidi="es-ES"/>
              </w:rPr>
              <w:t xml:space="preserve">..., </w:t>
            </w:r>
            <w:r w:rsidRPr="004D24A6">
              <w:rPr>
                <w:rFonts w:ascii="ECSquareSansProMedium-Italic" w:eastAsia="ECSquareSansProMedium-Italic" w:hAnsi="ECSquareSansProMedium-Italic" w:cs="ECSquareSansProMedium-Italic"/>
                <w:i/>
                <w:color w:val="006BA9"/>
                <w:sz w:val="20"/>
                <w:lang w:bidi="es-ES"/>
              </w:rPr>
              <w:t>Entiende que</w:t>
            </w:r>
            <w:r w:rsidRPr="004D24A6">
              <w:rPr>
                <w:color w:val="006BA9"/>
                <w:sz w:val="20"/>
                <w:lang w:bidi="es-ES"/>
              </w:rPr>
              <w:t>...</w:t>
            </w:r>
            <w:r w:rsidRPr="004D24A6">
              <w:rPr>
                <w:rFonts w:ascii="ECSquareSansProLight-Italic" w:eastAsia="ECSquareSansProLight-Italic" w:hAnsi="ECSquareSansProLight-Italic" w:cs="ECSquareSansProLight-Italic"/>
                <w:i/>
                <w:color w:val="006BA9"/>
                <w:sz w:val="20"/>
                <w:lang w:bidi="es-ES"/>
              </w:rPr>
              <w:t xml:space="preserve">, </w:t>
            </w:r>
            <w:r w:rsidRPr="004D24A6">
              <w:rPr>
                <w:color w:val="006BA9"/>
                <w:sz w:val="20"/>
                <w:lang w:bidi="es-ES"/>
              </w:rPr>
              <w:t>etc.</w:t>
            </w:r>
          </w:p>
          <w:p w14:paraId="6FF94A73" w14:textId="77777777" w:rsidR="00A97178" w:rsidRDefault="00A97178" w:rsidP="00A97178">
            <w:pPr>
              <w:tabs>
                <w:tab w:val="left" w:pos="729"/>
              </w:tabs>
              <w:spacing w:before="18"/>
              <w:rPr>
                <w:sz w:val="20"/>
              </w:rPr>
            </w:pPr>
          </w:p>
          <w:p w14:paraId="49A9FFA2" w14:textId="77777777" w:rsidR="00A97178" w:rsidRDefault="00A97178" w:rsidP="00A97178">
            <w:pPr>
              <w:rPr>
                <w:sz w:val="20"/>
              </w:rPr>
            </w:pPr>
          </w:p>
          <w:p w14:paraId="19C0CC63" w14:textId="77777777" w:rsidR="00A97178" w:rsidRDefault="00A97178" w:rsidP="00A97178">
            <w:pPr>
              <w:rPr>
                <w:rFonts w:ascii="ECSquareSansProMedium"/>
                <w:color w:val="006BA9"/>
              </w:rPr>
            </w:pPr>
            <w:r>
              <w:rPr>
                <w:noProof/>
                <w:lang w:bidi="es-ES"/>
              </w:rPr>
              <w:drawing>
                <wp:inline distT="0" distB="0" distL="0" distR="0" wp14:anchorId="0AEB904B" wp14:editId="0A0B47FE">
                  <wp:extent cx="638175" cy="6286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8175" cy="628650"/>
                          </a:xfrm>
                          <a:prstGeom prst="rect">
                            <a:avLst/>
                          </a:prstGeom>
                        </pic:spPr>
                      </pic:pic>
                    </a:graphicData>
                  </a:graphic>
                </wp:inline>
              </w:drawing>
            </w:r>
            <w:r>
              <w:rPr>
                <w:sz w:val="20"/>
                <w:lang w:bidi="es-ES"/>
              </w:rPr>
              <w:t xml:space="preserve"> </w:t>
            </w:r>
            <w:r>
              <w:rPr>
                <w:rFonts w:ascii="ECSquareSansProMedium" w:eastAsia="ECSquareSansProMedium" w:hAnsi="ECSquareSansProMedium" w:cs="ECSquareSansProMedium"/>
                <w:color w:val="006BA9"/>
                <w:lang w:bidi="es-ES"/>
              </w:rPr>
              <w:t>HABILIDADES</w:t>
            </w:r>
          </w:p>
          <w:p w14:paraId="146D9FF9" w14:textId="4DE8E52D" w:rsidR="00A97178" w:rsidRDefault="00A97178" w:rsidP="00A97178">
            <w:pPr>
              <w:tabs>
                <w:tab w:val="left" w:pos="729"/>
              </w:tabs>
              <w:spacing w:before="18"/>
              <w:ind w:left="856"/>
              <w:rPr>
                <w:color w:val="231F20"/>
              </w:rPr>
            </w:pPr>
            <w:r w:rsidRPr="00F77F22">
              <w:rPr>
                <w:rStyle w:val="TextoindependienteCar"/>
                <w:lang w:bidi="es-ES"/>
              </w:rPr>
              <w:t xml:space="preserve"> Son la capacidad de aplicar los conocimientos y utilizar las prácticas básicas para completar tareas y resolver problemas. En el contexto del Marco Europeo de Cualificaciones, las competencias se describen como cognitivas (que implican el uso del pensamiento lógico, intuitivo y creativo) o prácticas (que implican la</w:t>
            </w:r>
            <w:r w:rsidR="007147B6">
              <w:rPr>
                <w:rStyle w:val="TextoindependienteCar"/>
                <w:lang w:bidi="es-ES"/>
              </w:rPr>
              <w:t xml:space="preserve"> </w:t>
            </w:r>
            <w:r>
              <w:rPr>
                <w:color w:val="231F20"/>
                <w:lang w:bidi="es-ES"/>
              </w:rPr>
              <w:t>destreza manual y el uso de métodos, materiales, herramientas e instrumentos).</w:t>
            </w:r>
          </w:p>
          <w:p w14:paraId="4C9EDB2A" w14:textId="77777777" w:rsidR="00A97178" w:rsidRDefault="00A97178" w:rsidP="00A97178">
            <w:pPr>
              <w:tabs>
                <w:tab w:val="left" w:pos="729"/>
              </w:tabs>
              <w:spacing w:before="18"/>
              <w:rPr>
                <w:color w:val="231F20"/>
              </w:rPr>
            </w:pPr>
          </w:p>
          <w:p w14:paraId="054AAD95" w14:textId="77777777" w:rsidR="00A97178" w:rsidRPr="004D24A6" w:rsidRDefault="00A97178" w:rsidP="00A97178">
            <w:pPr>
              <w:pStyle w:val="Prrafodelista"/>
              <w:numPr>
                <w:ilvl w:val="0"/>
                <w:numId w:val="293"/>
              </w:numPr>
              <w:tabs>
                <w:tab w:val="left" w:pos="392"/>
              </w:tabs>
              <w:spacing w:before="18"/>
              <w:ind w:firstLine="1316"/>
              <w:rPr>
                <w:sz w:val="20"/>
              </w:rPr>
            </w:pPr>
            <w:r w:rsidRPr="004D24A6">
              <w:rPr>
                <w:color w:val="006BA9"/>
                <w:sz w:val="20"/>
                <w:lang w:bidi="es-ES"/>
              </w:rPr>
              <w:t xml:space="preserve">En DigComp 2.2, los </w:t>
            </w:r>
            <w:r w:rsidRPr="004D24A6">
              <w:rPr>
                <w:rFonts w:ascii="ECSquareSansProMedium" w:eastAsia="ECSquareSansProMedium" w:hAnsi="ECSquareSansProMedium" w:cs="ECSquareSansProMedium"/>
                <w:color w:val="006BA9"/>
                <w:sz w:val="20"/>
                <w:lang w:bidi="es-ES"/>
              </w:rPr>
              <w:t xml:space="preserve">ejemplos de habilidades </w:t>
            </w:r>
            <w:r w:rsidRPr="004D24A6">
              <w:rPr>
                <w:color w:val="006BA9"/>
                <w:sz w:val="20"/>
                <w:lang w:bidi="es-ES"/>
              </w:rPr>
              <w:t xml:space="preserve">se formulan de la forma siguiente: </w:t>
            </w:r>
            <w:r w:rsidRPr="004D24A6">
              <w:rPr>
                <w:rFonts w:ascii="ECSquareSansProMedium-Italic" w:eastAsia="ECSquareSansProMedium-Italic" w:hAnsi="ECSquareSansProMedium-Italic" w:cs="ECSquareSansProMedium-Italic"/>
                <w:i/>
                <w:color w:val="006BA9"/>
                <w:sz w:val="20"/>
                <w:lang w:bidi="es-ES"/>
              </w:rPr>
              <w:t>Sabe hacer</w:t>
            </w:r>
            <w:r w:rsidRPr="004D24A6">
              <w:rPr>
                <w:color w:val="006BA9"/>
                <w:sz w:val="20"/>
                <w:lang w:bidi="es-ES"/>
              </w:rPr>
              <w:t xml:space="preserve">..., </w:t>
            </w:r>
            <w:r w:rsidRPr="004D24A6">
              <w:rPr>
                <w:rFonts w:ascii="ECSquareSansProMedium-Italic" w:eastAsia="ECSquareSansProMedium-Italic" w:hAnsi="ECSquareSansProMedium-Italic" w:cs="ECSquareSansProMedium-Italic"/>
                <w:i/>
                <w:color w:val="006BA9"/>
                <w:sz w:val="20"/>
                <w:lang w:bidi="es-ES"/>
              </w:rPr>
              <w:t>Puede hacer</w:t>
            </w:r>
            <w:r w:rsidRPr="004D24A6">
              <w:rPr>
                <w:color w:val="006BA9"/>
                <w:sz w:val="20"/>
                <w:lang w:bidi="es-ES"/>
              </w:rPr>
              <w:t xml:space="preserve">..., </w:t>
            </w:r>
            <w:r w:rsidRPr="004D24A6">
              <w:rPr>
                <w:rFonts w:ascii="ECSquareSansProMedium-Italic" w:eastAsia="ECSquareSansProMedium-Italic" w:hAnsi="ECSquareSansProMedium-Italic" w:cs="ECSquareSansProMedium-Italic"/>
                <w:i/>
                <w:color w:val="006BA9"/>
                <w:sz w:val="20"/>
                <w:lang w:bidi="es-ES"/>
              </w:rPr>
              <w:t>Busca</w:t>
            </w:r>
            <w:r w:rsidRPr="004D24A6">
              <w:rPr>
                <w:color w:val="006BA9"/>
                <w:sz w:val="20"/>
                <w:lang w:bidi="es-ES"/>
              </w:rPr>
              <w:t>..., etc.</w:t>
            </w:r>
          </w:p>
          <w:p w14:paraId="1CF1E002" w14:textId="77777777" w:rsidR="00A97178" w:rsidRDefault="00A97178" w:rsidP="00A97178">
            <w:pPr>
              <w:rPr>
                <w:sz w:val="20"/>
              </w:rPr>
            </w:pPr>
          </w:p>
          <w:p w14:paraId="27BE3502" w14:textId="2CA0B4AD" w:rsidR="00A97178" w:rsidRDefault="00A97178" w:rsidP="00A97178">
            <w:pPr>
              <w:rPr>
                <w:sz w:val="20"/>
              </w:rPr>
            </w:pPr>
          </w:p>
          <w:p w14:paraId="47044F4A" w14:textId="77777777" w:rsidR="00A97178" w:rsidRDefault="00A97178" w:rsidP="00A97178">
            <w:pPr>
              <w:pStyle w:val="Textoindependiente"/>
              <w:spacing w:before="157"/>
              <w:ind w:right="-1063"/>
              <w:rPr>
                <w:rFonts w:ascii="ECSquareSansProMedium"/>
                <w:color w:val="006BA9"/>
                <w:spacing w:val="-1"/>
              </w:rPr>
            </w:pPr>
            <w:r>
              <w:rPr>
                <w:noProof/>
                <w:lang w:bidi="es-ES"/>
              </w:rPr>
              <w:drawing>
                <wp:inline distT="0" distB="0" distL="0" distR="0" wp14:anchorId="6DD59E55" wp14:editId="37281286">
                  <wp:extent cx="619125" cy="6477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9125" cy="647700"/>
                          </a:xfrm>
                          <a:prstGeom prst="rect">
                            <a:avLst/>
                          </a:prstGeom>
                        </pic:spPr>
                      </pic:pic>
                    </a:graphicData>
                  </a:graphic>
                </wp:inline>
              </w:drawing>
            </w:r>
            <w:r>
              <w:rPr>
                <w:rFonts w:ascii="ECSquareSansProMedium" w:eastAsia="ECSquareSansProMedium" w:hAnsi="ECSquareSansProMedium" w:cs="ECSquareSansProMedium"/>
                <w:color w:val="006BA9"/>
                <w:spacing w:val="-1"/>
                <w:lang w:bidi="es-ES"/>
              </w:rPr>
              <w:t xml:space="preserve"> ACTITUDES </w:t>
            </w:r>
          </w:p>
          <w:p w14:paraId="0B62A141" w14:textId="77777777" w:rsidR="00A97178" w:rsidRDefault="00A97178" w:rsidP="00A97178">
            <w:pPr>
              <w:spacing w:line="259" w:lineRule="auto"/>
              <w:rPr>
                <w:sz w:val="20"/>
              </w:rPr>
            </w:pPr>
          </w:p>
          <w:p w14:paraId="61D0E625" w14:textId="77777777" w:rsidR="00A97178" w:rsidRDefault="00A97178" w:rsidP="00A97178">
            <w:pPr>
              <w:pStyle w:val="Textoindependiente"/>
              <w:spacing w:line="192" w:lineRule="exact"/>
              <w:ind w:left="841"/>
              <w:rPr>
                <w:color w:val="231F20"/>
              </w:rPr>
            </w:pPr>
            <w:r>
              <w:rPr>
                <w:color w:val="231F20"/>
                <w:lang w:bidi="es-ES"/>
              </w:rPr>
              <w:t>Se conciben como los motivadores del rendimiento, la base para un rendimiento competente continuado. Incluyen valores, aspiraciones y prioridades.</w:t>
            </w:r>
          </w:p>
          <w:p w14:paraId="261A07BD" w14:textId="77777777" w:rsidR="00A97178" w:rsidRDefault="00A97178" w:rsidP="00A97178">
            <w:pPr>
              <w:pStyle w:val="Textoindependiente"/>
              <w:spacing w:line="192" w:lineRule="exact"/>
              <w:ind w:left="841"/>
              <w:rPr>
                <w:color w:val="231F20"/>
              </w:rPr>
            </w:pPr>
          </w:p>
          <w:p w14:paraId="4FA79F86" w14:textId="2EE349B3" w:rsidR="00A97178" w:rsidRDefault="00A97178" w:rsidP="00A97178">
            <w:pPr>
              <w:pStyle w:val="Prrafodelista"/>
              <w:numPr>
                <w:ilvl w:val="1"/>
                <w:numId w:val="293"/>
              </w:numPr>
              <w:tabs>
                <w:tab w:val="left" w:pos="2203"/>
              </w:tabs>
              <w:spacing w:before="176" w:line="259" w:lineRule="auto"/>
              <w:ind w:right="1033" w:hanging="495"/>
              <w:rPr>
                <w:sz w:val="20"/>
              </w:rPr>
            </w:pPr>
            <w:r>
              <w:rPr>
                <w:color w:val="006BA9"/>
                <w:sz w:val="20"/>
                <w:lang w:bidi="es-ES"/>
              </w:rPr>
              <w:t xml:space="preserve">En DigComp 2.2, los </w:t>
            </w:r>
            <w:r>
              <w:rPr>
                <w:rFonts w:ascii="ECSquareSansProMedium" w:eastAsia="ECSquareSansProMedium" w:hAnsi="ECSquareSansProMedium" w:cs="ECSquareSansProMedium"/>
                <w:color w:val="006BA9"/>
                <w:sz w:val="20"/>
                <w:lang w:bidi="es-ES"/>
              </w:rPr>
              <w:t xml:space="preserve">ejemplos de actitud </w:t>
            </w:r>
            <w:r>
              <w:rPr>
                <w:color w:val="006BA9"/>
                <w:sz w:val="20"/>
                <w:lang w:bidi="es-ES"/>
              </w:rPr>
              <w:t xml:space="preserve">se formulan de la forma siguiente: </w:t>
            </w:r>
            <w:r w:rsidR="00D752F8">
              <w:rPr>
                <w:rFonts w:ascii="ECSquareSansProMedium-Italic" w:eastAsia="ECSquareSansProMedium-Italic" w:hAnsi="ECSquareSansProMedium-Italic" w:cs="ECSquareSansProMedium-Italic"/>
                <w:i/>
                <w:color w:val="006BA9"/>
                <w:sz w:val="20"/>
                <w:lang w:bidi="es-ES"/>
              </w:rPr>
              <w:t>Se abre</w:t>
            </w:r>
            <w:r>
              <w:rPr>
                <w:rFonts w:ascii="ECSquareSansProMedium-Italic" w:eastAsia="ECSquareSansProMedium-Italic" w:hAnsi="ECSquareSansProMedium-Italic" w:cs="ECSquareSansProMedium-Italic"/>
                <w:i/>
                <w:color w:val="006BA9"/>
                <w:sz w:val="20"/>
                <w:lang w:bidi="es-ES"/>
              </w:rPr>
              <w:t xml:space="preserve"> </w:t>
            </w:r>
            <w:proofErr w:type="gramStart"/>
            <w:r>
              <w:rPr>
                <w:rFonts w:ascii="ECSquareSansProMedium-Italic" w:eastAsia="ECSquareSansProMedium-Italic" w:hAnsi="ECSquareSansProMedium-Italic" w:cs="ECSquareSansProMedium-Italic"/>
                <w:i/>
                <w:color w:val="006BA9"/>
                <w:sz w:val="20"/>
                <w:lang w:bidi="es-ES"/>
              </w:rPr>
              <w:t>a</w:t>
            </w:r>
            <w:r>
              <w:rPr>
                <w:color w:val="006BA9"/>
                <w:sz w:val="20"/>
                <w:lang w:bidi="es-ES"/>
              </w:rPr>
              <w:t>...</w:t>
            </w:r>
            <w:proofErr w:type="gramEnd"/>
            <w:r>
              <w:rPr>
                <w:color w:val="006BA9"/>
                <w:sz w:val="20"/>
                <w:lang w:bidi="es-ES"/>
              </w:rPr>
              <w:t xml:space="preserve">, </w:t>
            </w:r>
            <w:r>
              <w:rPr>
                <w:rFonts w:ascii="ECSquareSansProMedium-Italic" w:eastAsia="ECSquareSansProMedium-Italic" w:hAnsi="ECSquareSansProMedium-Italic" w:cs="ECSquareSansProMedium-Italic"/>
                <w:i/>
                <w:color w:val="006BA9"/>
                <w:sz w:val="20"/>
                <w:lang w:bidi="es-ES"/>
              </w:rPr>
              <w:t>Siente curiosidad por</w:t>
            </w:r>
            <w:r>
              <w:rPr>
                <w:color w:val="006BA9"/>
                <w:sz w:val="20"/>
                <w:lang w:bidi="es-ES"/>
              </w:rPr>
              <w:t xml:space="preserve">..., </w:t>
            </w:r>
            <w:r>
              <w:rPr>
                <w:rFonts w:ascii="ECSquareSansProMedium-Italic" w:eastAsia="ECSquareSansProMedium-Italic" w:hAnsi="ECSquareSansProMedium-Italic" w:cs="ECSquareSansProMedium-Italic"/>
                <w:i/>
                <w:color w:val="006BA9"/>
                <w:sz w:val="20"/>
                <w:lang w:bidi="es-ES"/>
              </w:rPr>
              <w:t xml:space="preserve">Sopesa los beneficios y los riesgos. </w:t>
            </w:r>
            <w:r>
              <w:rPr>
                <w:color w:val="006BA9"/>
                <w:sz w:val="20"/>
                <w:lang w:bidi="es-ES"/>
              </w:rPr>
              <w:t>.., etc.</w:t>
            </w:r>
          </w:p>
          <w:p w14:paraId="30325401" w14:textId="77777777" w:rsidR="00A97178" w:rsidRDefault="00A97178">
            <w:pPr>
              <w:spacing w:before="176" w:line="276" w:lineRule="auto"/>
              <w:jc w:val="both"/>
              <w:rPr>
                <w:color w:val="231F20"/>
              </w:rPr>
            </w:pPr>
          </w:p>
        </w:tc>
      </w:tr>
      <w:tr w:rsidR="00A97178" w14:paraId="3D672E5D" w14:textId="77777777" w:rsidTr="00A97178">
        <w:tc>
          <w:tcPr>
            <w:tcW w:w="15622" w:type="dxa"/>
          </w:tcPr>
          <w:p w14:paraId="7F24AF54" w14:textId="77777777" w:rsidR="00A97178" w:rsidRPr="0029559F" w:rsidRDefault="00A97178" w:rsidP="00A97178">
            <w:pPr>
              <w:pStyle w:val="Textoindependiente"/>
              <w:ind w:left="851"/>
              <w:rPr>
                <w:noProof/>
                <w:lang w:eastAsia="en-GB"/>
              </w:rPr>
            </w:pPr>
          </w:p>
        </w:tc>
      </w:tr>
    </w:tbl>
    <w:p w14:paraId="6CC5020A" w14:textId="77777777" w:rsidR="00BC7EFB" w:rsidRDefault="00BC7EFB" w:rsidP="00BC7EFB">
      <w:pPr>
        <w:pStyle w:val="Textoindependiente"/>
        <w:spacing w:line="192" w:lineRule="exact"/>
        <w:ind w:left="841"/>
      </w:pPr>
    </w:p>
    <w:p w14:paraId="01E105E6" w14:textId="13DF0D5D" w:rsidR="00F77F22" w:rsidRDefault="00F77F22">
      <w:pPr>
        <w:spacing w:line="259" w:lineRule="auto"/>
        <w:rPr>
          <w:sz w:val="20"/>
        </w:rPr>
      </w:pPr>
    </w:p>
    <w:p w14:paraId="6F106E51" w14:textId="074655F8" w:rsidR="004D24A6" w:rsidRDefault="004D24A6">
      <w:pPr>
        <w:spacing w:line="259" w:lineRule="auto"/>
        <w:rPr>
          <w:sz w:val="20"/>
        </w:rPr>
      </w:pPr>
    </w:p>
    <w:p w14:paraId="19F10E61" w14:textId="77777777" w:rsidR="004D24A6" w:rsidRDefault="004D24A6" w:rsidP="004D24A6">
      <w:pPr>
        <w:pStyle w:val="Textoindependiente"/>
        <w:spacing w:before="11"/>
        <w:ind w:left="851"/>
        <w:rPr>
          <w:rFonts w:ascii="ECSquareSansProMedium"/>
          <w:sz w:val="24"/>
        </w:rPr>
      </w:pPr>
    </w:p>
    <w:p w14:paraId="341FAE23" w14:textId="77777777" w:rsidR="004D24A6" w:rsidRDefault="004D24A6" w:rsidP="004D24A6">
      <w:pPr>
        <w:rPr>
          <w:sz w:val="20"/>
        </w:rPr>
      </w:pPr>
    </w:p>
    <w:p w14:paraId="60959C89" w14:textId="77777777" w:rsidR="004D24A6" w:rsidRDefault="004D24A6" w:rsidP="004D24A6">
      <w:pPr>
        <w:pStyle w:val="Textoindependiente"/>
        <w:spacing w:before="167" w:line="249" w:lineRule="auto"/>
        <w:ind w:left="1238" w:right="884"/>
        <w:sectPr w:rsidR="004D24A6">
          <w:type w:val="continuous"/>
          <w:pgSz w:w="16840" w:h="11910" w:orient="landscape"/>
          <w:pgMar w:top="200" w:right="300" w:bottom="0" w:left="0" w:header="568" w:footer="0" w:gutter="0"/>
          <w:cols w:num="2" w:space="720" w:equalWidth="0">
            <w:col w:w="8136" w:space="65"/>
            <w:col w:w="8339"/>
          </w:cols>
        </w:sectPr>
      </w:pPr>
    </w:p>
    <w:p w14:paraId="5AE94B0C" w14:textId="22EFB23D" w:rsidR="004D24A6" w:rsidRDefault="004D24A6" w:rsidP="004D24A6">
      <w:pPr>
        <w:pStyle w:val="Textoindependiente"/>
        <w:spacing w:before="167" w:line="249" w:lineRule="auto"/>
        <w:ind w:left="1238" w:right="884"/>
      </w:pPr>
      <w:r>
        <w:rPr>
          <w:lang w:bidi="es-ES"/>
        </w:rPr>
        <w:br w:type="column"/>
      </w:r>
    </w:p>
    <w:p w14:paraId="3E87DC4C" w14:textId="77777777" w:rsidR="004D24A6" w:rsidRDefault="004D24A6" w:rsidP="004D24A6">
      <w:pPr>
        <w:pStyle w:val="Textoindependiente"/>
        <w:spacing w:before="83" w:line="249" w:lineRule="auto"/>
        <w:ind w:left="851" w:right="859"/>
        <w:sectPr w:rsidR="004D24A6">
          <w:type w:val="continuous"/>
          <w:pgSz w:w="16840" w:h="11910" w:orient="landscape"/>
          <w:pgMar w:top="200" w:right="300" w:bottom="0" w:left="0" w:header="568" w:footer="0" w:gutter="0"/>
          <w:cols w:num="2" w:space="720" w:equalWidth="0">
            <w:col w:w="8136" w:space="65"/>
            <w:col w:w="8339"/>
          </w:cols>
        </w:sectPr>
      </w:pPr>
    </w:p>
    <w:p w14:paraId="6D3031D5" w14:textId="77777777" w:rsidR="00AB3F49" w:rsidRDefault="00AB3F49">
      <w:pPr>
        <w:pStyle w:val="Textoindependiente"/>
      </w:pPr>
    </w:p>
    <w:p w14:paraId="27FE4A85" w14:textId="6E0EDF1F" w:rsidR="00AB3F49" w:rsidRDefault="00595692">
      <w:pPr>
        <w:spacing w:before="100" w:line="288" w:lineRule="auto"/>
        <w:ind w:left="841" w:right="11019"/>
        <w:jc w:val="both"/>
      </w:pPr>
      <w:r>
        <w:rPr>
          <w:noProof/>
          <w:color w:val="231F20"/>
          <w:lang w:bidi="es-ES"/>
        </w:rPr>
        <mc:AlternateContent>
          <mc:Choice Requires="wpg">
            <w:drawing>
              <wp:anchor distT="0" distB="0" distL="114300" distR="114300" simplePos="0" relativeHeight="15734272" behindDoc="0" locked="0" layoutInCell="1" allowOverlap="1" wp14:anchorId="75CABF5A" wp14:editId="6E0ED99F">
                <wp:simplePos x="0" y="0"/>
                <wp:positionH relativeFrom="page">
                  <wp:posOffset>3862070</wp:posOffset>
                </wp:positionH>
                <wp:positionV relativeFrom="paragraph">
                  <wp:posOffset>86360</wp:posOffset>
                </wp:positionV>
                <wp:extent cx="6288405" cy="5472430"/>
                <wp:effectExtent l="0" t="0" r="0" b="0"/>
                <wp:wrapNone/>
                <wp:docPr id="1422"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8405" cy="5472430"/>
                          <a:chOff x="6082" y="136"/>
                          <a:chExt cx="9903" cy="8618"/>
                        </a:xfrm>
                      </wpg:grpSpPr>
                      <pic:pic xmlns:pic="http://schemas.openxmlformats.org/drawingml/2006/picture">
                        <pic:nvPicPr>
                          <pic:cNvPr id="1423" name="docshape26" descr="Schema presenting the DigComp conceptual reference framework model and color-code (for the non-accessible version of it) in two columns. In the first column, each competence area is highlighted in a box with a background color similar to the one which will be used in the Framework. Each area's box links to a box in the second column, containing the various competences of each area.   Area: Information and data literacy Competence 1.1 Browsing, searching and filtering data, information and digital content Competence 1.2 Evaluating data, information and digital content Competence 1.3 Managing data, information and digital content Area: Communication and collaboration Competence 2.1 Interacting through digital technologies Competence 2.2 Sharing information and content through digital technologies Competence 2.3 Engaging in citizenship through digital technologies Competence 2.4 Collaborating through digital technologies Competence 2.5 Netiquette Competence 2.6 Managing digital identity Area: Digital content creation Competence 3.1 Developing digital content Competence 3.2 Integrating and re-elaborating digital content Competence 3.3 Copyright and licences Competence 3.4 Programming Area: Safety Competence 4.1 Protecting devices Competence 4.2 Protecting personal data and privacy Competence 4.3 Protecting health and well-being Competence 4.4 Protecting the environment Area: Problem solving Competence 5.1 Solving technical problems Competence 5.2 Identifying needs and technological responses Competence 5.3 Creatively using digital technologies Competence 5.4 Identifying digital competence gap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586" y="838"/>
                            <a:ext cx="8934" cy="7051"/>
                          </a:xfrm>
                          <a:prstGeom prst="rect">
                            <a:avLst/>
                          </a:prstGeom>
                          <a:noFill/>
                          <a:extLst>
                            <a:ext uri="{909E8E84-426E-40DD-AFC4-6F175D3DCCD1}">
                              <a14:hiddenFill xmlns:a14="http://schemas.microsoft.com/office/drawing/2010/main">
                                <a:solidFill>
                                  <a:srgbClr val="FFFFFF"/>
                                </a:solidFill>
                              </a14:hiddenFill>
                            </a:ext>
                          </a:extLst>
                        </pic:spPr>
                      </pic:pic>
                      <wps:wsp>
                        <wps:cNvPr id="1424" name="docshape27"/>
                        <wps:cNvSpPr>
                          <a:spLocks noChangeArrowheads="1"/>
                        </wps:cNvSpPr>
                        <wps:spPr bwMode="auto">
                          <a:xfrm>
                            <a:off x="6087" y="140"/>
                            <a:ext cx="9893" cy="8231"/>
                          </a:xfrm>
                          <a:prstGeom prst="rect">
                            <a:avLst/>
                          </a:prstGeom>
                          <a:noFill/>
                          <a:ln w="6350">
                            <a:solidFill>
                              <a:srgbClr val="006BA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5" name="docshape28"/>
                        <wps:cNvSpPr txBox="1">
                          <a:spLocks noChangeArrowheads="1"/>
                        </wps:cNvSpPr>
                        <wps:spPr bwMode="auto">
                          <a:xfrm>
                            <a:off x="6087" y="8376"/>
                            <a:ext cx="9893" cy="377"/>
                          </a:xfrm>
                          <a:prstGeom prst="rect">
                            <a:avLst/>
                          </a:prstGeom>
                          <a:solidFill>
                            <a:srgbClr val="006BA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B72AEB" w14:textId="77777777" w:rsidR="00402EDA" w:rsidRDefault="00402EDA">
                              <w:pPr>
                                <w:tabs>
                                  <w:tab w:val="left" w:pos="817"/>
                                </w:tabs>
                                <w:spacing w:before="54"/>
                                <w:ind w:left="97"/>
                                <w:rPr>
                                  <w:rFonts w:ascii="ECSquareSansProMedium"/>
                                  <w:color w:val="000000"/>
                                  <w:sz w:val="20"/>
                                </w:rPr>
                              </w:pPr>
                              <w:r>
                                <w:rPr>
                                  <w:rFonts w:ascii="Gotham" w:eastAsia="Gotham" w:hAnsi="Gotham" w:cs="Gotham"/>
                                  <w:b/>
                                  <w:color w:val="FFFFFF"/>
                                  <w:sz w:val="18"/>
                                  <w:lang w:bidi="es-ES"/>
                                </w:rPr>
                                <w:t>FIG.1</w:t>
                              </w:r>
                              <w:r>
                                <w:rPr>
                                  <w:rFonts w:ascii="Gotham" w:eastAsia="Gotham" w:hAnsi="Gotham" w:cs="Gotham"/>
                                  <w:b/>
                                  <w:color w:val="FFFFFF"/>
                                  <w:sz w:val="18"/>
                                  <w:lang w:bidi="es-ES"/>
                                </w:rPr>
                                <w:tab/>
                              </w:r>
                              <w:r>
                                <w:rPr>
                                  <w:rFonts w:ascii="ECSquareSansProMedium" w:eastAsia="ECSquareSansProMedium" w:hAnsi="ECSquareSansProMedium" w:cs="ECSquareSansProMedium"/>
                                  <w:color w:val="FFFFFF"/>
                                  <w:sz w:val="20"/>
                                  <w:lang w:bidi="es-ES"/>
                                </w:rPr>
                                <w:t>El modelo de referencia conceptual de DigComp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CABF5A" id="docshapegroup25" o:spid="_x0000_s1026" style="position:absolute;left:0;text-align:left;margin-left:304.1pt;margin-top:6.8pt;width:495.15pt;height:430.9pt;z-index:15734272;mso-position-horizontal-relative:page" coordorigin="6082,136" coordsize="9903,8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6" o:spid="_x0000_s1027" type="#_x0000_t75" alt="Schema presenting the DigComp conceptual reference framework model and color-code (for the non-accessible version of it) in two columns. In the first column, each competence area is highlighted in a box with a background color similar to the one which will be used in the Framework. Each area's box links to a box in the second column, containing the various competences of each area.   Area: Information and data literacy Competence 1.1 Browsing, searching and filtering data, information and digital content Competence 1.2 Evaluating data, information and digital content Competence 1.3 Managing data, information and digital content Area: Communication and collaboration Competence 2.1 Interacting through digital technologies Competence 2.2 Sharing information and content through digital technologies Competence 2.3 Engaging in citizenship through digital technologies Competence 2.4 Collaborating through digital technologies Competence 2.5 Netiquette Competence 2.6 Managing digital identity Area: Digital content creation Competence 3.1 Developing digital content Competence 3.2 Integrating and re-elaborating digital content Competence 3.3 Copyright and licences Competence 3.4 Programming Area: Safety Competence 4.1 Protecting devices Competence 4.2 Protecting personal data and privacy Competence 4.3 Protecting health and well-being Competence 4.4 Protecting the environment Area: Problem solving Competence 5.1 Solving technical problems Competence 5.2 Identifying needs and technological responses Competence 5.3 Creatively using digital technologies Competence 5.4 Identifying digital competence gaps" style="position:absolute;left:6586;top:838;width:8934;height:7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">
                  <v:imagedata r:id="rId28" o:title=" Problem solving Competence 5.1 Solving technical problems Competence 5.2 Identifying needs and technological responses Competence 5.3 Creatively using digital technologies Competence 5"/>
                </v:shape>
                <v:rect id="docshape27" o:spid="_x0000_s1028" style="position:absolute;left:6087;top:140;width:9893;height:8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" filled="f" strokecolor="#006ba9" strokeweight=".5pt"/>
                <v:shapetype id="_x0000_t202" coordsize="21600,21600" o:spt="202" path="m,l,21600r21600,l21600,xe">
                  <v:stroke joinstyle="miter"/>
                  <v:path gradientshapeok="t" o:connecttype="rect"/>
                </v:shapetype>
                <v:shape id="docshape28" o:spid="_x0000_s1029" type="#_x0000_t202" style="position:absolute;left:6087;top:8376;width:9893;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" fillcolor="#006ba9" stroked="f">
                  <v:textbox inset="0,0,0,0">
                    <w:txbxContent>
                      <w:p w14:paraId="3DB72AEB" w14:textId="77777777" w:rsidR="00402EDA" w:rsidRDefault="00402EDA">
                        <w:pPr>
                          <w:tabs>
                            <w:tab w:val="left" w:pos="817"/>
                          </w:tabs>
                          <w:spacing w:before="54"/>
                          <w:ind w:left="97"/>
                          <w:rPr>
                            <w:rFonts w:ascii="ECSquareSansProMedium"/>
                            <w:color w:val="000000"/>
                            <w:sz w:val="20"/>
                          </w:rPr>
                        </w:pPr>
                        <w:r>
                          <w:rPr>
                            <w:rFonts w:ascii="Gotham" w:eastAsia="Gotham" w:hAnsi="Gotham" w:cs="Gotham"/>
                            <w:b/>
                            <w:color w:val="FFFFFF"/>
                            <w:sz w:val="18"/>
                            <w:lang w:bidi="es-ES"/>
                          </w:rPr>
                          <w:t>FIG.1</w:t>
                        </w:r>
                        <w:r>
                          <w:rPr>
                            <w:rFonts w:ascii="Gotham" w:eastAsia="Gotham" w:hAnsi="Gotham" w:cs="Gotham"/>
                            <w:b/>
                            <w:color w:val="FFFFFF"/>
                            <w:sz w:val="18"/>
                            <w:lang w:bidi="es-ES"/>
                          </w:rPr>
                          <w:tab/>
                        </w:r>
                        <w:r>
                          <w:rPr>
                            <w:rFonts w:ascii="ECSquareSansProMedium" w:eastAsia="ECSquareSansProMedium" w:hAnsi="ECSquareSansProMedium" w:cs="ECSquareSansProMedium"/>
                            <w:color w:val="FFFFFF"/>
                            <w:sz w:val="20"/>
                            <w:lang w:bidi="es-ES"/>
                          </w:rPr>
                          <w:t>El modelo de referencia conceptual de DigComp</w:t>
                        </w:r>
                      </w:p>
                    </w:txbxContent>
                  </v:textbox>
                </v:shape>
                <w10:wrap anchorx="page"/>
              </v:group>
            </w:pict>
          </mc:Fallback>
        </mc:AlternateContent>
      </w:r>
      <w:r w:rsidR="00790224">
        <w:rPr>
          <w:color w:val="231F20"/>
          <w:lang w:bidi="es-ES"/>
        </w:rPr>
        <w:t xml:space="preserve">Los marcos de referencia, como el marco de trabajo DigComp, crean una visión consensuada de lo que se necesita en términos de competencias para superar los retos que plantea la digitalización en casi todos los aspectos de la vida moderna. Su objetivo es crear un entendimiento común utilizando un vocabulario acordado que pueda aplicarse de forma coherente en todas las tareas, desde la formulación de políticas y el establecimiento de objetivos hasta la planificación, la evaluación y el seguimiento de la enseñanza. En última instancia, son </w:t>
      </w:r>
      <w:r w:rsidR="00395546">
        <w:rPr>
          <w:color w:val="231F20"/>
          <w:lang w:bidi="es-ES"/>
        </w:rPr>
        <w:t xml:space="preserve">las personas </w:t>
      </w:r>
      <w:r w:rsidR="00720F3A">
        <w:rPr>
          <w:color w:val="231F20"/>
          <w:lang w:bidi="es-ES"/>
        </w:rPr>
        <w:t>usuarias</w:t>
      </w:r>
      <w:r w:rsidR="00790224">
        <w:rPr>
          <w:color w:val="231F20"/>
          <w:lang w:bidi="es-ES"/>
        </w:rPr>
        <w:t xml:space="preserve">, las instituciones, los intermediarios o los promotores de iniciativas quienes deben adaptar el marco de referencia a sus necesidades a la hora de confeccionar las intervenciones (por ejemplo. el desarrollo de planes de estudios) para que se ajusten a las necesidades específicas de los grupos destinatarios. Para leer más sobre el uso de DigComp, consulte </w:t>
      </w:r>
      <w:r w:rsidR="00790224">
        <w:rPr>
          <w:rFonts w:ascii="Gotham" w:eastAsia="Gotham" w:hAnsi="Gotham" w:cs="Gotham"/>
          <w:b/>
          <w:color w:val="006BA9"/>
          <w:sz w:val="18"/>
          <w:lang w:bidi="es-ES"/>
        </w:rPr>
        <w:t>la SECCIÓN 3</w:t>
      </w:r>
      <w:r w:rsidR="00790224">
        <w:rPr>
          <w:color w:val="231F20"/>
          <w:lang w:bidi="es-ES"/>
        </w:rPr>
        <w:t>.</w:t>
      </w:r>
    </w:p>
    <w:p w14:paraId="64540599" w14:textId="77777777" w:rsidR="00AB3F49" w:rsidRDefault="00790224">
      <w:pPr>
        <w:pStyle w:val="Ttulo4"/>
        <w:spacing w:before="0"/>
        <w:ind w:left="844"/>
        <w:jc w:val="both"/>
      </w:pPr>
      <w:r>
        <w:rPr>
          <w:color w:val="006BA9"/>
          <w:lang w:bidi="es-ES"/>
        </w:rPr>
        <w:t>¿QUÉ HAY DE NUEVO EN LA ACTUALIZACIÓN?</w:t>
      </w:r>
    </w:p>
    <w:p w14:paraId="53DE4466" w14:textId="2A0A043B" w:rsidR="00AB3F49" w:rsidRDefault="00790224" w:rsidP="00776C1F">
      <w:pPr>
        <w:spacing w:before="248" w:line="283" w:lineRule="auto"/>
        <w:ind w:left="841" w:right="11020"/>
        <w:jc w:val="both"/>
      </w:pPr>
      <w:r>
        <w:rPr>
          <w:color w:val="231F20"/>
          <w:lang w:bidi="es-ES"/>
        </w:rPr>
        <w:t>La actualización 2.2 se centra en "</w:t>
      </w:r>
      <w:r>
        <w:rPr>
          <w:rFonts w:ascii="ECSquareSansProMedium" w:eastAsia="ECSquareSansProMedium" w:hAnsi="ECSquareSansProMedium" w:cs="ECSquareSansProMedium"/>
          <w:color w:val="231F20"/>
          <w:lang w:bidi="es-ES"/>
        </w:rPr>
        <w:t>Ejemplos de conocimientos, habilidades y actitudes aplicables a cada</w:t>
      </w:r>
      <w:r w:rsidR="007147B6">
        <w:rPr>
          <w:rFonts w:ascii="ECSquareSansProMedium" w:eastAsia="ECSquareSansProMedium" w:hAnsi="ECSquareSansProMedium" w:cs="ECSquareSansProMedium"/>
          <w:color w:val="231F20"/>
          <w:lang w:bidi="es-ES"/>
        </w:rPr>
        <w:t xml:space="preserve"> </w:t>
      </w:r>
      <w:r>
        <w:rPr>
          <w:color w:val="231F20"/>
          <w:lang w:bidi="es-ES"/>
        </w:rPr>
        <w:t>competencia" (Dimensión 4). Para cada una de las 21 competencias, se ofrecen entre 10 y 15 afirmaciones que ilustran ejemplos oportunos y actualizados que ponen de relieve temas contemporáneos. Así, la actualización no altera los descriptores del modelo conceptual de referencia</w:t>
      </w:r>
      <w:r w:rsidR="00216C5F">
        <w:rPr>
          <w:color w:val="231F20"/>
          <w:lang w:bidi="es-ES"/>
        </w:rPr>
        <w:t xml:space="preserve"> </w:t>
      </w:r>
      <w:r>
        <w:rPr>
          <w:rFonts w:ascii="Gotham" w:eastAsia="Gotham" w:hAnsi="Gotham" w:cs="Gotham"/>
          <w:b/>
          <w:color w:val="006BA9"/>
          <w:sz w:val="18"/>
          <w:lang w:bidi="es-ES"/>
        </w:rPr>
        <w:t>(FIG. 1</w:t>
      </w:r>
      <w:r>
        <w:rPr>
          <w:color w:val="231F20"/>
          <w:lang w:bidi="es-ES"/>
        </w:rPr>
        <w:t xml:space="preserve">) y no cambia la forma en que se perfilan los niveles de aptitud (Dimensión 3). Además, los ejemplos de uso presentados en la Dimensión 5 siguen siendo los mismos. El marco integrado de DigComp está disponible en </w:t>
      </w:r>
      <w:r>
        <w:rPr>
          <w:rFonts w:ascii="Gotham" w:eastAsia="Gotham" w:hAnsi="Gotham" w:cs="Gotham"/>
          <w:b/>
          <w:color w:val="006BA9"/>
          <w:sz w:val="18"/>
          <w:lang w:bidi="es-ES"/>
        </w:rPr>
        <w:t>la SECCIÓN 2</w:t>
      </w:r>
      <w:r>
        <w:rPr>
          <w:color w:val="231F20"/>
          <w:lang w:bidi="es-ES"/>
        </w:rPr>
        <w:t>.</w:t>
      </w:r>
    </w:p>
    <w:p w14:paraId="10F2E548" w14:textId="77777777" w:rsidR="00AB3F49" w:rsidRDefault="00AB3F49">
      <w:pPr>
        <w:spacing w:line="256" w:lineRule="exact"/>
        <w:jc w:val="both"/>
        <w:sectPr w:rsidR="00AB3F49">
          <w:pgSz w:w="16840" w:h="11910" w:orient="landscape"/>
          <w:pgMar w:top="1020" w:right="300" w:bottom="280" w:left="0" w:header="568" w:footer="0" w:gutter="0"/>
          <w:cols w:space="720"/>
        </w:sectPr>
      </w:pPr>
    </w:p>
    <w:p w14:paraId="5152C808" w14:textId="77777777" w:rsidR="00AB3F49" w:rsidRDefault="00AB3F49">
      <w:pPr>
        <w:pStyle w:val="Textoindependiente"/>
      </w:pPr>
    </w:p>
    <w:p w14:paraId="6FD0C2AE" w14:textId="77777777" w:rsidR="00AB3F49" w:rsidRDefault="00AB3F49">
      <w:pPr>
        <w:pStyle w:val="Textoindependiente"/>
      </w:pPr>
    </w:p>
    <w:p w14:paraId="12AD326B" w14:textId="7BCEECDC" w:rsidR="00AB3F49" w:rsidRDefault="00595692">
      <w:pPr>
        <w:spacing w:before="100" w:line="264" w:lineRule="auto"/>
        <w:ind w:left="846" w:right="8400"/>
        <w:jc w:val="both"/>
      </w:pPr>
      <w:r>
        <w:rPr>
          <w:noProof/>
          <w:color w:val="231F20"/>
          <w:lang w:bidi="es-ES"/>
        </w:rPr>
        <mc:AlternateContent>
          <mc:Choice Requires="wpg">
            <w:drawing>
              <wp:anchor distT="0" distB="0" distL="114300" distR="114300" simplePos="0" relativeHeight="15734784" behindDoc="0" locked="0" layoutInCell="1" allowOverlap="1" wp14:anchorId="7E1BCB97" wp14:editId="3E4385D1">
                <wp:simplePos x="0" y="0"/>
                <wp:positionH relativeFrom="page">
                  <wp:posOffset>5529580</wp:posOffset>
                </wp:positionH>
                <wp:positionV relativeFrom="paragraph">
                  <wp:posOffset>54610</wp:posOffset>
                </wp:positionV>
                <wp:extent cx="4624705" cy="5472430"/>
                <wp:effectExtent l="0" t="0" r="0" b="0"/>
                <wp:wrapNone/>
                <wp:docPr id="1418"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4705" cy="5472430"/>
                          <a:chOff x="8708" y="86"/>
                          <a:chExt cx="7283" cy="8618"/>
                        </a:xfrm>
                      </wpg:grpSpPr>
                      <pic:pic xmlns:pic="http://schemas.openxmlformats.org/drawingml/2006/picture">
                        <pic:nvPicPr>
                          <pic:cNvPr id="1419" name="docshape30" descr="Octagon graph presenting the Key competences Framework for Lifelong Learning. Around a central space indicating &quot;Key competences,” each competence is in a color circle: (starting at the top) Science, technology, engineering, mathematical competence; Languages; Literacy; Cultural awareness and expression; Entrepreneurship; Civic competence; Personal, social, and learning to learn; Digital competence. Color lines following the diameter of the circle and getting to the next one form a wide octagon form and indicates the interlink between all competences.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9347" y="987"/>
                            <a:ext cx="5970" cy="5961"/>
                          </a:xfrm>
                          <a:prstGeom prst="rect">
                            <a:avLst/>
                          </a:prstGeom>
                          <a:noFill/>
                          <a:extLst>
                            <a:ext uri="{909E8E84-426E-40DD-AFC4-6F175D3DCCD1}">
                              <a14:hiddenFill xmlns:a14="http://schemas.microsoft.com/office/drawing/2010/main">
                                <a:solidFill>
                                  <a:srgbClr val="FFFFFF"/>
                                </a:solidFill>
                              </a14:hiddenFill>
                            </a:ext>
                          </a:extLst>
                        </pic:spPr>
                      </pic:pic>
                      <wps:wsp>
                        <wps:cNvPr id="1420" name="docshape31"/>
                        <wps:cNvSpPr>
                          <a:spLocks noChangeArrowheads="1"/>
                        </wps:cNvSpPr>
                        <wps:spPr bwMode="auto">
                          <a:xfrm>
                            <a:off x="8713" y="91"/>
                            <a:ext cx="7273" cy="7991"/>
                          </a:xfrm>
                          <a:prstGeom prst="rect">
                            <a:avLst/>
                          </a:prstGeom>
                          <a:noFill/>
                          <a:ln w="6350">
                            <a:solidFill>
                              <a:srgbClr val="006BA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 name="docshape32"/>
                        <wps:cNvSpPr txBox="1">
                          <a:spLocks noChangeArrowheads="1"/>
                        </wps:cNvSpPr>
                        <wps:spPr bwMode="auto">
                          <a:xfrm>
                            <a:off x="8713" y="8086"/>
                            <a:ext cx="7273" cy="617"/>
                          </a:xfrm>
                          <a:prstGeom prst="rect">
                            <a:avLst/>
                          </a:prstGeom>
                          <a:solidFill>
                            <a:srgbClr val="006BA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36EF12" w14:textId="77777777" w:rsidR="00402EDA" w:rsidRDefault="00402EDA">
                              <w:pPr>
                                <w:tabs>
                                  <w:tab w:val="left" w:pos="839"/>
                                </w:tabs>
                                <w:spacing w:before="54"/>
                                <w:ind w:left="119" w:right="779"/>
                                <w:rPr>
                                  <w:rFonts w:ascii="ECSquareSansProMedium"/>
                                  <w:color w:val="000000"/>
                                  <w:sz w:val="20"/>
                                </w:rPr>
                              </w:pPr>
                              <w:r>
                                <w:rPr>
                                  <w:rFonts w:ascii="Gotham" w:eastAsia="Gotham" w:hAnsi="Gotham" w:cs="Gotham"/>
                                  <w:b/>
                                  <w:color w:val="FFFFFF"/>
                                  <w:sz w:val="18"/>
                                  <w:lang w:bidi="es-ES"/>
                                </w:rPr>
                                <w:t>FIG.2</w:t>
                              </w:r>
                              <w:r>
                                <w:rPr>
                                  <w:rFonts w:ascii="Gotham" w:eastAsia="Gotham" w:hAnsi="Gotham" w:cs="Gotham"/>
                                  <w:b/>
                                  <w:color w:val="FFFFFF"/>
                                  <w:sz w:val="18"/>
                                  <w:lang w:bidi="es-ES"/>
                                </w:rPr>
                                <w:tab/>
                              </w:r>
                              <w:r>
                                <w:rPr>
                                  <w:rFonts w:ascii="ECSquareSansProMedium" w:eastAsia="ECSquareSansProMedium" w:hAnsi="ECSquareSansProMedium" w:cs="ECSquareSansProMedium"/>
                                  <w:color w:val="FFFFFF"/>
                                  <w:sz w:val="20"/>
                                  <w:lang w:bidi="es-ES"/>
                                </w:rPr>
                                <w:t>La competencia digital forma parte del Marco de Competencias Clave para el Aprendizaje Permanente y está interrelacionada con otras competencias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1BCB97" id="docshapegroup29" o:spid="_x0000_s1030" style="position:absolute;left:0;text-align:left;margin-left:435.4pt;margin-top:4.3pt;width:364.15pt;height:430.9pt;z-index:15734784;mso-position-horizontal-relative:page" coordorigin="8708,86" coordsize="7283,8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">
                <v:shape id="docshape30" o:spid="_x0000_s1031" type="#_x0000_t75" alt="Octagon graph presenting the Key competences Framework for Lifelong Learning. Around a central space indicating &quot;Key competences,” each competence is in a color circle: (starting at the top) Science, technology, engineering, mathematical competence; Languages; Literacy; Cultural awareness and expression; Entrepreneurship; Civic competence; Personal, social, and learning to learn; Digital competence. Color lines following the diameter of the circle and getting to the next one form a wide octagon form and indicates the interlink between all competences.  " style="position:absolute;left:9347;top:987;width:5970;height:5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">
                  <v:imagedata r:id="rId30" o:title=" (starting at the top) Science, technology, engineering, mathematical competence; Languages; Literacy; Cultural awareness and expression; Entrepreneurship; Civic competence; Personal, social, and learning to learn; Digital competence"/>
                </v:shape>
                <v:rect id="docshape31" o:spid="_x0000_s1032" style="position:absolute;left:8713;top:91;width:7273;height:7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" filled="f" strokecolor="#006ba9" strokeweight=".5pt"/>
                <v:shape id="docshape32" o:spid="_x0000_s1033" type="#_x0000_t202" style="position:absolute;left:8713;top:8086;width:7273;height: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" fillcolor="#006ba9" stroked="f">
                  <v:textbox inset="0,0,0,0">
                    <w:txbxContent>
                      <w:p w14:paraId="2036EF12" w14:textId="77777777" w:rsidR="00402EDA" w:rsidRDefault="00402EDA">
                        <w:pPr>
                          <w:tabs>
                            <w:tab w:val="left" w:pos="839"/>
                          </w:tabs>
                          <w:spacing w:before="54"/>
                          <w:ind w:left="119" w:right="779"/>
                          <w:rPr>
                            <w:rFonts w:ascii="ECSquareSansProMedium"/>
                            <w:color w:val="000000"/>
                            <w:sz w:val="20"/>
                          </w:rPr>
                        </w:pPr>
                        <w:r>
                          <w:rPr>
                            <w:rFonts w:ascii="Gotham" w:eastAsia="Gotham" w:hAnsi="Gotham" w:cs="Gotham"/>
                            <w:b/>
                            <w:color w:val="FFFFFF"/>
                            <w:sz w:val="18"/>
                            <w:lang w:bidi="es-ES"/>
                          </w:rPr>
                          <w:t>FIG.2</w:t>
                        </w:r>
                        <w:r>
                          <w:rPr>
                            <w:rFonts w:ascii="Gotham" w:eastAsia="Gotham" w:hAnsi="Gotham" w:cs="Gotham"/>
                            <w:b/>
                            <w:color w:val="FFFFFF"/>
                            <w:sz w:val="18"/>
                            <w:lang w:bidi="es-ES"/>
                          </w:rPr>
                          <w:tab/>
                        </w:r>
                        <w:r>
                          <w:rPr>
                            <w:rFonts w:ascii="ECSquareSansProMedium" w:eastAsia="ECSquareSansProMedium" w:hAnsi="ECSquareSansProMedium" w:cs="ECSquareSansProMedium"/>
                            <w:color w:val="FFFFFF"/>
                            <w:sz w:val="20"/>
                            <w:lang w:bidi="es-ES"/>
                          </w:rPr>
                          <w:t>La competencia digital forma parte del Marco de Competencias Clave para el Aprendizaje Permanente y está interrelacionada con otras competencias</w:t>
                        </w:r>
                      </w:p>
                    </w:txbxContent>
                  </v:textbox>
                </v:shape>
                <w10:wrap anchorx="page"/>
              </v:group>
            </w:pict>
          </mc:Fallback>
        </mc:AlternateContent>
      </w:r>
      <w:r w:rsidR="00790224">
        <w:rPr>
          <w:color w:val="231F20"/>
          <w:lang w:bidi="es-ES"/>
        </w:rPr>
        <w:t>Más de 250 ejemplos destacan los temas nuevos y emergentes que han surgido desde la última actualización. Los nuevos ejemplos serán útiles, por ejemplo, para los responsables de la planificación y actualización de los planes de estudio, y para los que elaboran los programas de formación de DigComp o los contenidos de los cursos. Pueden utilizar estos ejemplos para abordar temas pertinentes en la sociedad actual, algunos de los cuales son los siguientes:</w:t>
      </w:r>
    </w:p>
    <w:p w14:paraId="1973EA2C" w14:textId="4B92ABB0" w:rsidR="00AB3F49" w:rsidRDefault="007147B6" w:rsidP="00366F32">
      <w:pPr>
        <w:pStyle w:val="Prrafodelista"/>
        <w:numPr>
          <w:ilvl w:val="2"/>
          <w:numId w:val="292"/>
        </w:numPr>
        <w:tabs>
          <w:tab w:val="left" w:pos="1187"/>
        </w:tabs>
        <w:spacing w:before="88" w:line="259" w:lineRule="auto"/>
        <w:ind w:right="8399"/>
        <w:jc w:val="both"/>
      </w:pPr>
      <w:r>
        <w:rPr>
          <w:color w:val="231F20"/>
          <w:lang w:bidi="es-ES"/>
        </w:rPr>
        <w:t>L</w:t>
      </w:r>
      <w:r w:rsidR="00790224">
        <w:rPr>
          <w:color w:val="231F20"/>
          <w:lang w:bidi="es-ES"/>
        </w:rPr>
        <w:t>a</w:t>
      </w:r>
      <w:r>
        <w:rPr>
          <w:color w:val="231F20"/>
          <w:lang w:bidi="es-ES"/>
        </w:rPr>
        <w:t xml:space="preserve"> </w:t>
      </w:r>
      <w:r w:rsidR="00790224">
        <w:rPr>
          <w:rFonts w:ascii="ECSquareSansProMedium" w:eastAsia="ECSquareSansProMedium" w:hAnsi="ECSquareSansProMedium" w:cs="ECSquareSansProMedium"/>
          <w:color w:val="231F20"/>
          <w:lang w:bidi="es-ES"/>
        </w:rPr>
        <w:t>información errónea</w:t>
      </w:r>
      <w:r>
        <w:rPr>
          <w:rFonts w:ascii="ECSquareSansProMedium" w:eastAsia="ECSquareSansProMedium" w:hAnsi="ECSquareSansProMedium" w:cs="ECSquareSansProMedium"/>
          <w:color w:val="231F20"/>
          <w:lang w:bidi="es-ES"/>
        </w:rPr>
        <w:t xml:space="preserve"> </w:t>
      </w:r>
      <w:r w:rsidR="00790224">
        <w:rPr>
          <w:color w:val="231F20"/>
          <w:lang w:bidi="es-ES"/>
        </w:rPr>
        <w:t xml:space="preserve">y la </w:t>
      </w:r>
      <w:r w:rsidR="00790224">
        <w:rPr>
          <w:rFonts w:ascii="ECSquareSansProMedium" w:eastAsia="ECSquareSansProMedium" w:hAnsi="ECSquareSansProMedium" w:cs="ECSquareSansProMedium"/>
          <w:color w:val="231F20"/>
          <w:lang w:bidi="es-ES"/>
        </w:rPr>
        <w:t xml:space="preserve">desinformación </w:t>
      </w:r>
      <w:r w:rsidR="00790224">
        <w:rPr>
          <w:color w:val="231F20"/>
          <w:lang w:bidi="es-ES"/>
        </w:rPr>
        <w:t xml:space="preserve">en las redes sociales y los sitios de noticias (por ejemplo, la comprobación de la información y sus fuentes, las noticias falsas, </w:t>
      </w:r>
      <w:r w:rsidR="002D7741">
        <w:rPr>
          <w:color w:val="231F20"/>
          <w:lang w:bidi="es-ES"/>
        </w:rPr>
        <w:t xml:space="preserve">los </w:t>
      </w:r>
      <w:proofErr w:type="spellStart"/>
      <w:r w:rsidR="002D7741">
        <w:rPr>
          <w:color w:val="231F20"/>
          <w:lang w:bidi="es-ES"/>
        </w:rPr>
        <w:t>ultrafalsos</w:t>
      </w:r>
      <w:proofErr w:type="spellEnd"/>
      <w:r w:rsidR="002D7741">
        <w:rPr>
          <w:color w:val="231F20"/>
          <w:lang w:bidi="es-ES"/>
        </w:rPr>
        <w:t xml:space="preserve"> o ‘</w:t>
      </w:r>
      <w:proofErr w:type="spellStart"/>
      <w:r w:rsidR="002D7741">
        <w:rPr>
          <w:color w:val="231F20"/>
          <w:lang w:bidi="es-ES"/>
        </w:rPr>
        <w:t>deepfakes</w:t>
      </w:r>
      <w:proofErr w:type="spellEnd"/>
      <w:r w:rsidR="002D7741">
        <w:rPr>
          <w:color w:val="231F20"/>
          <w:lang w:bidi="es-ES"/>
        </w:rPr>
        <w:t>’</w:t>
      </w:r>
      <w:r w:rsidR="00790224">
        <w:rPr>
          <w:color w:val="231F20"/>
          <w:lang w:bidi="es-ES"/>
        </w:rPr>
        <w:t>) vinculadas a la alfabetización informativa y mediática</w:t>
      </w:r>
      <w:r w:rsidR="003C349C">
        <w:rPr>
          <w:color w:val="231F20"/>
          <w:lang w:bidi="es-ES"/>
        </w:rPr>
        <w:t>.</w:t>
      </w:r>
    </w:p>
    <w:p w14:paraId="0EEB4F69" w14:textId="7BFD3658" w:rsidR="00AB3F49" w:rsidRDefault="003C349C" w:rsidP="00366F32">
      <w:pPr>
        <w:pStyle w:val="Prrafodelista"/>
        <w:numPr>
          <w:ilvl w:val="2"/>
          <w:numId w:val="292"/>
        </w:numPr>
        <w:tabs>
          <w:tab w:val="left" w:pos="1187"/>
        </w:tabs>
        <w:spacing w:before="32" w:line="252" w:lineRule="auto"/>
        <w:ind w:right="8400"/>
        <w:jc w:val="both"/>
      </w:pPr>
      <w:r>
        <w:rPr>
          <w:color w:val="231F20"/>
          <w:lang w:bidi="es-ES"/>
        </w:rPr>
        <w:t>L</w:t>
      </w:r>
      <w:r w:rsidR="00790224">
        <w:rPr>
          <w:color w:val="231F20"/>
          <w:lang w:bidi="es-ES"/>
        </w:rPr>
        <w:t xml:space="preserve">a tendencia a </w:t>
      </w:r>
      <w:r w:rsidR="00790224">
        <w:rPr>
          <w:rFonts w:ascii="ECSquareSansProMedium" w:eastAsia="ECSquareSansProMedium" w:hAnsi="ECSquareSansProMedium" w:cs="ECSquareSansProMedium"/>
          <w:color w:val="231F20"/>
          <w:lang w:bidi="es-ES"/>
        </w:rPr>
        <w:t xml:space="preserve">la </w:t>
      </w:r>
      <w:r w:rsidR="007147B6">
        <w:rPr>
          <w:rFonts w:ascii="ECSquareSansProMedium" w:eastAsia="ECSquareSansProMedium" w:hAnsi="ECSquareSansProMedium" w:cs="ECSquareSansProMedium"/>
          <w:color w:val="231F20"/>
          <w:lang w:bidi="es-ES"/>
        </w:rPr>
        <w:t>‘</w:t>
      </w:r>
      <w:proofErr w:type="spellStart"/>
      <w:r w:rsidR="00790224">
        <w:rPr>
          <w:rFonts w:ascii="ECSquareSansProMedium" w:eastAsia="ECSquareSansProMedium" w:hAnsi="ECSquareSansProMedium" w:cs="ECSquareSansProMedium"/>
          <w:color w:val="231F20"/>
          <w:lang w:bidi="es-ES"/>
        </w:rPr>
        <w:t>dataficación</w:t>
      </w:r>
      <w:proofErr w:type="spellEnd"/>
      <w:r w:rsidR="007147B6">
        <w:rPr>
          <w:rFonts w:ascii="ECSquareSansProMedium" w:eastAsia="ECSquareSansProMedium" w:hAnsi="ECSquareSansProMedium" w:cs="ECSquareSansProMedium"/>
          <w:color w:val="231F20"/>
          <w:lang w:bidi="es-ES"/>
        </w:rPr>
        <w:t>’</w:t>
      </w:r>
      <w:r w:rsidR="00790224">
        <w:rPr>
          <w:rFonts w:ascii="ECSquareSansProMedium" w:eastAsia="ECSquareSansProMedium" w:hAnsi="ECSquareSansProMedium" w:cs="ECSquareSansProMedium"/>
          <w:color w:val="231F20"/>
          <w:lang w:bidi="es-ES"/>
        </w:rPr>
        <w:t xml:space="preserve"> de los servicios y aplicaciones de Internet </w:t>
      </w:r>
      <w:r w:rsidR="00790224">
        <w:rPr>
          <w:color w:val="231F20"/>
          <w:lang w:bidi="es-ES"/>
        </w:rPr>
        <w:t>(por ejemplo, la explotación de los datos personales)</w:t>
      </w:r>
      <w:r>
        <w:rPr>
          <w:color w:val="231F20"/>
          <w:lang w:bidi="es-ES"/>
        </w:rPr>
        <w:t>.</w:t>
      </w:r>
    </w:p>
    <w:p w14:paraId="7452362C" w14:textId="3B686236" w:rsidR="00AB3F49" w:rsidRDefault="003C349C" w:rsidP="00366F32">
      <w:pPr>
        <w:pStyle w:val="Prrafodelista"/>
        <w:numPr>
          <w:ilvl w:val="2"/>
          <w:numId w:val="292"/>
        </w:numPr>
        <w:tabs>
          <w:tab w:val="left" w:pos="1187"/>
        </w:tabs>
        <w:spacing w:before="43" w:line="252" w:lineRule="auto"/>
        <w:ind w:right="8400"/>
        <w:jc w:val="both"/>
      </w:pPr>
      <w:r>
        <w:rPr>
          <w:color w:val="231F20"/>
          <w:lang w:bidi="es-ES"/>
        </w:rPr>
        <w:t>Las personas</w:t>
      </w:r>
      <w:r w:rsidR="00790224">
        <w:rPr>
          <w:rFonts w:ascii="ECSquareSansProMedium" w:eastAsia="ECSquareSansProMedium" w:hAnsi="ECSquareSansProMedium" w:cs="ECSquareSansProMedium"/>
          <w:color w:val="231F20"/>
          <w:w w:val="95"/>
          <w:lang w:bidi="es-ES"/>
        </w:rPr>
        <w:t xml:space="preserve"> que interactúa</w:t>
      </w:r>
      <w:r>
        <w:rPr>
          <w:rFonts w:ascii="ECSquareSansProMedium" w:eastAsia="ECSquareSansProMedium" w:hAnsi="ECSquareSansProMedium" w:cs="ECSquareSansProMedium"/>
          <w:color w:val="231F20"/>
          <w:w w:val="95"/>
          <w:lang w:bidi="es-ES"/>
        </w:rPr>
        <w:t>n</w:t>
      </w:r>
      <w:r w:rsidR="00790224">
        <w:rPr>
          <w:rFonts w:ascii="ECSquareSansProMedium" w:eastAsia="ECSquareSansProMedium" w:hAnsi="ECSquareSansProMedium" w:cs="ECSquareSansProMedium"/>
          <w:color w:val="231F20"/>
          <w:w w:val="95"/>
          <w:lang w:bidi="es-ES"/>
        </w:rPr>
        <w:t xml:space="preserve"> con los sistemas de IA </w:t>
      </w:r>
      <w:r w:rsidR="00790224">
        <w:rPr>
          <w:color w:val="231F20"/>
          <w:w w:val="95"/>
          <w:lang w:bidi="es-ES"/>
        </w:rPr>
        <w:t xml:space="preserve">(incluyendo las habilidades relacionadas con los datos, la protección de los datos </w:t>
      </w:r>
      <w:r w:rsidR="00790224">
        <w:rPr>
          <w:color w:val="231F20"/>
          <w:lang w:bidi="es-ES"/>
        </w:rPr>
        <w:t>y la privacidad, pero también las consideraciones éticas)</w:t>
      </w:r>
      <w:r>
        <w:rPr>
          <w:color w:val="231F20"/>
          <w:lang w:bidi="es-ES"/>
        </w:rPr>
        <w:t>.</w:t>
      </w:r>
    </w:p>
    <w:p w14:paraId="10F53DAF" w14:textId="2E8C9473" w:rsidR="00AB3F49" w:rsidRDefault="003C349C" w:rsidP="00366F32">
      <w:pPr>
        <w:pStyle w:val="Prrafodelista"/>
        <w:numPr>
          <w:ilvl w:val="2"/>
          <w:numId w:val="292"/>
        </w:numPr>
        <w:tabs>
          <w:tab w:val="left" w:pos="1187"/>
        </w:tabs>
        <w:spacing w:before="42"/>
        <w:ind w:hanging="228"/>
        <w:jc w:val="both"/>
      </w:pPr>
      <w:r>
        <w:rPr>
          <w:rFonts w:ascii="ECSquareSansProMedium" w:eastAsia="ECSquareSansProMedium" w:hAnsi="ECSquareSansProMedium" w:cs="ECSquareSansProMedium"/>
          <w:color w:val="231F20"/>
          <w:lang w:bidi="es-ES"/>
        </w:rPr>
        <w:t>L</w:t>
      </w:r>
      <w:r w:rsidR="002D7741">
        <w:rPr>
          <w:rFonts w:ascii="ECSquareSansProMedium" w:eastAsia="ECSquareSansProMedium" w:hAnsi="ECSquareSansProMedium" w:cs="ECSquareSansProMedium"/>
          <w:color w:val="231F20"/>
          <w:lang w:bidi="es-ES"/>
        </w:rPr>
        <w:t xml:space="preserve">as </w:t>
      </w:r>
      <w:r w:rsidR="00790224">
        <w:rPr>
          <w:rFonts w:ascii="ECSquareSansProMedium" w:eastAsia="ECSquareSansProMedium" w:hAnsi="ECSquareSansProMedium" w:cs="ECSquareSansProMedium"/>
          <w:color w:val="231F20"/>
          <w:lang w:bidi="es-ES"/>
        </w:rPr>
        <w:t xml:space="preserve">tecnologías emergentes </w:t>
      </w:r>
      <w:r w:rsidR="00790224">
        <w:rPr>
          <w:color w:val="231F20"/>
          <w:lang w:bidi="es-ES"/>
        </w:rPr>
        <w:t xml:space="preserve">como </w:t>
      </w:r>
      <w:r w:rsidR="00402EDA">
        <w:rPr>
          <w:color w:val="231F20"/>
          <w:lang w:bidi="es-ES"/>
        </w:rPr>
        <w:t>el</w:t>
      </w:r>
      <w:r w:rsidR="00790224">
        <w:rPr>
          <w:color w:val="231F20"/>
          <w:lang w:bidi="es-ES"/>
        </w:rPr>
        <w:t xml:space="preserve"> Internet de las cosas (</w:t>
      </w:r>
      <w:proofErr w:type="spellStart"/>
      <w:r w:rsidR="00790224">
        <w:rPr>
          <w:color w:val="231F20"/>
          <w:lang w:bidi="es-ES"/>
        </w:rPr>
        <w:t>IdC</w:t>
      </w:r>
      <w:proofErr w:type="spellEnd"/>
      <w:r w:rsidR="00790224">
        <w:rPr>
          <w:color w:val="231F20"/>
          <w:lang w:bidi="es-ES"/>
        </w:rPr>
        <w:t>)</w:t>
      </w:r>
      <w:r>
        <w:rPr>
          <w:color w:val="231F20"/>
          <w:lang w:bidi="es-ES"/>
        </w:rPr>
        <w:t>.</w:t>
      </w:r>
    </w:p>
    <w:p w14:paraId="2B4C1441" w14:textId="6227C9A8" w:rsidR="00AB3F49" w:rsidRDefault="003C349C" w:rsidP="00366F32">
      <w:pPr>
        <w:pStyle w:val="Prrafodelista"/>
        <w:numPr>
          <w:ilvl w:val="2"/>
          <w:numId w:val="292"/>
        </w:numPr>
        <w:tabs>
          <w:tab w:val="left" w:pos="1187"/>
        </w:tabs>
        <w:spacing w:before="43"/>
        <w:ind w:hanging="228"/>
        <w:jc w:val="both"/>
      </w:pPr>
      <w:r>
        <w:rPr>
          <w:rFonts w:ascii="ECSquareSansProMedium" w:eastAsia="ECSquareSansProMedium" w:hAnsi="ECSquareSansProMedium" w:cs="ECSquareSansProMedium"/>
          <w:color w:val="231F20"/>
          <w:lang w:bidi="es-ES"/>
        </w:rPr>
        <w:t>L</w:t>
      </w:r>
      <w:r w:rsidR="002D7741">
        <w:rPr>
          <w:rFonts w:ascii="ECSquareSansProMedium" w:eastAsia="ECSquareSansProMedium" w:hAnsi="ECSquareSansProMedium" w:cs="ECSquareSansProMedium"/>
          <w:color w:val="231F20"/>
          <w:lang w:bidi="es-ES"/>
        </w:rPr>
        <w:t xml:space="preserve">as </w:t>
      </w:r>
      <w:r w:rsidR="00790224">
        <w:rPr>
          <w:rFonts w:ascii="ECSquareSansProMedium" w:eastAsia="ECSquareSansProMedium" w:hAnsi="ECSquareSansProMedium" w:cs="ECSquareSansProMedium"/>
          <w:color w:val="231F20"/>
          <w:lang w:bidi="es-ES"/>
        </w:rPr>
        <w:t xml:space="preserve">preocupaciones de sostenibilidad medioambiental </w:t>
      </w:r>
      <w:r w:rsidR="00790224">
        <w:rPr>
          <w:color w:val="231F20"/>
          <w:lang w:bidi="es-ES"/>
        </w:rPr>
        <w:t>(por ejemplo, los recursos consumidos por las TIC)</w:t>
      </w:r>
      <w:r>
        <w:rPr>
          <w:color w:val="231F20"/>
          <w:lang w:bidi="es-ES"/>
        </w:rPr>
        <w:t>.</w:t>
      </w:r>
    </w:p>
    <w:p w14:paraId="20B1C580" w14:textId="2B700F9E" w:rsidR="00AB3F49" w:rsidRDefault="003C349C" w:rsidP="00366F32">
      <w:pPr>
        <w:pStyle w:val="Prrafodelista"/>
        <w:numPr>
          <w:ilvl w:val="2"/>
          <w:numId w:val="292"/>
        </w:numPr>
        <w:tabs>
          <w:tab w:val="left" w:pos="1187"/>
        </w:tabs>
        <w:spacing w:before="42"/>
        <w:ind w:hanging="228"/>
        <w:jc w:val="both"/>
      </w:pPr>
      <w:r>
        <w:rPr>
          <w:color w:val="231F20"/>
          <w:lang w:bidi="es-ES"/>
        </w:rPr>
        <w:t>L</w:t>
      </w:r>
      <w:r w:rsidR="002D7741">
        <w:rPr>
          <w:color w:val="231F20"/>
          <w:lang w:bidi="es-ES"/>
        </w:rPr>
        <w:t xml:space="preserve">os </w:t>
      </w:r>
      <w:r w:rsidR="00790224">
        <w:rPr>
          <w:color w:val="231F20"/>
          <w:lang w:bidi="es-ES"/>
        </w:rPr>
        <w:t>contextos nuevos y emergentes (por ejemplo, el t</w:t>
      </w:r>
      <w:r w:rsidR="00CD00FF">
        <w:rPr>
          <w:color w:val="231F20"/>
          <w:lang w:bidi="es-ES"/>
        </w:rPr>
        <w:t>eletrabajo</w:t>
      </w:r>
      <w:r w:rsidR="00790224">
        <w:rPr>
          <w:color w:val="231F20"/>
          <w:lang w:bidi="es-ES"/>
        </w:rPr>
        <w:t xml:space="preserve"> y el trabajo híbrido)</w:t>
      </w:r>
      <w:r w:rsidRPr="003C349C">
        <w:t>.</w:t>
      </w:r>
    </w:p>
    <w:p w14:paraId="5EF288B4" w14:textId="0513F539" w:rsidR="00AB3F49" w:rsidRDefault="00790224">
      <w:pPr>
        <w:spacing w:before="15" w:line="264" w:lineRule="auto"/>
        <w:ind w:left="846" w:right="8399"/>
        <w:jc w:val="both"/>
      </w:pPr>
      <w:r>
        <w:rPr>
          <w:color w:val="231F20"/>
          <w:lang w:bidi="es-ES"/>
        </w:rPr>
        <w:t>Como ya explica el propio término "ejemplo", estas nuevas afirmaciones no representan una lista exhaustiva de lo que supone la propia competencia. Por lo tanto, es importante subrayar que los nuevos ejemplos de conocimientos, habilidades y actitudes de DigComp no deben tomarse como un conjunto de resultados de aprendizaje que se esperan de l</w:t>
      </w:r>
      <w:r w:rsidR="0002558E">
        <w:rPr>
          <w:color w:val="231F20"/>
          <w:lang w:bidi="es-ES"/>
        </w:rPr>
        <w:t>a</w:t>
      </w:r>
      <w:r>
        <w:rPr>
          <w:color w:val="231F20"/>
          <w:lang w:bidi="es-ES"/>
        </w:rPr>
        <w:t xml:space="preserve"> ciudadan</w:t>
      </w:r>
      <w:r w:rsidR="0002558E">
        <w:rPr>
          <w:color w:val="231F20"/>
          <w:lang w:bidi="es-ES"/>
        </w:rPr>
        <w:t>ía</w:t>
      </w:r>
      <w:r>
        <w:rPr>
          <w:color w:val="231F20"/>
          <w:lang w:bidi="es-ES"/>
        </w:rPr>
        <w:t>. Sin embargo, es posible utilizarlos como base para desarrollar descripciones explícitas de los objetivos de aprendizaje, los contenidos, las experiencias de aprendizaje y su evaluación, aunque esto requiere una mayor planificación y ejecución de la enseñanza.</w:t>
      </w:r>
    </w:p>
    <w:p w14:paraId="19734CFE" w14:textId="27DE2C26" w:rsidR="00AB3F49" w:rsidRDefault="00790224">
      <w:pPr>
        <w:spacing w:before="88" w:line="264" w:lineRule="auto"/>
        <w:ind w:left="846" w:right="8399"/>
        <w:jc w:val="both"/>
      </w:pPr>
      <w:r>
        <w:rPr>
          <w:color w:val="231F20"/>
          <w:lang w:bidi="es-ES"/>
        </w:rPr>
        <w:t xml:space="preserve">En segundo lugar, los ejemplos no se desarrollan en niveles de aptitud. Aunque se puede observar cierta heterogeneidad y diferencias en su complejidad (algunos ejemplos pueden centrarse en un nivel muy rudimentario de nuevos conocimientos mientras que otros pueden ilustrar tareas más complejas), esto no significa que sean un instrumento para medir el progreso. Para cada competencia, la Dimensión 3 establece </w:t>
      </w:r>
      <w:r w:rsidR="00552744">
        <w:rPr>
          <w:color w:val="231F20"/>
          <w:lang w:bidi="es-ES"/>
        </w:rPr>
        <w:t>ocho</w:t>
      </w:r>
      <w:r>
        <w:rPr>
          <w:color w:val="231F20"/>
          <w:lang w:bidi="es-ES"/>
        </w:rPr>
        <w:t xml:space="preserve"> niveles de aptitud.</w:t>
      </w:r>
      <w:r w:rsidR="00D31CEA">
        <w:rPr>
          <w:color w:val="231F20"/>
          <w:lang w:bidi="es-ES"/>
        </w:rPr>
        <w:t xml:space="preserve"> </w:t>
      </w:r>
    </w:p>
    <w:p w14:paraId="775D5974" w14:textId="7594313F" w:rsidR="00AB3F49" w:rsidRPr="00D31CEA" w:rsidRDefault="00790224">
      <w:pPr>
        <w:spacing w:before="88" w:line="261" w:lineRule="auto"/>
        <w:ind w:left="846" w:right="8399"/>
        <w:jc w:val="both"/>
        <w:rPr>
          <w:sz w:val="18"/>
          <w:szCs w:val="18"/>
        </w:rPr>
      </w:pPr>
      <w:r w:rsidRPr="00D31CEA">
        <w:rPr>
          <w:color w:val="231F20"/>
          <w:sz w:val="18"/>
          <w:szCs w:val="18"/>
          <w:lang w:bidi="es-ES"/>
        </w:rPr>
        <w:t xml:space="preserve">Por último, los nuevos ejemplos de conocimientos, habilidades y actitudes no se ofrecen como instrumento de evaluación ni como herramienta de autorreflexión sobre el propio desarrollo de competencias. Para un instrumento de autorreflexión validado, véase más en </w:t>
      </w:r>
      <w:r w:rsidRPr="00D31CEA">
        <w:rPr>
          <w:rFonts w:ascii="Gotham" w:eastAsia="Gotham" w:hAnsi="Gotham" w:cs="Gotham"/>
          <w:b/>
          <w:color w:val="006BA9"/>
          <w:sz w:val="14"/>
          <w:szCs w:val="18"/>
          <w:lang w:bidi="es-ES"/>
        </w:rPr>
        <w:t>la SECCIÓN 3.1</w:t>
      </w:r>
      <w:r w:rsidRPr="00D31CEA">
        <w:rPr>
          <w:color w:val="231F20"/>
          <w:sz w:val="18"/>
          <w:szCs w:val="18"/>
          <w:lang w:bidi="es-ES"/>
        </w:rPr>
        <w:t>.</w:t>
      </w:r>
    </w:p>
    <w:p w14:paraId="533DA549" w14:textId="77777777" w:rsidR="00AB3F49" w:rsidRDefault="00AB3F49">
      <w:pPr>
        <w:spacing w:line="261" w:lineRule="auto"/>
        <w:jc w:val="both"/>
        <w:sectPr w:rsidR="00AB3F49">
          <w:pgSz w:w="16840" w:h="11910" w:orient="landscape"/>
          <w:pgMar w:top="1000" w:right="300" w:bottom="280" w:left="0" w:header="568" w:footer="0" w:gutter="0"/>
          <w:cols w:space="720"/>
        </w:sectPr>
      </w:pPr>
    </w:p>
    <w:p w14:paraId="7EFABBF4" w14:textId="77777777" w:rsidR="00AB3F49" w:rsidRDefault="00AB3F49">
      <w:pPr>
        <w:pStyle w:val="Textoindependiente"/>
      </w:pPr>
    </w:p>
    <w:p w14:paraId="7409890E" w14:textId="77777777" w:rsidR="00AB3F49" w:rsidRDefault="00AB3F49">
      <w:pPr>
        <w:pStyle w:val="Textoindependiente"/>
      </w:pPr>
    </w:p>
    <w:p w14:paraId="0AAF05D7" w14:textId="77777777" w:rsidR="00AB3F49" w:rsidRDefault="00AB3F49">
      <w:pPr>
        <w:pStyle w:val="Textoindependiente"/>
      </w:pPr>
    </w:p>
    <w:p w14:paraId="777FB768" w14:textId="77777777" w:rsidR="00AB3F49" w:rsidRDefault="00AB3F49">
      <w:pPr>
        <w:pStyle w:val="Textoindependiente"/>
        <w:spacing w:before="10"/>
        <w:rPr>
          <w:sz w:val="24"/>
        </w:rPr>
      </w:pPr>
    </w:p>
    <w:p w14:paraId="79AC1AB9" w14:textId="77777777" w:rsidR="00AB3F49" w:rsidRDefault="00AB3F49">
      <w:pPr>
        <w:rPr>
          <w:sz w:val="24"/>
        </w:rPr>
        <w:sectPr w:rsidR="00AB3F49">
          <w:pgSz w:w="16840" w:h="11910" w:orient="landscape"/>
          <w:pgMar w:top="1020" w:right="300" w:bottom="280" w:left="0" w:header="568" w:footer="0" w:gutter="0"/>
          <w:cols w:space="720"/>
        </w:sectPr>
      </w:pPr>
    </w:p>
    <w:p w14:paraId="5A8A147B" w14:textId="77777777" w:rsidR="00AB3F49" w:rsidRDefault="00790224">
      <w:pPr>
        <w:pStyle w:val="Ttulo4"/>
        <w:ind w:left="844"/>
        <w:jc w:val="both"/>
      </w:pPr>
      <w:r>
        <w:rPr>
          <w:color w:val="006BA9"/>
          <w:lang w:bidi="es-ES"/>
        </w:rPr>
        <w:t>INTERCONEXIONES ENTRE LAS COMPETENCIAS CLAVE</w:t>
      </w:r>
    </w:p>
    <w:p w14:paraId="7E409476" w14:textId="1A585919" w:rsidR="00AB3F49" w:rsidRDefault="00790224">
      <w:pPr>
        <w:spacing w:before="223" w:line="261" w:lineRule="auto"/>
        <w:ind w:left="841"/>
        <w:jc w:val="both"/>
      </w:pPr>
      <w:r>
        <w:rPr>
          <w:color w:val="231F20"/>
          <w:lang w:bidi="es-ES"/>
        </w:rPr>
        <w:t>La recomendación sobre las competencias clave para el aprendizaje permanente identifica las competencias clave que son esenciales para l</w:t>
      </w:r>
      <w:r w:rsidR="0002558E">
        <w:rPr>
          <w:color w:val="231F20"/>
          <w:lang w:bidi="es-ES"/>
        </w:rPr>
        <w:t>a</w:t>
      </w:r>
      <w:r>
        <w:rPr>
          <w:color w:val="231F20"/>
          <w:lang w:bidi="es-ES"/>
        </w:rPr>
        <w:t xml:space="preserve"> ciudadan</w:t>
      </w:r>
      <w:r w:rsidR="0002558E">
        <w:rPr>
          <w:color w:val="231F20"/>
          <w:lang w:bidi="es-ES"/>
        </w:rPr>
        <w:t>ía</w:t>
      </w:r>
      <w:r>
        <w:rPr>
          <w:color w:val="231F20"/>
          <w:lang w:bidi="es-ES"/>
        </w:rPr>
        <w:t xml:space="preserve"> para su realización personal, un estilo de vida saludable y sostenible, la empleabilidad, la ciudadanía activa y la inclusión social</w:t>
      </w:r>
      <w:r w:rsidR="0071164E">
        <w:rPr>
          <w:color w:val="231F20"/>
          <w:lang w:bidi="es-ES"/>
        </w:rPr>
        <w:t xml:space="preserve"> </w:t>
      </w:r>
      <w:r>
        <w:rPr>
          <w:rFonts w:ascii="Gotham" w:eastAsia="Gotham" w:hAnsi="Gotham" w:cs="Gotham"/>
          <w:b/>
          <w:color w:val="006BA9"/>
          <w:sz w:val="18"/>
          <w:lang w:bidi="es-ES"/>
        </w:rPr>
        <w:t>(FIG. 2</w:t>
      </w:r>
      <w:r>
        <w:rPr>
          <w:color w:val="231F20"/>
          <w:lang w:bidi="es-ES"/>
        </w:rPr>
        <w:t>).</w:t>
      </w:r>
    </w:p>
    <w:p w14:paraId="0E8C74A5" w14:textId="5575C12C" w:rsidR="00AB3F49" w:rsidRDefault="00790224">
      <w:pPr>
        <w:spacing w:before="86" w:line="264" w:lineRule="auto"/>
        <w:ind w:left="841"/>
        <w:jc w:val="both"/>
      </w:pPr>
      <w:r>
        <w:rPr>
          <w:color w:val="231F20"/>
          <w:lang w:bidi="es-ES"/>
        </w:rPr>
        <w:t>Todas las competencias clave son complementarias y están interconectadas entre sí. En otras palabras, las competencias esenciales para un ámbito apoyarán el desarrollo de competencias en otro. Lo mismo ocurre entre la competencia digital y otras competencias clave. A continuación</w:t>
      </w:r>
      <w:r w:rsidR="0071164E">
        <w:rPr>
          <w:color w:val="231F20"/>
          <w:lang w:bidi="es-ES"/>
        </w:rPr>
        <w:t>,</w:t>
      </w:r>
      <w:r>
        <w:rPr>
          <w:color w:val="231F20"/>
          <w:lang w:bidi="es-ES"/>
        </w:rPr>
        <w:t xml:space="preserve"> se destacan algunas interconexiones importantes, aunque no son exhaustivas, su intención es aportar más atención a cómo esta naturaleza complementaria puede encontrarse en los entornos digitales.</w:t>
      </w:r>
    </w:p>
    <w:p w14:paraId="3D63A87F" w14:textId="44B463E8" w:rsidR="00AB3F49" w:rsidRDefault="00790224">
      <w:pPr>
        <w:spacing w:before="88" w:line="261" w:lineRule="auto"/>
        <w:ind w:left="841"/>
        <w:jc w:val="both"/>
      </w:pPr>
      <w:r>
        <w:rPr>
          <w:color w:val="231F20"/>
          <w:lang w:bidi="es-ES"/>
        </w:rPr>
        <w:t xml:space="preserve">Por ejemplo, se necesitan aspectos de la </w:t>
      </w:r>
      <w:r>
        <w:rPr>
          <w:rFonts w:ascii="ECSquareSansProMedium" w:eastAsia="ECSquareSansProMedium" w:hAnsi="ECSquareSansProMedium" w:cs="ECSquareSansProMedium"/>
          <w:color w:val="231F20"/>
          <w:lang w:bidi="es-ES"/>
        </w:rPr>
        <w:t xml:space="preserve">competencia de alfabetización </w:t>
      </w:r>
      <w:r>
        <w:rPr>
          <w:color w:val="231F20"/>
          <w:lang w:bidi="es-ES"/>
        </w:rPr>
        <w:t>cuando se lee en papel o en pantalla. Según la recomendación de las Competencias Clave para el Aprendizaje Permanente, la competencia de alfabetización incluye, por ejemplo, "</w:t>
      </w:r>
      <w:r>
        <w:rPr>
          <w:rFonts w:ascii="ECSquareSansProLight-Italic" w:eastAsia="ECSquareSansProLight-Italic" w:hAnsi="ECSquareSansProLight-Italic" w:cs="ECSquareSansProLight-Italic"/>
          <w:i/>
          <w:color w:val="231F20"/>
          <w:lang w:bidi="es-ES"/>
        </w:rPr>
        <w:t>las capacidades para distinguir y utilizar diferentes tipos de fuentes, para buscar, recopilar y procesar información</w:t>
      </w:r>
      <w:r>
        <w:rPr>
          <w:color w:val="231F20"/>
          <w:lang w:bidi="es-ES"/>
        </w:rPr>
        <w:t>". Estas habilidades son necesarias cuando se evalúan los contenidos en línea y sus fuentes, una competencia que forma parte integral de la alfabetización informativa en el actual entorno rico en medios de comunicación (competencia DigComp 1.2).</w:t>
      </w:r>
    </w:p>
    <w:p w14:paraId="3343DFB6" w14:textId="3767FF5E" w:rsidR="00AB3F49" w:rsidRDefault="00790224">
      <w:pPr>
        <w:spacing w:before="93" w:line="259" w:lineRule="auto"/>
        <w:ind w:left="841"/>
        <w:jc w:val="both"/>
      </w:pPr>
      <w:r>
        <w:rPr>
          <w:color w:val="231F20"/>
          <w:lang w:bidi="es-ES"/>
        </w:rPr>
        <w:t xml:space="preserve">Por otro lado, una de las competencias de DigComp define el compromiso con la ciudadanía a través de las tecnologías digitales (competencia DigComp 2.3). La propia </w:t>
      </w:r>
      <w:r>
        <w:rPr>
          <w:rFonts w:ascii="ECSquareSansProMedium" w:eastAsia="ECSquareSansProMedium" w:hAnsi="ECSquareSansProMedium" w:cs="ECSquareSansProMedium"/>
          <w:color w:val="231F20"/>
          <w:lang w:bidi="es-ES"/>
        </w:rPr>
        <w:t xml:space="preserve">competencia de ciudadanía </w:t>
      </w:r>
      <w:r>
        <w:rPr>
          <w:color w:val="231F20"/>
          <w:lang w:bidi="es-ES"/>
        </w:rPr>
        <w:t>se define en las competencias clave como "</w:t>
      </w:r>
      <w:r>
        <w:rPr>
          <w:rFonts w:ascii="ECSquareSansProLight-Italic" w:eastAsia="ECSquareSansProLight-Italic" w:hAnsi="ECSquareSansProLight-Italic" w:cs="ECSquareSansProLight-Italic"/>
          <w:i/>
          <w:color w:val="231F20"/>
          <w:lang w:bidi="es-ES"/>
        </w:rPr>
        <w:t>la capacidad de actuar como ciudadanos responsables y de participar plenamente en la vida cívica y social</w:t>
      </w:r>
      <w:r>
        <w:rPr>
          <w:color w:val="231F20"/>
          <w:lang w:bidi="es-ES"/>
        </w:rPr>
        <w:t>". Los nuevos ejemplos intentan ilustrar esta interconexión destacando los conocimientos, las habilidades y las actitudes que son complementarios para ambos temas.</w:t>
      </w:r>
    </w:p>
    <w:p w14:paraId="64E64001" w14:textId="77777777" w:rsidR="00A97178" w:rsidRDefault="00A97178" w:rsidP="00776C1F">
      <w:pPr>
        <w:spacing w:before="93"/>
        <w:ind w:left="841"/>
        <w:jc w:val="both"/>
        <w:rPr>
          <w:color w:val="231F20"/>
        </w:rPr>
      </w:pPr>
    </w:p>
    <w:p w14:paraId="142E5CA5" w14:textId="77777777" w:rsidR="00A97178" w:rsidRDefault="00A97178" w:rsidP="00776C1F">
      <w:pPr>
        <w:spacing w:before="93"/>
        <w:ind w:left="841"/>
        <w:jc w:val="both"/>
        <w:rPr>
          <w:color w:val="231F20"/>
        </w:rPr>
      </w:pPr>
    </w:p>
    <w:p w14:paraId="003E02BC" w14:textId="77777777" w:rsidR="00A97178" w:rsidRDefault="00A97178" w:rsidP="00776C1F">
      <w:pPr>
        <w:spacing w:before="93"/>
        <w:ind w:left="841"/>
        <w:jc w:val="both"/>
        <w:rPr>
          <w:color w:val="231F20"/>
        </w:rPr>
      </w:pPr>
    </w:p>
    <w:p w14:paraId="3815D0CF" w14:textId="77777777" w:rsidR="00A97178" w:rsidRDefault="00A97178" w:rsidP="00776C1F">
      <w:pPr>
        <w:spacing w:before="93"/>
        <w:ind w:left="841"/>
        <w:jc w:val="both"/>
        <w:rPr>
          <w:color w:val="231F20"/>
        </w:rPr>
      </w:pPr>
    </w:p>
    <w:p w14:paraId="643A2D65" w14:textId="77777777" w:rsidR="00A97178" w:rsidRDefault="00A97178" w:rsidP="00776C1F">
      <w:pPr>
        <w:spacing w:before="93"/>
        <w:ind w:left="841"/>
        <w:jc w:val="both"/>
        <w:rPr>
          <w:color w:val="231F20"/>
        </w:rPr>
      </w:pPr>
    </w:p>
    <w:p w14:paraId="7DCC5090" w14:textId="77777777" w:rsidR="00A97178" w:rsidRDefault="00A97178" w:rsidP="00776C1F">
      <w:pPr>
        <w:spacing w:before="93"/>
        <w:ind w:left="841"/>
        <w:jc w:val="both"/>
        <w:rPr>
          <w:color w:val="231F20"/>
        </w:rPr>
      </w:pPr>
    </w:p>
    <w:p w14:paraId="6E16A83F" w14:textId="0680674E" w:rsidR="00AB3F49" w:rsidRDefault="00790224" w:rsidP="00B53149">
      <w:pPr>
        <w:spacing w:before="93"/>
        <w:ind w:left="567" w:right="566"/>
        <w:jc w:val="both"/>
      </w:pPr>
      <w:r>
        <w:rPr>
          <w:color w:val="231F20"/>
          <w:lang w:bidi="es-ES"/>
        </w:rPr>
        <w:t xml:space="preserve">Además, la competencia de Ciudadanía también se relaciona con la </w:t>
      </w:r>
      <w:r>
        <w:rPr>
          <w:rFonts w:ascii="ECSquareSansProMedium" w:eastAsia="ECSquareSansProMedium" w:hAnsi="ECSquareSansProMedium" w:cs="ECSquareSansProMedium"/>
          <w:color w:val="231F20"/>
          <w:lang w:bidi="es-ES"/>
        </w:rPr>
        <w:t>alfabetización mediática</w:t>
      </w:r>
      <w:r>
        <w:rPr>
          <w:color w:val="231F20"/>
          <w:lang w:bidi="es-ES"/>
        </w:rPr>
        <w:t>, que describe "</w:t>
      </w:r>
      <w:r>
        <w:rPr>
          <w:rFonts w:ascii="ECSquareSansProLight-Italic" w:eastAsia="ECSquareSansProLight-Italic" w:hAnsi="ECSquareSansProLight-Italic" w:cs="ECSquareSansProLight-Italic"/>
          <w:i/>
          <w:color w:val="231F20"/>
          <w:lang w:bidi="es-ES"/>
        </w:rPr>
        <w:t>la capacidad de acceder a los medios de comunicación, tener una comprensión crítica de los mismos e interactuar con ellos, tanto con los tradicionales como con los nuevos, y comprender el papel y las funciones de los medios de comunicación en las sociedades democráticas</w:t>
      </w:r>
      <w:r>
        <w:rPr>
          <w:color w:val="231F20"/>
          <w:lang w:bidi="es-ES"/>
        </w:rPr>
        <w:t xml:space="preserve">". Por lo tanto, se puede decir que la alfabetización mediática, que es un nuevo tema añadido a la definición de competencia digital en 2018, se encuentra en la interconexión entre </w:t>
      </w:r>
      <w:r>
        <w:rPr>
          <w:rFonts w:ascii="ECSquareSansProMedium" w:eastAsia="ECSquareSansProMedium" w:hAnsi="ECSquareSansProMedium" w:cs="ECSquareSansProMedium"/>
          <w:color w:val="231F20"/>
          <w:lang w:bidi="es-ES"/>
        </w:rPr>
        <w:t>la Ciudadanía y las competencias digitales</w:t>
      </w:r>
      <w:r>
        <w:rPr>
          <w:color w:val="231F20"/>
          <w:lang w:bidi="es-ES"/>
        </w:rPr>
        <w:t xml:space="preserve">. Para leer más sobre la complementariedad entre DigComp y la alfabetización mediática e informacional, véase </w:t>
      </w:r>
      <w:r>
        <w:rPr>
          <w:rFonts w:ascii="Gotham" w:eastAsia="Gotham" w:hAnsi="Gotham" w:cs="Gotham"/>
          <w:b/>
          <w:color w:val="006BA9"/>
          <w:sz w:val="18"/>
          <w:lang w:bidi="es-ES"/>
        </w:rPr>
        <w:t>la SECCIÓN 4.1</w:t>
      </w:r>
      <w:r>
        <w:rPr>
          <w:color w:val="231F20"/>
          <w:lang w:bidi="es-ES"/>
        </w:rPr>
        <w:t>.</w:t>
      </w:r>
    </w:p>
    <w:p w14:paraId="76415B44" w14:textId="2095E9E6" w:rsidR="00AB3F49" w:rsidRDefault="00790224">
      <w:pPr>
        <w:spacing w:before="91" w:line="264" w:lineRule="auto"/>
        <w:ind w:left="526" w:right="538"/>
        <w:jc w:val="both"/>
      </w:pPr>
      <w:r>
        <w:rPr>
          <w:color w:val="231F20"/>
          <w:lang w:bidi="es-ES"/>
        </w:rPr>
        <w:t xml:space="preserve">Las referencias a </w:t>
      </w:r>
      <w:r w:rsidR="00776C1F">
        <w:rPr>
          <w:rFonts w:ascii="ECSquareSansProMedium" w:eastAsia="ECSquareSansProMedium" w:hAnsi="ECSquareSansProMedium" w:cs="ECSquareSansProMedium"/>
          <w:color w:val="231F20"/>
          <w:lang w:bidi="es-ES"/>
        </w:rPr>
        <w:t>las competencia</w:t>
      </w:r>
      <w:r w:rsidR="00216C5F">
        <w:rPr>
          <w:rFonts w:ascii="ECSquareSansProMedium" w:eastAsia="ECSquareSansProMedium" w:hAnsi="ECSquareSansProMedium" w:cs="ECSquareSansProMedium"/>
          <w:color w:val="231F20"/>
          <w:lang w:bidi="es-ES"/>
        </w:rPr>
        <w:t>s</w:t>
      </w:r>
      <w:r w:rsidR="00776C1F">
        <w:rPr>
          <w:rFonts w:ascii="ECSquareSansProMedium" w:eastAsia="ECSquareSansProMedium" w:hAnsi="ECSquareSansProMedium" w:cs="ECSquareSansProMedium"/>
          <w:color w:val="231F20"/>
          <w:lang w:bidi="es-ES"/>
        </w:rPr>
        <w:t xml:space="preserve"> personales, sociales y de aprender a aprender </w:t>
      </w:r>
      <w:r>
        <w:rPr>
          <w:color w:val="231F20"/>
          <w:lang w:bidi="es-ES"/>
        </w:rPr>
        <w:t>también son numerosas en la actualización de DigComp, por ejemplo</w:t>
      </w:r>
      <w:r w:rsidR="00216C5F">
        <w:rPr>
          <w:color w:val="231F20"/>
          <w:lang w:bidi="es-ES"/>
        </w:rPr>
        <w:t>,</w:t>
      </w:r>
      <w:r>
        <w:rPr>
          <w:color w:val="231F20"/>
          <w:lang w:bidi="es-ES"/>
        </w:rPr>
        <w:t xml:space="preserve"> en el ámbito de la gestión del propio aprendizaje y de la carrera profesional (competencia DigComp 5.4) y del apoyo al propio bienestar físico y emocional (competencia DigComp 4.3).</w:t>
      </w:r>
    </w:p>
    <w:p w14:paraId="44572C93" w14:textId="6420799A" w:rsidR="00AB3F49" w:rsidRDefault="00790224">
      <w:pPr>
        <w:spacing w:before="91" w:line="264" w:lineRule="auto"/>
        <w:ind w:left="526" w:right="539"/>
        <w:jc w:val="both"/>
      </w:pPr>
      <w:r>
        <w:rPr>
          <w:color w:val="231F20"/>
          <w:lang w:bidi="es-ES"/>
        </w:rPr>
        <w:t>Las</w:t>
      </w:r>
      <w:r w:rsidR="007147B6">
        <w:rPr>
          <w:color w:val="231F20"/>
          <w:lang w:bidi="es-ES"/>
        </w:rPr>
        <w:t xml:space="preserve"> </w:t>
      </w:r>
      <w:r>
        <w:rPr>
          <w:rFonts w:ascii="ECSquareSansProMedium" w:eastAsia="ECSquareSansProMedium" w:hAnsi="ECSquareSansProMedium" w:cs="ECSquareSansProMedium"/>
          <w:color w:val="231F20"/>
          <w:lang w:bidi="es-ES"/>
        </w:rPr>
        <w:t xml:space="preserve">competencias de emprendimiento </w:t>
      </w:r>
      <w:r>
        <w:rPr>
          <w:color w:val="231F20"/>
          <w:lang w:bidi="es-ES"/>
        </w:rPr>
        <w:t>tiene</w:t>
      </w:r>
      <w:r w:rsidR="00216C5F">
        <w:rPr>
          <w:color w:val="231F20"/>
          <w:lang w:bidi="es-ES"/>
        </w:rPr>
        <w:t>n</w:t>
      </w:r>
      <w:r>
        <w:rPr>
          <w:color w:val="231F20"/>
          <w:lang w:bidi="es-ES"/>
        </w:rPr>
        <w:t xml:space="preserve"> como objetivo crear valor en el mundo actual. Si se combina con la competencia digital, y en particular con el uso creativo de las tecnologías digitales (competencia DigComp 5.3), puede ayudar a transformar las ideas en valor para uno mismo y para los demás. El comportamiento en la red (competencia DigComp 2.5), por otra parte, se basa en la competencia clave de </w:t>
      </w:r>
      <w:r>
        <w:rPr>
          <w:rFonts w:ascii="ECSquareSansProMedium" w:eastAsia="ECSquareSansProMedium" w:hAnsi="ECSquareSansProMedium" w:cs="ECSquareSansProMedium"/>
          <w:color w:val="231F20"/>
          <w:lang w:bidi="es-ES"/>
        </w:rPr>
        <w:t>Conciencia y expresión cultural</w:t>
      </w:r>
      <w:r>
        <w:rPr>
          <w:color w:val="231F20"/>
          <w:lang w:bidi="es-ES"/>
        </w:rPr>
        <w:t xml:space="preserve">, pero también en la competencia de </w:t>
      </w:r>
      <w:r>
        <w:rPr>
          <w:rFonts w:ascii="ECSquareSansProMedium" w:eastAsia="ECSquareSansProMedium" w:hAnsi="ECSquareSansProMedium" w:cs="ECSquareSansProMedium"/>
          <w:color w:val="231F20"/>
          <w:lang w:bidi="es-ES"/>
        </w:rPr>
        <w:t xml:space="preserve">multilingüismo </w:t>
      </w:r>
      <w:r>
        <w:rPr>
          <w:color w:val="231F20"/>
          <w:lang w:bidi="es-ES"/>
        </w:rPr>
        <w:t>(la coexistencia de diferentes lenguas a nivel social o individual) y plurilingüismo (el repertorio lingüístico dinámico y en desarrollo de un usuario/aprendiz individual) que se distingue en el Marco Común Europeo de Referencia para las Lenguas.</w:t>
      </w:r>
    </w:p>
    <w:p w14:paraId="5F55DA64" w14:textId="77777777" w:rsidR="00AB3F49" w:rsidRDefault="00790224">
      <w:pPr>
        <w:spacing w:before="87" w:line="266" w:lineRule="auto"/>
        <w:ind w:left="526" w:right="539"/>
        <w:jc w:val="both"/>
      </w:pPr>
      <w:r>
        <w:rPr>
          <w:color w:val="231F20"/>
          <w:lang w:bidi="es-ES"/>
        </w:rPr>
        <w:t xml:space="preserve">Los nuevos ejemplos que se presentan en esta actualización pretenden centrarse más en la forma en que estas interconexiones pueden encontrarse en los entornos digitales (las interconexiones destacadas anteriormente no son exhaustivas). En </w:t>
      </w:r>
      <w:r>
        <w:rPr>
          <w:rFonts w:ascii="Gotham" w:eastAsia="Gotham" w:hAnsi="Gotham" w:cs="Gotham"/>
          <w:b/>
          <w:color w:val="006BA9"/>
          <w:sz w:val="18"/>
          <w:lang w:bidi="es-ES"/>
        </w:rPr>
        <w:t>la SECCIÓN 4.2</w:t>
      </w:r>
      <w:r>
        <w:rPr>
          <w:color w:val="231F20"/>
          <w:lang w:bidi="es-ES"/>
        </w:rPr>
        <w:t xml:space="preserve"> encontrará más información sobre otros marcos de la UE para las competencias clave.</w:t>
      </w:r>
    </w:p>
    <w:p w14:paraId="7BA82A1B" w14:textId="77777777" w:rsidR="00AB3F49" w:rsidRDefault="00AB3F49">
      <w:pPr>
        <w:spacing w:line="266" w:lineRule="auto"/>
        <w:jc w:val="both"/>
        <w:sectPr w:rsidR="00AB3F49">
          <w:type w:val="continuous"/>
          <w:pgSz w:w="16840" w:h="11910" w:orient="landscape"/>
          <w:pgMar w:top="200" w:right="300" w:bottom="0" w:left="0" w:header="568" w:footer="0" w:gutter="0"/>
          <w:cols w:num="2" w:space="720" w:equalWidth="0">
            <w:col w:w="8137" w:space="40"/>
            <w:col w:w="8363"/>
          </w:cols>
        </w:sectPr>
      </w:pPr>
    </w:p>
    <w:p w14:paraId="7D6450B4" w14:textId="77777777" w:rsidR="00AB3F49" w:rsidRDefault="00790224" w:rsidP="00366F32">
      <w:pPr>
        <w:pStyle w:val="Ttulo1"/>
        <w:numPr>
          <w:ilvl w:val="0"/>
          <w:numId w:val="295"/>
        </w:numPr>
        <w:tabs>
          <w:tab w:val="left" w:pos="1284"/>
        </w:tabs>
        <w:spacing w:before="104"/>
        <w:ind w:hanging="443"/>
      </w:pPr>
      <w:bookmarkStart w:id="4" w:name="_bookmark3"/>
      <w:bookmarkEnd w:id="4"/>
      <w:r>
        <w:rPr>
          <w:color w:val="006BA9"/>
          <w:lang w:bidi="es-ES"/>
        </w:rPr>
        <w:lastRenderedPageBreak/>
        <w:t>EL MARCO DE COMPETENCIAS DIGITALES PARA LA CIUDADANÍA</w:t>
      </w:r>
    </w:p>
    <w:p w14:paraId="0C79162F" w14:textId="77777777" w:rsidR="00AB3F49" w:rsidRDefault="00AB3F49">
      <w:pPr>
        <w:pStyle w:val="Textoindependiente"/>
      </w:pPr>
    </w:p>
    <w:p w14:paraId="1C54C83E" w14:textId="77777777" w:rsidR="00AB3F49" w:rsidRDefault="00AB3F49">
      <w:pPr>
        <w:pStyle w:val="Textoindependiente"/>
      </w:pPr>
    </w:p>
    <w:p w14:paraId="7B92AAB7" w14:textId="77777777" w:rsidR="00AB3F49" w:rsidRDefault="00AB3F49">
      <w:pPr>
        <w:sectPr w:rsidR="00AB3F49">
          <w:pgSz w:w="16840" w:h="11910" w:orient="landscape"/>
          <w:pgMar w:top="1000" w:right="300" w:bottom="280" w:left="0" w:header="568" w:footer="0" w:gutter="0"/>
          <w:cols w:space="720"/>
        </w:sectPr>
      </w:pPr>
    </w:p>
    <w:p w14:paraId="44AC3786" w14:textId="68B99A22" w:rsidR="00AB3F49" w:rsidRDefault="00790224">
      <w:pPr>
        <w:pStyle w:val="Ttulo5"/>
        <w:spacing w:before="246" w:line="249" w:lineRule="auto"/>
        <w:ind w:left="841"/>
      </w:pPr>
      <w:r>
        <w:rPr>
          <w:color w:val="006BA9"/>
          <w:lang w:bidi="es-ES"/>
        </w:rPr>
        <w:t>En DigComp, 5 áreas de competencia perfilan lo que implica la competencia digital. Son las siguientes: Alfabetización en información</w:t>
      </w:r>
      <w:r w:rsidR="00664AEA">
        <w:rPr>
          <w:color w:val="006BA9"/>
          <w:lang w:bidi="es-ES"/>
        </w:rPr>
        <w:t xml:space="preserve"> y </w:t>
      </w:r>
      <w:r>
        <w:rPr>
          <w:color w:val="006BA9"/>
          <w:lang w:bidi="es-ES"/>
        </w:rPr>
        <w:t>datos; Comunicación y colaboración; Creación de contenidos digitales; Seguridad; y Resolución de problemas.</w:t>
      </w:r>
    </w:p>
    <w:p w14:paraId="1DDAF210" w14:textId="77777777" w:rsidR="00AB3F49" w:rsidRDefault="00790224">
      <w:pPr>
        <w:spacing w:before="2"/>
      </w:pPr>
      <w:r>
        <w:rPr>
          <w:lang w:bidi="es-ES"/>
        </w:rPr>
        <w:br w:type="column"/>
      </w:r>
    </w:p>
    <w:p w14:paraId="7385163E" w14:textId="77777777" w:rsidR="00AB3F49" w:rsidRDefault="00790224">
      <w:pPr>
        <w:spacing w:line="264" w:lineRule="auto"/>
        <w:ind w:left="459" w:right="539"/>
        <w:jc w:val="both"/>
      </w:pPr>
      <w:r>
        <w:rPr>
          <w:color w:val="231F20"/>
          <w:lang w:bidi="es-ES"/>
        </w:rPr>
        <w:t>Las tres primeras áreas se refieren a las competencias que se pueden percibir en actividades y usos específicos. Por otro lado, las áreas 4 y 5 (Seguridad y Resolución de problemas) son transversales ya que se aplican a cualquier tipo de actividad realizada a través de medios digitales. Los elementos de resolución de problemas, en particular, están presentes en todas las competencias, pero se definió un área específica para destacar la importancia de este aspecto para la apropiación de la tecnología y las prácticas digitales.</w:t>
      </w:r>
    </w:p>
    <w:p w14:paraId="53B33ED6" w14:textId="77777777" w:rsidR="00AB3F49" w:rsidRDefault="00AB3F49">
      <w:pPr>
        <w:spacing w:line="264" w:lineRule="auto"/>
        <w:jc w:val="both"/>
        <w:sectPr w:rsidR="00AB3F49">
          <w:type w:val="continuous"/>
          <w:pgSz w:w="16840" w:h="11910" w:orient="landscape"/>
          <w:pgMar w:top="200" w:right="300" w:bottom="0" w:left="0" w:header="568" w:footer="0" w:gutter="0"/>
          <w:cols w:num="2" w:space="720" w:equalWidth="0">
            <w:col w:w="7098" w:space="40"/>
            <w:col w:w="9402"/>
          </w:cols>
        </w:sectPr>
      </w:pPr>
    </w:p>
    <w:p w14:paraId="1E7E6A64" w14:textId="77777777" w:rsidR="00AB3F49" w:rsidRDefault="00AB3F49">
      <w:pPr>
        <w:pStyle w:val="Textoindependiente"/>
      </w:pPr>
    </w:p>
    <w:p w14:paraId="72C43F37" w14:textId="77777777" w:rsidR="00AB3F49" w:rsidRDefault="00AB3F49">
      <w:pPr>
        <w:pStyle w:val="Textoindependiente"/>
      </w:pPr>
    </w:p>
    <w:p w14:paraId="6DBA065B" w14:textId="77777777" w:rsidR="00AB3F49" w:rsidRDefault="00AB3F49">
      <w:pPr>
        <w:pStyle w:val="Textoindependiente"/>
      </w:pPr>
    </w:p>
    <w:p w14:paraId="1492C81F" w14:textId="77777777" w:rsidR="00AB3F49" w:rsidRDefault="00AB3F49">
      <w:pPr>
        <w:pStyle w:val="Textoindependiente"/>
      </w:pPr>
    </w:p>
    <w:p w14:paraId="5E1418DD" w14:textId="77777777" w:rsidR="00AB3F49" w:rsidRDefault="00AB3F49">
      <w:pPr>
        <w:pStyle w:val="Textoindependiente"/>
      </w:pPr>
    </w:p>
    <w:p w14:paraId="440ABAB0" w14:textId="77777777" w:rsidR="00AB3F49" w:rsidRDefault="00AB3F49">
      <w:pPr>
        <w:pStyle w:val="Textoindependiente"/>
      </w:pPr>
    </w:p>
    <w:p w14:paraId="6AA8DB0F" w14:textId="77777777" w:rsidR="00AB3F49" w:rsidRDefault="00AB3F49">
      <w:pPr>
        <w:pStyle w:val="Textoindependiente"/>
      </w:pPr>
    </w:p>
    <w:p w14:paraId="6AE8C894" w14:textId="77777777" w:rsidR="00AB3F49" w:rsidRDefault="00AB3F49">
      <w:pPr>
        <w:pStyle w:val="Textoindependiente"/>
      </w:pPr>
    </w:p>
    <w:p w14:paraId="7F63D8D0" w14:textId="77777777" w:rsidR="00AB3F49" w:rsidRDefault="00AB3F49">
      <w:pPr>
        <w:pStyle w:val="Textoindependiente"/>
      </w:pPr>
    </w:p>
    <w:p w14:paraId="348197ED" w14:textId="77777777" w:rsidR="00AB3F49" w:rsidRDefault="00AB3F49">
      <w:pPr>
        <w:pStyle w:val="Textoindependiente"/>
      </w:pPr>
    </w:p>
    <w:p w14:paraId="6AAE3C62" w14:textId="77777777" w:rsidR="00AB3F49" w:rsidRDefault="00AB3F49">
      <w:pPr>
        <w:pStyle w:val="Textoindependiente"/>
      </w:pPr>
    </w:p>
    <w:p w14:paraId="394F5AE9" w14:textId="77777777" w:rsidR="00AB3F49" w:rsidRDefault="00AB3F49">
      <w:pPr>
        <w:pStyle w:val="Textoindependiente"/>
      </w:pPr>
    </w:p>
    <w:p w14:paraId="345F7848" w14:textId="77777777" w:rsidR="00AB3F49" w:rsidRDefault="00AB3F49">
      <w:pPr>
        <w:pStyle w:val="Textoindependiente"/>
      </w:pPr>
    </w:p>
    <w:p w14:paraId="4D96419D" w14:textId="77777777" w:rsidR="00AB3F49" w:rsidRDefault="00AB3F49">
      <w:pPr>
        <w:pStyle w:val="Textoindependiente"/>
      </w:pPr>
    </w:p>
    <w:p w14:paraId="18600D9D" w14:textId="77777777" w:rsidR="00AB3F49" w:rsidRDefault="00AB3F49">
      <w:pPr>
        <w:pStyle w:val="Textoindependiente"/>
      </w:pPr>
    </w:p>
    <w:p w14:paraId="37F6F0E4" w14:textId="77777777" w:rsidR="00AB3F49" w:rsidRDefault="00AB3F49">
      <w:pPr>
        <w:pStyle w:val="Textoindependiente"/>
      </w:pPr>
    </w:p>
    <w:p w14:paraId="17841ECA" w14:textId="77777777" w:rsidR="00AB3F49" w:rsidRDefault="00AB3F49">
      <w:pPr>
        <w:pStyle w:val="Textoindependiente"/>
      </w:pPr>
    </w:p>
    <w:p w14:paraId="429DFB8E" w14:textId="77777777" w:rsidR="00AB3F49" w:rsidRDefault="00AB3F49">
      <w:pPr>
        <w:pStyle w:val="Textoindependiente"/>
      </w:pPr>
    </w:p>
    <w:p w14:paraId="41C85E10" w14:textId="77777777" w:rsidR="00AB3F49" w:rsidRDefault="00AB3F49">
      <w:pPr>
        <w:pStyle w:val="Textoindependiente"/>
      </w:pPr>
    </w:p>
    <w:p w14:paraId="3ECD5FBC" w14:textId="77777777" w:rsidR="00AB3F49" w:rsidRDefault="00AB3F49">
      <w:pPr>
        <w:pStyle w:val="Textoindependiente"/>
      </w:pPr>
    </w:p>
    <w:p w14:paraId="67DE738E" w14:textId="77777777" w:rsidR="00AB3F49" w:rsidRDefault="00AB3F49">
      <w:pPr>
        <w:pStyle w:val="Textoindependiente"/>
      </w:pPr>
    </w:p>
    <w:p w14:paraId="5C03FAA2" w14:textId="77777777" w:rsidR="00AB3F49" w:rsidRDefault="00AB3F49">
      <w:pPr>
        <w:pStyle w:val="Textoindependiente"/>
      </w:pPr>
    </w:p>
    <w:p w14:paraId="1FB2EFD8" w14:textId="77777777" w:rsidR="00AB3F49" w:rsidRDefault="00AB3F49">
      <w:pPr>
        <w:pStyle w:val="Textoindependiente"/>
      </w:pPr>
    </w:p>
    <w:p w14:paraId="2EA806E3" w14:textId="77777777" w:rsidR="00AB3F49" w:rsidRDefault="00AB3F49">
      <w:pPr>
        <w:pStyle w:val="Textoindependiente"/>
      </w:pPr>
    </w:p>
    <w:p w14:paraId="7F1D0EFF" w14:textId="77777777" w:rsidR="00AB3F49" w:rsidRDefault="00AB3F49">
      <w:pPr>
        <w:pStyle w:val="Textoindependiente"/>
      </w:pPr>
    </w:p>
    <w:p w14:paraId="18D5595B" w14:textId="77777777" w:rsidR="00AB3F49" w:rsidRDefault="00AB3F49">
      <w:pPr>
        <w:pStyle w:val="Textoindependiente"/>
      </w:pPr>
    </w:p>
    <w:p w14:paraId="4BD1B054" w14:textId="77777777" w:rsidR="00AB3F49" w:rsidRDefault="00AB3F49">
      <w:pPr>
        <w:pStyle w:val="Textoindependiente"/>
      </w:pPr>
    </w:p>
    <w:p w14:paraId="4666702A" w14:textId="77777777" w:rsidR="00AB3F49" w:rsidRDefault="00AB3F49">
      <w:pPr>
        <w:pStyle w:val="Textoindependiente"/>
      </w:pPr>
    </w:p>
    <w:p w14:paraId="62E9D971" w14:textId="77777777" w:rsidR="00AB3F49" w:rsidRDefault="00AB3F49">
      <w:pPr>
        <w:pStyle w:val="Textoindependiente"/>
      </w:pPr>
    </w:p>
    <w:p w14:paraId="4047AA41" w14:textId="3A18BD4A" w:rsidR="00AB3F49" w:rsidRDefault="00595692">
      <w:pPr>
        <w:pStyle w:val="Textoindependiente"/>
        <w:tabs>
          <w:tab w:val="left" w:pos="1679"/>
        </w:tabs>
        <w:spacing w:before="214"/>
        <w:ind w:left="959"/>
        <w:rPr>
          <w:rFonts w:ascii="ECSquareSansProMedium"/>
        </w:rPr>
      </w:pPr>
      <w:r>
        <w:rPr>
          <w:noProof/>
          <w:lang w:bidi="es-ES"/>
        </w:rPr>
        <mc:AlternateContent>
          <mc:Choice Requires="wpg">
            <w:drawing>
              <wp:anchor distT="0" distB="0" distL="114300" distR="114300" simplePos="0" relativeHeight="481069568" behindDoc="1" locked="0" layoutInCell="1" allowOverlap="1" wp14:anchorId="0B5E4F47" wp14:editId="6307B788">
                <wp:simplePos x="0" y="0"/>
                <wp:positionH relativeFrom="page">
                  <wp:posOffset>537210</wp:posOffset>
                </wp:positionH>
                <wp:positionV relativeFrom="paragraph">
                  <wp:posOffset>-3971290</wp:posOffset>
                </wp:positionV>
                <wp:extent cx="9620250" cy="4312285"/>
                <wp:effectExtent l="0" t="0" r="0" b="0"/>
                <wp:wrapNone/>
                <wp:docPr id="1414"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0250" cy="4312285"/>
                          <a:chOff x="846" y="-6254"/>
                          <a:chExt cx="15150" cy="6791"/>
                        </a:xfrm>
                      </wpg:grpSpPr>
                      <pic:pic xmlns:pic="http://schemas.openxmlformats.org/drawingml/2006/picture">
                        <pic:nvPicPr>
                          <pic:cNvPr id="1415" name="docshape34" descr="Presents the content of each area of Dimension 1. A pentagon represents all the areas, and the pentagon is presented 5 times in a line at the top of the figure; each pentagon has a different section highlighted, in a vivid color representing the area (as in figure 1) and with the number of the area. Under this pentagon is presented the main content of this area.  Area 1: information and data literacy To articulate information needs, to locate and retrieve digital data, information and content. To judge the relevance of the source and its content. To store, manage, and organise digital data, information and content.  Area 2: communication and collaboration To interact, communicate and collaborate through digital technologies while being aware of cultural and generational diversity. To participate in society through public and private digital services and participatory citizenship. To manage one’s digital identity and reputation.  Area 3: digital content creation To create and edit digital content. To improve and integrate information and content into an existing body of knowledge while understanding how copyright and licences are to be applied. To know how to give understandable instructions for a computer system.  Area 4: safety To protect devices, content, personal data and privacy in digital environments. To protect physical and psychological health, and to be aware of digital technologies for social well-being and social inclusion. To be aware of the environmental impact of digital technologies and their use.  Area 5: To identify needs and problems, and to resolve conceptual problems and problem situations in digital environments. To use digital tools to innovate processes and products. To keep up-to-date with the digital evolution.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052" y="-5961"/>
                            <a:ext cx="14642" cy="5886"/>
                          </a:xfrm>
                          <a:prstGeom prst="rect">
                            <a:avLst/>
                          </a:prstGeom>
                          <a:noFill/>
                          <a:extLst>
                            <a:ext uri="{909E8E84-426E-40DD-AFC4-6F175D3DCCD1}">
                              <a14:hiddenFill xmlns:a14="http://schemas.microsoft.com/office/drawing/2010/main">
                                <a:solidFill>
                                  <a:srgbClr val="FFFFFF"/>
                                </a:solidFill>
                              </a14:hiddenFill>
                            </a:ext>
                          </a:extLst>
                        </pic:spPr>
                      </pic:pic>
                      <wps:wsp>
                        <wps:cNvPr id="1416" name="docshape35"/>
                        <wps:cNvSpPr>
                          <a:spLocks noChangeArrowheads="1"/>
                        </wps:cNvSpPr>
                        <wps:spPr bwMode="auto">
                          <a:xfrm>
                            <a:off x="851" y="-6250"/>
                            <a:ext cx="15140" cy="6781"/>
                          </a:xfrm>
                          <a:prstGeom prst="rect">
                            <a:avLst/>
                          </a:prstGeom>
                          <a:noFill/>
                          <a:ln w="6350">
                            <a:solidFill>
                              <a:srgbClr val="006BA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 name="docshape36"/>
                        <wps:cNvSpPr>
                          <a:spLocks noChangeArrowheads="1"/>
                        </wps:cNvSpPr>
                        <wps:spPr bwMode="auto">
                          <a:xfrm>
                            <a:off x="846" y="159"/>
                            <a:ext cx="15150" cy="377"/>
                          </a:xfrm>
                          <a:prstGeom prst="rect">
                            <a:avLst/>
                          </a:prstGeom>
                          <a:solidFill>
                            <a:srgbClr val="006B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6C6A81" id="docshapegroup33" o:spid="_x0000_s1026" style="position:absolute;margin-left:42.3pt;margin-top:-312.7pt;width:757.5pt;height:339.55pt;z-index:-22246912;mso-position-horizontal-relative:page" coordorigin="846,-6254" coordsize="15150,67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DNtXce1NR94zj86AH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&#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">
                <v:shape id="docshape34" o:spid="_x0000_s1027" type="#_x0000_t75" alt="Presents the content of each area of Dimension 1. A pentagon represents all the areas, and the pentagon is presented 5 times in a line at the top of the figure; each pentagon has a different section highlighted, in a vivid color representing the area (as in figure 1) and with the number of the area. Under this pentagon is presented the main content of this area.  Area 1: information and data literacy To articulate information needs, to locate and retrieve digital data, information and content. To judge the relevance of the source and its content. To store, manage, and organise digital data, information and content.  Area 2: communication and collaboration To interact, communicate and collaborate through digital technologies while being aware of cultural and generational diversity. To participate in society through public and private digital services and participatory citizenship. To manage one’s digital identity and reputation.  Area 3: digital content creation To create and edit digital content. To improve and integrate information and content into an existing body of knowledge while understanding how copyright and licences are to be applied. To know how to give understandable instructions for a computer system.  Area 4: safety To protect devices, content, personal data and privacy in digital environments. To protect physical and psychological health, and to be aware of digital technologies for social well-being and social inclusion. To be aware of the environmental impact of digital technologies and their use.  Area 5: To identify needs and problems, and to resolve conceptual problems and problem situations in digital environments. To use digital tools to innovate processes and products. To keep up-to-date with the digital evolution. " style="position:absolute;left:1052;top:-5961;width:14642;height:5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">
                  <v:imagedata r:id="rId33" o:title=" To identify needs and problems, and to resolve conceptual problems and problem situations in digital environments. To use digital tools to innovate processes and products. To keep up-to-date with the digital evolution"/>
                </v:shape>
                <v:rect id="docshape35" o:spid="_x0000_s1028" style="position:absolute;left:851;top:-6250;width:15140;height:6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" filled="f" strokecolor="#006ba9" strokeweight=".5pt"/>
                <v:rect id="docshape36" o:spid="_x0000_s1029" style="position:absolute;left:846;top:159;width:15150;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" fillcolor="#006ba9" stroked="f"/>
                <w10:wrap anchorx="page"/>
              </v:group>
            </w:pict>
          </mc:Fallback>
        </mc:AlternateContent>
      </w:r>
      <w:r w:rsidR="00790224">
        <w:rPr>
          <w:rFonts w:ascii="Gotham" w:eastAsia="Gotham" w:hAnsi="Gotham" w:cs="Gotham"/>
          <w:b/>
          <w:color w:val="FFFFFF"/>
          <w:sz w:val="18"/>
          <w:lang w:bidi="es-ES"/>
        </w:rPr>
        <w:t>FIG.3</w:t>
      </w:r>
      <w:r w:rsidR="00790224">
        <w:rPr>
          <w:rFonts w:ascii="Gotham" w:eastAsia="Gotham" w:hAnsi="Gotham" w:cs="Gotham"/>
          <w:b/>
          <w:color w:val="FFFFFF"/>
          <w:sz w:val="18"/>
          <w:lang w:bidi="es-ES"/>
        </w:rPr>
        <w:tab/>
      </w:r>
      <w:r w:rsidR="00790224">
        <w:rPr>
          <w:rFonts w:ascii="ECSquareSansProMedium" w:eastAsia="ECSquareSansProMedium" w:hAnsi="ECSquareSansProMedium" w:cs="ECSquareSansProMedium"/>
          <w:color w:val="FFFFFF"/>
          <w:lang w:bidi="es-ES"/>
        </w:rPr>
        <w:t>Áreas DigComp (Dimensión 1)</w:t>
      </w:r>
    </w:p>
    <w:p w14:paraId="185B502A" w14:textId="77777777" w:rsidR="00AB3F49" w:rsidRDefault="00AB3F49">
      <w:pPr>
        <w:rPr>
          <w:rFonts w:ascii="ECSquareSansProMedium"/>
        </w:rPr>
        <w:sectPr w:rsidR="00AB3F49">
          <w:type w:val="continuous"/>
          <w:pgSz w:w="16840" w:h="11910" w:orient="landscape"/>
          <w:pgMar w:top="200" w:right="300" w:bottom="0" w:left="0" w:header="568" w:footer="0" w:gutter="0"/>
          <w:cols w:space="720"/>
        </w:sectPr>
      </w:pPr>
    </w:p>
    <w:p w14:paraId="021F18DA" w14:textId="77777777" w:rsidR="00AB3F49" w:rsidRDefault="00AB3F49">
      <w:pPr>
        <w:pStyle w:val="Textoindependiente"/>
        <w:rPr>
          <w:rFonts w:ascii="ECSquareSansProMedium"/>
        </w:rPr>
      </w:pPr>
    </w:p>
    <w:p w14:paraId="7E092282" w14:textId="77777777" w:rsidR="00AB3F49" w:rsidRDefault="00AB3F49">
      <w:pPr>
        <w:pStyle w:val="Textoindependiente"/>
        <w:rPr>
          <w:rFonts w:ascii="ECSquareSansProMedium"/>
        </w:rPr>
      </w:pPr>
    </w:p>
    <w:p w14:paraId="3F7DC1BA" w14:textId="77777777" w:rsidR="00AB3F49" w:rsidRDefault="00AB3F49">
      <w:pPr>
        <w:pStyle w:val="Textoindependiente"/>
        <w:rPr>
          <w:rFonts w:ascii="ECSquareSansProMedium"/>
        </w:rPr>
      </w:pPr>
    </w:p>
    <w:p w14:paraId="74420BE8" w14:textId="77777777" w:rsidR="00AB3F49" w:rsidRDefault="00790224">
      <w:pPr>
        <w:pStyle w:val="Ttulo4"/>
        <w:ind w:left="844"/>
        <w:jc w:val="both"/>
      </w:pPr>
      <w:bookmarkStart w:id="5" w:name="_bookmark4"/>
      <w:bookmarkEnd w:id="5"/>
      <w:r>
        <w:rPr>
          <w:color w:val="006BA9"/>
          <w:lang w:bidi="es-ES"/>
        </w:rPr>
        <w:lastRenderedPageBreak/>
        <w:t>EL MARCO INTEGRADO DIGCOMP 2.2</w:t>
      </w:r>
    </w:p>
    <w:p w14:paraId="24CFB519" w14:textId="77777777" w:rsidR="00AB3F49" w:rsidRDefault="00790224">
      <w:pPr>
        <w:spacing w:before="223" w:line="264" w:lineRule="auto"/>
        <w:ind w:left="841" w:right="38"/>
        <w:jc w:val="both"/>
      </w:pPr>
      <w:r>
        <w:rPr>
          <w:color w:val="231F20"/>
          <w:lang w:bidi="es-ES"/>
        </w:rPr>
        <w:t>Esta sección presenta la actualización de DigComp 2.2 en detalle. En este diseño gráfico, se presenta una competencia con sus cinco Dimensiones que se extiende a lo largo de dos caras de la página.</w:t>
      </w:r>
    </w:p>
    <w:p w14:paraId="4F6356A0" w14:textId="4A5EC935" w:rsidR="00AB3F49" w:rsidRDefault="00F92F82">
      <w:pPr>
        <w:pStyle w:val="Textoindependiente"/>
        <w:spacing w:before="6"/>
        <w:rPr>
          <w:sz w:val="22"/>
        </w:rPr>
      </w:pPr>
      <w:r>
        <w:rPr>
          <w:noProof/>
          <w:lang w:bidi="es-ES"/>
        </w:rPr>
        <mc:AlternateContent>
          <mc:Choice Requires="wpg">
            <w:drawing>
              <wp:anchor distT="0" distB="0" distL="114300" distR="114300" simplePos="0" relativeHeight="481070080" behindDoc="1" locked="0" layoutInCell="1" allowOverlap="1" wp14:anchorId="3C140E2A" wp14:editId="68975BE7">
                <wp:simplePos x="0" y="0"/>
                <wp:positionH relativeFrom="page">
                  <wp:posOffset>1775460</wp:posOffset>
                </wp:positionH>
                <wp:positionV relativeFrom="paragraph">
                  <wp:posOffset>139065</wp:posOffset>
                </wp:positionV>
                <wp:extent cx="8381365" cy="4297680"/>
                <wp:effectExtent l="0" t="0" r="635" b="7620"/>
                <wp:wrapNone/>
                <wp:docPr id="1396" name="docshapegroup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1365" cy="4297680"/>
                          <a:chOff x="2797" y="-34"/>
                          <a:chExt cx="13199" cy="7060"/>
                        </a:xfrm>
                      </wpg:grpSpPr>
                      <pic:pic xmlns:pic="http://schemas.openxmlformats.org/drawingml/2006/picture">
                        <pic:nvPicPr>
                          <pic:cNvPr id="1397" name="docshape44" descr="A screenshot of the competences tables depicting how the content is presen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198" y="1550"/>
                            <a:ext cx="10956" cy="3985"/>
                          </a:xfrm>
                          <a:prstGeom prst="rect">
                            <a:avLst/>
                          </a:prstGeom>
                          <a:noFill/>
                          <a:extLst>
                            <a:ext uri="{909E8E84-426E-40DD-AFC4-6F175D3DCCD1}">
                              <a14:hiddenFill xmlns:a14="http://schemas.microsoft.com/office/drawing/2010/main">
                                <a:solidFill>
                                  <a:srgbClr val="FFFFFF"/>
                                </a:solidFill>
                              </a14:hiddenFill>
                            </a:ext>
                          </a:extLst>
                        </pic:spPr>
                      </pic:pic>
                      <wps:wsp>
                        <wps:cNvPr id="1398" name="docshape45"/>
                        <wps:cNvSpPr>
                          <a:spLocks noChangeArrowheads="1"/>
                        </wps:cNvSpPr>
                        <wps:spPr bwMode="auto">
                          <a:xfrm>
                            <a:off x="2935" y="1550"/>
                            <a:ext cx="11348" cy="3985"/>
                          </a:xfrm>
                          <a:prstGeom prst="rect">
                            <a:avLst/>
                          </a:prstGeom>
                          <a:noFill/>
                          <a:ln w="6350">
                            <a:solidFill>
                              <a:srgbClr val="93959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9" name="docshape46"/>
                        <wps:cNvSpPr>
                          <a:spLocks/>
                        </wps:cNvSpPr>
                        <wps:spPr bwMode="auto">
                          <a:xfrm>
                            <a:off x="13691" y="4720"/>
                            <a:ext cx="2305" cy="2305"/>
                          </a:xfrm>
                          <a:custGeom>
                            <a:avLst/>
                            <a:gdLst>
                              <a:gd name="T0" fmla="+- 0 14768 13692"/>
                              <a:gd name="T1" fmla="*/ T0 w 2305"/>
                              <a:gd name="T2" fmla="+- 0 4723 4721"/>
                              <a:gd name="T3" fmla="*/ 4723 h 2305"/>
                              <a:gd name="T4" fmla="+- 0 14621 13692"/>
                              <a:gd name="T5" fmla="*/ T4 w 2305"/>
                              <a:gd name="T6" fmla="+- 0 4742 4721"/>
                              <a:gd name="T7" fmla="*/ 4742 h 2305"/>
                              <a:gd name="T8" fmla="+- 0 14480 13692"/>
                              <a:gd name="T9" fmla="*/ T8 w 2305"/>
                              <a:gd name="T10" fmla="+- 0 4780 4721"/>
                              <a:gd name="T11" fmla="*/ 4780 h 2305"/>
                              <a:gd name="T12" fmla="+- 0 14346 13692"/>
                              <a:gd name="T13" fmla="*/ T12 w 2305"/>
                              <a:gd name="T14" fmla="+- 0 4833 4721"/>
                              <a:gd name="T15" fmla="*/ 4833 h 2305"/>
                              <a:gd name="T16" fmla="+- 0 14222 13692"/>
                              <a:gd name="T17" fmla="*/ T16 w 2305"/>
                              <a:gd name="T18" fmla="+- 0 4903 4721"/>
                              <a:gd name="T19" fmla="*/ 4903 h 2305"/>
                              <a:gd name="T20" fmla="+- 0 14107 13692"/>
                              <a:gd name="T21" fmla="*/ T20 w 2305"/>
                              <a:gd name="T22" fmla="+- 0 4987 4721"/>
                              <a:gd name="T23" fmla="*/ 4987 h 2305"/>
                              <a:gd name="T24" fmla="+- 0 14004 13692"/>
                              <a:gd name="T25" fmla="*/ T24 w 2305"/>
                              <a:gd name="T26" fmla="+- 0 5084 4721"/>
                              <a:gd name="T27" fmla="*/ 5084 h 2305"/>
                              <a:gd name="T28" fmla="+- 0 13914 13692"/>
                              <a:gd name="T29" fmla="*/ T28 w 2305"/>
                              <a:gd name="T30" fmla="+- 0 5193 4721"/>
                              <a:gd name="T31" fmla="*/ 5193 h 2305"/>
                              <a:gd name="T32" fmla="+- 0 13837 13692"/>
                              <a:gd name="T33" fmla="*/ T32 w 2305"/>
                              <a:gd name="T34" fmla="+- 0 5312 4721"/>
                              <a:gd name="T35" fmla="*/ 5312 h 2305"/>
                              <a:gd name="T36" fmla="+- 0 13775 13692"/>
                              <a:gd name="T37" fmla="*/ T36 w 2305"/>
                              <a:gd name="T38" fmla="+- 0 5441 4721"/>
                              <a:gd name="T39" fmla="*/ 5441 h 2305"/>
                              <a:gd name="T40" fmla="+- 0 13730 13692"/>
                              <a:gd name="T41" fmla="*/ T40 w 2305"/>
                              <a:gd name="T42" fmla="+- 0 5578 4721"/>
                              <a:gd name="T43" fmla="*/ 5578 h 2305"/>
                              <a:gd name="T44" fmla="+- 0 13701 13692"/>
                              <a:gd name="T45" fmla="*/ T44 w 2305"/>
                              <a:gd name="T46" fmla="+- 0 5723 4721"/>
                              <a:gd name="T47" fmla="*/ 5723 h 2305"/>
                              <a:gd name="T48" fmla="+- 0 13692 13692"/>
                              <a:gd name="T49" fmla="*/ T48 w 2305"/>
                              <a:gd name="T50" fmla="+- 0 5873 4721"/>
                              <a:gd name="T51" fmla="*/ 5873 h 2305"/>
                              <a:gd name="T52" fmla="+- 0 13701 13692"/>
                              <a:gd name="T53" fmla="*/ T52 w 2305"/>
                              <a:gd name="T54" fmla="+- 0 6023 4721"/>
                              <a:gd name="T55" fmla="*/ 6023 h 2305"/>
                              <a:gd name="T56" fmla="+- 0 13730 13692"/>
                              <a:gd name="T57" fmla="*/ T56 w 2305"/>
                              <a:gd name="T58" fmla="+- 0 6168 4721"/>
                              <a:gd name="T59" fmla="*/ 6168 h 2305"/>
                              <a:gd name="T60" fmla="+- 0 13775 13692"/>
                              <a:gd name="T61" fmla="*/ T60 w 2305"/>
                              <a:gd name="T62" fmla="+- 0 6305 4721"/>
                              <a:gd name="T63" fmla="*/ 6305 h 2305"/>
                              <a:gd name="T64" fmla="+- 0 13837 13692"/>
                              <a:gd name="T65" fmla="*/ T64 w 2305"/>
                              <a:gd name="T66" fmla="+- 0 6434 4721"/>
                              <a:gd name="T67" fmla="*/ 6434 h 2305"/>
                              <a:gd name="T68" fmla="+- 0 13914 13692"/>
                              <a:gd name="T69" fmla="*/ T68 w 2305"/>
                              <a:gd name="T70" fmla="+- 0 6554 4721"/>
                              <a:gd name="T71" fmla="*/ 6554 h 2305"/>
                              <a:gd name="T72" fmla="+- 0 14004 13692"/>
                              <a:gd name="T73" fmla="*/ T72 w 2305"/>
                              <a:gd name="T74" fmla="+- 0 6662 4721"/>
                              <a:gd name="T75" fmla="*/ 6662 h 2305"/>
                              <a:gd name="T76" fmla="+- 0 14107 13692"/>
                              <a:gd name="T77" fmla="*/ T76 w 2305"/>
                              <a:gd name="T78" fmla="+- 0 6759 4721"/>
                              <a:gd name="T79" fmla="*/ 6759 h 2305"/>
                              <a:gd name="T80" fmla="+- 0 14222 13692"/>
                              <a:gd name="T81" fmla="*/ T80 w 2305"/>
                              <a:gd name="T82" fmla="+- 0 6843 4721"/>
                              <a:gd name="T83" fmla="*/ 6843 h 2305"/>
                              <a:gd name="T84" fmla="+- 0 14346 13692"/>
                              <a:gd name="T85" fmla="*/ T84 w 2305"/>
                              <a:gd name="T86" fmla="+- 0 6913 4721"/>
                              <a:gd name="T87" fmla="*/ 6913 h 2305"/>
                              <a:gd name="T88" fmla="+- 0 14480 13692"/>
                              <a:gd name="T89" fmla="*/ T88 w 2305"/>
                              <a:gd name="T90" fmla="+- 0 6967 4721"/>
                              <a:gd name="T91" fmla="*/ 6967 h 2305"/>
                              <a:gd name="T92" fmla="+- 0 14621 13692"/>
                              <a:gd name="T93" fmla="*/ T92 w 2305"/>
                              <a:gd name="T94" fmla="+- 0 7004 4721"/>
                              <a:gd name="T95" fmla="*/ 7004 h 2305"/>
                              <a:gd name="T96" fmla="+- 0 14768 13692"/>
                              <a:gd name="T97" fmla="*/ T96 w 2305"/>
                              <a:gd name="T98" fmla="+- 0 7023 4721"/>
                              <a:gd name="T99" fmla="*/ 7023 h 2305"/>
                              <a:gd name="T100" fmla="+- 0 14919 13692"/>
                              <a:gd name="T101" fmla="*/ T100 w 2305"/>
                              <a:gd name="T102" fmla="+- 0 7023 4721"/>
                              <a:gd name="T103" fmla="*/ 7023 h 2305"/>
                              <a:gd name="T104" fmla="+- 0 15067 13692"/>
                              <a:gd name="T105" fmla="*/ T104 w 2305"/>
                              <a:gd name="T106" fmla="+- 0 7004 4721"/>
                              <a:gd name="T107" fmla="*/ 7004 h 2305"/>
                              <a:gd name="T108" fmla="+- 0 15208 13692"/>
                              <a:gd name="T109" fmla="*/ T108 w 2305"/>
                              <a:gd name="T110" fmla="+- 0 6967 4721"/>
                              <a:gd name="T111" fmla="*/ 6967 h 2305"/>
                              <a:gd name="T112" fmla="+- 0 15341 13692"/>
                              <a:gd name="T113" fmla="*/ T112 w 2305"/>
                              <a:gd name="T114" fmla="+- 0 6913 4721"/>
                              <a:gd name="T115" fmla="*/ 6913 h 2305"/>
                              <a:gd name="T116" fmla="+- 0 15466 13692"/>
                              <a:gd name="T117" fmla="*/ T116 w 2305"/>
                              <a:gd name="T118" fmla="+- 0 6843 4721"/>
                              <a:gd name="T119" fmla="*/ 6843 h 2305"/>
                              <a:gd name="T120" fmla="+- 0 15580 13692"/>
                              <a:gd name="T121" fmla="*/ T120 w 2305"/>
                              <a:gd name="T122" fmla="+- 0 6759 4721"/>
                              <a:gd name="T123" fmla="*/ 6759 h 2305"/>
                              <a:gd name="T124" fmla="+- 0 15683 13692"/>
                              <a:gd name="T125" fmla="*/ T124 w 2305"/>
                              <a:gd name="T126" fmla="+- 0 6662 4721"/>
                              <a:gd name="T127" fmla="*/ 6662 h 2305"/>
                              <a:gd name="T128" fmla="+- 0 15774 13692"/>
                              <a:gd name="T129" fmla="*/ T128 w 2305"/>
                              <a:gd name="T130" fmla="+- 0 6554 4721"/>
                              <a:gd name="T131" fmla="*/ 6554 h 2305"/>
                              <a:gd name="T132" fmla="+- 0 15850 13692"/>
                              <a:gd name="T133" fmla="*/ T132 w 2305"/>
                              <a:gd name="T134" fmla="+- 0 6434 4721"/>
                              <a:gd name="T135" fmla="*/ 6434 h 2305"/>
                              <a:gd name="T136" fmla="+- 0 15912 13692"/>
                              <a:gd name="T137" fmla="*/ T136 w 2305"/>
                              <a:gd name="T138" fmla="+- 0 6305 4721"/>
                              <a:gd name="T139" fmla="*/ 6305 h 2305"/>
                              <a:gd name="T140" fmla="+- 0 15958 13692"/>
                              <a:gd name="T141" fmla="*/ T140 w 2305"/>
                              <a:gd name="T142" fmla="+- 0 6168 4721"/>
                              <a:gd name="T143" fmla="*/ 6168 h 2305"/>
                              <a:gd name="T144" fmla="+- 0 15986 13692"/>
                              <a:gd name="T145" fmla="*/ T144 w 2305"/>
                              <a:gd name="T146" fmla="+- 0 6023 4721"/>
                              <a:gd name="T147" fmla="*/ 6023 h 2305"/>
                              <a:gd name="T148" fmla="+- 0 15996 13692"/>
                              <a:gd name="T149" fmla="*/ T148 w 2305"/>
                              <a:gd name="T150" fmla="+- 0 5873 4721"/>
                              <a:gd name="T151" fmla="*/ 5873 h 2305"/>
                              <a:gd name="T152" fmla="+- 0 15986 13692"/>
                              <a:gd name="T153" fmla="*/ T152 w 2305"/>
                              <a:gd name="T154" fmla="+- 0 5723 4721"/>
                              <a:gd name="T155" fmla="*/ 5723 h 2305"/>
                              <a:gd name="T156" fmla="+- 0 15958 13692"/>
                              <a:gd name="T157" fmla="*/ T156 w 2305"/>
                              <a:gd name="T158" fmla="+- 0 5578 4721"/>
                              <a:gd name="T159" fmla="*/ 5578 h 2305"/>
                              <a:gd name="T160" fmla="+- 0 15912 13692"/>
                              <a:gd name="T161" fmla="*/ T160 w 2305"/>
                              <a:gd name="T162" fmla="+- 0 5441 4721"/>
                              <a:gd name="T163" fmla="*/ 5441 h 2305"/>
                              <a:gd name="T164" fmla="+- 0 15850 13692"/>
                              <a:gd name="T165" fmla="*/ T164 w 2305"/>
                              <a:gd name="T166" fmla="+- 0 5312 4721"/>
                              <a:gd name="T167" fmla="*/ 5312 h 2305"/>
                              <a:gd name="T168" fmla="+- 0 15774 13692"/>
                              <a:gd name="T169" fmla="*/ T168 w 2305"/>
                              <a:gd name="T170" fmla="+- 0 5193 4721"/>
                              <a:gd name="T171" fmla="*/ 5193 h 2305"/>
                              <a:gd name="T172" fmla="+- 0 15683 13692"/>
                              <a:gd name="T173" fmla="*/ T172 w 2305"/>
                              <a:gd name="T174" fmla="+- 0 5084 4721"/>
                              <a:gd name="T175" fmla="*/ 5084 h 2305"/>
                              <a:gd name="T176" fmla="+- 0 15580 13692"/>
                              <a:gd name="T177" fmla="*/ T176 w 2305"/>
                              <a:gd name="T178" fmla="+- 0 4987 4721"/>
                              <a:gd name="T179" fmla="*/ 4987 h 2305"/>
                              <a:gd name="T180" fmla="+- 0 15466 13692"/>
                              <a:gd name="T181" fmla="*/ T180 w 2305"/>
                              <a:gd name="T182" fmla="+- 0 4903 4721"/>
                              <a:gd name="T183" fmla="*/ 4903 h 2305"/>
                              <a:gd name="T184" fmla="+- 0 15341 13692"/>
                              <a:gd name="T185" fmla="*/ T184 w 2305"/>
                              <a:gd name="T186" fmla="+- 0 4833 4721"/>
                              <a:gd name="T187" fmla="*/ 4833 h 2305"/>
                              <a:gd name="T188" fmla="+- 0 15208 13692"/>
                              <a:gd name="T189" fmla="*/ T188 w 2305"/>
                              <a:gd name="T190" fmla="+- 0 4780 4721"/>
                              <a:gd name="T191" fmla="*/ 4780 h 2305"/>
                              <a:gd name="T192" fmla="+- 0 15067 13692"/>
                              <a:gd name="T193" fmla="*/ T192 w 2305"/>
                              <a:gd name="T194" fmla="+- 0 4742 4721"/>
                              <a:gd name="T195" fmla="*/ 4742 h 2305"/>
                              <a:gd name="T196" fmla="+- 0 14919 13692"/>
                              <a:gd name="T197" fmla="*/ T196 w 2305"/>
                              <a:gd name="T198" fmla="+- 0 4723 4721"/>
                              <a:gd name="T199" fmla="*/ 4723 h 2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305" h="2305">
                                <a:moveTo>
                                  <a:pt x="1152" y="0"/>
                                </a:moveTo>
                                <a:lnTo>
                                  <a:pt x="1076" y="2"/>
                                </a:lnTo>
                                <a:lnTo>
                                  <a:pt x="1001" y="10"/>
                                </a:lnTo>
                                <a:lnTo>
                                  <a:pt x="929" y="21"/>
                                </a:lnTo>
                                <a:lnTo>
                                  <a:pt x="857" y="38"/>
                                </a:lnTo>
                                <a:lnTo>
                                  <a:pt x="788" y="59"/>
                                </a:lnTo>
                                <a:lnTo>
                                  <a:pt x="720" y="84"/>
                                </a:lnTo>
                                <a:lnTo>
                                  <a:pt x="654" y="112"/>
                                </a:lnTo>
                                <a:lnTo>
                                  <a:pt x="591" y="145"/>
                                </a:lnTo>
                                <a:lnTo>
                                  <a:pt x="530" y="182"/>
                                </a:lnTo>
                                <a:lnTo>
                                  <a:pt x="471" y="222"/>
                                </a:lnTo>
                                <a:lnTo>
                                  <a:pt x="415" y="266"/>
                                </a:lnTo>
                                <a:lnTo>
                                  <a:pt x="362" y="313"/>
                                </a:lnTo>
                                <a:lnTo>
                                  <a:pt x="312" y="363"/>
                                </a:lnTo>
                                <a:lnTo>
                                  <a:pt x="265" y="416"/>
                                </a:lnTo>
                                <a:lnTo>
                                  <a:pt x="222" y="472"/>
                                </a:lnTo>
                                <a:lnTo>
                                  <a:pt x="182" y="530"/>
                                </a:lnTo>
                                <a:lnTo>
                                  <a:pt x="145" y="591"/>
                                </a:lnTo>
                                <a:lnTo>
                                  <a:pt x="112" y="655"/>
                                </a:lnTo>
                                <a:lnTo>
                                  <a:pt x="83" y="720"/>
                                </a:lnTo>
                                <a:lnTo>
                                  <a:pt x="58" y="788"/>
                                </a:lnTo>
                                <a:lnTo>
                                  <a:pt x="38" y="857"/>
                                </a:lnTo>
                                <a:lnTo>
                                  <a:pt x="21" y="929"/>
                                </a:lnTo>
                                <a:lnTo>
                                  <a:pt x="9" y="1002"/>
                                </a:lnTo>
                                <a:lnTo>
                                  <a:pt x="2" y="1076"/>
                                </a:lnTo>
                                <a:lnTo>
                                  <a:pt x="0" y="1152"/>
                                </a:lnTo>
                                <a:lnTo>
                                  <a:pt x="2" y="1228"/>
                                </a:lnTo>
                                <a:lnTo>
                                  <a:pt x="9" y="1302"/>
                                </a:lnTo>
                                <a:lnTo>
                                  <a:pt x="21" y="1375"/>
                                </a:lnTo>
                                <a:lnTo>
                                  <a:pt x="38" y="1447"/>
                                </a:lnTo>
                                <a:lnTo>
                                  <a:pt x="58" y="1516"/>
                                </a:lnTo>
                                <a:lnTo>
                                  <a:pt x="83" y="1584"/>
                                </a:lnTo>
                                <a:lnTo>
                                  <a:pt x="112" y="1650"/>
                                </a:lnTo>
                                <a:lnTo>
                                  <a:pt x="145" y="1713"/>
                                </a:lnTo>
                                <a:lnTo>
                                  <a:pt x="182" y="1774"/>
                                </a:lnTo>
                                <a:lnTo>
                                  <a:pt x="222" y="1833"/>
                                </a:lnTo>
                                <a:lnTo>
                                  <a:pt x="265" y="1888"/>
                                </a:lnTo>
                                <a:lnTo>
                                  <a:pt x="312" y="1941"/>
                                </a:lnTo>
                                <a:lnTo>
                                  <a:pt x="362" y="1991"/>
                                </a:lnTo>
                                <a:lnTo>
                                  <a:pt x="415" y="2038"/>
                                </a:lnTo>
                                <a:lnTo>
                                  <a:pt x="471" y="2082"/>
                                </a:lnTo>
                                <a:lnTo>
                                  <a:pt x="530" y="2122"/>
                                </a:lnTo>
                                <a:lnTo>
                                  <a:pt x="591" y="2159"/>
                                </a:lnTo>
                                <a:lnTo>
                                  <a:pt x="654" y="2192"/>
                                </a:lnTo>
                                <a:lnTo>
                                  <a:pt x="720" y="2221"/>
                                </a:lnTo>
                                <a:lnTo>
                                  <a:pt x="788" y="2246"/>
                                </a:lnTo>
                                <a:lnTo>
                                  <a:pt x="857" y="2266"/>
                                </a:lnTo>
                                <a:lnTo>
                                  <a:pt x="929" y="2283"/>
                                </a:lnTo>
                                <a:lnTo>
                                  <a:pt x="1001" y="2295"/>
                                </a:lnTo>
                                <a:lnTo>
                                  <a:pt x="1076" y="2302"/>
                                </a:lnTo>
                                <a:lnTo>
                                  <a:pt x="1152" y="2304"/>
                                </a:lnTo>
                                <a:lnTo>
                                  <a:pt x="1227" y="2302"/>
                                </a:lnTo>
                                <a:lnTo>
                                  <a:pt x="1302" y="2295"/>
                                </a:lnTo>
                                <a:lnTo>
                                  <a:pt x="1375" y="2283"/>
                                </a:lnTo>
                                <a:lnTo>
                                  <a:pt x="1446" y="2266"/>
                                </a:lnTo>
                                <a:lnTo>
                                  <a:pt x="1516" y="2246"/>
                                </a:lnTo>
                                <a:lnTo>
                                  <a:pt x="1584" y="2221"/>
                                </a:lnTo>
                                <a:lnTo>
                                  <a:pt x="1649" y="2192"/>
                                </a:lnTo>
                                <a:lnTo>
                                  <a:pt x="1713" y="2159"/>
                                </a:lnTo>
                                <a:lnTo>
                                  <a:pt x="1774" y="2122"/>
                                </a:lnTo>
                                <a:lnTo>
                                  <a:pt x="1832" y="2082"/>
                                </a:lnTo>
                                <a:lnTo>
                                  <a:pt x="1888" y="2038"/>
                                </a:lnTo>
                                <a:lnTo>
                                  <a:pt x="1941" y="1991"/>
                                </a:lnTo>
                                <a:lnTo>
                                  <a:pt x="1991" y="1941"/>
                                </a:lnTo>
                                <a:lnTo>
                                  <a:pt x="2038" y="1888"/>
                                </a:lnTo>
                                <a:lnTo>
                                  <a:pt x="2082" y="1833"/>
                                </a:lnTo>
                                <a:lnTo>
                                  <a:pt x="2122" y="1774"/>
                                </a:lnTo>
                                <a:lnTo>
                                  <a:pt x="2158" y="1713"/>
                                </a:lnTo>
                                <a:lnTo>
                                  <a:pt x="2191" y="1650"/>
                                </a:lnTo>
                                <a:lnTo>
                                  <a:pt x="2220" y="1584"/>
                                </a:lnTo>
                                <a:lnTo>
                                  <a:pt x="2245" y="1516"/>
                                </a:lnTo>
                                <a:lnTo>
                                  <a:pt x="2266" y="1447"/>
                                </a:lnTo>
                                <a:lnTo>
                                  <a:pt x="2282" y="1375"/>
                                </a:lnTo>
                                <a:lnTo>
                                  <a:pt x="2294" y="1302"/>
                                </a:lnTo>
                                <a:lnTo>
                                  <a:pt x="2301" y="1228"/>
                                </a:lnTo>
                                <a:lnTo>
                                  <a:pt x="2304" y="1152"/>
                                </a:lnTo>
                                <a:lnTo>
                                  <a:pt x="2301" y="1076"/>
                                </a:lnTo>
                                <a:lnTo>
                                  <a:pt x="2294" y="1002"/>
                                </a:lnTo>
                                <a:lnTo>
                                  <a:pt x="2282" y="929"/>
                                </a:lnTo>
                                <a:lnTo>
                                  <a:pt x="2266" y="857"/>
                                </a:lnTo>
                                <a:lnTo>
                                  <a:pt x="2245" y="788"/>
                                </a:lnTo>
                                <a:lnTo>
                                  <a:pt x="2220" y="720"/>
                                </a:lnTo>
                                <a:lnTo>
                                  <a:pt x="2191" y="655"/>
                                </a:lnTo>
                                <a:lnTo>
                                  <a:pt x="2158" y="591"/>
                                </a:lnTo>
                                <a:lnTo>
                                  <a:pt x="2122" y="530"/>
                                </a:lnTo>
                                <a:lnTo>
                                  <a:pt x="2082" y="472"/>
                                </a:lnTo>
                                <a:lnTo>
                                  <a:pt x="2038" y="416"/>
                                </a:lnTo>
                                <a:lnTo>
                                  <a:pt x="1991" y="363"/>
                                </a:lnTo>
                                <a:lnTo>
                                  <a:pt x="1941" y="313"/>
                                </a:lnTo>
                                <a:lnTo>
                                  <a:pt x="1888" y="266"/>
                                </a:lnTo>
                                <a:lnTo>
                                  <a:pt x="1832" y="222"/>
                                </a:lnTo>
                                <a:lnTo>
                                  <a:pt x="1774" y="182"/>
                                </a:lnTo>
                                <a:lnTo>
                                  <a:pt x="1713" y="145"/>
                                </a:lnTo>
                                <a:lnTo>
                                  <a:pt x="1649" y="112"/>
                                </a:lnTo>
                                <a:lnTo>
                                  <a:pt x="1584" y="84"/>
                                </a:lnTo>
                                <a:lnTo>
                                  <a:pt x="1516" y="59"/>
                                </a:lnTo>
                                <a:lnTo>
                                  <a:pt x="1446" y="38"/>
                                </a:lnTo>
                                <a:lnTo>
                                  <a:pt x="1375" y="21"/>
                                </a:lnTo>
                                <a:lnTo>
                                  <a:pt x="1302" y="10"/>
                                </a:lnTo>
                                <a:lnTo>
                                  <a:pt x="1227" y="2"/>
                                </a:lnTo>
                                <a:lnTo>
                                  <a:pt x="1152" y="0"/>
                                </a:lnTo>
                                <a:close/>
                              </a:path>
                            </a:pathLst>
                          </a:custGeom>
                          <a:solidFill>
                            <a:srgbClr val="006B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0" name="Line 1278"/>
                        <wps:cNvCnPr>
                          <a:cxnSpLocks noChangeShapeType="1"/>
                        </wps:cNvCnPr>
                        <wps:spPr bwMode="auto">
                          <a:xfrm>
                            <a:off x="11804" y="1530"/>
                            <a:ext cx="0" cy="0"/>
                          </a:xfrm>
                          <a:prstGeom prst="line">
                            <a:avLst/>
                          </a:prstGeom>
                          <a:noFill/>
                          <a:ln w="12700">
                            <a:solidFill>
                              <a:srgbClr val="F26522"/>
                            </a:solidFill>
                            <a:round/>
                            <a:headEnd/>
                            <a:tailEnd/>
                          </a:ln>
                          <a:extLst>
                            <a:ext uri="{909E8E84-426E-40DD-AFC4-6F175D3DCCD1}">
                              <a14:hiddenFill xmlns:a14="http://schemas.microsoft.com/office/drawing/2010/main">
                                <a:noFill/>
                              </a14:hiddenFill>
                            </a:ext>
                          </a:extLst>
                        </wps:spPr>
                        <wps:bodyPr/>
                      </wps:wsp>
                      <wps:wsp>
                        <wps:cNvPr id="1401" name="docshape47"/>
                        <wps:cNvSpPr>
                          <a:spLocks/>
                        </wps:cNvSpPr>
                        <wps:spPr bwMode="auto">
                          <a:xfrm>
                            <a:off x="11752" y="1499"/>
                            <a:ext cx="103" cy="141"/>
                          </a:xfrm>
                          <a:custGeom>
                            <a:avLst/>
                            <a:gdLst>
                              <a:gd name="T0" fmla="+- 0 11855 11753"/>
                              <a:gd name="T1" fmla="*/ T0 w 103"/>
                              <a:gd name="T2" fmla="+- 0 1499 1499"/>
                              <a:gd name="T3" fmla="*/ 1499 h 141"/>
                              <a:gd name="T4" fmla="+- 0 11753 11753"/>
                              <a:gd name="T5" fmla="*/ T4 w 103"/>
                              <a:gd name="T6" fmla="+- 0 1499 1499"/>
                              <a:gd name="T7" fmla="*/ 1499 h 141"/>
                              <a:gd name="T8" fmla="+- 0 11804 11753"/>
                              <a:gd name="T9" fmla="*/ T8 w 103"/>
                              <a:gd name="T10" fmla="+- 0 1639 1499"/>
                              <a:gd name="T11" fmla="*/ 1639 h 141"/>
                              <a:gd name="T12" fmla="+- 0 11855 11753"/>
                              <a:gd name="T13" fmla="*/ T12 w 103"/>
                              <a:gd name="T14" fmla="+- 0 1499 1499"/>
                              <a:gd name="T15" fmla="*/ 1499 h 141"/>
                            </a:gdLst>
                            <a:ahLst/>
                            <a:cxnLst>
                              <a:cxn ang="0">
                                <a:pos x="T1" y="T3"/>
                              </a:cxn>
                              <a:cxn ang="0">
                                <a:pos x="T5" y="T7"/>
                              </a:cxn>
                              <a:cxn ang="0">
                                <a:pos x="T9" y="T11"/>
                              </a:cxn>
                              <a:cxn ang="0">
                                <a:pos x="T13" y="T15"/>
                              </a:cxn>
                            </a:cxnLst>
                            <a:rect l="0" t="0" r="r" b="b"/>
                            <a:pathLst>
                              <a:path w="103" h="141">
                                <a:moveTo>
                                  <a:pt x="102" y="0"/>
                                </a:moveTo>
                                <a:lnTo>
                                  <a:pt x="0" y="0"/>
                                </a:lnTo>
                                <a:lnTo>
                                  <a:pt x="51" y="140"/>
                                </a:lnTo>
                                <a:lnTo>
                                  <a:pt x="102" y="0"/>
                                </a:lnTo>
                                <a:close/>
                              </a:path>
                            </a:pathLst>
                          </a:custGeom>
                          <a:solidFill>
                            <a:srgbClr val="F265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2" name="docshape48"/>
                        <wps:cNvSpPr>
                          <a:spLocks/>
                        </wps:cNvSpPr>
                        <wps:spPr bwMode="auto">
                          <a:xfrm>
                            <a:off x="12118" y="1895"/>
                            <a:ext cx="460" cy="460"/>
                          </a:xfrm>
                          <a:custGeom>
                            <a:avLst/>
                            <a:gdLst>
                              <a:gd name="T0" fmla="+- 0 12348 12118"/>
                              <a:gd name="T1" fmla="*/ T0 w 460"/>
                              <a:gd name="T2" fmla="+- 0 2356 1896"/>
                              <a:gd name="T3" fmla="*/ 2356 h 460"/>
                              <a:gd name="T4" fmla="+- 0 12421 12118"/>
                              <a:gd name="T5" fmla="*/ T4 w 460"/>
                              <a:gd name="T6" fmla="+- 0 2344 1896"/>
                              <a:gd name="T7" fmla="*/ 2344 h 460"/>
                              <a:gd name="T8" fmla="+- 0 12484 12118"/>
                              <a:gd name="T9" fmla="*/ T8 w 460"/>
                              <a:gd name="T10" fmla="+- 0 2312 1896"/>
                              <a:gd name="T11" fmla="*/ 2312 h 460"/>
                              <a:gd name="T12" fmla="+- 0 12534 12118"/>
                              <a:gd name="T13" fmla="*/ T12 w 460"/>
                              <a:gd name="T14" fmla="+- 0 2262 1896"/>
                              <a:gd name="T15" fmla="*/ 2262 h 460"/>
                              <a:gd name="T16" fmla="+- 0 12566 12118"/>
                              <a:gd name="T17" fmla="*/ T16 w 460"/>
                              <a:gd name="T18" fmla="+- 0 2199 1896"/>
                              <a:gd name="T19" fmla="*/ 2199 h 460"/>
                              <a:gd name="T20" fmla="+- 0 12578 12118"/>
                              <a:gd name="T21" fmla="*/ T20 w 460"/>
                              <a:gd name="T22" fmla="+- 0 2126 1896"/>
                              <a:gd name="T23" fmla="*/ 2126 h 460"/>
                              <a:gd name="T24" fmla="+- 0 12566 12118"/>
                              <a:gd name="T25" fmla="*/ T24 w 460"/>
                              <a:gd name="T26" fmla="+- 0 2053 1896"/>
                              <a:gd name="T27" fmla="*/ 2053 h 460"/>
                              <a:gd name="T28" fmla="+- 0 12534 12118"/>
                              <a:gd name="T29" fmla="*/ T28 w 460"/>
                              <a:gd name="T30" fmla="+- 0 1990 1896"/>
                              <a:gd name="T31" fmla="*/ 1990 h 460"/>
                              <a:gd name="T32" fmla="+- 0 12484 12118"/>
                              <a:gd name="T33" fmla="*/ T32 w 460"/>
                              <a:gd name="T34" fmla="+- 0 1940 1896"/>
                              <a:gd name="T35" fmla="*/ 1940 h 460"/>
                              <a:gd name="T36" fmla="+- 0 12421 12118"/>
                              <a:gd name="T37" fmla="*/ T36 w 460"/>
                              <a:gd name="T38" fmla="+- 0 1908 1896"/>
                              <a:gd name="T39" fmla="*/ 1908 h 460"/>
                              <a:gd name="T40" fmla="+- 0 12348 12118"/>
                              <a:gd name="T41" fmla="*/ T40 w 460"/>
                              <a:gd name="T42" fmla="+- 0 1896 1896"/>
                              <a:gd name="T43" fmla="*/ 1896 h 460"/>
                              <a:gd name="T44" fmla="+- 0 12275 12118"/>
                              <a:gd name="T45" fmla="*/ T44 w 460"/>
                              <a:gd name="T46" fmla="+- 0 1908 1896"/>
                              <a:gd name="T47" fmla="*/ 1908 h 460"/>
                              <a:gd name="T48" fmla="+- 0 12212 12118"/>
                              <a:gd name="T49" fmla="*/ T48 w 460"/>
                              <a:gd name="T50" fmla="+- 0 1940 1896"/>
                              <a:gd name="T51" fmla="*/ 1940 h 460"/>
                              <a:gd name="T52" fmla="+- 0 12163 12118"/>
                              <a:gd name="T53" fmla="*/ T52 w 460"/>
                              <a:gd name="T54" fmla="+- 0 1990 1896"/>
                              <a:gd name="T55" fmla="*/ 1990 h 460"/>
                              <a:gd name="T56" fmla="+- 0 12130 12118"/>
                              <a:gd name="T57" fmla="*/ T56 w 460"/>
                              <a:gd name="T58" fmla="+- 0 2053 1896"/>
                              <a:gd name="T59" fmla="*/ 2053 h 460"/>
                              <a:gd name="T60" fmla="+- 0 12118 12118"/>
                              <a:gd name="T61" fmla="*/ T60 w 460"/>
                              <a:gd name="T62" fmla="+- 0 2126 1896"/>
                              <a:gd name="T63" fmla="*/ 2126 h 460"/>
                              <a:gd name="T64" fmla="+- 0 12130 12118"/>
                              <a:gd name="T65" fmla="*/ T64 w 460"/>
                              <a:gd name="T66" fmla="+- 0 2199 1896"/>
                              <a:gd name="T67" fmla="*/ 2199 h 460"/>
                              <a:gd name="T68" fmla="+- 0 12163 12118"/>
                              <a:gd name="T69" fmla="*/ T68 w 460"/>
                              <a:gd name="T70" fmla="+- 0 2262 1896"/>
                              <a:gd name="T71" fmla="*/ 2262 h 460"/>
                              <a:gd name="T72" fmla="+- 0 12212 12118"/>
                              <a:gd name="T73" fmla="*/ T72 w 460"/>
                              <a:gd name="T74" fmla="+- 0 2312 1896"/>
                              <a:gd name="T75" fmla="*/ 2312 h 460"/>
                              <a:gd name="T76" fmla="+- 0 12275 12118"/>
                              <a:gd name="T77" fmla="*/ T76 w 460"/>
                              <a:gd name="T78" fmla="+- 0 2344 1896"/>
                              <a:gd name="T79" fmla="*/ 2344 h 460"/>
                              <a:gd name="T80" fmla="+- 0 12348 12118"/>
                              <a:gd name="T81" fmla="*/ T80 w 460"/>
                              <a:gd name="T82" fmla="+- 0 2356 1896"/>
                              <a:gd name="T83" fmla="*/ 2356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0" h="460">
                                <a:moveTo>
                                  <a:pt x="230" y="460"/>
                                </a:moveTo>
                                <a:lnTo>
                                  <a:pt x="303" y="448"/>
                                </a:lnTo>
                                <a:lnTo>
                                  <a:pt x="366" y="416"/>
                                </a:lnTo>
                                <a:lnTo>
                                  <a:pt x="416" y="366"/>
                                </a:lnTo>
                                <a:lnTo>
                                  <a:pt x="448" y="303"/>
                                </a:lnTo>
                                <a:lnTo>
                                  <a:pt x="460" y="230"/>
                                </a:lnTo>
                                <a:lnTo>
                                  <a:pt x="448" y="157"/>
                                </a:lnTo>
                                <a:lnTo>
                                  <a:pt x="416" y="94"/>
                                </a:lnTo>
                                <a:lnTo>
                                  <a:pt x="366" y="44"/>
                                </a:lnTo>
                                <a:lnTo>
                                  <a:pt x="303" y="12"/>
                                </a:lnTo>
                                <a:lnTo>
                                  <a:pt x="230" y="0"/>
                                </a:lnTo>
                                <a:lnTo>
                                  <a:pt x="157" y="12"/>
                                </a:lnTo>
                                <a:lnTo>
                                  <a:pt x="94" y="44"/>
                                </a:lnTo>
                                <a:lnTo>
                                  <a:pt x="45" y="94"/>
                                </a:lnTo>
                                <a:lnTo>
                                  <a:pt x="12" y="157"/>
                                </a:lnTo>
                                <a:lnTo>
                                  <a:pt x="0" y="230"/>
                                </a:lnTo>
                                <a:lnTo>
                                  <a:pt x="12" y="303"/>
                                </a:lnTo>
                                <a:lnTo>
                                  <a:pt x="45" y="366"/>
                                </a:lnTo>
                                <a:lnTo>
                                  <a:pt x="94" y="416"/>
                                </a:lnTo>
                                <a:lnTo>
                                  <a:pt x="157" y="448"/>
                                </a:lnTo>
                                <a:lnTo>
                                  <a:pt x="230" y="460"/>
                                </a:lnTo>
                                <a:close/>
                              </a:path>
                            </a:pathLst>
                          </a:custGeom>
                          <a:noFill/>
                          <a:ln w="12700">
                            <a:solidFill>
                              <a:srgbClr val="F265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3" name="docshape49"/>
                        <wps:cNvSpPr>
                          <a:spLocks/>
                        </wps:cNvSpPr>
                        <wps:spPr bwMode="auto">
                          <a:xfrm>
                            <a:off x="2807" y="1815"/>
                            <a:ext cx="357" cy="2712"/>
                          </a:xfrm>
                          <a:custGeom>
                            <a:avLst/>
                            <a:gdLst>
                              <a:gd name="T0" fmla="+- 0 3164 2807"/>
                              <a:gd name="T1" fmla="*/ T0 w 357"/>
                              <a:gd name="T2" fmla="+- 0 1815 1815"/>
                              <a:gd name="T3" fmla="*/ 1815 h 2712"/>
                              <a:gd name="T4" fmla="+- 0 2807 2807"/>
                              <a:gd name="T5" fmla="*/ T4 w 357"/>
                              <a:gd name="T6" fmla="+- 0 1815 1815"/>
                              <a:gd name="T7" fmla="*/ 1815 h 2712"/>
                              <a:gd name="T8" fmla="+- 0 2807 2807"/>
                              <a:gd name="T9" fmla="*/ T8 w 357"/>
                              <a:gd name="T10" fmla="+- 0 4526 1815"/>
                              <a:gd name="T11" fmla="*/ 4526 h 2712"/>
                              <a:gd name="T12" fmla="+- 0 3164 2807"/>
                              <a:gd name="T13" fmla="*/ T12 w 357"/>
                              <a:gd name="T14" fmla="+- 0 4526 1815"/>
                              <a:gd name="T15" fmla="*/ 4526 h 2712"/>
                            </a:gdLst>
                            <a:ahLst/>
                            <a:cxnLst>
                              <a:cxn ang="0">
                                <a:pos x="T1" y="T3"/>
                              </a:cxn>
                              <a:cxn ang="0">
                                <a:pos x="T5" y="T7"/>
                              </a:cxn>
                              <a:cxn ang="0">
                                <a:pos x="T9" y="T11"/>
                              </a:cxn>
                              <a:cxn ang="0">
                                <a:pos x="T13" y="T15"/>
                              </a:cxn>
                            </a:cxnLst>
                            <a:rect l="0" t="0" r="r" b="b"/>
                            <a:pathLst>
                              <a:path w="357" h="2712">
                                <a:moveTo>
                                  <a:pt x="357" y="0"/>
                                </a:moveTo>
                                <a:lnTo>
                                  <a:pt x="0" y="0"/>
                                </a:lnTo>
                                <a:lnTo>
                                  <a:pt x="0" y="2711"/>
                                </a:lnTo>
                                <a:lnTo>
                                  <a:pt x="357" y="2711"/>
                                </a:lnTo>
                              </a:path>
                            </a:pathLst>
                          </a:custGeom>
                          <a:noFill/>
                          <a:ln w="12700">
                            <a:solidFill>
                              <a:srgbClr val="F265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4" name="docshape50"/>
                        <wps:cNvSpPr>
                          <a:spLocks/>
                        </wps:cNvSpPr>
                        <wps:spPr bwMode="auto">
                          <a:xfrm>
                            <a:off x="4511" y="5329"/>
                            <a:ext cx="741" cy="357"/>
                          </a:xfrm>
                          <a:custGeom>
                            <a:avLst/>
                            <a:gdLst>
                              <a:gd name="T0" fmla="+- 0 4512 4512"/>
                              <a:gd name="T1" fmla="*/ T0 w 741"/>
                              <a:gd name="T2" fmla="+- 0 5329 5329"/>
                              <a:gd name="T3" fmla="*/ 5329 h 357"/>
                              <a:gd name="T4" fmla="+- 0 4512 4512"/>
                              <a:gd name="T5" fmla="*/ T4 w 741"/>
                              <a:gd name="T6" fmla="+- 0 5686 5329"/>
                              <a:gd name="T7" fmla="*/ 5686 h 357"/>
                              <a:gd name="T8" fmla="+- 0 5252 4512"/>
                              <a:gd name="T9" fmla="*/ T8 w 741"/>
                              <a:gd name="T10" fmla="+- 0 5686 5329"/>
                              <a:gd name="T11" fmla="*/ 5686 h 357"/>
                              <a:gd name="T12" fmla="+- 0 5252 4512"/>
                              <a:gd name="T13" fmla="*/ T12 w 741"/>
                              <a:gd name="T14" fmla="+- 0 5329 5329"/>
                              <a:gd name="T15" fmla="*/ 5329 h 357"/>
                            </a:gdLst>
                            <a:ahLst/>
                            <a:cxnLst>
                              <a:cxn ang="0">
                                <a:pos x="T1" y="T3"/>
                              </a:cxn>
                              <a:cxn ang="0">
                                <a:pos x="T5" y="T7"/>
                              </a:cxn>
                              <a:cxn ang="0">
                                <a:pos x="T9" y="T11"/>
                              </a:cxn>
                              <a:cxn ang="0">
                                <a:pos x="T13" y="T15"/>
                              </a:cxn>
                            </a:cxnLst>
                            <a:rect l="0" t="0" r="r" b="b"/>
                            <a:pathLst>
                              <a:path w="741" h="357">
                                <a:moveTo>
                                  <a:pt x="0" y="0"/>
                                </a:moveTo>
                                <a:lnTo>
                                  <a:pt x="0" y="357"/>
                                </a:lnTo>
                                <a:lnTo>
                                  <a:pt x="740" y="357"/>
                                </a:lnTo>
                                <a:lnTo>
                                  <a:pt x="740" y="0"/>
                                </a:lnTo>
                              </a:path>
                            </a:pathLst>
                          </a:custGeom>
                          <a:noFill/>
                          <a:ln w="12700">
                            <a:solidFill>
                              <a:srgbClr val="F265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5" name="docshape51"/>
                        <wps:cNvSpPr>
                          <a:spLocks/>
                        </wps:cNvSpPr>
                        <wps:spPr bwMode="auto">
                          <a:xfrm>
                            <a:off x="8619" y="2885"/>
                            <a:ext cx="460" cy="460"/>
                          </a:xfrm>
                          <a:custGeom>
                            <a:avLst/>
                            <a:gdLst>
                              <a:gd name="T0" fmla="+- 0 8849 8619"/>
                              <a:gd name="T1" fmla="*/ T0 w 460"/>
                              <a:gd name="T2" fmla="+- 0 3345 2885"/>
                              <a:gd name="T3" fmla="*/ 3345 h 460"/>
                              <a:gd name="T4" fmla="+- 0 8922 8619"/>
                              <a:gd name="T5" fmla="*/ T4 w 460"/>
                              <a:gd name="T6" fmla="+- 0 3333 2885"/>
                              <a:gd name="T7" fmla="*/ 3333 h 460"/>
                              <a:gd name="T8" fmla="+- 0 8985 8619"/>
                              <a:gd name="T9" fmla="*/ T8 w 460"/>
                              <a:gd name="T10" fmla="+- 0 3301 2885"/>
                              <a:gd name="T11" fmla="*/ 3301 h 460"/>
                              <a:gd name="T12" fmla="+- 0 9035 8619"/>
                              <a:gd name="T13" fmla="*/ T12 w 460"/>
                              <a:gd name="T14" fmla="+- 0 3251 2885"/>
                              <a:gd name="T15" fmla="*/ 3251 h 460"/>
                              <a:gd name="T16" fmla="+- 0 9068 8619"/>
                              <a:gd name="T17" fmla="*/ T16 w 460"/>
                              <a:gd name="T18" fmla="+- 0 3188 2885"/>
                              <a:gd name="T19" fmla="*/ 3188 h 460"/>
                              <a:gd name="T20" fmla="+- 0 9079 8619"/>
                              <a:gd name="T21" fmla="*/ T20 w 460"/>
                              <a:gd name="T22" fmla="+- 0 3115 2885"/>
                              <a:gd name="T23" fmla="*/ 3115 h 460"/>
                              <a:gd name="T24" fmla="+- 0 9068 8619"/>
                              <a:gd name="T25" fmla="*/ T24 w 460"/>
                              <a:gd name="T26" fmla="+- 0 3043 2885"/>
                              <a:gd name="T27" fmla="*/ 3043 h 460"/>
                              <a:gd name="T28" fmla="+- 0 9035 8619"/>
                              <a:gd name="T29" fmla="*/ T28 w 460"/>
                              <a:gd name="T30" fmla="+- 0 2979 2885"/>
                              <a:gd name="T31" fmla="*/ 2979 h 460"/>
                              <a:gd name="T32" fmla="+- 0 8985 8619"/>
                              <a:gd name="T33" fmla="*/ T32 w 460"/>
                              <a:gd name="T34" fmla="+- 0 2930 2885"/>
                              <a:gd name="T35" fmla="*/ 2930 h 460"/>
                              <a:gd name="T36" fmla="+- 0 8922 8619"/>
                              <a:gd name="T37" fmla="*/ T36 w 460"/>
                              <a:gd name="T38" fmla="+- 0 2897 2885"/>
                              <a:gd name="T39" fmla="*/ 2897 h 460"/>
                              <a:gd name="T40" fmla="+- 0 8849 8619"/>
                              <a:gd name="T41" fmla="*/ T40 w 460"/>
                              <a:gd name="T42" fmla="+- 0 2885 2885"/>
                              <a:gd name="T43" fmla="*/ 2885 h 460"/>
                              <a:gd name="T44" fmla="+- 0 8777 8619"/>
                              <a:gd name="T45" fmla="*/ T44 w 460"/>
                              <a:gd name="T46" fmla="+- 0 2897 2885"/>
                              <a:gd name="T47" fmla="*/ 2897 h 460"/>
                              <a:gd name="T48" fmla="+- 0 8713 8619"/>
                              <a:gd name="T49" fmla="*/ T48 w 460"/>
                              <a:gd name="T50" fmla="+- 0 2930 2885"/>
                              <a:gd name="T51" fmla="*/ 2930 h 460"/>
                              <a:gd name="T52" fmla="+- 0 8664 8619"/>
                              <a:gd name="T53" fmla="*/ T52 w 460"/>
                              <a:gd name="T54" fmla="+- 0 2979 2885"/>
                              <a:gd name="T55" fmla="*/ 2979 h 460"/>
                              <a:gd name="T56" fmla="+- 0 8631 8619"/>
                              <a:gd name="T57" fmla="*/ T56 w 460"/>
                              <a:gd name="T58" fmla="+- 0 3043 2885"/>
                              <a:gd name="T59" fmla="*/ 3043 h 460"/>
                              <a:gd name="T60" fmla="+- 0 8619 8619"/>
                              <a:gd name="T61" fmla="*/ T60 w 460"/>
                              <a:gd name="T62" fmla="+- 0 3115 2885"/>
                              <a:gd name="T63" fmla="*/ 3115 h 460"/>
                              <a:gd name="T64" fmla="+- 0 8631 8619"/>
                              <a:gd name="T65" fmla="*/ T64 w 460"/>
                              <a:gd name="T66" fmla="+- 0 3188 2885"/>
                              <a:gd name="T67" fmla="*/ 3188 h 460"/>
                              <a:gd name="T68" fmla="+- 0 8664 8619"/>
                              <a:gd name="T69" fmla="*/ T68 w 460"/>
                              <a:gd name="T70" fmla="+- 0 3251 2885"/>
                              <a:gd name="T71" fmla="*/ 3251 h 460"/>
                              <a:gd name="T72" fmla="+- 0 8713 8619"/>
                              <a:gd name="T73" fmla="*/ T72 w 460"/>
                              <a:gd name="T74" fmla="+- 0 3301 2885"/>
                              <a:gd name="T75" fmla="*/ 3301 h 460"/>
                              <a:gd name="T76" fmla="+- 0 8777 8619"/>
                              <a:gd name="T77" fmla="*/ T76 w 460"/>
                              <a:gd name="T78" fmla="+- 0 3333 2885"/>
                              <a:gd name="T79" fmla="*/ 3333 h 460"/>
                              <a:gd name="T80" fmla="+- 0 8849 8619"/>
                              <a:gd name="T81" fmla="*/ T80 w 460"/>
                              <a:gd name="T82" fmla="+- 0 3345 2885"/>
                              <a:gd name="T83" fmla="*/ 3345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0" h="460">
                                <a:moveTo>
                                  <a:pt x="230" y="460"/>
                                </a:moveTo>
                                <a:lnTo>
                                  <a:pt x="303" y="448"/>
                                </a:lnTo>
                                <a:lnTo>
                                  <a:pt x="366" y="416"/>
                                </a:lnTo>
                                <a:lnTo>
                                  <a:pt x="416" y="366"/>
                                </a:lnTo>
                                <a:lnTo>
                                  <a:pt x="449" y="303"/>
                                </a:lnTo>
                                <a:lnTo>
                                  <a:pt x="460" y="230"/>
                                </a:lnTo>
                                <a:lnTo>
                                  <a:pt x="449" y="158"/>
                                </a:lnTo>
                                <a:lnTo>
                                  <a:pt x="416" y="94"/>
                                </a:lnTo>
                                <a:lnTo>
                                  <a:pt x="366" y="45"/>
                                </a:lnTo>
                                <a:lnTo>
                                  <a:pt x="303" y="12"/>
                                </a:lnTo>
                                <a:lnTo>
                                  <a:pt x="230" y="0"/>
                                </a:lnTo>
                                <a:lnTo>
                                  <a:pt x="158" y="12"/>
                                </a:lnTo>
                                <a:lnTo>
                                  <a:pt x="94" y="45"/>
                                </a:lnTo>
                                <a:lnTo>
                                  <a:pt x="45" y="94"/>
                                </a:lnTo>
                                <a:lnTo>
                                  <a:pt x="12" y="158"/>
                                </a:lnTo>
                                <a:lnTo>
                                  <a:pt x="0" y="230"/>
                                </a:lnTo>
                                <a:lnTo>
                                  <a:pt x="12" y="303"/>
                                </a:lnTo>
                                <a:lnTo>
                                  <a:pt x="45" y="366"/>
                                </a:lnTo>
                                <a:lnTo>
                                  <a:pt x="94" y="416"/>
                                </a:lnTo>
                                <a:lnTo>
                                  <a:pt x="158" y="448"/>
                                </a:lnTo>
                                <a:lnTo>
                                  <a:pt x="230" y="460"/>
                                </a:lnTo>
                                <a:close/>
                              </a:path>
                            </a:pathLst>
                          </a:custGeom>
                          <a:noFill/>
                          <a:ln w="12700">
                            <a:solidFill>
                              <a:srgbClr val="F265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6" name="docshape52"/>
                        <wps:cNvSpPr>
                          <a:spLocks/>
                        </wps:cNvSpPr>
                        <wps:spPr bwMode="auto">
                          <a:xfrm>
                            <a:off x="8619" y="4129"/>
                            <a:ext cx="460" cy="460"/>
                          </a:xfrm>
                          <a:custGeom>
                            <a:avLst/>
                            <a:gdLst>
                              <a:gd name="T0" fmla="+- 0 8849 8619"/>
                              <a:gd name="T1" fmla="*/ T0 w 460"/>
                              <a:gd name="T2" fmla="+- 0 4590 4130"/>
                              <a:gd name="T3" fmla="*/ 4590 h 460"/>
                              <a:gd name="T4" fmla="+- 0 8922 8619"/>
                              <a:gd name="T5" fmla="*/ T4 w 460"/>
                              <a:gd name="T6" fmla="+- 0 4578 4130"/>
                              <a:gd name="T7" fmla="*/ 4578 h 460"/>
                              <a:gd name="T8" fmla="+- 0 8985 8619"/>
                              <a:gd name="T9" fmla="*/ T8 w 460"/>
                              <a:gd name="T10" fmla="+- 0 4545 4130"/>
                              <a:gd name="T11" fmla="*/ 4545 h 460"/>
                              <a:gd name="T12" fmla="+- 0 9035 8619"/>
                              <a:gd name="T13" fmla="*/ T12 w 460"/>
                              <a:gd name="T14" fmla="+- 0 4495 4130"/>
                              <a:gd name="T15" fmla="*/ 4495 h 460"/>
                              <a:gd name="T16" fmla="+- 0 9068 8619"/>
                              <a:gd name="T17" fmla="*/ T16 w 460"/>
                              <a:gd name="T18" fmla="+- 0 4432 4130"/>
                              <a:gd name="T19" fmla="*/ 4432 h 460"/>
                              <a:gd name="T20" fmla="+- 0 9079 8619"/>
                              <a:gd name="T21" fmla="*/ T20 w 460"/>
                              <a:gd name="T22" fmla="+- 0 4360 4130"/>
                              <a:gd name="T23" fmla="*/ 4360 h 460"/>
                              <a:gd name="T24" fmla="+- 0 9068 8619"/>
                              <a:gd name="T25" fmla="*/ T24 w 460"/>
                              <a:gd name="T26" fmla="+- 0 4287 4130"/>
                              <a:gd name="T27" fmla="*/ 4287 h 460"/>
                              <a:gd name="T28" fmla="+- 0 9035 8619"/>
                              <a:gd name="T29" fmla="*/ T28 w 460"/>
                              <a:gd name="T30" fmla="+- 0 4224 4130"/>
                              <a:gd name="T31" fmla="*/ 4224 h 460"/>
                              <a:gd name="T32" fmla="+- 0 8985 8619"/>
                              <a:gd name="T33" fmla="*/ T32 w 460"/>
                              <a:gd name="T34" fmla="+- 0 4174 4130"/>
                              <a:gd name="T35" fmla="*/ 4174 h 460"/>
                              <a:gd name="T36" fmla="+- 0 8922 8619"/>
                              <a:gd name="T37" fmla="*/ T36 w 460"/>
                              <a:gd name="T38" fmla="+- 0 4141 4130"/>
                              <a:gd name="T39" fmla="*/ 4141 h 460"/>
                              <a:gd name="T40" fmla="+- 0 8849 8619"/>
                              <a:gd name="T41" fmla="*/ T40 w 460"/>
                              <a:gd name="T42" fmla="+- 0 4130 4130"/>
                              <a:gd name="T43" fmla="*/ 4130 h 460"/>
                              <a:gd name="T44" fmla="+- 0 8777 8619"/>
                              <a:gd name="T45" fmla="*/ T44 w 460"/>
                              <a:gd name="T46" fmla="+- 0 4141 4130"/>
                              <a:gd name="T47" fmla="*/ 4141 h 460"/>
                              <a:gd name="T48" fmla="+- 0 8713 8619"/>
                              <a:gd name="T49" fmla="*/ T48 w 460"/>
                              <a:gd name="T50" fmla="+- 0 4174 4130"/>
                              <a:gd name="T51" fmla="*/ 4174 h 460"/>
                              <a:gd name="T52" fmla="+- 0 8664 8619"/>
                              <a:gd name="T53" fmla="*/ T52 w 460"/>
                              <a:gd name="T54" fmla="+- 0 4224 4130"/>
                              <a:gd name="T55" fmla="*/ 4224 h 460"/>
                              <a:gd name="T56" fmla="+- 0 8631 8619"/>
                              <a:gd name="T57" fmla="*/ T56 w 460"/>
                              <a:gd name="T58" fmla="+- 0 4287 4130"/>
                              <a:gd name="T59" fmla="*/ 4287 h 460"/>
                              <a:gd name="T60" fmla="+- 0 8619 8619"/>
                              <a:gd name="T61" fmla="*/ T60 w 460"/>
                              <a:gd name="T62" fmla="+- 0 4360 4130"/>
                              <a:gd name="T63" fmla="*/ 4360 h 460"/>
                              <a:gd name="T64" fmla="+- 0 8631 8619"/>
                              <a:gd name="T65" fmla="*/ T64 w 460"/>
                              <a:gd name="T66" fmla="+- 0 4432 4130"/>
                              <a:gd name="T67" fmla="*/ 4432 h 460"/>
                              <a:gd name="T68" fmla="+- 0 8664 8619"/>
                              <a:gd name="T69" fmla="*/ T68 w 460"/>
                              <a:gd name="T70" fmla="+- 0 4495 4130"/>
                              <a:gd name="T71" fmla="*/ 4495 h 460"/>
                              <a:gd name="T72" fmla="+- 0 8713 8619"/>
                              <a:gd name="T73" fmla="*/ T72 w 460"/>
                              <a:gd name="T74" fmla="+- 0 4545 4130"/>
                              <a:gd name="T75" fmla="*/ 4545 h 460"/>
                              <a:gd name="T76" fmla="+- 0 8777 8619"/>
                              <a:gd name="T77" fmla="*/ T76 w 460"/>
                              <a:gd name="T78" fmla="+- 0 4578 4130"/>
                              <a:gd name="T79" fmla="*/ 4578 h 460"/>
                              <a:gd name="T80" fmla="+- 0 8849 8619"/>
                              <a:gd name="T81" fmla="*/ T80 w 460"/>
                              <a:gd name="T82" fmla="+- 0 4590 4130"/>
                              <a:gd name="T83" fmla="*/ 4590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0" h="460">
                                <a:moveTo>
                                  <a:pt x="230" y="460"/>
                                </a:moveTo>
                                <a:lnTo>
                                  <a:pt x="303" y="448"/>
                                </a:lnTo>
                                <a:lnTo>
                                  <a:pt x="366" y="415"/>
                                </a:lnTo>
                                <a:lnTo>
                                  <a:pt x="416" y="365"/>
                                </a:lnTo>
                                <a:lnTo>
                                  <a:pt x="449" y="302"/>
                                </a:lnTo>
                                <a:lnTo>
                                  <a:pt x="460" y="230"/>
                                </a:lnTo>
                                <a:lnTo>
                                  <a:pt x="449" y="157"/>
                                </a:lnTo>
                                <a:lnTo>
                                  <a:pt x="416" y="94"/>
                                </a:lnTo>
                                <a:lnTo>
                                  <a:pt x="366" y="44"/>
                                </a:lnTo>
                                <a:lnTo>
                                  <a:pt x="303" y="11"/>
                                </a:lnTo>
                                <a:lnTo>
                                  <a:pt x="230" y="0"/>
                                </a:lnTo>
                                <a:lnTo>
                                  <a:pt x="158" y="11"/>
                                </a:lnTo>
                                <a:lnTo>
                                  <a:pt x="94" y="44"/>
                                </a:lnTo>
                                <a:lnTo>
                                  <a:pt x="45" y="94"/>
                                </a:lnTo>
                                <a:lnTo>
                                  <a:pt x="12" y="157"/>
                                </a:lnTo>
                                <a:lnTo>
                                  <a:pt x="0" y="230"/>
                                </a:lnTo>
                                <a:lnTo>
                                  <a:pt x="12" y="302"/>
                                </a:lnTo>
                                <a:lnTo>
                                  <a:pt x="45" y="365"/>
                                </a:lnTo>
                                <a:lnTo>
                                  <a:pt x="94" y="415"/>
                                </a:lnTo>
                                <a:lnTo>
                                  <a:pt x="158" y="448"/>
                                </a:lnTo>
                                <a:lnTo>
                                  <a:pt x="230" y="460"/>
                                </a:lnTo>
                                <a:close/>
                              </a:path>
                            </a:pathLst>
                          </a:custGeom>
                          <a:noFill/>
                          <a:ln w="12700">
                            <a:solidFill>
                              <a:srgbClr val="F265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7" name="docshape53"/>
                        <wps:cNvSpPr>
                          <a:spLocks/>
                        </wps:cNvSpPr>
                        <wps:spPr bwMode="auto">
                          <a:xfrm>
                            <a:off x="8619" y="4914"/>
                            <a:ext cx="460" cy="460"/>
                          </a:xfrm>
                          <a:custGeom>
                            <a:avLst/>
                            <a:gdLst>
                              <a:gd name="T0" fmla="+- 0 8849 8619"/>
                              <a:gd name="T1" fmla="*/ T0 w 460"/>
                              <a:gd name="T2" fmla="+- 0 5375 4915"/>
                              <a:gd name="T3" fmla="*/ 5375 h 460"/>
                              <a:gd name="T4" fmla="+- 0 8922 8619"/>
                              <a:gd name="T5" fmla="*/ T4 w 460"/>
                              <a:gd name="T6" fmla="+- 0 5363 4915"/>
                              <a:gd name="T7" fmla="*/ 5363 h 460"/>
                              <a:gd name="T8" fmla="+- 0 8985 8619"/>
                              <a:gd name="T9" fmla="*/ T8 w 460"/>
                              <a:gd name="T10" fmla="+- 0 5330 4915"/>
                              <a:gd name="T11" fmla="*/ 5330 h 460"/>
                              <a:gd name="T12" fmla="+- 0 9035 8619"/>
                              <a:gd name="T13" fmla="*/ T12 w 460"/>
                              <a:gd name="T14" fmla="+- 0 5281 4915"/>
                              <a:gd name="T15" fmla="*/ 5281 h 460"/>
                              <a:gd name="T16" fmla="+- 0 9068 8619"/>
                              <a:gd name="T17" fmla="*/ T16 w 460"/>
                              <a:gd name="T18" fmla="+- 0 5218 4915"/>
                              <a:gd name="T19" fmla="*/ 5218 h 460"/>
                              <a:gd name="T20" fmla="+- 0 9079 8619"/>
                              <a:gd name="T21" fmla="*/ T20 w 460"/>
                              <a:gd name="T22" fmla="+- 0 5145 4915"/>
                              <a:gd name="T23" fmla="*/ 5145 h 460"/>
                              <a:gd name="T24" fmla="+- 0 9068 8619"/>
                              <a:gd name="T25" fmla="*/ T24 w 460"/>
                              <a:gd name="T26" fmla="+- 0 5072 4915"/>
                              <a:gd name="T27" fmla="*/ 5072 h 460"/>
                              <a:gd name="T28" fmla="+- 0 9035 8619"/>
                              <a:gd name="T29" fmla="*/ T28 w 460"/>
                              <a:gd name="T30" fmla="+- 0 5009 4915"/>
                              <a:gd name="T31" fmla="*/ 5009 h 460"/>
                              <a:gd name="T32" fmla="+- 0 8985 8619"/>
                              <a:gd name="T33" fmla="*/ T32 w 460"/>
                              <a:gd name="T34" fmla="+- 0 4959 4915"/>
                              <a:gd name="T35" fmla="*/ 4959 h 460"/>
                              <a:gd name="T36" fmla="+- 0 8922 8619"/>
                              <a:gd name="T37" fmla="*/ T36 w 460"/>
                              <a:gd name="T38" fmla="+- 0 4927 4915"/>
                              <a:gd name="T39" fmla="*/ 4927 h 460"/>
                              <a:gd name="T40" fmla="+- 0 8849 8619"/>
                              <a:gd name="T41" fmla="*/ T40 w 460"/>
                              <a:gd name="T42" fmla="+- 0 4915 4915"/>
                              <a:gd name="T43" fmla="*/ 4915 h 460"/>
                              <a:gd name="T44" fmla="+- 0 8777 8619"/>
                              <a:gd name="T45" fmla="*/ T44 w 460"/>
                              <a:gd name="T46" fmla="+- 0 4927 4915"/>
                              <a:gd name="T47" fmla="*/ 4927 h 460"/>
                              <a:gd name="T48" fmla="+- 0 8713 8619"/>
                              <a:gd name="T49" fmla="*/ T48 w 460"/>
                              <a:gd name="T50" fmla="+- 0 4959 4915"/>
                              <a:gd name="T51" fmla="*/ 4959 h 460"/>
                              <a:gd name="T52" fmla="+- 0 8664 8619"/>
                              <a:gd name="T53" fmla="*/ T52 w 460"/>
                              <a:gd name="T54" fmla="+- 0 5009 4915"/>
                              <a:gd name="T55" fmla="*/ 5009 h 460"/>
                              <a:gd name="T56" fmla="+- 0 8631 8619"/>
                              <a:gd name="T57" fmla="*/ T56 w 460"/>
                              <a:gd name="T58" fmla="+- 0 5072 4915"/>
                              <a:gd name="T59" fmla="*/ 5072 h 460"/>
                              <a:gd name="T60" fmla="+- 0 8619 8619"/>
                              <a:gd name="T61" fmla="*/ T60 w 460"/>
                              <a:gd name="T62" fmla="+- 0 5145 4915"/>
                              <a:gd name="T63" fmla="*/ 5145 h 460"/>
                              <a:gd name="T64" fmla="+- 0 8631 8619"/>
                              <a:gd name="T65" fmla="*/ T64 w 460"/>
                              <a:gd name="T66" fmla="+- 0 5218 4915"/>
                              <a:gd name="T67" fmla="*/ 5218 h 460"/>
                              <a:gd name="T68" fmla="+- 0 8664 8619"/>
                              <a:gd name="T69" fmla="*/ T68 w 460"/>
                              <a:gd name="T70" fmla="+- 0 5281 4915"/>
                              <a:gd name="T71" fmla="*/ 5281 h 460"/>
                              <a:gd name="T72" fmla="+- 0 8713 8619"/>
                              <a:gd name="T73" fmla="*/ T72 w 460"/>
                              <a:gd name="T74" fmla="+- 0 5330 4915"/>
                              <a:gd name="T75" fmla="*/ 5330 h 460"/>
                              <a:gd name="T76" fmla="+- 0 8777 8619"/>
                              <a:gd name="T77" fmla="*/ T76 w 460"/>
                              <a:gd name="T78" fmla="+- 0 5363 4915"/>
                              <a:gd name="T79" fmla="*/ 5363 h 460"/>
                              <a:gd name="T80" fmla="+- 0 8849 8619"/>
                              <a:gd name="T81" fmla="*/ T80 w 460"/>
                              <a:gd name="T82" fmla="+- 0 5375 4915"/>
                              <a:gd name="T83" fmla="*/ 5375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0" h="460">
                                <a:moveTo>
                                  <a:pt x="230" y="460"/>
                                </a:moveTo>
                                <a:lnTo>
                                  <a:pt x="303" y="448"/>
                                </a:lnTo>
                                <a:lnTo>
                                  <a:pt x="366" y="415"/>
                                </a:lnTo>
                                <a:lnTo>
                                  <a:pt x="416" y="366"/>
                                </a:lnTo>
                                <a:lnTo>
                                  <a:pt x="449" y="303"/>
                                </a:lnTo>
                                <a:lnTo>
                                  <a:pt x="460" y="230"/>
                                </a:lnTo>
                                <a:lnTo>
                                  <a:pt x="449" y="157"/>
                                </a:lnTo>
                                <a:lnTo>
                                  <a:pt x="416" y="94"/>
                                </a:lnTo>
                                <a:lnTo>
                                  <a:pt x="366" y="44"/>
                                </a:lnTo>
                                <a:lnTo>
                                  <a:pt x="303" y="12"/>
                                </a:lnTo>
                                <a:lnTo>
                                  <a:pt x="230" y="0"/>
                                </a:lnTo>
                                <a:lnTo>
                                  <a:pt x="158" y="12"/>
                                </a:lnTo>
                                <a:lnTo>
                                  <a:pt x="94" y="44"/>
                                </a:lnTo>
                                <a:lnTo>
                                  <a:pt x="45" y="94"/>
                                </a:lnTo>
                                <a:lnTo>
                                  <a:pt x="12" y="157"/>
                                </a:lnTo>
                                <a:lnTo>
                                  <a:pt x="0" y="230"/>
                                </a:lnTo>
                                <a:lnTo>
                                  <a:pt x="12" y="303"/>
                                </a:lnTo>
                                <a:lnTo>
                                  <a:pt x="45" y="366"/>
                                </a:lnTo>
                                <a:lnTo>
                                  <a:pt x="94" y="415"/>
                                </a:lnTo>
                                <a:lnTo>
                                  <a:pt x="158" y="448"/>
                                </a:lnTo>
                                <a:lnTo>
                                  <a:pt x="230" y="460"/>
                                </a:lnTo>
                                <a:close/>
                              </a:path>
                            </a:pathLst>
                          </a:custGeom>
                          <a:noFill/>
                          <a:ln w="12700">
                            <a:solidFill>
                              <a:srgbClr val="F265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 name="Line 1270"/>
                        <wps:cNvCnPr>
                          <a:cxnSpLocks noChangeShapeType="1"/>
                        </wps:cNvCnPr>
                        <wps:spPr bwMode="auto">
                          <a:xfrm>
                            <a:off x="8849" y="5587"/>
                            <a:ext cx="0" cy="0"/>
                          </a:xfrm>
                          <a:prstGeom prst="line">
                            <a:avLst/>
                          </a:prstGeom>
                          <a:noFill/>
                          <a:ln w="12700">
                            <a:solidFill>
                              <a:srgbClr val="F26522"/>
                            </a:solidFill>
                            <a:round/>
                            <a:headEnd/>
                            <a:tailEnd/>
                          </a:ln>
                          <a:extLst>
                            <a:ext uri="{909E8E84-426E-40DD-AFC4-6F175D3DCCD1}">
                              <a14:hiddenFill xmlns:a14="http://schemas.microsoft.com/office/drawing/2010/main">
                                <a:noFill/>
                              </a14:hiddenFill>
                            </a:ext>
                          </a:extLst>
                        </wps:spPr>
                        <wps:bodyPr/>
                      </wps:wsp>
                      <wps:wsp>
                        <wps:cNvPr id="1409" name="docshape54"/>
                        <wps:cNvSpPr>
                          <a:spLocks/>
                        </wps:cNvSpPr>
                        <wps:spPr bwMode="auto">
                          <a:xfrm>
                            <a:off x="8798" y="5555"/>
                            <a:ext cx="103" cy="141"/>
                          </a:xfrm>
                          <a:custGeom>
                            <a:avLst/>
                            <a:gdLst>
                              <a:gd name="T0" fmla="+- 0 8900 8798"/>
                              <a:gd name="T1" fmla="*/ T0 w 103"/>
                              <a:gd name="T2" fmla="+- 0 5556 5556"/>
                              <a:gd name="T3" fmla="*/ 5556 h 141"/>
                              <a:gd name="T4" fmla="+- 0 8798 8798"/>
                              <a:gd name="T5" fmla="*/ T4 w 103"/>
                              <a:gd name="T6" fmla="+- 0 5556 5556"/>
                              <a:gd name="T7" fmla="*/ 5556 h 141"/>
                              <a:gd name="T8" fmla="+- 0 8849 8798"/>
                              <a:gd name="T9" fmla="*/ T8 w 103"/>
                              <a:gd name="T10" fmla="+- 0 5696 5556"/>
                              <a:gd name="T11" fmla="*/ 5696 h 141"/>
                              <a:gd name="T12" fmla="+- 0 8900 8798"/>
                              <a:gd name="T13" fmla="*/ T12 w 103"/>
                              <a:gd name="T14" fmla="+- 0 5556 5556"/>
                              <a:gd name="T15" fmla="*/ 5556 h 141"/>
                            </a:gdLst>
                            <a:ahLst/>
                            <a:cxnLst>
                              <a:cxn ang="0">
                                <a:pos x="T1" y="T3"/>
                              </a:cxn>
                              <a:cxn ang="0">
                                <a:pos x="T5" y="T7"/>
                              </a:cxn>
                              <a:cxn ang="0">
                                <a:pos x="T9" y="T11"/>
                              </a:cxn>
                              <a:cxn ang="0">
                                <a:pos x="T13" y="T15"/>
                              </a:cxn>
                            </a:cxnLst>
                            <a:rect l="0" t="0" r="r" b="b"/>
                            <a:pathLst>
                              <a:path w="103" h="141">
                                <a:moveTo>
                                  <a:pt x="102" y="0"/>
                                </a:moveTo>
                                <a:lnTo>
                                  <a:pt x="0" y="0"/>
                                </a:lnTo>
                                <a:lnTo>
                                  <a:pt x="51" y="140"/>
                                </a:lnTo>
                                <a:lnTo>
                                  <a:pt x="102" y="0"/>
                                </a:lnTo>
                                <a:close/>
                              </a:path>
                            </a:pathLst>
                          </a:custGeom>
                          <a:solidFill>
                            <a:srgbClr val="F265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0" name="Line 1268"/>
                        <wps:cNvCnPr>
                          <a:cxnSpLocks noChangeShapeType="1"/>
                        </wps:cNvCnPr>
                        <wps:spPr bwMode="auto">
                          <a:xfrm>
                            <a:off x="11280" y="2690"/>
                            <a:ext cx="0" cy="0"/>
                          </a:xfrm>
                          <a:prstGeom prst="line">
                            <a:avLst/>
                          </a:prstGeom>
                          <a:noFill/>
                          <a:ln w="12700">
                            <a:solidFill>
                              <a:srgbClr val="F26522"/>
                            </a:solidFill>
                            <a:round/>
                            <a:headEnd/>
                            <a:tailEnd/>
                          </a:ln>
                          <a:extLst>
                            <a:ext uri="{909E8E84-426E-40DD-AFC4-6F175D3DCCD1}">
                              <a14:hiddenFill xmlns:a14="http://schemas.microsoft.com/office/drawing/2010/main">
                                <a:noFill/>
                              </a14:hiddenFill>
                            </a:ext>
                          </a:extLst>
                        </wps:spPr>
                        <wps:bodyPr/>
                      </wps:wsp>
                      <wps:wsp>
                        <wps:cNvPr id="1411" name="docshape55"/>
                        <wps:cNvSpPr>
                          <a:spLocks/>
                        </wps:cNvSpPr>
                        <wps:spPr bwMode="auto">
                          <a:xfrm>
                            <a:off x="11228" y="2658"/>
                            <a:ext cx="103" cy="141"/>
                          </a:xfrm>
                          <a:custGeom>
                            <a:avLst/>
                            <a:gdLst>
                              <a:gd name="T0" fmla="+- 0 11331 11229"/>
                              <a:gd name="T1" fmla="*/ T0 w 103"/>
                              <a:gd name="T2" fmla="+- 0 2659 2659"/>
                              <a:gd name="T3" fmla="*/ 2659 h 141"/>
                              <a:gd name="T4" fmla="+- 0 11229 11229"/>
                              <a:gd name="T5" fmla="*/ T4 w 103"/>
                              <a:gd name="T6" fmla="+- 0 2659 2659"/>
                              <a:gd name="T7" fmla="*/ 2659 h 141"/>
                              <a:gd name="T8" fmla="+- 0 11280 11229"/>
                              <a:gd name="T9" fmla="*/ T8 w 103"/>
                              <a:gd name="T10" fmla="+- 0 2799 2659"/>
                              <a:gd name="T11" fmla="*/ 2799 h 141"/>
                              <a:gd name="T12" fmla="+- 0 11331 11229"/>
                              <a:gd name="T13" fmla="*/ T12 w 103"/>
                              <a:gd name="T14" fmla="+- 0 2659 2659"/>
                              <a:gd name="T15" fmla="*/ 2659 h 141"/>
                            </a:gdLst>
                            <a:ahLst/>
                            <a:cxnLst>
                              <a:cxn ang="0">
                                <a:pos x="T1" y="T3"/>
                              </a:cxn>
                              <a:cxn ang="0">
                                <a:pos x="T5" y="T7"/>
                              </a:cxn>
                              <a:cxn ang="0">
                                <a:pos x="T9" y="T11"/>
                              </a:cxn>
                              <a:cxn ang="0">
                                <a:pos x="T13" y="T15"/>
                              </a:cxn>
                            </a:cxnLst>
                            <a:rect l="0" t="0" r="r" b="b"/>
                            <a:pathLst>
                              <a:path w="103" h="141">
                                <a:moveTo>
                                  <a:pt x="102" y="0"/>
                                </a:moveTo>
                                <a:lnTo>
                                  <a:pt x="0" y="0"/>
                                </a:lnTo>
                                <a:lnTo>
                                  <a:pt x="51" y="140"/>
                                </a:lnTo>
                                <a:lnTo>
                                  <a:pt x="102" y="0"/>
                                </a:lnTo>
                                <a:close/>
                              </a:path>
                            </a:pathLst>
                          </a:custGeom>
                          <a:solidFill>
                            <a:srgbClr val="F265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 name="Line 1266"/>
                        <wps:cNvCnPr>
                          <a:cxnSpLocks noChangeShapeType="1"/>
                        </wps:cNvCnPr>
                        <wps:spPr bwMode="auto">
                          <a:xfrm>
                            <a:off x="12320" y="1737"/>
                            <a:ext cx="0" cy="0"/>
                          </a:xfrm>
                          <a:prstGeom prst="line">
                            <a:avLst/>
                          </a:prstGeom>
                          <a:noFill/>
                          <a:ln w="12700">
                            <a:solidFill>
                              <a:srgbClr val="F26522"/>
                            </a:solidFill>
                            <a:round/>
                            <a:headEnd/>
                            <a:tailEnd/>
                          </a:ln>
                          <a:extLst>
                            <a:ext uri="{909E8E84-426E-40DD-AFC4-6F175D3DCCD1}">
                              <a14:hiddenFill xmlns:a14="http://schemas.microsoft.com/office/drawing/2010/main">
                                <a:noFill/>
                              </a14:hiddenFill>
                            </a:ext>
                          </a:extLst>
                        </wps:spPr>
                        <wps:bodyPr/>
                      </wps:wsp>
                      <wps:wsp>
                        <wps:cNvPr id="1413" name="docshape56"/>
                        <wps:cNvSpPr>
                          <a:spLocks/>
                        </wps:cNvSpPr>
                        <wps:spPr bwMode="auto">
                          <a:xfrm>
                            <a:off x="12268" y="1706"/>
                            <a:ext cx="103" cy="141"/>
                          </a:xfrm>
                          <a:custGeom>
                            <a:avLst/>
                            <a:gdLst>
                              <a:gd name="T0" fmla="+- 0 12371 12269"/>
                              <a:gd name="T1" fmla="*/ T0 w 103"/>
                              <a:gd name="T2" fmla="+- 0 1706 1706"/>
                              <a:gd name="T3" fmla="*/ 1706 h 141"/>
                              <a:gd name="T4" fmla="+- 0 12269 12269"/>
                              <a:gd name="T5" fmla="*/ T4 w 103"/>
                              <a:gd name="T6" fmla="+- 0 1706 1706"/>
                              <a:gd name="T7" fmla="*/ 1706 h 141"/>
                              <a:gd name="T8" fmla="+- 0 12320 12269"/>
                              <a:gd name="T9" fmla="*/ T8 w 103"/>
                              <a:gd name="T10" fmla="+- 0 1846 1706"/>
                              <a:gd name="T11" fmla="*/ 1846 h 141"/>
                              <a:gd name="T12" fmla="+- 0 12371 12269"/>
                              <a:gd name="T13" fmla="*/ T12 w 103"/>
                              <a:gd name="T14" fmla="+- 0 1706 1706"/>
                              <a:gd name="T15" fmla="*/ 1706 h 141"/>
                            </a:gdLst>
                            <a:ahLst/>
                            <a:cxnLst>
                              <a:cxn ang="0">
                                <a:pos x="T1" y="T3"/>
                              </a:cxn>
                              <a:cxn ang="0">
                                <a:pos x="T5" y="T7"/>
                              </a:cxn>
                              <a:cxn ang="0">
                                <a:pos x="T9" y="T11"/>
                              </a:cxn>
                              <a:cxn ang="0">
                                <a:pos x="T13" y="T15"/>
                              </a:cxn>
                            </a:cxnLst>
                            <a:rect l="0" t="0" r="r" b="b"/>
                            <a:pathLst>
                              <a:path w="103" h="141">
                                <a:moveTo>
                                  <a:pt x="102" y="0"/>
                                </a:moveTo>
                                <a:lnTo>
                                  <a:pt x="0" y="0"/>
                                </a:lnTo>
                                <a:lnTo>
                                  <a:pt x="51" y="140"/>
                                </a:lnTo>
                                <a:lnTo>
                                  <a:pt x="102" y="0"/>
                                </a:lnTo>
                                <a:close/>
                              </a:path>
                            </a:pathLst>
                          </a:custGeom>
                          <a:solidFill>
                            <a:srgbClr val="F265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3CD3FC" id="docshapegroup43" o:spid="_x0000_s1026" style="position:absolute;margin-left:139.8pt;margin-top:10.95pt;width:659.95pt;height:338.4pt;z-index:-22246400;mso-position-horizontal-relative:page" coordorigin="2797,-34" coordsize="13199,7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KKKKACiiigAooooAKKKKACiiigAooooAKKKKACiiigAoooo&#10;AKKKKAOE+DH/ACKGof8AYx69/wCne7ru64T4Mf8AIoah/wBjHr3/AKd7uu7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">
                <v:shape id="docshape44" o:spid="_x0000_s1027" type="#_x0000_t75" alt="A screenshot of the competences tables depicting how the content is presented" style="position:absolute;left:3198;top:1550;width:10956;height:3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">
                  <v:imagedata r:id="rId38" o:title="A screenshot of the competences tables depicting how the content is presented"/>
                </v:shape>
                <v:rect id="docshape45" o:spid="_x0000_s1028" style="position:absolute;left:2935;top:1550;width:11348;height: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" filled="f" strokecolor="#939598" strokeweight=".5pt"/>
                <v:shape id="docshape46" o:spid="_x0000_s1029" style="position:absolute;left:13691;top:4720;width:2305;height:2305;visibility:visible;mso-wrap-style:square;v-text-anchor:top" coordsize="2305,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" path="m1152,r-76,2l1001,10,929,21,857,38,788,59,720,84r-66,28l591,145r-61,37l471,222r-56,44l362,313r-50,50l265,416r-43,56l182,530r-37,61l112,655,83,720,58,788,38,857,21,929,9,1002r-7,74l,1152r2,76l9,1302r12,73l38,1447r20,69l83,1584r29,66l145,1713r37,61l222,1833r43,55l312,1941r50,50l415,2038r56,44l530,2122r61,37l654,2192r66,29l788,2246r69,20l929,2283r72,12l1076,2302r76,2l1227,2302r75,-7l1375,2283r71,-17l1516,2246r68,-25l1649,2192r64,-33l1774,2122r58,-40l1888,2038r53,-47l1991,1941r47,-53l2082,1833r40,-59l2158,1713r33,-63l2220,1584r25,-68l2266,1447r16,-72l2294,1302r7,-74l2304,1152r-3,-76l2294,1002r-12,-73l2266,857r-21,-69l2220,720r-29,-65l2158,591r-36,-61l2082,472r-44,-56l1991,363r-50,-50l1888,266r-56,-44l1774,182r-61,-37l1649,112,1584,84,1516,59,1446,38,1375,21,1302,10,1227,2,1152,xe" fillcolor="#006ba9" stroked="f">
                  <v:path arrowok="t" o:connecttype="custom" o:connectlocs="1076,4723;929,4742;788,4780;654,4833;530,4903;415,4987;312,5084;222,5193;145,5312;83,5441;38,5578;9,5723;0,5873;9,6023;38,6168;83,6305;145,6434;222,6554;312,6662;415,6759;530,6843;654,6913;788,6967;929,7004;1076,7023;1227,7023;1375,7004;1516,6967;1649,6913;1774,6843;1888,6759;1991,6662;2082,6554;2158,6434;2220,6305;2266,6168;2294,6023;2304,5873;2294,5723;2266,5578;2220,5441;2158,5312;2082,5193;1991,5084;1888,4987;1774,4903;1649,4833;1516,4780;1375,4742;1227,4723" o:connectangles="0,0,0,0,0,0,0,0,0,0,0,0,0,0,0,0,0,0,0,0,0,0,0,0,0,0,0,0,0,0,0,0,0,0,0,0,0,0,0,0,0,0,0,0,0,0,0,0,0,0"/>
                </v:shape>
                <v:line id="Line 1278" o:spid="_x0000_s1030" style="position:absolute;visibility:visible;mso-wrap-style:square" from="11804,1530" to="11804,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" strokecolor="#f26522" strokeweight="1pt"/>
                <v:shape id="docshape47" o:spid="_x0000_s1031" style="position:absolute;left:11752;top:1499;width:103;height:141;visibility:visible;mso-wrap-style:square;v-text-anchor:top" coordsize="10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" path="m102,l,,51,140,102,xe" fillcolor="#f26522" stroked="f">
                  <v:path arrowok="t" o:connecttype="custom" o:connectlocs="102,1499;0,1499;51,1639;102,1499" o:connectangles="0,0,0,0"/>
                </v:shape>
                <v:shape id="docshape48" o:spid="_x0000_s1032" style="position:absolute;left:12118;top:1895;width:460;height:460;visibility:visible;mso-wrap-style:square;v-text-anchor:top" coordsize="46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" path="m230,460r73,-12l366,416r50,-50l448,303r12,-73l448,157,416,94,366,44,303,12,230,,157,12,94,44,45,94,12,157,,230r12,73l45,366r49,50l157,448r73,12xe" filled="f" strokecolor="#f26522" strokeweight="1pt">
                  <v:path arrowok="t" o:connecttype="custom" o:connectlocs="230,2356;303,2344;366,2312;416,2262;448,2199;460,2126;448,2053;416,1990;366,1940;303,1908;230,1896;157,1908;94,1940;45,1990;12,2053;0,2126;12,2199;45,2262;94,2312;157,2344;230,2356" o:connectangles="0,0,0,0,0,0,0,0,0,0,0,0,0,0,0,0,0,0,0,0,0"/>
                </v:shape>
                <v:shape id="docshape49" o:spid="_x0000_s1033" style="position:absolute;left:2807;top:1815;width:357;height:2712;visibility:visible;mso-wrap-style:square;v-text-anchor:top" coordsize="357,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" path="m357,l,,,2711r357,e" filled="f" strokecolor="#f26522" strokeweight="1pt">
                  <v:path arrowok="t" o:connecttype="custom" o:connectlocs="357,1815;0,1815;0,4526;357,4526" o:connectangles="0,0,0,0"/>
                </v:shape>
                <v:shape id="docshape50" o:spid="_x0000_s1034" style="position:absolute;left:4511;top:5329;width:741;height:357;visibility:visible;mso-wrap-style:square;v-text-anchor:top" coordsize="74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" path="m,l,357r740,l740,e" filled="f" strokecolor="#f26522" strokeweight="1pt">
                  <v:path arrowok="t" o:connecttype="custom" o:connectlocs="0,5329;0,5686;740,5686;740,5329" o:connectangles="0,0,0,0"/>
                </v:shape>
                <v:shape id="docshape51" o:spid="_x0000_s1035" style="position:absolute;left:8619;top:2885;width:460;height:460;visibility:visible;mso-wrap-style:square;v-text-anchor:top" coordsize="46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" path="m230,460r73,-12l366,416r50,-50l449,303r11,-73l449,158,416,94,366,45,303,12,230,,158,12,94,45,45,94,12,158,,230r12,73l45,366r49,50l158,448r72,12xe" filled="f" strokecolor="#f26522" strokeweight="1pt">
                  <v:path arrowok="t" o:connecttype="custom" o:connectlocs="230,3345;303,3333;366,3301;416,3251;449,3188;460,3115;449,3043;416,2979;366,2930;303,2897;230,2885;158,2897;94,2930;45,2979;12,3043;0,3115;12,3188;45,3251;94,3301;158,3333;230,3345" o:connectangles="0,0,0,0,0,0,0,0,0,0,0,0,0,0,0,0,0,0,0,0,0"/>
                </v:shape>
                <v:shape id="docshape52" o:spid="_x0000_s1036" style="position:absolute;left:8619;top:4129;width:460;height:460;visibility:visible;mso-wrap-style:square;v-text-anchor:top" coordsize="46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" path="m230,460r73,-12l366,415r50,-50l449,302r11,-72l449,157,416,94,366,44,303,11,230,,158,11,94,44,45,94,12,157,,230r12,72l45,365r49,50l158,448r72,12xe" filled="f" strokecolor="#f26522" strokeweight="1pt">
                  <v:path arrowok="t" o:connecttype="custom" o:connectlocs="230,4590;303,4578;366,4545;416,4495;449,4432;460,4360;449,4287;416,4224;366,4174;303,4141;230,4130;158,4141;94,4174;45,4224;12,4287;0,4360;12,4432;45,4495;94,4545;158,4578;230,4590" o:connectangles="0,0,0,0,0,0,0,0,0,0,0,0,0,0,0,0,0,0,0,0,0"/>
                </v:shape>
                <v:shape id="docshape53" o:spid="_x0000_s1037" style="position:absolute;left:8619;top:4914;width:460;height:460;visibility:visible;mso-wrap-style:square;v-text-anchor:top" coordsize="46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" path="m230,460r73,-12l366,415r50,-49l449,303r11,-73l449,157,416,94,366,44,303,12,230,,158,12,94,44,45,94,12,157,,230r12,73l45,366r49,49l158,448r72,12xe" filled="f" strokecolor="#f26522" strokeweight="1pt">
                  <v:path arrowok="t" o:connecttype="custom" o:connectlocs="230,5375;303,5363;366,5330;416,5281;449,5218;460,5145;449,5072;416,5009;366,4959;303,4927;230,4915;158,4927;94,4959;45,5009;12,5072;0,5145;12,5218;45,5281;94,5330;158,5363;230,5375" o:connectangles="0,0,0,0,0,0,0,0,0,0,0,0,0,0,0,0,0,0,0,0,0"/>
                </v:shape>
                <v:line id="Line 1270" o:spid="_x0000_s1038" style="position:absolute;visibility:visible;mso-wrap-style:square" from="8849,5587" to="8849,5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" strokecolor="#f26522" strokeweight="1pt"/>
                <v:shape id="docshape54" o:spid="_x0000_s1039" style="position:absolute;left:8798;top:5555;width:103;height:141;visibility:visible;mso-wrap-style:square;v-text-anchor:top" coordsize="10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" path="m102,l,,51,140,102,xe" fillcolor="#f26522" stroked="f">
                  <v:path arrowok="t" o:connecttype="custom" o:connectlocs="102,5556;0,5556;51,5696;102,5556" o:connectangles="0,0,0,0"/>
                </v:shape>
                <v:line id="Line 1268" o:spid="_x0000_s1040" style="position:absolute;visibility:visible;mso-wrap-style:square" from="11280,2690" to="11280,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" strokecolor="#f26522" strokeweight="1pt"/>
                <v:shape id="docshape55" o:spid="_x0000_s1041" style="position:absolute;left:11228;top:2658;width:103;height:141;visibility:visible;mso-wrap-style:square;v-text-anchor:top" coordsize="10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" path="m102,l,,51,140,102,xe" fillcolor="#f26522" stroked="f">
                  <v:path arrowok="t" o:connecttype="custom" o:connectlocs="102,2659;0,2659;51,2799;102,2659" o:connectangles="0,0,0,0"/>
                </v:shape>
                <v:line id="Line 1266" o:spid="_x0000_s1042" style="position:absolute;visibility:visible;mso-wrap-style:square" from="12320,1737" to="12320,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" strokecolor="#f26522" strokeweight="1pt"/>
                <v:shape id="docshape56" o:spid="_x0000_s1043" style="position:absolute;left:12268;top:1706;width:103;height:141;visibility:visible;mso-wrap-style:square;v-text-anchor:top" coordsize="10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" path="m102,l,,51,140,102,xe" fillcolor="#f26522" stroked="f">
                  <v:path arrowok="t" o:connecttype="custom" o:connectlocs="102,1706;0,1706;51,1846;102,1706" o:connectangles="0,0,0,0"/>
                </v:shape>
                <w10:wrap anchorx="page"/>
              </v:group>
            </w:pict>
          </mc:Fallback>
        </mc:AlternateContent>
      </w:r>
    </w:p>
    <w:p w14:paraId="30FF0A19" w14:textId="35EE340A" w:rsidR="00AB3F49" w:rsidRDefault="00790224">
      <w:pPr>
        <w:pStyle w:val="Ttulo6"/>
        <w:jc w:val="both"/>
      </w:pPr>
      <w:r>
        <w:rPr>
          <w:color w:val="006BA9"/>
          <w:lang w:bidi="es-ES"/>
        </w:rPr>
        <w:t>¿Cómo se lee?</w:t>
      </w:r>
    </w:p>
    <w:p w14:paraId="43332FFB" w14:textId="2C78E100" w:rsidR="00AB3F49" w:rsidRDefault="00790224">
      <w:pPr>
        <w:spacing w:before="116" w:line="252" w:lineRule="auto"/>
        <w:ind w:left="841" w:right="38"/>
        <w:jc w:val="both"/>
      </w:pPr>
      <w:r>
        <w:rPr>
          <w:color w:val="231F20"/>
          <w:lang w:bidi="es-ES"/>
        </w:rPr>
        <w:t xml:space="preserve">Para aumentar la legibilidad se utilizan una serie de </w:t>
      </w:r>
      <w:r>
        <w:rPr>
          <w:rFonts w:ascii="ECSquareSansProMedium" w:eastAsia="ECSquareSansProMedium" w:hAnsi="ECSquareSansProMedium" w:cs="ECSquareSansProMedium"/>
          <w:color w:val="231F20"/>
          <w:lang w:bidi="es-ES"/>
        </w:rPr>
        <w:t xml:space="preserve">representaciones </w:t>
      </w:r>
      <w:r>
        <w:rPr>
          <w:color w:val="231F20"/>
          <w:lang w:bidi="es-ES"/>
        </w:rPr>
        <w:t>gráficas que se explican a continuación.</w:t>
      </w:r>
    </w:p>
    <w:p w14:paraId="1DC4944A" w14:textId="77777777" w:rsidR="00AB3F49" w:rsidRDefault="00790224">
      <w:r>
        <w:rPr>
          <w:lang w:bidi="es-ES"/>
        </w:rPr>
        <w:br w:type="column"/>
      </w:r>
    </w:p>
    <w:p w14:paraId="1979A823" w14:textId="77777777" w:rsidR="00AB3F49" w:rsidRDefault="00AB3F49">
      <w:pPr>
        <w:pStyle w:val="Textoindependiente"/>
        <w:rPr>
          <w:sz w:val="22"/>
        </w:rPr>
      </w:pPr>
    </w:p>
    <w:p w14:paraId="6B34049A" w14:textId="77777777" w:rsidR="00AB3F49" w:rsidRDefault="00790224">
      <w:pPr>
        <w:pStyle w:val="Textoindependiente"/>
        <w:spacing w:before="190" w:line="244" w:lineRule="auto"/>
        <w:ind w:left="1533" w:firstLine="416"/>
        <w:jc w:val="right"/>
      </w:pPr>
      <w:r>
        <w:rPr>
          <w:color w:val="231F20"/>
          <w:lang w:bidi="es-ES"/>
        </w:rPr>
        <w:t xml:space="preserve">Un pequeño </w:t>
      </w:r>
      <w:r>
        <w:rPr>
          <w:rFonts w:ascii="ECSquareSansProMedium" w:eastAsia="ECSquareSansProMedium" w:hAnsi="ECSquareSansProMedium" w:cs="ECSquareSansProMedium"/>
          <w:color w:val="231F20"/>
          <w:lang w:bidi="es-ES"/>
        </w:rPr>
        <w:t xml:space="preserve">punto rojo </w:t>
      </w:r>
      <w:r>
        <w:rPr>
          <w:color w:val="231F20"/>
          <w:lang w:bidi="es-ES"/>
        </w:rPr>
        <w:t>sirve para introducir la nueva Dimensión 4. Ayuda al lector a detectar rápidamente la nueva parte actualizada.</w:t>
      </w:r>
    </w:p>
    <w:p w14:paraId="6124A939" w14:textId="5F5F6A22" w:rsidR="00AB3F49" w:rsidRDefault="00790224">
      <w:pPr>
        <w:pStyle w:val="Textoindependiente"/>
        <w:spacing w:before="10" w:line="225" w:lineRule="auto"/>
        <w:ind w:left="841" w:right="521" w:firstLine="977"/>
        <w:jc w:val="right"/>
      </w:pPr>
      <w:r>
        <w:rPr>
          <w:color w:val="231F20"/>
          <w:lang w:bidi="es-ES"/>
        </w:rPr>
        <w:t>Los ejemplos de</w:t>
      </w:r>
      <w:r w:rsidR="00D46B28">
        <w:rPr>
          <w:color w:val="231F20"/>
          <w:lang w:bidi="es-ES"/>
        </w:rPr>
        <w:t xml:space="preserve"> </w:t>
      </w:r>
      <w:r w:rsidR="00D46B28" w:rsidRPr="00587A79">
        <w:rPr>
          <w:color w:val="231F20"/>
        </w:rPr>
        <w:t>Inteligencia artificial</w:t>
      </w:r>
      <w:r w:rsidR="00D46B28">
        <w:rPr>
          <w:color w:val="231F20"/>
          <w:lang w:bidi="es-ES"/>
        </w:rPr>
        <w:t>,</w:t>
      </w:r>
      <w:r w:rsidR="007147B6">
        <w:rPr>
          <w:color w:val="231F20"/>
          <w:lang w:bidi="es-ES"/>
        </w:rPr>
        <w:t xml:space="preserve"> </w:t>
      </w:r>
      <w:r w:rsidR="00F92F82">
        <w:rPr>
          <w:color w:val="231F20"/>
          <w:lang w:bidi="es-ES"/>
        </w:rPr>
        <w:t>T</w:t>
      </w:r>
      <w:r w:rsidR="00D46B28">
        <w:rPr>
          <w:color w:val="231F20"/>
          <w:lang w:bidi="es-ES"/>
        </w:rPr>
        <w:t>ele</w:t>
      </w:r>
      <w:r>
        <w:rPr>
          <w:rFonts w:ascii="ECSquareSansProMedium" w:eastAsia="ECSquareSansProMedium" w:hAnsi="ECSquareSansProMedium" w:cs="ECSquareSansProMedium"/>
          <w:color w:val="231F20"/>
          <w:lang w:bidi="es-ES"/>
        </w:rPr>
        <w:t xml:space="preserve">trabajo </w:t>
      </w:r>
      <w:r>
        <w:rPr>
          <w:color w:val="231F20"/>
          <w:lang w:bidi="es-ES"/>
        </w:rPr>
        <w:t xml:space="preserve">y </w:t>
      </w:r>
      <w:r w:rsidR="00F92F82">
        <w:rPr>
          <w:rFonts w:ascii="ECSquareSansProMedium" w:eastAsia="ECSquareSansProMedium" w:hAnsi="ECSquareSansProMedium" w:cs="ECSquareSansProMedium"/>
          <w:color w:val="231F20"/>
          <w:lang w:bidi="es-ES"/>
        </w:rPr>
        <w:t>A</w:t>
      </w:r>
      <w:r>
        <w:rPr>
          <w:rFonts w:ascii="ECSquareSansProMedium" w:eastAsia="ECSquareSansProMedium" w:hAnsi="ECSquareSansProMedium" w:cs="ECSquareSansProMedium"/>
          <w:color w:val="231F20"/>
          <w:lang w:bidi="es-ES"/>
        </w:rPr>
        <w:t xml:space="preserve">ccesibilidad </w:t>
      </w:r>
      <w:r w:rsidR="00F92F82">
        <w:rPr>
          <w:color w:val="231F20"/>
          <w:lang w:bidi="es-ES"/>
        </w:rPr>
        <w:t>D</w:t>
      </w:r>
      <w:r>
        <w:rPr>
          <w:color w:val="231F20"/>
          <w:lang w:bidi="es-ES"/>
        </w:rPr>
        <w:t>igital se destacan con</w:t>
      </w:r>
      <w:r w:rsidR="0071164E">
        <w:rPr>
          <w:color w:val="231F20"/>
          <w:lang w:bidi="es-ES"/>
        </w:rPr>
        <w:t xml:space="preserve"> </w:t>
      </w:r>
      <w:r>
        <w:rPr>
          <w:rFonts w:ascii="Gotham" w:eastAsia="Gotham" w:hAnsi="Gotham" w:cs="Gotham"/>
          <w:b/>
          <w:color w:val="006BA9"/>
          <w:sz w:val="18"/>
          <w:lang w:bidi="es-ES"/>
        </w:rPr>
        <w:t>(IA</w:t>
      </w:r>
      <w:r>
        <w:rPr>
          <w:color w:val="231F20"/>
          <w:lang w:bidi="es-ES"/>
        </w:rPr>
        <w:t>),</w:t>
      </w:r>
      <w:r w:rsidR="0071164E">
        <w:rPr>
          <w:color w:val="231F20"/>
          <w:lang w:bidi="es-ES"/>
        </w:rPr>
        <w:t xml:space="preserve"> </w:t>
      </w:r>
      <w:r>
        <w:rPr>
          <w:rFonts w:ascii="Gotham" w:eastAsia="Gotham" w:hAnsi="Gotham" w:cs="Gotham"/>
          <w:b/>
          <w:color w:val="006BA9"/>
          <w:sz w:val="18"/>
          <w:lang w:bidi="es-ES"/>
        </w:rPr>
        <w:t>(T</w:t>
      </w:r>
      <w:r w:rsidR="008614BC">
        <w:rPr>
          <w:rFonts w:ascii="Gotham" w:eastAsia="Gotham" w:hAnsi="Gotham" w:cs="Gotham"/>
          <w:b/>
          <w:color w:val="006BA9"/>
          <w:sz w:val="18"/>
          <w:lang w:bidi="es-ES"/>
        </w:rPr>
        <w:t>T</w:t>
      </w:r>
      <w:r>
        <w:rPr>
          <w:color w:val="231F20"/>
          <w:lang w:bidi="es-ES"/>
        </w:rPr>
        <w:t>),</w:t>
      </w:r>
      <w:r w:rsidR="0071164E">
        <w:rPr>
          <w:color w:val="231F20"/>
          <w:lang w:bidi="es-ES"/>
        </w:rPr>
        <w:t xml:space="preserve"> </w:t>
      </w:r>
      <w:r>
        <w:rPr>
          <w:rFonts w:ascii="Gotham" w:eastAsia="Gotham" w:hAnsi="Gotham" w:cs="Gotham"/>
          <w:b/>
          <w:color w:val="006BA9"/>
          <w:sz w:val="18"/>
          <w:lang w:bidi="es-ES"/>
        </w:rPr>
        <w:t>(AD</w:t>
      </w:r>
      <w:r>
        <w:rPr>
          <w:color w:val="231F20"/>
          <w:lang w:bidi="es-ES"/>
        </w:rPr>
        <w:t>).</w:t>
      </w:r>
    </w:p>
    <w:p w14:paraId="567CD29D" w14:textId="77777777" w:rsidR="00AB3F49" w:rsidRDefault="00790224">
      <w:r>
        <w:rPr>
          <w:lang w:bidi="es-ES"/>
        </w:rPr>
        <w:br w:type="column"/>
      </w:r>
    </w:p>
    <w:p w14:paraId="0DA8A1E3" w14:textId="77777777" w:rsidR="00AB3F49" w:rsidRDefault="00AB3F49">
      <w:pPr>
        <w:pStyle w:val="Textoindependiente"/>
        <w:rPr>
          <w:sz w:val="22"/>
        </w:rPr>
      </w:pPr>
    </w:p>
    <w:p w14:paraId="19573492" w14:textId="77777777" w:rsidR="00AB3F49" w:rsidRDefault="00AB3F49">
      <w:pPr>
        <w:pStyle w:val="Textoindependiente"/>
        <w:spacing w:before="3"/>
        <w:rPr>
          <w:sz w:val="18"/>
        </w:rPr>
      </w:pPr>
    </w:p>
    <w:p w14:paraId="418873DF" w14:textId="77777777" w:rsidR="00AB3F49" w:rsidRDefault="00790224">
      <w:pPr>
        <w:pStyle w:val="Textoindependiente"/>
        <w:spacing w:line="244" w:lineRule="auto"/>
        <w:ind w:left="374" w:right="1366"/>
      </w:pPr>
      <w:r>
        <w:rPr>
          <w:color w:val="231F20"/>
          <w:lang w:bidi="es-ES"/>
        </w:rPr>
        <w:t xml:space="preserve">Para la Dimensión 5, una </w:t>
      </w:r>
      <w:r>
        <w:rPr>
          <w:rFonts w:ascii="ECSquareSansProMedium" w:eastAsia="ECSquareSansProMedium" w:hAnsi="ECSquareSansProMedium" w:cs="ECSquareSansProMedium"/>
          <w:color w:val="231F20"/>
          <w:lang w:bidi="es-ES"/>
        </w:rPr>
        <w:t xml:space="preserve">flecha discontinua </w:t>
      </w:r>
      <w:r>
        <w:rPr>
          <w:color w:val="231F20"/>
          <w:lang w:bidi="es-ES"/>
        </w:rPr>
        <w:t xml:space="preserve">representa el </w:t>
      </w:r>
      <w:r>
        <w:rPr>
          <w:rFonts w:ascii="ECSquareSansProMedium" w:eastAsia="ECSquareSansProMedium" w:hAnsi="ECSquareSansProMedium" w:cs="ECSquareSansProMedium"/>
          <w:color w:val="231F20"/>
          <w:lang w:bidi="es-ES"/>
        </w:rPr>
        <w:t>vínculo entre el caso de uso y su nivel</w:t>
      </w:r>
      <w:r>
        <w:rPr>
          <w:color w:val="231F20"/>
          <w:lang w:bidi="es-ES"/>
        </w:rPr>
        <w:t xml:space="preserve"> de competencia, ya que solo se da un ejemplo por nivel y competencia. En general, la Dimensión 5 utiliza una estrategia en "cascada": 1.2 tiene un ejemplo para el nivel 1, la competencia 1.3 para el nivel 2,</w:t>
      </w:r>
    </w:p>
    <w:p w14:paraId="2AD1F9A5" w14:textId="77777777" w:rsidR="00AB3F49" w:rsidRDefault="00790224">
      <w:pPr>
        <w:pStyle w:val="Textoindependiente"/>
        <w:spacing w:before="2"/>
        <w:ind w:left="374"/>
      </w:pPr>
      <w:r>
        <w:rPr>
          <w:color w:val="231F20"/>
          <w:lang w:bidi="es-ES"/>
        </w:rPr>
        <w:t>competencia 2.1 para el nivel 3, etc.</w:t>
      </w:r>
    </w:p>
    <w:p w14:paraId="5462FB4B" w14:textId="77777777" w:rsidR="00AB3F49" w:rsidRDefault="00AB3F49">
      <w:pPr>
        <w:sectPr w:rsidR="00AB3F49">
          <w:headerReference w:type="even" r:id="rId39"/>
          <w:headerReference w:type="default" r:id="rId40"/>
          <w:type w:val="continuous"/>
          <w:pgSz w:w="16840" w:h="11910" w:orient="landscape"/>
          <w:pgMar w:top="200" w:right="300" w:bottom="0" w:left="0" w:header="568" w:footer="0" w:gutter="0"/>
          <w:cols w:num="3" w:space="720" w:equalWidth="0">
            <w:col w:w="7227" w:space="617"/>
            <w:col w:w="4012" w:space="39"/>
            <w:col w:w="4645"/>
          </w:cols>
        </w:sectPr>
      </w:pPr>
    </w:p>
    <w:p w14:paraId="744F499B" w14:textId="77777777" w:rsidR="00AB3F49" w:rsidRDefault="00AB3F49">
      <w:pPr>
        <w:pStyle w:val="Textoindependiente"/>
      </w:pPr>
    </w:p>
    <w:p w14:paraId="20C7A597" w14:textId="77777777" w:rsidR="00AB3F49" w:rsidRDefault="00AB3F49">
      <w:pPr>
        <w:pStyle w:val="Textoindependiente"/>
        <w:spacing w:before="8"/>
        <w:rPr>
          <w:sz w:val="29"/>
        </w:rPr>
      </w:pPr>
    </w:p>
    <w:p w14:paraId="26284316" w14:textId="77777777" w:rsidR="00AB3F49" w:rsidRDefault="00790224">
      <w:pPr>
        <w:pStyle w:val="Textoindependiente"/>
        <w:spacing w:before="100" w:line="247" w:lineRule="auto"/>
        <w:ind w:left="705" w:right="13958" w:firstLine="80"/>
        <w:jc w:val="right"/>
      </w:pPr>
      <w:r>
        <w:rPr>
          <w:color w:val="231F20"/>
          <w:lang w:bidi="es-ES"/>
        </w:rPr>
        <w:t xml:space="preserve">Cada área de competencia (Dimensión 1) tiene su propio </w:t>
      </w:r>
      <w:r>
        <w:rPr>
          <w:rFonts w:ascii="ECSquareSansProMedium" w:eastAsia="ECSquareSansProMedium" w:hAnsi="ECSquareSansProMedium" w:cs="ECSquareSansProMedium"/>
          <w:color w:val="231F20"/>
          <w:lang w:bidi="es-ES"/>
        </w:rPr>
        <w:t>color</w:t>
      </w:r>
      <w:r>
        <w:rPr>
          <w:color w:val="231F20"/>
          <w:lang w:bidi="es-ES"/>
        </w:rPr>
        <w:t>, que se utiliza para mostrar todas las competencias dentro del área (Dimensión 2).</w:t>
      </w:r>
    </w:p>
    <w:p w14:paraId="71A2636E" w14:textId="77777777" w:rsidR="00AB3F49" w:rsidRDefault="00AB3F49">
      <w:pPr>
        <w:pStyle w:val="Textoindependiente"/>
      </w:pPr>
    </w:p>
    <w:p w14:paraId="7DCD54E4" w14:textId="77777777" w:rsidR="00AB3F49" w:rsidRDefault="00AB3F49">
      <w:pPr>
        <w:pStyle w:val="Textoindependiente"/>
      </w:pPr>
    </w:p>
    <w:p w14:paraId="493E9841" w14:textId="77777777" w:rsidR="00AB3F49" w:rsidRDefault="00AB3F49">
      <w:pPr>
        <w:pStyle w:val="Textoindependiente"/>
      </w:pPr>
    </w:p>
    <w:p w14:paraId="0163BEF9" w14:textId="77777777" w:rsidR="00AB3F49" w:rsidRDefault="00AB3F49">
      <w:pPr>
        <w:pStyle w:val="Textoindependiente"/>
      </w:pPr>
    </w:p>
    <w:p w14:paraId="6AA20343" w14:textId="77777777" w:rsidR="00AB3F49" w:rsidRDefault="00AB3F49">
      <w:pPr>
        <w:pStyle w:val="Textoindependiente"/>
      </w:pPr>
    </w:p>
    <w:p w14:paraId="64641301" w14:textId="77777777" w:rsidR="00AB3F49" w:rsidRDefault="00AB3F49">
      <w:pPr>
        <w:pStyle w:val="Textoindependiente"/>
      </w:pPr>
    </w:p>
    <w:p w14:paraId="6E3A07B8" w14:textId="77777777" w:rsidR="00AB3F49" w:rsidRDefault="00AB3F49">
      <w:pPr>
        <w:pStyle w:val="Textoindependiente"/>
      </w:pPr>
    </w:p>
    <w:p w14:paraId="43470F6F" w14:textId="77777777" w:rsidR="00AB3F49" w:rsidRDefault="00AB3F49">
      <w:pPr>
        <w:pStyle w:val="Textoindependiente"/>
      </w:pPr>
    </w:p>
    <w:p w14:paraId="1827FD41" w14:textId="77777777" w:rsidR="00AB3F49" w:rsidRDefault="00AB3F49">
      <w:pPr>
        <w:pStyle w:val="Textoindependiente"/>
        <w:spacing w:before="5"/>
      </w:pPr>
    </w:p>
    <w:p w14:paraId="512B579E" w14:textId="77777777" w:rsidR="00AB3F49" w:rsidRDefault="00AB3F49">
      <w:pPr>
        <w:sectPr w:rsidR="00AB3F49">
          <w:type w:val="continuous"/>
          <w:pgSz w:w="16840" w:h="11910" w:orient="landscape"/>
          <w:pgMar w:top="200" w:right="300" w:bottom="0" w:left="0" w:header="568" w:footer="0" w:gutter="0"/>
          <w:cols w:space="720"/>
        </w:sectPr>
      </w:pPr>
    </w:p>
    <w:p w14:paraId="06CD1A4D" w14:textId="77777777" w:rsidR="00AB3F49" w:rsidRDefault="00AB3F49">
      <w:pPr>
        <w:pStyle w:val="Textoindependiente"/>
        <w:rPr>
          <w:sz w:val="22"/>
        </w:rPr>
      </w:pPr>
    </w:p>
    <w:p w14:paraId="05769D8B" w14:textId="77777777" w:rsidR="00AB3F49" w:rsidRDefault="00AB3F49">
      <w:pPr>
        <w:pStyle w:val="Textoindependiente"/>
        <w:spacing w:before="4"/>
        <w:rPr>
          <w:sz w:val="23"/>
        </w:rPr>
      </w:pPr>
    </w:p>
    <w:p w14:paraId="32869F5C" w14:textId="717428CD" w:rsidR="00AB3F49" w:rsidRDefault="00790224">
      <w:pPr>
        <w:pStyle w:val="Textoindependiente"/>
        <w:ind w:left="4501"/>
      </w:pPr>
      <w:r>
        <w:rPr>
          <w:color w:val="231F20"/>
          <w:lang w:bidi="es-ES"/>
        </w:rPr>
        <w:t>Se utilizan</w:t>
      </w:r>
      <w:r w:rsidR="007147B6">
        <w:rPr>
          <w:color w:val="231F20"/>
          <w:lang w:bidi="es-ES"/>
        </w:rPr>
        <w:t xml:space="preserve"> </w:t>
      </w:r>
      <w:r>
        <w:rPr>
          <w:rFonts w:ascii="ECSquareSansProMedium" w:eastAsia="ECSquareSansProMedium" w:hAnsi="ECSquareSansProMedium" w:cs="ECSquareSansProMedium"/>
          <w:color w:val="231F20"/>
          <w:lang w:bidi="es-ES"/>
        </w:rPr>
        <w:t xml:space="preserve">tonos </w:t>
      </w:r>
      <w:r>
        <w:rPr>
          <w:color w:val="231F20"/>
          <w:lang w:bidi="es-ES"/>
        </w:rPr>
        <w:t>del mismo color para los niveles de aptitud (Dimensión 3).</w:t>
      </w:r>
    </w:p>
    <w:p w14:paraId="719C594C" w14:textId="77777777" w:rsidR="00AB3F49" w:rsidRDefault="00790224">
      <w:r>
        <w:rPr>
          <w:lang w:bidi="es-ES"/>
        </w:rPr>
        <w:br w:type="column"/>
      </w:r>
    </w:p>
    <w:p w14:paraId="161AA063" w14:textId="77777777" w:rsidR="00AB3F49" w:rsidRDefault="00AB3F49">
      <w:pPr>
        <w:pStyle w:val="Textoindependiente"/>
        <w:spacing w:before="4"/>
        <w:rPr>
          <w:sz w:val="23"/>
        </w:rPr>
      </w:pPr>
    </w:p>
    <w:p w14:paraId="1687BF79" w14:textId="77777777" w:rsidR="00AB3F49" w:rsidRDefault="00790224">
      <w:pPr>
        <w:pStyle w:val="Textoindependiente"/>
        <w:spacing w:line="249" w:lineRule="auto"/>
        <w:ind w:left="1425" w:right="-1"/>
      </w:pPr>
      <w:r>
        <w:rPr>
          <w:color w:val="231F20"/>
          <w:lang w:bidi="es-ES"/>
        </w:rPr>
        <w:t>Se utilizan símbolos gráficos para agrupar los ejemplos de conocimientos, habilidades y actitudes:</w:t>
      </w:r>
    </w:p>
    <w:p w14:paraId="70C93FB3" w14:textId="77777777" w:rsidR="00AB3F49" w:rsidRDefault="00790224">
      <w:pPr>
        <w:pStyle w:val="Textoindependiente"/>
        <w:ind w:left="1425" w:right="602"/>
      </w:pPr>
      <w:r>
        <w:rPr>
          <w:color w:val="231F20"/>
          <w:lang w:bidi="es-ES"/>
        </w:rPr>
        <w:t xml:space="preserve">un </w:t>
      </w:r>
      <w:r>
        <w:rPr>
          <w:rFonts w:ascii="ECSquareSansProMedium" w:eastAsia="ECSquareSansProMedium" w:hAnsi="ECSquareSansProMedium" w:cs="ECSquareSansProMedium"/>
          <w:color w:val="231F20"/>
          <w:lang w:bidi="es-ES"/>
        </w:rPr>
        <w:t xml:space="preserve">libro </w:t>
      </w:r>
      <w:r>
        <w:rPr>
          <w:color w:val="231F20"/>
          <w:lang w:bidi="es-ES"/>
        </w:rPr>
        <w:t xml:space="preserve">para el conocimiento, una </w:t>
      </w:r>
      <w:r>
        <w:rPr>
          <w:rFonts w:ascii="ECSquareSansProMedium" w:eastAsia="ECSquareSansProMedium" w:hAnsi="ECSquareSansProMedium" w:cs="ECSquareSansProMedium"/>
          <w:color w:val="231F20"/>
          <w:lang w:bidi="es-ES"/>
        </w:rPr>
        <w:t xml:space="preserve">bicicleta </w:t>
      </w:r>
      <w:r>
        <w:rPr>
          <w:color w:val="231F20"/>
          <w:lang w:bidi="es-ES"/>
        </w:rPr>
        <w:t xml:space="preserve">para las habilidades y un </w:t>
      </w:r>
      <w:r>
        <w:rPr>
          <w:rFonts w:ascii="ECSquareSansProMedium" w:eastAsia="ECSquareSansProMedium" w:hAnsi="ECSquareSansProMedium" w:cs="ECSquareSansProMedium"/>
          <w:color w:val="231F20"/>
          <w:lang w:bidi="es-ES"/>
        </w:rPr>
        <w:t xml:space="preserve">corazón </w:t>
      </w:r>
      <w:r>
        <w:rPr>
          <w:color w:val="231F20"/>
          <w:lang w:bidi="es-ES"/>
        </w:rPr>
        <w:t>para la actitud.</w:t>
      </w:r>
    </w:p>
    <w:p w14:paraId="739D9F73" w14:textId="092254EC" w:rsidR="00AB3F49" w:rsidRDefault="00790224">
      <w:pPr>
        <w:pStyle w:val="Textoindependiente"/>
        <w:spacing w:before="100"/>
        <w:ind w:left="1104" w:right="702" w:hanging="1"/>
        <w:jc w:val="center"/>
      </w:pPr>
      <w:r>
        <w:rPr>
          <w:lang w:bidi="es-ES"/>
        </w:rPr>
        <w:br w:type="column"/>
      </w:r>
      <w:r>
        <w:rPr>
          <w:color w:val="FFFFFF"/>
          <w:lang w:bidi="es-ES"/>
        </w:rPr>
        <w:t xml:space="preserve">Además, existe una versión totalmente accesible para lectores de pantalla en </w:t>
      </w:r>
      <w:hyperlink w:anchor="_bookmark47" w:history="1">
        <w:r>
          <w:rPr>
            <w:rFonts w:ascii="Gotham" w:eastAsia="Gotham" w:hAnsi="Gotham" w:cs="Gotham"/>
            <w:b/>
            <w:color w:val="FFFFFF"/>
            <w:sz w:val="18"/>
            <w:lang w:bidi="es-ES"/>
          </w:rPr>
          <w:t>ANEXO 4</w:t>
        </w:r>
      </w:hyperlink>
      <w:r>
        <w:rPr>
          <w:color w:val="FFFFFF"/>
          <w:lang w:bidi="es-ES"/>
        </w:rPr>
        <w:t>.</w:t>
      </w:r>
    </w:p>
    <w:p w14:paraId="00FAEE80" w14:textId="77777777" w:rsidR="00AB3F49" w:rsidRDefault="00AB3F49">
      <w:pPr>
        <w:jc w:val="center"/>
        <w:sectPr w:rsidR="00AB3F49">
          <w:type w:val="continuous"/>
          <w:pgSz w:w="16840" w:h="11910" w:orient="landscape"/>
          <w:pgMar w:top="200" w:right="300" w:bottom="0" w:left="0" w:header="568" w:footer="0" w:gutter="0"/>
          <w:cols w:num="3" w:space="720" w:equalWidth="0">
            <w:col w:w="7384" w:space="40"/>
            <w:col w:w="5262" w:space="39"/>
            <w:col w:w="3815"/>
          </w:cols>
        </w:sectPr>
      </w:pPr>
    </w:p>
    <w:p w14:paraId="359C5162" w14:textId="77F4E17A" w:rsidR="00AB3F49" w:rsidRDefault="00595692">
      <w:pPr>
        <w:pStyle w:val="Textoindependiente"/>
        <w:spacing w:before="9" w:after="1"/>
        <w:rPr>
          <w:sz w:val="16"/>
        </w:rPr>
      </w:pPr>
      <w:r>
        <w:rPr>
          <w:noProof/>
          <w:lang w:bidi="es-ES"/>
        </w:rPr>
        <w:lastRenderedPageBreak/>
        <mc:AlternateContent>
          <mc:Choice Requires="wpg">
            <w:drawing>
              <wp:anchor distT="0" distB="0" distL="114300" distR="114300" simplePos="0" relativeHeight="15737856" behindDoc="0" locked="0" layoutInCell="1" allowOverlap="1" wp14:anchorId="68704403" wp14:editId="0B2A7C72">
                <wp:simplePos x="0" y="0"/>
                <wp:positionH relativeFrom="page">
                  <wp:posOffset>3651885</wp:posOffset>
                </wp:positionH>
                <wp:positionV relativeFrom="page">
                  <wp:posOffset>755650</wp:posOffset>
                </wp:positionV>
                <wp:extent cx="372745" cy="6405880"/>
                <wp:effectExtent l="0" t="0" r="0" b="0"/>
                <wp:wrapNone/>
                <wp:docPr id="1383" name="docshapegroup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6405880"/>
                          <a:chOff x="5751" y="1190"/>
                          <a:chExt cx="587" cy="10088"/>
                        </a:xfrm>
                      </wpg:grpSpPr>
                      <wps:wsp>
                        <wps:cNvPr id="1384" name="docshape58"/>
                        <wps:cNvSpPr>
                          <a:spLocks/>
                        </wps:cNvSpPr>
                        <wps:spPr bwMode="auto">
                          <a:xfrm>
                            <a:off x="5750" y="1189"/>
                            <a:ext cx="587" cy="2350"/>
                          </a:xfrm>
                          <a:custGeom>
                            <a:avLst/>
                            <a:gdLst>
                              <a:gd name="T0" fmla="+- 0 6337 5751"/>
                              <a:gd name="T1" fmla="*/ T0 w 587"/>
                              <a:gd name="T2" fmla="+- 0 1190 1190"/>
                              <a:gd name="T3" fmla="*/ 1190 h 2350"/>
                              <a:gd name="T4" fmla="+- 0 5751 5751"/>
                              <a:gd name="T5" fmla="*/ T4 w 587"/>
                              <a:gd name="T6" fmla="+- 0 1190 1190"/>
                              <a:gd name="T7" fmla="*/ 1190 h 2350"/>
                              <a:gd name="T8" fmla="+- 0 5751 5751"/>
                              <a:gd name="T9" fmla="*/ T8 w 587"/>
                              <a:gd name="T10" fmla="+- 0 2366 1190"/>
                              <a:gd name="T11" fmla="*/ 2366 h 2350"/>
                              <a:gd name="T12" fmla="+- 0 5751 5751"/>
                              <a:gd name="T13" fmla="*/ T12 w 587"/>
                              <a:gd name="T14" fmla="+- 0 3539 1190"/>
                              <a:gd name="T15" fmla="*/ 3539 h 2350"/>
                              <a:gd name="T16" fmla="+- 0 6337 5751"/>
                              <a:gd name="T17" fmla="*/ T16 w 587"/>
                              <a:gd name="T18" fmla="+- 0 3539 1190"/>
                              <a:gd name="T19" fmla="*/ 3539 h 2350"/>
                              <a:gd name="T20" fmla="+- 0 6337 5751"/>
                              <a:gd name="T21" fmla="*/ T20 w 587"/>
                              <a:gd name="T22" fmla="+- 0 2366 1190"/>
                              <a:gd name="T23" fmla="*/ 2366 h 2350"/>
                              <a:gd name="T24" fmla="+- 0 6337 5751"/>
                              <a:gd name="T25" fmla="*/ T24 w 587"/>
                              <a:gd name="T26" fmla="+- 0 1190 1190"/>
                              <a:gd name="T27" fmla="*/ 1190 h 2350"/>
                            </a:gdLst>
                            <a:ahLst/>
                            <a:cxnLst>
                              <a:cxn ang="0">
                                <a:pos x="T1" y="T3"/>
                              </a:cxn>
                              <a:cxn ang="0">
                                <a:pos x="T5" y="T7"/>
                              </a:cxn>
                              <a:cxn ang="0">
                                <a:pos x="T9" y="T11"/>
                              </a:cxn>
                              <a:cxn ang="0">
                                <a:pos x="T13" y="T15"/>
                              </a:cxn>
                              <a:cxn ang="0">
                                <a:pos x="T17" y="T19"/>
                              </a:cxn>
                              <a:cxn ang="0">
                                <a:pos x="T21" y="T23"/>
                              </a:cxn>
                              <a:cxn ang="0">
                                <a:pos x="T25" y="T27"/>
                              </a:cxn>
                            </a:cxnLst>
                            <a:rect l="0" t="0" r="r" b="b"/>
                            <a:pathLst>
                              <a:path w="587" h="2350">
                                <a:moveTo>
                                  <a:pt x="586" y="0"/>
                                </a:moveTo>
                                <a:lnTo>
                                  <a:pt x="0" y="0"/>
                                </a:lnTo>
                                <a:lnTo>
                                  <a:pt x="0" y="1176"/>
                                </a:lnTo>
                                <a:lnTo>
                                  <a:pt x="0" y="2349"/>
                                </a:lnTo>
                                <a:lnTo>
                                  <a:pt x="586" y="2349"/>
                                </a:lnTo>
                                <a:lnTo>
                                  <a:pt x="586" y="1176"/>
                                </a:lnTo>
                                <a:lnTo>
                                  <a:pt x="586" y="0"/>
                                </a:lnTo>
                                <a:close/>
                              </a:path>
                            </a:pathLst>
                          </a:custGeom>
                          <a:solidFill>
                            <a:srgbClr val="F5ED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5" name="docshape59"/>
                        <wps:cNvSpPr>
                          <a:spLocks noChangeArrowheads="1"/>
                        </wps:cNvSpPr>
                        <wps:spPr bwMode="auto">
                          <a:xfrm>
                            <a:off x="5750" y="3539"/>
                            <a:ext cx="587" cy="2627"/>
                          </a:xfrm>
                          <a:prstGeom prst="rect">
                            <a:avLst/>
                          </a:prstGeom>
                          <a:solidFill>
                            <a:srgbClr val="EBD9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6" name="docshape60"/>
                        <wps:cNvSpPr>
                          <a:spLocks noChangeArrowheads="1"/>
                        </wps:cNvSpPr>
                        <wps:spPr bwMode="auto">
                          <a:xfrm>
                            <a:off x="5750" y="6166"/>
                            <a:ext cx="587" cy="2764"/>
                          </a:xfrm>
                          <a:prstGeom prst="rect">
                            <a:avLst/>
                          </a:prstGeom>
                          <a:solidFill>
                            <a:srgbClr val="E3CB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7" name="docshape61"/>
                        <wps:cNvSpPr>
                          <a:spLocks noChangeArrowheads="1"/>
                        </wps:cNvSpPr>
                        <wps:spPr bwMode="auto">
                          <a:xfrm>
                            <a:off x="5750" y="8929"/>
                            <a:ext cx="587" cy="2348"/>
                          </a:xfrm>
                          <a:prstGeom prst="rect">
                            <a:avLst/>
                          </a:prstGeom>
                          <a:solidFill>
                            <a:srgbClr val="DBBE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88" name="docshape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874" y="1608"/>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9" name="docshape6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874" y="2782"/>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0" name="docshape6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874" y="4054"/>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1" name="docshape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874" y="5367"/>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2" name="docshape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874" y="6582"/>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3" name="docshape6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874" y="7964"/>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4" name="docshape6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874" y="9346"/>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5" name="docshape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874" y="10520"/>
                            <a:ext cx="341" cy="3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8584D1" id="docshapegroup57" o:spid="_x0000_s1026" style="position:absolute;margin-left:287.55pt;margin-top:59.5pt;width:29.35pt;height:504.4pt;z-index:15737856;mso-position-horizontal-relative:page;mso-position-vertical-relative:page" coordorigin="5751,1190" coordsize="587,10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">
                <v:shape id="docshape58" o:spid="_x0000_s1027" style="position:absolute;left:5750;top:1189;width:587;height:2350;visibility:visible;mso-wrap-style:square;v-text-anchor:top" coordsize="587,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" path="m586,l,,,1176,,2349r586,l586,1176,586,xe" fillcolor="#f5edd9" stroked="f">
                  <v:path arrowok="t" o:connecttype="custom" o:connectlocs="586,1190;0,1190;0,2366;0,3539;586,3539;586,2366;586,1190" o:connectangles="0,0,0,0,0,0,0"/>
                </v:shape>
                <v:rect id="docshape59" o:spid="_x0000_s1028" style="position:absolute;left:5750;top:3539;width:587;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" fillcolor="#ebd9aa" stroked="f"/>
                <v:rect id="docshape60" o:spid="_x0000_s1029" style="position:absolute;left:5750;top:6166;width:587;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" fillcolor="#e3cb86" stroked="f"/>
                <v:rect id="docshape61" o:spid="_x0000_s1030" style="position:absolute;left:5750;top:8929;width:587;height: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" fillcolor="#dbbe64" stroked="f"/>
                <v:shape id="docshape62" o:spid="_x0000_s1031" type="#_x0000_t75" style="position:absolute;left:5874;top:1608;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">
                  <v:imagedata r:id="rId45" o:title=""/>
                </v:shape>
                <v:shape id="docshape63" o:spid="_x0000_s1032" type="#_x0000_t75" style="position:absolute;left:5874;top:2782;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">
                  <v:imagedata r:id="rId45" o:title=""/>
                </v:shape>
                <v:shape id="docshape64" o:spid="_x0000_s1033" type="#_x0000_t75" style="position:absolute;left:5874;top:4054;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">
                  <v:imagedata r:id="rId46" o:title=""/>
                </v:shape>
                <v:shape id="docshape65" o:spid="_x0000_s1034" type="#_x0000_t75" style="position:absolute;left:5874;top:5367;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">
                  <v:imagedata r:id="rId46" o:title=""/>
                </v:shape>
                <v:shape id="docshape66" o:spid="_x0000_s1035" type="#_x0000_t75" style="position:absolute;left:5874;top:6582;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">
                  <v:imagedata r:id="rId46" o:title=""/>
                </v:shape>
                <v:shape id="docshape67" o:spid="_x0000_s1036" type="#_x0000_t75" style="position:absolute;left:5874;top:7964;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">
                  <v:imagedata r:id="rId45" o:title=""/>
                </v:shape>
                <v:shape id="docshape68" o:spid="_x0000_s1037" type="#_x0000_t75" style="position:absolute;left:5874;top:9346;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">
                  <v:imagedata r:id="rId45" o:title=""/>
                </v:shape>
                <v:shape id="docshape69" o:spid="_x0000_s1038" type="#_x0000_t75" style="position:absolute;left:5874;top:10520;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">
                  <v:imagedata r:id="rId46" o:title=""/>
                </v:shape>
                <w10:wrap anchorx="page" anchory="page"/>
              </v:group>
            </w:pict>
          </mc:Fallback>
        </mc:AlternateContent>
      </w:r>
      <w:r>
        <w:rPr>
          <w:noProof/>
          <w:lang w:bidi="es-ES"/>
        </w:rPr>
        <mc:AlternateContent>
          <mc:Choice Requires="wps">
            <w:drawing>
              <wp:anchor distT="0" distB="0" distL="114300" distR="114300" simplePos="0" relativeHeight="15738368" behindDoc="0" locked="0" layoutInCell="1" allowOverlap="1" wp14:anchorId="35EE105D" wp14:editId="1CEED98C">
                <wp:simplePos x="0" y="0"/>
                <wp:positionH relativeFrom="page">
                  <wp:posOffset>3212465</wp:posOffset>
                </wp:positionH>
                <wp:positionV relativeFrom="page">
                  <wp:posOffset>752475</wp:posOffset>
                </wp:positionV>
                <wp:extent cx="7214235" cy="6409055"/>
                <wp:effectExtent l="0" t="0" r="0" b="0"/>
                <wp:wrapNone/>
                <wp:docPr id="1382"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4235" cy="640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D4B23D"/>
                                <w:left w:val="single" w:sz="4" w:space="0" w:color="D4B23D"/>
                                <w:bottom w:val="single" w:sz="4" w:space="0" w:color="D4B23D"/>
                                <w:right w:val="single" w:sz="4" w:space="0" w:color="D4B23D"/>
                                <w:insideH w:val="single" w:sz="4" w:space="0" w:color="D4B23D"/>
                                <w:insideV w:val="single" w:sz="4" w:space="0" w:color="D4B23D"/>
                              </w:tblBorders>
                              <w:tblLayout w:type="fixed"/>
                              <w:tblCellMar>
                                <w:left w:w="0" w:type="dxa"/>
                                <w:right w:w="0" w:type="dxa"/>
                              </w:tblCellMar>
                              <w:tblLook w:val="01E0" w:firstRow="1" w:lastRow="1" w:firstColumn="1" w:lastColumn="1" w:noHBand="0" w:noVBand="0"/>
                            </w:tblPr>
                            <w:tblGrid>
                              <w:gridCol w:w="691"/>
                              <w:gridCol w:w="586"/>
                              <w:gridCol w:w="2122"/>
                              <w:gridCol w:w="7954"/>
                            </w:tblGrid>
                            <w:tr w:rsidR="00402EDA" w14:paraId="3E935B67" w14:textId="77777777">
                              <w:trPr>
                                <w:trHeight w:val="1166"/>
                              </w:trPr>
                              <w:tc>
                                <w:tcPr>
                                  <w:tcW w:w="691" w:type="dxa"/>
                                  <w:vMerge w:val="restart"/>
                                  <w:tcBorders>
                                    <w:left w:val="nil"/>
                                    <w:bottom w:val="nil"/>
                                    <w:right w:val="nil"/>
                                  </w:tcBorders>
                                  <w:shd w:val="clear" w:color="auto" w:fill="F5EDD9"/>
                                  <w:textDirection w:val="btLr"/>
                                </w:tcPr>
                                <w:p w14:paraId="668E7B65" w14:textId="77777777" w:rsidR="00402EDA" w:rsidRDefault="00402EDA">
                                  <w:pPr>
                                    <w:pStyle w:val="TableParagraph"/>
                                    <w:spacing w:before="4"/>
                                    <w:rPr>
                                      <w:sz w:val="19"/>
                                    </w:rPr>
                                  </w:pPr>
                                </w:p>
                                <w:p w14:paraId="0320BE1E" w14:textId="77777777" w:rsidR="00402EDA" w:rsidRDefault="00402EDA">
                                  <w:pPr>
                                    <w:pStyle w:val="TableParagraph"/>
                                    <w:ind w:left="607"/>
                                    <w:rPr>
                                      <w:rFonts w:ascii="Gotham"/>
                                      <w:b/>
                                      <w:sz w:val="16"/>
                                    </w:rPr>
                                  </w:pPr>
                                  <w:r>
                                    <w:rPr>
                                      <w:rFonts w:ascii="Gotham" w:eastAsia="Gotham" w:hAnsi="Gotham" w:cs="Gotham"/>
                                      <w:b/>
                                      <w:color w:val="006BA9"/>
                                      <w:sz w:val="16"/>
                                      <w:lang w:bidi="es-ES"/>
                                    </w:rPr>
                                    <w:t>BÁSICO</w:t>
                                  </w:r>
                                </w:p>
                              </w:tc>
                              <w:tc>
                                <w:tcPr>
                                  <w:tcW w:w="586" w:type="dxa"/>
                                  <w:tcBorders>
                                    <w:left w:val="nil"/>
                                    <w:bottom w:val="single" w:sz="4" w:space="0" w:color="FFFFFF"/>
                                    <w:right w:val="single" w:sz="2" w:space="0" w:color="9B98C6"/>
                                  </w:tcBorders>
                                </w:tcPr>
                                <w:p w14:paraId="1A2A3202" w14:textId="77777777" w:rsidR="00402EDA" w:rsidRDefault="00402EDA">
                                  <w:pPr>
                                    <w:pStyle w:val="TableParagraph"/>
                                    <w:rPr>
                                      <w:sz w:val="18"/>
                                    </w:rPr>
                                  </w:pPr>
                                </w:p>
                                <w:p w14:paraId="5FCD378A" w14:textId="77777777" w:rsidR="00402EDA" w:rsidRDefault="00402EDA">
                                  <w:pPr>
                                    <w:pStyle w:val="TableParagraph"/>
                                    <w:spacing w:before="4"/>
                                    <w:rPr>
                                      <w:sz w:val="23"/>
                                    </w:rPr>
                                  </w:pPr>
                                </w:p>
                                <w:p w14:paraId="5ED89E8B" w14:textId="77777777" w:rsidR="00402EDA" w:rsidRDefault="00402EDA">
                                  <w:pPr>
                                    <w:pStyle w:val="TableParagraph"/>
                                    <w:ind w:right="16"/>
                                    <w:jc w:val="center"/>
                                    <w:rPr>
                                      <w:rFonts w:ascii="Gotham"/>
                                      <w:b/>
                                      <w:sz w:val="14"/>
                                    </w:rPr>
                                  </w:pPr>
                                  <w:r>
                                    <w:rPr>
                                      <w:rFonts w:ascii="Gotham" w:eastAsia="Gotham" w:hAnsi="Gotham" w:cs="Gotham"/>
                                      <w:b/>
                                      <w:color w:val="006BA9"/>
                                      <w:sz w:val="14"/>
                                      <w:lang w:bidi="es-ES"/>
                                    </w:rPr>
                                    <w:t>1</w:t>
                                  </w:r>
                                </w:p>
                              </w:tc>
                              <w:tc>
                                <w:tcPr>
                                  <w:tcW w:w="2122" w:type="dxa"/>
                                  <w:tcBorders>
                                    <w:left w:val="single" w:sz="2" w:space="0" w:color="9B98C6"/>
                                    <w:bottom w:val="single" w:sz="2" w:space="0" w:color="9B98C6"/>
                                    <w:right w:val="nil"/>
                                  </w:tcBorders>
                                </w:tcPr>
                                <w:p w14:paraId="37472C8A" w14:textId="77777777" w:rsidR="00402EDA" w:rsidRDefault="00402EDA">
                                  <w:pPr>
                                    <w:pStyle w:val="TableParagraph"/>
                                    <w:spacing w:before="6"/>
                                    <w:rPr>
                                      <w:sz w:val="32"/>
                                    </w:rPr>
                                  </w:pPr>
                                </w:p>
                                <w:p w14:paraId="40846F24" w14:textId="6C5F3A16" w:rsidR="00402EDA" w:rsidRDefault="00402EDA">
                                  <w:pPr>
                                    <w:pStyle w:val="TableParagraph"/>
                                    <w:spacing w:line="228" w:lineRule="auto"/>
                                    <w:ind w:left="111" w:right="215"/>
                                    <w:rPr>
                                      <w:sz w:val="20"/>
                                    </w:rPr>
                                  </w:pPr>
                                  <w:r>
                                    <w:rPr>
                                      <w:color w:val="006BA9"/>
                                      <w:sz w:val="20"/>
                                      <w:lang w:bidi="es-ES"/>
                                    </w:rPr>
                                    <w:t>En un nivel básico y con orientación, puedo:</w:t>
                                  </w:r>
                                </w:p>
                              </w:tc>
                              <w:tc>
                                <w:tcPr>
                                  <w:tcW w:w="7954" w:type="dxa"/>
                                  <w:tcBorders>
                                    <w:left w:val="nil"/>
                                    <w:bottom w:val="single" w:sz="2" w:space="0" w:color="9B98C6"/>
                                    <w:right w:val="single" w:sz="2" w:space="0" w:color="9B98C6"/>
                                  </w:tcBorders>
                                </w:tcPr>
                                <w:p w14:paraId="33A89D15" w14:textId="77777777" w:rsidR="00402EDA" w:rsidRDefault="00402EDA" w:rsidP="00366F32">
                                  <w:pPr>
                                    <w:pStyle w:val="TableParagraph"/>
                                    <w:numPr>
                                      <w:ilvl w:val="0"/>
                                      <w:numId w:val="290"/>
                                    </w:numPr>
                                    <w:tabs>
                                      <w:tab w:val="left" w:pos="352"/>
                                    </w:tabs>
                                    <w:spacing w:before="106" w:line="218" w:lineRule="auto"/>
                                    <w:ind w:right="2411"/>
                                    <w:rPr>
                                      <w:sz w:val="20"/>
                                    </w:rPr>
                                  </w:pPr>
                                  <w:r>
                                    <w:rPr>
                                      <w:rFonts w:ascii="ECSquareSansProMedium" w:eastAsia="ECSquareSansProMedium" w:hAnsi="ECSquareSansProMedium" w:cs="ECSquareSansProMedium"/>
                                      <w:color w:val="231F20"/>
                                      <w:sz w:val="20"/>
                                      <w:lang w:bidi="es-ES"/>
                                    </w:rPr>
                                    <w:t xml:space="preserve">Identificar </w:t>
                                  </w:r>
                                  <w:r>
                                    <w:rPr>
                                      <w:color w:val="231F20"/>
                                      <w:sz w:val="20"/>
                                      <w:lang w:bidi="es-ES"/>
                                    </w:rPr>
                                    <w:t xml:space="preserve">mis necesidades de información, encontrar datos, información y contenidos a través de </w:t>
                                  </w:r>
                                  <w:r>
                                    <w:rPr>
                                      <w:rFonts w:ascii="ECSquareSansProMedium" w:eastAsia="ECSquareSansProMedium" w:hAnsi="ECSquareSansProMedium" w:cs="ECSquareSansProMedium"/>
                                      <w:color w:val="231F20"/>
                                      <w:sz w:val="20"/>
                                      <w:lang w:bidi="es-ES"/>
                                    </w:rPr>
                                    <w:t xml:space="preserve">búsquedas </w:t>
                                  </w:r>
                                  <w:r>
                                    <w:rPr>
                                      <w:color w:val="231F20"/>
                                      <w:sz w:val="20"/>
                                      <w:lang w:bidi="es-ES"/>
                                    </w:rPr>
                                    <w:t>sencillas en entornos digitales.</w:t>
                                  </w:r>
                                </w:p>
                                <w:p w14:paraId="669F02C5" w14:textId="4F658C2B" w:rsidR="00402EDA" w:rsidRDefault="00402EDA" w:rsidP="00366F32">
                                  <w:pPr>
                                    <w:pStyle w:val="TableParagraph"/>
                                    <w:numPr>
                                      <w:ilvl w:val="0"/>
                                      <w:numId w:val="290"/>
                                    </w:numPr>
                                    <w:tabs>
                                      <w:tab w:val="left" w:pos="352"/>
                                    </w:tabs>
                                    <w:spacing w:before="41"/>
                                    <w:ind w:hanging="285"/>
                                    <w:rPr>
                                      <w:sz w:val="20"/>
                                    </w:rPr>
                                  </w:pPr>
                                  <w:r>
                                    <w:rPr>
                                      <w:rFonts w:ascii="ECSquareSansProMedium" w:eastAsia="ECSquareSansProMedium" w:hAnsi="ECSquareSansProMedium" w:cs="ECSquareSansProMedium"/>
                                      <w:color w:val="231F20"/>
                                      <w:sz w:val="20"/>
                                      <w:lang w:bidi="es-ES"/>
                                    </w:rPr>
                                    <w:t xml:space="preserve">Encontrar </w:t>
                                  </w:r>
                                  <w:r>
                                    <w:rPr>
                                      <w:color w:val="231F20"/>
                                      <w:sz w:val="20"/>
                                      <w:lang w:bidi="es-ES"/>
                                    </w:rPr>
                                    <w:t>cómo acceder a estos datos, información y contenidos y navegar entre ellos.</w:t>
                                  </w:r>
                                </w:p>
                                <w:p w14:paraId="7D3A3F17" w14:textId="104E38EC" w:rsidR="00402EDA" w:rsidRDefault="00402EDA" w:rsidP="00366F32">
                                  <w:pPr>
                                    <w:pStyle w:val="TableParagraph"/>
                                    <w:numPr>
                                      <w:ilvl w:val="0"/>
                                      <w:numId w:val="290"/>
                                    </w:numPr>
                                    <w:tabs>
                                      <w:tab w:val="left" w:pos="352"/>
                                    </w:tabs>
                                    <w:spacing w:before="35"/>
                                    <w:ind w:hanging="285"/>
                                    <w:rPr>
                                      <w:sz w:val="20"/>
                                    </w:rPr>
                                  </w:pPr>
                                  <w:r>
                                    <w:rPr>
                                      <w:rFonts w:ascii="ECSquareSansProMedium" w:eastAsia="ECSquareSansProMedium" w:hAnsi="ECSquareSansProMedium" w:cs="ECSquareSansProMedium"/>
                                      <w:color w:val="231F20"/>
                                      <w:sz w:val="20"/>
                                      <w:lang w:bidi="es-ES"/>
                                    </w:rPr>
                                    <w:t xml:space="preserve">Identificar </w:t>
                                  </w:r>
                                  <w:r>
                                    <w:rPr>
                                      <w:color w:val="231F20"/>
                                      <w:sz w:val="20"/>
                                      <w:lang w:bidi="es-ES"/>
                                    </w:rPr>
                                    <w:t xml:space="preserve">estrategias </w:t>
                                  </w:r>
                                  <w:r>
                                    <w:rPr>
                                      <w:rFonts w:ascii="ECSquareSansProMedium" w:eastAsia="ECSquareSansProMedium" w:hAnsi="ECSquareSansProMedium" w:cs="ECSquareSansProMedium"/>
                                      <w:color w:val="231F20"/>
                                      <w:sz w:val="20"/>
                                      <w:lang w:bidi="es-ES"/>
                                    </w:rPr>
                                    <w:t xml:space="preserve">personales </w:t>
                                  </w:r>
                                  <w:r>
                                    <w:rPr>
                                      <w:color w:val="231F20"/>
                                      <w:sz w:val="20"/>
                                      <w:lang w:bidi="es-ES"/>
                                    </w:rPr>
                                    <w:t>de búsqueda sencillas.</w:t>
                                  </w:r>
                                </w:p>
                              </w:tc>
                            </w:tr>
                            <w:tr w:rsidR="00402EDA" w14:paraId="77C8AA77" w14:textId="77777777">
                              <w:trPr>
                                <w:trHeight w:val="1166"/>
                              </w:trPr>
                              <w:tc>
                                <w:tcPr>
                                  <w:tcW w:w="691" w:type="dxa"/>
                                  <w:vMerge/>
                                  <w:tcBorders>
                                    <w:top w:val="nil"/>
                                    <w:left w:val="nil"/>
                                    <w:bottom w:val="nil"/>
                                    <w:right w:val="nil"/>
                                  </w:tcBorders>
                                  <w:shd w:val="clear" w:color="auto" w:fill="F5EDD9"/>
                                  <w:textDirection w:val="btLr"/>
                                </w:tcPr>
                                <w:p w14:paraId="3626569C"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77D5707E" w14:textId="77777777" w:rsidR="00402EDA" w:rsidRDefault="00402EDA">
                                  <w:pPr>
                                    <w:pStyle w:val="TableParagraph"/>
                                    <w:rPr>
                                      <w:sz w:val="18"/>
                                    </w:rPr>
                                  </w:pPr>
                                </w:p>
                                <w:p w14:paraId="52497919" w14:textId="77777777" w:rsidR="00402EDA" w:rsidRDefault="00402EDA">
                                  <w:pPr>
                                    <w:pStyle w:val="TableParagraph"/>
                                    <w:spacing w:before="1"/>
                                    <w:rPr>
                                      <w:sz w:val="23"/>
                                    </w:rPr>
                                  </w:pPr>
                                </w:p>
                                <w:p w14:paraId="67B7A080" w14:textId="77777777" w:rsidR="00402EDA" w:rsidRDefault="00402EDA">
                                  <w:pPr>
                                    <w:pStyle w:val="TableParagraph"/>
                                    <w:spacing w:before="1"/>
                                    <w:ind w:right="16"/>
                                    <w:jc w:val="center"/>
                                    <w:rPr>
                                      <w:rFonts w:ascii="Gotham"/>
                                      <w:b/>
                                      <w:sz w:val="14"/>
                                    </w:rPr>
                                  </w:pPr>
                                  <w:r>
                                    <w:rPr>
                                      <w:rFonts w:ascii="Gotham" w:eastAsia="Gotham" w:hAnsi="Gotham" w:cs="Gotham"/>
                                      <w:b/>
                                      <w:color w:val="006BA9"/>
                                      <w:sz w:val="14"/>
                                      <w:lang w:bidi="es-ES"/>
                                    </w:rPr>
                                    <w:t>2</w:t>
                                  </w:r>
                                </w:p>
                              </w:tc>
                              <w:tc>
                                <w:tcPr>
                                  <w:tcW w:w="2122" w:type="dxa"/>
                                  <w:tcBorders>
                                    <w:top w:val="single" w:sz="2" w:space="0" w:color="9B98C6"/>
                                    <w:left w:val="single" w:sz="2" w:space="0" w:color="9B98C6"/>
                                    <w:bottom w:val="single" w:sz="2" w:space="0" w:color="9B98C6"/>
                                    <w:right w:val="nil"/>
                                  </w:tcBorders>
                                </w:tcPr>
                                <w:p w14:paraId="0A954856" w14:textId="05BF2EE2" w:rsidR="00402EDA" w:rsidRDefault="00402EDA">
                                  <w:pPr>
                                    <w:pStyle w:val="TableParagraph"/>
                                    <w:spacing w:before="153" w:line="228" w:lineRule="auto"/>
                                    <w:ind w:left="111" w:right="318"/>
                                    <w:rPr>
                                      <w:sz w:val="20"/>
                                    </w:rPr>
                                  </w:pPr>
                                  <w:r>
                                    <w:rPr>
                                      <w:color w:val="006BA9"/>
                                      <w:sz w:val="20"/>
                                      <w:lang w:bidi="es-ES"/>
                                    </w:rPr>
                                    <w:t xml:space="preserve">A nivel básico y con autonomía y una orientación </w:t>
                                  </w:r>
                                  <w:r w:rsidR="0013209F">
                                    <w:rPr>
                                      <w:color w:val="006BA9"/>
                                      <w:sz w:val="20"/>
                                      <w:lang w:bidi="es-ES"/>
                                    </w:rPr>
                                    <w:t>apropiada</w:t>
                                  </w:r>
                                  <w:r>
                                    <w:rPr>
                                      <w:color w:val="006BA9"/>
                                      <w:sz w:val="20"/>
                                      <w:lang w:bidi="es-ES"/>
                                    </w:rPr>
                                    <w:t xml:space="preserve"> cuando sea necesaria, puedo:</w:t>
                                  </w:r>
                                </w:p>
                              </w:tc>
                              <w:tc>
                                <w:tcPr>
                                  <w:tcW w:w="7954" w:type="dxa"/>
                                  <w:tcBorders>
                                    <w:top w:val="single" w:sz="2" w:space="0" w:color="9B98C6"/>
                                    <w:left w:val="nil"/>
                                    <w:bottom w:val="single" w:sz="2" w:space="0" w:color="9B98C6"/>
                                    <w:right w:val="single" w:sz="2" w:space="0" w:color="9B98C6"/>
                                  </w:tcBorders>
                                </w:tcPr>
                                <w:p w14:paraId="1C04CC0F" w14:textId="77777777" w:rsidR="00402EDA" w:rsidRDefault="00402EDA" w:rsidP="00366F32">
                                  <w:pPr>
                                    <w:pStyle w:val="TableParagraph"/>
                                    <w:numPr>
                                      <w:ilvl w:val="0"/>
                                      <w:numId w:val="289"/>
                                    </w:numPr>
                                    <w:tabs>
                                      <w:tab w:val="left" w:pos="352"/>
                                    </w:tabs>
                                    <w:spacing w:before="59"/>
                                    <w:ind w:hanging="285"/>
                                    <w:rPr>
                                      <w:sz w:val="20"/>
                                    </w:rPr>
                                  </w:pPr>
                                  <w:r>
                                    <w:rPr>
                                      <w:rFonts w:ascii="ECSquareSansProMedium" w:eastAsia="ECSquareSansProMedium" w:hAnsi="ECSquareSansProMedium" w:cs="ECSquareSansProMedium"/>
                                      <w:color w:val="231F20"/>
                                      <w:sz w:val="20"/>
                                      <w:lang w:bidi="es-ES"/>
                                    </w:rPr>
                                    <w:t xml:space="preserve">Identificar </w:t>
                                  </w:r>
                                  <w:r>
                                    <w:rPr>
                                      <w:color w:val="231F20"/>
                                      <w:sz w:val="20"/>
                                      <w:lang w:bidi="es-ES"/>
                                    </w:rPr>
                                    <w:t>mis necesidades de información.</w:t>
                                  </w:r>
                                </w:p>
                                <w:p w14:paraId="7F15137E" w14:textId="77777777" w:rsidR="00402EDA" w:rsidRDefault="00402EDA" w:rsidP="00366F32">
                                  <w:pPr>
                                    <w:pStyle w:val="TableParagraph"/>
                                    <w:numPr>
                                      <w:ilvl w:val="0"/>
                                      <w:numId w:val="289"/>
                                    </w:numPr>
                                    <w:tabs>
                                      <w:tab w:val="left" w:pos="352"/>
                                    </w:tabs>
                                    <w:spacing w:before="35"/>
                                    <w:ind w:hanging="285"/>
                                    <w:rPr>
                                      <w:sz w:val="20"/>
                                    </w:rPr>
                                  </w:pPr>
                                  <w:r>
                                    <w:rPr>
                                      <w:rFonts w:ascii="ECSquareSansProMedium" w:eastAsia="ECSquareSansProMedium" w:hAnsi="ECSquareSansProMedium" w:cs="ECSquareSansProMedium"/>
                                      <w:color w:val="231F20"/>
                                      <w:sz w:val="20"/>
                                      <w:lang w:bidi="es-ES"/>
                                    </w:rPr>
                                    <w:t xml:space="preserve">Encontrar </w:t>
                                  </w:r>
                                  <w:r>
                                    <w:rPr>
                                      <w:color w:val="231F20"/>
                                      <w:sz w:val="20"/>
                                      <w:lang w:bidi="es-ES"/>
                                    </w:rPr>
                                    <w:t>datos, información y contenidos a través de búsquedas sencillas en entornos digitales.</w:t>
                                  </w:r>
                                </w:p>
                                <w:p w14:paraId="6699C3E1" w14:textId="12763EBD" w:rsidR="00402EDA" w:rsidRDefault="00402EDA" w:rsidP="00366F32">
                                  <w:pPr>
                                    <w:pStyle w:val="TableParagraph"/>
                                    <w:numPr>
                                      <w:ilvl w:val="0"/>
                                      <w:numId w:val="289"/>
                                    </w:numPr>
                                    <w:tabs>
                                      <w:tab w:val="left" w:pos="352"/>
                                    </w:tabs>
                                    <w:spacing w:before="35"/>
                                    <w:ind w:hanging="285"/>
                                    <w:rPr>
                                      <w:sz w:val="20"/>
                                    </w:rPr>
                                  </w:pPr>
                                  <w:r>
                                    <w:rPr>
                                      <w:rFonts w:ascii="ECSquareSansProMedium" w:eastAsia="ECSquareSansProMedium" w:hAnsi="ECSquareSansProMedium" w:cs="ECSquareSansProMedium"/>
                                      <w:color w:val="231F20"/>
                                      <w:sz w:val="20"/>
                                      <w:lang w:bidi="es-ES"/>
                                    </w:rPr>
                                    <w:t xml:space="preserve">Encontrar </w:t>
                                  </w:r>
                                  <w:r>
                                    <w:rPr>
                                      <w:color w:val="231F20"/>
                                      <w:sz w:val="20"/>
                                      <w:lang w:bidi="es-ES"/>
                                    </w:rPr>
                                    <w:t>cómo acceder a estos datos, informaciones y contenidos, y navegar entre ellos.</w:t>
                                  </w:r>
                                </w:p>
                                <w:p w14:paraId="33FC795D" w14:textId="23EA7BF2" w:rsidR="00402EDA" w:rsidRDefault="00402EDA" w:rsidP="00366F32">
                                  <w:pPr>
                                    <w:pStyle w:val="TableParagraph"/>
                                    <w:numPr>
                                      <w:ilvl w:val="0"/>
                                      <w:numId w:val="289"/>
                                    </w:numPr>
                                    <w:tabs>
                                      <w:tab w:val="left" w:pos="352"/>
                                    </w:tabs>
                                    <w:spacing w:before="35"/>
                                    <w:ind w:hanging="285"/>
                                    <w:rPr>
                                      <w:sz w:val="20"/>
                                    </w:rPr>
                                  </w:pPr>
                                  <w:r>
                                    <w:rPr>
                                      <w:rFonts w:ascii="ECSquareSansProMedium" w:eastAsia="ECSquareSansProMedium" w:hAnsi="ECSquareSansProMedium" w:cs="ECSquareSansProMedium"/>
                                      <w:color w:val="231F20"/>
                                      <w:sz w:val="20"/>
                                      <w:lang w:bidi="es-ES"/>
                                    </w:rPr>
                                    <w:t xml:space="preserve">Identificar </w:t>
                                  </w:r>
                                  <w:r>
                                    <w:rPr>
                                      <w:color w:val="231F20"/>
                                      <w:sz w:val="20"/>
                                      <w:lang w:bidi="es-ES"/>
                                    </w:rPr>
                                    <w:t xml:space="preserve">estrategias </w:t>
                                  </w:r>
                                  <w:r>
                                    <w:rPr>
                                      <w:rFonts w:ascii="ECSquareSansProMedium" w:eastAsia="ECSquareSansProMedium" w:hAnsi="ECSquareSansProMedium" w:cs="ECSquareSansProMedium"/>
                                      <w:color w:val="231F20"/>
                                      <w:sz w:val="20"/>
                                      <w:lang w:bidi="es-ES"/>
                                    </w:rPr>
                                    <w:t xml:space="preserve">personales </w:t>
                                  </w:r>
                                  <w:r>
                                    <w:rPr>
                                      <w:color w:val="231F20"/>
                                      <w:sz w:val="20"/>
                                      <w:lang w:bidi="es-ES"/>
                                    </w:rPr>
                                    <w:t>de búsqueda sencillas.</w:t>
                                  </w:r>
                                </w:p>
                              </w:tc>
                            </w:tr>
                            <w:tr w:rsidR="00402EDA" w14:paraId="39611A8C" w14:textId="77777777">
                              <w:trPr>
                                <w:trHeight w:val="1362"/>
                              </w:trPr>
                              <w:tc>
                                <w:tcPr>
                                  <w:tcW w:w="691" w:type="dxa"/>
                                  <w:vMerge w:val="restart"/>
                                  <w:tcBorders>
                                    <w:top w:val="nil"/>
                                    <w:left w:val="nil"/>
                                    <w:bottom w:val="nil"/>
                                    <w:right w:val="nil"/>
                                  </w:tcBorders>
                                  <w:shd w:val="clear" w:color="auto" w:fill="EBD9AA"/>
                                  <w:textDirection w:val="btLr"/>
                                </w:tcPr>
                                <w:p w14:paraId="68409495" w14:textId="77777777" w:rsidR="00402EDA" w:rsidRDefault="00402EDA">
                                  <w:pPr>
                                    <w:pStyle w:val="TableParagraph"/>
                                    <w:spacing w:before="4"/>
                                    <w:rPr>
                                      <w:sz w:val="19"/>
                                    </w:rPr>
                                  </w:pPr>
                                </w:p>
                                <w:p w14:paraId="109113FD" w14:textId="77777777" w:rsidR="00402EDA" w:rsidRDefault="00402EDA">
                                  <w:pPr>
                                    <w:pStyle w:val="TableParagraph"/>
                                    <w:ind w:left="685"/>
                                    <w:rPr>
                                      <w:rFonts w:ascii="Gotham"/>
                                      <w:b/>
                                      <w:sz w:val="16"/>
                                    </w:rPr>
                                  </w:pPr>
                                  <w:r>
                                    <w:rPr>
                                      <w:rFonts w:ascii="Gotham" w:eastAsia="Gotham" w:hAnsi="Gotham" w:cs="Gotham"/>
                                      <w:b/>
                                      <w:color w:val="006BA9"/>
                                      <w:sz w:val="16"/>
                                      <w:lang w:bidi="es-ES"/>
                                    </w:rPr>
                                    <w:t>INTERMEDIO</w:t>
                                  </w:r>
                                </w:p>
                              </w:tc>
                              <w:tc>
                                <w:tcPr>
                                  <w:tcW w:w="586" w:type="dxa"/>
                                  <w:tcBorders>
                                    <w:top w:val="nil"/>
                                    <w:left w:val="nil"/>
                                    <w:bottom w:val="single" w:sz="4" w:space="0" w:color="FFFFFF"/>
                                    <w:right w:val="single" w:sz="2" w:space="0" w:color="9B98C6"/>
                                  </w:tcBorders>
                                </w:tcPr>
                                <w:p w14:paraId="28B88E0E" w14:textId="77777777" w:rsidR="00402EDA" w:rsidRDefault="00402EDA">
                                  <w:pPr>
                                    <w:pStyle w:val="TableParagraph"/>
                                    <w:rPr>
                                      <w:sz w:val="18"/>
                                    </w:rPr>
                                  </w:pPr>
                                </w:p>
                                <w:p w14:paraId="4B2E6AF4" w14:textId="77777777" w:rsidR="00402EDA" w:rsidRDefault="00402EDA">
                                  <w:pPr>
                                    <w:pStyle w:val="TableParagraph"/>
                                    <w:rPr>
                                      <w:sz w:val="18"/>
                                    </w:rPr>
                                  </w:pPr>
                                </w:p>
                                <w:p w14:paraId="4EC9F180" w14:textId="77777777" w:rsidR="00402EDA" w:rsidRDefault="00402EDA">
                                  <w:pPr>
                                    <w:pStyle w:val="TableParagraph"/>
                                    <w:spacing w:before="160"/>
                                    <w:ind w:right="16"/>
                                    <w:jc w:val="center"/>
                                    <w:rPr>
                                      <w:rFonts w:ascii="Gotham"/>
                                      <w:b/>
                                      <w:sz w:val="14"/>
                                    </w:rPr>
                                  </w:pPr>
                                  <w:r>
                                    <w:rPr>
                                      <w:rFonts w:ascii="Gotham" w:eastAsia="Gotham" w:hAnsi="Gotham" w:cs="Gotham"/>
                                      <w:b/>
                                      <w:color w:val="006BA9"/>
                                      <w:sz w:val="14"/>
                                      <w:lang w:bidi="es-ES"/>
                                    </w:rPr>
                                    <w:t>3</w:t>
                                  </w:r>
                                </w:p>
                              </w:tc>
                              <w:tc>
                                <w:tcPr>
                                  <w:tcW w:w="2122" w:type="dxa"/>
                                  <w:tcBorders>
                                    <w:top w:val="single" w:sz="2" w:space="0" w:color="9B98C6"/>
                                    <w:left w:val="single" w:sz="2" w:space="0" w:color="9B98C6"/>
                                    <w:bottom w:val="single" w:sz="2" w:space="0" w:color="9B98C6"/>
                                    <w:right w:val="nil"/>
                                  </w:tcBorders>
                                </w:tcPr>
                                <w:p w14:paraId="344293B1" w14:textId="77777777" w:rsidR="00402EDA" w:rsidRDefault="00402EDA">
                                  <w:pPr>
                                    <w:pStyle w:val="TableParagraph"/>
                                    <w:spacing w:before="6"/>
                                    <w:rPr>
                                      <w:sz w:val="31"/>
                                    </w:rPr>
                                  </w:pPr>
                                </w:p>
                                <w:p w14:paraId="7928BF1F" w14:textId="5D5199B2" w:rsidR="00402EDA" w:rsidRDefault="00E47797">
                                  <w:pPr>
                                    <w:pStyle w:val="TableParagraph"/>
                                    <w:spacing w:line="228" w:lineRule="auto"/>
                                    <w:ind w:left="111" w:right="203"/>
                                    <w:rPr>
                                      <w:sz w:val="20"/>
                                    </w:rPr>
                                  </w:pPr>
                                  <w:r>
                                    <w:rPr>
                                      <w:color w:val="006BA9"/>
                                      <w:sz w:val="20"/>
                                      <w:lang w:bidi="es-ES"/>
                                    </w:rPr>
                                    <w:t>Sin ayuda</w:t>
                                  </w:r>
                                  <w:r w:rsidR="00402EDA">
                                    <w:rPr>
                                      <w:color w:val="006BA9"/>
                                      <w:sz w:val="20"/>
                                      <w:lang w:bidi="es-ES"/>
                                    </w:rPr>
                                    <w:t xml:space="preserve"> y en la resolución de problemas sencillos, puedo:</w:t>
                                  </w:r>
                                </w:p>
                              </w:tc>
                              <w:tc>
                                <w:tcPr>
                                  <w:tcW w:w="7954" w:type="dxa"/>
                                  <w:tcBorders>
                                    <w:top w:val="single" w:sz="2" w:space="0" w:color="9B98C6"/>
                                    <w:left w:val="nil"/>
                                    <w:bottom w:val="single" w:sz="2" w:space="0" w:color="9B98C6"/>
                                    <w:right w:val="single" w:sz="2" w:space="0" w:color="9B98C6"/>
                                  </w:tcBorders>
                                </w:tcPr>
                                <w:p w14:paraId="2B38EF97" w14:textId="77777777" w:rsidR="00402EDA" w:rsidRDefault="00402EDA" w:rsidP="00366F32">
                                  <w:pPr>
                                    <w:pStyle w:val="TableParagraph"/>
                                    <w:numPr>
                                      <w:ilvl w:val="0"/>
                                      <w:numId w:val="288"/>
                                    </w:numPr>
                                    <w:tabs>
                                      <w:tab w:val="left" w:pos="352"/>
                                    </w:tabs>
                                    <w:spacing w:before="50"/>
                                    <w:ind w:hanging="285"/>
                                    <w:rPr>
                                      <w:sz w:val="20"/>
                                    </w:rPr>
                                  </w:pPr>
                                  <w:r>
                                    <w:rPr>
                                      <w:color w:val="231F20"/>
                                      <w:sz w:val="20"/>
                                      <w:lang w:bidi="es-ES"/>
                                    </w:rPr>
                                    <w:t>Explicar mis necesidades de información.</w:t>
                                  </w:r>
                                </w:p>
                                <w:p w14:paraId="424C39EA" w14:textId="77777777" w:rsidR="00402EDA" w:rsidRDefault="00402EDA" w:rsidP="00366F32">
                                  <w:pPr>
                                    <w:pStyle w:val="TableParagraph"/>
                                    <w:numPr>
                                      <w:ilvl w:val="0"/>
                                      <w:numId w:val="288"/>
                                    </w:numPr>
                                    <w:tabs>
                                      <w:tab w:val="left" w:pos="352"/>
                                    </w:tabs>
                                    <w:spacing w:before="51" w:line="218" w:lineRule="auto"/>
                                    <w:ind w:right="3008"/>
                                    <w:rPr>
                                      <w:sz w:val="20"/>
                                    </w:rPr>
                                  </w:pPr>
                                  <w:r>
                                    <w:rPr>
                                      <w:color w:val="231F20"/>
                                      <w:sz w:val="20"/>
                                      <w:lang w:bidi="es-ES"/>
                                    </w:rPr>
                                    <w:t>Realizar búsquedas rutinarias y bien definidas para encontrar información, datos y contenidos en entornos digitales.</w:t>
                                  </w:r>
                                </w:p>
                                <w:p w14:paraId="0156997B" w14:textId="77777777" w:rsidR="00402EDA" w:rsidRDefault="00402EDA" w:rsidP="00366F32">
                                  <w:pPr>
                                    <w:pStyle w:val="TableParagraph"/>
                                    <w:numPr>
                                      <w:ilvl w:val="0"/>
                                      <w:numId w:val="288"/>
                                    </w:numPr>
                                    <w:tabs>
                                      <w:tab w:val="left" w:pos="352"/>
                                    </w:tabs>
                                    <w:spacing w:before="50"/>
                                    <w:ind w:hanging="285"/>
                                    <w:rPr>
                                      <w:sz w:val="20"/>
                                    </w:rPr>
                                  </w:pPr>
                                  <w:r>
                                    <w:rPr>
                                      <w:color w:val="231F20"/>
                                      <w:sz w:val="20"/>
                                      <w:lang w:bidi="es-ES"/>
                                    </w:rPr>
                                    <w:t>Explicar cómo acceder y navegar por ellos.</w:t>
                                  </w:r>
                                </w:p>
                                <w:p w14:paraId="724AC47E" w14:textId="77777777" w:rsidR="00402EDA" w:rsidRDefault="00402EDA" w:rsidP="00366F32">
                                  <w:pPr>
                                    <w:pStyle w:val="TableParagraph"/>
                                    <w:numPr>
                                      <w:ilvl w:val="0"/>
                                      <w:numId w:val="288"/>
                                    </w:numPr>
                                    <w:tabs>
                                      <w:tab w:val="left" w:pos="352"/>
                                    </w:tabs>
                                    <w:spacing w:before="35"/>
                                    <w:ind w:hanging="285"/>
                                    <w:rPr>
                                      <w:sz w:val="20"/>
                                    </w:rPr>
                                  </w:pPr>
                                  <w:r>
                                    <w:rPr>
                                      <w:color w:val="231F20"/>
                                      <w:sz w:val="20"/>
                                      <w:lang w:bidi="es-ES"/>
                                    </w:rPr>
                                    <w:t>Explicar estrategias personales de búsqueda rutinarias y bien definidas.</w:t>
                                  </w:r>
                                </w:p>
                              </w:tc>
                            </w:tr>
                            <w:tr w:rsidR="00402EDA" w14:paraId="63D4ED90" w14:textId="77777777">
                              <w:trPr>
                                <w:trHeight w:val="1249"/>
                              </w:trPr>
                              <w:tc>
                                <w:tcPr>
                                  <w:tcW w:w="691" w:type="dxa"/>
                                  <w:vMerge/>
                                  <w:tcBorders>
                                    <w:top w:val="nil"/>
                                    <w:left w:val="nil"/>
                                    <w:bottom w:val="nil"/>
                                    <w:right w:val="nil"/>
                                  </w:tcBorders>
                                  <w:shd w:val="clear" w:color="auto" w:fill="EBD9AA"/>
                                  <w:textDirection w:val="btLr"/>
                                </w:tcPr>
                                <w:p w14:paraId="5D444D24"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20504794" w14:textId="77777777" w:rsidR="00402EDA" w:rsidRDefault="00402EDA">
                                  <w:pPr>
                                    <w:pStyle w:val="TableParagraph"/>
                                    <w:rPr>
                                      <w:sz w:val="18"/>
                                    </w:rPr>
                                  </w:pPr>
                                </w:p>
                                <w:p w14:paraId="42D6C904" w14:textId="77777777" w:rsidR="00402EDA" w:rsidRDefault="00402EDA">
                                  <w:pPr>
                                    <w:pStyle w:val="TableParagraph"/>
                                    <w:spacing w:before="8"/>
                                    <w:rPr>
                                      <w:sz w:val="26"/>
                                    </w:rPr>
                                  </w:pPr>
                                </w:p>
                                <w:p w14:paraId="44EA6689" w14:textId="77777777" w:rsidR="00402EDA" w:rsidRDefault="00402EDA">
                                  <w:pPr>
                                    <w:pStyle w:val="TableParagraph"/>
                                    <w:ind w:right="16"/>
                                    <w:jc w:val="center"/>
                                    <w:rPr>
                                      <w:rFonts w:ascii="Gotham"/>
                                      <w:b/>
                                      <w:sz w:val="14"/>
                                    </w:rPr>
                                  </w:pPr>
                                  <w:r>
                                    <w:rPr>
                                      <w:rFonts w:ascii="Gotham" w:eastAsia="Gotham" w:hAnsi="Gotham" w:cs="Gotham"/>
                                      <w:b/>
                                      <w:color w:val="006BA9"/>
                                      <w:sz w:val="14"/>
                                      <w:lang w:bidi="es-ES"/>
                                    </w:rPr>
                                    <w:t>4</w:t>
                                  </w:r>
                                </w:p>
                              </w:tc>
                              <w:tc>
                                <w:tcPr>
                                  <w:tcW w:w="2122" w:type="dxa"/>
                                  <w:tcBorders>
                                    <w:top w:val="single" w:sz="2" w:space="0" w:color="9B98C6"/>
                                    <w:left w:val="single" w:sz="2" w:space="0" w:color="9B98C6"/>
                                    <w:bottom w:val="single" w:sz="2" w:space="0" w:color="9B98C6"/>
                                    <w:right w:val="nil"/>
                                  </w:tcBorders>
                                </w:tcPr>
                                <w:p w14:paraId="6F6C6591" w14:textId="1E8234FB" w:rsidR="00402EDA" w:rsidRDefault="00402EDA">
                                  <w:pPr>
                                    <w:pStyle w:val="TableParagraph"/>
                                    <w:spacing w:before="85" w:line="228" w:lineRule="auto"/>
                                    <w:ind w:left="111" w:right="62"/>
                                    <w:rPr>
                                      <w:sz w:val="20"/>
                                    </w:rPr>
                                  </w:pPr>
                                  <w:r>
                                    <w:rPr>
                                      <w:color w:val="006BA9"/>
                                      <w:sz w:val="20"/>
                                      <w:lang w:bidi="es-ES"/>
                                    </w:rPr>
                                    <w:t xml:space="preserve">De </w:t>
                                  </w:r>
                                  <w:r w:rsidR="00E47797">
                                    <w:rPr>
                                      <w:color w:val="006BA9"/>
                                      <w:sz w:val="20"/>
                                      <w:lang w:bidi="es-ES"/>
                                    </w:rPr>
                                    <w:t xml:space="preserve">forma </w:t>
                                  </w:r>
                                  <w:r>
                                    <w:rPr>
                                      <w:color w:val="006BA9"/>
                                      <w:sz w:val="20"/>
                                      <w:lang w:bidi="es-ES"/>
                                    </w:rPr>
                                    <w:t>independiente, de acuerdo con mis propias necesidades, y en la resolución de problemas concretos y no rutinarios,</w:t>
                                  </w:r>
                                </w:p>
                                <w:p w14:paraId="2C8156AD" w14:textId="77777777" w:rsidR="00402EDA" w:rsidRDefault="00402EDA">
                                  <w:pPr>
                                    <w:pStyle w:val="TableParagraph"/>
                                    <w:spacing w:line="224" w:lineRule="exact"/>
                                    <w:ind w:left="111"/>
                                    <w:rPr>
                                      <w:sz w:val="20"/>
                                    </w:rPr>
                                  </w:pPr>
                                  <w:r>
                                    <w:rPr>
                                      <w:color w:val="006BA9"/>
                                      <w:sz w:val="20"/>
                                      <w:lang w:bidi="es-ES"/>
                                    </w:rPr>
                                    <w:t>puedo:</w:t>
                                  </w:r>
                                </w:p>
                              </w:tc>
                              <w:tc>
                                <w:tcPr>
                                  <w:tcW w:w="7954" w:type="dxa"/>
                                  <w:tcBorders>
                                    <w:top w:val="single" w:sz="2" w:space="0" w:color="9B98C6"/>
                                    <w:left w:val="nil"/>
                                    <w:bottom w:val="single" w:sz="2" w:space="0" w:color="9B98C6"/>
                                    <w:right w:val="single" w:sz="2" w:space="0" w:color="9B98C6"/>
                                  </w:tcBorders>
                                </w:tcPr>
                                <w:p w14:paraId="78E6ED02" w14:textId="77777777" w:rsidR="00402EDA" w:rsidRDefault="00402EDA" w:rsidP="00366F32">
                                  <w:pPr>
                                    <w:pStyle w:val="TableParagraph"/>
                                    <w:numPr>
                                      <w:ilvl w:val="0"/>
                                      <w:numId w:val="287"/>
                                    </w:numPr>
                                    <w:tabs>
                                      <w:tab w:val="left" w:pos="352"/>
                                    </w:tabs>
                                    <w:spacing w:before="100"/>
                                    <w:ind w:hanging="285"/>
                                    <w:rPr>
                                      <w:sz w:val="20"/>
                                    </w:rPr>
                                  </w:pPr>
                                  <w:r>
                                    <w:rPr>
                                      <w:color w:val="231F20"/>
                                      <w:sz w:val="20"/>
                                      <w:lang w:bidi="es-ES"/>
                                    </w:rPr>
                                    <w:t>Exponer necesidades de información.</w:t>
                                  </w:r>
                                </w:p>
                                <w:p w14:paraId="4E1F4E7A" w14:textId="77777777" w:rsidR="00402EDA" w:rsidRDefault="00402EDA" w:rsidP="00366F32">
                                  <w:pPr>
                                    <w:pStyle w:val="TableParagraph"/>
                                    <w:numPr>
                                      <w:ilvl w:val="0"/>
                                      <w:numId w:val="287"/>
                                    </w:numPr>
                                    <w:tabs>
                                      <w:tab w:val="left" w:pos="352"/>
                                    </w:tabs>
                                    <w:spacing w:before="36"/>
                                    <w:ind w:hanging="285"/>
                                    <w:rPr>
                                      <w:sz w:val="20"/>
                                    </w:rPr>
                                  </w:pPr>
                                  <w:r>
                                    <w:rPr>
                                      <w:color w:val="231F20"/>
                                      <w:sz w:val="20"/>
                                      <w:lang w:bidi="es-ES"/>
                                    </w:rPr>
                                    <w:t>Organizar búsquedas de datos, informaciones y contenidos en entornos digitales.</w:t>
                                  </w:r>
                                </w:p>
                                <w:p w14:paraId="221275C4" w14:textId="77777777" w:rsidR="00402EDA" w:rsidRDefault="00402EDA" w:rsidP="00366F32">
                                  <w:pPr>
                                    <w:pStyle w:val="TableParagraph"/>
                                    <w:numPr>
                                      <w:ilvl w:val="0"/>
                                      <w:numId w:val="287"/>
                                    </w:numPr>
                                    <w:tabs>
                                      <w:tab w:val="left" w:pos="352"/>
                                    </w:tabs>
                                    <w:spacing w:before="35"/>
                                    <w:ind w:hanging="285"/>
                                    <w:rPr>
                                      <w:sz w:val="20"/>
                                    </w:rPr>
                                  </w:pPr>
                                  <w:r>
                                    <w:rPr>
                                      <w:color w:val="231F20"/>
                                      <w:sz w:val="20"/>
                                      <w:lang w:bidi="es-ES"/>
                                    </w:rPr>
                                    <w:t>Describir cómo acceder a esos datos, informaciones y contenidos y navegar por ellos.</w:t>
                                  </w:r>
                                </w:p>
                                <w:p w14:paraId="393C92B5" w14:textId="77777777" w:rsidR="00402EDA" w:rsidRDefault="00402EDA" w:rsidP="00366F32">
                                  <w:pPr>
                                    <w:pStyle w:val="TableParagraph"/>
                                    <w:numPr>
                                      <w:ilvl w:val="0"/>
                                      <w:numId w:val="287"/>
                                    </w:numPr>
                                    <w:tabs>
                                      <w:tab w:val="left" w:pos="352"/>
                                    </w:tabs>
                                    <w:spacing w:before="35"/>
                                    <w:ind w:hanging="285"/>
                                    <w:rPr>
                                      <w:sz w:val="20"/>
                                    </w:rPr>
                                  </w:pPr>
                                  <w:r>
                                    <w:rPr>
                                      <w:color w:val="231F20"/>
                                      <w:sz w:val="20"/>
                                      <w:lang w:bidi="es-ES"/>
                                    </w:rPr>
                                    <w:t>Organizar estrategias de búsqueda personales.</w:t>
                                  </w:r>
                                </w:p>
                              </w:tc>
                            </w:tr>
                            <w:tr w:rsidR="00402EDA" w14:paraId="7EF42E65" w14:textId="77777777">
                              <w:trPr>
                                <w:trHeight w:val="1166"/>
                              </w:trPr>
                              <w:tc>
                                <w:tcPr>
                                  <w:tcW w:w="691" w:type="dxa"/>
                                  <w:vMerge w:val="restart"/>
                                  <w:tcBorders>
                                    <w:top w:val="nil"/>
                                    <w:left w:val="nil"/>
                                    <w:bottom w:val="nil"/>
                                    <w:right w:val="nil"/>
                                  </w:tcBorders>
                                  <w:shd w:val="clear" w:color="auto" w:fill="E3CB86"/>
                                  <w:textDirection w:val="btLr"/>
                                </w:tcPr>
                                <w:p w14:paraId="7AAA95E9" w14:textId="77777777" w:rsidR="00402EDA" w:rsidRDefault="00402EDA">
                                  <w:pPr>
                                    <w:pStyle w:val="TableParagraph"/>
                                    <w:spacing w:before="4"/>
                                    <w:rPr>
                                      <w:sz w:val="19"/>
                                    </w:rPr>
                                  </w:pPr>
                                </w:p>
                                <w:p w14:paraId="7D45FB5C" w14:textId="77777777" w:rsidR="00402EDA" w:rsidRDefault="00402EDA">
                                  <w:pPr>
                                    <w:pStyle w:val="TableParagraph"/>
                                    <w:ind w:left="905"/>
                                    <w:rPr>
                                      <w:rFonts w:ascii="Gotham"/>
                                      <w:b/>
                                      <w:sz w:val="16"/>
                                    </w:rPr>
                                  </w:pPr>
                                  <w:r>
                                    <w:rPr>
                                      <w:rFonts w:ascii="Gotham" w:eastAsia="Gotham" w:hAnsi="Gotham" w:cs="Gotham"/>
                                      <w:b/>
                                      <w:color w:val="006BA9"/>
                                      <w:sz w:val="16"/>
                                      <w:lang w:bidi="es-ES"/>
                                    </w:rPr>
                                    <w:t>AVANZADO</w:t>
                                  </w:r>
                                </w:p>
                              </w:tc>
                              <w:tc>
                                <w:tcPr>
                                  <w:tcW w:w="586" w:type="dxa"/>
                                  <w:tcBorders>
                                    <w:top w:val="nil"/>
                                    <w:left w:val="nil"/>
                                    <w:bottom w:val="single" w:sz="4" w:space="0" w:color="FFFFFF"/>
                                    <w:right w:val="single" w:sz="2" w:space="0" w:color="9B98C6"/>
                                  </w:tcBorders>
                                </w:tcPr>
                                <w:p w14:paraId="00C8F209" w14:textId="77777777" w:rsidR="00402EDA" w:rsidRDefault="00402EDA">
                                  <w:pPr>
                                    <w:pStyle w:val="TableParagraph"/>
                                    <w:rPr>
                                      <w:sz w:val="18"/>
                                    </w:rPr>
                                  </w:pPr>
                                </w:p>
                                <w:p w14:paraId="37F9EF41" w14:textId="77777777" w:rsidR="00402EDA" w:rsidRDefault="00402EDA">
                                  <w:pPr>
                                    <w:pStyle w:val="TableParagraph"/>
                                    <w:spacing w:before="4"/>
                                    <w:rPr>
                                      <w:sz w:val="23"/>
                                    </w:rPr>
                                  </w:pPr>
                                </w:p>
                                <w:p w14:paraId="0A5C5BFF" w14:textId="77777777" w:rsidR="00402EDA" w:rsidRDefault="00402EDA">
                                  <w:pPr>
                                    <w:pStyle w:val="TableParagraph"/>
                                    <w:ind w:right="16"/>
                                    <w:jc w:val="center"/>
                                    <w:rPr>
                                      <w:rFonts w:ascii="Gotham"/>
                                      <w:b/>
                                      <w:sz w:val="14"/>
                                    </w:rPr>
                                  </w:pPr>
                                  <w:r>
                                    <w:rPr>
                                      <w:rFonts w:ascii="Gotham" w:eastAsia="Gotham" w:hAnsi="Gotham" w:cs="Gotham"/>
                                      <w:b/>
                                      <w:color w:val="006BA9"/>
                                      <w:sz w:val="14"/>
                                      <w:lang w:bidi="es-ES"/>
                                    </w:rPr>
                                    <w:t>5</w:t>
                                  </w:r>
                                </w:p>
                              </w:tc>
                              <w:tc>
                                <w:tcPr>
                                  <w:tcW w:w="2122" w:type="dxa"/>
                                  <w:tcBorders>
                                    <w:top w:val="single" w:sz="2" w:space="0" w:color="9B98C6"/>
                                    <w:left w:val="single" w:sz="2" w:space="0" w:color="9B98C6"/>
                                    <w:bottom w:val="single" w:sz="2" w:space="0" w:color="9B98C6"/>
                                    <w:right w:val="nil"/>
                                  </w:tcBorders>
                                </w:tcPr>
                                <w:p w14:paraId="1441FA3D" w14:textId="77777777" w:rsidR="00402EDA" w:rsidRDefault="00402EDA">
                                  <w:pPr>
                                    <w:pStyle w:val="TableParagraph"/>
                                    <w:spacing w:before="6"/>
                                    <w:rPr>
                                      <w:sz w:val="32"/>
                                    </w:rPr>
                                  </w:pPr>
                                </w:p>
                                <w:p w14:paraId="4229BD44" w14:textId="04374991" w:rsidR="00402EDA" w:rsidRDefault="00402EDA">
                                  <w:pPr>
                                    <w:pStyle w:val="TableParagraph"/>
                                    <w:spacing w:line="228" w:lineRule="auto"/>
                                    <w:ind w:left="111" w:right="575"/>
                                    <w:rPr>
                                      <w:sz w:val="20"/>
                                    </w:rPr>
                                  </w:pPr>
                                  <w:r>
                                    <w:rPr>
                                      <w:color w:val="006BA9"/>
                                      <w:sz w:val="20"/>
                                      <w:lang w:bidi="es-ES"/>
                                    </w:rPr>
                                    <w:t xml:space="preserve">Puedo orientar a </w:t>
                                  </w:r>
                                  <w:r w:rsidR="009A5E7E">
                                    <w:rPr>
                                      <w:color w:val="006BA9"/>
                                      <w:sz w:val="20"/>
                                      <w:lang w:bidi="es-ES"/>
                                    </w:rPr>
                                    <w:t>otras personas</w:t>
                                  </w:r>
                                  <w:r w:rsidR="008F16B4">
                                    <w:rPr>
                                      <w:color w:val="006BA9"/>
                                      <w:sz w:val="20"/>
                                      <w:lang w:bidi="es-ES"/>
                                    </w:rPr>
                                    <w:t xml:space="preserve"> </w:t>
                                  </w:r>
                                  <w:r>
                                    <w:rPr>
                                      <w:color w:val="006BA9"/>
                                      <w:sz w:val="20"/>
                                      <w:lang w:bidi="es-ES"/>
                                    </w:rPr>
                                    <w:t>y:</w:t>
                                  </w:r>
                                </w:p>
                              </w:tc>
                              <w:tc>
                                <w:tcPr>
                                  <w:tcW w:w="7954" w:type="dxa"/>
                                  <w:tcBorders>
                                    <w:top w:val="single" w:sz="2" w:space="0" w:color="9B98C6"/>
                                    <w:left w:val="nil"/>
                                    <w:bottom w:val="single" w:sz="2" w:space="0" w:color="9B98C6"/>
                                    <w:right w:val="single" w:sz="2" w:space="0" w:color="9B98C6"/>
                                  </w:tcBorders>
                                </w:tcPr>
                                <w:p w14:paraId="564EC201" w14:textId="77777777" w:rsidR="00402EDA" w:rsidRDefault="00402EDA" w:rsidP="00366F32">
                                  <w:pPr>
                                    <w:pStyle w:val="TableParagraph"/>
                                    <w:numPr>
                                      <w:ilvl w:val="0"/>
                                      <w:numId w:val="286"/>
                                    </w:numPr>
                                    <w:tabs>
                                      <w:tab w:val="left" w:pos="352"/>
                                    </w:tabs>
                                    <w:spacing w:before="61"/>
                                    <w:ind w:hanging="285"/>
                                    <w:rPr>
                                      <w:sz w:val="20"/>
                                    </w:rPr>
                                  </w:pPr>
                                  <w:r>
                                    <w:rPr>
                                      <w:color w:val="231F20"/>
                                      <w:sz w:val="20"/>
                                      <w:lang w:bidi="es-ES"/>
                                    </w:rPr>
                                    <w:t>Responder a necesidades de información.</w:t>
                                  </w:r>
                                </w:p>
                                <w:p w14:paraId="26757436" w14:textId="77777777" w:rsidR="00402EDA" w:rsidRDefault="00402EDA" w:rsidP="00366F32">
                                  <w:pPr>
                                    <w:pStyle w:val="TableParagraph"/>
                                    <w:numPr>
                                      <w:ilvl w:val="0"/>
                                      <w:numId w:val="286"/>
                                    </w:numPr>
                                    <w:tabs>
                                      <w:tab w:val="left" w:pos="352"/>
                                    </w:tabs>
                                    <w:spacing w:before="35"/>
                                    <w:ind w:hanging="285"/>
                                    <w:rPr>
                                      <w:sz w:val="20"/>
                                    </w:rPr>
                                  </w:pPr>
                                  <w:r>
                                    <w:rPr>
                                      <w:color w:val="231F20"/>
                                      <w:sz w:val="20"/>
                                      <w:lang w:bidi="es-ES"/>
                                    </w:rPr>
                                    <w:t>Aplicar búsquedas de información para obtener datos, informaciones y contenidos y navegar por ellos.</w:t>
                                  </w:r>
                                </w:p>
                                <w:p w14:paraId="02F7F8EA" w14:textId="77777777" w:rsidR="00402EDA" w:rsidRDefault="00402EDA" w:rsidP="00366F32">
                                  <w:pPr>
                                    <w:pStyle w:val="TableParagraph"/>
                                    <w:numPr>
                                      <w:ilvl w:val="0"/>
                                      <w:numId w:val="286"/>
                                    </w:numPr>
                                    <w:tabs>
                                      <w:tab w:val="left" w:pos="352"/>
                                    </w:tabs>
                                    <w:spacing w:before="36"/>
                                    <w:ind w:hanging="285"/>
                                    <w:rPr>
                                      <w:sz w:val="20"/>
                                    </w:rPr>
                                  </w:pPr>
                                  <w:r>
                                    <w:rPr>
                                      <w:color w:val="231F20"/>
                                      <w:sz w:val="20"/>
                                      <w:lang w:bidi="es-ES"/>
                                    </w:rPr>
                                    <w:t>Mostrar cómo acceder a esos datos, informaciones y contenidos y navegar por ellos.</w:t>
                                  </w:r>
                                </w:p>
                                <w:p w14:paraId="7E14CC72" w14:textId="77777777" w:rsidR="00402EDA" w:rsidRDefault="00402EDA" w:rsidP="00366F32">
                                  <w:pPr>
                                    <w:pStyle w:val="TableParagraph"/>
                                    <w:numPr>
                                      <w:ilvl w:val="0"/>
                                      <w:numId w:val="286"/>
                                    </w:numPr>
                                    <w:tabs>
                                      <w:tab w:val="left" w:pos="352"/>
                                    </w:tabs>
                                    <w:spacing w:before="35"/>
                                    <w:ind w:hanging="285"/>
                                    <w:rPr>
                                      <w:sz w:val="20"/>
                                    </w:rPr>
                                  </w:pPr>
                                  <w:r>
                                    <w:rPr>
                                      <w:color w:val="231F20"/>
                                      <w:sz w:val="20"/>
                                      <w:lang w:bidi="es-ES"/>
                                    </w:rPr>
                                    <w:t>Proponer estrategias de búsqueda personales.</w:t>
                                  </w:r>
                                </w:p>
                              </w:tc>
                            </w:tr>
                            <w:tr w:rsidR="00402EDA" w14:paraId="5B2F6466" w14:textId="77777777">
                              <w:trPr>
                                <w:trHeight w:val="1582"/>
                              </w:trPr>
                              <w:tc>
                                <w:tcPr>
                                  <w:tcW w:w="691" w:type="dxa"/>
                                  <w:vMerge/>
                                  <w:tcBorders>
                                    <w:top w:val="nil"/>
                                    <w:left w:val="nil"/>
                                    <w:bottom w:val="nil"/>
                                    <w:right w:val="nil"/>
                                  </w:tcBorders>
                                  <w:shd w:val="clear" w:color="auto" w:fill="E3CB86"/>
                                  <w:textDirection w:val="btLr"/>
                                </w:tcPr>
                                <w:p w14:paraId="78A4C8B5"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64B4B6DF" w14:textId="77777777" w:rsidR="00402EDA" w:rsidRDefault="00402EDA">
                                  <w:pPr>
                                    <w:pStyle w:val="TableParagraph"/>
                                    <w:rPr>
                                      <w:sz w:val="18"/>
                                    </w:rPr>
                                  </w:pPr>
                                </w:p>
                                <w:p w14:paraId="03D8713E" w14:textId="77777777" w:rsidR="00402EDA" w:rsidRDefault="00402EDA">
                                  <w:pPr>
                                    <w:pStyle w:val="TableParagraph"/>
                                    <w:rPr>
                                      <w:sz w:val="18"/>
                                    </w:rPr>
                                  </w:pPr>
                                </w:p>
                                <w:p w14:paraId="217CFE0A" w14:textId="77777777" w:rsidR="00402EDA" w:rsidRDefault="00402EDA">
                                  <w:pPr>
                                    <w:pStyle w:val="TableParagraph"/>
                                    <w:spacing w:before="2"/>
                                    <w:rPr>
                                      <w:sz w:val="23"/>
                                    </w:rPr>
                                  </w:pPr>
                                </w:p>
                                <w:p w14:paraId="532A870B" w14:textId="77777777" w:rsidR="00402EDA" w:rsidRDefault="00402EDA">
                                  <w:pPr>
                                    <w:pStyle w:val="TableParagraph"/>
                                    <w:ind w:right="16"/>
                                    <w:jc w:val="center"/>
                                    <w:rPr>
                                      <w:rFonts w:ascii="Gotham"/>
                                      <w:b/>
                                      <w:sz w:val="14"/>
                                    </w:rPr>
                                  </w:pPr>
                                  <w:r>
                                    <w:rPr>
                                      <w:rFonts w:ascii="Gotham" w:eastAsia="Gotham" w:hAnsi="Gotham" w:cs="Gotham"/>
                                      <w:b/>
                                      <w:color w:val="006BA9"/>
                                      <w:sz w:val="14"/>
                                      <w:lang w:bidi="es-ES"/>
                                    </w:rPr>
                                    <w:t>6</w:t>
                                  </w:r>
                                </w:p>
                              </w:tc>
                              <w:tc>
                                <w:tcPr>
                                  <w:tcW w:w="2122" w:type="dxa"/>
                                  <w:tcBorders>
                                    <w:top w:val="single" w:sz="2" w:space="0" w:color="9B98C6"/>
                                    <w:left w:val="single" w:sz="2" w:space="0" w:color="9B98C6"/>
                                    <w:bottom w:val="single" w:sz="2" w:space="0" w:color="9B98C6"/>
                                    <w:right w:val="nil"/>
                                  </w:tcBorders>
                                </w:tcPr>
                                <w:p w14:paraId="218BA0CB" w14:textId="77777777" w:rsidR="00402EDA" w:rsidRDefault="00402EDA">
                                  <w:pPr>
                                    <w:pStyle w:val="TableParagraph"/>
                                    <w:spacing w:before="9"/>
                                    <w:rPr>
                                      <w:sz w:val="21"/>
                                    </w:rPr>
                                  </w:pPr>
                                </w:p>
                                <w:p w14:paraId="04A43F87" w14:textId="3AB1558C" w:rsidR="00402EDA" w:rsidRDefault="00402EDA">
                                  <w:pPr>
                                    <w:pStyle w:val="TableParagraph"/>
                                    <w:spacing w:line="228" w:lineRule="auto"/>
                                    <w:ind w:left="111" w:right="225"/>
                                    <w:rPr>
                                      <w:sz w:val="20"/>
                                    </w:rPr>
                                  </w:pPr>
                                  <w:r>
                                    <w:rPr>
                                      <w:color w:val="006BA9"/>
                                      <w:sz w:val="20"/>
                                      <w:lang w:bidi="es-ES"/>
                                    </w:rPr>
                                    <w:t>En un nivel avanzado, de acuerdo con mis propias necesidades y las de otros y en contextos complejos, puedo:</w:t>
                                  </w:r>
                                </w:p>
                              </w:tc>
                              <w:tc>
                                <w:tcPr>
                                  <w:tcW w:w="7954" w:type="dxa"/>
                                  <w:tcBorders>
                                    <w:top w:val="single" w:sz="2" w:space="0" w:color="9B98C6"/>
                                    <w:left w:val="nil"/>
                                    <w:bottom w:val="single" w:sz="2" w:space="0" w:color="9B98C6"/>
                                    <w:right w:val="single" w:sz="2" w:space="0" w:color="9B98C6"/>
                                  </w:tcBorders>
                                </w:tcPr>
                                <w:p w14:paraId="2C25BEDD" w14:textId="77777777" w:rsidR="00402EDA" w:rsidRDefault="00402EDA" w:rsidP="00366F32">
                                  <w:pPr>
                                    <w:pStyle w:val="TableParagraph"/>
                                    <w:numPr>
                                      <w:ilvl w:val="0"/>
                                      <w:numId w:val="285"/>
                                    </w:numPr>
                                    <w:tabs>
                                      <w:tab w:val="left" w:pos="352"/>
                                    </w:tabs>
                                    <w:spacing w:before="47"/>
                                    <w:ind w:hanging="285"/>
                                    <w:rPr>
                                      <w:sz w:val="20"/>
                                    </w:rPr>
                                  </w:pPr>
                                  <w:r>
                                    <w:rPr>
                                      <w:color w:val="231F20"/>
                                      <w:sz w:val="20"/>
                                      <w:lang w:bidi="es-ES"/>
                                    </w:rPr>
                                    <w:t>Valorar las necesidades de información.</w:t>
                                  </w:r>
                                </w:p>
                                <w:p w14:paraId="3F17ED31" w14:textId="77777777" w:rsidR="00402EDA" w:rsidRDefault="00402EDA" w:rsidP="00366F32">
                                  <w:pPr>
                                    <w:pStyle w:val="TableParagraph"/>
                                    <w:numPr>
                                      <w:ilvl w:val="0"/>
                                      <w:numId w:val="285"/>
                                    </w:numPr>
                                    <w:tabs>
                                      <w:tab w:val="left" w:pos="352"/>
                                    </w:tabs>
                                    <w:spacing w:before="52" w:line="218" w:lineRule="auto"/>
                                    <w:ind w:right="2470"/>
                                    <w:rPr>
                                      <w:sz w:val="20"/>
                                    </w:rPr>
                                  </w:pPr>
                                  <w:r>
                                    <w:rPr>
                                      <w:color w:val="231F20"/>
                                      <w:sz w:val="20"/>
                                      <w:lang w:bidi="es-ES"/>
                                    </w:rPr>
                                    <w:t>Adaptar mi estrategia de búsqueda para encontrar los datos, informaciones y contenidos más apropiados y navegar por ellos.</w:t>
                                  </w:r>
                                </w:p>
                                <w:p w14:paraId="13F34087" w14:textId="77777777" w:rsidR="00402EDA" w:rsidRDefault="00402EDA" w:rsidP="00366F32">
                                  <w:pPr>
                                    <w:pStyle w:val="TableParagraph"/>
                                    <w:numPr>
                                      <w:ilvl w:val="0"/>
                                      <w:numId w:val="285"/>
                                    </w:numPr>
                                    <w:tabs>
                                      <w:tab w:val="left" w:pos="352"/>
                                    </w:tabs>
                                    <w:spacing w:before="66" w:line="218" w:lineRule="auto"/>
                                    <w:ind w:right="3347"/>
                                    <w:rPr>
                                      <w:sz w:val="20"/>
                                    </w:rPr>
                                  </w:pPr>
                                  <w:r>
                                    <w:rPr>
                                      <w:color w:val="231F20"/>
                                      <w:sz w:val="20"/>
                                      <w:lang w:bidi="es-ES"/>
                                    </w:rPr>
                                    <w:t>Explicar cómo acceder a estos datos, informaciones y contenidos más apropiados y navegar por ellos.</w:t>
                                  </w:r>
                                </w:p>
                                <w:p w14:paraId="75FF38B5" w14:textId="77777777" w:rsidR="00402EDA" w:rsidRDefault="00402EDA" w:rsidP="00366F32">
                                  <w:pPr>
                                    <w:pStyle w:val="TableParagraph"/>
                                    <w:numPr>
                                      <w:ilvl w:val="0"/>
                                      <w:numId w:val="285"/>
                                    </w:numPr>
                                    <w:tabs>
                                      <w:tab w:val="left" w:pos="352"/>
                                    </w:tabs>
                                    <w:spacing w:before="50"/>
                                    <w:ind w:hanging="285"/>
                                    <w:rPr>
                                      <w:sz w:val="20"/>
                                    </w:rPr>
                                  </w:pPr>
                                  <w:r>
                                    <w:rPr>
                                      <w:color w:val="231F20"/>
                                      <w:sz w:val="20"/>
                                      <w:lang w:bidi="es-ES"/>
                                    </w:rPr>
                                    <w:t>Disponer de varias estrategias de búsqueda personales.</w:t>
                                  </w:r>
                                </w:p>
                              </w:tc>
                            </w:tr>
                            <w:tr w:rsidR="00402EDA" w14:paraId="629D72D6" w14:textId="77777777">
                              <w:trPr>
                                <w:trHeight w:val="1166"/>
                              </w:trPr>
                              <w:tc>
                                <w:tcPr>
                                  <w:tcW w:w="691" w:type="dxa"/>
                                  <w:vMerge w:val="restart"/>
                                  <w:tcBorders>
                                    <w:top w:val="nil"/>
                                    <w:left w:val="nil"/>
                                    <w:bottom w:val="single" w:sz="2" w:space="0" w:color="939598"/>
                                    <w:right w:val="nil"/>
                                  </w:tcBorders>
                                  <w:shd w:val="clear" w:color="auto" w:fill="DBBE64"/>
                                  <w:textDirection w:val="btLr"/>
                                </w:tcPr>
                                <w:p w14:paraId="442B8594" w14:textId="77777777" w:rsidR="00402EDA" w:rsidRDefault="00402EDA">
                                  <w:pPr>
                                    <w:pStyle w:val="TableParagraph"/>
                                    <w:spacing w:before="4"/>
                                    <w:rPr>
                                      <w:sz w:val="19"/>
                                    </w:rPr>
                                  </w:pPr>
                                </w:p>
                                <w:p w14:paraId="54B06784" w14:textId="77777777" w:rsidR="00402EDA" w:rsidRDefault="00402EDA">
                                  <w:pPr>
                                    <w:pStyle w:val="TableParagraph"/>
                                    <w:ind w:left="292"/>
                                    <w:rPr>
                                      <w:rFonts w:ascii="Gotham"/>
                                      <w:b/>
                                      <w:sz w:val="16"/>
                                    </w:rPr>
                                  </w:pPr>
                                  <w:r>
                                    <w:rPr>
                                      <w:rFonts w:ascii="Gotham" w:eastAsia="Gotham" w:hAnsi="Gotham" w:cs="Gotham"/>
                                      <w:b/>
                                      <w:color w:val="006BA9"/>
                                      <w:sz w:val="16"/>
                                      <w:lang w:bidi="es-ES"/>
                                    </w:rPr>
                                    <w:t>ALTAMENTE ESPECIALIZADO</w:t>
                                  </w:r>
                                </w:p>
                              </w:tc>
                              <w:tc>
                                <w:tcPr>
                                  <w:tcW w:w="586" w:type="dxa"/>
                                  <w:tcBorders>
                                    <w:top w:val="nil"/>
                                    <w:left w:val="nil"/>
                                    <w:bottom w:val="single" w:sz="4" w:space="0" w:color="FFFFFF"/>
                                    <w:right w:val="single" w:sz="2" w:space="0" w:color="9B98C6"/>
                                  </w:tcBorders>
                                </w:tcPr>
                                <w:p w14:paraId="0E800A3F" w14:textId="77777777" w:rsidR="00402EDA" w:rsidRDefault="00402EDA">
                                  <w:pPr>
                                    <w:pStyle w:val="TableParagraph"/>
                                    <w:rPr>
                                      <w:sz w:val="18"/>
                                    </w:rPr>
                                  </w:pPr>
                                </w:p>
                                <w:p w14:paraId="6115DDD0" w14:textId="77777777" w:rsidR="00402EDA" w:rsidRDefault="00402EDA">
                                  <w:pPr>
                                    <w:pStyle w:val="TableParagraph"/>
                                    <w:spacing w:before="4"/>
                                    <w:rPr>
                                      <w:sz w:val="23"/>
                                    </w:rPr>
                                  </w:pPr>
                                </w:p>
                                <w:p w14:paraId="1EEB66FB" w14:textId="77777777" w:rsidR="00402EDA" w:rsidRDefault="00402EDA">
                                  <w:pPr>
                                    <w:pStyle w:val="TableParagraph"/>
                                    <w:ind w:right="16"/>
                                    <w:jc w:val="center"/>
                                    <w:rPr>
                                      <w:rFonts w:ascii="Gotham"/>
                                      <w:b/>
                                      <w:sz w:val="14"/>
                                    </w:rPr>
                                  </w:pPr>
                                  <w:r>
                                    <w:rPr>
                                      <w:rFonts w:ascii="Gotham" w:eastAsia="Gotham" w:hAnsi="Gotham" w:cs="Gotham"/>
                                      <w:b/>
                                      <w:color w:val="006BA9"/>
                                      <w:sz w:val="14"/>
                                      <w:lang w:bidi="es-ES"/>
                                    </w:rPr>
                                    <w:t>7</w:t>
                                  </w:r>
                                </w:p>
                              </w:tc>
                              <w:tc>
                                <w:tcPr>
                                  <w:tcW w:w="2122" w:type="dxa"/>
                                  <w:tcBorders>
                                    <w:top w:val="single" w:sz="2" w:space="0" w:color="9B98C6"/>
                                    <w:left w:val="single" w:sz="2" w:space="0" w:color="9B98C6"/>
                                    <w:bottom w:val="single" w:sz="2" w:space="0" w:color="9B98C6"/>
                                    <w:right w:val="nil"/>
                                  </w:tcBorders>
                                </w:tcPr>
                                <w:p w14:paraId="47DA6CAC" w14:textId="77777777" w:rsidR="00402EDA" w:rsidRDefault="00402EDA">
                                  <w:pPr>
                                    <w:pStyle w:val="TableParagraph"/>
                                    <w:spacing w:before="6"/>
                                    <w:rPr>
                                      <w:sz w:val="32"/>
                                    </w:rPr>
                                  </w:pPr>
                                </w:p>
                                <w:p w14:paraId="2187D2E2" w14:textId="00FCAA19" w:rsidR="00402EDA" w:rsidRDefault="00402EDA">
                                  <w:pPr>
                                    <w:pStyle w:val="TableParagraph"/>
                                    <w:spacing w:line="228" w:lineRule="auto"/>
                                    <w:ind w:left="111" w:right="389"/>
                                    <w:rPr>
                                      <w:sz w:val="20"/>
                                    </w:rPr>
                                  </w:pPr>
                                  <w:r>
                                    <w:rPr>
                                      <w:color w:val="006BA9"/>
                                      <w:sz w:val="20"/>
                                      <w:lang w:bidi="es-ES"/>
                                    </w:rPr>
                                    <w:t>A nivel altamente especializado, puedo:</w:t>
                                  </w:r>
                                </w:p>
                              </w:tc>
                              <w:tc>
                                <w:tcPr>
                                  <w:tcW w:w="7954" w:type="dxa"/>
                                  <w:tcBorders>
                                    <w:top w:val="single" w:sz="2" w:space="0" w:color="9B98C6"/>
                                    <w:left w:val="nil"/>
                                    <w:bottom w:val="single" w:sz="2" w:space="0" w:color="9B98C6"/>
                                    <w:right w:val="single" w:sz="2" w:space="0" w:color="9B98C6"/>
                                  </w:tcBorders>
                                </w:tcPr>
                                <w:p w14:paraId="72B1FE1E" w14:textId="77777777" w:rsidR="00402EDA" w:rsidRDefault="00402EDA" w:rsidP="00366F32">
                                  <w:pPr>
                                    <w:pStyle w:val="TableParagraph"/>
                                    <w:numPr>
                                      <w:ilvl w:val="0"/>
                                      <w:numId w:val="284"/>
                                    </w:numPr>
                                    <w:tabs>
                                      <w:tab w:val="left" w:pos="352"/>
                                    </w:tabs>
                                    <w:spacing w:before="134" w:line="218" w:lineRule="auto"/>
                                    <w:ind w:right="1136"/>
                                    <w:rPr>
                                      <w:sz w:val="20"/>
                                    </w:rPr>
                                  </w:pPr>
                                  <w:r>
                                    <w:rPr>
                                      <w:color w:val="231F20"/>
                                      <w:sz w:val="20"/>
                                      <w:lang w:bidi="es-ES"/>
                                    </w:rPr>
                                    <w:t>Plantear soluciones para problemas complejos con poca definición que están relacionados con la navegación, la búsqueda y el filtrado de datos, informaciones y contenidos digitales.</w:t>
                                  </w:r>
                                </w:p>
                                <w:p w14:paraId="316EB2D2" w14:textId="77777777" w:rsidR="00402EDA" w:rsidRDefault="00402EDA" w:rsidP="00366F32">
                                  <w:pPr>
                                    <w:pStyle w:val="TableParagraph"/>
                                    <w:numPr>
                                      <w:ilvl w:val="0"/>
                                      <w:numId w:val="284"/>
                                    </w:numPr>
                                    <w:tabs>
                                      <w:tab w:val="left" w:pos="352"/>
                                    </w:tabs>
                                    <w:spacing w:before="51" w:line="231" w:lineRule="exact"/>
                                    <w:ind w:hanging="285"/>
                                    <w:rPr>
                                      <w:rFonts w:ascii="ECSquareSansProMedium" w:hAnsi="ECSquareSansProMedium" w:hint="eastAsia"/>
                                      <w:sz w:val="20"/>
                                    </w:rPr>
                                  </w:pPr>
                                  <w:r>
                                    <w:rPr>
                                      <w:color w:val="231F20"/>
                                      <w:sz w:val="20"/>
                                      <w:lang w:bidi="es-ES"/>
                                    </w:rPr>
                                    <w:t>Utilizar mis conocimientos para contribuir a la práctica y el saber profesional</w:t>
                                  </w:r>
                                </w:p>
                                <w:p w14:paraId="7ECEE7BE" w14:textId="77777777" w:rsidR="00402EDA" w:rsidRDefault="00402EDA">
                                  <w:pPr>
                                    <w:pStyle w:val="TableParagraph"/>
                                    <w:spacing w:line="231" w:lineRule="exact"/>
                                    <w:ind w:left="351"/>
                                    <w:rPr>
                                      <w:sz w:val="20"/>
                                    </w:rPr>
                                  </w:pPr>
                                  <w:r>
                                    <w:rPr>
                                      <w:color w:val="231F20"/>
                                      <w:sz w:val="20"/>
                                      <w:lang w:bidi="es-ES"/>
                                    </w:rPr>
                                    <w:t>y para la orientación de otros a la hora de navegar, buscar y filtrar datos, informaciones y contenidos digitales.</w:t>
                                  </w:r>
                                </w:p>
                              </w:tc>
                            </w:tr>
                            <w:tr w:rsidR="00402EDA" w14:paraId="5198D9C6" w14:textId="77777777">
                              <w:trPr>
                                <w:trHeight w:val="1166"/>
                              </w:trPr>
                              <w:tc>
                                <w:tcPr>
                                  <w:tcW w:w="691" w:type="dxa"/>
                                  <w:vMerge/>
                                  <w:tcBorders>
                                    <w:top w:val="nil"/>
                                    <w:left w:val="nil"/>
                                    <w:bottom w:val="single" w:sz="2" w:space="0" w:color="939598"/>
                                    <w:right w:val="nil"/>
                                  </w:tcBorders>
                                  <w:shd w:val="clear" w:color="auto" w:fill="DBBE64"/>
                                  <w:textDirection w:val="btLr"/>
                                </w:tcPr>
                                <w:p w14:paraId="4D4B5DAC" w14:textId="77777777" w:rsidR="00402EDA" w:rsidRDefault="00402EDA">
                                  <w:pPr>
                                    <w:rPr>
                                      <w:sz w:val="2"/>
                                      <w:szCs w:val="2"/>
                                    </w:rPr>
                                  </w:pPr>
                                </w:p>
                              </w:tc>
                              <w:tc>
                                <w:tcPr>
                                  <w:tcW w:w="586" w:type="dxa"/>
                                  <w:tcBorders>
                                    <w:top w:val="single" w:sz="4" w:space="0" w:color="FFFFFF"/>
                                    <w:left w:val="nil"/>
                                    <w:bottom w:val="single" w:sz="2" w:space="0" w:color="939598"/>
                                    <w:right w:val="single" w:sz="2" w:space="0" w:color="9B98C6"/>
                                  </w:tcBorders>
                                </w:tcPr>
                                <w:p w14:paraId="5F5578D5" w14:textId="77777777" w:rsidR="00402EDA" w:rsidRDefault="00402EDA">
                                  <w:pPr>
                                    <w:pStyle w:val="TableParagraph"/>
                                    <w:rPr>
                                      <w:sz w:val="18"/>
                                    </w:rPr>
                                  </w:pPr>
                                </w:p>
                                <w:p w14:paraId="6D096C0D" w14:textId="77777777" w:rsidR="00402EDA" w:rsidRDefault="00402EDA">
                                  <w:pPr>
                                    <w:pStyle w:val="TableParagraph"/>
                                    <w:spacing w:before="1"/>
                                    <w:rPr>
                                      <w:sz w:val="23"/>
                                    </w:rPr>
                                  </w:pPr>
                                </w:p>
                                <w:p w14:paraId="1D832569" w14:textId="77777777" w:rsidR="00402EDA" w:rsidRDefault="00402EDA">
                                  <w:pPr>
                                    <w:pStyle w:val="TableParagraph"/>
                                    <w:spacing w:before="1"/>
                                    <w:ind w:right="16"/>
                                    <w:jc w:val="center"/>
                                    <w:rPr>
                                      <w:rFonts w:ascii="Gotham"/>
                                      <w:b/>
                                      <w:sz w:val="14"/>
                                    </w:rPr>
                                  </w:pPr>
                                  <w:r>
                                    <w:rPr>
                                      <w:rFonts w:ascii="Gotham" w:eastAsia="Gotham" w:hAnsi="Gotham" w:cs="Gotham"/>
                                      <w:b/>
                                      <w:color w:val="006BA9"/>
                                      <w:sz w:val="14"/>
                                      <w:lang w:bidi="es-ES"/>
                                    </w:rPr>
                                    <w:t>8</w:t>
                                  </w:r>
                                </w:p>
                              </w:tc>
                              <w:tc>
                                <w:tcPr>
                                  <w:tcW w:w="2122" w:type="dxa"/>
                                  <w:tcBorders>
                                    <w:top w:val="single" w:sz="2" w:space="0" w:color="9B98C6"/>
                                    <w:left w:val="single" w:sz="2" w:space="0" w:color="9B98C6"/>
                                    <w:bottom w:val="single" w:sz="2" w:space="0" w:color="9B98C6"/>
                                    <w:right w:val="nil"/>
                                  </w:tcBorders>
                                </w:tcPr>
                                <w:p w14:paraId="4B3EFC32" w14:textId="77777777" w:rsidR="00402EDA" w:rsidRDefault="00402EDA">
                                  <w:pPr>
                                    <w:pStyle w:val="TableParagraph"/>
                                    <w:spacing w:before="9"/>
                                  </w:pPr>
                                </w:p>
                                <w:p w14:paraId="4A5DD5D7" w14:textId="059D365C" w:rsidR="00402EDA" w:rsidRDefault="00402EDA">
                                  <w:pPr>
                                    <w:pStyle w:val="TableParagraph"/>
                                    <w:spacing w:line="228" w:lineRule="auto"/>
                                    <w:ind w:left="111" w:right="238"/>
                                    <w:jc w:val="both"/>
                                    <w:rPr>
                                      <w:sz w:val="20"/>
                                    </w:rPr>
                                  </w:pPr>
                                  <w:r>
                                    <w:rPr>
                                      <w:color w:val="006BA9"/>
                                      <w:sz w:val="20"/>
                                      <w:lang w:bidi="es-ES"/>
                                    </w:rPr>
                                    <w:t>En el nivel más avanzado y especializado, soy capaz de:</w:t>
                                  </w:r>
                                </w:p>
                              </w:tc>
                              <w:tc>
                                <w:tcPr>
                                  <w:tcW w:w="7954" w:type="dxa"/>
                                  <w:tcBorders>
                                    <w:top w:val="single" w:sz="2" w:space="0" w:color="9B98C6"/>
                                    <w:left w:val="nil"/>
                                    <w:bottom w:val="single" w:sz="2" w:space="0" w:color="9B98C6"/>
                                    <w:right w:val="single" w:sz="2" w:space="0" w:color="9B98C6"/>
                                  </w:tcBorders>
                                </w:tcPr>
                                <w:p w14:paraId="0CE1847B" w14:textId="77777777" w:rsidR="00402EDA" w:rsidRDefault="00402EDA">
                                  <w:pPr>
                                    <w:pStyle w:val="TableParagraph"/>
                                    <w:spacing w:before="11"/>
                                    <w:rPr>
                                      <w:sz w:val="20"/>
                                    </w:rPr>
                                  </w:pPr>
                                </w:p>
                                <w:p w14:paraId="42A42153" w14:textId="77777777" w:rsidR="00402EDA" w:rsidRDefault="00402EDA" w:rsidP="00366F32">
                                  <w:pPr>
                                    <w:pStyle w:val="TableParagraph"/>
                                    <w:numPr>
                                      <w:ilvl w:val="0"/>
                                      <w:numId w:val="283"/>
                                    </w:numPr>
                                    <w:tabs>
                                      <w:tab w:val="left" w:pos="352"/>
                                    </w:tabs>
                                    <w:spacing w:line="218" w:lineRule="auto"/>
                                    <w:ind w:right="858"/>
                                    <w:rPr>
                                      <w:sz w:val="20"/>
                                    </w:rPr>
                                  </w:pPr>
                                  <w:r>
                                    <w:rPr>
                                      <w:color w:val="231F20"/>
                                      <w:sz w:val="20"/>
                                      <w:lang w:bidi="es-ES"/>
                                    </w:rPr>
                                    <w:t>Plantear soluciones para resolver problemas complejos con la interacción de factores diversos que están relacionados con la navegación, la búsqueda y el filtrado de datos, informaciones y contenidos digitales.</w:t>
                                  </w:r>
                                </w:p>
                                <w:p w14:paraId="2D9F414C" w14:textId="77777777" w:rsidR="00402EDA" w:rsidRDefault="00402EDA" w:rsidP="00366F32">
                                  <w:pPr>
                                    <w:pStyle w:val="TableParagraph"/>
                                    <w:numPr>
                                      <w:ilvl w:val="0"/>
                                      <w:numId w:val="283"/>
                                    </w:numPr>
                                    <w:tabs>
                                      <w:tab w:val="left" w:pos="352"/>
                                    </w:tabs>
                                    <w:spacing w:before="50"/>
                                    <w:ind w:hanging="285"/>
                                    <w:rPr>
                                      <w:sz w:val="20"/>
                                    </w:rPr>
                                  </w:pPr>
                                  <w:r>
                                    <w:rPr>
                                      <w:color w:val="231F20"/>
                                      <w:sz w:val="20"/>
                                      <w:lang w:bidi="es-ES"/>
                                    </w:rPr>
                                    <w:t>Proponer nuevas ideas y procesos en el sector.</w:t>
                                  </w:r>
                                </w:p>
                              </w:tc>
                            </w:tr>
                          </w:tbl>
                          <w:p w14:paraId="6FE7609C" w14:textId="77777777" w:rsidR="00402EDA" w:rsidRDefault="00402ED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E105D" id="docshape70" o:spid="_x0000_s1034" type="#_x0000_t202" style="position:absolute;margin-left:252.95pt;margin-top:59.25pt;width:568.05pt;height:504.65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" filled="f" stroked="f">
                <v:textbox inset="0,0,0,0">
                  <w:txbxContent>
                    <w:tbl>
                      <w:tblPr>
                        <w:tblW w:w="0" w:type="auto"/>
                        <w:tblInd w:w="7" w:type="dxa"/>
                        <w:tblBorders>
                          <w:top w:val="single" w:sz="4" w:space="0" w:color="D4B23D"/>
                          <w:left w:val="single" w:sz="4" w:space="0" w:color="D4B23D"/>
                          <w:bottom w:val="single" w:sz="4" w:space="0" w:color="D4B23D"/>
                          <w:right w:val="single" w:sz="4" w:space="0" w:color="D4B23D"/>
                          <w:insideH w:val="single" w:sz="4" w:space="0" w:color="D4B23D"/>
                          <w:insideV w:val="single" w:sz="4" w:space="0" w:color="D4B23D"/>
                        </w:tblBorders>
                        <w:tblLayout w:type="fixed"/>
                        <w:tblCellMar>
                          <w:left w:w="0" w:type="dxa"/>
                          <w:right w:w="0" w:type="dxa"/>
                        </w:tblCellMar>
                        <w:tblLook w:val="01E0" w:firstRow="1" w:lastRow="1" w:firstColumn="1" w:lastColumn="1" w:noHBand="0" w:noVBand="0"/>
                      </w:tblPr>
                      <w:tblGrid>
                        <w:gridCol w:w="691"/>
                        <w:gridCol w:w="586"/>
                        <w:gridCol w:w="2122"/>
                        <w:gridCol w:w="7954"/>
                      </w:tblGrid>
                      <w:tr w:rsidR="00402EDA" w14:paraId="3E935B67" w14:textId="77777777">
                        <w:trPr>
                          <w:trHeight w:val="1166"/>
                        </w:trPr>
                        <w:tc>
                          <w:tcPr>
                            <w:tcW w:w="691" w:type="dxa"/>
                            <w:vMerge w:val="restart"/>
                            <w:tcBorders>
                              <w:left w:val="nil"/>
                              <w:bottom w:val="nil"/>
                              <w:right w:val="nil"/>
                            </w:tcBorders>
                            <w:shd w:val="clear" w:color="auto" w:fill="F5EDD9"/>
                            <w:textDirection w:val="btLr"/>
                          </w:tcPr>
                          <w:p w14:paraId="668E7B65" w14:textId="77777777" w:rsidR="00402EDA" w:rsidRDefault="00402EDA">
                            <w:pPr>
                              <w:pStyle w:val="TableParagraph"/>
                              <w:spacing w:before="4"/>
                              <w:rPr>
                                <w:sz w:val="19"/>
                              </w:rPr>
                            </w:pPr>
                          </w:p>
                          <w:p w14:paraId="0320BE1E" w14:textId="77777777" w:rsidR="00402EDA" w:rsidRDefault="00402EDA">
                            <w:pPr>
                              <w:pStyle w:val="TableParagraph"/>
                              <w:ind w:left="607"/>
                              <w:rPr>
                                <w:rFonts w:ascii="Gotham"/>
                                <w:b/>
                                <w:sz w:val="16"/>
                              </w:rPr>
                            </w:pPr>
                            <w:r>
                              <w:rPr>
                                <w:rFonts w:ascii="Gotham" w:eastAsia="Gotham" w:hAnsi="Gotham" w:cs="Gotham"/>
                                <w:b/>
                                <w:color w:val="006BA9"/>
                                <w:sz w:val="16"/>
                                <w:lang w:bidi="es-ES"/>
                              </w:rPr>
                              <w:t>BÁSICO</w:t>
                            </w:r>
                          </w:p>
                        </w:tc>
                        <w:tc>
                          <w:tcPr>
                            <w:tcW w:w="586" w:type="dxa"/>
                            <w:tcBorders>
                              <w:left w:val="nil"/>
                              <w:bottom w:val="single" w:sz="4" w:space="0" w:color="FFFFFF"/>
                              <w:right w:val="single" w:sz="2" w:space="0" w:color="9B98C6"/>
                            </w:tcBorders>
                          </w:tcPr>
                          <w:p w14:paraId="1A2A3202" w14:textId="77777777" w:rsidR="00402EDA" w:rsidRDefault="00402EDA">
                            <w:pPr>
                              <w:pStyle w:val="TableParagraph"/>
                              <w:rPr>
                                <w:sz w:val="18"/>
                              </w:rPr>
                            </w:pPr>
                          </w:p>
                          <w:p w14:paraId="5FCD378A" w14:textId="77777777" w:rsidR="00402EDA" w:rsidRDefault="00402EDA">
                            <w:pPr>
                              <w:pStyle w:val="TableParagraph"/>
                              <w:spacing w:before="4"/>
                              <w:rPr>
                                <w:sz w:val="23"/>
                              </w:rPr>
                            </w:pPr>
                          </w:p>
                          <w:p w14:paraId="5ED89E8B" w14:textId="77777777" w:rsidR="00402EDA" w:rsidRDefault="00402EDA">
                            <w:pPr>
                              <w:pStyle w:val="TableParagraph"/>
                              <w:ind w:right="16"/>
                              <w:jc w:val="center"/>
                              <w:rPr>
                                <w:rFonts w:ascii="Gotham"/>
                                <w:b/>
                                <w:sz w:val="14"/>
                              </w:rPr>
                            </w:pPr>
                            <w:r>
                              <w:rPr>
                                <w:rFonts w:ascii="Gotham" w:eastAsia="Gotham" w:hAnsi="Gotham" w:cs="Gotham"/>
                                <w:b/>
                                <w:color w:val="006BA9"/>
                                <w:sz w:val="14"/>
                                <w:lang w:bidi="es-ES"/>
                              </w:rPr>
                              <w:t>1</w:t>
                            </w:r>
                          </w:p>
                        </w:tc>
                        <w:tc>
                          <w:tcPr>
                            <w:tcW w:w="2122" w:type="dxa"/>
                            <w:tcBorders>
                              <w:left w:val="single" w:sz="2" w:space="0" w:color="9B98C6"/>
                              <w:bottom w:val="single" w:sz="2" w:space="0" w:color="9B98C6"/>
                              <w:right w:val="nil"/>
                            </w:tcBorders>
                          </w:tcPr>
                          <w:p w14:paraId="37472C8A" w14:textId="77777777" w:rsidR="00402EDA" w:rsidRDefault="00402EDA">
                            <w:pPr>
                              <w:pStyle w:val="TableParagraph"/>
                              <w:spacing w:before="6"/>
                              <w:rPr>
                                <w:sz w:val="32"/>
                              </w:rPr>
                            </w:pPr>
                          </w:p>
                          <w:p w14:paraId="40846F24" w14:textId="6C5F3A16" w:rsidR="00402EDA" w:rsidRDefault="00402EDA">
                            <w:pPr>
                              <w:pStyle w:val="TableParagraph"/>
                              <w:spacing w:line="228" w:lineRule="auto"/>
                              <w:ind w:left="111" w:right="215"/>
                              <w:rPr>
                                <w:sz w:val="20"/>
                              </w:rPr>
                            </w:pPr>
                            <w:r>
                              <w:rPr>
                                <w:color w:val="006BA9"/>
                                <w:sz w:val="20"/>
                                <w:lang w:bidi="es-ES"/>
                              </w:rPr>
                              <w:t>En un nivel básico y con orientación, puedo:</w:t>
                            </w:r>
                          </w:p>
                        </w:tc>
                        <w:tc>
                          <w:tcPr>
                            <w:tcW w:w="7954" w:type="dxa"/>
                            <w:tcBorders>
                              <w:left w:val="nil"/>
                              <w:bottom w:val="single" w:sz="2" w:space="0" w:color="9B98C6"/>
                              <w:right w:val="single" w:sz="2" w:space="0" w:color="9B98C6"/>
                            </w:tcBorders>
                          </w:tcPr>
                          <w:p w14:paraId="33A89D15" w14:textId="77777777" w:rsidR="00402EDA" w:rsidRDefault="00402EDA" w:rsidP="00366F32">
                            <w:pPr>
                              <w:pStyle w:val="TableParagraph"/>
                              <w:numPr>
                                <w:ilvl w:val="0"/>
                                <w:numId w:val="290"/>
                              </w:numPr>
                              <w:tabs>
                                <w:tab w:val="left" w:pos="352"/>
                              </w:tabs>
                              <w:spacing w:before="106" w:line="218" w:lineRule="auto"/>
                              <w:ind w:right="2411"/>
                              <w:rPr>
                                <w:sz w:val="20"/>
                              </w:rPr>
                            </w:pPr>
                            <w:r>
                              <w:rPr>
                                <w:rFonts w:ascii="ECSquareSansProMedium" w:eastAsia="ECSquareSansProMedium" w:hAnsi="ECSquareSansProMedium" w:cs="ECSquareSansProMedium"/>
                                <w:color w:val="231F20"/>
                                <w:sz w:val="20"/>
                                <w:lang w:bidi="es-ES"/>
                              </w:rPr>
                              <w:t xml:space="preserve">Identificar </w:t>
                            </w:r>
                            <w:r>
                              <w:rPr>
                                <w:color w:val="231F20"/>
                                <w:sz w:val="20"/>
                                <w:lang w:bidi="es-ES"/>
                              </w:rPr>
                              <w:t xml:space="preserve">mis necesidades de información, encontrar datos, información y contenidos a través de </w:t>
                            </w:r>
                            <w:r>
                              <w:rPr>
                                <w:rFonts w:ascii="ECSquareSansProMedium" w:eastAsia="ECSquareSansProMedium" w:hAnsi="ECSquareSansProMedium" w:cs="ECSquareSansProMedium"/>
                                <w:color w:val="231F20"/>
                                <w:sz w:val="20"/>
                                <w:lang w:bidi="es-ES"/>
                              </w:rPr>
                              <w:t xml:space="preserve">búsquedas </w:t>
                            </w:r>
                            <w:r>
                              <w:rPr>
                                <w:color w:val="231F20"/>
                                <w:sz w:val="20"/>
                                <w:lang w:bidi="es-ES"/>
                              </w:rPr>
                              <w:t>sencillas en entornos digitales.</w:t>
                            </w:r>
                          </w:p>
                          <w:p w14:paraId="669F02C5" w14:textId="4F658C2B" w:rsidR="00402EDA" w:rsidRDefault="00402EDA" w:rsidP="00366F32">
                            <w:pPr>
                              <w:pStyle w:val="TableParagraph"/>
                              <w:numPr>
                                <w:ilvl w:val="0"/>
                                <w:numId w:val="290"/>
                              </w:numPr>
                              <w:tabs>
                                <w:tab w:val="left" w:pos="352"/>
                              </w:tabs>
                              <w:spacing w:before="41"/>
                              <w:ind w:hanging="285"/>
                              <w:rPr>
                                <w:sz w:val="20"/>
                              </w:rPr>
                            </w:pPr>
                            <w:r>
                              <w:rPr>
                                <w:rFonts w:ascii="ECSquareSansProMedium" w:eastAsia="ECSquareSansProMedium" w:hAnsi="ECSquareSansProMedium" w:cs="ECSquareSansProMedium"/>
                                <w:color w:val="231F20"/>
                                <w:sz w:val="20"/>
                                <w:lang w:bidi="es-ES"/>
                              </w:rPr>
                              <w:t xml:space="preserve">Encontrar </w:t>
                            </w:r>
                            <w:r>
                              <w:rPr>
                                <w:color w:val="231F20"/>
                                <w:sz w:val="20"/>
                                <w:lang w:bidi="es-ES"/>
                              </w:rPr>
                              <w:t>cómo acceder a estos datos, información y contenidos y navegar entre ellos.</w:t>
                            </w:r>
                          </w:p>
                          <w:p w14:paraId="7D3A3F17" w14:textId="104E38EC" w:rsidR="00402EDA" w:rsidRDefault="00402EDA" w:rsidP="00366F32">
                            <w:pPr>
                              <w:pStyle w:val="TableParagraph"/>
                              <w:numPr>
                                <w:ilvl w:val="0"/>
                                <w:numId w:val="290"/>
                              </w:numPr>
                              <w:tabs>
                                <w:tab w:val="left" w:pos="352"/>
                              </w:tabs>
                              <w:spacing w:before="35"/>
                              <w:ind w:hanging="285"/>
                              <w:rPr>
                                <w:sz w:val="20"/>
                              </w:rPr>
                            </w:pPr>
                            <w:r>
                              <w:rPr>
                                <w:rFonts w:ascii="ECSquareSansProMedium" w:eastAsia="ECSquareSansProMedium" w:hAnsi="ECSquareSansProMedium" w:cs="ECSquareSansProMedium"/>
                                <w:color w:val="231F20"/>
                                <w:sz w:val="20"/>
                                <w:lang w:bidi="es-ES"/>
                              </w:rPr>
                              <w:t xml:space="preserve">Identificar </w:t>
                            </w:r>
                            <w:r>
                              <w:rPr>
                                <w:color w:val="231F20"/>
                                <w:sz w:val="20"/>
                                <w:lang w:bidi="es-ES"/>
                              </w:rPr>
                              <w:t xml:space="preserve">estrategias </w:t>
                            </w:r>
                            <w:r>
                              <w:rPr>
                                <w:rFonts w:ascii="ECSquareSansProMedium" w:eastAsia="ECSquareSansProMedium" w:hAnsi="ECSquareSansProMedium" w:cs="ECSquareSansProMedium"/>
                                <w:color w:val="231F20"/>
                                <w:sz w:val="20"/>
                                <w:lang w:bidi="es-ES"/>
                              </w:rPr>
                              <w:t xml:space="preserve">personales </w:t>
                            </w:r>
                            <w:r>
                              <w:rPr>
                                <w:color w:val="231F20"/>
                                <w:sz w:val="20"/>
                                <w:lang w:bidi="es-ES"/>
                              </w:rPr>
                              <w:t>de búsqueda sencillas.</w:t>
                            </w:r>
                          </w:p>
                        </w:tc>
                      </w:tr>
                      <w:tr w:rsidR="00402EDA" w14:paraId="77C8AA77" w14:textId="77777777">
                        <w:trPr>
                          <w:trHeight w:val="1166"/>
                        </w:trPr>
                        <w:tc>
                          <w:tcPr>
                            <w:tcW w:w="691" w:type="dxa"/>
                            <w:vMerge/>
                            <w:tcBorders>
                              <w:top w:val="nil"/>
                              <w:left w:val="nil"/>
                              <w:bottom w:val="nil"/>
                              <w:right w:val="nil"/>
                            </w:tcBorders>
                            <w:shd w:val="clear" w:color="auto" w:fill="F5EDD9"/>
                            <w:textDirection w:val="btLr"/>
                          </w:tcPr>
                          <w:p w14:paraId="3626569C"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77D5707E" w14:textId="77777777" w:rsidR="00402EDA" w:rsidRDefault="00402EDA">
                            <w:pPr>
                              <w:pStyle w:val="TableParagraph"/>
                              <w:rPr>
                                <w:sz w:val="18"/>
                              </w:rPr>
                            </w:pPr>
                          </w:p>
                          <w:p w14:paraId="52497919" w14:textId="77777777" w:rsidR="00402EDA" w:rsidRDefault="00402EDA">
                            <w:pPr>
                              <w:pStyle w:val="TableParagraph"/>
                              <w:spacing w:before="1"/>
                              <w:rPr>
                                <w:sz w:val="23"/>
                              </w:rPr>
                            </w:pPr>
                          </w:p>
                          <w:p w14:paraId="67B7A080" w14:textId="77777777" w:rsidR="00402EDA" w:rsidRDefault="00402EDA">
                            <w:pPr>
                              <w:pStyle w:val="TableParagraph"/>
                              <w:spacing w:before="1"/>
                              <w:ind w:right="16"/>
                              <w:jc w:val="center"/>
                              <w:rPr>
                                <w:rFonts w:ascii="Gotham"/>
                                <w:b/>
                                <w:sz w:val="14"/>
                              </w:rPr>
                            </w:pPr>
                            <w:r>
                              <w:rPr>
                                <w:rFonts w:ascii="Gotham" w:eastAsia="Gotham" w:hAnsi="Gotham" w:cs="Gotham"/>
                                <w:b/>
                                <w:color w:val="006BA9"/>
                                <w:sz w:val="14"/>
                                <w:lang w:bidi="es-ES"/>
                              </w:rPr>
                              <w:t>2</w:t>
                            </w:r>
                          </w:p>
                        </w:tc>
                        <w:tc>
                          <w:tcPr>
                            <w:tcW w:w="2122" w:type="dxa"/>
                            <w:tcBorders>
                              <w:top w:val="single" w:sz="2" w:space="0" w:color="9B98C6"/>
                              <w:left w:val="single" w:sz="2" w:space="0" w:color="9B98C6"/>
                              <w:bottom w:val="single" w:sz="2" w:space="0" w:color="9B98C6"/>
                              <w:right w:val="nil"/>
                            </w:tcBorders>
                          </w:tcPr>
                          <w:p w14:paraId="0A954856" w14:textId="05BF2EE2" w:rsidR="00402EDA" w:rsidRDefault="00402EDA">
                            <w:pPr>
                              <w:pStyle w:val="TableParagraph"/>
                              <w:spacing w:before="153" w:line="228" w:lineRule="auto"/>
                              <w:ind w:left="111" w:right="318"/>
                              <w:rPr>
                                <w:sz w:val="20"/>
                              </w:rPr>
                            </w:pPr>
                            <w:r>
                              <w:rPr>
                                <w:color w:val="006BA9"/>
                                <w:sz w:val="20"/>
                                <w:lang w:bidi="es-ES"/>
                              </w:rPr>
                              <w:t xml:space="preserve">A nivel básico y con autonomía y una orientación </w:t>
                            </w:r>
                            <w:r w:rsidR="0013209F">
                              <w:rPr>
                                <w:color w:val="006BA9"/>
                                <w:sz w:val="20"/>
                                <w:lang w:bidi="es-ES"/>
                              </w:rPr>
                              <w:t>apropiada</w:t>
                            </w:r>
                            <w:r>
                              <w:rPr>
                                <w:color w:val="006BA9"/>
                                <w:sz w:val="20"/>
                                <w:lang w:bidi="es-ES"/>
                              </w:rPr>
                              <w:t xml:space="preserve"> cuando sea necesaria, puedo:</w:t>
                            </w:r>
                          </w:p>
                        </w:tc>
                        <w:tc>
                          <w:tcPr>
                            <w:tcW w:w="7954" w:type="dxa"/>
                            <w:tcBorders>
                              <w:top w:val="single" w:sz="2" w:space="0" w:color="9B98C6"/>
                              <w:left w:val="nil"/>
                              <w:bottom w:val="single" w:sz="2" w:space="0" w:color="9B98C6"/>
                              <w:right w:val="single" w:sz="2" w:space="0" w:color="9B98C6"/>
                            </w:tcBorders>
                          </w:tcPr>
                          <w:p w14:paraId="1C04CC0F" w14:textId="77777777" w:rsidR="00402EDA" w:rsidRDefault="00402EDA" w:rsidP="00366F32">
                            <w:pPr>
                              <w:pStyle w:val="TableParagraph"/>
                              <w:numPr>
                                <w:ilvl w:val="0"/>
                                <w:numId w:val="289"/>
                              </w:numPr>
                              <w:tabs>
                                <w:tab w:val="left" w:pos="352"/>
                              </w:tabs>
                              <w:spacing w:before="59"/>
                              <w:ind w:hanging="285"/>
                              <w:rPr>
                                <w:sz w:val="20"/>
                              </w:rPr>
                            </w:pPr>
                            <w:r>
                              <w:rPr>
                                <w:rFonts w:ascii="ECSquareSansProMedium" w:eastAsia="ECSquareSansProMedium" w:hAnsi="ECSquareSansProMedium" w:cs="ECSquareSansProMedium"/>
                                <w:color w:val="231F20"/>
                                <w:sz w:val="20"/>
                                <w:lang w:bidi="es-ES"/>
                              </w:rPr>
                              <w:t xml:space="preserve">Identificar </w:t>
                            </w:r>
                            <w:r>
                              <w:rPr>
                                <w:color w:val="231F20"/>
                                <w:sz w:val="20"/>
                                <w:lang w:bidi="es-ES"/>
                              </w:rPr>
                              <w:t>mis necesidades de información.</w:t>
                            </w:r>
                          </w:p>
                          <w:p w14:paraId="7F15137E" w14:textId="77777777" w:rsidR="00402EDA" w:rsidRDefault="00402EDA" w:rsidP="00366F32">
                            <w:pPr>
                              <w:pStyle w:val="TableParagraph"/>
                              <w:numPr>
                                <w:ilvl w:val="0"/>
                                <w:numId w:val="289"/>
                              </w:numPr>
                              <w:tabs>
                                <w:tab w:val="left" w:pos="352"/>
                              </w:tabs>
                              <w:spacing w:before="35"/>
                              <w:ind w:hanging="285"/>
                              <w:rPr>
                                <w:sz w:val="20"/>
                              </w:rPr>
                            </w:pPr>
                            <w:r>
                              <w:rPr>
                                <w:rFonts w:ascii="ECSquareSansProMedium" w:eastAsia="ECSquareSansProMedium" w:hAnsi="ECSquareSansProMedium" w:cs="ECSquareSansProMedium"/>
                                <w:color w:val="231F20"/>
                                <w:sz w:val="20"/>
                                <w:lang w:bidi="es-ES"/>
                              </w:rPr>
                              <w:t xml:space="preserve">Encontrar </w:t>
                            </w:r>
                            <w:r>
                              <w:rPr>
                                <w:color w:val="231F20"/>
                                <w:sz w:val="20"/>
                                <w:lang w:bidi="es-ES"/>
                              </w:rPr>
                              <w:t>datos, información y contenidos a través de búsquedas sencillas en entornos digitales.</w:t>
                            </w:r>
                          </w:p>
                          <w:p w14:paraId="6699C3E1" w14:textId="12763EBD" w:rsidR="00402EDA" w:rsidRDefault="00402EDA" w:rsidP="00366F32">
                            <w:pPr>
                              <w:pStyle w:val="TableParagraph"/>
                              <w:numPr>
                                <w:ilvl w:val="0"/>
                                <w:numId w:val="289"/>
                              </w:numPr>
                              <w:tabs>
                                <w:tab w:val="left" w:pos="352"/>
                              </w:tabs>
                              <w:spacing w:before="35"/>
                              <w:ind w:hanging="285"/>
                              <w:rPr>
                                <w:sz w:val="20"/>
                              </w:rPr>
                            </w:pPr>
                            <w:r>
                              <w:rPr>
                                <w:rFonts w:ascii="ECSquareSansProMedium" w:eastAsia="ECSquareSansProMedium" w:hAnsi="ECSquareSansProMedium" w:cs="ECSquareSansProMedium"/>
                                <w:color w:val="231F20"/>
                                <w:sz w:val="20"/>
                                <w:lang w:bidi="es-ES"/>
                              </w:rPr>
                              <w:t xml:space="preserve">Encontrar </w:t>
                            </w:r>
                            <w:r>
                              <w:rPr>
                                <w:color w:val="231F20"/>
                                <w:sz w:val="20"/>
                                <w:lang w:bidi="es-ES"/>
                              </w:rPr>
                              <w:t>cómo acceder a estos datos, informaciones y contenidos, y navegar entre ellos.</w:t>
                            </w:r>
                          </w:p>
                          <w:p w14:paraId="33FC795D" w14:textId="23EA7BF2" w:rsidR="00402EDA" w:rsidRDefault="00402EDA" w:rsidP="00366F32">
                            <w:pPr>
                              <w:pStyle w:val="TableParagraph"/>
                              <w:numPr>
                                <w:ilvl w:val="0"/>
                                <w:numId w:val="289"/>
                              </w:numPr>
                              <w:tabs>
                                <w:tab w:val="left" w:pos="352"/>
                              </w:tabs>
                              <w:spacing w:before="35"/>
                              <w:ind w:hanging="285"/>
                              <w:rPr>
                                <w:sz w:val="20"/>
                              </w:rPr>
                            </w:pPr>
                            <w:r>
                              <w:rPr>
                                <w:rFonts w:ascii="ECSquareSansProMedium" w:eastAsia="ECSquareSansProMedium" w:hAnsi="ECSquareSansProMedium" w:cs="ECSquareSansProMedium"/>
                                <w:color w:val="231F20"/>
                                <w:sz w:val="20"/>
                                <w:lang w:bidi="es-ES"/>
                              </w:rPr>
                              <w:t xml:space="preserve">Identificar </w:t>
                            </w:r>
                            <w:r>
                              <w:rPr>
                                <w:color w:val="231F20"/>
                                <w:sz w:val="20"/>
                                <w:lang w:bidi="es-ES"/>
                              </w:rPr>
                              <w:t xml:space="preserve">estrategias </w:t>
                            </w:r>
                            <w:r>
                              <w:rPr>
                                <w:rFonts w:ascii="ECSquareSansProMedium" w:eastAsia="ECSquareSansProMedium" w:hAnsi="ECSquareSansProMedium" w:cs="ECSquareSansProMedium"/>
                                <w:color w:val="231F20"/>
                                <w:sz w:val="20"/>
                                <w:lang w:bidi="es-ES"/>
                              </w:rPr>
                              <w:t xml:space="preserve">personales </w:t>
                            </w:r>
                            <w:r>
                              <w:rPr>
                                <w:color w:val="231F20"/>
                                <w:sz w:val="20"/>
                                <w:lang w:bidi="es-ES"/>
                              </w:rPr>
                              <w:t>de búsqueda sencillas.</w:t>
                            </w:r>
                          </w:p>
                        </w:tc>
                      </w:tr>
                      <w:tr w:rsidR="00402EDA" w14:paraId="39611A8C" w14:textId="77777777">
                        <w:trPr>
                          <w:trHeight w:val="1362"/>
                        </w:trPr>
                        <w:tc>
                          <w:tcPr>
                            <w:tcW w:w="691" w:type="dxa"/>
                            <w:vMerge w:val="restart"/>
                            <w:tcBorders>
                              <w:top w:val="nil"/>
                              <w:left w:val="nil"/>
                              <w:bottom w:val="nil"/>
                              <w:right w:val="nil"/>
                            </w:tcBorders>
                            <w:shd w:val="clear" w:color="auto" w:fill="EBD9AA"/>
                            <w:textDirection w:val="btLr"/>
                          </w:tcPr>
                          <w:p w14:paraId="68409495" w14:textId="77777777" w:rsidR="00402EDA" w:rsidRDefault="00402EDA">
                            <w:pPr>
                              <w:pStyle w:val="TableParagraph"/>
                              <w:spacing w:before="4"/>
                              <w:rPr>
                                <w:sz w:val="19"/>
                              </w:rPr>
                            </w:pPr>
                          </w:p>
                          <w:p w14:paraId="109113FD" w14:textId="77777777" w:rsidR="00402EDA" w:rsidRDefault="00402EDA">
                            <w:pPr>
                              <w:pStyle w:val="TableParagraph"/>
                              <w:ind w:left="685"/>
                              <w:rPr>
                                <w:rFonts w:ascii="Gotham"/>
                                <w:b/>
                                <w:sz w:val="16"/>
                              </w:rPr>
                            </w:pPr>
                            <w:r>
                              <w:rPr>
                                <w:rFonts w:ascii="Gotham" w:eastAsia="Gotham" w:hAnsi="Gotham" w:cs="Gotham"/>
                                <w:b/>
                                <w:color w:val="006BA9"/>
                                <w:sz w:val="16"/>
                                <w:lang w:bidi="es-ES"/>
                              </w:rPr>
                              <w:t>INTERMEDIO</w:t>
                            </w:r>
                          </w:p>
                        </w:tc>
                        <w:tc>
                          <w:tcPr>
                            <w:tcW w:w="586" w:type="dxa"/>
                            <w:tcBorders>
                              <w:top w:val="nil"/>
                              <w:left w:val="nil"/>
                              <w:bottom w:val="single" w:sz="4" w:space="0" w:color="FFFFFF"/>
                              <w:right w:val="single" w:sz="2" w:space="0" w:color="9B98C6"/>
                            </w:tcBorders>
                          </w:tcPr>
                          <w:p w14:paraId="28B88E0E" w14:textId="77777777" w:rsidR="00402EDA" w:rsidRDefault="00402EDA">
                            <w:pPr>
                              <w:pStyle w:val="TableParagraph"/>
                              <w:rPr>
                                <w:sz w:val="18"/>
                              </w:rPr>
                            </w:pPr>
                          </w:p>
                          <w:p w14:paraId="4B2E6AF4" w14:textId="77777777" w:rsidR="00402EDA" w:rsidRDefault="00402EDA">
                            <w:pPr>
                              <w:pStyle w:val="TableParagraph"/>
                              <w:rPr>
                                <w:sz w:val="18"/>
                              </w:rPr>
                            </w:pPr>
                          </w:p>
                          <w:p w14:paraId="4EC9F180" w14:textId="77777777" w:rsidR="00402EDA" w:rsidRDefault="00402EDA">
                            <w:pPr>
                              <w:pStyle w:val="TableParagraph"/>
                              <w:spacing w:before="160"/>
                              <w:ind w:right="16"/>
                              <w:jc w:val="center"/>
                              <w:rPr>
                                <w:rFonts w:ascii="Gotham"/>
                                <w:b/>
                                <w:sz w:val="14"/>
                              </w:rPr>
                            </w:pPr>
                            <w:r>
                              <w:rPr>
                                <w:rFonts w:ascii="Gotham" w:eastAsia="Gotham" w:hAnsi="Gotham" w:cs="Gotham"/>
                                <w:b/>
                                <w:color w:val="006BA9"/>
                                <w:sz w:val="14"/>
                                <w:lang w:bidi="es-ES"/>
                              </w:rPr>
                              <w:t>3</w:t>
                            </w:r>
                          </w:p>
                        </w:tc>
                        <w:tc>
                          <w:tcPr>
                            <w:tcW w:w="2122" w:type="dxa"/>
                            <w:tcBorders>
                              <w:top w:val="single" w:sz="2" w:space="0" w:color="9B98C6"/>
                              <w:left w:val="single" w:sz="2" w:space="0" w:color="9B98C6"/>
                              <w:bottom w:val="single" w:sz="2" w:space="0" w:color="9B98C6"/>
                              <w:right w:val="nil"/>
                            </w:tcBorders>
                          </w:tcPr>
                          <w:p w14:paraId="344293B1" w14:textId="77777777" w:rsidR="00402EDA" w:rsidRDefault="00402EDA">
                            <w:pPr>
                              <w:pStyle w:val="TableParagraph"/>
                              <w:spacing w:before="6"/>
                              <w:rPr>
                                <w:sz w:val="31"/>
                              </w:rPr>
                            </w:pPr>
                          </w:p>
                          <w:p w14:paraId="7928BF1F" w14:textId="5D5199B2" w:rsidR="00402EDA" w:rsidRDefault="00E47797">
                            <w:pPr>
                              <w:pStyle w:val="TableParagraph"/>
                              <w:spacing w:line="228" w:lineRule="auto"/>
                              <w:ind w:left="111" w:right="203"/>
                              <w:rPr>
                                <w:sz w:val="20"/>
                              </w:rPr>
                            </w:pPr>
                            <w:r>
                              <w:rPr>
                                <w:color w:val="006BA9"/>
                                <w:sz w:val="20"/>
                                <w:lang w:bidi="es-ES"/>
                              </w:rPr>
                              <w:t>Sin ayuda</w:t>
                            </w:r>
                            <w:r w:rsidR="00402EDA">
                              <w:rPr>
                                <w:color w:val="006BA9"/>
                                <w:sz w:val="20"/>
                                <w:lang w:bidi="es-ES"/>
                              </w:rPr>
                              <w:t xml:space="preserve"> y en la resolución de problemas sencillos, puedo:</w:t>
                            </w:r>
                          </w:p>
                        </w:tc>
                        <w:tc>
                          <w:tcPr>
                            <w:tcW w:w="7954" w:type="dxa"/>
                            <w:tcBorders>
                              <w:top w:val="single" w:sz="2" w:space="0" w:color="9B98C6"/>
                              <w:left w:val="nil"/>
                              <w:bottom w:val="single" w:sz="2" w:space="0" w:color="9B98C6"/>
                              <w:right w:val="single" w:sz="2" w:space="0" w:color="9B98C6"/>
                            </w:tcBorders>
                          </w:tcPr>
                          <w:p w14:paraId="2B38EF97" w14:textId="77777777" w:rsidR="00402EDA" w:rsidRDefault="00402EDA" w:rsidP="00366F32">
                            <w:pPr>
                              <w:pStyle w:val="TableParagraph"/>
                              <w:numPr>
                                <w:ilvl w:val="0"/>
                                <w:numId w:val="288"/>
                              </w:numPr>
                              <w:tabs>
                                <w:tab w:val="left" w:pos="352"/>
                              </w:tabs>
                              <w:spacing w:before="50"/>
                              <w:ind w:hanging="285"/>
                              <w:rPr>
                                <w:sz w:val="20"/>
                              </w:rPr>
                            </w:pPr>
                            <w:r>
                              <w:rPr>
                                <w:color w:val="231F20"/>
                                <w:sz w:val="20"/>
                                <w:lang w:bidi="es-ES"/>
                              </w:rPr>
                              <w:t>Explicar mis necesidades de información.</w:t>
                            </w:r>
                          </w:p>
                          <w:p w14:paraId="424C39EA" w14:textId="77777777" w:rsidR="00402EDA" w:rsidRDefault="00402EDA" w:rsidP="00366F32">
                            <w:pPr>
                              <w:pStyle w:val="TableParagraph"/>
                              <w:numPr>
                                <w:ilvl w:val="0"/>
                                <w:numId w:val="288"/>
                              </w:numPr>
                              <w:tabs>
                                <w:tab w:val="left" w:pos="352"/>
                              </w:tabs>
                              <w:spacing w:before="51" w:line="218" w:lineRule="auto"/>
                              <w:ind w:right="3008"/>
                              <w:rPr>
                                <w:sz w:val="20"/>
                              </w:rPr>
                            </w:pPr>
                            <w:r>
                              <w:rPr>
                                <w:color w:val="231F20"/>
                                <w:sz w:val="20"/>
                                <w:lang w:bidi="es-ES"/>
                              </w:rPr>
                              <w:t>Realizar búsquedas rutinarias y bien definidas para encontrar información, datos y contenidos en entornos digitales.</w:t>
                            </w:r>
                          </w:p>
                          <w:p w14:paraId="0156997B" w14:textId="77777777" w:rsidR="00402EDA" w:rsidRDefault="00402EDA" w:rsidP="00366F32">
                            <w:pPr>
                              <w:pStyle w:val="TableParagraph"/>
                              <w:numPr>
                                <w:ilvl w:val="0"/>
                                <w:numId w:val="288"/>
                              </w:numPr>
                              <w:tabs>
                                <w:tab w:val="left" w:pos="352"/>
                              </w:tabs>
                              <w:spacing w:before="50"/>
                              <w:ind w:hanging="285"/>
                              <w:rPr>
                                <w:sz w:val="20"/>
                              </w:rPr>
                            </w:pPr>
                            <w:r>
                              <w:rPr>
                                <w:color w:val="231F20"/>
                                <w:sz w:val="20"/>
                                <w:lang w:bidi="es-ES"/>
                              </w:rPr>
                              <w:t>Explicar cómo acceder y navegar por ellos.</w:t>
                            </w:r>
                          </w:p>
                          <w:p w14:paraId="724AC47E" w14:textId="77777777" w:rsidR="00402EDA" w:rsidRDefault="00402EDA" w:rsidP="00366F32">
                            <w:pPr>
                              <w:pStyle w:val="TableParagraph"/>
                              <w:numPr>
                                <w:ilvl w:val="0"/>
                                <w:numId w:val="288"/>
                              </w:numPr>
                              <w:tabs>
                                <w:tab w:val="left" w:pos="352"/>
                              </w:tabs>
                              <w:spacing w:before="35"/>
                              <w:ind w:hanging="285"/>
                              <w:rPr>
                                <w:sz w:val="20"/>
                              </w:rPr>
                            </w:pPr>
                            <w:r>
                              <w:rPr>
                                <w:color w:val="231F20"/>
                                <w:sz w:val="20"/>
                                <w:lang w:bidi="es-ES"/>
                              </w:rPr>
                              <w:t>Explicar estrategias personales de búsqueda rutinarias y bien definidas.</w:t>
                            </w:r>
                          </w:p>
                        </w:tc>
                      </w:tr>
                      <w:tr w:rsidR="00402EDA" w14:paraId="63D4ED90" w14:textId="77777777">
                        <w:trPr>
                          <w:trHeight w:val="1249"/>
                        </w:trPr>
                        <w:tc>
                          <w:tcPr>
                            <w:tcW w:w="691" w:type="dxa"/>
                            <w:vMerge/>
                            <w:tcBorders>
                              <w:top w:val="nil"/>
                              <w:left w:val="nil"/>
                              <w:bottom w:val="nil"/>
                              <w:right w:val="nil"/>
                            </w:tcBorders>
                            <w:shd w:val="clear" w:color="auto" w:fill="EBD9AA"/>
                            <w:textDirection w:val="btLr"/>
                          </w:tcPr>
                          <w:p w14:paraId="5D444D24"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20504794" w14:textId="77777777" w:rsidR="00402EDA" w:rsidRDefault="00402EDA">
                            <w:pPr>
                              <w:pStyle w:val="TableParagraph"/>
                              <w:rPr>
                                <w:sz w:val="18"/>
                              </w:rPr>
                            </w:pPr>
                          </w:p>
                          <w:p w14:paraId="42D6C904" w14:textId="77777777" w:rsidR="00402EDA" w:rsidRDefault="00402EDA">
                            <w:pPr>
                              <w:pStyle w:val="TableParagraph"/>
                              <w:spacing w:before="8"/>
                              <w:rPr>
                                <w:sz w:val="26"/>
                              </w:rPr>
                            </w:pPr>
                          </w:p>
                          <w:p w14:paraId="44EA6689" w14:textId="77777777" w:rsidR="00402EDA" w:rsidRDefault="00402EDA">
                            <w:pPr>
                              <w:pStyle w:val="TableParagraph"/>
                              <w:ind w:right="16"/>
                              <w:jc w:val="center"/>
                              <w:rPr>
                                <w:rFonts w:ascii="Gotham"/>
                                <w:b/>
                                <w:sz w:val="14"/>
                              </w:rPr>
                            </w:pPr>
                            <w:r>
                              <w:rPr>
                                <w:rFonts w:ascii="Gotham" w:eastAsia="Gotham" w:hAnsi="Gotham" w:cs="Gotham"/>
                                <w:b/>
                                <w:color w:val="006BA9"/>
                                <w:sz w:val="14"/>
                                <w:lang w:bidi="es-ES"/>
                              </w:rPr>
                              <w:t>4</w:t>
                            </w:r>
                          </w:p>
                        </w:tc>
                        <w:tc>
                          <w:tcPr>
                            <w:tcW w:w="2122" w:type="dxa"/>
                            <w:tcBorders>
                              <w:top w:val="single" w:sz="2" w:space="0" w:color="9B98C6"/>
                              <w:left w:val="single" w:sz="2" w:space="0" w:color="9B98C6"/>
                              <w:bottom w:val="single" w:sz="2" w:space="0" w:color="9B98C6"/>
                              <w:right w:val="nil"/>
                            </w:tcBorders>
                          </w:tcPr>
                          <w:p w14:paraId="6F6C6591" w14:textId="1E8234FB" w:rsidR="00402EDA" w:rsidRDefault="00402EDA">
                            <w:pPr>
                              <w:pStyle w:val="TableParagraph"/>
                              <w:spacing w:before="85" w:line="228" w:lineRule="auto"/>
                              <w:ind w:left="111" w:right="62"/>
                              <w:rPr>
                                <w:sz w:val="20"/>
                              </w:rPr>
                            </w:pPr>
                            <w:r>
                              <w:rPr>
                                <w:color w:val="006BA9"/>
                                <w:sz w:val="20"/>
                                <w:lang w:bidi="es-ES"/>
                              </w:rPr>
                              <w:t xml:space="preserve">De </w:t>
                            </w:r>
                            <w:r w:rsidR="00E47797">
                              <w:rPr>
                                <w:color w:val="006BA9"/>
                                <w:sz w:val="20"/>
                                <w:lang w:bidi="es-ES"/>
                              </w:rPr>
                              <w:t xml:space="preserve">forma </w:t>
                            </w:r>
                            <w:r>
                              <w:rPr>
                                <w:color w:val="006BA9"/>
                                <w:sz w:val="20"/>
                                <w:lang w:bidi="es-ES"/>
                              </w:rPr>
                              <w:t>independiente, de acuerdo con mis propias necesidades, y en la resolución de problemas concretos y no rutinarios,</w:t>
                            </w:r>
                          </w:p>
                          <w:p w14:paraId="2C8156AD" w14:textId="77777777" w:rsidR="00402EDA" w:rsidRDefault="00402EDA">
                            <w:pPr>
                              <w:pStyle w:val="TableParagraph"/>
                              <w:spacing w:line="224" w:lineRule="exact"/>
                              <w:ind w:left="111"/>
                              <w:rPr>
                                <w:sz w:val="20"/>
                              </w:rPr>
                            </w:pPr>
                            <w:r>
                              <w:rPr>
                                <w:color w:val="006BA9"/>
                                <w:sz w:val="20"/>
                                <w:lang w:bidi="es-ES"/>
                              </w:rPr>
                              <w:t>puedo:</w:t>
                            </w:r>
                          </w:p>
                        </w:tc>
                        <w:tc>
                          <w:tcPr>
                            <w:tcW w:w="7954" w:type="dxa"/>
                            <w:tcBorders>
                              <w:top w:val="single" w:sz="2" w:space="0" w:color="9B98C6"/>
                              <w:left w:val="nil"/>
                              <w:bottom w:val="single" w:sz="2" w:space="0" w:color="9B98C6"/>
                              <w:right w:val="single" w:sz="2" w:space="0" w:color="9B98C6"/>
                            </w:tcBorders>
                          </w:tcPr>
                          <w:p w14:paraId="78E6ED02" w14:textId="77777777" w:rsidR="00402EDA" w:rsidRDefault="00402EDA" w:rsidP="00366F32">
                            <w:pPr>
                              <w:pStyle w:val="TableParagraph"/>
                              <w:numPr>
                                <w:ilvl w:val="0"/>
                                <w:numId w:val="287"/>
                              </w:numPr>
                              <w:tabs>
                                <w:tab w:val="left" w:pos="352"/>
                              </w:tabs>
                              <w:spacing w:before="100"/>
                              <w:ind w:hanging="285"/>
                              <w:rPr>
                                <w:sz w:val="20"/>
                              </w:rPr>
                            </w:pPr>
                            <w:r>
                              <w:rPr>
                                <w:color w:val="231F20"/>
                                <w:sz w:val="20"/>
                                <w:lang w:bidi="es-ES"/>
                              </w:rPr>
                              <w:t>Exponer necesidades de información.</w:t>
                            </w:r>
                          </w:p>
                          <w:p w14:paraId="4E1F4E7A" w14:textId="77777777" w:rsidR="00402EDA" w:rsidRDefault="00402EDA" w:rsidP="00366F32">
                            <w:pPr>
                              <w:pStyle w:val="TableParagraph"/>
                              <w:numPr>
                                <w:ilvl w:val="0"/>
                                <w:numId w:val="287"/>
                              </w:numPr>
                              <w:tabs>
                                <w:tab w:val="left" w:pos="352"/>
                              </w:tabs>
                              <w:spacing w:before="36"/>
                              <w:ind w:hanging="285"/>
                              <w:rPr>
                                <w:sz w:val="20"/>
                              </w:rPr>
                            </w:pPr>
                            <w:r>
                              <w:rPr>
                                <w:color w:val="231F20"/>
                                <w:sz w:val="20"/>
                                <w:lang w:bidi="es-ES"/>
                              </w:rPr>
                              <w:t>Organizar búsquedas de datos, informaciones y contenidos en entornos digitales.</w:t>
                            </w:r>
                          </w:p>
                          <w:p w14:paraId="221275C4" w14:textId="77777777" w:rsidR="00402EDA" w:rsidRDefault="00402EDA" w:rsidP="00366F32">
                            <w:pPr>
                              <w:pStyle w:val="TableParagraph"/>
                              <w:numPr>
                                <w:ilvl w:val="0"/>
                                <w:numId w:val="287"/>
                              </w:numPr>
                              <w:tabs>
                                <w:tab w:val="left" w:pos="352"/>
                              </w:tabs>
                              <w:spacing w:before="35"/>
                              <w:ind w:hanging="285"/>
                              <w:rPr>
                                <w:sz w:val="20"/>
                              </w:rPr>
                            </w:pPr>
                            <w:r>
                              <w:rPr>
                                <w:color w:val="231F20"/>
                                <w:sz w:val="20"/>
                                <w:lang w:bidi="es-ES"/>
                              </w:rPr>
                              <w:t>Describir cómo acceder a esos datos, informaciones y contenidos y navegar por ellos.</w:t>
                            </w:r>
                          </w:p>
                          <w:p w14:paraId="393C92B5" w14:textId="77777777" w:rsidR="00402EDA" w:rsidRDefault="00402EDA" w:rsidP="00366F32">
                            <w:pPr>
                              <w:pStyle w:val="TableParagraph"/>
                              <w:numPr>
                                <w:ilvl w:val="0"/>
                                <w:numId w:val="287"/>
                              </w:numPr>
                              <w:tabs>
                                <w:tab w:val="left" w:pos="352"/>
                              </w:tabs>
                              <w:spacing w:before="35"/>
                              <w:ind w:hanging="285"/>
                              <w:rPr>
                                <w:sz w:val="20"/>
                              </w:rPr>
                            </w:pPr>
                            <w:r>
                              <w:rPr>
                                <w:color w:val="231F20"/>
                                <w:sz w:val="20"/>
                                <w:lang w:bidi="es-ES"/>
                              </w:rPr>
                              <w:t>Organizar estrategias de búsqueda personales.</w:t>
                            </w:r>
                          </w:p>
                        </w:tc>
                      </w:tr>
                      <w:tr w:rsidR="00402EDA" w14:paraId="7EF42E65" w14:textId="77777777">
                        <w:trPr>
                          <w:trHeight w:val="1166"/>
                        </w:trPr>
                        <w:tc>
                          <w:tcPr>
                            <w:tcW w:w="691" w:type="dxa"/>
                            <w:vMerge w:val="restart"/>
                            <w:tcBorders>
                              <w:top w:val="nil"/>
                              <w:left w:val="nil"/>
                              <w:bottom w:val="nil"/>
                              <w:right w:val="nil"/>
                            </w:tcBorders>
                            <w:shd w:val="clear" w:color="auto" w:fill="E3CB86"/>
                            <w:textDirection w:val="btLr"/>
                          </w:tcPr>
                          <w:p w14:paraId="7AAA95E9" w14:textId="77777777" w:rsidR="00402EDA" w:rsidRDefault="00402EDA">
                            <w:pPr>
                              <w:pStyle w:val="TableParagraph"/>
                              <w:spacing w:before="4"/>
                              <w:rPr>
                                <w:sz w:val="19"/>
                              </w:rPr>
                            </w:pPr>
                          </w:p>
                          <w:p w14:paraId="7D45FB5C" w14:textId="77777777" w:rsidR="00402EDA" w:rsidRDefault="00402EDA">
                            <w:pPr>
                              <w:pStyle w:val="TableParagraph"/>
                              <w:ind w:left="905"/>
                              <w:rPr>
                                <w:rFonts w:ascii="Gotham"/>
                                <w:b/>
                                <w:sz w:val="16"/>
                              </w:rPr>
                            </w:pPr>
                            <w:r>
                              <w:rPr>
                                <w:rFonts w:ascii="Gotham" w:eastAsia="Gotham" w:hAnsi="Gotham" w:cs="Gotham"/>
                                <w:b/>
                                <w:color w:val="006BA9"/>
                                <w:sz w:val="16"/>
                                <w:lang w:bidi="es-ES"/>
                              </w:rPr>
                              <w:t>AVANZADO</w:t>
                            </w:r>
                          </w:p>
                        </w:tc>
                        <w:tc>
                          <w:tcPr>
                            <w:tcW w:w="586" w:type="dxa"/>
                            <w:tcBorders>
                              <w:top w:val="nil"/>
                              <w:left w:val="nil"/>
                              <w:bottom w:val="single" w:sz="4" w:space="0" w:color="FFFFFF"/>
                              <w:right w:val="single" w:sz="2" w:space="0" w:color="9B98C6"/>
                            </w:tcBorders>
                          </w:tcPr>
                          <w:p w14:paraId="00C8F209" w14:textId="77777777" w:rsidR="00402EDA" w:rsidRDefault="00402EDA">
                            <w:pPr>
                              <w:pStyle w:val="TableParagraph"/>
                              <w:rPr>
                                <w:sz w:val="18"/>
                              </w:rPr>
                            </w:pPr>
                          </w:p>
                          <w:p w14:paraId="37F9EF41" w14:textId="77777777" w:rsidR="00402EDA" w:rsidRDefault="00402EDA">
                            <w:pPr>
                              <w:pStyle w:val="TableParagraph"/>
                              <w:spacing w:before="4"/>
                              <w:rPr>
                                <w:sz w:val="23"/>
                              </w:rPr>
                            </w:pPr>
                          </w:p>
                          <w:p w14:paraId="0A5C5BFF" w14:textId="77777777" w:rsidR="00402EDA" w:rsidRDefault="00402EDA">
                            <w:pPr>
                              <w:pStyle w:val="TableParagraph"/>
                              <w:ind w:right="16"/>
                              <w:jc w:val="center"/>
                              <w:rPr>
                                <w:rFonts w:ascii="Gotham"/>
                                <w:b/>
                                <w:sz w:val="14"/>
                              </w:rPr>
                            </w:pPr>
                            <w:r>
                              <w:rPr>
                                <w:rFonts w:ascii="Gotham" w:eastAsia="Gotham" w:hAnsi="Gotham" w:cs="Gotham"/>
                                <w:b/>
                                <w:color w:val="006BA9"/>
                                <w:sz w:val="14"/>
                                <w:lang w:bidi="es-ES"/>
                              </w:rPr>
                              <w:t>5</w:t>
                            </w:r>
                          </w:p>
                        </w:tc>
                        <w:tc>
                          <w:tcPr>
                            <w:tcW w:w="2122" w:type="dxa"/>
                            <w:tcBorders>
                              <w:top w:val="single" w:sz="2" w:space="0" w:color="9B98C6"/>
                              <w:left w:val="single" w:sz="2" w:space="0" w:color="9B98C6"/>
                              <w:bottom w:val="single" w:sz="2" w:space="0" w:color="9B98C6"/>
                              <w:right w:val="nil"/>
                            </w:tcBorders>
                          </w:tcPr>
                          <w:p w14:paraId="1441FA3D" w14:textId="77777777" w:rsidR="00402EDA" w:rsidRDefault="00402EDA">
                            <w:pPr>
                              <w:pStyle w:val="TableParagraph"/>
                              <w:spacing w:before="6"/>
                              <w:rPr>
                                <w:sz w:val="32"/>
                              </w:rPr>
                            </w:pPr>
                          </w:p>
                          <w:p w14:paraId="4229BD44" w14:textId="04374991" w:rsidR="00402EDA" w:rsidRDefault="00402EDA">
                            <w:pPr>
                              <w:pStyle w:val="TableParagraph"/>
                              <w:spacing w:line="228" w:lineRule="auto"/>
                              <w:ind w:left="111" w:right="575"/>
                              <w:rPr>
                                <w:sz w:val="20"/>
                              </w:rPr>
                            </w:pPr>
                            <w:r>
                              <w:rPr>
                                <w:color w:val="006BA9"/>
                                <w:sz w:val="20"/>
                                <w:lang w:bidi="es-ES"/>
                              </w:rPr>
                              <w:t xml:space="preserve">Puedo orientar a </w:t>
                            </w:r>
                            <w:r w:rsidR="009A5E7E">
                              <w:rPr>
                                <w:color w:val="006BA9"/>
                                <w:sz w:val="20"/>
                                <w:lang w:bidi="es-ES"/>
                              </w:rPr>
                              <w:t>otras personas</w:t>
                            </w:r>
                            <w:r w:rsidR="008F16B4">
                              <w:rPr>
                                <w:color w:val="006BA9"/>
                                <w:sz w:val="20"/>
                                <w:lang w:bidi="es-ES"/>
                              </w:rPr>
                              <w:t xml:space="preserve"> </w:t>
                            </w:r>
                            <w:r>
                              <w:rPr>
                                <w:color w:val="006BA9"/>
                                <w:sz w:val="20"/>
                                <w:lang w:bidi="es-ES"/>
                              </w:rPr>
                              <w:t>y:</w:t>
                            </w:r>
                          </w:p>
                        </w:tc>
                        <w:tc>
                          <w:tcPr>
                            <w:tcW w:w="7954" w:type="dxa"/>
                            <w:tcBorders>
                              <w:top w:val="single" w:sz="2" w:space="0" w:color="9B98C6"/>
                              <w:left w:val="nil"/>
                              <w:bottom w:val="single" w:sz="2" w:space="0" w:color="9B98C6"/>
                              <w:right w:val="single" w:sz="2" w:space="0" w:color="9B98C6"/>
                            </w:tcBorders>
                          </w:tcPr>
                          <w:p w14:paraId="564EC201" w14:textId="77777777" w:rsidR="00402EDA" w:rsidRDefault="00402EDA" w:rsidP="00366F32">
                            <w:pPr>
                              <w:pStyle w:val="TableParagraph"/>
                              <w:numPr>
                                <w:ilvl w:val="0"/>
                                <w:numId w:val="286"/>
                              </w:numPr>
                              <w:tabs>
                                <w:tab w:val="left" w:pos="352"/>
                              </w:tabs>
                              <w:spacing w:before="61"/>
                              <w:ind w:hanging="285"/>
                              <w:rPr>
                                <w:sz w:val="20"/>
                              </w:rPr>
                            </w:pPr>
                            <w:r>
                              <w:rPr>
                                <w:color w:val="231F20"/>
                                <w:sz w:val="20"/>
                                <w:lang w:bidi="es-ES"/>
                              </w:rPr>
                              <w:t>Responder a necesidades de información.</w:t>
                            </w:r>
                          </w:p>
                          <w:p w14:paraId="26757436" w14:textId="77777777" w:rsidR="00402EDA" w:rsidRDefault="00402EDA" w:rsidP="00366F32">
                            <w:pPr>
                              <w:pStyle w:val="TableParagraph"/>
                              <w:numPr>
                                <w:ilvl w:val="0"/>
                                <w:numId w:val="286"/>
                              </w:numPr>
                              <w:tabs>
                                <w:tab w:val="left" w:pos="352"/>
                              </w:tabs>
                              <w:spacing w:before="35"/>
                              <w:ind w:hanging="285"/>
                              <w:rPr>
                                <w:sz w:val="20"/>
                              </w:rPr>
                            </w:pPr>
                            <w:r>
                              <w:rPr>
                                <w:color w:val="231F20"/>
                                <w:sz w:val="20"/>
                                <w:lang w:bidi="es-ES"/>
                              </w:rPr>
                              <w:t>Aplicar búsquedas de información para obtener datos, informaciones y contenidos y navegar por ellos.</w:t>
                            </w:r>
                          </w:p>
                          <w:p w14:paraId="02F7F8EA" w14:textId="77777777" w:rsidR="00402EDA" w:rsidRDefault="00402EDA" w:rsidP="00366F32">
                            <w:pPr>
                              <w:pStyle w:val="TableParagraph"/>
                              <w:numPr>
                                <w:ilvl w:val="0"/>
                                <w:numId w:val="286"/>
                              </w:numPr>
                              <w:tabs>
                                <w:tab w:val="left" w:pos="352"/>
                              </w:tabs>
                              <w:spacing w:before="36"/>
                              <w:ind w:hanging="285"/>
                              <w:rPr>
                                <w:sz w:val="20"/>
                              </w:rPr>
                            </w:pPr>
                            <w:r>
                              <w:rPr>
                                <w:color w:val="231F20"/>
                                <w:sz w:val="20"/>
                                <w:lang w:bidi="es-ES"/>
                              </w:rPr>
                              <w:t>Mostrar cómo acceder a esos datos, informaciones y contenidos y navegar por ellos.</w:t>
                            </w:r>
                          </w:p>
                          <w:p w14:paraId="7E14CC72" w14:textId="77777777" w:rsidR="00402EDA" w:rsidRDefault="00402EDA" w:rsidP="00366F32">
                            <w:pPr>
                              <w:pStyle w:val="TableParagraph"/>
                              <w:numPr>
                                <w:ilvl w:val="0"/>
                                <w:numId w:val="286"/>
                              </w:numPr>
                              <w:tabs>
                                <w:tab w:val="left" w:pos="352"/>
                              </w:tabs>
                              <w:spacing w:before="35"/>
                              <w:ind w:hanging="285"/>
                              <w:rPr>
                                <w:sz w:val="20"/>
                              </w:rPr>
                            </w:pPr>
                            <w:r>
                              <w:rPr>
                                <w:color w:val="231F20"/>
                                <w:sz w:val="20"/>
                                <w:lang w:bidi="es-ES"/>
                              </w:rPr>
                              <w:t>Proponer estrategias de búsqueda personales.</w:t>
                            </w:r>
                          </w:p>
                        </w:tc>
                      </w:tr>
                      <w:tr w:rsidR="00402EDA" w14:paraId="5B2F6466" w14:textId="77777777">
                        <w:trPr>
                          <w:trHeight w:val="1582"/>
                        </w:trPr>
                        <w:tc>
                          <w:tcPr>
                            <w:tcW w:w="691" w:type="dxa"/>
                            <w:vMerge/>
                            <w:tcBorders>
                              <w:top w:val="nil"/>
                              <w:left w:val="nil"/>
                              <w:bottom w:val="nil"/>
                              <w:right w:val="nil"/>
                            </w:tcBorders>
                            <w:shd w:val="clear" w:color="auto" w:fill="E3CB86"/>
                            <w:textDirection w:val="btLr"/>
                          </w:tcPr>
                          <w:p w14:paraId="78A4C8B5"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64B4B6DF" w14:textId="77777777" w:rsidR="00402EDA" w:rsidRDefault="00402EDA">
                            <w:pPr>
                              <w:pStyle w:val="TableParagraph"/>
                              <w:rPr>
                                <w:sz w:val="18"/>
                              </w:rPr>
                            </w:pPr>
                          </w:p>
                          <w:p w14:paraId="03D8713E" w14:textId="77777777" w:rsidR="00402EDA" w:rsidRDefault="00402EDA">
                            <w:pPr>
                              <w:pStyle w:val="TableParagraph"/>
                              <w:rPr>
                                <w:sz w:val="18"/>
                              </w:rPr>
                            </w:pPr>
                          </w:p>
                          <w:p w14:paraId="217CFE0A" w14:textId="77777777" w:rsidR="00402EDA" w:rsidRDefault="00402EDA">
                            <w:pPr>
                              <w:pStyle w:val="TableParagraph"/>
                              <w:spacing w:before="2"/>
                              <w:rPr>
                                <w:sz w:val="23"/>
                              </w:rPr>
                            </w:pPr>
                          </w:p>
                          <w:p w14:paraId="532A870B" w14:textId="77777777" w:rsidR="00402EDA" w:rsidRDefault="00402EDA">
                            <w:pPr>
                              <w:pStyle w:val="TableParagraph"/>
                              <w:ind w:right="16"/>
                              <w:jc w:val="center"/>
                              <w:rPr>
                                <w:rFonts w:ascii="Gotham"/>
                                <w:b/>
                                <w:sz w:val="14"/>
                              </w:rPr>
                            </w:pPr>
                            <w:r>
                              <w:rPr>
                                <w:rFonts w:ascii="Gotham" w:eastAsia="Gotham" w:hAnsi="Gotham" w:cs="Gotham"/>
                                <w:b/>
                                <w:color w:val="006BA9"/>
                                <w:sz w:val="14"/>
                                <w:lang w:bidi="es-ES"/>
                              </w:rPr>
                              <w:t>6</w:t>
                            </w:r>
                          </w:p>
                        </w:tc>
                        <w:tc>
                          <w:tcPr>
                            <w:tcW w:w="2122" w:type="dxa"/>
                            <w:tcBorders>
                              <w:top w:val="single" w:sz="2" w:space="0" w:color="9B98C6"/>
                              <w:left w:val="single" w:sz="2" w:space="0" w:color="9B98C6"/>
                              <w:bottom w:val="single" w:sz="2" w:space="0" w:color="9B98C6"/>
                              <w:right w:val="nil"/>
                            </w:tcBorders>
                          </w:tcPr>
                          <w:p w14:paraId="218BA0CB" w14:textId="77777777" w:rsidR="00402EDA" w:rsidRDefault="00402EDA">
                            <w:pPr>
                              <w:pStyle w:val="TableParagraph"/>
                              <w:spacing w:before="9"/>
                              <w:rPr>
                                <w:sz w:val="21"/>
                              </w:rPr>
                            </w:pPr>
                          </w:p>
                          <w:p w14:paraId="04A43F87" w14:textId="3AB1558C" w:rsidR="00402EDA" w:rsidRDefault="00402EDA">
                            <w:pPr>
                              <w:pStyle w:val="TableParagraph"/>
                              <w:spacing w:line="228" w:lineRule="auto"/>
                              <w:ind w:left="111" w:right="225"/>
                              <w:rPr>
                                <w:sz w:val="20"/>
                              </w:rPr>
                            </w:pPr>
                            <w:r>
                              <w:rPr>
                                <w:color w:val="006BA9"/>
                                <w:sz w:val="20"/>
                                <w:lang w:bidi="es-ES"/>
                              </w:rPr>
                              <w:t>En un nivel avanzado, de acuerdo con mis propias necesidades y las de otros y en contextos complejos, puedo:</w:t>
                            </w:r>
                          </w:p>
                        </w:tc>
                        <w:tc>
                          <w:tcPr>
                            <w:tcW w:w="7954" w:type="dxa"/>
                            <w:tcBorders>
                              <w:top w:val="single" w:sz="2" w:space="0" w:color="9B98C6"/>
                              <w:left w:val="nil"/>
                              <w:bottom w:val="single" w:sz="2" w:space="0" w:color="9B98C6"/>
                              <w:right w:val="single" w:sz="2" w:space="0" w:color="9B98C6"/>
                            </w:tcBorders>
                          </w:tcPr>
                          <w:p w14:paraId="2C25BEDD" w14:textId="77777777" w:rsidR="00402EDA" w:rsidRDefault="00402EDA" w:rsidP="00366F32">
                            <w:pPr>
                              <w:pStyle w:val="TableParagraph"/>
                              <w:numPr>
                                <w:ilvl w:val="0"/>
                                <w:numId w:val="285"/>
                              </w:numPr>
                              <w:tabs>
                                <w:tab w:val="left" w:pos="352"/>
                              </w:tabs>
                              <w:spacing w:before="47"/>
                              <w:ind w:hanging="285"/>
                              <w:rPr>
                                <w:sz w:val="20"/>
                              </w:rPr>
                            </w:pPr>
                            <w:r>
                              <w:rPr>
                                <w:color w:val="231F20"/>
                                <w:sz w:val="20"/>
                                <w:lang w:bidi="es-ES"/>
                              </w:rPr>
                              <w:t>Valorar las necesidades de información.</w:t>
                            </w:r>
                          </w:p>
                          <w:p w14:paraId="3F17ED31" w14:textId="77777777" w:rsidR="00402EDA" w:rsidRDefault="00402EDA" w:rsidP="00366F32">
                            <w:pPr>
                              <w:pStyle w:val="TableParagraph"/>
                              <w:numPr>
                                <w:ilvl w:val="0"/>
                                <w:numId w:val="285"/>
                              </w:numPr>
                              <w:tabs>
                                <w:tab w:val="left" w:pos="352"/>
                              </w:tabs>
                              <w:spacing w:before="52" w:line="218" w:lineRule="auto"/>
                              <w:ind w:right="2470"/>
                              <w:rPr>
                                <w:sz w:val="20"/>
                              </w:rPr>
                            </w:pPr>
                            <w:r>
                              <w:rPr>
                                <w:color w:val="231F20"/>
                                <w:sz w:val="20"/>
                                <w:lang w:bidi="es-ES"/>
                              </w:rPr>
                              <w:t>Adaptar mi estrategia de búsqueda para encontrar los datos, informaciones y contenidos más apropiados y navegar por ellos.</w:t>
                            </w:r>
                          </w:p>
                          <w:p w14:paraId="13F34087" w14:textId="77777777" w:rsidR="00402EDA" w:rsidRDefault="00402EDA" w:rsidP="00366F32">
                            <w:pPr>
                              <w:pStyle w:val="TableParagraph"/>
                              <w:numPr>
                                <w:ilvl w:val="0"/>
                                <w:numId w:val="285"/>
                              </w:numPr>
                              <w:tabs>
                                <w:tab w:val="left" w:pos="352"/>
                              </w:tabs>
                              <w:spacing w:before="66" w:line="218" w:lineRule="auto"/>
                              <w:ind w:right="3347"/>
                              <w:rPr>
                                <w:sz w:val="20"/>
                              </w:rPr>
                            </w:pPr>
                            <w:r>
                              <w:rPr>
                                <w:color w:val="231F20"/>
                                <w:sz w:val="20"/>
                                <w:lang w:bidi="es-ES"/>
                              </w:rPr>
                              <w:t>Explicar cómo acceder a estos datos, informaciones y contenidos más apropiados y navegar por ellos.</w:t>
                            </w:r>
                          </w:p>
                          <w:p w14:paraId="75FF38B5" w14:textId="77777777" w:rsidR="00402EDA" w:rsidRDefault="00402EDA" w:rsidP="00366F32">
                            <w:pPr>
                              <w:pStyle w:val="TableParagraph"/>
                              <w:numPr>
                                <w:ilvl w:val="0"/>
                                <w:numId w:val="285"/>
                              </w:numPr>
                              <w:tabs>
                                <w:tab w:val="left" w:pos="352"/>
                              </w:tabs>
                              <w:spacing w:before="50"/>
                              <w:ind w:hanging="285"/>
                              <w:rPr>
                                <w:sz w:val="20"/>
                              </w:rPr>
                            </w:pPr>
                            <w:r>
                              <w:rPr>
                                <w:color w:val="231F20"/>
                                <w:sz w:val="20"/>
                                <w:lang w:bidi="es-ES"/>
                              </w:rPr>
                              <w:t>Disponer de varias estrategias de búsqueda personales.</w:t>
                            </w:r>
                          </w:p>
                        </w:tc>
                      </w:tr>
                      <w:tr w:rsidR="00402EDA" w14:paraId="629D72D6" w14:textId="77777777">
                        <w:trPr>
                          <w:trHeight w:val="1166"/>
                        </w:trPr>
                        <w:tc>
                          <w:tcPr>
                            <w:tcW w:w="691" w:type="dxa"/>
                            <w:vMerge w:val="restart"/>
                            <w:tcBorders>
                              <w:top w:val="nil"/>
                              <w:left w:val="nil"/>
                              <w:bottom w:val="single" w:sz="2" w:space="0" w:color="939598"/>
                              <w:right w:val="nil"/>
                            </w:tcBorders>
                            <w:shd w:val="clear" w:color="auto" w:fill="DBBE64"/>
                            <w:textDirection w:val="btLr"/>
                          </w:tcPr>
                          <w:p w14:paraId="442B8594" w14:textId="77777777" w:rsidR="00402EDA" w:rsidRDefault="00402EDA">
                            <w:pPr>
                              <w:pStyle w:val="TableParagraph"/>
                              <w:spacing w:before="4"/>
                              <w:rPr>
                                <w:sz w:val="19"/>
                              </w:rPr>
                            </w:pPr>
                          </w:p>
                          <w:p w14:paraId="54B06784" w14:textId="77777777" w:rsidR="00402EDA" w:rsidRDefault="00402EDA">
                            <w:pPr>
                              <w:pStyle w:val="TableParagraph"/>
                              <w:ind w:left="292"/>
                              <w:rPr>
                                <w:rFonts w:ascii="Gotham"/>
                                <w:b/>
                                <w:sz w:val="16"/>
                              </w:rPr>
                            </w:pPr>
                            <w:r>
                              <w:rPr>
                                <w:rFonts w:ascii="Gotham" w:eastAsia="Gotham" w:hAnsi="Gotham" w:cs="Gotham"/>
                                <w:b/>
                                <w:color w:val="006BA9"/>
                                <w:sz w:val="16"/>
                                <w:lang w:bidi="es-ES"/>
                              </w:rPr>
                              <w:t>ALTAMENTE ESPECIALIZADO</w:t>
                            </w:r>
                          </w:p>
                        </w:tc>
                        <w:tc>
                          <w:tcPr>
                            <w:tcW w:w="586" w:type="dxa"/>
                            <w:tcBorders>
                              <w:top w:val="nil"/>
                              <w:left w:val="nil"/>
                              <w:bottom w:val="single" w:sz="4" w:space="0" w:color="FFFFFF"/>
                              <w:right w:val="single" w:sz="2" w:space="0" w:color="9B98C6"/>
                            </w:tcBorders>
                          </w:tcPr>
                          <w:p w14:paraId="0E800A3F" w14:textId="77777777" w:rsidR="00402EDA" w:rsidRDefault="00402EDA">
                            <w:pPr>
                              <w:pStyle w:val="TableParagraph"/>
                              <w:rPr>
                                <w:sz w:val="18"/>
                              </w:rPr>
                            </w:pPr>
                          </w:p>
                          <w:p w14:paraId="6115DDD0" w14:textId="77777777" w:rsidR="00402EDA" w:rsidRDefault="00402EDA">
                            <w:pPr>
                              <w:pStyle w:val="TableParagraph"/>
                              <w:spacing w:before="4"/>
                              <w:rPr>
                                <w:sz w:val="23"/>
                              </w:rPr>
                            </w:pPr>
                          </w:p>
                          <w:p w14:paraId="1EEB66FB" w14:textId="77777777" w:rsidR="00402EDA" w:rsidRDefault="00402EDA">
                            <w:pPr>
                              <w:pStyle w:val="TableParagraph"/>
                              <w:ind w:right="16"/>
                              <w:jc w:val="center"/>
                              <w:rPr>
                                <w:rFonts w:ascii="Gotham"/>
                                <w:b/>
                                <w:sz w:val="14"/>
                              </w:rPr>
                            </w:pPr>
                            <w:r>
                              <w:rPr>
                                <w:rFonts w:ascii="Gotham" w:eastAsia="Gotham" w:hAnsi="Gotham" w:cs="Gotham"/>
                                <w:b/>
                                <w:color w:val="006BA9"/>
                                <w:sz w:val="14"/>
                                <w:lang w:bidi="es-ES"/>
                              </w:rPr>
                              <w:t>7</w:t>
                            </w:r>
                          </w:p>
                        </w:tc>
                        <w:tc>
                          <w:tcPr>
                            <w:tcW w:w="2122" w:type="dxa"/>
                            <w:tcBorders>
                              <w:top w:val="single" w:sz="2" w:space="0" w:color="9B98C6"/>
                              <w:left w:val="single" w:sz="2" w:space="0" w:color="9B98C6"/>
                              <w:bottom w:val="single" w:sz="2" w:space="0" w:color="9B98C6"/>
                              <w:right w:val="nil"/>
                            </w:tcBorders>
                          </w:tcPr>
                          <w:p w14:paraId="47DA6CAC" w14:textId="77777777" w:rsidR="00402EDA" w:rsidRDefault="00402EDA">
                            <w:pPr>
                              <w:pStyle w:val="TableParagraph"/>
                              <w:spacing w:before="6"/>
                              <w:rPr>
                                <w:sz w:val="32"/>
                              </w:rPr>
                            </w:pPr>
                          </w:p>
                          <w:p w14:paraId="2187D2E2" w14:textId="00FCAA19" w:rsidR="00402EDA" w:rsidRDefault="00402EDA">
                            <w:pPr>
                              <w:pStyle w:val="TableParagraph"/>
                              <w:spacing w:line="228" w:lineRule="auto"/>
                              <w:ind w:left="111" w:right="389"/>
                              <w:rPr>
                                <w:sz w:val="20"/>
                              </w:rPr>
                            </w:pPr>
                            <w:r>
                              <w:rPr>
                                <w:color w:val="006BA9"/>
                                <w:sz w:val="20"/>
                                <w:lang w:bidi="es-ES"/>
                              </w:rPr>
                              <w:t>A nivel altamente especializado, puedo:</w:t>
                            </w:r>
                          </w:p>
                        </w:tc>
                        <w:tc>
                          <w:tcPr>
                            <w:tcW w:w="7954" w:type="dxa"/>
                            <w:tcBorders>
                              <w:top w:val="single" w:sz="2" w:space="0" w:color="9B98C6"/>
                              <w:left w:val="nil"/>
                              <w:bottom w:val="single" w:sz="2" w:space="0" w:color="9B98C6"/>
                              <w:right w:val="single" w:sz="2" w:space="0" w:color="9B98C6"/>
                            </w:tcBorders>
                          </w:tcPr>
                          <w:p w14:paraId="72B1FE1E" w14:textId="77777777" w:rsidR="00402EDA" w:rsidRDefault="00402EDA" w:rsidP="00366F32">
                            <w:pPr>
                              <w:pStyle w:val="TableParagraph"/>
                              <w:numPr>
                                <w:ilvl w:val="0"/>
                                <w:numId w:val="284"/>
                              </w:numPr>
                              <w:tabs>
                                <w:tab w:val="left" w:pos="352"/>
                              </w:tabs>
                              <w:spacing w:before="134" w:line="218" w:lineRule="auto"/>
                              <w:ind w:right="1136"/>
                              <w:rPr>
                                <w:sz w:val="20"/>
                              </w:rPr>
                            </w:pPr>
                            <w:r>
                              <w:rPr>
                                <w:color w:val="231F20"/>
                                <w:sz w:val="20"/>
                                <w:lang w:bidi="es-ES"/>
                              </w:rPr>
                              <w:t>Plantear soluciones para problemas complejos con poca definición que están relacionados con la navegación, la búsqueda y el filtrado de datos, informaciones y contenidos digitales.</w:t>
                            </w:r>
                          </w:p>
                          <w:p w14:paraId="316EB2D2" w14:textId="77777777" w:rsidR="00402EDA" w:rsidRDefault="00402EDA" w:rsidP="00366F32">
                            <w:pPr>
                              <w:pStyle w:val="TableParagraph"/>
                              <w:numPr>
                                <w:ilvl w:val="0"/>
                                <w:numId w:val="284"/>
                              </w:numPr>
                              <w:tabs>
                                <w:tab w:val="left" w:pos="352"/>
                              </w:tabs>
                              <w:spacing w:before="51" w:line="231" w:lineRule="exact"/>
                              <w:ind w:hanging="285"/>
                              <w:rPr>
                                <w:rFonts w:ascii="ECSquareSansProMedium" w:hAnsi="ECSquareSansProMedium" w:hint="eastAsia"/>
                                <w:sz w:val="20"/>
                              </w:rPr>
                            </w:pPr>
                            <w:r>
                              <w:rPr>
                                <w:color w:val="231F20"/>
                                <w:sz w:val="20"/>
                                <w:lang w:bidi="es-ES"/>
                              </w:rPr>
                              <w:t>Utilizar mis conocimientos para contribuir a la práctica y el saber profesional</w:t>
                            </w:r>
                          </w:p>
                          <w:p w14:paraId="7ECEE7BE" w14:textId="77777777" w:rsidR="00402EDA" w:rsidRDefault="00402EDA">
                            <w:pPr>
                              <w:pStyle w:val="TableParagraph"/>
                              <w:spacing w:line="231" w:lineRule="exact"/>
                              <w:ind w:left="351"/>
                              <w:rPr>
                                <w:sz w:val="20"/>
                              </w:rPr>
                            </w:pPr>
                            <w:r>
                              <w:rPr>
                                <w:color w:val="231F20"/>
                                <w:sz w:val="20"/>
                                <w:lang w:bidi="es-ES"/>
                              </w:rPr>
                              <w:t>y para la orientación de otros a la hora de navegar, buscar y filtrar datos, informaciones y contenidos digitales.</w:t>
                            </w:r>
                          </w:p>
                        </w:tc>
                      </w:tr>
                      <w:tr w:rsidR="00402EDA" w14:paraId="5198D9C6" w14:textId="77777777">
                        <w:trPr>
                          <w:trHeight w:val="1166"/>
                        </w:trPr>
                        <w:tc>
                          <w:tcPr>
                            <w:tcW w:w="691" w:type="dxa"/>
                            <w:vMerge/>
                            <w:tcBorders>
                              <w:top w:val="nil"/>
                              <w:left w:val="nil"/>
                              <w:bottom w:val="single" w:sz="2" w:space="0" w:color="939598"/>
                              <w:right w:val="nil"/>
                            </w:tcBorders>
                            <w:shd w:val="clear" w:color="auto" w:fill="DBBE64"/>
                            <w:textDirection w:val="btLr"/>
                          </w:tcPr>
                          <w:p w14:paraId="4D4B5DAC" w14:textId="77777777" w:rsidR="00402EDA" w:rsidRDefault="00402EDA">
                            <w:pPr>
                              <w:rPr>
                                <w:sz w:val="2"/>
                                <w:szCs w:val="2"/>
                              </w:rPr>
                            </w:pPr>
                          </w:p>
                        </w:tc>
                        <w:tc>
                          <w:tcPr>
                            <w:tcW w:w="586" w:type="dxa"/>
                            <w:tcBorders>
                              <w:top w:val="single" w:sz="4" w:space="0" w:color="FFFFFF"/>
                              <w:left w:val="nil"/>
                              <w:bottom w:val="single" w:sz="2" w:space="0" w:color="939598"/>
                              <w:right w:val="single" w:sz="2" w:space="0" w:color="9B98C6"/>
                            </w:tcBorders>
                          </w:tcPr>
                          <w:p w14:paraId="5F5578D5" w14:textId="77777777" w:rsidR="00402EDA" w:rsidRDefault="00402EDA">
                            <w:pPr>
                              <w:pStyle w:val="TableParagraph"/>
                              <w:rPr>
                                <w:sz w:val="18"/>
                              </w:rPr>
                            </w:pPr>
                          </w:p>
                          <w:p w14:paraId="6D096C0D" w14:textId="77777777" w:rsidR="00402EDA" w:rsidRDefault="00402EDA">
                            <w:pPr>
                              <w:pStyle w:val="TableParagraph"/>
                              <w:spacing w:before="1"/>
                              <w:rPr>
                                <w:sz w:val="23"/>
                              </w:rPr>
                            </w:pPr>
                          </w:p>
                          <w:p w14:paraId="1D832569" w14:textId="77777777" w:rsidR="00402EDA" w:rsidRDefault="00402EDA">
                            <w:pPr>
                              <w:pStyle w:val="TableParagraph"/>
                              <w:spacing w:before="1"/>
                              <w:ind w:right="16"/>
                              <w:jc w:val="center"/>
                              <w:rPr>
                                <w:rFonts w:ascii="Gotham"/>
                                <w:b/>
                                <w:sz w:val="14"/>
                              </w:rPr>
                            </w:pPr>
                            <w:r>
                              <w:rPr>
                                <w:rFonts w:ascii="Gotham" w:eastAsia="Gotham" w:hAnsi="Gotham" w:cs="Gotham"/>
                                <w:b/>
                                <w:color w:val="006BA9"/>
                                <w:sz w:val="14"/>
                                <w:lang w:bidi="es-ES"/>
                              </w:rPr>
                              <w:t>8</w:t>
                            </w:r>
                          </w:p>
                        </w:tc>
                        <w:tc>
                          <w:tcPr>
                            <w:tcW w:w="2122" w:type="dxa"/>
                            <w:tcBorders>
                              <w:top w:val="single" w:sz="2" w:space="0" w:color="9B98C6"/>
                              <w:left w:val="single" w:sz="2" w:space="0" w:color="9B98C6"/>
                              <w:bottom w:val="single" w:sz="2" w:space="0" w:color="9B98C6"/>
                              <w:right w:val="nil"/>
                            </w:tcBorders>
                          </w:tcPr>
                          <w:p w14:paraId="4B3EFC32" w14:textId="77777777" w:rsidR="00402EDA" w:rsidRDefault="00402EDA">
                            <w:pPr>
                              <w:pStyle w:val="TableParagraph"/>
                              <w:spacing w:before="9"/>
                            </w:pPr>
                          </w:p>
                          <w:p w14:paraId="4A5DD5D7" w14:textId="059D365C" w:rsidR="00402EDA" w:rsidRDefault="00402EDA">
                            <w:pPr>
                              <w:pStyle w:val="TableParagraph"/>
                              <w:spacing w:line="228" w:lineRule="auto"/>
                              <w:ind w:left="111" w:right="238"/>
                              <w:jc w:val="both"/>
                              <w:rPr>
                                <w:sz w:val="20"/>
                              </w:rPr>
                            </w:pPr>
                            <w:r>
                              <w:rPr>
                                <w:color w:val="006BA9"/>
                                <w:sz w:val="20"/>
                                <w:lang w:bidi="es-ES"/>
                              </w:rPr>
                              <w:t>En el nivel más avanzado y especializado, soy capaz de:</w:t>
                            </w:r>
                          </w:p>
                        </w:tc>
                        <w:tc>
                          <w:tcPr>
                            <w:tcW w:w="7954" w:type="dxa"/>
                            <w:tcBorders>
                              <w:top w:val="single" w:sz="2" w:space="0" w:color="9B98C6"/>
                              <w:left w:val="nil"/>
                              <w:bottom w:val="single" w:sz="2" w:space="0" w:color="9B98C6"/>
                              <w:right w:val="single" w:sz="2" w:space="0" w:color="9B98C6"/>
                            </w:tcBorders>
                          </w:tcPr>
                          <w:p w14:paraId="0CE1847B" w14:textId="77777777" w:rsidR="00402EDA" w:rsidRDefault="00402EDA">
                            <w:pPr>
                              <w:pStyle w:val="TableParagraph"/>
                              <w:spacing w:before="11"/>
                              <w:rPr>
                                <w:sz w:val="20"/>
                              </w:rPr>
                            </w:pPr>
                          </w:p>
                          <w:p w14:paraId="42A42153" w14:textId="77777777" w:rsidR="00402EDA" w:rsidRDefault="00402EDA" w:rsidP="00366F32">
                            <w:pPr>
                              <w:pStyle w:val="TableParagraph"/>
                              <w:numPr>
                                <w:ilvl w:val="0"/>
                                <w:numId w:val="283"/>
                              </w:numPr>
                              <w:tabs>
                                <w:tab w:val="left" w:pos="352"/>
                              </w:tabs>
                              <w:spacing w:line="218" w:lineRule="auto"/>
                              <w:ind w:right="858"/>
                              <w:rPr>
                                <w:sz w:val="20"/>
                              </w:rPr>
                            </w:pPr>
                            <w:r>
                              <w:rPr>
                                <w:color w:val="231F20"/>
                                <w:sz w:val="20"/>
                                <w:lang w:bidi="es-ES"/>
                              </w:rPr>
                              <w:t>Plantear soluciones para resolver problemas complejos con la interacción de factores diversos que están relacionados con la navegación, la búsqueda y el filtrado de datos, informaciones y contenidos digitales.</w:t>
                            </w:r>
                          </w:p>
                          <w:p w14:paraId="2D9F414C" w14:textId="77777777" w:rsidR="00402EDA" w:rsidRDefault="00402EDA" w:rsidP="00366F32">
                            <w:pPr>
                              <w:pStyle w:val="TableParagraph"/>
                              <w:numPr>
                                <w:ilvl w:val="0"/>
                                <w:numId w:val="283"/>
                              </w:numPr>
                              <w:tabs>
                                <w:tab w:val="left" w:pos="352"/>
                              </w:tabs>
                              <w:spacing w:before="50"/>
                              <w:ind w:hanging="285"/>
                              <w:rPr>
                                <w:sz w:val="20"/>
                              </w:rPr>
                            </w:pPr>
                            <w:r>
                              <w:rPr>
                                <w:color w:val="231F20"/>
                                <w:sz w:val="20"/>
                                <w:lang w:bidi="es-ES"/>
                              </w:rPr>
                              <w:t>Proponer nuevas ideas y procesos en el sector.</w:t>
                            </w:r>
                          </w:p>
                        </w:tc>
                      </w:tr>
                    </w:tbl>
                    <w:p w14:paraId="6FE7609C" w14:textId="77777777" w:rsidR="00402EDA" w:rsidRDefault="00402EDA">
                      <w:pPr>
                        <w:pStyle w:val="Textoindependiente"/>
                      </w:pPr>
                    </w:p>
                  </w:txbxContent>
                </v:textbox>
                <w10:wrap anchorx="page" anchory="page"/>
              </v:shape>
            </w:pict>
          </mc:Fallback>
        </mc:AlternateContent>
      </w:r>
    </w:p>
    <w:p w14:paraId="48EAEEE0" w14:textId="7745DD31" w:rsidR="00AB3F49" w:rsidRDefault="00595692">
      <w:pPr>
        <w:pStyle w:val="Textoindependiente"/>
        <w:ind w:left="1403"/>
      </w:pPr>
      <w:r>
        <w:rPr>
          <w:noProof/>
          <w:lang w:bidi="es-ES"/>
        </w:rPr>
        <mc:AlternateContent>
          <mc:Choice Requires="wpg">
            <w:drawing>
              <wp:inline distT="0" distB="0" distL="0" distR="0" wp14:anchorId="789E3337" wp14:editId="210FD407">
                <wp:extent cx="1520825" cy="1455420"/>
                <wp:effectExtent l="0" t="0" r="3175" b="1905"/>
                <wp:docPr id="1377" name="docshapegroup71" descr="DigComp pentagon with Area 1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0825" cy="1455420"/>
                          <a:chOff x="0" y="0"/>
                          <a:chExt cx="2395" cy="2292"/>
                        </a:xfrm>
                      </wpg:grpSpPr>
                      <pic:pic xmlns:pic="http://schemas.openxmlformats.org/drawingml/2006/picture">
                        <pic:nvPicPr>
                          <pic:cNvPr id="1378" name="docshape72" descr="DigComp pentagon with Area 1 highligh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95" cy="2292"/>
                          </a:xfrm>
                          <a:prstGeom prst="rect">
                            <a:avLst/>
                          </a:prstGeom>
                          <a:noFill/>
                          <a:extLst>
                            <a:ext uri="{909E8E84-426E-40DD-AFC4-6F175D3DCCD1}">
                              <a14:hiddenFill xmlns:a14="http://schemas.microsoft.com/office/drawing/2010/main">
                                <a:solidFill>
                                  <a:srgbClr val="FFFFFF"/>
                                </a:solidFill>
                              </a14:hiddenFill>
                            </a:ext>
                          </a:extLst>
                        </pic:spPr>
                      </pic:pic>
                      <wps:wsp>
                        <wps:cNvPr id="1379" name="docshape73"/>
                        <wps:cNvSpPr>
                          <a:spLocks/>
                        </wps:cNvSpPr>
                        <wps:spPr bwMode="auto">
                          <a:xfrm>
                            <a:off x="1532" y="299"/>
                            <a:ext cx="85" cy="85"/>
                          </a:xfrm>
                          <a:custGeom>
                            <a:avLst/>
                            <a:gdLst>
                              <a:gd name="T0" fmla="+- 0 1574 1532"/>
                              <a:gd name="T1" fmla="*/ T0 w 85"/>
                              <a:gd name="T2" fmla="+- 0 300 300"/>
                              <a:gd name="T3" fmla="*/ 300 h 85"/>
                              <a:gd name="T4" fmla="+- 0 1532 1532"/>
                              <a:gd name="T5" fmla="*/ T4 w 85"/>
                              <a:gd name="T6" fmla="+- 0 338 300"/>
                              <a:gd name="T7" fmla="*/ 338 h 85"/>
                              <a:gd name="T8" fmla="+- 0 1533 1532"/>
                              <a:gd name="T9" fmla="*/ T8 w 85"/>
                              <a:gd name="T10" fmla="+- 0 354 300"/>
                              <a:gd name="T11" fmla="*/ 354 h 85"/>
                              <a:gd name="T12" fmla="+- 0 1537 1532"/>
                              <a:gd name="T13" fmla="*/ T12 w 85"/>
                              <a:gd name="T14" fmla="+- 0 364 300"/>
                              <a:gd name="T15" fmla="*/ 364 h 85"/>
                              <a:gd name="T16" fmla="+- 0 1554 1532"/>
                              <a:gd name="T17" fmla="*/ T16 w 85"/>
                              <a:gd name="T18" fmla="+- 0 380 300"/>
                              <a:gd name="T19" fmla="*/ 380 h 85"/>
                              <a:gd name="T20" fmla="+- 0 1564 1532"/>
                              <a:gd name="T21" fmla="*/ T20 w 85"/>
                              <a:gd name="T22" fmla="+- 0 384 300"/>
                              <a:gd name="T23" fmla="*/ 384 h 85"/>
                              <a:gd name="T24" fmla="+- 0 1576 1532"/>
                              <a:gd name="T25" fmla="*/ T24 w 85"/>
                              <a:gd name="T26" fmla="+- 0 384 300"/>
                              <a:gd name="T27" fmla="*/ 384 h 85"/>
                              <a:gd name="T28" fmla="+- 0 1617 1532"/>
                              <a:gd name="T29" fmla="*/ T28 w 85"/>
                              <a:gd name="T30" fmla="+- 0 346 300"/>
                              <a:gd name="T31" fmla="*/ 346 h 85"/>
                              <a:gd name="T32" fmla="+- 0 1617 1532"/>
                              <a:gd name="T33" fmla="*/ T32 w 85"/>
                              <a:gd name="T34" fmla="+- 0 341 300"/>
                              <a:gd name="T35" fmla="*/ 341 h 85"/>
                              <a:gd name="T36" fmla="+- 0 1614 1532"/>
                              <a:gd name="T37" fmla="*/ T36 w 85"/>
                              <a:gd name="T38" fmla="+- 0 325 300"/>
                              <a:gd name="T39" fmla="*/ 325 h 85"/>
                              <a:gd name="T40" fmla="+- 0 1604 1532"/>
                              <a:gd name="T41" fmla="*/ T40 w 85"/>
                              <a:gd name="T42" fmla="+- 0 311 300"/>
                              <a:gd name="T43" fmla="*/ 311 h 85"/>
                              <a:gd name="T44" fmla="+- 0 1591 1532"/>
                              <a:gd name="T45" fmla="*/ T44 w 85"/>
                              <a:gd name="T46" fmla="+- 0 303 300"/>
                              <a:gd name="T47" fmla="*/ 303 h 85"/>
                              <a:gd name="T48" fmla="+- 0 1574 1532"/>
                              <a:gd name="T49" fmla="*/ T48 w 85"/>
                              <a:gd name="T50" fmla="+- 0 300 300"/>
                              <a:gd name="T51" fmla="*/ 300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5" h="85">
                                <a:moveTo>
                                  <a:pt x="42" y="0"/>
                                </a:moveTo>
                                <a:lnTo>
                                  <a:pt x="0" y="38"/>
                                </a:lnTo>
                                <a:lnTo>
                                  <a:pt x="1" y="54"/>
                                </a:lnTo>
                                <a:lnTo>
                                  <a:pt x="5" y="64"/>
                                </a:lnTo>
                                <a:lnTo>
                                  <a:pt x="22" y="80"/>
                                </a:lnTo>
                                <a:lnTo>
                                  <a:pt x="32" y="84"/>
                                </a:lnTo>
                                <a:lnTo>
                                  <a:pt x="44" y="84"/>
                                </a:lnTo>
                                <a:lnTo>
                                  <a:pt x="85" y="46"/>
                                </a:lnTo>
                                <a:lnTo>
                                  <a:pt x="85" y="41"/>
                                </a:lnTo>
                                <a:lnTo>
                                  <a:pt x="82" y="25"/>
                                </a:lnTo>
                                <a:lnTo>
                                  <a:pt x="72" y="11"/>
                                </a:lnTo>
                                <a:lnTo>
                                  <a:pt x="59" y="3"/>
                                </a:lnTo>
                                <a:lnTo>
                                  <a:pt x="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0" name="docshape74"/>
                        <wps:cNvSpPr>
                          <a:spLocks/>
                        </wps:cNvSpPr>
                        <wps:spPr bwMode="auto">
                          <a:xfrm>
                            <a:off x="1720" y="435"/>
                            <a:ext cx="70" cy="70"/>
                          </a:xfrm>
                          <a:custGeom>
                            <a:avLst/>
                            <a:gdLst>
                              <a:gd name="T0" fmla="+- 0 1723 1721"/>
                              <a:gd name="T1" fmla="*/ T0 w 70"/>
                              <a:gd name="T2" fmla="+- 0 460 436"/>
                              <a:gd name="T3" fmla="*/ 460 h 70"/>
                              <a:gd name="T4" fmla="+- 0 1721 1721"/>
                              <a:gd name="T5" fmla="*/ T4 w 70"/>
                              <a:gd name="T6" fmla="+- 0 464 436"/>
                              <a:gd name="T7" fmla="*/ 464 h 70"/>
                              <a:gd name="T8" fmla="+- 0 1721 1721"/>
                              <a:gd name="T9" fmla="*/ T8 w 70"/>
                              <a:gd name="T10" fmla="+- 0 468 436"/>
                              <a:gd name="T11" fmla="*/ 468 h 70"/>
                              <a:gd name="T12" fmla="+- 0 1721 1721"/>
                              <a:gd name="T13" fmla="*/ T12 w 70"/>
                              <a:gd name="T14" fmla="+- 0 472 436"/>
                              <a:gd name="T15" fmla="*/ 472 h 70"/>
                              <a:gd name="T16" fmla="+- 0 1721 1721"/>
                              <a:gd name="T17" fmla="*/ T16 w 70"/>
                              <a:gd name="T18" fmla="+- 0 481 436"/>
                              <a:gd name="T19" fmla="*/ 481 h 70"/>
                              <a:gd name="T20" fmla="+- 0 1725 1721"/>
                              <a:gd name="T21" fmla="*/ T20 w 70"/>
                              <a:gd name="T22" fmla="+- 0 490 436"/>
                              <a:gd name="T23" fmla="*/ 490 h 70"/>
                              <a:gd name="T24" fmla="+- 0 1732 1721"/>
                              <a:gd name="T25" fmla="*/ T24 w 70"/>
                              <a:gd name="T26" fmla="+- 0 496 436"/>
                              <a:gd name="T27" fmla="*/ 496 h 70"/>
                              <a:gd name="T28" fmla="+- 0 1738 1721"/>
                              <a:gd name="T29" fmla="*/ T28 w 70"/>
                              <a:gd name="T30" fmla="+- 0 502 436"/>
                              <a:gd name="T31" fmla="*/ 502 h 70"/>
                              <a:gd name="T32" fmla="+- 0 1747 1721"/>
                              <a:gd name="T33" fmla="*/ T32 w 70"/>
                              <a:gd name="T34" fmla="+- 0 506 436"/>
                              <a:gd name="T35" fmla="*/ 506 h 70"/>
                              <a:gd name="T36" fmla="+- 0 1756 1721"/>
                              <a:gd name="T37" fmla="*/ T36 w 70"/>
                              <a:gd name="T38" fmla="+- 0 506 436"/>
                              <a:gd name="T39" fmla="*/ 506 h 70"/>
                              <a:gd name="T40" fmla="+- 0 1767 1721"/>
                              <a:gd name="T41" fmla="*/ T40 w 70"/>
                              <a:gd name="T42" fmla="+- 0 504 436"/>
                              <a:gd name="T43" fmla="*/ 504 h 70"/>
                              <a:gd name="T44" fmla="+- 0 1791 1721"/>
                              <a:gd name="T45" fmla="*/ T44 w 70"/>
                              <a:gd name="T46" fmla="+- 0 474 436"/>
                              <a:gd name="T47" fmla="*/ 474 h 70"/>
                              <a:gd name="T48" fmla="+- 0 1791 1721"/>
                              <a:gd name="T49" fmla="*/ T48 w 70"/>
                              <a:gd name="T50" fmla="+- 0 470 436"/>
                              <a:gd name="T51" fmla="*/ 470 h 70"/>
                              <a:gd name="T52" fmla="+- 0 1790 1721"/>
                              <a:gd name="T53" fmla="*/ T52 w 70"/>
                              <a:gd name="T54" fmla="+- 0 461 436"/>
                              <a:gd name="T55" fmla="*/ 461 h 70"/>
                              <a:gd name="T56" fmla="+- 0 1787 1721"/>
                              <a:gd name="T57" fmla="*/ T56 w 70"/>
                              <a:gd name="T58" fmla="+- 0 452 436"/>
                              <a:gd name="T59" fmla="*/ 452 h 70"/>
                              <a:gd name="T60" fmla="+- 0 1780 1721"/>
                              <a:gd name="T61" fmla="*/ T60 w 70"/>
                              <a:gd name="T62" fmla="+- 0 446 436"/>
                              <a:gd name="T63" fmla="*/ 446 h 70"/>
                              <a:gd name="T64" fmla="+- 0 1773 1721"/>
                              <a:gd name="T65" fmla="*/ T64 w 70"/>
                              <a:gd name="T66" fmla="+- 0 439 436"/>
                              <a:gd name="T67" fmla="*/ 439 h 70"/>
                              <a:gd name="T68" fmla="+- 0 1765 1721"/>
                              <a:gd name="T69" fmla="*/ T68 w 70"/>
                              <a:gd name="T70" fmla="+- 0 436 436"/>
                              <a:gd name="T71" fmla="*/ 436 h 70"/>
                              <a:gd name="T72" fmla="+- 0 1755 1721"/>
                              <a:gd name="T73" fmla="*/ T72 w 70"/>
                              <a:gd name="T74" fmla="+- 0 436 436"/>
                              <a:gd name="T75" fmla="*/ 436 h 70"/>
                              <a:gd name="T76" fmla="+- 0 1745 1721"/>
                              <a:gd name="T77" fmla="*/ T76 w 70"/>
                              <a:gd name="T78" fmla="+- 0 438 436"/>
                              <a:gd name="T79" fmla="*/ 438 h 70"/>
                              <a:gd name="T80" fmla="+- 0 1735 1721"/>
                              <a:gd name="T81" fmla="*/ T80 w 70"/>
                              <a:gd name="T82" fmla="+- 0 443 436"/>
                              <a:gd name="T83" fmla="*/ 443 h 70"/>
                              <a:gd name="T84" fmla="+- 0 1728 1721"/>
                              <a:gd name="T85" fmla="*/ T84 w 70"/>
                              <a:gd name="T86" fmla="+- 0 450 436"/>
                              <a:gd name="T87" fmla="*/ 450 h 70"/>
                              <a:gd name="T88" fmla="+- 0 1723 1721"/>
                              <a:gd name="T89" fmla="*/ T88 w 70"/>
                              <a:gd name="T90" fmla="+- 0 460 436"/>
                              <a:gd name="T91" fmla="*/ 46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0" h="70">
                                <a:moveTo>
                                  <a:pt x="2" y="24"/>
                                </a:moveTo>
                                <a:lnTo>
                                  <a:pt x="0" y="28"/>
                                </a:lnTo>
                                <a:lnTo>
                                  <a:pt x="0" y="32"/>
                                </a:lnTo>
                                <a:lnTo>
                                  <a:pt x="0" y="36"/>
                                </a:lnTo>
                                <a:lnTo>
                                  <a:pt x="0" y="45"/>
                                </a:lnTo>
                                <a:lnTo>
                                  <a:pt x="4" y="54"/>
                                </a:lnTo>
                                <a:lnTo>
                                  <a:pt x="11" y="60"/>
                                </a:lnTo>
                                <a:lnTo>
                                  <a:pt x="17" y="66"/>
                                </a:lnTo>
                                <a:lnTo>
                                  <a:pt x="26" y="70"/>
                                </a:lnTo>
                                <a:lnTo>
                                  <a:pt x="35" y="70"/>
                                </a:lnTo>
                                <a:lnTo>
                                  <a:pt x="46" y="68"/>
                                </a:lnTo>
                                <a:lnTo>
                                  <a:pt x="70" y="38"/>
                                </a:lnTo>
                                <a:lnTo>
                                  <a:pt x="70" y="34"/>
                                </a:lnTo>
                                <a:lnTo>
                                  <a:pt x="69" y="25"/>
                                </a:lnTo>
                                <a:lnTo>
                                  <a:pt x="66" y="16"/>
                                </a:lnTo>
                                <a:lnTo>
                                  <a:pt x="59" y="10"/>
                                </a:lnTo>
                                <a:lnTo>
                                  <a:pt x="52" y="3"/>
                                </a:lnTo>
                                <a:lnTo>
                                  <a:pt x="44" y="0"/>
                                </a:lnTo>
                                <a:lnTo>
                                  <a:pt x="34" y="0"/>
                                </a:lnTo>
                                <a:lnTo>
                                  <a:pt x="24" y="2"/>
                                </a:lnTo>
                                <a:lnTo>
                                  <a:pt x="14" y="7"/>
                                </a:lnTo>
                                <a:lnTo>
                                  <a:pt x="7" y="14"/>
                                </a:lnTo>
                                <a:lnTo>
                                  <a:pt x="2" y="24"/>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1" name="docshape75"/>
                        <wps:cNvSpPr>
                          <a:spLocks/>
                        </wps:cNvSpPr>
                        <wps:spPr bwMode="auto">
                          <a:xfrm>
                            <a:off x="1900" y="566"/>
                            <a:ext cx="70" cy="70"/>
                          </a:xfrm>
                          <a:custGeom>
                            <a:avLst/>
                            <a:gdLst>
                              <a:gd name="T0" fmla="+- 0 1902 1900"/>
                              <a:gd name="T1" fmla="*/ T0 w 70"/>
                              <a:gd name="T2" fmla="+- 0 590 566"/>
                              <a:gd name="T3" fmla="*/ 590 h 70"/>
                              <a:gd name="T4" fmla="+- 0 1901 1900"/>
                              <a:gd name="T5" fmla="*/ T4 w 70"/>
                              <a:gd name="T6" fmla="+- 0 594 566"/>
                              <a:gd name="T7" fmla="*/ 594 h 70"/>
                              <a:gd name="T8" fmla="+- 0 1900 1900"/>
                              <a:gd name="T9" fmla="*/ T8 w 70"/>
                              <a:gd name="T10" fmla="+- 0 598 566"/>
                              <a:gd name="T11" fmla="*/ 598 h 70"/>
                              <a:gd name="T12" fmla="+- 0 1900 1900"/>
                              <a:gd name="T13" fmla="*/ T12 w 70"/>
                              <a:gd name="T14" fmla="+- 0 602 566"/>
                              <a:gd name="T15" fmla="*/ 602 h 70"/>
                              <a:gd name="T16" fmla="+- 0 1900 1900"/>
                              <a:gd name="T17" fmla="*/ T16 w 70"/>
                              <a:gd name="T18" fmla="+- 0 611 566"/>
                              <a:gd name="T19" fmla="*/ 611 h 70"/>
                              <a:gd name="T20" fmla="+- 0 1904 1900"/>
                              <a:gd name="T21" fmla="*/ T20 w 70"/>
                              <a:gd name="T22" fmla="+- 0 620 566"/>
                              <a:gd name="T23" fmla="*/ 620 h 70"/>
                              <a:gd name="T24" fmla="+- 0 1911 1900"/>
                              <a:gd name="T25" fmla="*/ T24 w 70"/>
                              <a:gd name="T26" fmla="+- 0 626 566"/>
                              <a:gd name="T27" fmla="*/ 626 h 70"/>
                              <a:gd name="T28" fmla="+- 0 1917 1900"/>
                              <a:gd name="T29" fmla="*/ T28 w 70"/>
                              <a:gd name="T30" fmla="+- 0 633 566"/>
                              <a:gd name="T31" fmla="*/ 633 h 70"/>
                              <a:gd name="T32" fmla="+- 0 1926 1900"/>
                              <a:gd name="T33" fmla="*/ T32 w 70"/>
                              <a:gd name="T34" fmla="+- 0 636 566"/>
                              <a:gd name="T35" fmla="*/ 636 h 70"/>
                              <a:gd name="T36" fmla="+- 0 1935 1900"/>
                              <a:gd name="T37" fmla="*/ T36 w 70"/>
                              <a:gd name="T38" fmla="+- 0 636 566"/>
                              <a:gd name="T39" fmla="*/ 636 h 70"/>
                              <a:gd name="T40" fmla="+- 0 1946 1900"/>
                              <a:gd name="T41" fmla="*/ T40 w 70"/>
                              <a:gd name="T42" fmla="+- 0 634 566"/>
                              <a:gd name="T43" fmla="*/ 634 h 70"/>
                              <a:gd name="T44" fmla="+- 0 1970 1900"/>
                              <a:gd name="T45" fmla="*/ T44 w 70"/>
                              <a:gd name="T46" fmla="+- 0 605 566"/>
                              <a:gd name="T47" fmla="*/ 605 h 70"/>
                              <a:gd name="T48" fmla="+- 0 1970 1900"/>
                              <a:gd name="T49" fmla="*/ T48 w 70"/>
                              <a:gd name="T50" fmla="+- 0 601 566"/>
                              <a:gd name="T51" fmla="*/ 601 h 70"/>
                              <a:gd name="T52" fmla="+- 0 1970 1900"/>
                              <a:gd name="T53" fmla="*/ T52 w 70"/>
                              <a:gd name="T54" fmla="+- 0 591 566"/>
                              <a:gd name="T55" fmla="*/ 591 h 70"/>
                              <a:gd name="T56" fmla="+- 0 1966 1900"/>
                              <a:gd name="T57" fmla="*/ T56 w 70"/>
                              <a:gd name="T58" fmla="+- 0 583 566"/>
                              <a:gd name="T59" fmla="*/ 583 h 70"/>
                              <a:gd name="T60" fmla="+- 0 1959 1900"/>
                              <a:gd name="T61" fmla="*/ T60 w 70"/>
                              <a:gd name="T62" fmla="+- 0 576 566"/>
                              <a:gd name="T63" fmla="*/ 576 h 70"/>
                              <a:gd name="T64" fmla="+- 0 1952 1900"/>
                              <a:gd name="T65" fmla="*/ T64 w 70"/>
                              <a:gd name="T66" fmla="+- 0 570 566"/>
                              <a:gd name="T67" fmla="*/ 570 h 70"/>
                              <a:gd name="T68" fmla="+- 0 1944 1900"/>
                              <a:gd name="T69" fmla="*/ T68 w 70"/>
                              <a:gd name="T70" fmla="+- 0 566 566"/>
                              <a:gd name="T71" fmla="*/ 566 h 70"/>
                              <a:gd name="T72" fmla="+- 0 1934 1900"/>
                              <a:gd name="T73" fmla="*/ T72 w 70"/>
                              <a:gd name="T74" fmla="+- 0 566 566"/>
                              <a:gd name="T75" fmla="*/ 566 h 70"/>
                              <a:gd name="T76" fmla="+- 0 1924 1900"/>
                              <a:gd name="T77" fmla="*/ T76 w 70"/>
                              <a:gd name="T78" fmla="+- 0 568 566"/>
                              <a:gd name="T79" fmla="*/ 568 h 70"/>
                              <a:gd name="T80" fmla="+- 0 1914 1900"/>
                              <a:gd name="T81" fmla="*/ T80 w 70"/>
                              <a:gd name="T82" fmla="+- 0 573 566"/>
                              <a:gd name="T83" fmla="*/ 573 h 70"/>
                              <a:gd name="T84" fmla="+- 0 1907 1900"/>
                              <a:gd name="T85" fmla="*/ T84 w 70"/>
                              <a:gd name="T86" fmla="+- 0 581 566"/>
                              <a:gd name="T87" fmla="*/ 581 h 70"/>
                              <a:gd name="T88" fmla="+- 0 1902 1900"/>
                              <a:gd name="T89" fmla="*/ T88 w 70"/>
                              <a:gd name="T90" fmla="+- 0 590 566"/>
                              <a:gd name="T91" fmla="*/ 59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0" h="70">
                                <a:moveTo>
                                  <a:pt x="2" y="24"/>
                                </a:moveTo>
                                <a:lnTo>
                                  <a:pt x="1" y="28"/>
                                </a:lnTo>
                                <a:lnTo>
                                  <a:pt x="0" y="32"/>
                                </a:lnTo>
                                <a:lnTo>
                                  <a:pt x="0" y="36"/>
                                </a:lnTo>
                                <a:lnTo>
                                  <a:pt x="0" y="45"/>
                                </a:lnTo>
                                <a:lnTo>
                                  <a:pt x="4" y="54"/>
                                </a:lnTo>
                                <a:lnTo>
                                  <a:pt x="11" y="60"/>
                                </a:lnTo>
                                <a:lnTo>
                                  <a:pt x="17" y="67"/>
                                </a:lnTo>
                                <a:lnTo>
                                  <a:pt x="26" y="70"/>
                                </a:lnTo>
                                <a:lnTo>
                                  <a:pt x="35" y="70"/>
                                </a:lnTo>
                                <a:lnTo>
                                  <a:pt x="46" y="68"/>
                                </a:lnTo>
                                <a:lnTo>
                                  <a:pt x="70" y="39"/>
                                </a:lnTo>
                                <a:lnTo>
                                  <a:pt x="70" y="35"/>
                                </a:lnTo>
                                <a:lnTo>
                                  <a:pt x="70" y="25"/>
                                </a:lnTo>
                                <a:lnTo>
                                  <a:pt x="66" y="17"/>
                                </a:lnTo>
                                <a:lnTo>
                                  <a:pt x="59" y="10"/>
                                </a:lnTo>
                                <a:lnTo>
                                  <a:pt x="52" y="4"/>
                                </a:lnTo>
                                <a:lnTo>
                                  <a:pt x="44" y="0"/>
                                </a:lnTo>
                                <a:lnTo>
                                  <a:pt x="34" y="0"/>
                                </a:lnTo>
                                <a:lnTo>
                                  <a:pt x="24" y="2"/>
                                </a:lnTo>
                                <a:lnTo>
                                  <a:pt x="14" y="7"/>
                                </a:lnTo>
                                <a:lnTo>
                                  <a:pt x="7" y="15"/>
                                </a:lnTo>
                                <a:lnTo>
                                  <a:pt x="2" y="24"/>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13794F6" id="docshapegroup71" o:spid="_x0000_s1026" alt="DigComp pentagon with Area 1 highlighted" style="width:119.75pt;height:114.6pt;mso-position-horizontal-relative:char;mso-position-vertical-relative:line" coordsize="2395,2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">
                <v:shape id="docshape72" o:spid="_x0000_s1027" type="#_x0000_t75" alt="DigComp pentagon with Area 1 highlighted" style="position:absolute;width:2395;height:2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">
                  <v:imagedata r:id="rId48" o:title="DigComp pentagon with Area 1 highlighted"/>
                </v:shape>
                <v:shape id="docshape73" o:spid="_x0000_s1028" style="position:absolute;left:1532;top:29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" path="m42,l,38,1,54,5,64,22,80r10,4l44,84,85,46r,-5l82,25,72,11,59,3,42,xe" stroked="f">
                  <v:path arrowok="t" o:connecttype="custom" o:connectlocs="42,300;0,338;1,354;5,364;22,380;32,384;44,384;85,346;85,341;82,325;72,311;59,303;42,300" o:connectangles="0,0,0,0,0,0,0,0,0,0,0,0,0"/>
                </v:shape>
                <v:shape id="docshape74" o:spid="_x0000_s1029" style="position:absolute;left:1720;top:435;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" path="m2,24l,28r,4l,36r,9l4,54r7,6l17,66r9,4l35,70,46,68,70,38r,-4l69,25,66,16,59,10,52,3,44,,34,,24,2,14,7,7,14,2,24xe" filled="f" strokecolor="white">
                  <v:path arrowok="t" o:connecttype="custom" o:connectlocs="2,460;0,464;0,468;0,472;0,481;4,490;11,496;17,502;26,506;35,506;46,504;70,474;70,470;69,461;66,452;59,446;52,439;44,436;34,436;24,438;14,443;7,450;2,460" o:connectangles="0,0,0,0,0,0,0,0,0,0,0,0,0,0,0,0,0,0,0,0,0,0,0"/>
                </v:shape>
                <v:shape id="docshape75" o:spid="_x0000_s1030" style="position:absolute;left:1900;top:566;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" path="m2,24l1,28,,32r,4l,45r4,9l11,60r6,7l26,70r9,l46,68,70,39r,-4l70,25,66,17,59,10,52,4,44,,34,,24,2,14,7,7,15,2,24xe" filled="f" strokecolor="white">
                  <v:path arrowok="t" o:connecttype="custom" o:connectlocs="2,590;1,594;0,598;0,602;0,611;4,620;11,626;17,633;26,636;35,636;46,634;70,605;70,601;70,591;66,583;59,576;52,570;44,566;34,566;24,568;14,573;7,581;2,590" o:connectangles="0,0,0,0,0,0,0,0,0,0,0,0,0,0,0,0,0,0,0,0,0,0,0"/>
                </v:shape>
                <w10:anchorlock/>
              </v:group>
            </w:pict>
          </mc:Fallback>
        </mc:AlternateContent>
      </w:r>
    </w:p>
    <w:p w14:paraId="77DAD73F" w14:textId="77777777" w:rsidR="00AB3F49" w:rsidRDefault="00AB3F49">
      <w:pPr>
        <w:pStyle w:val="Textoindependiente"/>
      </w:pPr>
    </w:p>
    <w:p w14:paraId="21807DDB" w14:textId="77777777" w:rsidR="00AB3F49" w:rsidRDefault="00AB3F49">
      <w:pPr>
        <w:pStyle w:val="Textoindependiente"/>
      </w:pPr>
    </w:p>
    <w:p w14:paraId="5968F8AC" w14:textId="01B1818F" w:rsidR="00AB3F49" w:rsidRDefault="00595692">
      <w:pPr>
        <w:pStyle w:val="Textoindependiente"/>
        <w:spacing w:before="7"/>
        <w:rPr>
          <w:sz w:val="12"/>
        </w:rPr>
      </w:pPr>
      <w:r>
        <w:rPr>
          <w:noProof/>
          <w:lang w:bidi="es-ES"/>
        </w:rPr>
        <mc:AlternateContent>
          <mc:Choice Requires="wps">
            <w:drawing>
              <wp:anchor distT="0" distB="0" distL="0" distR="0" simplePos="0" relativeHeight="487596032" behindDoc="1" locked="0" layoutInCell="1" allowOverlap="1" wp14:anchorId="681FBA04" wp14:editId="72E621F4">
                <wp:simplePos x="0" y="0"/>
                <wp:positionH relativeFrom="page">
                  <wp:posOffset>537210</wp:posOffset>
                </wp:positionH>
                <wp:positionV relativeFrom="paragraph">
                  <wp:posOffset>107950</wp:posOffset>
                </wp:positionV>
                <wp:extent cx="2237105" cy="1270"/>
                <wp:effectExtent l="0" t="0" r="0" b="0"/>
                <wp:wrapTopAndBottom/>
                <wp:docPr id="1376" name="docshape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105" cy="1270"/>
                        </a:xfrm>
                        <a:custGeom>
                          <a:avLst/>
                          <a:gdLst>
                            <a:gd name="T0" fmla="+- 0 846 846"/>
                            <a:gd name="T1" fmla="*/ T0 w 3523"/>
                            <a:gd name="T2" fmla="+- 0 4369 846"/>
                            <a:gd name="T3" fmla="*/ T2 w 3523"/>
                          </a:gdLst>
                          <a:ahLst/>
                          <a:cxnLst>
                            <a:cxn ang="0">
                              <a:pos x="T1" y="0"/>
                            </a:cxn>
                            <a:cxn ang="0">
                              <a:pos x="T3" y="0"/>
                            </a:cxn>
                          </a:cxnLst>
                          <a:rect l="0" t="0" r="r" b="b"/>
                          <a:pathLst>
                            <a:path w="3523">
                              <a:moveTo>
                                <a:pt x="0" y="0"/>
                              </a:moveTo>
                              <a:lnTo>
                                <a:pt x="3523" y="0"/>
                              </a:lnTo>
                            </a:path>
                          </a:pathLst>
                        </a:custGeom>
                        <a:noFill/>
                        <a:ln w="6350">
                          <a:solidFill>
                            <a:srgbClr val="D4B23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95499" id="docshape76" o:spid="_x0000_s1026" style="position:absolute;margin-left:42.3pt;margin-top:8.5pt;width:176.15pt;height:.1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" path="m,l3523,e" filled="f" strokecolor="#d4b23d" strokeweight=".5pt">
                <v:path arrowok="t" o:connecttype="custom" o:connectlocs="0,0;2237105,0" o:connectangles="0,0"/>
                <w10:wrap type="topAndBottom" anchorx="page"/>
              </v:shape>
            </w:pict>
          </mc:Fallback>
        </mc:AlternateContent>
      </w:r>
    </w:p>
    <w:p w14:paraId="2B18CE94" w14:textId="77777777" w:rsidR="00AB3F49" w:rsidRDefault="00AB3F49">
      <w:pPr>
        <w:pStyle w:val="Textoindependiente"/>
        <w:spacing w:before="9"/>
        <w:rPr>
          <w:sz w:val="9"/>
        </w:rPr>
      </w:pPr>
    </w:p>
    <w:p w14:paraId="71B9D369" w14:textId="77777777" w:rsidR="00AB3F49" w:rsidRDefault="00790224">
      <w:pPr>
        <w:spacing w:before="75"/>
        <w:ind w:left="846"/>
        <w:rPr>
          <w:rFonts w:ascii="Gotham" w:hAnsi="Gotham" w:hint="eastAsia"/>
          <w:b/>
          <w:sz w:val="18"/>
        </w:rPr>
      </w:pPr>
      <w:bookmarkStart w:id="6" w:name="_bookmark5"/>
      <w:bookmarkEnd w:id="6"/>
      <w:r>
        <w:rPr>
          <w:rFonts w:ascii="Gotham-Light" w:eastAsia="Gotham-Light" w:hAnsi="Gotham-Light" w:cs="Gotham-Light"/>
          <w:color w:val="4583B9"/>
          <w:sz w:val="18"/>
          <w:lang w:bidi="es-ES"/>
        </w:rPr>
        <w:t xml:space="preserve">DIMENSIÓN 1 </w:t>
      </w:r>
      <w:r>
        <w:rPr>
          <w:rFonts w:ascii="Gotham" w:eastAsia="Gotham" w:hAnsi="Gotham" w:cs="Gotham"/>
          <w:b/>
          <w:color w:val="4583B9"/>
          <w:sz w:val="18"/>
          <w:lang w:bidi="es-ES"/>
        </w:rPr>
        <w:t>- ÁREA DE COMPETENCIA</w:t>
      </w:r>
    </w:p>
    <w:p w14:paraId="00F06693" w14:textId="5B06EEC8" w:rsidR="00AB3F49" w:rsidRDefault="00D31CEA" w:rsidP="00366F32">
      <w:pPr>
        <w:pStyle w:val="Ttulo2"/>
        <w:numPr>
          <w:ilvl w:val="0"/>
          <w:numId w:val="291"/>
        </w:numPr>
        <w:tabs>
          <w:tab w:val="left" w:pos="1222"/>
        </w:tabs>
        <w:spacing w:before="100" w:line="199" w:lineRule="auto"/>
        <w:ind w:right="12281" w:hanging="4"/>
      </w:pPr>
      <w:r>
        <w:rPr>
          <w:color w:val="D4B23D"/>
          <w:lang w:bidi="es-ES"/>
        </w:rPr>
        <w:t>BÚSQUEDA Y GESTIÓN DE INFORMACIÓN Y DATOS</w:t>
      </w:r>
    </w:p>
    <w:p w14:paraId="219BB998" w14:textId="3B10F125" w:rsidR="00AB3F49" w:rsidRDefault="00595692">
      <w:pPr>
        <w:pStyle w:val="Textoindependiente"/>
        <w:spacing w:before="5"/>
        <w:rPr>
          <w:rFonts w:ascii="ECSquareSansProMedium"/>
          <w:sz w:val="21"/>
        </w:rPr>
      </w:pPr>
      <w:r>
        <w:rPr>
          <w:noProof/>
          <w:lang w:bidi="es-ES"/>
        </w:rPr>
        <mc:AlternateContent>
          <mc:Choice Requires="wps">
            <w:drawing>
              <wp:anchor distT="0" distB="0" distL="0" distR="0" simplePos="0" relativeHeight="487596544" behindDoc="1" locked="0" layoutInCell="1" allowOverlap="1" wp14:anchorId="2430212B" wp14:editId="29FF1D3A">
                <wp:simplePos x="0" y="0"/>
                <wp:positionH relativeFrom="page">
                  <wp:posOffset>537210</wp:posOffset>
                </wp:positionH>
                <wp:positionV relativeFrom="paragraph">
                  <wp:posOffset>179705</wp:posOffset>
                </wp:positionV>
                <wp:extent cx="2237105" cy="1270"/>
                <wp:effectExtent l="0" t="0" r="0" b="0"/>
                <wp:wrapTopAndBottom/>
                <wp:docPr id="1375" name="docshape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105" cy="1270"/>
                        </a:xfrm>
                        <a:custGeom>
                          <a:avLst/>
                          <a:gdLst>
                            <a:gd name="T0" fmla="+- 0 846 846"/>
                            <a:gd name="T1" fmla="*/ T0 w 3523"/>
                            <a:gd name="T2" fmla="+- 0 4369 846"/>
                            <a:gd name="T3" fmla="*/ T2 w 3523"/>
                          </a:gdLst>
                          <a:ahLst/>
                          <a:cxnLst>
                            <a:cxn ang="0">
                              <a:pos x="T1" y="0"/>
                            </a:cxn>
                            <a:cxn ang="0">
                              <a:pos x="T3" y="0"/>
                            </a:cxn>
                          </a:cxnLst>
                          <a:rect l="0" t="0" r="r" b="b"/>
                          <a:pathLst>
                            <a:path w="3523">
                              <a:moveTo>
                                <a:pt x="0" y="0"/>
                              </a:moveTo>
                              <a:lnTo>
                                <a:pt x="3523" y="0"/>
                              </a:lnTo>
                            </a:path>
                          </a:pathLst>
                        </a:custGeom>
                        <a:noFill/>
                        <a:ln w="6350">
                          <a:solidFill>
                            <a:srgbClr val="D4B23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1104B" id="docshape77" o:spid="_x0000_s1026" style="position:absolute;margin-left:42.3pt;margin-top:14.15pt;width:176.15pt;height:.1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" path="m,l3523,e" filled="f" strokecolor="#d4b23d" strokeweight=".5pt">
                <v:path arrowok="t" o:connecttype="custom" o:connectlocs="0,0;2237105,0" o:connectangles="0,0"/>
                <w10:wrap type="topAndBottom" anchorx="page"/>
              </v:shape>
            </w:pict>
          </mc:Fallback>
        </mc:AlternateContent>
      </w:r>
    </w:p>
    <w:p w14:paraId="6E2BCBCB" w14:textId="77777777" w:rsidR="00AB3F49" w:rsidRDefault="00790224">
      <w:pPr>
        <w:spacing w:before="188"/>
        <w:ind w:left="846"/>
        <w:rPr>
          <w:rFonts w:ascii="Gotham" w:hAnsi="Gotham" w:hint="eastAsia"/>
          <w:b/>
          <w:sz w:val="18"/>
        </w:rPr>
      </w:pPr>
      <w:r>
        <w:rPr>
          <w:rFonts w:ascii="Gotham-Light" w:eastAsia="Gotham-Light" w:hAnsi="Gotham-Light" w:cs="Gotham-Light"/>
          <w:color w:val="4583B9"/>
          <w:sz w:val="18"/>
          <w:lang w:bidi="es-ES"/>
        </w:rPr>
        <w:t xml:space="preserve">DIMENSIÓN 2 </w:t>
      </w:r>
      <w:r>
        <w:rPr>
          <w:rFonts w:ascii="Gotham" w:eastAsia="Gotham" w:hAnsi="Gotham" w:cs="Gotham"/>
          <w:b/>
          <w:color w:val="4583B9"/>
          <w:sz w:val="18"/>
          <w:lang w:bidi="es-ES"/>
        </w:rPr>
        <w:t>- COMPETENCIA</w:t>
      </w:r>
    </w:p>
    <w:p w14:paraId="21360C58" w14:textId="77777777" w:rsidR="00AB3F49" w:rsidRDefault="00790224" w:rsidP="00366F32">
      <w:pPr>
        <w:pStyle w:val="Prrafodelista"/>
        <w:numPr>
          <w:ilvl w:val="1"/>
          <w:numId w:val="291"/>
        </w:numPr>
        <w:tabs>
          <w:tab w:val="left" w:pos="1426"/>
        </w:tabs>
        <w:spacing w:before="100" w:line="199" w:lineRule="auto"/>
        <w:ind w:right="13051" w:hanging="4"/>
        <w:rPr>
          <w:rFonts w:ascii="ECSquareSansProMedium"/>
          <w:sz w:val="36"/>
        </w:rPr>
      </w:pPr>
      <w:r>
        <w:rPr>
          <w:rFonts w:ascii="ECSquareSansProMedium" w:eastAsia="ECSquareSansProMedium" w:hAnsi="ECSquareSansProMedium" w:cs="ECSquareSansProMedium"/>
          <w:color w:val="D4B23D"/>
          <w:sz w:val="36"/>
          <w:lang w:bidi="es-ES"/>
        </w:rPr>
        <w:t>NAVEGACIÓN, BÚSQUEDA Y</w:t>
      </w:r>
    </w:p>
    <w:p w14:paraId="318442E4" w14:textId="77777777" w:rsidR="00AB3F49" w:rsidRDefault="00790224">
      <w:pPr>
        <w:spacing w:line="340" w:lineRule="exact"/>
        <w:ind w:left="849"/>
        <w:rPr>
          <w:rFonts w:ascii="ECSquareSansProMedium"/>
          <w:sz w:val="36"/>
        </w:rPr>
      </w:pPr>
      <w:r>
        <w:rPr>
          <w:rFonts w:ascii="ECSquareSansProMedium" w:eastAsia="ECSquareSansProMedium" w:hAnsi="ECSquareSansProMedium" w:cs="ECSquareSansProMedium"/>
          <w:color w:val="D4B23D"/>
          <w:sz w:val="36"/>
          <w:lang w:bidi="es-ES"/>
        </w:rPr>
        <w:t>FILTRADO DE DATOS,</w:t>
      </w:r>
    </w:p>
    <w:p w14:paraId="3A070423" w14:textId="104BE8DC" w:rsidR="00AB3F49" w:rsidRDefault="00790224">
      <w:pPr>
        <w:spacing w:before="19" w:line="199" w:lineRule="auto"/>
        <w:ind w:left="849" w:right="12277"/>
        <w:rPr>
          <w:rFonts w:ascii="ECSquareSansProMedium"/>
          <w:sz w:val="36"/>
        </w:rPr>
      </w:pPr>
      <w:r>
        <w:rPr>
          <w:rFonts w:ascii="ECSquareSansProMedium" w:eastAsia="ECSquareSansProMedium" w:hAnsi="ECSquareSansProMedium" w:cs="ECSquareSansProMedium"/>
          <w:color w:val="D4B23D"/>
          <w:sz w:val="36"/>
          <w:lang w:bidi="es-ES"/>
        </w:rPr>
        <w:t>INFORMACIÓN Y CONTENIDOS DIGITALES</w:t>
      </w:r>
    </w:p>
    <w:p w14:paraId="3A368E5A" w14:textId="6A778A71" w:rsidR="00AB3F49" w:rsidRDefault="00790224">
      <w:pPr>
        <w:spacing w:before="140" w:line="244" w:lineRule="auto"/>
        <w:ind w:left="846" w:right="12686"/>
      </w:pPr>
      <w:r>
        <w:rPr>
          <w:color w:val="006BA9"/>
          <w:lang w:bidi="es-ES"/>
        </w:rPr>
        <w:t>Articular las necesidades de información, buscar datos, información y contenidos en entornos digitales,</w:t>
      </w:r>
    </w:p>
    <w:p w14:paraId="59FFF227" w14:textId="77777777" w:rsidR="00AB3F49" w:rsidRDefault="00790224">
      <w:pPr>
        <w:spacing w:before="2" w:line="244" w:lineRule="auto"/>
        <w:ind w:left="846" w:right="12277"/>
      </w:pPr>
      <w:r>
        <w:rPr>
          <w:color w:val="006BA9"/>
          <w:lang w:bidi="es-ES"/>
        </w:rPr>
        <w:t>para acceder a ellos y navegar entre ellos. Crear y actualizar estrategias de búsqueda personales.</w:t>
      </w:r>
    </w:p>
    <w:p w14:paraId="4AF9ABBE" w14:textId="77777777" w:rsidR="00AB3F49" w:rsidRDefault="00AB3F49">
      <w:pPr>
        <w:spacing w:line="244" w:lineRule="auto"/>
        <w:sectPr w:rsidR="00AB3F49">
          <w:pgSz w:w="16840" w:h="11910" w:orient="landscape"/>
          <w:pgMar w:top="1000" w:right="300" w:bottom="280" w:left="0" w:header="568" w:footer="0" w:gutter="0"/>
          <w:cols w:space="720"/>
        </w:sectPr>
      </w:pPr>
    </w:p>
    <w:p w14:paraId="673E6F3D" w14:textId="1791F019" w:rsidR="00AB3F49" w:rsidRDefault="00595692">
      <w:pPr>
        <w:pStyle w:val="Textoindependiente"/>
        <w:spacing w:before="9"/>
        <w:rPr>
          <w:sz w:val="8"/>
        </w:rPr>
      </w:pPr>
      <w:r>
        <w:rPr>
          <w:noProof/>
          <w:lang w:bidi="es-ES"/>
        </w:rPr>
        <w:lastRenderedPageBreak/>
        <mc:AlternateContent>
          <mc:Choice Requires="wps">
            <w:drawing>
              <wp:anchor distT="0" distB="0" distL="114300" distR="114300" simplePos="0" relativeHeight="481073152" behindDoc="1" locked="0" layoutInCell="1" allowOverlap="1" wp14:anchorId="65752FCF" wp14:editId="5FB75703">
                <wp:simplePos x="0" y="0"/>
                <wp:positionH relativeFrom="page">
                  <wp:posOffset>9886950</wp:posOffset>
                </wp:positionH>
                <wp:positionV relativeFrom="page">
                  <wp:posOffset>360680</wp:posOffset>
                </wp:positionV>
                <wp:extent cx="137160" cy="146685"/>
                <wp:effectExtent l="0" t="0" r="0" b="0"/>
                <wp:wrapNone/>
                <wp:docPr id="1374" name="docshape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D8606" w14:textId="77777777" w:rsidR="00402EDA" w:rsidRDefault="00402EDA">
                            <w:pPr>
                              <w:pStyle w:val="Textoindependiente"/>
                            </w:pPr>
                            <w:r>
                              <w:rPr>
                                <w:color w:val="006BA9"/>
                                <w:lang w:bidi="es-ES"/>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52FCF" id="docshape78" o:spid="_x0000_s1035" type="#_x0000_t202" style="position:absolute;margin-left:778.5pt;margin-top:28.4pt;width:10.8pt;height:11.55pt;z-index:-2224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" filled="f" stroked="f">
                <v:textbox inset="0,0,0,0">
                  <w:txbxContent>
                    <w:p w14:paraId="2BED8606" w14:textId="77777777" w:rsidR="00402EDA" w:rsidRDefault="00402EDA">
                      <w:pPr>
                        <w:pStyle w:val="Textoindependiente"/>
                      </w:pPr>
                      <w:r>
                        <w:rPr>
                          <w:color w:val="006BA9"/>
                          <w:lang w:bidi="es-ES"/>
                        </w:rPr>
                        <w:t>10</w:t>
                      </w:r>
                    </w:p>
                  </w:txbxContent>
                </v:textbox>
                <w10:wrap anchorx="page" anchory="page"/>
              </v:shape>
            </w:pict>
          </mc:Fallback>
        </mc:AlternateContent>
      </w:r>
      <w:r>
        <w:rPr>
          <w:noProof/>
          <w:lang w:bidi="es-ES"/>
        </w:rPr>
        <mc:AlternateContent>
          <mc:Choice Requires="wpg">
            <w:drawing>
              <wp:anchor distT="0" distB="0" distL="114300" distR="114300" simplePos="0" relativeHeight="481073664" behindDoc="1" locked="0" layoutInCell="1" allowOverlap="1" wp14:anchorId="5BB7F316" wp14:editId="3E812951">
                <wp:simplePos x="0" y="0"/>
                <wp:positionH relativeFrom="page">
                  <wp:posOffset>268605</wp:posOffset>
                </wp:positionH>
                <wp:positionV relativeFrom="page">
                  <wp:posOffset>306070</wp:posOffset>
                </wp:positionV>
                <wp:extent cx="6402070" cy="504190"/>
                <wp:effectExtent l="0" t="0" r="0" b="0"/>
                <wp:wrapNone/>
                <wp:docPr id="1368" name="docshapegroup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2070" cy="504190"/>
                          <a:chOff x="423" y="482"/>
                          <a:chExt cx="10082" cy="794"/>
                        </a:xfrm>
                      </wpg:grpSpPr>
                      <wps:wsp>
                        <wps:cNvPr id="1369" name="Line 1241"/>
                        <wps:cNvCnPr>
                          <a:cxnSpLocks noChangeShapeType="1"/>
                        </wps:cNvCnPr>
                        <wps:spPr bwMode="auto">
                          <a:xfrm>
                            <a:off x="423" y="592"/>
                            <a:ext cx="829" cy="0"/>
                          </a:xfrm>
                          <a:prstGeom prst="line">
                            <a:avLst/>
                          </a:prstGeom>
                          <a:noFill/>
                          <a:ln w="6350">
                            <a:solidFill>
                              <a:srgbClr val="D4B23D"/>
                            </a:solidFill>
                            <a:round/>
                            <a:headEnd/>
                            <a:tailEnd/>
                          </a:ln>
                          <a:extLst>
                            <a:ext uri="{909E8E84-426E-40DD-AFC4-6F175D3DCCD1}">
                              <a14:hiddenFill xmlns:a14="http://schemas.microsoft.com/office/drawing/2010/main">
                                <a:noFill/>
                              </a14:hiddenFill>
                            </a:ext>
                          </a:extLst>
                        </wps:spPr>
                        <wps:bodyPr/>
                      </wps:wsp>
                      <wps:wsp>
                        <wps:cNvPr id="1370" name="Line 1240"/>
                        <wps:cNvCnPr>
                          <a:cxnSpLocks noChangeShapeType="1"/>
                        </wps:cNvCnPr>
                        <wps:spPr bwMode="auto">
                          <a:xfrm>
                            <a:off x="1252" y="592"/>
                            <a:ext cx="9253" cy="0"/>
                          </a:xfrm>
                          <a:prstGeom prst="line">
                            <a:avLst/>
                          </a:prstGeom>
                          <a:noFill/>
                          <a:ln w="6350">
                            <a:solidFill>
                              <a:srgbClr val="D4B23D"/>
                            </a:solidFill>
                            <a:round/>
                            <a:headEnd/>
                            <a:tailEnd/>
                          </a:ln>
                          <a:extLst>
                            <a:ext uri="{909E8E84-426E-40DD-AFC4-6F175D3DCCD1}">
                              <a14:hiddenFill xmlns:a14="http://schemas.microsoft.com/office/drawing/2010/main">
                                <a:noFill/>
                              </a14:hiddenFill>
                            </a:ext>
                          </a:extLst>
                        </wps:spPr>
                        <wps:bodyPr/>
                      </wps:wsp>
                      <wps:wsp>
                        <wps:cNvPr id="1371" name="docshape80"/>
                        <wps:cNvSpPr>
                          <a:spLocks/>
                        </wps:cNvSpPr>
                        <wps:spPr bwMode="auto">
                          <a:xfrm>
                            <a:off x="9070" y="481"/>
                            <a:ext cx="794" cy="794"/>
                          </a:xfrm>
                          <a:custGeom>
                            <a:avLst/>
                            <a:gdLst>
                              <a:gd name="T0" fmla="+- 0 9468 9071"/>
                              <a:gd name="T1" fmla="*/ T0 w 794"/>
                              <a:gd name="T2" fmla="+- 0 482 482"/>
                              <a:gd name="T3" fmla="*/ 482 h 794"/>
                              <a:gd name="T4" fmla="+- 0 9396 9071"/>
                              <a:gd name="T5" fmla="*/ T4 w 794"/>
                              <a:gd name="T6" fmla="+- 0 488 482"/>
                              <a:gd name="T7" fmla="*/ 488 h 794"/>
                              <a:gd name="T8" fmla="+- 0 9329 9071"/>
                              <a:gd name="T9" fmla="*/ T8 w 794"/>
                              <a:gd name="T10" fmla="+- 0 507 482"/>
                              <a:gd name="T11" fmla="*/ 507 h 794"/>
                              <a:gd name="T12" fmla="+- 0 9267 9071"/>
                              <a:gd name="T13" fmla="*/ T12 w 794"/>
                              <a:gd name="T14" fmla="+- 0 536 482"/>
                              <a:gd name="T15" fmla="*/ 536 h 794"/>
                              <a:gd name="T16" fmla="+- 0 9212 9071"/>
                              <a:gd name="T17" fmla="*/ T16 w 794"/>
                              <a:gd name="T18" fmla="+- 0 575 482"/>
                              <a:gd name="T19" fmla="*/ 575 h 794"/>
                              <a:gd name="T20" fmla="+- 0 9164 9071"/>
                              <a:gd name="T21" fmla="*/ T20 w 794"/>
                              <a:gd name="T22" fmla="+- 0 623 482"/>
                              <a:gd name="T23" fmla="*/ 623 h 794"/>
                              <a:gd name="T24" fmla="+- 0 9125 9071"/>
                              <a:gd name="T25" fmla="*/ T24 w 794"/>
                              <a:gd name="T26" fmla="+- 0 678 482"/>
                              <a:gd name="T27" fmla="*/ 678 h 794"/>
                              <a:gd name="T28" fmla="+- 0 9096 9071"/>
                              <a:gd name="T29" fmla="*/ T28 w 794"/>
                              <a:gd name="T30" fmla="+- 0 740 482"/>
                              <a:gd name="T31" fmla="*/ 740 h 794"/>
                              <a:gd name="T32" fmla="+- 0 9077 9071"/>
                              <a:gd name="T33" fmla="*/ T32 w 794"/>
                              <a:gd name="T34" fmla="+- 0 807 482"/>
                              <a:gd name="T35" fmla="*/ 807 h 794"/>
                              <a:gd name="T36" fmla="+- 0 9071 9071"/>
                              <a:gd name="T37" fmla="*/ T36 w 794"/>
                              <a:gd name="T38" fmla="+- 0 879 482"/>
                              <a:gd name="T39" fmla="*/ 879 h 794"/>
                              <a:gd name="T40" fmla="+- 0 9077 9071"/>
                              <a:gd name="T41" fmla="*/ T40 w 794"/>
                              <a:gd name="T42" fmla="+- 0 950 482"/>
                              <a:gd name="T43" fmla="*/ 950 h 794"/>
                              <a:gd name="T44" fmla="+- 0 9096 9071"/>
                              <a:gd name="T45" fmla="*/ T44 w 794"/>
                              <a:gd name="T46" fmla="+- 0 1017 482"/>
                              <a:gd name="T47" fmla="*/ 1017 h 794"/>
                              <a:gd name="T48" fmla="+- 0 9125 9071"/>
                              <a:gd name="T49" fmla="*/ T48 w 794"/>
                              <a:gd name="T50" fmla="+- 0 1079 482"/>
                              <a:gd name="T51" fmla="*/ 1079 h 794"/>
                              <a:gd name="T52" fmla="+- 0 9164 9071"/>
                              <a:gd name="T53" fmla="*/ T52 w 794"/>
                              <a:gd name="T54" fmla="+- 0 1134 482"/>
                              <a:gd name="T55" fmla="*/ 1134 h 794"/>
                              <a:gd name="T56" fmla="+- 0 9212 9071"/>
                              <a:gd name="T57" fmla="*/ T56 w 794"/>
                              <a:gd name="T58" fmla="+- 0 1182 482"/>
                              <a:gd name="T59" fmla="*/ 1182 h 794"/>
                              <a:gd name="T60" fmla="+- 0 9267 9071"/>
                              <a:gd name="T61" fmla="*/ T60 w 794"/>
                              <a:gd name="T62" fmla="+- 0 1221 482"/>
                              <a:gd name="T63" fmla="*/ 1221 h 794"/>
                              <a:gd name="T64" fmla="+- 0 9329 9071"/>
                              <a:gd name="T65" fmla="*/ T64 w 794"/>
                              <a:gd name="T66" fmla="+- 0 1251 482"/>
                              <a:gd name="T67" fmla="*/ 1251 h 794"/>
                              <a:gd name="T68" fmla="+- 0 9396 9071"/>
                              <a:gd name="T69" fmla="*/ T68 w 794"/>
                              <a:gd name="T70" fmla="+- 0 1269 482"/>
                              <a:gd name="T71" fmla="*/ 1269 h 794"/>
                              <a:gd name="T72" fmla="+- 0 9468 9071"/>
                              <a:gd name="T73" fmla="*/ T72 w 794"/>
                              <a:gd name="T74" fmla="+- 0 1276 482"/>
                              <a:gd name="T75" fmla="*/ 1276 h 794"/>
                              <a:gd name="T76" fmla="+- 0 9539 9071"/>
                              <a:gd name="T77" fmla="*/ T76 w 794"/>
                              <a:gd name="T78" fmla="+- 0 1269 482"/>
                              <a:gd name="T79" fmla="*/ 1269 h 794"/>
                              <a:gd name="T80" fmla="+- 0 9606 9071"/>
                              <a:gd name="T81" fmla="*/ T80 w 794"/>
                              <a:gd name="T82" fmla="+- 0 1251 482"/>
                              <a:gd name="T83" fmla="*/ 1251 h 794"/>
                              <a:gd name="T84" fmla="+- 0 9668 9071"/>
                              <a:gd name="T85" fmla="*/ T84 w 794"/>
                              <a:gd name="T86" fmla="+- 0 1221 482"/>
                              <a:gd name="T87" fmla="*/ 1221 h 794"/>
                              <a:gd name="T88" fmla="+- 0 9723 9071"/>
                              <a:gd name="T89" fmla="*/ T88 w 794"/>
                              <a:gd name="T90" fmla="+- 0 1182 482"/>
                              <a:gd name="T91" fmla="*/ 1182 h 794"/>
                              <a:gd name="T92" fmla="+- 0 9771 9071"/>
                              <a:gd name="T93" fmla="*/ T92 w 794"/>
                              <a:gd name="T94" fmla="+- 0 1134 482"/>
                              <a:gd name="T95" fmla="*/ 1134 h 794"/>
                              <a:gd name="T96" fmla="+- 0 9810 9071"/>
                              <a:gd name="T97" fmla="*/ T96 w 794"/>
                              <a:gd name="T98" fmla="+- 0 1079 482"/>
                              <a:gd name="T99" fmla="*/ 1079 h 794"/>
                              <a:gd name="T100" fmla="+- 0 9840 9071"/>
                              <a:gd name="T101" fmla="*/ T100 w 794"/>
                              <a:gd name="T102" fmla="+- 0 1017 482"/>
                              <a:gd name="T103" fmla="*/ 1017 h 794"/>
                              <a:gd name="T104" fmla="+- 0 9858 9071"/>
                              <a:gd name="T105" fmla="*/ T104 w 794"/>
                              <a:gd name="T106" fmla="+- 0 950 482"/>
                              <a:gd name="T107" fmla="*/ 950 h 794"/>
                              <a:gd name="T108" fmla="+- 0 9865 9071"/>
                              <a:gd name="T109" fmla="*/ T108 w 794"/>
                              <a:gd name="T110" fmla="+- 0 879 482"/>
                              <a:gd name="T111" fmla="*/ 879 h 794"/>
                              <a:gd name="T112" fmla="+- 0 9858 9071"/>
                              <a:gd name="T113" fmla="*/ T112 w 794"/>
                              <a:gd name="T114" fmla="+- 0 807 482"/>
                              <a:gd name="T115" fmla="*/ 807 h 794"/>
                              <a:gd name="T116" fmla="+- 0 9840 9071"/>
                              <a:gd name="T117" fmla="*/ T116 w 794"/>
                              <a:gd name="T118" fmla="+- 0 740 482"/>
                              <a:gd name="T119" fmla="*/ 740 h 794"/>
                              <a:gd name="T120" fmla="+- 0 9810 9071"/>
                              <a:gd name="T121" fmla="*/ T120 w 794"/>
                              <a:gd name="T122" fmla="+- 0 678 482"/>
                              <a:gd name="T123" fmla="*/ 678 h 794"/>
                              <a:gd name="T124" fmla="+- 0 9771 9071"/>
                              <a:gd name="T125" fmla="*/ T124 w 794"/>
                              <a:gd name="T126" fmla="+- 0 623 482"/>
                              <a:gd name="T127" fmla="*/ 623 h 794"/>
                              <a:gd name="T128" fmla="+- 0 9723 9071"/>
                              <a:gd name="T129" fmla="*/ T128 w 794"/>
                              <a:gd name="T130" fmla="+- 0 575 482"/>
                              <a:gd name="T131" fmla="*/ 575 h 794"/>
                              <a:gd name="T132" fmla="+- 0 9668 9071"/>
                              <a:gd name="T133" fmla="*/ T132 w 794"/>
                              <a:gd name="T134" fmla="+- 0 536 482"/>
                              <a:gd name="T135" fmla="*/ 536 h 794"/>
                              <a:gd name="T136" fmla="+- 0 9606 9071"/>
                              <a:gd name="T137" fmla="*/ T136 w 794"/>
                              <a:gd name="T138" fmla="+- 0 507 482"/>
                              <a:gd name="T139" fmla="*/ 507 h 794"/>
                              <a:gd name="T140" fmla="+- 0 9539 9071"/>
                              <a:gd name="T141" fmla="*/ T140 w 794"/>
                              <a:gd name="T142" fmla="+- 0 488 482"/>
                              <a:gd name="T143" fmla="*/ 488 h 794"/>
                              <a:gd name="T144" fmla="+- 0 9468 9071"/>
                              <a:gd name="T145" fmla="*/ T144 w 794"/>
                              <a:gd name="T146" fmla="+- 0 482 482"/>
                              <a:gd name="T147" fmla="*/ 482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94" h="794">
                                <a:moveTo>
                                  <a:pt x="397" y="0"/>
                                </a:moveTo>
                                <a:lnTo>
                                  <a:pt x="325" y="6"/>
                                </a:lnTo>
                                <a:lnTo>
                                  <a:pt x="258" y="25"/>
                                </a:lnTo>
                                <a:lnTo>
                                  <a:pt x="196" y="54"/>
                                </a:lnTo>
                                <a:lnTo>
                                  <a:pt x="141" y="93"/>
                                </a:lnTo>
                                <a:lnTo>
                                  <a:pt x="93" y="141"/>
                                </a:lnTo>
                                <a:lnTo>
                                  <a:pt x="54" y="196"/>
                                </a:lnTo>
                                <a:lnTo>
                                  <a:pt x="25" y="258"/>
                                </a:lnTo>
                                <a:lnTo>
                                  <a:pt x="6" y="325"/>
                                </a:lnTo>
                                <a:lnTo>
                                  <a:pt x="0" y="397"/>
                                </a:lnTo>
                                <a:lnTo>
                                  <a:pt x="6" y="468"/>
                                </a:lnTo>
                                <a:lnTo>
                                  <a:pt x="25" y="535"/>
                                </a:lnTo>
                                <a:lnTo>
                                  <a:pt x="54" y="597"/>
                                </a:lnTo>
                                <a:lnTo>
                                  <a:pt x="93" y="652"/>
                                </a:lnTo>
                                <a:lnTo>
                                  <a:pt x="141" y="700"/>
                                </a:lnTo>
                                <a:lnTo>
                                  <a:pt x="196" y="739"/>
                                </a:lnTo>
                                <a:lnTo>
                                  <a:pt x="258" y="769"/>
                                </a:lnTo>
                                <a:lnTo>
                                  <a:pt x="325" y="787"/>
                                </a:lnTo>
                                <a:lnTo>
                                  <a:pt x="397" y="794"/>
                                </a:lnTo>
                                <a:lnTo>
                                  <a:pt x="468" y="787"/>
                                </a:lnTo>
                                <a:lnTo>
                                  <a:pt x="535" y="769"/>
                                </a:lnTo>
                                <a:lnTo>
                                  <a:pt x="597" y="739"/>
                                </a:lnTo>
                                <a:lnTo>
                                  <a:pt x="652" y="700"/>
                                </a:lnTo>
                                <a:lnTo>
                                  <a:pt x="700" y="652"/>
                                </a:lnTo>
                                <a:lnTo>
                                  <a:pt x="739" y="597"/>
                                </a:lnTo>
                                <a:lnTo>
                                  <a:pt x="769" y="535"/>
                                </a:lnTo>
                                <a:lnTo>
                                  <a:pt x="787" y="468"/>
                                </a:lnTo>
                                <a:lnTo>
                                  <a:pt x="794" y="397"/>
                                </a:lnTo>
                                <a:lnTo>
                                  <a:pt x="787" y="325"/>
                                </a:lnTo>
                                <a:lnTo>
                                  <a:pt x="769" y="258"/>
                                </a:lnTo>
                                <a:lnTo>
                                  <a:pt x="739" y="196"/>
                                </a:lnTo>
                                <a:lnTo>
                                  <a:pt x="700" y="141"/>
                                </a:lnTo>
                                <a:lnTo>
                                  <a:pt x="652" y="93"/>
                                </a:lnTo>
                                <a:lnTo>
                                  <a:pt x="597" y="54"/>
                                </a:lnTo>
                                <a:lnTo>
                                  <a:pt x="535" y="25"/>
                                </a:lnTo>
                                <a:lnTo>
                                  <a:pt x="468" y="6"/>
                                </a:lnTo>
                                <a:lnTo>
                                  <a:pt x="397" y="0"/>
                                </a:lnTo>
                                <a:close/>
                              </a:path>
                            </a:pathLst>
                          </a:custGeom>
                          <a:solidFill>
                            <a:srgbClr val="EF46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2" name="docshape81"/>
                        <wps:cNvSpPr txBox="1">
                          <a:spLocks noChangeArrowheads="1"/>
                        </wps:cNvSpPr>
                        <wps:spPr bwMode="auto">
                          <a:xfrm>
                            <a:off x="655" y="779"/>
                            <a:ext cx="6447"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C4B50" w14:textId="77777777" w:rsidR="00402EDA" w:rsidRDefault="00402EDA">
                              <w:pPr>
                                <w:spacing w:line="226" w:lineRule="exact"/>
                                <w:rPr>
                                  <w:rFonts w:ascii="Gotham" w:hAnsi="Gotham" w:hint="eastAsia"/>
                                  <w:b/>
                                  <w:sz w:val="18"/>
                                </w:rPr>
                              </w:pPr>
                              <w:r>
                                <w:rPr>
                                  <w:rFonts w:ascii="Gotham-Book" w:eastAsia="Gotham-Book" w:hAnsi="Gotham-Book" w:cs="Gotham-Book"/>
                                  <w:color w:val="006BA9"/>
                                  <w:sz w:val="18"/>
                                  <w:lang w:bidi="es-ES"/>
                                </w:rPr>
                                <w:t xml:space="preserve">DIMENSIÓN 4 - </w:t>
                              </w:r>
                              <w:r>
                                <w:rPr>
                                  <w:rFonts w:ascii="Gotham" w:eastAsia="Gotham" w:hAnsi="Gotham" w:cs="Gotham"/>
                                  <w:b/>
                                  <w:color w:val="006BA9"/>
                                  <w:sz w:val="18"/>
                                  <w:lang w:bidi="es-ES"/>
                                </w:rPr>
                                <w:t>EJEMPLOS DE CONOCIMIENTOS, HABILIDADES Y ACTITUDES</w:t>
                              </w:r>
                            </w:p>
                          </w:txbxContent>
                        </wps:txbx>
                        <wps:bodyPr rot="0" vert="horz" wrap="square" lIns="0" tIns="0" rIns="0" bIns="0" anchor="t" anchorCtr="0" upright="1">
                          <a:noAutofit/>
                        </wps:bodyPr>
                      </wps:wsp>
                      <wps:wsp>
                        <wps:cNvPr id="1373" name="docshape82"/>
                        <wps:cNvSpPr txBox="1">
                          <a:spLocks noChangeArrowheads="1"/>
                        </wps:cNvSpPr>
                        <wps:spPr bwMode="auto">
                          <a:xfrm>
                            <a:off x="9253" y="712"/>
                            <a:ext cx="435"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68188" w14:textId="77777777" w:rsidR="00402EDA" w:rsidRDefault="00402EDA">
                              <w:pPr>
                                <w:spacing w:before="9" w:line="196" w:lineRule="auto"/>
                                <w:ind w:right="8" w:firstLine="47"/>
                                <w:rPr>
                                  <w:rFonts w:ascii="Gotham"/>
                                  <w:b/>
                                  <w:sz w:val="14"/>
                                </w:rPr>
                              </w:pPr>
                              <w:r>
                                <w:rPr>
                                  <w:rFonts w:ascii="Gotham" w:eastAsia="Gotham" w:hAnsi="Gotham" w:cs="Gotham"/>
                                  <w:b/>
                                  <w:color w:val="FFFFFF"/>
                                  <w:sz w:val="14"/>
                                  <w:lang w:bidi="es-ES"/>
                                </w:rPr>
                                <w:t>NUEVO EN 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B7F316" id="docshapegroup79" o:spid="_x0000_s1036" style="position:absolute;margin-left:21.15pt;margin-top:24.1pt;width:504.1pt;height:39.7pt;z-index:-22242816;mso-position-horizontal-relative:page;mso-position-vertical-relative:page" coordorigin="423,482" coordsize="1008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">
                <v:line id="Line 1241" o:spid="_x0000_s1037" style="position:absolute;visibility:visible;mso-wrap-style:square" from="423,592" to="125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" strokecolor="#d4b23d" strokeweight=".5pt"/>
                <v:line id="Line 1240" o:spid="_x0000_s1038" style="position:absolute;visibility:visible;mso-wrap-style:square" from="1252,592" to="10505,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" strokecolor="#d4b23d" strokeweight=".5pt"/>
                <v:shape id="docshape80" o:spid="_x0000_s1039" style="position:absolute;left:9070;top:481;width:794;height:794;visibility:visible;mso-wrap-style:square;v-text-anchor:top" coordsize="79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" path="m397,l325,6,258,25,196,54,141,93,93,141,54,196,25,258,6,325,,397r6,71l25,535r29,62l93,652r48,48l196,739r62,30l325,787r72,7l468,787r67,-18l597,739r55,-39l700,652r39,-55l769,535r18,-67l794,397r-7,-72l769,258,739,196,700,141,652,93,597,54,535,25,468,6,397,xe" fillcolor="#ef4647" stroked="f">
                  <v:path arrowok="t" o:connecttype="custom" o:connectlocs="397,482;325,488;258,507;196,536;141,575;93,623;54,678;25,740;6,807;0,879;6,950;25,1017;54,1079;93,1134;141,1182;196,1221;258,1251;325,1269;397,1276;468,1269;535,1251;597,1221;652,1182;700,1134;739,1079;769,1017;787,950;794,879;787,807;769,740;739,678;700,623;652,575;597,536;535,507;468,488;397,482" o:connectangles="0,0,0,0,0,0,0,0,0,0,0,0,0,0,0,0,0,0,0,0,0,0,0,0,0,0,0,0,0,0,0,0,0,0,0,0,0"/>
                </v:shape>
                <v:shape id="docshape81" o:spid="_x0000_s1040" type="#_x0000_t202" style="position:absolute;left:655;top:779;width:6447;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" filled="f" stroked="f">
                  <v:textbox inset="0,0,0,0">
                    <w:txbxContent>
                      <w:p w14:paraId="49DC4B50" w14:textId="77777777" w:rsidR="00402EDA" w:rsidRDefault="00402EDA">
                        <w:pPr>
                          <w:spacing w:line="226" w:lineRule="exact"/>
                          <w:rPr>
                            <w:rFonts w:ascii="Gotham" w:hAnsi="Gotham" w:hint="eastAsia"/>
                            <w:b/>
                            <w:sz w:val="18"/>
                          </w:rPr>
                        </w:pPr>
                        <w:r>
                          <w:rPr>
                            <w:rFonts w:ascii="Gotham-Book" w:eastAsia="Gotham-Book" w:hAnsi="Gotham-Book" w:cs="Gotham-Book"/>
                            <w:color w:val="006BA9"/>
                            <w:sz w:val="18"/>
                            <w:lang w:bidi="es-ES"/>
                          </w:rPr>
                          <w:t xml:space="preserve">DIMENSIÓN 4 - </w:t>
                        </w:r>
                        <w:r>
                          <w:rPr>
                            <w:rFonts w:ascii="Gotham" w:eastAsia="Gotham" w:hAnsi="Gotham" w:cs="Gotham"/>
                            <w:b/>
                            <w:color w:val="006BA9"/>
                            <w:sz w:val="18"/>
                            <w:lang w:bidi="es-ES"/>
                          </w:rPr>
                          <w:t>EJEMPLOS DE CONOCIMIENTOS, HABILIDADES Y ACTITUDES</w:t>
                        </w:r>
                      </w:p>
                    </w:txbxContent>
                  </v:textbox>
                </v:shape>
                <v:shape id="docshape82" o:spid="_x0000_s1041" type="#_x0000_t202" style="position:absolute;left:9253;top:712;width:435;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" filled="f" stroked="f">
                  <v:textbox inset="0,0,0,0">
                    <w:txbxContent>
                      <w:p w14:paraId="37D68188" w14:textId="77777777" w:rsidR="00402EDA" w:rsidRDefault="00402EDA">
                        <w:pPr>
                          <w:spacing w:before="9" w:line="196" w:lineRule="auto"/>
                          <w:ind w:right="8" w:firstLine="47"/>
                          <w:rPr>
                            <w:rFonts w:ascii="Gotham"/>
                            <w:b/>
                            <w:sz w:val="14"/>
                          </w:rPr>
                        </w:pPr>
                        <w:r>
                          <w:rPr>
                            <w:rFonts w:ascii="Gotham" w:eastAsia="Gotham" w:hAnsi="Gotham" w:cs="Gotham"/>
                            <w:b/>
                            <w:color w:val="FFFFFF"/>
                            <w:sz w:val="14"/>
                            <w:lang w:bidi="es-ES"/>
                          </w:rPr>
                          <w:t>NUEVO EN 2.2</w:t>
                        </w:r>
                      </w:p>
                    </w:txbxContent>
                  </v:textbox>
                </v:shape>
                <w10:wrap anchorx="page" anchory="page"/>
              </v:group>
            </w:pict>
          </mc:Fallback>
        </mc:AlternateContent>
      </w:r>
      <w:r>
        <w:rPr>
          <w:noProof/>
          <w:lang w:bidi="es-ES"/>
        </w:rPr>
        <mc:AlternateContent>
          <mc:Choice Requires="wps">
            <w:drawing>
              <wp:anchor distT="0" distB="0" distL="114300" distR="114300" simplePos="0" relativeHeight="481074176" behindDoc="1" locked="0" layoutInCell="1" allowOverlap="1" wp14:anchorId="3AF5797F" wp14:editId="46DD5AF2">
                <wp:simplePos x="0" y="0"/>
                <wp:positionH relativeFrom="page">
                  <wp:posOffset>268605</wp:posOffset>
                </wp:positionH>
                <wp:positionV relativeFrom="page">
                  <wp:posOffset>6614795</wp:posOffset>
                </wp:positionV>
                <wp:extent cx="283845" cy="346075"/>
                <wp:effectExtent l="0" t="0" r="0" b="0"/>
                <wp:wrapNone/>
                <wp:docPr id="1367" name="docshape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 cy="346075"/>
                        </a:xfrm>
                        <a:custGeom>
                          <a:avLst/>
                          <a:gdLst>
                            <a:gd name="T0" fmla="+- 0 693 423"/>
                            <a:gd name="T1" fmla="*/ T0 w 447"/>
                            <a:gd name="T2" fmla="+- 0 10417 10417"/>
                            <a:gd name="T3" fmla="*/ 10417 h 545"/>
                            <a:gd name="T4" fmla="+- 0 616 423"/>
                            <a:gd name="T5" fmla="*/ T4 w 447"/>
                            <a:gd name="T6" fmla="+- 0 10437 10417"/>
                            <a:gd name="T7" fmla="*/ 10437 h 545"/>
                            <a:gd name="T8" fmla="+- 0 566 423"/>
                            <a:gd name="T9" fmla="*/ T8 w 447"/>
                            <a:gd name="T10" fmla="+- 0 10477 10417"/>
                            <a:gd name="T11" fmla="*/ 10477 h 545"/>
                            <a:gd name="T12" fmla="+- 0 558 423"/>
                            <a:gd name="T13" fmla="*/ T12 w 447"/>
                            <a:gd name="T14" fmla="+- 0 10468 10417"/>
                            <a:gd name="T15" fmla="*/ 10468 h 545"/>
                            <a:gd name="T16" fmla="+- 0 492 423"/>
                            <a:gd name="T17" fmla="*/ T16 w 447"/>
                            <a:gd name="T18" fmla="+- 0 10426 10417"/>
                            <a:gd name="T19" fmla="*/ 10426 h 545"/>
                            <a:gd name="T20" fmla="+- 0 439 423"/>
                            <a:gd name="T21" fmla="*/ T20 w 447"/>
                            <a:gd name="T22" fmla="+- 0 10417 10417"/>
                            <a:gd name="T23" fmla="*/ 10417 h 545"/>
                            <a:gd name="T24" fmla="+- 0 423 423"/>
                            <a:gd name="T25" fmla="*/ T24 w 447"/>
                            <a:gd name="T26" fmla="+- 0 10418 10417"/>
                            <a:gd name="T27" fmla="*/ 10418 h 545"/>
                            <a:gd name="T28" fmla="+- 0 423 423"/>
                            <a:gd name="T29" fmla="*/ T28 w 447"/>
                            <a:gd name="T30" fmla="+- 0 10450 10417"/>
                            <a:gd name="T31" fmla="*/ 10450 h 545"/>
                            <a:gd name="T32" fmla="+- 0 434 423"/>
                            <a:gd name="T33" fmla="*/ T32 w 447"/>
                            <a:gd name="T34" fmla="+- 0 10449 10417"/>
                            <a:gd name="T35" fmla="*/ 10449 h 545"/>
                            <a:gd name="T36" fmla="+- 0 439 423"/>
                            <a:gd name="T37" fmla="*/ T36 w 447"/>
                            <a:gd name="T38" fmla="+- 0 10449 10417"/>
                            <a:gd name="T39" fmla="*/ 10449 h 545"/>
                            <a:gd name="T40" fmla="+- 0 501 423"/>
                            <a:gd name="T41" fmla="*/ T40 w 447"/>
                            <a:gd name="T42" fmla="+- 0 10465 10417"/>
                            <a:gd name="T43" fmla="*/ 10465 h 545"/>
                            <a:gd name="T44" fmla="+- 0 553 423"/>
                            <a:gd name="T45" fmla="*/ T44 w 447"/>
                            <a:gd name="T46" fmla="+- 0 10512 10417"/>
                            <a:gd name="T47" fmla="*/ 10512 h 545"/>
                            <a:gd name="T48" fmla="+- 0 566 423"/>
                            <a:gd name="T49" fmla="*/ T48 w 447"/>
                            <a:gd name="T50" fmla="+- 0 10530 10417"/>
                            <a:gd name="T51" fmla="*/ 10530 h 545"/>
                            <a:gd name="T52" fmla="+- 0 579 423"/>
                            <a:gd name="T53" fmla="*/ T52 w 447"/>
                            <a:gd name="T54" fmla="+- 0 10512 10417"/>
                            <a:gd name="T55" fmla="*/ 10512 h 545"/>
                            <a:gd name="T56" fmla="+- 0 631 423"/>
                            <a:gd name="T57" fmla="*/ T56 w 447"/>
                            <a:gd name="T58" fmla="+- 0 10465 10417"/>
                            <a:gd name="T59" fmla="*/ 10465 h 545"/>
                            <a:gd name="T60" fmla="+- 0 693 423"/>
                            <a:gd name="T61" fmla="*/ T60 w 447"/>
                            <a:gd name="T62" fmla="+- 0 10449 10417"/>
                            <a:gd name="T63" fmla="*/ 10449 h 545"/>
                            <a:gd name="T64" fmla="+- 0 723 423"/>
                            <a:gd name="T65" fmla="*/ T64 w 447"/>
                            <a:gd name="T66" fmla="+- 0 10452 10417"/>
                            <a:gd name="T67" fmla="*/ 10452 h 545"/>
                            <a:gd name="T68" fmla="+- 0 797 423"/>
                            <a:gd name="T69" fmla="*/ T68 w 447"/>
                            <a:gd name="T70" fmla="+- 0 10494 10417"/>
                            <a:gd name="T71" fmla="*/ 10494 h 545"/>
                            <a:gd name="T72" fmla="+- 0 836 423"/>
                            <a:gd name="T73" fmla="*/ T72 w 447"/>
                            <a:gd name="T74" fmla="+- 0 10575 10417"/>
                            <a:gd name="T75" fmla="*/ 10575 h 545"/>
                            <a:gd name="T76" fmla="+- 0 838 423"/>
                            <a:gd name="T77" fmla="*/ T76 w 447"/>
                            <a:gd name="T78" fmla="+- 0 10607 10417"/>
                            <a:gd name="T79" fmla="*/ 10607 h 545"/>
                            <a:gd name="T80" fmla="+- 0 835 423"/>
                            <a:gd name="T81" fmla="*/ T80 w 447"/>
                            <a:gd name="T82" fmla="+- 0 10640 10417"/>
                            <a:gd name="T83" fmla="*/ 10640 h 545"/>
                            <a:gd name="T84" fmla="+- 0 809 423"/>
                            <a:gd name="T85" fmla="*/ T84 w 447"/>
                            <a:gd name="T86" fmla="+- 0 10704 10417"/>
                            <a:gd name="T87" fmla="*/ 10704 h 545"/>
                            <a:gd name="T88" fmla="+- 0 757 423"/>
                            <a:gd name="T89" fmla="*/ T88 w 447"/>
                            <a:gd name="T90" fmla="+- 0 10768 10417"/>
                            <a:gd name="T91" fmla="*/ 10768 h 545"/>
                            <a:gd name="T92" fmla="+- 0 685 423"/>
                            <a:gd name="T93" fmla="*/ T92 w 447"/>
                            <a:gd name="T94" fmla="+- 0 10834 10417"/>
                            <a:gd name="T95" fmla="*/ 10834 h 545"/>
                            <a:gd name="T96" fmla="+- 0 575 423"/>
                            <a:gd name="T97" fmla="*/ T96 w 447"/>
                            <a:gd name="T98" fmla="+- 0 10929 10417"/>
                            <a:gd name="T99" fmla="*/ 10929 h 545"/>
                            <a:gd name="T100" fmla="+- 0 570 423"/>
                            <a:gd name="T101" fmla="*/ T100 w 447"/>
                            <a:gd name="T102" fmla="+- 0 10930 10417"/>
                            <a:gd name="T103" fmla="*/ 10930 h 545"/>
                            <a:gd name="T104" fmla="+- 0 562 423"/>
                            <a:gd name="T105" fmla="*/ T104 w 447"/>
                            <a:gd name="T106" fmla="+- 0 10930 10417"/>
                            <a:gd name="T107" fmla="*/ 10930 h 545"/>
                            <a:gd name="T108" fmla="+- 0 558 423"/>
                            <a:gd name="T109" fmla="*/ T108 w 447"/>
                            <a:gd name="T110" fmla="+- 0 10929 10417"/>
                            <a:gd name="T111" fmla="*/ 10929 h 545"/>
                            <a:gd name="T112" fmla="+- 0 439 423"/>
                            <a:gd name="T113" fmla="*/ T112 w 447"/>
                            <a:gd name="T114" fmla="+- 0 10826 10417"/>
                            <a:gd name="T115" fmla="*/ 10826 h 545"/>
                            <a:gd name="T116" fmla="+- 0 423 423"/>
                            <a:gd name="T117" fmla="*/ T116 w 447"/>
                            <a:gd name="T118" fmla="+- 0 10813 10417"/>
                            <a:gd name="T119" fmla="*/ 10813 h 545"/>
                            <a:gd name="T120" fmla="+- 0 423 423"/>
                            <a:gd name="T121" fmla="*/ T120 w 447"/>
                            <a:gd name="T122" fmla="+- 0 10855 10417"/>
                            <a:gd name="T123" fmla="*/ 10855 h 545"/>
                            <a:gd name="T124" fmla="+- 0 542 423"/>
                            <a:gd name="T125" fmla="*/ T124 w 447"/>
                            <a:gd name="T126" fmla="+- 0 10958 10417"/>
                            <a:gd name="T127" fmla="*/ 10958 h 545"/>
                            <a:gd name="T128" fmla="+- 0 554 423"/>
                            <a:gd name="T129" fmla="*/ T128 w 447"/>
                            <a:gd name="T130" fmla="+- 0 10962 10417"/>
                            <a:gd name="T131" fmla="*/ 10962 h 545"/>
                            <a:gd name="T132" fmla="+- 0 578 423"/>
                            <a:gd name="T133" fmla="*/ T132 w 447"/>
                            <a:gd name="T134" fmla="+- 0 10962 10417"/>
                            <a:gd name="T135" fmla="*/ 10962 h 545"/>
                            <a:gd name="T136" fmla="+- 0 707 423"/>
                            <a:gd name="T137" fmla="*/ T136 w 447"/>
                            <a:gd name="T138" fmla="+- 0 10857 10417"/>
                            <a:gd name="T139" fmla="*/ 10857 h 545"/>
                            <a:gd name="T140" fmla="+- 0 780 423"/>
                            <a:gd name="T141" fmla="*/ T140 w 447"/>
                            <a:gd name="T142" fmla="+- 0 10790 10417"/>
                            <a:gd name="T143" fmla="*/ 10790 h 545"/>
                            <a:gd name="T144" fmla="+- 0 836 423"/>
                            <a:gd name="T145" fmla="*/ T144 w 447"/>
                            <a:gd name="T146" fmla="+- 0 10720 10417"/>
                            <a:gd name="T147" fmla="*/ 10720 h 545"/>
                            <a:gd name="T148" fmla="+- 0 867 423"/>
                            <a:gd name="T149" fmla="*/ T148 w 447"/>
                            <a:gd name="T150" fmla="+- 0 10645 10417"/>
                            <a:gd name="T151" fmla="*/ 10645 h 545"/>
                            <a:gd name="T152" fmla="+- 0 870 423"/>
                            <a:gd name="T153" fmla="*/ T152 w 447"/>
                            <a:gd name="T154" fmla="+- 0 10607 10417"/>
                            <a:gd name="T155" fmla="*/ 10607 h 545"/>
                            <a:gd name="T156" fmla="+- 0 867 423"/>
                            <a:gd name="T157" fmla="*/ T156 w 447"/>
                            <a:gd name="T158" fmla="+- 0 10569 10417"/>
                            <a:gd name="T159" fmla="*/ 10569 h 545"/>
                            <a:gd name="T160" fmla="+- 0 842 423"/>
                            <a:gd name="T161" fmla="*/ T160 w 447"/>
                            <a:gd name="T162" fmla="+- 0 10501 10417"/>
                            <a:gd name="T163" fmla="*/ 10501 h 545"/>
                            <a:gd name="T164" fmla="+- 0 793 423"/>
                            <a:gd name="T165" fmla="*/ T164 w 447"/>
                            <a:gd name="T166" fmla="+- 0 10449 10417"/>
                            <a:gd name="T167" fmla="*/ 10449 h 545"/>
                            <a:gd name="T168" fmla="+- 0 729 423"/>
                            <a:gd name="T169" fmla="*/ T168 w 447"/>
                            <a:gd name="T170" fmla="+- 0 10421 10417"/>
                            <a:gd name="T171" fmla="*/ 10421 h 545"/>
                            <a:gd name="T172" fmla="+- 0 693 423"/>
                            <a:gd name="T173" fmla="*/ T172 w 447"/>
                            <a:gd name="T174" fmla="+- 0 10417 10417"/>
                            <a:gd name="T175" fmla="*/ 10417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47" h="545">
                              <a:moveTo>
                                <a:pt x="270" y="0"/>
                              </a:moveTo>
                              <a:lnTo>
                                <a:pt x="193" y="20"/>
                              </a:lnTo>
                              <a:lnTo>
                                <a:pt x="143" y="60"/>
                              </a:lnTo>
                              <a:lnTo>
                                <a:pt x="135" y="51"/>
                              </a:lnTo>
                              <a:lnTo>
                                <a:pt x="69" y="9"/>
                              </a:lnTo>
                              <a:lnTo>
                                <a:pt x="16" y="0"/>
                              </a:lnTo>
                              <a:lnTo>
                                <a:pt x="0" y="1"/>
                              </a:lnTo>
                              <a:lnTo>
                                <a:pt x="0" y="33"/>
                              </a:lnTo>
                              <a:lnTo>
                                <a:pt x="11" y="32"/>
                              </a:lnTo>
                              <a:lnTo>
                                <a:pt x="16" y="32"/>
                              </a:lnTo>
                              <a:lnTo>
                                <a:pt x="78" y="48"/>
                              </a:lnTo>
                              <a:lnTo>
                                <a:pt x="130" y="95"/>
                              </a:lnTo>
                              <a:lnTo>
                                <a:pt x="143" y="113"/>
                              </a:lnTo>
                              <a:lnTo>
                                <a:pt x="156" y="95"/>
                              </a:lnTo>
                              <a:lnTo>
                                <a:pt x="208" y="48"/>
                              </a:lnTo>
                              <a:lnTo>
                                <a:pt x="270" y="32"/>
                              </a:lnTo>
                              <a:lnTo>
                                <a:pt x="300" y="35"/>
                              </a:lnTo>
                              <a:lnTo>
                                <a:pt x="374" y="77"/>
                              </a:lnTo>
                              <a:lnTo>
                                <a:pt x="413" y="158"/>
                              </a:lnTo>
                              <a:lnTo>
                                <a:pt x="415" y="190"/>
                              </a:lnTo>
                              <a:lnTo>
                                <a:pt x="412" y="223"/>
                              </a:lnTo>
                              <a:lnTo>
                                <a:pt x="386" y="287"/>
                              </a:lnTo>
                              <a:lnTo>
                                <a:pt x="334" y="351"/>
                              </a:lnTo>
                              <a:lnTo>
                                <a:pt x="262" y="417"/>
                              </a:lnTo>
                              <a:lnTo>
                                <a:pt x="152" y="512"/>
                              </a:lnTo>
                              <a:lnTo>
                                <a:pt x="147" y="513"/>
                              </a:lnTo>
                              <a:lnTo>
                                <a:pt x="139" y="513"/>
                              </a:lnTo>
                              <a:lnTo>
                                <a:pt x="135" y="512"/>
                              </a:lnTo>
                              <a:lnTo>
                                <a:pt x="16" y="409"/>
                              </a:lnTo>
                              <a:lnTo>
                                <a:pt x="0" y="396"/>
                              </a:lnTo>
                              <a:lnTo>
                                <a:pt x="0" y="438"/>
                              </a:lnTo>
                              <a:lnTo>
                                <a:pt x="119" y="541"/>
                              </a:lnTo>
                              <a:lnTo>
                                <a:pt x="131" y="545"/>
                              </a:lnTo>
                              <a:lnTo>
                                <a:pt x="155" y="545"/>
                              </a:lnTo>
                              <a:lnTo>
                                <a:pt x="284" y="440"/>
                              </a:lnTo>
                              <a:lnTo>
                                <a:pt x="357" y="373"/>
                              </a:lnTo>
                              <a:lnTo>
                                <a:pt x="413" y="303"/>
                              </a:lnTo>
                              <a:lnTo>
                                <a:pt x="444" y="228"/>
                              </a:lnTo>
                              <a:lnTo>
                                <a:pt x="447" y="190"/>
                              </a:lnTo>
                              <a:lnTo>
                                <a:pt x="444" y="152"/>
                              </a:lnTo>
                              <a:lnTo>
                                <a:pt x="419" y="84"/>
                              </a:lnTo>
                              <a:lnTo>
                                <a:pt x="370" y="32"/>
                              </a:lnTo>
                              <a:lnTo>
                                <a:pt x="306" y="4"/>
                              </a:lnTo>
                              <a:lnTo>
                                <a:pt x="270" y="0"/>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FAA99" id="docshape83" o:spid="_x0000_s1026" style="position:absolute;margin-left:21.15pt;margin-top:520.85pt;width:22.35pt;height:27.25pt;z-index:-2224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7,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" path="m270,l193,20,143,60r-8,-9l69,9,16,,,1,,33,11,32r5,l78,48r52,47l143,113,156,95,208,48,270,32r30,3l374,77r39,81l415,190r-3,33l386,287r-52,64l262,417,152,512r-5,1l139,513r-4,-1l16,409,,396r,42l119,541r12,4l155,545,284,440r73,-67l413,303r31,-75l447,190r-3,-38l419,84,370,32,306,4,270,xe" fillcolor="#2b3890" stroked="f">
                <v:fill opacity="13107f"/>
                <v:path arrowok="t" o:connecttype="custom" o:connectlocs="171450,6614795;122555,6627495;90805,6652895;85725,6647180;43815,6620510;10160,6614795;0,6615430;0,6635750;6985,6635115;10160,6635115;49530,6645275;82550,6675120;90805,6686550;99060,6675120;132080,6645275;171450,6635115;190500,6637020;237490,6663690;262255,6715125;263525,6735445;261620,6756400;245110,6797040;212090,6837680;166370,6879590;96520,6939915;93345,6940550;88265,6940550;85725,6939915;10160,6874510;0,6866255;0,6892925;75565,6958330;83185,6960870;98425,6960870;180340,6894195;226695,6851650;262255,6807200;281940,6759575;283845,6735445;281940,6711315;266065,6668135;234950,6635115;194310,6617335;171450,6614795" o:connectangles="0,0,0,0,0,0,0,0,0,0,0,0,0,0,0,0,0,0,0,0,0,0,0,0,0,0,0,0,0,0,0,0,0,0,0,0,0,0,0,0,0,0,0,0"/>
                <w10:wrap anchorx="page" anchory="page"/>
              </v:shape>
            </w:pict>
          </mc:Fallback>
        </mc:AlternateContent>
      </w:r>
      <w:r>
        <w:rPr>
          <w:noProof/>
          <w:lang w:bidi="es-ES"/>
        </w:rPr>
        <mc:AlternateContent>
          <mc:Choice Requires="wps">
            <w:drawing>
              <wp:anchor distT="0" distB="0" distL="114300" distR="114300" simplePos="0" relativeHeight="481074688" behindDoc="1" locked="0" layoutInCell="1" allowOverlap="1" wp14:anchorId="7642C331" wp14:editId="33A54D3B">
                <wp:simplePos x="0" y="0"/>
                <wp:positionH relativeFrom="page">
                  <wp:posOffset>268605</wp:posOffset>
                </wp:positionH>
                <wp:positionV relativeFrom="page">
                  <wp:posOffset>2843530</wp:posOffset>
                </wp:positionV>
                <wp:extent cx="283845" cy="346710"/>
                <wp:effectExtent l="0" t="0" r="0" b="0"/>
                <wp:wrapNone/>
                <wp:docPr id="1366" name="docshape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 cy="346710"/>
                        </a:xfrm>
                        <a:custGeom>
                          <a:avLst/>
                          <a:gdLst>
                            <a:gd name="T0" fmla="+- 0 457 423"/>
                            <a:gd name="T1" fmla="*/ T0 w 447"/>
                            <a:gd name="T2" fmla="+- 0 4983 4478"/>
                            <a:gd name="T3" fmla="*/ 4983 h 546"/>
                            <a:gd name="T4" fmla="+- 0 525 423"/>
                            <a:gd name="T5" fmla="*/ T4 w 447"/>
                            <a:gd name="T6" fmla="+- 0 5003 4478"/>
                            <a:gd name="T7" fmla="*/ 5003 h 546"/>
                            <a:gd name="T8" fmla="+- 0 576 423"/>
                            <a:gd name="T9" fmla="*/ T8 w 447"/>
                            <a:gd name="T10" fmla="+- 0 5019 4478"/>
                            <a:gd name="T11" fmla="*/ 5019 h 546"/>
                            <a:gd name="T12" fmla="+- 0 623 423"/>
                            <a:gd name="T13" fmla="*/ T12 w 447"/>
                            <a:gd name="T14" fmla="+- 0 4997 4478"/>
                            <a:gd name="T15" fmla="*/ 4997 h 546"/>
                            <a:gd name="T16" fmla="+- 0 724 423"/>
                            <a:gd name="T17" fmla="*/ T16 w 447"/>
                            <a:gd name="T18" fmla="+- 0 4975 4478"/>
                            <a:gd name="T19" fmla="*/ 4975 h 546"/>
                            <a:gd name="T20" fmla="+- 0 867 423"/>
                            <a:gd name="T21" fmla="*/ T20 w 447"/>
                            <a:gd name="T22" fmla="+- 0 4970 4478"/>
                            <a:gd name="T23" fmla="*/ 4970 h 546"/>
                            <a:gd name="T24" fmla="+- 0 665 423"/>
                            <a:gd name="T25" fmla="*/ T24 w 447"/>
                            <a:gd name="T26" fmla="+- 0 4959 4478"/>
                            <a:gd name="T27" fmla="*/ 4959 h 546"/>
                            <a:gd name="T28" fmla="+- 0 432 423"/>
                            <a:gd name="T29" fmla="*/ T28 w 447"/>
                            <a:gd name="T30" fmla="+- 0 4953 4478"/>
                            <a:gd name="T31" fmla="*/ 4953 h 546"/>
                            <a:gd name="T32" fmla="+- 0 832 423"/>
                            <a:gd name="T33" fmla="*/ T32 w 447"/>
                            <a:gd name="T34" fmla="+- 0 4970 4478"/>
                            <a:gd name="T35" fmla="*/ 4970 h 546"/>
                            <a:gd name="T36" fmla="+- 0 815 423"/>
                            <a:gd name="T37" fmla="*/ T36 w 447"/>
                            <a:gd name="T38" fmla="+- 0 4945 4478"/>
                            <a:gd name="T39" fmla="*/ 4945 h 546"/>
                            <a:gd name="T40" fmla="+- 0 720 423"/>
                            <a:gd name="T41" fmla="*/ T40 w 447"/>
                            <a:gd name="T42" fmla="+- 0 4950 4478"/>
                            <a:gd name="T43" fmla="*/ 4950 h 546"/>
                            <a:gd name="T44" fmla="+- 0 845 423"/>
                            <a:gd name="T45" fmla="*/ T44 w 447"/>
                            <a:gd name="T46" fmla="+- 0 4946 4478"/>
                            <a:gd name="T47" fmla="*/ 4946 h 546"/>
                            <a:gd name="T48" fmla="+- 0 431 423"/>
                            <a:gd name="T49" fmla="*/ T48 w 447"/>
                            <a:gd name="T50" fmla="+- 0 4946 4478"/>
                            <a:gd name="T51" fmla="*/ 4946 h 546"/>
                            <a:gd name="T52" fmla="+- 0 666 423"/>
                            <a:gd name="T53" fmla="*/ T52 w 447"/>
                            <a:gd name="T54" fmla="+- 0 4959 4478"/>
                            <a:gd name="T55" fmla="*/ 4959 h 546"/>
                            <a:gd name="T56" fmla="+- 0 510 423"/>
                            <a:gd name="T57" fmla="*/ T56 w 447"/>
                            <a:gd name="T58" fmla="+- 0 4952 4478"/>
                            <a:gd name="T59" fmla="*/ 4952 h 546"/>
                            <a:gd name="T60" fmla="+- 0 423 423"/>
                            <a:gd name="T61" fmla="*/ T60 w 447"/>
                            <a:gd name="T62" fmla="+- 0 4918 4478"/>
                            <a:gd name="T63" fmla="*/ 4918 h 546"/>
                            <a:gd name="T64" fmla="+- 0 479 423"/>
                            <a:gd name="T65" fmla="*/ T64 w 447"/>
                            <a:gd name="T66" fmla="+- 0 4544 4478"/>
                            <a:gd name="T67" fmla="*/ 4544 h 546"/>
                            <a:gd name="T68" fmla="+- 0 551 423"/>
                            <a:gd name="T69" fmla="*/ T68 w 447"/>
                            <a:gd name="T70" fmla="+- 0 4622 4478"/>
                            <a:gd name="T71" fmla="*/ 4622 h 546"/>
                            <a:gd name="T72" fmla="+- 0 668 423"/>
                            <a:gd name="T73" fmla="*/ T72 w 447"/>
                            <a:gd name="T74" fmla="+- 0 4958 4478"/>
                            <a:gd name="T75" fmla="*/ 4958 h 546"/>
                            <a:gd name="T76" fmla="+- 0 581 423"/>
                            <a:gd name="T77" fmla="*/ T76 w 447"/>
                            <a:gd name="T78" fmla="+- 0 4621 4478"/>
                            <a:gd name="T79" fmla="*/ 4621 h 546"/>
                            <a:gd name="T80" fmla="+- 0 541 423"/>
                            <a:gd name="T81" fmla="*/ T80 w 447"/>
                            <a:gd name="T82" fmla="+- 0 4564 4478"/>
                            <a:gd name="T83" fmla="*/ 4564 h 546"/>
                            <a:gd name="T84" fmla="+- 0 460 423"/>
                            <a:gd name="T85" fmla="*/ T84 w 447"/>
                            <a:gd name="T86" fmla="+- 0 4505 4478"/>
                            <a:gd name="T87" fmla="*/ 4505 h 546"/>
                            <a:gd name="T88" fmla="+- 0 760 423"/>
                            <a:gd name="T89" fmla="*/ T88 w 447"/>
                            <a:gd name="T90" fmla="+- 0 4505 4478"/>
                            <a:gd name="T91" fmla="*/ 4505 h 546"/>
                            <a:gd name="T92" fmla="+- 0 734 423"/>
                            <a:gd name="T93" fmla="*/ T92 w 447"/>
                            <a:gd name="T94" fmla="+- 0 4864 4478"/>
                            <a:gd name="T95" fmla="*/ 4864 h 546"/>
                            <a:gd name="T96" fmla="+- 0 637 423"/>
                            <a:gd name="T97" fmla="*/ T96 w 447"/>
                            <a:gd name="T98" fmla="+- 0 4903 4478"/>
                            <a:gd name="T99" fmla="*/ 4903 h 546"/>
                            <a:gd name="T100" fmla="+- 0 581 423"/>
                            <a:gd name="T101" fmla="*/ T100 w 447"/>
                            <a:gd name="T102" fmla="+- 0 4957 4478"/>
                            <a:gd name="T103" fmla="*/ 4957 h 546"/>
                            <a:gd name="T104" fmla="+- 0 614 423"/>
                            <a:gd name="T105" fmla="*/ T104 w 447"/>
                            <a:gd name="T106" fmla="+- 0 4956 4478"/>
                            <a:gd name="T107" fmla="*/ 4956 h 546"/>
                            <a:gd name="T108" fmla="+- 0 683 423"/>
                            <a:gd name="T109" fmla="*/ T108 w 447"/>
                            <a:gd name="T110" fmla="+- 0 4906 4478"/>
                            <a:gd name="T111" fmla="*/ 4906 h 546"/>
                            <a:gd name="T112" fmla="+- 0 761 423"/>
                            <a:gd name="T113" fmla="*/ T112 w 447"/>
                            <a:gd name="T114" fmla="+- 0 4885 4478"/>
                            <a:gd name="T115" fmla="*/ 4885 h 546"/>
                            <a:gd name="T116" fmla="+- 0 803 423"/>
                            <a:gd name="T117" fmla="*/ T116 w 447"/>
                            <a:gd name="T118" fmla="+- 0 4549 4478"/>
                            <a:gd name="T119" fmla="*/ 4549 h 546"/>
                            <a:gd name="T120" fmla="+- 0 823 423"/>
                            <a:gd name="T121" fmla="*/ T120 w 447"/>
                            <a:gd name="T122" fmla="+- 0 4524 4478"/>
                            <a:gd name="T123" fmla="*/ 4524 h 546"/>
                            <a:gd name="T124" fmla="+- 0 803 423"/>
                            <a:gd name="T125" fmla="*/ T124 w 447"/>
                            <a:gd name="T126" fmla="+- 0 4549 4478"/>
                            <a:gd name="T127" fmla="*/ 4549 h 546"/>
                            <a:gd name="T128" fmla="+- 0 801 423"/>
                            <a:gd name="T129" fmla="*/ T128 w 447"/>
                            <a:gd name="T130" fmla="+- 0 4903 4478"/>
                            <a:gd name="T131" fmla="*/ 4903 h 546"/>
                            <a:gd name="T132" fmla="+- 0 700 423"/>
                            <a:gd name="T133" fmla="*/ T132 w 447"/>
                            <a:gd name="T134" fmla="+- 0 4921 4478"/>
                            <a:gd name="T135" fmla="*/ 4921 h 546"/>
                            <a:gd name="T136" fmla="+- 0 625 423"/>
                            <a:gd name="T137" fmla="*/ T136 w 447"/>
                            <a:gd name="T138" fmla="+- 0 4950 4478"/>
                            <a:gd name="T139" fmla="*/ 4950 h 546"/>
                            <a:gd name="T140" fmla="+- 0 697 423"/>
                            <a:gd name="T141" fmla="*/ T140 w 447"/>
                            <a:gd name="T142" fmla="+- 0 4947 4478"/>
                            <a:gd name="T143" fmla="*/ 4947 h 546"/>
                            <a:gd name="T144" fmla="+- 0 769 423"/>
                            <a:gd name="T145" fmla="*/ T144 w 447"/>
                            <a:gd name="T146" fmla="+- 0 4931 4478"/>
                            <a:gd name="T147" fmla="*/ 4931 h 546"/>
                            <a:gd name="T148" fmla="+- 0 823 423"/>
                            <a:gd name="T149" fmla="*/ T148 w 447"/>
                            <a:gd name="T150" fmla="+- 0 4927 4478"/>
                            <a:gd name="T151" fmla="*/ 4927 h 546"/>
                            <a:gd name="T152" fmla="+- 0 870 423"/>
                            <a:gd name="T153" fmla="*/ T152 w 447"/>
                            <a:gd name="T154" fmla="+- 0 4570 4478"/>
                            <a:gd name="T155" fmla="*/ 4570 h 546"/>
                            <a:gd name="T156" fmla="+- 0 428 423"/>
                            <a:gd name="T157" fmla="*/ T156 w 447"/>
                            <a:gd name="T158" fmla="+- 0 4897 4478"/>
                            <a:gd name="T159" fmla="*/ 4897 h 546"/>
                            <a:gd name="T160" fmla="+- 0 489 423"/>
                            <a:gd name="T161" fmla="*/ T160 w 447"/>
                            <a:gd name="T162" fmla="+- 0 4930 4478"/>
                            <a:gd name="T163" fmla="*/ 4930 h 546"/>
                            <a:gd name="T164" fmla="+- 0 518 423"/>
                            <a:gd name="T165" fmla="*/ T164 w 447"/>
                            <a:gd name="T166" fmla="+- 0 4956 4478"/>
                            <a:gd name="T167" fmla="*/ 4956 h 546"/>
                            <a:gd name="T168" fmla="+- 0 524 423"/>
                            <a:gd name="T169" fmla="*/ T168 w 447"/>
                            <a:gd name="T170" fmla="+- 0 4927 4478"/>
                            <a:gd name="T171" fmla="*/ 4927 h 546"/>
                            <a:gd name="T172" fmla="+- 0 471 423"/>
                            <a:gd name="T173" fmla="*/ T172 w 447"/>
                            <a:gd name="T174" fmla="+- 0 4889 4478"/>
                            <a:gd name="T175" fmla="*/ 4889 h 546"/>
                            <a:gd name="T176" fmla="+- 0 423 423"/>
                            <a:gd name="T177" fmla="*/ T176 w 447"/>
                            <a:gd name="T178" fmla="+- 0 4871 4478"/>
                            <a:gd name="T179" fmla="*/ 4871 h 546"/>
                            <a:gd name="T180" fmla="+- 0 845 423"/>
                            <a:gd name="T181" fmla="*/ T180 w 447"/>
                            <a:gd name="T182" fmla="+- 0 4946 4478"/>
                            <a:gd name="T183" fmla="*/ 4946 h 546"/>
                            <a:gd name="T184" fmla="+- 0 756 423"/>
                            <a:gd name="T185" fmla="*/ T184 w 447"/>
                            <a:gd name="T186" fmla="+- 0 4480 4478"/>
                            <a:gd name="T187" fmla="*/ 4480 h 546"/>
                            <a:gd name="T188" fmla="+- 0 656 423"/>
                            <a:gd name="T189" fmla="*/ T188 w 447"/>
                            <a:gd name="T190" fmla="+- 0 4513 4478"/>
                            <a:gd name="T191" fmla="*/ 4513 h 546"/>
                            <a:gd name="T192" fmla="+- 0 568 423"/>
                            <a:gd name="T193" fmla="*/ T192 w 447"/>
                            <a:gd name="T194" fmla="+- 0 4595 4478"/>
                            <a:gd name="T195" fmla="*/ 4595 h 546"/>
                            <a:gd name="T196" fmla="+- 0 640 423"/>
                            <a:gd name="T197" fmla="*/ T196 w 447"/>
                            <a:gd name="T198" fmla="+- 0 4552 4478"/>
                            <a:gd name="T199" fmla="*/ 4552 h 546"/>
                            <a:gd name="T200" fmla="+- 0 745 423"/>
                            <a:gd name="T201" fmla="*/ T200 w 447"/>
                            <a:gd name="T202" fmla="+- 0 4507 4478"/>
                            <a:gd name="T203" fmla="*/ 4507 h 546"/>
                            <a:gd name="T204" fmla="+- 0 785 423"/>
                            <a:gd name="T205" fmla="*/ T204 w 447"/>
                            <a:gd name="T206" fmla="+- 0 4486 4478"/>
                            <a:gd name="T207" fmla="*/ 4486 h 546"/>
                            <a:gd name="T208" fmla="+- 0 840 423"/>
                            <a:gd name="T209" fmla="*/ T208 w 447"/>
                            <a:gd name="T210" fmla="+- 0 4570 4478"/>
                            <a:gd name="T211" fmla="*/ 4570 h 546"/>
                            <a:gd name="T212" fmla="+- 0 800 423"/>
                            <a:gd name="T213" fmla="*/ T212 w 447"/>
                            <a:gd name="T214" fmla="+- 0 4549 4478"/>
                            <a:gd name="T215" fmla="*/ 4549 h 546"/>
                            <a:gd name="T216" fmla="+- 0 797 423"/>
                            <a:gd name="T217" fmla="*/ T216 w 447"/>
                            <a:gd name="T218" fmla="+- 0 4524 4478"/>
                            <a:gd name="T219" fmla="*/ 4524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47" h="546">
                              <a:moveTo>
                                <a:pt x="0" y="474"/>
                              </a:moveTo>
                              <a:lnTo>
                                <a:pt x="0" y="499"/>
                              </a:lnTo>
                              <a:lnTo>
                                <a:pt x="12" y="501"/>
                              </a:lnTo>
                              <a:lnTo>
                                <a:pt x="23" y="503"/>
                              </a:lnTo>
                              <a:lnTo>
                                <a:pt x="34" y="505"/>
                              </a:lnTo>
                              <a:lnTo>
                                <a:pt x="46" y="507"/>
                              </a:lnTo>
                              <a:lnTo>
                                <a:pt x="60" y="511"/>
                              </a:lnTo>
                              <a:lnTo>
                                <a:pt x="74" y="515"/>
                              </a:lnTo>
                              <a:lnTo>
                                <a:pt x="88" y="520"/>
                              </a:lnTo>
                              <a:lnTo>
                                <a:pt x="102" y="525"/>
                              </a:lnTo>
                              <a:lnTo>
                                <a:pt x="114" y="530"/>
                              </a:lnTo>
                              <a:lnTo>
                                <a:pt x="125" y="535"/>
                              </a:lnTo>
                              <a:lnTo>
                                <a:pt x="141" y="546"/>
                              </a:lnTo>
                              <a:lnTo>
                                <a:pt x="147" y="545"/>
                              </a:lnTo>
                              <a:lnTo>
                                <a:pt x="153" y="541"/>
                              </a:lnTo>
                              <a:lnTo>
                                <a:pt x="154" y="540"/>
                              </a:lnTo>
                              <a:lnTo>
                                <a:pt x="155" y="539"/>
                              </a:lnTo>
                              <a:lnTo>
                                <a:pt x="170" y="532"/>
                              </a:lnTo>
                              <a:lnTo>
                                <a:pt x="185" y="525"/>
                              </a:lnTo>
                              <a:lnTo>
                                <a:pt x="200" y="519"/>
                              </a:lnTo>
                              <a:lnTo>
                                <a:pt x="215" y="514"/>
                              </a:lnTo>
                              <a:lnTo>
                                <a:pt x="237" y="508"/>
                              </a:lnTo>
                              <a:lnTo>
                                <a:pt x="258" y="504"/>
                              </a:lnTo>
                              <a:lnTo>
                                <a:pt x="279" y="500"/>
                              </a:lnTo>
                              <a:lnTo>
                                <a:pt x="301" y="497"/>
                              </a:lnTo>
                              <a:lnTo>
                                <a:pt x="322" y="495"/>
                              </a:lnTo>
                              <a:lnTo>
                                <a:pt x="343" y="493"/>
                              </a:lnTo>
                              <a:lnTo>
                                <a:pt x="364" y="492"/>
                              </a:lnTo>
                              <a:lnTo>
                                <a:pt x="385" y="492"/>
                              </a:lnTo>
                              <a:lnTo>
                                <a:pt x="444" y="492"/>
                              </a:lnTo>
                              <a:lnTo>
                                <a:pt x="447" y="489"/>
                              </a:lnTo>
                              <a:lnTo>
                                <a:pt x="447" y="481"/>
                              </a:lnTo>
                              <a:lnTo>
                                <a:pt x="243" y="481"/>
                              </a:lnTo>
                              <a:lnTo>
                                <a:pt x="242" y="481"/>
                              </a:lnTo>
                              <a:lnTo>
                                <a:pt x="243" y="481"/>
                              </a:lnTo>
                              <a:lnTo>
                                <a:pt x="44" y="481"/>
                              </a:lnTo>
                              <a:lnTo>
                                <a:pt x="34" y="480"/>
                              </a:lnTo>
                              <a:lnTo>
                                <a:pt x="24" y="477"/>
                              </a:lnTo>
                              <a:lnTo>
                                <a:pt x="9" y="475"/>
                              </a:lnTo>
                              <a:lnTo>
                                <a:pt x="5" y="475"/>
                              </a:lnTo>
                              <a:lnTo>
                                <a:pt x="0" y="474"/>
                              </a:lnTo>
                              <a:close/>
                              <a:moveTo>
                                <a:pt x="444" y="492"/>
                              </a:moveTo>
                              <a:lnTo>
                                <a:pt x="385" y="492"/>
                              </a:lnTo>
                              <a:lnTo>
                                <a:pt x="409" y="492"/>
                              </a:lnTo>
                              <a:lnTo>
                                <a:pt x="421" y="492"/>
                              </a:lnTo>
                              <a:lnTo>
                                <a:pt x="433" y="493"/>
                              </a:lnTo>
                              <a:lnTo>
                                <a:pt x="442" y="494"/>
                              </a:lnTo>
                              <a:lnTo>
                                <a:pt x="444" y="492"/>
                              </a:lnTo>
                              <a:close/>
                              <a:moveTo>
                                <a:pt x="392" y="467"/>
                              </a:moveTo>
                              <a:lnTo>
                                <a:pt x="378" y="467"/>
                              </a:lnTo>
                              <a:lnTo>
                                <a:pt x="365" y="467"/>
                              </a:lnTo>
                              <a:lnTo>
                                <a:pt x="351" y="468"/>
                              </a:lnTo>
                              <a:lnTo>
                                <a:pt x="324" y="470"/>
                              </a:lnTo>
                              <a:lnTo>
                                <a:pt x="297" y="472"/>
                              </a:lnTo>
                              <a:lnTo>
                                <a:pt x="270" y="476"/>
                              </a:lnTo>
                              <a:lnTo>
                                <a:pt x="243" y="481"/>
                              </a:lnTo>
                              <a:lnTo>
                                <a:pt x="447" y="481"/>
                              </a:lnTo>
                              <a:lnTo>
                                <a:pt x="447" y="468"/>
                              </a:lnTo>
                              <a:lnTo>
                                <a:pt x="422" y="468"/>
                              </a:lnTo>
                              <a:lnTo>
                                <a:pt x="410" y="467"/>
                              </a:lnTo>
                              <a:lnTo>
                                <a:pt x="392" y="467"/>
                              </a:lnTo>
                              <a:close/>
                              <a:moveTo>
                                <a:pt x="0" y="440"/>
                              </a:moveTo>
                              <a:lnTo>
                                <a:pt x="0" y="466"/>
                              </a:lnTo>
                              <a:lnTo>
                                <a:pt x="8" y="468"/>
                              </a:lnTo>
                              <a:lnTo>
                                <a:pt x="16" y="471"/>
                              </a:lnTo>
                              <a:lnTo>
                                <a:pt x="30" y="475"/>
                              </a:lnTo>
                              <a:lnTo>
                                <a:pt x="37" y="478"/>
                              </a:lnTo>
                              <a:lnTo>
                                <a:pt x="44" y="481"/>
                              </a:lnTo>
                              <a:lnTo>
                                <a:pt x="243" y="481"/>
                              </a:lnTo>
                              <a:lnTo>
                                <a:pt x="245" y="480"/>
                              </a:lnTo>
                              <a:lnTo>
                                <a:pt x="129" y="480"/>
                              </a:lnTo>
                              <a:lnTo>
                                <a:pt x="127" y="478"/>
                              </a:lnTo>
                              <a:lnTo>
                                <a:pt x="95" y="478"/>
                              </a:lnTo>
                              <a:lnTo>
                                <a:pt x="87" y="474"/>
                              </a:lnTo>
                              <a:lnTo>
                                <a:pt x="72" y="467"/>
                              </a:lnTo>
                              <a:lnTo>
                                <a:pt x="54" y="459"/>
                              </a:lnTo>
                              <a:lnTo>
                                <a:pt x="37" y="452"/>
                              </a:lnTo>
                              <a:lnTo>
                                <a:pt x="19" y="446"/>
                              </a:lnTo>
                              <a:lnTo>
                                <a:pt x="0" y="440"/>
                              </a:lnTo>
                              <a:close/>
                              <a:moveTo>
                                <a:pt x="0" y="14"/>
                              </a:moveTo>
                              <a:lnTo>
                                <a:pt x="0" y="39"/>
                              </a:lnTo>
                              <a:lnTo>
                                <a:pt x="20" y="47"/>
                              </a:lnTo>
                              <a:lnTo>
                                <a:pt x="38" y="55"/>
                              </a:lnTo>
                              <a:lnTo>
                                <a:pt x="56" y="66"/>
                              </a:lnTo>
                              <a:lnTo>
                                <a:pt x="74" y="77"/>
                              </a:lnTo>
                              <a:lnTo>
                                <a:pt x="90" y="92"/>
                              </a:lnTo>
                              <a:lnTo>
                                <a:pt x="105" y="108"/>
                              </a:lnTo>
                              <a:lnTo>
                                <a:pt x="118" y="125"/>
                              </a:lnTo>
                              <a:lnTo>
                                <a:pt x="128" y="144"/>
                              </a:lnTo>
                              <a:lnTo>
                                <a:pt x="130" y="147"/>
                              </a:lnTo>
                              <a:lnTo>
                                <a:pt x="130" y="478"/>
                              </a:lnTo>
                              <a:lnTo>
                                <a:pt x="130" y="479"/>
                              </a:lnTo>
                              <a:lnTo>
                                <a:pt x="129" y="480"/>
                              </a:lnTo>
                              <a:lnTo>
                                <a:pt x="245" y="480"/>
                              </a:lnTo>
                              <a:lnTo>
                                <a:pt x="156" y="480"/>
                              </a:lnTo>
                              <a:lnTo>
                                <a:pt x="156" y="148"/>
                              </a:lnTo>
                              <a:lnTo>
                                <a:pt x="157" y="146"/>
                              </a:lnTo>
                              <a:lnTo>
                                <a:pt x="158" y="143"/>
                              </a:lnTo>
                              <a:lnTo>
                                <a:pt x="172" y="119"/>
                              </a:lnTo>
                              <a:lnTo>
                                <a:pt x="143" y="119"/>
                              </a:lnTo>
                              <a:lnTo>
                                <a:pt x="134" y="106"/>
                              </a:lnTo>
                              <a:lnTo>
                                <a:pt x="127" y="96"/>
                              </a:lnTo>
                              <a:lnTo>
                                <a:pt x="118" y="86"/>
                              </a:lnTo>
                              <a:lnTo>
                                <a:pt x="103" y="70"/>
                              </a:lnTo>
                              <a:lnTo>
                                <a:pt x="86" y="56"/>
                              </a:lnTo>
                              <a:lnTo>
                                <a:pt x="68" y="44"/>
                              </a:lnTo>
                              <a:lnTo>
                                <a:pt x="49" y="33"/>
                              </a:lnTo>
                              <a:lnTo>
                                <a:pt x="37" y="27"/>
                              </a:lnTo>
                              <a:lnTo>
                                <a:pt x="25" y="22"/>
                              </a:lnTo>
                              <a:lnTo>
                                <a:pt x="13" y="18"/>
                              </a:lnTo>
                              <a:lnTo>
                                <a:pt x="0" y="14"/>
                              </a:lnTo>
                              <a:close/>
                              <a:moveTo>
                                <a:pt x="362" y="27"/>
                              </a:moveTo>
                              <a:lnTo>
                                <a:pt x="337" y="27"/>
                              </a:lnTo>
                              <a:lnTo>
                                <a:pt x="337" y="382"/>
                              </a:lnTo>
                              <a:lnTo>
                                <a:pt x="338" y="382"/>
                              </a:lnTo>
                              <a:lnTo>
                                <a:pt x="333" y="383"/>
                              </a:lnTo>
                              <a:lnTo>
                                <a:pt x="311" y="386"/>
                              </a:lnTo>
                              <a:lnTo>
                                <a:pt x="289" y="391"/>
                              </a:lnTo>
                              <a:lnTo>
                                <a:pt x="268" y="398"/>
                              </a:lnTo>
                              <a:lnTo>
                                <a:pt x="248" y="406"/>
                              </a:lnTo>
                              <a:lnTo>
                                <a:pt x="231" y="415"/>
                              </a:lnTo>
                              <a:lnTo>
                                <a:pt x="214" y="425"/>
                              </a:lnTo>
                              <a:lnTo>
                                <a:pt x="198" y="437"/>
                              </a:lnTo>
                              <a:lnTo>
                                <a:pt x="184" y="450"/>
                              </a:lnTo>
                              <a:lnTo>
                                <a:pt x="174" y="459"/>
                              </a:lnTo>
                              <a:lnTo>
                                <a:pt x="166" y="469"/>
                              </a:lnTo>
                              <a:lnTo>
                                <a:pt x="158" y="479"/>
                              </a:lnTo>
                              <a:lnTo>
                                <a:pt x="157" y="480"/>
                              </a:lnTo>
                              <a:lnTo>
                                <a:pt x="156" y="480"/>
                              </a:lnTo>
                              <a:lnTo>
                                <a:pt x="245" y="480"/>
                              </a:lnTo>
                              <a:lnTo>
                                <a:pt x="249" y="478"/>
                              </a:lnTo>
                              <a:lnTo>
                                <a:pt x="191" y="478"/>
                              </a:lnTo>
                              <a:lnTo>
                                <a:pt x="199" y="469"/>
                              </a:lnTo>
                              <a:lnTo>
                                <a:pt x="208" y="460"/>
                              </a:lnTo>
                              <a:lnTo>
                                <a:pt x="218" y="453"/>
                              </a:lnTo>
                              <a:lnTo>
                                <a:pt x="238" y="439"/>
                              </a:lnTo>
                              <a:lnTo>
                                <a:pt x="260" y="428"/>
                              </a:lnTo>
                              <a:lnTo>
                                <a:pt x="282" y="419"/>
                              </a:lnTo>
                              <a:lnTo>
                                <a:pt x="306" y="412"/>
                              </a:lnTo>
                              <a:lnTo>
                                <a:pt x="317" y="410"/>
                              </a:lnTo>
                              <a:lnTo>
                                <a:pt x="327" y="408"/>
                              </a:lnTo>
                              <a:lnTo>
                                <a:pt x="338" y="407"/>
                              </a:lnTo>
                              <a:lnTo>
                                <a:pt x="357" y="405"/>
                              </a:lnTo>
                              <a:lnTo>
                                <a:pt x="362" y="401"/>
                              </a:lnTo>
                              <a:lnTo>
                                <a:pt x="362" y="71"/>
                              </a:lnTo>
                              <a:lnTo>
                                <a:pt x="377" y="71"/>
                              </a:lnTo>
                              <a:lnTo>
                                <a:pt x="380" y="71"/>
                              </a:lnTo>
                              <a:lnTo>
                                <a:pt x="445" y="71"/>
                              </a:lnTo>
                              <a:lnTo>
                                <a:pt x="442" y="68"/>
                              </a:lnTo>
                              <a:lnTo>
                                <a:pt x="405" y="68"/>
                              </a:lnTo>
                              <a:lnTo>
                                <a:pt x="405" y="51"/>
                              </a:lnTo>
                              <a:lnTo>
                                <a:pt x="400" y="46"/>
                              </a:lnTo>
                              <a:lnTo>
                                <a:pt x="362" y="46"/>
                              </a:lnTo>
                              <a:lnTo>
                                <a:pt x="362" y="45"/>
                              </a:lnTo>
                              <a:lnTo>
                                <a:pt x="362" y="27"/>
                              </a:lnTo>
                              <a:close/>
                              <a:moveTo>
                                <a:pt x="445" y="71"/>
                              </a:moveTo>
                              <a:lnTo>
                                <a:pt x="380" y="71"/>
                              </a:lnTo>
                              <a:lnTo>
                                <a:pt x="381" y="71"/>
                              </a:lnTo>
                              <a:lnTo>
                                <a:pt x="381" y="422"/>
                              </a:lnTo>
                              <a:lnTo>
                                <a:pt x="381" y="424"/>
                              </a:lnTo>
                              <a:lnTo>
                                <a:pt x="380" y="425"/>
                              </a:lnTo>
                              <a:lnTo>
                                <a:pt x="378" y="425"/>
                              </a:lnTo>
                              <a:lnTo>
                                <a:pt x="357" y="427"/>
                              </a:lnTo>
                              <a:lnTo>
                                <a:pt x="337" y="430"/>
                              </a:lnTo>
                              <a:lnTo>
                                <a:pt x="316" y="433"/>
                              </a:lnTo>
                              <a:lnTo>
                                <a:pt x="296" y="438"/>
                              </a:lnTo>
                              <a:lnTo>
                                <a:pt x="277" y="443"/>
                              </a:lnTo>
                              <a:lnTo>
                                <a:pt x="259" y="448"/>
                              </a:lnTo>
                              <a:lnTo>
                                <a:pt x="242" y="455"/>
                              </a:lnTo>
                              <a:lnTo>
                                <a:pt x="224" y="462"/>
                              </a:lnTo>
                              <a:lnTo>
                                <a:pt x="213" y="467"/>
                              </a:lnTo>
                              <a:lnTo>
                                <a:pt x="202" y="472"/>
                              </a:lnTo>
                              <a:lnTo>
                                <a:pt x="191" y="478"/>
                              </a:lnTo>
                              <a:lnTo>
                                <a:pt x="249" y="478"/>
                              </a:lnTo>
                              <a:lnTo>
                                <a:pt x="253" y="477"/>
                              </a:lnTo>
                              <a:lnTo>
                                <a:pt x="263" y="473"/>
                              </a:lnTo>
                              <a:lnTo>
                                <a:pt x="274" y="469"/>
                              </a:lnTo>
                              <a:lnTo>
                                <a:pt x="285" y="466"/>
                              </a:lnTo>
                              <a:lnTo>
                                <a:pt x="300" y="462"/>
                              </a:lnTo>
                              <a:lnTo>
                                <a:pt x="316" y="458"/>
                              </a:lnTo>
                              <a:lnTo>
                                <a:pt x="331" y="455"/>
                              </a:lnTo>
                              <a:lnTo>
                                <a:pt x="346" y="453"/>
                              </a:lnTo>
                              <a:lnTo>
                                <a:pt x="358" y="452"/>
                              </a:lnTo>
                              <a:lnTo>
                                <a:pt x="369" y="450"/>
                              </a:lnTo>
                              <a:lnTo>
                                <a:pt x="381" y="449"/>
                              </a:lnTo>
                              <a:lnTo>
                                <a:pt x="392" y="449"/>
                              </a:lnTo>
                              <a:lnTo>
                                <a:pt x="400" y="449"/>
                              </a:lnTo>
                              <a:lnTo>
                                <a:pt x="405" y="444"/>
                              </a:lnTo>
                              <a:lnTo>
                                <a:pt x="405" y="92"/>
                              </a:lnTo>
                              <a:lnTo>
                                <a:pt x="419" y="92"/>
                              </a:lnTo>
                              <a:lnTo>
                                <a:pt x="422" y="92"/>
                              </a:lnTo>
                              <a:lnTo>
                                <a:pt x="447" y="92"/>
                              </a:lnTo>
                              <a:lnTo>
                                <a:pt x="447" y="73"/>
                              </a:lnTo>
                              <a:lnTo>
                                <a:pt x="445" y="71"/>
                              </a:lnTo>
                              <a:close/>
                              <a:moveTo>
                                <a:pt x="0" y="393"/>
                              </a:moveTo>
                              <a:lnTo>
                                <a:pt x="0" y="418"/>
                              </a:lnTo>
                              <a:lnTo>
                                <a:pt x="5" y="419"/>
                              </a:lnTo>
                              <a:lnTo>
                                <a:pt x="9" y="420"/>
                              </a:lnTo>
                              <a:lnTo>
                                <a:pt x="13" y="422"/>
                              </a:lnTo>
                              <a:lnTo>
                                <a:pt x="32" y="430"/>
                              </a:lnTo>
                              <a:lnTo>
                                <a:pt x="50" y="440"/>
                              </a:lnTo>
                              <a:lnTo>
                                <a:pt x="66" y="452"/>
                              </a:lnTo>
                              <a:lnTo>
                                <a:pt x="82" y="465"/>
                              </a:lnTo>
                              <a:lnTo>
                                <a:pt x="85" y="468"/>
                              </a:lnTo>
                              <a:lnTo>
                                <a:pt x="93" y="476"/>
                              </a:lnTo>
                              <a:lnTo>
                                <a:pt x="94" y="477"/>
                              </a:lnTo>
                              <a:lnTo>
                                <a:pt x="95" y="478"/>
                              </a:lnTo>
                              <a:lnTo>
                                <a:pt x="127" y="478"/>
                              </a:lnTo>
                              <a:lnTo>
                                <a:pt x="123" y="472"/>
                              </a:lnTo>
                              <a:lnTo>
                                <a:pt x="116" y="464"/>
                              </a:lnTo>
                              <a:lnTo>
                                <a:pt x="109" y="457"/>
                              </a:lnTo>
                              <a:lnTo>
                                <a:pt x="101" y="449"/>
                              </a:lnTo>
                              <a:lnTo>
                                <a:pt x="93" y="442"/>
                              </a:lnTo>
                              <a:lnTo>
                                <a:pt x="84" y="435"/>
                              </a:lnTo>
                              <a:lnTo>
                                <a:pt x="76" y="428"/>
                              </a:lnTo>
                              <a:lnTo>
                                <a:pt x="62" y="419"/>
                              </a:lnTo>
                              <a:lnTo>
                                <a:pt x="48" y="411"/>
                              </a:lnTo>
                              <a:lnTo>
                                <a:pt x="33" y="404"/>
                              </a:lnTo>
                              <a:lnTo>
                                <a:pt x="18" y="398"/>
                              </a:lnTo>
                              <a:lnTo>
                                <a:pt x="12" y="396"/>
                              </a:lnTo>
                              <a:lnTo>
                                <a:pt x="6" y="394"/>
                              </a:lnTo>
                              <a:lnTo>
                                <a:pt x="0" y="393"/>
                              </a:lnTo>
                              <a:close/>
                              <a:moveTo>
                                <a:pt x="447" y="92"/>
                              </a:moveTo>
                              <a:lnTo>
                                <a:pt x="422" y="92"/>
                              </a:lnTo>
                              <a:lnTo>
                                <a:pt x="423" y="93"/>
                              </a:lnTo>
                              <a:lnTo>
                                <a:pt x="423" y="467"/>
                              </a:lnTo>
                              <a:lnTo>
                                <a:pt x="422" y="468"/>
                              </a:lnTo>
                              <a:lnTo>
                                <a:pt x="447" y="468"/>
                              </a:lnTo>
                              <a:lnTo>
                                <a:pt x="447" y="92"/>
                              </a:lnTo>
                              <a:close/>
                              <a:moveTo>
                                <a:pt x="350" y="0"/>
                              </a:moveTo>
                              <a:lnTo>
                                <a:pt x="347" y="1"/>
                              </a:lnTo>
                              <a:lnTo>
                                <a:pt x="333" y="2"/>
                              </a:lnTo>
                              <a:lnTo>
                                <a:pt x="322" y="4"/>
                              </a:lnTo>
                              <a:lnTo>
                                <a:pt x="311" y="7"/>
                              </a:lnTo>
                              <a:lnTo>
                                <a:pt x="284" y="14"/>
                              </a:lnTo>
                              <a:lnTo>
                                <a:pt x="258" y="23"/>
                              </a:lnTo>
                              <a:lnTo>
                                <a:pt x="233" y="35"/>
                              </a:lnTo>
                              <a:lnTo>
                                <a:pt x="209" y="50"/>
                              </a:lnTo>
                              <a:lnTo>
                                <a:pt x="190" y="64"/>
                              </a:lnTo>
                              <a:lnTo>
                                <a:pt x="173" y="80"/>
                              </a:lnTo>
                              <a:lnTo>
                                <a:pt x="158" y="97"/>
                              </a:lnTo>
                              <a:lnTo>
                                <a:pt x="145" y="117"/>
                              </a:lnTo>
                              <a:lnTo>
                                <a:pt x="143" y="119"/>
                              </a:lnTo>
                              <a:lnTo>
                                <a:pt x="172" y="119"/>
                              </a:lnTo>
                              <a:lnTo>
                                <a:pt x="174" y="117"/>
                              </a:lnTo>
                              <a:lnTo>
                                <a:pt x="194" y="94"/>
                              </a:lnTo>
                              <a:lnTo>
                                <a:pt x="217" y="74"/>
                              </a:lnTo>
                              <a:lnTo>
                                <a:pt x="243" y="58"/>
                              </a:lnTo>
                              <a:lnTo>
                                <a:pt x="262" y="48"/>
                              </a:lnTo>
                              <a:lnTo>
                                <a:pt x="282" y="41"/>
                              </a:lnTo>
                              <a:lnTo>
                                <a:pt x="302" y="34"/>
                              </a:lnTo>
                              <a:lnTo>
                                <a:pt x="322" y="29"/>
                              </a:lnTo>
                              <a:lnTo>
                                <a:pt x="326" y="28"/>
                              </a:lnTo>
                              <a:lnTo>
                                <a:pt x="330" y="28"/>
                              </a:lnTo>
                              <a:lnTo>
                                <a:pt x="337" y="27"/>
                              </a:lnTo>
                              <a:lnTo>
                                <a:pt x="362" y="27"/>
                              </a:lnTo>
                              <a:lnTo>
                                <a:pt x="362" y="8"/>
                              </a:lnTo>
                              <a:lnTo>
                                <a:pt x="358" y="3"/>
                              </a:lnTo>
                              <a:lnTo>
                                <a:pt x="350" y="0"/>
                              </a:lnTo>
                              <a:close/>
                              <a:moveTo>
                                <a:pt x="419" y="92"/>
                              </a:moveTo>
                              <a:lnTo>
                                <a:pt x="413" y="92"/>
                              </a:lnTo>
                              <a:lnTo>
                                <a:pt x="417" y="92"/>
                              </a:lnTo>
                              <a:lnTo>
                                <a:pt x="419" y="92"/>
                              </a:lnTo>
                              <a:close/>
                              <a:moveTo>
                                <a:pt x="377" y="71"/>
                              </a:moveTo>
                              <a:lnTo>
                                <a:pt x="370" y="71"/>
                              </a:lnTo>
                              <a:lnTo>
                                <a:pt x="374" y="71"/>
                              </a:lnTo>
                              <a:lnTo>
                                <a:pt x="377" y="71"/>
                              </a:lnTo>
                              <a:close/>
                              <a:moveTo>
                                <a:pt x="428" y="68"/>
                              </a:moveTo>
                              <a:lnTo>
                                <a:pt x="421" y="68"/>
                              </a:lnTo>
                              <a:lnTo>
                                <a:pt x="434" y="68"/>
                              </a:lnTo>
                              <a:lnTo>
                                <a:pt x="428" y="68"/>
                              </a:lnTo>
                              <a:close/>
                              <a:moveTo>
                                <a:pt x="374" y="46"/>
                              </a:moveTo>
                              <a:lnTo>
                                <a:pt x="362" y="46"/>
                              </a:lnTo>
                              <a:lnTo>
                                <a:pt x="400" y="46"/>
                              </a:lnTo>
                              <a:lnTo>
                                <a:pt x="374" y="46"/>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8C9E6" id="docshape84" o:spid="_x0000_s1026" style="position:absolute;margin-left:21.15pt;margin-top:223.9pt;width:22.35pt;height:27.3pt;z-index:-2224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7,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" path="m,474r,25l12,501r11,2l34,505r12,2l60,511r14,4l88,520r14,5l114,530r11,5l141,546r6,-1l153,541r1,-1l155,539r15,-7l185,525r15,-6l215,514r22,-6l258,504r21,-4l301,497r21,-2l343,493r21,-1l385,492r59,l447,489r,-8l243,481r-1,l243,481r-199,l34,480,24,477,9,475r-4,l,474xm444,492r-59,l409,492r12,l433,493r9,1l444,492xm392,467r-14,l365,467r-14,1l324,470r-27,2l270,476r-27,5l447,481r,-13l422,468r-12,-1l392,467xm,440r,26l8,468r8,3l30,475r7,3l44,481r199,l245,480r-116,l127,478r-32,l87,474,72,467,54,459,37,452,19,446,,440xm,14l,39r20,8l38,55,56,66,74,77,90,92r15,16l118,125r10,19l130,147r,331l130,479r-1,1l245,480r-89,l156,148r1,-2l158,143r14,-24l143,119r-9,-13l127,96,118,86,103,70,86,56,68,44,49,33,37,27,25,22,13,18,,14xm362,27r-25,l337,382r1,l333,383r-22,3l289,391r-21,7l248,406r-17,9l214,425r-16,12l184,450r-10,9l166,469r-8,10l157,480r-1,l245,480r4,-2l191,478r8,-9l208,460r10,-7l238,439r22,-11l282,419r24,-7l317,410r10,-2l338,407r19,-2l362,401r,-330l377,71r3,l445,71r-3,-3l405,68r,-17l400,46r-38,l362,45r,-18xm445,71r-65,l381,71r,351l381,424r-1,1l378,425r-21,2l337,430r-21,3l296,438r-19,5l259,448r-17,7l224,462r-11,5l202,472r-11,6l249,478r4,-1l263,473r11,-4l285,466r15,-4l316,458r15,-3l346,453r12,-1l369,450r12,-1l392,449r8,l405,444r,-352l419,92r3,l447,92r,-19l445,71xm,393r,25l5,419r4,1l13,422r19,8l50,440r16,12l82,465r3,3l93,476r1,1l95,478r32,l123,472r-7,-8l109,457r-8,-8l93,442r-9,-7l76,428,62,419,48,411,33,404,18,398r-6,-2l6,394,,393xm447,92r-25,l423,93r,374l422,468r25,l447,92xm350,r-3,1l333,2,322,4,311,7r-27,7l258,23,233,35,209,50,190,64,173,80,158,97r-13,20l143,119r29,l174,117,194,94,217,74,243,58,262,48r20,-7l302,34r20,-5l326,28r4,l337,27r25,l362,8,358,3,350,xm419,92r-6,l417,92r2,xm377,71r-7,l374,71r3,xm428,68r-7,l434,68r-6,xm374,46r-12,l400,46r-26,xe" fillcolor="#2b3890" stroked="f">
                <v:fill opacity="13107f"/>
                <v:path arrowok="t" o:connecttype="custom" o:connectlocs="21590,3164205;64770,3176905;97155,3187065;127000,3173095;191135,3159125;281940,3155950;153670,3148965;5715,3145155;259715,3155950;248920,3140075;188595,3143250;267970,3140710;5080,3140710;154305,3148965;55245,3144520;0,3122930;35560,2885440;81280,2934970;155575,3148330;100330,2934335;74930,2898140;23495,2860675;213995,2860675;197485,3088640;135890,3113405;100330,3147695;121285,3147060;165100,3115310;214630,3101975;241300,2888615;254000,2872740;241300,2888615;240030,3113405;175895,3124835;128270,3143250;173990,3141345;219710,3131185;254000,3128645;283845,2901950;3175,3109595;41910,3130550;60325,3147060;64135,3128645;30480,3104515;0,3093085;267970,3140710;211455,2844800;147955,2865755;92075,2917825;137795,2890520;204470,2861945;229870,2848610;264795,2901950;239395,2888615;237490,2872740" o:connectangles="0,0,0,0,0,0,0,0,0,0,0,0,0,0,0,0,0,0,0,0,0,0,0,0,0,0,0,0,0,0,0,0,0,0,0,0,0,0,0,0,0,0,0,0,0,0,0,0,0,0,0,0,0,0,0"/>
                <w10:wrap anchorx="page" anchory="page"/>
              </v:shape>
            </w:pict>
          </mc:Fallback>
        </mc:AlternateContent>
      </w:r>
      <w:r>
        <w:rPr>
          <w:noProof/>
          <w:lang w:bidi="es-ES"/>
        </w:rPr>
        <mc:AlternateContent>
          <mc:Choice Requires="wps">
            <w:drawing>
              <wp:anchor distT="0" distB="0" distL="114300" distR="114300" simplePos="0" relativeHeight="481075200" behindDoc="1" locked="0" layoutInCell="1" allowOverlap="1" wp14:anchorId="7A4728A2" wp14:editId="6A29B68A">
                <wp:simplePos x="0" y="0"/>
                <wp:positionH relativeFrom="page">
                  <wp:posOffset>268605</wp:posOffset>
                </wp:positionH>
                <wp:positionV relativeFrom="page">
                  <wp:posOffset>5003800</wp:posOffset>
                </wp:positionV>
                <wp:extent cx="327025" cy="457200"/>
                <wp:effectExtent l="0" t="0" r="0" b="0"/>
                <wp:wrapNone/>
                <wp:docPr id="1365" name="docshape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025" cy="457200"/>
                        </a:xfrm>
                        <a:custGeom>
                          <a:avLst/>
                          <a:gdLst>
                            <a:gd name="T0" fmla="+- 0 621 423"/>
                            <a:gd name="T1" fmla="*/ T0 w 515"/>
                            <a:gd name="T2" fmla="+- 0 8163 7880"/>
                            <a:gd name="T3" fmla="*/ 8163 h 720"/>
                            <a:gd name="T4" fmla="+- 0 566 423"/>
                            <a:gd name="T5" fmla="*/ T4 w 515"/>
                            <a:gd name="T6" fmla="+- 0 8197 7880"/>
                            <a:gd name="T7" fmla="*/ 8197 h 720"/>
                            <a:gd name="T8" fmla="+- 0 501 423"/>
                            <a:gd name="T9" fmla="*/ T8 w 515"/>
                            <a:gd name="T10" fmla="+- 0 8284 7880"/>
                            <a:gd name="T11" fmla="*/ 8284 h 720"/>
                            <a:gd name="T12" fmla="+- 0 488 423"/>
                            <a:gd name="T13" fmla="*/ T12 w 515"/>
                            <a:gd name="T14" fmla="+- 0 8419 7880"/>
                            <a:gd name="T15" fmla="*/ 8419 h 720"/>
                            <a:gd name="T16" fmla="+- 0 550 423"/>
                            <a:gd name="T17" fmla="*/ T16 w 515"/>
                            <a:gd name="T18" fmla="+- 0 8534 7880"/>
                            <a:gd name="T19" fmla="*/ 8534 h 720"/>
                            <a:gd name="T20" fmla="+- 0 665 423"/>
                            <a:gd name="T21" fmla="*/ T20 w 515"/>
                            <a:gd name="T22" fmla="+- 0 8596 7880"/>
                            <a:gd name="T23" fmla="*/ 8596 h 720"/>
                            <a:gd name="T24" fmla="+- 0 799 423"/>
                            <a:gd name="T25" fmla="*/ T24 w 515"/>
                            <a:gd name="T26" fmla="+- 0 8582 7880"/>
                            <a:gd name="T27" fmla="*/ 8582 h 720"/>
                            <a:gd name="T28" fmla="+- 0 672 423"/>
                            <a:gd name="T29" fmla="*/ T28 w 515"/>
                            <a:gd name="T30" fmla="+- 0 8559 7880"/>
                            <a:gd name="T31" fmla="*/ 8559 h 720"/>
                            <a:gd name="T32" fmla="+- 0 576 423"/>
                            <a:gd name="T33" fmla="*/ T32 w 515"/>
                            <a:gd name="T34" fmla="+- 0 8507 7880"/>
                            <a:gd name="T35" fmla="*/ 8507 h 720"/>
                            <a:gd name="T36" fmla="+- 0 524 423"/>
                            <a:gd name="T37" fmla="*/ T36 w 515"/>
                            <a:gd name="T38" fmla="+- 0 8411 7880"/>
                            <a:gd name="T39" fmla="*/ 8411 h 720"/>
                            <a:gd name="T40" fmla="+- 0 535 423"/>
                            <a:gd name="T41" fmla="*/ T40 w 515"/>
                            <a:gd name="T42" fmla="+- 0 8298 7880"/>
                            <a:gd name="T43" fmla="*/ 8298 h 720"/>
                            <a:gd name="T44" fmla="+- 0 589 423"/>
                            <a:gd name="T45" fmla="*/ T44 w 515"/>
                            <a:gd name="T46" fmla="+- 0 8226 7880"/>
                            <a:gd name="T47" fmla="*/ 8226 h 720"/>
                            <a:gd name="T48" fmla="+- 0 633 423"/>
                            <a:gd name="T49" fmla="*/ T48 w 515"/>
                            <a:gd name="T50" fmla="+- 0 8199 7880"/>
                            <a:gd name="T51" fmla="*/ 8199 h 720"/>
                            <a:gd name="T52" fmla="+- 0 678 423"/>
                            <a:gd name="T53" fmla="*/ T52 w 515"/>
                            <a:gd name="T54" fmla="+- 0 8185 7880"/>
                            <a:gd name="T55" fmla="*/ 8185 h 720"/>
                            <a:gd name="T56" fmla="+- 0 711 423"/>
                            <a:gd name="T57" fmla="*/ T56 w 515"/>
                            <a:gd name="T58" fmla="+- 0 8182 7880"/>
                            <a:gd name="T59" fmla="*/ 8182 h 720"/>
                            <a:gd name="T60" fmla="+- 0 764 423"/>
                            <a:gd name="T61" fmla="*/ T60 w 515"/>
                            <a:gd name="T62" fmla="+- 0 8152 7880"/>
                            <a:gd name="T63" fmla="*/ 8152 h 720"/>
                            <a:gd name="T64" fmla="+- 0 835 423"/>
                            <a:gd name="T65" fmla="*/ T64 w 515"/>
                            <a:gd name="T66" fmla="+- 0 8182 7880"/>
                            <a:gd name="T67" fmla="*/ 8182 h 720"/>
                            <a:gd name="T68" fmla="+- 0 785 423"/>
                            <a:gd name="T69" fmla="*/ T68 w 515"/>
                            <a:gd name="T70" fmla="+- 0 8197 7880"/>
                            <a:gd name="T71" fmla="*/ 8197 h 720"/>
                            <a:gd name="T72" fmla="+- 0 869 423"/>
                            <a:gd name="T73" fmla="*/ T72 w 515"/>
                            <a:gd name="T74" fmla="+- 0 8266 7880"/>
                            <a:gd name="T75" fmla="*/ 8266 h 720"/>
                            <a:gd name="T76" fmla="+- 0 901 423"/>
                            <a:gd name="T77" fmla="*/ T76 w 515"/>
                            <a:gd name="T78" fmla="+- 0 8373 7880"/>
                            <a:gd name="T79" fmla="*/ 8373 h 720"/>
                            <a:gd name="T80" fmla="+- 0 869 423"/>
                            <a:gd name="T81" fmla="*/ T80 w 515"/>
                            <a:gd name="T82" fmla="+- 0 8479 7880"/>
                            <a:gd name="T83" fmla="*/ 8479 h 720"/>
                            <a:gd name="T84" fmla="+- 0 785 423"/>
                            <a:gd name="T85" fmla="*/ T84 w 515"/>
                            <a:gd name="T86" fmla="+- 0 8548 7880"/>
                            <a:gd name="T87" fmla="*/ 8548 h 720"/>
                            <a:gd name="T88" fmla="+- 0 835 423"/>
                            <a:gd name="T89" fmla="*/ T88 w 515"/>
                            <a:gd name="T90" fmla="+- 0 8563 7880"/>
                            <a:gd name="T91" fmla="*/ 8563 h 720"/>
                            <a:gd name="T92" fmla="+- 0 899 423"/>
                            <a:gd name="T93" fmla="*/ T92 w 515"/>
                            <a:gd name="T94" fmla="+- 0 8500 7880"/>
                            <a:gd name="T95" fmla="*/ 8500 h 720"/>
                            <a:gd name="T96" fmla="+- 0 938 423"/>
                            <a:gd name="T97" fmla="*/ T96 w 515"/>
                            <a:gd name="T98" fmla="+- 0 8373 7880"/>
                            <a:gd name="T99" fmla="*/ 8373 h 720"/>
                            <a:gd name="T100" fmla="+- 0 899 423"/>
                            <a:gd name="T101" fmla="*/ T100 w 515"/>
                            <a:gd name="T102" fmla="+- 0 8245 7880"/>
                            <a:gd name="T103" fmla="*/ 8245 h 720"/>
                            <a:gd name="T104" fmla="+- 0 835 423"/>
                            <a:gd name="T105" fmla="*/ T104 w 515"/>
                            <a:gd name="T106" fmla="+- 0 8182 7880"/>
                            <a:gd name="T107" fmla="*/ 8182 h 720"/>
                            <a:gd name="T108" fmla="+- 0 688 423"/>
                            <a:gd name="T109" fmla="*/ T108 w 515"/>
                            <a:gd name="T110" fmla="+- 0 8364 7880"/>
                            <a:gd name="T111" fmla="*/ 8364 h 720"/>
                            <a:gd name="T112" fmla="+- 0 686 423"/>
                            <a:gd name="T113" fmla="*/ T112 w 515"/>
                            <a:gd name="T114" fmla="+- 0 8386 7880"/>
                            <a:gd name="T115" fmla="*/ 8386 h 720"/>
                            <a:gd name="T116" fmla="+- 0 735 423"/>
                            <a:gd name="T117" fmla="*/ T116 w 515"/>
                            <a:gd name="T118" fmla="+- 0 8386 7880"/>
                            <a:gd name="T119" fmla="*/ 8386 h 720"/>
                            <a:gd name="T120" fmla="+- 0 722 423"/>
                            <a:gd name="T121" fmla="*/ T120 w 515"/>
                            <a:gd name="T122" fmla="+- 0 8351 7880"/>
                            <a:gd name="T123" fmla="*/ 8351 h 720"/>
                            <a:gd name="T124" fmla="+- 0 555 423"/>
                            <a:gd name="T125" fmla="*/ T124 w 515"/>
                            <a:gd name="T126" fmla="+- 0 8061 7880"/>
                            <a:gd name="T127" fmla="*/ 8061 h 720"/>
                            <a:gd name="T128" fmla="+- 0 591 423"/>
                            <a:gd name="T129" fmla="*/ T128 w 515"/>
                            <a:gd name="T130" fmla="+- 0 8075 7880"/>
                            <a:gd name="T131" fmla="*/ 8075 h 720"/>
                            <a:gd name="T132" fmla="+- 0 711 423"/>
                            <a:gd name="T133" fmla="*/ T132 w 515"/>
                            <a:gd name="T134" fmla="+- 0 8145 7880"/>
                            <a:gd name="T135" fmla="*/ 8145 h 720"/>
                            <a:gd name="T136" fmla="+- 0 669 423"/>
                            <a:gd name="T137" fmla="*/ T136 w 515"/>
                            <a:gd name="T138" fmla="+- 0 8149 7880"/>
                            <a:gd name="T139" fmla="*/ 8149 h 720"/>
                            <a:gd name="T140" fmla="+- 0 757 423"/>
                            <a:gd name="T141" fmla="*/ T140 w 515"/>
                            <a:gd name="T142" fmla="+- 0 8150 7880"/>
                            <a:gd name="T143" fmla="*/ 8150 h 720"/>
                            <a:gd name="T144" fmla="+- 0 535 423"/>
                            <a:gd name="T145" fmla="*/ T144 w 515"/>
                            <a:gd name="T146" fmla="+- 0 7905 7880"/>
                            <a:gd name="T147" fmla="*/ 7905 h 720"/>
                            <a:gd name="T148" fmla="+- 0 423 423"/>
                            <a:gd name="T149" fmla="*/ T148 w 515"/>
                            <a:gd name="T150" fmla="+- 0 8105 7880"/>
                            <a:gd name="T151" fmla="*/ 8105 h 720"/>
                            <a:gd name="T152" fmla="+- 0 578 423"/>
                            <a:gd name="T153" fmla="*/ T152 w 515"/>
                            <a:gd name="T154" fmla="+- 0 7917 7880"/>
                            <a:gd name="T155" fmla="*/ 7917 h 720"/>
                            <a:gd name="T156" fmla="+- 0 689 423"/>
                            <a:gd name="T157" fmla="*/ T156 w 515"/>
                            <a:gd name="T158" fmla="+- 0 7905 7880"/>
                            <a:gd name="T159" fmla="*/ 7905 h 720"/>
                            <a:gd name="T160" fmla="+- 0 534 423"/>
                            <a:gd name="T161" fmla="*/ T160 w 515"/>
                            <a:gd name="T162" fmla="+- 0 7889 7880"/>
                            <a:gd name="T163" fmla="*/ 7889 h 720"/>
                            <a:gd name="T164" fmla="+- 0 534 423"/>
                            <a:gd name="T165" fmla="*/ T164 w 515"/>
                            <a:gd name="T166" fmla="+- 0 7902 7880"/>
                            <a:gd name="T167" fmla="*/ 7902 h 720"/>
                            <a:gd name="T168" fmla="+- 0 535 423"/>
                            <a:gd name="T169" fmla="*/ T168 w 515"/>
                            <a:gd name="T170" fmla="+- 0 7905 7880"/>
                            <a:gd name="T171" fmla="*/ 7905 h 720"/>
                            <a:gd name="T172" fmla="+- 0 689 423"/>
                            <a:gd name="T173" fmla="*/ T172 w 515"/>
                            <a:gd name="T174" fmla="+- 0 7889 7880"/>
                            <a:gd name="T175" fmla="*/ 7889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5" h="720">
                              <a:moveTo>
                                <a:pt x="207" y="195"/>
                              </a:moveTo>
                              <a:lnTo>
                                <a:pt x="168" y="195"/>
                              </a:lnTo>
                              <a:lnTo>
                                <a:pt x="198" y="283"/>
                              </a:lnTo>
                              <a:lnTo>
                                <a:pt x="178" y="293"/>
                              </a:lnTo>
                              <a:lnTo>
                                <a:pt x="160" y="304"/>
                              </a:lnTo>
                              <a:lnTo>
                                <a:pt x="143" y="317"/>
                              </a:lnTo>
                              <a:lnTo>
                                <a:pt x="127" y="332"/>
                              </a:lnTo>
                              <a:lnTo>
                                <a:pt x="99" y="365"/>
                              </a:lnTo>
                              <a:lnTo>
                                <a:pt x="78" y="404"/>
                              </a:lnTo>
                              <a:lnTo>
                                <a:pt x="65" y="447"/>
                              </a:lnTo>
                              <a:lnTo>
                                <a:pt x="60" y="493"/>
                              </a:lnTo>
                              <a:lnTo>
                                <a:pt x="65" y="539"/>
                              </a:lnTo>
                              <a:lnTo>
                                <a:pt x="78" y="581"/>
                              </a:lnTo>
                              <a:lnTo>
                                <a:pt x="99" y="620"/>
                              </a:lnTo>
                              <a:lnTo>
                                <a:pt x="127" y="654"/>
                              </a:lnTo>
                              <a:lnTo>
                                <a:pt x="160" y="681"/>
                              </a:lnTo>
                              <a:lnTo>
                                <a:pt x="199" y="702"/>
                              </a:lnTo>
                              <a:lnTo>
                                <a:pt x="242" y="716"/>
                              </a:lnTo>
                              <a:lnTo>
                                <a:pt x="288" y="720"/>
                              </a:lnTo>
                              <a:lnTo>
                                <a:pt x="334" y="716"/>
                              </a:lnTo>
                              <a:lnTo>
                                <a:pt x="376" y="702"/>
                              </a:lnTo>
                              <a:lnTo>
                                <a:pt x="412" y="683"/>
                              </a:lnTo>
                              <a:lnTo>
                                <a:pt x="288" y="683"/>
                              </a:lnTo>
                              <a:lnTo>
                                <a:pt x="249" y="679"/>
                              </a:lnTo>
                              <a:lnTo>
                                <a:pt x="213" y="668"/>
                              </a:lnTo>
                              <a:lnTo>
                                <a:pt x="181" y="651"/>
                              </a:lnTo>
                              <a:lnTo>
                                <a:pt x="153" y="627"/>
                              </a:lnTo>
                              <a:lnTo>
                                <a:pt x="130" y="599"/>
                              </a:lnTo>
                              <a:lnTo>
                                <a:pt x="112" y="567"/>
                              </a:lnTo>
                              <a:lnTo>
                                <a:pt x="101" y="531"/>
                              </a:lnTo>
                              <a:lnTo>
                                <a:pt x="97" y="493"/>
                              </a:lnTo>
                              <a:lnTo>
                                <a:pt x="101" y="454"/>
                              </a:lnTo>
                              <a:lnTo>
                                <a:pt x="112" y="418"/>
                              </a:lnTo>
                              <a:lnTo>
                                <a:pt x="130" y="386"/>
                              </a:lnTo>
                              <a:lnTo>
                                <a:pt x="153" y="358"/>
                              </a:lnTo>
                              <a:lnTo>
                                <a:pt x="166" y="346"/>
                              </a:lnTo>
                              <a:lnTo>
                                <a:pt x="179" y="336"/>
                              </a:lnTo>
                              <a:lnTo>
                                <a:pt x="194" y="327"/>
                              </a:lnTo>
                              <a:lnTo>
                                <a:pt x="210" y="319"/>
                              </a:lnTo>
                              <a:lnTo>
                                <a:pt x="249" y="319"/>
                              </a:lnTo>
                              <a:lnTo>
                                <a:pt x="245" y="307"/>
                              </a:lnTo>
                              <a:lnTo>
                                <a:pt x="255" y="305"/>
                              </a:lnTo>
                              <a:lnTo>
                                <a:pt x="266" y="303"/>
                              </a:lnTo>
                              <a:lnTo>
                                <a:pt x="277" y="302"/>
                              </a:lnTo>
                              <a:lnTo>
                                <a:pt x="288" y="302"/>
                              </a:lnTo>
                              <a:lnTo>
                                <a:pt x="412" y="302"/>
                              </a:lnTo>
                              <a:lnTo>
                                <a:pt x="376" y="283"/>
                              </a:lnTo>
                              <a:lnTo>
                                <a:pt x="341" y="272"/>
                              </a:lnTo>
                              <a:lnTo>
                                <a:pt x="233" y="272"/>
                              </a:lnTo>
                              <a:lnTo>
                                <a:pt x="207" y="195"/>
                              </a:lnTo>
                              <a:close/>
                              <a:moveTo>
                                <a:pt x="412" y="302"/>
                              </a:moveTo>
                              <a:lnTo>
                                <a:pt x="288" y="302"/>
                              </a:lnTo>
                              <a:lnTo>
                                <a:pt x="326" y="306"/>
                              </a:lnTo>
                              <a:lnTo>
                                <a:pt x="362" y="317"/>
                              </a:lnTo>
                              <a:lnTo>
                                <a:pt x="394" y="335"/>
                              </a:lnTo>
                              <a:lnTo>
                                <a:pt x="422" y="358"/>
                              </a:lnTo>
                              <a:lnTo>
                                <a:pt x="446" y="386"/>
                              </a:lnTo>
                              <a:lnTo>
                                <a:pt x="463" y="418"/>
                              </a:lnTo>
                              <a:lnTo>
                                <a:pt x="474" y="454"/>
                              </a:lnTo>
                              <a:lnTo>
                                <a:pt x="478" y="493"/>
                              </a:lnTo>
                              <a:lnTo>
                                <a:pt x="474" y="531"/>
                              </a:lnTo>
                              <a:lnTo>
                                <a:pt x="463" y="567"/>
                              </a:lnTo>
                              <a:lnTo>
                                <a:pt x="446" y="599"/>
                              </a:lnTo>
                              <a:lnTo>
                                <a:pt x="422" y="627"/>
                              </a:lnTo>
                              <a:lnTo>
                                <a:pt x="394" y="651"/>
                              </a:lnTo>
                              <a:lnTo>
                                <a:pt x="362" y="668"/>
                              </a:lnTo>
                              <a:lnTo>
                                <a:pt x="326" y="679"/>
                              </a:lnTo>
                              <a:lnTo>
                                <a:pt x="288" y="683"/>
                              </a:lnTo>
                              <a:lnTo>
                                <a:pt x="412" y="683"/>
                              </a:lnTo>
                              <a:lnTo>
                                <a:pt x="415" y="681"/>
                              </a:lnTo>
                              <a:lnTo>
                                <a:pt x="449" y="654"/>
                              </a:lnTo>
                              <a:lnTo>
                                <a:pt x="476" y="620"/>
                              </a:lnTo>
                              <a:lnTo>
                                <a:pt x="497" y="581"/>
                              </a:lnTo>
                              <a:lnTo>
                                <a:pt x="511" y="539"/>
                              </a:lnTo>
                              <a:lnTo>
                                <a:pt x="515" y="493"/>
                              </a:lnTo>
                              <a:lnTo>
                                <a:pt x="511" y="447"/>
                              </a:lnTo>
                              <a:lnTo>
                                <a:pt x="497" y="404"/>
                              </a:lnTo>
                              <a:lnTo>
                                <a:pt x="476" y="365"/>
                              </a:lnTo>
                              <a:lnTo>
                                <a:pt x="449" y="332"/>
                              </a:lnTo>
                              <a:lnTo>
                                <a:pt x="415" y="304"/>
                              </a:lnTo>
                              <a:lnTo>
                                <a:pt x="412" y="302"/>
                              </a:lnTo>
                              <a:close/>
                              <a:moveTo>
                                <a:pt x="249" y="319"/>
                              </a:moveTo>
                              <a:lnTo>
                                <a:pt x="210" y="319"/>
                              </a:lnTo>
                              <a:lnTo>
                                <a:pt x="265" y="484"/>
                              </a:lnTo>
                              <a:lnTo>
                                <a:pt x="264" y="487"/>
                              </a:lnTo>
                              <a:lnTo>
                                <a:pt x="263" y="490"/>
                              </a:lnTo>
                              <a:lnTo>
                                <a:pt x="263" y="506"/>
                              </a:lnTo>
                              <a:lnTo>
                                <a:pt x="274" y="517"/>
                              </a:lnTo>
                              <a:lnTo>
                                <a:pt x="301" y="517"/>
                              </a:lnTo>
                              <a:lnTo>
                                <a:pt x="312" y="506"/>
                              </a:lnTo>
                              <a:lnTo>
                                <a:pt x="312" y="483"/>
                              </a:lnTo>
                              <a:lnTo>
                                <a:pt x="307" y="475"/>
                              </a:lnTo>
                              <a:lnTo>
                                <a:pt x="299" y="471"/>
                              </a:lnTo>
                              <a:lnTo>
                                <a:pt x="249" y="319"/>
                              </a:lnTo>
                              <a:close/>
                              <a:moveTo>
                                <a:pt x="203" y="181"/>
                              </a:moveTo>
                              <a:lnTo>
                                <a:pt x="132" y="181"/>
                              </a:lnTo>
                              <a:lnTo>
                                <a:pt x="0" y="334"/>
                              </a:lnTo>
                              <a:lnTo>
                                <a:pt x="0" y="391"/>
                              </a:lnTo>
                              <a:lnTo>
                                <a:pt x="168" y="195"/>
                              </a:lnTo>
                              <a:lnTo>
                                <a:pt x="207" y="195"/>
                              </a:lnTo>
                              <a:lnTo>
                                <a:pt x="203" y="181"/>
                              </a:lnTo>
                              <a:close/>
                              <a:moveTo>
                                <a:pt x="288" y="265"/>
                              </a:moveTo>
                              <a:lnTo>
                                <a:pt x="274" y="266"/>
                              </a:lnTo>
                              <a:lnTo>
                                <a:pt x="260" y="267"/>
                              </a:lnTo>
                              <a:lnTo>
                                <a:pt x="246" y="269"/>
                              </a:lnTo>
                              <a:lnTo>
                                <a:pt x="233" y="272"/>
                              </a:lnTo>
                              <a:lnTo>
                                <a:pt x="341" y="272"/>
                              </a:lnTo>
                              <a:lnTo>
                                <a:pt x="334" y="270"/>
                              </a:lnTo>
                              <a:lnTo>
                                <a:pt x="288" y="265"/>
                              </a:lnTo>
                              <a:close/>
                              <a:moveTo>
                                <a:pt x="266" y="25"/>
                              </a:moveTo>
                              <a:lnTo>
                                <a:pt x="112" y="25"/>
                              </a:lnTo>
                              <a:lnTo>
                                <a:pt x="149" y="136"/>
                              </a:lnTo>
                              <a:lnTo>
                                <a:pt x="0" y="186"/>
                              </a:lnTo>
                              <a:lnTo>
                                <a:pt x="0" y="225"/>
                              </a:lnTo>
                              <a:lnTo>
                                <a:pt x="132" y="181"/>
                              </a:lnTo>
                              <a:lnTo>
                                <a:pt x="203" y="181"/>
                              </a:lnTo>
                              <a:lnTo>
                                <a:pt x="155" y="37"/>
                              </a:lnTo>
                              <a:lnTo>
                                <a:pt x="257" y="37"/>
                              </a:lnTo>
                              <a:lnTo>
                                <a:pt x="266" y="29"/>
                              </a:lnTo>
                              <a:lnTo>
                                <a:pt x="266" y="25"/>
                              </a:lnTo>
                              <a:close/>
                              <a:moveTo>
                                <a:pt x="257" y="0"/>
                              </a:moveTo>
                              <a:lnTo>
                                <a:pt x="119" y="0"/>
                              </a:lnTo>
                              <a:lnTo>
                                <a:pt x="111" y="9"/>
                              </a:lnTo>
                              <a:lnTo>
                                <a:pt x="111" y="19"/>
                              </a:lnTo>
                              <a:lnTo>
                                <a:pt x="111" y="21"/>
                              </a:lnTo>
                              <a:lnTo>
                                <a:pt x="111" y="22"/>
                              </a:lnTo>
                              <a:lnTo>
                                <a:pt x="112" y="24"/>
                              </a:lnTo>
                              <a:lnTo>
                                <a:pt x="112" y="25"/>
                              </a:lnTo>
                              <a:lnTo>
                                <a:pt x="266" y="25"/>
                              </a:lnTo>
                              <a:lnTo>
                                <a:pt x="266" y="9"/>
                              </a:lnTo>
                              <a:lnTo>
                                <a:pt x="257" y="0"/>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BC0FD" id="docshape85" o:spid="_x0000_s1026" style="position:absolute;margin-left:21.15pt;margin-top:394pt;width:25.75pt;height:36pt;z-index:-2224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" path="m207,195r-39,l198,283r-20,10l160,304r-17,13l127,332,99,365,78,404,65,447r-5,46l65,539r13,42l99,620r28,34l160,681r39,21l242,716r46,4l334,716r42,-14l412,683r-124,l249,679,213,668,181,651,153,627,130,599,112,567,101,531,97,493r4,-39l112,418r18,-32l153,358r13,-12l179,336r15,-9l210,319r39,l245,307r10,-2l266,303r11,-1l288,302r124,l376,283,341,272r-108,l207,195xm412,302r-124,l326,306r36,11l394,335r28,23l446,386r17,32l474,454r4,39l474,531r-11,36l446,599r-24,28l394,651r-32,17l326,679r-38,4l412,683r3,-2l449,654r27,-34l497,581r14,-42l515,493r-4,-46l497,404,476,365,449,332,415,304r-3,-2xm249,319r-39,l265,484r-1,3l263,490r,16l274,517r27,l312,506r,-23l307,475r-8,-4l249,319xm203,181r-71,l,334r,57l168,195r39,l203,181xm288,265r-14,1l260,267r-14,2l233,272r108,l334,270r-46,-5xm266,25r-154,l149,136,,186r,39l132,181r71,l155,37r102,l266,29r,-4xm257,l119,r-8,9l111,19r,2l111,22r1,2l112,25r154,l266,9,257,xe" fillcolor="#2b3890" stroked="f">
                <v:fill opacity="13107f"/>
                <v:path arrowok="t" o:connecttype="custom" o:connectlocs="125730,5183505;90805,5205095;49530,5260340;41275,5346065;80645,5419090;153670,5458460;238760,5449570;158115,5434965;97155,5401945;64135,5340985;71120,5269230;105410,5223510;133350,5206365;161925,5197475;182880,5195570;216535,5176520;261620,5195570;229870,5205095;283210,5248910;303530,5316855;283210,5384165;229870,5427980;261620,5437505;302260,5397500;327025,5316855;302260,5235575;261620,5195570;168275,5311140;167005,5325110;198120,5325110;189865,5302885;83820,5118735;106680,5127625;182880,5172075;156210,5174615;212090,5175250;71120,5019675;0,5146675;98425,5027295;168910,5019675;70485,5009515;70485,5017770;71120,5019675;168910,5009515" o:connectangles="0,0,0,0,0,0,0,0,0,0,0,0,0,0,0,0,0,0,0,0,0,0,0,0,0,0,0,0,0,0,0,0,0,0,0,0,0,0,0,0,0,0,0,0"/>
                <w10:wrap anchorx="page" anchory="page"/>
              </v:shape>
            </w:pict>
          </mc:Fallback>
        </mc:AlternateContent>
      </w:r>
      <w:r>
        <w:rPr>
          <w:noProof/>
          <w:lang w:bidi="es-ES"/>
        </w:rPr>
        <mc:AlternateContent>
          <mc:Choice Requires="wpg">
            <w:drawing>
              <wp:anchor distT="0" distB="0" distL="114300" distR="114300" simplePos="0" relativeHeight="481075712" behindDoc="1" locked="0" layoutInCell="1" allowOverlap="1" wp14:anchorId="16EEB62E" wp14:editId="590003CB">
                <wp:simplePos x="0" y="0"/>
                <wp:positionH relativeFrom="page">
                  <wp:posOffset>6958330</wp:posOffset>
                </wp:positionH>
                <wp:positionV relativeFrom="page">
                  <wp:posOffset>375920</wp:posOffset>
                </wp:positionV>
                <wp:extent cx="3463925" cy="779780"/>
                <wp:effectExtent l="0" t="0" r="0" b="0"/>
                <wp:wrapNone/>
                <wp:docPr id="1357" name="docshapegroup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3925" cy="779780"/>
                          <a:chOff x="10958" y="592"/>
                          <a:chExt cx="5455" cy="1228"/>
                        </a:xfrm>
                      </wpg:grpSpPr>
                      <wps:wsp>
                        <wps:cNvPr id="1358" name="docshape87"/>
                        <wps:cNvSpPr>
                          <a:spLocks noChangeArrowheads="1"/>
                        </wps:cNvSpPr>
                        <wps:spPr bwMode="auto">
                          <a:xfrm>
                            <a:off x="11366" y="592"/>
                            <a:ext cx="5042" cy="5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9" name="docshape88"/>
                        <wps:cNvSpPr>
                          <a:spLocks noChangeArrowheads="1"/>
                        </wps:cNvSpPr>
                        <wps:spPr bwMode="auto">
                          <a:xfrm>
                            <a:off x="14282" y="1190"/>
                            <a:ext cx="2126" cy="629"/>
                          </a:xfrm>
                          <a:prstGeom prst="rect">
                            <a:avLst/>
                          </a:prstGeom>
                          <a:solidFill>
                            <a:srgbClr val="F5ED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0" name="Line 1230"/>
                        <wps:cNvCnPr>
                          <a:cxnSpLocks noChangeShapeType="1"/>
                        </wps:cNvCnPr>
                        <wps:spPr bwMode="auto">
                          <a:xfrm>
                            <a:off x="11366" y="1186"/>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1361" name="Line 1229"/>
                        <wps:cNvCnPr>
                          <a:cxnSpLocks noChangeShapeType="1"/>
                        </wps:cNvCnPr>
                        <wps:spPr bwMode="auto">
                          <a:xfrm>
                            <a:off x="16408" y="1186"/>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62" name="docshape8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5784" y="1309"/>
                            <a:ext cx="341" cy="341"/>
                          </a:xfrm>
                          <a:prstGeom prst="rect">
                            <a:avLst/>
                          </a:prstGeom>
                          <a:noFill/>
                          <a:extLst>
                            <a:ext uri="{909E8E84-426E-40DD-AFC4-6F175D3DCCD1}">
                              <a14:hiddenFill xmlns:a14="http://schemas.microsoft.com/office/drawing/2010/main">
                                <a:solidFill>
                                  <a:srgbClr val="FFFFFF"/>
                                </a:solidFill>
                              </a14:hiddenFill>
                            </a:ext>
                          </a:extLst>
                        </pic:spPr>
                      </pic:pic>
                      <wps:wsp>
                        <wps:cNvPr id="1363" name="Line 1227"/>
                        <wps:cNvCnPr>
                          <a:cxnSpLocks noChangeShapeType="1"/>
                        </wps:cNvCnPr>
                        <wps:spPr bwMode="auto">
                          <a:xfrm>
                            <a:off x="11139" y="1552"/>
                            <a:ext cx="0" cy="0"/>
                          </a:xfrm>
                          <a:prstGeom prst="line">
                            <a:avLst/>
                          </a:prstGeom>
                          <a:noFill/>
                          <a:ln w="25400">
                            <a:solidFill>
                              <a:srgbClr val="E3CB86"/>
                            </a:solidFill>
                            <a:prstDash val="dot"/>
                            <a:round/>
                            <a:headEnd/>
                            <a:tailEnd/>
                          </a:ln>
                          <a:extLst>
                            <a:ext uri="{909E8E84-426E-40DD-AFC4-6F175D3DCCD1}">
                              <a14:hiddenFill xmlns:a14="http://schemas.microsoft.com/office/drawing/2010/main">
                                <a:noFill/>
                              </a14:hiddenFill>
                            </a:ext>
                          </a:extLst>
                        </wps:spPr>
                        <wps:bodyPr/>
                      </wps:wsp>
                      <wps:wsp>
                        <wps:cNvPr id="1364" name="docshape90"/>
                        <wps:cNvSpPr>
                          <a:spLocks/>
                        </wps:cNvSpPr>
                        <wps:spPr bwMode="auto">
                          <a:xfrm>
                            <a:off x="11135" y="1474"/>
                            <a:ext cx="215" cy="157"/>
                          </a:xfrm>
                          <a:custGeom>
                            <a:avLst/>
                            <a:gdLst>
                              <a:gd name="T0" fmla="+- 0 11135 11135"/>
                              <a:gd name="T1" fmla="*/ T0 w 215"/>
                              <a:gd name="T2" fmla="+- 0 1474 1474"/>
                              <a:gd name="T3" fmla="*/ 1474 h 157"/>
                              <a:gd name="T4" fmla="+- 0 11135 11135"/>
                              <a:gd name="T5" fmla="*/ T4 w 215"/>
                              <a:gd name="T6" fmla="+- 0 1630 1474"/>
                              <a:gd name="T7" fmla="*/ 1630 h 157"/>
                              <a:gd name="T8" fmla="+- 0 11349 11135"/>
                              <a:gd name="T9" fmla="*/ T8 w 215"/>
                              <a:gd name="T10" fmla="+- 0 1552 1474"/>
                              <a:gd name="T11" fmla="*/ 1552 h 157"/>
                              <a:gd name="T12" fmla="+- 0 11135 11135"/>
                              <a:gd name="T13" fmla="*/ T12 w 215"/>
                              <a:gd name="T14" fmla="+- 0 1474 1474"/>
                              <a:gd name="T15" fmla="*/ 1474 h 157"/>
                            </a:gdLst>
                            <a:ahLst/>
                            <a:cxnLst>
                              <a:cxn ang="0">
                                <a:pos x="T1" y="T3"/>
                              </a:cxn>
                              <a:cxn ang="0">
                                <a:pos x="T5" y="T7"/>
                              </a:cxn>
                              <a:cxn ang="0">
                                <a:pos x="T9" y="T11"/>
                              </a:cxn>
                              <a:cxn ang="0">
                                <a:pos x="T13" y="T15"/>
                              </a:cxn>
                            </a:cxnLst>
                            <a:rect l="0" t="0" r="r" b="b"/>
                            <a:pathLst>
                              <a:path w="215" h="157">
                                <a:moveTo>
                                  <a:pt x="0" y="0"/>
                                </a:moveTo>
                                <a:lnTo>
                                  <a:pt x="0" y="156"/>
                                </a:lnTo>
                                <a:lnTo>
                                  <a:pt x="214" y="78"/>
                                </a:lnTo>
                                <a:lnTo>
                                  <a:pt x="0" y="0"/>
                                </a:lnTo>
                                <a:close/>
                              </a:path>
                            </a:pathLst>
                          </a:custGeom>
                          <a:solidFill>
                            <a:srgbClr val="E3CB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894115" id="docshapegroup86" o:spid="_x0000_s1026" style="position:absolute;margin-left:547.9pt;margin-top:29.6pt;width:272.75pt;height:61.4pt;z-index:-22240768;mso-position-horizontal-relative:page;mso-position-vertical-relative:page" coordorigin="10958,592" coordsize="5455,1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">
                <v:rect id="docshape87" o:spid="_x0000_s1027" style="position:absolute;left:11366;top:592;width:5042;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" stroked="f"/>
                <v:rect id="docshape88" o:spid="_x0000_s1028" style="position:absolute;left:14282;top:1190;width:2126;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" fillcolor="#f5edd9" stroked="f"/>
                <v:line id="Line 1230" o:spid="_x0000_s1029" style="position:absolute;visibility:visible;mso-wrap-style:square" from="11366,1186" to="11366,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" strokecolor="white" strokeweight=".5pt"/>
                <v:line id="Line 1229" o:spid="_x0000_s1030" style="position:absolute;visibility:visible;mso-wrap-style:square" from="16408,1186" to="16408,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" strokecolor="white" strokeweight=".5pt"/>
                <v:shape id="docshape89" o:spid="_x0000_s1031" type="#_x0000_t75" style="position:absolute;left:15784;top:1309;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">
                  <v:imagedata r:id="rId50" o:title=""/>
                </v:shape>
                <v:line id="Line 1227" o:spid="_x0000_s1032" style="position:absolute;visibility:visible;mso-wrap-style:square" from="11139,1552" to="11139,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" strokecolor="#e3cb86" strokeweight="2pt">
                  <v:stroke dashstyle="dot"/>
                </v:line>
                <v:shape id="docshape90" o:spid="_x0000_s1033" style="position:absolute;left:11135;top:1474;width:215;height:157;visibility:visible;mso-wrap-style:square;v-text-anchor:top" coordsize="21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" path="m,l,156,214,78,,xe" fillcolor="#e3cb86" stroked="f">
                  <v:path arrowok="t" o:connecttype="custom" o:connectlocs="0,1474;0,1630;214,1552;0,1474" o:connectangles="0,0,0,0"/>
                </v:shape>
                <w10:wrap anchorx="page" anchory="page"/>
              </v:group>
            </w:pict>
          </mc:Fallback>
        </mc:AlternateContent>
      </w:r>
    </w:p>
    <w:p w14:paraId="613E617B" w14:textId="610A2855" w:rsidR="00AB3F49" w:rsidRDefault="00595692">
      <w:pPr>
        <w:tabs>
          <w:tab w:val="left" w:pos="11363"/>
        </w:tabs>
        <w:rPr>
          <w:sz w:val="20"/>
        </w:rPr>
      </w:pPr>
      <w:r>
        <w:rPr>
          <w:noProof/>
          <w:position w:val="4"/>
          <w:sz w:val="20"/>
          <w:lang w:bidi="es-ES"/>
        </w:rPr>
        <w:lastRenderedPageBreak/>
        <mc:AlternateContent>
          <mc:Choice Requires="wps">
            <w:drawing>
              <wp:inline distT="0" distB="0" distL="0" distR="0" wp14:anchorId="64560109" wp14:editId="5DBA3E30">
                <wp:extent cx="6910705" cy="7374577"/>
                <wp:effectExtent l="0" t="0" r="4445" b="17145"/>
                <wp:docPr id="1356" name="docshape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0705" cy="7374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2" w:space="0" w:color="9B98C6"/>
                                <w:left w:val="single" w:sz="2" w:space="0" w:color="9B98C6"/>
                                <w:bottom w:val="single" w:sz="2" w:space="0" w:color="9B98C6"/>
                                <w:right w:val="single" w:sz="2" w:space="0" w:color="9B98C6"/>
                                <w:insideH w:val="single" w:sz="2" w:space="0" w:color="9B98C6"/>
                                <w:insideV w:val="single" w:sz="2" w:space="0" w:color="9B98C6"/>
                              </w:tblBorders>
                              <w:tblLayout w:type="fixed"/>
                              <w:tblCellMar>
                                <w:left w:w="0" w:type="dxa"/>
                                <w:right w:w="0" w:type="dxa"/>
                              </w:tblCellMar>
                              <w:tblLook w:val="01E0" w:firstRow="1" w:lastRow="1" w:firstColumn="1" w:lastColumn="1" w:noHBand="0" w:noVBand="0"/>
                            </w:tblPr>
                            <w:tblGrid>
                              <w:gridCol w:w="428"/>
                              <w:gridCol w:w="823"/>
                              <w:gridCol w:w="9247"/>
                              <w:gridCol w:w="341"/>
                            </w:tblGrid>
                            <w:tr w:rsidR="00402EDA" w14:paraId="2C9BA54D" w14:textId="77777777">
                              <w:trPr>
                                <w:trHeight w:val="601"/>
                              </w:trPr>
                              <w:tc>
                                <w:tcPr>
                                  <w:tcW w:w="428" w:type="dxa"/>
                                  <w:tcBorders>
                                    <w:top w:val="nil"/>
                                    <w:left w:val="nil"/>
                                    <w:bottom w:val="dotted" w:sz="18" w:space="0" w:color="E3CB86"/>
                                  </w:tcBorders>
                                </w:tcPr>
                                <w:p w14:paraId="58EC168C" w14:textId="77777777" w:rsidR="00402EDA" w:rsidRDefault="00402EDA">
                                  <w:pPr>
                                    <w:pStyle w:val="TableParagraph"/>
                                    <w:rPr>
                                      <w:rFonts w:ascii="Times New Roman"/>
                                      <w:sz w:val="18"/>
                                    </w:rPr>
                                  </w:pPr>
                                </w:p>
                              </w:tc>
                              <w:tc>
                                <w:tcPr>
                                  <w:tcW w:w="823" w:type="dxa"/>
                                  <w:tcBorders>
                                    <w:top w:val="single" w:sz="4" w:space="0" w:color="D4B23D"/>
                                    <w:bottom w:val="dotted" w:sz="18" w:space="0" w:color="E3CB86"/>
                                  </w:tcBorders>
                                  <w:textDirection w:val="btLr"/>
                                </w:tcPr>
                                <w:p w14:paraId="7429EBF2" w14:textId="77777777" w:rsidR="00402EDA" w:rsidRDefault="00402EDA">
                                  <w:pPr>
                                    <w:pStyle w:val="TableParagraph"/>
                                    <w:spacing w:before="110"/>
                                    <w:ind w:left="-124"/>
                                    <w:rPr>
                                      <w:rFonts w:ascii="Gotham"/>
                                      <w:b/>
                                      <w:sz w:val="16"/>
                                    </w:rPr>
                                  </w:pPr>
                                  <w:r>
                                    <w:rPr>
                                      <w:rFonts w:ascii="Gotham" w:eastAsia="Gotham" w:hAnsi="Gotham" w:cs="Gotham"/>
                                      <w:b/>
                                      <w:color w:val="006BA9"/>
                                      <w:sz w:val="16"/>
                                      <w:lang w:bidi="es-ES"/>
                                    </w:rPr>
                                    <w:t>IMIENTOS</w:t>
                                  </w:r>
                                </w:p>
                              </w:tc>
                              <w:tc>
                                <w:tcPr>
                                  <w:tcW w:w="9247" w:type="dxa"/>
                                  <w:tcBorders>
                                    <w:top w:val="single" w:sz="4" w:space="0" w:color="D4B23D"/>
                                    <w:bottom w:val="dotted" w:sz="18" w:space="0" w:color="E3CB86"/>
                                  </w:tcBorders>
                                </w:tcPr>
                                <w:p w14:paraId="074DA31F" w14:textId="77777777" w:rsidR="00402EDA" w:rsidRDefault="00402EDA">
                                  <w:pPr>
                                    <w:pStyle w:val="TableParagraph"/>
                                    <w:tabs>
                                      <w:tab w:val="left" w:pos="622"/>
                                    </w:tabs>
                                    <w:spacing w:before="141" w:line="220" w:lineRule="exact"/>
                                    <w:ind w:left="622" w:right="2191" w:hanging="454"/>
                                    <w:rPr>
                                      <w:sz w:val="20"/>
                                    </w:rPr>
                                  </w:pPr>
                                  <w:r>
                                    <w:rPr>
                                      <w:color w:val="006BA9"/>
                                      <w:sz w:val="20"/>
                                      <w:lang w:bidi="es-ES"/>
                                    </w:rPr>
                                    <w:t>1.</w:t>
                                  </w:r>
                                  <w:r>
                                    <w:rPr>
                                      <w:color w:val="006BA9"/>
                                      <w:sz w:val="20"/>
                                      <w:lang w:bidi="es-ES"/>
                                    </w:rPr>
                                    <w:tab/>
                                  </w:r>
                                  <w:r>
                                    <w:rPr>
                                      <w:color w:val="231F20"/>
                                      <w:sz w:val="20"/>
                                      <w:lang w:bidi="es-ES"/>
                                    </w:rPr>
                                    <w:t>Sabe que algunos de los contenidos en línea que aparecen en los resultados de la búsqueda pueden no ser de acceso libre o gratuito y pueden requerir el pago de una cuota o la suscripción a un servicio para poder acceder a ellos.</w:t>
                                  </w:r>
                                </w:p>
                              </w:tc>
                              <w:tc>
                                <w:tcPr>
                                  <w:tcW w:w="341" w:type="dxa"/>
                                  <w:tcBorders>
                                    <w:top w:val="nil"/>
                                    <w:bottom w:val="dotted" w:sz="18" w:space="0" w:color="E3CB86"/>
                                    <w:right w:val="dotted" w:sz="18" w:space="0" w:color="E3CB86"/>
                                  </w:tcBorders>
                                </w:tcPr>
                                <w:p w14:paraId="487787A5" w14:textId="77777777" w:rsidR="00402EDA" w:rsidRDefault="00402EDA">
                                  <w:pPr>
                                    <w:pStyle w:val="TableParagraph"/>
                                    <w:rPr>
                                      <w:rFonts w:ascii="Times New Roman"/>
                                      <w:sz w:val="18"/>
                                    </w:rPr>
                                  </w:pPr>
                                </w:p>
                              </w:tc>
                            </w:tr>
                            <w:tr w:rsidR="00402EDA" w14:paraId="71684237" w14:textId="77777777">
                              <w:trPr>
                                <w:trHeight w:val="3371"/>
                              </w:trPr>
                              <w:tc>
                                <w:tcPr>
                                  <w:tcW w:w="428" w:type="dxa"/>
                                  <w:vMerge w:val="restart"/>
                                  <w:tcBorders>
                                    <w:top w:val="dotted" w:sz="18" w:space="0" w:color="E3CB86"/>
                                    <w:left w:val="nil"/>
                                    <w:bottom w:val="nil"/>
                                  </w:tcBorders>
                                </w:tcPr>
                                <w:p w14:paraId="6A214513" w14:textId="77777777" w:rsidR="00402EDA" w:rsidRDefault="00402EDA">
                                  <w:pPr>
                                    <w:pStyle w:val="TableParagraph"/>
                                    <w:rPr>
                                      <w:rFonts w:ascii="Times New Roman"/>
                                      <w:sz w:val="18"/>
                                    </w:rPr>
                                  </w:pPr>
                                </w:p>
                              </w:tc>
                              <w:tc>
                                <w:tcPr>
                                  <w:tcW w:w="823" w:type="dxa"/>
                                  <w:tcBorders>
                                    <w:top w:val="dotted" w:sz="18" w:space="0" w:color="E3CB86"/>
                                  </w:tcBorders>
                                  <w:textDirection w:val="btLr"/>
                                </w:tcPr>
                                <w:p w14:paraId="1963DC65" w14:textId="77777777" w:rsidR="00402EDA" w:rsidRDefault="00402EDA">
                                  <w:pPr>
                                    <w:pStyle w:val="TableParagraph"/>
                                    <w:spacing w:before="110"/>
                                    <w:ind w:right="76"/>
                                    <w:jc w:val="right"/>
                                    <w:rPr>
                                      <w:rFonts w:ascii="Gotham"/>
                                      <w:b/>
                                      <w:sz w:val="16"/>
                                    </w:rPr>
                                  </w:pPr>
                                  <w:r>
                                    <w:rPr>
                                      <w:rFonts w:ascii="Gotham" w:eastAsia="Gotham" w:hAnsi="Gotham" w:cs="Gotham"/>
                                      <w:b/>
                                      <w:color w:val="006BA9"/>
                                      <w:sz w:val="16"/>
                                      <w:lang w:bidi="es-ES"/>
                                    </w:rPr>
                                    <w:t>CONOC</w:t>
                                  </w:r>
                                </w:p>
                              </w:tc>
                              <w:tc>
                                <w:tcPr>
                                  <w:tcW w:w="9247" w:type="dxa"/>
                                  <w:tcBorders>
                                    <w:top w:val="dotted" w:sz="18" w:space="0" w:color="E3CB86"/>
                                  </w:tcBorders>
                                </w:tcPr>
                                <w:p w14:paraId="270AD726" w14:textId="4E0B8AE1" w:rsidR="00402EDA" w:rsidRDefault="00402EDA" w:rsidP="00366F32">
                                  <w:pPr>
                                    <w:pStyle w:val="TableParagraph"/>
                                    <w:numPr>
                                      <w:ilvl w:val="0"/>
                                      <w:numId w:val="282"/>
                                    </w:numPr>
                                    <w:tabs>
                                      <w:tab w:val="left" w:pos="622"/>
                                      <w:tab w:val="left" w:pos="623"/>
                                    </w:tabs>
                                    <w:spacing w:line="228" w:lineRule="auto"/>
                                    <w:ind w:right="2973"/>
                                    <w:rPr>
                                      <w:sz w:val="20"/>
                                    </w:rPr>
                                  </w:pPr>
                                  <w:r>
                                    <w:rPr>
                                      <w:color w:val="231F20"/>
                                      <w:sz w:val="20"/>
                                      <w:lang w:bidi="es-ES"/>
                                    </w:rPr>
                                    <w:t xml:space="preserve">Es consciente de que los contenidos en línea que están a </w:t>
                                  </w:r>
                                  <w:r w:rsidR="009A5E7E">
                                    <w:rPr>
                                      <w:color w:val="231F20"/>
                                      <w:sz w:val="20"/>
                                      <w:lang w:bidi="es-ES"/>
                                    </w:rPr>
                                    <w:t xml:space="preserve">su </w:t>
                                  </w:r>
                                  <w:r>
                                    <w:rPr>
                                      <w:color w:val="231F20"/>
                                      <w:sz w:val="20"/>
                                      <w:lang w:bidi="es-ES"/>
                                    </w:rPr>
                                    <w:t xml:space="preserve">disposición sin coste </w:t>
                                  </w:r>
                                  <w:r w:rsidR="00B01BCA">
                                    <w:rPr>
                                      <w:color w:val="231F20"/>
                                      <w:sz w:val="20"/>
                                      <w:lang w:bidi="es-ES"/>
                                    </w:rPr>
                                    <w:t xml:space="preserve">económico </w:t>
                                  </w:r>
                                  <w:r>
                                    <w:rPr>
                                      <w:color w:val="231F20"/>
                                      <w:sz w:val="20"/>
                                      <w:lang w:bidi="es-ES"/>
                                    </w:rPr>
                                    <w:t xml:space="preserve">suelen pagarse con publicidad o mediante la venta de los datos </w:t>
                                  </w:r>
                                  <w:r w:rsidR="0003430E">
                                    <w:rPr>
                                      <w:color w:val="231F20"/>
                                      <w:sz w:val="20"/>
                                      <w:lang w:bidi="es-ES"/>
                                    </w:rPr>
                                    <w:t>personales</w:t>
                                  </w:r>
                                  <w:r>
                                    <w:rPr>
                                      <w:color w:val="231F20"/>
                                      <w:sz w:val="20"/>
                                      <w:lang w:bidi="es-ES"/>
                                    </w:rPr>
                                    <w:t>.</w:t>
                                  </w:r>
                                </w:p>
                                <w:p w14:paraId="65EC9914" w14:textId="77777777" w:rsidR="00402EDA" w:rsidRDefault="00402EDA" w:rsidP="00366F32">
                                  <w:pPr>
                                    <w:pStyle w:val="TableParagraph"/>
                                    <w:numPr>
                                      <w:ilvl w:val="0"/>
                                      <w:numId w:val="282"/>
                                    </w:numPr>
                                    <w:tabs>
                                      <w:tab w:val="left" w:pos="622"/>
                                      <w:tab w:val="left" w:pos="623"/>
                                    </w:tabs>
                                    <w:spacing w:before="42" w:line="225" w:lineRule="exact"/>
                                    <w:ind w:hanging="455"/>
                                    <w:rPr>
                                      <w:sz w:val="20"/>
                                    </w:rPr>
                                  </w:pPr>
                                  <w:r>
                                    <w:rPr>
                                      <w:color w:val="231F20"/>
                                      <w:sz w:val="20"/>
                                      <w:lang w:bidi="es-ES"/>
                                    </w:rPr>
                                    <w:t>Es consciente de que los resultados de las búsquedas, los flujos de actividad en las redes sociales y las recomendaciones de contenidos</w:t>
                                  </w:r>
                                </w:p>
                                <w:p w14:paraId="40B99106" w14:textId="56653826" w:rsidR="00402EDA" w:rsidRDefault="00402EDA">
                                  <w:pPr>
                                    <w:pStyle w:val="TableParagraph"/>
                                    <w:spacing w:before="4" w:line="228" w:lineRule="auto"/>
                                    <w:ind w:left="622" w:right="780"/>
                                    <w:rPr>
                                      <w:sz w:val="20"/>
                                    </w:rPr>
                                  </w:pPr>
                                  <w:r>
                                    <w:rPr>
                                      <w:color w:val="231F20"/>
                                      <w:sz w:val="20"/>
                                      <w:lang w:bidi="es-ES"/>
                                    </w:rPr>
                                    <w:t xml:space="preserve">en Internet están influenciados por una serie de factores. Estos factores incluyen los términos de búsqueda utilizados, el contexto (por ejemplo, la ubicación geográfica), el dispositivo (por ejemplo, un ordenador portátil o un teléfono móvil), la normativa local (que a veces dicta lo que puede o no puede mostrarse), el comportamiento de </w:t>
                                  </w:r>
                                  <w:r w:rsidR="009A5E7E">
                                    <w:rPr>
                                      <w:color w:val="231F20"/>
                                      <w:sz w:val="20"/>
                                      <w:lang w:bidi="es-ES"/>
                                    </w:rPr>
                                    <w:t xml:space="preserve">otras personas </w:t>
                                  </w:r>
                                  <w:r>
                                    <w:rPr>
                                      <w:color w:val="231F20"/>
                                      <w:sz w:val="20"/>
                                      <w:lang w:bidi="es-ES"/>
                                    </w:rPr>
                                    <w:t xml:space="preserve">(por ejemplo, las búsquedas de tendencia o las recomendaciones) y </w:t>
                                  </w:r>
                                  <w:r w:rsidR="009A5E7E">
                                    <w:rPr>
                                      <w:color w:val="231F20"/>
                                      <w:sz w:val="20"/>
                                      <w:lang w:bidi="es-ES"/>
                                    </w:rPr>
                                    <w:t xml:space="preserve">su </w:t>
                                  </w:r>
                                  <w:r>
                                    <w:rPr>
                                      <w:color w:val="231F20"/>
                                      <w:sz w:val="20"/>
                                      <w:lang w:bidi="es-ES"/>
                                    </w:rPr>
                                    <w:t>comportamiento anterior en Internet.</w:t>
                                  </w:r>
                                </w:p>
                                <w:p w14:paraId="7707B01E" w14:textId="74156E69" w:rsidR="00402EDA" w:rsidRPr="000276F8" w:rsidRDefault="00402EDA" w:rsidP="004D646F">
                                  <w:pPr>
                                    <w:pStyle w:val="TableParagraph"/>
                                    <w:numPr>
                                      <w:ilvl w:val="0"/>
                                      <w:numId w:val="282"/>
                                    </w:numPr>
                                    <w:tabs>
                                      <w:tab w:val="left" w:pos="622"/>
                                      <w:tab w:val="left" w:pos="623"/>
                                    </w:tabs>
                                    <w:spacing w:before="59" w:line="223" w:lineRule="exact"/>
                                    <w:ind w:right="1798"/>
                                    <w:rPr>
                                      <w:sz w:val="20"/>
                                    </w:rPr>
                                  </w:pPr>
                                  <w:r w:rsidRPr="000276F8">
                                    <w:rPr>
                                      <w:color w:val="231F20"/>
                                      <w:sz w:val="20"/>
                                      <w:lang w:bidi="es-ES"/>
                                    </w:rPr>
                                    <w:t xml:space="preserve">Es consciente de que los motores de búsqueda, las redes sociales y las plataformas de contenidos suelen utilizar algoritmos de IA para generar respuestas adaptadas al </w:t>
                                  </w:r>
                                  <w:r w:rsidR="00395546">
                                    <w:rPr>
                                      <w:color w:val="231F20"/>
                                      <w:sz w:val="20"/>
                                      <w:lang w:bidi="es-ES"/>
                                    </w:rPr>
                                    <w:t xml:space="preserve">uso </w:t>
                                  </w:r>
                                  <w:r w:rsidRPr="000276F8">
                                    <w:rPr>
                                      <w:color w:val="231F20"/>
                                      <w:sz w:val="20"/>
                                      <w:lang w:bidi="es-ES"/>
                                    </w:rPr>
                                    <w:t xml:space="preserve">individual (por ejemplo, </w:t>
                                  </w:r>
                                  <w:r w:rsidR="009A5E7E">
                                    <w:rPr>
                                      <w:color w:val="231F20"/>
                                      <w:sz w:val="20"/>
                                      <w:lang w:bidi="es-ES"/>
                                    </w:rPr>
                                    <w:t xml:space="preserve">seguir </w:t>
                                  </w:r>
                                  <w:r w:rsidRPr="000276F8">
                                    <w:rPr>
                                      <w:color w:val="231F20"/>
                                      <w:sz w:val="20"/>
                                      <w:lang w:bidi="es-ES"/>
                                    </w:rPr>
                                    <w:t>viendo resultados o contenidos similares). Esto a menudo se denomina "personalización". (</w:t>
                                  </w:r>
                                  <w:r w:rsidRPr="000276F8">
                                    <w:rPr>
                                      <w:rFonts w:ascii="Gotham" w:eastAsia="Gotham" w:hAnsi="Gotham" w:cs="Gotham"/>
                                      <w:b/>
                                      <w:color w:val="D4B23D"/>
                                      <w:sz w:val="18"/>
                                      <w:lang w:bidi="es-ES"/>
                                    </w:rPr>
                                    <w:t>IA</w:t>
                                  </w:r>
                                  <w:r w:rsidRPr="000276F8">
                                    <w:rPr>
                                      <w:color w:val="231F20"/>
                                      <w:sz w:val="20"/>
                                      <w:lang w:bidi="es-ES"/>
                                    </w:rPr>
                                    <w:t>)</w:t>
                                  </w:r>
                                </w:p>
                                <w:p w14:paraId="7CFC789D" w14:textId="1E9D4613" w:rsidR="00402EDA" w:rsidRDefault="00402EDA" w:rsidP="00366F32">
                                  <w:pPr>
                                    <w:pStyle w:val="TableParagraph"/>
                                    <w:numPr>
                                      <w:ilvl w:val="0"/>
                                      <w:numId w:val="282"/>
                                    </w:numPr>
                                    <w:tabs>
                                      <w:tab w:val="left" w:pos="622"/>
                                      <w:tab w:val="left" w:pos="623"/>
                                    </w:tabs>
                                    <w:spacing w:before="64" w:line="216" w:lineRule="auto"/>
                                    <w:ind w:right="1694"/>
                                    <w:rPr>
                                      <w:sz w:val="20"/>
                                    </w:rPr>
                                  </w:pPr>
                                  <w:r>
                                    <w:rPr>
                                      <w:color w:val="231F20"/>
                                      <w:sz w:val="20"/>
                                      <w:lang w:bidi="es-ES"/>
                                    </w:rPr>
                                    <w:t>Es consciente de que los algoritmos de IA funcionan de manera que no suelen ser visibles o fáciles de entender. Esto se denomina a menudo "caja negra" en la toma de decisiones, ya que puede ser imposible rastrear cómo y por qué un algoritmo hace sugerencias o predicciones específicas. (</w:t>
                                  </w:r>
                                  <w:r>
                                    <w:rPr>
                                      <w:rFonts w:ascii="Gotham" w:eastAsia="Gotham" w:hAnsi="Gotham" w:cs="Gotham"/>
                                      <w:b/>
                                      <w:color w:val="D4B23D"/>
                                      <w:sz w:val="18"/>
                                      <w:lang w:bidi="es-ES"/>
                                    </w:rPr>
                                    <w:t>IA</w:t>
                                  </w:r>
                                  <w:r>
                                    <w:rPr>
                                      <w:color w:val="231F20"/>
                                      <w:sz w:val="20"/>
                                      <w:lang w:bidi="es-ES"/>
                                    </w:rPr>
                                    <w:t>)</w:t>
                                  </w:r>
                                </w:p>
                              </w:tc>
                              <w:tc>
                                <w:tcPr>
                                  <w:tcW w:w="341" w:type="dxa"/>
                                  <w:vMerge w:val="restart"/>
                                  <w:tcBorders>
                                    <w:top w:val="dotted" w:sz="18" w:space="0" w:color="E3CB86"/>
                                    <w:bottom w:val="nil"/>
                                    <w:right w:val="nil"/>
                                  </w:tcBorders>
                                </w:tcPr>
                                <w:p w14:paraId="7CAC19D7" w14:textId="77777777" w:rsidR="00402EDA" w:rsidRDefault="00402EDA">
                                  <w:pPr>
                                    <w:pStyle w:val="TableParagraph"/>
                                    <w:rPr>
                                      <w:rFonts w:ascii="Times New Roman"/>
                                      <w:sz w:val="18"/>
                                    </w:rPr>
                                  </w:pPr>
                                </w:p>
                              </w:tc>
                            </w:tr>
                            <w:tr w:rsidR="00402EDA" w14:paraId="7C0EE63F" w14:textId="77777777">
                              <w:trPr>
                                <w:trHeight w:val="3644"/>
                              </w:trPr>
                              <w:tc>
                                <w:tcPr>
                                  <w:tcW w:w="428" w:type="dxa"/>
                                  <w:vMerge/>
                                  <w:tcBorders>
                                    <w:top w:val="nil"/>
                                    <w:left w:val="nil"/>
                                    <w:bottom w:val="nil"/>
                                  </w:tcBorders>
                                </w:tcPr>
                                <w:p w14:paraId="47C13496" w14:textId="77777777" w:rsidR="00402EDA" w:rsidRDefault="00402EDA">
                                  <w:pPr>
                                    <w:rPr>
                                      <w:sz w:val="2"/>
                                      <w:szCs w:val="2"/>
                                    </w:rPr>
                                  </w:pPr>
                                </w:p>
                              </w:tc>
                              <w:tc>
                                <w:tcPr>
                                  <w:tcW w:w="823" w:type="dxa"/>
                                  <w:textDirection w:val="btLr"/>
                                </w:tcPr>
                                <w:p w14:paraId="5A0B3B07"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HABILIDADES</w:t>
                                  </w:r>
                                </w:p>
                              </w:tc>
                              <w:tc>
                                <w:tcPr>
                                  <w:tcW w:w="9247" w:type="dxa"/>
                                </w:tcPr>
                                <w:p w14:paraId="7BE461E4" w14:textId="77777777" w:rsidR="00402EDA" w:rsidRDefault="00402EDA" w:rsidP="00366F32">
                                  <w:pPr>
                                    <w:pStyle w:val="TableParagraph"/>
                                    <w:numPr>
                                      <w:ilvl w:val="0"/>
                                      <w:numId w:val="281"/>
                                    </w:numPr>
                                    <w:tabs>
                                      <w:tab w:val="left" w:pos="622"/>
                                      <w:tab w:val="left" w:pos="623"/>
                                    </w:tabs>
                                    <w:spacing w:before="135" w:line="225" w:lineRule="exact"/>
                                    <w:ind w:hanging="455"/>
                                    <w:rPr>
                                      <w:sz w:val="20"/>
                                    </w:rPr>
                                  </w:pPr>
                                  <w:r>
                                    <w:rPr>
                                      <w:color w:val="231F20"/>
                                      <w:sz w:val="20"/>
                                      <w:lang w:bidi="es-ES"/>
                                    </w:rPr>
                                    <w:t>Puede elegir el motor de búsqueda que más se ajuste a sus necesidades de información</w:t>
                                  </w:r>
                                </w:p>
                                <w:p w14:paraId="038C6CAE" w14:textId="77777777" w:rsidR="00402EDA" w:rsidRDefault="00402EDA">
                                  <w:pPr>
                                    <w:pStyle w:val="TableParagraph"/>
                                    <w:spacing w:line="226" w:lineRule="exact"/>
                                    <w:ind w:left="622"/>
                                    <w:rPr>
                                      <w:sz w:val="20"/>
                                    </w:rPr>
                                  </w:pPr>
                                  <w:r>
                                    <w:rPr>
                                      <w:color w:val="231F20"/>
                                      <w:sz w:val="20"/>
                                      <w:lang w:bidi="es-ES"/>
                                    </w:rPr>
                                    <w:t>ya que distintos motores de búsqueda pueden ofrecer resultados diferentes incluso para la misma consulta.</w:t>
                                  </w:r>
                                </w:p>
                                <w:p w14:paraId="3D3204A3" w14:textId="77777777" w:rsidR="00402EDA" w:rsidRDefault="00402EDA" w:rsidP="00366F32">
                                  <w:pPr>
                                    <w:pStyle w:val="TableParagraph"/>
                                    <w:numPr>
                                      <w:ilvl w:val="0"/>
                                      <w:numId w:val="281"/>
                                    </w:numPr>
                                    <w:tabs>
                                      <w:tab w:val="left" w:pos="622"/>
                                      <w:tab w:val="left" w:pos="623"/>
                                    </w:tabs>
                                    <w:spacing w:before="55" w:line="228" w:lineRule="auto"/>
                                    <w:ind w:right="2092"/>
                                    <w:rPr>
                                      <w:sz w:val="20"/>
                                    </w:rPr>
                                  </w:pPr>
                                  <w:r>
                                    <w:rPr>
                                      <w:color w:val="231F20"/>
                                      <w:sz w:val="20"/>
                                      <w:lang w:bidi="es-ES"/>
                                    </w:rPr>
                                    <w:t>Sabe cómo mejorar los resultados de la búsqueda utilizando las funciones avanzadas de un motor de búsqueda (por ejemplo, especificando la frase exacta, el idioma, la región, la fecha de la última actualización).</w:t>
                                  </w:r>
                                </w:p>
                                <w:p w14:paraId="42E8A83F" w14:textId="77777777" w:rsidR="00402EDA" w:rsidRDefault="00402EDA" w:rsidP="00366F32">
                                  <w:pPr>
                                    <w:pStyle w:val="TableParagraph"/>
                                    <w:numPr>
                                      <w:ilvl w:val="0"/>
                                      <w:numId w:val="281"/>
                                    </w:numPr>
                                    <w:tabs>
                                      <w:tab w:val="left" w:pos="622"/>
                                      <w:tab w:val="left" w:pos="623"/>
                                    </w:tabs>
                                    <w:spacing w:before="57" w:line="228" w:lineRule="auto"/>
                                    <w:ind w:right="1680"/>
                                    <w:rPr>
                                      <w:sz w:val="20"/>
                                    </w:rPr>
                                  </w:pPr>
                                  <w:r>
                                    <w:rPr>
                                      <w:color w:val="231F20"/>
                                      <w:sz w:val="20"/>
                                      <w:lang w:bidi="es-ES"/>
                                    </w:rPr>
                                    <w:t xml:space="preserve">Sabe formular consultas de búsqueda para conseguir el resultado deseado al interactuar con agentes conversacionales o altavoces inteligentes (por ejemplo, Siri, Alexa, Cortana, Google </w:t>
                                  </w:r>
                                  <w:proofErr w:type="spellStart"/>
                                  <w:r>
                                    <w:rPr>
                                      <w:color w:val="231F20"/>
                                      <w:sz w:val="20"/>
                                      <w:lang w:bidi="es-ES"/>
                                    </w:rPr>
                                    <w:t>Assistant</w:t>
                                  </w:r>
                                  <w:proofErr w:type="spellEnd"/>
                                  <w:r>
                                    <w:rPr>
                                      <w:color w:val="231F20"/>
                                      <w:sz w:val="20"/>
                                      <w:lang w:bidi="es-ES"/>
                                    </w:rPr>
                                    <w:t>),</w:t>
                                  </w:r>
                                </w:p>
                                <w:p w14:paraId="728B5A37" w14:textId="77777777" w:rsidR="00402EDA" w:rsidRDefault="00402EDA">
                                  <w:pPr>
                                    <w:pStyle w:val="TableParagraph"/>
                                    <w:spacing w:before="18" w:line="206" w:lineRule="auto"/>
                                    <w:ind w:left="622" w:right="1760"/>
                                    <w:rPr>
                                      <w:sz w:val="20"/>
                                    </w:rPr>
                                  </w:pPr>
                                  <w:r>
                                    <w:rPr>
                                      <w:color w:val="231F20"/>
                                      <w:sz w:val="20"/>
                                      <w:lang w:bidi="es-ES"/>
                                    </w:rPr>
                                    <w:t>por ejemplo, reconociendo que, para que el sistema pueda responder como es debido, la consulta debe ser inequívoca y dictada con claridad para que el sistema pueda responder. (</w:t>
                                  </w:r>
                                  <w:r>
                                    <w:rPr>
                                      <w:rFonts w:ascii="Gotham" w:eastAsia="Gotham" w:hAnsi="Gotham" w:cs="Gotham"/>
                                      <w:b/>
                                      <w:color w:val="D4B23D"/>
                                      <w:sz w:val="18"/>
                                      <w:lang w:bidi="es-ES"/>
                                    </w:rPr>
                                    <w:t>IA</w:t>
                                  </w:r>
                                  <w:r>
                                    <w:rPr>
                                      <w:color w:val="231F20"/>
                                      <w:sz w:val="20"/>
                                      <w:lang w:bidi="es-ES"/>
                                    </w:rPr>
                                    <w:t>)</w:t>
                                  </w:r>
                                </w:p>
                                <w:p w14:paraId="6710EE4F" w14:textId="77777777" w:rsidR="00402EDA" w:rsidRDefault="00402EDA" w:rsidP="00366F32">
                                  <w:pPr>
                                    <w:pStyle w:val="TableParagraph"/>
                                    <w:numPr>
                                      <w:ilvl w:val="0"/>
                                      <w:numId w:val="280"/>
                                    </w:numPr>
                                    <w:tabs>
                                      <w:tab w:val="left" w:pos="622"/>
                                      <w:tab w:val="left" w:pos="623"/>
                                    </w:tabs>
                                    <w:spacing w:before="60" w:line="228" w:lineRule="auto"/>
                                    <w:ind w:right="2588"/>
                                    <w:rPr>
                                      <w:sz w:val="20"/>
                                    </w:rPr>
                                  </w:pPr>
                                  <w:r>
                                    <w:rPr>
                                      <w:color w:val="231F20"/>
                                      <w:sz w:val="20"/>
                                      <w:lang w:bidi="es-ES"/>
                                    </w:rPr>
                                    <w:t>Puede utilizar la información presentada en forma de hipervínculos, en forma no textual (por ejemplo, diagramas de flujo, mapas de conocimiento) y en representaciones dinámicas (por ejemplo, datos).</w:t>
                                  </w:r>
                                </w:p>
                                <w:p w14:paraId="0F933022" w14:textId="77777777" w:rsidR="00402EDA" w:rsidRDefault="00402EDA" w:rsidP="00366F32">
                                  <w:pPr>
                                    <w:pStyle w:val="TableParagraph"/>
                                    <w:numPr>
                                      <w:ilvl w:val="0"/>
                                      <w:numId w:val="280"/>
                                    </w:numPr>
                                    <w:tabs>
                                      <w:tab w:val="left" w:pos="622"/>
                                      <w:tab w:val="left" w:pos="623"/>
                                    </w:tabs>
                                    <w:spacing w:before="57" w:line="228" w:lineRule="auto"/>
                                    <w:ind w:right="1833"/>
                                    <w:rPr>
                                      <w:sz w:val="20"/>
                                    </w:rPr>
                                  </w:pPr>
                                  <w:r>
                                    <w:rPr>
                                      <w:color w:val="231F20"/>
                                      <w:sz w:val="20"/>
                                      <w:lang w:bidi="es-ES"/>
                                    </w:rPr>
                                    <w:t>Desarrolla métodos de búsqueda eficaces para fines personales (por ejemplo, para consultar una lista de las películas más populares) y profesionales (por ejemplo, para encontrar anuncios de trabajo adecuados).</w:t>
                                  </w:r>
                                </w:p>
                                <w:p w14:paraId="1CAA3D41" w14:textId="44F09FE0" w:rsidR="00402EDA" w:rsidRDefault="00402EDA" w:rsidP="00366F32">
                                  <w:pPr>
                                    <w:pStyle w:val="TableParagraph"/>
                                    <w:numPr>
                                      <w:ilvl w:val="0"/>
                                      <w:numId w:val="280"/>
                                    </w:numPr>
                                    <w:tabs>
                                      <w:tab w:val="left" w:pos="622"/>
                                      <w:tab w:val="left" w:pos="623"/>
                                    </w:tabs>
                                    <w:spacing w:before="58" w:line="228" w:lineRule="auto"/>
                                    <w:ind w:right="1204"/>
                                    <w:rPr>
                                      <w:sz w:val="20"/>
                                    </w:rPr>
                                  </w:pPr>
                                  <w:r>
                                    <w:rPr>
                                      <w:color w:val="231F20"/>
                                      <w:sz w:val="20"/>
                                      <w:lang w:bidi="es-ES"/>
                                    </w:rPr>
                                    <w:t>Sabe cómo manejar la sobrecarga de información y la "infodemia" (es decir, el aumento de información falsa o engañosa durante un brote de enfermedad) adaptando los métodos y estrategias de búsqueda personales.</w:t>
                                  </w:r>
                                </w:p>
                              </w:tc>
                              <w:tc>
                                <w:tcPr>
                                  <w:tcW w:w="341" w:type="dxa"/>
                                  <w:vMerge/>
                                  <w:tcBorders>
                                    <w:top w:val="nil"/>
                                    <w:bottom w:val="nil"/>
                                    <w:right w:val="nil"/>
                                  </w:tcBorders>
                                </w:tcPr>
                                <w:p w14:paraId="49FCA33B" w14:textId="77777777" w:rsidR="00402EDA" w:rsidRDefault="00402EDA">
                                  <w:pPr>
                                    <w:rPr>
                                      <w:sz w:val="2"/>
                                      <w:szCs w:val="2"/>
                                    </w:rPr>
                                  </w:pPr>
                                </w:p>
                              </w:tc>
                            </w:tr>
                            <w:tr w:rsidR="00402EDA" w14:paraId="63B26AF1" w14:textId="77777777">
                              <w:trPr>
                                <w:trHeight w:val="2415"/>
                              </w:trPr>
                              <w:tc>
                                <w:tcPr>
                                  <w:tcW w:w="428" w:type="dxa"/>
                                  <w:vMerge/>
                                  <w:tcBorders>
                                    <w:top w:val="nil"/>
                                    <w:left w:val="nil"/>
                                    <w:bottom w:val="nil"/>
                                  </w:tcBorders>
                                </w:tcPr>
                                <w:p w14:paraId="62A3FA97" w14:textId="77777777" w:rsidR="00402EDA" w:rsidRDefault="00402EDA">
                                  <w:pPr>
                                    <w:rPr>
                                      <w:sz w:val="2"/>
                                      <w:szCs w:val="2"/>
                                    </w:rPr>
                                  </w:pPr>
                                </w:p>
                              </w:tc>
                              <w:tc>
                                <w:tcPr>
                                  <w:tcW w:w="823" w:type="dxa"/>
                                  <w:textDirection w:val="btLr"/>
                                </w:tcPr>
                                <w:p w14:paraId="47D16EDD" w14:textId="77777777" w:rsidR="00402EDA" w:rsidRDefault="00402EDA">
                                  <w:pPr>
                                    <w:pStyle w:val="TableParagraph"/>
                                    <w:spacing w:before="110"/>
                                    <w:ind w:left="1310"/>
                                    <w:rPr>
                                      <w:rFonts w:ascii="Gotham"/>
                                      <w:b/>
                                      <w:sz w:val="16"/>
                                    </w:rPr>
                                  </w:pPr>
                                  <w:r>
                                    <w:rPr>
                                      <w:rFonts w:ascii="Gotham" w:eastAsia="Gotham" w:hAnsi="Gotham" w:cs="Gotham"/>
                                      <w:b/>
                                      <w:color w:val="006BA9"/>
                                      <w:sz w:val="16"/>
                                      <w:lang w:bidi="es-ES"/>
                                    </w:rPr>
                                    <w:t>ACTITUDES</w:t>
                                  </w:r>
                                </w:p>
                              </w:tc>
                              <w:tc>
                                <w:tcPr>
                                  <w:tcW w:w="9247" w:type="dxa"/>
                                </w:tcPr>
                                <w:p w14:paraId="4896DF5D" w14:textId="77777777" w:rsidR="00402EDA" w:rsidRDefault="00402EDA" w:rsidP="00366F32">
                                  <w:pPr>
                                    <w:pStyle w:val="TableParagraph"/>
                                    <w:numPr>
                                      <w:ilvl w:val="0"/>
                                      <w:numId w:val="279"/>
                                    </w:numPr>
                                    <w:tabs>
                                      <w:tab w:val="left" w:pos="622"/>
                                      <w:tab w:val="left" w:pos="623"/>
                                    </w:tabs>
                                    <w:spacing w:before="144" w:line="228" w:lineRule="auto"/>
                                    <w:ind w:right="2996"/>
                                    <w:rPr>
                                      <w:sz w:val="20"/>
                                    </w:rPr>
                                  </w:pPr>
                                  <w:r>
                                    <w:rPr>
                                      <w:color w:val="231F20"/>
                                      <w:sz w:val="20"/>
                                      <w:lang w:bidi="es-ES"/>
                                    </w:rPr>
                                    <w:t>Evita intencionadamente las distracciones y pretende evitar la sobrecarga de información al acceder y navegar por la información, los datos y los contenidos.</w:t>
                                  </w:r>
                                </w:p>
                                <w:p w14:paraId="5F03CCC6" w14:textId="6254AE5C" w:rsidR="00402EDA" w:rsidRDefault="00402EDA" w:rsidP="00366F32">
                                  <w:pPr>
                                    <w:pStyle w:val="TableParagraph"/>
                                    <w:numPr>
                                      <w:ilvl w:val="0"/>
                                      <w:numId w:val="279"/>
                                    </w:numPr>
                                    <w:tabs>
                                      <w:tab w:val="left" w:pos="622"/>
                                      <w:tab w:val="left" w:pos="623"/>
                                    </w:tabs>
                                    <w:spacing w:before="58" w:line="228" w:lineRule="auto"/>
                                    <w:ind w:right="3630"/>
                                    <w:rPr>
                                      <w:sz w:val="20"/>
                                    </w:rPr>
                                  </w:pPr>
                                  <w:r>
                                    <w:rPr>
                                      <w:color w:val="231F20"/>
                                      <w:sz w:val="20"/>
                                      <w:lang w:bidi="es-ES"/>
                                    </w:rPr>
                                    <w:t xml:space="preserve">Valora las herramientas diseñadas para proteger la privacidad de las búsquedas y otros derechos de los usuarios (por ejemplo, navegadores como </w:t>
                                  </w:r>
                                  <w:proofErr w:type="spellStart"/>
                                  <w:r>
                                    <w:rPr>
                                      <w:color w:val="231F20"/>
                                      <w:sz w:val="20"/>
                                      <w:lang w:bidi="es-ES"/>
                                    </w:rPr>
                                    <w:t>DuckDuckGo</w:t>
                                  </w:r>
                                  <w:proofErr w:type="spellEnd"/>
                                  <w:r>
                                    <w:rPr>
                                      <w:color w:val="231F20"/>
                                      <w:sz w:val="20"/>
                                      <w:lang w:bidi="es-ES"/>
                                    </w:rPr>
                                    <w:t>).</w:t>
                                  </w:r>
                                </w:p>
                                <w:p w14:paraId="2FD3A78A" w14:textId="77777777" w:rsidR="00402EDA" w:rsidRDefault="00402EDA" w:rsidP="00366F32">
                                  <w:pPr>
                                    <w:pStyle w:val="TableParagraph"/>
                                    <w:numPr>
                                      <w:ilvl w:val="0"/>
                                      <w:numId w:val="279"/>
                                    </w:numPr>
                                    <w:tabs>
                                      <w:tab w:val="left" w:pos="622"/>
                                      <w:tab w:val="left" w:pos="623"/>
                                    </w:tabs>
                                    <w:spacing w:before="48" w:line="226" w:lineRule="exact"/>
                                    <w:ind w:hanging="455"/>
                                    <w:rPr>
                                      <w:sz w:val="20"/>
                                    </w:rPr>
                                  </w:pPr>
                                  <w:r>
                                    <w:rPr>
                                      <w:color w:val="231F20"/>
                                      <w:sz w:val="20"/>
                                      <w:lang w:bidi="es-ES"/>
                                    </w:rPr>
                                    <w:t>Sopesa los beneficios y las desventajas de utilizar motores de búsqueda basados en la IA</w:t>
                                  </w:r>
                                </w:p>
                                <w:p w14:paraId="65CF2A47" w14:textId="77777777" w:rsidR="00402EDA" w:rsidRDefault="00402EDA">
                                  <w:pPr>
                                    <w:pStyle w:val="TableParagraph"/>
                                    <w:spacing w:before="20" w:line="206" w:lineRule="auto"/>
                                    <w:ind w:left="622" w:right="2035"/>
                                    <w:rPr>
                                      <w:sz w:val="20"/>
                                    </w:rPr>
                                  </w:pPr>
                                  <w:r>
                                    <w:rPr>
                                      <w:color w:val="231F20"/>
                                      <w:sz w:val="20"/>
                                      <w:lang w:bidi="es-ES"/>
                                    </w:rPr>
                                    <w:t>(por ejemplo, aunque puedan ayudar a los usuarios a encontrar la información deseada, pueden comprometer la privacidad y los datos personales, o someter al usuario a intereses comerciales). (</w:t>
                                  </w:r>
                                  <w:r>
                                    <w:rPr>
                                      <w:rFonts w:ascii="Gotham" w:eastAsia="Gotham" w:hAnsi="Gotham" w:cs="Gotham"/>
                                      <w:b/>
                                      <w:color w:val="D4B23D"/>
                                      <w:sz w:val="18"/>
                                      <w:lang w:bidi="es-ES"/>
                                    </w:rPr>
                                    <w:t>IA</w:t>
                                  </w:r>
                                  <w:r>
                                    <w:rPr>
                                      <w:color w:val="231F20"/>
                                      <w:sz w:val="20"/>
                                      <w:lang w:bidi="es-ES"/>
                                    </w:rPr>
                                    <w:t>)</w:t>
                                  </w:r>
                                </w:p>
                                <w:p w14:paraId="5795DB21" w14:textId="77777777" w:rsidR="00402EDA" w:rsidRDefault="00402EDA" w:rsidP="00366F32">
                                  <w:pPr>
                                    <w:pStyle w:val="TableParagraph"/>
                                    <w:numPr>
                                      <w:ilvl w:val="0"/>
                                      <w:numId w:val="279"/>
                                    </w:numPr>
                                    <w:tabs>
                                      <w:tab w:val="left" w:pos="622"/>
                                      <w:tab w:val="left" w:pos="623"/>
                                    </w:tabs>
                                    <w:spacing w:before="76" w:line="206" w:lineRule="auto"/>
                                    <w:ind w:right="320"/>
                                    <w:rPr>
                                      <w:sz w:val="20"/>
                                    </w:rPr>
                                  </w:pPr>
                                  <w:r>
                                    <w:rPr>
                                      <w:color w:val="231F20"/>
                                      <w:sz w:val="20"/>
                                      <w:lang w:bidi="es-ES"/>
                                    </w:rPr>
                                    <w:t xml:space="preserve">Preocupados por el hecho de que gran parte de la información y los contenidos en línea pueden no ser accesibles para las personas con discapacidad, por ejemplo para los usuarios que dependen de las tecnologías de lectura de pantalla para leer en voz alta el contenido de una página </w:t>
                                  </w:r>
                                  <w:proofErr w:type="gramStart"/>
                                  <w:r>
                                    <w:rPr>
                                      <w:color w:val="231F20"/>
                                      <w:sz w:val="20"/>
                                      <w:lang w:bidi="es-ES"/>
                                    </w:rPr>
                                    <w:t>web</w:t>
                                  </w:r>
                                  <w:r>
                                    <w:rPr>
                                      <w:rFonts w:ascii="Gotham" w:eastAsia="Gotham" w:hAnsi="Gotham" w:cs="Gotham"/>
                                      <w:b/>
                                      <w:color w:val="D4B23D"/>
                                      <w:sz w:val="18"/>
                                      <w:lang w:bidi="es-ES"/>
                                    </w:rPr>
                                    <w:t>(</w:t>
                                  </w:r>
                                  <w:proofErr w:type="gramEnd"/>
                                  <w:r>
                                    <w:rPr>
                                      <w:rFonts w:ascii="Gotham" w:eastAsia="Gotham" w:hAnsi="Gotham" w:cs="Gotham"/>
                                      <w:b/>
                                      <w:color w:val="D4B23D"/>
                                      <w:sz w:val="18"/>
                                      <w:lang w:bidi="es-ES"/>
                                    </w:rPr>
                                    <w:t>DA</w:t>
                                  </w:r>
                                  <w:r>
                                    <w:rPr>
                                      <w:color w:val="231F20"/>
                                      <w:sz w:val="20"/>
                                      <w:lang w:bidi="es-ES"/>
                                    </w:rPr>
                                    <w:t>).</w:t>
                                  </w:r>
                                </w:p>
                              </w:tc>
                              <w:tc>
                                <w:tcPr>
                                  <w:tcW w:w="341" w:type="dxa"/>
                                  <w:vMerge/>
                                  <w:tcBorders>
                                    <w:top w:val="nil"/>
                                    <w:bottom w:val="nil"/>
                                    <w:right w:val="nil"/>
                                  </w:tcBorders>
                                </w:tcPr>
                                <w:p w14:paraId="2B046C10" w14:textId="77777777" w:rsidR="00402EDA" w:rsidRDefault="00402EDA">
                                  <w:pPr>
                                    <w:rPr>
                                      <w:sz w:val="2"/>
                                      <w:szCs w:val="2"/>
                                    </w:rPr>
                                  </w:pPr>
                                </w:p>
                              </w:tc>
                            </w:tr>
                          </w:tbl>
                          <w:p w14:paraId="4EBD842E" w14:textId="77777777" w:rsidR="00402EDA" w:rsidRDefault="00402EDA">
                            <w:pPr>
                              <w:pStyle w:val="Textoindependiente"/>
                            </w:pPr>
                          </w:p>
                        </w:txbxContent>
                      </wps:txbx>
                      <wps:bodyPr rot="0" vert="horz" wrap="square" lIns="0" tIns="0" rIns="0" bIns="0" anchor="t" anchorCtr="0" upright="1">
                        <a:noAutofit/>
                      </wps:bodyPr>
                    </wps:wsp>
                  </a:graphicData>
                </a:graphic>
              </wp:inline>
            </w:drawing>
          </mc:Choice>
          <mc:Fallback>
            <w:pict>
              <v:shape w14:anchorId="64560109" id="docshape91" o:spid="_x0000_s1042" type="#_x0000_t202" style="width:544.15pt;height:58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" filled="f" stroked="f">
                <v:textbox inset="0,0,0,0">
                  <w:txbxContent>
                    <w:tbl>
                      <w:tblPr>
                        <w:tblW w:w="0" w:type="auto"/>
                        <w:tblInd w:w="7" w:type="dxa"/>
                        <w:tblBorders>
                          <w:top w:val="single" w:sz="2" w:space="0" w:color="9B98C6"/>
                          <w:left w:val="single" w:sz="2" w:space="0" w:color="9B98C6"/>
                          <w:bottom w:val="single" w:sz="2" w:space="0" w:color="9B98C6"/>
                          <w:right w:val="single" w:sz="2" w:space="0" w:color="9B98C6"/>
                          <w:insideH w:val="single" w:sz="2" w:space="0" w:color="9B98C6"/>
                          <w:insideV w:val="single" w:sz="2" w:space="0" w:color="9B98C6"/>
                        </w:tblBorders>
                        <w:tblLayout w:type="fixed"/>
                        <w:tblCellMar>
                          <w:left w:w="0" w:type="dxa"/>
                          <w:right w:w="0" w:type="dxa"/>
                        </w:tblCellMar>
                        <w:tblLook w:val="01E0" w:firstRow="1" w:lastRow="1" w:firstColumn="1" w:lastColumn="1" w:noHBand="0" w:noVBand="0"/>
                      </w:tblPr>
                      <w:tblGrid>
                        <w:gridCol w:w="428"/>
                        <w:gridCol w:w="823"/>
                        <w:gridCol w:w="9247"/>
                        <w:gridCol w:w="341"/>
                      </w:tblGrid>
                      <w:tr w:rsidR="00402EDA" w14:paraId="2C9BA54D" w14:textId="77777777">
                        <w:trPr>
                          <w:trHeight w:val="601"/>
                        </w:trPr>
                        <w:tc>
                          <w:tcPr>
                            <w:tcW w:w="428" w:type="dxa"/>
                            <w:tcBorders>
                              <w:top w:val="nil"/>
                              <w:left w:val="nil"/>
                              <w:bottom w:val="dotted" w:sz="18" w:space="0" w:color="E3CB86"/>
                            </w:tcBorders>
                          </w:tcPr>
                          <w:p w14:paraId="58EC168C" w14:textId="77777777" w:rsidR="00402EDA" w:rsidRDefault="00402EDA">
                            <w:pPr>
                              <w:pStyle w:val="TableParagraph"/>
                              <w:rPr>
                                <w:rFonts w:ascii="Times New Roman"/>
                                <w:sz w:val="18"/>
                              </w:rPr>
                            </w:pPr>
                          </w:p>
                        </w:tc>
                        <w:tc>
                          <w:tcPr>
                            <w:tcW w:w="823" w:type="dxa"/>
                            <w:tcBorders>
                              <w:top w:val="single" w:sz="4" w:space="0" w:color="D4B23D"/>
                              <w:bottom w:val="dotted" w:sz="18" w:space="0" w:color="E3CB86"/>
                            </w:tcBorders>
                            <w:textDirection w:val="btLr"/>
                          </w:tcPr>
                          <w:p w14:paraId="7429EBF2" w14:textId="77777777" w:rsidR="00402EDA" w:rsidRDefault="00402EDA">
                            <w:pPr>
                              <w:pStyle w:val="TableParagraph"/>
                              <w:spacing w:before="110"/>
                              <w:ind w:left="-124"/>
                              <w:rPr>
                                <w:rFonts w:ascii="Gotham"/>
                                <w:b/>
                                <w:sz w:val="16"/>
                              </w:rPr>
                            </w:pPr>
                            <w:r>
                              <w:rPr>
                                <w:rFonts w:ascii="Gotham" w:eastAsia="Gotham" w:hAnsi="Gotham" w:cs="Gotham"/>
                                <w:b/>
                                <w:color w:val="006BA9"/>
                                <w:sz w:val="16"/>
                                <w:lang w:bidi="es-ES"/>
                              </w:rPr>
                              <w:t>IMIENTOS</w:t>
                            </w:r>
                          </w:p>
                        </w:tc>
                        <w:tc>
                          <w:tcPr>
                            <w:tcW w:w="9247" w:type="dxa"/>
                            <w:tcBorders>
                              <w:top w:val="single" w:sz="4" w:space="0" w:color="D4B23D"/>
                              <w:bottom w:val="dotted" w:sz="18" w:space="0" w:color="E3CB86"/>
                            </w:tcBorders>
                          </w:tcPr>
                          <w:p w14:paraId="074DA31F" w14:textId="77777777" w:rsidR="00402EDA" w:rsidRDefault="00402EDA">
                            <w:pPr>
                              <w:pStyle w:val="TableParagraph"/>
                              <w:tabs>
                                <w:tab w:val="left" w:pos="622"/>
                              </w:tabs>
                              <w:spacing w:before="141" w:line="220" w:lineRule="exact"/>
                              <w:ind w:left="622" w:right="2191" w:hanging="454"/>
                              <w:rPr>
                                <w:sz w:val="20"/>
                              </w:rPr>
                            </w:pPr>
                            <w:r>
                              <w:rPr>
                                <w:color w:val="006BA9"/>
                                <w:sz w:val="20"/>
                                <w:lang w:bidi="es-ES"/>
                              </w:rPr>
                              <w:t>1.</w:t>
                            </w:r>
                            <w:r>
                              <w:rPr>
                                <w:color w:val="006BA9"/>
                                <w:sz w:val="20"/>
                                <w:lang w:bidi="es-ES"/>
                              </w:rPr>
                              <w:tab/>
                            </w:r>
                            <w:r>
                              <w:rPr>
                                <w:color w:val="231F20"/>
                                <w:sz w:val="20"/>
                                <w:lang w:bidi="es-ES"/>
                              </w:rPr>
                              <w:t>Sabe que algunos de los contenidos en línea que aparecen en los resultados de la búsqueda pueden no ser de acceso libre o gratuito y pueden requerir el pago de una cuota o la suscripción a un servicio para poder acceder a ellos.</w:t>
                            </w:r>
                          </w:p>
                        </w:tc>
                        <w:tc>
                          <w:tcPr>
                            <w:tcW w:w="341" w:type="dxa"/>
                            <w:tcBorders>
                              <w:top w:val="nil"/>
                              <w:bottom w:val="dotted" w:sz="18" w:space="0" w:color="E3CB86"/>
                              <w:right w:val="dotted" w:sz="18" w:space="0" w:color="E3CB86"/>
                            </w:tcBorders>
                          </w:tcPr>
                          <w:p w14:paraId="487787A5" w14:textId="77777777" w:rsidR="00402EDA" w:rsidRDefault="00402EDA">
                            <w:pPr>
                              <w:pStyle w:val="TableParagraph"/>
                              <w:rPr>
                                <w:rFonts w:ascii="Times New Roman"/>
                                <w:sz w:val="18"/>
                              </w:rPr>
                            </w:pPr>
                          </w:p>
                        </w:tc>
                      </w:tr>
                      <w:tr w:rsidR="00402EDA" w14:paraId="71684237" w14:textId="77777777">
                        <w:trPr>
                          <w:trHeight w:val="3371"/>
                        </w:trPr>
                        <w:tc>
                          <w:tcPr>
                            <w:tcW w:w="428" w:type="dxa"/>
                            <w:vMerge w:val="restart"/>
                            <w:tcBorders>
                              <w:top w:val="dotted" w:sz="18" w:space="0" w:color="E3CB86"/>
                              <w:left w:val="nil"/>
                              <w:bottom w:val="nil"/>
                            </w:tcBorders>
                          </w:tcPr>
                          <w:p w14:paraId="6A214513" w14:textId="77777777" w:rsidR="00402EDA" w:rsidRDefault="00402EDA">
                            <w:pPr>
                              <w:pStyle w:val="TableParagraph"/>
                              <w:rPr>
                                <w:rFonts w:ascii="Times New Roman"/>
                                <w:sz w:val="18"/>
                              </w:rPr>
                            </w:pPr>
                          </w:p>
                        </w:tc>
                        <w:tc>
                          <w:tcPr>
                            <w:tcW w:w="823" w:type="dxa"/>
                            <w:tcBorders>
                              <w:top w:val="dotted" w:sz="18" w:space="0" w:color="E3CB86"/>
                            </w:tcBorders>
                            <w:textDirection w:val="btLr"/>
                          </w:tcPr>
                          <w:p w14:paraId="1963DC65" w14:textId="77777777" w:rsidR="00402EDA" w:rsidRDefault="00402EDA">
                            <w:pPr>
                              <w:pStyle w:val="TableParagraph"/>
                              <w:spacing w:before="110"/>
                              <w:ind w:right="76"/>
                              <w:jc w:val="right"/>
                              <w:rPr>
                                <w:rFonts w:ascii="Gotham"/>
                                <w:b/>
                                <w:sz w:val="16"/>
                              </w:rPr>
                            </w:pPr>
                            <w:r>
                              <w:rPr>
                                <w:rFonts w:ascii="Gotham" w:eastAsia="Gotham" w:hAnsi="Gotham" w:cs="Gotham"/>
                                <w:b/>
                                <w:color w:val="006BA9"/>
                                <w:sz w:val="16"/>
                                <w:lang w:bidi="es-ES"/>
                              </w:rPr>
                              <w:t>CONOC</w:t>
                            </w:r>
                          </w:p>
                        </w:tc>
                        <w:tc>
                          <w:tcPr>
                            <w:tcW w:w="9247" w:type="dxa"/>
                            <w:tcBorders>
                              <w:top w:val="dotted" w:sz="18" w:space="0" w:color="E3CB86"/>
                            </w:tcBorders>
                          </w:tcPr>
                          <w:p w14:paraId="270AD726" w14:textId="4E0B8AE1" w:rsidR="00402EDA" w:rsidRDefault="00402EDA" w:rsidP="00366F32">
                            <w:pPr>
                              <w:pStyle w:val="TableParagraph"/>
                              <w:numPr>
                                <w:ilvl w:val="0"/>
                                <w:numId w:val="282"/>
                              </w:numPr>
                              <w:tabs>
                                <w:tab w:val="left" w:pos="622"/>
                                <w:tab w:val="left" w:pos="623"/>
                              </w:tabs>
                              <w:spacing w:line="228" w:lineRule="auto"/>
                              <w:ind w:right="2973"/>
                              <w:rPr>
                                <w:sz w:val="20"/>
                              </w:rPr>
                            </w:pPr>
                            <w:r>
                              <w:rPr>
                                <w:color w:val="231F20"/>
                                <w:sz w:val="20"/>
                                <w:lang w:bidi="es-ES"/>
                              </w:rPr>
                              <w:t xml:space="preserve">Es consciente de que los contenidos en línea que están a </w:t>
                            </w:r>
                            <w:r w:rsidR="009A5E7E">
                              <w:rPr>
                                <w:color w:val="231F20"/>
                                <w:sz w:val="20"/>
                                <w:lang w:bidi="es-ES"/>
                              </w:rPr>
                              <w:t xml:space="preserve">su </w:t>
                            </w:r>
                            <w:r>
                              <w:rPr>
                                <w:color w:val="231F20"/>
                                <w:sz w:val="20"/>
                                <w:lang w:bidi="es-ES"/>
                              </w:rPr>
                              <w:t xml:space="preserve">disposición sin coste </w:t>
                            </w:r>
                            <w:r w:rsidR="00B01BCA">
                              <w:rPr>
                                <w:color w:val="231F20"/>
                                <w:sz w:val="20"/>
                                <w:lang w:bidi="es-ES"/>
                              </w:rPr>
                              <w:t xml:space="preserve">económico </w:t>
                            </w:r>
                            <w:r>
                              <w:rPr>
                                <w:color w:val="231F20"/>
                                <w:sz w:val="20"/>
                                <w:lang w:bidi="es-ES"/>
                              </w:rPr>
                              <w:t xml:space="preserve">suelen pagarse con publicidad o mediante la venta de los datos </w:t>
                            </w:r>
                            <w:r w:rsidR="0003430E">
                              <w:rPr>
                                <w:color w:val="231F20"/>
                                <w:sz w:val="20"/>
                                <w:lang w:bidi="es-ES"/>
                              </w:rPr>
                              <w:t>personales</w:t>
                            </w:r>
                            <w:r>
                              <w:rPr>
                                <w:color w:val="231F20"/>
                                <w:sz w:val="20"/>
                                <w:lang w:bidi="es-ES"/>
                              </w:rPr>
                              <w:t>.</w:t>
                            </w:r>
                          </w:p>
                          <w:p w14:paraId="65EC9914" w14:textId="77777777" w:rsidR="00402EDA" w:rsidRDefault="00402EDA" w:rsidP="00366F32">
                            <w:pPr>
                              <w:pStyle w:val="TableParagraph"/>
                              <w:numPr>
                                <w:ilvl w:val="0"/>
                                <w:numId w:val="282"/>
                              </w:numPr>
                              <w:tabs>
                                <w:tab w:val="left" w:pos="622"/>
                                <w:tab w:val="left" w:pos="623"/>
                              </w:tabs>
                              <w:spacing w:before="42" w:line="225" w:lineRule="exact"/>
                              <w:ind w:hanging="455"/>
                              <w:rPr>
                                <w:sz w:val="20"/>
                              </w:rPr>
                            </w:pPr>
                            <w:r>
                              <w:rPr>
                                <w:color w:val="231F20"/>
                                <w:sz w:val="20"/>
                                <w:lang w:bidi="es-ES"/>
                              </w:rPr>
                              <w:t>Es consciente de que los resultados de las búsquedas, los flujos de actividad en las redes sociales y las recomendaciones de contenidos</w:t>
                            </w:r>
                          </w:p>
                          <w:p w14:paraId="40B99106" w14:textId="56653826" w:rsidR="00402EDA" w:rsidRDefault="00402EDA">
                            <w:pPr>
                              <w:pStyle w:val="TableParagraph"/>
                              <w:spacing w:before="4" w:line="228" w:lineRule="auto"/>
                              <w:ind w:left="622" w:right="780"/>
                              <w:rPr>
                                <w:sz w:val="20"/>
                              </w:rPr>
                            </w:pPr>
                            <w:r>
                              <w:rPr>
                                <w:color w:val="231F20"/>
                                <w:sz w:val="20"/>
                                <w:lang w:bidi="es-ES"/>
                              </w:rPr>
                              <w:t xml:space="preserve">en Internet están influenciados por una serie de factores. Estos factores incluyen los términos de búsqueda utilizados, el contexto (por ejemplo, la ubicación geográfica), el dispositivo (por ejemplo, un ordenador portátil o un teléfono móvil), la normativa local (que a veces dicta lo que puede o no puede mostrarse), el comportamiento de </w:t>
                            </w:r>
                            <w:r w:rsidR="009A5E7E">
                              <w:rPr>
                                <w:color w:val="231F20"/>
                                <w:sz w:val="20"/>
                                <w:lang w:bidi="es-ES"/>
                              </w:rPr>
                              <w:t xml:space="preserve">otras personas </w:t>
                            </w:r>
                            <w:r>
                              <w:rPr>
                                <w:color w:val="231F20"/>
                                <w:sz w:val="20"/>
                                <w:lang w:bidi="es-ES"/>
                              </w:rPr>
                              <w:t xml:space="preserve">(por ejemplo, las búsquedas de tendencia o las recomendaciones) y </w:t>
                            </w:r>
                            <w:r w:rsidR="009A5E7E">
                              <w:rPr>
                                <w:color w:val="231F20"/>
                                <w:sz w:val="20"/>
                                <w:lang w:bidi="es-ES"/>
                              </w:rPr>
                              <w:t xml:space="preserve">su </w:t>
                            </w:r>
                            <w:r>
                              <w:rPr>
                                <w:color w:val="231F20"/>
                                <w:sz w:val="20"/>
                                <w:lang w:bidi="es-ES"/>
                              </w:rPr>
                              <w:t>comportamiento anterior en Internet.</w:t>
                            </w:r>
                          </w:p>
                          <w:p w14:paraId="7707B01E" w14:textId="74156E69" w:rsidR="00402EDA" w:rsidRPr="000276F8" w:rsidRDefault="00402EDA" w:rsidP="004D646F">
                            <w:pPr>
                              <w:pStyle w:val="TableParagraph"/>
                              <w:numPr>
                                <w:ilvl w:val="0"/>
                                <w:numId w:val="282"/>
                              </w:numPr>
                              <w:tabs>
                                <w:tab w:val="left" w:pos="622"/>
                                <w:tab w:val="left" w:pos="623"/>
                              </w:tabs>
                              <w:spacing w:before="59" w:line="223" w:lineRule="exact"/>
                              <w:ind w:right="1798"/>
                              <w:rPr>
                                <w:sz w:val="20"/>
                              </w:rPr>
                            </w:pPr>
                            <w:r w:rsidRPr="000276F8">
                              <w:rPr>
                                <w:color w:val="231F20"/>
                                <w:sz w:val="20"/>
                                <w:lang w:bidi="es-ES"/>
                              </w:rPr>
                              <w:t xml:space="preserve">Es consciente de que los motores de búsqueda, las redes sociales y las plataformas de contenidos suelen utilizar algoritmos de IA para generar respuestas adaptadas al </w:t>
                            </w:r>
                            <w:r w:rsidR="00395546">
                              <w:rPr>
                                <w:color w:val="231F20"/>
                                <w:sz w:val="20"/>
                                <w:lang w:bidi="es-ES"/>
                              </w:rPr>
                              <w:t xml:space="preserve">uso </w:t>
                            </w:r>
                            <w:r w:rsidRPr="000276F8">
                              <w:rPr>
                                <w:color w:val="231F20"/>
                                <w:sz w:val="20"/>
                                <w:lang w:bidi="es-ES"/>
                              </w:rPr>
                              <w:t xml:space="preserve">individual (por ejemplo, </w:t>
                            </w:r>
                            <w:r w:rsidR="009A5E7E">
                              <w:rPr>
                                <w:color w:val="231F20"/>
                                <w:sz w:val="20"/>
                                <w:lang w:bidi="es-ES"/>
                              </w:rPr>
                              <w:t xml:space="preserve">seguir </w:t>
                            </w:r>
                            <w:r w:rsidRPr="000276F8">
                              <w:rPr>
                                <w:color w:val="231F20"/>
                                <w:sz w:val="20"/>
                                <w:lang w:bidi="es-ES"/>
                              </w:rPr>
                              <w:t>viendo resultados o contenidos similares). Esto a menudo se denomina "personalización". (</w:t>
                            </w:r>
                            <w:r w:rsidRPr="000276F8">
                              <w:rPr>
                                <w:rFonts w:ascii="Gotham" w:eastAsia="Gotham" w:hAnsi="Gotham" w:cs="Gotham"/>
                                <w:b/>
                                <w:color w:val="D4B23D"/>
                                <w:sz w:val="18"/>
                                <w:lang w:bidi="es-ES"/>
                              </w:rPr>
                              <w:t>IA</w:t>
                            </w:r>
                            <w:r w:rsidRPr="000276F8">
                              <w:rPr>
                                <w:color w:val="231F20"/>
                                <w:sz w:val="20"/>
                                <w:lang w:bidi="es-ES"/>
                              </w:rPr>
                              <w:t>)</w:t>
                            </w:r>
                          </w:p>
                          <w:p w14:paraId="7CFC789D" w14:textId="1E9D4613" w:rsidR="00402EDA" w:rsidRDefault="00402EDA" w:rsidP="00366F32">
                            <w:pPr>
                              <w:pStyle w:val="TableParagraph"/>
                              <w:numPr>
                                <w:ilvl w:val="0"/>
                                <w:numId w:val="282"/>
                              </w:numPr>
                              <w:tabs>
                                <w:tab w:val="left" w:pos="622"/>
                                <w:tab w:val="left" w:pos="623"/>
                              </w:tabs>
                              <w:spacing w:before="64" w:line="216" w:lineRule="auto"/>
                              <w:ind w:right="1694"/>
                              <w:rPr>
                                <w:sz w:val="20"/>
                              </w:rPr>
                            </w:pPr>
                            <w:r>
                              <w:rPr>
                                <w:color w:val="231F20"/>
                                <w:sz w:val="20"/>
                                <w:lang w:bidi="es-ES"/>
                              </w:rPr>
                              <w:t>Es consciente de que los algoritmos de IA funcionan de manera que no suelen ser visibles o fáciles de entender. Esto se denomina a menudo "caja negra" en la toma de decisiones, ya que puede ser imposible rastrear cómo y por qué un algoritmo hace sugerencias o predicciones específicas. (</w:t>
                            </w:r>
                            <w:r>
                              <w:rPr>
                                <w:rFonts w:ascii="Gotham" w:eastAsia="Gotham" w:hAnsi="Gotham" w:cs="Gotham"/>
                                <w:b/>
                                <w:color w:val="D4B23D"/>
                                <w:sz w:val="18"/>
                                <w:lang w:bidi="es-ES"/>
                              </w:rPr>
                              <w:t>IA</w:t>
                            </w:r>
                            <w:r>
                              <w:rPr>
                                <w:color w:val="231F20"/>
                                <w:sz w:val="20"/>
                                <w:lang w:bidi="es-ES"/>
                              </w:rPr>
                              <w:t>)</w:t>
                            </w:r>
                          </w:p>
                        </w:tc>
                        <w:tc>
                          <w:tcPr>
                            <w:tcW w:w="341" w:type="dxa"/>
                            <w:vMerge w:val="restart"/>
                            <w:tcBorders>
                              <w:top w:val="dotted" w:sz="18" w:space="0" w:color="E3CB86"/>
                              <w:bottom w:val="nil"/>
                              <w:right w:val="nil"/>
                            </w:tcBorders>
                          </w:tcPr>
                          <w:p w14:paraId="7CAC19D7" w14:textId="77777777" w:rsidR="00402EDA" w:rsidRDefault="00402EDA">
                            <w:pPr>
                              <w:pStyle w:val="TableParagraph"/>
                              <w:rPr>
                                <w:rFonts w:ascii="Times New Roman"/>
                                <w:sz w:val="18"/>
                              </w:rPr>
                            </w:pPr>
                          </w:p>
                        </w:tc>
                      </w:tr>
                      <w:tr w:rsidR="00402EDA" w14:paraId="7C0EE63F" w14:textId="77777777">
                        <w:trPr>
                          <w:trHeight w:val="3644"/>
                        </w:trPr>
                        <w:tc>
                          <w:tcPr>
                            <w:tcW w:w="428" w:type="dxa"/>
                            <w:vMerge/>
                            <w:tcBorders>
                              <w:top w:val="nil"/>
                              <w:left w:val="nil"/>
                              <w:bottom w:val="nil"/>
                            </w:tcBorders>
                          </w:tcPr>
                          <w:p w14:paraId="47C13496" w14:textId="77777777" w:rsidR="00402EDA" w:rsidRDefault="00402EDA">
                            <w:pPr>
                              <w:rPr>
                                <w:sz w:val="2"/>
                                <w:szCs w:val="2"/>
                              </w:rPr>
                            </w:pPr>
                          </w:p>
                        </w:tc>
                        <w:tc>
                          <w:tcPr>
                            <w:tcW w:w="823" w:type="dxa"/>
                            <w:textDirection w:val="btLr"/>
                          </w:tcPr>
                          <w:p w14:paraId="5A0B3B07"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HABILIDADES</w:t>
                            </w:r>
                          </w:p>
                        </w:tc>
                        <w:tc>
                          <w:tcPr>
                            <w:tcW w:w="9247" w:type="dxa"/>
                          </w:tcPr>
                          <w:p w14:paraId="7BE461E4" w14:textId="77777777" w:rsidR="00402EDA" w:rsidRDefault="00402EDA" w:rsidP="00366F32">
                            <w:pPr>
                              <w:pStyle w:val="TableParagraph"/>
                              <w:numPr>
                                <w:ilvl w:val="0"/>
                                <w:numId w:val="281"/>
                              </w:numPr>
                              <w:tabs>
                                <w:tab w:val="left" w:pos="622"/>
                                <w:tab w:val="left" w:pos="623"/>
                              </w:tabs>
                              <w:spacing w:before="135" w:line="225" w:lineRule="exact"/>
                              <w:ind w:hanging="455"/>
                              <w:rPr>
                                <w:sz w:val="20"/>
                              </w:rPr>
                            </w:pPr>
                            <w:r>
                              <w:rPr>
                                <w:color w:val="231F20"/>
                                <w:sz w:val="20"/>
                                <w:lang w:bidi="es-ES"/>
                              </w:rPr>
                              <w:t>Puede elegir el motor de búsqueda que más se ajuste a sus necesidades de información</w:t>
                            </w:r>
                          </w:p>
                          <w:p w14:paraId="038C6CAE" w14:textId="77777777" w:rsidR="00402EDA" w:rsidRDefault="00402EDA">
                            <w:pPr>
                              <w:pStyle w:val="TableParagraph"/>
                              <w:spacing w:line="226" w:lineRule="exact"/>
                              <w:ind w:left="622"/>
                              <w:rPr>
                                <w:sz w:val="20"/>
                              </w:rPr>
                            </w:pPr>
                            <w:r>
                              <w:rPr>
                                <w:color w:val="231F20"/>
                                <w:sz w:val="20"/>
                                <w:lang w:bidi="es-ES"/>
                              </w:rPr>
                              <w:t>ya que distintos motores de búsqueda pueden ofrecer resultados diferentes incluso para la misma consulta.</w:t>
                            </w:r>
                          </w:p>
                          <w:p w14:paraId="3D3204A3" w14:textId="77777777" w:rsidR="00402EDA" w:rsidRDefault="00402EDA" w:rsidP="00366F32">
                            <w:pPr>
                              <w:pStyle w:val="TableParagraph"/>
                              <w:numPr>
                                <w:ilvl w:val="0"/>
                                <w:numId w:val="281"/>
                              </w:numPr>
                              <w:tabs>
                                <w:tab w:val="left" w:pos="622"/>
                                <w:tab w:val="left" w:pos="623"/>
                              </w:tabs>
                              <w:spacing w:before="55" w:line="228" w:lineRule="auto"/>
                              <w:ind w:right="2092"/>
                              <w:rPr>
                                <w:sz w:val="20"/>
                              </w:rPr>
                            </w:pPr>
                            <w:r>
                              <w:rPr>
                                <w:color w:val="231F20"/>
                                <w:sz w:val="20"/>
                                <w:lang w:bidi="es-ES"/>
                              </w:rPr>
                              <w:t>Sabe cómo mejorar los resultados de la búsqueda utilizando las funciones avanzadas de un motor de búsqueda (por ejemplo, especificando la frase exacta, el idioma, la región, la fecha de la última actualización).</w:t>
                            </w:r>
                          </w:p>
                          <w:p w14:paraId="42E8A83F" w14:textId="77777777" w:rsidR="00402EDA" w:rsidRDefault="00402EDA" w:rsidP="00366F32">
                            <w:pPr>
                              <w:pStyle w:val="TableParagraph"/>
                              <w:numPr>
                                <w:ilvl w:val="0"/>
                                <w:numId w:val="281"/>
                              </w:numPr>
                              <w:tabs>
                                <w:tab w:val="left" w:pos="622"/>
                                <w:tab w:val="left" w:pos="623"/>
                              </w:tabs>
                              <w:spacing w:before="57" w:line="228" w:lineRule="auto"/>
                              <w:ind w:right="1680"/>
                              <w:rPr>
                                <w:sz w:val="20"/>
                              </w:rPr>
                            </w:pPr>
                            <w:r>
                              <w:rPr>
                                <w:color w:val="231F20"/>
                                <w:sz w:val="20"/>
                                <w:lang w:bidi="es-ES"/>
                              </w:rPr>
                              <w:t xml:space="preserve">Sabe formular consultas de búsqueda para conseguir el resultado deseado al interactuar con agentes conversacionales o altavoces inteligentes (por ejemplo, Siri, Alexa, Cortana, Google </w:t>
                            </w:r>
                            <w:proofErr w:type="spellStart"/>
                            <w:r>
                              <w:rPr>
                                <w:color w:val="231F20"/>
                                <w:sz w:val="20"/>
                                <w:lang w:bidi="es-ES"/>
                              </w:rPr>
                              <w:t>Assistant</w:t>
                            </w:r>
                            <w:proofErr w:type="spellEnd"/>
                            <w:r>
                              <w:rPr>
                                <w:color w:val="231F20"/>
                                <w:sz w:val="20"/>
                                <w:lang w:bidi="es-ES"/>
                              </w:rPr>
                              <w:t>),</w:t>
                            </w:r>
                          </w:p>
                          <w:p w14:paraId="728B5A37" w14:textId="77777777" w:rsidR="00402EDA" w:rsidRDefault="00402EDA">
                            <w:pPr>
                              <w:pStyle w:val="TableParagraph"/>
                              <w:spacing w:before="18" w:line="206" w:lineRule="auto"/>
                              <w:ind w:left="622" w:right="1760"/>
                              <w:rPr>
                                <w:sz w:val="20"/>
                              </w:rPr>
                            </w:pPr>
                            <w:r>
                              <w:rPr>
                                <w:color w:val="231F20"/>
                                <w:sz w:val="20"/>
                                <w:lang w:bidi="es-ES"/>
                              </w:rPr>
                              <w:t>por ejemplo, reconociendo que, para que el sistema pueda responder como es debido, la consulta debe ser inequívoca y dictada con claridad para que el sistema pueda responder. (</w:t>
                            </w:r>
                            <w:r>
                              <w:rPr>
                                <w:rFonts w:ascii="Gotham" w:eastAsia="Gotham" w:hAnsi="Gotham" w:cs="Gotham"/>
                                <w:b/>
                                <w:color w:val="D4B23D"/>
                                <w:sz w:val="18"/>
                                <w:lang w:bidi="es-ES"/>
                              </w:rPr>
                              <w:t>IA</w:t>
                            </w:r>
                            <w:r>
                              <w:rPr>
                                <w:color w:val="231F20"/>
                                <w:sz w:val="20"/>
                                <w:lang w:bidi="es-ES"/>
                              </w:rPr>
                              <w:t>)</w:t>
                            </w:r>
                          </w:p>
                          <w:p w14:paraId="6710EE4F" w14:textId="77777777" w:rsidR="00402EDA" w:rsidRDefault="00402EDA" w:rsidP="00366F32">
                            <w:pPr>
                              <w:pStyle w:val="TableParagraph"/>
                              <w:numPr>
                                <w:ilvl w:val="0"/>
                                <w:numId w:val="280"/>
                              </w:numPr>
                              <w:tabs>
                                <w:tab w:val="left" w:pos="622"/>
                                <w:tab w:val="left" w:pos="623"/>
                              </w:tabs>
                              <w:spacing w:before="60" w:line="228" w:lineRule="auto"/>
                              <w:ind w:right="2588"/>
                              <w:rPr>
                                <w:sz w:val="20"/>
                              </w:rPr>
                            </w:pPr>
                            <w:r>
                              <w:rPr>
                                <w:color w:val="231F20"/>
                                <w:sz w:val="20"/>
                                <w:lang w:bidi="es-ES"/>
                              </w:rPr>
                              <w:t>Puede utilizar la información presentada en forma de hipervínculos, en forma no textual (por ejemplo, diagramas de flujo, mapas de conocimiento) y en representaciones dinámicas (por ejemplo, datos).</w:t>
                            </w:r>
                          </w:p>
                          <w:p w14:paraId="0F933022" w14:textId="77777777" w:rsidR="00402EDA" w:rsidRDefault="00402EDA" w:rsidP="00366F32">
                            <w:pPr>
                              <w:pStyle w:val="TableParagraph"/>
                              <w:numPr>
                                <w:ilvl w:val="0"/>
                                <w:numId w:val="280"/>
                              </w:numPr>
                              <w:tabs>
                                <w:tab w:val="left" w:pos="622"/>
                                <w:tab w:val="left" w:pos="623"/>
                              </w:tabs>
                              <w:spacing w:before="57" w:line="228" w:lineRule="auto"/>
                              <w:ind w:right="1833"/>
                              <w:rPr>
                                <w:sz w:val="20"/>
                              </w:rPr>
                            </w:pPr>
                            <w:r>
                              <w:rPr>
                                <w:color w:val="231F20"/>
                                <w:sz w:val="20"/>
                                <w:lang w:bidi="es-ES"/>
                              </w:rPr>
                              <w:t>Desarrolla métodos de búsqueda eficaces para fines personales (por ejemplo, para consultar una lista de las películas más populares) y profesionales (por ejemplo, para encontrar anuncios de trabajo adecuados).</w:t>
                            </w:r>
                          </w:p>
                          <w:p w14:paraId="1CAA3D41" w14:textId="44F09FE0" w:rsidR="00402EDA" w:rsidRDefault="00402EDA" w:rsidP="00366F32">
                            <w:pPr>
                              <w:pStyle w:val="TableParagraph"/>
                              <w:numPr>
                                <w:ilvl w:val="0"/>
                                <w:numId w:val="280"/>
                              </w:numPr>
                              <w:tabs>
                                <w:tab w:val="left" w:pos="622"/>
                                <w:tab w:val="left" w:pos="623"/>
                              </w:tabs>
                              <w:spacing w:before="58" w:line="228" w:lineRule="auto"/>
                              <w:ind w:right="1204"/>
                              <w:rPr>
                                <w:sz w:val="20"/>
                              </w:rPr>
                            </w:pPr>
                            <w:r>
                              <w:rPr>
                                <w:color w:val="231F20"/>
                                <w:sz w:val="20"/>
                                <w:lang w:bidi="es-ES"/>
                              </w:rPr>
                              <w:t>Sabe cómo manejar la sobrecarga de información y la "infodemia" (es decir, el aumento de información falsa o engañosa durante un brote de enfermedad) adaptando los métodos y estrategias de búsqueda personales.</w:t>
                            </w:r>
                          </w:p>
                        </w:tc>
                        <w:tc>
                          <w:tcPr>
                            <w:tcW w:w="341" w:type="dxa"/>
                            <w:vMerge/>
                            <w:tcBorders>
                              <w:top w:val="nil"/>
                              <w:bottom w:val="nil"/>
                              <w:right w:val="nil"/>
                            </w:tcBorders>
                          </w:tcPr>
                          <w:p w14:paraId="49FCA33B" w14:textId="77777777" w:rsidR="00402EDA" w:rsidRDefault="00402EDA">
                            <w:pPr>
                              <w:rPr>
                                <w:sz w:val="2"/>
                                <w:szCs w:val="2"/>
                              </w:rPr>
                            </w:pPr>
                          </w:p>
                        </w:tc>
                      </w:tr>
                      <w:tr w:rsidR="00402EDA" w14:paraId="63B26AF1" w14:textId="77777777">
                        <w:trPr>
                          <w:trHeight w:val="2415"/>
                        </w:trPr>
                        <w:tc>
                          <w:tcPr>
                            <w:tcW w:w="428" w:type="dxa"/>
                            <w:vMerge/>
                            <w:tcBorders>
                              <w:top w:val="nil"/>
                              <w:left w:val="nil"/>
                              <w:bottom w:val="nil"/>
                            </w:tcBorders>
                          </w:tcPr>
                          <w:p w14:paraId="62A3FA97" w14:textId="77777777" w:rsidR="00402EDA" w:rsidRDefault="00402EDA">
                            <w:pPr>
                              <w:rPr>
                                <w:sz w:val="2"/>
                                <w:szCs w:val="2"/>
                              </w:rPr>
                            </w:pPr>
                          </w:p>
                        </w:tc>
                        <w:tc>
                          <w:tcPr>
                            <w:tcW w:w="823" w:type="dxa"/>
                            <w:textDirection w:val="btLr"/>
                          </w:tcPr>
                          <w:p w14:paraId="47D16EDD" w14:textId="77777777" w:rsidR="00402EDA" w:rsidRDefault="00402EDA">
                            <w:pPr>
                              <w:pStyle w:val="TableParagraph"/>
                              <w:spacing w:before="110"/>
                              <w:ind w:left="1310"/>
                              <w:rPr>
                                <w:rFonts w:ascii="Gotham"/>
                                <w:b/>
                                <w:sz w:val="16"/>
                              </w:rPr>
                            </w:pPr>
                            <w:r>
                              <w:rPr>
                                <w:rFonts w:ascii="Gotham" w:eastAsia="Gotham" w:hAnsi="Gotham" w:cs="Gotham"/>
                                <w:b/>
                                <w:color w:val="006BA9"/>
                                <w:sz w:val="16"/>
                                <w:lang w:bidi="es-ES"/>
                              </w:rPr>
                              <w:t>ACTITUDES</w:t>
                            </w:r>
                          </w:p>
                        </w:tc>
                        <w:tc>
                          <w:tcPr>
                            <w:tcW w:w="9247" w:type="dxa"/>
                          </w:tcPr>
                          <w:p w14:paraId="4896DF5D" w14:textId="77777777" w:rsidR="00402EDA" w:rsidRDefault="00402EDA" w:rsidP="00366F32">
                            <w:pPr>
                              <w:pStyle w:val="TableParagraph"/>
                              <w:numPr>
                                <w:ilvl w:val="0"/>
                                <w:numId w:val="279"/>
                              </w:numPr>
                              <w:tabs>
                                <w:tab w:val="left" w:pos="622"/>
                                <w:tab w:val="left" w:pos="623"/>
                              </w:tabs>
                              <w:spacing w:before="144" w:line="228" w:lineRule="auto"/>
                              <w:ind w:right="2996"/>
                              <w:rPr>
                                <w:sz w:val="20"/>
                              </w:rPr>
                            </w:pPr>
                            <w:r>
                              <w:rPr>
                                <w:color w:val="231F20"/>
                                <w:sz w:val="20"/>
                                <w:lang w:bidi="es-ES"/>
                              </w:rPr>
                              <w:t>Evita intencionadamente las distracciones y pretende evitar la sobrecarga de información al acceder y navegar por la información, los datos y los contenidos.</w:t>
                            </w:r>
                          </w:p>
                          <w:p w14:paraId="5F03CCC6" w14:textId="6254AE5C" w:rsidR="00402EDA" w:rsidRDefault="00402EDA" w:rsidP="00366F32">
                            <w:pPr>
                              <w:pStyle w:val="TableParagraph"/>
                              <w:numPr>
                                <w:ilvl w:val="0"/>
                                <w:numId w:val="279"/>
                              </w:numPr>
                              <w:tabs>
                                <w:tab w:val="left" w:pos="622"/>
                                <w:tab w:val="left" w:pos="623"/>
                              </w:tabs>
                              <w:spacing w:before="58" w:line="228" w:lineRule="auto"/>
                              <w:ind w:right="3630"/>
                              <w:rPr>
                                <w:sz w:val="20"/>
                              </w:rPr>
                            </w:pPr>
                            <w:r>
                              <w:rPr>
                                <w:color w:val="231F20"/>
                                <w:sz w:val="20"/>
                                <w:lang w:bidi="es-ES"/>
                              </w:rPr>
                              <w:t xml:space="preserve">Valora las herramientas diseñadas para proteger la privacidad de las búsquedas y otros derechos de los usuarios (por ejemplo, navegadores como </w:t>
                            </w:r>
                            <w:proofErr w:type="spellStart"/>
                            <w:r>
                              <w:rPr>
                                <w:color w:val="231F20"/>
                                <w:sz w:val="20"/>
                                <w:lang w:bidi="es-ES"/>
                              </w:rPr>
                              <w:t>DuckDuckGo</w:t>
                            </w:r>
                            <w:proofErr w:type="spellEnd"/>
                            <w:r>
                              <w:rPr>
                                <w:color w:val="231F20"/>
                                <w:sz w:val="20"/>
                                <w:lang w:bidi="es-ES"/>
                              </w:rPr>
                              <w:t>).</w:t>
                            </w:r>
                          </w:p>
                          <w:p w14:paraId="2FD3A78A" w14:textId="77777777" w:rsidR="00402EDA" w:rsidRDefault="00402EDA" w:rsidP="00366F32">
                            <w:pPr>
                              <w:pStyle w:val="TableParagraph"/>
                              <w:numPr>
                                <w:ilvl w:val="0"/>
                                <w:numId w:val="279"/>
                              </w:numPr>
                              <w:tabs>
                                <w:tab w:val="left" w:pos="622"/>
                                <w:tab w:val="left" w:pos="623"/>
                              </w:tabs>
                              <w:spacing w:before="48" w:line="226" w:lineRule="exact"/>
                              <w:ind w:hanging="455"/>
                              <w:rPr>
                                <w:sz w:val="20"/>
                              </w:rPr>
                            </w:pPr>
                            <w:r>
                              <w:rPr>
                                <w:color w:val="231F20"/>
                                <w:sz w:val="20"/>
                                <w:lang w:bidi="es-ES"/>
                              </w:rPr>
                              <w:t>Sopesa los beneficios y las desventajas de utilizar motores de búsqueda basados en la IA</w:t>
                            </w:r>
                          </w:p>
                          <w:p w14:paraId="65CF2A47" w14:textId="77777777" w:rsidR="00402EDA" w:rsidRDefault="00402EDA">
                            <w:pPr>
                              <w:pStyle w:val="TableParagraph"/>
                              <w:spacing w:before="20" w:line="206" w:lineRule="auto"/>
                              <w:ind w:left="622" w:right="2035"/>
                              <w:rPr>
                                <w:sz w:val="20"/>
                              </w:rPr>
                            </w:pPr>
                            <w:r>
                              <w:rPr>
                                <w:color w:val="231F20"/>
                                <w:sz w:val="20"/>
                                <w:lang w:bidi="es-ES"/>
                              </w:rPr>
                              <w:t>(por ejemplo, aunque puedan ayudar a los usuarios a encontrar la información deseada, pueden comprometer la privacidad y los datos personales, o someter al usuario a intereses comerciales). (</w:t>
                            </w:r>
                            <w:r>
                              <w:rPr>
                                <w:rFonts w:ascii="Gotham" w:eastAsia="Gotham" w:hAnsi="Gotham" w:cs="Gotham"/>
                                <w:b/>
                                <w:color w:val="D4B23D"/>
                                <w:sz w:val="18"/>
                                <w:lang w:bidi="es-ES"/>
                              </w:rPr>
                              <w:t>IA</w:t>
                            </w:r>
                            <w:r>
                              <w:rPr>
                                <w:color w:val="231F20"/>
                                <w:sz w:val="20"/>
                                <w:lang w:bidi="es-ES"/>
                              </w:rPr>
                              <w:t>)</w:t>
                            </w:r>
                          </w:p>
                          <w:p w14:paraId="5795DB21" w14:textId="77777777" w:rsidR="00402EDA" w:rsidRDefault="00402EDA" w:rsidP="00366F32">
                            <w:pPr>
                              <w:pStyle w:val="TableParagraph"/>
                              <w:numPr>
                                <w:ilvl w:val="0"/>
                                <w:numId w:val="279"/>
                              </w:numPr>
                              <w:tabs>
                                <w:tab w:val="left" w:pos="622"/>
                                <w:tab w:val="left" w:pos="623"/>
                              </w:tabs>
                              <w:spacing w:before="76" w:line="206" w:lineRule="auto"/>
                              <w:ind w:right="320"/>
                              <w:rPr>
                                <w:sz w:val="20"/>
                              </w:rPr>
                            </w:pPr>
                            <w:r>
                              <w:rPr>
                                <w:color w:val="231F20"/>
                                <w:sz w:val="20"/>
                                <w:lang w:bidi="es-ES"/>
                              </w:rPr>
                              <w:t xml:space="preserve">Preocupados por el hecho de que gran parte de la información y los contenidos en línea pueden no ser accesibles para las personas con discapacidad, por ejemplo para los usuarios que dependen de las tecnologías de lectura de pantalla para leer en voz alta el contenido de una página </w:t>
                            </w:r>
                            <w:proofErr w:type="gramStart"/>
                            <w:r>
                              <w:rPr>
                                <w:color w:val="231F20"/>
                                <w:sz w:val="20"/>
                                <w:lang w:bidi="es-ES"/>
                              </w:rPr>
                              <w:t>web</w:t>
                            </w:r>
                            <w:r>
                              <w:rPr>
                                <w:rFonts w:ascii="Gotham" w:eastAsia="Gotham" w:hAnsi="Gotham" w:cs="Gotham"/>
                                <w:b/>
                                <w:color w:val="D4B23D"/>
                                <w:sz w:val="18"/>
                                <w:lang w:bidi="es-ES"/>
                              </w:rPr>
                              <w:t>(</w:t>
                            </w:r>
                            <w:proofErr w:type="gramEnd"/>
                            <w:r>
                              <w:rPr>
                                <w:rFonts w:ascii="Gotham" w:eastAsia="Gotham" w:hAnsi="Gotham" w:cs="Gotham"/>
                                <w:b/>
                                <w:color w:val="D4B23D"/>
                                <w:sz w:val="18"/>
                                <w:lang w:bidi="es-ES"/>
                              </w:rPr>
                              <w:t>DA</w:t>
                            </w:r>
                            <w:r>
                              <w:rPr>
                                <w:color w:val="231F20"/>
                                <w:sz w:val="20"/>
                                <w:lang w:bidi="es-ES"/>
                              </w:rPr>
                              <w:t>).</w:t>
                            </w:r>
                          </w:p>
                        </w:tc>
                        <w:tc>
                          <w:tcPr>
                            <w:tcW w:w="341" w:type="dxa"/>
                            <w:vMerge/>
                            <w:tcBorders>
                              <w:top w:val="nil"/>
                              <w:bottom w:val="nil"/>
                              <w:right w:val="nil"/>
                            </w:tcBorders>
                          </w:tcPr>
                          <w:p w14:paraId="2B046C10" w14:textId="77777777" w:rsidR="00402EDA" w:rsidRDefault="00402EDA">
                            <w:pPr>
                              <w:rPr>
                                <w:sz w:val="2"/>
                                <w:szCs w:val="2"/>
                              </w:rPr>
                            </w:pPr>
                          </w:p>
                        </w:tc>
                      </w:tr>
                    </w:tbl>
                    <w:p w14:paraId="4EBD842E" w14:textId="77777777" w:rsidR="00402EDA" w:rsidRDefault="00402EDA">
                      <w:pPr>
                        <w:pStyle w:val="Textoindependiente"/>
                      </w:pPr>
                    </w:p>
                  </w:txbxContent>
                </v:textbox>
                <w10:anchorlock/>
              </v:shape>
            </w:pict>
          </mc:Fallback>
        </mc:AlternateContent>
      </w:r>
      <w:r w:rsidR="00790224">
        <w:rPr>
          <w:position w:val="4"/>
          <w:sz w:val="20"/>
          <w:lang w:bidi="es-ES"/>
        </w:rPr>
        <w:tab/>
      </w:r>
      <w:r>
        <w:rPr>
          <w:noProof/>
          <w:sz w:val="20"/>
          <w:lang w:bidi="es-ES"/>
        </w:rPr>
        <mc:AlternateContent>
          <mc:Choice Requires="wps">
            <w:drawing>
              <wp:inline distT="0" distB="0" distL="0" distR="0" wp14:anchorId="120EFCD4" wp14:editId="4031A781">
                <wp:extent cx="3206750" cy="6828790"/>
                <wp:effectExtent l="0" t="0" r="3175" b="635"/>
                <wp:docPr id="1355" name="docshape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682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D4B23D"/>
                                <w:left w:val="single" w:sz="4" w:space="0" w:color="D4B23D"/>
                                <w:bottom w:val="single" w:sz="4" w:space="0" w:color="D4B23D"/>
                                <w:right w:val="single" w:sz="4" w:space="0" w:color="D4B23D"/>
                                <w:insideH w:val="single" w:sz="4" w:space="0" w:color="D4B23D"/>
                                <w:insideV w:val="single" w:sz="4" w:space="0" w:color="D4B23D"/>
                              </w:tblBorders>
                              <w:tblLayout w:type="fixed"/>
                              <w:tblCellMar>
                                <w:left w:w="0" w:type="dxa"/>
                                <w:right w:w="0" w:type="dxa"/>
                              </w:tblCellMar>
                              <w:tblLook w:val="01E0" w:firstRow="1" w:lastRow="1" w:firstColumn="1" w:lastColumn="1" w:noHBand="0" w:noVBand="0"/>
                            </w:tblPr>
                            <w:tblGrid>
                              <w:gridCol w:w="2985"/>
                              <w:gridCol w:w="2057"/>
                            </w:tblGrid>
                            <w:tr w:rsidR="00402EDA" w14:paraId="7F0FD7C0" w14:textId="77777777">
                              <w:trPr>
                                <w:trHeight w:val="588"/>
                              </w:trPr>
                              <w:tc>
                                <w:tcPr>
                                  <w:tcW w:w="5042" w:type="dxa"/>
                                  <w:gridSpan w:val="2"/>
                                  <w:tcBorders>
                                    <w:left w:val="nil"/>
                                    <w:right w:val="nil"/>
                                  </w:tcBorders>
                                </w:tcPr>
                                <w:p w14:paraId="186F40A6" w14:textId="77777777" w:rsidR="00402EDA" w:rsidRDefault="00402EDA">
                                  <w:pPr>
                                    <w:pStyle w:val="TableParagraph"/>
                                    <w:spacing w:before="131"/>
                                    <w:ind w:left="116"/>
                                    <w:rPr>
                                      <w:rFonts w:ascii="Gotham" w:hAnsi="Gotham" w:hint="eastAsia"/>
                                      <w:b/>
                                      <w:sz w:val="18"/>
                                    </w:rPr>
                                  </w:pPr>
                                  <w:r>
                                    <w:rPr>
                                      <w:rFonts w:ascii="Gotham-Book" w:eastAsia="Gotham-Book" w:hAnsi="Gotham-Book" w:cs="Gotham-Book"/>
                                      <w:color w:val="006BA9"/>
                                      <w:sz w:val="18"/>
                                      <w:lang w:bidi="es-ES"/>
                                    </w:rPr>
                                    <w:t xml:space="preserve">DIMENSIÓN 5 - </w:t>
                                  </w:r>
                                  <w:r>
                                    <w:rPr>
                                      <w:rFonts w:ascii="Gotham" w:eastAsia="Gotham" w:hAnsi="Gotham" w:cs="Gotham"/>
                                      <w:b/>
                                      <w:color w:val="006BA9"/>
                                      <w:sz w:val="18"/>
                                      <w:lang w:bidi="es-ES"/>
                                    </w:rPr>
                                    <w:t>EJEMPLOS DE USO</w:t>
                                  </w:r>
                                </w:p>
                              </w:tc>
                            </w:tr>
                            <w:tr w:rsidR="00402EDA" w14:paraId="2508AD6E" w14:textId="77777777">
                              <w:trPr>
                                <w:trHeight w:val="618"/>
                              </w:trPr>
                              <w:tc>
                                <w:tcPr>
                                  <w:tcW w:w="2985" w:type="dxa"/>
                                  <w:tcBorders>
                                    <w:left w:val="nil"/>
                                    <w:bottom w:val="single" w:sz="4" w:space="0" w:color="FFFFFF"/>
                                    <w:right w:val="nil"/>
                                  </w:tcBorders>
                                  <w:shd w:val="clear" w:color="auto" w:fill="F5EDD9"/>
                                </w:tcPr>
                                <w:p w14:paraId="1DD4CA7A" w14:textId="77777777" w:rsidR="00402EDA" w:rsidRDefault="00402EDA">
                                  <w:pPr>
                                    <w:pStyle w:val="TableParagraph"/>
                                    <w:spacing w:before="162"/>
                                    <w:ind w:left="286"/>
                                    <w:rPr>
                                      <w:rFonts w:ascii="Gotham"/>
                                      <w:b/>
                                      <w:sz w:val="16"/>
                                    </w:rPr>
                                  </w:pPr>
                                  <w:r>
                                    <w:rPr>
                                      <w:rFonts w:ascii="Gotham" w:eastAsia="Gotham" w:hAnsi="Gotham" w:cs="Gotham"/>
                                      <w:b/>
                                      <w:color w:val="006BA9"/>
                                      <w:sz w:val="16"/>
                                      <w:lang w:bidi="es-ES"/>
                                    </w:rPr>
                                    <w:t>BÁSICO</w:t>
                                  </w:r>
                                </w:p>
                              </w:tc>
                              <w:tc>
                                <w:tcPr>
                                  <w:tcW w:w="2057" w:type="dxa"/>
                                  <w:tcBorders>
                                    <w:left w:val="nil"/>
                                    <w:bottom w:val="single" w:sz="4" w:space="0" w:color="FFFFFF"/>
                                    <w:right w:val="nil"/>
                                  </w:tcBorders>
                                </w:tcPr>
                                <w:p w14:paraId="07686930" w14:textId="77777777" w:rsidR="00402EDA" w:rsidRDefault="00402EDA">
                                  <w:pPr>
                                    <w:pStyle w:val="TableParagraph"/>
                                    <w:spacing w:before="3"/>
                                    <w:rPr>
                                      <w:sz w:val="15"/>
                                    </w:rPr>
                                  </w:pPr>
                                </w:p>
                                <w:p w14:paraId="4B981920" w14:textId="77777777" w:rsidR="00402EDA" w:rsidRDefault="00402EDA">
                                  <w:pPr>
                                    <w:pStyle w:val="TableParagraph"/>
                                    <w:spacing w:before="1"/>
                                    <w:ind w:right="430"/>
                                    <w:jc w:val="right"/>
                                    <w:rPr>
                                      <w:rFonts w:ascii="Gotham"/>
                                      <w:b/>
                                      <w:sz w:val="14"/>
                                    </w:rPr>
                                  </w:pPr>
                                  <w:r>
                                    <w:rPr>
                                      <w:rFonts w:ascii="Gotham" w:eastAsia="Gotham" w:hAnsi="Gotham" w:cs="Gotham"/>
                                      <w:b/>
                                      <w:color w:val="006BA9"/>
                                      <w:sz w:val="14"/>
                                      <w:lang w:bidi="es-ES"/>
                                    </w:rPr>
                                    <w:t>1</w:t>
                                  </w:r>
                                </w:p>
                              </w:tc>
                            </w:tr>
                            <w:tr w:rsidR="00402EDA" w14:paraId="4DC07F74" w14:textId="77777777">
                              <w:trPr>
                                <w:trHeight w:val="4751"/>
                              </w:trPr>
                              <w:tc>
                                <w:tcPr>
                                  <w:tcW w:w="5042" w:type="dxa"/>
                                  <w:gridSpan w:val="2"/>
                                  <w:tcBorders>
                                    <w:top w:val="single" w:sz="4" w:space="0" w:color="FFFFFF"/>
                                    <w:left w:val="single" w:sz="2" w:space="0" w:color="9B98C6"/>
                                    <w:bottom w:val="single" w:sz="2" w:space="0" w:color="9B98C6"/>
                                    <w:right w:val="single" w:sz="2" w:space="0" w:color="9B98C6"/>
                                  </w:tcBorders>
                                </w:tcPr>
                                <w:p w14:paraId="58F20F67" w14:textId="005EB43E" w:rsidR="00402EDA" w:rsidRDefault="00402EDA">
                                  <w:pPr>
                                    <w:pStyle w:val="TableParagraph"/>
                                    <w:spacing w:before="9" w:line="382" w:lineRule="exact"/>
                                    <w:ind w:left="170" w:right="863"/>
                                    <w:rPr>
                                      <w:sz w:val="20"/>
                                    </w:rPr>
                                  </w:pPr>
                                  <w:r>
                                    <w:rPr>
                                      <w:rFonts w:ascii="Gotham" w:eastAsia="Gotham" w:hAnsi="Gotham" w:cs="Gotham"/>
                                      <w:b/>
                                      <w:color w:val="006BA9"/>
                                      <w:sz w:val="18"/>
                                      <w:lang w:bidi="es-ES"/>
                                    </w:rPr>
                                    <w:t xml:space="preserve">ESCENARIO LABORAL: </w:t>
                                  </w:r>
                                  <w:r>
                                    <w:rPr>
                                      <w:color w:val="006BA9"/>
                                      <w:sz w:val="20"/>
                                      <w:lang w:bidi="es-ES"/>
                                    </w:rPr>
                                    <w:t xml:space="preserve">proceso de búsqueda de empleo </w:t>
                                  </w:r>
                                  <w:r>
                                    <w:rPr>
                                      <w:color w:val="231F20"/>
                                      <w:sz w:val="20"/>
                                      <w:lang w:bidi="es-ES"/>
                                    </w:rPr>
                                    <w:t>Con ayuda de un orientador</w:t>
                                  </w:r>
                                  <w:r w:rsidR="001C3A5E">
                                    <w:rPr>
                                      <w:color w:val="231F20"/>
                                      <w:sz w:val="20"/>
                                      <w:lang w:bidi="es-ES"/>
                                    </w:rPr>
                                    <w:t xml:space="preserve"> u orientadora</w:t>
                                  </w:r>
                                  <w:r>
                                    <w:rPr>
                                      <w:color w:val="231F20"/>
                                      <w:sz w:val="20"/>
                                      <w:lang w:bidi="es-ES"/>
                                    </w:rPr>
                                    <w:t xml:space="preserve"> laboral</w:t>
                                  </w:r>
                                </w:p>
                                <w:p w14:paraId="5945D655" w14:textId="77777777" w:rsidR="00402EDA" w:rsidRDefault="00402EDA" w:rsidP="00366F32">
                                  <w:pPr>
                                    <w:pStyle w:val="TableParagraph"/>
                                    <w:numPr>
                                      <w:ilvl w:val="0"/>
                                      <w:numId w:val="278"/>
                                    </w:numPr>
                                    <w:tabs>
                                      <w:tab w:val="left" w:pos="453"/>
                                      <w:tab w:val="left" w:pos="454"/>
                                    </w:tabs>
                                    <w:spacing w:before="6" w:line="218" w:lineRule="auto"/>
                                    <w:ind w:right="1275"/>
                                    <w:rPr>
                                      <w:sz w:val="20"/>
                                    </w:rPr>
                                  </w:pPr>
                                  <w:r>
                                    <w:rPr>
                                      <w:color w:val="231F20"/>
                                      <w:sz w:val="20"/>
                                      <w:lang w:bidi="es-ES"/>
                                    </w:rPr>
                                    <w:t>Puedo identificar, a partir de una lista, los portales de empleo que pueden ayudarme a buscar trabajo.</w:t>
                                  </w:r>
                                </w:p>
                                <w:p w14:paraId="673C54A4" w14:textId="580E04FC" w:rsidR="00402EDA" w:rsidRDefault="00402EDA" w:rsidP="00366F32">
                                  <w:pPr>
                                    <w:pStyle w:val="TableParagraph"/>
                                    <w:numPr>
                                      <w:ilvl w:val="0"/>
                                      <w:numId w:val="278"/>
                                    </w:numPr>
                                    <w:tabs>
                                      <w:tab w:val="left" w:pos="453"/>
                                      <w:tab w:val="left" w:pos="454"/>
                                    </w:tabs>
                                    <w:spacing w:before="66" w:line="218" w:lineRule="auto"/>
                                    <w:ind w:right="538"/>
                                    <w:rPr>
                                      <w:sz w:val="20"/>
                                    </w:rPr>
                                  </w:pPr>
                                  <w:r>
                                    <w:rPr>
                                      <w:color w:val="231F20"/>
                                      <w:sz w:val="20"/>
                                      <w:lang w:bidi="es-ES"/>
                                    </w:rPr>
                                    <w:t xml:space="preserve">También puedo encontrar estos portales de empleo en la tienda de aplicaciones de mi </w:t>
                                  </w:r>
                                  <w:r w:rsidR="00B01BCA">
                                    <w:rPr>
                                      <w:iCs/>
                                      <w:color w:val="231F20"/>
                                      <w:sz w:val="20"/>
                                      <w:lang w:bidi="es-ES"/>
                                    </w:rPr>
                                    <w:t>teléfono inteligente</w:t>
                                  </w:r>
                                  <w:r>
                                    <w:rPr>
                                      <w:color w:val="231F20"/>
                                      <w:sz w:val="20"/>
                                      <w:lang w:bidi="es-ES"/>
                                    </w:rPr>
                                    <w:t>, y acceder y navegar entre ellos.</w:t>
                                  </w:r>
                                </w:p>
                                <w:p w14:paraId="108808A6" w14:textId="77777777" w:rsidR="00402EDA" w:rsidRDefault="00402EDA" w:rsidP="00366F32">
                                  <w:pPr>
                                    <w:pStyle w:val="TableParagraph"/>
                                    <w:numPr>
                                      <w:ilvl w:val="0"/>
                                      <w:numId w:val="278"/>
                                    </w:numPr>
                                    <w:tabs>
                                      <w:tab w:val="left" w:pos="453"/>
                                      <w:tab w:val="left" w:pos="454"/>
                                    </w:tabs>
                                    <w:spacing w:before="71" w:line="244" w:lineRule="auto"/>
                                    <w:ind w:right="939"/>
                                    <w:rPr>
                                      <w:sz w:val="20"/>
                                    </w:rPr>
                                  </w:pPr>
                                  <w:r>
                                    <w:rPr>
                                      <w:color w:val="231F20"/>
                                      <w:sz w:val="20"/>
                                      <w:lang w:bidi="es-ES"/>
                                    </w:rPr>
                                    <w:t>A partir de una lista de palabras clave genéricas para la búsqueda de empleo disponible en un blog sobre la búsqueda de empleo, también puedo identificar las palabras clave que me resultan útiles.</w:t>
                                  </w:r>
                                </w:p>
                              </w:tc>
                            </w:tr>
                            <w:tr w:rsidR="00402EDA" w14:paraId="7831B4A6" w14:textId="77777777">
                              <w:trPr>
                                <w:trHeight w:val="4754"/>
                              </w:trPr>
                              <w:tc>
                                <w:tcPr>
                                  <w:tcW w:w="5042" w:type="dxa"/>
                                  <w:gridSpan w:val="2"/>
                                  <w:tcBorders>
                                    <w:top w:val="single" w:sz="2" w:space="0" w:color="9B98C6"/>
                                    <w:left w:val="single" w:sz="2" w:space="0" w:color="9B98C6"/>
                                    <w:bottom w:val="single" w:sz="2" w:space="0" w:color="9B98C6"/>
                                    <w:right w:val="single" w:sz="2" w:space="0" w:color="9B98C6"/>
                                  </w:tcBorders>
                                </w:tcPr>
                                <w:p w14:paraId="6CE652FD" w14:textId="77777777" w:rsidR="00402EDA" w:rsidRDefault="00402EDA">
                                  <w:pPr>
                                    <w:pStyle w:val="TableParagraph"/>
                                    <w:spacing w:before="95" w:line="247" w:lineRule="auto"/>
                                    <w:ind w:left="170"/>
                                    <w:rPr>
                                      <w:sz w:val="20"/>
                                    </w:rPr>
                                  </w:pPr>
                                  <w:r>
                                    <w:rPr>
                                      <w:rFonts w:ascii="Gotham" w:eastAsia="Gotham" w:hAnsi="Gotham" w:cs="Gotham"/>
                                      <w:b/>
                                      <w:color w:val="006BA9"/>
                                      <w:sz w:val="18"/>
                                      <w:lang w:bidi="es-ES"/>
                                    </w:rPr>
                                    <w:t>ESCENARIO FORMATIVO</w:t>
                                  </w:r>
                                  <w:r>
                                    <w:rPr>
                                      <w:rFonts w:ascii="Gotham" w:eastAsia="Gotham" w:hAnsi="Gotham" w:cs="Gotham"/>
                                      <w:b/>
                                      <w:color w:val="006BA9"/>
                                      <w:sz w:val="20"/>
                                      <w:lang w:bidi="es-ES"/>
                                    </w:rPr>
                                    <w:t xml:space="preserve">: </w:t>
                                  </w:r>
                                  <w:r>
                                    <w:rPr>
                                      <w:color w:val="006BA9"/>
                                      <w:sz w:val="20"/>
                                      <w:lang w:bidi="es-ES"/>
                                    </w:rPr>
                                    <w:t>preparar el trabajo en grupo con mis compañeros</w:t>
                                  </w:r>
                                </w:p>
                                <w:p w14:paraId="5B0AA98C" w14:textId="6ADC86B3" w:rsidR="00402EDA" w:rsidRDefault="00402EDA">
                                  <w:pPr>
                                    <w:pStyle w:val="TableParagraph"/>
                                    <w:spacing w:before="145"/>
                                    <w:ind w:left="170"/>
                                    <w:rPr>
                                      <w:sz w:val="20"/>
                                    </w:rPr>
                                  </w:pPr>
                                  <w:r>
                                    <w:rPr>
                                      <w:color w:val="231F20"/>
                                      <w:sz w:val="20"/>
                                      <w:lang w:bidi="es-ES"/>
                                    </w:rPr>
                                    <w:t>Con la ayuda de mi profesor</w:t>
                                  </w:r>
                                  <w:r w:rsidR="00DA7FE0">
                                    <w:rPr>
                                      <w:color w:val="231F20"/>
                                      <w:sz w:val="20"/>
                                      <w:lang w:bidi="es-ES"/>
                                    </w:rPr>
                                    <w:t xml:space="preserve"> o profesora</w:t>
                                  </w:r>
                                </w:p>
                                <w:p w14:paraId="43174098" w14:textId="77777777" w:rsidR="00402EDA" w:rsidRDefault="00402EDA" w:rsidP="00366F32">
                                  <w:pPr>
                                    <w:pStyle w:val="TableParagraph"/>
                                    <w:numPr>
                                      <w:ilvl w:val="0"/>
                                      <w:numId w:val="277"/>
                                    </w:numPr>
                                    <w:tabs>
                                      <w:tab w:val="left" w:pos="453"/>
                                      <w:tab w:val="left" w:pos="454"/>
                                    </w:tabs>
                                    <w:spacing w:before="30" w:line="223" w:lineRule="auto"/>
                                    <w:ind w:right="1159"/>
                                    <w:rPr>
                                      <w:sz w:val="20"/>
                                    </w:rPr>
                                  </w:pPr>
                                  <w:r>
                                    <w:rPr>
                                      <w:color w:val="231F20"/>
                                      <w:sz w:val="20"/>
                                      <w:lang w:bidi="es-ES"/>
                                    </w:rPr>
                                    <w:t>Puedo identificar sitios web, blogs y bases de datos digitales a partir de una lista en mi libro de texto digital para buscar bibliografía sobre el tema del informe.</w:t>
                                  </w:r>
                                </w:p>
                                <w:p w14:paraId="6E15CDCC" w14:textId="77777777" w:rsidR="00402EDA" w:rsidRDefault="00402EDA" w:rsidP="00366F32">
                                  <w:pPr>
                                    <w:pStyle w:val="TableParagraph"/>
                                    <w:numPr>
                                      <w:ilvl w:val="0"/>
                                      <w:numId w:val="277"/>
                                    </w:numPr>
                                    <w:tabs>
                                      <w:tab w:val="left" w:pos="454"/>
                                    </w:tabs>
                                    <w:spacing w:before="62" w:line="223" w:lineRule="auto"/>
                                    <w:ind w:right="921"/>
                                    <w:jc w:val="both"/>
                                    <w:rPr>
                                      <w:sz w:val="20"/>
                                    </w:rPr>
                                  </w:pPr>
                                  <w:r>
                                    <w:rPr>
                                      <w:color w:val="231F20"/>
                                      <w:sz w:val="20"/>
                                      <w:lang w:bidi="es-ES"/>
                                    </w:rPr>
                                    <w:t>También puedo identificar la literatura sobre el tema del informe en estos sitios web, blogs y bases de datos digitales, y acceder y navegar entre ellos.</w:t>
                                  </w:r>
                                </w:p>
                                <w:p w14:paraId="6CAB06D3" w14:textId="331C216B" w:rsidR="00402EDA" w:rsidRDefault="00402EDA" w:rsidP="000276F8">
                                  <w:pPr>
                                    <w:pStyle w:val="TableParagraph"/>
                                    <w:numPr>
                                      <w:ilvl w:val="0"/>
                                      <w:numId w:val="277"/>
                                    </w:numPr>
                                    <w:tabs>
                                      <w:tab w:val="left" w:pos="454"/>
                                    </w:tabs>
                                    <w:spacing w:before="70"/>
                                    <w:ind w:right="426"/>
                                    <w:jc w:val="both"/>
                                    <w:rPr>
                                      <w:sz w:val="20"/>
                                    </w:rPr>
                                  </w:pPr>
                                  <w:r>
                                    <w:rPr>
                                      <w:color w:val="231F20"/>
                                      <w:sz w:val="20"/>
                                      <w:lang w:bidi="es-ES"/>
                                    </w:rPr>
                                    <w:t>Por medio del uso de una lista de palabras clave y etiquetas genéricas disponibles en mi libro de texto digital, también puedo identificar las que serían útiles para encontrar bibliografía sobre el tema del informe.</w:t>
                                  </w:r>
                                </w:p>
                              </w:tc>
                            </w:tr>
                          </w:tbl>
                          <w:p w14:paraId="25EC4901" w14:textId="77777777" w:rsidR="00402EDA" w:rsidRDefault="00402EDA">
                            <w:pPr>
                              <w:pStyle w:val="Textoindependiente"/>
                            </w:pPr>
                          </w:p>
                        </w:txbxContent>
                      </wps:txbx>
                      <wps:bodyPr rot="0" vert="horz" wrap="square" lIns="0" tIns="0" rIns="0" bIns="0" anchor="t" anchorCtr="0" upright="1">
                        <a:noAutofit/>
                      </wps:bodyPr>
                    </wps:wsp>
                  </a:graphicData>
                </a:graphic>
              </wp:inline>
            </w:drawing>
          </mc:Choice>
          <mc:Fallback>
            <w:pict>
              <v:shape w14:anchorId="120EFCD4" id="docshape92" o:spid="_x0000_s1043" type="#_x0000_t202" style="width:252.5pt;height:53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" filled="f" stroked="f">
                <v:textbox inset="0,0,0,0">
                  <w:txbxContent>
                    <w:tbl>
                      <w:tblPr>
                        <w:tblW w:w="0" w:type="auto"/>
                        <w:tblInd w:w="7" w:type="dxa"/>
                        <w:tblBorders>
                          <w:top w:val="single" w:sz="4" w:space="0" w:color="D4B23D"/>
                          <w:left w:val="single" w:sz="4" w:space="0" w:color="D4B23D"/>
                          <w:bottom w:val="single" w:sz="4" w:space="0" w:color="D4B23D"/>
                          <w:right w:val="single" w:sz="4" w:space="0" w:color="D4B23D"/>
                          <w:insideH w:val="single" w:sz="4" w:space="0" w:color="D4B23D"/>
                          <w:insideV w:val="single" w:sz="4" w:space="0" w:color="D4B23D"/>
                        </w:tblBorders>
                        <w:tblLayout w:type="fixed"/>
                        <w:tblCellMar>
                          <w:left w:w="0" w:type="dxa"/>
                          <w:right w:w="0" w:type="dxa"/>
                        </w:tblCellMar>
                        <w:tblLook w:val="01E0" w:firstRow="1" w:lastRow="1" w:firstColumn="1" w:lastColumn="1" w:noHBand="0" w:noVBand="0"/>
                      </w:tblPr>
                      <w:tblGrid>
                        <w:gridCol w:w="2985"/>
                        <w:gridCol w:w="2057"/>
                      </w:tblGrid>
                      <w:tr w:rsidR="00402EDA" w14:paraId="7F0FD7C0" w14:textId="77777777">
                        <w:trPr>
                          <w:trHeight w:val="588"/>
                        </w:trPr>
                        <w:tc>
                          <w:tcPr>
                            <w:tcW w:w="5042" w:type="dxa"/>
                            <w:gridSpan w:val="2"/>
                            <w:tcBorders>
                              <w:left w:val="nil"/>
                              <w:right w:val="nil"/>
                            </w:tcBorders>
                          </w:tcPr>
                          <w:p w14:paraId="186F40A6" w14:textId="77777777" w:rsidR="00402EDA" w:rsidRDefault="00402EDA">
                            <w:pPr>
                              <w:pStyle w:val="TableParagraph"/>
                              <w:spacing w:before="131"/>
                              <w:ind w:left="116"/>
                              <w:rPr>
                                <w:rFonts w:ascii="Gotham" w:hAnsi="Gotham" w:hint="eastAsia"/>
                                <w:b/>
                                <w:sz w:val="18"/>
                              </w:rPr>
                            </w:pPr>
                            <w:r>
                              <w:rPr>
                                <w:rFonts w:ascii="Gotham-Book" w:eastAsia="Gotham-Book" w:hAnsi="Gotham-Book" w:cs="Gotham-Book"/>
                                <w:color w:val="006BA9"/>
                                <w:sz w:val="18"/>
                                <w:lang w:bidi="es-ES"/>
                              </w:rPr>
                              <w:t xml:space="preserve">DIMENSIÓN 5 - </w:t>
                            </w:r>
                            <w:r>
                              <w:rPr>
                                <w:rFonts w:ascii="Gotham" w:eastAsia="Gotham" w:hAnsi="Gotham" w:cs="Gotham"/>
                                <w:b/>
                                <w:color w:val="006BA9"/>
                                <w:sz w:val="18"/>
                                <w:lang w:bidi="es-ES"/>
                              </w:rPr>
                              <w:t>EJEMPLOS DE USO</w:t>
                            </w:r>
                          </w:p>
                        </w:tc>
                      </w:tr>
                      <w:tr w:rsidR="00402EDA" w14:paraId="2508AD6E" w14:textId="77777777">
                        <w:trPr>
                          <w:trHeight w:val="618"/>
                        </w:trPr>
                        <w:tc>
                          <w:tcPr>
                            <w:tcW w:w="2985" w:type="dxa"/>
                            <w:tcBorders>
                              <w:left w:val="nil"/>
                              <w:bottom w:val="single" w:sz="4" w:space="0" w:color="FFFFFF"/>
                              <w:right w:val="nil"/>
                            </w:tcBorders>
                            <w:shd w:val="clear" w:color="auto" w:fill="F5EDD9"/>
                          </w:tcPr>
                          <w:p w14:paraId="1DD4CA7A" w14:textId="77777777" w:rsidR="00402EDA" w:rsidRDefault="00402EDA">
                            <w:pPr>
                              <w:pStyle w:val="TableParagraph"/>
                              <w:spacing w:before="162"/>
                              <w:ind w:left="286"/>
                              <w:rPr>
                                <w:rFonts w:ascii="Gotham"/>
                                <w:b/>
                                <w:sz w:val="16"/>
                              </w:rPr>
                            </w:pPr>
                            <w:r>
                              <w:rPr>
                                <w:rFonts w:ascii="Gotham" w:eastAsia="Gotham" w:hAnsi="Gotham" w:cs="Gotham"/>
                                <w:b/>
                                <w:color w:val="006BA9"/>
                                <w:sz w:val="16"/>
                                <w:lang w:bidi="es-ES"/>
                              </w:rPr>
                              <w:t>BÁSICO</w:t>
                            </w:r>
                          </w:p>
                        </w:tc>
                        <w:tc>
                          <w:tcPr>
                            <w:tcW w:w="2057" w:type="dxa"/>
                            <w:tcBorders>
                              <w:left w:val="nil"/>
                              <w:bottom w:val="single" w:sz="4" w:space="0" w:color="FFFFFF"/>
                              <w:right w:val="nil"/>
                            </w:tcBorders>
                          </w:tcPr>
                          <w:p w14:paraId="07686930" w14:textId="77777777" w:rsidR="00402EDA" w:rsidRDefault="00402EDA">
                            <w:pPr>
                              <w:pStyle w:val="TableParagraph"/>
                              <w:spacing w:before="3"/>
                              <w:rPr>
                                <w:sz w:val="15"/>
                              </w:rPr>
                            </w:pPr>
                          </w:p>
                          <w:p w14:paraId="4B981920" w14:textId="77777777" w:rsidR="00402EDA" w:rsidRDefault="00402EDA">
                            <w:pPr>
                              <w:pStyle w:val="TableParagraph"/>
                              <w:spacing w:before="1"/>
                              <w:ind w:right="430"/>
                              <w:jc w:val="right"/>
                              <w:rPr>
                                <w:rFonts w:ascii="Gotham"/>
                                <w:b/>
                                <w:sz w:val="14"/>
                              </w:rPr>
                            </w:pPr>
                            <w:r>
                              <w:rPr>
                                <w:rFonts w:ascii="Gotham" w:eastAsia="Gotham" w:hAnsi="Gotham" w:cs="Gotham"/>
                                <w:b/>
                                <w:color w:val="006BA9"/>
                                <w:sz w:val="14"/>
                                <w:lang w:bidi="es-ES"/>
                              </w:rPr>
                              <w:t>1</w:t>
                            </w:r>
                          </w:p>
                        </w:tc>
                      </w:tr>
                      <w:tr w:rsidR="00402EDA" w14:paraId="4DC07F74" w14:textId="77777777">
                        <w:trPr>
                          <w:trHeight w:val="4751"/>
                        </w:trPr>
                        <w:tc>
                          <w:tcPr>
                            <w:tcW w:w="5042" w:type="dxa"/>
                            <w:gridSpan w:val="2"/>
                            <w:tcBorders>
                              <w:top w:val="single" w:sz="4" w:space="0" w:color="FFFFFF"/>
                              <w:left w:val="single" w:sz="2" w:space="0" w:color="9B98C6"/>
                              <w:bottom w:val="single" w:sz="2" w:space="0" w:color="9B98C6"/>
                              <w:right w:val="single" w:sz="2" w:space="0" w:color="9B98C6"/>
                            </w:tcBorders>
                          </w:tcPr>
                          <w:p w14:paraId="58F20F67" w14:textId="005EB43E" w:rsidR="00402EDA" w:rsidRDefault="00402EDA">
                            <w:pPr>
                              <w:pStyle w:val="TableParagraph"/>
                              <w:spacing w:before="9" w:line="382" w:lineRule="exact"/>
                              <w:ind w:left="170" w:right="863"/>
                              <w:rPr>
                                <w:sz w:val="20"/>
                              </w:rPr>
                            </w:pPr>
                            <w:r>
                              <w:rPr>
                                <w:rFonts w:ascii="Gotham" w:eastAsia="Gotham" w:hAnsi="Gotham" w:cs="Gotham"/>
                                <w:b/>
                                <w:color w:val="006BA9"/>
                                <w:sz w:val="18"/>
                                <w:lang w:bidi="es-ES"/>
                              </w:rPr>
                              <w:t xml:space="preserve">ESCENARIO LABORAL: </w:t>
                            </w:r>
                            <w:r>
                              <w:rPr>
                                <w:color w:val="006BA9"/>
                                <w:sz w:val="20"/>
                                <w:lang w:bidi="es-ES"/>
                              </w:rPr>
                              <w:t xml:space="preserve">proceso de búsqueda de empleo </w:t>
                            </w:r>
                            <w:r>
                              <w:rPr>
                                <w:color w:val="231F20"/>
                                <w:sz w:val="20"/>
                                <w:lang w:bidi="es-ES"/>
                              </w:rPr>
                              <w:t>Con ayuda de un orientador</w:t>
                            </w:r>
                            <w:r w:rsidR="001C3A5E">
                              <w:rPr>
                                <w:color w:val="231F20"/>
                                <w:sz w:val="20"/>
                                <w:lang w:bidi="es-ES"/>
                              </w:rPr>
                              <w:t xml:space="preserve"> u orientadora</w:t>
                            </w:r>
                            <w:r>
                              <w:rPr>
                                <w:color w:val="231F20"/>
                                <w:sz w:val="20"/>
                                <w:lang w:bidi="es-ES"/>
                              </w:rPr>
                              <w:t xml:space="preserve"> laboral</w:t>
                            </w:r>
                          </w:p>
                          <w:p w14:paraId="5945D655" w14:textId="77777777" w:rsidR="00402EDA" w:rsidRDefault="00402EDA" w:rsidP="00366F32">
                            <w:pPr>
                              <w:pStyle w:val="TableParagraph"/>
                              <w:numPr>
                                <w:ilvl w:val="0"/>
                                <w:numId w:val="278"/>
                              </w:numPr>
                              <w:tabs>
                                <w:tab w:val="left" w:pos="453"/>
                                <w:tab w:val="left" w:pos="454"/>
                              </w:tabs>
                              <w:spacing w:before="6" w:line="218" w:lineRule="auto"/>
                              <w:ind w:right="1275"/>
                              <w:rPr>
                                <w:sz w:val="20"/>
                              </w:rPr>
                            </w:pPr>
                            <w:r>
                              <w:rPr>
                                <w:color w:val="231F20"/>
                                <w:sz w:val="20"/>
                                <w:lang w:bidi="es-ES"/>
                              </w:rPr>
                              <w:t>Puedo identificar, a partir de una lista, los portales de empleo que pueden ayudarme a buscar trabajo.</w:t>
                            </w:r>
                          </w:p>
                          <w:p w14:paraId="673C54A4" w14:textId="580E04FC" w:rsidR="00402EDA" w:rsidRDefault="00402EDA" w:rsidP="00366F32">
                            <w:pPr>
                              <w:pStyle w:val="TableParagraph"/>
                              <w:numPr>
                                <w:ilvl w:val="0"/>
                                <w:numId w:val="278"/>
                              </w:numPr>
                              <w:tabs>
                                <w:tab w:val="left" w:pos="453"/>
                                <w:tab w:val="left" w:pos="454"/>
                              </w:tabs>
                              <w:spacing w:before="66" w:line="218" w:lineRule="auto"/>
                              <w:ind w:right="538"/>
                              <w:rPr>
                                <w:sz w:val="20"/>
                              </w:rPr>
                            </w:pPr>
                            <w:r>
                              <w:rPr>
                                <w:color w:val="231F20"/>
                                <w:sz w:val="20"/>
                                <w:lang w:bidi="es-ES"/>
                              </w:rPr>
                              <w:t xml:space="preserve">También puedo encontrar estos portales de empleo en la tienda de aplicaciones de mi </w:t>
                            </w:r>
                            <w:r w:rsidR="00B01BCA">
                              <w:rPr>
                                <w:iCs/>
                                <w:color w:val="231F20"/>
                                <w:sz w:val="20"/>
                                <w:lang w:bidi="es-ES"/>
                              </w:rPr>
                              <w:t>teléfono inteligente</w:t>
                            </w:r>
                            <w:r>
                              <w:rPr>
                                <w:color w:val="231F20"/>
                                <w:sz w:val="20"/>
                                <w:lang w:bidi="es-ES"/>
                              </w:rPr>
                              <w:t>, y acceder y navegar entre ellos.</w:t>
                            </w:r>
                          </w:p>
                          <w:p w14:paraId="108808A6" w14:textId="77777777" w:rsidR="00402EDA" w:rsidRDefault="00402EDA" w:rsidP="00366F32">
                            <w:pPr>
                              <w:pStyle w:val="TableParagraph"/>
                              <w:numPr>
                                <w:ilvl w:val="0"/>
                                <w:numId w:val="278"/>
                              </w:numPr>
                              <w:tabs>
                                <w:tab w:val="left" w:pos="453"/>
                                <w:tab w:val="left" w:pos="454"/>
                              </w:tabs>
                              <w:spacing w:before="71" w:line="244" w:lineRule="auto"/>
                              <w:ind w:right="939"/>
                              <w:rPr>
                                <w:sz w:val="20"/>
                              </w:rPr>
                            </w:pPr>
                            <w:r>
                              <w:rPr>
                                <w:color w:val="231F20"/>
                                <w:sz w:val="20"/>
                                <w:lang w:bidi="es-ES"/>
                              </w:rPr>
                              <w:t>A partir de una lista de palabras clave genéricas para la búsqueda de empleo disponible en un blog sobre la búsqueda de empleo, también puedo identificar las palabras clave que me resultan útiles.</w:t>
                            </w:r>
                          </w:p>
                        </w:tc>
                      </w:tr>
                      <w:tr w:rsidR="00402EDA" w14:paraId="7831B4A6" w14:textId="77777777">
                        <w:trPr>
                          <w:trHeight w:val="4754"/>
                        </w:trPr>
                        <w:tc>
                          <w:tcPr>
                            <w:tcW w:w="5042" w:type="dxa"/>
                            <w:gridSpan w:val="2"/>
                            <w:tcBorders>
                              <w:top w:val="single" w:sz="2" w:space="0" w:color="9B98C6"/>
                              <w:left w:val="single" w:sz="2" w:space="0" w:color="9B98C6"/>
                              <w:bottom w:val="single" w:sz="2" w:space="0" w:color="9B98C6"/>
                              <w:right w:val="single" w:sz="2" w:space="0" w:color="9B98C6"/>
                            </w:tcBorders>
                          </w:tcPr>
                          <w:p w14:paraId="6CE652FD" w14:textId="77777777" w:rsidR="00402EDA" w:rsidRDefault="00402EDA">
                            <w:pPr>
                              <w:pStyle w:val="TableParagraph"/>
                              <w:spacing w:before="95" w:line="247" w:lineRule="auto"/>
                              <w:ind w:left="170"/>
                              <w:rPr>
                                <w:sz w:val="20"/>
                              </w:rPr>
                            </w:pPr>
                            <w:r>
                              <w:rPr>
                                <w:rFonts w:ascii="Gotham" w:eastAsia="Gotham" w:hAnsi="Gotham" w:cs="Gotham"/>
                                <w:b/>
                                <w:color w:val="006BA9"/>
                                <w:sz w:val="18"/>
                                <w:lang w:bidi="es-ES"/>
                              </w:rPr>
                              <w:t>ESCENARIO FORMATIVO</w:t>
                            </w:r>
                            <w:r>
                              <w:rPr>
                                <w:rFonts w:ascii="Gotham" w:eastAsia="Gotham" w:hAnsi="Gotham" w:cs="Gotham"/>
                                <w:b/>
                                <w:color w:val="006BA9"/>
                                <w:sz w:val="20"/>
                                <w:lang w:bidi="es-ES"/>
                              </w:rPr>
                              <w:t xml:space="preserve">: </w:t>
                            </w:r>
                            <w:r>
                              <w:rPr>
                                <w:color w:val="006BA9"/>
                                <w:sz w:val="20"/>
                                <w:lang w:bidi="es-ES"/>
                              </w:rPr>
                              <w:t>preparar el trabajo en grupo con mis compañeros</w:t>
                            </w:r>
                          </w:p>
                          <w:p w14:paraId="5B0AA98C" w14:textId="6ADC86B3" w:rsidR="00402EDA" w:rsidRDefault="00402EDA">
                            <w:pPr>
                              <w:pStyle w:val="TableParagraph"/>
                              <w:spacing w:before="145"/>
                              <w:ind w:left="170"/>
                              <w:rPr>
                                <w:sz w:val="20"/>
                              </w:rPr>
                            </w:pPr>
                            <w:r>
                              <w:rPr>
                                <w:color w:val="231F20"/>
                                <w:sz w:val="20"/>
                                <w:lang w:bidi="es-ES"/>
                              </w:rPr>
                              <w:t>Con la ayuda de mi profesor</w:t>
                            </w:r>
                            <w:r w:rsidR="00DA7FE0">
                              <w:rPr>
                                <w:color w:val="231F20"/>
                                <w:sz w:val="20"/>
                                <w:lang w:bidi="es-ES"/>
                              </w:rPr>
                              <w:t xml:space="preserve"> o profesora</w:t>
                            </w:r>
                          </w:p>
                          <w:p w14:paraId="43174098" w14:textId="77777777" w:rsidR="00402EDA" w:rsidRDefault="00402EDA" w:rsidP="00366F32">
                            <w:pPr>
                              <w:pStyle w:val="TableParagraph"/>
                              <w:numPr>
                                <w:ilvl w:val="0"/>
                                <w:numId w:val="277"/>
                              </w:numPr>
                              <w:tabs>
                                <w:tab w:val="left" w:pos="453"/>
                                <w:tab w:val="left" w:pos="454"/>
                              </w:tabs>
                              <w:spacing w:before="30" w:line="223" w:lineRule="auto"/>
                              <w:ind w:right="1159"/>
                              <w:rPr>
                                <w:sz w:val="20"/>
                              </w:rPr>
                            </w:pPr>
                            <w:r>
                              <w:rPr>
                                <w:color w:val="231F20"/>
                                <w:sz w:val="20"/>
                                <w:lang w:bidi="es-ES"/>
                              </w:rPr>
                              <w:t>Puedo identificar sitios web, blogs y bases de datos digitales a partir de una lista en mi libro de texto digital para buscar bibliografía sobre el tema del informe.</w:t>
                            </w:r>
                          </w:p>
                          <w:p w14:paraId="6E15CDCC" w14:textId="77777777" w:rsidR="00402EDA" w:rsidRDefault="00402EDA" w:rsidP="00366F32">
                            <w:pPr>
                              <w:pStyle w:val="TableParagraph"/>
                              <w:numPr>
                                <w:ilvl w:val="0"/>
                                <w:numId w:val="277"/>
                              </w:numPr>
                              <w:tabs>
                                <w:tab w:val="left" w:pos="454"/>
                              </w:tabs>
                              <w:spacing w:before="62" w:line="223" w:lineRule="auto"/>
                              <w:ind w:right="921"/>
                              <w:jc w:val="both"/>
                              <w:rPr>
                                <w:sz w:val="20"/>
                              </w:rPr>
                            </w:pPr>
                            <w:r>
                              <w:rPr>
                                <w:color w:val="231F20"/>
                                <w:sz w:val="20"/>
                                <w:lang w:bidi="es-ES"/>
                              </w:rPr>
                              <w:t>También puedo identificar la literatura sobre el tema del informe en estos sitios web, blogs y bases de datos digitales, y acceder y navegar entre ellos.</w:t>
                            </w:r>
                          </w:p>
                          <w:p w14:paraId="6CAB06D3" w14:textId="331C216B" w:rsidR="00402EDA" w:rsidRDefault="00402EDA" w:rsidP="000276F8">
                            <w:pPr>
                              <w:pStyle w:val="TableParagraph"/>
                              <w:numPr>
                                <w:ilvl w:val="0"/>
                                <w:numId w:val="277"/>
                              </w:numPr>
                              <w:tabs>
                                <w:tab w:val="left" w:pos="454"/>
                              </w:tabs>
                              <w:spacing w:before="70"/>
                              <w:ind w:right="426"/>
                              <w:jc w:val="both"/>
                              <w:rPr>
                                <w:sz w:val="20"/>
                              </w:rPr>
                            </w:pPr>
                            <w:r>
                              <w:rPr>
                                <w:color w:val="231F20"/>
                                <w:sz w:val="20"/>
                                <w:lang w:bidi="es-ES"/>
                              </w:rPr>
                              <w:t>Por medio del uso de una lista de palabras clave y etiquetas genéricas disponibles en mi libro de texto digital, también puedo identificar las que serían útiles para encontrar bibliografía sobre el tema del informe.</w:t>
                            </w:r>
                          </w:p>
                        </w:tc>
                      </w:tr>
                    </w:tbl>
                    <w:p w14:paraId="25EC4901" w14:textId="77777777" w:rsidR="00402EDA" w:rsidRDefault="00402EDA">
                      <w:pPr>
                        <w:pStyle w:val="Textoindependiente"/>
                      </w:pPr>
                    </w:p>
                  </w:txbxContent>
                </v:textbox>
                <w10:anchorlock/>
              </v:shape>
            </w:pict>
          </mc:Fallback>
        </mc:AlternateContent>
      </w:r>
    </w:p>
    <w:p w14:paraId="312EA239" w14:textId="77777777" w:rsidR="00AB3F49" w:rsidRDefault="00AB3F49">
      <w:pPr>
        <w:rPr>
          <w:sz w:val="20"/>
        </w:rPr>
        <w:sectPr w:rsidR="00AB3F49">
          <w:headerReference w:type="even" r:id="rId51"/>
          <w:pgSz w:w="16840" w:h="11910" w:orient="landscape"/>
          <w:pgMar w:top="480" w:right="300" w:bottom="280" w:left="0" w:header="0" w:footer="0" w:gutter="0"/>
          <w:cols w:space="720"/>
        </w:sectPr>
      </w:pPr>
    </w:p>
    <w:p w14:paraId="651225D1" w14:textId="67E357AE" w:rsidR="00AB3F49" w:rsidRDefault="00595692">
      <w:pPr>
        <w:pStyle w:val="Textoindependiente"/>
        <w:spacing w:before="9" w:after="1"/>
        <w:rPr>
          <w:sz w:val="16"/>
        </w:rPr>
      </w:pPr>
      <w:r>
        <w:rPr>
          <w:noProof/>
          <w:lang w:bidi="es-ES"/>
        </w:rPr>
        <w:lastRenderedPageBreak/>
        <mc:AlternateContent>
          <mc:Choice Requires="wps">
            <w:drawing>
              <wp:anchor distT="0" distB="0" distL="114300" distR="114300" simplePos="0" relativeHeight="15744512" behindDoc="0" locked="0" layoutInCell="1" allowOverlap="1" wp14:anchorId="5523B03D" wp14:editId="6E9F1486">
                <wp:simplePos x="0" y="0"/>
                <wp:positionH relativeFrom="page">
                  <wp:posOffset>3212465</wp:posOffset>
                </wp:positionH>
                <wp:positionV relativeFrom="page">
                  <wp:posOffset>752475</wp:posOffset>
                </wp:positionV>
                <wp:extent cx="7214235" cy="6607175"/>
                <wp:effectExtent l="0" t="0" r="0" b="0"/>
                <wp:wrapNone/>
                <wp:docPr id="1354"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4235" cy="660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D4B23D"/>
                                <w:left w:val="single" w:sz="4" w:space="0" w:color="D4B23D"/>
                                <w:bottom w:val="single" w:sz="4" w:space="0" w:color="D4B23D"/>
                                <w:right w:val="single" w:sz="4" w:space="0" w:color="D4B23D"/>
                                <w:insideH w:val="single" w:sz="4" w:space="0" w:color="D4B23D"/>
                                <w:insideV w:val="single" w:sz="4" w:space="0" w:color="D4B23D"/>
                              </w:tblBorders>
                              <w:tblLayout w:type="fixed"/>
                              <w:tblCellMar>
                                <w:left w:w="0" w:type="dxa"/>
                                <w:right w:w="0" w:type="dxa"/>
                              </w:tblCellMar>
                              <w:tblLook w:val="01E0" w:firstRow="1" w:lastRow="1" w:firstColumn="1" w:lastColumn="1" w:noHBand="0" w:noVBand="0"/>
                            </w:tblPr>
                            <w:tblGrid>
                              <w:gridCol w:w="691"/>
                              <w:gridCol w:w="586"/>
                              <w:gridCol w:w="2122"/>
                              <w:gridCol w:w="7954"/>
                            </w:tblGrid>
                            <w:tr w:rsidR="00402EDA" w14:paraId="3FD6F416" w14:textId="77777777">
                              <w:trPr>
                                <w:trHeight w:val="1211"/>
                              </w:trPr>
                              <w:tc>
                                <w:tcPr>
                                  <w:tcW w:w="691" w:type="dxa"/>
                                  <w:vMerge w:val="restart"/>
                                  <w:tcBorders>
                                    <w:left w:val="nil"/>
                                    <w:bottom w:val="nil"/>
                                    <w:right w:val="nil"/>
                                  </w:tcBorders>
                                  <w:shd w:val="clear" w:color="auto" w:fill="F5EDD9"/>
                                  <w:textDirection w:val="btLr"/>
                                </w:tcPr>
                                <w:p w14:paraId="0A6C0242" w14:textId="77777777" w:rsidR="00402EDA" w:rsidRDefault="00402EDA">
                                  <w:pPr>
                                    <w:pStyle w:val="TableParagraph"/>
                                    <w:spacing w:before="4"/>
                                    <w:rPr>
                                      <w:sz w:val="19"/>
                                    </w:rPr>
                                  </w:pPr>
                                  <w:bookmarkStart w:id="7" w:name="_Hlk102111846"/>
                                </w:p>
                                <w:p w14:paraId="6C9F5858" w14:textId="77777777" w:rsidR="00402EDA" w:rsidRDefault="00402EDA">
                                  <w:pPr>
                                    <w:pStyle w:val="TableParagraph"/>
                                    <w:ind w:left="652"/>
                                    <w:rPr>
                                      <w:rFonts w:ascii="Gotham"/>
                                      <w:b/>
                                      <w:sz w:val="16"/>
                                    </w:rPr>
                                  </w:pPr>
                                  <w:r>
                                    <w:rPr>
                                      <w:rFonts w:ascii="Gotham" w:eastAsia="Gotham" w:hAnsi="Gotham" w:cs="Gotham"/>
                                      <w:b/>
                                      <w:color w:val="006BA9"/>
                                      <w:sz w:val="16"/>
                                      <w:lang w:bidi="es-ES"/>
                                    </w:rPr>
                                    <w:t>BÁSICO</w:t>
                                  </w:r>
                                </w:p>
                              </w:tc>
                              <w:tc>
                                <w:tcPr>
                                  <w:tcW w:w="586" w:type="dxa"/>
                                  <w:tcBorders>
                                    <w:left w:val="nil"/>
                                    <w:bottom w:val="single" w:sz="4" w:space="0" w:color="FFFFFF"/>
                                    <w:right w:val="single" w:sz="2" w:space="0" w:color="9B98C6"/>
                                  </w:tcBorders>
                                </w:tcPr>
                                <w:p w14:paraId="380D14EA" w14:textId="77777777" w:rsidR="00402EDA" w:rsidRDefault="00402EDA">
                                  <w:pPr>
                                    <w:pStyle w:val="TableParagraph"/>
                                    <w:rPr>
                                      <w:sz w:val="18"/>
                                    </w:rPr>
                                  </w:pPr>
                                </w:p>
                                <w:p w14:paraId="68E8330A" w14:textId="77777777" w:rsidR="00402EDA" w:rsidRDefault="00402EDA">
                                  <w:pPr>
                                    <w:pStyle w:val="TableParagraph"/>
                                    <w:spacing w:before="3"/>
                                    <w:rPr>
                                      <w:sz w:val="25"/>
                                    </w:rPr>
                                  </w:pPr>
                                </w:p>
                                <w:p w14:paraId="2EFB0543" w14:textId="77777777" w:rsidR="00402EDA" w:rsidRDefault="00402EDA">
                                  <w:pPr>
                                    <w:pStyle w:val="TableParagraph"/>
                                    <w:spacing w:before="1"/>
                                    <w:ind w:right="16"/>
                                    <w:jc w:val="center"/>
                                    <w:rPr>
                                      <w:rFonts w:ascii="Gotham"/>
                                      <w:b/>
                                      <w:sz w:val="14"/>
                                    </w:rPr>
                                  </w:pPr>
                                  <w:r>
                                    <w:rPr>
                                      <w:rFonts w:ascii="Gotham" w:eastAsia="Gotham" w:hAnsi="Gotham" w:cs="Gotham"/>
                                      <w:b/>
                                      <w:color w:val="006BA9"/>
                                      <w:sz w:val="14"/>
                                      <w:lang w:bidi="es-ES"/>
                                    </w:rPr>
                                    <w:t>1</w:t>
                                  </w:r>
                                </w:p>
                              </w:tc>
                              <w:tc>
                                <w:tcPr>
                                  <w:tcW w:w="2122" w:type="dxa"/>
                                  <w:tcBorders>
                                    <w:left w:val="single" w:sz="2" w:space="0" w:color="9B98C6"/>
                                    <w:bottom w:val="single" w:sz="2" w:space="0" w:color="9B98C6"/>
                                    <w:right w:val="nil"/>
                                  </w:tcBorders>
                                </w:tcPr>
                                <w:p w14:paraId="6F05B421" w14:textId="77777777" w:rsidR="00402EDA" w:rsidRDefault="00402EDA">
                                  <w:pPr>
                                    <w:pStyle w:val="TableParagraph"/>
                                  </w:pPr>
                                </w:p>
                                <w:p w14:paraId="48DC3931" w14:textId="186923A7" w:rsidR="00402EDA" w:rsidRDefault="00402EDA">
                                  <w:pPr>
                                    <w:pStyle w:val="TableParagraph"/>
                                    <w:spacing w:before="144" w:line="228" w:lineRule="auto"/>
                                    <w:ind w:left="111" w:right="215"/>
                                    <w:rPr>
                                      <w:sz w:val="20"/>
                                    </w:rPr>
                                  </w:pPr>
                                  <w:r>
                                    <w:rPr>
                                      <w:color w:val="006BA9"/>
                                      <w:sz w:val="20"/>
                                      <w:lang w:bidi="es-ES"/>
                                    </w:rPr>
                                    <w:t>En un nivel básico y con orientación, puedo:</w:t>
                                  </w:r>
                                </w:p>
                              </w:tc>
                              <w:tc>
                                <w:tcPr>
                                  <w:tcW w:w="7954" w:type="dxa"/>
                                  <w:tcBorders>
                                    <w:left w:val="nil"/>
                                    <w:bottom w:val="single" w:sz="2" w:space="0" w:color="9B98C6"/>
                                    <w:right w:val="single" w:sz="2" w:space="0" w:color="9B98C6"/>
                                  </w:tcBorders>
                                </w:tcPr>
                                <w:p w14:paraId="438AF986" w14:textId="77777777" w:rsidR="00402EDA" w:rsidRDefault="00402EDA">
                                  <w:pPr>
                                    <w:pStyle w:val="TableParagraph"/>
                                  </w:pPr>
                                </w:p>
                                <w:p w14:paraId="459352A9" w14:textId="77777777" w:rsidR="00402EDA" w:rsidRDefault="00402EDA" w:rsidP="00366F32">
                                  <w:pPr>
                                    <w:pStyle w:val="TableParagraph"/>
                                    <w:numPr>
                                      <w:ilvl w:val="0"/>
                                      <w:numId w:val="276"/>
                                    </w:numPr>
                                    <w:tabs>
                                      <w:tab w:val="left" w:pos="352"/>
                                    </w:tabs>
                                    <w:spacing w:before="151" w:line="218" w:lineRule="auto"/>
                                    <w:ind w:right="3034"/>
                                    <w:rPr>
                                      <w:sz w:val="20"/>
                                    </w:rPr>
                                  </w:pPr>
                                  <w:r>
                                    <w:rPr>
                                      <w:color w:val="231F20"/>
                                      <w:sz w:val="20"/>
                                      <w:lang w:bidi="es-ES"/>
                                    </w:rPr>
                                    <w:t>Detectar la fiabilidad y seriedad de fuentes comunes de datos, información y sus contenidos digitales.</w:t>
                                  </w:r>
                                </w:p>
                              </w:tc>
                            </w:tr>
                            <w:tr w:rsidR="00402EDA" w14:paraId="2D752DA7" w14:textId="77777777">
                              <w:trPr>
                                <w:trHeight w:val="1211"/>
                              </w:trPr>
                              <w:tc>
                                <w:tcPr>
                                  <w:tcW w:w="691" w:type="dxa"/>
                                  <w:vMerge/>
                                  <w:tcBorders>
                                    <w:top w:val="nil"/>
                                    <w:left w:val="nil"/>
                                    <w:bottom w:val="nil"/>
                                    <w:right w:val="nil"/>
                                  </w:tcBorders>
                                  <w:shd w:val="clear" w:color="auto" w:fill="F5EDD9"/>
                                  <w:textDirection w:val="btLr"/>
                                </w:tcPr>
                                <w:p w14:paraId="345ECFE7"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345A9794" w14:textId="77777777" w:rsidR="00402EDA" w:rsidRDefault="00402EDA">
                                  <w:pPr>
                                    <w:pStyle w:val="TableParagraph"/>
                                    <w:rPr>
                                      <w:sz w:val="18"/>
                                    </w:rPr>
                                  </w:pPr>
                                </w:p>
                                <w:p w14:paraId="1275C742" w14:textId="77777777" w:rsidR="00402EDA" w:rsidRDefault="00402EDA">
                                  <w:pPr>
                                    <w:pStyle w:val="TableParagraph"/>
                                    <w:spacing w:before="1"/>
                                    <w:rPr>
                                      <w:sz w:val="25"/>
                                    </w:rPr>
                                  </w:pPr>
                                </w:p>
                                <w:p w14:paraId="4B69F52F" w14:textId="77777777" w:rsidR="00402EDA" w:rsidRDefault="00402EDA">
                                  <w:pPr>
                                    <w:pStyle w:val="TableParagraph"/>
                                    <w:ind w:right="16"/>
                                    <w:jc w:val="center"/>
                                    <w:rPr>
                                      <w:rFonts w:ascii="Gotham"/>
                                      <w:b/>
                                      <w:sz w:val="14"/>
                                    </w:rPr>
                                  </w:pPr>
                                  <w:r>
                                    <w:rPr>
                                      <w:rFonts w:ascii="Gotham" w:eastAsia="Gotham" w:hAnsi="Gotham" w:cs="Gotham"/>
                                      <w:b/>
                                      <w:color w:val="006BA9"/>
                                      <w:sz w:val="14"/>
                                      <w:lang w:bidi="es-ES"/>
                                    </w:rPr>
                                    <w:t>2</w:t>
                                  </w:r>
                                </w:p>
                              </w:tc>
                              <w:tc>
                                <w:tcPr>
                                  <w:tcW w:w="2122" w:type="dxa"/>
                                  <w:tcBorders>
                                    <w:top w:val="single" w:sz="2" w:space="0" w:color="9B98C6"/>
                                    <w:left w:val="single" w:sz="2" w:space="0" w:color="9B98C6"/>
                                    <w:bottom w:val="single" w:sz="2" w:space="0" w:color="9B98C6"/>
                                    <w:right w:val="nil"/>
                                  </w:tcBorders>
                                </w:tcPr>
                                <w:p w14:paraId="3AEFED7B" w14:textId="77777777" w:rsidR="00402EDA" w:rsidRDefault="00402EDA">
                                  <w:pPr>
                                    <w:pStyle w:val="TableParagraph"/>
                                    <w:spacing w:before="176" w:line="228" w:lineRule="auto"/>
                                    <w:ind w:left="111" w:right="318"/>
                                    <w:rPr>
                                      <w:sz w:val="20"/>
                                    </w:rPr>
                                  </w:pPr>
                                  <w:r>
                                    <w:rPr>
                                      <w:color w:val="006BA9"/>
                                      <w:sz w:val="20"/>
                                      <w:lang w:bidi="es-ES"/>
                                    </w:rPr>
                                    <w:t>En un nivel básico, con autonomía y la orientación apropiada cuando sea necesario, puedo:</w:t>
                                  </w:r>
                                </w:p>
                              </w:tc>
                              <w:tc>
                                <w:tcPr>
                                  <w:tcW w:w="7954" w:type="dxa"/>
                                  <w:tcBorders>
                                    <w:top w:val="single" w:sz="2" w:space="0" w:color="9B98C6"/>
                                    <w:left w:val="nil"/>
                                    <w:bottom w:val="single" w:sz="2" w:space="0" w:color="9B98C6"/>
                                    <w:right w:val="single" w:sz="2" w:space="0" w:color="9B98C6"/>
                                  </w:tcBorders>
                                </w:tcPr>
                                <w:p w14:paraId="2176669F" w14:textId="77777777" w:rsidR="00402EDA" w:rsidRDefault="00402EDA">
                                  <w:pPr>
                                    <w:pStyle w:val="TableParagraph"/>
                                  </w:pPr>
                                </w:p>
                                <w:p w14:paraId="564B9A8E" w14:textId="53E054E3" w:rsidR="00402EDA" w:rsidRDefault="00402EDA" w:rsidP="00366F32">
                                  <w:pPr>
                                    <w:pStyle w:val="TableParagraph"/>
                                    <w:numPr>
                                      <w:ilvl w:val="0"/>
                                      <w:numId w:val="275"/>
                                    </w:numPr>
                                    <w:tabs>
                                      <w:tab w:val="left" w:pos="352"/>
                                    </w:tabs>
                                    <w:spacing w:before="149" w:line="218" w:lineRule="auto"/>
                                    <w:ind w:right="3034"/>
                                    <w:rPr>
                                      <w:sz w:val="20"/>
                                    </w:rPr>
                                  </w:pPr>
                                  <w:r>
                                    <w:rPr>
                                      <w:color w:val="231F20"/>
                                      <w:sz w:val="20"/>
                                      <w:lang w:bidi="es-ES"/>
                                    </w:rPr>
                                    <w:t>Detectar la fiabilidad y seriedad de fuentes comunes de datos, información y sus contenidos digitales.</w:t>
                                  </w:r>
                                </w:p>
                              </w:tc>
                            </w:tr>
                            <w:tr w:rsidR="00402EDA" w14:paraId="0B9148FB" w14:textId="77777777">
                              <w:trPr>
                                <w:trHeight w:val="1211"/>
                              </w:trPr>
                              <w:tc>
                                <w:tcPr>
                                  <w:tcW w:w="691" w:type="dxa"/>
                                  <w:vMerge w:val="restart"/>
                                  <w:tcBorders>
                                    <w:top w:val="nil"/>
                                    <w:left w:val="nil"/>
                                    <w:bottom w:val="nil"/>
                                    <w:right w:val="nil"/>
                                  </w:tcBorders>
                                  <w:shd w:val="clear" w:color="auto" w:fill="EBD9AA"/>
                                  <w:textDirection w:val="btLr"/>
                                </w:tcPr>
                                <w:p w14:paraId="03652102" w14:textId="77777777" w:rsidR="00402EDA" w:rsidRDefault="00402EDA">
                                  <w:pPr>
                                    <w:pStyle w:val="TableParagraph"/>
                                    <w:spacing w:before="4"/>
                                    <w:rPr>
                                      <w:sz w:val="19"/>
                                    </w:rPr>
                                  </w:pPr>
                                </w:p>
                                <w:p w14:paraId="59B00C30" w14:textId="77777777" w:rsidR="00402EDA" w:rsidRDefault="00402EDA">
                                  <w:pPr>
                                    <w:pStyle w:val="TableParagraph"/>
                                    <w:ind w:left="609"/>
                                    <w:rPr>
                                      <w:rFonts w:ascii="Gotham"/>
                                      <w:b/>
                                      <w:sz w:val="16"/>
                                    </w:rPr>
                                  </w:pPr>
                                  <w:r>
                                    <w:rPr>
                                      <w:rFonts w:ascii="Gotham" w:eastAsia="Gotham" w:hAnsi="Gotham" w:cs="Gotham"/>
                                      <w:b/>
                                      <w:color w:val="006BA9"/>
                                      <w:sz w:val="16"/>
                                      <w:lang w:bidi="es-ES"/>
                                    </w:rPr>
                                    <w:t>INTERMEDIO</w:t>
                                  </w:r>
                                </w:p>
                              </w:tc>
                              <w:tc>
                                <w:tcPr>
                                  <w:tcW w:w="586" w:type="dxa"/>
                                  <w:tcBorders>
                                    <w:top w:val="nil"/>
                                    <w:left w:val="nil"/>
                                    <w:bottom w:val="single" w:sz="4" w:space="0" w:color="FFFFFF"/>
                                    <w:right w:val="single" w:sz="2" w:space="0" w:color="9B98C6"/>
                                  </w:tcBorders>
                                </w:tcPr>
                                <w:p w14:paraId="51D06BB2" w14:textId="77777777" w:rsidR="00402EDA" w:rsidRDefault="00402EDA">
                                  <w:pPr>
                                    <w:pStyle w:val="TableParagraph"/>
                                    <w:rPr>
                                      <w:sz w:val="18"/>
                                    </w:rPr>
                                  </w:pPr>
                                </w:p>
                                <w:p w14:paraId="43C078D6" w14:textId="77777777" w:rsidR="00402EDA" w:rsidRDefault="00402EDA">
                                  <w:pPr>
                                    <w:pStyle w:val="TableParagraph"/>
                                    <w:spacing w:before="3"/>
                                    <w:rPr>
                                      <w:sz w:val="25"/>
                                    </w:rPr>
                                  </w:pPr>
                                </w:p>
                                <w:p w14:paraId="49E8762B" w14:textId="77777777" w:rsidR="00402EDA" w:rsidRDefault="00402EDA">
                                  <w:pPr>
                                    <w:pStyle w:val="TableParagraph"/>
                                    <w:spacing w:before="1"/>
                                    <w:ind w:right="16"/>
                                    <w:jc w:val="center"/>
                                    <w:rPr>
                                      <w:rFonts w:ascii="Gotham"/>
                                      <w:b/>
                                      <w:sz w:val="14"/>
                                    </w:rPr>
                                  </w:pPr>
                                  <w:r>
                                    <w:rPr>
                                      <w:rFonts w:ascii="Gotham" w:eastAsia="Gotham" w:hAnsi="Gotham" w:cs="Gotham"/>
                                      <w:b/>
                                      <w:color w:val="006BA9"/>
                                      <w:sz w:val="14"/>
                                      <w:lang w:bidi="es-ES"/>
                                    </w:rPr>
                                    <w:t>3</w:t>
                                  </w:r>
                                </w:p>
                              </w:tc>
                              <w:tc>
                                <w:tcPr>
                                  <w:tcW w:w="2122" w:type="dxa"/>
                                  <w:tcBorders>
                                    <w:top w:val="single" w:sz="2" w:space="0" w:color="9B98C6"/>
                                    <w:left w:val="single" w:sz="2" w:space="0" w:color="9B98C6"/>
                                    <w:bottom w:val="single" w:sz="2" w:space="0" w:color="9B98C6"/>
                                    <w:right w:val="nil"/>
                                  </w:tcBorders>
                                </w:tcPr>
                                <w:p w14:paraId="760A33F2" w14:textId="77777777" w:rsidR="00402EDA" w:rsidRDefault="00402EDA">
                                  <w:pPr>
                                    <w:pStyle w:val="TableParagraph"/>
                                    <w:spacing w:before="11"/>
                                    <w:rPr>
                                      <w:sz w:val="24"/>
                                    </w:rPr>
                                  </w:pPr>
                                </w:p>
                                <w:p w14:paraId="0077D370" w14:textId="2CE21210" w:rsidR="00402EDA" w:rsidRDefault="00E47797">
                                  <w:pPr>
                                    <w:pStyle w:val="TableParagraph"/>
                                    <w:spacing w:line="228" w:lineRule="auto"/>
                                    <w:ind w:left="111" w:right="203"/>
                                    <w:rPr>
                                      <w:sz w:val="20"/>
                                    </w:rPr>
                                  </w:pPr>
                                  <w:r>
                                    <w:rPr>
                                      <w:color w:val="006BA9"/>
                                      <w:sz w:val="20"/>
                                      <w:lang w:bidi="es-ES"/>
                                    </w:rPr>
                                    <w:t>Sin ayuda</w:t>
                                  </w:r>
                                  <w:r w:rsidDel="00E47797">
                                    <w:rPr>
                                      <w:color w:val="006BA9"/>
                                      <w:sz w:val="20"/>
                                      <w:lang w:bidi="es-ES"/>
                                    </w:rPr>
                                    <w:t xml:space="preserve"> </w:t>
                                  </w:r>
                                  <w:r w:rsidR="00402EDA">
                                    <w:rPr>
                                      <w:color w:val="006BA9"/>
                                      <w:sz w:val="20"/>
                                      <w:lang w:bidi="es-ES"/>
                                    </w:rPr>
                                    <w:t>y en la resolución de problemas sencillos, puedo:</w:t>
                                  </w:r>
                                </w:p>
                              </w:tc>
                              <w:tc>
                                <w:tcPr>
                                  <w:tcW w:w="7954" w:type="dxa"/>
                                  <w:tcBorders>
                                    <w:top w:val="single" w:sz="2" w:space="0" w:color="9B98C6"/>
                                    <w:left w:val="nil"/>
                                    <w:bottom w:val="single" w:sz="2" w:space="0" w:color="9B98C6"/>
                                    <w:right w:val="single" w:sz="2" w:space="0" w:color="9B98C6"/>
                                  </w:tcBorders>
                                </w:tcPr>
                                <w:p w14:paraId="0FF7215E" w14:textId="77777777" w:rsidR="00402EDA" w:rsidRDefault="00402EDA" w:rsidP="00366F32">
                                  <w:pPr>
                                    <w:pStyle w:val="TableParagraph"/>
                                    <w:numPr>
                                      <w:ilvl w:val="0"/>
                                      <w:numId w:val="274"/>
                                    </w:numPr>
                                    <w:tabs>
                                      <w:tab w:val="left" w:pos="352"/>
                                    </w:tabs>
                                    <w:spacing w:before="157" w:line="218" w:lineRule="auto"/>
                                    <w:ind w:right="1271"/>
                                    <w:rPr>
                                      <w:sz w:val="20"/>
                                    </w:rPr>
                                  </w:pPr>
                                  <w:r>
                                    <w:rPr>
                                      <w:color w:val="231F20"/>
                                      <w:sz w:val="20"/>
                                      <w:lang w:bidi="es-ES"/>
                                    </w:rPr>
                                    <w:t>Realizar análisis, comparaciones y evaluaciones de fiabilidad y seriedad de fuentes de información, datos y contenidos digitales bien definidos.</w:t>
                                  </w:r>
                                </w:p>
                                <w:p w14:paraId="16C7D70A" w14:textId="77777777" w:rsidR="00402EDA" w:rsidRDefault="00402EDA" w:rsidP="00366F32">
                                  <w:pPr>
                                    <w:pStyle w:val="TableParagraph"/>
                                    <w:numPr>
                                      <w:ilvl w:val="0"/>
                                      <w:numId w:val="274"/>
                                    </w:numPr>
                                    <w:tabs>
                                      <w:tab w:val="left" w:pos="352"/>
                                    </w:tabs>
                                    <w:spacing w:before="57" w:line="218" w:lineRule="auto"/>
                                    <w:ind w:right="2849"/>
                                    <w:rPr>
                                      <w:sz w:val="20"/>
                                    </w:rPr>
                                  </w:pPr>
                                  <w:r>
                                    <w:rPr>
                                      <w:color w:val="231F20"/>
                                      <w:sz w:val="20"/>
                                      <w:lang w:bidi="es-ES"/>
                                    </w:rPr>
                                    <w:t>Realizar análisis, interpretaciones y evaluaciones de datos, informaciones y contenidos digitales concretos bien definidos.</w:t>
                                  </w:r>
                                </w:p>
                              </w:tc>
                            </w:tr>
                            <w:tr w:rsidR="00402EDA" w14:paraId="27EDAA37" w14:textId="77777777">
                              <w:trPr>
                                <w:trHeight w:val="1249"/>
                              </w:trPr>
                              <w:tc>
                                <w:tcPr>
                                  <w:tcW w:w="691" w:type="dxa"/>
                                  <w:vMerge/>
                                  <w:tcBorders>
                                    <w:top w:val="nil"/>
                                    <w:left w:val="nil"/>
                                    <w:bottom w:val="nil"/>
                                    <w:right w:val="nil"/>
                                  </w:tcBorders>
                                  <w:shd w:val="clear" w:color="auto" w:fill="EBD9AA"/>
                                  <w:textDirection w:val="btLr"/>
                                </w:tcPr>
                                <w:p w14:paraId="5FA972B3"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02A2375A" w14:textId="77777777" w:rsidR="00402EDA" w:rsidRDefault="00402EDA">
                                  <w:pPr>
                                    <w:pStyle w:val="TableParagraph"/>
                                    <w:rPr>
                                      <w:sz w:val="18"/>
                                    </w:rPr>
                                  </w:pPr>
                                </w:p>
                                <w:p w14:paraId="24322C4C" w14:textId="77777777" w:rsidR="00402EDA" w:rsidRDefault="00402EDA">
                                  <w:pPr>
                                    <w:pStyle w:val="TableParagraph"/>
                                    <w:spacing w:before="8"/>
                                    <w:rPr>
                                      <w:sz w:val="26"/>
                                    </w:rPr>
                                  </w:pPr>
                                </w:p>
                                <w:p w14:paraId="33DA26B8" w14:textId="77777777" w:rsidR="00402EDA" w:rsidRDefault="00402EDA">
                                  <w:pPr>
                                    <w:pStyle w:val="TableParagraph"/>
                                    <w:ind w:right="16"/>
                                    <w:jc w:val="center"/>
                                    <w:rPr>
                                      <w:rFonts w:ascii="Gotham"/>
                                      <w:b/>
                                      <w:sz w:val="14"/>
                                    </w:rPr>
                                  </w:pPr>
                                  <w:r>
                                    <w:rPr>
                                      <w:rFonts w:ascii="Gotham" w:eastAsia="Gotham" w:hAnsi="Gotham" w:cs="Gotham"/>
                                      <w:b/>
                                      <w:color w:val="006BA9"/>
                                      <w:sz w:val="14"/>
                                      <w:lang w:bidi="es-ES"/>
                                    </w:rPr>
                                    <w:t>4</w:t>
                                  </w:r>
                                </w:p>
                              </w:tc>
                              <w:tc>
                                <w:tcPr>
                                  <w:tcW w:w="2122" w:type="dxa"/>
                                  <w:tcBorders>
                                    <w:top w:val="single" w:sz="2" w:space="0" w:color="9B98C6"/>
                                    <w:left w:val="single" w:sz="2" w:space="0" w:color="9B98C6"/>
                                    <w:bottom w:val="single" w:sz="2" w:space="0" w:color="9B98C6"/>
                                    <w:right w:val="nil"/>
                                  </w:tcBorders>
                                </w:tcPr>
                                <w:p w14:paraId="530C39C8" w14:textId="77DBB378" w:rsidR="00402EDA" w:rsidRDefault="00402EDA">
                                  <w:pPr>
                                    <w:pStyle w:val="TableParagraph"/>
                                    <w:spacing w:before="85" w:line="228" w:lineRule="auto"/>
                                    <w:ind w:left="111" w:right="62"/>
                                    <w:rPr>
                                      <w:sz w:val="20"/>
                                    </w:rPr>
                                  </w:pPr>
                                  <w:r>
                                    <w:rPr>
                                      <w:color w:val="006BA9"/>
                                      <w:sz w:val="20"/>
                                      <w:lang w:bidi="es-ES"/>
                                    </w:rPr>
                                    <w:t xml:space="preserve">De forma </w:t>
                                  </w:r>
                                  <w:r w:rsidR="00D31CEA">
                                    <w:rPr>
                                      <w:color w:val="006BA9"/>
                                      <w:sz w:val="20"/>
                                      <w:lang w:bidi="es-ES"/>
                                    </w:rPr>
                                    <w:t>independiente</w:t>
                                  </w:r>
                                  <w:r>
                                    <w:rPr>
                                      <w:color w:val="006BA9"/>
                                      <w:sz w:val="20"/>
                                      <w:lang w:bidi="es-ES"/>
                                    </w:rPr>
                                    <w:t>, de acuerdo con mis propias necesidades y en la resolución de problemas concretos y no rutinarios,</w:t>
                                  </w:r>
                                </w:p>
                                <w:p w14:paraId="17119ECD" w14:textId="77777777" w:rsidR="00402EDA" w:rsidRDefault="00402EDA">
                                  <w:pPr>
                                    <w:pStyle w:val="TableParagraph"/>
                                    <w:spacing w:line="224" w:lineRule="exact"/>
                                    <w:ind w:left="111"/>
                                    <w:rPr>
                                      <w:sz w:val="20"/>
                                    </w:rPr>
                                  </w:pPr>
                                  <w:r>
                                    <w:rPr>
                                      <w:color w:val="006BA9"/>
                                      <w:sz w:val="20"/>
                                      <w:lang w:bidi="es-ES"/>
                                    </w:rPr>
                                    <w:t>puedo:</w:t>
                                  </w:r>
                                </w:p>
                              </w:tc>
                              <w:tc>
                                <w:tcPr>
                                  <w:tcW w:w="7954" w:type="dxa"/>
                                  <w:tcBorders>
                                    <w:top w:val="single" w:sz="2" w:space="0" w:color="9B98C6"/>
                                    <w:left w:val="nil"/>
                                    <w:bottom w:val="single" w:sz="2" w:space="0" w:color="9B98C6"/>
                                    <w:right w:val="single" w:sz="2" w:space="0" w:color="9B98C6"/>
                                  </w:tcBorders>
                                </w:tcPr>
                                <w:p w14:paraId="1A05DC97" w14:textId="77777777" w:rsidR="00402EDA" w:rsidRDefault="00402EDA">
                                  <w:pPr>
                                    <w:pStyle w:val="TableParagraph"/>
                                    <w:spacing w:before="6"/>
                                    <w:rPr>
                                      <w:sz w:val="24"/>
                                    </w:rPr>
                                  </w:pPr>
                                </w:p>
                                <w:p w14:paraId="6DEC5695" w14:textId="77777777" w:rsidR="00402EDA" w:rsidRDefault="00402EDA" w:rsidP="00366F32">
                                  <w:pPr>
                                    <w:pStyle w:val="TableParagraph"/>
                                    <w:numPr>
                                      <w:ilvl w:val="0"/>
                                      <w:numId w:val="273"/>
                                    </w:numPr>
                                    <w:tabs>
                                      <w:tab w:val="left" w:pos="352"/>
                                    </w:tabs>
                                    <w:spacing w:line="218" w:lineRule="auto"/>
                                    <w:ind w:right="2837"/>
                                    <w:rPr>
                                      <w:sz w:val="20"/>
                                    </w:rPr>
                                  </w:pPr>
                                  <w:r>
                                    <w:rPr>
                                      <w:color w:val="231F20"/>
                                      <w:sz w:val="20"/>
                                      <w:lang w:bidi="es-ES"/>
                                    </w:rPr>
                                    <w:t>Realizar análisis, comparaciones y evaluaciones de fuentes de datos, información y contenidos digitales.</w:t>
                                  </w:r>
                                </w:p>
                                <w:p w14:paraId="1EC28825" w14:textId="77777777" w:rsidR="00402EDA" w:rsidRDefault="00402EDA" w:rsidP="00366F32">
                                  <w:pPr>
                                    <w:pStyle w:val="TableParagraph"/>
                                    <w:numPr>
                                      <w:ilvl w:val="0"/>
                                      <w:numId w:val="273"/>
                                    </w:numPr>
                                    <w:tabs>
                                      <w:tab w:val="left" w:pos="352"/>
                                    </w:tabs>
                                    <w:spacing w:before="51"/>
                                    <w:ind w:hanging="285"/>
                                    <w:rPr>
                                      <w:sz w:val="20"/>
                                    </w:rPr>
                                  </w:pPr>
                                  <w:r>
                                    <w:rPr>
                                      <w:color w:val="231F20"/>
                                      <w:sz w:val="20"/>
                                      <w:lang w:bidi="es-ES"/>
                                    </w:rPr>
                                    <w:t>Realizar análisis, interpretaciones y evaluaciones de datos, información y contenidos digitales</w:t>
                                  </w:r>
                                </w:p>
                              </w:tc>
                            </w:tr>
                            <w:tr w:rsidR="00402EDA" w14:paraId="5C5DD2A9" w14:textId="77777777">
                              <w:trPr>
                                <w:trHeight w:val="1211"/>
                              </w:trPr>
                              <w:tc>
                                <w:tcPr>
                                  <w:tcW w:w="691" w:type="dxa"/>
                                  <w:vMerge w:val="restart"/>
                                  <w:tcBorders>
                                    <w:top w:val="nil"/>
                                    <w:left w:val="nil"/>
                                    <w:bottom w:val="nil"/>
                                    <w:right w:val="nil"/>
                                  </w:tcBorders>
                                  <w:shd w:val="clear" w:color="auto" w:fill="E3CB86"/>
                                  <w:textDirection w:val="btLr"/>
                                </w:tcPr>
                                <w:p w14:paraId="63A7D15A" w14:textId="77777777" w:rsidR="00402EDA" w:rsidRDefault="00402EDA">
                                  <w:pPr>
                                    <w:pStyle w:val="TableParagraph"/>
                                    <w:spacing w:before="4"/>
                                    <w:rPr>
                                      <w:sz w:val="19"/>
                                    </w:rPr>
                                  </w:pPr>
                                </w:p>
                                <w:p w14:paraId="38174D93" w14:textId="77777777" w:rsidR="00402EDA" w:rsidRDefault="00402EDA">
                                  <w:pPr>
                                    <w:pStyle w:val="TableParagraph"/>
                                    <w:ind w:left="761"/>
                                    <w:rPr>
                                      <w:rFonts w:ascii="Gotham"/>
                                      <w:b/>
                                      <w:sz w:val="16"/>
                                    </w:rPr>
                                  </w:pPr>
                                  <w:r>
                                    <w:rPr>
                                      <w:rFonts w:ascii="Gotham" w:eastAsia="Gotham" w:hAnsi="Gotham" w:cs="Gotham"/>
                                      <w:b/>
                                      <w:color w:val="006BA9"/>
                                      <w:sz w:val="16"/>
                                      <w:lang w:bidi="es-ES"/>
                                    </w:rPr>
                                    <w:t>AVANZADO</w:t>
                                  </w:r>
                                </w:p>
                              </w:tc>
                              <w:tc>
                                <w:tcPr>
                                  <w:tcW w:w="586" w:type="dxa"/>
                                  <w:tcBorders>
                                    <w:top w:val="nil"/>
                                    <w:left w:val="nil"/>
                                    <w:bottom w:val="single" w:sz="4" w:space="0" w:color="FFFFFF"/>
                                    <w:right w:val="single" w:sz="2" w:space="0" w:color="9B98C6"/>
                                  </w:tcBorders>
                                </w:tcPr>
                                <w:p w14:paraId="7107DF1C" w14:textId="77777777" w:rsidR="00402EDA" w:rsidRDefault="00402EDA">
                                  <w:pPr>
                                    <w:pStyle w:val="TableParagraph"/>
                                    <w:rPr>
                                      <w:sz w:val="18"/>
                                    </w:rPr>
                                  </w:pPr>
                                </w:p>
                                <w:p w14:paraId="560725CA" w14:textId="77777777" w:rsidR="00402EDA" w:rsidRDefault="00402EDA">
                                  <w:pPr>
                                    <w:pStyle w:val="TableParagraph"/>
                                    <w:spacing w:before="3"/>
                                    <w:rPr>
                                      <w:sz w:val="25"/>
                                    </w:rPr>
                                  </w:pPr>
                                </w:p>
                                <w:p w14:paraId="6B419085" w14:textId="77777777" w:rsidR="00402EDA" w:rsidRDefault="00402EDA">
                                  <w:pPr>
                                    <w:pStyle w:val="TableParagraph"/>
                                    <w:spacing w:before="1"/>
                                    <w:ind w:right="16"/>
                                    <w:jc w:val="center"/>
                                    <w:rPr>
                                      <w:rFonts w:ascii="Gotham"/>
                                      <w:b/>
                                      <w:sz w:val="14"/>
                                    </w:rPr>
                                  </w:pPr>
                                  <w:r>
                                    <w:rPr>
                                      <w:rFonts w:ascii="Gotham" w:eastAsia="Gotham" w:hAnsi="Gotham" w:cs="Gotham"/>
                                      <w:b/>
                                      <w:color w:val="006BA9"/>
                                      <w:sz w:val="14"/>
                                      <w:lang w:bidi="es-ES"/>
                                    </w:rPr>
                                    <w:t>5</w:t>
                                  </w:r>
                                </w:p>
                              </w:tc>
                              <w:tc>
                                <w:tcPr>
                                  <w:tcW w:w="2122" w:type="dxa"/>
                                  <w:tcBorders>
                                    <w:top w:val="single" w:sz="2" w:space="0" w:color="9B98C6"/>
                                    <w:left w:val="single" w:sz="2" w:space="0" w:color="9B98C6"/>
                                    <w:bottom w:val="single" w:sz="2" w:space="0" w:color="9B98C6"/>
                                    <w:right w:val="nil"/>
                                  </w:tcBorders>
                                </w:tcPr>
                                <w:p w14:paraId="4D522BDC" w14:textId="77777777" w:rsidR="00402EDA" w:rsidRDefault="00402EDA">
                                  <w:pPr>
                                    <w:pStyle w:val="TableParagraph"/>
                                  </w:pPr>
                                </w:p>
                                <w:p w14:paraId="64698657" w14:textId="0DBCF6DA" w:rsidR="00402EDA" w:rsidRDefault="00402EDA">
                                  <w:pPr>
                                    <w:pStyle w:val="TableParagraph"/>
                                    <w:spacing w:before="144" w:line="228" w:lineRule="auto"/>
                                    <w:ind w:left="111" w:right="575"/>
                                    <w:rPr>
                                      <w:sz w:val="20"/>
                                    </w:rPr>
                                  </w:pPr>
                                  <w:r>
                                    <w:rPr>
                                      <w:color w:val="006BA9"/>
                                      <w:sz w:val="20"/>
                                      <w:lang w:bidi="es-ES"/>
                                    </w:rPr>
                                    <w:t>Además de orientar a otros, puedo:</w:t>
                                  </w:r>
                                </w:p>
                              </w:tc>
                              <w:tc>
                                <w:tcPr>
                                  <w:tcW w:w="7954" w:type="dxa"/>
                                  <w:tcBorders>
                                    <w:top w:val="single" w:sz="2" w:space="0" w:color="9B98C6"/>
                                    <w:left w:val="nil"/>
                                    <w:bottom w:val="single" w:sz="2" w:space="0" w:color="9B98C6"/>
                                    <w:right w:val="single" w:sz="2" w:space="0" w:color="9B98C6"/>
                                  </w:tcBorders>
                                </w:tcPr>
                                <w:p w14:paraId="3F539544" w14:textId="77777777" w:rsidR="00402EDA" w:rsidRDefault="00402EDA">
                                  <w:pPr>
                                    <w:pStyle w:val="TableParagraph"/>
                                    <w:spacing w:before="8"/>
                                    <w:rPr>
                                      <w:sz w:val="21"/>
                                    </w:rPr>
                                  </w:pPr>
                                </w:p>
                                <w:p w14:paraId="04922D7F" w14:textId="77777777" w:rsidR="00402EDA" w:rsidRDefault="00402EDA" w:rsidP="00366F32">
                                  <w:pPr>
                                    <w:pStyle w:val="TableParagraph"/>
                                    <w:numPr>
                                      <w:ilvl w:val="0"/>
                                      <w:numId w:val="272"/>
                                    </w:numPr>
                                    <w:tabs>
                                      <w:tab w:val="left" w:pos="352"/>
                                    </w:tabs>
                                    <w:spacing w:line="231" w:lineRule="exact"/>
                                    <w:ind w:hanging="285"/>
                                    <w:rPr>
                                      <w:rFonts w:ascii="ECSquareSansProMedium" w:hAnsi="ECSquareSansProMedium" w:hint="eastAsia"/>
                                      <w:sz w:val="20"/>
                                    </w:rPr>
                                  </w:pPr>
                                  <w:r>
                                    <w:rPr>
                                      <w:color w:val="231F20"/>
                                      <w:sz w:val="20"/>
                                      <w:lang w:bidi="es-ES"/>
                                    </w:rPr>
                                    <w:t xml:space="preserve">Llevar a cabo una evaluación de la fiabilidad y seriedad de diferentes </w:t>
                                  </w:r>
                                </w:p>
                                <w:p w14:paraId="76E801CD" w14:textId="77777777" w:rsidR="00402EDA" w:rsidRDefault="00402EDA">
                                  <w:pPr>
                                    <w:pStyle w:val="TableParagraph"/>
                                    <w:spacing w:line="220" w:lineRule="exact"/>
                                    <w:ind w:left="351"/>
                                    <w:rPr>
                                      <w:sz w:val="20"/>
                                    </w:rPr>
                                  </w:pPr>
                                  <w:r>
                                    <w:rPr>
                                      <w:color w:val="231F20"/>
                                      <w:sz w:val="20"/>
                                      <w:lang w:bidi="es-ES"/>
                                    </w:rPr>
                                    <w:t>fuentes de información, datos y contenidos digitales.</w:t>
                                  </w:r>
                                </w:p>
                                <w:p w14:paraId="3D9A1D2B" w14:textId="77777777" w:rsidR="00402EDA" w:rsidRDefault="00402EDA" w:rsidP="00366F32">
                                  <w:pPr>
                                    <w:pStyle w:val="TableParagraph"/>
                                    <w:numPr>
                                      <w:ilvl w:val="0"/>
                                      <w:numId w:val="272"/>
                                    </w:numPr>
                                    <w:tabs>
                                      <w:tab w:val="left" w:pos="352"/>
                                    </w:tabs>
                                    <w:spacing w:before="46"/>
                                    <w:ind w:hanging="285"/>
                                    <w:rPr>
                                      <w:sz w:val="20"/>
                                    </w:rPr>
                                  </w:pPr>
                                  <w:r>
                                    <w:rPr>
                                      <w:color w:val="231F20"/>
                                      <w:sz w:val="20"/>
                                      <w:lang w:bidi="es-ES"/>
                                    </w:rPr>
                                    <w:t>Llevar a cabo una evaluación de diferentes datos, informaciones y contenidos digitales.</w:t>
                                  </w:r>
                                </w:p>
                              </w:tc>
                            </w:tr>
                            <w:tr w:rsidR="00402EDA" w14:paraId="610BF6F5" w14:textId="77777777">
                              <w:trPr>
                                <w:trHeight w:val="1249"/>
                              </w:trPr>
                              <w:tc>
                                <w:tcPr>
                                  <w:tcW w:w="691" w:type="dxa"/>
                                  <w:vMerge/>
                                  <w:tcBorders>
                                    <w:top w:val="nil"/>
                                    <w:left w:val="nil"/>
                                    <w:bottom w:val="nil"/>
                                    <w:right w:val="nil"/>
                                  </w:tcBorders>
                                  <w:shd w:val="clear" w:color="auto" w:fill="E3CB86"/>
                                  <w:textDirection w:val="btLr"/>
                                </w:tcPr>
                                <w:p w14:paraId="166787A5"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1CCB8E26" w14:textId="77777777" w:rsidR="00402EDA" w:rsidRDefault="00402EDA">
                                  <w:pPr>
                                    <w:pStyle w:val="TableParagraph"/>
                                    <w:rPr>
                                      <w:sz w:val="18"/>
                                    </w:rPr>
                                  </w:pPr>
                                </w:p>
                                <w:p w14:paraId="48190D0A" w14:textId="77777777" w:rsidR="00402EDA" w:rsidRDefault="00402EDA">
                                  <w:pPr>
                                    <w:pStyle w:val="TableParagraph"/>
                                    <w:spacing w:before="8"/>
                                    <w:rPr>
                                      <w:sz w:val="26"/>
                                    </w:rPr>
                                  </w:pPr>
                                </w:p>
                                <w:p w14:paraId="04160C2F" w14:textId="77777777" w:rsidR="00402EDA" w:rsidRDefault="00402EDA">
                                  <w:pPr>
                                    <w:pStyle w:val="TableParagraph"/>
                                    <w:ind w:right="16"/>
                                    <w:jc w:val="center"/>
                                    <w:rPr>
                                      <w:rFonts w:ascii="Gotham"/>
                                      <w:b/>
                                      <w:sz w:val="14"/>
                                    </w:rPr>
                                  </w:pPr>
                                  <w:r>
                                    <w:rPr>
                                      <w:rFonts w:ascii="Gotham" w:eastAsia="Gotham" w:hAnsi="Gotham" w:cs="Gotham"/>
                                      <w:b/>
                                      <w:color w:val="006BA9"/>
                                      <w:sz w:val="14"/>
                                      <w:lang w:bidi="es-ES"/>
                                    </w:rPr>
                                    <w:t>6</w:t>
                                  </w:r>
                                </w:p>
                              </w:tc>
                              <w:tc>
                                <w:tcPr>
                                  <w:tcW w:w="2122" w:type="dxa"/>
                                  <w:tcBorders>
                                    <w:top w:val="single" w:sz="2" w:space="0" w:color="9B98C6"/>
                                    <w:left w:val="single" w:sz="2" w:space="0" w:color="9B98C6"/>
                                    <w:bottom w:val="single" w:sz="2" w:space="0" w:color="9B98C6"/>
                                    <w:right w:val="nil"/>
                                  </w:tcBorders>
                                </w:tcPr>
                                <w:p w14:paraId="5CDE087E" w14:textId="21C128EC" w:rsidR="00402EDA" w:rsidRDefault="00402EDA">
                                  <w:pPr>
                                    <w:pStyle w:val="TableParagraph"/>
                                    <w:spacing w:before="85" w:line="228" w:lineRule="auto"/>
                                    <w:ind w:left="111" w:right="225"/>
                                    <w:rPr>
                                      <w:sz w:val="20"/>
                                    </w:rPr>
                                  </w:pPr>
                                  <w:r>
                                    <w:rPr>
                                      <w:color w:val="006BA9"/>
                                      <w:sz w:val="20"/>
                                      <w:lang w:bidi="es-ES"/>
                                    </w:rPr>
                                    <w:t>En un nivel avanzado, de acuerdo con mis propias necesidades y las de otros, y en contextos complejos, puedo:</w:t>
                                  </w:r>
                                </w:p>
                              </w:tc>
                              <w:tc>
                                <w:tcPr>
                                  <w:tcW w:w="7954" w:type="dxa"/>
                                  <w:tcBorders>
                                    <w:top w:val="single" w:sz="2" w:space="0" w:color="9B98C6"/>
                                    <w:left w:val="nil"/>
                                    <w:bottom w:val="single" w:sz="2" w:space="0" w:color="9B98C6"/>
                                    <w:right w:val="single" w:sz="2" w:space="0" w:color="9B98C6"/>
                                  </w:tcBorders>
                                </w:tcPr>
                                <w:p w14:paraId="4CF8A410" w14:textId="77777777" w:rsidR="00402EDA" w:rsidRDefault="00402EDA">
                                  <w:pPr>
                                    <w:pStyle w:val="TableParagraph"/>
                                    <w:spacing w:before="6"/>
                                    <w:rPr>
                                      <w:sz w:val="24"/>
                                    </w:rPr>
                                  </w:pPr>
                                </w:p>
                                <w:p w14:paraId="79BACEEE" w14:textId="77777777" w:rsidR="00402EDA" w:rsidRDefault="00402EDA" w:rsidP="00366F32">
                                  <w:pPr>
                                    <w:pStyle w:val="TableParagraph"/>
                                    <w:numPr>
                                      <w:ilvl w:val="0"/>
                                      <w:numId w:val="271"/>
                                    </w:numPr>
                                    <w:tabs>
                                      <w:tab w:val="left" w:pos="352"/>
                                    </w:tabs>
                                    <w:spacing w:line="218" w:lineRule="auto"/>
                                    <w:ind w:right="3256"/>
                                    <w:rPr>
                                      <w:sz w:val="20"/>
                                    </w:rPr>
                                  </w:pPr>
                                  <w:r>
                                    <w:rPr>
                                      <w:color w:val="231F20"/>
                                      <w:sz w:val="20"/>
                                      <w:lang w:bidi="es-ES"/>
                                    </w:rPr>
                                    <w:t>Valorar de forma crítica la fiabilidad y seriedad de fuentes de información, datos y contenidos digitales.</w:t>
                                  </w:r>
                                </w:p>
                                <w:p w14:paraId="0EA1677E" w14:textId="77777777" w:rsidR="00402EDA" w:rsidRDefault="00402EDA" w:rsidP="00366F32">
                                  <w:pPr>
                                    <w:pStyle w:val="TableParagraph"/>
                                    <w:numPr>
                                      <w:ilvl w:val="0"/>
                                      <w:numId w:val="271"/>
                                    </w:numPr>
                                    <w:tabs>
                                      <w:tab w:val="left" w:pos="352"/>
                                    </w:tabs>
                                    <w:spacing w:before="51"/>
                                    <w:ind w:hanging="285"/>
                                    <w:rPr>
                                      <w:sz w:val="20"/>
                                    </w:rPr>
                                  </w:pPr>
                                  <w:r>
                                    <w:rPr>
                                      <w:color w:val="231F20"/>
                                      <w:sz w:val="20"/>
                                      <w:lang w:bidi="es-ES"/>
                                    </w:rPr>
                                    <w:t>Valorar de forma crítica la fiabilidad y seriedad de datos, informaciones y contenidos digitales.</w:t>
                                  </w:r>
                                </w:p>
                              </w:tc>
                            </w:tr>
                            <w:tr w:rsidR="00402EDA" w14:paraId="55528266" w14:textId="77777777">
                              <w:trPr>
                                <w:trHeight w:val="1469"/>
                              </w:trPr>
                              <w:tc>
                                <w:tcPr>
                                  <w:tcW w:w="691" w:type="dxa"/>
                                  <w:vMerge w:val="restart"/>
                                  <w:tcBorders>
                                    <w:top w:val="nil"/>
                                    <w:left w:val="nil"/>
                                    <w:bottom w:val="single" w:sz="2" w:space="0" w:color="939598"/>
                                    <w:right w:val="nil"/>
                                  </w:tcBorders>
                                  <w:shd w:val="clear" w:color="auto" w:fill="DBBE64"/>
                                  <w:textDirection w:val="btLr"/>
                                </w:tcPr>
                                <w:p w14:paraId="230DF8F6" w14:textId="77777777" w:rsidR="00402EDA" w:rsidRDefault="00402EDA">
                                  <w:pPr>
                                    <w:pStyle w:val="TableParagraph"/>
                                    <w:spacing w:before="4"/>
                                    <w:rPr>
                                      <w:sz w:val="19"/>
                                    </w:rPr>
                                  </w:pPr>
                                </w:p>
                                <w:p w14:paraId="6A14B4AE" w14:textId="77777777" w:rsidR="00402EDA" w:rsidRDefault="00402EDA">
                                  <w:pPr>
                                    <w:pStyle w:val="TableParagraph"/>
                                    <w:ind w:left="467"/>
                                    <w:rPr>
                                      <w:rFonts w:ascii="Gotham"/>
                                      <w:b/>
                                      <w:sz w:val="16"/>
                                    </w:rPr>
                                  </w:pPr>
                                  <w:r>
                                    <w:rPr>
                                      <w:rFonts w:ascii="Gotham" w:eastAsia="Gotham" w:hAnsi="Gotham" w:cs="Gotham"/>
                                      <w:b/>
                                      <w:color w:val="006BA9"/>
                                      <w:sz w:val="16"/>
                                      <w:lang w:bidi="es-ES"/>
                                    </w:rPr>
                                    <w:t>ALTAMENTE ESPECIALIZADO</w:t>
                                  </w:r>
                                </w:p>
                              </w:tc>
                              <w:tc>
                                <w:tcPr>
                                  <w:tcW w:w="586" w:type="dxa"/>
                                  <w:tcBorders>
                                    <w:top w:val="nil"/>
                                    <w:left w:val="nil"/>
                                    <w:bottom w:val="single" w:sz="4" w:space="0" w:color="FFFFFF"/>
                                    <w:right w:val="single" w:sz="2" w:space="0" w:color="9B98C6"/>
                                  </w:tcBorders>
                                </w:tcPr>
                                <w:p w14:paraId="376463B5" w14:textId="77777777" w:rsidR="00402EDA" w:rsidRDefault="00402EDA">
                                  <w:pPr>
                                    <w:pStyle w:val="TableParagraph"/>
                                    <w:rPr>
                                      <w:sz w:val="18"/>
                                    </w:rPr>
                                  </w:pPr>
                                </w:p>
                                <w:p w14:paraId="2151F132" w14:textId="77777777" w:rsidR="00402EDA" w:rsidRDefault="00402EDA">
                                  <w:pPr>
                                    <w:pStyle w:val="TableParagraph"/>
                                    <w:rPr>
                                      <w:sz w:val="18"/>
                                    </w:rPr>
                                  </w:pPr>
                                </w:p>
                                <w:p w14:paraId="5F9EC7DB" w14:textId="77777777" w:rsidR="00402EDA" w:rsidRDefault="00402EDA">
                                  <w:pPr>
                                    <w:pStyle w:val="TableParagraph"/>
                                    <w:spacing w:before="5"/>
                                    <w:rPr>
                                      <w:sz w:val="18"/>
                                    </w:rPr>
                                  </w:pPr>
                                </w:p>
                                <w:p w14:paraId="6965FB57" w14:textId="77777777" w:rsidR="00402EDA" w:rsidRDefault="00402EDA">
                                  <w:pPr>
                                    <w:pStyle w:val="TableParagraph"/>
                                    <w:ind w:right="16"/>
                                    <w:jc w:val="center"/>
                                    <w:rPr>
                                      <w:rFonts w:ascii="Gotham"/>
                                      <w:b/>
                                      <w:sz w:val="14"/>
                                    </w:rPr>
                                  </w:pPr>
                                  <w:r>
                                    <w:rPr>
                                      <w:rFonts w:ascii="Gotham" w:eastAsia="Gotham" w:hAnsi="Gotham" w:cs="Gotham"/>
                                      <w:b/>
                                      <w:color w:val="006BA9"/>
                                      <w:sz w:val="14"/>
                                      <w:lang w:bidi="es-ES"/>
                                    </w:rPr>
                                    <w:t>7</w:t>
                                  </w:r>
                                </w:p>
                              </w:tc>
                              <w:tc>
                                <w:tcPr>
                                  <w:tcW w:w="2122" w:type="dxa"/>
                                  <w:tcBorders>
                                    <w:top w:val="single" w:sz="2" w:space="0" w:color="9B98C6"/>
                                    <w:left w:val="single" w:sz="2" w:space="0" w:color="9B98C6"/>
                                    <w:bottom w:val="single" w:sz="2" w:space="0" w:color="9B98C6"/>
                                    <w:right w:val="nil"/>
                                  </w:tcBorders>
                                </w:tcPr>
                                <w:p w14:paraId="08683032" w14:textId="77777777" w:rsidR="00402EDA" w:rsidRDefault="00402EDA">
                                  <w:pPr>
                                    <w:pStyle w:val="TableParagraph"/>
                                  </w:pPr>
                                </w:p>
                                <w:p w14:paraId="200D9DBF" w14:textId="77777777" w:rsidR="00402EDA" w:rsidRDefault="00402EDA">
                                  <w:pPr>
                                    <w:pStyle w:val="TableParagraph"/>
                                    <w:spacing w:before="7"/>
                                    <w:rPr>
                                      <w:sz w:val="23"/>
                                    </w:rPr>
                                  </w:pPr>
                                </w:p>
                                <w:p w14:paraId="456968FA" w14:textId="176EA504" w:rsidR="00402EDA" w:rsidRDefault="00402EDA">
                                  <w:pPr>
                                    <w:pStyle w:val="TableParagraph"/>
                                    <w:spacing w:line="228" w:lineRule="auto"/>
                                    <w:ind w:left="111" w:right="389"/>
                                    <w:rPr>
                                      <w:sz w:val="20"/>
                                    </w:rPr>
                                  </w:pPr>
                                  <w:r>
                                    <w:rPr>
                                      <w:color w:val="006BA9"/>
                                      <w:sz w:val="20"/>
                                      <w:lang w:bidi="es-ES"/>
                                    </w:rPr>
                                    <w:t xml:space="preserve">En un nivel altamente especializado, puedo: </w:t>
                                  </w:r>
                                </w:p>
                              </w:tc>
                              <w:tc>
                                <w:tcPr>
                                  <w:tcW w:w="7954" w:type="dxa"/>
                                  <w:tcBorders>
                                    <w:top w:val="single" w:sz="2" w:space="0" w:color="9B98C6"/>
                                    <w:left w:val="nil"/>
                                    <w:bottom w:val="single" w:sz="2" w:space="0" w:color="9B98C6"/>
                                    <w:right w:val="single" w:sz="2" w:space="0" w:color="9B98C6"/>
                                  </w:tcBorders>
                                </w:tcPr>
                                <w:p w14:paraId="77ED0852" w14:textId="77777777" w:rsidR="00402EDA" w:rsidRDefault="00402EDA" w:rsidP="00366F32">
                                  <w:pPr>
                                    <w:pStyle w:val="TableParagraph"/>
                                    <w:numPr>
                                      <w:ilvl w:val="0"/>
                                      <w:numId w:val="270"/>
                                    </w:numPr>
                                    <w:tabs>
                                      <w:tab w:val="left" w:pos="352"/>
                                    </w:tabs>
                                    <w:spacing w:before="62" w:line="223" w:lineRule="auto"/>
                                    <w:ind w:right="2042"/>
                                    <w:rPr>
                                      <w:sz w:val="20"/>
                                    </w:rPr>
                                  </w:pPr>
                                  <w:r>
                                    <w:rPr>
                                      <w:color w:val="231F20"/>
                                      <w:sz w:val="20"/>
                                      <w:lang w:bidi="es-ES"/>
                                    </w:rPr>
                                    <w:t>Plantear soluciones para problemas complejos con poca definición que está relacionados con el análisis y la evaluación de fuentes fiables y serias de datos, información y contenidos digitales en entornos digitales.</w:t>
                                  </w:r>
                                </w:p>
                                <w:p w14:paraId="5B653942" w14:textId="77777777" w:rsidR="00402EDA" w:rsidRDefault="00402EDA" w:rsidP="00366F32">
                                  <w:pPr>
                                    <w:pStyle w:val="TableParagraph"/>
                                    <w:numPr>
                                      <w:ilvl w:val="0"/>
                                      <w:numId w:val="270"/>
                                    </w:numPr>
                                    <w:tabs>
                                      <w:tab w:val="left" w:pos="352"/>
                                    </w:tabs>
                                    <w:spacing w:before="66" w:line="218" w:lineRule="auto"/>
                                    <w:ind w:right="1278"/>
                                    <w:rPr>
                                      <w:sz w:val="20"/>
                                    </w:rPr>
                                  </w:pPr>
                                  <w:r>
                                    <w:rPr>
                                      <w:color w:val="231F20"/>
                                      <w:sz w:val="20"/>
                                      <w:lang w:bidi="es-ES"/>
                                    </w:rPr>
                                    <w:t>Utilizar mis conocimientos para contribuir a la práctica y el saber profesional y orientar a otras personas en el análisis y evaluación de la fiabilidad y la seriedad de datos, información y contenido digital de sus fuentes.</w:t>
                                  </w:r>
                                </w:p>
                              </w:tc>
                            </w:tr>
                            <w:tr w:rsidR="00402EDA" w14:paraId="02DD9F9E" w14:textId="77777777">
                              <w:trPr>
                                <w:trHeight w:val="1211"/>
                              </w:trPr>
                              <w:tc>
                                <w:tcPr>
                                  <w:tcW w:w="691" w:type="dxa"/>
                                  <w:vMerge/>
                                  <w:tcBorders>
                                    <w:top w:val="nil"/>
                                    <w:left w:val="nil"/>
                                    <w:bottom w:val="single" w:sz="2" w:space="0" w:color="939598"/>
                                    <w:right w:val="nil"/>
                                  </w:tcBorders>
                                  <w:shd w:val="clear" w:color="auto" w:fill="DBBE64"/>
                                  <w:textDirection w:val="btLr"/>
                                </w:tcPr>
                                <w:p w14:paraId="596172B2" w14:textId="77777777" w:rsidR="00402EDA" w:rsidRDefault="00402EDA">
                                  <w:pPr>
                                    <w:rPr>
                                      <w:sz w:val="2"/>
                                      <w:szCs w:val="2"/>
                                    </w:rPr>
                                  </w:pPr>
                                </w:p>
                              </w:tc>
                              <w:tc>
                                <w:tcPr>
                                  <w:tcW w:w="586" w:type="dxa"/>
                                  <w:tcBorders>
                                    <w:top w:val="single" w:sz="4" w:space="0" w:color="FFFFFF"/>
                                    <w:left w:val="nil"/>
                                    <w:bottom w:val="single" w:sz="2" w:space="0" w:color="939598"/>
                                    <w:right w:val="single" w:sz="2" w:space="0" w:color="9B98C6"/>
                                  </w:tcBorders>
                                </w:tcPr>
                                <w:p w14:paraId="0A7A093C" w14:textId="77777777" w:rsidR="00402EDA" w:rsidRDefault="00402EDA">
                                  <w:pPr>
                                    <w:pStyle w:val="TableParagraph"/>
                                    <w:rPr>
                                      <w:sz w:val="18"/>
                                    </w:rPr>
                                  </w:pPr>
                                </w:p>
                                <w:p w14:paraId="06C0EBDD" w14:textId="77777777" w:rsidR="00402EDA" w:rsidRDefault="00402EDA">
                                  <w:pPr>
                                    <w:pStyle w:val="TableParagraph"/>
                                    <w:spacing w:before="1"/>
                                    <w:rPr>
                                      <w:sz w:val="25"/>
                                    </w:rPr>
                                  </w:pPr>
                                </w:p>
                                <w:p w14:paraId="32251F14" w14:textId="77777777" w:rsidR="00402EDA" w:rsidRDefault="00402EDA">
                                  <w:pPr>
                                    <w:pStyle w:val="TableParagraph"/>
                                    <w:ind w:right="16"/>
                                    <w:jc w:val="center"/>
                                    <w:rPr>
                                      <w:rFonts w:ascii="Gotham"/>
                                      <w:b/>
                                      <w:sz w:val="14"/>
                                    </w:rPr>
                                  </w:pPr>
                                  <w:r>
                                    <w:rPr>
                                      <w:rFonts w:ascii="Gotham" w:eastAsia="Gotham" w:hAnsi="Gotham" w:cs="Gotham"/>
                                      <w:b/>
                                      <w:color w:val="006BA9"/>
                                      <w:sz w:val="14"/>
                                      <w:lang w:bidi="es-ES"/>
                                    </w:rPr>
                                    <w:t>8</w:t>
                                  </w:r>
                                </w:p>
                              </w:tc>
                              <w:tc>
                                <w:tcPr>
                                  <w:tcW w:w="2122" w:type="dxa"/>
                                  <w:tcBorders>
                                    <w:top w:val="single" w:sz="2" w:space="0" w:color="9B98C6"/>
                                    <w:left w:val="single" w:sz="2" w:space="0" w:color="9B98C6"/>
                                    <w:bottom w:val="single" w:sz="2" w:space="0" w:color="9B98C6"/>
                                    <w:right w:val="nil"/>
                                  </w:tcBorders>
                                </w:tcPr>
                                <w:p w14:paraId="55261908" w14:textId="77777777" w:rsidR="00402EDA" w:rsidRDefault="00402EDA">
                                  <w:pPr>
                                    <w:pStyle w:val="TableParagraph"/>
                                    <w:spacing w:before="8"/>
                                    <w:rPr>
                                      <w:sz w:val="24"/>
                                    </w:rPr>
                                  </w:pPr>
                                </w:p>
                                <w:p w14:paraId="319B2EC9" w14:textId="0F55456F" w:rsidR="00402EDA" w:rsidRDefault="00402EDA">
                                  <w:pPr>
                                    <w:pStyle w:val="TableParagraph"/>
                                    <w:spacing w:line="228" w:lineRule="auto"/>
                                    <w:ind w:left="111" w:right="238"/>
                                    <w:jc w:val="both"/>
                                    <w:rPr>
                                      <w:sz w:val="20"/>
                                    </w:rPr>
                                  </w:pPr>
                                  <w:r>
                                    <w:rPr>
                                      <w:color w:val="006BA9"/>
                                      <w:sz w:val="20"/>
                                      <w:lang w:bidi="es-ES"/>
                                    </w:rPr>
                                    <w:t>En el nivel más avanzado y especializado, puedo:</w:t>
                                  </w:r>
                                </w:p>
                              </w:tc>
                              <w:tc>
                                <w:tcPr>
                                  <w:tcW w:w="7954" w:type="dxa"/>
                                  <w:tcBorders>
                                    <w:top w:val="single" w:sz="2" w:space="0" w:color="9B98C6"/>
                                    <w:left w:val="nil"/>
                                    <w:bottom w:val="single" w:sz="2" w:space="0" w:color="9B98C6"/>
                                    <w:right w:val="single" w:sz="2" w:space="0" w:color="9B98C6"/>
                                  </w:tcBorders>
                                </w:tcPr>
                                <w:p w14:paraId="295E978F" w14:textId="77777777" w:rsidR="00402EDA" w:rsidRDefault="00402EDA" w:rsidP="00366F32">
                                  <w:pPr>
                                    <w:pStyle w:val="TableParagraph"/>
                                    <w:numPr>
                                      <w:ilvl w:val="0"/>
                                      <w:numId w:val="269"/>
                                    </w:numPr>
                                    <w:tabs>
                                      <w:tab w:val="left" w:pos="352"/>
                                    </w:tabs>
                                    <w:spacing w:before="155" w:line="218" w:lineRule="auto"/>
                                    <w:ind w:right="1838"/>
                                    <w:rPr>
                                      <w:sz w:val="20"/>
                                    </w:rPr>
                                  </w:pPr>
                                  <w:r>
                                    <w:rPr>
                                      <w:color w:val="231F20"/>
                                      <w:sz w:val="20"/>
                                      <w:lang w:bidi="es-ES"/>
                                    </w:rPr>
                                    <w:t>Plantear soluciones a problemas complejos con la interacción de factores diversos que están relacionados con el análisis y la evaluación de fuentes de datos, información y bases de datos serias y fiables.</w:t>
                                  </w:r>
                                </w:p>
                                <w:p w14:paraId="2CE907D1" w14:textId="77777777" w:rsidR="00402EDA" w:rsidRDefault="00402EDA" w:rsidP="00366F32">
                                  <w:pPr>
                                    <w:pStyle w:val="TableParagraph"/>
                                    <w:numPr>
                                      <w:ilvl w:val="0"/>
                                      <w:numId w:val="269"/>
                                    </w:numPr>
                                    <w:tabs>
                                      <w:tab w:val="left" w:pos="352"/>
                                    </w:tabs>
                                    <w:spacing w:before="50"/>
                                    <w:ind w:hanging="285"/>
                                    <w:rPr>
                                      <w:sz w:val="20"/>
                                    </w:rPr>
                                  </w:pPr>
                                  <w:r>
                                    <w:rPr>
                                      <w:color w:val="231F20"/>
                                      <w:sz w:val="20"/>
                                      <w:lang w:bidi="es-ES"/>
                                    </w:rPr>
                                    <w:t>Proponer nuevas ideas en procesos del sector.</w:t>
                                  </w:r>
                                </w:p>
                              </w:tc>
                            </w:tr>
                            <w:bookmarkEnd w:id="7"/>
                          </w:tbl>
                          <w:p w14:paraId="0B4116D7" w14:textId="77777777" w:rsidR="00402EDA" w:rsidRDefault="00402ED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3B03D" id="docshape110" o:spid="_x0000_s1044" type="#_x0000_t202" style="position:absolute;margin-left:252.95pt;margin-top:59.25pt;width:568.05pt;height:520.25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" filled="f" stroked="f">
                <v:textbox inset="0,0,0,0">
                  <w:txbxContent>
                    <w:tbl>
                      <w:tblPr>
                        <w:tblW w:w="0" w:type="auto"/>
                        <w:tblInd w:w="7" w:type="dxa"/>
                        <w:tblBorders>
                          <w:top w:val="single" w:sz="4" w:space="0" w:color="D4B23D"/>
                          <w:left w:val="single" w:sz="4" w:space="0" w:color="D4B23D"/>
                          <w:bottom w:val="single" w:sz="4" w:space="0" w:color="D4B23D"/>
                          <w:right w:val="single" w:sz="4" w:space="0" w:color="D4B23D"/>
                          <w:insideH w:val="single" w:sz="4" w:space="0" w:color="D4B23D"/>
                          <w:insideV w:val="single" w:sz="4" w:space="0" w:color="D4B23D"/>
                        </w:tblBorders>
                        <w:tblLayout w:type="fixed"/>
                        <w:tblCellMar>
                          <w:left w:w="0" w:type="dxa"/>
                          <w:right w:w="0" w:type="dxa"/>
                        </w:tblCellMar>
                        <w:tblLook w:val="01E0" w:firstRow="1" w:lastRow="1" w:firstColumn="1" w:lastColumn="1" w:noHBand="0" w:noVBand="0"/>
                      </w:tblPr>
                      <w:tblGrid>
                        <w:gridCol w:w="691"/>
                        <w:gridCol w:w="586"/>
                        <w:gridCol w:w="2122"/>
                        <w:gridCol w:w="7954"/>
                      </w:tblGrid>
                      <w:tr w:rsidR="00402EDA" w14:paraId="3FD6F416" w14:textId="77777777">
                        <w:trPr>
                          <w:trHeight w:val="1211"/>
                        </w:trPr>
                        <w:tc>
                          <w:tcPr>
                            <w:tcW w:w="691" w:type="dxa"/>
                            <w:vMerge w:val="restart"/>
                            <w:tcBorders>
                              <w:left w:val="nil"/>
                              <w:bottom w:val="nil"/>
                              <w:right w:val="nil"/>
                            </w:tcBorders>
                            <w:shd w:val="clear" w:color="auto" w:fill="F5EDD9"/>
                            <w:textDirection w:val="btLr"/>
                          </w:tcPr>
                          <w:p w14:paraId="0A6C0242" w14:textId="77777777" w:rsidR="00402EDA" w:rsidRDefault="00402EDA">
                            <w:pPr>
                              <w:pStyle w:val="TableParagraph"/>
                              <w:spacing w:before="4"/>
                              <w:rPr>
                                <w:sz w:val="19"/>
                              </w:rPr>
                            </w:pPr>
                            <w:bookmarkStart w:id="8" w:name="_Hlk102111846"/>
                          </w:p>
                          <w:p w14:paraId="6C9F5858" w14:textId="77777777" w:rsidR="00402EDA" w:rsidRDefault="00402EDA">
                            <w:pPr>
                              <w:pStyle w:val="TableParagraph"/>
                              <w:ind w:left="652"/>
                              <w:rPr>
                                <w:rFonts w:ascii="Gotham"/>
                                <w:b/>
                                <w:sz w:val="16"/>
                              </w:rPr>
                            </w:pPr>
                            <w:r>
                              <w:rPr>
                                <w:rFonts w:ascii="Gotham" w:eastAsia="Gotham" w:hAnsi="Gotham" w:cs="Gotham"/>
                                <w:b/>
                                <w:color w:val="006BA9"/>
                                <w:sz w:val="16"/>
                                <w:lang w:bidi="es-ES"/>
                              </w:rPr>
                              <w:t>BÁSICO</w:t>
                            </w:r>
                          </w:p>
                        </w:tc>
                        <w:tc>
                          <w:tcPr>
                            <w:tcW w:w="586" w:type="dxa"/>
                            <w:tcBorders>
                              <w:left w:val="nil"/>
                              <w:bottom w:val="single" w:sz="4" w:space="0" w:color="FFFFFF"/>
                              <w:right w:val="single" w:sz="2" w:space="0" w:color="9B98C6"/>
                            </w:tcBorders>
                          </w:tcPr>
                          <w:p w14:paraId="380D14EA" w14:textId="77777777" w:rsidR="00402EDA" w:rsidRDefault="00402EDA">
                            <w:pPr>
                              <w:pStyle w:val="TableParagraph"/>
                              <w:rPr>
                                <w:sz w:val="18"/>
                              </w:rPr>
                            </w:pPr>
                          </w:p>
                          <w:p w14:paraId="68E8330A" w14:textId="77777777" w:rsidR="00402EDA" w:rsidRDefault="00402EDA">
                            <w:pPr>
                              <w:pStyle w:val="TableParagraph"/>
                              <w:spacing w:before="3"/>
                              <w:rPr>
                                <w:sz w:val="25"/>
                              </w:rPr>
                            </w:pPr>
                          </w:p>
                          <w:p w14:paraId="2EFB0543" w14:textId="77777777" w:rsidR="00402EDA" w:rsidRDefault="00402EDA">
                            <w:pPr>
                              <w:pStyle w:val="TableParagraph"/>
                              <w:spacing w:before="1"/>
                              <w:ind w:right="16"/>
                              <w:jc w:val="center"/>
                              <w:rPr>
                                <w:rFonts w:ascii="Gotham"/>
                                <w:b/>
                                <w:sz w:val="14"/>
                              </w:rPr>
                            </w:pPr>
                            <w:r>
                              <w:rPr>
                                <w:rFonts w:ascii="Gotham" w:eastAsia="Gotham" w:hAnsi="Gotham" w:cs="Gotham"/>
                                <w:b/>
                                <w:color w:val="006BA9"/>
                                <w:sz w:val="14"/>
                                <w:lang w:bidi="es-ES"/>
                              </w:rPr>
                              <w:t>1</w:t>
                            </w:r>
                          </w:p>
                        </w:tc>
                        <w:tc>
                          <w:tcPr>
                            <w:tcW w:w="2122" w:type="dxa"/>
                            <w:tcBorders>
                              <w:left w:val="single" w:sz="2" w:space="0" w:color="9B98C6"/>
                              <w:bottom w:val="single" w:sz="2" w:space="0" w:color="9B98C6"/>
                              <w:right w:val="nil"/>
                            </w:tcBorders>
                          </w:tcPr>
                          <w:p w14:paraId="6F05B421" w14:textId="77777777" w:rsidR="00402EDA" w:rsidRDefault="00402EDA">
                            <w:pPr>
                              <w:pStyle w:val="TableParagraph"/>
                            </w:pPr>
                          </w:p>
                          <w:p w14:paraId="48DC3931" w14:textId="186923A7" w:rsidR="00402EDA" w:rsidRDefault="00402EDA">
                            <w:pPr>
                              <w:pStyle w:val="TableParagraph"/>
                              <w:spacing w:before="144" w:line="228" w:lineRule="auto"/>
                              <w:ind w:left="111" w:right="215"/>
                              <w:rPr>
                                <w:sz w:val="20"/>
                              </w:rPr>
                            </w:pPr>
                            <w:r>
                              <w:rPr>
                                <w:color w:val="006BA9"/>
                                <w:sz w:val="20"/>
                                <w:lang w:bidi="es-ES"/>
                              </w:rPr>
                              <w:t>En un nivel básico y con orientación, puedo:</w:t>
                            </w:r>
                          </w:p>
                        </w:tc>
                        <w:tc>
                          <w:tcPr>
                            <w:tcW w:w="7954" w:type="dxa"/>
                            <w:tcBorders>
                              <w:left w:val="nil"/>
                              <w:bottom w:val="single" w:sz="2" w:space="0" w:color="9B98C6"/>
                              <w:right w:val="single" w:sz="2" w:space="0" w:color="9B98C6"/>
                            </w:tcBorders>
                          </w:tcPr>
                          <w:p w14:paraId="438AF986" w14:textId="77777777" w:rsidR="00402EDA" w:rsidRDefault="00402EDA">
                            <w:pPr>
                              <w:pStyle w:val="TableParagraph"/>
                            </w:pPr>
                          </w:p>
                          <w:p w14:paraId="459352A9" w14:textId="77777777" w:rsidR="00402EDA" w:rsidRDefault="00402EDA" w:rsidP="00366F32">
                            <w:pPr>
                              <w:pStyle w:val="TableParagraph"/>
                              <w:numPr>
                                <w:ilvl w:val="0"/>
                                <w:numId w:val="276"/>
                              </w:numPr>
                              <w:tabs>
                                <w:tab w:val="left" w:pos="352"/>
                              </w:tabs>
                              <w:spacing w:before="151" w:line="218" w:lineRule="auto"/>
                              <w:ind w:right="3034"/>
                              <w:rPr>
                                <w:sz w:val="20"/>
                              </w:rPr>
                            </w:pPr>
                            <w:r>
                              <w:rPr>
                                <w:color w:val="231F20"/>
                                <w:sz w:val="20"/>
                                <w:lang w:bidi="es-ES"/>
                              </w:rPr>
                              <w:t>Detectar la fiabilidad y seriedad de fuentes comunes de datos, información y sus contenidos digitales.</w:t>
                            </w:r>
                          </w:p>
                        </w:tc>
                      </w:tr>
                      <w:tr w:rsidR="00402EDA" w14:paraId="2D752DA7" w14:textId="77777777">
                        <w:trPr>
                          <w:trHeight w:val="1211"/>
                        </w:trPr>
                        <w:tc>
                          <w:tcPr>
                            <w:tcW w:w="691" w:type="dxa"/>
                            <w:vMerge/>
                            <w:tcBorders>
                              <w:top w:val="nil"/>
                              <w:left w:val="nil"/>
                              <w:bottom w:val="nil"/>
                              <w:right w:val="nil"/>
                            </w:tcBorders>
                            <w:shd w:val="clear" w:color="auto" w:fill="F5EDD9"/>
                            <w:textDirection w:val="btLr"/>
                          </w:tcPr>
                          <w:p w14:paraId="345ECFE7"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345A9794" w14:textId="77777777" w:rsidR="00402EDA" w:rsidRDefault="00402EDA">
                            <w:pPr>
                              <w:pStyle w:val="TableParagraph"/>
                              <w:rPr>
                                <w:sz w:val="18"/>
                              </w:rPr>
                            </w:pPr>
                          </w:p>
                          <w:p w14:paraId="1275C742" w14:textId="77777777" w:rsidR="00402EDA" w:rsidRDefault="00402EDA">
                            <w:pPr>
                              <w:pStyle w:val="TableParagraph"/>
                              <w:spacing w:before="1"/>
                              <w:rPr>
                                <w:sz w:val="25"/>
                              </w:rPr>
                            </w:pPr>
                          </w:p>
                          <w:p w14:paraId="4B69F52F" w14:textId="77777777" w:rsidR="00402EDA" w:rsidRDefault="00402EDA">
                            <w:pPr>
                              <w:pStyle w:val="TableParagraph"/>
                              <w:ind w:right="16"/>
                              <w:jc w:val="center"/>
                              <w:rPr>
                                <w:rFonts w:ascii="Gotham"/>
                                <w:b/>
                                <w:sz w:val="14"/>
                              </w:rPr>
                            </w:pPr>
                            <w:r>
                              <w:rPr>
                                <w:rFonts w:ascii="Gotham" w:eastAsia="Gotham" w:hAnsi="Gotham" w:cs="Gotham"/>
                                <w:b/>
                                <w:color w:val="006BA9"/>
                                <w:sz w:val="14"/>
                                <w:lang w:bidi="es-ES"/>
                              </w:rPr>
                              <w:t>2</w:t>
                            </w:r>
                          </w:p>
                        </w:tc>
                        <w:tc>
                          <w:tcPr>
                            <w:tcW w:w="2122" w:type="dxa"/>
                            <w:tcBorders>
                              <w:top w:val="single" w:sz="2" w:space="0" w:color="9B98C6"/>
                              <w:left w:val="single" w:sz="2" w:space="0" w:color="9B98C6"/>
                              <w:bottom w:val="single" w:sz="2" w:space="0" w:color="9B98C6"/>
                              <w:right w:val="nil"/>
                            </w:tcBorders>
                          </w:tcPr>
                          <w:p w14:paraId="3AEFED7B" w14:textId="77777777" w:rsidR="00402EDA" w:rsidRDefault="00402EDA">
                            <w:pPr>
                              <w:pStyle w:val="TableParagraph"/>
                              <w:spacing w:before="176" w:line="228" w:lineRule="auto"/>
                              <w:ind w:left="111" w:right="318"/>
                              <w:rPr>
                                <w:sz w:val="20"/>
                              </w:rPr>
                            </w:pPr>
                            <w:r>
                              <w:rPr>
                                <w:color w:val="006BA9"/>
                                <w:sz w:val="20"/>
                                <w:lang w:bidi="es-ES"/>
                              </w:rPr>
                              <w:t>En un nivel básico, con autonomía y la orientación apropiada cuando sea necesario, puedo:</w:t>
                            </w:r>
                          </w:p>
                        </w:tc>
                        <w:tc>
                          <w:tcPr>
                            <w:tcW w:w="7954" w:type="dxa"/>
                            <w:tcBorders>
                              <w:top w:val="single" w:sz="2" w:space="0" w:color="9B98C6"/>
                              <w:left w:val="nil"/>
                              <w:bottom w:val="single" w:sz="2" w:space="0" w:color="9B98C6"/>
                              <w:right w:val="single" w:sz="2" w:space="0" w:color="9B98C6"/>
                            </w:tcBorders>
                          </w:tcPr>
                          <w:p w14:paraId="2176669F" w14:textId="77777777" w:rsidR="00402EDA" w:rsidRDefault="00402EDA">
                            <w:pPr>
                              <w:pStyle w:val="TableParagraph"/>
                            </w:pPr>
                          </w:p>
                          <w:p w14:paraId="564B9A8E" w14:textId="53E054E3" w:rsidR="00402EDA" w:rsidRDefault="00402EDA" w:rsidP="00366F32">
                            <w:pPr>
                              <w:pStyle w:val="TableParagraph"/>
                              <w:numPr>
                                <w:ilvl w:val="0"/>
                                <w:numId w:val="275"/>
                              </w:numPr>
                              <w:tabs>
                                <w:tab w:val="left" w:pos="352"/>
                              </w:tabs>
                              <w:spacing w:before="149" w:line="218" w:lineRule="auto"/>
                              <w:ind w:right="3034"/>
                              <w:rPr>
                                <w:sz w:val="20"/>
                              </w:rPr>
                            </w:pPr>
                            <w:r>
                              <w:rPr>
                                <w:color w:val="231F20"/>
                                <w:sz w:val="20"/>
                                <w:lang w:bidi="es-ES"/>
                              </w:rPr>
                              <w:t>Detectar la fiabilidad y seriedad de fuentes comunes de datos, información y sus contenidos digitales.</w:t>
                            </w:r>
                          </w:p>
                        </w:tc>
                      </w:tr>
                      <w:tr w:rsidR="00402EDA" w14:paraId="0B9148FB" w14:textId="77777777">
                        <w:trPr>
                          <w:trHeight w:val="1211"/>
                        </w:trPr>
                        <w:tc>
                          <w:tcPr>
                            <w:tcW w:w="691" w:type="dxa"/>
                            <w:vMerge w:val="restart"/>
                            <w:tcBorders>
                              <w:top w:val="nil"/>
                              <w:left w:val="nil"/>
                              <w:bottom w:val="nil"/>
                              <w:right w:val="nil"/>
                            </w:tcBorders>
                            <w:shd w:val="clear" w:color="auto" w:fill="EBD9AA"/>
                            <w:textDirection w:val="btLr"/>
                          </w:tcPr>
                          <w:p w14:paraId="03652102" w14:textId="77777777" w:rsidR="00402EDA" w:rsidRDefault="00402EDA">
                            <w:pPr>
                              <w:pStyle w:val="TableParagraph"/>
                              <w:spacing w:before="4"/>
                              <w:rPr>
                                <w:sz w:val="19"/>
                              </w:rPr>
                            </w:pPr>
                          </w:p>
                          <w:p w14:paraId="59B00C30" w14:textId="77777777" w:rsidR="00402EDA" w:rsidRDefault="00402EDA">
                            <w:pPr>
                              <w:pStyle w:val="TableParagraph"/>
                              <w:ind w:left="609"/>
                              <w:rPr>
                                <w:rFonts w:ascii="Gotham"/>
                                <w:b/>
                                <w:sz w:val="16"/>
                              </w:rPr>
                            </w:pPr>
                            <w:r>
                              <w:rPr>
                                <w:rFonts w:ascii="Gotham" w:eastAsia="Gotham" w:hAnsi="Gotham" w:cs="Gotham"/>
                                <w:b/>
                                <w:color w:val="006BA9"/>
                                <w:sz w:val="16"/>
                                <w:lang w:bidi="es-ES"/>
                              </w:rPr>
                              <w:t>INTERMEDIO</w:t>
                            </w:r>
                          </w:p>
                        </w:tc>
                        <w:tc>
                          <w:tcPr>
                            <w:tcW w:w="586" w:type="dxa"/>
                            <w:tcBorders>
                              <w:top w:val="nil"/>
                              <w:left w:val="nil"/>
                              <w:bottom w:val="single" w:sz="4" w:space="0" w:color="FFFFFF"/>
                              <w:right w:val="single" w:sz="2" w:space="0" w:color="9B98C6"/>
                            </w:tcBorders>
                          </w:tcPr>
                          <w:p w14:paraId="51D06BB2" w14:textId="77777777" w:rsidR="00402EDA" w:rsidRDefault="00402EDA">
                            <w:pPr>
                              <w:pStyle w:val="TableParagraph"/>
                              <w:rPr>
                                <w:sz w:val="18"/>
                              </w:rPr>
                            </w:pPr>
                          </w:p>
                          <w:p w14:paraId="43C078D6" w14:textId="77777777" w:rsidR="00402EDA" w:rsidRDefault="00402EDA">
                            <w:pPr>
                              <w:pStyle w:val="TableParagraph"/>
                              <w:spacing w:before="3"/>
                              <w:rPr>
                                <w:sz w:val="25"/>
                              </w:rPr>
                            </w:pPr>
                          </w:p>
                          <w:p w14:paraId="49E8762B" w14:textId="77777777" w:rsidR="00402EDA" w:rsidRDefault="00402EDA">
                            <w:pPr>
                              <w:pStyle w:val="TableParagraph"/>
                              <w:spacing w:before="1"/>
                              <w:ind w:right="16"/>
                              <w:jc w:val="center"/>
                              <w:rPr>
                                <w:rFonts w:ascii="Gotham"/>
                                <w:b/>
                                <w:sz w:val="14"/>
                              </w:rPr>
                            </w:pPr>
                            <w:r>
                              <w:rPr>
                                <w:rFonts w:ascii="Gotham" w:eastAsia="Gotham" w:hAnsi="Gotham" w:cs="Gotham"/>
                                <w:b/>
                                <w:color w:val="006BA9"/>
                                <w:sz w:val="14"/>
                                <w:lang w:bidi="es-ES"/>
                              </w:rPr>
                              <w:t>3</w:t>
                            </w:r>
                          </w:p>
                        </w:tc>
                        <w:tc>
                          <w:tcPr>
                            <w:tcW w:w="2122" w:type="dxa"/>
                            <w:tcBorders>
                              <w:top w:val="single" w:sz="2" w:space="0" w:color="9B98C6"/>
                              <w:left w:val="single" w:sz="2" w:space="0" w:color="9B98C6"/>
                              <w:bottom w:val="single" w:sz="2" w:space="0" w:color="9B98C6"/>
                              <w:right w:val="nil"/>
                            </w:tcBorders>
                          </w:tcPr>
                          <w:p w14:paraId="760A33F2" w14:textId="77777777" w:rsidR="00402EDA" w:rsidRDefault="00402EDA">
                            <w:pPr>
                              <w:pStyle w:val="TableParagraph"/>
                              <w:spacing w:before="11"/>
                              <w:rPr>
                                <w:sz w:val="24"/>
                              </w:rPr>
                            </w:pPr>
                          </w:p>
                          <w:p w14:paraId="0077D370" w14:textId="2CE21210" w:rsidR="00402EDA" w:rsidRDefault="00E47797">
                            <w:pPr>
                              <w:pStyle w:val="TableParagraph"/>
                              <w:spacing w:line="228" w:lineRule="auto"/>
                              <w:ind w:left="111" w:right="203"/>
                              <w:rPr>
                                <w:sz w:val="20"/>
                              </w:rPr>
                            </w:pPr>
                            <w:r>
                              <w:rPr>
                                <w:color w:val="006BA9"/>
                                <w:sz w:val="20"/>
                                <w:lang w:bidi="es-ES"/>
                              </w:rPr>
                              <w:t>Sin ayuda</w:t>
                            </w:r>
                            <w:r w:rsidDel="00E47797">
                              <w:rPr>
                                <w:color w:val="006BA9"/>
                                <w:sz w:val="20"/>
                                <w:lang w:bidi="es-ES"/>
                              </w:rPr>
                              <w:t xml:space="preserve"> </w:t>
                            </w:r>
                            <w:r w:rsidR="00402EDA">
                              <w:rPr>
                                <w:color w:val="006BA9"/>
                                <w:sz w:val="20"/>
                                <w:lang w:bidi="es-ES"/>
                              </w:rPr>
                              <w:t>y en la resolución de problemas sencillos, puedo:</w:t>
                            </w:r>
                          </w:p>
                        </w:tc>
                        <w:tc>
                          <w:tcPr>
                            <w:tcW w:w="7954" w:type="dxa"/>
                            <w:tcBorders>
                              <w:top w:val="single" w:sz="2" w:space="0" w:color="9B98C6"/>
                              <w:left w:val="nil"/>
                              <w:bottom w:val="single" w:sz="2" w:space="0" w:color="9B98C6"/>
                              <w:right w:val="single" w:sz="2" w:space="0" w:color="9B98C6"/>
                            </w:tcBorders>
                          </w:tcPr>
                          <w:p w14:paraId="0FF7215E" w14:textId="77777777" w:rsidR="00402EDA" w:rsidRDefault="00402EDA" w:rsidP="00366F32">
                            <w:pPr>
                              <w:pStyle w:val="TableParagraph"/>
                              <w:numPr>
                                <w:ilvl w:val="0"/>
                                <w:numId w:val="274"/>
                              </w:numPr>
                              <w:tabs>
                                <w:tab w:val="left" w:pos="352"/>
                              </w:tabs>
                              <w:spacing w:before="157" w:line="218" w:lineRule="auto"/>
                              <w:ind w:right="1271"/>
                              <w:rPr>
                                <w:sz w:val="20"/>
                              </w:rPr>
                            </w:pPr>
                            <w:r>
                              <w:rPr>
                                <w:color w:val="231F20"/>
                                <w:sz w:val="20"/>
                                <w:lang w:bidi="es-ES"/>
                              </w:rPr>
                              <w:t>Realizar análisis, comparaciones y evaluaciones de fiabilidad y seriedad de fuentes de información, datos y contenidos digitales bien definidos.</w:t>
                            </w:r>
                          </w:p>
                          <w:p w14:paraId="16C7D70A" w14:textId="77777777" w:rsidR="00402EDA" w:rsidRDefault="00402EDA" w:rsidP="00366F32">
                            <w:pPr>
                              <w:pStyle w:val="TableParagraph"/>
                              <w:numPr>
                                <w:ilvl w:val="0"/>
                                <w:numId w:val="274"/>
                              </w:numPr>
                              <w:tabs>
                                <w:tab w:val="left" w:pos="352"/>
                              </w:tabs>
                              <w:spacing w:before="57" w:line="218" w:lineRule="auto"/>
                              <w:ind w:right="2849"/>
                              <w:rPr>
                                <w:sz w:val="20"/>
                              </w:rPr>
                            </w:pPr>
                            <w:r>
                              <w:rPr>
                                <w:color w:val="231F20"/>
                                <w:sz w:val="20"/>
                                <w:lang w:bidi="es-ES"/>
                              </w:rPr>
                              <w:t>Realizar análisis, interpretaciones y evaluaciones de datos, informaciones y contenidos digitales concretos bien definidos.</w:t>
                            </w:r>
                          </w:p>
                        </w:tc>
                      </w:tr>
                      <w:tr w:rsidR="00402EDA" w14:paraId="27EDAA37" w14:textId="77777777">
                        <w:trPr>
                          <w:trHeight w:val="1249"/>
                        </w:trPr>
                        <w:tc>
                          <w:tcPr>
                            <w:tcW w:w="691" w:type="dxa"/>
                            <w:vMerge/>
                            <w:tcBorders>
                              <w:top w:val="nil"/>
                              <w:left w:val="nil"/>
                              <w:bottom w:val="nil"/>
                              <w:right w:val="nil"/>
                            </w:tcBorders>
                            <w:shd w:val="clear" w:color="auto" w:fill="EBD9AA"/>
                            <w:textDirection w:val="btLr"/>
                          </w:tcPr>
                          <w:p w14:paraId="5FA972B3"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02A2375A" w14:textId="77777777" w:rsidR="00402EDA" w:rsidRDefault="00402EDA">
                            <w:pPr>
                              <w:pStyle w:val="TableParagraph"/>
                              <w:rPr>
                                <w:sz w:val="18"/>
                              </w:rPr>
                            </w:pPr>
                          </w:p>
                          <w:p w14:paraId="24322C4C" w14:textId="77777777" w:rsidR="00402EDA" w:rsidRDefault="00402EDA">
                            <w:pPr>
                              <w:pStyle w:val="TableParagraph"/>
                              <w:spacing w:before="8"/>
                              <w:rPr>
                                <w:sz w:val="26"/>
                              </w:rPr>
                            </w:pPr>
                          </w:p>
                          <w:p w14:paraId="33DA26B8" w14:textId="77777777" w:rsidR="00402EDA" w:rsidRDefault="00402EDA">
                            <w:pPr>
                              <w:pStyle w:val="TableParagraph"/>
                              <w:ind w:right="16"/>
                              <w:jc w:val="center"/>
                              <w:rPr>
                                <w:rFonts w:ascii="Gotham"/>
                                <w:b/>
                                <w:sz w:val="14"/>
                              </w:rPr>
                            </w:pPr>
                            <w:r>
                              <w:rPr>
                                <w:rFonts w:ascii="Gotham" w:eastAsia="Gotham" w:hAnsi="Gotham" w:cs="Gotham"/>
                                <w:b/>
                                <w:color w:val="006BA9"/>
                                <w:sz w:val="14"/>
                                <w:lang w:bidi="es-ES"/>
                              </w:rPr>
                              <w:t>4</w:t>
                            </w:r>
                          </w:p>
                        </w:tc>
                        <w:tc>
                          <w:tcPr>
                            <w:tcW w:w="2122" w:type="dxa"/>
                            <w:tcBorders>
                              <w:top w:val="single" w:sz="2" w:space="0" w:color="9B98C6"/>
                              <w:left w:val="single" w:sz="2" w:space="0" w:color="9B98C6"/>
                              <w:bottom w:val="single" w:sz="2" w:space="0" w:color="9B98C6"/>
                              <w:right w:val="nil"/>
                            </w:tcBorders>
                          </w:tcPr>
                          <w:p w14:paraId="530C39C8" w14:textId="77DBB378" w:rsidR="00402EDA" w:rsidRDefault="00402EDA">
                            <w:pPr>
                              <w:pStyle w:val="TableParagraph"/>
                              <w:spacing w:before="85" w:line="228" w:lineRule="auto"/>
                              <w:ind w:left="111" w:right="62"/>
                              <w:rPr>
                                <w:sz w:val="20"/>
                              </w:rPr>
                            </w:pPr>
                            <w:r>
                              <w:rPr>
                                <w:color w:val="006BA9"/>
                                <w:sz w:val="20"/>
                                <w:lang w:bidi="es-ES"/>
                              </w:rPr>
                              <w:t xml:space="preserve">De forma </w:t>
                            </w:r>
                            <w:r w:rsidR="00D31CEA">
                              <w:rPr>
                                <w:color w:val="006BA9"/>
                                <w:sz w:val="20"/>
                                <w:lang w:bidi="es-ES"/>
                              </w:rPr>
                              <w:t>independiente</w:t>
                            </w:r>
                            <w:r>
                              <w:rPr>
                                <w:color w:val="006BA9"/>
                                <w:sz w:val="20"/>
                                <w:lang w:bidi="es-ES"/>
                              </w:rPr>
                              <w:t>, de acuerdo con mis propias necesidades y en la resolución de problemas concretos y no rutinarios,</w:t>
                            </w:r>
                          </w:p>
                          <w:p w14:paraId="17119ECD" w14:textId="77777777" w:rsidR="00402EDA" w:rsidRDefault="00402EDA">
                            <w:pPr>
                              <w:pStyle w:val="TableParagraph"/>
                              <w:spacing w:line="224" w:lineRule="exact"/>
                              <w:ind w:left="111"/>
                              <w:rPr>
                                <w:sz w:val="20"/>
                              </w:rPr>
                            </w:pPr>
                            <w:r>
                              <w:rPr>
                                <w:color w:val="006BA9"/>
                                <w:sz w:val="20"/>
                                <w:lang w:bidi="es-ES"/>
                              </w:rPr>
                              <w:t>puedo:</w:t>
                            </w:r>
                          </w:p>
                        </w:tc>
                        <w:tc>
                          <w:tcPr>
                            <w:tcW w:w="7954" w:type="dxa"/>
                            <w:tcBorders>
                              <w:top w:val="single" w:sz="2" w:space="0" w:color="9B98C6"/>
                              <w:left w:val="nil"/>
                              <w:bottom w:val="single" w:sz="2" w:space="0" w:color="9B98C6"/>
                              <w:right w:val="single" w:sz="2" w:space="0" w:color="9B98C6"/>
                            </w:tcBorders>
                          </w:tcPr>
                          <w:p w14:paraId="1A05DC97" w14:textId="77777777" w:rsidR="00402EDA" w:rsidRDefault="00402EDA">
                            <w:pPr>
                              <w:pStyle w:val="TableParagraph"/>
                              <w:spacing w:before="6"/>
                              <w:rPr>
                                <w:sz w:val="24"/>
                              </w:rPr>
                            </w:pPr>
                          </w:p>
                          <w:p w14:paraId="6DEC5695" w14:textId="77777777" w:rsidR="00402EDA" w:rsidRDefault="00402EDA" w:rsidP="00366F32">
                            <w:pPr>
                              <w:pStyle w:val="TableParagraph"/>
                              <w:numPr>
                                <w:ilvl w:val="0"/>
                                <w:numId w:val="273"/>
                              </w:numPr>
                              <w:tabs>
                                <w:tab w:val="left" w:pos="352"/>
                              </w:tabs>
                              <w:spacing w:line="218" w:lineRule="auto"/>
                              <w:ind w:right="2837"/>
                              <w:rPr>
                                <w:sz w:val="20"/>
                              </w:rPr>
                            </w:pPr>
                            <w:r>
                              <w:rPr>
                                <w:color w:val="231F20"/>
                                <w:sz w:val="20"/>
                                <w:lang w:bidi="es-ES"/>
                              </w:rPr>
                              <w:t>Realizar análisis, comparaciones y evaluaciones de fuentes de datos, información y contenidos digitales.</w:t>
                            </w:r>
                          </w:p>
                          <w:p w14:paraId="1EC28825" w14:textId="77777777" w:rsidR="00402EDA" w:rsidRDefault="00402EDA" w:rsidP="00366F32">
                            <w:pPr>
                              <w:pStyle w:val="TableParagraph"/>
                              <w:numPr>
                                <w:ilvl w:val="0"/>
                                <w:numId w:val="273"/>
                              </w:numPr>
                              <w:tabs>
                                <w:tab w:val="left" w:pos="352"/>
                              </w:tabs>
                              <w:spacing w:before="51"/>
                              <w:ind w:hanging="285"/>
                              <w:rPr>
                                <w:sz w:val="20"/>
                              </w:rPr>
                            </w:pPr>
                            <w:r>
                              <w:rPr>
                                <w:color w:val="231F20"/>
                                <w:sz w:val="20"/>
                                <w:lang w:bidi="es-ES"/>
                              </w:rPr>
                              <w:t>Realizar análisis, interpretaciones y evaluaciones de datos, información y contenidos digitales</w:t>
                            </w:r>
                          </w:p>
                        </w:tc>
                      </w:tr>
                      <w:tr w:rsidR="00402EDA" w14:paraId="5C5DD2A9" w14:textId="77777777">
                        <w:trPr>
                          <w:trHeight w:val="1211"/>
                        </w:trPr>
                        <w:tc>
                          <w:tcPr>
                            <w:tcW w:w="691" w:type="dxa"/>
                            <w:vMerge w:val="restart"/>
                            <w:tcBorders>
                              <w:top w:val="nil"/>
                              <w:left w:val="nil"/>
                              <w:bottom w:val="nil"/>
                              <w:right w:val="nil"/>
                            </w:tcBorders>
                            <w:shd w:val="clear" w:color="auto" w:fill="E3CB86"/>
                            <w:textDirection w:val="btLr"/>
                          </w:tcPr>
                          <w:p w14:paraId="63A7D15A" w14:textId="77777777" w:rsidR="00402EDA" w:rsidRDefault="00402EDA">
                            <w:pPr>
                              <w:pStyle w:val="TableParagraph"/>
                              <w:spacing w:before="4"/>
                              <w:rPr>
                                <w:sz w:val="19"/>
                              </w:rPr>
                            </w:pPr>
                          </w:p>
                          <w:p w14:paraId="38174D93" w14:textId="77777777" w:rsidR="00402EDA" w:rsidRDefault="00402EDA">
                            <w:pPr>
                              <w:pStyle w:val="TableParagraph"/>
                              <w:ind w:left="761"/>
                              <w:rPr>
                                <w:rFonts w:ascii="Gotham"/>
                                <w:b/>
                                <w:sz w:val="16"/>
                              </w:rPr>
                            </w:pPr>
                            <w:r>
                              <w:rPr>
                                <w:rFonts w:ascii="Gotham" w:eastAsia="Gotham" w:hAnsi="Gotham" w:cs="Gotham"/>
                                <w:b/>
                                <w:color w:val="006BA9"/>
                                <w:sz w:val="16"/>
                                <w:lang w:bidi="es-ES"/>
                              </w:rPr>
                              <w:t>AVANZADO</w:t>
                            </w:r>
                          </w:p>
                        </w:tc>
                        <w:tc>
                          <w:tcPr>
                            <w:tcW w:w="586" w:type="dxa"/>
                            <w:tcBorders>
                              <w:top w:val="nil"/>
                              <w:left w:val="nil"/>
                              <w:bottom w:val="single" w:sz="4" w:space="0" w:color="FFFFFF"/>
                              <w:right w:val="single" w:sz="2" w:space="0" w:color="9B98C6"/>
                            </w:tcBorders>
                          </w:tcPr>
                          <w:p w14:paraId="7107DF1C" w14:textId="77777777" w:rsidR="00402EDA" w:rsidRDefault="00402EDA">
                            <w:pPr>
                              <w:pStyle w:val="TableParagraph"/>
                              <w:rPr>
                                <w:sz w:val="18"/>
                              </w:rPr>
                            </w:pPr>
                          </w:p>
                          <w:p w14:paraId="560725CA" w14:textId="77777777" w:rsidR="00402EDA" w:rsidRDefault="00402EDA">
                            <w:pPr>
                              <w:pStyle w:val="TableParagraph"/>
                              <w:spacing w:before="3"/>
                              <w:rPr>
                                <w:sz w:val="25"/>
                              </w:rPr>
                            </w:pPr>
                          </w:p>
                          <w:p w14:paraId="6B419085" w14:textId="77777777" w:rsidR="00402EDA" w:rsidRDefault="00402EDA">
                            <w:pPr>
                              <w:pStyle w:val="TableParagraph"/>
                              <w:spacing w:before="1"/>
                              <w:ind w:right="16"/>
                              <w:jc w:val="center"/>
                              <w:rPr>
                                <w:rFonts w:ascii="Gotham"/>
                                <w:b/>
                                <w:sz w:val="14"/>
                              </w:rPr>
                            </w:pPr>
                            <w:r>
                              <w:rPr>
                                <w:rFonts w:ascii="Gotham" w:eastAsia="Gotham" w:hAnsi="Gotham" w:cs="Gotham"/>
                                <w:b/>
                                <w:color w:val="006BA9"/>
                                <w:sz w:val="14"/>
                                <w:lang w:bidi="es-ES"/>
                              </w:rPr>
                              <w:t>5</w:t>
                            </w:r>
                          </w:p>
                        </w:tc>
                        <w:tc>
                          <w:tcPr>
                            <w:tcW w:w="2122" w:type="dxa"/>
                            <w:tcBorders>
                              <w:top w:val="single" w:sz="2" w:space="0" w:color="9B98C6"/>
                              <w:left w:val="single" w:sz="2" w:space="0" w:color="9B98C6"/>
                              <w:bottom w:val="single" w:sz="2" w:space="0" w:color="9B98C6"/>
                              <w:right w:val="nil"/>
                            </w:tcBorders>
                          </w:tcPr>
                          <w:p w14:paraId="4D522BDC" w14:textId="77777777" w:rsidR="00402EDA" w:rsidRDefault="00402EDA">
                            <w:pPr>
                              <w:pStyle w:val="TableParagraph"/>
                            </w:pPr>
                          </w:p>
                          <w:p w14:paraId="64698657" w14:textId="0DBCF6DA" w:rsidR="00402EDA" w:rsidRDefault="00402EDA">
                            <w:pPr>
                              <w:pStyle w:val="TableParagraph"/>
                              <w:spacing w:before="144" w:line="228" w:lineRule="auto"/>
                              <w:ind w:left="111" w:right="575"/>
                              <w:rPr>
                                <w:sz w:val="20"/>
                              </w:rPr>
                            </w:pPr>
                            <w:r>
                              <w:rPr>
                                <w:color w:val="006BA9"/>
                                <w:sz w:val="20"/>
                                <w:lang w:bidi="es-ES"/>
                              </w:rPr>
                              <w:t>Además de orientar a otros, puedo:</w:t>
                            </w:r>
                          </w:p>
                        </w:tc>
                        <w:tc>
                          <w:tcPr>
                            <w:tcW w:w="7954" w:type="dxa"/>
                            <w:tcBorders>
                              <w:top w:val="single" w:sz="2" w:space="0" w:color="9B98C6"/>
                              <w:left w:val="nil"/>
                              <w:bottom w:val="single" w:sz="2" w:space="0" w:color="9B98C6"/>
                              <w:right w:val="single" w:sz="2" w:space="0" w:color="9B98C6"/>
                            </w:tcBorders>
                          </w:tcPr>
                          <w:p w14:paraId="3F539544" w14:textId="77777777" w:rsidR="00402EDA" w:rsidRDefault="00402EDA">
                            <w:pPr>
                              <w:pStyle w:val="TableParagraph"/>
                              <w:spacing w:before="8"/>
                              <w:rPr>
                                <w:sz w:val="21"/>
                              </w:rPr>
                            </w:pPr>
                          </w:p>
                          <w:p w14:paraId="04922D7F" w14:textId="77777777" w:rsidR="00402EDA" w:rsidRDefault="00402EDA" w:rsidP="00366F32">
                            <w:pPr>
                              <w:pStyle w:val="TableParagraph"/>
                              <w:numPr>
                                <w:ilvl w:val="0"/>
                                <w:numId w:val="272"/>
                              </w:numPr>
                              <w:tabs>
                                <w:tab w:val="left" w:pos="352"/>
                              </w:tabs>
                              <w:spacing w:line="231" w:lineRule="exact"/>
                              <w:ind w:hanging="285"/>
                              <w:rPr>
                                <w:rFonts w:ascii="ECSquareSansProMedium" w:hAnsi="ECSquareSansProMedium" w:hint="eastAsia"/>
                                <w:sz w:val="20"/>
                              </w:rPr>
                            </w:pPr>
                            <w:r>
                              <w:rPr>
                                <w:color w:val="231F20"/>
                                <w:sz w:val="20"/>
                                <w:lang w:bidi="es-ES"/>
                              </w:rPr>
                              <w:t xml:space="preserve">Llevar a cabo una evaluación de la fiabilidad y seriedad de diferentes </w:t>
                            </w:r>
                          </w:p>
                          <w:p w14:paraId="76E801CD" w14:textId="77777777" w:rsidR="00402EDA" w:rsidRDefault="00402EDA">
                            <w:pPr>
                              <w:pStyle w:val="TableParagraph"/>
                              <w:spacing w:line="220" w:lineRule="exact"/>
                              <w:ind w:left="351"/>
                              <w:rPr>
                                <w:sz w:val="20"/>
                              </w:rPr>
                            </w:pPr>
                            <w:r>
                              <w:rPr>
                                <w:color w:val="231F20"/>
                                <w:sz w:val="20"/>
                                <w:lang w:bidi="es-ES"/>
                              </w:rPr>
                              <w:t>fuentes de información, datos y contenidos digitales.</w:t>
                            </w:r>
                          </w:p>
                          <w:p w14:paraId="3D9A1D2B" w14:textId="77777777" w:rsidR="00402EDA" w:rsidRDefault="00402EDA" w:rsidP="00366F32">
                            <w:pPr>
                              <w:pStyle w:val="TableParagraph"/>
                              <w:numPr>
                                <w:ilvl w:val="0"/>
                                <w:numId w:val="272"/>
                              </w:numPr>
                              <w:tabs>
                                <w:tab w:val="left" w:pos="352"/>
                              </w:tabs>
                              <w:spacing w:before="46"/>
                              <w:ind w:hanging="285"/>
                              <w:rPr>
                                <w:sz w:val="20"/>
                              </w:rPr>
                            </w:pPr>
                            <w:r>
                              <w:rPr>
                                <w:color w:val="231F20"/>
                                <w:sz w:val="20"/>
                                <w:lang w:bidi="es-ES"/>
                              </w:rPr>
                              <w:t>Llevar a cabo una evaluación de diferentes datos, informaciones y contenidos digitales.</w:t>
                            </w:r>
                          </w:p>
                        </w:tc>
                      </w:tr>
                      <w:tr w:rsidR="00402EDA" w14:paraId="610BF6F5" w14:textId="77777777">
                        <w:trPr>
                          <w:trHeight w:val="1249"/>
                        </w:trPr>
                        <w:tc>
                          <w:tcPr>
                            <w:tcW w:w="691" w:type="dxa"/>
                            <w:vMerge/>
                            <w:tcBorders>
                              <w:top w:val="nil"/>
                              <w:left w:val="nil"/>
                              <w:bottom w:val="nil"/>
                              <w:right w:val="nil"/>
                            </w:tcBorders>
                            <w:shd w:val="clear" w:color="auto" w:fill="E3CB86"/>
                            <w:textDirection w:val="btLr"/>
                          </w:tcPr>
                          <w:p w14:paraId="166787A5"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1CCB8E26" w14:textId="77777777" w:rsidR="00402EDA" w:rsidRDefault="00402EDA">
                            <w:pPr>
                              <w:pStyle w:val="TableParagraph"/>
                              <w:rPr>
                                <w:sz w:val="18"/>
                              </w:rPr>
                            </w:pPr>
                          </w:p>
                          <w:p w14:paraId="48190D0A" w14:textId="77777777" w:rsidR="00402EDA" w:rsidRDefault="00402EDA">
                            <w:pPr>
                              <w:pStyle w:val="TableParagraph"/>
                              <w:spacing w:before="8"/>
                              <w:rPr>
                                <w:sz w:val="26"/>
                              </w:rPr>
                            </w:pPr>
                          </w:p>
                          <w:p w14:paraId="04160C2F" w14:textId="77777777" w:rsidR="00402EDA" w:rsidRDefault="00402EDA">
                            <w:pPr>
                              <w:pStyle w:val="TableParagraph"/>
                              <w:ind w:right="16"/>
                              <w:jc w:val="center"/>
                              <w:rPr>
                                <w:rFonts w:ascii="Gotham"/>
                                <w:b/>
                                <w:sz w:val="14"/>
                              </w:rPr>
                            </w:pPr>
                            <w:r>
                              <w:rPr>
                                <w:rFonts w:ascii="Gotham" w:eastAsia="Gotham" w:hAnsi="Gotham" w:cs="Gotham"/>
                                <w:b/>
                                <w:color w:val="006BA9"/>
                                <w:sz w:val="14"/>
                                <w:lang w:bidi="es-ES"/>
                              </w:rPr>
                              <w:t>6</w:t>
                            </w:r>
                          </w:p>
                        </w:tc>
                        <w:tc>
                          <w:tcPr>
                            <w:tcW w:w="2122" w:type="dxa"/>
                            <w:tcBorders>
                              <w:top w:val="single" w:sz="2" w:space="0" w:color="9B98C6"/>
                              <w:left w:val="single" w:sz="2" w:space="0" w:color="9B98C6"/>
                              <w:bottom w:val="single" w:sz="2" w:space="0" w:color="9B98C6"/>
                              <w:right w:val="nil"/>
                            </w:tcBorders>
                          </w:tcPr>
                          <w:p w14:paraId="5CDE087E" w14:textId="21C128EC" w:rsidR="00402EDA" w:rsidRDefault="00402EDA">
                            <w:pPr>
                              <w:pStyle w:val="TableParagraph"/>
                              <w:spacing w:before="85" w:line="228" w:lineRule="auto"/>
                              <w:ind w:left="111" w:right="225"/>
                              <w:rPr>
                                <w:sz w:val="20"/>
                              </w:rPr>
                            </w:pPr>
                            <w:r>
                              <w:rPr>
                                <w:color w:val="006BA9"/>
                                <w:sz w:val="20"/>
                                <w:lang w:bidi="es-ES"/>
                              </w:rPr>
                              <w:t>En un nivel avanzado, de acuerdo con mis propias necesidades y las de otros, y en contextos complejos, puedo:</w:t>
                            </w:r>
                          </w:p>
                        </w:tc>
                        <w:tc>
                          <w:tcPr>
                            <w:tcW w:w="7954" w:type="dxa"/>
                            <w:tcBorders>
                              <w:top w:val="single" w:sz="2" w:space="0" w:color="9B98C6"/>
                              <w:left w:val="nil"/>
                              <w:bottom w:val="single" w:sz="2" w:space="0" w:color="9B98C6"/>
                              <w:right w:val="single" w:sz="2" w:space="0" w:color="9B98C6"/>
                            </w:tcBorders>
                          </w:tcPr>
                          <w:p w14:paraId="4CF8A410" w14:textId="77777777" w:rsidR="00402EDA" w:rsidRDefault="00402EDA">
                            <w:pPr>
                              <w:pStyle w:val="TableParagraph"/>
                              <w:spacing w:before="6"/>
                              <w:rPr>
                                <w:sz w:val="24"/>
                              </w:rPr>
                            </w:pPr>
                          </w:p>
                          <w:p w14:paraId="79BACEEE" w14:textId="77777777" w:rsidR="00402EDA" w:rsidRDefault="00402EDA" w:rsidP="00366F32">
                            <w:pPr>
                              <w:pStyle w:val="TableParagraph"/>
                              <w:numPr>
                                <w:ilvl w:val="0"/>
                                <w:numId w:val="271"/>
                              </w:numPr>
                              <w:tabs>
                                <w:tab w:val="left" w:pos="352"/>
                              </w:tabs>
                              <w:spacing w:line="218" w:lineRule="auto"/>
                              <w:ind w:right="3256"/>
                              <w:rPr>
                                <w:sz w:val="20"/>
                              </w:rPr>
                            </w:pPr>
                            <w:r>
                              <w:rPr>
                                <w:color w:val="231F20"/>
                                <w:sz w:val="20"/>
                                <w:lang w:bidi="es-ES"/>
                              </w:rPr>
                              <w:t>Valorar de forma crítica la fiabilidad y seriedad de fuentes de información, datos y contenidos digitales.</w:t>
                            </w:r>
                          </w:p>
                          <w:p w14:paraId="0EA1677E" w14:textId="77777777" w:rsidR="00402EDA" w:rsidRDefault="00402EDA" w:rsidP="00366F32">
                            <w:pPr>
                              <w:pStyle w:val="TableParagraph"/>
                              <w:numPr>
                                <w:ilvl w:val="0"/>
                                <w:numId w:val="271"/>
                              </w:numPr>
                              <w:tabs>
                                <w:tab w:val="left" w:pos="352"/>
                              </w:tabs>
                              <w:spacing w:before="51"/>
                              <w:ind w:hanging="285"/>
                              <w:rPr>
                                <w:sz w:val="20"/>
                              </w:rPr>
                            </w:pPr>
                            <w:r>
                              <w:rPr>
                                <w:color w:val="231F20"/>
                                <w:sz w:val="20"/>
                                <w:lang w:bidi="es-ES"/>
                              </w:rPr>
                              <w:t>Valorar de forma crítica la fiabilidad y seriedad de datos, informaciones y contenidos digitales.</w:t>
                            </w:r>
                          </w:p>
                        </w:tc>
                      </w:tr>
                      <w:tr w:rsidR="00402EDA" w14:paraId="55528266" w14:textId="77777777">
                        <w:trPr>
                          <w:trHeight w:val="1469"/>
                        </w:trPr>
                        <w:tc>
                          <w:tcPr>
                            <w:tcW w:w="691" w:type="dxa"/>
                            <w:vMerge w:val="restart"/>
                            <w:tcBorders>
                              <w:top w:val="nil"/>
                              <w:left w:val="nil"/>
                              <w:bottom w:val="single" w:sz="2" w:space="0" w:color="939598"/>
                              <w:right w:val="nil"/>
                            </w:tcBorders>
                            <w:shd w:val="clear" w:color="auto" w:fill="DBBE64"/>
                            <w:textDirection w:val="btLr"/>
                          </w:tcPr>
                          <w:p w14:paraId="230DF8F6" w14:textId="77777777" w:rsidR="00402EDA" w:rsidRDefault="00402EDA">
                            <w:pPr>
                              <w:pStyle w:val="TableParagraph"/>
                              <w:spacing w:before="4"/>
                              <w:rPr>
                                <w:sz w:val="19"/>
                              </w:rPr>
                            </w:pPr>
                          </w:p>
                          <w:p w14:paraId="6A14B4AE" w14:textId="77777777" w:rsidR="00402EDA" w:rsidRDefault="00402EDA">
                            <w:pPr>
                              <w:pStyle w:val="TableParagraph"/>
                              <w:ind w:left="467"/>
                              <w:rPr>
                                <w:rFonts w:ascii="Gotham"/>
                                <w:b/>
                                <w:sz w:val="16"/>
                              </w:rPr>
                            </w:pPr>
                            <w:r>
                              <w:rPr>
                                <w:rFonts w:ascii="Gotham" w:eastAsia="Gotham" w:hAnsi="Gotham" w:cs="Gotham"/>
                                <w:b/>
                                <w:color w:val="006BA9"/>
                                <w:sz w:val="16"/>
                                <w:lang w:bidi="es-ES"/>
                              </w:rPr>
                              <w:t>ALTAMENTE ESPECIALIZADO</w:t>
                            </w:r>
                          </w:p>
                        </w:tc>
                        <w:tc>
                          <w:tcPr>
                            <w:tcW w:w="586" w:type="dxa"/>
                            <w:tcBorders>
                              <w:top w:val="nil"/>
                              <w:left w:val="nil"/>
                              <w:bottom w:val="single" w:sz="4" w:space="0" w:color="FFFFFF"/>
                              <w:right w:val="single" w:sz="2" w:space="0" w:color="9B98C6"/>
                            </w:tcBorders>
                          </w:tcPr>
                          <w:p w14:paraId="376463B5" w14:textId="77777777" w:rsidR="00402EDA" w:rsidRDefault="00402EDA">
                            <w:pPr>
                              <w:pStyle w:val="TableParagraph"/>
                              <w:rPr>
                                <w:sz w:val="18"/>
                              </w:rPr>
                            </w:pPr>
                          </w:p>
                          <w:p w14:paraId="2151F132" w14:textId="77777777" w:rsidR="00402EDA" w:rsidRDefault="00402EDA">
                            <w:pPr>
                              <w:pStyle w:val="TableParagraph"/>
                              <w:rPr>
                                <w:sz w:val="18"/>
                              </w:rPr>
                            </w:pPr>
                          </w:p>
                          <w:p w14:paraId="5F9EC7DB" w14:textId="77777777" w:rsidR="00402EDA" w:rsidRDefault="00402EDA">
                            <w:pPr>
                              <w:pStyle w:val="TableParagraph"/>
                              <w:spacing w:before="5"/>
                              <w:rPr>
                                <w:sz w:val="18"/>
                              </w:rPr>
                            </w:pPr>
                          </w:p>
                          <w:p w14:paraId="6965FB57" w14:textId="77777777" w:rsidR="00402EDA" w:rsidRDefault="00402EDA">
                            <w:pPr>
                              <w:pStyle w:val="TableParagraph"/>
                              <w:ind w:right="16"/>
                              <w:jc w:val="center"/>
                              <w:rPr>
                                <w:rFonts w:ascii="Gotham"/>
                                <w:b/>
                                <w:sz w:val="14"/>
                              </w:rPr>
                            </w:pPr>
                            <w:r>
                              <w:rPr>
                                <w:rFonts w:ascii="Gotham" w:eastAsia="Gotham" w:hAnsi="Gotham" w:cs="Gotham"/>
                                <w:b/>
                                <w:color w:val="006BA9"/>
                                <w:sz w:val="14"/>
                                <w:lang w:bidi="es-ES"/>
                              </w:rPr>
                              <w:t>7</w:t>
                            </w:r>
                          </w:p>
                        </w:tc>
                        <w:tc>
                          <w:tcPr>
                            <w:tcW w:w="2122" w:type="dxa"/>
                            <w:tcBorders>
                              <w:top w:val="single" w:sz="2" w:space="0" w:color="9B98C6"/>
                              <w:left w:val="single" w:sz="2" w:space="0" w:color="9B98C6"/>
                              <w:bottom w:val="single" w:sz="2" w:space="0" w:color="9B98C6"/>
                              <w:right w:val="nil"/>
                            </w:tcBorders>
                          </w:tcPr>
                          <w:p w14:paraId="08683032" w14:textId="77777777" w:rsidR="00402EDA" w:rsidRDefault="00402EDA">
                            <w:pPr>
                              <w:pStyle w:val="TableParagraph"/>
                            </w:pPr>
                          </w:p>
                          <w:p w14:paraId="200D9DBF" w14:textId="77777777" w:rsidR="00402EDA" w:rsidRDefault="00402EDA">
                            <w:pPr>
                              <w:pStyle w:val="TableParagraph"/>
                              <w:spacing w:before="7"/>
                              <w:rPr>
                                <w:sz w:val="23"/>
                              </w:rPr>
                            </w:pPr>
                          </w:p>
                          <w:p w14:paraId="456968FA" w14:textId="176EA504" w:rsidR="00402EDA" w:rsidRDefault="00402EDA">
                            <w:pPr>
                              <w:pStyle w:val="TableParagraph"/>
                              <w:spacing w:line="228" w:lineRule="auto"/>
                              <w:ind w:left="111" w:right="389"/>
                              <w:rPr>
                                <w:sz w:val="20"/>
                              </w:rPr>
                            </w:pPr>
                            <w:r>
                              <w:rPr>
                                <w:color w:val="006BA9"/>
                                <w:sz w:val="20"/>
                                <w:lang w:bidi="es-ES"/>
                              </w:rPr>
                              <w:t xml:space="preserve">En un nivel altamente especializado, puedo: </w:t>
                            </w:r>
                          </w:p>
                        </w:tc>
                        <w:tc>
                          <w:tcPr>
                            <w:tcW w:w="7954" w:type="dxa"/>
                            <w:tcBorders>
                              <w:top w:val="single" w:sz="2" w:space="0" w:color="9B98C6"/>
                              <w:left w:val="nil"/>
                              <w:bottom w:val="single" w:sz="2" w:space="0" w:color="9B98C6"/>
                              <w:right w:val="single" w:sz="2" w:space="0" w:color="9B98C6"/>
                            </w:tcBorders>
                          </w:tcPr>
                          <w:p w14:paraId="77ED0852" w14:textId="77777777" w:rsidR="00402EDA" w:rsidRDefault="00402EDA" w:rsidP="00366F32">
                            <w:pPr>
                              <w:pStyle w:val="TableParagraph"/>
                              <w:numPr>
                                <w:ilvl w:val="0"/>
                                <w:numId w:val="270"/>
                              </w:numPr>
                              <w:tabs>
                                <w:tab w:val="left" w:pos="352"/>
                              </w:tabs>
                              <w:spacing w:before="62" w:line="223" w:lineRule="auto"/>
                              <w:ind w:right="2042"/>
                              <w:rPr>
                                <w:sz w:val="20"/>
                              </w:rPr>
                            </w:pPr>
                            <w:r>
                              <w:rPr>
                                <w:color w:val="231F20"/>
                                <w:sz w:val="20"/>
                                <w:lang w:bidi="es-ES"/>
                              </w:rPr>
                              <w:t>Plantear soluciones para problemas complejos con poca definición que está relacionados con el análisis y la evaluación de fuentes fiables y serias de datos, información y contenidos digitales en entornos digitales.</w:t>
                            </w:r>
                          </w:p>
                          <w:p w14:paraId="5B653942" w14:textId="77777777" w:rsidR="00402EDA" w:rsidRDefault="00402EDA" w:rsidP="00366F32">
                            <w:pPr>
                              <w:pStyle w:val="TableParagraph"/>
                              <w:numPr>
                                <w:ilvl w:val="0"/>
                                <w:numId w:val="270"/>
                              </w:numPr>
                              <w:tabs>
                                <w:tab w:val="left" w:pos="352"/>
                              </w:tabs>
                              <w:spacing w:before="66" w:line="218" w:lineRule="auto"/>
                              <w:ind w:right="1278"/>
                              <w:rPr>
                                <w:sz w:val="20"/>
                              </w:rPr>
                            </w:pPr>
                            <w:r>
                              <w:rPr>
                                <w:color w:val="231F20"/>
                                <w:sz w:val="20"/>
                                <w:lang w:bidi="es-ES"/>
                              </w:rPr>
                              <w:t>Utilizar mis conocimientos para contribuir a la práctica y el saber profesional y orientar a otras personas en el análisis y evaluación de la fiabilidad y la seriedad de datos, información y contenido digital de sus fuentes.</w:t>
                            </w:r>
                          </w:p>
                        </w:tc>
                      </w:tr>
                      <w:tr w:rsidR="00402EDA" w14:paraId="02DD9F9E" w14:textId="77777777">
                        <w:trPr>
                          <w:trHeight w:val="1211"/>
                        </w:trPr>
                        <w:tc>
                          <w:tcPr>
                            <w:tcW w:w="691" w:type="dxa"/>
                            <w:vMerge/>
                            <w:tcBorders>
                              <w:top w:val="nil"/>
                              <w:left w:val="nil"/>
                              <w:bottom w:val="single" w:sz="2" w:space="0" w:color="939598"/>
                              <w:right w:val="nil"/>
                            </w:tcBorders>
                            <w:shd w:val="clear" w:color="auto" w:fill="DBBE64"/>
                            <w:textDirection w:val="btLr"/>
                          </w:tcPr>
                          <w:p w14:paraId="596172B2" w14:textId="77777777" w:rsidR="00402EDA" w:rsidRDefault="00402EDA">
                            <w:pPr>
                              <w:rPr>
                                <w:sz w:val="2"/>
                                <w:szCs w:val="2"/>
                              </w:rPr>
                            </w:pPr>
                          </w:p>
                        </w:tc>
                        <w:tc>
                          <w:tcPr>
                            <w:tcW w:w="586" w:type="dxa"/>
                            <w:tcBorders>
                              <w:top w:val="single" w:sz="4" w:space="0" w:color="FFFFFF"/>
                              <w:left w:val="nil"/>
                              <w:bottom w:val="single" w:sz="2" w:space="0" w:color="939598"/>
                              <w:right w:val="single" w:sz="2" w:space="0" w:color="9B98C6"/>
                            </w:tcBorders>
                          </w:tcPr>
                          <w:p w14:paraId="0A7A093C" w14:textId="77777777" w:rsidR="00402EDA" w:rsidRDefault="00402EDA">
                            <w:pPr>
                              <w:pStyle w:val="TableParagraph"/>
                              <w:rPr>
                                <w:sz w:val="18"/>
                              </w:rPr>
                            </w:pPr>
                          </w:p>
                          <w:p w14:paraId="06C0EBDD" w14:textId="77777777" w:rsidR="00402EDA" w:rsidRDefault="00402EDA">
                            <w:pPr>
                              <w:pStyle w:val="TableParagraph"/>
                              <w:spacing w:before="1"/>
                              <w:rPr>
                                <w:sz w:val="25"/>
                              </w:rPr>
                            </w:pPr>
                          </w:p>
                          <w:p w14:paraId="32251F14" w14:textId="77777777" w:rsidR="00402EDA" w:rsidRDefault="00402EDA">
                            <w:pPr>
                              <w:pStyle w:val="TableParagraph"/>
                              <w:ind w:right="16"/>
                              <w:jc w:val="center"/>
                              <w:rPr>
                                <w:rFonts w:ascii="Gotham"/>
                                <w:b/>
                                <w:sz w:val="14"/>
                              </w:rPr>
                            </w:pPr>
                            <w:r>
                              <w:rPr>
                                <w:rFonts w:ascii="Gotham" w:eastAsia="Gotham" w:hAnsi="Gotham" w:cs="Gotham"/>
                                <w:b/>
                                <w:color w:val="006BA9"/>
                                <w:sz w:val="14"/>
                                <w:lang w:bidi="es-ES"/>
                              </w:rPr>
                              <w:t>8</w:t>
                            </w:r>
                          </w:p>
                        </w:tc>
                        <w:tc>
                          <w:tcPr>
                            <w:tcW w:w="2122" w:type="dxa"/>
                            <w:tcBorders>
                              <w:top w:val="single" w:sz="2" w:space="0" w:color="9B98C6"/>
                              <w:left w:val="single" w:sz="2" w:space="0" w:color="9B98C6"/>
                              <w:bottom w:val="single" w:sz="2" w:space="0" w:color="9B98C6"/>
                              <w:right w:val="nil"/>
                            </w:tcBorders>
                          </w:tcPr>
                          <w:p w14:paraId="55261908" w14:textId="77777777" w:rsidR="00402EDA" w:rsidRDefault="00402EDA">
                            <w:pPr>
                              <w:pStyle w:val="TableParagraph"/>
                              <w:spacing w:before="8"/>
                              <w:rPr>
                                <w:sz w:val="24"/>
                              </w:rPr>
                            </w:pPr>
                          </w:p>
                          <w:p w14:paraId="319B2EC9" w14:textId="0F55456F" w:rsidR="00402EDA" w:rsidRDefault="00402EDA">
                            <w:pPr>
                              <w:pStyle w:val="TableParagraph"/>
                              <w:spacing w:line="228" w:lineRule="auto"/>
                              <w:ind w:left="111" w:right="238"/>
                              <w:jc w:val="both"/>
                              <w:rPr>
                                <w:sz w:val="20"/>
                              </w:rPr>
                            </w:pPr>
                            <w:r>
                              <w:rPr>
                                <w:color w:val="006BA9"/>
                                <w:sz w:val="20"/>
                                <w:lang w:bidi="es-ES"/>
                              </w:rPr>
                              <w:t>En el nivel más avanzado y especializado, puedo:</w:t>
                            </w:r>
                          </w:p>
                        </w:tc>
                        <w:tc>
                          <w:tcPr>
                            <w:tcW w:w="7954" w:type="dxa"/>
                            <w:tcBorders>
                              <w:top w:val="single" w:sz="2" w:space="0" w:color="9B98C6"/>
                              <w:left w:val="nil"/>
                              <w:bottom w:val="single" w:sz="2" w:space="0" w:color="9B98C6"/>
                              <w:right w:val="single" w:sz="2" w:space="0" w:color="9B98C6"/>
                            </w:tcBorders>
                          </w:tcPr>
                          <w:p w14:paraId="295E978F" w14:textId="77777777" w:rsidR="00402EDA" w:rsidRDefault="00402EDA" w:rsidP="00366F32">
                            <w:pPr>
                              <w:pStyle w:val="TableParagraph"/>
                              <w:numPr>
                                <w:ilvl w:val="0"/>
                                <w:numId w:val="269"/>
                              </w:numPr>
                              <w:tabs>
                                <w:tab w:val="left" w:pos="352"/>
                              </w:tabs>
                              <w:spacing w:before="155" w:line="218" w:lineRule="auto"/>
                              <w:ind w:right="1838"/>
                              <w:rPr>
                                <w:sz w:val="20"/>
                              </w:rPr>
                            </w:pPr>
                            <w:r>
                              <w:rPr>
                                <w:color w:val="231F20"/>
                                <w:sz w:val="20"/>
                                <w:lang w:bidi="es-ES"/>
                              </w:rPr>
                              <w:t>Plantear soluciones a problemas complejos con la interacción de factores diversos que están relacionados con el análisis y la evaluación de fuentes de datos, información y bases de datos serias y fiables.</w:t>
                            </w:r>
                          </w:p>
                          <w:p w14:paraId="2CE907D1" w14:textId="77777777" w:rsidR="00402EDA" w:rsidRDefault="00402EDA" w:rsidP="00366F32">
                            <w:pPr>
                              <w:pStyle w:val="TableParagraph"/>
                              <w:numPr>
                                <w:ilvl w:val="0"/>
                                <w:numId w:val="269"/>
                              </w:numPr>
                              <w:tabs>
                                <w:tab w:val="left" w:pos="352"/>
                              </w:tabs>
                              <w:spacing w:before="50"/>
                              <w:ind w:hanging="285"/>
                              <w:rPr>
                                <w:sz w:val="20"/>
                              </w:rPr>
                            </w:pPr>
                            <w:r>
                              <w:rPr>
                                <w:color w:val="231F20"/>
                                <w:sz w:val="20"/>
                                <w:lang w:bidi="es-ES"/>
                              </w:rPr>
                              <w:t>Proponer nuevas ideas en procesos del sector.</w:t>
                            </w:r>
                          </w:p>
                        </w:tc>
                      </w:tr>
                      <w:bookmarkEnd w:id="8"/>
                    </w:tbl>
                    <w:p w14:paraId="0B4116D7" w14:textId="77777777" w:rsidR="00402EDA" w:rsidRDefault="00402EDA">
                      <w:pPr>
                        <w:pStyle w:val="Textoindependiente"/>
                      </w:pPr>
                    </w:p>
                  </w:txbxContent>
                </v:textbox>
                <w10:wrap anchorx="page" anchory="page"/>
              </v:shape>
            </w:pict>
          </mc:Fallback>
        </mc:AlternateContent>
      </w:r>
      <w:r>
        <w:rPr>
          <w:noProof/>
          <w:lang w:bidi="es-ES"/>
        </w:rPr>
        <mc:AlternateContent>
          <mc:Choice Requires="wpg">
            <w:drawing>
              <wp:anchor distT="0" distB="0" distL="114300" distR="114300" simplePos="0" relativeHeight="15743488" behindDoc="0" locked="0" layoutInCell="1" allowOverlap="1" wp14:anchorId="6405FF65" wp14:editId="573CCECA">
                <wp:simplePos x="0" y="0"/>
                <wp:positionH relativeFrom="page">
                  <wp:posOffset>3651885</wp:posOffset>
                </wp:positionH>
                <wp:positionV relativeFrom="page">
                  <wp:posOffset>755650</wp:posOffset>
                </wp:positionV>
                <wp:extent cx="372745" cy="6405880"/>
                <wp:effectExtent l="0" t="0" r="0" b="0"/>
                <wp:wrapNone/>
                <wp:docPr id="1341" name="docshapegroup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6405880"/>
                          <a:chOff x="5751" y="1190"/>
                          <a:chExt cx="587" cy="10088"/>
                        </a:xfrm>
                      </wpg:grpSpPr>
                      <wps:wsp>
                        <wps:cNvPr id="1342" name="docshape98"/>
                        <wps:cNvSpPr>
                          <a:spLocks noChangeArrowheads="1"/>
                        </wps:cNvSpPr>
                        <wps:spPr bwMode="auto">
                          <a:xfrm>
                            <a:off x="5750" y="1189"/>
                            <a:ext cx="587" cy="2441"/>
                          </a:xfrm>
                          <a:prstGeom prst="rect">
                            <a:avLst/>
                          </a:prstGeom>
                          <a:solidFill>
                            <a:srgbClr val="F5ED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3" name="docshape99"/>
                        <wps:cNvSpPr>
                          <a:spLocks noChangeArrowheads="1"/>
                        </wps:cNvSpPr>
                        <wps:spPr bwMode="auto">
                          <a:xfrm>
                            <a:off x="5750" y="3630"/>
                            <a:ext cx="587" cy="2476"/>
                          </a:xfrm>
                          <a:prstGeom prst="rect">
                            <a:avLst/>
                          </a:prstGeom>
                          <a:solidFill>
                            <a:srgbClr val="EBD9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4" name="docshape100"/>
                        <wps:cNvSpPr>
                          <a:spLocks noChangeArrowheads="1"/>
                        </wps:cNvSpPr>
                        <wps:spPr bwMode="auto">
                          <a:xfrm>
                            <a:off x="5750" y="6105"/>
                            <a:ext cx="587" cy="2476"/>
                          </a:xfrm>
                          <a:prstGeom prst="rect">
                            <a:avLst/>
                          </a:prstGeom>
                          <a:solidFill>
                            <a:srgbClr val="E3CB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5" name="docshape101"/>
                        <wps:cNvSpPr>
                          <a:spLocks noChangeArrowheads="1"/>
                        </wps:cNvSpPr>
                        <wps:spPr bwMode="auto">
                          <a:xfrm>
                            <a:off x="5750" y="8581"/>
                            <a:ext cx="587" cy="2696"/>
                          </a:xfrm>
                          <a:prstGeom prst="rect">
                            <a:avLst/>
                          </a:prstGeom>
                          <a:solidFill>
                            <a:srgbClr val="DBBE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46" name="docshape1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874" y="1631"/>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7" name="docshape10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874" y="2850"/>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8" name="docshape1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874" y="4069"/>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9" name="docshape1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874" y="5307"/>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0" name="docshape10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874" y="6545"/>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1" name="docshape1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874" y="7782"/>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2" name="docshape10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874" y="9149"/>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3" name="docshape10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874" y="10497"/>
                            <a:ext cx="341" cy="3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C41557" id="docshapegroup97" o:spid="_x0000_s1026" style="position:absolute;margin-left:287.55pt;margin-top:59.5pt;width:29.35pt;height:504.4pt;z-index:15743488;mso-position-horizontal-relative:page;mso-position-vertical-relative:page" coordorigin="5751,1190" coordsize="587,10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">
                <v:rect id="docshape98" o:spid="_x0000_s1027" style="position:absolute;left:5750;top:1189;width:587;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" fillcolor="#f5edd9" stroked="f"/>
                <v:rect id="docshape99" o:spid="_x0000_s1028" style="position:absolute;left:5750;top:3630;width:58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" fillcolor="#ebd9aa" stroked="f"/>
                <v:rect id="docshape100" o:spid="_x0000_s1029" style="position:absolute;left:5750;top:6105;width:58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" fillcolor="#e3cb86" stroked="f"/>
                <v:rect id="docshape101" o:spid="_x0000_s1030" style="position:absolute;left:5750;top:8581;width:587;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" fillcolor="#dbbe64" stroked="f"/>
                <v:shape id="docshape102" o:spid="_x0000_s1031" type="#_x0000_t75" style="position:absolute;left:5874;top:1631;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">
                  <v:imagedata r:id="rId46" o:title=""/>
                </v:shape>
                <v:shape id="docshape103" o:spid="_x0000_s1032" type="#_x0000_t75" style="position:absolute;left:5874;top:2850;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">
                  <v:imagedata r:id="rId45" o:title=""/>
                </v:shape>
                <v:shape id="docshape104" o:spid="_x0000_s1033" type="#_x0000_t75" style="position:absolute;left:5874;top:4069;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">
                  <v:imagedata r:id="rId46" o:title=""/>
                </v:shape>
                <v:shape id="docshape105" o:spid="_x0000_s1034" type="#_x0000_t75" style="position:absolute;left:5874;top:5307;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">
                  <v:imagedata r:id="rId46" o:title=""/>
                </v:shape>
                <v:shape id="docshape106" o:spid="_x0000_s1035" type="#_x0000_t75" style="position:absolute;left:5874;top:6545;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">
                  <v:imagedata r:id="rId46" o:title=""/>
                </v:shape>
                <v:shape id="docshape107" o:spid="_x0000_s1036" type="#_x0000_t75" style="position:absolute;left:5874;top:7782;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">
                  <v:imagedata r:id="rId46" o:title=""/>
                </v:shape>
                <v:shape id="docshape108" o:spid="_x0000_s1037" type="#_x0000_t75" style="position:absolute;left:5874;top:9149;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">
                  <v:imagedata r:id="rId45" o:title=""/>
                </v:shape>
                <v:shape id="docshape109" o:spid="_x0000_s1038" type="#_x0000_t75" style="position:absolute;left:5874;top:10497;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">
                  <v:imagedata r:id="rId46" o:title=""/>
                </v:shape>
                <w10:wrap anchorx="page" anchory="page"/>
              </v:group>
            </w:pict>
          </mc:Fallback>
        </mc:AlternateContent>
      </w:r>
    </w:p>
    <w:p w14:paraId="0441BD36" w14:textId="2AF79000" w:rsidR="00AB3F49" w:rsidRDefault="00595692">
      <w:pPr>
        <w:pStyle w:val="Textoindependiente"/>
        <w:ind w:left="1403"/>
      </w:pPr>
      <w:r>
        <w:rPr>
          <w:noProof/>
          <w:lang w:bidi="es-ES"/>
        </w:rPr>
        <mc:AlternateContent>
          <mc:Choice Requires="wpg">
            <w:drawing>
              <wp:inline distT="0" distB="0" distL="0" distR="0" wp14:anchorId="39627446" wp14:editId="3D0604EB">
                <wp:extent cx="1520825" cy="1455420"/>
                <wp:effectExtent l="0" t="0" r="3175" b="1905"/>
                <wp:docPr id="1336" name="docshapegroup111" descr="DigComp pentagon with Area 1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0825" cy="1455420"/>
                          <a:chOff x="0" y="0"/>
                          <a:chExt cx="2395" cy="2292"/>
                        </a:xfrm>
                      </wpg:grpSpPr>
                      <pic:pic xmlns:pic="http://schemas.openxmlformats.org/drawingml/2006/picture">
                        <pic:nvPicPr>
                          <pic:cNvPr id="1337" name="docshape112" descr="DigComp pentagon with Area 1 highligh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95" cy="2292"/>
                          </a:xfrm>
                          <a:prstGeom prst="rect">
                            <a:avLst/>
                          </a:prstGeom>
                          <a:noFill/>
                          <a:extLst>
                            <a:ext uri="{909E8E84-426E-40DD-AFC4-6F175D3DCCD1}">
                              <a14:hiddenFill xmlns:a14="http://schemas.microsoft.com/office/drawing/2010/main">
                                <a:solidFill>
                                  <a:srgbClr val="FFFFFF"/>
                                </a:solidFill>
                              </a14:hiddenFill>
                            </a:ext>
                          </a:extLst>
                        </pic:spPr>
                      </pic:pic>
                      <wps:wsp>
                        <wps:cNvPr id="1338" name="docshape113"/>
                        <wps:cNvSpPr>
                          <a:spLocks/>
                        </wps:cNvSpPr>
                        <wps:spPr bwMode="auto">
                          <a:xfrm>
                            <a:off x="1539" y="306"/>
                            <a:ext cx="70" cy="70"/>
                          </a:xfrm>
                          <a:custGeom>
                            <a:avLst/>
                            <a:gdLst>
                              <a:gd name="T0" fmla="+- 0 1542 1540"/>
                              <a:gd name="T1" fmla="*/ T0 w 70"/>
                              <a:gd name="T2" fmla="+- 0 331 307"/>
                              <a:gd name="T3" fmla="*/ 331 h 70"/>
                              <a:gd name="T4" fmla="+- 0 1541 1540"/>
                              <a:gd name="T5" fmla="*/ T4 w 70"/>
                              <a:gd name="T6" fmla="+- 0 335 307"/>
                              <a:gd name="T7" fmla="*/ 335 h 70"/>
                              <a:gd name="T8" fmla="+- 0 1540 1540"/>
                              <a:gd name="T9" fmla="*/ T8 w 70"/>
                              <a:gd name="T10" fmla="+- 0 339 307"/>
                              <a:gd name="T11" fmla="*/ 339 h 70"/>
                              <a:gd name="T12" fmla="+- 0 1540 1540"/>
                              <a:gd name="T13" fmla="*/ T12 w 70"/>
                              <a:gd name="T14" fmla="+- 0 342 307"/>
                              <a:gd name="T15" fmla="*/ 342 h 70"/>
                              <a:gd name="T16" fmla="+- 0 1540 1540"/>
                              <a:gd name="T17" fmla="*/ T16 w 70"/>
                              <a:gd name="T18" fmla="+- 0 352 307"/>
                              <a:gd name="T19" fmla="*/ 352 h 70"/>
                              <a:gd name="T20" fmla="+- 0 1544 1540"/>
                              <a:gd name="T21" fmla="*/ T20 w 70"/>
                              <a:gd name="T22" fmla="+- 0 360 307"/>
                              <a:gd name="T23" fmla="*/ 360 h 70"/>
                              <a:gd name="T24" fmla="+- 0 1551 1540"/>
                              <a:gd name="T25" fmla="*/ T24 w 70"/>
                              <a:gd name="T26" fmla="+- 0 367 307"/>
                              <a:gd name="T27" fmla="*/ 367 h 70"/>
                              <a:gd name="T28" fmla="+- 0 1557 1540"/>
                              <a:gd name="T29" fmla="*/ T28 w 70"/>
                              <a:gd name="T30" fmla="+- 0 373 307"/>
                              <a:gd name="T31" fmla="*/ 373 h 70"/>
                              <a:gd name="T32" fmla="+- 0 1566 1540"/>
                              <a:gd name="T33" fmla="*/ T32 w 70"/>
                              <a:gd name="T34" fmla="+- 0 377 307"/>
                              <a:gd name="T35" fmla="*/ 377 h 70"/>
                              <a:gd name="T36" fmla="+- 0 1575 1540"/>
                              <a:gd name="T37" fmla="*/ T36 w 70"/>
                              <a:gd name="T38" fmla="+- 0 377 307"/>
                              <a:gd name="T39" fmla="*/ 377 h 70"/>
                              <a:gd name="T40" fmla="+- 0 1586 1540"/>
                              <a:gd name="T41" fmla="*/ T40 w 70"/>
                              <a:gd name="T42" fmla="+- 0 375 307"/>
                              <a:gd name="T43" fmla="*/ 375 h 70"/>
                              <a:gd name="T44" fmla="+- 0 1610 1540"/>
                              <a:gd name="T45" fmla="*/ T44 w 70"/>
                              <a:gd name="T46" fmla="+- 0 345 307"/>
                              <a:gd name="T47" fmla="*/ 345 h 70"/>
                              <a:gd name="T48" fmla="+- 0 1610 1540"/>
                              <a:gd name="T49" fmla="*/ T48 w 70"/>
                              <a:gd name="T50" fmla="+- 0 341 307"/>
                              <a:gd name="T51" fmla="*/ 341 h 70"/>
                              <a:gd name="T52" fmla="+- 0 1609 1540"/>
                              <a:gd name="T53" fmla="*/ T52 w 70"/>
                              <a:gd name="T54" fmla="+- 0 332 307"/>
                              <a:gd name="T55" fmla="*/ 332 h 70"/>
                              <a:gd name="T56" fmla="+- 0 1606 1540"/>
                              <a:gd name="T57" fmla="*/ T56 w 70"/>
                              <a:gd name="T58" fmla="+- 0 323 307"/>
                              <a:gd name="T59" fmla="*/ 323 h 70"/>
                              <a:gd name="T60" fmla="+- 0 1599 1540"/>
                              <a:gd name="T61" fmla="*/ T60 w 70"/>
                              <a:gd name="T62" fmla="+- 0 317 307"/>
                              <a:gd name="T63" fmla="*/ 317 h 70"/>
                              <a:gd name="T64" fmla="+- 0 1592 1540"/>
                              <a:gd name="T65" fmla="*/ T64 w 70"/>
                              <a:gd name="T66" fmla="+- 0 310 307"/>
                              <a:gd name="T67" fmla="*/ 310 h 70"/>
                              <a:gd name="T68" fmla="+- 0 1584 1540"/>
                              <a:gd name="T69" fmla="*/ T68 w 70"/>
                              <a:gd name="T70" fmla="+- 0 307 307"/>
                              <a:gd name="T71" fmla="*/ 307 h 70"/>
                              <a:gd name="T72" fmla="+- 0 1574 1540"/>
                              <a:gd name="T73" fmla="*/ T72 w 70"/>
                              <a:gd name="T74" fmla="+- 0 307 307"/>
                              <a:gd name="T75" fmla="*/ 307 h 70"/>
                              <a:gd name="T76" fmla="+- 0 1564 1540"/>
                              <a:gd name="T77" fmla="*/ T76 w 70"/>
                              <a:gd name="T78" fmla="+- 0 309 307"/>
                              <a:gd name="T79" fmla="*/ 309 h 70"/>
                              <a:gd name="T80" fmla="+- 0 1554 1540"/>
                              <a:gd name="T81" fmla="*/ T80 w 70"/>
                              <a:gd name="T82" fmla="+- 0 314 307"/>
                              <a:gd name="T83" fmla="*/ 314 h 70"/>
                              <a:gd name="T84" fmla="+- 0 1547 1540"/>
                              <a:gd name="T85" fmla="*/ T84 w 70"/>
                              <a:gd name="T86" fmla="+- 0 321 307"/>
                              <a:gd name="T87" fmla="*/ 321 h 70"/>
                              <a:gd name="T88" fmla="+- 0 1542 1540"/>
                              <a:gd name="T89" fmla="*/ T88 w 70"/>
                              <a:gd name="T90" fmla="+- 0 331 307"/>
                              <a:gd name="T91" fmla="*/ 331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0" h="70">
                                <a:moveTo>
                                  <a:pt x="2" y="24"/>
                                </a:moveTo>
                                <a:lnTo>
                                  <a:pt x="1" y="28"/>
                                </a:lnTo>
                                <a:lnTo>
                                  <a:pt x="0" y="32"/>
                                </a:lnTo>
                                <a:lnTo>
                                  <a:pt x="0" y="35"/>
                                </a:lnTo>
                                <a:lnTo>
                                  <a:pt x="0" y="45"/>
                                </a:lnTo>
                                <a:lnTo>
                                  <a:pt x="4" y="53"/>
                                </a:lnTo>
                                <a:lnTo>
                                  <a:pt x="11" y="60"/>
                                </a:lnTo>
                                <a:lnTo>
                                  <a:pt x="17" y="66"/>
                                </a:lnTo>
                                <a:lnTo>
                                  <a:pt x="26" y="70"/>
                                </a:lnTo>
                                <a:lnTo>
                                  <a:pt x="35" y="70"/>
                                </a:lnTo>
                                <a:lnTo>
                                  <a:pt x="46" y="68"/>
                                </a:lnTo>
                                <a:lnTo>
                                  <a:pt x="70" y="38"/>
                                </a:lnTo>
                                <a:lnTo>
                                  <a:pt x="70" y="34"/>
                                </a:lnTo>
                                <a:lnTo>
                                  <a:pt x="69" y="25"/>
                                </a:lnTo>
                                <a:lnTo>
                                  <a:pt x="66" y="16"/>
                                </a:lnTo>
                                <a:lnTo>
                                  <a:pt x="59" y="10"/>
                                </a:lnTo>
                                <a:lnTo>
                                  <a:pt x="52" y="3"/>
                                </a:lnTo>
                                <a:lnTo>
                                  <a:pt x="44" y="0"/>
                                </a:lnTo>
                                <a:lnTo>
                                  <a:pt x="34" y="0"/>
                                </a:lnTo>
                                <a:lnTo>
                                  <a:pt x="24" y="2"/>
                                </a:lnTo>
                                <a:lnTo>
                                  <a:pt x="14" y="7"/>
                                </a:lnTo>
                                <a:lnTo>
                                  <a:pt x="7" y="14"/>
                                </a:lnTo>
                                <a:lnTo>
                                  <a:pt x="2" y="24"/>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 name="docshape114"/>
                        <wps:cNvSpPr>
                          <a:spLocks/>
                        </wps:cNvSpPr>
                        <wps:spPr bwMode="auto">
                          <a:xfrm>
                            <a:off x="1713" y="428"/>
                            <a:ext cx="85" cy="85"/>
                          </a:xfrm>
                          <a:custGeom>
                            <a:avLst/>
                            <a:gdLst>
                              <a:gd name="T0" fmla="+- 0 1755 1713"/>
                              <a:gd name="T1" fmla="*/ T0 w 85"/>
                              <a:gd name="T2" fmla="+- 0 429 429"/>
                              <a:gd name="T3" fmla="*/ 429 h 85"/>
                              <a:gd name="T4" fmla="+- 0 1713 1713"/>
                              <a:gd name="T5" fmla="*/ T4 w 85"/>
                              <a:gd name="T6" fmla="+- 0 467 429"/>
                              <a:gd name="T7" fmla="*/ 467 h 85"/>
                              <a:gd name="T8" fmla="+- 0 1714 1713"/>
                              <a:gd name="T9" fmla="*/ T8 w 85"/>
                              <a:gd name="T10" fmla="+- 0 483 429"/>
                              <a:gd name="T11" fmla="*/ 483 h 85"/>
                              <a:gd name="T12" fmla="+- 0 1718 1713"/>
                              <a:gd name="T13" fmla="*/ T12 w 85"/>
                              <a:gd name="T14" fmla="+- 0 494 429"/>
                              <a:gd name="T15" fmla="*/ 494 h 85"/>
                              <a:gd name="T16" fmla="+- 0 1734 1713"/>
                              <a:gd name="T17" fmla="*/ T16 w 85"/>
                              <a:gd name="T18" fmla="+- 0 509 429"/>
                              <a:gd name="T19" fmla="*/ 509 h 85"/>
                              <a:gd name="T20" fmla="+- 0 1745 1713"/>
                              <a:gd name="T21" fmla="*/ T20 w 85"/>
                              <a:gd name="T22" fmla="+- 0 513 429"/>
                              <a:gd name="T23" fmla="*/ 513 h 85"/>
                              <a:gd name="T24" fmla="+- 0 1756 1713"/>
                              <a:gd name="T25" fmla="*/ T24 w 85"/>
                              <a:gd name="T26" fmla="+- 0 513 429"/>
                              <a:gd name="T27" fmla="*/ 513 h 85"/>
                              <a:gd name="T28" fmla="+- 0 1798 1713"/>
                              <a:gd name="T29" fmla="*/ T28 w 85"/>
                              <a:gd name="T30" fmla="+- 0 475 429"/>
                              <a:gd name="T31" fmla="*/ 475 h 85"/>
                              <a:gd name="T32" fmla="+- 0 1798 1713"/>
                              <a:gd name="T33" fmla="*/ T32 w 85"/>
                              <a:gd name="T34" fmla="+- 0 470 429"/>
                              <a:gd name="T35" fmla="*/ 470 h 85"/>
                              <a:gd name="T36" fmla="+- 0 1795 1713"/>
                              <a:gd name="T37" fmla="*/ T36 w 85"/>
                              <a:gd name="T38" fmla="+- 0 454 429"/>
                              <a:gd name="T39" fmla="*/ 454 h 85"/>
                              <a:gd name="T40" fmla="+- 0 1785 1713"/>
                              <a:gd name="T41" fmla="*/ T40 w 85"/>
                              <a:gd name="T42" fmla="+- 0 441 429"/>
                              <a:gd name="T43" fmla="*/ 441 h 85"/>
                              <a:gd name="T44" fmla="+- 0 1772 1713"/>
                              <a:gd name="T45" fmla="*/ T44 w 85"/>
                              <a:gd name="T46" fmla="+- 0 432 429"/>
                              <a:gd name="T47" fmla="*/ 432 h 85"/>
                              <a:gd name="T48" fmla="+- 0 1755 1713"/>
                              <a:gd name="T49" fmla="*/ T48 w 85"/>
                              <a:gd name="T50" fmla="+- 0 429 429"/>
                              <a:gd name="T51" fmla="*/ 429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5" h="85">
                                <a:moveTo>
                                  <a:pt x="42" y="0"/>
                                </a:moveTo>
                                <a:lnTo>
                                  <a:pt x="0" y="38"/>
                                </a:lnTo>
                                <a:lnTo>
                                  <a:pt x="1" y="54"/>
                                </a:lnTo>
                                <a:lnTo>
                                  <a:pt x="5" y="65"/>
                                </a:lnTo>
                                <a:lnTo>
                                  <a:pt x="21" y="80"/>
                                </a:lnTo>
                                <a:lnTo>
                                  <a:pt x="32" y="84"/>
                                </a:lnTo>
                                <a:lnTo>
                                  <a:pt x="43" y="84"/>
                                </a:lnTo>
                                <a:lnTo>
                                  <a:pt x="85" y="46"/>
                                </a:lnTo>
                                <a:lnTo>
                                  <a:pt x="85" y="41"/>
                                </a:lnTo>
                                <a:lnTo>
                                  <a:pt x="82" y="25"/>
                                </a:lnTo>
                                <a:lnTo>
                                  <a:pt x="72" y="12"/>
                                </a:lnTo>
                                <a:lnTo>
                                  <a:pt x="59" y="3"/>
                                </a:lnTo>
                                <a:lnTo>
                                  <a:pt x="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0" name="docshape115"/>
                        <wps:cNvSpPr>
                          <a:spLocks/>
                        </wps:cNvSpPr>
                        <wps:spPr bwMode="auto">
                          <a:xfrm>
                            <a:off x="1900" y="566"/>
                            <a:ext cx="70" cy="70"/>
                          </a:xfrm>
                          <a:custGeom>
                            <a:avLst/>
                            <a:gdLst>
                              <a:gd name="T0" fmla="+- 0 1902 1900"/>
                              <a:gd name="T1" fmla="*/ T0 w 70"/>
                              <a:gd name="T2" fmla="+- 0 590 566"/>
                              <a:gd name="T3" fmla="*/ 590 h 70"/>
                              <a:gd name="T4" fmla="+- 0 1901 1900"/>
                              <a:gd name="T5" fmla="*/ T4 w 70"/>
                              <a:gd name="T6" fmla="+- 0 594 566"/>
                              <a:gd name="T7" fmla="*/ 594 h 70"/>
                              <a:gd name="T8" fmla="+- 0 1900 1900"/>
                              <a:gd name="T9" fmla="*/ T8 w 70"/>
                              <a:gd name="T10" fmla="+- 0 598 566"/>
                              <a:gd name="T11" fmla="*/ 598 h 70"/>
                              <a:gd name="T12" fmla="+- 0 1900 1900"/>
                              <a:gd name="T13" fmla="*/ T12 w 70"/>
                              <a:gd name="T14" fmla="+- 0 602 566"/>
                              <a:gd name="T15" fmla="*/ 602 h 70"/>
                              <a:gd name="T16" fmla="+- 0 1900 1900"/>
                              <a:gd name="T17" fmla="*/ T16 w 70"/>
                              <a:gd name="T18" fmla="+- 0 611 566"/>
                              <a:gd name="T19" fmla="*/ 611 h 70"/>
                              <a:gd name="T20" fmla="+- 0 1904 1900"/>
                              <a:gd name="T21" fmla="*/ T20 w 70"/>
                              <a:gd name="T22" fmla="+- 0 620 566"/>
                              <a:gd name="T23" fmla="*/ 620 h 70"/>
                              <a:gd name="T24" fmla="+- 0 1911 1900"/>
                              <a:gd name="T25" fmla="*/ T24 w 70"/>
                              <a:gd name="T26" fmla="+- 0 626 566"/>
                              <a:gd name="T27" fmla="*/ 626 h 70"/>
                              <a:gd name="T28" fmla="+- 0 1917 1900"/>
                              <a:gd name="T29" fmla="*/ T28 w 70"/>
                              <a:gd name="T30" fmla="+- 0 633 566"/>
                              <a:gd name="T31" fmla="*/ 633 h 70"/>
                              <a:gd name="T32" fmla="+- 0 1926 1900"/>
                              <a:gd name="T33" fmla="*/ T32 w 70"/>
                              <a:gd name="T34" fmla="+- 0 636 566"/>
                              <a:gd name="T35" fmla="*/ 636 h 70"/>
                              <a:gd name="T36" fmla="+- 0 1935 1900"/>
                              <a:gd name="T37" fmla="*/ T36 w 70"/>
                              <a:gd name="T38" fmla="+- 0 636 566"/>
                              <a:gd name="T39" fmla="*/ 636 h 70"/>
                              <a:gd name="T40" fmla="+- 0 1946 1900"/>
                              <a:gd name="T41" fmla="*/ T40 w 70"/>
                              <a:gd name="T42" fmla="+- 0 634 566"/>
                              <a:gd name="T43" fmla="*/ 634 h 70"/>
                              <a:gd name="T44" fmla="+- 0 1970 1900"/>
                              <a:gd name="T45" fmla="*/ T44 w 70"/>
                              <a:gd name="T46" fmla="+- 0 605 566"/>
                              <a:gd name="T47" fmla="*/ 605 h 70"/>
                              <a:gd name="T48" fmla="+- 0 1970 1900"/>
                              <a:gd name="T49" fmla="*/ T48 w 70"/>
                              <a:gd name="T50" fmla="+- 0 601 566"/>
                              <a:gd name="T51" fmla="*/ 601 h 70"/>
                              <a:gd name="T52" fmla="+- 0 1970 1900"/>
                              <a:gd name="T53" fmla="*/ T52 w 70"/>
                              <a:gd name="T54" fmla="+- 0 591 566"/>
                              <a:gd name="T55" fmla="*/ 591 h 70"/>
                              <a:gd name="T56" fmla="+- 0 1966 1900"/>
                              <a:gd name="T57" fmla="*/ T56 w 70"/>
                              <a:gd name="T58" fmla="+- 0 583 566"/>
                              <a:gd name="T59" fmla="*/ 583 h 70"/>
                              <a:gd name="T60" fmla="+- 0 1959 1900"/>
                              <a:gd name="T61" fmla="*/ T60 w 70"/>
                              <a:gd name="T62" fmla="+- 0 576 566"/>
                              <a:gd name="T63" fmla="*/ 576 h 70"/>
                              <a:gd name="T64" fmla="+- 0 1952 1900"/>
                              <a:gd name="T65" fmla="*/ T64 w 70"/>
                              <a:gd name="T66" fmla="+- 0 570 566"/>
                              <a:gd name="T67" fmla="*/ 570 h 70"/>
                              <a:gd name="T68" fmla="+- 0 1944 1900"/>
                              <a:gd name="T69" fmla="*/ T68 w 70"/>
                              <a:gd name="T70" fmla="+- 0 566 566"/>
                              <a:gd name="T71" fmla="*/ 566 h 70"/>
                              <a:gd name="T72" fmla="+- 0 1934 1900"/>
                              <a:gd name="T73" fmla="*/ T72 w 70"/>
                              <a:gd name="T74" fmla="+- 0 566 566"/>
                              <a:gd name="T75" fmla="*/ 566 h 70"/>
                              <a:gd name="T76" fmla="+- 0 1924 1900"/>
                              <a:gd name="T77" fmla="*/ T76 w 70"/>
                              <a:gd name="T78" fmla="+- 0 568 566"/>
                              <a:gd name="T79" fmla="*/ 568 h 70"/>
                              <a:gd name="T80" fmla="+- 0 1914 1900"/>
                              <a:gd name="T81" fmla="*/ T80 w 70"/>
                              <a:gd name="T82" fmla="+- 0 573 566"/>
                              <a:gd name="T83" fmla="*/ 573 h 70"/>
                              <a:gd name="T84" fmla="+- 0 1907 1900"/>
                              <a:gd name="T85" fmla="*/ T84 w 70"/>
                              <a:gd name="T86" fmla="+- 0 581 566"/>
                              <a:gd name="T87" fmla="*/ 581 h 70"/>
                              <a:gd name="T88" fmla="+- 0 1902 1900"/>
                              <a:gd name="T89" fmla="*/ T88 w 70"/>
                              <a:gd name="T90" fmla="+- 0 590 566"/>
                              <a:gd name="T91" fmla="*/ 59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0" h="70">
                                <a:moveTo>
                                  <a:pt x="2" y="24"/>
                                </a:moveTo>
                                <a:lnTo>
                                  <a:pt x="1" y="28"/>
                                </a:lnTo>
                                <a:lnTo>
                                  <a:pt x="0" y="32"/>
                                </a:lnTo>
                                <a:lnTo>
                                  <a:pt x="0" y="36"/>
                                </a:lnTo>
                                <a:lnTo>
                                  <a:pt x="0" y="45"/>
                                </a:lnTo>
                                <a:lnTo>
                                  <a:pt x="4" y="54"/>
                                </a:lnTo>
                                <a:lnTo>
                                  <a:pt x="11" y="60"/>
                                </a:lnTo>
                                <a:lnTo>
                                  <a:pt x="17" y="67"/>
                                </a:lnTo>
                                <a:lnTo>
                                  <a:pt x="26" y="70"/>
                                </a:lnTo>
                                <a:lnTo>
                                  <a:pt x="35" y="70"/>
                                </a:lnTo>
                                <a:lnTo>
                                  <a:pt x="46" y="68"/>
                                </a:lnTo>
                                <a:lnTo>
                                  <a:pt x="70" y="39"/>
                                </a:lnTo>
                                <a:lnTo>
                                  <a:pt x="70" y="35"/>
                                </a:lnTo>
                                <a:lnTo>
                                  <a:pt x="70" y="25"/>
                                </a:lnTo>
                                <a:lnTo>
                                  <a:pt x="66" y="17"/>
                                </a:lnTo>
                                <a:lnTo>
                                  <a:pt x="59" y="10"/>
                                </a:lnTo>
                                <a:lnTo>
                                  <a:pt x="52" y="4"/>
                                </a:lnTo>
                                <a:lnTo>
                                  <a:pt x="44" y="0"/>
                                </a:lnTo>
                                <a:lnTo>
                                  <a:pt x="34" y="0"/>
                                </a:lnTo>
                                <a:lnTo>
                                  <a:pt x="24" y="2"/>
                                </a:lnTo>
                                <a:lnTo>
                                  <a:pt x="14" y="7"/>
                                </a:lnTo>
                                <a:lnTo>
                                  <a:pt x="7" y="15"/>
                                </a:lnTo>
                                <a:lnTo>
                                  <a:pt x="2" y="24"/>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41D9C5" id="docshapegroup111" o:spid="_x0000_s1026" alt="DigComp pentagon with Area 1 highlighted" style="width:119.75pt;height:114.6pt;mso-position-horizontal-relative:char;mso-position-vertical-relative:line" coordsize="2395,2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">
                <v:shape id="docshape112" o:spid="_x0000_s1027" type="#_x0000_t75" alt="DigComp pentagon with Area 1 highlighted" style="position:absolute;width:2395;height:2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">
                  <v:imagedata r:id="rId48" o:title="DigComp pentagon with Area 1 highlighted"/>
                </v:shape>
                <v:shape id="docshape113" o:spid="_x0000_s1028" style="position:absolute;left:1539;top:306;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" path="m2,24l1,28,,32r,3l,45r4,8l11,60r6,6l26,70r9,l46,68,70,38r,-4l69,25,66,16,59,10,52,3,44,,34,,24,2,14,7,7,14,2,24xe" filled="f" strokecolor="white">
                  <v:path arrowok="t" o:connecttype="custom" o:connectlocs="2,331;1,335;0,339;0,342;0,352;4,360;11,367;17,373;26,377;35,377;46,375;70,345;70,341;69,332;66,323;59,317;52,310;44,307;34,307;24,309;14,314;7,321;2,331" o:connectangles="0,0,0,0,0,0,0,0,0,0,0,0,0,0,0,0,0,0,0,0,0,0,0"/>
                </v:shape>
                <v:shape id="docshape114" o:spid="_x0000_s1029" style="position:absolute;left:1713;top:42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" path="m42,l,38,1,54,5,65,21,80r11,4l43,84,85,46r,-5l82,25,72,12,59,3,42,xe" stroked="f">
                  <v:path arrowok="t" o:connecttype="custom" o:connectlocs="42,429;0,467;1,483;5,494;21,509;32,513;43,513;85,475;85,470;82,454;72,441;59,432;42,429" o:connectangles="0,0,0,0,0,0,0,0,0,0,0,0,0"/>
                </v:shape>
                <v:shape id="docshape115" o:spid="_x0000_s1030" style="position:absolute;left:1900;top:566;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" path="m2,24l1,28,,32r,4l,45r4,9l11,60r6,7l26,70r9,l46,68,70,39r,-4l70,25,66,17,59,10,52,4,44,,34,,24,2,14,7,7,15,2,24xe" filled="f" strokecolor="white">
                  <v:path arrowok="t" o:connecttype="custom" o:connectlocs="2,590;1,594;0,598;0,602;0,611;4,620;11,626;17,633;26,636;35,636;46,634;70,605;70,601;70,591;66,583;59,576;52,570;44,566;34,566;24,568;14,573;7,581;2,590" o:connectangles="0,0,0,0,0,0,0,0,0,0,0,0,0,0,0,0,0,0,0,0,0,0,0"/>
                </v:shape>
                <w10:anchorlock/>
              </v:group>
            </w:pict>
          </mc:Fallback>
        </mc:AlternateContent>
      </w:r>
    </w:p>
    <w:p w14:paraId="690484E0" w14:textId="77777777" w:rsidR="00AB3F49" w:rsidRDefault="00AB3F49">
      <w:pPr>
        <w:pStyle w:val="Textoindependiente"/>
      </w:pPr>
    </w:p>
    <w:p w14:paraId="6D6A716B" w14:textId="77777777" w:rsidR="00AB3F49" w:rsidRDefault="00AB3F49">
      <w:pPr>
        <w:pStyle w:val="Textoindependiente"/>
      </w:pPr>
    </w:p>
    <w:p w14:paraId="278E133A" w14:textId="2B793713" w:rsidR="00AB3F49" w:rsidRDefault="00595692">
      <w:pPr>
        <w:pStyle w:val="Textoindependiente"/>
        <w:spacing w:before="7"/>
        <w:rPr>
          <w:sz w:val="12"/>
        </w:rPr>
      </w:pPr>
      <w:r>
        <w:rPr>
          <w:noProof/>
          <w:lang w:bidi="es-ES"/>
        </w:rPr>
        <mc:AlternateContent>
          <mc:Choice Requires="wps">
            <w:drawing>
              <wp:anchor distT="0" distB="0" distL="0" distR="0" simplePos="0" relativeHeight="487601664" behindDoc="1" locked="0" layoutInCell="1" allowOverlap="1" wp14:anchorId="1113767A" wp14:editId="3DBA3467">
                <wp:simplePos x="0" y="0"/>
                <wp:positionH relativeFrom="page">
                  <wp:posOffset>537210</wp:posOffset>
                </wp:positionH>
                <wp:positionV relativeFrom="paragraph">
                  <wp:posOffset>107950</wp:posOffset>
                </wp:positionV>
                <wp:extent cx="2237105" cy="1270"/>
                <wp:effectExtent l="0" t="0" r="0" b="0"/>
                <wp:wrapTopAndBottom/>
                <wp:docPr id="1335"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105" cy="1270"/>
                        </a:xfrm>
                        <a:custGeom>
                          <a:avLst/>
                          <a:gdLst>
                            <a:gd name="T0" fmla="+- 0 846 846"/>
                            <a:gd name="T1" fmla="*/ T0 w 3523"/>
                            <a:gd name="T2" fmla="+- 0 4369 846"/>
                            <a:gd name="T3" fmla="*/ T2 w 3523"/>
                          </a:gdLst>
                          <a:ahLst/>
                          <a:cxnLst>
                            <a:cxn ang="0">
                              <a:pos x="T1" y="0"/>
                            </a:cxn>
                            <a:cxn ang="0">
                              <a:pos x="T3" y="0"/>
                            </a:cxn>
                          </a:cxnLst>
                          <a:rect l="0" t="0" r="r" b="b"/>
                          <a:pathLst>
                            <a:path w="3523">
                              <a:moveTo>
                                <a:pt x="0" y="0"/>
                              </a:moveTo>
                              <a:lnTo>
                                <a:pt x="3523" y="0"/>
                              </a:lnTo>
                            </a:path>
                          </a:pathLst>
                        </a:custGeom>
                        <a:noFill/>
                        <a:ln w="6350">
                          <a:solidFill>
                            <a:srgbClr val="D4B23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C691E" id="docshape116" o:spid="_x0000_s1026" style="position:absolute;margin-left:42.3pt;margin-top:8.5pt;width:176.15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" path="m,l3523,e" filled="f" strokecolor="#d4b23d" strokeweight=".5pt">
                <v:path arrowok="t" o:connecttype="custom" o:connectlocs="0,0;2237105,0" o:connectangles="0,0"/>
                <w10:wrap type="topAndBottom" anchorx="page"/>
              </v:shape>
            </w:pict>
          </mc:Fallback>
        </mc:AlternateContent>
      </w:r>
    </w:p>
    <w:p w14:paraId="10846D91" w14:textId="77777777" w:rsidR="00AB3F49" w:rsidRDefault="00AB3F49">
      <w:pPr>
        <w:pStyle w:val="Textoindependiente"/>
        <w:spacing w:before="9"/>
        <w:rPr>
          <w:sz w:val="9"/>
        </w:rPr>
      </w:pPr>
    </w:p>
    <w:p w14:paraId="436C10D1" w14:textId="77777777" w:rsidR="00AB3F49" w:rsidRDefault="00790224">
      <w:pPr>
        <w:spacing w:before="75"/>
        <w:ind w:left="846"/>
        <w:rPr>
          <w:rFonts w:ascii="Gotham" w:hAnsi="Gotham" w:hint="eastAsia"/>
          <w:b/>
          <w:sz w:val="18"/>
        </w:rPr>
      </w:pPr>
      <w:bookmarkStart w:id="9" w:name="_bookmark6"/>
      <w:bookmarkEnd w:id="9"/>
      <w:r>
        <w:rPr>
          <w:rFonts w:ascii="Gotham-Light" w:eastAsia="Gotham-Light" w:hAnsi="Gotham-Light" w:cs="Gotham-Light"/>
          <w:color w:val="4583B9"/>
          <w:sz w:val="18"/>
          <w:lang w:bidi="es-ES"/>
        </w:rPr>
        <w:t xml:space="preserve">DIMENSIÓN 1 </w:t>
      </w:r>
      <w:r>
        <w:rPr>
          <w:rFonts w:ascii="Gotham" w:eastAsia="Gotham" w:hAnsi="Gotham" w:cs="Gotham"/>
          <w:b/>
          <w:color w:val="4583B9"/>
          <w:sz w:val="18"/>
          <w:lang w:bidi="es-ES"/>
        </w:rPr>
        <w:t>- ÁREA DE COMPETENCIA</w:t>
      </w:r>
    </w:p>
    <w:p w14:paraId="23CE0429" w14:textId="25897E94" w:rsidR="00AB3F49" w:rsidRDefault="00790224">
      <w:pPr>
        <w:pStyle w:val="Ttulo2"/>
        <w:spacing w:before="100" w:line="199" w:lineRule="auto"/>
        <w:ind w:right="12277" w:hanging="4"/>
      </w:pPr>
      <w:r>
        <w:rPr>
          <w:rFonts w:ascii="EC Square Sans Pro" w:eastAsia="EC Square Sans Pro" w:hAnsi="EC Square Sans Pro" w:cs="EC Square Sans Pro"/>
          <w:color w:val="D4B23D"/>
          <w:lang w:bidi="es-ES"/>
        </w:rPr>
        <w:t xml:space="preserve">1. </w:t>
      </w:r>
      <w:r w:rsidR="00D31CEA">
        <w:rPr>
          <w:color w:val="D4B23D"/>
          <w:lang w:bidi="es-ES"/>
        </w:rPr>
        <w:t>BÚSQUEDA Y GESTIÓN DE INFORMACIÓN Y DATOS</w:t>
      </w:r>
    </w:p>
    <w:p w14:paraId="31825164" w14:textId="31EAF790" w:rsidR="00AB3F49" w:rsidRDefault="00595692">
      <w:pPr>
        <w:pStyle w:val="Textoindependiente"/>
        <w:spacing w:before="5"/>
        <w:rPr>
          <w:rFonts w:ascii="ECSquareSansProMedium"/>
          <w:sz w:val="21"/>
        </w:rPr>
      </w:pPr>
      <w:r>
        <w:rPr>
          <w:noProof/>
          <w:lang w:bidi="es-ES"/>
        </w:rPr>
        <mc:AlternateContent>
          <mc:Choice Requires="wps">
            <w:drawing>
              <wp:anchor distT="0" distB="0" distL="0" distR="0" simplePos="0" relativeHeight="487602176" behindDoc="1" locked="0" layoutInCell="1" allowOverlap="1" wp14:anchorId="32B4E004" wp14:editId="4524DACE">
                <wp:simplePos x="0" y="0"/>
                <wp:positionH relativeFrom="page">
                  <wp:posOffset>537210</wp:posOffset>
                </wp:positionH>
                <wp:positionV relativeFrom="paragraph">
                  <wp:posOffset>179705</wp:posOffset>
                </wp:positionV>
                <wp:extent cx="2237105" cy="1270"/>
                <wp:effectExtent l="0" t="0" r="0" b="0"/>
                <wp:wrapTopAndBottom/>
                <wp:docPr id="1334" name="docshape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105" cy="1270"/>
                        </a:xfrm>
                        <a:custGeom>
                          <a:avLst/>
                          <a:gdLst>
                            <a:gd name="T0" fmla="+- 0 846 846"/>
                            <a:gd name="T1" fmla="*/ T0 w 3523"/>
                            <a:gd name="T2" fmla="+- 0 4369 846"/>
                            <a:gd name="T3" fmla="*/ T2 w 3523"/>
                          </a:gdLst>
                          <a:ahLst/>
                          <a:cxnLst>
                            <a:cxn ang="0">
                              <a:pos x="T1" y="0"/>
                            </a:cxn>
                            <a:cxn ang="0">
                              <a:pos x="T3" y="0"/>
                            </a:cxn>
                          </a:cxnLst>
                          <a:rect l="0" t="0" r="r" b="b"/>
                          <a:pathLst>
                            <a:path w="3523">
                              <a:moveTo>
                                <a:pt x="0" y="0"/>
                              </a:moveTo>
                              <a:lnTo>
                                <a:pt x="3523" y="0"/>
                              </a:lnTo>
                            </a:path>
                          </a:pathLst>
                        </a:custGeom>
                        <a:noFill/>
                        <a:ln w="6350">
                          <a:solidFill>
                            <a:srgbClr val="D4B23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9F3DF" id="docshape117" o:spid="_x0000_s1026" style="position:absolute;margin-left:42.3pt;margin-top:14.15pt;width:176.15pt;height:.1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" path="m,l3523,e" filled="f" strokecolor="#d4b23d" strokeweight=".5pt">
                <v:path arrowok="t" o:connecttype="custom" o:connectlocs="0,0;2237105,0" o:connectangles="0,0"/>
                <w10:wrap type="topAndBottom" anchorx="page"/>
              </v:shape>
            </w:pict>
          </mc:Fallback>
        </mc:AlternateContent>
      </w:r>
    </w:p>
    <w:p w14:paraId="6F794184" w14:textId="77777777" w:rsidR="00AB3F49" w:rsidRDefault="00790224">
      <w:pPr>
        <w:spacing w:before="188"/>
        <w:ind w:left="846"/>
        <w:rPr>
          <w:rFonts w:ascii="Gotham" w:hAnsi="Gotham" w:hint="eastAsia"/>
          <w:b/>
          <w:sz w:val="18"/>
        </w:rPr>
      </w:pPr>
      <w:r>
        <w:rPr>
          <w:rFonts w:ascii="Gotham-Light" w:eastAsia="Gotham-Light" w:hAnsi="Gotham-Light" w:cs="Gotham-Light"/>
          <w:color w:val="4583B9"/>
          <w:sz w:val="18"/>
          <w:lang w:bidi="es-ES"/>
        </w:rPr>
        <w:t xml:space="preserve">DIMENSIÓN 2 </w:t>
      </w:r>
      <w:r>
        <w:rPr>
          <w:rFonts w:ascii="Gotham" w:eastAsia="Gotham" w:hAnsi="Gotham" w:cs="Gotham"/>
          <w:b/>
          <w:color w:val="4583B9"/>
          <w:sz w:val="18"/>
          <w:lang w:bidi="es-ES"/>
        </w:rPr>
        <w:t>- COMPETENCIA</w:t>
      </w:r>
    </w:p>
    <w:p w14:paraId="19D35D24" w14:textId="16C52C48" w:rsidR="00AB3F49" w:rsidRDefault="00595692" w:rsidP="00366F32">
      <w:pPr>
        <w:pStyle w:val="Ttulo2"/>
        <w:numPr>
          <w:ilvl w:val="1"/>
          <w:numId w:val="291"/>
        </w:numPr>
        <w:tabs>
          <w:tab w:val="left" w:pos="1426"/>
        </w:tabs>
        <w:ind w:left="1425"/>
      </w:pPr>
      <w:r>
        <w:rPr>
          <w:noProof/>
          <w:color w:val="D4B23D"/>
          <w:lang w:bidi="es-ES"/>
        </w:rPr>
        <mc:AlternateContent>
          <mc:Choice Requires="wps">
            <w:drawing>
              <wp:anchor distT="0" distB="0" distL="114300" distR="114300" simplePos="0" relativeHeight="481078272" behindDoc="1" locked="0" layoutInCell="1" allowOverlap="1" wp14:anchorId="6002CE0C" wp14:editId="7EB59294">
                <wp:simplePos x="0" y="0"/>
                <wp:positionH relativeFrom="page">
                  <wp:posOffset>539750</wp:posOffset>
                </wp:positionH>
                <wp:positionV relativeFrom="paragraph">
                  <wp:posOffset>257175</wp:posOffset>
                </wp:positionV>
                <wp:extent cx="2064385" cy="276225"/>
                <wp:effectExtent l="0" t="0" r="0" b="0"/>
                <wp:wrapNone/>
                <wp:docPr id="1333" name="docshape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38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A35C4" w14:textId="77777777" w:rsidR="00402EDA" w:rsidRDefault="00402EDA">
                            <w:pPr>
                              <w:rPr>
                                <w:rFonts w:ascii="ECSquareSansProMedium"/>
                                <w:sz w:val="36"/>
                              </w:rPr>
                            </w:pPr>
                            <w:r>
                              <w:rPr>
                                <w:rFonts w:ascii="ECSquareSansProMedium" w:eastAsia="ECSquareSansProMedium" w:hAnsi="ECSquareSansProMedium" w:cs="ECSquareSansProMedium"/>
                                <w:color w:val="D4B23D"/>
                                <w:sz w:val="36"/>
                                <w:lang w:bidi="es-ES"/>
                              </w:rPr>
                              <w:t>DATOS, INFORMACIÓN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2CE0C" id="docshape118" o:spid="_x0000_s1045" type="#_x0000_t202" style="position:absolute;left:0;text-align:left;margin-left:42.5pt;margin-top:20.25pt;width:162.55pt;height:21.75pt;z-index:-2223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" filled="f" stroked="f">
                <v:textbox inset="0,0,0,0">
                  <w:txbxContent>
                    <w:p w14:paraId="73BA35C4" w14:textId="77777777" w:rsidR="00402EDA" w:rsidRDefault="00402EDA">
                      <w:pPr>
                        <w:rPr>
                          <w:rFonts w:ascii="ECSquareSansProMedium"/>
                          <w:sz w:val="36"/>
                        </w:rPr>
                      </w:pPr>
                      <w:r>
                        <w:rPr>
                          <w:rFonts w:ascii="ECSquareSansProMedium" w:eastAsia="ECSquareSansProMedium" w:hAnsi="ECSquareSansProMedium" w:cs="ECSquareSansProMedium"/>
                          <w:color w:val="D4B23D"/>
                          <w:sz w:val="36"/>
                          <w:lang w:bidi="es-ES"/>
                        </w:rPr>
                        <w:t>DATOS, INFORMACIÓN</w:t>
                      </w:r>
                    </w:p>
                  </w:txbxContent>
                </v:textbox>
                <w10:wrap anchorx="page"/>
              </v:shape>
            </w:pict>
          </mc:Fallback>
        </mc:AlternateContent>
      </w:r>
      <w:r w:rsidR="00790224">
        <w:rPr>
          <w:color w:val="D4B23D"/>
          <w:lang w:bidi="es-ES"/>
        </w:rPr>
        <w:t>EVALUACIÓN</w:t>
      </w:r>
    </w:p>
    <w:p w14:paraId="5CA8EF0A" w14:textId="77777777" w:rsidR="00AB3F49" w:rsidRDefault="00790224">
      <w:pPr>
        <w:spacing w:before="341" w:line="199" w:lineRule="auto"/>
        <w:ind w:left="849" w:right="12277"/>
        <w:rPr>
          <w:rFonts w:ascii="ECSquareSansProMedium"/>
          <w:sz w:val="36"/>
        </w:rPr>
      </w:pPr>
      <w:r>
        <w:rPr>
          <w:rFonts w:ascii="ECSquareSansProMedium" w:eastAsia="ECSquareSansProMedium" w:hAnsi="ECSquareSansProMedium" w:cs="ECSquareSansProMedium"/>
          <w:color w:val="D4B23D"/>
          <w:sz w:val="36"/>
          <w:lang w:bidi="es-ES"/>
        </w:rPr>
        <w:t>Y CONTENIDOS DIGITALES</w:t>
      </w:r>
    </w:p>
    <w:p w14:paraId="57E73EFA" w14:textId="77777777" w:rsidR="00AB3F49" w:rsidRDefault="00790224">
      <w:pPr>
        <w:spacing w:before="140" w:line="244" w:lineRule="auto"/>
        <w:ind w:left="846" w:right="12484"/>
      </w:pPr>
      <w:r>
        <w:rPr>
          <w:color w:val="006BA9"/>
          <w:lang w:bidi="es-ES"/>
        </w:rPr>
        <w:t>Analizar, comparar y evaluar de forma crítica la fiabilidad y seriedad de recursos de datos, información y contenido digital. Analizar, interpretar y evaluar de forma crítica datos, informaciones y contenidos digitales.</w:t>
      </w:r>
    </w:p>
    <w:p w14:paraId="5D67EFAF" w14:textId="77777777" w:rsidR="00AB3F49" w:rsidRDefault="00AB3F49">
      <w:pPr>
        <w:spacing w:line="244" w:lineRule="auto"/>
        <w:sectPr w:rsidR="00AB3F49">
          <w:headerReference w:type="default" r:id="rId52"/>
          <w:pgSz w:w="16840" w:h="11910" w:orient="landscape"/>
          <w:pgMar w:top="1000" w:right="300" w:bottom="280" w:left="0" w:header="0" w:footer="0" w:gutter="0"/>
          <w:pgNumType w:start="11"/>
          <w:cols w:space="720"/>
        </w:sectPr>
      </w:pPr>
    </w:p>
    <w:p w14:paraId="7762F7DE" w14:textId="16C437C7" w:rsidR="00AB3F49" w:rsidRDefault="00595692">
      <w:pPr>
        <w:pStyle w:val="Textoindependiente"/>
        <w:spacing w:before="9"/>
        <w:rPr>
          <w:sz w:val="8"/>
        </w:rPr>
      </w:pPr>
      <w:r>
        <w:rPr>
          <w:noProof/>
          <w:lang w:bidi="es-ES"/>
        </w:rPr>
        <w:lastRenderedPageBreak/>
        <mc:AlternateContent>
          <mc:Choice Requires="wps">
            <w:drawing>
              <wp:anchor distT="0" distB="0" distL="114300" distR="114300" simplePos="0" relativeHeight="481079296" behindDoc="1" locked="0" layoutInCell="1" allowOverlap="1" wp14:anchorId="66A77EF8" wp14:editId="250DA01D">
                <wp:simplePos x="0" y="0"/>
                <wp:positionH relativeFrom="page">
                  <wp:posOffset>9886950</wp:posOffset>
                </wp:positionH>
                <wp:positionV relativeFrom="page">
                  <wp:posOffset>360680</wp:posOffset>
                </wp:positionV>
                <wp:extent cx="137160" cy="146685"/>
                <wp:effectExtent l="0" t="0" r="0" b="0"/>
                <wp:wrapNone/>
                <wp:docPr id="1332" name="docshape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671B1" w14:textId="77777777" w:rsidR="00402EDA" w:rsidRDefault="00402EDA">
                            <w:pPr>
                              <w:pStyle w:val="Textoindependiente"/>
                            </w:pPr>
                            <w:r>
                              <w:rPr>
                                <w:color w:val="006BA9"/>
                                <w:lang w:bidi="es-ES"/>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77EF8" id="docshape119" o:spid="_x0000_s1046" type="#_x0000_t202" style="position:absolute;margin-left:778.5pt;margin-top:28.4pt;width:10.8pt;height:11.55pt;z-index:-2223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" filled="f" stroked="f">
                <v:textbox inset="0,0,0,0">
                  <w:txbxContent>
                    <w:p w14:paraId="214671B1" w14:textId="77777777" w:rsidR="00402EDA" w:rsidRDefault="00402EDA">
                      <w:pPr>
                        <w:pStyle w:val="Textoindependiente"/>
                      </w:pPr>
                      <w:r>
                        <w:rPr>
                          <w:color w:val="006BA9"/>
                          <w:lang w:bidi="es-ES"/>
                        </w:rPr>
                        <w:t>12</w:t>
                      </w:r>
                    </w:p>
                  </w:txbxContent>
                </v:textbox>
                <w10:wrap anchorx="page" anchory="page"/>
              </v:shape>
            </w:pict>
          </mc:Fallback>
        </mc:AlternateContent>
      </w:r>
      <w:r>
        <w:rPr>
          <w:noProof/>
          <w:lang w:bidi="es-ES"/>
        </w:rPr>
        <mc:AlternateContent>
          <mc:Choice Requires="wpg">
            <w:drawing>
              <wp:anchor distT="0" distB="0" distL="114300" distR="114300" simplePos="0" relativeHeight="481079808" behindDoc="1" locked="0" layoutInCell="1" allowOverlap="1" wp14:anchorId="42BEDD6A" wp14:editId="17E584C4">
                <wp:simplePos x="0" y="0"/>
                <wp:positionH relativeFrom="page">
                  <wp:posOffset>6958330</wp:posOffset>
                </wp:positionH>
                <wp:positionV relativeFrom="page">
                  <wp:posOffset>375920</wp:posOffset>
                </wp:positionV>
                <wp:extent cx="3463925" cy="779780"/>
                <wp:effectExtent l="0" t="0" r="0" b="0"/>
                <wp:wrapNone/>
                <wp:docPr id="1324" name="docshapegroup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3925" cy="779780"/>
                          <a:chOff x="10958" y="592"/>
                          <a:chExt cx="5455" cy="1228"/>
                        </a:xfrm>
                      </wpg:grpSpPr>
                      <wps:wsp>
                        <wps:cNvPr id="1325" name="docshape121"/>
                        <wps:cNvSpPr>
                          <a:spLocks noChangeArrowheads="1"/>
                        </wps:cNvSpPr>
                        <wps:spPr bwMode="auto">
                          <a:xfrm>
                            <a:off x="11366" y="592"/>
                            <a:ext cx="5042" cy="5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6" name="docshape122"/>
                        <wps:cNvSpPr>
                          <a:spLocks noChangeArrowheads="1"/>
                        </wps:cNvSpPr>
                        <wps:spPr bwMode="auto">
                          <a:xfrm>
                            <a:off x="14282" y="1190"/>
                            <a:ext cx="2126" cy="629"/>
                          </a:xfrm>
                          <a:prstGeom prst="rect">
                            <a:avLst/>
                          </a:prstGeom>
                          <a:solidFill>
                            <a:srgbClr val="F5ED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7" name="Line 1197"/>
                        <wps:cNvCnPr>
                          <a:cxnSpLocks noChangeShapeType="1"/>
                        </wps:cNvCnPr>
                        <wps:spPr bwMode="auto">
                          <a:xfrm>
                            <a:off x="11366" y="1186"/>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1328" name="Line 1196"/>
                        <wps:cNvCnPr>
                          <a:cxnSpLocks noChangeShapeType="1"/>
                        </wps:cNvCnPr>
                        <wps:spPr bwMode="auto">
                          <a:xfrm>
                            <a:off x="16408" y="1186"/>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29" name="docshape1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5784" y="1309"/>
                            <a:ext cx="341" cy="341"/>
                          </a:xfrm>
                          <a:prstGeom prst="rect">
                            <a:avLst/>
                          </a:prstGeom>
                          <a:noFill/>
                          <a:extLst>
                            <a:ext uri="{909E8E84-426E-40DD-AFC4-6F175D3DCCD1}">
                              <a14:hiddenFill xmlns:a14="http://schemas.microsoft.com/office/drawing/2010/main">
                                <a:solidFill>
                                  <a:srgbClr val="FFFFFF"/>
                                </a:solidFill>
                              </a14:hiddenFill>
                            </a:ext>
                          </a:extLst>
                        </pic:spPr>
                      </pic:pic>
                      <wps:wsp>
                        <wps:cNvPr id="1330" name="Line 1194"/>
                        <wps:cNvCnPr>
                          <a:cxnSpLocks noChangeShapeType="1"/>
                        </wps:cNvCnPr>
                        <wps:spPr bwMode="auto">
                          <a:xfrm>
                            <a:off x="11139" y="1552"/>
                            <a:ext cx="0" cy="0"/>
                          </a:xfrm>
                          <a:prstGeom prst="line">
                            <a:avLst/>
                          </a:prstGeom>
                          <a:noFill/>
                          <a:ln w="25400">
                            <a:solidFill>
                              <a:srgbClr val="E3CB86"/>
                            </a:solidFill>
                            <a:prstDash val="dot"/>
                            <a:round/>
                            <a:headEnd/>
                            <a:tailEnd/>
                          </a:ln>
                          <a:extLst>
                            <a:ext uri="{909E8E84-426E-40DD-AFC4-6F175D3DCCD1}">
                              <a14:hiddenFill xmlns:a14="http://schemas.microsoft.com/office/drawing/2010/main">
                                <a:noFill/>
                              </a14:hiddenFill>
                            </a:ext>
                          </a:extLst>
                        </wps:spPr>
                        <wps:bodyPr/>
                      </wps:wsp>
                      <wps:wsp>
                        <wps:cNvPr id="1331" name="docshape124"/>
                        <wps:cNvSpPr>
                          <a:spLocks/>
                        </wps:cNvSpPr>
                        <wps:spPr bwMode="auto">
                          <a:xfrm>
                            <a:off x="11135" y="1474"/>
                            <a:ext cx="215" cy="157"/>
                          </a:xfrm>
                          <a:custGeom>
                            <a:avLst/>
                            <a:gdLst>
                              <a:gd name="T0" fmla="+- 0 11135 11135"/>
                              <a:gd name="T1" fmla="*/ T0 w 215"/>
                              <a:gd name="T2" fmla="+- 0 1474 1474"/>
                              <a:gd name="T3" fmla="*/ 1474 h 157"/>
                              <a:gd name="T4" fmla="+- 0 11135 11135"/>
                              <a:gd name="T5" fmla="*/ T4 w 215"/>
                              <a:gd name="T6" fmla="+- 0 1630 1474"/>
                              <a:gd name="T7" fmla="*/ 1630 h 157"/>
                              <a:gd name="T8" fmla="+- 0 11349 11135"/>
                              <a:gd name="T9" fmla="*/ T8 w 215"/>
                              <a:gd name="T10" fmla="+- 0 1552 1474"/>
                              <a:gd name="T11" fmla="*/ 1552 h 157"/>
                              <a:gd name="T12" fmla="+- 0 11135 11135"/>
                              <a:gd name="T13" fmla="*/ T12 w 215"/>
                              <a:gd name="T14" fmla="+- 0 1474 1474"/>
                              <a:gd name="T15" fmla="*/ 1474 h 157"/>
                            </a:gdLst>
                            <a:ahLst/>
                            <a:cxnLst>
                              <a:cxn ang="0">
                                <a:pos x="T1" y="T3"/>
                              </a:cxn>
                              <a:cxn ang="0">
                                <a:pos x="T5" y="T7"/>
                              </a:cxn>
                              <a:cxn ang="0">
                                <a:pos x="T9" y="T11"/>
                              </a:cxn>
                              <a:cxn ang="0">
                                <a:pos x="T13" y="T15"/>
                              </a:cxn>
                            </a:cxnLst>
                            <a:rect l="0" t="0" r="r" b="b"/>
                            <a:pathLst>
                              <a:path w="215" h="157">
                                <a:moveTo>
                                  <a:pt x="0" y="0"/>
                                </a:moveTo>
                                <a:lnTo>
                                  <a:pt x="0" y="156"/>
                                </a:lnTo>
                                <a:lnTo>
                                  <a:pt x="214" y="78"/>
                                </a:lnTo>
                                <a:lnTo>
                                  <a:pt x="0" y="0"/>
                                </a:lnTo>
                                <a:close/>
                              </a:path>
                            </a:pathLst>
                          </a:custGeom>
                          <a:solidFill>
                            <a:srgbClr val="E3CB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C5EF72" id="docshapegroup120" o:spid="_x0000_s1026" style="position:absolute;margin-left:547.9pt;margin-top:29.6pt;width:272.75pt;height:61.4pt;z-index:-22236672;mso-position-horizontal-relative:page;mso-position-vertical-relative:page" coordorigin="10958,592" coordsize="5455,1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">
                <v:rect id="docshape121" o:spid="_x0000_s1027" style="position:absolute;left:11366;top:592;width:5042;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" stroked="f"/>
                <v:rect id="docshape122" o:spid="_x0000_s1028" style="position:absolute;left:14282;top:1190;width:2126;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" fillcolor="#f5edd9" stroked="f"/>
                <v:line id="Line 1197" o:spid="_x0000_s1029" style="position:absolute;visibility:visible;mso-wrap-style:square" from="11366,1186" to="11366,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" strokecolor="white" strokeweight=".5pt"/>
                <v:line id="Line 1196" o:spid="_x0000_s1030" style="position:absolute;visibility:visible;mso-wrap-style:square" from="16408,1186" to="16408,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" strokecolor="white" strokeweight=".5pt"/>
                <v:shape id="docshape123" o:spid="_x0000_s1031" type="#_x0000_t75" style="position:absolute;left:15784;top:1309;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">
                  <v:imagedata r:id="rId50" o:title=""/>
                </v:shape>
                <v:line id="Line 1194" o:spid="_x0000_s1032" style="position:absolute;visibility:visible;mso-wrap-style:square" from="11139,1552" to="11139,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" strokecolor="#e3cb86" strokeweight="2pt">
                  <v:stroke dashstyle="dot"/>
                </v:line>
                <v:shape id="docshape124" o:spid="_x0000_s1033" style="position:absolute;left:11135;top:1474;width:215;height:157;visibility:visible;mso-wrap-style:square;v-text-anchor:top" coordsize="21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" path="m,l,156,214,78,,xe" fillcolor="#e3cb86" stroked="f">
                  <v:path arrowok="t" o:connecttype="custom" o:connectlocs="0,1474;0,1630;214,1552;0,1474" o:connectangles="0,0,0,0"/>
                </v:shape>
                <w10:wrap anchorx="page" anchory="page"/>
              </v:group>
            </w:pict>
          </mc:Fallback>
        </mc:AlternateContent>
      </w:r>
      <w:r>
        <w:rPr>
          <w:noProof/>
          <w:lang w:bidi="es-ES"/>
        </w:rPr>
        <mc:AlternateContent>
          <mc:Choice Requires="wpg">
            <w:drawing>
              <wp:anchor distT="0" distB="0" distL="114300" distR="114300" simplePos="0" relativeHeight="481080320" behindDoc="1" locked="0" layoutInCell="1" allowOverlap="1" wp14:anchorId="2F4105DF" wp14:editId="58B911C1">
                <wp:simplePos x="0" y="0"/>
                <wp:positionH relativeFrom="page">
                  <wp:posOffset>268605</wp:posOffset>
                </wp:positionH>
                <wp:positionV relativeFrom="page">
                  <wp:posOffset>306070</wp:posOffset>
                </wp:positionV>
                <wp:extent cx="6402070" cy="504190"/>
                <wp:effectExtent l="0" t="0" r="0" b="0"/>
                <wp:wrapNone/>
                <wp:docPr id="1318" name="docshapegroup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2070" cy="504190"/>
                          <a:chOff x="423" y="482"/>
                          <a:chExt cx="10082" cy="794"/>
                        </a:xfrm>
                      </wpg:grpSpPr>
                      <wps:wsp>
                        <wps:cNvPr id="1319" name="Line 1191"/>
                        <wps:cNvCnPr>
                          <a:cxnSpLocks noChangeShapeType="1"/>
                        </wps:cNvCnPr>
                        <wps:spPr bwMode="auto">
                          <a:xfrm>
                            <a:off x="423" y="592"/>
                            <a:ext cx="829" cy="0"/>
                          </a:xfrm>
                          <a:prstGeom prst="line">
                            <a:avLst/>
                          </a:prstGeom>
                          <a:noFill/>
                          <a:ln w="6350">
                            <a:solidFill>
                              <a:srgbClr val="D4B23D"/>
                            </a:solidFill>
                            <a:round/>
                            <a:headEnd/>
                            <a:tailEnd/>
                          </a:ln>
                          <a:extLst>
                            <a:ext uri="{909E8E84-426E-40DD-AFC4-6F175D3DCCD1}">
                              <a14:hiddenFill xmlns:a14="http://schemas.microsoft.com/office/drawing/2010/main">
                                <a:noFill/>
                              </a14:hiddenFill>
                            </a:ext>
                          </a:extLst>
                        </wps:spPr>
                        <wps:bodyPr/>
                      </wps:wsp>
                      <wps:wsp>
                        <wps:cNvPr id="1320" name="Line 1190"/>
                        <wps:cNvCnPr>
                          <a:cxnSpLocks noChangeShapeType="1"/>
                        </wps:cNvCnPr>
                        <wps:spPr bwMode="auto">
                          <a:xfrm>
                            <a:off x="1252" y="592"/>
                            <a:ext cx="9253" cy="0"/>
                          </a:xfrm>
                          <a:prstGeom prst="line">
                            <a:avLst/>
                          </a:prstGeom>
                          <a:noFill/>
                          <a:ln w="6350">
                            <a:solidFill>
                              <a:srgbClr val="D4B23D"/>
                            </a:solidFill>
                            <a:round/>
                            <a:headEnd/>
                            <a:tailEnd/>
                          </a:ln>
                          <a:extLst>
                            <a:ext uri="{909E8E84-426E-40DD-AFC4-6F175D3DCCD1}">
                              <a14:hiddenFill xmlns:a14="http://schemas.microsoft.com/office/drawing/2010/main">
                                <a:noFill/>
                              </a14:hiddenFill>
                            </a:ext>
                          </a:extLst>
                        </wps:spPr>
                        <wps:bodyPr/>
                      </wps:wsp>
                      <wps:wsp>
                        <wps:cNvPr id="1321" name="docshape126"/>
                        <wps:cNvSpPr>
                          <a:spLocks/>
                        </wps:cNvSpPr>
                        <wps:spPr bwMode="auto">
                          <a:xfrm>
                            <a:off x="9070" y="481"/>
                            <a:ext cx="794" cy="794"/>
                          </a:xfrm>
                          <a:custGeom>
                            <a:avLst/>
                            <a:gdLst>
                              <a:gd name="T0" fmla="+- 0 9468 9071"/>
                              <a:gd name="T1" fmla="*/ T0 w 794"/>
                              <a:gd name="T2" fmla="+- 0 482 482"/>
                              <a:gd name="T3" fmla="*/ 482 h 794"/>
                              <a:gd name="T4" fmla="+- 0 9396 9071"/>
                              <a:gd name="T5" fmla="*/ T4 w 794"/>
                              <a:gd name="T6" fmla="+- 0 488 482"/>
                              <a:gd name="T7" fmla="*/ 488 h 794"/>
                              <a:gd name="T8" fmla="+- 0 9329 9071"/>
                              <a:gd name="T9" fmla="*/ T8 w 794"/>
                              <a:gd name="T10" fmla="+- 0 507 482"/>
                              <a:gd name="T11" fmla="*/ 507 h 794"/>
                              <a:gd name="T12" fmla="+- 0 9267 9071"/>
                              <a:gd name="T13" fmla="*/ T12 w 794"/>
                              <a:gd name="T14" fmla="+- 0 536 482"/>
                              <a:gd name="T15" fmla="*/ 536 h 794"/>
                              <a:gd name="T16" fmla="+- 0 9212 9071"/>
                              <a:gd name="T17" fmla="*/ T16 w 794"/>
                              <a:gd name="T18" fmla="+- 0 575 482"/>
                              <a:gd name="T19" fmla="*/ 575 h 794"/>
                              <a:gd name="T20" fmla="+- 0 9164 9071"/>
                              <a:gd name="T21" fmla="*/ T20 w 794"/>
                              <a:gd name="T22" fmla="+- 0 623 482"/>
                              <a:gd name="T23" fmla="*/ 623 h 794"/>
                              <a:gd name="T24" fmla="+- 0 9125 9071"/>
                              <a:gd name="T25" fmla="*/ T24 w 794"/>
                              <a:gd name="T26" fmla="+- 0 678 482"/>
                              <a:gd name="T27" fmla="*/ 678 h 794"/>
                              <a:gd name="T28" fmla="+- 0 9096 9071"/>
                              <a:gd name="T29" fmla="*/ T28 w 794"/>
                              <a:gd name="T30" fmla="+- 0 740 482"/>
                              <a:gd name="T31" fmla="*/ 740 h 794"/>
                              <a:gd name="T32" fmla="+- 0 9077 9071"/>
                              <a:gd name="T33" fmla="*/ T32 w 794"/>
                              <a:gd name="T34" fmla="+- 0 807 482"/>
                              <a:gd name="T35" fmla="*/ 807 h 794"/>
                              <a:gd name="T36" fmla="+- 0 9071 9071"/>
                              <a:gd name="T37" fmla="*/ T36 w 794"/>
                              <a:gd name="T38" fmla="+- 0 879 482"/>
                              <a:gd name="T39" fmla="*/ 879 h 794"/>
                              <a:gd name="T40" fmla="+- 0 9077 9071"/>
                              <a:gd name="T41" fmla="*/ T40 w 794"/>
                              <a:gd name="T42" fmla="+- 0 950 482"/>
                              <a:gd name="T43" fmla="*/ 950 h 794"/>
                              <a:gd name="T44" fmla="+- 0 9096 9071"/>
                              <a:gd name="T45" fmla="*/ T44 w 794"/>
                              <a:gd name="T46" fmla="+- 0 1017 482"/>
                              <a:gd name="T47" fmla="*/ 1017 h 794"/>
                              <a:gd name="T48" fmla="+- 0 9125 9071"/>
                              <a:gd name="T49" fmla="*/ T48 w 794"/>
                              <a:gd name="T50" fmla="+- 0 1079 482"/>
                              <a:gd name="T51" fmla="*/ 1079 h 794"/>
                              <a:gd name="T52" fmla="+- 0 9164 9071"/>
                              <a:gd name="T53" fmla="*/ T52 w 794"/>
                              <a:gd name="T54" fmla="+- 0 1134 482"/>
                              <a:gd name="T55" fmla="*/ 1134 h 794"/>
                              <a:gd name="T56" fmla="+- 0 9212 9071"/>
                              <a:gd name="T57" fmla="*/ T56 w 794"/>
                              <a:gd name="T58" fmla="+- 0 1182 482"/>
                              <a:gd name="T59" fmla="*/ 1182 h 794"/>
                              <a:gd name="T60" fmla="+- 0 9267 9071"/>
                              <a:gd name="T61" fmla="*/ T60 w 794"/>
                              <a:gd name="T62" fmla="+- 0 1221 482"/>
                              <a:gd name="T63" fmla="*/ 1221 h 794"/>
                              <a:gd name="T64" fmla="+- 0 9329 9071"/>
                              <a:gd name="T65" fmla="*/ T64 w 794"/>
                              <a:gd name="T66" fmla="+- 0 1251 482"/>
                              <a:gd name="T67" fmla="*/ 1251 h 794"/>
                              <a:gd name="T68" fmla="+- 0 9396 9071"/>
                              <a:gd name="T69" fmla="*/ T68 w 794"/>
                              <a:gd name="T70" fmla="+- 0 1269 482"/>
                              <a:gd name="T71" fmla="*/ 1269 h 794"/>
                              <a:gd name="T72" fmla="+- 0 9468 9071"/>
                              <a:gd name="T73" fmla="*/ T72 w 794"/>
                              <a:gd name="T74" fmla="+- 0 1276 482"/>
                              <a:gd name="T75" fmla="*/ 1276 h 794"/>
                              <a:gd name="T76" fmla="+- 0 9539 9071"/>
                              <a:gd name="T77" fmla="*/ T76 w 794"/>
                              <a:gd name="T78" fmla="+- 0 1269 482"/>
                              <a:gd name="T79" fmla="*/ 1269 h 794"/>
                              <a:gd name="T80" fmla="+- 0 9606 9071"/>
                              <a:gd name="T81" fmla="*/ T80 w 794"/>
                              <a:gd name="T82" fmla="+- 0 1251 482"/>
                              <a:gd name="T83" fmla="*/ 1251 h 794"/>
                              <a:gd name="T84" fmla="+- 0 9668 9071"/>
                              <a:gd name="T85" fmla="*/ T84 w 794"/>
                              <a:gd name="T86" fmla="+- 0 1221 482"/>
                              <a:gd name="T87" fmla="*/ 1221 h 794"/>
                              <a:gd name="T88" fmla="+- 0 9723 9071"/>
                              <a:gd name="T89" fmla="*/ T88 w 794"/>
                              <a:gd name="T90" fmla="+- 0 1182 482"/>
                              <a:gd name="T91" fmla="*/ 1182 h 794"/>
                              <a:gd name="T92" fmla="+- 0 9771 9071"/>
                              <a:gd name="T93" fmla="*/ T92 w 794"/>
                              <a:gd name="T94" fmla="+- 0 1134 482"/>
                              <a:gd name="T95" fmla="*/ 1134 h 794"/>
                              <a:gd name="T96" fmla="+- 0 9810 9071"/>
                              <a:gd name="T97" fmla="*/ T96 w 794"/>
                              <a:gd name="T98" fmla="+- 0 1079 482"/>
                              <a:gd name="T99" fmla="*/ 1079 h 794"/>
                              <a:gd name="T100" fmla="+- 0 9840 9071"/>
                              <a:gd name="T101" fmla="*/ T100 w 794"/>
                              <a:gd name="T102" fmla="+- 0 1017 482"/>
                              <a:gd name="T103" fmla="*/ 1017 h 794"/>
                              <a:gd name="T104" fmla="+- 0 9858 9071"/>
                              <a:gd name="T105" fmla="*/ T104 w 794"/>
                              <a:gd name="T106" fmla="+- 0 950 482"/>
                              <a:gd name="T107" fmla="*/ 950 h 794"/>
                              <a:gd name="T108" fmla="+- 0 9865 9071"/>
                              <a:gd name="T109" fmla="*/ T108 w 794"/>
                              <a:gd name="T110" fmla="+- 0 879 482"/>
                              <a:gd name="T111" fmla="*/ 879 h 794"/>
                              <a:gd name="T112" fmla="+- 0 9858 9071"/>
                              <a:gd name="T113" fmla="*/ T112 w 794"/>
                              <a:gd name="T114" fmla="+- 0 807 482"/>
                              <a:gd name="T115" fmla="*/ 807 h 794"/>
                              <a:gd name="T116" fmla="+- 0 9840 9071"/>
                              <a:gd name="T117" fmla="*/ T116 w 794"/>
                              <a:gd name="T118" fmla="+- 0 740 482"/>
                              <a:gd name="T119" fmla="*/ 740 h 794"/>
                              <a:gd name="T120" fmla="+- 0 9810 9071"/>
                              <a:gd name="T121" fmla="*/ T120 w 794"/>
                              <a:gd name="T122" fmla="+- 0 678 482"/>
                              <a:gd name="T123" fmla="*/ 678 h 794"/>
                              <a:gd name="T124" fmla="+- 0 9771 9071"/>
                              <a:gd name="T125" fmla="*/ T124 w 794"/>
                              <a:gd name="T126" fmla="+- 0 623 482"/>
                              <a:gd name="T127" fmla="*/ 623 h 794"/>
                              <a:gd name="T128" fmla="+- 0 9723 9071"/>
                              <a:gd name="T129" fmla="*/ T128 w 794"/>
                              <a:gd name="T130" fmla="+- 0 575 482"/>
                              <a:gd name="T131" fmla="*/ 575 h 794"/>
                              <a:gd name="T132" fmla="+- 0 9668 9071"/>
                              <a:gd name="T133" fmla="*/ T132 w 794"/>
                              <a:gd name="T134" fmla="+- 0 536 482"/>
                              <a:gd name="T135" fmla="*/ 536 h 794"/>
                              <a:gd name="T136" fmla="+- 0 9606 9071"/>
                              <a:gd name="T137" fmla="*/ T136 w 794"/>
                              <a:gd name="T138" fmla="+- 0 507 482"/>
                              <a:gd name="T139" fmla="*/ 507 h 794"/>
                              <a:gd name="T140" fmla="+- 0 9539 9071"/>
                              <a:gd name="T141" fmla="*/ T140 w 794"/>
                              <a:gd name="T142" fmla="+- 0 488 482"/>
                              <a:gd name="T143" fmla="*/ 488 h 794"/>
                              <a:gd name="T144" fmla="+- 0 9468 9071"/>
                              <a:gd name="T145" fmla="*/ T144 w 794"/>
                              <a:gd name="T146" fmla="+- 0 482 482"/>
                              <a:gd name="T147" fmla="*/ 482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94" h="794">
                                <a:moveTo>
                                  <a:pt x="397" y="0"/>
                                </a:moveTo>
                                <a:lnTo>
                                  <a:pt x="325" y="6"/>
                                </a:lnTo>
                                <a:lnTo>
                                  <a:pt x="258" y="25"/>
                                </a:lnTo>
                                <a:lnTo>
                                  <a:pt x="196" y="54"/>
                                </a:lnTo>
                                <a:lnTo>
                                  <a:pt x="141" y="93"/>
                                </a:lnTo>
                                <a:lnTo>
                                  <a:pt x="93" y="141"/>
                                </a:lnTo>
                                <a:lnTo>
                                  <a:pt x="54" y="196"/>
                                </a:lnTo>
                                <a:lnTo>
                                  <a:pt x="25" y="258"/>
                                </a:lnTo>
                                <a:lnTo>
                                  <a:pt x="6" y="325"/>
                                </a:lnTo>
                                <a:lnTo>
                                  <a:pt x="0" y="397"/>
                                </a:lnTo>
                                <a:lnTo>
                                  <a:pt x="6" y="468"/>
                                </a:lnTo>
                                <a:lnTo>
                                  <a:pt x="25" y="535"/>
                                </a:lnTo>
                                <a:lnTo>
                                  <a:pt x="54" y="597"/>
                                </a:lnTo>
                                <a:lnTo>
                                  <a:pt x="93" y="652"/>
                                </a:lnTo>
                                <a:lnTo>
                                  <a:pt x="141" y="700"/>
                                </a:lnTo>
                                <a:lnTo>
                                  <a:pt x="196" y="739"/>
                                </a:lnTo>
                                <a:lnTo>
                                  <a:pt x="258" y="769"/>
                                </a:lnTo>
                                <a:lnTo>
                                  <a:pt x="325" y="787"/>
                                </a:lnTo>
                                <a:lnTo>
                                  <a:pt x="397" y="794"/>
                                </a:lnTo>
                                <a:lnTo>
                                  <a:pt x="468" y="787"/>
                                </a:lnTo>
                                <a:lnTo>
                                  <a:pt x="535" y="769"/>
                                </a:lnTo>
                                <a:lnTo>
                                  <a:pt x="597" y="739"/>
                                </a:lnTo>
                                <a:lnTo>
                                  <a:pt x="652" y="700"/>
                                </a:lnTo>
                                <a:lnTo>
                                  <a:pt x="700" y="652"/>
                                </a:lnTo>
                                <a:lnTo>
                                  <a:pt x="739" y="597"/>
                                </a:lnTo>
                                <a:lnTo>
                                  <a:pt x="769" y="535"/>
                                </a:lnTo>
                                <a:lnTo>
                                  <a:pt x="787" y="468"/>
                                </a:lnTo>
                                <a:lnTo>
                                  <a:pt x="794" y="397"/>
                                </a:lnTo>
                                <a:lnTo>
                                  <a:pt x="787" y="325"/>
                                </a:lnTo>
                                <a:lnTo>
                                  <a:pt x="769" y="258"/>
                                </a:lnTo>
                                <a:lnTo>
                                  <a:pt x="739" y="196"/>
                                </a:lnTo>
                                <a:lnTo>
                                  <a:pt x="700" y="141"/>
                                </a:lnTo>
                                <a:lnTo>
                                  <a:pt x="652" y="93"/>
                                </a:lnTo>
                                <a:lnTo>
                                  <a:pt x="597" y="54"/>
                                </a:lnTo>
                                <a:lnTo>
                                  <a:pt x="535" y="25"/>
                                </a:lnTo>
                                <a:lnTo>
                                  <a:pt x="468" y="6"/>
                                </a:lnTo>
                                <a:lnTo>
                                  <a:pt x="397" y="0"/>
                                </a:lnTo>
                                <a:close/>
                              </a:path>
                            </a:pathLst>
                          </a:custGeom>
                          <a:solidFill>
                            <a:srgbClr val="EF46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2" name="docshape127"/>
                        <wps:cNvSpPr txBox="1">
                          <a:spLocks noChangeArrowheads="1"/>
                        </wps:cNvSpPr>
                        <wps:spPr bwMode="auto">
                          <a:xfrm>
                            <a:off x="655" y="779"/>
                            <a:ext cx="6447"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2E56C" w14:textId="77777777" w:rsidR="00402EDA" w:rsidRDefault="00402EDA">
                              <w:pPr>
                                <w:spacing w:line="226" w:lineRule="exact"/>
                                <w:rPr>
                                  <w:rFonts w:ascii="Gotham" w:hAnsi="Gotham" w:hint="eastAsia"/>
                                  <w:b/>
                                  <w:sz w:val="18"/>
                                </w:rPr>
                              </w:pPr>
                              <w:r>
                                <w:rPr>
                                  <w:rFonts w:ascii="Gotham-Book" w:eastAsia="Gotham-Book" w:hAnsi="Gotham-Book" w:cs="Gotham-Book"/>
                                  <w:color w:val="006BA9"/>
                                  <w:sz w:val="18"/>
                                  <w:lang w:bidi="es-ES"/>
                                </w:rPr>
                                <w:t xml:space="preserve">DIMENSIÓN 4 - </w:t>
                              </w:r>
                              <w:r>
                                <w:rPr>
                                  <w:rFonts w:ascii="Gotham" w:eastAsia="Gotham" w:hAnsi="Gotham" w:cs="Gotham"/>
                                  <w:b/>
                                  <w:color w:val="006BA9"/>
                                  <w:sz w:val="18"/>
                                  <w:lang w:bidi="es-ES"/>
                                </w:rPr>
                                <w:t>EJEMPLOS DE CONOCIMIENTOS, HABILIDADES Y ACTITUDES</w:t>
                              </w:r>
                            </w:p>
                          </w:txbxContent>
                        </wps:txbx>
                        <wps:bodyPr rot="0" vert="horz" wrap="square" lIns="0" tIns="0" rIns="0" bIns="0" anchor="t" anchorCtr="0" upright="1">
                          <a:noAutofit/>
                        </wps:bodyPr>
                      </wps:wsp>
                      <wps:wsp>
                        <wps:cNvPr id="1323" name="docshape128"/>
                        <wps:cNvSpPr txBox="1">
                          <a:spLocks noChangeArrowheads="1"/>
                        </wps:cNvSpPr>
                        <wps:spPr bwMode="auto">
                          <a:xfrm>
                            <a:off x="9253" y="712"/>
                            <a:ext cx="435"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D7927" w14:textId="77777777" w:rsidR="00402EDA" w:rsidRDefault="00402EDA">
                              <w:pPr>
                                <w:spacing w:before="9" w:line="196" w:lineRule="auto"/>
                                <w:ind w:right="8" w:firstLine="47"/>
                                <w:rPr>
                                  <w:rFonts w:ascii="Gotham"/>
                                  <w:b/>
                                  <w:sz w:val="14"/>
                                </w:rPr>
                              </w:pPr>
                              <w:r>
                                <w:rPr>
                                  <w:rFonts w:ascii="Gotham" w:eastAsia="Gotham" w:hAnsi="Gotham" w:cs="Gotham"/>
                                  <w:b/>
                                  <w:color w:val="FFFFFF"/>
                                  <w:sz w:val="14"/>
                                  <w:lang w:bidi="es-ES"/>
                                </w:rPr>
                                <w:t>NUEVO EN 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4105DF" id="docshapegroup125" o:spid="_x0000_s1047" style="position:absolute;margin-left:21.15pt;margin-top:24.1pt;width:504.1pt;height:39.7pt;z-index:-22236160;mso-position-horizontal-relative:page;mso-position-vertical-relative:page" coordorigin="423,482" coordsize="1008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">
                <v:line id="Line 1191" o:spid="_x0000_s1048" style="position:absolute;visibility:visible;mso-wrap-style:square" from="423,592" to="125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" strokecolor="#d4b23d" strokeweight=".5pt"/>
                <v:line id="Line 1190" o:spid="_x0000_s1049" style="position:absolute;visibility:visible;mso-wrap-style:square" from="1252,592" to="10505,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" strokecolor="#d4b23d" strokeweight=".5pt"/>
                <v:shape id="docshape126" o:spid="_x0000_s1050" style="position:absolute;left:9070;top:481;width:794;height:794;visibility:visible;mso-wrap-style:square;v-text-anchor:top" coordsize="79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" path="m397,l325,6,258,25,196,54,141,93,93,141,54,196,25,258,6,325,,397r6,71l25,535r29,62l93,652r48,48l196,739r62,30l325,787r72,7l468,787r67,-18l597,739r55,-39l700,652r39,-55l769,535r18,-67l794,397r-7,-72l769,258,739,196,700,141,652,93,597,54,535,25,468,6,397,xe" fillcolor="#ef4647" stroked="f">
                  <v:path arrowok="t" o:connecttype="custom" o:connectlocs="397,482;325,488;258,507;196,536;141,575;93,623;54,678;25,740;6,807;0,879;6,950;25,1017;54,1079;93,1134;141,1182;196,1221;258,1251;325,1269;397,1276;468,1269;535,1251;597,1221;652,1182;700,1134;739,1079;769,1017;787,950;794,879;787,807;769,740;739,678;700,623;652,575;597,536;535,507;468,488;397,482" o:connectangles="0,0,0,0,0,0,0,0,0,0,0,0,0,0,0,0,0,0,0,0,0,0,0,0,0,0,0,0,0,0,0,0,0,0,0,0,0"/>
                </v:shape>
                <v:shape id="docshape127" o:spid="_x0000_s1051" type="#_x0000_t202" style="position:absolute;left:655;top:779;width:6447;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" filled="f" stroked="f">
                  <v:textbox inset="0,0,0,0">
                    <w:txbxContent>
                      <w:p w14:paraId="3CB2E56C" w14:textId="77777777" w:rsidR="00402EDA" w:rsidRDefault="00402EDA">
                        <w:pPr>
                          <w:spacing w:line="226" w:lineRule="exact"/>
                          <w:rPr>
                            <w:rFonts w:ascii="Gotham" w:hAnsi="Gotham" w:hint="eastAsia"/>
                            <w:b/>
                            <w:sz w:val="18"/>
                          </w:rPr>
                        </w:pPr>
                        <w:r>
                          <w:rPr>
                            <w:rFonts w:ascii="Gotham-Book" w:eastAsia="Gotham-Book" w:hAnsi="Gotham-Book" w:cs="Gotham-Book"/>
                            <w:color w:val="006BA9"/>
                            <w:sz w:val="18"/>
                            <w:lang w:bidi="es-ES"/>
                          </w:rPr>
                          <w:t xml:space="preserve">DIMENSIÓN 4 - </w:t>
                        </w:r>
                        <w:r>
                          <w:rPr>
                            <w:rFonts w:ascii="Gotham" w:eastAsia="Gotham" w:hAnsi="Gotham" w:cs="Gotham"/>
                            <w:b/>
                            <w:color w:val="006BA9"/>
                            <w:sz w:val="18"/>
                            <w:lang w:bidi="es-ES"/>
                          </w:rPr>
                          <w:t>EJEMPLOS DE CONOCIMIENTOS, HABILIDADES Y ACTITUDES</w:t>
                        </w:r>
                      </w:p>
                    </w:txbxContent>
                  </v:textbox>
                </v:shape>
                <v:shape id="docshape128" o:spid="_x0000_s1052" type="#_x0000_t202" style="position:absolute;left:9253;top:712;width:435;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" filled="f" stroked="f">
                  <v:textbox inset="0,0,0,0">
                    <w:txbxContent>
                      <w:p w14:paraId="57FD7927" w14:textId="77777777" w:rsidR="00402EDA" w:rsidRDefault="00402EDA">
                        <w:pPr>
                          <w:spacing w:before="9" w:line="196" w:lineRule="auto"/>
                          <w:ind w:right="8" w:firstLine="47"/>
                          <w:rPr>
                            <w:rFonts w:ascii="Gotham"/>
                            <w:b/>
                            <w:sz w:val="14"/>
                          </w:rPr>
                        </w:pPr>
                        <w:r>
                          <w:rPr>
                            <w:rFonts w:ascii="Gotham" w:eastAsia="Gotham" w:hAnsi="Gotham" w:cs="Gotham"/>
                            <w:b/>
                            <w:color w:val="FFFFFF"/>
                            <w:sz w:val="14"/>
                            <w:lang w:bidi="es-ES"/>
                          </w:rPr>
                          <w:t>NUEVO EN 2.2</w:t>
                        </w:r>
                      </w:p>
                    </w:txbxContent>
                  </v:textbox>
                </v:shape>
                <w10:wrap anchorx="page" anchory="page"/>
              </v:group>
            </w:pict>
          </mc:Fallback>
        </mc:AlternateContent>
      </w:r>
      <w:r>
        <w:rPr>
          <w:noProof/>
          <w:lang w:bidi="es-ES"/>
        </w:rPr>
        <mc:AlternateContent>
          <mc:Choice Requires="wps">
            <w:drawing>
              <wp:anchor distT="0" distB="0" distL="114300" distR="114300" simplePos="0" relativeHeight="481080832" behindDoc="1" locked="0" layoutInCell="1" allowOverlap="1" wp14:anchorId="6C8B1819" wp14:editId="7005BDE8">
                <wp:simplePos x="0" y="0"/>
                <wp:positionH relativeFrom="page">
                  <wp:posOffset>268605</wp:posOffset>
                </wp:positionH>
                <wp:positionV relativeFrom="page">
                  <wp:posOffset>6758940</wp:posOffset>
                </wp:positionV>
                <wp:extent cx="283845" cy="346075"/>
                <wp:effectExtent l="0" t="0" r="0" b="0"/>
                <wp:wrapNone/>
                <wp:docPr id="1317" name="docshape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 cy="346075"/>
                        </a:xfrm>
                        <a:custGeom>
                          <a:avLst/>
                          <a:gdLst>
                            <a:gd name="T0" fmla="+- 0 693 423"/>
                            <a:gd name="T1" fmla="*/ T0 w 447"/>
                            <a:gd name="T2" fmla="+- 0 10644 10644"/>
                            <a:gd name="T3" fmla="*/ 10644 h 545"/>
                            <a:gd name="T4" fmla="+- 0 616 423"/>
                            <a:gd name="T5" fmla="*/ T4 w 447"/>
                            <a:gd name="T6" fmla="+- 0 10664 10644"/>
                            <a:gd name="T7" fmla="*/ 10664 h 545"/>
                            <a:gd name="T8" fmla="+- 0 566 423"/>
                            <a:gd name="T9" fmla="*/ T8 w 447"/>
                            <a:gd name="T10" fmla="+- 0 10704 10644"/>
                            <a:gd name="T11" fmla="*/ 10704 h 545"/>
                            <a:gd name="T12" fmla="+- 0 558 423"/>
                            <a:gd name="T13" fmla="*/ T12 w 447"/>
                            <a:gd name="T14" fmla="+- 0 10695 10644"/>
                            <a:gd name="T15" fmla="*/ 10695 h 545"/>
                            <a:gd name="T16" fmla="+- 0 492 423"/>
                            <a:gd name="T17" fmla="*/ T16 w 447"/>
                            <a:gd name="T18" fmla="+- 0 10653 10644"/>
                            <a:gd name="T19" fmla="*/ 10653 h 545"/>
                            <a:gd name="T20" fmla="+- 0 439 423"/>
                            <a:gd name="T21" fmla="*/ T20 w 447"/>
                            <a:gd name="T22" fmla="+- 0 10644 10644"/>
                            <a:gd name="T23" fmla="*/ 10644 h 545"/>
                            <a:gd name="T24" fmla="+- 0 423 423"/>
                            <a:gd name="T25" fmla="*/ T24 w 447"/>
                            <a:gd name="T26" fmla="+- 0 10645 10644"/>
                            <a:gd name="T27" fmla="*/ 10645 h 545"/>
                            <a:gd name="T28" fmla="+- 0 423 423"/>
                            <a:gd name="T29" fmla="*/ T28 w 447"/>
                            <a:gd name="T30" fmla="+- 0 10677 10644"/>
                            <a:gd name="T31" fmla="*/ 10677 h 545"/>
                            <a:gd name="T32" fmla="+- 0 434 423"/>
                            <a:gd name="T33" fmla="*/ T32 w 447"/>
                            <a:gd name="T34" fmla="+- 0 10676 10644"/>
                            <a:gd name="T35" fmla="*/ 10676 h 545"/>
                            <a:gd name="T36" fmla="+- 0 439 423"/>
                            <a:gd name="T37" fmla="*/ T36 w 447"/>
                            <a:gd name="T38" fmla="+- 0 10676 10644"/>
                            <a:gd name="T39" fmla="*/ 10676 h 545"/>
                            <a:gd name="T40" fmla="+- 0 501 423"/>
                            <a:gd name="T41" fmla="*/ T40 w 447"/>
                            <a:gd name="T42" fmla="+- 0 10692 10644"/>
                            <a:gd name="T43" fmla="*/ 10692 h 545"/>
                            <a:gd name="T44" fmla="+- 0 553 423"/>
                            <a:gd name="T45" fmla="*/ T44 w 447"/>
                            <a:gd name="T46" fmla="+- 0 10739 10644"/>
                            <a:gd name="T47" fmla="*/ 10739 h 545"/>
                            <a:gd name="T48" fmla="+- 0 566 423"/>
                            <a:gd name="T49" fmla="*/ T48 w 447"/>
                            <a:gd name="T50" fmla="+- 0 10757 10644"/>
                            <a:gd name="T51" fmla="*/ 10757 h 545"/>
                            <a:gd name="T52" fmla="+- 0 579 423"/>
                            <a:gd name="T53" fmla="*/ T52 w 447"/>
                            <a:gd name="T54" fmla="+- 0 10739 10644"/>
                            <a:gd name="T55" fmla="*/ 10739 h 545"/>
                            <a:gd name="T56" fmla="+- 0 631 423"/>
                            <a:gd name="T57" fmla="*/ T56 w 447"/>
                            <a:gd name="T58" fmla="+- 0 10692 10644"/>
                            <a:gd name="T59" fmla="*/ 10692 h 545"/>
                            <a:gd name="T60" fmla="+- 0 693 423"/>
                            <a:gd name="T61" fmla="*/ T60 w 447"/>
                            <a:gd name="T62" fmla="+- 0 10676 10644"/>
                            <a:gd name="T63" fmla="*/ 10676 h 545"/>
                            <a:gd name="T64" fmla="+- 0 723 423"/>
                            <a:gd name="T65" fmla="*/ T64 w 447"/>
                            <a:gd name="T66" fmla="+- 0 10679 10644"/>
                            <a:gd name="T67" fmla="*/ 10679 h 545"/>
                            <a:gd name="T68" fmla="+- 0 797 423"/>
                            <a:gd name="T69" fmla="*/ T68 w 447"/>
                            <a:gd name="T70" fmla="+- 0 10721 10644"/>
                            <a:gd name="T71" fmla="*/ 10721 h 545"/>
                            <a:gd name="T72" fmla="+- 0 836 423"/>
                            <a:gd name="T73" fmla="*/ T72 w 447"/>
                            <a:gd name="T74" fmla="+- 0 10802 10644"/>
                            <a:gd name="T75" fmla="*/ 10802 h 545"/>
                            <a:gd name="T76" fmla="+- 0 838 423"/>
                            <a:gd name="T77" fmla="*/ T76 w 447"/>
                            <a:gd name="T78" fmla="+- 0 10833 10644"/>
                            <a:gd name="T79" fmla="*/ 10833 h 545"/>
                            <a:gd name="T80" fmla="+- 0 835 423"/>
                            <a:gd name="T81" fmla="*/ T80 w 447"/>
                            <a:gd name="T82" fmla="+- 0 10866 10644"/>
                            <a:gd name="T83" fmla="*/ 10866 h 545"/>
                            <a:gd name="T84" fmla="+- 0 809 423"/>
                            <a:gd name="T85" fmla="*/ T84 w 447"/>
                            <a:gd name="T86" fmla="+- 0 10931 10644"/>
                            <a:gd name="T87" fmla="*/ 10931 h 545"/>
                            <a:gd name="T88" fmla="+- 0 757 423"/>
                            <a:gd name="T89" fmla="*/ T88 w 447"/>
                            <a:gd name="T90" fmla="+- 0 10995 10644"/>
                            <a:gd name="T91" fmla="*/ 10995 h 545"/>
                            <a:gd name="T92" fmla="+- 0 685 423"/>
                            <a:gd name="T93" fmla="*/ T92 w 447"/>
                            <a:gd name="T94" fmla="+- 0 11060 10644"/>
                            <a:gd name="T95" fmla="*/ 11060 h 545"/>
                            <a:gd name="T96" fmla="+- 0 575 423"/>
                            <a:gd name="T97" fmla="*/ T96 w 447"/>
                            <a:gd name="T98" fmla="+- 0 11155 10644"/>
                            <a:gd name="T99" fmla="*/ 11155 h 545"/>
                            <a:gd name="T100" fmla="+- 0 570 423"/>
                            <a:gd name="T101" fmla="*/ T100 w 447"/>
                            <a:gd name="T102" fmla="+- 0 11157 10644"/>
                            <a:gd name="T103" fmla="*/ 11157 h 545"/>
                            <a:gd name="T104" fmla="+- 0 562 423"/>
                            <a:gd name="T105" fmla="*/ T104 w 447"/>
                            <a:gd name="T106" fmla="+- 0 11157 10644"/>
                            <a:gd name="T107" fmla="*/ 11157 h 545"/>
                            <a:gd name="T108" fmla="+- 0 558 423"/>
                            <a:gd name="T109" fmla="*/ T108 w 447"/>
                            <a:gd name="T110" fmla="+- 0 11155 10644"/>
                            <a:gd name="T111" fmla="*/ 11155 h 545"/>
                            <a:gd name="T112" fmla="+- 0 439 423"/>
                            <a:gd name="T113" fmla="*/ T112 w 447"/>
                            <a:gd name="T114" fmla="+- 0 11053 10644"/>
                            <a:gd name="T115" fmla="*/ 11053 h 545"/>
                            <a:gd name="T116" fmla="+- 0 423 423"/>
                            <a:gd name="T117" fmla="*/ T116 w 447"/>
                            <a:gd name="T118" fmla="+- 0 11040 10644"/>
                            <a:gd name="T119" fmla="*/ 11040 h 545"/>
                            <a:gd name="T120" fmla="+- 0 423 423"/>
                            <a:gd name="T121" fmla="*/ T120 w 447"/>
                            <a:gd name="T122" fmla="+- 0 11082 10644"/>
                            <a:gd name="T123" fmla="*/ 11082 h 545"/>
                            <a:gd name="T124" fmla="+- 0 542 423"/>
                            <a:gd name="T125" fmla="*/ T124 w 447"/>
                            <a:gd name="T126" fmla="+- 0 11184 10644"/>
                            <a:gd name="T127" fmla="*/ 11184 h 545"/>
                            <a:gd name="T128" fmla="+- 0 554 423"/>
                            <a:gd name="T129" fmla="*/ T128 w 447"/>
                            <a:gd name="T130" fmla="+- 0 11189 10644"/>
                            <a:gd name="T131" fmla="*/ 11189 h 545"/>
                            <a:gd name="T132" fmla="+- 0 578 423"/>
                            <a:gd name="T133" fmla="*/ T132 w 447"/>
                            <a:gd name="T134" fmla="+- 0 11189 10644"/>
                            <a:gd name="T135" fmla="*/ 11189 h 545"/>
                            <a:gd name="T136" fmla="+- 0 707 423"/>
                            <a:gd name="T137" fmla="*/ T136 w 447"/>
                            <a:gd name="T138" fmla="+- 0 11084 10644"/>
                            <a:gd name="T139" fmla="*/ 11084 h 545"/>
                            <a:gd name="T140" fmla="+- 0 780 423"/>
                            <a:gd name="T141" fmla="*/ T140 w 447"/>
                            <a:gd name="T142" fmla="+- 0 11016 10644"/>
                            <a:gd name="T143" fmla="*/ 11016 h 545"/>
                            <a:gd name="T144" fmla="+- 0 836 423"/>
                            <a:gd name="T145" fmla="*/ T144 w 447"/>
                            <a:gd name="T146" fmla="+- 0 10947 10644"/>
                            <a:gd name="T147" fmla="*/ 10947 h 545"/>
                            <a:gd name="T148" fmla="+- 0 867 423"/>
                            <a:gd name="T149" fmla="*/ T148 w 447"/>
                            <a:gd name="T150" fmla="+- 0 10872 10644"/>
                            <a:gd name="T151" fmla="*/ 10872 h 545"/>
                            <a:gd name="T152" fmla="+- 0 870 423"/>
                            <a:gd name="T153" fmla="*/ T152 w 447"/>
                            <a:gd name="T154" fmla="+- 0 10833 10644"/>
                            <a:gd name="T155" fmla="*/ 10833 h 545"/>
                            <a:gd name="T156" fmla="+- 0 867 423"/>
                            <a:gd name="T157" fmla="*/ T156 w 447"/>
                            <a:gd name="T158" fmla="+- 0 10796 10644"/>
                            <a:gd name="T159" fmla="*/ 10796 h 545"/>
                            <a:gd name="T160" fmla="+- 0 842 423"/>
                            <a:gd name="T161" fmla="*/ T160 w 447"/>
                            <a:gd name="T162" fmla="+- 0 10728 10644"/>
                            <a:gd name="T163" fmla="*/ 10728 h 545"/>
                            <a:gd name="T164" fmla="+- 0 793 423"/>
                            <a:gd name="T165" fmla="*/ T164 w 447"/>
                            <a:gd name="T166" fmla="+- 0 10676 10644"/>
                            <a:gd name="T167" fmla="*/ 10676 h 545"/>
                            <a:gd name="T168" fmla="+- 0 729 423"/>
                            <a:gd name="T169" fmla="*/ T168 w 447"/>
                            <a:gd name="T170" fmla="+- 0 10648 10644"/>
                            <a:gd name="T171" fmla="*/ 10648 h 545"/>
                            <a:gd name="T172" fmla="+- 0 693 423"/>
                            <a:gd name="T173" fmla="*/ T172 w 447"/>
                            <a:gd name="T174" fmla="+- 0 10644 10644"/>
                            <a:gd name="T175" fmla="*/ 10644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47" h="545">
                              <a:moveTo>
                                <a:pt x="270" y="0"/>
                              </a:moveTo>
                              <a:lnTo>
                                <a:pt x="193" y="20"/>
                              </a:lnTo>
                              <a:lnTo>
                                <a:pt x="143" y="60"/>
                              </a:lnTo>
                              <a:lnTo>
                                <a:pt x="135" y="51"/>
                              </a:lnTo>
                              <a:lnTo>
                                <a:pt x="69" y="9"/>
                              </a:lnTo>
                              <a:lnTo>
                                <a:pt x="16" y="0"/>
                              </a:lnTo>
                              <a:lnTo>
                                <a:pt x="0" y="1"/>
                              </a:lnTo>
                              <a:lnTo>
                                <a:pt x="0" y="33"/>
                              </a:lnTo>
                              <a:lnTo>
                                <a:pt x="11" y="32"/>
                              </a:lnTo>
                              <a:lnTo>
                                <a:pt x="16" y="32"/>
                              </a:lnTo>
                              <a:lnTo>
                                <a:pt x="78" y="48"/>
                              </a:lnTo>
                              <a:lnTo>
                                <a:pt x="130" y="95"/>
                              </a:lnTo>
                              <a:lnTo>
                                <a:pt x="143" y="113"/>
                              </a:lnTo>
                              <a:lnTo>
                                <a:pt x="156" y="95"/>
                              </a:lnTo>
                              <a:lnTo>
                                <a:pt x="208" y="48"/>
                              </a:lnTo>
                              <a:lnTo>
                                <a:pt x="270" y="32"/>
                              </a:lnTo>
                              <a:lnTo>
                                <a:pt x="300" y="35"/>
                              </a:lnTo>
                              <a:lnTo>
                                <a:pt x="374" y="77"/>
                              </a:lnTo>
                              <a:lnTo>
                                <a:pt x="413" y="158"/>
                              </a:lnTo>
                              <a:lnTo>
                                <a:pt x="415" y="189"/>
                              </a:lnTo>
                              <a:lnTo>
                                <a:pt x="412" y="222"/>
                              </a:lnTo>
                              <a:lnTo>
                                <a:pt x="386" y="287"/>
                              </a:lnTo>
                              <a:lnTo>
                                <a:pt x="334" y="351"/>
                              </a:lnTo>
                              <a:lnTo>
                                <a:pt x="262" y="416"/>
                              </a:lnTo>
                              <a:lnTo>
                                <a:pt x="152" y="511"/>
                              </a:lnTo>
                              <a:lnTo>
                                <a:pt x="147" y="513"/>
                              </a:lnTo>
                              <a:lnTo>
                                <a:pt x="139" y="513"/>
                              </a:lnTo>
                              <a:lnTo>
                                <a:pt x="135" y="511"/>
                              </a:lnTo>
                              <a:lnTo>
                                <a:pt x="16" y="409"/>
                              </a:lnTo>
                              <a:lnTo>
                                <a:pt x="0" y="396"/>
                              </a:lnTo>
                              <a:lnTo>
                                <a:pt x="0" y="438"/>
                              </a:lnTo>
                              <a:lnTo>
                                <a:pt x="119" y="540"/>
                              </a:lnTo>
                              <a:lnTo>
                                <a:pt x="131" y="545"/>
                              </a:lnTo>
                              <a:lnTo>
                                <a:pt x="155" y="545"/>
                              </a:lnTo>
                              <a:lnTo>
                                <a:pt x="284" y="440"/>
                              </a:lnTo>
                              <a:lnTo>
                                <a:pt x="357" y="372"/>
                              </a:lnTo>
                              <a:lnTo>
                                <a:pt x="413" y="303"/>
                              </a:lnTo>
                              <a:lnTo>
                                <a:pt x="444" y="228"/>
                              </a:lnTo>
                              <a:lnTo>
                                <a:pt x="447" y="189"/>
                              </a:lnTo>
                              <a:lnTo>
                                <a:pt x="444" y="152"/>
                              </a:lnTo>
                              <a:lnTo>
                                <a:pt x="419" y="84"/>
                              </a:lnTo>
                              <a:lnTo>
                                <a:pt x="370" y="32"/>
                              </a:lnTo>
                              <a:lnTo>
                                <a:pt x="306" y="4"/>
                              </a:lnTo>
                              <a:lnTo>
                                <a:pt x="270" y="0"/>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42F07" id="docshape129" o:spid="_x0000_s1026" style="position:absolute;margin-left:21.15pt;margin-top:532.2pt;width:22.35pt;height:27.25pt;z-index:-2223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7,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" path="m270,l193,20,143,60r-8,-9l69,9,16,,,1,,33,11,32r5,l78,48r52,47l143,113,156,95,208,48,270,32r30,3l374,77r39,81l415,189r-3,33l386,287r-52,64l262,416,152,511r-5,2l139,513r-4,-2l16,409,,396r,42l119,540r12,5l155,545,284,440r73,-68l413,303r31,-75l447,189r-3,-37l419,84,370,32,306,4,270,xe" fillcolor="#2b3890" stroked="f">
                <v:fill opacity="13107f"/>
                <v:path arrowok="t" o:connecttype="custom" o:connectlocs="171450,6758940;122555,6771640;90805,6797040;85725,6791325;43815,6764655;10160,6758940;0,6759575;0,6779895;6985,6779260;10160,6779260;49530,6789420;82550,6819265;90805,6830695;99060,6819265;132080,6789420;171450,6779260;190500,6781165;237490,6807835;262255,6859270;263525,6878955;261620,6899910;245110,6941185;212090,6981825;166370,7023100;96520,7083425;93345,7084695;88265,7084695;85725,7083425;10160,7018655;0,7010400;0,7037070;75565,7101840;83185,7105015;98425,7105015;180340,7038340;226695,6995160;262255,6951345;281940,6903720;283845,6878955;281940,6855460;266065,6812280;234950,6779260;194310,6761480;171450,6758940" o:connectangles="0,0,0,0,0,0,0,0,0,0,0,0,0,0,0,0,0,0,0,0,0,0,0,0,0,0,0,0,0,0,0,0,0,0,0,0,0,0,0,0,0,0,0,0"/>
                <w10:wrap anchorx="page" anchory="page"/>
              </v:shape>
            </w:pict>
          </mc:Fallback>
        </mc:AlternateContent>
      </w:r>
      <w:r>
        <w:rPr>
          <w:noProof/>
          <w:lang w:bidi="es-ES"/>
        </w:rPr>
        <mc:AlternateContent>
          <mc:Choice Requires="wps">
            <w:drawing>
              <wp:anchor distT="0" distB="0" distL="114300" distR="114300" simplePos="0" relativeHeight="481081344" behindDoc="1" locked="0" layoutInCell="1" allowOverlap="1" wp14:anchorId="2F2859FD" wp14:editId="1B73A973">
                <wp:simplePos x="0" y="0"/>
                <wp:positionH relativeFrom="page">
                  <wp:posOffset>268605</wp:posOffset>
                </wp:positionH>
                <wp:positionV relativeFrom="page">
                  <wp:posOffset>3356610</wp:posOffset>
                </wp:positionV>
                <wp:extent cx="283845" cy="346710"/>
                <wp:effectExtent l="0" t="0" r="0" b="0"/>
                <wp:wrapNone/>
                <wp:docPr id="1316" name="docshape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 cy="346710"/>
                        </a:xfrm>
                        <a:custGeom>
                          <a:avLst/>
                          <a:gdLst>
                            <a:gd name="T0" fmla="+- 0 457 423"/>
                            <a:gd name="T1" fmla="*/ T0 w 447"/>
                            <a:gd name="T2" fmla="+- 0 5791 5286"/>
                            <a:gd name="T3" fmla="*/ 5791 h 546"/>
                            <a:gd name="T4" fmla="+- 0 525 423"/>
                            <a:gd name="T5" fmla="*/ T4 w 447"/>
                            <a:gd name="T6" fmla="+- 0 5811 5286"/>
                            <a:gd name="T7" fmla="*/ 5811 h 546"/>
                            <a:gd name="T8" fmla="+- 0 576 423"/>
                            <a:gd name="T9" fmla="*/ T8 w 447"/>
                            <a:gd name="T10" fmla="+- 0 5827 5286"/>
                            <a:gd name="T11" fmla="*/ 5827 h 546"/>
                            <a:gd name="T12" fmla="+- 0 623 423"/>
                            <a:gd name="T13" fmla="*/ T12 w 447"/>
                            <a:gd name="T14" fmla="+- 0 5805 5286"/>
                            <a:gd name="T15" fmla="*/ 5805 h 546"/>
                            <a:gd name="T16" fmla="+- 0 724 423"/>
                            <a:gd name="T17" fmla="*/ T16 w 447"/>
                            <a:gd name="T18" fmla="+- 0 5783 5286"/>
                            <a:gd name="T19" fmla="*/ 5783 h 546"/>
                            <a:gd name="T20" fmla="+- 0 867 423"/>
                            <a:gd name="T21" fmla="*/ T20 w 447"/>
                            <a:gd name="T22" fmla="+- 0 5778 5286"/>
                            <a:gd name="T23" fmla="*/ 5778 h 546"/>
                            <a:gd name="T24" fmla="+- 0 665 423"/>
                            <a:gd name="T25" fmla="*/ T24 w 447"/>
                            <a:gd name="T26" fmla="+- 0 5767 5286"/>
                            <a:gd name="T27" fmla="*/ 5767 h 546"/>
                            <a:gd name="T28" fmla="+- 0 432 423"/>
                            <a:gd name="T29" fmla="*/ T28 w 447"/>
                            <a:gd name="T30" fmla="+- 0 5761 5286"/>
                            <a:gd name="T31" fmla="*/ 5761 h 546"/>
                            <a:gd name="T32" fmla="+- 0 832 423"/>
                            <a:gd name="T33" fmla="*/ T32 w 447"/>
                            <a:gd name="T34" fmla="+- 0 5778 5286"/>
                            <a:gd name="T35" fmla="*/ 5778 h 546"/>
                            <a:gd name="T36" fmla="+- 0 815 423"/>
                            <a:gd name="T37" fmla="*/ T36 w 447"/>
                            <a:gd name="T38" fmla="+- 0 5753 5286"/>
                            <a:gd name="T39" fmla="*/ 5753 h 546"/>
                            <a:gd name="T40" fmla="+- 0 720 423"/>
                            <a:gd name="T41" fmla="*/ T40 w 447"/>
                            <a:gd name="T42" fmla="+- 0 5758 5286"/>
                            <a:gd name="T43" fmla="*/ 5758 h 546"/>
                            <a:gd name="T44" fmla="+- 0 845 423"/>
                            <a:gd name="T45" fmla="*/ T44 w 447"/>
                            <a:gd name="T46" fmla="+- 0 5754 5286"/>
                            <a:gd name="T47" fmla="*/ 5754 h 546"/>
                            <a:gd name="T48" fmla="+- 0 431 423"/>
                            <a:gd name="T49" fmla="*/ T48 w 447"/>
                            <a:gd name="T50" fmla="+- 0 5754 5286"/>
                            <a:gd name="T51" fmla="*/ 5754 h 546"/>
                            <a:gd name="T52" fmla="+- 0 666 423"/>
                            <a:gd name="T53" fmla="*/ T52 w 447"/>
                            <a:gd name="T54" fmla="+- 0 5767 5286"/>
                            <a:gd name="T55" fmla="*/ 5767 h 546"/>
                            <a:gd name="T56" fmla="+- 0 510 423"/>
                            <a:gd name="T57" fmla="*/ T56 w 447"/>
                            <a:gd name="T58" fmla="+- 0 5760 5286"/>
                            <a:gd name="T59" fmla="*/ 5760 h 546"/>
                            <a:gd name="T60" fmla="+- 0 423 423"/>
                            <a:gd name="T61" fmla="*/ T60 w 447"/>
                            <a:gd name="T62" fmla="+- 0 5726 5286"/>
                            <a:gd name="T63" fmla="*/ 5726 h 546"/>
                            <a:gd name="T64" fmla="+- 0 479 423"/>
                            <a:gd name="T65" fmla="*/ T64 w 447"/>
                            <a:gd name="T66" fmla="+- 0 5351 5286"/>
                            <a:gd name="T67" fmla="*/ 5351 h 546"/>
                            <a:gd name="T68" fmla="+- 0 551 423"/>
                            <a:gd name="T69" fmla="*/ T68 w 447"/>
                            <a:gd name="T70" fmla="+- 0 5430 5286"/>
                            <a:gd name="T71" fmla="*/ 5430 h 546"/>
                            <a:gd name="T72" fmla="+- 0 668 423"/>
                            <a:gd name="T73" fmla="*/ T72 w 447"/>
                            <a:gd name="T74" fmla="+- 0 5766 5286"/>
                            <a:gd name="T75" fmla="*/ 5766 h 546"/>
                            <a:gd name="T76" fmla="+- 0 581 423"/>
                            <a:gd name="T77" fmla="*/ T76 w 447"/>
                            <a:gd name="T78" fmla="+- 0 5429 5286"/>
                            <a:gd name="T79" fmla="*/ 5429 h 546"/>
                            <a:gd name="T80" fmla="+- 0 541 423"/>
                            <a:gd name="T81" fmla="*/ T80 w 447"/>
                            <a:gd name="T82" fmla="+- 0 5372 5286"/>
                            <a:gd name="T83" fmla="*/ 5372 h 546"/>
                            <a:gd name="T84" fmla="+- 0 460 423"/>
                            <a:gd name="T85" fmla="*/ T84 w 447"/>
                            <a:gd name="T86" fmla="+- 0 5313 5286"/>
                            <a:gd name="T87" fmla="*/ 5313 h 546"/>
                            <a:gd name="T88" fmla="+- 0 760 423"/>
                            <a:gd name="T89" fmla="*/ T88 w 447"/>
                            <a:gd name="T90" fmla="+- 0 5313 5286"/>
                            <a:gd name="T91" fmla="*/ 5313 h 546"/>
                            <a:gd name="T92" fmla="+- 0 734 423"/>
                            <a:gd name="T93" fmla="*/ T92 w 447"/>
                            <a:gd name="T94" fmla="+- 0 5672 5286"/>
                            <a:gd name="T95" fmla="*/ 5672 h 546"/>
                            <a:gd name="T96" fmla="+- 0 637 423"/>
                            <a:gd name="T97" fmla="*/ T96 w 447"/>
                            <a:gd name="T98" fmla="+- 0 5711 5286"/>
                            <a:gd name="T99" fmla="*/ 5711 h 546"/>
                            <a:gd name="T100" fmla="+- 0 581 423"/>
                            <a:gd name="T101" fmla="*/ T100 w 447"/>
                            <a:gd name="T102" fmla="+- 0 5765 5286"/>
                            <a:gd name="T103" fmla="*/ 5765 h 546"/>
                            <a:gd name="T104" fmla="+- 0 614 423"/>
                            <a:gd name="T105" fmla="*/ T104 w 447"/>
                            <a:gd name="T106" fmla="+- 0 5764 5286"/>
                            <a:gd name="T107" fmla="*/ 5764 h 546"/>
                            <a:gd name="T108" fmla="+- 0 683 423"/>
                            <a:gd name="T109" fmla="*/ T108 w 447"/>
                            <a:gd name="T110" fmla="+- 0 5713 5286"/>
                            <a:gd name="T111" fmla="*/ 5713 h 546"/>
                            <a:gd name="T112" fmla="+- 0 761 423"/>
                            <a:gd name="T113" fmla="*/ T112 w 447"/>
                            <a:gd name="T114" fmla="+- 0 5693 5286"/>
                            <a:gd name="T115" fmla="*/ 5693 h 546"/>
                            <a:gd name="T116" fmla="+- 0 803 423"/>
                            <a:gd name="T117" fmla="*/ T116 w 447"/>
                            <a:gd name="T118" fmla="+- 0 5356 5286"/>
                            <a:gd name="T119" fmla="*/ 5356 h 546"/>
                            <a:gd name="T120" fmla="+- 0 823 423"/>
                            <a:gd name="T121" fmla="*/ T120 w 447"/>
                            <a:gd name="T122" fmla="+- 0 5332 5286"/>
                            <a:gd name="T123" fmla="*/ 5332 h 546"/>
                            <a:gd name="T124" fmla="+- 0 803 423"/>
                            <a:gd name="T125" fmla="*/ T124 w 447"/>
                            <a:gd name="T126" fmla="+- 0 5356 5286"/>
                            <a:gd name="T127" fmla="*/ 5356 h 546"/>
                            <a:gd name="T128" fmla="+- 0 801 423"/>
                            <a:gd name="T129" fmla="*/ T128 w 447"/>
                            <a:gd name="T130" fmla="+- 0 5711 5286"/>
                            <a:gd name="T131" fmla="*/ 5711 h 546"/>
                            <a:gd name="T132" fmla="+- 0 700 423"/>
                            <a:gd name="T133" fmla="*/ T132 w 447"/>
                            <a:gd name="T134" fmla="+- 0 5728 5286"/>
                            <a:gd name="T135" fmla="*/ 5728 h 546"/>
                            <a:gd name="T136" fmla="+- 0 625 423"/>
                            <a:gd name="T137" fmla="*/ T136 w 447"/>
                            <a:gd name="T138" fmla="+- 0 5758 5286"/>
                            <a:gd name="T139" fmla="*/ 5758 h 546"/>
                            <a:gd name="T140" fmla="+- 0 697 423"/>
                            <a:gd name="T141" fmla="*/ T140 w 447"/>
                            <a:gd name="T142" fmla="+- 0 5755 5286"/>
                            <a:gd name="T143" fmla="*/ 5755 h 546"/>
                            <a:gd name="T144" fmla="+- 0 769 423"/>
                            <a:gd name="T145" fmla="*/ T144 w 447"/>
                            <a:gd name="T146" fmla="+- 0 5739 5286"/>
                            <a:gd name="T147" fmla="*/ 5739 h 546"/>
                            <a:gd name="T148" fmla="+- 0 823 423"/>
                            <a:gd name="T149" fmla="*/ T148 w 447"/>
                            <a:gd name="T150" fmla="+- 0 5735 5286"/>
                            <a:gd name="T151" fmla="*/ 5735 h 546"/>
                            <a:gd name="T152" fmla="+- 0 870 423"/>
                            <a:gd name="T153" fmla="*/ T152 w 447"/>
                            <a:gd name="T154" fmla="+- 0 5378 5286"/>
                            <a:gd name="T155" fmla="*/ 5378 h 546"/>
                            <a:gd name="T156" fmla="+- 0 428 423"/>
                            <a:gd name="T157" fmla="*/ T156 w 447"/>
                            <a:gd name="T158" fmla="+- 0 5705 5286"/>
                            <a:gd name="T159" fmla="*/ 5705 h 546"/>
                            <a:gd name="T160" fmla="+- 0 489 423"/>
                            <a:gd name="T161" fmla="*/ T160 w 447"/>
                            <a:gd name="T162" fmla="+- 0 5737 5286"/>
                            <a:gd name="T163" fmla="*/ 5737 h 546"/>
                            <a:gd name="T164" fmla="+- 0 518 423"/>
                            <a:gd name="T165" fmla="*/ T164 w 447"/>
                            <a:gd name="T166" fmla="+- 0 5764 5286"/>
                            <a:gd name="T167" fmla="*/ 5764 h 546"/>
                            <a:gd name="T168" fmla="+- 0 524 423"/>
                            <a:gd name="T169" fmla="*/ T168 w 447"/>
                            <a:gd name="T170" fmla="+- 0 5735 5286"/>
                            <a:gd name="T171" fmla="*/ 5735 h 546"/>
                            <a:gd name="T172" fmla="+- 0 471 423"/>
                            <a:gd name="T173" fmla="*/ T172 w 447"/>
                            <a:gd name="T174" fmla="+- 0 5697 5286"/>
                            <a:gd name="T175" fmla="*/ 5697 h 546"/>
                            <a:gd name="T176" fmla="+- 0 423 423"/>
                            <a:gd name="T177" fmla="*/ T176 w 447"/>
                            <a:gd name="T178" fmla="+- 0 5678 5286"/>
                            <a:gd name="T179" fmla="*/ 5678 h 546"/>
                            <a:gd name="T180" fmla="+- 0 845 423"/>
                            <a:gd name="T181" fmla="*/ T180 w 447"/>
                            <a:gd name="T182" fmla="+- 0 5754 5286"/>
                            <a:gd name="T183" fmla="*/ 5754 h 546"/>
                            <a:gd name="T184" fmla="+- 0 756 423"/>
                            <a:gd name="T185" fmla="*/ T184 w 447"/>
                            <a:gd name="T186" fmla="+- 0 5288 5286"/>
                            <a:gd name="T187" fmla="*/ 5288 h 546"/>
                            <a:gd name="T188" fmla="+- 0 656 423"/>
                            <a:gd name="T189" fmla="*/ T188 w 447"/>
                            <a:gd name="T190" fmla="+- 0 5321 5286"/>
                            <a:gd name="T191" fmla="*/ 5321 h 546"/>
                            <a:gd name="T192" fmla="+- 0 568 423"/>
                            <a:gd name="T193" fmla="*/ T192 w 447"/>
                            <a:gd name="T194" fmla="+- 0 5402 5286"/>
                            <a:gd name="T195" fmla="*/ 5402 h 546"/>
                            <a:gd name="T196" fmla="+- 0 640 423"/>
                            <a:gd name="T197" fmla="*/ T196 w 447"/>
                            <a:gd name="T198" fmla="+- 0 5360 5286"/>
                            <a:gd name="T199" fmla="*/ 5360 h 546"/>
                            <a:gd name="T200" fmla="+- 0 745 423"/>
                            <a:gd name="T201" fmla="*/ T200 w 447"/>
                            <a:gd name="T202" fmla="+- 0 5315 5286"/>
                            <a:gd name="T203" fmla="*/ 5315 h 546"/>
                            <a:gd name="T204" fmla="+- 0 785 423"/>
                            <a:gd name="T205" fmla="*/ T204 w 447"/>
                            <a:gd name="T206" fmla="+- 0 5294 5286"/>
                            <a:gd name="T207" fmla="*/ 5294 h 546"/>
                            <a:gd name="T208" fmla="+- 0 840 423"/>
                            <a:gd name="T209" fmla="*/ T208 w 447"/>
                            <a:gd name="T210" fmla="+- 0 5378 5286"/>
                            <a:gd name="T211" fmla="*/ 5378 h 546"/>
                            <a:gd name="T212" fmla="+- 0 800 423"/>
                            <a:gd name="T213" fmla="*/ T212 w 447"/>
                            <a:gd name="T214" fmla="+- 0 5356 5286"/>
                            <a:gd name="T215" fmla="*/ 5356 h 546"/>
                            <a:gd name="T216" fmla="+- 0 797 423"/>
                            <a:gd name="T217" fmla="*/ T216 w 447"/>
                            <a:gd name="T218" fmla="+- 0 5332 5286"/>
                            <a:gd name="T219" fmla="*/ 5332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47" h="546">
                              <a:moveTo>
                                <a:pt x="0" y="474"/>
                              </a:moveTo>
                              <a:lnTo>
                                <a:pt x="0" y="499"/>
                              </a:lnTo>
                              <a:lnTo>
                                <a:pt x="12" y="501"/>
                              </a:lnTo>
                              <a:lnTo>
                                <a:pt x="23" y="503"/>
                              </a:lnTo>
                              <a:lnTo>
                                <a:pt x="34" y="505"/>
                              </a:lnTo>
                              <a:lnTo>
                                <a:pt x="46" y="507"/>
                              </a:lnTo>
                              <a:lnTo>
                                <a:pt x="60" y="511"/>
                              </a:lnTo>
                              <a:lnTo>
                                <a:pt x="74" y="515"/>
                              </a:lnTo>
                              <a:lnTo>
                                <a:pt x="88" y="520"/>
                              </a:lnTo>
                              <a:lnTo>
                                <a:pt x="102" y="525"/>
                              </a:lnTo>
                              <a:lnTo>
                                <a:pt x="114" y="530"/>
                              </a:lnTo>
                              <a:lnTo>
                                <a:pt x="125" y="535"/>
                              </a:lnTo>
                              <a:lnTo>
                                <a:pt x="141" y="546"/>
                              </a:lnTo>
                              <a:lnTo>
                                <a:pt x="147" y="545"/>
                              </a:lnTo>
                              <a:lnTo>
                                <a:pt x="153" y="541"/>
                              </a:lnTo>
                              <a:lnTo>
                                <a:pt x="154" y="540"/>
                              </a:lnTo>
                              <a:lnTo>
                                <a:pt x="155" y="539"/>
                              </a:lnTo>
                              <a:lnTo>
                                <a:pt x="170" y="532"/>
                              </a:lnTo>
                              <a:lnTo>
                                <a:pt x="185" y="525"/>
                              </a:lnTo>
                              <a:lnTo>
                                <a:pt x="200" y="519"/>
                              </a:lnTo>
                              <a:lnTo>
                                <a:pt x="215" y="514"/>
                              </a:lnTo>
                              <a:lnTo>
                                <a:pt x="237" y="508"/>
                              </a:lnTo>
                              <a:lnTo>
                                <a:pt x="258" y="503"/>
                              </a:lnTo>
                              <a:lnTo>
                                <a:pt x="279" y="500"/>
                              </a:lnTo>
                              <a:lnTo>
                                <a:pt x="301" y="497"/>
                              </a:lnTo>
                              <a:lnTo>
                                <a:pt x="322" y="495"/>
                              </a:lnTo>
                              <a:lnTo>
                                <a:pt x="343" y="493"/>
                              </a:lnTo>
                              <a:lnTo>
                                <a:pt x="364" y="492"/>
                              </a:lnTo>
                              <a:lnTo>
                                <a:pt x="385" y="492"/>
                              </a:lnTo>
                              <a:lnTo>
                                <a:pt x="444" y="492"/>
                              </a:lnTo>
                              <a:lnTo>
                                <a:pt x="447" y="489"/>
                              </a:lnTo>
                              <a:lnTo>
                                <a:pt x="447" y="481"/>
                              </a:lnTo>
                              <a:lnTo>
                                <a:pt x="243" y="481"/>
                              </a:lnTo>
                              <a:lnTo>
                                <a:pt x="242" y="481"/>
                              </a:lnTo>
                              <a:lnTo>
                                <a:pt x="243" y="481"/>
                              </a:lnTo>
                              <a:lnTo>
                                <a:pt x="44" y="481"/>
                              </a:lnTo>
                              <a:lnTo>
                                <a:pt x="34" y="479"/>
                              </a:lnTo>
                              <a:lnTo>
                                <a:pt x="24" y="477"/>
                              </a:lnTo>
                              <a:lnTo>
                                <a:pt x="9" y="475"/>
                              </a:lnTo>
                              <a:lnTo>
                                <a:pt x="5" y="474"/>
                              </a:lnTo>
                              <a:lnTo>
                                <a:pt x="0" y="474"/>
                              </a:lnTo>
                              <a:close/>
                              <a:moveTo>
                                <a:pt x="444" y="492"/>
                              </a:moveTo>
                              <a:lnTo>
                                <a:pt x="385" y="492"/>
                              </a:lnTo>
                              <a:lnTo>
                                <a:pt x="409" y="492"/>
                              </a:lnTo>
                              <a:lnTo>
                                <a:pt x="421" y="492"/>
                              </a:lnTo>
                              <a:lnTo>
                                <a:pt x="433" y="493"/>
                              </a:lnTo>
                              <a:lnTo>
                                <a:pt x="442" y="494"/>
                              </a:lnTo>
                              <a:lnTo>
                                <a:pt x="444" y="492"/>
                              </a:lnTo>
                              <a:close/>
                              <a:moveTo>
                                <a:pt x="392" y="467"/>
                              </a:moveTo>
                              <a:lnTo>
                                <a:pt x="378" y="467"/>
                              </a:lnTo>
                              <a:lnTo>
                                <a:pt x="365" y="467"/>
                              </a:lnTo>
                              <a:lnTo>
                                <a:pt x="351" y="468"/>
                              </a:lnTo>
                              <a:lnTo>
                                <a:pt x="324" y="469"/>
                              </a:lnTo>
                              <a:lnTo>
                                <a:pt x="297" y="472"/>
                              </a:lnTo>
                              <a:lnTo>
                                <a:pt x="270" y="476"/>
                              </a:lnTo>
                              <a:lnTo>
                                <a:pt x="243" y="481"/>
                              </a:lnTo>
                              <a:lnTo>
                                <a:pt x="447" y="481"/>
                              </a:lnTo>
                              <a:lnTo>
                                <a:pt x="447" y="468"/>
                              </a:lnTo>
                              <a:lnTo>
                                <a:pt x="422" y="468"/>
                              </a:lnTo>
                              <a:lnTo>
                                <a:pt x="410" y="467"/>
                              </a:lnTo>
                              <a:lnTo>
                                <a:pt x="392" y="467"/>
                              </a:lnTo>
                              <a:close/>
                              <a:moveTo>
                                <a:pt x="0" y="440"/>
                              </a:moveTo>
                              <a:lnTo>
                                <a:pt x="0" y="466"/>
                              </a:lnTo>
                              <a:lnTo>
                                <a:pt x="8" y="468"/>
                              </a:lnTo>
                              <a:lnTo>
                                <a:pt x="16" y="470"/>
                              </a:lnTo>
                              <a:lnTo>
                                <a:pt x="30" y="475"/>
                              </a:lnTo>
                              <a:lnTo>
                                <a:pt x="37" y="478"/>
                              </a:lnTo>
                              <a:lnTo>
                                <a:pt x="44" y="481"/>
                              </a:lnTo>
                              <a:lnTo>
                                <a:pt x="243" y="481"/>
                              </a:lnTo>
                              <a:lnTo>
                                <a:pt x="245" y="480"/>
                              </a:lnTo>
                              <a:lnTo>
                                <a:pt x="129" y="480"/>
                              </a:lnTo>
                              <a:lnTo>
                                <a:pt x="127" y="478"/>
                              </a:lnTo>
                              <a:lnTo>
                                <a:pt x="95" y="478"/>
                              </a:lnTo>
                              <a:lnTo>
                                <a:pt x="87" y="474"/>
                              </a:lnTo>
                              <a:lnTo>
                                <a:pt x="72" y="467"/>
                              </a:lnTo>
                              <a:lnTo>
                                <a:pt x="54" y="459"/>
                              </a:lnTo>
                              <a:lnTo>
                                <a:pt x="37" y="452"/>
                              </a:lnTo>
                              <a:lnTo>
                                <a:pt x="19" y="446"/>
                              </a:lnTo>
                              <a:lnTo>
                                <a:pt x="0" y="440"/>
                              </a:lnTo>
                              <a:close/>
                              <a:moveTo>
                                <a:pt x="0" y="14"/>
                              </a:moveTo>
                              <a:lnTo>
                                <a:pt x="0" y="39"/>
                              </a:lnTo>
                              <a:lnTo>
                                <a:pt x="20" y="47"/>
                              </a:lnTo>
                              <a:lnTo>
                                <a:pt x="38" y="55"/>
                              </a:lnTo>
                              <a:lnTo>
                                <a:pt x="56" y="65"/>
                              </a:lnTo>
                              <a:lnTo>
                                <a:pt x="74" y="77"/>
                              </a:lnTo>
                              <a:lnTo>
                                <a:pt x="90" y="92"/>
                              </a:lnTo>
                              <a:lnTo>
                                <a:pt x="105" y="108"/>
                              </a:lnTo>
                              <a:lnTo>
                                <a:pt x="118" y="125"/>
                              </a:lnTo>
                              <a:lnTo>
                                <a:pt x="128" y="144"/>
                              </a:lnTo>
                              <a:lnTo>
                                <a:pt x="130" y="146"/>
                              </a:lnTo>
                              <a:lnTo>
                                <a:pt x="130" y="478"/>
                              </a:lnTo>
                              <a:lnTo>
                                <a:pt x="130" y="479"/>
                              </a:lnTo>
                              <a:lnTo>
                                <a:pt x="129" y="480"/>
                              </a:lnTo>
                              <a:lnTo>
                                <a:pt x="245" y="480"/>
                              </a:lnTo>
                              <a:lnTo>
                                <a:pt x="156" y="480"/>
                              </a:lnTo>
                              <a:lnTo>
                                <a:pt x="156" y="148"/>
                              </a:lnTo>
                              <a:lnTo>
                                <a:pt x="157" y="146"/>
                              </a:lnTo>
                              <a:lnTo>
                                <a:pt x="158" y="143"/>
                              </a:lnTo>
                              <a:lnTo>
                                <a:pt x="172" y="119"/>
                              </a:lnTo>
                              <a:lnTo>
                                <a:pt x="143" y="119"/>
                              </a:lnTo>
                              <a:lnTo>
                                <a:pt x="134" y="106"/>
                              </a:lnTo>
                              <a:lnTo>
                                <a:pt x="127" y="95"/>
                              </a:lnTo>
                              <a:lnTo>
                                <a:pt x="118" y="86"/>
                              </a:lnTo>
                              <a:lnTo>
                                <a:pt x="103" y="70"/>
                              </a:lnTo>
                              <a:lnTo>
                                <a:pt x="86" y="56"/>
                              </a:lnTo>
                              <a:lnTo>
                                <a:pt x="68" y="44"/>
                              </a:lnTo>
                              <a:lnTo>
                                <a:pt x="49" y="33"/>
                              </a:lnTo>
                              <a:lnTo>
                                <a:pt x="37" y="27"/>
                              </a:lnTo>
                              <a:lnTo>
                                <a:pt x="25" y="22"/>
                              </a:lnTo>
                              <a:lnTo>
                                <a:pt x="13" y="18"/>
                              </a:lnTo>
                              <a:lnTo>
                                <a:pt x="0" y="14"/>
                              </a:lnTo>
                              <a:close/>
                              <a:moveTo>
                                <a:pt x="362" y="27"/>
                              </a:moveTo>
                              <a:lnTo>
                                <a:pt x="337" y="27"/>
                              </a:lnTo>
                              <a:lnTo>
                                <a:pt x="337" y="381"/>
                              </a:lnTo>
                              <a:lnTo>
                                <a:pt x="338" y="382"/>
                              </a:lnTo>
                              <a:lnTo>
                                <a:pt x="333" y="382"/>
                              </a:lnTo>
                              <a:lnTo>
                                <a:pt x="311" y="386"/>
                              </a:lnTo>
                              <a:lnTo>
                                <a:pt x="289" y="391"/>
                              </a:lnTo>
                              <a:lnTo>
                                <a:pt x="268" y="398"/>
                              </a:lnTo>
                              <a:lnTo>
                                <a:pt x="248" y="406"/>
                              </a:lnTo>
                              <a:lnTo>
                                <a:pt x="231" y="415"/>
                              </a:lnTo>
                              <a:lnTo>
                                <a:pt x="214" y="425"/>
                              </a:lnTo>
                              <a:lnTo>
                                <a:pt x="198" y="437"/>
                              </a:lnTo>
                              <a:lnTo>
                                <a:pt x="184" y="450"/>
                              </a:lnTo>
                              <a:lnTo>
                                <a:pt x="174" y="459"/>
                              </a:lnTo>
                              <a:lnTo>
                                <a:pt x="166" y="469"/>
                              </a:lnTo>
                              <a:lnTo>
                                <a:pt x="158" y="479"/>
                              </a:lnTo>
                              <a:lnTo>
                                <a:pt x="157" y="480"/>
                              </a:lnTo>
                              <a:lnTo>
                                <a:pt x="156" y="480"/>
                              </a:lnTo>
                              <a:lnTo>
                                <a:pt x="245" y="480"/>
                              </a:lnTo>
                              <a:lnTo>
                                <a:pt x="249" y="478"/>
                              </a:lnTo>
                              <a:lnTo>
                                <a:pt x="191" y="478"/>
                              </a:lnTo>
                              <a:lnTo>
                                <a:pt x="199" y="469"/>
                              </a:lnTo>
                              <a:lnTo>
                                <a:pt x="208" y="460"/>
                              </a:lnTo>
                              <a:lnTo>
                                <a:pt x="218" y="453"/>
                              </a:lnTo>
                              <a:lnTo>
                                <a:pt x="238" y="439"/>
                              </a:lnTo>
                              <a:lnTo>
                                <a:pt x="260" y="427"/>
                              </a:lnTo>
                              <a:lnTo>
                                <a:pt x="282" y="419"/>
                              </a:lnTo>
                              <a:lnTo>
                                <a:pt x="306" y="412"/>
                              </a:lnTo>
                              <a:lnTo>
                                <a:pt x="317" y="410"/>
                              </a:lnTo>
                              <a:lnTo>
                                <a:pt x="327" y="408"/>
                              </a:lnTo>
                              <a:lnTo>
                                <a:pt x="338" y="407"/>
                              </a:lnTo>
                              <a:lnTo>
                                <a:pt x="357" y="405"/>
                              </a:lnTo>
                              <a:lnTo>
                                <a:pt x="362" y="400"/>
                              </a:lnTo>
                              <a:lnTo>
                                <a:pt x="362" y="70"/>
                              </a:lnTo>
                              <a:lnTo>
                                <a:pt x="377" y="70"/>
                              </a:lnTo>
                              <a:lnTo>
                                <a:pt x="380" y="70"/>
                              </a:lnTo>
                              <a:lnTo>
                                <a:pt x="445" y="70"/>
                              </a:lnTo>
                              <a:lnTo>
                                <a:pt x="442" y="68"/>
                              </a:lnTo>
                              <a:lnTo>
                                <a:pt x="405" y="68"/>
                              </a:lnTo>
                              <a:lnTo>
                                <a:pt x="405" y="51"/>
                              </a:lnTo>
                              <a:lnTo>
                                <a:pt x="400" y="46"/>
                              </a:lnTo>
                              <a:lnTo>
                                <a:pt x="362" y="46"/>
                              </a:lnTo>
                              <a:lnTo>
                                <a:pt x="362" y="45"/>
                              </a:lnTo>
                              <a:lnTo>
                                <a:pt x="362" y="27"/>
                              </a:lnTo>
                              <a:close/>
                              <a:moveTo>
                                <a:pt x="445" y="70"/>
                              </a:moveTo>
                              <a:lnTo>
                                <a:pt x="380" y="70"/>
                              </a:lnTo>
                              <a:lnTo>
                                <a:pt x="381" y="71"/>
                              </a:lnTo>
                              <a:lnTo>
                                <a:pt x="381" y="422"/>
                              </a:lnTo>
                              <a:lnTo>
                                <a:pt x="381" y="424"/>
                              </a:lnTo>
                              <a:lnTo>
                                <a:pt x="380" y="425"/>
                              </a:lnTo>
                              <a:lnTo>
                                <a:pt x="378" y="425"/>
                              </a:lnTo>
                              <a:lnTo>
                                <a:pt x="357" y="427"/>
                              </a:lnTo>
                              <a:lnTo>
                                <a:pt x="337" y="429"/>
                              </a:lnTo>
                              <a:lnTo>
                                <a:pt x="316" y="433"/>
                              </a:lnTo>
                              <a:lnTo>
                                <a:pt x="296" y="438"/>
                              </a:lnTo>
                              <a:lnTo>
                                <a:pt x="277" y="442"/>
                              </a:lnTo>
                              <a:lnTo>
                                <a:pt x="259" y="448"/>
                              </a:lnTo>
                              <a:lnTo>
                                <a:pt x="242" y="454"/>
                              </a:lnTo>
                              <a:lnTo>
                                <a:pt x="224" y="462"/>
                              </a:lnTo>
                              <a:lnTo>
                                <a:pt x="213" y="467"/>
                              </a:lnTo>
                              <a:lnTo>
                                <a:pt x="202" y="472"/>
                              </a:lnTo>
                              <a:lnTo>
                                <a:pt x="191" y="478"/>
                              </a:lnTo>
                              <a:lnTo>
                                <a:pt x="249" y="478"/>
                              </a:lnTo>
                              <a:lnTo>
                                <a:pt x="253" y="477"/>
                              </a:lnTo>
                              <a:lnTo>
                                <a:pt x="263" y="473"/>
                              </a:lnTo>
                              <a:lnTo>
                                <a:pt x="274" y="469"/>
                              </a:lnTo>
                              <a:lnTo>
                                <a:pt x="285" y="466"/>
                              </a:lnTo>
                              <a:lnTo>
                                <a:pt x="300" y="462"/>
                              </a:lnTo>
                              <a:lnTo>
                                <a:pt x="316" y="458"/>
                              </a:lnTo>
                              <a:lnTo>
                                <a:pt x="331" y="455"/>
                              </a:lnTo>
                              <a:lnTo>
                                <a:pt x="346" y="453"/>
                              </a:lnTo>
                              <a:lnTo>
                                <a:pt x="358" y="451"/>
                              </a:lnTo>
                              <a:lnTo>
                                <a:pt x="369" y="450"/>
                              </a:lnTo>
                              <a:lnTo>
                                <a:pt x="381" y="449"/>
                              </a:lnTo>
                              <a:lnTo>
                                <a:pt x="392" y="449"/>
                              </a:lnTo>
                              <a:lnTo>
                                <a:pt x="400" y="449"/>
                              </a:lnTo>
                              <a:lnTo>
                                <a:pt x="405" y="444"/>
                              </a:lnTo>
                              <a:lnTo>
                                <a:pt x="405" y="92"/>
                              </a:lnTo>
                              <a:lnTo>
                                <a:pt x="419" y="92"/>
                              </a:lnTo>
                              <a:lnTo>
                                <a:pt x="422" y="92"/>
                              </a:lnTo>
                              <a:lnTo>
                                <a:pt x="447" y="92"/>
                              </a:lnTo>
                              <a:lnTo>
                                <a:pt x="447" y="73"/>
                              </a:lnTo>
                              <a:lnTo>
                                <a:pt x="445" y="70"/>
                              </a:lnTo>
                              <a:close/>
                              <a:moveTo>
                                <a:pt x="0" y="392"/>
                              </a:moveTo>
                              <a:lnTo>
                                <a:pt x="0" y="418"/>
                              </a:lnTo>
                              <a:lnTo>
                                <a:pt x="5" y="419"/>
                              </a:lnTo>
                              <a:lnTo>
                                <a:pt x="9" y="420"/>
                              </a:lnTo>
                              <a:lnTo>
                                <a:pt x="13" y="422"/>
                              </a:lnTo>
                              <a:lnTo>
                                <a:pt x="32" y="430"/>
                              </a:lnTo>
                              <a:lnTo>
                                <a:pt x="50" y="440"/>
                              </a:lnTo>
                              <a:lnTo>
                                <a:pt x="66" y="451"/>
                              </a:lnTo>
                              <a:lnTo>
                                <a:pt x="82" y="465"/>
                              </a:lnTo>
                              <a:lnTo>
                                <a:pt x="85" y="468"/>
                              </a:lnTo>
                              <a:lnTo>
                                <a:pt x="93" y="476"/>
                              </a:lnTo>
                              <a:lnTo>
                                <a:pt x="94" y="477"/>
                              </a:lnTo>
                              <a:lnTo>
                                <a:pt x="95" y="478"/>
                              </a:lnTo>
                              <a:lnTo>
                                <a:pt x="127" y="478"/>
                              </a:lnTo>
                              <a:lnTo>
                                <a:pt x="123" y="472"/>
                              </a:lnTo>
                              <a:lnTo>
                                <a:pt x="116" y="464"/>
                              </a:lnTo>
                              <a:lnTo>
                                <a:pt x="109" y="457"/>
                              </a:lnTo>
                              <a:lnTo>
                                <a:pt x="101" y="449"/>
                              </a:lnTo>
                              <a:lnTo>
                                <a:pt x="93" y="442"/>
                              </a:lnTo>
                              <a:lnTo>
                                <a:pt x="84" y="434"/>
                              </a:lnTo>
                              <a:lnTo>
                                <a:pt x="76" y="428"/>
                              </a:lnTo>
                              <a:lnTo>
                                <a:pt x="62" y="419"/>
                              </a:lnTo>
                              <a:lnTo>
                                <a:pt x="48" y="411"/>
                              </a:lnTo>
                              <a:lnTo>
                                <a:pt x="33" y="404"/>
                              </a:lnTo>
                              <a:lnTo>
                                <a:pt x="18" y="398"/>
                              </a:lnTo>
                              <a:lnTo>
                                <a:pt x="12" y="396"/>
                              </a:lnTo>
                              <a:lnTo>
                                <a:pt x="6" y="394"/>
                              </a:lnTo>
                              <a:lnTo>
                                <a:pt x="0" y="392"/>
                              </a:lnTo>
                              <a:close/>
                              <a:moveTo>
                                <a:pt x="447" y="92"/>
                              </a:moveTo>
                              <a:lnTo>
                                <a:pt x="422" y="92"/>
                              </a:lnTo>
                              <a:lnTo>
                                <a:pt x="423" y="93"/>
                              </a:lnTo>
                              <a:lnTo>
                                <a:pt x="423" y="467"/>
                              </a:lnTo>
                              <a:lnTo>
                                <a:pt x="422" y="468"/>
                              </a:lnTo>
                              <a:lnTo>
                                <a:pt x="447" y="468"/>
                              </a:lnTo>
                              <a:lnTo>
                                <a:pt x="447" y="92"/>
                              </a:lnTo>
                              <a:close/>
                              <a:moveTo>
                                <a:pt x="350" y="0"/>
                              </a:moveTo>
                              <a:lnTo>
                                <a:pt x="347" y="1"/>
                              </a:lnTo>
                              <a:lnTo>
                                <a:pt x="333" y="2"/>
                              </a:lnTo>
                              <a:lnTo>
                                <a:pt x="322" y="4"/>
                              </a:lnTo>
                              <a:lnTo>
                                <a:pt x="311" y="6"/>
                              </a:lnTo>
                              <a:lnTo>
                                <a:pt x="284" y="14"/>
                              </a:lnTo>
                              <a:lnTo>
                                <a:pt x="258" y="23"/>
                              </a:lnTo>
                              <a:lnTo>
                                <a:pt x="233" y="35"/>
                              </a:lnTo>
                              <a:lnTo>
                                <a:pt x="209" y="49"/>
                              </a:lnTo>
                              <a:lnTo>
                                <a:pt x="190" y="64"/>
                              </a:lnTo>
                              <a:lnTo>
                                <a:pt x="173" y="80"/>
                              </a:lnTo>
                              <a:lnTo>
                                <a:pt x="158" y="97"/>
                              </a:lnTo>
                              <a:lnTo>
                                <a:pt x="145" y="116"/>
                              </a:lnTo>
                              <a:lnTo>
                                <a:pt x="143" y="119"/>
                              </a:lnTo>
                              <a:lnTo>
                                <a:pt x="172" y="119"/>
                              </a:lnTo>
                              <a:lnTo>
                                <a:pt x="174" y="116"/>
                              </a:lnTo>
                              <a:lnTo>
                                <a:pt x="194" y="94"/>
                              </a:lnTo>
                              <a:lnTo>
                                <a:pt x="217" y="74"/>
                              </a:lnTo>
                              <a:lnTo>
                                <a:pt x="243" y="58"/>
                              </a:lnTo>
                              <a:lnTo>
                                <a:pt x="262" y="48"/>
                              </a:lnTo>
                              <a:lnTo>
                                <a:pt x="282" y="40"/>
                              </a:lnTo>
                              <a:lnTo>
                                <a:pt x="302" y="34"/>
                              </a:lnTo>
                              <a:lnTo>
                                <a:pt x="322" y="29"/>
                              </a:lnTo>
                              <a:lnTo>
                                <a:pt x="326" y="28"/>
                              </a:lnTo>
                              <a:lnTo>
                                <a:pt x="330" y="28"/>
                              </a:lnTo>
                              <a:lnTo>
                                <a:pt x="337" y="27"/>
                              </a:lnTo>
                              <a:lnTo>
                                <a:pt x="362" y="27"/>
                              </a:lnTo>
                              <a:lnTo>
                                <a:pt x="362" y="8"/>
                              </a:lnTo>
                              <a:lnTo>
                                <a:pt x="358" y="3"/>
                              </a:lnTo>
                              <a:lnTo>
                                <a:pt x="350" y="0"/>
                              </a:lnTo>
                              <a:close/>
                              <a:moveTo>
                                <a:pt x="419" y="92"/>
                              </a:moveTo>
                              <a:lnTo>
                                <a:pt x="413" y="92"/>
                              </a:lnTo>
                              <a:lnTo>
                                <a:pt x="417" y="92"/>
                              </a:lnTo>
                              <a:lnTo>
                                <a:pt x="419" y="92"/>
                              </a:lnTo>
                              <a:close/>
                              <a:moveTo>
                                <a:pt x="377" y="70"/>
                              </a:moveTo>
                              <a:lnTo>
                                <a:pt x="370" y="70"/>
                              </a:lnTo>
                              <a:lnTo>
                                <a:pt x="374" y="71"/>
                              </a:lnTo>
                              <a:lnTo>
                                <a:pt x="377" y="70"/>
                              </a:lnTo>
                              <a:close/>
                              <a:moveTo>
                                <a:pt x="428" y="68"/>
                              </a:moveTo>
                              <a:lnTo>
                                <a:pt x="421" y="68"/>
                              </a:lnTo>
                              <a:lnTo>
                                <a:pt x="434" y="68"/>
                              </a:lnTo>
                              <a:lnTo>
                                <a:pt x="428" y="68"/>
                              </a:lnTo>
                              <a:close/>
                              <a:moveTo>
                                <a:pt x="374" y="46"/>
                              </a:moveTo>
                              <a:lnTo>
                                <a:pt x="362" y="46"/>
                              </a:lnTo>
                              <a:lnTo>
                                <a:pt x="400" y="46"/>
                              </a:lnTo>
                              <a:lnTo>
                                <a:pt x="374" y="46"/>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5E194" id="docshape130" o:spid="_x0000_s1026" style="position:absolute;margin-left:21.15pt;margin-top:264.3pt;width:22.35pt;height:27.3pt;z-index:-2223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7,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" path="m,474r,25l12,501r11,2l34,505r12,2l60,511r14,4l88,520r14,5l114,530r11,5l141,546r6,-1l153,541r1,-1l155,539r15,-7l185,525r15,-6l215,514r22,-6l258,503r21,-3l301,497r21,-2l343,493r21,-1l385,492r59,l447,489r,-8l243,481r-1,l243,481r-199,l34,479,24,477,9,475,5,474r-5,xm444,492r-59,l409,492r12,l433,493r9,1l444,492xm392,467r-14,l365,467r-14,1l324,469r-27,3l270,476r-27,5l447,481r,-13l422,468r-12,-1l392,467xm,440r,26l8,468r8,2l30,475r7,3l44,481r199,l245,480r-116,l127,478r-32,l87,474,72,467,54,459,37,452,19,446,,440xm,14l,39r20,8l38,55,56,65,74,77,90,92r15,16l118,125r10,19l130,146r,332l130,479r-1,1l245,480r-89,l156,148r1,-2l158,143r14,-24l143,119r-9,-13l127,95r-9,-9l103,70,86,56,68,44,49,33,37,27,25,22,13,18,,14xm362,27r-25,l337,381r1,1l333,382r-22,4l289,391r-21,7l248,406r-17,9l214,425r-16,12l184,450r-10,9l166,469r-8,10l157,480r-1,l245,480r4,-2l191,478r8,-9l208,460r10,-7l238,439r22,-12l282,419r24,-7l317,410r10,-2l338,407r19,-2l362,400r,-330l377,70r3,l445,70r-3,-2l405,68r,-17l400,46r-38,l362,45r,-18xm445,70r-65,l381,71r,351l381,424r-1,1l378,425r-21,2l337,429r-21,4l296,438r-19,4l259,448r-17,6l224,462r-11,5l202,472r-11,6l249,478r4,-1l263,473r11,-4l285,466r15,-4l316,458r15,-3l346,453r12,-2l369,450r12,-1l392,449r8,l405,444r,-352l419,92r3,l447,92r,-19l445,70xm,392r,26l5,419r4,1l13,422r19,8l50,440r16,11l82,465r3,3l93,476r1,1l95,478r32,l123,472r-7,-8l109,457r-8,-8l93,442r-9,-8l76,428,62,419,48,411,33,404,18,398r-6,-2l6,394,,392xm447,92r-25,l423,93r,374l422,468r25,l447,92xm350,r-3,1l333,2,322,4,311,6r-27,8l258,23,233,35,209,49,190,64,173,80,158,97r-13,19l143,119r29,l174,116,194,94,217,74,243,58,262,48r20,-8l302,34r20,-5l326,28r4,l337,27r25,l362,8,358,3,350,xm419,92r-6,l417,92r2,xm377,70r-7,l374,71r3,-1xm428,68r-7,l434,68r-6,xm374,46r-12,l400,46r-26,xe" fillcolor="#2b3890" stroked="f">
                <v:fill opacity="13107f"/>
                <v:path arrowok="t" o:connecttype="custom" o:connectlocs="21590,3677285;64770,3689985;97155,3700145;127000,3686175;191135,3672205;281940,3669030;153670,3662045;5715,3658235;259715,3669030;248920,3653155;188595,3656330;267970,3653790;5080,3653790;154305,3662045;55245,3657600;0,3636010;35560,3397885;81280,3448050;155575,3661410;100330,3447415;74930,3411220;23495,3373755;213995,3373755;197485,3601720;135890,3626485;100330,3660775;121285,3660140;165100,3627755;214630,3615055;241300,3401060;254000,3385820;241300,3401060;240030,3626485;175895,3637280;128270,3656330;173990,3654425;219710,3644265;254000,3641725;283845,3415030;3175,3622675;41910,3642995;60325,3660140;64135,3641725;30480,3617595;0,3605530;267970,3653790;211455,3357880;147955,3378835;92075,3430270;137795,3403600;204470,3375025;229870,3361690;264795,3415030;239395,3401060;237490,3385820" o:connectangles="0,0,0,0,0,0,0,0,0,0,0,0,0,0,0,0,0,0,0,0,0,0,0,0,0,0,0,0,0,0,0,0,0,0,0,0,0,0,0,0,0,0,0,0,0,0,0,0,0,0,0,0,0,0,0"/>
                <w10:wrap anchorx="page" anchory="page"/>
              </v:shape>
            </w:pict>
          </mc:Fallback>
        </mc:AlternateContent>
      </w:r>
      <w:r>
        <w:rPr>
          <w:noProof/>
          <w:lang w:bidi="es-ES"/>
        </w:rPr>
        <mc:AlternateContent>
          <mc:Choice Requires="wps">
            <w:drawing>
              <wp:anchor distT="0" distB="0" distL="114300" distR="114300" simplePos="0" relativeHeight="481081856" behindDoc="1" locked="0" layoutInCell="1" allowOverlap="1" wp14:anchorId="3A110FC2" wp14:editId="5417AC46">
                <wp:simplePos x="0" y="0"/>
                <wp:positionH relativeFrom="page">
                  <wp:posOffset>268605</wp:posOffset>
                </wp:positionH>
                <wp:positionV relativeFrom="page">
                  <wp:posOffset>5346065</wp:posOffset>
                </wp:positionV>
                <wp:extent cx="327025" cy="457200"/>
                <wp:effectExtent l="0" t="0" r="0" b="0"/>
                <wp:wrapNone/>
                <wp:docPr id="1315" name="docshape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025" cy="457200"/>
                        </a:xfrm>
                        <a:custGeom>
                          <a:avLst/>
                          <a:gdLst>
                            <a:gd name="T0" fmla="+- 0 621 423"/>
                            <a:gd name="T1" fmla="*/ T0 w 515"/>
                            <a:gd name="T2" fmla="+- 0 8702 8419"/>
                            <a:gd name="T3" fmla="*/ 8702 h 720"/>
                            <a:gd name="T4" fmla="+- 0 566 423"/>
                            <a:gd name="T5" fmla="*/ T4 w 515"/>
                            <a:gd name="T6" fmla="+- 0 8736 8419"/>
                            <a:gd name="T7" fmla="*/ 8736 h 720"/>
                            <a:gd name="T8" fmla="+- 0 501 423"/>
                            <a:gd name="T9" fmla="*/ T8 w 515"/>
                            <a:gd name="T10" fmla="+- 0 8823 8419"/>
                            <a:gd name="T11" fmla="*/ 8823 h 720"/>
                            <a:gd name="T12" fmla="+- 0 488 423"/>
                            <a:gd name="T13" fmla="*/ T12 w 515"/>
                            <a:gd name="T14" fmla="+- 0 8957 8419"/>
                            <a:gd name="T15" fmla="*/ 8957 h 720"/>
                            <a:gd name="T16" fmla="+- 0 550 423"/>
                            <a:gd name="T17" fmla="*/ T16 w 515"/>
                            <a:gd name="T18" fmla="+- 0 9072 8419"/>
                            <a:gd name="T19" fmla="*/ 9072 h 720"/>
                            <a:gd name="T20" fmla="+- 0 665 423"/>
                            <a:gd name="T21" fmla="*/ T20 w 515"/>
                            <a:gd name="T22" fmla="+- 0 9134 8419"/>
                            <a:gd name="T23" fmla="*/ 9134 h 720"/>
                            <a:gd name="T24" fmla="+- 0 799 423"/>
                            <a:gd name="T25" fmla="*/ T24 w 515"/>
                            <a:gd name="T26" fmla="+- 0 9121 8419"/>
                            <a:gd name="T27" fmla="*/ 9121 h 720"/>
                            <a:gd name="T28" fmla="+- 0 672 423"/>
                            <a:gd name="T29" fmla="*/ T28 w 515"/>
                            <a:gd name="T30" fmla="+- 0 9098 8419"/>
                            <a:gd name="T31" fmla="*/ 9098 h 720"/>
                            <a:gd name="T32" fmla="+- 0 576 423"/>
                            <a:gd name="T33" fmla="*/ T32 w 515"/>
                            <a:gd name="T34" fmla="+- 0 9046 8419"/>
                            <a:gd name="T35" fmla="*/ 9046 h 720"/>
                            <a:gd name="T36" fmla="+- 0 524 423"/>
                            <a:gd name="T37" fmla="*/ T36 w 515"/>
                            <a:gd name="T38" fmla="+- 0 8950 8419"/>
                            <a:gd name="T39" fmla="*/ 8950 h 720"/>
                            <a:gd name="T40" fmla="+- 0 535 423"/>
                            <a:gd name="T41" fmla="*/ T40 w 515"/>
                            <a:gd name="T42" fmla="+- 0 8837 8419"/>
                            <a:gd name="T43" fmla="*/ 8837 h 720"/>
                            <a:gd name="T44" fmla="+- 0 589 423"/>
                            <a:gd name="T45" fmla="*/ T44 w 515"/>
                            <a:gd name="T46" fmla="+- 0 8765 8419"/>
                            <a:gd name="T47" fmla="*/ 8765 h 720"/>
                            <a:gd name="T48" fmla="+- 0 633 423"/>
                            <a:gd name="T49" fmla="*/ T48 w 515"/>
                            <a:gd name="T50" fmla="+- 0 8737 8419"/>
                            <a:gd name="T51" fmla="*/ 8737 h 720"/>
                            <a:gd name="T52" fmla="+- 0 678 423"/>
                            <a:gd name="T53" fmla="*/ T52 w 515"/>
                            <a:gd name="T54" fmla="+- 0 8724 8419"/>
                            <a:gd name="T55" fmla="*/ 8724 h 720"/>
                            <a:gd name="T56" fmla="+- 0 711 423"/>
                            <a:gd name="T57" fmla="*/ T56 w 515"/>
                            <a:gd name="T58" fmla="+- 0 8721 8419"/>
                            <a:gd name="T59" fmla="*/ 8721 h 720"/>
                            <a:gd name="T60" fmla="+- 0 764 423"/>
                            <a:gd name="T61" fmla="*/ T60 w 515"/>
                            <a:gd name="T62" fmla="+- 0 8691 8419"/>
                            <a:gd name="T63" fmla="*/ 8691 h 720"/>
                            <a:gd name="T64" fmla="+- 0 835 423"/>
                            <a:gd name="T65" fmla="*/ T64 w 515"/>
                            <a:gd name="T66" fmla="+- 0 8721 8419"/>
                            <a:gd name="T67" fmla="*/ 8721 h 720"/>
                            <a:gd name="T68" fmla="+- 0 785 423"/>
                            <a:gd name="T69" fmla="*/ T68 w 515"/>
                            <a:gd name="T70" fmla="+- 0 8736 8419"/>
                            <a:gd name="T71" fmla="*/ 8736 h 720"/>
                            <a:gd name="T72" fmla="+- 0 869 423"/>
                            <a:gd name="T73" fmla="*/ T72 w 515"/>
                            <a:gd name="T74" fmla="+- 0 8805 8419"/>
                            <a:gd name="T75" fmla="*/ 8805 h 720"/>
                            <a:gd name="T76" fmla="+- 0 901 423"/>
                            <a:gd name="T77" fmla="*/ T76 w 515"/>
                            <a:gd name="T78" fmla="+- 0 8911 8419"/>
                            <a:gd name="T79" fmla="*/ 8911 h 720"/>
                            <a:gd name="T80" fmla="+- 0 869 423"/>
                            <a:gd name="T81" fmla="*/ T80 w 515"/>
                            <a:gd name="T82" fmla="+- 0 9018 8419"/>
                            <a:gd name="T83" fmla="*/ 9018 h 720"/>
                            <a:gd name="T84" fmla="+- 0 785 423"/>
                            <a:gd name="T85" fmla="*/ T84 w 515"/>
                            <a:gd name="T86" fmla="+- 0 9087 8419"/>
                            <a:gd name="T87" fmla="*/ 9087 h 720"/>
                            <a:gd name="T88" fmla="+- 0 835 423"/>
                            <a:gd name="T89" fmla="*/ T88 w 515"/>
                            <a:gd name="T90" fmla="+- 0 9102 8419"/>
                            <a:gd name="T91" fmla="*/ 9102 h 720"/>
                            <a:gd name="T92" fmla="+- 0 899 423"/>
                            <a:gd name="T93" fmla="*/ T92 w 515"/>
                            <a:gd name="T94" fmla="+- 0 9039 8419"/>
                            <a:gd name="T95" fmla="*/ 9039 h 720"/>
                            <a:gd name="T96" fmla="+- 0 938 423"/>
                            <a:gd name="T97" fmla="*/ T96 w 515"/>
                            <a:gd name="T98" fmla="+- 0 8911 8419"/>
                            <a:gd name="T99" fmla="*/ 8911 h 720"/>
                            <a:gd name="T100" fmla="+- 0 899 423"/>
                            <a:gd name="T101" fmla="*/ T100 w 515"/>
                            <a:gd name="T102" fmla="+- 0 8784 8419"/>
                            <a:gd name="T103" fmla="*/ 8784 h 720"/>
                            <a:gd name="T104" fmla="+- 0 835 423"/>
                            <a:gd name="T105" fmla="*/ T104 w 515"/>
                            <a:gd name="T106" fmla="+- 0 8721 8419"/>
                            <a:gd name="T107" fmla="*/ 8721 h 720"/>
                            <a:gd name="T108" fmla="+- 0 688 423"/>
                            <a:gd name="T109" fmla="*/ T108 w 515"/>
                            <a:gd name="T110" fmla="+- 0 8902 8419"/>
                            <a:gd name="T111" fmla="*/ 8902 h 720"/>
                            <a:gd name="T112" fmla="+- 0 686 423"/>
                            <a:gd name="T113" fmla="*/ T112 w 515"/>
                            <a:gd name="T114" fmla="+- 0 8925 8419"/>
                            <a:gd name="T115" fmla="*/ 8925 h 720"/>
                            <a:gd name="T116" fmla="+- 0 735 423"/>
                            <a:gd name="T117" fmla="*/ T116 w 515"/>
                            <a:gd name="T118" fmla="+- 0 8925 8419"/>
                            <a:gd name="T119" fmla="*/ 8925 h 720"/>
                            <a:gd name="T120" fmla="+- 0 722 423"/>
                            <a:gd name="T121" fmla="*/ T120 w 515"/>
                            <a:gd name="T122" fmla="+- 0 8890 8419"/>
                            <a:gd name="T123" fmla="*/ 8890 h 720"/>
                            <a:gd name="T124" fmla="+- 0 555 423"/>
                            <a:gd name="T125" fmla="*/ T124 w 515"/>
                            <a:gd name="T126" fmla="+- 0 8599 8419"/>
                            <a:gd name="T127" fmla="*/ 8599 h 720"/>
                            <a:gd name="T128" fmla="+- 0 591 423"/>
                            <a:gd name="T129" fmla="*/ T128 w 515"/>
                            <a:gd name="T130" fmla="+- 0 8614 8419"/>
                            <a:gd name="T131" fmla="*/ 8614 h 720"/>
                            <a:gd name="T132" fmla="+- 0 711 423"/>
                            <a:gd name="T133" fmla="*/ T132 w 515"/>
                            <a:gd name="T134" fmla="+- 0 8684 8419"/>
                            <a:gd name="T135" fmla="*/ 8684 h 720"/>
                            <a:gd name="T136" fmla="+- 0 669 423"/>
                            <a:gd name="T137" fmla="*/ T136 w 515"/>
                            <a:gd name="T138" fmla="+- 0 8688 8419"/>
                            <a:gd name="T139" fmla="*/ 8688 h 720"/>
                            <a:gd name="T140" fmla="+- 0 757 423"/>
                            <a:gd name="T141" fmla="*/ T140 w 515"/>
                            <a:gd name="T142" fmla="+- 0 8688 8419"/>
                            <a:gd name="T143" fmla="*/ 8688 h 720"/>
                            <a:gd name="T144" fmla="+- 0 535 423"/>
                            <a:gd name="T145" fmla="*/ T144 w 515"/>
                            <a:gd name="T146" fmla="+- 0 8444 8419"/>
                            <a:gd name="T147" fmla="*/ 8444 h 720"/>
                            <a:gd name="T148" fmla="+- 0 423 423"/>
                            <a:gd name="T149" fmla="*/ T148 w 515"/>
                            <a:gd name="T150" fmla="+- 0 8643 8419"/>
                            <a:gd name="T151" fmla="*/ 8643 h 720"/>
                            <a:gd name="T152" fmla="+- 0 578 423"/>
                            <a:gd name="T153" fmla="*/ T152 w 515"/>
                            <a:gd name="T154" fmla="+- 0 8456 8419"/>
                            <a:gd name="T155" fmla="*/ 8456 h 720"/>
                            <a:gd name="T156" fmla="+- 0 689 423"/>
                            <a:gd name="T157" fmla="*/ T156 w 515"/>
                            <a:gd name="T158" fmla="+- 0 8444 8419"/>
                            <a:gd name="T159" fmla="*/ 8444 h 720"/>
                            <a:gd name="T160" fmla="+- 0 534 423"/>
                            <a:gd name="T161" fmla="*/ T160 w 515"/>
                            <a:gd name="T162" fmla="+- 0 8427 8419"/>
                            <a:gd name="T163" fmla="*/ 8427 h 720"/>
                            <a:gd name="T164" fmla="+- 0 534 423"/>
                            <a:gd name="T165" fmla="*/ T164 w 515"/>
                            <a:gd name="T166" fmla="+- 0 8441 8419"/>
                            <a:gd name="T167" fmla="*/ 8441 h 720"/>
                            <a:gd name="T168" fmla="+- 0 535 423"/>
                            <a:gd name="T169" fmla="*/ T168 w 515"/>
                            <a:gd name="T170" fmla="+- 0 8444 8419"/>
                            <a:gd name="T171" fmla="*/ 8444 h 720"/>
                            <a:gd name="T172" fmla="+- 0 689 423"/>
                            <a:gd name="T173" fmla="*/ T172 w 515"/>
                            <a:gd name="T174" fmla="+- 0 8427 8419"/>
                            <a:gd name="T175" fmla="*/ 842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5" h="720">
                              <a:moveTo>
                                <a:pt x="207" y="195"/>
                              </a:moveTo>
                              <a:lnTo>
                                <a:pt x="168" y="195"/>
                              </a:lnTo>
                              <a:lnTo>
                                <a:pt x="198" y="283"/>
                              </a:lnTo>
                              <a:lnTo>
                                <a:pt x="178" y="293"/>
                              </a:lnTo>
                              <a:lnTo>
                                <a:pt x="160" y="304"/>
                              </a:lnTo>
                              <a:lnTo>
                                <a:pt x="143" y="317"/>
                              </a:lnTo>
                              <a:lnTo>
                                <a:pt x="127" y="331"/>
                              </a:lnTo>
                              <a:lnTo>
                                <a:pt x="99" y="365"/>
                              </a:lnTo>
                              <a:lnTo>
                                <a:pt x="78" y="404"/>
                              </a:lnTo>
                              <a:lnTo>
                                <a:pt x="65" y="446"/>
                              </a:lnTo>
                              <a:lnTo>
                                <a:pt x="60" y="492"/>
                              </a:lnTo>
                              <a:lnTo>
                                <a:pt x="65" y="538"/>
                              </a:lnTo>
                              <a:lnTo>
                                <a:pt x="78" y="581"/>
                              </a:lnTo>
                              <a:lnTo>
                                <a:pt x="99" y="620"/>
                              </a:lnTo>
                              <a:lnTo>
                                <a:pt x="127" y="653"/>
                              </a:lnTo>
                              <a:lnTo>
                                <a:pt x="160" y="681"/>
                              </a:lnTo>
                              <a:lnTo>
                                <a:pt x="199" y="702"/>
                              </a:lnTo>
                              <a:lnTo>
                                <a:pt x="242" y="715"/>
                              </a:lnTo>
                              <a:lnTo>
                                <a:pt x="288" y="720"/>
                              </a:lnTo>
                              <a:lnTo>
                                <a:pt x="334" y="715"/>
                              </a:lnTo>
                              <a:lnTo>
                                <a:pt x="376" y="702"/>
                              </a:lnTo>
                              <a:lnTo>
                                <a:pt x="412" y="683"/>
                              </a:lnTo>
                              <a:lnTo>
                                <a:pt x="288" y="683"/>
                              </a:lnTo>
                              <a:lnTo>
                                <a:pt x="249" y="679"/>
                              </a:lnTo>
                              <a:lnTo>
                                <a:pt x="213" y="668"/>
                              </a:lnTo>
                              <a:lnTo>
                                <a:pt x="181" y="650"/>
                              </a:lnTo>
                              <a:lnTo>
                                <a:pt x="153" y="627"/>
                              </a:lnTo>
                              <a:lnTo>
                                <a:pt x="130" y="599"/>
                              </a:lnTo>
                              <a:lnTo>
                                <a:pt x="112" y="566"/>
                              </a:lnTo>
                              <a:lnTo>
                                <a:pt x="101" y="531"/>
                              </a:lnTo>
                              <a:lnTo>
                                <a:pt x="97" y="492"/>
                              </a:lnTo>
                              <a:lnTo>
                                <a:pt x="101" y="454"/>
                              </a:lnTo>
                              <a:lnTo>
                                <a:pt x="112" y="418"/>
                              </a:lnTo>
                              <a:lnTo>
                                <a:pt x="130" y="386"/>
                              </a:lnTo>
                              <a:lnTo>
                                <a:pt x="153" y="357"/>
                              </a:lnTo>
                              <a:lnTo>
                                <a:pt x="166" y="346"/>
                              </a:lnTo>
                              <a:lnTo>
                                <a:pt x="179" y="335"/>
                              </a:lnTo>
                              <a:lnTo>
                                <a:pt x="194" y="326"/>
                              </a:lnTo>
                              <a:lnTo>
                                <a:pt x="210" y="318"/>
                              </a:lnTo>
                              <a:lnTo>
                                <a:pt x="249" y="318"/>
                              </a:lnTo>
                              <a:lnTo>
                                <a:pt x="245" y="307"/>
                              </a:lnTo>
                              <a:lnTo>
                                <a:pt x="255" y="305"/>
                              </a:lnTo>
                              <a:lnTo>
                                <a:pt x="266" y="303"/>
                              </a:lnTo>
                              <a:lnTo>
                                <a:pt x="277" y="302"/>
                              </a:lnTo>
                              <a:lnTo>
                                <a:pt x="288" y="302"/>
                              </a:lnTo>
                              <a:lnTo>
                                <a:pt x="412" y="302"/>
                              </a:lnTo>
                              <a:lnTo>
                                <a:pt x="376" y="283"/>
                              </a:lnTo>
                              <a:lnTo>
                                <a:pt x="341" y="272"/>
                              </a:lnTo>
                              <a:lnTo>
                                <a:pt x="233" y="272"/>
                              </a:lnTo>
                              <a:lnTo>
                                <a:pt x="207" y="195"/>
                              </a:lnTo>
                              <a:close/>
                              <a:moveTo>
                                <a:pt x="412" y="302"/>
                              </a:moveTo>
                              <a:lnTo>
                                <a:pt x="288" y="302"/>
                              </a:lnTo>
                              <a:lnTo>
                                <a:pt x="326" y="306"/>
                              </a:lnTo>
                              <a:lnTo>
                                <a:pt x="362" y="317"/>
                              </a:lnTo>
                              <a:lnTo>
                                <a:pt x="394" y="334"/>
                              </a:lnTo>
                              <a:lnTo>
                                <a:pt x="422" y="357"/>
                              </a:lnTo>
                              <a:lnTo>
                                <a:pt x="446" y="386"/>
                              </a:lnTo>
                              <a:lnTo>
                                <a:pt x="463" y="418"/>
                              </a:lnTo>
                              <a:lnTo>
                                <a:pt x="474" y="454"/>
                              </a:lnTo>
                              <a:lnTo>
                                <a:pt x="478" y="492"/>
                              </a:lnTo>
                              <a:lnTo>
                                <a:pt x="474" y="531"/>
                              </a:lnTo>
                              <a:lnTo>
                                <a:pt x="463" y="566"/>
                              </a:lnTo>
                              <a:lnTo>
                                <a:pt x="446" y="599"/>
                              </a:lnTo>
                              <a:lnTo>
                                <a:pt x="422" y="627"/>
                              </a:lnTo>
                              <a:lnTo>
                                <a:pt x="394" y="650"/>
                              </a:lnTo>
                              <a:lnTo>
                                <a:pt x="362" y="668"/>
                              </a:lnTo>
                              <a:lnTo>
                                <a:pt x="326" y="679"/>
                              </a:lnTo>
                              <a:lnTo>
                                <a:pt x="288" y="683"/>
                              </a:lnTo>
                              <a:lnTo>
                                <a:pt x="412" y="683"/>
                              </a:lnTo>
                              <a:lnTo>
                                <a:pt x="415" y="681"/>
                              </a:lnTo>
                              <a:lnTo>
                                <a:pt x="449" y="653"/>
                              </a:lnTo>
                              <a:lnTo>
                                <a:pt x="476" y="620"/>
                              </a:lnTo>
                              <a:lnTo>
                                <a:pt x="497" y="581"/>
                              </a:lnTo>
                              <a:lnTo>
                                <a:pt x="511" y="538"/>
                              </a:lnTo>
                              <a:lnTo>
                                <a:pt x="515" y="492"/>
                              </a:lnTo>
                              <a:lnTo>
                                <a:pt x="511" y="446"/>
                              </a:lnTo>
                              <a:lnTo>
                                <a:pt x="497" y="404"/>
                              </a:lnTo>
                              <a:lnTo>
                                <a:pt x="476" y="365"/>
                              </a:lnTo>
                              <a:lnTo>
                                <a:pt x="449" y="331"/>
                              </a:lnTo>
                              <a:lnTo>
                                <a:pt x="415" y="304"/>
                              </a:lnTo>
                              <a:lnTo>
                                <a:pt x="412" y="302"/>
                              </a:lnTo>
                              <a:close/>
                              <a:moveTo>
                                <a:pt x="249" y="318"/>
                              </a:moveTo>
                              <a:lnTo>
                                <a:pt x="210" y="318"/>
                              </a:lnTo>
                              <a:lnTo>
                                <a:pt x="265" y="483"/>
                              </a:lnTo>
                              <a:lnTo>
                                <a:pt x="264" y="486"/>
                              </a:lnTo>
                              <a:lnTo>
                                <a:pt x="263" y="489"/>
                              </a:lnTo>
                              <a:lnTo>
                                <a:pt x="263" y="506"/>
                              </a:lnTo>
                              <a:lnTo>
                                <a:pt x="274" y="517"/>
                              </a:lnTo>
                              <a:lnTo>
                                <a:pt x="301" y="517"/>
                              </a:lnTo>
                              <a:lnTo>
                                <a:pt x="312" y="506"/>
                              </a:lnTo>
                              <a:lnTo>
                                <a:pt x="312" y="483"/>
                              </a:lnTo>
                              <a:lnTo>
                                <a:pt x="307" y="475"/>
                              </a:lnTo>
                              <a:lnTo>
                                <a:pt x="299" y="471"/>
                              </a:lnTo>
                              <a:lnTo>
                                <a:pt x="249" y="318"/>
                              </a:lnTo>
                              <a:close/>
                              <a:moveTo>
                                <a:pt x="203" y="180"/>
                              </a:moveTo>
                              <a:lnTo>
                                <a:pt x="132" y="180"/>
                              </a:lnTo>
                              <a:lnTo>
                                <a:pt x="0" y="333"/>
                              </a:lnTo>
                              <a:lnTo>
                                <a:pt x="0" y="390"/>
                              </a:lnTo>
                              <a:lnTo>
                                <a:pt x="168" y="195"/>
                              </a:lnTo>
                              <a:lnTo>
                                <a:pt x="207" y="195"/>
                              </a:lnTo>
                              <a:lnTo>
                                <a:pt x="203" y="180"/>
                              </a:lnTo>
                              <a:close/>
                              <a:moveTo>
                                <a:pt x="288" y="265"/>
                              </a:moveTo>
                              <a:lnTo>
                                <a:pt x="274" y="265"/>
                              </a:lnTo>
                              <a:lnTo>
                                <a:pt x="260" y="266"/>
                              </a:lnTo>
                              <a:lnTo>
                                <a:pt x="246" y="269"/>
                              </a:lnTo>
                              <a:lnTo>
                                <a:pt x="233" y="272"/>
                              </a:lnTo>
                              <a:lnTo>
                                <a:pt x="341" y="272"/>
                              </a:lnTo>
                              <a:lnTo>
                                <a:pt x="334" y="269"/>
                              </a:lnTo>
                              <a:lnTo>
                                <a:pt x="288" y="265"/>
                              </a:lnTo>
                              <a:close/>
                              <a:moveTo>
                                <a:pt x="266" y="25"/>
                              </a:moveTo>
                              <a:lnTo>
                                <a:pt x="112" y="25"/>
                              </a:lnTo>
                              <a:lnTo>
                                <a:pt x="149" y="136"/>
                              </a:lnTo>
                              <a:lnTo>
                                <a:pt x="0" y="185"/>
                              </a:lnTo>
                              <a:lnTo>
                                <a:pt x="0" y="224"/>
                              </a:lnTo>
                              <a:lnTo>
                                <a:pt x="132" y="180"/>
                              </a:lnTo>
                              <a:lnTo>
                                <a:pt x="203" y="180"/>
                              </a:lnTo>
                              <a:lnTo>
                                <a:pt x="155" y="37"/>
                              </a:lnTo>
                              <a:lnTo>
                                <a:pt x="257" y="37"/>
                              </a:lnTo>
                              <a:lnTo>
                                <a:pt x="266" y="29"/>
                              </a:lnTo>
                              <a:lnTo>
                                <a:pt x="266" y="25"/>
                              </a:lnTo>
                              <a:close/>
                              <a:moveTo>
                                <a:pt x="257" y="0"/>
                              </a:moveTo>
                              <a:lnTo>
                                <a:pt x="119" y="0"/>
                              </a:lnTo>
                              <a:lnTo>
                                <a:pt x="111" y="8"/>
                              </a:lnTo>
                              <a:lnTo>
                                <a:pt x="111" y="19"/>
                              </a:lnTo>
                              <a:lnTo>
                                <a:pt x="111" y="21"/>
                              </a:lnTo>
                              <a:lnTo>
                                <a:pt x="111" y="22"/>
                              </a:lnTo>
                              <a:lnTo>
                                <a:pt x="112" y="23"/>
                              </a:lnTo>
                              <a:lnTo>
                                <a:pt x="112" y="24"/>
                              </a:lnTo>
                              <a:lnTo>
                                <a:pt x="112" y="25"/>
                              </a:lnTo>
                              <a:lnTo>
                                <a:pt x="266" y="25"/>
                              </a:lnTo>
                              <a:lnTo>
                                <a:pt x="266" y="8"/>
                              </a:lnTo>
                              <a:lnTo>
                                <a:pt x="257" y="0"/>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86C69" id="docshape131" o:spid="_x0000_s1026" style="position:absolute;margin-left:21.15pt;margin-top:420.95pt;width:25.75pt;height:36pt;z-index:-2223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" path="m207,195r-39,l198,283r-20,10l160,304r-17,13l127,331,99,365,78,404,65,446r-5,46l65,538r13,43l99,620r28,33l160,681r39,21l242,715r46,5l334,715r42,-13l412,683r-124,l249,679,213,668,181,650,153,627,130,599,112,566,101,531,97,492r4,-38l112,418r18,-32l153,357r13,-11l179,335r15,-9l210,318r39,l245,307r10,-2l266,303r11,-1l288,302r124,l376,283,341,272r-108,l207,195xm412,302r-124,l326,306r36,11l394,334r28,23l446,386r17,32l474,454r4,38l474,531r-11,35l446,599r-24,28l394,650r-32,18l326,679r-38,4l412,683r3,-2l449,653r27,-33l497,581r14,-43l515,492r-4,-46l497,404,476,365,449,331,415,304r-3,-2xm249,318r-39,l265,483r-1,3l263,489r,17l274,517r27,l312,506r,-23l307,475r-8,-4l249,318xm203,180r-71,l,333r,57l168,195r39,l203,180xm288,265r-14,l260,266r-14,3l233,272r108,l334,269r-46,-4xm266,25r-154,l149,136,,185r,39l132,180r71,l155,37r102,l266,29r,-4xm257,l119,r-8,8l111,19r,2l111,22r1,1l112,24r,1l266,25r,-17l257,xe" fillcolor="#2b3890" stroked="f">
                <v:fill opacity="13107f"/>
                <v:path arrowok="t" o:connecttype="custom" o:connectlocs="125730,5525770;90805,5547360;49530,5602605;41275,5687695;80645,5760720;153670,5800090;238760,5791835;158115,5777230;97155,5744210;64135,5683250;71120,5611495;105410,5565775;133350,5547995;161925,5539740;182880,5537835;216535,5518785;261620,5537835;229870,5547360;283210,5591175;303530,5658485;283210,5726430;229870,5770245;261620,5779770;302260,5739765;327025,5658485;302260,5577840;261620,5537835;168275,5652770;167005,5667375;198120,5667375;189865,5645150;83820,5460365;106680,5469890;182880,5514340;156210,5516880;212090,5516880;71120,5361940;0,5488305;98425,5369560;168910,5361940;70485,5351145;70485,5360035;71120,5361940;168910,5351145" o:connectangles="0,0,0,0,0,0,0,0,0,0,0,0,0,0,0,0,0,0,0,0,0,0,0,0,0,0,0,0,0,0,0,0,0,0,0,0,0,0,0,0,0,0,0,0"/>
                <w10:wrap anchorx="page" anchory="page"/>
              </v:shape>
            </w:pict>
          </mc:Fallback>
        </mc:AlternateContent>
      </w:r>
    </w:p>
    <w:p w14:paraId="2ACC040C" w14:textId="5613935D" w:rsidR="00AB3F49" w:rsidRDefault="00595692">
      <w:pPr>
        <w:tabs>
          <w:tab w:val="left" w:pos="11363"/>
        </w:tabs>
        <w:rPr>
          <w:sz w:val="20"/>
        </w:rPr>
      </w:pPr>
      <w:r>
        <w:rPr>
          <w:noProof/>
          <w:sz w:val="20"/>
          <w:lang w:bidi="es-ES"/>
        </w:rPr>
        <mc:AlternateContent>
          <mc:Choice Requires="wps">
            <w:drawing>
              <wp:inline distT="0" distB="0" distL="0" distR="0" wp14:anchorId="12C518BF" wp14:editId="45512C0C">
                <wp:extent cx="7085965" cy="6624320"/>
                <wp:effectExtent l="0" t="0" r="635" b="0"/>
                <wp:docPr id="1314"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5965" cy="662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2" w:space="0" w:color="9B98C6"/>
                                <w:left w:val="single" w:sz="2" w:space="0" w:color="9B98C6"/>
                                <w:bottom w:val="single" w:sz="2" w:space="0" w:color="9B98C6"/>
                                <w:right w:val="single" w:sz="2" w:space="0" w:color="9B98C6"/>
                                <w:insideH w:val="single" w:sz="2" w:space="0" w:color="9B98C6"/>
                                <w:insideV w:val="single" w:sz="2" w:space="0" w:color="9B98C6"/>
                              </w:tblBorders>
                              <w:tblLayout w:type="fixed"/>
                              <w:tblCellMar>
                                <w:left w:w="0" w:type="dxa"/>
                                <w:right w:w="0" w:type="dxa"/>
                              </w:tblCellMar>
                              <w:tblLook w:val="01E0" w:firstRow="1" w:lastRow="1" w:firstColumn="1" w:lastColumn="1" w:noHBand="0" w:noVBand="0"/>
                            </w:tblPr>
                            <w:tblGrid>
                              <w:gridCol w:w="428"/>
                              <w:gridCol w:w="823"/>
                              <w:gridCol w:w="9779"/>
                              <w:gridCol w:w="45"/>
                            </w:tblGrid>
                            <w:tr w:rsidR="00402EDA" w14:paraId="642BF5B1" w14:textId="77777777" w:rsidTr="004510EE">
                              <w:trPr>
                                <w:trHeight w:hRule="exact" w:val="629"/>
                              </w:trPr>
                              <w:tc>
                                <w:tcPr>
                                  <w:tcW w:w="428" w:type="dxa"/>
                                  <w:tcBorders>
                                    <w:top w:val="nil"/>
                                    <w:left w:val="nil"/>
                                    <w:bottom w:val="dotted" w:sz="18" w:space="0" w:color="E3CB86"/>
                                  </w:tcBorders>
                                </w:tcPr>
                                <w:p w14:paraId="3ACCF929" w14:textId="77777777" w:rsidR="00402EDA" w:rsidRDefault="00402EDA">
                                  <w:pPr>
                                    <w:pStyle w:val="TableParagraph"/>
                                    <w:rPr>
                                      <w:rFonts w:ascii="Times New Roman"/>
                                      <w:sz w:val="18"/>
                                    </w:rPr>
                                  </w:pPr>
                                </w:p>
                              </w:tc>
                              <w:tc>
                                <w:tcPr>
                                  <w:tcW w:w="823" w:type="dxa"/>
                                  <w:vMerge w:val="restart"/>
                                  <w:tcBorders>
                                    <w:top w:val="single" w:sz="4" w:space="0" w:color="D4B23D"/>
                                  </w:tcBorders>
                                  <w:textDirection w:val="btLr"/>
                                </w:tcPr>
                                <w:p w14:paraId="647F70A9"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CONOCIMIENTOS</w:t>
                                  </w:r>
                                </w:p>
                              </w:tc>
                              <w:tc>
                                <w:tcPr>
                                  <w:tcW w:w="9779" w:type="dxa"/>
                                  <w:vMerge w:val="restart"/>
                                  <w:tcBorders>
                                    <w:top w:val="single" w:sz="4" w:space="0" w:color="D4B23D"/>
                                  </w:tcBorders>
                                </w:tcPr>
                                <w:p w14:paraId="0811EA46" w14:textId="05385C73" w:rsidR="00402EDA" w:rsidRDefault="00402EDA" w:rsidP="00366F32">
                                  <w:pPr>
                                    <w:pStyle w:val="TableParagraph"/>
                                    <w:numPr>
                                      <w:ilvl w:val="0"/>
                                      <w:numId w:val="268"/>
                                    </w:numPr>
                                    <w:tabs>
                                      <w:tab w:val="left" w:pos="621"/>
                                      <w:tab w:val="left" w:pos="622"/>
                                    </w:tabs>
                                    <w:spacing w:before="144" w:line="228" w:lineRule="auto"/>
                                    <w:ind w:right="646"/>
                                    <w:rPr>
                                      <w:sz w:val="20"/>
                                    </w:rPr>
                                  </w:pPr>
                                  <w:r>
                                    <w:rPr>
                                      <w:color w:val="231F20"/>
                                      <w:sz w:val="20"/>
                                      <w:lang w:bidi="es-ES"/>
                                    </w:rPr>
                                    <w:t>Es consciente de que los entornos en línea contienen todo tipo de información y contenido, incluida la información errónea y a la desinformación, y que</w:t>
                                  </w:r>
                                  <w:r w:rsidR="00DC381D">
                                    <w:rPr>
                                      <w:color w:val="231F20"/>
                                      <w:sz w:val="20"/>
                                      <w:lang w:bidi="es-ES"/>
                                    </w:rPr>
                                    <w:t>,</w:t>
                                  </w:r>
                                  <w:r>
                                    <w:rPr>
                                      <w:color w:val="231F20"/>
                                      <w:sz w:val="20"/>
                                      <w:lang w:bidi="es-ES"/>
                                    </w:rPr>
                                    <w:t xml:space="preserve"> aunque un tema sea ampliamente difundido no tiene por qué significar que la información sea exacta.</w:t>
                                  </w:r>
                                </w:p>
                                <w:p w14:paraId="325541F8" w14:textId="494B0897" w:rsidR="00402EDA" w:rsidRDefault="00402EDA" w:rsidP="00366F32">
                                  <w:pPr>
                                    <w:pStyle w:val="TableParagraph"/>
                                    <w:numPr>
                                      <w:ilvl w:val="0"/>
                                      <w:numId w:val="268"/>
                                    </w:numPr>
                                    <w:tabs>
                                      <w:tab w:val="left" w:pos="621"/>
                                      <w:tab w:val="left" w:pos="622"/>
                                    </w:tabs>
                                    <w:spacing w:before="58" w:line="228" w:lineRule="auto"/>
                                    <w:ind w:right="1019"/>
                                    <w:rPr>
                                      <w:sz w:val="20"/>
                                    </w:rPr>
                                  </w:pPr>
                                  <w:r>
                                    <w:rPr>
                                      <w:color w:val="231F20"/>
                                      <w:sz w:val="20"/>
                                      <w:lang w:bidi="es-ES"/>
                                    </w:rPr>
                                    <w:t xml:space="preserve">Comprende la diferencia entre desinformación (información falsa con la intención de engañar) </w:t>
                                  </w:r>
                                  <w:r w:rsidR="007266CF">
                                    <w:rPr>
                                      <w:color w:val="231F20"/>
                                      <w:sz w:val="20"/>
                                      <w:lang w:bidi="es-ES"/>
                                    </w:rPr>
                                    <w:t>e</w:t>
                                  </w:r>
                                  <w:r>
                                    <w:rPr>
                                      <w:color w:val="231F20"/>
                                      <w:sz w:val="20"/>
                                      <w:lang w:bidi="es-ES"/>
                                    </w:rPr>
                                    <w:t xml:space="preserve"> </w:t>
                                  </w:r>
                                  <w:r w:rsidR="007266CF">
                                    <w:rPr>
                                      <w:color w:val="231F20"/>
                                      <w:sz w:val="20"/>
                                      <w:lang w:bidi="es-ES"/>
                                    </w:rPr>
                                    <w:t>información errónea</w:t>
                                  </w:r>
                                  <w:r>
                                    <w:rPr>
                                      <w:color w:val="231F20"/>
                                      <w:sz w:val="20"/>
                                      <w:lang w:bidi="es-ES"/>
                                    </w:rPr>
                                    <w:t xml:space="preserve"> (información falsa sin intención de engañar o confundir).</w:t>
                                  </w:r>
                                </w:p>
                                <w:p w14:paraId="0BD085F6" w14:textId="77777777" w:rsidR="00402EDA" w:rsidRDefault="00402EDA" w:rsidP="00366F32">
                                  <w:pPr>
                                    <w:pStyle w:val="TableParagraph"/>
                                    <w:numPr>
                                      <w:ilvl w:val="0"/>
                                      <w:numId w:val="268"/>
                                    </w:numPr>
                                    <w:tabs>
                                      <w:tab w:val="left" w:pos="622"/>
                                    </w:tabs>
                                    <w:spacing w:before="57" w:line="228" w:lineRule="auto"/>
                                    <w:ind w:right="1994"/>
                                    <w:jc w:val="both"/>
                                    <w:rPr>
                                      <w:sz w:val="20"/>
                                    </w:rPr>
                                  </w:pPr>
                                  <w:r>
                                    <w:rPr>
                                      <w:color w:val="231F20"/>
                                      <w:sz w:val="20"/>
                                      <w:lang w:bidi="es-ES"/>
                                    </w:rPr>
                                    <w:t>Conoce la importancia de identificar quién está detrás de la información que se encuentra en Internet (por ejemplo, en las redes sociales) y de verificarla comprobando múltiples fuentes, para ayudar a reconocer y comprender el punto de vista o la parcialidad que hay detrás de una información concreta y de las fuentes de datos</w:t>
                                  </w:r>
                                </w:p>
                                <w:p w14:paraId="59AFF10D" w14:textId="77777777" w:rsidR="00402EDA" w:rsidRDefault="00402EDA" w:rsidP="00366F32">
                                  <w:pPr>
                                    <w:pStyle w:val="TableParagraph"/>
                                    <w:numPr>
                                      <w:ilvl w:val="0"/>
                                      <w:numId w:val="268"/>
                                    </w:numPr>
                                    <w:tabs>
                                      <w:tab w:val="left" w:pos="621"/>
                                      <w:tab w:val="left" w:pos="622"/>
                                    </w:tabs>
                                    <w:spacing w:before="59" w:line="228" w:lineRule="auto"/>
                                    <w:ind w:right="2783"/>
                                    <w:rPr>
                                      <w:sz w:val="20"/>
                                    </w:rPr>
                                  </w:pPr>
                                  <w:r>
                                    <w:rPr>
                                      <w:color w:val="231F20"/>
                                      <w:sz w:val="20"/>
                                      <w:lang w:bidi="es-ES"/>
                                    </w:rPr>
                                    <w:t>Es consciente de los posibles sesgos informativos causados por diversos factores (por ejemplo, datos, algoritmos, elecciones editoriales, censura, las propias limitaciones personales).</w:t>
                                  </w:r>
                                </w:p>
                                <w:p w14:paraId="4DBF72E3" w14:textId="77777777" w:rsidR="00402EDA" w:rsidRDefault="00402EDA" w:rsidP="00366F32">
                                  <w:pPr>
                                    <w:pStyle w:val="TableParagraph"/>
                                    <w:numPr>
                                      <w:ilvl w:val="0"/>
                                      <w:numId w:val="268"/>
                                    </w:numPr>
                                    <w:tabs>
                                      <w:tab w:val="left" w:pos="621"/>
                                      <w:tab w:val="left" w:pos="622"/>
                                    </w:tabs>
                                    <w:spacing w:before="67" w:line="216" w:lineRule="auto"/>
                                    <w:ind w:right="1422"/>
                                    <w:rPr>
                                      <w:sz w:val="20"/>
                                    </w:rPr>
                                  </w:pPr>
                                  <w:r>
                                    <w:rPr>
                                      <w:color w:val="231F20"/>
                                      <w:sz w:val="20"/>
                                      <w:lang w:bidi="es-ES"/>
                                    </w:rPr>
                                    <w:t xml:space="preserve">Sabe que el término </w:t>
                                  </w:r>
                                  <w:proofErr w:type="spellStart"/>
                                  <w:r>
                                    <w:rPr>
                                      <w:i/>
                                      <w:color w:val="231F20"/>
                                      <w:sz w:val="20"/>
                                      <w:lang w:bidi="es-ES"/>
                                    </w:rPr>
                                    <w:t>deep-fakes</w:t>
                                  </w:r>
                                  <w:proofErr w:type="spellEnd"/>
                                  <w:r>
                                    <w:rPr>
                                      <w:color w:val="231F20"/>
                                      <w:sz w:val="20"/>
                                      <w:lang w:bidi="es-ES"/>
                                    </w:rPr>
                                    <w:t xml:space="preserve"> se refiere a las imágenes, vídeos o grabaciones de audio generados por la IA de eventos o personas que no sucedieron realmente (por ejemplo, discursos de políticos, rostros de famosos en imágenes pornográficas). Pueden ser imposibles de distinguir de los auténticos. (</w:t>
                                  </w:r>
                                  <w:r>
                                    <w:rPr>
                                      <w:rFonts w:ascii="Gotham" w:eastAsia="Gotham" w:hAnsi="Gotham" w:cs="Gotham"/>
                                      <w:b/>
                                      <w:color w:val="D4B23D"/>
                                      <w:sz w:val="18"/>
                                      <w:lang w:bidi="es-ES"/>
                                    </w:rPr>
                                    <w:t>IA</w:t>
                                  </w:r>
                                  <w:r>
                                    <w:rPr>
                                      <w:color w:val="231F20"/>
                                      <w:sz w:val="20"/>
                                      <w:lang w:bidi="es-ES"/>
                                    </w:rPr>
                                    <w:t>)</w:t>
                                  </w:r>
                                </w:p>
                                <w:p w14:paraId="44A74F46" w14:textId="6A74BC82" w:rsidR="00402EDA" w:rsidRDefault="00402EDA" w:rsidP="00366F32">
                                  <w:pPr>
                                    <w:pStyle w:val="TableParagraph"/>
                                    <w:numPr>
                                      <w:ilvl w:val="0"/>
                                      <w:numId w:val="268"/>
                                    </w:numPr>
                                    <w:tabs>
                                      <w:tab w:val="left" w:pos="621"/>
                                      <w:tab w:val="left" w:pos="622"/>
                                    </w:tabs>
                                    <w:spacing w:before="59" w:line="228" w:lineRule="auto"/>
                                    <w:ind w:right="665"/>
                                    <w:rPr>
                                      <w:sz w:val="20"/>
                                    </w:rPr>
                                  </w:pPr>
                                  <w:r>
                                    <w:rPr>
                                      <w:color w:val="231F20"/>
                                      <w:sz w:val="20"/>
                                      <w:lang w:bidi="es-ES"/>
                                    </w:rPr>
                                    <w:t xml:space="preserve">Es consciente de que los algoritmos de IA pueden no estar configurados para proporcionar únicamente la información que </w:t>
                                  </w:r>
                                  <w:r w:rsidR="00A90B43">
                                    <w:rPr>
                                      <w:color w:val="231F20"/>
                                      <w:sz w:val="20"/>
                                      <w:lang w:bidi="es-ES"/>
                                    </w:rPr>
                                    <w:t xml:space="preserve">se </w:t>
                                  </w:r>
                                  <w:r>
                                    <w:rPr>
                                      <w:color w:val="231F20"/>
                                      <w:sz w:val="20"/>
                                      <w:lang w:bidi="es-ES"/>
                                    </w:rPr>
                                    <w:t xml:space="preserve">desea; también pueden incorporar un mensaje comercial o político (por ejemplo, para animar a </w:t>
                                  </w:r>
                                </w:p>
                                <w:p w14:paraId="6198FDFB" w14:textId="6802B4D5" w:rsidR="00402EDA" w:rsidRDefault="00402EDA">
                                  <w:pPr>
                                    <w:pStyle w:val="TableParagraph"/>
                                    <w:spacing w:before="18" w:line="206" w:lineRule="auto"/>
                                    <w:ind w:left="621" w:right="1015"/>
                                    <w:rPr>
                                      <w:sz w:val="20"/>
                                    </w:rPr>
                                  </w:pPr>
                                  <w:r>
                                    <w:rPr>
                                      <w:color w:val="231F20"/>
                                      <w:sz w:val="20"/>
                                      <w:lang w:bidi="es-ES"/>
                                    </w:rPr>
                                    <w:t>a permanecer en el sitio, para ver o comprar algo en particular, para compartir opiniones específicas). Esto también puede tener consecuencias negativas (por ejemplo, reproducir estereotipos o compartir información errónea). (</w:t>
                                  </w:r>
                                  <w:r>
                                    <w:rPr>
                                      <w:rFonts w:ascii="Gotham" w:eastAsia="Gotham" w:hAnsi="Gotham" w:cs="Gotham"/>
                                      <w:b/>
                                      <w:color w:val="D4B23D"/>
                                      <w:sz w:val="18"/>
                                      <w:lang w:bidi="es-ES"/>
                                    </w:rPr>
                                    <w:t>IA</w:t>
                                  </w:r>
                                  <w:r>
                                    <w:rPr>
                                      <w:color w:val="231F20"/>
                                      <w:sz w:val="20"/>
                                      <w:lang w:bidi="es-ES"/>
                                    </w:rPr>
                                    <w:t>)</w:t>
                                  </w:r>
                                </w:p>
                                <w:p w14:paraId="45545FF3" w14:textId="77777777" w:rsidR="00402EDA" w:rsidRDefault="00402EDA" w:rsidP="00366F32">
                                  <w:pPr>
                                    <w:pStyle w:val="TableParagraph"/>
                                    <w:numPr>
                                      <w:ilvl w:val="0"/>
                                      <w:numId w:val="268"/>
                                    </w:numPr>
                                    <w:tabs>
                                      <w:tab w:val="left" w:pos="621"/>
                                      <w:tab w:val="left" w:pos="622"/>
                                    </w:tabs>
                                    <w:spacing w:before="69" w:line="216" w:lineRule="auto"/>
                                    <w:ind w:right="1035"/>
                                    <w:rPr>
                                      <w:sz w:val="20"/>
                                    </w:rPr>
                                  </w:pPr>
                                  <w:r>
                                    <w:rPr>
                                      <w:color w:val="231F20"/>
                                      <w:sz w:val="20"/>
                                      <w:lang w:bidi="es-ES"/>
                                    </w:rPr>
                                    <w:t>Es consciente de que los datos, de los que depende la IA, pueden incluir sesgos. Si es así, estos sesgos pueden automatizarse y empeorar con el uso de la IA. Por ejemplo, los resultados de la búsqueda sobre la ocupación pueden incluir estereotipos sobre trabajos masculinos o femeninos (por ejemplo, conductores de autobús masculinos, vendedoras femeninas). (</w:t>
                                  </w:r>
                                  <w:r>
                                    <w:rPr>
                                      <w:rFonts w:ascii="Gotham" w:eastAsia="Gotham" w:hAnsi="Gotham" w:cs="Gotham"/>
                                      <w:b/>
                                      <w:color w:val="D4B23D"/>
                                      <w:sz w:val="18"/>
                                      <w:lang w:bidi="es-ES"/>
                                    </w:rPr>
                                    <w:t>IA</w:t>
                                  </w:r>
                                  <w:r>
                                    <w:rPr>
                                      <w:color w:val="231F20"/>
                                      <w:sz w:val="20"/>
                                      <w:lang w:bidi="es-ES"/>
                                    </w:rPr>
                                    <w:t>)</w:t>
                                  </w:r>
                                </w:p>
                              </w:tc>
                              <w:tc>
                                <w:tcPr>
                                  <w:tcW w:w="20" w:type="dxa"/>
                                  <w:tcBorders>
                                    <w:top w:val="nil"/>
                                    <w:bottom w:val="dotted" w:sz="18" w:space="0" w:color="E3CB86"/>
                                    <w:right w:val="dotted" w:sz="18" w:space="0" w:color="E3CB86"/>
                                  </w:tcBorders>
                                </w:tcPr>
                                <w:p w14:paraId="50F1B7FB" w14:textId="77777777" w:rsidR="00402EDA" w:rsidRDefault="00402EDA">
                                  <w:pPr>
                                    <w:pStyle w:val="TableParagraph"/>
                                    <w:rPr>
                                      <w:rFonts w:ascii="Times New Roman"/>
                                      <w:sz w:val="18"/>
                                    </w:rPr>
                                  </w:pPr>
                                </w:p>
                              </w:tc>
                            </w:tr>
                            <w:tr w:rsidR="00402EDA" w14:paraId="416E3AFA" w14:textId="77777777" w:rsidTr="00D31CEA">
                              <w:trPr>
                                <w:trHeight w:hRule="exact" w:val="5788"/>
                              </w:trPr>
                              <w:tc>
                                <w:tcPr>
                                  <w:tcW w:w="428" w:type="dxa"/>
                                  <w:vMerge w:val="restart"/>
                                  <w:tcBorders>
                                    <w:top w:val="dotted" w:sz="18" w:space="0" w:color="E3CB86"/>
                                    <w:left w:val="nil"/>
                                    <w:bottom w:val="nil"/>
                                  </w:tcBorders>
                                </w:tcPr>
                                <w:p w14:paraId="057D7B85" w14:textId="77777777" w:rsidR="00402EDA" w:rsidRDefault="00402EDA">
                                  <w:pPr>
                                    <w:pStyle w:val="TableParagraph"/>
                                    <w:rPr>
                                      <w:rFonts w:ascii="Times New Roman"/>
                                      <w:sz w:val="18"/>
                                    </w:rPr>
                                  </w:pPr>
                                </w:p>
                              </w:tc>
                              <w:tc>
                                <w:tcPr>
                                  <w:tcW w:w="823" w:type="dxa"/>
                                  <w:vMerge/>
                                  <w:tcBorders>
                                    <w:top w:val="nil"/>
                                  </w:tcBorders>
                                  <w:textDirection w:val="btLr"/>
                                </w:tcPr>
                                <w:p w14:paraId="39F8463A" w14:textId="77777777" w:rsidR="00402EDA" w:rsidRDefault="00402EDA">
                                  <w:pPr>
                                    <w:rPr>
                                      <w:sz w:val="2"/>
                                      <w:szCs w:val="2"/>
                                    </w:rPr>
                                  </w:pPr>
                                </w:p>
                              </w:tc>
                              <w:tc>
                                <w:tcPr>
                                  <w:tcW w:w="9779" w:type="dxa"/>
                                  <w:vMerge/>
                                  <w:tcBorders>
                                    <w:top w:val="nil"/>
                                  </w:tcBorders>
                                </w:tcPr>
                                <w:p w14:paraId="04AAFFA8" w14:textId="77777777" w:rsidR="00402EDA" w:rsidRDefault="00402EDA">
                                  <w:pPr>
                                    <w:rPr>
                                      <w:sz w:val="2"/>
                                      <w:szCs w:val="2"/>
                                    </w:rPr>
                                  </w:pPr>
                                </w:p>
                              </w:tc>
                              <w:tc>
                                <w:tcPr>
                                  <w:tcW w:w="20" w:type="dxa"/>
                                  <w:vMerge w:val="restart"/>
                                  <w:tcBorders>
                                    <w:top w:val="dotted" w:sz="18" w:space="0" w:color="E3CB86"/>
                                    <w:bottom w:val="nil"/>
                                    <w:right w:val="nil"/>
                                  </w:tcBorders>
                                </w:tcPr>
                                <w:p w14:paraId="2F1E88AE" w14:textId="77777777" w:rsidR="00402EDA" w:rsidRDefault="00402EDA">
                                  <w:pPr>
                                    <w:pStyle w:val="TableParagraph"/>
                                    <w:rPr>
                                      <w:rFonts w:ascii="Times New Roman"/>
                                      <w:sz w:val="18"/>
                                    </w:rPr>
                                  </w:pPr>
                                </w:p>
                              </w:tc>
                            </w:tr>
                            <w:tr w:rsidR="00402EDA" w14:paraId="3B029E95" w14:textId="77777777" w:rsidTr="004510EE">
                              <w:trPr>
                                <w:trHeight w:hRule="exact" w:val="3205"/>
                              </w:trPr>
                              <w:tc>
                                <w:tcPr>
                                  <w:tcW w:w="428" w:type="dxa"/>
                                  <w:vMerge/>
                                  <w:tcBorders>
                                    <w:top w:val="nil"/>
                                    <w:left w:val="nil"/>
                                    <w:bottom w:val="nil"/>
                                  </w:tcBorders>
                                </w:tcPr>
                                <w:p w14:paraId="3CD95267" w14:textId="77777777" w:rsidR="00402EDA" w:rsidRDefault="00402EDA">
                                  <w:pPr>
                                    <w:rPr>
                                      <w:sz w:val="2"/>
                                      <w:szCs w:val="2"/>
                                    </w:rPr>
                                  </w:pPr>
                                </w:p>
                              </w:tc>
                              <w:tc>
                                <w:tcPr>
                                  <w:tcW w:w="823" w:type="dxa"/>
                                  <w:textDirection w:val="btLr"/>
                                </w:tcPr>
                                <w:p w14:paraId="783AFB21"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HABILIDADES</w:t>
                                  </w:r>
                                </w:p>
                              </w:tc>
                              <w:tc>
                                <w:tcPr>
                                  <w:tcW w:w="9779" w:type="dxa"/>
                                </w:tcPr>
                                <w:p w14:paraId="09C1064C" w14:textId="77777777" w:rsidR="00402EDA" w:rsidRDefault="00402EDA" w:rsidP="00366F32">
                                  <w:pPr>
                                    <w:pStyle w:val="TableParagraph"/>
                                    <w:numPr>
                                      <w:ilvl w:val="0"/>
                                      <w:numId w:val="267"/>
                                    </w:numPr>
                                    <w:tabs>
                                      <w:tab w:val="left" w:pos="621"/>
                                      <w:tab w:val="left" w:pos="622"/>
                                    </w:tabs>
                                    <w:spacing w:before="144" w:line="228" w:lineRule="auto"/>
                                    <w:ind w:right="931"/>
                                    <w:rPr>
                                      <w:sz w:val="20"/>
                                    </w:rPr>
                                  </w:pPr>
                                  <w:r>
                                    <w:rPr>
                                      <w:color w:val="231F20"/>
                                      <w:sz w:val="20"/>
                                      <w:lang w:bidi="es-ES"/>
                                    </w:rPr>
                                    <w:t>Considera cuidadosamente los primeros resultados de búsqueda, tanto en las búsquedas de texto como de audio, ya que pueden reflejar intereses comerciales y de otro tipo en lugar de ser los resultados más adecuados para la consulta.</w:t>
                                  </w:r>
                                </w:p>
                                <w:p w14:paraId="4D1B34E6" w14:textId="77777777" w:rsidR="00402EDA" w:rsidRDefault="00402EDA" w:rsidP="00366F32">
                                  <w:pPr>
                                    <w:pStyle w:val="TableParagraph"/>
                                    <w:numPr>
                                      <w:ilvl w:val="0"/>
                                      <w:numId w:val="267"/>
                                    </w:numPr>
                                    <w:tabs>
                                      <w:tab w:val="left" w:pos="621"/>
                                      <w:tab w:val="left" w:pos="622"/>
                                    </w:tabs>
                                    <w:spacing w:before="58" w:line="228" w:lineRule="auto"/>
                                    <w:ind w:right="405"/>
                                    <w:rPr>
                                      <w:sz w:val="20"/>
                                    </w:rPr>
                                  </w:pPr>
                                  <w:r>
                                    <w:rPr>
                                      <w:color w:val="231F20"/>
                                      <w:sz w:val="20"/>
                                      <w:lang w:bidi="es-ES"/>
                                    </w:rPr>
                                    <w:t>Sabe diferenciar los contenidos patrocinados de otros contenidos en línea (por ejemplo, reconocer los anuncios y mensajes de marketing en las redes sociales o en los motores de búsqueda) aunque no estén marcados como patrocinados.</w:t>
                                  </w:r>
                                </w:p>
                                <w:p w14:paraId="27C94A9A" w14:textId="77777777" w:rsidR="00402EDA" w:rsidRDefault="00402EDA" w:rsidP="00366F32">
                                  <w:pPr>
                                    <w:pStyle w:val="TableParagraph"/>
                                    <w:numPr>
                                      <w:ilvl w:val="0"/>
                                      <w:numId w:val="267"/>
                                    </w:numPr>
                                    <w:tabs>
                                      <w:tab w:val="left" w:pos="621"/>
                                      <w:tab w:val="left" w:pos="622"/>
                                    </w:tabs>
                                    <w:spacing w:before="57" w:line="228" w:lineRule="auto"/>
                                    <w:ind w:right="1231"/>
                                    <w:rPr>
                                      <w:sz w:val="20"/>
                                    </w:rPr>
                                  </w:pPr>
                                  <w:r>
                                    <w:rPr>
                                      <w:color w:val="231F20"/>
                                      <w:sz w:val="20"/>
                                      <w:lang w:bidi="es-ES"/>
                                    </w:rPr>
                                    <w:t>Sabe analizar y evaluar de forma crítica los resultados de las búsquedas y los flujos de actividad de las redes sociales, para identificar sus orígenes, distinguir la información basada hechos de la opinión y determinar si los resultados son veraces o tienen otras limitaciones (por ejemplo, intereses económicos, políticos o religiosos).</w:t>
                                  </w:r>
                                </w:p>
                                <w:p w14:paraId="703FB0C3" w14:textId="27CABF8B" w:rsidR="00402EDA" w:rsidRDefault="00402EDA" w:rsidP="00366F32">
                                  <w:pPr>
                                    <w:pStyle w:val="TableParagraph"/>
                                    <w:numPr>
                                      <w:ilvl w:val="0"/>
                                      <w:numId w:val="267"/>
                                    </w:numPr>
                                    <w:tabs>
                                      <w:tab w:val="left" w:pos="621"/>
                                      <w:tab w:val="left" w:pos="622"/>
                                    </w:tabs>
                                    <w:spacing w:before="59" w:line="228" w:lineRule="auto"/>
                                    <w:ind w:right="2359"/>
                                    <w:rPr>
                                      <w:sz w:val="20"/>
                                    </w:rPr>
                                  </w:pPr>
                                  <w:r>
                                    <w:rPr>
                                      <w:color w:val="231F20"/>
                                      <w:sz w:val="20"/>
                                      <w:lang w:bidi="es-ES"/>
                                    </w:rPr>
                                    <w:t xml:space="preserve">Sabe cómo encontrar al autor </w:t>
                                  </w:r>
                                  <w:r w:rsidR="00835D17">
                                    <w:rPr>
                                      <w:color w:val="231F20"/>
                                      <w:sz w:val="20"/>
                                      <w:lang w:bidi="es-ES"/>
                                    </w:rPr>
                                    <w:t xml:space="preserve">o autora </w:t>
                                  </w:r>
                                  <w:r>
                                    <w:rPr>
                                      <w:color w:val="231F20"/>
                                      <w:sz w:val="20"/>
                                      <w:lang w:bidi="es-ES"/>
                                    </w:rPr>
                                    <w:t>o la fuente de la información, para verificar si es creíble (por ejemplo, un experto o autoridad en una disciplina pertinente).</w:t>
                                  </w:r>
                                </w:p>
                                <w:p w14:paraId="566D193B" w14:textId="77777777" w:rsidR="00402EDA" w:rsidRDefault="00402EDA" w:rsidP="00366F32">
                                  <w:pPr>
                                    <w:pStyle w:val="TableParagraph"/>
                                    <w:numPr>
                                      <w:ilvl w:val="0"/>
                                      <w:numId w:val="267"/>
                                    </w:numPr>
                                    <w:tabs>
                                      <w:tab w:val="left" w:pos="621"/>
                                      <w:tab w:val="left" w:pos="622"/>
                                    </w:tabs>
                                    <w:spacing w:before="67" w:line="216" w:lineRule="auto"/>
                                    <w:ind w:right="313"/>
                                    <w:rPr>
                                      <w:sz w:val="20"/>
                                    </w:rPr>
                                  </w:pPr>
                                  <w:r>
                                    <w:rPr>
                                      <w:color w:val="231F20"/>
                                      <w:sz w:val="20"/>
                                      <w:lang w:bidi="es-ES"/>
                                    </w:rPr>
                                    <w:t>Es capaz de reconocer que algunos algoritmos de IA pueden reforzar las opiniones existentes en los entornos digitales creando "cámaras de eco" o "burbujas de filtros" (por ejemplo, si una transmisión de redes sociales favorece una ideología política concreta, las recomendaciones adicionales pueden reforzar esa ideología sin exponerla a argumentos opuestos). (</w:t>
                                  </w:r>
                                  <w:r>
                                    <w:rPr>
                                      <w:rFonts w:ascii="Gotham" w:eastAsia="Gotham" w:hAnsi="Gotham" w:cs="Gotham"/>
                                      <w:b/>
                                      <w:color w:val="D4B23D"/>
                                      <w:sz w:val="18"/>
                                      <w:lang w:bidi="es-ES"/>
                                    </w:rPr>
                                    <w:t>IA</w:t>
                                  </w:r>
                                  <w:r>
                                    <w:rPr>
                                      <w:color w:val="231F20"/>
                                      <w:sz w:val="20"/>
                                      <w:lang w:bidi="es-ES"/>
                                    </w:rPr>
                                    <w:t>)</w:t>
                                  </w:r>
                                </w:p>
                              </w:tc>
                              <w:tc>
                                <w:tcPr>
                                  <w:tcW w:w="20" w:type="dxa"/>
                                  <w:vMerge/>
                                  <w:tcBorders>
                                    <w:top w:val="nil"/>
                                    <w:bottom w:val="nil"/>
                                    <w:right w:val="nil"/>
                                  </w:tcBorders>
                                </w:tcPr>
                                <w:p w14:paraId="326DD7F5" w14:textId="77777777" w:rsidR="00402EDA" w:rsidRDefault="00402EDA">
                                  <w:pPr>
                                    <w:rPr>
                                      <w:sz w:val="2"/>
                                      <w:szCs w:val="2"/>
                                    </w:rPr>
                                  </w:pPr>
                                </w:p>
                              </w:tc>
                            </w:tr>
                            <w:tr w:rsidR="00402EDA" w14:paraId="225C3E9C" w14:textId="77777777" w:rsidTr="004510EE">
                              <w:trPr>
                                <w:trHeight w:hRule="exact" w:val="2132"/>
                              </w:trPr>
                              <w:tc>
                                <w:tcPr>
                                  <w:tcW w:w="428" w:type="dxa"/>
                                  <w:vMerge/>
                                  <w:tcBorders>
                                    <w:top w:val="nil"/>
                                    <w:left w:val="nil"/>
                                    <w:bottom w:val="nil"/>
                                  </w:tcBorders>
                                </w:tcPr>
                                <w:p w14:paraId="6E8A8607" w14:textId="77777777" w:rsidR="00402EDA" w:rsidRDefault="00402EDA">
                                  <w:pPr>
                                    <w:rPr>
                                      <w:sz w:val="2"/>
                                      <w:szCs w:val="2"/>
                                    </w:rPr>
                                  </w:pPr>
                                </w:p>
                              </w:tc>
                              <w:tc>
                                <w:tcPr>
                                  <w:tcW w:w="823" w:type="dxa"/>
                                  <w:textDirection w:val="btLr"/>
                                </w:tcPr>
                                <w:p w14:paraId="5344BAD2" w14:textId="77777777" w:rsidR="00402EDA" w:rsidRDefault="00402EDA">
                                  <w:pPr>
                                    <w:pStyle w:val="TableParagraph"/>
                                    <w:spacing w:before="110"/>
                                    <w:ind w:left="820"/>
                                    <w:rPr>
                                      <w:rFonts w:ascii="Gotham"/>
                                      <w:b/>
                                      <w:sz w:val="16"/>
                                    </w:rPr>
                                  </w:pPr>
                                  <w:r>
                                    <w:rPr>
                                      <w:rFonts w:ascii="Gotham" w:eastAsia="Gotham" w:hAnsi="Gotham" w:cs="Gotham"/>
                                      <w:b/>
                                      <w:color w:val="006BA9"/>
                                      <w:sz w:val="16"/>
                                      <w:lang w:bidi="es-ES"/>
                                    </w:rPr>
                                    <w:t>ACTITUDES</w:t>
                                  </w:r>
                                </w:p>
                              </w:tc>
                              <w:tc>
                                <w:tcPr>
                                  <w:tcW w:w="9779" w:type="dxa"/>
                                </w:tcPr>
                                <w:p w14:paraId="0EBFE2EF" w14:textId="77777777" w:rsidR="00402EDA" w:rsidRDefault="00402EDA" w:rsidP="00366F32">
                                  <w:pPr>
                                    <w:pStyle w:val="TableParagraph"/>
                                    <w:numPr>
                                      <w:ilvl w:val="0"/>
                                      <w:numId w:val="266"/>
                                    </w:numPr>
                                    <w:tabs>
                                      <w:tab w:val="left" w:pos="621"/>
                                      <w:tab w:val="left" w:pos="622"/>
                                    </w:tabs>
                                    <w:spacing w:before="144" w:line="228" w:lineRule="auto"/>
                                    <w:ind w:right="1928"/>
                                    <w:rPr>
                                      <w:sz w:val="20"/>
                                    </w:rPr>
                                  </w:pPr>
                                  <w:r>
                                    <w:rPr>
                                      <w:color w:val="231F20"/>
                                      <w:sz w:val="20"/>
                                      <w:lang w:bidi="es-ES"/>
                                    </w:rPr>
                                    <w:t>Tiende a plantear preguntas críticas para evaluar la calidad de la información en línea, y preocupados por los propósitos que hay detrás de la difusión y amplificación de la desinformación.</w:t>
                                  </w:r>
                                </w:p>
                                <w:p w14:paraId="727199BA" w14:textId="77777777" w:rsidR="00402EDA" w:rsidRDefault="00402EDA" w:rsidP="00366F32">
                                  <w:pPr>
                                    <w:pStyle w:val="TableParagraph"/>
                                    <w:numPr>
                                      <w:ilvl w:val="0"/>
                                      <w:numId w:val="266"/>
                                    </w:numPr>
                                    <w:tabs>
                                      <w:tab w:val="left" w:pos="621"/>
                                      <w:tab w:val="left" w:pos="622"/>
                                    </w:tabs>
                                    <w:spacing w:before="58" w:line="228" w:lineRule="auto"/>
                                    <w:ind w:right="1418"/>
                                    <w:rPr>
                                      <w:sz w:val="20"/>
                                    </w:rPr>
                                  </w:pPr>
                                  <w:r>
                                    <w:rPr>
                                      <w:color w:val="231F20"/>
                                      <w:sz w:val="20"/>
                                      <w:lang w:bidi="es-ES"/>
                                    </w:rPr>
                                    <w:t>Estar dispuesto a comprobar una información y evaluar su exactitud, fiabilidad y autoridad, prefiriendo, siempre que sea posible, las fuentes primarias a las secundarias.</w:t>
                                  </w:r>
                                </w:p>
                                <w:p w14:paraId="0B236989" w14:textId="77777777" w:rsidR="00402EDA" w:rsidRDefault="00402EDA" w:rsidP="00366F32">
                                  <w:pPr>
                                    <w:pStyle w:val="TableParagraph"/>
                                    <w:numPr>
                                      <w:ilvl w:val="0"/>
                                      <w:numId w:val="266"/>
                                    </w:numPr>
                                    <w:tabs>
                                      <w:tab w:val="left" w:pos="621"/>
                                      <w:tab w:val="left" w:pos="622"/>
                                    </w:tabs>
                                    <w:spacing w:before="57" w:line="228" w:lineRule="auto"/>
                                    <w:ind w:right="1062"/>
                                    <w:rPr>
                                      <w:sz w:val="20"/>
                                    </w:rPr>
                                  </w:pPr>
                                  <w:r>
                                    <w:rPr>
                                      <w:color w:val="231F20"/>
                                      <w:sz w:val="20"/>
                                      <w:lang w:bidi="es-ES"/>
                                    </w:rPr>
                                    <w:t>Considera cuidadosamente el posible resultado antes de hacer clic en un enlace. Algunos enlaces (por ejemplo, títulos atractivos) podrían ser "</w:t>
                                  </w:r>
                                  <w:proofErr w:type="spellStart"/>
                                  <w:r>
                                    <w:rPr>
                                      <w:color w:val="231F20"/>
                                      <w:sz w:val="20"/>
                                      <w:lang w:bidi="es-ES"/>
                                    </w:rPr>
                                    <w:t>clickbait</w:t>
                                  </w:r>
                                  <w:proofErr w:type="spellEnd"/>
                                  <w:r>
                                    <w:rPr>
                                      <w:color w:val="231F20"/>
                                      <w:sz w:val="20"/>
                                      <w:lang w:bidi="es-ES"/>
                                    </w:rPr>
                                    <w:t>" que llevan al usuario a contenidos patrocinados o no deseados (por ejemplo, pornografía).</w:t>
                                  </w:r>
                                </w:p>
                              </w:tc>
                              <w:tc>
                                <w:tcPr>
                                  <w:tcW w:w="20" w:type="dxa"/>
                                  <w:vMerge/>
                                  <w:tcBorders>
                                    <w:top w:val="nil"/>
                                    <w:bottom w:val="nil"/>
                                    <w:right w:val="nil"/>
                                  </w:tcBorders>
                                </w:tcPr>
                                <w:p w14:paraId="68947513" w14:textId="77777777" w:rsidR="00402EDA" w:rsidRDefault="00402EDA">
                                  <w:pPr>
                                    <w:rPr>
                                      <w:sz w:val="2"/>
                                      <w:szCs w:val="2"/>
                                    </w:rPr>
                                  </w:pPr>
                                </w:p>
                              </w:tc>
                            </w:tr>
                          </w:tbl>
                          <w:p w14:paraId="47DA9EF1" w14:textId="77777777" w:rsidR="00402EDA" w:rsidRDefault="00402EDA">
                            <w:pPr>
                              <w:pStyle w:val="Textoindependiente"/>
                            </w:pPr>
                          </w:p>
                        </w:txbxContent>
                      </wps:txbx>
                      <wps:bodyPr rot="0" vert="horz" wrap="square" lIns="0" tIns="0" rIns="0" bIns="0" anchor="t" anchorCtr="0" upright="1">
                        <a:noAutofit/>
                      </wps:bodyPr>
                    </wps:wsp>
                  </a:graphicData>
                </a:graphic>
              </wp:inline>
            </w:drawing>
          </mc:Choice>
          <mc:Fallback>
            <w:pict>
              <v:shape w14:anchorId="12C518BF" id="docshape132" o:spid="_x0000_s1053" type="#_x0000_t202" style="width:557.95pt;height:5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" filled="f" stroked="f">
                <v:textbox inset="0,0,0,0">
                  <w:txbxContent>
                    <w:tbl>
                      <w:tblPr>
                        <w:tblW w:w="0" w:type="auto"/>
                        <w:tblInd w:w="7" w:type="dxa"/>
                        <w:tblBorders>
                          <w:top w:val="single" w:sz="2" w:space="0" w:color="9B98C6"/>
                          <w:left w:val="single" w:sz="2" w:space="0" w:color="9B98C6"/>
                          <w:bottom w:val="single" w:sz="2" w:space="0" w:color="9B98C6"/>
                          <w:right w:val="single" w:sz="2" w:space="0" w:color="9B98C6"/>
                          <w:insideH w:val="single" w:sz="2" w:space="0" w:color="9B98C6"/>
                          <w:insideV w:val="single" w:sz="2" w:space="0" w:color="9B98C6"/>
                        </w:tblBorders>
                        <w:tblLayout w:type="fixed"/>
                        <w:tblCellMar>
                          <w:left w:w="0" w:type="dxa"/>
                          <w:right w:w="0" w:type="dxa"/>
                        </w:tblCellMar>
                        <w:tblLook w:val="01E0" w:firstRow="1" w:lastRow="1" w:firstColumn="1" w:lastColumn="1" w:noHBand="0" w:noVBand="0"/>
                      </w:tblPr>
                      <w:tblGrid>
                        <w:gridCol w:w="428"/>
                        <w:gridCol w:w="823"/>
                        <w:gridCol w:w="9779"/>
                        <w:gridCol w:w="45"/>
                      </w:tblGrid>
                      <w:tr w:rsidR="00402EDA" w14:paraId="642BF5B1" w14:textId="77777777" w:rsidTr="004510EE">
                        <w:trPr>
                          <w:trHeight w:hRule="exact" w:val="629"/>
                        </w:trPr>
                        <w:tc>
                          <w:tcPr>
                            <w:tcW w:w="428" w:type="dxa"/>
                            <w:tcBorders>
                              <w:top w:val="nil"/>
                              <w:left w:val="nil"/>
                              <w:bottom w:val="dotted" w:sz="18" w:space="0" w:color="E3CB86"/>
                            </w:tcBorders>
                          </w:tcPr>
                          <w:p w14:paraId="3ACCF929" w14:textId="77777777" w:rsidR="00402EDA" w:rsidRDefault="00402EDA">
                            <w:pPr>
                              <w:pStyle w:val="TableParagraph"/>
                              <w:rPr>
                                <w:rFonts w:ascii="Times New Roman"/>
                                <w:sz w:val="18"/>
                              </w:rPr>
                            </w:pPr>
                          </w:p>
                        </w:tc>
                        <w:tc>
                          <w:tcPr>
                            <w:tcW w:w="823" w:type="dxa"/>
                            <w:vMerge w:val="restart"/>
                            <w:tcBorders>
                              <w:top w:val="single" w:sz="4" w:space="0" w:color="D4B23D"/>
                            </w:tcBorders>
                            <w:textDirection w:val="btLr"/>
                          </w:tcPr>
                          <w:p w14:paraId="647F70A9"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CONOCIMIENTOS</w:t>
                            </w:r>
                          </w:p>
                        </w:tc>
                        <w:tc>
                          <w:tcPr>
                            <w:tcW w:w="9779" w:type="dxa"/>
                            <w:vMerge w:val="restart"/>
                            <w:tcBorders>
                              <w:top w:val="single" w:sz="4" w:space="0" w:color="D4B23D"/>
                            </w:tcBorders>
                          </w:tcPr>
                          <w:p w14:paraId="0811EA46" w14:textId="05385C73" w:rsidR="00402EDA" w:rsidRDefault="00402EDA" w:rsidP="00366F32">
                            <w:pPr>
                              <w:pStyle w:val="TableParagraph"/>
                              <w:numPr>
                                <w:ilvl w:val="0"/>
                                <w:numId w:val="268"/>
                              </w:numPr>
                              <w:tabs>
                                <w:tab w:val="left" w:pos="621"/>
                                <w:tab w:val="left" w:pos="622"/>
                              </w:tabs>
                              <w:spacing w:before="144" w:line="228" w:lineRule="auto"/>
                              <w:ind w:right="646"/>
                              <w:rPr>
                                <w:sz w:val="20"/>
                              </w:rPr>
                            </w:pPr>
                            <w:r>
                              <w:rPr>
                                <w:color w:val="231F20"/>
                                <w:sz w:val="20"/>
                                <w:lang w:bidi="es-ES"/>
                              </w:rPr>
                              <w:t>Es consciente de que los entornos en línea contienen todo tipo de información y contenido, incluida la información errónea y a la desinformación, y que</w:t>
                            </w:r>
                            <w:r w:rsidR="00DC381D">
                              <w:rPr>
                                <w:color w:val="231F20"/>
                                <w:sz w:val="20"/>
                                <w:lang w:bidi="es-ES"/>
                              </w:rPr>
                              <w:t>,</w:t>
                            </w:r>
                            <w:r>
                              <w:rPr>
                                <w:color w:val="231F20"/>
                                <w:sz w:val="20"/>
                                <w:lang w:bidi="es-ES"/>
                              </w:rPr>
                              <w:t xml:space="preserve"> aunque un tema sea ampliamente difundido no tiene por qué significar que la información sea exacta.</w:t>
                            </w:r>
                          </w:p>
                          <w:p w14:paraId="325541F8" w14:textId="494B0897" w:rsidR="00402EDA" w:rsidRDefault="00402EDA" w:rsidP="00366F32">
                            <w:pPr>
                              <w:pStyle w:val="TableParagraph"/>
                              <w:numPr>
                                <w:ilvl w:val="0"/>
                                <w:numId w:val="268"/>
                              </w:numPr>
                              <w:tabs>
                                <w:tab w:val="left" w:pos="621"/>
                                <w:tab w:val="left" w:pos="622"/>
                              </w:tabs>
                              <w:spacing w:before="58" w:line="228" w:lineRule="auto"/>
                              <w:ind w:right="1019"/>
                              <w:rPr>
                                <w:sz w:val="20"/>
                              </w:rPr>
                            </w:pPr>
                            <w:r>
                              <w:rPr>
                                <w:color w:val="231F20"/>
                                <w:sz w:val="20"/>
                                <w:lang w:bidi="es-ES"/>
                              </w:rPr>
                              <w:t xml:space="preserve">Comprende la diferencia entre desinformación (información falsa con la intención de engañar) </w:t>
                            </w:r>
                            <w:r w:rsidR="007266CF">
                              <w:rPr>
                                <w:color w:val="231F20"/>
                                <w:sz w:val="20"/>
                                <w:lang w:bidi="es-ES"/>
                              </w:rPr>
                              <w:t>e</w:t>
                            </w:r>
                            <w:r>
                              <w:rPr>
                                <w:color w:val="231F20"/>
                                <w:sz w:val="20"/>
                                <w:lang w:bidi="es-ES"/>
                              </w:rPr>
                              <w:t xml:space="preserve"> </w:t>
                            </w:r>
                            <w:r w:rsidR="007266CF">
                              <w:rPr>
                                <w:color w:val="231F20"/>
                                <w:sz w:val="20"/>
                                <w:lang w:bidi="es-ES"/>
                              </w:rPr>
                              <w:t>información errónea</w:t>
                            </w:r>
                            <w:r>
                              <w:rPr>
                                <w:color w:val="231F20"/>
                                <w:sz w:val="20"/>
                                <w:lang w:bidi="es-ES"/>
                              </w:rPr>
                              <w:t xml:space="preserve"> (información falsa sin intención de engañar o confundir).</w:t>
                            </w:r>
                          </w:p>
                          <w:p w14:paraId="0BD085F6" w14:textId="77777777" w:rsidR="00402EDA" w:rsidRDefault="00402EDA" w:rsidP="00366F32">
                            <w:pPr>
                              <w:pStyle w:val="TableParagraph"/>
                              <w:numPr>
                                <w:ilvl w:val="0"/>
                                <w:numId w:val="268"/>
                              </w:numPr>
                              <w:tabs>
                                <w:tab w:val="left" w:pos="622"/>
                              </w:tabs>
                              <w:spacing w:before="57" w:line="228" w:lineRule="auto"/>
                              <w:ind w:right="1994"/>
                              <w:jc w:val="both"/>
                              <w:rPr>
                                <w:sz w:val="20"/>
                              </w:rPr>
                            </w:pPr>
                            <w:r>
                              <w:rPr>
                                <w:color w:val="231F20"/>
                                <w:sz w:val="20"/>
                                <w:lang w:bidi="es-ES"/>
                              </w:rPr>
                              <w:t>Conoce la importancia de identificar quién está detrás de la información que se encuentra en Internet (por ejemplo, en las redes sociales) y de verificarla comprobando múltiples fuentes, para ayudar a reconocer y comprender el punto de vista o la parcialidad que hay detrás de una información concreta y de las fuentes de datos</w:t>
                            </w:r>
                          </w:p>
                          <w:p w14:paraId="59AFF10D" w14:textId="77777777" w:rsidR="00402EDA" w:rsidRDefault="00402EDA" w:rsidP="00366F32">
                            <w:pPr>
                              <w:pStyle w:val="TableParagraph"/>
                              <w:numPr>
                                <w:ilvl w:val="0"/>
                                <w:numId w:val="268"/>
                              </w:numPr>
                              <w:tabs>
                                <w:tab w:val="left" w:pos="621"/>
                                <w:tab w:val="left" w:pos="622"/>
                              </w:tabs>
                              <w:spacing w:before="59" w:line="228" w:lineRule="auto"/>
                              <w:ind w:right="2783"/>
                              <w:rPr>
                                <w:sz w:val="20"/>
                              </w:rPr>
                            </w:pPr>
                            <w:r>
                              <w:rPr>
                                <w:color w:val="231F20"/>
                                <w:sz w:val="20"/>
                                <w:lang w:bidi="es-ES"/>
                              </w:rPr>
                              <w:t>Es consciente de los posibles sesgos informativos causados por diversos factores (por ejemplo, datos, algoritmos, elecciones editoriales, censura, las propias limitaciones personales).</w:t>
                            </w:r>
                          </w:p>
                          <w:p w14:paraId="4DBF72E3" w14:textId="77777777" w:rsidR="00402EDA" w:rsidRDefault="00402EDA" w:rsidP="00366F32">
                            <w:pPr>
                              <w:pStyle w:val="TableParagraph"/>
                              <w:numPr>
                                <w:ilvl w:val="0"/>
                                <w:numId w:val="268"/>
                              </w:numPr>
                              <w:tabs>
                                <w:tab w:val="left" w:pos="621"/>
                                <w:tab w:val="left" w:pos="622"/>
                              </w:tabs>
                              <w:spacing w:before="67" w:line="216" w:lineRule="auto"/>
                              <w:ind w:right="1422"/>
                              <w:rPr>
                                <w:sz w:val="20"/>
                              </w:rPr>
                            </w:pPr>
                            <w:r>
                              <w:rPr>
                                <w:color w:val="231F20"/>
                                <w:sz w:val="20"/>
                                <w:lang w:bidi="es-ES"/>
                              </w:rPr>
                              <w:t xml:space="preserve">Sabe que el término </w:t>
                            </w:r>
                            <w:proofErr w:type="spellStart"/>
                            <w:r>
                              <w:rPr>
                                <w:i/>
                                <w:color w:val="231F20"/>
                                <w:sz w:val="20"/>
                                <w:lang w:bidi="es-ES"/>
                              </w:rPr>
                              <w:t>deep-fakes</w:t>
                            </w:r>
                            <w:proofErr w:type="spellEnd"/>
                            <w:r>
                              <w:rPr>
                                <w:color w:val="231F20"/>
                                <w:sz w:val="20"/>
                                <w:lang w:bidi="es-ES"/>
                              </w:rPr>
                              <w:t xml:space="preserve"> se refiere a las imágenes, vídeos o grabaciones de audio generados por la IA de eventos o personas que no sucedieron realmente (por ejemplo, discursos de políticos, rostros de famosos en imágenes pornográficas). Pueden ser imposibles de distinguir de los auténticos. (</w:t>
                            </w:r>
                            <w:r>
                              <w:rPr>
                                <w:rFonts w:ascii="Gotham" w:eastAsia="Gotham" w:hAnsi="Gotham" w:cs="Gotham"/>
                                <w:b/>
                                <w:color w:val="D4B23D"/>
                                <w:sz w:val="18"/>
                                <w:lang w:bidi="es-ES"/>
                              </w:rPr>
                              <w:t>IA</w:t>
                            </w:r>
                            <w:r>
                              <w:rPr>
                                <w:color w:val="231F20"/>
                                <w:sz w:val="20"/>
                                <w:lang w:bidi="es-ES"/>
                              </w:rPr>
                              <w:t>)</w:t>
                            </w:r>
                          </w:p>
                          <w:p w14:paraId="44A74F46" w14:textId="6A74BC82" w:rsidR="00402EDA" w:rsidRDefault="00402EDA" w:rsidP="00366F32">
                            <w:pPr>
                              <w:pStyle w:val="TableParagraph"/>
                              <w:numPr>
                                <w:ilvl w:val="0"/>
                                <w:numId w:val="268"/>
                              </w:numPr>
                              <w:tabs>
                                <w:tab w:val="left" w:pos="621"/>
                                <w:tab w:val="left" w:pos="622"/>
                              </w:tabs>
                              <w:spacing w:before="59" w:line="228" w:lineRule="auto"/>
                              <w:ind w:right="665"/>
                              <w:rPr>
                                <w:sz w:val="20"/>
                              </w:rPr>
                            </w:pPr>
                            <w:r>
                              <w:rPr>
                                <w:color w:val="231F20"/>
                                <w:sz w:val="20"/>
                                <w:lang w:bidi="es-ES"/>
                              </w:rPr>
                              <w:t xml:space="preserve">Es consciente de que los algoritmos de IA pueden no estar configurados para proporcionar únicamente la información que </w:t>
                            </w:r>
                            <w:r w:rsidR="00A90B43">
                              <w:rPr>
                                <w:color w:val="231F20"/>
                                <w:sz w:val="20"/>
                                <w:lang w:bidi="es-ES"/>
                              </w:rPr>
                              <w:t xml:space="preserve">se </w:t>
                            </w:r>
                            <w:r>
                              <w:rPr>
                                <w:color w:val="231F20"/>
                                <w:sz w:val="20"/>
                                <w:lang w:bidi="es-ES"/>
                              </w:rPr>
                              <w:t xml:space="preserve">desea; también pueden incorporar un mensaje comercial o político (por ejemplo, para animar a </w:t>
                            </w:r>
                          </w:p>
                          <w:p w14:paraId="6198FDFB" w14:textId="6802B4D5" w:rsidR="00402EDA" w:rsidRDefault="00402EDA">
                            <w:pPr>
                              <w:pStyle w:val="TableParagraph"/>
                              <w:spacing w:before="18" w:line="206" w:lineRule="auto"/>
                              <w:ind w:left="621" w:right="1015"/>
                              <w:rPr>
                                <w:sz w:val="20"/>
                              </w:rPr>
                            </w:pPr>
                            <w:r>
                              <w:rPr>
                                <w:color w:val="231F20"/>
                                <w:sz w:val="20"/>
                                <w:lang w:bidi="es-ES"/>
                              </w:rPr>
                              <w:t>a permanecer en el sitio, para ver o comprar algo en particular, para compartir opiniones específicas). Esto también puede tener consecuencias negativas (por ejemplo, reproducir estereotipos o compartir información errónea). (</w:t>
                            </w:r>
                            <w:r>
                              <w:rPr>
                                <w:rFonts w:ascii="Gotham" w:eastAsia="Gotham" w:hAnsi="Gotham" w:cs="Gotham"/>
                                <w:b/>
                                <w:color w:val="D4B23D"/>
                                <w:sz w:val="18"/>
                                <w:lang w:bidi="es-ES"/>
                              </w:rPr>
                              <w:t>IA</w:t>
                            </w:r>
                            <w:r>
                              <w:rPr>
                                <w:color w:val="231F20"/>
                                <w:sz w:val="20"/>
                                <w:lang w:bidi="es-ES"/>
                              </w:rPr>
                              <w:t>)</w:t>
                            </w:r>
                          </w:p>
                          <w:p w14:paraId="45545FF3" w14:textId="77777777" w:rsidR="00402EDA" w:rsidRDefault="00402EDA" w:rsidP="00366F32">
                            <w:pPr>
                              <w:pStyle w:val="TableParagraph"/>
                              <w:numPr>
                                <w:ilvl w:val="0"/>
                                <w:numId w:val="268"/>
                              </w:numPr>
                              <w:tabs>
                                <w:tab w:val="left" w:pos="621"/>
                                <w:tab w:val="left" w:pos="622"/>
                              </w:tabs>
                              <w:spacing w:before="69" w:line="216" w:lineRule="auto"/>
                              <w:ind w:right="1035"/>
                              <w:rPr>
                                <w:sz w:val="20"/>
                              </w:rPr>
                            </w:pPr>
                            <w:r>
                              <w:rPr>
                                <w:color w:val="231F20"/>
                                <w:sz w:val="20"/>
                                <w:lang w:bidi="es-ES"/>
                              </w:rPr>
                              <w:t>Es consciente de que los datos, de los que depende la IA, pueden incluir sesgos. Si es así, estos sesgos pueden automatizarse y empeorar con el uso de la IA. Por ejemplo, los resultados de la búsqueda sobre la ocupación pueden incluir estereotipos sobre trabajos masculinos o femeninos (por ejemplo, conductores de autobús masculinos, vendedoras femeninas). (</w:t>
                            </w:r>
                            <w:r>
                              <w:rPr>
                                <w:rFonts w:ascii="Gotham" w:eastAsia="Gotham" w:hAnsi="Gotham" w:cs="Gotham"/>
                                <w:b/>
                                <w:color w:val="D4B23D"/>
                                <w:sz w:val="18"/>
                                <w:lang w:bidi="es-ES"/>
                              </w:rPr>
                              <w:t>IA</w:t>
                            </w:r>
                            <w:r>
                              <w:rPr>
                                <w:color w:val="231F20"/>
                                <w:sz w:val="20"/>
                                <w:lang w:bidi="es-ES"/>
                              </w:rPr>
                              <w:t>)</w:t>
                            </w:r>
                          </w:p>
                        </w:tc>
                        <w:tc>
                          <w:tcPr>
                            <w:tcW w:w="20" w:type="dxa"/>
                            <w:tcBorders>
                              <w:top w:val="nil"/>
                              <w:bottom w:val="dotted" w:sz="18" w:space="0" w:color="E3CB86"/>
                              <w:right w:val="dotted" w:sz="18" w:space="0" w:color="E3CB86"/>
                            </w:tcBorders>
                          </w:tcPr>
                          <w:p w14:paraId="50F1B7FB" w14:textId="77777777" w:rsidR="00402EDA" w:rsidRDefault="00402EDA">
                            <w:pPr>
                              <w:pStyle w:val="TableParagraph"/>
                              <w:rPr>
                                <w:rFonts w:ascii="Times New Roman"/>
                                <w:sz w:val="18"/>
                              </w:rPr>
                            </w:pPr>
                          </w:p>
                        </w:tc>
                      </w:tr>
                      <w:tr w:rsidR="00402EDA" w14:paraId="416E3AFA" w14:textId="77777777" w:rsidTr="00D31CEA">
                        <w:trPr>
                          <w:trHeight w:hRule="exact" w:val="5788"/>
                        </w:trPr>
                        <w:tc>
                          <w:tcPr>
                            <w:tcW w:w="428" w:type="dxa"/>
                            <w:vMerge w:val="restart"/>
                            <w:tcBorders>
                              <w:top w:val="dotted" w:sz="18" w:space="0" w:color="E3CB86"/>
                              <w:left w:val="nil"/>
                              <w:bottom w:val="nil"/>
                            </w:tcBorders>
                          </w:tcPr>
                          <w:p w14:paraId="057D7B85" w14:textId="77777777" w:rsidR="00402EDA" w:rsidRDefault="00402EDA">
                            <w:pPr>
                              <w:pStyle w:val="TableParagraph"/>
                              <w:rPr>
                                <w:rFonts w:ascii="Times New Roman"/>
                                <w:sz w:val="18"/>
                              </w:rPr>
                            </w:pPr>
                          </w:p>
                        </w:tc>
                        <w:tc>
                          <w:tcPr>
                            <w:tcW w:w="823" w:type="dxa"/>
                            <w:vMerge/>
                            <w:tcBorders>
                              <w:top w:val="nil"/>
                            </w:tcBorders>
                            <w:textDirection w:val="btLr"/>
                          </w:tcPr>
                          <w:p w14:paraId="39F8463A" w14:textId="77777777" w:rsidR="00402EDA" w:rsidRDefault="00402EDA">
                            <w:pPr>
                              <w:rPr>
                                <w:sz w:val="2"/>
                                <w:szCs w:val="2"/>
                              </w:rPr>
                            </w:pPr>
                          </w:p>
                        </w:tc>
                        <w:tc>
                          <w:tcPr>
                            <w:tcW w:w="9779" w:type="dxa"/>
                            <w:vMerge/>
                            <w:tcBorders>
                              <w:top w:val="nil"/>
                            </w:tcBorders>
                          </w:tcPr>
                          <w:p w14:paraId="04AAFFA8" w14:textId="77777777" w:rsidR="00402EDA" w:rsidRDefault="00402EDA">
                            <w:pPr>
                              <w:rPr>
                                <w:sz w:val="2"/>
                                <w:szCs w:val="2"/>
                              </w:rPr>
                            </w:pPr>
                          </w:p>
                        </w:tc>
                        <w:tc>
                          <w:tcPr>
                            <w:tcW w:w="20" w:type="dxa"/>
                            <w:vMerge w:val="restart"/>
                            <w:tcBorders>
                              <w:top w:val="dotted" w:sz="18" w:space="0" w:color="E3CB86"/>
                              <w:bottom w:val="nil"/>
                              <w:right w:val="nil"/>
                            </w:tcBorders>
                          </w:tcPr>
                          <w:p w14:paraId="2F1E88AE" w14:textId="77777777" w:rsidR="00402EDA" w:rsidRDefault="00402EDA">
                            <w:pPr>
                              <w:pStyle w:val="TableParagraph"/>
                              <w:rPr>
                                <w:rFonts w:ascii="Times New Roman"/>
                                <w:sz w:val="18"/>
                              </w:rPr>
                            </w:pPr>
                          </w:p>
                        </w:tc>
                      </w:tr>
                      <w:tr w:rsidR="00402EDA" w14:paraId="3B029E95" w14:textId="77777777" w:rsidTr="004510EE">
                        <w:trPr>
                          <w:trHeight w:hRule="exact" w:val="3205"/>
                        </w:trPr>
                        <w:tc>
                          <w:tcPr>
                            <w:tcW w:w="428" w:type="dxa"/>
                            <w:vMerge/>
                            <w:tcBorders>
                              <w:top w:val="nil"/>
                              <w:left w:val="nil"/>
                              <w:bottom w:val="nil"/>
                            </w:tcBorders>
                          </w:tcPr>
                          <w:p w14:paraId="3CD95267" w14:textId="77777777" w:rsidR="00402EDA" w:rsidRDefault="00402EDA">
                            <w:pPr>
                              <w:rPr>
                                <w:sz w:val="2"/>
                                <w:szCs w:val="2"/>
                              </w:rPr>
                            </w:pPr>
                          </w:p>
                        </w:tc>
                        <w:tc>
                          <w:tcPr>
                            <w:tcW w:w="823" w:type="dxa"/>
                            <w:textDirection w:val="btLr"/>
                          </w:tcPr>
                          <w:p w14:paraId="783AFB21"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HABILIDADES</w:t>
                            </w:r>
                          </w:p>
                        </w:tc>
                        <w:tc>
                          <w:tcPr>
                            <w:tcW w:w="9779" w:type="dxa"/>
                          </w:tcPr>
                          <w:p w14:paraId="09C1064C" w14:textId="77777777" w:rsidR="00402EDA" w:rsidRDefault="00402EDA" w:rsidP="00366F32">
                            <w:pPr>
                              <w:pStyle w:val="TableParagraph"/>
                              <w:numPr>
                                <w:ilvl w:val="0"/>
                                <w:numId w:val="267"/>
                              </w:numPr>
                              <w:tabs>
                                <w:tab w:val="left" w:pos="621"/>
                                <w:tab w:val="left" w:pos="622"/>
                              </w:tabs>
                              <w:spacing w:before="144" w:line="228" w:lineRule="auto"/>
                              <w:ind w:right="931"/>
                              <w:rPr>
                                <w:sz w:val="20"/>
                              </w:rPr>
                            </w:pPr>
                            <w:r>
                              <w:rPr>
                                <w:color w:val="231F20"/>
                                <w:sz w:val="20"/>
                                <w:lang w:bidi="es-ES"/>
                              </w:rPr>
                              <w:t>Considera cuidadosamente los primeros resultados de búsqueda, tanto en las búsquedas de texto como de audio, ya que pueden reflejar intereses comerciales y de otro tipo en lugar de ser los resultados más adecuados para la consulta.</w:t>
                            </w:r>
                          </w:p>
                          <w:p w14:paraId="4D1B34E6" w14:textId="77777777" w:rsidR="00402EDA" w:rsidRDefault="00402EDA" w:rsidP="00366F32">
                            <w:pPr>
                              <w:pStyle w:val="TableParagraph"/>
                              <w:numPr>
                                <w:ilvl w:val="0"/>
                                <w:numId w:val="267"/>
                              </w:numPr>
                              <w:tabs>
                                <w:tab w:val="left" w:pos="621"/>
                                <w:tab w:val="left" w:pos="622"/>
                              </w:tabs>
                              <w:spacing w:before="58" w:line="228" w:lineRule="auto"/>
                              <w:ind w:right="405"/>
                              <w:rPr>
                                <w:sz w:val="20"/>
                              </w:rPr>
                            </w:pPr>
                            <w:r>
                              <w:rPr>
                                <w:color w:val="231F20"/>
                                <w:sz w:val="20"/>
                                <w:lang w:bidi="es-ES"/>
                              </w:rPr>
                              <w:t>Sabe diferenciar los contenidos patrocinados de otros contenidos en línea (por ejemplo, reconocer los anuncios y mensajes de marketing en las redes sociales o en los motores de búsqueda) aunque no estén marcados como patrocinados.</w:t>
                            </w:r>
                          </w:p>
                          <w:p w14:paraId="27C94A9A" w14:textId="77777777" w:rsidR="00402EDA" w:rsidRDefault="00402EDA" w:rsidP="00366F32">
                            <w:pPr>
                              <w:pStyle w:val="TableParagraph"/>
                              <w:numPr>
                                <w:ilvl w:val="0"/>
                                <w:numId w:val="267"/>
                              </w:numPr>
                              <w:tabs>
                                <w:tab w:val="left" w:pos="621"/>
                                <w:tab w:val="left" w:pos="622"/>
                              </w:tabs>
                              <w:spacing w:before="57" w:line="228" w:lineRule="auto"/>
                              <w:ind w:right="1231"/>
                              <w:rPr>
                                <w:sz w:val="20"/>
                              </w:rPr>
                            </w:pPr>
                            <w:r>
                              <w:rPr>
                                <w:color w:val="231F20"/>
                                <w:sz w:val="20"/>
                                <w:lang w:bidi="es-ES"/>
                              </w:rPr>
                              <w:t>Sabe analizar y evaluar de forma crítica los resultados de las búsquedas y los flujos de actividad de las redes sociales, para identificar sus orígenes, distinguir la información basada hechos de la opinión y determinar si los resultados son veraces o tienen otras limitaciones (por ejemplo, intereses económicos, políticos o religiosos).</w:t>
                            </w:r>
                          </w:p>
                          <w:p w14:paraId="703FB0C3" w14:textId="27CABF8B" w:rsidR="00402EDA" w:rsidRDefault="00402EDA" w:rsidP="00366F32">
                            <w:pPr>
                              <w:pStyle w:val="TableParagraph"/>
                              <w:numPr>
                                <w:ilvl w:val="0"/>
                                <w:numId w:val="267"/>
                              </w:numPr>
                              <w:tabs>
                                <w:tab w:val="left" w:pos="621"/>
                                <w:tab w:val="left" w:pos="622"/>
                              </w:tabs>
                              <w:spacing w:before="59" w:line="228" w:lineRule="auto"/>
                              <w:ind w:right="2359"/>
                              <w:rPr>
                                <w:sz w:val="20"/>
                              </w:rPr>
                            </w:pPr>
                            <w:r>
                              <w:rPr>
                                <w:color w:val="231F20"/>
                                <w:sz w:val="20"/>
                                <w:lang w:bidi="es-ES"/>
                              </w:rPr>
                              <w:t xml:space="preserve">Sabe cómo encontrar al autor </w:t>
                            </w:r>
                            <w:r w:rsidR="00835D17">
                              <w:rPr>
                                <w:color w:val="231F20"/>
                                <w:sz w:val="20"/>
                                <w:lang w:bidi="es-ES"/>
                              </w:rPr>
                              <w:t xml:space="preserve">o autora </w:t>
                            </w:r>
                            <w:r>
                              <w:rPr>
                                <w:color w:val="231F20"/>
                                <w:sz w:val="20"/>
                                <w:lang w:bidi="es-ES"/>
                              </w:rPr>
                              <w:t>o la fuente de la información, para verificar si es creíble (por ejemplo, un experto o autoridad en una disciplina pertinente).</w:t>
                            </w:r>
                          </w:p>
                          <w:p w14:paraId="566D193B" w14:textId="77777777" w:rsidR="00402EDA" w:rsidRDefault="00402EDA" w:rsidP="00366F32">
                            <w:pPr>
                              <w:pStyle w:val="TableParagraph"/>
                              <w:numPr>
                                <w:ilvl w:val="0"/>
                                <w:numId w:val="267"/>
                              </w:numPr>
                              <w:tabs>
                                <w:tab w:val="left" w:pos="621"/>
                                <w:tab w:val="left" w:pos="622"/>
                              </w:tabs>
                              <w:spacing w:before="67" w:line="216" w:lineRule="auto"/>
                              <w:ind w:right="313"/>
                              <w:rPr>
                                <w:sz w:val="20"/>
                              </w:rPr>
                            </w:pPr>
                            <w:r>
                              <w:rPr>
                                <w:color w:val="231F20"/>
                                <w:sz w:val="20"/>
                                <w:lang w:bidi="es-ES"/>
                              </w:rPr>
                              <w:t>Es capaz de reconocer que algunos algoritmos de IA pueden reforzar las opiniones existentes en los entornos digitales creando "cámaras de eco" o "burbujas de filtros" (por ejemplo, si una transmisión de redes sociales favorece una ideología política concreta, las recomendaciones adicionales pueden reforzar esa ideología sin exponerla a argumentos opuestos). (</w:t>
                            </w:r>
                            <w:r>
                              <w:rPr>
                                <w:rFonts w:ascii="Gotham" w:eastAsia="Gotham" w:hAnsi="Gotham" w:cs="Gotham"/>
                                <w:b/>
                                <w:color w:val="D4B23D"/>
                                <w:sz w:val="18"/>
                                <w:lang w:bidi="es-ES"/>
                              </w:rPr>
                              <w:t>IA</w:t>
                            </w:r>
                            <w:r>
                              <w:rPr>
                                <w:color w:val="231F20"/>
                                <w:sz w:val="20"/>
                                <w:lang w:bidi="es-ES"/>
                              </w:rPr>
                              <w:t>)</w:t>
                            </w:r>
                          </w:p>
                        </w:tc>
                        <w:tc>
                          <w:tcPr>
                            <w:tcW w:w="20" w:type="dxa"/>
                            <w:vMerge/>
                            <w:tcBorders>
                              <w:top w:val="nil"/>
                              <w:bottom w:val="nil"/>
                              <w:right w:val="nil"/>
                            </w:tcBorders>
                          </w:tcPr>
                          <w:p w14:paraId="326DD7F5" w14:textId="77777777" w:rsidR="00402EDA" w:rsidRDefault="00402EDA">
                            <w:pPr>
                              <w:rPr>
                                <w:sz w:val="2"/>
                                <w:szCs w:val="2"/>
                              </w:rPr>
                            </w:pPr>
                          </w:p>
                        </w:tc>
                      </w:tr>
                      <w:tr w:rsidR="00402EDA" w14:paraId="225C3E9C" w14:textId="77777777" w:rsidTr="004510EE">
                        <w:trPr>
                          <w:trHeight w:hRule="exact" w:val="2132"/>
                        </w:trPr>
                        <w:tc>
                          <w:tcPr>
                            <w:tcW w:w="428" w:type="dxa"/>
                            <w:vMerge/>
                            <w:tcBorders>
                              <w:top w:val="nil"/>
                              <w:left w:val="nil"/>
                              <w:bottom w:val="nil"/>
                            </w:tcBorders>
                          </w:tcPr>
                          <w:p w14:paraId="6E8A8607" w14:textId="77777777" w:rsidR="00402EDA" w:rsidRDefault="00402EDA">
                            <w:pPr>
                              <w:rPr>
                                <w:sz w:val="2"/>
                                <w:szCs w:val="2"/>
                              </w:rPr>
                            </w:pPr>
                          </w:p>
                        </w:tc>
                        <w:tc>
                          <w:tcPr>
                            <w:tcW w:w="823" w:type="dxa"/>
                            <w:textDirection w:val="btLr"/>
                          </w:tcPr>
                          <w:p w14:paraId="5344BAD2" w14:textId="77777777" w:rsidR="00402EDA" w:rsidRDefault="00402EDA">
                            <w:pPr>
                              <w:pStyle w:val="TableParagraph"/>
                              <w:spacing w:before="110"/>
                              <w:ind w:left="820"/>
                              <w:rPr>
                                <w:rFonts w:ascii="Gotham"/>
                                <w:b/>
                                <w:sz w:val="16"/>
                              </w:rPr>
                            </w:pPr>
                            <w:r>
                              <w:rPr>
                                <w:rFonts w:ascii="Gotham" w:eastAsia="Gotham" w:hAnsi="Gotham" w:cs="Gotham"/>
                                <w:b/>
                                <w:color w:val="006BA9"/>
                                <w:sz w:val="16"/>
                                <w:lang w:bidi="es-ES"/>
                              </w:rPr>
                              <w:t>ACTITUDES</w:t>
                            </w:r>
                          </w:p>
                        </w:tc>
                        <w:tc>
                          <w:tcPr>
                            <w:tcW w:w="9779" w:type="dxa"/>
                          </w:tcPr>
                          <w:p w14:paraId="0EBFE2EF" w14:textId="77777777" w:rsidR="00402EDA" w:rsidRDefault="00402EDA" w:rsidP="00366F32">
                            <w:pPr>
                              <w:pStyle w:val="TableParagraph"/>
                              <w:numPr>
                                <w:ilvl w:val="0"/>
                                <w:numId w:val="266"/>
                              </w:numPr>
                              <w:tabs>
                                <w:tab w:val="left" w:pos="621"/>
                                <w:tab w:val="left" w:pos="622"/>
                              </w:tabs>
                              <w:spacing w:before="144" w:line="228" w:lineRule="auto"/>
                              <w:ind w:right="1928"/>
                              <w:rPr>
                                <w:sz w:val="20"/>
                              </w:rPr>
                            </w:pPr>
                            <w:r>
                              <w:rPr>
                                <w:color w:val="231F20"/>
                                <w:sz w:val="20"/>
                                <w:lang w:bidi="es-ES"/>
                              </w:rPr>
                              <w:t>Tiende a plantear preguntas críticas para evaluar la calidad de la información en línea, y preocupados por los propósitos que hay detrás de la difusión y amplificación de la desinformación.</w:t>
                            </w:r>
                          </w:p>
                          <w:p w14:paraId="727199BA" w14:textId="77777777" w:rsidR="00402EDA" w:rsidRDefault="00402EDA" w:rsidP="00366F32">
                            <w:pPr>
                              <w:pStyle w:val="TableParagraph"/>
                              <w:numPr>
                                <w:ilvl w:val="0"/>
                                <w:numId w:val="266"/>
                              </w:numPr>
                              <w:tabs>
                                <w:tab w:val="left" w:pos="621"/>
                                <w:tab w:val="left" w:pos="622"/>
                              </w:tabs>
                              <w:spacing w:before="58" w:line="228" w:lineRule="auto"/>
                              <w:ind w:right="1418"/>
                              <w:rPr>
                                <w:sz w:val="20"/>
                              </w:rPr>
                            </w:pPr>
                            <w:r>
                              <w:rPr>
                                <w:color w:val="231F20"/>
                                <w:sz w:val="20"/>
                                <w:lang w:bidi="es-ES"/>
                              </w:rPr>
                              <w:t>Estar dispuesto a comprobar una información y evaluar su exactitud, fiabilidad y autoridad, prefiriendo, siempre que sea posible, las fuentes primarias a las secundarias.</w:t>
                            </w:r>
                          </w:p>
                          <w:p w14:paraId="0B236989" w14:textId="77777777" w:rsidR="00402EDA" w:rsidRDefault="00402EDA" w:rsidP="00366F32">
                            <w:pPr>
                              <w:pStyle w:val="TableParagraph"/>
                              <w:numPr>
                                <w:ilvl w:val="0"/>
                                <w:numId w:val="266"/>
                              </w:numPr>
                              <w:tabs>
                                <w:tab w:val="left" w:pos="621"/>
                                <w:tab w:val="left" w:pos="622"/>
                              </w:tabs>
                              <w:spacing w:before="57" w:line="228" w:lineRule="auto"/>
                              <w:ind w:right="1062"/>
                              <w:rPr>
                                <w:sz w:val="20"/>
                              </w:rPr>
                            </w:pPr>
                            <w:r>
                              <w:rPr>
                                <w:color w:val="231F20"/>
                                <w:sz w:val="20"/>
                                <w:lang w:bidi="es-ES"/>
                              </w:rPr>
                              <w:t>Considera cuidadosamente el posible resultado antes de hacer clic en un enlace. Algunos enlaces (por ejemplo, títulos atractivos) podrían ser "</w:t>
                            </w:r>
                            <w:proofErr w:type="spellStart"/>
                            <w:r>
                              <w:rPr>
                                <w:color w:val="231F20"/>
                                <w:sz w:val="20"/>
                                <w:lang w:bidi="es-ES"/>
                              </w:rPr>
                              <w:t>clickbait</w:t>
                            </w:r>
                            <w:proofErr w:type="spellEnd"/>
                            <w:r>
                              <w:rPr>
                                <w:color w:val="231F20"/>
                                <w:sz w:val="20"/>
                                <w:lang w:bidi="es-ES"/>
                              </w:rPr>
                              <w:t>" que llevan al usuario a contenidos patrocinados o no deseados (por ejemplo, pornografía).</w:t>
                            </w:r>
                          </w:p>
                        </w:tc>
                        <w:tc>
                          <w:tcPr>
                            <w:tcW w:w="20" w:type="dxa"/>
                            <w:vMerge/>
                            <w:tcBorders>
                              <w:top w:val="nil"/>
                              <w:bottom w:val="nil"/>
                              <w:right w:val="nil"/>
                            </w:tcBorders>
                          </w:tcPr>
                          <w:p w14:paraId="68947513" w14:textId="77777777" w:rsidR="00402EDA" w:rsidRDefault="00402EDA">
                            <w:pPr>
                              <w:rPr>
                                <w:sz w:val="2"/>
                                <w:szCs w:val="2"/>
                              </w:rPr>
                            </w:pPr>
                          </w:p>
                        </w:tc>
                      </w:tr>
                    </w:tbl>
                    <w:p w14:paraId="47DA9EF1" w14:textId="77777777" w:rsidR="00402EDA" w:rsidRDefault="00402EDA">
                      <w:pPr>
                        <w:pStyle w:val="Textoindependiente"/>
                      </w:pPr>
                    </w:p>
                  </w:txbxContent>
                </v:textbox>
                <w10:anchorlock/>
              </v:shape>
            </w:pict>
          </mc:Fallback>
        </mc:AlternateContent>
      </w:r>
      <w:r w:rsidR="00790224">
        <w:rPr>
          <w:sz w:val="20"/>
          <w:lang w:bidi="es-ES"/>
        </w:rPr>
        <w:tab/>
      </w:r>
      <w:r>
        <w:rPr>
          <w:noProof/>
          <w:position w:val="2"/>
          <w:sz w:val="20"/>
          <w:lang w:bidi="es-ES"/>
        </w:rPr>
        <mc:AlternateContent>
          <mc:Choice Requires="wps">
            <w:drawing>
              <wp:inline distT="0" distB="0" distL="0" distR="0" wp14:anchorId="45D9CF2B" wp14:editId="257AA172">
                <wp:extent cx="3206750" cy="6828790"/>
                <wp:effectExtent l="0" t="0" r="3175" b="635"/>
                <wp:docPr id="1313" name="docshape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682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51" w:type="dxa"/>
                              <w:tblBorders>
                                <w:top w:val="single" w:sz="4" w:space="0" w:color="D4B23D"/>
                                <w:left w:val="single" w:sz="4" w:space="0" w:color="D4B23D"/>
                                <w:bottom w:val="single" w:sz="4" w:space="0" w:color="D4B23D"/>
                                <w:right w:val="single" w:sz="4" w:space="0" w:color="D4B23D"/>
                                <w:insideH w:val="single" w:sz="4" w:space="0" w:color="D4B23D"/>
                                <w:insideV w:val="single" w:sz="4" w:space="0" w:color="D4B23D"/>
                              </w:tblBorders>
                              <w:tblLayout w:type="fixed"/>
                              <w:tblCellMar>
                                <w:left w:w="0" w:type="dxa"/>
                                <w:right w:w="0" w:type="dxa"/>
                              </w:tblCellMar>
                              <w:tblLook w:val="01E0" w:firstRow="1" w:lastRow="1" w:firstColumn="1" w:lastColumn="1" w:noHBand="0" w:noVBand="0"/>
                            </w:tblPr>
                            <w:tblGrid>
                              <w:gridCol w:w="2141"/>
                              <w:gridCol w:w="2057"/>
                            </w:tblGrid>
                            <w:tr w:rsidR="00402EDA" w14:paraId="2E45FB52" w14:textId="77777777" w:rsidTr="004510EE">
                              <w:trPr>
                                <w:trHeight w:val="588"/>
                              </w:trPr>
                              <w:tc>
                                <w:tcPr>
                                  <w:tcW w:w="4198" w:type="dxa"/>
                                  <w:gridSpan w:val="2"/>
                                  <w:tcBorders>
                                    <w:left w:val="nil"/>
                                    <w:right w:val="nil"/>
                                  </w:tcBorders>
                                </w:tcPr>
                                <w:p w14:paraId="763A1BB6" w14:textId="77777777" w:rsidR="00402EDA" w:rsidRDefault="00402EDA">
                                  <w:pPr>
                                    <w:pStyle w:val="TableParagraph"/>
                                    <w:spacing w:before="131"/>
                                    <w:ind w:left="116"/>
                                    <w:rPr>
                                      <w:rFonts w:ascii="Gotham" w:hAnsi="Gotham" w:hint="eastAsia"/>
                                      <w:b/>
                                      <w:sz w:val="18"/>
                                    </w:rPr>
                                  </w:pPr>
                                  <w:r>
                                    <w:rPr>
                                      <w:rFonts w:ascii="Gotham-Book" w:eastAsia="Gotham-Book" w:hAnsi="Gotham-Book" w:cs="Gotham-Book"/>
                                      <w:color w:val="006BA9"/>
                                      <w:sz w:val="18"/>
                                      <w:lang w:bidi="es-ES"/>
                                    </w:rPr>
                                    <w:t xml:space="preserve">DIMENSIÓN 5 - </w:t>
                                  </w:r>
                                  <w:r>
                                    <w:rPr>
                                      <w:rFonts w:ascii="Gotham" w:eastAsia="Gotham" w:hAnsi="Gotham" w:cs="Gotham"/>
                                      <w:b/>
                                      <w:color w:val="006BA9"/>
                                      <w:sz w:val="18"/>
                                      <w:lang w:bidi="es-ES"/>
                                    </w:rPr>
                                    <w:t>EJEMPLOS DE USO</w:t>
                                  </w:r>
                                </w:p>
                              </w:tc>
                            </w:tr>
                            <w:tr w:rsidR="00402EDA" w14:paraId="215BC7AE" w14:textId="77777777" w:rsidTr="004510EE">
                              <w:trPr>
                                <w:trHeight w:val="618"/>
                              </w:trPr>
                              <w:tc>
                                <w:tcPr>
                                  <w:tcW w:w="2141" w:type="dxa"/>
                                  <w:tcBorders>
                                    <w:left w:val="nil"/>
                                    <w:bottom w:val="single" w:sz="4" w:space="0" w:color="FFFFFF"/>
                                    <w:right w:val="nil"/>
                                  </w:tcBorders>
                                  <w:shd w:val="clear" w:color="auto" w:fill="F5EDD9"/>
                                </w:tcPr>
                                <w:p w14:paraId="4DC74956" w14:textId="77777777" w:rsidR="00402EDA" w:rsidRDefault="00402EDA">
                                  <w:pPr>
                                    <w:pStyle w:val="TableParagraph"/>
                                    <w:spacing w:before="162"/>
                                    <w:ind w:left="286"/>
                                    <w:rPr>
                                      <w:rFonts w:ascii="Gotham"/>
                                      <w:b/>
                                      <w:sz w:val="16"/>
                                    </w:rPr>
                                  </w:pPr>
                                  <w:r>
                                    <w:rPr>
                                      <w:rFonts w:ascii="Gotham" w:eastAsia="Gotham" w:hAnsi="Gotham" w:cs="Gotham"/>
                                      <w:b/>
                                      <w:color w:val="006BA9"/>
                                      <w:sz w:val="16"/>
                                      <w:lang w:bidi="es-ES"/>
                                    </w:rPr>
                                    <w:t>BÁSICO</w:t>
                                  </w:r>
                                </w:p>
                              </w:tc>
                              <w:tc>
                                <w:tcPr>
                                  <w:tcW w:w="2057" w:type="dxa"/>
                                  <w:tcBorders>
                                    <w:left w:val="nil"/>
                                    <w:bottom w:val="single" w:sz="4" w:space="0" w:color="FFFFFF"/>
                                    <w:right w:val="nil"/>
                                  </w:tcBorders>
                                </w:tcPr>
                                <w:p w14:paraId="71554C32" w14:textId="77777777" w:rsidR="00402EDA" w:rsidRDefault="00402EDA">
                                  <w:pPr>
                                    <w:pStyle w:val="TableParagraph"/>
                                    <w:spacing w:before="3"/>
                                    <w:rPr>
                                      <w:sz w:val="15"/>
                                    </w:rPr>
                                  </w:pPr>
                                </w:p>
                                <w:p w14:paraId="7058FFD7" w14:textId="77777777" w:rsidR="00402EDA" w:rsidRDefault="00402EDA">
                                  <w:pPr>
                                    <w:pStyle w:val="TableParagraph"/>
                                    <w:spacing w:before="1"/>
                                    <w:ind w:right="430"/>
                                    <w:jc w:val="right"/>
                                    <w:rPr>
                                      <w:rFonts w:ascii="Gotham"/>
                                      <w:b/>
                                      <w:sz w:val="14"/>
                                    </w:rPr>
                                  </w:pPr>
                                  <w:r>
                                    <w:rPr>
                                      <w:rFonts w:ascii="Gotham" w:eastAsia="Gotham" w:hAnsi="Gotham" w:cs="Gotham"/>
                                      <w:b/>
                                      <w:color w:val="006BA9"/>
                                      <w:sz w:val="14"/>
                                      <w:lang w:bidi="es-ES"/>
                                    </w:rPr>
                                    <w:t>1</w:t>
                                  </w:r>
                                </w:p>
                              </w:tc>
                            </w:tr>
                            <w:tr w:rsidR="00402EDA" w14:paraId="449790E9" w14:textId="77777777" w:rsidTr="004510EE">
                              <w:trPr>
                                <w:trHeight w:val="4751"/>
                              </w:trPr>
                              <w:tc>
                                <w:tcPr>
                                  <w:tcW w:w="4198" w:type="dxa"/>
                                  <w:gridSpan w:val="2"/>
                                  <w:tcBorders>
                                    <w:top w:val="single" w:sz="4" w:space="0" w:color="FFFFFF"/>
                                    <w:left w:val="single" w:sz="2" w:space="0" w:color="9B98C6"/>
                                    <w:bottom w:val="single" w:sz="2" w:space="0" w:color="9B98C6"/>
                                    <w:right w:val="single" w:sz="2" w:space="0" w:color="9B98C6"/>
                                  </w:tcBorders>
                                </w:tcPr>
                                <w:p w14:paraId="70257974" w14:textId="77777777" w:rsidR="00402EDA" w:rsidRDefault="00402EDA">
                                  <w:pPr>
                                    <w:pStyle w:val="TableParagraph"/>
                                    <w:spacing w:before="9" w:line="382" w:lineRule="exact"/>
                                    <w:ind w:left="170" w:right="866"/>
                                    <w:jc w:val="both"/>
                                    <w:rPr>
                                      <w:color w:val="006BA9"/>
                                      <w:spacing w:val="-48"/>
                                      <w:sz w:val="20"/>
                                    </w:rPr>
                                  </w:pPr>
                                  <w:r>
                                    <w:rPr>
                                      <w:rFonts w:ascii="Gotham" w:eastAsia="Gotham" w:hAnsi="Gotham" w:cs="Gotham"/>
                                      <w:b/>
                                      <w:color w:val="006BA9"/>
                                      <w:sz w:val="18"/>
                                      <w:lang w:bidi="es-ES"/>
                                    </w:rPr>
                                    <w:t xml:space="preserve">ESCENARIO LABORAL: </w:t>
                                  </w:r>
                                  <w:r>
                                    <w:rPr>
                                      <w:color w:val="006BA9"/>
                                      <w:sz w:val="20"/>
                                      <w:lang w:bidi="es-ES"/>
                                    </w:rPr>
                                    <w:t xml:space="preserve">Proceso de búsqueda de empleo </w:t>
                                  </w:r>
                                </w:p>
                                <w:p w14:paraId="59081954" w14:textId="67EB1505" w:rsidR="00402EDA" w:rsidRDefault="00402EDA">
                                  <w:pPr>
                                    <w:pStyle w:val="TableParagraph"/>
                                    <w:spacing w:before="9" w:line="382" w:lineRule="exact"/>
                                    <w:ind w:left="170" w:right="866"/>
                                    <w:jc w:val="both"/>
                                    <w:rPr>
                                      <w:sz w:val="20"/>
                                    </w:rPr>
                                  </w:pPr>
                                  <w:r>
                                    <w:rPr>
                                      <w:color w:val="231F20"/>
                                      <w:sz w:val="20"/>
                                      <w:lang w:bidi="es-ES"/>
                                    </w:rPr>
                                    <w:t xml:space="preserve">Con la ayuda de un orientador </w:t>
                                  </w:r>
                                  <w:r w:rsidR="001C3A5E">
                                    <w:rPr>
                                      <w:color w:val="231F20"/>
                                      <w:sz w:val="20"/>
                                      <w:lang w:bidi="es-ES"/>
                                    </w:rPr>
                                    <w:t xml:space="preserve">u orientadora </w:t>
                                  </w:r>
                                  <w:r>
                                    <w:rPr>
                                      <w:color w:val="231F20"/>
                                      <w:sz w:val="20"/>
                                      <w:lang w:bidi="es-ES"/>
                                    </w:rPr>
                                    <w:t>laboral</w:t>
                                  </w:r>
                                </w:p>
                                <w:p w14:paraId="26C0916C" w14:textId="1B70A796" w:rsidR="00402EDA" w:rsidRDefault="00402EDA" w:rsidP="00366F32">
                                  <w:pPr>
                                    <w:pStyle w:val="TableParagraph"/>
                                    <w:numPr>
                                      <w:ilvl w:val="0"/>
                                      <w:numId w:val="265"/>
                                    </w:numPr>
                                    <w:tabs>
                                      <w:tab w:val="left" w:pos="454"/>
                                    </w:tabs>
                                    <w:spacing w:line="225" w:lineRule="auto"/>
                                    <w:ind w:right="1055"/>
                                    <w:jc w:val="both"/>
                                    <w:rPr>
                                      <w:sz w:val="20"/>
                                    </w:rPr>
                                  </w:pPr>
                                  <w:r>
                                    <w:rPr>
                                      <w:color w:val="231F20"/>
                                      <w:sz w:val="20"/>
                                      <w:lang w:bidi="es-ES"/>
                                    </w:rPr>
                                    <w:t>Puedo identificar en una lista de portales y aplicaciones que un amigo ha encontrado en el blog de la oficina de empleo, aquellas que se utilizan habitualmente por la fiabilidad y seriedad de las ofertas laborales que recogen.</w:t>
                                  </w:r>
                                </w:p>
                              </w:tc>
                            </w:tr>
                            <w:tr w:rsidR="00402EDA" w14:paraId="66B05230" w14:textId="77777777" w:rsidTr="004510EE">
                              <w:trPr>
                                <w:trHeight w:val="4754"/>
                              </w:trPr>
                              <w:tc>
                                <w:tcPr>
                                  <w:tcW w:w="4198" w:type="dxa"/>
                                  <w:gridSpan w:val="2"/>
                                  <w:tcBorders>
                                    <w:top w:val="single" w:sz="2" w:space="0" w:color="9B98C6"/>
                                    <w:left w:val="single" w:sz="2" w:space="0" w:color="9B98C6"/>
                                    <w:bottom w:val="single" w:sz="2" w:space="0" w:color="9B98C6"/>
                                    <w:right w:val="single" w:sz="2" w:space="0" w:color="9B98C6"/>
                                  </w:tcBorders>
                                </w:tcPr>
                                <w:p w14:paraId="059F08B9" w14:textId="77777777" w:rsidR="00402EDA" w:rsidRDefault="00402EDA">
                                  <w:pPr>
                                    <w:pStyle w:val="TableParagraph"/>
                                    <w:spacing w:before="95" w:line="247" w:lineRule="auto"/>
                                    <w:ind w:left="170"/>
                                    <w:rPr>
                                      <w:sz w:val="20"/>
                                    </w:rPr>
                                  </w:pPr>
                                  <w:r>
                                    <w:rPr>
                                      <w:rFonts w:ascii="Gotham" w:eastAsia="Gotham" w:hAnsi="Gotham" w:cs="Gotham"/>
                                      <w:b/>
                                      <w:color w:val="006BA9"/>
                                      <w:sz w:val="18"/>
                                      <w:lang w:bidi="es-ES"/>
                                    </w:rPr>
                                    <w:t>ESCENARIO FORMATIVO</w:t>
                                  </w:r>
                                  <w:r>
                                    <w:rPr>
                                      <w:rFonts w:ascii="Gotham" w:eastAsia="Gotham" w:hAnsi="Gotham" w:cs="Gotham"/>
                                      <w:b/>
                                      <w:color w:val="006BA9"/>
                                      <w:sz w:val="20"/>
                                      <w:lang w:bidi="es-ES"/>
                                    </w:rPr>
                                    <w:t xml:space="preserve">: </w:t>
                                  </w:r>
                                  <w:r>
                                    <w:rPr>
                                      <w:color w:val="006BA9"/>
                                      <w:sz w:val="20"/>
                                      <w:lang w:bidi="es-ES"/>
                                    </w:rPr>
                                    <w:t>preparar el trabajo en grupo con mis compañeros</w:t>
                                  </w:r>
                                </w:p>
                                <w:p w14:paraId="411E5F06" w14:textId="0F00D7EC" w:rsidR="00402EDA" w:rsidRDefault="00402EDA">
                                  <w:pPr>
                                    <w:pStyle w:val="TableParagraph"/>
                                    <w:spacing w:before="145"/>
                                    <w:ind w:left="170"/>
                                    <w:rPr>
                                      <w:sz w:val="20"/>
                                    </w:rPr>
                                  </w:pPr>
                                  <w:r>
                                    <w:rPr>
                                      <w:color w:val="231F20"/>
                                      <w:sz w:val="20"/>
                                      <w:lang w:bidi="es-ES"/>
                                    </w:rPr>
                                    <w:t>Con la ayuda de mi profesor</w:t>
                                  </w:r>
                                  <w:r w:rsidR="003E505C">
                                    <w:rPr>
                                      <w:color w:val="231F20"/>
                                      <w:sz w:val="20"/>
                                      <w:lang w:bidi="es-ES"/>
                                    </w:rPr>
                                    <w:t xml:space="preserve"> o profesora</w:t>
                                  </w:r>
                                </w:p>
                                <w:p w14:paraId="45303D66" w14:textId="77777777" w:rsidR="00402EDA" w:rsidRDefault="00402EDA" w:rsidP="00366F32">
                                  <w:pPr>
                                    <w:pStyle w:val="TableParagraph"/>
                                    <w:numPr>
                                      <w:ilvl w:val="0"/>
                                      <w:numId w:val="264"/>
                                    </w:numPr>
                                    <w:tabs>
                                      <w:tab w:val="left" w:pos="453"/>
                                      <w:tab w:val="left" w:pos="454"/>
                                    </w:tabs>
                                    <w:spacing w:before="28" w:line="225" w:lineRule="auto"/>
                                    <w:ind w:right="788"/>
                                    <w:rPr>
                                      <w:sz w:val="20"/>
                                    </w:rPr>
                                  </w:pPr>
                                  <w:r>
                                    <w:rPr>
                                      <w:color w:val="231F20"/>
                                      <w:sz w:val="20"/>
                                      <w:lang w:bidi="es-ES"/>
                                    </w:rPr>
                                    <w:t>Soy capaz de identificar, de una lista de blogs y bases de datos que aparece en mi libro de texto, aquellas que se utilizan habitualmente porque son fiables y serias.</w:t>
                                  </w:r>
                                </w:p>
                              </w:tc>
                            </w:tr>
                          </w:tbl>
                          <w:p w14:paraId="154DD701" w14:textId="77777777" w:rsidR="00402EDA" w:rsidRDefault="00402EDA">
                            <w:pPr>
                              <w:pStyle w:val="Textoindependiente"/>
                            </w:pPr>
                          </w:p>
                        </w:txbxContent>
                      </wps:txbx>
                      <wps:bodyPr rot="0" vert="horz" wrap="square" lIns="0" tIns="0" rIns="0" bIns="0" anchor="t" anchorCtr="0" upright="1">
                        <a:noAutofit/>
                      </wps:bodyPr>
                    </wps:wsp>
                  </a:graphicData>
                </a:graphic>
              </wp:inline>
            </w:drawing>
          </mc:Choice>
          <mc:Fallback>
            <w:pict>
              <v:shape w14:anchorId="45D9CF2B" id="docshape133" o:spid="_x0000_s1054" type="#_x0000_t202" style="width:252.5pt;height:53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" filled="f" stroked="f">
                <v:textbox inset="0,0,0,0">
                  <w:txbxContent>
                    <w:tbl>
                      <w:tblPr>
                        <w:tblW w:w="0" w:type="auto"/>
                        <w:tblInd w:w="851" w:type="dxa"/>
                        <w:tblBorders>
                          <w:top w:val="single" w:sz="4" w:space="0" w:color="D4B23D"/>
                          <w:left w:val="single" w:sz="4" w:space="0" w:color="D4B23D"/>
                          <w:bottom w:val="single" w:sz="4" w:space="0" w:color="D4B23D"/>
                          <w:right w:val="single" w:sz="4" w:space="0" w:color="D4B23D"/>
                          <w:insideH w:val="single" w:sz="4" w:space="0" w:color="D4B23D"/>
                          <w:insideV w:val="single" w:sz="4" w:space="0" w:color="D4B23D"/>
                        </w:tblBorders>
                        <w:tblLayout w:type="fixed"/>
                        <w:tblCellMar>
                          <w:left w:w="0" w:type="dxa"/>
                          <w:right w:w="0" w:type="dxa"/>
                        </w:tblCellMar>
                        <w:tblLook w:val="01E0" w:firstRow="1" w:lastRow="1" w:firstColumn="1" w:lastColumn="1" w:noHBand="0" w:noVBand="0"/>
                      </w:tblPr>
                      <w:tblGrid>
                        <w:gridCol w:w="2141"/>
                        <w:gridCol w:w="2057"/>
                      </w:tblGrid>
                      <w:tr w:rsidR="00402EDA" w14:paraId="2E45FB52" w14:textId="77777777" w:rsidTr="004510EE">
                        <w:trPr>
                          <w:trHeight w:val="588"/>
                        </w:trPr>
                        <w:tc>
                          <w:tcPr>
                            <w:tcW w:w="4198" w:type="dxa"/>
                            <w:gridSpan w:val="2"/>
                            <w:tcBorders>
                              <w:left w:val="nil"/>
                              <w:right w:val="nil"/>
                            </w:tcBorders>
                          </w:tcPr>
                          <w:p w14:paraId="763A1BB6" w14:textId="77777777" w:rsidR="00402EDA" w:rsidRDefault="00402EDA">
                            <w:pPr>
                              <w:pStyle w:val="TableParagraph"/>
                              <w:spacing w:before="131"/>
                              <w:ind w:left="116"/>
                              <w:rPr>
                                <w:rFonts w:ascii="Gotham" w:hAnsi="Gotham" w:hint="eastAsia"/>
                                <w:b/>
                                <w:sz w:val="18"/>
                              </w:rPr>
                            </w:pPr>
                            <w:r>
                              <w:rPr>
                                <w:rFonts w:ascii="Gotham-Book" w:eastAsia="Gotham-Book" w:hAnsi="Gotham-Book" w:cs="Gotham-Book"/>
                                <w:color w:val="006BA9"/>
                                <w:sz w:val="18"/>
                                <w:lang w:bidi="es-ES"/>
                              </w:rPr>
                              <w:t xml:space="preserve">DIMENSIÓN 5 - </w:t>
                            </w:r>
                            <w:r>
                              <w:rPr>
                                <w:rFonts w:ascii="Gotham" w:eastAsia="Gotham" w:hAnsi="Gotham" w:cs="Gotham"/>
                                <w:b/>
                                <w:color w:val="006BA9"/>
                                <w:sz w:val="18"/>
                                <w:lang w:bidi="es-ES"/>
                              </w:rPr>
                              <w:t>EJEMPLOS DE USO</w:t>
                            </w:r>
                          </w:p>
                        </w:tc>
                      </w:tr>
                      <w:tr w:rsidR="00402EDA" w14:paraId="215BC7AE" w14:textId="77777777" w:rsidTr="004510EE">
                        <w:trPr>
                          <w:trHeight w:val="618"/>
                        </w:trPr>
                        <w:tc>
                          <w:tcPr>
                            <w:tcW w:w="2141" w:type="dxa"/>
                            <w:tcBorders>
                              <w:left w:val="nil"/>
                              <w:bottom w:val="single" w:sz="4" w:space="0" w:color="FFFFFF"/>
                              <w:right w:val="nil"/>
                            </w:tcBorders>
                            <w:shd w:val="clear" w:color="auto" w:fill="F5EDD9"/>
                          </w:tcPr>
                          <w:p w14:paraId="4DC74956" w14:textId="77777777" w:rsidR="00402EDA" w:rsidRDefault="00402EDA">
                            <w:pPr>
                              <w:pStyle w:val="TableParagraph"/>
                              <w:spacing w:before="162"/>
                              <w:ind w:left="286"/>
                              <w:rPr>
                                <w:rFonts w:ascii="Gotham"/>
                                <w:b/>
                                <w:sz w:val="16"/>
                              </w:rPr>
                            </w:pPr>
                            <w:r>
                              <w:rPr>
                                <w:rFonts w:ascii="Gotham" w:eastAsia="Gotham" w:hAnsi="Gotham" w:cs="Gotham"/>
                                <w:b/>
                                <w:color w:val="006BA9"/>
                                <w:sz w:val="16"/>
                                <w:lang w:bidi="es-ES"/>
                              </w:rPr>
                              <w:t>BÁSICO</w:t>
                            </w:r>
                          </w:p>
                        </w:tc>
                        <w:tc>
                          <w:tcPr>
                            <w:tcW w:w="2057" w:type="dxa"/>
                            <w:tcBorders>
                              <w:left w:val="nil"/>
                              <w:bottom w:val="single" w:sz="4" w:space="0" w:color="FFFFFF"/>
                              <w:right w:val="nil"/>
                            </w:tcBorders>
                          </w:tcPr>
                          <w:p w14:paraId="71554C32" w14:textId="77777777" w:rsidR="00402EDA" w:rsidRDefault="00402EDA">
                            <w:pPr>
                              <w:pStyle w:val="TableParagraph"/>
                              <w:spacing w:before="3"/>
                              <w:rPr>
                                <w:sz w:val="15"/>
                              </w:rPr>
                            </w:pPr>
                          </w:p>
                          <w:p w14:paraId="7058FFD7" w14:textId="77777777" w:rsidR="00402EDA" w:rsidRDefault="00402EDA">
                            <w:pPr>
                              <w:pStyle w:val="TableParagraph"/>
                              <w:spacing w:before="1"/>
                              <w:ind w:right="430"/>
                              <w:jc w:val="right"/>
                              <w:rPr>
                                <w:rFonts w:ascii="Gotham"/>
                                <w:b/>
                                <w:sz w:val="14"/>
                              </w:rPr>
                            </w:pPr>
                            <w:r>
                              <w:rPr>
                                <w:rFonts w:ascii="Gotham" w:eastAsia="Gotham" w:hAnsi="Gotham" w:cs="Gotham"/>
                                <w:b/>
                                <w:color w:val="006BA9"/>
                                <w:sz w:val="14"/>
                                <w:lang w:bidi="es-ES"/>
                              </w:rPr>
                              <w:t>1</w:t>
                            </w:r>
                          </w:p>
                        </w:tc>
                      </w:tr>
                      <w:tr w:rsidR="00402EDA" w14:paraId="449790E9" w14:textId="77777777" w:rsidTr="004510EE">
                        <w:trPr>
                          <w:trHeight w:val="4751"/>
                        </w:trPr>
                        <w:tc>
                          <w:tcPr>
                            <w:tcW w:w="4198" w:type="dxa"/>
                            <w:gridSpan w:val="2"/>
                            <w:tcBorders>
                              <w:top w:val="single" w:sz="4" w:space="0" w:color="FFFFFF"/>
                              <w:left w:val="single" w:sz="2" w:space="0" w:color="9B98C6"/>
                              <w:bottom w:val="single" w:sz="2" w:space="0" w:color="9B98C6"/>
                              <w:right w:val="single" w:sz="2" w:space="0" w:color="9B98C6"/>
                            </w:tcBorders>
                          </w:tcPr>
                          <w:p w14:paraId="70257974" w14:textId="77777777" w:rsidR="00402EDA" w:rsidRDefault="00402EDA">
                            <w:pPr>
                              <w:pStyle w:val="TableParagraph"/>
                              <w:spacing w:before="9" w:line="382" w:lineRule="exact"/>
                              <w:ind w:left="170" w:right="866"/>
                              <w:jc w:val="both"/>
                              <w:rPr>
                                <w:color w:val="006BA9"/>
                                <w:spacing w:val="-48"/>
                                <w:sz w:val="20"/>
                              </w:rPr>
                            </w:pPr>
                            <w:r>
                              <w:rPr>
                                <w:rFonts w:ascii="Gotham" w:eastAsia="Gotham" w:hAnsi="Gotham" w:cs="Gotham"/>
                                <w:b/>
                                <w:color w:val="006BA9"/>
                                <w:sz w:val="18"/>
                                <w:lang w:bidi="es-ES"/>
                              </w:rPr>
                              <w:t xml:space="preserve">ESCENARIO LABORAL: </w:t>
                            </w:r>
                            <w:r>
                              <w:rPr>
                                <w:color w:val="006BA9"/>
                                <w:sz w:val="20"/>
                                <w:lang w:bidi="es-ES"/>
                              </w:rPr>
                              <w:t xml:space="preserve">Proceso de búsqueda de empleo </w:t>
                            </w:r>
                          </w:p>
                          <w:p w14:paraId="59081954" w14:textId="67EB1505" w:rsidR="00402EDA" w:rsidRDefault="00402EDA">
                            <w:pPr>
                              <w:pStyle w:val="TableParagraph"/>
                              <w:spacing w:before="9" w:line="382" w:lineRule="exact"/>
                              <w:ind w:left="170" w:right="866"/>
                              <w:jc w:val="both"/>
                              <w:rPr>
                                <w:sz w:val="20"/>
                              </w:rPr>
                            </w:pPr>
                            <w:r>
                              <w:rPr>
                                <w:color w:val="231F20"/>
                                <w:sz w:val="20"/>
                                <w:lang w:bidi="es-ES"/>
                              </w:rPr>
                              <w:t xml:space="preserve">Con la ayuda de un orientador </w:t>
                            </w:r>
                            <w:r w:rsidR="001C3A5E">
                              <w:rPr>
                                <w:color w:val="231F20"/>
                                <w:sz w:val="20"/>
                                <w:lang w:bidi="es-ES"/>
                              </w:rPr>
                              <w:t xml:space="preserve">u orientadora </w:t>
                            </w:r>
                            <w:r>
                              <w:rPr>
                                <w:color w:val="231F20"/>
                                <w:sz w:val="20"/>
                                <w:lang w:bidi="es-ES"/>
                              </w:rPr>
                              <w:t>laboral</w:t>
                            </w:r>
                          </w:p>
                          <w:p w14:paraId="26C0916C" w14:textId="1B70A796" w:rsidR="00402EDA" w:rsidRDefault="00402EDA" w:rsidP="00366F32">
                            <w:pPr>
                              <w:pStyle w:val="TableParagraph"/>
                              <w:numPr>
                                <w:ilvl w:val="0"/>
                                <w:numId w:val="265"/>
                              </w:numPr>
                              <w:tabs>
                                <w:tab w:val="left" w:pos="454"/>
                              </w:tabs>
                              <w:spacing w:line="225" w:lineRule="auto"/>
                              <w:ind w:right="1055"/>
                              <w:jc w:val="both"/>
                              <w:rPr>
                                <w:sz w:val="20"/>
                              </w:rPr>
                            </w:pPr>
                            <w:r>
                              <w:rPr>
                                <w:color w:val="231F20"/>
                                <w:sz w:val="20"/>
                                <w:lang w:bidi="es-ES"/>
                              </w:rPr>
                              <w:t>Puedo identificar en una lista de portales y aplicaciones que un amigo ha encontrado en el blog de la oficina de empleo, aquellas que se utilizan habitualmente por la fiabilidad y seriedad de las ofertas laborales que recogen.</w:t>
                            </w:r>
                          </w:p>
                        </w:tc>
                      </w:tr>
                      <w:tr w:rsidR="00402EDA" w14:paraId="66B05230" w14:textId="77777777" w:rsidTr="004510EE">
                        <w:trPr>
                          <w:trHeight w:val="4754"/>
                        </w:trPr>
                        <w:tc>
                          <w:tcPr>
                            <w:tcW w:w="4198" w:type="dxa"/>
                            <w:gridSpan w:val="2"/>
                            <w:tcBorders>
                              <w:top w:val="single" w:sz="2" w:space="0" w:color="9B98C6"/>
                              <w:left w:val="single" w:sz="2" w:space="0" w:color="9B98C6"/>
                              <w:bottom w:val="single" w:sz="2" w:space="0" w:color="9B98C6"/>
                              <w:right w:val="single" w:sz="2" w:space="0" w:color="9B98C6"/>
                            </w:tcBorders>
                          </w:tcPr>
                          <w:p w14:paraId="059F08B9" w14:textId="77777777" w:rsidR="00402EDA" w:rsidRDefault="00402EDA">
                            <w:pPr>
                              <w:pStyle w:val="TableParagraph"/>
                              <w:spacing w:before="95" w:line="247" w:lineRule="auto"/>
                              <w:ind w:left="170"/>
                              <w:rPr>
                                <w:sz w:val="20"/>
                              </w:rPr>
                            </w:pPr>
                            <w:r>
                              <w:rPr>
                                <w:rFonts w:ascii="Gotham" w:eastAsia="Gotham" w:hAnsi="Gotham" w:cs="Gotham"/>
                                <w:b/>
                                <w:color w:val="006BA9"/>
                                <w:sz w:val="18"/>
                                <w:lang w:bidi="es-ES"/>
                              </w:rPr>
                              <w:t>ESCENARIO FORMATIVO</w:t>
                            </w:r>
                            <w:r>
                              <w:rPr>
                                <w:rFonts w:ascii="Gotham" w:eastAsia="Gotham" w:hAnsi="Gotham" w:cs="Gotham"/>
                                <w:b/>
                                <w:color w:val="006BA9"/>
                                <w:sz w:val="20"/>
                                <w:lang w:bidi="es-ES"/>
                              </w:rPr>
                              <w:t xml:space="preserve">: </w:t>
                            </w:r>
                            <w:r>
                              <w:rPr>
                                <w:color w:val="006BA9"/>
                                <w:sz w:val="20"/>
                                <w:lang w:bidi="es-ES"/>
                              </w:rPr>
                              <w:t>preparar el trabajo en grupo con mis compañeros</w:t>
                            </w:r>
                          </w:p>
                          <w:p w14:paraId="411E5F06" w14:textId="0F00D7EC" w:rsidR="00402EDA" w:rsidRDefault="00402EDA">
                            <w:pPr>
                              <w:pStyle w:val="TableParagraph"/>
                              <w:spacing w:before="145"/>
                              <w:ind w:left="170"/>
                              <w:rPr>
                                <w:sz w:val="20"/>
                              </w:rPr>
                            </w:pPr>
                            <w:r>
                              <w:rPr>
                                <w:color w:val="231F20"/>
                                <w:sz w:val="20"/>
                                <w:lang w:bidi="es-ES"/>
                              </w:rPr>
                              <w:t>Con la ayuda de mi profesor</w:t>
                            </w:r>
                            <w:r w:rsidR="003E505C">
                              <w:rPr>
                                <w:color w:val="231F20"/>
                                <w:sz w:val="20"/>
                                <w:lang w:bidi="es-ES"/>
                              </w:rPr>
                              <w:t xml:space="preserve"> o profesora</w:t>
                            </w:r>
                          </w:p>
                          <w:p w14:paraId="45303D66" w14:textId="77777777" w:rsidR="00402EDA" w:rsidRDefault="00402EDA" w:rsidP="00366F32">
                            <w:pPr>
                              <w:pStyle w:val="TableParagraph"/>
                              <w:numPr>
                                <w:ilvl w:val="0"/>
                                <w:numId w:val="264"/>
                              </w:numPr>
                              <w:tabs>
                                <w:tab w:val="left" w:pos="453"/>
                                <w:tab w:val="left" w:pos="454"/>
                              </w:tabs>
                              <w:spacing w:before="28" w:line="225" w:lineRule="auto"/>
                              <w:ind w:right="788"/>
                              <w:rPr>
                                <w:sz w:val="20"/>
                              </w:rPr>
                            </w:pPr>
                            <w:r>
                              <w:rPr>
                                <w:color w:val="231F20"/>
                                <w:sz w:val="20"/>
                                <w:lang w:bidi="es-ES"/>
                              </w:rPr>
                              <w:t>Soy capaz de identificar, de una lista de blogs y bases de datos que aparece en mi libro de texto, aquellas que se utilizan habitualmente porque son fiables y serias.</w:t>
                            </w:r>
                          </w:p>
                        </w:tc>
                      </w:tr>
                    </w:tbl>
                    <w:p w14:paraId="154DD701" w14:textId="77777777" w:rsidR="00402EDA" w:rsidRDefault="00402EDA">
                      <w:pPr>
                        <w:pStyle w:val="Textoindependiente"/>
                      </w:pPr>
                    </w:p>
                  </w:txbxContent>
                </v:textbox>
                <w10:anchorlock/>
              </v:shape>
            </w:pict>
          </mc:Fallback>
        </mc:AlternateContent>
      </w:r>
    </w:p>
    <w:p w14:paraId="6FC418B2" w14:textId="77777777" w:rsidR="00AB3F49" w:rsidRDefault="00AB3F49">
      <w:pPr>
        <w:rPr>
          <w:sz w:val="20"/>
        </w:rPr>
        <w:sectPr w:rsidR="00AB3F49">
          <w:headerReference w:type="even" r:id="rId53"/>
          <w:pgSz w:w="16840" w:h="11910" w:orient="landscape"/>
          <w:pgMar w:top="480" w:right="300" w:bottom="280" w:left="0" w:header="0" w:footer="0" w:gutter="0"/>
          <w:cols w:space="720"/>
        </w:sectPr>
      </w:pPr>
    </w:p>
    <w:p w14:paraId="50F46AC9" w14:textId="7BBB5E4E" w:rsidR="00AB3F49" w:rsidRDefault="00595692">
      <w:pPr>
        <w:pStyle w:val="Textoindependiente"/>
        <w:spacing w:before="9" w:after="1"/>
        <w:rPr>
          <w:sz w:val="16"/>
        </w:rPr>
      </w:pPr>
      <w:r>
        <w:rPr>
          <w:noProof/>
          <w:lang w:bidi="es-ES"/>
        </w:rPr>
        <w:lastRenderedPageBreak/>
        <mc:AlternateContent>
          <mc:Choice Requires="wps">
            <w:drawing>
              <wp:anchor distT="0" distB="0" distL="114300" distR="114300" simplePos="0" relativeHeight="15750144" behindDoc="0" locked="0" layoutInCell="1" allowOverlap="1" wp14:anchorId="65A06075" wp14:editId="35B096BB">
                <wp:simplePos x="0" y="0"/>
                <wp:positionH relativeFrom="page">
                  <wp:posOffset>3215640</wp:posOffset>
                </wp:positionH>
                <wp:positionV relativeFrom="page">
                  <wp:posOffset>754380</wp:posOffset>
                </wp:positionV>
                <wp:extent cx="7214235" cy="7360920"/>
                <wp:effectExtent l="0" t="0" r="5715" b="11430"/>
                <wp:wrapNone/>
                <wp:docPr id="1312" name="docshape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4235" cy="7360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8114C" w14:textId="77777777" w:rsidR="00125399" w:rsidRDefault="0012539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06075" id="docshape151" o:spid="_x0000_s1055" type="#_x0000_t202" style="position:absolute;margin-left:253.2pt;margin-top:59.4pt;width:568.05pt;height:579.6pt;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" filled="f" stroked="f">
                <v:textbox inset="0,0,0,0">
                  <w:txbxContent>
                    <w:p w14:paraId="52E8114C" w14:textId="77777777" w:rsidR="00125399" w:rsidRDefault="00125399"/>
                  </w:txbxContent>
                </v:textbox>
                <w10:wrap anchorx="page" anchory="page"/>
              </v:shape>
            </w:pict>
          </mc:Fallback>
        </mc:AlternateContent>
      </w:r>
      <w:r>
        <w:rPr>
          <w:noProof/>
          <w:lang w:bidi="es-ES"/>
        </w:rPr>
        <mc:AlternateContent>
          <mc:Choice Requires="wpg">
            <w:drawing>
              <wp:anchor distT="0" distB="0" distL="114300" distR="114300" simplePos="0" relativeHeight="15749632" behindDoc="0" locked="0" layoutInCell="1" allowOverlap="1" wp14:anchorId="4FED81FB" wp14:editId="3CEDDC6B">
                <wp:simplePos x="0" y="0"/>
                <wp:positionH relativeFrom="page">
                  <wp:posOffset>3651885</wp:posOffset>
                </wp:positionH>
                <wp:positionV relativeFrom="page">
                  <wp:posOffset>755650</wp:posOffset>
                </wp:positionV>
                <wp:extent cx="372745" cy="6405880"/>
                <wp:effectExtent l="0" t="0" r="0" b="0"/>
                <wp:wrapNone/>
                <wp:docPr id="1299" name="docshapegroup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6405880"/>
                          <a:chOff x="5751" y="1190"/>
                          <a:chExt cx="587" cy="10088"/>
                        </a:xfrm>
                      </wpg:grpSpPr>
                      <wps:wsp>
                        <wps:cNvPr id="1300" name="docshape139"/>
                        <wps:cNvSpPr>
                          <a:spLocks noChangeArrowheads="1"/>
                        </wps:cNvSpPr>
                        <wps:spPr bwMode="auto">
                          <a:xfrm>
                            <a:off x="5750" y="1189"/>
                            <a:ext cx="587" cy="2441"/>
                          </a:xfrm>
                          <a:prstGeom prst="rect">
                            <a:avLst/>
                          </a:prstGeom>
                          <a:solidFill>
                            <a:srgbClr val="F5ED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1" name="docshape140"/>
                        <wps:cNvSpPr>
                          <a:spLocks noChangeArrowheads="1"/>
                        </wps:cNvSpPr>
                        <wps:spPr bwMode="auto">
                          <a:xfrm>
                            <a:off x="5750" y="3630"/>
                            <a:ext cx="587" cy="2476"/>
                          </a:xfrm>
                          <a:prstGeom prst="rect">
                            <a:avLst/>
                          </a:prstGeom>
                          <a:solidFill>
                            <a:srgbClr val="EBD9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2" name="docshape141"/>
                        <wps:cNvSpPr>
                          <a:spLocks noChangeArrowheads="1"/>
                        </wps:cNvSpPr>
                        <wps:spPr bwMode="auto">
                          <a:xfrm>
                            <a:off x="5750" y="6105"/>
                            <a:ext cx="587" cy="2476"/>
                          </a:xfrm>
                          <a:prstGeom prst="rect">
                            <a:avLst/>
                          </a:prstGeom>
                          <a:solidFill>
                            <a:srgbClr val="E3CB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3" name="docshape142"/>
                        <wps:cNvSpPr>
                          <a:spLocks noChangeArrowheads="1"/>
                        </wps:cNvSpPr>
                        <wps:spPr bwMode="auto">
                          <a:xfrm>
                            <a:off x="5750" y="8581"/>
                            <a:ext cx="587" cy="2696"/>
                          </a:xfrm>
                          <a:prstGeom prst="rect">
                            <a:avLst/>
                          </a:prstGeom>
                          <a:solidFill>
                            <a:srgbClr val="DBBE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04" name="docshape1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874" y="1631"/>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5" name="docshape1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874" y="2850"/>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6" name="docshape1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874" y="4069"/>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7" name="docshape1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874" y="5307"/>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8" name="docshape1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874" y="6545"/>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9" name="docshape1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874" y="7782"/>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0" name="docshape1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874" y="9149"/>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1" name="docshape1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874" y="10497"/>
                            <a:ext cx="341" cy="3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B00DC8" id="docshapegroup138" o:spid="_x0000_s1026" style="position:absolute;margin-left:287.55pt;margin-top:59.5pt;width:29.35pt;height:504.4pt;z-index:15749632;mso-position-horizontal-relative:page;mso-position-vertical-relative:page" coordorigin="5751,1190" coordsize="587,10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">
                <v:rect id="docshape139" o:spid="_x0000_s1027" style="position:absolute;left:5750;top:1189;width:587;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" fillcolor="#f5edd9" stroked="f"/>
                <v:rect id="docshape140" o:spid="_x0000_s1028" style="position:absolute;left:5750;top:3630;width:58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" fillcolor="#ebd9aa" stroked="f"/>
                <v:rect id="docshape141" o:spid="_x0000_s1029" style="position:absolute;left:5750;top:6105;width:58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" fillcolor="#e3cb86" stroked="f"/>
                <v:rect id="docshape142" o:spid="_x0000_s1030" style="position:absolute;left:5750;top:8581;width:587;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" fillcolor="#dbbe64" stroked="f"/>
                <v:shape id="docshape143" o:spid="_x0000_s1031" type="#_x0000_t75" style="position:absolute;left:5874;top:1631;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">
                  <v:imagedata r:id="rId46" o:title=""/>
                </v:shape>
                <v:shape id="docshape144" o:spid="_x0000_s1032" type="#_x0000_t75" style="position:absolute;left:5874;top:2850;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">
                  <v:imagedata r:id="rId45" o:title=""/>
                </v:shape>
                <v:shape id="docshape145" o:spid="_x0000_s1033" type="#_x0000_t75" style="position:absolute;left:5874;top:4069;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">
                  <v:imagedata r:id="rId46" o:title=""/>
                </v:shape>
                <v:shape id="docshape146" o:spid="_x0000_s1034" type="#_x0000_t75" style="position:absolute;left:5874;top:5307;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">
                  <v:imagedata r:id="rId46" o:title=""/>
                </v:shape>
                <v:shape id="docshape147" o:spid="_x0000_s1035" type="#_x0000_t75" style="position:absolute;left:5874;top:6545;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">
                  <v:imagedata r:id="rId46" o:title=""/>
                </v:shape>
                <v:shape id="docshape148" o:spid="_x0000_s1036" type="#_x0000_t75" style="position:absolute;left:5874;top:7782;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">
                  <v:imagedata r:id="rId46" o:title=""/>
                </v:shape>
                <v:shape id="docshape149" o:spid="_x0000_s1037" type="#_x0000_t75" style="position:absolute;left:5874;top:9149;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">
                  <v:imagedata r:id="rId45" o:title=""/>
                </v:shape>
                <v:shape id="docshape150" o:spid="_x0000_s1038" type="#_x0000_t75" style="position:absolute;left:5874;top:10497;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">
                  <v:imagedata r:id="rId46" o:title=""/>
                </v:shape>
                <w10:wrap anchorx="page" anchory="page"/>
              </v:group>
            </w:pict>
          </mc:Fallback>
        </mc:AlternateContent>
      </w:r>
    </w:p>
    <w:p w14:paraId="4BB18041" w14:textId="0863EF8A" w:rsidR="00AB3F49" w:rsidRDefault="00595692">
      <w:pPr>
        <w:pStyle w:val="Textoindependiente"/>
        <w:ind w:left="1403"/>
      </w:pPr>
      <w:r>
        <w:rPr>
          <w:noProof/>
          <w:lang w:bidi="es-ES"/>
        </w:rPr>
        <mc:AlternateContent>
          <mc:Choice Requires="wpg">
            <w:drawing>
              <wp:inline distT="0" distB="0" distL="0" distR="0" wp14:anchorId="4EE19D6F" wp14:editId="19846D5B">
                <wp:extent cx="1520825" cy="1455420"/>
                <wp:effectExtent l="0" t="0" r="3175" b="1905"/>
                <wp:docPr id="1294" name="docshapegroup152" descr="DigComp pentagon with Area 1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0825" cy="1455420"/>
                          <a:chOff x="0" y="0"/>
                          <a:chExt cx="2395" cy="2292"/>
                        </a:xfrm>
                      </wpg:grpSpPr>
                      <pic:pic xmlns:pic="http://schemas.openxmlformats.org/drawingml/2006/picture">
                        <pic:nvPicPr>
                          <pic:cNvPr id="1295" name="docshape153" descr="DigComp pentagon with Area 1 highligh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95" cy="2292"/>
                          </a:xfrm>
                          <a:prstGeom prst="rect">
                            <a:avLst/>
                          </a:prstGeom>
                          <a:noFill/>
                          <a:extLst>
                            <a:ext uri="{909E8E84-426E-40DD-AFC4-6F175D3DCCD1}">
                              <a14:hiddenFill xmlns:a14="http://schemas.microsoft.com/office/drawing/2010/main">
                                <a:solidFill>
                                  <a:srgbClr val="FFFFFF"/>
                                </a:solidFill>
                              </a14:hiddenFill>
                            </a:ext>
                          </a:extLst>
                        </pic:spPr>
                      </pic:pic>
                      <wps:wsp>
                        <wps:cNvPr id="1296" name="docshape154"/>
                        <wps:cNvSpPr>
                          <a:spLocks/>
                        </wps:cNvSpPr>
                        <wps:spPr bwMode="auto">
                          <a:xfrm>
                            <a:off x="1539" y="306"/>
                            <a:ext cx="70" cy="70"/>
                          </a:xfrm>
                          <a:custGeom>
                            <a:avLst/>
                            <a:gdLst>
                              <a:gd name="T0" fmla="+- 0 1542 1540"/>
                              <a:gd name="T1" fmla="*/ T0 w 70"/>
                              <a:gd name="T2" fmla="+- 0 331 307"/>
                              <a:gd name="T3" fmla="*/ 331 h 70"/>
                              <a:gd name="T4" fmla="+- 0 1541 1540"/>
                              <a:gd name="T5" fmla="*/ T4 w 70"/>
                              <a:gd name="T6" fmla="+- 0 335 307"/>
                              <a:gd name="T7" fmla="*/ 335 h 70"/>
                              <a:gd name="T8" fmla="+- 0 1540 1540"/>
                              <a:gd name="T9" fmla="*/ T8 w 70"/>
                              <a:gd name="T10" fmla="+- 0 339 307"/>
                              <a:gd name="T11" fmla="*/ 339 h 70"/>
                              <a:gd name="T12" fmla="+- 0 1540 1540"/>
                              <a:gd name="T13" fmla="*/ T12 w 70"/>
                              <a:gd name="T14" fmla="+- 0 342 307"/>
                              <a:gd name="T15" fmla="*/ 342 h 70"/>
                              <a:gd name="T16" fmla="+- 0 1540 1540"/>
                              <a:gd name="T17" fmla="*/ T16 w 70"/>
                              <a:gd name="T18" fmla="+- 0 352 307"/>
                              <a:gd name="T19" fmla="*/ 352 h 70"/>
                              <a:gd name="T20" fmla="+- 0 1544 1540"/>
                              <a:gd name="T21" fmla="*/ T20 w 70"/>
                              <a:gd name="T22" fmla="+- 0 360 307"/>
                              <a:gd name="T23" fmla="*/ 360 h 70"/>
                              <a:gd name="T24" fmla="+- 0 1551 1540"/>
                              <a:gd name="T25" fmla="*/ T24 w 70"/>
                              <a:gd name="T26" fmla="+- 0 367 307"/>
                              <a:gd name="T27" fmla="*/ 367 h 70"/>
                              <a:gd name="T28" fmla="+- 0 1557 1540"/>
                              <a:gd name="T29" fmla="*/ T28 w 70"/>
                              <a:gd name="T30" fmla="+- 0 373 307"/>
                              <a:gd name="T31" fmla="*/ 373 h 70"/>
                              <a:gd name="T32" fmla="+- 0 1566 1540"/>
                              <a:gd name="T33" fmla="*/ T32 w 70"/>
                              <a:gd name="T34" fmla="+- 0 377 307"/>
                              <a:gd name="T35" fmla="*/ 377 h 70"/>
                              <a:gd name="T36" fmla="+- 0 1575 1540"/>
                              <a:gd name="T37" fmla="*/ T36 w 70"/>
                              <a:gd name="T38" fmla="+- 0 377 307"/>
                              <a:gd name="T39" fmla="*/ 377 h 70"/>
                              <a:gd name="T40" fmla="+- 0 1586 1540"/>
                              <a:gd name="T41" fmla="*/ T40 w 70"/>
                              <a:gd name="T42" fmla="+- 0 375 307"/>
                              <a:gd name="T43" fmla="*/ 375 h 70"/>
                              <a:gd name="T44" fmla="+- 0 1610 1540"/>
                              <a:gd name="T45" fmla="*/ T44 w 70"/>
                              <a:gd name="T46" fmla="+- 0 345 307"/>
                              <a:gd name="T47" fmla="*/ 345 h 70"/>
                              <a:gd name="T48" fmla="+- 0 1610 1540"/>
                              <a:gd name="T49" fmla="*/ T48 w 70"/>
                              <a:gd name="T50" fmla="+- 0 341 307"/>
                              <a:gd name="T51" fmla="*/ 341 h 70"/>
                              <a:gd name="T52" fmla="+- 0 1609 1540"/>
                              <a:gd name="T53" fmla="*/ T52 w 70"/>
                              <a:gd name="T54" fmla="+- 0 332 307"/>
                              <a:gd name="T55" fmla="*/ 332 h 70"/>
                              <a:gd name="T56" fmla="+- 0 1606 1540"/>
                              <a:gd name="T57" fmla="*/ T56 w 70"/>
                              <a:gd name="T58" fmla="+- 0 323 307"/>
                              <a:gd name="T59" fmla="*/ 323 h 70"/>
                              <a:gd name="T60" fmla="+- 0 1599 1540"/>
                              <a:gd name="T61" fmla="*/ T60 w 70"/>
                              <a:gd name="T62" fmla="+- 0 317 307"/>
                              <a:gd name="T63" fmla="*/ 317 h 70"/>
                              <a:gd name="T64" fmla="+- 0 1592 1540"/>
                              <a:gd name="T65" fmla="*/ T64 w 70"/>
                              <a:gd name="T66" fmla="+- 0 310 307"/>
                              <a:gd name="T67" fmla="*/ 310 h 70"/>
                              <a:gd name="T68" fmla="+- 0 1584 1540"/>
                              <a:gd name="T69" fmla="*/ T68 w 70"/>
                              <a:gd name="T70" fmla="+- 0 307 307"/>
                              <a:gd name="T71" fmla="*/ 307 h 70"/>
                              <a:gd name="T72" fmla="+- 0 1574 1540"/>
                              <a:gd name="T73" fmla="*/ T72 w 70"/>
                              <a:gd name="T74" fmla="+- 0 307 307"/>
                              <a:gd name="T75" fmla="*/ 307 h 70"/>
                              <a:gd name="T76" fmla="+- 0 1564 1540"/>
                              <a:gd name="T77" fmla="*/ T76 w 70"/>
                              <a:gd name="T78" fmla="+- 0 309 307"/>
                              <a:gd name="T79" fmla="*/ 309 h 70"/>
                              <a:gd name="T80" fmla="+- 0 1554 1540"/>
                              <a:gd name="T81" fmla="*/ T80 w 70"/>
                              <a:gd name="T82" fmla="+- 0 314 307"/>
                              <a:gd name="T83" fmla="*/ 314 h 70"/>
                              <a:gd name="T84" fmla="+- 0 1547 1540"/>
                              <a:gd name="T85" fmla="*/ T84 w 70"/>
                              <a:gd name="T86" fmla="+- 0 321 307"/>
                              <a:gd name="T87" fmla="*/ 321 h 70"/>
                              <a:gd name="T88" fmla="+- 0 1542 1540"/>
                              <a:gd name="T89" fmla="*/ T88 w 70"/>
                              <a:gd name="T90" fmla="+- 0 331 307"/>
                              <a:gd name="T91" fmla="*/ 331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0" h="70">
                                <a:moveTo>
                                  <a:pt x="2" y="24"/>
                                </a:moveTo>
                                <a:lnTo>
                                  <a:pt x="1" y="28"/>
                                </a:lnTo>
                                <a:lnTo>
                                  <a:pt x="0" y="32"/>
                                </a:lnTo>
                                <a:lnTo>
                                  <a:pt x="0" y="35"/>
                                </a:lnTo>
                                <a:lnTo>
                                  <a:pt x="0" y="45"/>
                                </a:lnTo>
                                <a:lnTo>
                                  <a:pt x="4" y="53"/>
                                </a:lnTo>
                                <a:lnTo>
                                  <a:pt x="11" y="60"/>
                                </a:lnTo>
                                <a:lnTo>
                                  <a:pt x="17" y="66"/>
                                </a:lnTo>
                                <a:lnTo>
                                  <a:pt x="26" y="70"/>
                                </a:lnTo>
                                <a:lnTo>
                                  <a:pt x="35" y="70"/>
                                </a:lnTo>
                                <a:lnTo>
                                  <a:pt x="46" y="68"/>
                                </a:lnTo>
                                <a:lnTo>
                                  <a:pt x="70" y="38"/>
                                </a:lnTo>
                                <a:lnTo>
                                  <a:pt x="70" y="34"/>
                                </a:lnTo>
                                <a:lnTo>
                                  <a:pt x="69" y="25"/>
                                </a:lnTo>
                                <a:lnTo>
                                  <a:pt x="66" y="16"/>
                                </a:lnTo>
                                <a:lnTo>
                                  <a:pt x="59" y="10"/>
                                </a:lnTo>
                                <a:lnTo>
                                  <a:pt x="52" y="3"/>
                                </a:lnTo>
                                <a:lnTo>
                                  <a:pt x="44" y="0"/>
                                </a:lnTo>
                                <a:lnTo>
                                  <a:pt x="34" y="0"/>
                                </a:lnTo>
                                <a:lnTo>
                                  <a:pt x="24" y="2"/>
                                </a:lnTo>
                                <a:lnTo>
                                  <a:pt x="14" y="7"/>
                                </a:lnTo>
                                <a:lnTo>
                                  <a:pt x="7" y="14"/>
                                </a:lnTo>
                                <a:lnTo>
                                  <a:pt x="2" y="24"/>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 name="docshape155"/>
                        <wps:cNvSpPr>
                          <a:spLocks/>
                        </wps:cNvSpPr>
                        <wps:spPr bwMode="auto">
                          <a:xfrm>
                            <a:off x="1720" y="435"/>
                            <a:ext cx="70" cy="70"/>
                          </a:xfrm>
                          <a:custGeom>
                            <a:avLst/>
                            <a:gdLst>
                              <a:gd name="T0" fmla="+- 0 1723 1721"/>
                              <a:gd name="T1" fmla="*/ T0 w 70"/>
                              <a:gd name="T2" fmla="+- 0 460 436"/>
                              <a:gd name="T3" fmla="*/ 460 h 70"/>
                              <a:gd name="T4" fmla="+- 0 1721 1721"/>
                              <a:gd name="T5" fmla="*/ T4 w 70"/>
                              <a:gd name="T6" fmla="+- 0 464 436"/>
                              <a:gd name="T7" fmla="*/ 464 h 70"/>
                              <a:gd name="T8" fmla="+- 0 1721 1721"/>
                              <a:gd name="T9" fmla="*/ T8 w 70"/>
                              <a:gd name="T10" fmla="+- 0 468 436"/>
                              <a:gd name="T11" fmla="*/ 468 h 70"/>
                              <a:gd name="T12" fmla="+- 0 1721 1721"/>
                              <a:gd name="T13" fmla="*/ T12 w 70"/>
                              <a:gd name="T14" fmla="+- 0 472 436"/>
                              <a:gd name="T15" fmla="*/ 472 h 70"/>
                              <a:gd name="T16" fmla="+- 0 1721 1721"/>
                              <a:gd name="T17" fmla="*/ T16 w 70"/>
                              <a:gd name="T18" fmla="+- 0 481 436"/>
                              <a:gd name="T19" fmla="*/ 481 h 70"/>
                              <a:gd name="T20" fmla="+- 0 1725 1721"/>
                              <a:gd name="T21" fmla="*/ T20 w 70"/>
                              <a:gd name="T22" fmla="+- 0 490 436"/>
                              <a:gd name="T23" fmla="*/ 490 h 70"/>
                              <a:gd name="T24" fmla="+- 0 1732 1721"/>
                              <a:gd name="T25" fmla="*/ T24 w 70"/>
                              <a:gd name="T26" fmla="+- 0 496 436"/>
                              <a:gd name="T27" fmla="*/ 496 h 70"/>
                              <a:gd name="T28" fmla="+- 0 1738 1721"/>
                              <a:gd name="T29" fmla="*/ T28 w 70"/>
                              <a:gd name="T30" fmla="+- 0 502 436"/>
                              <a:gd name="T31" fmla="*/ 502 h 70"/>
                              <a:gd name="T32" fmla="+- 0 1747 1721"/>
                              <a:gd name="T33" fmla="*/ T32 w 70"/>
                              <a:gd name="T34" fmla="+- 0 506 436"/>
                              <a:gd name="T35" fmla="*/ 506 h 70"/>
                              <a:gd name="T36" fmla="+- 0 1756 1721"/>
                              <a:gd name="T37" fmla="*/ T36 w 70"/>
                              <a:gd name="T38" fmla="+- 0 506 436"/>
                              <a:gd name="T39" fmla="*/ 506 h 70"/>
                              <a:gd name="T40" fmla="+- 0 1767 1721"/>
                              <a:gd name="T41" fmla="*/ T40 w 70"/>
                              <a:gd name="T42" fmla="+- 0 504 436"/>
                              <a:gd name="T43" fmla="*/ 504 h 70"/>
                              <a:gd name="T44" fmla="+- 0 1791 1721"/>
                              <a:gd name="T45" fmla="*/ T44 w 70"/>
                              <a:gd name="T46" fmla="+- 0 474 436"/>
                              <a:gd name="T47" fmla="*/ 474 h 70"/>
                              <a:gd name="T48" fmla="+- 0 1791 1721"/>
                              <a:gd name="T49" fmla="*/ T48 w 70"/>
                              <a:gd name="T50" fmla="+- 0 470 436"/>
                              <a:gd name="T51" fmla="*/ 470 h 70"/>
                              <a:gd name="T52" fmla="+- 0 1790 1721"/>
                              <a:gd name="T53" fmla="*/ T52 w 70"/>
                              <a:gd name="T54" fmla="+- 0 461 436"/>
                              <a:gd name="T55" fmla="*/ 461 h 70"/>
                              <a:gd name="T56" fmla="+- 0 1787 1721"/>
                              <a:gd name="T57" fmla="*/ T56 w 70"/>
                              <a:gd name="T58" fmla="+- 0 452 436"/>
                              <a:gd name="T59" fmla="*/ 452 h 70"/>
                              <a:gd name="T60" fmla="+- 0 1780 1721"/>
                              <a:gd name="T61" fmla="*/ T60 w 70"/>
                              <a:gd name="T62" fmla="+- 0 446 436"/>
                              <a:gd name="T63" fmla="*/ 446 h 70"/>
                              <a:gd name="T64" fmla="+- 0 1773 1721"/>
                              <a:gd name="T65" fmla="*/ T64 w 70"/>
                              <a:gd name="T66" fmla="+- 0 439 436"/>
                              <a:gd name="T67" fmla="*/ 439 h 70"/>
                              <a:gd name="T68" fmla="+- 0 1765 1721"/>
                              <a:gd name="T69" fmla="*/ T68 w 70"/>
                              <a:gd name="T70" fmla="+- 0 436 436"/>
                              <a:gd name="T71" fmla="*/ 436 h 70"/>
                              <a:gd name="T72" fmla="+- 0 1755 1721"/>
                              <a:gd name="T73" fmla="*/ T72 w 70"/>
                              <a:gd name="T74" fmla="+- 0 436 436"/>
                              <a:gd name="T75" fmla="*/ 436 h 70"/>
                              <a:gd name="T76" fmla="+- 0 1745 1721"/>
                              <a:gd name="T77" fmla="*/ T76 w 70"/>
                              <a:gd name="T78" fmla="+- 0 438 436"/>
                              <a:gd name="T79" fmla="*/ 438 h 70"/>
                              <a:gd name="T80" fmla="+- 0 1735 1721"/>
                              <a:gd name="T81" fmla="*/ T80 w 70"/>
                              <a:gd name="T82" fmla="+- 0 443 436"/>
                              <a:gd name="T83" fmla="*/ 443 h 70"/>
                              <a:gd name="T84" fmla="+- 0 1728 1721"/>
                              <a:gd name="T85" fmla="*/ T84 w 70"/>
                              <a:gd name="T86" fmla="+- 0 450 436"/>
                              <a:gd name="T87" fmla="*/ 450 h 70"/>
                              <a:gd name="T88" fmla="+- 0 1723 1721"/>
                              <a:gd name="T89" fmla="*/ T88 w 70"/>
                              <a:gd name="T90" fmla="+- 0 460 436"/>
                              <a:gd name="T91" fmla="*/ 46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0" h="70">
                                <a:moveTo>
                                  <a:pt x="2" y="24"/>
                                </a:moveTo>
                                <a:lnTo>
                                  <a:pt x="0" y="28"/>
                                </a:lnTo>
                                <a:lnTo>
                                  <a:pt x="0" y="32"/>
                                </a:lnTo>
                                <a:lnTo>
                                  <a:pt x="0" y="36"/>
                                </a:lnTo>
                                <a:lnTo>
                                  <a:pt x="0" y="45"/>
                                </a:lnTo>
                                <a:lnTo>
                                  <a:pt x="4" y="54"/>
                                </a:lnTo>
                                <a:lnTo>
                                  <a:pt x="11" y="60"/>
                                </a:lnTo>
                                <a:lnTo>
                                  <a:pt x="17" y="66"/>
                                </a:lnTo>
                                <a:lnTo>
                                  <a:pt x="26" y="70"/>
                                </a:lnTo>
                                <a:lnTo>
                                  <a:pt x="35" y="70"/>
                                </a:lnTo>
                                <a:lnTo>
                                  <a:pt x="46" y="68"/>
                                </a:lnTo>
                                <a:lnTo>
                                  <a:pt x="70" y="38"/>
                                </a:lnTo>
                                <a:lnTo>
                                  <a:pt x="70" y="34"/>
                                </a:lnTo>
                                <a:lnTo>
                                  <a:pt x="69" y="25"/>
                                </a:lnTo>
                                <a:lnTo>
                                  <a:pt x="66" y="16"/>
                                </a:lnTo>
                                <a:lnTo>
                                  <a:pt x="59" y="10"/>
                                </a:lnTo>
                                <a:lnTo>
                                  <a:pt x="52" y="3"/>
                                </a:lnTo>
                                <a:lnTo>
                                  <a:pt x="44" y="0"/>
                                </a:lnTo>
                                <a:lnTo>
                                  <a:pt x="34" y="0"/>
                                </a:lnTo>
                                <a:lnTo>
                                  <a:pt x="24" y="2"/>
                                </a:lnTo>
                                <a:lnTo>
                                  <a:pt x="14" y="7"/>
                                </a:lnTo>
                                <a:lnTo>
                                  <a:pt x="7" y="14"/>
                                </a:lnTo>
                                <a:lnTo>
                                  <a:pt x="2" y="24"/>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 name="docshape156"/>
                        <wps:cNvSpPr>
                          <a:spLocks/>
                        </wps:cNvSpPr>
                        <wps:spPr bwMode="auto">
                          <a:xfrm>
                            <a:off x="1892" y="558"/>
                            <a:ext cx="85" cy="85"/>
                          </a:xfrm>
                          <a:custGeom>
                            <a:avLst/>
                            <a:gdLst>
                              <a:gd name="T0" fmla="+- 0 1934 1892"/>
                              <a:gd name="T1" fmla="*/ T0 w 85"/>
                              <a:gd name="T2" fmla="+- 0 559 559"/>
                              <a:gd name="T3" fmla="*/ 559 h 85"/>
                              <a:gd name="T4" fmla="+- 0 1892 1892"/>
                              <a:gd name="T5" fmla="*/ T4 w 85"/>
                              <a:gd name="T6" fmla="+- 0 597 559"/>
                              <a:gd name="T7" fmla="*/ 597 h 85"/>
                              <a:gd name="T8" fmla="+- 0 1893 1892"/>
                              <a:gd name="T9" fmla="*/ T8 w 85"/>
                              <a:gd name="T10" fmla="+- 0 613 559"/>
                              <a:gd name="T11" fmla="*/ 613 h 85"/>
                              <a:gd name="T12" fmla="+- 0 1897 1892"/>
                              <a:gd name="T13" fmla="*/ T12 w 85"/>
                              <a:gd name="T14" fmla="+- 0 624 559"/>
                              <a:gd name="T15" fmla="*/ 624 h 85"/>
                              <a:gd name="T16" fmla="+- 0 1914 1892"/>
                              <a:gd name="T17" fmla="*/ T16 w 85"/>
                              <a:gd name="T18" fmla="+- 0 640 559"/>
                              <a:gd name="T19" fmla="*/ 640 h 85"/>
                              <a:gd name="T20" fmla="+- 0 1924 1892"/>
                              <a:gd name="T21" fmla="*/ T20 w 85"/>
                              <a:gd name="T22" fmla="+- 0 644 559"/>
                              <a:gd name="T23" fmla="*/ 644 h 85"/>
                              <a:gd name="T24" fmla="+- 0 1936 1892"/>
                              <a:gd name="T25" fmla="*/ T24 w 85"/>
                              <a:gd name="T26" fmla="+- 0 644 559"/>
                              <a:gd name="T27" fmla="*/ 644 h 85"/>
                              <a:gd name="T28" fmla="+- 0 1977 1892"/>
                              <a:gd name="T29" fmla="*/ T28 w 85"/>
                              <a:gd name="T30" fmla="+- 0 605 559"/>
                              <a:gd name="T31" fmla="*/ 605 h 85"/>
                              <a:gd name="T32" fmla="+- 0 1977 1892"/>
                              <a:gd name="T33" fmla="*/ T32 w 85"/>
                              <a:gd name="T34" fmla="+- 0 601 559"/>
                              <a:gd name="T35" fmla="*/ 601 h 85"/>
                              <a:gd name="T36" fmla="+- 0 1974 1892"/>
                              <a:gd name="T37" fmla="*/ T36 w 85"/>
                              <a:gd name="T38" fmla="+- 0 584 559"/>
                              <a:gd name="T39" fmla="*/ 584 h 85"/>
                              <a:gd name="T40" fmla="+- 0 1964 1892"/>
                              <a:gd name="T41" fmla="*/ T40 w 85"/>
                              <a:gd name="T42" fmla="+- 0 571 559"/>
                              <a:gd name="T43" fmla="*/ 571 h 85"/>
                              <a:gd name="T44" fmla="+- 0 1951 1892"/>
                              <a:gd name="T45" fmla="*/ T44 w 85"/>
                              <a:gd name="T46" fmla="+- 0 562 559"/>
                              <a:gd name="T47" fmla="*/ 562 h 85"/>
                              <a:gd name="T48" fmla="+- 0 1934 1892"/>
                              <a:gd name="T49" fmla="*/ T48 w 85"/>
                              <a:gd name="T50" fmla="+- 0 559 559"/>
                              <a:gd name="T51" fmla="*/ 559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5" h="85">
                                <a:moveTo>
                                  <a:pt x="42" y="0"/>
                                </a:moveTo>
                                <a:lnTo>
                                  <a:pt x="0" y="38"/>
                                </a:lnTo>
                                <a:lnTo>
                                  <a:pt x="1" y="54"/>
                                </a:lnTo>
                                <a:lnTo>
                                  <a:pt x="5" y="65"/>
                                </a:lnTo>
                                <a:lnTo>
                                  <a:pt x="22" y="81"/>
                                </a:lnTo>
                                <a:lnTo>
                                  <a:pt x="32" y="85"/>
                                </a:lnTo>
                                <a:lnTo>
                                  <a:pt x="44" y="85"/>
                                </a:lnTo>
                                <a:lnTo>
                                  <a:pt x="85" y="46"/>
                                </a:lnTo>
                                <a:lnTo>
                                  <a:pt x="85" y="42"/>
                                </a:lnTo>
                                <a:lnTo>
                                  <a:pt x="82" y="25"/>
                                </a:lnTo>
                                <a:lnTo>
                                  <a:pt x="72" y="12"/>
                                </a:lnTo>
                                <a:lnTo>
                                  <a:pt x="59" y="3"/>
                                </a:lnTo>
                                <a:lnTo>
                                  <a:pt x="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3A27D84" id="docshapegroup152" o:spid="_x0000_s1026" alt="DigComp pentagon with Area 1 highlighted" style="width:119.75pt;height:114.6pt;mso-position-horizontal-relative:char;mso-position-vertical-relative:line" coordsize="2395,2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">
                <v:shape id="docshape153" o:spid="_x0000_s1027" type="#_x0000_t75" alt="DigComp pentagon with Area 1 highlighted" style="position:absolute;width:2395;height:2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">
                  <v:imagedata r:id="rId48" o:title="DigComp pentagon with Area 1 highlighted"/>
                </v:shape>
                <v:shape id="docshape154" o:spid="_x0000_s1028" style="position:absolute;left:1539;top:306;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" path="m2,24l1,28,,32r,3l,45r4,8l11,60r6,6l26,70r9,l46,68,70,38r,-4l69,25,66,16,59,10,52,3,44,,34,,24,2,14,7,7,14,2,24xe" filled="f" strokecolor="white">
                  <v:path arrowok="t" o:connecttype="custom" o:connectlocs="2,331;1,335;0,339;0,342;0,352;4,360;11,367;17,373;26,377;35,377;46,375;70,345;70,341;69,332;66,323;59,317;52,310;44,307;34,307;24,309;14,314;7,321;2,331" o:connectangles="0,0,0,0,0,0,0,0,0,0,0,0,0,0,0,0,0,0,0,0,0,0,0"/>
                </v:shape>
                <v:shape id="docshape155" o:spid="_x0000_s1029" style="position:absolute;left:1720;top:435;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" path="m2,24l,28r,4l,36r,9l4,54r7,6l17,66r9,4l35,70,46,68,70,38r,-4l69,25,66,16,59,10,52,3,44,,34,,24,2,14,7,7,14,2,24xe" filled="f" strokecolor="white">
                  <v:path arrowok="t" o:connecttype="custom" o:connectlocs="2,460;0,464;0,468;0,472;0,481;4,490;11,496;17,502;26,506;35,506;46,504;70,474;70,470;69,461;66,452;59,446;52,439;44,436;34,436;24,438;14,443;7,450;2,460" o:connectangles="0,0,0,0,0,0,0,0,0,0,0,0,0,0,0,0,0,0,0,0,0,0,0"/>
                </v:shape>
                <v:shape id="docshape156" o:spid="_x0000_s1030" style="position:absolute;left:1892;top:55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" path="m42,l,38,1,54,5,65,22,81r10,4l44,85,85,46r,-4l82,25,72,12,59,3,42,xe" stroked="f">
                  <v:path arrowok="t" o:connecttype="custom" o:connectlocs="42,559;0,597;1,613;5,624;22,640;32,644;44,644;85,605;85,601;82,584;72,571;59,562;42,559" o:connectangles="0,0,0,0,0,0,0,0,0,0,0,0,0"/>
                </v:shape>
                <w10:anchorlock/>
              </v:group>
            </w:pict>
          </mc:Fallback>
        </mc:AlternateContent>
      </w:r>
    </w:p>
    <w:p w14:paraId="73921248" w14:textId="77777777" w:rsidR="00AB3F49" w:rsidRDefault="00AB3F49">
      <w:pPr>
        <w:pStyle w:val="Textoindependiente"/>
      </w:pPr>
    </w:p>
    <w:p w14:paraId="45D437BC" w14:textId="77777777" w:rsidR="00AB3F49" w:rsidRDefault="00AB3F49">
      <w:pPr>
        <w:pStyle w:val="Textoindependiente"/>
      </w:pPr>
    </w:p>
    <w:p w14:paraId="796B1091" w14:textId="57BB67CD" w:rsidR="00AB3F49" w:rsidRDefault="00595692">
      <w:pPr>
        <w:pStyle w:val="Textoindependiente"/>
        <w:spacing w:before="7"/>
        <w:rPr>
          <w:sz w:val="12"/>
        </w:rPr>
      </w:pPr>
      <w:r>
        <w:rPr>
          <w:noProof/>
          <w:lang w:bidi="es-ES"/>
        </w:rPr>
        <mc:AlternateContent>
          <mc:Choice Requires="wps">
            <w:drawing>
              <wp:anchor distT="0" distB="0" distL="0" distR="0" simplePos="0" relativeHeight="487607808" behindDoc="1" locked="0" layoutInCell="1" allowOverlap="1" wp14:anchorId="40619160" wp14:editId="37050C73">
                <wp:simplePos x="0" y="0"/>
                <wp:positionH relativeFrom="page">
                  <wp:posOffset>537210</wp:posOffset>
                </wp:positionH>
                <wp:positionV relativeFrom="paragraph">
                  <wp:posOffset>107950</wp:posOffset>
                </wp:positionV>
                <wp:extent cx="2237105" cy="1270"/>
                <wp:effectExtent l="0" t="0" r="0" b="0"/>
                <wp:wrapTopAndBottom/>
                <wp:docPr id="1293" name="docshape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105" cy="1270"/>
                        </a:xfrm>
                        <a:custGeom>
                          <a:avLst/>
                          <a:gdLst>
                            <a:gd name="T0" fmla="+- 0 846 846"/>
                            <a:gd name="T1" fmla="*/ T0 w 3523"/>
                            <a:gd name="T2" fmla="+- 0 4369 846"/>
                            <a:gd name="T3" fmla="*/ T2 w 3523"/>
                          </a:gdLst>
                          <a:ahLst/>
                          <a:cxnLst>
                            <a:cxn ang="0">
                              <a:pos x="T1" y="0"/>
                            </a:cxn>
                            <a:cxn ang="0">
                              <a:pos x="T3" y="0"/>
                            </a:cxn>
                          </a:cxnLst>
                          <a:rect l="0" t="0" r="r" b="b"/>
                          <a:pathLst>
                            <a:path w="3523">
                              <a:moveTo>
                                <a:pt x="0" y="0"/>
                              </a:moveTo>
                              <a:lnTo>
                                <a:pt x="3523" y="0"/>
                              </a:lnTo>
                            </a:path>
                          </a:pathLst>
                        </a:custGeom>
                        <a:noFill/>
                        <a:ln w="6350">
                          <a:solidFill>
                            <a:srgbClr val="D4B23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C50E2" id="docshape157" o:spid="_x0000_s1026" style="position:absolute;margin-left:42.3pt;margin-top:8.5pt;width:176.15pt;height:.1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" path="m,l3523,e" filled="f" strokecolor="#d4b23d" strokeweight=".5pt">
                <v:path arrowok="t" o:connecttype="custom" o:connectlocs="0,0;2237105,0" o:connectangles="0,0"/>
                <w10:wrap type="topAndBottom" anchorx="page"/>
              </v:shape>
            </w:pict>
          </mc:Fallback>
        </mc:AlternateContent>
      </w:r>
    </w:p>
    <w:p w14:paraId="1B6792C0" w14:textId="77777777" w:rsidR="00AB3F49" w:rsidRDefault="00AB3F49">
      <w:pPr>
        <w:pStyle w:val="Textoindependiente"/>
        <w:spacing w:before="5"/>
        <w:rPr>
          <w:sz w:val="7"/>
        </w:rPr>
      </w:pPr>
    </w:p>
    <w:p w14:paraId="6F757DD4" w14:textId="77777777" w:rsidR="00AB3F49" w:rsidRDefault="00790224">
      <w:pPr>
        <w:spacing w:before="102"/>
        <w:ind w:left="846"/>
        <w:rPr>
          <w:rFonts w:ascii="Gotham" w:hAnsi="Gotham" w:hint="eastAsia"/>
          <w:b/>
          <w:sz w:val="18"/>
        </w:rPr>
      </w:pPr>
      <w:bookmarkStart w:id="10" w:name="_bookmark7"/>
      <w:bookmarkEnd w:id="10"/>
      <w:r>
        <w:rPr>
          <w:rFonts w:ascii="Gotham-Light" w:eastAsia="Gotham-Light" w:hAnsi="Gotham-Light" w:cs="Gotham-Light"/>
          <w:color w:val="4583B9"/>
          <w:sz w:val="18"/>
          <w:lang w:bidi="es-ES"/>
        </w:rPr>
        <w:t xml:space="preserve">DIMENSIÓN 1 </w:t>
      </w:r>
      <w:r>
        <w:rPr>
          <w:rFonts w:ascii="Gotham" w:eastAsia="Gotham" w:hAnsi="Gotham" w:cs="Gotham"/>
          <w:b/>
          <w:color w:val="4583B9"/>
          <w:sz w:val="18"/>
          <w:lang w:bidi="es-ES"/>
        </w:rPr>
        <w:t>- ÁREA DE COMPETENCIA</w:t>
      </w:r>
    </w:p>
    <w:p w14:paraId="55A7409C" w14:textId="5C4EA459" w:rsidR="00AB3F49" w:rsidRDefault="00D31CEA" w:rsidP="00366F32">
      <w:pPr>
        <w:pStyle w:val="Ttulo2"/>
        <w:numPr>
          <w:ilvl w:val="0"/>
          <w:numId w:val="263"/>
        </w:numPr>
        <w:tabs>
          <w:tab w:val="left" w:pos="1215"/>
        </w:tabs>
        <w:spacing w:before="101" w:line="199" w:lineRule="auto"/>
        <w:ind w:right="12288" w:hanging="4"/>
        <w:rPr>
          <w:rFonts w:ascii="EC Square Sans Pro"/>
          <w:color w:val="D4B23D"/>
        </w:rPr>
      </w:pPr>
      <w:r>
        <w:rPr>
          <w:color w:val="D4B23D"/>
          <w:lang w:bidi="es-ES"/>
        </w:rPr>
        <w:t>BÚSQUEDA Y GESTIÓN DE INFORMACIÓN Y DATOS</w:t>
      </w:r>
    </w:p>
    <w:p w14:paraId="21729F70" w14:textId="5003DF12" w:rsidR="00AB3F49" w:rsidRDefault="00595692">
      <w:pPr>
        <w:pStyle w:val="Textoindependiente"/>
        <w:spacing w:before="4"/>
        <w:rPr>
          <w:rFonts w:ascii="ECSquareSansProMedium"/>
          <w:sz w:val="21"/>
        </w:rPr>
      </w:pPr>
      <w:r>
        <w:rPr>
          <w:noProof/>
          <w:lang w:bidi="es-ES"/>
        </w:rPr>
        <mc:AlternateContent>
          <mc:Choice Requires="wps">
            <w:drawing>
              <wp:anchor distT="0" distB="0" distL="0" distR="0" simplePos="0" relativeHeight="487608320" behindDoc="1" locked="0" layoutInCell="1" allowOverlap="1" wp14:anchorId="7A12F8D9" wp14:editId="53AC9E15">
                <wp:simplePos x="0" y="0"/>
                <wp:positionH relativeFrom="page">
                  <wp:posOffset>537210</wp:posOffset>
                </wp:positionH>
                <wp:positionV relativeFrom="paragraph">
                  <wp:posOffset>179070</wp:posOffset>
                </wp:positionV>
                <wp:extent cx="2237105" cy="1270"/>
                <wp:effectExtent l="0" t="0" r="0" b="0"/>
                <wp:wrapTopAndBottom/>
                <wp:docPr id="1292" name="docshape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105" cy="1270"/>
                        </a:xfrm>
                        <a:custGeom>
                          <a:avLst/>
                          <a:gdLst>
                            <a:gd name="T0" fmla="+- 0 846 846"/>
                            <a:gd name="T1" fmla="*/ T0 w 3523"/>
                            <a:gd name="T2" fmla="+- 0 4369 846"/>
                            <a:gd name="T3" fmla="*/ T2 w 3523"/>
                          </a:gdLst>
                          <a:ahLst/>
                          <a:cxnLst>
                            <a:cxn ang="0">
                              <a:pos x="T1" y="0"/>
                            </a:cxn>
                            <a:cxn ang="0">
                              <a:pos x="T3" y="0"/>
                            </a:cxn>
                          </a:cxnLst>
                          <a:rect l="0" t="0" r="r" b="b"/>
                          <a:pathLst>
                            <a:path w="3523">
                              <a:moveTo>
                                <a:pt x="0" y="0"/>
                              </a:moveTo>
                              <a:lnTo>
                                <a:pt x="3523" y="0"/>
                              </a:lnTo>
                            </a:path>
                          </a:pathLst>
                        </a:custGeom>
                        <a:noFill/>
                        <a:ln w="6350">
                          <a:solidFill>
                            <a:srgbClr val="D4B23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10505" id="docshape158" o:spid="_x0000_s1026" style="position:absolute;margin-left:42.3pt;margin-top:14.1pt;width:176.15pt;height:.1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" path="m,l3523,e" filled="f" strokecolor="#d4b23d" strokeweight=".5pt">
                <v:path arrowok="t" o:connecttype="custom" o:connectlocs="0,0;2237105,0" o:connectangles="0,0"/>
                <w10:wrap type="topAndBottom" anchorx="page"/>
              </v:shape>
            </w:pict>
          </mc:Fallback>
        </mc:AlternateContent>
      </w:r>
    </w:p>
    <w:p w14:paraId="455B4CE0" w14:textId="77777777" w:rsidR="00AB3F49" w:rsidRDefault="00790224">
      <w:pPr>
        <w:spacing w:before="188"/>
        <w:ind w:left="846"/>
        <w:rPr>
          <w:rFonts w:ascii="Gotham" w:hAnsi="Gotham" w:hint="eastAsia"/>
          <w:b/>
          <w:sz w:val="18"/>
        </w:rPr>
      </w:pPr>
      <w:r>
        <w:rPr>
          <w:rFonts w:ascii="Gotham-Light" w:eastAsia="Gotham-Light" w:hAnsi="Gotham-Light" w:cs="Gotham-Light"/>
          <w:color w:val="4583B9"/>
          <w:sz w:val="18"/>
          <w:lang w:bidi="es-ES"/>
        </w:rPr>
        <w:t xml:space="preserve">DIMENSIÓN 2 </w:t>
      </w:r>
      <w:r>
        <w:rPr>
          <w:rFonts w:ascii="Gotham" w:eastAsia="Gotham" w:hAnsi="Gotham" w:cs="Gotham"/>
          <w:b/>
          <w:color w:val="4583B9"/>
          <w:sz w:val="18"/>
          <w:lang w:bidi="es-ES"/>
        </w:rPr>
        <w:t>- COMPETENCIA</w:t>
      </w:r>
    </w:p>
    <w:p w14:paraId="5AA10843" w14:textId="77777777" w:rsidR="00AB3F49" w:rsidRDefault="00790224" w:rsidP="00366F32">
      <w:pPr>
        <w:pStyle w:val="Ttulo2"/>
        <w:numPr>
          <w:ilvl w:val="1"/>
          <w:numId w:val="291"/>
        </w:numPr>
        <w:tabs>
          <w:tab w:val="left" w:pos="1426"/>
        </w:tabs>
        <w:spacing w:before="100" w:line="199" w:lineRule="auto"/>
        <w:ind w:right="12345" w:hanging="4"/>
      </w:pPr>
      <w:r>
        <w:rPr>
          <w:color w:val="D4B23D"/>
          <w:lang w:bidi="es-ES"/>
        </w:rPr>
        <w:t>GESTIÓN DE DATOS, INFORMACIÓN Y CONTENIDOS DIGITALES</w:t>
      </w:r>
    </w:p>
    <w:p w14:paraId="6EC6D8D7" w14:textId="0C4B0B30" w:rsidR="00AB3F49" w:rsidRDefault="00790224">
      <w:pPr>
        <w:spacing w:before="140" w:line="244" w:lineRule="auto"/>
        <w:ind w:left="846" w:right="12342"/>
      </w:pPr>
      <w:r>
        <w:rPr>
          <w:color w:val="006BA9"/>
          <w:lang w:bidi="es-ES"/>
        </w:rPr>
        <w:t>Organizar, almacenar y recuperar datos, información y contenidos en entornos digitales. Organizar y procesarlos en entornos estructurados.</w:t>
      </w:r>
    </w:p>
    <w:p w14:paraId="5D799C86" w14:textId="77777777" w:rsidR="00AB3F49" w:rsidRDefault="00AB3F49">
      <w:pPr>
        <w:spacing w:line="244" w:lineRule="auto"/>
        <w:sectPr w:rsidR="00AB3F49">
          <w:headerReference w:type="default" r:id="rId54"/>
          <w:pgSz w:w="16840" w:h="11910" w:orient="landscape"/>
          <w:pgMar w:top="1000" w:right="300" w:bottom="280" w:left="0" w:header="0" w:footer="0" w:gutter="0"/>
          <w:pgNumType w:start="13"/>
          <w:cols w:space="720"/>
        </w:sectPr>
      </w:pPr>
    </w:p>
    <w:p w14:paraId="1D76BA97" w14:textId="49DEC0A7" w:rsidR="00AB3F49" w:rsidRDefault="00595692">
      <w:pPr>
        <w:pStyle w:val="Textoindependiente"/>
        <w:spacing w:before="9"/>
        <w:rPr>
          <w:sz w:val="8"/>
        </w:rPr>
      </w:pPr>
      <w:r>
        <w:rPr>
          <w:noProof/>
          <w:lang w:bidi="es-ES"/>
        </w:rPr>
        <w:lastRenderedPageBreak/>
        <mc:AlternateContent>
          <mc:Choice Requires="wps">
            <w:drawing>
              <wp:anchor distT="0" distB="0" distL="114300" distR="114300" simplePos="0" relativeHeight="481084928" behindDoc="1" locked="0" layoutInCell="1" allowOverlap="1" wp14:anchorId="44E18907" wp14:editId="285B191A">
                <wp:simplePos x="0" y="0"/>
                <wp:positionH relativeFrom="page">
                  <wp:posOffset>9886950</wp:posOffset>
                </wp:positionH>
                <wp:positionV relativeFrom="page">
                  <wp:posOffset>360680</wp:posOffset>
                </wp:positionV>
                <wp:extent cx="137160" cy="146685"/>
                <wp:effectExtent l="0" t="0" r="0" b="0"/>
                <wp:wrapNone/>
                <wp:docPr id="1291" name="docshape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87E5C" w14:textId="77777777" w:rsidR="00402EDA" w:rsidRDefault="00402EDA">
                            <w:pPr>
                              <w:pStyle w:val="Textoindependiente"/>
                            </w:pPr>
                            <w:r>
                              <w:rPr>
                                <w:color w:val="006BA9"/>
                                <w:lang w:bidi="es-ES"/>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18907" id="docshape159" o:spid="_x0000_s1056" type="#_x0000_t202" style="position:absolute;margin-left:778.5pt;margin-top:28.4pt;width:10.8pt;height:11.55pt;z-index:-2223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" filled="f" stroked="f">
                <v:textbox inset="0,0,0,0">
                  <w:txbxContent>
                    <w:p w14:paraId="49987E5C" w14:textId="77777777" w:rsidR="00402EDA" w:rsidRDefault="00402EDA">
                      <w:pPr>
                        <w:pStyle w:val="Textoindependiente"/>
                      </w:pPr>
                      <w:r>
                        <w:rPr>
                          <w:color w:val="006BA9"/>
                          <w:lang w:bidi="es-ES"/>
                        </w:rPr>
                        <w:t>14</w:t>
                      </w:r>
                    </w:p>
                  </w:txbxContent>
                </v:textbox>
                <w10:wrap anchorx="page" anchory="page"/>
              </v:shape>
            </w:pict>
          </mc:Fallback>
        </mc:AlternateContent>
      </w:r>
      <w:r>
        <w:rPr>
          <w:noProof/>
          <w:lang w:bidi="es-ES"/>
        </w:rPr>
        <mc:AlternateContent>
          <mc:Choice Requires="wpg">
            <w:drawing>
              <wp:anchor distT="0" distB="0" distL="114300" distR="114300" simplePos="0" relativeHeight="481085440" behindDoc="1" locked="0" layoutInCell="1" allowOverlap="1" wp14:anchorId="1B52B679" wp14:editId="228F16A7">
                <wp:simplePos x="0" y="0"/>
                <wp:positionH relativeFrom="page">
                  <wp:posOffset>6958330</wp:posOffset>
                </wp:positionH>
                <wp:positionV relativeFrom="page">
                  <wp:posOffset>375920</wp:posOffset>
                </wp:positionV>
                <wp:extent cx="3463925" cy="779780"/>
                <wp:effectExtent l="0" t="0" r="0" b="0"/>
                <wp:wrapNone/>
                <wp:docPr id="1283" name="docshapegroup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3925" cy="779780"/>
                          <a:chOff x="10958" y="592"/>
                          <a:chExt cx="5455" cy="1228"/>
                        </a:xfrm>
                      </wpg:grpSpPr>
                      <wps:wsp>
                        <wps:cNvPr id="1284" name="docshape161"/>
                        <wps:cNvSpPr>
                          <a:spLocks noChangeArrowheads="1"/>
                        </wps:cNvSpPr>
                        <wps:spPr bwMode="auto">
                          <a:xfrm>
                            <a:off x="11366" y="592"/>
                            <a:ext cx="5042" cy="5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5" name="docshape162"/>
                        <wps:cNvSpPr>
                          <a:spLocks noChangeArrowheads="1"/>
                        </wps:cNvSpPr>
                        <wps:spPr bwMode="auto">
                          <a:xfrm>
                            <a:off x="14282" y="1190"/>
                            <a:ext cx="2126" cy="629"/>
                          </a:xfrm>
                          <a:prstGeom prst="rect">
                            <a:avLst/>
                          </a:prstGeom>
                          <a:solidFill>
                            <a:srgbClr val="F5ED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6" name="Line 1156"/>
                        <wps:cNvCnPr>
                          <a:cxnSpLocks noChangeShapeType="1"/>
                        </wps:cNvCnPr>
                        <wps:spPr bwMode="auto">
                          <a:xfrm>
                            <a:off x="11366" y="1186"/>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1287" name="Line 1155"/>
                        <wps:cNvCnPr>
                          <a:cxnSpLocks noChangeShapeType="1"/>
                        </wps:cNvCnPr>
                        <wps:spPr bwMode="auto">
                          <a:xfrm>
                            <a:off x="16408" y="1186"/>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88" name="docshape1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5784" y="1309"/>
                            <a:ext cx="341" cy="341"/>
                          </a:xfrm>
                          <a:prstGeom prst="rect">
                            <a:avLst/>
                          </a:prstGeom>
                          <a:noFill/>
                          <a:extLst>
                            <a:ext uri="{909E8E84-426E-40DD-AFC4-6F175D3DCCD1}">
                              <a14:hiddenFill xmlns:a14="http://schemas.microsoft.com/office/drawing/2010/main">
                                <a:solidFill>
                                  <a:srgbClr val="FFFFFF"/>
                                </a:solidFill>
                              </a14:hiddenFill>
                            </a:ext>
                          </a:extLst>
                        </pic:spPr>
                      </pic:pic>
                      <wps:wsp>
                        <wps:cNvPr id="1289" name="Line 1153"/>
                        <wps:cNvCnPr>
                          <a:cxnSpLocks noChangeShapeType="1"/>
                        </wps:cNvCnPr>
                        <wps:spPr bwMode="auto">
                          <a:xfrm>
                            <a:off x="11139" y="1552"/>
                            <a:ext cx="0" cy="0"/>
                          </a:xfrm>
                          <a:prstGeom prst="line">
                            <a:avLst/>
                          </a:prstGeom>
                          <a:noFill/>
                          <a:ln w="25400">
                            <a:solidFill>
                              <a:srgbClr val="E3CB86"/>
                            </a:solidFill>
                            <a:prstDash val="dot"/>
                            <a:round/>
                            <a:headEnd/>
                            <a:tailEnd/>
                          </a:ln>
                          <a:extLst>
                            <a:ext uri="{909E8E84-426E-40DD-AFC4-6F175D3DCCD1}">
                              <a14:hiddenFill xmlns:a14="http://schemas.microsoft.com/office/drawing/2010/main">
                                <a:noFill/>
                              </a14:hiddenFill>
                            </a:ext>
                          </a:extLst>
                        </wps:spPr>
                        <wps:bodyPr/>
                      </wps:wsp>
                      <wps:wsp>
                        <wps:cNvPr id="1290" name="docshape164"/>
                        <wps:cNvSpPr>
                          <a:spLocks/>
                        </wps:cNvSpPr>
                        <wps:spPr bwMode="auto">
                          <a:xfrm>
                            <a:off x="11135" y="1474"/>
                            <a:ext cx="215" cy="157"/>
                          </a:xfrm>
                          <a:custGeom>
                            <a:avLst/>
                            <a:gdLst>
                              <a:gd name="T0" fmla="+- 0 11135 11135"/>
                              <a:gd name="T1" fmla="*/ T0 w 215"/>
                              <a:gd name="T2" fmla="+- 0 1474 1474"/>
                              <a:gd name="T3" fmla="*/ 1474 h 157"/>
                              <a:gd name="T4" fmla="+- 0 11135 11135"/>
                              <a:gd name="T5" fmla="*/ T4 w 215"/>
                              <a:gd name="T6" fmla="+- 0 1630 1474"/>
                              <a:gd name="T7" fmla="*/ 1630 h 157"/>
                              <a:gd name="T8" fmla="+- 0 11349 11135"/>
                              <a:gd name="T9" fmla="*/ T8 w 215"/>
                              <a:gd name="T10" fmla="+- 0 1552 1474"/>
                              <a:gd name="T11" fmla="*/ 1552 h 157"/>
                              <a:gd name="T12" fmla="+- 0 11135 11135"/>
                              <a:gd name="T13" fmla="*/ T12 w 215"/>
                              <a:gd name="T14" fmla="+- 0 1474 1474"/>
                              <a:gd name="T15" fmla="*/ 1474 h 157"/>
                            </a:gdLst>
                            <a:ahLst/>
                            <a:cxnLst>
                              <a:cxn ang="0">
                                <a:pos x="T1" y="T3"/>
                              </a:cxn>
                              <a:cxn ang="0">
                                <a:pos x="T5" y="T7"/>
                              </a:cxn>
                              <a:cxn ang="0">
                                <a:pos x="T9" y="T11"/>
                              </a:cxn>
                              <a:cxn ang="0">
                                <a:pos x="T13" y="T15"/>
                              </a:cxn>
                            </a:cxnLst>
                            <a:rect l="0" t="0" r="r" b="b"/>
                            <a:pathLst>
                              <a:path w="215" h="157">
                                <a:moveTo>
                                  <a:pt x="0" y="0"/>
                                </a:moveTo>
                                <a:lnTo>
                                  <a:pt x="0" y="156"/>
                                </a:lnTo>
                                <a:lnTo>
                                  <a:pt x="214" y="78"/>
                                </a:lnTo>
                                <a:lnTo>
                                  <a:pt x="0" y="0"/>
                                </a:lnTo>
                                <a:close/>
                              </a:path>
                            </a:pathLst>
                          </a:custGeom>
                          <a:solidFill>
                            <a:srgbClr val="E3CB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88BBF2" id="docshapegroup160" o:spid="_x0000_s1026" style="position:absolute;margin-left:547.9pt;margin-top:29.6pt;width:272.75pt;height:61.4pt;z-index:-22231040;mso-position-horizontal-relative:page;mso-position-vertical-relative:page" coordorigin="10958,592" coordsize="5455,1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">
                <v:rect id="docshape161" o:spid="_x0000_s1027" style="position:absolute;left:11366;top:592;width:5042;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" stroked="f"/>
                <v:rect id="docshape162" o:spid="_x0000_s1028" style="position:absolute;left:14282;top:1190;width:2126;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" fillcolor="#f5edd9" stroked="f"/>
                <v:line id="Line 1156" o:spid="_x0000_s1029" style="position:absolute;visibility:visible;mso-wrap-style:square" from="11366,1186" to="11366,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" strokecolor="white" strokeweight=".5pt"/>
                <v:line id="Line 1155" o:spid="_x0000_s1030" style="position:absolute;visibility:visible;mso-wrap-style:square" from="16408,1186" to="16408,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" strokecolor="white" strokeweight=".5pt"/>
                <v:shape id="docshape163" o:spid="_x0000_s1031" type="#_x0000_t75" style="position:absolute;left:15784;top:1309;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">
                  <v:imagedata r:id="rId50" o:title=""/>
                </v:shape>
                <v:line id="Line 1153" o:spid="_x0000_s1032" style="position:absolute;visibility:visible;mso-wrap-style:square" from="11139,1552" to="11139,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" strokecolor="#e3cb86" strokeweight="2pt">
                  <v:stroke dashstyle="dot"/>
                </v:line>
                <v:shape id="docshape164" o:spid="_x0000_s1033" style="position:absolute;left:11135;top:1474;width:215;height:157;visibility:visible;mso-wrap-style:square;v-text-anchor:top" coordsize="21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" path="m,l,156,214,78,,xe" fillcolor="#e3cb86" stroked="f">
                  <v:path arrowok="t" o:connecttype="custom" o:connectlocs="0,1474;0,1630;214,1552;0,1474" o:connectangles="0,0,0,0"/>
                </v:shape>
                <w10:wrap anchorx="page" anchory="page"/>
              </v:group>
            </w:pict>
          </mc:Fallback>
        </mc:AlternateContent>
      </w:r>
      <w:r>
        <w:rPr>
          <w:noProof/>
          <w:lang w:bidi="es-ES"/>
        </w:rPr>
        <mc:AlternateContent>
          <mc:Choice Requires="wpg">
            <w:drawing>
              <wp:anchor distT="0" distB="0" distL="114300" distR="114300" simplePos="0" relativeHeight="481085952" behindDoc="1" locked="0" layoutInCell="1" allowOverlap="1" wp14:anchorId="4F2F0D22" wp14:editId="3FB4C191">
                <wp:simplePos x="0" y="0"/>
                <wp:positionH relativeFrom="page">
                  <wp:posOffset>268605</wp:posOffset>
                </wp:positionH>
                <wp:positionV relativeFrom="page">
                  <wp:posOffset>306070</wp:posOffset>
                </wp:positionV>
                <wp:extent cx="6402070" cy="504190"/>
                <wp:effectExtent l="0" t="0" r="0" b="0"/>
                <wp:wrapNone/>
                <wp:docPr id="1277" name="docshapegroup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2070" cy="504190"/>
                          <a:chOff x="423" y="482"/>
                          <a:chExt cx="10082" cy="794"/>
                        </a:xfrm>
                      </wpg:grpSpPr>
                      <wps:wsp>
                        <wps:cNvPr id="1278" name="Line 1150"/>
                        <wps:cNvCnPr>
                          <a:cxnSpLocks noChangeShapeType="1"/>
                        </wps:cNvCnPr>
                        <wps:spPr bwMode="auto">
                          <a:xfrm>
                            <a:off x="423" y="592"/>
                            <a:ext cx="829" cy="0"/>
                          </a:xfrm>
                          <a:prstGeom prst="line">
                            <a:avLst/>
                          </a:prstGeom>
                          <a:noFill/>
                          <a:ln w="6350">
                            <a:solidFill>
                              <a:srgbClr val="D4B23D"/>
                            </a:solidFill>
                            <a:round/>
                            <a:headEnd/>
                            <a:tailEnd/>
                          </a:ln>
                          <a:extLst>
                            <a:ext uri="{909E8E84-426E-40DD-AFC4-6F175D3DCCD1}">
                              <a14:hiddenFill xmlns:a14="http://schemas.microsoft.com/office/drawing/2010/main">
                                <a:noFill/>
                              </a14:hiddenFill>
                            </a:ext>
                          </a:extLst>
                        </wps:spPr>
                        <wps:bodyPr/>
                      </wps:wsp>
                      <wps:wsp>
                        <wps:cNvPr id="1279" name="Line 1149"/>
                        <wps:cNvCnPr>
                          <a:cxnSpLocks noChangeShapeType="1"/>
                        </wps:cNvCnPr>
                        <wps:spPr bwMode="auto">
                          <a:xfrm>
                            <a:off x="1252" y="592"/>
                            <a:ext cx="9253" cy="0"/>
                          </a:xfrm>
                          <a:prstGeom prst="line">
                            <a:avLst/>
                          </a:prstGeom>
                          <a:noFill/>
                          <a:ln w="6350">
                            <a:solidFill>
                              <a:srgbClr val="D4B23D"/>
                            </a:solidFill>
                            <a:round/>
                            <a:headEnd/>
                            <a:tailEnd/>
                          </a:ln>
                          <a:extLst>
                            <a:ext uri="{909E8E84-426E-40DD-AFC4-6F175D3DCCD1}">
                              <a14:hiddenFill xmlns:a14="http://schemas.microsoft.com/office/drawing/2010/main">
                                <a:noFill/>
                              </a14:hiddenFill>
                            </a:ext>
                          </a:extLst>
                        </wps:spPr>
                        <wps:bodyPr/>
                      </wps:wsp>
                      <wps:wsp>
                        <wps:cNvPr id="1280" name="docshape166"/>
                        <wps:cNvSpPr>
                          <a:spLocks/>
                        </wps:cNvSpPr>
                        <wps:spPr bwMode="auto">
                          <a:xfrm>
                            <a:off x="9070" y="481"/>
                            <a:ext cx="794" cy="794"/>
                          </a:xfrm>
                          <a:custGeom>
                            <a:avLst/>
                            <a:gdLst>
                              <a:gd name="T0" fmla="+- 0 9468 9071"/>
                              <a:gd name="T1" fmla="*/ T0 w 794"/>
                              <a:gd name="T2" fmla="+- 0 482 482"/>
                              <a:gd name="T3" fmla="*/ 482 h 794"/>
                              <a:gd name="T4" fmla="+- 0 9396 9071"/>
                              <a:gd name="T5" fmla="*/ T4 w 794"/>
                              <a:gd name="T6" fmla="+- 0 488 482"/>
                              <a:gd name="T7" fmla="*/ 488 h 794"/>
                              <a:gd name="T8" fmla="+- 0 9329 9071"/>
                              <a:gd name="T9" fmla="*/ T8 w 794"/>
                              <a:gd name="T10" fmla="+- 0 507 482"/>
                              <a:gd name="T11" fmla="*/ 507 h 794"/>
                              <a:gd name="T12" fmla="+- 0 9267 9071"/>
                              <a:gd name="T13" fmla="*/ T12 w 794"/>
                              <a:gd name="T14" fmla="+- 0 536 482"/>
                              <a:gd name="T15" fmla="*/ 536 h 794"/>
                              <a:gd name="T16" fmla="+- 0 9212 9071"/>
                              <a:gd name="T17" fmla="*/ T16 w 794"/>
                              <a:gd name="T18" fmla="+- 0 575 482"/>
                              <a:gd name="T19" fmla="*/ 575 h 794"/>
                              <a:gd name="T20" fmla="+- 0 9164 9071"/>
                              <a:gd name="T21" fmla="*/ T20 w 794"/>
                              <a:gd name="T22" fmla="+- 0 623 482"/>
                              <a:gd name="T23" fmla="*/ 623 h 794"/>
                              <a:gd name="T24" fmla="+- 0 9125 9071"/>
                              <a:gd name="T25" fmla="*/ T24 w 794"/>
                              <a:gd name="T26" fmla="+- 0 678 482"/>
                              <a:gd name="T27" fmla="*/ 678 h 794"/>
                              <a:gd name="T28" fmla="+- 0 9096 9071"/>
                              <a:gd name="T29" fmla="*/ T28 w 794"/>
                              <a:gd name="T30" fmla="+- 0 740 482"/>
                              <a:gd name="T31" fmla="*/ 740 h 794"/>
                              <a:gd name="T32" fmla="+- 0 9077 9071"/>
                              <a:gd name="T33" fmla="*/ T32 w 794"/>
                              <a:gd name="T34" fmla="+- 0 807 482"/>
                              <a:gd name="T35" fmla="*/ 807 h 794"/>
                              <a:gd name="T36" fmla="+- 0 9071 9071"/>
                              <a:gd name="T37" fmla="*/ T36 w 794"/>
                              <a:gd name="T38" fmla="+- 0 879 482"/>
                              <a:gd name="T39" fmla="*/ 879 h 794"/>
                              <a:gd name="T40" fmla="+- 0 9077 9071"/>
                              <a:gd name="T41" fmla="*/ T40 w 794"/>
                              <a:gd name="T42" fmla="+- 0 950 482"/>
                              <a:gd name="T43" fmla="*/ 950 h 794"/>
                              <a:gd name="T44" fmla="+- 0 9096 9071"/>
                              <a:gd name="T45" fmla="*/ T44 w 794"/>
                              <a:gd name="T46" fmla="+- 0 1017 482"/>
                              <a:gd name="T47" fmla="*/ 1017 h 794"/>
                              <a:gd name="T48" fmla="+- 0 9125 9071"/>
                              <a:gd name="T49" fmla="*/ T48 w 794"/>
                              <a:gd name="T50" fmla="+- 0 1079 482"/>
                              <a:gd name="T51" fmla="*/ 1079 h 794"/>
                              <a:gd name="T52" fmla="+- 0 9164 9071"/>
                              <a:gd name="T53" fmla="*/ T52 w 794"/>
                              <a:gd name="T54" fmla="+- 0 1134 482"/>
                              <a:gd name="T55" fmla="*/ 1134 h 794"/>
                              <a:gd name="T56" fmla="+- 0 9212 9071"/>
                              <a:gd name="T57" fmla="*/ T56 w 794"/>
                              <a:gd name="T58" fmla="+- 0 1182 482"/>
                              <a:gd name="T59" fmla="*/ 1182 h 794"/>
                              <a:gd name="T60" fmla="+- 0 9267 9071"/>
                              <a:gd name="T61" fmla="*/ T60 w 794"/>
                              <a:gd name="T62" fmla="+- 0 1221 482"/>
                              <a:gd name="T63" fmla="*/ 1221 h 794"/>
                              <a:gd name="T64" fmla="+- 0 9329 9071"/>
                              <a:gd name="T65" fmla="*/ T64 w 794"/>
                              <a:gd name="T66" fmla="+- 0 1251 482"/>
                              <a:gd name="T67" fmla="*/ 1251 h 794"/>
                              <a:gd name="T68" fmla="+- 0 9396 9071"/>
                              <a:gd name="T69" fmla="*/ T68 w 794"/>
                              <a:gd name="T70" fmla="+- 0 1269 482"/>
                              <a:gd name="T71" fmla="*/ 1269 h 794"/>
                              <a:gd name="T72" fmla="+- 0 9468 9071"/>
                              <a:gd name="T73" fmla="*/ T72 w 794"/>
                              <a:gd name="T74" fmla="+- 0 1276 482"/>
                              <a:gd name="T75" fmla="*/ 1276 h 794"/>
                              <a:gd name="T76" fmla="+- 0 9539 9071"/>
                              <a:gd name="T77" fmla="*/ T76 w 794"/>
                              <a:gd name="T78" fmla="+- 0 1269 482"/>
                              <a:gd name="T79" fmla="*/ 1269 h 794"/>
                              <a:gd name="T80" fmla="+- 0 9606 9071"/>
                              <a:gd name="T81" fmla="*/ T80 w 794"/>
                              <a:gd name="T82" fmla="+- 0 1251 482"/>
                              <a:gd name="T83" fmla="*/ 1251 h 794"/>
                              <a:gd name="T84" fmla="+- 0 9668 9071"/>
                              <a:gd name="T85" fmla="*/ T84 w 794"/>
                              <a:gd name="T86" fmla="+- 0 1221 482"/>
                              <a:gd name="T87" fmla="*/ 1221 h 794"/>
                              <a:gd name="T88" fmla="+- 0 9723 9071"/>
                              <a:gd name="T89" fmla="*/ T88 w 794"/>
                              <a:gd name="T90" fmla="+- 0 1182 482"/>
                              <a:gd name="T91" fmla="*/ 1182 h 794"/>
                              <a:gd name="T92" fmla="+- 0 9771 9071"/>
                              <a:gd name="T93" fmla="*/ T92 w 794"/>
                              <a:gd name="T94" fmla="+- 0 1134 482"/>
                              <a:gd name="T95" fmla="*/ 1134 h 794"/>
                              <a:gd name="T96" fmla="+- 0 9810 9071"/>
                              <a:gd name="T97" fmla="*/ T96 w 794"/>
                              <a:gd name="T98" fmla="+- 0 1079 482"/>
                              <a:gd name="T99" fmla="*/ 1079 h 794"/>
                              <a:gd name="T100" fmla="+- 0 9840 9071"/>
                              <a:gd name="T101" fmla="*/ T100 w 794"/>
                              <a:gd name="T102" fmla="+- 0 1017 482"/>
                              <a:gd name="T103" fmla="*/ 1017 h 794"/>
                              <a:gd name="T104" fmla="+- 0 9858 9071"/>
                              <a:gd name="T105" fmla="*/ T104 w 794"/>
                              <a:gd name="T106" fmla="+- 0 950 482"/>
                              <a:gd name="T107" fmla="*/ 950 h 794"/>
                              <a:gd name="T108" fmla="+- 0 9865 9071"/>
                              <a:gd name="T109" fmla="*/ T108 w 794"/>
                              <a:gd name="T110" fmla="+- 0 879 482"/>
                              <a:gd name="T111" fmla="*/ 879 h 794"/>
                              <a:gd name="T112" fmla="+- 0 9858 9071"/>
                              <a:gd name="T113" fmla="*/ T112 w 794"/>
                              <a:gd name="T114" fmla="+- 0 807 482"/>
                              <a:gd name="T115" fmla="*/ 807 h 794"/>
                              <a:gd name="T116" fmla="+- 0 9840 9071"/>
                              <a:gd name="T117" fmla="*/ T116 w 794"/>
                              <a:gd name="T118" fmla="+- 0 740 482"/>
                              <a:gd name="T119" fmla="*/ 740 h 794"/>
                              <a:gd name="T120" fmla="+- 0 9810 9071"/>
                              <a:gd name="T121" fmla="*/ T120 w 794"/>
                              <a:gd name="T122" fmla="+- 0 678 482"/>
                              <a:gd name="T123" fmla="*/ 678 h 794"/>
                              <a:gd name="T124" fmla="+- 0 9771 9071"/>
                              <a:gd name="T125" fmla="*/ T124 w 794"/>
                              <a:gd name="T126" fmla="+- 0 623 482"/>
                              <a:gd name="T127" fmla="*/ 623 h 794"/>
                              <a:gd name="T128" fmla="+- 0 9723 9071"/>
                              <a:gd name="T129" fmla="*/ T128 w 794"/>
                              <a:gd name="T130" fmla="+- 0 575 482"/>
                              <a:gd name="T131" fmla="*/ 575 h 794"/>
                              <a:gd name="T132" fmla="+- 0 9668 9071"/>
                              <a:gd name="T133" fmla="*/ T132 w 794"/>
                              <a:gd name="T134" fmla="+- 0 536 482"/>
                              <a:gd name="T135" fmla="*/ 536 h 794"/>
                              <a:gd name="T136" fmla="+- 0 9606 9071"/>
                              <a:gd name="T137" fmla="*/ T136 w 794"/>
                              <a:gd name="T138" fmla="+- 0 507 482"/>
                              <a:gd name="T139" fmla="*/ 507 h 794"/>
                              <a:gd name="T140" fmla="+- 0 9539 9071"/>
                              <a:gd name="T141" fmla="*/ T140 w 794"/>
                              <a:gd name="T142" fmla="+- 0 488 482"/>
                              <a:gd name="T143" fmla="*/ 488 h 794"/>
                              <a:gd name="T144" fmla="+- 0 9468 9071"/>
                              <a:gd name="T145" fmla="*/ T144 w 794"/>
                              <a:gd name="T146" fmla="+- 0 482 482"/>
                              <a:gd name="T147" fmla="*/ 482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94" h="794">
                                <a:moveTo>
                                  <a:pt x="397" y="0"/>
                                </a:moveTo>
                                <a:lnTo>
                                  <a:pt x="325" y="6"/>
                                </a:lnTo>
                                <a:lnTo>
                                  <a:pt x="258" y="25"/>
                                </a:lnTo>
                                <a:lnTo>
                                  <a:pt x="196" y="54"/>
                                </a:lnTo>
                                <a:lnTo>
                                  <a:pt x="141" y="93"/>
                                </a:lnTo>
                                <a:lnTo>
                                  <a:pt x="93" y="141"/>
                                </a:lnTo>
                                <a:lnTo>
                                  <a:pt x="54" y="196"/>
                                </a:lnTo>
                                <a:lnTo>
                                  <a:pt x="25" y="258"/>
                                </a:lnTo>
                                <a:lnTo>
                                  <a:pt x="6" y="325"/>
                                </a:lnTo>
                                <a:lnTo>
                                  <a:pt x="0" y="397"/>
                                </a:lnTo>
                                <a:lnTo>
                                  <a:pt x="6" y="468"/>
                                </a:lnTo>
                                <a:lnTo>
                                  <a:pt x="25" y="535"/>
                                </a:lnTo>
                                <a:lnTo>
                                  <a:pt x="54" y="597"/>
                                </a:lnTo>
                                <a:lnTo>
                                  <a:pt x="93" y="652"/>
                                </a:lnTo>
                                <a:lnTo>
                                  <a:pt x="141" y="700"/>
                                </a:lnTo>
                                <a:lnTo>
                                  <a:pt x="196" y="739"/>
                                </a:lnTo>
                                <a:lnTo>
                                  <a:pt x="258" y="769"/>
                                </a:lnTo>
                                <a:lnTo>
                                  <a:pt x="325" y="787"/>
                                </a:lnTo>
                                <a:lnTo>
                                  <a:pt x="397" y="794"/>
                                </a:lnTo>
                                <a:lnTo>
                                  <a:pt x="468" y="787"/>
                                </a:lnTo>
                                <a:lnTo>
                                  <a:pt x="535" y="769"/>
                                </a:lnTo>
                                <a:lnTo>
                                  <a:pt x="597" y="739"/>
                                </a:lnTo>
                                <a:lnTo>
                                  <a:pt x="652" y="700"/>
                                </a:lnTo>
                                <a:lnTo>
                                  <a:pt x="700" y="652"/>
                                </a:lnTo>
                                <a:lnTo>
                                  <a:pt x="739" y="597"/>
                                </a:lnTo>
                                <a:lnTo>
                                  <a:pt x="769" y="535"/>
                                </a:lnTo>
                                <a:lnTo>
                                  <a:pt x="787" y="468"/>
                                </a:lnTo>
                                <a:lnTo>
                                  <a:pt x="794" y="397"/>
                                </a:lnTo>
                                <a:lnTo>
                                  <a:pt x="787" y="325"/>
                                </a:lnTo>
                                <a:lnTo>
                                  <a:pt x="769" y="258"/>
                                </a:lnTo>
                                <a:lnTo>
                                  <a:pt x="739" y="196"/>
                                </a:lnTo>
                                <a:lnTo>
                                  <a:pt x="700" y="141"/>
                                </a:lnTo>
                                <a:lnTo>
                                  <a:pt x="652" y="93"/>
                                </a:lnTo>
                                <a:lnTo>
                                  <a:pt x="597" y="54"/>
                                </a:lnTo>
                                <a:lnTo>
                                  <a:pt x="535" y="25"/>
                                </a:lnTo>
                                <a:lnTo>
                                  <a:pt x="468" y="6"/>
                                </a:lnTo>
                                <a:lnTo>
                                  <a:pt x="397" y="0"/>
                                </a:lnTo>
                                <a:close/>
                              </a:path>
                            </a:pathLst>
                          </a:custGeom>
                          <a:solidFill>
                            <a:srgbClr val="EF46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docshape167"/>
                        <wps:cNvSpPr txBox="1">
                          <a:spLocks noChangeArrowheads="1"/>
                        </wps:cNvSpPr>
                        <wps:spPr bwMode="auto">
                          <a:xfrm>
                            <a:off x="655" y="779"/>
                            <a:ext cx="6447"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AEA32" w14:textId="77777777" w:rsidR="00402EDA" w:rsidRDefault="00402EDA">
                              <w:pPr>
                                <w:spacing w:line="226" w:lineRule="exact"/>
                                <w:rPr>
                                  <w:rFonts w:ascii="Gotham" w:hAnsi="Gotham" w:hint="eastAsia"/>
                                  <w:b/>
                                  <w:sz w:val="18"/>
                                </w:rPr>
                              </w:pPr>
                              <w:r>
                                <w:rPr>
                                  <w:rFonts w:ascii="Gotham-Book" w:eastAsia="Gotham-Book" w:hAnsi="Gotham-Book" w:cs="Gotham-Book"/>
                                  <w:color w:val="006BA9"/>
                                  <w:sz w:val="18"/>
                                  <w:lang w:bidi="es-ES"/>
                                </w:rPr>
                                <w:t xml:space="preserve">DIMENSIÓN 4 - </w:t>
                              </w:r>
                              <w:r>
                                <w:rPr>
                                  <w:rFonts w:ascii="Gotham" w:eastAsia="Gotham" w:hAnsi="Gotham" w:cs="Gotham"/>
                                  <w:b/>
                                  <w:color w:val="006BA9"/>
                                  <w:sz w:val="18"/>
                                  <w:lang w:bidi="es-ES"/>
                                </w:rPr>
                                <w:t>EJEMPLOS DE CONOCIMIENTOS, HABILIDADES Y ACTITUDES</w:t>
                              </w:r>
                            </w:p>
                          </w:txbxContent>
                        </wps:txbx>
                        <wps:bodyPr rot="0" vert="horz" wrap="square" lIns="0" tIns="0" rIns="0" bIns="0" anchor="t" anchorCtr="0" upright="1">
                          <a:noAutofit/>
                        </wps:bodyPr>
                      </wps:wsp>
                      <wps:wsp>
                        <wps:cNvPr id="1282" name="docshape168"/>
                        <wps:cNvSpPr txBox="1">
                          <a:spLocks noChangeArrowheads="1"/>
                        </wps:cNvSpPr>
                        <wps:spPr bwMode="auto">
                          <a:xfrm>
                            <a:off x="9253" y="712"/>
                            <a:ext cx="435"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14363" w14:textId="77777777" w:rsidR="00402EDA" w:rsidRDefault="00402EDA">
                              <w:pPr>
                                <w:spacing w:before="9" w:line="196" w:lineRule="auto"/>
                                <w:ind w:right="8" w:firstLine="47"/>
                                <w:rPr>
                                  <w:rFonts w:ascii="Gotham"/>
                                  <w:b/>
                                  <w:sz w:val="14"/>
                                </w:rPr>
                              </w:pPr>
                              <w:r>
                                <w:rPr>
                                  <w:rFonts w:ascii="Gotham" w:eastAsia="Gotham" w:hAnsi="Gotham" w:cs="Gotham"/>
                                  <w:b/>
                                  <w:color w:val="FFFFFF"/>
                                  <w:sz w:val="14"/>
                                  <w:lang w:bidi="es-ES"/>
                                </w:rPr>
                                <w:t>NUEVO EN 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F0D22" id="docshapegroup165" o:spid="_x0000_s1057" style="position:absolute;margin-left:21.15pt;margin-top:24.1pt;width:504.1pt;height:39.7pt;z-index:-22230528;mso-position-horizontal-relative:page;mso-position-vertical-relative:page" coordorigin="423,482" coordsize="1008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">
                <v:line id="Line 1150" o:spid="_x0000_s1058" style="position:absolute;visibility:visible;mso-wrap-style:square" from="423,592" to="125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" strokecolor="#d4b23d" strokeweight=".5pt"/>
                <v:line id="Line 1149" o:spid="_x0000_s1059" style="position:absolute;visibility:visible;mso-wrap-style:square" from="1252,592" to="10505,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" strokecolor="#d4b23d" strokeweight=".5pt"/>
                <v:shape id="docshape166" o:spid="_x0000_s1060" style="position:absolute;left:9070;top:481;width:794;height:794;visibility:visible;mso-wrap-style:square;v-text-anchor:top" coordsize="79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" path="m397,l325,6,258,25,196,54,141,93,93,141,54,196,25,258,6,325,,397r6,71l25,535r29,62l93,652r48,48l196,739r62,30l325,787r72,7l468,787r67,-18l597,739r55,-39l700,652r39,-55l769,535r18,-67l794,397r-7,-72l769,258,739,196,700,141,652,93,597,54,535,25,468,6,397,xe" fillcolor="#ef4647" stroked="f">
                  <v:path arrowok="t" o:connecttype="custom" o:connectlocs="397,482;325,488;258,507;196,536;141,575;93,623;54,678;25,740;6,807;0,879;6,950;25,1017;54,1079;93,1134;141,1182;196,1221;258,1251;325,1269;397,1276;468,1269;535,1251;597,1221;652,1182;700,1134;739,1079;769,1017;787,950;794,879;787,807;769,740;739,678;700,623;652,575;597,536;535,507;468,488;397,482" o:connectangles="0,0,0,0,0,0,0,0,0,0,0,0,0,0,0,0,0,0,0,0,0,0,0,0,0,0,0,0,0,0,0,0,0,0,0,0,0"/>
                </v:shape>
                <v:shape id="docshape167" o:spid="_x0000_s1061" type="#_x0000_t202" style="position:absolute;left:655;top:779;width:6447;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" filled="f" stroked="f">
                  <v:textbox inset="0,0,0,0">
                    <w:txbxContent>
                      <w:p w14:paraId="46EAEA32" w14:textId="77777777" w:rsidR="00402EDA" w:rsidRDefault="00402EDA">
                        <w:pPr>
                          <w:spacing w:line="226" w:lineRule="exact"/>
                          <w:rPr>
                            <w:rFonts w:ascii="Gotham" w:hAnsi="Gotham" w:hint="eastAsia"/>
                            <w:b/>
                            <w:sz w:val="18"/>
                          </w:rPr>
                        </w:pPr>
                        <w:r>
                          <w:rPr>
                            <w:rFonts w:ascii="Gotham-Book" w:eastAsia="Gotham-Book" w:hAnsi="Gotham-Book" w:cs="Gotham-Book"/>
                            <w:color w:val="006BA9"/>
                            <w:sz w:val="18"/>
                            <w:lang w:bidi="es-ES"/>
                          </w:rPr>
                          <w:t xml:space="preserve">DIMENSIÓN 4 - </w:t>
                        </w:r>
                        <w:r>
                          <w:rPr>
                            <w:rFonts w:ascii="Gotham" w:eastAsia="Gotham" w:hAnsi="Gotham" w:cs="Gotham"/>
                            <w:b/>
                            <w:color w:val="006BA9"/>
                            <w:sz w:val="18"/>
                            <w:lang w:bidi="es-ES"/>
                          </w:rPr>
                          <w:t>EJEMPLOS DE CONOCIMIENTOS, HABILIDADES Y ACTITUDES</w:t>
                        </w:r>
                      </w:p>
                    </w:txbxContent>
                  </v:textbox>
                </v:shape>
                <v:shape id="docshape168" o:spid="_x0000_s1062" type="#_x0000_t202" style="position:absolute;left:9253;top:712;width:435;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" filled="f" stroked="f">
                  <v:textbox inset="0,0,0,0">
                    <w:txbxContent>
                      <w:p w14:paraId="27814363" w14:textId="77777777" w:rsidR="00402EDA" w:rsidRDefault="00402EDA">
                        <w:pPr>
                          <w:spacing w:before="9" w:line="196" w:lineRule="auto"/>
                          <w:ind w:right="8" w:firstLine="47"/>
                          <w:rPr>
                            <w:rFonts w:ascii="Gotham"/>
                            <w:b/>
                            <w:sz w:val="14"/>
                          </w:rPr>
                        </w:pPr>
                        <w:r>
                          <w:rPr>
                            <w:rFonts w:ascii="Gotham" w:eastAsia="Gotham" w:hAnsi="Gotham" w:cs="Gotham"/>
                            <w:b/>
                            <w:color w:val="FFFFFF"/>
                            <w:sz w:val="14"/>
                            <w:lang w:bidi="es-ES"/>
                          </w:rPr>
                          <w:t>NUEVO EN 2.2</w:t>
                        </w:r>
                      </w:p>
                    </w:txbxContent>
                  </v:textbox>
                </v:shape>
                <w10:wrap anchorx="page" anchory="page"/>
              </v:group>
            </w:pict>
          </mc:Fallback>
        </mc:AlternateContent>
      </w:r>
      <w:r>
        <w:rPr>
          <w:noProof/>
          <w:lang w:bidi="es-ES"/>
        </w:rPr>
        <mc:AlternateContent>
          <mc:Choice Requires="wps">
            <w:drawing>
              <wp:anchor distT="0" distB="0" distL="114300" distR="114300" simplePos="0" relativeHeight="481086464" behindDoc="1" locked="0" layoutInCell="1" allowOverlap="1" wp14:anchorId="5B17AEA3" wp14:editId="08425565">
                <wp:simplePos x="0" y="0"/>
                <wp:positionH relativeFrom="page">
                  <wp:posOffset>268605</wp:posOffset>
                </wp:positionH>
                <wp:positionV relativeFrom="page">
                  <wp:posOffset>6673850</wp:posOffset>
                </wp:positionV>
                <wp:extent cx="283845" cy="346075"/>
                <wp:effectExtent l="0" t="0" r="0" b="0"/>
                <wp:wrapNone/>
                <wp:docPr id="1276" name="docshape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 cy="346075"/>
                        </a:xfrm>
                        <a:custGeom>
                          <a:avLst/>
                          <a:gdLst>
                            <a:gd name="T0" fmla="+- 0 693 423"/>
                            <a:gd name="T1" fmla="*/ T0 w 447"/>
                            <a:gd name="T2" fmla="+- 0 10510 10510"/>
                            <a:gd name="T3" fmla="*/ 10510 h 545"/>
                            <a:gd name="T4" fmla="+- 0 616 423"/>
                            <a:gd name="T5" fmla="*/ T4 w 447"/>
                            <a:gd name="T6" fmla="+- 0 10530 10510"/>
                            <a:gd name="T7" fmla="*/ 10530 h 545"/>
                            <a:gd name="T8" fmla="+- 0 566 423"/>
                            <a:gd name="T9" fmla="*/ T8 w 447"/>
                            <a:gd name="T10" fmla="+- 0 10570 10510"/>
                            <a:gd name="T11" fmla="*/ 10570 h 545"/>
                            <a:gd name="T12" fmla="+- 0 558 423"/>
                            <a:gd name="T13" fmla="*/ T12 w 447"/>
                            <a:gd name="T14" fmla="+- 0 10561 10510"/>
                            <a:gd name="T15" fmla="*/ 10561 h 545"/>
                            <a:gd name="T16" fmla="+- 0 492 423"/>
                            <a:gd name="T17" fmla="*/ T16 w 447"/>
                            <a:gd name="T18" fmla="+- 0 10519 10510"/>
                            <a:gd name="T19" fmla="*/ 10519 h 545"/>
                            <a:gd name="T20" fmla="+- 0 439 423"/>
                            <a:gd name="T21" fmla="*/ T20 w 447"/>
                            <a:gd name="T22" fmla="+- 0 10510 10510"/>
                            <a:gd name="T23" fmla="*/ 10510 h 545"/>
                            <a:gd name="T24" fmla="+- 0 423 423"/>
                            <a:gd name="T25" fmla="*/ T24 w 447"/>
                            <a:gd name="T26" fmla="+- 0 10511 10510"/>
                            <a:gd name="T27" fmla="*/ 10511 h 545"/>
                            <a:gd name="T28" fmla="+- 0 423 423"/>
                            <a:gd name="T29" fmla="*/ T28 w 447"/>
                            <a:gd name="T30" fmla="+- 0 10543 10510"/>
                            <a:gd name="T31" fmla="*/ 10543 h 545"/>
                            <a:gd name="T32" fmla="+- 0 434 423"/>
                            <a:gd name="T33" fmla="*/ T32 w 447"/>
                            <a:gd name="T34" fmla="+- 0 10542 10510"/>
                            <a:gd name="T35" fmla="*/ 10542 h 545"/>
                            <a:gd name="T36" fmla="+- 0 439 423"/>
                            <a:gd name="T37" fmla="*/ T36 w 447"/>
                            <a:gd name="T38" fmla="+- 0 10542 10510"/>
                            <a:gd name="T39" fmla="*/ 10542 h 545"/>
                            <a:gd name="T40" fmla="+- 0 501 423"/>
                            <a:gd name="T41" fmla="*/ T40 w 447"/>
                            <a:gd name="T42" fmla="+- 0 10558 10510"/>
                            <a:gd name="T43" fmla="*/ 10558 h 545"/>
                            <a:gd name="T44" fmla="+- 0 553 423"/>
                            <a:gd name="T45" fmla="*/ T44 w 447"/>
                            <a:gd name="T46" fmla="+- 0 10605 10510"/>
                            <a:gd name="T47" fmla="*/ 10605 h 545"/>
                            <a:gd name="T48" fmla="+- 0 566 423"/>
                            <a:gd name="T49" fmla="*/ T48 w 447"/>
                            <a:gd name="T50" fmla="+- 0 10623 10510"/>
                            <a:gd name="T51" fmla="*/ 10623 h 545"/>
                            <a:gd name="T52" fmla="+- 0 579 423"/>
                            <a:gd name="T53" fmla="*/ T52 w 447"/>
                            <a:gd name="T54" fmla="+- 0 10605 10510"/>
                            <a:gd name="T55" fmla="*/ 10605 h 545"/>
                            <a:gd name="T56" fmla="+- 0 631 423"/>
                            <a:gd name="T57" fmla="*/ T56 w 447"/>
                            <a:gd name="T58" fmla="+- 0 10558 10510"/>
                            <a:gd name="T59" fmla="*/ 10558 h 545"/>
                            <a:gd name="T60" fmla="+- 0 693 423"/>
                            <a:gd name="T61" fmla="*/ T60 w 447"/>
                            <a:gd name="T62" fmla="+- 0 10542 10510"/>
                            <a:gd name="T63" fmla="*/ 10542 h 545"/>
                            <a:gd name="T64" fmla="+- 0 723 423"/>
                            <a:gd name="T65" fmla="*/ T64 w 447"/>
                            <a:gd name="T66" fmla="+- 0 10545 10510"/>
                            <a:gd name="T67" fmla="*/ 10545 h 545"/>
                            <a:gd name="T68" fmla="+- 0 797 423"/>
                            <a:gd name="T69" fmla="*/ T68 w 447"/>
                            <a:gd name="T70" fmla="+- 0 10587 10510"/>
                            <a:gd name="T71" fmla="*/ 10587 h 545"/>
                            <a:gd name="T72" fmla="+- 0 836 423"/>
                            <a:gd name="T73" fmla="*/ T72 w 447"/>
                            <a:gd name="T74" fmla="+- 0 10668 10510"/>
                            <a:gd name="T75" fmla="*/ 10668 h 545"/>
                            <a:gd name="T76" fmla="+- 0 838 423"/>
                            <a:gd name="T77" fmla="*/ T76 w 447"/>
                            <a:gd name="T78" fmla="+- 0 10700 10510"/>
                            <a:gd name="T79" fmla="*/ 10700 h 545"/>
                            <a:gd name="T80" fmla="+- 0 835 423"/>
                            <a:gd name="T81" fmla="*/ T80 w 447"/>
                            <a:gd name="T82" fmla="+- 0 10733 10510"/>
                            <a:gd name="T83" fmla="*/ 10733 h 545"/>
                            <a:gd name="T84" fmla="+- 0 809 423"/>
                            <a:gd name="T85" fmla="*/ T84 w 447"/>
                            <a:gd name="T86" fmla="+- 0 10797 10510"/>
                            <a:gd name="T87" fmla="*/ 10797 h 545"/>
                            <a:gd name="T88" fmla="+- 0 757 423"/>
                            <a:gd name="T89" fmla="*/ T88 w 447"/>
                            <a:gd name="T90" fmla="+- 0 10861 10510"/>
                            <a:gd name="T91" fmla="*/ 10861 h 545"/>
                            <a:gd name="T92" fmla="+- 0 685 423"/>
                            <a:gd name="T93" fmla="*/ T92 w 447"/>
                            <a:gd name="T94" fmla="+- 0 10927 10510"/>
                            <a:gd name="T95" fmla="*/ 10927 h 545"/>
                            <a:gd name="T96" fmla="+- 0 575 423"/>
                            <a:gd name="T97" fmla="*/ T96 w 447"/>
                            <a:gd name="T98" fmla="+- 0 11022 10510"/>
                            <a:gd name="T99" fmla="*/ 11022 h 545"/>
                            <a:gd name="T100" fmla="+- 0 570 423"/>
                            <a:gd name="T101" fmla="*/ T100 w 447"/>
                            <a:gd name="T102" fmla="+- 0 11023 10510"/>
                            <a:gd name="T103" fmla="*/ 11023 h 545"/>
                            <a:gd name="T104" fmla="+- 0 562 423"/>
                            <a:gd name="T105" fmla="*/ T104 w 447"/>
                            <a:gd name="T106" fmla="+- 0 11023 10510"/>
                            <a:gd name="T107" fmla="*/ 11023 h 545"/>
                            <a:gd name="T108" fmla="+- 0 558 423"/>
                            <a:gd name="T109" fmla="*/ T108 w 447"/>
                            <a:gd name="T110" fmla="+- 0 11022 10510"/>
                            <a:gd name="T111" fmla="*/ 11022 h 545"/>
                            <a:gd name="T112" fmla="+- 0 439 423"/>
                            <a:gd name="T113" fmla="*/ T112 w 447"/>
                            <a:gd name="T114" fmla="+- 0 10919 10510"/>
                            <a:gd name="T115" fmla="*/ 10919 h 545"/>
                            <a:gd name="T116" fmla="+- 0 423 423"/>
                            <a:gd name="T117" fmla="*/ T116 w 447"/>
                            <a:gd name="T118" fmla="+- 0 10906 10510"/>
                            <a:gd name="T119" fmla="*/ 10906 h 545"/>
                            <a:gd name="T120" fmla="+- 0 423 423"/>
                            <a:gd name="T121" fmla="*/ T120 w 447"/>
                            <a:gd name="T122" fmla="+- 0 10948 10510"/>
                            <a:gd name="T123" fmla="*/ 10948 h 545"/>
                            <a:gd name="T124" fmla="+- 0 542 423"/>
                            <a:gd name="T125" fmla="*/ T124 w 447"/>
                            <a:gd name="T126" fmla="+- 0 11051 10510"/>
                            <a:gd name="T127" fmla="*/ 11051 h 545"/>
                            <a:gd name="T128" fmla="+- 0 554 423"/>
                            <a:gd name="T129" fmla="*/ T128 w 447"/>
                            <a:gd name="T130" fmla="+- 0 11055 10510"/>
                            <a:gd name="T131" fmla="*/ 11055 h 545"/>
                            <a:gd name="T132" fmla="+- 0 578 423"/>
                            <a:gd name="T133" fmla="*/ T132 w 447"/>
                            <a:gd name="T134" fmla="+- 0 11055 10510"/>
                            <a:gd name="T135" fmla="*/ 11055 h 545"/>
                            <a:gd name="T136" fmla="+- 0 707 423"/>
                            <a:gd name="T137" fmla="*/ T136 w 447"/>
                            <a:gd name="T138" fmla="+- 0 10950 10510"/>
                            <a:gd name="T139" fmla="*/ 10950 h 545"/>
                            <a:gd name="T140" fmla="+- 0 780 423"/>
                            <a:gd name="T141" fmla="*/ T140 w 447"/>
                            <a:gd name="T142" fmla="+- 0 10883 10510"/>
                            <a:gd name="T143" fmla="*/ 10883 h 545"/>
                            <a:gd name="T144" fmla="+- 0 836 423"/>
                            <a:gd name="T145" fmla="*/ T144 w 447"/>
                            <a:gd name="T146" fmla="+- 0 10813 10510"/>
                            <a:gd name="T147" fmla="*/ 10813 h 545"/>
                            <a:gd name="T148" fmla="+- 0 867 423"/>
                            <a:gd name="T149" fmla="*/ T148 w 447"/>
                            <a:gd name="T150" fmla="+- 0 10738 10510"/>
                            <a:gd name="T151" fmla="*/ 10738 h 545"/>
                            <a:gd name="T152" fmla="+- 0 870 423"/>
                            <a:gd name="T153" fmla="*/ T152 w 447"/>
                            <a:gd name="T154" fmla="+- 0 10700 10510"/>
                            <a:gd name="T155" fmla="*/ 10700 h 545"/>
                            <a:gd name="T156" fmla="+- 0 867 423"/>
                            <a:gd name="T157" fmla="*/ T156 w 447"/>
                            <a:gd name="T158" fmla="+- 0 10662 10510"/>
                            <a:gd name="T159" fmla="*/ 10662 h 545"/>
                            <a:gd name="T160" fmla="+- 0 842 423"/>
                            <a:gd name="T161" fmla="*/ T160 w 447"/>
                            <a:gd name="T162" fmla="+- 0 10594 10510"/>
                            <a:gd name="T163" fmla="*/ 10594 h 545"/>
                            <a:gd name="T164" fmla="+- 0 793 423"/>
                            <a:gd name="T165" fmla="*/ T164 w 447"/>
                            <a:gd name="T166" fmla="+- 0 10542 10510"/>
                            <a:gd name="T167" fmla="*/ 10542 h 545"/>
                            <a:gd name="T168" fmla="+- 0 729 423"/>
                            <a:gd name="T169" fmla="*/ T168 w 447"/>
                            <a:gd name="T170" fmla="+- 0 10514 10510"/>
                            <a:gd name="T171" fmla="*/ 10514 h 545"/>
                            <a:gd name="T172" fmla="+- 0 693 423"/>
                            <a:gd name="T173" fmla="*/ T172 w 447"/>
                            <a:gd name="T174" fmla="+- 0 10510 10510"/>
                            <a:gd name="T175" fmla="*/ 10510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47" h="545">
                              <a:moveTo>
                                <a:pt x="270" y="0"/>
                              </a:moveTo>
                              <a:lnTo>
                                <a:pt x="193" y="20"/>
                              </a:lnTo>
                              <a:lnTo>
                                <a:pt x="143" y="60"/>
                              </a:lnTo>
                              <a:lnTo>
                                <a:pt x="135" y="51"/>
                              </a:lnTo>
                              <a:lnTo>
                                <a:pt x="69" y="9"/>
                              </a:lnTo>
                              <a:lnTo>
                                <a:pt x="16" y="0"/>
                              </a:lnTo>
                              <a:lnTo>
                                <a:pt x="0" y="1"/>
                              </a:lnTo>
                              <a:lnTo>
                                <a:pt x="0" y="33"/>
                              </a:lnTo>
                              <a:lnTo>
                                <a:pt x="11" y="32"/>
                              </a:lnTo>
                              <a:lnTo>
                                <a:pt x="16" y="32"/>
                              </a:lnTo>
                              <a:lnTo>
                                <a:pt x="78" y="48"/>
                              </a:lnTo>
                              <a:lnTo>
                                <a:pt x="130" y="95"/>
                              </a:lnTo>
                              <a:lnTo>
                                <a:pt x="143" y="113"/>
                              </a:lnTo>
                              <a:lnTo>
                                <a:pt x="156" y="95"/>
                              </a:lnTo>
                              <a:lnTo>
                                <a:pt x="208" y="48"/>
                              </a:lnTo>
                              <a:lnTo>
                                <a:pt x="270" y="32"/>
                              </a:lnTo>
                              <a:lnTo>
                                <a:pt x="300" y="35"/>
                              </a:lnTo>
                              <a:lnTo>
                                <a:pt x="374" y="77"/>
                              </a:lnTo>
                              <a:lnTo>
                                <a:pt x="413" y="158"/>
                              </a:lnTo>
                              <a:lnTo>
                                <a:pt x="415" y="190"/>
                              </a:lnTo>
                              <a:lnTo>
                                <a:pt x="412" y="223"/>
                              </a:lnTo>
                              <a:lnTo>
                                <a:pt x="386" y="287"/>
                              </a:lnTo>
                              <a:lnTo>
                                <a:pt x="334" y="351"/>
                              </a:lnTo>
                              <a:lnTo>
                                <a:pt x="262" y="417"/>
                              </a:lnTo>
                              <a:lnTo>
                                <a:pt x="152" y="512"/>
                              </a:lnTo>
                              <a:lnTo>
                                <a:pt x="147" y="513"/>
                              </a:lnTo>
                              <a:lnTo>
                                <a:pt x="139" y="513"/>
                              </a:lnTo>
                              <a:lnTo>
                                <a:pt x="135" y="512"/>
                              </a:lnTo>
                              <a:lnTo>
                                <a:pt x="16" y="409"/>
                              </a:lnTo>
                              <a:lnTo>
                                <a:pt x="0" y="396"/>
                              </a:lnTo>
                              <a:lnTo>
                                <a:pt x="0" y="438"/>
                              </a:lnTo>
                              <a:lnTo>
                                <a:pt x="119" y="541"/>
                              </a:lnTo>
                              <a:lnTo>
                                <a:pt x="131" y="545"/>
                              </a:lnTo>
                              <a:lnTo>
                                <a:pt x="155" y="545"/>
                              </a:lnTo>
                              <a:lnTo>
                                <a:pt x="284" y="440"/>
                              </a:lnTo>
                              <a:lnTo>
                                <a:pt x="357" y="373"/>
                              </a:lnTo>
                              <a:lnTo>
                                <a:pt x="413" y="303"/>
                              </a:lnTo>
                              <a:lnTo>
                                <a:pt x="444" y="228"/>
                              </a:lnTo>
                              <a:lnTo>
                                <a:pt x="447" y="190"/>
                              </a:lnTo>
                              <a:lnTo>
                                <a:pt x="444" y="152"/>
                              </a:lnTo>
                              <a:lnTo>
                                <a:pt x="419" y="84"/>
                              </a:lnTo>
                              <a:lnTo>
                                <a:pt x="370" y="32"/>
                              </a:lnTo>
                              <a:lnTo>
                                <a:pt x="306" y="4"/>
                              </a:lnTo>
                              <a:lnTo>
                                <a:pt x="270" y="0"/>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5FC1C" id="docshape169" o:spid="_x0000_s1026" style="position:absolute;margin-left:21.15pt;margin-top:525.5pt;width:22.35pt;height:27.25pt;z-index:-2223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7,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" path="m270,l193,20,143,60r-8,-9l69,9,16,,,1,,33,11,32r5,l78,48r52,47l143,113,156,95,208,48,270,32r30,3l374,77r39,81l415,190r-3,33l386,287r-52,64l262,417,152,512r-5,1l139,513r-4,-1l16,409,,396r,42l119,541r12,4l155,545,284,440r73,-67l413,303r31,-75l447,190r-3,-38l419,84,370,32,306,4,270,xe" fillcolor="#2b3890" stroked="f">
                <v:fill opacity="13107f"/>
                <v:path arrowok="t" o:connecttype="custom" o:connectlocs="171450,6673850;122555,6686550;90805,6711950;85725,6706235;43815,6679565;10160,6673850;0,6674485;0,6694805;6985,6694170;10160,6694170;49530,6704330;82550,6734175;90805,6745605;99060,6734175;132080,6704330;171450,6694170;190500,6696075;237490,6722745;262255,6774180;263525,6794500;261620,6815455;245110,6856095;212090,6896735;166370,6938645;96520,6998970;93345,6999605;88265,6999605;85725,6998970;10160,6933565;0,6925310;0,6951980;75565,7017385;83185,7019925;98425,7019925;180340,6953250;226695,6910705;262255,6866255;281940,6818630;283845,6794500;281940,6770370;266065,6727190;234950,6694170;194310,6676390;171450,6673850" o:connectangles="0,0,0,0,0,0,0,0,0,0,0,0,0,0,0,0,0,0,0,0,0,0,0,0,0,0,0,0,0,0,0,0,0,0,0,0,0,0,0,0,0,0,0,0"/>
                <w10:wrap anchorx="page" anchory="page"/>
              </v:shape>
            </w:pict>
          </mc:Fallback>
        </mc:AlternateContent>
      </w:r>
      <w:r>
        <w:rPr>
          <w:noProof/>
          <w:lang w:bidi="es-ES"/>
        </w:rPr>
        <mc:AlternateContent>
          <mc:Choice Requires="wps">
            <w:drawing>
              <wp:anchor distT="0" distB="0" distL="114300" distR="114300" simplePos="0" relativeHeight="481086976" behindDoc="1" locked="0" layoutInCell="1" allowOverlap="1" wp14:anchorId="36938286" wp14:editId="0724A939">
                <wp:simplePos x="0" y="0"/>
                <wp:positionH relativeFrom="page">
                  <wp:posOffset>268605</wp:posOffset>
                </wp:positionH>
                <wp:positionV relativeFrom="page">
                  <wp:posOffset>2886075</wp:posOffset>
                </wp:positionV>
                <wp:extent cx="283845" cy="346710"/>
                <wp:effectExtent l="0" t="0" r="0" b="0"/>
                <wp:wrapNone/>
                <wp:docPr id="1275" name="docshape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 cy="346710"/>
                        </a:xfrm>
                        <a:custGeom>
                          <a:avLst/>
                          <a:gdLst>
                            <a:gd name="T0" fmla="+- 0 457 423"/>
                            <a:gd name="T1" fmla="*/ T0 w 447"/>
                            <a:gd name="T2" fmla="+- 0 5049 4545"/>
                            <a:gd name="T3" fmla="*/ 5049 h 546"/>
                            <a:gd name="T4" fmla="+- 0 525 423"/>
                            <a:gd name="T5" fmla="*/ T4 w 447"/>
                            <a:gd name="T6" fmla="+- 0 5070 4545"/>
                            <a:gd name="T7" fmla="*/ 5070 h 546"/>
                            <a:gd name="T8" fmla="+- 0 576 423"/>
                            <a:gd name="T9" fmla="*/ T8 w 447"/>
                            <a:gd name="T10" fmla="+- 0 5085 4545"/>
                            <a:gd name="T11" fmla="*/ 5085 h 546"/>
                            <a:gd name="T12" fmla="+- 0 623 423"/>
                            <a:gd name="T13" fmla="*/ T12 w 447"/>
                            <a:gd name="T14" fmla="+- 0 5063 4545"/>
                            <a:gd name="T15" fmla="*/ 5063 h 546"/>
                            <a:gd name="T16" fmla="+- 0 724 423"/>
                            <a:gd name="T17" fmla="*/ T16 w 447"/>
                            <a:gd name="T18" fmla="+- 0 5041 4545"/>
                            <a:gd name="T19" fmla="*/ 5041 h 546"/>
                            <a:gd name="T20" fmla="+- 0 867 423"/>
                            <a:gd name="T21" fmla="*/ T20 w 447"/>
                            <a:gd name="T22" fmla="+- 0 5036 4545"/>
                            <a:gd name="T23" fmla="*/ 5036 h 546"/>
                            <a:gd name="T24" fmla="+- 0 665 423"/>
                            <a:gd name="T25" fmla="*/ T24 w 447"/>
                            <a:gd name="T26" fmla="+- 0 5026 4545"/>
                            <a:gd name="T27" fmla="*/ 5026 h 546"/>
                            <a:gd name="T28" fmla="+- 0 432 423"/>
                            <a:gd name="T29" fmla="*/ T28 w 447"/>
                            <a:gd name="T30" fmla="+- 0 5019 4545"/>
                            <a:gd name="T31" fmla="*/ 5019 h 546"/>
                            <a:gd name="T32" fmla="+- 0 832 423"/>
                            <a:gd name="T33" fmla="*/ T32 w 447"/>
                            <a:gd name="T34" fmla="+- 0 5036 4545"/>
                            <a:gd name="T35" fmla="*/ 5036 h 546"/>
                            <a:gd name="T36" fmla="+- 0 815 423"/>
                            <a:gd name="T37" fmla="*/ T36 w 447"/>
                            <a:gd name="T38" fmla="+- 0 5011 4545"/>
                            <a:gd name="T39" fmla="*/ 5011 h 546"/>
                            <a:gd name="T40" fmla="+- 0 720 423"/>
                            <a:gd name="T41" fmla="*/ T40 w 447"/>
                            <a:gd name="T42" fmla="+- 0 5016 4545"/>
                            <a:gd name="T43" fmla="*/ 5016 h 546"/>
                            <a:gd name="T44" fmla="+- 0 845 423"/>
                            <a:gd name="T45" fmla="*/ T44 w 447"/>
                            <a:gd name="T46" fmla="+- 0 5012 4545"/>
                            <a:gd name="T47" fmla="*/ 5012 h 546"/>
                            <a:gd name="T48" fmla="+- 0 431 423"/>
                            <a:gd name="T49" fmla="*/ T48 w 447"/>
                            <a:gd name="T50" fmla="+- 0 5012 4545"/>
                            <a:gd name="T51" fmla="*/ 5012 h 546"/>
                            <a:gd name="T52" fmla="+- 0 666 423"/>
                            <a:gd name="T53" fmla="*/ T52 w 447"/>
                            <a:gd name="T54" fmla="+- 0 5025 4545"/>
                            <a:gd name="T55" fmla="*/ 5025 h 546"/>
                            <a:gd name="T56" fmla="+- 0 510 423"/>
                            <a:gd name="T57" fmla="*/ T56 w 447"/>
                            <a:gd name="T58" fmla="+- 0 5018 4545"/>
                            <a:gd name="T59" fmla="*/ 5018 h 546"/>
                            <a:gd name="T60" fmla="+- 0 423 423"/>
                            <a:gd name="T61" fmla="*/ T60 w 447"/>
                            <a:gd name="T62" fmla="+- 0 4985 4545"/>
                            <a:gd name="T63" fmla="*/ 4985 h 546"/>
                            <a:gd name="T64" fmla="+- 0 479 423"/>
                            <a:gd name="T65" fmla="*/ T64 w 447"/>
                            <a:gd name="T66" fmla="+- 0 4610 4545"/>
                            <a:gd name="T67" fmla="*/ 4610 h 546"/>
                            <a:gd name="T68" fmla="+- 0 551 423"/>
                            <a:gd name="T69" fmla="*/ T68 w 447"/>
                            <a:gd name="T70" fmla="+- 0 4688 4545"/>
                            <a:gd name="T71" fmla="*/ 4688 h 546"/>
                            <a:gd name="T72" fmla="+- 0 668 423"/>
                            <a:gd name="T73" fmla="*/ T72 w 447"/>
                            <a:gd name="T74" fmla="+- 0 5025 4545"/>
                            <a:gd name="T75" fmla="*/ 5025 h 546"/>
                            <a:gd name="T76" fmla="+- 0 581 423"/>
                            <a:gd name="T77" fmla="*/ T76 w 447"/>
                            <a:gd name="T78" fmla="+- 0 4687 4545"/>
                            <a:gd name="T79" fmla="*/ 4687 h 546"/>
                            <a:gd name="T80" fmla="+- 0 541 423"/>
                            <a:gd name="T81" fmla="*/ T80 w 447"/>
                            <a:gd name="T82" fmla="+- 0 4630 4545"/>
                            <a:gd name="T83" fmla="*/ 4630 h 546"/>
                            <a:gd name="T84" fmla="+- 0 460 423"/>
                            <a:gd name="T85" fmla="*/ T84 w 447"/>
                            <a:gd name="T86" fmla="+- 0 4572 4545"/>
                            <a:gd name="T87" fmla="*/ 4572 h 546"/>
                            <a:gd name="T88" fmla="+- 0 760 423"/>
                            <a:gd name="T89" fmla="*/ T88 w 447"/>
                            <a:gd name="T90" fmla="+- 0 4571 4545"/>
                            <a:gd name="T91" fmla="*/ 4571 h 546"/>
                            <a:gd name="T92" fmla="+- 0 734 423"/>
                            <a:gd name="T93" fmla="*/ T92 w 447"/>
                            <a:gd name="T94" fmla="+- 0 4930 4545"/>
                            <a:gd name="T95" fmla="*/ 4930 h 546"/>
                            <a:gd name="T96" fmla="+- 0 637 423"/>
                            <a:gd name="T97" fmla="*/ T96 w 447"/>
                            <a:gd name="T98" fmla="+- 0 4970 4545"/>
                            <a:gd name="T99" fmla="*/ 4970 h 546"/>
                            <a:gd name="T100" fmla="+- 0 581 423"/>
                            <a:gd name="T101" fmla="*/ T100 w 447"/>
                            <a:gd name="T102" fmla="+- 0 5023 4545"/>
                            <a:gd name="T103" fmla="*/ 5023 h 546"/>
                            <a:gd name="T104" fmla="+- 0 614 423"/>
                            <a:gd name="T105" fmla="*/ T104 w 447"/>
                            <a:gd name="T106" fmla="+- 0 5023 4545"/>
                            <a:gd name="T107" fmla="*/ 5023 h 546"/>
                            <a:gd name="T108" fmla="+- 0 683 423"/>
                            <a:gd name="T109" fmla="*/ T108 w 447"/>
                            <a:gd name="T110" fmla="+- 0 4972 4545"/>
                            <a:gd name="T111" fmla="*/ 4972 h 546"/>
                            <a:gd name="T112" fmla="+- 0 761 423"/>
                            <a:gd name="T113" fmla="*/ T112 w 447"/>
                            <a:gd name="T114" fmla="+- 0 4951 4545"/>
                            <a:gd name="T115" fmla="*/ 4951 h 546"/>
                            <a:gd name="T116" fmla="+- 0 803 423"/>
                            <a:gd name="T117" fmla="*/ T116 w 447"/>
                            <a:gd name="T118" fmla="+- 0 4615 4545"/>
                            <a:gd name="T119" fmla="*/ 4615 h 546"/>
                            <a:gd name="T120" fmla="+- 0 823 423"/>
                            <a:gd name="T121" fmla="*/ T120 w 447"/>
                            <a:gd name="T122" fmla="+- 0 4590 4545"/>
                            <a:gd name="T123" fmla="*/ 4590 h 546"/>
                            <a:gd name="T124" fmla="+- 0 803 423"/>
                            <a:gd name="T125" fmla="*/ T124 w 447"/>
                            <a:gd name="T126" fmla="+- 0 4615 4545"/>
                            <a:gd name="T127" fmla="*/ 4615 h 546"/>
                            <a:gd name="T128" fmla="+- 0 801 423"/>
                            <a:gd name="T129" fmla="*/ T128 w 447"/>
                            <a:gd name="T130" fmla="+- 0 4969 4545"/>
                            <a:gd name="T131" fmla="*/ 4969 h 546"/>
                            <a:gd name="T132" fmla="+- 0 700 423"/>
                            <a:gd name="T133" fmla="*/ T132 w 447"/>
                            <a:gd name="T134" fmla="+- 0 4987 4545"/>
                            <a:gd name="T135" fmla="*/ 4987 h 546"/>
                            <a:gd name="T136" fmla="+- 0 625 423"/>
                            <a:gd name="T137" fmla="*/ T136 w 447"/>
                            <a:gd name="T138" fmla="+- 0 5017 4545"/>
                            <a:gd name="T139" fmla="*/ 5017 h 546"/>
                            <a:gd name="T140" fmla="+- 0 697 423"/>
                            <a:gd name="T141" fmla="*/ T140 w 447"/>
                            <a:gd name="T142" fmla="+- 0 5013 4545"/>
                            <a:gd name="T143" fmla="*/ 5013 h 546"/>
                            <a:gd name="T144" fmla="+- 0 769 423"/>
                            <a:gd name="T145" fmla="*/ T144 w 447"/>
                            <a:gd name="T146" fmla="+- 0 4997 4545"/>
                            <a:gd name="T147" fmla="*/ 4997 h 546"/>
                            <a:gd name="T148" fmla="+- 0 823 423"/>
                            <a:gd name="T149" fmla="*/ T148 w 447"/>
                            <a:gd name="T150" fmla="+- 0 4993 4545"/>
                            <a:gd name="T151" fmla="*/ 4993 h 546"/>
                            <a:gd name="T152" fmla="+- 0 870 423"/>
                            <a:gd name="T153" fmla="*/ T152 w 447"/>
                            <a:gd name="T154" fmla="+- 0 4636 4545"/>
                            <a:gd name="T155" fmla="*/ 4636 h 546"/>
                            <a:gd name="T156" fmla="+- 0 428 423"/>
                            <a:gd name="T157" fmla="*/ T156 w 447"/>
                            <a:gd name="T158" fmla="+- 0 4963 4545"/>
                            <a:gd name="T159" fmla="*/ 4963 h 546"/>
                            <a:gd name="T160" fmla="+- 0 489 423"/>
                            <a:gd name="T161" fmla="*/ T160 w 447"/>
                            <a:gd name="T162" fmla="+- 0 4996 4545"/>
                            <a:gd name="T163" fmla="*/ 4996 h 546"/>
                            <a:gd name="T164" fmla="+- 0 518 423"/>
                            <a:gd name="T165" fmla="*/ T164 w 447"/>
                            <a:gd name="T166" fmla="+- 0 5022 4545"/>
                            <a:gd name="T167" fmla="*/ 5022 h 546"/>
                            <a:gd name="T168" fmla="+- 0 524 423"/>
                            <a:gd name="T169" fmla="*/ T168 w 447"/>
                            <a:gd name="T170" fmla="+- 0 4993 4545"/>
                            <a:gd name="T171" fmla="*/ 4993 h 546"/>
                            <a:gd name="T172" fmla="+- 0 471 423"/>
                            <a:gd name="T173" fmla="*/ T172 w 447"/>
                            <a:gd name="T174" fmla="+- 0 4955 4545"/>
                            <a:gd name="T175" fmla="*/ 4955 h 546"/>
                            <a:gd name="T176" fmla="+- 0 423 423"/>
                            <a:gd name="T177" fmla="*/ T176 w 447"/>
                            <a:gd name="T178" fmla="+- 0 4937 4545"/>
                            <a:gd name="T179" fmla="*/ 4937 h 546"/>
                            <a:gd name="T180" fmla="+- 0 845 423"/>
                            <a:gd name="T181" fmla="*/ T180 w 447"/>
                            <a:gd name="T182" fmla="+- 0 5012 4545"/>
                            <a:gd name="T183" fmla="*/ 5012 h 546"/>
                            <a:gd name="T184" fmla="+- 0 756 423"/>
                            <a:gd name="T185" fmla="*/ T184 w 447"/>
                            <a:gd name="T186" fmla="+- 0 4546 4545"/>
                            <a:gd name="T187" fmla="*/ 4546 h 546"/>
                            <a:gd name="T188" fmla="+- 0 656 423"/>
                            <a:gd name="T189" fmla="*/ T188 w 447"/>
                            <a:gd name="T190" fmla="+- 0 4579 4545"/>
                            <a:gd name="T191" fmla="*/ 4579 h 546"/>
                            <a:gd name="T192" fmla="+- 0 568 423"/>
                            <a:gd name="T193" fmla="*/ T192 w 447"/>
                            <a:gd name="T194" fmla="+- 0 4661 4545"/>
                            <a:gd name="T195" fmla="*/ 4661 h 546"/>
                            <a:gd name="T196" fmla="+- 0 640 423"/>
                            <a:gd name="T197" fmla="*/ T196 w 447"/>
                            <a:gd name="T198" fmla="+- 0 4618 4545"/>
                            <a:gd name="T199" fmla="*/ 4618 h 546"/>
                            <a:gd name="T200" fmla="+- 0 745 423"/>
                            <a:gd name="T201" fmla="*/ T200 w 447"/>
                            <a:gd name="T202" fmla="+- 0 4573 4545"/>
                            <a:gd name="T203" fmla="*/ 4573 h 546"/>
                            <a:gd name="T204" fmla="+- 0 785 423"/>
                            <a:gd name="T205" fmla="*/ T204 w 447"/>
                            <a:gd name="T206" fmla="+- 0 4552 4545"/>
                            <a:gd name="T207" fmla="*/ 4552 h 546"/>
                            <a:gd name="T208" fmla="+- 0 840 423"/>
                            <a:gd name="T209" fmla="*/ T208 w 447"/>
                            <a:gd name="T210" fmla="+- 0 4637 4545"/>
                            <a:gd name="T211" fmla="*/ 4637 h 546"/>
                            <a:gd name="T212" fmla="+- 0 800 423"/>
                            <a:gd name="T213" fmla="*/ T212 w 447"/>
                            <a:gd name="T214" fmla="+- 0 4615 4545"/>
                            <a:gd name="T215" fmla="*/ 4615 h 546"/>
                            <a:gd name="T216" fmla="+- 0 797 423"/>
                            <a:gd name="T217" fmla="*/ T216 w 447"/>
                            <a:gd name="T218" fmla="+- 0 4590 4545"/>
                            <a:gd name="T219" fmla="*/ 4590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47" h="546">
                              <a:moveTo>
                                <a:pt x="0" y="473"/>
                              </a:moveTo>
                              <a:lnTo>
                                <a:pt x="0" y="498"/>
                              </a:lnTo>
                              <a:lnTo>
                                <a:pt x="12" y="500"/>
                              </a:lnTo>
                              <a:lnTo>
                                <a:pt x="23" y="502"/>
                              </a:lnTo>
                              <a:lnTo>
                                <a:pt x="34" y="504"/>
                              </a:lnTo>
                              <a:lnTo>
                                <a:pt x="46" y="507"/>
                              </a:lnTo>
                              <a:lnTo>
                                <a:pt x="60" y="510"/>
                              </a:lnTo>
                              <a:lnTo>
                                <a:pt x="74" y="514"/>
                              </a:lnTo>
                              <a:lnTo>
                                <a:pt x="88" y="519"/>
                              </a:lnTo>
                              <a:lnTo>
                                <a:pt x="102" y="525"/>
                              </a:lnTo>
                              <a:lnTo>
                                <a:pt x="114" y="530"/>
                              </a:lnTo>
                              <a:lnTo>
                                <a:pt x="125" y="534"/>
                              </a:lnTo>
                              <a:lnTo>
                                <a:pt x="141" y="545"/>
                              </a:lnTo>
                              <a:lnTo>
                                <a:pt x="147" y="545"/>
                              </a:lnTo>
                              <a:lnTo>
                                <a:pt x="153" y="540"/>
                              </a:lnTo>
                              <a:lnTo>
                                <a:pt x="154" y="539"/>
                              </a:lnTo>
                              <a:lnTo>
                                <a:pt x="155" y="538"/>
                              </a:lnTo>
                              <a:lnTo>
                                <a:pt x="170" y="531"/>
                              </a:lnTo>
                              <a:lnTo>
                                <a:pt x="185" y="524"/>
                              </a:lnTo>
                              <a:lnTo>
                                <a:pt x="200" y="518"/>
                              </a:lnTo>
                              <a:lnTo>
                                <a:pt x="215" y="513"/>
                              </a:lnTo>
                              <a:lnTo>
                                <a:pt x="237" y="508"/>
                              </a:lnTo>
                              <a:lnTo>
                                <a:pt x="258" y="503"/>
                              </a:lnTo>
                              <a:lnTo>
                                <a:pt x="279" y="499"/>
                              </a:lnTo>
                              <a:lnTo>
                                <a:pt x="301" y="496"/>
                              </a:lnTo>
                              <a:lnTo>
                                <a:pt x="322" y="494"/>
                              </a:lnTo>
                              <a:lnTo>
                                <a:pt x="343" y="492"/>
                              </a:lnTo>
                              <a:lnTo>
                                <a:pt x="364" y="491"/>
                              </a:lnTo>
                              <a:lnTo>
                                <a:pt x="385" y="491"/>
                              </a:lnTo>
                              <a:lnTo>
                                <a:pt x="444" y="491"/>
                              </a:lnTo>
                              <a:lnTo>
                                <a:pt x="447" y="488"/>
                              </a:lnTo>
                              <a:lnTo>
                                <a:pt x="447" y="481"/>
                              </a:lnTo>
                              <a:lnTo>
                                <a:pt x="243" y="481"/>
                              </a:lnTo>
                              <a:lnTo>
                                <a:pt x="242" y="481"/>
                              </a:lnTo>
                              <a:lnTo>
                                <a:pt x="243" y="480"/>
                              </a:lnTo>
                              <a:lnTo>
                                <a:pt x="44" y="480"/>
                              </a:lnTo>
                              <a:lnTo>
                                <a:pt x="34" y="479"/>
                              </a:lnTo>
                              <a:lnTo>
                                <a:pt x="24" y="477"/>
                              </a:lnTo>
                              <a:lnTo>
                                <a:pt x="9" y="474"/>
                              </a:lnTo>
                              <a:lnTo>
                                <a:pt x="5" y="474"/>
                              </a:lnTo>
                              <a:lnTo>
                                <a:pt x="0" y="473"/>
                              </a:lnTo>
                              <a:close/>
                              <a:moveTo>
                                <a:pt x="444" y="491"/>
                              </a:moveTo>
                              <a:lnTo>
                                <a:pt x="385" y="491"/>
                              </a:lnTo>
                              <a:lnTo>
                                <a:pt x="409" y="491"/>
                              </a:lnTo>
                              <a:lnTo>
                                <a:pt x="421" y="492"/>
                              </a:lnTo>
                              <a:lnTo>
                                <a:pt x="433" y="492"/>
                              </a:lnTo>
                              <a:lnTo>
                                <a:pt x="442" y="493"/>
                              </a:lnTo>
                              <a:lnTo>
                                <a:pt x="444" y="491"/>
                              </a:lnTo>
                              <a:close/>
                              <a:moveTo>
                                <a:pt x="392" y="466"/>
                              </a:moveTo>
                              <a:lnTo>
                                <a:pt x="378" y="466"/>
                              </a:lnTo>
                              <a:lnTo>
                                <a:pt x="365" y="466"/>
                              </a:lnTo>
                              <a:lnTo>
                                <a:pt x="351" y="467"/>
                              </a:lnTo>
                              <a:lnTo>
                                <a:pt x="324" y="469"/>
                              </a:lnTo>
                              <a:lnTo>
                                <a:pt x="297" y="471"/>
                              </a:lnTo>
                              <a:lnTo>
                                <a:pt x="270" y="475"/>
                              </a:lnTo>
                              <a:lnTo>
                                <a:pt x="243" y="481"/>
                              </a:lnTo>
                              <a:lnTo>
                                <a:pt x="447" y="481"/>
                              </a:lnTo>
                              <a:lnTo>
                                <a:pt x="447" y="467"/>
                              </a:lnTo>
                              <a:lnTo>
                                <a:pt x="422" y="467"/>
                              </a:lnTo>
                              <a:lnTo>
                                <a:pt x="410" y="466"/>
                              </a:lnTo>
                              <a:lnTo>
                                <a:pt x="392" y="466"/>
                              </a:lnTo>
                              <a:close/>
                              <a:moveTo>
                                <a:pt x="0" y="440"/>
                              </a:moveTo>
                              <a:lnTo>
                                <a:pt x="0" y="465"/>
                              </a:lnTo>
                              <a:lnTo>
                                <a:pt x="8" y="467"/>
                              </a:lnTo>
                              <a:lnTo>
                                <a:pt x="16" y="470"/>
                              </a:lnTo>
                              <a:lnTo>
                                <a:pt x="30" y="475"/>
                              </a:lnTo>
                              <a:lnTo>
                                <a:pt x="37" y="477"/>
                              </a:lnTo>
                              <a:lnTo>
                                <a:pt x="44" y="480"/>
                              </a:lnTo>
                              <a:lnTo>
                                <a:pt x="243" y="480"/>
                              </a:lnTo>
                              <a:lnTo>
                                <a:pt x="245" y="480"/>
                              </a:lnTo>
                              <a:lnTo>
                                <a:pt x="129" y="480"/>
                              </a:lnTo>
                              <a:lnTo>
                                <a:pt x="127" y="477"/>
                              </a:lnTo>
                              <a:lnTo>
                                <a:pt x="95" y="477"/>
                              </a:lnTo>
                              <a:lnTo>
                                <a:pt x="87" y="473"/>
                              </a:lnTo>
                              <a:lnTo>
                                <a:pt x="72" y="466"/>
                              </a:lnTo>
                              <a:lnTo>
                                <a:pt x="54" y="458"/>
                              </a:lnTo>
                              <a:lnTo>
                                <a:pt x="37" y="451"/>
                              </a:lnTo>
                              <a:lnTo>
                                <a:pt x="19" y="445"/>
                              </a:lnTo>
                              <a:lnTo>
                                <a:pt x="0" y="440"/>
                              </a:lnTo>
                              <a:close/>
                              <a:moveTo>
                                <a:pt x="0" y="13"/>
                              </a:moveTo>
                              <a:lnTo>
                                <a:pt x="0" y="39"/>
                              </a:lnTo>
                              <a:lnTo>
                                <a:pt x="20" y="46"/>
                              </a:lnTo>
                              <a:lnTo>
                                <a:pt x="38" y="54"/>
                              </a:lnTo>
                              <a:lnTo>
                                <a:pt x="56" y="65"/>
                              </a:lnTo>
                              <a:lnTo>
                                <a:pt x="74" y="77"/>
                              </a:lnTo>
                              <a:lnTo>
                                <a:pt x="90" y="91"/>
                              </a:lnTo>
                              <a:lnTo>
                                <a:pt x="105" y="107"/>
                              </a:lnTo>
                              <a:lnTo>
                                <a:pt x="118" y="124"/>
                              </a:lnTo>
                              <a:lnTo>
                                <a:pt x="128" y="143"/>
                              </a:lnTo>
                              <a:lnTo>
                                <a:pt x="130" y="146"/>
                              </a:lnTo>
                              <a:lnTo>
                                <a:pt x="130" y="477"/>
                              </a:lnTo>
                              <a:lnTo>
                                <a:pt x="130" y="478"/>
                              </a:lnTo>
                              <a:lnTo>
                                <a:pt x="129" y="480"/>
                              </a:lnTo>
                              <a:lnTo>
                                <a:pt x="245" y="480"/>
                              </a:lnTo>
                              <a:lnTo>
                                <a:pt x="245" y="479"/>
                              </a:lnTo>
                              <a:lnTo>
                                <a:pt x="156" y="479"/>
                              </a:lnTo>
                              <a:lnTo>
                                <a:pt x="156" y="147"/>
                              </a:lnTo>
                              <a:lnTo>
                                <a:pt x="157" y="145"/>
                              </a:lnTo>
                              <a:lnTo>
                                <a:pt x="158" y="142"/>
                              </a:lnTo>
                              <a:lnTo>
                                <a:pt x="172" y="119"/>
                              </a:lnTo>
                              <a:lnTo>
                                <a:pt x="143" y="119"/>
                              </a:lnTo>
                              <a:lnTo>
                                <a:pt x="134" y="105"/>
                              </a:lnTo>
                              <a:lnTo>
                                <a:pt x="127" y="95"/>
                              </a:lnTo>
                              <a:lnTo>
                                <a:pt x="118" y="85"/>
                              </a:lnTo>
                              <a:lnTo>
                                <a:pt x="103" y="69"/>
                              </a:lnTo>
                              <a:lnTo>
                                <a:pt x="86" y="55"/>
                              </a:lnTo>
                              <a:lnTo>
                                <a:pt x="68" y="43"/>
                              </a:lnTo>
                              <a:lnTo>
                                <a:pt x="49" y="32"/>
                              </a:lnTo>
                              <a:lnTo>
                                <a:pt x="37" y="27"/>
                              </a:lnTo>
                              <a:lnTo>
                                <a:pt x="25" y="21"/>
                              </a:lnTo>
                              <a:lnTo>
                                <a:pt x="13" y="17"/>
                              </a:lnTo>
                              <a:lnTo>
                                <a:pt x="0" y="13"/>
                              </a:lnTo>
                              <a:close/>
                              <a:moveTo>
                                <a:pt x="362" y="26"/>
                              </a:moveTo>
                              <a:lnTo>
                                <a:pt x="337" y="26"/>
                              </a:lnTo>
                              <a:lnTo>
                                <a:pt x="337" y="27"/>
                              </a:lnTo>
                              <a:lnTo>
                                <a:pt x="337" y="381"/>
                              </a:lnTo>
                              <a:lnTo>
                                <a:pt x="338" y="381"/>
                              </a:lnTo>
                              <a:lnTo>
                                <a:pt x="333" y="382"/>
                              </a:lnTo>
                              <a:lnTo>
                                <a:pt x="311" y="385"/>
                              </a:lnTo>
                              <a:lnTo>
                                <a:pt x="289" y="390"/>
                              </a:lnTo>
                              <a:lnTo>
                                <a:pt x="268" y="397"/>
                              </a:lnTo>
                              <a:lnTo>
                                <a:pt x="248" y="405"/>
                              </a:lnTo>
                              <a:lnTo>
                                <a:pt x="231" y="414"/>
                              </a:lnTo>
                              <a:lnTo>
                                <a:pt x="214" y="425"/>
                              </a:lnTo>
                              <a:lnTo>
                                <a:pt x="198" y="436"/>
                              </a:lnTo>
                              <a:lnTo>
                                <a:pt x="184" y="449"/>
                              </a:lnTo>
                              <a:lnTo>
                                <a:pt x="174" y="458"/>
                              </a:lnTo>
                              <a:lnTo>
                                <a:pt x="166" y="468"/>
                              </a:lnTo>
                              <a:lnTo>
                                <a:pt x="158" y="478"/>
                              </a:lnTo>
                              <a:lnTo>
                                <a:pt x="157" y="479"/>
                              </a:lnTo>
                              <a:lnTo>
                                <a:pt x="156" y="479"/>
                              </a:lnTo>
                              <a:lnTo>
                                <a:pt x="245" y="479"/>
                              </a:lnTo>
                              <a:lnTo>
                                <a:pt x="249" y="478"/>
                              </a:lnTo>
                              <a:lnTo>
                                <a:pt x="191" y="478"/>
                              </a:lnTo>
                              <a:lnTo>
                                <a:pt x="199" y="468"/>
                              </a:lnTo>
                              <a:lnTo>
                                <a:pt x="208" y="460"/>
                              </a:lnTo>
                              <a:lnTo>
                                <a:pt x="218" y="452"/>
                              </a:lnTo>
                              <a:lnTo>
                                <a:pt x="238" y="438"/>
                              </a:lnTo>
                              <a:lnTo>
                                <a:pt x="260" y="427"/>
                              </a:lnTo>
                              <a:lnTo>
                                <a:pt x="282" y="418"/>
                              </a:lnTo>
                              <a:lnTo>
                                <a:pt x="306" y="411"/>
                              </a:lnTo>
                              <a:lnTo>
                                <a:pt x="317" y="409"/>
                              </a:lnTo>
                              <a:lnTo>
                                <a:pt x="327" y="407"/>
                              </a:lnTo>
                              <a:lnTo>
                                <a:pt x="338" y="406"/>
                              </a:lnTo>
                              <a:lnTo>
                                <a:pt x="357" y="404"/>
                              </a:lnTo>
                              <a:lnTo>
                                <a:pt x="362" y="400"/>
                              </a:lnTo>
                              <a:lnTo>
                                <a:pt x="362" y="70"/>
                              </a:lnTo>
                              <a:lnTo>
                                <a:pt x="377" y="70"/>
                              </a:lnTo>
                              <a:lnTo>
                                <a:pt x="380" y="70"/>
                              </a:lnTo>
                              <a:lnTo>
                                <a:pt x="445" y="70"/>
                              </a:lnTo>
                              <a:lnTo>
                                <a:pt x="442" y="67"/>
                              </a:lnTo>
                              <a:lnTo>
                                <a:pt x="405" y="67"/>
                              </a:lnTo>
                              <a:lnTo>
                                <a:pt x="405" y="50"/>
                              </a:lnTo>
                              <a:lnTo>
                                <a:pt x="400" y="45"/>
                              </a:lnTo>
                              <a:lnTo>
                                <a:pt x="362" y="45"/>
                              </a:lnTo>
                              <a:lnTo>
                                <a:pt x="362" y="44"/>
                              </a:lnTo>
                              <a:lnTo>
                                <a:pt x="362" y="26"/>
                              </a:lnTo>
                              <a:close/>
                              <a:moveTo>
                                <a:pt x="445" y="70"/>
                              </a:moveTo>
                              <a:lnTo>
                                <a:pt x="380" y="70"/>
                              </a:lnTo>
                              <a:lnTo>
                                <a:pt x="381" y="71"/>
                              </a:lnTo>
                              <a:lnTo>
                                <a:pt x="381" y="421"/>
                              </a:lnTo>
                              <a:lnTo>
                                <a:pt x="381" y="423"/>
                              </a:lnTo>
                              <a:lnTo>
                                <a:pt x="380" y="424"/>
                              </a:lnTo>
                              <a:lnTo>
                                <a:pt x="378" y="424"/>
                              </a:lnTo>
                              <a:lnTo>
                                <a:pt x="357" y="426"/>
                              </a:lnTo>
                              <a:lnTo>
                                <a:pt x="337" y="429"/>
                              </a:lnTo>
                              <a:lnTo>
                                <a:pt x="316" y="432"/>
                              </a:lnTo>
                              <a:lnTo>
                                <a:pt x="296" y="437"/>
                              </a:lnTo>
                              <a:lnTo>
                                <a:pt x="277" y="442"/>
                              </a:lnTo>
                              <a:lnTo>
                                <a:pt x="259" y="447"/>
                              </a:lnTo>
                              <a:lnTo>
                                <a:pt x="242" y="454"/>
                              </a:lnTo>
                              <a:lnTo>
                                <a:pt x="224" y="461"/>
                              </a:lnTo>
                              <a:lnTo>
                                <a:pt x="213" y="466"/>
                              </a:lnTo>
                              <a:lnTo>
                                <a:pt x="202" y="472"/>
                              </a:lnTo>
                              <a:lnTo>
                                <a:pt x="191" y="478"/>
                              </a:lnTo>
                              <a:lnTo>
                                <a:pt x="249" y="478"/>
                              </a:lnTo>
                              <a:lnTo>
                                <a:pt x="253" y="476"/>
                              </a:lnTo>
                              <a:lnTo>
                                <a:pt x="263" y="472"/>
                              </a:lnTo>
                              <a:lnTo>
                                <a:pt x="274" y="468"/>
                              </a:lnTo>
                              <a:lnTo>
                                <a:pt x="285" y="465"/>
                              </a:lnTo>
                              <a:lnTo>
                                <a:pt x="300" y="461"/>
                              </a:lnTo>
                              <a:lnTo>
                                <a:pt x="316" y="458"/>
                              </a:lnTo>
                              <a:lnTo>
                                <a:pt x="331" y="455"/>
                              </a:lnTo>
                              <a:lnTo>
                                <a:pt x="346" y="452"/>
                              </a:lnTo>
                              <a:lnTo>
                                <a:pt x="358" y="451"/>
                              </a:lnTo>
                              <a:lnTo>
                                <a:pt x="369" y="450"/>
                              </a:lnTo>
                              <a:lnTo>
                                <a:pt x="381" y="449"/>
                              </a:lnTo>
                              <a:lnTo>
                                <a:pt x="392" y="448"/>
                              </a:lnTo>
                              <a:lnTo>
                                <a:pt x="400" y="448"/>
                              </a:lnTo>
                              <a:lnTo>
                                <a:pt x="405" y="443"/>
                              </a:lnTo>
                              <a:lnTo>
                                <a:pt x="405" y="92"/>
                              </a:lnTo>
                              <a:lnTo>
                                <a:pt x="419" y="91"/>
                              </a:lnTo>
                              <a:lnTo>
                                <a:pt x="422" y="91"/>
                              </a:lnTo>
                              <a:lnTo>
                                <a:pt x="447" y="91"/>
                              </a:lnTo>
                              <a:lnTo>
                                <a:pt x="447" y="72"/>
                              </a:lnTo>
                              <a:lnTo>
                                <a:pt x="445" y="70"/>
                              </a:lnTo>
                              <a:close/>
                              <a:moveTo>
                                <a:pt x="0" y="392"/>
                              </a:moveTo>
                              <a:lnTo>
                                <a:pt x="0" y="417"/>
                              </a:lnTo>
                              <a:lnTo>
                                <a:pt x="5" y="418"/>
                              </a:lnTo>
                              <a:lnTo>
                                <a:pt x="9" y="420"/>
                              </a:lnTo>
                              <a:lnTo>
                                <a:pt x="13" y="421"/>
                              </a:lnTo>
                              <a:lnTo>
                                <a:pt x="32" y="429"/>
                              </a:lnTo>
                              <a:lnTo>
                                <a:pt x="50" y="439"/>
                              </a:lnTo>
                              <a:lnTo>
                                <a:pt x="66" y="451"/>
                              </a:lnTo>
                              <a:lnTo>
                                <a:pt x="82" y="464"/>
                              </a:lnTo>
                              <a:lnTo>
                                <a:pt x="85" y="467"/>
                              </a:lnTo>
                              <a:lnTo>
                                <a:pt x="93" y="475"/>
                              </a:lnTo>
                              <a:lnTo>
                                <a:pt x="94" y="476"/>
                              </a:lnTo>
                              <a:lnTo>
                                <a:pt x="95" y="477"/>
                              </a:lnTo>
                              <a:lnTo>
                                <a:pt x="127" y="477"/>
                              </a:lnTo>
                              <a:lnTo>
                                <a:pt x="123" y="471"/>
                              </a:lnTo>
                              <a:lnTo>
                                <a:pt x="116" y="464"/>
                              </a:lnTo>
                              <a:lnTo>
                                <a:pt x="109" y="456"/>
                              </a:lnTo>
                              <a:lnTo>
                                <a:pt x="101" y="448"/>
                              </a:lnTo>
                              <a:lnTo>
                                <a:pt x="93" y="441"/>
                              </a:lnTo>
                              <a:lnTo>
                                <a:pt x="84" y="434"/>
                              </a:lnTo>
                              <a:lnTo>
                                <a:pt x="76" y="427"/>
                              </a:lnTo>
                              <a:lnTo>
                                <a:pt x="62" y="418"/>
                              </a:lnTo>
                              <a:lnTo>
                                <a:pt x="48" y="410"/>
                              </a:lnTo>
                              <a:lnTo>
                                <a:pt x="33" y="403"/>
                              </a:lnTo>
                              <a:lnTo>
                                <a:pt x="18" y="397"/>
                              </a:lnTo>
                              <a:lnTo>
                                <a:pt x="12" y="395"/>
                              </a:lnTo>
                              <a:lnTo>
                                <a:pt x="6" y="393"/>
                              </a:lnTo>
                              <a:lnTo>
                                <a:pt x="0" y="392"/>
                              </a:lnTo>
                              <a:close/>
                              <a:moveTo>
                                <a:pt x="447" y="91"/>
                              </a:moveTo>
                              <a:lnTo>
                                <a:pt x="422" y="91"/>
                              </a:lnTo>
                              <a:lnTo>
                                <a:pt x="423" y="92"/>
                              </a:lnTo>
                              <a:lnTo>
                                <a:pt x="423" y="466"/>
                              </a:lnTo>
                              <a:lnTo>
                                <a:pt x="422" y="467"/>
                              </a:lnTo>
                              <a:lnTo>
                                <a:pt x="447" y="467"/>
                              </a:lnTo>
                              <a:lnTo>
                                <a:pt x="447" y="91"/>
                              </a:lnTo>
                              <a:close/>
                              <a:moveTo>
                                <a:pt x="350" y="0"/>
                              </a:moveTo>
                              <a:lnTo>
                                <a:pt x="347" y="0"/>
                              </a:lnTo>
                              <a:lnTo>
                                <a:pt x="333" y="1"/>
                              </a:lnTo>
                              <a:lnTo>
                                <a:pt x="322" y="3"/>
                              </a:lnTo>
                              <a:lnTo>
                                <a:pt x="311" y="6"/>
                              </a:lnTo>
                              <a:lnTo>
                                <a:pt x="284" y="13"/>
                              </a:lnTo>
                              <a:lnTo>
                                <a:pt x="258" y="22"/>
                              </a:lnTo>
                              <a:lnTo>
                                <a:pt x="233" y="34"/>
                              </a:lnTo>
                              <a:lnTo>
                                <a:pt x="209" y="49"/>
                              </a:lnTo>
                              <a:lnTo>
                                <a:pt x="190" y="63"/>
                              </a:lnTo>
                              <a:lnTo>
                                <a:pt x="173" y="79"/>
                              </a:lnTo>
                              <a:lnTo>
                                <a:pt x="158" y="96"/>
                              </a:lnTo>
                              <a:lnTo>
                                <a:pt x="145" y="116"/>
                              </a:lnTo>
                              <a:lnTo>
                                <a:pt x="143" y="119"/>
                              </a:lnTo>
                              <a:lnTo>
                                <a:pt x="172" y="119"/>
                              </a:lnTo>
                              <a:lnTo>
                                <a:pt x="174" y="116"/>
                              </a:lnTo>
                              <a:lnTo>
                                <a:pt x="194" y="93"/>
                              </a:lnTo>
                              <a:lnTo>
                                <a:pt x="217" y="73"/>
                              </a:lnTo>
                              <a:lnTo>
                                <a:pt x="243" y="57"/>
                              </a:lnTo>
                              <a:lnTo>
                                <a:pt x="262" y="47"/>
                              </a:lnTo>
                              <a:lnTo>
                                <a:pt x="282" y="40"/>
                              </a:lnTo>
                              <a:lnTo>
                                <a:pt x="302" y="33"/>
                              </a:lnTo>
                              <a:lnTo>
                                <a:pt x="322" y="28"/>
                              </a:lnTo>
                              <a:lnTo>
                                <a:pt x="326" y="28"/>
                              </a:lnTo>
                              <a:lnTo>
                                <a:pt x="330" y="27"/>
                              </a:lnTo>
                              <a:lnTo>
                                <a:pt x="337" y="26"/>
                              </a:lnTo>
                              <a:lnTo>
                                <a:pt x="362" y="26"/>
                              </a:lnTo>
                              <a:lnTo>
                                <a:pt x="362" y="7"/>
                              </a:lnTo>
                              <a:lnTo>
                                <a:pt x="358" y="2"/>
                              </a:lnTo>
                              <a:lnTo>
                                <a:pt x="350" y="0"/>
                              </a:lnTo>
                              <a:close/>
                              <a:moveTo>
                                <a:pt x="419" y="91"/>
                              </a:moveTo>
                              <a:lnTo>
                                <a:pt x="413" y="91"/>
                              </a:lnTo>
                              <a:lnTo>
                                <a:pt x="417" y="92"/>
                              </a:lnTo>
                              <a:lnTo>
                                <a:pt x="419" y="91"/>
                              </a:lnTo>
                              <a:close/>
                              <a:moveTo>
                                <a:pt x="377" y="70"/>
                              </a:moveTo>
                              <a:lnTo>
                                <a:pt x="370" y="70"/>
                              </a:lnTo>
                              <a:lnTo>
                                <a:pt x="374" y="70"/>
                              </a:lnTo>
                              <a:lnTo>
                                <a:pt x="377" y="70"/>
                              </a:lnTo>
                              <a:close/>
                              <a:moveTo>
                                <a:pt x="428" y="67"/>
                              </a:moveTo>
                              <a:lnTo>
                                <a:pt x="421" y="67"/>
                              </a:lnTo>
                              <a:lnTo>
                                <a:pt x="434" y="67"/>
                              </a:lnTo>
                              <a:lnTo>
                                <a:pt x="428" y="67"/>
                              </a:lnTo>
                              <a:close/>
                              <a:moveTo>
                                <a:pt x="374" y="45"/>
                              </a:moveTo>
                              <a:lnTo>
                                <a:pt x="362" y="45"/>
                              </a:lnTo>
                              <a:lnTo>
                                <a:pt x="400" y="45"/>
                              </a:lnTo>
                              <a:lnTo>
                                <a:pt x="374" y="45"/>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FCC06" id="docshape170" o:spid="_x0000_s1026" style="position:absolute;margin-left:21.15pt;margin-top:227.25pt;width:22.35pt;height:27.3pt;z-index:-2222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7,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" path="m,473r,25l12,500r11,2l34,504r12,3l60,510r14,4l88,519r14,6l114,530r11,4l141,545r6,l153,540r1,-1l155,538r15,-7l185,524r15,-6l215,513r22,-5l258,503r21,-4l301,496r21,-2l343,492r21,-1l385,491r59,l447,488r,-7l243,481r-1,l243,480r-199,l34,479,24,477,9,474r-4,l,473xm444,491r-59,l409,491r12,1l433,492r9,1l444,491xm392,466r-14,l365,466r-14,1l324,469r-27,2l270,475r-27,6l447,481r,-14l422,467r-12,-1l392,466xm,440r,25l8,467r8,3l30,475r7,2l44,480r199,l245,480r-116,l127,477r-32,l87,473,72,466,54,458,37,451,19,445,,440xm,13l,39r20,7l38,54,56,65,74,77,90,91r15,16l118,124r10,19l130,146r,331l130,478r-1,2l245,480r,-1l156,479r,-332l157,145r1,-3l172,119r-29,l134,105,127,95,118,85,103,69,86,55,68,43,49,32,37,27,25,21,13,17,,13xm362,26r-25,l337,27r,354l338,381r-5,1l311,385r-22,5l268,397r-20,8l231,414r-17,11l198,436r-14,13l174,458r-8,10l158,478r-1,1l156,479r89,l249,478r-58,l199,468r9,-8l218,452r20,-14l260,427r22,-9l306,411r11,-2l327,407r11,-1l357,404r5,-4l362,70r15,l380,70r65,l442,67r-37,l405,50r-5,-5l362,45r,-1l362,26xm445,70r-65,l381,71r,350l381,423r-1,1l378,424r-21,2l337,429r-21,3l296,437r-19,5l259,447r-17,7l224,461r-11,5l202,472r-11,6l249,478r4,-2l263,472r11,-4l285,465r15,-4l316,458r15,-3l346,452r12,-1l369,450r12,-1l392,448r8,l405,443r,-351l419,91r3,l447,91r,-19l445,70xm,392r,25l5,418r4,2l13,421r19,8l50,439r16,12l82,464r3,3l93,475r1,1l95,477r32,l123,471r-7,-7l109,456r-8,-8l93,441r-9,-7l76,427,62,418,48,410,33,403,18,397r-6,-2l6,393,,392xm447,91r-25,l423,92r,374l422,467r25,l447,91xm350,r-3,l333,1,322,3,311,6r-27,7l258,22,233,34,209,49,190,63,173,79,158,96r-13,20l143,119r29,l174,116,194,93,217,73,243,57,262,47r20,-7l302,33r20,-5l326,28r4,-1l337,26r25,l362,7,358,2,350,xm419,91r-6,l417,92r2,-1xm377,70r-7,l374,70r3,xm428,67r-7,l434,67r-6,xm374,45r-12,l400,45r-26,xe" fillcolor="#2b3890" stroked="f">
                <v:fill opacity="13107f"/>
                <v:path arrowok="t" o:connecttype="custom" o:connectlocs="21590,3206115;64770,3219450;97155,3228975;127000,3215005;191135,3201035;281940,3197860;153670,3191510;5715,3187065;259715,3197860;248920,3181985;188595,3185160;267970,3182620;5080,3182620;154305,3190875;55245,3186430;0,3165475;35560,2927350;81280,2976880;155575,3190875;100330,2976245;74930,2940050;23495,2903220;213995,2902585;197485,3130550;135890,3155950;100330,3189605;121285,3189605;165100,3157220;214630,3143885;241300,2930525;254000,2914650;241300,2930525;240030,3155315;175895,3166745;128270,3185795;173990,3183255;219710,3173095;254000,3170555;283845,2943860;3175,3151505;41910,3172460;60325,3188970;64135,3170555;30480,3146425;0,3134995;267970,3182620;211455,2886710;147955,2907665;92075,2959735;137795,2932430;204470,2903855;229870,2890520;264795,2944495;239395,2930525;237490,2914650" o:connectangles="0,0,0,0,0,0,0,0,0,0,0,0,0,0,0,0,0,0,0,0,0,0,0,0,0,0,0,0,0,0,0,0,0,0,0,0,0,0,0,0,0,0,0,0,0,0,0,0,0,0,0,0,0,0,0"/>
                <w10:wrap anchorx="page" anchory="page"/>
              </v:shape>
            </w:pict>
          </mc:Fallback>
        </mc:AlternateContent>
      </w:r>
      <w:r>
        <w:rPr>
          <w:noProof/>
          <w:lang w:bidi="es-ES"/>
        </w:rPr>
        <mc:AlternateContent>
          <mc:Choice Requires="wps">
            <w:drawing>
              <wp:anchor distT="0" distB="0" distL="114300" distR="114300" simplePos="0" relativeHeight="481087488" behindDoc="1" locked="0" layoutInCell="1" allowOverlap="1" wp14:anchorId="54032A51" wp14:editId="49D92460">
                <wp:simplePos x="0" y="0"/>
                <wp:positionH relativeFrom="page">
                  <wp:posOffset>268605</wp:posOffset>
                </wp:positionH>
                <wp:positionV relativeFrom="page">
                  <wp:posOffset>5194935</wp:posOffset>
                </wp:positionV>
                <wp:extent cx="327025" cy="457200"/>
                <wp:effectExtent l="0" t="0" r="0" b="0"/>
                <wp:wrapNone/>
                <wp:docPr id="1274" name="docshape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025" cy="457200"/>
                        </a:xfrm>
                        <a:custGeom>
                          <a:avLst/>
                          <a:gdLst>
                            <a:gd name="T0" fmla="+- 0 621 423"/>
                            <a:gd name="T1" fmla="*/ T0 w 515"/>
                            <a:gd name="T2" fmla="+- 0 8464 8181"/>
                            <a:gd name="T3" fmla="*/ 8464 h 720"/>
                            <a:gd name="T4" fmla="+- 0 566 423"/>
                            <a:gd name="T5" fmla="*/ T4 w 515"/>
                            <a:gd name="T6" fmla="+- 0 8498 8181"/>
                            <a:gd name="T7" fmla="*/ 8498 h 720"/>
                            <a:gd name="T8" fmla="+- 0 501 423"/>
                            <a:gd name="T9" fmla="*/ T8 w 515"/>
                            <a:gd name="T10" fmla="+- 0 8585 8181"/>
                            <a:gd name="T11" fmla="*/ 8585 h 720"/>
                            <a:gd name="T12" fmla="+- 0 488 423"/>
                            <a:gd name="T13" fmla="*/ T12 w 515"/>
                            <a:gd name="T14" fmla="+- 0 8719 8181"/>
                            <a:gd name="T15" fmla="*/ 8719 h 720"/>
                            <a:gd name="T16" fmla="+- 0 550 423"/>
                            <a:gd name="T17" fmla="*/ T16 w 515"/>
                            <a:gd name="T18" fmla="+- 0 8834 8181"/>
                            <a:gd name="T19" fmla="*/ 8834 h 720"/>
                            <a:gd name="T20" fmla="+- 0 665 423"/>
                            <a:gd name="T21" fmla="*/ T20 w 515"/>
                            <a:gd name="T22" fmla="+- 0 8896 8181"/>
                            <a:gd name="T23" fmla="*/ 8896 h 720"/>
                            <a:gd name="T24" fmla="+- 0 799 423"/>
                            <a:gd name="T25" fmla="*/ T24 w 515"/>
                            <a:gd name="T26" fmla="+- 0 8883 8181"/>
                            <a:gd name="T27" fmla="*/ 8883 h 720"/>
                            <a:gd name="T28" fmla="+- 0 672 423"/>
                            <a:gd name="T29" fmla="*/ T28 w 515"/>
                            <a:gd name="T30" fmla="+- 0 8860 8181"/>
                            <a:gd name="T31" fmla="*/ 8860 h 720"/>
                            <a:gd name="T32" fmla="+- 0 576 423"/>
                            <a:gd name="T33" fmla="*/ T32 w 515"/>
                            <a:gd name="T34" fmla="+- 0 8808 8181"/>
                            <a:gd name="T35" fmla="*/ 8808 h 720"/>
                            <a:gd name="T36" fmla="+- 0 524 423"/>
                            <a:gd name="T37" fmla="*/ T36 w 515"/>
                            <a:gd name="T38" fmla="+- 0 8712 8181"/>
                            <a:gd name="T39" fmla="*/ 8712 h 720"/>
                            <a:gd name="T40" fmla="+- 0 535 423"/>
                            <a:gd name="T41" fmla="*/ T40 w 515"/>
                            <a:gd name="T42" fmla="+- 0 8599 8181"/>
                            <a:gd name="T43" fmla="*/ 8599 h 720"/>
                            <a:gd name="T44" fmla="+- 0 589 423"/>
                            <a:gd name="T45" fmla="*/ T44 w 515"/>
                            <a:gd name="T46" fmla="+- 0 8527 8181"/>
                            <a:gd name="T47" fmla="*/ 8527 h 720"/>
                            <a:gd name="T48" fmla="+- 0 633 423"/>
                            <a:gd name="T49" fmla="*/ T48 w 515"/>
                            <a:gd name="T50" fmla="+- 0 8499 8181"/>
                            <a:gd name="T51" fmla="*/ 8499 h 720"/>
                            <a:gd name="T52" fmla="+- 0 678 423"/>
                            <a:gd name="T53" fmla="*/ T52 w 515"/>
                            <a:gd name="T54" fmla="+- 0 8486 8181"/>
                            <a:gd name="T55" fmla="*/ 8486 h 720"/>
                            <a:gd name="T56" fmla="+- 0 711 423"/>
                            <a:gd name="T57" fmla="*/ T56 w 515"/>
                            <a:gd name="T58" fmla="+- 0 8483 8181"/>
                            <a:gd name="T59" fmla="*/ 8483 h 720"/>
                            <a:gd name="T60" fmla="+- 0 764 423"/>
                            <a:gd name="T61" fmla="*/ T60 w 515"/>
                            <a:gd name="T62" fmla="+- 0 8452 8181"/>
                            <a:gd name="T63" fmla="*/ 8452 h 720"/>
                            <a:gd name="T64" fmla="+- 0 835 423"/>
                            <a:gd name="T65" fmla="*/ T64 w 515"/>
                            <a:gd name="T66" fmla="+- 0 8483 8181"/>
                            <a:gd name="T67" fmla="*/ 8483 h 720"/>
                            <a:gd name="T68" fmla="+- 0 785 423"/>
                            <a:gd name="T69" fmla="*/ T68 w 515"/>
                            <a:gd name="T70" fmla="+- 0 8498 8181"/>
                            <a:gd name="T71" fmla="*/ 8498 h 720"/>
                            <a:gd name="T72" fmla="+- 0 869 423"/>
                            <a:gd name="T73" fmla="*/ T72 w 515"/>
                            <a:gd name="T74" fmla="+- 0 8567 8181"/>
                            <a:gd name="T75" fmla="*/ 8567 h 720"/>
                            <a:gd name="T76" fmla="+- 0 901 423"/>
                            <a:gd name="T77" fmla="*/ T76 w 515"/>
                            <a:gd name="T78" fmla="+- 0 8673 8181"/>
                            <a:gd name="T79" fmla="*/ 8673 h 720"/>
                            <a:gd name="T80" fmla="+- 0 869 423"/>
                            <a:gd name="T81" fmla="*/ T80 w 515"/>
                            <a:gd name="T82" fmla="+- 0 8780 8181"/>
                            <a:gd name="T83" fmla="*/ 8780 h 720"/>
                            <a:gd name="T84" fmla="+- 0 785 423"/>
                            <a:gd name="T85" fmla="*/ T84 w 515"/>
                            <a:gd name="T86" fmla="+- 0 8849 8181"/>
                            <a:gd name="T87" fmla="*/ 8849 h 720"/>
                            <a:gd name="T88" fmla="+- 0 835 423"/>
                            <a:gd name="T89" fmla="*/ T88 w 515"/>
                            <a:gd name="T90" fmla="+- 0 8864 8181"/>
                            <a:gd name="T91" fmla="*/ 8864 h 720"/>
                            <a:gd name="T92" fmla="+- 0 899 423"/>
                            <a:gd name="T93" fmla="*/ T92 w 515"/>
                            <a:gd name="T94" fmla="+- 0 8800 8181"/>
                            <a:gd name="T95" fmla="*/ 8800 h 720"/>
                            <a:gd name="T96" fmla="+- 0 938 423"/>
                            <a:gd name="T97" fmla="*/ T96 w 515"/>
                            <a:gd name="T98" fmla="+- 0 8673 8181"/>
                            <a:gd name="T99" fmla="*/ 8673 h 720"/>
                            <a:gd name="T100" fmla="+- 0 899 423"/>
                            <a:gd name="T101" fmla="*/ T100 w 515"/>
                            <a:gd name="T102" fmla="+- 0 8546 8181"/>
                            <a:gd name="T103" fmla="*/ 8546 h 720"/>
                            <a:gd name="T104" fmla="+- 0 835 423"/>
                            <a:gd name="T105" fmla="*/ T104 w 515"/>
                            <a:gd name="T106" fmla="+- 0 8483 8181"/>
                            <a:gd name="T107" fmla="*/ 8483 h 720"/>
                            <a:gd name="T108" fmla="+- 0 688 423"/>
                            <a:gd name="T109" fmla="*/ T108 w 515"/>
                            <a:gd name="T110" fmla="+- 0 8664 8181"/>
                            <a:gd name="T111" fmla="*/ 8664 h 720"/>
                            <a:gd name="T112" fmla="+- 0 686 423"/>
                            <a:gd name="T113" fmla="*/ T112 w 515"/>
                            <a:gd name="T114" fmla="+- 0 8687 8181"/>
                            <a:gd name="T115" fmla="*/ 8687 h 720"/>
                            <a:gd name="T116" fmla="+- 0 735 423"/>
                            <a:gd name="T117" fmla="*/ T116 w 515"/>
                            <a:gd name="T118" fmla="+- 0 8687 8181"/>
                            <a:gd name="T119" fmla="*/ 8687 h 720"/>
                            <a:gd name="T120" fmla="+- 0 722 423"/>
                            <a:gd name="T121" fmla="*/ T120 w 515"/>
                            <a:gd name="T122" fmla="+- 0 8652 8181"/>
                            <a:gd name="T123" fmla="*/ 8652 h 720"/>
                            <a:gd name="T124" fmla="+- 0 555 423"/>
                            <a:gd name="T125" fmla="*/ T124 w 515"/>
                            <a:gd name="T126" fmla="+- 0 8361 8181"/>
                            <a:gd name="T127" fmla="*/ 8361 h 720"/>
                            <a:gd name="T128" fmla="+- 0 591 423"/>
                            <a:gd name="T129" fmla="*/ T128 w 515"/>
                            <a:gd name="T130" fmla="+- 0 8376 8181"/>
                            <a:gd name="T131" fmla="*/ 8376 h 720"/>
                            <a:gd name="T132" fmla="+- 0 711 423"/>
                            <a:gd name="T133" fmla="*/ T132 w 515"/>
                            <a:gd name="T134" fmla="+- 0 8446 8181"/>
                            <a:gd name="T135" fmla="*/ 8446 h 720"/>
                            <a:gd name="T136" fmla="+- 0 669 423"/>
                            <a:gd name="T137" fmla="*/ T136 w 515"/>
                            <a:gd name="T138" fmla="+- 0 8450 8181"/>
                            <a:gd name="T139" fmla="*/ 8450 h 720"/>
                            <a:gd name="T140" fmla="+- 0 757 423"/>
                            <a:gd name="T141" fmla="*/ T140 w 515"/>
                            <a:gd name="T142" fmla="+- 0 8450 8181"/>
                            <a:gd name="T143" fmla="*/ 8450 h 720"/>
                            <a:gd name="T144" fmla="+- 0 535 423"/>
                            <a:gd name="T145" fmla="*/ T144 w 515"/>
                            <a:gd name="T146" fmla="+- 0 8206 8181"/>
                            <a:gd name="T147" fmla="*/ 8206 h 720"/>
                            <a:gd name="T148" fmla="+- 0 423 423"/>
                            <a:gd name="T149" fmla="*/ T148 w 515"/>
                            <a:gd name="T150" fmla="+- 0 8405 8181"/>
                            <a:gd name="T151" fmla="*/ 8405 h 720"/>
                            <a:gd name="T152" fmla="+- 0 578 423"/>
                            <a:gd name="T153" fmla="*/ T152 w 515"/>
                            <a:gd name="T154" fmla="+- 0 8218 8181"/>
                            <a:gd name="T155" fmla="*/ 8218 h 720"/>
                            <a:gd name="T156" fmla="+- 0 689 423"/>
                            <a:gd name="T157" fmla="*/ T156 w 515"/>
                            <a:gd name="T158" fmla="+- 0 8206 8181"/>
                            <a:gd name="T159" fmla="*/ 8206 h 720"/>
                            <a:gd name="T160" fmla="+- 0 534 423"/>
                            <a:gd name="T161" fmla="*/ T160 w 515"/>
                            <a:gd name="T162" fmla="+- 0 8189 8181"/>
                            <a:gd name="T163" fmla="*/ 8189 h 720"/>
                            <a:gd name="T164" fmla="+- 0 534 423"/>
                            <a:gd name="T165" fmla="*/ T164 w 515"/>
                            <a:gd name="T166" fmla="+- 0 8203 8181"/>
                            <a:gd name="T167" fmla="*/ 8203 h 720"/>
                            <a:gd name="T168" fmla="+- 0 535 423"/>
                            <a:gd name="T169" fmla="*/ T168 w 515"/>
                            <a:gd name="T170" fmla="+- 0 8206 8181"/>
                            <a:gd name="T171" fmla="*/ 8206 h 720"/>
                            <a:gd name="T172" fmla="+- 0 689 423"/>
                            <a:gd name="T173" fmla="*/ T172 w 515"/>
                            <a:gd name="T174" fmla="+- 0 8189 8181"/>
                            <a:gd name="T175" fmla="*/ 8189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5" h="720">
                              <a:moveTo>
                                <a:pt x="207" y="195"/>
                              </a:moveTo>
                              <a:lnTo>
                                <a:pt x="168" y="195"/>
                              </a:lnTo>
                              <a:lnTo>
                                <a:pt x="198" y="283"/>
                              </a:lnTo>
                              <a:lnTo>
                                <a:pt x="178" y="293"/>
                              </a:lnTo>
                              <a:lnTo>
                                <a:pt x="160" y="304"/>
                              </a:lnTo>
                              <a:lnTo>
                                <a:pt x="143" y="317"/>
                              </a:lnTo>
                              <a:lnTo>
                                <a:pt x="127" y="331"/>
                              </a:lnTo>
                              <a:lnTo>
                                <a:pt x="99" y="365"/>
                              </a:lnTo>
                              <a:lnTo>
                                <a:pt x="78" y="404"/>
                              </a:lnTo>
                              <a:lnTo>
                                <a:pt x="65" y="446"/>
                              </a:lnTo>
                              <a:lnTo>
                                <a:pt x="60" y="492"/>
                              </a:lnTo>
                              <a:lnTo>
                                <a:pt x="65" y="538"/>
                              </a:lnTo>
                              <a:lnTo>
                                <a:pt x="78" y="581"/>
                              </a:lnTo>
                              <a:lnTo>
                                <a:pt x="99" y="619"/>
                              </a:lnTo>
                              <a:lnTo>
                                <a:pt x="127" y="653"/>
                              </a:lnTo>
                              <a:lnTo>
                                <a:pt x="160" y="681"/>
                              </a:lnTo>
                              <a:lnTo>
                                <a:pt x="199" y="702"/>
                              </a:lnTo>
                              <a:lnTo>
                                <a:pt x="242" y="715"/>
                              </a:lnTo>
                              <a:lnTo>
                                <a:pt x="288" y="720"/>
                              </a:lnTo>
                              <a:lnTo>
                                <a:pt x="334" y="715"/>
                              </a:lnTo>
                              <a:lnTo>
                                <a:pt x="376" y="702"/>
                              </a:lnTo>
                              <a:lnTo>
                                <a:pt x="412" y="683"/>
                              </a:lnTo>
                              <a:lnTo>
                                <a:pt x="288" y="683"/>
                              </a:lnTo>
                              <a:lnTo>
                                <a:pt x="249" y="679"/>
                              </a:lnTo>
                              <a:lnTo>
                                <a:pt x="213" y="668"/>
                              </a:lnTo>
                              <a:lnTo>
                                <a:pt x="181" y="650"/>
                              </a:lnTo>
                              <a:lnTo>
                                <a:pt x="153" y="627"/>
                              </a:lnTo>
                              <a:lnTo>
                                <a:pt x="130" y="599"/>
                              </a:lnTo>
                              <a:lnTo>
                                <a:pt x="112" y="566"/>
                              </a:lnTo>
                              <a:lnTo>
                                <a:pt x="101" y="531"/>
                              </a:lnTo>
                              <a:lnTo>
                                <a:pt x="97" y="492"/>
                              </a:lnTo>
                              <a:lnTo>
                                <a:pt x="101" y="454"/>
                              </a:lnTo>
                              <a:lnTo>
                                <a:pt x="112" y="418"/>
                              </a:lnTo>
                              <a:lnTo>
                                <a:pt x="130" y="386"/>
                              </a:lnTo>
                              <a:lnTo>
                                <a:pt x="153" y="357"/>
                              </a:lnTo>
                              <a:lnTo>
                                <a:pt x="166" y="346"/>
                              </a:lnTo>
                              <a:lnTo>
                                <a:pt x="179" y="335"/>
                              </a:lnTo>
                              <a:lnTo>
                                <a:pt x="194" y="326"/>
                              </a:lnTo>
                              <a:lnTo>
                                <a:pt x="210" y="318"/>
                              </a:lnTo>
                              <a:lnTo>
                                <a:pt x="249" y="318"/>
                              </a:lnTo>
                              <a:lnTo>
                                <a:pt x="245" y="307"/>
                              </a:lnTo>
                              <a:lnTo>
                                <a:pt x="255" y="305"/>
                              </a:lnTo>
                              <a:lnTo>
                                <a:pt x="266" y="303"/>
                              </a:lnTo>
                              <a:lnTo>
                                <a:pt x="277" y="302"/>
                              </a:lnTo>
                              <a:lnTo>
                                <a:pt x="288" y="302"/>
                              </a:lnTo>
                              <a:lnTo>
                                <a:pt x="412" y="302"/>
                              </a:lnTo>
                              <a:lnTo>
                                <a:pt x="376" y="282"/>
                              </a:lnTo>
                              <a:lnTo>
                                <a:pt x="341" y="271"/>
                              </a:lnTo>
                              <a:lnTo>
                                <a:pt x="233" y="271"/>
                              </a:lnTo>
                              <a:lnTo>
                                <a:pt x="207" y="195"/>
                              </a:lnTo>
                              <a:close/>
                              <a:moveTo>
                                <a:pt x="412" y="302"/>
                              </a:moveTo>
                              <a:lnTo>
                                <a:pt x="288" y="302"/>
                              </a:lnTo>
                              <a:lnTo>
                                <a:pt x="326" y="305"/>
                              </a:lnTo>
                              <a:lnTo>
                                <a:pt x="362" y="317"/>
                              </a:lnTo>
                              <a:lnTo>
                                <a:pt x="394" y="334"/>
                              </a:lnTo>
                              <a:lnTo>
                                <a:pt x="422" y="357"/>
                              </a:lnTo>
                              <a:lnTo>
                                <a:pt x="446" y="386"/>
                              </a:lnTo>
                              <a:lnTo>
                                <a:pt x="463" y="418"/>
                              </a:lnTo>
                              <a:lnTo>
                                <a:pt x="474" y="454"/>
                              </a:lnTo>
                              <a:lnTo>
                                <a:pt x="478" y="492"/>
                              </a:lnTo>
                              <a:lnTo>
                                <a:pt x="474" y="531"/>
                              </a:lnTo>
                              <a:lnTo>
                                <a:pt x="463" y="566"/>
                              </a:lnTo>
                              <a:lnTo>
                                <a:pt x="446" y="599"/>
                              </a:lnTo>
                              <a:lnTo>
                                <a:pt x="422" y="627"/>
                              </a:lnTo>
                              <a:lnTo>
                                <a:pt x="394" y="650"/>
                              </a:lnTo>
                              <a:lnTo>
                                <a:pt x="362" y="668"/>
                              </a:lnTo>
                              <a:lnTo>
                                <a:pt x="326" y="679"/>
                              </a:lnTo>
                              <a:lnTo>
                                <a:pt x="288" y="683"/>
                              </a:lnTo>
                              <a:lnTo>
                                <a:pt x="412" y="683"/>
                              </a:lnTo>
                              <a:lnTo>
                                <a:pt x="415" y="681"/>
                              </a:lnTo>
                              <a:lnTo>
                                <a:pt x="449" y="653"/>
                              </a:lnTo>
                              <a:lnTo>
                                <a:pt x="476" y="619"/>
                              </a:lnTo>
                              <a:lnTo>
                                <a:pt x="497" y="581"/>
                              </a:lnTo>
                              <a:lnTo>
                                <a:pt x="511" y="538"/>
                              </a:lnTo>
                              <a:lnTo>
                                <a:pt x="515" y="492"/>
                              </a:lnTo>
                              <a:lnTo>
                                <a:pt x="511" y="446"/>
                              </a:lnTo>
                              <a:lnTo>
                                <a:pt x="497" y="404"/>
                              </a:lnTo>
                              <a:lnTo>
                                <a:pt x="476" y="365"/>
                              </a:lnTo>
                              <a:lnTo>
                                <a:pt x="449" y="331"/>
                              </a:lnTo>
                              <a:lnTo>
                                <a:pt x="415" y="303"/>
                              </a:lnTo>
                              <a:lnTo>
                                <a:pt x="412" y="302"/>
                              </a:lnTo>
                              <a:close/>
                              <a:moveTo>
                                <a:pt x="249" y="318"/>
                              </a:moveTo>
                              <a:lnTo>
                                <a:pt x="210" y="318"/>
                              </a:lnTo>
                              <a:lnTo>
                                <a:pt x="265" y="483"/>
                              </a:lnTo>
                              <a:lnTo>
                                <a:pt x="264" y="486"/>
                              </a:lnTo>
                              <a:lnTo>
                                <a:pt x="263" y="489"/>
                              </a:lnTo>
                              <a:lnTo>
                                <a:pt x="263" y="506"/>
                              </a:lnTo>
                              <a:lnTo>
                                <a:pt x="274" y="517"/>
                              </a:lnTo>
                              <a:lnTo>
                                <a:pt x="301" y="517"/>
                              </a:lnTo>
                              <a:lnTo>
                                <a:pt x="312" y="506"/>
                              </a:lnTo>
                              <a:lnTo>
                                <a:pt x="312" y="483"/>
                              </a:lnTo>
                              <a:lnTo>
                                <a:pt x="307" y="475"/>
                              </a:lnTo>
                              <a:lnTo>
                                <a:pt x="299" y="471"/>
                              </a:lnTo>
                              <a:lnTo>
                                <a:pt x="249" y="318"/>
                              </a:lnTo>
                              <a:close/>
                              <a:moveTo>
                                <a:pt x="203" y="180"/>
                              </a:moveTo>
                              <a:lnTo>
                                <a:pt x="132" y="180"/>
                              </a:lnTo>
                              <a:lnTo>
                                <a:pt x="0" y="333"/>
                              </a:lnTo>
                              <a:lnTo>
                                <a:pt x="0" y="390"/>
                              </a:lnTo>
                              <a:lnTo>
                                <a:pt x="168" y="195"/>
                              </a:lnTo>
                              <a:lnTo>
                                <a:pt x="207" y="195"/>
                              </a:lnTo>
                              <a:lnTo>
                                <a:pt x="203" y="180"/>
                              </a:lnTo>
                              <a:close/>
                              <a:moveTo>
                                <a:pt x="288" y="265"/>
                              </a:moveTo>
                              <a:lnTo>
                                <a:pt x="274" y="265"/>
                              </a:lnTo>
                              <a:lnTo>
                                <a:pt x="260" y="266"/>
                              </a:lnTo>
                              <a:lnTo>
                                <a:pt x="246" y="269"/>
                              </a:lnTo>
                              <a:lnTo>
                                <a:pt x="233" y="271"/>
                              </a:lnTo>
                              <a:lnTo>
                                <a:pt x="341" y="271"/>
                              </a:lnTo>
                              <a:lnTo>
                                <a:pt x="334" y="269"/>
                              </a:lnTo>
                              <a:lnTo>
                                <a:pt x="288" y="265"/>
                              </a:lnTo>
                              <a:close/>
                              <a:moveTo>
                                <a:pt x="266" y="25"/>
                              </a:moveTo>
                              <a:lnTo>
                                <a:pt x="112" y="25"/>
                              </a:lnTo>
                              <a:lnTo>
                                <a:pt x="149" y="136"/>
                              </a:lnTo>
                              <a:lnTo>
                                <a:pt x="0" y="185"/>
                              </a:lnTo>
                              <a:lnTo>
                                <a:pt x="0" y="224"/>
                              </a:lnTo>
                              <a:lnTo>
                                <a:pt x="132" y="180"/>
                              </a:lnTo>
                              <a:lnTo>
                                <a:pt x="203" y="180"/>
                              </a:lnTo>
                              <a:lnTo>
                                <a:pt x="155" y="37"/>
                              </a:lnTo>
                              <a:lnTo>
                                <a:pt x="257" y="37"/>
                              </a:lnTo>
                              <a:lnTo>
                                <a:pt x="266" y="29"/>
                              </a:lnTo>
                              <a:lnTo>
                                <a:pt x="266" y="25"/>
                              </a:lnTo>
                              <a:close/>
                              <a:moveTo>
                                <a:pt x="257" y="0"/>
                              </a:moveTo>
                              <a:lnTo>
                                <a:pt x="119" y="0"/>
                              </a:lnTo>
                              <a:lnTo>
                                <a:pt x="111" y="8"/>
                              </a:lnTo>
                              <a:lnTo>
                                <a:pt x="111" y="19"/>
                              </a:lnTo>
                              <a:lnTo>
                                <a:pt x="111" y="21"/>
                              </a:lnTo>
                              <a:lnTo>
                                <a:pt x="111" y="22"/>
                              </a:lnTo>
                              <a:lnTo>
                                <a:pt x="112" y="23"/>
                              </a:lnTo>
                              <a:lnTo>
                                <a:pt x="112" y="24"/>
                              </a:lnTo>
                              <a:lnTo>
                                <a:pt x="112" y="25"/>
                              </a:lnTo>
                              <a:lnTo>
                                <a:pt x="266" y="25"/>
                              </a:lnTo>
                              <a:lnTo>
                                <a:pt x="266" y="8"/>
                              </a:lnTo>
                              <a:lnTo>
                                <a:pt x="257" y="0"/>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F5108" id="docshape171" o:spid="_x0000_s1026" style="position:absolute;margin-left:21.15pt;margin-top:409.05pt;width:25.75pt;height:36pt;z-index:-2222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" path="m207,195r-39,l198,283r-20,10l160,304r-17,13l127,331,99,365,78,404,65,446r-5,46l65,538r13,43l99,619r28,34l160,681r39,21l242,715r46,5l334,715r42,-13l412,683r-124,l249,679,213,668,181,650,153,627,130,599,112,566,101,531,97,492r4,-38l112,418r18,-32l153,357r13,-11l179,335r15,-9l210,318r39,l245,307r10,-2l266,303r11,-1l288,302r124,l376,282,341,271r-108,l207,195xm412,302r-124,l326,305r36,12l394,334r28,23l446,386r17,32l474,454r4,38l474,531r-11,35l446,599r-24,28l394,650r-32,18l326,679r-38,4l412,683r3,-2l449,653r27,-34l497,581r14,-43l515,492r-4,-46l497,404,476,365,449,331,415,303r-3,-1xm249,318r-39,l265,483r-1,3l263,489r,17l274,517r27,l312,506r,-23l307,475r-8,-4l249,318xm203,180r-71,l,333r,57l168,195r39,l203,180xm288,265r-14,l260,266r-14,3l233,271r108,l334,269r-46,-4xm266,25r-154,l149,136,,185r,39l132,180r71,l155,37r102,l266,29r,-4xm257,l119,r-8,8l111,19r,2l111,22r1,1l112,24r,1l266,25r,-17l257,xe" fillcolor="#2b3890" stroked="f">
                <v:fill opacity="13107f"/>
                <v:path arrowok="t" o:connecttype="custom" o:connectlocs="125730,5374640;90805,5396230;49530,5451475;41275,5536565;80645,5609590;153670,5648960;238760,5640705;158115,5626100;97155,5593080;64135,5532120;71120,5460365;105410,5414645;133350,5396865;161925,5388610;182880,5386705;216535,5367020;261620,5386705;229870,5396230;283210,5440045;303530,5507355;283210,5575300;229870,5619115;261620,5628640;302260,5588000;327025,5507355;302260,5426710;261620,5386705;168275,5501640;167005,5516245;198120,5516245;189865,5494020;83820,5309235;106680,5318760;182880,5363210;156210,5365750;212090,5365750;71120,5210810;0,5337175;98425,5218430;168910,5210810;70485,5200015;70485,5208905;71120,5210810;168910,5200015" o:connectangles="0,0,0,0,0,0,0,0,0,0,0,0,0,0,0,0,0,0,0,0,0,0,0,0,0,0,0,0,0,0,0,0,0,0,0,0,0,0,0,0,0,0,0,0"/>
                <w10:wrap anchorx="page" anchory="page"/>
              </v:shape>
            </w:pict>
          </mc:Fallback>
        </mc:AlternateContent>
      </w:r>
    </w:p>
    <w:p w14:paraId="6EE0FAA2" w14:textId="27E90FB6" w:rsidR="00AB3F49" w:rsidRDefault="00595692">
      <w:pPr>
        <w:tabs>
          <w:tab w:val="left" w:pos="11363"/>
        </w:tabs>
        <w:rPr>
          <w:sz w:val="20"/>
        </w:rPr>
      </w:pPr>
      <w:r>
        <w:rPr>
          <w:noProof/>
          <w:sz w:val="20"/>
          <w:lang w:bidi="es-ES"/>
        </w:rPr>
        <mc:AlternateContent>
          <mc:Choice Requires="wps">
            <w:drawing>
              <wp:inline distT="0" distB="0" distL="0" distR="0" wp14:anchorId="4C0E7BAD" wp14:editId="4C16F606">
                <wp:extent cx="6910705" cy="6462395"/>
                <wp:effectExtent l="0" t="0" r="4445" b="0"/>
                <wp:docPr id="1273" name="docshape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0705" cy="646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2" w:space="0" w:color="9B98C6"/>
                                <w:left w:val="single" w:sz="2" w:space="0" w:color="9B98C6"/>
                                <w:bottom w:val="single" w:sz="2" w:space="0" w:color="9B98C6"/>
                                <w:right w:val="single" w:sz="2" w:space="0" w:color="9B98C6"/>
                                <w:insideH w:val="single" w:sz="2" w:space="0" w:color="9B98C6"/>
                                <w:insideV w:val="single" w:sz="2" w:space="0" w:color="9B98C6"/>
                              </w:tblBorders>
                              <w:tblLayout w:type="fixed"/>
                              <w:tblCellMar>
                                <w:left w:w="0" w:type="dxa"/>
                                <w:right w:w="0" w:type="dxa"/>
                              </w:tblCellMar>
                              <w:tblLook w:val="01E0" w:firstRow="1" w:lastRow="1" w:firstColumn="1" w:lastColumn="1" w:noHBand="0" w:noVBand="0"/>
                            </w:tblPr>
                            <w:tblGrid>
                              <w:gridCol w:w="428"/>
                              <w:gridCol w:w="823"/>
                              <w:gridCol w:w="9247"/>
                              <w:gridCol w:w="341"/>
                            </w:tblGrid>
                            <w:tr w:rsidR="00402EDA" w14:paraId="000EC69E" w14:textId="77777777">
                              <w:trPr>
                                <w:trHeight w:hRule="exact" w:val="1876"/>
                              </w:trPr>
                              <w:tc>
                                <w:tcPr>
                                  <w:tcW w:w="428" w:type="dxa"/>
                                  <w:tcBorders>
                                    <w:top w:val="nil"/>
                                    <w:left w:val="nil"/>
                                    <w:bottom w:val="dotted" w:sz="18" w:space="0" w:color="E3CB86"/>
                                  </w:tcBorders>
                                </w:tcPr>
                                <w:p w14:paraId="7AA85DE0" w14:textId="77777777" w:rsidR="00402EDA" w:rsidRDefault="00402EDA">
                                  <w:pPr>
                                    <w:pStyle w:val="TableParagraph"/>
                                    <w:rPr>
                                      <w:rFonts w:ascii="Times New Roman"/>
                                      <w:sz w:val="18"/>
                                    </w:rPr>
                                  </w:pPr>
                                </w:p>
                              </w:tc>
                              <w:tc>
                                <w:tcPr>
                                  <w:tcW w:w="823" w:type="dxa"/>
                                  <w:vMerge w:val="restart"/>
                                  <w:tcBorders>
                                    <w:top w:val="single" w:sz="4" w:space="0" w:color="D4B23D"/>
                                  </w:tcBorders>
                                  <w:textDirection w:val="btLr"/>
                                </w:tcPr>
                                <w:p w14:paraId="28264C31"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CONOCIMIENTOS</w:t>
                                  </w:r>
                                </w:p>
                              </w:tc>
                              <w:tc>
                                <w:tcPr>
                                  <w:tcW w:w="9247" w:type="dxa"/>
                                  <w:vMerge w:val="restart"/>
                                  <w:tcBorders>
                                    <w:top w:val="single" w:sz="4" w:space="0" w:color="D4B23D"/>
                                  </w:tcBorders>
                                </w:tcPr>
                                <w:p w14:paraId="6045CA57" w14:textId="4BD9EF99" w:rsidR="00402EDA" w:rsidRDefault="00402EDA" w:rsidP="00366F32">
                                  <w:pPr>
                                    <w:pStyle w:val="TableParagraph"/>
                                    <w:numPr>
                                      <w:ilvl w:val="0"/>
                                      <w:numId w:val="254"/>
                                    </w:numPr>
                                    <w:tabs>
                                      <w:tab w:val="left" w:pos="621"/>
                                      <w:tab w:val="left" w:pos="622"/>
                                    </w:tabs>
                                    <w:spacing w:before="144" w:line="228" w:lineRule="auto"/>
                                    <w:ind w:right="1969"/>
                                    <w:rPr>
                                      <w:sz w:val="20"/>
                                    </w:rPr>
                                  </w:pPr>
                                  <w:r>
                                    <w:rPr>
                                      <w:color w:val="231F20"/>
                                      <w:sz w:val="20"/>
                                      <w:lang w:bidi="es-ES"/>
                                    </w:rPr>
                                    <w:t xml:space="preserve">Es consciente de que muchas aplicaciones de Internet y de los teléfonos móviles recogen y procesan datos (datos personales, datos de comportamiento y datos contextuales) a los que </w:t>
                                  </w:r>
                                  <w:r w:rsidR="00A90B43">
                                    <w:rPr>
                                      <w:color w:val="231F20"/>
                                      <w:sz w:val="20"/>
                                      <w:lang w:bidi="es-ES"/>
                                    </w:rPr>
                                    <w:t xml:space="preserve">se </w:t>
                                  </w:r>
                                  <w:r>
                                    <w:rPr>
                                      <w:color w:val="231F20"/>
                                      <w:sz w:val="20"/>
                                      <w:lang w:bidi="es-ES"/>
                                    </w:rPr>
                                    <w:t>puede acceder o recuperar, por ejemplo, para controlar sus actividades en línea (por ejemplo, los clics en las redes sociales, las búsquedas en Google) y fuera de línea (por ejemplo, los pasos diarios, los viajes en el transporte público).</w:t>
                                  </w:r>
                                </w:p>
                                <w:p w14:paraId="707063F0" w14:textId="77777777" w:rsidR="00402EDA" w:rsidRDefault="00402EDA" w:rsidP="00366F32">
                                  <w:pPr>
                                    <w:pStyle w:val="TableParagraph"/>
                                    <w:numPr>
                                      <w:ilvl w:val="0"/>
                                      <w:numId w:val="254"/>
                                    </w:numPr>
                                    <w:tabs>
                                      <w:tab w:val="left" w:pos="621"/>
                                      <w:tab w:val="left" w:pos="622"/>
                                    </w:tabs>
                                    <w:spacing w:before="59" w:line="228" w:lineRule="auto"/>
                                    <w:ind w:right="2731"/>
                                    <w:rPr>
                                      <w:sz w:val="20"/>
                                    </w:rPr>
                                  </w:pPr>
                                  <w:r>
                                    <w:rPr>
                                      <w:color w:val="231F20"/>
                                      <w:sz w:val="20"/>
                                      <w:lang w:bidi="es-ES"/>
                                    </w:rPr>
                                    <w:t>Es consciente de que para que los datos (por ejemplo, números, textos, imágenes, sonidos) puedan ser procesados por un programa, primero tienen que estar debidamente digitalizados (es decir, codificados digitalmente).</w:t>
                                  </w:r>
                                </w:p>
                                <w:p w14:paraId="22B6E374" w14:textId="581A021D" w:rsidR="00402EDA" w:rsidRDefault="00402EDA" w:rsidP="00366F32">
                                  <w:pPr>
                                    <w:pStyle w:val="TableParagraph"/>
                                    <w:numPr>
                                      <w:ilvl w:val="0"/>
                                      <w:numId w:val="254"/>
                                    </w:numPr>
                                    <w:tabs>
                                      <w:tab w:val="left" w:pos="621"/>
                                      <w:tab w:val="left" w:pos="622"/>
                                    </w:tabs>
                                    <w:spacing w:before="48" w:line="225" w:lineRule="exact"/>
                                    <w:ind w:hanging="455"/>
                                    <w:rPr>
                                      <w:sz w:val="20"/>
                                    </w:rPr>
                                  </w:pPr>
                                  <w:r>
                                    <w:rPr>
                                      <w:color w:val="231F20"/>
                                      <w:sz w:val="20"/>
                                      <w:lang w:bidi="es-ES"/>
                                    </w:rPr>
                                    <w:t>Sabe que los datos recogidos y procesados, por ejemplo</w:t>
                                  </w:r>
                                  <w:r w:rsidR="005F61DE">
                                    <w:rPr>
                                      <w:color w:val="231F20"/>
                                      <w:sz w:val="20"/>
                                      <w:lang w:bidi="es-ES"/>
                                    </w:rPr>
                                    <w:t>,</w:t>
                                  </w:r>
                                  <w:r>
                                    <w:rPr>
                                      <w:color w:val="231F20"/>
                                      <w:sz w:val="20"/>
                                      <w:lang w:bidi="es-ES"/>
                                    </w:rPr>
                                    <w:t xml:space="preserve"> por los sistemas en línea, pueden ser utilizados</w:t>
                                  </w:r>
                                </w:p>
                                <w:p w14:paraId="5D4096F4" w14:textId="77777777" w:rsidR="00402EDA" w:rsidRDefault="00402EDA">
                                  <w:pPr>
                                    <w:pStyle w:val="TableParagraph"/>
                                    <w:spacing w:before="4" w:line="228" w:lineRule="auto"/>
                                    <w:ind w:left="621" w:right="1453"/>
                                    <w:rPr>
                                      <w:sz w:val="20"/>
                                    </w:rPr>
                                  </w:pPr>
                                  <w:r>
                                    <w:rPr>
                                      <w:color w:val="231F20"/>
                                      <w:sz w:val="20"/>
                                      <w:lang w:bidi="es-ES"/>
                                    </w:rPr>
                                    <w:t>para reconocer patrones (por ejemplo, repeticiones) en nuevos datos (por ejemplo, otras imágenes, sonidos, clics del ratón, comportamientos en línea) para optimizar y personalizar aún más los servicios en línea (por ejemplo, los anuncios).</w:t>
                                  </w:r>
                                </w:p>
                                <w:p w14:paraId="11EC093A" w14:textId="77777777" w:rsidR="00402EDA" w:rsidRDefault="00402EDA" w:rsidP="00366F32">
                                  <w:pPr>
                                    <w:pStyle w:val="TableParagraph"/>
                                    <w:numPr>
                                      <w:ilvl w:val="0"/>
                                      <w:numId w:val="254"/>
                                    </w:numPr>
                                    <w:tabs>
                                      <w:tab w:val="left" w:pos="621"/>
                                      <w:tab w:val="left" w:pos="622"/>
                                    </w:tabs>
                                    <w:spacing w:before="67" w:line="216" w:lineRule="auto"/>
                                    <w:ind w:right="1450"/>
                                    <w:rPr>
                                      <w:sz w:val="20"/>
                                    </w:rPr>
                                  </w:pPr>
                                  <w:r>
                                    <w:rPr>
                                      <w:color w:val="231F20"/>
                                      <w:sz w:val="20"/>
                                      <w:lang w:bidi="es-ES"/>
                                    </w:rPr>
                                    <w:t>Es consciente de que los sensores utilizados en muchas tecnologías y aplicaciones digitales (por ejemplo, las cámaras de seguimiento facial, los asistentes virtuales, las tecnologías ponibles, los teléfonos móviles, los dispositivos inteligentes) generan grandes cantidades de datos, incluidos los datos personales, que pueden utilizarse para entrenar un sistema de IA. (</w:t>
                                  </w:r>
                                  <w:r>
                                    <w:rPr>
                                      <w:rFonts w:ascii="Gotham" w:eastAsia="Gotham" w:hAnsi="Gotham" w:cs="Gotham"/>
                                      <w:b/>
                                      <w:color w:val="D4B23D"/>
                                      <w:sz w:val="18"/>
                                      <w:lang w:bidi="es-ES"/>
                                    </w:rPr>
                                    <w:t>IA</w:t>
                                  </w:r>
                                  <w:r>
                                    <w:rPr>
                                      <w:color w:val="231F20"/>
                                      <w:sz w:val="20"/>
                                      <w:lang w:bidi="es-ES"/>
                                    </w:rPr>
                                    <w:t>)</w:t>
                                  </w:r>
                                </w:p>
                                <w:p w14:paraId="272AAFD8" w14:textId="02C98CB7" w:rsidR="00402EDA" w:rsidRDefault="00402EDA" w:rsidP="00366F32">
                                  <w:pPr>
                                    <w:pStyle w:val="TableParagraph"/>
                                    <w:numPr>
                                      <w:ilvl w:val="0"/>
                                      <w:numId w:val="254"/>
                                    </w:numPr>
                                    <w:tabs>
                                      <w:tab w:val="left" w:pos="621"/>
                                      <w:tab w:val="left" w:pos="622"/>
                                    </w:tabs>
                                    <w:spacing w:before="60" w:line="228" w:lineRule="auto"/>
                                    <w:ind w:right="683"/>
                                    <w:rPr>
                                      <w:sz w:val="20"/>
                                    </w:rPr>
                                  </w:pPr>
                                  <w:r>
                                    <w:rPr>
                                      <w:color w:val="231F20"/>
                                      <w:sz w:val="20"/>
                                      <w:lang w:bidi="es-ES"/>
                                    </w:rPr>
                                    <w:t xml:space="preserve">Sabe que existen repositorios de datos abiertos en los que cualquiera puede obtener datos para apoyar algunas actividades de resolución de problemas (por ejemplo, </w:t>
                                  </w:r>
                                  <w:proofErr w:type="gramStart"/>
                                  <w:r>
                                    <w:rPr>
                                      <w:color w:val="231F20"/>
                                      <w:sz w:val="20"/>
                                      <w:lang w:bidi="es-ES"/>
                                    </w:rPr>
                                    <w:t>l</w:t>
                                  </w:r>
                                  <w:r w:rsidR="001969E9">
                                    <w:rPr>
                                      <w:color w:val="231F20"/>
                                      <w:sz w:val="20"/>
                                      <w:lang w:bidi="es-ES"/>
                                    </w:rPr>
                                    <w:t>a</w:t>
                                  </w:r>
                                  <w:r>
                                    <w:rPr>
                                      <w:color w:val="231F20"/>
                                      <w:sz w:val="20"/>
                                      <w:lang w:bidi="es-ES"/>
                                    </w:rPr>
                                    <w:t xml:space="preserve"> ciudadan</w:t>
                                  </w:r>
                                  <w:r w:rsidR="001969E9">
                                    <w:rPr>
                                      <w:color w:val="231F20"/>
                                      <w:sz w:val="20"/>
                                      <w:lang w:bidi="es-ES"/>
                                    </w:rPr>
                                    <w:t>ía</w:t>
                                  </w:r>
                                  <w:r>
                                    <w:rPr>
                                      <w:color w:val="231F20"/>
                                      <w:sz w:val="20"/>
                                      <w:lang w:bidi="es-ES"/>
                                    </w:rPr>
                                    <w:t xml:space="preserve"> pueden</w:t>
                                  </w:r>
                                  <w:proofErr w:type="gramEnd"/>
                                  <w:r>
                                    <w:rPr>
                                      <w:color w:val="231F20"/>
                                      <w:sz w:val="20"/>
                                      <w:lang w:bidi="es-ES"/>
                                    </w:rPr>
                                    <w:t xml:space="preserve"> utilizar datos abiertos para generar mapas temáticos u otros contenidos digitales).</w:t>
                                  </w:r>
                                </w:p>
                              </w:tc>
                              <w:tc>
                                <w:tcPr>
                                  <w:tcW w:w="341" w:type="dxa"/>
                                  <w:tcBorders>
                                    <w:top w:val="nil"/>
                                    <w:bottom w:val="dotted" w:sz="18" w:space="0" w:color="E3CB86"/>
                                    <w:right w:val="dotted" w:sz="18" w:space="0" w:color="E3CB86"/>
                                  </w:tcBorders>
                                </w:tcPr>
                                <w:p w14:paraId="2BA8A6AB" w14:textId="77777777" w:rsidR="00402EDA" w:rsidRDefault="00402EDA">
                                  <w:pPr>
                                    <w:pStyle w:val="TableParagraph"/>
                                    <w:rPr>
                                      <w:rFonts w:ascii="Times New Roman"/>
                                      <w:sz w:val="18"/>
                                    </w:rPr>
                                  </w:pPr>
                                </w:p>
                              </w:tc>
                            </w:tr>
                            <w:tr w:rsidR="00402EDA" w14:paraId="73F64F9B" w14:textId="77777777" w:rsidTr="00D31CEA">
                              <w:trPr>
                                <w:trHeight w:hRule="exact" w:val="3697"/>
                              </w:trPr>
                              <w:tc>
                                <w:tcPr>
                                  <w:tcW w:w="428" w:type="dxa"/>
                                  <w:vMerge w:val="restart"/>
                                  <w:tcBorders>
                                    <w:top w:val="dotted" w:sz="18" w:space="0" w:color="E3CB86"/>
                                    <w:left w:val="nil"/>
                                    <w:bottom w:val="nil"/>
                                  </w:tcBorders>
                                </w:tcPr>
                                <w:p w14:paraId="51E63C5E" w14:textId="77777777" w:rsidR="00402EDA" w:rsidRDefault="00402EDA">
                                  <w:pPr>
                                    <w:pStyle w:val="TableParagraph"/>
                                    <w:rPr>
                                      <w:rFonts w:ascii="Times New Roman"/>
                                      <w:sz w:val="18"/>
                                    </w:rPr>
                                  </w:pPr>
                                </w:p>
                              </w:tc>
                              <w:tc>
                                <w:tcPr>
                                  <w:tcW w:w="823" w:type="dxa"/>
                                  <w:vMerge/>
                                  <w:tcBorders>
                                    <w:top w:val="nil"/>
                                  </w:tcBorders>
                                  <w:textDirection w:val="btLr"/>
                                </w:tcPr>
                                <w:p w14:paraId="08A6B8FF" w14:textId="77777777" w:rsidR="00402EDA" w:rsidRDefault="00402EDA">
                                  <w:pPr>
                                    <w:rPr>
                                      <w:sz w:val="2"/>
                                      <w:szCs w:val="2"/>
                                    </w:rPr>
                                  </w:pPr>
                                </w:p>
                              </w:tc>
                              <w:tc>
                                <w:tcPr>
                                  <w:tcW w:w="9247" w:type="dxa"/>
                                  <w:vMerge/>
                                  <w:tcBorders>
                                    <w:top w:val="nil"/>
                                  </w:tcBorders>
                                </w:tcPr>
                                <w:p w14:paraId="7F13BD63" w14:textId="77777777" w:rsidR="00402EDA" w:rsidRDefault="00402EDA">
                                  <w:pPr>
                                    <w:rPr>
                                      <w:sz w:val="2"/>
                                      <w:szCs w:val="2"/>
                                    </w:rPr>
                                  </w:pPr>
                                </w:p>
                              </w:tc>
                              <w:tc>
                                <w:tcPr>
                                  <w:tcW w:w="341" w:type="dxa"/>
                                  <w:vMerge w:val="restart"/>
                                  <w:tcBorders>
                                    <w:top w:val="dotted" w:sz="18" w:space="0" w:color="E3CB86"/>
                                    <w:bottom w:val="nil"/>
                                    <w:right w:val="nil"/>
                                  </w:tcBorders>
                                </w:tcPr>
                                <w:p w14:paraId="33558C5B" w14:textId="77777777" w:rsidR="00402EDA" w:rsidRDefault="00402EDA">
                                  <w:pPr>
                                    <w:pStyle w:val="TableParagraph"/>
                                    <w:rPr>
                                      <w:rFonts w:ascii="Times New Roman"/>
                                      <w:sz w:val="18"/>
                                    </w:rPr>
                                  </w:pPr>
                                </w:p>
                              </w:tc>
                            </w:tr>
                            <w:tr w:rsidR="00402EDA" w14:paraId="297AC202" w14:textId="77777777" w:rsidTr="004555A0">
                              <w:trPr>
                                <w:trHeight w:hRule="exact" w:val="3356"/>
                              </w:trPr>
                              <w:tc>
                                <w:tcPr>
                                  <w:tcW w:w="428" w:type="dxa"/>
                                  <w:vMerge/>
                                  <w:tcBorders>
                                    <w:top w:val="nil"/>
                                    <w:left w:val="nil"/>
                                    <w:bottom w:val="nil"/>
                                  </w:tcBorders>
                                </w:tcPr>
                                <w:p w14:paraId="4B58D143" w14:textId="77777777" w:rsidR="00402EDA" w:rsidRDefault="00402EDA">
                                  <w:pPr>
                                    <w:rPr>
                                      <w:sz w:val="2"/>
                                      <w:szCs w:val="2"/>
                                    </w:rPr>
                                  </w:pPr>
                                </w:p>
                              </w:tc>
                              <w:tc>
                                <w:tcPr>
                                  <w:tcW w:w="823" w:type="dxa"/>
                                  <w:textDirection w:val="btLr"/>
                                </w:tcPr>
                                <w:p w14:paraId="2960DD2B"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HABILIDADES</w:t>
                                  </w:r>
                                </w:p>
                              </w:tc>
                              <w:tc>
                                <w:tcPr>
                                  <w:tcW w:w="9247" w:type="dxa"/>
                                </w:tcPr>
                                <w:p w14:paraId="04118EB2" w14:textId="0A92136E" w:rsidR="00402EDA" w:rsidRDefault="00402EDA" w:rsidP="00366F32">
                                  <w:pPr>
                                    <w:pStyle w:val="TableParagraph"/>
                                    <w:numPr>
                                      <w:ilvl w:val="0"/>
                                      <w:numId w:val="253"/>
                                    </w:numPr>
                                    <w:tabs>
                                      <w:tab w:val="left" w:pos="621"/>
                                      <w:tab w:val="left" w:pos="622"/>
                                    </w:tabs>
                                    <w:spacing w:before="144" w:line="228" w:lineRule="auto"/>
                                    <w:ind w:right="2963"/>
                                    <w:rPr>
                                      <w:sz w:val="20"/>
                                    </w:rPr>
                                  </w:pPr>
                                  <w:r>
                                    <w:rPr>
                                      <w:color w:val="231F20"/>
                                      <w:sz w:val="20"/>
                                      <w:lang w:bidi="es-ES"/>
                                    </w:rPr>
                                    <w:t xml:space="preserve">Sabe cómo recopilar datos digitales utilizando herramientas básicas, como </w:t>
                                  </w:r>
                                  <w:r>
                                    <w:rPr>
                                      <w:color w:val="231F20"/>
                                      <w:spacing w:val="-3"/>
                                      <w:sz w:val="20"/>
                                      <w:lang w:bidi="es-ES"/>
                                    </w:rPr>
                                    <w:t xml:space="preserve">formularios </w:t>
                                  </w:r>
                                  <w:r>
                                    <w:rPr>
                                      <w:color w:val="231F20"/>
                                      <w:sz w:val="20"/>
                                      <w:lang w:bidi="es-ES"/>
                                    </w:rPr>
                                    <w:t>en línea, y presentarlos de forma accesible (por ejemplo, utilizando encabezados en los cuadros).</w:t>
                                  </w:r>
                                  <w:r w:rsidR="00E71D57">
                                    <w:rPr>
                                      <w:color w:val="231F20"/>
                                      <w:sz w:val="20"/>
                                      <w:lang w:bidi="es-ES"/>
                                    </w:rPr>
                                    <w:t xml:space="preserve"> (</w:t>
                                  </w:r>
                                  <w:r w:rsidR="00E71D57">
                                    <w:rPr>
                                      <w:rFonts w:ascii="Gotham" w:eastAsia="Gotham" w:hAnsi="Gotham" w:cs="Gotham"/>
                                      <w:b/>
                                      <w:color w:val="D4B23D"/>
                                      <w:sz w:val="18"/>
                                      <w:lang w:bidi="es-ES"/>
                                    </w:rPr>
                                    <w:t>AD</w:t>
                                  </w:r>
                                  <w:r w:rsidR="00E71D57">
                                    <w:rPr>
                                      <w:color w:val="231F20"/>
                                      <w:sz w:val="20"/>
                                      <w:lang w:bidi="es-ES"/>
                                    </w:rPr>
                                    <w:t>)</w:t>
                                  </w:r>
                                </w:p>
                                <w:p w14:paraId="309BEE80" w14:textId="773F9D77" w:rsidR="00402EDA" w:rsidRDefault="00402EDA" w:rsidP="00366F32">
                                  <w:pPr>
                                    <w:pStyle w:val="TableParagraph"/>
                                    <w:numPr>
                                      <w:ilvl w:val="0"/>
                                      <w:numId w:val="253"/>
                                    </w:numPr>
                                    <w:tabs>
                                      <w:tab w:val="left" w:pos="621"/>
                                      <w:tab w:val="left" w:pos="622"/>
                                    </w:tabs>
                                    <w:spacing w:before="58" w:line="228" w:lineRule="auto"/>
                                    <w:ind w:right="1385"/>
                                    <w:rPr>
                                      <w:sz w:val="20"/>
                                    </w:rPr>
                                  </w:pPr>
                                  <w:r>
                                    <w:rPr>
                                      <w:color w:val="231F20"/>
                                      <w:sz w:val="20"/>
                                      <w:lang w:bidi="es-ES"/>
                                    </w:rPr>
                                    <w:t>Puede aplicar procedimientos estadísticos básicos a los datos en un entorno estructurado (por ejemplo,</w:t>
                                  </w:r>
                                  <w:r>
                                    <w:rPr>
                                      <w:color w:val="231F20"/>
                                      <w:spacing w:val="-2"/>
                                      <w:sz w:val="20"/>
                                      <w:lang w:bidi="es-ES"/>
                                    </w:rPr>
                                    <w:t xml:space="preserve"> una hoja de cálculo</w:t>
                                  </w:r>
                                  <w:r>
                                    <w:rPr>
                                      <w:color w:val="231F20"/>
                                      <w:sz w:val="20"/>
                                      <w:lang w:bidi="es-ES"/>
                                    </w:rPr>
                                    <w:t>) para producir gráficos y otras visualizaciones (por ejemplo, histogramas, diagramas de barras, diagramas circulares).</w:t>
                                  </w:r>
                                </w:p>
                                <w:p w14:paraId="691961F0" w14:textId="77777777" w:rsidR="00402EDA" w:rsidRDefault="00402EDA" w:rsidP="00366F32">
                                  <w:pPr>
                                    <w:pStyle w:val="TableParagraph"/>
                                    <w:numPr>
                                      <w:ilvl w:val="0"/>
                                      <w:numId w:val="253"/>
                                    </w:numPr>
                                    <w:tabs>
                                      <w:tab w:val="left" w:pos="621"/>
                                      <w:tab w:val="left" w:pos="622"/>
                                    </w:tabs>
                                    <w:spacing w:before="57" w:line="228" w:lineRule="auto"/>
                                    <w:ind w:right="2014"/>
                                    <w:rPr>
                                      <w:sz w:val="20"/>
                                    </w:rPr>
                                  </w:pPr>
                                  <w:r>
                                    <w:rPr>
                                      <w:color w:val="231F20"/>
                                      <w:sz w:val="20"/>
                                      <w:lang w:bidi="es-ES"/>
                                    </w:rPr>
                                    <w:t>Sabe interactuar con la visualización de datos dinámicos y puede manipular gráficos dinámicos de interés (por ejemplo, los proporcionados por Eurostat, sitios web gubernamentales).</w:t>
                                  </w:r>
                                </w:p>
                                <w:p w14:paraId="60C9359F" w14:textId="50308028" w:rsidR="00402EDA" w:rsidRPr="000276F8" w:rsidRDefault="00402EDA" w:rsidP="004D646F">
                                  <w:pPr>
                                    <w:pStyle w:val="TableParagraph"/>
                                    <w:numPr>
                                      <w:ilvl w:val="0"/>
                                      <w:numId w:val="253"/>
                                    </w:numPr>
                                    <w:tabs>
                                      <w:tab w:val="left" w:pos="621"/>
                                      <w:tab w:val="left" w:pos="622"/>
                                    </w:tabs>
                                    <w:spacing w:before="58" w:line="223" w:lineRule="exact"/>
                                    <w:ind w:right="989"/>
                                    <w:rPr>
                                      <w:sz w:val="20"/>
                                    </w:rPr>
                                  </w:pPr>
                                  <w:r w:rsidRPr="000276F8">
                                    <w:rPr>
                                      <w:color w:val="231F20"/>
                                      <w:sz w:val="20"/>
                                      <w:lang w:bidi="es-ES"/>
                                    </w:rPr>
                                    <w:t>Puede diferenciar entre los diferentes tipos de lugares de almacenamiento (dispositivos locales, red local, nube) que son los más adecuados para utilizar (por ejemplo, los datos en la nube están disponibles en cualquier momento y desde cualquier lugar, pero tiene implicaciones en el tiempo de acceso).</w:t>
                                  </w:r>
                                </w:p>
                                <w:p w14:paraId="221AEE74" w14:textId="5B5ED5AE" w:rsidR="00402EDA" w:rsidRDefault="00402EDA" w:rsidP="000276F8">
                                  <w:pPr>
                                    <w:pStyle w:val="TableParagraph"/>
                                    <w:numPr>
                                      <w:ilvl w:val="0"/>
                                      <w:numId w:val="253"/>
                                    </w:numPr>
                                    <w:tabs>
                                      <w:tab w:val="left" w:pos="621"/>
                                      <w:tab w:val="left" w:pos="622"/>
                                    </w:tabs>
                                    <w:spacing w:before="55" w:line="228" w:lineRule="auto"/>
                                    <w:ind w:right="1659"/>
                                    <w:rPr>
                                      <w:sz w:val="20"/>
                                    </w:rPr>
                                  </w:pPr>
                                  <w:r>
                                    <w:rPr>
                                      <w:color w:val="231F20"/>
                                      <w:sz w:val="20"/>
                                      <w:lang w:bidi="es-ES"/>
                                    </w:rPr>
                                    <w:t xml:space="preserve">Puede utilizar herramientas de datos (por ejemplo, bases de datos, minería de datos, </w:t>
                                  </w:r>
                                  <w:r>
                                    <w:rPr>
                                      <w:i/>
                                      <w:color w:val="231F20"/>
                                      <w:sz w:val="20"/>
                                      <w:lang w:bidi="es-ES"/>
                                    </w:rPr>
                                    <w:t>software</w:t>
                                  </w:r>
                                  <w:r>
                                    <w:rPr>
                                      <w:color w:val="231F20"/>
                                      <w:sz w:val="20"/>
                                      <w:lang w:bidi="es-ES"/>
                                    </w:rPr>
                                    <w:t xml:space="preserve"> de análisis) diseñadas para gestionar</w:t>
                                  </w:r>
                                  <w:r>
                                    <w:rPr>
                                      <w:color w:val="231F20"/>
                                      <w:spacing w:val="-47"/>
                                      <w:sz w:val="20"/>
                                      <w:lang w:bidi="es-ES"/>
                                    </w:rPr>
                                    <w:t xml:space="preserve"> </w:t>
                                  </w:r>
                                  <w:r w:rsidR="00262FA4">
                                    <w:rPr>
                                      <w:color w:val="231F20"/>
                                      <w:spacing w:val="-47"/>
                                      <w:sz w:val="20"/>
                                      <w:lang w:bidi="es-ES"/>
                                    </w:rPr>
                                    <w:t>y</w:t>
                                  </w:r>
                                  <w:r w:rsidR="00262FA4">
                                    <w:rPr>
                                      <w:color w:val="231F20"/>
                                      <w:sz w:val="20"/>
                                      <w:lang w:bidi="es-ES"/>
                                    </w:rPr>
                                    <w:t xml:space="preserve"> organizar</w:t>
                                  </w:r>
                                  <w:r>
                                    <w:rPr>
                                      <w:color w:val="231F20"/>
                                      <w:sz w:val="20"/>
                                      <w:lang w:bidi="es-ES"/>
                                    </w:rPr>
                                    <w:t xml:space="preserve"> información compleja, para apoyar la toma de decisiones y la resolución de problemas.</w:t>
                                  </w:r>
                                </w:p>
                              </w:tc>
                              <w:tc>
                                <w:tcPr>
                                  <w:tcW w:w="341" w:type="dxa"/>
                                  <w:vMerge/>
                                  <w:tcBorders>
                                    <w:top w:val="nil"/>
                                    <w:bottom w:val="nil"/>
                                    <w:right w:val="nil"/>
                                  </w:tcBorders>
                                </w:tcPr>
                                <w:p w14:paraId="7E3A9BDF" w14:textId="77777777" w:rsidR="00402EDA" w:rsidRDefault="00402EDA">
                                  <w:pPr>
                                    <w:rPr>
                                      <w:sz w:val="2"/>
                                      <w:szCs w:val="2"/>
                                    </w:rPr>
                                  </w:pPr>
                                </w:p>
                              </w:tc>
                            </w:tr>
                            <w:tr w:rsidR="00402EDA" w14:paraId="4B833A96" w14:textId="77777777">
                              <w:trPr>
                                <w:trHeight w:hRule="exact" w:val="2202"/>
                              </w:trPr>
                              <w:tc>
                                <w:tcPr>
                                  <w:tcW w:w="428" w:type="dxa"/>
                                  <w:vMerge/>
                                  <w:tcBorders>
                                    <w:top w:val="nil"/>
                                    <w:left w:val="nil"/>
                                    <w:bottom w:val="nil"/>
                                  </w:tcBorders>
                                </w:tcPr>
                                <w:p w14:paraId="65719446" w14:textId="77777777" w:rsidR="00402EDA" w:rsidRDefault="00402EDA">
                                  <w:pPr>
                                    <w:rPr>
                                      <w:sz w:val="2"/>
                                      <w:szCs w:val="2"/>
                                    </w:rPr>
                                  </w:pPr>
                                </w:p>
                              </w:tc>
                              <w:tc>
                                <w:tcPr>
                                  <w:tcW w:w="823" w:type="dxa"/>
                                  <w:textDirection w:val="btLr"/>
                                </w:tcPr>
                                <w:p w14:paraId="5152418E" w14:textId="77777777" w:rsidR="00402EDA" w:rsidRDefault="00402EDA">
                                  <w:pPr>
                                    <w:pStyle w:val="TableParagraph"/>
                                    <w:spacing w:before="110"/>
                                    <w:ind w:left="1092"/>
                                    <w:rPr>
                                      <w:rFonts w:ascii="Gotham"/>
                                      <w:b/>
                                      <w:sz w:val="16"/>
                                    </w:rPr>
                                  </w:pPr>
                                  <w:r>
                                    <w:rPr>
                                      <w:rFonts w:ascii="Gotham" w:eastAsia="Gotham" w:hAnsi="Gotham" w:cs="Gotham"/>
                                      <w:b/>
                                      <w:color w:val="006BA9"/>
                                      <w:sz w:val="16"/>
                                      <w:lang w:bidi="es-ES"/>
                                    </w:rPr>
                                    <w:t>ACTITUDES</w:t>
                                  </w:r>
                                </w:p>
                              </w:tc>
                              <w:tc>
                                <w:tcPr>
                                  <w:tcW w:w="9247" w:type="dxa"/>
                                </w:tcPr>
                                <w:p w14:paraId="5BA9D5A7" w14:textId="77777777" w:rsidR="00402EDA" w:rsidRDefault="00402EDA" w:rsidP="00366F32">
                                  <w:pPr>
                                    <w:pStyle w:val="TableParagraph"/>
                                    <w:numPr>
                                      <w:ilvl w:val="0"/>
                                      <w:numId w:val="252"/>
                                    </w:numPr>
                                    <w:tabs>
                                      <w:tab w:val="left" w:pos="621"/>
                                      <w:tab w:val="left" w:pos="622"/>
                                    </w:tabs>
                                    <w:spacing w:before="144" w:line="228" w:lineRule="auto"/>
                                    <w:ind w:right="642"/>
                                    <w:rPr>
                                      <w:sz w:val="20"/>
                                    </w:rPr>
                                  </w:pPr>
                                  <w:r>
                                    <w:rPr>
                                      <w:color w:val="231F20"/>
                                      <w:sz w:val="20"/>
                                      <w:lang w:bidi="es-ES"/>
                                    </w:rPr>
                                    <w:t>Tiene en cuenta la transparencia a la hora de manipular y presentar los datos para garantizar su fiabilidad, y detecta los datos que se expresan con motivos subyacentes (por ejemplo, falta de ética, beneficio, manipulación) o de forma engañosa.</w:t>
                                  </w:r>
                                </w:p>
                                <w:p w14:paraId="1D76452E" w14:textId="203EF0F0" w:rsidR="00402EDA" w:rsidRDefault="00402EDA" w:rsidP="00366F32">
                                  <w:pPr>
                                    <w:pStyle w:val="TableParagraph"/>
                                    <w:numPr>
                                      <w:ilvl w:val="0"/>
                                      <w:numId w:val="252"/>
                                    </w:numPr>
                                    <w:tabs>
                                      <w:tab w:val="left" w:pos="621"/>
                                      <w:tab w:val="left" w:pos="622"/>
                                    </w:tabs>
                                    <w:spacing w:before="58" w:line="228" w:lineRule="auto"/>
                                    <w:ind w:right="166"/>
                                    <w:rPr>
                                      <w:sz w:val="20"/>
                                    </w:rPr>
                                  </w:pPr>
                                  <w:r>
                                    <w:rPr>
                                      <w:color w:val="231F20"/>
                                      <w:spacing w:val="-1"/>
                                      <w:sz w:val="20"/>
                                      <w:lang w:bidi="es-ES"/>
                                    </w:rPr>
                                    <w:t xml:space="preserve">42. Cuidado con la precisión </w:t>
                                  </w:r>
                                  <w:r>
                                    <w:rPr>
                                      <w:color w:val="231F20"/>
                                      <w:sz w:val="20"/>
                                      <w:lang w:bidi="es-ES"/>
                                    </w:rPr>
                                    <w:t>al evaluar representaciones sofisticadas de los datos (por ejemplo, cuadros o visualizaciones, ya que podrían utilizarse para inducir a error al tratar de dar una falsa sensación de objetividad.</w:t>
                                  </w:r>
                                </w:p>
                              </w:tc>
                              <w:tc>
                                <w:tcPr>
                                  <w:tcW w:w="341" w:type="dxa"/>
                                  <w:vMerge/>
                                  <w:tcBorders>
                                    <w:top w:val="nil"/>
                                    <w:bottom w:val="nil"/>
                                    <w:right w:val="nil"/>
                                  </w:tcBorders>
                                </w:tcPr>
                                <w:p w14:paraId="5D48C38F" w14:textId="77777777" w:rsidR="00402EDA" w:rsidRDefault="00402EDA">
                                  <w:pPr>
                                    <w:rPr>
                                      <w:sz w:val="2"/>
                                      <w:szCs w:val="2"/>
                                    </w:rPr>
                                  </w:pPr>
                                </w:p>
                              </w:tc>
                            </w:tr>
                          </w:tbl>
                          <w:p w14:paraId="046B6D14" w14:textId="77777777" w:rsidR="00402EDA" w:rsidRDefault="00402EDA">
                            <w:pPr>
                              <w:pStyle w:val="Textoindependiente"/>
                            </w:pPr>
                          </w:p>
                        </w:txbxContent>
                      </wps:txbx>
                      <wps:bodyPr rot="0" vert="horz" wrap="square" lIns="0" tIns="0" rIns="0" bIns="0" anchor="t" anchorCtr="0" upright="1">
                        <a:noAutofit/>
                      </wps:bodyPr>
                    </wps:wsp>
                  </a:graphicData>
                </a:graphic>
              </wp:inline>
            </w:drawing>
          </mc:Choice>
          <mc:Fallback>
            <w:pict>
              <v:shape w14:anchorId="4C0E7BAD" id="docshape172" o:spid="_x0000_s1063" type="#_x0000_t202" style="width:544.15pt;height:50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" filled="f" stroked="f">
                <v:textbox inset="0,0,0,0">
                  <w:txbxContent>
                    <w:tbl>
                      <w:tblPr>
                        <w:tblW w:w="0" w:type="auto"/>
                        <w:tblInd w:w="7" w:type="dxa"/>
                        <w:tblBorders>
                          <w:top w:val="single" w:sz="2" w:space="0" w:color="9B98C6"/>
                          <w:left w:val="single" w:sz="2" w:space="0" w:color="9B98C6"/>
                          <w:bottom w:val="single" w:sz="2" w:space="0" w:color="9B98C6"/>
                          <w:right w:val="single" w:sz="2" w:space="0" w:color="9B98C6"/>
                          <w:insideH w:val="single" w:sz="2" w:space="0" w:color="9B98C6"/>
                          <w:insideV w:val="single" w:sz="2" w:space="0" w:color="9B98C6"/>
                        </w:tblBorders>
                        <w:tblLayout w:type="fixed"/>
                        <w:tblCellMar>
                          <w:left w:w="0" w:type="dxa"/>
                          <w:right w:w="0" w:type="dxa"/>
                        </w:tblCellMar>
                        <w:tblLook w:val="01E0" w:firstRow="1" w:lastRow="1" w:firstColumn="1" w:lastColumn="1" w:noHBand="0" w:noVBand="0"/>
                      </w:tblPr>
                      <w:tblGrid>
                        <w:gridCol w:w="428"/>
                        <w:gridCol w:w="823"/>
                        <w:gridCol w:w="9247"/>
                        <w:gridCol w:w="341"/>
                      </w:tblGrid>
                      <w:tr w:rsidR="00402EDA" w14:paraId="000EC69E" w14:textId="77777777">
                        <w:trPr>
                          <w:trHeight w:hRule="exact" w:val="1876"/>
                        </w:trPr>
                        <w:tc>
                          <w:tcPr>
                            <w:tcW w:w="428" w:type="dxa"/>
                            <w:tcBorders>
                              <w:top w:val="nil"/>
                              <w:left w:val="nil"/>
                              <w:bottom w:val="dotted" w:sz="18" w:space="0" w:color="E3CB86"/>
                            </w:tcBorders>
                          </w:tcPr>
                          <w:p w14:paraId="7AA85DE0" w14:textId="77777777" w:rsidR="00402EDA" w:rsidRDefault="00402EDA">
                            <w:pPr>
                              <w:pStyle w:val="TableParagraph"/>
                              <w:rPr>
                                <w:rFonts w:ascii="Times New Roman"/>
                                <w:sz w:val="18"/>
                              </w:rPr>
                            </w:pPr>
                          </w:p>
                        </w:tc>
                        <w:tc>
                          <w:tcPr>
                            <w:tcW w:w="823" w:type="dxa"/>
                            <w:vMerge w:val="restart"/>
                            <w:tcBorders>
                              <w:top w:val="single" w:sz="4" w:space="0" w:color="D4B23D"/>
                            </w:tcBorders>
                            <w:textDirection w:val="btLr"/>
                          </w:tcPr>
                          <w:p w14:paraId="28264C31"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CONOCIMIENTOS</w:t>
                            </w:r>
                          </w:p>
                        </w:tc>
                        <w:tc>
                          <w:tcPr>
                            <w:tcW w:w="9247" w:type="dxa"/>
                            <w:vMerge w:val="restart"/>
                            <w:tcBorders>
                              <w:top w:val="single" w:sz="4" w:space="0" w:color="D4B23D"/>
                            </w:tcBorders>
                          </w:tcPr>
                          <w:p w14:paraId="6045CA57" w14:textId="4BD9EF99" w:rsidR="00402EDA" w:rsidRDefault="00402EDA" w:rsidP="00366F32">
                            <w:pPr>
                              <w:pStyle w:val="TableParagraph"/>
                              <w:numPr>
                                <w:ilvl w:val="0"/>
                                <w:numId w:val="254"/>
                              </w:numPr>
                              <w:tabs>
                                <w:tab w:val="left" w:pos="621"/>
                                <w:tab w:val="left" w:pos="622"/>
                              </w:tabs>
                              <w:spacing w:before="144" w:line="228" w:lineRule="auto"/>
                              <w:ind w:right="1969"/>
                              <w:rPr>
                                <w:sz w:val="20"/>
                              </w:rPr>
                            </w:pPr>
                            <w:r>
                              <w:rPr>
                                <w:color w:val="231F20"/>
                                <w:sz w:val="20"/>
                                <w:lang w:bidi="es-ES"/>
                              </w:rPr>
                              <w:t xml:space="preserve">Es consciente de que muchas aplicaciones de Internet y de los teléfonos móviles recogen y procesan datos (datos personales, datos de comportamiento y datos contextuales) a los que </w:t>
                            </w:r>
                            <w:r w:rsidR="00A90B43">
                              <w:rPr>
                                <w:color w:val="231F20"/>
                                <w:sz w:val="20"/>
                                <w:lang w:bidi="es-ES"/>
                              </w:rPr>
                              <w:t xml:space="preserve">se </w:t>
                            </w:r>
                            <w:r>
                              <w:rPr>
                                <w:color w:val="231F20"/>
                                <w:sz w:val="20"/>
                                <w:lang w:bidi="es-ES"/>
                              </w:rPr>
                              <w:t>puede acceder o recuperar, por ejemplo, para controlar sus actividades en línea (por ejemplo, los clics en las redes sociales, las búsquedas en Google) y fuera de línea (por ejemplo, los pasos diarios, los viajes en el transporte público).</w:t>
                            </w:r>
                          </w:p>
                          <w:p w14:paraId="707063F0" w14:textId="77777777" w:rsidR="00402EDA" w:rsidRDefault="00402EDA" w:rsidP="00366F32">
                            <w:pPr>
                              <w:pStyle w:val="TableParagraph"/>
                              <w:numPr>
                                <w:ilvl w:val="0"/>
                                <w:numId w:val="254"/>
                              </w:numPr>
                              <w:tabs>
                                <w:tab w:val="left" w:pos="621"/>
                                <w:tab w:val="left" w:pos="622"/>
                              </w:tabs>
                              <w:spacing w:before="59" w:line="228" w:lineRule="auto"/>
                              <w:ind w:right="2731"/>
                              <w:rPr>
                                <w:sz w:val="20"/>
                              </w:rPr>
                            </w:pPr>
                            <w:r>
                              <w:rPr>
                                <w:color w:val="231F20"/>
                                <w:sz w:val="20"/>
                                <w:lang w:bidi="es-ES"/>
                              </w:rPr>
                              <w:t>Es consciente de que para que los datos (por ejemplo, números, textos, imágenes, sonidos) puedan ser procesados por un programa, primero tienen que estar debidamente digitalizados (es decir, codificados digitalmente).</w:t>
                            </w:r>
                          </w:p>
                          <w:p w14:paraId="22B6E374" w14:textId="581A021D" w:rsidR="00402EDA" w:rsidRDefault="00402EDA" w:rsidP="00366F32">
                            <w:pPr>
                              <w:pStyle w:val="TableParagraph"/>
                              <w:numPr>
                                <w:ilvl w:val="0"/>
                                <w:numId w:val="254"/>
                              </w:numPr>
                              <w:tabs>
                                <w:tab w:val="left" w:pos="621"/>
                                <w:tab w:val="left" w:pos="622"/>
                              </w:tabs>
                              <w:spacing w:before="48" w:line="225" w:lineRule="exact"/>
                              <w:ind w:hanging="455"/>
                              <w:rPr>
                                <w:sz w:val="20"/>
                              </w:rPr>
                            </w:pPr>
                            <w:r>
                              <w:rPr>
                                <w:color w:val="231F20"/>
                                <w:sz w:val="20"/>
                                <w:lang w:bidi="es-ES"/>
                              </w:rPr>
                              <w:t>Sabe que los datos recogidos y procesados, por ejemplo</w:t>
                            </w:r>
                            <w:r w:rsidR="005F61DE">
                              <w:rPr>
                                <w:color w:val="231F20"/>
                                <w:sz w:val="20"/>
                                <w:lang w:bidi="es-ES"/>
                              </w:rPr>
                              <w:t>,</w:t>
                            </w:r>
                            <w:r>
                              <w:rPr>
                                <w:color w:val="231F20"/>
                                <w:sz w:val="20"/>
                                <w:lang w:bidi="es-ES"/>
                              </w:rPr>
                              <w:t xml:space="preserve"> por los sistemas en línea, pueden ser utilizados</w:t>
                            </w:r>
                          </w:p>
                          <w:p w14:paraId="5D4096F4" w14:textId="77777777" w:rsidR="00402EDA" w:rsidRDefault="00402EDA">
                            <w:pPr>
                              <w:pStyle w:val="TableParagraph"/>
                              <w:spacing w:before="4" w:line="228" w:lineRule="auto"/>
                              <w:ind w:left="621" w:right="1453"/>
                              <w:rPr>
                                <w:sz w:val="20"/>
                              </w:rPr>
                            </w:pPr>
                            <w:r>
                              <w:rPr>
                                <w:color w:val="231F20"/>
                                <w:sz w:val="20"/>
                                <w:lang w:bidi="es-ES"/>
                              </w:rPr>
                              <w:t>para reconocer patrones (por ejemplo, repeticiones) en nuevos datos (por ejemplo, otras imágenes, sonidos, clics del ratón, comportamientos en línea) para optimizar y personalizar aún más los servicios en línea (por ejemplo, los anuncios).</w:t>
                            </w:r>
                          </w:p>
                          <w:p w14:paraId="11EC093A" w14:textId="77777777" w:rsidR="00402EDA" w:rsidRDefault="00402EDA" w:rsidP="00366F32">
                            <w:pPr>
                              <w:pStyle w:val="TableParagraph"/>
                              <w:numPr>
                                <w:ilvl w:val="0"/>
                                <w:numId w:val="254"/>
                              </w:numPr>
                              <w:tabs>
                                <w:tab w:val="left" w:pos="621"/>
                                <w:tab w:val="left" w:pos="622"/>
                              </w:tabs>
                              <w:spacing w:before="67" w:line="216" w:lineRule="auto"/>
                              <w:ind w:right="1450"/>
                              <w:rPr>
                                <w:sz w:val="20"/>
                              </w:rPr>
                            </w:pPr>
                            <w:r>
                              <w:rPr>
                                <w:color w:val="231F20"/>
                                <w:sz w:val="20"/>
                                <w:lang w:bidi="es-ES"/>
                              </w:rPr>
                              <w:t>Es consciente de que los sensores utilizados en muchas tecnologías y aplicaciones digitales (por ejemplo, las cámaras de seguimiento facial, los asistentes virtuales, las tecnologías ponibles, los teléfonos móviles, los dispositivos inteligentes) generan grandes cantidades de datos, incluidos los datos personales, que pueden utilizarse para entrenar un sistema de IA. (</w:t>
                            </w:r>
                            <w:r>
                              <w:rPr>
                                <w:rFonts w:ascii="Gotham" w:eastAsia="Gotham" w:hAnsi="Gotham" w:cs="Gotham"/>
                                <w:b/>
                                <w:color w:val="D4B23D"/>
                                <w:sz w:val="18"/>
                                <w:lang w:bidi="es-ES"/>
                              </w:rPr>
                              <w:t>IA</w:t>
                            </w:r>
                            <w:r>
                              <w:rPr>
                                <w:color w:val="231F20"/>
                                <w:sz w:val="20"/>
                                <w:lang w:bidi="es-ES"/>
                              </w:rPr>
                              <w:t>)</w:t>
                            </w:r>
                          </w:p>
                          <w:p w14:paraId="272AAFD8" w14:textId="02C98CB7" w:rsidR="00402EDA" w:rsidRDefault="00402EDA" w:rsidP="00366F32">
                            <w:pPr>
                              <w:pStyle w:val="TableParagraph"/>
                              <w:numPr>
                                <w:ilvl w:val="0"/>
                                <w:numId w:val="254"/>
                              </w:numPr>
                              <w:tabs>
                                <w:tab w:val="left" w:pos="621"/>
                                <w:tab w:val="left" w:pos="622"/>
                              </w:tabs>
                              <w:spacing w:before="60" w:line="228" w:lineRule="auto"/>
                              <w:ind w:right="683"/>
                              <w:rPr>
                                <w:sz w:val="20"/>
                              </w:rPr>
                            </w:pPr>
                            <w:r>
                              <w:rPr>
                                <w:color w:val="231F20"/>
                                <w:sz w:val="20"/>
                                <w:lang w:bidi="es-ES"/>
                              </w:rPr>
                              <w:t xml:space="preserve">Sabe que existen repositorios de datos abiertos en los que cualquiera puede obtener datos para apoyar algunas actividades de resolución de problemas (por ejemplo, </w:t>
                            </w:r>
                            <w:proofErr w:type="gramStart"/>
                            <w:r>
                              <w:rPr>
                                <w:color w:val="231F20"/>
                                <w:sz w:val="20"/>
                                <w:lang w:bidi="es-ES"/>
                              </w:rPr>
                              <w:t>l</w:t>
                            </w:r>
                            <w:r w:rsidR="001969E9">
                              <w:rPr>
                                <w:color w:val="231F20"/>
                                <w:sz w:val="20"/>
                                <w:lang w:bidi="es-ES"/>
                              </w:rPr>
                              <w:t>a</w:t>
                            </w:r>
                            <w:r>
                              <w:rPr>
                                <w:color w:val="231F20"/>
                                <w:sz w:val="20"/>
                                <w:lang w:bidi="es-ES"/>
                              </w:rPr>
                              <w:t xml:space="preserve"> ciudadan</w:t>
                            </w:r>
                            <w:r w:rsidR="001969E9">
                              <w:rPr>
                                <w:color w:val="231F20"/>
                                <w:sz w:val="20"/>
                                <w:lang w:bidi="es-ES"/>
                              </w:rPr>
                              <w:t>ía</w:t>
                            </w:r>
                            <w:r>
                              <w:rPr>
                                <w:color w:val="231F20"/>
                                <w:sz w:val="20"/>
                                <w:lang w:bidi="es-ES"/>
                              </w:rPr>
                              <w:t xml:space="preserve"> pueden</w:t>
                            </w:r>
                            <w:proofErr w:type="gramEnd"/>
                            <w:r>
                              <w:rPr>
                                <w:color w:val="231F20"/>
                                <w:sz w:val="20"/>
                                <w:lang w:bidi="es-ES"/>
                              </w:rPr>
                              <w:t xml:space="preserve"> utilizar datos abiertos para generar mapas temáticos u otros contenidos digitales).</w:t>
                            </w:r>
                          </w:p>
                        </w:tc>
                        <w:tc>
                          <w:tcPr>
                            <w:tcW w:w="341" w:type="dxa"/>
                            <w:tcBorders>
                              <w:top w:val="nil"/>
                              <w:bottom w:val="dotted" w:sz="18" w:space="0" w:color="E3CB86"/>
                              <w:right w:val="dotted" w:sz="18" w:space="0" w:color="E3CB86"/>
                            </w:tcBorders>
                          </w:tcPr>
                          <w:p w14:paraId="2BA8A6AB" w14:textId="77777777" w:rsidR="00402EDA" w:rsidRDefault="00402EDA">
                            <w:pPr>
                              <w:pStyle w:val="TableParagraph"/>
                              <w:rPr>
                                <w:rFonts w:ascii="Times New Roman"/>
                                <w:sz w:val="18"/>
                              </w:rPr>
                            </w:pPr>
                          </w:p>
                        </w:tc>
                      </w:tr>
                      <w:tr w:rsidR="00402EDA" w14:paraId="73F64F9B" w14:textId="77777777" w:rsidTr="00D31CEA">
                        <w:trPr>
                          <w:trHeight w:hRule="exact" w:val="3697"/>
                        </w:trPr>
                        <w:tc>
                          <w:tcPr>
                            <w:tcW w:w="428" w:type="dxa"/>
                            <w:vMerge w:val="restart"/>
                            <w:tcBorders>
                              <w:top w:val="dotted" w:sz="18" w:space="0" w:color="E3CB86"/>
                              <w:left w:val="nil"/>
                              <w:bottom w:val="nil"/>
                            </w:tcBorders>
                          </w:tcPr>
                          <w:p w14:paraId="51E63C5E" w14:textId="77777777" w:rsidR="00402EDA" w:rsidRDefault="00402EDA">
                            <w:pPr>
                              <w:pStyle w:val="TableParagraph"/>
                              <w:rPr>
                                <w:rFonts w:ascii="Times New Roman"/>
                                <w:sz w:val="18"/>
                              </w:rPr>
                            </w:pPr>
                          </w:p>
                        </w:tc>
                        <w:tc>
                          <w:tcPr>
                            <w:tcW w:w="823" w:type="dxa"/>
                            <w:vMerge/>
                            <w:tcBorders>
                              <w:top w:val="nil"/>
                            </w:tcBorders>
                            <w:textDirection w:val="btLr"/>
                          </w:tcPr>
                          <w:p w14:paraId="08A6B8FF" w14:textId="77777777" w:rsidR="00402EDA" w:rsidRDefault="00402EDA">
                            <w:pPr>
                              <w:rPr>
                                <w:sz w:val="2"/>
                                <w:szCs w:val="2"/>
                              </w:rPr>
                            </w:pPr>
                          </w:p>
                        </w:tc>
                        <w:tc>
                          <w:tcPr>
                            <w:tcW w:w="9247" w:type="dxa"/>
                            <w:vMerge/>
                            <w:tcBorders>
                              <w:top w:val="nil"/>
                            </w:tcBorders>
                          </w:tcPr>
                          <w:p w14:paraId="7F13BD63" w14:textId="77777777" w:rsidR="00402EDA" w:rsidRDefault="00402EDA">
                            <w:pPr>
                              <w:rPr>
                                <w:sz w:val="2"/>
                                <w:szCs w:val="2"/>
                              </w:rPr>
                            </w:pPr>
                          </w:p>
                        </w:tc>
                        <w:tc>
                          <w:tcPr>
                            <w:tcW w:w="341" w:type="dxa"/>
                            <w:vMerge w:val="restart"/>
                            <w:tcBorders>
                              <w:top w:val="dotted" w:sz="18" w:space="0" w:color="E3CB86"/>
                              <w:bottom w:val="nil"/>
                              <w:right w:val="nil"/>
                            </w:tcBorders>
                          </w:tcPr>
                          <w:p w14:paraId="33558C5B" w14:textId="77777777" w:rsidR="00402EDA" w:rsidRDefault="00402EDA">
                            <w:pPr>
                              <w:pStyle w:val="TableParagraph"/>
                              <w:rPr>
                                <w:rFonts w:ascii="Times New Roman"/>
                                <w:sz w:val="18"/>
                              </w:rPr>
                            </w:pPr>
                          </w:p>
                        </w:tc>
                      </w:tr>
                      <w:tr w:rsidR="00402EDA" w14:paraId="297AC202" w14:textId="77777777" w:rsidTr="004555A0">
                        <w:trPr>
                          <w:trHeight w:hRule="exact" w:val="3356"/>
                        </w:trPr>
                        <w:tc>
                          <w:tcPr>
                            <w:tcW w:w="428" w:type="dxa"/>
                            <w:vMerge/>
                            <w:tcBorders>
                              <w:top w:val="nil"/>
                              <w:left w:val="nil"/>
                              <w:bottom w:val="nil"/>
                            </w:tcBorders>
                          </w:tcPr>
                          <w:p w14:paraId="4B58D143" w14:textId="77777777" w:rsidR="00402EDA" w:rsidRDefault="00402EDA">
                            <w:pPr>
                              <w:rPr>
                                <w:sz w:val="2"/>
                                <w:szCs w:val="2"/>
                              </w:rPr>
                            </w:pPr>
                          </w:p>
                        </w:tc>
                        <w:tc>
                          <w:tcPr>
                            <w:tcW w:w="823" w:type="dxa"/>
                            <w:textDirection w:val="btLr"/>
                          </w:tcPr>
                          <w:p w14:paraId="2960DD2B"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HABILIDADES</w:t>
                            </w:r>
                          </w:p>
                        </w:tc>
                        <w:tc>
                          <w:tcPr>
                            <w:tcW w:w="9247" w:type="dxa"/>
                          </w:tcPr>
                          <w:p w14:paraId="04118EB2" w14:textId="0A92136E" w:rsidR="00402EDA" w:rsidRDefault="00402EDA" w:rsidP="00366F32">
                            <w:pPr>
                              <w:pStyle w:val="TableParagraph"/>
                              <w:numPr>
                                <w:ilvl w:val="0"/>
                                <w:numId w:val="253"/>
                              </w:numPr>
                              <w:tabs>
                                <w:tab w:val="left" w:pos="621"/>
                                <w:tab w:val="left" w:pos="622"/>
                              </w:tabs>
                              <w:spacing w:before="144" w:line="228" w:lineRule="auto"/>
                              <w:ind w:right="2963"/>
                              <w:rPr>
                                <w:sz w:val="20"/>
                              </w:rPr>
                            </w:pPr>
                            <w:r>
                              <w:rPr>
                                <w:color w:val="231F20"/>
                                <w:sz w:val="20"/>
                                <w:lang w:bidi="es-ES"/>
                              </w:rPr>
                              <w:t xml:space="preserve">Sabe cómo recopilar datos digitales utilizando herramientas básicas, como </w:t>
                            </w:r>
                            <w:r>
                              <w:rPr>
                                <w:color w:val="231F20"/>
                                <w:spacing w:val="-3"/>
                                <w:sz w:val="20"/>
                                <w:lang w:bidi="es-ES"/>
                              </w:rPr>
                              <w:t xml:space="preserve">formularios </w:t>
                            </w:r>
                            <w:r>
                              <w:rPr>
                                <w:color w:val="231F20"/>
                                <w:sz w:val="20"/>
                                <w:lang w:bidi="es-ES"/>
                              </w:rPr>
                              <w:t>en línea, y presentarlos de forma accesible (por ejemplo, utilizando encabezados en los cuadros).</w:t>
                            </w:r>
                            <w:r w:rsidR="00E71D57">
                              <w:rPr>
                                <w:color w:val="231F20"/>
                                <w:sz w:val="20"/>
                                <w:lang w:bidi="es-ES"/>
                              </w:rPr>
                              <w:t xml:space="preserve"> (</w:t>
                            </w:r>
                            <w:r w:rsidR="00E71D57">
                              <w:rPr>
                                <w:rFonts w:ascii="Gotham" w:eastAsia="Gotham" w:hAnsi="Gotham" w:cs="Gotham"/>
                                <w:b/>
                                <w:color w:val="D4B23D"/>
                                <w:sz w:val="18"/>
                                <w:lang w:bidi="es-ES"/>
                              </w:rPr>
                              <w:t>AD</w:t>
                            </w:r>
                            <w:r w:rsidR="00E71D57">
                              <w:rPr>
                                <w:color w:val="231F20"/>
                                <w:sz w:val="20"/>
                                <w:lang w:bidi="es-ES"/>
                              </w:rPr>
                              <w:t>)</w:t>
                            </w:r>
                          </w:p>
                          <w:p w14:paraId="309BEE80" w14:textId="773F9D77" w:rsidR="00402EDA" w:rsidRDefault="00402EDA" w:rsidP="00366F32">
                            <w:pPr>
                              <w:pStyle w:val="TableParagraph"/>
                              <w:numPr>
                                <w:ilvl w:val="0"/>
                                <w:numId w:val="253"/>
                              </w:numPr>
                              <w:tabs>
                                <w:tab w:val="left" w:pos="621"/>
                                <w:tab w:val="left" w:pos="622"/>
                              </w:tabs>
                              <w:spacing w:before="58" w:line="228" w:lineRule="auto"/>
                              <w:ind w:right="1385"/>
                              <w:rPr>
                                <w:sz w:val="20"/>
                              </w:rPr>
                            </w:pPr>
                            <w:r>
                              <w:rPr>
                                <w:color w:val="231F20"/>
                                <w:sz w:val="20"/>
                                <w:lang w:bidi="es-ES"/>
                              </w:rPr>
                              <w:t>Puede aplicar procedimientos estadísticos básicos a los datos en un entorno estructurado (por ejemplo,</w:t>
                            </w:r>
                            <w:r>
                              <w:rPr>
                                <w:color w:val="231F20"/>
                                <w:spacing w:val="-2"/>
                                <w:sz w:val="20"/>
                                <w:lang w:bidi="es-ES"/>
                              </w:rPr>
                              <w:t xml:space="preserve"> una hoja de cálculo</w:t>
                            </w:r>
                            <w:r>
                              <w:rPr>
                                <w:color w:val="231F20"/>
                                <w:sz w:val="20"/>
                                <w:lang w:bidi="es-ES"/>
                              </w:rPr>
                              <w:t>) para producir gráficos y otras visualizaciones (por ejemplo, histogramas, diagramas de barras, diagramas circulares).</w:t>
                            </w:r>
                          </w:p>
                          <w:p w14:paraId="691961F0" w14:textId="77777777" w:rsidR="00402EDA" w:rsidRDefault="00402EDA" w:rsidP="00366F32">
                            <w:pPr>
                              <w:pStyle w:val="TableParagraph"/>
                              <w:numPr>
                                <w:ilvl w:val="0"/>
                                <w:numId w:val="253"/>
                              </w:numPr>
                              <w:tabs>
                                <w:tab w:val="left" w:pos="621"/>
                                <w:tab w:val="left" w:pos="622"/>
                              </w:tabs>
                              <w:spacing w:before="57" w:line="228" w:lineRule="auto"/>
                              <w:ind w:right="2014"/>
                              <w:rPr>
                                <w:sz w:val="20"/>
                              </w:rPr>
                            </w:pPr>
                            <w:r>
                              <w:rPr>
                                <w:color w:val="231F20"/>
                                <w:sz w:val="20"/>
                                <w:lang w:bidi="es-ES"/>
                              </w:rPr>
                              <w:t>Sabe interactuar con la visualización de datos dinámicos y puede manipular gráficos dinámicos de interés (por ejemplo, los proporcionados por Eurostat, sitios web gubernamentales).</w:t>
                            </w:r>
                          </w:p>
                          <w:p w14:paraId="60C9359F" w14:textId="50308028" w:rsidR="00402EDA" w:rsidRPr="000276F8" w:rsidRDefault="00402EDA" w:rsidP="004D646F">
                            <w:pPr>
                              <w:pStyle w:val="TableParagraph"/>
                              <w:numPr>
                                <w:ilvl w:val="0"/>
                                <w:numId w:val="253"/>
                              </w:numPr>
                              <w:tabs>
                                <w:tab w:val="left" w:pos="621"/>
                                <w:tab w:val="left" w:pos="622"/>
                              </w:tabs>
                              <w:spacing w:before="58" w:line="223" w:lineRule="exact"/>
                              <w:ind w:right="989"/>
                              <w:rPr>
                                <w:sz w:val="20"/>
                              </w:rPr>
                            </w:pPr>
                            <w:r w:rsidRPr="000276F8">
                              <w:rPr>
                                <w:color w:val="231F20"/>
                                <w:sz w:val="20"/>
                                <w:lang w:bidi="es-ES"/>
                              </w:rPr>
                              <w:t>Puede diferenciar entre los diferentes tipos de lugares de almacenamiento (dispositivos locales, red local, nube) que son los más adecuados para utilizar (por ejemplo, los datos en la nube están disponibles en cualquier momento y desde cualquier lugar, pero tiene implicaciones en el tiempo de acceso).</w:t>
                            </w:r>
                          </w:p>
                          <w:p w14:paraId="221AEE74" w14:textId="5B5ED5AE" w:rsidR="00402EDA" w:rsidRDefault="00402EDA" w:rsidP="000276F8">
                            <w:pPr>
                              <w:pStyle w:val="TableParagraph"/>
                              <w:numPr>
                                <w:ilvl w:val="0"/>
                                <w:numId w:val="253"/>
                              </w:numPr>
                              <w:tabs>
                                <w:tab w:val="left" w:pos="621"/>
                                <w:tab w:val="left" w:pos="622"/>
                              </w:tabs>
                              <w:spacing w:before="55" w:line="228" w:lineRule="auto"/>
                              <w:ind w:right="1659"/>
                              <w:rPr>
                                <w:sz w:val="20"/>
                              </w:rPr>
                            </w:pPr>
                            <w:r>
                              <w:rPr>
                                <w:color w:val="231F20"/>
                                <w:sz w:val="20"/>
                                <w:lang w:bidi="es-ES"/>
                              </w:rPr>
                              <w:t xml:space="preserve">Puede utilizar herramientas de datos (por ejemplo, bases de datos, minería de datos, </w:t>
                            </w:r>
                            <w:r>
                              <w:rPr>
                                <w:i/>
                                <w:color w:val="231F20"/>
                                <w:sz w:val="20"/>
                                <w:lang w:bidi="es-ES"/>
                              </w:rPr>
                              <w:t>software</w:t>
                            </w:r>
                            <w:r>
                              <w:rPr>
                                <w:color w:val="231F20"/>
                                <w:sz w:val="20"/>
                                <w:lang w:bidi="es-ES"/>
                              </w:rPr>
                              <w:t xml:space="preserve"> de análisis) diseñadas para gestionar</w:t>
                            </w:r>
                            <w:r>
                              <w:rPr>
                                <w:color w:val="231F20"/>
                                <w:spacing w:val="-47"/>
                                <w:sz w:val="20"/>
                                <w:lang w:bidi="es-ES"/>
                              </w:rPr>
                              <w:t xml:space="preserve"> </w:t>
                            </w:r>
                            <w:r w:rsidR="00262FA4">
                              <w:rPr>
                                <w:color w:val="231F20"/>
                                <w:spacing w:val="-47"/>
                                <w:sz w:val="20"/>
                                <w:lang w:bidi="es-ES"/>
                              </w:rPr>
                              <w:t>y</w:t>
                            </w:r>
                            <w:r w:rsidR="00262FA4">
                              <w:rPr>
                                <w:color w:val="231F20"/>
                                <w:sz w:val="20"/>
                                <w:lang w:bidi="es-ES"/>
                              </w:rPr>
                              <w:t xml:space="preserve"> organizar</w:t>
                            </w:r>
                            <w:r>
                              <w:rPr>
                                <w:color w:val="231F20"/>
                                <w:sz w:val="20"/>
                                <w:lang w:bidi="es-ES"/>
                              </w:rPr>
                              <w:t xml:space="preserve"> información compleja, para apoyar la toma de decisiones y la resolución de problemas.</w:t>
                            </w:r>
                          </w:p>
                        </w:tc>
                        <w:tc>
                          <w:tcPr>
                            <w:tcW w:w="341" w:type="dxa"/>
                            <w:vMerge/>
                            <w:tcBorders>
                              <w:top w:val="nil"/>
                              <w:bottom w:val="nil"/>
                              <w:right w:val="nil"/>
                            </w:tcBorders>
                          </w:tcPr>
                          <w:p w14:paraId="7E3A9BDF" w14:textId="77777777" w:rsidR="00402EDA" w:rsidRDefault="00402EDA">
                            <w:pPr>
                              <w:rPr>
                                <w:sz w:val="2"/>
                                <w:szCs w:val="2"/>
                              </w:rPr>
                            </w:pPr>
                          </w:p>
                        </w:tc>
                      </w:tr>
                      <w:tr w:rsidR="00402EDA" w14:paraId="4B833A96" w14:textId="77777777">
                        <w:trPr>
                          <w:trHeight w:hRule="exact" w:val="2202"/>
                        </w:trPr>
                        <w:tc>
                          <w:tcPr>
                            <w:tcW w:w="428" w:type="dxa"/>
                            <w:vMerge/>
                            <w:tcBorders>
                              <w:top w:val="nil"/>
                              <w:left w:val="nil"/>
                              <w:bottom w:val="nil"/>
                            </w:tcBorders>
                          </w:tcPr>
                          <w:p w14:paraId="65719446" w14:textId="77777777" w:rsidR="00402EDA" w:rsidRDefault="00402EDA">
                            <w:pPr>
                              <w:rPr>
                                <w:sz w:val="2"/>
                                <w:szCs w:val="2"/>
                              </w:rPr>
                            </w:pPr>
                          </w:p>
                        </w:tc>
                        <w:tc>
                          <w:tcPr>
                            <w:tcW w:w="823" w:type="dxa"/>
                            <w:textDirection w:val="btLr"/>
                          </w:tcPr>
                          <w:p w14:paraId="5152418E" w14:textId="77777777" w:rsidR="00402EDA" w:rsidRDefault="00402EDA">
                            <w:pPr>
                              <w:pStyle w:val="TableParagraph"/>
                              <w:spacing w:before="110"/>
                              <w:ind w:left="1092"/>
                              <w:rPr>
                                <w:rFonts w:ascii="Gotham"/>
                                <w:b/>
                                <w:sz w:val="16"/>
                              </w:rPr>
                            </w:pPr>
                            <w:r>
                              <w:rPr>
                                <w:rFonts w:ascii="Gotham" w:eastAsia="Gotham" w:hAnsi="Gotham" w:cs="Gotham"/>
                                <w:b/>
                                <w:color w:val="006BA9"/>
                                <w:sz w:val="16"/>
                                <w:lang w:bidi="es-ES"/>
                              </w:rPr>
                              <w:t>ACTITUDES</w:t>
                            </w:r>
                          </w:p>
                        </w:tc>
                        <w:tc>
                          <w:tcPr>
                            <w:tcW w:w="9247" w:type="dxa"/>
                          </w:tcPr>
                          <w:p w14:paraId="5BA9D5A7" w14:textId="77777777" w:rsidR="00402EDA" w:rsidRDefault="00402EDA" w:rsidP="00366F32">
                            <w:pPr>
                              <w:pStyle w:val="TableParagraph"/>
                              <w:numPr>
                                <w:ilvl w:val="0"/>
                                <w:numId w:val="252"/>
                              </w:numPr>
                              <w:tabs>
                                <w:tab w:val="left" w:pos="621"/>
                                <w:tab w:val="left" w:pos="622"/>
                              </w:tabs>
                              <w:spacing w:before="144" w:line="228" w:lineRule="auto"/>
                              <w:ind w:right="642"/>
                              <w:rPr>
                                <w:sz w:val="20"/>
                              </w:rPr>
                            </w:pPr>
                            <w:r>
                              <w:rPr>
                                <w:color w:val="231F20"/>
                                <w:sz w:val="20"/>
                                <w:lang w:bidi="es-ES"/>
                              </w:rPr>
                              <w:t>Tiene en cuenta la transparencia a la hora de manipular y presentar los datos para garantizar su fiabilidad, y detecta los datos que se expresan con motivos subyacentes (por ejemplo, falta de ética, beneficio, manipulación) o de forma engañosa.</w:t>
                            </w:r>
                          </w:p>
                          <w:p w14:paraId="1D76452E" w14:textId="203EF0F0" w:rsidR="00402EDA" w:rsidRDefault="00402EDA" w:rsidP="00366F32">
                            <w:pPr>
                              <w:pStyle w:val="TableParagraph"/>
                              <w:numPr>
                                <w:ilvl w:val="0"/>
                                <w:numId w:val="252"/>
                              </w:numPr>
                              <w:tabs>
                                <w:tab w:val="left" w:pos="621"/>
                                <w:tab w:val="left" w:pos="622"/>
                              </w:tabs>
                              <w:spacing w:before="58" w:line="228" w:lineRule="auto"/>
                              <w:ind w:right="166"/>
                              <w:rPr>
                                <w:sz w:val="20"/>
                              </w:rPr>
                            </w:pPr>
                            <w:r>
                              <w:rPr>
                                <w:color w:val="231F20"/>
                                <w:spacing w:val="-1"/>
                                <w:sz w:val="20"/>
                                <w:lang w:bidi="es-ES"/>
                              </w:rPr>
                              <w:t xml:space="preserve">42. Cuidado con la precisión </w:t>
                            </w:r>
                            <w:r>
                              <w:rPr>
                                <w:color w:val="231F20"/>
                                <w:sz w:val="20"/>
                                <w:lang w:bidi="es-ES"/>
                              </w:rPr>
                              <w:t>al evaluar representaciones sofisticadas de los datos (por ejemplo, cuadros o visualizaciones, ya que podrían utilizarse para inducir a error al tratar de dar una falsa sensación de objetividad.</w:t>
                            </w:r>
                          </w:p>
                        </w:tc>
                        <w:tc>
                          <w:tcPr>
                            <w:tcW w:w="341" w:type="dxa"/>
                            <w:vMerge/>
                            <w:tcBorders>
                              <w:top w:val="nil"/>
                              <w:bottom w:val="nil"/>
                              <w:right w:val="nil"/>
                            </w:tcBorders>
                          </w:tcPr>
                          <w:p w14:paraId="5D48C38F" w14:textId="77777777" w:rsidR="00402EDA" w:rsidRDefault="00402EDA">
                            <w:pPr>
                              <w:rPr>
                                <w:sz w:val="2"/>
                                <w:szCs w:val="2"/>
                              </w:rPr>
                            </w:pPr>
                          </w:p>
                        </w:tc>
                      </w:tr>
                    </w:tbl>
                    <w:p w14:paraId="046B6D14" w14:textId="77777777" w:rsidR="00402EDA" w:rsidRDefault="00402EDA">
                      <w:pPr>
                        <w:pStyle w:val="Textoindependiente"/>
                      </w:pPr>
                    </w:p>
                  </w:txbxContent>
                </v:textbox>
                <w10:anchorlock/>
              </v:shape>
            </w:pict>
          </mc:Fallback>
        </mc:AlternateContent>
      </w:r>
      <w:r w:rsidR="00790224">
        <w:rPr>
          <w:sz w:val="20"/>
          <w:lang w:bidi="es-ES"/>
        </w:rPr>
        <w:tab/>
      </w:r>
      <w:r>
        <w:rPr>
          <w:noProof/>
          <w:position w:val="2"/>
          <w:sz w:val="20"/>
          <w:lang w:bidi="es-ES"/>
        </w:rPr>
        <mc:AlternateContent>
          <mc:Choice Requires="wps">
            <w:drawing>
              <wp:inline distT="0" distB="0" distL="0" distR="0" wp14:anchorId="666A1722" wp14:editId="45587D8D">
                <wp:extent cx="3206750" cy="6828790"/>
                <wp:effectExtent l="0" t="0" r="3175" b="635"/>
                <wp:docPr id="1272" name="docshape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682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D4B23D"/>
                                <w:left w:val="single" w:sz="4" w:space="0" w:color="D4B23D"/>
                                <w:bottom w:val="single" w:sz="4" w:space="0" w:color="D4B23D"/>
                                <w:right w:val="single" w:sz="4" w:space="0" w:color="D4B23D"/>
                                <w:insideH w:val="single" w:sz="4" w:space="0" w:color="D4B23D"/>
                                <w:insideV w:val="single" w:sz="4" w:space="0" w:color="D4B23D"/>
                              </w:tblBorders>
                              <w:tblLayout w:type="fixed"/>
                              <w:tblCellMar>
                                <w:left w:w="0" w:type="dxa"/>
                                <w:right w:w="0" w:type="dxa"/>
                              </w:tblCellMar>
                              <w:tblLook w:val="01E0" w:firstRow="1" w:lastRow="1" w:firstColumn="1" w:lastColumn="1" w:noHBand="0" w:noVBand="0"/>
                            </w:tblPr>
                            <w:tblGrid>
                              <w:gridCol w:w="2978"/>
                              <w:gridCol w:w="2065"/>
                            </w:tblGrid>
                            <w:tr w:rsidR="00402EDA" w14:paraId="511BD582" w14:textId="77777777">
                              <w:trPr>
                                <w:trHeight w:val="588"/>
                              </w:trPr>
                              <w:tc>
                                <w:tcPr>
                                  <w:tcW w:w="5043" w:type="dxa"/>
                                  <w:gridSpan w:val="2"/>
                                  <w:tcBorders>
                                    <w:left w:val="nil"/>
                                    <w:right w:val="nil"/>
                                  </w:tcBorders>
                                </w:tcPr>
                                <w:p w14:paraId="5FE0E0C5" w14:textId="77777777" w:rsidR="00402EDA" w:rsidRDefault="00402EDA">
                                  <w:pPr>
                                    <w:pStyle w:val="TableParagraph"/>
                                    <w:spacing w:before="131"/>
                                    <w:ind w:left="116"/>
                                    <w:rPr>
                                      <w:rFonts w:ascii="Gotham" w:hAnsi="Gotham" w:hint="eastAsia"/>
                                      <w:b/>
                                      <w:sz w:val="18"/>
                                    </w:rPr>
                                  </w:pPr>
                                  <w:r>
                                    <w:rPr>
                                      <w:rFonts w:ascii="Gotham-Book" w:eastAsia="Gotham-Book" w:hAnsi="Gotham-Book" w:cs="Gotham-Book"/>
                                      <w:color w:val="006BA9"/>
                                      <w:sz w:val="18"/>
                                      <w:lang w:bidi="es-ES"/>
                                    </w:rPr>
                                    <w:t xml:space="preserve">DIMENSIÓN 5 - </w:t>
                                  </w:r>
                                  <w:r>
                                    <w:rPr>
                                      <w:rFonts w:ascii="Gotham" w:eastAsia="Gotham" w:hAnsi="Gotham" w:cs="Gotham"/>
                                      <w:b/>
                                      <w:color w:val="006BA9"/>
                                      <w:sz w:val="18"/>
                                      <w:lang w:bidi="es-ES"/>
                                    </w:rPr>
                                    <w:t>EJEMPLOS DE USO</w:t>
                                  </w:r>
                                </w:p>
                              </w:tc>
                            </w:tr>
                            <w:tr w:rsidR="00402EDA" w14:paraId="06569876" w14:textId="77777777">
                              <w:trPr>
                                <w:trHeight w:val="618"/>
                              </w:trPr>
                              <w:tc>
                                <w:tcPr>
                                  <w:tcW w:w="2978" w:type="dxa"/>
                                  <w:tcBorders>
                                    <w:left w:val="nil"/>
                                    <w:bottom w:val="single" w:sz="4" w:space="0" w:color="FFFFFF"/>
                                    <w:right w:val="nil"/>
                                  </w:tcBorders>
                                  <w:shd w:val="clear" w:color="auto" w:fill="F5EDD9"/>
                                </w:tcPr>
                                <w:p w14:paraId="33DAC44E" w14:textId="77777777" w:rsidR="00402EDA" w:rsidRDefault="00402EDA">
                                  <w:pPr>
                                    <w:pStyle w:val="TableParagraph"/>
                                    <w:spacing w:before="162"/>
                                    <w:ind w:left="286"/>
                                    <w:rPr>
                                      <w:rFonts w:ascii="Gotham"/>
                                      <w:b/>
                                      <w:sz w:val="16"/>
                                    </w:rPr>
                                  </w:pPr>
                                  <w:r>
                                    <w:rPr>
                                      <w:rFonts w:ascii="Gotham" w:eastAsia="Gotham" w:hAnsi="Gotham" w:cs="Gotham"/>
                                      <w:b/>
                                      <w:color w:val="006BA9"/>
                                      <w:sz w:val="16"/>
                                      <w:lang w:bidi="es-ES"/>
                                    </w:rPr>
                                    <w:t>BÁSICO</w:t>
                                  </w:r>
                                </w:p>
                              </w:tc>
                              <w:tc>
                                <w:tcPr>
                                  <w:tcW w:w="2065" w:type="dxa"/>
                                  <w:tcBorders>
                                    <w:left w:val="nil"/>
                                    <w:bottom w:val="single" w:sz="4" w:space="0" w:color="FFFFFF"/>
                                    <w:right w:val="nil"/>
                                  </w:tcBorders>
                                </w:tcPr>
                                <w:p w14:paraId="6AA9A346" w14:textId="77777777" w:rsidR="00402EDA" w:rsidRDefault="00402EDA">
                                  <w:pPr>
                                    <w:pStyle w:val="TableParagraph"/>
                                    <w:spacing w:before="3"/>
                                    <w:rPr>
                                      <w:sz w:val="15"/>
                                    </w:rPr>
                                  </w:pPr>
                                </w:p>
                                <w:p w14:paraId="08E9A473" w14:textId="77777777" w:rsidR="00402EDA" w:rsidRDefault="00402EDA">
                                  <w:pPr>
                                    <w:pStyle w:val="TableParagraph"/>
                                    <w:spacing w:before="1"/>
                                    <w:ind w:right="416"/>
                                    <w:jc w:val="right"/>
                                    <w:rPr>
                                      <w:rFonts w:ascii="Gotham"/>
                                      <w:b/>
                                      <w:sz w:val="14"/>
                                    </w:rPr>
                                  </w:pPr>
                                  <w:r>
                                    <w:rPr>
                                      <w:rFonts w:ascii="Gotham" w:eastAsia="Gotham" w:hAnsi="Gotham" w:cs="Gotham"/>
                                      <w:b/>
                                      <w:color w:val="006BA9"/>
                                      <w:sz w:val="14"/>
                                      <w:lang w:bidi="es-ES"/>
                                    </w:rPr>
                                    <w:t>2</w:t>
                                  </w:r>
                                </w:p>
                              </w:tc>
                            </w:tr>
                            <w:tr w:rsidR="00402EDA" w14:paraId="6C583D40" w14:textId="77777777">
                              <w:trPr>
                                <w:trHeight w:val="4751"/>
                              </w:trPr>
                              <w:tc>
                                <w:tcPr>
                                  <w:tcW w:w="5043" w:type="dxa"/>
                                  <w:gridSpan w:val="2"/>
                                  <w:tcBorders>
                                    <w:top w:val="single" w:sz="4" w:space="0" w:color="FFFFFF"/>
                                    <w:left w:val="single" w:sz="2" w:space="0" w:color="9B98C6"/>
                                    <w:bottom w:val="single" w:sz="2" w:space="0" w:color="9B98C6"/>
                                    <w:right w:val="single" w:sz="2" w:space="0" w:color="9B98C6"/>
                                  </w:tcBorders>
                                </w:tcPr>
                                <w:p w14:paraId="4323A1B0" w14:textId="77777777" w:rsidR="00402EDA" w:rsidRDefault="00402EDA">
                                  <w:pPr>
                                    <w:pStyle w:val="TableParagraph"/>
                                    <w:spacing w:before="9" w:line="382" w:lineRule="exact"/>
                                    <w:ind w:left="170" w:right="864"/>
                                    <w:rPr>
                                      <w:sz w:val="20"/>
                                    </w:rPr>
                                  </w:pPr>
                                  <w:r>
                                    <w:rPr>
                                      <w:rFonts w:ascii="Gotham" w:eastAsia="Gotham" w:hAnsi="Gotham" w:cs="Gotham"/>
                                      <w:b/>
                                      <w:color w:val="006BA9"/>
                                      <w:sz w:val="18"/>
                                      <w:lang w:bidi="es-ES"/>
                                    </w:rPr>
                                    <w:t>ESCENARIO LABORAL: Proceso de búsqueda de empleo</w:t>
                                  </w:r>
                                  <w:r>
                                    <w:rPr>
                                      <w:rFonts w:ascii="Gotham" w:eastAsia="Gotham" w:hAnsi="Gotham" w:cs="Gotham"/>
                                      <w:b/>
                                      <w:color w:val="006BA9"/>
                                      <w:sz w:val="18"/>
                                      <w:lang w:bidi="es-ES"/>
                                    </w:rPr>
                                    <w:br/>
                                  </w:r>
                                  <w:r>
                                    <w:rPr>
                                      <w:rFonts w:ascii="Gotham" w:eastAsia="Gotham" w:hAnsi="Gotham" w:cs="Gotham"/>
                                      <w:b/>
                                      <w:color w:val="006BA9"/>
                                      <w:sz w:val="18"/>
                                      <w:lang w:bidi="es-ES"/>
                                    </w:rPr>
                                    <w:br/>
                                    <w:t>En casa con mi hermana, a quien puedo preguntarle en cualquier momento:</w:t>
                                  </w:r>
                                </w:p>
                                <w:p w14:paraId="48FEA6F7" w14:textId="60386198" w:rsidR="00402EDA" w:rsidRDefault="00402EDA" w:rsidP="00366F32">
                                  <w:pPr>
                                    <w:pStyle w:val="TableParagraph"/>
                                    <w:numPr>
                                      <w:ilvl w:val="0"/>
                                      <w:numId w:val="251"/>
                                    </w:numPr>
                                    <w:tabs>
                                      <w:tab w:val="left" w:pos="453"/>
                                      <w:tab w:val="left" w:pos="454"/>
                                    </w:tabs>
                                    <w:spacing w:before="9" w:line="244" w:lineRule="auto"/>
                                    <w:ind w:right="622"/>
                                    <w:rPr>
                                      <w:sz w:val="20"/>
                                    </w:rPr>
                                  </w:pPr>
                                  <w:r>
                                    <w:rPr>
                                      <w:color w:val="231F20"/>
                                      <w:sz w:val="20"/>
                                      <w:lang w:bidi="es-ES"/>
                                    </w:rPr>
                                    <w:t xml:space="preserve">Puedo identificar cómo y dónde organizar y guardar una lista de ofertas de trabajo de una </w:t>
                                  </w:r>
                                  <w:proofErr w:type="gramStart"/>
                                  <w:r>
                                    <w:rPr>
                                      <w:color w:val="231F20"/>
                                      <w:sz w:val="20"/>
                                      <w:lang w:bidi="es-ES"/>
                                    </w:rPr>
                                    <w:t>app</w:t>
                                  </w:r>
                                  <w:proofErr w:type="gramEnd"/>
                                  <w:r>
                                    <w:rPr>
                                      <w:color w:val="231F20"/>
                                      <w:sz w:val="20"/>
                                      <w:lang w:bidi="es-ES"/>
                                    </w:rPr>
                                    <w:t xml:space="preserve"> para la búsqueda de empleo (www.indeed.com) de mi </w:t>
                                  </w:r>
                                  <w:r w:rsidR="00DC30BB" w:rsidRPr="00DB2BAF">
                                    <w:rPr>
                                      <w:color w:val="231F20"/>
                                      <w:sz w:val="20"/>
                                      <w:lang w:bidi="es-ES"/>
                                    </w:rPr>
                                    <w:t>teléfono inteligente</w:t>
                                  </w:r>
                                  <w:r>
                                    <w:rPr>
                                      <w:color w:val="231F20"/>
                                      <w:sz w:val="20"/>
                                      <w:lang w:bidi="es-ES"/>
                                    </w:rPr>
                                    <w:t xml:space="preserve"> para recuperarlas cuando las necesite en mi proceso de búsqueda de trabajo.</w:t>
                                  </w:r>
                                </w:p>
                              </w:tc>
                            </w:tr>
                            <w:tr w:rsidR="00402EDA" w14:paraId="5F15D17E" w14:textId="77777777">
                              <w:trPr>
                                <w:trHeight w:val="4754"/>
                              </w:trPr>
                              <w:tc>
                                <w:tcPr>
                                  <w:tcW w:w="5043" w:type="dxa"/>
                                  <w:gridSpan w:val="2"/>
                                  <w:tcBorders>
                                    <w:top w:val="single" w:sz="2" w:space="0" w:color="9B98C6"/>
                                    <w:left w:val="single" w:sz="2" w:space="0" w:color="9B98C6"/>
                                    <w:bottom w:val="single" w:sz="2" w:space="0" w:color="9B98C6"/>
                                    <w:right w:val="single" w:sz="2" w:space="0" w:color="9B98C6"/>
                                  </w:tcBorders>
                                </w:tcPr>
                                <w:p w14:paraId="1032B331" w14:textId="77777777" w:rsidR="00402EDA" w:rsidRDefault="00402EDA">
                                  <w:pPr>
                                    <w:pStyle w:val="TableParagraph"/>
                                    <w:spacing w:before="95" w:line="247" w:lineRule="auto"/>
                                    <w:ind w:left="170"/>
                                    <w:rPr>
                                      <w:sz w:val="20"/>
                                    </w:rPr>
                                  </w:pPr>
                                  <w:r>
                                    <w:rPr>
                                      <w:rFonts w:ascii="Gotham" w:eastAsia="Gotham" w:hAnsi="Gotham" w:cs="Gotham"/>
                                      <w:b/>
                                      <w:color w:val="006BA9"/>
                                      <w:sz w:val="18"/>
                                      <w:lang w:bidi="es-ES"/>
                                    </w:rPr>
                                    <w:t>ESCENARIO FORMATIVO</w:t>
                                  </w:r>
                                  <w:r>
                                    <w:rPr>
                                      <w:rFonts w:ascii="Gotham" w:eastAsia="Gotham" w:hAnsi="Gotham" w:cs="Gotham"/>
                                      <w:b/>
                                      <w:color w:val="006BA9"/>
                                      <w:sz w:val="20"/>
                                      <w:lang w:bidi="es-ES"/>
                                    </w:rPr>
                                    <w:t xml:space="preserve">: </w:t>
                                  </w:r>
                                  <w:r>
                                    <w:rPr>
                                      <w:color w:val="006BA9"/>
                                      <w:sz w:val="20"/>
                                      <w:lang w:bidi="es-ES"/>
                                    </w:rPr>
                                    <w:t>preparar el trabajo en grupo con mis compañeros</w:t>
                                  </w:r>
                                </w:p>
                                <w:p w14:paraId="04112ADB" w14:textId="5AA000D4" w:rsidR="00402EDA" w:rsidRDefault="00402EDA">
                                  <w:pPr>
                                    <w:pStyle w:val="TableParagraph"/>
                                    <w:spacing w:before="145" w:line="249" w:lineRule="auto"/>
                                    <w:ind w:left="170" w:right="820"/>
                                    <w:rPr>
                                      <w:sz w:val="20"/>
                                    </w:rPr>
                                  </w:pPr>
                                  <w:r>
                                    <w:rPr>
                                      <w:color w:val="231F20"/>
                                      <w:sz w:val="20"/>
                                      <w:lang w:bidi="es-ES"/>
                                    </w:rPr>
                                    <w:t>En clase con mi profesor</w:t>
                                  </w:r>
                                  <w:r w:rsidR="003E505C">
                                    <w:rPr>
                                      <w:color w:val="231F20"/>
                                      <w:sz w:val="20"/>
                                      <w:lang w:bidi="es-ES"/>
                                    </w:rPr>
                                    <w:t xml:space="preserve"> o profesora</w:t>
                                  </w:r>
                                  <w:r>
                                    <w:rPr>
                                      <w:color w:val="231F20"/>
                                      <w:sz w:val="20"/>
                                      <w:lang w:bidi="es-ES"/>
                                    </w:rPr>
                                    <w:t>, a quien puedo consultar en cualquier momento:</w:t>
                                  </w:r>
                                </w:p>
                                <w:p w14:paraId="71EAFDC1" w14:textId="5F1B88F9" w:rsidR="00402EDA" w:rsidRDefault="00402EDA" w:rsidP="001154AC">
                                  <w:pPr>
                                    <w:pStyle w:val="TableParagraph"/>
                                    <w:numPr>
                                      <w:ilvl w:val="0"/>
                                      <w:numId w:val="250"/>
                                    </w:numPr>
                                    <w:tabs>
                                      <w:tab w:val="left" w:pos="453"/>
                                      <w:tab w:val="left" w:pos="454"/>
                                    </w:tabs>
                                    <w:spacing w:before="28" w:line="244" w:lineRule="auto"/>
                                    <w:ind w:right="260"/>
                                    <w:rPr>
                                      <w:sz w:val="20"/>
                                    </w:rPr>
                                  </w:pPr>
                                  <w:r>
                                    <w:rPr>
                                      <w:color w:val="231F20"/>
                                      <w:sz w:val="20"/>
                                      <w:lang w:bidi="es-ES"/>
                                    </w:rPr>
                                    <w:t xml:space="preserve">Puedo identificar una aplicación en mi </w:t>
                                  </w:r>
                                  <w:r w:rsidRPr="0029559F">
                                    <w:rPr>
                                      <w:iCs/>
                                      <w:color w:val="231F20"/>
                                      <w:sz w:val="20"/>
                                      <w:lang w:bidi="es-ES"/>
                                    </w:rPr>
                                    <w:t>tablet</w:t>
                                  </w:r>
                                  <w:r w:rsidR="005F61DE" w:rsidRPr="0029559F">
                                    <w:rPr>
                                      <w:iCs/>
                                      <w:color w:val="231F20"/>
                                      <w:sz w:val="20"/>
                                      <w:lang w:bidi="es-ES"/>
                                    </w:rPr>
                                    <w:t>a</w:t>
                                  </w:r>
                                  <w:r>
                                    <w:rPr>
                                      <w:color w:val="231F20"/>
                                      <w:sz w:val="20"/>
                                      <w:lang w:bidi="es-ES"/>
                                    </w:rPr>
                                    <w:t xml:space="preserve"> para organizar y almacenar enlaces de aquellas páginas web, blogs y bases de datos digitales relacionadas con un tema específico y utilizarlo para recupera</w:t>
                                  </w:r>
                                  <w:r w:rsidR="005F61DE">
                                    <w:rPr>
                                      <w:color w:val="231F20"/>
                                      <w:sz w:val="20"/>
                                      <w:lang w:bidi="es-ES"/>
                                    </w:rPr>
                                    <w:t>r</w:t>
                                  </w:r>
                                  <w:r>
                                    <w:rPr>
                                      <w:color w:val="231F20"/>
                                      <w:sz w:val="20"/>
                                      <w:lang w:bidi="es-ES"/>
                                    </w:rPr>
                                    <w:t>las cuando las necesite para mi trabajo.</w:t>
                                  </w:r>
                                </w:p>
                              </w:tc>
                            </w:tr>
                          </w:tbl>
                          <w:p w14:paraId="6312BCB1" w14:textId="77777777" w:rsidR="00402EDA" w:rsidRDefault="00402EDA">
                            <w:pPr>
                              <w:pStyle w:val="Textoindependiente"/>
                            </w:pPr>
                          </w:p>
                        </w:txbxContent>
                      </wps:txbx>
                      <wps:bodyPr rot="0" vert="horz" wrap="square" lIns="0" tIns="0" rIns="0" bIns="0" anchor="t" anchorCtr="0" upright="1">
                        <a:noAutofit/>
                      </wps:bodyPr>
                    </wps:wsp>
                  </a:graphicData>
                </a:graphic>
              </wp:inline>
            </w:drawing>
          </mc:Choice>
          <mc:Fallback>
            <w:pict>
              <v:shape w14:anchorId="666A1722" id="docshape173" o:spid="_x0000_s1064" type="#_x0000_t202" style="width:252.5pt;height:53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" filled="f" stroked="f">
                <v:textbox inset="0,0,0,0">
                  <w:txbxContent>
                    <w:tbl>
                      <w:tblPr>
                        <w:tblW w:w="0" w:type="auto"/>
                        <w:tblInd w:w="7" w:type="dxa"/>
                        <w:tblBorders>
                          <w:top w:val="single" w:sz="4" w:space="0" w:color="D4B23D"/>
                          <w:left w:val="single" w:sz="4" w:space="0" w:color="D4B23D"/>
                          <w:bottom w:val="single" w:sz="4" w:space="0" w:color="D4B23D"/>
                          <w:right w:val="single" w:sz="4" w:space="0" w:color="D4B23D"/>
                          <w:insideH w:val="single" w:sz="4" w:space="0" w:color="D4B23D"/>
                          <w:insideV w:val="single" w:sz="4" w:space="0" w:color="D4B23D"/>
                        </w:tblBorders>
                        <w:tblLayout w:type="fixed"/>
                        <w:tblCellMar>
                          <w:left w:w="0" w:type="dxa"/>
                          <w:right w:w="0" w:type="dxa"/>
                        </w:tblCellMar>
                        <w:tblLook w:val="01E0" w:firstRow="1" w:lastRow="1" w:firstColumn="1" w:lastColumn="1" w:noHBand="0" w:noVBand="0"/>
                      </w:tblPr>
                      <w:tblGrid>
                        <w:gridCol w:w="2978"/>
                        <w:gridCol w:w="2065"/>
                      </w:tblGrid>
                      <w:tr w:rsidR="00402EDA" w14:paraId="511BD582" w14:textId="77777777">
                        <w:trPr>
                          <w:trHeight w:val="588"/>
                        </w:trPr>
                        <w:tc>
                          <w:tcPr>
                            <w:tcW w:w="5043" w:type="dxa"/>
                            <w:gridSpan w:val="2"/>
                            <w:tcBorders>
                              <w:left w:val="nil"/>
                              <w:right w:val="nil"/>
                            </w:tcBorders>
                          </w:tcPr>
                          <w:p w14:paraId="5FE0E0C5" w14:textId="77777777" w:rsidR="00402EDA" w:rsidRDefault="00402EDA">
                            <w:pPr>
                              <w:pStyle w:val="TableParagraph"/>
                              <w:spacing w:before="131"/>
                              <w:ind w:left="116"/>
                              <w:rPr>
                                <w:rFonts w:ascii="Gotham" w:hAnsi="Gotham" w:hint="eastAsia"/>
                                <w:b/>
                                <w:sz w:val="18"/>
                              </w:rPr>
                            </w:pPr>
                            <w:r>
                              <w:rPr>
                                <w:rFonts w:ascii="Gotham-Book" w:eastAsia="Gotham-Book" w:hAnsi="Gotham-Book" w:cs="Gotham-Book"/>
                                <w:color w:val="006BA9"/>
                                <w:sz w:val="18"/>
                                <w:lang w:bidi="es-ES"/>
                              </w:rPr>
                              <w:t xml:space="preserve">DIMENSIÓN 5 - </w:t>
                            </w:r>
                            <w:r>
                              <w:rPr>
                                <w:rFonts w:ascii="Gotham" w:eastAsia="Gotham" w:hAnsi="Gotham" w:cs="Gotham"/>
                                <w:b/>
                                <w:color w:val="006BA9"/>
                                <w:sz w:val="18"/>
                                <w:lang w:bidi="es-ES"/>
                              </w:rPr>
                              <w:t>EJEMPLOS DE USO</w:t>
                            </w:r>
                          </w:p>
                        </w:tc>
                      </w:tr>
                      <w:tr w:rsidR="00402EDA" w14:paraId="06569876" w14:textId="77777777">
                        <w:trPr>
                          <w:trHeight w:val="618"/>
                        </w:trPr>
                        <w:tc>
                          <w:tcPr>
                            <w:tcW w:w="2978" w:type="dxa"/>
                            <w:tcBorders>
                              <w:left w:val="nil"/>
                              <w:bottom w:val="single" w:sz="4" w:space="0" w:color="FFFFFF"/>
                              <w:right w:val="nil"/>
                            </w:tcBorders>
                            <w:shd w:val="clear" w:color="auto" w:fill="F5EDD9"/>
                          </w:tcPr>
                          <w:p w14:paraId="33DAC44E" w14:textId="77777777" w:rsidR="00402EDA" w:rsidRDefault="00402EDA">
                            <w:pPr>
                              <w:pStyle w:val="TableParagraph"/>
                              <w:spacing w:before="162"/>
                              <w:ind w:left="286"/>
                              <w:rPr>
                                <w:rFonts w:ascii="Gotham"/>
                                <w:b/>
                                <w:sz w:val="16"/>
                              </w:rPr>
                            </w:pPr>
                            <w:r>
                              <w:rPr>
                                <w:rFonts w:ascii="Gotham" w:eastAsia="Gotham" w:hAnsi="Gotham" w:cs="Gotham"/>
                                <w:b/>
                                <w:color w:val="006BA9"/>
                                <w:sz w:val="16"/>
                                <w:lang w:bidi="es-ES"/>
                              </w:rPr>
                              <w:t>BÁSICO</w:t>
                            </w:r>
                          </w:p>
                        </w:tc>
                        <w:tc>
                          <w:tcPr>
                            <w:tcW w:w="2065" w:type="dxa"/>
                            <w:tcBorders>
                              <w:left w:val="nil"/>
                              <w:bottom w:val="single" w:sz="4" w:space="0" w:color="FFFFFF"/>
                              <w:right w:val="nil"/>
                            </w:tcBorders>
                          </w:tcPr>
                          <w:p w14:paraId="6AA9A346" w14:textId="77777777" w:rsidR="00402EDA" w:rsidRDefault="00402EDA">
                            <w:pPr>
                              <w:pStyle w:val="TableParagraph"/>
                              <w:spacing w:before="3"/>
                              <w:rPr>
                                <w:sz w:val="15"/>
                              </w:rPr>
                            </w:pPr>
                          </w:p>
                          <w:p w14:paraId="08E9A473" w14:textId="77777777" w:rsidR="00402EDA" w:rsidRDefault="00402EDA">
                            <w:pPr>
                              <w:pStyle w:val="TableParagraph"/>
                              <w:spacing w:before="1"/>
                              <w:ind w:right="416"/>
                              <w:jc w:val="right"/>
                              <w:rPr>
                                <w:rFonts w:ascii="Gotham"/>
                                <w:b/>
                                <w:sz w:val="14"/>
                              </w:rPr>
                            </w:pPr>
                            <w:r>
                              <w:rPr>
                                <w:rFonts w:ascii="Gotham" w:eastAsia="Gotham" w:hAnsi="Gotham" w:cs="Gotham"/>
                                <w:b/>
                                <w:color w:val="006BA9"/>
                                <w:sz w:val="14"/>
                                <w:lang w:bidi="es-ES"/>
                              </w:rPr>
                              <w:t>2</w:t>
                            </w:r>
                          </w:p>
                        </w:tc>
                      </w:tr>
                      <w:tr w:rsidR="00402EDA" w14:paraId="6C583D40" w14:textId="77777777">
                        <w:trPr>
                          <w:trHeight w:val="4751"/>
                        </w:trPr>
                        <w:tc>
                          <w:tcPr>
                            <w:tcW w:w="5043" w:type="dxa"/>
                            <w:gridSpan w:val="2"/>
                            <w:tcBorders>
                              <w:top w:val="single" w:sz="4" w:space="0" w:color="FFFFFF"/>
                              <w:left w:val="single" w:sz="2" w:space="0" w:color="9B98C6"/>
                              <w:bottom w:val="single" w:sz="2" w:space="0" w:color="9B98C6"/>
                              <w:right w:val="single" w:sz="2" w:space="0" w:color="9B98C6"/>
                            </w:tcBorders>
                          </w:tcPr>
                          <w:p w14:paraId="4323A1B0" w14:textId="77777777" w:rsidR="00402EDA" w:rsidRDefault="00402EDA">
                            <w:pPr>
                              <w:pStyle w:val="TableParagraph"/>
                              <w:spacing w:before="9" w:line="382" w:lineRule="exact"/>
                              <w:ind w:left="170" w:right="864"/>
                              <w:rPr>
                                <w:sz w:val="20"/>
                              </w:rPr>
                            </w:pPr>
                            <w:r>
                              <w:rPr>
                                <w:rFonts w:ascii="Gotham" w:eastAsia="Gotham" w:hAnsi="Gotham" w:cs="Gotham"/>
                                <w:b/>
                                <w:color w:val="006BA9"/>
                                <w:sz w:val="18"/>
                                <w:lang w:bidi="es-ES"/>
                              </w:rPr>
                              <w:t>ESCENARIO LABORAL: Proceso de búsqueda de empleo</w:t>
                            </w:r>
                            <w:r>
                              <w:rPr>
                                <w:rFonts w:ascii="Gotham" w:eastAsia="Gotham" w:hAnsi="Gotham" w:cs="Gotham"/>
                                <w:b/>
                                <w:color w:val="006BA9"/>
                                <w:sz w:val="18"/>
                                <w:lang w:bidi="es-ES"/>
                              </w:rPr>
                              <w:br/>
                            </w:r>
                            <w:r>
                              <w:rPr>
                                <w:rFonts w:ascii="Gotham" w:eastAsia="Gotham" w:hAnsi="Gotham" w:cs="Gotham"/>
                                <w:b/>
                                <w:color w:val="006BA9"/>
                                <w:sz w:val="18"/>
                                <w:lang w:bidi="es-ES"/>
                              </w:rPr>
                              <w:br/>
                              <w:t>En casa con mi hermana, a quien puedo preguntarle en cualquier momento:</w:t>
                            </w:r>
                          </w:p>
                          <w:p w14:paraId="48FEA6F7" w14:textId="60386198" w:rsidR="00402EDA" w:rsidRDefault="00402EDA" w:rsidP="00366F32">
                            <w:pPr>
                              <w:pStyle w:val="TableParagraph"/>
                              <w:numPr>
                                <w:ilvl w:val="0"/>
                                <w:numId w:val="251"/>
                              </w:numPr>
                              <w:tabs>
                                <w:tab w:val="left" w:pos="453"/>
                                <w:tab w:val="left" w:pos="454"/>
                              </w:tabs>
                              <w:spacing w:before="9" w:line="244" w:lineRule="auto"/>
                              <w:ind w:right="622"/>
                              <w:rPr>
                                <w:sz w:val="20"/>
                              </w:rPr>
                            </w:pPr>
                            <w:r>
                              <w:rPr>
                                <w:color w:val="231F20"/>
                                <w:sz w:val="20"/>
                                <w:lang w:bidi="es-ES"/>
                              </w:rPr>
                              <w:t xml:space="preserve">Puedo identificar cómo y dónde organizar y guardar una lista de ofertas de trabajo de una </w:t>
                            </w:r>
                            <w:proofErr w:type="gramStart"/>
                            <w:r>
                              <w:rPr>
                                <w:color w:val="231F20"/>
                                <w:sz w:val="20"/>
                                <w:lang w:bidi="es-ES"/>
                              </w:rPr>
                              <w:t>app</w:t>
                            </w:r>
                            <w:proofErr w:type="gramEnd"/>
                            <w:r>
                              <w:rPr>
                                <w:color w:val="231F20"/>
                                <w:sz w:val="20"/>
                                <w:lang w:bidi="es-ES"/>
                              </w:rPr>
                              <w:t xml:space="preserve"> para la búsqueda de empleo (www.indeed.com) de mi </w:t>
                            </w:r>
                            <w:r w:rsidR="00DC30BB" w:rsidRPr="00DB2BAF">
                              <w:rPr>
                                <w:color w:val="231F20"/>
                                <w:sz w:val="20"/>
                                <w:lang w:bidi="es-ES"/>
                              </w:rPr>
                              <w:t>teléfono inteligente</w:t>
                            </w:r>
                            <w:r>
                              <w:rPr>
                                <w:color w:val="231F20"/>
                                <w:sz w:val="20"/>
                                <w:lang w:bidi="es-ES"/>
                              </w:rPr>
                              <w:t xml:space="preserve"> para recuperarlas cuando las necesite en mi proceso de búsqueda de trabajo.</w:t>
                            </w:r>
                          </w:p>
                        </w:tc>
                      </w:tr>
                      <w:tr w:rsidR="00402EDA" w14:paraId="5F15D17E" w14:textId="77777777">
                        <w:trPr>
                          <w:trHeight w:val="4754"/>
                        </w:trPr>
                        <w:tc>
                          <w:tcPr>
                            <w:tcW w:w="5043" w:type="dxa"/>
                            <w:gridSpan w:val="2"/>
                            <w:tcBorders>
                              <w:top w:val="single" w:sz="2" w:space="0" w:color="9B98C6"/>
                              <w:left w:val="single" w:sz="2" w:space="0" w:color="9B98C6"/>
                              <w:bottom w:val="single" w:sz="2" w:space="0" w:color="9B98C6"/>
                              <w:right w:val="single" w:sz="2" w:space="0" w:color="9B98C6"/>
                            </w:tcBorders>
                          </w:tcPr>
                          <w:p w14:paraId="1032B331" w14:textId="77777777" w:rsidR="00402EDA" w:rsidRDefault="00402EDA">
                            <w:pPr>
                              <w:pStyle w:val="TableParagraph"/>
                              <w:spacing w:before="95" w:line="247" w:lineRule="auto"/>
                              <w:ind w:left="170"/>
                              <w:rPr>
                                <w:sz w:val="20"/>
                              </w:rPr>
                            </w:pPr>
                            <w:r>
                              <w:rPr>
                                <w:rFonts w:ascii="Gotham" w:eastAsia="Gotham" w:hAnsi="Gotham" w:cs="Gotham"/>
                                <w:b/>
                                <w:color w:val="006BA9"/>
                                <w:sz w:val="18"/>
                                <w:lang w:bidi="es-ES"/>
                              </w:rPr>
                              <w:t>ESCENARIO FORMATIVO</w:t>
                            </w:r>
                            <w:r>
                              <w:rPr>
                                <w:rFonts w:ascii="Gotham" w:eastAsia="Gotham" w:hAnsi="Gotham" w:cs="Gotham"/>
                                <w:b/>
                                <w:color w:val="006BA9"/>
                                <w:sz w:val="20"/>
                                <w:lang w:bidi="es-ES"/>
                              </w:rPr>
                              <w:t xml:space="preserve">: </w:t>
                            </w:r>
                            <w:r>
                              <w:rPr>
                                <w:color w:val="006BA9"/>
                                <w:sz w:val="20"/>
                                <w:lang w:bidi="es-ES"/>
                              </w:rPr>
                              <w:t>preparar el trabajo en grupo con mis compañeros</w:t>
                            </w:r>
                          </w:p>
                          <w:p w14:paraId="04112ADB" w14:textId="5AA000D4" w:rsidR="00402EDA" w:rsidRDefault="00402EDA">
                            <w:pPr>
                              <w:pStyle w:val="TableParagraph"/>
                              <w:spacing w:before="145" w:line="249" w:lineRule="auto"/>
                              <w:ind w:left="170" w:right="820"/>
                              <w:rPr>
                                <w:sz w:val="20"/>
                              </w:rPr>
                            </w:pPr>
                            <w:r>
                              <w:rPr>
                                <w:color w:val="231F20"/>
                                <w:sz w:val="20"/>
                                <w:lang w:bidi="es-ES"/>
                              </w:rPr>
                              <w:t>En clase con mi profesor</w:t>
                            </w:r>
                            <w:r w:rsidR="003E505C">
                              <w:rPr>
                                <w:color w:val="231F20"/>
                                <w:sz w:val="20"/>
                                <w:lang w:bidi="es-ES"/>
                              </w:rPr>
                              <w:t xml:space="preserve"> o profesora</w:t>
                            </w:r>
                            <w:r>
                              <w:rPr>
                                <w:color w:val="231F20"/>
                                <w:sz w:val="20"/>
                                <w:lang w:bidi="es-ES"/>
                              </w:rPr>
                              <w:t>, a quien puedo consultar en cualquier momento:</w:t>
                            </w:r>
                          </w:p>
                          <w:p w14:paraId="71EAFDC1" w14:textId="5F1B88F9" w:rsidR="00402EDA" w:rsidRDefault="00402EDA" w:rsidP="001154AC">
                            <w:pPr>
                              <w:pStyle w:val="TableParagraph"/>
                              <w:numPr>
                                <w:ilvl w:val="0"/>
                                <w:numId w:val="250"/>
                              </w:numPr>
                              <w:tabs>
                                <w:tab w:val="left" w:pos="453"/>
                                <w:tab w:val="left" w:pos="454"/>
                              </w:tabs>
                              <w:spacing w:before="28" w:line="244" w:lineRule="auto"/>
                              <w:ind w:right="260"/>
                              <w:rPr>
                                <w:sz w:val="20"/>
                              </w:rPr>
                            </w:pPr>
                            <w:r>
                              <w:rPr>
                                <w:color w:val="231F20"/>
                                <w:sz w:val="20"/>
                                <w:lang w:bidi="es-ES"/>
                              </w:rPr>
                              <w:t xml:space="preserve">Puedo identificar una aplicación en mi </w:t>
                            </w:r>
                            <w:r w:rsidRPr="0029559F">
                              <w:rPr>
                                <w:iCs/>
                                <w:color w:val="231F20"/>
                                <w:sz w:val="20"/>
                                <w:lang w:bidi="es-ES"/>
                              </w:rPr>
                              <w:t>tablet</w:t>
                            </w:r>
                            <w:r w:rsidR="005F61DE" w:rsidRPr="0029559F">
                              <w:rPr>
                                <w:iCs/>
                                <w:color w:val="231F20"/>
                                <w:sz w:val="20"/>
                                <w:lang w:bidi="es-ES"/>
                              </w:rPr>
                              <w:t>a</w:t>
                            </w:r>
                            <w:r>
                              <w:rPr>
                                <w:color w:val="231F20"/>
                                <w:sz w:val="20"/>
                                <w:lang w:bidi="es-ES"/>
                              </w:rPr>
                              <w:t xml:space="preserve"> para organizar y almacenar enlaces de aquellas páginas web, blogs y bases de datos digitales relacionadas con un tema específico y utilizarlo para recupera</w:t>
                            </w:r>
                            <w:r w:rsidR="005F61DE">
                              <w:rPr>
                                <w:color w:val="231F20"/>
                                <w:sz w:val="20"/>
                                <w:lang w:bidi="es-ES"/>
                              </w:rPr>
                              <w:t>r</w:t>
                            </w:r>
                            <w:r>
                              <w:rPr>
                                <w:color w:val="231F20"/>
                                <w:sz w:val="20"/>
                                <w:lang w:bidi="es-ES"/>
                              </w:rPr>
                              <w:t>las cuando las necesite para mi trabajo.</w:t>
                            </w:r>
                          </w:p>
                        </w:tc>
                      </w:tr>
                    </w:tbl>
                    <w:p w14:paraId="6312BCB1" w14:textId="77777777" w:rsidR="00402EDA" w:rsidRDefault="00402EDA">
                      <w:pPr>
                        <w:pStyle w:val="Textoindependiente"/>
                      </w:pPr>
                    </w:p>
                  </w:txbxContent>
                </v:textbox>
                <w10:anchorlock/>
              </v:shape>
            </w:pict>
          </mc:Fallback>
        </mc:AlternateContent>
      </w:r>
    </w:p>
    <w:p w14:paraId="47FC1981" w14:textId="77777777" w:rsidR="00AB3F49" w:rsidRDefault="00AB3F49">
      <w:pPr>
        <w:rPr>
          <w:sz w:val="20"/>
        </w:rPr>
        <w:sectPr w:rsidR="00AB3F49">
          <w:headerReference w:type="even" r:id="rId55"/>
          <w:pgSz w:w="16840" w:h="11910" w:orient="landscape"/>
          <w:pgMar w:top="480" w:right="300" w:bottom="280" w:left="0" w:header="0" w:footer="0" w:gutter="0"/>
          <w:cols w:space="720"/>
        </w:sectPr>
      </w:pPr>
    </w:p>
    <w:p w14:paraId="2D6B3F0F" w14:textId="69B95B52" w:rsidR="00AB3F49" w:rsidRDefault="00310AA9">
      <w:pPr>
        <w:pStyle w:val="Textoindependiente"/>
        <w:spacing w:before="9" w:after="1"/>
        <w:rPr>
          <w:sz w:val="16"/>
        </w:rPr>
      </w:pPr>
      <w:r>
        <w:rPr>
          <w:noProof/>
          <w:lang w:bidi="es-ES"/>
        </w:rPr>
        <w:lastRenderedPageBreak/>
        <mc:AlternateContent>
          <mc:Choice Requires="wps">
            <w:drawing>
              <wp:anchor distT="0" distB="0" distL="114300" distR="114300" simplePos="0" relativeHeight="15756288" behindDoc="0" locked="0" layoutInCell="1" allowOverlap="1" wp14:anchorId="041910F2" wp14:editId="4C2972DF">
                <wp:simplePos x="0" y="0"/>
                <wp:positionH relativeFrom="page">
                  <wp:posOffset>3215640</wp:posOffset>
                </wp:positionH>
                <wp:positionV relativeFrom="page">
                  <wp:posOffset>754380</wp:posOffset>
                </wp:positionV>
                <wp:extent cx="7214235" cy="7094220"/>
                <wp:effectExtent l="0" t="0" r="5715" b="11430"/>
                <wp:wrapNone/>
                <wp:docPr id="1258" name="docshape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4235" cy="709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6AABDD"/>
                                <w:left w:val="single" w:sz="4" w:space="0" w:color="6AABDD"/>
                                <w:bottom w:val="single" w:sz="4" w:space="0" w:color="6AABDD"/>
                                <w:right w:val="single" w:sz="4" w:space="0" w:color="6AABDD"/>
                                <w:insideH w:val="single" w:sz="4" w:space="0" w:color="6AABDD"/>
                                <w:insideV w:val="single" w:sz="4" w:space="0" w:color="6AABDD"/>
                              </w:tblBorders>
                              <w:tblLayout w:type="fixed"/>
                              <w:tblCellMar>
                                <w:left w:w="0" w:type="dxa"/>
                                <w:right w:w="0" w:type="dxa"/>
                              </w:tblCellMar>
                              <w:tblLook w:val="01E0" w:firstRow="1" w:lastRow="1" w:firstColumn="1" w:lastColumn="1" w:noHBand="0" w:noVBand="0"/>
                            </w:tblPr>
                            <w:tblGrid>
                              <w:gridCol w:w="691"/>
                              <w:gridCol w:w="586"/>
                              <w:gridCol w:w="2122"/>
                              <w:gridCol w:w="7954"/>
                            </w:tblGrid>
                            <w:tr w:rsidR="00402EDA" w14:paraId="546BCB61" w14:textId="77777777">
                              <w:trPr>
                                <w:trHeight w:val="1256"/>
                              </w:trPr>
                              <w:tc>
                                <w:tcPr>
                                  <w:tcW w:w="691" w:type="dxa"/>
                                  <w:vMerge w:val="restart"/>
                                  <w:tcBorders>
                                    <w:left w:val="nil"/>
                                    <w:bottom w:val="nil"/>
                                    <w:right w:val="nil"/>
                                  </w:tcBorders>
                                  <w:shd w:val="clear" w:color="auto" w:fill="E5EDF8"/>
                                  <w:textDirection w:val="btLr"/>
                                </w:tcPr>
                                <w:p w14:paraId="35D0B3D8" w14:textId="77777777" w:rsidR="00402EDA" w:rsidRDefault="00402EDA">
                                  <w:pPr>
                                    <w:pStyle w:val="TableParagraph"/>
                                    <w:spacing w:before="4"/>
                                    <w:rPr>
                                      <w:sz w:val="19"/>
                                    </w:rPr>
                                  </w:pPr>
                                </w:p>
                                <w:p w14:paraId="22902503" w14:textId="77777777" w:rsidR="00402EDA" w:rsidRDefault="00402EDA">
                                  <w:pPr>
                                    <w:pStyle w:val="TableParagraph"/>
                                    <w:ind w:left="697"/>
                                    <w:rPr>
                                      <w:rFonts w:ascii="Gotham"/>
                                      <w:b/>
                                      <w:sz w:val="16"/>
                                    </w:rPr>
                                  </w:pPr>
                                  <w:r>
                                    <w:rPr>
                                      <w:rFonts w:ascii="Gotham" w:eastAsia="Gotham" w:hAnsi="Gotham" w:cs="Gotham"/>
                                      <w:b/>
                                      <w:color w:val="006BA9"/>
                                      <w:sz w:val="16"/>
                                      <w:lang w:bidi="es-ES"/>
                                    </w:rPr>
                                    <w:t>BÁSICO</w:t>
                                  </w:r>
                                </w:p>
                              </w:tc>
                              <w:tc>
                                <w:tcPr>
                                  <w:tcW w:w="586" w:type="dxa"/>
                                  <w:tcBorders>
                                    <w:left w:val="nil"/>
                                    <w:bottom w:val="single" w:sz="4" w:space="0" w:color="FFFFFF"/>
                                    <w:right w:val="single" w:sz="2" w:space="0" w:color="9B98C6"/>
                                  </w:tcBorders>
                                </w:tcPr>
                                <w:p w14:paraId="0EE898C5" w14:textId="77777777" w:rsidR="00402EDA" w:rsidRDefault="00402EDA">
                                  <w:pPr>
                                    <w:pStyle w:val="TableParagraph"/>
                                    <w:rPr>
                                      <w:sz w:val="18"/>
                                    </w:rPr>
                                  </w:pPr>
                                </w:p>
                                <w:p w14:paraId="0C396548" w14:textId="77777777" w:rsidR="00402EDA" w:rsidRDefault="00402EDA">
                                  <w:pPr>
                                    <w:pStyle w:val="TableParagraph"/>
                                    <w:rPr>
                                      <w:sz w:val="18"/>
                                    </w:rPr>
                                  </w:pPr>
                                </w:p>
                                <w:p w14:paraId="10EF38FA" w14:textId="77777777" w:rsidR="00402EDA" w:rsidRDefault="00402EDA">
                                  <w:pPr>
                                    <w:pStyle w:val="TableParagraph"/>
                                    <w:spacing w:before="107"/>
                                    <w:ind w:right="16"/>
                                    <w:jc w:val="center"/>
                                    <w:rPr>
                                      <w:rFonts w:ascii="Gotham"/>
                                      <w:b/>
                                      <w:sz w:val="14"/>
                                    </w:rPr>
                                  </w:pPr>
                                  <w:r>
                                    <w:rPr>
                                      <w:rFonts w:ascii="Gotham" w:eastAsia="Gotham" w:hAnsi="Gotham" w:cs="Gotham"/>
                                      <w:b/>
                                      <w:color w:val="006BA9"/>
                                      <w:sz w:val="14"/>
                                      <w:lang w:bidi="es-ES"/>
                                    </w:rPr>
                                    <w:t>1</w:t>
                                  </w:r>
                                </w:p>
                              </w:tc>
                              <w:tc>
                                <w:tcPr>
                                  <w:tcW w:w="2122" w:type="dxa"/>
                                  <w:tcBorders>
                                    <w:left w:val="single" w:sz="2" w:space="0" w:color="9B98C6"/>
                                    <w:bottom w:val="single" w:sz="2" w:space="0" w:color="9B98C6"/>
                                    <w:right w:val="nil"/>
                                  </w:tcBorders>
                                </w:tcPr>
                                <w:p w14:paraId="44697CAD" w14:textId="77777777" w:rsidR="00402EDA" w:rsidRDefault="00402EDA">
                                  <w:pPr>
                                    <w:pStyle w:val="TableParagraph"/>
                                  </w:pPr>
                                </w:p>
                                <w:p w14:paraId="1DE0D8FC" w14:textId="77777777" w:rsidR="00402EDA" w:rsidRDefault="00402EDA">
                                  <w:pPr>
                                    <w:pStyle w:val="TableParagraph"/>
                                    <w:spacing w:before="167" w:line="228" w:lineRule="auto"/>
                                    <w:ind w:left="111" w:right="215"/>
                                    <w:rPr>
                                      <w:sz w:val="20"/>
                                    </w:rPr>
                                  </w:pPr>
                                  <w:r>
                                    <w:rPr>
                                      <w:color w:val="006BA9"/>
                                      <w:sz w:val="20"/>
                                      <w:lang w:bidi="es-ES"/>
                                    </w:rPr>
                                    <w:t>A nivel básico y con orientación, puedo:</w:t>
                                  </w:r>
                                </w:p>
                              </w:tc>
                              <w:tc>
                                <w:tcPr>
                                  <w:tcW w:w="7954" w:type="dxa"/>
                                  <w:tcBorders>
                                    <w:left w:val="nil"/>
                                    <w:bottom w:val="single" w:sz="2" w:space="0" w:color="9B98C6"/>
                                    <w:right w:val="single" w:sz="2" w:space="0" w:color="9B98C6"/>
                                  </w:tcBorders>
                                </w:tcPr>
                                <w:p w14:paraId="55F0F0BF" w14:textId="77777777" w:rsidR="00402EDA" w:rsidRDefault="00402EDA">
                                  <w:pPr>
                                    <w:pStyle w:val="TableParagraph"/>
                                    <w:spacing w:before="2"/>
                                    <w:rPr>
                                      <w:sz w:val="33"/>
                                    </w:rPr>
                                  </w:pPr>
                                </w:p>
                                <w:p w14:paraId="1750A7E1" w14:textId="6EB257C7" w:rsidR="00402EDA" w:rsidRDefault="00402EDA" w:rsidP="00366F32">
                                  <w:pPr>
                                    <w:pStyle w:val="TableParagraph"/>
                                    <w:numPr>
                                      <w:ilvl w:val="0"/>
                                      <w:numId w:val="249"/>
                                    </w:numPr>
                                    <w:tabs>
                                      <w:tab w:val="left" w:pos="351"/>
                                      <w:tab w:val="left" w:pos="352"/>
                                    </w:tabs>
                                    <w:ind w:hanging="285"/>
                                    <w:rPr>
                                      <w:sz w:val="20"/>
                                    </w:rPr>
                                  </w:pPr>
                                  <w:r>
                                    <w:rPr>
                                      <w:color w:val="231F20"/>
                                      <w:sz w:val="20"/>
                                      <w:lang w:bidi="es-ES"/>
                                    </w:rPr>
                                    <w:t>Seleccionar tecnologías digitales sencillas con las que interactuar</w:t>
                                  </w:r>
                                  <w:r w:rsidR="002B1124">
                                    <w:rPr>
                                      <w:color w:val="231F20"/>
                                      <w:sz w:val="20"/>
                                      <w:lang w:bidi="es-ES"/>
                                    </w:rPr>
                                    <w:t>.</w:t>
                                  </w:r>
                                  <w:r>
                                    <w:rPr>
                                      <w:color w:val="231F20"/>
                                      <w:sz w:val="20"/>
                                      <w:lang w:bidi="es-ES"/>
                                    </w:rPr>
                                    <w:t>,</w:t>
                                  </w:r>
                                </w:p>
                                <w:p w14:paraId="0C452A13" w14:textId="77777777" w:rsidR="00402EDA" w:rsidRDefault="00402EDA" w:rsidP="00366F32">
                                  <w:pPr>
                                    <w:pStyle w:val="TableParagraph"/>
                                    <w:numPr>
                                      <w:ilvl w:val="0"/>
                                      <w:numId w:val="249"/>
                                    </w:numPr>
                                    <w:tabs>
                                      <w:tab w:val="left" w:pos="351"/>
                                      <w:tab w:val="left" w:pos="352"/>
                                    </w:tabs>
                                    <w:spacing w:before="35"/>
                                    <w:ind w:hanging="285"/>
                                    <w:rPr>
                                      <w:sz w:val="20"/>
                                    </w:rPr>
                                  </w:pPr>
                                  <w:r>
                                    <w:rPr>
                                      <w:color w:val="231F20"/>
                                      <w:sz w:val="20"/>
                                      <w:lang w:bidi="es-ES"/>
                                    </w:rPr>
                                    <w:t>Identificar medios de comunicación sencillos y apropiados para un contexto determinado.</w:t>
                                  </w:r>
                                </w:p>
                              </w:tc>
                            </w:tr>
                            <w:tr w:rsidR="00402EDA" w14:paraId="1F94CA1E" w14:textId="77777777">
                              <w:trPr>
                                <w:trHeight w:val="1256"/>
                              </w:trPr>
                              <w:tc>
                                <w:tcPr>
                                  <w:tcW w:w="691" w:type="dxa"/>
                                  <w:vMerge/>
                                  <w:tcBorders>
                                    <w:top w:val="nil"/>
                                    <w:left w:val="nil"/>
                                    <w:bottom w:val="nil"/>
                                    <w:right w:val="nil"/>
                                  </w:tcBorders>
                                  <w:shd w:val="clear" w:color="auto" w:fill="E5EDF8"/>
                                  <w:textDirection w:val="btLr"/>
                                </w:tcPr>
                                <w:p w14:paraId="46663615"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5A35A868" w14:textId="77777777" w:rsidR="00402EDA" w:rsidRDefault="00402EDA">
                                  <w:pPr>
                                    <w:pStyle w:val="TableParagraph"/>
                                    <w:rPr>
                                      <w:sz w:val="18"/>
                                    </w:rPr>
                                  </w:pPr>
                                </w:p>
                                <w:p w14:paraId="578A8362" w14:textId="77777777" w:rsidR="00402EDA" w:rsidRDefault="00402EDA">
                                  <w:pPr>
                                    <w:pStyle w:val="TableParagraph"/>
                                    <w:rPr>
                                      <w:sz w:val="18"/>
                                    </w:rPr>
                                  </w:pPr>
                                </w:p>
                                <w:p w14:paraId="77DF2C20" w14:textId="77777777" w:rsidR="00402EDA" w:rsidRDefault="00402EDA">
                                  <w:pPr>
                                    <w:pStyle w:val="TableParagraph"/>
                                    <w:spacing w:before="105"/>
                                    <w:ind w:right="16"/>
                                    <w:jc w:val="center"/>
                                    <w:rPr>
                                      <w:rFonts w:ascii="Gotham"/>
                                      <w:b/>
                                      <w:sz w:val="14"/>
                                    </w:rPr>
                                  </w:pPr>
                                  <w:r>
                                    <w:rPr>
                                      <w:rFonts w:ascii="Gotham" w:eastAsia="Gotham" w:hAnsi="Gotham" w:cs="Gotham"/>
                                      <w:b/>
                                      <w:color w:val="006BA9"/>
                                      <w:sz w:val="14"/>
                                      <w:lang w:bidi="es-ES"/>
                                    </w:rPr>
                                    <w:t>2</w:t>
                                  </w:r>
                                </w:p>
                              </w:tc>
                              <w:tc>
                                <w:tcPr>
                                  <w:tcW w:w="2122" w:type="dxa"/>
                                  <w:tcBorders>
                                    <w:top w:val="single" w:sz="2" w:space="0" w:color="9B98C6"/>
                                    <w:left w:val="single" w:sz="2" w:space="0" w:color="9B98C6"/>
                                    <w:bottom w:val="single" w:sz="2" w:space="0" w:color="9B98C6"/>
                                    <w:right w:val="nil"/>
                                  </w:tcBorders>
                                </w:tcPr>
                                <w:p w14:paraId="47ACCC8C" w14:textId="77777777" w:rsidR="00402EDA" w:rsidRDefault="00402EDA">
                                  <w:pPr>
                                    <w:pStyle w:val="TableParagraph"/>
                                    <w:spacing w:before="2"/>
                                    <w:rPr>
                                      <w:sz w:val="17"/>
                                    </w:rPr>
                                  </w:pPr>
                                </w:p>
                                <w:p w14:paraId="4B2FF9B0" w14:textId="77777777" w:rsidR="00402EDA" w:rsidRDefault="00402EDA">
                                  <w:pPr>
                                    <w:pStyle w:val="TableParagraph"/>
                                    <w:spacing w:line="228" w:lineRule="auto"/>
                                    <w:ind w:left="111" w:right="318"/>
                                    <w:rPr>
                                      <w:sz w:val="20"/>
                                    </w:rPr>
                                  </w:pPr>
                                  <w:r>
                                    <w:rPr>
                                      <w:color w:val="006BA9"/>
                                      <w:sz w:val="20"/>
                                      <w:lang w:bidi="es-ES"/>
                                    </w:rPr>
                                    <w:t>En un nivel básico, con autonomía y la orientación apropiada cuando sea necesario, puedo:</w:t>
                                  </w:r>
                                </w:p>
                              </w:tc>
                              <w:tc>
                                <w:tcPr>
                                  <w:tcW w:w="7954" w:type="dxa"/>
                                  <w:tcBorders>
                                    <w:top w:val="single" w:sz="2" w:space="0" w:color="9B98C6"/>
                                    <w:left w:val="nil"/>
                                    <w:bottom w:val="single" w:sz="2" w:space="0" w:color="9B98C6"/>
                                    <w:right w:val="single" w:sz="2" w:space="0" w:color="9B98C6"/>
                                  </w:tcBorders>
                                </w:tcPr>
                                <w:p w14:paraId="0A8AC52F" w14:textId="77777777" w:rsidR="00402EDA" w:rsidRDefault="00402EDA">
                                  <w:pPr>
                                    <w:pStyle w:val="TableParagraph"/>
                                    <w:rPr>
                                      <w:sz w:val="33"/>
                                    </w:rPr>
                                  </w:pPr>
                                </w:p>
                                <w:p w14:paraId="08BB534D" w14:textId="61CEF796" w:rsidR="00402EDA" w:rsidRDefault="00402EDA" w:rsidP="00366F32">
                                  <w:pPr>
                                    <w:pStyle w:val="TableParagraph"/>
                                    <w:numPr>
                                      <w:ilvl w:val="0"/>
                                      <w:numId w:val="248"/>
                                    </w:numPr>
                                    <w:tabs>
                                      <w:tab w:val="left" w:pos="351"/>
                                      <w:tab w:val="left" w:pos="352"/>
                                    </w:tabs>
                                    <w:ind w:hanging="285"/>
                                    <w:rPr>
                                      <w:sz w:val="20"/>
                                    </w:rPr>
                                  </w:pPr>
                                  <w:r>
                                    <w:rPr>
                                      <w:color w:val="231F20"/>
                                      <w:sz w:val="20"/>
                                      <w:lang w:bidi="es-ES"/>
                                    </w:rPr>
                                    <w:t>Seleccionar tecnologías digitales sencillas con las que interactuar</w:t>
                                  </w:r>
                                  <w:r w:rsidR="002B1124">
                                    <w:rPr>
                                      <w:color w:val="231F20"/>
                                      <w:sz w:val="20"/>
                                      <w:lang w:bidi="es-ES"/>
                                    </w:rPr>
                                    <w:t>.</w:t>
                                  </w:r>
                                  <w:r>
                                    <w:rPr>
                                      <w:color w:val="231F20"/>
                                      <w:sz w:val="20"/>
                                      <w:lang w:bidi="es-ES"/>
                                    </w:rPr>
                                    <w:t>,</w:t>
                                  </w:r>
                                </w:p>
                                <w:p w14:paraId="15775F6E" w14:textId="77777777" w:rsidR="00402EDA" w:rsidRDefault="00402EDA" w:rsidP="00366F32">
                                  <w:pPr>
                                    <w:pStyle w:val="TableParagraph"/>
                                    <w:numPr>
                                      <w:ilvl w:val="0"/>
                                      <w:numId w:val="248"/>
                                    </w:numPr>
                                    <w:tabs>
                                      <w:tab w:val="left" w:pos="351"/>
                                      <w:tab w:val="left" w:pos="352"/>
                                    </w:tabs>
                                    <w:spacing w:before="35"/>
                                    <w:ind w:hanging="285"/>
                                    <w:rPr>
                                      <w:sz w:val="20"/>
                                    </w:rPr>
                                  </w:pPr>
                                  <w:r>
                                    <w:rPr>
                                      <w:color w:val="231F20"/>
                                      <w:sz w:val="20"/>
                                      <w:lang w:bidi="es-ES"/>
                                    </w:rPr>
                                    <w:t>Identificar medios de comunicación sencillos y apropiados para un contexto determinado.</w:t>
                                  </w:r>
                                </w:p>
                              </w:tc>
                            </w:tr>
                            <w:tr w:rsidR="00402EDA" w14:paraId="38D47404" w14:textId="77777777">
                              <w:trPr>
                                <w:trHeight w:val="1256"/>
                              </w:trPr>
                              <w:tc>
                                <w:tcPr>
                                  <w:tcW w:w="691" w:type="dxa"/>
                                  <w:vMerge w:val="restart"/>
                                  <w:tcBorders>
                                    <w:top w:val="nil"/>
                                    <w:left w:val="nil"/>
                                    <w:bottom w:val="nil"/>
                                    <w:right w:val="nil"/>
                                  </w:tcBorders>
                                  <w:shd w:val="clear" w:color="auto" w:fill="C1D7F0"/>
                                  <w:textDirection w:val="btLr"/>
                                </w:tcPr>
                                <w:p w14:paraId="2A1A9B7E" w14:textId="77777777" w:rsidR="00402EDA" w:rsidRDefault="00402EDA">
                                  <w:pPr>
                                    <w:pStyle w:val="TableParagraph"/>
                                    <w:spacing w:before="4"/>
                                    <w:rPr>
                                      <w:sz w:val="19"/>
                                    </w:rPr>
                                  </w:pPr>
                                </w:p>
                                <w:p w14:paraId="59CC0C42" w14:textId="77777777" w:rsidR="00402EDA" w:rsidRDefault="00402EDA">
                                  <w:pPr>
                                    <w:pStyle w:val="TableParagraph"/>
                                    <w:ind w:left="636"/>
                                    <w:rPr>
                                      <w:rFonts w:ascii="Gotham"/>
                                      <w:b/>
                                      <w:sz w:val="16"/>
                                    </w:rPr>
                                  </w:pPr>
                                  <w:r>
                                    <w:rPr>
                                      <w:rFonts w:ascii="Gotham" w:eastAsia="Gotham" w:hAnsi="Gotham" w:cs="Gotham"/>
                                      <w:b/>
                                      <w:color w:val="006BA9"/>
                                      <w:sz w:val="16"/>
                                      <w:lang w:bidi="es-ES"/>
                                    </w:rPr>
                                    <w:t>INTERMEDIO</w:t>
                                  </w:r>
                                </w:p>
                              </w:tc>
                              <w:tc>
                                <w:tcPr>
                                  <w:tcW w:w="586" w:type="dxa"/>
                                  <w:tcBorders>
                                    <w:top w:val="nil"/>
                                    <w:left w:val="nil"/>
                                    <w:bottom w:val="single" w:sz="4" w:space="0" w:color="FFFFFF"/>
                                    <w:right w:val="single" w:sz="2" w:space="0" w:color="9B98C6"/>
                                  </w:tcBorders>
                                </w:tcPr>
                                <w:p w14:paraId="03FF37DE" w14:textId="77777777" w:rsidR="00402EDA" w:rsidRDefault="00402EDA">
                                  <w:pPr>
                                    <w:pStyle w:val="TableParagraph"/>
                                    <w:rPr>
                                      <w:sz w:val="18"/>
                                    </w:rPr>
                                  </w:pPr>
                                </w:p>
                                <w:p w14:paraId="710EE4BC" w14:textId="77777777" w:rsidR="00402EDA" w:rsidRDefault="00402EDA">
                                  <w:pPr>
                                    <w:pStyle w:val="TableParagraph"/>
                                    <w:rPr>
                                      <w:sz w:val="18"/>
                                    </w:rPr>
                                  </w:pPr>
                                </w:p>
                                <w:p w14:paraId="6369FD20" w14:textId="77777777" w:rsidR="00402EDA" w:rsidRDefault="00402EDA">
                                  <w:pPr>
                                    <w:pStyle w:val="TableParagraph"/>
                                    <w:spacing w:before="107"/>
                                    <w:ind w:right="16"/>
                                    <w:jc w:val="center"/>
                                    <w:rPr>
                                      <w:rFonts w:ascii="Gotham"/>
                                      <w:b/>
                                      <w:sz w:val="14"/>
                                    </w:rPr>
                                  </w:pPr>
                                  <w:r>
                                    <w:rPr>
                                      <w:rFonts w:ascii="Gotham" w:eastAsia="Gotham" w:hAnsi="Gotham" w:cs="Gotham"/>
                                      <w:b/>
                                      <w:color w:val="006BA9"/>
                                      <w:sz w:val="14"/>
                                      <w:lang w:bidi="es-ES"/>
                                    </w:rPr>
                                    <w:t>3</w:t>
                                  </w:r>
                                </w:p>
                              </w:tc>
                              <w:tc>
                                <w:tcPr>
                                  <w:tcW w:w="2122" w:type="dxa"/>
                                  <w:tcBorders>
                                    <w:top w:val="single" w:sz="2" w:space="0" w:color="9B98C6"/>
                                    <w:left w:val="single" w:sz="2" w:space="0" w:color="9B98C6"/>
                                    <w:bottom w:val="single" w:sz="2" w:space="0" w:color="9B98C6"/>
                                    <w:right w:val="nil"/>
                                  </w:tcBorders>
                                </w:tcPr>
                                <w:p w14:paraId="7420A623" w14:textId="77777777" w:rsidR="00402EDA" w:rsidRDefault="00402EDA">
                                  <w:pPr>
                                    <w:pStyle w:val="TableParagraph"/>
                                    <w:spacing w:before="10"/>
                                    <w:rPr>
                                      <w:sz w:val="26"/>
                                    </w:rPr>
                                  </w:pPr>
                                </w:p>
                                <w:p w14:paraId="2392940A" w14:textId="6E04FCA0" w:rsidR="00402EDA" w:rsidRDefault="00E47797">
                                  <w:pPr>
                                    <w:pStyle w:val="TableParagraph"/>
                                    <w:spacing w:before="1" w:line="228" w:lineRule="auto"/>
                                    <w:ind w:left="111" w:right="203"/>
                                    <w:rPr>
                                      <w:sz w:val="20"/>
                                    </w:rPr>
                                  </w:pPr>
                                  <w:r>
                                    <w:rPr>
                                      <w:color w:val="006BA9"/>
                                      <w:sz w:val="20"/>
                                      <w:lang w:bidi="es-ES"/>
                                    </w:rPr>
                                    <w:t>Sin ayuda</w:t>
                                  </w:r>
                                  <w:r w:rsidDel="00E47797">
                                    <w:rPr>
                                      <w:color w:val="006BA9"/>
                                      <w:sz w:val="20"/>
                                      <w:lang w:bidi="es-ES"/>
                                    </w:rPr>
                                    <w:t xml:space="preserve"> </w:t>
                                  </w:r>
                                  <w:r w:rsidR="00402EDA">
                                    <w:rPr>
                                      <w:color w:val="006BA9"/>
                                      <w:sz w:val="20"/>
                                      <w:lang w:bidi="es-ES"/>
                                    </w:rPr>
                                    <w:t>y en la resolución de problemas sencillos, puedo:</w:t>
                                  </w:r>
                                </w:p>
                              </w:tc>
                              <w:tc>
                                <w:tcPr>
                                  <w:tcW w:w="7954" w:type="dxa"/>
                                  <w:tcBorders>
                                    <w:top w:val="single" w:sz="2" w:space="0" w:color="9B98C6"/>
                                    <w:left w:val="nil"/>
                                    <w:bottom w:val="single" w:sz="2" w:space="0" w:color="9B98C6"/>
                                    <w:right w:val="single" w:sz="2" w:space="0" w:color="9B98C6"/>
                                  </w:tcBorders>
                                </w:tcPr>
                                <w:p w14:paraId="4945F8E8" w14:textId="77777777" w:rsidR="00402EDA" w:rsidRDefault="00402EDA">
                                  <w:pPr>
                                    <w:pStyle w:val="TableParagraph"/>
                                    <w:spacing w:before="8"/>
                                    <w:rPr>
                                      <w:sz w:val="23"/>
                                    </w:rPr>
                                  </w:pPr>
                                </w:p>
                                <w:p w14:paraId="1C6ABBBE" w14:textId="77777777" w:rsidR="00402EDA" w:rsidRDefault="00402EDA" w:rsidP="00366F32">
                                  <w:pPr>
                                    <w:pStyle w:val="TableParagraph"/>
                                    <w:numPr>
                                      <w:ilvl w:val="0"/>
                                      <w:numId w:val="247"/>
                                    </w:numPr>
                                    <w:tabs>
                                      <w:tab w:val="left" w:pos="351"/>
                                      <w:tab w:val="left" w:pos="352"/>
                                    </w:tabs>
                                    <w:ind w:hanging="285"/>
                                    <w:rPr>
                                      <w:sz w:val="20"/>
                                    </w:rPr>
                                  </w:pPr>
                                  <w:r>
                                    <w:rPr>
                                      <w:color w:val="231F20"/>
                                      <w:sz w:val="20"/>
                                      <w:lang w:bidi="es-ES"/>
                                    </w:rPr>
                                    <w:t>Realizar interacciones rutinarias y sencillas con tecnologías digitales.</w:t>
                                  </w:r>
                                </w:p>
                                <w:p w14:paraId="45B12B3C" w14:textId="77777777" w:rsidR="00402EDA" w:rsidRDefault="00402EDA" w:rsidP="00366F32">
                                  <w:pPr>
                                    <w:pStyle w:val="TableParagraph"/>
                                    <w:numPr>
                                      <w:ilvl w:val="0"/>
                                      <w:numId w:val="247"/>
                                    </w:numPr>
                                    <w:tabs>
                                      <w:tab w:val="left" w:pos="351"/>
                                      <w:tab w:val="left" w:pos="352"/>
                                    </w:tabs>
                                    <w:spacing w:before="51" w:line="218" w:lineRule="auto"/>
                                    <w:ind w:right="3426"/>
                                    <w:rPr>
                                      <w:sz w:val="20"/>
                                    </w:rPr>
                                  </w:pPr>
                                  <w:r>
                                    <w:rPr>
                                      <w:color w:val="231F20"/>
                                      <w:sz w:val="20"/>
                                      <w:lang w:bidi="es-ES"/>
                                    </w:rPr>
                                    <w:t>Seleccionar medios de comunicación apropiados para un contexto dado.</w:t>
                                  </w:r>
                                </w:p>
                              </w:tc>
                            </w:tr>
                            <w:tr w:rsidR="00402EDA" w14:paraId="49C9156A" w14:textId="77777777">
                              <w:trPr>
                                <w:trHeight w:val="1256"/>
                              </w:trPr>
                              <w:tc>
                                <w:tcPr>
                                  <w:tcW w:w="691" w:type="dxa"/>
                                  <w:vMerge/>
                                  <w:tcBorders>
                                    <w:top w:val="nil"/>
                                    <w:left w:val="nil"/>
                                    <w:bottom w:val="nil"/>
                                    <w:right w:val="nil"/>
                                  </w:tcBorders>
                                  <w:shd w:val="clear" w:color="auto" w:fill="C1D7F0"/>
                                  <w:textDirection w:val="btLr"/>
                                </w:tcPr>
                                <w:p w14:paraId="4973816A"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6F388FAE" w14:textId="77777777" w:rsidR="00402EDA" w:rsidRDefault="00402EDA">
                                  <w:pPr>
                                    <w:pStyle w:val="TableParagraph"/>
                                    <w:rPr>
                                      <w:sz w:val="18"/>
                                    </w:rPr>
                                  </w:pPr>
                                </w:p>
                                <w:p w14:paraId="67ECEDAF" w14:textId="77777777" w:rsidR="00402EDA" w:rsidRDefault="00402EDA">
                                  <w:pPr>
                                    <w:pStyle w:val="TableParagraph"/>
                                    <w:rPr>
                                      <w:sz w:val="18"/>
                                    </w:rPr>
                                  </w:pPr>
                                </w:p>
                                <w:p w14:paraId="07674CF0" w14:textId="77777777" w:rsidR="00402EDA" w:rsidRDefault="00402EDA">
                                  <w:pPr>
                                    <w:pStyle w:val="TableParagraph"/>
                                    <w:spacing w:before="105"/>
                                    <w:ind w:right="16"/>
                                    <w:jc w:val="center"/>
                                    <w:rPr>
                                      <w:rFonts w:ascii="Gotham"/>
                                      <w:b/>
                                      <w:sz w:val="14"/>
                                    </w:rPr>
                                  </w:pPr>
                                  <w:r>
                                    <w:rPr>
                                      <w:rFonts w:ascii="Gotham" w:eastAsia="Gotham" w:hAnsi="Gotham" w:cs="Gotham"/>
                                      <w:b/>
                                      <w:color w:val="006BA9"/>
                                      <w:sz w:val="14"/>
                                      <w:lang w:bidi="es-ES"/>
                                    </w:rPr>
                                    <w:t>4</w:t>
                                  </w:r>
                                </w:p>
                              </w:tc>
                              <w:tc>
                                <w:tcPr>
                                  <w:tcW w:w="2122" w:type="dxa"/>
                                  <w:tcBorders>
                                    <w:top w:val="single" w:sz="2" w:space="0" w:color="9B98C6"/>
                                    <w:left w:val="single" w:sz="2" w:space="0" w:color="9B98C6"/>
                                    <w:bottom w:val="single" w:sz="2" w:space="0" w:color="9B98C6"/>
                                    <w:right w:val="nil"/>
                                  </w:tcBorders>
                                </w:tcPr>
                                <w:p w14:paraId="7A1632A5" w14:textId="505C825B" w:rsidR="00402EDA" w:rsidRDefault="00402EDA" w:rsidP="000276F8">
                                  <w:pPr>
                                    <w:pStyle w:val="TableParagraph"/>
                                    <w:spacing w:before="88" w:line="228" w:lineRule="auto"/>
                                    <w:ind w:left="111" w:right="62"/>
                                    <w:rPr>
                                      <w:sz w:val="20"/>
                                    </w:rPr>
                                  </w:pPr>
                                  <w:r>
                                    <w:rPr>
                                      <w:color w:val="006BA9"/>
                                      <w:sz w:val="20"/>
                                      <w:lang w:bidi="es-ES"/>
                                    </w:rPr>
                                    <w:t xml:space="preserve">De forma </w:t>
                                  </w:r>
                                  <w:r w:rsidR="00D31CEA">
                                    <w:rPr>
                                      <w:color w:val="006BA9"/>
                                      <w:sz w:val="20"/>
                                      <w:lang w:bidi="es-ES"/>
                                    </w:rPr>
                                    <w:t>independiente</w:t>
                                  </w:r>
                                  <w:r>
                                    <w:rPr>
                                      <w:color w:val="006BA9"/>
                                      <w:sz w:val="20"/>
                                      <w:lang w:bidi="es-ES"/>
                                    </w:rPr>
                                    <w:t>, de acuerdo con mis propias necesidades, y en la resolución de problemas concretos y no rutinarios, puedo:</w:t>
                                  </w:r>
                                </w:p>
                              </w:tc>
                              <w:tc>
                                <w:tcPr>
                                  <w:tcW w:w="7954" w:type="dxa"/>
                                  <w:tcBorders>
                                    <w:top w:val="single" w:sz="2" w:space="0" w:color="9B98C6"/>
                                    <w:left w:val="nil"/>
                                    <w:bottom w:val="single" w:sz="2" w:space="0" w:color="9B98C6"/>
                                    <w:right w:val="single" w:sz="2" w:space="0" w:color="9B98C6"/>
                                  </w:tcBorders>
                                </w:tcPr>
                                <w:p w14:paraId="40A1E1AC" w14:textId="77777777" w:rsidR="00402EDA" w:rsidRDefault="00402EDA">
                                  <w:pPr>
                                    <w:pStyle w:val="TableParagraph"/>
                                    <w:rPr>
                                      <w:sz w:val="33"/>
                                    </w:rPr>
                                  </w:pPr>
                                </w:p>
                                <w:p w14:paraId="1D5B5589" w14:textId="5E12CCD9" w:rsidR="00402EDA" w:rsidRDefault="00402EDA" w:rsidP="00366F32">
                                  <w:pPr>
                                    <w:pStyle w:val="TableParagraph"/>
                                    <w:numPr>
                                      <w:ilvl w:val="0"/>
                                      <w:numId w:val="246"/>
                                    </w:numPr>
                                    <w:tabs>
                                      <w:tab w:val="left" w:pos="351"/>
                                      <w:tab w:val="left" w:pos="352"/>
                                    </w:tabs>
                                    <w:ind w:hanging="285"/>
                                    <w:rPr>
                                      <w:sz w:val="20"/>
                                    </w:rPr>
                                  </w:pPr>
                                  <w:r>
                                    <w:rPr>
                                      <w:color w:val="231F20"/>
                                      <w:sz w:val="20"/>
                                      <w:lang w:bidi="es-ES"/>
                                    </w:rPr>
                                    <w:t>Seleccionar diferentes tecnologías digitales para interactuar</w:t>
                                  </w:r>
                                  <w:r w:rsidR="002B1124">
                                    <w:rPr>
                                      <w:color w:val="231F20"/>
                                      <w:sz w:val="20"/>
                                      <w:lang w:bidi="es-ES"/>
                                    </w:rPr>
                                    <w:t>.</w:t>
                                  </w:r>
                                </w:p>
                                <w:p w14:paraId="53ED1846" w14:textId="77777777" w:rsidR="00402EDA" w:rsidRDefault="00402EDA" w:rsidP="00366F32">
                                  <w:pPr>
                                    <w:pStyle w:val="TableParagraph"/>
                                    <w:numPr>
                                      <w:ilvl w:val="0"/>
                                      <w:numId w:val="246"/>
                                    </w:numPr>
                                    <w:tabs>
                                      <w:tab w:val="left" w:pos="351"/>
                                      <w:tab w:val="left" w:pos="352"/>
                                    </w:tabs>
                                    <w:spacing w:before="35"/>
                                    <w:ind w:hanging="285"/>
                                    <w:rPr>
                                      <w:sz w:val="20"/>
                                    </w:rPr>
                                  </w:pPr>
                                  <w:r>
                                    <w:rPr>
                                      <w:color w:val="231F20"/>
                                      <w:sz w:val="20"/>
                                      <w:lang w:bidi="es-ES"/>
                                    </w:rPr>
                                    <w:t>Seleccionar diversos medios de comunicación apropiados para un contexto determinado.</w:t>
                                  </w:r>
                                </w:p>
                              </w:tc>
                            </w:tr>
                            <w:tr w:rsidR="00402EDA" w14:paraId="5FAA6356" w14:textId="77777777">
                              <w:trPr>
                                <w:trHeight w:val="1256"/>
                              </w:trPr>
                              <w:tc>
                                <w:tcPr>
                                  <w:tcW w:w="691" w:type="dxa"/>
                                  <w:vMerge w:val="restart"/>
                                  <w:tcBorders>
                                    <w:top w:val="nil"/>
                                    <w:left w:val="nil"/>
                                    <w:bottom w:val="nil"/>
                                    <w:right w:val="nil"/>
                                  </w:tcBorders>
                                  <w:shd w:val="clear" w:color="auto" w:fill="A4C7E9"/>
                                  <w:textDirection w:val="btLr"/>
                                </w:tcPr>
                                <w:p w14:paraId="42475122" w14:textId="77777777" w:rsidR="00402EDA" w:rsidRDefault="00402EDA">
                                  <w:pPr>
                                    <w:pStyle w:val="TableParagraph"/>
                                    <w:spacing w:before="4"/>
                                    <w:rPr>
                                      <w:sz w:val="19"/>
                                    </w:rPr>
                                  </w:pPr>
                                </w:p>
                                <w:p w14:paraId="45006616" w14:textId="77777777" w:rsidR="00402EDA" w:rsidRDefault="00402EDA">
                                  <w:pPr>
                                    <w:pStyle w:val="TableParagraph"/>
                                    <w:ind w:left="788"/>
                                    <w:rPr>
                                      <w:rFonts w:ascii="Gotham"/>
                                      <w:b/>
                                      <w:sz w:val="16"/>
                                    </w:rPr>
                                  </w:pPr>
                                  <w:r>
                                    <w:rPr>
                                      <w:rFonts w:ascii="Gotham" w:eastAsia="Gotham" w:hAnsi="Gotham" w:cs="Gotham"/>
                                      <w:b/>
                                      <w:color w:val="006BA9"/>
                                      <w:sz w:val="16"/>
                                      <w:lang w:bidi="es-ES"/>
                                    </w:rPr>
                                    <w:t>AVANZADO</w:t>
                                  </w:r>
                                </w:p>
                              </w:tc>
                              <w:tc>
                                <w:tcPr>
                                  <w:tcW w:w="586" w:type="dxa"/>
                                  <w:tcBorders>
                                    <w:top w:val="nil"/>
                                    <w:left w:val="nil"/>
                                    <w:bottom w:val="single" w:sz="4" w:space="0" w:color="FFFFFF"/>
                                    <w:right w:val="single" w:sz="2" w:space="0" w:color="9B98C6"/>
                                  </w:tcBorders>
                                </w:tcPr>
                                <w:p w14:paraId="3B592093" w14:textId="77777777" w:rsidR="00402EDA" w:rsidRDefault="00402EDA">
                                  <w:pPr>
                                    <w:pStyle w:val="TableParagraph"/>
                                    <w:rPr>
                                      <w:sz w:val="18"/>
                                    </w:rPr>
                                  </w:pPr>
                                </w:p>
                                <w:p w14:paraId="65438549" w14:textId="77777777" w:rsidR="00402EDA" w:rsidRDefault="00402EDA">
                                  <w:pPr>
                                    <w:pStyle w:val="TableParagraph"/>
                                    <w:rPr>
                                      <w:sz w:val="18"/>
                                    </w:rPr>
                                  </w:pPr>
                                </w:p>
                                <w:p w14:paraId="6A5D3236" w14:textId="77777777" w:rsidR="00402EDA" w:rsidRDefault="00402EDA">
                                  <w:pPr>
                                    <w:pStyle w:val="TableParagraph"/>
                                    <w:spacing w:before="107"/>
                                    <w:ind w:right="16"/>
                                    <w:jc w:val="center"/>
                                    <w:rPr>
                                      <w:rFonts w:ascii="Gotham"/>
                                      <w:b/>
                                      <w:sz w:val="14"/>
                                    </w:rPr>
                                  </w:pPr>
                                  <w:r>
                                    <w:rPr>
                                      <w:rFonts w:ascii="Gotham" w:eastAsia="Gotham" w:hAnsi="Gotham" w:cs="Gotham"/>
                                      <w:b/>
                                      <w:color w:val="006BA9"/>
                                      <w:sz w:val="14"/>
                                      <w:lang w:bidi="es-ES"/>
                                    </w:rPr>
                                    <w:t>5</w:t>
                                  </w:r>
                                </w:p>
                              </w:tc>
                              <w:tc>
                                <w:tcPr>
                                  <w:tcW w:w="2122" w:type="dxa"/>
                                  <w:tcBorders>
                                    <w:top w:val="single" w:sz="2" w:space="0" w:color="9B98C6"/>
                                    <w:left w:val="single" w:sz="2" w:space="0" w:color="9B98C6"/>
                                    <w:bottom w:val="single" w:sz="2" w:space="0" w:color="9B98C6"/>
                                    <w:right w:val="nil"/>
                                  </w:tcBorders>
                                </w:tcPr>
                                <w:p w14:paraId="145C22A7" w14:textId="77777777" w:rsidR="00402EDA" w:rsidRDefault="00402EDA">
                                  <w:pPr>
                                    <w:pStyle w:val="TableParagraph"/>
                                  </w:pPr>
                                </w:p>
                                <w:p w14:paraId="2DAA1CC3" w14:textId="3439E919" w:rsidR="00402EDA" w:rsidRDefault="00402EDA">
                                  <w:pPr>
                                    <w:pStyle w:val="TableParagraph"/>
                                    <w:spacing w:before="167" w:line="228" w:lineRule="auto"/>
                                    <w:ind w:left="111" w:right="575"/>
                                    <w:rPr>
                                      <w:sz w:val="20"/>
                                    </w:rPr>
                                  </w:pPr>
                                  <w:r>
                                    <w:rPr>
                                      <w:color w:val="006BA9"/>
                                      <w:sz w:val="20"/>
                                      <w:lang w:bidi="es-ES"/>
                                    </w:rPr>
                                    <w:t>Además de orientar a otras personas, puedo:</w:t>
                                  </w:r>
                                </w:p>
                              </w:tc>
                              <w:tc>
                                <w:tcPr>
                                  <w:tcW w:w="7954" w:type="dxa"/>
                                  <w:tcBorders>
                                    <w:top w:val="single" w:sz="2" w:space="0" w:color="9B98C6"/>
                                    <w:left w:val="nil"/>
                                    <w:bottom w:val="single" w:sz="2" w:space="0" w:color="9B98C6"/>
                                    <w:right w:val="single" w:sz="2" w:space="0" w:color="9B98C6"/>
                                  </w:tcBorders>
                                </w:tcPr>
                                <w:p w14:paraId="721E323D" w14:textId="77777777" w:rsidR="00402EDA" w:rsidRDefault="00402EDA">
                                  <w:pPr>
                                    <w:pStyle w:val="TableParagraph"/>
                                    <w:spacing w:before="2"/>
                                    <w:rPr>
                                      <w:sz w:val="33"/>
                                    </w:rPr>
                                  </w:pPr>
                                </w:p>
                                <w:p w14:paraId="0B7A405B" w14:textId="77777777" w:rsidR="00402EDA" w:rsidRDefault="00402EDA" w:rsidP="00366F32">
                                  <w:pPr>
                                    <w:pStyle w:val="TableParagraph"/>
                                    <w:numPr>
                                      <w:ilvl w:val="0"/>
                                      <w:numId w:val="245"/>
                                    </w:numPr>
                                    <w:tabs>
                                      <w:tab w:val="left" w:pos="351"/>
                                      <w:tab w:val="left" w:pos="352"/>
                                    </w:tabs>
                                    <w:ind w:hanging="285"/>
                                    <w:rPr>
                                      <w:sz w:val="20"/>
                                    </w:rPr>
                                  </w:pPr>
                                  <w:r>
                                    <w:rPr>
                                      <w:color w:val="231F20"/>
                                      <w:sz w:val="20"/>
                                      <w:lang w:bidi="es-ES"/>
                                    </w:rPr>
                                    <w:t>Utilizar diversas tecnologías digitales para interactuar.</w:t>
                                  </w:r>
                                </w:p>
                                <w:p w14:paraId="6C038FA3" w14:textId="77777777" w:rsidR="00402EDA" w:rsidRDefault="00402EDA" w:rsidP="00366F32">
                                  <w:pPr>
                                    <w:pStyle w:val="TableParagraph"/>
                                    <w:numPr>
                                      <w:ilvl w:val="0"/>
                                      <w:numId w:val="245"/>
                                    </w:numPr>
                                    <w:tabs>
                                      <w:tab w:val="left" w:pos="351"/>
                                      <w:tab w:val="left" w:pos="352"/>
                                    </w:tabs>
                                    <w:spacing w:before="35"/>
                                    <w:ind w:hanging="285"/>
                                    <w:rPr>
                                      <w:sz w:val="20"/>
                                    </w:rPr>
                                  </w:pPr>
                                  <w:r>
                                    <w:rPr>
                                      <w:color w:val="231F20"/>
                                      <w:sz w:val="20"/>
                                      <w:lang w:bidi="es-ES"/>
                                    </w:rPr>
                                    <w:t>Mostrar a otras personas los medios de comunicación más apropiados para un contexto dado.</w:t>
                                  </w:r>
                                </w:p>
                              </w:tc>
                            </w:tr>
                            <w:tr w:rsidR="00402EDA" w14:paraId="7C9DE30E" w14:textId="77777777">
                              <w:trPr>
                                <w:trHeight w:val="1256"/>
                              </w:trPr>
                              <w:tc>
                                <w:tcPr>
                                  <w:tcW w:w="691" w:type="dxa"/>
                                  <w:vMerge/>
                                  <w:tcBorders>
                                    <w:top w:val="nil"/>
                                    <w:left w:val="nil"/>
                                    <w:bottom w:val="nil"/>
                                    <w:right w:val="nil"/>
                                  </w:tcBorders>
                                  <w:shd w:val="clear" w:color="auto" w:fill="A4C7E9"/>
                                  <w:textDirection w:val="btLr"/>
                                </w:tcPr>
                                <w:p w14:paraId="26B1D5A7"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0F5E215E" w14:textId="77777777" w:rsidR="00402EDA" w:rsidRDefault="00402EDA">
                                  <w:pPr>
                                    <w:pStyle w:val="TableParagraph"/>
                                    <w:rPr>
                                      <w:sz w:val="18"/>
                                    </w:rPr>
                                  </w:pPr>
                                </w:p>
                                <w:p w14:paraId="2932C162" w14:textId="77777777" w:rsidR="00402EDA" w:rsidRDefault="00402EDA">
                                  <w:pPr>
                                    <w:pStyle w:val="TableParagraph"/>
                                    <w:rPr>
                                      <w:sz w:val="18"/>
                                    </w:rPr>
                                  </w:pPr>
                                </w:p>
                                <w:p w14:paraId="1B3182DA" w14:textId="77777777" w:rsidR="00402EDA" w:rsidRDefault="00402EDA">
                                  <w:pPr>
                                    <w:pStyle w:val="TableParagraph"/>
                                    <w:spacing w:before="105"/>
                                    <w:ind w:right="16"/>
                                    <w:jc w:val="center"/>
                                    <w:rPr>
                                      <w:rFonts w:ascii="Gotham"/>
                                      <w:b/>
                                      <w:sz w:val="14"/>
                                    </w:rPr>
                                  </w:pPr>
                                  <w:r>
                                    <w:rPr>
                                      <w:rFonts w:ascii="Gotham" w:eastAsia="Gotham" w:hAnsi="Gotham" w:cs="Gotham"/>
                                      <w:b/>
                                      <w:color w:val="006BA9"/>
                                      <w:sz w:val="14"/>
                                      <w:lang w:bidi="es-ES"/>
                                    </w:rPr>
                                    <w:t>6</w:t>
                                  </w:r>
                                </w:p>
                              </w:tc>
                              <w:tc>
                                <w:tcPr>
                                  <w:tcW w:w="2122" w:type="dxa"/>
                                  <w:tcBorders>
                                    <w:top w:val="single" w:sz="2" w:space="0" w:color="9B98C6"/>
                                    <w:left w:val="single" w:sz="2" w:space="0" w:color="9B98C6"/>
                                    <w:bottom w:val="single" w:sz="2" w:space="0" w:color="9B98C6"/>
                                    <w:right w:val="nil"/>
                                  </w:tcBorders>
                                </w:tcPr>
                                <w:p w14:paraId="5575AC27" w14:textId="72B2E4DA" w:rsidR="00402EDA" w:rsidRDefault="00402EDA">
                                  <w:pPr>
                                    <w:pStyle w:val="TableParagraph"/>
                                    <w:spacing w:before="88" w:line="228" w:lineRule="auto"/>
                                    <w:ind w:left="111" w:right="225"/>
                                    <w:rPr>
                                      <w:sz w:val="20"/>
                                    </w:rPr>
                                  </w:pPr>
                                  <w:r>
                                    <w:rPr>
                                      <w:color w:val="006BA9"/>
                                      <w:sz w:val="20"/>
                                      <w:lang w:bidi="es-ES"/>
                                    </w:rPr>
                                    <w:t>En un nivel avanzado, de acuerdo con mis necesidades y las de otras personas, en contextos complejos, puedo:</w:t>
                                  </w:r>
                                </w:p>
                              </w:tc>
                              <w:tc>
                                <w:tcPr>
                                  <w:tcW w:w="7954" w:type="dxa"/>
                                  <w:tcBorders>
                                    <w:top w:val="single" w:sz="2" w:space="0" w:color="9B98C6"/>
                                    <w:left w:val="nil"/>
                                    <w:bottom w:val="single" w:sz="2" w:space="0" w:color="9B98C6"/>
                                    <w:right w:val="single" w:sz="2" w:space="0" w:color="9B98C6"/>
                                  </w:tcBorders>
                                </w:tcPr>
                                <w:p w14:paraId="1E5A2E89" w14:textId="77777777" w:rsidR="00402EDA" w:rsidRDefault="00402EDA">
                                  <w:pPr>
                                    <w:pStyle w:val="TableParagraph"/>
                                    <w:rPr>
                                      <w:sz w:val="33"/>
                                    </w:rPr>
                                  </w:pPr>
                                </w:p>
                                <w:p w14:paraId="04B7F37F" w14:textId="77777777" w:rsidR="00402EDA" w:rsidRDefault="00402EDA" w:rsidP="00366F32">
                                  <w:pPr>
                                    <w:pStyle w:val="TableParagraph"/>
                                    <w:numPr>
                                      <w:ilvl w:val="0"/>
                                      <w:numId w:val="244"/>
                                    </w:numPr>
                                    <w:tabs>
                                      <w:tab w:val="left" w:pos="351"/>
                                      <w:tab w:val="left" w:pos="352"/>
                                    </w:tabs>
                                    <w:ind w:hanging="285"/>
                                    <w:rPr>
                                      <w:sz w:val="20"/>
                                    </w:rPr>
                                  </w:pPr>
                                  <w:r>
                                    <w:rPr>
                                      <w:color w:val="231F20"/>
                                      <w:sz w:val="20"/>
                                      <w:lang w:bidi="es-ES"/>
                                    </w:rPr>
                                    <w:t>Adaptar una variedad de tecnologías digitales para la interacción más apropiada.</w:t>
                                  </w:r>
                                </w:p>
                                <w:p w14:paraId="20050BAE" w14:textId="77777777" w:rsidR="00402EDA" w:rsidRDefault="00402EDA" w:rsidP="00366F32">
                                  <w:pPr>
                                    <w:pStyle w:val="TableParagraph"/>
                                    <w:numPr>
                                      <w:ilvl w:val="0"/>
                                      <w:numId w:val="244"/>
                                    </w:numPr>
                                    <w:tabs>
                                      <w:tab w:val="left" w:pos="351"/>
                                      <w:tab w:val="left" w:pos="352"/>
                                    </w:tabs>
                                    <w:spacing w:before="35"/>
                                    <w:ind w:hanging="285"/>
                                    <w:rPr>
                                      <w:sz w:val="20"/>
                                    </w:rPr>
                                  </w:pPr>
                                  <w:r>
                                    <w:rPr>
                                      <w:color w:val="231F20"/>
                                      <w:sz w:val="20"/>
                                      <w:lang w:bidi="es-ES"/>
                                    </w:rPr>
                                    <w:t>Adaptar el medio de comunicación más adecuado a un contexto determinado.</w:t>
                                  </w:r>
                                </w:p>
                              </w:tc>
                            </w:tr>
                            <w:tr w:rsidR="00402EDA" w14:paraId="1A030657" w14:textId="77777777">
                              <w:trPr>
                                <w:trHeight w:val="1256"/>
                              </w:trPr>
                              <w:tc>
                                <w:tcPr>
                                  <w:tcW w:w="691" w:type="dxa"/>
                                  <w:vMerge w:val="restart"/>
                                  <w:tcBorders>
                                    <w:top w:val="nil"/>
                                    <w:left w:val="nil"/>
                                    <w:bottom w:val="single" w:sz="2" w:space="0" w:color="939598"/>
                                    <w:right w:val="nil"/>
                                  </w:tcBorders>
                                  <w:shd w:val="clear" w:color="auto" w:fill="87B8E3"/>
                                  <w:textDirection w:val="btLr"/>
                                </w:tcPr>
                                <w:p w14:paraId="501C8FEA" w14:textId="77777777" w:rsidR="00402EDA" w:rsidRDefault="00402EDA">
                                  <w:pPr>
                                    <w:pStyle w:val="TableParagraph"/>
                                    <w:spacing w:before="4"/>
                                    <w:rPr>
                                      <w:sz w:val="19"/>
                                    </w:rPr>
                                  </w:pPr>
                                </w:p>
                                <w:p w14:paraId="72C9D959" w14:textId="77777777" w:rsidR="00402EDA" w:rsidRDefault="00402EDA">
                                  <w:pPr>
                                    <w:pStyle w:val="TableParagraph"/>
                                    <w:ind w:left="383"/>
                                    <w:rPr>
                                      <w:rFonts w:ascii="Gotham"/>
                                      <w:b/>
                                      <w:sz w:val="16"/>
                                    </w:rPr>
                                  </w:pPr>
                                  <w:r>
                                    <w:rPr>
                                      <w:rFonts w:ascii="Gotham" w:eastAsia="Gotham" w:hAnsi="Gotham" w:cs="Gotham"/>
                                      <w:b/>
                                      <w:color w:val="006BA9"/>
                                      <w:sz w:val="16"/>
                                      <w:lang w:bidi="es-ES"/>
                                    </w:rPr>
                                    <w:t>ALTAMENTE ESPECIALIZADO</w:t>
                                  </w:r>
                                </w:p>
                              </w:tc>
                              <w:tc>
                                <w:tcPr>
                                  <w:tcW w:w="586" w:type="dxa"/>
                                  <w:tcBorders>
                                    <w:top w:val="nil"/>
                                    <w:left w:val="nil"/>
                                    <w:bottom w:val="single" w:sz="4" w:space="0" w:color="FFFFFF"/>
                                    <w:right w:val="single" w:sz="2" w:space="0" w:color="9B98C6"/>
                                  </w:tcBorders>
                                </w:tcPr>
                                <w:p w14:paraId="44A42743" w14:textId="77777777" w:rsidR="00402EDA" w:rsidRDefault="00402EDA">
                                  <w:pPr>
                                    <w:pStyle w:val="TableParagraph"/>
                                    <w:rPr>
                                      <w:sz w:val="18"/>
                                    </w:rPr>
                                  </w:pPr>
                                </w:p>
                                <w:p w14:paraId="68831FF6" w14:textId="77777777" w:rsidR="00402EDA" w:rsidRDefault="00402EDA">
                                  <w:pPr>
                                    <w:pStyle w:val="TableParagraph"/>
                                    <w:rPr>
                                      <w:sz w:val="18"/>
                                    </w:rPr>
                                  </w:pPr>
                                </w:p>
                                <w:p w14:paraId="096E0C6B" w14:textId="77777777" w:rsidR="00402EDA" w:rsidRDefault="00402EDA">
                                  <w:pPr>
                                    <w:pStyle w:val="TableParagraph"/>
                                    <w:spacing w:before="107"/>
                                    <w:ind w:right="16"/>
                                    <w:jc w:val="center"/>
                                    <w:rPr>
                                      <w:rFonts w:ascii="Gotham"/>
                                      <w:b/>
                                      <w:sz w:val="14"/>
                                    </w:rPr>
                                  </w:pPr>
                                  <w:r>
                                    <w:rPr>
                                      <w:rFonts w:ascii="Gotham" w:eastAsia="Gotham" w:hAnsi="Gotham" w:cs="Gotham"/>
                                      <w:b/>
                                      <w:color w:val="006BA9"/>
                                      <w:sz w:val="14"/>
                                      <w:lang w:bidi="es-ES"/>
                                    </w:rPr>
                                    <w:t>7</w:t>
                                  </w:r>
                                </w:p>
                              </w:tc>
                              <w:tc>
                                <w:tcPr>
                                  <w:tcW w:w="2122" w:type="dxa"/>
                                  <w:tcBorders>
                                    <w:top w:val="single" w:sz="2" w:space="0" w:color="9B98C6"/>
                                    <w:left w:val="single" w:sz="2" w:space="0" w:color="9B98C6"/>
                                    <w:bottom w:val="single" w:sz="2" w:space="0" w:color="9B98C6"/>
                                    <w:right w:val="nil"/>
                                  </w:tcBorders>
                                </w:tcPr>
                                <w:p w14:paraId="5DDF1580" w14:textId="77777777" w:rsidR="00402EDA" w:rsidRDefault="00402EDA">
                                  <w:pPr>
                                    <w:pStyle w:val="TableParagraph"/>
                                  </w:pPr>
                                </w:p>
                                <w:p w14:paraId="5248A4EB" w14:textId="6A103748" w:rsidR="00402EDA" w:rsidRDefault="00402EDA">
                                  <w:pPr>
                                    <w:pStyle w:val="TableParagraph"/>
                                    <w:spacing w:before="167" w:line="228" w:lineRule="auto"/>
                                    <w:ind w:left="111" w:right="389"/>
                                    <w:rPr>
                                      <w:sz w:val="20"/>
                                    </w:rPr>
                                  </w:pPr>
                                  <w:r>
                                    <w:rPr>
                                      <w:color w:val="006BA9"/>
                                      <w:sz w:val="20"/>
                                      <w:lang w:bidi="es-ES"/>
                                    </w:rPr>
                                    <w:t>En un nivel altamente especializado, puedo:</w:t>
                                  </w:r>
                                </w:p>
                              </w:tc>
                              <w:tc>
                                <w:tcPr>
                                  <w:tcW w:w="7954" w:type="dxa"/>
                                  <w:tcBorders>
                                    <w:top w:val="single" w:sz="2" w:space="0" w:color="9B98C6"/>
                                    <w:left w:val="nil"/>
                                    <w:bottom w:val="single" w:sz="2" w:space="0" w:color="9B98C6"/>
                                    <w:right w:val="single" w:sz="2" w:space="0" w:color="9B98C6"/>
                                  </w:tcBorders>
                                </w:tcPr>
                                <w:p w14:paraId="47EBA7E8" w14:textId="77777777" w:rsidR="00402EDA" w:rsidRDefault="00402EDA" w:rsidP="00366F32">
                                  <w:pPr>
                                    <w:pStyle w:val="TableParagraph"/>
                                    <w:numPr>
                                      <w:ilvl w:val="0"/>
                                      <w:numId w:val="243"/>
                                    </w:numPr>
                                    <w:tabs>
                                      <w:tab w:val="left" w:pos="351"/>
                                      <w:tab w:val="left" w:pos="352"/>
                                    </w:tabs>
                                    <w:spacing w:before="180" w:line="218" w:lineRule="auto"/>
                                    <w:ind w:right="1136"/>
                                    <w:rPr>
                                      <w:sz w:val="20"/>
                                    </w:rPr>
                                  </w:pPr>
                                  <w:r>
                                    <w:rPr>
                                      <w:color w:val="231F20"/>
                                      <w:sz w:val="20"/>
                                      <w:lang w:bidi="es-ES"/>
                                    </w:rPr>
                                    <w:t>Plantear soluciones para problemas complejos con poca definición relacionados con la interacción a través de tecnologías digitales y medios de comunicación digital.</w:t>
                                  </w:r>
                                </w:p>
                                <w:p w14:paraId="369555A2" w14:textId="77777777" w:rsidR="00402EDA" w:rsidRDefault="00402EDA" w:rsidP="00366F32">
                                  <w:pPr>
                                    <w:pStyle w:val="TableParagraph"/>
                                    <w:numPr>
                                      <w:ilvl w:val="0"/>
                                      <w:numId w:val="243"/>
                                    </w:numPr>
                                    <w:tabs>
                                      <w:tab w:val="left" w:pos="351"/>
                                      <w:tab w:val="left" w:pos="352"/>
                                    </w:tabs>
                                    <w:spacing w:before="66" w:line="218" w:lineRule="auto"/>
                                    <w:ind w:right="920"/>
                                    <w:rPr>
                                      <w:sz w:val="20"/>
                                    </w:rPr>
                                  </w:pPr>
                                  <w:r>
                                    <w:rPr>
                                      <w:color w:val="231F20"/>
                                      <w:sz w:val="20"/>
                                      <w:lang w:bidi="es-ES"/>
                                    </w:rPr>
                                    <w:t>Utilizar mi conocimiento para contribuir a la práctica profesional y al conocimiento para orientar a terceros en la interacción con tecnologías digitales.</w:t>
                                  </w:r>
                                </w:p>
                              </w:tc>
                            </w:tr>
                            <w:tr w:rsidR="00402EDA" w14:paraId="78686572" w14:textId="77777777">
                              <w:trPr>
                                <w:trHeight w:val="1256"/>
                              </w:trPr>
                              <w:tc>
                                <w:tcPr>
                                  <w:tcW w:w="691" w:type="dxa"/>
                                  <w:vMerge/>
                                  <w:tcBorders>
                                    <w:top w:val="nil"/>
                                    <w:left w:val="nil"/>
                                    <w:bottom w:val="single" w:sz="2" w:space="0" w:color="939598"/>
                                    <w:right w:val="nil"/>
                                  </w:tcBorders>
                                  <w:shd w:val="clear" w:color="auto" w:fill="87B8E3"/>
                                  <w:textDirection w:val="btLr"/>
                                </w:tcPr>
                                <w:p w14:paraId="0116ECF5" w14:textId="77777777" w:rsidR="00402EDA" w:rsidRDefault="00402EDA">
                                  <w:pPr>
                                    <w:rPr>
                                      <w:sz w:val="2"/>
                                      <w:szCs w:val="2"/>
                                    </w:rPr>
                                  </w:pPr>
                                </w:p>
                              </w:tc>
                              <w:tc>
                                <w:tcPr>
                                  <w:tcW w:w="586" w:type="dxa"/>
                                  <w:tcBorders>
                                    <w:top w:val="single" w:sz="4" w:space="0" w:color="FFFFFF"/>
                                    <w:left w:val="nil"/>
                                    <w:bottom w:val="single" w:sz="2" w:space="0" w:color="939598"/>
                                    <w:right w:val="single" w:sz="2" w:space="0" w:color="9B98C6"/>
                                  </w:tcBorders>
                                </w:tcPr>
                                <w:p w14:paraId="678D3311" w14:textId="77777777" w:rsidR="00402EDA" w:rsidRDefault="00402EDA">
                                  <w:pPr>
                                    <w:pStyle w:val="TableParagraph"/>
                                    <w:rPr>
                                      <w:sz w:val="18"/>
                                    </w:rPr>
                                  </w:pPr>
                                </w:p>
                                <w:p w14:paraId="2EECF8A2" w14:textId="77777777" w:rsidR="00402EDA" w:rsidRDefault="00402EDA">
                                  <w:pPr>
                                    <w:pStyle w:val="TableParagraph"/>
                                    <w:rPr>
                                      <w:sz w:val="18"/>
                                    </w:rPr>
                                  </w:pPr>
                                </w:p>
                                <w:p w14:paraId="540B1B8B" w14:textId="77777777" w:rsidR="00402EDA" w:rsidRDefault="00402EDA">
                                  <w:pPr>
                                    <w:pStyle w:val="TableParagraph"/>
                                    <w:spacing w:before="105"/>
                                    <w:ind w:right="16"/>
                                    <w:jc w:val="center"/>
                                    <w:rPr>
                                      <w:rFonts w:ascii="Gotham"/>
                                      <w:b/>
                                      <w:sz w:val="14"/>
                                    </w:rPr>
                                  </w:pPr>
                                  <w:r>
                                    <w:rPr>
                                      <w:rFonts w:ascii="Gotham" w:eastAsia="Gotham" w:hAnsi="Gotham" w:cs="Gotham"/>
                                      <w:b/>
                                      <w:color w:val="006BA9"/>
                                      <w:sz w:val="14"/>
                                      <w:lang w:bidi="es-ES"/>
                                    </w:rPr>
                                    <w:t>8</w:t>
                                  </w:r>
                                </w:p>
                              </w:tc>
                              <w:tc>
                                <w:tcPr>
                                  <w:tcW w:w="2122" w:type="dxa"/>
                                  <w:tcBorders>
                                    <w:top w:val="single" w:sz="2" w:space="0" w:color="9B98C6"/>
                                    <w:left w:val="single" w:sz="2" w:space="0" w:color="9B98C6"/>
                                    <w:bottom w:val="single" w:sz="2" w:space="0" w:color="9B98C6"/>
                                    <w:right w:val="nil"/>
                                  </w:tcBorders>
                                </w:tcPr>
                                <w:p w14:paraId="492C8248" w14:textId="77777777" w:rsidR="00402EDA" w:rsidRDefault="00402EDA">
                                  <w:pPr>
                                    <w:pStyle w:val="TableParagraph"/>
                                    <w:spacing w:before="8"/>
                                    <w:rPr>
                                      <w:sz w:val="26"/>
                                    </w:rPr>
                                  </w:pPr>
                                </w:p>
                                <w:p w14:paraId="4B8ED561" w14:textId="12E05933" w:rsidR="00402EDA" w:rsidRDefault="00402EDA">
                                  <w:pPr>
                                    <w:pStyle w:val="TableParagraph"/>
                                    <w:spacing w:line="228" w:lineRule="auto"/>
                                    <w:ind w:left="111" w:right="238"/>
                                    <w:jc w:val="both"/>
                                    <w:rPr>
                                      <w:sz w:val="20"/>
                                    </w:rPr>
                                  </w:pPr>
                                  <w:r>
                                    <w:rPr>
                                      <w:color w:val="006BA9"/>
                                      <w:sz w:val="20"/>
                                      <w:lang w:bidi="es-ES"/>
                                    </w:rPr>
                                    <w:t>En el nivel más avanzado y especializado, puedo:</w:t>
                                  </w:r>
                                </w:p>
                              </w:tc>
                              <w:tc>
                                <w:tcPr>
                                  <w:tcW w:w="7954" w:type="dxa"/>
                                  <w:tcBorders>
                                    <w:top w:val="single" w:sz="2" w:space="0" w:color="9B98C6"/>
                                    <w:left w:val="nil"/>
                                    <w:bottom w:val="single" w:sz="2" w:space="0" w:color="9B98C6"/>
                                    <w:right w:val="single" w:sz="2" w:space="0" w:color="9B98C6"/>
                                  </w:tcBorders>
                                </w:tcPr>
                                <w:p w14:paraId="419CC02E" w14:textId="77777777" w:rsidR="00402EDA" w:rsidRDefault="00402EDA">
                                  <w:pPr>
                                    <w:pStyle w:val="TableParagraph"/>
                                    <w:spacing w:before="10"/>
                                    <w:rPr>
                                      <w:sz w:val="24"/>
                                    </w:rPr>
                                  </w:pPr>
                                </w:p>
                                <w:p w14:paraId="35858BAA" w14:textId="77777777" w:rsidR="00402EDA" w:rsidRDefault="00402EDA" w:rsidP="00366F32">
                                  <w:pPr>
                                    <w:pStyle w:val="TableParagraph"/>
                                    <w:numPr>
                                      <w:ilvl w:val="0"/>
                                      <w:numId w:val="242"/>
                                    </w:numPr>
                                    <w:tabs>
                                      <w:tab w:val="left" w:pos="351"/>
                                      <w:tab w:val="left" w:pos="352"/>
                                    </w:tabs>
                                    <w:spacing w:line="218" w:lineRule="auto"/>
                                    <w:ind w:right="555"/>
                                    <w:rPr>
                                      <w:sz w:val="20"/>
                                    </w:rPr>
                                  </w:pPr>
                                  <w:r>
                                    <w:rPr>
                                      <w:color w:val="231F20"/>
                                      <w:sz w:val="20"/>
                                      <w:lang w:bidi="es-ES"/>
                                    </w:rPr>
                                    <w:t>Plantear soluciones para resolver problemas complejos que tienen relación con factores diversos en la interacción a través de las tecnologías digitales y los medios de comunicación digital.</w:t>
                                  </w:r>
                                </w:p>
                                <w:p w14:paraId="5F4BC243" w14:textId="77777777" w:rsidR="00402EDA" w:rsidRDefault="00402EDA" w:rsidP="00366F32">
                                  <w:pPr>
                                    <w:pStyle w:val="TableParagraph"/>
                                    <w:numPr>
                                      <w:ilvl w:val="0"/>
                                      <w:numId w:val="242"/>
                                    </w:numPr>
                                    <w:tabs>
                                      <w:tab w:val="left" w:pos="351"/>
                                      <w:tab w:val="left" w:pos="352"/>
                                    </w:tabs>
                                    <w:spacing w:before="50"/>
                                    <w:ind w:hanging="285"/>
                                    <w:rPr>
                                      <w:sz w:val="20"/>
                                    </w:rPr>
                                  </w:pPr>
                                  <w:r>
                                    <w:rPr>
                                      <w:color w:val="231F20"/>
                                      <w:sz w:val="20"/>
                                      <w:lang w:bidi="es-ES"/>
                                    </w:rPr>
                                    <w:t>Proponer nuevas ideas y procesos en el sector.</w:t>
                                  </w:r>
                                </w:p>
                              </w:tc>
                            </w:tr>
                          </w:tbl>
                          <w:p w14:paraId="5808AFD6" w14:textId="77777777" w:rsidR="00402EDA" w:rsidRDefault="00402ED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910F2" id="docshape191" o:spid="_x0000_s1065" type="#_x0000_t202" style="position:absolute;margin-left:253.2pt;margin-top:59.4pt;width:568.05pt;height:558.6pt;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" filled="f" stroked="f">
                <v:textbox inset="0,0,0,0">
                  <w:txbxContent>
                    <w:tbl>
                      <w:tblPr>
                        <w:tblW w:w="0" w:type="auto"/>
                        <w:tblInd w:w="7" w:type="dxa"/>
                        <w:tblBorders>
                          <w:top w:val="single" w:sz="4" w:space="0" w:color="6AABDD"/>
                          <w:left w:val="single" w:sz="4" w:space="0" w:color="6AABDD"/>
                          <w:bottom w:val="single" w:sz="4" w:space="0" w:color="6AABDD"/>
                          <w:right w:val="single" w:sz="4" w:space="0" w:color="6AABDD"/>
                          <w:insideH w:val="single" w:sz="4" w:space="0" w:color="6AABDD"/>
                          <w:insideV w:val="single" w:sz="4" w:space="0" w:color="6AABDD"/>
                        </w:tblBorders>
                        <w:tblLayout w:type="fixed"/>
                        <w:tblCellMar>
                          <w:left w:w="0" w:type="dxa"/>
                          <w:right w:w="0" w:type="dxa"/>
                        </w:tblCellMar>
                        <w:tblLook w:val="01E0" w:firstRow="1" w:lastRow="1" w:firstColumn="1" w:lastColumn="1" w:noHBand="0" w:noVBand="0"/>
                      </w:tblPr>
                      <w:tblGrid>
                        <w:gridCol w:w="691"/>
                        <w:gridCol w:w="586"/>
                        <w:gridCol w:w="2122"/>
                        <w:gridCol w:w="7954"/>
                      </w:tblGrid>
                      <w:tr w:rsidR="00402EDA" w14:paraId="546BCB61" w14:textId="77777777">
                        <w:trPr>
                          <w:trHeight w:val="1256"/>
                        </w:trPr>
                        <w:tc>
                          <w:tcPr>
                            <w:tcW w:w="691" w:type="dxa"/>
                            <w:vMerge w:val="restart"/>
                            <w:tcBorders>
                              <w:left w:val="nil"/>
                              <w:bottom w:val="nil"/>
                              <w:right w:val="nil"/>
                            </w:tcBorders>
                            <w:shd w:val="clear" w:color="auto" w:fill="E5EDF8"/>
                            <w:textDirection w:val="btLr"/>
                          </w:tcPr>
                          <w:p w14:paraId="35D0B3D8" w14:textId="77777777" w:rsidR="00402EDA" w:rsidRDefault="00402EDA">
                            <w:pPr>
                              <w:pStyle w:val="TableParagraph"/>
                              <w:spacing w:before="4"/>
                              <w:rPr>
                                <w:sz w:val="19"/>
                              </w:rPr>
                            </w:pPr>
                          </w:p>
                          <w:p w14:paraId="22902503" w14:textId="77777777" w:rsidR="00402EDA" w:rsidRDefault="00402EDA">
                            <w:pPr>
                              <w:pStyle w:val="TableParagraph"/>
                              <w:ind w:left="697"/>
                              <w:rPr>
                                <w:rFonts w:ascii="Gotham"/>
                                <w:b/>
                                <w:sz w:val="16"/>
                              </w:rPr>
                            </w:pPr>
                            <w:r>
                              <w:rPr>
                                <w:rFonts w:ascii="Gotham" w:eastAsia="Gotham" w:hAnsi="Gotham" w:cs="Gotham"/>
                                <w:b/>
                                <w:color w:val="006BA9"/>
                                <w:sz w:val="16"/>
                                <w:lang w:bidi="es-ES"/>
                              </w:rPr>
                              <w:t>BÁSICO</w:t>
                            </w:r>
                          </w:p>
                        </w:tc>
                        <w:tc>
                          <w:tcPr>
                            <w:tcW w:w="586" w:type="dxa"/>
                            <w:tcBorders>
                              <w:left w:val="nil"/>
                              <w:bottom w:val="single" w:sz="4" w:space="0" w:color="FFFFFF"/>
                              <w:right w:val="single" w:sz="2" w:space="0" w:color="9B98C6"/>
                            </w:tcBorders>
                          </w:tcPr>
                          <w:p w14:paraId="0EE898C5" w14:textId="77777777" w:rsidR="00402EDA" w:rsidRDefault="00402EDA">
                            <w:pPr>
                              <w:pStyle w:val="TableParagraph"/>
                              <w:rPr>
                                <w:sz w:val="18"/>
                              </w:rPr>
                            </w:pPr>
                          </w:p>
                          <w:p w14:paraId="0C396548" w14:textId="77777777" w:rsidR="00402EDA" w:rsidRDefault="00402EDA">
                            <w:pPr>
                              <w:pStyle w:val="TableParagraph"/>
                              <w:rPr>
                                <w:sz w:val="18"/>
                              </w:rPr>
                            </w:pPr>
                          </w:p>
                          <w:p w14:paraId="10EF38FA" w14:textId="77777777" w:rsidR="00402EDA" w:rsidRDefault="00402EDA">
                            <w:pPr>
                              <w:pStyle w:val="TableParagraph"/>
                              <w:spacing w:before="107"/>
                              <w:ind w:right="16"/>
                              <w:jc w:val="center"/>
                              <w:rPr>
                                <w:rFonts w:ascii="Gotham"/>
                                <w:b/>
                                <w:sz w:val="14"/>
                              </w:rPr>
                            </w:pPr>
                            <w:r>
                              <w:rPr>
                                <w:rFonts w:ascii="Gotham" w:eastAsia="Gotham" w:hAnsi="Gotham" w:cs="Gotham"/>
                                <w:b/>
                                <w:color w:val="006BA9"/>
                                <w:sz w:val="14"/>
                                <w:lang w:bidi="es-ES"/>
                              </w:rPr>
                              <w:t>1</w:t>
                            </w:r>
                          </w:p>
                        </w:tc>
                        <w:tc>
                          <w:tcPr>
                            <w:tcW w:w="2122" w:type="dxa"/>
                            <w:tcBorders>
                              <w:left w:val="single" w:sz="2" w:space="0" w:color="9B98C6"/>
                              <w:bottom w:val="single" w:sz="2" w:space="0" w:color="9B98C6"/>
                              <w:right w:val="nil"/>
                            </w:tcBorders>
                          </w:tcPr>
                          <w:p w14:paraId="44697CAD" w14:textId="77777777" w:rsidR="00402EDA" w:rsidRDefault="00402EDA">
                            <w:pPr>
                              <w:pStyle w:val="TableParagraph"/>
                            </w:pPr>
                          </w:p>
                          <w:p w14:paraId="1DE0D8FC" w14:textId="77777777" w:rsidR="00402EDA" w:rsidRDefault="00402EDA">
                            <w:pPr>
                              <w:pStyle w:val="TableParagraph"/>
                              <w:spacing w:before="167" w:line="228" w:lineRule="auto"/>
                              <w:ind w:left="111" w:right="215"/>
                              <w:rPr>
                                <w:sz w:val="20"/>
                              </w:rPr>
                            </w:pPr>
                            <w:r>
                              <w:rPr>
                                <w:color w:val="006BA9"/>
                                <w:sz w:val="20"/>
                                <w:lang w:bidi="es-ES"/>
                              </w:rPr>
                              <w:t>A nivel básico y con orientación, puedo:</w:t>
                            </w:r>
                          </w:p>
                        </w:tc>
                        <w:tc>
                          <w:tcPr>
                            <w:tcW w:w="7954" w:type="dxa"/>
                            <w:tcBorders>
                              <w:left w:val="nil"/>
                              <w:bottom w:val="single" w:sz="2" w:space="0" w:color="9B98C6"/>
                              <w:right w:val="single" w:sz="2" w:space="0" w:color="9B98C6"/>
                            </w:tcBorders>
                          </w:tcPr>
                          <w:p w14:paraId="55F0F0BF" w14:textId="77777777" w:rsidR="00402EDA" w:rsidRDefault="00402EDA">
                            <w:pPr>
                              <w:pStyle w:val="TableParagraph"/>
                              <w:spacing w:before="2"/>
                              <w:rPr>
                                <w:sz w:val="33"/>
                              </w:rPr>
                            </w:pPr>
                          </w:p>
                          <w:p w14:paraId="1750A7E1" w14:textId="6EB257C7" w:rsidR="00402EDA" w:rsidRDefault="00402EDA" w:rsidP="00366F32">
                            <w:pPr>
                              <w:pStyle w:val="TableParagraph"/>
                              <w:numPr>
                                <w:ilvl w:val="0"/>
                                <w:numId w:val="249"/>
                              </w:numPr>
                              <w:tabs>
                                <w:tab w:val="left" w:pos="351"/>
                                <w:tab w:val="left" w:pos="352"/>
                              </w:tabs>
                              <w:ind w:hanging="285"/>
                              <w:rPr>
                                <w:sz w:val="20"/>
                              </w:rPr>
                            </w:pPr>
                            <w:r>
                              <w:rPr>
                                <w:color w:val="231F20"/>
                                <w:sz w:val="20"/>
                                <w:lang w:bidi="es-ES"/>
                              </w:rPr>
                              <w:t>Seleccionar tecnologías digitales sencillas con las que interactuar</w:t>
                            </w:r>
                            <w:r w:rsidR="002B1124">
                              <w:rPr>
                                <w:color w:val="231F20"/>
                                <w:sz w:val="20"/>
                                <w:lang w:bidi="es-ES"/>
                              </w:rPr>
                              <w:t>.</w:t>
                            </w:r>
                            <w:r>
                              <w:rPr>
                                <w:color w:val="231F20"/>
                                <w:sz w:val="20"/>
                                <w:lang w:bidi="es-ES"/>
                              </w:rPr>
                              <w:t>,</w:t>
                            </w:r>
                          </w:p>
                          <w:p w14:paraId="0C452A13" w14:textId="77777777" w:rsidR="00402EDA" w:rsidRDefault="00402EDA" w:rsidP="00366F32">
                            <w:pPr>
                              <w:pStyle w:val="TableParagraph"/>
                              <w:numPr>
                                <w:ilvl w:val="0"/>
                                <w:numId w:val="249"/>
                              </w:numPr>
                              <w:tabs>
                                <w:tab w:val="left" w:pos="351"/>
                                <w:tab w:val="left" w:pos="352"/>
                              </w:tabs>
                              <w:spacing w:before="35"/>
                              <w:ind w:hanging="285"/>
                              <w:rPr>
                                <w:sz w:val="20"/>
                              </w:rPr>
                            </w:pPr>
                            <w:r>
                              <w:rPr>
                                <w:color w:val="231F20"/>
                                <w:sz w:val="20"/>
                                <w:lang w:bidi="es-ES"/>
                              </w:rPr>
                              <w:t>Identificar medios de comunicación sencillos y apropiados para un contexto determinado.</w:t>
                            </w:r>
                          </w:p>
                        </w:tc>
                      </w:tr>
                      <w:tr w:rsidR="00402EDA" w14:paraId="1F94CA1E" w14:textId="77777777">
                        <w:trPr>
                          <w:trHeight w:val="1256"/>
                        </w:trPr>
                        <w:tc>
                          <w:tcPr>
                            <w:tcW w:w="691" w:type="dxa"/>
                            <w:vMerge/>
                            <w:tcBorders>
                              <w:top w:val="nil"/>
                              <w:left w:val="nil"/>
                              <w:bottom w:val="nil"/>
                              <w:right w:val="nil"/>
                            </w:tcBorders>
                            <w:shd w:val="clear" w:color="auto" w:fill="E5EDF8"/>
                            <w:textDirection w:val="btLr"/>
                          </w:tcPr>
                          <w:p w14:paraId="46663615"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5A35A868" w14:textId="77777777" w:rsidR="00402EDA" w:rsidRDefault="00402EDA">
                            <w:pPr>
                              <w:pStyle w:val="TableParagraph"/>
                              <w:rPr>
                                <w:sz w:val="18"/>
                              </w:rPr>
                            </w:pPr>
                          </w:p>
                          <w:p w14:paraId="578A8362" w14:textId="77777777" w:rsidR="00402EDA" w:rsidRDefault="00402EDA">
                            <w:pPr>
                              <w:pStyle w:val="TableParagraph"/>
                              <w:rPr>
                                <w:sz w:val="18"/>
                              </w:rPr>
                            </w:pPr>
                          </w:p>
                          <w:p w14:paraId="77DF2C20" w14:textId="77777777" w:rsidR="00402EDA" w:rsidRDefault="00402EDA">
                            <w:pPr>
                              <w:pStyle w:val="TableParagraph"/>
                              <w:spacing w:before="105"/>
                              <w:ind w:right="16"/>
                              <w:jc w:val="center"/>
                              <w:rPr>
                                <w:rFonts w:ascii="Gotham"/>
                                <w:b/>
                                <w:sz w:val="14"/>
                              </w:rPr>
                            </w:pPr>
                            <w:r>
                              <w:rPr>
                                <w:rFonts w:ascii="Gotham" w:eastAsia="Gotham" w:hAnsi="Gotham" w:cs="Gotham"/>
                                <w:b/>
                                <w:color w:val="006BA9"/>
                                <w:sz w:val="14"/>
                                <w:lang w:bidi="es-ES"/>
                              </w:rPr>
                              <w:t>2</w:t>
                            </w:r>
                          </w:p>
                        </w:tc>
                        <w:tc>
                          <w:tcPr>
                            <w:tcW w:w="2122" w:type="dxa"/>
                            <w:tcBorders>
                              <w:top w:val="single" w:sz="2" w:space="0" w:color="9B98C6"/>
                              <w:left w:val="single" w:sz="2" w:space="0" w:color="9B98C6"/>
                              <w:bottom w:val="single" w:sz="2" w:space="0" w:color="9B98C6"/>
                              <w:right w:val="nil"/>
                            </w:tcBorders>
                          </w:tcPr>
                          <w:p w14:paraId="47ACCC8C" w14:textId="77777777" w:rsidR="00402EDA" w:rsidRDefault="00402EDA">
                            <w:pPr>
                              <w:pStyle w:val="TableParagraph"/>
                              <w:spacing w:before="2"/>
                              <w:rPr>
                                <w:sz w:val="17"/>
                              </w:rPr>
                            </w:pPr>
                          </w:p>
                          <w:p w14:paraId="4B2FF9B0" w14:textId="77777777" w:rsidR="00402EDA" w:rsidRDefault="00402EDA">
                            <w:pPr>
                              <w:pStyle w:val="TableParagraph"/>
                              <w:spacing w:line="228" w:lineRule="auto"/>
                              <w:ind w:left="111" w:right="318"/>
                              <w:rPr>
                                <w:sz w:val="20"/>
                              </w:rPr>
                            </w:pPr>
                            <w:r>
                              <w:rPr>
                                <w:color w:val="006BA9"/>
                                <w:sz w:val="20"/>
                                <w:lang w:bidi="es-ES"/>
                              </w:rPr>
                              <w:t>En un nivel básico, con autonomía y la orientación apropiada cuando sea necesario, puedo:</w:t>
                            </w:r>
                          </w:p>
                        </w:tc>
                        <w:tc>
                          <w:tcPr>
                            <w:tcW w:w="7954" w:type="dxa"/>
                            <w:tcBorders>
                              <w:top w:val="single" w:sz="2" w:space="0" w:color="9B98C6"/>
                              <w:left w:val="nil"/>
                              <w:bottom w:val="single" w:sz="2" w:space="0" w:color="9B98C6"/>
                              <w:right w:val="single" w:sz="2" w:space="0" w:color="9B98C6"/>
                            </w:tcBorders>
                          </w:tcPr>
                          <w:p w14:paraId="0A8AC52F" w14:textId="77777777" w:rsidR="00402EDA" w:rsidRDefault="00402EDA">
                            <w:pPr>
                              <w:pStyle w:val="TableParagraph"/>
                              <w:rPr>
                                <w:sz w:val="33"/>
                              </w:rPr>
                            </w:pPr>
                          </w:p>
                          <w:p w14:paraId="08BB534D" w14:textId="61CEF796" w:rsidR="00402EDA" w:rsidRDefault="00402EDA" w:rsidP="00366F32">
                            <w:pPr>
                              <w:pStyle w:val="TableParagraph"/>
                              <w:numPr>
                                <w:ilvl w:val="0"/>
                                <w:numId w:val="248"/>
                              </w:numPr>
                              <w:tabs>
                                <w:tab w:val="left" w:pos="351"/>
                                <w:tab w:val="left" w:pos="352"/>
                              </w:tabs>
                              <w:ind w:hanging="285"/>
                              <w:rPr>
                                <w:sz w:val="20"/>
                              </w:rPr>
                            </w:pPr>
                            <w:r>
                              <w:rPr>
                                <w:color w:val="231F20"/>
                                <w:sz w:val="20"/>
                                <w:lang w:bidi="es-ES"/>
                              </w:rPr>
                              <w:t>Seleccionar tecnologías digitales sencillas con las que interactuar</w:t>
                            </w:r>
                            <w:r w:rsidR="002B1124">
                              <w:rPr>
                                <w:color w:val="231F20"/>
                                <w:sz w:val="20"/>
                                <w:lang w:bidi="es-ES"/>
                              </w:rPr>
                              <w:t>.</w:t>
                            </w:r>
                            <w:r>
                              <w:rPr>
                                <w:color w:val="231F20"/>
                                <w:sz w:val="20"/>
                                <w:lang w:bidi="es-ES"/>
                              </w:rPr>
                              <w:t>,</w:t>
                            </w:r>
                          </w:p>
                          <w:p w14:paraId="15775F6E" w14:textId="77777777" w:rsidR="00402EDA" w:rsidRDefault="00402EDA" w:rsidP="00366F32">
                            <w:pPr>
                              <w:pStyle w:val="TableParagraph"/>
                              <w:numPr>
                                <w:ilvl w:val="0"/>
                                <w:numId w:val="248"/>
                              </w:numPr>
                              <w:tabs>
                                <w:tab w:val="left" w:pos="351"/>
                                <w:tab w:val="left" w:pos="352"/>
                              </w:tabs>
                              <w:spacing w:before="35"/>
                              <w:ind w:hanging="285"/>
                              <w:rPr>
                                <w:sz w:val="20"/>
                              </w:rPr>
                            </w:pPr>
                            <w:r>
                              <w:rPr>
                                <w:color w:val="231F20"/>
                                <w:sz w:val="20"/>
                                <w:lang w:bidi="es-ES"/>
                              </w:rPr>
                              <w:t>Identificar medios de comunicación sencillos y apropiados para un contexto determinado.</w:t>
                            </w:r>
                          </w:p>
                        </w:tc>
                      </w:tr>
                      <w:tr w:rsidR="00402EDA" w14:paraId="38D47404" w14:textId="77777777">
                        <w:trPr>
                          <w:trHeight w:val="1256"/>
                        </w:trPr>
                        <w:tc>
                          <w:tcPr>
                            <w:tcW w:w="691" w:type="dxa"/>
                            <w:vMerge w:val="restart"/>
                            <w:tcBorders>
                              <w:top w:val="nil"/>
                              <w:left w:val="nil"/>
                              <w:bottom w:val="nil"/>
                              <w:right w:val="nil"/>
                            </w:tcBorders>
                            <w:shd w:val="clear" w:color="auto" w:fill="C1D7F0"/>
                            <w:textDirection w:val="btLr"/>
                          </w:tcPr>
                          <w:p w14:paraId="2A1A9B7E" w14:textId="77777777" w:rsidR="00402EDA" w:rsidRDefault="00402EDA">
                            <w:pPr>
                              <w:pStyle w:val="TableParagraph"/>
                              <w:spacing w:before="4"/>
                              <w:rPr>
                                <w:sz w:val="19"/>
                              </w:rPr>
                            </w:pPr>
                          </w:p>
                          <w:p w14:paraId="59CC0C42" w14:textId="77777777" w:rsidR="00402EDA" w:rsidRDefault="00402EDA">
                            <w:pPr>
                              <w:pStyle w:val="TableParagraph"/>
                              <w:ind w:left="636"/>
                              <w:rPr>
                                <w:rFonts w:ascii="Gotham"/>
                                <w:b/>
                                <w:sz w:val="16"/>
                              </w:rPr>
                            </w:pPr>
                            <w:r>
                              <w:rPr>
                                <w:rFonts w:ascii="Gotham" w:eastAsia="Gotham" w:hAnsi="Gotham" w:cs="Gotham"/>
                                <w:b/>
                                <w:color w:val="006BA9"/>
                                <w:sz w:val="16"/>
                                <w:lang w:bidi="es-ES"/>
                              </w:rPr>
                              <w:t>INTERMEDIO</w:t>
                            </w:r>
                          </w:p>
                        </w:tc>
                        <w:tc>
                          <w:tcPr>
                            <w:tcW w:w="586" w:type="dxa"/>
                            <w:tcBorders>
                              <w:top w:val="nil"/>
                              <w:left w:val="nil"/>
                              <w:bottom w:val="single" w:sz="4" w:space="0" w:color="FFFFFF"/>
                              <w:right w:val="single" w:sz="2" w:space="0" w:color="9B98C6"/>
                            </w:tcBorders>
                          </w:tcPr>
                          <w:p w14:paraId="03FF37DE" w14:textId="77777777" w:rsidR="00402EDA" w:rsidRDefault="00402EDA">
                            <w:pPr>
                              <w:pStyle w:val="TableParagraph"/>
                              <w:rPr>
                                <w:sz w:val="18"/>
                              </w:rPr>
                            </w:pPr>
                          </w:p>
                          <w:p w14:paraId="710EE4BC" w14:textId="77777777" w:rsidR="00402EDA" w:rsidRDefault="00402EDA">
                            <w:pPr>
                              <w:pStyle w:val="TableParagraph"/>
                              <w:rPr>
                                <w:sz w:val="18"/>
                              </w:rPr>
                            </w:pPr>
                          </w:p>
                          <w:p w14:paraId="6369FD20" w14:textId="77777777" w:rsidR="00402EDA" w:rsidRDefault="00402EDA">
                            <w:pPr>
                              <w:pStyle w:val="TableParagraph"/>
                              <w:spacing w:before="107"/>
                              <w:ind w:right="16"/>
                              <w:jc w:val="center"/>
                              <w:rPr>
                                <w:rFonts w:ascii="Gotham"/>
                                <w:b/>
                                <w:sz w:val="14"/>
                              </w:rPr>
                            </w:pPr>
                            <w:r>
                              <w:rPr>
                                <w:rFonts w:ascii="Gotham" w:eastAsia="Gotham" w:hAnsi="Gotham" w:cs="Gotham"/>
                                <w:b/>
                                <w:color w:val="006BA9"/>
                                <w:sz w:val="14"/>
                                <w:lang w:bidi="es-ES"/>
                              </w:rPr>
                              <w:t>3</w:t>
                            </w:r>
                          </w:p>
                        </w:tc>
                        <w:tc>
                          <w:tcPr>
                            <w:tcW w:w="2122" w:type="dxa"/>
                            <w:tcBorders>
                              <w:top w:val="single" w:sz="2" w:space="0" w:color="9B98C6"/>
                              <w:left w:val="single" w:sz="2" w:space="0" w:color="9B98C6"/>
                              <w:bottom w:val="single" w:sz="2" w:space="0" w:color="9B98C6"/>
                              <w:right w:val="nil"/>
                            </w:tcBorders>
                          </w:tcPr>
                          <w:p w14:paraId="7420A623" w14:textId="77777777" w:rsidR="00402EDA" w:rsidRDefault="00402EDA">
                            <w:pPr>
                              <w:pStyle w:val="TableParagraph"/>
                              <w:spacing w:before="10"/>
                              <w:rPr>
                                <w:sz w:val="26"/>
                              </w:rPr>
                            </w:pPr>
                          </w:p>
                          <w:p w14:paraId="2392940A" w14:textId="6E04FCA0" w:rsidR="00402EDA" w:rsidRDefault="00E47797">
                            <w:pPr>
                              <w:pStyle w:val="TableParagraph"/>
                              <w:spacing w:before="1" w:line="228" w:lineRule="auto"/>
                              <w:ind w:left="111" w:right="203"/>
                              <w:rPr>
                                <w:sz w:val="20"/>
                              </w:rPr>
                            </w:pPr>
                            <w:r>
                              <w:rPr>
                                <w:color w:val="006BA9"/>
                                <w:sz w:val="20"/>
                                <w:lang w:bidi="es-ES"/>
                              </w:rPr>
                              <w:t>Sin ayuda</w:t>
                            </w:r>
                            <w:r w:rsidDel="00E47797">
                              <w:rPr>
                                <w:color w:val="006BA9"/>
                                <w:sz w:val="20"/>
                                <w:lang w:bidi="es-ES"/>
                              </w:rPr>
                              <w:t xml:space="preserve"> </w:t>
                            </w:r>
                            <w:r w:rsidR="00402EDA">
                              <w:rPr>
                                <w:color w:val="006BA9"/>
                                <w:sz w:val="20"/>
                                <w:lang w:bidi="es-ES"/>
                              </w:rPr>
                              <w:t>y en la resolución de problemas sencillos, puedo:</w:t>
                            </w:r>
                          </w:p>
                        </w:tc>
                        <w:tc>
                          <w:tcPr>
                            <w:tcW w:w="7954" w:type="dxa"/>
                            <w:tcBorders>
                              <w:top w:val="single" w:sz="2" w:space="0" w:color="9B98C6"/>
                              <w:left w:val="nil"/>
                              <w:bottom w:val="single" w:sz="2" w:space="0" w:color="9B98C6"/>
                              <w:right w:val="single" w:sz="2" w:space="0" w:color="9B98C6"/>
                            </w:tcBorders>
                          </w:tcPr>
                          <w:p w14:paraId="4945F8E8" w14:textId="77777777" w:rsidR="00402EDA" w:rsidRDefault="00402EDA">
                            <w:pPr>
                              <w:pStyle w:val="TableParagraph"/>
                              <w:spacing w:before="8"/>
                              <w:rPr>
                                <w:sz w:val="23"/>
                              </w:rPr>
                            </w:pPr>
                          </w:p>
                          <w:p w14:paraId="1C6ABBBE" w14:textId="77777777" w:rsidR="00402EDA" w:rsidRDefault="00402EDA" w:rsidP="00366F32">
                            <w:pPr>
                              <w:pStyle w:val="TableParagraph"/>
                              <w:numPr>
                                <w:ilvl w:val="0"/>
                                <w:numId w:val="247"/>
                              </w:numPr>
                              <w:tabs>
                                <w:tab w:val="left" w:pos="351"/>
                                <w:tab w:val="left" w:pos="352"/>
                              </w:tabs>
                              <w:ind w:hanging="285"/>
                              <w:rPr>
                                <w:sz w:val="20"/>
                              </w:rPr>
                            </w:pPr>
                            <w:r>
                              <w:rPr>
                                <w:color w:val="231F20"/>
                                <w:sz w:val="20"/>
                                <w:lang w:bidi="es-ES"/>
                              </w:rPr>
                              <w:t>Realizar interacciones rutinarias y sencillas con tecnologías digitales.</w:t>
                            </w:r>
                          </w:p>
                          <w:p w14:paraId="45B12B3C" w14:textId="77777777" w:rsidR="00402EDA" w:rsidRDefault="00402EDA" w:rsidP="00366F32">
                            <w:pPr>
                              <w:pStyle w:val="TableParagraph"/>
                              <w:numPr>
                                <w:ilvl w:val="0"/>
                                <w:numId w:val="247"/>
                              </w:numPr>
                              <w:tabs>
                                <w:tab w:val="left" w:pos="351"/>
                                <w:tab w:val="left" w:pos="352"/>
                              </w:tabs>
                              <w:spacing w:before="51" w:line="218" w:lineRule="auto"/>
                              <w:ind w:right="3426"/>
                              <w:rPr>
                                <w:sz w:val="20"/>
                              </w:rPr>
                            </w:pPr>
                            <w:r>
                              <w:rPr>
                                <w:color w:val="231F20"/>
                                <w:sz w:val="20"/>
                                <w:lang w:bidi="es-ES"/>
                              </w:rPr>
                              <w:t>Seleccionar medios de comunicación apropiados para un contexto dado.</w:t>
                            </w:r>
                          </w:p>
                        </w:tc>
                      </w:tr>
                      <w:tr w:rsidR="00402EDA" w14:paraId="49C9156A" w14:textId="77777777">
                        <w:trPr>
                          <w:trHeight w:val="1256"/>
                        </w:trPr>
                        <w:tc>
                          <w:tcPr>
                            <w:tcW w:w="691" w:type="dxa"/>
                            <w:vMerge/>
                            <w:tcBorders>
                              <w:top w:val="nil"/>
                              <w:left w:val="nil"/>
                              <w:bottom w:val="nil"/>
                              <w:right w:val="nil"/>
                            </w:tcBorders>
                            <w:shd w:val="clear" w:color="auto" w:fill="C1D7F0"/>
                            <w:textDirection w:val="btLr"/>
                          </w:tcPr>
                          <w:p w14:paraId="4973816A"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6F388FAE" w14:textId="77777777" w:rsidR="00402EDA" w:rsidRDefault="00402EDA">
                            <w:pPr>
                              <w:pStyle w:val="TableParagraph"/>
                              <w:rPr>
                                <w:sz w:val="18"/>
                              </w:rPr>
                            </w:pPr>
                          </w:p>
                          <w:p w14:paraId="67ECEDAF" w14:textId="77777777" w:rsidR="00402EDA" w:rsidRDefault="00402EDA">
                            <w:pPr>
                              <w:pStyle w:val="TableParagraph"/>
                              <w:rPr>
                                <w:sz w:val="18"/>
                              </w:rPr>
                            </w:pPr>
                          </w:p>
                          <w:p w14:paraId="07674CF0" w14:textId="77777777" w:rsidR="00402EDA" w:rsidRDefault="00402EDA">
                            <w:pPr>
                              <w:pStyle w:val="TableParagraph"/>
                              <w:spacing w:before="105"/>
                              <w:ind w:right="16"/>
                              <w:jc w:val="center"/>
                              <w:rPr>
                                <w:rFonts w:ascii="Gotham"/>
                                <w:b/>
                                <w:sz w:val="14"/>
                              </w:rPr>
                            </w:pPr>
                            <w:r>
                              <w:rPr>
                                <w:rFonts w:ascii="Gotham" w:eastAsia="Gotham" w:hAnsi="Gotham" w:cs="Gotham"/>
                                <w:b/>
                                <w:color w:val="006BA9"/>
                                <w:sz w:val="14"/>
                                <w:lang w:bidi="es-ES"/>
                              </w:rPr>
                              <w:t>4</w:t>
                            </w:r>
                          </w:p>
                        </w:tc>
                        <w:tc>
                          <w:tcPr>
                            <w:tcW w:w="2122" w:type="dxa"/>
                            <w:tcBorders>
                              <w:top w:val="single" w:sz="2" w:space="0" w:color="9B98C6"/>
                              <w:left w:val="single" w:sz="2" w:space="0" w:color="9B98C6"/>
                              <w:bottom w:val="single" w:sz="2" w:space="0" w:color="9B98C6"/>
                              <w:right w:val="nil"/>
                            </w:tcBorders>
                          </w:tcPr>
                          <w:p w14:paraId="7A1632A5" w14:textId="505C825B" w:rsidR="00402EDA" w:rsidRDefault="00402EDA" w:rsidP="000276F8">
                            <w:pPr>
                              <w:pStyle w:val="TableParagraph"/>
                              <w:spacing w:before="88" w:line="228" w:lineRule="auto"/>
                              <w:ind w:left="111" w:right="62"/>
                              <w:rPr>
                                <w:sz w:val="20"/>
                              </w:rPr>
                            </w:pPr>
                            <w:r>
                              <w:rPr>
                                <w:color w:val="006BA9"/>
                                <w:sz w:val="20"/>
                                <w:lang w:bidi="es-ES"/>
                              </w:rPr>
                              <w:t xml:space="preserve">De forma </w:t>
                            </w:r>
                            <w:r w:rsidR="00D31CEA">
                              <w:rPr>
                                <w:color w:val="006BA9"/>
                                <w:sz w:val="20"/>
                                <w:lang w:bidi="es-ES"/>
                              </w:rPr>
                              <w:t>independiente</w:t>
                            </w:r>
                            <w:r>
                              <w:rPr>
                                <w:color w:val="006BA9"/>
                                <w:sz w:val="20"/>
                                <w:lang w:bidi="es-ES"/>
                              </w:rPr>
                              <w:t>, de acuerdo con mis propias necesidades, y en la resolución de problemas concretos y no rutinarios, puedo:</w:t>
                            </w:r>
                          </w:p>
                        </w:tc>
                        <w:tc>
                          <w:tcPr>
                            <w:tcW w:w="7954" w:type="dxa"/>
                            <w:tcBorders>
                              <w:top w:val="single" w:sz="2" w:space="0" w:color="9B98C6"/>
                              <w:left w:val="nil"/>
                              <w:bottom w:val="single" w:sz="2" w:space="0" w:color="9B98C6"/>
                              <w:right w:val="single" w:sz="2" w:space="0" w:color="9B98C6"/>
                            </w:tcBorders>
                          </w:tcPr>
                          <w:p w14:paraId="40A1E1AC" w14:textId="77777777" w:rsidR="00402EDA" w:rsidRDefault="00402EDA">
                            <w:pPr>
                              <w:pStyle w:val="TableParagraph"/>
                              <w:rPr>
                                <w:sz w:val="33"/>
                              </w:rPr>
                            </w:pPr>
                          </w:p>
                          <w:p w14:paraId="1D5B5589" w14:textId="5E12CCD9" w:rsidR="00402EDA" w:rsidRDefault="00402EDA" w:rsidP="00366F32">
                            <w:pPr>
                              <w:pStyle w:val="TableParagraph"/>
                              <w:numPr>
                                <w:ilvl w:val="0"/>
                                <w:numId w:val="246"/>
                              </w:numPr>
                              <w:tabs>
                                <w:tab w:val="left" w:pos="351"/>
                                <w:tab w:val="left" w:pos="352"/>
                              </w:tabs>
                              <w:ind w:hanging="285"/>
                              <w:rPr>
                                <w:sz w:val="20"/>
                              </w:rPr>
                            </w:pPr>
                            <w:r>
                              <w:rPr>
                                <w:color w:val="231F20"/>
                                <w:sz w:val="20"/>
                                <w:lang w:bidi="es-ES"/>
                              </w:rPr>
                              <w:t>Seleccionar diferentes tecnologías digitales para interactuar</w:t>
                            </w:r>
                            <w:r w:rsidR="002B1124">
                              <w:rPr>
                                <w:color w:val="231F20"/>
                                <w:sz w:val="20"/>
                                <w:lang w:bidi="es-ES"/>
                              </w:rPr>
                              <w:t>.</w:t>
                            </w:r>
                          </w:p>
                          <w:p w14:paraId="53ED1846" w14:textId="77777777" w:rsidR="00402EDA" w:rsidRDefault="00402EDA" w:rsidP="00366F32">
                            <w:pPr>
                              <w:pStyle w:val="TableParagraph"/>
                              <w:numPr>
                                <w:ilvl w:val="0"/>
                                <w:numId w:val="246"/>
                              </w:numPr>
                              <w:tabs>
                                <w:tab w:val="left" w:pos="351"/>
                                <w:tab w:val="left" w:pos="352"/>
                              </w:tabs>
                              <w:spacing w:before="35"/>
                              <w:ind w:hanging="285"/>
                              <w:rPr>
                                <w:sz w:val="20"/>
                              </w:rPr>
                            </w:pPr>
                            <w:r>
                              <w:rPr>
                                <w:color w:val="231F20"/>
                                <w:sz w:val="20"/>
                                <w:lang w:bidi="es-ES"/>
                              </w:rPr>
                              <w:t>Seleccionar diversos medios de comunicación apropiados para un contexto determinado.</w:t>
                            </w:r>
                          </w:p>
                        </w:tc>
                      </w:tr>
                      <w:tr w:rsidR="00402EDA" w14:paraId="5FAA6356" w14:textId="77777777">
                        <w:trPr>
                          <w:trHeight w:val="1256"/>
                        </w:trPr>
                        <w:tc>
                          <w:tcPr>
                            <w:tcW w:w="691" w:type="dxa"/>
                            <w:vMerge w:val="restart"/>
                            <w:tcBorders>
                              <w:top w:val="nil"/>
                              <w:left w:val="nil"/>
                              <w:bottom w:val="nil"/>
                              <w:right w:val="nil"/>
                            </w:tcBorders>
                            <w:shd w:val="clear" w:color="auto" w:fill="A4C7E9"/>
                            <w:textDirection w:val="btLr"/>
                          </w:tcPr>
                          <w:p w14:paraId="42475122" w14:textId="77777777" w:rsidR="00402EDA" w:rsidRDefault="00402EDA">
                            <w:pPr>
                              <w:pStyle w:val="TableParagraph"/>
                              <w:spacing w:before="4"/>
                              <w:rPr>
                                <w:sz w:val="19"/>
                              </w:rPr>
                            </w:pPr>
                          </w:p>
                          <w:p w14:paraId="45006616" w14:textId="77777777" w:rsidR="00402EDA" w:rsidRDefault="00402EDA">
                            <w:pPr>
                              <w:pStyle w:val="TableParagraph"/>
                              <w:ind w:left="788"/>
                              <w:rPr>
                                <w:rFonts w:ascii="Gotham"/>
                                <w:b/>
                                <w:sz w:val="16"/>
                              </w:rPr>
                            </w:pPr>
                            <w:r>
                              <w:rPr>
                                <w:rFonts w:ascii="Gotham" w:eastAsia="Gotham" w:hAnsi="Gotham" w:cs="Gotham"/>
                                <w:b/>
                                <w:color w:val="006BA9"/>
                                <w:sz w:val="16"/>
                                <w:lang w:bidi="es-ES"/>
                              </w:rPr>
                              <w:t>AVANZADO</w:t>
                            </w:r>
                          </w:p>
                        </w:tc>
                        <w:tc>
                          <w:tcPr>
                            <w:tcW w:w="586" w:type="dxa"/>
                            <w:tcBorders>
                              <w:top w:val="nil"/>
                              <w:left w:val="nil"/>
                              <w:bottom w:val="single" w:sz="4" w:space="0" w:color="FFFFFF"/>
                              <w:right w:val="single" w:sz="2" w:space="0" w:color="9B98C6"/>
                            </w:tcBorders>
                          </w:tcPr>
                          <w:p w14:paraId="3B592093" w14:textId="77777777" w:rsidR="00402EDA" w:rsidRDefault="00402EDA">
                            <w:pPr>
                              <w:pStyle w:val="TableParagraph"/>
                              <w:rPr>
                                <w:sz w:val="18"/>
                              </w:rPr>
                            </w:pPr>
                          </w:p>
                          <w:p w14:paraId="65438549" w14:textId="77777777" w:rsidR="00402EDA" w:rsidRDefault="00402EDA">
                            <w:pPr>
                              <w:pStyle w:val="TableParagraph"/>
                              <w:rPr>
                                <w:sz w:val="18"/>
                              </w:rPr>
                            </w:pPr>
                          </w:p>
                          <w:p w14:paraId="6A5D3236" w14:textId="77777777" w:rsidR="00402EDA" w:rsidRDefault="00402EDA">
                            <w:pPr>
                              <w:pStyle w:val="TableParagraph"/>
                              <w:spacing w:before="107"/>
                              <w:ind w:right="16"/>
                              <w:jc w:val="center"/>
                              <w:rPr>
                                <w:rFonts w:ascii="Gotham"/>
                                <w:b/>
                                <w:sz w:val="14"/>
                              </w:rPr>
                            </w:pPr>
                            <w:r>
                              <w:rPr>
                                <w:rFonts w:ascii="Gotham" w:eastAsia="Gotham" w:hAnsi="Gotham" w:cs="Gotham"/>
                                <w:b/>
                                <w:color w:val="006BA9"/>
                                <w:sz w:val="14"/>
                                <w:lang w:bidi="es-ES"/>
                              </w:rPr>
                              <w:t>5</w:t>
                            </w:r>
                          </w:p>
                        </w:tc>
                        <w:tc>
                          <w:tcPr>
                            <w:tcW w:w="2122" w:type="dxa"/>
                            <w:tcBorders>
                              <w:top w:val="single" w:sz="2" w:space="0" w:color="9B98C6"/>
                              <w:left w:val="single" w:sz="2" w:space="0" w:color="9B98C6"/>
                              <w:bottom w:val="single" w:sz="2" w:space="0" w:color="9B98C6"/>
                              <w:right w:val="nil"/>
                            </w:tcBorders>
                          </w:tcPr>
                          <w:p w14:paraId="145C22A7" w14:textId="77777777" w:rsidR="00402EDA" w:rsidRDefault="00402EDA">
                            <w:pPr>
                              <w:pStyle w:val="TableParagraph"/>
                            </w:pPr>
                          </w:p>
                          <w:p w14:paraId="2DAA1CC3" w14:textId="3439E919" w:rsidR="00402EDA" w:rsidRDefault="00402EDA">
                            <w:pPr>
                              <w:pStyle w:val="TableParagraph"/>
                              <w:spacing w:before="167" w:line="228" w:lineRule="auto"/>
                              <w:ind w:left="111" w:right="575"/>
                              <w:rPr>
                                <w:sz w:val="20"/>
                              </w:rPr>
                            </w:pPr>
                            <w:r>
                              <w:rPr>
                                <w:color w:val="006BA9"/>
                                <w:sz w:val="20"/>
                                <w:lang w:bidi="es-ES"/>
                              </w:rPr>
                              <w:t>Además de orientar a otras personas, puedo:</w:t>
                            </w:r>
                          </w:p>
                        </w:tc>
                        <w:tc>
                          <w:tcPr>
                            <w:tcW w:w="7954" w:type="dxa"/>
                            <w:tcBorders>
                              <w:top w:val="single" w:sz="2" w:space="0" w:color="9B98C6"/>
                              <w:left w:val="nil"/>
                              <w:bottom w:val="single" w:sz="2" w:space="0" w:color="9B98C6"/>
                              <w:right w:val="single" w:sz="2" w:space="0" w:color="9B98C6"/>
                            </w:tcBorders>
                          </w:tcPr>
                          <w:p w14:paraId="721E323D" w14:textId="77777777" w:rsidR="00402EDA" w:rsidRDefault="00402EDA">
                            <w:pPr>
                              <w:pStyle w:val="TableParagraph"/>
                              <w:spacing w:before="2"/>
                              <w:rPr>
                                <w:sz w:val="33"/>
                              </w:rPr>
                            </w:pPr>
                          </w:p>
                          <w:p w14:paraId="0B7A405B" w14:textId="77777777" w:rsidR="00402EDA" w:rsidRDefault="00402EDA" w:rsidP="00366F32">
                            <w:pPr>
                              <w:pStyle w:val="TableParagraph"/>
                              <w:numPr>
                                <w:ilvl w:val="0"/>
                                <w:numId w:val="245"/>
                              </w:numPr>
                              <w:tabs>
                                <w:tab w:val="left" w:pos="351"/>
                                <w:tab w:val="left" w:pos="352"/>
                              </w:tabs>
                              <w:ind w:hanging="285"/>
                              <w:rPr>
                                <w:sz w:val="20"/>
                              </w:rPr>
                            </w:pPr>
                            <w:r>
                              <w:rPr>
                                <w:color w:val="231F20"/>
                                <w:sz w:val="20"/>
                                <w:lang w:bidi="es-ES"/>
                              </w:rPr>
                              <w:t>Utilizar diversas tecnologías digitales para interactuar.</w:t>
                            </w:r>
                          </w:p>
                          <w:p w14:paraId="6C038FA3" w14:textId="77777777" w:rsidR="00402EDA" w:rsidRDefault="00402EDA" w:rsidP="00366F32">
                            <w:pPr>
                              <w:pStyle w:val="TableParagraph"/>
                              <w:numPr>
                                <w:ilvl w:val="0"/>
                                <w:numId w:val="245"/>
                              </w:numPr>
                              <w:tabs>
                                <w:tab w:val="left" w:pos="351"/>
                                <w:tab w:val="left" w:pos="352"/>
                              </w:tabs>
                              <w:spacing w:before="35"/>
                              <w:ind w:hanging="285"/>
                              <w:rPr>
                                <w:sz w:val="20"/>
                              </w:rPr>
                            </w:pPr>
                            <w:r>
                              <w:rPr>
                                <w:color w:val="231F20"/>
                                <w:sz w:val="20"/>
                                <w:lang w:bidi="es-ES"/>
                              </w:rPr>
                              <w:t>Mostrar a otras personas los medios de comunicación más apropiados para un contexto dado.</w:t>
                            </w:r>
                          </w:p>
                        </w:tc>
                      </w:tr>
                      <w:tr w:rsidR="00402EDA" w14:paraId="7C9DE30E" w14:textId="77777777">
                        <w:trPr>
                          <w:trHeight w:val="1256"/>
                        </w:trPr>
                        <w:tc>
                          <w:tcPr>
                            <w:tcW w:w="691" w:type="dxa"/>
                            <w:vMerge/>
                            <w:tcBorders>
                              <w:top w:val="nil"/>
                              <w:left w:val="nil"/>
                              <w:bottom w:val="nil"/>
                              <w:right w:val="nil"/>
                            </w:tcBorders>
                            <w:shd w:val="clear" w:color="auto" w:fill="A4C7E9"/>
                            <w:textDirection w:val="btLr"/>
                          </w:tcPr>
                          <w:p w14:paraId="26B1D5A7"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0F5E215E" w14:textId="77777777" w:rsidR="00402EDA" w:rsidRDefault="00402EDA">
                            <w:pPr>
                              <w:pStyle w:val="TableParagraph"/>
                              <w:rPr>
                                <w:sz w:val="18"/>
                              </w:rPr>
                            </w:pPr>
                          </w:p>
                          <w:p w14:paraId="2932C162" w14:textId="77777777" w:rsidR="00402EDA" w:rsidRDefault="00402EDA">
                            <w:pPr>
                              <w:pStyle w:val="TableParagraph"/>
                              <w:rPr>
                                <w:sz w:val="18"/>
                              </w:rPr>
                            </w:pPr>
                          </w:p>
                          <w:p w14:paraId="1B3182DA" w14:textId="77777777" w:rsidR="00402EDA" w:rsidRDefault="00402EDA">
                            <w:pPr>
                              <w:pStyle w:val="TableParagraph"/>
                              <w:spacing w:before="105"/>
                              <w:ind w:right="16"/>
                              <w:jc w:val="center"/>
                              <w:rPr>
                                <w:rFonts w:ascii="Gotham"/>
                                <w:b/>
                                <w:sz w:val="14"/>
                              </w:rPr>
                            </w:pPr>
                            <w:r>
                              <w:rPr>
                                <w:rFonts w:ascii="Gotham" w:eastAsia="Gotham" w:hAnsi="Gotham" w:cs="Gotham"/>
                                <w:b/>
                                <w:color w:val="006BA9"/>
                                <w:sz w:val="14"/>
                                <w:lang w:bidi="es-ES"/>
                              </w:rPr>
                              <w:t>6</w:t>
                            </w:r>
                          </w:p>
                        </w:tc>
                        <w:tc>
                          <w:tcPr>
                            <w:tcW w:w="2122" w:type="dxa"/>
                            <w:tcBorders>
                              <w:top w:val="single" w:sz="2" w:space="0" w:color="9B98C6"/>
                              <w:left w:val="single" w:sz="2" w:space="0" w:color="9B98C6"/>
                              <w:bottom w:val="single" w:sz="2" w:space="0" w:color="9B98C6"/>
                              <w:right w:val="nil"/>
                            </w:tcBorders>
                          </w:tcPr>
                          <w:p w14:paraId="5575AC27" w14:textId="72B2E4DA" w:rsidR="00402EDA" w:rsidRDefault="00402EDA">
                            <w:pPr>
                              <w:pStyle w:val="TableParagraph"/>
                              <w:spacing w:before="88" w:line="228" w:lineRule="auto"/>
                              <w:ind w:left="111" w:right="225"/>
                              <w:rPr>
                                <w:sz w:val="20"/>
                              </w:rPr>
                            </w:pPr>
                            <w:r>
                              <w:rPr>
                                <w:color w:val="006BA9"/>
                                <w:sz w:val="20"/>
                                <w:lang w:bidi="es-ES"/>
                              </w:rPr>
                              <w:t>En un nivel avanzado, de acuerdo con mis necesidades y las de otras personas, en contextos complejos, puedo:</w:t>
                            </w:r>
                          </w:p>
                        </w:tc>
                        <w:tc>
                          <w:tcPr>
                            <w:tcW w:w="7954" w:type="dxa"/>
                            <w:tcBorders>
                              <w:top w:val="single" w:sz="2" w:space="0" w:color="9B98C6"/>
                              <w:left w:val="nil"/>
                              <w:bottom w:val="single" w:sz="2" w:space="0" w:color="9B98C6"/>
                              <w:right w:val="single" w:sz="2" w:space="0" w:color="9B98C6"/>
                            </w:tcBorders>
                          </w:tcPr>
                          <w:p w14:paraId="1E5A2E89" w14:textId="77777777" w:rsidR="00402EDA" w:rsidRDefault="00402EDA">
                            <w:pPr>
                              <w:pStyle w:val="TableParagraph"/>
                              <w:rPr>
                                <w:sz w:val="33"/>
                              </w:rPr>
                            </w:pPr>
                          </w:p>
                          <w:p w14:paraId="04B7F37F" w14:textId="77777777" w:rsidR="00402EDA" w:rsidRDefault="00402EDA" w:rsidP="00366F32">
                            <w:pPr>
                              <w:pStyle w:val="TableParagraph"/>
                              <w:numPr>
                                <w:ilvl w:val="0"/>
                                <w:numId w:val="244"/>
                              </w:numPr>
                              <w:tabs>
                                <w:tab w:val="left" w:pos="351"/>
                                <w:tab w:val="left" w:pos="352"/>
                              </w:tabs>
                              <w:ind w:hanging="285"/>
                              <w:rPr>
                                <w:sz w:val="20"/>
                              </w:rPr>
                            </w:pPr>
                            <w:r>
                              <w:rPr>
                                <w:color w:val="231F20"/>
                                <w:sz w:val="20"/>
                                <w:lang w:bidi="es-ES"/>
                              </w:rPr>
                              <w:t>Adaptar una variedad de tecnologías digitales para la interacción más apropiada.</w:t>
                            </w:r>
                          </w:p>
                          <w:p w14:paraId="20050BAE" w14:textId="77777777" w:rsidR="00402EDA" w:rsidRDefault="00402EDA" w:rsidP="00366F32">
                            <w:pPr>
                              <w:pStyle w:val="TableParagraph"/>
                              <w:numPr>
                                <w:ilvl w:val="0"/>
                                <w:numId w:val="244"/>
                              </w:numPr>
                              <w:tabs>
                                <w:tab w:val="left" w:pos="351"/>
                                <w:tab w:val="left" w:pos="352"/>
                              </w:tabs>
                              <w:spacing w:before="35"/>
                              <w:ind w:hanging="285"/>
                              <w:rPr>
                                <w:sz w:val="20"/>
                              </w:rPr>
                            </w:pPr>
                            <w:r>
                              <w:rPr>
                                <w:color w:val="231F20"/>
                                <w:sz w:val="20"/>
                                <w:lang w:bidi="es-ES"/>
                              </w:rPr>
                              <w:t>Adaptar el medio de comunicación más adecuado a un contexto determinado.</w:t>
                            </w:r>
                          </w:p>
                        </w:tc>
                      </w:tr>
                      <w:tr w:rsidR="00402EDA" w14:paraId="1A030657" w14:textId="77777777">
                        <w:trPr>
                          <w:trHeight w:val="1256"/>
                        </w:trPr>
                        <w:tc>
                          <w:tcPr>
                            <w:tcW w:w="691" w:type="dxa"/>
                            <w:vMerge w:val="restart"/>
                            <w:tcBorders>
                              <w:top w:val="nil"/>
                              <w:left w:val="nil"/>
                              <w:bottom w:val="single" w:sz="2" w:space="0" w:color="939598"/>
                              <w:right w:val="nil"/>
                            </w:tcBorders>
                            <w:shd w:val="clear" w:color="auto" w:fill="87B8E3"/>
                            <w:textDirection w:val="btLr"/>
                          </w:tcPr>
                          <w:p w14:paraId="501C8FEA" w14:textId="77777777" w:rsidR="00402EDA" w:rsidRDefault="00402EDA">
                            <w:pPr>
                              <w:pStyle w:val="TableParagraph"/>
                              <w:spacing w:before="4"/>
                              <w:rPr>
                                <w:sz w:val="19"/>
                              </w:rPr>
                            </w:pPr>
                          </w:p>
                          <w:p w14:paraId="72C9D959" w14:textId="77777777" w:rsidR="00402EDA" w:rsidRDefault="00402EDA">
                            <w:pPr>
                              <w:pStyle w:val="TableParagraph"/>
                              <w:ind w:left="383"/>
                              <w:rPr>
                                <w:rFonts w:ascii="Gotham"/>
                                <w:b/>
                                <w:sz w:val="16"/>
                              </w:rPr>
                            </w:pPr>
                            <w:r>
                              <w:rPr>
                                <w:rFonts w:ascii="Gotham" w:eastAsia="Gotham" w:hAnsi="Gotham" w:cs="Gotham"/>
                                <w:b/>
                                <w:color w:val="006BA9"/>
                                <w:sz w:val="16"/>
                                <w:lang w:bidi="es-ES"/>
                              </w:rPr>
                              <w:t>ALTAMENTE ESPECIALIZADO</w:t>
                            </w:r>
                          </w:p>
                        </w:tc>
                        <w:tc>
                          <w:tcPr>
                            <w:tcW w:w="586" w:type="dxa"/>
                            <w:tcBorders>
                              <w:top w:val="nil"/>
                              <w:left w:val="nil"/>
                              <w:bottom w:val="single" w:sz="4" w:space="0" w:color="FFFFFF"/>
                              <w:right w:val="single" w:sz="2" w:space="0" w:color="9B98C6"/>
                            </w:tcBorders>
                          </w:tcPr>
                          <w:p w14:paraId="44A42743" w14:textId="77777777" w:rsidR="00402EDA" w:rsidRDefault="00402EDA">
                            <w:pPr>
                              <w:pStyle w:val="TableParagraph"/>
                              <w:rPr>
                                <w:sz w:val="18"/>
                              </w:rPr>
                            </w:pPr>
                          </w:p>
                          <w:p w14:paraId="68831FF6" w14:textId="77777777" w:rsidR="00402EDA" w:rsidRDefault="00402EDA">
                            <w:pPr>
                              <w:pStyle w:val="TableParagraph"/>
                              <w:rPr>
                                <w:sz w:val="18"/>
                              </w:rPr>
                            </w:pPr>
                          </w:p>
                          <w:p w14:paraId="096E0C6B" w14:textId="77777777" w:rsidR="00402EDA" w:rsidRDefault="00402EDA">
                            <w:pPr>
                              <w:pStyle w:val="TableParagraph"/>
                              <w:spacing w:before="107"/>
                              <w:ind w:right="16"/>
                              <w:jc w:val="center"/>
                              <w:rPr>
                                <w:rFonts w:ascii="Gotham"/>
                                <w:b/>
                                <w:sz w:val="14"/>
                              </w:rPr>
                            </w:pPr>
                            <w:r>
                              <w:rPr>
                                <w:rFonts w:ascii="Gotham" w:eastAsia="Gotham" w:hAnsi="Gotham" w:cs="Gotham"/>
                                <w:b/>
                                <w:color w:val="006BA9"/>
                                <w:sz w:val="14"/>
                                <w:lang w:bidi="es-ES"/>
                              </w:rPr>
                              <w:t>7</w:t>
                            </w:r>
                          </w:p>
                        </w:tc>
                        <w:tc>
                          <w:tcPr>
                            <w:tcW w:w="2122" w:type="dxa"/>
                            <w:tcBorders>
                              <w:top w:val="single" w:sz="2" w:space="0" w:color="9B98C6"/>
                              <w:left w:val="single" w:sz="2" w:space="0" w:color="9B98C6"/>
                              <w:bottom w:val="single" w:sz="2" w:space="0" w:color="9B98C6"/>
                              <w:right w:val="nil"/>
                            </w:tcBorders>
                          </w:tcPr>
                          <w:p w14:paraId="5DDF1580" w14:textId="77777777" w:rsidR="00402EDA" w:rsidRDefault="00402EDA">
                            <w:pPr>
                              <w:pStyle w:val="TableParagraph"/>
                            </w:pPr>
                          </w:p>
                          <w:p w14:paraId="5248A4EB" w14:textId="6A103748" w:rsidR="00402EDA" w:rsidRDefault="00402EDA">
                            <w:pPr>
                              <w:pStyle w:val="TableParagraph"/>
                              <w:spacing w:before="167" w:line="228" w:lineRule="auto"/>
                              <w:ind w:left="111" w:right="389"/>
                              <w:rPr>
                                <w:sz w:val="20"/>
                              </w:rPr>
                            </w:pPr>
                            <w:r>
                              <w:rPr>
                                <w:color w:val="006BA9"/>
                                <w:sz w:val="20"/>
                                <w:lang w:bidi="es-ES"/>
                              </w:rPr>
                              <w:t>En un nivel altamente especializado, puedo:</w:t>
                            </w:r>
                          </w:p>
                        </w:tc>
                        <w:tc>
                          <w:tcPr>
                            <w:tcW w:w="7954" w:type="dxa"/>
                            <w:tcBorders>
                              <w:top w:val="single" w:sz="2" w:space="0" w:color="9B98C6"/>
                              <w:left w:val="nil"/>
                              <w:bottom w:val="single" w:sz="2" w:space="0" w:color="9B98C6"/>
                              <w:right w:val="single" w:sz="2" w:space="0" w:color="9B98C6"/>
                            </w:tcBorders>
                          </w:tcPr>
                          <w:p w14:paraId="47EBA7E8" w14:textId="77777777" w:rsidR="00402EDA" w:rsidRDefault="00402EDA" w:rsidP="00366F32">
                            <w:pPr>
                              <w:pStyle w:val="TableParagraph"/>
                              <w:numPr>
                                <w:ilvl w:val="0"/>
                                <w:numId w:val="243"/>
                              </w:numPr>
                              <w:tabs>
                                <w:tab w:val="left" w:pos="351"/>
                                <w:tab w:val="left" w:pos="352"/>
                              </w:tabs>
                              <w:spacing w:before="180" w:line="218" w:lineRule="auto"/>
                              <w:ind w:right="1136"/>
                              <w:rPr>
                                <w:sz w:val="20"/>
                              </w:rPr>
                            </w:pPr>
                            <w:r>
                              <w:rPr>
                                <w:color w:val="231F20"/>
                                <w:sz w:val="20"/>
                                <w:lang w:bidi="es-ES"/>
                              </w:rPr>
                              <w:t>Plantear soluciones para problemas complejos con poca definición relacionados con la interacción a través de tecnologías digitales y medios de comunicación digital.</w:t>
                            </w:r>
                          </w:p>
                          <w:p w14:paraId="369555A2" w14:textId="77777777" w:rsidR="00402EDA" w:rsidRDefault="00402EDA" w:rsidP="00366F32">
                            <w:pPr>
                              <w:pStyle w:val="TableParagraph"/>
                              <w:numPr>
                                <w:ilvl w:val="0"/>
                                <w:numId w:val="243"/>
                              </w:numPr>
                              <w:tabs>
                                <w:tab w:val="left" w:pos="351"/>
                                <w:tab w:val="left" w:pos="352"/>
                              </w:tabs>
                              <w:spacing w:before="66" w:line="218" w:lineRule="auto"/>
                              <w:ind w:right="920"/>
                              <w:rPr>
                                <w:sz w:val="20"/>
                              </w:rPr>
                            </w:pPr>
                            <w:r>
                              <w:rPr>
                                <w:color w:val="231F20"/>
                                <w:sz w:val="20"/>
                                <w:lang w:bidi="es-ES"/>
                              </w:rPr>
                              <w:t>Utilizar mi conocimiento para contribuir a la práctica profesional y al conocimiento para orientar a terceros en la interacción con tecnologías digitales.</w:t>
                            </w:r>
                          </w:p>
                        </w:tc>
                      </w:tr>
                      <w:tr w:rsidR="00402EDA" w14:paraId="78686572" w14:textId="77777777">
                        <w:trPr>
                          <w:trHeight w:val="1256"/>
                        </w:trPr>
                        <w:tc>
                          <w:tcPr>
                            <w:tcW w:w="691" w:type="dxa"/>
                            <w:vMerge/>
                            <w:tcBorders>
                              <w:top w:val="nil"/>
                              <w:left w:val="nil"/>
                              <w:bottom w:val="single" w:sz="2" w:space="0" w:color="939598"/>
                              <w:right w:val="nil"/>
                            </w:tcBorders>
                            <w:shd w:val="clear" w:color="auto" w:fill="87B8E3"/>
                            <w:textDirection w:val="btLr"/>
                          </w:tcPr>
                          <w:p w14:paraId="0116ECF5" w14:textId="77777777" w:rsidR="00402EDA" w:rsidRDefault="00402EDA">
                            <w:pPr>
                              <w:rPr>
                                <w:sz w:val="2"/>
                                <w:szCs w:val="2"/>
                              </w:rPr>
                            </w:pPr>
                          </w:p>
                        </w:tc>
                        <w:tc>
                          <w:tcPr>
                            <w:tcW w:w="586" w:type="dxa"/>
                            <w:tcBorders>
                              <w:top w:val="single" w:sz="4" w:space="0" w:color="FFFFFF"/>
                              <w:left w:val="nil"/>
                              <w:bottom w:val="single" w:sz="2" w:space="0" w:color="939598"/>
                              <w:right w:val="single" w:sz="2" w:space="0" w:color="9B98C6"/>
                            </w:tcBorders>
                          </w:tcPr>
                          <w:p w14:paraId="678D3311" w14:textId="77777777" w:rsidR="00402EDA" w:rsidRDefault="00402EDA">
                            <w:pPr>
                              <w:pStyle w:val="TableParagraph"/>
                              <w:rPr>
                                <w:sz w:val="18"/>
                              </w:rPr>
                            </w:pPr>
                          </w:p>
                          <w:p w14:paraId="2EECF8A2" w14:textId="77777777" w:rsidR="00402EDA" w:rsidRDefault="00402EDA">
                            <w:pPr>
                              <w:pStyle w:val="TableParagraph"/>
                              <w:rPr>
                                <w:sz w:val="18"/>
                              </w:rPr>
                            </w:pPr>
                          </w:p>
                          <w:p w14:paraId="540B1B8B" w14:textId="77777777" w:rsidR="00402EDA" w:rsidRDefault="00402EDA">
                            <w:pPr>
                              <w:pStyle w:val="TableParagraph"/>
                              <w:spacing w:before="105"/>
                              <w:ind w:right="16"/>
                              <w:jc w:val="center"/>
                              <w:rPr>
                                <w:rFonts w:ascii="Gotham"/>
                                <w:b/>
                                <w:sz w:val="14"/>
                              </w:rPr>
                            </w:pPr>
                            <w:r>
                              <w:rPr>
                                <w:rFonts w:ascii="Gotham" w:eastAsia="Gotham" w:hAnsi="Gotham" w:cs="Gotham"/>
                                <w:b/>
                                <w:color w:val="006BA9"/>
                                <w:sz w:val="14"/>
                                <w:lang w:bidi="es-ES"/>
                              </w:rPr>
                              <w:t>8</w:t>
                            </w:r>
                          </w:p>
                        </w:tc>
                        <w:tc>
                          <w:tcPr>
                            <w:tcW w:w="2122" w:type="dxa"/>
                            <w:tcBorders>
                              <w:top w:val="single" w:sz="2" w:space="0" w:color="9B98C6"/>
                              <w:left w:val="single" w:sz="2" w:space="0" w:color="9B98C6"/>
                              <w:bottom w:val="single" w:sz="2" w:space="0" w:color="9B98C6"/>
                              <w:right w:val="nil"/>
                            </w:tcBorders>
                          </w:tcPr>
                          <w:p w14:paraId="492C8248" w14:textId="77777777" w:rsidR="00402EDA" w:rsidRDefault="00402EDA">
                            <w:pPr>
                              <w:pStyle w:val="TableParagraph"/>
                              <w:spacing w:before="8"/>
                              <w:rPr>
                                <w:sz w:val="26"/>
                              </w:rPr>
                            </w:pPr>
                          </w:p>
                          <w:p w14:paraId="4B8ED561" w14:textId="12E05933" w:rsidR="00402EDA" w:rsidRDefault="00402EDA">
                            <w:pPr>
                              <w:pStyle w:val="TableParagraph"/>
                              <w:spacing w:line="228" w:lineRule="auto"/>
                              <w:ind w:left="111" w:right="238"/>
                              <w:jc w:val="both"/>
                              <w:rPr>
                                <w:sz w:val="20"/>
                              </w:rPr>
                            </w:pPr>
                            <w:r>
                              <w:rPr>
                                <w:color w:val="006BA9"/>
                                <w:sz w:val="20"/>
                                <w:lang w:bidi="es-ES"/>
                              </w:rPr>
                              <w:t>En el nivel más avanzado y especializado, puedo:</w:t>
                            </w:r>
                          </w:p>
                        </w:tc>
                        <w:tc>
                          <w:tcPr>
                            <w:tcW w:w="7954" w:type="dxa"/>
                            <w:tcBorders>
                              <w:top w:val="single" w:sz="2" w:space="0" w:color="9B98C6"/>
                              <w:left w:val="nil"/>
                              <w:bottom w:val="single" w:sz="2" w:space="0" w:color="9B98C6"/>
                              <w:right w:val="single" w:sz="2" w:space="0" w:color="9B98C6"/>
                            </w:tcBorders>
                          </w:tcPr>
                          <w:p w14:paraId="419CC02E" w14:textId="77777777" w:rsidR="00402EDA" w:rsidRDefault="00402EDA">
                            <w:pPr>
                              <w:pStyle w:val="TableParagraph"/>
                              <w:spacing w:before="10"/>
                              <w:rPr>
                                <w:sz w:val="24"/>
                              </w:rPr>
                            </w:pPr>
                          </w:p>
                          <w:p w14:paraId="35858BAA" w14:textId="77777777" w:rsidR="00402EDA" w:rsidRDefault="00402EDA" w:rsidP="00366F32">
                            <w:pPr>
                              <w:pStyle w:val="TableParagraph"/>
                              <w:numPr>
                                <w:ilvl w:val="0"/>
                                <w:numId w:val="242"/>
                              </w:numPr>
                              <w:tabs>
                                <w:tab w:val="left" w:pos="351"/>
                                <w:tab w:val="left" w:pos="352"/>
                              </w:tabs>
                              <w:spacing w:line="218" w:lineRule="auto"/>
                              <w:ind w:right="555"/>
                              <w:rPr>
                                <w:sz w:val="20"/>
                              </w:rPr>
                            </w:pPr>
                            <w:r>
                              <w:rPr>
                                <w:color w:val="231F20"/>
                                <w:sz w:val="20"/>
                                <w:lang w:bidi="es-ES"/>
                              </w:rPr>
                              <w:t>Plantear soluciones para resolver problemas complejos que tienen relación con factores diversos en la interacción a través de las tecnologías digitales y los medios de comunicación digital.</w:t>
                            </w:r>
                          </w:p>
                          <w:p w14:paraId="5F4BC243" w14:textId="77777777" w:rsidR="00402EDA" w:rsidRDefault="00402EDA" w:rsidP="00366F32">
                            <w:pPr>
                              <w:pStyle w:val="TableParagraph"/>
                              <w:numPr>
                                <w:ilvl w:val="0"/>
                                <w:numId w:val="242"/>
                              </w:numPr>
                              <w:tabs>
                                <w:tab w:val="left" w:pos="351"/>
                                <w:tab w:val="left" w:pos="352"/>
                              </w:tabs>
                              <w:spacing w:before="50"/>
                              <w:ind w:hanging="285"/>
                              <w:rPr>
                                <w:sz w:val="20"/>
                              </w:rPr>
                            </w:pPr>
                            <w:r>
                              <w:rPr>
                                <w:color w:val="231F20"/>
                                <w:sz w:val="20"/>
                                <w:lang w:bidi="es-ES"/>
                              </w:rPr>
                              <w:t>Proponer nuevas ideas y procesos en el sector.</w:t>
                            </w:r>
                          </w:p>
                        </w:tc>
                      </w:tr>
                    </w:tbl>
                    <w:p w14:paraId="5808AFD6" w14:textId="77777777" w:rsidR="00402EDA" w:rsidRDefault="00402EDA">
                      <w:pPr>
                        <w:pStyle w:val="Textoindependiente"/>
                      </w:pPr>
                    </w:p>
                  </w:txbxContent>
                </v:textbox>
                <w10:wrap anchorx="page" anchory="page"/>
              </v:shape>
            </w:pict>
          </mc:Fallback>
        </mc:AlternateContent>
      </w:r>
      <w:r w:rsidR="00595692">
        <w:rPr>
          <w:noProof/>
          <w:lang w:bidi="es-ES"/>
        </w:rPr>
        <mc:AlternateContent>
          <mc:Choice Requires="wpg">
            <w:drawing>
              <wp:anchor distT="0" distB="0" distL="114300" distR="114300" simplePos="0" relativeHeight="15755776" behindDoc="0" locked="0" layoutInCell="1" allowOverlap="1" wp14:anchorId="0F0669E4" wp14:editId="6F19AE9A">
                <wp:simplePos x="0" y="0"/>
                <wp:positionH relativeFrom="page">
                  <wp:posOffset>3651885</wp:posOffset>
                </wp:positionH>
                <wp:positionV relativeFrom="page">
                  <wp:posOffset>755650</wp:posOffset>
                </wp:positionV>
                <wp:extent cx="372745" cy="6424295"/>
                <wp:effectExtent l="0" t="0" r="0" b="0"/>
                <wp:wrapNone/>
                <wp:docPr id="1259" name="docshapegroup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6424295"/>
                          <a:chOff x="5751" y="1190"/>
                          <a:chExt cx="587" cy="10117"/>
                        </a:xfrm>
                      </wpg:grpSpPr>
                      <wps:wsp>
                        <wps:cNvPr id="1260" name="docshape179"/>
                        <wps:cNvSpPr>
                          <a:spLocks noChangeArrowheads="1"/>
                        </wps:cNvSpPr>
                        <wps:spPr bwMode="auto">
                          <a:xfrm>
                            <a:off x="5750" y="1189"/>
                            <a:ext cx="587" cy="2532"/>
                          </a:xfrm>
                          <a:prstGeom prst="rect">
                            <a:avLst/>
                          </a:prstGeom>
                          <a:solidFill>
                            <a:srgbClr val="E5E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1" name="docshape180"/>
                        <wps:cNvSpPr>
                          <a:spLocks noChangeArrowheads="1"/>
                        </wps:cNvSpPr>
                        <wps:spPr bwMode="auto">
                          <a:xfrm>
                            <a:off x="5750" y="3720"/>
                            <a:ext cx="587" cy="2529"/>
                          </a:xfrm>
                          <a:prstGeom prst="rect">
                            <a:avLst/>
                          </a:prstGeom>
                          <a:solidFill>
                            <a:srgbClr val="C1D7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2" name="docshape181"/>
                        <wps:cNvSpPr>
                          <a:spLocks noChangeArrowheads="1"/>
                        </wps:cNvSpPr>
                        <wps:spPr bwMode="auto">
                          <a:xfrm>
                            <a:off x="5750" y="6249"/>
                            <a:ext cx="587" cy="2529"/>
                          </a:xfrm>
                          <a:prstGeom prst="rect">
                            <a:avLst/>
                          </a:prstGeom>
                          <a:solidFill>
                            <a:srgbClr val="A4C7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3" name="docshape182"/>
                        <wps:cNvSpPr>
                          <a:spLocks noChangeArrowheads="1"/>
                        </wps:cNvSpPr>
                        <wps:spPr bwMode="auto">
                          <a:xfrm>
                            <a:off x="5750" y="8777"/>
                            <a:ext cx="587" cy="2529"/>
                          </a:xfrm>
                          <a:prstGeom prst="rect">
                            <a:avLst/>
                          </a:prstGeom>
                          <a:solidFill>
                            <a:srgbClr val="87B8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64" name="docshape18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874" y="1654"/>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5" name="docshape18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874" y="2918"/>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6" name="docshape1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874" y="4182"/>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7" name="docshape18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874" y="5447"/>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8" name="docshape1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874" y="6711"/>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9" name="docshape18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874" y="7975"/>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0" name="docshape18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874" y="9239"/>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1" name="docshape19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874" y="10504"/>
                            <a:ext cx="341" cy="3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9D4B227" id="docshapegroup178" o:spid="_x0000_s1026" style="position:absolute;margin-left:287.55pt;margin-top:59.5pt;width:29.35pt;height:505.85pt;z-index:15755776;mso-position-horizontal-relative:page;mso-position-vertical-relative:page" coordorigin="5751,1190" coordsize="587,10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">
                <v:rect id="docshape179" o:spid="_x0000_s1027" style="position:absolute;left:5750;top:1189;width:587;height:2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" fillcolor="#e5edf8" stroked="f"/>
                <v:rect id="docshape180" o:spid="_x0000_s1028" style="position:absolute;left:5750;top:3720;width:587;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" fillcolor="#c1d7f0" stroked="f"/>
                <v:rect id="docshape181" o:spid="_x0000_s1029" style="position:absolute;left:5750;top:6249;width:587;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" fillcolor="#a4c7e9" stroked="f"/>
                <v:rect id="docshape182" o:spid="_x0000_s1030" style="position:absolute;left:5750;top:8777;width:587;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" fillcolor="#87b8e3" stroked="f"/>
                <v:shape id="docshape183" o:spid="_x0000_s1031" type="#_x0000_t75" style="position:absolute;left:5874;top:1654;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">
                  <v:imagedata r:id="rId56" o:title=""/>
                </v:shape>
                <v:shape id="docshape184" o:spid="_x0000_s1032" type="#_x0000_t75" style="position:absolute;left:5874;top:2918;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">
                  <v:imagedata r:id="rId57" o:title=""/>
                </v:shape>
                <v:shape id="docshape185" o:spid="_x0000_s1033" type="#_x0000_t75" style="position:absolute;left:5874;top:4182;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">
                  <v:imagedata r:id="rId56" o:title=""/>
                </v:shape>
                <v:shape id="docshape186" o:spid="_x0000_s1034" type="#_x0000_t75" style="position:absolute;left:5874;top:5447;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">
                  <v:imagedata r:id="rId57" o:title=""/>
                </v:shape>
                <v:shape id="docshape187" o:spid="_x0000_s1035" type="#_x0000_t75" style="position:absolute;left:5874;top:6711;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">
                  <v:imagedata r:id="rId56" o:title=""/>
                </v:shape>
                <v:shape id="docshape188" o:spid="_x0000_s1036" type="#_x0000_t75" style="position:absolute;left:5874;top:7975;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">
                  <v:imagedata r:id="rId57" o:title=""/>
                </v:shape>
                <v:shape id="docshape189" o:spid="_x0000_s1037" type="#_x0000_t75" style="position:absolute;left:5874;top:9239;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">
                  <v:imagedata r:id="rId57" o:title=""/>
                </v:shape>
                <v:shape id="docshape190" o:spid="_x0000_s1038" type="#_x0000_t75" style="position:absolute;left:5874;top:10504;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">
                  <v:imagedata r:id="rId57" o:title=""/>
                </v:shape>
                <w10:wrap anchorx="page" anchory="page"/>
              </v:group>
            </w:pict>
          </mc:Fallback>
        </mc:AlternateContent>
      </w:r>
    </w:p>
    <w:p w14:paraId="065EEA16" w14:textId="38C8BCA2" w:rsidR="00AB3F49" w:rsidRDefault="00595692">
      <w:pPr>
        <w:pStyle w:val="Textoindependiente"/>
        <w:ind w:left="1399"/>
      </w:pPr>
      <w:r>
        <w:rPr>
          <w:noProof/>
          <w:lang w:bidi="es-ES"/>
        </w:rPr>
        <mc:AlternateContent>
          <mc:Choice Requires="wpg">
            <w:drawing>
              <wp:inline distT="0" distB="0" distL="0" distR="0" wp14:anchorId="682A0337" wp14:editId="7AC52B46">
                <wp:extent cx="1525270" cy="1457960"/>
                <wp:effectExtent l="0" t="0" r="0" b="0"/>
                <wp:docPr id="1250" name="docshapegroup192" descr="DigComp pentagon with Area 2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5270" cy="1457960"/>
                          <a:chOff x="0" y="0"/>
                          <a:chExt cx="2402" cy="2296"/>
                        </a:xfrm>
                      </wpg:grpSpPr>
                      <pic:pic xmlns:pic="http://schemas.openxmlformats.org/drawingml/2006/picture">
                        <pic:nvPicPr>
                          <pic:cNvPr id="1251" name="docshape193" descr="DigComp pentagon with Area 2 highligh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02" cy="2296"/>
                          </a:xfrm>
                          <a:prstGeom prst="rect">
                            <a:avLst/>
                          </a:prstGeom>
                          <a:noFill/>
                          <a:extLst>
                            <a:ext uri="{909E8E84-426E-40DD-AFC4-6F175D3DCCD1}">
                              <a14:hiddenFill xmlns:a14="http://schemas.microsoft.com/office/drawing/2010/main">
                                <a:solidFill>
                                  <a:srgbClr val="FFFFFF"/>
                                </a:solidFill>
                              </a14:hiddenFill>
                            </a:ext>
                          </a:extLst>
                        </pic:spPr>
                      </pic:pic>
                      <wps:wsp>
                        <wps:cNvPr id="1252" name="docshape194"/>
                        <wps:cNvSpPr>
                          <a:spLocks/>
                        </wps:cNvSpPr>
                        <wps:spPr bwMode="auto">
                          <a:xfrm>
                            <a:off x="2122" y="1369"/>
                            <a:ext cx="72" cy="70"/>
                          </a:xfrm>
                          <a:custGeom>
                            <a:avLst/>
                            <a:gdLst>
                              <a:gd name="T0" fmla="+- 0 2159 2123"/>
                              <a:gd name="T1" fmla="*/ T0 w 72"/>
                              <a:gd name="T2" fmla="+- 0 1370 1370"/>
                              <a:gd name="T3" fmla="*/ 1370 h 70"/>
                              <a:gd name="T4" fmla="+- 0 2155 2123"/>
                              <a:gd name="T5" fmla="*/ T4 w 72"/>
                              <a:gd name="T6" fmla="+- 0 1370 1370"/>
                              <a:gd name="T7" fmla="*/ 1370 h 70"/>
                              <a:gd name="T8" fmla="+- 0 2151 2123"/>
                              <a:gd name="T9" fmla="*/ T8 w 72"/>
                              <a:gd name="T10" fmla="+- 0 1371 1370"/>
                              <a:gd name="T11" fmla="*/ 1371 h 70"/>
                              <a:gd name="T12" fmla="+- 0 2147 2123"/>
                              <a:gd name="T13" fmla="*/ T12 w 72"/>
                              <a:gd name="T14" fmla="+- 0 1372 1370"/>
                              <a:gd name="T15" fmla="*/ 1372 h 70"/>
                              <a:gd name="T16" fmla="+- 0 2139 2123"/>
                              <a:gd name="T17" fmla="*/ T16 w 72"/>
                              <a:gd name="T18" fmla="+- 0 1375 1370"/>
                              <a:gd name="T19" fmla="*/ 1375 h 70"/>
                              <a:gd name="T20" fmla="+- 0 2132 2123"/>
                              <a:gd name="T21" fmla="*/ T20 w 72"/>
                              <a:gd name="T22" fmla="+- 0 1381 1370"/>
                              <a:gd name="T23" fmla="*/ 1381 h 70"/>
                              <a:gd name="T24" fmla="+- 0 2127 2123"/>
                              <a:gd name="T25" fmla="*/ T24 w 72"/>
                              <a:gd name="T26" fmla="+- 0 1389 1370"/>
                              <a:gd name="T27" fmla="*/ 1389 h 70"/>
                              <a:gd name="T28" fmla="+- 0 2123 2123"/>
                              <a:gd name="T29" fmla="*/ T28 w 72"/>
                              <a:gd name="T30" fmla="+- 0 1398 1370"/>
                              <a:gd name="T31" fmla="*/ 1398 h 70"/>
                              <a:gd name="T32" fmla="+- 0 2159 2123"/>
                              <a:gd name="T33" fmla="*/ T32 w 72"/>
                              <a:gd name="T34" fmla="+- 0 1440 1370"/>
                              <a:gd name="T35" fmla="*/ 1440 h 70"/>
                              <a:gd name="T36" fmla="+- 0 2163 2123"/>
                              <a:gd name="T37" fmla="*/ T36 w 72"/>
                              <a:gd name="T38" fmla="+- 0 1440 1370"/>
                              <a:gd name="T39" fmla="*/ 1440 h 70"/>
                              <a:gd name="T40" fmla="+- 0 2195 2123"/>
                              <a:gd name="T41" fmla="*/ T40 w 72"/>
                              <a:gd name="T42" fmla="+- 0 1402 1370"/>
                              <a:gd name="T43" fmla="*/ 1402 h 70"/>
                              <a:gd name="T44" fmla="+- 0 2192 2123"/>
                              <a:gd name="T45" fmla="*/ T44 w 72"/>
                              <a:gd name="T46" fmla="+- 0 1393 1370"/>
                              <a:gd name="T47" fmla="*/ 1393 h 70"/>
                              <a:gd name="T48" fmla="+- 0 2187 2123"/>
                              <a:gd name="T49" fmla="*/ T48 w 72"/>
                              <a:gd name="T50" fmla="+- 0 1384 1370"/>
                              <a:gd name="T51" fmla="*/ 1384 h 70"/>
                              <a:gd name="T52" fmla="+- 0 2179 2123"/>
                              <a:gd name="T53" fmla="*/ T52 w 72"/>
                              <a:gd name="T54" fmla="+- 0 1376 1370"/>
                              <a:gd name="T55" fmla="*/ 1376 h 70"/>
                              <a:gd name="T56" fmla="+- 0 2170 2123"/>
                              <a:gd name="T57" fmla="*/ T56 w 72"/>
                              <a:gd name="T58" fmla="+- 0 1372 1370"/>
                              <a:gd name="T59" fmla="*/ 1372 h 70"/>
                              <a:gd name="T60" fmla="+- 0 2159 2123"/>
                              <a:gd name="T61" fmla="*/ T60 w 72"/>
                              <a:gd name="T62" fmla="+- 0 1370 1370"/>
                              <a:gd name="T63" fmla="*/ 137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 h="70">
                                <a:moveTo>
                                  <a:pt x="36" y="0"/>
                                </a:moveTo>
                                <a:lnTo>
                                  <a:pt x="32" y="0"/>
                                </a:lnTo>
                                <a:lnTo>
                                  <a:pt x="28" y="1"/>
                                </a:lnTo>
                                <a:lnTo>
                                  <a:pt x="24" y="2"/>
                                </a:lnTo>
                                <a:lnTo>
                                  <a:pt x="16" y="5"/>
                                </a:lnTo>
                                <a:lnTo>
                                  <a:pt x="9" y="11"/>
                                </a:lnTo>
                                <a:lnTo>
                                  <a:pt x="4" y="19"/>
                                </a:lnTo>
                                <a:lnTo>
                                  <a:pt x="0" y="28"/>
                                </a:lnTo>
                                <a:lnTo>
                                  <a:pt x="36" y="70"/>
                                </a:lnTo>
                                <a:lnTo>
                                  <a:pt x="40" y="70"/>
                                </a:lnTo>
                                <a:lnTo>
                                  <a:pt x="72" y="32"/>
                                </a:lnTo>
                                <a:lnTo>
                                  <a:pt x="69" y="23"/>
                                </a:lnTo>
                                <a:lnTo>
                                  <a:pt x="64" y="14"/>
                                </a:lnTo>
                                <a:lnTo>
                                  <a:pt x="56" y="6"/>
                                </a:lnTo>
                                <a:lnTo>
                                  <a:pt x="47" y="2"/>
                                </a:lnTo>
                                <a:lnTo>
                                  <a:pt x="36"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3" name="docshape195"/>
                        <wps:cNvSpPr>
                          <a:spLocks/>
                        </wps:cNvSpPr>
                        <wps:spPr bwMode="auto">
                          <a:xfrm>
                            <a:off x="2054" y="1581"/>
                            <a:ext cx="72" cy="70"/>
                          </a:xfrm>
                          <a:custGeom>
                            <a:avLst/>
                            <a:gdLst>
                              <a:gd name="T0" fmla="+- 0 2091 2055"/>
                              <a:gd name="T1" fmla="*/ T0 w 72"/>
                              <a:gd name="T2" fmla="+- 0 1581 1581"/>
                              <a:gd name="T3" fmla="*/ 1581 h 70"/>
                              <a:gd name="T4" fmla="+- 0 2087 2055"/>
                              <a:gd name="T5" fmla="*/ T4 w 72"/>
                              <a:gd name="T6" fmla="+- 0 1581 1581"/>
                              <a:gd name="T7" fmla="*/ 1581 h 70"/>
                              <a:gd name="T8" fmla="+- 0 2083 2055"/>
                              <a:gd name="T9" fmla="*/ T8 w 72"/>
                              <a:gd name="T10" fmla="+- 0 1582 1581"/>
                              <a:gd name="T11" fmla="*/ 1582 h 70"/>
                              <a:gd name="T12" fmla="+- 0 2080 2055"/>
                              <a:gd name="T13" fmla="*/ T12 w 72"/>
                              <a:gd name="T14" fmla="+- 0 1583 1581"/>
                              <a:gd name="T15" fmla="*/ 1583 h 70"/>
                              <a:gd name="T16" fmla="+- 0 2071 2055"/>
                              <a:gd name="T17" fmla="*/ T16 w 72"/>
                              <a:gd name="T18" fmla="+- 0 1586 1581"/>
                              <a:gd name="T19" fmla="*/ 1586 h 70"/>
                              <a:gd name="T20" fmla="+- 0 2064 2055"/>
                              <a:gd name="T21" fmla="*/ T20 w 72"/>
                              <a:gd name="T22" fmla="+- 0 1592 1581"/>
                              <a:gd name="T23" fmla="*/ 1592 h 70"/>
                              <a:gd name="T24" fmla="+- 0 2060 2055"/>
                              <a:gd name="T25" fmla="*/ T24 w 72"/>
                              <a:gd name="T26" fmla="+- 0 1601 1581"/>
                              <a:gd name="T27" fmla="*/ 1601 h 70"/>
                              <a:gd name="T28" fmla="+- 0 2056 2055"/>
                              <a:gd name="T29" fmla="*/ T28 w 72"/>
                              <a:gd name="T30" fmla="+- 0 1609 1581"/>
                              <a:gd name="T31" fmla="*/ 1609 h 70"/>
                              <a:gd name="T32" fmla="+- 0 2091 2055"/>
                              <a:gd name="T33" fmla="*/ T32 w 72"/>
                              <a:gd name="T34" fmla="+- 0 1651 1581"/>
                              <a:gd name="T35" fmla="*/ 1651 h 70"/>
                              <a:gd name="T36" fmla="+- 0 2095 2055"/>
                              <a:gd name="T37" fmla="*/ T36 w 72"/>
                              <a:gd name="T38" fmla="+- 0 1651 1581"/>
                              <a:gd name="T39" fmla="*/ 1651 h 70"/>
                              <a:gd name="T40" fmla="+- 0 2127 2055"/>
                              <a:gd name="T41" fmla="*/ T40 w 72"/>
                              <a:gd name="T42" fmla="+- 0 1613 1581"/>
                              <a:gd name="T43" fmla="*/ 1613 h 70"/>
                              <a:gd name="T44" fmla="+- 0 2124 2055"/>
                              <a:gd name="T45" fmla="*/ T44 w 72"/>
                              <a:gd name="T46" fmla="+- 0 1605 1581"/>
                              <a:gd name="T47" fmla="*/ 1605 h 70"/>
                              <a:gd name="T48" fmla="+- 0 2119 2055"/>
                              <a:gd name="T49" fmla="*/ T48 w 72"/>
                              <a:gd name="T50" fmla="+- 0 1595 1581"/>
                              <a:gd name="T51" fmla="*/ 1595 h 70"/>
                              <a:gd name="T52" fmla="+- 0 2111 2055"/>
                              <a:gd name="T53" fmla="*/ T52 w 72"/>
                              <a:gd name="T54" fmla="+- 0 1588 1581"/>
                              <a:gd name="T55" fmla="*/ 1588 h 70"/>
                              <a:gd name="T56" fmla="+- 0 2102 2055"/>
                              <a:gd name="T57" fmla="*/ T56 w 72"/>
                              <a:gd name="T58" fmla="+- 0 1583 1581"/>
                              <a:gd name="T59" fmla="*/ 1583 h 70"/>
                              <a:gd name="T60" fmla="+- 0 2091 2055"/>
                              <a:gd name="T61" fmla="*/ T60 w 72"/>
                              <a:gd name="T62" fmla="+- 0 1581 1581"/>
                              <a:gd name="T63" fmla="*/ 1581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 h="70">
                                <a:moveTo>
                                  <a:pt x="36" y="0"/>
                                </a:moveTo>
                                <a:lnTo>
                                  <a:pt x="32" y="0"/>
                                </a:lnTo>
                                <a:lnTo>
                                  <a:pt x="28" y="1"/>
                                </a:lnTo>
                                <a:lnTo>
                                  <a:pt x="25" y="2"/>
                                </a:lnTo>
                                <a:lnTo>
                                  <a:pt x="16" y="5"/>
                                </a:lnTo>
                                <a:lnTo>
                                  <a:pt x="9" y="11"/>
                                </a:lnTo>
                                <a:lnTo>
                                  <a:pt x="5" y="20"/>
                                </a:lnTo>
                                <a:lnTo>
                                  <a:pt x="1" y="28"/>
                                </a:lnTo>
                                <a:lnTo>
                                  <a:pt x="36" y="70"/>
                                </a:lnTo>
                                <a:lnTo>
                                  <a:pt x="40" y="70"/>
                                </a:lnTo>
                                <a:lnTo>
                                  <a:pt x="72" y="32"/>
                                </a:lnTo>
                                <a:lnTo>
                                  <a:pt x="69" y="24"/>
                                </a:lnTo>
                                <a:lnTo>
                                  <a:pt x="64" y="14"/>
                                </a:lnTo>
                                <a:lnTo>
                                  <a:pt x="56" y="7"/>
                                </a:lnTo>
                                <a:lnTo>
                                  <a:pt x="47" y="2"/>
                                </a:lnTo>
                                <a:lnTo>
                                  <a:pt x="36"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 name="docshape196"/>
                        <wps:cNvSpPr>
                          <a:spLocks/>
                        </wps:cNvSpPr>
                        <wps:spPr bwMode="auto">
                          <a:xfrm>
                            <a:off x="1987" y="1792"/>
                            <a:ext cx="72" cy="70"/>
                          </a:xfrm>
                          <a:custGeom>
                            <a:avLst/>
                            <a:gdLst>
                              <a:gd name="T0" fmla="+- 0 2023 1987"/>
                              <a:gd name="T1" fmla="*/ T0 w 72"/>
                              <a:gd name="T2" fmla="+- 0 1792 1792"/>
                              <a:gd name="T3" fmla="*/ 1792 h 70"/>
                              <a:gd name="T4" fmla="+- 0 2019 1987"/>
                              <a:gd name="T5" fmla="*/ T4 w 72"/>
                              <a:gd name="T6" fmla="+- 0 1792 1792"/>
                              <a:gd name="T7" fmla="*/ 1792 h 70"/>
                              <a:gd name="T8" fmla="+- 0 2015 1987"/>
                              <a:gd name="T9" fmla="*/ T8 w 72"/>
                              <a:gd name="T10" fmla="+- 0 1793 1792"/>
                              <a:gd name="T11" fmla="*/ 1793 h 70"/>
                              <a:gd name="T12" fmla="+- 0 2012 1987"/>
                              <a:gd name="T13" fmla="*/ T12 w 72"/>
                              <a:gd name="T14" fmla="+- 0 1794 1792"/>
                              <a:gd name="T15" fmla="*/ 1794 h 70"/>
                              <a:gd name="T16" fmla="+- 0 2003 1987"/>
                              <a:gd name="T17" fmla="*/ T16 w 72"/>
                              <a:gd name="T18" fmla="+- 0 1797 1792"/>
                              <a:gd name="T19" fmla="*/ 1797 h 70"/>
                              <a:gd name="T20" fmla="+- 0 1996 1987"/>
                              <a:gd name="T21" fmla="*/ T20 w 72"/>
                              <a:gd name="T22" fmla="+- 0 1803 1792"/>
                              <a:gd name="T23" fmla="*/ 1803 h 70"/>
                              <a:gd name="T24" fmla="+- 0 1992 1987"/>
                              <a:gd name="T25" fmla="*/ T24 w 72"/>
                              <a:gd name="T26" fmla="+- 0 1812 1792"/>
                              <a:gd name="T27" fmla="*/ 1812 h 70"/>
                              <a:gd name="T28" fmla="+- 0 1988 1987"/>
                              <a:gd name="T29" fmla="*/ T28 w 72"/>
                              <a:gd name="T30" fmla="+- 0 1820 1792"/>
                              <a:gd name="T31" fmla="*/ 1820 h 70"/>
                              <a:gd name="T32" fmla="+- 0 2023 1987"/>
                              <a:gd name="T33" fmla="*/ T32 w 72"/>
                              <a:gd name="T34" fmla="+- 0 1862 1792"/>
                              <a:gd name="T35" fmla="*/ 1862 h 70"/>
                              <a:gd name="T36" fmla="+- 0 2027 1987"/>
                              <a:gd name="T37" fmla="*/ T36 w 72"/>
                              <a:gd name="T38" fmla="+- 0 1862 1792"/>
                              <a:gd name="T39" fmla="*/ 1862 h 70"/>
                              <a:gd name="T40" fmla="+- 0 2059 1987"/>
                              <a:gd name="T41" fmla="*/ T40 w 72"/>
                              <a:gd name="T42" fmla="+- 0 1824 1792"/>
                              <a:gd name="T43" fmla="*/ 1824 h 70"/>
                              <a:gd name="T44" fmla="+- 0 2056 1987"/>
                              <a:gd name="T45" fmla="*/ T44 w 72"/>
                              <a:gd name="T46" fmla="+- 0 1816 1792"/>
                              <a:gd name="T47" fmla="*/ 1816 h 70"/>
                              <a:gd name="T48" fmla="+- 0 2051 1987"/>
                              <a:gd name="T49" fmla="*/ T48 w 72"/>
                              <a:gd name="T50" fmla="+- 0 1806 1792"/>
                              <a:gd name="T51" fmla="*/ 1806 h 70"/>
                              <a:gd name="T52" fmla="+- 0 2043 1987"/>
                              <a:gd name="T53" fmla="*/ T52 w 72"/>
                              <a:gd name="T54" fmla="+- 0 1799 1792"/>
                              <a:gd name="T55" fmla="*/ 1799 h 70"/>
                              <a:gd name="T56" fmla="+- 0 2034 1987"/>
                              <a:gd name="T57" fmla="*/ T56 w 72"/>
                              <a:gd name="T58" fmla="+- 0 1794 1792"/>
                              <a:gd name="T59" fmla="*/ 1794 h 70"/>
                              <a:gd name="T60" fmla="+- 0 2023 1987"/>
                              <a:gd name="T61" fmla="*/ T60 w 72"/>
                              <a:gd name="T62" fmla="+- 0 1792 1792"/>
                              <a:gd name="T63" fmla="*/ 1792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 h="70">
                                <a:moveTo>
                                  <a:pt x="36" y="0"/>
                                </a:moveTo>
                                <a:lnTo>
                                  <a:pt x="32" y="0"/>
                                </a:lnTo>
                                <a:lnTo>
                                  <a:pt x="28" y="1"/>
                                </a:lnTo>
                                <a:lnTo>
                                  <a:pt x="25" y="2"/>
                                </a:lnTo>
                                <a:lnTo>
                                  <a:pt x="16" y="5"/>
                                </a:lnTo>
                                <a:lnTo>
                                  <a:pt x="9" y="11"/>
                                </a:lnTo>
                                <a:lnTo>
                                  <a:pt x="5" y="20"/>
                                </a:lnTo>
                                <a:lnTo>
                                  <a:pt x="1" y="28"/>
                                </a:lnTo>
                                <a:lnTo>
                                  <a:pt x="36" y="70"/>
                                </a:lnTo>
                                <a:lnTo>
                                  <a:pt x="40" y="70"/>
                                </a:lnTo>
                                <a:lnTo>
                                  <a:pt x="72" y="32"/>
                                </a:lnTo>
                                <a:lnTo>
                                  <a:pt x="69" y="24"/>
                                </a:lnTo>
                                <a:lnTo>
                                  <a:pt x="64" y="14"/>
                                </a:lnTo>
                                <a:lnTo>
                                  <a:pt x="56" y="7"/>
                                </a:lnTo>
                                <a:lnTo>
                                  <a:pt x="47" y="2"/>
                                </a:lnTo>
                                <a:lnTo>
                                  <a:pt x="36"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 name="docshape197"/>
                        <wps:cNvSpPr>
                          <a:spLocks/>
                        </wps:cNvSpPr>
                        <wps:spPr bwMode="auto">
                          <a:xfrm>
                            <a:off x="2190" y="1158"/>
                            <a:ext cx="72" cy="70"/>
                          </a:xfrm>
                          <a:custGeom>
                            <a:avLst/>
                            <a:gdLst>
                              <a:gd name="T0" fmla="+- 0 2227 2191"/>
                              <a:gd name="T1" fmla="*/ T0 w 72"/>
                              <a:gd name="T2" fmla="+- 0 1159 1159"/>
                              <a:gd name="T3" fmla="*/ 1159 h 70"/>
                              <a:gd name="T4" fmla="+- 0 2223 2191"/>
                              <a:gd name="T5" fmla="*/ T4 w 72"/>
                              <a:gd name="T6" fmla="+- 0 1159 1159"/>
                              <a:gd name="T7" fmla="*/ 1159 h 70"/>
                              <a:gd name="T8" fmla="+- 0 2219 2191"/>
                              <a:gd name="T9" fmla="*/ T8 w 72"/>
                              <a:gd name="T10" fmla="+- 0 1159 1159"/>
                              <a:gd name="T11" fmla="*/ 1159 h 70"/>
                              <a:gd name="T12" fmla="+- 0 2215 2191"/>
                              <a:gd name="T13" fmla="*/ T12 w 72"/>
                              <a:gd name="T14" fmla="+- 0 1161 1159"/>
                              <a:gd name="T15" fmla="*/ 1161 h 70"/>
                              <a:gd name="T16" fmla="+- 0 2207 2191"/>
                              <a:gd name="T17" fmla="*/ T16 w 72"/>
                              <a:gd name="T18" fmla="+- 0 1164 1159"/>
                              <a:gd name="T19" fmla="*/ 1164 h 70"/>
                              <a:gd name="T20" fmla="+- 0 2199 2191"/>
                              <a:gd name="T21" fmla="*/ T20 w 72"/>
                              <a:gd name="T22" fmla="+- 0 1170 1159"/>
                              <a:gd name="T23" fmla="*/ 1170 h 70"/>
                              <a:gd name="T24" fmla="+- 0 2195 2191"/>
                              <a:gd name="T25" fmla="*/ T24 w 72"/>
                              <a:gd name="T26" fmla="+- 0 1178 1159"/>
                              <a:gd name="T27" fmla="*/ 1178 h 70"/>
                              <a:gd name="T28" fmla="+- 0 2191 2191"/>
                              <a:gd name="T29" fmla="*/ T28 w 72"/>
                              <a:gd name="T30" fmla="+- 0 1187 1159"/>
                              <a:gd name="T31" fmla="*/ 1187 h 70"/>
                              <a:gd name="T32" fmla="+- 0 2227 2191"/>
                              <a:gd name="T33" fmla="*/ T32 w 72"/>
                              <a:gd name="T34" fmla="+- 0 1228 1159"/>
                              <a:gd name="T35" fmla="*/ 1228 h 70"/>
                              <a:gd name="T36" fmla="+- 0 2231 2191"/>
                              <a:gd name="T37" fmla="*/ T36 w 72"/>
                              <a:gd name="T38" fmla="+- 0 1228 1159"/>
                              <a:gd name="T39" fmla="*/ 1228 h 70"/>
                              <a:gd name="T40" fmla="+- 0 2263 2191"/>
                              <a:gd name="T41" fmla="*/ T40 w 72"/>
                              <a:gd name="T42" fmla="+- 0 1191 1159"/>
                              <a:gd name="T43" fmla="*/ 1191 h 70"/>
                              <a:gd name="T44" fmla="+- 0 2260 2191"/>
                              <a:gd name="T45" fmla="*/ T44 w 72"/>
                              <a:gd name="T46" fmla="+- 0 1182 1159"/>
                              <a:gd name="T47" fmla="*/ 1182 h 70"/>
                              <a:gd name="T48" fmla="+- 0 2255 2191"/>
                              <a:gd name="T49" fmla="*/ T48 w 72"/>
                              <a:gd name="T50" fmla="+- 0 1173 1159"/>
                              <a:gd name="T51" fmla="*/ 1173 h 70"/>
                              <a:gd name="T52" fmla="+- 0 2247 2191"/>
                              <a:gd name="T53" fmla="*/ T52 w 72"/>
                              <a:gd name="T54" fmla="+- 0 1165 1159"/>
                              <a:gd name="T55" fmla="*/ 1165 h 70"/>
                              <a:gd name="T56" fmla="+- 0 2237 2191"/>
                              <a:gd name="T57" fmla="*/ T56 w 72"/>
                              <a:gd name="T58" fmla="+- 0 1160 1159"/>
                              <a:gd name="T59" fmla="*/ 1160 h 70"/>
                              <a:gd name="T60" fmla="+- 0 2227 2191"/>
                              <a:gd name="T61" fmla="*/ T60 w 72"/>
                              <a:gd name="T62" fmla="+- 0 1159 1159"/>
                              <a:gd name="T63" fmla="*/ 115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 h="70">
                                <a:moveTo>
                                  <a:pt x="36" y="0"/>
                                </a:moveTo>
                                <a:lnTo>
                                  <a:pt x="32" y="0"/>
                                </a:lnTo>
                                <a:lnTo>
                                  <a:pt x="28" y="0"/>
                                </a:lnTo>
                                <a:lnTo>
                                  <a:pt x="24" y="2"/>
                                </a:lnTo>
                                <a:lnTo>
                                  <a:pt x="16" y="5"/>
                                </a:lnTo>
                                <a:lnTo>
                                  <a:pt x="8" y="11"/>
                                </a:lnTo>
                                <a:lnTo>
                                  <a:pt x="4" y="19"/>
                                </a:lnTo>
                                <a:lnTo>
                                  <a:pt x="0" y="28"/>
                                </a:lnTo>
                                <a:lnTo>
                                  <a:pt x="36" y="69"/>
                                </a:lnTo>
                                <a:lnTo>
                                  <a:pt x="40" y="69"/>
                                </a:lnTo>
                                <a:lnTo>
                                  <a:pt x="72" y="32"/>
                                </a:lnTo>
                                <a:lnTo>
                                  <a:pt x="69" y="23"/>
                                </a:lnTo>
                                <a:lnTo>
                                  <a:pt x="64" y="14"/>
                                </a:lnTo>
                                <a:lnTo>
                                  <a:pt x="56" y="6"/>
                                </a:lnTo>
                                <a:lnTo>
                                  <a:pt x="46" y="1"/>
                                </a:lnTo>
                                <a:lnTo>
                                  <a:pt x="36"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6" name="docshape198"/>
                        <wps:cNvSpPr>
                          <a:spLocks/>
                        </wps:cNvSpPr>
                        <wps:spPr bwMode="auto">
                          <a:xfrm>
                            <a:off x="2250" y="940"/>
                            <a:ext cx="86" cy="85"/>
                          </a:xfrm>
                          <a:custGeom>
                            <a:avLst/>
                            <a:gdLst>
                              <a:gd name="T0" fmla="+- 0 2295 2251"/>
                              <a:gd name="T1" fmla="*/ T0 w 86"/>
                              <a:gd name="T2" fmla="+- 0 940 940"/>
                              <a:gd name="T3" fmla="*/ 940 h 85"/>
                              <a:gd name="T4" fmla="+- 0 2290 2251"/>
                              <a:gd name="T5" fmla="*/ T4 w 86"/>
                              <a:gd name="T6" fmla="+- 0 940 940"/>
                              <a:gd name="T7" fmla="*/ 940 h 85"/>
                              <a:gd name="T8" fmla="+- 0 2285 2251"/>
                              <a:gd name="T9" fmla="*/ T8 w 86"/>
                              <a:gd name="T10" fmla="+- 0 941 940"/>
                              <a:gd name="T11" fmla="*/ 941 h 85"/>
                              <a:gd name="T12" fmla="+- 0 2270 2251"/>
                              <a:gd name="T13" fmla="*/ T12 w 86"/>
                              <a:gd name="T14" fmla="+- 0 946 940"/>
                              <a:gd name="T15" fmla="*/ 946 h 85"/>
                              <a:gd name="T16" fmla="+- 0 2261 2251"/>
                              <a:gd name="T17" fmla="*/ T16 w 86"/>
                              <a:gd name="T18" fmla="+- 0 954 940"/>
                              <a:gd name="T19" fmla="*/ 954 h 85"/>
                              <a:gd name="T20" fmla="+- 0 2252 2251"/>
                              <a:gd name="T21" fmla="*/ T20 w 86"/>
                              <a:gd name="T22" fmla="+- 0 974 940"/>
                              <a:gd name="T23" fmla="*/ 974 h 85"/>
                              <a:gd name="T24" fmla="+- 0 2251 2251"/>
                              <a:gd name="T25" fmla="*/ T24 w 86"/>
                              <a:gd name="T26" fmla="+- 0 985 940"/>
                              <a:gd name="T27" fmla="*/ 985 h 85"/>
                              <a:gd name="T28" fmla="+- 0 2255 2251"/>
                              <a:gd name="T29" fmla="*/ T28 w 86"/>
                              <a:gd name="T30" fmla="+- 0 996 940"/>
                              <a:gd name="T31" fmla="*/ 996 h 85"/>
                              <a:gd name="T32" fmla="+- 0 2261 2251"/>
                              <a:gd name="T33" fmla="*/ T32 w 86"/>
                              <a:gd name="T34" fmla="+- 0 1008 940"/>
                              <a:gd name="T35" fmla="*/ 1008 h 85"/>
                              <a:gd name="T36" fmla="+- 0 2270 2251"/>
                              <a:gd name="T37" fmla="*/ T36 w 86"/>
                              <a:gd name="T38" fmla="+- 0 1017 940"/>
                              <a:gd name="T39" fmla="*/ 1017 h 85"/>
                              <a:gd name="T40" fmla="+- 0 2282 2251"/>
                              <a:gd name="T41" fmla="*/ T40 w 86"/>
                              <a:gd name="T42" fmla="+- 0 1023 940"/>
                              <a:gd name="T43" fmla="*/ 1023 h 85"/>
                              <a:gd name="T44" fmla="+- 0 2295 2251"/>
                              <a:gd name="T45" fmla="*/ T44 w 86"/>
                              <a:gd name="T46" fmla="+- 0 1025 940"/>
                              <a:gd name="T47" fmla="*/ 1025 h 85"/>
                              <a:gd name="T48" fmla="+- 0 2299 2251"/>
                              <a:gd name="T49" fmla="*/ T48 w 86"/>
                              <a:gd name="T50" fmla="+- 0 1025 940"/>
                              <a:gd name="T51" fmla="*/ 1025 h 85"/>
                              <a:gd name="T52" fmla="+- 0 2337 2251"/>
                              <a:gd name="T53" fmla="*/ T52 w 86"/>
                              <a:gd name="T54" fmla="+- 0 985 940"/>
                              <a:gd name="T55" fmla="*/ 985 h 85"/>
                              <a:gd name="T56" fmla="+- 0 2335 2251"/>
                              <a:gd name="T57" fmla="*/ T56 w 86"/>
                              <a:gd name="T58" fmla="+- 0 969 940"/>
                              <a:gd name="T59" fmla="*/ 969 h 85"/>
                              <a:gd name="T60" fmla="+- 0 2328 2251"/>
                              <a:gd name="T61" fmla="*/ T60 w 86"/>
                              <a:gd name="T62" fmla="+- 0 957 940"/>
                              <a:gd name="T63" fmla="*/ 957 h 85"/>
                              <a:gd name="T64" fmla="+- 0 2319 2251"/>
                              <a:gd name="T65" fmla="*/ T64 w 86"/>
                              <a:gd name="T66" fmla="+- 0 948 940"/>
                              <a:gd name="T67" fmla="*/ 948 h 85"/>
                              <a:gd name="T68" fmla="+- 0 2308 2251"/>
                              <a:gd name="T69" fmla="*/ T68 w 86"/>
                              <a:gd name="T70" fmla="+- 0 942 940"/>
                              <a:gd name="T71" fmla="*/ 942 h 85"/>
                              <a:gd name="T72" fmla="+- 0 2295 2251"/>
                              <a:gd name="T73" fmla="*/ T72 w 86"/>
                              <a:gd name="T74" fmla="+- 0 940 940"/>
                              <a:gd name="T75" fmla="*/ 940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6" h="85">
                                <a:moveTo>
                                  <a:pt x="44" y="0"/>
                                </a:moveTo>
                                <a:lnTo>
                                  <a:pt x="39" y="0"/>
                                </a:lnTo>
                                <a:lnTo>
                                  <a:pt x="34" y="1"/>
                                </a:lnTo>
                                <a:lnTo>
                                  <a:pt x="19" y="6"/>
                                </a:lnTo>
                                <a:lnTo>
                                  <a:pt x="10" y="14"/>
                                </a:lnTo>
                                <a:lnTo>
                                  <a:pt x="1" y="34"/>
                                </a:lnTo>
                                <a:lnTo>
                                  <a:pt x="0" y="45"/>
                                </a:lnTo>
                                <a:lnTo>
                                  <a:pt x="4" y="56"/>
                                </a:lnTo>
                                <a:lnTo>
                                  <a:pt x="10" y="68"/>
                                </a:lnTo>
                                <a:lnTo>
                                  <a:pt x="19" y="77"/>
                                </a:lnTo>
                                <a:lnTo>
                                  <a:pt x="31" y="83"/>
                                </a:lnTo>
                                <a:lnTo>
                                  <a:pt x="44" y="85"/>
                                </a:lnTo>
                                <a:lnTo>
                                  <a:pt x="48" y="85"/>
                                </a:lnTo>
                                <a:lnTo>
                                  <a:pt x="86" y="45"/>
                                </a:lnTo>
                                <a:lnTo>
                                  <a:pt x="84" y="29"/>
                                </a:lnTo>
                                <a:lnTo>
                                  <a:pt x="77" y="17"/>
                                </a:lnTo>
                                <a:lnTo>
                                  <a:pt x="68" y="8"/>
                                </a:lnTo>
                                <a:lnTo>
                                  <a:pt x="57" y="2"/>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docshape199"/>
                        <wps:cNvSpPr>
                          <a:spLocks/>
                        </wps:cNvSpPr>
                        <wps:spPr bwMode="auto">
                          <a:xfrm>
                            <a:off x="1919" y="2003"/>
                            <a:ext cx="72" cy="70"/>
                          </a:xfrm>
                          <a:custGeom>
                            <a:avLst/>
                            <a:gdLst>
                              <a:gd name="T0" fmla="+- 0 1955 1919"/>
                              <a:gd name="T1" fmla="*/ T0 w 72"/>
                              <a:gd name="T2" fmla="+- 0 2003 2003"/>
                              <a:gd name="T3" fmla="*/ 2003 h 70"/>
                              <a:gd name="T4" fmla="+- 0 1951 1919"/>
                              <a:gd name="T5" fmla="*/ T4 w 72"/>
                              <a:gd name="T6" fmla="+- 0 2003 2003"/>
                              <a:gd name="T7" fmla="*/ 2003 h 70"/>
                              <a:gd name="T8" fmla="+- 0 1947 1919"/>
                              <a:gd name="T9" fmla="*/ T8 w 72"/>
                              <a:gd name="T10" fmla="+- 0 2004 2003"/>
                              <a:gd name="T11" fmla="*/ 2004 h 70"/>
                              <a:gd name="T12" fmla="+- 0 1944 1919"/>
                              <a:gd name="T13" fmla="*/ T12 w 72"/>
                              <a:gd name="T14" fmla="+- 0 2005 2003"/>
                              <a:gd name="T15" fmla="*/ 2005 h 70"/>
                              <a:gd name="T16" fmla="+- 0 1935 1919"/>
                              <a:gd name="T17" fmla="*/ T16 w 72"/>
                              <a:gd name="T18" fmla="+- 0 2008 2003"/>
                              <a:gd name="T19" fmla="*/ 2008 h 70"/>
                              <a:gd name="T20" fmla="+- 0 1928 1919"/>
                              <a:gd name="T21" fmla="*/ T20 w 72"/>
                              <a:gd name="T22" fmla="+- 0 2015 2003"/>
                              <a:gd name="T23" fmla="*/ 2015 h 70"/>
                              <a:gd name="T24" fmla="+- 0 1924 1919"/>
                              <a:gd name="T25" fmla="*/ T24 w 72"/>
                              <a:gd name="T26" fmla="+- 0 2023 2003"/>
                              <a:gd name="T27" fmla="*/ 2023 h 70"/>
                              <a:gd name="T28" fmla="+- 0 1920 1919"/>
                              <a:gd name="T29" fmla="*/ T28 w 72"/>
                              <a:gd name="T30" fmla="+- 0 2031 2003"/>
                              <a:gd name="T31" fmla="*/ 2031 h 70"/>
                              <a:gd name="T32" fmla="+- 0 1955 1919"/>
                              <a:gd name="T33" fmla="*/ T32 w 72"/>
                              <a:gd name="T34" fmla="+- 0 2073 2003"/>
                              <a:gd name="T35" fmla="*/ 2073 h 70"/>
                              <a:gd name="T36" fmla="+- 0 1959 1919"/>
                              <a:gd name="T37" fmla="*/ T36 w 72"/>
                              <a:gd name="T38" fmla="+- 0 2073 2003"/>
                              <a:gd name="T39" fmla="*/ 2073 h 70"/>
                              <a:gd name="T40" fmla="+- 0 1991 1919"/>
                              <a:gd name="T41" fmla="*/ T40 w 72"/>
                              <a:gd name="T42" fmla="+- 0 2036 2003"/>
                              <a:gd name="T43" fmla="*/ 2036 h 70"/>
                              <a:gd name="T44" fmla="+- 0 1988 1919"/>
                              <a:gd name="T45" fmla="*/ T44 w 72"/>
                              <a:gd name="T46" fmla="+- 0 2027 2003"/>
                              <a:gd name="T47" fmla="*/ 2027 h 70"/>
                              <a:gd name="T48" fmla="+- 0 1983 1919"/>
                              <a:gd name="T49" fmla="*/ T48 w 72"/>
                              <a:gd name="T50" fmla="+- 0 2017 2003"/>
                              <a:gd name="T51" fmla="*/ 2017 h 70"/>
                              <a:gd name="T52" fmla="+- 0 1975 1919"/>
                              <a:gd name="T53" fmla="*/ T52 w 72"/>
                              <a:gd name="T54" fmla="+- 0 2010 2003"/>
                              <a:gd name="T55" fmla="*/ 2010 h 70"/>
                              <a:gd name="T56" fmla="+- 0 1966 1919"/>
                              <a:gd name="T57" fmla="*/ T56 w 72"/>
                              <a:gd name="T58" fmla="+- 0 2005 2003"/>
                              <a:gd name="T59" fmla="*/ 2005 h 70"/>
                              <a:gd name="T60" fmla="+- 0 1955 1919"/>
                              <a:gd name="T61" fmla="*/ T60 w 72"/>
                              <a:gd name="T62" fmla="+- 0 2003 2003"/>
                              <a:gd name="T63" fmla="*/ 2003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 h="70">
                                <a:moveTo>
                                  <a:pt x="36" y="0"/>
                                </a:moveTo>
                                <a:lnTo>
                                  <a:pt x="32" y="0"/>
                                </a:lnTo>
                                <a:lnTo>
                                  <a:pt x="28" y="1"/>
                                </a:lnTo>
                                <a:lnTo>
                                  <a:pt x="25" y="2"/>
                                </a:lnTo>
                                <a:lnTo>
                                  <a:pt x="16" y="5"/>
                                </a:lnTo>
                                <a:lnTo>
                                  <a:pt x="9" y="12"/>
                                </a:lnTo>
                                <a:lnTo>
                                  <a:pt x="5" y="20"/>
                                </a:lnTo>
                                <a:lnTo>
                                  <a:pt x="1" y="28"/>
                                </a:lnTo>
                                <a:lnTo>
                                  <a:pt x="36" y="70"/>
                                </a:lnTo>
                                <a:lnTo>
                                  <a:pt x="40" y="70"/>
                                </a:lnTo>
                                <a:lnTo>
                                  <a:pt x="72" y="33"/>
                                </a:lnTo>
                                <a:lnTo>
                                  <a:pt x="69" y="24"/>
                                </a:lnTo>
                                <a:lnTo>
                                  <a:pt x="64" y="14"/>
                                </a:lnTo>
                                <a:lnTo>
                                  <a:pt x="56" y="7"/>
                                </a:lnTo>
                                <a:lnTo>
                                  <a:pt x="47" y="2"/>
                                </a:lnTo>
                                <a:lnTo>
                                  <a:pt x="36"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031A0E4" id="docshapegroup192" o:spid="_x0000_s1026" alt="DigComp pentagon with Area 2 highlighted" style="width:120.1pt;height:114.8pt;mso-position-horizontal-relative:char;mso-position-vertical-relative:line" coordsize="2402,2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">
                <v:shape id="docshape193" o:spid="_x0000_s1027" type="#_x0000_t75" alt="DigComp pentagon with Area 2 highlighted" style="position:absolute;width:2402;height: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">
                  <v:imagedata r:id="rId59" o:title="DigComp pentagon with Area 2 highlighted"/>
                </v:shape>
                <v:shape id="docshape194" o:spid="_x0000_s1028" style="position:absolute;left:2122;top:1369;width:72;height:7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" path="m36,l32,,28,1,24,2,16,5,9,11,4,19,,28,36,70r4,l72,32,69,23,64,14,56,6,47,2,36,xe" filled="f" strokecolor="white">
                  <v:path arrowok="t" o:connecttype="custom" o:connectlocs="36,1370;32,1370;28,1371;24,1372;16,1375;9,1381;4,1389;0,1398;36,1440;40,1440;72,1402;69,1393;64,1384;56,1376;47,1372;36,1370" o:connectangles="0,0,0,0,0,0,0,0,0,0,0,0,0,0,0,0"/>
                </v:shape>
                <v:shape id="docshape195" o:spid="_x0000_s1029" style="position:absolute;left:2054;top:1581;width:72;height:7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" path="m36,l32,,28,1,25,2,16,5,9,11,5,20,1,28,36,70r4,l72,32,69,24,64,14,56,7,47,2,36,xe" filled="f" strokecolor="white">
                  <v:path arrowok="t" o:connecttype="custom" o:connectlocs="36,1581;32,1581;28,1582;25,1583;16,1586;9,1592;5,1601;1,1609;36,1651;40,1651;72,1613;69,1605;64,1595;56,1588;47,1583;36,1581" o:connectangles="0,0,0,0,0,0,0,0,0,0,0,0,0,0,0,0"/>
                </v:shape>
                <v:shape id="docshape196" o:spid="_x0000_s1030" style="position:absolute;left:1987;top:1792;width:72;height:7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" path="m36,l32,,28,1,25,2,16,5,9,11,5,20,1,28,36,70r4,l72,32,69,24,64,14,56,7,47,2,36,xe" filled="f" strokecolor="white">
                  <v:path arrowok="t" o:connecttype="custom" o:connectlocs="36,1792;32,1792;28,1793;25,1794;16,1797;9,1803;5,1812;1,1820;36,1862;40,1862;72,1824;69,1816;64,1806;56,1799;47,1794;36,1792" o:connectangles="0,0,0,0,0,0,0,0,0,0,0,0,0,0,0,0"/>
                </v:shape>
                <v:shape id="docshape197" o:spid="_x0000_s1031" style="position:absolute;left:2190;top:1158;width:72;height:7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" path="m36,l32,,28,,24,2,16,5,8,11,4,19,,28,36,69r4,l72,32,69,23,64,14,56,6,46,1,36,xe" filled="f" strokecolor="white">
                  <v:path arrowok="t" o:connecttype="custom" o:connectlocs="36,1159;32,1159;28,1159;24,1161;16,1164;8,1170;4,1178;0,1187;36,1228;40,1228;72,1191;69,1182;64,1173;56,1165;46,1160;36,1159" o:connectangles="0,0,0,0,0,0,0,0,0,0,0,0,0,0,0,0"/>
                </v:shape>
                <v:shape id="docshape198" o:spid="_x0000_s1032" style="position:absolute;left:2250;top:940;width:86;height:85;visibility:visible;mso-wrap-style:square;v-text-anchor:top" coordsize="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" path="m44,l39,,34,1,19,6r-9,8l1,34,,45,4,56r6,12l19,77r12,6l44,85r4,l86,45,84,29,77,17,68,8,57,2,44,xe" stroked="f">
                  <v:path arrowok="t" o:connecttype="custom" o:connectlocs="44,940;39,940;34,941;19,946;10,954;1,974;0,985;4,996;10,1008;19,1017;31,1023;44,1025;48,1025;86,985;84,969;77,957;68,948;57,942;44,940" o:connectangles="0,0,0,0,0,0,0,0,0,0,0,0,0,0,0,0,0,0,0"/>
                </v:shape>
                <v:shape id="docshape199" o:spid="_x0000_s1033" style="position:absolute;left:1919;top:2003;width:72;height:7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" path="m36,l32,,28,1,25,2,16,5,9,12,5,20,1,28,36,70r4,l72,33,69,24,64,14,56,7,47,2,36,xe" filled="f" strokecolor="white">
                  <v:path arrowok="t" o:connecttype="custom" o:connectlocs="36,2003;32,2003;28,2004;25,2005;16,2008;9,2015;5,2023;1,2031;36,2073;40,2073;72,2036;69,2027;64,2017;56,2010;47,2005;36,2003" o:connectangles="0,0,0,0,0,0,0,0,0,0,0,0,0,0,0,0"/>
                </v:shape>
                <w10:anchorlock/>
              </v:group>
            </w:pict>
          </mc:Fallback>
        </mc:AlternateContent>
      </w:r>
    </w:p>
    <w:p w14:paraId="0246F3FC" w14:textId="77777777" w:rsidR="00AB3F49" w:rsidRDefault="00AB3F49">
      <w:pPr>
        <w:pStyle w:val="Textoindependiente"/>
      </w:pPr>
    </w:p>
    <w:p w14:paraId="770AC18B" w14:textId="77777777" w:rsidR="00AB3F49" w:rsidRDefault="00AB3F49">
      <w:pPr>
        <w:pStyle w:val="Textoindependiente"/>
      </w:pPr>
    </w:p>
    <w:p w14:paraId="72AFD7C6" w14:textId="12A5E011" w:rsidR="00AB3F49" w:rsidRDefault="00595692">
      <w:pPr>
        <w:pStyle w:val="Textoindependiente"/>
        <w:spacing w:before="3"/>
        <w:rPr>
          <w:sz w:val="11"/>
        </w:rPr>
      </w:pPr>
      <w:r>
        <w:rPr>
          <w:noProof/>
          <w:lang w:bidi="es-ES"/>
        </w:rPr>
        <mc:AlternateContent>
          <mc:Choice Requires="wps">
            <w:drawing>
              <wp:anchor distT="0" distB="0" distL="0" distR="0" simplePos="0" relativeHeight="487613440" behindDoc="1" locked="0" layoutInCell="1" allowOverlap="1" wp14:anchorId="2ECA4107" wp14:editId="762C0AC3">
                <wp:simplePos x="0" y="0"/>
                <wp:positionH relativeFrom="page">
                  <wp:posOffset>537210</wp:posOffset>
                </wp:positionH>
                <wp:positionV relativeFrom="paragraph">
                  <wp:posOffset>98425</wp:posOffset>
                </wp:positionV>
                <wp:extent cx="2237105" cy="1270"/>
                <wp:effectExtent l="0" t="0" r="0" b="0"/>
                <wp:wrapTopAndBottom/>
                <wp:docPr id="1249" name="docshape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105" cy="1270"/>
                        </a:xfrm>
                        <a:custGeom>
                          <a:avLst/>
                          <a:gdLst>
                            <a:gd name="T0" fmla="+- 0 846 846"/>
                            <a:gd name="T1" fmla="*/ T0 w 3523"/>
                            <a:gd name="T2" fmla="+- 0 4369 846"/>
                            <a:gd name="T3" fmla="*/ T2 w 3523"/>
                          </a:gdLst>
                          <a:ahLst/>
                          <a:cxnLst>
                            <a:cxn ang="0">
                              <a:pos x="T1" y="0"/>
                            </a:cxn>
                            <a:cxn ang="0">
                              <a:pos x="T3" y="0"/>
                            </a:cxn>
                          </a:cxnLst>
                          <a:rect l="0" t="0" r="r" b="b"/>
                          <a:pathLst>
                            <a:path w="3523">
                              <a:moveTo>
                                <a:pt x="0" y="0"/>
                              </a:moveTo>
                              <a:lnTo>
                                <a:pt x="3523" y="0"/>
                              </a:lnTo>
                            </a:path>
                          </a:pathLst>
                        </a:custGeom>
                        <a:noFill/>
                        <a:ln w="6350">
                          <a:solidFill>
                            <a:srgbClr val="6AAB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2A9DC" id="docshape200" o:spid="_x0000_s1026" style="position:absolute;margin-left:42.3pt;margin-top:7.75pt;width:176.15pt;height:.1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" path="m,l3523,e" filled="f" strokecolor="#6aabdd" strokeweight=".5pt">
                <v:path arrowok="t" o:connecttype="custom" o:connectlocs="0,0;2237105,0" o:connectangles="0,0"/>
                <w10:wrap type="topAndBottom" anchorx="page"/>
              </v:shape>
            </w:pict>
          </mc:Fallback>
        </mc:AlternateContent>
      </w:r>
    </w:p>
    <w:p w14:paraId="5EF5B573" w14:textId="3002A3E3" w:rsidR="00AB3F49" w:rsidRDefault="00AB3F49">
      <w:pPr>
        <w:pStyle w:val="Textoindependiente"/>
        <w:spacing w:before="9"/>
        <w:rPr>
          <w:sz w:val="9"/>
        </w:rPr>
      </w:pPr>
    </w:p>
    <w:p w14:paraId="133ED39F" w14:textId="77777777" w:rsidR="00AB3F49" w:rsidRDefault="00790224">
      <w:pPr>
        <w:spacing w:before="75"/>
        <w:ind w:left="846"/>
        <w:rPr>
          <w:rFonts w:ascii="Gotham" w:hAnsi="Gotham" w:hint="eastAsia"/>
          <w:b/>
          <w:sz w:val="18"/>
        </w:rPr>
      </w:pPr>
      <w:bookmarkStart w:id="11" w:name="_bookmark8"/>
      <w:bookmarkEnd w:id="11"/>
      <w:r>
        <w:rPr>
          <w:rFonts w:ascii="Gotham-Light" w:eastAsia="Gotham-Light" w:hAnsi="Gotham-Light" w:cs="Gotham-Light"/>
          <w:color w:val="4583B9"/>
          <w:sz w:val="18"/>
          <w:lang w:bidi="es-ES"/>
        </w:rPr>
        <w:t xml:space="preserve">DIMENSIÓN 1 </w:t>
      </w:r>
      <w:r>
        <w:rPr>
          <w:rFonts w:ascii="Gotham" w:eastAsia="Gotham" w:hAnsi="Gotham" w:cs="Gotham"/>
          <w:b/>
          <w:color w:val="4583B9"/>
          <w:sz w:val="18"/>
          <w:lang w:bidi="es-ES"/>
        </w:rPr>
        <w:t>- ÁREA DE COMPETENCIA</w:t>
      </w:r>
    </w:p>
    <w:p w14:paraId="6C49423E" w14:textId="77777777" w:rsidR="00AB3F49" w:rsidRDefault="00790224" w:rsidP="00366F32">
      <w:pPr>
        <w:pStyle w:val="Ttulo2"/>
        <w:numPr>
          <w:ilvl w:val="0"/>
          <w:numId w:val="263"/>
        </w:numPr>
        <w:tabs>
          <w:tab w:val="left" w:pos="1222"/>
        </w:tabs>
        <w:spacing w:line="397" w:lineRule="exact"/>
        <w:ind w:left="1221" w:hanging="376"/>
        <w:rPr>
          <w:rFonts w:ascii="EC Square Sans Pro"/>
          <w:color w:val="6AABDD"/>
        </w:rPr>
      </w:pPr>
      <w:r>
        <w:rPr>
          <w:color w:val="6AABDD"/>
          <w:lang w:bidi="es-ES"/>
        </w:rPr>
        <w:t>COMUNICACIÓN</w:t>
      </w:r>
    </w:p>
    <w:p w14:paraId="517F294D" w14:textId="77777777" w:rsidR="00AB3F49" w:rsidRDefault="00790224">
      <w:pPr>
        <w:spacing w:line="397" w:lineRule="exact"/>
        <w:ind w:left="849"/>
        <w:rPr>
          <w:rFonts w:ascii="ECSquareSansProMedium"/>
          <w:sz w:val="36"/>
        </w:rPr>
      </w:pPr>
      <w:r>
        <w:rPr>
          <w:rFonts w:ascii="ECSquareSansProMedium" w:eastAsia="ECSquareSansProMedium" w:hAnsi="ECSquareSansProMedium" w:cs="ECSquareSansProMedium"/>
          <w:color w:val="6AABDD"/>
          <w:sz w:val="36"/>
          <w:lang w:bidi="es-ES"/>
        </w:rPr>
        <w:t>Y COLABORACIÓN</w:t>
      </w:r>
    </w:p>
    <w:p w14:paraId="166054A7" w14:textId="447F0237" w:rsidR="00AB3F49" w:rsidRDefault="00595692">
      <w:pPr>
        <w:pStyle w:val="Textoindependiente"/>
        <w:spacing w:before="11"/>
        <w:rPr>
          <w:rFonts w:ascii="ECSquareSansProMedium"/>
          <w:sz w:val="19"/>
        </w:rPr>
      </w:pPr>
      <w:r>
        <w:rPr>
          <w:noProof/>
          <w:lang w:bidi="es-ES"/>
        </w:rPr>
        <mc:AlternateContent>
          <mc:Choice Requires="wps">
            <w:drawing>
              <wp:anchor distT="0" distB="0" distL="0" distR="0" simplePos="0" relativeHeight="487613952" behindDoc="1" locked="0" layoutInCell="1" allowOverlap="1" wp14:anchorId="202D8089" wp14:editId="114FFBE4">
                <wp:simplePos x="0" y="0"/>
                <wp:positionH relativeFrom="page">
                  <wp:posOffset>537210</wp:posOffset>
                </wp:positionH>
                <wp:positionV relativeFrom="paragraph">
                  <wp:posOffset>168275</wp:posOffset>
                </wp:positionV>
                <wp:extent cx="2237105" cy="1270"/>
                <wp:effectExtent l="0" t="0" r="0" b="0"/>
                <wp:wrapTopAndBottom/>
                <wp:docPr id="1248" name="docshape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105" cy="1270"/>
                        </a:xfrm>
                        <a:custGeom>
                          <a:avLst/>
                          <a:gdLst>
                            <a:gd name="T0" fmla="+- 0 846 846"/>
                            <a:gd name="T1" fmla="*/ T0 w 3523"/>
                            <a:gd name="T2" fmla="+- 0 4369 846"/>
                            <a:gd name="T3" fmla="*/ T2 w 3523"/>
                          </a:gdLst>
                          <a:ahLst/>
                          <a:cxnLst>
                            <a:cxn ang="0">
                              <a:pos x="T1" y="0"/>
                            </a:cxn>
                            <a:cxn ang="0">
                              <a:pos x="T3" y="0"/>
                            </a:cxn>
                          </a:cxnLst>
                          <a:rect l="0" t="0" r="r" b="b"/>
                          <a:pathLst>
                            <a:path w="3523">
                              <a:moveTo>
                                <a:pt x="0" y="0"/>
                              </a:moveTo>
                              <a:lnTo>
                                <a:pt x="3523" y="0"/>
                              </a:lnTo>
                            </a:path>
                          </a:pathLst>
                        </a:custGeom>
                        <a:noFill/>
                        <a:ln w="6350">
                          <a:solidFill>
                            <a:srgbClr val="6AAB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2B52C" id="docshape201" o:spid="_x0000_s1026" style="position:absolute;margin-left:42.3pt;margin-top:13.25pt;width:176.15pt;height:.1pt;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" path="m,l3523,e" filled="f" strokecolor="#6aabdd" strokeweight=".5pt">
                <v:path arrowok="t" o:connecttype="custom" o:connectlocs="0,0;2237105,0" o:connectangles="0,0"/>
                <w10:wrap type="topAndBottom" anchorx="page"/>
              </v:shape>
            </w:pict>
          </mc:Fallback>
        </mc:AlternateContent>
      </w:r>
    </w:p>
    <w:p w14:paraId="089C50CE" w14:textId="77777777" w:rsidR="00AB3F49" w:rsidRDefault="00790224">
      <w:pPr>
        <w:spacing w:before="188"/>
        <w:ind w:left="846"/>
        <w:rPr>
          <w:rFonts w:ascii="Gotham" w:hAnsi="Gotham" w:hint="eastAsia"/>
          <w:b/>
          <w:sz w:val="18"/>
        </w:rPr>
      </w:pPr>
      <w:r>
        <w:rPr>
          <w:rFonts w:ascii="Gotham-Light" w:eastAsia="Gotham-Light" w:hAnsi="Gotham-Light" w:cs="Gotham-Light"/>
          <w:color w:val="4583B9"/>
          <w:sz w:val="18"/>
          <w:lang w:bidi="es-ES"/>
        </w:rPr>
        <w:t xml:space="preserve">DIMENSIÓN 2 </w:t>
      </w:r>
      <w:r>
        <w:rPr>
          <w:rFonts w:ascii="Gotham" w:eastAsia="Gotham" w:hAnsi="Gotham" w:cs="Gotham"/>
          <w:b/>
          <w:color w:val="4583B9"/>
          <w:sz w:val="18"/>
          <w:lang w:bidi="es-ES"/>
        </w:rPr>
        <w:t>- COMPETENCIA</w:t>
      </w:r>
    </w:p>
    <w:p w14:paraId="6FD4A2E9" w14:textId="77777777" w:rsidR="00AB3F49" w:rsidRDefault="00790224" w:rsidP="00366F32">
      <w:pPr>
        <w:pStyle w:val="Ttulo2"/>
        <w:numPr>
          <w:ilvl w:val="1"/>
          <w:numId w:val="263"/>
        </w:numPr>
        <w:tabs>
          <w:tab w:val="left" w:pos="1422"/>
        </w:tabs>
        <w:spacing w:before="100" w:line="199" w:lineRule="auto"/>
        <w:ind w:right="12767" w:hanging="4"/>
      </w:pPr>
      <w:r>
        <w:rPr>
          <w:color w:val="6AABDD"/>
          <w:lang w:bidi="es-ES"/>
        </w:rPr>
        <w:t>INTERACTUAR A TRAVÉS DE LAS TECNOLOGÍAS DIGITALES</w:t>
      </w:r>
    </w:p>
    <w:p w14:paraId="4B7AA7B3" w14:textId="77777777" w:rsidR="00AB3F49" w:rsidRDefault="00790224">
      <w:pPr>
        <w:spacing w:before="140" w:after="2" w:line="244" w:lineRule="auto"/>
        <w:ind w:left="846" w:right="12277"/>
      </w:pPr>
      <w:r>
        <w:rPr>
          <w:color w:val="006BA9"/>
          <w:lang w:bidi="es-ES"/>
        </w:rPr>
        <w:t>Interactuar a través de diferentes tecnologías digitales y entender los medios de comunicación digitales apropiados</w:t>
      </w:r>
    </w:p>
    <w:p w14:paraId="3B805CF6" w14:textId="2548E38D" w:rsidR="00AB3F49" w:rsidRDefault="00595692">
      <w:pPr>
        <w:pStyle w:val="Textoindependiente"/>
        <w:ind w:left="846"/>
      </w:pPr>
      <w:r>
        <w:rPr>
          <w:noProof/>
          <w:lang w:bidi="es-ES"/>
        </w:rPr>
        <mc:AlternateContent>
          <mc:Choice Requires="wps">
            <w:drawing>
              <wp:inline distT="0" distB="0" distL="0" distR="0" wp14:anchorId="453A56F9" wp14:editId="34BF2DB2">
                <wp:extent cx="2032000" cy="432435"/>
                <wp:effectExtent l="0" t="0" r="0" b="0"/>
                <wp:docPr id="1247" name="docshape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2460A" w14:textId="441D40D1" w:rsidR="00402EDA" w:rsidRDefault="00402EDA">
                            <w:r>
                              <w:rPr>
                                <w:color w:val="006BA9"/>
                                <w:lang w:bidi="es-ES"/>
                              </w:rPr>
                              <w:t xml:space="preserve"> para un contexto determinado.</w:t>
                            </w:r>
                          </w:p>
                        </w:txbxContent>
                      </wps:txbx>
                      <wps:bodyPr rot="0" vert="horz" wrap="square" lIns="0" tIns="0" rIns="0" bIns="0" anchor="t" anchorCtr="0" upright="1">
                        <a:noAutofit/>
                      </wps:bodyPr>
                    </wps:wsp>
                  </a:graphicData>
                </a:graphic>
              </wp:inline>
            </w:drawing>
          </mc:Choice>
          <mc:Fallback>
            <w:pict>
              <v:shape w14:anchorId="453A56F9" id="docshape202" o:spid="_x0000_s1066" type="#_x0000_t202" style="width:160pt;height:3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" filled="f" stroked="f">
                <v:textbox inset="0,0,0,0">
                  <w:txbxContent>
                    <w:p w14:paraId="41A2460A" w14:textId="441D40D1" w:rsidR="00402EDA" w:rsidRDefault="00402EDA">
                      <w:r>
                        <w:rPr>
                          <w:color w:val="006BA9"/>
                          <w:lang w:bidi="es-ES"/>
                        </w:rPr>
                        <w:t xml:space="preserve"> para un contexto determinado.</w:t>
                      </w:r>
                    </w:p>
                  </w:txbxContent>
                </v:textbox>
                <w10:anchorlock/>
              </v:shape>
            </w:pict>
          </mc:Fallback>
        </mc:AlternateContent>
      </w:r>
    </w:p>
    <w:p w14:paraId="467B2887" w14:textId="77777777" w:rsidR="00AB3F49" w:rsidRDefault="00AB3F49">
      <w:pPr>
        <w:sectPr w:rsidR="00AB3F49">
          <w:headerReference w:type="default" r:id="rId60"/>
          <w:pgSz w:w="16840" w:h="11910" w:orient="landscape"/>
          <w:pgMar w:top="1000" w:right="300" w:bottom="280" w:left="0" w:header="0" w:footer="0" w:gutter="0"/>
          <w:pgNumType w:start="15"/>
          <w:cols w:space="720"/>
        </w:sectPr>
      </w:pPr>
    </w:p>
    <w:p w14:paraId="7DCE90BD" w14:textId="6E2506AE" w:rsidR="00AB3F49" w:rsidRDefault="00595692">
      <w:pPr>
        <w:pStyle w:val="Textoindependiente"/>
        <w:spacing w:before="9"/>
        <w:rPr>
          <w:sz w:val="8"/>
        </w:rPr>
      </w:pPr>
      <w:r>
        <w:rPr>
          <w:noProof/>
          <w:lang w:bidi="es-ES"/>
        </w:rPr>
        <w:lastRenderedPageBreak/>
        <mc:AlternateContent>
          <mc:Choice Requires="wps">
            <w:drawing>
              <wp:anchor distT="0" distB="0" distL="114300" distR="114300" simplePos="0" relativeHeight="481091072" behindDoc="1" locked="0" layoutInCell="1" allowOverlap="1" wp14:anchorId="6A2774CF" wp14:editId="339ECCD6">
                <wp:simplePos x="0" y="0"/>
                <wp:positionH relativeFrom="page">
                  <wp:posOffset>9886950</wp:posOffset>
                </wp:positionH>
                <wp:positionV relativeFrom="page">
                  <wp:posOffset>360680</wp:posOffset>
                </wp:positionV>
                <wp:extent cx="137160" cy="146685"/>
                <wp:effectExtent l="0" t="0" r="0" b="0"/>
                <wp:wrapNone/>
                <wp:docPr id="1246" name="docshape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497B8" w14:textId="77777777" w:rsidR="00402EDA" w:rsidRDefault="00402EDA">
                            <w:pPr>
                              <w:pStyle w:val="Textoindependiente"/>
                            </w:pPr>
                            <w:r>
                              <w:rPr>
                                <w:color w:val="006BA9"/>
                                <w:lang w:bidi="es-ES"/>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774CF" id="docshape203" o:spid="_x0000_s1067" type="#_x0000_t202" style="position:absolute;margin-left:778.5pt;margin-top:28.4pt;width:10.8pt;height:11.55pt;z-index:-222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" filled="f" stroked="f">
                <v:textbox inset="0,0,0,0">
                  <w:txbxContent>
                    <w:p w14:paraId="1E7497B8" w14:textId="77777777" w:rsidR="00402EDA" w:rsidRDefault="00402EDA">
                      <w:pPr>
                        <w:pStyle w:val="Textoindependiente"/>
                      </w:pPr>
                      <w:r>
                        <w:rPr>
                          <w:color w:val="006BA9"/>
                          <w:lang w:bidi="es-ES"/>
                        </w:rPr>
                        <w:t>16</w:t>
                      </w:r>
                    </w:p>
                  </w:txbxContent>
                </v:textbox>
                <w10:wrap anchorx="page" anchory="page"/>
              </v:shape>
            </w:pict>
          </mc:Fallback>
        </mc:AlternateContent>
      </w:r>
      <w:r>
        <w:rPr>
          <w:noProof/>
          <w:lang w:bidi="es-ES"/>
        </w:rPr>
        <mc:AlternateContent>
          <mc:Choice Requires="wpg">
            <w:drawing>
              <wp:anchor distT="0" distB="0" distL="114300" distR="114300" simplePos="0" relativeHeight="481091584" behindDoc="1" locked="0" layoutInCell="1" allowOverlap="1" wp14:anchorId="06B907B0" wp14:editId="35C44DD9">
                <wp:simplePos x="0" y="0"/>
                <wp:positionH relativeFrom="page">
                  <wp:posOffset>6958330</wp:posOffset>
                </wp:positionH>
                <wp:positionV relativeFrom="page">
                  <wp:posOffset>375920</wp:posOffset>
                </wp:positionV>
                <wp:extent cx="3463925" cy="781050"/>
                <wp:effectExtent l="0" t="0" r="0" b="0"/>
                <wp:wrapNone/>
                <wp:docPr id="1238" name="docshapegroup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3925" cy="781050"/>
                          <a:chOff x="10958" y="592"/>
                          <a:chExt cx="5455" cy="1230"/>
                        </a:xfrm>
                      </wpg:grpSpPr>
                      <wps:wsp>
                        <wps:cNvPr id="1239" name="docshape205"/>
                        <wps:cNvSpPr>
                          <a:spLocks noChangeArrowheads="1"/>
                        </wps:cNvSpPr>
                        <wps:spPr bwMode="auto">
                          <a:xfrm>
                            <a:off x="11366" y="592"/>
                            <a:ext cx="5042" cy="5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0" name="docshape206"/>
                        <wps:cNvSpPr>
                          <a:spLocks noChangeArrowheads="1"/>
                        </wps:cNvSpPr>
                        <wps:spPr bwMode="auto">
                          <a:xfrm>
                            <a:off x="14282" y="1190"/>
                            <a:ext cx="2126" cy="632"/>
                          </a:xfrm>
                          <a:prstGeom prst="rect">
                            <a:avLst/>
                          </a:prstGeom>
                          <a:solidFill>
                            <a:srgbClr val="C1D7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1" name="Line 1111"/>
                        <wps:cNvCnPr>
                          <a:cxnSpLocks noChangeShapeType="1"/>
                        </wps:cNvCnPr>
                        <wps:spPr bwMode="auto">
                          <a:xfrm>
                            <a:off x="11366" y="1186"/>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1242" name="Line 1110"/>
                        <wps:cNvCnPr>
                          <a:cxnSpLocks noChangeShapeType="1"/>
                        </wps:cNvCnPr>
                        <wps:spPr bwMode="auto">
                          <a:xfrm>
                            <a:off x="16408" y="1186"/>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43" name="docshape20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5784" y="1310"/>
                            <a:ext cx="341" cy="341"/>
                          </a:xfrm>
                          <a:prstGeom prst="rect">
                            <a:avLst/>
                          </a:prstGeom>
                          <a:noFill/>
                          <a:extLst>
                            <a:ext uri="{909E8E84-426E-40DD-AFC4-6F175D3DCCD1}">
                              <a14:hiddenFill xmlns:a14="http://schemas.microsoft.com/office/drawing/2010/main">
                                <a:solidFill>
                                  <a:srgbClr val="FFFFFF"/>
                                </a:solidFill>
                              </a14:hiddenFill>
                            </a:ext>
                          </a:extLst>
                        </pic:spPr>
                      </pic:pic>
                      <wps:wsp>
                        <wps:cNvPr id="1244" name="Line 1108"/>
                        <wps:cNvCnPr>
                          <a:cxnSpLocks noChangeShapeType="1"/>
                        </wps:cNvCnPr>
                        <wps:spPr bwMode="auto">
                          <a:xfrm>
                            <a:off x="11139" y="1552"/>
                            <a:ext cx="0" cy="0"/>
                          </a:xfrm>
                          <a:prstGeom prst="line">
                            <a:avLst/>
                          </a:prstGeom>
                          <a:noFill/>
                          <a:ln w="25400">
                            <a:solidFill>
                              <a:srgbClr val="A4C7E9"/>
                            </a:solidFill>
                            <a:prstDash val="dot"/>
                            <a:round/>
                            <a:headEnd/>
                            <a:tailEnd/>
                          </a:ln>
                          <a:extLst>
                            <a:ext uri="{909E8E84-426E-40DD-AFC4-6F175D3DCCD1}">
                              <a14:hiddenFill xmlns:a14="http://schemas.microsoft.com/office/drawing/2010/main">
                                <a:noFill/>
                              </a14:hiddenFill>
                            </a:ext>
                          </a:extLst>
                        </wps:spPr>
                        <wps:bodyPr/>
                      </wps:wsp>
                      <wps:wsp>
                        <wps:cNvPr id="1245" name="docshape208"/>
                        <wps:cNvSpPr>
                          <a:spLocks/>
                        </wps:cNvSpPr>
                        <wps:spPr bwMode="auto">
                          <a:xfrm>
                            <a:off x="11135" y="1474"/>
                            <a:ext cx="215" cy="157"/>
                          </a:xfrm>
                          <a:custGeom>
                            <a:avLst/>
                            <a:gdLst>
                              <a:gd name="T0" fmla="+- 0 11135 11135"/>
                              <a:gd name="T1" fmla="*/ T0 w 215"/>
                              <a:gd name="T2" fmla="+- 0 1474 1474"/>
                              <a:gd name="T3" fmla="*/ 1474 h 157"/>
                              <a:gd name="T4" fmla="+- 0 11135 11135"/>
                              <a:gd name="T5" fmla="*/ T4 w 215"/>
                              <a:gd name="T6" fmla="+- 0 1630 1474"/>
                              <a:gd name="T7" fmla="*/ 1630 h 157"/>
                              <a:gd name="T8" fmla="+- 0 11349 11135"/>
                              <a:gd name="T9" fmla="*/ T8 w 215"/>
                              <a:gd name="T10" fmla="+- 0 1552 1474"/>
                              <a:gd name="T11" fmla="*/ 1552 h 157"/>
                              <a:gd name="T12" fmla="+- 0 11135 11135"/>
                              <a:gd name="T13" fmla="*/ T12 w 215"/>
                              <a:gd name="T14" fmla="+- 0 1474 1474"/>
                              <a:gd name="T15" fmla="*/ 1474 h 157"/>
                            </a:gdLst>
                            <a:ahLst/>
                            <a:cxnLst>
                              <a:cxn ang="0">
                                <a:pos x="T1" y="T3"/>
                              </a:cxn>
                              <a:cxn ang="0">
                                <a:pos x="T5" y="T7"/>
                              </a:cxn>
                              <a:cxn ang="0">
                                <a:pos x="T9" y="T11"/>
                              </a:cxn>
                              <a:cxn ang="0">
                                <a:pos x="T13" y="T15"/>
                              </a:cxn>
                            </a:cxnLst>
                            <a:rect l="0" t="0" r="r" b="b"/>
                            <a:pathLst>
                              <a:path w="215" h="157">
                                <a:moveTo>
                                  <a:pt x="0" y="0"/>
                                </a:moveTo>
                                <a:lnTo>
                                  <a:pt x="0" y="156"/>
                                </a:lnTo>
                                <a:lnTo>
                                  <a:pt x="214" y="78"/>
                                </a:lnTo>
                                <a:lnTo>
                                  <a:pt x="0" y="0"/>
                                </a:lnTo>
                                <a:close/>
                              </a:path>
                            </a:pathLst>
                          </a:custGeom>
                          <a:solidFill>
                            <a:srgbClr val="A4C7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A78A54" id="docshapegroup204" o:spid="_x0000_s1026" style="position:absolute;margin-left:547.9pt;margin-top:29.6pt;width:272.75pt;height:61.5pt;z-index:-22224896;mso-position-horizontal-relative:page;mso-position-vertical-relative:page" coordorigin="10958,592" coordsize="5455,1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">
                <v:rect id="docshape205" o:spid="_x0000_s1027" style="position:absolute;left:11366;top:592;width:5042;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" stroked="f"/>
                <v:rect id="docshape206" o:spid="_x0000_s1028" style="position:absolute;left:14282;top:1190;width:2126;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" fillcolor="#c1d7f0" stroked="f"/>
                <v:line id="Line 1111" o:spid="_x0000_s1029" style="position:absolute;visibility:visible;mso-wrap-style:square" from="11366,1186" to="11366,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" strokecolor="white" strokeweight=".5pt"/>
                <v:line id="Line 1110" o:spid="_x0000_s1030" style="position:absolute;visibility:visible;mso-wrap-style:square" from="16408,1186" to="16408,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" strokecolor="white" strokeweight=".5pt"/>
                <v:shape id="docshape207" o:spid="_x0000_s1031" type="#_x0000_t75" style="position:absolute;left:15784;top:1310;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">
                  <v:imagedata r:id="rId50" o:title=""/>
                </v:shape>
                <v:line id="Line 1108" o:spid="_x0000_s1032" style="position:absolute;visibility:visible;mso-wrap-style:square" from="11139,1552" to="11139,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" strokecolor="#a4c7e9" strokeweight="2pt">
                  <v:stroke dashstyle="dot"/>
                </v:line>
                <v:shape id="docshape208" o:spid="_x0000_s1033" style="position:absolute;left:11135;top:1474;width:215;height:157;visibility:visible;mso-wrap-style:square;v-text-anchor:top" coordsize="21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" path="m,l,156,214,78,,xe" fillcolor="#a4c7e9" stroked="f">
                  <v:path arrowok="t" o:connecttype="custom" o:connectlocs="0,1474;0,1630;214,1552;0,1474" o:connectangles="0,0,0,0"/>
                </v:shape>
                <w10:wrap anchorx="page" anchory="page"/>
              </v:group>
            </w:pict>
          </mc:Fallback>
        </mc:AlternateContent>
      </w:r>
      <w:r>
        <w:rPr>
          <w:noProof/>
          <w:lang w:bidi="es-ES"/>
        </w:rPr>
        <mc:AlternateContent>
          <mc:Choice Requires="wpg">
            <w:drawing>
              <wp:anchor distT="0" distB="0" distL="114300" distR="114300" simplePos="0" relativeHeight="481092096" behindDoc="1" locked="0" layoutInCell="1" allowOverlap="1" wp14:anchorId="0368A04A" wp14:editId="0D5AB62D">
                <wp:simplePos x="0" y="0"/>
                <wp:positionH relativeFrom="page">
                  <wp:posOffset>268605</wp:posOffset>
                </wp:positionH>
                <wp:positionV relativeFrom="page">
                  <wp:posOffset>306070</wp:posOffset>
                </wp:positionV>
                <wp:extent cx="6402070" cy="504190"/>
                <wp:effectExtent l="0" t="0" r="0" b="0"/>
                <wp:wrapNone/>
                <wp:docPr id="1232" name="docshapegroup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2070" cy="504190"/>
                          <a:chOff x="423" y="482"/>
                          <a:chExt cx="10082" cy="794"/>
                        </a:xfrm>
                      </wpg:grpSpPr>
                      <wps:wsp>
                        <wps:cNvPr id="1233" name="Line 1105"/>
                        <wps:cNvCnPr>
                          <a:cxnSpLocks noChangeShapeType="1"/>
                        </wps:cNvCnPr>
                        <wps:spPr bwMode="auto">
                          <a:xfrm>
                            <a:off x="423" y="592"/>
                            <a:ext cx="829" cy="0"/>
                          </a:xfrm>
                          <a:prstGeom prst="line">
                            <a:avLst/>
                          </a:prstGeom>
                          <a:noFill/>
                          <a:ln w="6350">
                            <a:solidFill>
                              <a:srgbClr val="6AABDD"/>
                            </a:solidFill>
                            <a:round/>
                            <a:headEnd/>
                            <a:tailEnd/>
                          </a:ln>
                          <a:extLst>
                            <a:ext uri="{909E8E84-426E-40DD-AFC4-6F175D3DCCD1}">
                              <a14:hiddenFill xmlns:a14="http://schemas.microsoft.com/office/drawing/2010/main">
                                <a:noFill/>
                              </a14:hiddenFill>
                            </a:ext>
                          </a:extLst>
                        </wps:spPr>
                        <wps:bodyPr/>
                      </wps:wsp>
                      <wps:wsp>
                        <wps:cNvPr id="1234" name="Line 1104"/>
                        <wps:cNvCnPr>
                          <a:cxnSpLocks noChangeShapeType="1"/>
                        </wps:cNvCnPr>
                        <wps:spPr bwMode="auto">
                          <a:xfrm>
                            <a:off x="1252" y="592"/>
                            <a:ext cx="9253" cy="0"/>
                          </a:xfrm>
                          <a:prstGeom prst="line">
                            <a:avLst/>
                          </a:prstGeom>
                          <a:noFill/>
                          <a:ln w="6350">
                            <a:solidFill>
                              <a:srgbClr val="6AABDD"/>
                            </a:solidFill>
                            <a:round/>
                            <a:headEnd/>
                            <a:tailEnd/>
                          </a:ln>
                          <a:extLst>
                            <a:ext uri="{909E8E84-426E-40DD-AFC4-6F175D3DCCD1}">
                              <a14:hiddenFill xmlns:a14="http://schemas.microsoft.com/office/drawing/2010/main">
                                <a:noFill/>
                              </a14:hiddenFill>
                            </a:ext>
                          </a:extLst>
                        </wps:spPr>
                        <wps:bodyPr/>
                      </wps:wsp>
                      <wps:wsp>
                        <wps:cNvPr id="1235" name="docshape210"/>
                        <wps:cNvSpPr>
                          <a:spLocks/>
                        </wps:cNvSpPr>
                        <wps:spPr bwMode="auto">
                          <a:xfrm>
                            <a:off x="9070" y="481"/>
                            <a:ext cx="794" cy="794"/>
                          </a:xfrm>
                          <a:custGeom>
                            <a:avLst/>
                            <a:gdLst>
                              <a:gd name="T0" fmla="+- 0 9468 9071"/>
                              <a:gd name="T1" fmla="*/ T0 w 794"/>
                              <a:gd name="T2" fmla="+- 0 482 482"/>
                              <a:gd name="T3" fmla="*/ 482 h 794"/>
                              <a:gd name="T4" fmla="+- 0 9396 9071"/>
                              <a:gd name="T5" fmla="*/ T4 w 794"/>
                              <a:gd name="T6" fmla="+- 0 488 482"/>
                              <a:gd name="T7" fmla="*/ 488 h 794"/>
                              <a:gd name="T8" fmla="+- 0 9329 9071"/>
                              <a:gd name="T9" fmla="*/ T8 w 794"/>
                              <a:gd name="T10" fmla="+- 0 507 482"/>
                              <a:gd name="T11" fmla="*/ 507 h 794"/>
                              <a:gd name="T12" fmla="+- 0 9267 9071"/>
                              <a:gd name="T13" fmla="*/ T12 w 794"/>
                              <a:gd name="T14" fmla="+- 0 536 482"/>
                              <a:gd name="T15" fmla="*/ 536 h 794"/>
                              <a:gd name="T16" fmla="+- 0 9212 9071"/>
                              <a:gd name="T17" fmla="*/ T16 w 794"/>
                              <a:gd name="T18" fmla="+- 0 575 482"/>
                              <a:gd name="T19" fmla="*/ 575 h 794"/>
                              <a:gd name="T20" fmla="+- 0 9164 9071"/>
                              <a:gd name="T21" fmla="*/ T20 w 794"/>
                              <a:gd name="T22" fmla="+- 0 623 482"/>
                              <a:gd name="T23" fmla="*/ 623 h 794"/>
                              <a:gd name="T24" fmla="+- 0 9125 9071"/>
                              <a:gd name="T25" fmla="*/ T24 w 794"/>
                              <a:gd name="T26" fmla="+- 0 678 482"/>
                              <a:gd name="T27" fmla="*/ 678 h 794"/>
                              <a:gd name="T28" fmla="+- 0 9096 9071"/>
                              <a:gd name="T29" fmla="*/ T28 w 794"/>
                              <a:gd name="T30" fmla="+- 0 740 482"/>
                              <a:gd name="T31" fmla="*/ 740 h 794"/>
                              <a:gd name="T32" fmla="+- 0 9077 9071"/>
                              <a:gd name="T33" fmla="*/ T32 w 794"/>
                              <a:gd name="T34" fmla="+- 0 807 482"/>
                              <a:gd name="T35" fmla="*/ 807 h 794"/>
                              <a:gd name="T36" fmla="+- 0 9071 9071"/>
                              <a:gd name="T37" fmla="*/ T36 w 794"/>
                              <a:gd name="T38" fmla="+- 0 879 482"/>
                              <a:gd name="T39" fmla="*/ 879 h 794"/>
                              <a:gd name="T40" fmla="+- 0 9077 9071"/>
                              <a:gd name="T41" fmla="*/ T40 w 794"/>
                              <a:gd name="T42" fmla="+- 0 950 482"/>
                              <a:gd name="T43" fmla="*/ 950 h 794"/>
                              <a:gd name="T44" fmla="+- 0 9096 9071"/>
                              <a:gd name="T45" fmla="*/ T44 w 794"/>
                              <a:gd name="T46" fmla="+- 0 1017 482"/>
                              <a:gd name="T47" fmla="*/ 1017 h 794"/>
                              <a:gd name="T48" fmla="+- 0 9125 9071"/>
                              <a:gd name="T49" fmla="*/ T48 w 794"/>
                              <a:gd name="T50" fmla="+- 0 1079 482"/>
                              <a:gd name="T51" fmla="*/ 1079 h 794"/>
                              <a:gd name="T52" fmla="+- 0 9164 9071"/>
                              <a:gd name="T53" fmla="*/ T52 w 794"/>
                              <a:gd name="T54" fmla="+- 0 1134 482"/>
                              <a:gd name="T55" fmla="*/ 1134 h 794"/>
                              <a:gd name="T56" fmla="+- 0 9212 9071"/>
                              <a:gd name="T57" fmla="*/ T56 w 794"/>
                              <a:gd name="T58" fmla="+- 0 1182 482"/>
                              <a:gd name="T59" fmla="*/ 1182 h 794"/>
                              <a:gd name="T60" fmla="+- 0 9267 9071"/>
                              <a:gd name="T61" fmla="*/ T60 w 794"/>
                              <a:gd name="T62" fmla="+- 0 1221 482"/>
                              <a:gd name="T63" fmla="*/ 1221 h 794"/>
                              <a:gd name="T64" fmla="+- 0 9329 9071"/>
                              <a:gd name="T65" fmla="*/ T64 w 794"/>
                              <a:gd name="T66" fmla="+- 0 1251 482"/>
                              <a:gd name="T67" fmla="*/ 1251 h 794"/>
                              <a:gd name="T68" fmla="+- 0 9396 9071"/>
                              <a:gd name="T69" fmla="*/ T68 w 794"/>
                              <a:gd name="T70" fmla="+- 0 1269 482"/>
                              <a:gd name="T71" fmla="*/ 1269 h 794"/>
                              <a:gd name="T72" fmla="+- 0 9468 9071"/>
                              <a:gd name="T73" fmla="*/ T72 w 794"/>
                              <a:gd name="T74" fmla="+- 0 1276 482"/>
                              <a:gd name="T75" fmla="*/ 1276 h 794"/>
                              <a:gd name="T76" fmla="+- 0 9539 9071"/>
                              <a:gd name="T77" fmla="*/ T76 w 794"/>
                              <a:gd name="T78" fmla="+- 0 1269 482"/>
                              <a:gd name="T79" fmla="*/ 1269 h 794"/>
                              <a:gd name="T80" fmla="+- 0 9606 9071"/>
                              <a:gd name="T81" fmla="*/ T80 w 794"/>
                              <a:gd name="T82" fmla="+- 0 1251 482"/>
                              <a:gd name="T83" fmla="*/ 1251 h 794"/>
                              <a:gd name="T84" fmla="+- 0 9668 9071"/>
                              <a:gd name="T85" fmla="*/ T84 w 794"/>
                              <a:gd name="T86" fmla="+- 0 1221 482"/>
                              <a:gd name="T87" fmla="*/ 1221 h 794"/>
                              <a:gd name="T88" fmla="+- 0 9723 9071"/>
                              <a:gd name="T89" fmla="*/ T88 w 794"/>
                              <a:gd name="T90" fmla="+- 0 1182 482"/>
                              <a:gd name="T91" fmla="*/ 1182 h 794"/>
                              <a:gd name="T92" fmla="+- 0 9771 9071"/>
                              <a:gd name="T93" fmla="*/ T92 w 794"/>
                              <a:gd name="T94" fmla="+- 0 1134 482"/>
                              <a:gd name="T95" fmla="*/ 1134 h 794"/>
                              <a:gd name="T96" fmla="+- 0 9810 9071"/>
                              <a:gd name="T97" fmla="*/ T96 w 794"/>
                              <a:gd name="T98" fmla="+- 0 1079 482"/>
                              <a:gd name="T99" fmla="*/ 1079 h 794"/>
                              <a:gd name="T100" fmla="+- 0 9840 9071"/>
                              <a:gd name="T101" fmla="*/ T100 w 794"/>
                              <a:gd name="T102" fmla="+- 0 1017 482"/>
                              <a:gd name="T103" fmla="*/ 1017 h 794"/>
                              <a:gd name="T104" fmla="+- 0 9858 9071"/>
                              <a:gd name="T105" fmla="*/ T104 w 794"/>
                              <a:gd name="T106" fmla="+- 0 950 482"/>
                              <a:gd name="T107" fmla="*/ 950 h 794"/>
                              <a:gd name="T108" fmla="+- 0 9865 9071"/>
                              <a:gd name="T109" fmla="*/ T108 w 794"/>
                              <a:gd name="T110" fmla="+- 0 879 482"/>
                              <a:gd name="T111" fmla="*/ 879 h 794"/>
                              <a:gd name="T112" fmla="+- 0 9858 9071"/>
                              <a:gd name="T113" fmla="*/ T112 w 794"/>
                              <a:gd name="T114" fmla="+- 0 807 482"/>
                              <a:gd name="T115" fmla="*/ 807 h 794"/>
                              <a:gd name="T116" fmla="+- 0 9840 9071"/>
                              <a:gd name="T117" fmla="*/ T116 w 794"/>
                              <a:gd name="T118" fmla="+- 0 740 482"/>
                              <a:gd name="T119" fmla="*/ 740 h 794"/>
                              <a:gd name="T120" fmla="+- 0 9810 9071"/>
                              <a:gd name="T121" fmla="*/ T120 w 794"/>
                              <a:gd name="T122" fmla="+- 0 678 482"/>
                              <a:gd name="T123" fmla="*/ 678 h 794"/>
                              <a:gd name="T124" fmla="+- 0 9771 9071"/>
                              <a:gd name="T125" fmla="*/ T124 w 794"/>
                              <a:gd name="T126" fmla="+- 0 623 482"/>
                              <a:gd name="T127" fmla="*/ 623 h 794"/>
                              <a:gd name="T128" fmla="+- 0 9723 9071"/>
                              <a:gd name="T129" fmla="*/ T128 w 794"/>
                              <a:gd name="T130" fmla="+- 0 575 482"/>
                              <a:gd name="T131" fmla="*/ 575 h 794"/>
                              <a:gd name="T132" fmla="+- 0 9668 9071"/>
                              <a:gd name="T133" fmla="*/ T132 w 794"/>
                              <a:gd name="T134" fmla="+- 0 536 482"/>
                              <a:gd name="T135" fmla="*/ 536 h 794"/>
                              <a:gd name="T136" fmla="+- 0 9606 9071"/>
                              <a:gd name="T137" fmla="*/ T136 w 794"/>
                              <a:gd name="T138" fmla="+- 0 507 482"/>
                              <a:gd name="T139" fmla="*/ 507 h 794"/>
                              <a:gd name="T140" fmla="+- 0 9539 9071"/>
                              <a:gd name="T141" fmla="*/ T140 w 794"/>
                              <a:gd name="T142" fmla="+- 0 488 482"/>
                              <a:gd name="T143" fmla="*/ 488 h 794"/>
                              <a:gd name="T144" fmla="+- 0 9468 9071"/>
                              <a:gd name="T145" fmla="*/ T144 w 794"/>
                              <a:gd name="T146" fmla="+- 0 482 482"/>
                              <a:gd name="T147" fmla="*/ 482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94" h="794">
                                <a:moveTo>
                                  <a:pt x="397" y="0"/>
                                </a:moveTo>
                                <a:lnTo>
                                  <a:pt x="325" y="6"/>
                                </a:lnTo>
                                <a:lnTo>
                                  <a:pt x="258" y="25"/>
                                </a:lnTo>
                                <a:lnTo>
                                  <a:pt x="196" y="54"/>
                                </a:lnTo>
                                <a:lnTo>
                                  <a:pt x="141" y="93"/>
                                </a:lnTo>
                                <a:lnTo>
                                  <a:pt x="93" y="141"/>
                                </a:lnTo>
                                <a:lnTo>
                                  <a:pt x="54" y="196"/>
                                </a:lnTo>
                                <a:lnTo>
                                  <a:pt x="25" y="258"/>
                                </a:lnTo>
                                <a:lnTo>
                                  <a:pt x="6" y="325"/>
                                </a:lnTo>
                                <a:lnTo>
                                  <a:pt x="0" y="397"/>
                                </a:lnTo>
                                <a:lnTo>
                                  <a:pt x="6" y="468"/>
                                </a:lnTo>
                                <a:lnTo>
                                  <a:pt x="25" y="535"/>
                                </a:lnTo>
                                <a:lnTo>
                                  <a:pt x="54" y="597"/>
                                </a:lnTo>
                                <a:lnTo>
                                  <a:pt x="93" y="652"/>
                                </a:lnTo>
                                <a:lnTo>
                                  <a:pt x="141" y="700"/>
                                </a:lnTo>
                                <a:lnTo>
                                  <a:pt x="196" y="739"/>
                                </a:lnTo>
                                <a:lnTo>
                                  <a:pt x="258" y="769"/>
                                </a:lnTo>
                                <a:lnTo>
                                  <a:pt x="325" y="787"/>
                                </a:lnTo>
                                <a:lnTo>
                                  <a:pt x="397" y="794"/>
                                </a:lnTo>
                                <a:lnTo>
                                  <a:pt x="468" y="787"/>
                                </a:lnTo>
                                <a:lnTo>
                                  <a:pt x="535" y="769"/>
                                </a:lnTo>
                                <a:lnTo>
                                  <a:pt x="597" y="739"/>
                                </a:lnTo>
                                <a:lnTo>
                                  <a:pt x="652" y="700"/>
                                </a:lnTo>
                                <a:lnTo>
                                  <a:pt x="700" y="652"/>
                                </a:lnTo>
                                <a:lnTo>
                                  <a:pt x="739" y="597"/>
                                </a:lnTo>
                                <a:lnTo>
                                  <a:pt x="769" y="535"/>
                                </a:lnTo>
                                <a:lnTo>
                                  <a:pt x="787" y="468"/>
                                </a:lnTo>
                                <a:lnTo>
                                  <a:pt x="794" y="397"/>
                                </a:lnTo>
                                <a:lnTo>
                                  <a:pt x="787" y="325"/>
                                </a:lnTo>
                                <a:lnTo>
                                  <a:pt x="769" y="258"/>
                                </a:lnTo>
                                <a:lnTo>
                                  <a:pt x="739" y="196"/>
                                </a:lnTo>
                                <a:lnTo>
                                  <a:pt x="700" y="141"/>
                                </a:lnTo>
                                <a:lnTo>
                                  <a:pt x="652" y="93"/>
                                </a:lnTo>
                                <a:lnTo>
                                  <a:pt x="597" y="54"/>
                                </a:lnTo>
                                <a:lnTo>
                                  <a:pt x="535" y="25"/>
                                </a:lnTo>
                                <a:lnTo>
                                  <a:pt x="468" y="6"/>
                                </a:lnTo>
                                <a:lnTo>
                                  <a:pt x="397" y="0"/>
                                </a:lnTo>
                                <a:close/>
                              </a:path>
                            </a:pathLst>
                          </a:custGeom>
                          <a:solidFill>
                            <a:srgbClr val="EF46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6" name="docshape211"/>
                        <wps:cNvSpPr txBox="1">
                          <a:spLocks noChangeArrowheads="1"/>
                        </wps:cNvSpPr>
                        <wps:spPr bwMode="auto">
                          <a:xfrm>
                            <a:off x="655" y="779"/>
                            <a:ext cx="6447"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6E1A1" w14:textId="77777777" w:rsidR="00402EDA" w:rsidRDefault="00402EDA">
                              <w:pPr>
                                <w:spacing w:line="226" w:lineRule="exact"/>
                                <w:rPr>
                                  <w:rFonts w:ascii="Gotham" w:hAnsi="Gotham" w:hint="eastAsia"/>
                                  <w:b/>
                                  <w:sz w:val="18"/>
                                </w:rPr>
                              </w:pPr>
                              <w:r>
                                <w:rPr>
                                  <w:rFonts w:ascii="Gotham-Book" w:eastAsia="Gotham-Book" w:hAnsi="Gotham-Book" w:cs="Gotham-Book"/>
                                  <w:color w:val="006BA9"/>
                                  <w:sz w:val="18"/>
                                  <w:lang w:bidi="es-ES"/>
                                </w:rPr>
                                <w:t xml:space="preserve">DIMENSIÓN 4 - </w:t>
                              </w:r>
                              <w:r>
                                <w:rPr>
                                  <w:rFonts w:ascii="Gotham" w:eastAsia="Gotham" w:hAnsi="Gotham" w:cs="Gotham"/>
                                  <w:b/>
                                  <w:color w:val="006BA9"/>
                                  <w:sz w:val="18"/>
                                  <w:lang w:bidi="es-ES"/>
                                </w:rPr>
                                <w:t>EJEMPLOS DE CONOCIMIENTOS, HABILIDADES Y ACTITUDES</w:t>
                              </w:r>
                            </w:p>
                          </w:txbxContent>
                        </wps:txbx>
                        <wps:bodyPr rot="0" vert="horz" wrap="square" lIns="0" tIns="0" rIns="0" bIns="0" anchor="t" anchorCtr="0" upright="1">
                          <a:noAutofit/>
                        </wps:bodyPr>
                      </wps:wsp>
                      <wps:wsp>
                        <wps:cNvPr id="1237" name="docshape212"/>
                        <wps:cNvSpPr txBox="1">
                          <a:spLocks noChangeArrowheads="1"/>
                        </wps:cNvSpPr>
                        <wps:spPr bwMode="auto">
                          <a:xfrm>
                            <a:off x="9253" y="712"/>
                            <a:ext cx="435"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787EB" w14:textId="77777777" w:rsidR="00402EDA" w:rsidRDefault="00402EDA">
                              <w:pPr>
                                <w:spacing w:before="9" w:line="196" w:lineRule="auto"/>
                                <w:ind w:right="8" w:firstLine="47"/>
                                <w:rPr>
                                  <w:rFonts w:ascii="Gotham"/>
                                  <w:b/>
                                  <w:sz w:val="14"/>
                                </w:rPr>
                              </w:pPr>
                              <w:r>
                                <w:rPr>
                                  <w:rFonts w:ascii="Gotham" w:eastAsia="Gotham" w:hAnsi="Gotham" w:cs="Gotham"/>
                                  <w:b/>
                                  <w:color w:val="FFFFFF"/>
                                  <w:sz w:val="14"/>
                                  <w:lang w:bidi="es-ES"/>
                                </w:rPr>
                                <w:t>NUEVO EN 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68A04A" id="docshapegroup209" o:spid="_x0000_s1068" style="position:absolute;margin-left:21.15pt;margin-top:24.1pt;width:504.1pt;height:39.7pt;z-index:-22224384;mso-position-horizontal-relative:page;mso-position-vertical-relative:page" coordorigin="423,482" coordsize="1008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">
                <v:line id="Line 1105" o:spid="_x0000_s1069" style="position:absolute;visibility:visible;mso-wrap-style:square" from="423,592" to="125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" strokecolor="#6aabdd" strokeweight=".5pt"/>
                <v:line id="Line 1104" o:spid="_x0000_s1070" style="position:absolute;visibility:visible;mso-wrap-style:square" from="1252,592" to="10505,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" strokecolor="#6aabdd" strokeweight=".5pt"/>
                <v:shape id="docshape210" o:spid="_x0000_s1071" style="position:absolute;left:9070;top:481;width:794;height:794;visibility:visible;mso-wrap-style:square;v-text-anchor:top" coordsize="79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" path="m397,l325,6,258,25,196,54,141,93,93,141,54,196,25,258,6,325,,397r6,71l25,535r29,62l93,652r48,48l196,739r62,30l325,787r72,7l468,787r67,-18l597,739r55,-39l700,652r39,-55l769,535r18,-67l794,397r-7,-72l769,258,739,196,700,141,652,93,597,54,535,25,468,6,397,xe" fillcolor="#ef4647" stroked="f">
                  <v:path arrowok="t" o:connecttype="custom" o:connectlocs="397,482;325,488;258,507;196,536;141,575;93,623;54,678;25,740;6,807;0,879;6,950;25,1017;54,1079;93,1134;141,1182;196,1221;258,1251;325,1269;397,1276;468,1269;535,1251;597,1221;652,1182;700,1134;739,1079;769,1017;787,950;794,879;787,807;769,740;739,678;700,623;652,575;597,536;535,507;468,488;397,482" o:connectangles="0,0,0,0,0,0,0,0,0,0,0,0,0,0,0,0,0,0,0,0,0,0,0,0,0,0,0,0,0,0,0,0,0,0,0,0,0"/>
                </v:shape>
                <v:shape id="docshape211" o:spid="_x0000_s1072" type="#_x0000_t202" style="position:absolute;left:655;top:779;width:6447;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gLxAAAAN0AAAAPAAAAZHJzL2Rvd25yZXYueG1sRE9Na8JA&#10;EL0X+h+WKfRWN1oI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CCV+AvEAAAA3QAAAA8A&#10;AAAAAAAAAAAAAAAABwIAAGRycy9kb3ducmV2LnhtbFBLBQYAAAAAAwADALcAAAD4AgAAAAA=&#10;" filled="f" stroked="f">
                  <v:textbox inset="0,0,0,0">
                    <w:txbxContent>
                      <w:p w14:paraId="1DE6E1A1" w14:textId="77777777" w:rsidR="00402EDA" w:rsidRDefault="00402EDA">
                        <w:pPr>
                          <w:spacing w:line="226" w:lineRule="exact"/>
                          <w:rPr>
                            <w:rFonts w:ascii="Gotham" w:hAnsi="Gotham" w:hint="eastAsia"/>
                            <w:b/>
                            <w:sz w:val="18"/>
                          </w:rPr>
                        </w:pPr>
                        <w:r>
                          <w:rPr>
                            <w:rFonts w:ascii="Gotham-Book" w:eastAsia="Gotham-Book" w:hAnsi="Gotham-Book" w:cs="Gotham-Book"/>
                            <w:color w:val="006BA9"/>
                            <w:sz w:val="18"/>
                            <w:lang w:bidi="es-ES"/>
                          </w:rPr>
                          <w:t xml:space="preserve">DIMENSIÓN 4 - </w:t>
                        </w:r>
                        <w:r>
                          <w:rPr>
                            <w:rFonts w:ascii="Gotham" w:eastAsia="Gotham" w:hAnsi="Gotham" w:cs="Gotham"/>
                            <w:b/>
                            <w:color w:val="006BA9"/>
                            <w:sz w:val="18"/>
                            <w:lang w:bidi="es-ES"/>
                          </w:rPr>
                          <w:t>EJEMPLOS DE CONOCIMIENTOS, HABILIDADES Y ACTITUDES</w:t>
                        </w:r>
                      </w:p>
                    </w:txbxContent>
                  </v:textbox>
                </v:shape>
                <v:shape id="docshape212" o:spid="_x0000_s1073" type="#_x0000_t202" style="position:absolute;left:9253;top:712;width:435;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" filled="f" stroked="f">
                  <v:textbox inset="0,0,0,0">
                    <w:txbxContent>
                      <w:p w14:paraId="3ED787EB" w14:textId="77777777" w:rsidR="00402EDA" w:rsidRDefault="00402EDA">
                        <w:pPr>
                          <w:spacing w:before="9" w:line="196" w:lineRule="auto"/>
                          <w:ind w:right="8" w:firstLine="47"/>
                          <w:rPr>
                            <w:rFonts w:ascii="Gotham"/>
                            <w:b/>
                            <w:sz w:val="14"/>
                          </w:rPr>
                        </w:pPr>
                        <w:r>
                          <w:rPr>
                            <w:rFonts w:ascii="Gotham" w:eastAsia="Gotham" w:hAnsi="Gotham" w:cs="Gotham"/>
                            <w:b/>
                            <w:color w:val="FFFFFF"/>
                            <w:sz w:val="14"/>
                            <w:lang w:bidi="es-ES"/>
                          </w:rPr>
                          <w:t>NUEVO EN 2.2</w:t>
                        </w:r>
                      </w:p>
                    </w:txbxContent>
                  </v:textbox>
                </v:shape>
                <w10:wrap anchorx="page" anchory="page"/>
              </v:group>
            </w:pict>
          </mc:Fallback>
        </mc:AlternateContent>
      </w:r>
      <w:r>
        <w:rPr>
          <w:noProof/>
          <w:lang w:bidi="es-ES"/>
        </w:rPr>
        <mc:AlternateContent>
          <mc:Choice Requires="wps">
            <w:drawing>
              <wp:anchor distT="0" distB="0" distL="114300" distR="114300" simplePos="0" relativeHeight="481092608" behindDoc="1" locked="0" layoutInCell="1" allowOverlap="1" wp14:anchorId="5FD9F6F2" wp14:editId="7958945E">
                <wp:simplePos x="0" y="0"/>
                <wp:positionH relativeFrom="page">
                  <wp:posOffset>268605</wp:posOffset>
                </wp:positionH>
                <wp:positionV relativeFrom="page">
                  <wp:posOffset>6673850</wp:posOffset>
                </wp:positionV>
                <wp:extent cx="283845" cy="346075"/>
                <wp:effectExtent l="0" t="0" r="0" b="0"/>
                <wp:wrapNone/>
                <wp:docPr id="1231" name="docshape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 cy="346075"/>
                        </a:xfrm>
                        <a:custGeom>
                          <a:avLst/>
                          <a:gdLst>
                            <a:gd name="T0" fmla="+- 0 693 423"/>
                            <a:gd name="T1" fmla="*/ T0 w 447"/>
                            <a:gd name="T2" fmla="+- 0 10510 10510"/>
                            <a:gd name="T3" fmla="*/ 10510 h 545"/>
                            <a:gd name="T4" fmla="+- 0 616 423"/>
                            <a:gd name="T5" fmla="*/ T4 w 447"/>
                            <a:gd name="T6" fmla="+- 0 10530 10510"/>
                            <a:gd name="T7" fmla="*/ 10530 h 545"/>
                            <a:gd name="T8" fmla="+- 0 566 423"/>
                            <a:gd name="T9" fmla="*/ T8 w 447"/>
                            <a:gd name="T10" fmla="+- 0 10570 10510"/>
                            <a:gd name="T11" fmla="*/ 10570 h 545"/>
                            <a:gd name="T12" fmla="+- 0 558 423"/>
                            <a:gd name="T13" fmla="*/ T12 w 447"/>
                            <a:gd name="T14" fmla="+- 0 10561 10510"/>
                            <a:gd name="T15" fmla="*/ 10561 h 545"/>
                            <a:gd name="T16" fmla="+- 0 492 423"/>
                            <a:gd name="T17" fmla="*/ T16 w 447"/>
                            <a:gd name="T18" fmla="+- 0 10519 10510"/>
                            <a:gd name="T19" fmla="*/ 10519 h 545"/>
                            <a:gd name="T20" fmla="+- 0 439 423"/>
                            <a:gd name="T21" fmla="*/ T20 w 447"/>
                            <a:gd name="T22" fmla="+- 0 10510 10510"/>
                            <a:gd name="T23" fmla="*/ 10510 h 545"/>
                            <a:gd name="T24" fmla="+- 0 423 423"/>
                            <a:gd name="T25" fmla="*/ T24 w 447"/>
                            <a:gd name="T26" fmla="+- 0 10511 10510"/>
                            <a:gd name="T27" fmla="*/ 10511 h 545"/>
                            <a:gd name="T28" fmla="+- 0 423 423"/>
                            <a:gd name="T29" fmla="*/ T28 w 447"/>
                            <a:gd name="T30" fmla="+- 0 10543 10510"/>
                            <a:gd name="T31" fmla="*/ 10543 h 545"/>
                            <a:gd name="T32" fmla="+- 0 434 423"/>
                            <a:gd name="T33" fmla="*/ T32 w 447"/>
                            <a:gd name="T34" fmla="+- 0 10542 10510"/>
                            <a:gd name="T35" fmla="*/ 10542 h 545"/>
                            <a:gd name="T36" fmla="+- 0 439 423"/>
                            <a:gd name="T37" fmla="*/ T36 w 447"/>
                            <a:gd name="T38" fmla="+- 0 10542 10510"/>
                            <a:gd name="T39" fmla="*/ 10542 h 545"/>
                            <a:gd name="T40" fmla="+- 0 501 423"/>
                            <a:gd name="T41" fmla="*/ T40 w 447"/>
                            <a:gd name="T42" fmla="+- 0 10558 10510"/>
                            <a:gd name="T43" fmla="*/ 10558 h 545"/>
                            <a:gd name="T44" fmla="+- 0 553 423"/>
                            <a:gd name="T45" fmla="*/ T44 w 447"/>
                            <a:gd name="T46" fmla="+- 0 10605 10510"/>
                            <a:gd name="T47" fmla="*/ 10605 h 545"/>
                            <a:gd name="T48" fmla="+- 0 566 423"/>
                            <a:gd name="T49" fmla="*/ T48 w 447"/>
                            <a:gd name="T50" fmla="+- 0 10623 10510"/>
                            <a:gd name="T51" fmla="*/ 10623 h 545"/>
                            <a:gd name="T52" fmla="+- 0 579 423"/>
                            <a:gd name="T53" fmla="*/ T52 w 447"/>
                            <a:gd name="T54" fmla="+- 0 10605 10510"/>
                            <a:gd name="T55" fmla="*/ 10605 h 545"/>
                            <a:gd name="T56" fmla="+- 0 631 423"/>
                            <a:gd name="T57" fmla="*/ T56 w 447"/>
                            <a:gd name="T58" fmla="+- 0 10558 10510"/>
                            <a:gd name="T59" fmla="*/ 10558 h 545"/>
                            <a:gd name="T60" fmla="+- 0 693 423"/>
                            <a:gd name="T61" fmla="*/ T60 w 447"/>
                            <a:gd name="T62" fmla="+- 0 10542 10510"/>
                            <a:gd name="T63" fmla="*/ 10542 h 545"/>
                            <a:gd name="T64" fmla="+- 0 723 423"/>
                            <a:gd name="T65" fmla="*/ T64 w 447"/>
                            <a:gd name="T66" fmla="+- 0 10545 10510"/>
                            <a:gd name="T67" fmla="*/ 10545 h 545"/>
                            <a:gd name="T68" fmla="+- 0 797 423"/>
                            <a:gd name="T69" fmla="*/ T68 w 447"/>
                            <a:gd name="T70" fmla="+- 0 10587 10510"/>
                            <a:gd name="T71" fmla="*/ 10587 h 545"/>
                            <a:gd name="T72" fmla="+- 0 836 423"/>
                            <a:gd name="T73" fmla="*/ T72 w 447"/>
                            <a:gd name="T74" fmla="+- 0 10668 10510"/>
                            <a:gd name="T75" fmla="*/ 10668 h 545"/>
                            <a:gd name="T76" fmla="+- 0 838 423"/>
                            <a:gd name="T77" fmla="*/ T76 w 447"/>
                            <a:gd name="T78" fmla="+- 0 10700 10510"/>
                            <a:gd name="T79" fmla="*/ 10700 h 545"/>
                            <a:gd name="T80" fmla="+- 0 835 423"/>
                            <a:gd name="T81" fmla="*/ T80 w 447"/>
                            <a:gd name="T82" fmla="+- 0 10733 10510"/>
                            <a:gd name="T83" fmla="*/ 10733 h 545"/>
                            <a:gd name="T84" fmla="+- 0 809 423"/>
                            <a:gd name="T85" fmla="*/ T84 w 447"/>
                            <a:gd name="T86" fmla="+- 0 10797 10510"/>
                            <a:gd name="T87" fmla="*/ 10797 h 545"/>
                            <a:gd name="T88" fmla="+- 0 757 423"/>
                            <a:gd name="T89" fmla="*/ T88 w 447"/>
                            <a:gd name="T90" fmla="+- 0 10861 10510"/>
                            <a:gd name="T91" fmla="*/ 10861 h 545"/>
                            <a:gd name="T92" fmla="+- 0 685 423"/>
                            <a:gd name="T93" fmla="*/ T92 w 447"/>
                            <a:gd name="T94" fmla="+- 0 10927 10510"/>
                            <a:gd name="T95" fmla="*/ 10927 h 545"/>
                            <a:gd name="T96" fmla="+- 0 575 423"/>
                            <a:gd name="T97" fmla="*/ T96 w 447"/>
                            <a:gd name="T98" fmla="+- 0 11022 10510"/>
                            <a:gd name="T99" fmla="*/ 11022 h 545"/>
                            <a:gd name="T100" fmla="+- 0 570 423"/>
                            <a:gd name="T101" fmla="*/ T100 w 447"/>
                            <a:gd name="T102" fmla="+- 0 11023 10510"/>
                            <a:gd name="T103" fmla="*/ 11023 h 545"/>
                            <a:gd name="T104" fmla="+- 0 562 423"/>
                            <a:gd name="T105" fmla="*/ T104 w 447"/>
                            <a:gd name="T106" fmla="+- 0 11023 10510"/>
                            <a:gd name="T107" fmla="*/ 11023 h 545"/>
                            <a:gd name="T108" fmla="+- 0 558 423"/>
                            <a:gd name="T109" fmla="*/ T108 w 447"/>
                            <a:gd name="T110" fmla="+- 0 11022 10510"/>
                            <a:gd name="T111" fmla="*/ 11022 h 545"/>
                            <a:gd name="T112" fmla="+- 0 439 423"/>
                            <a:gd name="T113" fmla="*/ T112 w 447"/>
                            <a:gd name="T114" fmla="+- 0 10919 10510"/>
                            <a:gd name="T115" fmla="*/ 10919 h 545"/>
                            <a:gd name="T116" fmla="+- 0 423 423"/>
                            <a:gd name="T117" fmla="*/ T116 w 447"/>
                            <a:gd name="T118" fmla="+- 0 10906 10510"/>
                            <a:gd name="T119" fmla="*/ 10906 h 545"/>
                            <a:gd name="T120" fmla="+- 0 423 423"/>
                            <a:gd name="T121" fmla="*/ T120 w 447"/>
                            <a:gd name="T122" fmla="+- 0 10948 10510"/>
                            <a:gd name="T123" fmla="*/ 10948 h 545"/>
                            <a:gd name="T124" fmla="+- 0 542 423"/>
                            <a:gd name="T125" fmla="*/ T124 w 447"/>
                            <a:gd name="T126" fmla="+- 0 11051 10510"/>
                            <a:gd name="T127" fmla="*/ 11051 h 545"/>
                            <a:gd name="T128" fmla="+- 0 554 423"/>
                            <a:gd name="T129" fmla="*/ T128 w 447"/>
                            <a:gd name="T130" fmla="+- 0 11055 10510"/>
                            <a:gd name="T131" fmla="*/ 11055 h 545"/>
                            <a:gd name="T132" fmla="+- 0 578 423"/>
                            <a:gd name="T133" fmla="*/ T132 w 447"/>
                            <a:gd name="T134" fmla="+- 0 11055 10510"/>
                            <a:gd name="T135" fmla="*/ 11055 h 545"/>
                            <a:gd name="T136" fmla="+- 0 707 423"/>
                            <a:gd name="T137" fmla="*/ T136 w 447"/>
                            <a:gd name="T138" fmla="+- 0 10950 10510"/>
                            <a:gd name="T139" fmla="*/ 10950 h 545"/>
                            <a:gd name="T140" fmla="+- 0 780 423"/>
                            <a:gd name="T141" fmla="*/ T140 w 447"/>
                            <a:gd name="T142" fmla="+- 0 10883 10510"/>
                            <a:gd name="T143" fmla="*/ 10883 h 545"/>
                            <a:gd name="T144" fmla="+- 0 836 423"/>
                            <a:gd name="T145" fmla="*/ T144 w 447"/>
                            <a:gd name="T146" fmla="+- 0 10813 10510"/>
                            <a:gd name="T147" fmla="*/ 10813 h 545"/>
                            <a:gd name="T148" fmla="+- 0 867 423"/>
                            <a:gd name="T149" fmla="*/ T148 w 447"/>
                            <a:gd name="T150" fmla="+- 0 10738 10510"/>
                            <a:gd name="T151" fmla="*/ 10738 h 545"/>
                            <a:gd name="T152" fmla="+- 0 870 423"/>
                            <a:gd name="T153" fmla="*/ T152 w 447"/>
                            <a:gd name="T154" fmla="+- 0 10700 10510"/>
                            <a:gd name="T155" fmla="*/ 10700 h 545"/>
                            <a:gd name="T156" fmla="+- 0 867 423"/>
                            <a:gd name="T157" fmla="*/ T156 w 447"/>
                            <a:gd name="T158" fmla="+- 0 10662 10510"/>
                            <a:gd name="T159" fmla="*/ 10662 h 545"/>
                            <a:gd name="T160" fmla="+- 0 842 423"/>
                            <a:gd name="T161" fmla="*/ T160 w 447"/>
                            <a:gd name="T162" fmla="+- 0 10594 10510"/>
                            <a:gd name="T163" fmla="*/ 10594 h 545"/>
                            <a:gd name="T164" fmla="+- 0 793 423"/>
                            <a:gd name="T165" fmla="*/ T164 w 447"/>
                            <a:gd name="T166" fmla="+- 0 10542 10510"/>
                            <a:gd name="T167" fmla="*/ 10542 h 545"/>
                            <a:gd name="T168" fmla="+- 0 729 423"/>
                            <a:gd name="T169" fmla="*/ T168 w 447"/>
                            <a:gd name="T170" fmla="+- 0 10514 10510"/>
                            <a:gd name="T171" fmla="*/ 10514 h 545"/>
                            <a:gd name="T172" fmla="+- 0 693 423"/>
                            <a:gd name="T173" fmla="*/ T172 w 447"/>
                            <a:gd name="T174" fmla="+- 0 10510 10510"/>
                            <a:gd name="T175" fmla="*/ 10510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47" h="545">
                              <a:moveTo>
                                <a:pt x="270" y="0"/>
                              </a:moveTo>
                              <a:lnTo>
                                <a:pt x="193" y="20"/>
                              </a:lnTo>
                              <a:lnTo>
                                <a:pt x="143" y="60"/>
                              </a:lnTo>
                              <a:lnTo>
                                <a:pt x="135" y="51"/>
                              </a:lnTo>
                              <a:lnTo>
                                <a:pt x="69" y="9"/>
                              </a:lnTo>
                              <a:lnTo>
                                <a:pt x="16" y="0"/>
                              </a:lnTo>
                              <a:lnTo>
                                <a:pt x="0" y="1"/>
                              </a:lnTo>
                              <a:lnTo>
                                <a:pt x="0" y="33"/>
                              </a:lnTo>
                              <a:lnTo>
                                <a:pt x="11" y="32"/>
                              </a:lnTo>
                              <a:lnTo>
                                <a:pt x="16" y="32"/>
                              </a:lnTo>
                              <a:lnTo>
                                <a:pt x="78" y="48"/>
                              </a:lnTo>
                              <a:lnTo>
                                <a:pt x="130" y="95"/>
                              </a:lnTo>
                              <a:lnTo>
                                <a:pt x="143" y="113"/>
                              </a:lnTo>
                              <a:lnTo>
                                <a:pt x="156" y="95"/>
                              </a:lnTo>
                              <a:lnTo>
                                <a:pt x="208" y="48"/>
                              </a:lnTo>
                              <a:lnTo>
                                <a:pt x="270" y="32"/>
                              </a:lnTo>
                              <a:lnTo>
                                <a:pt x="300" y="35"/>
                              </a:lnTo>
                              <a:lnTo>
                                <a:pt x="374" y="77"/>
                              </a:lnTo>
                              <a:lnTo>
                                <a:pt x="413" y="158"/>
                              </a:lnTo>
                              <a:lnTo>
                                <a:pt x="415" y="190"/>
                              </a:lnTo>
                              <a:lnTo>
                                <a:pt x="412" y="223"/>
                              </a:lnTo>
                              <a:lnTo>
                                <a:pt x="386" y="287"/>
                              </a:lnTo>
                              <a:lnTo>
                                <a:pt x="334" y="351"/>
                              </a:lnTo>
                              <a:lnTo>
                                <a:pt x="262" y="417"/>
                              </a:lnTo>
                              <a:lnTo>
                                <a:pt x="152" y="512"/>
                              </a:lnTo>
                              <a:lnTo>
                                <a:pt x="147" y="513"/>
                              </a:lnTo>
                              <a:lnTo>
                                <a:pt x="139" y="513"/>
                              </a:lnTo>
                              <a:lnTo>
                                <a:pt x="135" y="512"/>
                              </a:lnTo>
                              <a:lnTo>
                                <a:pt x="16" y="409"/>
                              </a:lnTo>
                              <a:lnTo>
                                <a:pt x="0" y="396"/>
                              </a:lnTo>
                              <a:lnTo>
                                <a:pt x="0" y="438"/>
                              </a:lnTo>
                              <a:lnTo>
                                <a:pt x="119" y="541"/>
                              </a:lnTo>
                              <a:lnTo>
                                <a:pt x="131" y="545"/>
                              </a:lnTo>
                              <a:lnTo>
                                <a:pt x="155" y="545"/>
                              </a:lnTo>
                              <a:lnTo>
                                <a:pt x="284" y="440"/>
                              </a:lnTo>
                              <a:lnTo>
                                <a:pt x="357" y="373"/>
                              </a:lnTo>
                              <a:lnTo>
                                <a:pt x="413" y="303"/>
                              </a:lnTo>
                              <a:lnTo>
                                <a:pt x="444" y="228"/>
                              </a:lnTo>
                              <a:lnTo>
                                <a:pt x="447" y="190"/>
                              </a:lnTo>
                              <a:lnTo>
                                <a:pt x="444" y="152"/>
                              </a:lnTo>
                              <a:lnTo>
                                <a:pt x="419" y="84"/>
                              </a:lnTo>
                              <a:lnTo>
                                <a:pt x="370" y="32"/>
                              </a:lnTo>
                              <a:lnTo>
                                <a:pt x="306" y="4"/>
                              </a:lnTo>
                              <a:lnTo>
                                <a:pt x="270" y="0"/>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3E08D" id="docshape213" o:spid="_x0000_s1026" style="position:absolute;margin-left:21.15pt;margin-top:525.5pt;width:22.35pt;height:27.25pt;z-index:-2222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7,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" path="m270,l193,20,143,60r-8,-9l69,9,16,,,1,,33,11,32r5,l78,48r52,47l143,113,156,95,208,48,270,32r30,3l374,77r39,81l415,190r-3,33l386,287r-52,64l262,417,152,512r-5,1l139,513r-4,-1l16,409,,396r,42l119,541r12,4l155,545,284,440r73,-67l413,303r31,-75l447,190r-3,-38l419,84,370,32,306,4,270,xe" fillcolor="#2b3890" stroked="f">
                <v:fill opacity="13107f"/>
                <v:path arrowok="t" o:connecttype="custom" o:connectlocs="171450,6673850;122555,6686550;90805,6711950;85725,6706235;43815,6679565;10160,6673850;0,6674485;0,6694805;6985,6694170;10160,6694170;49530,6704330;82550,6734175;90805,6745605;99060,6734175;132080,6704330;171450,6694170;190500,6696075;237490,6722745;262255,6774180;263525,6794500;261620,6815455;245110,6856095;212090,6896735;166370,6938645;96520,6998970;93345,6999605;88265,6999605;85725,6998970;10160,6933565;0,6925310;0,6951980;75565,7017385;83185,7019925;98425,7019925;180340,6953250;226695,6910705;262255,6866255;281940,6818630;283845,6794500;281940,6770370;266065,6727190;234950,6694170;194310,6676390;171450,6673850" o:connectangles="0,0,0,0,0,0,0,0,0,0,0,0,0,0,0,0,0,0,0,0,0,0,0,0,0,0,0,0,0,0,0,0,0,0,0,0,0,0,0,0,0,0,0,0"/>
                <w10:wrap anchorx="page" anchory="page"/>
              </v:shape>
            </w:pict>
          </mc:Fallback>
        </mc:AlternateContent>
      </w:r>
      <w:r>
        <w:rPr>
          <w:noProof/>
          <w:lang w:bidi="es-ES"/>
        </w:rPr>
        <mc:AlternateContent>
          <mc:Choice Requires="wps">
            <w:drawing>
              <wp:anchor distT="0" distB="0" distL="114300" distR="114300" simplePos="0" relativeHeight="481093120" behindDoc="1" locked="0" layoutInCell="1" allowOverlap="1" wp14:anchorId="47E3875E" wp14:editId="1A8C109F">
                <wp:simplePos x="0" y="0"/>
                <wp:positionH relativeFrom="page">
                  <wp:posOffset>268605</wp:posOffset>
                </wp:positionH>
                <wp:positionV relativeFrom="page">
                  <wp:posOffset>2321560</wp:posOffset>
                </wp:positionV>
                <wp:extent cx="283845" cy="346710"/>
                <wp:effectExtent l="0" t="0" r="0" b="0"/>
                <wp:wrapNone/>
                <wp:docPr id="1230" name="docshape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 cy="346710"/>
                        </a:xfrm>
                        <a:custGeom>
                          <a:avLst/>
                          <a:gdLst>
                            <a:gd name="T0" fmla="+- 0 457 423"/>
                            <a:gd name="T1" fmla="*/ T0 w 447"/>
                            <a:gd name="T2" fmla="+- 0 4161 3656"/>
                            <a:gd name="T3" fmla="*/ 4161 h 546"/>
                            <a:gd name="T4" fmla="+- 0 525 423"/>
                            <a:gd name="T5" fmla="*/ T4 w 447"/>
                            <a:gd name="T6" fmla="+- 0 4181 3656"/>
                            <a:gd name="T7" fmla="*/ 4181 h 546"/>
                            <a:gd name="T8" fmla="+- 0 576 423"/>
                            <a:gd name="T9" fmla="*/ T8 w 447"/>
                            <a:gd name="T10" fmla="+- 0 4197 3656"/>
                            <a:gd name="T11" fmla="*/ 4197 h 546"/>
                            <a:gd name="T12" fmla="+- 0 623 423"/>
                            <a:gd name="T13" fmla="*/ T12 w 447"/>
                            <a:gd name="T14" fmla="+- 0 4175 3656"/>
                            <a:gd name="T15" fmla="*/ 4175 h 546"/>
                            <a:gd name="T16" fmla="+- 0 724 423"/>
                            <a:gd name="T17" fmla="*/ T16 w 447"/>
                            <a:gd name="T18" fmla="+- 0 4153 3656"/>
                            <a:gd name="T19" fmla="*/ 4153 h 546"/>
                            <a:gd name="T20" fmla="+- 0 867 423"/>
                            <a:gd name="T21" fmla="*/ T20 w 447"/>
                            <a:gd name="T22" fmla="+- 0 4148 3656"/>
                            <a:gd name="T23" fmla="*/ 4148 h 546"/>
                            <a:gd name="T24" fmla="+- 0 665 423"/>
                            <a:gd name="T25" fmla="*/ T24 w 447"/>
                            <a:gd name="T26" fmla="+- 0 4137 3656"/>
                            <a:gd name="T27" fmla="*/ 4137 h 546"/>
                            <a:gd name="T28" fmla="+- 0 432 423"/>
                            <a:gd name="T29" fmla="*/ T28 w 447"/>
                            <a:gd name="T30" fmla="+- 0 4131 3656"/>
                            <a:gd name="T31" fmla="*/ 4131 h 546"/>
                            <a:gd name="T32" fmla="+- 0 832 423"/>
                            <a:gd name="T33" fmla="*/ T32 w 447"/>
                            <a:gd name="T34" fmla="+- 0 4148 3656"/>
                            <a:gd name="T35" fmla="*/ 4148 h 546"/>
                            <a:gd name="T36" fmla="+- 0 815 423"/>
                            <a:gd name="T37" fmla="*/ T36 w 447"/>
                            <a:gd name="T38" fmla="+- 0 4123 3656"/>
                            <a:gd name="T39" fmla="*/ 4123 h 546"/>
                            <a:gd name="T40" fmla="+- 0 720 423"/>
                            <a:gd name="T41" fmla="*/ T40 w 447"/>
                            <a:gd name="T42" fmla="+- 0 4128 3656"/>
                            <a:gd name="T43" fmla="*/ 4128 h 546"/>
                            <a:gd name="T44" fmla="+- 0 845 423"/>
                            <a:gd name="T45" fmla="*/ T44 w 447"/>
                            <a:gd name="T46" fmla="+- 0 4124 3656"/>
                            <a:gd name="T47" fmla="*/ 4124 h 546"/>
                            <a:gd name="T48" fmla="+- 0 431 423"/>
                            <a:gd name="T49" fmla="*/ T48 w 447"/>
                            <a:gd name="T50" fmla="+- 0 4124 3656"/>
                            <a:gd name="T51" fmla="*/ 4124 h 546"/>
                            <a:gd name="T52" fmla="+- 0 666 423"/>
                            <a:gd name="T53" fmla="*/ T52 w 447"/>
                            <a:gd name="T54" fmla="+- 0 4137 3656"/>
                            <a:gd name="T55" fmla="*/ 4137 h 546"/>
                            <a:gd name="T56" fmla="+- 0 510 423"/>
                            <a:gd name="T57" fmla="*/ T56 w 447"/>
                            <a:gd name="T58" fmla="+- 0 4130 3656"/>
                            <a:gd name="T59" fmla="*/ 4130 h 546"/>
                            <a:gd name="T60" fmla="+- 0 423 423"/>
                            <a:gd name="T61" fmla="*/ T60 w 447"/>
                            <a:gd name="T62" fmla="+- 0 4096 3656"/>
                            <a:gd name="T63" fmla="*/ 4096 h 546"/>
                            <a:gd name="T64" fmla="+- 0 479 423"/>
                            <a:gd name="T65" fmla="*/ T64 w 447"/>
                            <a:gd name="T66" fmla="+- 0 3721 3656"/>
                            <a:gd name="T67" fmla="*/ 3721 h 546"/>
                            <a:gd name="T68" fmla="+- 0 551 423"/>
                            <a:gd name="T69" fmla="*/ T68 w 447"/>
                            <a:gd name="T70" fmla="+- 0 3800 3656"/>
                            <a:gd name="T71" fmla="*/ 3800 h 546"/>
                            <a:gd name="T72" fmla="+- 0 668 423"/>
                            <a:gd name="T73" fmla="*/ T72 w 447"/>
                            <a:gd name="T74" fmla="+- 0 4136 3656"/>
                            <a:gd name="T75" fmla="*/ 4136 h 546"/>
                            <a:gd name="T76" fmla="+- 0 581 423"/>
                            <a:gd name="T77" fmla="*/ T76 w 447"/>
                            <a:gd name="T78" fmla="+- 0 3799 3656"/>
                            <a:gd name="T79" fmla="*/ 3799 h 546"/>
                            <a:gd name="T80" fmla="+- 0 541 423"/>
                            <a:gd name="T81" fmla="*/ T80 w 447"/>
                            <a:gd name="T82" fmla="+- 0 3742 3656"/>
                            <a:gd name="T83" fmla="*/ 3742 h 546"/>
                            <a:gd name="T84" fmla="+- 0 460 423"/>
                            <a:gd name="T85" fmla="*/ T84 w 447"/>
                            <a:gd name="T86" fmla="+- 0 3683 3656"/>
                            <a:gd name="T87" fmla="*/ 3683 h 546"/>
                            <a:gd name="T88" fmla="+- 0 760 423"/>
                            <a:gd name="T89" fmla="*/ T88 w 447"/>
                            <a:gd name="T90" fmla="+- 0 3683 3656"/>
                            <a:gd name="T91" fmla="*/ 3683 h 546"/>
                            <a:gd name="T92" fmla="+- 0 734 423"/>
                            <a:gd name="T93" fmla="*/ T92 w 447"/>
                            <a:gd name="T94" fmla="+- 0 4042 3656"/>
                            <a:gd name="T95" fmla="*/ 4042 h 546"/>
                            <a:gd name="T96" fmla="+- 0 637 423"/>
                            <a:gd name="T97" fmla="*/ T96 w 447"/>
                            <a:gd name="T98" fmla="+- 0 4081 3656"/>
                            <a:gd name="T99" fmla="*/ 4081 h 546"/>
                            <a:gd name="T100" fmla="+- 0 581 423"/>
                            <a:gd name="T101" fmla="*/ T100 w 447"/>
                            <a:gd name="T102" fmla="+- 0 4135 3656"/>
                            <a:gd name="T103" fmla="*/ 4135 h 546"/>
                            <a:gd name="T104" fmla="+- 0 614 423"/>
                            <a:gd name="T105" fmla="*/ T104 w 447"/>
                            <a:gd name="T106" fmla="+- 0 4134 3656"/>
                            <a:gd name="T107" fmla="*/ 4134 h 546"/>
                            <a:gd name="T108" fmla="+- 0 683 423"/>
                            <a:gd name="T109" fmla="*/ T108 w 447"/>
                            <a:gd name="T110" fmla="+- 0 4083 3656"/>
                            <a:gd name="T111" fmla="*/ 4083 h 546"/>
                            <a:gd name="T112" fmla="+- 0 761 423"/>
                            <a:gd name="T113" fmla="*/ T112 w 447"/>
                            <a:gd name="T114" fmla="+- 0 4063 3656"/>
                            <a:gd name="T115" fmla="*/ 4063 h 546"/>
                            <a:gd name="T116" fmla="+- 0 803 423"/>
                            <a:gd name="T117" fmla="*/ T116 w 447"/>
                            <a:gd name="T118" fmla="+- 0 3726 3656"/>
                            <a:gd name="T119" fmla="*/ 3726 h 546"/>
                            <a:gd name="T120" fmla="+- 0 823 423"/>
                            <a:gd name="T121" fmla="*/ T120 w 447"/>
                            <a:gd name="T122" fmla="+- 0 3702 3656"/>
                            <a:gd name="T123" fmla="*/ 3702 h 546"/>
                            <a:gd name="T124" fmla="+- 0 803 423"/>
                            <a:gd name="T125" fmla="*/ T124 w 447"/>
                            <a:gd name="T126" fmla="+- 0 3726 3656"/>
                            <a:gd name="T127" fmla="*/ 3726 h 546"/>
                            <a:gd name="T128" fmla="+- 0 801 423"/>
                            <a:gd name="T129" fmla="*/ T128 w 447"/>
                            <a:gd name="T130" fmla="+- 0 4081 3656"/>
                            <a:gd name="T131" fmla="*/ 4081 h 546"/>
                            <a:gd name="T132" fmla="+- 0 700 423"/>
                            <a:gd name="T133" fmla="*/ T132 w 447"/>
                            <a:gd name="T134" fmla="+- 0 4099 3656"/>
                            <a:gd name="T135" fmla="*/ 4099 h 546"/>
                            <a:gd name="T136" fmla="+- 0 625 423"/>
                            <a:gd name="T137" fmla="*/ T136 w 447"/>
                            <a:gd name="T138" fmla="+- 0 4128 3656"/>
                            <a:gd name="T139" fmla="*/ 4128 h 546"/>
                            <a:gd name="T140" fmla="+- 0 697 423"/>
                            <a:gd name="T141" fmla="*/ T140 w 447"/>
                            <a:gd name="T142" fmla="+- 0 4125 3656"/>
                            <a:gd name="T143" fmla="*/ 4125 h 546"/>
                            <a:gd name="T144" fmla="+- 0 769 423"/>
                            <a:gd name="T145" fmla="*/ T144 w 447"/>
                            <a:gd name="T146" fmla="+- 0 4109 3656"/>
                            <a:gd name="T147" fmla="*/ 4109 h 546"/>
                            <a:gd name="T148" fmla="+- 0 823 423"/>
                            <a:gd name="T149" fmla="*/ T148 w 447"/>
                            <a:gd name="T150" fmla="+- 0 4105 3656"/>
                            <a:gd name="T151" fmla="*/ 4105 h 546"/>
                            <a:gd name="T152" fmla="+- 0 870 423"/>
                            <a:gd name="T153" fmla="*/ T152 w 447"/>
                            <a:gd name="T154" fmla="+- 0 3748 3656"/>
                            <a:gd name="T155" fmla="*/ 3748 h 546"/>
                            <a:gd name="T156" fmla="+- 0 428 423"/>
                            <a:gd name="T157" fmla="*/ T156 w 447"/>
                            <a:gd name="T158" fmla="+- 0 4075 3656"/>
                            <a:gd name="T159" fmla="*/ 4075 h 546"/>
                            <a:gd name="T160" fmla="+- 0 489 423"/>
                            <a:gd name="T161" fmla="*/ T160 w 447"/>
                            <a:gd name="T162" fmla="+- 0 4108 3656"/>
                            <a:gd name="T163" fmla="*/ 4108 h 546"/>
                            <a:gd name="T164" fmla="+- 0 518 423"/>
                            <a:gd name="T165" fmla="*/ T164 w 447"/>
                            <a:gd name="T166" fmla="+- 0 4134 3656"/>
                            <a:gd name="T167" fmla="*/ 4134 h 546"/>
                            <a:gd name="T168" fmla="+- 0 524 423"/>
                            <a:gd name="T169" fmla="*/ T168 w 447"/>
                            <a:gd name="T170" fmla="+- 0 4105 3656"/>
                            <a:gd name="T171" fmla="*/ 4105 h 546"/>
                            <a:gd name="T172" fmla="+- 0 471 423"/>
                            <a:gd name="T173" fmla="*/ T172 w 447"/>
                            <a:gd name="T174" fmla="+- 0 4067 3656"/>
                            <a:gd name="T175" fmla="*/ 4067 h 546"/>
                            <a:gd name="T176" fmla="+- 0 423 423"/>
                            <a:gd name="T177" fmla="*/ T176 w 447"/>
                            <a:gd name="T178" fmla="+- 0 4049 3656"/>
                            <a:gd name="T179" fmla="*/ 4049 h 546"/>
                            <a:gd name="T180" fmla="+- 0 845 423"/>
                            <a:gd name="T181" fmla="*/ T180 w 447"/>
                            <a:gd name="T182" fmla="+- 0 4124 3656"/>
                            <a:gd name="T183" fmla="*/ 4124 h 546"/>
                            <a:gd name="T184" fmla="+- 0 756 423"/>
                            <a:gd name="T185" fmla="*/ T184 w 447"/>
                            <a:gd name="T186" fmla="+- 0 3658 3656"/>
                            <a:gd name="T187" fmla="*/ 3658 h 546"/>
                            <a:gd name="T188" fmla="+- 0 656 423"/>
                            <a:gd name="T189" fmla="*/ T188 w 447"/>
                            <a:gd name="T190" fmla="+- 0 3691 3656"/>
                            <a:gd name="T191" fmla="*/ 3691 h 546"/>
                            <a:gd name="T192" fmla="+- 0 568 423"/>
                            <a:gd name="T193" fmla="*/ T192 w 447"/>
                            <a:gd name="T194" fmla="+- 0 3773 3656"/>
                            <a:gd name="T195" fmla="*/ 3773 h 546"/>
                            <a:gd name="T196" fmla="+- 0 640 423"/>
                            <a:gd name="T197" fmla="*/ T196 w 447"/>
                            <a:gd name="T198" fmla="+- 0 3730 3656"/>
                            <a:gd name="T199" fmla="*/ 3730 h 546"/>
                            <a:gd name="T200" fmla="+- 0 745 423"/>
                            <a:gd name="T201" fmla="*/ T200 w 447"/>
                            <a:gd name="T202" fmla="+- 0 3685 3656"/>
                            <a:gd name="T203" fmla="*/ 3685 h 546"/>
                            <a:gd name="T204" fmla="+- 0 785 423"/>
                            <a:gd name="T205" fmla="*/ T204 w 447"/>
                            <a:gd name="T206" fmla="+- 0 3664 3656"/>
                            <a:gd name="T207" fmla="*/ 3664 h 546"/>
                            <a:gd name="T208" fmla="+- 0 840 423"/>
                            <a:gd name="T209" fmla="*/ T208 w 447"/>
                            <a:gd name="T210" fmla="+- 0 3748 3656"/>
                            <a:gd name="T211" fmla="*/ 3748 h 546"/>
                            <a:gd name="T212" fmla="+- 0 800 423"/>
                            <a:gd name="T213" fmla="*/ T212 w 447"/>
                            <a:gd name="T214" fmla="+- 0 3727 3656"/>
                            <a:gd name="T215" fmla="*/ 3727 h 546"/>
                            <a:gd name="T216" fmla="+- 0 797 423"/>
                            <a:gd name="T217" fmla="*/ T216 w 447"/>
                            <a:gd name="T218" fmla="+- 0 3702 3656"/>
                            <a:gd name="T219" fmla="*/ 3702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47" h="546">
                              <a:moveTo>
                                <a:pt x="0" y="474"/>
                              </a:moveTo>
                              <a:lnTo>
                                <a:pt x="0" y="499"/>
                              </a:lnTo>
                              <a:lnTo>
                                <a:pt x="12" y="501"/>
                              </a:lnTo>
                              <a:lnTo>
                                <a:pt x="23" y="503"/>
                              </a:lnTo>
                              <a:lnTo>
                                <a:pt x="34" y="505"/>
                              </a:lnTo>
                              <a:lnTo>
                                <a:pt x="46" y="507"/>
                              </a:lnTo>
                              <a:lnTo>
                                <a:pt x="60" y="511"/>
                              </a:lnTo>
                              <a:lnTo>
                                <a:pt x="74" y="515"/>
                              </a:lnTo>
                              <a:lnTo>
                                <a:pt x="88" y="520"/>
                              </a:lnTo>
                              <a:lnTo>
                                <a:pt x="102" y="525"/>
                              </a:lnTo>
                              <a:lnTo>
                                <a:pt x="114" y="530"/>
                              </a:lnTo>
                              <a:lnTo>
                                <a:pt x="125" y="535"/>
                              </a:lnTo>
                              <a:lnTo>
                                <a:pt x="141" y="546"/>
                              </a:lnTo>
                              <a:lnTo>
                                <a:pt x="147" y="545"/>
                              </a:lnTo>
                              <a:lnTo>
                                <a:pt x="153" y="541"/>
                              </a:lnTo>
                              <a:lnTo>
                                <a:pt x="154" y="540"/>
                              </a:lnTo>
                              <a:lnTo>
                                <a:pt x="155" y="539"/>
                              </a:lnTo>
                              <a:lnTo>
                                <a:pt x="170" y="532"/>
                              </a:lnTo>
                              <a:lnTo>
                                <a:pt x="185" y="525"/>
                              </a:lnTo>
                              <a:lnTo>
                                <a:pt x="200" y="519"/>
                              </a:lnTo>
                              <a:lnTo>
                                <a:pt x="215" y="514"/>
                              </a:lnTo>
                              <a:lnTo>
                                <a:pt x="237" y="508"/>
                              </a:lnTo>
                              <a:lnTo>
                                <a:pt x="258" y="504"/>
                              </a:lnTo>
                              <a:lnTo>
                                <a:pt x="279" y="500"/>
                              </a:lnTo>
                              <a:lnTo>
                                <a:pt x="301" y="497"/>
                              </a:lnTo>
                              <a:lnTo>
                                <a:pt x="322" y="495"/>
                              </a:lnTo>
                              <a:lnTo>
                                <a:pt x="343" y="493"/>
                              </a:lnTo>
                              <a:lnTo>
                                <a:pt x="364" y="492"/>
                              </a:lnTo>
                              <a:lnTo>
                                <a:pt x="385" y="492"/>
                              </a:lnTo>
                              <a:lnTo>
                                <a:pt x="444" y="492"/>
                              </a:lnTo>
                              <a:lnTo>
                                <a:pt x="447" y="489"/>
                              </a:lnTo>
                              <a:lnTo>
                                <a:pt x="447" y="481"/>
                              </a:lnTo>
                              <a:lnTo>
                                <a:pt x="243" y="481"/>
                              </a:lnTo>
                              <a:lnTo>
                                <a:pt x="242" y="481"/>
                              </a:lnTo>
                              <a:lnTo>
                                <a:pt x="243" y="481"/>
                              </a:lnTo>
                              <a:lnTo>
                                <a:pt x="44" y="481"/>
                              </a:lnTo>
                              <a:lnTo>
                                <a:pt x="34" y="479"/>
                              </a:lnTo>
                              <a:lnTo>
                                <a:pt x="24" y="477"/>
                              </a:lnTo>
                              <a:lnTo>
                                <a:pt x="9" y="475"/>
                              </a:lnTo>
                              <a:lnTo>
                                <a:pt x="5" y="475"/>
                              </a:lnTo>
                              <a:lnTo>
                                <a:pt x="0" y="474"/>
                              </a:lnTo>
                              <a:close/>
                              <a:moveTo>
                                <a:pt x="444" y="492"/>
                              </a:moveTo>
                              <a:lnTo>
                                <a:pt x="385" y="492"/>
                              </a:lnTo>
                              <a:lnTo>
                                <a:pt x="409" y="492"/>
                              </a:lnTo>
                              <a:lnTo>
                                <a:pt x="421" y="492"/>
                              </a:lnTo>
                              <a:lnTo>
                                <a:pt x="433" y="493"/>
                              </a:lnTo>
                              <a:lnTo>
                                <a:pt x="442" y="494"/>
                              </a:lnTo>
                              <a:lnTo>
                                <a:pt x="444" y="492"/>
                              </a:lnTo>
                              <a:close/>
                              <a:moveTo>
                                <a:pt x="392" y="467"/>
                              </a:moveTo>
                              <a:lnTo>
                                <a:pt x="378" y="467"/>
                              </a:lnTo>
                              <a:lnTo>
                                <a:pt x="365" y="467"/>
                              </a:lnTo>
                              <a:lnTo>
                                <a:pt x="351" y="468"/>
                              </a:lnTo>
                              <a:lnTo>
                                <a:pt x="324" y="470"/>
                              </a:lnTo>
                              <a:lnTo>
                                <a:pt x="297" y="472"/>
                              </a:lnTo>
                              <a:lnTo>
                                <a:pt x="270" y="476"/>
                              </a:lnTo>
                              <a:lnTo>
                                <a:pt x="243" y="481"/>
                              </a:lnTo>
                              <a:lnTo>
                                <a:pt x="447" y="481"/>
                              </a:lnTo>
                              <a:lnTo>
                                <a:pt x="447" y="468"/>
                              </a:lnTo>
                              <a:lnTo>
                                <a:pt x="422" y="468"/>
                              </a:lnTo>
                              <a:lnTo>
                                <a:pt x="410" y="467"/>
                              </a:lnTo>
                              <a:lnTo>
                                <a:pt x="392" y="467"/>
                              </a:lnTo>
                              <a:close/>
                              <a:moveTo>
                                <a:pt x="0" y="440"/>
                              </a:moveTo>
                              <a:lnTo>
                                <a:pt x="0" y="466"/>
                              </a:lnTo>
                              <a:lnTo>
                                <a:pt x="8" y="468"/>
                              </a:lnTo>
                              <a:lnTo>
                                <a:pt x="16" y="471"/>
                              </a:lnTo>
                              <a:lnTo>
                                <a:pt x="30" y="475"/>
                              </a:lnTo>
                              <a:lnTo>
                                <a:pt x="37" y="478"/>
                              </a:lnTo>
                              <a:lnTo>
                                <a:pt x="44" y="481"/>
                              </a:lnTo>
                              <a:lnTo>
                                <a:pt x="243" y="481"/>
                              </a:lnTo>
                              <a:lnTo>
                                <a:pt x="245" y="480"/>
                              </a:lnTo>
                              <a:lnTo>
                                <a:pt x="129" y="480"/>
                              </a:lnTo>
                              <a:lnTo>
                                <a:pt x="127" y="478"/>
                              </a:lnTo>
                              <a:lnTo>
                                <a:pt x="95" y="478"/>
                              </a:lnTo>
                              <a:lnTo>
                                <a:pt x="87" y="474"/>
                              </a:lnTo>
                              <a:lnTo>
                                <a:pt x="72" y="467"/>
                              </a:lnTo>
                              <a:lnTo>
                                <a:pt x="54" y="459"/>
                              </a:lnTo>
                              <a:lnTo>
                                <a:pt x="37" y="452"/>
                              </a:lnTo>
                              <a:lnTo>
                                <a:pt x="19" y="446"/>
                              </a:lnTo>
                              <a:lnTo>
                                <a:pt x="0" y="440"/>
                              </a:lnTo>
                              <a:close/>
                              <a:moveTo>
                                <a:pt x="0" y="14"/>
                              </a:moveTo>
                              <a:lnTo>
                                <a:pt x="0" y="39"/>
                              </a:lnTo>
                              <a:lnTo>
                                <a:pt x="20" y="47"/>
                              </a:lnTo>
                              <a:lnTo>
                                <a:pt x="38" y="55"/>
                              </a:lnTo>
                              <a:lnTo>
                                <a:pt x="56" y="65"/>
                              </a:lnTo>
                              <a:lnTo>
                                <a:pt x="74" y="77"/>
                              </a:lnTo>
                              <a:lnTo>
                                <a:pt x="90" y="92"/>
                              </a:lnTo>
                              <a:lnTo>
                                <a:pt x="105" y="108"/>
                              </a:lnTo>
                              <a:lnTo>
                                <a:pt x="118" y="125"/>
                              </a:lnTo>
                              <a:lnTo>
                                <a:pt x="128" y="144"/>
                              </a:lnTo>
                              <a:lnTo>
                                <a:pt x="130" y="147"/>
                              </a:lnTo>
                              <a:lnTo>
                                <a:pt x="130" y="478"/>
                              </a:lnTo>
                              <a:lnTo>
                                <a:pt x="130" y="479"/>
                              </a:lnTo>
                              <a:lnTo>
                                <a:pt x="129" y="480"/>
                              </a:lnTo>
                              <a:lnTo>
                                <a:pt x="245" y="480"/>
                              </a:lnTo>
                              <a:lnTo>
                                <a:pt x="156" y="480"/>
                              </a:lnTo>
                              <a:lnTo>
                                <a:pt x="156" y="148"/>
                              </a:lnTo>
                              <a:lnTo>
                                <a:pt x="157" y="146"/>
                              </a:lnTo>
                              <a:lnTo>
                                <a:pt x="158" y="143"/>
                              </a:lnTo>
                              <a:lnTo>
                                <a:pt x="172" y="119"/>
                              </a:lnTo>
                              <a:lnTo>
                                <a:pt x="143" y="119"/>
                              </a:lnTo>
                              <a:lnTo>
                                <a:pt x="134" y="106"/>
                              </a:lnTo>
                              <a:lnTo>
                                <a:pt x="127" y="95"/>
                              </a:lnTo>
                              <a:lnTo>
                                <a:pt x="118" y="86"/>
                              </a:lnTo>
                              <a:lnTo>
                                <a:pt x="103" y="70"/>
                              </a:lnTo>
                              <a:lnTo>
                                <a:pt x="86" y="56"/>
                              </a:lnTo>
                              <a:lnTo>
                                <a:pt x="68" y="44"/>
                              </a:lnTo>
                              <a:lnTo>
                                <a:pt x="49" y="33"/>
                              </a:lnTo>
                              <a:lnTo>
                                <a:pt x="37" y="27"/>
                              </a:lnTo>
                              <a:lnTo>
                                <a:pt x="25" y="22"/>
                              </a:lnTo>
                              <a:lnTo>
                                <a:pt x="13" y="18"/>
                              </a:lnTo>
                              <a:lnTo>
                                <a:pt x="0" y="14"/>
                              </a:lnTo>
                              <a:close/>
                              <a:moveTo>
                                <a:pt x="362" y="27"/>
                              </a:moveTo>
                              <a:lnTo>
                                <a:pt x="337" y="27"/>
                              </a:lnTo>
                              <a:lnTo>
                                <a:pt x="337" y="382"/>
                              </a:lnTo>
                              <a:lnTo>
                                <a:pt x="338" y="382"/>
                              </a:lnTo>
                              <a:lnTo>
                                <a:pt x="333" y="382"/>
                              </a:lnTo>
                              <a:lnTo>
                                <a:pt x="311" y="386"/>
                              </a:lnTo>
                              <a:lnTo>
                                <a:pt x="289" y="391"/>
                              </a:lnTo>
                              <a:lnTo>
                                <a:pt x="268" y="398"/>
                              </a:lnTo>
                              <a:lnTo>
                                <a:pt x="248" y="406"/>
                              </a:lnTo>
                              <a:lnTo>
                                <a:pt x="231" y="415"/>
                              </a:lnTo>
                              <a:lnTo>
                                <a:pt x="214" y="425"/>
                              </a:lnTo>
                              <a:lnTo>
                                <a:pt x="198" y="437"/>
                              </a:lnTo>
                              <a:lnTo>
                                <a:pt x="184" y="450"/>
                              </a:lnTo>
                              <a:lnTo>
                                <a:pt x="174" y="459"/>
                              </a:lnTo>
                              <a:lnTo>
                                <a:pt x="166" y="469"/>
                              </a:lnTo>
                              <a:lnTo>
                                <a:pt x="158" y="479"/>
                              </a:lnTo>
                              <a:lnTo>
                                <a:pt x="157" y="480"/>
                              </a:lnTo>
                              <a:lnTo>
                                <a:pt x="156" y="480"/>
                              </a:lnTo>
                              <a:lnTo>
                                <a:pt x="245" y="480"/>
                              </a:lnTo>
                              <a:lnTo>
                                <a:pt x="249" y="478"/>
                              </a:lnTo>
                              <a:lnTo>
                                <a:pt x="191" y="478"/>
                              </a:lnTo>
                              <a:lnTo>
                                <a:pt x="199" y="469"/>
                              </a:lnTo>
                              <a:lnTo>
                                <a:pt x="208" y="460"/>
                              </a:lnTo>
                              <a:lnTo>
                                <a:pt x="218" y="453"/>
                              </a:lnTo>
                              <a:lnTo>
                                <a:pt x="238" y="439"/>
                              </a:lnTo>
                              <a:lnTo>
                                <a:pt x="260" y="427"/>
                              </a:lnTo>
                              <a:lnTo>
                                <a:pt x="282" y="419"/>
                              </a:lnTo>
                              <a:lnTo>
                                <a:pt x="306" y="412"/>
                              </a:lnTo>
                              <a:lnTo>
                                <a:pt x="317" y="410"/>
                              </a:lnTo>
                              <a:lnTo>
                                <a:pt x="327" y="408"/>
                              </a:lnTo>
                              <a:lnTo>
                                <a:pt x="338" y="407"/>
                              </a:lnTo>
                              <a:lnTo>
                                <a:pt x="357" y="405"/>
                              </a:lnTo>
                              <a:lnTo>
                                <a:pt x="362" y="400"/>
                              </a:lnTo>
                              <a:lnTo>
                                <a:pt x="362" y="71"/>
                              </a:lnTo>
                              <a:lnTo>
                                <a:pt x="377" y="71"/>
                              </a:lnTo>
                              <a:lnTo>
                                <a:pt x="380" y="70"/>
                              </a:lnTo>
                              <a:lnTo>
                                <a:pt x="445" y="70"/>
                              </a:lnTo>
                              <a:lnTo>
                                <a:pt x="442" y="68"/>
                              </a:lnTo>
                              <a:lnTo>
                                <a:pt x="405" y="68"/>
                              </a:lnTo>
                              <a:lnTo>
                                <a:pt x="405" y="51"/>
                              </a:lnTo>
                              <a:lnTo>
                                <a:pt x="400" y="46"/>
                              </a:lnTo>
                              <a:lnTo>
                                <a:pt x="362" y="46"/>
                              </a:lnTo>
                              <a:lnTo>
                                <a:pt x="362" y="45"/>
                              </a:lnTo>
                              <a:lnTo>
                                <a:pt x="362" y="27"/>
                              </a:lnTo>
                              <a:close/>
                              <a:moveTo>
                                <a:pt x="445" y="70"/>
                              </a:moveTo>
                              <a:lnTo>
                                <a:pt x="380" y="70"/>
                              </a:lnTo>
                              <a:lnTo>
                                <a:pt x="381" y="71"/>
                              </a:lnTo>
                              <a:lnTo>
                                <a:pt x="381" y="422"/>
                              </a:lnTo>
                              <a:lnTo>
                                <a:pt x="381" y="424"/>
                              </a:lnTo>
                              <a:lnTo>
                                <a:pt x="380" y="425"/>
                              </a:lnTo>
                              <a:lnTo>
                                <a:pt x="378" y="425"/>
                              </a:lnTo>
                              <a:lnTo>
                                <a:pt x="357" y="427"/>
                              </a:lnTo>
                              <a:lnTo>
                                <a:pt x="337" y="429"/>
                              </a:lnTo>
                              <a:lnTo>
                                <a:pt x="316" y="433"/>
                              </a:lnTo>
                              <a:lnTo>
                                <a:pt x="296" y="438"/>
                              </a:lnTo>
                              <a:lnTo>
                                <a:pt x="277" y="443"/>
                              </a:lnTo>
                              <a:lnTo>
                                <a:pt x="259" y="448"/>
                              </a:lnTo>
                              <a:lnTo>
                                <a:pt x="242" y="455"/>
                              </a:lnTo>
                              <a:lnTo>
                                <a:pt x="224" y="462"/>
                              </a:lnTo>
                              <a:lnTo>
                                <a:pt x="213" y="467"/>
                              </a:lnTo>
                              <a:lnTo>
                                <a:pt x="202" y="472"/>
                              </a:lnTo>
                              <a:lnTo>
                                <a:pt x="191" y="478"/>
                              </a:lnTo>
                              <a:lnTo>
                                <a:pt x="249" y="478"/>
                              </a:lnTo>
                              <a:lnTo>
                                <a:pt x="253" y="477"/>
                              </a:lnTo>
                              <a:lnTo>
                                <a:pt x="263" y="473"/>
                              </a:lnTo>
                              <a:lnTo>
                                <a:pt x="274" y="469"/>
                              </a:lnTo>
                              <a:lnTo>
                                <a:pt x="285" y="466"/>
                              </a:lnTo>
                              <a:lnTo>
                                <a:pt x="300" y="462"/>
                              </a:lnTo>
                              <a:lnTo>
                                <a:pt x="316" y="458"/>
                              </a:lnTo>
                              <a:lnTo>
                                <a:pt x="331" y="455"/>
                              </a:lnTo>
                              <a:lnTo>
                                <a:pt x="346" y="453"/>
                              </a:lnTo>
                              <a:lnTo>
                                <a:pt x="358" y="452"/>
                              </a:lnTo>
                              <a:lnTo>
                                <a:pt x="369" y="450"/>
                              </a:lnTo>
                              <a:lnTo>
                                <a:pt x="381" y="449"/>
                              </a:lnTo>
                              <a:lnTo>
                                <a:pt x="392" y="449"/>
                              </a:lnTo>
                              <a:lnTo>
                                <a:pt x="400" y="449"/>
                              </a:lnTo>
                              <a:lnTo>
                                <a:pt x="405" y="444"/>
                              </a:lnTo>
                              <a:lnTo>
                                <a:pt x="405" y="92"/>
                              </a:lnTo>
                              <a:lnTo>
                                <a:pt x="419" y="92"/>
                              </a:lnTo>
                              <a:lnTo>
                                <a:pt x="422" y="92"/>
                              </a:lnTo>
                              <a:lnTo>
                                <a:pt x="447" y="92"/>
                              </a:lnTo>
                              <a:lnTo>
                                <a:pt x="447" y="73"/>
                              </a:lnTo>
                              <a:lnTo>
                                <a:pt x="445" y="70"/>
                              </a:lnTo>
                              <a:close/>
                              <a:moveTo>
                                <a:pt x="0" y="393"/>
                              </a:moveTo>
                              <a:lnTo>
                                <a:pt x="0" y="418"/>
                              </a:lnTo>
                              <a:lnTo>
                                <a:pt x="5" y="419"/>
                              </a:lnTo>
                              <a:lnTo>
                                <a:pt x="9" y="420"/>
                              </a:lnTo>
                              <a:lnTo>
                                <a:pt x="13" y="422"/>
                              </a:lnTo>
                              <a:lnTo>
                                <a:pt x="32" y="430"/>
                              </a:lnTo>
                              <a:lnTo>
                                <a:pt x="50" y="440"/>
                              </a:lnTo>
                              <a:lnTo>
                                <a:pt x="66" y="452"/>
                              </a:lnTo>
                              <a:lnTo>
                                <a:pt x="82" y="465"/>
                              </a:lnTo>
                              <a:lnTo>
                                <a:pt x="85" y="468"/>
                              </a:lnTo>
                              <a:lnTo>
                                <a:pt x="93" y="476"/>
                              </a:lnTo>
                              <a:lnTo>
                                <a:pt x="94" y="477"/>
                              </a:lnTo>
                              <a:lnTo>
                                <a:pt x="95" y="478"/>
                              </a:lnTo>
                              <a:lnTo>
                                <a:pt x="127" y="478"/>
                              </a:lnTo>
                              <a:lnTo>
                                <a:pt x="123" y="472"/>
                              </a:lnTo>
                              <a:lnTo>
                                <a:pt x="116" y="464"/>
                              </a:lnTo>
                              <a:lnTo>
                                <a:pt x="109" y="457"/>
                              </a:lnTo>
                              <a:lnTo>
                                <a:pt x="101" y="449"/>
                              </a:lnTo>
                              <a:lnTo>
                                <a:pt x="93" y="442"/>
                              </a:lnTo>
                              <a:lnTo>
                                <a:pt x="84" y="435"/>
                              </a:lnTo>
                              <a:lnTo>
                                <a:pt x="76" y="428"/>
                              </a:lnTo>
                              <a:lnTo>
                                <a:pt x="62" y="419"/>
                              </a:lnTo>
                              <a:lnTo>
                                <a:pt x="48" y="411"/>
                              </a:lnTo>
                              <a:lnTo>
                                <a:pt x="33" y="404"/>
                              </a:lnTo>
                              <a:lnTo>
                                <a:pt x="18" y="398"/>
                              </a:lnTo>
                              <a:lnTo>
                                <a:pt x="12" y="396"/>
                              </a:lnTo>
                              <a:lnTo>
                                <a:pt x="6" y="394"/>
                              </a:lnTo>
                              <a:lnTo>
                                <a:pt x="0" y="393"/>
                              </a:lnTo>
                              <a:close/>
                              <a:moveTo>
                                <a:pt x="447" y="92"/>
                              </a:moveTo>
                              <a:lnTo>
                                <a:pt x="422" y="92"/>
                              </a:lnTo>
                              <a:lnTo>
                                <a:pt x="423" y="93"/>
                              </a:lnTo>
                              <a:lnTo>
                                <a:pt x="423" y="467"/>
                              </a:lnTo>
                              <a:lnTo>
                                <a:pt x="422" y="468"/>
                              </a:lnTo>
                              <a:lnTo>
                                <a:pt x="447" y="468"/>
                              </a:lnTo>
                              <a:lnTo>
                                <a:pt x="447" y="92"/>
                              </a:lnTo>
                              <a:close/>
                              <a:moveTo>
                                <a:pt x="350" y="0"/>
                              </a:moveTo>
                              <a:lnTo>
                                <a:pt x="347" y="1"/>
                              </a:lnTo>
                              <a:lnTo>
                                <a:pt x="333" y="2"/>
                              </a:lnTo>
                              <a:lnTo>
                                <a:pt x="322" y="4"/>
                              </a:lnTo>
                              <a:lnTo>
                                <a:pt x="311" y="7"/>
                              </a:lnTo>
                              <a:lnTo>
                                <a:pt x="284" y="14"/>
                              </a:lnTo>
                              <a:lnTo>
                                <a:pt x="258" y="23"/>
                              </a:lnTo>
                              <a:lnTo>
                                <a:pt x="233" y="35"/>
                              </a:lnTo>
                              <a:lnTo>
                                <a:pt x="209" y="50"/>
                              </a:lnTo>
                              <a:lnTo>
                                <a:pt x="190" y="64"/>
                              </a:lnTo>
                              <a:lnTo>
                                <a:pt x="173" y="80"/>
                              </a:lnTo>
                              <a:lnTo>
                                <a:pt x="158" y="97"/>
                              </a:lnTo>
                              <a:lnTo>
                                <a:pt x="145" y="117"/>
                              </a:lnTo>
                              <a:lnTo>
                                <a:pt x="143" y="119"/>
                              </a:lnTo>
                              <a:lnTo>
                                <a:pt x="172" y="119"/>
                              </a:lnTo>
                              <a:lnTo>
                                <a:pt x="174" y="117"/>
                              </a:lnTo>
                              <a:lnTo>
                                <a:pt x="194" y="94"/>
                              </a:lnTo>
                              <a:lnTo>
                                <a:pt x="217" y="74"/>
                              </a:lnTo>
                              <a:lnTo>
                                <a:pt x="243" y="58"/>
                              </a:lnTo>
                              <a:lnTo>
                                <a:pt x="262" y="48"/>
                              </a:lnTo>
                              <a:lnTo>
                                <a:pt x="282" y="41"/>
                              </a:lnTo>
                              <a:lnTo>
                                <a:pt x="302" y="34"/>
                              </a:lnTo>
                              <a:lnTo>
                                <a:pt x="322" y="29"/>
                              </a:lnTo>
                              <a:lnTo>
                                <a:pt x="326" y="28"/>
                              </a:lnTo>
                              <a:lnTo>
                                <a:pt x="330" y="28"/>
                              </a:lnTo>
                              <a:lnTo>
                                <a:pt x="337" y="27"/>
                              </a:lnTo>
                              <a:lnTo>
                                <a:pt x="362" y="27"/>
                              </a:lnTo>
                              <a:lnTo>
                                <a:pt x="362" y="8"/>
                              </a:lnTo>
                              <a:lnTo>
                                <a:pt x="358" y="3"/>
                              </a:lnTo>
                              <a:lnTo>
                                <a:pt x="350" y="0"/>
                              </a:lnTo>
                              <a:close/>
                              <a:moveTo>
                                <a:pt x="419" y="92"/>
                              </a:moveTo>
                              <a:lnTo>
                                <a:pt x="413" y="92"/>
                              </a:lnTo>
                              <a:lnTo>
                                <a:pt x="417" y="92"/>
                              </a:lnTo>
                              <a:lnTo>
                                <a:pt x="419" y="92"/>
                              </a:lnTo>
                              <a:close/>
                              <a:moveTo>
                                <a:pt x="377" y="71"/>
                              </a:moveTo>
                              <a:lnTo>
                                <a:pt x="370" y="71"/>
                              </a:lnTo>
                              <a:lnTo>
                                <a:pt x="374" y="71"/>
                              </a:lnTo>
                              <a:lnTo>
                                <a:pt x="377" y="71"/>
                              </a:lnTo>
                              <a:close/>
                              <a:moveTo>
                                <a:pt x="428" y="68"/>
                              </a:moveTo>
                              <a:lnTo>
                                <a:pt x="421" y="68"/>
                              </a:lnTo>
                              <a:lnTo>
                                <a:pt x="434" y="68"/>
                              </a:lnTo>
                              <a:lnTo>
                                <a:pt x="428" y="68"/>
                              </a:lnTo>
                              <a:close/>
                              <a:moveTo>
                                <a:pt x="374" y="46"/>
                              </a:moveTo>
                              <a:lnTo>
                                <a:pt x="362" y="46"/>
                              </a:lnTo>
                              <a:lnTo>
                                <a:pt x="400" y="46"/>
                              </a:lnTo>
                              <a:lnTo>
                                <a:pt x="374" y="46"/>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6B868" id="docshape214" o:spid="_x0000_s1026" style="position:absolute;margin-left:21.15pt;margin-top:182.8pt;width:22.35pt;height:27.3pt;z-index:-2222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7,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" path="m,474r,25l12,501r11,2l34,505r12,2l60,511r14,4l88,520r14,5l114,530r11,5l141,546r6,-1l153,541r1,-1l155,539r15,-7l185,525r15,-6l215,514r22,-6l258,504r21,-4l301,497r21,-2l343,493r21,-1l385,492r59,l447,489r,-8l243,481r-1,l243,481r-199,l34,479,24,477,9,475r-4,l,474xm444,492r-59,l409,492r12,l433,493r9,1l444,492xm392,467r-14,l365,467r-14,1l324,470r-27,2l270,476r-27,5l447,481r,-13l422,468r-12,-1l392,467xm,440r,26l8,468r8,3l30,475r7,3l44,481r199,l245,480r-116,l127,478r-32,l87,474,72,467,54,459,37,452,19,446,,440xm,14l,39r20,8l38,55,56,65,74,77,90,92r15,16l118,125r10,19l130,147r,331l130,479r-1,1l245,480r-89,l156,148r1,-2l158,143r14,-24l143,119r-9,-13l127,95r-9,-9l103,70,86,56,68,44,49,33,37,27,25,22,13,18,,14xm362,27r-25,l337,382r1,l333,382r-22,4l289,391r-21,7l248,406r-17,9l214,425r-16,12l184,450r-10,9l166,469r-8,10l157,480r-1,l245,480r4,-2l191,478r8,-9l208,460r10,-7l238,439r22,-12l282,419r24,-7l317,410r10,-2l338,407r19,-2l362,400r,-329l377,71r3,-1l445,70r-3,-2l405,68r,-17l400,46r-38,l362,45r,-18xm445,70r-65,l381,71r,351l381,424r-1,1l378,425r-21,2l337,429r-21,4l296,438r-19,5l259,448r-17,7l224,462r-11,5l202,472r-11,6l249,478r4,-1l263,473r11,-4l285,466r15,-4l316,458r15,-3l346,453r12,-1l369,450r12,-1l392,449r8,l405,444r,-352l419,92r3,l447,92r,-19l445,70xm,393r,25l5,419r4,1l13,422r19,8l50,440r16,12l82,465r3,3l93,476r1,1l95,478r32,l123,472r-7,-8l109,457r-8,-8l93,442r-9,-7l76,428,62,419,48,411,33,404,18,398r-6,-2l6,394,,393xm447,92r-25,l423,93r,374l422,468r25,l447,92xm350,r-3,1l333,2,322,4,311,7r-27,7l258,23,233,35,209,50,190,64,173,80,158,97r-13,20l143,119r29,l174,117,194,94,217,74,243,58,262,48r20,-7l302,34r20,-5l326,28r4,l337,27r25,l362,8,358,3,350,xm419,92r-6,l417,92r2,xm377,71r-7,l374,71r3,xm428,68r-7,l434,68r-6,xm374,46r-12,l400,46r-26,xe" fillcolor="#2b3890" stroked="f">
                <v:fill opacity="13107f"/>
                <v:path arrowok="t" o:connecttype="custom" o:connectlocs="21590,2642235;64770,2654935;97155,2665095;127000,2651125;191135,2637155;281940,2633980;153670,2626995;5715,2623185;259715,2633980;248920,2618105;188595,2621280;267970,2618740;5080,2618740;154305,2626995;55245,2622550;0,2600960;35560,2362835;81280,2413000;155575,2626360;100330,2412365;74930,2376170;23495,2338705;213995,2338705;197485,2566670;135890,2591435;100330,2625725;121285,2625090;165100,2592705;214630,2580005;241300,2366010;254000,2350770;241300,2366010;240030,2591435;175895,2602865;128270,2621280;173990,2619375;219710,2609215;254000,2606675;283845,2379980;3175,2587625;41910,2608580;60325,2625090;64135,2606675;30480,2582545;0,2571115;267970,2618740;211455,2322830;147955,2343785;92075,2395855;137795,2368550;204470,2339975;229870,2326640;264795,2379980;239395,2366645;237490,2350770" o:connectangles="0,0,0,0,0,0,0,0,0,0,0,0,0,0,0,0,0,0,0,0,0,0,0,0,0,0,0,0,0,0,0,0,0,0,0,0,0,0,0,0,0,0,0,0,0,0,0,0,0,0,0,0,0,0,0"/>
                <w10:wrap anchorx="page" anchory="page"/>
              </v:shape>
            </w:pict>
          </mc:Fallback>
        </mc:AlternateContent>
      </w:r>
      <w:r>
        <w:rPr>
          <w:noProof/>
          <w:lang w:bidi="es-ES"/>
        </w:rPr>
        <mc:AlternateContent>
          <mc:Choice Requires="wps">
            <w:drawing>
              <wp:anchor distT="0" distB="0" distL="114300" distR="114300" simplePos="0" relativeHeight="481093632" behindDoc="1" locked="0" layoutInCell="1" allowOverlap="1" wp14:anchorId="7ECCF8BC" wp14:editId="4FDEA729">
                <wp:simplePos x="0" y="0"/>
                <wp:positionH relativeFrom="page">
                  <wp:posOffset>268605</wp:posOffset>
                </wp:positionH>
                <wp:positionV relativeFrom="page">
                  <wp:posOffset>4895850</wp:posOffset>
                </wp:positionV>
                <wp:extent cx="327025" cy="457200"/>
                <wp:effectExtent l="0" t="0" r="0" b="0"/>
                <wp:wrapNone/>
                <wp:docPr id="1229" name="docshape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025" cy="457200"/>
                        </a:xfrm>
                        <a:custGeom>
                          <a:avLst/>
                          <a:gdLst>
                            <a:gd name="T0" fmla="+- 0 621 423"/>
                            <a:gd name="T1" fmla="*/ T0 w 515"/>
                            <a:gd name="T2" fmla="+- 0 7993 7710"/>
                            <a:gd name="T3" fmla="*/ 7993 h 720"/>
                            <a:gd name="T4" fmla="+- 0 566 423"/>
                            <a:gd name="T5" fmla="*/ T4 w 515"/>
                            <a:gd name="T6" fmla="+- 0 8027 7710"/>
                            <a:gd name="T7" fmla="*/ 8027 h 720"/>
                            <a:gd name="T8" fmla="+- 0 501 423"/>
                            <a:gd name="T9" fmla="*/ T8 w 515"/>
                            <a:gd name="T10" fmla="+- 0 8114 7710"/>
                            <a:gd name="T11" fmla="*/ 8114 h 720"/>
                            <a:gd name="T12" fmla="+- 0 488 423"/>
                            <a:gd name="T13" fmla="*/ T12 w 515"/>
                            <a:gd name="T14" fmla="+- 0 8248 7710"/>
                            <a:gd name="T15" fmla="*/ 8248 h 720"/>
                            <a:gd name="T16" fmla="+- 0 550 423"/>
                            <a:gd name="T17" fmla="*/ T16 w 515"/>
                            <a:gd name="T18" fmla="+- 0 8364 7710"/>
                            <a:gd name="T19" fmla="*/ 8364 h 720"/>
                            <a:gd name="T20" fmla="+- 0 665 423"/>
                            <a:gd name="T21" fmla="*/ T20 w 515"/>
                            <a:gd name="T22" fmla="+- 0 8426 7710"/>
                            <a:gd name="T23" fmla="*/ 8426 h 720"/>
                            <a:gd name="T24" fmla="+- 0 799 423"/>
                            <a:gd name="T25" fmla="*/ T24 w 515"/>
                            <a:gd name="T26" fmla="+- 0 8412 7710"/>
                            <a:gd name="T27" fmla="*/ 8412 h 720"/>
                            <a:gd name="T28" fmla="+- 0 672 423"/>
                            <a:gd name="T29" fmla="*/ T28 w 515"/>
                            <a:gd name="T30" fmla="+- 0 8389 7710"/>
                            <a:gd name="T31" fmla="*/ 8389 h 720"/>
                            <a:gd name="T32" fmla="+- 0 576 423"/>
                            <a:gd name="T33" fmla="*/ T32 w 515"/>
                            <a:gd name="T34" fmla="+- 0 8337 7710"/>
                            <a:gd name="T35" fmla="*/ 8337 h 720"/>
                            <a:gd name="T36" fmla="+- 0 524 423"/>
                            <a:gd name="T37" fmla="*/ T36 w 515"/>
                            <a:gd name="T38" fmla="+- 0 8241 7710"/>
                            <a:gd name="T39" fmla="*/ 8241 h 720"/>
                            <a:gd name="T40" fmla="+- 0 535 423"/>
                            <a:gd name="T41" fmla="*/ T40 w 515"/>
                            <a:gd name="T42" fmla="+- 0 8128 7710"/>
                            <a:gd name="T43" fmla="*/ 8128 h 720"/>
                            <a:gd name="T44" fmla="+- 0 589 423"/>
                            <a:gd name="T45" fmla="*/ T44 w 515"/>
                            <a:gd name="T46" fmla="+- 0 8056 7710"/>
                            <a:gd name="T47" fmla="*/ 8056 h 720"/>
                            <a:gd name="T48" fmla="+- 0 633 423"/>
                            <a:gd name="T49" fmla="*/ T48 w 515"/>
                            <a:gd name="T50" fmla="+- 0 8029 7710"/>
                            <a:gd name="T51" fmla="*/ 8029 h 720"/>
                            <a:gd name="T52" fmla="+- 0 678 423"/>
                            <a:gd name="T53" fmla="*/ T52 w 515"/>
                            <a:gd name="T54" fmla="+- 0 8015 7710"/>
                            <a:gd name="T55" fmla="*/ 8015 h 720"/>
                            <a:gd name="T56" fmla="+- 0 711 423"/>
                            <a:gd name="T57" fmla="*/ T56 w 515"/>
                            <a:gd name="T58" fmla="+- 0 8012 7710"/>
                            <a:gd name="T59" fmla="*/ 8012 h 720"/>
                            <a:gd name="T60" fmla="+- 0 764 423"/>
                            <a:gd name="T61" fmla="*/ T60 w 515"/>
                            <a:gd name="T62" fmla="+- 0 7982 7710"/>
                            <a:gd name="T63" fmla="*/ 7982 h 720"/>
                            <a:gd name="T64" fmla="+- 0 835 423"/>
                            <a:gd name="T65" fmla="*/ T64 w 515"/>
                            <a:gd name="T66" fmla="+- 0 8012 7710"/>
                            <a:gd name="T67" fmla="*/ 8012 h 720"/>
                            <a:gd name="T68" fmla="+- 0 785 423"/>
                            <a:gd name="T69" fmla="*/ T68 w 515"/>
                            <a:gd name="T70" fmla="+- 0 8027 7710"/>
                            <a:gd name="T71" fmla="*/ 8027 h 720"/>
                            <a:gd name="T72" fmla="+- 0 869 423"/>
                            <a:gd name="T73" fmla="*/ T72 w 515"/>
                            <a:gd name="T74" fmla="+- 0 8096 7710"/>
                            <a:gd name="T75" fmla="*/ 8096 h 720"/>
                            <a:gd name="T76" fmla="+- 0 901 423"/>
                            <a:gd name="T77" fmla="*/ T76 w 515"/>
                            <a:gd name="T78" fmla="+- 0 8203 7710"/>
                            <a:gd name="T79" fmla="*/ 8203 h 720"/>
                            <a:gd name="T80" fmla="+- 0 869 423"/>
                            <a:gd name="T81" fmla="*/ T80 w 515"/>
                            <a:gd name="T82" fmla="+- 0 8309 7710"/>
                            <a:gd name="T83" fmla="*/ 8309 h 720"/>
                            <a:gd name="T84" fmla="+- 0 785 423"/>
                            <a:gd name="T85" fmla="*/ T84 w 515"/>
                            <a:gd name="T86" fmla="+- 0 8378 7710"/>
                            <a:gd name="T87" fmla="*/ 8378 h 720"/>
                            <a:gd name="T88" fmla="+- 0 835 423"/>
                            <a:gd name="T89" fmla="*/ T88 w 515"/>
                            <a:gd name="T90" fmla="+- 0 8393 7710"/>
                            <a:gd name="T91" fmla="*/ 8393 h 720"/>
                            <a:gd name="T92" fmla="+- 0 899 423"/>
                            <a:gd name="T93" fmla="*/ T92 w 515"/>
                            <a:gd name="T94" fmla="+- 0 8330 7710"/>
                            <a:gd name="T95" fmla="*/ 8330 h 720"/>
                            <a:gd name="T96" fmla="+- 0 938 423"/>
                            <a:gd name="T97" fmla="*/ T96 w 515"/>
                            <a:gd name="T98" fmla="+- 0 8203 7710"/>
                            <a:gd name="T99" fmla="*/ 8203 h 720"/>
                            <a:gd name="T100" fmla="+- 0 899 423"/>
                            <a:gd name="T101" fmla="*/ T100 w 515"/>
                            <a:gd name="T102" fmla="+- 0 8075 7710"/>
                            <a:gd name="T103" fmla="*/ 8075 h 720"/>
                            <a:gd name="T104" fmla="+- 0 835 423"/>
                            <a:gd name="T105" fmla="*/ T104 w 515"/>
                            <a:gd name="T106" fmla="+- 0 8012 7710"/>
                            <a:gd name="T107" fmla="*/ 8012 h 720"/>
                            <a:gd name="T108" fmla="+- 0 688 423"/>
                            <a:gd name="T109" fmla="*/ T108 w 515"/>
                            <a:gd name="T110" fmla="+- 0 8194 7710"/>
                            <a:gd name="T111" fmla="*/ 8194 h 720"/>
                            <a:gd name="T112" fmla="+- 0 686 423"/>
                            <a:gd name="T113" fmla="*/ T112 w 515"/>
                            <a:gd name="T114" fmla="+- 0 8216 7710"/>
                            <a:gd name="T115" fmla="*/ 8216 h 720"/>
                            <a:gd name="T116" fmla="+- 0 735 423"/>
                            <a:gd name="T117" fmla="*/ T116 w 515"/>
                            <a:gd name="T118" fmla="+- 0 8216 7710"/>
                            <a:gd name="T119" fmla="*/ 8216 h 720"/>
                            <a:gd name="T120" fmla="+- 0 722 423"/>
                            <a:gd name="T121" fmla="*/ T120 w 515"/>
                            <a:gd name="T122" fmla="+- 0 8181 7710"/>
                            <a:gd name="T123" fmla="*/ 8181 h 720"/>
                            <a:gd name="T124" fmla="+- 0 555 423"/>
                            <a:gd name="T125" fmla="*/ T124 w 515"/>
                            <a:gd name="T126" fmla="+- 0 7891 7710"/>
                            <a:gd name="T127" fmla="*/ 7891 h 720"/>
                            <a:gd name="T128" fmla="+- 0 591 423"/>
                            <a:gd name="T129" fmla="*/ T128 w 515"/>
                            <a:gd name="T130" fmla="+- 0 7905 7710"/>
                            <a:gd name="T131" fmla="*/ 7905 h 720"/>
                            <a:gd name="T132" fmla="+- 0 711 423"/>
                            <a:gd name="T133" fmla="*/ T132 w 515"/>
                            <a:gd name="T134" fmla="+- 0 7975 7710"/>
                            <a:gd name="T135" fmla="*/ 7975 h 720"/>
                            <a:gd name="T136" fmla="+- 0 669 423"/>
                            <a:gd name="T137" fmla="*/ T136 w 515"/>
                            <a:gd name="T138" fmla="+- 0 7979 7710"/>
                            <a:gd name="T139" fmla="*/ 7979 h 720"/>
                            <a:gd name="T140" fmla="+- 0 757 423"/>
                            <a:gd name="T141" fmla="*/ T140 w 515"/>
                            <a:gd name="T142" fmla="+- 0 7980 7710"/>
                            <a:gd name="T143" fmla="*/ 7980 h 720"/>
                            <a:gd name="T144" fmla="+- 0 535 423"/>
                            <a:gd name="T145" fmla="*/ T144 w 515"/>
                            <a:gd name="T146" fmla="+- 0 7735 7710"/>
                            <a:gd name="T147" fmla="*/ 7735 h 720"/>
                            <a:gd name="T148" fmla="+- 0 423 423"/>
                            <a:gd name="T149" fmla="*/ T148 w 515"/>
                            <a:gd name="T150" fmla="+- 0 7935 7710"/>
                            <a:gd name="T151" fmla="*/ 7935 h 720"/>
                            <a:gd name="T152" fmla="+- 0 578 423"/>
                            <a:gd name="T153" fmla="*/ T152 w 515"/>
                            <a:gd name="T154" fmla="+- 0 7747 7710"/>
                            <a:gd name="T155" fmla="*/ 7747 h 720"/>
                            <a:gd name="T156" fmla="+- 0 689 423"/>
                            <a:gd name="T157" fmla="*/ T156 w 515"/>
                            <a:gd name="T158" fmla="+- 0 7735 7710"/>
                            <a:gd name="T159" fmla="*/ 7735 h 720"/>
                            <a:gd name="T160" fmla="+- 0 534 423"/>
                            <a:gd name="T161" fmla="*/ T160 w 515"/>
                            <a:gd name="T162" fmla="+- 0 7719 7710"/>
                            <a:gd name="T163" fmla="*/ 7719 h 720"/>
                            <a:gd name="T164" fmla="+- 0 534 423"/>
                            <a:gd name="T165" fmla="*/ T164 w 515"/>
                            <a:gd name="T166" fmla="+- 0 7732 7710"/>
                            <a:gd name="T167" fmla="*/ 7732 h 720"/>
                            <a:gd name="T168" fmla="+- 0 535 423"/>
                            <a:gd name="T169" fmla="*/ T168 w 515"/>
                            <a:gd name="T170" fmla="+- 0 7735 7710"/>
                            <a:gd name="T171" fmla="*/ 7735 h 720"/>
                            <a:gd name="T172" fmla="+- 0 689 423"/>
                            <a:gd name="T173" fmla="*/ T172 w 515"/>
                            <a:gd name="T174" fmla="+- 0 7719 7710"/>
                            <a:gd name="T175" fmla="*/ 7719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5" h="720">
                              <a:moveTo>
                                <a:pt x="207" y="195"/>
                              </a:moveTo>
                              <a:lnTo>
                                <a:pt x="168" y="195"/>
                              </a:lnTo>
                              <a:lnTo>
                                <a:pt x="198" y="283"/>
                              </a:lnTo>
                              <a:lnTo>
                                <a:pt x="178" y="293"/>
                              </a:lnTo>
                              <a:lnTo>
                                <a:pt x="160" y="304"/>
                              </a:lnTo>
                              <a:lnTo>
                                <a:pt x="143" y="317"/>
                              </a:lnTo>
                              <a:lnTo>
                                <a:pt x="127" y="332"/>
                              </a:lnTo>
                              <a:lnTo>
                                <a:pt x="99" y="365"/>
                              </a:lnTo>
                              <a:lnTo>
                                <a:pt x="78" y="404"/>
                              </a:lnTo>
                              <a:lnTo>
                                <a:pt x="65" y="447"/>
                              </a:lnTo>
                              <a:lnTo>
                                <a:pt x="60" y="493"/>
                              </a:lnTo>
                              <a:lnTo>
                                <a:pt x="65" y="538"/>
                              </a:lnTo>
                              <a:lnTo>
                                <a:pt x="78" y="581"/>
                              </a:lnTo>
                              <a:lnTo>
                                <a:pt x="99" y="620"/>
                              </a:lnTo>
                              <a:lnTo>
                                <a:pt x="127" y="654"/>
                              </a:lnTo>
                              <a:lnTo>
                                <a:pt x="160" y="681"/>
                              </a:lnTo>
                              <a:lnTo>
                                <a:pt x="199" y="702"/>
                              </a:lnTo>
                              <a:lnTo>
                                <a:pt x="242" y="716"/>
                              </a:lnTo>
                              <a:lnTo>
                                <a:pt x="288" y="720"/>
                              </a:lnTo>
                              <a:lnTo>
                                <a:pt x="334" y="716"/>
                              </a:lnTo>
                              <a:lnTo>
                                <a:pt x="376" y="702"/>
                              </a:lnTo>
                              <a:lnTo>
                                <a:pt x="412" y="683"/>
                              </a:lnTo>
                              <a:lnTo>
                                <a:pt x="288" y="683"/>
                              </a:lnTo>
                              <a:lnTo>
                                <a:pt x="249" y="679"/>
                              </a:lnTo>
                              <a:lnTo>
                                <a:pt x="213" y="668"/>
                              </a:lnTo>
                              <a:lnTo>
                                <a:pt x="181" y="651"/>
                              </a:lnTo>
                              <a:lnTo>
                                <a:pt x="153" y="627"/>
                              </a:lnTo>
                              <a:lnTo>
                                <a:pt x="130" y="599"/>
                              </a:lnTo>
                              <a:lnTo>
                                <a:pt x="112" y="567"/>
                              </a:lnTo>
                              <a:lnTo>
                                <a:pt x="101" y="531"/>
                              </a:lnTo>
                              <a:lnTo>
                                <a:pt x="97" y="493"/>
                              </a:lnTo>
                              <a:lnTo>
                                <a:pt x="101" y="454"/>
                              </a:lnTo>
                              <a:lnTo>
                                <a:pt x="112" y="418"/>
                              </a:lnTo>
                              <a:lnTo>
                                <a:pt x="130" y="386"/>
                              </a:lnTo>
                              <a:lnTo>
                                <a:pt x="153" y="358"/>
                              </a:lnTo>
                              <a:lnTo>
                                <a:pt x="166" y="346"/>
                              </a:lnTo>
                              <a:lnTo>
                                <a:pt x="179" y="336"/>
                              </a:lnTo>
                              <a:lnTo>
                                <a:pt x="194" y="327"/>
                              </a:lnTo>
                              <a:lnTo>
                                <a:pt x="210" y="319"/>
                              </a:lnTo>
                              <a:lnTo>
                                <a:pt x="249" y="319"/>
                              </a:lnTo>
                              <a:lnTo>
                                <a:pt x="245" y="307"/>
                              </a:lnTo>
                              <a:lnTo>
                                <a:pt x="255" y="305"/>
                              </a:lnTo>
                              <a:lnTo>
                                <a:pt x="266" y="303"/>
                              </a:lnTo>
                              <a:lnTo>
                                <a:pt x="277" y="302"/>
                              </a:lnTo>
                              <a:lnTo>
                                <a:pt x="288" y="302"/>
                              </a:lnTo>
                              <a:lnTo>
                                <a:pt x="412" y="302"/>
                              </a:lnTo>
                              <a:lnTo>
                                <a:pt x="376" y="283"/>
                              </a:lnTo>
                              <a:lnTo>
                                <a:pt x="341" y="272"/>
                              </a:lnTo>
                              <a:lnTo>
                                <a:pt x="233" y="272"/>
                              </a:lnTo>
                              <a:lnTo>
                                <a:pt x="207" y="195"/>
                              </a:lnTo>
                              <a:close/>
                              <a:moveTo>
                                <a:pt x="412" y="302"/>
                              </a:moveTo>
                              <a:lnTo>
                                <a:pt x="288" y="302"/>
                              </a:lnTo>
                              <a:lnTo>
                                <a:pt x="326" y="306"/>
                              </a:lnTo>
                              <a:lnTo>
                                <a:pt x="362" y="317"/>
                              </a:lnTo>
                              <a:lnTo>
                                <a:pt x="394" y="335"/>
                              </a:lnTo>
                              <a:lnTo>
                                <a:pt x="422" y="358"/>
                              </a:lnTo>
                              <a:lnTo>
                                <a:pt x="446" y="386"/>
                              </a:lnTo>
                              <a:lnTo>
                                <a:pt x="463" y="418"/>
                              </a:lnTo>
                              <a:lnTo>
                                <a:pt x="474" y="454"/>
                              </a:lnTo>
                              <a:lnTo>
                                <a:pt x="478" y="493"/>
                              </a:lnTo>
                              <a:lnTo>
                                <a:pt x="474" y="531"/>
                              </a:lnTo>
                              <a:lnTo>
                                <a:pt x="463" y="567"/>
                              </a:lnTo>
                              <a:lnTo>
                                <a:pt x="446" y="599"/>
                              </a:lnTo>
                              <a:lnTo>
                                <a:pt x="422" y="627"/>
                              </a:lnTo>
                              <a:lnTo>
                                <a:pt x="394" y="651"/>
                              </a:lnTo>
                              <a:lnTo>
                                <a:pt x="362" y="668"/>
                              </a:lnTo>
                              <a:lnTo>
                                <a:pt x="326" y="679"/>
                              </a:lnTo>
                              <a:lnTo>
                                <a:pt x="288" y="683"/>
                              </a:lnTo>
                              <a:lnTo>
                                <a:pt x="412" y="683"/>
                              </a:lnTo>
                              <a:lnTo>
                                <a:pt x="415" y="681"/>
                              </a:lnTo>
                              <a:lnTo>
                                <a:pt x="449" y="654"/>
                              </a:lnTo>
                              <a:lnTo>
                                <a:pt x="476" y="620"/>
                              </a:lnTo>
                              <a:lnTo>
                                <a:pt x="497" y="581"/>
                              </a:lnTo>
                              <a:lnTo>
                                <a:pt x="511" y="538"/>
                              </a:lnTo>
                              <a:lnTo>
                                <a:pt x="515" y="493"/>
                              </a:lnTo>
                              <a:lnTo>
                                <a:pt x="511" y="447"/>
                              </a:lnTo>
                              <a:lnTo>
                                <a:pt x="497" y="404"/>
                              </a:lnTo>
                              <a:lnTo>
                                <a:pt x="476" y="365"/>
                              </a:lnTo>
                              <a:lnTo>
                                <a:pt x="449" y="332"/>
                              </a:lnTo>
                              <a:lnTo>
                                <a:pt x="415" y="304"/>
                              </a:lnTo>
                              <a:lnTo>
                                <a:pt x="412" y="302"/>
                              </a:lnTo>
                              <a:close/>
                              <a:moveTo>
                                <a:pt x="249" y="319"/>
                              </a:moveTo>
                              <a:lnTo>
                                <a:pt x="210" y="319"/>
                              </a:lnTo>
                              <a:lnTo>
                                <a:pt x="265" y="484"/>
                              </a:lnTo>
                              <a:lnTo>
                                <a:pt x="264" y="487"/>
                              </a:lnTo>
                              <a:lnTo>
                                <a:pt x="263" y="489"/>
                              </a:lnTo>
                              <a:lnTo>
                                <a:pt x="263" y="506"/>
                              </a:lnTo>
                              <a:lnTo>
                                <a:pt x="274" y="517"/>
                              </a:lnTo>
                              <a:lnTo>
                                <a:pt x="301" y="517"/>
                              </a:lnTo>
                              <a:lnTo>
                                <a:pt x="312" y="506"/>
                              </a:lnTo>
                              <a:lnTo>
                                <a:pt x="312" y="483"/>
                              </a:lnTo>
                              <a:lnTo>
                                <a:pt x="307" y="475"/>
                              </a:lnTo>
                              <a:lnTo>
                                <a:pt x="299" y="471"/>
                              </a:lnTo>
                              <a:lnTo>
                                <a:pt x="249" y="319"/>
                              </a:lnTo>
                              <a:close/>
                              <a:moveTo>
                                <a:pt x="203" y="181"/>
                              </a:moveTo>
                              <a:lnTo>
                                <a:pt x="132" y="181"/>
                              </a:lnTo>
                              <a:lnTo>
                                <a:pt x="0" y="334"/>
                              </a:lnTo>
                              <a:lnTo>
                                <a:pt x="0" y="390"/>
                              </a:lnTo>
                              <a:lnTo>
                                <a:pt x="168" y="195"/>
                              </a:lnTo>
                              <a:lnTo>
                                <a:pt x="207" y="195"/>
                              </a:lnTo>
                              <a:lnTo>
                                <a:pt x="203" y="181"/>
                              </a:lnTo>
                              <a:close/>
                              <a:moveTo>
                                <a:pt x="288" y="265"/>
                              </a:moveTo>
                              <a:lnTo>
                                <a:pt x="274" y="265"/>
                              </a:lnTo>
                              <a:lnTo>
                                <a:pt x="260" y="267"/>
                              </a:lnTo>
                              <a:lnTo>
                                <a:pt x="246" y="269"/>
                              </a:lnTo>
                              <a:lnTo>
                                <a:pt x="233" y="272"/>
                              </a:lnTo>
                              <a:lnTo>
                                <a:pt x="341" y="272"/>
                              </a:lnTo>
                              <a:lnTo>
                                <a:pt x="334" y="270"/>
                              </a:lnTo>
                              <a:lnTo>
                                <a:pt x="288" y="265"/>
                              </a:lnTo>
                              <a:close/>
                              <a:moveTo>
                                <a:pt x="266" y="25"/>
                              </a:moveTo>
                              <a:lnTo>
                                <a:pt x="112" y="25"/>
                              </a:lnTo>
                              <a:lnTo>
                                <a:pt x="149" y="136"/>
                              </a:lnTo>
                              <a:lnTo>
                                <a:pt x="0" y="186"/>
                              </a:lnTo>
                              <a:lnTo>
                                <a:pt x="0" y="225"/>
                              </a:lnTo>
                              <a:lnTo>
                                <a:pt x="132" y="181"/>
                              </a:lnTo>
                              <a:lnTo>
                                <a:pt x="203" y="181"/>
                              </a:lnTo>
                              <a:lnTo>
                                <a:pt x="155" y="37"/>
                              </a:lnTo>
                              <a:lnTo>
                                <a:pt x="257" y="37"/>
                              </a:lnTo>
                              <a:lnTo>
                                <a:pt x="266" y="29"/>
                              </a:lnTo>
                              <a:lnTo>
                                <a:pt x="266" y="25"/>
                              </a:lnTo>
                              <a:close/>
                              <a:moveTo>
                                <a:pt x="257" y="0"/>
                              </a:moveTo>
                              <a:lnTo>
                                <a:pt x="119" y="0"/>
                              </a:lnTo>
                              <a:lnTo>
                                <a:pt x="111" y="9"/>
                              </a:lnTo>
                              <a:lnTo>
                                <a:pt x="111" y="19"/>
                              </a:lnTo>
                              <a:lnTo>
                                <a:pt x="111" y="21"/>
                              </a:lnTo>
                              <a:lnTo>
                                <a:pt x="111" y="22"/>
                              </a:lnTo>
                              <a:lnTo>
                                <a:pt x="112" y="24"/>
                              </a:lnTo>
                              <a:lnTo>
                                <a:pt x="112" y="25"/>
                              </a:lnTo>
                              <a:lnTo>
                                <a:pt x="266" y="25"/>
                              </a:lnTo>
                              <a:lnTo>
                                <a:pt x="266" y="9"/>
                              </a:lnTo>
                              <a:lnTo>
                                <a:pt x="257" y="0"/>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74D22" id="docshape215" o:spid="_x0000_s1026" style="position:absolute;margin-left:21.15pt;margin-top:385.5pt;width:25.75pt;height:36pt;z-index:-2222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" path="m207,195r-39,l198,283r-20,10l160,304r-17,13l127,332,99,365,78,404,65,447r-5,46l65,538r13,43l99,620r28,34l160,681r39,21l242,716r46,4l334,716r42,-14l412,683r-124,l249,679,213,668,181,651,153,627,130,599,112,567,101,531,97,493r4,-39l112,418r18,-32l153,358r13,-12l179,336r15,-9l210,319r39,l245,307r10,-2l266,303r11,-1l288,302r124,l376,283,341,272r-108,l207,195xm412,302r-124,l326,306r36,11l394,335r28,23l446,386r17,32l474,454r4,39l474,531r-11,36l446,599r-24,28l394,651r-32,17l326,679r-38,4l412,683r3,-2l449,654r27,-34l497,581r14,-43l515,493r-4,-46l497,404,476,365,449,332,415,304r-3,-2xm249,319r-39,l265,484r-1,3l263,489r,17l274,517r27,l312,506r,-23l307,475r-8,-4l249,319xm203,181r-71,l,334r,56l168,195r39,l203,181xm288,265r-14,l260,267r-14,2l233,272r108,l334,270r-46,-5xm266,25r-154,l149,136,,186r,39l132,181r71,l155,37r102,l266,29r,-4xm257,l119,r-8,9l111,19r,2l111,22r1,2l112,25r154,l266,9,257,xe" fillcolor="#2b3890" stroked="f">
                <v:fill opacity="13107f"/>
                <v:path arrowok="t" o:connecttype="custom" o:connectlocs="125730,5075555;90805,5097145;49530,5152390;41275,5237480;80645,5311140;153670,5350510;238760,5341620;158115,5327015;97155,5293995;64135,5233035;71120,5161280;105410,5115560;133350,5098415;161925,5089525;182880,5087620;216535,5068570;261620,5087620;229870,5097145;283210,5140960;303530,5208905;283210,5276215;229870,5320030;261620,5329555;302260,5289550;327025,5208905;302260,5127625;261620,5087620;168275,5203190;167005,5217160;198120,5217160;189865,5194935;83820,5010785;106680,5019675;182880,5064125;156210,5066665;212090,5067300;71120,4911725;0,5038725;98425,4919345;168910,4911725;70485,4901565;70485,4909820;71120,4911725;168910,4901565" o:connectangles="0,0,0,0,0,0,0,0,0,0,0,0,0,0,0,0,0,0,0,0,0,0,0,0,0,0,0,0,0,0,0,0,0,0,0,0,0,0,0,0,0,0,0,0"/>
                <w10:wrap anchorx="page" anchory="page"/>
              </v:shape>
            </w:pict>
          </mc:Fallback>
        </mc:AlternateContent>
      </w:r>
    </w:p>
    <w:p w14:paraId="7893B0B9" w14:textId="12A62062" w:rsidR="00AB3F49" w:rsidRDefault="00595692">
      <w:pPr>
        <w:tabs>
          <w:tab w:val="left" w:pos="11363"/>
        </w:tabs>
        <w:rPr>
          <w:sz w:val="20"/>
        </w:rPr>
      </w:pPr>
      <w:r>
        <w:rPr>
          <w:noProof/>
          <w:sz w:val="20"/>
          <w:lang w:bidi="es-ES"/>
        </w:rPr>
        <mc:AlternateContent>
          <mc:Choice Requires="wps">
            <w:drawing>
              <wp:inline distT="0" distB="0" distL="0" distR="0" wp14:anchorId="0194FDCD" wp14:editId="54CC9FFB">
                <wp:extent cx="6910705" cy="6455410"/>
                <wp:effectExtent l="0" t="0" r="4445" b="2540"/>
                <wp:docPr id="1228" name="docshape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0705" cy="645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2" w:space="0" w:color="9B98C6"/>
                                <w:left w:val="single" w:sz="2" w:space="0" w:color="9B98C6"/>
                                <w:bottom w:val="single" w:sz="2" w:space="0" w:color="9B98C6"/>
                                <w:right w:val="single" w:sz="2" w:space="0" w:color="9B98C6"/>
                                <w:insideH w:val="single" w:sz="2" w:space="0" w:color="9B98C6"/>
                                <w:insideV w:val="single" w:sz="2" w:space="0" w:color="9B98C6"/>
                              </w:tblBorders>
                              <w:tblLayout w:type="fixed"/>
                              <w:tblCellMar>
                                <w:left w:w="0" w:type="dxa"/>
                                <w:right w:w="0" w:type="dxa"/>
                              </w:tblCellMar>
                              <w:tblLook w:val="01E0" w:firstRow="1" w:lastRow="1" w:firstColumn="1" w:lastColumn="1" w:noHBand="0" w:noVBand="0"/>
                            </w:tblPr>
                            <w:tblGrid>
                              <w:gridCol w:w="428"/>
                              <w:gridCol w:w="823"/>
                              <w:gridCol w:w="9247"/>
                              <w:gridCol w:w="341"/>
                            </w:tblGrid>
                            <w:tr w:rsidR="00402EDA" w14:paraId="42567AB2" w14:textId="77777777">
                              <w:trPr>
                                <w:trHeight w:hRule="exact" w:val="3095"/>
                              </w:trPr>
                              <w:tc>
                                <w:tcPr>
                                  <w:tcW w:w="428" w:type="dxa"/>
                                  <w:tcBorders>
                                    <w:top w:val="nil"/>
                                    <w:left w:val="nil"/>
                                    <w:bottom w:val="dotted" w:sz="18" w:space="0" w:color="A4C7E9"/>
                                  </w:tcBorders>
                                </w:tcPr>
                                <w:p w14:paraId="4A0F76A8" w14:textId="77777777" w:rsidR="00402EDA" w:rsidRDefault="00402EDA">
                                  <w:pPr>
                                    <w:pStyle w:val="TableParagraph"/>
                                    <w:rPr>
                                      <w:rFonts w:ascii="Times New Roman"/>
                                      <w:sz w:val="18"/>
                                    </w:rPr>
                                  </w:pPr>
                                </w:p>
                              </w:tc>
                              <w:tc>
                                <w:tcPr>
                                  <w:tcW w:w="823" w:type="dxa"/>
                                  <w:vMerge w:val="restart"/>
                                  <w:tcBorders>
                                    <w:top w:val="single" w:sz="4" w:space="0" w:color="6AABDD"/>
                                  </w:tcBorders>
                                  <w:textDirection w:val="btLr"/>
                                </w:tcPr>
                                <w:p w14:paraId="4E47D97B" w14:textId="77777777" w:rsidR="00402EDA" w:rsidRDefault="00402EDA">
                                  <w:pPr>
                                    <w:pStyle w:val="TableParagraph"/>
                                    <w:spacing w:before="110"/>
                                    <w:ind w:left="2079"/>
                                    <w:rPr>
                                      <w:rFonts w:ascii="Gotham"/>
                                      <w:b/>
                                      <w:sz w:val="16"/>
                                    </w:rPr>
                                  </w:pPr>
                                  <w:r>
                                    <w:rPr>
                                      <w:rFonts w:ascii="Gotham" w:eastAsia="Gotham" w:hAnsi="Gotham" w:cs="Gotham"/>
                                      <w:b/>
                                      <w:color w:val="006BA9"/>
                                      <w:sz w:val="16"/>
                                      <w:lang w:bidi="es-ES"/>
                                    </w:rPr>
                                    <w:t>CONOCIMIENTOS</w:t>
                                  </w:r>
                                </w:p>
                              </w:tc>
                              <w:tc>
                                <w:tcPr>
                                  <w:tcW w:w="9247" w:type="dxa"/>
                                  <w:vMerge w:val="restart"/>
                                  <w:tcBorders>
                                    <w:top w:val="single" w:sz="4" w:space="0" w:color="6AABDD"/>
                                  </w:tcBorders>
                                </w:tcPr>
                                <w:p w14:paraId="356F2458" w14:textId="0801BD32" w:rsidR="00402EDA" w:rsidRDefault="00402EDA" w:rsidP="00366F32">
                                  <w:pPr>
                                    <w:pStyle w:val="TableParagraph"/>
                                    <w:numPr>
                                      <w:ilvl w:val="0"/>
                                      <w:numId w:val="241"/>
                                    </w:numPr>
                                    <w:tabs>
                                      <w:tab w:val="left" w:pos="621"/>
                                      <w:tab w:val="left" w:pos="622"/>
                                    </w:tabs>
                                    <w:spacing w:before="144" w:line="228" w:lineRule="auto"/>
                                    <w:ind w:right="1343"/>
                                    <w:rPr>
                                      <w:sz w:val="20"/>
                                    </w:rPr>
                                  </w:pPr>
                                  <w:r>
                                    <w:rPr>
                                      <w:color w:val="231F20"/>
                                      <w:sz w:val="20"/>
                                      <w:lang w:bidi="es-ES"/>
                                    </w:rPr>
                                    <w:t xml:space="preserve">Sabe que muchos servicios de comunicación (por ejemplo, la mensajería instantánea) y las redes sociales son gratuitos porque se pagan en parte con publicidad y con la monetización de los datos </w:t>
                                  </w:r>
                                  <w:r w:rsidR="00A90B43">
                                    <w:rPr>
                                      <w:color w:val="231F20"/>
                                      <w:sz w:val="20"/>
                                      <w:lang w:bidi="es-ES"/>
                                    </w:rPr>
                                    <w:t>personales</w:t>
                                  </w:r>
                                  <w:r>
                                    <w:rPr>
                                      <w:color w:val="231F20"/>
                                      <w:sz w:val="20"/>
                                      <w:lang w:bidi="es-ES"/>
                                    </w:rPr>
                                    <w:t>.</w:t>
                                  </w:r>
                                </w:p>
                                <w:p w14:paraId="03D20396" w14:textId="45C3DC5D" w:rsidR="00402EDA" w:rsidRDefault="00402EDA" w:rsidP="00366F32">
                                  <w:pPr>
                                    <w:pStyle w:val="TableParagraph"/>
                                    <w:numPr>
                                      <w:ilvl w:val="0"/>
                                      <w:numId w:val="241"/>
                                    </w:numPr>
                                    <w:tabs>
                                      <w:tab w:val="left" w:pos="621"/>
                                      <w:tab w:val="left" w:pos="622"/>
                                    </w:tabs>
                                    <w:spacing w:before="58" w:line="228" w:lineRule="auto"/>
                                    <w:ind w:right="1544"/>
                                    <w:rPr>
                                      <w:sz w:val="20"/>
                                    </w:rPr>
                                  </w:pPr>
                                  <w:r>
                                    <w:rPr>
                                      <w:color w:val="231F20"/>
                                      <w:sz w:val="20"/>
                                      <w:lang w:bidi="es-ES"/>
                                    </w:rPr>
                                    <w:t xml:space="preserve">Es consciente de que muchos servicios de comunicación y entornos digitales (por ejemplo, las redes sociales) utilizan mecanismos como el </w:t>
                                  </w:r>
                                  <w:proofErr w:type="spellStart"/>
                                  <w:r>
                                    <w:rPr>
                                      <w:i/>
                                      <w:color w:val="231F20"/>
                                      <w:sz w:val="20"/>
                                      <w:lang w:bidi="es-ES"/>
                                    </w:rPr>
                                    <w:t>nudging</w:t>
                                  </w:r>
                                  <w:proofErr w:type="spellEnd"/>
                                  <w:r>
                                    <w:rPr>
                                      <w:color w:val="231F20"/>
                                      <w:sz w:val="20"/>
                                      <w:lang w:bidi="es-ES"/>
                                    </w:rPr>
                                    <w:t>, la gamificación y la manipulación para influir en el comportamiento.</w:t>
                                  </w:r>
                                </w:p>
                                <w:p w14:paraId="2AE04D23" w14:textId="77777777" w:rsidR="00402EDA" w:rsidRDefault="00402EDA" w:rsidP="00366F32">
                                  <w:pPr>
                                    <w:pStyle w:val="TableParagraph"/>
                                    <w:numPr>
                                      <w:ilvl w:val="0"/>
                                      <w:numId w:val="241"/>
                                    </w:numPr>
                                    <w:tabs>
                                      <w:tab w:val="left" w:pos="621"/>
                                      <w:tab w:val="left" w:pos="622"/>
                                    </w:tabs>
                                    <w:spacing w:before="63" w:line="220" w:lineRule="auto"/>
                                    <w:ind w:right="1784"/>
                                    <w:rPr>
                                      <w:sz w:val="20"/>
                                    </w:rPr>
                                  </w:pPr>
                                  <w:r>
                                    <w:rPr>
                                      <w:color w:val="231F20"/>
                                      <w:sz w:val="20"/>
                                      <w:lang w:bidi="es-ES"/>
                                    </w:rPr>
                                    <w:t>Sabe qué herramientas y servicios de comunicación (por ejemplo, teléfono, correo electrónico, videoconferencia, red social, podcast) son apropiados en circunstancias específicas (por ejemplo, sincrónico, asincrónico), dependiendo de la audiencia, el contexto y el propósito de la comunicación. Sabe que algunas herramientas y servicios también ofrecen una declaración de accesibilidad. (</w:t>
                                  </w:r>
                                  <w:r>
                                    <w:rPr>
                                      <w:rFonts w:ascii="Gotham" w:eastAsia="Gotham" w:hAnsi="Gotham" w:cs="Gotham"/>
                                      <w:b/>
                                      <w:color w:val="6AABDD"/>
                                      <w:sz w:val="18"/>
                                      <w:lang w:bidi="es-ES"/>
                                    </w:rPr>
                                    <w:t>AD</w:t>
                                  </w:r>
                                  <w:r>
                                    <w:rPr>
                                      <w:color w:val="231F20"/>
                                      <w:sz w:val="20"/>
                                      <w:lang w:bidi="es-ES"/>
                                    </w:rPr>
                                    <w:t>)</w:t>
                                  </w:r>
                                </w:p>
                                <w:p w14:paraId="79FC01AA" w14:textId="77777777" w:rsidR="00402EDA" w:rsidRDefault="00402EDA" w:rsidP="00366F32">
                                  <w:pPr>
                                    <w:pStyle w:val="TableParagraph"/>
                                    <w:numPr>
                                      <w:ilvl w:val="0"/>
                                      <w:numId w:val="241"/>
                                    </w:numPr>
                                    <w:tabs>
                                      <w:tab w:val="left" w:pos="621"/>
                                      <w:tab w:val="left" w:pos="622"/>
                                    </w:tabs>
                                    <w:spacing w:before="56" w:line="228" w:lineRule="auto"/>
                                    <w:ind w:right="2465"/>
                                    <w:rPr>
                                      <w:sz w:val="20"/>
                                    </w:rPr>
                                  </w:pPr>
                                  <w:r>
                                    <w:rPr>
                                      <w:color w:val="231F20"/>
                                      <w:sz w:val="20"/>
                                      <w:lang w:bidi="es-ES"/>
                                    </w:rPr>
                                    <w:t>Es consciente de la necesidad de formular los mensajes en entornos digitales para que sean fácilmente comprensibles por el público al que se dirigen o el destinatario.</w:t>
                                  </w:r>
                                </w:p>
                              </w:tc>
                              <w:tc>
                                <w:tcPr>
                                  <w:tcW w:w="341" w:type="dxa"/>
                                  <w:tcBorders>
                                    <w:top w:val="nil"/>
                                    <w:bottom w:val="dotted" w:sz="18" w:space="0" w:color="A4C7E9"/>
                                    <w:right w:val="dotted" w:sz="18" w:space="0" w:color="A4C7E9"/>
                                  </w:tcBorders>
                                </w:tcPr>
                                <w:p w14:paraId="53D8E1AD" w14:textId="77777777" w:rsidR="00402EDA" w:rsidRDefault="00402EDA">
                                  <w:pPr>
                                    <w:pStyle w:val="TableParagraph"/>
                                    <w:rPr>
                                      <w:rFonts w:ascii="Times New Roman"/>
                                      <w:sz w:val="18"/>
                                    </w:rPr>
                                  </w:pPr>
                                </w:p>
                              </w:tc>
                            </w:tr>
                            <w:tr w:rsidR="00402EDA" w14:paraId="11D9C23F" w14:textId="77777777">
                              <w:trPr>
                                <w:trHeight w:hRule="exact" w:val="264"/>
                              </w:trPr>
                              <w:tc>
                                <w:tcPr>
                                  <w:tcW w:w="428" w:type="dxa"/>
                                  <w:vMerge w:val="restart"/>
                                  <w:tcBorders>
                                    <w:top w:val="dotted" w:sz="18" w:space="0" w:color="A4C7E9"/>
                                    <w:left w:val="nil"/>
                                    <w:bottom w:val="nil"/>
                                  </w:tcBorders>
                                </w:tcPr>
                                <w:p w14:paraId="0AADD822" w14:textId="77777777" w:rsidR="00402EDA" w:rsidRDefault="00402EDA">
                                  <w:pPr>
                                    <w:pStyle w:val="TableParagraph"/>
                                    <w:rPr>
                                      <w:rFonts w:ascii="Times New Roman"/>
                                      <w:sz w:val="18"/>
                                    </w:rPr>
                                  </w:pPr>
                                </w:p>
                              </w:tc>
                              <w:tc>
                                <w:tcPr>
                                  <w:tcW w:w="823" w:type="dxa"/>
                                  <w:vMerge/>
                                  <w:tcBorders>
                                    <w:top w:val="nil"/>
                                  </w:tcBorders>
                                  <w:textDirection w:val="btLr"/>
                                </w:tcPr>
                                <w:p w14:paraId="4A493F2E" w14:textId="77777777" w:rsidR="00402EDA" w:rsidRDefault="00402EDA">
                                  <w:pPr>
                                    <w:rPr>
                                      <w:sz w:val="2"/>
                                      <w:szCs w:val="2"/>
                                    </w:rPr>
                                  </w:pPr>
                                </w:p>
                              </w:tc>
                              <w:tc>
                                <w:tcPr>
                                  <w:tcW w:w="9247" w:type="dxa"/>
                                  <w:vMerge/>
                                  <w:tcBorders>
                                    <w:top w:val="nil"/>
                                  </w:tcBorders>
                                </w:tcPr>
                                <w:p w14:paraId="7709B5B4" w14:textId="77777777" w:rsidR="00402EDA" w:rsidRDefault="00402EDA">
                                  <w:pPr>
                                    <w:rPr>
                                      <w:sz w:val="2"/>
                                      <w:szCs w:val="2"/>
                                    </w:rPr>
                                  </w:pPr>
                                </w:p>
                              </w:tc>
                              <w:tc>
                                <w:tcPr>
                                  <w:tcW w:w="341" w:type="dxa"/>
                                  <w:vMerge w:val="restart"/>
                                  <w:tcBorders>
                                    <w:top w:val="dotted" w:sz="18" w:space="0" w:color="A4C7E9"/>
                                    <w:bottom w:val="nil"/>
                                    <w:right w:val="nil"/>
                                  </w:tcBorders>
                                </w:tcPr>
                                <w:p w14:paraId="4A8CAD1B" w14:textId="77777777" w:rsidR="00402EDA" w:rsidRDefault="00402EDA">
                                  <w:pPr>
                                    <w:pStyle w:val="TableParagraph"/>
                                    <w:rPr>
                                      <w:rFonts w:ascii="Times New Roman"/>
                                      <w:sz w:val="18"/>
                                    </w:rPr>
                                  </w:pPr>
                                </w:p>
                              </w:tc>
                            </w:tr>
                            <w:tr w:rsidR="00402EDA" w14:paraId="6C1E232A" w14:textId="77777777">
                              <w:trPr>
                                <w:trHeight w:hRule="exact" w:val="4096"/>
                              </w:trPr>
                              <w:tc>
                                <w:tcPr>
                                  <w:tcW w:w="428" w:type="dxa"/>
                                  <w:vMerge/>
                                  <w:tcBorders>
                                    <w:top w:val="nil"/>
                                    <w:left w:val="nil"/>
                                    <w:bottom w:val="nil"/>
                                  </w:tcBorders>
                                </w:tcPr>
                                <w:p w14:paraId="69FDB1C4" w14:textId="77777777" w:rsidR="00402EDA" w:rsidRDefault="00402EDA">
                                  <w:pPr>
                                    <w:rPr>
                                      <w:sz w:val="2"/>
                                      <w:szCs w:val="2"/>
                                    </w:rPr>
                                  </w:pPr>
                                </w:p>
                              </w:tc>
                              <w:tc>
                                <w:tcPr>
                                  <w:tcW w:w="823" w:type="dxa"/>
                                  <w:textDirection w:val="btLr"/>
                                </w:tcPr>
                                <w:p w14:paraId="4499A5F6"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HABILIDADES</w:t>
                                  </w:r>
                                </w:p>
                              </w:tc>
                              <w:tc>
                                <w:tcPr>
                                  <w:tcW w:w="9247" w:type="dxa"/>
                                </w:tcPr>
                                <w:p w14:paraId="5580AE93" w14:textId="77777777" w:rsidR="00402EDA" w:rsidRDefault="00402EDA" w:rsidP="00366F32">
                                  <w:pPr>
                                    <w:pStyle w:val="TableParagraph"/>
                                    <w:numPr>
                                      <w:ilvl w:val="0"/>
                                      <w:numId w:val="240"/>
                                    </w:numPr>
                                    <w:tabs>
                                      <w:tab w:val="left" w:pos="621"/>
                                      <w:tab w:val="left" w:pos="622"/>
                                    </w:tabs>
                                    <w:spacing w:before="144" w:line="228" w:lineRule="auto"/>
                                    <w:ind w:right="4077"/>
                                    <w:rPr>
                                      <w:sz w:val="20"/>
                                    </w:rPr>
                                  </w:pPr>
                                  <w:r>
                                    <w:rPr>
                                      <w:color w:val="231F20"/>
                                      <w:sz w:val="20"/>
                                      <w:lang w:bidi="es-ES"/>
                                    </w:rPr>
                                    <w:t>Sabe utilizar diversas funciones de videoconferencia (por ejemplo, moderar una sesión, grabar audio y vídeo).</w:t>
                                  </w:r>
                                </w:p>
                                <w:p w14:paraId="44B61FEF" w14:textId="77777777" w:rsidR="00402EDA" w:rsidRDefault="00402EDA" w:rsidP="00366F32">
                                  <w:pPr>
                                    <w:pStyle w:val="TableParagraph"/>
                                    <w:numPr>
                                      <w:ilvl w:val="0"/>
                                      <w:numId w:val="240"/>
                                    </w:numPr>
                                    <w:tabs>
                                      <w:tab w:val="left" w:pos="621"/>
                                      <w:tab w:val="left" w:pos="622"/>
                                    </w:tabs>
                                    <w:spacing w:before="58" w:line="228" w:lineRule="auto"/>
                                    <w:ind w:right="2052"/>
                                    <w:rPr>
                                      <w:sz w:val="20"/>
                                    </w:rPr>
                                  </w:pPr>
                                  <w:r>
                                    <w:rPr>
                                      <w:color w:val="231F20"/>
                                      <w:sz w:val="20"/>
                                      <w:lang w:bidi="es-ES"/>
                                    </w:rPr>
                                    <w:t>Es capaz de lograr una comunicación eficaz en modo asíncrono (no simultáneo) utilizando herramientas digitales (por ejemplo, para informar y dar instrucciones, compartir ideas, hacer comentarios</w:t>
                                  </w:r>
                                </w:p>
                                <w:p w14:paraId="19F3E832" w14:textId="5AA9F349" w:rsidR="00402EDA" w:rsidRDefault="00402EDA">
                                  <w:pPr>
                                    <w:pStyle w:val="TableParagraph"/>
                                    <w:spacing w:line="223" w:lineRule="exact"/>
                                    <w:ind w:left="621"/>
                                    <w:rPr>
                                      <w:sz w:val="20"/>
                                    </w:rPr>
                                  </w:pPr>
                                  <w:r>
                                    <w:rPr>
                                      <w:color w:val="231F20"/>
                                      <w:sz w:val="20"/>
                                      <w:lang w:bidi="es-ES"/>
                                    </w:rPr>
                                    <w:t>y asesoramiento, programación de reuniones, comunicación de hitos). (</w:t>
                                  </w:r>
                                  <w:r>
                                    <w:rPr>
                                      <w:rFonts w:ascii="Gotham" w:eastAsia="Gotham" w:hAnsi="Gotham" w:cs="Gotham"/>
                                      <w:b/>
                                      <w:color w:val="6AABDD"/>
                                      <w:sz w:val="18"/>
                                      <w:lang w:bidi="es-ES"/>
                                    </w:rPr>
                                    <w:t>T</w:t>
                                  </w:r>
                                  <w:r w:rsidR="008614BC">
                                    <w:rPr>
                                      <w:rFonts w:ascii="Gotham" w:eastAsia="Gotham" w:hAnsi="Gotham" w:cs="Gotham"/>
                                      <w:b/>
                                      <w:color w:val="6AABDD"/>
                                      <w:sz w:val="18"/>
                                      <w:lang w:bidi="es-ES"/>
                                    </w:rPr>
                                    <w:t>T</w:t>
                                  </w:r>
                                  <w:r>
                                    <w:rPr>
                                      <w:color w:val="231F20"/>
                                      <w:sz w:val="20"/>
                                      <w:lang w:bidi="es-ES"/>
                                    </w:rPr>
                                    <w:t>)</w:t>
                                  </w:r>
                                </w:p>
                                <w:p w14:paraId="3D1F8DDF" w14:textId="44E72D75" w:rsidR="00402EDA" w:rsidRDefault="00402EDA" w:rsidP="00366F32">
                                  <w:pPr>
                                    <w:pStyle w:val="TableParagraph"/>
                                    <w:numPr>
                                      <w:ilvl w:val="0"/>
                                      <w:numId w:val="240"/>
                                    </w:numPr>
                                    <w:tabs>
                                      <w:tab w:val="left" w:pos="621"/>
                                      <w:tab w:val="left" w:pos="622"/>
                                    </w:tabs>
                                    <w:spacing w:before="71" w:line="206" w:lineRule="auto"/>
                                    <w:ind w:right="164"/>
                                    <w:rPr>
                                      <w:sz w:val="20"/>
                                    </w:rPr>
                                  </w:pPr>
                                  <w:r>
                                    <w:rPr>
                                      <w:color w:val="231F20"/>
                                      <w:sz w:val="20"/>
                                      <w:lang w:bidi="es-ES"/>
                                    </w:rPr>
                                    <w:t>Sabe utilizar las herramientas digitales para la comunicación informal con los colegas con el fin de desarrollar y mantener las relaciones sociales (por ejemplo, para reproducir conversaciones como las que se producen durante las pausas para el café cara a cara). (</w:t>
                                  </w:r>
                                  <w:r>
                                    <w:rPr>
                                      <w:rFonts w:ascii="Gotham" w:eastAsia="Gotham" w:hAnsi="Gotham" w:cs="Gotham"/>
                                      <w:b/>
                                      <w:color w:val="6AABDD"/>
                                      <w:sz w:val="18"/>
                                      <w:lang w:bidi="es-ES"/>
                                    </w:rPr>
                                    <w:t>T</w:t>
                                  </w:r>
                                  <w:r w:rsidR="008614BC">
                                    <w:rPr>
                                      <w:rFonts w:ascii="Gotham" w:eastAsia="Gotham" w:hAnsi="Gotham" w:cs="Gotham"/>
                                      <w:b/>
                                      <w:color w:val="6AABDD"/>
                                      <w:sz w:val="18"/>
                                      <w:lang w:bidi="es-ES"/>
                                    </w:rPr>
                                    <w:t>T</w:t>
                                  </w:r>
                                  <w:r>
                                    <w:rPr>
                                      <w:color w:val="231F20"/>
                                      <w:sz w:val="20"/>
                                      <w:lang w:bidi="es-ES"/>
                                    </w:rPr>
                                    <w:t>)</w:t>
                                  </w:r>
                                </w:p>
                                <w:p w14:paraId="7E927754" w14:textId="77777777" w:rsidR="00402EDA" w:rsidRDefault="00402EDA" w:rsidP="00366F32">
                                  <w:pPr>
                                    <w:pStyle w:val="TableParagraph"/>
                                    <w:numPr>
                                      <w:ilvl w:val="0"/>
                                      <w:numId w:val="240"/>
                                    </w:numPr>
                                    <w:tabs>
                                      <w:tab w:val="left" w:pos="621"/>
                                      <w:tab w:val="left" w:pos="622"/>
                                    </w:tabs>
                                    <w:spacing w:before="76" w:line="206" w:lineRule="auto"/>
                                    <w:ind w:right="1651"/>
                                    <w:rPr>
                                      <w:sz w:val="20"/>
                                    </w:rPr>
                                  </w:pPr>
                                  <w:r>
                                    <w:rPr>
                                      <w:color w:val="231F20"/>
                                      <w:sz w:val="20"/>
                                      <w:lang w:bidi="es-ES"/>
                                    </w:rPr>
                                    <w:t xml:space="preserve">Sabe identificar las señales que indican si se está comunicando con un humano o con un agente conversacional basado en la IA (por ejemplo, cuando se utilizan </w:t>
                                  </w:r>
                                  <w:proofErr w:type="spellStart"/>
                                  <w:r w:rsidRPr="0029559F">
                                    <w:rPr>
                                      <w:i/>
                                      <w:iCs/>
                                      <w:color w:val="231F20"/>
                                      <w:sz w:val="20"/>
                                      <w:lang w:bidi="es-ES"/>
                                    </w:rPr>
                                    <w:t>chatbots</w:t>
                                  </w:r>
                                  <w:proofErr w:type="spellEnd"/>
                                  <w:r>
                                    <w:rPr>
                                      <w:color w:val="231F20"/>
                                      <w:sz w:val="20"/>
                                      <w:lang w:bidi="es-ES"/>
                                    </w:rPr>
                                    <w:t xml:space="preserve"> basados en texto o en voz). (</w:t>
                                  </w:r>
                                  <w:r>
                                    <w:rPr>
                                      <w:rFonts w:ascii="Gotham" w:eastAsia="Gotham" w:hAnsi="Gotham" w:cs="Gotham"/>
                                      <w:b/>
                                      <w:color w:val="6AABDD"/>
                                      <w:sz w:val="18"/>
                                      <w:lang w:bidi="es-ES"/>
                                    </w:rPr>
                                    <w:t>IA</w:t>
                                  </w:r>
                                  <w:r>
                                    <w:rPr>
                                      <w:color w:val="231F20"/>
                                      <w:sz w:val="20"/>
                                      <w:lang w:bidi="es-ES"/>
                                    </w:rPr>
                                    <w:t>)</w:t>
                                  </w:r>
                                </w:p>
                                <w:p w14:paraId="53F8D11E" w14:textId="71B5CF1F" w:rsidR="00402EDA" w:rsidRDefault="00402EDA" w:rsidP="00366F32">
                                  <w:pPr>
                                    <w:pStyle w:val="TableParagraph"/>
                                    <w:numPr>
                                      <w:ilvl w:val="0"/>
                                      <w:numId w:val="240"/>
                                    </w:numPr>
                                    <w:tabs>
                                      <w:tab w:val="left" w:pos="621"/>
                                      <w:tab w:val="left" w:pos="622"/>
                                    </w:tabs>
                                    <w:spacing w:before="69" w:line="216" w:lineRule="auto"/>
                                    <w:ind w:right="2072"/>
                                    <w:rPr>
                                      <w:sz w:val="20"/>
                                    </w:rPr>
                                  </w:pPr>
                                  <w:r>
                                    <w:rPr>
                                      <w:color w:val="231F20"/>
                                      <w:sz w:val="20"/>
                                      <w:lang w:bidi="es-ES"/>
                                    </w:rPr>
                                    <w:t>Poder interactuar y hacer comentarios al sistema de IA (por ejemplo, dando calificaciones, gustos, etiquetas a los contenidos en línea) para influir en lo que recomienda a continuación (por ejemplo, para obtener más recomendaciones sobre películas similares que le hayan gustado previamente). (</w:t>
                                  </w:r>
                                  <w:r>
                                    <w:rPr>
                                      <w:rFonts w:ascii="Gotham" w:eastAsia="Gotham" w:hAnsi="Gotham" w:cs="Gotham"/>
                                      <w:b/>
                                      <w:color w:val="6AABDD"/>
                                      <w:sz w:val="18"/>
                                      <w:lang w:bidi="es-ES"/>
                                    </w:rPr>
                                    <w:t>IA</w:t>
                                  </w:r>
                                  <w:r>
                                    <w:rPr>
                                      <w:color w:val="231F20"/>
                                      <w:sz w:val="20"/>
                                      <w:lang w:bidi="es-ES"/>
                                    </w:rPr>
                                    <w:t>)</w:t>
                                  </w:r>
                                </w:p>
                                <w:p w14:paraId="151D9F17" w14:textId="1AA1AFE7" w:rsidR="00402EDA" w:rsidRDefault="00402EDA">
                                  <w:pPr>
                                    <w:pStyle w:val="TableParagraph"/>
                                    <w:spacing w:line="226" w:lineRule="exact"/>
                                    <w:ind w:left="621"/>
                                    <w:rPr>
                                      <w:sz w:val="20"/>
                                    </w:rPr>
                                  </w:pPr>
                                  <w:r>
                                    <w:rPr>
                                      <w:color w:val="231F20"/>
                                      <w:sz w:val="20"/>
                                      <w:lang w:bidi="es-ES"/>
                                    </w:rPr>
                                    <w:t>y los horarios de trabajo preferidos).</w:t>
                                  </w:r>
                                </w:p>
                              </w:tc>
                              <w:tc>
                                <w:tcPr>
                                  <w:tcW w:w="341" w:type="dxa"/>
                                  <w:vMerge/>
                                  <w:tcBorders>
                                    <w:top w:val="nil"/>
                                    <w:bottom w:val="nil"/>
                                    <w:right w:val="nil"/>
                                  </w:tcBorders>
                                </w:tcPr>
                                <w:p w14:paraId="2C6CFC77" w14:textId="77777777" w:rsidR="00402EDA" w:rsidRDefault="00402EDA">
                                  <w:pPr>
                                    <w:rPr>
                                      <w:sz w:val="2"/>
                                      <w:szCs w:val="2"/>
                                    </w:rPr>
                                  </w:pPr>
                                </w:p>
                              </w:tc>
                            </w:tr>
                            <w:tr w:rsidR="00402EDA" w14:paraId="48C5D1AB" w14:textId="77777777">
                              <w:trPr>
                                <w:trHeight w:hRule="exact" w:val="2684"/>
                              </w:trPr>
                              <w:tc>
                                <w:tcPr>
                                  <w:tcW w:w="428" w:type="dxa"/>
                                  <w:vMerge/>
                                  <w:tcBorders>
                                    <w:top w:val="nil"/>
                                    <w:left w:val="nil"/>
                                    <w:bottom w:val="nil"/>
                                  </w:tcBorders>
                                </w:tcPr>
                                <w:p w14:paraId="5B37FC77" w14:textId="77777777" w:rsidR="00402EDA" w:rsidRDefault="00402EDA">
                                  <w:pPr>
                                    <w:rPr>
                                      <w:sz w:val="2"/>
                                      <w:szCs w:val="2"/>
                                    </w:rPr>
                                  </w:pPr>
                                </w:p>
                              </w:tc>
                              <w:tc>
                                <w:tcPr>
                                  <w:tcW w:w="823" w:type="dxa"/>
                                  <w:textDirection w:val="btLr"/>
                                </w:tcPr>
                                <w:p w14:paraId="0DDD44F7" w14:textId="77777777" w:rsidR="00402EDA" w:rsidRDefault="00402EDA">
                                  <w:pPr>
                                    <w:pStyle w:val="TableParagraph"/>
                                    <w:spacing w:before="110"/>
                                    <w:ind w:left="1574"/>
                                    <w:rPr>
                                      <w:rFonts w:ascii="Gotham"/>
                                      <w:b/>
                                      <w:sz w:val="16"/>
                                    </w:rPr>
                                  </w:pPr>
                                  <w:r>
                                    <w:rPr>
                                      <w:rFonts w:ascii="Gotham" w:eastAsia="Gotham" w:hAnsi="Gotham" w:cs="Gotham"/>
                                      <w:b/>
                                      <w:color w:val="006BA9"/>
                                      <w:sz w:val="16"/>
                                      <w:lang w:bidi="es-ES"/>
                                    </w:rPr>
                                    <w:t>ACTITUDES</w:t>
                                  </w:r>
                                </w:p>
                              </w:tc>
                              <w:tc>
                                <w:tcPr>
                                  <w:tcW w:w="9247" w:type="dxa"/>
                                </w:tcPr>
                                <w:p w14:paraId="424818FE" w14:textId="77777777" w:rsidR="00E71D57" w:rsidRDefault="00E71D57" w:rsidP="00E71D57">
                                  <w:pPr>
                                    <w:pStyle w:val="TableParagraph"/>
                                    <w:numPr>
                                      <w:ilvl w:val="0"/>
                                      <w:numId w:val="240"/>
                                    </w:numPr>
                                    <w:tabs>
                                      <w:tab w:val="left" w:pos="621"/>
                                      <w:tab w:val="left" w:pos="622"/>
                                    </w:tabs>
                                    <w:spacing w:before="50" w:line="225" w:lineRule="exact"/>
                                    <w:ind w:hanging="455"/>
                                    <w:rPr>
                                      <w:sz w:val="20"/>
                                    </w:rPr>
                                  </w:pPr>
                                  <w:r>
                                    <w:rPr>
                                      <w:color w:val="231F20"/>
                                      <w:sz w:val="20"/>
                                      <w:lang w:bidi="es-ES"/>
                                    </w:rPr>
                                    <w:t>Considera la necesidad de equilibrar las actividades de comunicación asíncronas y síncronas</w:t>
                                  </w:r>
                                </w:p>
                                <w:p w14:paraId="340F193D" w14:textId="62F3AE53" w:rsidR="00E71D57" w:rsidRPr="00E71D57" w:rsidRDefault="00E71D57" w:rsidP="00E71D57">
                                  <w:pPr>
                                    <w:pStyle w:val="TableParagraph"/>
                                    <w:tabs>
                                      <w:tab w:val="left" w:pos="621"/>
                                      <w:tab w:val="left" w:pos="622"/>
                                    </w:tabs>
                                    <w:spacing w:before="144" w:line="228" w:lineRule="auto"/>
                                    <w:ind w:left="621" w:right="2331"/>
                                    <w:rPr>
                                      <w:sz w:val="20"/>
                                    </w:rPr>
                                  </w:pPr>
                                  <w:r>
                                    <w:rPr>
                                      <w:color w:val="231F20"/>
                                      <w:sz w:val="20"/>
                                      <w:lang w:bidi="es-ES"/>
                                    </w:rPr>
                                    <w:t>(por ejemplo, para minimizar la fatiga de las videoconferencias, para respetar el tiempo de los compañeros</w:t>
                                  </w:r>
                                </w:p>
                                <w:p w14:paraId="7CAB6223" w14:textId="7D54AA1D" w:rsidR="00402EDA" w:rsidRDefault="00402EDA" w:rsidP="00366F32">
                                  <w:pPr>
                                    <w:pStyle w:val="TableParagraph"/>
                                    <w:numPr>
                                      <w:ilvl w:val="0"/>
                                      <w:numId w:val="239"/>
                                    </w:numPr>
                                    <w:tabs>
                                      <w:tab w:val="left" w:pos="621"/>
                                      <w:tab w:val="left" w:pos="622"/>
                                    </w:tabs>
                                    <w:spacing w:before="144" w:line="228" w:lineRule="auto"/>
                                    <w:ind w:right="2331"/>
                                    <w:rPr>
                                      <w:sz w:val="20"/>
                                    </w:rPr>
                                  </w:pPr>
                                  <w:r>
                                    <w:rPr>
                                      <w:color w:val="231F20"/>
                                      <w:sz w:val="20"/>
                                      <w:lang w:bidi="es-ES"/>
                                    </w:rPr>
                                    <w:t>Está dispuesto a escuchar a los demás y a entablar conversaciones en línea con confianza, claridad y reciprocidad, tanto en contextos personales como sociales.</w:t>
                                  </w:r>
                                </w:p>
                                <w:p w14:paraId="55E0D193" w14:textId="66D7D577" w:rsidR="00402EDA" w:rsidRDefault="00391503" w:rsidP="00366F32">
                                  <w:pPr>
                                    <w:pStyle w:val="TableParagraph"/>
                                    <w:numPr>
                                      <w:ilvl w:val="0"/>
                                      <w:numId w:val="239"/>
                                    </w:numPr>
                                    <w:tabs>
                                      <w:tab w:val="left" w:pos="621"/>
                                      <w:tab w:val="left" w:pos="622"/>
                                    </w:tabs>
                                    <w:spacing w:before="48" w:line="212" w:lineRule="exact"/>
                                    <w:ind w:hanging="455"/>
                                    <w:rPr>
                                      <w:sz w:val="20"/>
                                    </w:rPr>
                                  </w:pPr>
                                  <w:r>
                                    <w:rPr>
                                      <w:color w:val="231F20"/>
                                      <w:sz w:val="20"/>
                                      <w:lang w:bidi="es-ES"/>
                                    </w:rPr>
                                    <w:t>Se abre</w:t>
                                  </w:r>
                                  <w:r w:rsidR="00402EDA">
                                    <w:rPr>
                                      <w:color w:val="231F20"/>
                                      <w:sz w:val="20"/>
                                      <w:lang w:bidi="es-ES"/>
                                    </w:rPr>
                                    <w:t xml:space="preserve"> a que los sistemas de IA apoyen a los humanos a tomar decisiones informadas de acuerdo</w:t>
                                  </w:r>
                                </w:p>
                                <w:p w14:paraId="2CD4CDCB" w14:textId="08E8B18E" w:rsidR="00402EDA" w:rsidRDefault="00402EDA">
                                  <w:pPr>
                                    <w:pStyle w:val="TableParagraph"/>
                                    <w:spacing w:line="239" w:lineRule="exact"/>
                                    <w:ind w:left="621"/>
                                    <w:rPr>
                                      <w:sz w:val="20"/>
                                    </w:rPr>
                                  </w:pPr>
                                  <w:r>
                                    <w:rPr>
                                      <w:color w:val="231F20"/>
                                      <w:sz w:val="20"/>
                                      <w:lang w:bidi="es-ES"/>
                                    </w:rPr>
                                    <w:t xml:space="preserve">con sus objetivos (por ejemplo, </w:t>
                                  </w:r>
                                  <w:r w:rsidR="00A90B43">
                                    <w:rPr>
                                      <w:color w:val="231F20"/>
                                      <w:sz w:val="20"/>
                                      <w:lang w:bidi="es-ES"/>
                                    </w:rPr>
                                    <w:t xml:space="preserve">decidir </w:t>
                                  </w:r>
                                  <w:r>
                                    <w:rPr>
                                      <w:color w:val="231F20"/>
                                      <w:sz w:val="20"/>
                                      <w:lang w:bidi="es-ES"/>
                                    </w:rPr>
                                    <w:t xml:space="preserve">activamente si </w:t>
                                  </w:r>
                                  <w:r w:rsidR="00A90B43">
                                    <w:rPr>
                                      <w:color w:val="231F20"/>
                                      <w:sz w:val="20"/>
                                      <w:lang w:bidi="es-ES"/>
                                    </w:rPr>
                                    <w:t xml:space="preserve">actuar </w:t>
                                  </w:r>
                                  <w:r>
                                    <w:rPr>
                                      <w:color w:val="231F20"/>
                                      <w:sz w:val="20"/>
                                      <w:lang w:bidi="es-ES"/>
                                    </w:rPr>
                                    <w:t>o no según una recomendación). (</w:t>
                                  </w:r>
                                  <w:r>
                                    <w:rPr>
                                      <w:rFonts w:ascii="Gotham" w:eastAsia="Gotham" w:hAnsi="Gotham" w:cs="Gotham"/>
                                      <w:b/>
                                      <w:color w:val="6AABDD"/>
                                      <w:sz w:val="18"/>
                                      <w:lang w:bidi="es-ES"/>
                                    </w:rPr>
                                    <w:t>IA</w:t>
                                  </w:r>
                                  <w:r>
                                    <w:rPr>
                                      <w:color w:val="231F20"/>
                                      <w:sz w:val="20"/>
                                      <w:lang w:bidi="es-ES"/>
                                    </w:rPr>
                                    <w:t>)</w:t>
                                  </w:r>
                                </w:p>
                                <w:p w14:paraId="7AE7B2F8" w14:textId="77777777" w:rsidR="00402EDA" w:rsidRDefault="00402EDA" w:rsidP="00366F32">
                                  <w:pPr>
                                    <w:pStyle w:val="TableParagraph"/>
                                    <w:numPr>
                                      <w:ilvl w:val="0"/>
                                      <w:numId w:val="239"/>
                                    </w:numPr>
                                    <w:tabs>
                                      <w:tab w:val="left" w:pos="621"/>
                                      <w:tab w:val="left" w:pos="622"/>
                                    </w:tabs>
                                    <w:spacing w:before="55" w:line="228" w:lineRule="auto"/>
                                    <w:ind w:right="1193"/>
                                    <w:rPr>
                                      <w:sz w:val="20"/>
                                    </w:rPr>
                                  </w:pPr>
                                  <w:r>
                                    <w:rPr>
                                      <w:color w:val="231F20"/>
                                      <w:sz w:val="20"/>
                                      <w:lang w:bidi="es-ES"/>
                                    </w:rPr>
                                    <w:t>Está dispuesto a adaptar una estrategia de comunicación adecuada en función de la situación y la herramienta digital: estrategias verbales (lenguaje escrito, oral), estrategias no verbales (lenguaje corporal, expresiones faciales, tono de voz), estrategias visuales (signos, iconos, ilustraciones) o estrategias mixtas.</w:t>
                                  </w:r>
                                </w:p>
                              </w:tc>
                              <w:tc>
                                <w:tcPr>
                                  <w:tcW w:w="341" w:type="dxa"/>
                                  <w:vMerge/>
                                  <w:tcBorders>
                                    <w:top w:val="nil"/>
                                    <w:bottom w:val="nil"/>
                                    <w:right w:val="nil"/>
                                  </w:tcBorders>
                                </w:tcPr>
                                <w:p w14:paraId="25C9C636" w14:textId="77777777" w:rsidR="00402EDA" w:rsidRDefault="00402EDA">
                                  <w:pPr>
                                    <w:rPr>
                                      <w:sz w:val="2"/>
                                      <w:szCs w:val="2"/>
                                    </w:rPr>
                                  </w:pPr>
                                </w:p>
                              </w:tc>
                            </w:tr>
                          </w:tbl>
                          <w:p w14:paraId="680974F8" w14:textId="77777777" w:rsidR="00402EDA" w:rsidRDefault="00402EDA">
                            <w:pPr>
                              <w:pStyle w:val="Textoindependiente"/>
                            </w:pPr>
                          </w:p>
                        </w:txbxContent>
                      </wps:txbx>
                      <wps:bodyPr rot="0" vert="horz" wrap="square" lIns="0" tIns="0" rIns="0" bIns="0" anchor="t" anchorCtr="0" upright="1">
                        <a:noAutofit/>
                      </wps:bodyPr>
                    </wps:wsp>
                  </a:graphicData>
                </a:graphic>
              </wp:inline>
            </w:drawing>
          </mc:Choice>
          <mc:Fallback>
            <w:pict>
              <v:shape w14:anchorId="0194FDCD" id="docshape216" o:spid="_x0000_s1074" type="#_x0000_t202" style="width:544.15pt;height:50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" filled="f" stroked="f">
                <v:textbox inset="0,0,0,0">
                  <w:txbxContent>
                    <w:tbl>
                      <w:tblPr>
                        <w:tblW w:w="0" w:type="auto"/>
                        <w:tblInd w:w="7" w:type="dxa"/>
                        <w:tblBorders>
                          <w:top w:val="single" w:sz="2" w:space="0" w:color="9B98C6"/>
                          <w:left w:val="single" w:sz="2" w:space="0" w:color="9B98C6"/>
                          <w:bottom w:val="single" w:sz="2" w:space="0" w:color="9B98C6"/>
                          <w:right w:val="single" w:sz="2" w:space="0" w:color="9B98C6"/>
                          <w:insideH w:val="single" w:sz="2" w:space="0" w:color="9B98C6"/>
                          <w:insideV w:val="single" w:sz="2" w:space="0" w:color="9B98C6"/>
                        </w:tblBorders>
                        <w:tblLayout w:type="fixed"/>
                        <w:tblCellMar>
                          <w:left w:w="0" w:type="dxa"/>
                          <w:right w:w="0" w:type="dxa"/>
                        </w:tblCellMar>
                        <w:tblLook w:val="01E0" w:firstRow="1" w:lastRow="1" w:firstColumn="1" w:lastColumn="1" w:noHBand="0" w:noVBand="0"/>
                      </w:tblPr>
                      <w:tblGrid>
                        <w:gridCol w:w="428"/>
                        <w:gridCol w:w="823"/>
                        <w:gridCol w:w="9247"/>
                        <w:gridCol w:w="341"/>
                      </w:tblGrid>
                      <w:tr w:rsidR="00402EDA" w14:paraId="42567AB2" w14:textId="77777777">
                        <w:trPr>
                          <w:trHeight w:hRule="exact" w:val="3095"/>
                        </w:trPr>
                        <w:tc>
                          <w:tcPr>
                            <w:tcW w:w="428" w:type="dxa"/>
                            <w:tcBorders>
                              <w:top w:val="nil"/>
                              <w:left w:val="nil"/>
                              <w:bottom w:val="dotted" w:sz="18" w:space="0" w:color="A4C7E9"/>
                            </w:tcBorders>
                          </w:tcPr>
                          <w:p w14:paraId="4A0F76A8" w14:textId="77777777" w:rsidR="00402EDA" w:rsidRDefault="00402EDA">
                            <w:pPr>
                              <w:pStyle w:val="TableParagraph"/>
                              <w:rPr>
                                <w:rFonts w:ascii="Times New Roman"/>
                                <w:sz w:val="18"/>
                              </w:rPr>
                            </w:pPr>
                          </w:p>
                        </w:tc>
                        <w:tc>
                          <w:tcPr>
                            <w:tcW w:w="823" w:type="dxa"/>
                            <w:vMerge w:val="restart"/>
                            <w:tcBorders>
                              <w:top w:val="single" w:sz="4" w:space="0" w:color="6AABDD"/>
                            </w:tcBorders>
                            <w:textDirection w:val="btLr"/>
                          </w:tcPr>
                          <w:p w14:paraId="4E47D97B" w14:textId="77777777" w:rsidR="00402EDA" w:rsidRDefault="00402EDA">
                            <w:pPr>
                              <w:pStyle w:val="TableParagraph"/>
                              <w:spacing w:before="110"/>
                              <w:ind w:left="2079"/>
                              <w:rPr>
                                <w:rFonts w:ascii="Gotham"/>
                                <w:b/>
                                <w:sz w:val="16"/>
                              </w:rPr>
                            </w:pPr>
                            <w:r>
                              <w:rPr>
                                <w:rFonts w:ascii="Gotham" w:eastAsia="Gotham" w:hAnsi="Gotham" w:cs="Gotham"/>
                                <w:b/>
                                <w:color w:val="006BA9"/>
                                <w:sz w:val="16"/>
                                <w:lang w:bidi="es-ES"/>
                              </w:rPr>
                              <w:t>CONOCIMIENTOS</w:t>
                            </w:r>
                          </w:p>
                        </w:tc>
                        <w:tc>
                          <w:tcPr>
                            <w:tcW w:w="9247" w:type="dxa"/>
                            <w:vMerge w:val="restart"/>
                            <w:tcBorders>
                              <w:top w:val="single" w:sz="4" w:space="0" w:color="6AABDD"/>
                            </w:tcBorders>
                          </w:tcPr>
                          <w:p w14:paraId="356F2458" w14:textId="0801BD32" w:rsidR="00402EDA" w:rsidRDefault="00402EDA" w:rsidP="00366F32">
                            <w:pPr>
                              <w:pStyle w:val="TableParagraph"/>
                              <w:numPr>
                                <w:ilvl w:val="0"/>
                                <w:numId w:val="241"/>
                              </w:numPr>
                              <w:tabs>
                                <w:tab w:val="left" w:pos="621"/>
                                <w:tab w:val="left" w:pos="622"/>
                              </w:tabs>
                              <w:spacing w:before="144" w:line="228" w:lineRule="auto"/>
                              <w:ind w:right="1343"/>
                              <w:rPr>
                                <w:sz w:val="20"/>
                              </w:rPr>
                            </w:pPr>
                            <w:r>
                              <w:rPr>
                                <w:color w:val="231F20"/>
                                <w:sz w:val="20"/>
                                <w:lang w:bidi="es-ES"/>
                              </w:rPr>
                              <w:t xml:space="preserve">Sabe que muchos servicios de comunicación (por ejemplo, la mensajería instantánea) y las redes sociales son gratuitos porque se pagan en parte con publicidad y con la monetización de los datos </w:t>
                            </w:r>
                            <w:r w:rsidR="00A90B43">
                              <w:rPr>
                                <w:color w:val="231F20"/>
                                <w:sz w:val="20"/>
                                <w:lang w:bidi="es-ES"/>
                              </w:rPr>
                              <w:t>personales</w:t>
                            </w:r>
                            <w:r>
                              <w:rPr>
                                <w:color w:val="231F20"/>
                                <w:sz w:val="20"/>
                                <w:lang w:bidi="es-ES"/>
                              </w:rPr>
                              <w:t>.</w:t>
                            </w:r>
                          </w:p>
                          <w:p w14:paraId="03D20396" w14:textId="45C3DC5D" w:rsidR="00402EDA" w:rsidRDefault="00402EDA" w:rsidP="00366F32">
                            <w:pPr>
                              <w:pStyle w:val="TableParagraph"/>
                              <w:numPr>
                                <w:ilvl w:val="0"/>
                                <w:numId w:val="241"/>
                              </w:numPr>
                              <w:tabs>
                                <w:tab w:val="left" w:pos="621"/>
                                <w:tab w:val="left" w:pos="622"/>
                              </w:tabs>
                              <w:spacing w:before="58" w:line="228" w:lineRule="auto"/>
                              <w:ind w:right="1544"/>
                              <w:rPr>
                                <w:sz w:val="20"/>
                              </w:rPr>
                            </w:pPr>
                            <w:r>
                              <w:rPr>
                                <w:color w:val="231F20"/>
                                <w:sz w:val="20"/>
                                <w:lang w:bidi="es-ES"/>
                              </w:rPr>
                              <w:t xml:space="preserve">Es consciente de que muchos servicios de comunicación y entornos digitales (por ejemplo, las redes sociales) utilizan mecanismos como el </w:t>
                            </w:r>
                            <w:proofErr w:type="spellStart"/>
                            <w:r>
                              <w:rPr>
                                <w:i/>
                                <w:color w:val="231F20"/>
                                <w:sz w:val="20"/>
                                <w:lang w:bidi="es-ES"/>
                              </w:rPr>
                              <w:t>nudging</w:t>
                            </w:r>
                            <w:proofErr w:type="spellEnd"/>
                            <w:r>
                              <w:rPr>
                                <w:color w:val="231F20"/>
                                <w:sz w:val="20"/>
                                <w:lang w:bidi="es-ES"/>
                              </w:rPr>
                              <w:t>, la gamificación y la manipulación para influir en el comportamiento.</w:t>
                            </w:r>
                          </w:p>
                          <w:p w14:paraId="2AE04D23" w14:textId="77777777" w:rsidR="00402EDA" w:rsidRDefault="00402EDA" w:rsidP="00366F32">
                            <w:pPr>
                              <w:pStyle w:val="TableParagraph"/>
                              <w:numPr>
                                <w:ilvl w:val="0"/>
                                <w:numId w:val="241"/>
                              </w:numPr>
                              <w:tabs>
                                <w:tab w:val="left" w:pos="621"/>
                                <w:tab w:val="left" w:pos="622"/>
                              </w:tabs>
                              <w:spacing w:before="63" w:line="220" w:lineRule="auto"/>
                              <w:ind w:right="1784"/>
                              <w:rPr>
                                <w:sz w:val="20"/>
                              </w:rPr>
                            </w:pPr>
                            <w:r>
                              <w:rPr>
                                <w:color w:val="231F20"/>
                                <w:sz w:val="20"/>
                                <w:lang w:bidi="es-ES"/>
                              </w:rPr>
                              <w:t>Sabe qué herramientas y servicios de comunicación (por ejemplo, teléfono, correo electrónico, videoconferencia, red social, podcast) son apropiados en circunstancias específicas (por ejemplo, sincrónico, asincrónico), dependiendo de la audiencia, el contexto y el propósito de la comunicación. Sabe que algunas herramientas y servicios también ofrecen una declaración de accesibilidad. (</w:t>
                            </w:r>
                            <w:r>
                              <w:rPr>
                                <w:rFonts w:ascii="Gotham" w:eastAsia="Gotham" w:hAnsi="Gotham" w:cs="Gotham"/>
                                <w:b/>
                                <w:color w:val="6AABDD"/>
                                <w:sz w:val="18"/>
                                <w:lang w:bidi="es-ES"/>
                              </w:rPr>
                              <w:t>AD</w:t>
                            </w:r>
                            <w:r>
                              <w:rPr>
                                <w:color w:val="231F20"/>
                                <w:sz w:val="20"/>
                                <w:lang w:bidi="es-ES"/>
                              </w:rPr>
                              <w:t>)</w:t>
                            </w:r>
                          </w:p>
                          <w:p w14:paraId="79FC01AA" w14:textId="77777777" w:rsidR="00402EDA" w:rsidRDefault="00402EDA" w:rsidP="00366F32">
                            <w:pPr>
                              <w:pStyle w:val="TableParagraph"/>
                              <w:numPr>
                                <w:ilvl w:val="0"/>
                                <w:numId w:val="241"/>
                              </w:numPr>
                              <w:tabs>
                                <w:tab w:val="left" w:pos="621"/>
                                <w:tab w:val="left" w:pos="622"/>
                              </w:tabs>
                              <w:spacing w:before="56" w:line="228" w:lineRule="auto"/>
                              <w:ind w:right="2465"/>
                              <w:rPr>
                                <w:sz w:val="20"/>
                              </w:rPr>
                            </w:pPr>
                            <w:r>
                              <w:rPr>
                                <w:color w:val="231F20"/>
                                <w:sz w:val="20"/>
                                <w:lang w:bidi="es-ES"/>
                              </w:rPr>
                              <w:t>Es consciente de la necesidad de formular los mensajes en entornos digitales para que sean fácilmente comprensibles por el público al que se dirigen o el destinatario.</w:t>
                            </w:r>
                          </w:p>
                        </w:tc>
                        <w:tc>
                          <w:tcPr>
                            <w:tcW w:w="341" w:type="dxa"/>
                            <w:tcBorders>
                              <w:top w:val="nil"/>
                              <w:bottom w:val="dotted" w:sz="18" w:space="0" w:color="A4C7E9"/>
                              <w:right w:val="dotted" w:sz="18" w:space="0" w:color="A4C7E9"/>
                            </w:tcBorders>
                          </w:tcPr>
                          <w:p w14:paraId="53D8E1AD" w14:textId="77777777" w:rsidR="00402EDA" w:rsidRDefault="00402EDA">
                            <w:pPr>
                              <w:pStyle w:val="TableParagraph"/>
                              <w:rPr>
                                <w:rFonts w:ascii="Times New Roman"/>
                                <w:sz w:val="18"/>
                              </w:rPr>
                            </w:pPr>
                          </w:p>
                        </w:tc>
                      </w:tr>
                      <w:tr w:rsidR="00402EDA" w14:paraId="11D9C23F" w14:textId="77777777">
                        <w:trPr>
                          <w:trHeight w:hRule="exact" w:val="264"/>
                        </w:trPr>
                        <w:tc>
                          <w:tcPr>
                            <w:tcW w:w="428" w:type="dxa"/>
                            <w:vMerge w:val="restart"/>
                            <w:tcBorders>
                              <w:top w:val="dotted" w:sz="18" w:space="0" w:color="A4C7E9"/>
                              <w:left w:val="nil"/>
                              <w:bottom w:val="nil"/>
                            </w:tcBorders>
                          </w:tcPr>
                          <w:p w14:paraId="0AADD822" w14:textId="77777777" w:rsidR="00402EDA" w:rsidRDefault="00402EDA">
                            <w:pPr>
                              <w:pStyle w:val="TableParagraph"/>
                              <w:rPr>
                                <w:rFonts w:ascii="Times New Roman"/>
                                <w:sz w:val="18"/>
                              </w:rPr>
                            </w:pPr>
                          </w:p>
                        </w:tc>
                        <w:tc>
                          <w:tcPr>
                            <w:tcW w:w="823" w:type="dxa"/>
                            <w:vMerge/>
                            <w:tcBorders>
                              <w:top w:val="nil"/>
                            </w:tcBorders>
                            <w:textDirection w:val="btLr"/>
                          </w:tcPr>
                          <w:p w14:paraId="4A493F2E" w14:textId="77777777" w:rsidR="00402EDA" w:rsidRDefault="00402EDA">
                            <w:pPr>
                              <w:rPr>
                                <w:sz w:val="2"/>
                                <w:szCs w:val="2"/>
                              </w:rPr>
                            </w:pPr>
                          </w:p>
                        </w:tc>
                        <w:tc>
                          <w:tcPr>
                            <w:tcW w:w="9247" w:type="dxa"/>
                            <w:vMerge/>
                            <w:tcBorders>
                              <w:top w:val="nil"/>
                            </w:tcBorders>
                          </w:tcPr>
                          <w:p w14:paraId="7709B5B4" w14:textId="77777777" w:rsidR="00402EDA" w:rsidRDefault="00402EDA">
                            <w:pPr>
                              <w:rPr>
                                <w:sz w:val="2"/>
                                <w:szCs w:val="2"/>
                              </w:rPr>
                            </w:pPr>
                          </w:p>
                        </w:tc>
                        <w:tc>
                          <w:tcPr>
                            <w:tcW w:w="341" w:type="dxa"/>
                            <w:vMerge w:val="restart"/>
                            <w:tcBorders>
                              <w:top w:val="dotted" w:sz="18" w:space="0" w:color="A4C7E9"/>
                              <w:bottom w:val="nil"/>
                              <w:right w:val="nil"/>
                            </w:tcBorders>
                          </w:tcPr>
                          <w:p w14:paraId="4A8CAD1B" w14:textId="77777777" w:rsidR="00402EDA" w:rsidRDefault="00402EDA">
                            <w:pPr>
                              <w:pStyle w:val="TableParagraph"/>
                              <w:rPr>
                                <w:rFonts w:ascii="Times New Roman"/>
                                <w:sz w:val="18"/>
                              </w:rPr>
                            </w:pPr>
                          </w:p>
                        </w:tc>
                      </w:tr>
                      <w:tr w:rsidR="00402EDA" w14:paraId="6C1E232A" w14:textId="77777777">
                        <w:trPr>
                          <w:trHeight w:hRule="exact" w:val="4096"/>
                        </w:trPr>
                        <w:tc>
                          <w:tcPr>
                            <w:tcW w:w="428" w:type="dxa"/>
                            <w:vMerge/>
                            <w:tcBorders>
                              <w:top w:val="nil"/>
                              <w:left w:val="nil"/>
                              <w:bottom w:val="nil"/>
                            </w:tcBorders>
                          </w:tcPr>
                          <w:p w14:paraId="69FDB1C4" w14:textId="77777777" w:rsidR="00402EDA" w:rsidRDefault="00402EDA">
                            <w:pPr>
                              <w:rPr>
                                <w:sz w:val="2"/>
                                <w:szCs w:val="2"/>
                              </w:rPr>
                            </w:pPr>
                          </w:p>
                        </w:tc>
                        <w:tc>
                          <w:tcPr>
                            <w:tcW w:w="823" w:type="dxa"/>
                            <w:textDirection w:val="btLr"/>
                          </w:tcPr>
                          <w:p w14:paraId="4499A5F6"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HABILIDADES</w:t>
                            </w:r>
                          </w:p>
                        </w:tc>
                        <w:tc>
                          <w:tcPr>
                            <w:tcW w:w="9247" w:type="dxa"/>
                          </w:tcPr>
                          <w:p w14:paraId="5580AE93" w14:textId="77777777" w:rsidR="00402EDA" w:rsidRDefault="00402EDA" w:rsidP="00366F32">
                            <w:pPr>
                              <w:pStyle w:val="TableParagraph"/>
                              <w:numPr>
                                <w:ilvl w:val="0"/>
                                <w:numId w:val="240"/>
                              </w:numPr>
                              <w:tabs>
                                <w:tab w:val="left" w:pos="621"/>
                                <w:tab w:val="left" w:pos="622"/>
                              </w:tabs>
                              <w:spacing w:before="144" w:line="228" w:lineRule="auto"/>
                              <w:ind w:right="4077"/>
                              <w:rPr>
                                <w:sz w:val="20"/>
                              </w:rPr>
                            </w:pPr>
                            <w:r>
                              <w:rPr>
                                <w:color w:val="231F20"/>
                                <w:sz w:val="20"/>
                                <w:lang w:bidi="es-ES"/>
                              </w:rPr>
                              <w:t>Sabe utilizar diversas funciones de videoconferencia (por ejemplo, moderar una sesión, grabar audio y vídeo).</w:t>
                            </w:r>
                          </w:p>
                          <w:p w14:paraId="44B61FEF" w14:textId="77777777" w:rsidR="00402EDA" w:rsidRDefault="00402EDA" w:rsidP="00366F32">
                            <w:pPr>
                              <w:pStyle w:val="TableParagraph"/>
                              <w:numPr>
                                <w:ilvl w:val="0"/>
                                <w:numId w:val="240"/>
                              </w:numPr>
                              <w:tabs>
                                <w:tab w:val="left" w:pos="621"/>
                                <w:tab w:val="left" w:pos="622"/>
                              </w:tabs>
                              <w:spacing w:before="58" w:line="228" w:lineRule="auto"/>
                              <w:ind w:right="2052"/>
                              <w:rPr>
                                <w:sz w:val="20"/>
                              </w:rPr>
                            </w:pPr>
                            <w:r>
                              <w:rPr>
                                <w:color w:val="231F20"/>
                                <w:sz w:val="20"/>
                                <w:lang w:bidi="es-ES"/>
                              </w:rPr>
                              <w:t>Es capaz de lograr una comunicación eficaz en modo asíncrono (no simultáneo) utilizando herramientas digitales (por ejemplo, para informar y dar instrucciones, compartir ideas, hacer comentarios</w:t>
                            </w:r>
                          </w:p>
                          <w:p w14:paraId="19F3E832" w14:textId="5AA9F349" w:rsidR="00402EDA" w:rsidRDefault="00402EDA">
                            <w:pPr>
                              <w:pStyle w:val="TableParagraph"/>
                              <w:spacing w:line="223" w:lineRule="exact"/>
                              <w:ind w:left="621"/>
                              <w:rPr>
                                <w:sz w:val="20"/>
                              </w:rPr>
                            </w:pPr>
                            <w:r>
                              <w:rPr>
                                <w:color w:val="231F20"/>
                                <w:sz w:val="20"/>
                                <w:lang w:bidi="es-ES"/>
                              </w:rPr>
                              <w:t>y asesoramiento, programación de reuniones, comunicación de hitos). (</w:t>
                            </w:r>
                            <w:r>
                              <w:rPr>
                                <w:rFonts w:ascii="Gotham" w:eastAsia="Gotham" w:hAnsi="Gotham" w:cs="Gotham"/>
                                <w:b/>
                                <w:color w:val="6AABDD"/>
                                <w:sz w:val="18"/>
                                <w:lang w:bidi="es-ES"/>
                              </w:rPr>
                              <w:t>T</w:t>
                            </w:r>
                            <w:r w:rsidR="008614BC">
                              <w:rPr>
                                <w:rFonts w:ascii="Gotham" w:eastAsia="Gotham" w:hAnsi="Gotham" w:cs="Gotham"/>
                                <w:b/>
                                <w:color w:val="6AABDD"/>
                                <w:sz w:val="18"/>
                                <w:lang w:bidi="es-ES"/>
                              </w:rPr>
                              <w:t>T</w:t>
                            </w:r>
                            <w:r>
                              <w:rPr>
                                <w:color w:val="231F20"/>
                                <w:sz w:val="20"/>
                                <w:lang w:bidi="es-ES"/>
                              </w:rPr>
                              <w:t>)</w:t>
                            </w:r>
                          </w:p>
                          <w:p w14:paraId="3D1F8DDF" w14:textId="44E72D75" w:rsidR="00402EDA" w:rsidRDefault="00402EDA" w:rsidP="00366F32">
                            <w:pPr>
                              <w:pStyle w:val="TableParagraph"/>
                              <w:numPr>
                                <w:ilvl w:val="0"/>
                                <w:numId w:val="240"/>
                              </w:numPr>
                              <w:tabs>
                                <w:tab w:val="left" w:pos="621"/>
                                <w:tab w:val="left" w:pos="622"/>
                              </w:tabs>
                              <w:spacing w:before="71" w:line="206" w:lineRule="auto"/>
                              <w:ind w:right="164"/>
                              <w:rPr>
                                <w:sz w:val="20"/>
                              </w:rPr>
                            </w:pPr>
                            <w:r>
                              <w:rPr>
                                <w:color w:val="231F20"/>
                                <w:sz w:val="20"/>
                                <w:lang w:bidi="es-ES"/>
                              </w:rPr>
                              <w:t>Sabe utilizar las herramientas digitales para la comunicación informal con los colegas con el fin de desarrollar y mantener las relaciones sociales (por ejemplo, para reproducir conversaciones como las que se producen durante las pausas para el café cara a cara). (</w:t>
                            </w:r>
                            <w:r>
                              <w:rPr>
                                <w:rFonts w:ascii="Gotham" w:eastAsia="Gotham" w:hAnsi="Gotham" w:cs="Gotham"/>
                                <w:b/>
                                <w:color w:val="6AABDD"/>
                                <w:sz w:val="18"/>
                                <w:lang w:bidi="es-ES"/>
                              </w:rPr>
                              <w:t>T</w:t>
                            </w:r>
                            <w:r w:rsidR="008614BC">
                              <w:rPr>
                                <w:rFonts w:ascii="Gotham" w:eastAsia="Gotham" w:hAnsi="Gotham" w:cs="Gotham"/>
                                <w:b/>
                                <w:color w:val="6AABDD"/>
                                <w:sz w:val="18"/>
                                <w:lang w:bidi="es-ES"/>
                              </w:rPr>
                              <w:t>T</w:t>
                            </w:r>
                            <w:r>
                              <w:rPr>
                                <w:color w:val="231F20"/>
                                <w:sz w:val="20"/>
                                <w:lang w:bidi="es-ES"/>
                              </w:rPr>
                              <w:t>)</w:t>
                            </w:r>
                          </w:p>
                          <w:p w14:paraId="7E927754" w14:textId="77777777" w:rsidR="00402EDA" w:rsidRDefault="00402EDA" w:rsidP="00366F32">
                            <w:pPr>
                              <w:pStyle w:val="TableParagraph"/>
                              <w:numPr>
                                <w:ilvl w:val="0"/>
                                <w:numId w:val="240"/>
                              </w:numPr>
                              <w:tabs>
                                <w:tab w:val="left" w:pos="621"/>
                                <w:tab w:val="left" w:pos="622"/>
                              </w:tabs>
                              <w:spacing w:before="76" w:line="206" w:lineRule="auto"/>
                              <w:ind w:right="1651"/>
                              <w:rPr>
                                <w:sz w:val="20"/>
                              </w:rPr>
                            </w:pPr>
                            <w:r>
                              <w:rPr>
                                <w:color w:val="231F20"/>
                                <w:sz w:val="20"/>
                                <w:lang w:bidi="es-ES"/>
                              </w:rPr>
                              <w:t xml:space="preserve">Sabe identificar las señales que indican si se está comunicando con un humano o con un agente conversacional basado en la IA (por ejemplo, cuando se utilizan </w:t>
                            </w:r>
                            <w:proofErr w:type="spellStart"/>
                            <w:r w:rsidRPr="0029559F">
                              <w:rPr>
                                <w:i/>
                                <w:iCs/>
                                <w:color w:val="231F20"/>
                                <w:sz w:val="20"/>
                                <w:lang w:bidi="es-ES"/>
                              </w:rPr>
                              <w:t>chatbots</w:t>
                            </w:r>
                            <w:proofErr w:type="spellEnd"/>
                            <w:r>
                              <w:rPr>
                                <w:color w:val="231F20"/>
                                <w:sz w:val="20"/>
                                <w:lang w:bidi="es-ES"/>
                              </w:rPr>
                              <w:t xml:space="preserve"> basados en texto o en voz). (</w:t>
                            </w:r>
                            <w:r>
                              <w:rPr>
                                <w:rFonts w:ascii="Gotham" w:eastAsia="Gotham" w:hAnsi="Gotham" w:cs="Gotham"/>
                                <w:b/>
                                <w:color w:val="6AABDD"/>
                                <w:sz w:val="18"/>
                                <w:lang w:bidi="es-ES"/>
                              </w:rPr>
                              <w:t>IA</w:t>
                            </w:r>
                            <w:r>
                              <w:rPr>
                                <w:color w:val="231F20"/>
                                <w:sz w:val="20"/>
                                <w:lang w:bidi="es-ES"/>
                              </w:rPr>
                              <w:t>)</w:t>
                            </w:r>
                          </w:p>
                          <w:p w14:paraId="53F8D11E" w14:textId="71B5CF1F" w:rsidR="00402EDA" w:rsidRDefault="00402EDA" w:rsidP="00366F32">
                            <w:pPr>
                              <w:pStyle w:val="TableParagraph"/>
                              <w:numPr>
                                <w:ilvl w:val="0"/>
                                <w:numId w:val="240"/>
                              </w:numPr>
                              <w:tabs>
                                <w:tab w:val="left" w:pos="621"/>
                                <w:tab w:val="left" w:pos="622"/>
                              </w:tabs>
                              <w:spacing w:before="69" w:line="216" w:lineRule="auto"/>
                              <w:ind w:right="2072"/>
                              <w:rPr>
                                <w:sz w:val="20"/>
                              </w:rPr>
                            </w:pPr>
                            <w:r>
                              <w:rPr>
                                <w:color w:val="231F20"/>
                                <w:sz w:val="20"/>
                                <w:lang w:bidi="es-ES"/>
                              </w:rPr>
                              <w:t>Poder interactuar y hacer comentarios al sistema de IA (por ejemplo, dando calificaciones, gustos, etiquetas a los contenidos en línea) para influir en lo que recomienda a continuación (por ejemplo, para obtener más recomendaciones sobre películas similares que le hayan gustado previamente). (</w:t>
                            </w:r>
                            <w:r>
                              <w:rPr>
                                <w:rFonts w:ascii="Gotham" w:eastAsia="Gotham" w:hAnsi="Gotham" w:cs="Gotham"/>
                                <w:b/>
                                <w:color w:val="6AABDD"/>
                                <w:sz w:val="18"/>
                                <w:lang w:bidi="es-ES"/>
                              </w:rPr>
                              <w:t>IA</w:t>
                            </w:r>
                            <w:r>
                              <w:rPr>
                                <w:color w:val="231F20"/>
                                <w:sz w:val="20"/>
                                <w:lang w:bidi="es-ES"/>
                              </w:rPr>
                              <w:t>)</w:t>
                            </w:r>
                          </w:p>
                          <w:p w14:paraId="151D9F17" w14:textId="1AA1AFE7" w:rsidR="00402EDA" w:rsidRDefault="00402EDA">
                            <w:pPr>
                              <w:pStyle w:val="TableParagraph"/>
                              <w:spacing w:line="226" w:lineRule="exact"/>
                              <w:ind w:left="621"/>
                              <w:rPr>
                                <w:sz w:val="20"/>
                              </w:rPr>
                            </w:pPr>
                            <w:r>
                              <w:rPr>
                                <w:color w:val="231F20"/>
                                <w:sz w:val="20"/>
                                <w:lang w:bidi="es-ES"/>
                              </w:rPr>
                              <w:t>y los horarios de trabajo preferidos).</w:t>
                            </w:r>
                          </w:p>
                        </w:tc>
                        <w:tc>
                          <w:tcPr>
                            <w:tcW w:w="341" w:type="dxa"/>
                            <w:vMerge/>
                            <w:tcBorders>
                              <w:top w:val="nil"/>
                              <w:bottom w:val="nil"/>
                              <w:right w:val="nil"/>
                            </w:tcBorders>
                          </w:tcPr>
                          <w:p w14:paraId="2C6CFC77" w14:textId="77777777" w:rsidR="00402EDA" w:rsidRDefault="00402EDA">
                            <w:pPr>
                              <w:rPr>
                                <w:sz w:val="2"/>
                                <w:szCs w:val="2"/>
                              </w:rPr>
                            </w:pPr>
                          </w:p>
                        </w:tc>
                      </w:tr>
                      <w:tr w:rsidR="00402EDA" w14:paraId="48C5D1AB" w14:textId="77777777">
                        <w:trPr>
                          <w:trHeight w:hRule="exact" w:val="2684"/>
                        </w:trPr>
                        <w:tc>
                          <w:tcPr>
                            <w:tcW w:w="428" w:type="dxa"/>
                            <w:vMerge/>
                            <w:tcBorders>
                              <w:top w:val="nil"/>
                              <w:left w:val="nil"/>
                              <w:bottom w:val="nil"/>
                            </w:tcBorders>
                          </w:tcPr>
                          <w:p w14:paraId="5B37FC77" w14:textId="77777777" w:rsidR="00402EDA" w:rsidRDefault="00402EDA">
                            <w:pPr>
                              <w:rPr>
                                <w:sz w:val="2"/>
                                <w:szCs w:val="2"/>
                              </w:rPr>
                            </w:pPr>
                          </w:p>
                        </w:tc>
                        <w:tc>
                          <w:tcPr>
                            <w:tcW w:w="823" w:type="dxa"/>
                            <w:textDirection w:val="btLr"/>
                          </w:tcPr>
                          <w:p w14:paraId="0DDD44F7" w14:textId="77777777" w:rsidR="00402EDA" w:rsidRDefault="00402EDA">
                            <w:pPr>
                              <w:pStyle w:val="TableParagraph"/>
                              <w:spacing w:before="110"/>
                              <w:ind w:left="1574"/>
                              <w:rPr>
                                <w:rFonts w:ascii="Gotham"/>
                                <w:b/>
                                <w:sz w:val="16"/>
                              </w:rPr>
                            </w:pPr>
                            <w:r>
                              <w:rPr>
                                <w:rFonts w:ascii="Gotham" w:eastAsia="Gotham" w:hAnsi="Gotham" w:cs="Gotham"/>
                                <w:b/>
                                <w:color w:val="006BA9"/>
                                <w:sz w:val="16"/>
                                <w:lang w:bidi="es-ES"/>
                              </w:rPr>
                              <w:t>ACTITUDES</w:t>
                            </w:r>
                          </w:p>
                        </w:tc>
                        <w:tc>
                          <w:tcPr>
                            <w:tcW w:w="9247" w:type="dxa"/>
                          </w:tcPr>
                          <w:p w14:paraId="424818FE" w14:textId="77777777" w:rsidR="00E71D57" w:rsidRDefault="00E71D57" w:rsidP="00E71D57">
                            <w:pPr>
                              <w:pStyle w:val="TableParagraph"/>
                              <w:numPr>
                                <w:ilvl w:val="0"/>
                                <w:numId w:val="240"/>
                              </w:numPr>
                              <w:tabs>
                                <w:tab w:val="left" w:pos="621"/>
                                <w:tab w:val="left" w:pos="622"/>
                              </w:tabs>
                              <w:spacing w:before="50" w:line="225" w:lineRule="exact"/>
                              <w:ind w:hanging="455"/>
                              <w:rPr>
                                <w:sz w:val="20"/>
                              </w:rPr>
                            </w:pPr>
                            <w:r>
                              <w:rPr>
                                <w:color w:val="231F20"/>
                                <w:sz w:val="20"/>
                                <w:lang w:bidi="es-ES"/>
                              </w:rPr>
                              <w:t>Considera la necesidad de equilibrar las actividades de comunicación asíncronas y síncronas</w:t>
                            </w:r>
                          </w:p>
                          <w:p w14:paraId="340F193D" w14:textId="62F3AE53" w:rsidR="00E71D57" w:rsidRPr="00E71D57" w:rsidRDefault="00E71D57" w:rsidP="00E71D57">
                            <w:pPr>
                              <w:pStyle w:val="TableParagraph"/>
                              <w:tabs>
                                <w:tab w:val="left" w:pos="621"/>
                                <w:tab w:val="left" w:pos="622"/>
                              </w:tabs>
                              <w:spacing w:before="144" w:line="228" w:lineRule="auto"/>
                              <w:ind w:left="621" w:right="2331"/>
                              <w:rPr>
                                <w:sz w:val="20"/>
                              </w:rPr>
                            </w:pPr>
                            <w:r>
                              <w:rPr>
                                <w:color w:val="231F20"/>
                                <w:sz w:val="20"/>
                                <w:lang w:bidi="es-ES"/>
                              </w:rPr>
                              <w:t>(por ejemplo, para minimizar la fatiga de las videoconferencias, para respetar el tiempo de los compañeros</w:t>
                            </w:r>
                          </w:p>
                          <w:p w14:paraId="7CAB6223" w14:textId="7D54AA1D" w:rsidR="00402EDA" w:rsidRDefault="00402EDA" w:rsidP="00366F32">
                            <w:pPr>
                              <w:pStyle w:val="TableParagraph"/>
                              <w:numPr>
                                <w:ilvl w:val="0"/>
                                <w:numId w:val="239"/>
                              </w:numPr>
                              <w:tabs>
                                <w:tab w:val="left" w:pos="621"/>
                                <w:tab w:val="left" w:pos="622"/>
                              </w:tabs>
                              <w:spacing w:before="144" w:line="228" w:lineRule="auto"/>
                              <w:ind w:right="2331"/>
                              <w:rPr>
                                <w:sz w:val="20"/>
                              </w:rPr>
                            </w:pPr>
                            <w:r>
                              <w:rPr>
                                <w:color w:val="231F20"/>
                                <w:sz w:val="20"/>
                                <w:lang w:bidi="es-ES"/>
                              </w:rPr>
                              <w:t>Está dispuesto a escuchar a los demás y a entablar conversaciones en línea con confianza, claridad y reciprocidad, tanto en contextos personales como sociales.</w:t>
                            </w:r>
                          </w:p>
                          <w:p w14:paraId="55E0D193" w14:textId="66D7D577" w:rsidR="00402EDA" w:rsidRDefault="00391503" w:rsidP="00366F32">
                            <w:pPr>
                              <w:pStyle w:val="TableParagraph"/>
                              <w:numPr>
                                <w:ilvl w:val="0"/>
                                <w:numId w:val="239"/>
                              </w:numPr>
                              <w:tabs>
                                <w:tab w:val="left" w:pos="621"/>
                                <w:tab w:val="left" w:pos="622"/>
                              </w:tabs>
                              <w:spacing w:before="48" w:line="212" w:lineRule="exact"/>
                              <w:ind w:hanging="455"/>
                              <w:rPr>
                                <w:sz w:val="20"/>
                              </w:rPr>
                            </w:pPr>
                            <w:r>
                              <w:rPr>
                                <w:color w:val="231F20"/>
                                <w:sz w:val="20"/>
                                <w:lang w:bidi="es-ES"/>
                              </w:rPr>
                              <w:t>Se abre</w:t>
                            </w:r>
                            <w:r w:rsidR="00402EDA">
                              <w:rPr>
                                <w:color w:val="231F20"/>
                                <w:sz w:val="20"/>
                                <w:lang w:bidi="es-ES"/>
                              </w:rPr>
                              <w:t xml:space="preserve"> a que los sistemas de IA apoyen a los humanos a tomar decisiones informadas de acuerdo</w:t>
                            </w:r>
                          </w:p>
                          <w:p w14:paraId="2CD4CDCB" w14:textId="08E8B18E" w:rsidR="00402EDA" w:rsidRDefault="00402EDA">
                            <w:pPr>
                              <w:pStyle w:val="TableParagraph"/>
                              <w:spacing w:line="239" w:lineRule="exact"/>
                              <w:ind w:left="621"/>
                              <w:rPr>
                                <w:sz w:val="20"/>
                              </w:rPr>
                            </w:pPr>
                            <w:r>
                              <w:rPr>
                                <w:color w:val="231F20"/>
                                <w:sz w:val="20"/>
                                <w:lang w:bidi="es-ES"/>
                              </w:rPr>
                              <w:t xml:space="preserve">con sus objetivos (por ejemplo, </w:t>
                            </w:r>
                            <w:r w:rsidR="00A90B43">
                              <w:rPr>
                                <w:color w:val="231F20"/>
                                <w:sz w:val="20"/>
                                <w:lang w:bidi="es-ES"/>
                              </w:rPr>
                              <w:t xml:space="preserve">decidir </w:t>
                            </w:r>
                            <w:r>
                              <w:rPr>
                                <w:color w:val="231F20"/>
                                <w:sz w:val="20"/>
                                <w:lang w:bidi="es-ES"/>
                              </w:rPr>
                              <w:t xml:space="preserve">activamente si </w:t>
                            </w:r>
                            <w:r w:rsidR="00A90B43">
                              <w:rPr>
                                <w:color w:val="231F20"/>
                                <w:sz w:val="20"/>
                                <w:lang w:bidi="es-ES"/>
                              </w:rPr>
                              <w:t xml:space="preserve">actuar </w:t>
                            </w:r>
                            <w:r>
                              <w:rPr>
                                <w:color w:val="231F20"/>
                                <w:sz w:val="20"/>
                                <w:lang w:bidi="es-ES"/>
                              </w:rPr>
                              <w:t>o no según una recomendación). (</w:t>
                            </w:r>
                            <w:r>
                              <w:rPr>
                                <w:rFonts w:ascii="Gotham" w:eastAsia="Gotham" w:hAnsi="Gotham" w:cs="Gotham"/>
                                <w:b/>
                                <w:color w:val="6AABDD"/>
                                <w:sz w:val="18"/>
                                <w:lang w:bidi="es-ES"/>
                              </w:rPr>
                              <w:t>IA</w:t>
                            </w:r>
                            <w:r>
                              <w:rPr>
                                <w:color w:val="231F20"/>
                                <w:sz w:val="20"/>
                                <w:lang w:bidi="es-ES"/>
                              </w:rPr>
                              <w:t>)</w:t>
                            </w:r>
                          </w:p>
                          <w:p w14:paraId="7AE7B2F8" w14:textId="77777777" w:rsidR="00402EDA" w:rsidRDefault="00402EDA" w:rsidP="00366F32">
                            <w:pPr>
                              <w:pStyle w:val="TableParagraph"/>
                              <w:numPr>
                                <w:ilvl w:val="0"/>
                                <w:numId w:val="239"/>
                              </w:numPr>
                              <w:tabs>
                                <w:tab w:val="left" w:pos="621"/>
                                <w:tab w:val="left" w:pos="622"/>
                              </w:tabs>
                              <w:spacing w:before="55" w:line="228" w:lineRule="auto"/>
                              <w:ind w:right="1193"/>
                              <w:rPr>
                                <w:sz w:val="20"/>
                              </w:rPr>
                            </w:pPr>
                            <w:r>
                              <w:rPr>
                                <w:color w:val="231F20"/>
                                <w:sz w:val="20"/>
                                <w:lang w:bidi="es-ES"/>
                              </w:rPr>
                              <w:t>Está dispuesto a adaptar una estrategia de comunicación adecuada en función de la situación y la herramienta digital: estrategias verbales (lenguaje escrito, oral), estrategias no verbales (lenguaje corporal, expresiones faciales, tono de voz), estrategias visuales (signos, iconos, ilustraciones) o estrategias mixtas.</w:t>
                            </w:r>
                          </w:p>
                        </w:tc>
                        <w:tc>
                          <w:tcPr>
                            <w:tcW w:w="341" w:type="dxa"/>
                            <w:vMerge/>
                            <w:tcBorders>
                              <w:top w:val="nil"/>
                              <w:bottom w:val="nil"/>
                              <w:right w:val="nil"/>
                            </w:tcBorders>
                          </w:tcPr>
                          <w:p w14:paraId="25C9C636" w14:textId="77777777" w:rsidR="00402EDA" w:rsidRDefault="00402EDA">
                            <w:pPr>
                              <w:rPr>
                                <w:sz w:val="2"/>
                                <w:szCs w:val="2"/>
                              </w:rPr>
                            </w:pPr>
                          </w:p>
                        </w:tc>
                      </w:tr>
                    </w:tbl>
                    <w:p w14:paraId="680974F8" w14:textId="77777777" w:rsidR="00402EDA" w:rsidRDefault="00402EDA">
                      <w:pPr>
                        <w:pStyle w:val="Textoindependiente"/>
                      </w:pPr>
                    </w:p>
                  </w:txbxContent>
                </v:textbox>
                <w10:anchorlock/>
              </v:shape>
            </w:pict>
          </mc:Fallback>
        </mc:AlternateContent>
      </w:r>
      <w:r w:rsidR="00790224">
        <w:rPr>
          <w:sz w:val="20"/>
          <w:lang w:bidi="es-ES"/>
        </w:rPr>
        <w:tab/>
      </w:r>
      <w:r>
        <w:rPr>
          <w:noProof/>
          <w:position w:val="1"/>
          <w:sz w:val="20"/>
          <w:lang w:bidi="es-ES"/>
        </w:rPr>
        <mc:AlternateContent>
          <mc:Choice Requires="wps">
            <w:drawing>
              <wp:inline distT="0" distB="0" distL="0" distR="0" wp14:anchorId="6DEFC52D" wp14:editId="589AE1CC">
                <wp:extent cx="3206750" cy="6830695"/>
                <wp:effectExtent l="0" t="0" r="3175" b="0"/>
                <wp:docPr id="1227" name="docshape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683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6AABDD"/>
                                <w:left w:val="single" w:sz="4" w:space="0" w:color="6AABDD"/>
                                <w:bottom w:val="single" w:sz="4" w:space="0" w:color="6AABDD"/>
                                <w:right w:val="single" w:sz="4" w:space="0" w:color="6AABDD"/>
                                <w:insideH w:val="single" w:sz="4" w:space="0" w:color="6AABDD"/>
                                <w:insideV w:val="single" w:sz="4" w:space="0" w:color="6AABDD"/>
                              </w:tblBorders>
                              <w:tblLayout w:type="fixed"/>
                              <w:tblCellMar>
                                <w:left w:w="0" w:type="dxa"/>
                                <w:right w:w="0" w:type="dxa"/>
                              </w:tblCellMar>
                              <w:tblLook w:val="01E0" w:firstRow="1" w:lastRow="1" w:firstColumn="1" w:lastColumn="1" w:noHBand="0" w:noVBand="0"/>
                            </w:tblPr>
                            <w:tblGrid>
                              <w:gridCol w:w="3036"/>
                              <w:gridCol w:w="2005"/>
                            </w:tblGrid>
                            <w:tr w:rsidR="00402EDA" w14:paraId="044D0453" w14:textId="77777777">
                              <w:trPr>
                                <w:trHeight w:val="588"/>
                              </w:trPr>
                              <w:tc>
                                <w:tcPr>
                                  <w:tcW w:w="5041" w:type="dxa"/>
                                  <w:gridSpan w:val="2"/>
                                  <w:tcBorders>
                                    <w:left w:val="nil"/>
                                    <w:right w:val="nil"/>
                                  </w:tcBorders>
                                </w:tcPr>
                                <w:p w14:paraId="23335B94" w14:textId="77777777" w:rsidR="00402EDA" w:rsidRDefault="00402EDA">
                                  <w:pPr>
                                    <w:pStyle w:val="TableParagraph"/>
                                    <w:spacing w:before="131"/>
                                    <w:ind w:left="116"/>
                                    <w:rPr>
                                      <w:rFonts w:ascii="Gotham" w:hAnsi="Gotham" w:hint="eastAsia"/>
                                      <w:b/>
                                      <w:sz w:val="18"/>
                                    </w:rPr>
                                  </w:pPr>
                                  <w:r>
                                    <w:rPr>
                                      <w:rFonts w:ascii="Gotham-Book" w:eastAsia="Gotham-Book" w:hAnsi="Gotham-Book" w:cs="Gotham-Book"/>
                                      <w:color w:val="006BA9"/>
                                      <w:sz w:val="18"/>
                                      <w:lang w:bidi="es-ES"/>
                                    </w:rPr>
                                    <w:t xml:space="preserve">DIMENSIÓN 5 - </w:t>
                                  </w:r>
                                  <w:r>
                                    <w:rPr>
                                      <w:rFonts w:ascii="Gotham" w:eastAsia="Gotham" w:hAnsi="Gotham" w:cs="Gotham"/>
                                      <w:b/>
                                      <w:color w:val="006BA9"/>
                                      <w:sz w:val="18"/>
                                      <w:lang w:bidi="es-ES"/>
                                    </w:rPr>
                                    <w:t>EJEMPLOS DE USO</w:t>
                                  </w:r>
                                </w:p>
                              </w:tc>
                            </w:tr>
                            <w:tr w:rsidR="00402EDA" w14:paraId="7EEEDA34" w14:textId="77777777">
                              <w:trPr>
                                <w:trHeight w:val="621"/>
                              </w:trPr>
                              <w:tc>
                                <w:tcPr>
                                  <w:tcW w:w="3036" w:type="dxa"/>
                                  <w:tcBorders>
                                    <w:left w:val="nil"/>
                                    <w:bottom w:val="single" w:sz="4" w:space="0" w:color="FFFFFF"/>
                                    <w:right w:val="nil"/>
                                  </w:tcBorders>
                                  <w:shd w:val="clear" w:color="auto" w:fill="C1D7F0"/>
                                </w:tcPr>
                                <w:p w14:paraId="19ABA98A" w14:textId="77777777" w:rsidR="00402EDA" w:rsidRDefault="00402EDA">
                                  <w:pPr>
                                    <w:pStyle w:val="TableParagraph"/>
                                    <w:spacing w:before="163"/>
                                    <w:ind w:left="286"/>
                                    <w:rPr>
                                      <w:rFonts w:ascii="Gotham"/>
                                      <w:b/>
                                      <w:sz w:val="16"/>
                                    </w:rPr>
                                  </w:pPr>
                                  <w:r>
                                    <w:rPr>
                                      <w:rFonts w:ascii="Gotham" w:eastAsia="Gotham" w:hAnsi="Gotham" w:cs="Gotham"/>
                                      <w:b/>
                                      <w:color w:val="006BA9"/>
                                      <w:sz w:val="16"/>
                                      <w:lang w:bidi="es-ES"/>
                                    </w:rPr>
                                    <w:t>INTERMEDIO</w:t>
                                  </w:r>
                                </w:p>
                              </w:tc>
                              <w:tc>
                                <w:tcPr>
                                  <w:tcW w:w="2005" w:type="dxa"/>
                                  <w:tcBorders>
                                    <w:left w:val="nil"/>
                                    <w:bottom w:val="single" w:sz="4" w:space="0" w:color="FFFFFF"/>
                                    <w:right w:val="nil"/>
                                  </w:tcBorders>
                                </w:tcPr>
                                <w:p w14:paraId="6993CE40" w14:textId="77777777" w:rsidR="00402EDA" w:rsidRDefault="00402EDA">
                                  <w:pPr>
                                    <w:pStyle w:val="TableParagraph"/>
                                    <w:spacing w:before="5"/>
                                    <w:rPr>
                                      <w:sz w:val="15"/>
                                    </w:rPr>
                                  </w:pPr>
                                </w:p>
                                <w:p w14:paraId="665C5327" w14:textId="77777777" w:rsidR="00402EDA" w:rsidRDefault="00402EDA">
                                  <w:pPr>
                                    <w:pStyle w:val="TableParagraph"/>
                                    <w:ind w:right="415"/>
                                    <w:jc w:val="right"/>
                                    <w:rPr>
                                      <w:rFonts w:ascii="Gotham"/>
                                      <w:b/>
                                      <w:sz w:val="14"/>
                                    </w:rPr>
                                  </w:pPr>
                                  <w:r>
                                    <w:rPr>
                                      <w:rFonts w:ascii="Gotham" w:eastAsia="Gotham" w:hAnsi="Gotham" w:cs="Gotham"/>
                                      <w:b/>
                                      <w:color w:val="006BA9"/>
                                      <w:sz w:val="14"/>
                                      <w:lang w:bidi="es-ES"/>
                                    </w:rPr>
                                    <w:t>3</w:t>
                                  </w:r>
                                </w:p>
                              </w:tc>
                            </w:tr>
                            <w:tr w:rsidR="00402EDA" w14:paraId="563122C4" w14:textId="77777777">
                              <w:trPr>
                                <w:trHeight w:val="4751"/>
                              </w:trPr>
                              <w:tc>
                                <w:tcPr>
                                  <w:tcW w:w="5041" w:type="dxa"/>
                                  <w:gridSpan w:val="2"/>
                                  <w:tcBorders>
                                    <w:top w:val="single" w:sz="4" w:space="0" w:color="FFFFFF"/>
                                    <w:left w:val="single" w:sz="2" w:space="0" w:color="9B98C6"/>
                                    <w:bottom w:val="single" w:sz="2" w:space="0" w:color="9B98C6"/>
                                    <w:right w:val="single" w:sz="2" w:space="0" w:color="9B98C6"/>
                                  </w:tcBorders>
                                </w:tcPr>
                                <w:p w14:paraId="2C35F155" w14:textId="61F04FB4" w:rsidR="00402EDA" w:rsidRDefault="00402EDA">
                                  <w:pPr>
                                    <w:pStyle w:val="TableParagraph"/>
                                    <w:spacing w:before="9" w:line="382" w:lineRule="exact"/>
                                    <w:ind w:left="170" w:right="989"/>
                                    <w:rPr>
                                      <w:sz w:val="20"/>
                                    </w:rPr>
                                  </w:pPr>
                                  <w:r>
                                    <w:rPr>
                                      <w:rFonts w:ascii="Gotham" w:eastAsia="Gotham" w:hAnsi="Gotham" w:cs="Gotham"/>
                                      <w:b/>
                                      <w:color w:val="006BA9"/>
                                      <w:sz w:val="18"/>
                                      <w:lang w:bidi="es-ES"/>
                                    </w:rPr>
                                    <w:t xml:space="preserve">ESCENARIO LABORAL: </w:t>
                                  </w:r>
                                  <w:r>
                                    <w:rPr>
                                      <w:color w:val="006BA9"/>
                                      <w:sz w:val="20"/>
                                      <w:lang w:bidi="es-ES"/>
                                    </w:rPr>
                                    <w:t xml:space="preserve">organizar un evento </w:t>
                                  </w:r>
                                  <w:r w:rsidR="002D2B57">
                                    <w:rPr>
                                      <w:color w:val="231F20"/>
                                      <w:sz w:val="20"/>
                                      <w:lang w:bidi="es-ES"/>
                                    </w:rPr>
                                    <w:t>Sin ayuda</w:t>
                                  </w:r>
                                  <w:r>
                                    <w:rPr>
                                      <w:color w:val="231F20"/>
                                      <w:sz w:val="20"/>
                                      <w:lang w:bidi="es-ES"/>
                                    </w:rPr>
                                    <w:t>:</w:t>
                                  </w:r>
                                </w:p>
                                <w:p w14:paraId="2C7807D9" w14:textId="5B2E9DCB" w:rsidR="00402EDA" w:rsidRDefault="00402EDA" w:rsidP="00366F32">
                                  <w:pPr>
                                    <w:pStyle w:val="TableParagraph"/>
                                    <w:numPr>
                                      <w:ilvl w:val="0"/>
                                      <w:numId w:val="238"/>
                                    </w:numPr>
                                    <w:tabs>
                                      <w:tab w:val="left" w:pos="453"/>
                                      <w:tab w:val="left" w:pos="454"/>
                                    </w:tabs>
                                    <w:spacing w:line="225" w:lineRule="auto"/>
                                    <w:ind w:right="1235"/>
                                    <w:rPr>
                                      <w:sz w:val="20"/>
                                    </w:rPr>
                                  </w:pPr>
                                  <w:r>
                                    <w:rPr>
                                      <w:color w:val="231F20"/>
                                      <w:sz w:val="20"/>
                                      <w:lang w:bidi="es-ES"/>
                                    </w:rPr>
                                    <w:t xml:space="preserve">Puedo interactuar con los participantes y otros colegas utilizando la aplicación de mi cuenta de correo electrónico corporativa en mi </w:t>
                                  </w:r>
                                  <w:r w:rsidR="00DC30BB" w:rsidRPr="00DB2BAF">
                                    <w:rPr>
                                      <w:color w:val="231F20"/>
                                      <w:sz w:val="20"/>
                                      <w:lang w:bidi="es-ES"/>
                                    </w:rPr>
                                    <w:t>teléfono inteligente</w:t>
                                  </w:r>
                                  <w:r>
                                    <w:rPr>
                                      <w:color w:val="231F20"/>
                                      <w:sz w:val="20"/>
                                      <w:lang w:bidi="es-ES"/>
                                    </w:rPr>
                                    <w:t xml:space="preserve"> para organizar un evento para mi empresa.</w:t>
                                  </w:r>
                                </w:p>
                                <w:p w14:paraId="13D1CBA1" w14:textId="77777777" w:rsidR="00402EDA" w:rsidRDefault="00402EDA" w:rsidP="00366F32">
                                  <w:pPr>
                                    <w:pStyle w:val="TableParagraph"/>
                                    <w:numPr>
                                      <w:ilvl w:val="0"/>
                                      <w:numId w:val="238"/>
                                    </w:numPr>
                                    <w:tabs>
                                      <w:tab w:val="left" w:pos="453"/>
                                      <w:tab w:val="left" w:pos="454"/>
                                    </w:tabs>
                                    <w:spacing w:before="67"/>
                                    <w:ind w:right="162"/>
                                    <w:rPr>
                                      <w:sz w:val="20"/>
                                    </w:rPr>
                                  </w:pPr>
                                  <w:r>
                                    <w:rPr>
                                      <w:color w:val="231F20"/>
                                      <w:sz w:val="20"/>
                                      <w:lang w:bidi="es-ES"/>
                                    </w:rPr>
                                    <w:t>También puedo seleccionar las opciones disponibles en mi suite de correo electrónico para organizar el evento, como el envío de invitaciones de calendario.</w:t>
                                  </w:r>
                                </w:p>
                                <w:p w14:paraId="727D9103" w14:textId="77777777" w:rsidR="00402EDA" w:rsidRDefault="00402EDA" w:rsidP="00366F32">
                                  <w:pPr>
                                    <w:pStyle w:val="TableParagraph"/>
                                    <w:numPr>
                                      <w:ilvl w:val="0"/>
                                      <w:numId w:val="238"/>
                                    </w:numPr>
                                    <w:tabs>
                                      <w:tab w:val="left" w:pos="453"/>
                                      <w:tab w:val="left" w:pos="454"/>
                                    </w:tabs>
                                    <w:spacing w:before="65"/>
                                    <w:rPr>
                                      <w:sz w:val="20"/>
                                    </w:rPr>
                                  </w:pPr>
                                  <w:r>
                                    <w:rPr>
                                      <w:color w:val="231F20"/>
                                      <w:sz w:val="20"/>
                                      <w:lang w:bidi="es-ES"/>
                                    </w:rPr>
                                    <w:t>Puedo solucionar problemas, por ejemplo, una dirección de correo electrónico incorrecta.</w:t>
                                  </w:r>
                                </w:p>
                              </w:tc>
                            </w:tr>
                            <w:tr w:rsidR="00402EDA" w14:paraId="093BFAED" w14:textId="77777777">
                              <w:trPr>
                                <w:trHeight w:val="4754"/>
                              </w:trPr>
                              <w:tc>
                                <w:tcPr>
                                  <w:tcW w:w="5041" w:type="dxa"/>
                                  <w:gridSpan w:val="2"/>
                                  <w:tcBorders>
                                    <w:top w:val="single" w:sz="2" w:space="0" w:color="9B98C6"/>
                                    <w:left w:val="single" w:sz="2" w:space="0" w:color="9B98C6"/>
                                    <w:bottom w:val="single" w:sz="2" w:space="0" w:color="9B98C6"/>
                                    <w:right w:val="single" w:sz="2" w:space="0" w:color="9B98C6"/>
                                  </w:tcBorders>
                                </w:tcPr>
                                <w:p w14:paraId="360F8AA7" w14:textId="77777777" w:rsidR="00402EDA" w:rsidRDefault="00402EDA">
                                  <w:pPr>
                                    <w:pStyle w:val="TableParagraph"/>
                                    <w:spacing w:before="95" w:line="247" w:lineRule="auto"/>
                                    <w:ind w:left="170"/>
                                    <w:rPr>
                                      <w:sz w:val="20"/>
                                    </w:rPr>
                                  </w:pPr>
                                  <w:r>
                                    <w:rPr>
                                      <w:rFonts w:ascii="Gotham" w:eastAsia="Gotham" w:hAnsi="Gotham" w:cs="Gotham"/>
                                      <w:b/>
                                      <w:color w:val="006BA9"/>
                                      <w:sz w:val="18"/>
                                      <w:lang w:bidi="es-ES"/>
                                    </w:rPr>
                                    <w:t>ESCENARIO FORMATIVO</w:t>
                                  </w:r>
                                  <w:r>
                                    <w:rPr>
                                      <w:rFonts w:ascii="Gotham" w:eastAsia="Gotham" w:hAnsi="Gotham" w:cs="Gotham"/>
                                      <w:b/>
                                      <w:color w:val="006BA9"/>
                                      <w:sz w:val="20"/>
                                      <w:lang w:bidi="es-ES"/>
                                    </w:rPr>
                                    <w:t xml:space="preserve">: </w:t>
                                  </w:r>
                                  <w:r>
                                    <w:rPr>
                                      <w:color w:val="006BA9"/>
                                      <w:sz w:val="20"/>
                                      <w:lang w:bidi="es-ES"/>
                                    </w:rPr>
                                    <w:t>preparar el trabajo en grupo con mis compañeros</w:t>
                                  </w:r>
                                </w:p>
                                <w:p w14:paraId="0D46ED28" w14:textId="26685E66" w:rsidR="00402EDA" w:rsidRDefault="002D2B57">
                                  <w:pPr>
                                    <w:pStyle w:val="TableParagraph"/>
                                    <w:spacing w:before="145"/>
                                    <w:ind w:left="170"/>
                                    <w:rPr>
                                      <w:sz w:val="20"/>
                                    </w:rPr>
                                  </w:pPr>
                                  <w:r>
                                    <w:rPr>
                                      <w:color w:val="231F20"/>
                                      <w:sz w:val="20"/>
                                      <w:lang w:bidi="es-ES"/>
                                    </w:rPr>
                                    <w:t>Sin ayuda</w:t>
                                  </w:r>
                                  <w:r w:rsidR="00402EDA">
                                    <w:rPr>
                                      <w:color w:val="231F20"/>
                                      <w:sz w:val="20"/>
                                      <w:lang w:bidi="es-ES"/>
                                    </w:rPr>
                                    <w:t>:</w:t>
                                  </w:r>
                                </w:p>
                                <w:p w14:paraId="7504CBC1" w14:textId="73B24593" w:rsidR="00402EDA" w:rsidRDefault="00402EDA" w:rsidP="00366F32">
                                  <w:pPr>
                                    <w:pStyle w:val="TableParagraph"/>
                                    <w:numPr>
                                      <w:ilvl w:val="0"/>
                                      <w:numId w:val="237"/>
                                    </w:numPr>
                                    <w:tabs>
                                      <w:tab w:val="left" w:pos="453"/>
                                      <w:tab w:val="left" w:pos="454"/>
                                    </w:tabs>
                                    <w:spacing w:before="33" w:line="218" w:lineRule="auto"/>
                                    <w:ind w:right="497"/>
                                    <w:rPr>
                                      <w:sz w:val="20"/>
                                    </w:rPr>
                                  </w:pPr>
                                  <w:r>
                                    <w:rPr>
                                      <w:color w:val="231F20"/>
                                      <w:sz w:val="20"/>
                                      <w:lang w:bidi="es-ES"/>
                                    </w:rPr>
                                    <w:t xml:space="preserve">Puedo utilizar un chat de uso común en mi </w:t>
                                  </w:r>
                                  <w:r w:rsidR="00DC30BB" w:rsidRPr="00DB2BAF">
                                    <w:rPr>
                                      <w:color w:val="231F20"/>
                                      <w:sz w:val="20"/>
                                      <w:lang w:bidi="es-ES"/>
                                    </w:rPr>
                                    <w:t xml:space="preserve">teléfono </w:t>
                                  </w:r>
                                  <w:proofErr w:type="gramStart"/>
                                  <w:r w:rsidR="00DC30BB" w:rsidRPr="00DB2BAF">
                                    <w:rPr>
                                      <w:color w:val="231F20"/>
                                      <w:sz w:val="20"/>
                                      <w:lang w:bidi="es-ES"/>
                                    </w:rPr>
                                    <w:t>inteligente</w:t>
                                  </w:r>
                                  <w:r>
                                    <w:rPr>
                                      <w:color w:val="231F20"/>
                                      <w:sz w:val="20"/>
                                      <w:lang w:bidi="es-ES"/>
                                    </w:rPr>
                                    <w:t>(</w:t>
                                  </w:r>
                                  <w:proofErr w:type="gramEnd"/>
                                  <w:r>
                                    <w:rPr>
                                      <w:color w:val="231F20"/>
                                      <w:sz w:val="20"/>
                                      <w:lang w:bidi="es-ES"/>
                                    </w:rPr>
                                    <w:t xml:space="preserve">por ejemplo, Facebook </w:t>
                                  </w:r>
                                  <w:proofErr w:type="spellStart"/>
                                  <w:r>
                                    <w:rPr>
                                      <w:color w:val="231F20"/>
                                      <w:sz w:val="20"/>
                                      <w:lang w:bidi="es-ES"/>
                                    </w:rPr>
                                    <w:t>messenger</w:t>
                                  </w:r>
                                  <w:proofErr w:type="spellEnd"/>
                                  <w:r>
                                    <w:rPr>
                                      <w:color w:val="231F20"/>
                                      <w:sz w:val="20"/>
                                      <w:lang w:bidi="es-ES"/>
                                    </w:rPr>
                                    <w:t xml:space="preserve"> o WhatsApp) para hablar</w:t>
                                  </w:r>
                                </w:p>
                                <w:p w14:paraId="54099C1B" w14:textId="77777777" w:rsidR="00402EDA" w:rsidRDefault="00402EDA">
                                  <w:pPr>
                                    <w:pStyle w:val="TableParagraph"/>
                                    <w:spacing w:line="225" w:lineRule="exact"/>
                                    <w:ind w:left="453"/>
                                    <w:rPr>
                                      <w:sz w:val="20"/>
                                    </w:rPr>
                                  </w:pPr>
                                  <w:r>
                                    <w:rPr>
                                      <w:color w:val="231F20"/>
                                      <w:sz w:val="20"/>
                                      <w:lang w:bidi="es-ES"/>
                                    </w:rPr>
                                    <w:t>a mis compañeros y organizar el trabajo en grupo.</w:t>
                                  </w:r>
                                </w:p>
                                <w:p w14:paraId="0FB68E5B" w14:textId="77777777" w:rsidR="00402EDA" w:rsidRDefault="00402EDA" w:rsidP="00366F32">
                                  <w:pPr>
                                    <w:pStyle w:val="TableParagraph"/>
                                    <w:numPr>
                                      <w:ilvl w:val="0"/>
                                      <w:numId w:val="237"/>
                                    </w:numPr>
                                    <w:tabs>
                                      <w:tab w:val="left" w:pos="453"/>
                                      <w:tab w:val="left" w:pos="454"/>
                                    </w:tabs>
                                    <w:spacing w:before="59" w:line="223" w:lineRule="auto"/>
                                    <w:ind w:right="773"/>
                                    <w:rPr>
                                      <w:sz w:val="20"/>
                                    </w:rPr>
                                  </w:pPr>
                                  <w:r>
                                    <w:rPr>
                                      <w:color w:val="231F20"/>
                                      <w:sz w:val="20"/>
                                      <w:lang w:bidi="es-ES"/>
                                    </w:rPr>
                                    <w:t>Puedo elegir otros medios de comunicación digital en la tableta del aula (por ejemplo, el foro de mi aula) que podrían ser útiles para comentar</w:t>
                                  </w:r>
                                </w:p>
                                <w:p w14:paraId="697FE4AA" w14:textId="77777777" w:rsidR="00402EDA" w:rsidRDefault="00402EDA">
                                  <w:pPr>
                                    <w:pStyle w:val="TableParagraph"/>
                                    <w:spacing w:line="224" w:lineRule="exact"/>
                                    <w:ind w:right="1721"/>
                                    <w:jc w:val="right"/>
                                    <w:rPr>
                                      <w:sz w:val="20"/>
                                    </w:rPr>
                                  </w:pPr>
                                  <w:r>
                                    <w:rPr>
                                      <w:color w:val="231F20"/>
                                      <w:sz w:val="20"/>
                                      <w:lang w:bidi="es-ES"/>
                                    </w:rPr>
                                    <w:t>los detalles de la organización del trabajo en grupo.</w:t>
                                  </w:r>
                                </w:p>
                                <w:p w14:paraId="6A744305" w14:textId="0FDDAE76" w:rsidR="00402EDA" w:rsidRDefault="00402EDA" w:rsidP="001154AC">
                                  <w:pPr>
                                    <w:pStyle w:val="TableParagraph"/>
                                    <w:numPr>
                                      <w:ilvl w:val="0"/>
                                      <w:numId w:val="237"/>
                                    </w:numPr>
                                    <w:tabs>
                                      <w:tab w:val="left" w:pos="453"/>
                                      <w:tab w:val="left" w:pos="454"/>
                                      <w:tab w:val="left" w:pos="3248"/>
                                    </w:tabs>
                                    <w:spacing w:before="66"/>
                                    <w:ind w:right="1719"/>
                                    <w:rPr>
                                      <w:sz w:val="20"/>
                                    </w:rPr>
                                  </w:pPr>
                                  <w:r>
                                    <w:rPr>
                                      <w:color w:val="231F20"/>
                                      <w:sz w:val="20"/>
                                      <w:lang w:bidi="es-ES"/>
                                    </w:rPr>
                                    <w:t>Puedo solucionar problemas como añadir o eliminar miembros al grupo de chat.</w:t>
                                  </w:r>
                                </w:p>
                              </w:tc>
                            </w:tr>
                          </w:tbl>
                          <w:p w14:paraId="5D15FCFC" w14:textId="77777777" w:rsidR="00402EDA" w:rsidRDefault="00402EDA">
                            <w:pPr>
                              <w:pStyle w:val="Textoindependiente"/>
                            </w:pPr>
                          </w:p>
                        </w:txbxContent>
                      </wps:txbx>
                      <wps:bodyPr rot="0" vert="horz" wrap="square" lIns="0" tIns="0" rIns="0" bIns="0" anchor="t" anchorCtr="0" upright="1">
                        <a:noAutofit/>
                      </wps:bodyPr>
                    </wps:wsp>
                  </a:graphicData>
                </a:graphic>
              </wp:inline>
            </w:drawing>
          </mc:Choice>
          <mc:Fallback>
            <w:pict>
              <v:shape w14:anchorId="6DEFC52D" id="docshape217" o:spid="_x0000_s1075" type="#_x0000_t202" style="width:252.5pt;height:53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" filled="f" stroked="f">
                <v:textbox inset="0,0,0,0">
                  <w:txbxContent>
                    <w:tbl>
                      <w:tblPr>
                        <w:tblW w:w="0" w:type="auto"/>
                        <w:tblInd w:w="7" w:type="dxa"/>
                        <w:tblBorders>
                          <w:top w:val="single" w:sz="4" w:space="0" w:color="6AABDD"/>
                          <w:left w:val="single" w:sz="4" w:space="0" w:color="6AABDD"/>
                          <w:bottom w:val="single" w:sz="4" w:space="0" w:color="6AABDD"/>
                          <w:right w:val="single" w:sz="4" w:space="0" w:color="6AABDD"/>
                          <w:insideH w:val="single" w:sz="4" w:space="0" w:color="6AABDD"/>
                          <w:insideV w:val="single" w:sz="4" w:space="0" w:color="6AABDD"/>
                        </w:tblBorders>
                        <w:tblLayout w:type="fixed"/>
                        <w:tblCellMar>
                          <w:left w:w="0" w:type="dxa"/>
                          <w:right w:w="0" w:type="dxa"/>
                        </w:tblCellMar>
                        <w:tblLook w:val="01E0" w:firstRow="1" w:lastRow="1" w:firstColumn="1" w:lastColumn="1" w:noHBand="0" w:noVBand="0"/>
                      </w:tblPr>
                      <w:tblGrid>
                        <w:gridCol w:w="3036"/>
                        <w:gridCol w:w="2005"/>
                      </w:tblGrid>
                      <w:tr w:rsidR="00402EDA" w14:paraId="044D0453" w14:textId="77777777">
                        <w:trPr>
                          <w:trHeight w:val="588"/>
                        </w:trPr>
                        <w:tc>
                          <w:tcPr>
                            <w:tcW w:w="5041" w:type="dxa"/>
                            <w:gridSpan w:val="2"/>
                            <w:tcBorders>
                              <w:left w:val="nil"/>
                              <w:right w:val="nil"/>
                            </w:tcBorders>
                          </w:tcPr>
                          <w:p w14:paraId="23335B94" w14:textId="77777777" w:rsidR="00402EDA" w:rsidRDefault="00402EDA">
                            <w:pPr>
                              <w:pStyle w:val="TableParagraph"/>
                              <w:spacing w:before="131"/>
                              <w:ind w:left="116"/>
                              <w:rPr>
                                <w:rFonts w:ascii="Gotham" w:hAnsi="Gotham" w:hint="eastAsia"/>
                                <w:b/>
                                <w:sz w:val="18"/>
                              </w:rPr>
                            </w:pPr>
                            <w:r>
                              <w:rPr>
                                <w:rFonts w:ascii="Gotham-Book" w:eastAsia="Gotham-Book" w:hAnsi="Gotham-Book" w:cs="Gotham-Book"/>
                                <w:color w:val="006BA9"/>
                                <w:sz w:val="18"/>
                                <w:lang w:bidi="es-ES"/>
                              </w:rPr>
                              <w:t xml:space="preserve">DIMENSIÓN 5 - </w:t>
                            </w:r>
                            <w:r>
                              <w:rPr>
                                <w:rFonts w:ascii="Gotham" w:eastAsia="Gotham" w:hAnsi="Gotham" w:cs="Gotham"/>
                                <w:b/>
                                <w:color w:val="006BA9"/>
                                <w:sz w:val="18"/>
                                <w:lang w:bidi="es-ES"/>
                              </w:rPr>
                              <w:t>EJEMPLOS DE USO</w:t>
                            </w:r>
                          </w:p>
                        </w:tc>
                      </w:tr>
                      <w:tr w:rsidR="00402EDA" w14:paraId="7EEEDA34" w14:textId="77777777">
                        <w:trPr>
                          <w:trHeight w:val="621"/>
                        </w:trPr>
                        <w:tc>
                          <w:tcPr>
                            <w:tcW w:w="3036" w:type="dxa"/>
                            <w:tcBorders>
                              <w:left w:val="nil"/>
                              <w:bottom w:val="single" w:sz="4" w:space="0" w:color="FFFFFF"/>
                              <w:right w:val="nil"/>
                            </w:tcBorders>
                            <w:shd w:val="clear" w:color="auto" w:fill="C1D7F0"/>
                          </w:tcPr>
                          <w:p w14:paraId="19ABA98A" w14:textId="77777777" w:rsidR="00402EDA" w:rsidRDefault="00402EDA">
                            <w:pPr>
                              <w:pStyle w:val="TableParagraph"/>
                              <w:spacing w:before="163"/>
                              <w:ind w:left="286"/>
                              <w:rPr>
                                <w:rFonts w:ascii="Gotham"/>
                                <w:b/>
                                <w:sz w:val="16"/>
                              </w:rPr>
                            </w:pPr>
                            <w:r>
                              <w:rPr>
                                <w:rFonts w:ascii="Gotham" w:eastAsia="Gotham" w:hAnsi="Gotham" w:cs="Gotham"/>
                                <w:b/>
                                <w:color w:val="006BA9"/>
                                <w:sz w:val="16"/>
                                <w:lang w:bidi="es-ES"/>
                              </w:rPr>
                              <w:t>INTERMEDIO</w:t>
                            </w:r>
                          </w:p>
                        </w:tc>
                        <w:tc>
                          <w:tcPr>
                            <w:tcW w:w="2005" w:type="dxa"/>
                            <w:tcBorders>
                              <w:left w:val="nil"/>
                              <w:bottom w:val="single" w:sz="4" w:space="0" w:color="FFFFFF"/>
                              <w:right w:val="nil"/>
                            </w:tcBorders>
                          </w:tcPr>
                          <w:p w14:paraId="6993CE40" w14:textId="77777777" w:rsidR="00402EDA" w:rsidRDefault="00402EDA">
                            <w:pPr>
                              <w:pStyle w:val="TableParagraph"/>
                              <w:spacing w:before="5"/>
                              <w:rPr>
                                <w:sz w:val="15"/>
                              </w:rPr>
                            </w:pPr>
                          </w:p>
                          <w:p w14:paraId="665C5327" w14:textId="77777777" w:rsidR="00402EDA" w:rsidRDefault="00402EDA">
                            <w:pPr>
                              <w:pStyle w:val="TableParagraph"/>
                              <w:ind w:right="415"/>
                              <w:jc w:val="right"/>
                              <w:rPr>
                                <w:rFonts w:ascii="Gotham"/>
                                <w:b/>
                                <w:sz w:val="14"/>
                              </w:rPr>
                            </w:pPr>
                            <w:r>
                              <w:rPr>
                                <w:rFonts w:ascii="Gotham" w:eastAsia="Gotham" w:hAnsi="Gotham" w:cs="Gotham"/>
                                <w:b/>
                                <w:color w:val="006BA9"/>
                                <w:sz w:val="14"/>
                                <w:lang w:bidi="es-ES"/>
                              </w:rPr>
                              <w:t>3</w:t>
                            </w:r>
                          </w:p>
                        </w:tc>
                      </w:tr>
                      <w:tr w:rsidR="00402EDA" w14:paraId="563122C4" w14:textId="77777777">
                        <w:trPr>
                          <w:trHeight w:val="4751"/>
                        </w:trPr>
                        <w:tc>
                          <w:tcPr>
                            <w:tcW w:w="5041" w:type="dxa"/>
                            <w:gridSpan w:val="2"/>
                            <w:tcBorders>
                              <w:top w:val="single" w:sz="4" w:space="0" w:color="FFFFFF"/>
                              <w:left w:val="single" w:sz="2" w:space="0" w:color="9B98C6"/>
                              <w:bottom w:val="single" w:sz="2" w:space="0" w:color="9B98C6"/>
                              <w:right w:val="single" w:sz="2" w:space="0" w:color="9B98C6"/>
                            </w:tcBorders>
                          </w:tcPr>
                          <w:p w14:paraId="2C35F155" w14:textId="61F04FB4" w:rsidR="00402EDA" w:rsidRDefault="00402EDA">
                            <w:pPr>
                              <w:pStyle w:val="TableParagraph"/>
                              <w:spacing w:before="9" w:line="382" w:lineRule="exact"/>
                              <w:ind w:left="170" w:right="989"/>
                              <w:rPr>
                                <w:sz w:val="20"/>
                              </w:rPr>
                            </w:pPr>
                            <w:r>
                              <w:rPr>
                                <w:rFonts w:ascii="Gotham" w:eastAsia="Gotham" w:hAnsi="Gotham" w:cs="Gotham"/>
                                <w:b/>
                                <w:color w:val="006BA9"/>
                                <w:sz w:val="18"/>
                                <w:lang w:bidi="es-ES"/>
                              </w:rPr>
                              <w:t xml:space="preserve">ESCENARIO LABORAL: </w:t>
                            </w:r>
                            <w:r>
                              <w:rPr>
                                <w:color w:val="006BA9"/>
                                <w:sz w:val="20"/>
                                <w:lang w:bidi="es-ES"/>
                              </w:rPr>
                              <w:t xml:space="preserve">organizar un evento </w:t>
                            </w:r>
                            <w:r w:rsidR="002D2B57">
                              <w:rPr>
                                <w:color w:val="231F20"/>
                                <w:sz w:val="20"/>
                                <w:lang w:bidi="es-ES"/>
                              </w:rPr>
                              <w:t>Sin ayuda</w:t>
                            </w:r>
                            <w:r>
                              <w:rPr>
                                <w:color w:val="231F20"/>
                                <w:sz w:val="20"/>
                                <w:lang w:bidi="es-ES"/>
                              </w:rPr>
                              <w:t>:</w:t>
                            </w:r>
                          </w:p>
                          <w:p w14:paraId="2C7807D9" w14:textId="5B2E9DCB" w:rsidR="00402EDA" w:rsidRDefault="00402EDA" w:rsidP="00366F32">
                            <w:pPr>
                              <w:pStyle w:val="TableParagraph"/>
                              <w:numPr>
                                <w:ilvl w:val="0"/>
                                <w:numId w:val="238"/>
                              </w:numPr>
                              <w:tabs>
                                <w:tab w:val="left" w:pos="453"/>
                                <w:tab w:val="left" w:pos="454"/>
                              </w:tabs>
                              <w:spacing w:line="225" w:lineRule="auto"/>
                              <w:ind w:right="1235"/>
                              <w:rPr>
                                <w:sz w:val="20"/>
                              </w:rPr>
                            </w:pPr>
                            <w:r>
                              <w:rPr>
                                <w:color w:val="231F20"/>
                                <w:sz w:val="20"/>
                                <w:lang w:bidi="es-ES"/>
                              </w:rPr>
                              <w:t xml:space="preserve">Puedo interactuar con los participantes y otros colegas utilizando la aplicación de mi cuenta de correo electrónico corporativa en mi </w:t>
                            </w:r>
                            <w:r w:rsidR="00DC30BB" w:rsidRPr="00DB2BAF">
                              <w:rPr>
                                <w:color w:val="231F20"/>
                                <w:sz w:val="20"/>
                                <w:lang w:bidi="es-ES"/>
                              </w:rPr>
                              <w:t>teléfono inteligente</w:t>
                            </w:r>
                            <w:r>
                              <w:rPr>
                                <w:color w:val="231F20"/>
                                <w:sz w:val="20"/>
                                <w:lang w:bidi="es-ES"/>
                              </w:rPr>
                              <w:t xml:space="preserve"> para organizar un evento para mi empresa.</w:t>
                            </w:r>
                          </w:p>
                          <w:p w14:paraId="13D1CBA1" w14:textId="77777777" w:rsidR="00402EDA" w:rsidRDefault="00402EDA" w:rsidP="00366F32">
                            <w:pPr>
                              <w:pStyle w:val="TableParagraph"/>
                              <w:numPr>
                                <w:ilvl w:val="0"/>
                                <w:numId w:val="238"/>
                              </w:numPr>
                              <w:tabs>
                                <w:tab w:val="left" w:pos="453"/>
                                <w:tab w:val="left" w:pos="454"/>
                              </w:tabs>
                              <w:spacing w:before="67"/>
                              <w:ind w:right="162"/>
                              <w:rPr>
                                <w:sz w:val="20"/>
                              </w:rPr>
                            </w:pPr>
                            <w:r>
                              <w:rPr>
                                <w:color w:val="231F20"/>
                                <w:sz w:val="20"/>
                                <w:lang w:bidi="es-ES"/>
                              </w:rPr>
                              <w:t>También puedo seleccionar las opciones disponibles en mi suite de correo electrónico para organizar el evento, como el envío de invitaciones de calendario.</w:t>
                            </w:r>
                          </w:p>
                          <w:p w14:paraId="727D9103" w14:textId="77777777" w:rsidR="00402EDA" w:rsidRDefault="00402EDA" w:rsidP="00366F32">
                            <w:pPr>
                              <w:pStyle w:val="TableParagraph"/>
                              <w:numPr>
                                <w:ilvl w:val="0"/>
                                <w:numId w:val="238"/>
                              </w:numPr>
                              <w:tabs>
                                <w:tab w:val="left" w:pos="453"/>
                                <w:tab w:val="left" w:pos="454"/>
                              </w:tabs>
                              <w:spacing w:before="65"/>
                              <w:rPr>
                                <w:sz w:val="20"/>
                              </w:rPr>
                            </w:pPr>
                            <w:r>
                              <w:rPr>
                                <w:color w:val="231F20"/>
                                <w:sz w:val="20"/>
                                <w:lang w:bidi="es-ES"/>
                              </w:rPr>
                              <w:t>Puedo solucionar problemas, por ejemplo, una dirección de correo electrónico incorrecta.</w:t>
                            </w:r>
                          </w:p>
                        </w:tc>
                      </w:tr>
                      <w:tr w:rsidR="00402EDA" w14:paraId="093BFAED" w14:textId="77777777">
                        <w:trPr>
                          <w:trHeight w:val="4754"/>
                        </w:trPr>
                        <w:tc>
                          <w:tcPr>
                            <w:tcW w:w="5041" w:type="dxa"/>
                            <w:gridSpan w:val="2"/>
                            <w:tcBorders>
                              <w:top w:val="single" w:sz="2" w:space="0" w:color="9B98C6"/>
                              <w:left w:val="single" w:sz="2" w:space="0" w:color="9B98C6"/>
                              <w:bottom w:val="single" w:sz="2" w:space="0" w:color="9B98C6"/>
                              <w:right w:val="single" w:sz="2" w:space="0" w:color="9B98C6"/>
                            </w:tcBorders>
                          </w:tcPr>
                          <w:p w14:paraId="360F8AA7" w14:textId="77777777" w:rsidR="00402EDA" w:rsidRDefault="00402EDA">
                            <w:pPr>
                              <w:pStyle w:val="TableParagraph"/>
                              <w:spacing w:before="95" w:line="247" w:lineRule="auto"/>
                              <w:ind w:left="170"/>
                              <w:rPr>
                                <w:sz w:val="20"/>
                              </w:rPr>
                            </w:pPr>
                            <w:r>
                              <w:rPr>
                                <w:rFonts w:ascii="Gotham" w:eastAsia="Gotham" w:hAnsi="Gotham" w:cs="Gotham"/>
                                <w:b/>
                                <w:color w:val="006BA9"/>
                                <w:sz w:val="18"/>
                                <w:lang w:bidi="es-ES"/>
                              </w:rPr>
                              <w:t>ESCENARIO FORMATIVO</w:t>
                            </w:r>
                            <w:r>
                              <w:rPr>
                                <w:rFonts w:ascii="Gotham" w:eastAsia="Gotham" w:hAnsi="Gotham" w:cs="Gotham"/>
                                <w:b/>
                                <w:color w:val="006BA9"/>
                                <w:sz w:val="20"/>
                                <w:lang w:bidi="es-ES"/>
                              </w:rPr>
                              <w:t xml:space="preserve">: </w:t>
                            </w:r>
                            <w:r>
                              <w:rPr>
                                <w:color w:val="006BA9"/>
                                <w:sz w:val="20"/>
                                <w:lang w:bidi="es-ES"/>
                              </w:rPr>
                              <w:t>preparar el trabajo en grupo con mis compañeros</w:t>
                            </w:r>
                          </w:p>
                          <w:p w14:paraId="0D46ED28" w14:textId="26685E66" w:rsidR="00402EDA" w:rsidRDefault="002D2B57">
                            <w:pPr>
                              <w:pStyle w:val="TableParagraph"/>
                              <w:spacing w:before="145"/>
                              <w:ind w:left="170"/>
                              <w:rPr>
                                <w:sz w:val="20"/>
                              </w:rPr>
                            </w:pPr>
                            <w:r>
                              <w:rPr>
                                <w:color w:val="231F20"/>
                                <w:sz w:val="20"/>
                                <w:lang w:bidi="es-ES"/>
                              </w:rPr>
                              <w:t>Sin ayuda</w:t>
                            </w:r>
                            <w:r w:rsidR="00402EDA">
                              <w:rPr>
                                <w:color w:val="231F20"/>
                                <w:sz w:val="20"/>
                                <w:lang w:bidi="es-ES"/>
                              </w:rPr>
                              <w:t>:</w:t>
                            </w:r>
                          </w:p>
                          <w:p w14:paraId="7504CBC1" w14:textId="73B24593" w:rsidR="00402EDA" w:rsidRDefault="00402EDA" w:rsidP="00366F32">
                            <w:pPr>
                              <w:pStyle w:val="TableParagraph"/>
                              <w:numPr>
                                <w:ilvl w:val="0"/>
                                <w:numId w:val="237"/>
                              </w:numPr>
                              <w:tabs>
                                <w:tab w:val="left" w:pos="453"/>
                                <w:tab w:val="left" w:pos="454"/>
                              </w:tabs>
                              <w:spacing w:before="33" w:line="218" w:lineRule="auto"/>
                              <w:ind w:right="497"/>
                              <w:rPr>
                                <w:sz w:val="20"/>
                              </w:rPr>
                            </w:pPr>
                            <w:r>
                              <w:rPr>
                                <w:color w:val="231F20"/>
                                <w:sz w:val="20"/>
                                <w:lang w:bidi="es-ES"/>
                              </w:rPr>
                              <w:t xml:space="preserve">Puedo utilizar un chat de uso común en mi </w:t>
                            </w:r>
                            <w:r w:rsidR="00DC30BB" w:rsidRPr="00DB2BAF">
                              <w:rPr>
                                <w:color w:val="231F20"/>
                                <w:sz w:val="20"/>
                                <w:lang w:bidi="es-ES"/>
                              </w:rPr>
                              <w:t xml:space="preserve">teléfono </w:t>
                            </w:r>
                            <w:proofErr w:type="gramStart"/>
                            <w:r w:rsidR="00DC30BB" w:rsidRPr="00DB2BAF">
                              <w:rPr>
                                <w:color w:val="231F20"/>
                                <w:sz w:val="20"/>
                                <w:lang w:bidi="es-ES"/>
                              </w:rPr>
                              <w:t>inteligente</w:t>
                            </w:r>
                            <w:r>
                              <w:rPr>
                                <w:color w:val="231F20"/>
                                <w:sz w:val="20"/>
                                <w:lang w:bidi="es-ES"/>
                              </w:rPr>
                              <w:t>(</w:t>
                            </w:r>
                            <w:proofErr w:type="gramEnd"/>
                            <w:r>
                              <w:rPr>
                                <w:color w:val="231F20"/>
                                <w:sz w:val="20"/>
                                <w:lang w:bidi="es-ES"/>
                              </w:rPr>
                              <w:t xml:space="preserve">por ejemplo, Facebook </w:t>
                            </w:r>
                            <w:proofErr w:type="spellStart"/>
                            <w:r>
                              <w:rPr>
                                <w:color w:val="231F20"/>
                                <w:sz w:val="20"/>
                                <w:lang w:bidi="es-ES"/>
                              </w:rPr>
                              <w:t>messenger</w:t>
                            </w:r>
                            <w:proofErr w:type="spellEnd"/>
                            <w:r>
                              <w:rPr>
                                <w:color w:val="231F20"/>
                                <w:sz w:val="20"/>
                                <w:lang w:bidi="es-ES"/>
                              </w:rPr>
                              <w:t xml:space="preserve"> o WhatsApp) para hablar</w:t>
                            </w:r>
                          </w:p>
                          <w:p w14:paraId="54099C1B" w14:textId="77777777" w:rsidR="00402EDA" w:rsidRDefault="00402EDA">
                            <w:pPr>
                              <w:pStyle w:val="TableParagraph"/>
                              <w:spacing w:line="225" w:lineRule="exact"/>
                              <w:ind w:left="453"/>
                              <w:rPr>
                                <w:sz w:val="20"/>
                              </w:rPr>
                            </w:pPr>
                            <w:r>
                              <w:rPr>
                                <w:color w:val="231F20"/>
                                <w:sz w:val="20"/>
                                <w:lang w:bidi="es-ES"/>
                              </w:rPr>
                              <w:t>a mis compañeros y organizar el trabajo en grupo.</w:t>
                            </w:r>
                          </w:p>
                          <w:p w14:paraId="0FB68E5B" w14:textId="77777777" w:rsidR="00402EDA" w:rsidRDefault="00402EDA" w:rsidP="00366F32">
                            <w:pPr>
                              <w:pStyle w:val="TableParagraph"/>
                              <w:numPr>
                                <w:ilvl w:val="0"/>
                                <w:numId w:val="237"/>
                              </w:numPr>
                              <w:tabs>
                                <w:tab w:val="left" w:pos="453"/>
                                <w:tab w:val="left" w:pos="454"/>
                              </w:tabs>
                              <w:spacing w:before="59" w:line="223" w:lineRule="auto"/>
                              <w:ind w:right="773"/>
                              <w:rPr>
                                <w:sz w:val="20"/>
                              </w:rPr>
                            </w:pPr>
                            <w:r>
                              <w:rPr>
                                <w:color w:val="231F20"/>
                                <w:sz w:val="20"/>
                                <w:lang w:bidi="es-ES"/>
                              </w:rPr>
                              <w:t>Puedo elegir otros medios de comunicación digital en la tableta del aula (por ejemplo, el foro de mi aula) que podrían ser útiles para comentar</w:t>
                            </w:r>
                          </w:p>
                          <w:p w14:paraId="697FE4AA" w14:textId="77777777" w:rsidR="00402EDA" w:rsidRDefault="00402EDA">
                            <w:pPr>
                              <w:pStyle w:val="TableParagraph"/>
                              <w:spacing w:line="224" w:lineRule="exact"/>
                              <w:ind w:right="1721"/>
                              <w:jc w:val="right"/>
                              <w:rPr>
                                <w:sz w:val="20"/>
                              </w:rPr>
                            </w:pPr>
                            <w:r>
                              <w:rPr>
                                <w:color w:val="231F20"/>
                                <w:sz w:val="20"/>
                                <w:lang w:bidi="es-ES"/>
                              </w:rPr>
                              <w:t>los detalles de la organización del trabajo en grupo.</w:t>
                            </w:r>
                          </w:p>
                          <w:p w14:paraId="6A744305" w14:textId="0FDDAE76" w:rsidR="00402EDA" w:rsidRDefault="00402EDA" w:rsidP="001154AC">
                            <w:pPr>
                              <w:pStyle w:val="TableParagraph"/>
                              <w:numPr>
                                <w:ilvl w:val="0"/>
                                <w:numId w:val="237"/>
                              </w:numPr>
                              <w:tabs>
                                <w:tab w:val="left" w:pos="453"/>
                                <w:tab w:val="left" w:pos="454"/>
                                <w:tab w:val="left" w:pos="3248"/>
                              </w:tabs>
                              <w:spacing w:before="66"/>
                              <w:ind w:right="1719"/>
                              <w:rPr>
                                <w:sz w:val="20"/>
                              </w:rPr>
                            </w:pPr>
                            <w:r>
                              <w:rPr>
                                <w:color w:val="231F20"/>
                                <w:sz w:val="20"/>
                                <w:lang w:bidi="es-ES"/>
                              </w:rPr>
                              <w:t>Puedo solucionar problemas como añadir o eliminar miembros al grupo de chat.</w:t>
                            </w:r>
                          </w:p>
                        </w:tc>
                      </w:tr>
                    </w:tbl>
                    <w:p w14:paraId="5D15FCFC" w14:textId="77777777" w:rsidR="00402EDA" w:rsidRDefault="00402EDA">
                      <w:pPr>
                        <w:pStyle w:val="Textoindependiente"/>
                      </w:pPr>
                    </w:p>
                  </w:txbxContent>
                </v:textbox>
                <w10:anchorlock/>
              </v:shape>
            </w:pict>
          </mc:Fallback>
        </mc:AlternateContent>
      </w:r>
    </w:p>
    <w:p w14:paraId="54EF9208" w14:textId="77777777" w:rsidR="00AB3F49" w:rsidRDefault="00AB3F49">
      <w:pPr>
        <w:rPr>
          <w:sz w:val="20"/>
        </w:rPr>
        <w:sectPr w:rsidR="00AB3F49">
          <w:headerReference w:type="even" r:id="rId61"/>
          <w:pgSz w:w="16840" w:h="11910" w:orient="landscape"/>
          <w:pgMar w:top="480" w:right="300" w:bottom="280" w:left="0" w:header="0" w:footer="0" w:gutter="0"/>
          <w:cols w:space="720"/>
        </w:sectPr>
      </w:pPr>
    </w:p>
    <w:p w14:paraId="05C21B3F" w14:textId="2E5FAFAC" w:rsidR="00AB3F49" w:rsidRDefault="004A15C3">
      <w:pPr>
        <w:pStyle w:val="Textoindependiente"/>
        <w:spacing w:before="9" w:after="1"/>
        <w:rPr>
          <w:sz w:val="16"/>
        </w:rPr>
      </w:pPr>
      <w:r>
        <w:rPr>
          <w:noProof/>
          <w:lang w:bidi="es-ES"/>
        </w:rPr>
        <w:lastRenderedPageBreak/>
        <mc:AlternateContent>
          <mc:Choice Requires="wps">
            <w:drawing>
              <wp:anchor distT="0" distB="0" distL="114300" distR="114300" simplePos="0" relativeHeight="15761920" behindDoc="0" locked="0" layoutInCell="1" allowOverlap="1" wp14:anchorId="307F629C" wp14:editId="532A17CB">
                <wp:simplePos x="0" y="0"/>
                <wp:positionH relativeFrom="page">
                  <wp:posOffset>3215640</wp:posOffset>
                </wp:positionH>
                <wp:positionV relativeFrom="page">
                  <wp:posOffset>754380</wp:posOffset>
                </wp:positionV>
                <wp:extent cx="7214235" cy="7178040"/>
                <wp:effectExtent l="0" t="0" r="5715" b="3810"/>
                <wp:wrapNone/>
                <wp:docPr id="1213" name="docshape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4235" cy="7178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6AABDD"/>
                                <w:left w:val="single" w:sz="4" w:space="0" w:color="6AABDD"/>
                                <w:bottom w:val="single" w:sz="4" w:space="0" w:color="6AABDD"/>
                                <w:right w:val="single" w:sz="4" w:space="0" w:color="6AABDD"/>
                                <w:insideH w:val="single" w:sz="4" w:space="0" w:color="6AABDD"/>
                                <w:insideV w:val="single" w:sz="4" w:space="0" w:color="6AABDD"/>
                              </w:tblBorders>
                              <w:tblLayout w:type="fixed"/>
                              <w:tblCellMar>
                                <w:left w:w="0" w:type="dxa"/>
                                <w:right w:w="0" w:type="dxa"/>
                              </w:tblCellMar>
                              <w:tblLook w:val="01E0" w:firstRow="1" w:lastRow="1" w:firstColumn="1" w:lastColumn="1" w:noHBand="0" w:noVBand="0"/>
                            </w:tblPr>
                            <w:tblGrid>
                              <w:gridCol w:w="691"/>
                              <w:gridCol w:w="586"/>
                              <w:gridCol w:w="2122"/>
                              <w:gridCol w:w="7954"/>
                            </w:tblGrid>
                            <w:tr w:rsidR="00402EDA" w14:paraId="0A87B9F0" w14:textId="77777777" w:rsidTr="001154AC">
                              <w:trPr>
                                <w:trHeight w:val="1123"/>
                              </w:trPr>
                              <w:tc>
                                <w:tcPr>
                                  <w:tcW w:w="691" w:type="dxa"/>
                                  <w:vMerge w:val="restart"/>
                                  <w:tcBorders>
                                    <w:left w:val="nil"/>
                                    <w:bottom w:val="nil"/>
                                    <w:right w:val="nil"/>
                                  </w:tcBorders>
                                  <w:shd w:val="clear" w:color="auto" w:fill="E5EDF8"/>
                                  <w:textDirection w:val="btLr"/>
                                </w:tcPr>
                                <w:p w14:paraId="56AB1AA9" w14:textId="77777777" w:rsidR="00402EDA" w:rsidRDefault="00402EDA">
                                  <w:pPr>
                                    <w:pStyle w:val="TableParagraph"/>
                                    <w:spacing w:before="4"/>
                                    <w:rPr>
                                      <w:sz w:val="19"/>
                                    </w:rPr>
                                  </w:pPr>
                                </w:p>
                                <w:p w14:paraId="7D2AA167" w14:textId="77777777" w:rsidR="00402EDA" w:rsidRDefault="00402EDA">
                                  <w:pPr>
                                    <w:pStyle w:val="TableParagraph"/>
                                    <w:ind w:left="697"/>
                                    <w:rPr>
                                      <w:rFonts w:ascii="Gotham"/>
                                      <w:b/>
                                      <w:sz w:val="16"/>
                                    </w:rPr>
                                  </w:pPr>
                                  <w:r>
                                    <w:rPr>
                                      <w:rFonts w:ascii="Gotham" w:eastAsia="Gotham" w:hAnsi="Gotham" w:cs="Gotham"/>
                                      <w:b/>
                                      <w:color w:val="006BA9"/>
                                      <w:sz w:val="16"/>
                                      <w:lang w:bidi="es-ES"/>
                                    </w:rPr>
                                    <w:t>BÁSICO</w:t>
                                  </w:r>
                                </w:p>
                              </w:tc>
                              <w:tc>
                                <w:tcPr>
                                  <w:tcW w:w="586" w:type="dxa"/>
                                  <w:tcBorders>
                                    <w:left w:val="nil"/>
                                    <w:bottom w:val="single" w:sz="4" w:space="0" w:color="FFFFFF"/>
                                    <w:right w:val="single" w:sz="2" w:space="0" w:color="9B98C6"/>
                                  </w:tcBorders>
                                </w:tcPr>
                                <w:p w14:paraId="677EEEB7" w14:textId="77777777" w:rsidR="00402EDA" w:rsidRDefault="00402EDA">
                                  <w:pPr>
                                    <w:pStyle w:val="TableParagraph"/>
                                    <w:rPr>
                                      <w:sz w:val="18"/>
                                    </w:rPr>
                                  </w:pPr>
                                </w:p>
                                <w:p w14:paraId="0B98DDE4" w14:textId="77777777" w:rsidR="00402EDA" w:rsidRDefault="00402EDA">
                                  <w:pPr>
                                    <w:pStyle w:val="TableParagraph"/>
                                    <w:rPr>
                                      <w:sz w:val="18"/>
                                    </w:rPr>
                                  </w:pPr>
                                </w:p>
                                <w:p w14:paraId="02852D87" w14:textId="77777777" w:rsidR="00402EDA" w:rsidRDefault="00402EDA">
                                  <w:pPr>
                                    <w:pStyle w:val="TableParagraph"/>
                                    <w:spacing w:before="107"/>
                                    <w:ind w:right="164"/>
                                    <w:jc w:val="right"/>
                                    <w:rPr>
                                      <w:rFonts w:ascii="Gotham"/>
                                      <w:b/>
                                      <w:sz w:val="14"/>
                                    </w:rPr>
                                  </w:pPr>
                                  <w:r>
                                    <w:rPr>
                                      <w:rFonts w:ascii="Gotham" w:eastAsia="Gotham" w:hAnsi="Gotham" w:cs="Gotham"/>
                                      <w:b/>
                                      <w:color w:val="006BA9"/>
                                      <w:sz w:val="14"/>
                                      <w:lang w:bidi="es-ES"/>
                                    </w:rPr>
                                    <w:t>1</w:t>
                                  </w:r>
                                </w:p>
                              </w:tc>
                              <w:tc>
                                <w:tcPr>
                                  <w:tcW w:w="2122" w:type="dxa"/>
                                  <w:tcBorders>
                                    <w:left w:val="single" w:sz="2" w:space="0" w:color="9B98C6"/>
                                    <w:bottom w:val="single" w:sz="2" w:space="0" w:color="9B98C6"/>
                                    <w:right w:val="nil"/>
                                  </w:tcBorders>
                                </w:tcPr>
                                <w:p w14:paraId="4A304246" w14:textId="77777777" w:rsidR="00402EDA" w:rsidRDefault="00402EDA">
                                  <w:pPr>
                                    <w:pStyle w:val="TableParagraph"/>
                                  </w:pPr>
                                </w:p>
                                <w:p w14:paraId="386B540B" w14:textId="74AE8700" w:rsidR="00402EDA" w:rsidRDefault="00402EDA">
                                  <w:pPr>
                                    <w:pStyle w:val="TableParagraph"/>
                                    <w:spacing w:before="167" w:line="228" w:lineRule="auto"/>
                                    <w:ind w:left="111" w:right="215"/>
                                    <w:rPr>
                                      <w:sz w:val="20"/>
                                    </w:rPr>
                                  </w:pPr>
                                  <w:r>
                                    <w:rPr>
                                      <w:color w:val="006BA9"/>
                                      <w:sz w:val="20"/>
                                      <w:lang w:bidi="es-ES"/>
                                    </w:rPr>
                                    <w:t>En un nivel básico y con orientación, puedo:</w:t>
                                  </w:r>
                                </w:p>
                              </w:tc>
                              <w:tc>
                                <w:tcPr>
                                  <w:tcW w:w="7954" w:type="dxa"/>
                                  <w:tcBorders>
                                    <w:left w:val="nil"/>
                                    <w:bottom w:val="single" w:sz="2" w:space="0" w:color="9B98C6"/>
                                    <w:right w:val="single" w:sz="2" w:space="0" w:color="9B98C6"/>
                                  </w:tcBorders>
                                </w:tcPr>
                                <w:p w14:paraId="088407F6" w14:textId="77777777" w:rsidR="00402EDA" w:rsidRDefault="00402EDA">
                                  <w:pPr>
                                    <w:pStyle w:val="TableParagraph"/>
                                    <w:spacing w:before="1"/>
                                    <w:rPr>
                                      <w:sz w:val="25"/>
                                    </w:rPr>
                                  </w:pPr>
                                </w:p>
                                <w:p w14:paraId="4C32134D" w14:textId="34631D49" w:rsidR="00402EDA" w:rsidRDefault="005D2C40" w:rsidP="00366F32">
                                  <w:pPr>
                                    <w:pStyle w:val="TableParagraph"/>
                                    <w:numPr>
                                      <w:ilvl w:val="0"/>
                                      <w:numId w:val="236"/>
                                    </w:numPr>
                                    <w:tabs>
                                      <w:tab w:val="left" w:pos="351"/>
                                      <w:tab w:val="left" w:pos="352"/>
                                    </w:tabs>
                                    <w:spacing w:line="218" w:lineRule="auto"/>
                                    <w:ind w:right="3407"/>
                                    <w:rPr>
                                      <w:sz w:val="20"/>
                                    </w:rPr>
                                  </w:pPr>
                                  <w:r>
                                    <w:rPr>
                                      <w:rFonts w:ascii="ECSquareSansProMedium" w:eastAsia="ECSquareSansProMedium" w:hAnsi="ECSquareSansProMedium" w:cs="ECSquareSansProMedium"/>
                                      <w:color w:val="231F20"/>
                                      <w:sz w:val="20"/>
                                      <w:lang w:bidi="es-ES"/>
                                    </w:rPr>
                                    <w:t>R</w:t>
                                  </w:r>
                                  <w:r w:rsidR="00402EDA">
                                    <w:rPr>
                                      <w:rFonts w:ascii="ECSquareSansProMedium" w:eastAsia="ECSquareSansProMedium" w:hAnsi="ECSquareSansProMedium" w:cs="ECSquareSansProMedium"/>
                                      <w:color w:val="231F20"/>
                                      <w:sz w:val="20"/>
                                      <w:lang w:bidi="es-ES"/>
                                    </w:rPr>
                                    <w:t xml:space="preserve">econocer </w:t>
                                  </w:r>
                                  <w:r w:rsidR="00402EDA">
                                    <w:rPr>
                                      <w:color w:val="231F20"/>
                                      <w:sz w:val="20"/>
                                      <w:lang w:bidi="es-ES"/>
                                    </w:rPr>
                                    <w:t>las tecnologías digitales</w:t>
                                  </w:r>
                                  <w:r w:rsidR="005F61DE">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y adecuadas para compartir datos, información y contenidos digitales.</w:t>
                                  </w:r>
                                </w:p>
                                <w:p w14:paraId="381B4DE2" w14:textId="59673B01" w:rsidR="00402EDA" w:rsidRDefault="005D2C40" w:rsidP="00366F32">
                                  <w:pPr>
                                    <w:pStyle w:val="TableParagraph"/>
                                    <w:numPr>
                                      <w:ilvl w:val="0"/>
                                      <w:numId w:val="236"/>
                                    </w:numPr>
                                    <w:tabs>
                                      <w:tab w:val="left" w:pos="351"/>
                                      <w:tab w:val="left" w:pos="352"/>
                                    </w:tabs>
                                    <w:spacing w:before="50"/>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prácticas</w:t>
                                  </w:r>
                                  <w:r w:rsidR="005F61DE">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de referencias y atribución.</w:t>
                                  </w:r>
                                </w:p>
                              </w:tc>
                            </w:tr>
                            <w:tr w:rsidR="00402EDA" w14:paraId="3169596C" w14:textId="77777777" w:rsidTr="001154AC">
                              <w:trPr>
                                <w:trHeight w:val="997"/>
                              </w:trPr>
                              <w:tc>
                                <w:tcPr>
                                  <w:tcW w:w="691" w:type="dxa"/>
                                  <w:vMerge/>
                                  <w:tcBorders>
                                    <w:top w:val="nil"/>
                                    <w:left w:val="nil"/>
                                    <w:bottom w:val="nil"/>
                                    <w:right w:val="nil"/>
                                  </w:tcBorders>
                                  <w:shd w:val="clear" w:color="auto" w:fill="E5EDF8"/>
                                  <w:textDirection w:val="btLr"/>
                                </w:tcPr>
                                <w:p w14:paraId="13F4CFB5"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31D109FA" w14:textId="77777777" w:rsidR="00402EDA" w:rsidRDefault="00402EDA">
                                  <w:pPr>
                                    <w:pStyle w:val="TableParagraph"/>
                                    <w:rPr>
                                      <w:sz w:val="18"/>
                                    </w:rPr>
                                  </w:pPr>
                                </w:p>
                                <w:p w14:paraId="3B7890A4" w14:textId="77777777" w:rsidR="00402EDA" w:rsidRDefault="00402EDA">
                                  <w:pPr>
                                    <w:pStyle w:val="TableParagraph"/>
                                    <w:rPr>
                                      <w:sz w:val="18"/>
                                    </w:rPr>
                                  </w:pPr>
                                </w:p>
                                <w:p w14:paraId="1B51AEBC" w14:textId="77777777" w:rsidR="00402EDA" w:rsidRDefault="00402EDA">
                                  <w:pPr>
                                    <w:pStyle w:val="TableParagraph"/>
                                    <w:spacing w:before="105"/>
                                    <w:ind w:right="150"/>
                                    <w:jc w:val="right"/>
                                    <w:rPr>
                                      <w:rFonts w:ascii="Gotham"/>
                                      <w:b/>
                                      <w:sz w:val="14"/>
                                    </w:rPr>
                                  </w:pPr>
                                  <w:r>
                                    <w:rPr>
                                      <w:rFonts w:ascii="Gotham" w:eastAsia="Gotham" w:hAnsi="Gotham" w:cs="Gotham"/>
                                      <w:b/>
                                      <w:color w:val="006BA9"/>
                                      <w:sz w:val="14"/>
                                      <w:lang w:bidi="es-ES"/>
                                    </w:rPr>
                                    <w:t>2</w:t>
                                  </w:r>
                                </w:p>
                              </w:tc>
                              <w:tc>
                                <w:tcPr>
                                  <w:tcW w:w="2122" w:type="dxa"/>
                                  <w:tcBorders>
                                    <w:top w:val="single" w:sz="2" w:space="0" w:color="9B98C6"/>
                                    <w:left w:val="single" w:sz="2" w:space="0" w:color="9B98C6"/>
                                    <w:bottom w:val="single" w:sz="2" w:space="0" w:color="9B98C6"/>
                                    <w:right w:val="nil"/>
                                  </w:tcBorders>
                                </w:tcPr>
                                <w:p w14:paraId="27A91CE5" w14:textId="77777777" w:rsidR="00402EDA" w:rsidRDefault="00402EDA">
                                  <w:pPr>
                                    <w:pStyle w:val="TableParagraph"/>
                                    <w:spacing w:before="2"/>
                                    <w:rPr>
                                      <w:sz w:val="17"/>
                                    </w:rPr>
                                  </w:pPr>
                                </w:p>
                                <w:p w14:paraId="1DC63251" w14:textId="77777777" w:rsidR="00402EDA" w:rsidRDefault="00402EDA">
                                  <w:pPr>
                                    <w:pStyle w:val="TableParagraph"/>
                                    <w:spacing w:line="228" w:lineRule="auto"/>
                                    <w:ind w:left="111" w:right="318"/>
                                    <w:rPr>
                                      <w:sz w:val="20"/>
                                    </w:rPr>
                                  </w:pPr>
                                  <w:r>
                                    <w:rPr>
                                      <w:color w:val="006BA9"/>
                                      <w:sz w:val="20"/>
                                      <w:lang w:bidi="es-ES"/>
                                    </w:rPr>
                                    <w:t>En un nivel básico, con autonomía y la orientación apropiada cuando sea necesario, puedo:</w:t>
                                  </w:r>
                                </w:p>
                              </w:tc>
                              <w:tc>
                                <w:tcPr>
                                  <w:tcW w:w="7954" w:type="dxa"/>
                                  <w:tcBorders>
                                    <w:top w:val="single" w:sz="2" w:space="0" w:color="9B98C6"/>
                                    <w:left w:val="nil"/>
                                    <w:bottom w:val="single" w:sz="2" w:space="0" w:color="9B98C6"/>
                                    <w:right w:val="single" w:sz="2" w:space="0" w:color="9B98C6"/>
                                  </w:tcBorders>
                                </w:tcPr>
                                <w:p w14:paraId="57851EF2" w14:textId="77777777" w:rsidR="00402EDA" w:rsidRDefault="00402EDA">
                                  <w:pPr>
                                    <w:pStyle w:val="TableParagraph"/>
                                    <w:spacing w:before="10"/>
                                    <w:rPr>
                                      <w:sz w:val="24"/>
                                    </w:rPr>
                                  </w:pPr>
                                </w:p>
                                <w:p w14:paraId="29011BBB" w14:textId="313FBFD1" w:rsidR="00402EDA" w:rsidRDefault="005D2C40" w:rsidP="00366F32">
                                  <w:pPr>
                                    <w:pStyle w:val="TableParagraph"/>
                                    <w:numPr>
                                      <w:ilvl w:val="0"/>
                                      <w:numId w:val="235"/>
                                    </w:numPr>
                                    <w:tabs>
                                      <w:tab w:val="left" w:pos="351"/>
                                      <w:tab w:val="left" w:pos="352"/>
                                    </w:tabs>
                                    <w:spacing w:line="218" w:lineRule="auto"/>
                                    <w:ind w:right="3407"/>
                                    <w:rPr>
                                      <w:sz w:val="20"/>
                                    </w:rPr>
                                  </w:pPr>
                                  <w:r>
                                    <w:rPr>
                                      <w:rFonts w:ascii="ECSquareSansProMedium" w:eastAsia="ECSquareSansProMedium" w:hAnsi="ECSquareSansProMedium" w:cs="ECSquareSansProMedium"/>
                                      <w:color w:val="231F20"/>
                                      <w:sz w:val="20"/>
                                      <w:lang w:bidi="es-ES"/>
                                    </w:rPr>
                                    <w:t>R</w:t>
                                  </w:r>
                                  <w:r w:rsidR="00402EDA">
                                    <w:rPr>
                                      <w:rFonts w:ascii="ECSquareSansProMedium" w:eastAsia="ECSquareSansProMedium" w:hAnsi="ECSquareSansProMedium" w:cs="ECSquareSansProMedium"/>
                                      <w:color w:val="231F20"/>
                                      <w:sz w:val="20"/>
                                      <w:lang w:bidi="es-ES"/>
                                    </w:rPr>
                                    <w:t xml:space="preserve">econocer </w:t>
                                  </w:r>
                                  <w:r w:rsidR="00402EDA">
                                    <w:rPr>
                                      <w:color w:val="231F20"/>
                                      <w:sz w:val="20"/>
                                      <w:lang w:bidi="es-ES"/>
                                    </w:rPr>
                                    <w:t>las tecnologías digitales</w:t>
                                  </w:r>
                                  <w:r w:rsidR="005F61DE">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y adecuadas para compartir datos, información y contenidos digitales.</w:t>
                                  </w:r>
                                </w:p>
                                <w:p w14:paraId="2A91AB67" w14:textId="79C4C760" w:rsidR="00402EDA" w:rsidRDefault="005D2C40" w:rsidP="00366F32">
                                  <w:pPr>
                                    <w:pStyle w:val="TableParagraph"/>
                                    <w:numPr>
                                      <w:ilvl w:val="0"/>
                                      <w:numId w:val="235"/>
                                    </w:numPr>
                                    <w:tabs>
                                      <w:tab w:val="left" w:pos="351"/>
                                      <w:tab w:val="left" w:pos="352"/>
                                    </w:tabs>
                                    <w:spacing w:before="50"/>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prácticas</w:t>
                                  </w:r>
                                  <w:r w:rsidR="005F61DE">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de referencias y atribución.</w:t>
                                  </w:r>
                                </w:p>
                              </w:tc>
                            </w:tr>
                            <w:tr w:rsidR="00402EDA" w14:paraId="56754612" w14:textId="77777777">
                              <w:trPr>
                                <w:trHeight w:val="1305"/>
                              </w:trPr>
                              <w:tc>
                                <w:tcPr>
                                  <w:tcW w:w="691" w:type="dxa"/>
                                  <w:vMerge w:val="restart"/>
                                  <w:tcBorders>
                                    <w:top w:val="nil"/>
                                    <w:left w:val="nil"/>
                                    <w:bottom w:val="nil"/>
                                    <w:right w:val="nil"/>
                                  </w:tcBorders>
                                  <w:shd w:val="clear" w:color="auto" w:fill="C1D7F0"/>
                                  <w:textDirection w:val="btLr"/>
                                </w:tcPr>
                                <w:p w14:paraId="31985742" w14:textId="77777777" w:rsidR="00402EDA" w:rsidRDefault="00402EDA">
                                  <w:pPr>
                                    <w:pStyle w:val="TableParagraph"/>
                                    <w:spacing w:before="4"/>
                                    <w:rPr>
                                      <w:sz w:val="19"/>
                                    </w:rPr>
                                  </w:pPr>
                                </w:p>
                                <w:p w14:paraId="3C583C58" w14:textId="77777777" w:rsidR="00402EDA" w:rsidRDefault="00402EDA">
                                  <w:pPr>
                                    <w:pStyle w:val="TableParagraph"/>
                                    <w:ind w:left="660"/>
                                    <w:rPr>
                                      <w:rFonts w:ascii="Gotham"/>
                                      <w:b/>
                                      <w:sz w:val="16"/>
                                    </w:rPr>
                                  </w:pPr>
                                  <w:r>
                                    <w:rPr>
                                      <w:rFonts w:ascii="Gotham" w:eastAsia="Gotham" w:hAnsi="Gotham" w:cs="Gotham"/>
                                      <w:b/>
                                      <w:color w:val="006BA9"/>
                                      <w:sz w:val="16"/>
                                      <w:lang w:bidi="es-ES"/>
                                    </w:rPr>
                                    <w:t>INTERMEDIO</w:t>
                                  </w:r>
                                </w:p>
                              </w:tc>
                              <w:tc>
                                <w:tcPr>
                                  <w:tcW w:w="586" w:type="dxa"/>
                                  <w:tcBorders>
                                    <w:top w:val="nil"/>
                                    <w:left w:val="nil"/>
                                    <w:bottom w:val="single" w:sz="4" w:space="0" w:color="FFFFFF"/>
                                    <w:right w:val="single" w:sz="2" w:space="0" w:color="9B98C6"/>
                                  </w:tcBorders>
                                </w:tcPr>
                                <w:p w14:paraId="200FCCBE" w14:textId="77777777" w:rsidR="00402EDA" w:rsidRDefault="00402EDA">
                                  <w:pPr>
                                    <w:pStyle w:val="TableParagraph"/>
                                    <w:rPr>
                                      <w:sz w:val="18"/>
                                    </w:rPr>
                                  </w:pPr>
                                </w:p>
                                <w:p w14:paraId="192E6786" w14:textId="77777777" w:rsidR="00402EDA" w:rsidRDefault="00402EDA">
                                  <w:pPr>
                                    <w:pStyle w:val="TableParagraph"/>
                                    <w:rPr>
                                      <w:sz w:val="18"/>
                                    </w:rPr>
                                  </w:pPr>
                                </w:p>
                                <w:p w14:paraId="244632A2" w14:textId="77777777" w:rsidR="00402EDA" w:rsidRDefault="00402EDA">
                                  <w:pPr>
                                    <w:pStyle w:val="TableParagraph"/>
                                    <w:spacing w:before="132"/>
                                    <w:ind w:right="150"/>
                                    <w:jc w:val="right"/>
                                    <w:rPr>
                                      <w:rFonts w:ascii="Gotham"/>
                                      <w:b/>
                                      <w:sz w:val="14"/>
                                    </w:rPr>
                                  </w:pPr>
                                  <w:r>
                                    <w:rPr>
                                      <w:rFonts w:ascii="Gotham" w:eastAsia="Gotham" w:hAnsi="Gotham" w:cs="Gotham"/>
                                      <w:b/>
                                      <w:color w:val="006BA9"/>
                                      <w:sz w:val="14"/>
                                      <w:lang w:bidi="es-ES"/>
                                    </w:rPr>
                                    <w:t>3</w:t>
                                  </w:r>
                                </w:p>
                              </w:tc>
                              <w:tc>
                                <w:tcPr>
                                  <w:tcW w:w="2122" w:type="dxa"/>
                                  <w:tcBorders>
                                    <w:top w:val="single" w:sz="2" w:space="0" w:color="9B98C6"/>
                                    <w:left w:val="single" w:sz="2" w:space="0" w:color="9B98C6"/>
                                    <w:bottom w:val="single" w:sz="2" w:space="0" w:color="9B98C6"/>
                                    <w:right w:val="nil"/>
                                  </w:tcBorders>
                                </w:tcPr>
                                <w:p w14:paraId="3411381C" w14:textId="77777777" w:rsidR="00402EDA" w:rsidRDefault="00402EDA">
                                  <w:pPr>
                                    <w:pStyle w:val="TableParagraph"/>
                                    <w:rPr>
                                      <w:sz w:val="29"/>
                                    </w:rPr>
                                  </w:pPr>
                                </w:p>
                                <w:p w14:paraId="13A25A0C" w14:textId="19240F51" w:rsidR="00402EDA" w:rsidRDefault="00E47797">
                                  <w:pPr>
                                    <w:pStyle w:val="TableParagraph"/>
                                    <w:spacing w:before="1" w:line="228" w:lineRule="auto"/>
                                    <w:ind w:left="111" w:right="203"/>
                                    <w:rPr>
                                      <w:sz w:val="20"/>
                                    </w:rPr>
                                  </w:pPr>
                                  <w:r>
                                    <w:rPr>
                                      <w:color w:val="006BA9"/>
                                      <w:sz w:val="20"/>
                                      <w:lang w:bidi="es-ES"/>
                                    </w:rPr>
                                    <w:t>Sin ayuda</w:t>
                                  </w:r>
                                  <w:r w:rsidDel="00E47797">
                                    <w:rPr>
                                      <w:color w:val="006BA9"/>
                                      <w:sz w:val="20"/>
                                      <w:lang w:bidi="es-ES"/>
                                    </w:rPr>
                                    <w:t xml:space="preserve"> </w:t>
                                  </w:r>
                                  <w:r w:rsidR="00402EDA">
                                    <w:rPr>
                                      <w:color w:val="006BA9"/>
                                      <w:sz w:val="20"/>
                                      <w:lang w:bidi="es-ES"/>
                                    </w:rPr>
                                    <w:t>y en la resolución de problemas sencillos, puedo:</w:t>
                                  </w:r>
                                </w:p>
                              </w:tc>
                              <w:tc>
                                <w:tcPr>
                                  <w:tcW w:w="7954" w:type="dxa"/>
                                  <w:tcBorders>
                                    <w:top w:val="single" w:sz="2" w:space="0" w:color="9B98C6"/>
                                    <w:left w:val="nil"/>
                                    <w:bottom w:val="single" w:sz="2" w:space="0" w:color="9B98C6"/>
                                    <w:right w:val="single" w:sz="2" w:space="0" w:color="9B98C6"/>
                                  </w:tcBorders>
                                </w:tcPr>
                                <w:p w14:paraId="566549F6" w14:textId="0D21B19A" w:rsidR="00402EDA" w:rsidRDefault="005D2C40" w:rsidP="00366F32">
                                  <w:pPr>
                                    <w:pStyle w:val="TableParagraph"/>
                                    <w:numPr>
                                      <w:ilvl w:val="0"/>
                                      <w:numId w:val="234"/>
                                    </w:numPr>
                                    <w:tabs>
                                      <w:tab w:val="left" w:pos="351"/>
                                      <w:tab w:val="left" w:pos="352"/>
                                    </w:tabs>
                                    <w:spacing w:before="66" w:line="218" w:lineRule="auto"/>
                                    <w:ind w:right="2386"/>
                                    <w:rPr>
                                      <w:sz w:val="20"/>
                                    </w:rPr>
                                  </w:pPr>
                                  <w:r>
                                    <w:rPr>
                                      <w:rFonts w:ascii="ECSquareSansProMedium" w:eastAsia="ECSquareSansProMedium" w:hAnsi="ECSquareSansProMedium" w:cs="ECSquareSansProMedium"/>
                                      <w:color w:val="231F20"/>
                                      <w:sz w:val="20"/>
                                      <w:lang w:bidi="es-ES"/>
                                    </w:rPr>
                                    <w:t>S</w:t>
                                  </w:r>
                                  <w:r w:rsidR="00402EDA">
                                    <w:rPr>
                                      <w:rFonts w:ascii="ECSquareSansProMedium" w:eastAsia="ECSquareSansProMedium" w:hAnsi="ECSquareSansProMedium" w:cs="ECSquareSansProMedium"/>
                                      <w:color w:val="231F20"/>
                                      <w:sz w:val="20"/>
                                      <w:lang w:bidi="es-ES"/>
                                    </w:rPr>
                                    <w:t xml:space="preserve">eleccionar </w:t>
                                  </w:r>
                                  <w:r w:rsidR="00402EDA">
                                    <w:rPr>
                                      <w:color w:val="231F20"/>
                                      <w:sz w:val="20"/>
                                      <w:lang w:bidi="es-ES"/>
                                    </w:rPr>
                                    <w:t>tecnologías digitales adecuadas</w:t>
                                  </w:r>
                                  <w:r w:rsidR="00402EDA">
                                    <w:rPr>
                                      <w:rFonts w:ascii="ECSquareSansProMedium" w:eastAsia="ECSquareSansProMedium" w:hAnsi="ECSquareSansProMedium" w:cs="ECSquareSansProMedium"/>
                                      <w:color w:val="231F20"/>
                                      <w:sz w:val="20"/>
                                      <w:lang w:bidi="es-ES"/>
                                    </w:rPr>
                                    <w:t>, bien definidas y rutinarias</w:t>
                                  </w:r>
                                  <w:r w:rsidR="00402EDA">
                                    <w:rPr>
                                      <w:color w:val="231F20"/>
                                      <w:sz w:val="20"/>
                                      <w:lang w:bidi="es-ES"/>
                                    </w:rPr>
                                    <w:t>, para compartir datos, información y contenidos digitales.</w:t>
                                  </w:r>
                                </w:p>
                                <w:p w14:paraId="06D346C6" w14:textId="1B416917" w:rsidR="00402EDA" w:rsidRDefault="005D2C40" w:rsidP="00366F32">
                                  <w:pPr>
                                    <w:pStyle w:val="TableParagraph"/>
                                    <w:numPr>
                                      <w:ilvl w:val="0"/>
                                      <w:numId w:val="234"/>
                                    </w:numPr>
                                    <w:tabs>
                                      <w:tab w:val="left" w:pos="351"/>
                                      <w:tab w:val="left" w:pos="352"/>
                                    </w:tabs>
                                    <w:spacing w:before="67" w:line="218" w:lineRule="auto"/>
                                    <w:ind w:right="2404"/>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xplicar </w:t>
                                  </w:r>
                                  <w:r w:rsidR="00402EDA">
                                    <w:rPr>
                                      <w:color w:val="231F20"/>
                                      <w:sz w:val="20"/>
                                      <w:lang w:bidi="es-ES"/>
                                    </w:rPr>
                                    <w:t xml:space="preserve">cómo actuar como intermediario para compartir información y contenidos a través de tecnologías digitales </w:t>
                                  </w:r>
                                  <w:r w:rsidR="00402EDA">
                                    <w:rPr>
                                      <w:rFonts w:ascii="ECSquareSansProMedium" w:eastAsia="ECSquareSansProMedium" w:hAnsi="ECSquareSansProMedium" w:cs="ECSquareSansProMedium"/>
                                      <w:color w:val="231F20"/>
                                      <w:sz w:val="20"/>
                                      <w:lang w:bidi="es-ES"/>
                                    </w:rPr>
                                    <w:t>bien definidas</w:t>
                                  </w:r>
                                  <w:r w:rsidR="00402EDA">
                                    <w:rPr>
                                      <w:color w:val="231F20"/>
                                      <w:sz w:val="20"/>
                                      <w:lang w:bidi="es-ES"/>
                                    </w:rPr>
                                    <w:t xml:space="preserve"> y </w:t>
                                  </w:r>
                                  <w:r w:rsidR="00402EDA">
                                    <w:rPr>
                                      <w:rFonts w:ascii="ECSquareSansProMedium" w:eastAsia="ECSquareSansProMedium" w:hAnsi="ECSquareSansProMedium" w:cs="ECSquareSansProMedium"/>
                                      <w:color w:val="231F20"/>
                                      <w:sz w:val="20"/>
                                      <w:lang w:bidi="es-ES"/>
                                    </w:rPr>
                                    <w:t>rutinarias</w:t>
                                  </w:r>
                                  <w:r w:rsidR="00310AA9">
                                    <w:rPr>
                                      <w:color w:val="231F20"/>
                                      <w:sz w:val="20"/>
                                      <w:lang w:bidi="es-ES"/>
                                    </w:rPr>
                                    <w:t>.</w:t>
                                  </w:r>
                                </w:p>
                                <w:p w14:paraId="724EDCB0" w14:textId="10F7520B" w:rsidR="00402EDA" w:rsidRDefault="005D2C40" w:rsidP="00366F32">
                                  <w:pPr>
                                    <w:pStyle w:val="TableParagraph"/>
                                    <w:numPr>
                                      <w:ilvl w:val="0"/>
                                      <w:numId w:val="234"/>
                                    </w:numPr>
                                    <w:tabs>
                                      <w:tab w:val="left" w:pos="351"/>
                                      <w:tab w:val="left" w:pos="352"/>
                                    </w:tabs>
                                    <w:spacing w:before="40"/>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lustrar </w:t>
                                  </w:r>
                                  <w:r w:rsidR="00402EDA">
                                    <w:rPr>
                                      <w:color w:val="231F20"/>
                                      <w:sz w:val="20"/>
                                      <w:lang w:bidi="es-ES"/>
                                    </w:rPr>
                                    <w:t>prácticas de referencia y atribución</w:t>
                                  </w:r>
                                  <w:r w:rsidR="004C17A6">
                                    <w:rPr>
                                      <w:color w:val="231F20"/>
                                      <w:sz w:val="20"/>
                                      <w:lang w:bidi="es-ES"/>
                                    </w:rPr>
                                    <w:t xml:space="preserve"> </w:t>
                                  </w:r>
                                  <w:r w:rsidR="00402EDA">
                                    <w:rPr>
                                      <w:rFonts w:ascii="ECSquareSansProMedium" w:eastAsia="ECSquareSansProMedium" w:hAnsi="ECSquareSansProMedium" w:cs="ECSquareSansProMedium"/>
                                      <w:color w:val="231F20"/>
                                      <w:sz w:val="20"/>
                                      <w:lang w:bidi="es-ES"/>
                                    </w:rPr>
                                    <w:t>bien definidas y rutinarias</w:t>
                                  </w:r>
                                  <w:r w:rsidR="00402EDA">
                                    <w:rPr>
                                      <w:color w:val="231F20"/>
                                      <w:sz w:val="20"/>
                                      <w:lang w:bidi="es-ES"/>
                                    </w:rPr>
                                    <w:t>.</w:t>
                                  </w:r>
                                </w:p>
                              </w:tc>
                            </w:tr>
                            <w:tr w:rsidR="00402EDA" w14:paraId="5C111E5E" w14:textId="77777777">
                              <w:trPr>
                                <w:trHeight w:val="1256"/>
                              </w:trPr>
                              <w:tc>
                                <w:tcPr>
                                  <w:tcW w:w="691" w:type="dxa"/>
                                  <w:vMerge/>
                                  <w:tcBorders>
                                    <w:top w:val="nil"/>
                                    <w:left w:val="nil"/>
                                    <w:bottom w:val="nil"/>
                                    <w:right w:val="nil"/>
                                  </w:tcBorders>
                                  <w:shd w:val="clear" w:color="auto" w:fill="C1D7F0"/>
                                  <w:textDirection w:val="btLr"/>
                                </w:tcPr>
                                <w:p w14:paraId="6C0DFD5F"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6FBE27BC" w14:textId="77777777" w:rsidR="00402EDA" w:rsidRDefault="00402EDA">
                                  <w:pPr>
                                    <w:pStyle w:val="TableParagraph"/>
                                    <w:rPr>
                                      <w:sz w:val="18"/>
                                    </w:rPr>
                                  </w:pPr>
                                </w:p>
                                <w:p w14:paraId="6D074BCF" w14:textId="77777777" w:rsidR="00402EDA" w:rsidRDefault="00402EDA">
                                  <w:pPr>
                                    <w:pStyle w:val="TableParagraph"/>
                                    <w:rPr>
                                      <w:sz w:val="18"/>
                                    </w:rPr>
                                  </w:pPr>
                                </w:p>
                                <w:p w14:paraId="4BF42F6C" w14:textId="77777777" w:rsidR="00402EDA" w:rsidRDefault="00402EDA">
                                  <w:pPr>
                                    <w:pStyle w:val="TableParagraph"/>
                                    <w:spacing w:before="105"/>
                                    <w:ind w:right="146"/>
                                    <w:jc w:val="right"/>
                                    <w:rPr>
                                      <w:rFonts w:ascii="Gotham"/>
                                      <w:b/>
                                      <w:sz w:val="14"/>
                                    </w:rPr>
                                  </w:pPr>
                                  <w:r>
                                    <w:rPr>
                                      <w:rFonts w:ascii="Gotham" w:eastAsia="Gotham" w:hAnsi="Gotham" w:cs="Gotham"/>
                                      <w:b/>
                                      <w:color w:val="006BA9"/>
                                      <w:sz w:val="14"/>
                                      <w:lang w:bidi="es-ES"/>
                                    </w:rPr>
                                    <w:t>4</w:t>
                                  </w:r>
                                </w:p>
                              </w:tc>
                              <w:tc>
                                <w:tcPr>
                                  <w:tcW w:w="2122" w:type="dxa"/>
                                  <w:tcBorders>
                                    <w:top w:val="single" w:sz="2" w:space="0" w:color="9B98C6"/>
                                    <w:left w:val="single" w:sz="2" w:space="0" w:color="9B98C6"/>
                                    <w:bottom w:val="single" w:sz="2" w:space="0" w:color="9B98C6"/>
                                    <w:right w:val="nil"/>
                                  </w:tcBorders>
                                </w:tcPr>
                                <w:p w14:paraId="71CC1960" w14:textId="176C5418" w:rsidR="00402EDA" w:rsidRDefault="00402EDA">
                                  <w:pPr>
                                    <w:pStyle w:val="TableParagraph"/>
                                    <w:spacing w:before="88" w:line="228" w:lineRule="auto"/>
                                    <w:ind w:left="111" w:right="62"/>
                                    <w:rPr>
                                      <w:sz w:val="20"/>
                                    </w:rPr>
                                  </w:pPr>
                                  <w:r>
                                    <w:rPr>
                                      <w:color w:val="006BA9"/>
                                      <w:sz w:val="20"/>
                                      <w:lang w:bidi="es-ES"/>
                                    </w:rPr>
                                    <w:t xml:space="preserve">De forma </w:t>
                                  </w:r>
                                  <w:r w:rsidR="00D31CEA">
                                    <w:rPr>
                                      <w:color w:val="006BA9"/>
                                      <w:sz w:val="20"/>
                                      <w:lang w:bidi="es-ES"/>
                                    </w:rPr>
                                    <w:t>independiente</w:t>
                                  </w:r>
                                  <w:r>
                                    <w:rPr>
                                      <w:color w:val="006BA9"/>
                                      <w:sz w:val="20"/>
                                      <w:lang w:bidi="es-ES"/>
                                    </w:rPr>
                                    <w:t xml:space="preserve">, de acuerdo con mis propias necesidades, y resolviendo problemas no rutinarios bien definidos, </w:t>
                                  </w:r>
                                </w:p>
                                <w:p w14:paraId="3DF65B3B" w14:textId="77777777" w:rsidR="00402EDA" w:rsidRDefault="00402EDA">
                                  <w:pPr>
                                    <w:pStyle w:val="TableParagraph"/>
                                    <w:spacing w:line="224" w:lineRule="exact"/>
                                    <w:ind w:left="111"/>
                                    <w:rPr>
                                      <w:sz w:val="20"/>
                                    </w:rPr>
                                  </w:pPr>
                                  <w:r>
                                    <w:rPr>
                                      <w:color w:val="006BA9"/>
                                      <w:sz w:val="20"/>
                                      <w:lang w:bidi="es-ES"/>
                                    </w:rPr>
                                    <w:t>puedo:</w:t>
                                  </w:r>
                                </w:p>
                              </w:tc>
                              <w:tc>
                                <w:tcPr>
                                  <w:tcW w:w="7954" w:type="dxa"/>
                                  <w:tcBorders>
                                    <w:top w:val="single" w:sz="2" w:space="0" w:color="9B98C6"/>
                                    <w:left w:val="nil"/>
                                    <w:bottom w:val="single" w:sz="2" w:space="0" w:color="9B98C6"/>
                                    <w:right w:val="single" w:sz="2" w:space="0" w:color="9B98C6"/>
                                  </w:tcBorders>
                                </w:tcPr>
                                <w:p w14:paraId="2F16BAE1" w14:textId="7B132438" w:rsidR="00402EDA" w:rsidRDefault="005D2C40" w:rsidP="00366F32">
                                  <w:pPr>
                                    <w:pStyle w:val="TableParagraph"/>
                                    <w:numPr>
                                      <w:ilvl w:val="0"/>
                                      <w:numId w:val="233"/>
                                    </w:numPr>
                                    <w:tabs>
                                      <w:tab w:val="left" w:pos="351"/>
                                      <w:tab w:val="left" w:pos="352"/>
                                    </w:tabs>
                                    <w:spacing w:before="133"/>
                                    <w:ind w:hanging="285"/>
                                    <w:rPr>
                                      <w:sz w:val="20"/>
                                    </w:rPr>
                                  </w:pPr>
                                  <w:r>
                                    <w:rPr>
                                      <w:rFonts w:ascii="ECSquareSansProMedium" w:eastAsia="ECSquareSansProMedium" w:hAnsi="ECSquareSansProMedium" w:cs="ECSquareSansProMedium"/>
                                      <w:color w:val="231F20"/>
                                      <w:sz w:val="20"/>
                                      <w:lang w:bidi="es-ES"/>
                                    </w:rPr>
                                    <w:t>M</w:t>
                                  </w:r>
                                  <w:r w:rsidR="00402EDA">
                                    <w:rPr>
                                      <w:rFonts w:ascii="ECSquareSansProMedium" w:eastAsia="ECSquareSansProMedium" w:hAnsi="ECSquareSansProMedium" w:cs="ECSquareSansProMedium"/>
                                      <w:color w:val="231F20"/>
                                      <w:sz w:val="20"/>
                                      <w:lang w:bidi="es-ES"/>
                                    </w:rPr>
                                    <w:t xml:space="preserve">anipular </w:t>
                                  </w:r>
                                  <w:r w:rsidR="00402EDA">
                                    <w:rPr>
                                      <w:color w:val="231F20"/>
                                      <w:sz w:val="20"/>
                                      <w:lang w:bidi="es-ES"/>
                                    </w:rPr>
                                    <w:t>las tecnologías digitales adecuadas para compartir datos, información y contenidos digitales.</w:t>
                                  </w:r>
                                </w:p>
                                <w:p w14:paraId="160C186A" w14:textId="3C12DEC9" w:rsidR="00402EDA" w:rsidRDefault="005D2C40" w:rsidP="00366F32">
                                  <w:pPr>
                                    <w:pStyle w:val="TableParagraph"/>
                                    <w:numPr>
                                      <w:ilvl w:val="0"/>
                                      <w:numId w:val="233"/>
                                    </w:numPr>
                                    <w:tabs>
                                      <w:tab w:val="left" w:pos="351"/>
                                      <w:tab w:val="left" w:pos="352"/>
                                    </w:tabs>
                                    <w:spacing w:before="51" w:line="218" w:lineRule="auto"/>
                                    <w:ind w:right="2748"/>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xplicar </w:t>
                                  </w:r>
                                  <w:r w:rsidR="00402EDA">
                                    <w:rPr>
                                      <w:color w:val="231F20"/>
                                      <w:sz w:val="20"/>
                                      <w:lang w:bidi="es-ES"/>
                                    </w:rPr>
                                    <w:t>cómo actuar como intermediario para compartir información y contenidos a través de las tecnologías digitales</w:t>
                                  </w:r>
                                  <w:r w:rsidR="00310AA9">
                                    <w:rPr>
                                      <w:color w:val="231F20"/>
                                      <w:sz w:val="20"/>
                                      <w:lang w:bidi="es-ES"/>
                                    </w:rPr>
                                    <w:t>.</w:t>
                                  </w:r>
                                </w:p>
                                <w:p w14:paraId="691169B4" w14:textId="3AF996FE" w:rsidR="00402EDA" w:rsidRDefault="005D2C40" w:rsidP="00366F32">
                                  <w:pPr>
                                    <w:pStyle w:val="TableParagraph"/>
                                    <w:numPr>
                                      <w:ilvl w:val="0"/>
                                      <w:numId w:val="233"/>
                                    </w:numPr>
                                    <w:tabs>
                                      <w:tab w:val="left" w:pos="351"/>
                                      <w:tab w:val="left" w:pos="352"/>
                                    </w:tabs>
                                    <w:spacing w:before="50"/>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lustrar </w:t>
                                  </w:r>
                                  <w:r w:rsidR="00402EDA">
                                    <w:rPr>
                                      <w:color w:val="231F20"/>
                                      <w:sz w:val="20"/>
                                      <w:lang w:bidi="es-ES"/>
                                    </w:rPr>
                                    <w:t>las prácticas de referencia y atribución.</w:t>
                                  </w:r>
                                </w:p>
                              </w:tc>
                            </w:tr>
                            <w:tr w:rsidR="00402EDA" w14:paraId="7716E01B" w14:textId="77777777">
                              <w:trPr>
                                <w:trHeight w:val="1256"/>
                              </w:trPr>
                              <w:tc>
                                <w:tcPr>
                                  <w:tcW w:w="691" w:type="dxa"/>
                                  <w:vMerge w:val="restart"/>
                                  <w:tcBorders>
                                    <w:top w:val="nil"/>
                                    <w:left w:val="nil"/>
                                    <w:bottom w:val="nil"/>
                                    <w:right w:val="nil"/>
                                  </w:tcBorders>
                                  <w:shd w:val="clear" w:color="auto" w:fill="A4C7E9"/>
                                  <w:textDirection w:val="btLr"/>
                                </w:tcPr>
                                <w:p w14:paraId="17C6DF48" w14:textId="77777777" w:rsidR="00402EDA" w:rsidRDefault="00402EDA">
                                  <w:pPr>
                                    <w:pStyle w:val="TableParagraph"/>
                                    <w:spacing w:before="4"/>
                                    <w:rPr>
                                      <w:sz w:val="19"/>
                                    </w:rPr>
                                  </w:pPr>
                                </w:p>
                                <w:p w14:paraId="43708C8C" w14:textId="77777777" w:rsidR="00402EDA" w:rsidRDefault="00402EDA">
                                  <w:pPr>
                                    <w:pStyle w:val="TableParagraph"/>
                                    <w:ind w:left="788"/>
                                    <w:rPr>
                                      <w:rFonts w:ascii="Gotham"/>
                                      <w:b/>
                                      <w:sz w:val="16"/>
                                    </w:rPr>
                                  </w:pPr>
                                  <w:r>
                                    <w:rPr>
                                      <w:rFonts w:ascii="Gotham" w:eastAsia="Gotham" w:hAnsi="Gotham" w:cs="Gotham"/>
                                      <w:b/>
                                      <w:color w:val="006BA9"/>
                                      <w:sz w:val="16"/>
                                      <w:lang w:bidi="es-ES"/>
                                    </w:rPr>
                                    <w:t>AVANZADO</w:t>
                                  </w:r>
                                </w:p>
                              </w:tc>
                              <w:tc>
                                <w:tcPr>
                                  <w:tcW w:w="586" w:type="dxa"/>
                                  <w:tcBorders>
                                    <w:top w:val="nil"/>
                                    <w:left w:val="nil"/>
                                    <w:bottom w:val="single" w:sz="4" w:space="0" w:color="FFFFFF"/>
                                    <w:right w:val="single" w:sz="2" w:space="0" w:color="9B98C6"/>
                                  </w:tcBorders>
                                </w:tcPr>
                                <w:p w14:paraId="4FCCA3F6" w14:textId="77777777" w:rsidR="00402EDA" w:rsidRDefault="00402EDA">
                                  <w:pPr>
                                    <w:pStyle w:val="TableParagraph"/>
                                    <w:rPr>
                                      <w:sz w:val="18"/>
                                    </w:rPr>
                                  </w:pPr>
                                </w:p>
                                <w:p w14:paraId="78BAEAAE" w14:textId="77777777" w:rsidR="00402EDA" w:rsidRDefault="00402EDA">
                                  <w:pPr>
                                    <w:pStyle w:val="TableParagraph"/>
                                    <w:rPr>
                                      <w:sz w:val="18"/>
                                    </w:rPr>
                                  </w:pPr>
                                </w:p>
                                <w:p w14:paraId="35CA1F01" w14:textId="77777777" w:rsidR="00402EDA" w:rsidRDefault="00402EDA">
                                  <w:pPr>
                                    <w:pStyle w:val="TableParagraph"/>
                                    <w:spacing w:before="107"/>
                                    <w:ind w:right="150"/>
                                    <w:jc w:val="right"/>
                                    <w:rPr>
                                      <w:rFonts w:ascii="Gotham"/>
                                      <w:b/>
                                      <w:sz w:val="14"/>
                                    </w:rPr>
                                  </w:pPr>
                                  <w:r>
                                    <w:rPr>
                                      <w:rFonts w:ascii="Gotham" w:eastAsia="Gotham" w:hAnsi="Gotham" w:cs="Gotham"/>
                                      <w:b/>
                                      <w:color w:val="006BA9"/>
                                      <w:sz w:val="14"/>
                                      <w:lang w:bidi="es-ES"/>
                                    </w:rPr>
                                    <w:t>5</w:t>
                                  </w:r>
                                </w:p>
                              </w:tc>
                              <w:tc>
                                <w:tcPr>
                                  <w:tcW w:w="2122" w:type="dxa"/>
                                  <w:tcBorders>
                                    <w:top w:val="single" w:sz="2" w:space="0" w:color="9B98C6"/>
                                    <w:left w:val="single" w:sz="2" w:space="0" w:color="9B98C6"/>
                                    <w:bottom w:val="single" w:sz="2" w:space="0" w:color="9B98C6"/>
                                    <w:right w:val="nil"/>
                                  </w:tcBorders>
                                </w:tcPr>
                                <w:p w14:paraId="261444B4" w14:textId="77777777" w:rsidR="00402EDA" w:rsidRDefault="00402EDA">
                                  <w:pPr>
                                    <w:pStyle w:val="TableParagraph"/>
                                  </w:pPr>
                                </w:p>
                                <w:p w14:paraId="729C70F9" w14:textId="720D18AA" w:rsidR="00402EDA" w:rsidRDefault="00402EDA">
                                  <w:pPr>
                                    <w:pStyle w:val="TableParagraph"/>
                                    <w:spacing w:before="167" w:line="228" w:lineRule="auto"/>
                                    <w:ind w:left="111" w:right="575"/>
                                    <w:rPr>
                                      <w:sz w:val="20"/>
                                    </w:rPr>
                                  </w:pPr>
                                  <w:r>
                                    <w:rPr>
                                      <w:color w:val="006BA9"/>
                                      <w:sz w:val="20"/>
                                      <w:lang w:bidi="es-ES"/>
                                    </w:rPr>
                                    <w:t>Además de orientar a otras personas, puedo:</w:t>
                                  </w:r>
                                </w:p>
                              </w:tc>
                              <w:tc>
                                <w:tcPr>
                                  <w:tcW w:w="7954" w:type="dxa"/>
                                  <w:tcBorders>
                                    <w:top w:val="single" w:sz="2" w:space="0" w:color="9B98C6"/>
                                    <w:left w:val="nil"/>
                                    <w:bottom w:val="single" w:sz="2" w:space="0" w:color="9B98C6"/>
                                    <w:right w:val="single" w:sz="2" w:space="0" w:color="9B98C6"/>
                                  </w:tcBorders>
                                </w:tcPr>
                                <w:p w14:paraId="76A6FA83" w14:textId="03730C04" w:rsidR="00402EDA" w:rsidRDefault="005D2C40" w:rsidP="00366F32">
                                  <w:pPr>
                                    <w:pStyle w:val="TableParagraph"/>
                                    <w:numPr>
                                      <w:ilvl w:val="0"/>
                                      <w:numId w:val="232"/>
                                    </w:numPr>
                                    <w:tabs>
                                      <w:tab w:val="left" w:pos="351"/>
                                      <w:tab w:val="left" w:pos="352"/>
                                    </w:tabs>
                                    <w:spacing w:before="135"/>
                                    <w:ind w:hanging="285"/>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ompartir </w:t>
                                  </w:r>
                                  <w:r w:rsidR="00402EDA">
                                    <w:rPr>
                                      <w:color w:val="231F20"/>
                                      <w:sz w:val="20"/>
                                      <w:lang w:bidi="es-ES"/>
                                    </w:rPr>
                                    <w:t xml:space="preserve">datos, información y contenidos digitales a través de una </w:t>
                                  </w:r>
                                  <w:r w:rsidR="00402EDA">
                                    <w:rPr>
                                      <w:rFonts w:ascii="ECSquareSansProMedium" w:eastAsia="ECSquareSansProMedium" w:hAnsi="ECSquareSansProMedium" w:cs="ECSquareSansProMedium"/>
                                      <w:color w:val="231F20"/>
                                      <w:sz w:val="20"/>
                                      <w:lang w:bidi="es-ES"/>
                                    </w:rPr>
                                    <w:t xml:space="preserve">variedad de </w:t>
                                  </w:r>
                                  <w:r w:rsidR="00402EDA">
                                    <w:rPr>
                                      <w:color w:val="231F20"/>
                                      <w:sz w:val="20"/>
                                      <w:lang w:bidi="es-ES"/>
                                    </w:rPr>
                                    <w:t>herramientas digitales adecuadas</w:t>
                                  </w:r>
                                  <w:r w:rsidR="00310AA9">
                                    <w:rPr>
                                      <w:color w:val="231F20"/>
                                      <w:sz w:val="20"/>
                                      <w:lang w:bidi="es-ES"/>
                                    </w:rPr>
                                    <w:t>.</w:t>
                                  </w:r>
                                </w:p>
                                <w:p w14:paraId="7EE56FBE" w14:textId="6FA0A82D" w:rsidR="00402EDA" w:rsidRDefault="004A15C3" w:rsidP="00366F32">
                                  <w:pPr>
                                    <w:pStyle w:val="TableParagraph"/>
                                    <w:numPr>
                                      <w:ilvl w:val="0"/>
                                      <w:numId w:val="232"/>
                                    </w:numPr>
                                    <w:tabs>
                                      <w:tab w:val="left" w:pos="351"/>
                                      <w:tab w:val="left" w:pos="352"/>
                                    </w:tabs>
                                    <w:spacing w:before="52" w:line="218" w:lineRule="auto"/>
                                    <w:ind w:right="3334"/>
                                    <w:rPr>
                                      <w:sz w:val="20"/>
                                    </w:rPr>
                                  </w:pPr>
                                  <w:r>
                                    <w:rPr>
                                      <w:rFonts w:ascii="ECSquareSansProMedium" w:eastAsia="ECSquareSansProMedium" w:hAnsi="ECSquareSansProMedium" w:cs="ECSquareSansProMedium"/>
                                      <w:color w:val="231F20"/>
                                      <w:sz w:val="20"/>
                                      <w:lang w:bidi="es-ES"/>
                                    </w:rPr>
                                    <w:t>M</w:t>
                                  </w:r>
                                  <w:r w:rsidR="00402EDA">
                                    <w:rPr>
                                      <w:rFonts w:ascii="ECSquareSansProMedium" w:eastAsia="ECSquareSansProMedium" w:hAnsi="ECSquareSansProMedium" w:cs="ECSquareSansProMedium"/>
                                      <w:color w:val="231F20"/>
                                      <w:sz w:val="20"/>
                                      <w:lang w:bidi="es-ES"/>
                                    </w:rPr>
                                    <w:t xml:space="preserve">ostrar a </w:t>
                                  </w:r>
                                  <w:r w:rsidR="00402EDA">
                                    <w:rPr>
                                      <w:color w:val="231F20"/>
                                      <w:sz w:val="20"/>
                                      <w:lang w:bidi="es-ES"/>
                                    </w:rPr>
                                    <w:t>otros cómo actuar como intermediario para compartir información y contenidos a través de las tecnologías digitales.</w:t>
                                  </w:r>
                                </w:p>
                                <w:p w14:paraId="42FCCB7A" w14:textId="0160C56E" w:rsidR="00402EDA" w:rsidRDefault="004A15C3" w:rsidP="00366F32">
                                  <w:pPr>
                                    <w:pStyle w:val="TableParagraph"/>
                                    <w:numPr>
                                      <w:ilvl w:val="0"/>
                                      <w:numId w:val="232"/>
                                    </w:numPr>
                                    <w:tabs>
                                      <w:tab w:val="left" w:pos="351"/>
                                      <w:tab w:val="left" w:pos="352"/>
                                    </w:tabs>
                                    <w:spacing w:before="50"/>
                                    <w:ind w:hanging="285"/>
                                    <w:rPr>
                                      <w:sz w:val="20"/>
                                    </w:rPr>
                                  </w:pPr>
                                  <w:r>
                                    <w:rPr>
                                      <w:rFonts w:ascii="ECSquareSansProMedium" w:eastAsia="ECSquareSansProMedium" w:hAnsi="ECSquareSansProMedium" w:cs="ECSquareSansProMedium"/>
                                      <w:color w:val="231F20"/>
                                      <w:sz w:val="20"/>
                                      <w:lang w:bidi="es-ES"/>
                                    </w:rPr>
                                    <w:t>A</w:t>
                                  </w:r>
                                  <w:r w:rsidR="00402EDA">
                                    <w:rPr>
                                      <w:rFonts w:ascii="ECSquareSansProMedium" w:eastAsia="ECSquareSansProMedium" w:hAnsi="ECSquareSansProMedium" w:cs="ECSquareSansProMedium"/>
                                      <w:color w:val="231F20"/>
                                      <w:sz w:val="20"/>
                                      <w:lang w:bidi="es-ES"/>
                                    </w:rPr>
                                    <w:t xml:space="preserve">plicar una serie de </w:t>
                                  </w:r>
                                  <w:r w:rsidR="00402EDA">
                                    <w:rPr>
                                      <w:color w:val="231F20"/>
                                      <w:sz w:val="20"/>
                                      <w:lang w:bidi="es-ES"/>
                                    </w:rPr>
                                    <w:t>prácticas de referencia y atribución.</w:t>
                                  </w:r>
                                </w:p>
                              </w:tc>
                            </w:tr>
                            <w:tr w:rsidR="00402EDA" w14:paraId="3D7231E0" w14:textId="77777777">
                              <w:trPr>
                                <w:trHeight w:val="1256"/>
                              </w:trPr>
                              <w:tc>
                                <w:tcPr>
                                  <w:tcW w:w="691" w:type="dxa"/>
                                  <w:vMerge/>
                                  <w:tcBorders>
                                    <w:top w:val="nil"/>
                                    <w:left w:val="nil"/>
                                    <w:bottom w:val="nil"/>
                                    <w:right w:val="nil"/>
                                  </w:tcBorders>
                                  <w:shd w:val="clear" w:color="auto" w:fill="A4C7E9"/>
                                  <w:textDirection w:val="btLr"/>
                                </w:tcPr>
                                <w:p w14:paraId="43A07561"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7DC3D098" w14:textId="77777777" w:rsidR="00402EDA" w:rsidRDefault="00402EDA">
                                  <w:pPr>
                                    <w:pStyle w:val="TableParagraph"/>
                                    <w:rPr>
                                      <w:sz w:val="18"/>
                                    </w:rPr>
                                  </w:pPr>
                                </w:p>
                                <w:p w14:paraId="5C264690" w14:textId="77777777" w:rsidR="00402EDA" w:rsidRDefault="00402EDA">
                                  <w:pPr>
                                    <w:pStyle w:val="TableParagraph"/>
                                    <w:rPr>
                                      <w:sz w:val="18"/>
                                    </w:rPr>
                                  </w:pPr>
                                </w:p>
                                <w:p w14:paraId="436DD928" w14:textId="77777777" w:rsidR="00402EDA" w:rsidRDefault="00402EDA">
                                  <w:pPr>
                                    <w:pStyle w:val="TableParagraph"/>
                                    <w:spacing w:before="105"/>
                                    <w:ind w:right="149"/>
                                    <w:jc w:val="right"/>
                                    <w:rPr>
                                      <w:rFonts w:ascii="Gotham"/>
                                      <w:b/>
                                      <w:sz w:val="14"/>
                                    </w:rPr>
                                  </w:pPr>
                                  <w:r>
                                    <w:rPr>
                                      <w:rFonts w:ascii="Gotham" w:eastAsia="Gotham" w:hAnsi="Gotham" w:cs="Gotham"/>
                                      <w:b/>
                                      <w:color w:val="006BA9"/>
                                      <w:sz w:val="14"/>
                                      <w:lang w:bidi="es-ES"/>
                                    </w:rPr>
                                    <w:t>6</w:t>
                                  </w:r>
                                </w:p>
                              </w:tc>
                              <w:tc>
                                <w:tcPr>
                                  <w:tcW w:w="2122" w:type="dxa"/>
                                  <w:tcBorders>
                                    <w:top w:val="single" w:sz="2" w:space="0" w:color="9B98C6"/>
                                    <w:left w:val="single" w:sz="2" w:space="0" w:color="9B98C6"/>
                                    <w:bottom w:val="single" w:sz="2" w:space="0" w:color="9B98C6"/>
                                    <w:right w:val="nil"/>
                                  </w:tcBorders>
                                </w:tcPr>
                                <w:p w14:paraId="68309B03" w14:textId="49E1C619" w:rsidR="00402EDA" w:rsidRDefault="00402EDA">
                                  <w:pPr>
                                    <w:pStyle w:val="TableParagraph"/>
                                    <w:spacing w:before="88" w:line="228" w:lineRule="auto"/>
                                    <w:ind w:left="111" w:right="225"/>
                                    <w:rPr>
                                      <w:sz w:val="20"/>
                                    </w:rPr>
                                  </w:pPr>
                                  <w:r>
                                    <w:rPr>
                                      <w:color w:val="006BA9"/>
                                      <w:sz w:val="20"/>
                                      <w:lang w:bidi="es-ES"/>
                                    </w:rPr>
                                    <w:t>Llevar a cabo su organización y procesado en un entorno estructurado.</w:t>
                                  </w:r>
                                </w:p>
                              </w:tc>
                              <w:tc>
                                <w:tcPr>
                                  <w:tcW w:w="7954" w:type="dxa"/>
                                  <w:tcBorders>
                                    <w:top w:val="single" w:sz="2" w:space="0" w:color="9B98C6"/>
                                    <w:left w:val="nil"/>
                                    <w:bottom w:val="single" w:sz="2" w:space="0" w:color="9B98C6"/>
                                    <w:right w:val="single" w:sz="2" w:space="0" w:color="9B98C6"/>
                                  </w:tcBorders>
                                </w:tcPr>
                                <w:p w14:paraId="2BB7A6DF" w14:textId="77777777" w:rsidR="00402EDA" w:rsidRDefault="00402EDA">
                                  <w:pPr>
                                    <w:pStyle w:val="TableParagraph"/>
                                    <w:rPr>
                                      <w:sz w:val="21"/>
                                    </w:rPr>
                                  </w:pPr>
                                </w:p>
                                <w:p w14:paraId="3F897840" w14:textId="7882C2D5" w:rsidR="00402EDA" w:rsidRDefault="004A15C3" w:rsidP="00366F32">
                                  <w:pPr>
                                    <w:pStyle w:val="TableParagraph"/>
                                    <w:numPr>
                                      <w:ilvl w:val="0"/>
                                      <w:numId w:val="231"/>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valuar las </w:t>
                                  </w:r>
                                  <w:r w:rsidR="00402EDA">
                                    <w:rPr>
                                      <w:color w:val="231F20"/>
                                      <w:sz w:val="20"/>
                                      <w:lang w:bidi="es-ES"/>
                                    </w:rPr>
                                    <w:t>tecnologías digitales</w:t>
                                  </w:r>
                                  <w:r w:rsidR="005F61DE">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más adecuadas </w:t>
                                  </w:r>
                                  <w:r w:rsidR="00402EDA">
                                    <w:rPr>
                                      <w:color w:val="231F20"/>
                                      <w:sz w:val="20"/>
                                      <w:lang w:bidi="es-ES"/>
                                    </w:rPr>
                                    <w:t>para compartir información y contenidos.</w:t>
                                  </w:r>
                                </w:p>
                                <w:p w14:paraId="17D714C8" w14:textId="17AC9C2E" w:rsidR="00402EDA" w:rsidRDefault="004A15C3" w:rsidP="00366F32">
                                  <w:pPr>
                                    <w:pStyle w:val="TableParagraph"/>
                                    <w:numPr>
                                      <w:ilvl w:val="0"/>
                                      <w:numId w:val="231"/>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A</w:t>
                                  </w:r>
                                  <w:r w:rsidR="00402EDA">
                                    <w:rPr>
                                      <w:rFonts w:ascii="ECSquareSansProMedium" w:eastAsia="ECSquareSansProMedium" w:hAnsi="ECSquareSansProMedium" w:cs="ECSquareSansProMedium"/>
                                      <w:color w:val="231F20"/>
                                      <w:sz w:val="20"/>
                                      <w:lang w:bidi="es-ES"/>
                                    </w:rPr>
                                    <w:t xml:space="preserve">daptar </w:t>
                                  </w:r>
                                  <w:r w:rsidR="00402EDA">
                                    <w:rPr>
                                      <w:color w:val="231F20"/>
                                      <w:sz w:val="20"/>
                                      <w:lang w:bidi="es-ES"/>
                                    </w:rPr>
                                    <w:t>mi papel de intermediario</w:t>
                                  </w:r>
                                  <w:r w:rsidR="00310AA9">
                                    <w:rPr>
                                      <w:color w:val="231F20"/>
                                      <w:sz w:val="20"/>
                                      <w:lang w:bidi="es-ES"/>
                                    </w:rPr>
                                    <w:t>.</w:t>
                                  </w:r>
                                </w:p>
                                <w:p w14:paraId="3144F4DB" w14:textId="7082ABC7" w:rsidR="00402EDA" w:rsidRDefault="004A15C3" w:rsidP="00366F32">
                                  <w:pPr>
                                    <w:pStyle w:val="TableParagraph"/>
                                    <w:numPr>
                                      <w:ilvl w:val="0"/>
                                      <w:numId w:val="231"/>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V</w:t>
                                  </w:r>
                                  <w:r w:rsidR="00402EDA">
                                    <w:rPr>
                                      <w:rFonts w:ascii="ECSquareSansProMedium" w:eastAsia="ECSquareSansProMedium" w:hAnsi="ECSquareSansProMedium" w:cs="ECSquareSansProMedium"/>
                                      <w:color w:val="231F20"/>
                                      <w:sz w:val="20"/>
                                      <w:lang w:bidi="es-ES"/>
                                    </w:rPr>
                                    <w:t xml:space="preserve">ariar </w:t>
                                  </w:r>
                                  <w:r w:rsidR="00402EDA">
                                    <w:rPr>
                                      <w:color w:val="231F20"/>
                                      <w:sz w:val="20"/>
                                      <w:lang w:bidi="es-ES"/>
                                    </w:rPr>
                                    <w:t xml:space="preserve">el uso de las prácticas de referencia y atribución </w:t>
                                  </w:r>
                                  <w:r w:rsidR="00402EDA">
                                    <w:rPr>
                                      <w:rFonts w:ascii="ECSquareSansProMedium" w:eastAsia="ECSquareSansProMedium" w:hAnsi="ECSquareSansProMedium" w:cs="ECSquareSansProMedium"/>
                                      <w:color w:val="231F20"/>
                                      <w:sz w:val="20"/>
                                      <w:lang w:bidi="es-ES"/>
                                    </w:rPr>
                                    <w:t>más adecuadas</w:t>
                                  </w:r>
                                  <w:r w:rsidR="00402EDA">
                                    <w:rPr>
                                      <w:color w:val="231F20"/>
                                      <w:sz w:val="20"/>
                                      <w:lang w:bidi="es-ES"/>
                                    </w:rPr>
                                    <w:t>.</w:t>
                                  </w:r>
                                </w:p>
                              </w:tc>
                            </w:tr>
                            <w:tr w:rsidR="00402EDA" w14:paraId="737DEE85" w14:textId="77777777">
                              <w:trPr>
                                <w:trHeight w:val="1256"/>
                              </w:trPr>
                              <w:tc>
                                <w:tcPr>
                                  <w:tcW w:w="691" w:type="dxa"/>
                                  <w:vMerge w:val="restart"/>
                                  <w:tcBorders>
                                    <w:top w:val="nil"/>
                                    <w:left w:val="nil"/>
                                    <w:bottom w:val="single" w:sz="2" w:space="0" w:color="939598"/>
                                    <w:right w:val="nil"/>
                                  </w:tcBorders>
                                  <w:shd w:val="clear" w:color="auto" w:fill="87B8E3"/>
                                  <w:textDirection w:val="btLr"/>
                                </w:tcPr>
                                <w:p w14:paraId="60F040AE" w14:textId="77777777" w:rsidR="00402EDA" w:rsidRDefault="00402EDA">
                                  <w:pPr>
                                    <w:pStyle w:val="TableParagraph"/>
                                    <w:spacing w:before="4"/>
                                    <w:rPr>
                                      <w:sz w:val="19"/>
                                    </w:rPr>
                                  </w:pPr>
                                </w:p>
                                <w:p w14:paraId="7BEE3909" w14:textId="77777777" w:rsidR="00402EDA" w:rsidRDefault="00402EDA">
                                  <w:pPr>
                                    <w:pStyle w:val="TableParagraph"/>
                                    <w:ind w:left="383"/>
                                    <w:rPr>
                                      <w:rFonts w:ascii="Gotham"/>
                                      <w:b/>
                                      <w:sz w:val="16"/>
                                    </w:rPr>
                                  </w:pPr>
                                  <w:r>
                                    <w:rPr>
                                      <w:rFonts w:ascii="Gotham" w:eastAsia="Gotham" w:hAnsi="Gotham" w:cs="Gotham"/>
                                      <w:b/>
                                      <w:color w:val="006BA9"/>
                                      <w:sz w:val="16"/>
                                      <w:lang w:bidi="es-ES"/>
                                    </w:rPr>
                                    <w:t>ALTAMENTE ESPECIALIZADO</w:t>
                                  </w:r>
                                </w:p>
                              </w:tc>
                              <w:tc>
                                <w:tcPr>
                                  <w:tcW w:w="586" w:type="dxa"/>
                                  <w:tcBorders>
                                    <w:top w:val="nil"/>
                                    <w:left w:val="nil"/>
                                    <w:bottom w:val="single" w:sz="4" w:space="0" w:color="FFFFFF"/>
                                    <w:right w:val="single" w:sz="2" w:space="0" w:color="9B98C6"/>
                                  </w:tcBorders>
                                </w:tcPr>
                                <w:p w14:paraId="7D0F08B3" w14:textId="77777777" w:rsidR="00402EDA" w:rsidRDefault="00402EDA">
                                  <w:pPr>
                                    <w:pStyle w:val="TableParagraph"/>
                                    <w:rPr>
                                      <w:sz w:val="18"/>
                                    </w:rPr>
                                  </w:pPr>
                                </w:p>
                                <w:p w14:paraId="44CDB3BD" w14:textId="77777777" w:rsidR="00402EDA" w:rsidRDefault="00402EDA">
                                  <w:pPr>
                                    <w:pStyle w:val="TableParagraph"/>
                                    <w:rPr>
                                      <w:sz w:val="18"/>
                                    </w:rPr>
                                  </w:pPr>
                                </w:p>
                                <w:p w14:paraId="2275251D" w14:textId="77777777" w:rsidR="00402EDA" w:rsidRDefault="00402EDA">
                                  <w:pPr>
                                    <w:pStyle w:val="TableParagraph"/>
                                    <w:spacing w:before="107"/>
                                    <w:ind w:right="151"/>
                                    <w:jc w:val="right"/>
                                    <w:rPr>
                                      <w:rFonts w:ascii="Gotham"/>
                                      <w:b/>
                                      <w:sz w:val="14"/>
                                    </w:rPr>
                                  </w:pPr>
                                  <w:r>
                                    <w:rPr>
                                      <w:rFonts w:ascii="Gotham" w:eastAsia="Gotham" w:hAnsi="Gotham" w:cs="Gotham"/>
                                      <w:b/>
                                      <w:color w:val="006BA9"/>
                                      <w:sz w:val="14"/>
                                      <w:lang w:bidi="es-ES"/>
                                    </w:rPr>
                                    <w:t>7</w:t>
                                  </w:r>
                                </w:p>
                              </w:tc>
                              <w:tc>
                                <w:tcPr>
                                  <w:tcW w:w="2122" w:type="dxa"/>
                                  <w:tcBorders>
                                    <w:top w:val="single" w:sz="2" w:space="0" w:color="9B98C6"/>
                                    <w:left w:val="single" w:sz="2" w:space="0" w:color="9B98C6"/>
                                    <w:bottom w:val="single" w:sz="2" w:space="0" w:color="9B98C6"/>
                                    <w:right w:val="nil"/>
                                  </w:tcBorders>
                                </w:tcPr>
                                <w:p w14:paraId="031DA002" w14:textId="77777777" w:rsidR="00402EDA" w:rsidRDefault="00402EDA">
                                  <w:pPr>
                                    <w:pStyle w:val="TableParagraph"/>
                                  </w:pPr>
                                </w:p>
                                <w:p w14:paraId="2290115E" w14:textId="77777777" w:rsidR="00402EDA" w:rsidRDefault="00402EDA">
                                  <w:pPr>
                                    <w:pStyle w:val="TableParagraph"/>
                                    <w:spacing w:before="167" w:line="228" w:lineRule="auto"/>
                                    <w:ind w:left="111" w:right="389"/>
                                    <w:rPr>
                                      <w:sz w:val="20"/>
                                    </w:rPr>
                                  </w:pPr>
                                  <w:r>
                                    <w:rPr>
                                      <w:color w:val="006BA9"/>
                                      <w:sz w:val="20"/>
                                      <w:lang w:bidi="es-ES"/>
                                    </w:rPr>
                                    <w:t>A nivel altamente especializado, puedo:</w:t>
                                  </w:r>
                                </w:p>
                              </w:tc>
                              <w:tc>
                                <w:tcPr>
                                  <w:tcW w:w="7954" w:type="dxa"/>
                                  <w:tcBorders>
                                    <w:top w:val="single" w:sz="2" w:space="0" w:color="9B98C6"/>
                                    <w:left w:val="nil"/>
                                    <w:bottom w:val="single" w:sz="2" w:space="0" w:color="9B98C6"/>
                                    <w:right w:val="single" w:sz="2" w:space="0" w:color="9B98C6"/>
                                  </w:tcBorders>
                                </w:tcPr>
                                <w:p w14:paraId="0BF7162D" w14:textId="6004F10B" w:rsidR="00402EDA" w:rsidRDefault="004A15C3" w:rsidP="00366F32">
                                  <w:pPr>
                                    <w:pStyle w:val="TableParagraph"/>
                                    <w:numPr>
                                      <w:ilvl w:val="0"/>
                                      <w:numId w:val="230"/>
                                    </w:numPr>
                                    <w:tabs>
                                      <w:tab w:val="left" w:pos="351"/>
                                      <w:tab w:val="left" w:pos="352"/>
                                    </w:tabs>
                                    <w:spacing w:before="163" w:line="231" w:lineRule="exact"/>
                                    <w:ind w:hanging="285"/>
                                    <w:rPr>
                                      <w:rFonts w:ascii="ECSquareSansProMedium" w:hAnsi="ECSquareSansProMedium" w:hint="eastAsia"/>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rear soluciones a problemas complejos con una definición limitada</w:t>
                                  </w:r>
                                </w:p>
                                <w:p w14:paraId="211A6A5B" w14:textId="77777777" w:rsidR="00402EDA" w:rsidRDefault="00402EDA">
                                  <w:pPr>
                                    <w:pStyle w:val="TableParagraph"/>
                                    <w:spacing w:line="220" w:lineRule="exact"/>
                                    <w:ind w:left="351"/>
                                    <w:rPr>
                                      <w:sz w:val="20"/>
                                    </w:rPr>
                                  </w:pPr>
                                  <w:r>
                                    <w:rPr>
                                      <w:color w:val="231F20"/>
                                      <w:sz w:val="20"/>
                                      <w:lang w:bidi="es-ES"/>
                                    </w:rPr>
                                    <w:t>que están relacionados con el intercambio a través de las tecnologías digitales.</w:t>
                                  </w:r>
                                </w:p>
                                <w:p w14:paraId="0D6EECC5" w14:textId="38A027A9" w:rsidR="00402EDA" w:rsidRDefault="004A15C3" w:rsidP="00366F32">
                                  <w:pPr>
                                    <w:pStyle w:val="TableParagraph"/>
                                    <w:numPr>
                                      <w:ilvl w:val="0"/>
                                      <w:numId w:val="230"/>
                                    </w:numPr>
                                    <w:tabs>
                                      <w:tab w:val="left" w:pos="351"/>
                                      <w:tab w:val="left" w:pos="352"/>
                                    </w:tabs>
                                    <w:spacing w:before="63" w:line="218" w:lineRule="auto"/>
                                    <w:ind w:right="1790"/>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ntegrar mis conocimientos para contribuir a las prácticas y conocimientos profesionales y guiar a otros </w:t>
                                  </w:r>
                                  <w:r w:rsidR="00402EDA">
                                    <w:rPr>
                                      <w:color w:val="231F20"/>
                                      <w:sz w:val="20"/>
                                      <w:lang w:bidi="es-ES"/>
                                    </w:rPr>
                                    <w:t>en el intercambio a través de las tecnologías digitales.</w:t>
                                  </w:r>
                                </w:p>
                              </w:tc>
                            </w:tr>
                            <w:tr w:rsidR="00402EDA" w14:paraId="6C57E39C" w14:textId="77777777">
                              <w:trPr>
                                <w:trHeight w:val="1256"/>
                              </w:trPr>
                              <w:tc>
                                <w:tcPr>
                                  <w:tcW w:w="691" w:type="dxa"/>
                                  <w:vMerge/>
                                  <w:tcBorders>
                                    <w:top w:val="nil"/>
                                    <w:left w:val="nil"/>
                                    <w:bottom w:val="single" w:sz="2" w:space="0" w:color="939598"/>
                                    <w:right w:val="nil"/>
                                  </w:tcBorders>
                                  <w:shd w:val="clear" w:color="auto" w:fill="87B8E3"/>
                                  <w:textDirection w:val="btLr"/>
                                </w:tcPr>
                                <w:p w14:paraId="413463EB" w14:textId="77777777" w:rsidR="00402EDA" w:rsidRDefault="00402EDA">
                                  <w:pPr>
                                    <w:rPr>
                                      <w:sz w:val="2"/>
                                      <w:szCs w:val="2"/>
                                    </w:rPr>
                                  </w:pPr>
                                </w:p>
                              </w:tc>
                              <w:tc>
                                <w:tcPr>
                                  <w:tcW w:w="586" w:type="dxa"/>
                                  <w:tcBorders>
                                    <w:top w:val="single" w:sz="4" w:space="0" w:color="FFFFFF"/>
                                    <w:left w:val="nil"/>
                                    <w:bottom w:val="single" w:sz="2" w:space="0" w:color="939598"/>
                                    <w:right w:val="single" w:sz="2" w:space="0" w:color="9B98C6"/>
                                  </w:tcBorders>
                                </w:tcPr>
                                <w:p w14:paraId="11EA151A" w14:textId="77777777" w:rsidR="00402EDA" w:rsidRDefault="00402EDA">
                                  <w:pPr>
                                    <w:pStyle w:val="TableParagraph"/>
                                    <w:rPr>
                                      <w:sz w:val="18"/>
                                    </w:rPr>
                                  </w:pPr>
                                </w:p>
                                <w:p w14:paraId="5C383B0B" w14:textId="77777777" w:rsidR="00402EDA" w:rsidRDefault="00402EDA">
                                  <w:pPr>
                                    <w:pStyle w:val="TableParagraph"/>
                                    <w:rPr>
                                      <w:sz w:val="18"/>
                                    </w:rPr>
                                  </w:pPr>
                                </w:p>
                                <w:p w14:paraId="743E0277" w14:textId="77777777" w:rsidR="00402EDA" w:rsidRDefault="00402EDA">
                                  <w:pPr>
                                    <w:pStyle w:val="TableParagraph"/>
                                    <w:spacing w:before="105"/>
                                    <w:ind w:right="150"/>
                                    <w:jc w:val="right"/>
                                    <w:rPr>
                                      <w:rFonts w:ascii="Gotham"/>
                                      <w:b/>
                                      <w:sz w:val="14"/>
                                    </w:rPr>
                                  </w:pPr>
                                  <w:r>
                                    <w:rPr>
                                      <w:rFonts w:ascii="Gotham" w:eastAsia="Gotham" w:hAnsi="Gotham" w:cs="Gotham"/>
                                      <w:b/>
                                      <w:color w:val="006BA9"/>
                                      <w:sz w:val="14"/>
                                      <w:lang w:bidi="es-ES"/>
                                    </w:rPr>
                                    <w:t>8</w:t>
                                  </w:r>
                                </w:p>
                              </w:tc>
                              <w:tc>
                                <w:tcPr>
                                  <w:tcW w:w="2122" w:type="dxa"/>
                                  <w:tcBorders>
                                    <w:top w:val="single" w:sz="2" w:space="0" w:color="9B98C6"/>
                                    <w:left w:val="single" w:sz="2" w:space="0" w:color="9B98C6"/>
                                    <w:bottom w:val="single" w:sz="2" w:space="0" w:color="9B98C6"/>
                                    <w:right w:val="nil"/>
                                  </w:tcBorders>
                                </w:tcPr>
                                <w:p w14:paraId="09F17789" w14:textId="77777777" w:rsidR="00402EDA" w:rsidRDefault="00402EDA">
                                  <w:pPr>
                                    <w:pStyle w:val="TableParagraph"/>
                                    <w:spacing w:before="8"/>
                                    <w:rPr>
                                      <w:sz w:val="26"/>
                                    </w:rPr>
                                  </w:pPr>
                                </w:p>
                                <w:p w14:paraId="0F837041" w14:textId="0969CF91" w:rsidR="00402EDA" w:rsidRDefault="00402EDA">
                                  <w:pPr>
                                    <w:pStyle w:val="TableParagraph"/>
                                    <w:spacing w:line="228" w:lineRule="auto"/>
                                    <w:ind w:left="111" w:right="238"/>
                                    <w:jc w:val="both"/>
                                    <w:rPr>
                                      <w:sz w:val="20"/>
                                    </w:rPr>
                                  </w:pPr>
                                  <w:r>
                                    <w:rPr>
                                      <w:color w:val="006BA9"/>
                                      <w:sz w:val="20"/>
                                      <w:lang w:bidi="es-ES"/>
                                    </w:rPr>
                                    <w:t>En el nivel más avanzado y especializado, puedo:</w:t>
                                  </w:r>
                                </w:p>
                              </w:tc>
                              <w:tc>
                                <w:tcPr>
                                  <w:tcW w:w="7954" w:type="dxa"/>
                                  <w:tcBorders>
                                    <w:top w:val="single" w:sz="2" w:space="0" w:color="9B98C6"/>
                                    <w:left w:val="nil"/>
                                    <w:bottom w:val="single" w:sz="2" w:space="0" w:color="9B98C6"/>
                                    <w:right w:val="single" w:sz="2" w:space="0" w:color="9B98C6"/>
                                  </w:tcBorders>
                                </w:tcPr>
                                <w:p w14:paraId="40762AE8" w14:textId="77777777" w:rsidR="00402EDA" w:rsidRDefault="00402EDA">
                                  <w:pPr>
                                    <w:pStyle w:val="TableParagraph"/>
                                    <w:spacing w:before="10"/>
                                    <w:rPr>
                                      <w:sz w:val="24"/>
                                    </w:rPr>
                                  </w:pPr>
                                </w:p>
                                <w:p w14:paraId="1058D017" w14:textId="731E511D" w:rsidR="00402EDA" w:rsidRDefault="004A15C3" w:rsidP="00366F32">
                                  <w:pPr>
                                    <w:pStyle w:val="TableParagraph"/>
                                    <w:numPr>
                                      <w:ilvl w:val="0"/>
                                      <w:numId w:val="229"/>
                                    </w:numPr>
                                    <w:tabs>
                                      <w:tab w:val="left" w:pos="351"/>
                                      <w:tab w:val="left" w:pos="352"/>
                                    </w:tabs>
                                    <w:spacing w:line="218" w:lineRule="auto"/>
                                    <w:ind w:right="1902"/>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rear soluciones para resolver problemas complejos con muchos factores que interactúan </w:t>
                                  </w:r>
                                  <w:r w:rsidR="00402EDA">
                                    <w:rPr>
                                      <w:color w:val="231F20"/>
                                      <w:sz w:val="20"/>
                                      <w:lang w:bidi="es-ES"/>
                                    </w:rPr>
                                    <w:t>y que están relacionados con el intercambio a través de las tecnologías digitales.</w:t>
                                  </w:r>
                                </w:p>
                                <w:p w14:paraId="3A33B29C" w14:textId="77777777" w:rsidR="00402EDA" w:rsidRDefault="00402EDA" w:rsidP="00366F32">
                                  <w:pPr>
                                    <w:pStyle w:val="TableParagraph"/>
                                    <w:numPr>
                                      <w:ilvl w:val="0"/>
                                      <w:numId w:val="229"/>
                                    </w:numPr>
                                    <w:tabs>
                                      <w:tab w:val="left" w:pos="351"/>
                                      <w:tab w:val="left" w:pos="352"/>
                                    </w:tabs>
                                    <w:spacing w:before="41"/>
                                    <w:ind w:hanging="285"/>
                                    <w:rPr>
                                      <w:sz w:val="20"/>
                                    </w:rPr>
                                  </w:pPr>
                                  <w:r>
                                    <w:rPr>
                                      <w:color w:val="231F20"/>
                                      <w:sz w:val="20"/>
                                      <w:lang w:bidi="es-ES"/>
                                    </w:rPr>
                                    <w:t>Proponer nuevas ideas y procesos en el sector.</w:t>
                                  </w:r>
                                </w:p>
                              </w:tc>
                            </w:tr>
                          </w:tbl>
                          <w:p w14:paraId="02C3C8D1" w14:textId="77777777" w:rsidR="00402EDA" w:rsidRDefault="00402ED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F629C" id="docshape235" o:spid="_x0000_s1076" type="#_x0000_t202" style="position:absolute;margin-left:253.2pt;margin-top:59.4pt;width:568.05pt;height:565.2pt;z-index:157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" filled="f" stroked="f">
                <v:textbox inset="0,0,0,0">
                  <w:txbxContent>
                    <w:tbl>
                      <w:tblPr>
                        <w:tblW w:w="0" w:type="auto"/>
                        <w:tblInd w:w="7" w:type="dxa"/>
                        <w:tblBorders>
                          <w:top w:val="single" w:sz="4" w:space="0" w:color="6AABDD"/>
                          <w:left w:val="single" w:sz="4" w:space="0" w:color="6AABDD"/>
                          <w:bottom w:val="single" w:sz="4" w:space="0" w:color="6AABDD"/>
                          <w:right w:val="single" w:sz="4" w:space="0" w:color="6AABDD"/>
                          <w:insideH w:val="single" w:sz="4" w:space="0" w:color="6AABDD"/>
                          <w:insideV w:val="single" w:sz="4" w:space="0" w:color="6AABDD"/>
                        </w:tblBorders>
                        <w:tblLayout w:type="fixed"/>
                        <w:tblCellMar>
                          <w:left w:w="0" w:type="dxa"/>
                          <w:right w:w="0" w:type="dxa"/>
                        </w:tblCellMar>
                        <w:tblLook w:val="01E0" w:firstRow="1" w:lastRow="1" w:firstColumn="1" w:lastColumn="1" w:noHBand="0" w:noVBand="0"/>
                      </w:tblPr>
                      <w:tblGrid>
                        <w:gridCol w:w="691"/>
                        <w:gridCol w:w="586"/>
                        <w:gridCol w:w="2122"/>
                        <w:gridCol w:w="7954"/>
                      </w:tblGrid>
                      <w:tr w:rsidR="00402EDA" w14:paraId="0A87B9F0" w14:textId="77777777" w:rsidTr="001154AC">
                        <w:trPr>
                          <w:trHeight w:val="1123"/>
                        </w:trPr>
                        <w:tc>
                          <w:tcPr>
                            <w:tcW w:w="691" w:type="dxa"/>
                            <w:vMerge w:val="restart"/>
                            <w:tcBorders>
                              <w:left w:val="nil"/>
                              <w:bottom w:val="nil"/>
                              <w:right w:val="nil"/>
                            </w:tcBorders>
                            <w:shd w:val="clear" w:color="auto" w:fill="E5EDF8"/>
                            <w:textDirection w:val="btLr"/>
                          </w:tcPr>
                          <w:p w14:paraId="56AB1AA9" w14:textId="77777777" w:rsidR="00402EDA" w:rsidRDefault="00402EDA">
                            <w:pPr>
                              <w:pStyle w:val="TableParagraph"/>
                              <w:spacing w:before="4"/>
                              <w:rPr>
                                <w:sz w:val="19"/>
                              </w:rPr>
                            </w:pPr>
                          </w:p>
                          <w:p w14:paraId="7D2AA167" w14:textId="77777777" w:rsidR="00402EDA" w:rsidRDefault="00402EDA">
                            <w:pPr>
                              <w:pStyle w:val="TableParagraph"/>
                              <w:ind w:left="697"/>
                              <w:rPr>
                                <w:rFonts w:ascii="Gotham"/>
                                <w:b/>
                                <w:sz w:val="16"/>
                              </w:rPr>
                            </w:pPr>
                            <w:r>
                              <w:rPr>
                                <w:rFonts w:ascii="Gotham" w:eastAsia="Gotham" w:hAnsi="Gotham" w:cs="Gotham"/>
                                <w:b/>
                                <w:color w:val="006BA9"/>
                                <w:sz w:val="16"/>
                                <w:lang w:bidi="es-ES"/>
                              </w:rPr>
                              <w:t>BÁSICO</w:t>
                            </w:r>
                          </w:p>
                        </w:tc>
                        <w:tc>
                          <w:tcPr>
                            <w:tcW w:w="586" w:type="dxa"/>
                            <w:tcBorders>
                              <w:left w:val="nil"/>
                              <w:bottom w:val="single" w:sz="4" w:space="0" w:color="FFFFFF"/>
                              <w:right w:val="single" w:sz="2" w:space="0" w:color="9B98C6"/>
                            </w:tcBorders>
                          </w:tcPr>
                          <w:p w14:paraId="677EEEB7" w14:textId="77777777" w:rsidR="00402EDA" w:rsidRDefault="00402EDA">
                            <w:pPr>
                              <w:pStyle w:val="TableParagraph"/>
                              <w:rPr>
                                <w:sz w:val="18"/>
                              </w:rPr>
                            </w:pPr>
                          </w:p>
                          <w:p w14:paraId="0B98DDE4" w14:textId="77777777" w:rsidR="00402EDA" w:rsidRDefault="00402EDA">
                            <w:pPr>
                              <w:pStyle w:val="TableParagraph"/>
                              <w:rPr>
                                <w:sz w:val="18"/>
                              </w:rPr>
                            </w:pPr>
                          </w:p>
                          <w:p w14:paraId="02852D87" w14:textId="77777777" w:rsidR="00402EDA" w:rsidRDefault="00402EDA">
                            <w:pPr>
                              <w:pStyle w:val="TableParagraph"/>
                              <w:spacing w:before="107"/>
                              <w:ind w:right="164"/>
                              <w:jc w:val="right"/>
                              <w:rPr>
                                <w:rFonts w:ascii="Gotham"/>
                                <w:b/>
                                <w:sz w:val="14"/>
                              </w:rPr>
                            </w:pPr>
                            <w:r>
                              <w:rPr>
                                <w:rFonts w:ascii="Gotham" w:eastAsia="Gotham" w:hAnsi="Gotham" w:cs="Gotham"/>
                                <w:b/>
                                <w:color w:val="006BA9"/>
                                <w:sz w:val="14"/>
                                <w:lang w:bidi="es-ES"/>
                              </w:rPr>
                              <w:t>1</w:t>
                            </w:r>
                          </w:p>
                        </w:tc>
                        <w:tc>
                          <w:tcPr>
                            <w:tcW w:w="2122" w:type="dxa"/>
                            <w:tcBorders>
                              <w:left w:val="single" w:sz="2" w:space="0" w:color="9B98C6"/>
                              <w:bottom w:val="single" w:sz="2" w:space="0" w:color="9B98C6"/>
                              <w:right w:val="nil"/>
                            </w:tcBorders>
                          </w:tcPr>
                          <w:p w14:paraId="4A304246" w14:textId="77777777" w:rsidR="00402EDA" w:rsidRDefault="00402EDA">
                            <w:pPr>
                              <w:pStyle w:val="TableParagraph"/>
                            </w:pPr>
                          </w:p>
                          <w:p w14:paraId="386B540B" w14:textId="74AE8700" w:rsidR="00402EDA" w:rsidRDefault="00402EDA">
                            <w:pPr>
                              <w:pStyle w:val="TableParagraph"/>
                              <w:spacing w:before="167" w:line="228" w:lineRule="auto"/>
                              <w:ind w:left="111" w:right="215"/>
                              <w:rPr>
                                <w:sz w:val="20"/>
                              </w:rPr>
                            </w:pPr>
                            <w:r>
                              <w:rPr>
                                <w:color w:val="006BA9"/>
                                <w:sz w:val="20"/>
                                <w:lang w:bidi="es-ES"/>
                              </w:rPr>
                              <w:t>En un nivel básico y con orientación, puedo:</w:t>
                            </w:r>
                          </w:p>
                        </w:tc>
                        <w:tc>
                          <w:tcPr>
                            <w:tcW w:w="7954" w:type="dxa"/>
                            <w:tcBorders>
                              <w:left w:val="nil"/>
                              <w:bottom w:val="single" w:sz="2" w:space="0" w:color="9B98C6"/>
                              <w:right w:val="single" w:sz="2" w:space="0" w:color="9B98C6"/>
                            </w:tcBorders>
                          </w:tcPr>
                          <w:p w14:paraId="088407F6" w14:textId="77777777" w:rsidR="00402EDA" w:rsidRDefault="00402EDA">
                            <w:pPr>
                              <w:pStyle w:val="TableParagraph"/>
                              <w:spacing w:before="1"/>
                              <w:rPr>
                                <w:sz w:val="25"/>
                              </w:rPr>
                            </w:pPr>
                          </w:p>
                          <w:p w14:paraId="4C32134D" w14:textId="34631D49" w:rsidR="00402EDA" w:rsidRDefault="005D2C40" w:rsidP="00366F32">
                            <w:pPr>
                              <w:pStyle w:val="TableParagraph"/>
                              <w:numPr>
                                <w:ilvl w:val="0"/>
                                <w:numId w:val="236"/>
                              </w:numPr>
                              <w:tabs>
                                <w:tab w:val="left" w:pos="351"/>
                                <w:tab w:val="left" w:pos="352"/>
                              </w:tabs>
                              <w:spacing w:line="218" w:lineRule="auto"/>
                              <w:ind w:right="3407"/>
                              <w:rPr>
                                <w:sz w:val="20"/>
                              </w:rPr>
                            </w:pPr>
                            <w:r>
                              <w:rPr>
                                <w:rFonts w:ascii="ECSquareSansProMedium" w:eastAsia="ECSquareSansProMedium" w:hAnsi="ECSquareSansProMedium" w:cs="ECSquareSansProMedium"/>
                                <w:color w:val="231F20"/>
                                <w:sz w:val="20"/>
                                <w:lang w:bidi="es-ES"/>
                              </w:rPr>
                              <w:t>R</w:t>
                            </w:r>
                            <w:r w:rsidR="00402EDA">
                              <w:rPr>
                                <w:rFonts w:ascii="ECSquareSansProMedium" w:eastAsia="ECSquareSansProMedium" w:hAnsi="ECSquareSansProMedium" w:cs="ECSquareSansProMedium"/>
                                <w:color w:val="231F20"/>
                                <w:sz w:val="20"/>
                                <w:lang w:bidi="es-ES"/>
                              </w:rPr>
                              <w:t xml:space="preserve">econocer </w:t>
                            </w:r>
                            <w:r w:rsidR="00402EDA">
                              <w:rPr>
                                <w:color w:val="231F20"/>
                                <w:sz w:val="20"/>
                                <w:lang w:bidi="es-ES"/>
                              </w:rPr>
                              <w:t>las tecnologías digitales</w:t>
                            </w:r>
                            <w:r w:rsidR="005F61DE">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y adecuadas para compartir datos, información y contenidos digitales.</w:t>
                            </w:r>
                          </w:p>
                          <w:p w14:paraId="381B4DE2" w14:textId="59673B01" w:rsidR="00402EDA" w:rsidRDefault="005D2C40" w:rsidP="00366F32">
                            <w:pPr>
                              <w:pStyle w:val="TableParagraph"/>
                              <w:numPr>
                                <w:ilvl w:val="0"/>
                                <w:numId w:val="236"/>
                              </w:numPr>
                              <w:tabs>
                                <w:tab w:val="left" w:pos="351"/>
                                <w:tab w:val="left" w:pos="352"/>
                              </w:tabs>
                              <w:spacing w:before="50"/>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prácticas</w:t>
                            </w:r>
                            <w:r w:rsidR="005F61DE">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de referencias y atribución.</w:t>
                            </w:r>
                          </w:p>
                        </w:tc>
                      </w:tr>
                      <w:tr w:rsidR="00402EDA" w14:paraId="3169596C" w14:textId="77777777" w:rsidTr="001154AC">
                        <w:trPr>
                          <w:trHeight w:val="997"/>
                        </w:trPr>
                        <w:tc>
                          <w:tcPr>
                            <w:tcW w:w="691" w:type="dxa"/>
                            <w:vMerge/>
                            <w:tcBorders>
                              <w:top w:val="nil"/>
                              <w:left w:val="nil"/>
                              <w:bottom w:val="nil"/>
                              <w:right w:val="nil"/>
                            </w:tcBorders>
                            <w:shd w:val="clear" w:color="auto" w:fill="E5EDF8"/>
                            <w:textDirection w:val="btLr"/>
                          </w:tcPr>
                          <w:p w14:paraId="13F4CFB5"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31D109FA" w14:textId="77777777" w:rsidR="00402EDA" w:rsidRDefault="00402EDA">
                            <w:pPr>
                              <w:pStyle w:val="TableParagraph"/>
                              <w:rPr>
                                <w:sz w:val="18"/>
                              </w:rPr>
                            </w:pPr>
                          </w:p>
                          <w:p w14:paraId="3B7890A4" w14:textId="77777777" w:rsidR="00402EDA" w:rsidRDefault="00402EDA">
                            <w:pPr>
                              <w:pStyle w:val="TableParagraph"/>
                              <w:rPr>
                                <w:sz w:val="18"/>
                              </w:rPr>
                            </w:pPr>
                          </w:p>
                          <w:p w14:paraId="1B51AEBC" w14:textId="77777777" w:rsidR="00402EDA" w:rsidRDefault="00402EDA">
                            <w:pPr>
                              <w:pStyle w:val="TableParagraph"/>
                              <w:spacing w:before="105"/>
                              <w:ind w:right="150"/>
                              <w:jc w:val="right"/>
                              <w:rPr>
                                <w:rFonts w:ascii="Gotham"/>
                                <w:b/>
                                <w:sz w:val="14"/>
                              </w:rPr>
                            </w:pPr>
                            <w:r>
                              <w:rPr>
                                <w:rFonts w:ascii="Gotham" w:eastAsia="Gotham" w:hAnsi="Gotham" w:cs="Gotham"/>
                                <w:b/>
                                <w:color w:val="006BA9"/>
                                <w:sz w:val="14"/>
                                <w:lang w:bidi="es-ES"/>
                              </w:rPr>
                              <w:t>2</w:t>
                            </w:r>
                          </w:p>
                        </w:tc>
                        <w:tc>
                          <w:tcPr>
                            <w:tcW w:w="2122" w:type="dxa"/>
                            <w:tcBorders>
                              <w:top w:val="single" w:sz="2" w:space="0" w:color="9B98C6"/>
                              <w:left w:val="single" w:sz="2" w:space="0" w:color="9B98C6"/>
                              <w:bottom w:val="single" w:sz="2" w:space="0" w:color="9B98C6"/>
                              <w:right w:val="nil"/>
                            </w:tcBorders>
                          </w:tcPr>
                          <w:p w14:paraId="27A91CE5" w14:textId="77777777" w:rsidR="00402EDA" w:rsidRDefault="00402EDA">
                            <w:pPr>
                              <w:pStyle w:val="TableParagraph"/>
                              <w:spacing w:before="2"/>
                              <w:rPr>
                                <w:sz w:val="17"/>
                              </w:rPr>
                            </w:pPr>
                          </w:p>
                          <w:p w14:paraId="1DC63251" w14:textId="77777777" w:rsidR="00402EDA" w:rsidRDefault="00402EDA">
                            <w:pPr>
                              <w:pStyle w:val="TableParagraph"/>
                              <w:spacing w:line="228" w:lineRule="auto"/>
                              <w:ind w:left="111" w:right="318"/>
                              <w:rPr>
                                <w:sz w:val="20"/>
                              </w:rPr>
                            </w:pPr>
                            <w:r>
                              <w:rPr>
                                <w:color w:val="006BA9"/>
                                <w:sz w:val="20"/>
                                <w:lang w:bidi="es-ES"/>
                              </w:rPr>
                              <w:t>En un nivel básico, con autonomía y la orientación apropiada cuando sea necesario, puedo:</w:t>
                            </w:r>
                          </w:p>
                        </w:tc>
                        <w:tc>
                          <w:tcPr>
                            <w:tcW w:w="7954" w:type="dxa"/>
                            <w:tcBorders>
                              <w:top w:val="single" w:sz="2" w:space="0" w:color="9B98C6"/>
                              <w:left w:val="nil"/>
                              <w:bottom w:val="single" w:sz="2" w:space="0" w:color="9B98C6"/>
                              <w:right w:val="single" w:sz="2" w:space="0" w:color="9B98C6"/>
                            </w:tcBorders>
                          </w:tcPr>
                          <w:p w14:paraId="57851EF2" w14:textId="77777777" w:rsidR="00402EDA" w:rsidRDefault="00402EDA">
                            <w:pPr>
                              <w:pStyle w:val="TableParagraph"/>
                              <w:spacing w:before="10"/>
                              <w:rPr>
                                <w:sz w:val="24"/>
                              </w:rPr>
                            </w:pPr>
                          </w:p>
                          <w:p w14:paraId="29011BBB" w14:textId="313FBFD1" w:rsidR="00402EDA" w:rsidRDefault="005D2C40" w:rsidP="00366F32">
                            <w:pPr>
                              <w:pStyle w:val="TableParagraph"/>
                              <w:numPr>
                                <w:ilvl w:val="0"/>
                                <w:numId w:val="235"/>
                              </w:numPr>
                              <w:tabs>
                                <w:tab w:val="left" w:pos="351"/>
                                <w:tab w:val="left" w:pos="352"/>
                              </w:tabs>
                              <w:spacing w:line="218" w:lineRule="auto"/>
                              <w:ind w:right="3407"/>
                              <w:rPr>
                                <w:sz w:val="20"/>
                              </w:rPr>
                            </w:pPr>
                            <w:r>
                              <w:rPr>
                                <w:rFonts w:ascii="ECSquareSansProMedium" w:eastAsia="ECSquareSansProMedium" w:hAnsi="ECSquareSansProMedium" w:cs="ECSquareSansProMedium"/>
                                <w:color w:val="231F20"/>
                                <w:sz w:val="20"/>
                                <w:lang w:bidi="es-ES"/>
                              </w:rPr>
                              <w:t>R</w:t>
                            </w:r>
                            <w:r w:rsidR="00402EDA">
                              <w:rPr>
                                <w:rFonts w:ascii="ECSquareSansProMedium" w:eastAsia="ECSquareSansProMedium" w:hAnsi="ECSquareSansProMedium" w:cs="ECSquareSansProMedium"/>
                                <w:color w:val="231F20"/>
                                <w:sz w:val="20"/>
                                <w:lang w:bidi="es-ES"/>
                              </w:rPr>
                              <w:t xml:space="preserve">econocer </w:t>
                            </w:r>
                            <w:r w:rsidR="00402EDA">
                              <w:rPr>
                                <w:color w:val="231F20"/>
                                <w:sz w:val="20"/>
                                <w:lang w:bidi="es-ES"/>
                              </w:rPr>
                              <w:t>las tecnologías digitales</w:t>
                            </w:r>
                            <w:r w:rsidR="005F61DE">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y adecuadas para compartir datos, información y contenidos digitales.</w:t>
                            </w:r>
                          </w:p>
                          <w:p w14:paraId="2A91AB67" w14:textId="79C4C760" w:rsidR="00402EDA" w:rsidRDefault="005D2C40" w:rsidP="00366F32">
                            <w:pPr>
                              <w:pStyle w:val="TableParagraph"/>
                              <w:numPr>
                                <w:ilvl w:val="0"/>
                                <w:numId w:val="235"/>
                              </w:numPr>
                              <w:tabs>
                                <w:tab w:val="left" w:pos="351"/>
                                <w:tab w:val="left" w:pos="352"/>
                              </w:tabs>
                              <w:spacing w:before="50"/>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prácticas</w:t>
                            </w:r>
                            <w:r w:rsidR="005F61DE">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de referencias y atribución.</w:t>
                            </w:r>
                          </w:p>
                        </w:tc>
                      </w:tr>
                      <w:tr w:rsidR="00402EDA" w14:paraId="56754612" w14:textId="77777777">
                        <w:trPr>
                          <w:trHeight w:val="1305"/>
                        </w:trPr>
                        <w:tc>
                          <w:tcPr>
                            <w:tcW w:w="691" w:type="dxa"/>
                            <w:vMerge w:val="restart"/>
                            <w:tcBorders>
                              <w:top w:val="nil"/>
                              <w:left w:val="nil"/>
                              <w:bottom w:val="nil"/>
                              <w:right w:val="nil"/>
                            </w:tcBorders>
                            <w:shd w:val="clear" w:color="auto" w:fill="C1D7F0"/>
                            <w:textDirection w:val="btLr"/>
                          </w:tcPr>
                          <w:p w14:paraId="31985742" w14:textId="77777777" w:rsidR="00402EDA" w:rsidRDefault="00402EDA">
                            <w:pPr>
                              <w:pStyle w:val="TableParagraph"/>
                              <w:spacing w:before="4"/>
                              <w:rPr>
                                <w:sz w:val="19"/>
                              </w:rPr>
                            </w:pPr>
                          </w:p>
                          <w:p w14:paraId="3C583C58" w14:textId="77777777" w:rsidR="00402EDA" w:rsidRDefault="00402EDA">
                            <w:pPr>
                              <w:pStyle w:val="TableParagraph"/>
                              <w:ind w:left="660"/>
                              <w:rPr>
                                <w:rFonts w:ascii="Gotham"/>
                                <w:b/>
                                <w:sz w:val="16"/>
                              </w:rPr>
                            </w:pPr>
                            <w:r>
                              <w:rPr>
                                <w:rFonts w:ascii="Gotham" w:eastAsia="Gotham" w:hAnsi="Gotham" w:cs="Gotham"/>
                                <w:b/>
                                <w:color w:val="006BA9"/>
                                <w:sz w:val="16"/>
                                <w:lang w:bidi="es-ES"/>
                              </w:rPr>
                              <w:t>INTERMEDIO</w:t>
                            </w:r>
                          </w:p>
                        </w:tc>
                        <w:tc>
                          <w:tcPr>
                            <w:tcW w:w="586" w:type="dxa"/>
                            <w:tcBorders>
                              <w:top w:val="nil"/>
                              <w:left w:val="nil"/>
                              <w:bottom w:val="single" w:sz="4" w:space="0" w:color="FFFFFF"/>
                              <w:right w:val="single" w:sz="2" w:space="0" w:color="9B98C6"/>
                            </w:tcBorders>
                          </w:tcPr>
                          <w:p w14:paraId="200FCCBE" w14:textId="77777777" w:rsidR="00402EDA" w:rsidRDefault="00402EDA">
                            <w:pPr>
                              <w:pStyle w:val="TableParagraph"/>
                              <w:rPr>
                                <w:sz w:val="18"/>
                              </w:rPr>
                            </w:pPr>
                          </w:p>
                          <w:p w14:paraId="192E6786" w14:textId="77777777" w:rsidR="00402EDA" w:rsidRDefault="00402EDA">
                            <w:pPr>
                              <w:pStyle w:val="TableParagraph"/>
                              <w:rPr>
                                <w:sz w:val="18"/>
                              </w:rPr>
                            </w:pPr>
                          </w:p>
                          <w:p w14:paraId="244632A2" w14:textId="77777777" w:rsidR="00402EDA" w:rsidRDefault="00402EDA">
                            <w:pPr>
                              <w:pStyle w:val="TableParagraph"/>
                              <w:spacing w:before="132"/>
                              <w:ind w:right="150"/>
                              <w:jc w:val="right"/>
                              <w:rPr>
                                <w:rFonts w:ascii="Gotham"/>
                                <w:b/>
                                <w:sz w:val="14"/>
                              </w:rPr>
                            </w:pPr>
                            <w:r>
                              <w:rPr>
                                <w:rFonts w:ascii="Gotham" w:eastAsia="Gotham" w:hAnsi="Gotham" w:cs="Gotham"/>
                                <w:b/>
                                <w:color w:val="006BA9"/>
                                <w:sz w:val="14"/>
                                <w:lang w:bidi="es-ES"/>
                              </w:rPr>
                              <w:t>3</w:t>
                            </w:r>
                          </w:p>
                        </w:tc>
                        <w:tc>
                          <w:tcPr>
                            <w:tcW w:w="2122" w:type="dxa"/>
                            <w:tcBorders>
                              <w:top w:val="single" w:sz="2" w:space="0" w:color="9B98C6"/>
                              <w:left w:val="single" w:sz="2" w:space="0" w:color="9B98C6"/>
                              <w:bottom w:val="single" w:sz="2" w:space="0" w:color="9B98C6"/>
                              <w:right w:val="nil"/>
                            </w:tcBorders>
                          </w:tcPr>
                          <w:p w14:paraId="3411381C" w14:textId="77777777" w:rsidR="00402EDA" w:rsidRDefault="00402EDA">
                            <w:pPr>
                              <w:pStyle w:val="TableParagraph"/>
                              <w:rPr>
                                <w:sz w:val="29"/>
                              </w:rPr>
                            </w:pPr>
                          </w:p>
                          <w:p w14:paraId="13A25A0C" w14:textId="19240F51" w:rsidR="00402EDA" w:rsidRDefault="00E47797">
                            <w:pPr>
                              <w:pStyle w:val="TableParagraph"/>
                              <w:spacing w:before="1" w:line="228" w:lineRule="auto"/>
                              <w:ind w:left="111" w:right="203"/>
                              <w:rPr>
                                <w:sz w:val="20"/>
                              </w:rPr>
                            </w:pPr>
                            <w:r>
                              <w:rPr>
                                <w:color w:val="006BA9"/>
                                <w:sz w:val="20"/>
                                <w:lang w:bidi="es-ES"/>
                              </w:rPr>
                              <w:t>Sin ayuda</w:t>
                            </w:r>
                            <w:r w:rsidDel="00E47797">
                              <w:rPr>
                                <w:color w:val="006BA9"/>
                                <w:sz w:val="20"/>
                                <w:lang w:bidi="es-ES"/>
                              </w:rPr>
                              <w:t xml:space="preserve"> </w:t>
                            </w:r>
                            <w:r w:rsidR="00402EDA">
                              <w:rPr>
                                <w:color w:val="006BA9"/>
                                <w:sz w:val="20"/>
                                <w:lang w:bidi="es-ES"/>
                              </w:rPr>
                              <w:t>y en la resolución de problemas sencillos, puedo:</w:t>
                            </w:r>
                          </w:p>
                        </w:tc>
                        <w:tc>
                          <w:tcPr>
                            <w:tcW w:w="7954" w:type="dxa"/>
                            <w:tcBorders>
                              <w:top w:val="single" w:sz="2" w:space="0" w:color="9B98C6"/>
                              <w:left w:val="nil"/>
                              <w:bottom w:val="single" w:sz="2" w:space="0" w:color="9B98C6"/>
                              <w:right w:val="single" w:sz="2" w:space="0" w:color="9B98C6"/>
                            </w:tcBorders>
                          </w:tcPr>
                          <w:p w14:paraId="566549F6" w14:textId="0D21B19A" w:rsidR="00402EDA" w:rsidRDefault="005D2C40" w:rsidP="00366F32">
                            <w:pPr>
                              <w:pStyle w:val="TableParagraph"/>
                              <w:numPr>
                                <w:ilvl w:val="0"/>
                                <w:numId w:val="234"/>
                              </w:numPr>
                              <w:tabs>
                                <w:tab w:val="left" w:pos="351"/>
                                <w:tab w:val="left" w:pos="352"/>
                              </w:tabs>
                              <w:spacing w:before="66" w:line="218" w:lineRule="auto"/>
                              <w:ind w:right="2386"/>
                              <w:rPr>
                                <w:sz w:val="20"/>
                              </w:rPr>
                            </w:pPr>
                            <w:r>
                              <w:rPr>
                                <w:rFonts w:ascii="ECSquareSansProMedium" w:eastAsia="ECSquareSansProMedium" w:hAnsi="ECSquareSansProMedium" w:cs="ECSquareSansProMedium"/>
                                <w:color w:val="231F20"/>
                                <w:sz w:val="20"/>
                                <w:lang w:bidi="es-ES"/>
                              </w:rPr>
                              <w:t>S</w:t>
                            </w:r>
                            <w:r w:rsidR="00402EDA">
                              <w:rPr>
                                <w:rFonts w:ascii="ECSquareSansProMedium" w:eastAsia="ECSquareSansProMedium" w:hAnsi="ECSquareSansProMedium" w:cs="ECSquareSansProMedium"/>
                                <w:color w:val="231F20"/>
                                <w:sz w:val="20"/>
                                <w:lang w:bidi="es-ES"/>
                              </w:rPr>
                              <w:t xml:space="preserve">eleccionar </w:t>
                            </w:r>
                            <w:r w:rsidR="00402EDA">
                              <w:rPr>
                                <w:color w:val="231F20"/>
                                <w:sz w:val="20"/>
                                <w:lang w:bidi="es-ES"/>
                              </w:rPr>
                              <w:t>tecnologías digitales adecuadas</w:t>
                            </w:r>
                            <w:r w:rsidR="00402EDA">
                              <w:rPr>
                                <w:rFonts w:ascii="ECSquareSansProMedium" w:eastAsia="ECSquareSansProMedium" w:hAnsi="ECSquareSansProMedium" w:cs="ECSquareSansProMedium"/>
                                <w:color w:val="231F20"/>
                                <w:sz w:val="20"/>
                                <w:lang w:bidi="es-ES"/>
                              </w:rPr>
                              <w:t>, bien definidas y rutinarias</w:t>
                            </w:r>
                            <w:r w:rsidR="00402EDA">
                              <w:rPr>
                                <w:color w:val="231F20"/>
                                <w:sz w:val="20"/>
                                <w:lang w:bidi="es-ES"/>
                              </w:rPr>
                              <w:t>, para compartir datos, información y contenidos digitales.</w:t>
                            </w:r>
                          </w:p>
                          <w:p w14:paraId="06D346C6" w14:textId="1B416917" w:rsidR="00402EDA" w:rsidRDefault="005D2C40" w:rsidP="00366F32">
                            <w:pPr>
                              <w:pStyle w:val="TableParagraph"/>
                              <w:numPr>
                                <w:ilvl w:val="0"/>
                                <w:numId w:val="234"/>
                              </w:numPr>
                              <w:tabs>
                                <w:tab w:val="left" w:pos="351"/>
                                <w:tab w:val="left" w:pos="352"/>
                              </w:tabs>
                              <w:spacing w:before="67" w:line="218" w:lineRule="auto"/>
                              <w:ind w:right="2404"/>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xplicar </w:t>
                            </w:r>
                            <w:r w:rsidR="00402EDA">
                              <w:rPr>
                                <w:color w:val="231F20"/>
                                <w:sz w:val="20"/>
                                <w:lang w:bidi="es-ES"/>
                              </w:rPr>
                              <w:t xml:space="preserve">cómo actuar como intermediario para compartir información y contenidos a través de tecnologías digitales </w:t>
                            </w:r>
                            <w:r w:rsidR="00402EDA">
                              <w:rPr>
                                <w:rFonts w:ascii="ECSquareSansProMedium" w:eastAsia="ECSquareSansProMedium" w:hAnsi="ECSquareSansProMedium" w:cs="ECSquareSansProMedium"/>
                                <w:color w:val="231F20"/>
                                <w:sz w:val="20"/>
                                <w:lang w:bidi="es-ES"/>
                              </w:rPr>
                              <w:t>bien definidas</w:t>
                            </w:r>
                            <w:r w:rsidR="00402EDA">
                              <w:rPr>
                                <w:color w:val="231F20"/>
                                <w:sz w:val="20"/>
                                <w:lang w:bidi="es-ES"/>
                              </w:rPr>
                              <w:t xml:space="preserve"> y </w:t>
                            </w:r>
                            <w:r w:rsidR="00402EDA">
                              <w:rPr>
                                <w:rFonts w:ascii="ECSquareSansProMedium" w:eastAsia="ECSquareSansProMedium" w:hAnsi="ECSquareSansProMedium" w:cs="ECSquareSansProMedium"/>
                                <w:color w:val="231F20"/>
                                <w:sz w:val="20"/>
                                <w:lang w:bidi="es-ES"/>
                              </w:rPr>
                              <w:t>rutinarias</w:t>
                            </w:r>
                            <w:r w:rsidR="00310AA9">
                              <w:rPr>
                                <w:color w:val="231F20"/>
                                <w:sz w:val="20"/>
                                <w:lang w:bidi="es-ES"/>
                              </w:rPr>
                              <w:t>.</w:t>
                            </w:r>
                          </w:p>
                          <w:p w14:paraId="724EDCB0" w14:textId="10F7520B" w:rsidR="00402EDA" w:rsidRDefault="005D2C40" w:rsidP="00366F32">
                            <w:pPr>
                              <w:pStyle w:val="TableParagraph"/>
                              <w:numPr>
                                <w:ilvl w:val="0"/>
                                <w:numId w:val="234"/>
                              </w:numPr>
                              <w:tabs>
                                <w:tab w:val="left" w:pos="351"/>
                                <w:tab w:val="left" w:pos="352"/>
                              </w:tabs>
                              <w:spacing w:before="40"/>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lustrar </w:t>
                            </w:r>
                            <w:r w:rsidR="00402EDA">
                              <w:rPr>
                                <w:color w:val="231F20"/>
                                <w:sz w:val="20"/>
                                <w:lang w:bidi="es-ES"/>
                              </w:rPr>
                              <w:t>prácticas de referencia y atribución</w:t>
                            </w:r>
                            <w:r w:rsidR="004C17A6">
                              <w:rPr>
                                <w:color w:val="231F20"/>
                                <w:sz w:val="20"/>
                                <w:lang w:bidi="es-ES"/>
                              </w:rPr>
                              <w:t xml:space="preserve"> </w:t>
                            </w:r>
                            <w:r w:rsidR="00402EDA">
                              <w:rPr>
                                <w:rFonts w:ascii="ECSquareSansProMedium" w:eastAsia="ECSquareSansProMedium" w:hAnsi="ECSquareSansProMedium" w:cs="ECSquareSansProMedium"/>
                                <w:color w:val="231F20"/>
                                <w:sz w:val="20"/>
                                <w:lang w:bidi="es-ES"/>
                              </w:rPr>
                              <w:t>bien definidas y rutinarias</w:t>
                            </w:r>
                            <w:r w:rsidR="00402EDA">
                              <w:rPr>
                                <w:color w:val="231F20"/>
                                <w:sz w:val="20"/>
                                <w:lang w:bidi="es-ES"/>
                              </w:rPr>
                              <w:t>.</w:t>
                            </w:r>
                          </w:p>
                        </w:tc>
                      </w:tr>
                      <w:tr w:rsidR="00402EDA" w14:paraId="5C111E5E" w14:textId="77777777">
                        <w:trPr>
                          <w:trHeight w:val="1256"/>
                        </w:trPr>
                        <w:tc>
                          <w:tcPr>
                            <w:tcW w:w="691" w:type="dxa"/>
                            <w:vMerge/>
                            <w:tcBorders>
                              <w:top w:val="nil"/>
                              <w:left w:val="nil"/>
                              <w:bottom w:val="nil"/>
                              <w:right w:val="nil"/>
                            </w:tcBorders>
                            <w:shd w:val="clear" w:color="auto" w:fill="C1D7F0"/>
                            <w:textDirection w:val="btLr"/>
                          </w:tcPr>
                          <w:p w14:paraId="6C0DFD5F"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6FBE27BC" w14:textId="77777777" w:rsidR="00402EDA" w:rsidRDefault="00402EDA">
                            <w:pPr>
                              <w:pStyle w:val="TableParagraph"/>
                              <w:rPr>
                                <w:sz w:val="18"/>
                              </w:rPr>
                            </w:pPr>
                          </w:p>
                          <w:p w14:paraId="6D074BCF" w14:textId="77777777" w:rsidR="00402EDA" w:rsidRDefault="00402EDA">
                            <w:pPr>
                              <w:pStyle w:val="TableParagraph"/>
                              <w:rPr>
                                <w:sz w:val="18"/>
                              </w:rPr>
                            </w:pPr>
                          </w:p>
                          <w:p w14:paraId="4BF42F6C" w14:textId="77777777" w:rsidR="00402EDA" w:rsidRDefault="00402EDA">
                            <w:pPr>
                              <w:pStyle w:val="TableParagraph"/>
                              <w:spacing w:before="105"/>
                              <w:ind w:right="146"/>
                              <w:jc w:val="right"/>
                              <w:rPr>
                                <w:rFonts w:ascii="Gotham"/>
                                <w:b/>
                                <w:sz w:val="14"/>
                              </w:rPr>
                            </w:pPr>
                            <w:r>
                              <w:rPr>
                                <w:rFonts w:ascii="Gotham" w:eastAsia="Gotham" w:hAnsi="Gotham" w:cs="Gotham"/>
                                <w:b/>
                                <w:color w:val="006BA9"/>
                                <w:sz w:val="14"/>
                                <w:lang w:bidi="es-ES"/>
                              </w:rPr>
                              <w:t>4</w:t>
                            </w:r>
                          </w:p>
                        </w:tc>
                        <w:tc>
                          <w:tcPr>
                            <w:tcW w:w="2122" w:type="dxa"/>
                            <w:tcBorders>
                              <w:top w:val="single" w:sz="2" w:space="0" w:color="9B98C6"/>
                              <w:left w:val="single" w:sz="2" w:space="0" w:color="9B98C6"/>
                              <w:bottom w:val="single" w:sz="2" w:space="0" w:color="9B98C6"/>
                              <w:right w:val="nil"/>
                            </w:tcBorders>
                          </w:tcPr>
                          <w:p w14:paraId="71CC1960" w14:textId="176C5418" w:rsidR="00402EDA" w:rsidRDefault="00402EDA">
                            <w:pPr>
                              <w:pStyle w:val="TableParagraph"/>
                              <w:spacing w:before="88" w:line="228" w:lineRule="auto"/>
                              <w:ind w:left="111" w:right="62"/>
                              <w:rPr>
                                <w:sz w:val="20"/>
                              </w:rPr>
                            </w:pPr>
                            <w:r>
                              <w:rPr>
                                <w:color w:val="006BA9"/>
                                <w:sz w:val="20"/>
                                <w:lang w:bidi="es-ES"/>
                              </w:rPr>
                              <w:t xml:space="preserve">De forma </w:t>
                            </w:r>
                            <w:r w:rsidR="00D31CEA">
                              <w:rPr>
                                <w:color w:val="006BA9"/>
                                <w:sz w:val="20"/>
                                <w:lang w:bidi="es-ES"/>
                              </w:rPr>
                              <w:t>independiente</w:t>
                            </w:r>
                            <w:r>
                              <w:rPr>
                                <w:color w:val="006BA9"/>
                                <w:sz w:val="20"/>
                                <w:lang w:bidi="es-ES"/>
                              </w:rPr>
                              <w:t xml:space="preserve">, de acuerdo con mis propias necesidades, y resolviendo problemas no rutinarios bien definidos, </w:t>
                            </w:r>
                          </w:p>
                          <w:p w14:paraId="3DF65B3B" w14:textId="77777777" w:rsidR="00402EDA" w:rsidRDefault="00402EDA">
                            <w:pPr>
                              <w:pStyle w:val="TableParagraph"/>
                              <w:spacing w:line="224" w:lineRule="exact"/>
                              <w:ind w:left="111"/>
                              <w:rPr>
                                <w:sz w:val="20"/>
                              </w:rPr>
                            </w:pPr>
                            <w:r>
                              <w:rPr>
                                <w:color w:val="006BA9"/>
                                <w:sz w:val="20"/>
                                <w:lang w:bidi="es-ES"/>
                              </w:rPr>
                              <w:t>puedo:</w:t>
                            </w:r>
                          </w:p>
                        </w:tc>
                        <w:tc>
                          <w:tcPr>
                            <w:tcW w:w="7954" w:type="dxa"/>
                            <w:tcBorders>
                              <w:top w:val="single" w:sz="2" w:space="0" w:color="9B98C6"/>
                              <w:left w:val="nil"/>
                              <w:bottom w:val="single" w:sz="2" w:space="0" w:color="9B98C6"/>
                              <w:right w:val="single" w:sz="2" w:space="0" w:color="9B98C6"/>
                            </w:tcBorders>
                          </w:tcPr>
                          <w:p w14:paraId="2F16BAE1" w14:textId="7B132438" w:rsidR="00402EDA" w:rsidRDefault="005D2C40" w:rsidP="00366F32">
                            <w:pPr>
                              <w:pStyle w:val="TableParagraph"/>
                              <w:numPr>
                                <w:ilvl w:val="0"/>
                                <w:numId w:val="233"/>
                              </w:numPr>
                              <w:tabs>
                                <w:tab w:val="left" w:pos="351"/>
                                <w:tab w:val="left" w:pos="352"/>
                              </w:tabs>
                              <w:spacing w:before="133"/>
                              <w:ind w:hanging="285"/>
                              <w:rPr>
                                <w:sz w:val="20"/>
                              </w:rPr>
                            </w:pPr>
                            <w:r>
                              <w:rPr>
                                <w:rFonts w:ascii="ECSquareSansProMedium" w:eastAsia="ECSquareSansProMedium" w:hAnsi="ECSquareSansProMedium" w:cs="ECSquareSansProMedium"/>
                                <w:color w:val="231F20"/>
                                <w:sz w:val="20"/>
                                <w:lang w:bidi="es-ES"/>
                              </w:rPr>
                              <w:t>M</w:t>
                            </w:r>
                            <w:r w:rsidR="00402EDA">
                              <w:rPr>
                                <w:rFonts w:ascii="ECSquareSansProMedium" w:eastAsia="ECSquareSansProMedium" w:hAnsi="ECSquareSansProMedium" w:cs="ECSquareSansProMedium"/>
                                <w:color w:val="231F20"/>
                                <w:sz w:val="20"/>
                                <w:lang w:bidi="es-ES"/>
                              </w:rPr>
                              <w:t xml:space="preserve">anipular </w:t>
                            </w:r>
                            <w:r w:rsidR="00402EDA">
                              <w:rPr>
                                <w:color w:val="231F20"/>
                                <w:sz w:val="20"/>
                                <w:lang w:bidi="es-ES"/>
                              </w:rPr>
                              <w:t>las tecnologías digitales adecuadas para compartir datos, información y contenidos digitales.</w:t>
                            </w:r>
                          </w:p>
                          <w:p w14:paraId="160C186A" w14:textId="3C12DEC9" w:rsidR="00402EDA" w:rsidRDefault="005D2C40" w:rsidP="00366F32">
                            <w:pPr>
                              <w:pStyle w:val="TableParagraph"/>
                              <w:numPr>
                                <w:ilvl w:val="0"/>
                                <w:numId w:val="233"/>
                              </w:numPr>
                              <w:tabs>
                                <w:tab w:val="left" w:pos="351"/>
                                <w:tab w:val="left" w:pos="352"/>
                              </w:tabs>
                              <w:spacing w:before="51" w:line="218" w:lineRule="auto"/>
                              <w:ind w:right="2748"/>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xplicar </w:t>
                            </w:r>
                            <w:r w:rsidR="00402EDA">
                              <w:rPr>
                                <w:color w:val="231F20"/>
                                <w:sz w:val="20"/>
                                <w:lang w:bidi="es-ES"/>
                              </w:rPr>
                              <w:t>cómo actuar como intermediario para compartir información y contenidos a través de las tecnologías digitales</w:t>
                            </w:r>
                            <w:r w:rsidR="00310AA9">
                              <w:rPr>
                                <w:color w:val="231F20"/>
                                <w:sz w:val="20"/>
                                <w:lang w:bidi="es-ES"/>
                              </w:rPr>
                              <w:t>.</w:t>
                            </w:r>
                          </w:p>
                          <w:p w14:paraId="691169B4" w14:textId="3AF996FE" w:rsidR="00402EDA" w:rsidRDefault="005D2C40" w:rsidP="00366F32">
                            <w:pPr>
                              <w:pStyle w:val="TableParagraph"/>
                              <w:numPr>
                                <w:ilvl w:val="0"/>
                                <w:numId w:val="233"/>
                              </w:numPr>
                              <w:tabs>
                                <w:tab w:val="left" w:pos="351"/>
                                <w:tab w:val="left" w:pos="352"/>
                              </w:tabs>
                              <w:spacing w:before="50"/>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lustrar </w:t>
                            </w:r>
                            <w:r w:rsidR="00402EDA">
                              <w:rPr>
                                <w:color w:val="231F20"/>
                                <w:sz w:val="20"/>
                                <w:lang w:bidi="es-ES"/>
                              </w:rPr>
                              <w:t>las prácticas de referencia y atribución.</w:t>
                            </w:r>
                          </w:p>
                        </w:tc>
                      </w:tr>
                      <w:tr w:rsidR="00402EDA" w14:paraId="7716E01B" w14:textId="77777777">
                        <w:trPr>
                          <w:trHeight w:val="1256"/>
                        </w:trPr>
                        <w:tc>
                          <w:tcPr>
                            <w:tcW w:w="691" w:type="dxa"/>
                            <w:vMerge w:val="restart"/>
                            <w:tcBorders>
                              <w:top w:val="nil"/>
                              <w:left w:val="nil"/>
                              <w:bottom w:val="nil"/>
                              <w:right w:val="nil"/>
                            </w:tcBorders>
                            <w:shd w:val="clear" w:color="auto" w:fill="A4C7E9"/>
                            <w:textDirection w:val="btLr"/>
                          </w:tcPr>
                          <w:p w14:paraId="17C6DF48" w14:textId="77777777" w:rsidR="00402EDA" w:rsidRDefault="00402EDA">
                            <w:pPr>
                              <w:pStyle w:val="TableParagraph"/>
                              <w:spacing w:before="4"/>
                              <w:rPr>
                                <w:sz w:val="19"/>
                              </w:rPr>
                            </w:pPr>
                          </w:p>
                          <w:p w14:paraId="43708C8C" w14:textId="77777777" w:rsidR="00402EDA" w:rsidRDefault="00402EDA">
                            <w:pPr>
                              <w:pStyle w:val="TableParagraph"/>
                              <w:ind w:left="788"/>
                              <w:rPr>
                                <w:rFonts w:ascii="Gotham"/>
                                <w:b/>
                                <w:sz w:val="16"/>
                              </w:rPr>
                            </w:pPr>
                            <w:r>
                              <w:rPr>
                                <w:rFonts w:ascii="Gotham" w:eastAsia="Gotham" w:hAnsi="Gotham" w:cs="Gotham"/>
                                <w:b/>
                                <w:color w:val="006BA9"/>
                                <w:sz w:val="16"/>
                                <w:lang w:bidi="es-ES"/>
                              </w:rPr>
                              <w:t>AVANZADO</w:t>
                            </w:r>
                          </w:p>
                        </w:tc>
                        <w:tc>
                          <w:tcPr>
                            <w:tcW w:w="586" w:type="dxa"/>
                            <w:tcBorders>
                              <w:top w:val="nil"/>
                              <w:left w:val="nil"/>
                              <w:bottom w:val="single" w:sz="4" w:space="0" w:color="FFFFFF"/>
                              <w:right w:val="single" w:sz="2" w:space="0" w:color="9B98C6"/>
                            </w:tcBorders>
                          </w:tcPr>
                          <w:p w14:paraId="4FCCA3F6" w14:textId="77777777" w:rsidR="00402EDA" w:rsidRDefault="00402EDA">
                            <w:pPr>
                              <w:pStyle w:val="TableParagraph"/>
                              <w:rPr>
                                <w:sz w:val="18"/>
                              </w:rPr>
                            </w:pPr>
                          </w:p>
                          <w:p w14:paraId="78BAEAAE" w14:textId="77777777" w:rsidR="00402EDA" w:rsidRDefault="00402EDA">
                            <w:pPr>
                              <w:pStyle w:val="TableParagraph"/>
                              <w:rPr>
                                <w:sz w:val="18"/>
                              </w:rPr>
                            </w:pPr>
                          </w:p>
                          <w:p w14:paraId="35CA1F01" w14:textId="77777777" w:rsidR="00402EDA" w:rsidRDefault="00402EDA">
                            <w:pPr>
                              <w:pStyle w:val="TableParagraph"/>
                              <w:spacing w:before="107"/>
                              <w:ind w:right="150"/>
                              <w:jc w:val="right"/>
                              <w:rPr>
                                <w:rFonts w:ascii="Gotham"/>
                                <w:b/>
                                <w:sz w:val="14"/>
                              </w:rPr>
                            </w:pPr>
                            <w:r>
                              <w:rPr>
                                <w:rFonts w:ascii="Gotham" w:eastAsia="Gotham" w:hAnsi="Gotham" w:cs="Gotham"/>
                                <w:b/>
                                <w:color w:val="006BA9"/>
                                <w:sz w:val="14"/>
                                <w:lang w:bidi="es-ES"/>
                              </w:rPr>
                              <w:t>5</w:t>
                            </w:r>
                          </w:p>
                        </w:tc>
                        <w:tc>
                          <w:tcPr>
                            <w:tcW w:w="2122" w:type="dxa"/>
                            <w:tcBorders>
                              <w:top w:val="single" w:sz="2" w:space="0" w:color="9B98C6"/>
                              <w:left w:val="single" w:sz="2" w:space="0" w:color="9B98C6"/>
                              <w:bottom w:val="single" w:sz="2" w:space="0" w:color="9B98C6"/>
                              <w:right w:val="nil"/>
                            </w:tcBorders>
                          </w:tcPr>
                          <w:p w14:paraId="261444B4" w14:textId="77777777" w:rsidR="00402EDA" w:rsidRDefault="00402EDA">
                            <w:pPr>
                              <w:pStyle w:val="TableParagraph"/>
                            </w:pPr>
                          </w:p>
                          <w:p w14:paraId="729C70F9" w14:textId="720D18AA" w:rsidR="00402EDA" w:rsidRDefault="00402EDA">
                            <w:pPr>
                              <w:pStyle w:val="TableParagraph"/>
                              <w:spacing w:before="167" w:line="228" w:lineRule="auto"/>
                              <w:ind w:left="111" w:right="575"/>
                              <w:rPr>
                                <w:sz w:val="20"/>
                              </w:rPr>
                            </w:pPr>
                            <w:r>
                              <w:rPr>
                                <w:color w:val="006BA9"/>
                                <w:sz w:val="20"/>
                                <w:lang w:bidi="es-ES"/>
                              </w:rPr>
                              <w:t>Además de orientar a otras personas, puedo:</w:t>
                            </w:r>
                          </w:p>
                        </w:tc>
                        <w:tc>
                          <w:tcPr>
                            <w:tcW w:w="7954" w:type="dxa"/>
                            <w:tcBorders>
                              <w:top w:val="single" w:sz="2" w:space="0" w:color="9B98C6"/>
                              <w:left w:val="nil"/>
                              <w:bottom w:val="single" w:sz="2" w:space="0" w:color="9B98C6"/>
                              <w:right w:val="single" w:sz="2" w:space="0" w:color="9B98C6"/>
                            </w:tcBorders>
                          </w:tcPr>
                          <w:p w14:paraId="76A6FA83" w14:textId="03730C04" w:rsidR="00402EDA" w:rsidRDefault="005D2C40" w:rsidP="00366F32">
                            <w:pPr>
                              <w:pStyle w:val="TableParagraph"/>
                              <w:numPr>
                                <w:ilvl w:val="0"/>
                                <w:numId w:val="232"/>
                              </w:numPr>
                              <w:tabs>
                                <w:tab w:val="left" w:pos="351"/>
                                <w:tab w:val="left" w:pos="352"/>
                              </w:tabs>
                              <w:spacing w:before="135"/>
                              <w:ind w:hanging="285"/>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ompartir </w:t>
                            </w:r>
                            <w:r w:rsidR="00402EDA">
                              <w:rPr>
                                <w:color w:val="231F20"/>
                                <w:sz w:val="20"/>
                                <w:lang w:bidi="es-ES"/>
                              </w:rPr>
                              <w:t xml:space="preserve">datos, información y contenidos digitales a través de una </w:t>
                            </w:r>
                            <w:r w:rsidR="00402EDA">
                              <w:rPr>
                                <w:rFonts w:ascii="ECSquareSansProMedium" w:eastAsia="ECSquareSansProMedium" w:hAnsi="ECSquareSansProMedium" w:cs="ECSquareSansProMedium"/>
                                <w:color w:val="231F20"/>
                                <w:sz w:val="20"/>
                                <w:lang w:bidi="es-ES"/>
                              </w:rPr>
                              <w:t xml:space="preserve">variedad de </w:t>
                            </w:r>
                            <w:r w:rsidR="00402EDA">
                              <w:rPr>
                                <w:color w:val="231F20"/>
                                <w:sz w:val="20"/>
                                <w:lang w:bidi="es-ES"/>
                              </w:rPr>
                              <w:t>herramientas digitales adecuadas</w:t>
                            </w:r>
                            <w:r w:rsidR="00310AA9">
                              <w:rPr>
                                <w:color w:val="231F20"/>
                                <w:sz w:val="20"/>
                                <w:lang w:bidi="es-ES"/>
                              </w:rPr>
                              <w:t>.</w:t>
                            </w:r>
                          </w:p>
                          <w:p w14:paraId="7EE56FBE" w14:textId="6FA0A82D" w:rsidR="00402EDA" w:rsidRDefault="004A15C3" w:rsidP="00366F32">
                            <w:pPr>
                              <w:pStyle w:val="TableParagraph"/>
                              <w:numPr>
                                <w:ilvl w:val="0"/>
                                <w:numId w:val="232"/>
                              </w:numPr>
                              <w:tabs>
                                <w:tab w:val="left" w:pos="351"/>
                                <w:tab w:val="left" w:pos="352"/>
                              </w:tabs>
                              <w:spacing w:before="52" w:line="218" w:lineRule="auto"/>
                              <w:ind w:right="3334"/>
                              <w:rPr>
                                <w:sz w:val="20"/>
                              </w:rPr>
                            </w:pPr>
                            <w:r>
                              <w:rPr>
                                <w:rFonts w:ascii="ECSquareSansProMedium" w:eastAsia="ECSquareSansProMedium" w:hAnsi="ECSquareSansProMedium" w:cs="ECSquareSansProMedium"/>
                                <w:color w:val="231F20"/>
                                <w:sz w:val="20"/>
                                <w:lang w:bidi="es-ES"/>
                              </w:rPr>
                              <w:t>M</w:t>
                            </w:r>
                            <w:r w:rsidR="00402EDA">
                              <w:rPr>
                                <w:rFonts w:ascii="ECSquareSansProMedium" w:eastAsia="ECSquareSansProMedium" w:hAnsi="ECSquareSansProMedium" w:cs="ECSquareSansProMedium"/>
                                <w:color w:val="231F20"/>
                                <w:sz w:val="20"/>
                                <w:lang w:bidi="es-ES"/>
                              </w:rPr>
                              <w:t xml:space="preserve">ostrar a </w:t>
                            </w:r>
                            <w:r w:rsidR="00402EDA">
                              <w:rPr>
                                <w:color w:val="231F20"/>
                                <w:sz w:val="20"/>
                                <w:lang w:bidi="es-ES"/>
                              </w:rPr>
                              <w:t>otros cómo actuar como intermediario para compartir información y contenidos a través de las tecnologías digitales.</w:t>
                            </w:r>
                          </w:p>
                          <w:p w14:paraId="42FCCB7A" w14:textId="0160C56E" w:rsidR="00402EDA" w:rsidRDefault="004A15C3" w:rsidP="00366F32">
                            <w:pPr>
                              <w:pStyle w:val="TableParagraph"/>
                              <w:numPr>
                                <w:ilvl w:val="0"/>
                                <w:numId w:val="232"/>
                              </w:numPr>
                              <w:tabs>
                                <w:tab w:val="left" w:pos="351"/>
                                <w:tab w:val="left" w:pos="352"/>
                              </w:tabs>
                              <w:spacing w:before="50"/>
                              <w:ind w:hanging="285"/>
                              <w:rPr>
                                <w:sz w:val="20"/>
                              </w:rPr>
                            </w:pPr>
                            <w:r>
                              <w:rPr>
                                <w:rFonts w:ascii="ECSquareSansProMedium" w:eastAsia="ECSquareSansProMedium" w:hAnsi="ECSquareSansProMedium" w:cs="ECSquareSansProMedium"/>
                                <w:color w:val="231F20"/>
                                <w:sz w:val="20"/>
                                <w:lang w:bidi="es-ES"/>
                              </w:rPr>
                              <w:t>A</w:t>
                            </w:r>
                            <w:r w:rsidR="00402EDA">
                              <w:rPr>
                                <w:rFonts w:ascii="ECSquareSansProMedium" w:eastAsia="ECSquareSansProMedium" w:hAnsi="ECSquareSansProMedium" w:cs="ECSquareSansProMedium"/>
                                <w:color w:val="231F20"/>
                                <w:sz w:val="20"/>
                                <w:lang w:bidi="es-ES"/>
                              </w:rPr>
                              <w:t xml:space="preserve">plicar una serie de </w:t>
                            </w:r>
                            <w:r w:rsidR="00402EDA">
                              <w:rPr>
                                <w:color w:val="231F20"/>
                                <w:sz w:val="20"/>
                                <w:lang w:bidi="es-ES"/>
                              </w:rPr>
                              <w:t>prácticas de referencia y atribución.</w:t>
                            </w:r>
                          </w:p>
                        </w:tc>
                      </w:tr>
                      <w:tr w:rsidR="00402EDA" w14:paraId="3D7231E0" w14:textId="77777777">
                        <w:trPr>
                          <w:trHeight w:val="1256"/>
                        </w:trPr>
                        <w:tc>
                          <w:tcPr>
                            <w:tcW w:w="691" w:type="dxa"/>
                            <w:vMerge/>
                            <w:tcBorders>
                              <w:top w:val="nil"/>
                              <w:left w:val="nil"/>
                              <w:bottom w:val="nil"/>
                              <w:right w:val="nil"/>
                            </w:tcBorders>
                            <w:shd w:val="clear" w:color="auto" w:fill="A4C7E9"/>
                            <w:textDirection w:val="btLr"/>
                          </w:tcPr>
                          <w:p w14:paraId="43A07561"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7DC3D098" w14:textId="77777777" w:rsidR="00402EDA" w:rsidRDefault="00402EDA">
                            <w:pPr>
                              <w:pStyle w:val="TableParagraph"/>
                              <w:rPr>
                                <w:sz w:val="18"/>
                              </w:rPr>
                            </w:pPr>
                          </w:p>
                          <w:p w14:paraId="5C264690" w14:textId="77777777" w:rsidR="00402EDA" w:rsidRDefault="00402EDA">
                            <w:pPr>
                              <w:pStyle w:val="TableParagraph"/>
                              <w:rPr>
                                <w:sz w:val="18"/>
                              </w:rPr>
                            </w:pPr>
                          </w:p>
                          <w:p w14:paraId="436DD928" w14:textId="77777777" w:rsidR="00402EDA" w:rsidRDefault="00402EDA">
                            <w:pPr>
                              <w:pStyle w:val="TableParagraph"/>
                              <w:spacing w:before="105"/>
                              <w:ind w:right="149"/>
                              <w:jc w:val="right"/>
                              <w:rPr>
                                <w:rFonts w:ascii="Gotham"/>
                                <w:b/>
                                <w:sz w:val="14"/>
                              </w:rPr>
                            </w:pPr>
                            <w:r>
                              <w:rPr>
                                <w:rFonts w:ascii="Gotham" w:eastAsia="Gotham" w:hAnsi="Gotham" w:cs="Gotham"/>
                                <w:b/>
                                <w:color w:val="006BA9"/>
                                <w:sz w:val="14"/>
                                <w:lang w:bidi="es-ES"/>
                              </w:rPr>
                              <w:t>6</w:t>
                            </w:r>
                          </w:p>
                        </w:tc>
                        <w:tc>
                          <w:tcPr>
                            <w:tcW w:w="2122" w:type="dxa"/>
                            <w:tcBorders>
                              <w:top w:val="single" w:sz="2" w:space="0" w:color="9B98C6"/>
                              <w:left w:val="single" w:sz="2" w:space="0" w:color="9B98C6"/>
                              <w:bottom w:val="single" w:sz="2" w:space="0" w:color="9B98C6"/>
                              <w:right w:val="nil"/>
                            </w:tcBorders>
                          </w:tcPr>
                          <w:p w14:paraId="68309B03" w14:textId="49E1C619" w:rsidR="00402EDA" w:rsidRDefault="00402EDA">
                            <w:pPr>
                              <w:pStyle w:val="TableParagraph"/>
                              <w:spacing w:before="88" w:line="228" w:lineRule="auto"/>
                              <w:ind w:left="111" w:right="225"/>
                              <w:rPr>
                                <w:sz w:val="20"/>
                              </w:rPr>
                            </w:pPr>
                            <w:r>
                              <w:rPr>
                                <w:color w:val="006BA9"/>
                                <w:sz w:val="20"/>
                                <w:lang w:bidi="es-ES"/>
                              </w:rPr>
                              <w:t>Llevar a cabo su organización y procesado en un entorno estructurado.</w:t>
                            </w:r>
                          </w:p>
                        </w:tc>
                        <w:tc>
                          <w:tcPr>
                            <w:tcW w:w="7954" w:type="dxa"/>
                            <w:tcBorders>
                              <w:top w:val="single" w:sz="2" w:space="0" w:color="9B98C6"/>
                              <w:left w:val="nil"/>
                              <w:bottom w:val="single" w:sz="2" w:space="0" w:color="9B98C6"/>
                              <w:right w:val="single" w:sz="2" w:space="0" w:color="9B98C6"/>
                            </w:tcBorders>
                          </w:tcPr>
                          <w:p w14:paraId="2BB7A6DF" w14:textId="77777777" w:rsidR="00402EDA" w:rsidRDefault="00402EDA">
                            <w:pPr>
                              <w:pStyle w:val="TableParagraph"/>
                              <w:rPr>
                                <w:sz w:val="21"/>
                              </w:rPr>
                            </w:pPr>
                          </w:p>
                          <w:p w14:paraId="3F897840" w14:textId="7882C2D5" w:rsidR="00402EDA" w:rsidRDefault="004A15C3" w:rsidP="00366F32">
                            <w:pPr>
                              <w:pStyle w:val="TableParagraph"/>
                              <w:numPr>
                                <w:ilvl w:val="0"/>
                                <w:numId w:val="231"/>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valuar las </w:t>
                            </w:r>
                            <w:r w:rsidR="00402EDA">
                              <w:rPr>
                                <w:color w:val="231F20"/>
                                <w:sz w:val="20"/>
                                <w:lang w:bidi="es-ES"/>
                              </w:rPr>
                              <w:t>tecnologías digitales</w:t>
                            </w:r>
                            <w:r w:rsidR="005F61DE">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más adecuadas </w:t>
                            </w:r>
                            <w:r w:rsidR="00402EDA">
                              <w:rPr>
                                <w:color w:val="231F20"/>
                                <w:sz w:val="20"/>
                                <w:lang w:bidi="es-ES"/>
                              </w:rPr>
                              <w:t>para compartir información y contenidos.</w:t>
                            </w:r>
                          </w:p>
                          <w:p w14:paraId="17D714C8" w14:textId="17AC9C2E" w:rsidR="00402EDA" w:rsidRDefault="004A15C3" w:rsidP="00366F32">
                            <w:pPr>
                              <w:pStyle w:val="TableParagraph"/>
                              <w:numPr>
                                <w:ilvl w:val="0"/>
                                <w:numId w:val="231"/>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A</w:t>
                            </w:r>
                            <w:r w:rsidR="00402EDA">
                              <w:rPr>
                                <w:rFonts w:ascii="ECSquareSansProMedium" w:eastAsia="ECSquareSansProMedium" w:hAnsi="ECSquareSansProMedium" w:cs="ECSquareSansProMedium"/>
                                <w:color w:val="231F20"/>
                                <w:sz w:val="20"/>
                                <w:lang w:bidi="es-ES"/>
                              </w:rPr>
                              <w:t xml:space="preserve">daptar </w:t>
                            </w:r>
                            <w:r w:rsidR="00402EDA">
                              <w:rPr>
                                <w:color w:val="231F20"/>
                                <w:sz w:val="20"/>
                                <w:lang w:bidi="es-ES"/>
                              </w:rPr>
                              <w:t>mi papel de intermediario</w:t>
                            </w:r>
                            <w:r w:rsidR="00310AA9">
                              <w:rPr>
                                <w:color w:val="231F20"/>
                                <w:sz w:val="20"/>
                                <w:lang w:bidi="es-ES"/>
                              </w:rPr>
                              <w:t>.</w:t>
                            </w:r>
                          </w:p>
                          <w:p w14:paraId="3144F4DB" w14:textId="7082ABC7" w:rsidR="00402EDA" w:rsidRDefault="004A15C3" w:rsidP="00366F32">
                            <w:pPr>
                              <w:pStyle w:val="TableParagraph"/>
                              <w:numPr>
                                <w:ilvl w:val="0"/>
                                <w:numId w:val="231"/>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V</w:t>
                            </w:r>
                            <w:r w:rsidR="00402EDA">
                              <w:rPr>
                                <w:rFonts w:ascii="ECSquareSansProMedium" w:eastAsia="ECSquareSansProMedium" w:hAnsi="ECSquareSansProMedium" w:cs="ECSquareSansProMedium"/>
                                <w:color w:val="231F20"/>
                                <w:sz w:val="20"/>
                                <w:lang w:bidi="es-ES"/>
                              </w:rPr>
                              <w:t xml:space="preserve">ariar </w:t>
                            </w:r>
                            <w:r w:rsidR="00402EDA">
                              <w:rPr>
                                <w:color w:val="231F20"/>
                                <w:sz w:val="20"/>
                                <w:lang w:bidi="es-ES"/>
                              </w:rPr>
                              <w:t xml:space="preserve">el uso de las prácticas de referencia y atribución </w:t>
                            </w:r>
                            <w:r w:rsidR="00402EDA">
                              <w:rPr>
                                <w:rFonts w:ascii="ECSquareSansProMedium" w:eastAsia="ECSquareSansProMedium" w:hAnsi="ECSquareSansProMedium" w:cs="ECSquareSansProMedium"/>
                                <w:color w:val="231F20"/>
                                <w:sz w:val="20"/>
                                <w:lang w:bidi="es-ES"/>
                              </w:rPr>
                              <w:t>más adecuadas</w:t>
                            </w:r>
                            <w:r w:rsidR="00402EDA">
                              <w:rPr>
                                <w:color w:val="231F20"/>
                                <w:sz w:val="20"/>
                                <w:lang w:bidi="es-ES"/>
                              </w:rPr>
                              <w:t>.</w:t>
                            </w:r>
                          </w:p>
                        </w:tc>
                      </w:tr>
                      <w:tr w:rsidR="00402EDA" w14:paraId="737DEE85" w14:textId="77777777">
                        <w:trPr>
                          <w:trHeight w:val="1256"/>
                        </w:trPr>
                        <w:tc>
                          <w:tcPr>
                            <w:tcW w:w="691" w:type="dxa"/>
                            <w:vMerge w:val="restart"/>
                            <w:tcBorders>
                              <w:top w:val="nil"/>
                              <w:left w:val="nil"/>
                              <w:bottom w:val="single" w:sz="2" w:space="0" w:color="939598"/>
                              <w:right w:val="nil"/>
                            </w:tcBorders>
                            <w:shd w:val="clear" w:color="auto" w:fill="87B8E3"/>
                            <w:textDirection w:val="btLr"/>
                          </w:tcPr>
                          <w:p w14:paraId="60F040AE" w14:textId="77777777" w:rsidR="00402EDA" w:rsidRDefault="00402EDA">
                            <w:pPr>
                              <w:pStyle w:val="TableParagraph"/>
                              <w:spacing w:before="4"/>
                              <w:rPr>
                                <w:sz w:val="19"/>
                              </w:rPr>
                            </w:pPr>
                          </w:p>
                          <w:p w14:paraId="7BEE3909" w14:textId="77777777" w:rsidR="00402EDA" w:rsidRDefault="00402EDA">
                            <w:pPr>
                              <w:pStyle w:val="TableParagraph"/>
                              <w:ind w:left="383"/>
                              <w:rPr>
                                <w:rFonts w:ascii="Gotham"/>
                                <w:b/>
                                <w:sz w:val="16"/>
                              </w:rPr>
                            </w:pPr>
                            <w:r>
                              <w:rPr>
                                <w:rFonts w:ascii="Gotham" w:eastAsia="Gotham" w:hAnsi="Gotham" w:cs="Gotham"/>
                                <w:b/>
                                <w:color w:val="006BA9"/>
                                <w:sz w:val="16"/>
                                <w:lang w:bidi="es-ES"/>
                              </w:rPr>
                              <w:t>ALTAMENTE ESPECIALIZADO</w:t>
                            </w:r>
                          </w:p>
                        </w:tc>
                        <w:tc>
                          <w:tcPr>
                            <w:tcW w:w="586" w:type="dxa"/>
                            <w:tcBorders>
                              <w:top w:val="nil"/>
                              <w:left w:val="nil"/>
                              <w:bottom w:val="single" w:sz="4" w:space="0" w:color="FFFFFF"/>
                              <w:right w:val="single" w:sz="2" w:space="0" w:color="9B98C6"/>
                            </w:tcBorders>
                          </w:tcPr>
                          <w:p w14:paraId="7D0F08B3" w14:textId="77777777" w:rsidR="00402EDA" w:rsidRDefault="00402EDA">
                            <w:pPr>
                              <w:pStyle w:val="TableParagraph"/>
                              <w:rPr>
                                <w:sz w:val="18"/>
                              </w:rPr>
                            </w:pPr>
                          </w:p>
                          <w:p w14:paraId="44CDB3BD" w14:textId="77777777" w:rsidR="00402EDA" w:rsidRDefault="00402EDA">
                            <w:pPr>
                              <w:pStyle w:val="TableParagraph"/>
                              <w:rPr>
                                <w:sz w:val="18"/>
                              </w:rPr>
                            </w:pPr>
                          </w:p>
                          <w:p w14:paraId="2275251D" w14:textId="77777777" w:rsidR="00402EDA" w:rsidRDefault="00402EDA">
                            <w:pPr>
                              <w:pStyle w:val="TableParagraph"/>
                              <w:spacing w:before="107"/>
                              <w:ind w:right="151"/>
                              <w:jc w:val="right"/>
                              <w:rPr>
                                <w:rFonts w:ascii="Gotham"/>
                                <w:b/>
                                <w:sz w:val="14"/>
                              </w:rPr>
                            </w:pPr>
                            <w:r>
                              <w:rPr>
                                <w:rFonts w:ascii="Gotham" w:eastAsia="Gotham" w:hAnsi="Gotham" w:cs="Gotham"/>
                                <w:b/>
                                <w:color w:val="006BA9"/>
                                <w:sz w:val="14"/>
                                <w:lang w:bidi="es-ES"/>
                              </w:rPr>
                              <w:t>7</w:t>
                            </w:r>
                          </w:p>
                        </w:tc>
                        <w:tc>
                          <w:tcPr>
                            <w:tcW w:w="2122" w:type="dxa"/>
                            <w:tcBorders>
                              <w:top w:val="single" w:sz="2" w:space="0" w:color="9B98C6"/>
                              <w:left w:val="single" w:sz="2" w:space="0" w:color="9B98C6"/>
                              <w:bottom w:val="single" w:sz="2" w:space="0" w:color="9B98C6"/>
                              <w:right w:val="nil"/>
                            </w:tcBorders>
                          </w:tcPr>
                          <w:p w14:paraId="031DA002" w14:textId="77777777" w:rsidR="00402EDA" w:rsidRDefault="00402EDA">
                            <w:pPr>
                              <w:pStyle w:val="TableParagraph"/>
                            </w:pPr>
                          </w:p>
                          <w:p w14:paraId="2290115E" w14:textId="77777777" w:rsidR="00402EDA" w:rsidRDefault="00402EDA">
                            <w:pPr>
                              <w:pStyle w:val="TableParagraph"/>
                              <w:spacing w:before="167" w:line="228" w:lineRule="auto"/>
                              <w:ind w:left="111" w:right="389"/>
                              <w:rPr>
                                <w:sz w:val="20"/>
                              </w:rPr>
                            </w:pPr>
                            <w:r>
                              <w:rPr>
                                <w:color w:val="006BA9"/>
                                <w:sz w:val="20"/>
                                <w:lang w:bidi="es-ES"/>
                              </w:rPr>
                              <w:t>A nivel altamente especializado, puedo:</w:t>
                            </w:r>
                          </w:p>
                        </w:tc>
                        <w:tc>
                          <w:tcPr>
                            <w:tcW w:w="7954" w:type="dxa"/>
                            <w:tcBorders>
                              <w:top w:val="single" w:sz="2" w:space="0" w:color="9B98C6"/>
                              <w:left w:val="nil"/>
                              <w:bottom w:val="single" w:sz="2" w:space="0" w:color="9B98C6"/>
                              <w:right w:val="single" w:sz="2" w:space="0" w:color="9B98C6"/>
                            </w:tcBorders>
                          </w:tcPr>
                          <w:p w14:paraId="0BF7162D" w14:textId="6004F10B" w:rsidR="00402EDA" w:rsidRDefault="004A15C3" w:rsidP="00366F32">
                            <w:pPr>
                              <w:pStyle w:val="TableParagraph"/>
                              <w:numPr>
                                <w:ilvl w:val="0"/>
                                <w:numId w:val="230"/>
                              </w:numPr>
                              <w:tabs>
                                <w:tab w:val="left" w:pos="351"/>
                                <w:tab w:val="left" w:pos="352"/>
                              </w:tabs>
                              <w:spacing w:before="163" w:line="231" w:lineRule="exact"/>
                              <w:ind w:hanging="285"/>
                              <w:rPr>
                                <w:rFonts w:ascii="ECSquareSansProMedium" w:hAnsi="ECSquareSansProMedium" w:hint="eastAsia"/>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rear soluciones a problemas complejos con una definición limitada</w:t>
                            </w:r>
                          </w:p>
                          <w:p w14:paraId="211A6A5B" w14:textId="77777777" w:rsidR="00402EDA" w:rsidRDefault="00402EDA">
                            <w:pPr>
                              <w:pStyle w:val="TableParagraph"/>
                              <w:spacing w:line="220" w:lineRule="exact"/>
                              <w:ind w:left="351"/>
                              <w:rPr>
                                <w:sz w:val="20"/>
                              </w:rPr>
                            </w:pPr>
                            <w:r>
                              <w:rPr>
                                <w:color w:val="231F20"/>
                                <w:sz w:val="20"/>
                                <w:lang w:bidi="es-ES"/>
                              </w:rPr>
                              <w:t>que están relacionados con el intercambio a través de las tecnologías digitales.</w:t>
                            </w:r>
                          </w:p>
                          <w:p w14:paraId="0D6EECC5" w14:textId="38A027A9" w:rsidR="00402EDA" w:rsidRDefault="004A15C3" w:rsidP="00366F32">
                            <w:pPr>
                              <w:pStyle w:val="TableParagraph"/>
                              <w:numPr>
                                <w:ilvl w:val="0"/>
                                <w:numId w:val="230"/>
                              </w:numPr>
                              <w:tabs>
                                <w:tab w:val="left" w:pos="351"/>
                                <w:tab w:val="left" w:pos="352"/>
                              </w:tabs>
                              <w:spacing w:before="63" w:line="218" w:lineRule="auto"/>
                              <w:ind w:right="1790"/>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ntegrar mis conocimientos para contribuir a las prácticas y conocimientos profesionales y guiar a otros </w:t>
                            </w:r>
                            <w:r w:rsidR="00402EDA">
                              <w:rPr>
                                <w:color w:val="231F20"/>
                                <w:sz w:val="20"/>
                                <w:lang w:bidi="es-ES"/>
                              </w:rPr>
                              <w:t>en el intercambio a través de las tecnologías digitales.</w:t>
                            </w:r>
                          </w:p>
                        </w:tc>
                      </w:tr>
                      <w:tr w:rsidR="00402EDA" w14:paraId="6C57E39C" w14:textId="77777777">
                        <w:trPr>
                          <w:trHeight w:val="1256"/>
                        </w:trPr>
                        <w:tc>
                          <w:tcPr>
                            <w:tcW w:w="691" w:type="dxa"/>
                            <w:vMerge/>
                            <w:tcBorders>
                              <w:top w:val="nil"/>
                              <w:left w:val="nil"/>
                              <w:bottom w:val="single" w:sz="2" w:space="0" w:color="939598"/>
                              <w:right w:val="nil"/>
                            </w:tcBorders>
                            <w:shd w:val="clear" w:color="auto" w:fill="87B8E3"/>
                            <w:textDirection w:val="btLr"/>
                          </w:tcPr>
                          <w:p w14:paraId="413463EB" w14:textId="77777777" w:rsidR="00402EDA" w:rsidRDefault="00402EDA">
                            <w:pPr>
                              <w:rPr>
                                <w:sz w:val="2"/>
                                <w:szCs w:val="2"/>
                              </w:rPr>
                            </w:pPr>
                          </w:p>
                        </w:tc>
                        <w:tc>
                          <w:tcPr>
                            <w:tcW w:w="586" w:type="dxa"/>
                            <w:tcBorders>
                              <w:top w:val="single" w:sz="4" w:space="0" w:color="FFFFFF"/>
                              <w:left w:val="nil"/>
                              <w:bottom w:val="single" w:sz="2" w:space="0" w:color="939598"/>
                              <w:right w:val="single" w:sz="2" w:space="0" w:color="9B98C6"/>
                            </w:tcBorders>
                          </w:tcPr>
                          <w:p w14:paraId="11EA151A" w14:textId="77777777" w:rsidR="00402EDA" w:rsidRDefault="00402EDA">
                            <w:pPr>
                              <w:pStyle w:val="TableParagraph"/>
                              <w:rPr>
                                <w:sz w:val="18"/>
                              </w:rPr>
                            </w:pPr>
                          </w:p>
                          <w:p w14:paraId="5C383B0B" w14:textId="77777777" w:rsidR="00402EDA" w:rsidRDefault="00402EDA">
                            <w:pPr>
                              <w:pStyle w:val="TableParagraph"/>
                              <w:rPr>
                                <w:sz w:val="18"/>
                              </w:rPr>
                            </w:pPr>
                          </w:p>
                          <w:p w14:paraId="743E0277" w14:textId="77777777" w:rsidR="00402EDA" w:rsidRDefault="00402EDA">
                            <w:pPr>
                              <w:pStyle w:val="TableParagraph"/>
                              <w:spacing w:before="105"/>
                              <w:ind w:right="150"/>
                              <w:jc w:val="right"/>
                              <w:rPr>
                                <w:rFonts w:ascii="Gotham"/>
                                <w:b/>
                                <w:sz w:val="14"/>
                              </w:rPr>
                            </w:pPr>
                            <w:r>
                              <w:rPr>
                                <w:rFonts w:ascii="Gotham" w:eastAsia="Gotham" w:hAnsi="Gotham" w:cs="Gotham"/>
                                <w:b/>
                                <w:color w:val="006BA9"/>
                                <w:sz w:val="14"/>
                                <w:lang w:bidi="es-ES"/>
                              </w:rPr>
                              <w:t>8</w:t>
                            </w:r>
                          </w:p>
                        </w:tc>
                        <w:tc>
                          <w:tcPr>
                            <w:tcW w:w="2122" w:type="dxa"/>
                            <w:tcBorders>
                              <w:top w:val="single" w:sz="2" w:space="0" w:color="9B98C6"/>
                              <w:left w:val="single" w:sz="2" w:space="0" w:color="9B98C6"/>
                              <w:bottom w:val="single" w:sz="2" w:space="0" w:color="9B98C6"/>
                              <w:right w:val="nil"/>
                            </w:tcBorders>
                          </w:tcPr>
                          <w:p w14:paraId="09F17789" w14:textId="77777777" w:rsidR="00402EDA" w:rsidRDefault="00402EDA">
                            <w:pPr>
                              <w:pStyle w:val="TableParagraph"/>
                              <w:spacing w:before="8"/>
                              <w:rPr>
                                <w:sz w:val="26"/>
                              </w:rPr>
                            </w:pPr>
                          </w:p>
                          <w:p w14:paraId="0F837041" w14:textId="0969CF91" w:rsidR="00402EDA" w:rsidRDefault="00402EDA">
                            <w:pPr>
                              <w:pStyle w:val="TableParagraph"/>
                              <w:spacing w:line="228" w:lineRule="auto"/>
                              <w:ind w:left="111" w:right="238"/>
                              <w:jc w:val="both"/>
                              <w:rPr>
                                <w:sz w:val="20"/>
                              </w:rPr>
                            </w:pPr>
                            <w:r>
                              <w:rPr>
                                <w:color w:val="006BA9"/>
                                <w:sz w:val="20"/>
                                <w:lang w:bidi="es-ES"/>
                              </w:rPr>
                              <w:t>En el nivel más avanzado y especializado, puedo:</w:t>
                            </w:r>
                          </w:p>
                        </w:tc>
                        <w:tc>
                          <w:tcPr>
                            <w:tcW w:w="7954" w:type="dxa"/>
                            <w:tcBorders>
                              <w:top w:val="single" w:sz="2" w:space="0" w:color="9B98C6"/>
                              <w:left w:val="nil"/>
                              <w:bottom w:val="single" w:sz="2" w:space="0" w:color="9B98C6"/>
                              <w:right w:val="single" w:sz="2" w:space="0" w:color="9B98C6"/>
                            </w:tcBorders>
                          </w:tcPr>
                          <w:p w14:paraId="40762AE8" w14:textId="77777777" w:rsidR="00402EDA" w:rsidRDefault="00402EDA">
                            <w:pPr>
                              <w:pStyle w:val="TableParagraph"/>
                              <w:spacing w:before="10"/>
                              <w:rPr>
                                <w:sz w:val="24"/>
                              </w:rPr>
                            </w:pPr>
                          </w:p>
                          <w:p w14:paraId="1058D017" w14:textId="731E511D" w:rsidR="00402EDA" w:rsidRDefault="004A15C3" w:rsidP="00366F32">
                            <w:pPr>
                              <w:pStyle w:val="TableParagraph"/>
                              <w:numPr>
                                <w:ilvl w:val="0"/>
                                <w:numId w:val="229"/>
                              </w:numPr>
                              <w:tabs>
                                <w:tab w:val="left" w:pos="351"/>
                                <w:tab w:val="left" w:pos="352"/>
                              </w:tabs>
                              <w:spacing w:line="218" w:lineRule="auto"/>
                              <w:ind w:right="1902"/>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rear soluciones para resolver problemas complejos con muchos factores que interactúan </w:t>
                            </w:r>
                            <w:r w:rsidR="00402EDA">
                              <w:rPr>
                                <w:color w:val="231F20"/>
                                <w:sz w:val="20"/>
                                <w:lang w:bidi="es-ES"/>
                              </w:rPr>
                              <w:t>y que están relacionados con el intercambio a través de las tecnologías digitales.</w:t>
                            </w:r>
                          </w:p>
                          <w:p w14:paraId="3A33B29C" w14:textId="77777777" w:rsidR="00402EDA" w:rsidRDefault="00402EDA" w:rsidP="00366F32">
                            <w:pPr>
                              <w:pStyle w:val="TableParagraph"/>
                              <w:numPr>
                                <w:ilvl w:val="0"/>
                                <w:numId w:val="229"/>
                              </w:numPr>
                              <w:tabs>
                                <w:tab w:val="left" w:pos="351"/>
                                <w:tab w:val="left" w:pos="352"/>
                              </w:tabs>
                              <w:spacing w:before="41"/>
                              <w:ind w:hanging="285"/>
                              <w:rPr>
                                <w:sz w:val="20"/>
                              </w:rPr>
                            </w:pPr>
                            <w:r>
                              <w:rPr>
                                <w:color w:val="231F20"/>
                                <w:sz w:val="20"/>
                                <w:lang w:bidi="es-ES"/>
                              </w:rPr>
                              <w:t>Proponer nuevas ideas y procesos en el sector.</w:t>
                            </w:r>
                          </w:p>
                        </w:tc>
                      </w:tr>
                    </w:tbl>
                    <w:p w14:paraId="02C3C8D1" w14:textId="77777777" w:rsidR="00402EDA" w:rsidRDefault="00402EDA">
                      <w:pPr>
                        <w:pStyle w:val="Textoindependiente"/>
                      </w:pPr>
                    </w:p>
                  </w:txbxContent>
                </v:textbox>
                <w10:wrap anchorx="page" anchory="page"/>
              </v:shape>
            </w:pict>
          </mc:Fallback>
        </mc:AlternateContent>
      </w:r>
      <w:r w:rsidR="00595692">
        <w:rPr>
          <w:noProof/>
          <w:lang w:bidi="es-ES"/>
        </w:rPr>
        <mc:AlternateContent>
          <mc:Choice Requires="wpg">
            <w:drawing>
              <wp:anchor distT="0" distB="0" distL="114300" distR="114300" simplePos="0" relativeHeight="15761408" behindDoc="0" locked="0" layoutInCell="1" allowOverlap="1" wp14:anchorId="226C5180" wp14:editId="2DC95475">
                <wp:simplePos x="0" y="0"/>
                <wp:positionH relativeFrom="page">
                  <wp:posOffset>3651885</wp:posOffset>
                </wp:positionH>
                <wp:positionV relativeFrom="page">
                  <wp:posOffset>755650</wp:posOffset>
                </wp:positionV>
                <wp:extent cx="372745" cy="6455410"/>
                <wp:effectExtent l="0" t="0" r="0" b="0"/>
                <wp:wrapNone/>
                <wp:docPr id="1214" name="docshapegroup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6455410"/>
                          <a:chOff x="5751" y="1190"/>
                          <a:chExt cx="587" cy="10166"/>
                        </a:xfrm>
                      </wpg:grpSpPr>
                      <wps:wsp>
                        <wps:cNvPr id="1215" name="docshape223"/>
                        <wps:cNvSpPr>
                          <a:spLocks noChangeArrowheads="1"/>
                        </wps:cNvSpPr>
                        <wps:spPr bwMode="auto">
                          <a:xfrm>
                            <a:off x="5750" y="1189"/>
                            <a:ext cx="587" cy="2532"/>
                          </a:xfrm>
                          <a:prstGeom prst="rect">
                            <a:avLst/>
                          </a:prstGeom>
                          <a:solidFill>
                            <a:srgbClr val="E5E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 name="docshape224"/>
                        <wps:cNvSpPr>
                          <a:spLocks noChangeArrowheads="1"/>
                        </wps:cNvSpPr>
                        <wps:spPr bwMode="auto">
                          <a:xfrm>
                            <a:off x="5750" y="3720"/>
                            <a:ext cx="587" cy="2578"/>
                          </a:xfrm>
                          <a:prstGeom prst="rect">
                            <a:avLst/>
                          </a:prstGeom>
                          <a:solidFill>
                            <a:srgbClr val="C1D7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7" name="docshape225"/>
                        <wps:cNvSpPr>
                          <a:spLocks noChangeArrowheads="1"/>
                        </wps:cNvSpPr>
                        <wps:spPr bwMode="auto">
                          <a:xfrm>
                            <a:off x="5750" y="6298"/>
                            <a:ext cx="587" cy="2529"/>
                          </a:xfrm>
                          <a:prstGeom prst="rect">
                            <a:avLst/>
                          </a:prstGeom>
                          <a:solidFill>
                            <a:srgbClr val="A4C7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8" name="docshape226"/>
                        <wps:cNvSpPr>
                          <a:spLocks noChangeArrowheads="1"/>
                        </wps:cNvSpPr>
                        <wps:spPr bwMode="auto">
                          <a:xfrm>
                            <a:off x="5750" y="8826"/>
                            <a:ext cx="587" cy="2529"/>
                          </a:xfrm>
                          <a:prstGeom prst="rect">
                            <a:avLst/>
                          </a:prstGeom>
                          <a:solidFill>
                            <a:srgbClr val="87B8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19" name="docshape2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77" y="1654"/>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0" name="docshape2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77" y="2918"/>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1" name="docshape2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77" y="4207"/>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2" name="docshape2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77" y="5496"/>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3" name="docshape2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77" y="6760"/>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4" name="docshape2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77" y="8024"/>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5" name="docshape2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77" y="9289"/>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6" name="docshape2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77" y="10553"/>
                            <a:ext cx="341" cy="3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B8F03A" id="docshapegroup222" o:spid="_x0000_s1026" style="position:absolute;margin-left:287.55pt;margin-top:59.5pt;width:29.35pt;height:508.3pt;z-index:15761408;mso-position-horizontal-relative:page;mso-position-vertical-relative:page" coordorigin="5751,1190" coordsize="587,10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">
                <v:rect id="docshape223" o:spid="_x0000_s1027" style="position:absolute;left:5750;top:1189;width:587;height:2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" fillcolor="#e5edf8" stroked="f"/>
                <v:rect id="docshape224" o:spid="_x0000_s1028" style="position:absolute;left:5750;top:3720;width:587;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" fillcolor="#c1d7f0" stroked="f"/>
                <v:rect id="docshape225" o:spid="_x0000_s1029" style="position:absolute;left:5750;top:6298;width:587;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" fillcolor="#a4c7e9" stroked="f"/>
                <v:rect id="docshape226" o:spid="_x0000_s1030" style="position:absolute;left:5750;top:8826;width:587;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" fillcolor="#87b8e3" stroked="f"/>
                <v:shape id="docshape227" o:spid="_x0000_s1031" type="#_x0000_t75" style="position:absolute;left:5977;top:1654;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">
                  <v:imagedata r:id="rId63" o:title=""/>
                </v:shape>
                <v:shape id="docshape228" o:spid="_x0000_s1032" type="#_x0000_t75" style="position:absolute;left:5977;top:2918;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">
                  <v:imagedata r:id="rId64" o:title=""/>
                </v:shape>
                <v:shape id="docshape229" o:spid="_x0000_s1033" type="#_x0000_t75" style="position:absolute;left:5977;top:4207;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">
                  <v:imagedata r:id="rId64" o:title=""/>
                </v:shape>
                <v:shape id="docshape230" o:spid="_x0000_s1034" type="#_x0000_t75" style="position:absolute;left:5977;top:5496;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">
                  <v:imagedata r:id="rId63" o:title=""/>
                </v:shape>
                <v:shape id="docshape231" o:spid="_x0000_s1035" type="#_x0000_t75" style="position:absolute;left:5977;top:6760;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">
                  <v:imagedata r:id="rId64" o:title=""/>
                </v:shape>
                <v:shape id="docshape232" o:spid="_x0000_s1036" type="#_x0000_t75" style="position:absolute;left:5977;top:8024;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">
                  <v:imagedata r:id="rId64" o:title=""/>
                </v:shape>
                <v:shape id="docshape233" o:spid="_x0000_s1037" type="#_x0000_t75" style="position:absolute;left:5977;top:9289;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">
                  <v:imagedata r:id="rId64" o:title=""/>
                </v:shape>
                <v:shape id="docshape234" o:spid="_x0000_s1038" type="#_x0000_t75" style="position:absolute;left:5977;top:10553;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">
                  <v:imagedata r:id="rId64" o:title=""/>
                </v:shape>
                <w10:wrap anchorx="page" anchory="page"/>
              </v:group>
            </w:pict>
          </mc:Fallback>
        </mc:AlternateContent>
      </w:r>
    </w:p>
    <w:p w14:paraId="029BE74E" w14:textId="2BA6B1CC" w:rsidR="00AB3F49" w:rsidRDefault="00595692">
      <w:pPr>
        <w:pStyle w:val="Textoindependiente"/>
        <w:ind w:left="1399"/>
      </w:pPr>
      <w:r>
        <w:rPr>
          <w:noProof/>
          <w:lang w:bidi="es-ES"/>
        </w:rPr>
        <mc:AlternateContent>
          <mc:Choice Requires="wpg">
            <w:drawing>
              <wp:inline distT="0" distB="0" distL="0" distR="0" wp14:anchorId="11AE8085" wp14:editId="34FFBC79">
                <wp:extent cx="1525270" cy="1457960"/>
                <wp:effectExtent l="0" t="0" r="0" b="0"/>
                <wp:docPr id="1205" name="docshapegroup236" descr="DigComp pentagon with Area 2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5270" cy="1457960"/>
                          <a:chOff x="0" y="0"/>
                          <a:chExt cx="2402" cy="2296"/>
                        </a:xfrm>
                      </wpg:grpSpPr>
                      <pic:pic xmlns:pic="http://schemas.openxmlformats.org/drawingml/2006/picture">
                        <pic:nvPicPr>
                          <pic:cNvPr id="1206" name="docshape237" descr="DigComp pentagon with Area 2 highligh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02" cy="2296"/>
                          </a:xfrm>
                          <a:prstGeom prst="rect">
                            <a:avLst/>
                          </a:prstGeom>
                          <a:noFill/>
                          <a:extLst>
                            <a:ext uri="{909E8E84-426E-40DD-AFC4-6F175D3DCCD1}">
                              <a14:hiddenFill xmlns:a14="http://schemas.microsoft.com/office/drawing/2010/main">
                                <a:solidFill>
                                  <a:srgbClr val="FFFFFF"/>
                                </a:solidFill>
                              </a14:hiddenFill>
                            </a:ext>
                          </a:extLst>
                        </pic:spPr>
                      </pic:pic>
                      <wps:wsp>
                        <wps:cNvPr id="1207" name="docshape238"/>
                        <wps:cNvSpPr>
                          <a:spLocks/>
                        </wps:cNvSpPr>
                        <wps:spPr bwMode="auto">
                          <a:xfrm>
                            <a:off x="2122" y="1369"/>
                            <a:ext cx="72" cy="70"/>
                          </a:xfrm>
                          <a:custGeom>
                            <a:avLst/>
                            <a:gdLst>
                              <a:gd name="T0" fmla="+- 0 2159 2123"/>
                              <a:gd name="T1" fmla="*/ T0 w 72"/>
                              <a:gd name="T2" fmla="+- 0 1370 1370"/>
                              <a:gd name="T3" fmla="*/ 1370 h 70"/>
                              <a:gd name="T4" fmla="+- 0 2155 2123"/>
                              <a:gd name="T5" fmla="*/ T4 w 72"/>
                              <a:gd name="T6" fmla="+- 0 1370 1370"/>
                              <a:gd name="T7" fmla="*/ 1370 h 70"/>
                              <a:gd name="T8" fmla="+- 0 2151 2123"/>
                              <a:gd name="T9" fmla="*/ T8 w 72"/>
                              <a:gd name="T10" fmla="+- 0 1371 1370"/>
                              <a:gd name="T11" fmla="*/ 1371 h 70"/>
                              <a:gd name="T12" fmla="+- 0 2147 2123"/>
                              <a:gd name="T13" fmla="*/ T12 w 72"/>
                              <a:gd name="T14" fmla="+- 0 1372 1370"/>
                              <a:gd name="T15" fmla="*/ 1372 h 70"/>
                              <a:gd name="T16" fmla="+- 0 2139 2123"/>
                              <a:gd name="T17" fmla="*/ T16 w 72"/>
                              <a:gd name="T18" fmla="+- 0 1375 1370"/>
                              <a:gd name="T19" fmla="*/ 1375 h 70"/>
                              <a:gd name="T20" fmla="+- 0 2132 2123"/>
                              <a:gd name="T21" fmla="*/ T20 w 72"/>
                              <a:gd name="T22" fmla="+- 0 1381 1370"/>
                              <a:gd name="T23" fmla="*/ 1381 h 70"/>
                              <a:gd name="T24" fmla="+- 0 2127 2123"/>
                              <a:gd name="T25" fmla="*/ T24 w 72"/>
                              <a:gd name="T26" fmla="+- 0 1389 1370"/>
                              <a:gd name="T27" fmla="*/ 1389 h 70"/>
                              <a:gd name="T28" fmla="+- 0 2123 2123"/>
                              <a:gd name="T29" fmla="*/ T28 w 72"/>
                              <a:gd name="T30" fmla="+- 0 1398 1370"/>
                              <a:gd name="T31" fmla="*/ 1398 h 70"/>
                              <a:gd name="T32" fmla="+- 0 2159 2123"/>
                              <a:gd name="T33" fmla="*/ T32 w 72"/>
                              <a:gd name="T34" fmla="+- 0 1440 1370"/>
                              <a:gd name="T35" fmla="*/ 1440 h 70"/>
                              <a:gd name="T36" fmla="+- 0 2163 2123"/>
                              <a:gd name="T37" fmla="*/ T36 w 72"/>
                              <a:gd name="T38" fmla="+- 0 1440 1370"/>
                              <a:gd name="T39" fmla="*/ 1440 h 70"/>
                              <a:gd name="T40" fmla="+- 0 2195 2123"/>
                              <a:gd name="T41" fmla="*/ T40 w 72"/>
                              <a:gd name="T42" fmla="+- 0 1402 1370"/>
                              <a:gd name="T43" fmla="*/ 1402 h 70"/>
                              <a:gd name="T44" fmla="+- 0 2192 2123"/>
                              <a:gd name="T45" fmla="*/ T44 w 72"/>
                              <a:gd name="T46" fmla="+- 0 1393 1370"/>
                              <a:gd name="T47" fmla="*/ 1393 h 70"/>
                              <a:gd name="T48" fmla="+- 0 2187 2123"/>
                              <a:gd name="T49" fmla="*/ T48 w 72"/>
                              <a:gd name="T50" fmla="+- 0 1384 1370"/>
                              <a:gd name="T51" fmla="*/ 1384 h 70"/>
                              <a:gd name="T52" fmla="+- 0 2179 2123"/>
                              <a:gd name="T53" fmla="*/ T52 w 72"/>
                              <a:gd name="T54" fmla="+- 0 1376 1370"/>
                              <a:gd name="T55" fmla="*/ 1376 h 70"/>
                              <a:gd name="T56" fmla="+- 0 2170 2123"/>
                              <a:gd name="T57" fmla="*/ T56 w 72"/>
                              <a:gd name="T58" fmla="+- 0 1372 1370"/>
                              <a:gd name="T59" fmla="*/ 1372 h 70"/>
                              <a:gd name="T60" fmla="+- 0 2159 2123"/>
                              <a:gd name="T61" fmla="*/ T60 w 72"/>
                              <a:gd name="T62" fmla="+- 0 1370 1370"/>
                              <a:gd name="T63" fmla="*/ 137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 h="70">
                                <a:moveTo>
                                  <a:pt x="36" y="0"/>
                                </a:moveTo>
                                <a:lnTo>
                                  <a:pt x="32" y="0"/>
                                </a:lnTo>
                                <a:lnTo>
                                  <a:pt x="28" y="1"/>
                                </a:lnTo>
                                <a:lnTo>
                                  <a:pt x="24" y="2"/>
                                </a:lnTo>
                                <a:lnTo>
                                  <a:pt x="16" y="5"/>
                                </a:lnTo>
                                <a:lnTo>
                                  <a:pt x="9" y="11"/>
                                </a:lnTo>
                                <a:lnTo>
                                  <a:pt x="4" y="19"/>
                                </a:lnTo>
                                <a:lnTo>
                                  <a:pt x="0" y="28"/>
                                </a:lnTo>
                                <a:lnTo>
                                  <a:pt x="36" y="70"/>
                                </a:lnTo>
                                <a:lnTo>
                                  <a:pt x="40" y="70"/>
                                </a:lnTo>
                                <a:lnTo>
                                  <a:pt x="72" y="32"/>
                                </a:lnTo>
                                <a:lnTo>
                                  <a:pt x="69" y="23"/>
                                </a:lnTo>
                                <a:lnTo>
                                  <a:pt x="64" y="14"/>
                                </a:lnTo>
                                <a:lnTo>
                                  <a:pt x="56" y="6"/>
                                </a:lnTo>
                                <a:lnTo>
                                  <a:pt x="47" y="2"/>
                                </a:lnTo>
                                <a:lnTo>
                                  <a:pt x="36"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8" name="docshape239"/>
                        <wps:cNvSpPr>
                          <a:spLocks/>
                        </wps:cNvSpPr>
                        <wps:spPr bwMode="auto">
                          <a:xfrm>
                            <a:off x="2054" y="1581"/>
                            <a:ext cx="72" cy="70"/>
                          </a:xfrm>
                          <a:custGeom>
                            <a:avLst/>
                            <a:gdLst>
                              <a:gd name="T0" fmla="+- 0 2091 2055"/>
                              <a:gd name="T1" fmla="*/ T0 w 72"/>
                              <a:gd name="T2" fmla="+- 0 1581 1581"/>
                              <a:gd name="T3" fmla="*/ 1581 h 70"/>
                              <a:gd name="T4" fmla="+- 0 2087 2055"/>
                              <a:gd name="T5" fmla="*/ T4 w 72"/>
                              <a:gd name="T6" fmla="+- 0 1581 1581"/>
                              <a:gd name="T7" fmla="*/ 1581 h 70"/>
                              <a:gd name="T8" fmla="+- 0 2083 2055"/>
                              <a:gd name="T9" fmla="*/ T8 w 72"/>
                              <a:gd name="T10" fmla="+- 0 1582 1581"/>
                              <a:gd name="T11" fmla="*/ 1582 h 70"/>
                              <a:gd name="T12" fmla="+- 0 2080 2055"/>
                              <a:gd name="T13" fmla="*/ T12 w 72"/>
                              <a:gd name="T14" fmla="+- 0 1583 1581"/>
                              <a:gd name="T15" fmla="*/ 1583 h 70"/>
                              <a:gd name="T16" fmla="+- 0 2071 2055"/>
                              <a:gd name="T17" fmla="*/ T16 w 72"/>
                              <a:gd name="T18" fmla="+- 0 1586 1581"/>
                              <a:gd name="T19" fmla="*/ 1586 h 70"/>
                              <a:gd name="T20" fmla="+- 0 2064 2055"/>
                              <a:gd name="T21" fmla="*/ T20 w 72"/>
                              <a:gd name="T22" fmla="+- 0 1592 1581"/>
                              <a:gd name="T23" fmla="*/ 1592 h 70"/>
                              <a:gd name="T24" fmla="+- 0 2060 2055"/>
                              <a:gd name="T25" fmla="*/ T24 w 72"/>
                              <a:gd name="T26" fmla="+- 0 1601 1581"/>
                              <a:gd name="T27" fmla="*/ 1601 h 70"/>
                              <a:gd name="T28" fmla="+- 0 2056 2055"/>
                              <a:gd name="T29" fmla="*/ T28 w 72"/>
                              <a:gd name="T30" fmla="+- 0 1609 1581"/>
                              <a:gd name="T31" fmla="*/ 1609 h 70"/>
                              <a:gd name="T32" fmla="+- 0 2091 2055"/>
                              <a:gd name="T33" fmla="*/ T32 w 72"/>
                              <a:gd name="T34" fmla="+- 0 1651 1581"/>
                              <a:gd name="T35" fmla="*/ 1651 h 70"/>
                              <a:gd name="T36" fmla="+- 0 2095 2055"/>
                              <a:gd name="T37" fmla="*/ T36 w 72"/>
                              <a:gd name="T38" fmla="+- 0 1651 1581"/>
                              <a:gd name="T39" fmla="*/ 1651 h 70"/>
                              <a:gd name="T40" fmla="+- 0 2127 2055"/>
                              <a:gd name="T41" fmla="*/ T40 w 72"/>
                              <a:gd name="T42" fmla="+- 0 1613 1581"/>
                              <a:gd name="T43" fmla="*/ 1613 h 70"/>
                              <a:gd name="T44" fmla="+- 0 2124 2055"/>
                              <a:gd name="T45" fmla="*/ T44 w 72"/>
                              <a:gd name="T46" fmla="+- 0 1605 1581"/>
                              <a:gd name="T47" fmla="*/ 1605 h 70"/>
                              <a:gd name="T48" fmla="+- 0 2119 2055"/>
                              <a:gd name="T49" fmla="*/ T48 w 72"/>
                              <a:gd name="T50" fmla="+- 0 1595 1581"/>
                              <a:gd name="T51" fmla="*/ 1595 h 70"/>
                              <a:gd name="T52" fmla="+- 0 2111 2055"/>
                              <a:gd name="T53" fmla="*/ T52 w 72"/>
                              <a:gd name="T54" fmla="+- 0 1588 1581"/>
                              <a:gd name="T55" fmla="*/ 1588 h 70"/>
                              <a:gd name="T56" fmla="+- 0 2102 2055"/>
                              <a:gd name="T57" fmla="*/ T56 w 72"/>
                              <a:gd name="T58" fmla="+- 0 1583 1581"/>
                              <a:gd name="T59" fmla="*/ 1583 h 70"/>
                              <a:gd name="T60" fmla="+- 0 2091 2055"/>
                              <a:gd name="T61" fmla="*/ T60 w 72"/>
                              <a:gd name="T62" fmla="+- 0 1581 1581"/>
                              <a:gd name="T63" fmla="*/ 1581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 h="70">
                                <a:moveTo>
                                  <a:pt x="36" y="0"/>
                                </a:moveTo>
                                <a:lnTo>
                                  <a:pt x="32" y="0"/>
                                </a:lnTo>
                                <a:lnTo>
                                  <a:pt x="28" y="1"/>
                                </a:lnTo>
                                <a:lnTo>
                                  <a:pt x="25" y="2"/>
                                </a:lnTo>
                                <a:lnTo>
                                  <a:pt x="16" y="5"/>
                                </a:lnTo>
                                <a:lnTo>
                                  <a:pt x="9" y="11"/>
                                </a:lnTo>
                                <a:lnTo>
                                  <a:pt x="5" y="20"/>
                                </a:lnTo>
                                <a:lnTo>
                                  <a:pt x="1" y="28"/>
                                </a:lnTo>
                                <a:lnTo>
                                  <a:pt x="36" y="70"/>
                                </a:lnTo>
                                <a:lnTo>
                                  <a:pt x="40" y="70"/>
                                </a:lnTo>
                                <a:lnTo>
                                  <a:pt x="72" y="32"/>
                                </a:lnTo>
                                <a:lnTo>
                                  <a:pt x="69" y="24"/>
                                </a:lnTo>
                                <a:lnTo>
                                  <a:pt x="64" y="14"/>
                                </a:lnTo>
                                <a:lnTo>
                                  <a:pt x="56" y="7"/>
                                </a:lnTo>
                                <a:lnTo>
                                  <a:pt x="47" y="2"/>
                                </a:lnTo>
                                <a:lnTo>
                                  <a:pt x="36"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9" name="docshape240"/>
                        <wps:cNvSpPr>
                          <a:spLocks/>
                        </wps:cNvSpPr>
                        <wps:spPr bwMode="auto">
                          <a:xfrm>
                            <a:off x="1987" y="1792"/>
                            <a:ext cx="72" cy="70"/>
                          </a:xfrm>
                          <a:custGeom>
                            <a:avLst/>
                            <a:gdLst>
                              <a:gd name="T0" fmla="+- 0 2023 1987"/>
                              <a:gd name="T1" fmla="*/ T0 w 72"/>
                              <a:gd name="T2" fmla="+- 0 1792 1792"/>
                              <a:gd name="T3" fmla="*/ 1792 h 70"/>
                              <a:gd name="T4" fmla="+- 0 2019 1987"/>
                              <a:gd name="T5" fmla="*/ T4 w 72"/>
                              <a:gd name="T6" fmla="+- 0 1792 1792"/>
                              <a:gd name="T7" fmla="*/ 1792 h 70"/>
                              <a:gd name="T8" fmla="+- 0 2015 1987"/>
                              <a:gd name="T9" fmla="*/ T8 w 72"/>
                              <a:gd name="T10" fmla="+- 0 1793 1792"/>
                              <a:gd name="T11" fmla="*/ 1793 h 70"/>
                              <a:gd name="T12" fmla="+- 0 2012 1987"/>
                              <a:gd name="T13" fmla="*/ T12 w 72"/>
                              <a:gd name="T14" fmla="+- 0 1794 1792"/>
                              <a:gd name="T15" fmla="*/ 1794 h 70"/>
                              <a:gd name="T16" fmla="+- 0 2003 1987"/>
                              <a:gd name="T17" fmla="*/ T16 w 72"/>
                              <a:gd name="T18" fmla="+- 0 1797 1792"/>
                              <a:gd name="T19" fmla="*/ 1797 h 70"/>
                              <a:gd name="T20" fmla="+- 0 1996 1987"/>
                              <a:gd name="T21" fmla="*/ T20 w 72"/>
                              <a:gd name="T22" fmla="+- 0 1803 1792"/>
                              <a:gd name="T23" fmla="*/ 1803 h 70"/>
                              <a:gd name="T24" fmla="+- 0 1992 1987"/>
                              <a:gd name="T25" fmla="*/ T24 w 72"/>
                              <a:gd name="T26" fmla="+- 0 1812 1792"/>
                              <a:gd name="T27" fmla="*/ 1812 h 70"/>
                              <a:gd name="T28" fmla="+- 0 1988 1987"/>
                              <a:gd name="T29" fmla="*/ T28 w 72"/>
                              <a:gd name="T30" fmla="+- 0 1820 1792"/>
                              <a:gd name="T31" fmla="*/ 1820 h 70"/>
                              <a:gd name="T32" fmla="+- 0 2023 1987"/>
                              <a:gd name="T33" fmla="*/ T32 w 72"/>
                              <a:gd name="T34" fmla="+- 0 1862 1792"/>
                              <a:gd name="T35" fmla="*/ 1862 h 70"/>
                              <a:gd name="T36" fmla="+- 0 2027 1987"/>
                              <a:gd name="T37" fmla="*/ T36 w 72"/>
                              <a:gd name="T38" fmla="+- 0 1862 1792"/>
                              <a:gd name="T39" fmla="*/ 1862 h 70"/>
                              <a:gd name="T40" fmla="+- 0 2059 1987"/>
                              <a:gd name="T41" fmla="*/ T40 w 72"/>
                              <a:gd name="T42" fmla="+- 0 1824 1792"/>
                              <a:gd name="T43" fmla="*/ 1824 h 70"/>
                              <a:gd name="T44" fmla="+- 0 2056 1987"/>
                              <a:gd name="T45" fmla="*/ T44 w 72"/>
                              <a:gd name="T46" fmla="+- 0 1816 1792"/>
                              <a:gd name="T47" fmla="*/ 1816 h 70"/>
                              <a:gd name="T48" fmla="+- 0 2051 1987"/>
                              <a:gd name="T49" fmla="*/ T48 w 72"/>
                              <a:gd name="T50" fmla="+- 0 1806 1792"/>
                              <a:gd name="T51" fmla="*/ 1806 h 70"/>
                              <a:gd name="T52" fmla="+- 0 2043 1987"/>
                              <a:gd name="T53" fmla="*/ T52 w 72"/>
                              <a:gd name="T54" fmla="+- 0 1799 1792"/>
                              <a:gd name="T55" fmla="*/ 1799 h 70"/>
                              <a:gd name="T56" fmla="+- 0 2034 1987"/>
                              <a:gd name="T57" fmla="*/ T56 w 72"/>
                              <a:gd name="T58" fmla="+- 0 1794 1792"/>
                              <a:gd name="T59" fmla="*/ 1794 h 70"/>
                              <a:gd name="T60" fmla="+- 0 2023 1987"/>
                              <a:gd name="T61" fmla="*/ T60 w 72"/>
                              <a:gd name="T62" fmla="+- 0 1792 1792"/>
                              <a:gd name="T63" fmla="*/ 1792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 h="70">
                                <a:moveTo>
                                  <a:pt x="36" y="0"/>
                                </a:moveTo>
                                <a:lnTo>
                                  <a:pt x="32" y="0"/>
                                </a:lnTo>
                                <a:lnTo>
                                  <a:pt x="28" y="1"/>
                                </a:lnTo>
                                <a:lnTo>
                                  <a:pt x="25" y="2"/>
                                </a:lnTo>
                                <a:lnTo>
                                  <a:pt x="16" y="5"/>
                                </a:lnTo>
                                <a:lnTo>
                                  <a:pt x="9" y="11"/>
                                </a:lnTo>
                                <a:lnTo>
                                  <a:pt x="5" y="20"/>
                                </a:lnTo>
                                <a:lnTo>
                                  <a:pt x="1" y="28"/>
                                </a:lnTo>
                                <a:lnTo>
                                  <a:pt x="36" y="70"/>
                                </a:lnTo>
                                <a:lnTo>
                                  <a:pt x="40" y="70"/>
                                </a:lnTo>
                                <a:lnTo>
                                  <a:pt x="72" y="32"/>
                                </a:lnTo>
                                <a:lnTo>
                                  <a:pt x="69" y="24"/>
                                </a:lnTo>
                                <a:lnTo>
                                  <a:pt x="64" y="14"/>
                                </a:lnTo>
                                <a:lnTo>
                                  <a:pt x="56" y="7"/>
                                </a:lnTo>
                                <a:lnTo>
                                  <a:pt x="47" y="2"/>
                                </a:lnTo>
                                <a:lnTo>
                                  <a:pt x="36"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 name="docshape241"/>
                        <wps:cNvSpPr>
                          <a:spLocks/>
                        </wps:cNvSpPr>
                        <wps:spPr bwMode="auto">
                          <a:xfrm>
                            <a:off x="2182" y="1151"/>
                            <a:ext cx="86" cy="85"/>
                          </a:xfrm>
                          <a:custGeom>
                            <a:avLst/>
                            <a:gdLst>
                              <a:gd name="T0" fmla="+- 0 2227 2183"/>
                              <a:gd name="T1" fmla="*/ T0 w 86"/>
                              <a:gd name="T2" fmla="+- 0 1151 1151"/>
                              <a:gd name="T3" fmla="*/ 1151 h 85"/>
                              <a:gd name="T4" fmla="+- 0 2222 2183"/>
                              <a:gd name="T5" fmla="*/ T4 w 86"/>
                              <a:gd name="T6" fmla="+- 0 1151 1151"/>
                              <a:gd name="T7" fmla="*/ 1151 h 85"/>
                              <a:gd name="T8" fmla="+- 0 2217 2183"/>
                              <a:gd name="T9" fmla="*/ T8 w 86"/>
                              <a:gd name="T10" fmla="+- 0 1152 1151"/>
                              <a:gd name="T11" fmla="*/ 1152 h 85"/>
                              <a:gd name="T12" fmla="+- 0 2202 2183"/>
                              <a:gd name="T13" fmla="*/ T12 w 86"/>
                              <a:gd name="T14" fmla="+- 0 1157 1151"/>
                              <a:gd name="T15" fmla="*/ 1157 h 85"/>
                              <a:gd name="T16" fmla="+- 0 2194 2183"/>
                              <a:gd name="T17" fmla="*/ T16 w 86"/>
                              <a:gd name="T18" fmla="+- 0 1165 1151"/>
                              <a:gd name="T19" fmla="*/ 1165 h 85"/>
                              <a:gd name="T20" fmla="+- 0 2184 2183"/>
                              <a:gd name="T21" fmla="*/ T20 w 86"/>
                              <a:gd name="T22" fmla="+- 0 1185 1151"/>
                              <a:gd name="T23" fmla="*/ 1185 h 85"/>
                              <a:gd name="T24" fmla="+- 0 2183 2183"/>
                              <a:gd name="T25" fmla="*/ T24 w 86"/>
                              <a:gd name="T26" fmla="+- 0 1197 1151"/>
                              <a:gd name="T27" fmla="*/ 1197 h 85"/>
                              <a:gd name="T28" fmla="+- 0 2187 2183"/>
                              <a:gd name="T29" fmla="*/ T28 w 86"/>
                              <a:gd name="T30" fmla="+- 0 1207 1151"/>
                              <a:gd name="T31" fmla="*/ 1207 h 85"/>
                              <a:gd name="T32" fmla="+- 0 2193 2183"/>
                              <a:gd name="T33" fmla="*/ T32 w 86"/>
                              <a:gd name="T34" fmla="+- 0 1219 1151"/>
                              <a:gd name="T35" fmla="*/ 1219 h 85"/>
                              <a:gd name="T36" fmla="+- 0 2202 2183"/>
                              <a:gd name="T37" fmla="*/ T36 w 86"/>
                              <a:gd name="T38" fmla="+- 0 1228 1151"/>
                              <a:gd name="T39" fmla="*/ 1228 h 85"/>
                              <a:gd name="T40" fmla="+- 0 2214 2183"/>
                              <a:gd name="T41" fmla="*/ T40 w 86"/>
                              <a:gd name="T42" fmla="+- 0 1234 1151"/>
                              <a:gd name="T43" fmla="*/ 1234 h 85"/>
                              <a:gd name="T44" fmla="+- 0 2227 2183"/>
                              <a:gd name="T45" fmla="*/ T44 w 86"/>
                              <a:gd name="T46" fmla="+- 0 1236 1151"/>
                              <a:gd name="T47" fmla="*/ 1236 h 85"/>
                              <a:gd name="T48" fmla="+- 0 2231 2183"/>
                              <a:gd name="T49" fmla="*/ T48 w 86"/>
                              <a:gd name="T50" fmla="+- 0 1236 1151"/>
                              <a:gd name="T51" fmla="*/ 1236 h 85"/>
                              <a:gd name="T52" fmla="+- 0 2269 2183"/>
                              <a:gd name="T53" fmla="*/ T52 w 86"/>
                              <a:gd name="T54" fmla="+- 0 1196 1151"/>
                              <a:gd name="T55" fmla="*/ 1196 h 85"/>
                              <a:gd name="T56" fmla="+- 0 2267 2183"/>
                              <a:gd name="T57" fmla="*/ T56 w 86"/>
                              <a:gd name="T58" fmla="+- 0 1180 1151"/>
                              <a:gd name="T59" fmla="*/ 1180 h 85"/>
                              <a:gd name="T60" fmla="+- 0 2261 2183"/>
                              <a:gd name="T61" fmla="*/ T60 w 86"/>
                              <a:gd name="T62" fmla="+- 0 1168 1151"/>
                              <a:gd name="T63" fmla="*/ 1168 h 85"/>
                              <a:gd name="T64" fmla="+- 0 2251 2183"/>
                              <a:gd name="T65" fmla="*/ T64 w 86"/>
                              <a:gd name="T66" fmla="+- 0 1159 1151"/>
                              <a:gd name="T67" fmla="*/ 1159 h 85"/>
                              <a:gd name="T68" fmla="+- 0 2240 2183"/>
                              <a:gd name="T69" fmla="*/ T68 w 86"/>
                              <a:gd name="T70" fmla="+- 0 1153 1151"/>
                              <a:gd name="T71" fmla="*/ 1153 h 85"/>
                              <a:gd name="T72" fmla="+- 0 2227 2183"/>
                              <a:gd name="T73" fmla="*/ T72 w 86"/>
                              <a:gd name="T74" fmla="+- 0 1151 1151"/>
                              <a:gd name="T75" fmla="*/ 1151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6" h="85">
                                <a:moveTo>
                                  <a:pt x="44" y="0"/>
                                </a:moveTo>
                                <a:lnTo>
                                  <a:pt x="39" y="0"/>
                                </a:lnTo>
                                <a:lnTo>
                                  <a:pt x="34" y="1"/>
                                </a:lnTo>
                                <a:lnTo>
                                  <a:pt x="19" y="6"/>
                                </a:lnTo>
                                <a:lnTo>
                                  <a:pt x="11" y="14"/>
                                </a:lnTo>
                                <a:lnTo>
                                  <a:pt x="1" y="34"/>
                                </a:lnTo>
                                <a:lnTo>
                                  <a:pt x="0" y="46"/>
                                </a:lnTo>
                                <a:lnTo>
                                  <a:pt x="4" y="56"/>
                                </a:lnTo>
                                <a:lnTo>
                                  <a:pt x="10" y="68"/>
                                </a:lnTo>
                                <a:lnTo>
                                  <a:pt x="19" y="77"/>
                                </a:lnTo>
                                <a:lnTo>
                                  <a:pt x="31" y="83"/>
                                </a:lnTo>
                                <a:lnTo>
                                  <a:pt x="44" y="85"/>
                                </a:lnTo>
                                <a:lnTo>
                                  <a:pt x="48" y="85"/>
                                </a:lnTo>
                                <a:lnTo>
                                  <a:pt x="86" y="45"/>
                                </a:lnTo>
                                <a:lnTo>
                                  <a:pt x="84" y="29"/>
                                </a:lnTo>
                                <a:lnTo>
                                  <a:pt x="78" y="17"/>
                                </a:lnTo>
                                <a:lnTo>
                                  <a:pt x="68" y="8"/>
                                </a:lnTo>
                                <a:lnTo>
                                  <a:pt x="57" y="2"/>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docshape242"/>
                        <wps:cNvSpPr>
                          <a:spLocks/>
                        </wps:cNvSpPr>
                        <wps:spPr bwMode="auto">
                          <a:xfrm>
                            <a:off x="2258" y="947"/>
                            <a:ext cx="72" cy="70"/>
                          </a:xfrm>
                          <a:custGeom>
                            <a:avLst/>
                            <a:gdLst>
                              <a:gd name="T0" fmla="+- 0 2295 2259"/>
                              <a:gd name="T1" fmla="*/ T0 w 72"/>
                              <a:gd name="T2" fmla="+- 0 948 948"/>
                              <a:gd name="T3" fmla="*/ 948 h 70"/>
                              <a:gd name="T4" fmla="+- 0 2291 2259"/>
                              <a:gd name="T5" fmla="*/ T4 w 72"/>
                              <a:gd name="T6" fmla="+- 0 948 948"/>
                              <a:gd name="T7" fmla="*/ 948 h 70"/>
                              <a:gd name="T8" fmla="+- 0 2287 2259"/>
                              <a:gd name="T9" fmla="*/ T8 w 72"/>
                              <a:gd name="T10" fmla="+- 0 948 948"/>
                              <a:gd name="T11" fmla="*/ 948 h 70"/>
                              <a:gd name="T12" fmla="+- 0 2283 2259"/>
                              <a:gd name="T13" fmla="*/ T12 w 72"/>
                              <a:gd name="T14" fmla="+- 0 949 948"/>
                              <a:gd name="T15" fmla="*/ 949 h 70"/>
                              <a:gd name="T16" fmla="+- 0 2274 2259"/>
                              <a:gd name="T17" fmla="*/ T16 w 72"/>
                              <a:gd name="T18" fmla="+- 0 952 948"/>
                              <a:gd name="T19" fmla="*/ 952 h 70"/>
                              <a:gd name="T20" fmla="+- 0 2267 2259"/>
                              <a:gd name="T21" fmla="*/ T20 w 72"/>
                              <a:gd name="T22" fmla="+- 0 959 948"/>
                              <a:gd name="T23" fmla="*/ 959 h 70"/>
                              <a:gd name="T24" fmla="+- 0 2263 2259"/>
                              <a:gd name="T25" fmla="*/ T24 w 72"/>
                              <a:gd name="T26" fmla="+- 0 967 948"/>
                              <a:gd name="T27" fmla="*/ 967 h 70"/>
                              <a:gd name="T28" fmla="+- 0 2259 2259"/>
                              <a:gd name="T29" fmla="*/ T28 w 72"/>
                              <a:gd name="T30" fmla="+- 0 975 948"/>
                              <a:gd name="T31" fmla="*/ 975 h 70"/>
                              <a:gd name="T32" fmla="+- 0 2295 2259"/>
                              <a:gd name="T33" fmla="*/ T32 w 72"/>
                              <a:gd name="T34" fmla="+- 0 1017 948"/>
                              <a:gd name="T35" fmla="*/ 1017 h 70"/>
                              <a:gd name="T36" fmla="+- 0 2298 2259"/>
                              <a:gd name="T37" fmla="*/ T36 w 72"/>
                              <a:gd name="T38" fmla="+- 0 1017 948"/>
                              <a:gd name="T39" fmla="*/ 1017 h 70"/>
                              <a:gd name="T40" fmla="+- 0 2331 2259"/>
                              <a:gd name="T41" fmla="*/ T40 w 72"/>
                              <a:gd name="T42" fmla="+- 0 980 948"/>
                              <a:gd name="T43" fmla="*/ 980 h 70"/>
                              <a:gd name="T44" fmla="+- 0 2327 2259"/>
                              <a:gd name="T45" fmla="*/ T44 w 72"/>
                              <a:gd name="T46" fmla="+- 0 971 948"/>
                              <a:gd name="T47" fmla="*/ 971 h 70"/>
                              <a:gd name="T48" fmla="+- 0 2322 2259"/>
                              <a:gd name="T49" fmla="*/ T48 w 72"/>
                              <a:gd name="T50" fmla="+- 0 961 948"/>
                              <a:gd name="T51" fmla="*/ 961 h 70"/>
                              <a:gd name="T52" fmla="+- 0 2315 2259"/>
                              <a:gd name="T53" fmla="*/ T52 w 72"/>
                              <a:gd name="T54" fmla="+- 0 954 948"/>
                              <a:gd name="T55" fmla="*/ 954 h 70"/>
                              <a:gd name="T56" fmla="+- 0 2305 2259"/>
                              <a:gd name="T57" fmla="*/ T56 w 72"/>
                              <a:gd name="T58" fmla="+- 0 949 948"/>
                              <a:gd name="T59" fmla="*/ 949 h 70"/>
                              <a:gd name="T60" fmla="+- 0 2295 2259"/>
                              <a:gd name="T61" fmla="*/ T60 w 72"/>
                              <a:gd name="T62" fmla="+- 0 948 948"/>
                              <a:gd name="T63" fmla="*/ 948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 h="70">
                                <a:moveTo>
                                  <a:pt x="36" y="0"/>
                                </a:moveTo>
                                <a:lnTo>
                                  <a:pt x="32" y="0"/>
                                </a:lnTo>
                                <a:lnTo>
                                  <a:pt x="28" y="0"/>
                                </a:lnTo>
                                <a:lnTo>
                                  <a:pt x="24" y="1"/>
                                </a:lnTo>
                                <a:lnTo>
                                  <a:pt x="15" y="4"/>
                                </a:lnTo>
                                <a:lnTo>
                                  <a:pt x="8" y="11"/>
                                </a:lnTo>
                                <a:lnTo>
                                  <a:pt x="4" y="19"/>
                                </a:lnTo>
                                <a:lnTo>
                                  <a:pt x="0" y="27"/>
                                </a:lnTo>
                                <a:lnTo>
                                  <a:pt x="36" y="69"/>
                                </a:lnTo>
                                <a:lnTo>
                                  <a:pt x="39" y="69"/>
                                </a:lnTo>
                                <a:lnTo>
                                  <a:pt x="72" y="32"/>
                                </a:lnTo>
                                <a:lnTo>
                                  <a:pt x="68" y="23"/>
                                </a:lnTo>
                                <a:lnTo>
                                  <a:pt x="63" y="13"/>
                                </a:lnTo>
                                <a:lnTo>
                                  <a:pt x="56" y="6"/>
                                </a:lnTo>
                                <a:lnTo>
                                  <a:pt x="46" y="1"/>
                                </a:lnTo>
                                <a:lnTo>
                                  <a:pt x="36"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 name="docshape243"/>
                        <wps:cNvSpPr>
                          <a:spLocks/>
                        </wps:cNvSpPr>
                        <wps:spPr bwMode="auto">
                          <a:xfrm>
                            <a:off x="1919" y="2003"/>
                            <a:ext cx="72" cy="70"/>
                          </a:xfrm>
                          <a:custGeom>
                            <a:avLst/>
                            <a:gdLst>
                              <a:gd name="T0" fmla="+- 0 1955 1919"/>
                              <a:gd name="T1" fmla="*/ T0 w 72"/>
                              <a:gd name="T2" fmla="+- 0 2003 2003"/>
                              <a:gd name="T3" fmla="*/ 2003 h 70"/>
                              <a:gd name="T4" fmla="+- 0 1951 1919"/>
                              <a:gd name="T5" fmla="*/ T4 w 72"/>
                              <a:gd name="T6" fmla="+- 0 2003 2003"/>
                              <a:gd name="T7" fmla="*/ 2003 h 70"/>
                              <a:gd name="T8" fmla="+- 0 1947 1919"/>
                              <a:gd name="T9" fmla="*/ T8 w 72"/>
                              <a:gd name="T10" fmla="+- 0 2004 2003"/>
                              <a:gd name="T11" fmla="*/ 2004 h 70"/>
                              <a:gd name="T12" fmla="+- 0 1944 1919"/>
                              <a:gd name="T13" fmla="*/ T12 w 72"/>
                              <a:gd name="T14" fmla="+- 0 2005 2003"/>
                              <a:gd name="T15" fmla="*/ 2005 h 70"/>
                              <a:gd name="T16" fmla="+- 0 1935 1919"/>
                              <a:gd name="T17" fmla="*/ T16 w 72"/>
                              <a:gd name="T18" fmla="+- 0 2008 2003"/>
                              <a:gd name="T19" fmla="*/ 2008 h 70"/>
                              <a:gd name="T20" fmla="+- 0 1928 1919"/>
                              <a:gd name="T21" fmla="*/ T20 w 72"/>
                              <a:gd name="T22" fmla="+- 0 2015 2003"/>
                              <a:gd name="T23" fmla="*/ 2015 h 70"/>
                              <a:gd name="T24" fmla="+- 0 1924 1919"/>
                              <a:gd name="T25" fmla="*/ T24 w 72"/>
                              <a:gd name="T26" fmla="+- 0 2023 2003"/>
                              <a:gd name="T27" fmla="*/ 2023 h 70"/>
                              <a:gd name="T28" fmla="+- 0 1920 1919"/>
                              <a:gd name="T29" fmla="*/ T28 w 72"/>
                              <a:gd name="T30" fmla="+- 0 2031 2003"/>
                              <a:gd name="T31" fmla="*/ 2031 h 70"/>
                              <a:gd name="T32" fmla="+- 0 1955 1919"/>
                              <a:gd name="T33" fmla="*/ T32 w 72"/>
                              <a:gd name="T34" fmla="+- 0 2073 2003"/>
                              <a:gd name="T35" fmla="*/ 2073 h 70"/>
                              <a:gd name="T36" fmla="+- 0 1959 1919"/>
                              <a:gd name="T37" fmla="*/ T36 w 72"/>
                              <a:gd name="T38" fmla="+- 0 2073 2003"/>
                              <a:gd name="T39" fmla="*/ 2073 h 70"/>
                              <a:gd name="T40" fmla="+- 0 1991 1919"/>
                              <a:gd name="T41" fmla="*/ T40 w 72"/>
                              <a:gd name="T42" fmla="+- 0 2036 2003"/>
                              <a:gd name="T43" fmla="*/ 2036 h 70"/>
                              <a:gd name="T44" fmla="+- 0 1988 1919"/>
                              <a:gd name="T45" fmla="*/ T44 w 72"/>
                              <a:gd name="T46" fmla="+- 0 2027 2003"/>
                              <a:gd name="T47" fmla="*/ 2027 h 70"/>
                              <a:gd name="T48" fmla="+- 0 1983 1919"/>
                              <a:gd name="T49" fmla="*/ T48 w 72"/>
                              <a:gd name="T50" fmla="+- 0 2017 2003"/>
                              <a:gd name="T51" fmla="*/ 2017 h 70"/>
                              <a:gd name="T52" fmla="+- 0 1975 1919"/>
                              <a:gd name="T53" fmla="*/ T52 w 72"/>
                              <a:gd name="T54" fmla="+- 0 2010 2003"/>
                              <a:gd name="T55" fmla="*/ 2010 h 70"/>
                              <a:gd name="T56" fmla="+- 0 1966 1919"/>
                              <a:gd name="T57" fmla="*/ T56 w 72"/>
                              <a:gd name="T58" fmla="+- 0 2005 2003"/>
                              <a:gd name="T59" fmla="*/ 2005 h 70"/>
                              <a:gd name="T60" fmla="+- 0 1955 1919"/>
                              <a:gd name="T61" fmla="*/ T60 w 72"/>
                              <a:gd name="T62" fmla="+- 0 2003 2003"/>
                              <a:gd name="T63" fmla="*/ 2003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 h="70">
                                <a:moveTo>
                                  <a:pt x="36" y="0"/>
                                </a:moveTo>
                                <a:lnTo>
                                  <a:pt x="32" y="0"/>
                                </a:lnTo>
                                <a:lnTo>
                                  <a:pt x="28" y="1"/>
                                </a:lnTo>
                                <a:lnTo>
                                  <a:pt x="25" y="2"/>
                                </a:lnTo>
                                <a:lnTo>
                                  <a:pt x="16" y="5"/>
                                </a:lnTo>
                                <a:lnTo>
                                  <a:pt x="9" y="12"/>
                                </a:lnTo>
                                <a:lnTo>
                                  <a:pt x="5" y="20"/>
                                </a:lnTo>
                                <a:lnTo>
                                  <a:pt x="1" y="28"/>
                                </a:lnTo>
                                <a:lnTo>
                                  <a:pt x="36" y="70"/>
                                </a:lnTo>
                                <a:lnTo>
                                  <a:pt x="40" y="70"/>
                                </a:lnTo>
                                <a:lnTo>
                                  <a:pt x="72" y="33"/>
                                </a:lnTo>
                                <a:lnTo>
                                  <a:pt x="69" y="24"/>
                                </a:lnTo>
                                <a:lnTo>
                                  <a:pt x="64" y="14"/>
                                </a:lnTo>
                                <a:lnTo>
                                  <a:pt x="56" y="7"/>
                                </a:lnTo>
                                <a:lnTo>
                                  <a:pt x="47" y="2"/>
                                </a:lnTo>
                                <a:lnTo>
                                  <a:pt x="36"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F991173" id="docshapegroup236" o:spid="_x0000_s1026" alt="DigComp pentagon with Area 2 highlighted" style="width:120.1pt;height:114.8pt;mso-position-horizontal-relative:char;mso-position-vertical-relative:line" coordsize="2402,2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">
                <v:shape id="docshape237" o:spid="_x0000_s1027" type="#_x0000_t75" alt="DigComp pentagon with Area 2 highlighted" style="position:absolute;width:2402;height: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">
                  <v:imagedata r:id="rId59" o:title="DigComp pentagon with Area 2 highlighted"/>
                </v:shape>
                <v:shape id="docshape238" o:spid="_x0000_s1028" style="position:absolute;left:2122;top:1369;width:72;height:7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" path="m36,l32,,28,1,24,2,16,5,9,11,4,19,,28,36,70r4,l72,32,69,23,64,14,56,6,47,2,36,xe" filled="f" strokecolor="white">
                  <v:path arrowok="t" o:connecttype="custom" o:connectlocs="36,1370;32,1370;28,1371;24,1372;16,1375;9,1381;4,1389;0,1398;36,1440;40,1440;72,1402;69,1393;64,1384;56,1376;47,1372;36,1370" o:connectangles="0,0,0,0,0,0,0,0,0,0,0,0,0,0,0,0"/>
                </v:shape>
                <v:shape id="docshape239" o:spid="_x0000_s1029" style="position:absolute;left:2054;top:1581;width:72;height:7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" path="m36,l32,,28,1,25,2,16,5,9,11,5,20,1,28,36,70r4,l72,32,69,24,64,14,56,7,47,2,36,xe" filled="f" strokecolor="white">
                  <v:path arrowok="t" o:connecttype="custom" o:connectlocs="36,1581;32,1581;28,1582;25,1583;16,1586;9,1592;5,1601;1,1609;36,1651;40,1651;72,1613;69,1605;64,1595;56,1588;47,1583;36,1581" o:connectangles="0,0,0,0,0,0,0,0,0,0,0,0,0,0,0,0"/>
                </v:shape>
                <v:shape id="docshape240" o:spid="_x0000_s1030" style="position:absolute;left:1987;top:1792;width:72;height:7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" path="m36,l32,,28,1,25,2,16,5,9,11,5,20,1,28,36,70r4,l72,32,69,24,64,14,56,7,47,2,36,xe" filled="f" strokecolor="white">
                  <v:path arrowok="t" o:connecttype="custom" o:connectlocs="36,1792;32,1792;28,1793;25,1794;16,1797;9,1803;5,1812;1,1820;36,1862;40,1862;72,1824;69,1816;64,1806;56,1799;47,1794;36,1792" o:connectangles="0,0,0,0,0,0,0,0,0,0,0,0,0,0,0,0"/>
                </v:shape>
                <v:shape id="docshape241" o:spid="_x0000_s1031" style="position:absolute;left:2182;top:1151;width:86;height:85;visibility:visible;mso-wrap-style:square;v-text-anchor:top" coordsize="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" path="m44,l39,,34,1,19,6r-8,8l1,34,,46,4,56r6,12l19,77r12,6l44,85r4,l86,45,84,29,78,17,68,8,57,2,44,xe" stroked="f">
                  <v:path arrowok="t" o:connecttype="custom" o:connectlocs="44,1151;39,1151;34,1152;19,1157;11,1165;1,1185;0,1197;4,1207;10,1219;19,1228;31,1234;44,1236;48,1236;86,1196;84,1180;78,1168;68,1159;57,1153;44,1151" o:connectangles="0,0,0,0,0,0,0,0,0,0,0,0,0,0,0,0,0,0,0"/>
                </v:shape>
                <v:shape id="docshape242" o:spid="_x0000_s1032" style="position:absolute;left:2258;top:947;width:72;height:7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" path="m36,l32,,28,,24,1,15,4,8,11,4,19,,27,36,69r3,l72,32,68,23,63,13,56,6,46,1,36,xe" filled="f" strokecolor="white">
                  <v:path arrowok="t" o:connecttype="custom" o:connectlocs="36,948;32,948;28,948;24,949;15,952;8,959;4,967;0,975;36,1017;39,1017;72,980;68,971;63,961;56,954;46,949;36,948" o:connectangles="0,0,0,0,0,0,0,0,0,0,0,0,0,0,0,0"/>
                </v:shape>
                <v:shape id="docshape243" o:spid="_x0000_s1033" style="position:absolute;left:1919;top:2003;width:72;height:7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" path="m36,l32,,28,1,25,2,16,5,9,12,5,20,1,28,36,70r4,l72,33,69,24,64,14,56,7,47,2,36,xe" filled="f" strokecolor="white">
                  <v:path arrowok="t" o:connecttype="custom" o:connectlocs="36,2003;32,2003;28,2004;25,2005;16,2008;9,2015;5,2023;1,2031;36,2073;40,2073;72,2036;69,2027;64,2017;56,2010;47,2005;36,2003" o:connectangles="0,0,0,0,0,0,0,0,0,0,0,0,0,0,0,0"/>
                </v:shape>
                <w10:anchorlock/>
              </v:group>
            </w:pict>
          </mc:Fallback>
        </mc:AlternateContent>
      </w:r>
    </w:p>
    <w:p w14:paraId="32053D48" w14:textId="77777777" w:rsidR="00AB3F49" w:rsidRDefault="00AB3F49">
      <w:pPr>
        <w:pStyle w:val="Textoindependiente"/>
      </w:pPr>
    </w:p>
    <w:p w14:paraId="0E0CB181" w14:textId="77777777" w:rsidR="00AB3F49" w:rsidRDefault="00AB3F49">
      <w:pPr>
        <w:pStyle w:val="Textoindependiente"/>
      </w:pPr>
    </w:p>
    <w:p w14:paraId="18024AC7" w14:textId="26C9B458" w:rsidR="00AB3F49" w:rsidRDefault="00595692">
      <w:pPr>
        <w:pStyle w:val="Textoindependiente"/>
        <w:spacing w:before="3"/>
        <w:rPr>
          <w:sz w:val="11"/>
        </w:rPr>
      </w:pPr>
      <w:r>
        <w:rPr>
          <w:noProof/>
          <w:lang w:bidi="es-ES"/>
        </w:rPr>
        <mc:AlternateContent>
          <mc:Choice Requires="wps">
            <w:drawing>
              <wp:anchor distT="0" distB="0" distL="0" distR="0" simplePos="0" relativeHeight="487619584" behindDoc="1" locked="0" layoutInCell="1" allowOverlap="1" wp14:anchorId="6E852B9B" wp14:editId="3F226D59">
                <wp:simplePos x="0" y="0"/>
                <wp:positionH relativeFrom="page">
                  <wp:posOffset>537210</wp:posOffset>
                </wp:positionH>
                <wp:positionV relativeFrom="paragraph">
                  <wp:posOffset>98425</wp:posOffset>
                </wp:positionV>
                <wp:extent cx="2237105" cy="1270"/>
                <wp:effectExtent l="0" t="0" r="0" b="0"/>
                <wp:wrapTopAndBottom/>
                <wp:docPr id="1204" name="docshape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105" cy="1270"/>
                        </a:xfrm>
                        <a:custGeom>
                          <a:avLst/>
                          <a:gdLst>
                            <a:gd name="T0" fmla="+- 0 846 846"/>
                            <a:gd name="T1" fmla="*/ T0 w 3523"/>
                            <a:gd name="T2" fmla="+- 0 4369 846"/>
                            <a:gd name="T3" fmla="*/ T2 w 3523"/>
                          </a:gdLst>
                          <a:ahLst/>
                          <a:cxnLst>
                            <a:cxn ang="0">
                              <a:pos x="T1" y="0"/>
                            </a:cxn>
                            <a:cxn ang="0">
                              <a:pos x="T3" y="0"/>
                            </a:cxn>
                          </a:cxnLst>
                          <a:rect l="0" t="0" r="r" b="b"/>
                          <a:pathLst>
                            <a:path w="3523">
                              <a:moveTo>
                                <a:pt x="0" y="0"/>
                              </a:moveTo>
                              <a:lnTo>
                                <a:pt x="3523" y="0"/>
                              </a:lnTo>
                            </a:path>
                          </a:pathLst>
                        </a:custGeom>
                        <a:noFill/>
                        <a:ln w="6350">
                          <a:solidFill>
                            <a:srgbClr val="6AAB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42169" id="docshape244" o:spid="_x0000_s1026" style="position:absolute;margin-left:42.3pt;margin-top:7.75pt;width:176.15pt;height:.1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" path="m,l3523,e" filled="f" strokecolor="#6aabdd" strokeweight=".5pt">
                <v:path arrowok="t" o:connecttype="custom" o:connectlocs="0,0;2237105,0" o:connectangles="0,0"/>
                <w10:wrap type="topAndBottom" anchorx="page"/>
              </v:shape>
            </w:pict>
          </mc:Fallback>
        </mc:AlternateContent>
      </w:r>
    </w:p>
    <w:p w14:paraId="2AFB6E84" w14:textId="77777777" w:rsidR="00AB3F49" w:rsidRDefault="00AB3F49">
      <w:pPr>
        <w:pStyle w:val="Textoindependiente"/>
        <w:spacing w:before="9"/>
        <w:rPr>
          <w:sz w:val="9"/>
        </w:rPr>
      </w:pPr>
    </w:p>
    <w:p w14:paraId="0ACB769A" w14:textId="77777777" w:rsidR="00AB3F49" w:rsidRDefault="00790224">
      <w:pPr>
        <w:spacing w:before="75"/>
        <w:ind w:left="846"/>
        <w:rPr>
          <w:rFonts w:ascii="Gotham" w:hAnsi="Gotham" w:hint="eastAsia"/>
          <w:b/>
          <w:sz w:val="18"/>
        </w:rPr>
      </w:pPr>
      <w:bookmarkStart w:id="12" w:name="_bookmark9"/>
      <w:bookmarkEnd w:id="12"/>
      <w:r>
        <w:rPr>
          <w:rFonts w:ascii="Gotham-Light" w:eastAsia="Gotham-Light" w:hAnsi="Gotham-Light" w:cs="Gotham-Light"/>
          <w:color w:val="4583B9"/>
          <w:sz w:val="18"/>
          <w:lang w:bidi="es-ES"/>
        </w:rPr>
        <w:t xml:space="preserve">DIMENSIÓN 1 </w:t>
      </w:r>
      <w:r>
        <w:rPr>
          <w:rFonts w:ascii="Gotham" w:eastAsia="Gotham" w:hAnsi="Gotham" w:cs="Gotham"/>
          <w:b/>
          <w:color w:val="4583B9"/>
          <w:sz w:val="18"/>
          <w:lang w:bidi="es-ES"/>
        </w:rPr>
        <w:t>- ÁREA DE COMPETENCIA</w:t>
      </w:r>
    </w:p>
    <w:p w14:paraId="3A91B1B6" w14:textId="77777777" w:rsidR="00AB3F49" w:rsidRDefault="00790224">
      <w:pPr>
        <w:pStyle w:val="Ttulo2"/>
        <w:spacing w:line="397" w:lineRule="exact"/>
        <w:ind w:left="846"/>
      </w:pPr>
      <w:r>
        <w:rPr>
          <w:rFonts w:ascii="EC Square Sans Pro" w:eastAsia="EC Square Sans Pro" w:hAnsi="EC Square Sans Pro" w:cs="EC Square Sans Pro"/>
          <w:color w:val="6AABDD"/>
          <w:lang w:bidi="es-ES"/>
        </w:rPr>
        <w:t xml:space="preserve">2. </w:t>
      </w:r>
      <w:r>
        <w:rPr>
          <w:color w:val="6AABDD"/>
          <w:lang w:bidi="es-ES"/>
        </w:rPr>
        <w:t>COMUNICACIÓN</w:t>
      </w:r>
    </w:p>
    <w:p w14:paraId="025B5CB3" w14:textId="77777777" w:rsidR="00AB3F49" w:rsidRDefault="00790224">
      <w:pPr>
        <w:spacing w:line="397" w:lineRule="exact"/>
        <w:ind w:left="849"/>
        <w:rPr>
          <w:rFonts w:ascii="ECSquareSansProMedium"/>
          <w:sz w:val="36"/>
        </w:rPr>
      </w:pPr>
      <w:r>
        <w:rPr>
          <w:rFonts w:ascii="ECSquareSansProMedium" w:eastAsia="ECSquareSansProMedium" w:hAnsi="ECSquareSansProMedium" w:cs="ECSquareSansProMedium"/>
          <w:color w:val="6AABDD"/>
          <w:sz w:val="36"/>
          <w:lang w:bidi="es-ES"/>
        </w:rPr>
        <w:t>Y COLABORACIÓN</w:t>
      </w:r>
    </w:p>
    <w:p w14:paraId="060000BE" w14:textId="34694987" w:rsidR="00AB3F49" w:rsidRDefault="00595692">
      <w:pPr>
        <w:pStyle w:val="Textoindependiente"/>
        <w:spacing w:before="11"/>
        <w:rPr>
          <w:rFonts w:ascii="ECSquareSansProMedium"/>
          <w:sz w:val="19"/>
        </w:rPr>
      </w:pPr>
      <w:r>
        <w:rPr>
          <w:noProof/>
          <w:lang w:bidi="es-ES"/>
        </w:rPr>
        <mc:AlternateContent>
          <mc:Choice Requires="wps">
            <w:drawing>
              <wp:anchor distT="0" distB="0" distL="0" distR="0" simplePos="0" relativeHeight="487620096" behindDoc="1" locked="0" layoutInCell="1" allowOverlap="1" wp14:anchorId="05E6C97B" wp14:editId="7FD1F322">
                <wp:simplePos x="0" y="0"/>
                <wp:positionH relativeFrom="page">
                  <wp:posOffset>537210</wp:posOffset>
                </wp:positionH>
                <wp:positionV relativeFrom="paragraph">
                  <wp:posOffset>168275</wp:posOffset>
                </wp:positionV>
                <wp:extent cx="2237105" cy="1270"/>
                <wp:effectExtent l="0" t="0" r="0" b="0"/>
                <wp:wrapTopAndBottom/>
                <wp:docPr id="1203" name="docshape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105" cy="1270"/>
                        </a:xfrm>
                        <a:custGeom>
                          <a:avLst/>
                          <a:gdLst>
                            <a:gd name="T0" fmla="+- 0 846 846"/>
                            <a:gd name="T1" fmla="*/ T0 w 3523"/>
                            <a:gd name="T2" fmla="+- 0 4369 846"/>
                            <a:gd name="T3" fmla="*/ T2 w 3523"/>
                          </a:gdLst>
                          <a:ahLst/>
                          <a:cxnLst>
                            <a:cxn ang="0">
                              <a:pos x="T1" y="0"/>
                            </a:cxn>
                            <a:cxn ang="0">
                              <a:pos x="T3" y="0"/>
                            </a:cxn>
                          </a:cxnLst>
                          <a:rect l="0" t="0" r="r" b="b"/>
                          <a:pathLst>
                            <a:path w="3523">
                              <a:moveTo>
                                <a:pt x="0" y="0"/>
                              </a:moveTo>
                              <a:lnTo>
                                <a:pt x="3523" y="0"/>
                              </a:lnTo>
                            </a:path>
                          </a:pathLst>
                        </a:custGeom>
                        <a:noFill/>
                        <a:ln w="6350">
                          <a:solidFill>
                            <a:srgbClr val="6AAB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8CEF8" id="docshape245" o:spid="_x0000_s1026" style="position:absolute;margin-left:42.3pt;margin-top:13.25pt;width:176.15pt;height:.1pt;z-index:-1569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" path="m,l3523,e" filled="f" strokecolor="#6aabdd" strokeweight=".5pt">
                <v:path arrowok="t" o:connecttype="custom" o:connectlocs="0,0;2237105,0" o:connectangles="0,0"/>
                <w10:wrap type="topAndBottom" anchorx="page"/>
              </v:shape>
            </w:pict>
          </mc:Fallback>
        </mc:AlternateContent>
      </w:r>
    </w:p>
    <w:p w14:paraId="492937F7" w14:textId="77777777" w:rsidR="00AB3F49" w:rsidRDefault="00790224">
      <w:pPr>
        <w:spacing w:before="188"/>
        <w:ind w:left="846"/>
        <w:rPr>
          <w:rFonts w:ascii="Gotham" w:hAnsi="Gotham" w:hint="eastAsia"/>
          <w:b/>
          <w:sz w:val="18"/>
        </w:rPr>
      </w:pPr>
      <w:r>
        <w:rPr>
          <w:rFonts w:ascii="Gotham-Light" w:eastAsia="Gotham-Light" w:hAnsi="Gotham-Light" w:cs="Gotham-Light"/>
          <w:color w:val="4583B9"/>
          <w:sz w:val="18"/>
          <w:lang w:bidi="es-ES"/>
        </w:rPr>
        <w:t xml:space="preserve">DIMENSIÓN 2 </w:t>
      </w:r>
      <w:r>
        <w:rPr>
          <w:rFonts w:ascii="Gotham" w:eastAsia="Gotham" w:hAnsi="Gotham" w:cs="Gotham"/>
          <w:b/>
          <w:color w:val="4583B9"/>
          <w:sz w:val="18"/>
          <w:lang w:bidi="es-ES"/>
        </w:rPr>
        <w:t>- COMPETENCIA</w:t>
      </w:r>
    </w:p>
    <w:p w14:paraId="4D54DF61" w14:textId="77777777" w:rsidR="00AB3F49" w:rsidRDefault="00790224" w:rsidP="00366F32">
      <w:pPr>
        <w:pStyle w:val="Ttulo2"/>
        <w:numPr>
          <w:ilvl w:val="1"/>
          <w:numId w:val="263"/>
        </w:numPr>
        <w:tabs>
          <w:tab w:val="left" w:pos="1422"/>
        </w:tabs>
        <w:spacing w:line="397" w:lineRule="exact"/>
        <w:ind w:left="1421"/>
      </w:pPr>
      <w:r>
        <w:rPr>
          <w:color w:val="6AABDD"/>
          <w:lang w:bidi="es-ES"/>
        </w:rPr>
        <w:t>COMPARTIR</w:t>
      </w:r>
    </w:p>
    <w:p w14:paraId="4C0A62EE" w14:textId="77777777" w:rsidR="00AB3F49" w:rsidRDefault="00790224">
      <w:pPr>
        <w:spacing w:before="18" w:line="199" w:lineRule="auto"/>
        <w:ind w:left="849" w:right="12277"/>
        <w:rPr>
          <w:rFonts w:ascii="ECSquareSansProMedium"/>
          <w:sz w:val="36"/>
        </w:rPr>
      </w:pPr>
      <w:r>
        <w:rPr>
          <w:rFonts w:ascii="ECSquareSansProMedium" w:eastAsia="ECSquareSansProMedium" w:hAnsi="ECSquareSansProMedium" w:cs="ECSquareSansProMedium"/>
          <w:color w:val="6AABDD"/>
          <w:sz w:val="36"/>
          <w:lang w:bidi="es-ES"/>
        </w:rPr>
        <w:t>A TRAVÉS DE LAS TECNOLOGÍAS DIGITALES</w:t>
      </w:r>
    </w:p>
    <w:p w14:paraId="2CBA172C" w14:textId="392D324E" w:rsidR="00AB3F49" w:rsidRDefault="00790224" w:rsidP="00DB2BAF">
      <w:pPr>
        <w:spacing w:before="140" w:line="244" w:lineRule="auto"/>
        <w:ind w:left="846" w:right="12659"/>
      </w:pPr>
      <w:r>
        <w:rPr>
          <w:color w:val="006BA9"/>
          <w:lang w:bidi="es-ES"/>
        </w:rPr>
        <w:t xml:space="preserve">Compartir datos, información y contenidos digitales con otros a través de las tecnologías digitales adecuadas. </w:t>
      </w:r>
      <w:r w:rsidR="004C17A6">
        <w:rPr>
          <w:color w:val="006BA9"/>
          <w:lang w:bidi="es-ES"/>
        </w:rPr>
        <w:t>A</w:t>
      </w:r>
      <w:r>
        <w:rPr>
          <w:color w:val="006BA9"/>
          <w:lang w:bidi="es-ES"/>
        </w:rPr>
        <w:t>ctuar como intermediario, conocer las prácticas de referencia y atribución.</w:t>
      </w:r>
    </w:p>
    <w:p w14:paraId="7A17B179" w14:textId="77777777" w:rsidR="00AB3F49" w:rsidRDefault="00AB3F49">
      <w:pPr>
        <w:spacing w:line="244" w:lineRule="auto"/>
        <w:sectPr w:rsidR="00AB3F49">
          <w:headerReference w:type="default" r:id="rId65"/>
          <w:pgSz w:w="16840" w:h="11910" w:orient="landscape"/>
          <w:pgMar w:top="1000" w:right="300" w:bottom="280" w:left="0" w:header="0" w:footer="0" w:gutter="0"/>
          <w:pgNumType w:start="17"/>
          <w:cols w:space="720"/>
        </w:sectPr>
      </w:pPr>
    </w:p>
    <w:p w14:paraId="7A005B86" w14:textId="7FD8511F" w:rsidR="00AB3F49" w:rsidRDefault="00595692">
      <w:pPr>
        <w:pStyle w:val="Textoindependiente"/>
        <w:spacing w:before="9"/>
        <w:rPr>
          <w:sz w:val="8"/>
        </w:rPr>
      </w:pPr>
      <w:r>
        <w:rPr>
          <w:noProof/>
          <w:lang w:bidi="es-ES"/>
        </w:rPr>
        <w:lastRenderedPageBreak/>
        <mc:AlternateContent>
          <mc:Choice Requires="wps">
            <w:drawing>
              <wp:anchor distT="0" distB="0" distL="114300" distR="114300" simplePos="0" relativeHeight="481096704" behindDoc="1" locked="0" layoutInCell="1" allowOverlap="1" wp14:anchorId="01CC2404" wp14:editId="621CA44F">
                <wp:simplePos x="0" y="0"/>
                <wp:positionH relativeFrom="page">
                  <wp:posOffset>9886950</wp:posOffset>
                </wp:positionH>
                <wp:positionV relativeFrom="page">
                  <wp:posOffset>360680</wp:posOffset>
                </wp:positionV>
                <wp:extent cx="137160" cy="146685"/>
                <wp:effectExtent l="0" t="0" r="0" b="0"/>
                <wp:wrapNone/>
                <wp:docPr id="1202" name="docshape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60777" w14:textId="77777777" w:rsidR="00402EDA" w:rsidRDefault="00402EDA">
                            <w:pPr>
                              <w:pStyle w:val="Textoindependiente"/>
                            </w:pPr>
                            <w:r>
                              <w:rPr>
                                <w:color w:val="006BA9"/>
                                <w:lang w:bidi="es-ES"/>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C2404" id="docshape246" o:spid="_x0000_s1077" type="#_x0000_t202" style="position:absolute;margin-left:778.5pt;margin-top:28.4pt;width:10.8pt;height:11.55pt;z-index:-2221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" filled="f" stroked="f">
                <v:textbox inset="0,0,0,0">
                  <w:txbxContent>
                    <w:p w14:paraId="72D60777" w14:textId="77777777" w:rsidR="00402EDA" w:rsidRDefault="00402EDA">
                      <w:pPr>
                        <w:pStyle w:val="Textoindependiente"/>
                      </w:pPr>
                      <w:r>
                        <w:rPr>
                          <w:color w:val="006BA9"/>
                          <w:lang w:bidi="es-ES"/>
                        </w:rPr>
                        <w:t>18</w:t>
                      </w:r>
                    </w:p>
                  </w:txbxContent>
                </v:textbox>
                <w10:wrap anchorx="page" anchory="page"/>
              </v:shape>
            </w:pict>
          </mc:Fallback>
        </mc:AlternateContent>
      </w:r>
      <w:r>
        <w:rPr>
          <w:noProof/>
          <w:lang w:bidi="es-ES"/>
        </w:rPr>
        <mc:AlternateContent>
          <mc:Choice Requires="wpg">
            <w:drawing>
              <wp:anchor distT="0" distB="0" distL="114300" distR="114300" simplePos="0" relativeHeight="481097216" behindDoc="1" locked="0" layoutInCell="1" allowOverlap="1" wp14:anchorId="0F8E6700" wp14:editId="253319E7">
                <wp:simplePos x="0" y="0"/>
                <wp:positionH relativeFrom="page">
                  <wp:posOffset>6958330</wp:posOffset>
                </wp:positionH>
                <wp:positionV relativeFrom="page">
                  <wp:posOffset>375920</wp:posOffset>
                </wp:positionV>
                <wp:extent cx="3463925" cy="781050"/>
                <wp:effectExtent l="0" t="0" r="0" b="0"/>
                <wp:wrapNone/>
                <wp:docPr id="1194" name="docshapegroup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3925" cy="781050"/>
                          <a:chOff x="10958" y="592"/>
                          <a:chExt cx="5455" cy="1230"/>
                        </a:xfrm>
                      </wpg:grpSpPr>
                      <wps:wsp>
                        <wps:cNvPr id="1195" name="docshape248"/>
                        <wps:cNvSpPr>
                          <a:spLocks noChangeArrowheads="1"/>
                        </wps:cNvSpPr>
                        <wps:spPr bwMode="auto">
                          <a:xfrm>
                            <a:off x="11366" y="592"/>
                            <a:ext cx="5042" cy="5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6" name="docshape249"/>
                        <wps:cNvSpPr>
                          <a:spLocks noChangeArrowheads="1"/>
                        </wps:cNvSpPr>
                        <wps:spPr bwMode="auto">
                          <a:xfrm>
                            <a:off x="14282" y="1190"/>
                            <a:ext cx="2126" cy="632"/>
                          </a:xfrm>
                          <a:prstGeom prst="rect">
                            <a:avLst/>
                          </a:prstGeom>
                          <a:solidFill>
                            <a:srgbClr val="C1D7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 name="Line 1067"/>
                        <wps:cNvCnPr>
                          <a:cxnSpLocks noChangeShapeType="1"/>
                        </wps:cNvCnPr>
                        <wps:spPr bwMode="auto">
                          <a:xfrm>
                            <a:off x="11366" y="1186"/>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1198" name="Line 1066"/>
                        <wps:cNvCnPr>
                          <a:cxnSpLocks noChangeShapeType="1"/>
                        </wps:cNvCnPr>
                        <wps:spPr bwMode="auto">
                          <a:xfrm>
                            <a:off x="16408" y="1186"/>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99" name="docshape2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5784" y="1310"/>
                            <a:ext cx="341" cy="341"/>
                          </a:xfrm>
                          <a:prstGeom prst="rect">
                            <a:avLst/>
                          </a:prstGeom>
                          <a:noFill/>
                          <a:extLst>
                            <a:ext uri="{909E8E84-426E-40DD-AFC4-6F175D3DCCD1}">
                              <a14:hiddenFill xmlns:a14="http://schemas.microsoft.com/office/drawing/2010/main">
                                <a:solidFill>
                                  <a:srgbClr val="FFFFFF"/>
                                </a:solidFill>
                              </a14:hiddenFill>
                            </a:ext>
                          </a:extLst>
                        </pic:spPr>
                      </pic:pic>
                      <wps:wsp>
                        <wps:cNvPr id="1200" name="Line 1064"/>
                        <wps:cNvCnPr>
                          <a:cxnSpLocks noChangeShapeType="1"/>
                        </wps:cNvCnPr>
                        <wps:spPr bwMode="auto">
                          <a:xfrm>
                            <a:off x="11139" y="1552"/>
                            <a:ext cx="0" cy="0"/>
                          </a:xfrm>
                          <a:prstGeom prst="line">
                            <a:avLst/>
                          </a:prstGeom>
                          <a:noFill/>
                          <a:ln w="25400">
                            <a:solidFill>
                              <a:srgbClr val="A4C7E9"/>
                            </a:solidFill>
                            <a:prstDash val="dot"/>
                            <a:round/>
                            <a:headEnd/>
                            <a:tailEnd/>
                          </a:ln>
                          <a:extLst>
                            <a:ext uri="{909E8E84-426E-40DD-AFC4-6F175D3DCCD1}">
                              <a14:hiddenFill xmlns:a14="http://schemas.microsoft.com/office/drawing/2010/main">
                                <a:noFill/>
                              </a14:hiddenFill>
                            </a:ext>
                          </a:extLst>
                        </wps:spPr>
                        <wps:bodyPr/>
                      </wps:wsp>
                      <wps:wsp>
                        <wps:cNvPr id="1201" name="docshape251"/>
                        <wps:cNvSpPr>
                          <a:spLocks/>
                        </wps:cNvSpPr>
                        <wps:spPr bwMode="auto">
                          <a:xfrm>
                            <a:off x="11135" y="1474"/>
                            <a:ext cx="215" cy="157"/>
                          </a:xfrm>
                          <a:custGeom>
                            <a:avLst/>
                            <a:gdLst>
                              <a:gd name="T0" fmla="+- 0 11135 11135"/>
                              <a:gd name="T1" fmla="*/ T0 w 215"/>
                              <a:gd name="T2" fmla="+- 0 1474 1474"/>
                              <a:gd name="T3" fmla="*/ 1474 h 157"/>
                              <a:gd name="T4" fmla="+- 0 11135 11135"/>
                              <a:gd name="T5" fmla="*/ T4 w 215"/>
                              <a:gd name="T6" fmla="+- 0 1630 1474"/>
                              <a:gd name="T7" fmla="*/ 1630 h 157"/>
                              <a:gd name="T8" fmla="+- 0 11349 11135"/>
                              <a:gd name="T9" fmla="*/ T8 w 215"/>
                              <a:gd name="T10" fmla="+- 0 1552 1474"/>
                              <a:gd name="T11" fmla="*/ 1552 h 157"/>
                              <a:gd name="T12" fmla="+- 0 11135 11135"/>
                              <a:gd name="T13" fmla="*/ T12 w 215"/>
                              <a:gd name="T14" fmla="+- 0 1474 1474"/>
                              <a:gd name="T15" fmla="*/ 1474 h 157"/>
                            </a:gdLst>
                            <a:ahLst/>
                            <a:cxnLst>
                              <a:cxn ang="0">
                                <a:pos x="T1" y="T3"/>
                              </a:cxn>
                              <a:cxn ang="0">
                                <a:pos x="T5" y="T7"/>
                              </a:cxn>
                              <a:cxn ang="0">
                                <a:pos x="T9" y="T11"/>
                              </a:cxn>
                              <a:cxn ang="0">
                                <a:pos x="T13" y="T15"/>
                              </a:cxn>
                            </a:cxnLst>
                            <a:rect l="0" t="0" r="r" b="b"/>
                            <a:pathLst>
                              <a:path w="215" h="157">
                                <a:moveTo>
                                  <a:pt x="0" y="0"/>
                                </a:moveTo>
                                <a:lnTo>
                                  <a:pt x="0" y="156"/>
                                </a:lnTo>
                                <a:lnTo>
                                  <a:pt x="214" y="78"/>
                                </a:lnTo>
                                <a:lnTo>
                                  <a:pt x="0" y="0"/>
                                </a:lnTo>
                                <a:close/>
                              </a:path>
                            </a:pathLst>
                          </a:custGeom>
                          <a:solidFill>
                            <a:srgbClr val="A4C7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4EBE52" id="docshapegroup247" o:spid="_x0000_s1026" style="position:absolute;margin-left:547.9pt;margin-top:29.6pt;width:272.75pt;height:61.5pt;z-index:-22219264;mso-position-horizontal-relative:page;mso-position-vertical-relative:page" coordorigin="10958,592" coordsize="5455,1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">
                <v:rect id="docshape248" o:spid="_x0000_s1027" style="position:absolute;left:11366;top:592;width:5042;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" stroked="f"/>
                <v:rect id="docshape249" o:spid="_x0000_s1028" style="position:absolute;left:14282;top:1190;width:2126;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" fillcolor="#c1d7f0" stroked="f"/>
                <v:line id="Line 1067" o:spid="_x0000_s1029" style="position:absolute;visibility:visible;mso-wrap-style:square" from="11366,1186" to="11366,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" strokecolor="white" strokeweight=".5pt"/>
                <v:line id="Line 1066" o:spid="_x0000_s1030" style="position:absolute;visibility:visible;mso-wrap-style:square" from="16408,1186" to="16408,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" strokecolor="white" strokeweight=".5pt"/>
                <v:shape id="docshape250" o:spid="_x0000_s1031" type="#_x0000_t75" style="position:absolute;left:15784;top:1310;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">
                  <v:imagedata r:id="rId50" o:title=""/>
                </v:shape>
                <v:line id="Line 1064" o:spid="_x0000_s1032" style="position:absolute;visibility:visible;mso-wrap-style:square" from="11139,1552" to="11139,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" strokecolor="#a4c7e9" strokeweight="2pt">
                  <v:stroke dashstyle="dot"/>
                </v:line>
                <v:shape id="docshape251" o:spid="_x0000_s1033" style="position:absolute;left:11135;top:1474;width:215;height:157;visibility:visible;mso-wrap-style:square;v-text-anchor:top" coordsize="21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" path="m,l,156,214,78,,xe" fillcolor="#a4c7e9" stroked="f">
                  <v:path arrowok="t" o:connecttype="custom" o:connectlocs="0,1474;0,1630;214,1552;0,1474" o:connectangles="0,0,0,0"/>
                </v:shape>
                <w10:wrap anchorx="page" anchory="page"/>
              </v:group>
            </w:pict>
          </mc:Fallback>
        </mc:AlternateContent>
      </w:r>
      <w:r>
        <w:rPr>
          <w:noProof/>
          <w:lang w:bidi="es-ES"/>
        </w:rPr>
        <mc:AlternateContent>
          <mc:Choice Requires="wpg">
            <w:drawing>
              <wp:anchor distT="0" distB="0" distL="114300" distR="114300" simplePos="0" relativeHeight="481097728" behindDoc="1" locked="0" layoutInCell="1" allowOverlap="1" wp14:anchorId="651231A8" wp14:editId="513E9AF9">
                <wp:simplePos x="0" y="0"/>
                <wp:positionH relativeFrom="page">
                  <wp:posOffset>268605</wp:posOffset>
                </wp:positionH>
                <wp:positionV relativeFrom="page">
                  <wp:posOffset>306070</wp:posOffset>
                </wp:positionV>
                <wp:extent cx="6402070" cy="504190"/>
                <wp:effectExtent l="0" t="0" r="0" b="0"/>
                <wp:wrapNone/>
                <wp:docPr id="1188" name="docshapegroup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2070" cy="504190"/>
                          <a:chOff x="423" y="482"/>
                          <a:chExt cx="10082" cy="794"/>
                        </a:xfrm>
                      </wpg:grpSpPr>
                      <wps:wsp>
                        <wps:cNvPr id="1189" name="Line 1061"/>
                        <wps:cNvCnPr>
                          <a:cxnSpLocks noChangeShapeType="1"/>
                        </wps:cNvCnPr>
                        <wps:spPr bwMode="auto">
                          <a:xfrm>
                            <a:off x="423" y="592"/>
                            <a:ext cx="829" cy="0"/>
                          </a:xfrm>
                          <a:prstGeom prst="line">
                            <a:avLst/>
                          </a:prstGeom>
                          <a:noFill/>
                          <a:ln w="6350">
                            <a:solidFill>
                              <a:srgbClr val="6AABDD"/>
                            </a:solidFill>
                            <a:round/>
                            <a:headEnd/>
                            <a:tailEnd/>
                          </a:ln>
                          <a:extLst>
                            <a:ext uri="{909E8E84-426E-40DD-AFC4-6F175D3DCCD1}">
                              <a14:hiddenFill xmlns:a14="http://schemas.microsoft.com/office/drawing/2010/main">
                                <a:noFill/>
                              </a14:hiddenFill>
                            </a:ext>
                          </a:extLst>
                        </wps:spPr>
                        <wps:bodyPr/>
                      </wps:wsp>
                      <wps:wsp>
                        <wps:cNvPr id="1190" name="Line 1060"/>
                        <wps:cNvCnPr>
                          <a:cxnSpLocks noChangeShapeType="1"/>
                        </wps:cNvCnPr>
                        <wps:spPr bwMode="auto">
                          <a:xfrm>
                            <a:off x="1252" y="592"/>
                            <a:ext cx="9253" cy="0"/>
                          </a:xfrm>
                          <a:prstGeom prst="line">
                            <a:avLst/>
                          </a:prstGeom>
                          <a:noFill/>
                          <a:ln w="6350">
                            <a:solidFill>
                              <a:srgbClr val="6AABDD"/>
                            </a:solidFill>
                            <a:round/>
                            <a:headEnd/>
                            <a:tailEnd/>
                          </a:ln>
                          <a:extLst>
                            <a:ext uri="{909E8E84-426E-40DD-AFC4-6F175D3DCCD1}">
                              <a14:hiddenFill xmlns:a14="http://schemas.microsoft.com/office/drawing/2010/main">
                                <a:noFill/>
                              </a14:hiddenFill>
                            </a:ext>
                          </a:extLst>
                        </wps:spPr>
                        <wps:bodyPr/>
                      </wps:wsp>
                      <wps:wsp>
                        <wps:cNvPr id="1191" name="docshape253"/>
                        <wps:cNvSpPr>
                          <a:spLocks/>
                        </wps:cNvSpPr>
                        <wps:spPr bwMode="auto">
                          <a:xfrm>
                            <a:off x="9070" y="481"/>
                            <a:ext cx="794" cy="794"/>
                          </a:xfrm>
                          <a:custGeom>
                            <a:avLst/>
                            <a:gdLst>
                              <a:gd name="T0" fmla="+- 0 9468 9071"/>
                              <a:gd name="T1" fmla="*/ T0 w 794"/>
                              <a:gd name="T2" fmla="+- 0 482 482"/>
                              <a:gd name="T3" fmla="*/ 482 h 794"/>
                              <a:gd name="T4" fmla="+- 0 9396 9071"/>
                              <a:gd name="T5" fmla="*/ T4 w 794"/>
                              <a:gd name="T6" fmla="+- 0 488 482"/>
                              <a:gd name="T7" fmla="*/ 488 h 794"/>
                              <a:gd name="T8" fmla="+- 0 9329 9071"/>
                              <a:gd name="T9" fmla="*/ T8 w 794"/>
                              <a:gd name="T10" fmla="+- 0 507 482"/>
                              <a:gd name="T11" fmla="*/ 507 h 794"/>
                              <a:gd name="T12" fmla="+- 0 9267 9071"/>
                              <a:gd name="T13" fmla="*/ T12 w 794"/>
                              <a:gd name="T14" fmla="+- 0 536 482"/>
                              <a:gd name="T15" fmla="*/ 536 h 794"/>
                              <a:gd name="T16" fmla="+- 0 9212 9071"/>
                              <a:gd name="T17" fmla="*/ T16 w 794"/>
                              <a:gd name="T18" fmla="+- 0 575 482"/>
                              <a:gd name="T19" fmla="*/ 575 h 794"/>
                              <a:gd name="T20" fmla="+- 0 9164 9071"/>
                              <a:gd name="T21" fmla="*/ T20 w 794"/>
                              <a:gd name="T22" fmla="+- 0 623 482"/>
                              <a:gd name="T23" fmla="*/ 623 h 794"/>
                              <a:gd name="T24" fmla="+- 0 9125 9071"/>
                              <a:gd name="T25" fmla="*/ T24 w 794"/>
                              <a:gd name="T26" fmla="+- 0 678 482"/>
                              <a:gd name="T27" fmla="*/ 678 h 794"/>
                              <a:gd name="T28" fmla="+- 0 9096 9071"/>
                              <a:gd name="T29" fmla="*/ T28 w 794"/>
                              <a:gd name="T30" fmla="+- 0 740 482"/>
                              <a:gd name="T31" fmla="*/ 740 h 794"/>
                              <a:gd name="T32" fmla="+- 0 9077 9071"/>
                              <a:gd name="T33" fmla="*/ T32 w 794"/>
                              <a:gd name="T34" fmla="+- 0 807 482"/>
                              <a:gd name="T35" fmla="*/ 807 h 794"/>
                              <a:gd name="T36" fmla="+- 0 9071 9071"/>
                              <a:gd name="T37" fmla="*/ T36 w 794"/>
                              <a:gd name="T38" fmla="+- 0 879 482"/>
                              <a:gd name="T39" fmla="*/ 879 h 794"/>
                              <a:gd name="T40" fmla="+- 0 9077 9071"/>
                              <a:gd name="T41" fmla="*/ T40 w 794"/>
                              <a:gd name="T42" fmla="+- 0 950 482"/>
                              <a:gd name="T43" fmla="*/ 950 h 794"/>
                              <a:gd name="T44" fmla="+- 0 9096 9071"/>
                              <a:gd name="T45" fmla="*/ T44 w 794"/>
                              <a:gd name="T46" fmla="+- 0 1017 482"/>
                              <a:gd name="T47" fmla="*/ 1017 h 794"/>
                              <a:gd name="T48" fmla="+- 0 9125 9071"/>
                              <a:gd name="T49" fmla="*/ T48 w 794"/>
                              <a:gd name="T50" fmla="+- 0 1079 482"/>
                              <a:gd name="T51" fmla="*/ 1079 h 794"/>
                              <a:gd name="T52" fmla="+- 0 9164 9071"/>
                              <a:gd name="T53" fmla="*/ T52 w 794"/>
                              <a:gd name="T54" fmla="+- 0 1134 482"/>
                              <a:gd name="T55" fmla="*/ 1134 h 794"/>
                              <a:gd name="T56" fmla="+- 0 9212 9071"/>
                              <a:gd name="T57" fmla="*/ T56 w 794"/>
                              <a:gd name="T58" fmla="+- 0 1182 482"/>
                              <a:gd name="T59" fmla="*/ 1182 h 794"/>
                              <a:gd name="T60" fmla="+- 0 9267 9071"/>
                              <a:gd name="T61" fmla="*/ T60 w 794"/>
                              <a:gd name="T62" fmla="+- 0 1221 482"/>
                              <a:gd name="T63" fmla="*/ 1221 h 794"/>
                              <a:gd name="T64" fmla="+- 0 9329 9071"/>
                              <a:gd name="T65" fmla="*/ T64 w 794"/>
                              <a:gd name="T66" fmla="+- 0 1251 482"/>
                              <a:gd name="T67" fmla="*/ 1251 h 794"/>
                              <a:gd name="T68" fmla="+- 0 9396 9071"/>
                              <a:gd name="T69" fmla="*/ T68 w 794"/>
                              <a:gd name="T70" fmla="+- 0 1269 482"/>
                              <a:gd name="T71" fmla="*/ 1269 h 794"/>
                              <a:gd name="T72" fmla="+- 0 9468 9071"/>
                              <a:gd name="T73" fmla="*/ T72 w 794"/>
                              <a:gd name="T74" fmla="+- 0 1276 482"/>
                              <a:gd name="T75" fmla="*/ 1276 h 794"/>
                              <a:gd name="T76" fmla="+- 0 9539 9071"/>
                              <a:gd name="T77" fmla="*/ T76 w 794"/>
                              <a:gd name="T78" fmla="+- 0 1269 482"/>
                              <a:gd name="T79" fmla="*/ 1269 h 794"/>
                              <a:gd name="T80" fmla="+- 0 9606 9071"/>
                              <a:gd name="T81" fmla="*/ T80 w 794"/>
                              <a:gd name="T82" fmla="+- 0 1251 482"/>
                              <a:gd name="T83" fmla="*/ 1251 h 794"/>
                              <a:gd name="T84" fmla="+- 0 9668 9071"/>
                              <a:gd name="T85" fmla="*/ T84 w 794"/>
                              <a:gd name="T86" fmla="+- 0 1221 482"/>
                              <a:gd name="T87" fmla="*/ 1221 h 794"/>
                              <a:gd name="T88" fmla="+- 0 9723 9071"/>
                              <a:gd name="T89" fmla="*/ T88 w 794"/>
                              <a:gd name="T90" fmla="+- 0 1182 482"/>
                              <a:gd name="T91" fmla="*/ 1182 h 794"/>
                              <a:gd name="T92" fmla="+- 0 9771 9071"/>
                              <a:gd name="T93" fmla="*/ T92 w 794"/>
                              <a:gd name="T94" fmla="+- 0 1134 482"/>
                              <a:gd name="T95" fmla="*/ 1134 h 794"/>
                              <a:gd name="T96" fmla="+- 0 9810 9071"/>
                              <a:gd name="T97" fmla="*/ T96 w 794"/>
                              <a:gd name="T98" fmla="+- 0 1079 482"/>
                              <a:gd name="T99" fmla="*/ 1079 h 794"/>
                              <a:gd name="T100" fmla="+- 0 9840 9071"/>
                              <a:gd name="T101" fmla="*/ T100 w 794"/>
                              <a:gd name="T102" fmla="+- 0 1017 482"/>
                              <a:gd name="T103" fmla="*/ 1017 h 794"/>
                              <a:gd name="T104" fmla="+- 0 9858 9071"/>
                              <a:gd name="T105" fmla="*/ T104 w 794"/>
                              <a:gd name="T106" fmla="+- 0 950 482"/>
                              <a:gd name="T107" fmla="*/ 950 h 794"/>
                              <a:gd name="T108" fmla="+- 0 9865 9071"/>
                              <a:gd name="T109" fmla="*/ T108 w 794"/>
                              <a:gd name="T110" fmla="+- 0 879 482"/>
                              <a:gd name="T111" fmla="*/ 879 h 794"/>
                              <a:gd name="T112" fmla="+- 0 9858 9071"/>
                              <a:gd name="T113" fmla="*/ T112 w 794"/>
                              <a:gd name="T114" fmla="+- 0 807 482"/>
                              <a:gd name="T115" fmla="*/ 807 h 794"/>
                              <a:gd name="T116" fmla="+- 0 9840 9071"/>
                              <a:gd name="T117" fmla="*/ T116 w 794"/>
                              <a:gd name="T118" fmla="+- 0 740 482"/>
                              <a:gd name="T119" fmla="*/ 740 h 794"/>
                              <a:gd name="T120" fmla="+- 0 9810 9071"/>
                              <a:gd name="T121" fmla="*/ T120 w 794"/>
                              <a:gd name="T122" fmla="+- 0 678 482"/>
                              <a:gd name="T123" fmla="*/ 678 h 794"/>
                              <a:gd name="T124" fmla="+- 0 9771 9071"/>
                              <a:gd name="T125" fmla="*/ T124 w 794"/>
                              <a:gd name="T126" fmla="+- 0 623 482"/>
                              <a:gd name="T127" fmla="*/ 623 h 794"/>
                              <a:gd name="T128" fmla="+- 0 9723 9071"/>
                              <a:gd name="T129" fmla="*/ T128 w 794"/>
                              <a:gd name="T130" fmla="+- 0 575 482"/>
                              <a:gd name="T131" fmla="*/ 575 h 794"/>
                              <a:gd name="T132" fmla="+- 0 9668 9071"/>
                              <a:gd name="T133" fmla="*/ T132 w 794"/>
                              <a:gd name="T134" fmla="+- 0 536 482"/>
                              <a:gd name="T135" fmla="*/ 536 h 794"/>
                              <a:gd name="T136" fmla="+- 0 9606 9071"/>
                              <a:gd name="T137" fmla="*/ T136 w 794"/>
                              <a:gd name="T138" fmla="+- 0 507 482"/>
                              <a:gd name="T139" fmla="*/ 507 h 794"/>
                              <a:gd name="T140" fmla="+- 0 9539 9071"/>
                              <a:gd name="T141" fmla="*/ T140 w 794"/>
                              <a:gd name="T142" fmla="+- 0 488 482"/>
                              <a:gd name="T143" fmla="*/ 488 h 794"/>
                              <a:gd name="T144" fmla="+- 0 9468 9071"/>
                              <a:gd name="T145" fmla="*/ T144 w 794"/>
                              <a:gd name="T146" fmla="+- 0 482 482"/>
                              <a:gd name="T147" fmla="*/ 482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94" h="794">
                                <a:moveTo>
                                  <a:pt x="397" y="0"/>
                                </a:moveTo>
                                <a:lnTo>
                                  <a:pt x="325" y="6"/>
                                </a:lnTo>
                                <a:lnTo>
                                  <a:pt x="258" y="25"/>
                                </a:lnTo>
                                <a:lnTo>
                                  <a:pt x="196" y="54"/>
                                </a:lnTo>
                                <a:lnTo>
                                  <a:pt x="141" y="93"/>
                                </a:lnTo>
                                <a:lnTo>
                                  <a:pt x="93" y="141"/>
                                </a:lnTo>
                                <a:lnTo>
                                  <a:pt x="54" y="196"/>
                                </a:lnTo>
                                <a:lnTo>
                                  <a:pt x="25" y="258"/>
                                </a:lnTo>
                                <a:lnTo>
                                  <a:pt x="6" y="325"/>
                                </a:lnTo>
                                <a:lnTo>
                                  <a:pt x="0" y="397"/>
                                </a:lnTo>
                                <a:lnTo>
                                  <a:pt x="6" y="468"/>
                                </a:lnTo>
                                <a:lnTo>
                                  <a:pt x="25" y="535"/>
                                </a:lnTo>
                                <a:lnTo>
                                  <a:pt x="54" y="597"/>
                                </a:lnTo>
                                <a:lnTo>
                                  <a:pt x="93" y="652"/>
                                </a:lnTo>
                                <a:lnTo>
                                  <a:pt x="141" y="700"/>
                                </a:lnTo>
                                <a:lnTo>
                                  <a:pt x="196" y="739"/>
                                </a:lnTo>
                                <a:lnTo>
                                  <a:pt x="258" y="769"/>
                                </a:lnTo>
                                <a:lnTo>
                                  <a:pt x="325" y="787"/>
                                </a:lnTo>
                                <a:lnTo>
                                  <a:pt x="397" y="794"/>
                                </a:lnTo>
                                <a:lnTo>
                                  <a:pt x="468" y="787"/>
                                </a:lnTo>
                                <a:lnTo>
                                  <a:pt x="535" y="769"/>
                                </a:lnTo>
                                <a:lnTo>
                                  <a:pt x="597" y="739"/>
                                </a:lnTo>
                                <a:lnTo>
                                  <a:pt x="652" y="700"/>
                                </a:lnTo>
                                <a:lnTo>
                                  <a:pt x="700" y="652"/>
                                </a:lnTo>
                                <a:lnTo>
                                  <a:pt x="739" y="597"/>
                                </a:lnTo>
                                <a:lnTo>
                                  <a:pt x="769" y="535"/>
                                </a:lnTo>
                                <a:lnTo>
                                  <a:pt x="787" y="468"/>
                                </a:lnTo>
                                <a:lnTo>
                                  <a:pt x="794" y="397"/>
                                </a:lnTo>
                                <a:lnTo>
                                  <a:pt x="787" y="325"/>
                                </a:lnTo>
                                <a:lnTo>
                                  <a:pt x="769" y="258"/>
                                </a:lnTo>
                                <a:lnTo>
                                  <a:pt x="739" y="196"/>
                                </a:lnTo>
                                <a:lnTo>
                                  <a:pt x="700" y="141"/>
                                </a:lnTo>
                                <a:lnTo>
                                  <a:pt x="652" y="93"/>
                                </a:lnTo>
                                <a:lnTo>
                                  <a:pt x="597" y="54"/>
                                </a:lnTo>
                                <a:lnTo>
                                  <a:pt x="535" y="25"/>
                                </a:lnTo>
                                <a:lnTo>
                                  <a:pt x="468" y="6"/>
                                </a:lnTo>
                                <a:lnTo>
                                  <a:pt x="397" y="0"/>
                                </a:lnTo>
                                <a:close/>
                              </a:path>
                            </a:pathLst>
                          </a:custGeom>
                          <a:solidFill>
                            <a:srgbClr val="EF46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docshape254"/>
                        <wps:cNvSpPr txBox="1">
                          <a:spLocks noChangeArrowheads="1"/>
                        </wps:cNvSpPr>
                        <wps:spPr bwMode="auto">
                          <a:xfrm>
                            <a:off x="655" y="779"/>
                            <a:ext cx="6447"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4AC1B" w14:textId="77777777" w:rsidR="00402EDA" w:rsidRDefault="00402EDA">
                              <w:pPr>
                                <w:spacing w:line="226" w:lineRule="exact"/>
                                <w:rPr>
                                  <w:rFonts w:ascii="Gotham" w:hAnsi="Gotham" w:hint="eastAsia"/>
                                  <w:b/>
                                  <w:sz w:val="18"/>
                                </w:rPr>
                              </w:pPr>
                              <w:r>
                                <w:rPr>
                                  <w:rFonts w:ascii="Gotham-Book" w:eastAsia="Gotham-Book" w:hAnsi="Gotham-Book" w:cs="Gotham-Book"/>
                                  <w:color w:val="006BA9"/>
                                  <w:sz w:val="18"/>
                                  <w:lang w:bidi="es-ES"/>
                                </w:rPr>
                                <w:t xml:space="preserve">DIMENSIÓN 4 - </w:t>
                              </w:r>
                              <w:r>
                                <w:rPr>
                                  <w:rFonts w:ascii="Gotham" w:eastAsia="Gotham" w:hAnsi="Gotham" w:cs="Gotham"/>
                                  <w:b/>
                                  <w:color w:val="006BA9"/>
                                  <w:sz w:val="18"/>
                                  <w:lang w:bidi="es-ES"/>
                                </w:rPr>
                                <w:t>EJEMPLOS DE CONOCIMIENTOS, HABILIDADES Y ACTITUDES</w:t>
                              </w:r>
                            </w:p>
                          </w:txbxContent>
                        </wps:txbx>
                        <wps:bodyPr rot="0" vert="horz" wrap="square" lIns="0" tIns="0" rIns="0" bIns="0" anchor="t" anchorCtr="0" upright="1">
                          <a:noAutofit/>
                        </wps:bodyPr>
                      </wps:wsp>
                      <wps:wsp>
                        <wps:cNvPr id="1193" name="docshape255"/>
                        <wps:cNvSpPr txBox="1">
                          <a:spLocks noChangeArrowheads="1"/>
                        </wps:cNvSpPr>
                        <wps:spPr bwMode="auto">
                          <a:xfrm>
                            <a:off x="9253" y="712"/>
                            <a:ext cx="435"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EF24A" w14:textId="77777777" w:rsidR="00402EDA" w:rsidRDefault="00402EDA">
                              <w:pPr>
                                <w:spacing w:before="9" w:line="196" w:lineRule="auto"/>
                                <w:ind w:right="8" w:firstLine="47"/>
                                <w:rPr>
                                  <w:rFonts w:ascii="Gotham"/>
                                  <w:b/>
                                  <w:sz w:val="14"/>
                                </w:rPr>
                              </w:pPr>
                              <w:r>
                                <w:rPr>
                                  <w:rFonts w:ascii="Gotham" w:eastAsia="Gotham" w:hAnsi="Gotham" w:cs="Gotham"/>
                                  <w:b/>
                                  <w:color w:val="FFFFFF"/>
                                  <w:sz w:val="14"/>
                                  <w:lang w:bidi="es-ES"/>
                                </w:rPr>
                                <w:t>NUEVO EN 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1231A8" id="docshapegroup252" o:spid="_x0000_s1078" style="position:absolute;margin-left:21.15pt;margin-top:24.1pt;width:504.1pt;height:39.7pt;z-index:-22218752;mso-position-horizontal-relative:page;mso-position-vertical-relative:page" coordorigin="423,482" coordsize="1008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">
                <v:line id="Line 1061" o:spid="_x0000_s1079" style="position:absolute;visibility:visible;mso-wrap-style:square" from="423,592" to="125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" strokecolor="#6aabdd" strokeweight=".5pt"/>
                <v:line id="Line 1060" o:spid="_x0000_s1080" style="position:absolute;visibility:visible;mso-wrap-style:square" from="1252,592" to="10505,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" strokecolor="#6aabdd" strokeweight=".5pt"/>
                <v:shape id="docshape253" o:spid="_x0000_s1081" style="position:absolute;left:9070;top:481;width:794;height:794;visibility:visible;mso-wrap-style:square;v-text-anchor:top" coordsize="79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" path="m397,l325,6,258,25,196,54,141,93,93,141,54,196,25,258,6,325,,397r6,71l25,535r29,62l93,652r48,48l196,739r62,30l325,787r72,7l468,787r67,-18l597,739r55,-39l700,652r39,-55l769,535r18,-67l794,397r-7,-72l769,258,739,196,700,141,652,93,597,54,535,25,468,6,397,xe" fillcolor="#ef4647" stroked="f">
                  <v:path arrowok="t" o:connecttype="custom" o:connectlocs="397,482;325,488;258,507;196,536;141,575;93,623;54,678;25,740;6,807;0,879;6,950;25,1017;54,1079;93,1134;141,1182;196,1221;258,1251;325,1269;397,1276;468,1269;535,1251;597,1221;652,1182;700,1134;739,1079;769,1017;787,950;794,879;787,807;769,740;739,678;700,623;652,575;597,536;535,507;468,488;397,482" o:connectangles="0,0,0,0,0,0,0,0,0,0,0,0,0,0,0,0,0,0,0,0,0,0,0,0,0,0,0,0,0,0,0,0,0,0,0,0,0"/>
                </v:shape>
                <v:shape id="docshape254" o:spid="_x0000_s1082" type="#_x0000_t202" style="position:absolute;left:655;top:779;width:6447;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" filled="f" stroked="f">
                  <v:textbox inset="0,0,0,0">
                    <w:txbxContent>
                      <w:p w14:paraId="6FD4AC1B" w14:textId="77777777" w:rsidR="00402EDA" w:rsidRDefault="00402EDA">
                        <w:pPr>
                          <w:spacing w:line="226" w:lineRule="exact"/>
                          <w:rPr>
                            <w:rFonts w:ascii="Gotham" w:hAnsi="Gotham" w:hint="eastAsia"/>
                            <w:b/>
                            <w:sz w:val="18"/>
                          </w:rPr>
                        </w:pPr>
                        <w:r>
                          <w:rPr>
                            <w:rFonts w:ascii="Gotham-Book" w:eastAsia="Gotham-Book" w:hAnsi="Gotham-Book" w:cs="Gotham-Book"/>
                            <w:color w:val="006BA9"/>
                            <w:sz w:val="18"/>
                            <w:lang w:bidi="es-ES"/>
                          </w:rPr>
                          <w:t xml:space="preserve">DIMENSIÓN 4 - </w:t>
                        </w:r>
                        <w:r>
                          <w:rPr>
                            <w:rFonts w:ascii="Gotham" w:eastAsia="Gotham" w:hAnsi="Gotham" w:cs="Gotham"/>
                            <w:b/>
                            <w:color w:val="006BA9"/>
                            <w:sz w:val="18"/>
                            <w:lang w:bidi="es-ES"/>
                          </w:rPr>
                          <w:t>EJEMPLOS DE CONOCIMIENTOS, HABILIDADES Y ACTITUDES</w:t>
                        </w:r>
                      </w:p>
                    </w:txbxContent>
                  </v:textbox>
                </v:shape>
                <v:shape id="docshape255" o:spid="_x0000_s1083" type="#_x0000_t202" style="position:absolute;left:9253;top:712;width:435;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XVxAAAAN0AAAAPAAAAZHJzL2Rvd25yZXYueG1sRE9Na8JA&#10;EL0X/A/LCN7qxgp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M2hZdXEAAAA3QAAAA8A&#10;AAAAAAAAAAAAAAAABwIAAGRycy9kb3ducmV2LnhtbFBLBQYAAAAAAwADALcAAAD4AgAAAAA=&#10;" filled="f" stroked="f">
                  <v:textbox inset="0,0,0,0">
                    <w:txbxContent>
                      <w:p w14:paraId="19BEF24A" w14:textId="77777777" w:rsidR="00402EDA" w:rsidRDefault="00402EDA">
                        <w:pPr>
                          <w:spacing w:before="9" w:line="196" w:lineRule="auto"/>
                          <w:ind w:right="8" w:firstLine="47"/>
                          <w:rPr>
                            <w:rFonts w:ascii="Gotham"/>
                            <w:b/>
                            <w:sz w:val="14"/>
                          </w:rPr>
                        </w:pPr>
                        <w:r>
                          <w:rPr>
                            <w:rFonts w:ascii="Gotham" w:eastAsia="Gotham" w:hAnsi="Gotham" w:cs="Gotham"/>
                            <w:b/>
                            <w:color w:val="FFFFFF"/>
                            <w:sz w:val="14"/>
                            <w:lang w:bidi="es-ES"/>
                          </w:rPr>
                          <w:t>NUEVO EN 2.2</w:t>
                        </w:r>
                      </w:p>
                    </w:txbxContent>
                  </v:textbox>
                </v:shape>
                <w10:wrap anchorx="page" anchory="page"/>
              </v:group>
            </w:pict>
          </mc:Fallback>
        </mc:AlternateContent>
      </w:r>
      <w:r>
        <w:rPr>
          <w:noProof/>
          <w:lang w:bidi="es-ES"/>
        </w:rPr>
        <mc:AlternateContent>
          <mc:Choice Requires="wps">
            <w:drawing>
              <wp:anchor distT="0" distB="0" distL="114300" distR="114300" simplePos="0" relativeHeight="481098240" behindDoc="1" locked="0" layoutInCell="1" allowOverlap="1" wp14:anchorId="0607F5E4" wp14:editId="18B8D13B">
                <wp:simplePos x="0" y="0"/>
                <wp:positionH relativeFrom="page">
                  <wp:posOffset>268605</wp:posOffset>
                </wp:positionH>
                <wp:positionV relativeFrom="page">
                  <wp:posOffset>6673850</wp:posOffset>
                </wp:positionV>
                <wp:extent cx="283845" cy="346075"/>
                <wp:effectExtent l="0" t="0" r="0" b="0"/>
                <wp:wrapNone/>
                <wp:docPr id="1187" name="docshape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 cy="346075"/>
                        </a:xfrm>
                        <a:custGeom>
                          <a:avLst/>
                          <a:gdLst>
                            <a:gd name="T0" fmla="+- 0 693 423"/>
                            <a:gd name="T1" fmla="*/ T0 w 447"/>
                            <a:gd name="T2" fmla="+- 0 10510 10510"/>
                            <a:gd name="T3" fmla="*/ 10510 h 545"/>
                            <a:gd name="T4" fmla="+- 0 616 423"/>
                            <a:gd name="T5" fmla="*/ T4 w 447"/>
                            <a:gd name="T6" fmla="+- 0 10530 10510"/>
                            <a:gd name="T7" fmla="*/ 10530 h 545"/>
                            <a:gd name="T8" fmla="+- 0 566 423"/>
                            <a:gd name="T9" fmla="*/ T8 w 447"/>
                            <a:gd name="T10" fmla="+- 0 10570 10510"/>
                            <a:gd name="T11" fmla="*/ 10570 h 545"/>
                            <a:gd name="T12" fmla="+- 0 558 423"/>
                            <a:gd name="T13" fmla="*/ T12 w 447"/>
                            <a:gd name="T14" fmla="+- 0 10561 10510"/>
                            <a:gd name="T15" fmla="*/ 10561 h 545"/>
                            <a:gd name="T16" fmla="+- 0 492 423"/>
                            <a:gd name="T17" fmla="*/ T16 w 447"/>
                            <a:gd name="T18" fmla="+- 0 10519 10510"/>
                            <a:gd name="T19" fmla="*/ 10519 h 545"/>
                            <a:gd name="T20" fmla="+- 0 439 423"/>
                            <a:gd name="T21" fmla="*/ T20 w 447"/>
                            <a:gd name="T22" fmla="+- 0 10510 10510"/>
                            <a:gd name="T23" fmla="*/ 10510 h 545"/>
                            <a:gd name="T24" fmla="+- 0 423 423"/>
                            <a:gd name="T25" fmla="*/ T24 w 447"/>
                            <a:gd name="T26" fmla="+- 0 10511 10510"/>
                            <a:gd name="T27" fmla="*/ 10511 h 545"/>
                            <a:gd name="T28" fmla="+- 0 423 423"/>
                            <a:gd name="T29" fmla="*/ T28 w 447"/>
                            <a:gd name="T30" fmla="+- 0 10543 10510"/>
                            <a:gd name="T31" fmla="*/ 10543 h 545"/>
                            <a:gd name="T32" fmla="+- 0 434 423"/>
                            <a:gd name="T33" fmla="*/ T32 w 447"/>
                            <a:gd name="T34" fmla="+- 0 10542 10510"/>
                            <a:gd name="T35" fmla="*/ 10542 h 545"/>
                            <a:gd name="T36" fmla="+- 0 439 423"/>
                            <a:gd name="T37" fmla="*/ T36 w 447"/>
                            <a:gd name="T38" fmla="+- 0 10542 10510"/>
                            <a:gd name="T39" fmla="*/ 10542 h 545"/>
                            <a:gd name="T40" fmla="+- 0 501 423"/>
                            <a:gd name="T41" fmla="*/ T40 w 447"/>
                            <a:gd name="T42" fmla="+- 0 10558 10510"/>
                            <a:gd name="T43" fmla="*/ 10558 h 545"/>
                            <a:gd name="T44" fmla="+- 0 553 423"/>
                            <a:gd name="T45" fmla="*/ T44 w 447"/>
                            <a:gd name="T46" fmla="+- 0 10605 10510"/>
                            <a:gd name="T47" fmla="*/ 10605 h 545"/>
                            <a:gd name="T48" fmla="+- 0 566 423"/>
                            <a:gd name="T49" fmla="*/ T48 w 447"/>
                            <a:gd name="T50" fmla="+- 0 10623 10510"/>
                            <a:gd name="T51" fmla="*/ 10623 h 545"/>
                            <a:gd name="T52" fmla="+- 0 579 423"/>
                            <a:gd name="T53" fmla="*/ T52 w 447"/>
                            <a:gd name="T54" fmla="+- 0 10605 10510"/>
                            <a:gd name="T55" fmla="*/ 10605 h 545"/>
                            <a:gd name="T56" fmla="+- 0 631 423"/>
                            <a:gd name="T57" fmla="*/ T56 w 447"/>
                            <a:gd name="T58" fmla="+- 0 10558 10510"/>
                            <a:gd name="T59" fmla="*/ 10558 h 545"/>
                            <a:gd name="T60" fmla="+- 0 693 423"/>
                            <a:gd name="T61" fmla="*/ T60 w 447"/>
                            <a:gd name="T62" fmla="+- 0 10542 10510"/>
                            <a:gd name="T63" fmla="*/ 10542 h 545"/>
                            <a:gd name="T64" fmla="+- 0 723 423"/>
                            <a:gd name="T65" fmla="*/ T64 w 447"/>
                            <a:gd name="T66" fmla="+- 0 10545 10510"/>
                            <a:gd name="T67" fmla="*/ 10545 h 545"/>
                            <a:gd name="T68" fmla="+- 0 797 423"/>
                            <a:gd name="T69" fmla="*/ T68 w 447"/>
                            <a:gd name="T70" fmla="+- 0 10587 10510"/>
                            <a:gd name="T71" fmla="*/ 10587 h 545"/>
                            <a:gd name="T72" fmla="+- 0 836 423"/>
                            <a:gd name="T73" fmla="*/ T72 w 447"/>
                            <a:gd name="T74" fmla="+- 0 10668 10510"/>
                            <a:gd name="T75" fmla="*/ 10668 h 545"/>
                            <a:gd name="T76" fmla="+- 0 838 423"/>
                            <a:gd name="T77" fmla="*/ T76 w 447"/>
                            <a:gd name="T78" fmla="+- 0 10700 10510"/>
                            <a:gd name="T79" fmla="*/ 10700 h 545"/>
                            <a:gd name="T80" fmla="+- 0 835 423"/>
                            <a:gd name="T81" fmla="*/ T80 w 447"/>
                            <a:gd name="T82" fmla="+- 0 10733 10510"/>
                            <a:gd name="T83" fmla="*/ 10733 h 545"/>
                            <a:gd name="T84" fmla="+- 0 809 423"/>
                            <a:gd name="T85" fmla="*/ T84 w 447"/>
                            <a:gd name="T86" fmla="+- 0 10797 10510"/>
                            <a:gd name="T87" fmla="*/ 10797 h 545"/>
                            <a:gd name="T88" fmla="+- 0 757 423"/>
                            <a:gd name="T89" fmla="*/ T88 w 447"/>
                            <a:gd name="T90" fmla="+- 0 10861 10510"/>
                            <a:gd name="T91" fmla="*/ 10861 h 545"/>
                            <a:gd name="T92" fmla="+- 0 685 423"/>
                            <a:gd name="T93" fmla="*/ T92 w 447"/>
                            <a:gd name="T94" fmla="+- 0 10927 10510"/>
                            <a:gd name="T95" fmla="*/ 10927 h 545"/>
                            <a:gd name="T96" fmla="+- 0 575 423"/>
                            <a:gd name="T97" fmla="*/ T96 w 447"/>
                            <a:gd name="T98" fmla="+- 0 11022 10510"/>
                            <a:gd name="T99" fmla="*/ 11022 h 545"/>
                            <a:gd name="T100" fmla="+- 0 570 423"/>
                            <a:gd name="T101" fmla="*/ T100 w 447"/>
                            <a:gd name="T102" fmla="+- 0 11023 10510"/>
                            <a:gd name="T103" fmla="*/ 11023 h 545"/>
                            <a:gd name="T104" fmla="+- 0 562 423"/>
                            <a:gd name="T105" fmla="*/ T104 w 447"/>
                            <a:gd name="T106" fmla="+- 0 11023 10510"/>
                            <a:gd name="T107" fmla="*/ 11023 h 545"/>
                            <a:gd name="T108" fmla="+- 0 558 423"/>
                            <a:gd name="T109" fmla="*/ T108 w 447"/>
                            <a:gd name="T110" fmla="+- 0 11022 10510"/>
                            <a:gd name="T111" fmla="*/ 11022 h 545"/>
                            <a:gd name="T112" fmla="+- 0 439 423"/>
                            <a:gd name="T113" fmla="*/ T112 w 447"/>
                            <a:gd name="T114" fmla="+- 0 10919 10510"/>
                            <a:gd name="T115" fmla="*/ 10919 h 545"/>
                            <a:gd name="T116" fmla="+- 0 423 423"/>
                            <a:gd name="T117" fmla="*/ T116 w 447"/>
                            <a:gd name="T118" fmla="+- 0 10906 10510"/>
                            <a:gd name="T119" fmla="*/ 10906 h 545"/>
                            <a:gd name="T120" fmla="+- 0 423 423"/>
                            <a:gd name="T121" fmla="*/ T120 w 447"/>
                            <a:gd name="T122" fmla="+- 0 10948 10510"/>
                            <a:gd name="T123" fmla="*/ 10948 h 545"/>
                            <a:gd name="T124" fmla="+- 0 542 423"/>
                            <a:gd name="T125" fmla="*/ T124 w 447"/>
                            <a:gd name="T126" fmla="+- 0 11051 10510"/>
                            <a:gd name="T127" fmla="*/ 11051 h 545"/>
                            <a:gd name="T128" fmla="+- 0 554 423"/>
                            <a:gd name="T129" fmla="*/ T128 w 447"/>
                            <a:gd name="T130" fmla="+- 0 11055 10510"/>
                            <a:gd name="T131" fmla="*/ 11055 h 545"/>
                            <a:gd name="T132" fmla="+- 0 578 423"/>
                            <a:gd name="T133" fmla="*/ T132 w 447"/>
                            <a:gd name="T134" fmla="+- 0 11055 10510"/>
                            <a:gd name="T135" fmla="*/ 11055 h 545"/>
                            <a:gd name="T136" fmla="+- 0 707 423"/>
                            <a:gd name="T137" fmla="*/ T136 w 447"/>
                            <a:gd name="T138" fmla="+- 0 10950 10510"/>
                            <a:gd name="T139" fmla="*/ 10950 h 545"/>
                            <a:gd name="T140" fmla="+- 0 780 423"/>
                            <a:gd name="T141" fmla="*/ T140 w 447"/>
                            <a:gd name="T142" fmla="+- 0 10883 10510"/>
                            <a:gd name="T143" fmla="*/ 10883 h 545"/>
                            <a:gd name="T144" fmla="+- 0 836 423"/>
                            <a:gd name="T145" fmla="*/ T144 w 447"/>
                            <a:gd name="T146" fmla="+- 0 10813 10510"/>
                            <a:gd name="T147" fmla="*/ 10813 h 545"/>
                            <a:gd name="T148" fmla="+- 0 867 423"/>
                            <a:gd name="T149" fmla="*/ T148 w 447"/>
                            <a:gd name="T150" fmla="+- 0 10738 10510"/>
                            <a:gd name="T151" fmla="*/ 10738 h 545"/>
                            <a:gd name="T152" fmla="+- 0 870 423"/>
                            <a:gd name="T153" fmla="*/ T152 w 447"/>
                            <a:gd name="T154" fmla="+- 0 10700 10510"/>
                            <a:gd name="T155" fmla="*/ 10700 h 545"/>
                            <a:gd name="T156" fmla="+- 0 867 423"/>
                            <a:gd name="T157" fmla="*/ T156 w 447"/>
                            <a:gd name="T158" fmla="+- 0 10662 10510"/>
                            <a:gd name="T159" fmla="*/ 10662 h 545"/>
                            <a:gd name="T160" fmla="+- 0 842 423"/>
                            <a:gd name="T161" fmla="*/ T160 w 447"/>
                            <a:gd name="T162" fmla="+- 0 10594 10510"/>
                            <a:gd name="T163" fmla="*/ 10594 h 545"/>
                            <a:gd name="T164" fmla="+- 0 793 423"/>
                            <a:gd name="T165" fmla="*/ T164 w 447"/>
                            <a:gd name="T166" fmla="+- 0 10542 10510"/>
                            <a:gd name="T167" fmla="*/ 10542 h 545"/>
                            <a:gd name="T168" fmla="+- 0 729 423"/>
                            <a:gd name="T169" fmla="*/ T168 w 447"/>
                            <a:gd name="T170" fmla="+- 0 10514 10510"/>
                            <a:gd name="T171" fmla="*/ 10514 h 545"/>
                            <a:gd name="T172" fmla="+- 0 693 423"/>
                            <a:gd name="T173" fmla="*/ T172 w 447"/>
                            <a:gd name="T174" fmla="+- 0 10510 10510"/>
                            <a:gd name="T175" fmla="*/ 10510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47" h="545">
                              <a:moveTo>
                                <a:pt x="270" y="0"/>
                              </a:moveTo>
                              <a:lnTo>
                                <a:pt x="193" y="20"/>
                              </a:lnTo>
                              <a:lnTo>
                                <a:pt x="143" y="60"/>
                              </a:lnTo>
                              <a:lnTo>
                                <a:pt x="135" y="51"/>
                              </a:lnTo>
                              <a:lnTo>
                                <a:pt x="69" y="9"/>
                              </a:lnTo>
                              <a:lnTo>
                                <a:pt x="16" y="0"/>
                              </a:lnTo>
                              <a:lnTo>
                                <a:pt x="0" y="1"/>
                              </a:lnTo>
                              <a:lnTo>
                                <a:pt x="0" y="33"/>
                              </a:lnTo>
                              <a:lnTo>
                                <a:pt x="11" y="32"/>
                              </a:lnTo>
                              <a:lnTo>
                                <a:pt x="16" y="32"/>
                              </a:lnTo>
                              <a:lnTo>
                                <a:pt x="78" y="48"/>
                              </a:lnTo>
                              <a:lnTo>
                                <a:pt x="130" y="95"/>
                              </a:lnTo>
                              <a:lnTo>
                                <a:pt x="143" y="113"/>
                              </a:lnTo>
                              <a:lnTo>
                                <a:pt x="156" y="95"/>
                              </a:lnTo>
                              <a:lnTo>
                                <a:pt x="208" y="48"/>
                              </a:lnTo>
                              <a:lnTo>
                                <a:pt x="270" y="32"/>
                              </a:lnTo>
                              <a:lnTo>
                                <a:pt x="300" y="35"/>
                              </a:lnTo>
                              <a:lnTo>
                                <a:pt x="374" y="77"/>
                              </a:lnTo>
                              <a:lnTo>
                                <a:pt x="413" y="158"/>
                              </a:lnTo>
                              <a:lnTo>
                                <a:pt x="415" y="190"/>
                              </a:lnTo>
                              <a:lnTo>
                                <a:pt x="412" y="223"/>
                              </a:lnTo>
                              <a:lnTo>
                                <a:pt x="386" y="287"/>
                              </a:lnTo>
                              <a:lnTo>
                                <a:pt x="334" y="351"/>
                              </a:lnTo>
                              <a:lnTo>
                                <a:pt x="262" y="417"/>
                              </a:lnTo>
                              <a:lnTo>
                                <a:pt x="152" y="512"/>
                              </a:lnTo>
                              <a:lnTo>
                                <a:pt x="147" y="513"/>
                              </a:lnTo>
                              <a:lnTo>
                                <a:pt x="139" y="513"/>
                              </a:lnTo>
                              <a:lnTo>
                                <a:pt x="135" y="512"/>
                              </a:lnTo>
                              <a:lnTo>
                                <a:pt x="16" y="409"/>
                              </a:lnTo>
                              <a:lnTo>
                                <a:pt x="0" y="396"/>
                              </a:lnTo>
                              <a:lnTo>
                                <a:pt x="0" y="438"/>
                              </a:lnTo>
                              <a:lnTo>
                                <a:pt x="119" y="541"/>
                              </a:lnTo>
                              <a:lnTo>
                                <a:pt x="131" y="545"/>
                              </a:lnTo>
                              <a:lnTo>
                                <a:pt x="155" y="545"/>
                              </a:lnTo>
                              <a:lnTo>
                                <a:pt x="284" y="440"/>
                              </a:lnTo>
                              <a:lnTo>
                                <a:pt x="357" y="373"/>
                              </a:lnTo>
                              <a:lnTo>
                                <a:pt x="413" y="303"/>
                              </a:lnTo>
                              <a:lnTo>
                                <a:pt x="444" y="228"/>
                              </a:lnTo>
                              <a:lnTo>
                                <a:pt x="447" y="190"/>
                              </a:lnTo>
                              <a:lnTo>
                                <a:pt x="444" y="152"/>
                              </a:lnTo>
                              <a:lnTo>
                                <a:pt x="419" y="84"/>
                              </a:lnTo>
                              <a:lnTo>
                                <a:pt x="370" y="32"/>
                              </a:lnTo>
                              <a:lnTo>
                                <a:pt x="306" y="4"/>
                              </a:lnTo>
                              <a:lnTo>
                                <a:pt x="270" y="0"/>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D0932" id="docshape256" o:spid="_x0000_s1026" style="position:absolute;margin-left:21.15pt;margin-top:525.5pt;width:22.35pt;height:27.25pt;z-index:-2221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7,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" path="m270,l193,20,143,60r-8,-9l69,9,16,,,1,,33,11,32r5,l78,48r52,47l143,113,156,95,208,48,270,32r30,3l374,77r39,81l415,190r-3,33l386,287r-52,64l262,417,152,512r-5,1l139,513r-4,-1l16,409,,396r,42l119,541r12,4l155,545,284,440r73,-67l413,303r31,-75l447,190r-3,-38l419,84,370,32,306,4,270,xe" fillcolor="#2b3890" stroked="f">
                <v:fill opacity="13107f"/>
                <v:path arrowok="t" o:connecttype="custom" o:connectlocs="171450,6673850;122555,6686550;90805,6711950;85725,6706235;43815,6679565;10160,6673850;0,6674485;0,6694805;6985,6694170;10160,6694170;49530,6704330;82550,6734175;90805,6745605;99060,6734175;132080,6704330;171450,6694170;190500,6696075;237490,6722745;262255,6774180;263525,6794500;261620,6815455;245110,6856095;212090,6896735;166370,6938645;96520,6998970;93345,6999605;88265,6999605;85725,6998970;10160,6933565;0,6925310;0,6951980;75565,7017385;83185,7019925;98425,7019925;180340,6953250;226695,6910705;262255,6866255;281940,6818630;283845,6794500;281940,6770370;266065,6727190;234950,6694170;194310,6676390;171450,6673850" o:connectangles="0,0,0,0,0,0,0,0,0,0,0,0,0,0,0,0,0,0,0,0,0,0,0,0,0,0,0,0,0,0,0,0,0,0,0,0,0,0,0,0,0,0,0,0"/>
                <w10:wrap anchorx="page" anchory="page"/>
              </v:shape>
            </w:pict>
          </mc:Fallback>
        </mc:AlternateContent>
      </w:r>
      <w:r>
        <w:rPr>
          <w:noProof/>
          <w:lang w:bidi="es-ES"/>
        </w:rPr>
        <mc:AlternateContent>
          <mc:Choice Requires="wps">
            <w:drawing>
              <wp:anchor distT="0" distB="0" distL="114300" distR="114300" simplePos="0" relativeHeight="481098752" behindDoc="1" locked="0" layoutInCell="1" allowOverlap="1" wp14:anchorId="7A70E8F7" wp14:editId="375B2417">
                <wp:simplePos x="0" y="0"/>
                <wp:positionH relativeFrom="page">
                  <wp:posOffset>268605</wp:posOffset>
                </wp:positionH>
                <wp:positionV relativeFrom="page">
                  <wp:posOffset>2321560</wp:posOffset>
                </wp:positionV>
                <wp:extent cx="283845" cy="346710"/>
                <wp:effectExtent l="0" t="0" r="0" b="0"/>
                <wp:wrapNone/>
                <wp:docPr id="1186" name="docshape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 cy="346710"/>
                        </a:xfrm>
                        <a:custGeom>
                          <a:avLst/>
                          <a:gdLst>
                            <a:gd name="T0" fmla="+- 0 457 423"/>
                            <a:gd name="T1" fmla="*/ T0 w 447"/>
                            <a:gd name="T2" fmla="+- 0 4161 3656"/>
                            <a:gd name="T3" fmla="*/ 4161 h 546"/>
                            <a:gd name="T4" fmla="+- 0 525 423"/>
                            <a:gd name="T5" fmla="*/ T4 w 447"/>
                            <a:gd name="T6" fmla="+- 0 4181 3656"/>
                            <a:gd name="T7" fmla="*/ 4181 h 546"/>
                            <a:gd name="T8" fmla="+- 0 576 423"/>
                            <a:gd name="T9" fmla="*/ T8 w 447"/>
                            <a:gd name="T10" fmla="+- 0 4197 3656"/>
                            <a:gd name="T11" fmla="*/ 4197 h 546"/>
                            <a:gd name="T12" fmla="+- 0 623 423"/>
                            <a:gd name="T13" fmla="*/ T12 w 447"/>
                            <a:gd name="T14" fmla="+- 0 4175 3656"/>
                            <a:gd name="T15" fmla="*/ 4175 h 546"/>
                            <a:gd name="T16" fmla="+- 0 724 423"/>
                            <a:gd name="T17" fmla="*/ T16 w 447"/>
                            <a:gd name="T18" fmla="+- 0 4153 3656"/>
                            <a:gd name="T19" fmla="*/ 4153 h 546"/>
                            <a:gd name="T20" fmla="+- 0 867 423"/>
                            <a:gd name="T21" fmla="*/ T20 w 447"/>
                            <a:gd name="T22" fmla="+- 0 4148 3656"/>
                            <a:gd name="T23" fmla="*/ 4148 h 546"/>
                            <a:gd name="T24" fmla="+- 0 665 423"/>
                            <a:gd name="T25" fmla="*/ T24 w 447"/>
                            <a:gd name="T26" fmla="+- 0 4137 3656"/>
                            <a:gd name="T27" fmla="*/ 4137 h 546"/>
                            <a:gd name="T28" fmla="+- 0 432 423"/>
                            <a:gd name="T29" fmla="*/ T28 w 447"/>
                            <a:gd name="T30" fmla="+- 0 4131 3656"/>
                            <a:gd name="T31" fmla="*/ 4131 h 546"/>
                            <a:gd name="T32" fmla="+- 0 832 423"/>
                            <a:gd name="T33" fmla="*/ T32 w 447"/>
                            <a:gd name="T34" fmla="+- 0 4148 3656"/>
                            <a:gd name="T35" fmla="*/ 4148 h 546"/>
                            <a:gd name="T36" fmla="+- 0 815 423"/>
                            <a:gd name="T37" fmla="*/ T36 w 447"/>
                            <a:gd name="T38" fmla="+- 0 4123 3656"/>
                            <a:gd name="T39" fmla="*/ 4123 h 546"/>
                            <a:gd name="T40" fmla="+- 0 720 423"/>
                            <a:gd name="T41" fmla="*/ T40 w 447"/>
                            <a:gd name="T42" fmla="+- 0 4128 3656"/>
                            <a:gd name="T43" fmla="*/ 4128 h 546"/>
                            <a:gd name="T44" fmla="+- 0 845 423"/>
                            <a:gd name="T45" fmla="*/ T44 w 447"/>
                            <a:gd name="T46" fmla="+- 0 4124 3656"/>
                            <a:gd name="T47" fmla="*/ 4124 h 546"/>
                            <a:gd name="T48" fmla="+- 0 431 423"/>
                            <a:gd name="T49" fmla="*/ T48 w 447"/>
                            <a:gd name="T50" fmla="+- 0 4124 3656"/>
                            <a:gd name="T51" fmla="*/ 4124 h 546"/>
                            <a:gd name="T52" fmla="+- 0 666 423"/>
                            <a:gd name="T53" fmla="*/ T52 w 447"/>
                            <a:gd name="T54" fmla="+- 0 4137 3656"/>
                            <a:gd name="T55" fmla="*/ 4137 h 546"/>
                            <a:gd name="T56" fmla="+- 0 510 423"/>
                            <a:gd name="T57" fmla="*/ T56 w 447"/>
                            <a:gd name="T58" fmla="+- 0 4130 3656"/>
                            <a:gd name="T59" fmla="*/ 4130 h 546"/>
                            <a:gd name="T60" fmla="+- 0 423 423"/>
                            <a:gd name="T61" fmla="*/ T60 w 447"/>
                            <a:gd name="T62" fmla="+- 0 4096 3656"/>
                            <a:gd name="T63" fmla="*/ 4096 h 546"/>
                            <a:gd name="T64" fmla="+- 0 479 423"/>
                            <a:gd name="T65" fmla="*/ T64 w 447"/>
                            <a:gd name="T66" fmla="+- 0 3721 3656"/>
                            <a:gd name="T67" fmla="*/ 3721 h 546"/>
                            <a:gd name="T68" fmla="+- 0 551 423"/>
                            <a:gd name="T69" fmla="*/ T68 w 447"/>
                            <a:gd name="T70" fmla="+- 0 3800 3656"/>
                            <a:gd name="T71" fmla="*/ 3800 h 546"/>
                            <a:gd name="T72" fmla="+- 0 668 423"/>
                            <a:gd name="T73" fmla="*/ T72 w 447"/>
                            <a:gd name="T74" fmla="+- 0 4136 3656"/>
                            <a:gd name="T75" fmla="*/ 4136 h 546"/>
                            <a:gd name="T76" fmla="+- 0 581 423"/>
                            <a:gd name="T77" fmla="*/ T76 w 447"/>
                            <a:gd name="T78" fmla="+- 0 3799 3656"/>
                            <a:gd name="T79" fmla="*/ 3799 h 546"/>
                            <a:gd name="T80" fmla="+- 0 541 423"/>
                            <a:gd name="T81" fmla="*/ T80 w 447"/>
                            <a:gd name="T82" fmla="+- 0 3742 3656"/>
                            <a:gd name="T83" fmla="*/ 3742 h 546"/>
                            <a:gd name="T84" fmla="+- 0 460 423"/>
                            <a:gd name="T85" fmla="*/ T84 w 447"/>
                            <a:gd name="T86" fmla="+- 0 3683 3656"/>
                            <a:gd name="T87" fmla="*/ 3683 h 546"/>
                            <a:gd name="T88" fmla="+- 0 760 423"/>
                            <a:gd name="T89" fmla="*/ T88 w 447"/>
                            <a:gd name="T90" fmla="+- 0 3683 3656"/>
                            <a:gd name="T91" fmla="*/ 3683 h 546"/>
                            <a:gd name="T92" fmla="+- 0 734 423"/>
                            <a:gd name="T93" fmla="*/ T92 w 447"/>
                            <a:gd name="T94" fmla="+- 0 4042 3656"/>
                            <a:gd name="T95" fmla="*/ 4042 h 546"/>
                            <a:gd name="T96" fmla="+- 0 637 423"/>
                            <a:gd name="T97" fmla="*/ T96 w 447"/>
                            <a:gd name="T98" fmla="+- 0 4081 3656"/>
                            <a:gd name="T99" fmla="*/ 4081 h 546"/>
                            <a:gd name="T100" fmla="+- 0 581 423"/>
                            <a:gd name="T101" fmla="*/ T100 w 447"/>
                            <a:gd name="T102" fmla="+- 0 4135 3656"/>
                            <a:gd name="T103" fmla="*/ 4135 h 546"/>
                            <a:gd name="T104" fmla="+- 0 614 423"/>
                            <a:gd name="T105" fmla="*/ T104 w 447"/>
                            <a:gd name="T106" fmla="+- 0 4134 3656"/>
                            <a:gd name="T107" fmla="*/ 4134 h 546"/>
                            <a:gd name="T108" fmla="+- 0 683 423"/>
                            <a:gd name="T109" fmla="*/ T108 w 447"/>
                            <a:gd name="T110" fmla="+- 0 4083 3656"/>
                            <a:gd name="T111" fmla="*/ 4083 h 546"/>
                            <a:gd name="T112" fmla="+- 0 761 423"/>
                            <a:gd name="T113" fmla="*/ T112 w 447"/>
                            <a:gd name="T114" fmla="+- 0 4063 3656"/>
                            <a:gd name="T115" fmla="*/ 4063 h 546"/>
                            <a:gd name="T116" fmla="+- 0 803 423"/>
                            <a:gd name="T117" fmla="*/ T116 w 447"/>
                            <a:gd name="T118" fmla="+- 0 3726 3656"/>
                            <a:gd name="T119" fmla="*/ 3726 h 546"/>
                            <a:gd name="T120" fmla="+- 0 823 423"/>
                            <a:gd name="T121" fmla="*/ T120 w 447"/>
                            <a:gd name="T122" fmla="+- 0 3702 3656"/>
                            <a:gd name="T123" fmla="*/ 3702 h 546"/>
                            <a:gd name="T124" fmla="+- 0 803 423"/>
                            <a:gd name="T125" fmla="*/ T124 w 447"/>
                            <a:gd name="T126" fmla="+- 0 3726 3656"/>
                            <a:gd name="T127" fmla="*/ 3726 h 546"/>
                            <a:gd name="T128" fmla="+- 0 801 423"/>
                            <a:gd name="T129" fmla="*/ T128 w 447"/>
                            <a:gd name="T130" fmla="+- 0 4081 3656"/>
                            <a:gd name="T131" fmla="*/ 4081 h 546"/>
                            <a:gd name="T132" fmla="+- 0 700 423"/>
                            <a:gd name="T133" fmla="*/ T132 w 447"/>
                            <a:gd name="T134" fmla="+- 0 4099 3656"/>
                            <a:gd name="T135" fmla="*/ 4099 h 546"/>
                            <a:gd name="T136" fmla="+- 0 625 423"/>
                            <a:gd name="T137" fmla="*/ T136 w 447"/>
                            <a:gd name="T138" fmla="+- 0 4128 3656"/>
                            <a:gd name="T139" fmla="*/ 4128 h 546"/>
                            <a:gd name="T140" fmla="+- 0 697 423"/>
                            <a:gd name="T141" fmla="*/ T140 w 447"/>
                            <a:gd name="T142" fmla="+- 0 4125 3656"/>
                            <a:gd name="T143" fmla="*/ 4125 h 546"/>
                            <a:gd name="T144" fmla="+- 0 769 423"/>
                            <a:gd name="T145" fmla="*/ T144 w 447"/>
                            <a:gd name="T146" fmla="+- 0 4109 3656"/>
                            <a:gd name="T147" fmla="*/ 4109 h 546"/>
                            <a:gd name="T148" fmla="+- 0 823 423"/>
                            <a:gd name="T149" fmla="*/ T148 w 447"/>
                            <a:gd name="T150" fmla="+- 0 4105 3656"/>
                            <a:gd name="T151" fmla="*/ 4105 h 546"/>
                            <a:gd name="T152" fmla="+- 0 870 423"/>
                            <a:gd name="T153" fmla="*/ T152 w 447"/>
                            <a:gd name="T154" fmla="+- 0 3748 3656"/>
                            <a:gd name="T155" fmla="*/ 3748 h 546"/>
                            <a:gd name="T156" fmla="+- 0 428 423"/>
                            <a:gd name="T157" fmla="*/ T156 w 447"/>
                            <a:gd name="T158" fmla="+- 0 4075 3656"/>
                            <a:gd name="T159" fmla="*/ 4075 h 546"/>
                            <a:gd name="T160" fmla="+- 0 489 423"/>
                            <a:gd name="T161" fmla="*/ T160 w 447"/>
                            <a:gd name="T162" fmla="+- 0 4108 3656"/>
                            <a:gd name="T163" fmla="*/ 4108 h 546"/>
                            <a:gd name="T164" fmla="+- 0 518 423"/>
                            <a:gd name="T165" fmla="*/ T164 w 447"/>
                            <a:gd name="T166" fmla="+- 0 4134 3656"/>
                            <a:gd name="T167" fmla="*/ 4134 h 546"/>
                            <a:gd name="T168" fmla="+- 0 524 423"/>
                            <a:gd name="T169" fmla="*/ T168 w 447"/>
                            <a:gd name="T170" fmla="+- 0 4105 3656"/>
                            <a:gd name="T171" fmla="*/ 4105 h 546"/>
                            <a:gd name="T172" fmla="+- 0 471 423"/>
                            <a:gd name="T173" fmla="*/ T172 w 447"/>
                            <a:gd name="T174" fmla="+- 0 4067 3656"/>
                            <a:gd name="T175" fmla="*/ 4067 h 546"/>
                            <a:gd name="T176" fmla="+- 0 423 423"/>
                            <a:gd name="T177" fmla="*/ T176 w 447"/>
                            <a:gd name="T178" fmla="+- 0 4049 3656"/>
                            <a:gd name="T179" fmla="*/ 4049 h 546"/>
                            <a:gd name="T180" fmla="+- 0 845 423"/>
                            <a:gd name="T181" fmla="*/ T180 w 447"/>
                            <a:gd name="T182" fmla="+- 0 4124 3656"/>
                            <a:gd name="T183" fmla="*/ 4124 h 546"/>
                            <a:gd name="T184" fmla="+- 0 756 423"/>
                            <a:gd name="T185" fmla="*/ T184 w 447"/>
                            <a:gd name="T186" fmla="+- 0 3658 3656"/>
                            <a:gd name="T187" fmla="*/ 3658 h 546"/>
                            <a:gd name="T188" fmla="+- 0 656 423"/>
                            <a:gd name="T189" fmla="*/ T188 w 447"/>
                            <a:gd name="T190" fmla="+- 0 3691 3656"/>
                            <a:gd name="T191" fmla="*/ 3691 h 546"/>
                            <a:gd name="T192" fmla="+- 0 568 423"/>
                            <a:gd name="T193" fmla="*/ T192 w 447"/>
                            <a:gd name="T194" fmla="+- 0 3773 3656"/>
                            <a:gd name="T195" fmla="*/ 3773 h 546"/>
                            <a:gd name="T196" fmla="+- 0 640 423"/>
                            <a:gd name="T197" fmla="*/ T196 w 447"/>
                            <a:gd name="T198" fmla="+- 0 3730 3656"/>
                            <a:gd name="T199" fmla="*/ 3730 h 546"/>
                            <a:gd name="T200" fmla="+- 0 745 423"/>
                            <a:gd name="T201" fmla="*/ T200 w 447"/>
                            <a:gd name="T202" fmla="+- 0 3685 3656"/>
                            <a:gd name="T203" fmla="*/ 3685 h 546"/>
                            <a:gd name="T204" fmla="+- 0 785 423"/>
                            <a:gd name="T205" fmla="*/ T204 w 447"/>
                            <a:gd name="T206" fmla="+- 0 3664 3656"/>
                            <a:gd name="T207" fmla="*/ 3664 h 546"/>
                            <a:gd name="T208" fmla="+- 0 840 423"/>
                            <a:gd name="T209" fmla="*/ T208 w 447"/>
                            <a:gd name="T210" fmla="+- 0 3748 3656"/>
                            <a:gd name="T211" fmla="*/ 3748 h 546"/>
                            <a:gd name="T212" fmla="+- 0 800 423"/>
                            <a:gd name="T213" fmla="*/ T212 w 447"/>
                            <a:gd name="T214" fmla="+- 0 3727 3656"/>
                            <a:gd name="T215" fmla="*/ 3727 h 546"/>
                            <a:gd name="T216" fmla="+- 0 797 423"/>
                            <a:gd name="T217" fmla="*/ T216 w 447"/>
                            <a:gd name="T218" fmla="+- 0 3702 3656"/>
                            <a:gd name="T219" fmla="*/ 3702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47" h="546">
                              <a:moveTo>
                                <a:pt x="0" y="474"/>
                              </a:moveTo>
                              <a:lnTo>
                                <a:pt x="0" y="499"/>
                              </a:lnTo>
                              <a:lnTo>
                                <a:pt x="12" y="501"/>
                              </a:lnTo>
                              <a:lnTo>
                                <a:pt x="23" y="503"/>
                              </a:lnTo>
                              <a:lnTo>
                                <a:pt x="34" y="505"/>
                              </a:lnTo>
                              <a:lnTo>
                                <a:pt x="46" y="507"/>
                              </a:lnTo>
                              <a:lnTo>
                                <a:pt x="60" y="511"/>
                              </a:lnTo>
                              <a:lnTo>
                                <a:pt x="74" y="515"/>
                              </a:lnTo>
                              <a:lnTo>
                                <a:pt x="88" y="520"/>
                              </a:lnTo>
                              <a:lnTo>
                                <a:pt x="102" y="525"/>
                              </a:lnTo>
                              <a:lnTo>
                                <a:pt x="114" y="530"/>
                              </a:lnTo>
                              <a:lnTo>
                                <a:pt x="125" y="535"/>
                              </a:lnTo>
                              <a:lnTo>
                                <a:pt x="141" y="546"/>
                              </a:lnTo>
                              <a:lnTo>
                                <a:pt x="147" y="545"/>
                              </a:lnTo>
                              <a:lnTo>
                                <a:pt x="153" y="541"/>
                              </a:lnTo>
                              <a:lnTo>
                                <a:pt x="154" y="540"/>
                              </a:lnTo>
                              <a:lnTo>
                                <a:pt x="155" y="539"/>
                              </a:lnTo>
                              <a:lnTo>
                                <a:pt x="170" y="532"/>
                              </a:lnTo>
                              <a:lnTo>
                                <a:pt x="185" y="525"/>
                              </a:lnTo>
                              <a:lnTo>
                                <a:pt x="200" y="519"/>
                              </a:lnTo>
                              <a:lnTo>
                                <a:pt x="215" y="514"/>
                              </a:lnTo>
                              <a:lnTo>
                                <a:pt x="237" y="508"/>
                              </a:lnTo>
                              <a:lnTo>
                                <a:pt x="258" y="504"/>
                              </a:lnTo>
                              <a:lnTo>
                                <a:pt x="279" y="500"/>
                              </a:lnTo>
                              <a:lnTo>
                                <a:pt x="301" y="497"/>
                              </a:lnTo>
                              <a:lnTo>
                                <a:pt x="322" y="495"/>
                              </a:lnTo>
                              <a:lnTo>
                                <a:pt x="343" y="493"/>
                              </a:lnTo>
                              <a:lnTo>
                                <a:pt x="364" y="492"/>
                              </a:lnTo>
                              <a:lnTo>
                                <a:pt x="385" y="492"/>
                              </a:lnTo>
                              <a:lnTo>
                                <a:pt x="444" y="492"/>
                              </a:lnTo>
                              <a:lnTo>
                                <a:pt x="447" y="489"/>
                              </a:lnTo>
                              <a:lnTo>
                                <a:pt x="447" y="481"/>
                              </a:lnTo>
                              <a:lnTo>
                                <a:pt x="243" y="481"/>
                              </a:lnTo>
                              <a:lnTo>
                                <a:pt x="242" y="481"/>
                              </a:lnTo>
                              <a:lnTo>
                                <a:pt x="243" y="481"/>
                              </a:lnTo>
                              <a:lnTo>
                                <a:pt x="44" y="481"/>
                              </a:lnTo>
                              <a:lnTo>
                                <a:pt x="34" y="479"/>
                              </a:lnTo>
                              <a:lnTo>
                                <a:pt x="24" y="477"/>
                              </a:lnTo>
                              <a:lnTo>
                                <a:pt x="9" y="475"/>
                              </a:lnTo>
                              <a:lnTo>
                                <a:pt x="5" y="475"/>
                              </a:lnTo>
                              <a:lnTo>
                                <a:pt x="0" y="474"/>
                              </a:lnTo>
                              <a:close/>
                              <a:moveTo>
                                <a:pt x="444" y="492"/>
                              </a:moveTo>
                              <a:lnTo>
                                <a:pt x="385" y="492"/>
                              </a:lnTo>
                              <a:lnTo>
                                <a:pt x="409" y="492"/>
                              </a:lnTo>
                              <a:lnTo>
                                <a:pt x="421" y="492"/>
                              </a:lnTo>
                              <a:lnTo>
                                <a:pt x="433" y="493"/>
                              </a:lnTo>
                              <a:lnTo>
                                <a:pt x="442" y="494"/>
                              </a:lnTo>
                              <a:lnTo>
                                <a:pt x="444" y="492"/>
                              </a:lnTo>
                              <a:close/>
                              <a:moveTo>
                                <a:pt x="392" y="467"/>
                              </a:moveTo>
                              <a:lnTo>
                                <a:pt x="378" y="467"/>
                              </a:lnTo>
                              <a:lnTo>
                                <a:pt x="365" y="467"/>
                              </a:lnTo>
                              <a:lnTo>
                                <a:pt x="351" y="468"/>
                              </a:lnTo>
                              <a:lnTo>
                                <a:pt x="324" y="470"/>
                              </a:lnTo>
                              <a:lnTo>
                                <a:pt x="297" y="472"/>
                              </a:lnTo>
                              <a:lnTo>
                                <a:pt x="270" y="476"/>
                              </a:lnTo>
                              <a:lnTo>
                                <a:pt x="243" y="481"/>
                              </a:lnTo>
                              <a:lnTo>
                                <a:pt x="447" y="481"/>
                              </a:lnTo>
                              <a:lnTo>
                                <a:pt x="447" y="468"/>
                              </a:lnTo>
                              <a:lnTo>
                                <a:pt x="422" y="468"/>
                              </a:lnTo>
                              <a:lnTo>
                                <a:pt x="410" y="467"/>
                              </a:lnTo>
                              <a:lnTo>
                                <a:pt x="392" y="467"/>
                              </a:lnTo>
                              <a:close/>
                              <a:moveTo>
                                <a:pt x="0" y="440"/>
                              </a:moveTo>
                              <a:lnTo>
                                <a:pt x="0" y="466"/>
                              </a:lnTo>
                              <a:lnTo>
                                <a:pt x="8" y="468"/>
                              </a:lnTo>
                              <a:lnTo>
                                <a:pt x="16" y="471"/>
                              </a:lnTo>
                              <a:lnTo>
                                <a:pt x="30" y="475"/>
                              </a:lnTo>
                              <a:lnTo>
                                <a:pt x="37" y="478"/>
                              </a:lnTo>
                              <a:lnTo>
                                <a:pt x="44" y="481"/>
                              </a:lnTo>
                              <a:lnTo>
                                <a:pt x="243" y="481"/>
                              </a:lnTo>
                              <a:lnTo>
                                <a:pt x="245" y="480"/>
                              </a:lnTo>
                              <a:lnTo>
                                <a:pt x="129" y="480"/>
                              </a:lnTo>
                              <a:lnTo>
                                <a:pt x="127" y="478"/>
                              </a:lnTo>
                              <a:lnTo>
                                <a:pt x="95" y="478"/>
                              </a:lnTo>
                              <a:lnTo>
                                <a:pt x="87" y="474"/>
                              </a:lnTo>
                              <a:lnTo>
                                <a:pt x="72" y="467"/>
                              </a:lnTo>
                              <a:lnTo>
                                <a:pt x="54" y="459"/>
                              </a:lnTo>
                              <a:lnTo>
                                <a:pt x="37" y="452"/>
                              </a:lnTo>
                              <a:lnTo>
                                <a:pt x="19" y="446"/>
                              </a:lnTo>
                              <a:lnTo>
                                <a:pt x="0" y="440"/>
                              </a:lnTo>
                              <a:close/>
                              <a:moveTo>
                                <a:pt x="0" y="14"/>
                              </a:moveTo>
                              <a:lnTo>
                                <a:pt x="0" y="39"/>
                              </a:lnTo>
                              <a:lnTo>
                                <a:pt x="20" y="47"/>
                              </a:lnTo>
                              <a:lnTo>
                                <a:pt x="38" y="55"/>
                              </a:lnTo>
                              <a:lnTo>
                                <a:pt x="56" y="65"/>
                              </a:lnTo>
                              <a:lnTo>
                                <a:pt x="74" y="77"/>
                              </a:lnTo>
                              <a:lnTo>
                                <a:pt x="90" y="92"/>
                              </a:lnTo>
                              <a:lnTo>
                                <a:pt x="105" y="108"/>
                              </a:lnTo>
                              <a:lnTo>
                                <a:pt x="118" y="125"/>
                              </a:lnTo>
                              <a:lnTo>
                                <a:pt x="128" y="144"/>
                              </a:lnTo>
                              <a:lnTo>
                                <a:pt x="130" y="147"/>
                              </a:lnTo>
                              <a:lnTo>
                                <a:pt x="130" y="478"/>
                              </a:lnTo>
                              <a:lnTo>
                                <a:pt x="130" y="479"/>
                              </a:lnTo>
                              <a:lnTo>
                                <a:pt x="129" y="480"/>
                              </a:lnTo>
                              <a:lnTo>
                                <a:pt x="245" y="480"/>
                              </a:lnTo>
                              <a:lnTo>
                                <a:pt x="156" y="480"/>
                              </a:lnTo>
                              <a:lnTo>
                                <a:pt x="156" y="148"/>
                              </a:lnTo>
                              <a:lnTo>
                                <a:pt x="157" y="146"/>
                              </a:lnTo>
                              <a:lnTo>
                                <a:pt x="158" y="143"/>
                              </a:lnTo>
                              <a:lnTo>
                                <a:pt x="172" y="119"/>
                              </a:lnTo>
                              <a:lnTo>
                                <a:pt x="143" y="119"/>
                              </a:lnTo>
                              <a:lnTo>
                                <a:pt x="134" y="106"/>
                              </a:lnTo>
                              <a:lnTo>
                                <a:pt x="127" y="95"/>
                              </a:lnTo>
                              <a:lnTo>
                                <a:pt x="118" y="86"/>
                              </a:lnTo>
                              <a:lnTo>
                                <a:pt x="103" y="70"/>
                              </a:lnTo>
                              <a:lnTo>
                                <a:pt x="86" y="56"/>
                              </a:lnTo>
                              <a:lnTo>
                                <a:pt x="68" y="44"/>
                              </a:lnTo>
                              <a:lnTo>
                                <a:pt x="49" y="33"/>
                              </a:lnTo>
                              <a:lnTo>
                                <a:pt x="37" y="27"/>
                              </a:lnTo>
                              <a:lnTo>
                                <a:pt x="25" y="22"/>
                              </a:lnTo>
                              <a:lnTo>
                                <a:pt x="13" y="18"/>
                              </a:lnTo>
                              <a:lnTo>
                                <a:pt x="0" y="14"/>
                              </a:lnTo>
                              <a:close/>
                              <a:moveTo>
                                <a:pt x="362" y="27"/>
                              </a:moveTo>
                              <a:lnTo>
                                <a:pt x="337" y="27"/>
                              </a:lnTo>
                              <a:lnTo>
                                <a:pt x="337" y="382"/>
                              </a:lnTo>
                              <a:lnTo>
                                <a:pt x="338" y="382"/>
                              </a:lnTo>
                              <a:lnTo>
                                <a:pt x="333" y="382"/>
                              </a:lnTo>
                              <a:lnTo>
                                <a:pt x="311" y="386"/>
                              </a:lnTo>
                              <a:lnTo>
                                <a:pt x="289" y="391"/>
                              </a:lnTo>
                              <a:lnTo>
                                <a:pt x="268" y="398"/>
                              </a:lnTo>
                              <a:lnTo>
                                <a:pt x="248" y="406"/>
                              </a:lnTo>
                              <a:lnTo>
                                <a:pt x="231" y="415"/>
                              </a:lnTo>
                              <a:lnTo>
                                <a:pt x="214" y="425"/>
                              </a:lnTo>
                              <a:lnTo>
                                <a:pt x="198" y="437"/>
                              </a:lnTo>
                              <a:lnTo>
                                <a:pt x="184" y="450"/>
                              </a:lnTo>
                              <a:lnTo>
                                <a:pt x="174" y="459"/>
                              </a:lnTo>
                              <a:lnTo>
                                <a:pt x="166" y="469"/>
                              </a:lnTo>
                              <a:lnTo>
                                <a:pt x="158" y="479"/>
                              </a:lnTo>
                              <a:lnTo>
                                <a:pt x="157" y="480"/>
                              </a:lnTo>
                              <a:lnTo>
                                <a:pt x="156" y="480"/>
                              </a:lnTo>
                              <a:lnTo>
                                <a:pt x="245" y="480"/>
                              </a:lnTo>
                              <a:lnTo>
                                <a:pt x="249" y="478"/>
                              </a:lnTo>
                              <a:lnTo>
                                <a:pt x="191" y="478"/>
                              </a:lnTo>
                              <a:lnTo>
                                <a:pt x="199" y="469"/>
                              </a:lnTo>
                              <a:lnTo>
                                <a:pt x="208" y="460"/>
                              </a:lnTo>
                              <a:lnTo>
                                <a:pt x="218" y="453"/>
                              </a:lnTo>
                              <a:lnTo>
                                <a:pt x="238" y="439"/>
                              </a:lnTo>
                              <a:lnTo>
                                <a:pt x="260" y="427"/>
                              </a:lnTo>
                              <a:lnTo>
                                <a:pt x="282" y="419"/>
                              </a:lnTo>
                              <a:lnTo>
                                <a:pt x="306" y="412"/>
                              </a:lnTo>
                              <a:lnTo>
                                <a:pt x="317" y="410"/>
                              </a:lnTo>
                              <a:lnTo>
                                <a:pt x="327" y="408"/>
                              </a:lnTo>
                              <a:lnTo>
                                <a:pt x="338" y="407"/>
                              </a:lnTo>
                              <a:lnTo>
                                <a:pt x="357" y="405"/>
                              </a:lnTo>
                              <a:lnTo>
                                <a:pt x="362" y="400"/>
                              </a:lnTo>
                              <a:lnTo>
                                <a:pt x="362" y="71"/>
                              </a:lnTo>
                              <a:lnTo>
                                <a:pt x="377" y="71"/>
                              </a:lnTo>
                              <a:lnTo>
                                <a:pt x="380" y="70"/>
                              </a:lnTo>
                              <a:lnTo>
                                <a:pt x="445" y="70"/>
                              </a:lnTo>
                              <a:lnTo>
                                <a:pt x="442" y="68"/>
                              </a:lnTo>
                              <a:lnTo>
                                <a:pt x="405" y="68"/>
                              </a:lnTo>
                              <a:lnTo>
                                <a:pt x="405" y="51"/>
                              </a:lnTo>
                              <a:lnTo>
                                <a:pt x="400" y="46"/>
                              </a:lnTo>
                              <a:lnTo>
                                <a:pt x="362" y="46"/>
                              </a:lnTo>
                              <a:lnTo>
                                <a:pt x="362" y="45"/>
                              </a:lnTo>
                              <a:lnTo>
                                <a:pt x="362" y="27"/>
                              </a:lnTo>
                              <a:close/>
                              <a:moveTo>
                                <a:pt x="445" y="70"/>
                              </a:moveTo>
                              <a:lnTo>
                                <a:pt x="380" y="70"/>
                              </a:lnTo>
                              <a:lnTo>
                                <a:pt x="381" y="71"/>
                              </a:lnTo>
                              <a:lnTo>
                                <a:pt x="381" y="422"/>
                              </a:lnTo>
                              <a:lnTo>
                                <a:pt x="381" y="424"/>
                              </a:lnTo>
                              <a:lnTo>
                                <a:pt x="380" y="425"/>
                              </a:lnTo>
                              <a:lnTo>
                                <a:pt x="378" y="425"/>
                              </a:lnTo>
                              <a:lnTo>
                                <a:pt x="357" y="427"/>
                              </a:lnTo>
                              <a:lnTo>
                                <a:pt x="337" y="429"/>
                              </a:lnTo>
                              <a:lnTo>
                                <a:pt x="316" y="433"/>
                              </a:lnTo>
                              <a:lnTo>
                                <a:pt x="296" y="438"/>
                              </a:lnTo>
                              <a:lnTo>
                                <a:pt x="277" y="443"/>
                              </a:lnTo>
                              <a:lnTo>
                                <a:pt x="259" y="448"/>
                              </a:lnTo>
                              <a:lnTo>
                                <a:pt x="242" y="455"/>
                              </a:lnTo>
                              <a:lnTo>
                                <a:pt x="224" y="462"/>
                              </a:lnTo>
                              <a:lnTo>
                                <a:pt x="213" y="467"/>
                              </a:lnTo>
                              <a:lnTo>
                                <a:pt x="202" y="472"/>
                              </a:lnTo>
                              <a:lnTo>
                                <a:pt x="191" y="478"/>
                              </a:lnTo>
                              <a:lnTo>
                                <a:pt x="249" y="478"/>
                              </a:lnTo>
                              <a:lnTo>
                                <a:pt x="253" y="477"/>
                              </a:lnTo>
                              <a:lnTo>
                                <a:pt x="263" y="473"/>
                              </a:lnTo>
                              <a:lnTo>
                                <a:pt x="274" y="469"/>
                              </a:lnTo>
                              <a:lnTo>
                                <a:pt x="285" y="466"/>
                              </a:lnTo>
                              <a:lnTo>
                                <a:pt x="300" y="462"/>
                              </a:lnTo>
                              <a:lnTo>
                                <a:pt x="316" y="458"/>
                              </a:lnTo>
                              <a:lnTo>
                                <a:pt x="331" y="455"/>
                              </a:lnTo>
                              <a:lnTo>
                                <a:pt x="346" y="453"/>
                              </a:lnTo>
                              <a:lnTo>
                                <a:pt x="358" y="452"/>
                              </a:lnTo>
                              <a:lnTo>
                                <a:pt x="369" y="450"/>
                              </a:lnTo>
                              <a:lnTo>
                                <a:pt x="381" y="449"/>
                              </a:lnTo>
                              <a:lnTo>
                                <a:pt x="392" y="449"/>
                              </a:lnTo>
                              <a:lnTo>
                                <a:pt x="400" y="449"/>
                              </a:lnTo>
                              <a:lnTo>
                                <a:pt x="405" y="444"/>
                              </a:lnTo>
                              <a:lnTo>
                                <a:pt x="405" y="92"/>
                              </a:lnTo>
                              <a:lnTo>
                                <a:pt x="419" y="92"/>
                              </a:lnTo>
                              <a:lnTo>
                                <a:pt x="422" y="92"/>
                              </a:lnTo>
                              <a:lnTo>
                                <a:pt x="447" y="92"/>
                              </a:lnTo>
                              <a:lnTo>
                                <a:pt x="447" y="73"/>
                              </a:lnTo>
                              <a:lnTo>
                                <a:pt x="445" y="70"/>
                              </a:lnTo>
                              <a:close/>
                              <a:moveTo>
                                <a:pt x="0" y="393"/>
                              </a:moveTo>
                              <a:lnTo>
                                <a:pt x="0" y="418"/>
                              </a:lnTo>
                              <a:lnTo>
                                <a:pt x="5" y="419"/>
                              </a:lnTo>
                              <a:lnTo>
                                <a:pt x="9" y="420"/>
                              </a:lnTo>
                              <a:lnTo>
                                <a:pt x="13" y="422"/>
                              </a:lnTo>
                              <a:lnTo>
                                <a:pt x="32" y="430"/>
                              </a:lnTo>
                              <a:lnTo>
                                <a:pt x="50" y="440"/>
                              </a:lnTo>
                              <a:lnTo>
                                <a:pt x="66" y="452"/>
                              </a:lnTo>
                              <a:lnTo>
                                <a:pt x="82" y="465"/>
                              </a:lnTo>
                              <a:lnTo>
                                <a:pt x="85" y="468"/>
                              </a:lnTo>
                              <a:lnTo>
                                <a:pt x="93" y="476"/>
                              </a:lnTo>
                              <a:lnTo>
                                <a:pt x="94" y="477"/>
                              </a:lnTo>
                              <a:lnTo>
                                <a:pt x="95" y="478"/>
                              </a:lnTo>
                              <a:lnTo>
                                <a:pt x="127" y="478"/>
                              </a:lnTo>
                              <a:lnTo>
                                <a:pt x="123" y="472"/>
                              </a:lnTo>
                              <a:lnTo>
                                <a:pt x="116" y="464"/>
                              </a:lnTo>
                              <a:lnTo>
                                <a:pt x="109" y="457"/>
                              </a:lnTo>
                              <a:lnTo>
                                <a:pt x="101" y="449"/>
                              </a:lnTo>
                              <a:lnTo>
                                <a:pt x="93" y="442"/>
                              </a:lnTo>
                              <a:lnTo>
                                <a:pt x="84" y="435"/>
                              </a:lnTo>
                              <a:lnTo>
                                <a:pt x="76" y="428"/>
                              </a:lnTo>
                              <a:lnTo>
                                <a:pt x="62" y="419"/>
                              </a:lnTo>
                              <a:lnTo>
                                <a:pt x="48" y="411"/>
                              </a:lnTo>
                              <a:lnTo>
                                <a:pt x="33" y="404"/>
                              </a:lnTo>
                              <a:lnTo>
                                <a:pt x="18" y="398"/>
                              </a:lnTo>
                              <a:lnTo>
                                <a:pt x="12" y="396"/>
                              </a:lnTo>
                              <a:lnTo>
                                <a:pt x="6" y="394"/>
                              </a:lnTo>
                              <a:lnTo>
                                <a:pt x="0" y="393"/>
                              </a:lnTo>
                              <a:close/>
                              <a:moveTo>
                                <a:pt x="447" y="92"/>
                              </a:moveTo>
                              <a:lnTo>
                                <a:pt x="422" y="92"/>
                              </a:lnTo>
                              <a:lnTo>
                                <a:pt x="423" y="93"/>
                              </a:lnTo>
                              <a:lnTo>
                                <a:pt x="423" y="467"/>
                              </a:lnTo>
                              <a:lnTo>
                                <a:pt x="422" y="468"/>
                              </a:lnTo>
                              <a:lnTo>
                                <a:pt x="447" y="468"/>
                              </a:lnTo>
                              <a:lnTo>
                                <a:pt x="447" y="92"/>
                              </a:lnTo>
                              <a:close/>
                              <a:moveTo>
                                <a:pt x="350" y="0"/>
                              </a:moveTo>
                              <a:lnTo>
                                <a:pt x="347" y="1"/>
                              </a:lnTo>
                              <a:lnTo>
                                <a:pt x="333" y="2"/>
                              </a:lnTo>
                              <a:lnTo>
                                <a:pt x="322" y="4"/>
                              </a:lnTo>
                              <a:lnTo>
                                <a:pt x="311" y="7"/>
                              </a:lnTo>
                              <a:lnTo>
                                <a:pt x="284" y="14"/>
                              </a:lnTo>
                              <a:lnTo>
                                <a:pt x="258" y="23"/>
                              </a:lnTo>
                              <a:lnTo>
                                <a:pt x="233" y="35"/>
                              </a:lnTo>
                              <a:lnTo>
                                <a:pt x="209" y="50"/>
                              </a:lnTo>
                              <a:lnTo>
                                <a:pt x="190" y="64"/>
                              </a:lnTo>
                              <a:lnTo>
                                <a:pt x="173" y="80"/>
                              </a:lnTo>
                              <a:lnTo>
                                <a:pt x="158" y="97"/>
                              </a:lnTo>
                              <a:lnTo>
                                <a:pt x="145" y="117"/>
                              </a:lnTo>
                              <a:lnTo>
                                <a:pt x="143" y="119"/>
                              </a:lnTo>
                              <a:lnTo>
                                <a:pt x="172" y="119"/>
                              </a:lnTo>
                              <a:lnTo>
                                <a:pt x="174" y="117"/>
                              </a:lnTo>
                              <a:lnTo>
                                <a:pt x="194" y="94"/>
                              </a:lnTo>
                              <a:lnTo>
                                <a:pt x="217" y="74"/>
                              </a:lnTo>
                              <a:lnTo>
                                <a:pt x="243" y="58"/>
                              </a:lnTo>
                              <a:lnTo>
                                <a:pt x="262" y="48"/>
                              </a:lnTo>
                              <a:lnTo>
                                <a:pt x="282" y="41"/>
                              </a:lnTo>
                              <a:lnTo>
                                <a:pt x="302" y="34"/>
                              </a:lnTo>
                              <a:lnTo>
                                <a:pt x="322" y="29"/>
                              </a:lnTo>
                              <a:lnTo>
                                <a:pt x="326" y="28"/>
                              </a:lnTo>
                              <a:lnTo>
                                <a:pt x="330" y="28"/>
                              </a:lnTo>
                              <a:lnTo>
                                <a:pt x="337" y="27"/>
                              </a:lnTo>
                              <a:lnTo>
                                <a:pt x="362" y="27"/>
                              </a:lnTo>
                              <a:lnTo>
                                <a:pt x="362" y="8"/>
                              </a:lnTo>
                              <a:lnTo>
                                <a:pt x="358" y="3"/>
                              </a:lnTo>
                              <a:lnTo>
                                <a:pt x="350" y="0"/>
                              </a:lnTo>
                              <a:close/>
                              <a:moveTo>
                                <a:pt x="419" y="92"/>
                              </a:moveTo>
                              <a:lnTo>
                                <a:pt x="413" y="92"/>
                              </a:lnTo>
                              <a:lnTo>
                                <a:pt x="417" y="92"/>
                              </a:lnTo>
                              <a:lnTo>
                                <a:pt x="419" y="92"/>
                              </a:lnTo>
                              <a:close/>
                              <a:moveTo>
                                <a:pt x="377" y="71"/>
                              </a:moveTo>
                              <a:lnTo>
                                <a:pt x="370" y="71"/>
                              </a:lnTo>
                              <a:lnTo>
                                <a:pt x="374" y="71"/>
                              </a:lnTo>
                              <a:lnTo>
                                <a:pt x="377" y="71"/>
                              </a:lnTo>
                              <a:close/>
                              <a:moveTo>
                                <a:pt x="428" y="68"/>
                              </a:moveTo>
                              <a:lnTo>
                                <a:pt x="421" y="68"/>
                              </a:lnTo>
                              <a:lnTo>
                                <a:pt x="434" y="68"/>
                              </a:lnTo>
                              <a:lnTo>
                                <a:pt x="428" y="68"/>
                              </a:lnTo>
                              <a:close/>
                              <a:moveTo>
                                <a:pt x="374" y="46"/>
                              </a:moveTo>
                              <a:lnTo>
                                <a:pt x="362" y="46"/>
                              </a:lnTo>
                              <a:lnTo>
                                <a:pt x="400" y="46"/>
                              </a:lnTo>
                              <a:lnTo>
                                <a:pt x="374" y="46"/>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46834" id="docshape257" o:spid="_x0000_s1026" style="position:absolute;margin-left:21.15pt;margin-top:182.8pt;width:22.35pt;height:27.3pt;z-index:-2221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7,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" path="m,474r,25l12,501r11,2l34,505r12,2l60,511r14,4l88,520r14,5l114,530r11,5l141,546r6,-1l153,541r1,-1l155,539r15,-7l185,525r15,-6l215,514r22,-6l258,504r21,-4l301,497r21,-2l343,493r21,-1l385,492r59,l447,489r,-8l243,481r-1,l243,481r-199,l34,479,24,477,9,475r-4,l,474xm444,492r-59,l409,492r12,l433,493r9,1l444,492xm392,467r-14,l365,467r-14,1l324,470r-27,2l270,476r-27,5l447,481r,-13l422,468r-12,-1l392,467xm,440r,26l8,468r8,3l30,475r7,3l44,481r199,l245,480r-116,l127,478r-32,l87,474,72,467,54,459,37,452,19,446,,440xm,14l,39r20,8l38,55,56,65,74,77,90,92r15,16l118,125r10,19l130,147r,331l130,479r-1,1l245,480r-89,l156,148r1,-2l158,143r14,-24l143,119r-9,-13l127,95r-9,-9l103,70,86,56,68,44,49,33,37,27,25,22,13,18,,14xm362,27r-25,l337,382r1,l333,382r-22,4l289,391r-21,7l248,406r-17,9l214,425r-16,12l184,450r-10,9l166,469r-8,10l157,480r-1,l245,480r4,-2l191,478r8,-9l208,460r10,-7l238,439r22,-12l282,419r24,-7l317,410r10,-2l338,407r19,-2l362,400r,-329l377,71r3,-1l445,70r-3,-2l405,68r,-17l400,46r-38,l362,45r,-18xm445,70r-65,l381,71r,351l381,424r-1,1l378,425r-21,2l337,429r-21,4l296,438r-19,5l259,448r-17,7l224,462r-11,5l202,472r-11,6l249,478r4,-1l263,473r11,-4l285,466r15,-4l316,458r15,-3l346,453r12,-1l369,450r12,-1l392,449r8,l405,444r,-352l419,92r3,l447,92r,-19l445,70xm,393r,25l5,419r4,1l13,422r19,8l50,440r16,12l82,465r3,3l93,476r1,1l95,478r32,l123,472r-7,-8l109,457r-8,-8l93,442r-9,-7l76,428,62,419,48,411,33,404,18,398r-6,-2l6,394,,393xm447,92r-25,l423,93r,374l422,468r25,l447,92xm350,r-3,1l333,2,322,4,311,7r-27,7l258,23,233,35,209,50,190,64,173,80,158,97r-13,20l143,119r29,l174,117,194,94,217,74,243,58,262,48r20,-7l302,34r20,-5l326,28r4,l337,27r25,l362,8,358,3,350,xm419,92r-6,l417,92r2,xm377,71r-7,l374,71r3,xm428,68r-7,l434,68r-6,xm374,46r-12,l400,46r-26,xe" fillcolor="#2b3890" stroked="f">
                <v:fill opacity="13107f"/>
                <v:path arrowok="t" o:connecttype="custom" o:connectlocs="21590,2642235;64770,2654935;97155,2665095;127000,2651125;191135,2637155;281940,2633980;153670,2626995;5715,2623185;259715,2633980;248920,2618105;188595,2621280;267970,2618740;5080,2618740;154305,2626995;55245,2622550;0,2600960;35560,2362835;81280,2413000;155575,2626360;100330,2412365;74930,2376170;23495,2338705;213995,2338705;197485,2566670;135890,2591435;100330,2625725;121285,2625090;165100,2592705;214630,2580005;241300,2366010;254000,2350770;241300,2366010;240030,2591435;175895,2602865;128270,2621280;173990,2619375;219710,2609215;254000,2606675;283845,2379980;3175,2587625;41910,2608580;60325,2625090;64135,2606675;30480,2582545;0,2571115;267970,2618740;211455,2322830;147955,2343785;92075,2395855;137795,2368550;204470,2339975;229870,2326640;264795,2379980;239395,2366645;237490,2350770" o:connectangles="0,0,0,0,0,0,0,0,0,0,0,0,0,0,0,0,0,0,0,0,0,0,0,0,0,0,0,0,0,0,0,0,0,0,0,0,0,0,0,0,0,0,0,0,0,0,0,0,0,0,0,0,0,0,0"/>
                <w10:wrap anchorx="page" anchory="page"/>
              </v:shape>
            </w:pict>
          </mc:Fallback>
        </mc:AlternateContent>
      </w:r>
      <w:r>
        <w:rPr>
          <w:noProof/>
          <w:lang w:bidi="es-ES"/>
        </w:rPr>
        <mc:AlternateContent>
          <mc:Choice Requires="wps">
            <w:drawing>
              <wp:anchor distT="0" distB="0" distL="114300" distR="114300" simplePos="0" relativeHeight="481099264" behindDoc="1" locked="0" layoutInCell="1" allowOverlap="1" wp14:anchorId="58A65453" wp14:editId="088E0AF1">
                <wp:simplePos x="0" y="0"/>
                <wp:positionH relativeFrom="page">
                  <wp:posOffset>268605</wp:posOffset>
                </wp:positionH>
                <wp:positionV relativeFrom="page">
                  <wp:posOffset>4895850</wp:posOffset>
                </wp:positionV>
                <wp:extent cx="327025" cy="457200"/>
                <wp:effectExtent l="0" t="0" r="0" b="0"/>
                <wp:wrapNone/>
                <wp:docPr id="1185" name="docshape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025" cy="457200"/>
                        </a:xfrm>
                        <a:custGeom>
                          <a:avLst/>
                          <a:gdLst>
                            <a:gd name="T0" fmla="+- 0 621 423"/>
                            <a:gd name="T1" fmla="*/ T0 w 515"/>
                            <a:gd name="T2" fmla="+- 0 7993 7710"/>
                            <a:gd name="T3" fmla="*/ 7993 h 720"/>
                            <a:gd name="T4" fmla="+- 0 566 423"/>
                            <a:gd name="T5" fmla="*/ T4 w 515"/>
                            <a:gd name="T6" fmla="+- 0 8027 7710"/>
                            <a:gd name="T7" fmla="*/ 8027 h 720"/>
                            <a:gd name="T8" fmla="+- 0 501 423"/>
                            <a:gd name="T9" fmla="*/ T8 w 515"/>
                            <a:gd name="T10" fmla="+- 0 8114 7710"/>
                            <a:gd name="T11" fmla="*/ 8114 h 720"/>
                            <a:gd name="T12" fmla="+- 0 488 423"/>
                            <a:gd name="T13" fmla="*/ T12 w 515"/>
                            <a:gd name="T14" fmla="+- 0 8248 7710"/>
                            <a:gd name="T15" fmla="*/ 8248 h 720"/>
                            <a:gd name="T16" fmla="+- 0 550 423"/>
                            <a:gd name="T17" fmla="*/ T16 w 515"/>
                            <a:gd name="T18" fmla="+- 0 8364 7710"/>
                            <a:gd name="T19" fmla="*/ 8364 h 720"/>
                            <a:gd name="T20" fmla="+- 0 665 423"/>
                            <a:gd name="T21" fmla="*/ T20 w 515"/>
                            <a:gd name="T22" fmla="+- 0 8426 7710"/>
                            <a:gd name="T23" fmla="*/ 8426 h 720"/>
                            <a:gd name="T24" fmla="+- 0 799 423"/>
                            <a:gd name="T25" fmla="*/ T24 w 515"/>
                            <a:gd name="T26" fmla="+- 0 8412 7710"/>
                            <a:gd name="T27" fmla="*/ 8412 h 720"/>
                            <a:gd name="T28" fmla="+- 0 672 423"/>
                            <a:gd name="T29" fmla="*/ T28 w 515"/>
                            <a:gd name="T30" fmla="+- 0 8389 7710"/>
                            <a:gd name="T31" fmla="*/ 8389 h 720"/>
                            <a:gd name="T32" fmla="+- 0 576 423"/>
                            <a:gd name="T33" fmla="*/ T32 w 515"/>
                            <a:gd name="T34" fmla="+- 0 8337 7710"/>
                            <a:gd name="T35" fmla="*/ 8337 h 720"/>
                            <a:gd name="T36" fmla="+- 0 524 423"/>
                            <a:gd name="T37" fmla="*/ T36 w 515"/>
                            <a:gd name="T38" fmla="+- 0 8241 7710"/>
                            <a:gd name="T39" fmla="*/ 8241 h 720"/>
                            <a:gd name="T40" fmla="+- 0 535 423"/>
                            <a:gd name="T41" fmla="*/ T40 w 515"/>
                            <a:gd name="T42" fmla="+- 0 8128 7710"/>
                            <a:gd name="T43" fmla="*/ 8128 h 720"/>
                            <a:gd name="T44" fmla="+- 0 589 423"/>
                            <a:gd name="T45" fmla="*/ T44 w 515"/>
                            <a:gd name="T46" fmla="+- 0 8056 7710"/>
                            <a:gd name="T47" fmla="*/ 8056 h 720"/>
                            <a:gd name="T48" fmla="+- 0 633 423"/>
                            <a:gd name="T49" fmla="*/ T48 w 515"/>
                            <a:gd name="T50" fmla="+- 0 8029 7710"/>
                            <a:gd name="T51" fmla="*/ 8029 h 720"/>
                            <a:gd name="T52" fmla="+- 0 678 423"/>
                            <a:gd name="T53" fmla="*/ T52 w 515"/>
                            <a:gd name="T54" fmla="+- 0 8015 7710"/>
                            <a:gd name="T55" fmla="*/ 8015 h 720"/>
                            <a:gd name="T56" fmla="+- 0 711 423"/>
                            <a:gd name="T57" fmla="*/ T56 w 515"/>
                            <a:gd name="T58" fmla="+- 0 8012 7710"/>
                            <a:gd name="T59" fmla="*/ 8012 h 720"/>
                            <a:gd name="T60" fmla="+- 0 764 423"/>
                            <a:gd name="T61" fmla="*/ T60 w 515"/>
                            <a:gd name="T62" fmla="+- 0 7982 7710"/>
                            <a:gd name="T63" fmla="*/ 7982 h 720"/>
                            <a:gd name="T64" fmla="+- 0 835 423"/>
                            <a:gd name="T65" fmla="*/ T64 w 515"/>
                            <a:gd name="T66" fmla="+- 0 8012 7710"/>
                            <a:gd name="T67" fmla="*/ 8012 h 720"/>
                            <a:gd name="T68" fmla="+- 0 785 423"/>
                            <a:gd name="T69" fmla="*/ T68 w 515"/>
                            <a:gd name="T70" fmla="+- 0 8027 7710"/>
                            <a:gd name="T71" fmla="*/ 8027 h 720"/>
                            <a:gd name="T72" fmla="+- 0 869 423"/>
                            <a:gd name="T73" fmla="*/ T72 w 515"/>
                            <a:gd name="T74" fmla="+- 0 8096 7710"/>
                            <a:gd name="T75" fmla="*/ 8096 h 720"/>
                            <a:gd name="T76" fmla="+- 0 901 423"/>
                            <a:gd name="T77" fmla="*/ T76 w 515"/>
                            <a:gd name="T78" fmla="+- 0 8203 7710"/>
                            <a:gd name="T79" fmla="*/ 8203 h 720"/>
                            <a:gd name="T80" fmla="+- 0 869 423"/>
                            <a:gd name="T81" fmla="*/ T80 w 515"/>
                            <a:gd name="T82" fmla="+- 0 8309 7710"/>
                            <a:gd name="T83" fmla="*/ 8309 h 720"/>
                            <a:gd name="T84" fmla="+- 0 785 423"/>
                            <a:gd name="T85" fmla="*/ T84 w 515"/>
                            <a:gd name="T86" fmla="+- 0 8378 7710"/>
                            <a:gd name="T87" fmla="*/ 8378 h 720"/>
                            <a:gd name="T88" fmla="+- 0 835 423"/>
                            <a:gd name="T89" fmla="*/ T88 w 515"/>
                            <a:gd name="T90" fmla="+- 0 8393 7710"/>
                            <a:gd name="T91" fmla="*/ 8393 h 720"/>
                            <a:gd name="T92" fmla="+- 0 899 423"/>
                            <a:gd name="T93" fmla="*/ T92 w 515"/>
                            <a:gd name="T94" fmla="+- 0 8330 7710"/>
                            <a:gd name="T95" fmla="*/ 8330 h 720"/>
                            <a:gd name="T96" fmla="+- 0 938 423"/>
                            <a:gd name="T97" fmla="*/ T96 w 515"/>
                            <a:gd name="T98" fmla="+- 0 8203 7710"/>
                            <a:gd name="T99" fmla="*/ 8203 h 720"/>
                            <a:gd name="T100" fmla="+- 0 899 423"/>
                            <a:gd name="T101" fmla="*/ T100 w 515"/>
                            <a:gd name="T102" fmla="+- 0 8075 7710"/>
                            <a:gd name="T103" fmla="*/ 8075 h 720"/>
                            <a:gd name="T104" fmla="+- 0 835 423"/>
                            <a:gd name="T105" fmla="*/ T104 w 515"/>
                            <a:gd name="T106" fmla="+- 0 8012 7710"/>
                            <a:gd name="T107" fmla="*/ 8012 h 720"/>
                            <a:gd name="T108" fmla="+- 0 688 423"/>
                            <a:gd name="T109" fmla="*/ T108 w 515"/>
                            <a:gd name="T110" fmla="+- 0 8194 7710"/>
                            <a:gd name="T111" fmla="*/ 8194 h 720"/>
                            <a:gd name="T112" fmla="+- 0 686 423"/>
                            <a:gd name="T113" fmla="*/ T112 w 515"/>
                            <a:gd name="T114" fmla="+- 0 8216 7710"/>
                            <a:gd name="T115" fmla="*/ 8216 h 720"/>
                            <a:gd name="T116" fmla="+- 0 735 423"/>
                            <a:gd name="T117" fmla="*/ T116 w 515"/>
                            <a:gd name="T118" fmla="+- 0 8216 7710"/>
                            <a:gd name="T119" fmla="*/ 8216 h 720"/>
                            <a:gd name="T120" fmla="+- 0 722 423"/>
                            <a:gd name="T121" fmla="*/ T120 w 515"/>
                            <a:gd name="T122" fmla="+- 0 8181 7710"/>
                            <a:gd name="T123" fmla="*/ 8181 h 720"/>
                            <a:gd name="T124" fmla="+- 0 555 423"/>
                            <a:gd name="T125" fmla="*/ T124 w 515"/>
                            <a:gd name="T126" fmla="+- 0 7891 7710"/>
                            <a:gd name="T127" fmla="*/ 7891 h 720"/>
                            <a:gd name="T128" fmla="+- 0 591 423"/>
                            <a:gd name="T129" fmla="*/ T128 w 515"/>
                            <a:gd name="T130" fmla="+- 0 7905 7710"/>
                            <a:gd name="T131" fmla="*/ 7905 h 720"/>
                            <a:gd name="T132" fmla="+- 0 711 423"/>
                            <a:gd name="T133" fmla="*/ T132 w 515"/>
                            <a:gd name="T134" fmla="+- 0 7975 7710"/>
                            <a:gd name="T135" fmla="*/ 7975 h 720"/>
                            <a:gd name="T136" fmla="+- 0 669 423"/>
                            <a:gd name="T137" fmla="*/ T136 w 515"/>
                            <a:gd name="T138" fmla="+- 0 7979 7710"/>
                            <a:gd name="T139" fmla="*/ 7979 h 720"/>
                            <a:gd name="T140" fmla="+- 0 757 423"/>
                            <a:gd name="T141" fmla="*/ T140 w 515"/>
                            <a:gd name="T142" fmla="+- 0 7980 7710"/>
                            <a:gd name="T143" fmla="*/ 7980 h 720"/>
                            <a:gd name="T144" fmla="+- 0 535 423"/>
                            <a:gd name="T145" fmla="*/ T144 w 515"/>
                            <a:gd name="T146" fmla="+- 0 7735 7710"/>
                            <a:gd name="T147" fmla="*/ 7735 h 720"/>
                            <a:gd name="T148" fmla="+- 0 423 423"/>
                            <a:gd name="T149" fmla="*/ T148 w 515"/>
                            <a:gd name="T150" fmla="+- 0 7935 7710"/>
                            <a:gd name="T151" fmla="*/ 7935 h 720"/>
                            <a:gd name="T152" fmla="+- 0 578 423"/>
                            <a:gd name="T153" fmla="*/ T152 w 515"/>
                            <a:gd name="T154" fmla="+- 0 7747 7710"/>
                            <a:gd name="T155" fmla="*/ 7747 h 720"/>
                            <a:gd name="T156" fmla="+- 0 689 423"/>
                            <a:gd name="T157" fmla="*/ T156 w 515"/>
                            <a:gd name="T158" fmla="+- 0 7735 7710"/>
                            <a:gd name="T159" fmla="*/ 7735 h 720"/>
                            <a:gd name="T160" fmla="+- 0 534 423"/>
                            <a:gd name="T161" fmla="*/ T160 w 515"/>
                            <a:gd name="T162" fmla="+- 0 7719 7710"/>
                            <a:gd name="T163" fmla="*/ 7719 h 720"/>
                            <a:gd name="T164" fmla="+- 0 534 423"/>
                            <a:gd name="T165" fmla="*/ T164 w 515"/>
                            <a:gd name="T166" fmla="+- 0 7732 7710"/>
                            <a:gd name="T167" fmla="*/ 7732 h 720"/>
                            <a:gd name="T168" fmla="+- 0 535 423"/>
                            <a:gd name="T169" fmla="*/ T168 w 515"/>
                            <a:gd name="T170" fmla="+- 0 7735 7710"/>
                            <a:gd name="T171" fmla="*/ 7735 h 720"/>
                            <a:gd name="T172" fmla="+- 0 689 423"/>
                            <a:gd name="T173" fmla="*/ T172 w 515"/>
                            <a:gd name="T174" fmla="+- 0 7719 7710"/>
                            <a:gd name="T175" fmla="*/ 7719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5" h="720">
                              <a:moveTo>
                                <a:pt x="207" y="195"/>
                              </a:moveTo>
                              <a:lnTo>
                                <a:pt x="168" y="195"/>
                              </a:lnTo>
                              <a:lnTo>
                                <a:pt x="198" y="283"/>
                              </a:lnTo>
                              <a:lnTo>
                                <a:pt x="178" y="293"/>
                              </a:lnTo>
                              <a:lnTo>
                                <a:pt x="160" y="304"/>
                              </a:lnTo>
                              <a:lnTo>
                                <a:pt x="143" y="317"/>
                              </a:lnTo>
                              <a:lnTo>
                                <a:pt x="127" y="332"/>
                              </a:lnTo>
                              <a:lnTo>
                                <a:pt x="99" y="365"/>
                              </a:lnTo>
                              <a:lnTo>
                                <a:pt x="78" y="404"/>
                              </a:lnTo>
                              <a:lnTo>
                                <a:pt x="65" y="447"/>
                              </a:lnTo>
                              <a:lnTo>
                                <a:pt x="60" y="493"/>
                              </a:lnTo>
                              <a:lnTo>
                                <a:pt x="65" y="538"/>
                              </a:lnTo>
                              <a:lnTo>
                                <a:pt x="78" y="581"/>
                              </a:lnTo>
                              <a:lnTo>
                                <a:pt x="99" y="620"/>
                              </a:lnTo>
                              <a:lnTo>
                                <a:pt x="127" y="654"/>
                              </a:lnTo>
                              <a:lnTo>
                                <a:pt x="160" y="681"/>
                              </a:lnTo>
                              <a:lnTo>
                                <a:pt x="199" y="702"/>
                              </a:lnTo>
                              <a:lnTo>
                                <a:pt x="242" y="716"/>
                              </a:lnTo>
                              <a:lnTo>
                                <a:pt x="288" y="720"/>
                              </a:lnTo>
                              <a:lnTo>
                                <a:pt x="334" y="716"/>
                              </a:lnTo>
                              <a:lnTo>
                                <a:pt x="376" y="702"/>
                              </a:lnTo>
                              <a:lnTo>
                                <a:pt x="412" y="683"/>
                              </a:lnTo>
                              <a:lnTo>
                                <a:pt x="288" y="683"/>
                              </a:lnTo>
                              <a:lnTo>
                                <a:pt x="249" y="679"/>
                              </a:lnTo>
                              <a:lnTo>
                                <a:pt x="213" y="668"/>
                              </a:lnTo>
                              <a:lnTo>
                                <a:pt x="181" y="651"/>
                              </a:lnTo>
                              <a:lnTo>
                                <a:pt x="153" y="627"/>
                              </a:lnTo>
                              <a:lnTo>
                                <a:pt x="130" y="599"/>
                              </a:lnTo>
                              <a:lnTo>
                                <a:pt x="112" y="567"/>
                              </a:lnTo>
                              <a:lnTo>
                                <a:pt x="101" y="531"/>
                              </a:lnTo>
                              <a:lnTo>
                                <a:pt x="97" y="493"/>
                              </a:lnTo>
                              <a:lnTo>
                                <a:pt x="101" y="454"/>
                              </a:lnTo>
                              <a:lnTo>
                                <a:pt x="112" y="418"/>
                              </a:lnTo>
                              <a:lnTo>
                                <a:pt x="130" y="386"/>
                              </a:lnTo>
                              <a:lnTo>
                                <a:pt x="153" y="358"/>
                              </a:lnTo>
                              <a:lnTo>
                                <a:pt x="166" y="346"/>
                              </a:lnTo>
                              <a:lnTo>
                                <a:pt x="179" y="336"/>
                              </a:lnTo>
                              <a:lnTo>
                                <a:pt x="194" y="327"/>
                              </a:lnTo>
                              <a:lnTo>
                                <a:pt x="210" y="319"/>
                              </a:lnTo>
                              <a:lnTo>
                                <a:pt x="249" y="319"/>
                              </a:lnTo>
                              <a:lnTo>
                                <a:pt x="245" y="307"/>
                              </a:lnTo>
                              <a:lnTo>
                                <a:pt x="255" y="305"/>
                              </a:lnTo>
                              <a:lnTo>
                                <a:pt x="266" y="303"/>
                              </a:lnTo>
                              <a:lnTo>
                                <a:pt x="277" y="302"/>
                              </a:lnTo>
                              <a:lnTo>
                                <a:pt x="288" y="302"/>
                              </a:lnTo>
                              <a:lnTo>
                                <a:pt x="412" y="302"/>
                              </a:lnTo>
                              <a:lnTo>
                                <a:pt x="376" y="283"/>
                              </a:lnTo>
                              <a:lnTo>
                                <a:pt x="341" y="272"/>
                              </a:lnTo>
                              <a:lnTo>
                                <a:pt x="233" y="272"/>
                              </a:lnTo>
                              <a:lnTo>
                                <a:pt x="207" y="195"/>
                              </a:lnTo>
                              <a:close/>
                              <a:moveTo>
                                <a:pt x="412" y="302"/>
                              </a:moveTo>
                              <a:lnTo>
                                <a:pt x="288" y="302"/>
                              </a:lnTo>
                              <a:lnTo>
                                <a:pt x="326" y="306"/>
                              </a:lnTo>
                              <a:lnTo>
                                <a:pt x="362" y="317"/>
                              </a:lnTo>
                              <a:lnTo>
                                <a:pt x="394" y="335"/>
                              </a:lnTo>
                              <a:lnTo>
                                <a:pt x="422" y="358"/>
                              </a:lnTo>
                              <a:lnTo>
                                <a:pt x="446" y="386"/>
                              </a:lnTo>
                              <a:lnTo>
                                <a:pt x="463" y="418"/>
                              </a:lnTo>
                              <a:lnTo>
                                <a:pt x="474" y="454"/>
                              </a:lnTo>
                              <a:lnTo>
                                <a:pt x="478" y="493"/>
                              </a:lnTo>
                              <a:lnTo>
                                <a:pt x="474" y="531"/>
                              </a:lnTo>
                              <a:lnTo>
                                <a:pt x="463" y="567"/>
                              </a:lnTo>
                              <a:lnTo>
                                <a:pt x="446" y="599"/>
                              </a:lnTo>
                              <a:lnTo>
                                <a:pt x="422" y="627"/>
                              </a:lnTo>
                              <a:lnTo>
                                <a:pt x="394" y="651"/>
                              </a:lnTo>
                              <a:lnTo>
                                <a:pt x="362" y="668"/>
                              </a:lnTo>
                              <a:lnTo>
                                <a:pt x="326" y="679"/>
                              </a:lnTo>
                              <a:lnTo>
                                <a:pt x="288" y="683"/>
                              </a:lnTo>
                              <a:lnTo>
                                <a:pt x="412" y="683"/>
                              </a:lnTo>
                              <a:lnTo>
                                <a:pt x="415" y="681"/>
                              </a:lnTo>
                              <a:lnTo>
                                <a:pt x="449" y="654"/>
                              </a:lnTo>
                              <a:lnTo>
                                <a:pt x="476" y="620"/>
                              </a:lnTo>
                              <a:lnTo>
                                <a:pt x="497" y="581"/>
                              </a:lnTo>
                              <a:lnTo>
                                <a:pt x="511" y="538"/>
                              </a:lnTo>
                              <a:lnTo>
                                <a:pt x="515" y="493"/>
                              </a:lnTo>
                              <a:lnTo>
                                <a:pt x="511" y="447"/>
                              </a:lnTo>
                              <a:lnTo>
                                <a:pt x="497" y="404"/>
                              </a:lnTo>
                              <a:lnTo>
                                <a:pt x="476" y="365"/>
                              </a:lnTo>
                              <a:lnTo>
                                <a:pt x="449" y="332"/>
                              </a:lnTo>
                              <a:lnTo>
                                <a:pt x="415" y="304"/>
                              </a:lnTo>
                              <a:lnTo>
                                <a:pt x="412" y="302"/>
                              </a:lnTo>
                              <a:close/>
                              <a:moveTo>
                                <a:pt x="249" y="319"/>
                              </a:moveTo>
                              <a:lnTo>
                                <a:pt x="210" y="319"/>
                              </a:lnTo>
                              <a:lnTo>
                                <a:pt x="265" y="484"/>
                              </a:lnTo>
                              <a:lnTo>
                                <a:pt x="264" y="487"/>
                              </a:lnTo>
                              <a:lnTo>
                                <a:pt x="263" y="489"/>
                              </a:lnTo>
                              <a:lnTo>
                                <a:pt x="263" y="506"/>
                              </a:lnTo>
                              <a:lnTo>
                                <a:pt x="274" y="517"/>
                              </a:lnTo>
                              <a:lnTo>
                                <a:pt x="301" y="517"/>
                              </a:lnTo>
                              <a:lnTo>
                                <a:pt x="312" y="506"/>
                              </a:lnTo>
                              <a:lnTo>
                                <a:pt x="312" y="483"/>
                              </a:lnTo>
                              <a:lnTo>
                                <a:pt x="307" y="475"/>
                              </a:lnTo>
                              <a:lnTo>
                                <a:pt x="299" y="471"/>
                              </a:lnTo>
                              <a:lnTo>
                                <a:pt x="249" y="319"/>
                              </a:lnTo>
                              <a:close/>
                              <a:moveTo>
                                <a:pt x="203" y="181"/>
                              </a:moveTo>
                              <a:lnTo>
                                <a:pt x="132" y="181"/>
                              </a:lnTo>
                              <a:lnTo>
                                <a:pt x="0" y="334"/>
                              </a:lnTo>
                              <a:lnTo>
                                <a:pt x="0" y="390"/>
                              </a:lnTo>
                              <a:lnTo>
                                <a:pt x="168" y="195"/>
                              </a:lnTo>
                              <a:lnTo>
                                <a:pt x="207" y="195"/>
                              </a:lnTo>
                              <a:lnTo>
                                <a:pt x="203" y="181"/>
                              </a:lnTo>
                              <a:close/>
                              <a:moveTo>
                                <a:pt x="288" y="265"/>
                              </a:moveTo>
                              <a:lnTo>
                                <a:pt x="274" y="265"/>
                              </a:lnTo>
                              <a:lnTo>
                                <a:pt x="260" y="267"/>
                              </a:lnTo>
                              <a:lnTo>
                                <a:pt x="246" y="269"/>
                              </a:lnTo>
                              <a:lnTo>
                                <a:pt x="233" y="272"/>
                              </a:lnTo>
                              <a:lnTo>
                                <a:pt x="341" y="272"/>
                              </a:lnTo>
                              <a:lnTo>
                                <a:pt x="334" y="270"/>
                              </a:lnTo>
                              <a:lnTo>
                                <a:pt x="288" y="265"/>
                              </a:lnTo>
                              <a:close/>
                              <a:moveTo>
                                <a:pt x="266" y="25"/>
                              </a:moveTo>
                              <a:lnTo>
                                <a:pt x="112" y="25"/>
                              </a:lnTo>
                              <a:lnTo>
                                <a:pt x="149" y="136"/>
                              </a:lnTo>
                              <a:lnTo>
                                <a:pt x="0" y="186"/>
                              </a:lnTo>
                              <a:lnTo>
                                <a:pt x="0" y="225"/>
                              </a:lnTo>
                              <a:lnTo>
                                <a:pt x="132" y="181"/>
                              </a:lnTo>
                              <a:lnTo>
                                <a:pt x="203" y="181"/>
                              </a:lnTo>
                              <a:lnTo>
                                <a:pt x="155" y="37"/>
                              </a:lnTo>
                              <a:lnTo>
                                <a:pt x="257" y="37"/>
                              </a:lnTo>
                              <a:lnTo>
                                <a:pt x="266" y="29"/>
                              </a:lnTo>
                              <a:lnTo>
                                <a:pt x="266" y="25"/>
                              </a:lnTo>
                              <a:close/>
                              <a:moveTo>
                                <a:pt x="257" y="0"/>
                              </a:moveTo>
                              <a:lnTo>
                                <a:pt x="119" y="0"/>
                              </a:lnTo>
                              <a:lnTo>
                                <a:pt x="111" y="9"/>
                              </a:lnTo>
                              <a:lnTo>
                                <a:pt x="111" y="19"/>
                              </a:lnTo>
                              <a:lnTo>
                                <a:pt x="111" y="21"/>
                              </a:lnTo>
                              <a:lnTo>
                                <a:pt x="111" y="22"/>
                              </a:lnTo>
                              <a:lnTo>
                                <a:pt x="112" y="24"/>
                              </a:lnTo>
                              <a:lnTo>
                                <a:pt x="112" y="25"/>
                              </a:lnTo>
                              <a:lnTo>
                                <a:pt x="266" y="25"/>
                              </a:lnTo>
                              <a:lnTo>
                                <a:pt x="266" y="9"/>
                              </a:lnTo>
                              <a:lnTo>
                                <a:pt x="257" y="0"/>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134E8" id="docshape258" o:spid="_x0000_s1026" style="position:absolute;margin-left:21.15pt;margin-top:385.5pt;width:25.75pt;height:36pt;z-index:-2221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" path="m207,195r-39,l198,283r-20,10l160,304r-17,13l127,332,99,365,78,404,65,447r-5,46l65,538r13,43l99,620r28,34l160,681r39,21l242,716r46,4l334,716r42,-14l412,683r-124,l249,679,213,668,181,651,153,627,130,599,112,567,101,531,97,493r4,-39l112,418r18,-32l153,358r13,-12l179,336r15,-9l210,319r39,l245,307r10,-2l266,303r11,-1l288,302r124,l376,283,341,272r-108,l207,195xm412,302r-124,l326,306r36,11l394,335r28,23l446,386r17,32l474,454r4,39l474,531r-11,36l446,599r-24,28l394,651r-32,17l326,679r-38,4l412,683r3,-2l449,654r27,-34l497,581r14,-43l515,493r-4,-46l497,404,476,365,449,332,415,304r-3,-2xm249,319r-39,l265,484r-1,3l263,489r,17l274,517r27,l312,506r,-23l307,475r-8,-4l249,319xm203,181r-71,l,334r,56l168,195r39,l203,181xm288,265r-14,l260,267r-14,2l233,272r108,l334,270r-46,-5xm266,25r-154,l149,136,,186r,39l132,181r71,l155,37r102,l266,29r,-4xm257,l119,r-8,9l111,19r,2l111,22r1,2l112,25r154,l266,9,257,xe" fillcolor="#2b3890" stroked="f">
                <v:fill opacity="13107f"/>
                <v:path arrowok="t" o:connecttype="custom" o:connectlocs="125730,5075555;90805,5097145;49530,5152390;41275,5237480;80645,5311140;153670,5350510;238760,5341620;158115,5327015;97155,5293995;64135,5233035;71120,5161280;105410,5115560;133350,5098415;161925,5089525;182880,5087620;216535,5068570;261620,5087620;229870,5097145;283210,5140960;303530,5208905;283210,5276215;229870,5320030;261620,5329555;302260,5289550;327025,5208905;302260,5127625;261620,5087620;168275,5203190;167005,5217160;198120,5217160;189865,5194935;83820,5010785;106680,5019675;182880,5064125;156210,5066665;212090,5067300;71120,4911725;0,5038725;98425,4919345;168910,4911725;70485,4901565;70485,4909820;71120,4911725;168910,4901565" o:connectangles="0,0,0,0,0,0,0,0,0,0,0,0,0,0,0,0,0,0,0,0,0,0,0,0,0,0,0,0,0,0,0,0,0,0,0,0,0,0,0,0,0,0,0,0"/>
                <w10:wrap anchorx="page" anchory="page"/>
              </v:shape>
            </w:pict>
          </mc:Fallback>
        </mc:AlternateContent>
      </w:r>
    </w:p>
    <w:p w14:paraId="7AC42B85" w14:textId="134D40C6" w:rsidR="00AB3F49" w:rsidRDefault="00595692">
      <w:pPr>
        <w:tabs>
          <w:tab w:val="left" w:pos="11363"/>
        </w:tabs>
        <w:rPr>
          <w:sz w:val="20"/>
        </w:rPr>
      </w:pPr>
      <w:r>
        <w:rPr>
          <w:noProof/>
          <w:position w:val="1"/>
          <w:sz w:val="20"/>
          <w:lang w:bidi="es-ES"/>
        </w:rPr>
        <mc:AlternateContent>
          <mc:Choice Requires="wps">
            <w:drawing>
              <wp:inline distT="0" distB="0" distL="0" distR="0" wp14:anchorId="4797D227" wp14:editId="331A4EC9">
                <wp:extent cx="6885305" cy="6443980"/>
                <wp:effectExtent l="0" t="0" r="1270" b="4445"/>
                <wp:docPr id="1184" name="docshape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5305" cy="644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2" w:space="0" w:color="9B98C6"/>
                                <w:left w:val="single" w:sz="2" w:space="0" w:color="9B98C6"/>
                                <w:bottom w:val="single" w:sz="2" w:space="0" w:color="9B98C6"/>
                                <w:right w:val="single" w:sz="2" w:space="0" w:color="9B98C6"/>
                                <w:insideH w:val="single" w:sz="2" w:space="0" w:color="9B98C6"/>
                                <w:insideV w:val="single" w:sz="2" w:space="0" w:color="9B98C6"/>
                              </w:tblBorders>
                              <w:tblLayout w:type="fixed"/>
                              <w:tblCellMar>
                                <w:left w:w="0" w:type="dxa"/>
                                <w:right w:w="0" w:type="dxa"/>
                              </w:tblCellMar>
                              <w:tblLook w:val="01E0" w:firstRow="1" w:lastRow="1" w:firstColumn="1" w:lastColumn="1" w:noHBand="0" w:noVBand="0"/>
                            </w:tblPr>
                            <w:tblGrid>
                              <w:gridCol w:w="428"/>
                              <w:gridCol w:w="823"/>
                              <w:gridCol w:w="9247"/>
                              <w:gridCol w:w="341"/>
                            </w:tblGrid>
                            <w:tr w:rsidR="00402EDA" w14:paraId="490A7C58" w14:textId="77777777">
                              <w:trPr>
                                <w:trHeight w:hRule="exact" w:val="3359"/>
                              </w:trPr>
                              <w:tc>
                                <w:tcPr>
                                  <w:tcW w:w="428" w:type="dxa"/>
                                  <w:vMerge w:val="restart"/>
                                  <w:tcBorders>
                                    <w:top w:val="nil"/>
                                    <w:left w:val="nil"/>
                                    <w:bottom w:val="dotted" w:sz="18" w:space="0" w:color="A4C7E9"/>
                                  </w:tcBorders>
                                </w:tcPr>
                                <w:p w14:paraId="3A9884D7" w14:textId="77777777" w:rsidR="00402EDA" w:rsidRDefault="00402EDA">
                                  <w:pPr>
                                    <w:pStyle w:val="TableParagraph"/>
                                    <w:rPr>
                                      <w:rFonts w:ascii="Times New Roman"/>
                                      <w:sz w:val="18"/>
                                    </w:rPr>
                                  </w:pPr>
                                </w:p>
                              </w:tc>
                              <w:tc>
                                <w:tcPr>
                                  <w:tcW w:w="823" w:type="dxa"/>
                                  <w:tcBorders>
                                    <w:top w:val="single" w:sz="4" w:space="0" w:color="6AABDD"/>
                                  </w:tcBorders>
                                  <w:textDirection w:val="btLr"/>
                                </w:tcPr>
                                <w:p w14:paraId="082D0CEB" w14:textId="77777777" w:rsidR="00402EDA" w:rsidRDefault="00402EDA">
                                  <w:pPr>
                                    <w:pStyle w:val="TableParagraph"/>
                                    <w:spacing w:before="110"/>
                                    <w:ind w:left="2079"/>
                                    <w:rPr>
                                      <w:rFonts w:ascii="Gotham"/>
                                      <w:b/>
                                      <w:sz w:val="16"/>
                                    </w:rPr>
                                  </w:pPr>
                                  <w:r>
                                    <w:rPr>
                                      <w:rFonts w:ascii="Gotham" w:eastAsia="Gotham" w:hAnsi="Gotham" w:cs="Gotham"/>
                                      <w:b/>
                                      <w:color w:val="006BA9"/>
                                      <w:sz w:val="16"/>
                                      <w:lang w:bidi="es-ES"/>
                                    </w:rPr>
                                    <w:t>CONOCIMIENTOS</w:t>
                                  </w:r>
                                </w:p>
                              </w:tc>
                              <w:tc>
                                <w:tcPr>
                                  <w:tcW w:w="9247" w:type="dxa"/>
                                  <w:tcBorders>
                                    <w:top w:val="single" w:sz="4" w:space="0" w:color="6AABDD"/>
                                  </w:tcBorders>
                                </w:tcPr>
                                <w:p w14:paraId="43553A8F" w14:textId="77777777" w:rsidR="00402EDA" w:rsidRDefault="00402EDA" w:rsidP="00366F32">
                                  <w:pPr>
                                    <w:pStyle w:val="TableParagraph"/>
                                    <w:numPr>
                                      <w:ilvl w:val="0"/>
                                      <w:numId w:val="228"/>
                                    </w:numPr>
                                    <w:tabs>
                                      <w:tab w:val="left" w:pos="621"/>
                                      <w:tab w:val="left" w:pos="622"/>
                                    </w:tabs>
                                    <w:spacing w:before="135" w:line="226" w:lineRule="exact"/>
                                    <w:ind w:hanging="455"/>
                                    <w:rPr>
                                      <w:sz w:val="20"/>
                                    </w:rPr>
                                  </w:pPr>
                                  <w:r>
                                    <w:rPr>
                                      <w:color w:val="231F20"/>
                                      <w:sz w:val="20"/>
                                      <w:lang w:bidi="es-ES"/>
                                    </w:rPr>
                                    <w:t>Es consciente de que todo lo que se comparte públicamente en línea (por ejemplo, imágenes, vídeos, sonidos)</w:t>
                                  </w:r>
                                </w:p>
                                <w:p w14:paraId="37B459B7" w14:textId="77777777" w:rsidR="00402EDA" w:rsidRDefault="00402EDA">
                                  <w:pPr>
                                    <w:pStyle w:val="TableParagraph"/>
                                    <w:spacing w:before="9" w:line="220" w:lineRule="auto"/>
                                    <w:ind w:left="621" w:right="1251"/>
                                    <w:rPr>
                                      <w:sz w:val="20"/>
                                    </w:rPr>
                                  </w:pPr>
                                  <w:r>
                                    <w:rPr>
                                      <w:color w:val="231F20"/>
                                      <w:sz w:val="20"/>
                                      <w:lang w:bidi="es-ES"/>
                                    </w:rPr>
                                    <w:t xml:space="preserve">puede utilizarse para entrenar sistemas de IA. Por ejemplo, las empresas de </w:t>
                                  </w:r>
                                  <w:r>
                                    <w:rPr>
                                      <w:i/>
                                      <w:color w:val="231F20"/>
                                      <w:sz w:val="20"/>
                                      <w:lang w:bidi="es-ES"/>
                                    </w:rPr>
                                    <w:t>software</w:t>
                                  </w:r>
                                  <w:r>
                                    <w:rPr>
                                      <w:color w:val="231F20"/>
                                      <w:sz w:val="20"/>
                                      <w:lang w:bidi="es-ES"/>
                                    </w:rPr>
                                    <w:t xml:space="preserve"> comercial que desarrollan sistemas de reconocimiento facial con IA pueden utilizar imágenes personales compartidas en línea (por ejemplo, fotografías familiares) para entrenar y mejorar la capacidad del </w:t>
                                  </w:r>
                                  <w:r>
                                    <w:rPr>
                                      <w:i/>
                                      <w:color w:val="231F20"/>
                                      <w:sz w:val="20"/>
                                      <w:lang w:bidi="es-ES"/>
                                    </w:rPr>
                                    <w:t>software</w:t>
                                  </w:r>
                                  <w:r>
                                    <w:rPr>
                                      <w:color w:val="231F20"/>
                                      <w:sz w:val="20"/>
                                      <w:lang w:bidi="es-ES"/>
                                    </w:rPr>
                                    <w:t xml:space="preserve"> para reconocer automáticamente a esas personas en otras imágenes, lo que podría no ser deseable (por ejemplo, podría ser una violación de la privacidad). (</w:t>
                                  </w:r>
                                  <w:r>
                                    <w:rPr>
                                      <w:rFonts w:ascii="Gotham" w:eastAsia="Gotham" w:hAnsi="Gotham" w:cs="Gotham"/>
                                      <w:b/>
                                      <w:color w:val="6AABDD"/>
                                      <w:sz w:val="18"/>
                                      <w:lang w:bidi="es-ES"/>
                                    </w:rPr>
                                    <w:t>IA</w:t>
                                  </w:r>
                                  <w:r>
                                    <w:rPr>
                                      <w:color w:val="231F20"/>
                                      <w:sz w:val="20"/>
                                      <w:lang w:bidi="es-ES"/>
                                    </w:rPr>
                                    <w:t>)</w:t>
                                  </w:r>
                                </w:p>
                                <w:p w14:paraId="1CE28C30" w14:textId="77777777" w:rsidR="00402EDA" w:rsidRDefault="00402EDA" w:rsidP="00366F32">
                                  <w:pPr>
                                    <w:pStyle w:val="TableParagraph"/>
                                    <w:numPr>
                                      <w:ilvl w:val="0"/>
                                      <w:numId w:val="228"/>
                                    </w:numPr>
                                    <w:tabs>
                                      <w:tab w:val="left" w:pos="621"/>
                                      <w:tab w:val="left" w:pos="622"/>
                                    </w:tabs>
                                    <w:spacing w:before="56" w:line="228" w:lineRule="auto"/>
                                    <w:ind w:right="406"/>
                                    <w:rPr>
                                      <w:sz w:val="20"/>
                                    </w:rPr>
                                  </w:pPr>
                                  <w:r>
                                    <w:rPr>
                                      <w:color w:val="231F20"/>
                                      <w:sz w:val="20"/>
                                      <w:lang w:bidi="es-ES"/>
                                    </w:rPr>
                                    <w:t>Conoce el papel y las responsabilidades del facilitador en línea para estructurar y guiar un grupo de discusión (por ejemplo, cómo actuar como intermediario al compartir información y contenidos digitales en entornos digitales).</w:t>
                                  </w:r>
                                </w:p>
                              </w:tc>
                              <w:tc>
                                <w:tcPr>
                                  <w:tcW w:w="341" w:type="dxa"/>
                                  <w:vMerge w:val="restart"/>
                                  <w:tcBorders>
                                    <w:top w:val="nil"/>
                                    <w:bottom w:val="dotted" w:sz="18" w:space="0" w:color="A4C7E9"/>
                                    <w:right w:val="nil"/>
                                  </w:tcBorders>
                                </w:tcPr>
                                <w:p w14:paraId="3A28C496" w14:textId="77777777" w:rsidR="00402EDA" w:rsidRDefault="00402EDA">
                                  <w:pPr>
                                    <w:pStyle w:val="TableParagraph"/>
                                    <w:rPr>
                                      <w:rFonts w:ascii="Times New Roman"/>
                                      <w:sz w:val="18"/>
                                    </w:rPr>
                                  </w:pPr>
                                </w:p>
                              </w:tc>
                            </w:tr>
                            <w:tr w:rsidR="00402EDA" w14:paraId="06C12397" w14:textId="77777777">
                              <w:trPr>
                                <w:trHeight w:hRule="exact" w:val="1167"/>
                              </w:trPr>
                              <w:tc>
                                <w:tcPr>
                                  <w:tcW w:w="428" w:type="dxa"/>
                                  <w:vMerge/>
                                  <w:tcBorders>
                                    <w:top w:val="nil"/>
                                    <w:left w:val="nil"/>
                                    <w:bottom w:val="dotted" w:sz="18" w:space="0" w:color="A4C7E9"/>
                                  </w:tcBorders>
                                </w:tcPr>
                                <w:p w14:paraId="32510B3E" w14:textId="77777777" w:rsidR="00402EDA" w:rsidRDefault="00402EDA">
                                  <w:pPr>
                                    <w:rPr>
                                      <w:sz w:val="2"/>
                                      <w:szCs w:val="2"/>
                                    </w:rPr>
                                  </w:pPr>
                                </w:p>
                              </w:tc>
                              <w:tc>
                                <w:tcPr>
                                  <w:tcW w:w="823" w:type="dxa"/>
                                  <w:vMerge w:val="restart"/>
                                  <w:textDirection w:val="btLr"/>
                                </w:tcPr>
                                <w:p w14:paraId="6A292A1B"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HABILIDADES</w:t>
                                  </w:r>
                                </w:p>
                              </w:tc>
                              <w:tc>
                                <w:tcPr>
                                  <w:tcW w:w="9247" w:type="dxa"/>
                                  <w:vMerge w:val="restart"/>
                                </w:tcPr>
                                <w:p w14:paraId="48412CD1" w14:textId="77777777" w:rsidR="00402EDA" w:rsidRDefault="00402EDA" w:rsidP="00366F32">
                                  <w:pPr>
                                    <w:pStyle w:val="TableParagraph"/>
                                    <w:numPr>
                                      <w:ilvl w:val="0"/>
                                      <w:numId w:val="227"/>
                                    </w:numPr>
                                    <w:tabs>
                                      <w:tab w:val="left" w:pos="621"/>
                                      <w:tab w:val="left" w:pos="622"/>
                                    </w:tabs>
                                    <w:spacing w:before="144" w:line="228" w:lineRule="auto"/>
                                    <w:ind w:right="3527"/>
                                    <w:rPr>
                                      <w:sz w:val="20"/>
                                    </w:rPr>
                                  </w:pPr>
                                  <w:r>
                                    <w:rPr>
                                      <w:color w:val="231F20"/>
                                      <w:sz w:val="20"/>
                                      <w:lang w:bidi="es-ES"/>
                                    </w:rPr>
                                    <w:t>Sabe cómo compartir contenidos digitales (por ejemplo, imágenes) en múltiples dispositivos (por ejemplo, desde teléfonos inteligentes hasta servicios en la nube).</w:t>
                                  </w:r>
                                </w:p>
                                <w:p w14:paraId="0761340F" w14:textId="0E5A9918" w:rsidR="00402EDA" w:rsidRDefault="00402EDA" w:rsidP="00366F32">
                                  <w:pPr>
                                    <w:pStyle w:val="TableParagraph"/>
                                    <w:numPr>
                                      <w:ilvl w:val="0"/>
                                      <w:numId w:val="227"/>
                                    </w:numPr>
                                    <w:tabs>
                                      <w:tab w:val="left" w:pos="621"/>
                                      <w:tab w:val="left" w:pos="622"/>
                                    </w:tabs>
                                    <w:spacing w:before="74" w:line="206" w:lineRule="auto"/>
                                    <w:ind w:right="707"/>
                                    <w:rPr>
                                      <w:sz w:val="20"/>
                                    </w:rPr>
                                  </w:pPr>
                                  <w:r>
                                    <w:rPr>
                                      <w:color w:val="231F20"/>
                                      <w:sz w:val="20"/>
                                      <w:lang w:bidi="es-ES"/>
                                    </w:rPr>
                                    <w:t>Sabe compartir y mostrar información desde el propio dispositivo (por ejemplo, mostrar gráficos desde un ordenador portátil) para apoyar un mensaje que se transmite durante una sesión en línea en tiempo real (por ejemplo, una videoconferencia). (</w:t>
                                  </w:r>
                                  <w:r>
                                    <w:rPr>
                                      <w:rFonts w:ascii="Gotham" w:eastAsia="Gotham" w:hAnsi="Gotham" w:cs="Gotham"/>
                                      <w:b/>
                                      <w:color w:val="6AABDD"/>
                                      <w:sz w:val="18"/>
                                      <w:lang w:bidi="es-ES"/>
                                    </w:rPr>
                                    <w:t>T</w:t>
                                  </w:r>
                                  <w:r w:rsidR="008614BC">
                                    <w:rPr>
                                      <w:rFonts w:ascii="Gotham" w:eastAsia="Gotham" w:hAnsi="Gotham" w:cs="Gotham"/>
                                      <w:b/>
                                      <w:color w:val="6AABDD"/>
                                      <w:sz w:val="18"/>
                                      <w:lang w:bidi="es-ES"/>
                                    </w:rPr>
                                    <w:t>T</w:t>
                                  </w:r>
                                  <w:r>
                                    <w:rPr>
                                      <w:color w:val="231F20"/>
                                      <w:sz w:val="20"/>
                                      <w:lang w:bidi="es-ES"/>
                                    </w:rPr>
                                    <w:t>)</w:t>
                                  </w:r>
                                </w:p>
                                <w:p w14:paraId="3716C6AB" w14:textId="77777777" w:rsidR="00402EDA" w:rsidRDefault="00402EDA" w:rsidP="00366F32">
                                  <w:pPr>
                                    <w:pStyle w:val="TableParagraph"/>
                                    <w:numPr>
                                      <w:ilvl w:val="0"/>
                                      <w:numId w:val="227"/>
                                    </w:numPr>
                                    <w:tabs>
                                      <w:tab w:val="left" w:pos="621"/>
                                      <w:tab w:val="left" w:pos="622"/>
                                    </w:tabs>
                                    <w:spacing w:before="60" w:line="228" w:lineRule="auto"/>
                                    <w:ind w:right="1987"/>
                                    <w:rPr>
                                      <w:sz w:val="20"/>
                                    </w:rPr>
                                  </w:pPr>
                                  <w:r>
                                    <w:rPr>
                                      <w:color w:val="231F20"/>
                                      <w:sz w:val="20"/>
                                      <w:lang w:bidi="es-ES"/>
                                    </w:rPr>
                                    <w:t>Puede seleccionar y restringir con quién se comparte el contenido (por ejemplo, dar acceso solo a los amigos en las redes sociales, permitir que solo los compañeros de trabajo lean y comenten un texto).</w:t>
                                  </w:r>
                                </w:p>
                                <w:p w14:paraId="7FD04FD4" w14:textId="77777777" w:rsidR="00402EDA" w:rsidRDefault="00402EDA" w:rsidP="00366F32">
                                  <w:pPr>
                                    <w:pStyle w:val="TableParagraph"/>
                                    <w:numPr>
                                      <w:ilvl w:val="0"/>
                                      <w:numId w:val="227"/>
                                    </w:numPr>
                                    <w:tabs>
                                      <w:tab w:val="left" w:pos="621"/>
                                      <w:tab w:val="left" w:pos="622"/>
                                    </w:tabs>
                                    <w:spacing w:before="58" w:line="228" w:lineRule="auto"/>
                                    <w:ind w:right="1634"/>
                                    <w:rPr>
                                      <w:sz w:val="20"/>
                                    </w:rPr>
                                  </w:pPr>
                                  <w:r>
                                    <w:rPr>
                                      <w:color w:val="231F20"/>
                                      <w:sz w:val="20"/>
                                      <w:lang w:bidi="es-ES"/>
                                    </w:rPr>
                                    <w:t>Sabe cómo conservar el contenido en las plataformas de intercambio de contenidos para añadir valor para uno mismo y para los demás (por ejemplo, comparte listas de reproducción de música, comparte comentarios en servicios en línea).</w:t>
                                  </w:r>
                                </w:p>
                                <w:p w14:paraId="759383AE" w14:textId="3AFBF0C6" w:rsidR="00402EDA" w:rsidRDefault="00402EDA" w:rsidP="00366F32">
                                  <w:pPr>
                                    <w:pStyle w:val="TableParagraph"/>
                                    <w:numPr>
                                      <w:ilvl w:val="0"/>
                                      <w:numId w:val="227"/>
                                    </w:numPr>
                                    <w:tabs>
                                      <w:tab w:val="left" w:pos="621"/>
                                      <w:tab w:val="left" w:pos="622"/>
                                    </w:tabs>
                                    <w:spacing w:before="48"/>
                                    <w:ind w:hanging="455"/>
                                    <w:rPr>
                                      <w:sz w:val="20"/>
                                    </w:rPr>
                                  </w:pPr>
                                  <w:r>
                                    <w:rPr>
                                      <w:color w:val="231F20"/>
                                      <w:sz w:val="20"/>
                                      <w:lang w:bidi="es-ES"/>
                                    </w:rPr>
                                    <w:t xml:space="preserve">Sabe reconocer la fuente original y los autores </w:t>
                                  </w:r>
                                  <w:r w:rsidR="00835D17">
                                    <w:rPr>
                                      <w:color w:val="231F20"/>
                                      <w:sz w:val="20"/>
                                      <w:lang w:bidi="es-ES"/>
                                    </w:rPr>
                                    <w:t xml:space="preserve">o autoras </w:t>
                                  </w:r>
                                  <w:r>
                                    <w:rPr>
                                      <w:color w:val="231F20"/>
                                      <w:sz w:val="20"/>
                                      <w:lang w:bidi="es-ES"/>
                                    </w:rPr>
                                    <w:t>de los contenidos compartidos.</w:t>
                                  </w:r>
                                </w:p>
                                <w:p w14:paraId="372F9A3B" w14:textId="34AFA39B" w:rsidR="00402EDA" w:rsidRDefault="00402EDA" w:rsidP="004D646F">
                                  <w:pPr>
                                    <w:pStyle w:val="TableParagraph"/>
                                    <w:numPr>
                                      <w:ilvl w:val="0"/>
                                      <w:numId w:val="227"/>
                                    </w:numPr>
                                    <w:tabs>
                                      <w:tab w:val="left" w:pos="621"/>
                                      <w:tab w:val="left" w:pos="622"/>
                                    </w:tabs>
                                    <w:spacing w:before="55" w:line="228" w:lineRule="auto"/>
                                    <w:ind w:right="2394"/>
                                    <w:rPr>
                                      <w:sz w:val="20"/>
                                    </w:rPr>
                                  </w:pPr>
                                  <w:r>
                                    <w:rPr>
                                      <w:color w:val="231F20"/>
                                      <w:sz w:val="20"/>
                                      <w:lang w:bidi="es-ES"/>
                                    </w:rPr>
                                    <w:t>Sabe cómo señalar o denunciar la desinformación y la información errónea a las organizaciones de comprobación de hechos y a las plataformas de redes sociales para impedir su difusión.</w:t>
                                  </w:r>
                                </w:p>
                              </w:tc>
                              <w:tc>
                                <w:tcPr>
                                  <w:tcW w:w="341" w:type="dxa"/>
                                  <w:vMerge/>
                                  <w:tcBorders>
                                    <w:top w:val="nil"/>
                                    <w:bottom w:val="dotted" w:sz="18" w:space="0" w:color="A4C7E9"/>
                                    <w:right w:val="nil"/>
                                  </w:tcBorders>
                                </w:tcPr>
                                <w:p w14:paraId="383C9231" w14:textId="77777777" w:rsidR="00402EDA" w:rsidRDefault="00402EDA">
                                  <w:pPr>
                                    <w:rPr>
                                      <w:sz w:val="2"/>
                                      <w:szCs w:val="2"/>
                                    </w:rPr>
                                  </w:pPr>
                                </w:p>
                              </w:tc>
                            </w:tr>
                            <w:tr w:rsidR="00402EDA" w14:paraId="6B4AB6DD" w14:textId="77777777">
                              <w:trPr>
                                <w:trHeight w:hRule="exact" w:val="2928"/>
                              </w:trPr>
                              <w:tc>
                                <w:tcPr>
                                  <w:tcW w:w="428" w:type="dxa"/>
                                  <w:vMerge w:val="restart"/>
                                  <w:tcBorders>
                                    <w:top w:val="dotted" w:sz="18" w:space="0" w:color="A4C7E9"/>
                                    <w:left w:val="nil"/>
                                    <w:bottom w:val="nil"/>
                                  </w:tcBorders>
                                </w:tcPr>
                                <w:p w14:paraId="3A7F1DC4" w14:textId="77777777" w:rsidR="00402EDA" w:rsidRDefault="00402EDA">
                                  <w:pPr>
                                    <w:pStyle w:val="TableParagraph"/>
                                    <w:rPr>
                                      <w:rFonts w:ascii="Times New Roman"/>
                                      <w:sz w:val="18"/>
                                    </w:rPr>
                                  </w:pPr>
                                </w:p>
                              </w:tc>
                              <w:tc>
                                <w:tcPr>
                                  <w:tcW w:w="823" w:type="dxa"/>
                                  <w:vMerge/>
                                  <w:tcBorders>
                                    <w:top w:val="nil"/>
                                  </w:tcBorders>
                                  <w:textDirection w:val="btLr"/>
                                </w:tcPr>
                                <w:p w14:paraId="39A5ADBD" w14:textId="77777777" w:rsidR="00402EDA" w:rsidRDefault="00402EDA">
                                  <w:pPr>
                                    <w:rPr>
                                      <w:sz w:val="2"/>
                                      <w:szCs w:val="2"/>
                                    </w:rPr>
                                  </w:pPr>
                                </w:p>
                              </w:tc>
                              <w:tc>
                                <w:tcPr>
                                  <w:tcW w:w="9247" w:type="dxa"/>
                                  <w:vMerge/>
                                  <w:tcBorders>
                                    <w:top w:val="nil"/>
                                  </w:tcBorders>
                                </w:tcPr>
                                <w:p w14:paraId="2406F4B8" w14:textId="77777777" w:rsidR="00402EDA" w:rsidRDefault="00402EDA">
                                  <w:pPr>
                                    <w:rPr>
                                      <w:sz w:val="2"/>
                                      <w:szCs w:val="2"/>
                                    </w:rPr>
                                  </w:pPr>
                                </w:p>
                              </w:tc>
                              <w:tc>
                                <w:tcPr>
                                  <w:tcW w:w="341" w:type="dxa"/>
                                  <w:vMerge w:val="restart"/>
                                  <w:tcBorders>
                                    <w:top w:val="dotted" w:sz="18" w:space="0" w:color="A4C7E9"/>
                                    <w:bottom w:val="nil"/>
                                    <w:right w:val="nil"/>
                                  </w:tcBorders>
                                </w:tcPr>
                                <w:p w14:paraId="39E6EE24" w14:textId="77777777" w:rsidR="00402EDA" w:rsidRDefault="00402EDA">
                                  <w:pPr>
                                    <w:pStyle w:val="TableParagraph"/>
                                    <w:rPr>
                                      <w:rFonts w:ascii="Times New Roman"/>
                                      <w:sz w:val="18"/>
                                    </w:rPr>
                                  </w:pPr>
                                </w:p>
                              </w:tc>
                            </w:tr>
                            <w:tr w:rsidR="00402EDA" w14:paraId="551262F4" w14:textId="77777777">
                              <w:trPr>
                                <w:trHeight w:hRule="exact" w:val="2684"/>
                              </w:trPr>
                              <w:tc>
                                <w:tcPr>
                                  <w:tcW w:w="428" w:type="dxa"/>
                                  <w:vMerge/>
                                  <w:tcBorders>
                                    <w:top w:val="nil"/>
                                    <w:left w:val="nil"/>
                                    <w:bottom w:val="nil"/>
                                  </w:tcBorders>
                                </w:tcPr>
                                <w:p w14:paraId="2C5629AF" w14:textId="77777777" w:rsidR="00402EDA" w:rsidRDefault="00402EDA">
                                  <w:pPr>
                                    <w:rPr>
                                      <w:sz w:val="2"/>
                                      <w:szCs w:val="2"/>
                                    </w:rPr>
                                  </w:pPr>
                                </w:p>
                              </w:tc>
                              <w:tc>
                                <w:tcPr>
                                  <w:tcW w:w="823" w:type="dxa"/>
                                  <w:textDirection w:val="btLr"/>
                                </w:tcPr>
                                <w:p w14:paraId="0089D98C" w14:textId="77777777" w:rsidR="00402EDA" w:rsidRDefault="00402EDA">
                                  <w:pPr>
                                    <w:pStyle w:val="TableParagraph"/>
                                    <w:spacing w:before="110"/>
                                    <w:ind w:left="1574"/>
                                    <w:rPr>
                                      <w:rFonts w:ascii="Gotham"/>
                                      <w:b/>
                                      <w:sz w:val="16"/>
                                    </w:rPr>
                                  </w:pPr>
                                  <w:r>
                                    <w:rPr>
                                      <w:rFonts w:ascii="Gotham" w:eastAsia="Gotham" w:hAnsi="Gotham" w:cs="Gotham"/>
                                      <w:b/>
                                      <w:color w:val="006BA9"/>
                                      <w:sz w:val="16"/>
                                      <w:lang w:bidi="es-ES"/>
                                    </w:rPr>
                                    <w:t>ACTITUDES</w:t>
                                  </w:r>
                                </w:p>
                              </w:tc>
                              <w:tc>
                                <w:tcPr>
                                  <w:tcW w:w="9247" w:type="dxa"/>
                                </w:tcPr>
                                <w:p w14:paraId="436B8176" w14:textId="7D9DF649" w:rsidR="00402EDA" w:rsidRDefault="00402EDA" w:rsidP="00366F32">
                                  <w:pPr>
                                    <w:pStyle w:val="TableParagraph"/>
                                    <w:numPr>
                                      <w:ilvl w:val="0"/>
                                      <w:numId w:val="226"/>
                                    </w:numPr>
                                    <w:tabs>
                                      <w:tab w:val="left" w:pos="621"/>
                                      <w:tab w:val="left" w:pos="622"/>
                                    </w:tabs>
                                    <w:spacing w:before="144" w:line="228" w:lineRule="auto"/>
                                    <w:ind w:right="2141"/>
                                    <w:rPr>
                                      <w:sz w:val="20"/>
                                    </w:rPr>
                                  </w:pPr>
                                  <w:r>
                                    <w:rPr>
                                      <w:color w:val="231F20"/>
                                      <w:sz w:val="20"/>
                                      <w:lang w:bidi="es-ES"/>
                                    </w:rPr>
                                    <w:t>Está dispuesto a compartir sus conocimientos en Internet, por ejemplo, interviniendo en foros en línea, contribuyendo a Wikipedia o creando recursos educativos abiertos.</w:t>
                                  </w:r>
                                </w:p>
                                <w:p w14:paraId="0E526F27" w14:textId="31E2E301" w:rsidR="00402EDA" w:rsidRDefault="00391503" w:rsidP="00366F32">
                                  <w:pPr>
                                    <w:pStyle w:val="TableParagraph"/>
                                    <w:numPr>
                                      <w:ilvl w:val="0"/>
                                      <w:numId w:val="226"/>
                                    </w:numPr>
                                    <w:tabs>
                                      <w:tab w:val="left" w:pos="621"/>
                                      <w:tab w:val="left" w:pos="622"/>
                                    </w:tabs>
                                    <w:spacing w:before="48"/>
                                    <w:ind w:hanging="455"/>
                                    <w:rPr>
                                      <w:sz w:val="20"/>
                                    </w:rPr>
                                  </w:pPr>
                                  <w:r>
                                    <w:rPr>
                                      <w:color w:val="231F20"/>
                                      <w:sz w:val="20"/>
                                      <w:lang w:bidi="es-ES"/>
                                    </w:rPr>
                                    <w:t>Se abre</w:t>
                                  </w:r>
                                  <w:r w:rsidR="00402EDA">
                                    <w:rPr>
                                      <w:color w:val="231F20"/>
                                      <w:sz w:val="20"/>
                                      <w:lang w:bidi="es-ES"/>
                                    </w:rPr>
                                    <w:t xml:space="preserve"> a compartir contenidos digitales que puedan ser interesantes y útiles para otros.</w:t>
                                  </w:r>
                                </w:p>
                                <w:p w14:paraId="0B7EDD99" w14:textId="61BC4F63" w:rsidR="00402EDA" w:rsidRDefault="00402EDA" w:rsidP="00366F32">
                                  <w:pPr>
                                    <w:pStyle w:val="TableParagraph"/>
                                    <w:numPr>
                                      <w:ilvl w:val="0"/>
                                      <w:numId w:val="226"/>
                                    </w:numPr>
                                    <w:tabs>
                                      <w:tab w:val="left" w:pos="621"/>
                                      <w:tab w:val="left" w:pos="622"/>
                                    </w:tabs>
                                    <w:spacing w:before="46"/>
                                    <w:ind w:hanging="455"/>
                                    <w:rPr>
                                      <w:sz w:val="20"/>
                                    </w:rPr>
                                  </w:pPr>
                                  <w:r>
                                    <w:rPr>
                                      <w:color w:val="231F20"/>
                                      <w:sz w:val="20"/>
                                      <w:lang w:bidi="es-ES"/>
                                    </w:rPr>
                                    <w:t xml:space="preserve">Tendencia a no compartir los recursos digitales si no se pueden citar su autor </w:t>
                                  </w:r>
                                  <w:r w:rsidR="00835D17">
                                    <w:rPr>
                                      <w:color w:val="231F20"/>
                                      <w:sz w:val="20"/>
                                      <w:lang w:bidi="es-ES"/>
                                    </w:rPr>
                                    <w:t xml:space="preserve">o autora </w:t>
                                  </w:r>
                                  <w:r>
                                    <w:rPr>
                                      <w:color w:val="231F20"/>
                                      <w:sz w:val="20"/>
                                      <w:lang w:bidi="es-ES"/>
                                    </w:rPr>
                                    <w:t>o fuente de forma adecuada.</w:t>
                                  </w:r>
                                </w:p>
                              </w:tc>
                              <w:tc>
                                <w:tcPr>
                                  <w:tcW w:w="341" w:type="dxa"/>
                                  <w:vMerge/>
                                  <w:tcBorders>
                                    <w:top w:val="nil"/>
                                    <w:bottom w:val="nil"/>
                                    <w:right w:val="nil"/>
                                  </w:tcBorders>
                                </w:tcPr>
                                <w:p w14:paraId="1D07F36D" w14:textId="77777777" w:rsidR="00402EDA" w:rsidRDefault="00402EDA">
                                  <w:pPr>
                                    <w:rPr>
                                      <w:sz w:val="2"/>
                                      <w:szCs w:val="2"/>
                                    </w:rPr>
                                  </w:pPr>
                                </w:p>
                              </w:tc>
                            </w:tr>
                          </w:tbl>
                          <w:p w14:paraId="3D6B19FC" w14:textId="77777777" w:rsidR="00402EDA" w:rsidRDefault="00402EDA">
                            <w:pPr>
                              <w:pStyle w:val="Textoindependiente"/>
                            </w:pPr>
                          </w:p>
                        </w:txbxContent>
                      </wps:txbx>
                      <wps:bodyPr rot="0" vert="horz" wrap="square" lIns="0" tIns="0" rIns="0" bIns="0" anchor="t" anchorCtr="0" upright="1">
                        <a:noAutofit/>
                      </wps:bodyPr>
                    </wps:wsp>
                  </a:graphicData>
                </a:graphic>
              </wp:inline>
            </w:drawing>
          </mc:Choice>
          <mc:Fallback>
            <w:pict>
              <v:shape w14:anchorId="4797D227" id="docshape259" o:spid="_x0000_s1084" type="#_x0000_t202" style="width:542.15pt;height:50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" filled="f" stroked="f">
                <v:textbox inset="0,0,0,0">
                  <w:txbxContent>
                    <w:tbl>
                      <w:tblPr>
                        <w:tblW w:w="0" w:type="auto"/>
                        <w:tblInd w:w="7" w:type="dxa"/>
                        <w:tblBorders>
                          <w:top w:val="single" w:sz="2" w:space="0" w:color="9B98C6"/>
                          <w:left w:val="single" w:sz="2" w:space="0" w:color="9B98C6"/>
                          <w:bottom w:val="single" w:sz="2" w:space="0" w:color="9B98C6"/>
                          <w:right w:val="single" w:sz="2" w:space="0" w:color="9B98C6"/>
                          <w:insideH w:val="single" w:sz="2" w:space="0" w:color="9B98C6"/>
                          <w:insideV w:val="single" w:sz="2" w:space="0" w:color="9B98C6"/>
                        </w:tblBorders>
                        <w:tblLayout w:type="fixed"/>
                        <w:tblCellMar>
                          <w:left w:w="0" w:type="dxa"/>
                          <w:right w:w="0" w:type="dxa"/>
                        </w:tblCellMar>
                        <w:tblLook w:val="01E0" w:firstRow="1" w:lastRow="1" w:firstColumn="1" w:lastColumn="1" w:noHBand="0" w:noVBand="0"/>
                      </w:tblPr>
                      <w:tblGrid>
                        <w:gridCol w:w="428"/>
                        <w:gridCol w:w="823"/>
                        <w:gridCol w:w="9247"/>
                        <w:gridCol w:w="341"/>
                      </w:tblGrid>
                      <w:tr w:rsidR="00402EDA" w14:paraId="490A7C58" w14:textId="77777777">
                        <w:trPr>
                          <w:trHeight w:hRule="exact" w:val="3359"/>
                        </w:trPr>
                        <w:tc>
                          <w:tcPr>
                            <w:tcW w:w="428" w:type="dxa"/>
                            <w:vMerge w:val="restart"/>
                            <w:tcBorders>
                              <w:top w:val="nil"/>
                              <w:left w:val="nil"/>
                              <w:bottom w:val="dotted" w:sz="18" w:space="0" w:color="A4C7E9"/>
                            </w:tcBorders>
                          </w:tcPr>
                          <w:p w14:paraId="3A9884D7" w14:textId="77777777" w:rsidR="00402EDA" w:rsidRDefault="00402EDA">
                            <w:pPr>
                              <w:pStyle w:val="TableParagraph"/>
                              <w:rPr>
                                <w:rFonts w:ascii="Times New Roman"/>
                                <w:sz w:val="18"/>
                              </w:rPr>
                            </w:pPr>
                          </w:p>
                        </w:tc>
                        <w:tc>
                          <w:tcPr>
                            <w:tcW w:w="823" w:type="dxa"/>
                            <w:tcBorders>
                              <w:top w:val="single" w:sz="4" w:space="0" w:color="6AABDD"/>
                            </w:tcBorders>
                            <w:textDirection w:val="btLr"/>
                          </w:tcPr>
                          <w:p w14:paraId="082D0CEB" w14:textId="77777777" w:rsidR="00402EDA" w:rsidRDefault="00402EDA">
                            <w:pPr>
                              <w:pStyle w:val="TableParagraph"/>
                              <w:spacing w:before="110"/>
                              <w:ind w:left="2079"/>
                              <w:rPr>
                                <w:rFonts w:ascii="Gotham"/>
                                <w:b/>
                                <w:sz w:val="16"/>
                              </w:rPr>
                            </w:pPr>
                            <w:r>
                              <w:rPr>
                                <w:rFonts w:ascii="Gotham" w:eastAsia="Gotham" w:hAnsi="Gotham" w:cs="Gotham"/>
                                <w:b/>
                                <w:color w:val="006BA9"/>
                                <w:sz w:val="16"/>
                                <w:lang w:bidi="es-ES"/>
                              </w:rPr>
                              <w:t>CONOCIMIENTOS</w:t>
                            </w:r>
                          </w:p>
                        </w:tc>
                        <w:tc>
                          <w:tcPr>
                            <w:tcW w:w="9247" w:type="dxa"/>
                            <w:tcBorders>
                              <w:top w:val="single" w:sz="4" w:space="0" w:color="6AABDD"/>
                            </w:tcBorders>
                          </w:tcPr>
                          <w:p w14:paraId="43553A8F" w14:textId="77777777" w:rsidR="00402EDA" w:rsidRDefault="00402EDA" w:rsidP="00366F32">
                            <w:pPr>
                              <w:pStyle w:val="TableParagraph"/>
                              <w:numPr>
                                <w:ilvl w:val="0"/>
                                <w:numId w:val="228"/>
                              </w:numPr>
                              <w:tabs>
                                <w:tab w:val="left" w:pos="621"/>
                                <w:tab w:val="left" w:pos="622"/>
                              </w:tabs>
                              <w:spacing w:before="135" w:line="226" w:lineRule="exact"/>
                              <w:ind w:hanging="455"/>
                              <w:rPr>
                                <w:sz w:val="20"/>
                              </w:rPr>
                            </w:pPr>
                            <w:r>
                              <w:rPr>
                                <w:color w:val="231F20"/>
                                <w:sz w:val="20"/>
                                <w:lang w:bidi="es-ES"/>
                              </w:rPr>
                              <w:t>Es consciente de que todo lo que se comparte públicamente en línea (por ejemplo, imágenes, vídeos, sonidos)</w:t>
                            </w:r>
                          </w:p>
                          <w:p w14:paraId="37B459B7" w14:textId="77777777" w:rsidR="00402EDA" w:rsidRDefault="00402EDA">
                            <w:pPr>
                              <w:pStyle w:val="TableParagraph"/>
                              <w:spacing w:before="9" w:line="220" w:lineRule="auto"/>
                              <w:ind w:left="621" w:right="1251"/>
                              <w:rPr>
                                <w:sz w:val="20"/>
                              </w:rPr>
                            </w:pPr>
                            <w:r>
                              <w:rPr>
                                <w:color w:val="231F20"/>
                                <w:sz w:val="20"/>
                                <w:lang w:bidi="es-ES"/>
                              </w:rPr>
                              <w:t xml:space="preserve">puede utilizarse para entrenar sistemas de IA. Por ejemplo, las empresas de </w:t>
                            </w:r>
                            <w:r>
                              <w:rPr>
                                <w:i/>
                                <w:color w:val="231F20"/>
                                <w:sz w:val="20"/>
                                <w:lang w:bidi="es-ES"/>
                              </w:rPr>
                              <w:t>software</w:t>
                            </w:r>
                            <w:r>
                              <w:rPr>
                                <w:color w:val="231F20"/>
                                <w:sz w:val="20"/>
                                <w:lang w:bidi="es-ES"/>
                              </w:rPr>
                              <w:t xml:space="preserve"> comercial que desarrollan sistemas de reconocimiento facial con IA pueden utilizar imágenes personales compartidas en línea (por ejemplo, fotografías familiares) para entrenar y mejorar la capacidad del </w:t>
                            </w:r>
                            <w:r>
                              <w:rPr>
                                <w:i/>
                                <w:color w:val="231F20"/>
                                <w:sz w:val="20"/>
                                <w:lang w:bidi="es-ES"/>
                              </w:rPr>
                              <w:t>software</w:t>
                            </w:r>
                            <w:r>
                              <w:rPr>
                                <w:color w:val="231F20"/>
                                <w:sz w:val="20"/>
                                <w:lang w:bidi="es-ES"/>
                              </w:rPr>
                              <w:t xml:space="preserve"> para reconocer automáticamente a esas personas en otras imágenes, lo que podría no ser deseable (por ejemplo, podría ser una violación de la privacidad). (</w:t>
                            </w:r>
                            <w:r>
                              <w:rPr>
                                <w:rFonts w:ascii="Gotham" w:eastAsia="Gotham" w:hAnsi="Gotham" w:cs="Gotham"/>
                                <w:b/>
                                <w:color w:val="6AABDD"/>
                                <w:sz w:val="18"/>
                                <w:lang w:bidi="es-ES"/>
                              </w:rPr>
                              <w:t>IA</w:t>
                            </w:r>
                            <w:r>
                              <w:rPr>
                                <w:color w:val="231F20"/>
                                <w:sz w:val="20"/>
                                <w:lang w:bidi="es-ES"/>
                              </w:rPr>
                              <w:t>)</w:t>
                            </w:r>
                          </w:p>
                          <w:p w14:paraId="1CE28C30" w14:textId="77777777" w:rsidR="00402EDA" w:rsidRDefault="00402EDA" w:rsidP="00366F32">
                            <w:pPr>
                              <w:pStyle w:val="TableParagraph"/>
                              <w:numPr>
                                <w:ilvl w:val="0"/>
                                <w:numId w:val="228"/>
                              </w:numPr>
                              <w:tabs>
                                <w:tab w:val="left" w:pos="621"/>
                                <w:tab w:val="left" w:pos="622"/>
                              </w:tabs>
                              <w:spacing w:before="56" w:line="228" w:lineRule="auto"/>
                              <w:ind w:right="406"/>
                              <w:rPr>
                                <w:sz w:val="20"/>
                              </w:rPr>
                            </w:pPr>
                            <w:r>
                              <w:rPr>
                                <w:color w:val="231F20"/>
                                <w:sz w:val="20"/>
                                <w:lang w:bidi="es-ES"/>
                              </w:rPr>
                              <w:t>Conoce el papel y las responsabilidades del facilitador en línea para estructurar y guiar un grupo de discusión (por ejemplo, cómo actuar como intermediario al compartir información y contenidos digitales en entornos digitales).</w:t>
                            </w:r>
                          </w:p>
                        </w:tc>
                        <w:tc>
                          <w:tcPr>
                            <w:tcW w:w="341" w:type="dxa"/>
                            <w:vMerge w:val="restart"/>
                            <w:tcBorders>
                              <w:top w:val="nil"/>
                              <w:bottom w:val="dotted" w:sz="18" w:space="0" w:color="A4C7E9"/>
                              <w:right w:val="nil"/>
                            </w:tcBorders>
                          </w:tcPr>
                          <w:p w14:paraId="3A28C496" w14:textId="77777777" w:rsidR="00402EDA" w:rsidRDefault="00402EDA">
                            <w:pPr>
                              <w:pStyle w:val="TableParagraph"/>
                              <w:rPr>
                                <w:rFonts w:ascii="Times New Roman"/>
                                <w:sz w:val="18"/>
                              </w:rPr>
                            </w:pPr>
                          </w:p>
                        </w:tc>
                      </w:tr>
                      <w:tr w:rsidR="00402EDA" w14:paraId="06C12397" w14:textId="77777777">
                        <w:trPr>
                          <w:trHeight w:hRule="exact" w:val="1167"/>
                        </w:trPr>
                        <w:tc>
                          <w:tcPr>
                            <w:tcW w:w="428" w:type="dxa"/>
                            <w:vMerge/>
                            <w:tcBorders>
                              <w:top w:val="nil"/>
                              <w:left w:val="nil"/>
                              <w:bottom w:val="dotted" w:sz="18" w:space="0" w:color="A4C7E9"/>
                            </w:tcBorders>
                          </w:tcPr>
                          <w:p w14:paraId="32510B3E" w14:textId="77777777" w:rsidR="00402EDA" w:rsidRDefault="00402EDA">
                            <w:pPr>
                              <w:rPr>
                                <w:sz w:val="2"/>
                                <w:szCs w:val="2"/>
                              </w:rPr>
                            </w:pPr>
                          </w:p>
                        </w:tc>
                        <w:tc>
                          <w:tcPr>
                            <w:tcW w:w="823" w:type="dxa"/>
                            <w:vMerge w:val="restart"/>
                            <w:textDirection w:val="btLr"/>
                          </w:tcPr>
                          <w:p w14:paraId="6A292A1B"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HABILIDADES</w:t>
                            </w:r>
                          </w:p>
                        </w:tc>
                        <w:tc>
                          <w:tcPr>
                            <w:tcW w:w="9247" w:type="dxa"/>
                            <w:vMerge w:val="restart"/>
                          </w:tcPr>
                          <w:p w14:paraId="48412CD1" w14:textId="77777777" w:rsidR="00402EDA" w:rsidRDefault="00402EDA" w:rsidP="00366F32">
                            <w:pPr>
                              <w:pStyle w:val="TableParagraph"/>
                              <w:numPr>
                                <w:ilvl w:val="0"/>
                                <w:numId w:val="227"/>
                              </w:numPr>
                              <w:tabs>
                                <w:tab w:val="left" w:pos="621"/>
                                <w:tab w:val="left" w:pos="622"/>
                              </w:tabs>
                              <w:spacing w:before="144" w:line="228" w:lineRule="auto"/>
                              <w:ind w:right="3527"/>
                              <w:rPr>
                                <w:sz w:val="20"/>
                              </w:rPr>
                            </w:pPr>
                            <w:r>
                              <w:rPr>
                                <w:color w:val="231F20"/>
                                <w:sz w:val="20"/>
                                <w:lang w:bidi="es-ES"/>
                              </w:rPr>
                              <w:t>Sabe cómo compartir contenidos digitales (por ejemplo, imágenes) en múltiples dispositivos (por ejemplo, desde teléfonos inteligentes hasta servicios en la nube).</w:t>
                            </w:r>
                          </w:p>
                          <w:p w14:paraId="0761340F" w14:textId="0E5A9918" w:rsidR="00402EDA" w:rsidRDefault="00402EDA" w:rsidP="00366F32">
                            <w:pPr>
                              <w:pStyle w:val="TableParagraph"/>
                              <w:numPr>
                                <w:ilvl w:val="0"/>
                                <w:numId w:val="227"/>
                              </w:numPr>
                              <w:tabs>
                                <w:tab w:val="left" w:pos="621"/>
                                <w:tab w:val="left" w:pos="622"/>
                              </w:tabs>
                              <w:spacing w:before="74" w:line="206" w:lineRule="auto"/>
                              <w:ind w:right="707"/>
                              <w:rPr>
                                <w:sz w:val="20"/>
                              </w:rPr>
                            </w:pPr>
                            <w:r>
                              <w:rPr>
                                <w:color w:val="231F20"/>
                                <w:sz w:val="20"/>
                                <w:lang w:bidi="es-ES"/>
                              </w:rPr>
                              <w:t>Sabe compartir y mostrar información desde el propio dispositivo (por ejemplo, mostrar gráficos desde un ordenador portátil) para apoyar un mensaje que se transmite durante una sesión en línea en tiempo real (por ejemplo, una videoconferencia). (</w:t>
                            </w:r>
                            <w:r>
                              <w:rPr>
                                <w:rFonts w:ascii="Gotham" w:eastAsia="Gotham" w:hAnsi="Gotham" w:cs="Gotham"/>
                                <w:b/>
                                <w:color w:val="6AABDD"/>
                                <w:sz w:val="18"/>
                                <w:lang w:bidi="es-ES"/>
                              </w:rPr>
                              <w:t>T</w:t>
                            </w:r>
                            <w:r w:rsidR="008614BC">
                              <w:rPr>
                                <w:rFonts w:ascii="Gotham" w:eastAsia="Gotham" w:hAnsi="Gotham" w:cs="Gotham"/>
                                <w:b/>
                                <w:color w:val="6AABDD"/>
                                <w:sz w:val="18"/>
                                <w:lang w:bidi="es-ES"/>
                              </w:rPr>
                              <w:t>T</w:t>
                            </w:r>
                            <w:r>
                              <w:rPr>
                                <w:color w:val="231F20"/>
                                <w:sz w:val="20"/>
                                <w:lang w:bidi="es-ES"/>
                              </w:rPr>
                              <w:t>)</w:t>
                            </w:r>
                          </w:p>
                          <w:p w14:paraId="3716C6AB" w14:textId="77777777" w:rsidR="00402EDA" w:rsidRDefault="00402EDA" w:rsidP="00366F32">
                            <w:pPr>
                              <w:pStyle w:val="TableParagraph"/>
                              <w:numPr>
                                <w:ilvl w:val="0"/>
                                <w:numId w:val="227"/>
                              </w:numPr>
                              <w:tabs>
                                <w:tab w:val="left" w:pos="621"/>
                                <w:tab w:val="left" w:pos="622"/>
                              </w:tabs>
                              <w:spacing w:before="60" w:line="228" w:lineRule="auto"/>
                              <w:ind w:right="1987"/>
                              <w:rPr>
                                <w:sz w:val="20"/>
                              </w:rPr>
                            </w:pPr>
                            <w:r>
                              <w:rPr>
                                <w:color w:val="231F20"/>
                                <w:sz w:val="20"/>
                                <w:lang w:bidi="es-ES"/>
                              </w:rPr>
                              <w:t>Puede seleccionar y restringir con quién se comparte el contenido (por ejemplo, dar acceso solo a los amigos en las redes sociales, permitir que solo los compañeros de trabajo lean y comenten un texto).</w:t>
                            </w:r>
                          </w:p>
                          <w:p w14:paraId="7FD04FD4" w14:textId="77777777" w:rsidR="00402EDA" w:rsidRDefault="00402EDA" w:rsidP="00366F32">
                            <w:pPr>
                              <w:pStyle w:val="TableParagraph"/>
                              <w:numPr>
                                <w:ilvl w:val="0"/>
                                <w:numId w:val="227"/>
                              </w:numPr>
                              <w:tabs>
                                <w:tab w:val="left" w:pos="621"/>
                                <w:tab w:val="left" w:pos="622"/>
                              </w:tabs>
                              <w:spacing w:before="58" w:line="228" w:lineRule="auto"/>
                              <w:ind w:right="1634"/>
                              <w:rPr>
                                <w:sz w:val="20"/>
                              </w:rPr>
                            </w:pPr>
                            <w:r>
                              <w:rPr>
                                <w:color w:val="231F20"/>
                                <w:sz w:val="20"/>
                                <w:lang w:bidi="es-ES"/>
                              </w:rPr>
                              <w:t>Sabe cómo conservar el contenido en las plataformas de intercambio de contenidos para añadir valor para uno mismo y para los demás (por ejemplo, comparte listas de reproducción de música, comparte comentarios en servicios en línea).</w:t>
                            </w:r>
                          </w:p>
                          <w:p w14:paraId="759383AE" w14:textId="3AFBF0C6" w:rsidR="00402EDA" w:rsidRDefault="00402EDA" w:rsidP="00366F32">
                            <w:pPr>
                              <w:pStyle w:val="TableParagraph"/>
                              <w:numPr>
                                <w:ilvl w:val="0"/>
                                <w:numId w:val="227"/>
                              </w:numPr>
                              <w:tabs>
                                <w:tab w:val="left" w:pos="621"/>
                                <w:tab w:val="left" w:pos="622"/>
                              </w:tabs>
                              <w:spacing w:before="48"/>
                              <w:ind w:hanging="455"/>
                              <w:rPr>
                                <w:sz w:val="20"/>
                              </w:rPr>
                            </w:pPr>
                            <w:r>
                              <w:rPr>
                                <w:color w:val="231F20"/>
                                <w:sz w:val="20"/>
                                <w:lang w:bidi="es-ES"/>
                              </w:rPr>
                              <w:t xml:space="preserve">Sabe reconocer la fuente original y los autores </w:t>
                            </w:r>
                            <w:r w:rsidR="00835D17">
                              <w:rPr>
                                <w:color w:val="231F20"/>
                                <w:sz w:val="20"/>
                                <w:lang w:bidi="es-ES"/>
                              </w:rPr>
                              <w:t xml:space="preserve">o autoras </w:t>
                            </w:r>
                            <w:r>
                              <w:rPr>
                                <w:color w:val="231F20"/>
                                <w:sz w:val="20"/>
                                <w:lang w:bidi="es-ES"/>
                              </w:rPr>
                              <w:t>de los contenidos compartidos.</w:t>
                            </w:r>
                          </w:p>
                          <w:p w14:paraId="372F9A3B" w14:textId="34AFA39B" w:rsidR="00402EDA" w:rsidRDefault="00402EDA" w:rsidP="004D646F">
                            <w:pPr>
                              <w:pStyle w:val="TableParagraph"/>
                              <w:numPr>
                                <w:ilvl w:val="0"/>
                                <w:numId w:val="227"/>
                              </w:numPr>
                              <w:tabs>
                                <w:tab w:val="left" w:pos="621"/>
                                <w:tab w:val="left" w:pos="622"/>
                              </w:tabs>
                              <w:spacing w:before="55" w:line="228" w:lineRule="auto"/>
                              <w:ind w:right="2394"/>
                              <w:rPr>
                                <w:sz w:val="20"/>
                              </w:rPr>
                            </w:pPr>
                            <w:r>
                              <w:rPr>
                                <w:color w:val="231F20"/>
                                <w:sz w:val="20"/>
                                <w:lang w:bidi="es-ES"/>
                              </w:rPr>
                              <w:t>Sabe cómo señalar o denunciar la desinformación y la información errónea a las organizaciones de comprobación de hechos y a las plataformas de redes sociales para impedir su difusión.</w:t>
                            </w:r>
                          </w:p>
                        </w:tc>
                        <w:tc>
                          <w:tcPr>
                            <w:tcW w:w="341" w:type="dxa"/>
                            <w:vMerge/>
                            <w:tcBorders>
                              <w:top w:val="nil"/>
                              <w:bottom w:val="dotted" w:sz="18" w:space="0" w:color="A4C7E9"/>
                              <w:right w:val="nil"/>
                            </w:tcBorders>
                          </w:tcPr>
                          <w:p w14:paraId="383C9231" w14:textId="77777777" w:rsidR="00402EDA" w:rsidRDefault="00402EDA">
                            <w:pPr>
                              <w:rPr>
                                <w:sz w:val="2"/>
                                <w:szCs w:val="2"/>
                              </w:rPr>
                            </w:pPr>
                          </w:p>
                        </w:tc>
                      </w:tr>
                      <w:tr w:rsidR="00402EDA" w14:paraId="6B4AB6DD" w14:textId="77777777">
                        <w:trPr>
                          <w:trHeight w:hRule="exact" w:val="2928"/>
                        </w:trPr>
                        <w:tc>
                          <w:tcPr>
                            <w:tcW w:w="428" w:type="dxa"/>
                            <w:vMerge w:val="restart"/>
                            <w:tcBorders>
                              <w:top w:val="dotted" w:sz="18" w:space="0" w:color="A4C7E9"/>
                              <w:left w:val="nil"/>
                              <w:bottom w:val="nil"/>
                            </w:tcBorders>
                          </w:tcPr>
                          <w:p w14:paraId="3A7F1DC4" w14:textId="77777777" w:rsidR="00402EDA" w:rsidRDefault="00402EDA">
                            <w:pPr>
                              <w:pStyle w:val="TableParagraph"/>
                              <w:rPr>
                                <w:rFonts w:ascii="Times New Roman"/>
                                <w:sz w:val="18"/>
                              </w:rPr>
                            </w:pPr>
                          </w:p>
                        </w:tc>
                        <w:tc>
                          <w:tcPr>
                            <w:tcW w:w="823" w:type="dxa"/>
                            <w:vMerge/>
                            <w:tcBorders>
                              <w:top w:val="nil"/>
                            </w:tcBorders>
                            <w:textDirection w:val="btLr"/>
                          </w:tcPr>
                          <w:p w14:paraId="39A5ADBD" w14:textId="77777777" w:rsidR="00402EDA" w:rsidRDefault="00402EDA">
                            <w:pPr>
                              <w:rPr>
                                <w:sz w:val="2"/>
                                <w:szCs w:val="2"/>
                              </w:rPr>
                            </w:pPr>
                          </w:p>
                        </w:tc>
                        <w:tc>
                          <w:tcPr>
                            <w:tcW w:w="9247" w:type="dxa"/>
                            <w:vMerge/>
                            <w:tcBorders>
                              <w:top w:val="nil"/>
                            </w:tcBorders>
                          </w:tcPr>
                          <w:p w14:paraId="2406F4B8" w14:textId="77777777" w:rsidR="00402EDA" w:rsidRDefault="00402EDA">
                            <w:pPr>
                              <w:rPr>
                                <w:sz w:val="2"/>
                                <w:szCs w:val="2"/>
                              </w:rPr>
                            </w:pPr>
                          </w:p>
                        </w:tc>
                        <w:tc>
                          <w:tcPr>
                            <w:tcW w:w="341" w:type="dxa"/>
                            <w:vMerge w:val="restart"/>
                            <w:tcBorders>
                              <w:top w:val="dotted" w:sz="18" w:space="0" w:color="A4C7E9"/>
                              <w:bottom w:val="nil"/>
                              <w:right w:val="nil"/>
                            </w:tcBorders>
                          </w:tcPr>
                          <w:p w14:paraId="39E6EE24" w14:textId="77777777" w:rsidR="00402EDA" w:rsidRDefault="00402EDA">
                            <w:pPr>
                              <w:pStyle w:val="TableParagraph"/>
                              <w:rPr>
                                <w:rFonts w:ascii="Times New Roman"/>
                                <w:sz w:val="18"/>
                              </w:rPr>
                            </w:pPr>
                          </w:p>
                        </w:tc>
                      </w:tr>
                      <w:tr w:rsidR="00402EDA" w14:paraId="551262F4" w14:textId="77777777">
                        <w:trPr>
                          <w:trHeight w:hRule="exact" w:val="2684"/>
                        </w:trPr>
                        <w:tc>
                          <w:tcPr>
                            <w:tcW w:w="428" w:type="dxa"/>
                            <w:vMerge/>
                            <w:tcBorders>
                              <w:top w:val="nil"/>
                              <w:left w:val="nil"/>
                              <w:bottom w:val="nil"/>
                            </w:tcBorders>
                          </w:tcPr>
                          <w:p w14:paraId="2C5629AF" w14:textId="77777777" w:rsidR="00402EDA" w:rsidRDefault="00402EDA">
                            <w:pPr>
                              <w:rPr>
                                <w:sz w:val="2"/>
                                <w:szCs w:val="2"/>
                              </w:rPr>
                            </w:pPr>
                          </w:p>
                        </w:tc>
                        <w:tc>
                          <w:tcPr>
                            <w:tcW w:w="823" w:type="dxa"/>
                            <w:textDirection w:val="btLr"/>
                          </w:tcPr>
                          <w:p w14:paraId="0089D98C" w14:textId="77777777" w:rsidR="00402EDA" w:rsidRDefault="00402EDA">
                            <w:pPr>
                              <w:pStyle w:val="TableParagraph"/>
                              <w:spacing w:before="110"/>
                              <w:ind w:left="1574"/>
                              <w:rPr>
                                <w:rFonts w:ascii="Gotham"/>
                                <w:b/>
                                <w:sz w:val="16"/>
                              </w:rPr>
                            </w:pPr>
                            <w:r>
                              <w:rPr>
                                <w:rFonts w:ascii="Gotham" w:eastAsia="Gotham" w:hAnsi="Gotham" w:cs="Gotham"/>
                                <w:b/>
                                <w:color w:val="006BA9"/>
                                <w:sz w:val="16"/>
                                <w:lang w:bidi="es-ES"/>
                              </w:rPr>
                              <w:t>ACTITUDES</w:t>
                            </w:r>
                          </w:p>
                        </w:tc>
                        <w:tc>
                          <w:tcPr>
                            <w:tcW w:w="9247" w:type="dxa"/>
                          </w:tcPr>
                          <w:p w14:paraId="436B8176" w14:textId="7D9DF649" w:rsidR="00402EDA" w:rsidRDefault="00402EDA" w:rsidP="00366F32">
                            <w:pPr>
                              <w:pStyle w:val="TableParagraph"/>
                              <w:numPr>
                                <w:ilvl w:val="0"/>
                                <w:numId w:val="226"/>
                              </w:numPr>
                              <w:tabs>
                                <w:tab w:val="left" w:pos="621"/>
                                <w:tab w:val="left" w:pos="622"/>
                              </w:tabs>
                              <w:spacing w:before="144" w:line="228" w:lineRule="auto"/>
                              <w:ind w:right="2141"/>
                              <w:rPr>
                                <w:sz w:val="20"/>
                              </w:rPr>
                            </w:pPr>
                            <w:r>
                              <w:rPr>
                                <w:color w:val="231F20"/>
                                <w:sz w:val="20"/>
                                <w:lang w:bidi="es-ES"/>
                              </w:rPr>
                              <w:t>Está dispuesto a compartir sus conocimientos en Internet, por ejemplo, interviniendo en foros en línea, contribuyendo a Wikipedia o creando recursos educativos abiertos.</w:t>
                            </w:r>
                          </w:p>
                          <w:p w14:paraId="0E526F27" w14:textId="31E2E301" w:rsidR="00402EDA" w:rsidRDefault="00391503" w:rsidP="00366F32">
                            <w:pPr>
                              <w:pStyle w:val="TableParagraph"/>
                              <w:numPr>
                                <w:ilvl w:val="0"/>
                                <w:numId w:val="226"/>
                              </w:numPr>
                              <w:tabs>
                                <w:tab w:val="left" w:pos="621"/>
                                <w:tab w:val="left" w:pos="622"/>
                              </w:tabs>
                              <w:spacing w:before="48"/>
                              <w:ind w:hanging="455"/>
                              <w:rPr>
                                <w:sz w:val="20"/>
                              </w:rPr>
                            </w:pPr>
                            <w:r>
                              <w:rPr>
                                <w:color w:val="231F20"/>
                                <w:sz w:val="20"/>
                                <w:lang w:bidi="es-ES"/>
                              </w:rPr>
                              <w:t>Se abre</w:t>
                            </w:r>
                            <w:r w:rsidR="00402EDA">
                              <w:rPr>
                                <w:color w:val="231F20"/>
                                <w:sz w:val="20"/>
                                <w:lang w:bidi="es-ES"/>
                              </w:rPr>
                              <w:t xml:space="preserve"> a compartir contenidos digitales que puedan ser interesantes y útiles para otros.</w:t>
                            </w:r>
                          </w:p>
                          <w:p w14:paraId="0B7EDD99" w14:textId="61BC4F63" w:rsidR="00402EDA" w:rsidRDefault="00402EDA" w:rsidP="00366F32">
                            <w:pPr>
                              <w:pStyle w:val="TableParagraph"/>
                              <w:numPr>
                                <w:ilvl w:val="0"/>
                                <w:numId w:val="226"/>
                              </w:numPr>
                              <w:tabs>
                                <w:tab w:val="left" w:pos="621"/>
                                <w:tab w:val="left" w:pos="622"/>
                              </w:tabs>
                              <w:spacing w:before="46"/>
                              <w:ind w:hanging="455"/>
                              <w:rPr>
                                <w:sz w:val="20"/>
                              </w:rPr>
                            </w:pPr>
                            <w:r>
                              <w:rPr>
                                <w:color w:val="231F20"/>
                                <w:sz w:val="20"/>
                                <w:lang w:bidi="es-ES"/>
                              </w:rPr>
                              <w:t xml:space="preserve">Tendencia a no compartir los recursos digitales si no se pueden citar su autor </w:t>
                            </w:r>
                            <w:r w:rsidR="00835D17">
                              <w:rPr>
                                <w:color w:val="231F20"/>
                                <w:sz w:val="20"/>
                                <w:lang w:bidi="es-ES"/>
                              </w:rPr>
                              <w:t xml:space="preserve">o autora </w:t>
                            </w:r>
                            <w:r>
                              <w:rPr>
                                <w:color w:val="231F20"/>
                                <w:sz w:val="20"/>
                                <w:lang w:bidi="es-ES"/>
                              </w:rPr>
                              <w:t>o fuente de forma adecuada.</w:t>
                            </w:r>
                          </w:p>
                        </w:tc>
                        <w:tc>
                          <w:tcPr>
                            <w:tcW w:w="341" w:type="dxa"/>
                            <w:vMerge/>
                            <w:tcBorders>
                              <w:top w:val="nil"/>
                              <w:bottom w:val="nil"/>
                              <w:right w:val="nil"/>
                            </w:tcBorders>
                          </w:tcPr>
                          <w:p w14:paraId="1D07F36D" w14:textId="77777777" w:rsidR="00402EDA" w:rsidRDefault="00402EDA">
                            <w:pPr>
                              <w:rPr>
                                <w:sz w:val="2"/>
                                <w:szCs w:val="2"/>
                              </w:rPr>
                            </w:pPr>
                          </w:p>
                        </w:tc>
                      </w:tr>
                    </w:tbl>
                    <w:p w14:paraId="3D6B19FC" w14:textId="77777777" w:rsidR="00402EDA" w:rsidRDefault="00402EDA">
                      <w:pPr>
                        <w:pStyle w:val="Textoindependiente"/>
                      </w:pPr>
                    </w:p>
                  </w:txbxContent>
                </v:textbox>
                <w10:anchorlock/>
              </v:shape>
            </w:pict>
          </mc:Fallback>
        </mc:AlternateContent>
      </w:r>
      <w:r w:rsidR="00790224">
        <w:rPr>
          <w:position w:val="1"/>
          <w:sz w:val="20"/>
          <w:lang w:bidi="es-ES"/>
        </w:rPr>
        <w:tab/>
      </w:r>
      <w:r>
        <w:rPr>
          <w:noProof/>
          <w:sz w:val="20"/>
          <w:lang w:bidi="es-ES"/>
        </w:rPr>
        <mc:AlternateContent>
          <mc:Choice Requires="wps">
            <w:drawing>
              <wp:inline distT="0" distB="0" distL="0" distR="0" wp14:anchorId="2FB5BF18" wp14:editId="77518D7A">
                <wp:extent cx="3206750" cy="6830695"/>
                <wp:effectExtent l="0" t="0" r="3175" b="0"/>
                <wp:docPr id="1183" name="docshape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683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6AABDD"/>
                                <w:left w:val="single" w:sz="4" w:space="0" w:color="6AABDD"/>
                                <w:bottom w:val="single" w:sz="4" w:space="0" w:color="6AABDD"/>
                                <w:right w:val="single" w:sz="4" w:space="0" w:color="6AABDD"/>
                                <w:insideH w:val="single" w:sz="4" w:space="0" w:color="6AABDD"/>
                                <w:insideV w:val="single" w:sz="4" w:space="0" w:color="6AABDD"/>
                              </w:tblBorders>
                              <w:tblLayout w:type="fixed"/>
                              <w:tblCellMar>
                                <w:left w:w="0" w:type="dxa"/>
                                <w:right w:w="0" w:type="dxa"/>
                              </w:tblCellMar>
                              <w:tblLook w:val="01E0" w:firstRow="1" w:lastRow="1" w:firstColumn="1" w:lastColumn="1" w:noHBand="0" w:noVBand="0"/>
                            </w:tblPr>
                            <w:tblGrid>
                              <w:gridCol w:w="3034"/>
                              <w:gridCol w:w="2008"/>
                            </w:tblGrid>
                            <w:tr w:rsidR="00402EDA" w14:paraId="4CB35432" w14:textId="77777777">
                              <w:trPr>
                                <w:trHeight w:val="588"/>
                              </w:trPr>
                              <w:tc>
                                <w:tcPr>
                                  <w:tcW w:w="5042" w:type="dxa"/>
                                  <w:gridSpan w:val="2"/>
                                  <w:tcBorders>
                                    <w:left w:val="nil"/>
                                    <w:right w:val="nil"/>
                                  </w:tcBorders>
                                </w:tcPr>
                                <w:p w14:paraId="70DF9711" w14:textId="77777777" w:rsidR="00402EDA" w:rsidRDefault="00402EDA">
                                  <w:pPr>
                                    <w:pStyle w:val="TableParagraph"/>
                                    <w:spacing w:before="131"/>
                                    <w:ind w:left="116"/>
                                    <w:rPr>
                                      <w:rFonts w:ascii="Gotham" w:hAnsi="Gotham" w:hint="eastAsia"/>
                                      <w:b/>
                                      <w:sz w:val="18"/>
                                    </w:rPr>
                                  </w:pPr>
                                  <w:r>
                                    <w:rPr>
                                      <w:rFonts w:ascii="Gotham-Book" w:eastAsia="Gotham-Book" w:hAnsi="Gotham-Book" w:cs="Gotham-Book"/>
                                      <w:color w:val="006BA9"/>
                                      <w:sz w:val="18"/>
                                      <w:lang w:bidi="es-ES"/>
                                    </w:rPr>
                                    <w:t xml:space="preserve">DIMENSIÓN 5 - </w:t>
                                  </w:r>
                                  <w:r>
                                    <w:rPr>
                                      <w:rFonts w:ascii="Gotham" w:eastAsia="Gotham" w:hAnsi="Gotham" w:cs="Gotham"/>
                                      <w:b/>
                                      <w:color w:val="006BA9"/>
                                      <w:sz w:val="18"/>
                                      <w:lang w:bidi="es-ES"/>
                                    </w:rPr>
                                    <w:t>EJEMPLOS DE USO</w:t>
                                  </w:r>
                                </w:p>
                              </w:tc>
                            </w:tr>
                            <w:tr w:rsidR="00402EDA" w14:paraId="0478ADA2" w14:textId="77777777">
                              <w:trPr>
                                <w:trHeight w:val="621"/>
                              </w:trPr>
                              <w:tc>
                                <w:tcPr>
                                  <w:tcW w:w="3034" w:type="dxa"/>
                                  <w:tcBorders>
                                    <w:left w:val="nil"/>
                                    <w:bottom w:val="single" w:sz="4" w:space="0" w:color="FFFFFF"/>
                                    <w:right w:val="nil"/>
                                  </w:tcBorders>
                                  <w:shd w:val="clear" w:color="auto" w:fill="C1D7F0"/>
                                </w:tcPr>
                                <w:p w14:paraId="16B1E718" w14:textId="77777777" w:rsidR="00402EDA" w:rsidRDefault="00402EDA">
                                  <w:pPr>
                                    <w:pStyle w:val="TableParagraph"/>
                                    <w:spacing w:before="163"/>
                                    <w:ind w:left="286"/>
                                    <w:rPr>
                                      <w:rFonts w:ascii="Gotham"/>
                                      <w:b/>
                                      <w:sz w:val="16"/>
                                    </w:rPr>
                                  </w:pPr>
                                  <w:r>
                                    <w:rPr>
                                      <w:rFonts w:ascii="Gotham" w:eastAsia="Gotham" w:hAnsi="Gotham" w:cs="Gotham"/>
                                      <w:b/>
                                      <w:color w:val="006BA9"/>
                                      <w:sz w:val="16"/>
                                      <w:lang w:bidi="es-ES"/>
                                    </w:rPr>
                                    <w:t>INTERMEDIO</w:t>
                                  </w:r>
                                </w:p>
                              </w:tc>
                              <w:tc>
                                <w:tcPr>
                                  <w:tcW w:w="2008" w:type="dxa"/>
                                  <w:tcBorders>
                                    <w:left w:val="nil"/>
                                    <w:bottom w:val="single" w:sz="4" w:space="0" w:color="FFFFFF"/>
                                    <w:right w:val="nil"/>
                                  </w:tcBorders>
                                </w:tcPr>
                                <w:p w14:paraId="41FB50E5" w14:textId="77777777" w:rsidR="00402EDA" w:rsidRDefault="00402EDA">
                                  <w:pPr>
                                    <w:pStyle w:val="TableParagraph"/>
                                    <w:spacing w:before="5"/>
                                    <w:rPr>
                                      <w:sz w:val="15"/>
                                    </w:rPr>
                                  </w:pPr>
                                </w:p>
                                <w:p w14:paraId="615B3E7A" w14:textId="77777777" w:rsidR="00402EDA" w:rsidRDefault="00402EDA">
                                  <w:pPr>
                                    <w:pStyle w:val="TableParagraph"/>
                                    <w:ind w:right="411"/>
                                    <w:jc w:val="right"/>
                                    <w:rPr>
                                      <w:rFonts w:ascii="Gotham"/>
                                      <w:b/>
                                      <w:sz w:val="14"/>
                                    </w:rPr>
                                  </w:pPr>
                                  <w:r>
                                    <w:rPr>
                                      <w:rFonts w:ascii="Gotham" w:eastAsia="Gotham" w:hAnsi="Gotham" w:cs="Gotham"/>
                                      <w:b/>
                                      <w:color w:val="006BA9"/>
                                      <w:sz w:val="14"/>
                                      <w:lang w:bidi="es-ES"/>
                                    </w:rPr>
                                    <w:t>4</w:t>
                                  </w:r>
                                </w:p>
                              </w:tc>
                            </w:tr>
                            <w:tr w:rsidR="00402EDA" w14:paraId="00B2EF4F" w14:textId="77777777">
                              <w:trPr>
                                <w:trHeight w:val="4751"/>
                              </w:trPr>
                              <w:tc>
                                <w:tcPr>
                                  <w:tcW w:w="5042" w:type="dxa"/>
                                  <w:gridSpan w:val="2"/>
                                  <w:tcBorders>
                                    <w:top w:val="single" w:sz="4" w:space="0" w:color="FFFFFF"/>
                                    <w:left w:val="single" w:sz="2" w:space="0" w:color="9B98C6"/>
                                    <w:bottom w:val="single" w:sz="2" w:space="0" w:color="9B98C6"/>
                                    <w:right w:val="single" w:sz="2" w:space="0" w:color="9B98C6"/>
                                  </w:tcBorders>
                                </w:tcPr>
                                <w:p w14:paraId="24A9D521" w14:textId="77777777" w:rsidR="00402EDA" w:rsidRDefault="00402EDA">
                                  <w:pPr>
                                    <w:pStyle w:val="TableParagraph"/>
                                    <w:spacing w:before="106"/>
                                    <w:ind w:left="170"/>
                                    <w:rPr>
                                      <w:sz w:val="20"/>
                                    </w:rPr>
                                  </w:pPr>
                                  <w:r>
                                    <w:rPr>
                                      <w:rFonts w:ascii="Gotham" w:eastAsia="Gotham" w:hAnsi="Gotham" w:cs="Gotham"/>
                                      <w:b/>
                                      <w:color w:val="006BA9"/>
                                      <w:sz w:val="18"/>
                                      <w:lang w:bidi="es-ES"/>
                                    </w:rPr>
                                    <w:t xml:space="preserve">ESCENARIO LABORAL: </w:t>
                                  </w:r>
                                  <w:r>
                                    <w:rPr>
                                      <w:color w:val="006BA9"/>
                                      <w:sz w:val="20"/>
                                      <w:lang w:bidi="es-ES"/>
                                    </w:rPr>
                                    <w:t>organizar un evento</w:t>
                                  </w:r>
                                </w:p>
                                <w:p w14:paraId="22620C16" w14:textId="77777777" w:rsidR="00402EDA" w:rsidRDefault="00402EDA" w:rsidP="00366F32">
                                  <w:pPr>
                                    <w:pStyle w:val="TableParagraph"/>
                                    <w:numPr>
                                      <w:ilvl w:val="0"/>
                                      <w:numId w:val="225"/>
                                    </w:numPr>
                                    <w:tabs>
                                      <w:tab w:val="left" w:pos="453"/>
                                      <w:tab w:val="left" w:pos="454"/>
                                    </w:tabs>
                                    <w:spacing w:before="143" w:line="223" w:lineRule="auto"/>
                                    <w:ind w:right="1086"/>
                                    <w:rPr>
                                      <w:sz w:val="20"/>
                                    </w:rPr>
                                  </w:pPr>
                                  <w:r>
                                    <w:rPr>
                                      <w:color w:val="231F20"/>
                                      <w:sz w:val="20"/>
                                      <w:lang w:bidi="es-ES"/>
                                    </w:rPr>
                                    <w:t>Puedo utilizar el sistema de almacenamiento digital de mi empresa para compartir la agenda del evento con la lista de participantes que he creado en mi PC.</w:t>
                                  </w:r>
                                </w:p>
                                <w:p w14:paraId="27FB811C" w14:textId="682B5F5F" w:rsidR="00402EDA" w:rsidRPr="006D2935" w:rsidRDefault="00402EDA" w:rsidP="004D646F">
                                  <w:pPr>
                                    <w:pStyle w:val="TableParagraph"/>
                                    <w:numPr>
                                      <w:ilvl w:val="0"/>
                                      <w:numId w:val="225"/>
                                    </w:numPr>
                                    <w:tabs>
                                      <w:tab w:val="left" w:pos="453"/>
                                      <w:tab w:val="left" w:pos="454"/>
                                    </w:tabs>
                                    <w:spacing w:before="66" w:line="224" w:lineRule="exact"/>
                                    <w:ind w:right="846"/>
                                    <w:rPr>
                                      <w:sz w:val="20"/>
                                    </w:rPr>
                                  </w:pPr>
                                  <w:r w:rsidRPr="006D2935">
                                    <w:rPr>
                                      <w:color w:val="231F20"/>
                                      <w:sz w:val="20"/>
                                      <w:lang w:bidi="es-ES"/>
                                    </w:rPr>
                                    <w:t xml:space="preserve">Puedo mostrar a mis colegas en sus </w:t>
                                  </w:r>
                                  <w:r w:rsidR="004B01D5" w:rsidRPr="00DB2BAF">
                                    <w:rPr>
                                      <w:iCs/>
                                      <w:color w:val="231F20"/>
                                      <w:sz w:val="20"/>
                                      <w:lang w:bidi="es-ES"/>
                                    </w:rPr>
                                    <w:t>teléfonos inteligentes</w:t>
                                  </w:r>
                                  <w:r w:rsidR="004B01D5" w:rsidRPr="006D2935">
                                    <w:rPr>
                                      <w:color w:val="231F20"/>
                                      <w:sz w:val="20"/>
                                      <w:lang w:bidi="es-ES"/>
                                    </w:rPr>
                                    <w:t xml:space="preserve"> </w:t>
                                  </w:r>
                                  <w:r w:rsidRPr="006D2935">
                                    <w:rPr>
                                      <w:color w:val="231F20"/>
                                      <w:sz w:val="20"/>
                                      <w:lang w:bidi="es-ES"/>
                                    </w:rPr>
                                    <w:t>cómo acceder y compartir la agenda utilizando el sistema de almacenamiento digital de mi organización.</w:t>
                                  </w:r>
                                </w:p>
                                <w:p w14:paraId="7694D321" w14:textId="62F6C0B0" w:rsidR="00402EDA" w:rsidRDefault="00402EDA" w:rsidP="00366F32">
                                  <w:pPr>
                                    <w:pStyle w:val="TableParagraph"/>
                                    <w:numPr>
                                      <w:ilvl w:val="0"/>
                                      <w:numId w:val="225"/>
                                    </w:numPr>
                                    <w:tabs>
                                      <w:tab w:val="left" w:pos="453"/>
                                      <w:tab w:val="left" w:pos="454"/>
                                    </w:tabs>
                                    <w:spacing w:before="63" w:line="218" w:lineRule="auto"/>
                                    <w:ind w:right="665"/>
                                    <w:rPr>
                                      <w:sz w:val="20"/>
                                    </w:rPr>
                                  </w:pPr>
                                  <w:r>
                                    <w:rPr>
                                      <w:color w:val="231F20"/>
                                      <w:sz w:val="20"/>
                                      <w:lang w:bidi="es-ES"/>
                                    </w:rPr>
                                    <w:t xml:space="preserve">Puedo mostrar a mi </w:t>
                                  </w:r>
                                  <w:r w:rsidR="00D75AFB">
                                    <w:rPr>
                                      <w:color w:val="231F20"/>
                                      <w:sz w:val="20"/>
                                      <w:lang w:bidi="es-ES"/>
                                    </w:rPr>
                                    <w:t>responsable</w:t>
                                  </w:r>
                                  <w:r>
                                    <w:rPr>
                                      <w:color w:val="231F20"/>
                                      <w:sz w:val="20"/>
                                      <w:lang w:bidi="es-ES"/>
                                    </w:rPr>
                                    <w:t xml:space="preserve"> ejemplos en su tableta de las fuentes digitales que utilizo para diseñar la agenda del evento.</w:t>
                                  </w:r>
                                </w:p>
                                <w:p w14:paraId="46748F86" w14:textId="3EFA442F" w:rsidR="00402EDA" w:rsidRDefault="00402EDA" w:rsidP="00366F32">
                                  <w:pPr>
                                    <w:pStyle w:val="TableParagraph"/>
                                    <w:numPr>
                                      <w:ilvl w:val="0"/>
                                      <w:numId w:val="225"/>
                                    </w:numPr>
                                    <w:tabs>
                                      <w:tab w:val="left" w:pos="453"/>
                                      <w:tab w:val="left" w:pos="454"/>
                                    </w:tabs>
                                    <w:spacing w:before="70" w:line="244" w:lineRule="auto"/>
                                    <w:ind w:right="704"/>
                                    <w:rPr>
                                      <w:sz w:val="20"/>
                                    </w:rPr>
                                  </w:pPr>
                                  <w:r>
                                    <w:rPr>
                                      <w:color w:val="231F20"/>
                                      <w:sz w:val="20"/>
                                      <w:lang w:bidi="es-ES"/>
                                    </w:rPr>
                                    <w:t>Puedo responder a cualquier cuestión mientras realizo estas actividades, como problemas inesperados al compartir la agenda con los participantes.</w:t>
                                  </w:r>
                                </w:p>
                              </w:tc>
                            </w:tr>
                            <w:tr w:rsidR="00402EDA" w14:paraId="30BECA16" w14:textId="77777777">
                              <w:trPr>
                                <w:trHeight w:val="4754"/>
                              </w:trPr>
                              <w:tc>
                                <w:tcPr>
                                  <w:tcW w:w="5042" w:type="dxa"/>
                                  <w:gridSpan w:val="2"/>
                                  <w:tcBorders>
                                    <w:top w:val="single" w:sz="2" w:space="0" w:color="9B98C6"/>
                                    <w:left w:val="single" w:sz="2" w:space="0" w:color="9B98C6"/>
                                    <w:bottom w:val="single" w:sz="2" w:space="0" w:color="9B98C6"/>
                                    <w:right w:val="single" w:sz="2" w:space="0" w:color="9B98C6"/>
                                  </w:tcBorders>
                                </w:tcPr>
                                <w:p w14:paraId="6B936531" w14:textId="77777777" w:rsidR="00402EDA" w:rsidRDefault="00402EDA">
                                  <w:pPr>
                                    <w:pStyle w:val="TableParagraph"/>
                                    <w:spacing w:before="95" w:line="247" w:lineRule="auto"/>
                                    <w:ind w:left="170"/>
                                    <w:rPr>
                                      <w:sz w:val="20"/>
                                    </w:rPr>
                                  </w:pPr>
                                  <w:r>
                                    <w:rPr>
                                      <w:rFonts w:ascii="Gotham" w:eastAsia="Gotham" w:hAnsi="Gotham" w:cs="Gotham"/>
                                      <w:b/>
                                      <w:color w:val="006BA9"/>
                                      <w:sz w:val="18"/>
                                      <w:lang w:bidi="es-ES"/>
                                    </w:rPr>
                                    <w:t>ESCENARIO FORMATIVO</w:t>
                                  </w:r>
                                  <w:r>
                                    <w:rPr>
                                      <w:rFonts w:ascii="Gotham" w:eastAsia="Gotham" w:hAnsi="Gotham" w:cs="Gotham"/>
                                      <w:b/>
                                      <w:color w:val="006BA9"/>
                                      <w:sz w:val="20"/>
                                      <w:lang w:bidi="es-ES"/>
                                    </w:rPr>
                                    <w:t xml:space="preserve">: </w:t>
                                  </w:r>
                                  <w:r>
                                    <w:rPr>
                                      <w:color w:val="006BA9"/>
                                      <w:sz w:val="20"/>
                                      <w:lang w:bidi="es-ES"/>
                                    </w:rPr>
                                    <w:t>preparar el trabajo en grupo con mis compañeros</w:t>
                                  </w:r>
                                </w:p>
                                <w:p w14:paraId="109DEB30" w14:textId="77777777" w:rsidR="00402EDA" w:rsidRDefault="00402EDA" w:rsidP="00366F32">
                                  <w:pPr>
                                    <w:pStyle w:val="TableParagraph"/>
                                    <w:numPr>
                                      <w:ilvl w:val="0"/>
                                      <w:numId w:val="224"/>
                                    </w:numPr>
                                    <w:tabs>
                                      <w:tab w:val="left" w:pos="453"/>
                                      <w:tab w:val="left" w:pos="454"/>
                                    </w:tabs>
                                    <w:spacing w:before="137" w:line="223" w:lineRule="auto"/>
                                    <w:ind w:right="1080"/>
                                    <w:rPr>
                                      <w:sz w:val="20"/>
                                    </w:rPr>
                                  </w:pPr>
                                  <w:r>
                                    <w:rPr>
                                      <w:color w:val="231F20"/>
                                      <w:sz w:val="20"/>
                                      <w:lang w:bidi="es-ES"/>
                                    </w:rPr>
                                    <w:t>Puedo utilizar un sistema de almacenamiento basado en la nube (por ejemplo, Dropbox, Google Drive) para compartir material con otros miembros de mi grupo.</w:t>
                                  </w:r>
                                </w:p>
                                <w:p w14:paraId="15543C20" w14:textId="77777777" w:rsidR="00402EDA" w:rsidRDefault="00402EDA" w:rsidP="00366F32">
                                  <w:pPr>
                                    <w:pStyle w:val="TableParagraph"/>
                                    <w:numPr>
                                      <w:ilvl w:val="0"/>
                                      <w:numId w:val="224"/>
                                    </w:numPr>
                                    <w:tabs>
                                      <w:tab w:val="left" w:pos="453"/>
                                      <w:tab w:val="left" w:pos="454"/>
                                    </w:tabs>
                                    <w:spacing w:before="63" w:line="223" w:lineRule="auto"/>
                                    <w:ind w:right="1098"/>
                                    <w:rPr>
                                      <w:sz w:val="20"/>
                                    </w:rPr>
                                  </w:pPr>
                                  <w:r>
                                    <w:rPr>
                                      <w:color w:val="231F20"/>
                                      <w:sz w:val="20"/>
                                      <w:lang w:bidi="es-ES"/>
                                    </w:rPr>
                                    <w:t>Puedo explicar a otros miembros de mi grupo, utilizando el portátil de la clase, cómo comparto el material en el sistema de almacenamiento digital.</w:t>
                                  </w:r>
                                </w:p>
                                <w:p w14:paraId="5B934721" w14:textId="73BF5339" w:rsidR="00402EDA" w:rsidRDefault="00402EDA" w:rsidP="00366F32">
                                  <w:pPr>
                                    <w:pStyle w:val="TableParagraph"/>
                                    <w:numPr>
                                      <w:ilvl w:val="0"/>
                                      <w:numId w:val="224"/>
                                    </w:numPr>
                                    <w:tabs>
                                      <w:tab w:val="left" w:pos="453"/>
                                      <w:tab w:val="left" w:pos="454"/>
                                    </w:tabs>
                                    <w:spacing w:before="66" w:line="218" w:lineRule="auto"/>
                                    <w:ind w:right="468"/>
                                    <w:rPr>
                                      <w:sz w:val="20"/>
                                    </w:rPr>
                                  </w:pPr>
                                  <w:r>
                                    <w:rPr>
                                      <w:color w:val="231F20"/>
                                      <w:sz w:val="20"/>
                                      <w:lang w:bidi="es-ES"/>
                                    </w:rPr>
                                    <w:t>Puedo mostrar a mi profesor</w:t>
                                  </w:r>
                                  <w:r w:rsidR="003E505C">
                                    <w:rPr>
                                      <w:color w:val="231F20"/>
                                      <w:sz w:val="20"/>
                                      <w:lang w:bidi="es-ES"/>
                                    </w:rPr>
                                    <w:t xml:space="preserve"> o profesora</w:t>
                                  </w:r>
                                  <w:r>
                                    <w:rPr>
                                      <w:color w:val="231F20"/>
                                      <w:sz w:val="20"/>
                                      <w:lang w:bidi="es-ES"/>
                                    </w:rPr>
                                    <w:t>, en su tableta, las fuentes digitales que utilizo para preparar el material para el trabajo en grupo.</w:t>
                                  </w:r>
                                </w:p>
                                <w:p w14:paraId="3C1C9CF9" w14:textId="1EF7124C" w:rsidR="00402EDA" w:rsidRDefault="00402EDA" w:rsidP="00366F32">
                                  <w:pPr>
                                    <w:pStyle w:val="TableParagraph"/>
                                    <w:numPr>
                                      <w:ilvl w:val="0"/>
                                      <w:numId w:val="224"/>
                                    </w:numPr>
                                    <w:tabs>
                                      <w:tab w:val="left" w:pos="453"/>
                                      <w:tab w:val="left" w:pos="454"/>
                                    </w:tabs>
                                    <w:spacing w:before="70" w:line="244" w:lineRule="auto"/>
                                    <w:ind w:right="1104"/>
                                    <w:rPr>
                                      <w:sz w:val="20"/>
                                    </w:rPr>
                                  </w:pPr>
                                  <w:r>
                                    <w:rPr>
                                      <w:color w:val="231F20"/>
                                      <w:sz w:val="20"/>
                                      <w:lang w:bidi="es-ES"/>
                                    </w:rPr>
                                    <w:t>Mientras realizo estas actividades, puedo resolver cualquier cuestión que pueda surgir, como</w:t>
                                  </w:r>
                                  <w:r w:rsidR="005F61DE">
                                    <w:rPr>
                                      <w:color w:val="231F20"/>
                                      <w:sz w:val="20"/>
                                      <w:lang w:bidi="es-ES"/>
                                    </w:rPr>
                                    <w:t>,</w:t>
                                  </w:r>
                                  <w:r>
                                    <w:rPr>
                                      <w:color w:val="231F20"/>
                                      <w:sz w:val="20"/>
                                      <w:lang w:bidi="es-ES"/>
                                    </w:rPr>
                                    <w:t xml:space="preserve"> por ejemplo, solucionar problemas de almacenamiento o compartir material con otros miembros de mi grupo.</w:t>
                                  </w:r>
                                </w:p>
                              </w:tc>
                            </w:tr>
                          </w:tbl>
                          <w:p w14:paraId="225B685D" w14:textId="77777777" w:rsidR="00402EDA" w:rsidRDefault="00402EDA">
                            <w:pPr>
                              <w:pStyle w:val="Textoindependiente"/>
                            </w:pPr>
                          </w:p>
                        </w:txbxContent>
                      </wps:txbx>
                      <wps:bodyPr rot="0" vert="horz" wrap="square" lIns="0" tIns="0" rIns="0" bIns="0" anchor="t" anchorCtr="0" upright="1">
                        <a:noAutofit/>
                      </wps:bodyPr>
                    </wps:wsp>
                  </a:graphicData>
                </a:graphic>
              </wp:inline>
            </w:drawing>
          </mc:Choice>
          <mc:Fallback>
            <w:pict>
              <v:shape w14:anchorId="2FB5BF18" id="docshape260" o:spid="_x0000_s1085" type="#_x0000_t202" style="width:252.5pt;height:53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" filled="f" stroked="f">
                <v:textbox inset="0,0,0,0">
                  <w:txbxContent>
                    <w:tbl>
                      <w:tblPr>
                        <w:tblW w:w="0" w:type="auto"/>
                        <w:tblInd w:w="7" w:type="dxa"/>
                        <w:tblBorders>
                          <w:top w:val="single" w:sz="4" w:space="0" w:color="6AABDD"/>
                          <w:left w:val="single" w:sz="4" w:space="0" w:color="6AABDD"/>
                          <w:bottom w:val="single" w:sz="4" w:space="0" w:color="6AABDD"/>
                          <w:right w:val="single" w:sz="4" w:space="0" w:color="6AABDD"/>
                          <w:insideH w:val="single" w:sz="4" w:space="0" w:color="6AABDD"/>
                          <w:insideV w:val="single" w:sz="4" w:space="0" w:color="6AABDD"/>
                        </w:tblBorders>
                        <w:tblLayout w:type="fixed"/>
                        <w:tblCellMar>
                          <w:left w:w="0" w:type="dxa"/>
                          <w:right w:w="0" w:type="dxa"/>
                        </w:tblCellMar>
                        <w:tblLook w:val="01E0" w:firstRow="1" w:lastRow="1" w:firstColumn="1" w:lastColumn="1" w:noHBand="0" w:noVBand="0"/>
                      </w:tblPr>
                      <w:tblGrid>
                        <w:gridCol w:w="3034"/>
                        <w:gridCol w:w="2008"/>
                      </w:tblGrid>
                      <w:tr w:rsidR="00402EDA" w14:paraId="4CB35432" w14:textId="77777777">
                        <w:trPr>
                          <w:trHeight w:val="588"/>
                        </w:trPr>
                        <w:tc>
                          <w:tcPr>
                            <w:tcW w:w="5042" w:type="dxa"/>
                            <w:gridSpan w:val="2"/>
                            <w:tcBorders>
                              <w:left w:val="nil"/>
                              <w:right w:val="nil"/>
                            </w:tcBorders>
                          </w:tcPr>
                          <w:p w14:paraId="70DF9711" w14:textId="77777777" w:rsidR="00402EDA" w:rsidRDefault="00402EDA">
                            <w:pPr>
                              <w:pStyle w:val="TableParagraph"/>
                              <w:spacing w:before="131"/>
                              <w:ind w:left="116"/>
                              <w:rPr>
                                <w:rFonts w:ascii="Gotham" w:hAnsi="Gotham" w:hint="eastAsia"/>
                                <w:b/>
                                <w:sz w:val="18"/>
                              </w:rPr>
                            </w:pPr>
                            <w:r>
                              <w:rPr>
                                <w:rFonts w:ascii="Gotham-Book" w:eastAsia="Gotham-Book" w:hAnsi="Gotham-Book" w:cs="Gotham-Book"/>
                                <w:color w:val="006BA9"/>
                                <w:sz w:val="18"/>
                                <w:lang w:bidi="es-ES"/>
                              </w:rPr>
                              <w:t xml:space="preserve">DIMENSIÓN 5 - </w:t>
                            </w:r>
                            <w:r>
                              <w:rPr>
                                <w:rFonts w:ascii="Gotham" w:eastAsia="Gotham" w:hAnsi="Gotham" w:cs="Gotham"/>
                                <w:b/>
                                <w:color w:val="006BA9"/>
                                <w:sz w:val="18"/>
                                <w:lang w:bidi="es-ES"/>
                              </w:rPr>
                              <w:t>EJEMPLOS DE USO</w:t>
                            </w:r>
                          </w:p>
                        </w:tc>
                      </w:tr>
                      <w:tr w:rsidR="00402EDA" w14:paraId="0478ADA2" w14:textId="77777777">
                        <w:trPr>
                          <w:trHeight w:val="621"/>
                        </w:trPr>
                        <w:tc>
                          <w:tcPr>
                            <w:tcW w:w="3034" w:type="dxa"/>
                            <w:tcBorders>
                              <w:left w:val="nil"/>
                              <w:bottom w:val="single" w:sz="4" w:space="0" w:color="FFFFFF"/>
                              <w:right w:val="nil"/>
                            </w:tcBorders>
                            <w:shd w:val="clear" w:color="auto" w:fill="C1D7F0"/>
                          </w:tcPr>
                          <w:p w14:paraId="16B1E718" w14:textId="77777777" w:rsidR="00402EDA" w:rsidRDefault="00402EDA">
                            <w:pPr>
                              <w:pStyle w:val="TableParagraph"/>
                              <w:spacing w:before="163"/>
                              <w:ind w:left="286"/>
                              <w:rPr>
                                <w:rFonts w:ascii="Gotham"/>
                                <w:b/>
                                <w:sz w:val="16"/>
                              </w:rPr>
                            </w:pPr>
                            <w:r>
                              <w:rPr>
                                <w:rFonts w:ascii="Gotham" w:eastAsia="Gotham" w:hAnsi="Gotham" w:cs="Gotham"/>
                                <w:b/>
                                <w:color w:val="006BA9"/>
                                <w:sz w:val="16"/>
                                <w:lang w:bidi="es-ES"/>
                              </w:rPr>
                              <w:t>INTERMEDIO</w:t>
                            </w:r>
                          </w:p>
                        </w:tc>
                        <w:tc>
                          <w:tcPr>
                            <w:tcW w:w="2008" w:type="dxa"/>
                            <w:tcBorders>
                              <w:left w:val="nil"/>
                              <w:bottom w:val="single" w:sz="4" w:space="0" w:color="FFFFFF"/>
                              <w:right w:val="nil"/>
                            </w:tcBorders>
                          </w:tcPr>
                          <w:p w14:paraId="41FB50E5" w14:textId="77777777" w:rsidR="00402EDA" w:rsidRDefault="00402EDA">
                            <w:pPr>
                              <w:pStyle w:val="TableParagraph"/>
                              <w:spacing w:before="5"/>
                              <w:rPr>
                                <w:sz w:val="15"/>
                              </w:rPr>
                            </w:pPr>
                          </w:p>
                          <w:p w14:paraId="615B3E7A" w14:textId="77777777" w:rsidR="00402EDA" w:rsidRDefault="00402EDA">
                            <w:pPr>
                              <w:pStyle w:val="TableParagraph"/>
                              <w:ind w:right="411"/>
                              <w:jc w:val="right"/>
                              <w:rPr>
                                <w:rFonts w:ascii="Gotham"/>
                                <w:b/>
                                <w:sz w:val="14"/>
                              </w:rPr>
                            </w:pPr>
                            <w:r>
                              <w:rPr>
                                <w:rFonts w:ascii="Gotham" w:eastAsia="Gotham" w:hAnsi="Gotham" w:cs="Gotham"/>
                                <w:b/>
                                <w:color w:val="006BA9"/>
                                <w:sz w:val="14"/>
                                <w:lang w:bidi="es-ES"/>
                              </w:rPr>
                              <w:t>4</w:t>
                            </w:r>
                          </w:p>
                        </w:tc>
                      </w:tr>
                      <w:tr w:rsidR="00402EDA" w14:paraId="00B2EF4F" w14:textId="77777777">
                        <w:trPr>
                          <w:trHeight w:val="4751"/>
                        </w:trPr>
                        <w:tc>
                          <w:tcPr>
                            <w:tcW w:w="5042" w:type="dxa"/>
                            <w:gridSpan w:val="2"/>
                            <w:tcBorders>
                              <w:top w:val="single" w:sz="4" w:space="0" w:color="FFFFFF"/>
                              <w:left w:val="single" w:sz="2" w:space="0" w:color="9B98C6"/>
                              <w:bottom w:val="single" w:sz="2" w:space="0" w:color="9B98C6"/>
                              <w:right w:val="single" w:sz="2" w:space="0" w:color="9B98C6"/>
                            </w:tcBorders>
                          </w:tcPr>
                          <w:p w14:paraId="24A9D521" w14:textId="77777777" w:rsidR="00402EDA" w:rsidRDefault="00402EDA">
                            <w:pPr>
                              <w:pStyle w:val="TableParagraph"/>
                              <w:spacing w:before="106"/>
                              <w:ind w:left="170"/>
                              <w:rPr>
                                <w:sz w:val="20"/>
                              </w:rPr>
                            </w:pPr>
                            <w:r>
                              <w:rPr>
                                <w:rFonts w:ascii="Gotham" w:eastAsia="Gotham" w:hAnsi="Gotham" w:cs="Gotham"/>
                                <w:b/>
                                <w:color w:val="006BA9"/>
                                <w:sz w:val="18"/>
                                <w:lang w:bidi="es-ES"/>
                              </w:rPr>
                              <w:t xml:space="preserve">ESCENARIO LABORAL: </w:t>
                            </w:r>
                            <w:r>
                              <w:rPr>
                                <w:color w:val="006BA9"/>
                                <w:sz w:val="20"/>
                                <w:lang w:bidi="es-ES"/>
                              </w:rPr>
                              <w:t>organizar un evento</w:t>
                            </w:r>
                          </w:p>
                          <w:p w14:paraId="22620C16" w14:textId="77777777" w:rsidR="00402EDA" w:rsidRDefault="00402EDA" w:rsidP="00366F32">
                            <w:pPr>
                              <w:pStyle w:val="TableParagraph"/>
                              <w:numPr>
                                <w:ilvl w:val="0"/>
                                <w:numId w:val="225"/>
                              </w:numPr>
                              <w:tabs>
                                <w:tab w:val="left" w:pos="453"/>
                                <w:tab w:val="left" w:pos="454"/>
                              </w:tabs>
                              <w:spacing w:before="143" w:line="223" w:lineRule="auto"/>
                              <w:ind w:right="1086"/>
                              <w:rPr>
                                <w:sz w:val="20"/>
                              </w:rPr>
                            </w:pPr>
                            <w:r>
                              <w:rPr>
                                <w:color w:val="231F20"/>
                                <w:sz w:val="20"/>
                                <w:lang w:bidi="es-ES"/>
                              </w:rPr>
                              <w:t>Puedo utilizar el sistema de almacenamiento digital de mi empresa para compartir la agenda del evento con la lista de participantes que he creado en mi PC.</w:t>
                            </w:r>
                          </w:p>
                          <w:p w14:paraId="27FB811C" w14:textId="682B5F5F" w:rsidR="00402EDA" w:rsidRPr="006D2935" w:rsidRDefault="00402EDA" w:rsidP="004D646F">
                            <w:pPr>
                              <w:pStyle w:val="TableParagraph"/>
                              <w:numPr>
                                <w:ilvl w:val="0"/>
                                <w:numId w:val="225"/>
                              </w:numPr>
                              <w:tabs>
                                <w:tab w:val="left" w:pos="453"/>
                                <w:tab w:val="left" w:pos="454"/>
                              </w:tabs>
                              <w:spacing w:before="66" w:line="224" w:lineRule="exact"/>
                              <w:ind w:right="846"/>
                              <w:rPr>
                                <w:sz w:val="20"/>
                              </w:rPr>
                            </w:pPr>
                            <w:r w:rsidRPr="006D2935">
                              <w:rPr>
                                <w:color w:val="231F20"/>
                                <w:sz w:val="20"/>
                                <w:lang w:bidi="es-ES"/>
                              </w:rPr>
                              <w:t xml:space="preserve">Puedo mostrar a mis colegas en sus </w:t>
                            </w:r>
                            <w:r w:rsidR="004B01D5" w:rsidRPr="00DB2BAF">
                              <w:rPr>
                                <w:iCs/>
                                <w:color w:val="231F20"/>
                                <w:sz w:val="20"/>
                                <w:lang w:bidi="es-ES"/>
                              </w:rPr>
                              <w:t>teléfonos inteligentes</w:t>
                            </w:r>
                            <w:r w:rsidR="004B01D5" w:rsidRPr="006D2935">
                              <w:rPr>
                                <w:color w:val="231F20"/>
                                <w:sz w:val="20"/>
                                <w:lang w:bidi="es-ES"/>
                              </w:rPr>
                              <w:t xml:space="preserve"> </w:t>
                            </w:r>
                            <w:r w:rsidRPr="006D2935">
                              <w:rPr>
                                <w:color w:val="231F20"/>
                                <w:sz w:val="20"/>
                                <w:lang w:bidi="es-ES"/>
                              </w:rPr>
                              <w:t>cómo acceder y compartir la agenda utilizando el sistema de almacenamiento digital de mi organización.</w:t>
                            </w:r>
                          </w:p>
                          <w:p w14:paraId="7694D321" w14:textId="62F6C0B0" w:rsidR="00402EDA" w:rsidRDefault="00402EDA" w:rsidP="00366F32">
                            <w:pPr>
                              <w:pStyle w:val="TableParagraph"/>
                              <w:numPr>
                                <w:ilvl w:val="0"/>
                                <w:numId w:val="225"/>
                              </w:numPr>
                              <w:tabs>
                                <w:tab w:val="left" w:pos="453"/>
                                <w:tab w:val="left" w:pos="454"/>
                              </w:tabs>
                              <w:spacing w:before="63" w:line="218" w:lineRule="auto"/>
                              <w:ind w:right="665"/>
                              <w:rPr>
                                <w:sz w:val="20"/>
                              </w:rPr>
                            </w:pPr>
                            <w:r>
                              <w:rPr>
                                <w:color w:val="231F20"/>
                                <w:sz w:val="20"/>
                                <w:lang w:bidi="es-ES"/>
                              </w:rPr>
                              <w:t xml:space="preserve">Puedo mostrar a mi </w:t>
                            </w:r>
                            <w:r w:rsidR="00D75AFB">
                              <w:rPr>
                                <w:color w:val="231F20"/>
                                <w:sz w:val="20"/>
                                <w:lang w:bidi="es-ES"/>
                              </w:rPr>
                              <w:t>responsable</w:t>
                            </w:r>
                            <w:r>
                              <w:rPr>
                                <w:color w:val="231F20"/>
                                <w:sz w:val="20"/>
                                <w:lang w:bidi="es-ES"/>
                              </w:rPr>
                              <w:t xml:space="preserve"> ejemplos en su tableta de las fuentes digitales que utilizo para diseñar la agenda del evento.</w:t>
                            </w:r>
                          </w:p>
                          <w:p w14:paraId="46748F86" w14:textId="3EFA442F" w:rsidR="00402EDA" w:rsidRDefault="00402EDA" w:rsidP="00366F32">
                            <w:pPr>
                              <w:pStyle w:val="TableParagraph"/>
                              <w:numPr>
                                <w:ilvl w:val="0"/>
                                <w:numId w:val="225"/>
                              </w:numPr>
                              <w:tabs>
                                <w:tab w:val="left" w:pos="453"/>
                                <w:tab w:val="left" w:pos="454"/>
                              </w:tabs>
                              <w:spacing w:before="70" w:line="244" w:lineRule="auto"/>
                              <w:ind w:right="704"/>
                              <w:rPr>
                                <w:sz w:val="20"/>
                              </w:rPr>
                            </w:pPr>
                            <w:r>
                              <w:rPr>
                                <w:color w:val="231F20"/>
                                <w:sz w:val="20"/>
                                <w:lang w:bidi="es-ES"/>
                              </w:rPr>
                              <w:t>Puedo responder a cualquier cuestión mientras realizo estas actividades, como problemas inesperados al compartir la agenda con los participantes.</w:t>
                            </w:r>
                          </w:p>
                        </w:tc>
                      </w:tr>
                      <w:tr w:rsidR="00402EDA" w14:paraId="30BECA16" w14:textId="77777777">
                        <w:trPr>
                          <w:trHeight w:val="4754"/>
                        </w:trPr>
                        <w:tc>
                          <w:tcPr>
                            <w:tcW w:w="5042" w:type="dxa"/>
                            <w:gridSpan w:val="2"/>
                            <w:tcBorders>
                              <w:top w:val="single" w:sz="2" w:space="0" w:color="9B98C6"/>
                              <w:left w:val="single" w:sz="2" w:space="0" w:color="9B98C6"/>
                              <w:bottom w:val="single" w:sz="2" w:space="0" w:color="9B98C6"/>
                              <w:right w:val="single" w:sz="2" w:space="0" w:color="9B98C6"/>
                            </w:tcBorders>
                          </w:tcPr>
                          <w:p w14:paraId="6B936531" w14:textId="77777777" w:rsidR="00402EDA" w:rsidRDefault="00402EDA">
                            <w:pPr>
                              <w:pStyle w:val="TableParagraph"/>
                              <w:spacing w:before="95" w:line="247" w:lineRule="auto"/>
                              <w:ind w:left="170"/>
                              <w:rPr>
                                <w:sz w:val="20"/>
                              </w:rPr>
                            </w:pPr>
                            <w:r>
                              <w:rPr>
                                <w:rFonts w:ascii="Gotham" w:eastAsia="Gotham" w:hAnsi="Gotham" w:cs="Gotham"/>
                                <w:b/>
                                <w:color w:val="006BA9"/>
                                <w:sz w:val="18"/>
                                <w:lang w:bidi="es-ES"/>
                              </w:rPr>
                              <w:t>ESCENARIO FORMATIVO</w:t>
                            </w:r>
                            <w:r>
                              <w:rPr>
                                <w:rFonts w:ascii="Gotham" w:eastAsia="Gotham" w:hAnsi="Gotham" w:cs="Gotham"/>
                                <w:b/>
                                <w:color w:val="006BA9"/>
                                <w:sz w:val="20"/>
                                <w:lang w:bidi="es-ES"/>
                              </w:rPr>
                              <w:t xml:space="preserve">: </w:t>
                            </w:r>
                            <w:r>
                              <w:rPr>
                                <w:color w:val="006BA9"/>
                                <w:sz w:val="20"/>
                                <w:lang w:bidi="es-ES"/>
                              </w:rPr>
                              <w:t>preparar el trabajo en grupo con mis compañeros</w:t>
                            </w:r>
                          </w:p>
                          <w:p w14:paraId="109DEB30" w14:textId="77777777" w:rsidR="00402EDA" w:rsidRDefault="00402EDA" w:rsidP="00366F32">
                            <w:pPr>
                              <w:pStyle w:val="TableParagraph"/>
                              <w:numPr>
                                <w:ilvl w:val="0"/>
                                <w:numId w:val="224"/>
                              </w:numPr>
                              <w:tabs>
                                <w:tab w:val="left" w:pos="453"/>
                                <w:tab w:val="left" w:pos="454"/>
                              </w:tabs>
                              <w:spacing w:before="137" w:line="223" w:lineRule="auto"/>
                              <w:ind w:right="1080"/>
                              <w:rPr>
                                <w:sz w:val="20"/>
                              </w:rPr>
                            </w:pPr>
                            <w:r>
                              <w:rPr>
                                <w:color w:val="231F20"/>
                                <w:sz w:val="20"/>
                                <w:lang w:bidi="es-ES"/>
                              </w:rPr>
                              <w:t>Puedo utilizar un sistema de almacenamiento basado en la nube (por ejemplo, Dropbox, Google Drive) para compartir material con otros miembros de mi grupo.</w:t>
                            </w:r>
                          </w:p>
                          <w:p w14:paraId="15543C20" w14:textId="77777777" w:rsidR="00402EDA" w:rsidRDefault="00402EDA" w:rsidP="00366F32">
                            <w:pPr>
                              <w:pStyle w:val="TableParagraph"/>
                              <w:numPr>
                                <w:ilvl w:val="0"/>
                                <w:numId w:val="224"/>
                              </w:numPr>
                              <w:tabs>
                                <w:tab w:val="left" w:pos="453"/>
                                <w:tab w:val="left" w:pos="454"/>
                              </w:tabs>
                              <w:spacing w:before="63" w:line="223" w:lineRule="auto"/>
                              <w:ind w:right="1098"/>
                              <w:rPr>
                                <w:sz w:val="20"/>
                              </w:rPr>
                            </w:pPr>
                            <w:r>
                              <w:rPr>
                                <w:color w:val="231F20"/>
                                <w:sz w:val="20"/>
                                <w:lang w:bidi="es-ES"/>
                              </w:rPr>
                              <w:t>Puedo explicar a otros miembros de mi grupo, utilizando el portátil de la clase, cómo comparto el material en el sistema de almacenamiento digital.</w:t>
                            </w:r>
                          </w:p>
                          <w:p w14:paraId="5B934721" w14:textId="73BF5339" w:rsidR="00402EDA" w:rsidRDefault="00402EDA" w:rsidP="00366F32">
                            <w:pPr>
                              <w:pStyle w:val="TableParagraph"/>
                              <w:numPr>
                                <w:ilvl w:val="0"/>
                                <w:numId w:val="224"/>
                              </w:numPr>
                              <w:tabs>
                                <w:tab w:val="left" w:pos="453"/>
                                <w:tab w:val="left" w:pos="454"/>
                              </w:tabs>
                              <w:spacing w:before="66" w:line="218" w:lineRule="auto"/>
                              <w:ind w:right="468"/>
                              <w:rPr>
                                <w:sz w:val="20"/>
                              </w:rPr>
                            </w:pPr>
                            <w:r>
                              <w:rPr>
                                <w:color w:val="231F20"/>
                                <w:sz w:val="20"/>
                                <w:lang w:bidi="es-ES"/>
                              </w:rPr>
                              <w:t>Puedo mostrar a mi profesor</w:t>
                            </w:r>
                            <w:r w:rsidR="003E505C">
                              <w:rPr>
                                <w:color w:val="231F20"/>
                                <w:sz w:val="20"/>
                                <w:lang w:bidi="es-ES"/>
                              </w:rPr>
                              <w:t xml:space="preserve"> o profesora</w:t>
                            </w:r>
                            <w:r>
                              <w:rPr>
                                <w:color w:val="231F20"/>
                                <w:sz w:val="20"/>
                                <w:lang w:bidi="es-ES"/>
                              </w:rPr>
                              <w:t>, en su tableta, las fuentes digitales que utilizo para preparar el material para el trabajo en grupo.</w:t>
                            </w:r>
                          </w:p>
                          <w:p w14:paraId="3C1C9CF9" w14:textId="1EF7124C" w:rsidR="00402EDA" w:rsidRDefault="00402EDA" w:rsidP="00366F32">
                            <w:pPr>
                              <w:pStyle w:val="TableParagraph"/>
                              <w:numPr>
                                <w:ilvl w:val="0"/>
                                <w:numId w:val="224"/>
                              </w:numPr>
                              <w:tabs>
                                <w:tab w:val="left" w:pos="453"/>
                                <w:tab w:val="left" w:pos="454"/>
                              </w:tabs>
                              <w:spacing w:before="70" w:line="244" w:lineRule="auto"/>
                              <w:ind w:right="1104"/>
                              <w:rPr>
                                <w:sz w:val="20"/>
                              </w:rPr>
                            </w:pPr>
                            <w:r>
                              <w:rPr>
                                <w:color w:val="231F20"/>
                                <w:sz w:val="20"/>
                                <w:lang w:bidi="es-ES"/>
                              </w:rPr>
                              <w:t>Mientras realizo estas actividades, puedo resolver cualquier cuestión que pueda surgir, como</w:t>
                            </w:r>
                            <w:r w:rsidR="005F61DE">
                              <w:rPr>
                                <w:color w:val="231F20"/>
                                <w:sz w:val="20"/>
                                <w:lang w:bidi="es-ES"/>
                              </w:rPr>
                              <w:t>,</w:t>
                            </w:r>
                            <w:r>
                              <w:rPr>
                                <w:color w:val="231F20"/>
                                <w:sz w:val="20"/>
                                <w:lang w:bidi="es-ES"/>
                              </w:rPr>
                              <w:t xml:space="preserve"> por ejemplo, solucionar problemas de almacenamiento o compartir material con otros miembros de mi grupo.</w:t>
                            </w:r>
                          </w:p>
                        </w:tc>
                      </w:tr>
                    </w:tbl>
                    <w:p w14:paraId="225B685D" w14:textId="77777777" w:rsidR="00402EDA" w:rsidRDefault="00402EDA">
                      <w:pPr>
                        <w:pStyle w:val="Textoindependiente"/>
                      </w:pPr>
                    </w:p>
                  </w:txbxContent>
                </v:textbox>
                <w10:anchorlock/>
              </v:shape>
            </w:pict>
          </mc:Fallback>
        </mc:AlternateContent>
      </w:r>
    </w:p>
    <w:p w14:paraId="52C699A8" w14:textId="77777777" w:rsidR="00AB3F49" w:rsidRDefault="00AB3F49">
      <w:pPr>
        <w:rPr>
          <w:sz w:val="20"/>
        </w:rPr>
        <w:sectPr w:rsidR="00AB3F49">
          <w:headerReference w:type="even" r:id="rId66"/>
          <w:pgSz w:w="16840" w:h="11910" w:orient="landscape"/>
          <w:pgMar w:top="480" w:right="300" w:bottom="280" w:left="0" w:header="0" w:footer="0" w:gutter="0"/>
          <w:cols w:space="720"/>
        </w:sectPr>
      </w:pPr>
    </w:p>
    <w:p w14:paraId="2801A41D" w14:textId="35218D77" w:rsidR="00AB3F49" w:rsidRDefault="00595692">
      <w:pPr>
        <w:pStyle w:val="Textoindependiente"/>
        <w:spacing w:before="9" w:after="1"/>
        <w:rPr>
          <w:sz w:val="16"/>
        </w:rPr>
      </w:pPr>
      <w:r>
        <w:rPr>
          <w:noProof/>
          <w:lang w:bidi="es-ES"/>
        </w:rPr>
        <w:lastRenderedPageBreak/>
        <mc:AlternateContent>
          <mc:Choice Requires="wps">
            <w:drawing>
              <wp:anchor distT="0" distB="0" distL="114300" distR="114300" simplePos="0" relativeHeight="15767552" behindDoc="0" locked="0" layoutInCell="1" allowOverlap="1" wp14:anchorId="01009733" wp14:editId="633CDB68">
                <wp:simplePos x="0" y="0"/>
                <wp:positionH relativeFrom="page">
                  <wp:posOffset>3215640</wp:posOffset>
                </wp:positionH>
                <wp:positionV relativeFrom="page">
                  <wp:posOffset>754380</wp:posOffset>
                </wp:positionV>
                <wp:extent cx="7214235" cy="7277100"/>
                <wp:effectExtent l="0" t="0" r="5715" b="0"/>
                <wp:wrapNone/>
                <wp:docPr id="1182" name="docshape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4235" cy="727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6AABDD"/>
                                <w:left w:val="single" w:sz="4" w:space="0" w:color="6AABDD"/>
                                <w:bottom w:val="single" w:sz="4" w:space="0" w:color="6AABDD"/>
                                <w:right w:val="single" w:sz="4" w:space="0" w:color="6AABDD"/>
                                <w:insideH w:val="single" w:sz="4" w:space="0" w:color="6AABDD"/>
                                <w:insideV w:val="single" w:sz="4" w:space="0" w:color="6AABDD"/>
                              </w:tblBorders>
                              <w:tblLayout w:type="fixed"/>
                              <w:tblCellMar>
                                <w:left w:w="0" w:type="dxa"/>
                                <w:right w:w="0" w:type="dxa"/>
                              </w:tblCellMar>
                              <w:tblLook w:val="01E0" w:firstRow="1" w:lastRow="1" w:firstColumn="1" w:lastColumn="1" w:noHBand="0" w:noVBand="0"/>
                            </w:tblPr>
                            <w:tblGrid>
                              <w:gridCol w:w="691"/>
                              <w:gridCol w:w="586"/>
                              <w:gridCol w:w="2122"/>
                              <w:gridCol w:w="7954"/>
                            </w:tblGrid>
                            <w:tr w:rsidR="00402EDA" w14:paraId="39DA5D66" w14:textId="77777777">
                              <w:trPr>
                                <w:trHeight w:val="1256"/>
                              </w:trPr>
                              <w:tc>
                                <w:tcPr>
                                  <w:tcW w:w="691" w:type="dxa"/>
                                  <w:vMerge w:val="restart"/>
                                  <w:tcBorders>
                                    <w:left w:val="nil"/>
                                    <w:bottom w:val="nil"/>
                                    <w:right w:val="nil"/>
                                  </w:tcBorders>
                                  <w:shd w:val="clear" w:color="auto" w:fill="E5EDF8"/>
                                  <w:textDirection w:val="btLr"/>
                                </w:tcPr>
                                <w:p w14:paraId="785FBA08" w14:textId="77777777" w:rsidR="00402EDA" w:rsidRDefault="00402EDA">
                                  <w:pPr>
                                    <w:pStyle w:val="TableParagraph"/>
                                    <w:spacing w:before="4"/>
                                    <w:rPr>
                                      <w:sz w:val="19"/>
                                    </w:rPr>
                                  </w:pPr>
                                </w:p>
                                <w:p w14:paraId="0B70B59A" w14:textId="77777777" w:rsidR="00402EDA" w:rsidRDefault="00402EDA">
                                  <w:pPr>
                                    <w:pStyle w:val="TableParagraph"/>
                                    <w:ind w:left="697"/>
                                    <w:rPr>
                                      <w:rFonts w:ascii="Gotham"/>
                                      <w:b/>
                                      <w:sz w:val="16"/>
                                    </w:rPr>
                                  </w:pPr>
                                  <w:r>
                                    <w:rPr>
                                      <w:rFonts w:ascii="Gotham" w:eastAsia="Gotham" w:hAnsi="Gotham" w:cs="Gotham"/>
                                      <w:b/>
                                      <w:color w:val="006BA9"/>
                                      <w:sz w:val="16"/>
                                      <w:lang w:bidi="es-ES"/>
                                    </w:rPr>
                                    <w:t>BÁSICO</w:t>
                                  </w:r>
                                </w:p>
                              </w:tc>
                              <w:tc>
                                <w:tcPr>
                                  <w:tcW w:w="586" w:type="dxa"/>
                                  <w:tcBorders>
                                    <w:left w:val="nil"/>
                                    <w:bottom w:val="single" w:sz="4" w:space="0" w:color="FFFFFF"/>
                                    <w:right w:val="single" w:sz="2" w:space="0" w:color="9B98C6"/>
                                  </w:tcBorders>
                                </w:tcPr>
                                <w:p w14:paraId="7DF38F9C" w14:textId="77777777" w:rsidR="00402EDA" w:rsidRDefault="00402EDA">
                                  <w:pPr>
                                    <w:pStyle w:val="TableParagraph"/>
                                    <w:rPr>
                                      <w:sz w:val="18"/>
                                    </w:rPr>
                                  </w:pPr>
                                </w:p>
                                <w:p w14:paraId="03D95C7F" w14:textId="77777777" w:rsidR="00402EDA" w:rsidRDefault="00402EDA">
                                  <w:pPr>
                                    <w:pStyle w:val="TableParagraph"/>
                                    <w:rPr>
                                      <w:sz w:val="18"/>
                                    </w:rPr>
                                  </w:pPr>
                                </w:p>
                                <w:p w14:paraId="44BE1B53" w14:textId="77777777" w:rsidR="00402EDA" w:rsidRDefault="00402EDA">
                                  <w:pPr>
                                    <w:pStyle w:val="TableParagraph"/>
                                    <w:spacing w:before="107"/>
                                    <w:ind w:right="164"/>
                                    <w:jc w:val="right"/>
                                    <w:rPr>
                                      <w:rFonts w:ascii="Gotham"/>
                                      <w:b/>
                                      <w:sz w:val="14"/>
                                    </w:rPr>
                                  </w:pPr>
                                  <w:r>
                                    <w:rPr>
                                      <w:rFonts w:ascii="Gotham" w:eastAsia="Gotham" w:hAnsi="Gotham" w:cs="Gotham"/>
                                      <w:b/>
                                      <w:color w:val="006BA9"/>
                                      <w:sz w:val="14"/>
                                      <w:lang w:bidi="es-ES"/>
                                    </w:rPr>
                                    <w:t>1</w:t>
                                  </w:r>
                                </w:p>
                              </w:tc>
                              <w:tc>
                                <w:tcPr>
                                  <w:tcW w:w="2122" w:type="dxa"/>
                                  <w:tcBorders>
                                    <w:left w:val="single" w:sz="2" w:space="0" w:color="9B98C6"/>
                                    <w:bottom w:val="single" w:sz="2" w:space="0" w:color="9B98C6"/>
                                    <w:right w:val="nil"/>
                                  </w:tcBorders>
                                </w:tcPr>
                                <w:p w14:paraId="4C2B18EB" w14:textId="77777777" w:rsidR="00402EDA" w:rsidRDefault="00402EDA">
                                  <w:pPr>
                                    <w:pStyle w:val="TableParagraph"/>
                                  </w:pPr>
                                </w:p>
                                <w:p w14:paraId="2C67BA13" w14:textId="363D727E" w:rsidR="00402EDA" w:rsidRDefault="00402EDA">
                                  <w:pPr>
                                    <w:pStyle w:val="TableParagraph"/>
                                    <w:spacing w:before="167" w:line="228" w:lineRule="auto"/>
                                    <w:ind w:left="111" w:right="215"/>
                                    <w:rPr>
                                      <w:sz w:val="20"/>
                                    </w:rPr>
                                  </w:pPr>
                                  <w:r>
                                    <w:rPr>
                                      <w:color w:val="006BA9"/>
                                      <w:sz w:val="20"/>
                                      <w:lang w:bidi="es-ES"/>
                                    </w:rPr>
                                    <w:t>En un nivel básico y con orientación, puedo:</w:t>
                                  </w:r>
                                </w:p>
                              </w:tc>
                              <w:tc>
                                <w:tcPr>
                                  <w:tcW w:w="7954" w:type="dxa"/>
                                  <w:tcBorders>
                                    <w:left w:val="nil"/>
                                    <w:bottom w:val="single" w:sz="2" w:space="0" w:color="9B98C6"/>
                                    <w:right w:val="single" w:sz="2" w:space="0" w:color="9B98C6"/>
                                  </w:tcBorders>
                                </w:tcPr>
                                <w:p w14:paraId="225A486A" w14:textId="77777777" w:rsidR="00402EDA" w:rsidRDefault="00402EDA">
                                  <w:pPr>
                                    <w:pStyle w:val="TableParagraph"/>
                                    <w:spacing w:before="8"/>
                                    <w:rPr>
                                      <w:sz w:val="23"/>
                                    </w:rPr>
                                  </w:pPr>
                                </w:p>
                                <w:p w14:paraId="7C98D85B" w14:textId="5E111E55" w:rsidR="00402EDA" w:rsidRDefault="005C1350" w:rsidP="00366F32">
                                  <w:pPr>
                                    <w:pStyle w:val="TableParagraph"/>
                                    <w:numPr>
                                      <w:ilvl w:val="0"/>
                                      <w:numId w:val="223"/>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servicios digitales</w:t>
                                  </w:r>
                                  <w:r w:rsidR="006725A2">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sencillos </w:t>
                                  </w:r>
                                  <w:r w:rsidR="00402EDA">
                                    <w:rPr>
                                      <w:color w:val="231F20"/>
                                      <w:sz w:val="20"/>
                                      <w:lang w:bidi="es-ES"/>
                                    </w:rPr>
                                    <w:t>para participar en la sociedad.</w:t>
                                  </w:r>
                                </w:p>
                                <w:p w14:paraId="0EB110B3" w14:textId="4C6EAE22" w:rsidR="00402EDA" w:rsidRDefault="005C1350" w:rsidP="00366F32">
                                  <w:pPr>
                                    <w:pStyle w:val="TableParagraph"/>
                                    <w:numPr>
                                      <w:ilvl w:val="0"/>
                                      <w:numId w:val="223"/>
                                    </w:numPr>
                                    <w:tabs>
                                      <w:tab w:val="left" w:pos="351"/>
                                      <w:tab w:val="left" w:pos="352"/>
                                    </w:tabs>
                                    <w:spacing w:before="51" w:line="218" w:lineRule="auto"/>
                                    <w:ind w:right="2626"/>
                                    <w:rPr>
                                      <w:sz w:val="20"/>
                                    </w:rPr>
                                  </w:pPr>
                                  <w:r>
                                    <w:rPr>
                                      <w:rFonts w:ascii="ECSquareSansProMedium" w:eastAsia="ECSquareSansProMedium" w:hAnsi="ECSquareSansProMedium" w:cs="ECSquareSansProMedium"/>
                                      <w:color w:val="231F20"/>
                                      <w:sz w:val="20"/>
                                      <w:lang w:bidi="es-ES"/>
                                    </w:rPr>
                                    <w:t>R</w:t>
                                  </w:r>
                                  <w:r w:rsidR="00402EDA">
                                    <w:rPr>
                                      <w:rFonts w:ascii="ECSquareSansProMedium" w:eastAsia="ECSquareSansProMedium" w:hAnsi="ECSquareSansProMedium" w:cs="ECSquareSansProMedium"/>
                                      <w:color w:val="231F20"/>
                                      <w:sz w:val="20"/>
                                      <w:lang w:bidi="es-ES"/>
                                    </w:rPr>
                                    <w:t xml:space="preserve">econocer </w:t>
                                  </w:r>
                                  <w:r w:rsidR="00402EDA">
                                    <w:rPr>
                                      <w:color w:val="231F20"/>
                                      <w:sz w:val="20"/>
                                      <w:lang w:bidi="es-ES"/>
                                    </w:rPr>
                                    <w:t>las tecnologías digitales</w:t>
                                  </w:r>
                                  <w:r w:rsidR="006725A2">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y apropiadas para capacitarme y participar en la sociedad como ciudadan</w:t>
                                  </w:r>
                                  <w:r w:rsidR="00F3122D">
                                    <w:rPr>
                                      <w:color w:val="231F20"/>
                                      <w:sz w:val="20"/>
                                      <w:lang w:bidi="es-ES"/>
                                    </w:rPr>
                                    <w:t>ía</w:t>
                                  </w:r>
                                  <w:r w:rsidR="00402EDA">
                                    <w:rPr>
                                      <w:color w:val="231F20"/>
                                      <w:sz w:val="20"/>
                                      <w:lang w:bidi="es-ES"/>
                                    </w:rPr>
                                    <w:t>.</w:t>
                                  </w:r>
                                </w:p>
                              </w:tc>
                            </w:tr>
                            <w:tr w:rsidR="00402EDA" w14:paraId="01593577" w14:textId="77777777">
                              <w:trPr>
                                <w:trHeight w:val="1256"/>
                              </w:trPr>
                              <w:tc>
                                <w:tcPr>
                                  <w:tcW w:w="691" w:type="dxa"/>
                                  <w:vMerge/>
                                  <w:tcBorders>
                                    <w:top w:val="nil"/>
                                    <w:left w:val="nil"/>
                                    <w:bottom w:val="nil"/>
                                    <w:right w:val="nil"/>
                                  </w:tcBorders>
                                  <w:shd w:val="clear" w:color="auto" w:fill="E5EDF8"/>
                                  <w:textDirection w:val="btLr"/>
                                </w:tcPr>
                                <w:p w14:paraId="093DD8A4"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24ACC31A" w14:textId="77777777" w:rsidR="00402EDA" w:rsidRDefault="00402EDA">
                                  <w:pPr>
                                    <w:pStyle w:val="TableParagraph"/>
                                    <w:rPr>
                                      <w:sz w:val="18"/>
                                    </w:rPr>
                                  </w:pPr>
                                </w:p>
                                <w:p w14:paraId="12C586C7" w14:textId="77777777" w:rsidR="00402EDA" w:rsidRDefault="00402EDA">
                                  <w:pPr>
                                    <w:pStyle w:val="TableParagraph"/>
                                    <w:rPr>
                                      <w:sz w:val="18"/>
                                    </w:rPr>
                                  </w:pPr>
                                </w:p>
                                <w:p w14:paraId="3ED03AF6" w14:textId="77777777" w:rsidR="00402EDA" w:rsidRDefault="00402EDA">
                                  <w:pPr>
                                    <w:pStyle w:val="TableParagraph"/>
                                    <w:spacing w:before="105"/>
                                    <w:ind w:right="150"/>
                                    <w:jc w:val="right"/>
                                    <w:rPr>
                                      <w:rFonts w:ascii="Gotham"/>
                                      <w:b/>
                                      <w:sz w:val="14"/>
                                    </w:rPr>
                                  </w:pPr>
                                  <w:r>
                                    <w:rPr>
                                      <w:rFonts w:ascii="Gotham" w:eastAsia="Gotham" w:hAnsi="Gotham" w:cs="Gotham"/>
                                      <w:b/>
                                      <w:color w:val="006BA9"/>
                                      <w:sz w:val="14"/>
                                      <w:lang w:bidi="es-ES"/>
                                    </w:rPr>
                                    <w:t>2</w:t>
                                  </w:r>
                                </w:p>
                              </w:tc>
                              <w:tc>
                                <w:tcPr>
                                  <w:tcW w:w="2122" w:type="dxa"/>
                                  <w:tcBorders>
                                    <w:top w:val="single" w:sz="2" w:space="0" w:color="9B98C6"/>
                                    <w:left w:val="single" w:sz="2" w:space="0" w:color="9B98C6"/>
                                    <w:bottom w:val="single" w:sz="2" w:space="0" w:color="9B98C6"/>
                                    <w:right w:val="nil"/>
                                  </w:tcBorders>
                                </w:tcPr>
                                <w:p w14:paraId="5572D1D2" w14:textId="77777777" w:rsidR="00402EDA" w:rsidRDefault="00402EDA">
                                  <w:pPr>
                                    <w:pStyle w:val="TableParagraph"/>
                                    <w:spacing w:before="2"/>
                                    <w:rPr>
                                      <w:sz w:val="17"/>
                                    </w:rPr>
                                  </w:pPr>
                                </w:p>
                                <w:p w14:paraId="30E8590E" w14:textId="77777777" w:rsidR="00402EDA" w:rsidRDefault="00402EDA">
                                  <w:pPr>
                                    <w:pStyle w:val="TableParagraph"/>
                                    <w:spacing w:line="228" w:lineRule="auto"/>
                                    <w:ind w:left="111" w:right="318"/>
                                    <w:rPr>
                                      <w:sz w:val="20"/>
                                    </w:rPr>
                                  </w:pPr>
                                  <w:r>
                                    <w:rPr>
                                      <w:color w:val="006BA9"/>
                                      <w:sz w:val="20"/>
                                      <w:lang w:bidi="es-ES"/>
                                    </w:rPr>
                                    <w:t>En un nivel básico, con autonomía y la orientación apropiada cuando sea necesario, puedo:</w:t>
                                  </w:r>
                                </w:p>
                              </w:tc>
                              <w:tc>
                                <w:tcPr>
                                  <w:tcW w:w="7954" w:type="dxa"/>
                                  <w:tcBorders>
                                    <w:top w:val="single" w:sz="2" w:space="0" w:color="9B98C6"/>
                                    <w:left w:val="nil"/>
                                    <w:bottom w:val="single" w:sz="2" w:space="0" w:color="9B98C6"/>
                                    <w:right w:val="single" w:sz="2" w:space="0" w:color="9B98C6"/>
                                  </w:tcBorders>
                                </w:tcPr>
                                <w:p w14:paraId="5CAD39E9" w14:textId="77777777" w:rsidR="00402EDA" w:rsidRDefault="00402EDA">
                                  <w:pPr>
                                    <w:pStyle w:val="TableParagraph"/>
                                    <w:spacing w:before="5"/>
                                    <w:rPr>
                                      <w:sz w:val="23"/>
                                    </w:rPr>
                                  </w:pPr>
                                </w:p>
                                <w:p w14:paraId="7C9398F3" w14:textId="0E5952AA" w:rsidR="00402EDA" w:rsidRDefault="005C1350" w:rsidP="00366F32">
                                  <w:pPr>
                                    <w:pStyle w:val="TableParagraph"/>
                                    <w:numPr>
                                      <w:ilvl w:val="0"/>
                                      <w:numId w:val="222"/>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servicios digitales</w:t>
                                  </w:r>
                                  <w:r w:rsidR="006725A2">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sencillos </w:t>
                                  </w:r>
                                  <w:r w:rsidR="00402EDA">
                                    <w:rPr>
                                      <w:color w:val="231F20"/>
                                      <w:sz w:val="20"/>
                                      <w:lang w:bidi="es-ES"/>
                                    </w:rPr>
                                    <w:t>para participar en la sociedad.</w:t>
                                  </w:r>
                                </w:p>
                                <w:p w14:paraId="455FA567" w14:textId="09138A87" w:rsidR="00402EDA" w:rsidRDefault="005C1350" w:rsidP="00366F32">
                                  <w:pPr>
                                    <w:pStyle w:val="TableParagraph"/>
                                    <w:numPr>
                                      <w:ilvl w:val="0"/>
                                      <w:numId w:val="222"/>
                                    </w:numPr>
                                    <w:tabs>
                                      <w:tab w:val="left" w:pos="351"/>
                                      <w:tab w:val="left" w:pos="352"/>
                                    </w:tabs>
                                    <w:spacing w:before="52" w:line="218" w:lineRule="auto"/>
                                    <w:ind w:right="2626"/>
                                    <w:rPr>
                                      <w:sz w:val="20"/>
                                    </w:rPr>
                                  </w:pPr>
                                  <w:r>
                                    <w:rPr>
                                      <w:rFonts w:ascii="ECSquareSansProMedium" w:eastAsia="ECSquareSansProMedium" w:hAnsi="ECSquareSansProMedium" w:cs="ECSquareSansProMedium"/>
                                      <w:color w:val="231F20"/>
                                      <w:sz w:val="20"/>
                                      <w:lang w:bidi="es-ES"/>
                                    </w:rPr>
                                    <w:t>R</w:t>
                                  </w:r>
                                  <w:r w:rsidR="00402EDA">
                                    <w:rPr>
                                      <w:rFonts w:ascii="ECSquareSansProMedium" w:eastAsia="ECSquareSansProMedium" w:hAnsi="ECSquareSansProMedium" w:cs="ECSquareSansProMedium"/>
                                      <w:color w:val="231F20"/>
                                      <w:sz w:val="20"/>
                                      <w:lang w:bidi="es-ES"/>
                                    </w:rPr>
                                    <w:t xml:space="preserve">econocer </w:t>
                                  </w:r>
                                  <w:r w:rsidR="00402EDA">
                                    <w:rPr>
                                      <w:color w:val="231F20"/>
                                      <w:sz w:val="20"/>
                                      <w:lang w:bidi="es-ES"/>
                                    </w:rPr>
                                    <w:t>las tecnologías digitales</w:t>
                                  </w:r>
                                  <w:r w:rsidR="006725A2">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y apropiadas para capacitarme y participar en la sociedad como ciudadan</w:t>
                                  </w:r>
                                  <w:r w:rsidR="00F3122D">
                                    <w:rPr>
                                      <w:color w:val="231F20"/>
                                      <w:sz w:val="20"/>
                                      <w:lang w:bidi="es-ES"/>
                                    </w:rPr>
                                    <w:t>ía</w:t>
                                  </w:r>
                                  <w:r w:rsidR="00402EDA">
                                    <w:rPr>
                                      <w:color w:val="231F20"/>
                                      <w:sz w:val="20"/>
                                      <w:lang w:bidi="es-ES"/>
                                    </w:rPr>
                                    <w:t>.</w:t>
                                  </w:r>
                                </w:p>
                              </w:tc>
                            </w:tr>
                            <w:tr w:rsidR="00402EDA" w14:paraId="2E23B494" w14:textId="77777777">
                              <w:trPr>
                                <w:trHeight w:val="1256"/>
                              </w:trPr>
                              <w:tc>
                                <w:tcPr>
                                  <w:tcW w:w="691" w:type="dxa"/>
                                  <w:vMerge w:val="restart"/>
                                  <w:tcBorders>
                                    <w:top w:val="nil"/>
                                    <w:left w:val="nil"/>
                                    <w:bottom w:val="nil"/>
                                    <w:right w:val="nil"/>
                                  </w:tcBorders>
                                  <w:shd w:val="clear" w:color="auto" w:fill="C1D7F0"/>
                                  <w:textDirection w:val="btLr"/>
                                </w:tcPr>
                                <w:p w14:paraId="5664CFED" w14:textId="77777777" w:rsidR="00402EDA" w:rsidRDefault="00402EDA">
                                  <w:pPr>
                                    <w:pStyle w:val="TableParagraph"/>
                                    <w:spacing w:before="4"/>
                                    <w:rPr>
                                      <w:sz w:val="19"/>
                                    </w:rPr>
                                  </w:pPr>
                                </w:p>
                                <w:p w14:paraId="74898BB1" w14:textId="77777777" w:rsidR="00402EDA" w:rsidRDefault="00402EDA">
                                  <w:pPr>
                                    <w:pStyle w:val="TableParagraph"/>
                                    <w:ind w:left="636"/>
                                    <w:rPr>
                                      <w:rFonts w:ascii="Gotham"/>
                                      <w:b/>
                                      <w:sz w:val="16"/>
                                    </w:rPr>
                                  </w:pPr>
                                  <w:r>
                                    <w:rPr>
                                      <w:rFonts w:ascii="Gotham" w:eastAsia="Gotham" w:hAnsi="Gotham" w:cs="Gotham"/>
                                      <w:b/>
                                      <w:color w:val="006BA9"/>
                                      <w:sz w:val="16"/>
                                      <w:lang w:bidi="es-ES"/>
                                    </w:rPr>
                                    <w:t>INTERMEDIO</w:t>
                                  </w:r>
                                </w:p>
                              </w:tc>
                              <w:tc>
                                <w:tcPr>
                                  <w:tcW w:w="586" w:type="dxa"/>
                                  <w:tcBorders>
                                    <w:top w:val="nil"/>
                                    <w:left w:val="nil"/>
                                    <w:bottom w:val="single" w:sz="4" w:space="0" w:color="FFFFFF"/>
                                    <w:right w:val="single" w:sz="2" w:space="0" w:color="9B98C6"/>
                                  </w:tcBorders>
                                </w:tcPr>
                                <w:p w14:paraId="5BC0ED60" w14:textId="77777777" w:rsidR="00402EDA" w:rsidRDefault="00402EDA">
                                  <w:pPr>
                                    <w:pStyle w:val="TableParagraph"/>
                                    <w:rPr>
                                      <w:sz w:val="18"/>
                                    </w:rPr>
                                  </w:pPr>
                                </w:p>
                                <w:p w14:paraId="135F6142" w14:textId="77777777" w:rsidR="00402EDA" w:rsidRDefault="00402EDA">
                                  <w:pPr>
                                    <w:pStyle w:val="TableParagraph"/>
                                    <w:rPr>
                                      <w:sz w:val="18"/>
                                    </w:rPr>
                                  </w:pPr>
                                </w:p>
                                <w:p w14:paraId="4D22CB3C" w14:textId="77777777" w:rsidR="00402EDA" w:rsidRDefault="00402EDA">
                                  <w:pPr>
                                    <w:pStyle w:val="TableParagraph"/>
                                    <w:spacing w:before="107"/>
                                    <w:ind w:right="150"/>
                                    <w:jc w:val="right"/>
                                    <w:rPr>
                                      <w:rFonts w:ascii="Gotham"/>
                                      <w:b/>
                                      <w:sz w:val="14"/>
                                    </w:rPr>
                                  </w:pPr>
                                  <w:r>
                                    <w:rPr>
                                      <w:rFonts w:ascii="Gotham" w:eastAsia="Gotham" w:hAnsi="Gotham" w:cs="Gotham"/>
                                      <w:b/>
                                      <w:color w:val="006BA9"/>
                                      <w:sz w:val="14"/>
                                      <w:lang w:bidi="es-ES"/>
                                    </w:rPr>
                                    <w:t>3</w:t>
                                  </w:r>
                                </w:p>
                              </w:tc>
                              <w:tc>
                                <w:tcPr>
                                  <w:tcW w:w="2122" w:type="dxa"/>
                                  <w:tcBorders>
                                    <w:top w:val="single" w:sz="2" w:space="0" w:color="9B98C6"/>
                                    <w:left w:val="single" w:sz="2" w:space="0" w:color="9B98C6"/>
                                    <w:bottom w:val="single" w:sz="2" w:space="0" w:color="9B98C6"/>
                                    <w:right w:val="nil"/>
                                  </w:tcBorders>
                                </w:tcPr>
                                <w:p w14:paraId="4ADBA7B8" w14:textId="77777777" w:rsidR="00402EDA" w:rsidRDefault="00402EDA">
                                  <w:pPr>
                                    <w:pStyle w:val="TableParagraph"/>
                                    <w:spacing w:before="10"/>
                                    <w:rPr>
                                      <w:sz w:val="26"/>
                                    </w:rPr>
                                  </w:pPr>
                                </w:p>
                                <w:p w14:paraId="67BE1F66" w14:textId="6B378F22" w:rsidR="00402EDA" w:rsidRDefault="00E47797">
                                  <w:pPr>
                                    <w:pStyle w:val="TableParagraph"/>
                                    <w:spacing w:before="1" w:line="228" w:lineRule="auto"/>
                                    <w:ind w:left="111" w:right="203"/>
                                    <w:rPr>
                                      <w:sz w:val="20"/>
                                    </w:rPr>
                                  </w:pPr>
                                  <w:r>
                                    <w:rPr>
                                      <w:color w:val="006BA9"/>
                                      <w:sz w:val="20"/>
                                      <w:lang w:bidi="es-ES"/>
                                    </w:rPr>
                                    <w:t>Sin ayuda</w:t>
                                  </w:r>
                                  <w:r w:rsidDel="00E47797">
                                    <w:rPr>
                                      <w:color w:val="006BA9"/>
                                      <w:sz w:val="20"/>
                                      <w:lang w:bidi="es-ES"/>
                                    </w:rPr>
                                    <w:t xml:space="preserve"> </w:t>
                                  </w:r>
                                  <w:r w:rsidR="00402EDA">
                                    <w:rPr>
                                      <w:color w:val="006BA9"/>
                                      <w:sz w:val="20"/>
                                      <w:lang w:bidi="es-ES"/>
                                    </w:rPr>
                                    <w:t>y en la resolución de problemas sencillos, puedo:</w:t>
                                  </w:r>
                                </w:p>
                              </w:tc>
                              <w:tc>
                                <w:tcPr>
                                  <w:tcW w:w="7954" w:type="dxa"/>
                                  <w:tcBorders>
                                    <w:top w:val="single" w:sz="2" w:space="0" w:color="9B98C6"/>
                                    <w:left w:val="nil"/>
                                    <w:bottom w:val="single" w:sz="2" w:space="0" w:color="9B98C6"/>
                                    <w:right w:val="single" w:sz="2" w:space="0" w:color="9B98C6"/>
                                  </w:tcBorders>
                                </w:tcPr>
                                <w:p w14:paraId="03C778EE" w14:textId="77777777" w:rsidR="00402EDA" w:rsidRDefault="00402EDA">
                                  <w:pPr>
                                    <w:pStyle w:val="TableParagraph"/>
                                    <w:spacing w:before="8"/>
                                    <w:rPr>
                                      <w:sz w:val="23"/>
                                    </w:rPr>
                                  </w:pPr>
                                </w:p>
                                <w:p w14:paraId="1676F304" w14:textId="4DB621FA" w:rsidR="00402EDA" w:rsidRDefault="005C1350" w:rsidP="00366F32">
                                  <w:pPr>
                                    <w:pStyle w:val="TableParagraph"/>
                                    <w:numPr>
                                      <w:ilvl w:val="0"/>
                                      <w:numId w:val="221"/>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S</w:t>
                                  </w:r>
                                  <w:r w:rsidR="00402EDA">
                                    <w:rPr>
                                      <w:rFonts w:ascii="ECSquareSansProMedium" w:eastAsia="ECSquareSansProMedium" w:hAnsi="ECSquareSansProMedium" w:cs="ECSquareSansProMedium"/>
                                      <w:color w:val="231F20"/>
                                      <w:sz w:val="20"/>
                                      <w:lang w:bidi="es-ES"/>
                                    </w:rPr>
                                    <w:t xml:space="preserve">eleccionar </w:t>
                                  </w:r>
                                  <w:r w:rsidR="00402EDA">
                                    <w:rPr>
                                      <w:color w:val="231F20"/>
                                      <w:sz w:val="20"/>
                                      <w:lang w:bidi="es-ES"/>
                                    </w:rPr>
                                    <w:t>servicios digitales</w:t>
                                  </w:r>
                                  <w:r w:rsidR="006725A2">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bien definidos y rutinarios </w:t>
                                  </w:r>
                                  <w:r w:rsidR="00402EDA">
                                    <w:rPr>
                                      <w:color w:val="231F20"/>
                                      <w:sz w:val="20"/>
                                      <w:lang w:bidi="es-ES"/>
                                    </w:rPr>
                                    <w:t>para participar en la sociedad.</w:t>
                                  </w:r>
                                </w:p>
                                <w:p w14:paraId="6C55AEE7" w14:textId="13577864" w:rsidR="00402EDA" w:rsidRDefault="005C1350" w:rsidP="00366F32">
                                  <w:pPr>
                                    <w:pStyle w:val="TableParagraph"/>
                                    <w:numPr>
                                      <w:ilvl w:val="0"/>
                                      <w:numId w:val="221"/>
                                    </w:numPr>
                                    <w:tabs>
                                      <w:tab w:val="left" w:pos="351"/>
                                      <w:tab w:val="left" w:pos="352"/>
                                    </w:tabs>
                                    <w:spacing w:before="51" w:line="218" w:lineRule="auto"/>
                                    <w:ind w:right="2214"/>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ndicar </w:t>
                                  </w:r>
                                  <w:r w:rsidR="00402EDA">
                                    <w:rPr>
                                      <w:color w:val="231F20"/>
                                      <w:sz w:val="20"/>
                                      <w:lang w:bidi="es-ES"/>
                                    </w:rPr>
                                    <w:t>tecnologías digitales adecuadas</w:t>
                                  </w:r>
                                  <w:r w:rsidR="00402EDA">
                                    <w:rPr>
                                      <w:rFonts w:ascii="ECSquareSansProMedium" w:eastAsia="ECSquareSansProMedium" w:hAnsi="ECSquareSansProMedium" w:cs="ECSquareSansProMedium"/>
                                      <w:color w:val="231F20"/>
                                      <w:sz w:val="20"/>
                                      <w:lang w:bidi="es-ES"/>
                                    </w:rPr>
                                    <w:t xml:space="preserve">, bien definidas y rutinarias </w:t>
                                  </w:r>
                                  <w:r w:rsidR="00402EDA">
                                    <w:rPr>
                                      <w:color w:val="231F20"/>
                                      <w:sz w:val="20"/>
                                      <w:lang w:bidi="es-ES"/>
                                    </w:rPr>
                                    <w:t>para capacitarme y participar en la sociedad como ciudadan</w:t>
                                  </w:r>
                                  <w:r w:rsidR="00F3122D">
                                    <w:rPr>
                                      <w:color w:val="231F20"/>
                                      <w:sz w:val="20"/>
                                      <w:lang w:bidi="es-ES"/>
                                    </w:rPr>
                                    <w:t>ía</w:t>
                                  </w:r>
                                  <w:r w:rsidR="00402EDA">
                                    <w:rPr>
                                      <w:color w:val="231F20"/>
                                      <w:sz w:val="20"/>
                                      <w:lang w:bidi="es-ES"/>
                                    </w:rPr>
                                    <w:t>.</w:t>
                                  </w:r>
                                </w:p>
                              </w:tc>
                            </w:tr>
                            <w:tr w:rsidR="00402EDA" w14:paraId="3DF59253" w14:textId="77777777">
                              <w:trPr>
                                <w:trHeight w:val="1256"/>
                              </w:trPr>
                              <w:tc>
                                <w:tcPr>
                                  <w:tcW w:w="691" w:type="dxa"/>
                                  <w:vMerge/>
                                  <w:tcBorders>
                                    <w:top w:val="nil"/>
                                    <w:left w:val="nil"/>
                                    <w:bottom w:val="nil"/>
                                    <w:right w:val="nil"/>
                                  </w:tcBorders>
                                  <w:shd w:val="clear" w:color="auto" w:fill="C1D7F0"/>
                                  <w:textDirection w:val="btLr"/>
                                </w:tcPr>
                                <w:p w14:paraId="2AD35188"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07EB97FD" w14:textId="77777777" w:rsidR="00402EDA" w:rsidRDefault="00402EDA">
                                  <w:pPr>
                                    <w:pStyle w:val="TableParagraph"/>
                                    <w:rPr>
                                      <w:sz w:val="18"/>
                                    </w:rPr>
                                  </w:pPr>
                                </w:p>
                                <w:p w14:paraId="7432869F" w14:textId="77777777" w:rsidR="00402EDA" w:rsidRDefault="00402EDA">
                                  <w:pPr>
                                    <w:pStyle w:val="TableParagraph"/>
                                    <w:rPr>
                                      <w:sz w:val="18"/>
                                    </w:rPr>
                                  </w:pPr>
                                </w:p>
                                <w:p w14:paraId="51636710" w14:textId="77777777" w:rsidR="00402EDA" w:rsidRDefault="00402EDA">
                                  <w:pPr>
                                    <w:pStyle w:val="TableParagraph"/>
                                    <w:spacing w:before="105"/>
                                    <w:ind w:right="146"/>
                                    <w:jc w:val="right"/>
                                    <w:rPr>
                                      <w:rFonts w:ascii="Gotham"/>
                                      <w:b/>
                                      <w:sz w:val="14"/>
                                    </w:rPr>
                                  </w:pPr>
                                  <w:r>
                                    <w:rPr>
                                      <w:rFonts w:ascii="Gotham" w:eastAsia="Gotham" w:hAnsi="Gotham" w:cs="Gotham"/>
                                      <w:b/>
                                      <w:color w:val="006BA9"/>
                                      <w:sz w:val="14"/>
                                      <w:lang w:bidi="es-ES"/>
                                    </w:rPr>
                                    <w:t>4</w:t>
                                  </w:r>
                                </w:p>
                              </w:tc>
                              <w:tc>
                                <w:tcPr>
                                  <w:tcW w:w="2122" w:type="dxa"/>
                                  <w:tcBorders>
                                    <w:top w:val="single" w:sz="2" w:space="0" w:color="9B98C6"/>
                                    <w:left w:val="single" w:sz="2" w:space="0" w:color="9B98C6"/>
                                    <w:bottom w:val="single" w:sz="2" w:space="0" w:color="9B98C6"/>
                                    <w:right w:val="nil"/>
                                  </w:tcBorders>
                                </w:tcPr>
                                <w:p w14:paraId="6D75C0D4" w14:textId="4D7B04CF" w:rsidR="00402EDA" w:rsidRDefault="00402EDA">
                                  <w:pPr>
                                    <w:pStyle w:val="TableParagraph"/>
                                    <w:spacing w:before="88" w:line="228" w:lineRule="auto"/>
                                    <w:ind w:left="111" w:right="62"/>
                                    <w:rPr>
                                      <w:sz w:val="20"/>
                                    </w:rPr>
                                  </w:pPr>
                                  <w:r>
                                    <w:rPr>
                                      <w:color w:val="006BA9"/>
                                      <w:sz w:val="20"/>
                                      <w:lang w:bidi="es-ES"/>
                                    </w:rPr>
                                    <w:t xml:space="preserve">De forma </w:t>
                                  </w:r>
                                  <w:r w:rsidR="00D31CEA">
                                    <w:rPr>
                                      <w:color w:val="006BA9"/>
                                      <w:sz w:val="20"/>
                                      <w:lang w:bidi="es-ES"/>
                                    </w:rPr>
                                    <w:t>independiente</w:t>
                                  </w:r>
                                  <w:r>
                                    <w:rPr>
                                      <w:color w:val="006BA9"/>
                                      <w:sz w:val="20"/>
                                      <w:lang w:bidi="es-ES"/>
                                    </w:rPr>
                                    <w:t xml:space="preserve">, de acuerdo con mis propias necesidades, y resolviendo problemas no rutinarios bien definidos, </w:t>
                                  </w:r>
                                </w:p>
                                <w:p w14:paraId="5973740F" w14:textId="77777777" w:rsidR="00402EDA" w:rsidRDefault="00402EDA">
                                  <w:pPr>
                                    <w:pStyle w:val="TableParagraph"/>
                                    <w:spacing w:line="224" w:lineRule="exact"/>
                                    <w:ind w:left="111"/>
                                    <w:rPr>
                                      <w:sz w:val="20"/>
                                    </w:rPr>
                                  </w:pPr>
                                  <w:r>
                                    <w:rPr>
                                      <w:color w:val="006BA9"/>
                                      <w:sz w:val="20"/>
                                      <w:lang w:bidi="es-ES"/>
                                    </w:rPr>
                                    <w:t>puedo:</w:t>
                                  </w:r>
                                </w:p>
                              </w:tc>
                              <w:tc>
                                <w:tcPr>
                                  <w:tcW w:w="7954" w:type="dxa"/>
                                  <w:tcBorders>
                                    <w:top w:val="single" w:sz="2" w:space="0" w:color="9B98C6"/>
                                    <w:left w:val="nil"/>
                                    <w:bottom w:val="single" w:sz="2" w:space="0" w:color="9B98C6"/>
                                    <w:right w:val="single" w:sz="2" w:space="0" w:color="9B98C6"/>
                                  </w:tcBorders>
                                </w:tcPr>
                                <w:p w14:paraId="3D3844C8" w14:textId="77777777" w:rsidR="00402EDA" w:rsidRDefault="00402EDA">
                                  <w:pPr>
                                    <w:pStyle w:val="TableParagraph"/>
                                    <w:spacing w:before="5"/>
                                    <w:rPr>
                                      <w:sz w:val="23"/>
                                    </w:rPr>
                                  </w:pPr>
                                </w:p>
                                <w:p w14:paraId="32B384A0" w14:textId="1DB252E5" w:rsidR="00402EDA" w:rsidRDefault="005C1350" w:rsidP="00366F32">
                                  <w:pPr>
                                    <w:pStyle w:val="TableParagraph"/>
                                    <w:numPr>
                                      <w:ilvl w:val="0"/>
                                      <w:numId w:val="220"/>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S</w:t>
                                  </w:r>
                                  <w:r w:rsidR="00402EDA">
                                    <w:rPr>
                                      <w:rFonts w:ascii="ECSquareSansProMedium" w:eastAsia="ECSquareSansProMedium" w:hAnsi="ECSquareSansProMedium" w:cs="ECSquareSansProMedium"/>
                                      <w:color w:val="231F20"/>
                                      <w:sz w:val="20"/>
                                      <w:lang w:bidi="es-ES"/>
                                    </w:rPr>
                                    <w:t xml:space="preserve">eleccionar </w:t>
                                  </w:r>
                                  <w:r w:rsidR="00402EDA">
                                    <w:rPr>
                                      <w:color w:val="231F20"/>
                                      <w:sz w:val="20"/>
                                      <w:lang w:bidi="es-ES"/>
                                    </w:rPr>
                                    <w:t>los servicios digitales para participar en la sociedad.</w:t>
                                  </w:r>
                                </w:p>
                                <w:p w14:paraId="2BF3AB0B" w14:textId="095EE744" w:rsidR="00402EDA" w:rsidRDefault="005C1350" w:rsidP="00366F32">
                                  <w:pPr>
                                    <w:pStyle w:val="TableParagraph"/>
                                    <w:numPr>
                                      <w:ilvl w:val="0"/>
                                      <w:numId w:val="220"/>
                                    </w:numPr>
                                    <w:tabs>
                                      <w:tab w:val="left" w:pos="351"/>
                                      <w:tab w:val="left" w:pos="352"/>
                                    </w:tabs>
                                    <w:spacing w:before="52" w:line="218" w:lineRule="auto"/>
                                    <w:ind w:right="2860"/>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ebatir sobre </w:t>
                                  </w:r>
                                  <w:r w:rsidR="00402EDA">
                                    <w:rPr>
                                      <w:color w:val="231F20"/>
                                      <w:sz w:val="20"/>
                                      <w:lang w:bidi="es-ES"/>
                                    </w:rPr>
                                    <w:t>las tecnologías digitales adecuadas para capacitarme y participar en la sociedad como ciudadan</w:t>
                                  </w:r>
                                  <w:r w:rsidR="00F3122D">
                                    <w:rPr>
                                      <w:color w:val="231F20"/>
                                      <w:sz w:val="20"/>
                                      <w:lang w:bidi="es-ES"/>
                                    </w:rPr>
                                    <w:t>ía</w:t>
                                  </w:r>
                                  <w:r w:rsidR="00402EDA">
                                    <w:rPr>
                                      <w:color w:val="231F20"/>
                                      <w:sz w:val="20"/>
                                      <w:lang w:bidi="es-ES"/>
                                    </w:rPr>
                                    <w:t>.</w:t>
                                  </w:r>
                                </w:p>
                              </w:tc>
                            </w:tr>
                            <w:tr w:rsidR="00402EDA" w14:paraId="75197E72" w14:textId="77777777">
                              <w:trPr>
                                <w:trHeight w:val="1256"/>
                              </w:trPr>
                              <w:tc>
                                <w:tcPr>
                                  <w:tcW w:w="691" w:type="dxa"/>
                                  <w:vMerge w:val="restart"/>
                                  <w:tcBorders>
                                    <w:top w:val="nil"/>
                                    <w:left w:val="nil"/>
                                    <w:bottom w:val="nil"/>
                                    <w:right w:val="nil"/>
                                  </w:tcBorders>
                                  <w:shd w:val="clear" w:color="auto" w:fill="A4C7E9"/>
                                  <w:textDirection w:val="btLr"/>
                                </w:tcPr>
                                <w:p w14:paraId="10FB3F04" w14:textId="77777777" w:rsidR="00402EDA" w:rsidRDefault="00402EDA">
                                  <w:pPr>
                                    <w:pStyle w:val="TableParagraph"/>
                                    <w:spacing w:before="4"/>
                                    <w:rPr>
                                      <w:sz w:val="19"/>
                                    </w:rPr>
                                  </w:pPr>
                                </w:p>
                                <w:p w14:paraId="11AD2D29" w14:textId="77777777" w:rsidR="00402EDA" w:rsidRDefault="00402EDA">
                                  <w:pPr>
                                    <w:pStyle w:val="TableParagraph"/>
                                    <w:ind w:left="788"/>
                                    <w:rPr>
                                      <w:rFonts w:ascii="Gotham"/>
                                      <w:b/>
                                      <w:sz w:val="16"/>
                                    </w:rPr>
                                  </w:pPr>
                                  <w:r>
                                    <w:rPr>
                                      <w:rFonts w:ascii="Gotham" w:eastAsia="Gotham" w:hAnsi="Gotham" w:cs="Gotham"/>
                                      <w:b/>
                                      <w:color w:val="006BA9"/>
                                      <w:sz w:val="16"/>
                                      <w:lang w:bidi="es-ES"/>
                                    </w:rPr>
                                    <w:t>AVANZADO</w:t>
                                  </w:r>
                                </w:p>
                              </w:tc>
                              <w:tc>
                                <w:tcPr>
                                  <w:tcW w:w="586" w:type="dxa"/>
                                  <w:tcBorders>
                                    <w:top w:val="nil"/>
                                    <w:left w:val="nil"/>
                                    <w:bottom w:val="single" w:sz="4" w:space="0" w:color="FFFFFF"/>
                                    <w:right w:val="single" w:sz="2" w:space="0" w:color="9B98C6"/>
                                  </w:tcBorders>
                                </w:tcPr>
                                <w:p w14:paraId="3BAA33EB" w14:textId="77777777" w:rsidR="00402EDA" w:rsidRDefault="00402EDA">
                                  <w:pPr>
                                    <w:pStyle w:val="TableParagraph"/>
                                    <w:rPr>
                                      <w:sz w:val="18"/>
                                    </w:rPr>
                                  </w:pPr>
                                </w:p>
                                <w:p w14:paraId="0B9696CA" w14:textId="77777777" w:rsidR="00402EDA" w:rsidRDefault="00402EDA">
                                  <w:pPr>
                                    <w:pStyle w:val="TableParagraph"/>
                                    <w:rPr>
                                      <w:sz w:val="18"/>
                                    </w:rPr>
                                  </w:pPr>
                                </w:p>
                                <w:p w14:paraId="2B2383BF" w14:textId="77777777" w:rsidR="00402EDA" w:rsidRDefault="00402EDA">
                                  <w:pPr>
                                    <w:pStyle w:val="TableParagraph"/>
                                    <w:spacing w:before="107"/>
                                    <w:ind w:right="150"/>
                                    <w:jc w:val="right"/>
                                    <w:rPr>
                                      <w:rFonts w:ascii="Gotham"/>
                                      <w:b/>
                                      <w:sz w:val="14"/>
                                    </w:rPr>
                                  </w:pPr>
                                  <w:r>
                                    <w:rPr>
                                      <w:rFonts w:ascii="Gotham" w:eastAsia="Gotham" w:hAnsi="Gotham" w:cs="Gotham"/>
                                      <w:b/>
                                      <w:color w:val="006BA9"/>
                                      <w:sz w:val="14"/>
                                      <w:lang w:bidi="es-ES"/>
                                    </w:rPr>
                                    <w:t>5</w:t>
                                  </w:r>
                                </w:p>
                              </w:tc>
                              <w:tc>
                                <w:tcPr>
                                  <w:tcW w:w="2122" w:type="dxa"/>
                                  <w:tcBorders>
                                    <w:top w:val="single" w:sz="2" w:space="0" w:color="9B98C6"/>
                                    <w:left w:val="single" w:sz="2" w:space="0" w:color="9B98C6"/>
                                    <w:bottom w:val="single" w:sz="2" w:space="0" w:color="9B98C6"/>
                                    <w:right w:val="nil"/>
                                  </w:tcBorders>
                                </w:tcPr>
                                <w:p w14:paraId="0C82115A" w14:textId="77777777" w:rsidR="00402EDA" w:rsidRDefault="00402EDA">
                                  <w:pPr>
                                    <w:pStyle w:val="TableParagraph"/>
                                  </w:pPr>
                                </w:p>
                                <w:p w14:paraId="74E070CD" w14:textId="138E0966" w:rsidR="00402EDA" w:rsidRDefault="00402EDA">
                                  <w:pPr>
                                    <w:pStyle w:val="TableParagraph"/>
                                    <w:spacing w:before="167" w:line="228" w:lineRule="auto"/>
                                    <w:ind w:left="111" w:right="575"/>
                                    <w:rPr>
                                      <w:sz w:val="20"/>
                                    </w:rPr>
                                  </w:pPr>
                                  <w:r>
                                    <w:rPr>
                                      <w:color w:val="006BA9"/>
                                      <w:sz w:val="20"/>
                                      <w:lang w:bidi="es-ES"/>
                                    </w:rPr>
                                    <w:t>Además de orientar a otras personas, puedo:</w:t>
                                  </w:r>
                                </w:p>
                              </w:tc>
                              <w:tc>
                                <w:tcPr>
                                  <w:tcW w:w="7954" w:type="dxa"/>
                                  <w:tcBorders>
                                    <w:top w:val="single" w:sz="2" w:space="0" w:color="9B98C6"/>
                                    <w:left w:val="nil"/>
                                    <w:bottom w:val="single" w:sz="2" w:space="0" w:color="9B98C6"/>
                                    <w:right w:val="single" w:sz="2" w:space="0" w:color="9B98C6"/>
                                  </w:tcBorders>
                                </w:tcPr>
                                <w:p w14:paraId="615450C5" w14:textId="77777777" w:rsidR="00402EDA" w:rsidRDefault="00402EDA">
                                  <w:pPr>
                                    <w:pStyle w:val="TableParagraph"/>
                                    <w:spacing w:before="8"/>
                                    <w:rPr>
                                      <w:sz w:val="23"/>
                                    </w:rPr>
                                  </w:pPr>
                                </w:p>
                                <w:p w14:paraId="7AAB8FC5" w14:textId="18DAC1FF" w:rsidR="00402EDA" w:rsidRDefault="005C1350" w:rsidP="00366F32">
                                  <w:pPr>
                                    <w:pStyle w:val="TableParagraph"/>
                                    <w:numPr>
                                      <w:ilvl w:val="0"/>
                                      <w:numId w:val="219"/>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P</w:t>
                                  </w:r>
                                  <w:r w:rsidR="00402EDA">
                                    <w:rPr>
                                      <w:rFonts w:ascii="ECSquareSansProMedium" w:eastAsia="ECSquareSansProMedium" w:hAnsi="ECSquareSansProMedium" w:cs="ECSquareSansProMedium"/>
                                      <w:color w:val="231F20"/>
                                      <w:sz w:val="20"/>
                                      <w:lang w:bidi="es-ES"/>
                                    </w:rPr>
                                    <w:t>roponer diferentes</w:t>
                                  </w:r>
                                  <w:r w:rsidR="006725A2">
                                    <w:rPr>
                                      <w:rFonts w:ascii="ECSquareSansProMedium" w:eastAsia="ECSquareSansProMedium" w:hAnsi="ECSquareSansProMedium" w:cs="ECSquareSansProMedium"/>
                                      <w:color w:val="231F20"/>
                                      <w:sz w:val="20"/>
                                      <w:lang w:bidi="es-ES"/>
                                    </w:rPr>
                                    <w:t xml:space="preserve"> </w:t>
                                  </w:r>
                                  <w:r w:rsidR="00402EDA">
                                    <w:rPr>
                                      <w:color w:val="231F20"/>
                                      <w:sz w:val="20"/>
                                      <w:lang w:bidi="es-ES"/>
                                    </w:rPr>
                                    <w:t>servicios digitales para participar en la sociedad.</w:t>
                                  </w:r>
                                </w:p>
                                <w:p w14:paraId="22B78296" w14:textId="0795E3F1" w:rsidR="00402EDA" w:rsidRDefault="005C1350" w:rsidP="00366F32">
                                  <w:pPr>
                                    <w:pStyle w:val="TableParagraph"/>
                                    <w:numPr>
                                      <w:ilvl w:val="0"/>
                                      <w:numId w:val="219"/>
                                    </w:numPr>
                                    <w:tabs>
                                      <w:tab w:val="left" w:pos="351"/>
                                      <w:tab w:val="left" w:pos="352"/>
                                    </w:tabs>
                                    <w:spacing w:before="51" w:line="218" w:lineRule="auto"/>
                                    <w:ind w:right="3187"/>
                                    <w:rPr>
                                      <w:sz w:val="20"/>
                                    </w:rPr>
                                  </w:pPr>
                                  <w:r>
                                    <w:rPr>
                                      <w:rFonts w:ascii="ECSquareSansProMedium" w:eastAsia="ECSquareSansProMedium" w:hAnsi="ECSquareSansProMedium" w:cs="ECSquareSansProMedium"/>
                                      <w:color w:val="231F20"/>
                                      <w:sz w:val="20"/>
                                      <w:lang w:bidi="es-ES"/>
                                    </w:rPr>
                                    <w:t>U</w:t>
                                  </w:r>
                                  <w:r w:rsidR="00402EDA">
                                    <w:rPr>
                                      <w:rFonts w:ascii="ECSquareSansProMedium" w:eastAsia="ECSquareSansProMedium" w:hAnsi="ECSquareSansProMedium" w:cs="ECSquareSansProMedium"/>
                                      <w:color w:val="231F20"/>
                                      <w:sz w:val="20"/>
                                      <w:lang w:bidi="es-ES"/>
                                    </w:rPr>
                                    <w:t xml:space="preserve">tilizar </w:t>
                                  </w:r>
                                  <w:r w:rsidR="00402EDA">
                                    <w:rPr>
                                      <w:color w:val="231F20"/>
                                      <w:sz w:val="20"/>
                                      <w:lang w:bidi="es-ES"/>
                                    </w:rPr>
                                    <w:t>las tecnologías digitales adecuadas para capacitarme y participar en la sociedad como ciudadan</w:t>
                                  </w:r>
                                  <w:r w:rsidR="00F3122D">
                                    <w:rPr>
                                      <w:color w:val="231F20"/>
                                      <w:sz w:val="20"/>
                                      <w:lang w:bidi="es-ES"/>
                                    </w:rPr>
                                    <w:t>ía</w:t>
                                  </w:r>
                                  <w:r w:rsidR="00402EDA">
                                    <w:rPr>
                                      <w:color w:val="231F20"/>
                                      <w:sz w:val="20"/>
                                      <w:lang w:bidi="es-ES"/>
                                    </w:rPr>
                                    <w:t>.</w:t>
                                  </w:r>
                                </w:p>
                              </w:tc>
                            </w:tr>
                            <w:tr w:rsidR="00402EDA" w14:paraId="31B11165" w14:textId="77777777">
                              <w:trPr>
                                <w:trHeight w:val="1256"/>
                              </w:trPr>
                              <w:tc>
                                <w:tcPr>
                                  <w:tcW w:w="691" w:type="dxa"/>
                                  <w:vMerge/>
                                  <w:tcBorders>
                                    <w:top w:val="nil"/>
                                    <w:left w:val="nil"/>
                                    <w:bottom w:val="nil"/>
                                    <w:right w:val="nil"/>
                                  </w:tcBorders>
                                  <w:shd w:val="clear" w:color="auto" w:fill="A4C7E9"/>
                                  <w:textDirection w:val="btLr"/>
                                </w:tcPr>
                                <w:p w14:paraId="6E14BFF7"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2D155DF1" w14:textId="77777777" w:rsidR="00402EDA" w:rsidRDefault="00402EDA">
                                  <w:pPr>
                                    <w:pStyle w:val="TableParagraph"/>
                                    <w:rPr>
                                      <w:sz w:val="18"/>
                                    </w:rPr>
                                  </w:pPr>
                                </w:p>
                                <w:p w14:paraId="27C1C018" w14:textId="77777777" w:rsidR="00402EDA" w:rsidRDefault="00402EDA">
                                  <w:pPr>
                                    <w:pStyle w:val="TableParagraph"/>
                                    <w:rPr>
                                      <w:sz w:val="18"/>
                                    </w:rPr>
                                  </w:pPr>
                                </w:p>
                                <w:p w14:paraId="4EF30E84" w14:textId="77777777" w:rsidR="00402EDA" w:rsidRDefault="00402EDA">
                                  <w:pPr>
                                    <w:pStyle w:val="TableParagraph"/>
                                    <w:spacing w:before="105"/>
                                    <w:ind w:right="149"/>
                                    <w:jc w:val="right"/>
                                    <w:rPr>
                                      <w:rFonts w:ascii="Gotham"/>
                                      <w:b/>
                                      <w:sz w:val="14"/>
                                    </w:rPr>
                                  </w:pPr>
                                  <w:r>
                                    <w:rPr>
                                      <w:rFonts w:ascii="Gotham" w:eastAsia="Gotham" w:hAnsi="Gotham" w:cs="Gotham"/>
                                      <w:b/>
                                      <w:color w:val="006BA9"/>
                                      <w:sz w:val="14"/>
                                      <w:lang w:bidi="es-ES"/>
                                    </w:rPr>
                                    <w:t>6</w:t>
                                  </w:r>
                                </w:p>
                              </w:tc>
                              <w:tc>
                                <w:tcPr>
                                  <w:tcW w:w="2122" w:type="dxa"/>
                                  <w:tcBorders>
                                    <w:top w:val="single" w:sz="2" w:space="0" w:color="9B98C6"/>
                                    <w:left w:val="single" w:sz="2" w:space="0" w:color="9B98C6"/>
                                    <w:bottom w:val="single" w:sz="2" w:space="0" w:color="9B98C6"/>
                                    <w:right w:val="nil"/>
                                  </w:tcBorders>
                                </w:tcPr>
                                <w:p w14:paraId="5D80C7D3" w14:textId="58DE1ACC" w:rsidR="00402EDA" w:rsidRDefault="00402EDA">
                                  <w:pPr>
                                    <w:pStyle w:val="TableParagraph"/>
                                    <w:spacing w:before="88" w:line="228" w:lineRule="auto"/>
                                    <w:ind w:left="111" w:right="225"/>
                                    <w:rPr>
                                      <w:sz w:val="20"/>
                                    </w:rPr>
                                  </w:pPr>
                                  <w:r>
                                    <w:rPr>
                                      <w:color w:val="006BA9"/>
                                      <w:sz w:val="20"/>
                                      <w:lang w:bidi="es-ES"/>
                                    </w:rPr>
                                    <w:t>En un nivel avanzado, según mis propias necesidades y las de los demás, y en contextos complejos, puedo:</w:t>
                                  </w:r>
                                </w:p>
                              </w:tc>
                              <w:tc>
                                <w:tcPr>
                                  <w:tcW w:w="7954" w:type="dxa"/>
                                  <w:tcBorders>
                                    <w:top w:val="single" w:sz="2" w:space="0" w:color="9B98C6"/>
                                    <w:left w:val="nil"/>
                                    <w:bottom w:val="single" w:sz="2" w:space="0" w:color="9B98C6"/>
                                    <w:right w:val="single" w:sz="2" w:space="0" w:color="9B98C6"/>
                                  </w:tcBorders>
                                </w:tcPr>
                                <w:p w14:paraId="307EDCBE" w14:textId="77777777" w:rsidR="00402EDA" w:rsidRDefault="00402EDA">
                                  <w:pPr>
                                    <w:pStyle w:val="TableParagraph"/>
                                    <w:spacing w:before="5"/>
                                    <w:rPr>
                                      <w:sz w:val="23"/>
                                    </w:rPr>
                                  </w:pPr>
                                </w:p>
                                <w:p w14:paraId="0DE73EDE" w14:textId="04BCE50D" w:rsidR="00402EDA" w:rsidRDefault="005C1350" w:rsidP="00366F32">
                                  <w:pPr>
                                    <w:pStyle w:val="TableParagraph"/>
                                    <w:numPr>
                                      <w:ilvl w:val="0"/>
                                      <w:numId w:val="218"/>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V</w:t>
                                  </w:r>
                                  <w:r w:rsidR="00402EDA">
                                    <w:rPr>
                                      <w:rFonts w:ascii="ECSquareSansProMedium" w:eastAsia="ECSquareSansProMedium" w:hAnsi="ECSquareSansProMedium" w:cs="ECSquareSansProMedium"/>
                                      <w:color w:val="231F20"/>
                                      <w:sz w:val="20"/>
                                      <w:lang w:bidi="es-ES"/>
                                    </w:rPr>
                                    <w:t xml:space="preserve">ariar </w:t>
                                  </w:r>
                                  <w:r w:rsidR="00402EDA">
                                    <w:rPr>
                                      <w:color w:val="231F20"/>
                                      <w:sz w:val="20"/>
                                      <w:lang w:bidi="es-ES"/>
                                    </w:rPr>
                                    <w:t xml:space="preserve">el uso de los servicios digitales </w:t>
                                  </w:r>
                                  <w:r w:rsidR="00402EDA">
                                    <w:rPr>
                                      <w:rFonts w:ascii="ECSquareSansProMedium" w:eastAsia="ECSquareSansProMedium" w:hAnsi="ECSquareSansProMedium" w:cs="ECSquareSansProMedium"/>
                                      <w:color w:val="231F20"/>
                                      <w:sz w:val="20"/>
                                      <w:lang w:bidi="es-ES"/>
                                    </w:rPr>
                                    <w:t xml:space="preserve">más adecuados </w:t>
                                  </w:r>
                                  <w:r w:rsidR="00402EDA">
                                    <w:rPr>
                                      <w:color w:val="231F20"/>
                                      <w:sz w:val="20"/>
                                      <w:lang w:bidi="es-ES"/>
                                    </w:rPr>
                                    <w:t>para participar en la sociedad.</w:t>
                                  </w:r>
                                </w:p>
                                <w:p w14:paraId="7B6375F4" w14:textId="038DA683" w:rsidR="00402EDA" w:rsidRDefault="005C1350" w:rsidP="00366F32">
                                  <w:pPr>
                                    <w:pStyle w:val="TableParagraph"/>
                                    <w:numPr>
                                      <w:ilvl w:val="0"/>
                                      <w:numId w:val="218"/>
                                    </w:numPr>
                                    <w:tabs>
                                      <w:tab w:val="left" w:pos="351"/>
                                      <w:tab w:val="left" w:pos="352"/>
                                    </w:tabs>
                                    <w:spacing w:before="52" w:line="218" w:lineRule="auto"/>
                                    <w:ind w:right="2744"/>
                                    <w:rPr>
                                      <w:sz w:val="20"/>
                                    </w:rPr>
                                  </w:pPr>
                                  <w:r>
                                    <w:rPr>
                                      <w:rFonts w:ascii="ECSquareSansProMedium" w:eastAsia="ECSquareSansProMedium" w:hAnsi="ECSquareSansProMedium" w:cs="ECSquareSansProMedium"/>
                                      <w:color w:val="231F20"/>
                                      <w:sz w:val="20"/>
                                      <w:lang w:bidi="es-ES"/>
                                    </w:rPr>
                                    <w:t>V</w:t>
                                  </w:r>
                                  <w:r w:rsidR="00402EDA">
                                    <w:rPr>
                                      <w:rFonts w:ascii="ECSquareSansProMedium" w:eastAsia="ECSquareSansProMedium" w:hAnsi="ECSquareSansProMedium" w:cs="ECSquareSansProMedium"/>
                                      <w:color w:val="231F20"/>
                                      <w:sz w:val="20"/>
                                      <w:lang w:bidi="es-ES"/>
                                    </w:rPr>
                                    <w:t xml:space="preserve">ariar </w:t>
                                  </w:r>
                                  <w:r w:rsidR="00402EDA">
                                    <w:rPr>
                                      <w:color w:val="231F20"/>
                                      <w:sz w:val="20"/>
                                      <w:lang w:bidi="es-ES"/>
                                    </w:rPr>
                                    <w:t xml:space="preserve">el uso de las tecnologías digitales </w:t>
                                  </w:r>
                                  <w:r w:rsidR="00402EDA">
                                    <w:rPr>
                                      <w:rFonts w:ascii="ECSquareSansProMedium" w:eastAsia="ECSquareSansProMedium" w:hAnsi="ECSquareSansProMedium" w:cs="ECSquareSansProMedium"/>
                                      <w:color w:val="231F20"/>
                                      <w:sz w:val="20"/>
                                      <w:lang w:bidi="es-ES"/>
                                    </w:rPr>
                                    <w:t xml:space="preserve">más adecuadas </w:t>
                                  </w:r>
                                  <w:r w:rsidR="00402EDA">
                                    <w:rPr>
                                      <w:color w:val="231F20"/>
                                      <w:sz w:val="20"/>
                                      <w:lang w:bidi="es-ES"/>
                                    </w:rPr>
                                    <w:t>para capacitarme y participar en la sociedad como ciudadan</w:t>
                                  </w:r>
                                  <w:r w:rsidR="00F3122D">
                                    <w:rPr>
                                      <w:color w:val="231F20"/>
                                      <w:sz w:val="20"/>
                                      <w:lang w:bidi="es-ES"/>
                                    </w:rPr>
                                    <w:t>ía</w:t>
                                  </w:r>
                                  <w:r w:rsidR="00402EDA">
                                    <w:rPr>
                                      <w:color w:val="231F20"/>
                                      <w:sz w:val="20"/>
                                      <w:lang w:bidi="es-ES"/>
                                    </w:rPr>
                                    <w:t>.</w:t>
                                  </w:r>
                                </w:p>
                              </w:tc>
                            </w:tr>
                            <w:tr w:rsidR="00402EDA" w14:paraId="0B1B5ADF" w14:textId="77777777">
                              <w:trPr>
                                <w:trHeight w:val="1256"/>
                              </w:trPr>
                              <w:tc>
                                <w:tcPr>
                                  <w:tcW w:w="691" w:type="dxa"/>
                                  <w:vMerge w:val="restart"/>
                                  <w:tcBorders>
                                    <w:top w:val="nil"/>
                                    <w:left w:val="nil"/>
                                    <w:bottom w:val="single" w:sz="2" w:space="0" w:color="939598"/>
                                    <w:right w:val="nil"/>
                                  </w:tcBorders>
                                  <w:shd w:val="clear" w:color="auto" w:fill="87B8E3"/>
                                  <w:textDirection w:val="btLr"/>
                                </w:tcPr>
                                <w:p w14:paraId="70F51DFD" w14:textId="77777777" w:rsidR="00402EDA" w:rsidRDefault="00402EDA">
                                  <w:pPr>
                                    <w:pStyle w:val="TableParagraph"/>
                                    <w:spacing w:before="4"/>
                                    <w:rPr>
                                      <w:sz w:val="19"/>
                                    </w:rPr>
                                  </w:pPr>
                                </w:p>
                                <w:p w14:paraId="068C6C00" w14:textId="77777777" w:rsidR="00402EDA" w:rsidRDefault="00402EDA">
                                  <w:pPr>
                                    <w:pStyle w:val="TableParagraph"/>
                                    <w:ind w:left="383"/>
                                    <w:rPr>
                                      <w:rFonts w:ascii="Gotham"/>
                                      <w:b/>
                                      <w:sz w:val="16"/>
                                    </w:rPr>
                                  </w:pPr>
                                  <w:r>
                                    <w:rPr>
                                      <w:rFonts w:ascii="Gotham" w:eastAsia="Gotham" w:hAnsi="Gotham" w:cs="Gotham"/>
                                      <w:b/>
                                      <w:color w:val="006BA9"/>
                                      <w:sz w:val="16"/>
                                      <w:lang w:bidi="es-ES"/>
                                    </w:rPr>
                                    <w:t>ALTAMENTE ESPECIALIZADO</w:t>
                                  </w:r>
                                </w:p>
                              </w:tc>
                              <w:tc>
                                <w:tcPr>
                                  <w:tcW w:w="586" w:type="dxa"/>
                                  <w:tcBorders>
                                    <w:top w:val="nil"/>
                                    <w:left w:val="nil"/>
                                    <w:bottom w:val="single" w:sz="4" w:space="0" w:color="FFFFFF"/>
                                    <w:right w:val="single" w:sz="2" w:space="0" w:color="9B98C6"/>
                                  </w:tcBorders>
                                </w:tcPr>
                                <w:p w14:paraId="5417DD7E" w14:textId="77777777" w:rsidR="00402EDA" w:rsidRDefault="00402EDA">
                                  <w:pPr>
                                    <w:pStyle w:val="TableParagraph"/>
                                    <w:rPr>
                                      <w:sz w:val="18"/>
                                    </w:rPr>
                                  </w:pPr>
                                </w:p>
                                <w:p w14:paraId="32990C08" w14:textId="77777777" w:rsidR="00402EDA" w:rsidRDefault="00402EDA">
                                  <w:pPr>
                                    <w:pStyle w:val="TableParagraph"/>
                                    <w:rPr>
                                      <w:sz w:val="18"/>
                                    </w:rPr>
                                  </w:pPr>
                                </w:p>
                                <w:p w14:paraId="346F5FE8" w14:textId="77777777" w:rsidR="00402EDA" w:rsidRDefault="00402EDA">
                                  <w:pPr>
                                    <w:pStyle w:val="TableParagraph"/>
                                    <w:spacing w:before="107"/>
                                    <w:ind w:right="151"/>
                                    <w:jc w:val="right"/>
                                    <w:rPr>
                                      <w:rFonts w:ascii="Gotham"/>
                                      <w:b/>
                                      <w:sz w:val="14"/>
                                    </w:rPr>
                                  </w:pPr>
                                  <w:r>
                                    <w:rPr>
                                      <w:rFonts w:ascii="Gotham" w:eastAsia="Gotham" w:hAnsi="Gotham" w:cs="Gotham"/>
                                      <w:b/>
                                      <w:color w:val="006BA9"/>
                                      <w:sz w:val="14"/>
                                      <w:lang w:bidi="es-ES"/>
                                    </w:rPr>
                                    <w:t>7</w:t>
                                  </w:r>
                                </w:p>
                              </w:tc>
                              <w:tc>
                                <w:tcPr>
                                  <w:tcW w:w="2122" w:type="dxa"/>
                                  <w:tcBorders>
                                    <w:top w:val="single" w:sz="2" w:space="0" w:color="9B98C6"/>
                                    <w:left w:val="single" w:sz="2" w:space="0" w:color="9B98C6"/>
                                    <w:bottom w:val="single" w:sz="2" w:space="0" w:color="9B98C6"/>
                                    <w:right w:val="nil"/>
                                  </w:tcBorders>
                                </w:tcPr>
                                <w:p w14:paraId="2FBF0852" w14:textId="77777777" w:rsidR="00402EDA" w:rsidRDefault="00402EDA">
                                  <w:pPr>
                                    <w:pStyle w:val="TableParagraph"/>
                                  </w:pPr>
                                </w:p>
                                <w:p w14:paraId="4EAEFEBD" w14:textId="12CF5C47" w:rsidR="00402EDA" w:rsidRDefault="00402EDA">
                                  <w:pPr>
                                    <w:pStyle w:val="TableParagraph"/>
                                    <w:spacing w:before="167" w:line="228" w:lineRule="auto"/>
                                    <w:ind w:left="111" w:right="389"/>
                                    <w:rPr>
                                      <w:sz w:val="20"/>
                                    </w:rPr>
                                  </w:pPr>
                                  <w:r>
                                    <w:rPr>
                                      <w:color w:val="006BA9"/>
                                      <w:sz w:val="20"/>
                                      <w:lang w:bidi="es-ES"/>
                                    </w:rPr>
                                    <w:t>En un nivel altamente especializado, puedo:</w:t>
                                  </w:r>
                                </w:p>
                              </w:tc>
                              <w:tc>
                                <w:tcPr>
                                  <w:tcW w:w="7954" w:type="dxa"/>
                                  <w:tcBorders>
                                    <w:top w:val="single" w:sz="2" w:space="0" w:color="9B98C6"/>
                                    <w:left w:val="nil"/>
                                    <w:bottom w:val="single" w:sz="2" w:space="0" w:color="9B98C6"/>
                                    <w:right w:val="single" w:sz="2" w:space="0" w:color="9B98C6"/>
                                  </w:tcBorders>
                                </w:tcPr>
                                <w:p w14:paraId="2A6F8768" w14:textId="32AE11C2" w:rsidR="00402EDA" w:rsidRDefault="005C1350" w:rsidP="00366F32">
                                  <w:pPr>
                                    <w:pStyle w:val="TableParagraph"/>
                                    <w:numPr>
                                      <w:ilvl w:val="0"/>
                                      <w:numId w:val="217"/>
                                    </w:numPr>
                                    <w:tabs>
                                      <w:tab w:val="left" w:pos="351"/>
                                      <w:tab w:val="left" w:pos="352"/>
                                    </w:tabs>
                                    <w:spacing w:before="180" w:line="218" w:lineRule="auto"/>
                                    <w:ind w:right="2042"/>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rear soluciones a problemas complejos de definición limitada </w:t>
                                  </w:r>
                                  <w:r w:rsidR="00402EDA">
                                    <w:rPr>
                                      <w:color w:val="231F20"/>
                                      <w:sz w:val="20"/>
                                      <w:lang w:bidi="es-ES"/>
                                    </w:rPr>
                                    <w:t>relacionados con la participación de la ciudadanía a través de las tecnologías digitales.</w:t>
                                  </w:r>
                                </w:p>
                                <w:p w14:paraId="13AA6618" w14:textId="2774B46E" w:rsidR="00402EDA" w:rsidRDefault="005C1350" w:rsidP="00366F32">
                                  <w:pPr>
                                    <w:pStyle w:val="TableParagraph"/>
                                    <w:numPr>
                                      <w:ilvl w:val="0"/>
                                      <w:numId w:val="217"/>
                                    </w:numPr>
                                    <w:tabs>
                                      <w:tab w:val="left" w:pos="351"/>
                                      <w:tab w:val="left" w:pos="352"/>
                                    </w:tabs>
                                    <w:spacing w:before="66" w:line="218" w:lineRule="auto"/>
                                    <w:ind w:right="819"/>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ntegrar mis conocimientos para contribuir a las prácticas y conocimientos profesionales y guiar a otros</w:t>
                                  </w:r>
                                  <w:r w:rsidR="00402EDA">
                                    <w:rPr>
                                      <w:color w:val="231F20"/>
                                      <w:sz w:val="20"/>
                                      <w:lang w:bidi="es-ES"/>
                                    </w:rPr>
                                    <w:t xml:space="preserve"> en el compromiso de la ciudadanía a través de las tecnologías digitales.</w:t>
                                  </w:r>
                                </w:p>
                              </w:tc>
                            </w:tr>
                            <w:tr w:rsidR="00402EDA" w14:paraId="59E2CDC5" w14:textId="77777777">
                              <w:trPr>
                                <w:trHeight w:val="1256"/>
                              </w:trPr>
                              <w:tc>
                                <w:tcPr>
                                  <w:tcW w:w="691" w:type="dxa"/>
                                  <w:vMerge/>
                                  <w:tcBorders>
                                    <w:top w:val="nil"/>
                                    <w:left w:val="nil"/>
                                    <w:bottom w:val="single" w:sz="2" w:space="0" w:color="939598"/>
                                    <w:right w:val="nil"/>
                                  </w:tcBorders>
                                  <w:shd w:val="clear" w:color="auto" w:fill="87B8E3"/>
                                  <w:textDirection w:val="btLr"/>
                                </w:tcPr>
                                <w:p w14:paraId="3379E0AC" w14:textId="77777777" w:rsidR="00402EDA" w:rsidRDefault="00402EDA">
                                  <w:pPr>
                                    <w:rPr>
                                      <w:sz w:val="2"/>
                                      <w:szCs w:val="2"/>
                                    </w:rPr>
                                  </w:pPr>
                                </w:p>
                              </w:tc>
                              <w:tc>
                                <w:tcPr>
                                  <w:tcW w:w="586" w:type="dxa"/>
                                  <w:tcBorders>
                                    <w:top w:val="single" w:sz="4" w:space="0" w:color="FFFFFF"/>
                                    <w:left w:val="nil"/>
                                    <w:bottom w:val="single" w:sz="2" w:space="0" w:color="939598"/>
                                    <w:right w:val="single" w:sz="2" w:space="0" w:color="9B98C6"/>
                                  </w:tcBorders>
                                </w:tcPr>
                                <w:p w14:paraId="65AD0125" w14:textId="77777777" w:rsidR="00402EDA" w:rsidRDefault="00402EDA">
                                  <w:pPr>
                                    <w:pStyle w:val="TableParagraph"/>
                                    <w:rPr>
                                      <w:sz w:val="18"/>
                                    </w:rPr>
                                  </w:pPr>
                                </w:p>
                                <w:p w14:paraId="3911E067" w14:textId="77777777" w:rsidR="00402EDA" w:rsidRDefault="00402EDA">
                                  <w:pPr>
                                    <w:pStyle w:val="TableParagraph"/>
                                    <w:rPr>
                                      <w:sz w:val="18"/>
                                    </w:rPr>
                                  </w:pPr>
                                </w:p>
                                <w:p w14:paraId="7DDAA1D6" w14:textId="77777777" w:rsidR="00402EDA" w:rsidRDefault="00402EDA">
                                  <w:pPr>
                                    <w:pStyle w:val="TableParagraph"/>
                                    <w:spacing w:before="105"/>
                                    <w:ind w:right="150"/>
                                    <w:jc w:val="right"/>
                                    <w:rPr>
                                      <w:rFonts w:ascii="Gotham"/>
                                      <w:b/>
                                      <w:sz w:val="14"/>
                                    </w:rPr>
                                  </w:pPr>
                                  <w:r>
                                    <w:rPr>
                                      <w:rFonts w:ascii="Gotham" w:eastAsia="Gotham" w:hAnsi="Gotham" w:cs="Gotham"/>
                                      <w:b/>
                                      <w:color w:val="006BA9"/>
                                      <w:sz w:val="14"/>
                                      <w:lang w:bidi="es-ES"/>
                                    </w:rPr>
                                    <w:t>8</w:t>
                                  </w:r>
                                </w:p>
                              </w:tc>
                              <w:tc>
                                <w:tcPr>
                                  <w:tcW w:w="2122" w:type="dxa"/>
                                  <w:tcBorders>
                                    <w:top w:val="single" w:sz="2" w:space="0" w:color="9B98C6"/>
                                    <w:left w:val="single" w:sz="2" w:space="0" w:color="9B98C6"/>
                                    <w:bottom w:val="single" w:sz="2" w:space="0" w:color="9B98C6"/>
                                    <w:right w:val="nil"/>
                                  </w:tcBorders>
                                </w:tcPr>
                                <w:p w14:paraId="477F8774" w14:textId="77777777" w:rsidR="00402EDA" w:rsidRDefault="00402EDA">
                                  <w:pPr>
                                    <w:pStyle w:val="TableParagraph"/>
                                    <w:spacing w:before="8"/>
                                    <w:rPr>
                                      <w:sz w:val="26"/>
                                    </w:rPr>
                                  </w:pPr>
                                </w:p>
                                <w:p w14:paraId="027C3899" w14:textId="6E31954A" w:rsidR="00402EDA" w:rsidRDefault="00402EDA">
                                  <w:pPr>
                                    <w:pStyle w:val="TableParagraph"/>
                                    <w:spacing w:line="228" w:lineRule="auto"/>
                                    <w:ind w:left="111" w:right="238"/>
                                    <w:jc w:val="both"/>
                                    <w:rPr>
                                      <w:sz w:val="20"/>
                                    </w:rPr>
                                  </w:pPr>
                                  <w:r>
                                    <w:rPr>
                                      <w:color w:val="006BA9"/>
                                      <w:sz w:val="20"/>
                                      <w:lang w:bidi="es-ES"/>
                                    </w:rPr>
                                    <w:t>En el nivel más avanzado y especializado, puedo:</w:t>
                                  </w:r>
                                </w:p>
                              </w:tc>
                              <w:tc>
                                <w:tcPr>
                                  <w:tcW w:w="7954" w:type="dxa"/>
                                  <w:tcBorders>
                                    <w:top w:val="single" w:sz="2" w:space="0" w:color="9B98C6"/>
                                    <w:left w:val="nil"/>
                                    <w:bottom w:val="single" w:sz="2" w:space="0" w:color="9B98C6"/>
                                    <w:right w:val="single" w:sz="2" w:space="0" w:color="9B98C6"/>
                                  </w:tcBorders>
                                </w:tcPr>
                                <w:p w14:paraId="7293F5AF" w14:textId="77777777" w:rsidR="00402EDA" w:rsidRDefault="00402EDA">
                                  <w:pPr>
                                    <w:pStyle w:val="TableParagraph"/>
                                    <w:spacing w:before="5"/>
                                    <w:rPr>
                                      <w:sz w:val="23"/>
                                    </w:rPr>
                                  </w:pPr>
                                </w:p>
                                <w:p w14:paraId="31452BF2" w14:textId="433A9C5A" w:rsidR="00402EDA" w:rsidRDefault="00822904" w:rsidP="00366F32">
                                  <w:pPr>
                                    <w:pStyle w:val="TableParagraph"/>
                                    <w:numPr>
                                      <w:ilvl w:val="0"/>
                                      <w:numId w:val="216"/>
                                    </w:numPr>
                                    <w:tabs>
                                      <w:tab w:val="left" w:pos="351"/>
                                      <w:tab w:val="left" w:pos="352"/>
                                    </w:tabs>
                                    <w:spacing w:line="231" w:lineRule="exact"/>
                                    <w:ind w:hanging="285"/>
                                    <w:rPr>
                                      <w:rFonts w:ascii="ECSquareSansProMedium" w:hAnsi="ECSquareSansProMedium" w:hint="eastAsia"/>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rear soluciones para resolver problemas complejos con muchos factores que interactúan</w:t>
                                  </w:r>
                                </w:p>
                                <w:p w14:paraId="45B3A693" w14:textId="77777777" w:rsidR="00402EDA" w:rsidRDefault="00402EDA">
                                  <w:pPr>
                                    <w:pStyle w:val="TableParagraph"/>
                                    <w:spacing w:line="220" w:lineRule="exact"/>
                                    <w:ind w:left="351"/>
                                    <w:rPr>
                                      <w:sz w:val="20"/>
                                    </w:rPr>
                                  </w:pPr>
                                  <w:r>
                                    <w:rPr>
                                      <w:color w:val="231F20"/>
                                      <w:sz w:val="20"/>
                                      <w:lang w:bidi="es-ES"/>
                                    </w:rPr>
                                    <w:t>que están relacionados con la participación de la ciudadanía a través de las tecnologías digitales.</w:t>
                                  </w:r>
                                </w:p>
                                <w:p w14:paraId="180A3011" w14:textId="77777777" w:rsidR="00402EDA" w:rsidRDefault="00402EDA" w:rsidP="00366F32">
                                  <w:pPr>
                                    <w:pStyle w:val="TableParagraph"/>
                                    <w:numPr>
                                      <w:ilvl w:val="0"/>
                                      <w:numId w:val="216"/>
                                    </w:numPr>
                                    <w:tabs>
                                      <w:tab w:val="left" w:pos="351"/>
                                      <w:tab w:val="left" w:pos="352"/>
                                    </w:tabs>
                                    <w:spacing w:before="46"/>
                                    <w:ind w:hanging="285"/>
                                    <w:rPr>
                                      <w:sz w:val="20"/>
                                    </w:rPr>
                                  </w:pPr>
                                  <w:r>
                                    <w:rPr>
                                      <w:color w:val="231F20"/>
                                      <w:sz w:val="20"/>
                                      <w:lang w:bidi="es-ES"/>
                                    </w:rPr>
                                    <w:t>Proponer nuevas ideas y procesos en el sector.</w:t>
                                  </w:r>
                                </w:p>
                              </w:tc>
                            </w:tr>
                          </w:tbl>
                          <w:p w14:paraId="6CFCF759" w14:textId="77777777" w:rsidR="00402EDA" w:rsidRDefault="00402ED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09733" id="docshape278" o:spid="_x0000_s1086" type="#_x0000_t202" style="position:absolute;margin-left:253.2pt;margin-top:59.4pt;width:568.05pt;height:573pt;z-index:1576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" filled="f" stroked="f">
                <v:textbox inset="0,0,0,0">
                  <w:txbxContent>
                    <w:tbl>
                      <w:tblPr>
                        <w:tblW w:w="0" w:type="auto"/>
                        <w:tblInd w:w="7" w:type="dxa"/>
                        <w:tblBorders>
                          <w:top w:val="single" w:sz="4" w:space="0" w:color="6AABDD"/>
                          <w:left w:val="single" w:sz="4" w:space="0" w:color="6AABDD"/>
                          <w:bottom w:val="single" w:sz="4" w:space="0" w:color="6AABDD"/>
                          <w:right w:val="single" w:sz="4" w:space="0" w:color="6AABDD"/>
                          <w:insideH w:val="single" w:sz="4" w:space="0" w:color="6AABDD"/>
                          <w:insideV w:val="single" w:sz="4" w:space="0" w:color="6AABDD"/>
                        </w:tblBorders>
                        <w:tblLayout w:type="fixed"/>
                        <w:tblCellMar>
                          <w:left w:w="0" w:type="dxa"/>
                          <w:right w:w="0" w:type="dxa"/>
                        </w:tblCellMar>
                        <w:tblLook w:val="01E0" w:firstRow="1" w:lastRow="1" w:firstColumn="1" w:lastColumn="1" w:noHBand="0" w:noVBand="0"/>
                      </w:tblPr>
                      <w:tblGrid>
                        <w:gridCol w:w="691"/>
                        <w:gridCol w:w="586"/>
                        <w:gridCol w:w="2122"/>
                        <w:gridCol w:w="7954"/>
                      </w:tblGrid>
                      <w:tr w:rsidR="00402EDA" w14:paraId="39DA5D66" w14:textId="77777777">
                        <w:trPr>
                          <w:trHeight w:val="1256"/>
                        </w:trPr>
                        <w:tc>
                          <w:tcPr>
                            <w:tcW w:w="691" w:type="dxa"/>
                            <w:vMerge w:val="restart"/>
                            <w:tcBorders>
                              <w:left w:val="nil"/>
                              <w:bottom w:val="nil"/>
                              <w:right w:val="nil"/>
                            </w:tcBorders>
                            <w:shd w:val="clear" w:color="auto" w:fill="E5EDF8"/>
                            <w:textDirection w:val="btLr"/>
                          </w:tcPr>
                          <w:p w14:paraId="785FBA08" w14:textId="77777777" w:rsidR="00402EDA" w:rsidRDefault="00402EDA">
                            <w:pPr>
                              <w:pStyle w:val="TableParagraph"/>
                              <w:spacing w:before="4"/>
                              <w:rPr>
                                <w:sz w:val="19"/>
                              </w:rPr>
                            </w:pPr>
                          </w:p>
                          <w:p w14:paraId="0B70B59A" w14:textId="77777777" w:rsidR="00402EDA" w:rsidRDefault="00402EDA">
                            <w:pPr>
                              <w:pStyle w:val="TableParagraph"/>
                              <w:ind w:left="697"/>
                              <w:rPr>
                                <w:rFonts w:ascii="Gotham"/>
                                <w:b/>
                                <w:sz w:val="16"/>
                              </w:rPr>
                            </w:pPr>
                            <w:r>
                              <w:rPr>
                                <w:rFonts w:ascii="Gotham" w:eastAsia="Gotham" w:hAnsi="Gotham" w:cs="Gotham"/>
                                <w:b/>
                                <w:color w:val="006BA9"/>
                                <w:sz w:val="16"/>
                                <w:lang w:bidi="es-ES"/>
                              </w:rPr>
                              <w:t>BÁSICO</w:t>
                            </w:r>
                          </w:p>
                        </w:tc>
                        <w:tc>
                          <w:tcPr>
                            <w:tcW w:w="586" w:type="dxa"/>
                            <w:tcBorders>
                              <w:left w:val="nil"/>
                              <w:bottom w:val="single" w:sz="4" w:space="0" w:color="FFFFFF"/>
                              <w:right w:val="single" w:sz="2" w:space="0" w:color="9B98C6"/>
                            </w:tcBorders>
                          </w:tcPr>
                          <w:p w14:paraId="7DF38F9C" w14:textId="77777777" w:rsidR="00402EDA" w:rsidRDefault="00402EDA">
                            <w:pPr>
                              <w:pStyle w:val="TableParagraph"/>
                              <w:rPr>
                                <w:sz w:val="18"/>
                              </w:rPr>
                            </w:pPr>
                          </w:p>
                          <w:p w14:paraId="03D95C7F" w14:textId="77777777" w:rsidR="00402EDA" w:rsidRDefault="00402EDA">
                            <w:pPr>
                              <w:pStyle w:val="TableParagraph"/>
                              <w:rPr>
                                <w:sz w:val="18"/>
                              </w:rPr>
                            </w:pPr>
                          </w:p>
                          <w:p w14:paraId="44BE1B53" w14:textId="77777777" w:rsidR="00402EDA" w:rsidRDefault="00402EDA">
                            <w:pPr>
                              <w:pStyle w:val="TableParagraph"/>
                              <w:spacing w:before="107"/>
                              <w:ind w:right="164"/>
                              <w:jc w:val="right"/>
                              <w:rPr>
                                <w:rFonts w:ascii="Gotham"/>
                                <w:b/>
                                <w:sz w:val="14"/>
                              </w:rPr>
                            </w:pPr>
                            <w:r>
                              <w:rPr>
                                <w:rFonts w:ascii="Gotham" w:eastAsia="Gotham" w:hAnsi="Gotham" w:cs="Gotham"/>
                                <w:b/>
                                <w:color w:val="006BA9"/>
                                <w:sz w:val="14"/>
                                <w:lang w:bidi="es-ES"/>
                              </w:rPr>
                              <w:t>1</w:t>
                            </w:r>
                          </w:p>
                        </w:tc>
                        <w:tc>
                          <w:tcPr>
                            <w:tcW w:w="2122" w:type="dxa"/>
                            <w:tcBorders>
                              <w:left w:val="single" w:sz="2" w:space="0" w:color="9B98C6"/>
                              <w:bottom w:val="single" w:sz="2" w:space="0" w:color="9B98C6"/>
                              <w:right w:val="nil"/>
                            </w:tcBorders>
                          </w:tcPr>
                          <w:p w14:paraId="4C2B18EB" w14:textId="77777777" w:rsidR="00402EDA" w:rsidRDefault="00402EDA">
                            <w:pPr>
                              <w:pStyle w:val="TableParagraph"/>
                            </w:pPr>
                          </w:p>
                          <w:p w14:paraId="2C67BA13" w14:textId="363D727E" w:rsidR="00402EDA" w:rsidRDefault="00402EDA">
                            <w:pPr>
                              <w:pStyle w:val="TableParagraph"/>
                              <w:spacing w:before="167" w:line="228" w:lineRule="auto"/>
                              <w:ind w:left="111" w:right="215"/>
                              <w:rPr>
                                <w:sz w:val="20"/>
                              </w:rPr>
                            </w:pPr>
                            <w:r>
                              <w:rPr>
                                <w:color w:val="006BA9"/>
                                <w:sz w:val="20"/>
                                <w:lang w:bidi="es-ES"/>
                              </w:rPr>
                              <w:t>En un nivel básico y con orientación, puedo:</w:t>
                            </w:r>
                          </w:p>
                        </w:tc>
                        <w:tc>
                          <w:tcPr>
                            <w:tcW w:w="7954" w:type="dxa"/>
                            <w:tcBorders>
                              <w:left w:val="nil"/>
                              <w:bottom w:val="single" w:sz="2" w:space="0" w:color="9B98C6"/>
                              <w:right w:val="single" w:sz="2" w:space="0" w:color="9B98C6"/>
                            </w:tcBorders>
                          </w:tcPr>
                          <w:p w14:paraId="225A486A" w14:textId="77777777" w:rsidR="00402EDA" w:rsidRDefault="00402EDA">
                            <w:pPr>
                              <w:pStyle w:val="TableParagraph"/>
                              <w:spacing w:before="8"/>
                              <w:rPr>
                                <w:sz w:val="23"/>
                              </w:rPr>
                            </w:pPr>
                          </w:p>
                          <w:p w14:paraId="7C98D85B" w14:textId="5E111E55" w:rsidR="00402EDA" w:rsidRDefault="005C1350" w:rsidP="00366F32">
                            <w:pPr>
                              <w:pStyle w:val="TableParagraph"/>
                              <w:numPr>
                                <w:ilvl w:val="0"/>
                                <w:numId w:val="223"/>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servicios digitales</w:t>
                            </w:r>
                            <w:r w:rsidR="006725A2">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sencillos </w:t>
                            </w:r>
                            <w:r w:rsidR="00402EDA">
                              <w:rPr>
                                <w:color w:val="231F20"/>
                                <w:sz w:val="20"/>
                                <w:lang w:bidi="es-ES"/>
                              </w:rPr>
                              <w:t>para participar en la sociedad.</w:t>
                            </w:r>
                          </w:p>
                          <w:p w14:paraId="0EB110B3" w14:textId="4C6EAE22" w:rsidR="00402EDA" w:rsidRDefault="005C1350" w:rsidP="00366F32">
                            <w:pPr>
                              <w:pStyle w:val="TableParagraph"/>
                              <w:numPr>
                                <w:ilvl w:val="0"/>
                                <w:numId w:val="223"/>
                              </w:numPr>
                              <w:tabs>
                                <w:tab w:val="left" w:pos="351"/>
                                <w:tab w:val="left" w:pos="352"/>
                              </w:tabs>
                              <w:spacing w:before="51" w:line="218" w:lineRule="auto"/>
                              <w:ind w:right="2626"/>
                              <w:rPr>
                                <w:sz w:val="20"/>
                              </w:rPr>
                            </w:pPr>
                            <w:r>
                              <w:rPr>
                                <w:rFonts w:ascii="ECSquareSansProMedium" w:eastAsia="ECSquareSansProMedium" w:hAnsi="ECSquareSansProMedium" w:cs="ECSquareSansProMedium"/>
                                <w:color w:val="231F20"/>
                                <w:sz w:val="20"/>
                                <w:lang w:bidi="es-ES"/>
                              </w:rPr>
                              <w:t>R</w:t>
                            </w:r>
                            <w:r w:rsidR="00402EDA">
                              <w:rPr>
                                <w:rFonts w:ascii="ECSquareSansProMedium" w:eastAsia="ECSquareSansProMedium" w:hAnsi="ECSquareSansProMedium" w:cs="ECSquareSansProMedium"/>
                                <w:color w:val="231F20"/>
                                <w:sz w:val="20"/>
                                <w:lang w:bidi="es-ES"/>
                              </w:rPr>
                              <w:t xml:space="preserve">econocer </w:t>
                            </w:r>
                            <w:r w:rsidR="00402EDA">
                              <w:rPr>
                                <w:color w:val="231F20"/>
                                <w:sz w:val="20"/>
                                <w:lang w:bidi="es-ES"/>
                              </w:rPr>
                              <w:t>las tecnologías digitales</w:t>
                            </w:r>
                            <w:r w:rsidR="006725A2">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y apropiadas para capacitarme y participar en la sociedad como ciudadan</w:t>
                            </w:r>
                            <w:r w:rsidR="00F3122D">
                              <w:rPr>
                                <w:color w:val="231F20"/>
                                <w:sz w:val="20"/>
                                <w:lang w:bidi="es-ES"/>
                              </w:rPr>
                              <w:t>ía</w:t>
                            </w:r>
                            <w:r w:rsidR="00402EDA">
                              <w:rPr>
                                <w:color w:val="231F20"/>
                                <w:sz w:val="20"/>
                                <w:lang w:bidi="es-ES"/>
                              </w:rPr>
                              <w:t>.</w:t>
                            </w:r>
                          </w:p>
                        </w:tc>
                      </w:tr>
                      <w:tr w:rsidR="00402EDA" w14:paraId="01593577" w14:textId="77777777">
                        <w:trPr>
                          <w:trHeight w:val="1256"/>
                        </w:trPr>
                        <w:tc>
                          <w:tcPr>
                            <w:tcW w:w="691" w:type="dxa"/>
                            <w:vMerge/>
                            <w:tcBorders>
                              <w:top w:val="nil"/>
                              <w:left w:val="nil"/>
                              <w:bottom w:val="nil"/>
                              <w:right w:val="nil"/>
                            </w:tcBorders>
                            <w:shd w:val="clear" w:color="auto" w:fill="E5EDF8"/>
                            <w:textDirection w:val="btLr"/>
                          </w:tcPr>
                          <w:p w14:paraId="093DD8A4"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24ACC31A" w14:textId="77777777" w:rsidR="00402EDA" w:rsidRDefault="00402EDA">
                            <w:pPr>
                              <w:pStyle w:val="TableParagraph"/>
                              <w:rPr>
                                <w:sz w:val="18"/>
                              </w:rPr>
                            </w:pPr>
                          </w:p>
                          <w:p w14:paraId="12C586C7" w14:textId="77777777" w:rsidR="00402EDA" w:rsidRDefault="00402EDA">
                            <w:pPr>
                              <w:pStyle w:val="TableParagraph"/>
                              <w:rPr>
                                <w:sz w:val="18"/>
                              </w:rPr>
                            </w:pPr>
                          </w:p>
                          <w:p w14:paraId="3ED03AF6" w14:textId="77777777" w:rsidR="00402EDA" w:rsidRDefault="00402EDA">
                            <w:pPr>
                              <w:pStyle w:val="TableParagraph"/>
                              <w:spacing w:before="105"/>
                              <w:ind w:right="150"/>
                              <w:jc w:val="right"/>
                              <w:rPr>
                                <w:rFonts w:ascii="Gotham"/>
                                <w:b/>
                                <w:sz w:val="14"/>
                              </w:rPr>
                            </w:pPr>
                            <w:r>
                              <w:rPr>
                                <w:rFonts w:ascii="Gotham" w:eastAsia="Gotham" w:hAnsi="Gotham" w:cs="Gotham"/>
                                <w:b/>
                                <w:color w:val="006BA9"/>
                                <w:sz w:val="14"/>
                                <w:lang w:bidi="es-ES"/>
                              </w:rPr>
                              <w:t>2</w:t>
                            </w:r>
                          </w:p>
                        </w:tc>
                        <w:tc>
                          <w:tcPr>
                            <w:tcW w:w="2122" w:type="dxa"/>
                            <w:tcBorders>
                              <w:top w:val="single" w:sz="2" w:space="0" w:color="9B98C6"/>
                              <w:left w:val="single" w:sz="2" w:space="0" w:color="9B98C6"/>
                              <w:bottom w:val="single" w:sz="2" w:space="0" w:color="9B98C6"/>
                              <w:right w:val="nil"/>
                            </w:tcBorders>
                          </w:tcPr>
                          <w:p w14:paraId="5572D1D2" w14:textId="77777777" w:rsidR="00402EDA" w:rsidRDefault="00402EDA">
                            <w:pPr>
                              <w:pStyle w:val="TableParagraph"/>
                              <w:spacing w:before="2"/>
                              <w:rPr>
                                <w:sz w:val="17"/>
                              </w:rPr>
                            </w:pPr>
                          </w:p>
                          <w:p w14:paraId="30E8590E" w14:textId="77777777" w:rsidR="00402EDA" w:rsidRDefault="00402EDA">
                            <w:pPr>
                              <w:pStyle w:val="TableParagraph"/>
                              <w:spacing w:line="228" w:lineRule="auto"/>
                              <w:ind w:left="111" w:right="318"/>
                              <w:rPr>
                                <w:sz w:val="20"/>
                              </w:rPr>
                            </w:pPr>
                            <w:r>
                              <w:rPr>
                                <w:color w:val="006BA9"/>
                                <w:sz w:val="20"/>
                                <w:lang w:bidi="es-ES"/>
                              </w:rPr>
                              <w:t>En un nivel básico, con autonomía y la orientación apropiada cuando sea necesario, puedo:</w:t>
                            </w:r>
                          </w:p>
                        </w:tc>
                        <w:tc>
                          <w:tcPr>
                            <w:tcW w:w="7954" w:type="dxa"/>
                            <w:tcBorders>
                              <w:top w:val="single" w:sz="2" w:space="0" w:color="9B98C6"/>
                              <w:left w:val="nil"/>
                              <w:bottom w:val="single" w:sz="2" w:space="0" w:color="9B98C6"/>
                              <w:right w:val="single" w:sz="2" w:space="0" w:color="9B98C6"/>
                            </w:tcBorders>
                          </w:tcPr>
                          <w:p w14:paraId="5CAD39E9" w14:textId="77777777" w:rsidR="00402EDA" w:rsidRDefault="00402EDA">
                            <w:pPr>
                              <w:pStyle w:val="TableParagraph"/>
                              <w:spacing w:before="5"/>
                              <w:rPr>
                                <w:sz w:val="23"/>
                              </w:rPr>
                            </w:pPr>
                          </w:p>
                          <w:p w14:paraId="7C9398F3" w14:textId="0E5952AA" w:rsidR="00402EDA" w:rsidRDefault="005C1350" w:rsidP="00366F32">
                            <w:pPr>
                              <w:pStyle w:val="TableParagraph"/>
                              <w:numPr>
                                <w:ilvl w:val="0"/>
                                <w:numId w:val="222"/>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servicios digitales</w:t>
                            </w:r>
                            <w:r w:rsidR="006725A2">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sencillos </w:t>
                            </w:r>
                            <w:r w:rsidR="00402EDA">
                              <w:rPr>
                                <w:color w:val="231F20"/>
                                <w:sz w:val="20"/>
                                <w:lang w:bidi="es-ES"/>
                              </w:rPr>
                              <w:t>para participar en la sociedad.</w:t>
                            </w:r>
                          </w:p>
                          <w:p w14:paraId="455FA567" w14:textId="09138A87" w:rsidR="00402EDA" w:rsidRDefault="005C1350" w:rsidP="00366F32">
                            <w:pPr>
                              <w:pStyle w:val="TableParagraph"/>
                              <w:numPr>
                                <w:ilvl w:val="0"/>
                                <w:numId w:val="222"/>
                              </w:numPr>
                              <w:tabs>
                                <w:tab w:val="left" w:pos="351"/>
                                <w:tab w:val="left" w:pos="352"/>
                              </w:tabs>
                              <w:spacing w:before="52" w:line="218" w:lineRule="auto"/>
                              <w:ind w:right="2626"/>
                              <w:rPr>
                                <w:sz w:val="20"/>
                              </w:rPr>
                            </w:pPr>
                            <w:r>
                              <w:rPr>
                                <w:rFonts w:ascii="ECSquareSansProMedium" w:eastAsia="ECSquareSansProMedium" w:hAnsi="ECSquareSansProMedium" w:cs="ECSquareSansProMedium"/>
                                <w:color w:val="231F20"/>
                                <w:sz w:val="20"/>
                                <w:lang w:bidi="es-ES"/>
                              </w:rPr>
                              <w:t>R</w:t>
                            </w:r>
                            <w:r w:rsidR="00402EDA">
                              <w:rPr>
                                <w:rFonts w:ascii="ECSquareSansProMedium" w:eastAsia="ECSquareSansProMedium" w:hAnsi="ECSquareSansProMedium" w:cs="ECSquareSansProMedium"/>
                                <w:color w:val="231F20"/>
                                <w:sz w:val="20"/>
                                <w:lang w:bidi="es-ES"/>
                              </w:rPr>
                              <w:t xml:space="preserve">econocer </w:t>
                            </w:r>
                            <w:r w:rsidR="00402EDA">
                              <w:rPr>
                                <w:color w:val="231F20"/>
                                <w:sz w:val="20"/>
                                <w:lang w:bidi="es-ES"/>
                              </w:rPr>
                              <w:t>las tecnologías digitales</w:t>
                            </w:r>
                            <w:r w:rsidR="006725A2">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y apropiadas para capacitarme y participar en la sociedad como ciudadan</w:t>
                            </w:r>
                            <w:r w:rsidR="00F3122D">
                              <w:rPr>
                                <w:color w:val="231F20"/>
                                <w:sz w:val="20"/>
                                <w:lang w:bidi="es-ES"/>
                              </w:rPr>
                              <w:t>ía</w:t>
                            </w:r>
                            <w:r w:rsidR="00402EDA">
                              <w:rPr>
                                <w:color w:val="231F20"/>
                                <w:sz w:val="20"/>
                                <w:lang w:bidi="es-ES"/>
                              </w:rPr>
                              <w:t>.</w:t>
                            </w:r>
                          </w:p>
                        </w:tc>
                      </w:tr>
                      <w:tr w:rsidR="00402EDA" w14:paraId="2E23B494" w14:textId="77777777">
                        <w:trPr>
                          <w:trHeight w:val="1256"/>
                        </w:trPr>
                        <w:tc>
                          <w:tcPr>
                            <w:tcW w:w="691" w:type="dxa"/>
                            <w:vMerge w:val="restart"/>
                            <w:tcBorders>
                              <w:top w:val="nil"/>
                              <w:left w:val="nil"/>
                              <w:bottom w:val="nil"/>
                              <w:right w:val="nil"/>
                            </w:tcBorders>
                            <w:shd w:val="clear" w:color="auto" w:fill="C1D7F0"/>
                            <w:textDirection w:val="btLr"/>
                          </w:tcPr>
                          <w:p w14:paraId="5664CFED" w14:textId="77777777" w:rsidR="00402EDA" w:rsidRDefault="00402EDA">
                            <w:pPr>
                              <w:pStyle w:val="TableParagraph"/>
                              <w:spacing w:before="4"/>
                              <w:rPr>
                                <w:sz w:val="19"/>
                              </w:rPr>
                            </w:pPr>
                          </w:p>
                          <w:p w14:paraId="74898BB1" w14:textId="77777777" w:rsidR="00402EDA" w:rsidRDefault="00402EDA">
                            <w:pPr>
                              <w:pStyle w:val="TableParagraph"/>
                              <w:ind w:left="636"/>
                              <w:rPr>
                                <w:rFonts w:ascii="Gotham"/>
                                <w:b/>
                                <w:sz w:val="16"/>
                              </w:rPr>
                            </w:pPr>
                            <w:r>
                              <w:rPr>
                                <w:rFonts w:ascii="Gotham" w:eastAsia="Gotham" w:hAnsi="Gotham" w:cs="Gotham"/>
                                <w:b/>
                                <w:color w:val="006BA9"/>
                                <w:sz w:val="16"/>
                                <w:lang w:bidi="es-ES"/>
                              </w:rPr>
                              <w:t>INTERMEDIO</w:t>
                            </w:r>
                          </w:p>
                        </w:tc>
                        <w:tc>
                          <w:tcPr>
                            <w:tcW w:w="586" w:type="dxa"/>
                            <w:tcBorders>
                              <w:top w:val="nil"/>
                              <w:left w:val="nil"/>
                              <w:bottom w:val="single" w:sz="4" w:space="0" w:color="FFFFFF"/>
                              <w:right w:val="single" w:sz="2" w:space="0" w:color="9B98C6"/>
                            </w:tcBorders>
                          </w:tcPr>
                          <w:p w14:paraId="5BC0ED60" w14:textId="77777777" w:rsidR="00402EDA" w:rsidRDefault="00402EDA">
                            <w:pPr>
                              <w:pStyle w:val="TableParagraph"/>
                              <w:rPr>
                                <w:sz w:val="18"/>
                              </w:rPr>
                            </w:pPr>
                          </w:p>
                          <w:p w14:paraId="135F6142" w14:textId="77777777" w:rsidR="00402EDA" w:rsidRDefault="00402EDA">
                            <w:pPr>
                              <w:pStyle w:val="TableParagraph"/>
                              <w:rPr>
                                <w:sz w:val="18"/>
                              </w:rPr>
                            </w:pPr>
                          </w:p>
                          <w:p w14:paraId="4D22CB3C" w14:textId="77777777" w:rsidR="00402EDA" w:rsidRDefault="00402EDA">
                            <w:pPr>
                              <w:pStyle w:val="TableParagraph"/>
                              <w:spacing w:before="107"/>
                              <w:ind w:right="150"/>
                              <w:jc w:val="right"/>
                              <w:rPr>
                                <w:rFonts w:ascii="Gotham"/>
                                <w:b/>
                                <w:sz w:val="14"/>
                              </w:rPr>
                            </w:pPr>
                            <w:r>
                              <w:rPr>
                                <w:rFonts w:ascii="Gotham" w:eastAsia="Gotham" w:hAnsi="Gotham" w:cs="Gotham"/>
                                <w:b/>
                                <w:color w:val="006BA9"/>
                                <w:sz w:val="14"/>
                                <w:lang w:bidi="es-ES"/>
                              </w:rPr>
                              <w:t>3</w:t>
                            </w:r>
                          </w:p>
                        </w:tc>
                        <w:tc>
                          <w:tcPr>
                            <w:tcW w:w="2122" w:type="dxa"/>
                            <w:tcBorders>
                              <w:top w:val="single" w:sz="2" w:space="0" w:color="9B98C6"/>
                              <w:left w:val="single" w:sz="2" w:space="0" w:color="9B98C6"/>
                              <w:bottom w:val="single" w:sz="2" w:space="0" w:color="9B98C6"/>
                              <w:right w:val="nil"/>
                            </w:tcBorders>
                          </w:tcPr>
                          <w:p w14:paraId="4ADBA7B8" w14:textId="77777777" w:rsidR="00402EDA" w:rsidRDefault="00402EDA">
                            <w:pPr>
                              <w:pStyle w:val="TableParagraph"/>
                              <w:spacing w:before="10"/>
                              <w:rPr>
                                <w:sz w:val="26"/>
                              </w:rPr>
                            </w:pPr>
                          </w:p>
                          <w:p w14:paraId="67BE1F66" w14:textId="6B378F22" w:rsidR="00402EDA" w:rsidRDefault="00E47797">
                            <w:pPr>
                              <w:pStyle w:val="TableParagraph"/>
                              <w:spacing w:before="1" w:line="228" w:lineRule="auto"/>
                              <w:ind w:left="111" w:right="203"/>
                              <w:rPr>
                                <w:sz w:val="20"/>
                              </w:rPr>
                            </w:pPr>
                            <w:r>
                              <w:rPr>
                                <w:color w:val="006BA9"/>
                                <w:sz w:val="20"/>
                                <w:lang w:bidi="es-ES"/>
                              </w:rPr>
                              <w:t>Sin ayuda</w:t>
                            </w:r>
                            <w:r w:rsidDel="00E47797">
                              <w:rPr>
                                <w:color w:val="006BA9"/>
                                <w:sz w:val="20"/>
                                <w:lang w:bidi="es-ES"/>
                              </w:rPr>
                              <w:t xml:space="preserve"> </w:t>
                            </w:r>
                            <w:r w:rsidR="00402EDA">
                              <w:rPr>
                                <w:color w:val="006BA9"/>
                                <w:sz w:val="20"/>
                                <w:lang w:bidi="es-ES"/>
                              </w:rPr>
                              <w:t>y en la resolución de problemas sencillos, puedo:</w:t>
                            </w:r>
                          </w:p>
                        </w:tc>
                        <w:tc>
                          <w:tcPr>
                            <w:tcW w:w="7954" w:type="dxa"/>
                            <w:tcBorders>
                              <w:top w:val="single" w:sz="2" w:space="0" w:color="9B98C6"/>
                              <w:left w:val="nil"/>
                              <w:bottom w:val="single" w:sz="2" w:space="0" w:color="9B98C6"/>
                              <w:right w:val="single" w:sz="2" w:space="0" w:color="9B98C6"/>
                            </w:tcBorders>
                          </w:tcPr>
                          <w:p w14:paraId="03C778EE" w14:textId="77777777" w:rsidR="00402EDA" w:rsidRDefault="00402EDA">
                            <w:pPr>
                              <w:pStyle w:val="TableParagraph"/>
                              <w:spacing w:before="8"/>
                              <w:rPr>
                                <w:sz w:val="23"/>
                              </w:rPr>
                            </w:pPr>
                          </w:p>
                          <w:p w14:paraId="1676F304" w14:textId="4DB621FA" w:rsidR="00402EDA" w:rsidRDefault="005C1350" w:rsidP="00366F32">
                            <w:pPr>
                              <w:pStyle w:val="TableParagraph"/>
                              <w:numPr>
                                <w:ilvl w:val="0"/>
                                <w:numId w:val="221"/>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S</w:t>
                            </w:r>
                            <w:r w:rsidR="00402EDA">
                              <w:rPr>
                                <w:rFonts w:ascii="ECSquareSansProMedium" w:eastAsia="ECSquareSansProMedium" w:hAnsi="ECSquareSansProMedium" w:cs="ECSquareSansProMedium"/>
                                <w:color w:val="231F20"/>
                                <w:sz w:val="20"/>
                                <w:lang w:bidi="es-ES"/>
                              </w:rPr>
                              <w:t xml:space="preserve">eleccionar </w:t>
                            </w:r>
                            <w:r w:rsidR="00402EDA">
                              <w:rPr>
                                <w:color w:val="231F20"/>
                                <w:sz w:val="20"/>
                                <w:lang w:bidi="es-ES"/>
                              </w:rPr>
                              <w:t>servicios digitales</w:t>
                            </w:r>
                            <w:r w:rsidR="006725A2">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bien definidos y rutinarios </w:t>
                            </w:r>
                            <w:r w:rsidR="00402EDA">
                              <w:rPr>
                                <w:color w:val="231F20"/>
                                <w:sz w:val="20"/>
                                <w:lang w:bidi="es-ES"/>
                              </w:rPr>
                              <w:t>para participar en la sociedad.</w:t>
                            </w:r>
                          </w:p>
                          <w:p w14:paraId="6C55AEE7" w14:textId="13577864" w:rsidR="00402EDA" w:rsidRDefault="005C1350" w:rsidP="00366F32">
                            <w:pPr>
                              <w:pStyle w:val="TableParagraph"/>
                              <w:numPr>
                                <w:ilvl w:val="0"/>
                                <w:numId w:val="221"/>
                              </w:numPr>
                              <w:tabs>
                                <w:tab w:val="left" w:pos="351"/>
                                <w:tab w:val="left" w:pos="352"/>
                              </w:tabs>
                              <w:spacing w:before="51" w:line="218" w:lineRule="auto"/>
                              <w:ind w:right="2214"/>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ndicar </w:t>
                            </w:r>
                            <w:r w:rsidR="00402EDA">
                              <w:rPr>
                                <w:color w:val="231F20"/>
                                <w:sz w:val="20"/>
                                <w:lang w:bidi="es-ES"/>
                              </w:rPr>
                              <w:t>tecnologías digitales adecuadas</w:t>
                            </w:r>
                            <w:r w:rsidR="00402EDA">
                              <w:rPr>
                                <w:rFonts w:ascii="ECSquareSansProMedium" w:eastAsia="ECSquareSansProMedium" w:hAnsi="ECSquareSansProMedium" w:cs="ECSquareSansProMedium"/>
                                <w:color w:val="231F20"/>
                                <w:sz w:val="20"/>
                                <w:lang w:bidi="es-ES"/>
                              </w:rPr>
                              <w:t xml:space="preserve">, bien definidas y rutinarias </w:t>
                            </w:r>
                            <w:r w:rsidR="00402EDA">
                              <w:rPr>
                                <w:color w:val="231F20"/>
                                <w:sz w:val="20"/>
                                <w:lang w:bidi="es-ES"/>
                              </w:rPr>
                              <w:t>para capacitarme y participar en la sociedad como ciudadan</w:t>
                            </w:r>
                            <w:r w:rsidR="00F3122D">
                              <w:rPr>
                                <w:color w:val="231F20"/>
                                <w:sz w:val="20"/>
                                <w:lang w:bidi="es-ES"/>
                              </w:rPr>
                              <w:t>ía</w:t>
                            </w:r>
                            <w:r w:rsidR="00402EDA">
                              <w:rPr>
                                <w:color w:val="231F20"/>
                                <w:sz w:val="20"/>
                                <w:lang w:bidi="es-ES"/>
                              </w:rPr>
                              <w:t>.</w:t>
                            </w:r>
                          </w:p>
                        </w:tc>
                      </w:tr>
                      <w:tr w:rsidR="00402EDA" w14:paraId="3DF59253" w14:textId="77777777">
                        <w:trPr>
                          <w:trHeight w:val="1256"/>
                        </w:trPr>
                        <w:tc>
                          <w:tcPr>
                            <w:tcW w:w="691" w:type="dxa"/>
                            <w:vMerge/>
                            <w:tcBorders>
                              <w:top w:val="nil"/>
                              <w:left w:val="nil"/>
                              <w:bottom w:val="nil"/>
                              <w:right w:val="nil"/>
                            </w:tcBorders>
                            <w:shd w:val="clear" w:color="auto" w:fill="C1D7F0"/>
                            <w:textDirection w:val="btLr"/>
                          </w:tcPr>
                          <w:p w14:paraId="2AD35188"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07EB97FD" w14:textId="77777777" w:rsidR="00402EDA" w:rsidRDefault="00402EDA">
                            <w:pPr>
                              <w:pStyle w:val="TableParagraph"/>
                              <w:rPr>
                                <w:sz w:val="18"/>
                              </w:rPr>
                            </w:pPr>
                          </w:p>
                          <w:p w14:paraId="7432869F" w14:textId="77777777" w:rsidR="00402EDA" w:rsidRDefault="00402EDA">
                            <w:pPr>
                              <w:pStyle w:val="TableParagraph"/>
                              <w:rPr>
                                <w:sz w:val="18"/>
                              </w:rPr>
                            </w:pPr>
                          </w:p>
                          <w:p w14:paraId="51636710" w14:textId="77777777" w:rsidR="00402EDA" w:rsidRDefault="00402EDA">
                            <w:pPr>
                              <w:pStyle w:val="TableParagraph"/>
                              <w:spacing w:before="105"/>
                              <w:ind w:right="146"/>
                              <w:jc w:val="right"/>
                              <w:rPr>
                                <w:rFonts w:ascii="Gotham"/>
                                <w:b/>
                                <w:sz w:val="14"/>
                              </w:rPr>
                            </w:pPr>
                            <w:r>
                              <w:rPr>
                                <w:rFonts w:ascii="Gotham" w:eastAsia="Gotham" w:hAnsi="Gotham" w:cs="Gotham"/>
                                <w:b/>
                                <w:color w:val="006BA9"/>
                                <w:sz w:val="14"/>
                                <w:lang w:bidi="es-ES"/>
                              </w:rPr>
                              <w:t>4</w:t>
                            </w:r>
                          </w:p>
                        </w:tc>
                        <w:tc>
                          <w:tcPr>
                            <w:tcW w:w="2122" w:type="dxa"/>
                            <w:tcBorders>
                              <w:top w:val="single" w:sz="2" w:space="0" w:color="9B98C6"/>
                              <w:left w:val="single" w:sz="2" w:space="0" w:color="9B98C6"/>
                              <w:bottom w:val="single" w:sz="2" w:space="0" w:color="9B98C6"/>
                              <w:right w:val="nil"/>
                            </w:tcBorders>
                          </w:tcPr>
                          <w:p w14:paraId="6D75C0D4" w14:textId="4D7B04CF" w:rsidR="00402EDA" w:rsidRDefault="00402EDA">
                            <w:pPr>
                              <w:pStyle w:val="TableParagraph"/>
                              <w:spacing w:before="88" w:line="228" w:lineRule="auto"/>
                              <w:ind w:left="111" w:right="62"/>
                              <w:rPr>
                                <w:sz w:val="20"/>
                              </w:rPr>
                            </w:pPr>
                            <w:r>
                              <w:rPr>
                                <w:color w:val="006BA9"/>
                                <w:sz w:val="20"/>
                                <w:lang w:bidi="es-ES"/>
                              </w:rPr>
                              <w:t xml:space="preserve">De forma </w:t>
                            </w:r>
                            <w:r w:rsidR="00D31CEA">
                              <w:rPr>
                                <w:color w:val="006BA9"/>
                                <w:sz w:val="20"/>
                                <w:lang w:bidi="es-ES"/>
                              </w:rPr>
                              <w:t>independiente</w:t>
                            </w:r>
                            <w:r>
                              <w:rPr>
                                <w:color w:val="006BA9"/>
                                <w:sz w:val="20"/>
                                <w:lang w:bidi="es-ES"/>
                              </w:rPr>
                              <w:t xml:space="preserve">, de acuerdo con mis propias necesidades, y resolviendo problemas no rutinarios bien definidos, </w:t>
                            </w:r>
                          </w:p>
                          <w:p w14:paraId="5973740F" w14:textId="77777777" w:rsidR="00402EDA" w:rsidRDefault="00402EDA">
                            <w:pPr>
                              <w:pStyle w:val="TableParagraph"/>
                              <w:spacing w:line="224" w:lineRule="exact"/>
                              <w:ind w:left="111"/>
                              <w:rPr>
                                <w:sz w:val="20"/>
                              </w:rPr>
                            </w:pPr>
                            <w:r>
                              <w:rPr>
                                <w:color w:val="006BA9"/>
                                <w:sz w:val="20"/>
                                <w:lang w:bidi="es-ES"/>
                              </w:rPr>
                              <w:t>puedo:</w:t>
                            </w:r>
                          </w:p>
                        </w:tc>
                        <w:tc>
                          <w:tcPr>
                            <w:tcW w:w="7954" w:type="dxa"/>
                            <w:tcBorders>
                              <w:top w:val="single" w:sz="2" w:space="0" w:color="9B98C6"/>
                              <w:left w:val="nil"/>
                              <w:bottom w:val="single" w:sz="2" w:space="0" w:color="9B98C6"/>
                              <w:right w:val="single" w:sz="2" w:space="0" w:color="9B98C6"/>
                            </w:tcBorders>
                          </w:tcPr>
                          <w:p w14:paraId="3D3844C8" w14:textId="77777777" w:rsidR="00402EDA" w:rsidRDefault="00402EDA">
                            <w:pPr>
                              <w:pStyle w:val="TableParagraph"/>
                              <w:spacing w:before="5"/>
                              <w:rPr>
                                <w:sz w:val="23"/>
                              </w:rPr>
                            </w:pPr>
                          </w:p>
                          <w:p w14:paraId="32B384A0" w14:textId="1DB252E5" w:rsidR="00402EDA" w:rsidRDefault="005C1350" w:rsidP="00366F32">
                            <w:pPr>
                              <w:pStyle w:val="TableParagraph"/>
                              <w:numPr>
                                <w:ilvl w:val="0"/>
                                <w:numId w:val="220"/>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S</w:t>
                            </w:r>
                            <w:r w:rsidR="00402EDA">
                              <w:rPr>
                                <w:rFonts w:ascii="ECSquareSansProMedium" w:eastAsia="ECSquareSansProMedium" w:hAnsi="ECSquareSansProMedium" w:cs="ECSquareSansProMedium"/>
                                <w:color w:val="231F20"/>
                                <w:sz w:val="20"/>
                                <w:lang w:bidi="es-ES"/>
                              </w:rPr>
                              <w:t xml:space="preserve">eleccionar </w:t>
                            </w:r>
                            <w:r w:rsidR="00402EDA">
                              <w:rPr>
                                <w:color w:val="231F20"/>
                                <w:sz w:val="20"/>
                                <w:lang w:bidi="es-ES"/>
                              </w:rPr>
                              <w:t>los servicios digitales para participar en la sociedad.</w:t>
                            </w:r>
                          </w:p>
                          <w:p w14:paraId="2BF3AB0B" w14:textId="095EE744" w:rsidR="00402EDA" w:rsidRDefault="005C1350" w:rsidP="00366F32">
                            <w:pPr>
                              <w:pStyle w:val="TableParagraph"/>
                              <w:numPr>
                                <w:ilvl w:val="0"/>
                                <w:numId w:val="220"/>
                              </w:numPr>
                              <w:tabs>
                                <w:tab w:val="left" w:pos="351"/>
                                <w:tab w:val="left" w:pos="352"/>
                              </w:tabs>
                              <w:spacing w:before="52" w:line="218" w:lineRule="auto"/>
                              <w:ind w:right="2860"/>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ebatir sobre </w:t>
                            </w:r>
                            <w:r w:rsidR="00402EDA">
                              <w:rPr>
                                <w:color w:val="231F20"/>
                                <w:sz w:val="20"/>
                                <w:lang w:bidi="es-ES"/>
                              </w:rPr>
                              <w:t>las tecnologías digitales adecuadas para capacitarme y participar en la sociedad como ciudadan</w:t>
                            </w:r>
                            <w:r w:rsidR="00F3122D">
                              <w:rPr>
                                <w:color w:val="231F20"/>
                                <w:sz w:val="20"/>
                                <w:lang w:bidi="es-ES"/>
                              </w:rPr>
                              <w:t>ía</w:t>
                            </w:r>
                            <w:r w:rsidR="00402EDA">
                              <w:rPr>
                                <w:color w:val="231F20"/>
                                <w:sz w:val="20"/>
                                <w:lang w:bidi="es-ES"/>
                              </w:rPr>
                              <w:t>.</w:t>
                            </w:r>
                          </w:p>
                        </w:tc>
                      </w:tr>
                      <w:tr w:rsidR="00402EDA" w14:paraId="75197E72" w14:textId="77777777">
                        <w:trPr>
                          <w:trHeight w:val="1256"/>
                        </w:trPr>
                        <w:tc>
                          <w:tcPr>
                            <w:tcW w:w="691" w:type="dxa"/>
                            <w:vMerge w:val="restart"/>
                            <w:tcBorders>
                              <w:top w:val="nil"/>
                              <w:left w:val="nil"/>
                              <w:bottom w:val="nil"/>
                              <w:right w:val="nil"/>
                            </w:tcBorders>
                            <w:shd w:val="clear" w:color="auto" w:fill="A4C7E9"/>
                            <w:textDirection w:val="btLr"/>
                          </w:tcPr>
                          <w:p w14:paraId="10FB3F04" w14:textId="77777777" w:rsidR="00402EDA" w:rsidRDefault="00402EDA">
                            <w:pPr>
                              <w:pStyle w:val="TableParagraph"/>
                              <w:spacing w:before="4"/>
                              <w:rPr>
                                <w:sz w:val="19"/>
                              </w:rPr>
                            </w:pPr>
                          </w:p>
                          <w:p w14:paraId="11AD2D29" w14:textId="77777777" w:rsidR="00402EDA" w:rsidRDefault="00402EDA">
                            <w:pPr>
                              <w:pStyle w:val="TableParagraph"/>
                              <w:ind w:left="788"/>
                              <w:rPr>
                                <w:rFonts w:ascii="Gotham"/>
                                <w:b/>
                                <w:sz w:val="16"/>
                              </w:rPr>
                            </w:pPr>
                            <w:r>
                              <w:rPr>
                                <w:rFonts w:ascii="Gotham" w:eastAsia="Gotham" w:hAnsi="Gotham" w:cs="Gotham"/>
                                <w:b/>
                                <w:color w:val="006BA9"/>
                                <w:sz w:val="16"/>
                                <w:lang w:bidi="es-ES"/>
                              </w:rPr>
                              <w:t>AVANZADO</w:t>
                            </w:r>
                          </w:p>
                        </w:tc>
                        <w:tc>
                          <w:tcPr>
                            <w:tcW w:w="586" w:type="dxa"/>
                            <w:tcBorders>
                              <w:top w:val="nil"/>
                              <w:left w:val="nil"/>
                              <w:bottom w:val="single" w:sz="4" w:space="0" w:color="FFFFFF"/>
                              <w:right w:val="single" w:sz="2" w:space="0" w:color="9B98C6"/>
                            </w:tcBorders>
                          </w:tcPr>
                          <w:p w14:paraId="3BAA33EB" w14:textId="77777777" w:rsidR="00402EDA" w:rsidRDefault="00402EDA">
                            <w:pPr>
                              <w:pStyle w:val="TableParagraph"/>
                              <w:rPr>
                                <w:sz w:val="18"/>
                              </w:rPr>
                            </w:pPr>
                          </w:p>
                          <w:p w14:paraId="0B9696CA" w14:textId="77777777" w:rsidR="00402EDA" w:rsidRDefault="00402EDA">
                            <w:pPr>
                              <w:pStyle w:val="TableParagraph"/>
                              <w:rPr>
                                <w:sz w:val="18"/>
                              </w:rPr>
                            </w:pPr>
                          </w:p>
                          <w:p w14:paraId="2B2383BF" w14:textId="77777777" w:rsidR="00402EDA" w:rsidRDefault="00402EDA">
                            <w:pPr>
                              <w:pStyle w:val="TableParagraph"/>
                              <w:spacing w:before="107"/>
                              <w:ind w:right="150"/>
                              <w:jc w:val="right"/>
                              <w:rPr>
                                <w:rFonts w:ascii="Gotham"/>
                                <w:b/>
                                <w:sz w:val="14"/>
                              </w:rPr>
                            </w:pPr>
                            <w:r>
                              <w:rPr>
                                <w:rFonts w:ascii="Gotham" w:eastAsia="Gotham" w:hAnsi="Gotham" w:cs="Gotham"/>
                                <w:b/>
                                <w:color w:val="006BA9"/>
                                <w:sz w:val="14"/>
                                <w:lang w:bidi="es-ES"/>
                              </w:rPr>
                              <w:t>5</w:t>
                            </w:r>
                          </w:p>
                        </w:tc>
                        <w:tc>
                          <w:tcPr>
                            <w:tcW w:w="2122" w:type="dxa"/>
                            <w:tcBorders>
                              <w:top w:val="single" w:sz="2" w:space="0" w:color="9B98C6"/>
                              <w:left w:val="single" w:sz="2" w:space="0" w:color="9B98C6"/>
                              <w:bottom w:val="single" w:sz="2" w:space="0" w:color="9B98C6"/>
                              <w:right w:val="nil"/>
                            </w:tcBorders>
                          </w:tcPr>
                          <w:p w14:paraId="0C82115A" w14:textId="77777777" w:rsidR="00402EDA" w:rsidRDefault="00402EDA">
                            <w:pPr>
                              <w:pStyle w:val="TableParagraph"/>
                            </w:pPr>
                          </w:p>
                          <w:p w14:paraId="74E070CD" w14:textId="138E0966" w:rsidR="00402EDA" w:rsidRDefault="00402EDA">
                            <w:pPr>
                              <w:pStyle w:val="TableParagraph"/>
                              <w:spacing w:before="167" w:line="228" w:lineRule="auto"/>
                              <w:ind w:left="111" w:right="575"/>
                              <w:rPr>
                                <w:sz w:val="20"/>
                              </w:rPr>
                            </w:pPr>
                            <w:r>
                              <w:rPr>
                                <w:color w:val="006BA9"/>
                                <w:sz w:val="20"/>
                                <w:lang w:bidi="es-ES"/>
                              </w:rPr>
                              <w:t>Además de orientar a otras personas, puedo:</w:t>
                            </w:r>
                          </w:p>
                        </w:tc>
                        <w:tc>
                          <w:tcPr>
                            <w:tcW w:w="7954" w:type="dxa"/>
                            <w:tcBorders>
                              <w:top w:val="single" w:sz="2" w:space="0" w:color="9B98C6"/>
                              <w:left w:val="nil"/>
                              <w:bottom w:val="single" w:sz="2" w:space="0" w:color="9B98C6"/>
                              <w:right w:val="single" w:sz="2" w:space="0" w:color="9B98C6"/>
                            </w:tcBorders>
                          </w:tcPr>
                          <w:p w14:paraId="615450C5" w14:textId="77777777" w:rsidR="00402EDA" w:rsidRDefault="00402EDA">
                            <w:pPr>
                              <w:pStyle w:val="TableParagraph"/>
                              <w:spacing w:before="8"/>
                              <w:rPr>
                                <w:sz w:val="23"/>
                              </w:rPr>
                            </w:pPr>
                          </w:p>
                          <w:p w14:paraId="7AAB8FC5" w14:textId="18DAC1FF" w:rsidR="00402EDA" w:rsidRDefault="005C1350" w:rsidP="00366F32">
                            <w:pPr>
                              <w:pStyle w:val="TableParagraph"/>
                              <w:numPr>
                                <w:ilvl w:val="0"/>
                                <w:numId w:val="219"/>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P</w:t>
                            </w:r>
                            <w:r w:rsidR="00402EDA">
                              <w:rPr>
                                <w:rFonts w:ascii="ECSquareSansProMedium" w:eastAsia="ECSquareSansProMedium" w:hAnsi="ECSquareSansProMedium" w:cs="ECSquareSansProMedium"/>
                                <w:color w:val="231F20"/>
                                <w:sz w:val="20"/>
                                <w:lang w:bidi="es-ES"/>
                              </w:rPr>
                              <w:t>roponer diferentes</w:t>
                            </w:r>
                            <w:r w:rsidR="006725A2">
                              <w:rPr>
                                <w:rFonts w:ascii="ECSquareSansProMedium" w:eastAsia="ECSquareSansProMedium" w:hAnsi="ECSquareSansProMedium" w:cs="ECSquareSansProMedium"/>
                                <w:color w:val="231F20"/>
                                <w:sz w:val="20"/>
                                <w:lang w:bidi="es-ES"/>
                              </w:rPr>
                              <w:t xml:space="preserve"> </w:t>
                            </w:r>
                            <w:r w:rsidR="00402EDA">
                              <w:rPr>
                                <w:color w:val="231F20"/>
                                <w:sz w:val="20"/>
                                <w:lang w:bidi="es-ES"/>
                              </w:rPr>
                              <w:t>servicios digitales para participar en la sociedad.</w:t>
                            </w:r>
                          </w:p>
                          <w:p w14:paraId="22B78296" w14:textId="0795E3F1" w:rsidR="00402EDA" w:rsidRDefault="005C1350" w:rsidP="00366F32">
                            <w:pPr>
                              <w:pStyle w:val="TableParagraph"/>
                              <w:numPr>
                                <w:ilvl w:val="0"/>
                                <w:numId w:val="219"/>
                              </w:numPr>
                              <w:tabs>
                                <w:tab w:val="left" w:pos="351"/>
                                <w:tab w:val="left" w:pos="352"/>
                              </w:tabs>
                              <w:spacing w:before="51" w:line="218" w:lineRule="auto"/>
                              <w:ind w:right="3187"/>
                              <w:rPr>
                                <w:sz w:val="20"/>
                              </w:rPr>
                            </w:pPr>
                            <w:r>
                              <w:rPr>
                                <w:rFonts w:ascii="ECSquareSansProMedium" w:eastAsia="ECSquareSansProMedium" w:hAnsi="ECSquareSansProMedium" w:cs="ECSquareSansProMedium"/>
                                <w:color w:val="231F20"/>
                                <w:sz w:val="20"/>
                                <w:lang w:bidi="es-ES"/>
                              </w:rPr>
                              <w:t>U</w:t>
                            </w:r>
                            <w:r w:rsidR="00402EDA">
                              <w:rPr>
                                <w:rFonts w:ascii="ECSquareSansProMedium" w:eastAsia="ECSquareSansProMedium" w:hAnsi="ECSquareSansProMedium" w:cs="ECSquareSansProMedium"/>
                                <w:color w:val="231F20"/>
                                <w:sz w:val="20"/>
                                <w:lang w:bidi="es-ES"/>
                              </w:rPr>
                              <w:t xml:space="preserve">tilizar </w:t>
                            </w:r>
                            <w:r w:rsidR="00402EDA">
                              <w:rPr>
                                <w:color w:val="231F20"/>
                                <w:sz w:val="20"/>
                                <w:lang w:bidi="es-ES"/>
                              </w:rPr>
                              <w:t>las tecnologías digitales adecuadas para capacitarme y participar en la sociedad como ciudadan</w:t>
                            </w:r>
                            <w:r w:rsidR="00F3122D">
                              <w:rPr>
                                <w:color w:val="231F20"/>
                                <w:sz w:val="20"/>
                                <w:lang w:bidi="es-ES"/>
                              </w:rPr>
                              <w:t>ía</w:t>
                            </w:r>
                            <w:r w:rsidR="00402EDA">
                              <w:rPr>
                                <w:color w:val="231F20"/>
                                <w:sz w:val="20"/>
                                <w:lang w:bidi="es-ES"/>
                              </w:rPr>
                              <w:t>.</w:t>
                            </w:r>
                          </w:p>
                        </w:tc>
                      </w:tr>
                      <w:tr w:rsidR="00402EDA" w14:paraId="31B11165" w14:textId="77777777">
                        <w:trPr>
                          <w:trHeight w:val="1256"/>
                        </w:trPr>
                        <w:tc>
                          <w:tcPr>
                            <w:tcW w:w="691" w:type="dxa"/>
                            <w:vMerge/>
                            <w:tcBorders>
                              <w:top w:val="nil"/>
                              <w:left w:val="nil"/>
                              <w:bottom w:val="nil"/>
                              <w:right w:val="nil"/>
                            </w:tcBorders>
                            <w:shd w:val="clear" w:color="auto" w:fill="A4C7E9"/>
                            <w:textDirection w:val="btLr"/>
                          </w:tcPr>
                          <w:p w14:paraId="6E14BFF7"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2D155DF1" w14:textId="77777777" w:rsidR="00402EDA" w:rsidRDefault="00402EDA">
                            <w:pPr>
                              <w:pStyle w:val="TableParagraph"/>
                              <w:rPr>
                                <w:sz w:val="18"/>
                              </w:rPr>
                            </w:pPr>
                          </w:p>
                          <w:p w14:paraId="27C1C018" w14:textId="77777777" w:rsidR="00402EDA" w:rsidRDefault="00402EDA">
                            <w:pPr>
                              <w:pStyle w:val="TableParagraph"/>
                              <w:rPr>
                                <w:sz w:val="18"/>
                              </w:rPr>
                            </w:pPr>
                          </w:p>
                          <w:p w14:paraId="4EF30E84" w14:textId="77777777" w:rsidR="00402EDA" w:rsidRDefault="00402EDA">
                            <w:pPr>
                              <w:pStyle w:val="TableParagraph"/>
                              <w:spacing w:before="105"/>
                              <w:ind w:right="149"/>
                              <w:jc w:val="right"/>
                              <w:rPr>
                                <w:rFonts w:ascii="Gotham"/>
                                <w:b/>
                                <w:sz w:val="14"/>
                              </w:rPr>
                            </w:pPr>
                            <w:r>
                              <w:rPr>
                                <w:rFonts w:ascii="Gotham" w:eastAsia="Gotham" w:hAnsi="Gotham" w:cs="Gotham"/>
                                <w:b/>
                                <w:color w:val="006BA9"/>
                                <w:sz w:val="14"/>
                                <w:lang w:bidi="es-ES"/>
                              </w:rPr>
                              <w:t>6</w:t>
                            </w:r>
                          </w:p>
                        </w:tc>
                        <w:tc>
                          <w:tcPr>
                            <w:tcW w:w="2122" w:type="dxa"/>
                            <w:tcBorders>
                              <w:top w:val="single" w:sz="2" w:space="0" w:color="9B98C6"/>
                              <w:left w:val="single" w:sz="2" w:space="0" w:color="9B98C6"/>
                              <w:bottom w:val="single" w:sz="2" w:space="0" w:color="9B98C6"/>
                              <w:right w:val="nil"/>
                            </w:tcBorders>
                          </w:tcPr>
                          <w:p w14:paraId="5D80C7D3" w14:textId="58DE1ACC" w:rsidR="00402EDA" w:rsidRDefault="00402EDA">
                            <w:pPr>
                              <w:pStyle w:val="TableParagraph"/>
                              <w:spacing w:before="88" w:line="228" w:lineRule="auto"/>
                              <w:ind w:left="111" w:right="225"/>
                              <w:rPr>
                                <w:sz w:val="20"/>
                              </w:rPr>
                            </w:pPr>
                            <w:r>
                              <w:rPr>
                                <w:color w:val="006BA9"/>
                                <w:sz w:val="20"/>
                                <w:lang w:bidi="es-ES"/>
                              </w:rPr>
                              <w:t>En un nivel avanzado, según mis propias necesidades y las de los demás, y en contextos complejos, puedo:</w:t>
                            </w:r>
                          </w:p>
                        </w:tc>
                        <w:tc>
                          <w:tcPr>
                            <w:tcW w:w="7954" w:type="dxa"/>
                            <w:tcBorders>
                              <w:top w:val="single" w:sz="2" w:space="0" w:color="9B98C6"/>
                              <w:left w:val="nil"/>
                              <w:bottom w:val="single" w:sz="2" w:space="0" w:color="9B98C6"/>
                              <w:right w:val="single" w:sz="2" w:space="0" w:color="9B98C6"/>
                            </w:tcBorders>
                          </w:tcPr>
                          <w:p w14:paraId="307EDCBE" w14:textId="77777777" w:rsidR="00402EDA" w:rsidRDefault="00402EDA">
                            <w:pPr>
                              <w:pStyle w:val="TableParagraph"/>
                              <w:spacing w:before="5"/>
                              <w:rPr>
                                <w:sz w:val="23"/>
                              </w:rPr>
                            </w:pPr>
                          </w:p>
                          <w:p w14:paraId="0DE73EDE" w14:textId="04BCE50D" w:rsidR="00402EDA" w:rsidRDefault="005C1350" w:rsidP="00366F32">
                            <w:pPr>
                              <w:pStyle w:val="TableParagraph"/>
                              <w:numPr>
                                <w:ilvl w:val="0"/>
                                <w:numId w:val="218"/>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V</w:t>
                            </w:r>
                            <w:r w:rsidR="00402EDA">
                              <w:rPr>
                                <w:rFonts w:ascii="ECSquareSansProMedium" w:eastAsia="ECSquareSansProMedium" w:hAnsi="ECSquareSansProMedium" w:cs="ECSquareSansProMedium"/>
                                <w:color w:val="231F20"/>
                                <w:sz w:val="20"/>
                                <w:lang w:bidi="es-ES"/>
                              </w:rPr>
                              <w:t xml:space="preserve">ariar </w:t>
                            </w:r>
                            <w:r w:rsidR="00402EDA">
                              <w:rPr>
                                <w:color w:val="231F20"/>
                                <w:sz w:val="20"/>
                                <w:lang w:bidi="es-ES"/>
                              </w:rPr>
                              <w:t xml:space="preserve">el uso de los servicios digitales </w:t>
                            </w:r>
                            <w:r w:rsidR="00402EDA">
                              <w:rPr>
                                <w:rFonts w:ascii="ECSquareSansProMedium" w:eastAsia="ECSquareSansProMedium" w:hAnsi="ECSquareSansProMedium" w:cs="ECSquareSansProMedium"/>
                                <w:color w:val="231F20"/>
                                <w:sz w:val="20"/>
                                <w:lang w:bidi="es-ES"/>
                              </w:rPr>
                              <w:t xml:space="preserve">más adecuados </w:t>
                            </w:r>
                            <w:r w:rsidR="00402EDA">
                              <w:rPr>
                                <w:color w:val="231F20"/>
                                <w:sz w:val="20"/>
                                <w:lang w:bidi="es-ES"/>
                              </w:rPr>
                              <w:t>para participar en la sociedad.</w:t>
                            </w:r>
                          </w:p>
                          <w:p w14:paraId="7B6375F4" w14:textId="038DA683" w:rsidR="00402EDA" w:rsidRDefault="005C1350" w:rsidP="00366F32">
                            <w:pPr>
                              <w:pStyle w:val="TableParagraph"/>
                              <w:numPr>
                                <w:ilvl w:val="0"/>
                                <w:numId w:val="218"/>
                              </w:numPr>
                              <w:tabs>
                                <w:tab w:val="left" w:pos="351"/>
                                <w:tab w:val="left" w:pos="352"/>
                              </w:tabs>
                              <w:spacing w:before="52" w:line="218" w:lineRule="auto"/>
                              <w:ind w:right="2744"/>
                              <w:rPr>
                                <w:sz w:val="20"/>
                              </w:rPr>
                            </w:pPr>
                            <w:r>
                              <w:rPr>
                                <w:rFonts w:ascii="ECSquareSansProMedium" w:eastAsia="ECSquareSansProMedium" w:hAnsi="ECSquareSansProMedium" w:cs="ECSquareSansProMedium"/>
                                <w:color w:val="231F20"/>
                                <w:sz w:val="20"/>
                                <w:lang w:bidi="es-ES"/>
                              </w:rPr>
                              <w:t>V</w:t>
                            </w:r>
                            <w:r w:rsidR="00402EDA">
                              <w:rPr>
                                <w:rFonts w:ascii="ECSquareSansProMedium" w:eastAsia="ECSquareSansProMedium" w:hAnsi="ECSquareSansProMedium" w:cs="ECSquareSansProMedium"/>
                                <w:color w:val="231F20"/>
                                <w:sz w:val="20"/>
                                <w:lang w:bidi="es-ES"/>
                              </w:rPr>
                              <w:t xml:space="preserve">ariar </w:t>
                            </w:r>
                            <w:r w:rsidR="00402EDA">
                              <w:rPr>
                                <w:color w:val="231F20"/>
                                <w:sz w:val="20"/>
                                <w:lang w:bidi="es-ES"/>
                              </w:rPr>
                              <w:t xml:space="preserve">el uso de las tecnologías digitales </w:t>
                            </w:r>
                            <w:r w:rsidR="00402EDA">
                              <w:rPr>
                                <w:rFonts w:ascii="ECSquareSansProMedium" w:eastAsia="ECSquareSansProMedium" w:hAnsi="ECSquareSansProMedium" w:cs="ECSquareSansProMedium"/>
                                <w:color w:val="231F20"/>
                                <w:sz w:val="20"/>
                                <w:lang w:bidi="es-ES"/>
                              </w:rPr>
                              <w:t xml:space="preserve">más adecuadas </w:t>
                            </w:r>
                            <w:r w:rsidR="00402EDA">
                              <w:rPr>
                                <w:color w:val="231F20"/>
                                <w:sz w:val="20"/>
                                <w:lang w:bidi="es-ES"/>
                              </w:rPr>
                              <w:t>para capacitarme y participar en la sociedad como ciudadan</w:t>
                            </w:r>
                            <w:r w:rsidR="00F3122D">
                              <w:rPr>
                                <w:color w:val="231F20"/>
                                <w:sz w:val="20"/>
                                <w:lang w:bidi="es-ES"/>
                              </w:rPr>
                              <w:t>ía</w:t>
                            </w:r>
                            <w:r w:rsidR="00402EDA">
                              <w:rPr>
                                <w:color w:val="231F20"/>
                                <w:sz w:val="20"/>
                                <w:lang w:bidi="es-ES"/>
                              </w:rPr>
                              <w:t>.</w:t>
                            </w:r>
                          </w:p>
                        </w:tc>
                      </w:tr>
                      <w:tr w:rsidR="00402EDA" w14:paraId="0B1B5ADF" w14:textId="77777777">
                        <w:trPr>
                          <w:trHeight w:val="1256"/>
                        </w:trPr>
                        <w:tc>
                          <w:tcPr>
                            <w:tcW w:w="691" w:type="dxa"/>
                            <w:vMerge w:val="restart"/>
                            <w:tcBorders>
                              <w:top w:val="nil"/>
                              <w:left w:val="nil"/>
                              <w:bottom w:val="single" w:sz="2" w:space="0" w:color="939598"/>
                              <w:right w:val="nil"/>
                            </w:tcBorders>
                            <w:shd w:val="clear" w:color="auto" w:fill="87B8E3"/>
                            <w:textDirection w:val="btLr"/>
                          </w:tcPr>
                          <w:p w14:paraId="70F51DFD" w14:textId="77777777" w:rsidR="00402EDA" w:rsidRDefault="00402EDA">
                            <w:pPr>
                              <w:pStyle w:val="TableParagraph"/>
                              <w:spacing w:before="4"/>
                              <w:rPr>
                                <w:sz w:val="19"/>
                              </w:rPr>
                            </w:pPr>
                          </w:p>
                          <w:p w14:paraId="068C6C00" w14:textId="77777777" w:rsidR="00402EDA" w:rsidRDefault="00402EDA">
                            <w:pPr>
                              <w:pStyle w:val="TableParagraph"/>
                              <w:ind w:left="383"/>
                              <w:rPr>
                                <w:rFonts w:ascii="Gotham"/>
                                <w:b/>
                                <w:sz w:val="16"/>
                              </w:rPr>
                            </w:pPr>
                            <w:r>
                              <w:rPr>
                                <w:rFonts w:ascii="Gotham" w:eastAsia="Gotham" w:hAnsi="Gotham" w:cs="Gotham"/>
                                <w:b/>
                                <w:color w:val="006BA9"/>
                                <w:sz w:val="16"/>
                                <w:lang w:bidi="es-ES"/>
                              </w:rPr>
                              <w:t>ALTAMENTE ESPECIALIZADO</w:t>
                            </w:r>
                          </w:p>
                        </w:tc>
                        <w:tc>
                          <w:tcPr>
                            <w:tcW w:w="586" w:type="dxa"/>
                            <w:tcBorders>
                              <w:top w:val="nil"/>
                              <w:left w:val="nil"/>
                              <w:bottom w:val="single" w:sz="4" w:space="0" w:color="FFFFFF"/>
                              <w:right w:val="single" w:sz="2" w:space="0" w:color="9B98C6"/>
                            </w:tcBorders>
                          </w:tcPr>
                          <w:p w14:paraId="5417DD7E" w14:textId="77777777" w:rsidR="00402EDA" w:rsidRDefault="00402EDA">
                            <w:pPr>
                              <w:pStyle w:val="TableParagraph"/>
                              <w:rPr>
                                <w:sz w:val="18"/>
                              </w:rPr>
                            </w:pPr>
                          </w:p>
                          <w:p w14:paraId="32990C08" w14:textId="77777777" w:rsidR="00402EDA" w:rsidRDefault="00402EDA">
                            <w:pPr>
                              <w:pStyle w:val="TableParagraph"/>
                              <w:rPr>
                                <w:sz w:val="18"/>
                              </w:rPr>
                            </w:pPr>
                          </w:p>
                          <w:p w14:paraId="346F5FE8" w14:textId="77777777" w:rsidR="00402EDA" w:rsidRDefault="00402EDA">
                            <w:pPr>
                              <w:pStyle w:val="TableParagraph"/>
                              <w:spacing w:before="107"/>
                              <w:ind w:right="151"/>
                              <w:jc w:val="right"/>
                              <w:rPr>
                                <w:rFonts w:ascii="Gotham"/>
                                <w:b/>
                                <w:sz w:val="14"/>
                              </w:rPr>
                            </w:pPr>
                            <w:r>
                              <w:rPr>
                                <w:rFonts w:ascii="Gotham" w:eastAsia="Gotham" w:hAnsi="Gotham" w:cs="Gotham"/>
                                <w:b/>
                                <w:color w:val="006BA9"/>
                                <w:sz w:val="14"/>
                                <w:lang w:bidi="es-ES"/>
                              </w:rPr>
                              <w:t>7</w:t>
                            </w:r>
                          </w:p>
                        </w:tc>
                        <w:tc>
                          <w:tcPr>
                            <w:tcW w:w="2122" w:type="dxa"/>
                            <w:tcBorders>
                              <w:top w:val="single" w:sz="2" w:space="0" w:color="9B98C6"/>
                              <w:left w:val="single" w:sz="2" w:space="0" w:color="9B98C6"/>
                              <w:bottom w:val="single" w:sz="2" w:space="0" w:color="9B98C6"/>
                              <w:right w:val="nil"/>
                            </w:tcBorders>
                          </w:tcPr>
                          <w:p w14:paraId="2FBF0852" w14:textId="77777777" w:rsidR="00402EDA" w:rsidRDefault="00402EDA">
                            <w:pPr>
                              <w:pStyle w:val="TableParagraph"/>
                            </w:pPr>
                          </w:p>
                          <w:p w14:paraId="4EAEFEBD" w14:textId="12CF5C47" w:rsidR="00402EDA" w:rsidRDefault="00402EDA">
                            <w:pPr>
                              <w:pStyle w:val="TableParagraph"/>
                              <w:spacing w:before="167" w:line="228" w:lineRule="auto"/>
                              <w:ind w:left="111" w:right="389"/>
                              <w:rPr>
                                <w:sz w:val="20"/>
                              </w:rPr>
                            </w:pPr>
                            <w:r>
                              <w:rPr>
                                <w:color w:val="006BA9"/>
                                <w:sz w:val="20"/>
                                <w:lang w:bidi="es-ES"/>
                              </w:rPr>
                              <w:t>En un nivel altamente especializado, puedo:</w:t>
                            </w:r>
                          </w:p>
                        </w:tc>
                        <w:tc>
                          <w:tcPr>
                            <w:tcW w:w="7954" w:type="dxa"/>
                            <w:tcBorders>
                              <w:top w:val="single" w:sz="2" w:space="0" w:color="9B98C6"/>
                              <w:left w:val="nil"/>
                              <w:bottom w:val="single" w:sz="2" w:space="0" w:color="9B98C6"/>
                              <w:right w:val="single" w:sz="2" w:space="0" w:color="9B98C6"/>
                            </w:tcBorders>
                          </w:tcPr>
                          <w:p w14:paraId="2A6F8768" w14:textId="32AE11C2" w:rsidR="00402EDA" w:rsidRDefault="005C1350" w:rsidP="00366F32">
                            <w:pPr>
                              <w:pStyle w:val="TableParagraph"/>
                              <w:numPr>
                                <w:ilvl w:val="0"/>
                                <w:numId w:val="217"/>
                              </w:numPr>
                              <w:tabs>
                                <w:tab w:val="left" w:pos="351"/>
                                <w:tab w:val="left" w:pos="352"/>
                              </w:tabs>
                              <w:spacing w:before="180" w:line="218" w:lineRule="auto"/>
                              <w:ind w:right="2042"/>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rear soluciones a problemas complejos de definición limitada </w:t>
                            </w:r>
                            <w:r w:rsidR="00402EDA">
                              <w:rPr>
                                <w:color w:val="231F20"/>
                                <w:sz w:val="20"/>
                                <w:lang w:bidi="es-ES"/>
                              </w:rPr>
                              <w:t>relacionados con la participación de la ciudadanía a través de las tecnologías digitales.</w:t>
                            </w:r>
                          </w:p>
                          <w:p w14:paraId="13AA6618" w14:textId="2774B46E" w:rsidR="00402EDA" w:rsidRDefault="005C1350" w:rsidP="00366F32">
                            <w:pPr>
                              <w:pStyle w:val="TableParagraph"/>
                              <w:numPr>
                                <w:ilvl w:val="0"/>
                                <w:numId w:val="217"/>
                              </w:numPr>
                              <w:tabs>
                                <w:tab w:val="left" w:pos="351"/>
                                <w:tab w:val="left" w:pos="352"/>
                              </w:tabs>
                              <w:spacing w:before="66" w:line="218" w:lineRule="auto"/>
                              <w:ind w:right="819"/>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ntegrar mis conocimientos para contribuir a las prácticas y conocimientos profesionales y guiar a otros</w:t>
                            </w:r>
                            <w:r w:rsidR="00402EDA">
                              <w:rPr>
                                <w:color w:val="231F20"/>
                                <w:sz w:val="20"/>
                                <w:lang w:bidi="es-ES"/>
                              </w:rPr>
                              <w:t xml:space="preserve"> en el compromiso de la ciudadanía a través de las tecnologías digitales.</w:t>
                            </w:r>
                          </w:p>
                        </w:tc>
                      </w:tr>
                      <w:tr w:rsidR="00402EDA" w14:paraId="59E2CDC5" w14:textId="77777777">
                        <w:trPr>
                          <w:trHeight w:val="1256"/>
                        </w:trPr>
                        <w:tc>
                          <w:tcPr>
                            <w:tcW w:w="691" w:type="dxa"/>
                            <w:vMerge/>
                            <w:tcBorders>
                              <w:top w:val="nil"/>
                              <w:left w:val="nil"/>
                              <w:bottom w:val="single" w:sz="2" w:space="0" w:color="939598"/>
                              <w:right w:val="nil"/>
                            </w:tcBorders>
                            <w:shd w:val="clear" w:color="auto" w:fill="87B8E3"/>
                            <w:textDirection w:val="btLr"/>
                          </w:tcPr>
                          <w:p w14:paraId="3379E0AC" w14:textId="77777777" w:rsidR="00402EDA" w:rsidRDefault="00402EDA">
                            <w:pPr>
                              <w:rPr>
                                <w:sz w:val="2"/>
                                <w:szCs w:val="2"/>
                              </w:rPr>
                            </w:pPr>
                          </w:p>
                        </w:tc>
                        <w:tc>
                          <w:tcPr>
                            <w:tcW w:w="586" w:type="dxa"/>
                            <w:tcBorders>
                              <w:top w:val="single" w:sz="4" w:space="0" w:color="FFFFFF"/>
                              <w:left w:val="nil"/>
                              <w:bottom w:val="single" w:sz="2" w:space="0" w:color="939598"/>
                              <w:right w:val="single" w:sz="2" w:space="0" w:color="9B98C6"/>
                            </w:tcBorders>
                          </w:tcPr>
                          <w:p w14:paraId="65AD0125" w14:textId="77777777" w:rsidR="00402EDA" w:rsidRDefault="00402EDA">
                            <w:pPr>
                              <w:pStyle w:val="TableParagraph"/>
                              <w:rPr>
                                <w:sz w:val="18"/>
                              </w:rPr>
                            </w:pPr>
                          </w:p>
                          <w:p w14:paraId="3911E067" w14:textId="77777777" w:rsidR="00402EDA" w:rsidRDefault="00402EDA">
                            <w:pPr>
                              <w:pStyle w:val="TableParagraph"/>
                              <w:rPr>
                                <w:sz w:val="18"/>
                              </w:rPr>
                            </w:pPr>
                          </w:p>
                          <w:p w14:paraId="7DDAA1D6" w14:textId="77777777" w:rsidR="00402EDA" w:rsidRDefault="00402EDA">
                            <w:pPr>
                              <w:pStyle w:val="TableParagraph"/>
                              <w:spacing w:before="105"/>
                              <w:ind w:right="150"/>
                              <w:jc w:val="right"/>
                              <w:rPr>
                                <w:rFonts w:ascii="Gotham"/>
                                <w:b/>
                                <w:sz w:val="14"/>
                              </w:rPr>
                            </w:pPr>
                            <w:r>
                              <w:rPr>
                                <w:rFonts w:ascii="Gotham" w:eastAsia="Gotham" w:hAnsi="Gotham" w:cs="Gotham"/>
                                <w:b/>
                                <w:color w:val="006BA9"/>
                                <w:sz w:val="14"/>
                                <w:lang w:bidi="es-ES"/>
                              </w:rPr>
                              <w:t>8</w:t>
                            </w:r>
                          </w:p>
                        </w:tc>
                        <w:tc>
                          <w:tcPr>
                            <w:tcW w:w="2122" w:type="dxa"/>
                            <w:tcBorders>
                              <w:top w:val="single" w:sz="2" w:space="0" w:color="9B98C6"/>
                              <w:left w:val="single" w:sz="2" w:space="0" w:color="9B98C6"/>
                              <w:bottom w:val="single" w:sz="2" w:space="0" w:color="9B98C6"/>
                              <w:right w:val="nil"/>
                            </w:tcBorders>
                          </w:tcPr>
                          <w:p w14:paraId="477F8774" w14:textId="77777777" w:rsidR="00402EDA" w:rsidRDefault="00402EDA">
                            <w:pPr>
                              <w:pStyle w:val="TableParagraph"/>
                              <w:spacing w:before="8"/>
                              <w:rPr>
                                <w:sz w:val="26"/>
                              </w:rPr>
                            </w:pPr>
                          </w:p>
                          <w:p w14:paraId="027C3899" w14:textId="6E31954A" w:rsidR="00402EDA" w:rsidRDefault="00402EDA">
                            <w:pPr>
                              <w:pStyle w:val="TableParagraph"/>
                              <w:spacing w:line="228" w:lineRule="auto"/>
                              <w:ind w:left="111" w:right="238"/>
                              <w:jc w:val="both"/>
                              <w:rPr>
                                <w:sz w:val="20"/>
                              </w:rPr>
                            </w:pPr>
                            <w:r>
                              <w:rPr>
                                <w:color w:val="006BA9"/>
                                <w:sz w:val="20"/>
                                <w:lang w:bidi="es-ES"/>
                              </w:rPr>
                              <w:t>En el nivel más avanzado y especializado, puedo:</w:t>
                            </w:r>
                          </w:p>
                        </w:tc>
                        <w:tc>
                          <w:tcPr>
                            <w:tcW w:w="7954" w:type="dxa"/>
                            <w:tcBorders>
                              <w:top w:val="single" w:sz="2" w:space="0" w:color="9B98C6"/>
                              <w:left w:val="nil"/>
                              <w:bottom w:val="single" w:sz="2" w:space="0" w:color="9B98C6"/>
                              <w:right w:val="single" w:sz="2" w:space="0" w:color="9B98C6"/>
                            </w:tcBorders>
                          </w:tcPr>
                          <w:p w14:paraId="7293F5AF" w14:textId="77777777" w:rsidR="00402EDA" w:rsidRDefault="00402EDA">
                            <w:pPr>
                              <w:pStyle w:val="TableParagraph"/>
                              <w:spacing w:before="5"/>
                              <w:rPr>
                                <w:sz w:val="23"/>
                              </w:rPr>
                            </w:pPr>
                          </w:p>
                          <w:p w14:paraId="31452BF2" w14:textId="433A9C5A" w:rsidR="00402EDA" w:rsidRDefault="00822904" w:rsidP="00366F32">
                            <w:pPr>
                              <w:pStyle w:val="TableParagraph"/>
                              <w:numPr>
                                <w:ilvl w:val="0"/>
                                <w:numId w:val="216"/>
                              </w:numPr>
                              <w:tabs>
                                <w:tab w:val="left" w:pos="351"/>
                                <w:tab w:val="left" w:pos="352"/>
                              </w:tabs>
                              <w:spacing w:line="231" w:lineRule="exact"/>
                              <w:ind w:hanging="285"/>
                              <w:rPr>
                                <w:rFonts w:ascii="ECSquareSansProMedium" w:hAnsi="ECSquareSansProMedium" w:hint="eastAsia"/>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rear soluciones para resolver problemas complejos con muchos factores que interactúan</w:t>
                            </w:r>
                          </w:p>
                          <w:p w14:paraId="45B3A693" w14:textId="77777777" w:rsidR="00402EDA" w:rsidRDefault="00402EDA">
                            <w:pPr>
                              <w:pStyle w:val="TableParagraph"/>
                              <w:spacing w:line="220" w:lineRule="exact"/>
                              <w:ind w:left="351"/>
                              <w:rPr>
                                <w:sz w:val="20"/>
                              </w:rPr>
                            </w:pPr>
                            <w:r>
                              <w:rPr>
                                <w:color w:val="231F20"/>
                                <w:sz w:val="20"/>
                                <w:lang w:bidi="es-ES"/>
                              </w:rPr>
                              <w:t>que están relacionados con la participación de la ciudadanía a través de las tecnologías digitales.</w:t>
                            </w:r>
                          </w:p>
                          <w:p w14:paraId="180A3011" w14:textId="77777777" w:rsidR="00402EDA" w:rsidRDefault="00402EDA" w:rsidP="00366F32">
                            <w:pPr>
                              <w:pStyle w:val="TableParagraph"/>
                              <w:numPr>
                                <w:ilvl w:val="0"/>
                                <w:numId w:val="216"/>
                              </w:numPr>
                              <w:tabs>
                                <w:tab w:val="left" w:pos="351"/>
                                <w:tab w:val="left" w:pos="352"/>
                              </w:tabs>
                              <w:spacing w:before="46"/>
                              <w:ind w:hanging="285"/>
                              <w:rPr>
                                <w:sz w:val="20"/>
                              </w:rPr>
                            </w:pPr>
                            <w:r>
                              <w:rPr>
                                <w:color w:val="231F20"/>
                                <w:sz w:val="20"/>
                                <w:lang w:bidi="es-ES"/>
                              </w:rPr>
                              <w:t>Proponer nuevas ideas y procesos en el sector.</w:t>
                            </w:r>
                          </w:p>
                        </w:tc>
                      </w:tr>
                    </w:tbl>
                    <w:p w14:paraId="6CFCF759" w14:textId="77777777" w:rsidR="00402EDA" w:rsidRDefault="00402EDA">
                      <w:pPr>
                        <w:pStyle w:val="Textoindependiente"/>
                      </w:pPr>
                    </w:p>
                  </w:txbxContent>
                </v:textbox>
                <w10:wrap anchorx="page" anchory="page"/>
              </v:shape>
            </w:pict>
          </mc:Fallback>
        </mc:AlternateContent>
      </w:r>
      <w:r>
        <w:rPr>
          <w:noProof/>
          <w:lang w:bidi="es-ES"/>
        </w:rPr>
        <mc:AlternateContent>
          <mc:Choice Requires="wpg">
            <w:drawing>
              <wp:anchor distT="0" distB="0" distL="114300" distR="114300" simplePos="0" relativeHeight="15767040" behindDoc="0" locked="0" layoutInCell="1" allowOverlap="1" wp14:anchorId="6A70B5F0" wp14:editId="11B32071">
                <wp:simplePos x="0" y="0"/>
                <wp:positionH relativeFrom="page">
                  <wp:posOffset>3651885</wp:posOffset>
                </wp:positionH>
                <wp:positionV relativeFrom="page">
                  <wp:posOffset>755650</wp:posOffset>
                </wp:positionV>
                <wp:extent cx="372745" cy="6424295"/>
                <wp:effectExtent l="0" t="0" r="0" b="0"/>
                <wp:wrapNone/>
                <wp:docPr id="1169" name="docshapegroup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6424295"/>
                          <a:chOff x="5751" y="1190"/>
                          <a:chExt cx="587" cy="10117"/>
                        </a:xfrm>
                      </wpg:grpSpPr>
                      <wps:wsp>
                        <wps:cNvPr id="1170" name="docshape266"/>
                        <wps:cNvSpPr>
                          <a:spLocks noChangeArrowheads="1"/>
                        </wps:cNvSpPr>
                        <wps:spPr bwMode="auto">
                          <a:xfrm>
                            <a:off x="5750" y="1189"/>
                            <a:ext cx="587" cy="2532"/>
                          </a:xfrm>
                          <a:prstGeom prst="rect">
                            <a:avLst/>
                          </a:prstGeom>
                          <a:solidFill>
                            <a:srgbClr val="E5E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1" name="docshape267"/>
                        <wps:cNvSpPr>
                          <a:spLocks noChangeArrowheads="1"/>
                        </wps:cNvSpPr>
                        <wps:spPr bwMode="auto">
                          <a:xfrm>
                            <a:off x="5750" y="3720"/>
                            <a:ext cx="587" cy="2529"/>
                          </a:xfrm>
                          <a:prstGeom prst="rect">
                            <a:avLst/>
                          </a:prstGeom>
                          <a:solidFill>
                            <a:srgbClr val="C1D7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2" name="docshape268"/>
                        <wps:cNvSpPr>
                          <a:spLocks noChangeArrowheads="1"/>
                        </wps:cNvSpPr>
                        <wps:spPr bwMode="auto">
                          <a:xfrm>
                            <a:off x="5750" y="6249"/>
                            <a:ext cx="587" cy="2529"/>
                          </a:xfrm>
                          <a:prstGeom prst="rect">
                            <a:avLst/>
                          </a:prstGeom>
                          <a:solidFill>
                            <a:srgbClr val="A4C7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3" name="docshape269"/>
                        <wps:cNvSpPr>
                          <a:spLocks noChangeArrowheads="1"/>
                        </wps:cNvSpPr>
                        <wps:spPr bwMode="auto">
                          <a:xfrm>
                            <a:off x="5750" y="8777"/>
                            <a:ext cx="587" cy="2529"/>
                          </a:xfrm>
                          <a:prstGeom prst="rect">
                            <a:avLst/>
                          </a:prstGeom>
                          <a:solidFill>
                            <a:srgbClr val="87B8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74" name="docshape27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77" y="1654"/>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5" name="docshape27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77" y="2918"/>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6" name="docshape27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77" y="4182"/>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7" name="docshape27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77" y="5447"/>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8" name="docshape27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77" y="6711"/>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9" name="docshape2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77" y="7975"/>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0" name="docshape27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77" y="9239"/>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1" name="docshape27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77" y="10504"/>
                            <a:ext cx="341" cy="3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B1B06C5" id="docshapegroup265" o:spid="_x0000_s1026" style="position:absolute;margin-left:287.55pt;margin-top:59.5pt;width:29.35pt;height:505.85pt;z-index:15767040;mso-position-horizontal-relative:page;mso-position-vertical-relative:page" coordorigin="5751,1190" coordsize="587,10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">
                <v:rect id="docshape266" o:spid="_x0000_s1027" style="position:absolute;left:5750;top:1189;width:587;height:2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" fillcolor="#e5edf8" stroked="f"/>
                <v:rect id="docshape267" o:spid="_x0000_s1028" style="position:absolute;left:5750;top:3720;width:587;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" fillcolor="#c1d7f0" stroked="f"/>
                <v:rect id="docshape268" o:spid="_x0000_s1029" style="position:absolute;left:5750;top:6249;width:587;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" fillcolor="#a4c7e9" stroked="f"/>
                <v:rect id="docshape269" o:spid="_x0000_s1030" style="position:absolute;left:5750;top:8777;width:587;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" fillcolor="#87b8e3" stroked="f"/>
                <v:shape id="docshape270" o:spid="_x0000_s1031" type="#_x0000_t75" style="position:absolute;left:5977;top:1654;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">
                  <v:imagedata r:id="rId50" o:title=""/>
                </v:shape>
                <v:shape id="docshape271" o:spid="_x0000_s1032" type="#_x0000_t75" style="position:absolute;left:5977;top:2918;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">
                  <v:imagedata r:id="rId67" o:title=""/>
                </v:shape>
                <v:shape id="docshape272" o:spid="_x0000_s1033" type="#_x0000_t75" style="position:absolute;left:5977;top:4182;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">
                  <v:imagedata r:id="rId50" o:title=""/>
                </v:shape>
                <v:shape id="docshape273" o:spid="_x0000_s1034" type="#_x0000_t75" style="position:absolute;left:5977;top:5447;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">
                  <v:imagedata r:id="rId67" o:title=""/>
                </v:shape>
                <v:shape id="docshape274" o:spid="_x0000_s1035" type="#_x0000_t75" style="position:absolute;left:5977;top:6711;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">
                  <v:imagedata r:id="rId50" o:title=""/>
                </v:shape>
                <v:shape id="docshape275" o:spid="_x0000_s1036" type="#_x0000_t75" style="position:absolute;left:5977;top:7975;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">
                  <v:imagedata r:id="rId67" o:title=""/>
                </v:shape>
                <v:shape id="docshape276" o:spid="_x0000_s1037" type="#_x0000_t75" style="position:absolute;left:5977;top:9239;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">
                  <v:imagedata r:id="rId67" o:title=""/>
                </v:shape>
                <v:shape id="docshape277" o:spid="_x0000_s1038" type="#_x0000_t75" style="position:absolute;left:5977;top:10504;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">
                  <v:imagedata r:id="rId67" o:title=""/>
                </v:shape>
                <w10:wrap anchorx="page" anchory="page"/>
              </v:group>
            </w:pict>
          </mc:Fallback>
        </mc:AlternateContent>
      </w:r>
    </w:p>
    <w:p w14:paraId="6201BD75" w14:textId="2C3EC858" w:rsidR="00AB3F49" w:rsidRDefault="00595692">
      <w:pPr>
        <w:pStyle w:val="Textoindependiente"/>
        <w:ind w:left="1399"/>
      </w:pPr>
      <w:r>
        <w:rPr>
          <w:noProof/>
          <w:lang w:bidi="es-ES"/>
        </w:rPr>
        <mc:AlternateContent>
          <mc:Choice Requires="wpg">
            <w:drawing>
              <wp:inline distT="0" distB="0" distL="0" distR="0" wp14:anchorId="5A49E9D3" wp14:editId="093408B5">
                <wp:extent cx="1525270" cy="1457960"/>
                <wp:effectExtent l="0" t="0" r="0" b="0"/>
                <wp:docPr id="1161" name="docshapegroup279" descr="DigComp pentagon with Area 2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5270" cy="1457960"/>
                          <a:chOff x="0" y="0"/>
                          <a:chExt cx="2402" cy="2296"/>
                        </a:xfrm>
                      </wpg:grpSpPr>
                      <pic:pic xmlns:pic="http://schemas.openxmlformats.org/drawingml/2006/picture">
                        <pic:nvPicPr>
                          <pic:cNvPr id="1162" name="docshape280" descr="DigComp pentagon with Area 2 highligh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02" cy="2296"/>
                          </a:xfrm>
                          <a:prstGeom prst="rect">
                            <a:avLst/>
                          </a:prstGeom>
                          <a:noFill/>
                          <a:extLst>
                            <a:ext uri="{909E8E84-426E-40DD-AFC4-6F175D3DCCD1}">
                              <a14:hiddenFill xmlns:a14="http://schemas.microsoft.com/office/drawing/2010/main">
                                <a:solidFill>
                                  <a:srgbClr val="FFFFFF"/>
                                </a:solidFill>
                              </a14:hiddenFill>
                            </a:ext>
                          </a:extLst>
                        </pic:spPr>
                      </pic:pic>
                      <wps:wsp>
                        <wps:cNvPr id="1163" name="docshape281"/>
                        <wps:cNvSpPr>
                          <a:spLocks/>
                        </wps:cNvSpPr>
                        <wps:spPr bwMode="auto">
                          <a:xfrm>
                            <a:off x="2115" y="1362"/>
                            <a:ext cx="86" cy="85"/>
                          </a:xfrm>
                          <a:custGeom>
                            <a:avLst/>
                            <a:gdLst>
                              <a:gd name="T0" fmla="+- 0 2159 2115"/>
                              <a:gd name="T1" fmla="*/ T0 w 86"/>
                              <a:gd name="T2" fmla="+- 0 1362 1362"/>
                              <a:gd name="T3" fmla="*/ 1362 h 85"/>
                              <a:gd name="T4" fmla="+- 0 2154 2115"/>
                              <a:gd name="T5" fmla="*/ T4 w 86"/>
                              <a:gd name="T6" fmla="+- 0 1362 1362"/>
                              <a:gd name="T7" fmla="*/ 1362 h 85"/>
                              <a:gd name="T8" fmla="+- 0 2150 2115"/>
                              <a:gd name="T9" fmla="*/ T8 w 86"/>
                              <a:gd name="T10" fmla="+- 0 1363 1362"/>
                              <a:gd name="T11" fmla="*/ 1363 h 85"/>
                              <a:gd name="T12" fmla="+- 0 2134 2115"/>
                              <a:gd name="T13" fmla="*/ T12 w 86"/>
                              <a:gd name="T14" fmla="+- 0 1368 1362"/>
                              <a:gd name="T15" fmla="*/ 1368 h 85"/>
                              <a:gd name="T16" fmla="+- 0 2126 2115"/>
                              <a:gd name="T17" fmla="*/ T16 w 86"/>
                              <a:gd name="T18" fmla="+- 0 1376 1362"/>
                              <a:gd name="T19" fmla="*/ 1376 h 85"/>
                              <a:gd name="T20" fmla="+- 0 2116 2115"/>
                              <a:gd name="T21" fmla="*/ T20 w 86"/>
                              <a:gd name="T22" fmla="+- 0 1396 1362"/>
                              <a:gd name="T23" fmla="*/ 1396 h 85"/>
                              <a:gd name="T24" fmla="+- 0 2115 2115"/>
                              <a:gd name="T25" fmla="*/ T24 w 86"/>
                              <a:gd name="T26" fmla="+- 0 1408 1362"/>
                              <a:gd name="T27" fmla="*/ 1408 h 85"/>
                              <a:gd name="T28" fmla="+- 0 2119 2115"/>
                              <a:gd name="T29" fmla="*/ T28 w 86"/>
                              <a:gd name="T30" fmla="+- 0 1418 1362"/>
                              <a:gd name="T31" fmla="*/ 1418 h 85"/>
                              <a:gd name="T32" fmla="+- 0 2125 2115"/>
                              <a:gd name="T33" fmla="*/ T32 w 86"/>
                              <a:gd name="T34" fmla="+- 0 1430 1362"/>
                              <a:gd name="T35" fmla="*/ 1430 h 85"/>
                              <a:gd name="T36" fmla="+- 0 2134 2115"/>
                              <a:gd name="T37" fmla="*/ T36 w 86"/>
                              <a:gd name="T38" fmla="+- 0 1439 1362"/>
                              <a:gd name="T39" fmla="*/ 1439 h 85"/>
                              <a:gd name="T40" fmla="+- 0 2146 2115"/>
                              <a:gd name="T41" fmla="*/ T40 w 86"/>
                              <a:gd name="T42" fmla="+- 0 1445 1362"/>
                              <a:gd name="T43" fmla="*/ 1445 h 85"/>
                              <a:gd name="T44" fmla="+- 0 2159 2115"/>
                              <a:gd name="T45" fmla="*/ T44 w 86"/>
                              <a:gd name="T46" fmla="+- 0 1447 1362"/>
                              <a:gd name="T47" fmla="*/ 1447 h 85"/>
                              <a:gd name="T48" fmla="+- 0 2163 2115"/>
                              <a:gd name="T49" fmla="*/ T48 w 86"/>
                              <a:gd name="T50" fmla="+- 0 1447 1362"/>
                              <a:gd name="T51" fmla="*/ 1447 h 85"/>
                              <a:gd name="T52" fmla="+- 0 2201 2115"/>
                              <a:gd name="T53" fmla="*/ T52 w 86"/>
                              <a:gd name="T54" fmla="+- 0 1408 1362"/>
                              <a:gd name="T55" fmla="*/ 1408 h 85"/>
                              <a:gd name="T56" fmla="+- 0 2199 2115"/>
                              <a:gd name="T57" fmla="*/ T56 w 86"/>
                              <a:gd name="T58" fmla="+- 0 1391 1362"/>
                              <a:gd name="T59" fmla="*/ 1391 h 85"/>
                              <a:gd name="T60" fmla="+- 0 2193 2115"/>
                              <a:gd name="T61" fmla="*/ T60 w 86"/>
                              <a:gd name="T62" fmla="+- 0 1379 1362"/>
                              <a:gd name="T63" fmla="*/ 1379 h 85"/>
                              <a:gd name="T64" fmla="+- 0 2183 2115"/>
                              <a:gd name="T65" fmla="*/ T64 w 86"/>
                              <a:gd name="T66" fmla="+- 0 1370 1362"/>
                              <a:gd name="T67" fmla="*/ 1370 h 85"/>
                              <a:gd name="T68" fmla="+- 0 2172 2115"/>
                              <a:gd name="T69" fmla="*/ T68 w 86"/>
                              <a:gd name="T70" fmla="+- 0 1364 1362"/>
                              <a:gd name="T71" fmla="*/ 1364 h 85"/>
                              <a:gd name="T72" fmla="+- 0 2159 2115"/>
                              <a:gd name="T73" fmla="*/ T72 w 86"/>
                              <a:gd name="T74" fmla="+- 0 1362 1362"/>
                              <a:gd name="T75" fmla="*/ 1362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6" h="85">
                                <a:moveTo>
                                  <a:pt x="44" y="0"/>
                                </a:moveTo>
                                <a:lnTo>
                                  <a:pt x="39" y="0"/>
                                </a:lnTo>
                                <a:lnTo>
                                  <a:pt x="35" y="1"/>
                                </a:lnTo>
                                <a:lnTo>
                                  <a:pt x="19" y="6"/>
                                </a:lnTo>
                                <a:lnTo>
                                  <a:pt x="11" y="14"/>
                                </a:lnTo>
                                <a:lnTo>
                                  <a:pt x="1" y="34"/>
                                </a:lnTo>
                                <a:lnTo>
                                  <a:pt x="0" y="46"/>
                                </a:lnTo>
                                <a:lnTo>
                                  <a:pt x="4" y="56"/>
                                </a:lnTo>
                                <a:lnTo>
                                  <a:pt x="10" y="68"/>
                                </a:lnTo>
                                <a:lnTo>
                                  <a:pt x="19" y="77"/>
                                </a:lnTo>
                                <a:lnTo>
                                  <a:pt x="31" y="83"/>
                                </a:lnTo>
                                <a:lnTo>
                                  <a:pt x="44" y="85"/>
                                </a:lnTo>
                                <a:lnTo>
                                  <a:pt x="48" y="85"/>
                                </a:lnTo>
                                <a:lnTo>
                                  <a:pt x="86" y="46"/>
                                </a:lnTo>
                                <a:lnTo>
                                  <a:pt x="84" y="29"/>
                                </a:lnTo>
                                <a:lnTo>
                                  <a:pt x="78" y="17"/>
                                </a:lnTo>
                                <a:lnTo>
                                  <a:pt x="68" y="8"/>
                                </a:lnTo>
                                <a:lnTo>
                                  <a:pt x="57" y="2"/>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docshape282"/>
                        <wps:cNvSpPr>
                          <a:spLocks/>
                        </wps:cNvSpPr>
                        <wps:spPr bwMode="auto">
                          <a:xfrm>
                            <a:off x="2054" y="1581"/>
                            <a:ext cx="72" cy="70"/>
                          </a:xfrm>
                          <a:custGeom>
                            <a:avLst/>
                            <a:gdLst>
                              <a:gd name="T0" fmla="+- 0 2091 2055"/>
                              <a:gd name="T1" fmla="*/ T0 w 72"/>
                              <a:gd name="T2" fmla="+- 0 1581 1581"/>
                              <a:gd name="T3" fmla="*/ 1581 h 70"/>
                              <a:gd name="T4" fmla="+- 0 2087 2055"/>
                              <a:gd name="T5" fmla="*/ T4 w 72"/>
                              <a:gd name="T6" fmla="+- 0 1581 1581"/>
                              <a:gd name="T7" fmla="*/ 1581 h 70"/>
                              <a:gd name="T8" fmla="+- 0 2083 2055"/>
                              <a:gd name="T9" fmla="*/ T8 w 72"/>
                              <a:gd name="T10" fmla="+- 0 1582 1581"/>
                              <a:gd name="T11" fmla="*/ 1582 h 70"/>
                              <a:gd name="T12" fmla="+- 0 2080 2055"/>
                              <a:gd name="T13" fmla="*/ T12 w 72"/>
                              <a:gd name="T14" fmla="+- 0 1583 1581"/>
                              <a:gd name="T15" fmla="*/ 1583 h 70"/>
                              <a:gd name="T16" fmla="+- 0 2071 2055"/>
                              <a:gd name="T17" fmla="*/ T16 w 72"/>
                              <a:gd name="T18" fmla="+- 0 1586 1581"/>
                              <a:gd name="T19" fmla="*/ 1586 h 70"/>
                              <a:gd name="T20" fmla="+- 0 2064 2055"/>
                              <a:gd name="T21" fmla="*/ T20 w 72"/>
                              <a:gd name="T22" fmla="+- 0 1592 1581"/>
                              <a:gd name="T23" fmla="*/ 1592 h 70"/>
                              <a:gd name="T24" fmla="+- 0 2060 2055"/>
                              <a:gd name="T25" fmla="*/ T24 w 72"/>
                              <a:gd name="T26" fmla="+- 0 1601 1581"/>
                              <a:gd name="T27" fmla="*/ 1601 h 70"/>
                              <a:gd name="T28" fmla="+- 0 2056 2055"/>
                              <a:gd name="T29" fmla="*/ T28 w 72"/>
                              <a:gd name="T30" fmla="+- 0 1609 1581"/>
                              <a:gd name="T31" fmla="*/ 1609 h 70"/>
                              <a:gd name="T32" fmla="+- 0 2091 2055"/>
                              <a:gd name="T33" fmla="*/ T32 w 72"/>
                              <a:gd name="T34" fmla="+- 0 1651 1581"/>
                              <a:gd name="T35" fmla="*/ 1651 h 70"/>
                              <a:gd name="T36" fmla="+- 0 2095 2055"/>
                              <a:gd name="T37" fmla="*/ T36 w 72"/>
                              <a:gd name="T38" fmla="+- 0 1651 1581"/>
                              <a:gd name="T39" fmla="*/ 1651 h 70"/>
                              <a:gd name="T40" fmla="+- 0 2127 2055"/>
                              <a:gd name="T41" fmla="*/ T40 w 72"/>
                              <a:gd name="T42" fmla="+- 0 1613 1581"/>
                              <a:gd name="T43" fmla="*/ 1613 h 70"/>
                              <a:gd name="T44" fmla="+- 0 2124 2055"/>
                              <a:gd name="T45" fmla="*/ T44 w 72"/>
                              <a:gd name="T46" fmla="+- 0 1605 1581"/>
                              <a:gd name="T47" fmla="*/ 1605 h 70"/>
                              <a:gd name="T48" fmla="+- 0 2119 2055"/>
                              <a:gd name="T49" fmla="*/ T48 w 72"/>
                              <a:gd name="T50" fmla="+- 0 1595 1581"/>
                              <a:gd name="T51" fmla="*/ 1595 h 70"/>
                              <a:gd name="T52" fmla="+- 0 2111 2055"/>
                              <a:gd name="T53" fmla="*/ T52 w 72"/>
                              <a:gd name="T54" fmla="+- 0 1588 1581"/>
                              <a:gd name="T55" fmla="*/ 1588 h 70"/>
                              <a:gd name="T56" fmla="+- 0 2102 2055"/>
                              <a:gd name="T57" fmla="*/ T56 w 72"/>
                              <a:gd name="T58" fmla="+- 0 1583 1581"/>
                              <a:gd name="T59" fmla="*/ 1583 h 70"/>
                              <a:gd name="T60" fmla="+- 0 2091 2055"/>
                              <a:gd name="T61" fmla="*/ T60 w 72"/>
                              <a:gd name="T62" fmla="+- 0 1581 1581"/>
                              <a:gd name="T63" fmla="*/ 1581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 h="70">
                                <a:moveTo>
                                  <a:pt x="36" y="0"/>
                                </a:moveTo>
                                <a:lnTo>
                                  <a:pt x="32" y="0"/>
                                </a:lnTo>
                                <a:lnTo>
                                  <a:pt x="28" y="1"/>
                                </a:lnTo>
                                <a:lnTo>
                                  <a:pt x="25" y="2"/>
                                </a:lnTo>
                                <a:lnTo>
                                  <a:pt x="16" y="5"/>
                                </a:lnTo>
                                <a:lnTo>
                                  <a:pt x="9" y="11"/>
                                </a:lnTo>
                                <a:lnTo>
                                  <a:pt x="5" y="20"/>
                                </a:lnTo>
                                <a:lnTo>
                                  <a:pt x="1" y="28"/>
                                </a:lnTo>
                                <a:lnTo>
                                  <a:pt x="36" y="70"/>
                                </a:lnTo>
                                <a:lnTo>
                                  <a:pt x="40" y="70"/>
                                </a:lnTo>
                                <a:lnTo>
                                  <a:pt x="72" y="32"/>
                                </a:lnTo>
                                <a:lnTo>
                                  <a:pt x="69" y="24"/>
                                </a:lnTo>
                                <a:lnTo>
                                  <a:pt x="64" y="14"/>
                                </a:lnTo>
                                <a:lnTo>
                                  <a:pt x="56" y="7"/>
                                </a:lnTo>
                                <a:lnTo>
                                  <a:pt x="47" y="2"/>
                                </a:lnTo>
                                <a:lnTo>
                                  <a:pt x="36"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docshape283"/>
                        <wps:cNvSpPr>
                          <a:spLocks/>
                        </wps:cNvSpPr>
                        <wps:spPr bwMode="auto">
                          <a:xfrm>
                            <a:off x="1987" y="1792"/>
                            <a:ext cx="72" cy="70"/>
                          </a:xfrm>
                          <a:custGeom>
                            <a:avLst/>
                            <a:gdLst>
                              <a:gd name="T0" fmla="+- 0 2023 1987"/>
                              <a:gd name="T1" fmla="*/ T0 w 72"/>
                              <a:gd name="T2" fmla="+- 0 1792 1792"/>
                              <a:gd name="T3" fmla="*/ 1792 h 70"/>
                              <a:gd name="T4" fmla="+- 0 2019 1987"/>
                              <a:gd name="T5" fmla="*/ T4 w 72"/>
                              <a:gd name="T6" fmla="+- 0 1792 1792"/>
                              <a:gd name="T7" fmla="*/ 1792 h 70"/>
                              <a:gd name="T8" fmla="+- 0 2015 1987"/>
                              <a:gd name="T9" fmla="*/ T8 w 72"/>
                              <a:gd name="T10" fmla="+- 0 1793 1792"/>
                              <a:gd name="T11" fmla="*/ 1793 h 70"/>
                              <a:gd name="T12" fmla="+- 0 2012 1987"/>
                              <a:gd name="T13" fmla="*/ T12 w 72"/>
                              <a:gd name="T14" fmla="+- 0 1794 1792"/>
                              <a:gd name="T15" fmla="*/ 1794 h 70"/>
                              <a:gd name="T16" fmla="+- 0 2003 1987"/>
                              <a:gd name="T17" fmla="*/ T16 w 72"/>
                              <a:gd name="T18" fmla="+- 0 1797 1792"/>
                              <a:gd name="T19" fmla="*/ 1797 h 70"/>
                              <a:gd name="T20" fmla="+- 0 1996 1987"/>
                              <a:gd name="T21" fmla="*/ T20 w 72"/>
                              <a:gd name="T22" fmla="+- 0 1803 1792"/>
                              <a:gd name="T23" fmla="*/ 1803 h 70"/>
                              <a:gd name="T24" fmla="+- 0 1992 1987"/>
                              <a:gd name="T25" fmla="*/ T24 w 72"/>
                              <a:gd name="T26" fmla="+- 0 1812 1792"/>
                              <a:gd name="T27" fmla="*/ 1812 h 70"/>
                              <a:gd name="T28" fmla="+- 0 1988 1987"/>
                              <a:gd name="T29" fmla="*/ T28 w 72"/>
                              <a:gd name="T30" fmla="+- 0 1820 1792"/>
                              <a:gd name="T31" fmla="*/ 1820 h 70"/>
                              <a:gd name="T32" fmla="+- 0 2023 1987"/>
                              <a:gd name="T33" fmla="*/ T32 w 72"/>
                              <a:gd name="T34" fmla="+- 0 1862 1792"/>
                              <a:gd name="T35" fmla="*/ 1862 h 70"/>
                              <a:gd name="T36" fmla="+- 0 2027 1987"/>
                              <a:gd name="T37" fmla="*/ T36 w 72"/>
                              <a:gd name="T38" fmla="+- 0 1862 1792"/>
                              <a:gd name="T39" fmla="*/ 1862 h 70"/>
                              <a:gd name="T40" fmla="+- 0 2059 1987"/>
                              <a:gd name="T41" fmla="*/ T40 w 72"/>
                              <a:gd name="T42" fmla="+- 0 1824 1792"/>
                              <a:gd name="T43" fmla="*/ 1824 h 70"/>
                              <a:gd name="T44" fmla="+- 0 2056 1987"/>
                              <a:gd name="T45" fmla="*/ T44 w 72"/>
                              <a:gd name="T46" fmla="+- 0 1816 1792"/>
                              <a:gd name="T47" fmla="*/ 1816 h 70"/>
                              <a:gd name="T48" fmla="+- 0 2051 1987"/>
                              <a:gd name="T49" fmla="*/ T48 w 72"/>
                              <a:gd name="T50" fmla="+- 0 1806 1792"/>
                              <a:gd name="T51" fmla="*/ 1806 h 70"/>
                              <a:gd name="T52" fmla="+- 0 2043 1987"/>
                              <a:gd name="T53" fmla="*/ T52 w 72"/>
                              <a:gd name="T54" fmla="+- 0 1799 1792"/>
                              <a:gd name="T55" fmla="*/ 1799 h 70"/>
                              <a:gd name="T56" fmla="+- 0 2034 1987"/>
                              <a:gd name="T57" fmla="*/ T56 w 72"/>
                              <a:gd name="T58" fmla="+- 0 1794 1792"/>
                              <a:gd name="T59" fmla="*/ 1794 h 70"/>
                              <a:gd name="T60" fmla="+- 0 2023 1987"/>
                              <a:gd name="T61" fmla="*/ T60 w 72"/>
                              <a:gd name="T62" fmla="+- 0 1792 1792"/>
                              <a:gd name="T63" fmla="*/ 1792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 h="70">
                                <a:moveTo>
                                  <a:pt x="36" y="0"/>
                                </a:moveTo>
                                <a:lnTo>
                                  <a:pt x="32" y="0"/>
                                </a:lnTo>
                                <a:lnTo>
                                  <a:pt x="28" y="1"/>
                                </a:lnTo>
                                <a:lnTo>
                                  <a:pt x="25" y="2"/>
                                </a:lnTo>
                                <a:lnTo>
                                  <a:pt x="16" y="5"/>
                                </a:lnTo>
                                <a:lnTo>
                                  <a:pt x="9" y="11"/>
                                </a:lnTo>
                                <a:lnTo>
                                  <a:pt x="5" y="20"/>
                                </a:lnTo>
                                <a:lnTo>
                                  <a:pt x="1" y="28"/>
                                </a:lnTo>
                                <a:lnTo>
                                  <a:pt x="36" y="70"/>
                                </a:lnTo>
                                <a:lnTo>
                                  <a:pt x="40" y="70"/>
                                </a:lnTo>
                                <a:lnTo>
                                  <a:pt x="72" y="32"/>
                                </a:lnTo>
                                <a:lnTo>
                                  <a:pt x="69" y="24"/>
                                </a:lnTo>
                                <a:lnTo>
                                  <a:pt x="64" y="14"/>
                                </a:lnTo>
                                <a:lnTo>
                                  <a:pt x="56" y="7"/>
                                </a:lnTo>
                                <a:lnTo>
                                  <a:pt x="47" y="2"/>
                                </a:lnTo>
                                <a:lnTo>
                                  <a:pt x="36"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 name="docshape284"/>
                        <wps:cNvSpPr>
                          <a:spLocks/>
                        </wps:cNvSpPr>
                        <wps:spPr bwMode="auto">
                          <a:xfrm>
                            <a:off x="2190" y="1158"/>
                            <a:ext cx="72" cy="70"/>
                          </a:xfrm>
                          <a:custGeom>
                            <a:avLst/>
                            <a:gdLst>
                              <a:gd name="T0" fmla="+- 0 2227 2191"/>
                              <a:gd name="T1" fmla="*/ T0 w 72"/>
                              <a:gd name="T2" fmla="+- 0 1159 1159"/>
                              <a:gd name="T3" fmla="*/ 1159 h 70"/>
                              <a:gd name="T4" fmla="+- 0 2223 2191"/>
                              <a:gd name="T5" fmla="*/ T4 w 72"/>
                              <a:gd name="T6" fmla="+- 0 1159 1159"/>
                              <a:gd name="T7" fmla="*/ 1159 h 70"/>
                              <a:gd name="T8" fmla="+- 0 2219 2191"/>
                              <a:gd name="T9" fmla="*/ T8 w 72"/>
                              <a:gd name="T10" fmla="+- 0 1159 1159"/>
                              <a:gd name="T11" fmla="*/ 1159 h 70"/>
                              <a:gd name="T12" fmla="+- 0 2215 2191"/>
                              <a:gd name="T13" fmla="*/ T12 w 72"/>
                              <a:gd name="T14" fmla="+- 0 1161 1159"/>
                              <a:gd name="T15" fmla="*/ 1161 h 70"/>
                              <a:gd name="T16" fmla="+- 0 2207 2191"/>
                              <a:gd name="T17" fmla="*/ T16 w 72"/>
                              <a:gd name="T18" fmla="+- 0 1164 1159"/>
                              <a:gd name="T19" fmla="*/ 1164 h 70"/>
                              <a:gd name="T20" fmla="+- 0 2199 2191"/>
                              <a:gd name="T21" fmla="*/ T20 w 72"/>
                              <a:gd name="T22" fmla="+- 0 1170 1159"/>
                              <a:gd name="T23" fmla="*/ 1170 h 70"/>
                              <a:gd name="T24" fmla="+- 0 2195 2191"/>
                              <a:gd name="T25" fmla="*/ T24 w 72"/>
                              <a:gd name="T26" fmla="+- 0 1178 1159"/>
                              <a:gd name="T27" fmla="*/ 1178 h 70"/>
                              <a:gd name="T28" fmla="+- 0 2191 2191"/>
                              <a:gd name="T29" fmla="*/ T28 w 72"/>
                              <a:gd name="T30" fmla="+- 0 1187 1159"/>
                              <a:gd name="T31" fmla="*/ 1187 h 70"/>
                              <a:gd name="T32" fmla="+- 0 2227 2191"/>
                              <a:gd name="T33" fmla="*/ T32 w 72"/>
                              <a:gd name="T34" fmla="+- 0 1228 1159"/>
                              <a:gd name="T35" fmla="*/ 1228 h 70"/>
                              <a:gd name="T36" fmla="+- 0 2231 2191"/>
                              <a:gd name="T37" fmla="*/ T36 w 72"/>
                              <a:gd name="T38" fmla="+- 0 1228 1159"/>
                              <a:gd name="T39" fmla="*/ 1228 h 70"/>
                              <a:gd name="T40" fmla="+- 0 2263 2191"/>
                              <a:gd name="T41" fmla="*/ T40 w 72"/>
                              <a:gd name="T42" fmla="+- 0 1191 1159"/>
                              <a:gd name="T43" fmla="*/ 1191 h 70"/>
                              <a:gd name="T44" fmla="+- 0 2260 2191"/>
                              <a:gd name="T45" fmla="*/ T44 w 72"/>
                              <a:gd name="T46" fmla="+- 0 1182 1159"/>
                              <a:gd name="T47" fmla="*/ 1182 h 70"/>
                              <a:gd name="T48" fmla="+- 0 2255 2191"/>
                              <a:gd name="T49" fmla="*/ T48 w 72"/>
                              <a:gd name="T50" fmla="+- 0 1173 1159"/>
                              <a:gd name="T51" fmla="*/ 1173 h 70"/>
                              <a:gd name="T52" fmla="+- 0 2247 2191"/>
                              <a:gd name="T53" fmla="*/ T52 w 72"/>
                              <a:gd name="T54" fmla="+- 0 1165 1159"/>
                              <a:gd name="T55" fmla="*/ 1165 h 70"/>
                              <a:gd name="T56" fmla="+- 0 2237 2191"/>
                              <a:gd name="T57" fmla="*/ T56 w 72"/>
                              <a:gd name="T58" fmla="+- 0 1160 1159"/>
                              <a:gd name="T59" fmla="*/ 1160 h 70"/>
                              <a:gd name="T60" fmla="+- 0 2227 2191"/>
                              <a:gd name="T61" fmla="*/ T60 w 72"/>
                              <a:gd name="T62" fmla="+- 0 1159 1159"/>
                              <a:gd name="T63" fmla="*/ 115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 h="70">
                                <a:moveTo>
                                  <a:pt x="36" y="0"/>
                                </a:moveTo>
                                <a:lnTo>
                                  <a:pt x="32" y="0"/>
                                </a:lnTo>
                                <a:lnTo>
                                  <a:pt x="28" y="0"/>
                                </a:lnTo>
                                <a:lnTo>
                                  <a:pt x="24" y="2"/>
                                </a:lnTo>
                                <a:lnTo>
                                  <a:pt x="16" y="5"/>
                                </a:lnTo>
                                <a:lnTo>
                                  <a:pt x="8" y="11"/>
                                </a:lnTo>
                                <a:lnTo>
                                  <a:pt x="4" y="19"/>
                                </a:lnTo>
                                <a:lnTo>
                                  <a:pt x="0" y="28"/>
                                </a:lnTo>
                                <a:lnTo>
                                  <a:pt x="36" y="69"/>
                                </a:lnTo>
                                <a:lnTo>
                                  <a:pt x="40" y="69"/>
                                </a:lnTo>
                                <a:lnTo>
                                  <a:pt x="72" y="32"/>
                                </a:lnTo>
                                <a:lnTo>
                                  <a:pt x="69" y="23"/>
                                </a:lnTo>
                                <a:lnTo>
                                  <a:pt x="64" y="14"/>
                                </a:lnTo>
                                <a:lnTo>
                                  <a:pt x="56" y="6"/>
                                </a:lnTo>
                                <a:lnTo>
                                  <a:pt x="46" y="1"/>
                                </a:lnTo>
                                <a:lnTo>
                                  <a:pt x="36"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 name="docshape285"/>
                        <wps:cNvSpPr>
                          <a:spLocks/>
                        </wps:cNvSpPr>
                        <wps:spPr bwMode="auto">
                          <a:xfrm>
                            <a:off x="2258" y="947"/>
                            <a:ext cx="72" cy="70"/>
                          </a:xfrm>
                          <a:custGeom>
                            <a:avLst/>
                            <a:gdLst>
                              <a:gd name="T0" fmla="+- 0 2295 2259"/>
                              <a:gd name="T1" fmla="*/ T0 w 72"/>
                              <a:gd name="T2" fmla="+- 0 948 948"/>
                              <a:gd name="T3" fmla="*/ 948 h 70"/>
                              <a:gd name="T4" fmla="+- 0 2291 2259"/>
                              <a:gd name="T5" fmla="*/ T4 w 72"/>
                              <a:gd name="T6" fmla="+- 0 948 948"/>
                              <a:gd name="T7" fmla="*/ 948 h 70"/>
                              <a:gd name="T8" fmla="+- 0 2287 2259"/>
                              <a:gd name="T9" fmla="*/ T8 w 72"/>
                              <a:gd name="T10" fmla="+- 0 948 948"/>
                              <a:gd name="T11" fmla="*/ 948 h 70"/>
                              <a:gd name="T12" fmla="+- 0 2283 2259"/>
                              <a:gd name="T13" fmla="*/ T12 w 72"/>
                              <a:gd name="T14" fmla="+- 0 949 948"/>
                              <a:gd name="T15" fmla="*/ 949 h 70"/>
                              <a:gd name="T16" fmla="+- 0 2274 2259"/>
                              <a:gd name="T17" fmla="*/ T16 w 72"/>
                              <a:gd name="T18" fmla="+- 0 952 948"/>
                              <a:gd name="T19" fmla="*/ 952 h 70"/>
                              <a:gd name="T20" fmla="+- 0 2267 2259"/>
                              <a:gd name="T21" fmla="*/ T20 w 72"/>
                              <a:gd name="T22" fmla="+- 0 959 948"/>
                              <a:gd name="T23" fmla="*/ 959 h 70"/>
                              <a:gd name="T24" fmla="+- 0 2263 2259"/>
                              <a:gd name="T25" fmla="*/ T24 w 72"/>
                              <a:gd name="T26" fmla="+- 0 967 948"/>
                              <a:gd name="T27" fmla="*/ 967 h 70"/>
                              <a:gd name="T28" fmla="+- 0 2259 2259"/>
                              <a:gd name="T29" fmla="*/ T28 w 72"/>
                              <a:gd name="T30" fmla="+- 0 975 948"/>
                              <a:gd name="T31" fmla="*/ 975 h 70"/>
                              <a:gd name="T32" fmla="+- 0 2295 2259"/>
                              <a:gd name="T33" fmla="*/ T32 w 72"/>
                              <a:gd name="T34" fmla="+- 0 1017 948"/>
                              <a:gd name="T35" fmla="*/ 1017 h 70"/>
                              <a:gd name="T36" fmla="+- 0 2298 2259"/>
                              <a:gd name="T37" fmla="*/ T36 w 72"/>
                              <a:gd name="T38" fmla="+- 0 1017 948"/>
                              <a:gd name="T39" fmla="*/ 1017 h 70"/>
                              <a:gd name="T40" fmla="+- 0 2331 2259"/>
                              <a:gd name="T41" fmla="*/ T40 w 72"/>
                              <a:gd name="T42" fmla="+- 0 980 948"/>
                              <a:gd name="T43" fmla="*/ 980 h 70"/>
                              <a:gd name="T44" fmla="+- 0 2327 2259"/>
                              <a:gd name="T45" fmla="*/ T44 w 72"/>
                              <a:gd name="T46" fmla="+- 0 971 948"/>
                              <a:gd name="T47" fmla="*/ 971 h 70"/>
                              <a:gd name="T48" fmla="+- 0 2322 2259"/>
                              <a:gd name="T49" fmla="*/ T48 w 72"/>
                              <a:gd name="T50" fmla="+- 0 961 948"/>
                              <a:gd name="T51" fmla="*/ 961 h 70"/>
                              <a:gd name="T52" fmla="+- 0 2315 2259"/>
                              <a:gd name="T53" fmla="*/ T52 w 72"/>
                              <a:gd name="T54" fmla="+- 0 954 948"/>
                              <a:gd name="T55" fmla="*/ 954 h 70"/>
                              <a:gd name="T56" fmla="+- 0 2305 2259"/>
                              <a:gd name="T57" fmla="*/ T56 w 72"/>
                              <a:gd name="T58" fmla="+- 0 949 948"/>
                              <a:gd name="T59" fmla="*/ 949 h 70"/>
                              <a:gd name="T60" fmla="+- 0 2295 2259"/>
                              <a:gd name="T61" fmla="*/ T60 w 72"/>
                              <a:gd name="T62" fmla="+- 0 948 948"/>
                              <a:gd name="T63" fmla="*/ 948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 h="70">
                                <a:moveTo>
                                  <a:pt x="36" y="0"/>
                                </a:moveTo>
                                <a:lnTo>
                                  <a:pt x="32" y="0"/>
                                </a:lnTo>
                                <a:lnTo>
                                  <a:pt x="28" y="0"/>
                                </a:lnTo>
                                <a:lnTo>
                                  <a:pt x="24" y="1"/>
                                </a:lnTo>
                                <a:lnTo>
                                  <a:pt x="15" y="4"/>
                                </a:lnTo>
                                <a:lnTo>
                                  <a:pt x="8" y="11"/>
                                </a:lnTo>
                                <a:lnTo>
                                  <a:pt x="4" y="19"/>
                                </a:lnTo>
                                <a:lnTo>
                                  <a:pt x="0" y="27"/>
                                </a:lnTo>
                                <a:lnTo>
                                  <a:pt x="36" y="69"/>
                                </a:lnTo>
                                <a:lnTo>
                                  <a:pt x="39" y="69"/>
                                </a:lnTo>
                                <a:lnTo>
                                  <a:pt x="72" y="32"/>
                                </a:lnTo>
                                <a:lnTo>
                                  <a:pt x="68" y="23"/>
                                </a:lnTo>
                                <a:lnTo>
                                  <a:pt x="63" y="13"/>
                                </a:lnTo>
                                <a:lnTo>
                                  <a:pt x="56" y="6"/>
                                </a:lnTo>
                                <a:lnTo>
                                  <a:pt x="46" y="1"/>
                                </a:lnTo>
                                <a:lnTo>
                                  <a:pt x="36"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docshape286"/>
                        <wps:cNvSpPr>
                          <a:spLocks/>
                        </wps:cNvSpPr>
                        <wps:spPr bwMode="auto">
                          <a:xfrm>
                            <a:off x="1919" y="2003"/>
                            <a:ext cx="72" cy="70"/>
                          </a:xfrm>
                          <a:custGeom>
                            <a:avLst/>
                            <a:gdLst>
                              <a:gd name="T0" fmla="+- 0 1955 1919"/>
                              <a:gd name="T1" fmla="*/ T0 w 72"/>
                              <a:gd name="T2" fmla="+- 0 2003 2003"/>
                              <a:gd name="T3" fmla="*/ 2003 h 70"/>
                              <a:gd name="T4" fmla="+- 0 1951 1919"/>
                              <a:gd name="T5" fmla="*/ T4 w 72"/>
                              <a:gd name="T6" fmla="+- 0 2003 2003"/>
                              <a:gd name="T7" fmla="*/ 2003 h 70"/>
                              <a:gd name="T8" fmla="+- 0 1947 1919"/>
                              <a:gd name="T9" fmla="*/ T8 w 72"/>
                              <a:gd name="T10" fmla="+- 0 2004 2003"/>
                              <a:gd name="T11" fmla="*/ 2004 h 70"/>
                              <a:gd name="T12" fmla="+- 0 1944 1919"/>
                              <a:gd name="T13" fmla="*/ T12 w 72"/>
                              <a:gd name="T14" fmla="+- 0 2005 2003"/>
                              <a:gd name="T15" fmla="*/ 2005 h 70"/>
                              <a:gd name="T16" fmla="+- 0 1935 1919"/>
                              <a:gd name="T17" fmla="*/ T16 w 72"/>
                              <a:gd name="T18" fmla="+- 0 2008 2003"/>
                              <a:gd name="T19" fmla="*/ 2008 h 70"/>
                              <a:gd name="T20" fmla="+- 0 1928 1919"/>
                              <a:gd name="T21" fmla="*/ T20 w 72"/>
                              <a:gd name="T22" fmla="+- 0 2015 2003"/>
                              <a:gd name="T23" fmla="*/ 2015 h 70"/>
                              <a:gd name="T24" fmla="+- 0 1924 1919"/>
                              <a:gd name="T25" fmla="*/ T24 w 72"/>
                              <a:gd name="T26" fmla="+- 0 2023 2003"/>
                              <a:gd name="T27" fmla="*/ 2023 h 70"/>
                              <a:gd name="T28" fmla="+- 0 1920 1919"/>
                              <a:gd name="T29" fmla="*/ T28 w 72"/>
                              <a:gd name="T30" fmla="+- 0 2031 2003"/>
                              <a:gd name="T31" fmla="*/ 2031 h 70"/>
                              <a:gd name="T32" fmla="+- 0 1955 1919"/>
                              <a:gd name="T33" fmla="*/ T32 w 72"/>
                              <a:gd name="T34" fmla="+- 0 2073 2003"/>
                              <a:gd name="T35" fmla="*/ 2073 h 70"/>
                              <a:gd name="T36" fmla="+- 0 1959 1919"/>
                              <a:gd name="T37" fmla="*/ T36 w 72"/>
                              <a:gd name="T38" fmla="+- 0 2073 2003"/>
                              <a:gd name="T39" fmla="*/ 2073 h 70"/>
                              <a:gd name="T40" fmla="+- 0 1991 1919"/>
                              <a:gd name="T41" fmla="*/ T40 w 72"/>
                              <a:gd name="T42" fmla="+- 0 2036 2003"/>
                              <a:gd name="T43" fmla="*/ 2036 h 70"/>
                              <a:gd name="T44" fmla="+- 0 1988 1919"/>
                              <a:gd name="T45" fmla="*/ T44 w 72"/>
                              <a:gd name="T46" fmla="+- 0 2027 2003"/>
                              <a:gd name="T47" fmla="*/ 2027 h 70"/>
                              <a:gd name="T48" fmla="+- 0 1983 1919"/>
                              <a:gd name="T49" fmla="*/ T48 w 72"/>
                              <a:gd name="T50" fmla="+- 0 2017 2003"/>
                              <a:gd name="T51" fmla="*/ 2017 h 70"/>
                              <a:gd name="T52" fmla="+- 0 1975 1919"/>
                              <a:gd name="T53" fmla="*/ T52 w 72"/>
                              <a:gd name="T54" fmla="+- 0 2010 2003"/>
                              <a:gd name="T55" fmla="*/ 2010 h 70"/>
                              <a:gd name="T56" fmla="+- 0 1966 1919"/>
                              <a:gd name="T57" fmla="*/ T56 w 72"/>
                              <a:gd name="T58" fmla="+- 0 2005 2003"/>
                              <a:gd name="T59" fmla="*/ 2005 h 70"/>
                              <a:gd name="T60" fmla="+- 0 1955 1919"/>
                              <a:gd name="T61" fmla="*/ T60 w 72"/>
                              <a:gd name="T62" fmla="+- 0 2003 2003"/>
                              <a:gd name="T63" fmla="*/ 2003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 h="70">
                                <a:moveTo>
                                  <a:pt x="36" y="0"/>
                                </a:moveTo>
                                <a:lnTo>
                                  <a:pt x="32" y="0"/>
                                </a:lnTo>
                                <a:lnTo>
                                  <a:pt x="28" y="1"/>
                                </a:lnTo>
                                <a:lnTo>
                                  <a:pt x="25" y="2"/>
                                </a:lnTo>
                                <a:lnTo>
                                  <a:pt x="16" y="5"/>
                                </a:lnTo>
                                <a:lnTo>
                                  <a:pt x="9" y="12"/>
                                </a:lnTo>
                                <a:lnTo>
                                  <a:pt x="5" y="20"/>
                                </a:lnTo>
                                <a:lnTo>
                                  <a:pt x="1" y="28"/>
                                </a:lnTo>
                                <a:lnTo>
                                  <a:pt x="36" y="70"/>
                                </a:lnTo>
                                <a:lnTo>
                                  <a:pt x="40" y="70"/>
                                </a:lnTo>
                                <a:lnTo>
                                  <a:pt x="72" y="33"/>
                                </a:lnTo>
                                <a:lnTo>
                                  <a:pt x="69" y="24"/>
                                </a:lnTo>
                                <a:lnTo>
                                  <a:pt x="64" y="14"/>
                                </a:lnTo>
                                <a:lnTo>
                                  <a:pt x="56" y="7"/>
                                </a:lnTo>
                                <a:lnTo>
                                  <a:pt x="47" y="2"/>
                                </a:lnTo>
                                <a:lnTo>
                                  <a:pt x="36"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A84084" id="docshapegroup279" o:spid="_x0000_s1026" alt="DigComp pentagon with Area 2 highlighted" style="width:120.1pt;height:114.8pt;mso-position-horizontal-relative:char;mso-position-vertical-relative:line" coordsize="2402,2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">
                <v:shape id="docshape280" o:spid="_x0000_s1027" type="#_x0000_t75" alt="DigComp pentagon with Area 2 highlighted" style="position:absolute;width:2402;height: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">
                  <v:imagedata r:id="rId68" o:title="DigComp pentagon with Area 2 highlighted"/>
                </v:shape>
                <v:shape id="docshape281" o:spid="_x0000_s1028" style="position:absolute;left:2115;top:1362;width:86;height:85;visibility:visible;mso-wrap-style:square;v-text-anchor:top" coordsize="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" path="m44,l39,,35,1,19,6r-8,8l1,34,,46,4,56r6,12l19,77r12,6l44,85r4,l86,46,84,29,78,17,68,8,57,2,44,xe" stroked="f">
                  <v:path arrowok="t" o:connecttype="custom" o:connectlocs="44,1362;39,1362;35,1363;19,1368;11,1376;1,1396;0,1408;4,1418;10,1430;19,1439;31,1445;44,1447;48,1447;86,1408;84,1391;78,1379;68,1370;57,1364;44,1362" o:connectangles="0,0,0,0,0,0,0,0,0,0,0,0,0,0,0,0,0,0,0"/>
                </v:shape>
                <v:shape id="docshape282" o:spid="_x0000_s1029" style="position:absolute;left:2054;top:1581;width:72;height:7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" path="m36,l32,,28,1,25,2,16,5,9,11,5,20,1,28,36,70r4,l72,32,69,24,64,14,56,7,47,2,36,xe" filled="f" strokecolor="white">
                  <v:path arrowok="t" o:connecttype="custom" o:connectlocs="36,1581;32,1581;28,1582;25,1583;16,1586;9,1592;5,1601;1,1609;36,1651;40,1651;72,1613;69,1605;64,1595;56,1588;47,1583;36,1581" o:connectangles="0,0,0,0,0,0,0,0,0,0,0,0,0,0,0,0"/>
                </v:shape>
                <v:shape id="docshape283" o:spid="_x0000_s1030" style="position:absolute;left:1987;top:1792;width:72;height:7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" path="m36,l32,,28,1,25,2,16,5,9,11,5,20,1,28,36,70r4,l72,32,69,24,64,14,56,7,47,2,36,xe" filled="f" strokecolor="white">
                  <v:path arrowok="t" o:connecttype="custom" o:connectlocs="36,1792;32,1792;28,1793;25,1794;16,1797;9,1803;5,1812;1,1820;36,1862;40,1862;72,1824;69,1816;64,1806;56,1799;47,1794;36,1792" o:connectangles="0,0,0,0,0,0,0,0,0,0,0,0,0,0,0,0"/>
                </v:shape>
                <v:shape id="docshape284" o:spid="_x0000_s1031" style="position:absolute;left:2190;top:1158;width:72;height:7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" path="m36,l32,,28,,24,2,16,5,8,11,4,19,,28,36,69r4,l72,32,69,23,64,14,56,6,46,1,36,xe" filled="f" strokecolor="white">
                  <v:path arrowok="t" o:connecttype="custom" o:connectlocs="36,1159;32,1159;28,1159;24,1161;16,1164;8,1170;4,1178;0,1187;36,1228;40,1228;72,1191;69,1182;64,1173;56,1165;46,1160;36,1159" o:connectangles="0,0,0,0,0,0,0,0,0,0,0,0,0,0,0,0"/>
                </v:shape>
                <v:shape id="docshape285" o:spid="_x0000_s1032" style="position:absolute;left:2258;top:947;width:72;height:7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" path="m36,l32,,28,,24,1,15,4,8,11,4,19,,27,36,69r3,l72,32,68,23,63,13,56,6,46,1,36,xe" filled="f" strokecolor="white">
                  <v:path arrowok="t" o:connecttype="custom" o:connectlocs="36,948;32,948;28,948;24,949;15,952;8,959;4,967;0,975;36,1017;39,1017;72,980;68,971;63,961;56,954;46,949;36,948" o:connectangles="0,0,0,0,0,0,0,0,0,0,0,0,0,0,0,0"/>
                </v:shape>
                <v:shape id="docshape286" o:spid="_x0000_s1033" style="position:absolute;left:1919;top:2003;width:72;height:7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" path="m36,l32,,28,1,25,2,16,5,9,12,5,20,1,28,36,70r4,l72,33,69,24,64,14,56,7,47,2,36,xe" filled="f" strokecolor="white">
                  <v:path arrowok="t" o:connecttype="custom" o:connectlocs="36,2003;32,2003;28,2004;25,2005;16,2008;9,2015;5,2023;1,2031;36,2073;40,2073;72,2036;69,2027;64,2017;56,2010;47,2005;36,2003" o:connectangles="0,0,0,0,0,0,0,0,0,0,0,0,0,0,0,0"/>
                </v:shape>
                <w10:anchorlock/>
              </v:group>
            </w:pict>
          </mc:Fallback>
        </mc:AlternateContent>
      </w:r>
    </w:p>
    <w:p w14:paraId="77CE11EF" w14:textId="77777777" w:rsidR="00AB3F49" w:rsidRDefault="00AB3F49">
      <w:pPr>
        <w:pStyle w:val="Textoindependiente"/>
      </w:pPr>
    </w:p>
    <w:p w14:paraId="3792F543" w14:textId="77777777" w:rsidR="00AB3F49" w:rsidRDefault="00AB3F49">
      <w:pPr>
        <w:pStyle w:val="Textoindependiente"/>
      </w:pPr>
    </w:p>
    <w:p w14:paraId="1BD7D380" w14:textId="22781F65" w:rsidR="00AB3F49" w:rsidRDefault="00595692">
      <w:pPr>
        <w:pStyle w:val="Textoindependiente"/>
        <w:spacing w:before="3"/>
        <w:rPr>
          <w:sz w:val="11"/>
        </w:rPr>
      </w:pPr>
      <w:r>
        <w:rPr>
          <w:noProof/>
          <w:lang w:bidi="es-ES"/>
        </w:rPr>
        <mc:AlternateContent>
          <mc:Choice Requires="wps">
            <w:drawing>
              <wp:anchor distT="0" distB="0" distL="0" distR="0" simplePos="0" relativeHeight="487625216" behindDoc="1" locked="0" layoutInCell="1" allowOverlap="1" wp14:anchorId="609C373A" wp14:editId="15EF901B">
                <wp:simplePos x="0" y="0"/>
                <wp:positionH relativeFrom="page">
                  <wp:posOffset>537210</wp:posOffset>
                </wp:positionH>
                <wp:positionV relativeFrom="paragraph">
                  <wp:posOffset>98425</wp:posOffset>
                </wp:positionV>
                <wp:extent cx="2237105" cy="1270"/>
                <wp:effectExtent l="0" t="0" r="0" b="0"/>
                <wp:wrapTopAndBottom/>
                <wp:docPr id="1160" name="docshape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105" cy="1270"/>
                        </a:xfrm>
                        <a:custGeom>
                          <a:avLst/>
                          <a:gdLst>
                            <a:gd name="T0" fmla="+- 0 846 846"/>
                            <a:gd name="T1" fmla="*/ T0 w 3523"/>
                            <a:gd name="T2" fmla="+- 0 4369 846"/>
                            <a:gd name="T3" fmla="*/ T2 w 3523"/>
                          </a:gdLst>
                          <a:ahLst/>
                          <a:cxnLst>
                            <a:cxn ang="0">
                              <a:pos x="T1" y="0"/>
                            </a:cxn>
                            <a:cxn ang="0">
                              <a:pos x="T3" y="0"/>
                            </a:cxn>
                          </a:cxnLst>
                          <a:rect l="0" t="0" r="r" b="b"/>
                          <a:pathLst>
                            <a:path w="3523">
                              <a:moveTo>
                                <a:pt x="0" y="0"/>
                              </a:moveTo>
                              <a:lnTo>
                                <a:pt x="3523" y="0"/>
                              </a:lnTo>
                            </a:path>
                          </a:pathLst>
                        </a:custGeom>
                        <a:noFill/>
                        <a:ln w="6350">
                          <a:solidFill>
                            <a:srgbClr val="6AAB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9D542" id="docshape287" o:spid="_x0000_s1026" style="position:absolute;margin-left:42.3pt;margin-top:7.75pt;width:176.15pt;height:.1pt;z-index:-1569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" path="m,l3523,e" filled="f" strokecolor="#6aabdd" strokeweight=".5pt">
                <v:path arrowok="t" o:connecttype="custom" o:connectlocs="0,0;2237105,0" o:connectangles="0,0"/>
                <w10:wrap type="topAndBottom" anchorx="page"/>
              </v:shape>
            </w:pict>
          </mc:Fallback>
        </mc:AlternateContent>
      </w:r>
    </w:p>
    <w:p w14:paraId="41D985E7" w14:textId="77777777" w:rsidR="00AB3F49" w:rsidRDefault="00AB3F49">
      <w:pPr>
        <w:pStyle w:val="Textoindependiente"/>
        <w:spacing w:before="9"/>
        <w:rPr>
          <w:sz w:val="9"/>
        </w:rPr>
      </w:pPr>
    </w:p>
    <w:p w14:paraId="50F2D5CB" w14:textId="77777777" w:rsidR="00AB3F49" w:rsidRDefault="00790224">
      <w:pPr>
        <w:spacing w:before="75"/>
        <w:ind w:left="846"/>
        <w:rPr>
          <w:rFonts w:ascii="Gotham" w:hAnsi="Gotham" w:hint="eastAsia"/>
          <w:b/>
          <w:sz w:val="18"/>
        </w:rPr>
      </w:pPr>
      <w:bookmarkStart w:id="13" w:name="_bookmark10"/>
      <w:bookmarkEnd w:id="13"/>
      <w:r>
        <w:rPr>
          <w:rFonts w:ascii="Gotham-Light" w:eastAsia="Gotham-Light" w:hAnsi="Gotham-Light" w:cs="Gotham-Light"/>
          <w:color w:val="4583B9"/>
          <w:sz w:val="18"/>
          <w:lang w:bidi="es-ES"/>
        </w:rPr>
        <w:t xml:space="preserve">DIMENSIÓN 1 </w:t>
      </w:r>
      <w:r>
        <w:rPr>
          <w:rFonts w:ascii="Gotham" w:eastAsia="Gotham" w:hAnsi="Gotham" w:cs="Gotham"/>
          <w:b/>
          <w:color w:val="4583B9"/>
          <w:sz w:val="18"/>
          <w:lang w:bidi="es-ES"/>
        </w:rPr>
        <w:t>- ÁREA DE COMPETENCIA</w:t>
      </w:r>
    </w:p>
    <w:p w14:paraId="0F00B5A6" w14:textId="77777777" w:rsidR="00AB3F49" w:rsidRDefault="00790224">
      <w:pPr>
        <w:pStyle w:val="Ttulo2"/>
        <w:spacing w:line="397" w:lineRule="exact"/>
        <w:ind w:left="846"/>
      </w:pPr>
      <w:r>
        <w:rPr>
          <w:rFonts w:ascii="EC Square Sans Pro" w:eastAsia="EC Square Sans Pro" w:hAnsi="EC Square Sans Pro" w:cs="EC Square Sans Pro"/>
          <w:color w:val="6AABDD"/>
          <w:lang w:bidi="es-ES"/>
        </w:rPr>
        <w:t xml:space="preserve">2. </w:t>
      </w:r>
      <w:r>
        <w:rPr>
          <w:color w:val="6AABDD"/>
          <w:lang w:bidi="es-ES"/>
        </w:rPr>
        <w:t>COMUNICACIÓN</w:t>
      </w:r>
    </w:p>
    <w:p w14:paraId="2945602C" w14:textId="77777777" w:rsidR="00AB3F49" w:rsidRDefault="00790224">
      <w:pPr>
        <w:spacing w:line="397" w:lineRule="exact"/>
        <w:ind w:left="849"/>
        <w:rPr>
          <w:rFonts w:ascii="ECSquareSansProMedium"/>
          <w:sz w:val="36"/>
        </w:rPr>
      </w:pPr>
      <w:r>
        <w:rPr>
          <w:rFonts w:ascii="ECSquareSansProMedium" w:eastAsia="ECSquareSansProMedium" w:hAnsi="ECSquareSansProMedium" w:cs="ECSquareSansProMedium"/>
          <w:color w:val="6AABDD"/>
          <w:sz w:val="36"/>
          <w:lang w:bidi="es-ES"/>
        </w:rPr>
        <w:t>Y COLABORACIÓN</w:t>
      </w:r>
    </w:p>
    <w:p w14:paraId="65873AAB" w14:textId="5668B325" w:rsidR="00AB3F49" w:rsidRDefault="00595692">
      <w:pPr>
        <w:pStyle w:val="Textoindependiente"/>
        <w:spacing w:before="11"/>
        <w:rPr>
          <w:rFonts w:ascii="ECSquareSansProMedium"/>
          <w:sz w:val="19"/>
        </w:rPr>
      </w:pPr>
      <w:r>
        <w:rPr>
          <w:noProof/>
          <w:lang w:bidi="es-ES"/>
        </w:rPr>
        <mc:AlternateContent>
          <mc:Choice Requires="wps">
            <w:drawing>
              <wp:anchor distT="0" distB="0" distL="0" distR="0" simplePos="0" relativeHeight="487625728" behindDoc="1" locked="0" layoutInCell="1" allowOverlap="1" wp14:anchorId="63FFA00F" wp14:editId="28A4D413">
                <wp:simplePos x="0" y="0"/>
                <wp:positionH relativeFrom="page">
                  <wp:posOffset>537210</wp:posOffset>
                </wp:positionH>
                <wp:positionV relativeFrom="paragraph">
                  <wp:posOffset>168275</wp:posOffset>
                </wp:positionV>
                <wp:extent cx="2237105" cy="1270"/>
                <wp:effectExtent l="0" t="0" r="0" b="0"/>
                <wp:wrapTopAndBottom/>
                <wp:docPr id="1159" name="docshape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105" cy="1270"/>
                        </a:xfrm>
                        <a:custGeom>
                          <a:avLst/>
                          <a:gdLst>
                            <a:gd name="T0" fmla="+- 0 846 846"/>
                            <a:gd name="T1" fmla="*/ T0 w 3523"/>
                            <a:gd name="T2" fmla="+- 0 4369 846"/>
                            <a:gd name="T3" fmla="*/ T2 w 3523"/>
                          </a:gdLst>
                          <a:ahLst/>
                          <a:cxnLst>
                            <a:cxn ang="0">
                              <a:pos x="T1" y="0"/>
                            </a:cxn>
                            <a:cxn ang="0">
                              <a:pos x="T3" y="0"/>
                            </a:cxn>
                          </a:cxnLst>
                          <a:rect l="0" t="0" r="r" b="b"/>
                          <a:pathLst>
                            <a:path w="3523">
                              <a:moveTo>
                                <a:pt x="0" y="0"/>
                              </a:moveTo>
                              <a:lnTo>
                                <a:pt x="3523" y="0"/>
                              </a:lnTo>
                            </a:path>
                          </a:pathLst>
                        </a:custGeom>
                        <a:noFill/>
                        <a:ln w="6350">
                          <a:solidFill>
                            <a:srgbClr val="6AAB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37FDD" id="docshape288" o:spid="_x0000_s1026" style="position:absolute;margin-left:42.3pt;margin-top:13.25pt;width:176.15pt;height:.1pt;z-index:-1569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" path="m,l3523,e" filled="f" strokecolor="#6aabdd" strokeweight=".5pt">
                <v:path arrowok="t" o:connecttype="custom" o:connectlocs="0,0;2237105,0" o:connectangles="0,0"/>
                <w10:wrap type="topAndBottom" anchorx="page"/>
              </v:shape>
            </w:pict>
          </mc:Fallback>
        </mc:AlternateContent>
      </w:r>
    </w:p>
    <w:p w14:paraId="0FE2A54A" w14:textId="77777777" w:rsidR="00AB3F49" w:rsidRDefault="00790224">
      <w:pPr>
        <w:spacing w:before="188"/>
        <w:ind w:left="846"/>
        <w:rPr>
          <w:rFonts w:ascii="Gotham" w:hAnsi="Gotham" w:hint="eastAsia"/>
          <w:b/>
          <w:sz w:val="18"/>
        </w:rPr>
      </w:pPr>
      <w:r>
        <w:rPr>
          <w:rFonts w:ascii="Gotham-Light" w:eastAsia="Gotham-Light" w:hAnsi="Gotham-Light" w:cs="Gotham-Light"/>
          <w:color w:val="4583B9"/>
          <w:sz w:val="18"/>
          <w:lang w:bidi="es-ES"/>
        </w:rPr>
        <w:t xml:space="preserve">DIMENSIÓN 2 </w:t>
      </w:r>
      <w:r>
        <w:rPr>
          <w:rFonts w:ascii="Gotham" w:eastAsia="Gotham" w:hAnsi="Gotham" w:cs="Gotham"/>
          <w:b/>
          <w:color w:val="4583B9"/>
          <w:sz w:val="18"/>
          <w:lang w:bidi="es-ES"/>
        </w:rPr>
        <w:t>- COMPETENCIA</w:t>
      </w:r>
    </w:p>
    <w:p w14:paraId="04EBC255" w14:textId="7990F0EE" w:rsidR="00AB3F49" w:rsidRDefault="000276F8" w:rsidP="000276F8">
      <w:pPr>
        <w:pStyle w:val="Ttulo2"/>
        <w:tabs>
          <w:tab w:val="left" w:pos="1422"/>
        </w:tabs>
        <w:spacing w:before="100" w:line="199" w:lineRule="auto"/>
        <w:ind w:right="12712"/>
      </w:pPr>
      <w:r>
        <w:rPr>
          <w:color w:val="6AABDD"/>
          <w:lang w:bidi="es-ES"/>
        </w:rPr>
        <w:t>2.3 COMPROMETER A LA CIUDADANÍA</w:t>
      </w:r>
    </w:p>
    <w:p w14:paraId="638ADE11" w14:textId="77777777" w:rsidR="00AB3F49" w:rsidRDefault="00790224">
      <w:pPr>
        <w:spacing w:line="199" w:lineRule="auto"/>
        <w:ind w:left="849" w:right="12277"/>
        <w:rPr>
          <w:rFonts w:ascii="ECSquareSansProMedium"/>
          <w:sz w:val="36"/>
        </w:rPr>
      </w:pPr>
      <w:r>
        <w:rPr>
          <w:rFonts w:ascii="ECSquareSansProMedium" w:eastAsia="ECSquareSansProMedium" w:hAnsi="ECSquareSansProMedium" w:cs="ECSquareSansProMedium"/>
          <w:color w:val="6AABDD"/>
          <w:sz w:val="36"/>
          <w:lang w:bidi="es-ES"/>
        </w:rPr>
        <w:t>A TRAVÉS DE LAS TECNOLOGÍAS DIGITALES</w:t>
      </w:r>
    </w:p>
    <w:p w14:paraId="61760BF0" w14:textId="73A4B420" w:rsidR="00AB3F49" w:rsidRDefault="00790224">
      <w:pPr>
        <w:spacing w:before="139" w:line="244" w:lineRule="auto"/>
        <w:ind w:left="846" w:right="12624"/>
      </w:pPr>
      <w:r>
        <w:rPr>
          <w:color w:val="006BA9"/>
          <w:lang w:bidi="es-ES"/>
        </w:rPr>
        <w:t>Participar en la sociedad mediante el uso de servicios digitales públicos y privados. Buscar oportunidades</w:t>
      </w:r>
    </w:p>
    <w:p w14:paraId="08B4E742" w14:textId="446782E1" w:rsidR="00AB3F49" w:rsidRDefault="00790224">
      <w:pPr>
        <w:spacing w:before="2" w:line="244" w:lineRule="auto"/>
        <w:ind w:left="846" w:right="12910"/>
      </w:pPr>
      <w:r>
        <w:rPr>
          <w:color w:val="006BA9"/>
          <w:lang w:bidi="es-ES"/>
        </w:rPr>
        <w:t>para la autocapacitación y para la ciudadanía participativa a través de tecnologías digitales adecuadas.</w:t>
      </w:r>
    </w:p>
    <w:p w14:paraId="1F188620" w14:textId="77777777" w:rsidR="00AB3F49" w:rsidRDefault="00AB3F49">
      <w:pPr>
        <w:spacing w:line="244" w:lineRule="auto"/>
        <w:sectPr w:rsidR="00AB3F49">
          <w:headerReference w:type="default" r:id="rId69"/>
          <w:pgSz w:w="16840" w:h="11910" w:orient="landscape"/>
          <w:pgMar w:top="1000" w:right="300" w:bottom="280" w:left="0" w:header="0" w:footer="0" w:gutter="0"/>
          <w:pgNumType w:start="19"/>
          <w:cols w:space="720"/>
        </w:sectPr>
      </w:pPr>
    </w:p>
    <w:p w14:paraId="0ADE477B" w14:textId="12824A9A" w:rsidR="00AB3F49" w:rsidRDefault="00595692">
      <w:pPr>
        <w:pStyle w:val="Textoindependiente"/>
        <w:spacing w:before="9"/>
        <w:rPr>
          <w:sz w:val="8"/>
        </w:rPr>
      </w:pPr>
      <w:r>
        <w:rPr>
          <w:noProof/>
          <w:lang w:bidi="es-ES"/>
        </w:rPr>
        <w:lastRenderedPageBreak/>
        <mc:AlternateContent>
          <mc:Choice Requires="wps">
            <w:drawing>
              <wp:anchor distT="0" distB="0" distL="114300" distR="114300" simplePos="0" relativeHeight="481102336" behindDoc="1" locked="0" layoutInCell="1" allowOverlap="1" wp14:anchorId="60AC402E" wp14:editId="3485F7DB">
                <wp:simplePos x="0" y="0"/>
                <wp:positionH relativeFrom="page">
                  <wp:posOffset>9886950</wp:posOffset>
                </wp:positionH>
                <wp:positionV relativeFrom="page">
                  <wp:posOffset>360680</wp:posOffset>
                </wp:positionV>
                <wp:extent cx="137160" cy="146685"/>
                <wp:effectExtent l="0" t="0" r="0" b="0"/>
                <wp:wrapNone/>
                <wp:docPr id="1158" name="docshape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01372" w14:textId="77777777" w:rsidR="00402EDA" w:rsidRDefault="00402EDA">
                            <w:pPr>
                              <w:pStyle w:val="Textoindependiente"/>
                            </w:pPr>
                            <w:r>
                              <w:rPr>
                                <w:color w:val="006BA9"/>
                                <w:lang w:bidi="es-ES"/>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C402E" id="docshape289" o:spid="_x0000_s1087" type="#_x0000_t202" style="position:absolute;margin-left:778.5pt;margin-top:28.4pt;width:10.8pt;height:11.55pt;z-index:-2221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" filled="f" stroked="f">
                <v:textbox inset="0,0,0,0">
                  <w:txbxContent>
                    <w:p w14:paraId="79501372" w14:textId="77777777" w:rsidR="00402EDA" w:rsidRDefault="00402EDA">
                      <w:pPr>
                        <w:pStyle w:val="Textoindependiente"/>
                      </w:pPr>
                      <w:r>
                        <w:rPr>
                          <w:color w:val="006BA9"/>
                          <w:lang w:bidi="es-ES"/>
                        </w:rPr>
                        <w:t>20</w:t>
                      </w:r>
                    </w:p>
                  </w:txbxContent>
                </v:textbox>
                <w10:wrap anchorx="page" anchory="page"/>
              </v:shape>
            </w:pict>
          </mc:Fallback>
        </mc:AlternateContent>
      </w:r>
      <w:r>
        <w:rPr>
          <w:noProof/>
          <w:lang w:bidi="es-ES"/>
        </w:rPr>
        <mc:AlternateContent>
          <mc:Choice Requires="wpg">
            <w:drawing>
              <wp:anchor distT="0" distB="0" distL="114300" distR="114300" simplePos="0" relativeHeight="481102848" behindDoc="1" locked="0" layoutInCell="1" allowOverlap="1" wp14:anchorId="4B2711A8" wp14:editId="5FFF59B1">
                <wp:simplePos x="0" y="0"/>
                <wp:positionH relativeFrom="page">
                  <wp:posOffset>6958330</wp:posOffset>
                </wp:positionH>
                <wp:positionV relativeFrom="page">
                  <wp:posOffset>375920</wp:posOffset>
                </wp:positionV>
                <wp:extent cx="3463925" cy="781050"/>
                <wp:effectExtent l="0" t="0" r="0" b="0"/>
                <wp:wrapNone/>
                <wp:docPr id="1150" name="docshapegroup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3925" cy="781050"/>
                          <a:chOff x="10958" y="592"/>
                          <a:chExt cx="5455" cy="1230"/>
                        </a:xfrm>
                      </wpg:grpSpPr>
                      <wps:wsp>
                        <wps:cNvPr id="1151" name="docshape291"/>
                        <wps:cNvSpPr>
                          <a:spLocks noChangeArrowheads="1"/>
                        </wps:cNvSpPr>
                        <wps:spPr bwMode="auto">
                          <a:xfrm>
                            <a:off x="11366" y="592"/>
                            <a:ext cx="5042" cy="5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2" name="docshape292"/>
                        <wps:cNvSpPr>
                          <a:spLocks noChangeArrowheads="1"/>
                        </wps:cNvSpPr>
                        <wps:spPr bwMode="auto">
                          <a:xfrm>
                            <a:off x="14282" y="1190"/>
                            <a:ext cx="2126" cy="632"/>
                          </a:xfrm>
                          <a:prstGeom prst="rect">
                            <a:avLst/>
                          </a:prstGeom>
                          <a:solidFill>
                            <a:srgbClr val="A4C7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3" name="Line 1023"/>
                        <wps:cNvCnPr>
                          <a:cxnSpLocks noChangeShapeType="1"/>
                        </wps:cNvCnPr>
                        <wps:spPr bwMode="auto">
                          <a:xfrm>
                            <a:off x="11366" y="1186"/>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1154" name="Line 1022"/>
                        <wps:cNvCnPr>
                          <a:cxnSpLocks noChangeShapeType="1"/>
                        </wps:cNvCnPr>
                        <wps:spPr bwMode="auto">
                          <a:xfrm>
                            <a:off x="16408" y="1186"/>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55" name="docshape29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5784" y="1310"/>
                            <a:ext cx="341" cy="341"/>
                          </a:xfrm>
                          <a:prstGeom prst="rect">
                            <a:avLst/>
                          </a:prstGeom>
                          <a:noFill/>
                          <a:extLst>
                            <a:ext uri="{909E8E84-426E-40DD-AFC4-6F175D3DCCD1}">
                              <a14:hiddenFill xmlns:a14="http://schemas.microsoft.com/office/drawing/2010/main">
                                <a:solidFill>
                                  <a:srgbClr val="FFFFFF"/>
                                </a:solidFill>
                              </a14:hiddenFill>
                            </a:ext>
                          </a:extLst>
                        </pic:spPr>
                      </pic:pic>
                      <wps:wsp>
                        <wps:cNvPr id="1156" name="Line 1020"/>
                        <wps:cNvCnPr>
                          <a:cxnSpLocks noChangeShapeType="1"/>
                        </wps:cNvCnPr>
                        <wps:spPr bwMode="auto">
                          <a:xfrm>
                            <a:off x="11139" y="1552"/>
                            <a:ext cx="0" cy="0"/>
                          </a:xfrm>
                          <a:prstGeom prst="line">
                            <a:avLst/>
                          </a:prstGeom>
                          <a:noFill/>
                          <a:ln w="25400">
                            <a:solidFill>
                              <a:srgbClr val="A4C7E9"/>
                            </a:solidFill>
                            <a:prstDash val="dot"/>
                            <a:round/>
                            <a:headEnd/>
                            <a:tailEnd/>
                          </a:ln>
                          <a:extLst>
                            <a:ext uri="{909E8E84-426E-40DD-AFC4-6F175D3DCCD1}">
                              <a14:hiddenFill xmlns:a14="http://schemas.microsoft.com/office/drawing/2010/main">
                                <a:noFill/>
                              </a14:hiddenFill>
                            </a:ext>
                          </a:extLst>
                        </wps:spPr>
                        <wps:bodyPr/>
                      </wps:wsp>
                      <wps:wsp>
                        <wps:cNvPr id="1157" name="docshape294"/>
                        <wps:cNvSpPr>
                          <a:spLocks/>
                        </wps:cNvSpPr>
                        <wps:spPr bwMode="auto">
                          <a:xfrm>
                            <a:off x="11135" y="1474"/>
                            <a:ext cx="215" cy="157"/>
                          </a:xfrm>
                          <a:custGeom>
                            <a:avLst/>
                            <a:gdLst>
                              <a:gd name="T0" fmla="+- 0 11135 11135"/>
                              <a:gd name="T1" fmla="*/ T0 w 215"/>
                              <a:gd name="T2" fmla="+- 0 1474 1474"/>
                              <a:gd name="T3" fmla="*/ 1474 h 157"/>
                              <a:gd name="T4" fmla="+- 0 11135 11135"/>
                              <a:gd name="T5" fmla="*/ T4 w 215"/>
                              <a:gd name="T6" fmla="+- 0 1630 1474"/>
                              <a:gd name="T7" fmla="*/ 1630 h 157"/>
                              <a:gd name="T8" fmla="+- 0 11349 11135"/>
                              <a:gd name="T9" fmla="*/ T8 w 215"/>
                              <a:gd name="T10" fmla="+- 0 1552 1474"/>
                              <a:gd name="T11" fmla="*/ 1552 h 157"/>
                              <a:gd name="T12" fmla="+- 0 11135 11135"/>
                              <a:gd name="T13" fmla="*/ T12 w 215"/>
                              <a:gd name="T14" fmla="+- 0 1474 1474"/>
                              <a:gd name="T15" fmla="*/ 1474 h 157"/>
                            </a:gdLst>
                            <a:ahLst/>
                            <a:cxnLst>
                              <a:cxn ang="0">
                                <a:pos x="T1" y="T3"/>
                              </a:cxn>
                              <a:cxn ang="0">
                                <a:pos x="T5" y="T7"/>
                              </a:cxn>
                              <a:cxn ang="0">
                                <a:pos x="T9" y="T11"/>
                              </a:cxn>
                              <a:cxn ang="0">
                                <a:pos x="T13" y="T15"/>
                              </a:cxn>
                            </a:cxnLst>
                            <a:rect l="0" t="0" r="r" b="b"/>
                            <a:pathLst>
                              <a:path w="215" h="157">
                                <a:moveTo>
                                  <a:pt x="0" y="0"/>
                                </a:moveTo>
                                <a:lnTo>
                                  <a:pt x="0" y="156"/>
                                </a:lnTo>
                                <a:lnTo>
                                  <a:pt x="214" y="78"/>
                                </a:lnTo>
                                <a:lnTo>
                                  <a:pt x="0" y="0"/>
                                </a:lnTo>
                                <a:close/>
                              </a:path>
                            </a:pathLst>
                          </a:custGeom>
                          <a:solidFill>
                            <a:srgbClr val="A4C7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89533B" id="docshapegroup290" o:spid="_x0000_s1026" style="position:absolute;margin-left:547.9pt;margin-top:29.6pt;width:272.75pt;height:61.5pt;z-index:-22213632;mso-position-horizontal-relative:page;mso-position-vertical-relative:page" coordorigin="10958,592" coordsize="5455,1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">
                <v:rect id="docshape291" o:spid="_x0000_s1027" style="position:absolute;left:11366;top:592;width:5042;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" stroked="f"/>
                <v:rect id="docshape292" o:spid="_x0000_s1028" style="position:absolute;left:14282;top:1190;width:2126;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" fillcolor="#a4c7e9" stroked="f"/>
                <v:line id="Line 1023" o:spid="_x0000_s1029" style="position:absolute;visibility:visible;mso-wrap-style:square" from="11366,1186" to="11366,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" strokecolor="white" strokeweight=".5pt"/>
                <v:line id="Line 1022" o:spid="_x0000_s1030" style="position:absolute;visibility:visible;mso-wrap-style:square" from="16408,1186" to="16408,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" strokecolor="white" strokeweight=".5pt"/>
                <v:shape id="docshape293" o:spid="_x0000_s1031" type="#_x0000_t75" style="position:absolute;left:15784;top:1310;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">
                  <v:imagedata r:id="rId50" o:title=""/>
                </v:shape>
                <v:line id="Line 1020" o:spid="_x0000_s1032" style="position:absolute;visibility:visible;mso-wrap-style:square" from="11139,1552" to="11139,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" strokecolor="#a4c7e9" strokeweight="2pt">
                  <v:stroke dashstyle="dot"/>
                </v:line>
                <v:shape id="docshape294" o:spid="_x0000_s1033" style="position:absolute;left:11135;top:1474;width:215;height:157;visibility:visible;mso-wrap-style:square;v-text-anchor:top" coordsize="21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" path="m,l,156,214,78,,xe" fillcolor="#a4c7e9" stroked="f">
                  <v:path arrowok="t" o:connecttype="custom" o:connectlocs="0,1474;0,1630;214,1552;0,1474" o:connectangles="0,0,0,0"/>
                </v:shape>
                <w10:wrap anchorx="page" anchory="page"/>
              </v:group>
            </w:pict>
          </mc:Fallback>
        </mc:AlternateContent>
      </w:r>
      <w:r>
        <w:rPr>
          <w:noProof/>
          <w:lang w:bidi="es-ES"/>
        </w:rPr>
        <mc:AlternateContent>
          <mc:Choice Requires="wpg">
            <w:drawing>
              <wp:anchor distT="0" distB="0" distL="114300" distR="114300" simplePos="0" relativeHeight="481103360" behindDoc="1" locked="0" layoutInCell="1" allowOverlap="1" wp14:anchorId="34DD37EB" wp14:editId="374E31FF">
                <wp:simplePos x="0" y="0"/>
                <wp:positionH relativeFrom="page">
                  <wp:posOffset>268605</wp:posOffset>
                </wp:positionH>
                <wp:positionV relativeFrom="page">
                  <wp:posOffset>306070</wp:posOffset>
                </wp:positionV>
                <wp:extent cx="6402070" cy="504190"/>
                <wp:effectExtent l="0" t="0" r="0" b="0"/>
                <wp:wrapNone/>
                <wp:docPr id="1144" name="docshapegroup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2070" cy="504190"/>
                          <a:chOff x="423" y="482"/>
                          <a:chExt cx="10082" cy="794"/>
                        </a:xfrm>
                      </wpg:grpSpPr>
                      <wps:wsp>
                        <wps:cNvPr id="1145" name="Line 1017"/>
                        <wps:cNvCnPr>
                          <a:cxnSpLocks noChangeShapeType="1"/>
                        </wps:cNvCnPr>
                        <wps:spPr bwMode="auto">
                          <a:xfrm>
                            <a:off x="423" y="592"/>
                            <a:ext cx="829" cy="0"/>
                          </a:xfrm>
                          <a:prstGeom prst="line">
                            <a:avLst/>
                          </a:prstGeom>
                          <a:noFill/>
                          <a:ln w="6350">
                            <a:solidFill>
                              <a:srgbClr val="6AABDD"/>
                            </a:solidFill>
                            <a:round/>
                            <a:headEnd/>
                            <a:tailEnd/>
                          </a:ln>
                          <a:extLst>
                            <a:ext uri="{909E8E84-426E-40DD-AFC4-6F175D3DCCD1}">
                              <a14:hiddenFill xmlns:a14="http://schemas.microsoft.com/office/drawing/2010/main">
                                <a:noFill/>
                              </a14:hiddenFill>
                            </a:ext>
                          </a:extLst>
                        </wps:spPr>
                        <wps:bodyPr/>
                      </wps:wsp>
                      <wps:wsp>
                        <wps:cNvPr id="1146" name="Line 1016"/>
                        <wps:cNvCnPr>
                          <a:cxnSpLocks noChangeShapeType="1"/>
                        </wps:cNvCnPr>
                        <wps:spPr bwMode="auto">
                          <a:xfrm>
                            <a:off x="1252" y="592"/>
                            <a:ext cx="9253" cy="0"/>
                          </a:xfrm>
                          <a:prstGeom prst="line">
                            <a:avLst/>
                          </a:prstGeom>
                          <a:noFill/>
                          <a:ln w="6350">
                            <a:solidFill>
                              <a:srgbClr val="6AABDD"/>
                            </a:solidFill>
                            <a:round/>
                            <a:headEnd/>
                            <a:tailEnd/>
                          </a:ln>
                          <a:extLst>
                            <a:ext uri="{909E8E84-426E-40DD-AFC4-6F175D3DCCD1}">
                              <a14:hiddenFill xmlns:a14="http://schemas.microsoft.com/office/drawing/2010/main">
                                <a:noFill/>
                              </a14:hiddenFill>
                            </a:ext>
                          </a:extLst>
                        </wps:spPr>
                        <wps:bodyPr/>
                      </wps:wsp>
                      <wps:wsp>
                        <wps:cNvPr id="1147" name="docshape296"/>
                        <wps:cNvSpPr>
                          <a:spLocks/>
                        </wps:cNvSpPr>
                        <wps:spPr bwMode="auto">
                          <a:xfrm>
                            <a:off x="9070" y="481"/>
                            <a:ext cx="794" cy="794"/>
                          </a:xfrm>
                          <a:custGeom>
                            <a:avLst/>
                            <a:gdLst>
                              <a:gd name="T0" fmla="+- 0 9468 9071"/>
                              <a:gd name="T1" fmla="*/ T0 w 794"/>
                              <a:gd name="T2" fmla="+- 0 482 482"/>
                              <a:gd name="T3" fmla="*/ 482 h 794"/>
                              <a:gd name="T4" fmla="+- 0 9396 9071"/>
                              <a:gd name="T5" fmla="*/ T4 w 794"/>
                              <a:gd name="T6" fmla="+- 0 488 482"/>
                              <a:gd name="T7" fmla="*/ 488 h 794"/>
                              <a:gd name="T8" fmla="+- 0 9329 9071"/>
                              <a:gd name="T9" fmla="*/ T8 w 794"/>
                              <a:gd name="T10" fmla="+- 0 507 482"/>
                              <a:gd name="T11" fmla="*/ 507 h 794"/>
                              <a:gd name="T12" fmla="+- 0 9267 9071"/>
                              <a:gd name="T13" fmla="*/ T12 w 794"/>
                              <a:gd name="T14" fmla="+- 0 536 482"/>
                              <a:gd name="T15" fmla="*/ 536 h 794"/>
                              <a:gd name="T16" fmla="+- 0 9212 9071"/>
                              <a:gd name="T17" fmla="*/ T16 w 794"/>
                              <a:gd name="T18" fmla="+- 0 575 482"/>
                              <a:gd name="T19" fmla="*/ 575 h 794"/>
                              <a:gd name="T20" fmla="+- 0 9164 9071"/>
                              <a:gd name="T21" fmla="*/ T20 w 794"/>
                              <a:gd name="T22" fmla="+- 0 623 482"/>
                              <a:gd name="T23" fmla="*/ 623 h 794"/>
                              <a:gd name="T24" fmla="+- 0 9125 9071"/>
                              <a:gd name="T25" fmla="*/ T24 w 794"/>
                              <a:gd name="T26" fmla="+- 0 678 482"/>
                              <a:gd name="T27" fmla="*/ 678 h 794"/>
                              <a:gd name="T28" fmla="+- 0 9096 9071"/>
                              <a:gd name="T29" fmla="*/ T28 w 794"/>
                              <a:gd name="T30" fmla="+- 0 740 482"/>
                              <a:gd name="T31" fmla="*/ 740 h 794"/>
                              <a:gd name="T32" fmla="+- 0 9077 9071"/>
                              <a:gd name="T33" fmla="*/ T32 w 794"/>
                              <a:gd name="T34" fmla="+- 0 807 482"/>
                              <a:gd name="T35" fmla="*/ 807 h 794"/>
                              <a:gd name="T36" fmla="+- 0 9071 9071"/>
                              <a:gd name="T37" fmla="*/ T36 w 794"/>
                              <a:gd name="T38" fmla="+- 0 879 482"/>
                              <a:gd name="T39" fmla="*/ 879 h 794"/>
                              <a:gd name="T40" fmla="+- 0 9077 9071"/>
                              <a:gd name="T41" fmla="*/ T40 w 794"/>
                              <a:gd name="T42" fmla="+- 0 950 482"/>
                              <a:gd name="T43" fmla="*/ 950 h 794"/>
                              <a:gd name="T44" fmla="+- 0 9096 9071"/>
                              <a:gd name="T45" fmla="*/ T44 w 794"/>
                              <a:gd name="T46" fmla="+- 0 1017 482"/>
                              <a:gd name="T47" fmla="*/ 1017 h 794"/>
                              <a:gd name="T48" fmla="+- 0 9125 9071"/>
                              <a:gd name="T49" fmla="*/ T48 w 794"/>
                              <a:gd name="T50" fmla="+- 0 1079 482"/>
                              <a:gd name="T51" fmla="*/ 1079 h 794"/>
                              <a:gd name="T52" fmla="+- 0 9164 9071"/>
                              <a:gd name="T53" fmla="*/ T52 w 794"/>
                              <a:gd name="T54" fmla="+- 0 1134 482"/>
                              <a:gd name="T55" fmla="*/ 1134 h 794"/>
                              <a:gd name="T56" fmla="+- 0 9212 9071"/>
                              <a:gd name="T57" fmla="*/ T56 w 794"/>
                              <a:gd name="T58" fmla="+- 0 1182 482"/>
                              <a:gd name="T59" fmla="*/ 1182 h 794"/>
                              <a:gd name="T60" fmla="+- 0 9267 9071"/>
                              <a:gd name="T61" fmla="*/ T60 w 794"/>
                              <a:gd name="T62" fmla="+- 0 1221 482"/>
                              <a:gd name="T63" fmla="*/ 1221 h 794"/>
                              <a:gd name="T64" fmla="+- 0 9329 9071"/>
                              <a:gd name="T65" fmla="*/ T64 w 794"/>
                              <a:gd name="T66" fmla="+- 0 1251 482"/>
                              <a:gd name="T67" fmla="*/ 1251 h 794"/>
                              <a:gd name="T68" fmla="+- 0 9396 9071"/>
                              <a:gd name="T69" fmla="*/ T68 w 794"/>
                              <a:gd name="T70" fmla="+- 0 1269 482"/>
                              <a:gd name="T71" fmla="*/ 1269 h 794"/>
                              <a:gd name="T72" fmla="+- 0 9468 9071"/>
                              <a:gd name="T73" fmla="*/ T72 w 794"/>
                              <a:gd name="T74" fmla="+- 0 1276 482"/>
                              <a:gd name="T75" fmla="*/ 1276 h 794"/>
                              <a:gd name="T76" fmla="+- 0 9539 9071"/>
                              <a:gd name="T77" fmla="*/ T76 w 794"/>
                              <a:gd name="T78" fmla="+- 0 1269 482"/>
                              <a:gd name="T79" fmla="*/ 1269 h 794"/>
                              <a:gd name="T80" fmla="+- 0 9606 9071"/>
                              <a:gd name="T81" fmla="*/ T80 w 794"/>
                              <a:gd name="T82" fmla="+- 0 1251 482"/>
                              <a:gd name="T83" fmla="*/ 1251 h 794"/>
                              <a:gd name="T84" fmla="+- 0 9668 9071"/>
                              <a:gd name="T85" fmla="*/ T84 w 794"/>
                              <a:gd name="T86" fmla="+- 0 1221 482"/>
                              <a:gd name="T87" fmla="*/ 1221 h 794"/>
                              <a:gd name="T88" fmla="+- 0 9723 9071"/>
                              <a:gd name="T89" fmla="*/ T88 w 794"/>
                              <a:gd name="T90" fmla="+- 0 1182 482"/>
                              <a:gd name="T91" fmla="*/ 1182 h 794"/>
                              <a:gd name="T92" fmla="+- 0 9771 9071"/>
                              <a:gd name="T93" fmla="*/ T92 w 794"/>
                              <a:gd name="T94" fmla="+- 0 1134 482"/>
                              <a:gd name="T95" fmla="*/ 1134 h 794"/>
                              <a:gd name="T96" fmla="+- 0 9810 9071"/>
                              <a:gd name="T97" fmla="*/ T96 w 794"/>
                              <a:gd name="T98" fmla="+- 0 1079 482"/>
                              <a:gd name="T99" fmla="*/ 1079 h 794"/>
                              <a:gd name="T100" fmla="+- 0 9840 9071"/>
                              <a:gd name="T101" fmla="*/ T100 w 794"/>
                              <a:gd name="T102" fmla="+- 0 1017 482"/>
                              <a:gd name="T103" fmla="*/ 1017 h 794"/>
                              <a:gd name="T104" fmla="+- 0 9858 9071"/>
                              <a:gd name="T105" fmla="*/ T104 w 794"/>
                              <a:gd name="T106" fmla="+- 0 950 482"/>
                              <a:gd name="T107" fmla="*/ 950 h 794"/>
                              <a:gd name="T108" fmla="+- 0 9865 9071"/>
                              <a:gd name="T109" fmla="*/ T108 w 794"/>
                              <a:gd name="T110" fmla="+- 0 879 482"/>
                              <a:gd name="T111" fmla="*/ 879 h 794"/>
                              <a:gd name="T112" fmla="+- 0 9858 9071"/>
                              <a:gd name="T113" fmla="*/ T112 w 794"/>
                              <a:gd name="T114" fmla="+- 0 807 482"/>
                              <a:gd name="T115" fmla="*/ 807 h 794"/>
                              <a:gd name="T116" fmla="+- 0 9840 9071"/>
                              <a:gd name="T117" fmla="*/ T116 w 794"/>
                              <a:gd name="T118" fmla="+- 0 740 482"/>
                              <a:gd name="T119" fmla="*/ 740 h 794"/>
                              <a:gd name="T120" fmla="+- 0 9810 9071"/>
                              <a:gd name="T121" fmla="*/ T120 w 794"/>
                              <a:gd name="T122" fmla="+- 0 678 482"/>
                              <a:gd name="T123" fmla="*/ 678 h 794"/>
                              <a:gd name="T124" fmla="+- 0 9771 9071"/>
                              <a:gd name="T125" fmla="*/ T124 w 794"/>
                              <a:gd name="T126" fmla="+- 0 623 482"/>
                              <a:gd name="T127" fmla="*/ 623 h 794"/>
                              <a:gd name="T128" fmla="+- 0 9723 9071"/>
                              <a:gd name="T129" fmla="*/ T128 w 794"/>
                              <a:gd name="T130" fmla="+- 0 575 482"/>
                              <a:gd name="T131" fmla="*/ 575 h 794"/>
                              <a:gd name="T132" fmla="+- 0 9668 9071"/>
                              <a:gd name="T133" fmla="*/ T132 w 794"/>
                              <a:gd name="T134" fmla="+- 0 536 482"/>
                              <a:gd name="T135" fmla="*/ 536 h 794"/>
                              <a:gd name="T136" fmla="+- 0 9606 9071"/>
                              <a:gd name="T137" fmla="*/ T136 w 794"/>
                              <a:gd name="T138" fmla="+- 0 507 482"/>
                              <a:gd name="T139" fmla="*/ 507 h 794"/>
                              <a:gd name="T140" fmla="+- 0 9539 9071"/>
                              <a:gd name="T141" fmla="*/ T140 w 794"/>
                              <a:gd name="T142" fmla="+- 0 488 482"/>
                              <a:gd name="T143" fmla="*/ 488 h 794"/>
                              <a:gd name="T144" fmla="+- 0 9468 9071"/>
                              <a:gd name="T145" fmla="*/ T144 w 794"/>
                              <a:gd name="T146" fmla="+- 0 482 482"/>
                              <a:gd name="T147" fmla="*/ 482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94" h="794">
                                <a:moveTo>
                                  <a:pt x="397" y="0"/>
                                </a:moveTo>
                                <a:lnTo>
                                  <a:pt x="325" y="6"/>
                                </a:lnTo>
                                <a:lnTo>
                                  <a:pt x="258" y="25"/>
                                </a:lnTo>
                                <a:lnTo>
                                  <a:pt x="196" y="54"/>
                                </a:lnTo>
                                <a:lnTo>
                                  <a:pt x="141" y="93"/>
                                </a:lnTo>
                                <a:lnTo>
                                  <a:pt x="93" y="141"/>
                                </a:lnTo>
                                <a:lnTo>
                                  <a:pt x="54" y="196"/>
                                </a:lnTo>
                                <a:lnTo>
                                  <a:pt x="25" y="258"/>
                                </a:lnTo>
                                <a:lnTo>
                                  <a:pt x="6" y="325"/>
                                </a:lnTo>
                                <a:lnTo>
                                  <a:pt x="0" y="397"/>
                                </a:lnTo>
                                <a:lnTo>
                                  <a:pt x="6" y="468"/>
                                </a:lnTo>
                                <a:lnTo>
                                  <a:pt x="25" y="535"/>
                                </a:lnTo>
                                <a:lnTo>
                                  <a:pt x="54" y="597"/>
                                </a:lnTo>
                                <a:lnTo>
                                  <a:pt x="93" y="652"/>
                                </a:lnTo>
                                <a:lnTo>
                                  <a:pt x="141" y="700"/>
                                </a:lnTo>
                                <a:lnTo>
                                  <a:pt x="196" y="739"/>
                                </a:lnTo>
                                <a:lnTo>
                                  <a:pt x="258" y="769"/>
                                </a:lnTo>
                                <a:lnTo>
                                  <a:pt x="325" y="787"/>
                                </a:lnTo>
                                <a:lnTo>
                                  <a:pt x="397" y="794"/>
                                </a:lnTo>
                                <a:lnTo>
                                  <a:pt x="468" y="787"/>
                                </a:lnTo>
                                <a:lnTo>
                                  <a:pt x="535" y="769"/>
                                </a:lnTo>
                                <a:lnTo>
                                  <a:pt x="597" y="739"/>
                                </a:lnTo>
                                <a:lnTo>
                                  <a:pt x="652" y="700"/>
                                </a:lnTo>
                                <a:lnTo>
                                  <a:pt x="700" y="652"/>
                                </a:lnTo>
                                <a:lnTo>
                                  <a:pt x="739" y="597"/>
                                </a:lnTo>
                                <a:lnTo>
                                  <a:pt x="769" y="535"/>
                                </a:lnTo>
                                <a:lnTo>
                                  <a:pt x="787" y="468"/>
                                </a:lnTo>
                                <a:lnTo>
                                  <a:pt x="794" y="397"/>
                                </a:lnTo>
                                <a:lnTo>
                                  <a:pt x="787" y="325"/>
                                </a:lnTo>
                                <a:lnTo>
                                  <a:pt x="769" y="258"/>
                                </a:lnTo>
                                <a:lnTo>
                                  <a:pt x="739" y="196"/>
                                </a:lnTo>
                                <a:lnTo>
                                  <a:pt x="700" y="141"/>
                                </a:lnTo>
                                <a:lnTo>
                                  <a:pt x="652" y="93"/>
                                </a:lnTo>
                                <a:lnTo>
                                  <a:pt x="597" y="54"/>
                                </a:lnTo>
                                <a:lnTo>
                                  <a:pt x="535" y="25"/>
                                </a:lnTo>
                                <a:lnTo>
                                  <a:pt x="468" y="6"/>
                                </a:lnTo>
                                <a:lnTo>
                                  <a:pt x="397" y="0"/>
                                </a:lnTo>
                                <a:close/>
                              </a:path>
                            </a:pathLst>
                          </a:custGeom>
                          <a:solidFill>
                            <a:srgbClr val="EF46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docshape297"/>
                        <wps:cNvSpPr txBox="1">
                          <a:spLocks noChangeArrowheads="1"/>
                        </wps:cNvSpPr>
                        <wps:spPr bwMode="auto">
                          <a:xfrm>
                            <a:off x="655" y="779"/>
                            <a:ext cx="6447"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4B109" w14:textId="77777777" w:rsidR="00402EDA" w:rsidRDefault="00402EDA">
                              <w:pPr>
                                <w:spacing w:line="226" w:lineRule="exact"/>
                                <w:rPr>
                                  <w:rFonts w:ascii="Gotham" w:hAnsi="Gotham" w:hint="eastAsia"/>
                                  <w:b/>
                                  <w:sz w:val="18"/>
                                </w:rPr>
                              </w:pPr>
                              <w:r>
                                <w:rPr>
                                  <w:rFonts w:ascii="Gotham-Book" w:eastAsia="Gotham-Book" w:hAnsi="Gotham-Book" w:cs="Gotham-Book"/>
                                  <w:color w:val="006BA9"/>
                                  <w:sz w:val="18"/>
                                  <w:lang w:bidi="es-ES"/>
                                </w:rPr>
                                <w:t xml:space="preserve">DIMENSIÓN 4 - </w:t>
                              </w:r>
                              <w:r>
                                <w:rPr>
                                  <w:rFonts w:ascii="Gotham" w:eastAsia="Gotham" w:hAnsi="Gotham" w:cs="Gotham"/>
                                  <w:b/>
                                  <w:color w:val="006BA9"/>
                                  <w:sz w:val="18"/>
                                  <w:lang w:bidi="es-ES"/>
                                </w:rPr>
                                <w:t>EJEMPLOS DE CONOCIMIENTOS, HABILIDADES Y ACTITUDES</w:t>
                              </w:r>
                            </w:p>
                          </w:txbxContent>
                        </wps:txbx>
                        <wps:bodyPr rot="0" vert="horz" wrap="square" lIns="0" tIns="0" rIns="0" bIns="0" anchor="t" anchorCtr="0" upright="1">
                          <a:noAutofit/>
                        </wps:bodyPr>
                      </wps:wsp>
                      <wps:wsp>
                        <wps:cNvPr id="1149" name="docshape298"/>
                        <wps:cNvSpPr txBox="1">
                          <a:spLocks noChangeArrowheads="1"/>
                        </wps:cNvSpPr>
                        <wps:spPr bwMode="auto">
                          <a:xfrm>
                            <a:off x="9253" y="712"/>
                            <a:ext cx="435"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8557F" w14:textId="77777777" w:rsidR="00402EDA" w:rsidRDefault="00402EDA">
                              <w:pPr>
                                <w:spacing w:before="9" w:line="196" w:lineRule="auto"/>
                                <w:ind w:right="8" w:firstLine="47"/>
                                <w:rPr>
                                  <w:rFonts w:ascii="Gotham"/>
                                  <w:b/>
                                  <w:sz w:val="14"/>
                                </w:rPr>
                              </w:pPr>
                              <w:r>
                                <w:rPr>
                                  <w:rFonts w:ascii="Gotham" w:eastAsia="Gotham" w:hAnsi="Gotham" w:cs="Gotham"/>
                                  <w:b/>
                                  <w:color w:val="FFFFFF"/>
                                  <w:sz w:val="14"/>
                                  <w:lang w:bidi="es-ES"/>
                                </w:rPr>
                                <w:t>NUEVO EN 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DD37EB" id="docshapegroup295" o:spid="_x0000_s1088" style="position:absolute;margin-left:21.15pt;margin-top:24.1pt;width:504.1pt;height:39.7pt;z-index:-22213120;mso-position-horizontal-relative:page;mso-position-vertical-relative:page" coordorigin="423,482" coordsize="1008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">
                <v:line id="Line 1017" o:spid="_x0000_s1089" style="position:absolute;visibility:visible;mso-wrap-style:square" from="423,592" to="125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" strokecolor="#6aabdd" strokeweight=".5pt"/>
                <v:line id="Line 1016" o:spid="_x0000_s1090" style="position:absolute;visibility:visible;mso-wrap-style:square" from="1252,592" to="10505,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" strokecolor="#6aabdd" strokeweight=".5pt"/>
                <v:shape id="docshape296" o:spid="_x0000_s1091" style="position:absolute;left:9070;top:481;width:794;height:794;visibility:visible;mso-wrap-style:square;v-text-anchor:top" coordsize="79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" path="m397,l325,6,258,25,196,54,141,93,93,141,54,196,25,258,6,325,,397r6,71l25,535r29,62l93,652r48,48l196,739r62,30l325,787r72,7l468,787r67,-18l597,739r55,-39l700,652r39,-55l769,535r18,-67l794,397r-7,-72l769,258,739,196,700,141,652,93,597,54,535,25,468,6,397,xe" fillcolor="#ef4647" stroked="f">
                  <v:path arrowok="t" o:connecttype="custom" o:connectlocs="397,482;325,488;258,507;196,536;141,575;93,623;54,678;25,740;6,807;0,879;6,950;25,1017;54,1079;93,1134;141,1182;196,1221;258,1251;325,1269;397,1276;468,1269;535,1251;597,1221;652,1182;700,1134;739,1079;769,1017;787,950;794,879;787,807;769,740;739,678;700,623;652,575;597,536;535,507;468,488;397,482" o:connectangles="0,0,0,0,0,0,0,0,0,0,0,0,0,0,0,0,0,0,0,0,0,0,0,0,0,0,0,0,0,0,0,0,0,0,0,0,0"/>
                </v:shape>
                <v:shape id="docshape297" o:spid="_x0000_s1092" type="#_x0000_t202" style="position:absolute;left:655;top:779;width:6447;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" filled="f" stroked="f">
                  <v:textbox inset="0,0,0,0">
                    <w:txbxContent>
                      <w:p w14:paraId="7694B109" w14:textId="77777777" w:rsidR="00402EDA" w:rsidRDefault="00402EDA">
                        <w:pPr>
                          <w:spacing w:line="226" w:lineRule="exact"/>
                          <w:rPr>
                            <w:rFonts w:ascii="Gotham" w:hAnsi="Gotham" w:hint="eastAsia"/>
                            <w:b/>
                            <w:sz w:val="18"/>
                          </w:rPr>
                        </w:pPr>
                        <w:r>
                          <w:rPr>
                            <w:rFonts w:ascii="Gotham-Book" w:eastAsia="Gotham-Book" w:hAnsi="Gotham-Book" w:cs="Gotham-Book"/>
                            <w:color w:val="006BA9"/>
                            <w:sz w:val="18"/>
                            <w:lang w:bidi="es-ES"/>
                          </w:rPr>
                          <w:t xml:space="preserve">DIMENSIÓN 4 - </w:t>
                        </w:r>
                        <w:r>
                          <w:rPr>
                            <w:rFonts w:ascii="Gotham" w:eastAsia="Gotham" w:hAnsi="Gotham" w:cs="Gotham"/>
                            <w:b/>
                            <w:color w:val="006BA9"/>
                            <w:sz w:val="18"/>
                            <w:lang w:bidi="es-ES"/>
                          </w:rPr>
                          <w:t>EJEMPLOS DE CONOCIMIENTOS, HABILIDADES Y ACTITUDES</w:t>
                        </w:r>
                      </w:p>
                    </w:txbxContent>
                  </v:textbox>
                </v:shape>
                <v:shape id="docshape298" o:spid="_x0000_s1093" type="#_x0000_t202" style="position:absolute;left:9253;top:712;width:435;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X54xAAAAN0AAAAPAAAAZHJzL2Rvd25yZXYueG1sRE9Na8JA&#10;EL0X/A/LCN7qxiJ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NIpfnjEAAAA3QAAAA8A&#10;AAAAAAAAAAAAAAAABwIAAGRycy9kb3ducmV2LnhtbFBLBQYAAAAAAwADALcAAAD4AgAAAAA=&#10;" filled="f" stroked="f">
                  <v:textbox inset="0,0,0,0">
                    <w:txbxContent>
                      <w:p w14:paraId="0208557F" w14:textId="77777777" w:rsidR="00402EDA" w:rsidRDefault="00402EDA">
                        <w:pPr>
                          <w:spacing w:before="9" w:line="196" w:lineRule="auto"/>
                          <w:ind w:right="8" w:firstLine="47"/>
                          <w:rPr>
                            <w:rFonts w:ascii="Gotham"/>
                            <w:b/>
                            <w:sz w:val="14"/>
                          </w:rPr>
                        </w:pPr>
                        <w:r>
                          <w:rPr>
                            <w:rFonts w:ascii="Gotham" w:eastAsia="Gotham" w:hAnsi="Gotham" w:cs="Gotham"/>
                            <w:b/>
                            <w:color w:val="FFFFFF"/>
                            <w:sz w:val="14"/>
                            <w:lang w:bidi="es-ES"/>
                          </w:rPr>
                          <w:t>NUEVO EN 2.2</w:t>
                        </w:r>
                      </w:p>
                    </w:txbxContent>
                  </v:textbox>
                </v:shape>
                <w10:wrap anchorx="page" anchory="page"/>
              </v:group>
            </w:pict>
          </mc:Fallback>
        </mc:AlternateContent>
      </w:r>
      <w:r>
        <w:rPr>
          <w:noProof/>
          <w:lang w:bidi="es-ES"/>
        </w:rPr>
        <mc:AlternateContent>
          <mc:Choice Requires="wpg">
            <w:drawing>
              <wp:anchor distT="0" distB="0" distL="114300" distR="114300" simplePos="0" relativeHeight="481103872" behindDoc="1" locked="0" layoutInCell="1" allowOverlap="1" wp14:anchorId="25B6FCB4" wp14:editId="3B017B78">
                <wp:simplePos x="0" y="0"/>
                <wp:positionH relativeFrom="page">
                  <wp:posOffset>1878965</wp:posOffset>
                </wp:positionH>
                <wp:positionV relativeFrom="page">
                  <wp:posOffset>1570990</wp:posOffset>
                </wp:positionV>
                <wp:extent cx="1506855" cy="5080"/>
                <wp:effectExtent l="0" t="0" r="0" b="0"/>
                <wp:wrapNone/>
                <wp:docPr id="1141" name="docshapegroup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6855" cy="5080"/>
                          <a:chOff x="2959" y="2474"/>
                          <a:chExt cx="2373" cy="8"/>
                        </a:xfrm>
                      </wpg:grpSpPr>
                      <wps:wsp>
                        <wps:cNvPr id="1142" name="Line 1011"/>
                        <wps:cNvCnPr>
                          <a:cxnSpLocks noChangeShapeType="1"/>
                        </wps:cNvCnPr>
                        <wps:spPr bwMode="auto">
                          <a:xfrm>
                            <a:off x="2979" y="2478"/>
                            <a:ext cx="2341" cy="0"/>
                          </a:xfrm>
                          <a:prstGeom prst="line">
                            <a:avLst/>
                          </a:prstGeom>
                          <a:noFill/>
                          <a:ln w="5080">
                            <a:solidFill>
                              <a:srgbClr val="006BA9"/>
                            </a:solidFill>
                            <a:prstDash val="dot"/>
                            <a:round/>
                            <a:headEnd/>
                            <a:tailEnd/>
                          </a:ln>
                          <a:extLst>
                            <a:ext uri="{909E8E84-426E-40DD-AFC4-6F175D3DCCD1}">
                              <a14:hiddenFill xmlns:a14="http://schemas.microsoft.com/office/drawing/2010/main">
                                <a:noFill/>
                              </a14:hiddenFill>
                            </a:ext>
                          </a:extLst>
                        </wps:spPr>
                        <wps:bodyPr/>
                      </wps:wsp>
                      <wps:wsp>
                        <wps:cNvPr id="1143" name="docshape300"/>
                        <wps:cNvSpPr>
                          <a:spLocks/>
                        </wps:cNvSpPr>
                        <wps:spPr bwMode="auto">
                          <a:xfrm>
                            <a:off x="2959" y="2473"/>
                            <a:ext cx="2373" cy="8"/>
                          </a:xfrm>
                          <a:custGeom>
                            <a:avLst/>
                            <a:gdLst>
                              <a:gd name="T0" fmla="+- 0 2967 2959"/>
                              <a:gd name="T1" fmla="*/ T0 w 2373"/>
                              <a:gd name="T2" fmla="+- 0 2478 2474"/>
                              <a:gd name="T3" fmla="*/ 2478 h 8"/>
                              <a:gd name="T4" fmla="+- 0 2966 2959"/>
                              <a:gd name="T5" fmla="*/ T4 w 2373"/>
                              <a:gd name="T6" fmla="+- 0 2475 2474"/>
                              <a:gd name="T7" fmla="*/ 2475 h 8"/>
                              <a:gd name="T8" fmla="+- 0 2963 2959"/>
                              <a:gd name="T9" fmla="*/ T8 w 2373"/>
                              <a:gd name="T10" fmla="+- 0 2474 2474"/>
                              <a:gd name="T11" fmla="*/ 2474 h 8"/>
                              <a:gd name="T12" fmla="+- 0 2961 2959"/>
                              <a:gd name="T13" fmla="*/ T12 w 2373"/>
                              <a:gd name="T14" fmla="+- 0 2475 2474"/>
                              <a:gd name="T15" fmla="*/ 2475 h 8"/>
                              <a:gd name="T16" fmla="+- 0 2959 2959"/>
                              <a:gd name="T17" fmla="*/ T16 w 2373"/>
                              <a:gd name="T18" fmla="+- 0 2478 2474"/>
                              <a:gd name="T19" fmla="*/ 2478 h 8"/>
                              <a:gd name="T20" fmla="+- 0 2961 2959"/>
                              <a:gd name="T21" fmla="*/ T20 w 2373"/>
                              <a:gd name="T22" fmla="+- 0 2481 2474"/>
                              <a:gd name="T23" fmla="*/ 2481 h 8"/>
                              <a:gd name="T24" fmla="+- 0 2963 2959"/>
                              <a:gd name="T25" fmla="*/ T24 w 2373"/>
                              <a:gd name="T26" fmla="+- 0 2482 2474"/>
                              <a:gd name="T27" fmla="*/ 2482 h 8"/>
                              <a:gd name="T28" fmla="+- 0 2966 2959"/>
                              <a:gd name="T29" fmla="*/ T28 w 2373"/>
                              <a:gd name="T30" fmla="+- 0 2481 2474"/>
                              <a:gd name="T31" fmla="*/ 2481 h 8"/>
                              <a:gd name="T32" fmla="+- 0 2967 2959"/>
                              <a:gd name="T33" fmla="*/ T32 w 2373"/>
                              <a:gd name="T34" fmla="+- 0 2478 2474"/>
                              <a:gd name="T35" fmla="*/ 2478 h 8"/>
                              <a:gd name="T36" fmla="+- 0 5332 2959"/>
                              <a:gd name="T37" fmla="*/ T36 w 2373"/>
                              <a:gd name="T38" fmla="+- 0 2478 2474"/>
                              <a:gd name="T39" fmla="*/ 2478 h 8"/>
                              <a:gd name="T40" fmla="+- 0 5331 2959"/>
                              <a:gd name="T41" fmla="*/ T40 w 2373"/>
                              <a:gd name="T42" fmla="+- 0 2475 2474"/>
                              <a:gd name="T43" fmla="*/ 2475 h 8"/>
                              <a:gd name="T44" fmla="+- 0 5328 2959"/>
                              <a:gd name="T45" fmla="*/ T44 w 2373"/>
                              <a:gd name="T46" fmla="+- 0 2474 2474"/>
                              <a:gd name="T47" fmla="*/ 2474 h 8"/>
                              <a:gd name="T48" fmla="+- 0 5326 2959"/>
                              <a:gd name="T49" fmla="*/ T48 w 2373"/>
                              <a:gd name="T50" fmla="+- 0 2475 2474"/>
                              <a:gd name="T51" fmla="*/ 2475 h 8"/>
                              <a:gd name="T52" fmla="+- 0 5324 2959"/>
                              <a:gd name="T53" fmla="*/ T52 w 2373"/>
                              <a:gd name="T54" fmla="+- 0 2478 2474"/>
                              <a:gd name="T55" fmla="*/ 2478 h 8"/>
                              <a:gd name="T56" fmla="+- 0 5326 2959"/>
                              <a:gd name="T57" fmla="*/ T56 w 2373"/>
                              <a:gd name="T58" fmla="+- 0 2481 2474"/>
                              <a:gd name="T59" fmla="*/ 2481 h 8"/>
                              <a:gd name="T60" fmla="+- 0 5328 2959"/>
                              <a:gd name="T61" fmla="*/ T60 w 2373"/>
                              <a:gd name="T62" fmla="+- 0 2482 2474"/>
                              <a:gd name="T63" fmla="*/ 2482 h 8"/>
                              <a:gd name="T64" fmla="+- 0 5331 2959"/>
                              <a:gd name="T65" fmla="*/ T64 w 2373"/>
                              <a:gd name="T66" fmla="+- 0 2481 2474"/>
                              <a:gd name="T67" fmla="*/ 2481 h 8"/>
                              <a:gd name="T68" fmla="+- 0 5332 2959"/>
                              <a:gd name="T69" fmla="*/ T68 w 2373"/>
                              <a:gd name="T70" fmla="+- 0 2478 2474"/>
                              <a:gd name="T71" fmla="*/ 2478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373" h="8">
                                <a:moveTo>
                                  <a:pt x="8" y="4"/>
                                </a:moveTo>
                                <a:lnTo>
                                  <a:pt x="7" y="1"/>
                                </a:lnTo>
                                <a:lnTo>
                                  <a:pt x="4" y="0"/>
                                </a:lnTo>
                                <a:lnTo>
                                  <a:pt x="2" y="1"/>
                                </a:lnTo>
                                <a:lnTo>
                                  <a:pt x="0" y="4"/>
                                </a:lnTo>
                                <a:lnTo>
                                  <a:pt x="2" y="7"/>
                                </a:lnTo>
                                <a:lnTo>
                                  <a:pt x="4" y="8"/>
                                </a:lnTo>
                                <a:lnTo>
                                  <a:pt x="7" y="7"/>
                                </a:lnTo>
                                <a:lnTo>
                                  <a:pt x="8" y="4"/>
                                </a:lnTo>
                                <a:close/>
                                <a:moveTo>
                                  <a:pt x="2373" y="4"/>
                                </a:moveTo>
                                <a:lnTo>
                                  <a:pt x="2372" y="1"/>
                                </a:lnTo>
                                <a:lnTo>
                                  <a:pt x="2369" y="0"/>
                                </a:lnTo>
                                <a:lnTo>
                                  <a:pt x="2367" y="1"/>
                                </a:lnTo>
                                <a:lnTo>
                                  <a:pt x="2365" y="4"/>
                                </a:lnTo>
                                <a:lnTo>
                                  <a:pt x="2367" y="7"/>
                                </a:lnTo>
                                <a:lnTo>
                                  <a:pt x="2369" y="8"/>
                                </a:lnTo>
                                <a:lnTo>
                                  <a:pt x="2372" y="7"/>
                                </a:lnTo>
                                <a:lnTo>
                                  <a:pt x="2373" y="4"/>
                                </a:lnTo>
                                <a:close/>
                              </a:path>
                            </a:pathLst>
                          </a:custGeom>
                          <a:solidFill>
                            <a:srgbClr val="006B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313A85" id="docshapegroup299" o:spid="_x0000_s1026" style="position:absolute;margin-left:147.95pt;margin-top:123.7pt;width:118.65pt;height:.4pt;z-index:-22212608;mso-position-horizontal-relative:page;mso-position-vertical-relative:page" coordorigin="2959,2474" coordsize="2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">
                <v:line id="Line 1011" o:spid="_x0000_s1027" style="position:absolute;visibility:visible;mso-wrap-style:square" from="2979,2478" to="5320,2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" strokecolor="#006ba9" strokeweight=".4pt">
                  <v:stroke dashstyle="dot"/>
                </v:line>
                <v:shape id="docshape300" o:spid="_x0000_s1028" style="position:absolute;left:2959;top:2473;width:2373;height:8;visibility:visible;mso-wrap-style:square;v-text-anchor:top" coordsize="23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" path="m8,4l7,1,4,,2,1,,4,2,7,4,8,7,7,8,4xm2373,4r-1,-3l2369,r-2,1l2365,4r2,3l2369,8r3,-1l2373,4xe" fillcolor="#006ba9" stroked="f">
                  <v:path arrowok="t" o:connecttype="custom" o:connectlocs="8,2478;7,2475;4,2474;2,2475;0,2478;2,2481;4,2482;7,2481;8,2478;2373,2478;2372,2475;2369,2474;2367,2475;2365,2478;2367,2481;2369,2482;2372,2481;2373,2478" o:connectangles="0,0,0,0,0,0,0,0,0,0,0,0,0,0,0,0,0,0"/>
                </v:shape>
                <w10:wrap anchorx="page" anchory="page"/>
              </v:group>
            </w:pict>
          </mc:Fallback>
        </mc:AlternateContent>
      </w:r>
      <w:r>
        <w:rPr>
          <w:noProof/>
          <w:lang w:bidi="es-ES"/>
        </w:rPr>
        <mc:AlternateContent>
          <mc:Choice Requires="wpg">
            <w:drawing>
              <wp:anchor distT="0" distB="0" distL="114300" distR="114300" simplePos="0" relativeHeight="481104384" behindDoc="1" locked="0" layoutInCell="1" allowOverlap="1" wp14:anchorId="7809400E" wp14:editId="39226AFB">
                <wp:simplePos x="0" y="0"/>
                <wp:positionH relativeFrom="page">
                  <wp:posOffset>1400810</wp:posOffset>
                </wp:positionH>
                <wp:positionV relativeFrom="page">
                  <wp:posOffset>2158365</wp:posOffset>
                </wp:positionV>
                <wp:extent cx="449580" cy="5080"/>
                <wp:effectExtent l="0" t="0" r="0" b="0"/>
                <wp:wrapNone/>
                <wp:docPr id="1138" name="docshapegroup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580" cy="5080"/>
                          <a:chOff x="2206" y="3399"/>
                          <a:chExt cx="708" cy="8"/>
                        </a:xfrm>
                      </wpg:grpSpPr>
                      <wps:wsp>
                        <wps:cNvPr id="1139" name="Line 1008"/>
                        <wps:cNvCnPr>
                          <a:cxnSpLocks noChangeShapeType="1"/>
                        </wps:cNvCnPr>
                        <wps:spPr bwMode="auto">
                          <a:xfrm>
                            <a:off x="2226" y="3403"/>
                            <a:ext cx="676" cy="0"/>
                          </a:xfrm>
                          <a:prstGeom prst="line">
                            <a:avLst/>
                          </a:prstGeom>
                          <a:noFill/>
                          <a:ln w="5080">
                            <a:solidFill>
                              <a:srgbClr val="006BA9"/>
                            </a:solidFill>
                            <a:prstDash val="dot"/>
                            <a:round/>
                            <a:headEnd/>
                            <a:tailEnd/>
                          </a:ln>
                          <a:extLst>
                            <a:ext uri="{909E8E84-426E-40DD-AFC4-6F175D3DCCD1}">
                              <a14:hiddenFill xmlns:a14="http://schemas.microsoft.com/office/drawing/2010/main">
                                <a:noFill/>
                              </a14:hiddenFill>
                            </a:ext>
                          </a:extLst>
                        </wps:spPr>
                        <wps:bodyPr/>
                      </wps:wsp>
                      <wps:wsp>
                        <wps:cNvPr id="1140" name="docshape302"/>
                        <wps:cNvSpPr>
                          <a:spLocks/>
                        </wps:cNvSpPr>
                        <wps:spPr bwMode="auto">
                          <a:xfrm>
                            <a:off x="2205" y="3399"/>
                            <a:ext cx="708" cy="8"/>
                          </a:xfrm>
                          <a:custGeom>
                            <a:avLst/>
                            <a:gdLst>
                              <a:gd name="T0" fmla="+- 0 2214 2206"/>
                              <a:gd name="T1" fmla="*/ T0 w 708"/>
                              <a:gd name="T2" fmla="+- 0 3403 3399"/>
                              <a:gd name="T3" fmla="*/ 3403 h 8"/>
                              <a:gd name="T4" fmla="+- 0 2213 2206"/>
                              <a:gd name="T5" fmla="*/ T4 w 708"/>
                              <a:gd name="T6" fmla="+- 0 3400 3399"/>
                              <a:gd name="T7" fmla="*/ 3400 h 8"/>
                              <a:gd name="T8" fmla="+- 0 2210 2206"/>
                              <a:gd name="T9" fmla="*/ T8 w 708"/>
                              <a:gd name="T10" fmla="+- 0 3399 3399"/>
                              <a:gd name="T11" fmla="*/ 3399 h 8"/>
                              <a:gd name="T12" fmla="+- 0 2207 2206"/>
                              <a:gd name="T13" fmla="*/ T12 w 708"/>
                              <a:gd name="T14" fmla="+- 0 3400 3399"/>
                              <a:gd name="T15" fmla="*/ 3400 h 8"/>
                              <a:gd name="T16" fmla="+- 0 2206 2206"/>
                              <a:gd name="T17" fmla="*/ T16 w 708"/>
                              <a:gd name="T18" fmla="+- 0 3403 3399"/>
                              <a:gd name="T19" fmla="*/ 3403 h 8"/>
                              <a:gd name="T20" fmla="+- 0 2207 2206"/>
                              <a:gd name="T21" fmla="*/ T20 w 708"/>
                              <a:gd name="T22" fmla="+- 0 3406 3399"/>
                              <a:gd name="T23" fmla="*/ 3406 h 8"/>
                              <a:gd name="T24" fmla="+- 0 2210 2206"/>
                              <a:gd name="T25" fmla="*/ T24 w 708"/>
                              <a:gd name="T26" fmla="+- 0 3407 3399"/>
                              <a:gd name="T27" fmla="*/ 3407 h 8"/>
                              <a:gd name="T28" fmla="+- 0 2213 2206"/>
                              <a:gd name="T29" fmla="*/ T28 w 708"/>
                              <a:gd name="T30" fmla="+- 0 3406 3399"/>
                              <a:gd name="T31" fmla="*/ 3406 h 8"/>
                              <a:gd name="T32" fmla="+- 0 2214 2206"/>
                              <a:gd name="T33" fmla="*/ T32 w 708"/>
                              <a:gd name="T34" fmla="+- 0 3403 3399"/>
                              <a:gd name="T35" fmla="*/ 3403 h 8"/>
                              <a:gd name="T36" fmla="+- 0 2914 2206"/>
                              <a:gd name="T37" fmla="*/ T36 w 708"/>
                              <a:gd name="T38" fmla="+- 0 3403 3399"/>
                              <a:gd name="T39" fmla="*/ 3403 h 8"/>
                              <a:gd name="T40" fmla="+- 0 2912 2206"/>
                              <a:gd name="T41" fmla="*/ T40 w 708"/>
                              <a:gd name="T42" fmla="+- 0 3400 3399"/>
                              <a:gd name="T43" fmla="*/ 3400 h 8"/>
                              <a:gd name="T44" fmla="+- 0 2910 2206"/>
                              <a:gd name="T45" fmla="*/ T44 w 708"/>
                              <a:gd name="T46" fmla="+- 0 3399 3399"/>
                              <a:gd name="T47" fmla="*/ 3399 h 8"/>
                              <a:gd name="T48" fmla="+- 0 2907 2206"/>
                              <a:gd name="T49" fmla="*/ T48 w 708"/>
                              <a:gd name="T50" fmla="+- 0 3400 3399"/>
                              <a:gd name="T51" fmla="*/ 3400 h 8"/>
                              <a:gd name="T52" fmla="+- 0 2906 2206"/>
                              <a:gd name="T53" fmla="*/ T52 w 708"/>
                              <a:gd name="T54" fmla="+- 0 3403 3399"/>
                              <a:gd name="T55" fmla="*/ 3403 h 8"/>
                              <a:gd name="T56" fmla="+- 0 2907 2206"/>
                              <a:gd name="T57" fmla="*/ T56 w 708"/>
                              <a:gd name="T58" fmla="+- 0 3406 3399"/>
                              <a:gd name="T59" fmla="*/ 3406 h 8"/>
                              <a:gd name="T60" fmla="+- 0 2910 2206"/>
                              <a:gd name="T61" fmla="*/ T60 w 708"/>
                              <a:gd name="T62" fmla="+- 0 3407 3399"/>
                              <a:gd name="T63" fmla="*/ 3407 h 8"/>
                              <a:gd name="T64" fmla="+- 0 2912 2206"/>
                              <a:gd name="T65" fmla="*/ T64 w 708"/>
                              <a:gd name="T66" fmla="+- 0 3406 3399"/>
                              <a:gd name="T67" fmla="*/ 3406 h 8"/>
                              <a:gd name="T68" fmla="+- 0 2914 2206"/>
                              <a:gd name="T69" fmla="*/ T68 w 708"/>
                              <a:gd name="T70" fmla="+- 0 3403 3399"/>
                              <a:gd name="T71" fmla="*/ 3403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08" h="8">
                                <a:moveTo>
                                  <a:pt x="8" y="4"/>
                                </a:moveTo>
                                <a:lnTo>
                                  <a:pt x="7" y="1"/>
                                </a:lnTo>
                                <a:lnTo>
                                  <a:pt x="4" y="0"/>
                                </a:lnTo>
                                <a:lnTo>
                                  <a:pt x="1" y="1"/>
                                </a:lnTo>
                                <a:lnTo>
                                  <a:pt x="0" y="4"/>
                                </a:lnTo>
                                <a:lnTo>
                                  <a:pt x="1" y="7"/>
                                </a:lnTo>
                                <a:lnTo>
                                  <a:pt x="4" y="8"/>
                                </a:lnTo>
                                <a:lnTo>
                                  <a:pt x="7" y="7"/>
                                </a:lnTo>
                                <a:lnTo>
                                  <a:pt x="8" y="4"/>
                                </a:lnTo>
                                <a:close/>
                                <a:moveTo>
                                  <a:pt x="708" y="4"/>
                                </a:moveTo>
                                <a:lnTo>
                                  <a:pt x="706" y="1"/>
                                </a:lnTo>
                                <a:lnTo>
                                  <a:pt x="704" y="0"/>
                                </a:lnTo>
                                <a:lnTo>
                                  <a:pt x="701" y="1"/>
                                </a:lnTo>
                                <a:lnTo>
                                  <a:pt x="700" y="4"/>
                                </a:lnTo>
                                <a:lnTo>
                                  <a:pt x="701" y="7"/>
                                </a:lnTo>
                                <a:lnTo>
                                  <a:pt x="704" y="8"/>
                                </a:lnTo>
                                <a:lnTo>
                                  <a:pt x="706" y="7"/>
                                </a:lnTo>
                                <a:lnTo>
                                  <a:pt x="708" y="4"/>
                                </a:lnTo>
                                <a:close/>
                              </a:path>
                            </a:pathLst>
                          </a:custGeom>
                          <a:solidFill>
                            <a:srgbClr val="006B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C4B8B" id="docshapegroup301" o:spid="_x0000_s1026" style="position:absolute;margin-left:110.3pt;margin-top:169.95pt;width:35.4pt;height:.4pt;z-index:-22212096;mso-position-horizontal-relative:page;mso-position-vertical-relative:page" coordorigin="2206,3399" coordsize="7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">
                <v:line id="Line 1008" o:spid="_x0000_s1027" style="position:absolute;visibility:visible;mso-wrap-style:square" from="2226,3403" to="2902,3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" strokecolor="#006ba9" strokeweight=".4pt">
                  <v:stroke dashstyle="dot"/>
                </v:line>
                <v:shape id="docshape302" o:spid="_x0000_s1028" style="position:absolute;left:2205;top:3399;width:708;height:8;visibility:visible;mso-wrap-style:square;v-text-anchor:top" coordsize="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" path="m8,4l7,1,4,,1,1,,4,1,7,4,8,7,7,8,4xm708,4l706,1,704,r-3,1l700,4r1,3l704,8r2,-1l708,4xe" fillcolor="#006ba9" stroked="f">
                  <v:path arrowok="t" o:connecttype="custom" o:connectlocs="8,3403;7,3400;4,3399;1,3400;0,3403;1,3406;4,3407;7,3406;8,3403;708,3403;706,3400;704,3399;701,3400;700,3403;701,3406;704,3407;706,3406;708,3403" o:connectangles="0,0,0,0,0,0,0,0,0,0,0,0,0,0,0,0,0,0"/>
                </v:shape>
                <w10:wrap anchorx="page" anchory="page"/>
              </v:group>
            </w:pict>
          </mc:Fallback>
        </mc:AlternateContent>
      </w:r>
      <w:r>
        <w:rPr>
          <w:noProof/>
          <w:lang w:bidi="es-ES"/>
        </w:rPr>
        <mc:AlternateContent>
          <mc:Choice Requires="wpg">
            <w:drawing>
              <wp:anchor distT="0" distB="0" distL="114300" distR="114300" simplePos="0" relativeHeight="481104896" behindDoc="1" locked="0" layoutInCell="1" allowOverlap="1" wp14:anchorId="15EB61E8" wp14:editId="03493837">
                <wp:simplePos x="0" y="0"/>
                <wp:positionH relativeFrom="page">
                  <wp:posOffset>1547495</wp:posOffset>
                </wp:positionH>
                <wp:positionV relativeFrom="page">
                  <wp:posOffset>4261485</wp:posOffset>
                </wp:positionV>
                <wp:extent cx="1309370" cy="5080"/>
                <wp:effectExtent l="0" t="0" r="0" b="0"/>
                <wp:wrapNone/>
                <wp:docPr id="1135" name="docshapegroup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9370" cy="5080"/>
                          <a:chOff x="2437" y="6711"/>
                          <a:chExt cx="2062" cy="8"/>
                        </a:xfrm>
                      </wpg:grpSpPr>
                      <wps:wsp>
                        <wps:cNvPr id="1136" name="Line 1005"/>
                        <wps:cNvCnPr>
                          <a:cxnSpLocks noChangeShapeType="1"/>
                        </wps:cNvCnPr>
                        <wps:spPr bwMode="auto">
                          <a:xfrm>
                            <a:off x="2457" y="6715"/>
                            <a:ext cx="2030" cy="0"/>
                          </a:xfrm>
                          <a:prstGeom prst="line">
                            <a:avLst/>
                          </a:prstGeom>
                          <a:noFill/>
                          <a:ln w="5080">
                            <a:solidFill>
                              <a:srgbClr val="006BA9"/>
                            </a:solidFill>
                            <a:prstDash val="dot"/>
                            <a:round/>
                            <a:headEnd/>
                            <a:tailEnd/>
                          </a:ln>
                          <a:extLst>
                            <a:ext uri="{909E8E84-426E-40DD-AFC4-6F175D3DCCD1}">
                              <a14:hiddenFill xmlns:a14="http://schemas.microsoft.com/office/drawing/2010/main">
                                <a:noFill/>
                              </a14:hiddenFill>
                            </a:ext>
                          </a:extLst>
                        </wps:spPr>
                        <wps:bodyPr/>
                      </wps:wsp>
                      <wps:wsp>
                        <wps:cNvPr id="1137" name="docshape304"/>
                        <wps:cNvSpPr>
                          <a:spLocks/>
                        </wps:cNvSpPr>
                        <wps:spPr bwMode="auto">
                          <a:xfrm>
                            <a:off x="2437" y="6710"/>
                            <a:ext cx="2062" cy="8"/>
                          </a:xfrm>
                          <a:custGeom>
                            <a:avLst/>
                            <a:gdLst>
                              <a:gd name="T0" fmla="+- 0 2445 2437"/>
                              <a:gd name="T1" fmla="*/ T0 w 2062"/>
                              <a:gd name="T2" fmla="+- 0 6715 6711"/>
                              <a:gd name="T3" fmla="*/ 6715 h 8"/>
                              <a:gd name="T4" fmla="+- 0 2444 2437"/>
                              <a:gd name="T5" fmla="*/ T4 w 2062"/>
                              <a:gd name="T6" fmla="+- 0 6712 6711"/>
                              <a:gd name="T7" fmla="*/ 6712 h 8"/>
                              <a:gd name="T8" fmla="+- 0 2441 2437"/>
                              <a:gd name="T9" fmla="*/ T8 w 2062"/>
                              <a:gd name="T10" fmla="+- 0 6711 6711"/>
                              <a:gd name="T11" fmla="*/ 6711 h 8"/>
                              <a:gd name="T12" fmla="+- 0 2439 2437"/>
                              <a:gd name="T13" fmla="*/ T12 w 2062"/>
                              <a:gd name="T14" fmla="+- 0 6712 6711"/>
                              <a:gd name="T15" fmla="*/ 6712 h 8"/>
                              <a:gd name="T16" fmla="+- 0 2437 2437"/>
                              <a:gd name="T17" fmla="*/ T16 w 2062"/>
                              <a:gd name="T18" fmla="+- 0 6715 6711"/>
                              <a:gd name="T19" fmla="*/ 6715 h 8"/>
                              <a:gd name="T20" fmla="+- 0 2439 2437"/>
                              <a:gd name="T21" fmla="*/ T20 w 2062"/>
                              <a:gd name="T22" fmla="+- 0 6717 6711"/>
                              <a:gd name="T23" fmla="*/ 6717 h 8"/>
                              <a:gd name="T24" fmla="+- 0 2441 2437"/>
                              <a:gd name="T25" fmla="*/ T24 w 2062"/>
                              <a:gd name="T26" fmla="+- 0 6719 6711"/>
                              <a:gd name="T27" fmla="*/ 6719 h 8"/>
                              <a:gd name="T28" fmla="+- 0 2444 2437"/>
                              <a:gd name="T29" fmla="*/ T28 w 2062"/>
                              <a:gd name="T30" fmla="+- 0 6717 6711"/>
                              <a:gd name="T31" fmla="*/ 6717 h 8"/>
                              <a:gd name="T32" fmla="+- 0 2445 2437"/>
                              <a:gd name="T33" fmla="*/ T32 w 2062"/>
                              <a:gd name="T34" fmla="+- 0 6715 6711"/>
                              <a:gd name="T35" fmla="*/ 6715 h 8"/>
                              <a:gd name="T36" fmla="+- 0 4499 2437"/>
                              <a:gd name="T37" fmla="*/ T36 w 2062"/>
                              <a:gd name="T38" fmla="+- 0 6715 6711"/>
                              <a:gd name="T39" fmla="*/ 6715 h 8"/>
                              <a:gd name="T40" fmla="+- 0 4497 2437"/>
                              <a:gd name="T41" fmla="*/ T40 w 2062"/>
                              <a:gd name="T42" fmla="+- 0 6712 6711"/>
                              <a:gd name="T43" fmla="*/ 6712 h 8"/>
                              <a:gd name="T44" fmla="+- 0 4495 2437"/>
                              <a:gd name="T45" fmla="*/ T44 w 2062"/>
                              <a:gd name="T46" fmla="+- 0 6711 6711"/>
                              <a:gd name="T47" fmla="*/ 6711 h 8"/>
                              <a:gd name="T48" fmla="+- 0 4492 2437"/>
                              <a:gd name="T49" fmla="*/ T48 w 2062"/>
                              <a:gd name="T50" fmla="+- 0 6712 6711"/>
                              <a:gd name="T51" fmla="*/ 6712 h 8"/>
                              <a:gd name="T52" fmla="+- 0 4491 2437"/>
                              <a:gd name="T53" fmla="*/ T52 w 2062"/>
                              <a:gd name="T54" fmla="+- 0 6715 6711"/>
                              <a:gd name="T55" fmla="*/ 6715 h 8"/>
                              <a:gd name="T56" fmla="+- 0 4492 2437"/>
                              <a:gd name="T57" fmla="*/ T56 w 2062"/>
                              <a:gd name="T58" fmla="+- 0 6717 6711"/>
                              <a:gd name="T59" fmla="*/ 6717 h 8"/>
                              <a:gd name="T60" fmla="+- 0 4495 2437"/>
                              <a:gd name="T61" fmla="*/ T60 w 2062"/>
                              <a:gd name="T62" fmla="+- 0 6719 6711"/>
                              <a:gd name="T63" fmla="*/ 6719 h 8"/>
                              <a:gd name="T64" fmla="+- 0 4497 2437"/>
                              <a:gd name="T65" fmla="*/ T64 w 2062"/>
                              <a:gd name="T66" fmla="+- 0 6717 6711"/>
                              <a:gd name="T67" fmla="*/ 6717 h 8"/>
                              <a:gd name="T68" fmla="+- 0 4499 2437"/>
                              <a:gd name="T69" fmla="*/ T68 w 2062"/>
                              <a:gd name="T70" fmla="+- 0 6715 6711"/>
                              <a:gd name="T71" fmla="*/ 6715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62" h="8">
                                <a:moveTo>
                                  <a:pt x="8" y="4"/>
                                </a:moveTo>
                                <a:lnTo>
                                  <a:pt x="7" y="1"/>
                                </a:lnTo>
                                <a:lnTo>
                                  <a:pt x="4" y="0"/>
                                </a:lnTo>
                                <a:lnTo>
                                  <a:pt x="2" y="1"/>
                                </a:lnTo>
                                <a:lnTo>
                                  <a:pt x="0" y="4"/>
                                </a:lnTo>
                                <a:lnTo>
                                  <a:pt x="2" y="6"/>
                                </a:lnTo>
                                <a:lnTo>
                                  <a:pt x="4" y="8"/>
                                </a:lnTo>
                                <a:lnTo>
                                  <a:pt x="7" y="6"/>
                                </a:lnTo>
                                <a:lnTo>
                                  <a:pt x="8" y="4"/>
                                </a:lnTo>
                                <a:close/>
                                <a:moveTo>
                                  <a:pt x="2062" y="4"/>
                                </a:moveTo>
                                <a:lnTo>
                                  <a:pt x="2060" y="1"/>
                                </a:lnTo>
                                <a:lnTo>
                                  <a:pt x="2058" y="0"/>
                                </a:lnTo>
                                <a:lnTo>
                                  <a:pt x="2055" y="1"/>
                                </a:lnTo>
                                <a:lnTo>
                                  <a:pt x="2054" y="4"/>
                                </a:lnTo>
                                <a:lnTo>
                                  <a:pt x="2055" y="6"/>
                                </a:lnTo>
                                <a:lnTo>
                                  <a:pt x="2058" y="8"/>
                                </a:lnTo>
                                <a:lnTo>
                                  <a:pt x="2060" y="6"/>
                                </a:lnTo>
                                <a:lnTo>
                                  <a:pt x="2062" y="4"/>
                                </a:lnTo>
                                <a:close/>
                              </a:path>
                            </a:pathLst>
                          </a:custGeom>
                          <a:solidFill>
                            <a:srgbClr val="006B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0B13DE" id="docshapegroup303" o:spid="_x0000_s1026" style="position:absolute;margin-left:121.85pt;margin-top:335.55pt;width:103.1pt;height:.4pt;z-index:-22211584;mso-position-horizontal-relative:page;mso-position-vertical-relative:page" coordorigin="2437,6711" coordsize="2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">
                <v:line id="Line 1005" o:spid="_x0000_s1027" style="position:absolute;visibility:visible;mso-wrap-style:square" from="2457,6715" to="4487,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" strokecolor="#006ba9" strokeweight=".4pt">
                  <v:stroke dashstyle="dot"/>
                </v:line>
                <v:shape id="docshape304" o:spid="_x0000_s1028" style="position:absolute;left:2437;top:6710;width:2062;height:8;visibility:visible;mso-wrap-style:square;v-text-anchor:top" coordsize="2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" path="m8,4l7,1,4,,2,1,,4,2,6,4,8,7,6,8,4xm2062,4r-2,-3l2058,r-3,1l2054,4r1,2l2058,8r2,-2l2062,4xe" fillcolor="#006ba9" stroked="f">
                  <v:path arrowok="t" o:connecttype="custom" o:connectlocs="8,6715;7,6712;4,6711;2,6712;0,6715;2,6717;4,6719;7,6717;8,6715;2062,6715;2060,6712;2058,6711;2055,6712;2054,6715;2055,6717;2058,6719;2060,6717;2062,6715" o:connectangles="0,0,0,0,0,0,0,0,0,0,0,0,0,0,0,0,0,0"/>
                </v:shape>
                <w10:wrap anchorx="page" anchory="page"/>
              </v:group>
            </w:pict>
          </mc:Fallback>
        </mc:AlternateContent>
      </w:r>
      <w:r>
        <w:rPr>
          <w:noProof/>
          <w:lang w:bidi="es-ES"/>
        </w:rPr>
        <mc:AlternateContent>
          <mc:Choice Requires="wpg">
            <w:drawing>
              <wp:anchor distT="0" distB="0" distL="114300" distR="114300" simplePos="0" relativeHeight="481105408" behindDoc="1" locked="0" layoutInCell="1" allowOverlap="1" wp14:anchorId="0217CED6" wp14:editId="3DC3A5E1">
                <wp:simplePos x="0" y="0"/>
                <wp:positionH relativeFrom="page">
                  <wp:posOffset>2522855</wp:posOffset>
                </wp:positionH>
                <wp:positionV relativeFrom="page">
                  <wp:posOffset>6385560</wp:posOffset>
                </wp:positionV>
                <wp:extent cx="843280" cy="5080"/>
                <wp:effectExtent l="0" t="0" r="0" b="0"/>
                <wp:wrapNone/>
                <wp:docPr id="1132" name="docshapegroup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280" cy="5080"/>
                          <a:chOff x="3973" y="10056"/>
                          <a:chExt cx="1328" cy="8"/>
                        </a:xfrm>
                      </wpg:grpSpPr>
                      <wps:wsp>
                        <wps:cNvPr id="1133" name="Line 1002"/>
                        <wps:cNvCnPr>
                          <a:cxnSpLocks noChangeShapeType="1"/>
                        </wps:cNvCnPr>
                        <wps:spPr bwMode="auto">
                          <a:xfrm>
                            <a:off x="3993" y="10060"/>
                            <a:ext cx="1296" cy="0"/>
                          </a:xfrm>
                          <a:prstGeom prst="line">
                            <a:avLst/>
                          </a:prstGeom>
                          <a:noFill/>
                          <a:ln w="5080">
                            <a:solidFill>
                              <a:srgbClr val="006BA9"/>
                            </a:solidFill>
                            <a:prstDash val="dot"/>
                            <a:round/>
                            <a:headEnd/>
                            <a:tailEnd/>
                          </a:ln>
                          <a:extLst>
                            <a:ext uri="{909E8E84-426E-40DD-AFC4-6F175D3DCCD1}">
                              <a14:hiddenFill xmlns:a14="http://schemas.microsoft.com/office/drawing/2010/main">
                                <a:noFill/>
                              </a14:hiddenFill>
                            </a:ext>
                          </a:extLst>
                        </wps:spPr>
                        <wps:bodyPr/>
                      </wps:wsp>
                      <wps:wsp>
                        <wps:cNvPr id="1134" name="docshape306"/>
                        <wps:cNvSpPr>
                          <a:spLocks/>
                        </wps:cNvSpPr>
                        <wps:spPr bwMode="auto">
                          <a:xfrm>
                            <a:off x="3973" y="10056"/>
                            <a:ext cx="1328" cy="8"/>
                          </a:xfrm>
                          <a:custGeom>
                            <a:avLst/>
                            <a:gdLst>
                              <a:gd name="T0" fmla="+- 0 3981 3973"/>
                              <a:gd name="T1" fmla="*/ T0 w 1328"/>
                              <a:gd name="T2" fmla="+- 0 10060 10056"/>
                              <a:gd name="T3" fmla="*/ 10060 h 8"/>
                              <a:gd name="T4" fmla="+- 0 3980 3973"/>
                              <a:gd name="T5" fmla="*/ T4 w 1328"/>
                              <a:gd name="T6" fmla="+- 0 10057 10056"/>
                              <a:gd name="T7" fmla="*/ 10057 h 8"/>
                              <a:gd name="T8" fmla="+- 0 3977 3973"/>
                              <a:gd name="T9" fmla="*/ T8 w 1328"/>
                              <a:gd name="T10" fmla="+- 0 10056 10056"/>
                              <a:gd name="T11" fmla="*/ 10056 h 8"/>
                              <a:gd name="T12" fmla="+- 0 3975 3973"/>
                              <a:gd name="T13" fmla="*/ T12 w 1328"/>
                              <a:gd name="T14" fmla="+- 0 10057 10056"/>
                              <a:gd name="T15" fmla="*/ 10057 h 8"/>
                              <a:gd name="T16" fmla="+- 0 3973 3973"/>
                              <a:gd name="T17" fmla="*/ T16 w 1328"/>
                              <a:gd name="T18" fmla="+- 0 10060 10056"/>
                              <a:gd name="T19" fmla="*/ 10060 h 8"/>
                              <a:gd name="T20" fmla="+- 0 3975 3973"/>
                              <a:gd name="T21" fmla="*/ T20 w 1328"/>
                              <a:gd name="T22" fmla="+- 0 10063 10056"/>
                              <a:gd name="T23" fmla="*/ 10063 h 8"/>
                              <a:gd name="T24" fmla="+- 0 3977 3973"/>
                              <a:gd name="T25" fmla="*/ T24 w 1328"/>
                              <a:gd name="T26" fmla="+- 0 10064 10056"/>
                              <a:gd name="T27" fmla="*/ 10064 h 8"/>
                              <a:gd name="T28" fmla="+- 0 3980 3973"/>
                              <a:gd name="T29" fmla="*/ T28 w 1328"/>
                              <a:gd name="T30" fmla="+- 0 10063 10056"/>
                              <a:gd name="T31" fmla="*/ 10063 h 8"/>
                              <a:gd name="T32" fmla="+- 0 3981 3973"/>
                              <a:gd name="T33" fmla="*/ T32 w 1328"/>
                              <a:gd name="T34" fmla="+- 0 10060 10056"/>
                              <a:gd name="T35" fmla="*/ 10060 h 8"/>
                              <a:gd name="T36" fmla="+- 0 5301 3973"/>
                              <a:gd name="T37" fmla="*/ T36 w 1328"/>
                              <a:gd name="T38" fmla="+- 0 10060 10056"/>
                              <a:gd name="T39" fmla="*/ 10060 h 8"/>
                              <a:gd name="T40" fmla="+- 0 5300 3973"/>
                              <a:gd name="T41" fmla="*/ T40 w 1328"/>
                              <a:gd name="T42" fmla="+- 0 10057 10056"/>
                              <a:gd name="T43" fmla="*/ 10057 h 8"/>
                              <a:gd name="T44" fmla="+- 0 5297 3973"/>
                              <a:gd name="T45" fmla="*/ T44 w 1328"/>
                              <a:gd name="T46" fmla="+- 0 10056 10056"/>
                              <a:gd name="T47" fmla="*/ 10056 h 8"/>
                              <a:gd name="T48" fmla="+- 0 5295 3973"/>
                              <a:gd name="T49" fmla="*/ T48 w 1328"/>
                              <a:gd name="T50" fmla="+- 0 10057 10056"/>
                              <a:gd name="T51" fmla="*/ 10057 h 8"/>
                              <a:gd name="T52" fmla="+- 0 5293 3973"/>
                              <a:gd name="T53" fmla="*/ T52 w 1328"/>
                              <a:gd name="T54" fmla="+- 0 10060 10056"/>
                              <a:gd name="T55" fmla="*/ 10060 h 8"/>
                              <a:gd name="T56" fmla="+- 0 5295 3973"/>
                              <a:gd name="T57" fmla="*/ T56 w 1328"/>
                              <a:gd name="T58" fmla="+- 0 10063 10056"/>
                              <a:gd name="T59" fmla="*/ 10063 h 8"/>
                              <a:gd name="T60" fmla="+- 0 5297 3973"/>
                              <a:gd name="T61" fmla="*/ T60 w 1328"/>
                              <a:gd name="T62" fmla="+- 0 10064 10056"/>
                              <a:gd name="T63" fmla="*/ 10064 h 8"/>
                              <a:gd name="T64" fmla="+- 0 5300 3973"/>
                              <a:gd name="T65" fmla="*/ T64 w 1328"/>
                              <a:gd name="T66" fmla="+- 0 10063 10056"/>
                              <a:gd name="T67" fmla="*/ 10063 h 8"/>
                              <a:gd name="T68" fmla="+- 0 5301 3973"/>
                              <a:gd name="T69" fmla="*/ T68 w 1328"/>
                              <a:gd name="T70" fmla="+- 0 10060 10056"/>
                              <a:gd name="T71" fmla="*/ 10060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28" h="8">
                                <a:moveTo>
                                  <a:pt x="8" y="4"/>
                                </a:moveTo>
                                <a:lnTo>
                                  <a:pt x="7" y="1"/>
                                </a:lnTo>
                                <a:lnTo>
                                  <a:pt x="4" y="0"/>
                                </a:lnTo>
                                <a:lnTo>
                                  <a:pt x="2" y="1"/>
                                </a:lnTo>
                                <a:lnTo>
                                  <a:pt x="0" y="4"/>
                                </a:lnTo>
                                <a:lnTo>
                                  <a:pt x="2" y="7"/>
                                </a:lnTo>
                                <a:lnTo>
                                  <a:pt x="4" y="8"/>
                                </a:lnTo>
                                <a:lnTo>
                                  <a:pt x="7" y="7"/>
                                </a:lnTo>
                                <a:lnTo>
                                  <a:pt x="8" y="4"/>
                                </a:lnTo>
                                <a:close/>
                                <a:moveTo>
                                  <a:pt x="1328" y="4"/>
                                </a:moveTo>
                                <a:lnTo>
                                  <a:pt x="1327" y="1"/>
                                </a:lnTo>
                                <a:lnTo>
                                  <a:pt x="1324" y="0"/>
                                </a:lnTo>
                                <a:lnTo>
                                  <a:pt x="1322" y="1"/>
                                </a:lnTo>
                                <a:lnTo>
                                  <a:pt x="1320" y="4"/>
                                </a:lnTo>
                                <a:lnTo>
                                  <a:pt x="1322" y="7"/>
                                </a:lnTo>
                                <a:lnTo>
                                  <a:pt x="1324" y="8"/>
                                </a:lnTo>
                                <a:lnTo>
                                  <a:pt x="1327" y="7"/>
                                </a:lnTo>
                                <a:lnTo>
                                  <a:pt x="1328" y="4"/>
                                </a:lnTo>
                                <a:close/>
                              </a:path>
                            </a:pathLst>
                          </a:custGeom>
                          <a:solidFill>
                            <a:srgbClr val="006B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985323" id="docshapegroup305" o:spid="_x0000_s1026" style="position:absolute;margin-left:198.65pt;margin-top:502.8pt;width:66.4pt;height:.4pt;z-index:-22211072;mso-position-horizontal-relative:page;mso-position-vertical-relative:page" coordorigin="3973,10056" coordsize="13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">
                <v:line id="Line 1002" o:spid="_x0000_s1027" style="position:absolute;visibility:visible;mso-wrap-style:square" from="3993,10060" to="5289,10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" strokecolor="#006ba9" strokeweight=".4pt">
                  <v:stroke dashstyle="dot"/>
                </v:line>
                <v:shape id="docshape306" o:spid="_x0000_s1028" style="position:absolute;left:3973;top:10056;width:1328;height:8;visibility:visible;mso-wrap-style:square;v-text-anchor:top" coordsize="13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" path="m8,4l7,1,4,,2,1,,4,2,7,4,8,7,7,8,4xm1328,4r-1,-3l1324,r-2,1l1320,4r2,3l1324,8r3,-1l1328,4xe" fillcolor="#006ba9" stroked="f">
                  <v:path arrowok="t" o:connecttype="custom" o:connectlocs="8,10060;7,10057;4,10056;2,10057;0,10060;2,10063;4,10064;7,10063;8,10060;1328,10060;1327,10057;1324,10056;1322,10057;1320,10060;1322,10063;1324,10064;1327,10063;1328,10060" o:connectangles="0,0,0,0,0,0,0,0,0,0,0,0,0,0,0,0,0,0"/>
                </v:shape>
                <w10:wrap anchorx="page" anchory="page"/>
              </v:group>
            </w:pict>
          </mc:Fallback>
        </mc:AlternateContent>
      </w:r>
      <w:r>
        <w:rPr>
          <w:noProof/>
          <w:lang w:bidi="es-ES"/>
        </w:rPr>
        <mc:AlternateContent>
          <mc:Choice Requires="wpg">
            <w:drawing>
              <wp:anchor distT="0" distB="0" distL="114300" distR="114300" simplePos="0" relativeHeight="481105920" behindDoc="1" locked="0" layoutInCell="1" allowOverlap="1" wp14:anchorId="66669B24" wp14:editId="0A342C8D">
                <wp:simplePos x="0" y="0"/>
                <wp:positionH relativeFrom="page">
                  <wp:posOffset>5749925</wp:posOffset>
                </wp:positionH>
                <wp:positionV relativeFrom="page">
                  <wp:posOffset>6525260</wp:posOffset>
                </wp:positionV>
                <wp:extent cx="31750" cy="5080"/>
                <wp:effectExtent l="0" t="0" r="0" b="0"/>
                <wp:wrapNone/>
                <wp:docPr id="1129" name="docshapegroup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5080"/>
                          <a:chOff x="9055" y="10276"/>
                          <a:chExt cx="50" cy="8"/>
                        </a:xfrm>
                      </wpg:grpSpPr>
                      <wps:wsp>
                        <wps:cNvPr id="1130" name="Line 999"/>
                        <wps:cNvCnPr>
                          <a:cxnSpLocks noChangeShapeType="1"/>
                        </wps:cNvCnPr>
                        <wps:spPr bwMode="auto">
                          <a:xfrm>
                            <a:off x="9073" y="10280"/>
                            <a:ext cx="21" cy="0"/>
                          </a:xfrm>
                          <a:prstGeom prst="line">
                            <a:avLst/>
                          </a:prstGeom>
                          <a:noFill/>
                          <a:ln w="5080">
                            <a:solidFill>
                              <a:srgbClr val="006BA9"/>
                            </a:solidFill>
                            <a:prstDash val="dot"/>
                            <a:round/>
                            <a:headEnd/>
                            <a:tailEnd/>
                          </a:ln>
                          <a:extLst>
                            <a:ext uri="{909E8E84-426E-40DD-AFC4-6F175D3DCCD1}">
                              <a14:hiddenFill xmlns:a14="http://schemas.microsoft.com/office/drawing/2010/main">
                                <a:noFill/>
                              </a14:hiddenFill>
                            </a:ext>
                          </a:extLst>
                        </wps:spPr>
                        <wps:bodyPr/>
                      </wps:wsp>
                      <wps:wsp>
                        <wps:cNvPr id="1131" name="docshape308"/>
                        <wps:cNvSpPr>
                          <a:spLocks/>
                        </wps:cNvSpPr>
                        <wps:spPr bwMode="auto">
                          <a:xfrm>
                            <a:off x="9055" y="10276"/>
                            <a:ext cx="50" cy="8"/>
                          </a:xfrm>
                          <a:custGeom>
                            <a:avLst/>
                            <a:gdLst>
                              <a:gd name="T0" fmla="+- 0 9063 9055"/>
                              <a:gd name="T1" fmla="*/ T0 w 50"/>
                              <a:gd name="T2" fmla="+- 0 10280 10276"/>
                              <a:gd name="T3" fmla="*/ 10280 h 8"/>
                              <a:gd name="T4" fmla="+- 0 9062 9055"/>
                              <a:gd name="T5" fmla="*/ T4 w 50"/>
                              <a:gd name="T6" fmla="+- 0 10277 10276"/>
                              <a:gd name="T7" fmla="*/ 10277 h 8"/>
                              <a:gd name="T8" fmla="+- 0 9059 9055"/>
                              <a:gd name="T9" fmla="*/ T8 w 50"/>
                              <a:gd name="T10" fmla="+- 0 10276 10276"/>
                              <a:gd name="T11" fmla="*/ 10276 h 8"/>
                              <a:gd name="T12" fmla="+- 0 9056 9055"/>
                              <a:gd name="T13" fmla="*/ T12 w 50"/>
                              <a:gd name="T14" fmla="+- 0 10277 10276"/>
                              <a:gd name="T15" fmla="*/ 10277 h 8"/>
                              <a:gd name="T16" fmla="+- 0 9055 9055"/>
                              <a:gd name="T17" fmla="*/ T16 w 50"/>
                              <a:gd name="T18" fmla="+- 0 10280 10276"/>
                              <a:gd name="T19" fmla="*/ 10280 h 8"/>
                              <a:gd name="T20" fmla="+- 0 9056 9055"/>
                              <a:gd name="T21" fmla="*/ T20 w 50"/>
                              <a:gd name="T22" fmla="+- 0 10283 10276"/>
                              <a:gd name="T23" fmla="*/ 10283 h 8"/>
                              <a:gd name="T24" fmla="+- 0 9059 9055"/>
                              <a:gd name="T25" fmla="*/ T24 w 50"/>
                              <a:gd name="T26" fmla="+- 0 10284 10276"/>
                              <a:gd name="T27" fmla="*/ 10284 h 8"/>
                              <a:gd name="T28" fmla="+- 0 9062 9055"/>
                              <a:gd name="T29" fmla="*/ T28 w 50"/>
                              <a:gd name="T30" fmla="+- 0 10283 10276"/>
                              <a:gd name="T31" fmla="*/ 10283 h 8"/>
                              <a:gd name="T32" fmla="+- 0 9063 9055"/>
                              <a:gd name="T33" fmla="*/ T32 w 50"/>
                              <a:gd name="T34" fmla="+- 0 10280 10276"/>
                              <a:gd name="T35" fmla="*/ 10280 h 8"/>
                              <a:gd name="T36" fmla="+- 0 9105 9055"/>
                              <a:gd name="T37" fmla="*/ T36 w 50"/>
                              <a:gd name="T38" fmla="+- 0 10280 10276"/>
                              <a:gd name="T39" fmla="*/ 10280 h 8"/>
                              <a:gd name="T40" fmla="+- 0 9104 9055"/>
                              <a:gd name="T41" fmla="*/ T40 w 50"/>
                              <a:gd name="T42" fmla="+- 0 10277 10276"/>
                              <a:gd name="T43" fmla="*/ 10277 h 8"/>
                              <a:gd name="T44" fmla="+- 0 9101 9055"/>
                              <a:gd name="T45" fmla="*/ T44 w 50"/>
                              <a:gd name="T46" fmla="+- 0 10276 10276"/>
                              <a:gd name="T47" fmla="*/ 10276 h 8"/>
                              <a:gd name="T48" fmla="+- 0 9098 9055"/>
                              <a:gd name="T49" fmla="*/ T48 w 50"/>
                              <a:gd name="T50" fmla="+- 0 10277 10276"/>
                              <a:gd name="T51" fmla="*/ 10277 h 8"/>
                              <a:gd name="T52" fmla="+- 0 9097 9055"/>
                              <a:gd name="T53" fmla="*/ T52 w 50"/>
                              <a:gd name="T54" fmla="+- 0 10280 10276"/>
                              <a:gd name="T55" fmla="*/ 10280 h 8"/>
                              <a:gd name="T56" fmla="+- 0 9098 9055"/>
                              <a:gd name="T57" fmla="*/ T56 w 50"/>
                              <a:gd name="T58" fmla="+- 0 10283 10276"/>
                              <a:gd name="T59" fmla="*/ 10283 h 8"/>
                              <a:gd name="T60" fmla="+- 0 9101 9055"/>
                              <a:gd name="T61" fmla="*/ T60 w 50"/>
                              <a:gd name="T62" fmla="+- 0 10284 10276"/>
                              <a:gd name="T63" fmla="*/ 10284 h 8"/>
                              <a:gd name="T64" fmla="+- 0 9104 9055"/>
                              <a:gd name="T65" fmla="*/ T64 w 50"/>
                              <a:gd name="T66" fmla="+- 0 10283 10276"/>
                              <a:gd name="T67" fmla="*/ 10283 h 8"/>
                              <a:gd name="T68" fmla="+- 0 9105 9055"/>
                              <a:gd name="T69" fmla="*/ T68 w 50"/>
                              <a:gd name="T70" fmla="+- 0 10280 10276"/>
                              <a:gd name="T71" fmla="*/ 10280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0" h="8">
                                <a:moveTo>
                                  <a:pt x="8" y="4"/>
                                </a:moveTo>
                                <a:lnTo>
                                  <a:pt x="7" y="1"/>
                                </a:lnTo>
                                <a:lnTo>
                                  <a:pt x="4" y="0"/>
                                </a:lnTo>
                                <a:lnTo>
                                  <a:pt x="1" y="1"/>
                                </a:lnTo>
                                <a:lnTo>
                                  <a:pt x="0" y="4"/>
                                </a:lnTo>
                                <a:lnTo>
                                  <a:pt x="1" y="7"/>
                                </a:lnTo>
                                <a:lnTo>
                                  <a:pt x="4" y="8"/>
                                </a:lnTo>
                                <a:lnTo>
                                  <a:pt x="7" y="7"/>
                                </a:lnTo>
                                <a:lnTo>
                                  <a:pt x="8" y="4"/>
                                </a:lnTo>
                                <a:close/>
                                <a:moveTo>
                                  <a:pt x="50" y="4"/>
                                </a:moveTo>
                                <a:lnTo>
                                  <a:pt x="49" y="1"/>
                                </a:lnTo>
                                <a:lnTo>
                                  <a:pt x="46" y="0"/>
                                </a:lnTo>
                                <a:lnTo>
                                  <a:pt x="43" y="1"/>
                                </a:lnTo>
                                <a:lnTo>
                                  <a:pt x="42" y="4"/>
                                </a:lnTo>
                                <a:lnTo>
                                  <a:pt x="43" y="7"/>
                                </a:lnTo>
                                <a:lnTo>
                                  <a:pt x="46" y="8"/>
                                </a:lnTo>
                                <a:lnTo>
                                  <a:pt x="49" y="7"/>
                                </a:lnTo>
                                <a:lnTo>
                                  <a:pt x="50" y="4"/>
                                </a:lnTo>
                                <a:close/>
                              </a:path>
                            </a:pathLst>
                          </a:custGeom>
                          <a:solidFill>
                            <a:srgbClr val="006B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B38B2A" id="docshapegroup307" o:spid="_x0000_s1026" style="position:absolute;margin-left:452.75pt;margin-top:513.8pt;width:2.5pt;height:.4pt;z-index:-22210560;mso-position-horizontal-relative:page;mso-position-vertical-relative:page" coordorigin="9055,10276" coordsize="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">
                <v:line id="Line 999" o:spid="_x0000_s1027" style="position:absolute;visibility:visible;mso-wrap-style:square" from="9073,10280" to="9094,10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" strokecolor="#006ba9" strokeweight=".4pt">
                  <v:stroke dashstyle="dot"/>
                </v:line>
                <v:shape id="docshape308" o:spid="_x0000_s1028" style="position:absolute;left:9055;top:10276;width:50;height:8;visibility:visible;mso-wrap-style:square;v-text-anchor:top" coordsize="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" path="m8,4l7,1,4,,1,1,,4,1,7,4,8,7,7,8,4xm50,4l49,1,46,,43,1,42,4r1,3l46,8,49,7,50,4xe" fillcolor="#006ba9" stroked="f">
                  <v:path arrowok="t" o:connecttype="custom" o:connectlocs="8,10280;7,10277;4,10276;1,10277;0,10280;1,10283;4,10284;7,10283;8,10280;50,10280;49,10277;46,10276;43,10277;42,10280;43,10283;46,10284;49,10283;50,10280" o:connectangles="0,0,0,0,0,0,0,0,0,0,0,0,0,0,0,0,0,0"/>
                </v:shape>
                <w10:wrap anchorx="page" anchory="page"/>
              </v:group>
            </w:pict>
          </mc:Fallback>
        </mc:AlternateContent>
      </w:r>
      <w:r>
        <w:rPr>
          <w:noProof/>
          <w:lang w:bidi="es-ES"/>
        </w:rPr>
        <mc:AlternateContent>
          <mc:Choice Requires="wps">
            <w:drawing>
              <wp:anchor distT="0" distB="0" distL="114300" distR="114300" simplePos="0" relativeHeight="481106432" behindDoc="1" locked="0" layoutInCell="1" allowOverlap="1" wp14:anchorId="095AA527" wp14:editId="3ABD14FC">
                <wp:simplePos x="0" y="0"/>
                <wp:positionH relativeFrom="page">
                  <wp:posOffset>268605</wp:posOffset>
                </wp:positionH>
                <wp:positionV relativeFrom="page">
                  <wp:posOffset>6673850</wp:posOffset>
                </wp:positionV>
                <wp:extent cx="283845" cy="346075"/>
                <wp:effectExtent l="0" t="0" r="0" b="0"/>
                <wp:wrapNone/>
                <wp:docPr id="1128" name="docshape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 cy="346075"/>
                        </a:xfrm>
                        <a:custGeom>
                          <a:avLst/>
                          <a:gdLst>
                            <a:gd name="T0" fmla="+- 0 693 423"/>
                            <a:gd name="T1" fmla="*/ T0 w 447"/>
                            <a:gd name="T2" fmla="+- 0 10510 10510"/>
                            <a:gd name="T3" fmla="*/ 10510 h 545"/>
                            <a:gd name="T4" fmla="+- 0 616 423"/>
                            <a:gd name="T5" fmla="*/ T4 w 447"/>
                            <a:gd name="T6" fmla="+- 0 10530 10510"/>
                            <a:gd name="T7" fmla="*/ 10530 h 545"/>
                            <a:gd name="T8" fmla="+- 0 566 423"/>
                            <a:gd name="T9" fmla="*/ T8 w 447"/>
                            <a:gd name="T10" fmla="+- 0 10570 10510"/>
                            <a:gd name="T11" fmla="*/ 10570 h 545"/>
                            <a:gd name="T12" fmla="+- 0 558 423"/>
                            <a:gd name="T13" fmla="*/ T12 w 447"/>
                            <a:gd name="T14" fmla="+- 0 10561 10510"/>
                            <a:gd name="T15" fmla="*/ 10561 h 545"/>
                            <a:gd name="T16" fmla="+- 0 492 423"/>
                            <a:gd name="T17" fmla="*/ T16 w 447"/>
                            <a:gd name="T18" fmla="+- 0 10519 10510"/>
                            <a:gd name="T19" fmla="*/ 10519 h 545"/>
                            <a:gd name="T20" fmla="+- 0 439 423"/>
                            <a:gd name="T21" fmla="*/ T20 w 447"/>
                            <a:gd name="T22" fmla="+- 0 10510 10510"/>
                            <a:gd name="T23" fmla="*/ 10510 h 545"/>
                            <a:gd name="T24" fmla="+- 0 423 423"/>
                            <a:gd name="T25" fmla="*/ T24 w 447"/>
                            <a:gd name="T26" fmla="+- 0 10511 10510"/>
                            <a:gd name="T27" fmla="*/ 10511 h 545"/>
                            <a:gd name="T28" fmla="+- 0 423 423"/>
                            <a:gd name="T29" fmla="*/ T28 w 447"/>
                            <a:gd name="T30" fmla="+- 0 10543 10510"/>
                            <a:gd name="T31" fmla="*/ 10543 h 545"/>
                            <a:gd name="T32" fmla="+- 0 434 423"/>
                            <a:gd name="T33" fmla="*/ T32 w 447"/>
                            <a:gd name="T34" fmla="+- 0 10542 10510"/>
                            <a:gd name="T35" fmla="*/ 10542 h 545"/>
                            <a:gd name="T36" fmla="+- 0 439 423"/>
                            <a:gd name="T37" fmla="*/ T36 w 447"/>
                            <a:gd name="T38" fmla="+- 0 10542 10510"/>
                            <a:gd name="T39" fmla="*/ 10542 h 545"/>
                            <a:gd name="T40" fmla="+- 0 501 423"/>
                            <a:gd name="T41" fmla="*/ T40 w 447"/>
                            <a:gd name="T42" fmla="+- 0 10558 10510"/>
                            <a:gd name="T43" fmla="*/ 10558 h 545"/>
                            <a:gd name="T44" fmla="+- 0 553 423"/>
                            <a:gd name="T45" fmla="*/ T44 w 447"/>
                            <a:gd name="T46" fmla="+- 0 10605 10510"/>
                            <a:gd name="T47" fmla="*/ 10605 h 545"/>
                            <a:gd name="T48" fmla="+- 0 566 423"/>
                            <a:gd name="T49" fmla="*/ T48 w 447"/>
                            <a:gd name="T50" fmla="+- 0 10623 10510"/>
                            <a:gd name="T51" fmla="*/ 10623 h 545"/>
                            <a:gd name="T52" fmla="+- 0 579 423"/>
                            <a:gd name="T53" fmla="*/ T52 w 447"/>
                            <a:gd name="T54" fmla="+- 0 10605 10510"/>
                            <a:gd name="T55" fmla="*/ 10605 h 545"/>
                            <a:gd name="T56" fmla="+- 0 631 423"/>
                            <a:gd name="T57" fmla="*/ T56 w 447"/>
                            <a:gd name="T58" fmla="+- 0 10558 10510"/>
                            <a:gd name="T59" fmla="*/ 10558 h 545"/>
                            <a:gd name="T60" fmla="+- 0 693 423"/>
                            <a:gd name="T61" fmla="*/ T60 w 447"/>
                            <a:gd name="T62" fmla="+- 0 10542 10510"/>
                            <a:gd name="T63" fmla="*/ 10542 h 545"/>
                            <a:gd name="T64" fmla="+- 0 723 423"/>
                            <a:gd name="T65" fmla="*/ T64 w 447"/>
                            <a:gd name="T66" fmla="+- 0 10545 10510"/>
                            <a:gd name="T67" fmla="*/ 10545 h 545"/>
                            <a:gd name="T68" fmla="+- 0 797 423"/>
                            <a:gd name="T69" fmla="*/ T68 w 447"/>
                            <a:gd name="T70" fmla="+- 0 10587 10510"/>
                            <a:gd name="T71" fmla="*/ 10587 h 545"/>
                            <a:gd name="T72" fmla="+- 0 836 423"/>
                            <a:gd name="T73" fmla="*/ T72 w 447"/>
                            <a:gd name="T74" fmla="+- 0 10668 10510"/>
                            <a:gd name="T75" fmla="*/ 10668 h 545"/>
                            <a:gd name="T76" fmla="+- 0 838 423"/>
                            <a:gd name="T77" fmla="*/ T76 w 447"/>
                            <a:gd name="T78" fmla="+- 0 10700 10510"/>
                            <a:gd name="T79" fmla="*/ 10700 h 545"/>
                            <a:gd name="T80" fmla="+- 0 835 423"/>
                            <a:gd name="T81" fmla="*/ T80 w 447"/>
                            <a:gd name="T82" fmla="+- 0 10733 10510"/>
                            <a:gd name="T83" fmla="*/ 10733 h 545"/>
                            <a:gd name="T84" fmla="+- 0 809 423"/>
                            <a:gd name="T85" fmla="*/ T84 w 447"/>
                            <a:gd name="T86" fmla="+- 0 10797 10510"/>
                            <a:gd name="T87" fmla="*/ 10797 h 545"/>
                            <a:gd name="T88" fmla="+- 0 757 423"/>
                            <a:gd name="T89" fmla="*/ T88 w 447"/>
                            <a:gd name="T90" fmla="+- 0 10861 10510"/>
                            <a:gd name="T91" fmla="*/ 10861 h 545"/>
                            <a:gd name="T92" fmla="+- 0 685 423"/>
                            <a:gd name="T93" fmla="*/ T92 w 447"/>
                            <a:gd name="T94" fmla="+- 0 10927 10510"/>
                            <a:gd name="T95" fmla="*/ 10927 h 545"/>
                            <a:gd name="T96" fmla="+- 0 575 423"/>
                            <a:gd name="T97" fmla="*/ T96 w 447"/>
                            <a:gd name="T98" fmla="+- 0 11022 10510"/>
                            <a:gd name="T99" fmla="*/ 11022 h 545"/>
                            <a:gd name="T100" fmla="+- 0 570 423"/>
                            <a:gd name="T101" fmla="*/ T100 w 447"/>
                            <a:gd name="T102" fmla="+- 0 11023 10510"/>
                            <a:gd name="T103" fmla="*/ 11023 h 545"/>
                            <a:gd name="T104" fmla="+- 0 562 423"/>
                            <a:gd name="T105" fmla="*/ T104 w 447"/>
                            <a:gd name="T106" fmla="+- 0 11023 10510"/>
                            <a:gd name="T107" fmla="*/ 11023 h 545"/>
                            <a:gd name="T108" fmla="+- 0 558 423"/>
                            <a:gd name="T109" fmla="*/ T108 w 447"/>
                            <a:gd name="T110" fmla="+- 0 11022 10510"/>
                            <a:gd name="T111" fmla="*/ 11022 h 545"/>
                            <a:gd name="T112" fmla="+- 0 439 423"/>
                            <a:gd name="T113" fmla="*/ T112 w 447"/>
                            <a:gd name="T114" fmla="+- 0 10919 10510"/>
                            <a:gd name="T115" fmla="*/ 10919 h 545"/>
                            <a:gd name="T116" fmla="+- 0 423 423"/>
                            <a:gd name="T117" fmla="*/ T116 w 447"/>
                            <a:gd name="T118" fmla="+- 0 10906 10510"/>
                            <a:gd name="T119" fmla="*/ 10906 h 545"/>
                            <a:gd name="T120" fmla="+- 0 423 423"/>
                            <a:gd name="T121" fmla="*/ T120 w 447"/>
                            <a:gd name="T122" fmla="+- 0 10948 10510"/>
                            <a:gd name="T123" fmla="*/ 10948 h 545"/>
                            <a:gd name="T124" fmla="+- 0 542 423"/>
                            <a:gd name="T125" fmla="*/ T124 w 447"/>
                            <a:gd name="T126" fmla="+- 0 11051 10510"/>
                            <a:gd name="T127" fmla="*/ 11051 h 545"/>
                            <a:gd name="T128" fmla="+- 0 554 423"/>
                            <a:gd name="T129" fmla="*/ T128 w 447"/>
                            <a:gd name="T130" fmla="+- 0 11055 10510"/>
                            <a:gd name="T131" fmla="*/ 11055 h 545"/>
                            <a:gd name="T132" fmla="+- 0 578 423"/>
                            <a:gd name="T133" fmla="*/ T132 w 447"/>
                            <a:gd name="T134" fmla="+- 0 11055 10510"/>
                            <a:gd name="T135" fmla="*/ 11055 h 545"/>
                            <a:gd name="T136" fmla="+- 0 707 423"/>
                            <a:gd name="T137" fmla="*/ T136 w 447"/>
                            <a:gd name="T138" fmla="+- 0 10950 10510"/>
                            <a:gd name="T139" fmla="*/ 10950 h 545"/>
                            <a:gd name="T140" fmla="+- 0 780 423"/>
                            <a:gd name="T141" fmla="*/ T140 w 447"/>
                            <a:gd name="T142" fmla="+- 0 10883 10510"/>
                            <a:gd name="T143" fmla="*/ 10883 h 545"/>
                            <a:gd name="T144" fmla="+- 0 836 423"/>
                            <a:gd name="T145" fmla="*/ T144 w 447"/>
                            <a:gd name="T146" fmla="+- 0 10813 10510"/>
                            <a:gd name="T147" fmla="*/ 10813 h 545"/>
                            <a:gd name="T148" fmla="+- 0 867 423"/>
                            <a:gd name="T149" fmla="*/ T148 w 447"/>
                            <a:gd name="T150" fmla="+- 0 10738 10510"/>
                            <a:gd name="T151" fmla="*/ 10738 h 545"/>
                            <a:gd name="T152" fmla="+- 0 870 423"/>
                            <a:gd name="T153" fmla="*/ T152 w 447"/>
                            <a:gd name="T154" fmla="+- 0 10700 10510"/>
                            <a:gd name="T155" fmla="*/ 10700 h 545"/>
                            <a:gd name="T156" fmla="+- 0 867 423"/>
                            <a:gd name="T157" fmla="*/ T156 w 447"/>
                            <a:gd name="T158" fmla="+- 0 10662 10510"/>
                            <a:gd name="T159" fmla="*/ 10662 h 545"/>
                            <a:gd name="T160" fmla="+- 0 842 423"/>
                            <a:gd name="T161" fmla="*/ T160 w 447"/>
                            <a:gd name="T162" fmla="+- 0 10594 10510"/>
                            <a:gd name="T163" fmla="*/ 10594 h 545"/>
                            <a:gd name="T164" fmla="+- 0 793 423"/>
                            <a:gd name="T165" fmla="*/ T164 w 447"/>
                            <a:gd name="T166" fmla="+- 0 10542 10510"/>
                            <a:gd name="T167" fmla="*/ 10542 h 545"/>
                            <a:gd name="T168" fmla="+- 0 729 423"/>
                            <a:gd name="T169" fmla="*/ T168 w 447"/>
                            <a:gd name="T170" fmla="+- 0 10514 10510"/>
                            <a:gd name="T171" fmla="*/ 10514 h 545"/>
                            <a:gd name="T172" fmla="+- 0 693 423"/>
                            <a:gd name="T173" fmla="*/ T172 w 447"/>
                            <a:gd name="T174" fmla="+- 0 10510 10510"/>
                            <a:gd name="T175" fmla="*/ 10510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47" h="545">
                              <a:moveTo>
                                <a:pt x="270" y="0"/>
                              </a:moveTo>
                              <a:lnTo>
                                <a:pt x="193" y="20"/>
                              </a:lnTo>
                              <a:lnTo>
                                <a:pt x="143" y="60"/>
                              </a:lnTo>
                              <a:lnTo>
                                <a:pt x="135" y="51"/>
                              </a:lnTo>
                              <a:lnTo>
                                <a:pt x="69" y="9"/>
                              </a:lnTo>
                              <a:lnTo>
                                <a:pt x="16" y="0"/>
                              </a:lnTo>
                              <a:lnTo>
                                <a:pt x="0" y="1"/>
                              </a:lnTo>
                              <a:lnTo>
                                <a:pt x="0" y="33"/>
                              </a:lnTo>
                              <a:lnTo>
                                <a:pt x="11" y="32"/>
                              </a:lnTo>
                              <a:lnTo>
                                <a:pt x="16" y="32"/>
                              </a:lnTo>
                              <a:lnTo>
                                <a:pt x="78" y="48"/>
                              </a:lnTo>
                              <a:lnTo>
                                <a:pt x="130" y="95"/>
                              </a:lnTo>
                              <a:lnTo>
                                <a:pt x="143" y="113"/>
                              </a:lnTo>
                              <a:lnTo>
                                <a:pt x="156" y="95"/>
                              </a:lnTo>
                              <a:lnTo>
                                <a:pt x="208" y="48"/>
                              </a:lnTo>
                              <a:lnTo>
                                <a:pt x="270" y="32"/>
                              </a:lnTo>
                              <a:lnTo>
                                <a:pt x="300" y="35"/>
                              </a:lnTo>
                              <a:lnTo>
                                <a:pt x="374" y="77"/>
                              </a:lnTo>
                              <a:lnTo>
                                <a:pt x="413" y="158"/>
                              </a:lnTo>
                              <a:lnTo>
                                <a:pt x="415" y="190"/>
                              </a:lnTo>
                              <a:lnTo>
                                <a:pt x="412" y="223"/>
                              </a:lnTo>
                              <a:lnTo>
                                <a:pt x="386" y="287"/>
                              </a:lnTo>
                              <a:lnTo>
                                <a:pt x="334" y="351"/>
                              </a:lnTo>
                              <a:lnTo>
                                <a:pt x="262" y="417"/>
                              </a:lnTo>
                              <a:lnTo>
                                <a:pt x="152" y="512"/>
                              </a:lnTo>
                              <a:lnTo>
                                <a:pt x="147" y="513"/>
                              </a:lnTo>
                              <a:lnTo>
                                <a:pt x="139" y="513"/>
                              </a:lnTo>
                              <a:lnTo>
                                <a:pt x="135" y="512"/>
                              </a:lnTo>
                              <a:lnTo>
                                <a:pt x="16" y="409"/>
                              </a:lnTo>
                              <a:lnTo>
                                <a:pt x="0" y="396"/>
                              </a:lnTo>
                              <a:lnTo>
                                <a:pt x="0" y="438"/>
                              </a:lnTo>
                              <a:lnTo>
                                <a:pt x="119" y="541"/>
                              </a:lnTo>
                              <a:lnTo>
                                <a:pt x="131" y="545"/>
                              </a:lnTo>
                              <a:lnTo>
                                <a:pt x="155" y="545"/>
                              </a:lnTo>
                              <a:lnTo>
                                <a:pt x="284" y="440"/>
                              </a:lnTo>
                              <a:lnTo>
                                <a:pt x="357" y="373"/>
                              </a:lnTo>
                              <a:lnTo>
                                <a:pt x="413" y="303"/>
                              </a:lnTo>
                              <a:lnTo>
                                <a:pt x="444" y="228"/>
                              </a:lnTo>
                              <a:lnTo>
                                <a:pt x="447" y="190"/>
                              </a:lnTo>
                              <a:lnTo>
                                <a:pt x="444" y="152"/>
                              </a:lnTo>
                              <a:lnTo>
                                <a:pt x="419" y="84"/>
                              </a:lnTo>
                              <a:lnTo>
                                <a:pt x="370" y="32"/>
                              </a:lnTo>
                              <a:lnTo>
                                <a:pt x="306" y="4"/>
                              </a:lnTo>
                              <a:lnTo>
                                <a:pt x="270" y="0"/>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CF758" id="docshape309" o:spid="_x0000_s1026" style="position:absolute;margin-left:21.15pt;margin-top:525.5pt;width:22.35pt;height:27.25pt;z-index:-2221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7,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" path="m270,l193,20,143,60r-8,-9l69,9,16,,,1,,33,11,32r5,l78,48r52,47l143,113,156,95,208,48,270,32r30,3l374,77r39,81l415,190r-3,33l386,287r-52,64l262,417,152,512r-5,1l139,513r-4,-1l16,409,,396r,42l119,541r12,4l155,545,284,440r73,-67l413,303r31,-75l447,190r-3,-38l419,84,370,32,306,4,270,xe" fillcolor="#2b3890" stroked="f">
                <v:fill opacity="13107f"/>
                <v:path arrowok="t" o:connecttype="custom" o:connectlocs="171450,6673850;122555,6686550;90805,6711950;85725,6706235;43815,6679565;10160,6673850;0,6674485;0,6694805;6985,6694170;10160,6694170;49530,6704330;82550,6734175;90805,6745605;99060,6734175;132080,6704330;171450,6694170;190500,6696075;237490,6722745;262255,6774180;263525,6794500;261620,6815455;245110,6856095;212090,6896735;166370,6938645;96520,6998970;93345,6999605;88265,6999605;85725,6998970;10160,6933565;0,6925310;0,6951980;75565,7017385;83185,7019925;98425,7019925;180340,6953250;226695,6910705;262255,6866255;281940,6818630;283845,6794500;281940,6770370;266065,6727190;234950,6694170;194310,6676390;171450,6673850" o:connectangles="0,0,0,0,0,0,0,0,0,0,0,0,0,0,0,0,0,0,0,0,0,0,0,0,0,0,0,0,0,0,0,0,0,0,0,0,0,0,0,0,0,0,0,0"/>
                <w10:wrap anchorx="page" anchory="page"/>
              </v:shape>
            </w:pict>
          </mc:Fallback>
        </mc:AlternateContent>
      </w:r>
      <w:r>
        <w:rPr>
          <w:noProof/>
          <w:lang w:bidi="es-ES"/>
        </w:rPr>
        <mc:AlternateContent>
          <mc:Choice Requires="wps">
            <w:drawing>
              <wp:anchor distT="0" distB="0" distL="114300" distR="114300" simplePos="0" relativeHeight="481106944" behindDoc="1" locked="0" layoutInCell="1" allowOverlap="1" wp14:anchorId="757E70F4" wp14:editId="6D1367A8">
                <wp:simplePos x="0" y="0"/>
                <wp:positionH relativeFrom="page">
                  <wp:posOffset>268605</wp:posOffset>
                </wp:positionH>
                <wp:positionV relativeFrom="page">
                  <wp:posOffset>3365500</wp:posOffset>
                </wp:positionV>
                <wp:extent cx="283845" cy="346710"/>
                <wp:effectExtent l="0" t="0" r="0" b="0"/>
                <wp:wrapNone/>
                <wp:docPr id="1127" name="docshape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 cy="346710"/>
                        </a:xfrm>
                        <a:custGeom>
                          <a:avLst/>
                          <a:gdLst>
                            <a:gd name="T0" fmla="+- 0 457 423"/>
                            <a:gd name="T1" fmla="*/ T0 w 447"/>
                            <a:gd name="T2" fmla="+- 0 5805 5300"/>
                            <a:gd name="T3" fmla="*/ 5805 h 546"/>
                            <a:gd name="T4" fmla="+- 0 525 423"/>
                            <a:gd name="T5" fmla="*/ T4 w 447"/>
                            <a:gd name="T6" fmla="+- 0 5826 5300"/>
                            <a:gd name="T7" fmla="*/ 5826 h 546"/>
                            <a:gd name="T8" fmla="+- 0 576 423"/>
                            <a:gd name="T9" fmla="*/ T8 w 447"/>
                            <a:gd name="T10" fmla="+- 0 5841 5300"/>
                            <a:gd name="T11" fmla="*/ 5841 h 546"/>
                            <a:gd name="T12" fmla="+- 0 623 423"/>
                            <a:gd name="T13" fmla="*/ T12 w 447"/>
                            <a:gd name="T14" fmla="+- 0 5819 5300"/>
                            <a:gd name="T15" fmla="*/ 5819 h 546"/>
                            <a:gd name="T16" fmla="+- 0 724 423"/>
                            <a:gd name="T17" fmla="*/ T16 w 447"/>
                            <a:gd name="T18" fmla="+- 0 5797 5300"/>
                            <a:gd name="T19" fmla="*/ 5797 h 546"/>
                            <a:gd name="T20" fmla="+- 0 867 423"/>
                            <a:gd name="T21" fmla="*/ T20 w 447"/>
                            <a:gd name="T22" fmla="+- 0 5792 5300"/>
                            <a:gd name="T23" fmla="*/ 5792 h 546"/>
                            <a:gd name="T24" fmla="+- 0 665 423"/>
                            <a:gd name="T25" fmla="*/ T24 w 447"/>
                            <a:gd name="T26" fmla="+- 0 5781 5300"/>
                            <a:gd name="T27" fmla="*/ 5781 h 546"/>
                            <a:gd name="T28" fmla="+- 0 432 423"/>
                            <a:gd name="T29" fmla="*/ T28 w 447"/>
                            <a:gd name="T30" fmla="+- 0 5775 5300"/>
                            <a:gd name="T31" fmla="*/ 5775 h 546"/>
                            <a:gd name="T32" fmla="+- 0 832 423"/>
                            <a:gd name="T33" fmla="*/ T32 w 447"/>
                            <a:gd name="T34" fmla="+- 0 5792 5300"/>
                            <a:gd name="T35" fmla="*/ 5792 h 546"/>
                            <a:gd name="T36" fmla="+- 0 815 423"/>
                            <a:gd name="T37" fmla="*/ T36 w 447"/>
                            <a:gd name="T38" fmla="+- 0 5767 5300"/>
                            <a:gd name="T39" fmla="*/ 5767 h 546"/>
                            <a:gd name="T40" fmla="+- 0 720 423"/>
                            <a:gd name="T41" fmla="*/ T40 w 447"/>
                            <a:gd name="T42" fmla="+- 0 5772 5300"/>
                            <a:gd name="T43" fmla="*/ 5772 h 546"/>
                            <a:gd name="T44" fmla="+- 0 845 423"/>
                            <a:gd name="T45" fmla="*/ T44 w 447"/>
                            <a:gd name="T46" fmla="+- 0 5768 5300"/>
                            <a:gd name="T47" fmla="*/ 5768 h 546"/>
                            <a:gd name="T48" fmla="+- 0 431 423"/>
                            <a:gd name="T49" fmla="*/ T48 w 447"/>
                            <a:gd name="T50" fmla="+- 0 5768 5300"/>
                            <a:gd name="T51" fmla="*/ 5768 h 546"/>
                            <a:gd name="T52" fmla="+- 0 666 423"/>
                            <a:gd name="T53" fmla="*/ T52 w 447"/>
                            <a:gd name="T54" fmla="+- 0 5781 5300"/>
                            <a:gd name="T55" fmla="*/ 5781 h 546"/>
                            <a:gd name="T56" fmla="+- 0 510 423"/>
                            <a:gd name="T57" fmla="*/ T56 w 447"/>
                            <a:gd name="T58" fmla="+- 0 5774 5300"/>
                            <a:gd name="T59" fmla="*/ 5774 h 546"/>
                            <a:gd name="T60" fmla="+- 0 423 423"/>
                            <a:gd name="T61" fmla="*/ T60 w 447"/>
                            <a:gd name="T62" fmla="+- 0 5741 5300"/>
                            <a:gd name="T63" fmla="*/ 5741 h 546"/>
                            <a:gd name="T64" fmla="+- 0 479 423"/>
                            <a:gd name="T65" fmla="*/ T64 w 447"/>
                            <a:gd name="T66" fmla="+- 0 5366 5300"/>
                            <a:gd name="T67" fmla="*/ 5366 h 546"/>
                            <a:gd name="T68" fmla="+- 0 551 423"/>
                            <a:gd name="T69" fmla="*/ T68 w 447"/>
                            <a:gd name="T70" fmla="+- 0 5444 5300"/>
                            <a:gd name="T71" fmla="*/ 5444 h 546"/>
                            <a:gd name="T72" fmla="+- 0 668 423"/>
                            <a:gd name="T73" fmla="*/ T72 w 447"/>
                            <a:gd name="T74" fmla="+- 0 5781 5300"/>
                            <a:gd name="T75" fmla="*/ 5781 h 546"/>
                            <a:gd name="T76" fmla="+- 0 581 423"/>
                            <a:gd name="T77" fmla="*/ T76 w 447"/>
                            <a:gd name="T78" fmla="+- 0 5443 5300"/>
                            <a:gd name="T79" fmla="*/ 5443 h 546"/>
                            <a:gd name="T80" fmla="+- 0 541 423"/>
                            <a:gd name="T81" fmla="*/ T80 w 447"/>
                            <a:gd name="T82" fmla="+- 0 5386 5300"/>
                            <a:gd name="T83" fmla="*/ 5386 h 546"/>
                            <a:gd name="T84" fmla="+- 0 460 423"/>
                            <a:gd name="T85" fmla="*/ T84 w 447"/>
                            <a:gd name="T86" fmla="+- 0 5327 5300"/>
                            <a:gd name="T87" fmla="*/ 5327 h 546"/>
                            <a:gd name="T88" fmla="+- 0 760 423"/>
                            <a:gd name="T89" fmla="*/ T88 w 447"/>
                            <a:gd name="T90" fmla="+- 0 5327 5300"/>
                            <a:gd name="T91" fmla="*/ 5327 h 546"/>
                            <a:gd name="T92" fmla="+- 0 734 423"/>
                            <a:gd name="T93" fmla="*/ T92 w 447"/>
                            <a:gd name="T94" fmla="+- 0 5686 5300"/>
                            <a:gd name="T95" fmla="*/ 5686 h 546"/>
                            <a:gd name="T96" fmla="+- 0 637 423"/>
                            <a:gd name="T97" fmla="*/ T96 w 447"/>
                            <a:gd name="T98" fmla="+- 0 5726 5300"/>
                            <a:gd name="T99" fmla="*/ 5726 h 546"/>
                            <a:gd name="T100" fmla="+- 0 581 423"/>
                            <a:gd name="T101" fmla="*/ T100 w 447"/>
                            <a:gd name="T102" fmla="+- 0 5779 5300"/>
                            <a:gd name="T103" fmla="*/ 5779 h 546"/>
                            <a:gd name="T104" fmla="+- 0 614 423"/>
                            <a:gd name="T105" fmla="*/ T104 w 447"/>
                            <a:gd name="T106" fmla="+- 0 5779 5300"/>
                            <a:gd name="T107" fmla="*/ 5779 h 546"/>
                            <a:gd name="T108" fmla="+- 0 683 423"/>
                            <a:gd name="T109" fmla="*/ T108 w 447"/>
                            <a:gd name="T110" fmla="+- 0 5728 5300"/>
                            <a:gd name="T111" fmla="*/ 5728 h 546"/>
                            <a:gd name="T112" fmla="+- 0 761 423"/>
                            <a:gd name="T113" fmla="*/ T112 w 447"/>
                            <a:gd name="T114" fmla="+- 0 5707 5300"/>
                            <a:gd name="T115" fmla="*/ 5707 h 546"/>
                            <a:gd name="T116" fmla="+- 0 803 423"/>
                            <a:gd name="T117" fmla="*/ T116 w 447"/>
                            <a:gd name="T118" fmla="+- 0 5371 5300"/>
                            <a:gd name="T119" fmla="*/ 5371 h 546"/>
                            <a:gd name="T120" fmla="+- 0 823 423"/>
                            <a:gd name="T121" fmla="*/ T120 w 447"/>
                            <a:gd name="T122" fmla="+- 0 5346 5300"/>
                            <a:gd name="T123" fmla="*/ 5346 h 546"/>
                            <a:gd name="T124" fmla="+- 0 803 423"/>
                            <a:gd name="T125" fmla="*/ T124 w 447"/>
                            <a:gd name="T126" fmla="+- 0 5371 5300"/>
                            <a:gd name="T127" fmla="*/ 5371 h 546"/>
                            <a:gd name="T128" fmla="+- 0 801 423"/>
                            <a:gd name="T129" fmla="*/ T128 w 447"/>
                            <a:gd name="T130" fmla="+- 0 5725 5300"/>
                            <a:gd name="T131" fmla="*/ 5725 h 546"/>
                            <a:gd name="T132" fmla="+- 0 700 423"/>
                            <a:gd name="T133" fmla="*/ T132 w 447"/>
                            <a:gd name="T134" fmla="+- 0 5743 5300"/>
                            <a:gd name="T135" fmla="*/ 5743 h 546"/>
                            <a:gd name="T136" fmla="+- 0 625 423"/>
                            <a:gd name="T137" fmla="*/ T136 w 447"/>
                            <a:gd name="T138" fmla="+- 0 5773 5300"/>
                            <a:gd name="T139" fmla="*/ 5773 h 546"/>
                            <a:gd name="T140" fmla="+- 0 697 423"/>
                            <a:gd name="T141" fmla="*/ T140 w 447"/>
                            <a:gd name="T142" fmla="+- 0 5769 5300"/>
                            <a:gd name="T143" fmla="*/ 5769 h 546"/>
                            <a:gd name="T144" fmla="+- 0 769 423"/>
                            <a:gd name="T145" fmla="*/ T144 w 447"/>
                            <a:gd name="T146" fmla="+- 0 5753 5300"/>
                            <a:gd name="T147" fmla="*/ 5753 h 546"/>
                            <a:gd name="T148" fmla="+- 0 823 423"/>
                            <a:gd name="T149" fmla="*/ T148 w 447"/>
                            <a:gd name="T150" fmla="+- 0 5749 5300"/>
                            <a:gd name="T151" fmla="*/ 5749 h 546"/>
                            <a:gd name="T152" fmla="+- 0 870 423"/>
                            <a:gd name="T153" fmla="*/ T152 w 447"/>
                            <a:gd name="T154" fmla="+- 0 5392 5300"/>
                            <a:gd name="T155" fmla="*/ 5392 h 546"/>
                            <a:gd name="T156" fmla="+- 0 428 423"/>
                            <a:gd name="T157" fmla="*/ T156 w 447"/>
                            <a:gd name="T158" fmla="+- 0 5719 5300"/>
                            <a:gd name="T159" fmla="*/ 5719 h 546"/>
                            <a:gd name="T160" fmla="+- 0 489 423"/>
                            <a:gd name="T161" fmla="*/ T160 w 447"/>
                            <a:gd name="T162" fmla="+- 0 5752 5300"/>
                            <a:gd name="T163" fmla="*/ 5752 h 546"/>
                            <a:gd name="T164" fmla="+- 0 518 423"/>
                            <a:gd name="T165" fmla="*/ T164 w 447"/>
                            <a:gd name="T166" fmla="+- 0 5778 5300"/>
                            <a:gd name="T167" fmla="*/ 5778 h 546"/>
                            <a:gd name="T168" fmla="+- 0 524 423"/>
                            <a:gd name="T169" fmla="*/ T168 w 447"/>
                            <a:gd name="T170" fmla="+- 0 5749 5300"/>
                            <a:gd name="T171" fmla="*/ 5749 h 546"/>
                            <a:gd name="T172" fmla="+- 0 471 423"/>
                            <a:gd name="T173" fmla="*/ T172 w 447"/>
                            <a:gd name="T174" fmla="+- 0 5711 5300"/>
                            <a:gd name="T175" fmla="*/ 5711 h 546"/>
                            <a:gd name="T176" fmla="+- 0 423 423"/>
                            <a:gd name="T177" fmla="*/ T176 w 447"/>
                            <a:gd name="T178" fmla="+- 0 5693 5300"/>
                            <a:gd name="T179" fmla="*/ 5693 h 546"/>
                            <a:gd name="T180" fmla="+- 0 845 423"/>
                            <a:gd name="T181" fmla="*/ T180 w 447"/>
                            <a:gd name="T182" fmla="+- 0 5768 5300"/>
                            <a:gd name="T183" fmla="*/ 5768 h 546"/>
                            <a:gd name="T184" fmla="+- 0 756 423"/>
                            <a:gd name="T185" fmla="*/ T184 w 447"/>
                            <a:gd name="T186" fmla="+- 0 5302 5300"/>
                            <a:gd name="T187" fmla="*/ 5302 h 546"/>
                            <a:gd name="T188" fmla="+- 0 656 423"/>
                            <a:gd name="T189" fmla="*/ T188 w 447"/>
                            <a:gd name="T190" fmla="+- 0 5335 5300"/>
                            <a:gd name="T191" fmla="*/ 5335 h 546"/>
                            <a:gd name="T192" fmla="+- 0 568 423"/>
                            <a:gd name="T193" fmla="*/ T192 w 447"/>
                            <a:gd name="T194" fmla="+- 0 5417 5300"/>
                            <a:gd name="T195" fmla="*/ 5417 h 546"/>
                            <a:gd name="T196" fmla="+- 0 640 423"/>
                            <a:gd name="T197" fmla="*/ T196 w 447"/>
                            <a:gd name="T198" fmla="+- 0 5374 5300"/>
                            <a:gd name="T199" fmla="*/ 5374 h 546"/>
                            <a:gd name="T200" fmla="+- 0 745 423"/>
                            <a:gd name="T201" fmla="*/ T200 w 447"/>
                            <a:gd name="T202" fmla="+- 0 5329 5300"/>
                            <a:gd name="T203" fmla="*/ 5329 h 546"/>
                            <a:gd name="T204" fmla="+- 0 785 423"/>
                            <a:gd name="T205" fmla="*/ T204 w 447"/>
                            <a:gd name="T206" fmla="+- 0 5308 5300"/>
                            <a:gd name="T207" fmla="*/ 5308 h 546"/>
                            <a:gd name="T208" fmla="+- 0 840 423"/>
                            <a:gd name="T209" fmla="*/ T208 w 447"/>
                            <a:gd name="T210" fmla="+- 0 5393 5300"/>
                            <a:gd name="T211" fmla="*/ 5393 h 546"/>
                            <a:gd name="T212" fmla="+- 0 800 423"/>
                            <a:gd name="T213" fmla="*/ T212 w 447"/>
                            <a:gd name="T214" fmla="+- 0 5371 5300"/>
                            <a:gd name="T215" fmla="*/ 5371 h 546"/>
                            <a:gd name="T216" fmla="+- 0 797 423"/>
                            <a:gd name="T217" fmla="*/ T216 w 447"/>
                            <a:gd name="T218" fmla="+- 0 5346 5300"/>
                            <a:gd name="T219" fmla="*/ 5346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47" h="546">
                              <a:moveTo>
                                <a:pt x="0" y="474"/>
                              </a:moveTo>
                              <a:lnTo>
                                <a:pt x="0" y="499"/>
                              </a:lnTo>
                              <a:lnTo>
                                <a:pt x="12" y="501"/>
                              </a:lnTo>
                              <a:lnTo>
                                <a:pt x="23" y="503"/>
                              </a:lnTo>
                              <a:lnTo>
                                <a:pt x="34" y="505"/>
                              </a:lnTo>
                              <a:lnTo>
                                <a:pt x="46" y="507"/>
                              </a:lnTo>
                              <a:lnTo>
                                <a:pt x="60" y="511"/>
                              </a:lnTo>
                              <a:lnTo>
                                <a:pt x="74" y="515"/>
                              </a:lnTo>
                              <a:lnTo>
                                <a:pt x="88" y="520"/>
                              </a:lnTo>
                              <a:lnTo>
                                <a:pt x="102" y="526"/>
                              </a:lnTo>
                              <a:lnTo>
                                <a:pt x="114" y="530"/>
                              </a:lnTo>
                              <a:lnTo>
                                <a:pt x="125" y="535"/>
                              </a:lnTo>
                              <a:lnTo>
                                <a:pt x="141" y="546"/>
                              </a:lnTo>
                              <a:lnTo>
                                <a:pt x="147" y="545"/>
                              </a:lnTo>
                              <a:lnTo>
                                <a:pt x="153" y="541"/>
                              </a:lnTo>
                              <a:lnTo>
                                <a:pt x="154" y="540"/>
                              </a:lnTo>
                              <a:lnTo>
                                <a:pt x="155" y="539"/>
                              </a:lnTo>
                              <a:lnTo>
                                <a:pt x="170" y="532"/>
                              </a:lnTo>
                              <a:lnTo>
                                <a:pt x="185" y="525"/>
                              </a:lnTo>
                              <a:lnTo>
                                <a:pt x="200" y="519"/>
                              </a:lnTo>
                              <a:lnTo>
                                <a:pt x="215" y="514"/>
                              </a:lnTo>
                              <a:lnTo>
                                <a:pt x="237" y="508"/>
                              </a:lnTo>
                              <a:lnTo>
                                <a:pt x="258" y="504"/>
                              </a:lnTo>
                              <a:lnTo>
                                <a:pt x="279" y="500"/>
                              </a:lnTo>
                              <a:lnTo>
                                <a:pt x="301" y="497"/>
                              </a:lnTo>
                              <a:lnTo>
                                <a:pt x="322" y="495"/>
                              </a:lnTo>
                              <a:lnTo>
                                <a:pt x="343" y="493"/>
                              </a:lnTo>
                              <a:lnTo>
                                <a:pt x="364" y="492"/>
                              </a:lnTo>
                              <a:lnTo>
                                <a:pt x="385" y="492"/>
                              </a:lnTo>
                              <a:lnTo>
                                <a:pt x="444" y="492"/>
                              </a:lnTo>
                              <a:lnTo>
                                <a:pt x="447" y="489"/>
                              </a:lnTo>
                              <a:lnTo>
                                <a:pt x="447" y="482"/>
                              </a:lnTo>
                              <a:lnTo>
                                <a:pt x="243" y="482"/>
                              </a:lnTo>
                              <a:lnTo>
                                <a:pt x="243" y="481"/>
                              </a:lnTo>
                              <a:lnTo>
                                <a:pt x="242" y="481"/>
                              </a:lnTo>
                              <a:lnTo>
                                <a:pt x="243" y="481"/>
                              </a:lnTo>
                              <a:lnTo>
                                <a:pt x="44" y="481"/>
                              </a:lnTo>
                              <a:lnTo>
                                <a:pt x="34" y="480"/>
                              </a:lnTo>
                              <a:lnTo>
                                <a:pt x="24" y="478"/>
                              </a:lnTo>
                              <a:lnTo>
                                <a:pt x="9" y="475"/>
                              </a:lnTo>
                              <a:lnTo>
                                <a:pt x="5" y="475"/>
                              </a:lnTo>
                              <a:lnTo>
                                <a:pt x="0" y="474"/>
                              </a:lnTo>
                              <a:close/>
                              <a:moveTo>
                                <a:pt x="444" y="492"/>
                              </a:moveTo>
                              <a:lnTo>
                                <a:pt x="385" y="492"/>
                              </a:lnTo>
                              <a:lnTo>
                                <a:pt x="409" y="492"/>
                              </a:lnTo>
                              <a:lnTo>
                                <a:pt x="421" y="492"/>
                              </a:lnTo>
                              <a:lnTo>
                                <a:pt x="433" y="493"/>
                              </a:lnTo>
                              <a:lnTo>
                                <a:pt x="442" y="494"/>
                              </a:lnTo>
                              <a:lnTo>
                                <a:pt x="444" y="492"/>
                              </a:lnTo>
                              <a:close/>
                              <a:moveTo>
                                <a:pt x="392" y="467"/>
                              </a:moveTo>
                              <a:lnTo>
                                <a:pt x="378" y="467"/>
                              </a:lnTo>
                              <a:lnTo>
                                <a:pt x="365" y="467"/>
                              </a:lnTo>
                              <a:lnTo>
                                <a:pt x="351" y="468"/>
                              </a:lnTo>
                              <a:lnTo>
                                <a:pt x="324" y="470"/>
                              </a:lnTo>
                              <a:lnTo>
                                <a:pt x="297" y="472"/>
                              </a:lnTo>
                              <a:lnTo>
                                <a:pt x="270" y="476"/>
                              </a:lnTo>
                              <a:lnTo>
                                <a:pt x="243" y="482"/>
                              </a:lnTo>
                              <a:lnTo>
                                <a:pt x="447" y="482"/>
                              </a:lnTo>
                              <a:lnTo>
                                <a:pt x="447" y="468"/>
                              </a:lnTo>
                              <a:lnTo>
                                <a:pt x="422" y="468"/>
                              </a:lnTo>
                              <a:lnTo>
                                <a:pt x="410" y="467"/>
                              </a:lnTo>
                              <a:lnTo>
                                <a:pt x="392" y="467"/>
                              </a:lnTo>
                              <a:close/>
                              <a:moveTo>
                                <a:pt x="0" y="441"/>
                              </a:moveTo>
                              <a:lnTo>
                                <a:pt x="0" y="466"/>
                              </a:lnTo>
                              <a:lnTo>
                                <a:pt x="8" y="468"/>
                              </a:lnTo>
                              <a:lnTo>
                                <a:pt x="16" y="471"/>
                              </a:lnTo>
                              <a:lnTo>
                                <a:pt x="30" y="475"/>
                              </a:lnTo>
                              <a:lnTo>
                                <a:pt x="37" y="478"/>
                              </a:lnTo>
                              <a:lnTo>
                                <a:pt x="44" y="481"/>
                              </a:lnTo>
                              <a:lnTo>
                                <a:pt x="243" y="481"/>
                              </a:lnTo>
                              <a:lnTo>
                                <a:pt x="245" y="481"/>
                              </a:lnTo>
                              <a:lnTo>
                                <a:pt x="129" y="481"/>
                              </a:lnTo>
                              <a:lnTo>
                                <a:pt x="127" y="478"/>
                              </a:lnTo>
                              <a:lnTo>
                                <a:pt x="95" y="478"/>
                              </a:lnTo>
                              <a:lnTo>
                                <a:pt x="87" y="474"/>
                              </a:lnTo>
                              <a:lnTo>
                                <a:pt x="72" y="467"/>
                              </a:lnTo>
                              <a:lnTo>
                                <a:pt x="54" y="459"/>
                              </a:lnTo>
                              <a:lnTo>
                                <a:pt x="37" y="452"/>
                              </a:lnTo>
                              <a:lnTo>
                                <a:pt x="19" y="446"/>
                              </a:lnTo>
                              <a:lnTo>
                                <a:pt x="0" y="441"/>
                              </a:lnTo>
                              <a:close/>
                              <a:moveTo>
                                <a:pt x="0" y="14"/>
                              </a:moveTo>
                              <a:lnTo>
                                <a:pt x="0" y="39"/>
                              </a:lnTo>
                              <a:lnTo>
                                <a:pt x="20" y="47"/>
                              </a:lnTo>
                              <a:lnTo>
                                <a:pt x="38" y="55"/>
                              </a:lnTo>
                              <a:lnTo>
                                <a:pt x="56" y="66"/>
                              </a:lnTo>
                              <a:lnTo>
                                <a:pt x="74" y="77"/>
                              </a:lnTo>
                              <a:lnTo>
                                <a:pt x="90" y="92"/>
                              </a:lnTo>
                              <a:lnTo>
                                <a:pt x="105" y="108"/>
                              </a:lnTo>
                              <a:lnTo>
                                <a:pt x="118" y="125"/>
                              </a:lnTo>
                              <a:lnTo>
                                <a:pt x="128" y="144"/>
                              </a:lnTo>
                              <a:lnTo>
                                <a:pt x="130" y="147"/>
                              </a:lnTo>
                              <a:lnTo>
                                <a:pt x="130" y="478"/>
                              </a:lnTo>
                              <a:lnTo>
                                <a:pt x="130" y="479"/>
                              </a:lnTo>
                              <a:lnTo>
                                <a:pt x="129" y="481"/>
                              </a:lnTo>
                              <a:lnTo>
                                <a:pt x="245" y="481"/>
                              </a:lnTo>
                              <a:lnTo>
                                <a:pt x="245" y="480"/>
                              </a:lnTo>
                              <a:lnTo>
                                <a:pt x="156" y="480"/>
                              </a:lnTo>
                              <a:lnTo>
                                <a:pt x="156" y="148"/>
                              </a:lnTo>
                              <a:lnTo>
                                <a:pt x="157" y="146"/>
                              </a:lnTo>
                              <a:lnTo>
                                <a:pt x="158" y="143"/>
                              </a:lnTo>
                              <a:lnTo>
                                <a:pt x="172" y="120"/>
                              </a:lnTo>
                              <a:lnTo>
                                <a:pt x="143" y="120"/>
                              </a:lnTo>
                              <a:lnTo>
                                <a:pt x="134" y="106"/>
                              </a:lnTo>
                              <a:lnTo>
                                <a:pt x="127" y="96"/>
                              </a:lnTo>
                              <a:lnTo>
                                <a:pt x="118" y="86"/>
                              </a:lnTo>
                              <a:lnTo>
                                <a:pt x="103" y="70"/>
                              </a:lnTo>
                              <a:lnTo>
                                <a:pt x="86" y="56"/>
                              </a:lnTo>
                              <a:lnTo>
                                <a:pt x="68" y="44"/>
                              </a:lnTo>
                              <a:lnTo>
                                <a:pt x="49" y="33"/>
                              </a:lnTo>
                              <a:lnTo>
                                <a:pt x="37" y="27"/>
                              </a:lnTo>
                              <a:lnTo>
                                <a:pt x="25" y="22"/>
                              </a:lnTo>
                              <a:lnTo>
                                <a:pt x="13" y="18"/>
                              </a:lnTo>
                              <a:lnTo>
                                <a:pt x="0" y="14"/>
                              </a:lnTo>
                              <a:close/>
                              <a:moveTo>
                                <a:pt x="362" y="27"/>
                              </a:moveTo>
                              <a:lnTo>
                                <a:pt x="337" y="27"/>
                              </a:lnTo>
                              <a:lnTo>
                                <a:pt x="337" y="382"/>
                              </a:lnTo>
                              <a:lnTo>
                                <a:pt x="338" y="382"/>
                              </a:lnTo>
                              <a:lnTo>
                                <a:pt x="333" y="383"/>
                              </a:lnTo>
                              <a:lnTo>
                                <a:pt x="311" y="386"/>
                              </a:lnTo>
                              <a:lnTo>
                                <a:pt x="289" y="391"/>
                              </a:lnTo>
                              <a:lnTo>
                                <a:pt x="268" y="398"/>
                              </a:lnTo>
                              <a:lnTo>
                                <a:pt x="248" y="406"/>
                              </a:lnTo>
                              <a:lnTo>
                                <a:pt x="231" y="415"/>
                              </a:lnTo>
                              <a:lnTo>
                                <a:pt x="214" y="426"/>
                              </a:lnTo>
                              <a:lnTo>
                                <a:pt x="198" y="437"/>
                              </a:lnTo>
                              <a:lnTo>
                                <a:pt x="184" y="450"/>
                              </a:lnTo>
                              <a:lnTo>
                                <a:pt x="174" y="459"/>
                              </a:lnTo>
                              <a:lnTo>
                                <a:pt x="166" y="469"/>
                              </a:lnTo>
                              <a:lnTo>
                                <a:pt x="158" y="479"/>
                              </a:lnTo>
                              <a:lnTo>
                                <a:pt x="157" y="480"/>
                              </a:lnTo>
                              <a:lnTo>
                                <a:pt x="156" y="480"/>
                              </a:lnTo>
                              <a:lnTo>
                                <a:pt x="245" y="480"/>
                              </a:lnTo>
                              <a:lnTo>
                                <a:pt x="249" y="479"/>
                              </a:lnTo>
                              <a:lnTo>
                                <a:pt x="191" y="479"/>
                              </a:lnTo>
                              <a:lnTo>
                                <a:pt x="199" y="469"/>
                              </a:lnTo>
                              <a:lnTo>
                                <a:pt x="208" y="461"/>
                              </a:lnTo>
                              <a:lnTo>
                                <a:pt x="218" y="453"/>
                              </a:lnTo>
                              <a:lnTo>
                                <a:pt x="238" y="439"/>
                              </a:lnTo>
                              <a:lnTo>
                                <a:pt x="260" y="428"/>
                              </a:lnTo>
                              <a:lnTo>
                                <a:pt x="282" y="419"/>
                              </a:lnTo>
                              <a:lnTo>
                                <a:pt x="306" y="412"/>
                              </a:lnTo>
                              <a:lnTo>
                                <a:pt x="317" y="410"/>
                              </a:lnTo>
                              <a:lnTo>
                                <a:pt x="327" y="408"/>
                              </a:lnTo>
                              <a:lnTo>
                                <a:pt x="338" y="407"/>
                              </a:lnTo>
                              <a:lnTo>
                                <a:pt x="357" y="405"/>
                              </a:lnTo>
                              <a:lnTo>
                                <a:pt x="362" y="401"/>
                              </a:lnTo>
                              <a:lnTo>
                                <a:pt x="362" y="71"/>
                              </a:lnTo>
                              <a:lnTo>
                                <a:pt x="377" y="71"/>
                              </a:lnTo>
                              <a:lnTo>
                                <a:pt x="380" y="71"/>
                              </a:lnTo>
                              <a:lnTo>
                                <a:pt x="445" y="71"/>
                              </a:lnTo>
                              <a:lnTo>
                                <a:pt x="442" y="68"/>
                              </a:lnTo>
                              <a:lnTo>
                                <a:pt x="405" y="68"/>
                              </a:lnTo>
                              <a:lnTo>
                                <a:pt x="405" y="51"/>
                              </a:lnTo>
                              <a:lnTo>
                                <a:pt x="400" y="46"/>
                              </a:lnTo>
                              <a:lnTo>
                                <a:pt x="362" y="46"/>
                              </a:lnTo>
                              <a:lnTo>
                                <a:pt x="362" y="45"/>
                              </a:lnTo>
                              <a:lnTo>
                                <a:pt x="362" y="27"/>
                              </a:lnTo>
                              <a:close/>
                              <a:moveTo>
                                <a:pt x="445" y="71"/>
                              </a:moveTo>
                              <a:lnTo>
                                <a:pt x="380" y="71"/>
                              </a:lnTo>
                              <a:lnTo>
                                <a:pt x="381" y="71"/>
                              </a:lnTo>
                              <a:lnTo>
                                <a:pt x="381" y="422"/>
                              </a:lnTo>
                              <a:lnTo>
                                <a:pt x="381" y="424"/>
                              </a:lnTo>
                              <a:lnTo>
                                <a:pt x="380" y="425"/>
                              </a:lnTo>
                              <a:lnTo>
                                <a:pt x="378" y="425"/>
                              </a:lnTo>
                              <a:lnTo>
                                <a:pt x="357" y="427"/>
                              </a:lnTo>
                              <a:lnTo>
                                <a:pt x="337" y="430"/>
                              </a:lnTo>
                              <a:lnTo>
                                <a:pt x="316" y="433"/>
                              </a:lnTo>
                              <a:lnTo>
                                <a:pt x="296" y="438"/>
                              </a:lnTo>
                              <a:lnTo>
                                <a:pt x="277" y="443"/>
                              </a:lnTo>
                              <a:lnTo>
                                <a:pt x="259" y="448"/>
                              </a:lnTo>
                              <a:lnTo>
                                <a:pt x="242" y="455"/>
                              </a:lnTo>
                              <a:lnTo>
                                <a:pt x="224" y="462"/>
                              </a:lnTo>
                              <a:lnTo>
                                <a:pt x="213" y="467"/>
                              </a:lnTo>
                              <a:lnTo>
                                <a:pt x="202" y="473"/>
                              </a:lnTo>
                              <a:lnTo>
                                <a:pt x="191" y="479"/>
                              </a:lnTo>
                              <a:lnTo>
                                <a:pt x="249" y="479"/>
                              </a:lnTo>
                              <a:lnTo>
                                <a:pt x="253" y="477"/>
                              </a:lnTo>
                              <a:lnTo>
                                <a:pt x="263" y="473"/>
                              </a:lnTo>
                              <a:lnTo>
                                <a:pt x="274" y="469"/>
                              </a:lnTo>
                              <a:lnTo>
                                <a:pt x="285" y="466"/>
                              </a:lnTo>
                              <a:lnTo>
                                <a:pt x="300" y="462"/>
                              </a:lnTo>
                              <a:lnTo>
                                <a:pt x="316" y="458"/>
                              </a:lnTo>
                              <a:lnTo>
                                <a:pt x="331" y="455"/>
                              </a:lnTo>
                              <a:lnTo>
                                <a:pt x="346" y="453"/>
                              </a:lnTo>
                              <a:lnTo>
                                <a:pt x="358" y="452"/>
                              </a:lnTo>
                              <a:lnTo>
                                <a:pt x="369" y="450"/>
                              </a:lnTo>
                              <a:lnTo>
                                <a:pt x="381" y="450"/>
                              </a:lnTo>
                              <a:lnTo>
                                <a:pt x="392" y="449"/>
                              </a:lnTo>
                              <a:lnTo>
                                <a:pt x="400" y="449"/>
                              </a:lnTo>
                              <a:lnTo>
                                <a:pt x="405" y="444"/>
                              </a:lnTo>
                              <a:lnTo>
                                <a:pt x="405" y="92"/>
                              </a:lnTo>
                              <a:lnTo>
                                <a:pt x="419" y="92"/>
                              </a:lnTo>
                              <a:lnTo>
                                <a:pt x="422" y="92"/>
                              </a:lnTo>
                              <a:lnTo>
                                <a:pt x="447" y="92"/>
                              </a:lnTo>
                              <a:lnTo>
                                <a:pt x="447" y="73"/>
                              </a:lnTo>
                              <a:lnTo>
                                <a:pt x="445" y="71"/>
                              </a:lnTo>
                              <a:close/>
                              <a:moveTo>
                                <a:pt x="0" y="393"/>
                              </a:moveTo>
                              <a:lnTo>
                                <a:pt x="0" y="418"/>
                              </a:lnTo>
                              <a:lnTo>
                                <a:pt x="5" y="419"/>
                              </a:lnTo>
                              <a:lnTo>
                                <a:pt x="9" y="421"/>
                              </a:lnTo>
                              <a:lnTo>
                                <a:pt x="13" y="422"/>
                              </a:lnTo>
                              <a:lnTo>
                                <a:pt x="32" y="430"/>
                              </a:lnTo>
                              <a:lnTo>
                                <a:pt x="50" y="440"/>
                              </a:lnTo>
                              <a:lnTo>
                                <a:pt x="66" y="452"/>
                              </a:lnTo>
                              <a:lnTo>
                                <a:pt x="82" y="465"/>
                              </a:lnTo>
                              <a:lnTo>
                                <a:pt x="85" y="468"/>
                              </a:lnTo>
                              <a:lnTo>
                                <a:pt x="93" y="476"/>
                              </a:lnTo>
                              <a:lnTo>
                                <a:pt x="94" y="477"/>
                              </a:lnTo>
                              <a:lnTo>
                                <a:pt x="95" y="478"/>
                              </a:lnTo>
                              <a:lnTo>
                                <a:pt x="127" y="478"/>
                              </a:lnTo>
                              <a:lnTo>
                                <a:pt x="123" y="472"/>
                              </a:lnTo>
                              <a:lnTo>
                                <a:pt x="116" y="465"/>
                              </a:lnTo>
                              <a:lnTo>
                                <a:pt x="109" y="457"/>
                              </a:lnTo>
                              <a:lnTo>
                                <a:pt x="101" y="449"/>
                              </a:lnTo>
                              <a:lnTo>
                                <a:pt x="93" y="442"/>
                              </a:lnTo>
                              <a:lnTo>
                                <a:pt x="84" y="435"/>
                              </a:lnTo>
                              <a:lnTo>
                                <a:pt x="76" y="428"/>
                              </a:lnTo>
                              <a:lnTo>
                                <a:pt x="62" y="419"/>
                              </a:lnTo>
                              <a:lnTo>
                                <a:pt x="48" y="411"/>
                              </a:lnTo>
                              <a:lnTo>
                                <a:pt x="33" y="404"/>
                              </a:lnTo>
                              <a:lnTo>
                                <a:pt x="18" y="398"/>
                              </a:lnTo>
                              <a:lnTo>
                                <a:pt x="12" y="396"/>
                              </a:lnTo>
                              <a:lnTo>
                                <a:pt x="6" y="394"/>
                              </a:lnTo>
                              <a:lnTo>
                                <a:pt x="0" y="393"/>
                              </a:lnTo>
                              <a:close/>
                              <a:moveTo>
                                <a:pt x="447" y="92"/>
                              </a:moveTo>
                              <a:lnTo>
                                <a:pt x="422" y="92"/>
                              </a:lnTo>
                              <a:lnTo>
                                <a:pt x="423" y="93"/>
                              </a:lnTo>
                              <a:lnTo>
                                <a:pt x="423" y="467"/>
                              </a:lnTo>
                              <a:lnTo>
                                <a:pt x="422" y="468"/>
                              </a:lnTo>
                              <a:lnTo>
                                <a:pt x="447" y="468"/>
                              </a:lnTo>
                              <a:lnTo>
                                <a:pt x="447" y="92"/>
                              </a:lnTo>
                              <a:close/>
                              <a:moveTo>
                                <a:pt x="350" y="0"/>
                              </a:moveTo>
                              <a:lnTo>
                                <a:pt x="347" y="1"/>
                              </a:lnTo>
                              <a:lnTo>
                                <a:pt x="333" y="2"/>
                              </a:lnTo>
                              <a:lnTo>
                                <a:pt x="322" y="4"/>
                              </a:lnTo>
                              <a:lnTo>
                                <a:pt x="311" y="7"/>
                              </a:lnTo>
                              <a:lnTo>
                                <a:pt x="284" y="14"/>
                              </a:lnTo>
                              <a:lnTo>
                                <a:pt x="258" y="23"/>
                              </a:lnTo>
                              <a:lnTo>
                                <a:pt x="233" y="35"/>
                              </a:lnTo>
                              <a:lnTo>
                                <a:pt x="209" y="50"/>
                              </a:lnTo>
                              <a:lnTo>
                                <a:pt x="190" y="64"/>
                              </a:lnTo>
                              <a:lnTo>
                                <a:pt x="173" y="80"/>
                              </a:lnTo>
                              <a:lnTo>
                                <a:pt x="158" y="97"/>
                              </a:lnTo>
                              <a:lnTo>
                                <a:pt x="145" y="117"/>
                              </a:lnTo>
                              <a:lnTo>
                                <a:pt x="143" y="120"/>
                              </a:lnTo>
                              <a:lnTo>
                                <a:pt x="172" y="120"/>
                              </a:lnTo>
                              <a:lnTo>
                                <a:pt x="174" y="117"/>
                              </a:lnTo>
                              <a:lnTo>
                                <a:pt x="194" y="94"/>
                              </a:lnTo>
                              <a:lnTo>
                                <a:pt x="217" y="74"/>
                              </a:lnTo>
                              <a:lnTo>
                                <a:pt x="243" y="58"/>
                              </a:lnTo>
                              <a:lnTo>
                                <a:pt x="262" y="48"/>
                              </a:lnTo>
                              <a:lnTo>
                                <a:pt x="282" y="41"/>
                              </a:lnTo>
                              <a:lnTo>
                                <a:pt x="302" y="34"/>
                              </a:lnTo>
                              <a:lnTo>
                                <a:pt x="322" y="29"/>
                              </a:lnTo>
                              <a:lnTo>
                                <a:pt x="326" y="29"/>
                              </a:lnTo>
                              <a:lnTo>
                                <a:pt x="330" y="28"/>
                              </a:lnTo>
                              <a:lnTo>
                                <a:pt x="337" y="27"/>
                              </a:lnTo>
                              <a:lnTo>
                                <a:pt x="362" y="27"/>
                              </a:lnTo>
                              <a:lnTo>
                                <a:pt x="362" y="8"/>
                              </a:lnTo>
                              <a:lnTo>
                                <a:pt x="358" y="3"/>
                              </a:lnTo>
                              <a:lnTo>
                                <a:pt x="350" y="0"/>
                              </a:lnTo>
                              <a:close/>
                              <a:moveTo>
                                <a:pt x="419" y="92"/>
                              </a:moveTo>
                              <a:lnTo>
                                <a:pt x="413" y="92"/>
                              </a:lnTo>
                              <a:lnTo>
                                <a:pt x="417" y="93"/>
                              </a:lnTo>
                              <a:lnTo>
                                <a:pt x="419" y="92"/>
                              </a:lnTo>
                              <a:close/>
                              <a:moveTo>
                                <a:pt x="377" y="71"/>
                              </a:moveTo>
                              <a:lnTo>
                                <a:pt x="370" y="71"/>
                              </a:lnTo>
                              <a:lnTo>
                                <a:pt x="374" y="71"/>
                              </a:lnTo>
                              <a:lnTo>
                                <a:pt x="377" y="71"/>
                              </a:lnTo>
                              <a:close/>
                              <a:moveTo>
                                <a:pt x="428" y="68"/>
                              </a:moveTo>
                              <a:lnTo>
                                <a:pt x="421" y="68"/>
                              </a:lnTo>
                              <a:lnTo>
                                <a:pt x="434" y="68"/>
                              </a:lnTo>
                              <a:lnTo>
                                <a:pt x="428" y="68"/>
                              </a:lnTo>
                              <a:close/>
                              <a:moveTo>
                                <a:pt x="374" y="46"/>
                              </a:moveTo>
                              <a:lnTo>
                                <a:pt x="362" y="46"/>
                              </a:lnTo>
                              <a:lnTo>
                                <a:pt x="400" y="46"/>
                              </a:lnTo>
                              <a:lnTo>
                                <a:pt x="374" y="46"/>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C9663" id="docshape310" o:spid="_x0000_s1026" style="position:absolute;margin-left:21.15pt;margin-top:265pt;width:22.35pt;height:27.3pt;z-index:-2220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7,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" path="m,474r,25l12,501r11,2l34,505r12,2l60,511r14,4l88,520r14,6l114,530r11,5l141,546r6,-1l153,541r1,-1l155,539r15,-7l185,525r15,-6l215,514r22,-6l258,504r21,-4l301,497r21,-2l343,493r21,-1l385,492r59,l447,489r,-7l243,482r,-1l242,481r1,l44,481,34,480,24,478,9,475r-4,l,474xm444,492r-59,l409,492r12,l433,493r9,1l444,492xm392,467r-14,l365,467r-14,1l324,470r-27,2l270,476r-27,6l447,482r,-14l422,468r-12,-1l392,467xm,441r,25l8,468r8,3l30,475r7,3l44,481r199,l245,481r-116,l127,478r-32,l87,474,72,467,54,459,37,452,19,446,,441xm,14l,39r20,8l38,55,56,66,74,77,90,92r15,16l118,125r10,19l130,147r,331l130,479r-1,2l245,481r,-1l156,480r,-332l157,146r1,-3l172,120r-29,l134,106,127,96,118,86,103,70,86,56,68,44,49,33,37,27,25,22,13,18,,14xm362,27r-25,l337,382r1,l333,383r-22,3l289,391r-21,7l248,406r-17,9l214,426r-16,11l184,450r-10,9l166,469r-8,10l157,480r-1,l245,480r4,-1l191,479r8,-10l208,461r10,-8l238,439r22,-11l282,419r24,-7l317,410r10,-2l338,407r19,-2l362,401r,-330l377,71r3,l445,71r-3,-3l405,68r,-17l400,46r-38,l362,45r,-18xm445,71r-65,l381,71r,351l381,424r-1,1l378,425r-21,2l337,430r-21,3l296,438r-19,5l259,448r-17,7l224,462r-11,5l202,473r-11,6l249,479r4,-2l263,473r11,-4l285,466r15,-4l316,458r15,-3l346,453r12,-1l369,450r12,l392,449r8,l405,444r,-352l419,92r3,l447,92r,-19l445,71xm,393r,25l5,419r4,2l13,422r19,8l50,440r16,12l82,465r3,3l93,476r1,1l95,478r32,l123,472r-7,-7l109,457r-8,-8l93,442r-9,-7l76,428,62,419,48,411,33,404,18,398r-6,-2l6,394,,393xm447,92r-25,l423,93r,374l422,468r25,l447,92xm350,r-3,1l333,2,322,4,311,7r-27,7l258,23,233,35,209,50,190,64,173,80,158,97r-13,20l143,120r29,l174,117,194,94,217,74,243,58,262,48r20,-7l302,34r20,-5l326,29r4,-1l337,27r25,l362,8,358,3,350,xm419,92r-6,l417,93r2,-1xm377,71r-7,l374,71r3,xm428,68r-7,l434,68r-6,xm374,46r-12,l400,46r-26,xe" fillcolor="#2b3890" stroked="f">
                <v:fill opacity="13107f"/>
                <v:path arrowok="t" o:connecttype="custom" o:connectlocs="21590,3686175;64770,3699510;97155,3709035;127000,3695065;191135,3681095;281940,3677920;153670,3670935;5715,3667125;259715,3677920;248920,3662045;188595,3665220;267970,3662680;5080,3662680;154305,3670935;55245,3666490;0,3645535;35560,3407410;81280,3456940;155575,3670935;100330,3456305;74930,3420110;23495,3382645;213995,3382645;197485,3610610;135890,3636010;100330,3669665;121285,3669665;165100,3637280;214630,3623945;241300,3410585;254000,3394710;241300,3410585;240030,3635375;175895,3646805;128270,3665855;173990,3663315;219710,3653155;254000,3650615;283845,3423920;3175,3631565;41910,3652520;60325,3669030;64135,3650615;30480,3626485;0,3615055;267970,3662680;211455,3366770;147955,3387725;92075,3439795;137795,3412490;204470,3383915;229870,3370580;264795,3424555;239395,3410585;237490,3394710" o:connectangles="0,0,0,0,0,0,0,0,0,0,0,0,0,0,0,0,0,0,0,0,0,0,0,0,0,0,0,0,0,0,0,0,0,0,0,0,0,0,0,0,0,0,0,0,0,0,0,0,0,0,0,0,0,0,0"/>
                <w10:wrap anchorx="page" anchory="page"/>
              </v:shape>
            </w:pict>
          </mc:Fallback>
        </mc:AlternateContent>
      </w:r>
      <w:r>
        <w:rPr>
          <w:noProof/>
          <w:lang w:bidi="es-ES"/>
        </w:rPr>
        <mc:AlternateContent>
          <mc:Choice Requires="wps">
            <w:drawing>
              <wp:anchor distT="0" distB="0" distL="114300" distR="114300" simplePos="0" relativeHeight="481107456" behindDoc="1" locked="0" layoutInCell="1" allowOverlap="1" wp14:anchorId="0EC02BCB" wp14:editId="3193EF2E">
                <wp:simplePos x="0" y="0"/>
                <wp:positionH relativeFrom="page">
                  <wp:posOffset>268605</wp:posOffset>
                </wp:positionH>
                <wp:positionV relativeFrom="page">
                  <wp:posOffset>5122545</wp:posOffset>
                </wp:positionV>
                <wp:extent cx="327025" cy="457200"/>
                <wp:effectExtent l="0" t="0" r="0" b="0"/>
                <wp:wrapNone/>
                <wp:docPr id="1126" name="docshape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025" cy="457200"/>
                        </a:xfrm>
                        <a:custGeom>
                          <a:avLst/>
                          <a:gdLst>
                            <a:gd name="T0" fmla="+- 0 621 423"/>
                            <a:gd name="T1" fmla="*/ T0 w 515"/>
                            <a:gd name="T2" fmla="+- 0 8351 8067"/>
                            <a:gd name="T3" fmla="*/ 8351 h 720"/>
                            <a:gd name="T4" fmla="+- 0 566 423"/>
                            <a:gd name="T5" fmla="*/ T4 w 515"/>
                            <a:gd name="T6" fmla="+- 0 8384 8067"/>
                            <a:gd name="T7" fmla="*/ 8384 h 720"/>
                            <a:gd name="T8" fmla="+- 0 501 423"/>
                            <a:gd name="T9" fmla="*/ T8 w 515"/>
                            <a:gd name="T10" fmla="+- 0 8471 8067"/>
                            <a:gd name="T11" fmla="*/ 8471 h 720"/>
                            <a:gd name="T12" fmla="+- 0 488 423"/>
                            <a:gd name="T13" fmla="*/ T12 w 515"/>
                            <a:gd name="T14" fmla="+- 0 8606 8067"/>
                            <a:gd name="T15" fmla="*/ 8606 h 720"/>
                            <a:gd name="T16" fmla="+- 0 550 423"/>
                            <a:gd name="T17" fmla="*/ T16 w 515"/>
                            <a:gd name="T18" fmla="+- 0 8721 8067"/>
                            <a:gd name="T19" fmla="*/ 8721 h 720"/>
                            <a:gd name="T20" fmla="+- 0 665 423"/>
                            <a:gd name="T21" fmla="*/ T20 w 515"/>
                            <a:gd name="T22" fmla="+- 0 8783 8067"/>
                            <a:gd name="T23" fmla="*/ 8783 h 720"/>
                            <a:gd name="T24" fmla="+- 0 799 423"/>
                            <a:gd name="T25" fmla="*/ T24 w 515"/>
                            <a:gd name="T26" fmla="+- 0 8770 8067"/>
                            <a:gd name="T27" fmla="*/ 8770 h 720"/>
                            <a:gd name="T28" fmla="+- 0 672 423"/>
                            <a:gd name="T29" fmla="*/ T28 w 515"/>
                            <a:gd name="T30" fmla="+- 0 8746 8067"/>
                            <a:gd name="T31" fmla="*/ 8746 h 720"/>
                            <a:gd name="T32" fmla="+- 0 576 423"/>
                            <a:gd name="T33" fmla="*/ T32 w 515"/>
                            <a:gd name="T34" fmla="+- 0 8695 8067"/>
                            <a:gd name="T35" fmla="*/ 8695 h 720"/>
                            <a:gd name="T36" fmla="+- 0 524 423"/>
                            <a:gd name="T37" fmla="*/ T36 w 515"/>
                            <a:gd name="T38" fmla="+- 0 8598 8067"/>
                            <a:gd name="T39" fmla="*/ 8598 h 720"/>
                            <a:gd name="T40" fmla="+- 0 535 423"/>
                            <a:gd name="T41" fmla="*/ T40 w 515"/>
                            <a:gd name="T42" fmla="+- 0 8486 8067"/>
                            <a:gd name="T43" fmla="*/ 8486 h 720"/>
                            <a:gd name="T44" fmla="+- 0 589 423"/>
                            <a:gd name="T45" fmla="*/ T44 w 515"/>
                            <a:gd name="T46" fmla="+- 0 8413 8067"/>
                            <a:gd name="T47" fmla="*/ 8413 h 720"/>
                            <a:gd name="T48" fmla="+- 0 633 423"/>
                            <a:gd name="T49" fmla="*/ T48 w 515"/>
                            <a:gd name="T50" fmla="+- 0 8386 8067"/>
                            <a:gd name="T51" fmla="*/ 8386 h 720"/>
                            <a:gd name="T52" fmla="+- 0 678 423"/>
                            <a:gd name="T53" fmla="*/ T52 w 515"/>
                            <a:gd name="T54" fmla="+- 0 8372 8067"/>
                            <a:gd name="T55" fmla="*/ 8372 h 720"/>
                            <a:gd name="T56" fmla="+- 0 711 423"/>
                            <a:gd name="T57" fmla="*/ T56 w 515"/>
                            <a:gd name="T58" fmla="+- 0 8369 8067"/>
                            <a:gd name="T59" fmla="*/ 8369 h 720"/>
                            <a:gd name="T60" fmla="+- 0 764 423"/>
                            <a:gd name="T61" fmla="*/ T60 w 515"/>
                            <a:gd name="T62" fmla="+- 0 8339 8067"/>
                            <a:gd name="T63" fmla="*/ 8339 h 720"/>
                            <a:gd name="T64" fmla="+- 0 835 423"/>
                            <a:gd name="T65" fmla="*/ T64 w 515"/>
                            <a:gd name="T66" fmla="+- 0 8369 8067"/>
                            <a:gd name="T67" fmla="*/ 8369 h 720"/>
                            <a:gd name="T68" fmla="+- 0 785 423"/>
                            <a:gd name="T69" fmla="*/ T68 w 515"/>
                            <a:gd name="T70" fmla="+- 0 8384 8067"/>
                            <a:gd name="T71" fmla="*/ 8384 h 720"/>
                            <a:gd name="T72" fmla="+- 0 869 423"/>
                            <a:gd name="T73" fmla="*/ T72 w 515"/>
                            <a:gd name="T74" fmla="+- 0 8453 8067"/>
                            <a:gd name="T75" fmla="*/ 8453 h 720"/>
                            <a:gd name="T76" fmla="+- 0 901 423"/>
                            <a:gd name="T77" fmla="*/ T76 w 515"/>
                            <a:gd name="T78" fmla="+- 0 8560 8067"/>
                            <a:gd name="T79" fmla="*/ 8560 h 720"/>
                            <a:gd name="T80" fmla="+- 0 869 423"/>
                            <a:gd name="T81" fmla="*/ T80 w 515"/>
                            <a:gd name="T82" fmla="+- 0 8666 8067"/>
                            <a:gd name="T83" fmla="*/ 8666 h 720"/>
                            <a:gd name="T84" fmla="+- 0 785 423"/>
                            <a:gd name="T85" fmla="*/ T84 w 515"/>
                            <a:gd name="T86" fmla="+- 0 8735 8067"/>
                            <a:gd name="T87" fmla="*/ 8735 h 720"/>
                            <a:gd name="T88" fmla="+- 0 835 423"/>
                            <a:gd name="T89" fmla="*/ T88 w 515"/>
                            <a:gd name="T90" fmla="+- 0 8750 8067"/>
                            <a:gd name="T91" fmla="*/ 8750 h 720"/>
                            <a:gd name="T92" fmla="+- 0 899 423"/>
                            <a:gd name="T93" fmla="*/ T92 w 515"/>
                            <a:gd name="T94" fmla="+- 0 8687 8067"/>
                            <a:gd name="T95" fmla="*/ 8687 h 720"/>
                            <a:gd name="T96" fmla="+- 0 938 423"/>
                            <a:gd name="T97" fmla="*/ T96 w 515"/>
                            <a:gd name="T98" fmla="+- 0 8560 8067"/>
                            <a:gd name="T99" fmla="*/ 8560 h 720"/>
                            <a:gd name="T100" fmla="+- 0 899 423"/>
                            <a:gd name="T101" fmla="*/ T100 w 515"/>
                            <a:gd name="T102" fmla="+- 0 8433 8067"/>
                            <a:gd name="T103" fmla="*/ 8433 h 720"/>
                            <a:gd name="T104" fmla="+- 0 835 423"/>
                            <a:gd name="T105" fmla="*/ T104 w 515"/>
                            <a:gd name="T106" fmla="+- 0 8369 8067"/>
                            <a:gd name="T107" fmla="*/ 8369 h 720"/>
                            <a:gd name="T108" fmla="+- 0 688 423"/>
                            <a:gd name="T109" fmla="*/ T108 w 515"/>
                            <a:gd name="T110" fmla="+- 0 8551 8067"/>
                            <a:gd name="T111" fmla="*/ 8551 h 720"/>
                            <a:gd name="T112" fmla="+- 0 686 423"/>
                            <a:gd name="T113" fmla="*/ T112 w 515"/>
                            <a:gd name="T114" fmla="+- 0 8573 8067"/>
                            <a:gd name="T115" fmla="*/ 8573 h 720"/>
                            <a:gd name="T116" fmla="+- 0 735 423"/>
                            <a:gd name="T117" fmla="*/ T116 w 515"/>
                            <a:gd name="T118" fmla="+- 0 8573 8067"/>
                            <a:gd name="T119" fmla="*/ 8573 h 720"/>
                            <a:gd name="T120" fmla="+- 0 722 423"/>
                            <a:gd name="T121" fmla="*/ T120 w 515"/>
                            <a:gd name="T122" fmla="+- 0 8538 8067"/>
                            <a:gd name="T123" fmla="*/ 8538 h 720"/>
                            <a:gd name="T124" fmla="+- 0 555 423"/>
                            <a:gd name="T125" fmla="*/ T124 w 515"/>
                            <a:gd name="T126" fmla="+- 0 8248 8067"/>
                            <a:gd name="T127" fmla="*/ 8248 h 720"/>
                            <a:gd name="T128" fmla="+- 0 591 423"/>
                            <a:gd name="T129" fmla="*/ T128 w 515"/>
                            <a:gd name="T130" fmla="+- 0 8262 8067"/>
                            <a:gd name="T131" fmla="*/ 8262 h 720"/>
                            <a:gd name="T132" fmla="+- 0 711 423"/>
                            <a:gd name="T133" fmla="*/ T132 w 515"/>
                            <a:gd name="T134" fmla="+- 0 8332 8067"/>
                            <a:gd name="T135" fmla="*/ 8332 h 720"/>
                            <a:gd name="T136" fmla="+- 0 669 423"/>
                            <a:gd name="T137" fmla="*/ T136 w 515"/>
                            <a:gd name="T138" fmla="+- 0 8336 8067"/>
                            <a:gd name="T139" fmla="*/ 8336 h 720"/>
                            <a:gd name="T140" fmla="+- 0 757 423"/>
                            <a:gd name="T141" fmla="*/ T140 w 515"/>
                            <a:gd name="T142" fmla="+- 0 8337 8067"/>
                            <a:gd name="T143" fmla="*/ 8337 h 720"/>
                            <a:gd name="T144" fmla="+- 0 535 423"/>
                            <a:gd name="T145" fmla="*/ T144 w 515"/>
                            <a:gd name="T146" fmla="+- 0 8092 8067"/>
                            <a:gd name="T147" fmla="*/ 8092 h 720"/>
                            <a:gd name="T148" fmla="+- 0 423 423"/>
                            <a:gd name="T149" fmla="*/ T148 w 515"/>
                            <a:gd name="T150" fmla="+- 0 8292 8067"/>
                            <a:gd name="T151" fmla="*/ 8292 h 720"/>
                            <a:gd name="T152" fmla="+- 0 578 423"/>
                            <a:gd name="T153" fmla="*/ T152 w 515"/>
                            <a:gd name="T154" fmla="+- 0 8104 8067"/>
                            <a:gd name="T155" fmla="*/ 8104 h 720"/>
                            <a:gd name="T156" fmla="+- 0 689 423"/>
                            <a:gd name="T157" fmla="*/ T156 w 515"/>
                            <a:gd name="T158" fmla="+- 0 8092 8067"/>
                            <a:gd name="T159" fmla="*/ 8092 h 720"/>
                            <a:gd name="T160" fmla="+- 0 534 423"/>
                            <a:gd name="T161" fmla="*/ T160 w 515"/>
                            <a:gd name="T162" fmla="+- 0 8076 8067"/>
                            <a:gd name="T163" fmla="*/ 8076 h 720"/>
                            <a:gd name="T164" fmla="+- 0 534 423"/>
                            <a:gd name="T165" fmla="*/ T164 w 515"/>
                            <a:gd name="T166" fmla="+- 0 8090 8067"/>
                            <a:gd name="T167" fmla="*/ 8090 h 720"/>
                            <a:gd name="T168" fmla="+- 0 535 423"/>
                            <a:gd name="T169" fmla="*/ T168 w 515"/>
                            <a:gd name="T170" fmla="+- 0 8092 8067"/>
                            <a:gd name="T171" fmla="*/ 8092 h 720"/>
                            <a:gd name="T172" fmla="+- 0 689 423"/>
                            <a:gd name="T173" fmla="*/ T172 w 515"/>
                            <a:gd name="T174" fmla="+- 0 8076 8067"/>
                            <a:gd name="T175" fmla="*/ 8076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5" h="720">
                              <a:moveTo>
                                <a:pt x="207" y="195"/>
                              </a:moveTo>
                              <a:lnTo>
                                <a:pt x="168" y="195"/>
                              </a:lnTo>
                              <a:lnTo>
                                <a:pt x="198" y="284"/>
                              </a:lnTo>
                              <a:lnTo>
                                <a:pt x="178" y="293"/>
                              </a:lnTo>
                              <a:lnTo>
                                <a:pt x="160" y="304"/>
                              </a:lnTo>
                              <a:lnTo>
                                <a:pt x="143" y="317"/>
                              </a:lnTo>
                              <a:lnTo>
                                <a:pt x="127" y="332"/>
                              </a:lnTo>
                              <a:lnTo>
                                <a:pt x="99" y="366"/>
                              </a:lnTo>
                              <a:lnTo>
                                <a:pt x="78" y="404"/>
                              </a:lnTo>
                              <a:lnTo>
                                <a:pt x="65" y="447"/>
                              </a:lnTo>
                              <a:lnTo>
                                <a:pt x="60" y="493"/>
                              </a:lnTo>
                              <a:lnTo>
                                <a:pt x="65" y="539"/>
                              </a:lnTo>
                              <a:lnTo>
                                <a:pt x="78" y="581"/>
                              </a:lnTo>
                              <a:lnTo>
                                <a:pt x="99" y="620"/>
                              </a:lnTo>
                              <a:lnTo>
                                <a:pt x="127" y="654"/>
                              </a:lnTo>
                              <a:lnTo>
                                <a:pt x="160" y="682"/>
                              </a:lnTo>
                              <a:lnTo>
                                <a:pt x="199" y="703"/>
                              </a:lnTo>
                              <a:lnTo>
                                <a:pt x="242" y="716"/>
                              </a:lnTo>
                              <a:lnTo>
                                <a:pt x="288" y="720"/>
                              </a:lnTo>
                              <a:lnTo>
                                <a:pt x="334" y="716"/>
                              </a:lnTo>
                              <a:lnTo>
                                <a:pt x="376" y="703"/>
                              </a:lnTo>
                              <a:lnTo>
                                <a:pt x="412" y="683"/>
                              </a:lnTo>
                              <a:lnTo>
                                <a:pt x="288" y="683"/>
                              </a:lnTo>
                              <a:lnTo>
                                <a:pt x="249" y="679"/>
                              </a:lnTo>
                              <a:lnTo>
                                <a:pt x="213" y="668"/>
                              </a:lnTo>
                              <a:lnTo>
                                <a:pt x="181" y="651"/>
                              </a:lnTo>
                              <a:lnTo>
                                <a:pt x="153" y="628"/>
                              </a:lnTo>
                              <a:lnTo>
                                <a:pt x="130" y="599"/>
                              </a:lnTo>
                              <a:lnTo>
                                <a:pt x="112" y="567"/>
                              </a:lnTo>
                              <a:lnTo>
                                <a:pt x="101" y="531"/>
                              </a:lnTo>
                              <a:lnTo>
                                <a:pt x="97" y="493"/>
                              </a:lnTo>
                              <a:lnTo>
                                <a:pt x="101" y="454"/>
                              </a:lnTo>
                              <a:lnTo>
                                <a:pt x="112" y="419"/>
                              </a:lnTo>
                              <a:lnTo>
                                <a:pt x="130" y="386"/>
                              </a:lnTo>
                              <a:lnTo>
                                <a:pt x="153" y="358"/>
                              </a:lnTo>
                              <a:lnTo>
                                <a:pt x="166" y="346"/>
                              </a:lnTo>
                              <a:lnTo>
                                <a:pt x="179" y="336"/>
                              </a:lnTo>
                              <a:lnTo>
                                <a:pt x="194" y="327"/>
                              </a:lnTo>
                              <a:lnTo>
                                <a:pt x="210" y="319"/>
                              </a:lnTo>
                              <a:lnTo>
                                <a:pt x="249" y="319"/>
                              </a:lnTo>
                              <a:lnTo>
                                <a:pt x="245" y="307"/>
                              </a:lnTo>
                              <a:lnTo>
                                <a:pt x="255" y="305"/>
                              </a:lnTo>
                              <a:lnTo>
                                <a:pt x="266" y="304"/>
                              </a:lnTo>
                              <a:lnTo>
                                <a:pt x="277" y="303"/>
                              </a:lnTo>
                              <a:lnTo>
                                <a:pt x="288" y="302"/>
                              </a:lnTo>
                              <a:lnTo>
                                <a:pt x="412" y="302"/>
                              </a:lnTo>
                              <a:lnTo>
                                <a:pt x="376" y="283"/>
                              </a:lnTo>
                              <a:lnTo>
                                <a:pt x="341" y="272"/>
                              </a:lnTo>
                              <a:lnTo>
                                <a:pt x="233" y="272"/>
                              </a:lnTo>
                              <a:lnTo>
                                <a:pt x="207" y="195"/>
                              </a:lnTo>
                              <a:close/>
                              <a:moveTo>
                                <a:pt x="412" y="302"/>
                              </a:moveTo>
                              <a:lnTo>
                                <a:pt x="288" y="302"/>
                              </a:lnTo>
                              <a:lnTo>
                                <a:pt x="326" y="306"/>
                              </a:lnTo>
                              <a:lnTo>
                                <a:pt x="362" y="317"/>
                              </a:lnTo>
                              <a:lnTo>
                                <a:pt x="394" y="335"/>
                              </a:lnTo>
                              <a:lnTo>
                                <a:pt x="422" y="358"/>
                              </a:lnTo>
                              <a:lnTo>
                                <a:pt x="446" y="386"/>
                              </a:lnTo>
                              <a:lnTo>
                                <a:pt x="463" y="419"/>
                              </a:lnTo>
                              <a:lnTo>
                                <a:pt x="474" y="454"/>
                              </a:lnTo>
                              <a:lnTo>
                                <a:pt x="478" y="493"/>
                              </a:lnTo>
                              <a:lnTo>
                                <a:pt x="474" y="531"/>
                              </a:lnTo>
                              <a:lnTo>
                                <a:pt x="463" y="567"/>
                              </a:lnTo>
                              <a:lnTo>
                                <a:pt x="446" y="599"/>
                              </a:lnTo>
                              <a:lnTo>
                                <a:pt x="422" y="628"/>
                              </a:lnTo>
                              <a:lnTo>
                                <a:pt x="394" y="651"/>
                              </a:lnTo>
                              <a:lnTo>
                                <a:pt x="362" y="668"/>
                              </a:lnTo>
                              <a:lnTo>
                                <a:pt x="326" y="679"/>
                              </a:lnTo>
                              <a:lnTo>
                                <a:pt x="288" y="683"/>
                              </a:lnTo>
                              <a:lnTo>
                                <a:pt x="412" y="683"/>
                              </a:lnTo>
                              <a:lnTo>
                                <a:pt x="415" y="682"/>
                              </a:lnTo>
                              <a:lnTo>
                                <a:pt x="449" y="654"/>
                              </a:lnTo>
                              <a:lnTo>
                                <a:pt x="476" y="620"/>
                              </a:lnTo>
                              <a:lnTo>
                                <a:pt x="497" y="581"/>
                              </a:lnTo>
                              <a:lnTo>
                                <a:pt x="511" y="539"/>
                              </a:lnTo>
                              <a:lnTo>
                                <a:pt x="515" y="493"/>
                              </a:lnTo>
                              <a:lnTo>
                                <a:pt x="511" y="447"/>
                              </a:lnTo>
                              <a:lnTo>
                                <a:pt x="497" y="404"/>
                              </a:lnTo>
                              <a:lnTo>
                                <a:pt x="476" y="366"/>
                              </a:lnTo>
                              <a:lnTo>
                                <a:pt x="449" y="332"/>
                              </a:lnTo>
                              <a:lnTo>
                                <a:pt x="415" y="304"/>
                              </a:lnTo>
                              <a:lnTo>
                                <a:pt x="412" y="302"/>
                              </a:lnTo>
                              <a:close/>
                              <a:moveTo>
                                <a:pt x="249" y="319"/>
                              </a:moveTo>
                              <a:lnTo>
                                <a:pt x="210" y="319"/>
                              </a:lnTo>
                              <a:lnTo>
                                <a:pt x="265" y="484"/>
                              </a:lnTo>
                              <a:lnTo>
                                <a:pt x="264" y="487"/>
                              </a:lnTo>
                              <a:lnTo>
                                <a:pt x="263" y="490"/>
                              </a:lnTo>
                              <a:lnTo>
                                <a:pt x="263" y="506"/>
                              </a:lnTo>
                              <a:lnTo>
                                <a:pt x="274" y="517"/>
                              </a:lnTo>
                              <a:lnTo>
                                <a:pt x="301" y="517"/>
                              </a:lnTo>
                              <a:lnTo>
                                <a:pt x="312" y="506"/>
                              </a:lnTo>
                              <a:lnTo>
                                <a:pt x="312" y="484"/>
                              </a:lnTo>
                              <a:lnTo>
                                <a:pt x="307" y="476"/>
                              </a:lnTo>
                              <a:lnTo>
                                <a:pt x="299" y="471"/>
                              </a:lnTo>
                              <a:lnTo>
                                <a:pt x="249" y="319"/>
                              </a:lnTo>
                              <a:close/>
                              <a:moveTo>
                                <a:pt x="203" y="181"/>
                              </a:moveTo>
                              <a:lnTo>
                                <a:pt x="132" y="181"/>
                              </a:lnTo>
                              <a:lnTo>
                                <a:pt x="0" y="334"/>
                              </a:lnTo>
                              <a:lnTo>
                                <a:pt x="0" y="391"/>
                              </a:lnTo>
                              <a:lnTo>
                                <a:pt x="168" y="195"/>
                              </a:lnTo>
                              <a:lnTo>
                                <a:pt x="207" y="195"/>
                              </a:lnTo>
                              <a:lnTo>
                                <a:pt x="203" y="181"/>
                              </a:lnTo>
                              <a:close/>
                              <a:moveTo>
                                <a:pt x="288" y="265"/>
                              </a:moveTo>
                              <a:lnTo>
                                <a:pt x="274" y="266"/>
                              </a:lnTo>
                              <a:lnTo>
                                <a:pt x="260" y="267"/>
                              </a:lnTo>
                              <a:lnTo>
                                <a:pt x="246" y="269"/>
                              </a:lnTo>
                              <a:lnTo>
                                <a:pt x="233" y="272"/>
                              </a:lnTo>
                              <a:lnTo>
                                <a:pt x="341" y="272"/>
                              </a:lnTo>
                              <a:lnTo>
                                <a:pt x="334" y="270"/>
                              </a:lnTo>
                              <a:lnTo>
                                <a:pt x="288" y="265"/>
                              </a:lnTo>
                              <a:close/>
                              <a:moveTo>
                                <a:pt x="266" y="25"/>
                              </a:moveTo>
                              <a:lnTo>
                                <a:pt x="112" y="25"/>
                              </a:lnTo>
                              <a:lnTo>
                                <a:pt x="149" y="136"/>
                              </a:lnTo>
                              <a:lnTo>
                                <a:pt x="0" y="186"/>
                              </a:lnTo>
                              <a:lnTo>
                                <a:pt x="0" y="225"/>
                              </a:lnTo>
                              <a:lnTo>
                                <a:pt x="132" y="181"/>
                              </a:lnTo>
                              <a:lnTo>
                                <a:pt x="203" y="181"/>
                              </a:lnTo>
                              <a:lnTo>
                                <a:pt x="155" y="37"/>
                              </a:lnTo>
                              <a:lnTo>
                                <a:pt x="257" y="37"/>
                              </a:lnTo>
                              <a:lnTo>
                                <a:pt x="266" y="29"/>
                              </a:lnTo>
                              <a:lnTo>
                                <a:pt x="266" y="25"/>
                              </a:lnTo>
                              <a:close/>
                              <a:moveTo>
                                <a:pt x="257" y="0"/>
                              </a:moveTo>
                              <a:lnTo>
                                <a:pt x="119" y="0"/>
                              </a:lnTo>
                              <a:lnTo>
                                <a:pt x="111" y="9"/>
                              </a:lnTo>
                              <a:lnTo>
                                <a:pt x="111" y="19"/>
                              </a:lnTo>
                              <a:lnTo>
                                <a:pt x="111" y="21"/>
                              </a:lnTo>
                              <a:lnTo>
                                <a:pt x="111" y="23"/>
                              </a:lnTo>
                              <a:lnTo>
                                <a:pt x="112" y="24"/>
                              </a:lnTo>
                              <a:lnTo>
                                <a:pt x="112" y="25"/>
                              </a:lnTo>
                              <a:lnTo>
                                <a:pt x="266" y="25"/>
                              </a:lnTo>
                              <a:lnTo>
                                <a:pt x="266" y="9"/>
                              </a:lnTo>
                              <a:lnTo>
                                <a:pt x="257" y="0"/>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D4C69" id="docshape311" o:spid="_x0000_s1026" style="position:absolute;margin-left:21.15pt;margin-top:403.35pt;width:25.75pt;height:36pt;z-index:-2220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" path="m207,195r-39,l198,284r-20,9l160,304r-17,13l127,332,99,366,78,404,65,447r-5,46l65,539r13,42l99,620r28,34l160,682r39,21l242,716r46,4l334,716r42,-13l412,683r-124,l249,679,213,668,181,651,153,628,130,599,112,567,101,531,97,493r4,-39l112,419r18,-33l153,358r13,-12l179,336r15,-9l210,319r39,l245,307r10,-2l266,304r11,-1l288,302r124,l376,283,341,272r-108,l207,195xm412,302r-124,l326,306r36,11l394,335r28,23l446,386r17,33l474,454r4,39l474,531r-11,36l446,599r-24,29l394,651r-32,17l326,679r-38,4l412,683r3,-1l449,654r27,-34l497,581r14,-42l515,493r-4,-46l497,404,476,366,449,332,415,304r-3,-2xm249,319r-39,l265,484r-1,3l263,490r,16l274,517r27,l312,506r,-22l307,476r-8,-5l249,319xm203,181r-71,l,334r,57l168,195r39,l203,181xm288,265r-14,1l260,267r-14,2l233,272r108,l334,270r-46,-5xm266,25r-154,l149,136,,186r,39l132,181r71,l155,37r102,l266,29r,-4xm257,l119,r-8,9l111,19r,2l111,23r1,1l112,25r154,l266,9,257,xe" fillcolor="#2b3890" stroked="f">
                <v:fill opacity="13107f"/>
                <v:path arrowok="t" o:connecttype="custom" o:connectlocs="125730,5302885;90805,5323840;49530,5379085;41275,5464810;80645,5537835;153670,5577205;238760,5568950;158115,5553710;97155,5521325;64135,5459730;71120,5388610;105410,5342255;133350,5325110;161925,5316220;182880,5314315;216535,5295265;261620,5314315;229870,5323840;283210,5367655;303530,5435600;283210,5502910;229870,5546725;261620,5556250;302260,5516245;327025,5435600;302260,5354955;261620,5314315;168275,5429885;167005,5443855;198120,5443855;189865,5421630;83820,5237480;106680,5246370;182880,5290820;156210,5293360;212090,5293995;71120,5138420;0,5265420;98425,5146040;168910,5138420;70485,5128260;70485,5137150;71120,5138420;168910,5128260" o:connectangles="0,0,0,0,0,0,0,0,0,0,0,0,0,0,0,0,0,0,0,0,0,0,0,0,0,0,0,0,0,0,0,0,0,0,0,0,0,0,0,0,0,0,0,0"/>
                <w10:wrap anchorx="page" anchory="page"/>
              </v:shape>
            </w:pict>
          </mc:Fallback>
        </mc:AlternateContent>
      </w:r>
    </w:p>
    <w:p w14:paraId="0C68E299" w14:textId="6FD923FA" w:rsidR="00AB3F49" w:rsidRDefault="00595692">
      <w:pPr>
        <w:tabs>
          <w:tab w:val="left" w:pos="11363"/>
        </w:tabs>
        <w:rPr>
          <w:sz w:val="20"/>
        </w:rPr>
      </w:pPr>
      <w:r>
        <w:rPr>
          <w:noProof/>
          <w:sz w:val="20"/>
          <w:lang w:bidi="es-ES"/>
        </w:rPr>
        <mc:AlternateContent>
          <mc:Choice Requires="wps">
            <w:drawing>
              <wp:inline distT="0" distB="0" distL="0" distR="0" wp14:anchorId="688A72EE" wp14:editId="784619A4">
                <wp:extent cx="6885305" cy="6987540"/>
                <wp:effectExtent l="0" t="0" r="10795" b="3810"/>
                <wp:docPr id="1125" name="docshape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5305" cy="698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2" w:space="0" w:color="9B98C6"/>
                                <w:left w:val="single" w:sz="2" w:space="0" w:color="9B98C6"/>
                                <w:bottom w:val="single" w:sz="2" w:space="0" w:color="9B98C6"/>
                                <w:right w:val="single" w:sz="2" w:space="0" w:color="9B98C6"/>
                                <w:insideH w:val="single" w:sz="2" w:space="0" w:color="9B98C6"/>
                                <w:insideV w:val="single" w:sz="2" w:space="0" w:color="9B98C6"/>
                              </w:tblBorders>
                              <w:tblLayout w:type="fixed"/>
                              <w:tblCellMar>
                                <w:left w:w="0" w:type="dxa"/>
                                <w:right w:w="0" w:type="dxa"/>
                              </w:tblCellMar>
                              <w:tblLook w:val="01E0" w:firstRow="1" w:lastRow="1" w:firstColumn="1" w:lastColumn="1" w:noHBand="0" w:noVBand="0"/>
                            </w:tblPr>
                            <w:tblGrid>
                              <w:gridCol w:w="428"/>
                              <w:gridCol w:w="823"/>
                              <w:gridCol w:w="9515"/>
                              <w:gridCol w:w="73"/>
                            </w:tblGrid>
                            <w:tr w:rsidR="00402EDA" w14:paraId="6A17C508" w14:textId="77777777" w:rsidTr="00DB2BAF">
                              <w:trPr>
                                <w:trHeight w:hRule="exact" w:val="7381"/>
                              </w:trPr>
                              <w:tc>
                                <w:tcPr>
                                  <w:tcW w:w="428" w:type="dxa"/>
                                  <w:vMerge w:val="restart"/>
                                  <w:tcBorders>
                                    <w:top w:val="nil"/>
                                    <w:left w:val="nil"/>
                                    <w:bottom w:val="dotted" w:sz="18" w:space="0" w:color="A4C7E9"/>
                                  </w:tcBorders>
                                </w:tcPr>
                                <w:p w14:paraId="56909B02" w14:textId="77777777" w:rsidR="00402EDA" w:rsidRDefault="00402EDA">
                                  <w:pPr>
                                    <w:pStyle w:val="TableParagraph"/>
                                    <w:rPr>
                                      <w:rFonts w:ascii="Times New Roman"/>
                                      <w:sz w:val="18"/>
                                    </w:rPr>
                                  </w:pPr>
                                </w:p>
                              </w:tc>
                              <w:tc>
                                <w:tcPr>
                                  <w:tcW w:w="823" w:type="dxa"/>
                                  <w:tcBorders>
                                    <w:top w:val="single" w:sz="4" w:space="0" w:color="6AABDD"/>
                                  </w:tcBorders>
                                  <w:textDirection w:val="btLr"/>
                                </w:tcPr>
                                <w:p w14:paraId="049789F3"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CONOCIMIENTOS</w:t>
                                  </w:r>
                                </w:p>
                              </w:tc>
                              <w:tc>
                                <w:tcPr>
                                  <w:tcW w:w="9515" w:type="dxa"/>
                                  <w:tcBorders>
                                    <w:top w:val="single" w:sz="4" w:space="0" w:color="6AABDD"/>
                                  </w:tcBorders>
                                </w:tcPr>
                                <w:p w14:paraId="4493EA2C" w14:textId="77777777" w:rsidR="00402EDA" w:rsidRDefault="00402EDA" w:rsidP="00366F32">
                                  <w:pPr>
                                    <w:pStyle w:val="TableParagraph"/>
                                    <w:numPr>
                                      <w:ilvl w:val="0"/>
                                      <w:numId w:val="215"/>
                                    </w:numPr>
                                    <w:tabs>
                                      <w:tab w:val="left" w:pos="621"/>
                                      <w:tab w:val="left" w:pos="622"/>
                                    </w:tabs>
                                    <w:spacing w:before="144" w:line="228" w:lineRule="auto"/>
                                    <w:ind w:right="864"/>
                                    <w:rPr>
                                      <w:sz w:val="20"/>
                                    </w:rPr>
                                  </w:pPr>
                                  <w:r>
                                    <w:rPr>
                                      <w:color w:val="231F20"/>
                                      <w:sz w:val="20"/>
                                      <w:lang w:bidi="es-ES"/>
                                    </w:rPr>
                                    <w:t xml:space="preserve">Conoce los diferentes tipos de servicios digitales en Internet: los públicos (por ejemplo, servicios para consultar información fiscal o pedir cita en el centro de salud), los comunitarios (por ejemplo, repositorios de conocimiento como Wikipedia, servicios de mapas como Open Street </w:t>
                                  </w:r>
                                  <w:proofErr w:type="spellStart"/>
                                  <w:r>
                                    <w:rPr>
                                      <w:color w:val="231F20"/>
                                      <w:sz w:val="20"/>
                                      <w:lang w:bidi="es-ES"/>
                                    </w:rPr>
                                    <w:t>Map</w:t>
                                  </w:r>
                                  <w:proofErr w:type="spellEnd"/>
                                  <w:r>
                                    <w:rPr>
                                      <w:color w:val="231F20"/>
                                      <w:sz w:val="20"/>
                                      <w:lang w:bidi="es-ES"/>
                                    </w:rPr>
                                    <w:t>, servicios medioambientales</w:t>
                                  </w:r>
                                </w:p>
                                <w:p w14:paraId="798B6AFB" w14:textId="77777777" w:rsidR="00402EDA" w:rsidRDefault="00402EDA">
                                  <w:pPr>
                                    <w:pStyle w:val="TableParagraph"/>
                                    <w:spacing w:line="224" w:lineRule="exact"/>
                                    <w:ind w:left="621"/>
                                    <w:rPr>
                                      <w:sz w:val="20"/>
                                    </w:rPr>
                                  </w:pPr>
                                  <w:r>
                                    <w:rPr>
                                      <w:color w:val="231F20"/>
                                      <w:sz w:val="20"/>
                                      <w:lang w:bidi="es-ES"/>
                                    </w:rPr>
                                    <w:t>de vigilancia como la Comunidad de sensores) y servicios privados (por ejemplo, comercio electrónico, banca en línea).</w:t>
                                  </w:r>
                                </w:p>
                                <w:p w14:paraId="74940695" w14:textId="1E1B864C" w:rsidR="00402EDA" w:rsidRDefault="00402EDA" w:rsidP="00366F32">
                                  <w:pPr>
                                    <w:pStyle w:val="TableParagraph"/>
                                    <w:numPr>
                                      <w:ilvl w:val="0"/>
                                      <w:numId w:val="215"/>
                                    </w:numPr>
                                    <w:tabs>
                                      <w:tab w:val="left" w:pos="621"/>
                                      <w:tab w:val="left" w:pos="622"/>
                                    </w:tabs>
                                    <w:spacing w:before="43" w:line="228" w:lineRule="auto"/>
                                    <w:ind w:right="279"/>
                                    <w:rPr>
                                      <w:sz w:val="20"/>
                                    </w:rPr>
                                  </w:pPr>
                                  <w:r>
                                    <w:rPr>
                                      <w:color w:val="231F20"/>
                                      <w:sz w:val="20"/>
                                      <w:lang w:bidi="es-ES"/>
                                    </w:rPr>
                                    <w:t xml:space="preserve">Sabe que una </w:t>
                                  </w:r>
                                  <w:hyperlink r:id="rId70">
                                    <w:r>
                                      <w:rPr>
                                        <w:color w:val="205E9E"/>
                                        <w:sz w:val="20"/>
                                        <w:lang w:bidi="es-ES"/>
                                      </w:rPr>
                                      <w:t>identificación electrónica segura</w:t>
                                    </w:r>
                                  </w:hyperlink>
                                  <w:r>
                                    <w:rPr>
                                      <w:color w:val="231F20"/>
                                      <w:sz w:val="20"/>
                                      <w:lang w:bidi="es-ES"/>
                                    </w:rPr>
                                    <w:t>, (por ejemplo, carnés de identidad que contengan certificados digitales), permite a l</w:t>
                                  </w:r>
                                  <w:r w:rsidR="00F3122D">
                                    <w:rPr>
                                      <w:color w:val="231F20"/>
                                      <w:sz w:val="20"/>
                                      <w:lang w:bidi="es-ES"/>
                                    </w:rPr>
                                    <w:t>a</w:t>
                                  </w:r>
                                  <w:r>
                                    <w:rPr>
                                      <w:color w:val="231F20"/>
                                      <w:sz w:val="20"/>
                                      <w:lang w:bidi="es-ES"/>
                                    </w:rPr>
                                    <w:t xml:space="preserve"> ciudadan</w:t>
                                  </w:r>
                                  <w:r w:rsidR="00F3122D">
                                    <w:rPr>
                                      <w:color w:val="231F20"/>
                                      <w:sz w:val="20"/>
                                      <w:lang w:bidi="es-ES"/>
                                    </w:rPr>
                                    <w:t>ía</w:t>
                                  </w:r>
                                  <w:r>
                                    <w:rPr>
                                      <w:color w:val="231F20"/>
                                      <w:sz w:val="20"/>
                                      <w:lang w:bidi="es-ES"/>
                                    </w:rPr>
                                    <w:t xml:space="preserve"> aumentar la seguridad cuando utiliza los servicios en línea proporcionados por la administración o por el sector privado.</w:t>
                                  </w:r>
                                </w:p>
                                <w:p w14:paraId="6DCD7571" w14:textId="037463FA" w:rsidR="00402EDA" w:rsidRDefault="00402EDA" w:rsidP="00366F32">
                                  <w:pPr>
                                    <w:pStyle w:val="TableParagraph"/>
                                    <w:numPr>
                                      <w:ilvl w:val="0"/>
                                      <w:numId w:val="215"/>
                                    </w:numPr>
                                    <w:tabs>
                                      <w:tab w:val="left" w:pos="621"/>
                                      <w:tab w:val="left" w:pos="622"/>
                                    </w:tabs>
                                    <w:spacing w:before="47" w:line="228" w:lineRule="auto"/>
                                    <w:ind w:right="1805"/>
                                    <w:rPr>
                                      <w:sz w:val="20"/>
                                    </w:rPr>
                                  </w:pPr>
                                  <w:r>
                                    <w:rPr>
                                      <w:color w:val="231F20"/>
                                      <w:sz w:val="20"/>
                                      <w:lang w:bidi="es-ES"/>
                                    </w:rPr>
                                    <w:t>Sabe que tod</w:t>
                                  </w:r>
                                  <w:r w:rsidR="00F3122D">
                                    <w:rPr>
                                      <w:color w:val="231F20"/>
                                      <w:sz w:val="20"/>
                                      <w:lang w:bidi="es-ES"/>
                                    </w:rPr>
                                    <w:t>a</w:t>
                                  </w:r>
                                  <w:r>
                                    <w:rPr>
                                      <w:color w:val="231F20"/>
                                      <w:sz w:val="20"/>
                                      <w:lang w:bidi="es-ES"/>
                                    </w:rPr>
                                    <w:t xml:space="preserve"> l</w:t>
                                  </w:r>
                                  <w:r w:rsidR="00DC381D">
                                    <w:rPr>
                                      <w:color w:val="231F20"/>
                                      <w:sz w:val="20"/>
                                      <w:lang w:bidi="es-ES"/>
                                    </w:rPr>
                                    <w:t>a</w:t>
                                  </w:r>
                                  <w:r>
                                    <w:rPr>
                                      <w:color w:val="231F20"/>
                                      <w:sz w:val="20"/>
                                      <w:lang w:bidi="es-ES"/>
                                    </w:rPr>
                                    <w:t xml:space="preserve"> ciudadan</w:t>
                                  </w:r>
                                  <w:r w:rsidR="00F3122D">
                                    <w:rPr>
                                      <w:color w:val="231F20"/>
                                      <w:sz w:val="20"/>
                                      <w:lang w:bidi="es-ES"/>
                                    </w:rPr>
                                    <w:t>ía</w:t>
                                  </w:r>
                                  <w:r>
                                    <w:rPr>
                                      <w:color w:val="231F20"/>
                                      <w:sz w:val="20"/>
                                      <w:lang w:bidi="es-ES"/>
                                    </w:rPr>
                                    <w:t xml:space="preserve"> de la UE tiene derecho a no ser sometidos a una toma de decisiones totalmente automatizada (por ejemplo, si un sistema automático rechaza una solicitud de crédito, el cliente</w:t>
                                  </w:r>
                                </w:p>
                                <w:p w14:paraId="7E1F5EDE" w14:textId="5D7D2102" w:rsidR="00402EDA" w:rsidRDefault="00402EDA">
                                  <w:pPr>
                                    <w:pStyle w:val="TableParagraph"/>
                                    <w:spacing w:line="223" w:lineRule="exact"/>
                                    <w:ind w:left="621"/>
                                    <w:rPr>
                                      <w:sz w:val="20"/>
                                    </w:rPr>
                                  </w:pPr>
                                  <w:r>
                                    <w:rPr>
                                      <w:color w:val="231F20"/>
                                      <w:sz w:val="20"/>
                                      <w:lang w:bidi="es-ES"/>
                                    </w:rPr>
                                    <w:t xml:space="preserve">tiene </w:t>
                                  </w:r>
                                  <w:hyperlink r:id="rId71">
                                    <w:r>
                                      <w:rPr>
                                        <w:color w:val="205E9E"/>
                                        <w:sz w:val="20"/>
                                        <w:lang w:bidi="es-ES"/>
                                      </w:rPr>
                                      <w:t xml:space="preserve">derecho </w:t>
                                    </w:r>
                                  </w:hyperlink>
                                  <w:r>
                                    <w:rPr>
                                      <w:color w:val="231F20"/>
                                      <w:sz w:val="20"/>
                                      <w:lang w:bidi="es-ES"/>
                                    </w:rPr>
                                    <w:t>a pedir que la decisión sea revisada por una persona). (</w:t>
                                  </w:r>
                                  <w:r>
                                    <w:rPr>
                                      <w:rFonts w:ascii="Gotham" w:eastAsia="Gotham" w:hAnsi="Gotham" w:cs="Gotham"/>
                                      <w:b/>
                                      <w:color w:val="6AABDD"/>
                                      <w:sz w:val="18"/>
                                      <w:lang w:bidi="es-ES"/>
                                    </w:rPr>
                                    <w:t>IA</w:t>
                                  </w:r>
                                  <w:r>
                                    <w:rPr>
                                      <w:color w:val="231F20"/>
                                      <w:sz w:val="20"/>
                                      <w:lang w:bidi="es-ES"/>
                                    </w:rPr>
                                    <w:t>)</w:t>
                                  </w:r>
                                </w:p>
                                <w:p w14:paraId="14875D5E" w14:textId="77777777" w:rsidR="00402EDA" w:rsidRDefault="00402EDA" w:rsidP="00366F32">
                                  <w:pPr>
                                    <w:pStyle w:val="TableParagraph"/>
                                    <w:numPr>
                                      <w:ilvl w:val="0"/>
                                      <w:numId w:val="215"/>
                                    </w:numPr>
                                    <w:tabs>
                                      <w:tab w:val="left" w:pos="621"/>
                                      <w:tab w:val="left" w:pos="622"/>
                                    </w:tabs>
                                    <w:spacing w:before="49" w:line="220" w:lineRule="auto"/>
                                    <w:ind w:right="1152"/>
                                    <w:rPr>
                                      <w:sz w:val="20"/>
                                    </w:rPr>
                                  </w:pPr>
                                  <w:r>
                                    <w:rPr>
                                      <w:color w:val="231F20"/>
                                      <w:sz w:val="20"/>
                                      <w:lang w:bidi="es-ES"/>
                                    </w:rPr>
                                    <w:t>Reconoce que, si bien la aplicación de sistemas de IA en muchos ámbitos no suele ser controvertida (por ejemplo, la IA que ayuda a evitar el cambio climático), la IA que interactúa directamente con los seres humanos y toma decisiones sobre su vida puede ser a menudo controvertida (por ejemplo, los programas informáticos de clasificación de currículos para los procedimientos de contratación, la calificación de exámenes que pueden determinar el acceso a la educación). (</w:t>
                                  </w:r>
                                  <w:r>
                                    <w:rPr>
                                      <w:rFonts w:ascii="Gotham" w:eastAsia="Gotham" w:hAnsi="Gotham" w:cs="Gotham"/>
                                      <w:b/>
                                      <w:color w:val="6AABDD"/>
                                      <w:sz w:val="18"/>
                                      <w:lang w:bidi="es-ES"/>
                                    </w:rPr>
                                    <w:t>IA</w:t>
                                  </w:r>
                                  <w:r>
                                    <w:rPr>
                                      <w:color w:val="231F20"/>
                                      <w:sz w:val="20"/>
                                      <w:lang w:bidi="es-ES"/>
                                    </w:rPr>
                                    <w:t>)</w:t>
                                  </w:r>
                                </w:p>
                                <w:p w14:paraId="28159639" w14:textId="77777777" w:rsidR="00402EDA" w:rsidRDefault="00402EDA" w:rsidP="00366F32">
                                  <w:pPr>
                                    <w:pStyle w:val="TableParagraph"/>
                                    <w:numPr>
                                      <w:ilvl w:val="0"/>
                                      <w:numId w:val="215"/>
                                    </w:numPr>
                                    <w:tabs>
                                      <w:tab w:val="left" w:pos="621"/>
                                      <w:tab w:val="left" w:pos="622"/>
                                    </w:tabs>
                                    <w:spacing w:before="54" w:line="216" w:lineRule="auto"/>
                                    <w:ind w:right="2623"/>
                                    <w:rPr>
                                      <w:sz w:val="20"/>
                                    </w:rPr>
                                  </w:pPr>
                                  <w:r>
                                    <w:rPr>
                                      <w:color w:val="231F20"/>
                                      <w:sz w:val="20"/>
                                      <w:lang w:bidi="es-ES"/>
                                    </w:rPr>
                                    <w:t>Sabe que la IA en sí no es ni buena ni mala. Lo que determina si los resultados de un sistema de IA son positivos o negativos para la sociedad es cómo se diseña y utiliza el sistema de IA, quién lo usa y con qué fines. (</w:t>
                                  </w:r>
                                  <w:r>
                                    <w:rPr>
                                      <w:rFonts w:ascii="Gotham" w:eastAsia="Gotham" w:hAnsi="Gotham" w:cs="Gotham"/>
                                      <w:b/>
                                      <w:color w:val="6AABDD"/>
                                      <w:sz w:val="18"/>
                                      <w:lang w:bidi="es-ES"/>
                                    </w:rPr>
                                    <w:t>IA</w:t>
                                  </w:r>
                                  <w:r>
                                    <w:rPr>
                                      <w:color w:val="231F20"/>
                                      <w:sz w:val="20"/>
                                      <w:lang w:bidi="es-ES"/>
                                    </w:rPr>
                                    <w:t>)</w:t>
                                  </w:r>
                                </w:p>
                                <w:p w14:paraId="5F30CF96" w14:textId="17C97D59" w:rsidR="00402EDA" w:rsidRDefault="00402EDA" w:rsidP="00366F32">
                                  <w:pPr>
                                    <w:pStyle w:val="TableParagraph"/>
                                    <w:numPr>
                                      <w:ilvl w:val="0"/>
                                      <w:numId w:val="215"/>
                                    </w:numPr>
                                    <w:tabs>
                                      <w:tab w:val="left" w:pos="621"/>
                                      <w:tab w:val="left" w:pos="622"/>
                                    </w:tabs>
                                    <w:spacing w:before="49" w:line="228" w:lineRule="auto"/>
                                    <w:ind w:right="2194"/>
                                    <w:rPr>
                                      <w:sz w:val="20"/>
                                    </w:rPr>
                                  </w:pPr>
                                  <w:r>
                                    <w:rPr>
                                      <w:color w:val="231F20"/>
                                      <w:sz w:val="20"/>
                                      <w:lang w:bidi="es-ES"/>
                                    </w:rPr>
                                    <w:t>Es consciente de las plataformas de la sociedad civil en Internet que ofrecen oportunidades para que l</w:t>
                                  </w:r>
                                  <w:r w:rsidR="00A24C40">
                                    <w:rPr>
                                      <w:color w:val="231F20"/>
                                      <w:sz w:val="20"/>
                                      <w:lang w:bidi="es-ES"/>
                                    </w:rPr>
                                    <w:t>a</w:t>
                                  </w:r>
                                  <w:r>
                                    <w:rPr>
                                      <w:color w:val="231F20"/>
                                      <w:sz w:val="20"/>
                                      <w:lang w:bidi="es-ES"/>
                                    </w:rPr>
                                    <w:t xml:space="preserve"> ciudadan</w:t>
                                  </w:r>
                                  <w:r w:rsidR="00A24C40">
                                    <w:rPr>
                                      <w:color w:val="231F20"/>
                                      <w:sz w:val="20"/>
                                      <w:lang w:bidi="es-ES"/>
                                    </w:rPr>
                                    <w:t>ía</w:t>
                                  </w:r>
                                  <w:r>
                                    <w:rPr>
                                      <w:color w:val="231F20"/>
                                      <w:sz w:val="20"/>
                                      <w:lang w:bidi="es-ES"/>
                                    </w:rPr>
                                    <w:t xml:space="preserve"> participe en acciones dirigidas a desarrollos globales para alcanzar los objetivos de sostenibilidad a escala local, regional, nacional, europea e internacional.</w:t>
                                  </w:r>
                                </w:p>
                                <w:p w14:paraId="6E98A740" w14:textId="77777777" w:rsidR="00402EDA" w:rsidRDefault="00402EDA" w:rsidP="00366F32">
                                  <w:pPr>
                                    <w:pStyle w:val="TableParagraph"/>
                                    <w:numPr>
                                      <w:ilvl w:val="0"/>
                                      <w:numId w:val="215"/>
                                    </w:numPr>
                                    <w:tabs>
                                      <w:tab w:val="left" w:pos="621"/>
                                      <w:tab w:val="left" w:pos="622"/>
                                    </w:tabs>
                                    <w:spacing w:before="47" w:line="228" w:lineRule="auto"/>
                                    <w:ind w:right="2721"/>
                                    <w:rPr>
                                      <w:sz w:val="20"/>
                                    </w:rPr>
                                  </w:pPr>
                                  <w:r>
                                    <w:rPr>
                                      <w:color w:val="231F20"/>
                                      <w:sz w:val="20"/>
                                      <w:lang w:bidi="es-ES"/>
                                    </w:rPr>
                                    <w:t>Es consciente del papel de los medios de comunicación tradicionales (por ejemplo, periódicos, televisión) y de los nuevos (por ejemplo, redes sociales, Internet) en las sociedades democráticas.</w:t>
                                  </w:r>
                                </w:p>
                              </w:tc>
                              <w:tc>
                                <w:tcPr>
                                  <w:tcW w:w="73" w:type="dxa"/>
                                  <w:vMerge w:val="restart"/>
                                  <w:tcBorders>
                                    <w:top w:val="nil"/>
                                    <w:bottom w:val="dotted" w:sz="18" w:space="0" w:color="A4C7E9"/>
                                    <w:right w:val="nil"/>
                                  </w:tcBorders>
                                </w:tcPr>
                                <w:p w14:paraId="71552275" w14:textId="77777777" w:rsidR="00402EDA" w:rsidRDefault="00402EDA">
                                  <w:pPr>
                                    <w:pStyle w:val="TableParagraph"/>
                                    <w:rPr>
                                      <w:rFonts w:ascii="Times New Roman"/>
                                      <w:sz w:val="18"/>
                                    </w:rPr>
                                  </w:pPr>
                                </w:p>
                              </w:tc>
                            </w:tr>
                            <w:tr w:rsidR="00402EDA" w14:paraId="25A2453E" w14:textId="77777777" w:rsidTr="00C67C42">
                              <w:trPr>
                                <w:trHeight w:hRule="exact" w:val="425"/>
                              </w:trPr>
                              <w:tc>
                                <w:tcPr>
                                  <w:tcW w:w="428" w:type="dxa"/>
                                  <w:vMerge/>
                                  <w:tcBorders>
                                    <w:top w:val="nil"/>
                                    <w:left w:val="nil"/>
                                    <w:bottom w:val="dotted" w:sz="18" w:space="0" w:color="A4C7E9"/>
                                  </w:tcBorders>
                                </w:tcPr>
                                <w:p w14:paraId="2CEEBEB7" w14:textId="77777777" w:rsidR="00402EDA" w:rsidRDefault="00402EDA">
                                  <w:pPr>
                                    <w:rPr>
                                      <w:sz w:val="2"/>
                                      <w:szCs w:val="2"/>
                                    </w:rPr>
                                  </w:pPr>
                                </w:p>
                              </w:tc>
                              <w:tc>
                                <w:tcPr>
                                  <w:tcW w:w="823" w:type="dxa"/>
                                  <w:vMerge w:val="restart"/>
                                  <w:textDirection w:val="btLr"/>
                                </w:tcPr>
                                <w:p w14:paraId="5E174127"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HABILIDADES</w:t>
                                  </w:r>
                                </w:p>
                              </w:tc>
                              <w:tc>
                                <w:tcPr>
                                  <w:tcW w:w="9515" w:type="dxa"/>
                                  <w:vMerge w:val="restart"/>
                                </w:tcPr>
                                <w:p w14:paraId="3D2B6ABB" w14:textId="246839D2" w:rsidR="00402EDA" w:rsidRDefault="00402EDA" w:rsidP="00366F32">
                                  <w:pPr>
                                    <w:pStyle w:val="TableParagraph"/>
                                    <w:numPr>
                                      <w:ilvl w:val="0"/>
                                      <w:numId w:val="214"/>
                                    </w:numPr>
                                    <w:tabs>
                                      <w:tab w:val="left" w:pos="621"/>
                                      <w:tab w:val="left" w:pos="622"/>
                                    </w:tabs>
                                    <w:spacing w:before="144" w:line="228" w:lineRule="auto"/>
                                    <w:ind w:right="3339"/>
                                    <w:rPr>
                                      <w:sz w:val="20"/>
                                    </w:rPr>
                                  </w:pPr>
                                  <w:r>
                                    <w:rPr>
                                      <w:color w:val="231F20"/>
                                      <w:sz w:val="20"/>
                                      <w:lang w:bidi="es-ES"/>
                                    </w:rPr>
                                    <w:t xml:space="preserve">Sabe </w:t>
                                  </w:r>
                                  <w:hyperlink r:id="rId72">
                                    <w:r>
                                      <w:rPr>
                                        <w:color w:val="205E9E"/>
                                        <w:sz w:val="20"/>
                                        <w:lang w:bidi="es-ES"/>
                                      </w:rPr>
                                      <w:t xml:space="preserve">cómo adquirir certificados </w:t>
                                    </w:r>
                                  </w:hyperlink>
                                  <w:r>
                                    <w:rPr>
                                      <w:color w:val="231F20"/>
                                      <w:sz w:val="20"/>
                                      <w:lang w:bidi="es-ES"/>
                                    </w:rPr>
                                    <w:t>de una autoridad de certificación (AC) a efectos de una identificación electrónica segura.</w:t>
                                  </w:r>
                                </w:p>
                                <w:p w14:paraId="45AA618C" w14:textId="77777777" w:rsidR="00402EDA" w:rsidRDefault="00402EDA" w:rsidP="00366F32">
                                  <w:pPr>
                                    <w:pStyle w:val="TableParagraph"/>
                                    <w:numPr>
                                      <w:ilvl w:val="0"/>
                                      <w:numId w:val="214"/>
                                    </w:numPr>
                                    <w:tabs>
                                      <w:tab w:val="left" w:pos="621"/>
                                      <w:tab w:val="left" w:pos="622"/>
                                    </w:tabs>
                                    <w:spacing w:before="46" w:line="228" w:lineRule="auto"/>
                                    <w:ind w:right="2572"/>
                                    <w:rPr>
                                      <w:sz w:val="20"/>
                                    </w:rPr>
                                  </w:pPr>
                                  <w:r>
                                    <w:rPr>
                                      <w:color w:val="231F20"/>
                                      <w:sz w:val="20"/>
                                      <w:lang w:bidi="es-ES"/>
                                    </w:rPr>
                                    <w:t>Sabe cómo controlar el gasto público de la administración local y nacional (por ejemplo, a través de datos abiertos en la página web de la administración y en portales de datos abiertos).</w:t>
                                  </w:r>
                                </w:p>
                                <w:p w14:paraId="346D1AFE" w14:textId="77777777" w:rsidR="00402EDA" w:rsidRDefault="00402EDA" w:rsidP="00366F32">
                                  <w:pPr>
                                    <w:pStyle w:val="TableParagraph"/>
                                    <w:numPr>
                                      <w:ilvl w:val="0"/>
                                      <w:numId w:val="214"/>
                                    </w:numPr>
                                    <w:tabs>
                                      <w:tab w:val="left" w:pos="621"/>
                                      <w:tab w:val="left" w:pos="622"/>
                                    </w:tabs>
                                    <w:spacing w:before="56" w:line="216" w:lineRule="auto"/>
                                    <w:ind w:right="2408"/>
                                    <w:rPr>
                                      <w:sz w:val="20"/>
                                    </w:rPr>
                                  </w:pPr>
                                  <w:r>
                                    <w:rPr>
                                      <w:color w:val="231F20"/>
                                      <w:sz w:val="20"/>
                                      <w:lang w:bidi="es-ES"/>
                                    </w:rPr>
                                    <w:t>Sabe identificar las áreas en las que la IA puede aportar beneficios a diversos aspectos de la vida cotidiana. Por ejemplo, en el ámbito de la salud, la IA podría contribuir al diagnóstico precoz, mientras que en la agricultura podría utilizarse para detectar infestaciones de plagas. (</w:t>
                                  </w:r>
                                  <w:r>
                                    <w:rPr>
                                      <w:rFonts w:ascii="Gotham" w:eastAsia="Gotham" w:hAnsi="Gotham" w:cs="Gotham"/>
                                      <w:b/>
                                      <w:color w:val="6AABDD"/>
                                      <w:sz w:val="18"/>
                                      <w:lang w:bidi="es-ES"/>
                                    </w:rPr>
                                    <w:t>IA</w:t>
                                  </w:r>
                                  <w:r>
                                    <w:rPr>
                                      <w:color w:val="231F20"/>
                                      <w:sz w:val="20"/>
                                      <w:lang w:bidi="es-ES"/>
                                    </w:rPr>
                                    <w:t>)</w:t>
                                  </w:r>
                                </w:p>
                                <w:p w14:paraId="58B141A9" w14:textId="77777777" w:rsidR="00402EDA" w:rsidRDefault="00402EDA" w:rsidP="00366F32">
                                  <w:pPr>
                                    <w:pStyle w:val="TableParagraph"/>
                                    <w:numPr>
                                      <w:ilvl w:val="0"/>
                                      <w:numId w:val="214"/>
                                    </w:numPr>
                                    <w:tabs>
                                      <w:tab w:val="left" w:pos="621"/>
                                      <w:tab w:val="left" w:pos="622"/>
                                    </w:tabs>
                                    <w:spacing w:before="48" w:line="228" w:lineRule="auto"/>
                                    <w:ind w:right="1537"/>
                                    <w:rPr>
                                      <w:sz w:val="20"/>
                                    </w:rPr>
                                  </w:pPr>
                                  <w:r>
                                    <w:rPr>
                                      <w:color w:val="231F20"/>
                                      <w:sz w:val="20"/>
                                      <w:lang w:bidi="es-ES"/>
                                    </w:rPr>
                                    <w:t>Sabe cómo comprometerse con otros a través de las tecnologías digitales para el desarrollo sostenible de la sociedad (por ejemplo, crear oportunidades de acción conjunta entre comunidades, sectores y regiones con diferentes intereses en los desafíos de la sostenibilidad) con una conciencia del potencial de la tecnología tanto para la inclusión/participación como para la exclusión.</w:t>
                                  </w:r>
                                </w:p>
                              </w:tc>
                              <w:tc>
                                <w:tcPr>
                                  <w:tcW w:w="73" w:type="dxa"/>
                                  <w:vMerge/>
                                  <w:tcBorders>
                                    <w:top w:val="nil"/>
                                    <w:bottom w:val="dotted" w:sz="18" w:space="0" w:color="A4C7E9"/>
                                    <w:right w:val="nil"/>
                                  </w:tcBorders>
                                </w:tcPr>
                                <w:p w14:paraId="2330E3DC" w14:textId="77777777" w:rsidR="00402EDA" w:rsidRDefault="00402EDA">
                                  <w:pPr>
                                    <w:rPr>
                                      <w:sz w:val="2"/>
                                      <w:szCs w:val="2"/>
                                    </w:rPr>
                                  </w:pPr>
                                </w:p>
                              </w:tc>
                            </w:tr>
                            <w:tr w:rsidR="00402EDA" w14:paraId="0ECC3CEF" w14:textId="77777777" w:rsidTr="00DB2BAF">
                              <w:trPr>
                                <w:trHeight w:hRule="exact" w:val="3444"/>
                              </w:trPr>
                              <w:tc>
                                <w:tcPr>
                                  <w:tcW w:w="428" w:type="dxa"/>
                                  <w:vMerge w:val="restart"/>
                                  <w:tcBorders>
                                    <w:top w:val="dotted" w:sz="18" w:space="0" w:color="A4C7E9"/>
                                    <w:left w:val="nil"/>
                                    <w:bottom w:val="nil"/>
                                  </w:tcBorders>
                                </w:tcPr>
                                <w:p w14:paraId="5D471897" w14:textId="77777777" w:rsidR="00402EDA" w:rsidRDefault="00402EDA">
                                  <w:pPr>
                                    <w:pStyle w:val="TableParagraph"/>
                                    <w:rPr>
                                      <w:rFonts w:ascii="Times New Roman"/>
                                      <w:sz w:val="18"/>
                                    </w:rPr>
                                  </w:pPr>
                                </w:p>
                              </w:tc>
                              <w:tc>
                                <w:tcPr>
                                  <w:tcW w:w="823" w:type="dxa"/>
                                  <w:vMerge/>
                                  <w:tcBorders>
                                    <w:top w:val="nil"/>
                                  </w:tcBorders>
                                  <w:textDirection w:val="btLr"/>
                                </w:tcPr>
                                <w:p w14:paraId="0B87341F" w14:textId="77777777" w:rsidR="00402EDA" w:rsidRDefault="00402EDA">
                                  <w:pPr>
                                    <w:rPr>
                                      <w:sz w:val="2"/>
                                      <w:szCs w:val="2"/>
                                    </w:rPr>
                                  </w:pPr>
                                </w:p>
                              </w:tc>
                              <w:tc>
                                <w:tcPr>
                                  <w:tcW w:w="9515" w:type="dxa"/>
                                  <w:vMerge/>
                                  <w:tcBorders>
                                    <w:top w:val="nil"/>
                                  </w:tcBorders>
                                </w:tcPr>
                                <w:p w14:paraId="5CE745E1" w14:textId="77777777" w:rsidR="00402EDA" w:rsidRDefault="00402EDA">
                                  <w:pPr>
                                    <w:rPr>
                                      <w:sz w:val="2"/>
                                      <w:szCs w:val="2"/>
                                    </w:rPr>
                                  </w:pPr>
                                </w:p>
                              </w:tc>
                              <w:tc>
                                <w:tcPr>
                                  <w:tcW w:w="73" w:type="dxa"/>
                                  <w:vMerge w:val="restart"/>
                                  <w:tcBorders>
                                    <w:top w:val="dotted" w:sz="18" w:space="0" w:color="A4C7E9"/>
                                    <w:bottom w:val="nil"/>
                                    <w:right w:val="nil"/>
                                  </w:tcBorders>
                                </w:tcPr>
                                <w:p w14:paraId="2F70A08E" w14:textId="77777777" w:rsidR="00402EDA" w:rsidRDefault="00402EDA">
                                  <w:pPr>
                                    <w:pStyle w:val="TableParagraph"/>
                                    <w:rPr>
                                      <w:rFonts w:ascii="Times New Roman"/>
                                      <w:sz w:val="18"/>
                                    </w:rPr>
                                  </w:pPr>
                                </w:p>
                              </w:tc>
                            </w:tr>
                            <w:tr w:rsidR="00402EDA" w14:paraId="4165C033" w14:textId="77777777" w:rsidTr="00DB2BAF">
                              <w:trPr>
                                <w:trHeight w:hRule="exact" w:val="2984"/>
                              </w:trPr>
                              <w:tc>
                                <w:tcPr>
                                  <w:tcW w:w="428" w:type="dxa"/>
                                  <w:vMerge/>
                                  <w:tcBorders>
                                    <w:top w:val="nil"/>
                                    <w:left w:val="nil"/>
                                    <w:bottom w:val="nil"/>
                                  </w:tcBorders>
                                </w:tcPr>
                                <w:p w14:paraId="4C4A4C07" w14:textId="77777777" w:rsidR="00402EDA" w:rsidRDefault="00402EDA">
                                  <w:pPr>
                                    <w:rPr>
                                      <w:sz w:val="2"/>
                                      <w:szCs w:val="2"/>
                                    </w:rPr>
                                  </w:pPr>
                                </w:p>
                              </w:tc>
                              <w:tc>
                                <w:tcPr>
                                  <w:tcW w:w="823" w:type="dxa"/>
                                  <w:textDirection w:val="btLr"/>
                                </w:tcPr>
                                <w:p w14:paraId="59539304" w14:textId="77777777" w:rsidR="00402EDA" w:rsidRDefault="00402EDA">
                                  <w:pPr>
                                    <w:pStyle w:val="TableParagraph"/>
                                    <w:spacing w:before="110"/>
                                    <w:ind w:left="1276"/>
                                    <w:rPr>
                                      <w:rFonts w:ascii="Gotham"/>
                                      <w:b/>
                                      <w:sz w:val="16"/>
                                    </w:rPr>
                                  </w:pPr>
                                  <w:r>
                                    <w:rPr>
                                      <w:rFonts w:ascii="Gotham" w:eastAsia="Gotham" w:hAnsi="Gotham" w:cs="Gotham"/>
                                      <w:b/>
                                      <w:color w:val="006BA9"/>
                                      <w:sz w:val="16"/>
                                      <w:lang w:bidi="es-ES"/>
                                    </w:rPr>
                                    <w:t>ACTITUDES</w:t>
                                  </w:r>
                                </w:p>
                              </w:tc>
                              <w:tc>
                                <w:tcPr>
                                  <w:tcW w:w="9515" w:type="dxa"/>
                                </w:tcPr>
                                <w:p w14:paraId="763BDE8F" w14:textId="77777777" w:rsidR="00402EDA" w:rsidRDefault="00402EDA" w:rsidP="00366F32">
                                  <w:pPr>
                                    <w:pStyle w:val="TableParagraph"/>
                                    <w:numPr>
                                      <w:ilvl w:val="0"/>
                                      <w:numId w:val="213"/>
                                    </w:numPr>
                                    <w:tabs>
                                      <w:tab w:val="left" w:pos="621"/>
                                      <w:tab w:val="left" w:pos="622"/>
                                    </w:tabs>
                                    <w:spacing w:before="144" w:line="228" w:lineRule="auto"/>
                                    <w:ind w:right="3307"/>
                                    <w:rPr>
                                      <w:sz w:val="20"/>
                                    </w:rPr>
                                  </w:pPr>
                                  <w:r>
                                    <w:rPr>
                                      <w:color w:val="231F20"/>
                                      <w:sz w:val="20"/>
                                      <w:lang w:bidi="es-ES"/>
                                    </w:rPr>
                                    <w:t>Está abierto a cambiar las propias rutinas administrativas y adoptar procedimientos digitales cuando se trata de la administración y los servicios públicos.</w:t>
                                  </w:r>
                                </w:p>
                                <w:p w14:paraId="71D6198B" w14:textId="4D7EFCF0" w:rsidR="00402EDA" w:rsidRDefault="00402EDA" w:rsidP="00366F32">
                                  <w:pPr>
                                    <w:pStyle w:val="TableParagraph"/>
                                    <w:numPr>
                                      <w:ilvl w:val="0"/>
                                      <w:numId w:val="213"/>
                                    </w:numPr>
                                    <w:tabs>
                                      <w:tab w:val="left" w:pos="621"/>
                                      <w:tab w:val="left" w:pos="622"/>
                                    </w:tabs>
                                    <w:spacing w:before="63" w:line="206" w:lineRule="auto"/>
                                    <w:ind w:right="1032"/>
                                    <w:rPr>
                                      <w:sz w:val="20"/>
                                    </w:rPr>
                                  </w:pPr>
                                  <w:r>
                                    <w:rPr>
                                      <w:color w:val="231F20"/>
                                      <w:sz w:val="20"/>
                                      <w:lang w:bidi="es-ES"/>
                                    </w:rPr>
                                    <w:t xml:space="preserve">Estar dispuesto a contemplar </w:t>
                                  </w:r>
                                  <w:hyperlink r:id="rId73">
                                    <w:r>
                                      <w:rPr>
                                        <w:color w:val="205E9E"/>
                                        <w:sz w:val="20"/>
                                        <w:lang w:bidi="es-ES"/>
                                      </w:rPr>
                                      <w:t xml:space="preserve">cuestiones éticas </w:t>
                                    </w:r>
                                  </w:hyperlink>
                                  <w:r>
                                    <w:rPr>
                                      <w:color w:val="231F20"/>
                                      <w:sz w:val="20"/>
                                      <w:lang w:bidi="es-ES"/>
                                    </w:rPr>
                                    <w:t>relacionadas con los sistemas de IA (por ejemplo, en qué contextos, como, por ejemplo, en la condena de delincuentes, no deberían utilizarse las recomendaciones de la IA sin intervención humana) (</w:t>
                                  </w:r>
                                  <w:r>
                                    <w:rPr>
                                      <w:rFonts w:ascii="Gotham" w:eastAsia="Gotham" w:hAnsi="Gotham" w:cs="Gotham"/>
                                      <w:b/>
                                      <w:color w:val="6AABDD"/>
                                      <w:sz w:val="18"/>
                                      <w:lang w:bidi="es-ES"/>
                                    </w:rPr>
                                    <w:t>IA</w:t>
                                  </w:r>
                                  <w:r>
                                    <w:rPr>
                                      <w:color w:val="231F20"/>
                                      <w:sz w:val="20"/>
                                      <w:lang w:bidi="es-ES"/>
                                    </w:rPr>
                                    <w:t>)</w:t>
                                  </w:r>
                                </w:p>
                                <w:p w14:paraId="3D9EE49B" w14:textId="77777777" w:rsidR="00402EDA" w:rsidRDefault="00402EDA" w:rsidP="00366F32">
                                  <w:pPr>
                                    <w:pStyle w:val="TableParagraph"/>
                                    <w:numPr>
                                      <w:ilvl w:val="0"/>
                                      <w:numId w:val="213"/>
                                    </w:numPr>
                                    <w:tabs>
                                      <w:tab w:val="left" w:pos="621"/>
                                      <w:tab w:val="left" w:pos="622"/>
                                    </w:tabs>
                                    <w:spacing w:before="48" w:line="228" w:lineRule="auto"/>
                                    <w:ind w:right="642"/>
                                    <w:rPr>
                                      <w:sz w:val="20"/>
                                    </w:rPr>
                                  </w:pPr>
                                  <w:r>
                                    <w:rPr>
                                      <w:color w:val="231F20"/>
                                      <w:sz w:val="20"/>
                                      <w:lang w:bidi="es-ES"/>
                                    </w:rPr>
                                    <w:t>Considera que las actitudes responsables y constructivas en Internet son la base de los derechos humanos, junto con valores como el respeto a la dignidad humana, la libertad, la democracia y la igualdad.</w:t>
                                  </w:r>
                                </w:p>
                                <w:p w14:paraId="13B4D292" w14:textId="20B070EC" w:rsidR="00402EDA" w:rsidRDefault="00402EDA" w:rsidP="00366F32">
                                  <w:pPr>
                                    <w:pStyle w:val="TableParagraph"/>
                                    <w:numPr>
                                      <w:ilvl w:val="0"/>
                                      <w:numId w:val="213"/>
                                    </w:numPr>
                                    <w:tabs>
                                      <w:tab w:val="left" w:pos="621"/>
                                      <w:tab w:val="left" w:pos="622"/>
                                    </w:tabs>
                                    <w:spacing w:before="46" w:line="228" w:lineRule="auto"/>
                                    <w:ind w:right="806"/>
                                    <w:rPr>
                                      <w:sz w:val="20"/>
                                    </w:rPr>
                                  </w:pPr>
                                  <w:r>
                                    <w:rPr>
                                      <w:color w:val="231F20"/>
                                      <w:sz w:val="20"/>
                                      <w:lang w:bidi="es-ES"/>
                                    </w:rPr>
                                    <w:t>Es proactivo en el uso de Internet y de las tecnologías digitales para buscar oportunidades de participación constructiva en la toma de decisiones democráticas y en las actividades cívicas (por ejemplo, participando en consultas organizadas por el municipio, los responsables políticos o las ONG; firmando una petición a través de una plataforma digital).</w:t>
                                  </w:r>
                                </w:p>
                              </w:tc>
                              <w:tc>
                                <w:tcPr>
                                  <w:tcW w:w="73" w:type="dxa"/>
                                  <w:vMerge/>
                                  <w:tcBorders>
                                    <w:top w:val="nil"/>
                                    <w:bottom w:val="nil"/>
                                    <w:right w:val="nil"/>
                                  </w:tcBorders>
                                </w:tcPr>
                                <w:p w14:paraId="1AFEF0BA" w14:textId="77777777" w:rsidR="00402EDA" w:rsidRDefault="00402EDA">
                                  <w:pPr>
                                    <w:rPr>
                                      <w:sz w:val="2"/>
                                      <w:szCs w:val="2"/>
                                    </w:rPr>
                                  </w:pPr>
                                </w:p>
                              </w:tc>
                            </w:tr>
                          </w:tbl>
                          <w:p w14:paraId="778B39F1" w14:textId="77777777" w:rsidR="00402EDA" w:rsidRDefault="00402EDA">
                            <w:pPr>
                              <w:pStyle w:val="Textoindependiente"/>
                            </w:pPr>
                          </w:p>
                        </w:txbxContent>
                      </wps:txbx>
                      <wps:bodyPr rot="0" vert="horz" wrap="square" lIns="0" tIns="0" rIns="0" bIns="0" anchor="t" anchorCtr="0" upright="1">
                        <a:noAutofit/>
                      </wps:bodyPr>
                    </wps:wsp>
                  </a:graphicData>
                </a:graphic>
              </wp:inline>
            </w:drawing>
          </mc:Choice>
          <mc:Fallback>
            <w:pict>
              <v:shape w14:anchorId="688A72EE" id="docshape312" o:spid="_x0000_s1094" type="#_x0000_t202" style="width:542.15pt;height:55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" filled="f" stroked="f">
                <v:textbox inset="0,0,0,0">
                  <w:txbxContent>
                    <w:tbl>
                      <w:tblPr>
                        <w:tblW w:w="0" w:type="auto"/>
                        <w:tblInd w:w="7" w:type="dxa"/>
                        <w:tblBorders>
                          <w:top w:val="single" w:sz="2" w:space="0" w:color="9B98C6"/>
                          <w:left w:val="single" w:sz="2" w:space="0" w:color="9B98C6"/>
                          <w:bottom w:val="single" w:sz="2" w:space="0" w:color="9B98C6"/>
                          <w:right w:val="single" w:sz="2" w:space="0" w:color="9B98C6"/>
                          <w:insideH w:val="single" w:sz="2" w:space="0" w:color="9B98C6"/>
                          <w:insideV w:val="single" w:sz="2" w:space="0" w:color="9B98C6"/>
                        </w:tblBorders>
                        <w:tblLayout w:type="fixed"/>
                        <w:tblCellMar>
                          <w:left w:w="0" w:type="dxa"/>
                          <w:right w:w="0" w:type="dxa"/>
                        </w:tblCellMar>
                        <w:tblLook w:val="01E0" w:firstRow="1" w:lastRow="1" w:firstColumn="1" w:lastColumn="1" w:noHBand="0" w:noVBand="0"/>
                      </w:tblPr>
                      <w:tblGrid>
                        <w:gridCol w:w="428"/>
                        <w:gridCol w:w="823"/>
                        <w:gridCol w:w="9515"/>
                        <w:gridCol w:w="73"/>
                      </w:tblGrid>
                      <w:tr w:rsidR="00402EDA" w14:paraId="6A17C508" w14:textId="77777777" w:rsidTr="00DB2BAF">
                        <w:trPr>
                          <w:trHeight w:hRule="exact" w:val="7381"/>
                        </w:trPr>
                        <w:tc>
                          <w:tcPr>
                            <w:tcW w:w="428" w:type="dxa"/>
                            <w:vMerge w:val="restart"/>
                            <w:tcBorders>
                              <w:top w:val="nil"/>
                              <w:left w:val="nil"/>
                              <w:bottom w:val="dotted" w:sz="18" w:space="0" w:color="A4C7E9"/>
                            </w:tcBorders>
                          </w:tcPr>
                          <w:p w14:paraId="56909B02" w14:textId="77777777" w:rsidR="00402EDA" w:rsidRDefault="00402EDA">
                            <w:pPr>
                              <w:pStyle w:val="TableParagraph"/>
                              <w:rPr>
                                <w:rFonts w:ascii="Times New Roman"/>
                                <w:sz w:val="18"/>
                              </w:rPr>
                            </w:pPr>
                          </w:p>
                        </w:tc>
                        <w:tc>
                          <w:tcPr>
                            <w:tcW w:w="823" w:type="dxa"/>
                            <w:tcBorders>
                              <w:top w:val="single" w:sz="4" w:space="0" w:color="6AABDD"/>
                            </w:tcBorders>
                            <w:textDirection w:val="btLr"/>
                          </w:tcPr>
                          <w:p w14:paraId="049789F3"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CONOCIMIENTOS</w:t>
                            </w:r>
                          </w:p>
                        </w:tc>
                        <w:tc>
                          <w:tcPr>
                            <w:tcW w:w="9515" w:type="dxa"/>
                            <w:tcBorders>
                              <w:top w:val="single" w:sz="4" w:space="0" w:color="6AABDD"/>
                            </w:tcBorders>
                          </w:tcPr>
                          <w:p w14:paraId="4493EA2C" w14:textId="77777777" w:rsidR="00402EDA" w:rsidRDefault="00402EDA" w:rsidP="00366F32">
                            <w:pPr>
                              <w:pStyle w:val="TableParagraph"/>
                              <w:numPr>
                                <w:ilvl w:val="0"/>
                                <w:numId w:val="215"/>
                              </w:numPr>
                              <w:tabs>
                                <w:tab w:val="left" w:pos="621"/>
                                <w:tab w:val="left" w:pos="622"/>
                              </w:tabs>
                              <w:spacing w:before="144" w:line="228" w:lineRule="auto"/>
                              <w:ind w:right="864"/>
                              <w:rPr>
                                <w:sz w:val="20"/>
                              </w:rPr>
                            </w:pPr>
                            <w:r>
                              <w:rPr>
                                <w:color w:val="231F20"/>
                                <w:sz w:val="20"/>
                                <w:lang w:bidi="es-ES"/>
                              </w:rPr>
                              <w:t xml:space="preserve">Conoce los diferentes tipos de servicios digitales en Internet: los públicos (por ejemplo, servicios para consultar información fiscal o pedir cita en el centro de salud), los comunitarios (por ejemplo, repositorios de conocimiento como Wikipedia, servicios de mapas como Open Street </w:t>
                            </w:r>
                            <w:proofErr w:type="spellStart"/>
                            <w:r>
                              <w:rPr>
                                <w:color w:val="231F20"/>
                                <w:sz w:val="20"/>
                                <w:lang w:bidi="es-ES"/>
                              </w:rPr>
                              <w:t>Map</w:t>
                            </w:r>
                            <w:proofErr w:type="spellEnd"/>
                            <w:r>
                              <w:rPr>
                                <w:color w:val="231F20"/>
                                <w:sz w:val="20"/>
                                <w:lang w:bidi="es-ES"/>
                              </w:rPr>
                              <w:t>, servicios medioambientales</w:t>
                            </w:r>
                          </w:p>
                          <w:p w14:paraId="798B6AFB" w14:textId="77777777" w:rsidR="00402EDA" w:rsidRDefault="00402EDA">
                            <w:pPr>
                              <w:pStyle w:val="TableParagraph"/>
                              <w:spacing w:line="224" w:lineRule="exact"/>
                              <w:ind w:left="621"/>
                              <w:rPr>
                                <w:sz w:val="20"/>
                              </w:rPr>
                            </w:pPr>
                            <w:r>
                              <w:rPr>
                                <w:color w:val="231F20"/>
                                <w:sz w:val="20"/>
                                <w:lang w:bidi="es-ES"/>
                              </w:rPr>
                              <w:t>de vigilancia como la Comunidad de sensores) y servicios privados (por ejemplo, comercio electrónico, banca en línea).</w:t>
                            </w:r>
                          </w:p>
                          <w:p w14:paraId="74940695" w14:textId="1E1B864C" w:rsidR="00402EDA" w:rsidRDefault="00402EDA" w:rsidP="00366F32">
                            <w:pPr>
                              <w:pStyle w:val="TableParagraph"/>
                              <w:numPr>
                                <w:ilvl w:val="0"/>
                                <w:numId w:val="215"/>
                              </w:numPr>
                              <w:tabs>
                                <w:tab w:val="left" w:pos="621"/>
                                <w:tab w:val="left" w:pos="622"/>
                              </w:tabs>
                              <w:spacing w:before="43" w:line="228" w:lineRule="auto"/>
                              <w:ind w:right="279"/>
                              <w:rPr>
                                <w:sz w:val="20"/>
                              </w:rPr>
                            </w:pPr>
                            <w:r>
                              <w:rPr>
                                <w:color w:val="231F20"/>
                                <w:sz w:val="20"/>
                                <w:lang w:bidi="es-ES"/>
                              </w:rPr>
                              <w:t xml:space="preserve">Sabe que una </w:t>
                            </w:r>
                            <w:hyperlink r:id="rId74">
                              <w:r>
                                <w:rPr>
                                  <w:color w:val="205E9E"/>
                                  <w:sz w:val="20"/>
                                  <w:lang w:bidi="es-ES"/>
                                </w:rPr>
                                <w:t>identificación electrónica segura</w:t>
                              </w:r>
                            </w:hyperlink>
                            <w:r>
                              <w:rPr>
                                <w:color w:val="231F20"/>
                                <w:sz w:val="20"/>
                                <w:lang w:bidi="es-ES"/>
                              </w:rPr>
                              <w:t>, (por ejemplo, carnés de identidad que contengan certificados digitales), permite a l</w:t>
                            </w:r>
                            <w:r w:rsidR="00F3122D">
                              <w:rPr>
                                <w:color w:val="231F20"/>
                                <w:sz w:val="20"/>
                                <w:lang w:bidi="es-ES"/>
                              </w:rPr>
                              <w:t>a</w:t>
                            </w:r>
                            <w:r>
                              <w:rPr>
                                <w:color w:val="231F20"/>
                                <w:sz w:val="20"/>
                                <w:lang w:bidi="es-ES"/>
                              </w:rPr>
                              <w:t xml:space="preserve"> ciudadan</w:t>
                            </w:r>
                            <w:r w:rsidR="00F3122D">
                              <w:rPr>
                                <w:color w:val="231F20"/>
                                <w:sz w:val="20"/>
                                <w:lang w:bidi="es-ES"/>
                              </w:rPr>
                              <w:t>ía</w:t>
                            </w:r>
                            <w:r>
                              <w:rPr>
                                <w:color w:val="231F20"/>
                                <w:sz w:val="20"/>
                                <w:lang w:bidi="es-ES"/>
                              </w:rPr>
                              <w:t xml:space="preserve"> aumentar la seguridad cuando utiliza los servicios en línea proporcionados por la administración o por el sector privado.</w:t>
                            </w:r>
                          </w:p>
                          <w:p w14:paraId="6DCD7571" w14:textId="037463FA" w:rsidR="00402EDA" w:rsidRDefault="00402EDA" w:rsidP="00366F32">
                            <w:pPr>
                              <w:pStyle w:val="TableParagraph"/>
                              <w:numPr>
                                <w:ilvl w:val="0"/>
                                <w:numId w:val="215"/>
                              </w:numPr>
                              <w:tabs>
                                <w:tab w:val="left" w:pos="621"/>
                                <w:tab w:val="left" w:pos="622"/>
                              </w:tabs>
                              <w:spacing w:before="47" w:line="228" w:lineRule="auto"/>
                              <w:ind w:right="1805"/>
                              <w:rPr>
                                <w:sz w:val="20"/>
                              </w:rPr>
                            </w:pPr>
                            <w:r>
                              <w:rPr>
                                <w:color w:val="231F20"/>
                                <w:sz w:val="20"/>
                                <w:lang w:bidi="es-ES"/>
                              </w:rPr>
                              <w:t>Sabe que tod</w:t>
                            </w:r>
                            <w:r w:rsidR="00F3122D">
                              <w:rPr>
                                <w:color w:val="231F20"/>
                                <w:sz w:val="20"/>
                                <w:lang w:bidi="es-ES"/>
                              </w:rPr>
                              <w:t>a</w:t>
                            </w:r>
                            <w:r>
                              <w:rPr>
                                <w:color w:val="231F20"/>
                                <w:sz w:val="20"/>
                                <w:lang w:bidi="es-ES"/>
                              </w:rPr>
                              <w:t xml:space="preserve"> l</w:t>
                            </w:r>
                            <w:r w:rsidR="00DC381D">
                              <w:rPr>
                                <w:color w:val="231F20"/>
                                <w:sz w:val="20"/>
                                <w:lang w:bidi="es-ES"/>
                              </w:rPr>
                              <w:t>a</w:t>
                            </w:r>
                            <w:r>
                              <w:rPr>
                                <w:color w:val="231F20"/>
                                <w:sz w:val="20"/>
                                <w:lang w:bidi="es-ES"/>
                              </w:rPr>
                              <w:t xml:space="preserve"> ciudadan</w:t>
                            </w:r>
                            <w:r w:rsidR="00F3122D">
                              <w:rPr>
                                <w:color w:val="231F20"/>
                                <w:sz w:val="20"/>
                                <w:lang w:bidi="es-ES"/>
                              </w:rPr>
                              <w:t>ía</w:t>
                            </w:r>
                            <w:r>
                              <w:rPr>
                                <w:color w:val="231F20"/>
                                <w:sz w:val="20"/>
                                <w:lang w:bidi="es-ES"/>
                              </w:rPr>
                              <w:t xml:space="preserve"> de la UE tiene derecho a no ser sometidos a una toma de decisiones totalmente automatizada (por ejemplo, si un sistema automático rechaza una solicitud de crédito, el cliente</w:t>
                            </w:r>
                          </w:p>
                          <w:p w14:paraId="7E1F5EDE" w14:textId="5D7D2102" w:rsidR="00402EDA" w:rsidRDefault="00402EDA">
                            <w:pPr>
                              <w:pStyle w:val="TableParagraph"/>
                              <w:spacing w:line="223" w:lineRule="exact"/>
                              <w:ind w:left="621"/>
                              <w:rPr>
                                <w:sz w:val="20"/>
                              </w:rPr>
                            </w:pPr>
                            <w:r>
                              <w:rPr>
                                <w:color w:val="231F20"/>
                                <w:sz w:val="20"/>
                                <w:lang w:bidi="es-ES"/>
                              </w:rPr>
                              <w:t xml:space="preserve">tiene </w:t>
                            </w:r>
                            <w:hyperlink r:id="rId75">
                              <w:r>
                                <w:rPr>
                                  <w:color w:val="205E9E"/>
                                  <w:sz w:val="20"/>
                                  <w:lang w:bidi="es-ES"/>
                                </w:rPr>
                                <w:t xml:space="preserve">derecho </w:t>
                              </w:r>
                            </w:hyperlink>
                            <w:r>
                              <w:rPr>
                                <w:color w:val="231F20"/>
                                <w:sz w:val="20"/>
                                <w:lang w:bidi="es-ES"/>
                              </w:rPr>
                              <w:t>a pedir que la decisión sea revisada por una persona). (</w:t>
                            </w:r>
                            <w:r>
                              <w:rPr>
                                <w:rFonts w:ascii="Gotham" w:eastAsia="Gotham" w:hAnsi="Gotham" w:cs="Gotham"/>
                                <w:b/>
                                <w:color w:val="6AABDD"/>
                                <w:sz w:val="18"/>
                                <w:lang w:bidi="es-ES"/>
                              </w:rPr>
                              <w:t>IA</w:t>
                            </w:r>
                            <w:r>
                              <w:rPr>
                                <w:color w:val="231F20"/>
                                <w:sz w:val="20"/>
                                <w:lang w:bidi="es-ES"/>
                              </w:rPr>
                              <w:t>)</w:t>
                            </w:r>
                          </w:p>
                          <w:p w14:paraId="14875D5E" w14:textId="77777777" w:rsidR="00402EDA" w:rsidRDefault="00402EDA" w:rsidP="00366F32">
                            <w:pPr>
                              <w:pStyle w:val="TableParagraph"/>
                              <w:numPr>
                                <w:ilvl w:val="0"/>
                                <w:numId w:val="215"/>
                              </w:numPr>
                              <w:tabs>
                                <w:tab w:val="left" w:pos="621"/>
                                <w:tab w:val="left" w:pos="622"/>
                              </w:tabs>
                              <w:spacing w:before="49" w:line="220" w:lineRule="auto"/>
                              <w:ind w:right="1152"/>
                              <w:rPr>
                                <w:sz w:val="20"/>
                              </w:rPr>
                            </w:pPr>
                            <w:r>
                              <w:rPr>
                                <w:color w:val="231F20"/>
                                <w:sz w:val="20"/>
                                <w:lang w:bidi="es-ES"/>
                              </w:rPr>
                              <w:t>Reconoce que, si bien la aplicación de sistemas de IA en muchos ámbitos no suele ser controvertida (por ejemplo, la IA que ayuda a evitar el cambio climático), la IA que interactúa directamente con los seres humanos y toma decisiones sobre su vida puede ser a menudo controvertida (por ejemplo, los programas informáticos de clasificación de currículos para los procedimientos de contratación, la calificación de exámenes que pueden determinar el acceso a la educación). (</w:t>
                            </w:r>
                            <w:r>
                              <w:rPr>
                                <w:rFonts w:ascii="Gotham" w:eastAsia="Gotham" w:hAnsi="Gotham" w:cs="Gotham"/>
                                <w:b/>
                                <w:color w:val="6AABDD"/>
                                <w:sz w:val="18"/>
                                <w:lang w:bidi="es-ES"/>
                              </w:rPr>
                              <w:t>IA</w:t>
                            </w:r>
                            <w:r>
                              <w:rPr>
                                <w:color w:val="231F20"/>
                                <w:sz w:val="20"/>
                                <w:lang w:bidi="es-ES"/>
                              </w:rPr>
                              <w:t>)</w:t>
                            </w:r>
                          </w:p>
                          <w:p w14:paraId="28159639" w14:textId="77777777" w:rsidR="00402EDA" w:rsidRDefault="00402EDA" w:rsidP="00366F32">
                            <w:pPr>
                              <w:pStyle w:val="TableParagraph"/>
                              <w:numPr>
                                <w:ilvl w:val="0"/>
                                <w:numId w:val="215"/>
                              </w:numPr>
                              <w:tabs>
                                <w:tab w:val="left" w:pos="621"/>
                                <w:tab w:val="left" w:pos="622"/>
                              </w:tabs>
                              <w:spacing w:before="54" w:line="216" w:lineRule="auto"/>
                              <w:ind w:right="2623"/>
                              <w:rPr>
                                <w:sz w:val="20"/>
                              </w:rPr>
                            </w:pPr>
                            <w:r>
                              <w:rPr>
                                <w:color w:val="231F20"/>
                                <w:sz w:val="20"/>
                                <w:lang w:bidi="es-ES"/>
                              </w:rPr>
                              <w:t>Sabe que la IA en sí no es ni buena ni mala. Lo que determina si los resultados de un sistema de IA son positivos o negativos para la sociedad es cómo se diseña y utiliza el sistema de IA, quién lo usa y con qué fines. (</w:t>
                            </w:r>
                            <w:r>
                              <w:rPr>
                                <w:rFonts w:ascii="Gotham" w:eastAsia="Gotham" w:hAnsi="Gotham" w:cs="Gotham"/>
                                <w:b/>
                                <w:color w:val="6AABDD"/>
                                <w:sz w:val="18"/>
                                <w:lang w:bidi="es-ES"/>
                              </w:rPr>
                              <w:t>IA</w:t>
                            </w:r>
                            <w:r>
                              <w:rPr>
                                <w:color w:val="231F20"/>
                                <w:sz w:val="20"/>
                                <w:lang w:bidi="es-ES"/>
                              </w:rPr>
                              <w:t>)</w:t>
                            </w:r>
                          </w:p>
                          <w:p w14:paraId="5F30CF96" w14:textId="17C97D59" w:rsidR="00402EDA" w:rsidRDefault="00402EDA" w:rsidP="00366F32">
                            <w:pPr>
                              <w:pStyle w:val="TableParagraph"/>
                              <w:numPr>
                                <w:ilvl w:val="0"/>
                                <w:numId w:val="215"/>
                              </w:numPr>
                              <w:tabs>
                                <w:tab w:val="left" w:pos="621"/>
                                <w:tab w:val="left" w:pos="622"/>
                              </w:tabs>
                              <w:spacing w:before="49" w:line="228" w:lineRule="auto"/>
                              <w:ind w:right="2194"/>
                              <w:rPr>
                                <w:sz w:val="20"/>
                              </w:rPr>
                            </w:pPr>
                            <w:r>
                              <w:rPr>
                                <w:color w:val="231F20"/>
                                <w:sz w:val="20"/>
                                <w:lang w:bidi="es-ES"/>
                              </w:rPr>
                              <w:t>Es consciente de las plataformas de la sociedad civil en Internet que ofrecen oportunidades para que l</w:t>
                            </w:r>
                            <w:r w:rsidR="00A24C40">
                              <w:rPr>
                                <w:color w:val="231F20"/>
                                <w:sz w:val="20"/>
                                <w:lang w:bidi="es-ES"/>
                              </w:rPr>
                              <w:t>a</w:t>
                            </w:r>
                            <w:r>
                              <w:rPr>
                                <w:color w:val="231F20"/>
                                <w:sz w:val="20"/>
                                <w:lang w:bidi="es-ES"/>
                              </w:rPr>
                              <w:t xml:space="preserve"> ciudadan</w:t>
                            </w:r>
                            <w:r w:rsidR="00A24C40">
                              <w:rPr>
                                <w:color w:val="231F20"/>
                                <w:sz w:val="20"/>
                                <w:lang w:bidi="es-ES"/>
                              </w:rPr>
                              <w:t>ía</w:t>
                            </w:r>
                            <w:r>
                              <w:rPr>
                                <w:color w:val="231F20"/>
                                <w:sz w:val="20"/>
                                <w:lang w:bidi="es-ES"/>
                              </w:rPr>
                              <w:t xml:space="preserve"> participe en acciones dirigidas a desarrollos globales para alcanzar los objetivos de sostenibilidad a escala local, regional, nacional, europea e internacional.</w:t>
                            </w:r>
                          </w:p>
                          <w:p w14:paraId="6E98A740" w14:textId="77777777" w:rsidR="00402EDA" w:rsidRDefault="00402EDA" w:rsidP="00366F32">
                            <w:pPr>
                              <w:pStyle w:val="TableParagraph"/>
                              <w:numPr>
                                <w:ilvl w:val="0"/>
                                <w:numId w:val="215"/>
                              </w:numPr>
                              <w:tabs>
                                <w:tab w:val="left" w:pos="621"/>
                                <w:tab w:val="left" w:pos="622"/>
                              </w:tabs>
                              <w:spacing w:before="47" w:line="228" w:lineRule="auto"/>
                              <w:ind w:right="2721"/>
                              <w:rPr>
                                <w:sz w:val="20"/>
                              </w:rPr>
                            </w:pPr>
                            <w:r>
                              <w:rPr>
                                <w:color w:val="231F20"/>
                                <w:sz w:val="20"/>
                                <w:lang w:bidi="es-ES"/>
                              </w:rPr>
                              <w:t>Es consciente del papel de los medios de comunicación tradicionales (por ejemplo, periódicos, televisión) y de los nuevos (por ejemplo, redes sociales, Internet) en las sociedades democráticas.</w:t>
                            </w:r>
                          </w:p>
                        </w:tc>
                        <w:tc>
                          <w:tcPr>
                            <w:tcW w:w="73" w:type="dxa"/>
                            <w:vMerge w:val="restart"/>
                            <w:tcBorders>
                              <w:top w:val="nil"/>
                              <w:bottom w:val="dotted" w:sz="18" w:space="0" w:color="A4C7E9"/>
                              <w:right w:val="nil"/>
                            </w:tcBorders>
                          </w:tcPr>
                          <w:p w14:paraId="71552275" w14:textId="77777777" w:rsidR="00402EDA" w:rsidRDefault="00402EDA">
                            <w:pPr>
                              <w:pStyle w:val="TableParagraph"/>
                              <w:rPr>
                                <w:rFonts w:ascii="Times New Roman"/>
                                <w:sz w:val="18"/>
                              </w:rPr>
                            </w:pPr>
                          </w:p>
                        </w:tc>
                      </w:tr>
                      <w:tr w:rsidR="00402EDA" w14:paraId="25A2453E" w14:textId="77777777" w:rsidTr="00C67C42">
                        <w:trPr>
                          <w:trHeight w:hRule="exact" w:val="425"/>
                        </w:trPr>
                        <w:tc>
                          <w:tcPr>
                            <w:tcW w:w="428" w:type="dxa"/>
                            <w:vMerge/>
                            <w:tcBorders>
                              <w:top w:val="nil"/>
                              <w:left w:val="nil"/>
                              <w:bottom w:val="dotted" w:sz="18" w:space="0" w:color="A4C7E9"/>
                            </w:tcBorders>
                          </w:tcPr>
                          <w:p w14:paraId="2CEEBEB7" w14:textId="77777777" w:rsidR="00402EDA" w:rsidRDefault="00402EDA">
                            <w:pPr>
                              <w:rPr>
                                <w:sz w:val="2"/>
                                <w:szCs w:val="2"/>
                              </w:rPr>
                            </w:pPr>
                          </w:p>
                        </w:tc>
                        <w:tc>
                          <w:tcPr>
                            <w:tcW w:w="823" w:type="dxa"/>
                            <w:vMerge w:val="restart"/>
                            <w:textDirection w:val="btLr"/>
                          </w:tcPr>
                          <w:p w14:paraId="5E174127"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HABILIDADES</w:t>
                            </w:r>
                          </w:p>
                        </w:tc>
                        <w:tc>
                          <w:tcPr>
                            <w:tcW w:w="9515" w:type="dxa"/>
                            <w:vMerge w:val="restart"/>
                          </w:tcPr>
                          <w:p w14:paraId="3D2B6ABB" w14:textId="246839D2" w:rsidR="00402EDA" w:rsidRDefault="00402EDA" w:rsidP="00366F32">
                            <w:pPr>
                              <w:pStyle w:val="TableParagraph"/>
                              <w:numPr>
                                <w:ilvl w:val="0"/>
                                <w:numId w:val="214"/>
                              </w:numPr>
                              <w:tabs>
                                <w:tab w:val="left" w:pos="621"/>
                                <w:tab w:val="left" w:pos="622"/>
                              </w:tabs>
                              <w:spacing w:before="144" w:line="228" w:lineRule="auto"/>
                              <w:ind w:right="3339"/>
                              <w:rPr>
                                <w:sz w:val="20"/>
                              </w:rPr>
                            </w:pPr>
                            <w:r>
                              <w:rPr>
                                <w:color w:val="231F20"/>
                                <w:sz w:val="20"/>
                                <w:lang w:bidi="es-ES"/>
                              </w:rPr>
                              <w:t xml:space="preserve">Sabe </w:t>
                            </w:r>
                            <w:hyperlink r:id="rId76">
                              <w:r>
                                <w:rPr>
                                  <w:color w:val="205E9E"/>
                                  <w:sz w:val="20"/>
                                  <w:lang w:bidi="es-ES"/>
                                </w:rPr>
                                <w:t xml:space="preserve">cómo adquirir certificados </w:t>
                              </w:r>
                            </w:hyperlink>
                            <w:r>
                              <w:rPr>
                                <w:color w:val="231F20"/>
                                <w:sz w:val="20"/>
                                <w:lang w:bidi="es-ES"/>
                              </w:rPr>
                              <w:t>de una autoridad de certificación (AC) a efectos de una identificación electrónica segura.</w:t>
                            </w:r>
                          </w:p>
                          <w:p w14:paraId="45AA618C" w14:textId="77777777" w:rsidR="00402EDA" w:rsidRDefault="00402EDA" w:rsidP="00366F32">
                            <w:pPr>
                              <w:pStyle w:val="TableParagraph"/>
                              <w:numPr>
                                <w:ilvl w:val="0"/>
                                <w:numId w:val="214"/>
                              </w:numPr>
                              <w:tabs>
                                <w:tab w:val="left" w:pos="621"/>
                                <w:tab w:val="left" w:pos="622"/>
                              </w:tabs>
                              <w:spacing w:before="46" w:line="228" w:lineRule="auto"/>
                              <w:ind w:right="2572"/>
                              <w:rPr>
                                <w:sz w:val="20"/>
                              </w:rPr>
                            </w:pPr>
                            <w:r>
                              <w:rPr>
                                <w:color w:val="231F20"/>
                                <w:sz w:val="20"/>
                                <w:lang w:bidi="es-ES"/>
                              </w:rPr>
                              <w:t>Sabe cómo controlar el gasto público de la administración local y nacional (por ejemplo, a través de datos abiertos en la página web de la administración y en portales de datos abiertos).</w:t>
                            </w:r>
                          </w:p>
                          <w:p w14:paraId="346D1AFE" w14:textId="77777777" w:rsidR="00402EDA" w:rsidRDefault="00402EDA" w:rsidP="00366F32">
                            <w:pPr>
                              <w:pStyle w:val="TableParagraph"/>
                              <w:numPr>
                                <w:ilvl w:val="0"/>
                                <w:numId w:val="214"/>
                              </w:numPr>
                              <w:tabs>
                                <w:tab w:val="left" w:pos="621"/>
                                <w:tab w:val="left" w:pos="622"/>
                              </w:tabs>
                              <w:spacing w:before="56" w:line="216" w:lineRule="auto"/>
                              <w:ind w:right="2408"/>
                              <w:rPr>
                                <w:sz w:val="20"/>
                              </w:rPr>
                            </w:pPr>
                            <w:r>
                              <w:rPr>
                                <w:color w:val="231F20"/>
                                <w:sz w:val="20"/>
                                <w:lang w:bidi="es-ES"/>
                              </w:rPr>
                              <w:t>Sabe identificar las áreas en las que la IA puede aportar beneficios a diversos aspectos de la vida cotidiana. Por ejemplo, en el ámbito de la salud, la IA podría contribuir al diagnóstico precoz, mientras que en la agricultura podría utilizarse para detectar infestaciones de plagas. (</w:t>
                            </w:r>
                            <w:r>
                              <w:rPr>
                                <w:rFonts w:ascii="Gotham" w:eastAsia="Gotham" w:hAnsi="Gotham" w:cs="Gotham"/>
                                <w:b/>
                                <w:color w:val="6AABDD"/>
                                <w:sz w:val="18"/>
                                <w:lang w:bidi="es-ES"/>
                              </w:rPr>
                              <w:t>IA</w:t>
                            </w:r>
                            <w:r>
                              <w:rPr>
                                <w:color w:val="231F20"/>
                                <w:sz w:val="20"/>
                                <w:lang w:bidi="es-ES"/>
                              </w:rPr>
                              <w:t>)</w:t>
                            </w:r>
                          </w:p>
                          <w:p w14:paraId="58B141A9" w14:textId="77777777" w:rsidR="00402EDA" w:rsidRDefault="00402EDA" w:rsidP="00366F32">
                            <w:pPr>
                              <w:pStyle w:val="TableParagraph"/>
                              <w:numPr>
                                <w:ilvl w:val="0"/>
                                <w:numId w:val="214"/>
                              </w:numPr>
                              <w:tabs>
                                <w:tab w:val="left" w:pos="621"/>
                                <w:tab w:val="left" w:pos="622"/>
                              </w:tabs>
                              <w:spacing w:before="48" w:line="228" w:lineRule="auto"/>
                              <w:ind w:right="1537"/>
                              <w:rPr>
                                <w:sz w:val="20"/>
                              </w:rPr>
                            </w:pPr>
                            <w:r>
                              <w:rPr>
                                <w:color w:val="231F20"/>
                                <w:sz w:val="20"/>
                                <w:lang w:bidi="es-ES"/>
                              </w:rPr>
                              <w:t>Sabe cómo comprometerse con otros a través de las tecnologías digitales para el desarrollo sostenible de la sociedad (por ejemplo, crear oportunidades de acción conjunta entre comunidades, sectores y regiones con diferentes intereses en los desafíos de la sostenibilidad) con una conciencia del potencial de la tecnología tanto para la inclusión/participación como para la exclusión.</w:t>
                            </w:r>
                          </w:p>
                        </w:tc>
                        <w:tc>
                          <w:tcPr>
                            <w:tcW w:w="73" w:type="dxa"/>
                            <w:vMerge/>
                            <w:tcBorders>
                              <w:top w:val="nil"/>
                              <w:bottom w:val="dotted" w:sz="18" w:space="0" w:color="A4C7E9"/>
                              <w:right w:val="nil"/>
                            </w:tcBorders>
                          </w:tcPr>
                          <w:p w14:paraId="2330E3DC" w14:textId="77777777" w:rsidR="00402EDA" w:rsidRDefault="00402EDA">
                            <w:pPr>
                              <w:rPr>
                                <w:sz w:val="2"/>
                                <w:szCs w:val="2"/>
                              </w:rPr>
                            </w:pPr>
                          </w:p>
                        </w:tc>
                      </w:tr>
                      <w:tr w:rsidR="00402EDA" w14:paraId="0ECC3CEF" w14:textId="77777777" w:rsidTr="00DB2BAF">
                        <w:trPr>
                          <w:trHeight w:hRule="exact" w:val="3444"/>
                        </w:trPr>
                        <w:tc>
                          <w:tcPr>
                            <w:tcW w:w="428" w:type="dxa"/>
                            <w:vMerge w:val="restart"/>
                            <w:tcBorders>
                              <w:top w:val="dotted" w:sz="18" w:space="0" w:color="A4C7E9"/>
                              <w:left w:val="nil"/>
                              <w:bottom w:val="nil"/>
                            </w:tcBorders>
                          </w:tcPr>
                          <w:p w14:paraId="5D471897" w14:textId="77777777" w:rsidR="00402EDA" w:rsidRDefault="00402EDA">
                            <w:pPr>
                              <w:pStyle w:val="TableParagraph"/>
                              <w:rPr>
                                <w:rFonts w:ascii="Times New Roman"/>
                                <w:sz w:val="18"/>
                              </w:rPr>
                            </w:pPr>
                          </w:p>
                        </w:tc>
                        <w:tc>
                          <w:tcPr>
                            <w:tcW w:w="823" w:type="dxa"/>
                            <w:vMerge/>
                            <w:tcBorders>
                              <w:top w:val="nil"/>
                            </w:tcBorders>
                            <w:textDirection w:val="btLr"/>
                          </w:tcPr>
                          <w:p w14:paraId="0B87341F" w14:textId="77777777" w:rsidR="00402EDA" w:rsidRDefault="00402EDA">
                            <w:pPr>
                              <w:rPr>
                                <w:sz w:val="2"/>
                                <w:szCs w:val="2"/>
                              </w:rPr>
                            </w:pPr>
                          </w:p>
                        </w:tc>
                        <w:tc>
                          <w:tcPr>
                            <w:tcW w:w="9515" w:type="dxa"/>
                            <w:vMerge/>
                            <w:tcBorders>
                              <w:top w:val="nil"/>
                            </w:tcBorders>
                          </w:tcPr>
                          <w:p w14:paraId="5CE745E1" w14:textId="77777777" w:rsidR="00402EDA" w:rsidRDefault="00402EDA">
                            <w:pPr>
                              <w:rPr>
                                <w:sz w:val="2"/>
                                <w:szCs w:val="2"/>
                              </w:rPr>
                            </w:pPr>
                          </w:p>
                        </w:tc>
                        <w:tc>
                          <w:tcPr>
                            <w:tcW w:w="73" w:type="dxa"/>
                            <w:vMerge w:val="restart"/>
                            <w:tcBorders>
                              <w:top w:val="dotted" w:sz="18" w:space="0" w:color="A4C7E9"/>
                              <w:bottom w:val="nil"/>
                              <w:right w:val="nil"/>
                            </w:tcBorders>
                          </w:tcPr>
                          <w:p w14:paraId="2F70A08E" w14:textId="77777777" w:rsidR="00402EDA" w:rsidRDefault="00402EDA">
                            <w:pPr>
                              <w:pStyle w:val="TableParagraph"/>
                              <w:rPr>
                                <w:rFonts w:ascii="Times New Roman"/>
                                <w:sz w:val="18"/>
                              </w:rPr>
                            </w:pPr>
                          </w:p>
                        </w:tc>
                      </w:tr>
                      <w:tr w:rsidR="00402EDA" w14:paraId="4165C033" w14:textId="77777777" w:rsidTr="00DB2BAF">
                        <w:trPr>
                          <w:trHeight w:hRule="exact" w:val="2984"/>
                        </w:trPr>
                        <w:tc>
                          <w:tcPr>
                            <w:tcW w:w="428" w:type="dxa"/>
                            <w:vMerge/>
                            <w:tcBorders>
                              <w:top w:val="nil"/>
                              <w:left w:val="nil"/>
                              <w:bottom w:val="nil"/>
                            </w:tcBorders>
                          </w:tcPr>
                          <w:p w14:paraId="4C4A4C07" w14:textId="77777777" w:rsidR="00402EDA" w:rsidRDefault="00402EDA">
                            <w:pPr>
                              <w:rPr>
                                <w:sz w:val="2"/>
                                <w:szCs w:val="2"/>
                              </w:rPr>
                            </w:pPr>
                          </w:p>
                        </w:tc>
                        <w:tc>
                          <w:tcPr>
                            <w:tcW w:w="823" w:type="dxa"/>
                            <w:textDirection w:val="btLr"/>
                          </w:tcPr>
                          <w:p w14:paraId="59539304" w14:textId="77777777" w:rsidR="00402EDA" w:rsidRDefault="00402EDA">
                            <w:pPr>
                              <w:pStyle w:val="TableParagraph"/>
                              <w:spacing w:before="110"/>
                              <w:ind w:left="1276"/>
                              <w:rPr>
                                <w:rFonts w:ascii="Gotham"/>
                                <w:b/>
                                <w:sz w:val="16"/>
                              </w:rPr>
                            </w:pPr>
                            <w:r>
                              <w:rPr>
                                <w:rFonts w:ascii="Gotham" w:eastAsia="Gotham" w:hAnsi="Gotham" w:cs="Gotham"/>
                                <w:b/>
                                <w:color w:val="006BA9"/>
                                <w:sz w:val="16"/>
                                <w:lang w:bidi="es-ES"/>
                              </w:rPr>
                              <w:t>ACTITUDES</w:t>
                            </w:r>
                          </w:p>
                        </w:tc>
                        <w:tc>
                          <w:tcPr>
                            <w:tcW w:w="9515" w:type="dxa"/>
                          </w:tcPr>
                          <w:p w14:paraId="763BDE8F" w14:textId="77777777" w:rsidR="00402EDA" w:rsidRDefault="00402EDA" w:rsidP="00366F32">
                            <w:pPr>
                              <w:pStyle w:val="TableParagraph"/>
                              <w:numPr>
                                <w:ilvl w:val="0"/>
                                <w:numId w:val="213"/>
                              </w:numPr>
                              <w:tabs>
                                <w:tab w:val="left" w:pos="621"/>
                                <w:tab w:val="left" w:pos="622"/>
                              </w:tabs>
                              <w:spacing w:before="144" w:line="228" w:lineRule="auto"/>
                              <w:ind w:right="3307"/>
                              <w:rPr>
                                <w:sz w:val="20"/>
                              </w:rPr>
                            </w:pPr>
                            <w:r>
                              <w:rPr>
                                <w:color w:val="231F20"/>
                                <w:sz w:val="20"/>
                                <w:lang w:bidi="es-ES"/>
                              </w:rPr>
                              <w:t>Está abierto a cambiar las propias rutinas administrativas y adoptar procedimientos digitales cuando se trata de la administración y los servicios públicos.</w:t>
                            </w:r>
                          </w:p>
                          <w:p w14:paraId="71D6198B" w14:textId="4D7EFCF0" w:rsidR="00402EDA" w:rsidRDefault="00402EDA" w:rsidP="00366F32">
                            <w:pPr>
                              <w:pStyle w:val="TableParagraph"/>
                              <w:numPr>
                                <w:ilvl w:val="0"/>
                                <w:numId w:val="213"/>
                              </w:numPr>
                              <w:tabs>
                                <w:tab w:val="left" w:pos="621"/>
                                <w:tab w:val="left" w:pos="622"/>
                              </w:tabs>
                              <w:spacing w:before="63" w:line="206" w:lineRule="auto"/>
                              <w:ind w:right="1032"/>
                              <w:rPr>
                                <w:sz w:val="20"/>
                              </w:rPr>
                            </w:pPr>
                            <w:r>
                              <w:rPr>
                                <w:color w:val="231F20"/>
                                <w:sz w:val="20"/>
                                <w:lang w:bidi="es-ES"/>
                              </w:rPr>
                              <w:t xml:space="preserve">Estar dispuesto a contemplar </w:t>
                            </w:r>
                            <w:hyperlink r:id="rId77">
                              <w:r>
                                <w:rPr>
                                  <w:color w:val="205E9E"/>
                                  <w:sz w:val="20"/>
                                  <w:lang w:bidi="es-ES"/>
                                </w:rPr>
                                <w:t xml:space="preserve">cuestiones éticas </w:t>
                              </w:r>
                            </w:hyperlink>
                            <w:r>
                              <w:rPr>
                                <w:color w:val="231F20"/>
                                <w:sz w:val="20"/>
                                <w:lang w:bidi="es-ES"/>
                              </w:rPr>
                              <w:t>relacionadas con los sistemas de IA (por ejemplo, en qué contextos, como, por ejemplo, en la condena de delincuentes, no deberían utilizarse las recomendaciones de la IA sin intervención humana) (</w:t>
                            </w:r>
                            <w:r>
                              <w:rPr>
                                <w:rFonts w:ascii="Gotham" w:eastAsia="Gotham" w:hAnsi="Gotham" w:cs="Gotham"/>
                                <w:b/>
                                <w:color w:val="6AABDD"/>
                                <w:sz w:val="18"/>
                                <w:lang w:bidi="es-ES"/>
                              </w:rPr>
                              <w:t>IA</w:t>
                            </w:r>
                            <w:r>
                              <w:rPr>
                                <w:color w:val="231F20"/>
                                <w:sz w:val="20"/>
                                <w:lang w:bidi="es-ES"/>
                              </w:rPr>
                              <w:t>)</w:t>
                            </w:r>
                          </w:p>
                          <w:p w14:paraId="3D9EE49B" w14:textId="77777777" w:rsidR="00402EDA" w:rsidRDefault="00402EDA" w:rsidP="00366F32">
                            <w:pPr>
                              <w:pStyle w:val="TableParagraph"/>
                              <w:numPr>
                                <w:ilvl w:val="0"/>
                                <w:numId w:val="213"/>
                              </w:numPr>
                              <w:tabs>
                                <w:tab w:val="left" w:pos="621"/>
                                <w:tab w:val="left" w:pos="622"/>
                              </w:tabs>
                              <w:spacing w:before="48" w:line="228" w:lineRule="auto"/>
                              <w:ind w:right="642"/>
                              <w:rPr>
                                <w:sz w:val="20"/>
                              </w:rPr>
                            </w:pPr>
                            <w:r>
                              <w:rPr>
                                <w:color w:val="231F20"/>
                                <w:sz w:val="20"/>
                                <w:lang w:bidi="es-ES"/>
                              </w:rPr>
                              <w:t>Considera que las actitudes responsables y constructivas en Internet son la base de los derechos humanos, junto con valores como el respeto a la dignidad humana, la libertad, la democracia y la igualdad.</w:t>
                            </w:r>
                          </w:p>
                          <w:p w14:paraId="13B4D292" w14:textId="20B070EC" w:rsidR="00402EDA" w:rsidRDefault="00402EDA" w:rsidP="00366F32">
                            <w:pPr>
                              <w:pStyle w:val="TableParagraph"/>
                              <w:numPr>
                                <w:ilvl w:val="0"/>
                                <w:numId w:val="213"/>
                              </w:numPr>
                              <w:tabs>
                                <w:tab w:val="left" w:pos="621"/>
                                <w:tab w:val="left" w:pos="622"/>
                              </w:tabs>
                              <w:spacing w:before="46" w:line="228" w:lineRule="auto"/>
                              <w:ind w:right="806"/>
                              <w:rPr>
                                <w:sz w:val="20"/>
                              </w:rPr>
                            </w:pPr>
                            <w:r>
                              <w:rPr>
                                <w:color w:val="231F20"/>
                                <w:sz w:val="20"/>
                                <w:lang w:bidi="es-ES"/>
                              </w:rPr>
                              <w:t>Es proactivo en el uso de Internet y de las tecnologías digitales para buscar oportunidades de participación constructiva en la toma de decisiones democráticas y en las actividades cívicas (por ejemplo, participando en consultas organizadas por el municipio, los responsables políticos o las ONG; firmando una petición a través de una plataforma digital).</w:t>
                            </w:r>
                          </w:p>
                        </w:tc>
                        <w:tc>
                          <w:tcPr>
                            <w:tcW w:w="73" w:type="dxa"/>
                            <w:vMerge/>
                            <w:tcBorders>
                              <w:top w:val="nil"/>
                              <w:bottom w:val="nil"/>
                              <w:right w:val="nil"/>
                            </w:tcBorders>
                          </w:tcPr>
                          <w:p w14:paraId="1AFEF0BA" w14:textId="77777777" w:rsidR="00402EDA" w:rsidRDefault="00402EDA">
                            <w:pPr>
                              <w:rPr>
                                <w:sz w:val="2"/>
                                <w:szCs w:val="2"/>
                              </w:rPr>
                            </w:pPr>
                          </w:p>
                        </w:tc>
                      </w:tr>
                    </w:tbl>
                    <w:p w14:paraId="778B39F1" w14:textId="77777777" w:rsidR="00402EDA" w:rsidRDefault="00402EDA">
                      <w:pPr>
                        <w:pStyle w:val="Textoindependiente"/>
                      </w:pPr>
                    </w:p>
                  </w:txbxContent>
                </v:textbox>
                <w10:anchorlock/>
              </v:shape>
            </w:pict>
          </mc:Fallback>
        </mc:AlternateContent>
      </w:r>
      <w:r w:rsidR="00790224">
        <w:rPr>
          <w:sz w:val="20"/>
          <w:lang w:bidi="es-ES"/>
        </w:rPr>
        <w:tab/>
      </w:r>
      <w:r>
        <w:rPr>
          <w:noProof/>
          <w:position w:val="26"/>
          <w:sz w:val="20"/>
          <w:lang w:bidi="es-ES"/>
        </w:rPr>
        <mc:AlternateContent>
          <mc:Choice Requires="wps">
            <w:drawing>
              <wp:inline distT="0" distB="0" distL="0" distR="0" wp14:anchorId="0C722081" wp14:editId="11DBB42E">
                <wp:extent cx="3206750" cy="6830695"/>
                <wp:effectExtent l="0" t="0" r="3175" b="0"/>
                <wp:docPr id="1124" name="docshape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683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6AABDD"/>
                                <w:left w:val="single" w:sz="4" w:space="0" w:color="6AABDD"/>
                                <w:bottom w:val="single" w:sz="4" w:space="0" w:color="6AABDD"/>
                                <w:right w:val="single" w:sz="4" w:space="0" w:color="6AABDD"/>
                                <w:insideH w:val="single" w:sz="4" w:space="0" w:color="6AABDD"/>
                                <w:insideV w:val="single" w:sz="4" w:space="0" w:color="6AABDD"/>
                              </w:tblBorders>
                              <w:tblLayout w:type="fixed"/>
                              <w:tblCellMar>
                                <w:left w:w="0" w:type="dxa"/>
                                <w:right w:w="0" w:type="dxa"/>
                              </w:tblCellMar>
                              <w:tblLook w:val="01E0" w:firstRow="1" w:lastRow="1" w:firstColumn="1" w:lastColumn="1" w:noHBand="0" w:noVBand="0"/>
                            </w:tblPr>
                            <w:tblGrid>
                              <w:gridCol w:w="2884"/>
                              <w:gridCol w:w="2157"/>
                            </w:tblGrid>
                            <w:tr w:rsidR="00402EDA" w14:paraId="01854759" w14:textId="77777777">
                              <w:trPr>
                                <w:trHeight w:val="588"/>
                              </w:trPr>
                              <w:tc>
                                <w:tcPr>
                                  <w:tcW w:w="5041" w:type="dxa"/>
                                  <w:gridSpan w:val="2"/>
                                  <w:tcBorders>
                                    <w:left w:val="nil"/>
                                    <w:right w:val="nil"/>
                                  </w:tcBorders>
                                </w:tcPr>
                                <w:p w14:paraId="731B8334" w14:textId="77777777" w:rsidR="00402EDA" w:rsidRDefault="00402EDA">
                                  <w:pPr>
                                    <w:pStyle w:val="TableParagraph"/>
                                    <w:spacing w:before="131"/>
                                    <w:ind w:left="116"/>
                                    <w:rPr>
                                      <w:rFonts w:ascii="Gotham" w:hAnsi="Gotham" w:hint="eastAsia"/>
                                      <w:b/>
                                      <w:sz w:val="18"/>
                                    </w:rPr>
                                  </w:pPr>
                                  <w:r>
                                    <w:rPr>
                                      <w:rFonts w:ascii="Gotham-Book" w:eastAsia="Gotham-Book" w:hAnsi="Gotham-Book" w:cs="Gotham-Book"/>
                                      <w:color w:val="006BA9"/>
                                      <w:sz w:val="18"/>
                                      <w:lang w:bidi="es-ES"/>
                                    </w:rPr>
                                    <w:t xml:space="preserve">DIMENSIÓN 5 - </w:t>
                                  </w:r>
                                  <w:r>
                                    <w:rPr>
                                      <w:rFonts w:ascii="Gotham" w:eastAsia="Gotham" w:hAnsi="Gotham" w:cs="Gotham"/>
                                      <w:b/>
                                      <w:color w:val="006BA9"/>
                                      <w:sz w:val="18"/>
                                      <w:lang w:bidi="es-ES"/>
                                    </w:rPr>
                                    <w:t>EJEMPLOS DE USO</w:t>
                                  </w:r>
                                </w:p>
                              </w:tc>
                            </w:tr>
                            <w:tr w:rsidR="00402EDA" w14:paraId="61B8020C" w14:textId="77777777">
                              <w:trPr>
                                <w:trHeight w:val="621"/>
                              </w:trPr>
                              <w:tc>
                                <w:tcPr>
                                  <w:tcW w:w="2884" w:type="dxa"/>
                                  <w:tcBorders>
                                    <w:left w:val="nil"/>
                                    <w:bottom w:val="single" w:sz="4" w:space="0" w:color="FFFFFF"/>
                                    <w:right w:val="nil"/>
                                  </w:tcBorders>
                                  <w:shd w:val="clear" w:color="auto" w:fill="A4C7E9"/>
                                </w:tcPr>
                                <w:p w14:paraId="710ED2B5" w14:textId="77777777" w:rsidR="00402EDA" w:rsidRDefault="00402EDA">
                                  <w:pPr>
                                    <w:pStyle w:val="TableParagraph"/>
                                    <w:spacing w:before="163"/>
                                    <w:ind w:left="286"/>
                                    <w:rPr>
                                      <w:rFonts w:ascii="Gotham"/>
                                      <w:b/>
                                      <w:sz w:val="16"/>
                                    </w:rPr>
                                  </w:pPr>
                                  <w:r>
                                    <w:rPr>
                                      <w:rFonts w:ascii="Gotham" w:eastAsia="Gotham" w:hAnsi="Gotham" w:cs="Gotham"/>
                                      <w:b/>
                                      <w:color w:val="006BA9"/>
                                      <w:sz w:val="16"/>
                                      <w:lang w:bidi="es-ES"/>
                                    </w:rPr>
                                    <w:t>AVANZADO</w:t>
                                  </w:r>
                                </w:p>
                              </w:tc>
                              <w:tc>
                                <w:tcPr>
                                  <w:tcW w:w="2157" w:type="dxa"/>
                                  <w:tcBorders>
                                    <w:left w:val="nil"/>
                                    <w:bottom w:val="single" w:sz="4" w:space="0" w:color="FFFFFF"/>
                                    <w:right w:val="nil"/>
                                  </w:tcBorders>
                                </w:tcPr>
                                <w:p w14:paraId="60B65E7E" w14:textId="77777777" w:rsidR="00402EDA" w:rsidRDefault="00402EDA">
                                  <w:pPr>
                                    <w:pStyle w:val="TableParagraph"/>
                                    <w:spacing w:before="5"/>
                                    <w:rPr>
                                      <w:sz w:val="15"/>
                                    </w:rPr>
                                  </w:pPr>
                                </w:p>
                                <w:p w14:paraId="4F53ED00" w14:textId="77777777" w:rsidR="00402EDA" w:rsidRDefault="00402EDA">
                                  <w:pPr>
                                    <w:pStyle w:val="TableParagraph"/>
                                    <w:ind w:right="414"/>
                                    <w:jc w:val="right"/>
                                    <w:rPr>
                                      <w:rFonts w:ascii="Gotham"/>
                                      <w:b/>
                                      <w:sz w:val="14"/>
                                    </w:rPr>
                                  </w:pPr>
                                  <w:r>
                                    <w:rPr>
                                      <w:rFonts w:ascii="Gotham" w:eastAsia="Gotham" w:hAnsi="Gotham" w:cs="Gotham"/>
                                      <w:b/>
                                      <w:color w:val="006BA9"/>
                                      <w:sz w:val="14"/>
                                      <w:lang w:bidi="es-ES"/>
                                    </w:rPr>
                                    <w:t>5</w:t>
                                  </w:r>
                                </w:p>
                              </w:tc>
                            </w:tr>
                            <w:tr w:rsidR="00402EDA" w14:paraId="1A20D922" w14:textId="77777777">
                              <w:trPr>
                                <w:trHeight w:val="4751"/>
                              </w:trPr>
                              <w:tc>
                                <w:tcPr>
                                  <w:tcW w:w="5041" w:type="dxa"/>
                                  <w:gridSpan w:val="2"/>
                                  <w:tcBorders>
                                    <w:top w:val="single" w:sz="4" w:space="0" w:color="FFFFFF"/>
                                    <w:left w:val="single" w:sz="2" w:space="0" w:color="9B98C6"/>
                                    <w:bottom w:val="single" w:sz="2" w:space="0" w:color="9B98C6"/>
                                    <w:right w:val="single" w:sz="2" w:space="0" w:color="9B98C6"/>
                                  </w:tcBorders>
                                </w:tcPr>
                                <w:p w14:paraId="6B337986" w14:textId="77777777" w:rsidR="00402EDA" w:rsidRDefault="00402EDA">
                                  <w:pPr>
                                    <w:pStyle w:val="TableParagraph"/>
                                    <w:spacing w:before="106"/>
                                    <w:ind w:left="170"/>
                                    <w:rPr>
                                      <w:sz w:val="20"/>
                                    </w:rPr>
                                  </w:pPr>
                                  <w:r>
                                    <w:rPr>
                                      <w:rFonts w:ascii="Gotham" w:eastAsia="Gotham" w:hAnsi="Gotham" w:cs="Gotham"/>
                                      <w:b/>
                                      <w:color w:val="006BA9"/>
                                      <w:sz w:val="18"/>
                                      <w:lang w:bidi="es-ES"/>
                                    </w:rPr>
                                    <w:t xml:space="preserve">ESCENARIO LABORAL: </w:t>
                                  </w:r>
                                  <w:r>
                                    <w:rPr>
                                      <w:color w:val="006BA9"/>
                                      <w:sz w:val="20"/>
                                      <w:lang w:bidi="es-ES"/>
                                    </w:rPr>
                                    <w:t>organizar un evento</w:t>
                                  </w:r>
                                </w:p>
                                <w:p w14:paraId="30C9EA7D" w14:textId="232C1B14" w:rsidR="00402EDA" w:rsidRDefault="00402EDA" w:rsidP="00366F32">
                                  <w:pPr>
                                    <w:pStyle w:val="TableParagraph"/>
                                    <w:numPr>
                                      <w:ilvl w:val="0"/>
                                      <w:numId w:val="212"/>
                                    </w:numPr>
                                    <w:tabs>
                                      <w:tab w:val="left" w:pos="453"/>
                                      <w:tab w:val="left" w:pos="454"/>
                                    </w:tabs>
                                    <w:spacing w:before="142" w:line="225" w:lineRule="auto"/>
                                    <w:ind w:right="778"/>
                                    <w:rPr>
                                      <w:sz w:val="20"/>
                                    </w:rPr>
                                  </w:pPr>
                                  <w:r>
                                    <w:rPr>
                                      <w:color w:val="231F20"/>
                                      <w:sz w:val="20"/>
                                      <w:lang w:bidi="es-ES"/>
                                    </w:rPr>
                                    <w:t xml:space="preserve">Puedo proponer y utilizar diferentes estrategias de medios de comunicación (por ejemplo, encuesta en </w:t>
                                  </w:r>
                                  <w:proofErr w:type="spellStart"/>
                                  <w:r>
                                    <w:rPr>
                                      <w:color w:val="231F20"/>
                                      <w:sz w:val="20"/>
                                      <w:lang w:bidi="es-ES"/>
                                    </w:rPr>
                                    <w:t>FaceBook</w:t>
                                  </w:r>
                                  <w:proofErr w:type="spellEnd"/>
                                  <w:r>
                                    <w:rPr>
                                      <w:color w:val="231F20"/>
                                      <w:sz w:val="20"/>
                                      <w:lang w:bidi="es-ES"/>
                                    </w:rPr>
                                    <w:t xml:space="preserve">, </w:t>
                                  </w:r>
                                  <w:r w:rsidR="004B01D5">
                                    <w:rPr>
                                      <w:color w:val="231F20"/>
                                      <w:sz w:val="20"/>
                                      <w:lang w:bidi="es-ES"/>
                                    </w:rPr>
                                    <w:t>h</w:t>
                                  </w:r>
                                  <w:r>
                                    <w:rPr>
                                      <w:color w:val="231F20"/>
                                      <w:sz w:val="20"/>
                                      <w:lang w:bidi="es-ES"/>
                                    </w:rPr>
                                    <w:t>ashtags en Instagram y Twitter) para capacitar a mis conciudadanos a participar en la definición de los temas principales de un evento sobre el uso del azúcar en la producción de alimentos.</w:t>
                                  </w:r>
                                </w:p>
                                <w:p w14:paraId="4D358AF6" w14:textId="6E179D03" w:rsidR="00402EDA" w:rsidRDefault="00402EDA" w:rsidP="00366F32">
                                  <w:pPr>
                                    <w:pStyle w:val="TableParagraph"/>
                                    <w:numPr>
                                      <w:ilvl w:val="0"/>
                                      <w:numId w:val="212"/>
                                    </w:numPr>
                                    <w:tabs>
                                      <w:tab w:val="left" w:pos="453"/>
                                      <w:tab w:val="left" w:pos="454"/>
                                    </w:tabs>
                                    <w:spacing w:before="70" w:line="244" w:lineRule="auto"/>
                                    <w:ind w:right="688"/>
                                    <w:rPr>
                                      <w:sz w:val="20"/>
                                    </w:rPr>
                                  </w:pPr>
                                  <w:r>
                                    <w:rPr>
                                      <w:color w:val="231F20"/>
                                      <w:sz w:val="20"/>
                                      <w:lang w:bidi="es-ES"/>
                                    </w:rPr>
                                    <w:t>Puedo informar a mis colegas sobre estas estrategias y mostrarles cómo utilizar una determinada para capacitar a l</w:t>
                                  </w:r>
                                  <w:r w:rsidR="00F3122D">
                                    <w:rPr>
                                      <w:color w:val="231F20"/>
                                      <w:sz w:val="20"/>
                                      <w:lang w:bidi="es-ES"/>
                                    </w:rPr>
                                    <w:t>a</w:t>
                                  </w:r>
                                  <w:r>
                                    <w:rPr>
                                      <w:color w:val="231F20"/>
                                      <w:sz w:val="20"/>
                                      <w:lang w:bidi="es-ES"/>
                                    </w:rPr>
                                    <w:t xml:space="preserve"> ciudadan</w:t>
                                  </w:r>
                                  <w:r w:rsidR="00F3122D">
                                    <w:rPr>
                                      <w:color w:val="231F20"/>
                                      <w:sz w:val="20"/>
                                      <w:lang w:bidi="es-ES"/>
                                    </w:rPr>
                                    <w:t>ía</w:t>
                                  </w:r>
                                  <w:r>
                                    <w:rPr>
                                      <w:color w:val="231F20"/>
                                      <w:sz w:val="20"/>
                                      <w:lang w:bidi="es-ES"/>
                                    </w:rPr>
                                    <w:t xml:space="preserve"> a participar.</w:t>
                                  </w:r>
                                </w:p>
                              </w:tc>
                            </w:tr>
                            <w:tr w:rsidR="00402EDA" w14:paraId="5F091E99" w14:textId="77777777">
                              <w:trPr>
                                <w:trHeight w:val="4754"/>
                              </w:trPr>
                              <w:tc>
                                <w:tcPr>
                                  <w:tcW w:w="5041" w:type="dxa"/>
                                  <w:gridSpan w:val="2"/>
                                  <w:tcBorders>
                                    <w:top w:val="single" w:sz="2" w:space="0" w:color="9B98C6"/>
                                    <w:left w:val="single" w:sz="2" w:space="0" w:color="9B98C6"/>
                                    <w:bottom w:val="single" w:sz="2" w:space="0" w:color="9B98C6"/>
                                    <w:right w:val="single" w:sz="2" w:space="0" w:color="9B98C6"/>
                                  </w:tcBorders>
                                </w:tcPr>
                                <w:p w14:paraId="7936B80D" w14:textId="77777777" w:rsidR="00402EDA" w:rsidRDefault="00402EDA">
                                  <w:pPr>
                                    <w:pStyle w:val="TableParagraph"/>
                                    <w:spacing w:before="95" w:line="247" w:lineRule="auto"/>
                                    <w:ind w:left="170"/>
                                    <w:rPr>
                                      <w:sz w:val="20"/>
                                    </w:rPr>
                                  </w:pPr>
                                  <w:r>
                                    <w:rPr>
                                      <w:rFonts w:ascii="Gotham" w:eastAsia="Gotham" w:hAnsi="Gotham" w:cs="Gotham"/>
                                      <w:b/>
                                      <w:color w:val="006BA9"/>
                                      <w:sz w:val="18"/>
                                      <w:lang w:bidi="es-ES"/>
                                    </w:rPr>
                                    <w:t>ESCENARIO FORMATIVO</w:t>
                                  </w:r>
                                  <w:r>
                                    <w:rPr>
                                      <w:rFonts w:ascii="Gotham" w:eastAsia="Gotham" w:hAnsi="Gotham" w:cs="Gotham"/>
                                      <w:b/>
                                      <w:color w:val="006BA9"/>
                                      <w:sz w:val="20"/>
                                      <w:lang w:bidi="es-ES"/>
                                    </w:rPr>
                                    <w:t xml:space="preserve">: </w:t>
                                  </w:r>
                                  <w:r>
                                    <w:rPr>
                                      <w:color w:val="006BA9"/>
                                      <w:sz w:val="20"/>
                                      <w:lang w:bidi="es-ES"/>
                                    </w:rPr>
                                    <w:t>preparar el trabajo en grupo con mis compañeros</w:t>
                                  </w:r>
                                </w:p>
                                <w:p w14:paraId="433FCE99" w14:textId="1AEF78A0" w:rsidR="00402EDA" w:rsidRDefault="00402EDA" w:rsidP="00366F32">
                                  <w:pPr>
                                    <w:pStyle w:val="TableParagraph"/>
                                    <w:numPr>
                                      <w:ilvl w:val="0"/>
                                      <w:numId w:val="211"/>
                                    </w:numPr>
                                    <w:tabs>
                                      <w:tab w:val="left" w:pos="453"/>
                                      <w:tab w:val="left" w:pos="454"/>
                                    </w:tabs>
                                    <w:spacing w:before="136" w:line="225" w:lineRule="auto"/>
                                    <w:ind w:right="1175"/>
                                    <w:rPr>
                                      <w:sz w:val="20"/>
                                    </w:rPr>
                                  </w:pPr>
                                  <w:r>
                                    <w:rPr>
                                      <w:color w:val="231F20"/>
                                      <w:sz w:val="20"/>
                                      <w:lang w:bidi="es-ES"/>
                                    </w:rPr>
                                    <w:t xml:space="preserve">Puedo proponer y utilizar diferentes </w:t>
                                  </w:r>
                                  <w:proofErr w:type="spellStart"/>
                                  <w:r>
                                    <w:rPr>
                                      <w:color w:val="231F20"/>
                                      <w:sz w:val="20"/>
                                      <w:lang w:bidi="es-ES"/>
                                    </w:rPr>
                                    <w:t>micro-blogs</w:t>
                                  </w:r>
                                  <w:proofErr w:type="spellEnd"/>
                                  <w:r>
                                    <w:rPr>
                                      <w:color w:val="231F20"/>
                                      <w:sz w:val="20"/>
                                      <w:lang w:bidi="es-ES"/>
                                    </w:rPr>
                                    <w:t xml:space="preserve"> (por ejemplo, Twitter), blogs y wikis, para una consulta pública sobre la inclusión social de l</w:t>
                                  </w:r>
                                  <w:r w:rsidR="00D75AFB">
                                    <w:rPr>
                                      <w:color w:val="231F20"/>
                                      <w:sz w:val="20"/>
                                      <w:lang w:bidi="es-ES"/>
                                    </w:rPr>
                                    <w:t>a</w:t>
                                  </w:r>
                                  <w:r>
                                    <w:rPr>
                                      <w:color w:val="231F20"/>
                                      <w:sz w:val="20"/>
                                      <w:lang w:bidi="es-ES"/>
                                    </w:rPr>
                                    <w:t xml:space="preserve">s </w:t>
                                  </w:r>
                                  <w:r w:rsidR="00D75AFB">
                                    <w:rPr>
                                      <w:color w:val="231F20"/>
                                      <w:sz w:val="20"/>
                                      <w:lang w:bidi="es-ES"/>
                                    </w:rPr>
                                    <w:t xml:space="preserve">personas </w:t>
                                  </w:r>
                                  <w:r>
                                    <w:rPr>
                                      <w:color w:val="231F20"/>
                                      <w:sz w:val="20"/>
                                      <w:lang w:bidi="es-ES"/>
                                    </w:rPr>
                                    <w:t>migrantes en mi barrio para recoger propuestas sobre el tema del trabajo en grupo.</w:t>
                                  </w:r>
                                </w:p>
                                <w:p w14:paraId="01E59170" w14:textId="68AF393F" w:rsidR="00402EDA" w:rsidRDefault="00402EDA" w:rsidP="00366F32">
                                  <w:pPr>
                                    <w:pStyle w:val="TableParagraph"/>
                                    <w:numPr>
                                      <w:ilvl w:val="0"/>
                                      <w:numId w:val="211"/>
                                    </w:numPr>
                                    <w:tabs>
                                      <w:tab w:val="left" w:pos="453"/>
                                      <w:tab w:val="left" w:pos="454"/>
                                    </w:tabs>
                                    <w:spacing w:before="70" w:line="244" w:lineRule="auto"/>
                                    <w:ind w:right="1158"/>
                                    <w:rPr>
                                      <w:sz w:val="20"/>
                                    </w:rPr>
                                  </w:pPr>
                                  <w:r>
                                    <w:rPr>
                                      <w:color w:val="231F20"/>
                                      <w:sz w:val="20"/>
                                      <w:lang w:bidi="es-ES"/>
                                    </w:rPr>
                                    <w:t>Puedo informar a mis compañeros sobre estas plataformas digitales y orientarles sobre cómo utilizar una determinada para potenciar la participación ciudadana en su barrio.</w:t>
                                  </w:r>
                                </w:p>
                              </w:tc>
                            </w:tr>
                          </w:tbl>
                          <w:p w14:paraId="7BE7B42A" w14:textId="77777777" w:rsidR="00402EDA" w:rsidRDefault="00402EDA">
                            <w:pPr>
                              <w:pStyle w:val="Textoindependiente"/>
                            </w:pPr>
                          </w:p>
                        </w:txbxContent>
                      </wps:txbx>
                      <wps:bodyPr rot="0" vert="horz" wrap="square" lIns="0" tIns="0" rIns="0" bIns="0" anchor="t" anchorCtr="0" upright="1">
                        <a:noAutofit/>
                      </wps:bodyPr>
                    </wps:wsp>
                  </a:graphicData>
                </a:graphic>
              </wp:inline>
            </w:drawing>
          </mc:Choice>
          <mc:Fallback>
            <w:pict>
              <v:shape w14:anchorId="0C722081" id="docshape313" o:spid="_x0000_s1095" type="#_x0000_t202" style="width:252.5pt;height:53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" filled="f" stroked="f">
                <v:textbox inset="0,0,0,0">
                  <w:txbxContent>
                    <w:tbl>
                      <w:tblPr>
                        <w:tblW w:w="0" w:type="auto"/>
                        <w:tblInd w:w="7" w:type="dxa"/>
                        <w:tblBorders>
                          <w:top w:val="single" w:sz="4" w:space="0" w:color="6AABDD"/>
                          <w:left w:val="single" w:sz="4" w:space="0" w:color="6AABDD"/>
                          <w:bottom w:val="single" w:sz="4" w:space="0" w:color="6AABDD"/>
                          <w:right w:val="single" w:sz="4" w:space="0" w:color="6AABDD"/>
                          <w:insideH w:val="single" w:sz="4" w:space="0" w:color="6AABDD"/>
                          <w:insideV w:val="single" w:sz="4" w:space="0" w:color="6AABDD"/>
                        </w:tblBorders>
                        <w:tblLayout w:type="fixed"/>
                        <w:tblCellMar>
                          <w:left w:w="0" w:type="dxa"/>
                          <w:right w:w="0" w:type="dxa"/>
                        </w:tblCellMar>
                        <w:tblLook w:val="01E0" w:firstRow="1" w:lastRow="1" w:firstColumn="1" w:lastColumn="1" w:noHBand="0" w:noVBand="0"/>
                      </w:tblPr>
                      <w:tblGrid>
                        <w:gridCol w:w="2884"/>
                        <w:gridCol w:w="2157"/>
                      </w:tblGrid>
                      <w:tr w:rsidR="00402EDA" w14:paraId="01854759" w14:textId="77777777">
                        <w:trPr>
                          <w:trHeight w:val="588"/>
                        </w:trPr>
                        <w:tc>
                          <w:tcPr>
                            <w:tcW w:w="5041" w:type="dxa"/>
                            <w:gridSpan w:val="2"/>
                            <w:tcBorders>
                              <w:left w:val="nil"/>
                              <w:right w:val="nil"/>
                            </w:tcBorders>
                          </w:tcPr>
                          <w:p w14:paraId="731B8334" w14:textId="77777777" w:rsidR="00402EDA" w:rsidRDefault="00402EDA">
                            <w:pPr>
                              <w:pStyle w:val="TableParagraph"/>
                              <w:spacing w:before="131"/>
                              <w:ind w:left="116"/>
                              <w:rPr>
                                <w:rFonts w:ascii="Gotham" w:hAnsi="Gotham" w:hint="eastAsia"/>
                                <w:b/>
                                <w:sz w:val="18"/>
                              </w:rPr>
                            </w:pPr>
                            <w:r>
                              <w:rPr>
                                <w:rFonts w:ascii="Gotham-Book" w:eastAsia="Gotham-Book" w:hAnsi="Gotham-Book" w:cs="Gotham-Book"/>
                                <w:color w:val="006BA9"/>
                                <w:sz w:val="18"/>
                                <w:lang w:bidi="es-ES"/>
                              </w:rPr>
                              <w:t xml:space="preserve">DIMENSIÓN 5 - </w:t>
                            </w:r>
                            <w:r>
                              <w:rPr>
                                <w:rFonts w:ascii="Gotham" w:eastAsia="Gotham" w:hAnsi="Gotham" w:cs="Gotham"/>
                                <w:b/>
                                <w:color w:val="006BA9"/>
                                <w:sz w:val="18"/>
                                <w:lang w:bidi="es-ES"/>
                              </w:rPr>
                              <w:t>EJEMPLOS DE USO</w:t>
                            </w:r>
                          </w:p>
                        </w:tc>
                      </w:tr>
                      <w:tr w:rsidR="00402EDA" w14:paraId="61B8020C" w14:textId="77777777">
                        <w:trPr>
                          <w:trHeight w:val="621"/>
                        </w:trPr>
                        <w:tc>
                          <w:tcPr>
                            <w:tcW w:w="2884" w:type="dxa"/>
                            <w:tcBorders>
                              <w:left w:val="nil"/>
                              <w:bottom w:val="single" w:sz="4" w:space="0" w:color="FFFFFF"/>
                              <w:right w:val="nil"/>
                            </w:tcBorders>
                            <w:shd w:val="clear" w:color="auto" w:fill="A4C7E9"/>
                          </w:tcPr>
                          <w:p w14:paraId="710ED2B5" w14:textId="77777777" w:rsidR="00402EDA" w:rsidRDefault="00402EDA">
                            <w:pPr>
                              <w:pStyle w:val="TableParagraph"/>
                              <w:spacing w:before="163"/>
                              <w:ind w:left="286"/>
                              <w:rPr>
                                <w:rFonts w:ascii="Gotham"/>
                                <w:b/>
                                <w:sz w:val="16"/>
                              </w:rPr>
                            </w:pPr>
                            <w:r>
                              <w:rPr>
                                <w:rFonts w:ascii="Gotham" w:eastAsia="Gotham" w:hAnsi="Gotham" w:cs="Gotham"/>
                                <w:b/>
                                <w:color w:val="006BA9"/>
                                <w:sz w:val="16"/>
                                <w:lang w:bidi="es-ES"/>
                              </w:rPr>
                              <w:t>AVANZADO</w:t>
                            </w:r>
                          </w:p>
                        </w:tc>
                        <w:tc>
                          <w:tcPr>
                            <w:tcW w:w="2157" w:type="dxa"/>
                            <w:tcBorders>
                              <w:left w:val="nil"/>
                              <w:bottom w:val="single" w:sz="4" w:space="0" w:color="FFFFFF"/>
                              <w:right w:val="nil"/>
                            </w:tcBorders>
                          </w:tcPr>
                          <w:p w14:paraId="60B65E7E" w14:textId="77777777" w:rsidR="00402EDA" w:rsidRDefault="00402EDA">
                            <w:pPr>
                              <w:pStyle w:val="TableParagraph"/>
                              <w:spacing w:before="5"/>
                              <w:rPr>
                                <w:sz w:val="15"/>
                              </w:rPr>
                            </w:pPr>
                          </w:p>
                          <w:p w14:paraId="4F53ED00" w14:textId="77777777" w:rsidR="00402EDA" w:rsidRDefault="00402EDA">
                            <w:pPr>
                              <w:pStyle w:val="TableParagraph"/>
                              <w:ind w:right="414"/>
                              <w:jc w:val="right"/>
                              <w:rPr>
                                <w:rFonts w:ascii="Gotham"/>
                                <w:b/>
                                <w:sz w:val="14"/>
                              </w:rPr>
                            </w:pPr>
                            <w:r>
                              <w:rPr>
                                <w:rFonts w:ascii="Gotham" w:eastAsia="Gotham" w:hAnsi="Gotham" w:cs="Gotham"/>
                                <w:b/>
                                <w:color w:val="006BA9"/>
                                <w:sz w:val="14"/>
                                <w:lang w:bidi="es-ES"/>
                              </w:rPr>
                              <w:t>5</w:t>
                            </w:r>
                          </w:p>
                        </w:tc>
                      </w:tr>
                      <w:tr w:rsidR="00402EDA" w14:paraId="1A20D922" w14:textId="77777777">
                        <w:trPr>
                          <w:trHeight w:val="4751"/>
                        </w:trPr>
                        <w:tc>
                          <w:tcPr>
                            <w:tcW w:w="5041" w:type="dxa"/>
                            <w:gridSpan w:val="2"/>
                            <w:tcBorders>
                              <w:top w:val="single" w:sz="4" w:space="0" w:color="FFFFFF"/>
                              <w:left w:val="single" w:sz="2" w:space="0" w:color="9B98C6"/>
                              <w:bottom w:val="single" w:sz="2" w:space="0" w:color="9B98C6"/>
                              <w:right w:val="single" w:sz="2" w:space="0" w:color="9B98C6"/>
                            </w:tcBorders>
                          </w:tcPr>
                          <w:p w14:paraId="6B337986" w14:textId="77777777" w:rsidR="00402EDA" w:rsidRDefault="00402EDA">
                            <w:pPr>
                              <w:pStyle w:val="TableParagraph"/>
                              <w:spacing w:before="106"/>
                              <w:ind w:left="170"/>
                              <w:rPr>
                                <w:sz w:val="20"/>
                              </w:rPr>
                            </w:pPr>
                            <w:r>
                              <w:rPr>
                                <w:rFonts w:ascii="Gotham" w:eastAsia="Gotham" w:hAnsi="Gotham" w:cs="Gotham"/>
                                <w:b/>
                                <w:color w:val="006BA9"/>
                                <w:sz w:val="18"/>
                                <w:lang w:bidi="es-ES"/>
                              </w:rPr>
                              <w:t xml:space="preserve">ESCENARIO LABORAL: </w:t>
                            </w:r>
                            <w:r>
                              <w:rPr>
                                <w:color w:val="006BA9"/>
                                <w:sz w:val="20"/>
                                <w:lang w:bidi="es-ES"/>
                              </w:rPr>
                              <w:t>organizar un evento</w:t>
                            </w:r>
                          </w:p>
                          <w:p w14:paraId="30C9EA7D" w14:textId="232C1B14" w:rsidR="00402EDA" w:rsidRDefault="00402EDA" w:rsidP="00366F32">
                            <w:pPr>
                              <w:pStyle w:val="TableParagraph"/>
                              <w:numPr>
                                <w:ilvl w:val="0"/>
                                <w:numId w:val="212"/>
                              </w:numPr>
                              <w:tabs>
                                <w:tab w:val="left" w:pos="453"/>
                                <w:tab w:val="left" w:pos="454"/>
                              </w:tabs>
                              <w:spacing w:before="142" w:line="225" w:lineRule="auto"/>
                              <w:ind w:right="778"/>
                              <w:rPr>
                                <w:sz w:val="20"/>
                              </w:rPr>
                            </w:pPr>
                            <w:r>
                              <w:rPr>
                                <w:color w:val="231F20"/>
                                <w:sz w:val="20"/>
                                <w:lang w:bidi="es-ES"/>
                              </w:rPr>
                              <w:t xml:space="preserve">Puedo proponer y utilizar diferentes estrategias de medios de comunicación (por ejemplo, encuesta en </w:t>
                            </w:r>
                            <w:proofErr w:type="spellStart"/>
                            <w:r>
                              <w:rPr>
                                <w:color w:val="231F20"/>
                                <w:sz w:val="20"/>
                                <w:lang w:bidi="es-ES"/>
                              </w:rPr>
                              <w:t>FaceBook</w:t>
                            </w:r>
                            <w:proofErr w:type="spellEnd"/>
                            <w:r>
                              <w:rPr>
                                <w:color w:val="231F20"/>
                                <w:sz w:val="20"/>
                                <w:lang w:bidi="es-ES"/>
                              </w:rPr>
                              <w:t xml:space="preserve">, </w:t>
                            </w:r>
                            <w:r w:rsidR="004B01D5">
                              <w:rPr>
                                <w:color w:val="231F20"/>
                                <w:sz w:val="20"/>
                                <w:lang w:bidi="es-ES"/>
                              </w:rPr>
                              <w:t>h</w:t>
                            </w:r>
                            <w:r>
                              <w:rPr>
                                <w:color w:val="231F20"/>
                                <w:sz w:val="20"/>
                                <w:lang w:bidi="es-ES"/>
                              </w:rPr>
                              <w:t>ashtags en Instagram y Twitter) para capacitar a mis conciudadanos a participar en la definición de los temas principales de un evento sobre el uso del azúcar en la producción de alimentos.</w:t>
                            </w:r>
                          </w:p>
                          <w:p w14:paraId="4D358AF6" w14:textId="6E179D03" w:rsidR="00402EDA" w:rsidRDefault="00402EDA" w:rsidP="00366F32">
                            <w:pPr>
                              <w:pStyle w:val="TableParagraph"/>
                              <w:numPr>
                                <w:ilvl w:val="0"/>
                                <w:numId w:val="212"/>
                              </w:numPr>
                              <w:tabs>
                                <w:tab w:val="left" w:pos="453"/>
                                <w:tab w:val="left" w:pos="454"/>
                              </w:tabs>
                              <w:spacing w:before="70" w:line="244" w:lineRule="auto"/>
                              <w:ind w:right="688"/>
                              <w:rPr>
                                <w:sz w:val="20"/>
                              </w:rPr>
                            </w:pPr>
                            <w:r>
                              <w:rPr>
                                <w:color w:val="231F20"/>
                                <w:sz w:val="20"/>
                                <w:lang w:bidi="es-ES"/>
                              </w:rPr>
                              <w:t>Puedo informar a mis colegas sobre estas estrategias y mostrarles cómo utilizar una determinada para capacitar a l</w:t>
                            </w:r>
                            <w:r w:rsidR="00F3122D">
                              <w:rPr>
                                <w:color w:val="231F20"/>
                                <w:sz w:val="20"/>
                                <w:lang w:bidi="es-ES"/>
                              </w:rPr>
                              <w:t>a</w:t>
                            </w:r>
                            <w:r>
                              <w:rPr>
                                <w:color w:val="231F20"/>
                                <w:sz w:val="20"/>
                                <w:lang w:bidi="es-ES"/>
                              </w:rPr>
                              <w:t xml:space="preserve"> ciudadan</w:t>
                            </w:r>
                            <w:r w:rsidR="00F3122D">
                              <w:rPr>
                                <w:color w:val="231F20"/>
                                <w:sz w:val="20"/>
                                <w:lang w:bidi="es-ES"/>
                              </w:rPr>
                              <w:t>ía</w:t>
                            </w:r>
                            <w:r>
                              <w:rPr>
                                <w:color w:val="231F20"/>
                                <w:sz w:val="20"/>
                                <w:lang w:bidi="es-ES"/>
                              </w:rPr>
                              <w:t xml:space="preserve"> a participar.</w:t>
                            </w:r>
                          </w:p>
                        </w:tc>
                      </w:tr>
                      <w:tr w:rsidR="00402EDA" w14:paraId="5F091E99" w14:textId="77777777">
                        <w:trPr>
                          <w:trHeight w:val="4754"/>
                        </w:trPr>
                        <w:tc>
                          <w:tcPr>
                            <w:tcW w:w="5041" w:type="dxa"/>
                            <w:gridSpan w:val="2"/>
                            <w:tcBorders>
                              <w:top w:val="single" w:sz="2" w:space="0" w:color="9B98C6"/>
                              <w:left w:val="single" w:sz="2" w:space="0" w:color="9B98C6"/>
                              <w:bottom w:val="single" w:sz="2" w:space="0" w:color="9B98C6"/>
                              <w:right w:val="single" w:sz="2" w:space="0" w:color="9B98C6"/>
                            </w:tcBorders>
                          </w:tcPr>
                          <w:p w14:paraId="7936B80D" w14:textId="77777777" w:rsidR="00402EDA" w:rsidRDefault="00402EDA">
                            <w:pPr>
                              <w:pStyle w:val="TableParagraph"/>
                              <w:spacing w:before="95" w:line="247" w:lineRule="auto"/>
                              <w:ind w:left="170"/>
                              <w:rPr>
                                <w:sz w:val="20"/>
                              </w:rPr>
                            </w:pPr>
                            <w:r>
                              <w:rPr>
                                <w:rFonts w:ascii="Gotham" w:eastAsia="Gotham" w:hAnsi="Gotham" w:cs="Gotham"/>
                                <w:b/>
                                <w:color w:val="006BA9"/>
                                <w:sz w:val="18"/>
                                <w:lang w:bidi="es-ES"/>
                              </w:rPr>
                              <w:t>ESCENARIO FORMATIVO</w:t>
                            </w:r>
                            <w:r>
                              <w:rPr>
                                <w:rFonts w:ascii="Gotham" w:eastAsia="Gotham" w:hAnsi="Gotham" w:cs="Gotham"/>
                                <w:b/>
                                <w:color w:val="006BA9"/>
                                <w:sz w:val="20"/>
                                <w:lang w:bidi="es-ES"/>
                              </w:rPr>
                              <w:t xml:space="preserve">: </w:t>
                            </w:r>
                            <w:r>
                              <w:rPr>
                                <w:color w:val="006BA9"/>
                                <w:sz w:val="20"/>
                                <w:lang w:bidi="es-ES"/>
                              </w:rPr>
                              <w:t>preparar el trabajo en grupo con mis compañeros</w:t>
                            </w:r>
                          </w:p>
                          <w:p w14:paraId="433FCE99" w14:textId="1AEF78A0" w:rsidR="00402EDA" w:rsidRDefault="00402EDA" w:rsidP="00366F32">
                            <w:pPr>
                              <w:pStyle w:val="TableParagraph"/>
                              <w:numPr>
                                <w:ilvl w:val="0"/>
                                <w:numId w:val="211"/>
                              </w:numPr>
                              <w:tabs>
                                <w:tab w:val="left" w:pos="453"/>
                                <w:tab w:val="left" w:pos="454"/>
                              </w:tabs>
                              <w:spacing w:before="136" w:line="225" w:lineRule="auto"/>
                              <w:ind w:right="1175"/>
                              <w:rPr>
                                <w:sz w:val="20"/>
                              </w:rPr>
                            </w:pPr>
                            <w:r>
                              <w:rPr>
                                <w:color w:val="231F20"/>
                                <w:sz w:val="20"/>
                                <w:lang w:bidi="es-ES"/>
                              </w:rPr>
                              <w:t xml:space="preserve">Puedo proponer y utilizar diferentes </w:t>
                            </w:r>
                            <w:proofErr w:type="spellStart"/>
                            <w:r>
                              <w:rPr>
                                <w:color w:val="231F20"/>
                                <w:sz w:val="20"/>
                                <w:lang w:bidi="es-ES"/>
                              </w:rPr>
                              <w:t>micro-blogs</w:t>
                            </w:r>
                            <w:proofErr w:type="spellEnd"/>
                            <w:r>
                              <w:rPr>
                                <w:color w:val="231F20"/>
                                <w:sz w:val="20"/>
                                <w:lang w:bidi="es-ES"/>
                              </w:rPr>
                              <w:t xml:space="preserve"> (por ejemplo, Twitter), blogs y wikis, para una consulta pública sobre la inclusión social de l</w:t>
                            </w:r>
                            <w:r w:rsidR="00D75AFB">
                              <w:rPr>
                                <w:color w:val="231F20"/>
                                <w:sz w:val="20"/>
                                <w:lang w:bidi="es-ES"/>
                              </w:rPr>
                              <w:t>a</w:t>
                            </w:r>
                            <w:r>
                              <w:rPr>
                                <w:color w:val="231F20"/>
                                <w:sz w:val="20"/>
                                <w:lang w:bidi="es-ES"/>
                              </w:rPr>
                              <w:t xml:space="preserve">s </w:t>
                            </w:r>
                            <w:r w:rsidR="00D75AFB">
                              <w:rPr>
                                <w:color w:val="231F20"/>
                                <w:sz w:val="20"/>
                                <w:lang w:bidi="es-ES"/>
                              </w:rPr>
                              <w:t xml:space="preserve">personas </w:t>
                            </w:r>
                            <w:r>
                              <w:rPr>
                                <w:color w:val="231F20"/>
                                <w:sz w:val="20"/>
                                <w:lang w:bidi="es-ES"/>
                              </w:rPr>
                              <w:t>migrantes en mi barrio para recoger propuestas sobre el tema del trabajo en grupo.</w:t>
                            </w:r>
                          </w:p>
                          <w:p w14:paraId="01E59170" w14:textId="68AF393F" w:rsidR="00402EDA" w:rsidRDefault="00402EDA" w:rsidP="00366F32">
                            <w:pPr>
                              <w:pStyle w:val="TableParagraph"/>
                              <w:numPr>
                                <w:ilvl w:val="0"/>
                                <w:numId w:val="211"/>
                              </w:numPr>
                              <w:tabs>
                                <w:tab w:val="left" w:pos="453"/>
                                <w:tab w:val="left" w:pos="454"/>
                              </w:tabs>
                              <w:spacing w:before="70" w:line="244" w:lineRule="auto"/>
                              <w:ind w:right="1158"/>
                              <w:rPr>
                                <w:sz w:val="20"/>
                              </w:rPr>
                            </w:pPr>
                            <w:r>
                              <w:rPr>
                                <w:color w:val="231F20"/>
                                <w:sz w:val="20"/>
                                <w:lang w:bidi="es-ES"/>
                              </w:rPr>
                              <w:t>Puedo informar a mis compañeros sobre estas plataformas digitales y orientarles sobre cómo utilizar una determinada para potenciar la participación ciudadana en su barrio.</w:t>
                            </w:r>
                          </w:p>
                        </w:tc>
                      </w:tr>
                    </w:tbl>
                    <w:p w14:paraId="7BE7B42A" w14:textId="77777777" w:rsidR="00402EDA" w:rsidRDefault="00402EDA">
                      <w:pPr>
                        <w:pStyle w:val="Textoindependiente"/>
                      </w:pPr>
                    </w:p>
                  </w:txbxContent>
                </v:textbox>
                <w10:anchorlock/>
              </v:shape>
            </w:pict>
          </mc:Fallback>
        </mc:AlternateContent>
      </w:r>
    </w:p>
    <w:p w14:paraId="2EC9C1CD" w14:textId="77777777" w:rsidR="00AB3F49" w:rsidRDefault="00AB3F49">
      <w:pPr>
        <w:rPr>
          <w:sz w:val="20"/>
        </w:rPr>
        <w:sectPr w:rsidR="00AB3F49">
          <w:headerReference w:type="even" r:id="rId78"/>
          <w:pgSz w:w="16840" w:h="11910" w:orient="landscape"/>
          <w:pgMar w:top="480" w:right="300" w:bottom="0" w:left="0" w:header="0" w:footer="0" w:gutter="0"/>
          <w:cols w:space="720"/>
        </w:sectPr>
      </w:pPr>
    </w:p>
    <w:p w14:paraId="0D1CB47C" w14:textId="057F7215" w:rsidR="00AB3F49" w:rsidRDefault="00595692">
      <w:pPr>
        <w:pStyle w:val="Textoindependiente"/>
        <w:spacing w:before="9" w:after="1"/>
        <w:rPr>
          <w:sz w:val="16"/>
        </w:rPr>
      </w:pPr>
      <w:r>
        <w:rPr>
          <w:noProof/>
          <w:lang w:bidi="es-ES"/>
        </w:rPr>
        <w:lastRenderedPageBreak/>
        <mc:AlternateContent>
          <mc:Choice Requires="wpg">
            <w:drawing>
              <wp:anchor distT="0" distB="0" distL="114300" distR="114300" simplePos="0" relativeHeight="15775232" behindDoc="0" locked="0" layoutInCell="1" allowOverlap="1" wp14:anchorId="1155AEC9" wp14:editId="3E45594B">
                <wp:simplePos x="0" y="0"/>
                <wp:positionH relativeFrom="page">
                  <wp:posOffset>3651885</wp:posOffset>
                </wp:positionH>
                <wp:positionV relativeFrom="page">
                  <wp:posOffset>755650</wp:posOffset>
                </wp:positionV>
                <wp:extent cx="372745" cy="6424295"/>
                <wp:effectExtent l="0" t="0" r="0" b="0"/>
                <wp:wrapNone/>
                <wp:docPr id="1111" name="docshapegroup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6424295"/>
                          <a:chOff x="5751" y="1190"/>
                          <a:chExt cx="587" cy="10117"/>
                        </a:xfrm>
                      </wpg:grpSpPr>
                      <wps:wsp>
                        <wps:cNvPr id="1112" name="docshape319"/>
                        <wps:cNvSpPr>
                          <a:spLocks noChangeArrowheads="1"/>
                        </wps:cNvSpPr>
                        <wps:spPr bwMode="auto">
                          <a:xfrm>
                            <a:off x="5750" y="1189"/>
                            <a:ext cx="587" cy="2532"/>
                          </a:xfrm>
                          <a:prstGeom prst="rect">
                            <a:avLst/>
                          </a:prstGeom>
                          <a:solidFill>
                            <a:srgbClr val="E5E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3" name="docshape320"/>
                        <wps:cNvSpPr>
                          <a:spLocks noChangeArrowheads="1"/>
                        </wps:cNvSpPr>
                        <wps:spPr bwMode="auto">
                          <a:xfrm>
                            <a:off x="5750" y="3720"/>
                            <a:ext cx="587" cy="2529"/>
                          </a:xfrm>
                          <a:prstGeom prst="rect">
                            <a:avLst/>
                          </a:prstGeom>
                          <a:solidFill>
                            <a:srgbClr val="C1D7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docshape321"/>
                        <wps:cNvSpPr>
                          <a:spLocks noChangeArrowheads="1"/>
                        </wps:cNvSpPr>
                        <wps:spPr bwMode="auto">
                          <a:xfrm>
                            <a:off x="5750" y="6249"/>
                            <a:ext cx="587" cy="2529"/>
                          </a:xfrm>
                          <a:prstGeom prst="rect">
                            <a:avLst/>
                          </a:prstGeom>
                          <a:solidFill>
                            <a:srgbClr val="A4C7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5" name="docshape322"/>
                        <wps:cNvSpPr>
                          <a:spLocks noChangeArrowheads="1"/>
                        </wps:cNvSpPr>
                        <wps:spPr bwMode="auto">
                          <a:xfrm>
                            <a:off x="5750" y="8777"/>
                            <a:ext cx="587" cy="2529"/>
                          </a:xfrm>
                          <a:prstGeom prst="rect">
                            <a:avLst/>
                          </a:prstGeom>
                          <a:solidFill>
                            <a:srgbClr val="87B8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16" name="docshape3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77" y="1654"/>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7" name="docshape3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77" y="2918"/>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8" name="docshape3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77" y="4182"/>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9" name="docshape3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77" y="5447"/>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0" name="docshape3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77" y="6711"/>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1" name="docshape3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77" y="7975"/>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2" name="docshape3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77" y="9239"/>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3" name="docshape3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77" y="10504"/>
                            <a:ext cx="341" cy="3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933199" id="docshapegroup318" o:spid="_x0000_s1026" style="position:absolute;margin-left:287.55pt;margin-top:59.5pt;width:29.35pt;height:505.85pt;z-index:15775232;mso-position-horizontal-relative:page;mso-position-vertical-relative:page" coordorigin="5751,1190" coordsize="587,10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">
                <v:rect id="docshape319" o:spid="_x0000_s1027" style="position:absolute;left:5750;top:1189;width:587;height:2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" fillcolor="#e5edf8" stroked="f"/>
                <v:rect id="docshape320" o:spid="_x0000_s1028" style="position:absolute;left:5750;top:3720;width:587;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" fillcolor="#c1d7f0" stroked="f"/>
                <v:rect id="docshape321" o:spid="_x0000_s1029" style="position:absolute;left:5750;top:6249;width:587;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" fillcolor="#a4c7e9" stroked="f"/>
                <v:rect id="docshape322" o:spid="_x0000_s1030" style="position:absolute;left:5750;top:8777;width:587;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" fillcolor="#87b8e3" stroked="f"/>
                <v:shape id="docshape323" o:spid="_x0000_s1031" type="#_x0000_t75" style="position:absolute;left:5977;top:1654;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">
                  <v:imagedata r:id="rId50" o:title=""/>
                </v:shape>
                <v:shape id="docshape324" o:spid="_x0000_s1032" type="#_x0000_t75" style="position:absolute;left:5977;top:2918;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">
                  <v:imagedata r:id="rId67" o:title=""/>
                </v:shape>
                <v:shape id="docshape325" o:spid="_x0000_s1033" type="#_x0000_t75" style="position:absolute;left:5977;top:4182;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">
                  <v:imagedata r:id="rId50" o:title=""/>
                </v:shape>
                <v:shape id="docshape326" o:spid="_x0000_s1034" type="#_x0000_t75" style="position:absolute;left:5977;top:5447;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">
                  <v:imagedata r:id="rId67" o:title=""/>
                </v:shape>
                <v:shape id="docshape327" o:spid="_x0000_s1035" type="#_x0000_t75" style="position:absolute;left:5977;top:6711;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">
                  <v:imagedata r:id="rId50" o:title=""/>
                </v:shape>
                <v:shape id="docshape328" o:spid="_x0000_s1036" type="#_x0000_t75" style="position:absolute;left:5977;top:7975;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">
                  <v:imagedata r:id="rId67" o:title=""/>
                </v:shape>
                <v:shape id="docshape329" o:spid="_x0000_s1037" type="#_x0000_t75" style="position:absolute;left:5977;top:9239;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">
                  <v:imagedata r:id="rId67" o:title=""/>
                </v:shape>
                <v:shape id="docshape330" o:spid="_x0000_s1038" type="#_x0000_t75" style="position:absolute;left:5977;top:10504;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">
                  <v:imagedata r:id="rId67" o:title=""/>
                </v:shape>
                <w10:wrap anchorx="page" anchory="page"/>
              </v:group>
            </w:pict>
          </mc:Fallback>
        </mc:AlternateContent>
      </w:r>
      <w:r>
        <w:rPr>
          <w:noProof/>
          <w:lang w:bidi="es-ES"/>
        </w:rPr>
        <mc:AlternateContent>
          <mc:Choice Requires="wps">
            <w:drawing>
              <wp:anchor distT="0" distB="0" distL="114300" distR="114300" simplePos="0" relativeHeight="15775744" behindDoc="0" locked="0" layoutInCell="1" allowOverlap="1" wp14:anchorId="1F1F1828" wp14:editId="554038AB">
                <wp:simplePos x="0" y="0"/>
                <wp:positionH relativeFrom="page">
                  <wp:posOffset>3212465</wp:posOffset>
                </wp:positionH>
                <wp:positionV relativeFrom="page">
                  <wp:posOffset>752475</wp:posOffset>
                </wp:positionV>
                <wp:extent cx="7214235" cy="6424930"/>
                <wp:effectExtent l="0" t="0" r="0" b="0"/>
                <wp:wrapNone/>
                <wp:docPr id="1110" name="docshape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4235" cy="642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6AABDD"/>
                                <w:left w:val="single" w:sz="4" w:space="0" w:color="6AABDD"/>
                                <w:bottom w:val="single" w:sz="4" w:space="0" w:color="6AABDD"/>
                                <w:right w:val="single" w:sz="4" w:space="0" w:color="6AABDD"/>
                                <w:insideH w:val="single" w:sz="4" w:space="0" w:color="6AABDD"/>
                                <w:insideV w:val="single" w:sz="4" w:space="0" w:color="6AABDD"/>
                              </w:tblBorders>
                              <w:tblLayout w:type="fixed"/>
                              <w:tblCellMar>
                                <w:left w:w="0" w:type="dxa"/>
                                <w:right w:w="0" w:type="dxa"/>
                              </w:tblCellMar>
                              <w:tblLook w:val="01E0" w:firstRow="1" w:lastRow="1" w:firstColumn="1" w:lastColumn="1" w:noHBand="0" w:noVBand="0"/>
                            </w:tblPr>
                            <w:tblGrid>
                              <w:gridCol w:w="691"/>
                              <w:gridCol w:w="586"/>
                              <w:gridCol w:w="2122"/>
                              <w:gridCol w:w="7954"/>
                            </w:tblGrid>
                            <w:tr w:rsidR="00402EDA" w14:paraId="48AE2B24" w14:textId="77777777" w:rsidTr="004D646F">
                              <w:trPr>
                                <w:trHeight w:val="981"/>
                              </w:trPr>
                              <w:tc>
                                <w:tcPr>
                                  <w:tcW w:w="691" w:type="dxa"/>
                                  <w:vMerge w:val="restart"/>
                                  <w:tcBorders>
                                    <w:left w:val="nil"/>
                                    <w:bottom w:val="nil"/>
                                    <w:right w:val="nil"/>
                                  </w:tcBorders>
                                  <w:shd w:val="clear" w:color="auto" w:fill="E5EDF8"/>
                                  <w:textDirection w:val="btLr"/>
                                </w:tcPr>
                                <w:p w14:paraId="718C2533" w14:textId="77777777" w:rsidR="00402EDA" w:rsidRDefault="00402EDA">
                                  <w:pPr>
                                    <w:pStyle w:val="TableParagraph"/>
                                    <w:spacing w:before="4"/>
                                    <w:rPr>
                                      <w:sz w:val="19"/>
                                    </w:rPr>
                                  </w:pPr>
                                </w:p>
                                <w:p w14:paraId="287C0D44" w14:textId="77777777" w:rsidR="00402EDA" w:rsidRDefault="00402EDA">
                                  <w:pPr>
                                    <w:pStyle w:val="TableParagraph"/>
                                    <w:ind w:left="697"/>
                                    <w:rPr>
                                      <w:rFonts w:ascii="Gotham"/>
                                      <w:b/>
                                      <w:sz w:val="16"/>
                                    </w:rPr>
                                  </w:pPr>
                                  <w:r>
                                    <w:rPr>
                                      <w:rFonts w:ascii="Gotham" w:eastAsia="Gotham" w:hAnsi="Gotham" w:cs="Gotham"/>
                                      <w:b/>
                                      <w:color w:val="006BA9"/>
                                      <w:sz w:val="16"/>
                                      <w:lang w:bidi="es-ES"/>
                                    </w:rPr>
                                    <w:t>BÁSICO</w:t>
                                  </w:r>
                                </w:p>
                              </w:tc>
                              <w:tc>
                                <w:tcPr>
                                  <w:tcW w:w="586" w:type="dxa"/>
                                  <w:tcBorders>
                                    <w:left w:val="nil"/>
                                    <w:bottom w:val="single" w:sz="4" w:space="0" w:color="FFFFFF"/>
                                    <w:right w:val="single" w:sz="2" w:space="0" w:color="9B98C6"/>
                                  </w:tcBorders>
                                </w:tcPr>
                                <w:p w14:paraId="3A15BE4C" w14:textId="77777777" w:rsidR="00402EDA" w:rsidRDefault="00402EDA">
                                  <w:pPr>
                                    <w:pStyle w:val="TableParagraph"/>
                                    <w:rPr>
                                      <w:sz w:val="18"/>
                                    </w:rPr>
                                  </w:pPr>
                                </w:p>
                                <w:p w14:paraId="6F324638" w14:textId="77777777" w:rsidR="00402EDA" w:rsidRDefault="00402EDA">
                                  <w:pPr>
                                    <w:pStyle w:val="TableParagraph"/>
                                    <w:rPr>
                                      <w:sz w:val="18"/>
                                    </w:rPr>
                                  </w:pPr>
                                </w:p>
                                <w:p w14:paraId="76BCBFA9" w14:textId="77777777" w:rsidR="00402EDA" w:rsidRDefault="00402EDA">
                                  <w:pPr>
                                    <w:pStyle w:val="TableParagraph"/>
                                    <w:spacing w:before="107"/>
                                    <w:ind w:right="164"/>
                                    <w:jc w:val="right"/>
                                    <w:rPr>
                                      <w:rFonts w:ascii="Gotham"/>
                                      <w:b/>
                                      <w:sz w:val="14"/>
                                    </w:rPr>
                                  </w:pPr>
                                  <w:r>
                                    <w:rPr>
                                      <w:rFonts w:ascii="Gotham" w:eastAsia="Gotham" w:hAnsi="Gotham" w:cs="Gotham"/>
                                      <w:b/>
                                      <w:color w:val="006BA9"/>
                                      <w:sz w:val="14"/>
                                      <w:lang w:bidi="es-ES"/>
                                    </w:rPr>
                                    <w:t>1</w:t>
                                  </w:r>
                                </w:p>
                              </w:tc>
                              <w:tc>
                                <w:tcPr>
                                  <w:tcW w:w="2122" w:type="dxa"/>
                                  <w:tcBorders>
                                    <w:left w:val="single" w:sz="2" w:space="0" w:color="9B98C6"/>
                                    <w:bottom w:val="single" w:sz="2" w:space="0" w:color="9B98C6"/>
                                    <w:right w:val="nil"/>
                                  </w:tcBorders>
                                </w:tcPr>
                                <w:p w14:paraId="4211B732" w14:textId="77777777" w:rsidR="00402EDA" w:rsidRDefault="00402EDA">
                                  <w:pPr>
                                    <w:pStyle w:val="TableParagraph"/>
                                  </w:pPr>
                                </w:p>
                                <w:p w14:paraId="3CADDC4B" w14:textId="77777777" w:rsidR="00402EDA" w:rsidRDefault="00402EDA">
                                  <w:pPr>
                                    <w:pStyle w:val="TableParagraph"/>
                                    <w:spacing w:before="167" w:line="228" w:lineRule="auto"/>
                                    <w:ind w:left="111" w:right="215"/>
                                    <w:rPr>
                                      <w:sz w:val="20"/>
                                    </w:rPr>
                                  </w:pPr>
                                  <w:r>
                                    <w:rPr>
                                      <w:color w:val="006BA9"/>
                                      <w:sz w:val="20"/>
                                      <w:lang w:bidi="es-ES"/>
                                    </w:rPr>
                                    <w:t>A nivel básico y con orientación, puedo:</w:t>
                                  </w:r>
                                </w:p>
                              </w:tc>
                              <w:tc>
                                <w:tcPr>
                                  <w:tcW w:w="7954" w:type="dxa"/>
                                  <w:tcBorders>
                                    <w:left w:val="nil"/>
                                    <w:bottom w:val="single" w:sz="2" w:space="0" w:color="9B98C6"/>
                                    <w:right w:val="single" w:sz="2" w:space="0" w:color="9B98C6"/>
                                  </w:tcBorders>
                                </w:tcPr>
                                <w:p w14:paraId="74E90EFF" w14:textId="77777777" w:rsidR="00402EDA" w:rsidRDefault="00402EDA">
                                  <w:pPr>
                                    <w:pStyle w:val="TableParagraph"/>
                                    <w:rPr>
                                      <w:sz w:val="24"/>
                                    </w:rPr>
                                  </w:pPr>
                                </w:p>
                                <w:p w14:paraId="2BF1401A" w14:textId="77777777" w:rsidR="00402EDA" w:rsidRDefault="00402EDA">
                                  <w:pPr>
                                    <w:pStyle w:val="TableParagraph"/>
                                    <w:spacing w:before="2"/>
                                    <w:rPr>
                                      <w:sz w:val="21"/>
                                    </w:rPr>
                                  </w:pPr>
                                </w:p>
                                <w:p w14:paraId="6134FBD6" w14:textId="6FF34167" w:rsidR="00402EDA" w:rsidRDefault="00822904" w:rsidP="00366F32">
                                  <w:pPr>
                                    <w:pStyle w:val="TableParagraph"/>
                                    <w:numPr>
                                      <w:ilvl w:val="0"/>
                                      <w:numId w:val="210"/>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legir </w:t>
                                  </w:r>
                                  <w:r w:rsidR="00402EDA">
                                    <w:rPr>
                                      <w:color w:val="231F20"/>
                                      <w:sz w:val="20"/>
                                      <w:lang w:bidi="es-ES"/>
                                    </w:rPr>
                                    <w:t>herramientas y tecnologías digitales</w:t>
                                  </w:r>
                                  <w:r w:rsidR="005F61DE">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para los procesos de colaboración.</w:t>
                                  </w:r>
                                </w:p>
                              </w:tc>
                            </w:tr>
                            <w:tr w:rsidR="00402EDA" w14:paraId="1213774F" w14:textId="77777777" w:rsidTr="004D646F">
                              <w:trPr>
                                <w:trHeight w:val="1140"/>
                              </w:trPr>
                              <w:tc>
                                <w:tcPr>
                                  <w:tcW w:w="691" w:type="dxa"/>
                                  <w:vMerge/>
                                  <w:tcBorders>
                                    <w:top w:val="nil"/>
                                    <w:left w:val="nil"/>
                                    <w:bottom w:val="nil"/>
                                    <w:right w:val="nil"/>
                                  </w:tcBorders>
                                  <w:shd w:val="clear" w:color="auto" w:fill="E5EDF8"/>
                                  <w:textDirection w:val="btLr"/>
                                </w:tcPr>
                                <w:p w14:paraId="5CB9DB38"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611BD6B2" w14:textId="77777777" w:rsidR="00402EDA" w:rsidRDefault="00402EDA">
                                  <w:pPr>
                                    <w:pStyle w:val="TableParagraph"/>
                                    <w:rPr>
                                      <w:sz w:val="18"/>
                                    </w:rPr>
                                  </w:pPr>
                                </w:p>
                                <w:p w14:paraId="04086553" w14:textId="77777777" w:rsidR="00402EDA" w:rsidRDefault="00402EDA">
                                  <w:pPr>
                                    <w:pStyle w:val="TableParagraph"/>
                                    <w:rPr>
                                      <w:sz w:val="18"/>
                                    </w:rPr>
                                  </w:pPr>
                                </w:p>
                                <w:p w14:paraId="5123E1E4" w14:textId="77777777" w:rsidR="00402EDA" w:rsidRDefault="00402EDA">
                                  <w:pPr>
                                    <w:pStyle w:val="TableParagraph"/>
                                    <w:spacing w:before="105"/>
                                    <w:ind w:right="150"/>
                                    <w:jc w:val="right"/>
                                    <w:rPr>
                                      <w:rFonts w:ascii="Gotham"/>
                                      <w:b/>
                                      <w:sz w:val="14"/>
                                    </w:rPr>
                                  </w:pPr>
                                  <w:r>
                                    <w:rPr>
                                      <w:rFonts w:ascii="Gotham" w:eastAsia="Gotham" w:hAnsi="Gotham" w:cs="Gotham"/>
                                      <w:b/>
                                      <w:color w:val="006BA9"/>
                                      <w:sz w:val="14"/>
                                      <w:lang w:bidi="es-ES"/>
                                    </w:rPr>
                                    <w:t>2</w:t>
                                  </w:r>
                                </w:p>
                              </w:tc>
                              <w:tc>
                                <w:tcPr>
                                  <w:tcW w:w="2122" w:type="dxa"/>
                                  <w:tcBorders>
                                    <w:top w:val="single" w:sz="2" w:space="0" w:color="9B98C6"/>
                                    <w:left w:val="single" w:sz="2" w:space="0" w:color="9B98C6"/>
                                    <w:bottom w:val="single" w:sz="2" w:space="0" w:color="9B98C6"/>
                                    <w:right w:val="nil"/>
                                  </w:tcBorders>
                                </w:tcPr>
                                <w:p w14:paraId="689DBF44" w14:textId="77777777" w:rsidR="00402EDA" w:rsidRDefault="00402EDA">
                                  <w:pPr>
                                    <w:pStyle w:val="TableParagraph"/>
                                    <w:spacing w:before="2"/>
                                    <w:rPr>
                                      <w:sz w:val="17"/>
                                    </w:rPr>
                                  </w:pPr>
                                </w:p>
                                <w:p w14:paraId="06BF92EF" w14:textId="77777777" w:rsidR="00402EDA" w:rsidRDefault="00402EDA">
                                  <w:pPr>
                                    <w:pStyle w:val="TableParagraph"/>
                                    <w:spacing w:line="228" w:lineRule="auto"/>
                                    <w:ind w:left="111" w:right="318"/>
                                    <w:rPr>
                                      <w:sz w:val="20"/>
                                    </w:rPr>
                                  </w:pPr>
                                  <w:r>
                                    <w:rPr>
                                      <w:color w:val="006BA9"/>
                                      <w:sz w:val="20"/>
                                      <w:lang w:bidi="es-ES"/>
                                    </w:rPr>
                                    <w:t>En un nivel básico, con autonomía y la orientación apropiada cuando sea necesario, puedo:</w:t>
                                  </w:r>
                                </w:p>
                              </w:tc>
                              <w:tc>
                                <w:tcPr>
                                  <w:tcW w:w="7954" w:type="dxa"/>
                                  <w:tcBorders>
                                    <w:top w:val="single" w:sz="2" w:space="0" w:color="9B98C6"/>
                                    <w:left w:val="nil"/>
                                    <w:bottom w:val="single" w:sz="2" w:space="0" w:color="9B98C6"/>
                                    <w:right w:val="single" w:sz="2" w:space="0" w:color="9B98C6"/>
                                  </w:tcBorders>
                                </w:tcPr>
                                <w:p w14:paraId="7E749EA1" w14:textId="77777777" w:rsidR="00402EDA" w:rsidRDefault="00402EDA">
                                  <w:pPr>
                                    <w:pStyle w:val="TableParagraph"/>
                                    <w:rPr>
                                      <w:sz w:val="24"/>
                                    </w:rPr>
                                  </w:pPr>
                                </w:p>
                                <w:p w14:paraId="5AF69573" w14:textId="77777777" w:rsidR="00402EDA" w:rsidRDefault="00402EDA">
                                  <w:pPr>
                                    <w:pStyle w:val="TableParagraph"/>
                                    <w:spacing w:before="11"/>
                                    <w:rPr>
                                      <w:sz w:val="20"/>
                                    </w:rPr>
                                  </w:pPr>
                                </w:p>
                                <w:p w14:paraId="40D04C7F" w14:textId="6220FDDC" w:rsidR="00402EDA" w:rsidRDefault="00822904" w:rsidP="00366F32">
                                  <w:pPr>
                                    <w:pStyle w:val="TableParagraph"/>
                                    <w:numPr>
                                      <w:ilvl w:val="0"/>
                                      <w:numId w:val="209"/>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legir </w:t>
                                  </w:r>
                                  <w:r w:rsidR="00402EDA">
                                    <w:rPr>
                                      <w:color w:val="231F20"/>
                                      <w:sz w:val="20"/>
                                      <w:lang w:bidi="es-ES"/>
                                    </w:rPr>
                                    <w:t>herramientas y tecnologías digitales</w:t>
                                  </w:r>
                                  <w:r w:rsidR="005F61DE">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para los procesos de colaboración.</w:t>
                                  </w:r>
                                </w:p>
                              </w:tc>
                            </w:tr>
                            <w:tr w:rsidR="00402EDA" w14:paraId="0CA21E40" w14:textId="77777777" w:rsidTr="004D646F">
                              <w:trPr>
                                <w:trHeight w:val="831"/>
                              </w:trPr>
                              <w:tc>
                                <w:tcPr>
                                  <w:tcW w:w="691" w:type="dxa"/>
                                  <w:vMerge w:val="restart"/>
                                  <w:tcBorders>
                                    <w:top w:val="nil"/>
                                    <w:left w:val="nil"/>
                                    <w:bottom w:val="nil"/>
                                    <w:right w:val="nil"/>
                                  </w:tcBorders>
                                  <w:shd w:val="clear" w:color="auto" w:fill="C1D7F0"/>
                                  <w:textDirection w:val="btLr"/>
                                </w:tcPr>
                                <w:p w14:paraId="0FD4DD01" w14:textId="77777777" w:rsidR="00402EDA" w:rsidRDefault="00402EDA">
                                  <w:pPr>
                                    <w:pStyle w:val="TableParagraph"/>
                                    <w:spacing w:before="4"/>
                                    <w:rPr>
                                      <w:sz w:val="19"/>
                                    </w:rPr>
                                  </w:pPr>
                                </w:p>
                                <w:p w14:paraId="742F37E4" w14:textId="77777777" w:rsidR="00402EDA" w:rsidRDefault="00402EDA">
                                  <w:pPr>
                                    <w:pStyle w:val="TableParagraph"/>
                                    <w:ind w:left="636"/>
                                    <w:rPr>
                                      <w:rFonts w:ascii="Gotham"/>
                                      <w:b/>
                                      <w:sz w:val="16"/>
                                    </w:rPr>
                                  </w:pPr>
                                  <w:r>
                                    <w:rPr>
                                      <w:rFonts w:ascii="Gotham" w:eastAsia="Gotham" w:hAnsi="Gotham" w:cs="Gotham"/>
                                      <w:b/>
                                      <w:color w:val="006BA9"/>
                                      <w:sz w:val="16"/>
                                      <w:lang w:bidi="es-ES"/>
                                    </w:rPr>
                                    <w:t>INTERMEDIO</w:t>
                                  </w:r>
                                </w:p>
                              </w:tc>
                              <w:tc>
                                <w:tcPr>
                                  <w:tcW w:w="586" w:type="dxa"/>
                                  <w:tcBorders>
                                    <w:top w:val="nil"/>
                                    <w:left w:val="nil"/>
                                    <w:bottom w:val="single" w:sz="4" w:space="0" w:color="FFFFFF"/>
                                    <w:right w:val="single" w:sz="2" w:space="0" w:color="9B98C6"/>
                                  </w:tcBorders>
                                </w:tcPr>
                                <w:p w14:paraId="52801F70" w14:textId="77777777" w:rsidR="00402EDA" w:rsidRDefault="00402EDA">
                                  <w:pPr>
                                    <w:pStyle w:val="TableParagraph"/>
                                    <w:rPr>
                                      <w:sz w:val="18"/>
                                    </w:rPr>
                                  </w:pPr>
                                </w:p>
                                <w:p w14:paraId="1842DE09" w14:textId="77777777" w:rsidR="00402EDA" w:rsidRDefault="00402EDA">
                                  <w:pPr>
                                    <w:pStyle w:val="TableParagraph"/>
                                    <w:rPr>
                                      <w:sz w:val="18"/>
                                    </w:rPr>
                                  </w:pPr>
                                </w:p>
                                <w:p w14:paraId="584CCAA5" w14:textId="77777777" w:rsidR="00402EDA" w:rsidRDefault="00402EDA">
                                  <w:pPr>
                                    <w:pStyle w:val="TableParagraph"/>
                                    <w:spacing w:before="107"/>
                                    <w:ind w:right="150"/>
                                    <w:jc w:val="right"/>
                                    <w:rPr>
                                      <w:rFonts w:ascii="Gotham"/>
                                      <w:b/>
                                      <w:sz w:val="14"/>
                                    </w:rPr>
                                  </w:pPr>
                                  <w:r>
                                    <w:rPr>
                                      <w:rFonts w:ascii="Gotham" w:eastAsia="Gotham" w:hAnsi="Gotham" w:cs="Gotham"/>
                                      <w:b/>
                                      <w:color w:val="006BA9"/>
                                      <w:sz w:val="14"/>
                                      <w:lang w:bidi="es-ES"/>
                                    </w:rPr>
                                    <w:t>3</w:t>
                                  </w:r>
                                </w:p>
                              </w:tc>
                              <w:tc>
                                <w:tcPr>
                                  <w:tcW w:w="2122" w:type="dxa"/>
                                  <w:tcBorders>
                                    <w:top w:val="single" w:sz="2" w:space="0" w:color="9B98C6"/>
                                    <w:left w:val="single" w:sz="2" w:space="0" w:color="9B98C6"/>
                                    <w:bottom w:val="single" w:sz="2" w:space="0" w:color="9B98C6"/>
                                    <w:right w:val="nil"/>
                                  </w:tcBorders>
                                </w:tcPr>
                                <w:p w14:paraId="4B42DAF6" w14:textId="26B7BB10" w:rsidR="00402EDA" w:rsidRDefault="00E47797">
                                  <w:pPr>
                                    <w:pStyle w:val="TableParagraph"/>
                                    <w:spacing w:before="1" w:line="228" w:lineRule="auto"/>
                                    <w:ind w:left="111" w:right="203"/>
                                    <w:rPr>
                                      <w:sz w:val="20"/>
                                    </w:rPr>
                                  </w:pPr>
                                  <w:r>
                                    <w:rPr>
                                      <w:color w:val="006BA9"/>
                                      <w:sz w:val="20"/>
                                      <w:lang w:bidi="es-ES"/>
                                    </w:rPr>
                                    <w:t>Sin ayuda</w:t>
                                  </w:r>
                                  <w:r w:rsidDel="00E47797">
                                    <w:rPr>
                                      <w:color w:val="006BA9"/>
                                      <w:sz w:val="20"/>
                                      <w:lang w:bidi="es-ES"/>
                                    </w:rPr>
                                    <w:t xml:space="preserve"> </w:t>
                                  </w:r>
                                  <w:r w:rsidR="00402EDA">
                                    <w:rPr>
                                      <w:color w:val="006BA9"/>
                                      <w:sz w:val="20"/>
                                      <w:lang w:bidi="es-ES"/>
                                    </w:rPr>
                                    <w:t>y en la resolución de problemas sencillos, puedo:</w:t>
                                  </w:r>
                                </w:p>
                              </w:tc>
                              <w:tc>
                                <w:tcPr>
                                  <w:tcW w:w="7954" w:type="dxa"/>
                                  <w:tcBorders>
                                    <w:top w:val="single" w:sz="2" w:space="0" w:color="9B98C6"/>
                                    <w:left w:val="nil"/>
                                    <w:bottom w:val="single" w:sz="2" w:space="0" w:color="9B98C6"/>
                                    <w:right w:val="single" w:sz="2" w:space="0" w:color="9B98C6"/>
                                  </w:tcBorders>
                                </w:tcPr>
                                <w:p w14:paraId="5ED6E203" w14:textId="77777777" w:rsidR="00402EDA" w:rsidRDefault="00402EDA">
                                  <w:pPr>
                                    <w:pStyle w:val="TableParagraph"/>
                                    <w:rPr>
                                      <w:sz w:val="24"/>
                                    </w:rPr>
                                  </w:pPr>
                                </w:p>
                                <w:p w14:paraId="74A97457" w14:textId="77777777" w:rsidR="00402EDA" w:rsidRDefault="00402EDA">
                                  <w:pPr>
                                    <w:pStyle w:val="TableParagraph"/>
                                    <w:spacing w:before="2"/>
                                    <w:rPr>
                                      <w:sz w:val="21"/>
                                    </w:rPr>
                                  </w:pPr>
                                </w:p>
                                <w:p w14:paraId="23E112FC" w14:textId="71901BFE" w:rsidR="00402EDA" w:rsidRDefault="00822904" w:rsidP="00366F32">
                                  <w:pPr>
                                    <w:pStyle w:val="TableParagraph"/>
                                    <w:numPr>
                                      <w:ilvl w:val="0"/>
                                      <w:numId w:val="208"/>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S</w:t>
                                  </w:r>
                                  <w:r w:rsidR="00402EDA">
                                    <w:rPr>
                                      <w:rFonts w:ascii="ECSquareSansProMedium" w:eastAsia="ECSquareSansProMedium" w:hAnsi="ECSquareSansProMedium" w:cs="ECSquareSansProMedium"/>
                                      <w:color w:val="231F20"/>
                                      <w:sz w:val="20"/>
                                      <w:lang w:bidi="es-ES"/>
                                    </w:rPr>
                                    <w:t xml:space="preserve">eleccionar </w:t>
                                  </w:r>
                                  <w:r w:rsidR="00402EDA">
                                    <w:rPr>
                                      <w:color w:val="231F20"/>
                                      <w:sz w:val="20"/>
                                      <w:lang w:bidi="es-ES"/>
                                    </w:rPr>
                                    <w:t>herramientas y tecnologías digitales</w:t>
                                  </w:r>
                                  <w:r w:rsidR="005F61DE">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bien definidas y rutinarias </w:t>
                                  </w:r>
                                  <w:r w:rsidR="00402EDA">
                                    <w:rPr>
                                      <w:color w:val="231F20"/>
                                      <w:sz w:val="20"/>
                                      <w:lang w:bidi="es-ES"/>
                                    </w:rPr>
                                    <w:t>para los procesos de colaboración.</w:t>
                                  </w:r>
                                </w:p>
                              </w:tc>
                            </w:tr>
                            <w:tr w:rsidR="00402EDA" w14:paraId="6FD800B1" w14:textId="77777777">
                              <w:trPr>
                                <w:trHeight w:val="1256"/>
                              </w:trPr>
                              <w:tc>
                                <w:tcPr>
                                  <w:tcW w:w="691" w:type="dxa"/>
                                  <w:vMerge/>
                                  <w:tcBorders>
                                    <w:top w:val="nil"/>
                                    <w:left w:val="nil"/>
                                    <w:bottom w:val="nil"/>
                                    <w:right w:val="nil"/>
                                  </w:tcBorders>
                                  <w:shd w:val="clear" w:color="auto" w:fill="C1D7F0"/>
                                  <w:textDirection w:val="btLr"/>
                                </w:tcPr>
                                <w:p w14:paraId="426F226A"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3C8819F2" w14:textId="77777777" w:rsidR="00402EDA" w:rsidRDefault="00402EDA">
                                  <w:pPr>
                                    <w:pStyle w:val="TableParagraph"/>
                                    <w:rPr>
                                      <w:sz w:val="18"/>
                                    </w:rPr>
                                  </w:pPr>
                                </w:p>
                                <w:p w14:paraId="4C581FCC" w14:textId="77777777" w:rsidR="00402EDA" w:rsidRDefault="00402EDA">
                                  <w:pPr>
                                    <w:pStyle w:val="TableParagraph"/>
                                    <w:rPr>
                                      <w:sz w:val="18"/>
                                    </w:rPr>
                                  </w:pPr>
                                </w:p>
                                <w:p w14:paraId="6BC8A881" w14:textId="77777777" w:rsidR="00402EDA" w:rsidRDefault="00402EDA">
                                  <w:pPr>
                                    <w:pStyle w:val="TableParagraph"/>
                                    <w:spacing w:before="105"/>
                                    <w:ind w:right="146"/>
                                    <w:jc w:val="right"/>
                                    <w:rPr>
                                      <w:rFonts w:ascii="Gotham"/>
                                      <w:b/>
                                      <w:sz w:val="14"/>
                                    </w:rPr>
                                  </w:pPr>
                                  <w:r>
                                    <w:rPr>
                                      <w:rFonts w:ascii="Gotham" w:eastAsia="Gotham" w:hAnsi="Gotham" w:cs="Gotham"/>
                                      <w:b/>
                                      <w:color w:val="006BA9"/>
                                      <w:sz w:val="14"/>
                                      <w:lang w:bidi="es-ES"/>
                                    </w:rPr>
                                    <w:t>4</w:t>
                                  </w:r>
                                </w:p>
                              </w:tc>
                              <w:tc>
                                <w:tcPr>
                                  <w:tcW w:w="2122" w:type="dxa"/>
                                  <w:tcBorders>
                                    <w:top w:val="single" w:sz="2" w:space="0" w:color="9B98C6"/>
                                    <w:left w:val="single" w:sz="2" w:space="0" w:color="9B98C6"/>
                                    <w:bottom w:val="single" w:sz="2" w:space="0" w:color="9B98C6"/>
                                    <w:right w:val="nil"/>
                                  </w:tcBorders>
                                </w:tcPr>
                                <w:p w14:paraId="0BF53D13" w14:textId="408ECE8B" w:rsidR="00402EDA" w:rsidRDefault="00402EDA">
                                  <w:pPr>
                                    <w:pStyle w:val="TableParagraph"/>
                                    <w:spacing w:before="88" w:line="228" w:lineRule="auto"/>
                                    <w:ind w:left="111" w:right="62"/>
                                    <w:rPr>
                                      <w:sz w:val="20"/>
                                    </w:rPr>
                                  </w:pPr>
                                  <w:r>
                                    <w:rPr>
                                      <w:color w:val="006BA9"/>
                                      <w:sz w:val="20"/>
                                      <w:lang w:bidi="es-ES"/>
                                    </w:rPr>
                                    <w:t xml:space="preserve">De forma </w:t>
                                  </w:r>
                                  <w:r w:rsidR="00D31CEA">
                                    <w:rPr>
                                      <w:color w:val="006BA9"/>
                                      <w:sz w:val="20"/>
                                      <w:lang w:bidi="es-ES"/>
                                    </w:rPr>
                                    <w:t>independiente</w:t>
                                  </w:r>
                                  <w:r>
                                    <w:rPr>
                                      <w:color w:val="006BA9"/>
                                      <w:sz w:val="20"/>
                                      <w:lang w:bidi="es-ES"/>
                                    </w:rPr>
                                    <w:t xml:space="preserve">, de acuerdo con mis propias necesidades, y resolviendo problemas no rutinarios bien definidos, </w:t>
                                  </w:r>
                                </w:p>
                                <w:p w14:paraId="5A34BE12" w14:textId="77777777" w:rsidR="00402EDA" w:rsidRDefault="00402EDA">
                                  <w:pPr>
                                    <w:pStyle w:val="TableParagraph"/>
                                    <w:spacing w:line="224" w:lineRule="exact"/>
                                    <w:ind w:left="111"/>
                                    <w:rPr>
                                      <w:sz w:val="20"/>
                                    </w:rPr>
                                  </w:pPr>
                                  <w:r>
                                    <w:rPr>
                                      <w:color w:val="006BA9"/>
                                      <w:sz w:val="20"/>
                                      <w:lang w:bidi="es-ES"/>
                                    </w:rPr>
                                    <w:t>puedo:</w:t>
                                  </w:r>
                                </w:p>
                              </w:tc>
                              <w:tc>
                                <w:tcPr>
                                  <w:tcW w:w="7954" w:type="dxa"/>
                                  <w:tcBorders>
                                    <w:top w:val="single" w:sz="2" w:space="0" w:color="9B98C6"/>
                                    <w:left w:val="nil"/>
                                    <w:bottom w:val="single" w:sz="2" w:space="0" w:color="9B98C6"/>
                                    <w:right w:val="single" w:sz="2" w:space="0" w:color="9B98C6"/>
                                  </w:tcBorders>
                                </w:tcPr>
                                <w:p w14:paraId="346C8CE9" w14:textId="77777777" w:rsidR="00402EDA" w:rsidRDefault="00402EDA">
                                  <w:pPr>
                                    <w:pStyle w:val="TableParagraph"/>
                                    <w:rPr>
                                      <w:sz w:val="24"/>
                                    </w:rPr>
                                  </w:pPr>
                                </w:p>
                                <w:p w14:paraId="43668E5A" w14:textId="77777777" w:rsidR="00402EDA" w:rsidRDefault="00402EDA">
                                  <w:pPr>
                                    <w:pStyle w:val="TableParagraph"/>
                                    <w:spacing w:before="11"/>
                                    <w:rPr>
                                      <w:sz w:val="20"/>
                                    </w:rPr>
                                  </w:pPr>
                                </w:p>
                                <w:p w14:paraId="506FE604" w14:textId="41967A4C" w:rsidR="00402EDA" w:rsidRDefault="00822904" w:rsidP="00366F32">
                                  <w:pPr>
                                    <w:pStyle w:val="TableParagraph"/>
                                    <w:numPr>
                                      <w:ilvl w:val="0"/>
                                      <w:numId w:val="207"/>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S</w:t>
                                  </w:r>
                                  <w:r w:rsidR="00402EDA">
                                    <w:rPr>
                                      <w:rFonts w:ascii="ECSquareSansProMedium" w:eastAsia="ECSquareSansProMedium" w:hAnsi="ECSquareSansProMedium" w:cs="ECSquareSansProMedium"/>
                                      <w:color w:val="231F20"/>
                                      <w:sz w:val="20"/>
                                      <w:lang w:bidi="es-ES"/>
                                    </w:rPr>
                                    <w:t xml:space="preserve">eleccionar </w:t>
                                  </w:r>
                                  <w:r w:rsidR="00402EDA">
                                    <w:rPr>
                                      <w:color w:val="231F20"/>
                                      <w:sz w:val="20"/>
                                      <w:lang w:bidi="es-ES"/>
                                    </w:rPr>
                                    <w:t>herramientas y tecnologías digitales para los procesos de colaboración.</w:t>
                                  </w:r>
                                </w:p>
                              </w:tc>
                            </w:tr>
                            <w:tr w:rsidR="00402EDA" w14:paraId="5AA7F29A" w14:textId="77777777" w:rsidTr="004D646F">
                              <w:trPr>
                                <w:trHeight w:val="807"/>
                              </w:trPr>
                              <w:tc>
                                <w:tcPr>
                                  <w:tcW w:w="691" w:type="dxa"/>
                                  <w:vMerge w:val="restart"/>
                                  <w:tcBorders>
                                    <w:top w:val="nil"/>
                                    <w:left w:val="nil"/>
                                    <w:bottom w:val="nil"/>
                                    <w:right w:val="nil"/>
                                  </w:tcBorders>
                                  <w:shd w:val="clear" w:color="auto" w:fill="A4C7E9"/>
                                  <w:textDirection w:val="btLr"/>
                                </w:tcPr>
                                <w:p w14:paraId="4C9F6CF4" w14:textId="77777777" w:rsidR="00402EDA" w:rsidRDefault="00402EDA">
                                  <w:pPr>
                                    <w:pStyle w:val="TableParagraph"/>
                                    <w:spacing w:before="4"/>
                                    <w:rPr>
                                      <w:sz w:val="19"/>
                                    </w:rPr>
                                  </w:pPr>
                                </w:p>
                                <w:p w14:paraId="1B23A0CA" w14:textId="77777777" w:rsidR="00402EDA" w:rsidRDefault="00402EDA">
                                  <w:pPr>
                                    <w:pStyle w:val="TableParagraph"/>
                                    <w:ind w:left="788"/>
                                    <w:rPr>
                                      <w:rFonts w:ascii="Gotham"/>
                                      <w:b/>
                                      <w:sz w:val="16"/>
                                    </w:rPr>
                                  </w:pPr>
                                  <w:r>
                                    <w:rPr>
                                      <w:rFonts w:ascii="Gotham" w:eastAsia="Gotham" w:hAnsi="Gotham" w:cs="Gotham"/>
                                      <w:b/>
                                      <w:color w:val="006BA9"/>
                                      <w:sz w:val="16"/>
                                      <w:lang w:bidi="es-ES"/>
                                    </w:rPr>
                                    <w:t>AVANZADO</w:t>
                                  </w:r>
                                </w:p>
                              </w:tc>
                              <w:tc>
                                <w:tcPr>
                                  <w:tcW w:w="586" w:type="dxa"/>
                                  <w:tcBorders>
                                    <w:top w:val="nil"/>
                                    <w:left w:val="nil"/>
                                    <w:bottom w:val="single" w:sz="4" w:space="0" w:color="FFFFFF"/>
                                    <w:right w:val="single" w:sz="2" w:space="0" w:color="9B98C6"/>
                                  </w:tcBorders>
                                </w:tcPr>
                                <w:p w14:paraId="40DC182F" w14:textId="77777777" w:rsidR="00402EDA" w:rsidRDefault="00402EDA">
                                  <w:pPr>
                                    <w:pStyle w:val="TableParagraph"/>
                                    <w:rPr>
                                      <w:sz w:val="18"/>
                                    </w:rPr>
                                  </w:pPr>
                                </w:p>
                                <w:p w14:paraId="5698A2C2" w14:textId="77777777" w:rsidR="00402EDA" w:rsidRDefault="00402EDA">
                                  <w:pPr>
                                    <w:pStyle w:val="TableParagraph"/>
                                    <w:rPr>
                                      <w:sz w:val="18"/>
                                    </w:rPr>
                                  </w:pPr>
                                </w:p>
                                <w:p w14:paraId="38A8C498" w14:textId="77777777" w:rsidR="00402EDA" w:rsidRDefault="00402EDA">
                                  <w:pPr>
                                    <w:pStyle w:val="TableParagraph"/>
                                    <w:spacing w:before="107"/>
                                    <w:ind w:right="150"/>
                                    <w:jc w:val="right"/>
                                    <w:rPr>
                                      <w:rFonts w:ascii="Gotham"/>
                                      <w:b/>
                                      <w:sz w:val="14"/>
                                    </w:rPr>
                                  </w:pPr>
                                  <w:r>
                                    <w:rPr>
                                      <w:rFonts w:ascii="Gotham" w:eastAsia="Gotham" w:hAnsi="Gotham" w:cs="Gotham"/>
                                      <w:b/>
                                      <w:color w:val="006BA9"/>
                                      <w:sz w:val="14"/>
                                      <w:lang w:bidi="es-ES"/>
                                    </w:rPr>
                                    <w:t>5</w:t>
                                  </w:r>
                                </w:p>
                              </w:tc>
                              <w:tc>
                                <w:tcPr>
                                  <w:tcW w:w="2122" w:type="dxa"/>
                                  <w:tcBorders>
                                    <w:top w:val="single" w:sz="2" w:space="0" w:color="9B98C6"/>
                                    <w:left w:val="single" w:sz="2" w:space="0" w:color="9B98C6"/>
                                    <w:bottom w:val="single" w:sz="2" w:space="0" w:color="9B98C6"/>
                                    <w:right w:val="nil"/>
                                  </w:tcBorders>
                                </w:tcPr>
                                <w:p w14:paraId="0FDD8BFD" w14:textId="17330CE5" w:rsidR="00402EDA" w:rsidRDefault="00402EDA">
                                  <w:pPr>
                                    <w:pStyle w:val="TableParagraph"/>
                                    <w:spacing w:before="167" w:line="228" w:lineRule="auto"/>
                                    <w:ind w:left="111" w:right="575"/>
                                    <w:rPr>
                                      <w:sz w:val="20"/>
                                    </w:rPr>
                                  </w:pPr>
                                  <w:r>
                                    <w:rPr>
                                      <w:color w:val="006BA9"/>
                                      <w:sz w:val="20"/>
                                      <w:lang w:bidi="es-ES"/>
                                    </w:rPr>
                                    <w:t>Además de guiar a otros, puedo:</w:t>
                                  </w:r>
                                </w:p>
                              </w:tc>
                              <w:tc>
                                <w:tcPr>
                                  <w:tcW w:w="7954" w:type="dxa"/>
                                  <w:tcBorders>
                                    <w:top w:val="single" w:sz="2" w:space="0" w:color="9B98C6"/>
                                    <w:left w:val="nil"/>
                                    <w:bottom w:val="single" w:sz="2" w:space="0" w:color="9B98C6"/>
                                    <w:right w:val="single" w:sz="2" w:space="0" w:color="9B98C6"/>
                                  </w:tcBorders>
                                </w:tcPr>
                                <w:p w14:paraId="41502E85" w14:textId="77777777" w:rsidR="00402EDA" w:rsidRDefault="00402EDA">
                                  <w:pPr>
                                    <w:pStyle w:val="TableParagraph"/>
                                    <w:rPr>
                                      <w:sz w:val="24"/>
                                    </w:rPr>
                                  </w:pPr>
                                </w:p>
                                <w:p w14:paraId="1E1D0726" w14:textId="44DE7A3E" w:rsidR="00402EDA" w:rsidRDefault="00822904" w:rsidP="00366F32">
                                  <w:pPr>
                                    <w:pStyle w:val="TableParagraph"/>
                                    <w:numPr>
                                      <w:ilvl w:val="0"/>
                                      <w:numId w:val="206"/>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P</w:t>
                                  </w:r>
                                  <w:r w:rsidR="00402EDA">
                                    <w:rPr>
                                      <w:rFonts w:ascii="ECSquareSansProMedium" w:eastAsia="ECSquareSansProMedium" w:hAnsi="ECSquareSansProMedium" w:cs="ECSquareSansProMedium"/>
                                      <w:color w:val="231F20"/>
                                      <w:sz w:val="20"/>
                                      <w:lang w:bidi="es-ES"/>
                                    </w:rPr>
                                    <w:t xml:space="preserve">roponer diferentes </w:t>
                                  </w:r>
                                  <w:r w:rsidR="00402EDA">
                                    <w:rPr>
                                      <w:color w:val="231F20"/>
                                      <w:sz w:val="20"/>
                                      <w:lang w:bidi="es-ES"/>
                                    </w:rPr>
                                    <w:t>herramientas y tecnologías digitales para los procesos de colaboración.</w:t>
                                  </w:r>
                                </w:p>
                              </w:tc>
                            </w:tr>
                            <w:tr w:rsidR="00402EDA" w14:paraId="46F6BF33" w14:textId="77777777">
                              <w:trPr>
                                <w:trHeight w:val="1256"/>
                              </w:trPr>
                              <w:tc>
                                <w:tcPr>
                                  <w:tcW w:w="691" w:type="dxa"/>
                                  <w:vMerge/>
                                  <w:tcBorders>
                                    <w:top w:val="nil"/>
                                    <w:left w:val="nil"/>
                                    <w:bottom w:val="nil"/>
                                    <w:right w:val="nil"/>
                                  </w:tcBorders>
                                  <w:shd w:val="clear" w:color="auto" w:fill="A4C7E9"/>
                                  <w:textDirection w:val="btLr"/>
                                </w:tcPr>
                                <w:p w14:paraId="7812E7D1"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08543005" w14:textId="77777777" w:rsidR="00402EDA" w:rsidRDefault="00402EDA">
                                  <w:pPr>
                                    <w:pStyle w:val="TableParagraph"/>
                                    <w:rPr>
                                      <w:sz w:val="18"/>
                                    </w:rPr>
                                  </w:pPr>
                                </w:p>
                                <w:p w14:paraId="20C2E34B" w14:textId="77777777" w:rsidR="00402EDA" w:rsidRDefault="00402EDA">
                                  <w:pPr>
                                    <w:pStyle w:val="TableParagraph"/>
                                    <w:rPr>
                                      <w:sz w:val="18"/>
                                    </w:rPr>
                                  </w:pPr>
                                </w:p>
                                <w:p w14:paraId="6F9685EA" w14:textId="77777777" w:rsidR="00402EDA" w:rsidRDefault="00402EDA">
                                  <w:pPr>
                                    <w:pStyle w:val="TableParagraph"/>
                                    <w:spacing w:before="105"/>
                                    <w:ind w:right="149"/>
                                    <w:jc w:val="right"/>
                                    <w:rPr>
                                      <w:rFonts w:ascii="Gotham"/>
                                      <w:b/>
                                      <w:sz w:val="14"/>
                                    </w:rPr>
                                  </w:pPr>
                                  <w:r>
                                    <w:rPr>
                                      <w:rFonts w:ascii="Gotham" w:eastAsia="Gotham" w:hAnsi="Gotham" w:cs="Gotham"/>
                                      <w:b/>
                                      <w:color w:val="006BA9"/>
                                      <w:sz w:val="14"/>
                                      <w:lang w:bidi="es-ES"/>
                                    </w:rPr>
                                    <w:t>6</w:t>
                                  </w:r>
                                </w:p>
                              </w:tc>
                              <w:tc>
                                <w:tcPr>
                                  <w:tcW w:w="2122" w:type="dxa"/>
                                  <w:tcBorders>
                                    <w:top w:val="single" w:sz="2" w:space="0" w:color="9B98C6"/>
                                    <w:left w:val="single" w:sz="2" w:space="0" w:color="9B98C6"/>
                                    <w:bottom w:val="single" w:sz="2" w:space="0" w:color="9B98C6"/>
                                    <w:right w:val="nil"/>
                                  </w:tcBorders>
                                </w:tcPr>
                                <w:p w14:paraId="7C9C61C2" w14:textId="4BE42931" w:rsidR="00402EDA" w:rsidRDefault="00402EDA">
                                  <w:pPr>
                                    <w:pStyle w:val="TableParagraph"/>
                                    <w:spacing w:before="88" w:line="228" w:lineRule="auto"/>
                                    <w:ind w:left="111" w:right="225"/>
                                    <w:rPr>
                                      <w:sz w:val="20"/>
                                    </w:rPr>
                                  </w:pPr>
                                  <w:r>
                                    <w:rPr>
                                      <w:color w:val="006BA9"/>
                                      <w:sz w:val="20"/>
                                      <w:lang w:bidi="es-ES"/>
                                    </w:rPr>
                                    <w:t>Llevar a cabo su organización y procesado en un entorno estructurado.</w:t>
                                  </w:r>
                                </w:p>
                              </w:tc>
                              <w:tc>
                                <w:tcPr>
                                  <w:tcW w:w="7954" w:type="dxa"/>
                                  <w:tcBorders>
                                    <w:top w:val="single" w:sz="2" w:space="0" w:color="9B98C6"/>
                                    <w:left w:val="nil"/>
                                    <w:bottom w:val="single" w:sz="2" w:space="0" w:color="9B98C6"/>
                                    <w:right w:val="single" w:sz="2" w:space="0" w:color="9B98C6"/>
                                  </w:tcBorders>
                                </w:tcPr>
                                <w:p w14:paraId="165F4425" w14:textId="2604850D" w:rsidR="00402EDA" w:rsidRDefault="00822904" w:rsidP="00366F32">
                                  <w:pPr>
                                    <w:pStyle w:val="TableParagraph"/>
                                    <w:numPr>
                                      <w:ilvl w:val="0"/>
                                      <w:numId w:val="205"/>
                                    </w:numPr>
                                    <w:tabs>
                                      <w:tab w:val="left" w:pos="351"/>
                                      <w:tab w:val="left" w:pos="352"/>
                                    </w:tabs>
                                    <w:spacing w:before="177" w:line="218" w:lineRule="auto"/>
                                    <w:ind w:right="3209"/>
                                    <w:rPr>
                                      <w:sz w:val="20"/>
                                    </w:rPr>
                                  </w:pPr>
                                  <w:r>
                                    <w:rPr>
                                      <w:rFonts w:ascii="ECSquareSansProMedium" w:eastAsia="ECSquareSansProMedium" w:hAnsi="ECSquareSansProMedium" w:cs="ECSquareSansProMedium"/>
                                      <w:color w:val="231F20"/>
                                      <w:sz w:val="20"/>
                                      <w:lang w:bidi="es-ES"/>
                                    </w:rPr>
                                    <w:t>V</w:t>
                                  </w:r>
                                  <w:r w:rsidR="00402EDA">
                                    <w:rPr>
                                      <w:rFonts w:ascii="ECSquareSansProMedium" w:eastAsia="ECSquareSansProMedium" w:hAnsi="ECSquareSansProMedium" w:cs="ECSquareSansProMedium"/>
                                      <w:color w:val="231F20"/>
                                      <w:sz w:val="20"/>
                                      <w:lang w:bidi="es-ES"/>
                                    </w:rPr>
                                    <w:t xml:space="preserve">ariar </w:t>
                                  </w:r>
                                  <w:r w:rsidR="00402EDA">
                                    <w:rPr>
                                      <w:color w:val="231F20"/>
                                      <w:sz w:val="20"/>
                                      <w:lang w:bidi="es-ES"/>
                                    </w:rPr>
                                    <w:t xml:space="preserve">el uso de las herramientas y tecnologías digitales </w:t>
                                  </w:r>
                                  <w:r w:rsidR="00402EDA">
                                    <w:rPr>
                                      <w:rFonts w:ascii="ECSquareSansProMedium" w:eastAsia="ECSquareSansProMedium" w:hAnsi="ECSquareSansProMedium" w:cs="ECSquareSansProMedium"/>
                                      <w:color w:val="231F20"/>
                                      <w:sz w:val="20"/>
                                      <w:lang w:bidi="es-ES"/>
                                    </w:rPr>
                                    <w:t xml:space="preserve">más adecuadas </w:t>
                                  </w:r>
                                  <w:r w:rsidR="00402EDA">
                                    <w:rPr>
                                      <w:color w:val="231F20"/>
                                      <w:sz w:val="20"/>
                                      <w:lang w:bidi="es-ES"/>
                                    </w:rPr>
                                    <w:t>para los procesos de colaboración.</w:t>
                                  </w:r>
                                </w:p>
                                <w:p w14:paraId="5FC5EBDF" w14:textId="1671061D" w:rsidR="00402EDA" w:rsidRDefault="00822904" w:rsidP="00366F32">
                                  <w:pPr>
                                    <w:pStyle w:val="TableParagraph"/>
                                    <w:numPr>
                                      <w:ilvl w:val="0"/>
                                      <w:numId w:val="205"/>
                                    </w:numPr>
                                    <w:tabs>
                                      <w:tab w:val="left" w:pos="351"/>
                                      <w:tab w:val="left" w:pos="352"/>
                                    </w:tabs>
                                    <w:spacing w:before="67" w:line="218" w:lineRule="auto"/>
                                    <w:ind w:right="2233"/>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legir </w:t>
                                  </w:r>
                                  <w:r w:rsidR="00402EDA">
                                    <w:rPr>
                                      <w:color w:val="231F20"/>
                                      <w:sz w:val="20"/>
                                      <w:lang w:bidi="es-ES"/>
                                    </w:rPr>
                                    <w:t xml:space="preserve">las herramientas y tecnologías digitales </w:t>
                                  </w:r>
                                  <w:r w:rsidR="00402EDA">
                                    <w:rPr>
                                      <w:rFonts w:ascii="ECSquareSansProMedium" w:eastAsia="ECSquareSansProMedium" w:hAnsi="ECSquareSansProMedium" w:cs="ECSquareSansProMedium"/>
                                      <w:color w:val="231F20"/>
                                      <w:sz w:val="20"/>
                                      <w:lang w:bidi="es-ES"/>
                                    </w:rPr>
                                    <w:t xml:space="preserve">más apropiadas </w:t>
                                  </w:r>
                                  <w:r w:rsidR="00402EDA">
                                    <w:rPr>
                                      <w:color w:val="231F20"/>
                                      <w:sz w:val="20"/>
                                      <w:lang w:bidi="es-ES"/>
                                    </w:rPr>
                                    <w:t xml:space="preserve">para </w:t>
                                  </w:r>
                                  <w:proofErr w:type="spellStart"/>
                                  <w:r w:rsidR="00402EDA">
                                    <w:rPr>
                                      <w:color w:val="231F20"/>
                                      <w:sz w:val="20"/>
                                      <w:lang w:bidi="es-ES"/>
                                    </w:rPr>
                                    <w:t>coconstruir</w:t>
                                  </w:r>
                                  <w:proofErr w:type="spellEnd"/>
                                  <w:r w:rsidR="00402EDA">
                                    <w:rPr>
                                      <w:color w:val="231F20"/>
                                      <w:sz w:val="20"/>
                                      <w:lang w:bidi="es-ES"/>
                                    </w:rPr>
                                    <w:t xml:space="preserve"> y cocrear datos, recursos y conocimientos.</w:t>
                                  </w:r>
                                </w:p>
                              </w:tc>
                            </w:tr>
                            <w:tr w:rsidR="00402EDA" w14:paraId="32DCC3E9" w14:textId="77777777">
                              <w:trPr>
                                <w:trHeight w:val="1256"/>
                              </w:trPr>
                              <w:tc>
                                <w:tcPr>
                                  <w:tcW w:w="691" w:type="dxa"/>
                                  <w:vMerge w:val="restart"/>
                                  <w:tcBorders>
                                    <w:top w:val="nil"/>
                                    <w:left w:val="nil"/>
                                    <w:bottom w:val="single" w:sz="2" w:space="0" w:color="939598"/>
                                    <w:right w:val="nil"/>
                                  </w:tcBorders>
                                  <w:shd w:val="clear" w:color="auto" w:fill="87B8E3"/>
                                  <w:textDirection w:val="btLr"/>
                                </w:tcPr>
                                <w:p w14:paraId="0311E4AB" w14:textId="77777777" w:rsidR="00402EDA" w:rsidRDefault="00402EDA">
                                  <w:pPr>
                                    <w:pStyle w:val="TableParagraph"/>
                                    <w:spacing w:before="4"/>
                                    <w:rPr>
                                      <w:sz w:val="19"/>
                                    </w:rPr>
                                  </w:pPr>
                                </w:p>
                                <w:p w14:paraId="607E1F21" w14:textId="77777777" w:rsidR="00402EDA" w:rsidRDefault="00402EDA">
                                  <w:pPr>
                                    <w:pStyle w:val="TableParagraph"/>
                                    <w:ind w:left="383"/>
                                    <w:rPr>
                                      <w:rFonts w:ascii="Gotham"/>
                                      <w:b/>
                                      <w:sz w:val="16"/>
                                    </w:rPr>
                                  </w:pPr>
                                  <w:r>
                                    <w:rPr>
                                      <w:rFonts w:ascii="Gotham" w:eastAsia="Gotham" w:hAnsi="Gotham" w:cs="Gotham"/>
                                      <w:b/>
                                      <w:color w:val="006BA9"/>
                                      <w:sz w:val="16"/>
                                      <w:lang w:bidi="es-ES"/>
                                    </w:rPr>
                                    <w:t>ALTAMENTE ESPECIALIZADO</w:t>
                                  </w:r>
                                </w:p>
                              </w:tc>
                              <w:tc>
                                <w:tcPr>
                                  <w:tcW w:w="586" w:type="dxa"/>
                                  <w:tcBorders>
                                    <w:top w:val="nil"/>
                                    <w:left w:val="nil"/>
                                    <w:bottom w:val="single" w:sz="4" w:space="0" w:color="FFFFFF"/>
                                    <w:right w:val="single" w:sz="2" w:space="0" w:color="9B98C6"/>
                                  </w:tcBorders>
                                </w:tcPr>
                                <w:p w14:paraId="617D18DE" w14:textId="77777777" w:rsidR="00402EDA" w:rsidRDefault="00402EDA">
                                  <w:pPr>
                                    <w:pStyle w:val="TableParagraph"/>
                                    <w:rPr>
                                      <w:sz w:val="18"/>
                                    </w:rPr>
                                  </w:pPr>
                                </w:p>
                                <w:p w14:paraId="172FF25D" w14:textId="77777777" w:rsidR="00402EDA" w:rsidRDefault="00402EDA">
                                  <w:pPr>
                                    <w:pStyle w:val="TableParagraph"/>
                                    <w:rPr>
                                      <w:sz w:val="18"/>
                                    </w:rPr>
                                  </w:pPr>
                                </w:p>
                                <w:p w14:paraId="25719AFA" w14:textId="77777777" w:rsidR="00402EDA" w:rsidRDefault="00402EDA">
                                  <w:pPr>
                                    <w:pStyle w:val="TableParagraph"/>
                                    <w:spacing w:before="107"/>
                                    <w:ind w:right="151"/>
                                    <w:jc w:val="right"/>
                                    <w:rPr>
                                      <w:rFonts w:ascii="Gotham"/>
                                      <w:b/>
                                      <w:sz w:val="14"/>
                                    </w:rPr>
                                  </w:pPr>
                                  <w:r>
                                    <w:rPr>
                                      <w:rFonts w:ascii="Gotham" w:eastAsia="Gotham" w:hAnsi="Gotham" w:cs="Gotham"/>
                                      <w:b/>
                                      <w:color w:val="006BA9"/>
                                      <w:sz w:val="14"/>
                                      <w:lang w:bidi="es-ES"/>
                                    </w:rPr>
                                    <w:t>7</w:t>
                                  </w:r>
                                </w:p>
                              </w:tc>
                              <w:tc>
                                <w:tcPr>
                                  <w:tcW w:w="2122" w:type="dxa"/>
                                  <w:tcBorders>
                                    <w:top w:val="single" w:sz="2" w:space="0" w:color="9B98C6"/>
                                    <w:left w:val="single" w:sz="2" w:space="0" w:color="9B98C6"/>
                                    <w:bottom w:val="single" w:sz="2" w:space="0" w:color="9B98C6"/>
                                    <w:right w:val="nil"/>
                                  </w:tcBorders>
                                </w:tcPr>
                                <w:p w14:paraId="19999F79" w14:textId="1980C290" w:rsidR="00402EDA" w:rsidRDefault="00402EDA">
                                  <w:pPr>
                                    <w:pStyle w:val="TableParagraph"/>
                                    <w:spacing w:before="167" w:line="228" w:lineRule="auto"/>
                                    <w:ind w:left="111" w:right="389"/>
                                    <w:rPr>
                                      <w:sz w:val="20"/>
                                    </w:rPr>
                                  </w:pPr>
                                  <w:r>
                                    <w:rPr>
                                      <w:color w:val="006BA9"/>
                                      <w:sz w:val="20"/>
                                      <w:lang w:bidi="es-ES"/>
                                    </w:rPr>
                                    <w:t>En un nivel altamente especializado, puedo:</w:t>
                                  </w:r>
                                </w:p>
                              </w:tc>
                              <w:tc>
                                <w:tcPr>
                                  <w:tcW w:w="7954" w:type="dxa"/>
                                  <w:tcBorders>
                                    <w:top w:val="single" w:sz="2" w:space="0" w:color="9B98C6"/>
                                    <w:left w:val="nil"/>
                                    <w:bottom w:val="single" w:sz="2" w:space="0" w:color="9B98C6"/>
                                    <w:right w:val="single" w:sz="2" w:space="0" w:color="9B98C6"/>
                                  </w:tcBorders>
                                </w:tcPr>
                                <w:p w14:paraId="3587AB04" w14:textId="09043778" w:rsidR="00402EDA" w:rsidRDefault="00822904" w:rsidP="00366F32">
                                  <w:pPr>
                                    <w:pStyle w:val="TableParagraph"/>
                                    <w:numPr>
                                      <w:ilvl w:val="0"/>
                                      <w:numId w:val="204"/>
                                    </w:numPr>
                                    <w:tabs>
                                      <w:tab w:val="left" w:pos="351"/>
                                      <w:tab w:val="left" w:pos="352"/>
                                    </w:tabs>
                                    <w:spacing w:before="180" w:line="218" w:lineRule="auto"/>
                                    <w:ind w:right="3209"/>
                                    <w:rPr>
                                      <w:sz w:val="20"/>
                                    </w:rPr>
                                  </w:pPr>
                                  <w:r>
                                    <w:rPr>
                                      <w:rFonts w:ascii="ECSquareSansProMedium" w:eastAsia="ECSquareSansProMedium" w:hAnsi="ECSquareSansProMedium" w:cs="ECSquareSansProMedium"/>
                                      <w:color w:val="231F20"/>
                                      <w:sz w:val="20"/>
                                      <w:lang w:bidi="es-ES"/>
                                    </w:rPr>
                                    <w:t>V</w:t>
                                  </w:r>
                                  <w:r w:rsidR="00402EDA">
                                    <w:rPr>
                                      <w:rFonts w:ascii="ECSquareSansProMedium" w:eastAsia="ECSquareSansProMedium" w:hAnsi="ECSquareSansProMedium" w:cs="ECSquareSansProMedium"/>
                                      <w:color w:val="231F20"/>
                                      <w:sz w:val="20"/>
                                      <w:lang w:bidi="es-ES"/>
                                    </w:rPr>
                                    <w:t xml:space="preserve">ariar </w:t>
                                  </w:r>
                                  <w:r w:rsidR="00402EDA">
                                    <w:rPr>
                                      <w:color w:val="231F20"/>
                                      <w:sz w:val="20"/>
                                      <w:lang w:bidi="es-ES"/>
                                    </w:rPr>
                                    <w:t xml:space="preserve">el uso de las herramientas y tecnologías digitales </w:t>
                                  </w:r>
                                  <w:r w:rsidR="00402EDA">
                                    <w:rPr>
                                      <w:rFonts w:ascii="ECSquareSansProMedium" w:eastAsia="ECSquareSansProMedium" w:hAnsi="ECSquareSansProMedium" w:cs="ECSquareSansProMedium"/>
                                      <w:color w:val="231F20"/>
                                      <w:sz w:val="20"/>
                                      <w:lang w:bidi="es-ES"/>
                                    </w:rPr>
                                    <w:t xml:space="preserve">más adecuadas </w:t>
                                  </w:r>
                                  <w:r w:rsidR="00402EDA">
                                    <w:rPr>
                                      <w:color w:val="231F20"/>
                                      <w:sz w:val="20"/>
                                      <w:lang w:bidi="es-ES"/>
                                    </w:rPr>
                                    <w:t>para los procesos de colaboración.</w:t>
                                  </w:r>
                                </w:p>
                                <w:p w14:paraId="30B88BED" w14:textId="01D09B2A" w:rsidR="00402EDA" w:rsidRDefault="00822904" w:rsidP="00366F32">
                                  <w:pPr>
                                    <w:pStyle w:val="TableParagraph"/>
                                    <w:numPr>
                                      <w:ilvl w:val="0"/>
                                      <w:numId w:val="204"/>
                                    </w:numPr>
                                    <w:tabs>
                                      <w:tab w:val="left" w:pos="351"/>
                                      <w:tab w:val="left" w:pos="352"/>
                                    </w:tabs>
                                    <w:spacing w:before="66" w:line="218" w:lineRule="auto"/>
                                    <w:ind w:right="2233"/>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legir </w:t>
                                  </w:r>
                                  <w:r w:rsidR="00402EDA">
                                    <w:rPr>
                                      <w:color w:val="231F20"/>
                                      <w:sz w:val="20"/>
                                      <w:lang w:bidi="es-ES"/>
                                    </w:rPr>
                                    <w:t xml:space="preserve">las herramientas y tecnologías digitales </w:t>
                                  </w:r>
                                  <w:r w:rsidR="00402EDA">
                                    <w:rPr>
                                      <w:rFonts w:ascii="ECSquareSansProMedium" w:eastAsia="ECSquareSansProMedium" w:hAnsi="ECSquareSansProMedium" w:cs="ECSquareSansProMedium"/>
                                      <w:color w:val="231F20"/>
                                      <w:sz w:val="20"/>
                                      <w:lang w:bidi="es-ES"/>
                                    </w:rPr>
                                    <w:t xml:space="preserve">más apropiadas </w:t>
                                  </w:r>
                                  <w:r w:rsidR="00402EDA">
                                    <w:rPr>
                                      <w:color w:val="231F20"/>
                                      <w:sz w:val="20"/>
                                      <w:lang w:bidi="es-ES"/>
                                    </w:rPr>
                                    <w:t xml:space="preserve">para </w:t>
                                  </w:r>
                                  <w:proofErr w:type="spellStart"/>
                                  <w:r w:rsidR="00402EDA">
                                    <w:rPr>
                                      <w:color w:val="231F20"/>
                                      <w:sz w:val="20"/>
                                      <w:lang w:bidi="es-ES"/>
                                    </w:rPr>
                                    <w:t>coconstruir</w:t>
                                  </w:r>
                                  <w:proofErr w:type="spellEnd"/>
                                  <w:r w:rsidR="00402EDA">
                                    <w:rPr>
                                      <w:color w:val="231F20"/>
                                      <w:sz w:val="20"/>
                                      <w:lang w:bidi="es-ES"/>
                                    </w:rPr>
                                    <w:t xml:space="preserve"> y cocrear datos, recursos y conocimientos.</w:t>
                                  </w:r>
                                </w:p>
                              </w:tc>
                            </w:tr>
                            <w:tr w:rsidR="00402EDA" w14:paraId="1B699C77" w14:textId="77777777" w:rsidTr="004D646F">
                              <w:trPr>
                                <w:trHeight w:val="2256"/>
                              </w:trPr>
                              <w:tc>
                                <w:tcPr>
                                  <w:tcW w:w="691" w:type="dxa"/>
                                  <w:vMerge/>
                                  <w:tcBorders>
                                    <w:top w:val="nil"/>
                                    <w:left w:val="nil"/>
                                    <w:bottom w:val="single" w:sz="2" w:space="0" w:color="939598"/>
                                    <w:right w:val="nil"/>
                                  </w:tcBorders>
                                  <w:shd w:val="clear" w:color="auto" w:fill="87B8E3"/>
                                  <w:textDirection w:val="btLr"/>
                                </w:tcPr>
                                <w:p w14:paraId="5A54A00E" w14:textId="77777777" w:rsidR="00402EDA" w:rsidRDefault="00402EDA">
                                  <w:pPr>
                                    <w:rPr>
                                      <w:sz w:val="2"/>
                                      <w:szCs w:val="2"/>
                                    </w:rPr>
                                  </w:pPr>
                                </w:p>
                              </w:tc>
                              <w:tc>
                                <w:tcPr>
                                  <w:tcW w:w="586" w:type="dxa"/>
                                  <w:tcBorders>
                                    <w:top w:val="single" w:sz="4" w:space="0" w:color="FFFFFF"/>
                                    <w:left w:val="nil"/>
                                    <w:bottom w:val="single" w:sz="2" w:space="0" w:color="939598"/>
                                    <w:right w:val="single" w:sz="2" w:space="0" w:color="9B98C6"/>
                                  </w:tcBorders>
                                </w:tcPr>
                                <w:p w14:paraId="7B8D0DD4" w14:textId="77777777" w:rsidR="00402EDA" w:rsidRDefault="00402EDA">
                                  <w:pPr>
                                    <w:pStyle w:val="TableParagraph"/>
                                    <w:rPr>
                                      <w:sz w:val="18"/>
                                    </w:rPr>
                                  </w:pPr>
                                </w:p>
                                <w:p w14:paraId="6D586890" w14:textId="77777777" w:rsidR="00402EDA" w:rsidRDefault="00402EDA">
                                  <w:pPr>
                                    <w:pStyle w:val="TableParagraph"/>
                                    <w:rPr>
                                      <w:sz w:val="18"/>
                                    </w:rPr>
                                  </w:pPr>
                                </w:p>
                                <w:p w14:paraId="73B0418A" w14:textId="77777777" w:rsidR="00402EDA" w:rsidRDefault="00402EDA">
                                  <w:pPr>
                                    <w:pStyle w:val="TableParagraph"/>
                                    <w:spacing w:before="105"/>
                                    <w:ind w:right="150"/>
                                    <w:jc w:val="right"/>
                                    <w:rPr>
                                      <w:rFonts w:ascii="Gotham"/>
                                      <w:b/>
                                      <w:sz w:val="14"/>
                                    </w:rPr>
                                  </w:pPr>
                                  <w:r>
                                    <w:rPr>
                                      <w:rFonts w:ascii="Gotham" w:eastAsia="Gotham" w:hAnsi="Gotham" w:cs="Gotham"/>
                                      <w:b/>
                                      <w:color w:val="006BA9"/>
                                      <w:sz w:val="14"/>
                                      <w:lang w:bidi="es-ES"/>
                                    </w:rPr>
                                    <w:t>8</w:t>
                                  </w:r>
                                </w:p>
                              </w:tc>
                              <w:tc>
                                <w:tcPr>
                                  <w:tcW w:w="2122" w:type="dxa"/>
                                  <w:tcBorders>
                                    <w:top w:val="single" w:sz="2" w:space="0" w:color="9B98C6"/>
                                    <w:left w:val="single" w:sz="2" w:space="0" w:color="9B98C6"/>
                                    <w:bottom w:val="single" w:sz="2" w:space="0" w:color="9B98C6"/>
                                    <w:right w:val="nil"/>
                                  </w:tcBorders>
                                </w:tcPr>
                                <w:p w14:paraId="4BCF3442" w14:textId="77777777" w:rsidR="00402EDA" w:rsidRDefault="00402EDA">
                                  <w:pPr>
                                    <w:pStyle w:val="TableParagraph"/>
                                    <w:spacing w:before="8"/>
                                    <w:rPr>
                                      <w:sz w:val="26"/>
                                    </w:rPr>
                                  </w:pPr>
                                </w:p>
                                <w:p w14:paraId="67149BD2" w14:textId="5A24BA96" w:rsidR="00402EDA" w:rsidRDefault="00402EDA">
                                  <w:pPr>
                                    <w:pStyle w:val="TableParagraph"/>
                                    <w:spacing w:line="228" w:lineRule="auto"/>
                                    <w:ind w:left="111" w:right="238"/>
                                    <w:jc w:val="both"/>
                                    <w:rPr>
                                      <w:sz w:val="20"/>
                                    </w:rPr>
                                  </w:pPr>
                                  <w:r>
                                    <w:rPr>
                                      <w:color w:val="006BA9"/>
                                      <w:sz w:val="20"/>
                                      <w:lang w:bidi="es-ES"/>
                                    </w:rPr>
                                    <w:t>En el nivel más avanzado y especializado, puedo:</w:t>
                                  </w:r>
                                </w:p>
                              </w:tc>
                              <w:tc>
                                <w:tcPr>
                                  <w:tcW w:w="7954" w:type="dxa"/>
                                  <w:tcBorders>
                                    <w:top w:val="single" w:sz="2" w:space="0" w:color="9B98C6"/>
                                    <w:left w:val="nil"/>
                                    <w:bottom w:val="single" w:sz="2" w:space="0" w:color="9B98C6"/>
                                    <w:right w:val="single" w:sz="2" w:space="0" w:color="9B98C6"/>
                                  </w:tcBorders>
                                </w:tcPr>
                                <w:p w14:paraId="1CAAAAF2" w14:textId="3ADD3FF3" w:rsidR="00402EDA" w:rsidRDefault="00822904" w:rsidP="00366F32">
                                  <w:pPr>
                                    <w:pStyle w:val="TableParagraph"/>
                                    <w:numPr>
                                      <w:ilvl w:val="0"/>
                                      <w:numId w:val="203"/>
                                    </w:numPr>
                                    <w:tabs>
                                      <w:tab w:val="left" w:pos="351"/>
                                      <w:tab w:val="left" w:pos="352"/>
                                    </w:tabs>
                                    <w:spacing w:before="174" w:line="223" w:lineRule="auto"/>
                                    <w:ind w:right="934"/>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rear soluciones para resolver problemas complejos con muchos factores que interactúan </w:t>
                                  </w:r>
                                  <w:r w:rsidR="00402EDA">
                                    <w:rPr>
                                      <w:color w:val="231F20"/>
                                      <w:sz w:val="20"/>
                                      <w:lang w:bidi="es-ES"/>
                                    </w:rPr>
                                    <w:t xml:space="preserve">y que están relacionados con el uso de procesos de colaboración y de </w:t>
                                  </w:r>
                                  <w:proofErr w:type="spellStart"/>
                                  <w:r w:rsidR="00402EDA">
                                    <w:rPr>
                                      <w:color w:val="231F20"/>
                                      <w:sz w:val="20"/>
                                      <w:lang w:bidi="es-ES"/>
                                    </w:rPr>
                                    <w:t>coconstrucción</w:t>
                                  </w:r>
                                  <w:proofErr w:type="spellEnd"/>
                                  <w:r w:rsidR="00402EDA">
                                    <w:rPr>
                                      <w:color w:val="231F20"/>
                                      <w:sz w:val="20"/>
                                      <w:lang w:bidi="es-ES"/>
                                    </w:rPr>
                                    <w:t xml:space="preserve"> y </w:t>
                                  </w:r>
                                  <w:proofErr w:type="spellStart"/>
                                  <w:r w:rsidR="00402EDA">
                                    <w:rPr>
                                      <w:color w:val="231F20"/>
                                      <w:sz w:val="20"/>
                                      <w:lang w:bidi="es-ES"/>
                                    </w:rPr>
                                    <w:t>cocreación</w:t>
                                  </w:r>
                                  <w:proofErr w:type="spellEnd"/>
                                  <w:r w:rsidR="00402EDA">
                                    <w:rPr>
                                      <w:color w:val="231F20"/>
                                      <w:sz w:val="20"/>
                                      <w:lang w:bidi="es-ES"/>
                                    </w:rPr>
                                    <w:t xml:space="preserve"> de datos, recursos y conocimientos a través de herramientas y tecnologías digitales.</w:t>
                                  </w:r>
                                </w:p>
                                <w:p w14:paraId="5A6CCFB8" w14:textId="77777777" w:rsidR="00402EDA" w:rsidRDefault="00402EDA" w:rsidP="00366F32">
                                  <w:pPr>
                                    <w:pStyle w:val="TableParagraph"/>
                                    <w:numPr>
                                      <w:ilvl w:val="0"/>
                                      <w:numId w:val="203"/>
                                    </w:numPr>
                                    <w:tabs>
                                      <w:tab w:val="left" w:pos="351"/>
                                      <w:tab w:val="left" w:pos="352"/>
                                    </w:tabs>
                                    <w:spacing w:before="49"/>
                                    <w:ind w:hanging="285"/>
                                    <w:rPr>
                                      <w:sz w:val="20"/>
                                    </w:rPr>
                                  </w:pPr>
                                  <w:r>
                                    <w:rPr>
                                      <w:color w:val="231F20"/>
                                      <w:sz w:val="20"/>
                                      <w:lang w:bidi="es-ES"/>
                                    </w:rPr>
                                    <w:t>Proponer nuevas ideas y procesos en el sector.</w:t>
                                  </w:r>
                                </w:p>
                              </w:tc>
                            </w:tr>
                          </w:tbl>
                          <w:p w14:paraId="3DA433CF" w14:textId="77777777" w:rsidR="00402EDA" w:rsidRDefault="00402ED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F1828" id="docshape331" o:spid="_x0000_s1096" type="#_x0000_t202" style="position:absolute;margin-left:252.95pt;margin-top:59.25pt;width:568.05pt;height:505.9pt;z-index:1577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" filled="f" stroked="f">
                <v:textbox inset="0,0,0,0">
                  <w:txbxContent>
                    <w:tbl>
                      <w:tblPr>
                        <w:tblW w:w="0" w:type="auto"/>
                        <w:tblInd w:w="7" w:type="dxa"/>
                        <w:tblBorders>
                          <w:top w:val="single" w:sz="4" w:space="0" w:color="6AABDD"/>
                          <w:left w:val="single" w:sz="4" w:space="0" w:color="6AABDD"/>
                          <w:bottom w:val="single" w:sz="4" w:space="0" w:color="6AABDD"/>
                          <w:right w:val="single" w:sz="4" w:space="0" w:color="6AABDD"/>
                          <w:insideH w:val="single" w:sz="4" w:space="0" w:color="6AABDD"/>
                          <w:insideV w:val="single" w:sz="4" w:space="0" w:color="6AABDD"/>
                        </w:tblBorders>
                        <w:tblLayout w:type="fixed"/>
                        <w:tblCellMar>
                          <w:left w:w="0" w:type="dxa"/>
                          <w:right w:w="0" w:type="dxa"/>
                        </w:tblCellMar>
                        <w:tblLook w:val="01E0" w:firstRow="1" w:lastRow="1" w:firstColumn="1" w:lastColumn="1" w:noHBand="0" w:noVBand="0"/>
                      </w:tblPr>
                      <w:tblGrid>
                        <w:gridCol w:w="691"/>
                        <w:gridCol w:w="586"/>
                        <w:gridCol w:w="2122"/>
                        <w:gridCol w:w="7954"/>
                      </w:tblGrid>
                      <w:tr w:rsidR="00402EDA" w14:paraId="48AE2B24" w14:textId="77777777" w:rsidTr="004D646F">
                        <w:trPr>
                          <w:trHeight w:val="981"/>
                        </w:trPr>
                        <w:tc>
                          <w:tcPr>
                            <w:tcW w:w="691" w:type="dxa"/>
                            <w:vMerge w:val="restart"/>
                            <w:tcBorders>
                              <w:left w:val="nil"/>
                              <w:bottom w:val="nil"/>
                              <w:right w:val="nil"/>
                            </w:tcBorders>
                            <w:shd w:val="clear" w:color="auto" w:fill="E5EDF8"/>
                            <w:textDirection w:val="btLr"/>
                          </w:tcPr>
                          <w:p w14:paraId="718C2533" w14:textId="77777777" w:rsidR="00402EDA" w:rsidRDefault="00402EDA">
                            <w:pPr>
                              <w:pStyle w:val="TableParagraph"/>
                              <w:spacing w:before="4"/>
                              <w:rPr>
                                <w:sz w:val="19"/>
                              </w:rPr>
                            </w:pPr>
                          </w:p>
                          <w:p w14:paraId="287C0D44" w14:textId="77777777" w:rsidR="00402EDA" w:rsidRDefault="00402EDA">
                            <w:pPr>
                              <w:pStyle w:val="TableParagraph"/>
                              <w:ind w:left="697"/>
                              <w:rPr>
                                <w:rFonts w:ascii="Gotham"/>
                                <w:b/>
                                <w:sz w:val="16"/>
                              </w:rPr>
                            </w:pPr>
                            <w:r>
                              <w:rPr>
                                <w:rFonts w:ascii="Gotham" w:eastAsia="Gotham" w:hAnsi="Gotham" w:cs="Gotham"/>
                                <w:b/>
                                <w:color w:val="006BA9"/>
                                <w:sz w:val="16"/>
                                <w:lang w:bidi="es-ES"/>
                              </w:rPr>
                              <w:t>BÁSICO</w:t>
                            </w:r>
                          </w:p>
                        </w:tc>
                        <w:tc>
                          <w:tcPr>
                            <w:tcW w:w="586" w:type="dxa"/>
                            <w:tcBorders>
                              <w:left w:val="nil"/>
                              <w:bottom w:val="single" w:sz="4" w:space="0" w:color="FFFFFF"/>
                              <w:right w:val="single" w:sz="2" w:space="0" w:color="9B98C6"/>
                            </w:tcBorders>
                          </w:tcPr>
                          <w:p w14:paraId="3A15BE4C" w14:textId="77777777" w:rsidR="00402EDA" w:rsidRDefault="00402EDA">
                            <w:pPr>
                              <w:pStyle w:val="TableParagraph"/>
                              <w:rPr>
                                <w:sz w:val="18"/>
                              </w:rPr>
                            </w:pPr>
                          </w:p>
                          <w:p w14:paraId="6F324638" w14:textId="77777777" w:rsidR="00402EDA" w:rsidRDefault="00402EDA">
                            <w:pPr>
                              <w:pStyle w:val="TableParagraph"/>
                              <w:rPr>
                                <w:sz w:val="18"/>
                              </w:rPr>
                            </w:pPr>
                          </w:p>
                          <w:p w14:paraId="76BCBFA9" w14:textId="77777777" w:rsidR="00402EDA" w:rsidRDefault="00402EDA">
                            <w:pPr>
                              <w:pStyle w:val="TableParagraph"/>
                              <w:spacing w:before="107"/>
                              <w:ind w:right="164"/>
                              <w:jc w:val="right"/>
                              <w:rPr>
                                <w:rFonts w:ascii="Gotham"/>
                                <w:b/>
                                <w:sz w:val="14"/>
                              </w:rPr>
                            </w:pPr>
                            <w:r>
                              <w:rPr>
                                <w:rFonts w:ascii="Gotham" w:eastAsia="Gotham" w:hAnsi="Gotham" w:cs="Gotham"/>
                                <w:b/>
                                <w:color w:val="006BA9"/>
                                <w:sz w:val="14"/>
                                <w:lang w:bidi="es-ES"/>
                              </w:rPr>
                              <w:t>1</w:t>
                            </w:r>
                          </w:p>
                        </w:tc>
                        <w:tc>
                          <w:tcPr>
                            <w:tcW w:w="2122" w:type="dxa"/>
                            <w:tcBorders>
                              <w:left w:val="single" w:sz="2" w:space="0" w:color="9B98C6"/>
                              <w:bottom w:val="single" w:sz="2" w:space="0" w:color="9B98C6"/>
                              <w:right w:val="nil"/>
                            </w:tcBorders>
                          </w:tcPr>
                          <w:p w14:paraId="4211B732" w14:textId="77777777" w:rsidR="00402EDA" w:rsidRDefault="00402EDA">
                            <w:pPr>
                              <w:pStyle w:val="TableParagraph"/>
                            </w:pPr>
                          </w:p>
                          <w:p w14:paraId="3CADDC4B" w14:textId="77777777" w:rsidR="00402EDA" w:rsidRDefault="00402EDA">
                            <w:pPr>
                              <w:pStyle w:val="TableParagraph"/>
                              <w:spacing w:before="167" w:line="228" w:lineRule="auto"/>
                              <w:ind w:left="111" w:right="215"/>
                              <w:rPr>
                                <w:sz w:val="20"/>
                              </w:rPr>
                            </w:pPr>
                            <w:r>
                              <w:rPr>
                                <w:color w:val="006BA9"/>
                                <w:sz w:val="20"/>
                                <w:lang w:bidi="es-ES"/>
                              </w:rPr>
                              <w:t>A nivel básico y con orientación, puedo:</w:t>
                            </w:r>
                          </w:p>
                        </w:tc>
                        <w:tc>
                          <w:tcPr>
                            <w:tcW w:w="7954" w:type="dxa"/>
                            <w:tcBorders>
                              <w:left w:val="nil"/>
                              <w:bottom w:val="single" w:sz="2" w:space="0" w:color="9B98C6"/>
                              <w:right w:val="single" w:sz="2" w:space="0" w:color="9B98C6"/>
                            </w:tcBorders>
                          </w:tcPr>
                          <w:p w14:paraId="74E90EFF" w14:textId="77777777" w:rsidR="00402EDA" w:rsidRDefault="00402EDA">
                            <w:pPr>
                              <w:pStyle w:val="TableParagraph"/>
                              <w:rPr>
                                <w:sz w:val="24"/>
                              </w:rPr>
                            </w:pPr>
                          </w:p>
                          <w:p w14:paraId="2BF1401A" w14:textId="77777777" w:rsidR="00402EDA" w:rsidRDefault="00402EDA">
                            <w:pPr>
                              <w:pStyle w:val="TableParagraph"/>
                              <w:spacing w:before="2"/>
                              <w:rPr>
                                <w:sz w:val="21"/>
                              </w:rPr>
                            </w:pPr>
                          </w:p>
                          <w:p w14:paraId="6134FBD6" w14:textId="6FF34167" w:rsidR="00402EDA" w:rsidRDefault="00822904" w:rsidP="00366F32">
                            <w:pPr>
                              <w:pStyle w:val="TableParagraph"/>
                              <w:numPr>
                                <w:ilvl w:val="0"/>
                                <w:numId w:val="210"/>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legir </w:t>
                            </w:r>
                            <w:r w:rsidR="00402EDA">
                              <w:rPr>
                                <w:color w:val="231F20"/>
                                <w:sz w:val="20"/>
                                <w:lang w:bidi="es-ES"/>
                              </w:rPr>
                              <w:t>herramientas y tecnologías digitales</w:t>
                            </w:r>
                            <w:r w:rsidR="005F61DE">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para los procesos de colaboración.</w:t>
                            </w:r>
                          </w:p>
                        </w:tc>
                      </w:tr>
                      <w:tr w:rsidR="00402EDA" w14:paraId="1213774F" w14:textId="77777777" w:rsidTr="004D646F">
                        <w:trPr>
                          <w:trHeight w:val="1140"/>
                        </w:trPr>
                        <w:tc>
                          <w:tcPr>
                            <w:tcW w:w="691" w:type="dxa"/>
                            <w:vMerge/>
                            <w:tcBorders>
                              <w:top w:val="nil"/>
                              <w:left w:val="nil"/>
                              <w:bottom w:val="nil"/>
                              <w:right w:val="nil"/>
                            </w:tcBorders>
                            <w:shd w:val="clear" w:color="auto" w:fill="E5EDF8"/>
                            <w:textDirection w:val="btLr"/>
                          </w:tcPr>
                          <w:p w14:paraId="5CB9DB38"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611BD6B2" w14:textId="77777777" w:rsidR="00402EDA" w:rsidRDefault="00402EDA">
                            <w:pPr>
                              <w:pStyle w:val="TableParagraph"/>
                              <w:rPr>
                                <w:sz w:val="18"/>
                              </w:rPr>
                            </w:pPr>
                          </w:p>
                          <w:p w14:paraId="04086553" w14:textId="77777777" w:rsidR="00402EDA" w:rsidRDefault="00402EDA">
                            <w:pPr>
                              <w:pStyle w:val="TableParagraph"/>
                              <w:rPr>
                                <w:sz w:val="18"/>
                              </w:rPr>
                            </w:pPr>
                          </w:p>
                          <w:p w14:paraId="5123E1E4" w14:textId="77777777" w:rsidR="00402EDA" w:rsidRDefault="00402EDA">
                            <w:pPr>
                              <w:pStyle w:val="TableParagraph"/>
                              <w:spacing w:before="105"/>
                              <w:ind w:right="150"/>
                              <w:jc w:val="right"/>
                              <w:rPr>
                                <w:rFonts w:ascii="Gotham"/>
                                <w:b/>
                                <w:sz w:val="14"/>
                              </w:rPr>
                            </w:pPr>
                            <w:r>
                              <w:rPr>
                                <w:rFonts w:ascii="Gotham" w:eastAsia="Gotham" w:hAnsi="Gotham" w:cs="Gotham"/>
                                <w:b/>
                                <w:color w:val="006BA9"/>
                                <w:sz w:val="14"/>
                                <w:lang w:bidi="es-ES"/>
                              </w:rPr>
                              <w:t>2</w:t>
                            </w:r>
                          </w:p>
                        </w:tc>
                        <w:tc>
                          <w:tcPr>
                            <w:tcW w:w="2122" w:type="dxa"/>
                            <w:tcBorders>
                              <w:top w:val="single" w:sz="2" w:space="0" w:color="9B98C6"/>
                              <w:left w:val="single" w:sz="2" w:space="0" w:color="9B98C6"/>
                              <w:bottom w:val="single" w:sz="2" w:space="0" w:color="9B98C6"/>
                              <w:right w:val="nil"/>
                            </w:tcBorders>
                          </w:tcPr>
                          <w:p w14:paraId="689DBF44" w14:textId="77777777" w:rsidR="00402EDA" w:rsidRDefault="00402EDA">
                            <w:pPr>
                              <w:pStyle w:val="TableParagraph"/>
                              <w:spacing w:before="2"/>
                              <w:rPr>
                                <w:sz w:val="17"/>
                              </w:rPr>
                            </w:pPr>
                          </w:p>
                          <w:p w14:paraId="06BF92EF" w14:textId="77777777" w:rsidR="00402EDA" w:rsidRDefault="00402EDA">
                            <w:pPr>
                              <w:pStyle w:val="TableParagraph"/>
                              <w:spacing w:line="228" w:lineRule="auto"/>
                              <w:ind w:left="111" w:right="318"/>
                              <w:rPr>
                                <w:sz w:val="20"/>
                              </w:rPr>
                            </w:pPr>
                            <w:r>
                              <w:rPr>
                                <w:color w:val="006BA9"/>
                                <w:sz w:val="20"/>
                                <w:lang w:bidi="es-ES"/>
                              </w:rPr>
                              <w:t>En un nivel básico, con autonomía y la orientación apropiada cuando sea necesario, puedo:</w:t>
                            </w:r>
                          </w:p>
                        </w:tc>
                        <w:tc>
                          <w:tcPr>
                            <w:tcW w:w="7954" w:type="dxa"/>
                            <w:tcBorders>
                              <w:top w:val="single" w:sz="2" w:space="0" w:color="9B98C6"/>
                              <w:left w:val="nil"/>
                              <w:bottom w:val="single" w:sz="2" w:space="0" w:color="9B98C6"/>
                              <w:right w:val="single" w:sz="2" w:space="0" w:color="9B98C6"/>
                            </w:tcBorders>
                          </w:tcPr>
                          <w:p w14:paraId="7E749EA1" w14:textId="77777777" w:rsidR="00402EDA" w:rsidRDefault="00402EDA">
                            <w:pPr>
                              <w:pStyle w:val="TableParagraph"/>
                              <w:rPr>
                                <w:sz w:val="24"/>
                              </w:rPr>
                            </w:pPr>
                          </w:p>
                          <w:p w14:paraId="5AF69573" w14:textId="77777777" w:rsidR="00402EDA" w:rsidRDefault="00402EDA">
                            <w:pPr>
                              <w:pStyle w:val="TableParagraph"/>
                              <w:spacing w:before="11"/>
                              <w:rPr>
                                <w:sz w:val="20"/>
                              </w:rPr>
                            </w:pPr>
                          </w:p>
                          <w:p w14:paraId="40D04C7F" w14:textId="6220FDDC" w:rsidR="00402EDA" w:rsidRDefault="00822904" w:rsidP="00366F32">
                            <w:pPr>
                              <w:pStyle w:val="TableParagraph"/>
                              <w:numPr>
                                <w:ilvl w:val="0"/>
                                <w:numId w:val="209"/>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legir </w:t>
                            </w:r>
                            <w:r w:rsidR="00402EDA">
                              <w:rPr>
                                <w:color w:val="231F20"/>
                                <w:sz w:val="20"/>
                                <w:lang w:bidi="es-ES"/>
                              </w:rPr>
                              <w:t>herramientas y tecnologías digitales</w:t>
                            </w:r>
                            <w:r w:rsidR="005F61DE">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para los procesos de colaboración.</w:t>
                            </w:r>
                          </w:p>
                        </w:tc>
                      </w:tr>
                      <w:tr w:rsidR="00402EDA" w14:paraId="0CA21E40" w14:textId="77777777" w:rsidTr="004D646F">
                        <w:trPr>
                          <w:trHeight w:val="831"/>
                        </w:trPr>
                        <w:tc>
                          <w:tcPr>
                            <w:tcW w:w="691" w:type="dxa"/>
                            <w:vMerge w:val="restart"/>
                            <w:tcBorders>
                              <w:top w:val="nil"/>
                              <w:left w:val="nil"/>
                              <w:bottom w:val="nil"/>
                              <w:right w:val="nil"/>
                            </w:tcBorders>
                            <w:shd w:val="clear" w:color="auto" w:fill="C1D7F0"/>
                            <w:textDirection w:val="btLr"/>
                          </w:tcPr>
                          <w:p w14:paraId="0FD4DD01" w14:textId="77777777" w:rsidR="00402EDA" w:rsidRDefault="00402EDA">
                            <w:pPr>
                              <w:pStyle w:val="TableParagraph"/>
                              <w:spacing w:before="4"/>
                              <w:rPr>
                                <w:sz w:val="19"/>
                              </w:rPr>
                            </w:pPr>
                          </w:p>
                          <w:p w14:paraId="742F37E4" w14:textId="77777777" w:rsidR="00402EDA" w:rsidRDefault="00402EDA">
                            <w:pPr>
                              <w:pStyle w:val="TableParagraph"/>
                              <w:ind w:left="636"/>
                              <w:rPr>
                                <w:rFonts w:ascii="Gotham"/>
                                <w:b/>
                                <w:sz w:val="16"/>
                              </w:rPr>
                            </w:pPr>
                            <w:r>
                              <w:rPr>
                                <w:rFonts w:ascii="Gotham" w:eastAsia="Gotham" w:hAnsi="Gotham" w:cs="Gotham"/>
                                <w:b/>
                                <w:color w:val="006BA9"/>
                                <w:sz w:val="16"/>
                                <w:lang w:bidi="es-ES"/>
                              </w:rPr>
                              <w:t>INTERMEDIO</w:t>
                            </w:r>
                          </w:p>
                        </w:tc>
                        <w:tc>
                          <w:tcPr>
                            <w:tcW w:w="586" w:type="dxa"/>
                            <w:tcBorders>
                              <w:top w:val="nil"/>
                              <w:left w:val="nil"/>
                              <w:bottom w:val="single" w:sz="4" w:space="0" w:color="FFFFFF"/>
                              <w:right w:val="single" w:sz="2" w:space="0" w:color="9B98C6"/>
                            </w:tcBorders>
                          </w:tcPr>
                          <w:p w14:paraId="52801F70" w14:textId="77777777" w:rsidR="00402EDA" w:rsidRDefault="00402EDA">
                            <w:pPr>
                              <w:pStyle w:val="TableParagraph"/>
                              <w:rPr>
                                <w:sz w:val="18"/>
                              </w:rPr>
                            </w:pPr>
                          </w:p>
                          <w:p w14:paraId="1842DE09" w14:textId="77777777" w:rsidR="00402EDA" w:rsidRDefault="00402EDA">
                            <w:pPr>
                              <w:pStyle w:val="TableParagraph"/>
                              <w:rPr>
                                <w:sz w:val="18"/>
                              </w:rPr>
                            </w:pPr>
                          </w:p>
                          <w:p w14:paraId="584CCAA5" w14:textId="77777777" w:rsidR="00402EDA" w:rsidRDefault="00402EDA">
                            <w:pPr>
                              <w:pStyle w:val="TableParagraph"/>
                              <w:spacing w:before="107"/>
                              <w:ind w:right="150"/>
                              <w:jc w:val="right"/>
                              <w:rPr>
                                <w:rFonts w:ascii="Gotham"/>
                                <w:b/>
                                <w:sz w:val="14"/>
                              </w:rPr>
                            </w:pPr>
                            <w:r>
                              <w:rPr>
                                <w:rFonts w:ascii="Gotham" w:eastAsia="Gotham" w:hAnsi="Gotham" w:cs="Gotham"/>
                                <w:b/>
                                <w:color w:val="006BA9"/>
                                <w:sz w:val="14"/>
                                <w:lang w:bidi="es-ES"/>
                              </w:rPr>
                              <w:t>3</w:t>
                            </w:r>
                          </w:p>
                        </w:tc>
                        <w:tc>
                          <w:tcPr>
                            <w:tcW w:w="2122" w:type="dxa"/>
                            <w:tcBorders>
                              <w:top w:val="single" w:sz="2" w:space="0" w:color="9B98C6"/>
                              <w:left w:val="single" w:sz="2" w:space="0" w:color="9B98C6"/>
                              <w:bottom w:val="single" w:sz="2" w:space="0" w:color="9B98C6"/>
                              <w:right w:val="nil"/>
                            </w:tcBorders>
                          </w:tcPr>
                          <w:p w14:paraId="4B42DAF6" w14:textId="26B7BB10" w:rsidR="00402EDA" w:rsidRDefault="00E47797">
                            <w:pPr>
                              <w:pStyle w:val="TableParagraph"/>
                              <w:spacing w:before="1" w:line="228" w:lineRule="auto"/>
                              <w:ind w:left="111" w:right="203"/>
                              <w:rPr>
                                <w:sz w:val="20"/>
                              </w:rPr>
                            </w:pPr>
                            <w:r>
                              <w:rPr>
                                <w:color w:val="006BA9"/>
                                <w:sz w:val="20"/>
                                <w:lang w:bidi="es-ES"/>
                              </w:rPr>
                              <w:t>Sin ayuda</w:t>
                            </w:r>
                            <w:r w:rsidDel="00E47797">
                              <w:rPr>
                                <w:color w:val="006BA9"/>
                                <w:sz w:val="20"/>
                                <w:lang w:bidi="es-ES"/>
                              </w:rPr>
                              <w:t xml:space="preserve"> </w:t>
                            </w:r>
                            <w:r w:rsidR="00402EDA">
                              <w:rPr>
                                <w:color w:val="006BA9"/>
                                <w:sz w:val="20"/>
                                <w:lang w:bidi="es-ES"/>
                              </w:rPr>
                              <w:t>y en la resolución de problemas sencillos, puedo:</w:t>
                            </w:r>
                          </w:p>
                        </w:tc>
                        <w:tc>
                          <w:tcPr>
                            <w:tcW w:w="7954" w:type="dxa"/>
                            <w:tcBorders>
                              <w:top w:val="single" w:sz="2" w:space="0" w:color="9B98C6"/>
                              <w:left w:val="nil"/>
                              <w:bottom w:val="single" w:sz="2" w:space="0" w:color="9B98C6"/>
                              <w:right w:val="single" w:sz="2" w:space="0" w:color="9B98C6"/>
                            </w:tcBorders>
                          </w:tcPr>
                          <w:p w14:paraId="5ED6E203" w14:textId="77777777" w:rsidR="00402EDA" w:rsidRDefault="00402EDA">
                            <w:pPr>
                              <w:pStyle w:val="TableParagraph"/>
                              <w:rPr>
                                <w:sz w:val="24"/>
                              </w:rPr>
                            </w:pPr>
                          </w:p>
                          <w:p w14:paraId="74A97457" w14:textId="77777777" w:rsidR="00402EDA" w:rsidRDefault="00402EDA">
                            <w:pPr>
                              <w:pStyle w:val="TableParagraph"/>
                              <w:spacing w:before="2"/>
                              <w:rPr>
                                <w:sz w:val="21"/>
                              </w:rPr>
                            </w:pPr>
                          </w:p>
                          <w:p w14:paraId="23E112FC" w14:textId="71901BFE" w:rsidR="00402EDA" w:rsidRDefault="00822904" w:rsidP="00366F32">
                            <w:pPr>
                              <w:pStyle w:val="TableParagraph"/>
                              <w:numPr>
                                <w:ilvl w:val="0"/>
                                <w:numId w:val="208"/>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S</w:t>
                            </w:r>
                            <w:r w:rsidR="00402EDA">
                              <w:rPr>
                                <w:rFonts w:ascii="ECSquareSansProMedium" w:eastAsia="ECSquareSansProMedium" w:hAnsi="ECSquareSansProMedium" w:cs="ECSquareSansProMedium"/>
                                <w:color w:val="231F20"/>
                                <w:sz w:val="20"/>
                                <w:lang w:bidi="es-ES"/>
                              </w:rPr>
                              <w:t xml:space="preserve">eleccionar </w:t>
                            </w:r>
                            <w:r w:rsidR="00402EDA">
                              <w:rPr>
                                <w:color w:val="231F20"/>
                                <w:sz w:val="20"/>
                                <w:lang w:bidi="es-ES"/>
                              </w:rPr>
                              <w:t>herramientas y tecnologías digitales</w:t>
                            </w:r>
                            <w:r w:rsidR="005F61DE">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bien definidas y rutinarias </w:t>
                            </w:r>
                            <w:r w:rsidR="00402EDA">
                              <w:rPr>
                                <w:color w:val="231F20"/>
                                <w:sz w:val="20"/>
                                <w:lang w:bidi="es-ES"/>
                              </w:rPr>
                              <w:t>para los procesos de colaboración.</w:t>
                            </w:r>
                          </w:p>
                        </w:tc>
                      </w:tr>
                      <w:tr w:rsidR="00402EDA" w14:paraId="6FD800B1" w14:textId="77777777">
                        <w:trPr>
                          <w:trHeight w:val="1256"/>
                        </w:trPr>
                        <w:tc>
                          <w:tcPr>
                            <w:tcW w:w="691" w:type="dxa"/>
                            <w:vMerge/>
                            <w:tcBorders>
                              <w:top w:val="nil"/>
                              <w:left w:val="nil"/>
                              <w:bottom w:val="nil"/>
                              <w:right w:val="nil"/>
                            </w:tcBorders>
                            <w:shd w:val="clear" w:color="auto" w:fill="C1D7F0"/>
                            <w:textDirection w:val="btLr"/>
                          </w:tcPr>
                          <w:p w14:paraId="426F226A"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3C8819F2" w14:textId="77777777" w:rsidR="00402EDA" w:rsidRDefault="00402EDA">
                            <w:pPr>
                              <w:pStyle w:val="TableParagraph"/>
                              <w:rPr>
                                <w:sz w:val="18"/>
                              </w:rPr>
                            </w:pPr>
                          </w:p>
                          <w:p w14:paraId="4C581FCC" w14:textId="77777777" w:rsidR="00402EDA" w:rsidRDefault="00402EDA">
                            <w:pPr>
                              <w:pStyle w:val="TableParagraph"/>
                              <w:rPr>
                                <w:sz w:val="18"/>
                              </w:rPr>
                            </w:pPr>
                          </w:p>
                          <w:p w14:paraId="6BC8A881" w14:textId="77777777" w:rsidR="00402EDA" w:rsidRDefault="00402EDA">
                            <w:pPr>
                              <w:pStyle w:val="TableParagraph"/>
                              <w:spacing w:before="105"/>
                              <w:ind w:right="146"/>
                              <w:jc w:val="right"/>
                              <w:rPr>
                                <w:rFonts w:ascii="Gotham"/>
                                <w:b/>
                                <w:sz w:val="14"/>
                              </w:rPr>
                            </w:pPr>
                            <w:r>
                              <w:rPr>
                                <w:rFonts w:ascii="Gotham" w:eastAsia="Gotham" w:hAnsi="Gotham" w:cs="Gotham"/>
                                <w:b/>
                                <w:color w:val="006BA9"/>
                                <w:sz w:val="14"/>
                                <w:lang w:bidi="es-ES"/>
                              </w:rPr>
                              <w:t>4</w:t>
                            </w:r>
                          </w:p>
                        </w:tc>
                        <w:tc>
                          <w:tcPr>
                            <w:tcW w:w="2122" w:type="dxa"/>
                            <w:tcBorders>
                              <w:top w:val="single" w:sz="2" w:space="0" w:color="9B98C6"/>
                              <w:left w:val="single" w:sz="2" w:space="0" w:color="9B98C6"/>
                              <w:bottom w:val="single" w:sz="2" w:space="0" w:color="9B98C6"/>
                              <w:right w:val="nil"/>
                            </w:tcBorders>
                          </w:tcPr>
                          <w:p w14:paraId="0BF53D13" w14:textId="408ECE8B" w:rsidR="00402EDA" w:rsidRDefault="00402EDA">
                            <w:pPr>
                              <w:pStyle w:val="TableParagraph"/>
                              <w:spacing w:before="88" w:line="228" w:lineRule="auto"/>
                              <w:ind w:left="111" w:right="62"/>
                              <w:rPr>
                                <w:sz w:val="20"/>
                              </w:rPr>
                            </w:pPr>
                            <w:r>
                              <w:rPr>
                                <w:color w:val="006BA9"/>
                                <w:sz w:val="20"/>
                                <w:lang w:bidi="es-ES"/>
                              </w:rPr>
                              <w:t xml:space="preserve">De forma </w:t>
                            </w:r>
                            <w:r w:rsidR="00D31CEA">
                              <w:rPr>
                                <w:color w:val="006BA9"/>
                                <w:sz w:val="20"/>
                                <w:lang w:bidi="es-ES"/>
                              </w:rPr>
                              <w:t>independiente</w:t>
                            </w:r>
                            <w:r>
                              <w:rPr>
                                <w:color w:val="006BA9"/>
                                <w:sz w:val="20"/>
                                <w:lang w:bidi="es-ES"/>
                              </w:rPr>
                              <w:t xml:space="preserve">, de acuerdo con mis propias necesidades, y resolviendo problemas no rutinarios bien definidos, </w:t>
                            </w:r>
                          </w:p>
                          <w:p w14:paraId="5A34BE12" w14:textId="77777777" w:rsidR="00402EDA" w:rsidRDefault="00402EDA">
                            <w:pPr>
                              <w:pStyle w:val="TableParagraph"/>
                              <w:spacing w:line="224" w:lineRule="exact"/>
                              <w:ind w:left="111"/>
                              <w:rPr>
                                <w:sz w:val="20"/>
                              </w:rPr>
                            </w:pPr>
                            <w:r>
                              <w:rPr>
                                <w:color w:val="006BA9"/>
                                <w:sz w:val="20"/>
                                <w:lang w:bidi="es-ES"/>
                              </w:rPr>
                              <w:t>puedo:</w:t>
                            </w:r>
                          </w:p>
                        </w:tc>
                        <w:tc>
                          <w:tcPr>
                            <w:tcW w:w="7954" w:type="dxa"/>
                            <w:tcBorders>
                              <w:top w:val="single" w:sz="2" w:space="0" w:color="9B98C6"/>
                              <w:left w:val="nil"/>
                              <w:bottom w:val="single" w:sz="2" w:space="0" w:color="9B98C6"/>
                              <w:right w:val="single" w:sz="2" w:space="0" w:color="9B98C6"/>
                            </w:tcBorders>
                          </w:tcPr>
                          <w:p w14:paraId="346C8CE9" w14:textId="77777777" w:rsidR="00402EDA" w:rsidRDefault="00402EDA">
                            <w:pPr>
                              <w:pStyle w:val="TableParagraph"/>
                              <w:rPr>
                                <w:sz w:val="24"/>
                              </w:rPr>
                            </w:pPr>
                          </w:p>
                          <w:p w14:paraId="43668E5A" w14:textId="77777777" w:rsidR="00402EDA" w:rsidRDefault="00402EDA">
                            <w:pPr>
                              <w:pStyle w:val="TableParagraph"/>
                              <w:spacing w:before="11"/>
                              <w:rPr>
                                <w:sz w:val="20"/>
                              </w:rPr>
                            </w:pPr>
                          </w:p>
                          <w:p w14:paraId="506FE604" w14:textId="41967A4C" w:rsidR="00402EDA" w:rsidRDefault="00822904" w:rsidP="00366F32">
                            <w:pPr>
                              <w:pStyle w:val="TableParagraph"/>
                              <w:numPr>
                                <w:ilvl w:val="0"/>
                                <w:numId w:val="207"/>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S</w:t>
                            </w:r>
                            <w:r w:rsidR="00402EDA">
                              <w:rPr>
                                <w:rFonts w:ascii="ECSquareSansProMedium" w:eastAsia="ECSquareSansProMedium" w:hAnsi="ECSquareSansProMedium" w:cs="ECSquareSansProMedium"/>
                                <w:color w:val="231F20"/>
                                <w:sz w:val="20"/>
                                <w:lang w:bidi="es-ES"/>
                              </w:rPr>
                              <w:t xml:space="preserve">eleccionar </w:t>
                            </w:r>
                            <w:r w:rsidR="00402EDA">
                              <w:rPr>
                                <w:color w:val="231F20"/>
                                <w:sz w:val="20"/>
                                <w:lang w:bidi="es-ES"/>
                              </w:rPr>
                              <w:t>herramientas y tecnologías digitales para los procesos de colaboración.</w:t>
                            </w:r>
                          </w:p>
                        </w:tc>
                      </w:tr>
                      <w:tr w:rsidR="00402EDA" w14:paraId="5AA7F29A" w14:textId="77777777" w:rsidTr="004D646F">
                        <w:trPr>
                          <w:trHeight w:val="807"/>
                        </w:trPr>
                        <w:tc>
                          <w:tcPr>
                            <w:tcW w:w="691" w:type="dxa"/>
                            <w:vMerge w:val="restart"/>
                            <w:tcBorders>
                              <w:top w:val="nil"/>
                              <w:left w:val="nil"/>
                              <w:bottom w:val="nil"/>
                              <w:right w:val="nil"/>
                            </w:tcBorders>
                            <w:shd w:val="clear" w:color="auto" w:fill="A4C7E9"/>
                            <w:textDirection w:val="btLr"/>
                          </w:tcPr>
                          <w:p w14:paraId="4C9F6CF4" w14:textId="77777777" w:rsidR="00402EDA" w:rsidRDefault="00402EDA">
                            <w:pPr>
                              <w:pStyle w:val="TableParagraph"/>
                              <w:spacing w:before="4"/>
                              <w:rPr>
                                <w:sz w:val="19"/>
                              </w:rPr>
                            </w:pPr>
                          </w:p>
                          <w:p w14:paraId="1B23A0CA" w14:textId="77777777" w:rsidR="00402EDA" w:rsidRDefault="00402EDA">
                            <w:pPr>
                              <w:pStyle w:val="TableParagraph"/>
                              <w:ind w:left="788"/>
                              <w:rPr>
                                <w:rFonts w:ascii="Gotham"/>
                                <w:b/>
                                <w:sz w:val="16"/>
                              </w:rPr>
                            </w:pPr>
                            <w:r>
                              <w:rPr>
                                <w:rFonts w:ascii="Gotham" w:eastAsia="Gotham" w:hAnsi="Gotham" w:cs="Gotham"/>
                                <w:b/>
                                <w:color w:val="006BA9"/>
                                <w:sz w:val="16"/>
                                <w:lang w:bidi="es-ES"/>
                              </w:rPr>
                              <w:t>AVANZADO</w:t>
                            </w:r>
                          </w:p>
                        </w:tc>
                        <w:tc>
                          <w:tcPr>
                            <w:tcW w:w="586" w:type="dxa"/>
                            <w:tcBorders>
                              <w:top w:val="nil"/>
                              <w:left w:val="nil"/>
                              <w:bottom w:val="single" w:sz="4" w:space="0" w:color="FFFFFF"/>
                              <w:right w:val="single" w:sz="2" w:space="0" w:color="9B98C6"/>
                            </w:tcBorders>
                          </w:tcPr>
                          <w:p w14:paraId="40DC182F" w14:textId="77777777" w:rsidR="00402EDA" w:rsidRDefault="00402EDA">
                            <w:pPr>
                              <w:pStyle w:val="TableParagraph"/>
                              <w:rPr>
                                <w:sz w:val="18"/>
                              </w:rPr>
                            </w:pPr>
                          </w:p>
                          <w:p w14:paraId="5698A2C2" w14:textId="77777777" w:rsidR="00402EDA" w:rsidRDefault="00402EDA">
                            <w:pPr>
                              <w:pStyle w:val="TableParagraph"/>
                              <w:rPr>
                                <w:sz w:val="18"/>
                              </w:rPr>
                            </w:pPr>
                          </w:p>
                          <w:p w14:paraId="38A8C498" w14:textId="77777777" w:rsidR="00402EDA" w:rsidRDefault="00402EDA">
                            <w:pPr>
                              <w:pStyle w:val="TableParagraph"/>
                              <w:spacing w:before="107"/>
                              <w:ind w:right="150"/>
                              <w:jc w:val="right"/>
                              <w:rPr>
                                <w:rFonts w:ascii="Gotham"/>
                                <w:b/>
                                <w:sz w:val="14"/>
                              </w:rPr>
                            </w:pPr>
                            <w:r>
                              <w:rPr>
                                <w:rFonts w:ascii="Gotham" w:eastAsia="Gotham" w:hAnsi="Gotham" w:cs="Gotham"/>
                                <w:b/>
                                <w:color w:val="006BA9"/>
                                <w:sz w:val="14"/>
                                <w:lang w:bidi="es-ES"/>
                              </w:rPr>
                              <w:t>5</w:t>
                            </w:r>
                          </w:p>
                        </w:tc>
                        <w:tc>
                          <w:tcPr>
                            <w:tcW w:w="2122" w:type="dxa"/>
                            <w:tcBorders>
                              <w:top w:val="single" w:sz="2" w:space="0" w:color="9B98C6"/>
                              <w:left w:val="single" w:sz="2" w:space="0" w:color="9B98C6"/>
                              <w:bottom w:val="single" w:sz="2" w:space="0" w:color="9B98C6"/>
                              <w:right w:val="nil"/>
                            </w:tcBorders>
                          </w:tcPr>
                          <w:p w14:paraId="0FDD8BFD" w14:textId="17330CE5" w:rsidR="00402EDA" w:rsidRDefault="00402EDA">
                            <w:pPr>
                              <w:pStyle w:val="TableParagraph"/>
                              <w:spacing w:before="167" w:line="228" w:lineRule="auto"/>
                              <w:ind w:left="111" w:right="575"/>
                              <w:rPr>
                                <w:sz w:val="20"/>
                              </w:rPr>
                            </w:pPr>
                            <w:r>
                              <w:rPr>
                                <w:color w:val="006BA9"/>
                                <w:sz w:val="20"/>
                                <w:lang w:bidi="es-ES"/>
                              </w:rPr>
                              <w:t>Además de guiar a otros, puedo:</w:t>
                            </w:r>
                          </w:p>
                        </w:tc>
                        <w:tc>
                          <w:tcPr>
                            <w:tcW w:w="7954" w:type="dxa"/>
                            <w:tcBorders>
                              <w:top w:val="single" w:sz="2" w:space="0" w:color="9B98C6"/>
                              <w:left w:val="nil"/>
                              <w:bottom w:val="single" w:sz="2" w:space="0" w:color="9B98C6"/>
                              <w:right w:val="single" w:sz="2" w:space="0" w:color="9B98C6"/>
                            </w:tcBorders>
                          </w:tcPr>
                          <w:p w14:paraId="41502E85" w14:textId="77777777" w:rsidR="00402EDA" w:rsidRDefault="00402EDA">
                            <w:pPr>
                              <w:pStyle w:val="TableParagraph"/>
                              <w:rPr>
                                <w:sz w:val="24"/>
                              </w:rPr>
                            </w:pPr>
                          </w:p>
                          <w:p w14:paraId="1E1D0726" w14:textId="44DE7A3E" w:rsidR="00402EDA" w:rsidRDefault="00822904" w:rsidP="00366F32">
                            <w:pPr>
                              <w:pStyle w:val="TableParagraph"/>
                              <w:numPr>
                                <w:ilvl w:val="0"/>
                                <w:numId w:val="206"/>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P</w:t>
                            </w:r>
                            <w:r w:rsidR="00402EDA">
                              <w:rPr>
                                <w:rFonts w:ascii="ECSquareSansProMedium" w:eastAsia="ECSquareSansProMedium" w:hAnsi="ECSquareSansProMedium" w:cs="ECSquareSansProMedium"/>
                                <w:color w:val="231F20"/>
                                <w:sz w:val="20"/>
                                <w:lang w:bidi="es-ES"/>
                              </w:rPr>
                              <w:t xml:space="preserve">roponer diferentes </w:t>
                            </w:r>
                            <w:r w:rsidR="00402EDA">
                              <w:rPr>
                                <w:color w:val="231F20"/>
                                <w:sz w:val="20"/>
                                <w:lang w:bidi="es-ES"/>
                              </w:rPr>
                              <w:t>herramientas y tecnologías digitales para los procesos de colaboración.</w:t>
                            </w:r>
                          </w:p>
                        </w:tc>
                      </w:tr>
                      <w:tr w:rsidR="00402EDA" w14:paraId="46F6BF33" w14:textId="77777777">
                        <w:trPr>
                          <w:trHeight w:val="1256"/>
                        </w:trPr>
                        <w:tc>
                          <w:tcPr>
                            <w:tcW w:w="691" w:type="dxa"/>
                            <w:vMerge/>
                            <w:tcBorders>
                              <w:top w:val="nil"/>
                              <w:left w:val="nil"/>
                              <w:bottom w:val="nil"/>
                              <w:right w:val="nil"/>
                            </w:tcBorders>
                            <w:shd w:val="clear" w:color="auto" w:fill="A4C7E9"/>
                            <w:textDirection w:val="btLr"/>
                          </w:tcPr>
                          <w:p w14:paraId="7812E7D1"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08543005" w14:textId="77777777" w:rsidR="00402EDA" w:rsidRDefault="00402EDA">
                            <w:pPr>
                              <w:pStyle w:val="TableParagraph"/>
                              <w:rPr>
                                <w:sz w:val="18"/>
                              </w:rPr>
                            </w:pPr>
                          </w:p>
                          <w:p w14:paraId="20C2E34B" w14:textId="77777777" w:rsidR="00402EDA" w:rsidRDefault="00402EDA">
                            <w:pPr>
                              <w:pStyle w:val="TableParagraph"/>
                              <w:rPr>
                                <w:sz w:val="18"/>
                              </w:rPr>
                            </w:pPr>
                          </w:p>
                          <w:p w14:paraId="6F9685EA" w14:textId="77777777" w:rsidR="00402EDA" w:rsidRDefault="00402EDA">
                            <w:pPr>
                              <w:pStyle w:val="TableParagraph"/>
                              <w:spacing w:before="105"/>
                              <w:ind w:right="149"/>
                              <w:jc w:val="right"/>
                              <w:rPr>
                                <w:rFonts w:ascii="Gotham"/>
                                <w:b/>
                                <w:sz w:val="14"/>
                              </w:rPr>
                            </w:pPr>
                            <w:r>
                              <w:rPr>
                                <w:rFonts w:ascii="Gotham" w:eastAsia="Gotham" w:hAnsi="Gotham" w:cs="Gotham"/>
                                <w:b/>
                                <w:color w:val="006BA9"/>
                                <w:sz w:val="14"/>
                                <w:lang w:bidi="es-ES"/>
                              </w:rPr>
                              <w:t>6</w:t>
                            </w:r>
                          </w:p>
                        </w:tc>
                        <w:tc>
                          <w:tcPr>
                            <w:tcW w:w="2122" w:type="dxa"/>
                            <w:tcBorders>
                              <w:top w:val="single" w:sz="2" w:space="0" w:color="9B98C6"/>
                              <w:left w:val="single" w:sz="2" w:space="0" w:color="9B98C6"/>
                              <w:bottom w:val="single" w:sz="2" w:space="0" w:color="9B98C6"/>
                              <w:right w:val="nil"/>
                            </w:tcBorders>
                          </w:tcPr>
                          <w:p w14:paraId="7C9C61C2" w14:textId="4BE42931" w:rsidR="00402EDA" w:rsidRDefault="00402EDA">
                            <w:pPr>
                              <w:pStyle w:val="TableParagraph"/>
                              <w:spacing w:before="88" w:line="228" w:lineRule="auto"/>
                              <w:ind w:left="111" w:right="225"/>
                              <w:rPr>
                                <w:sz w:val="20"/>
                              </w:rPr>
                            </w:pPr>
                            <w:r>
                              <w:rPr>
                                <w:color w:val="006BA9"/>
                                <w:sz w:val="20"/>
                                <w:lang w:bidi="es-ES"/>
                              </w:rPr>
                              <w:t>Llevar a cabo su organización y procesado en un entorno estructurado.</w:t>
                            </w:r>
                          </w:p>
                        </w:tc>
                        <w:tc>
                          <w:tcPr>
                            <w:tcW w:w="7954" w:type="dxa"/>
                            <w:tcBorders>
                              <w:top w:val="single" w:sz="2" w:space="0" w:color="9B98C6"/>
                              <w:left w:val="nil"/>
                              <w:bottom w:val="single" w:sz="2" w:space="0" w:color="9B98C6"/>
                              <w:right w:val="single" w:sz="2" w:space="0" w:color="9B98C6"/>
                            </w:tcBorders>
                          </w:tcPr>
                          <w:p w14:paraId="165F4425" w14:textId="2604850D" w:rsidR="00402EDA" w:rsidRDefault="00822904" w:rsidP="00366F32">
                            <w:pPr>
                              <w:pStyle w:val="TableParagraph"/>
                              <w:numPr>
                                <w:ilvl w:val="0"/>
                                <w:numId w:val="205"/>
                              </w:numPr>
                              <w:tabs>
                                <w:tab w:val="left" w:pos="351"/>
                                <w:tab w:val="left" w:pos="352"/>
                              </w:tabs>
                              <w:spacing w:before="177" w:line="218" w:lineRule="auto"/>
                              <w:ind w:right="3209"/>
                              <w:rPr>
                                <w:sz w:val="20"/>
                              </w:rPr>
                            </w:pPr>
                            <w:r>
                              <w:rPr>
                                <w:rFonts w:ascii="ECSquareSansProMedium" w:eastAsia="ECSquareSansProMedium" w:hAnsi="ECSquareSansProMedium" w:cs="ECSquareSansProMedium"/>
                                <w:color w:val="231F20"/>
                                <w:sz w:val="20"/>
                                <w:lang w:bidi="es-ES"/>
                              </w:rPr>
                              <w:t>V</w:t>
                            </w:r>
                            <w:r w:rsidR="00402EDA">
                              <w:rPr>
                                <w:rFonts w:ascii="ECSquareSansProMedium" w:eastAsia="ECSquareSansProMedium" w:hAnsi="ECSquareSansProMedium" w:cs="ECSquareSansProMedium"/>
                                <w:color w:val="231F20"/>
                                <w:sz w:val="20"/>
                                <w:lang w:bidi="es-ES"/>
                              </w:rPr>
                              <w:t xml:space="preserve">ariar </w:t>
                            </w:r>
                            <w:r w:rsidR="00402EDA">
                              <w:rPr>
                                <w:color w:val="231F20"/>
                                <w:sz w:val="20"/>
                                <w:lang w:bidi="es-ES"/>
                              </w:rPr>
                              <w:t xml:space="preserve">el uso de las herramientas y tecnologías digitales </w:t>
                            </w:r>
                            <w:r w:rsidR="00402EDA">
                              <w:rPr>
                                <w:rFonts w:ascii="ECSquareSansProMedium" w:eastAsia="ECSquareSansProMedium" w:hAnsi="ECSquareSansProMedium" w:cs="ECSquareSansProMedium"/>
                                <w:color w:val="231F20"/>
                                <w:sz w:val="20"/>
                                <w:lang w:bidi="es-ES"/>
                              </w:rPr>
                              <w:t xml:space="preserve">más adecuadas </w:t>
                            </w:r>
                            <w:r w:rsidR="00402EDA">
                              <w:rPr>
                                <w:color w:val="231F20"/>
                                <w:sz w:val="20"/>
                                <w:lang w:bidi="es-ES"/>
                              </w:rPr>
                              <w:t>para los procesos de colaboración.</w:t>
                            </w:r>
                          </w:p>
                          <w:p w14:paraId="5FC5EBDF" w14:textId="1671061D" w:rsidR="00402EDA" w:rsidRDefault="00822904" w:rsidP="00366F32">
                            <w:pPr>
                              <w:pStyle w:val="TableParagraph"/>
                              <w:numPr>
                                <w:ilvl w:val="0"/>
                                <w:numId w:val="205"/>
                              </w:numPr>
                              <w:tabs>
                                <w:tab w:val="left" w:pos="351"/>
                                <w:tab w:val="left" w:pos="352"/>
                              </w:tabs>
                              <w:spacing w:before="67" w:line="218" w:lineRule="auto"/>
                              <w:ind w:right="2233"/>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legir </w:t>
                            </w:r>
                            <w:r w:rsidR="00402EDA">
                              <w:rPr>
                                <w:color w:val="231F20"/>
                                <w:sz w:val="20"/>
                                <w:lang w:bidi="es-ES"/>
                              </w:rPr>
                              <w:t xml:space="preserve">las herramientas y tecnologías digitales </w:t>
                            </w:r>
                            <w:r w:rsidR="00402EDA">
                              <w:rPr>
                                <w:rFonts w:ascii="ECSquareSansProMedium" w:eastAsia="ECSquareSansProMedium" w:hAnsi="ECSquareSansProMedium" w:cs="ECSquareSansProMedium"/>
                                <w:color w:val="231F20"/>
                                <w:sz w:val="20"/>
                                <w:lang w:bidi="es-ES"/>
                              </w:rPr>
                              <w:t xml:space="preserve">más apropiadas </w:t>
                            </w:r>
                            <w:r w:rsidR="00402EDA">
                              <w:rPr>
                                <w:color w:val="231F20"/>
                                <w:sz w:val="20"/>
                                <w:lang w:bidi="es-ES"/>
                              </w:rPr>
                              <w:t xml:space="preserve">para </w:t>
                            </w:r>
                            <w:proofErr w:type="spellStart"/>
                            <w:r w:rsidR="00402EDA">
                              <w:rPr>
                                <w:color w:val="231F20"/>
                                <w:sz w:val="20"/>
                                <w:lang w:bidi="es-ES"/>
                              </w:rPr>
                              <w:t>coconstruir</w:t>
                            </w:r>
                            <w:proofErr w:type="spellEnd"/>
                            <w:r w:rsidR="00402EDA">
                              <w:rPr>
                                <w:color w:val="231F20"/>
                                <w:sz w:val="20"/>
                                <w:lang w:bidi="es-ES"/>
                              </w:rPr>
                              <w:t xml:space="preserve"> y cocrear datos, recursos y conocimientos.</w:t>
                            </w:r>
                          </w:p>
                        </w:tc>
                      </w:tr>
                      <w:tr w:rsidR="00402EDA" w14:paraId="32DCC3E9" w14:textId="77777777">
                        <w:trPr>
                          <w:trHeight w:val="1256"/>
                        </w:trPr>
                        <w:tc>
                          <w:tcPr>
                            <w:tcW w:w="691" w:type="dxa"/>
                            <w:vMerge w:val="restart"/>
                            <w:tcBorders>
                              <w:top w:val="nil"/>
                              <w:left w:val="nil"/>
                              <w:bottom w:val="single" w:sz="2" w:space="0" w:color="939598"/>
                              <w:right w:val="nil"/>
                            </w:tcBorders>
                            <w:shd w:val="clear" w:color="auto" w:fill="87B8E3"/>
                            <w:textDirection w:val="btLr"/>
                          </w:tcPr>
                          <w:p w14:paraId="0311E4AB" w14:textId="77777777" w:rsidR="00402EDA" w:rsidRDefault="00402EDA">
                            <w:pPr>
                              <w:pStyle w:val="TableParagraph"/>
                              <w:spacing w:before="4"/>
                              <w:rPr>
                                <w:sz w:val="19"/>
                              </w:rPr>
                            </w:pPr>
                          </w:p>
                          <w:p w14:paraId="607E1F21" w14:textId="77777777" w:rsidR="00402EDA" w:rsidRDefault="00402EDA">
                            <w:pPr>
                              <w:pStyle w:val="TableParagraph"/>
                              <w:ind w:left="383"/>
                              <w:rPr>
                                <w:rFonts w:ascii="Gotham"/>
                                <w:b/>
                                <w:sz w:val="16"/>
                              </w:rPr>
                            </w:pPr>
                            <w:r>
                              <w:rPr>
                                <w:rFonts w:ascii="Gotham" w:eastAsia="Gotham" w:hAnsi="Gotham" w:cs="Gotham"/>
                                <w:b/>
                                <w:color w:val="006BA9"/>
                                <w:sz w:val="16"/>
                                <w:lang w:bidi="es-ES"/>
                              </w:rPr>
                              <w:t>ALTAMENTE ESPECIALIZADO</w:t>
                            </w:r>
                          </w:p>
                        </w:tc>
                        <w:tc>
                          <w:tcPr>
                            <w:tcW w:w="586" w:type="dxa"/>
                            <w:tcBorders>
                              <w:top w:val="nil"/>
                              <w:left w:val="nil"/>
                              <w:bottom w:val="single" w:sz="4" w:space="0" w:color="FFFFFF"/>
                              <w:right w:val="single" w:sz="2" w:space="0" w:color="9B98C6"/>
                            </w:tcBorders>
                          </w:tcPr>
                          <w:p w14:paraId="617D18DE" w14:textId="77777777" w:rsidR="00402EDA" w:rsidRDefault="00402EDA">
                            <w:pPr>
                              <w:pStyle w:val="TableParagraph"/>
                              <w:rPr>
                                <w:sz w:val="18"/>
                              </w:rPr>
                            </w:pPr>
                          </w:p>
                          <w:p w14:paraId="172FF25D" w14:textId="77777777" w:rsidR="00402EDA" w:rsidRDefault="00402EDA">
                            <w:pPr>
                              <w:pStyle w:val="TableParagraph"/>
                              <w:rPr>
                                <w:sz w:val="18"/>
                              </w:rPr>
                            </w:pPr>
                          </w:p>
                          <w:p w14:paraId="25719AFA" w14:textId="77777777" w:rsidR="00402EDA" w:rsidRDefault="00402EDA">
                            <w:pPr>
                              <w:pStyle w:val="TableParagraph"/>
                              <w:spacing w:before="107"/>
                              <w:ind w:right="151"/>
                              <w:jc w:val="right"/>
                              <w:rPr>
                                <w:rFonts w:ascii="Gotham"/>
                                <w:b/>
                                <w:sz w:val="14"/>
                              </w:rPr>
                            </w:pPr>
                            <w:r>
                              <w:rPr>
                                <w:rFonts w:ascii="Gotham" w:eastAsia="Gotham" w:hAnsi="Gotham" w:cs="Gotham"/>
                                <w:b/>
                                <w:color w:val="006BA9"/>
                                <w:sz w:val="14"/>
                                <w:lang w:bidi="es-ES"/>
                              </w:rPr>
                              <w:t>7</w:t>
                            </w:r>
                          </w:p>
                        </w:tc>
                        <w:tc>
                          <w:tcPr>
                            <w:tcW w:w="2122" w:type="dxa"/>
                            <w:tcBorders>
                              <w:top w:val="single" w:sz="2" w:space="0" w:color="9B98C6"/>
                              <w:left w:val="single" w:sz="2" w:space="0" w:color="9B98C6"/>
                              <w:bottom w:val="single" w:sz="2" w:space="0" w:color="9B98C6"/>
                              <w:right w:val="nil"/>
                            </w:tcBorders>
                          </w:tcPr>
                          <w:p w14:paraId="19999F79" w14:textId="1980C290" w:rsidR="00402EDA" w:rsidRDefault="00402EDA">
                            <w:pPr>
                              <w:pStyle w:val="TableParagraph"/>
                              <w:spacing w:before="167" w:line="228" w:lineRule="auto"/>
                              <w:ind w:left="111" w:right="389"/>
                              <w:rPr>
                                <w:sz w:val="20"/>
                              </w:rPr>
                            </w:pPr>
                            <w:r>
                              <w:rPr>
                                <w:color w:val="006BA9"/>
                                <w:sz w:val="20"/>
                                <w:lang w:bidi="es-ES"/>
                              </w:rPr>
                              <w:t>En un nivel altamente especializado, puedo:</w:t>
                            </w:r>
                          </w:p>
                        </w:tc>
                        <w:tc>
                          <w:tcPr>
                            <w:tcW w:w="7954" w:type="dxa"/>
                            <w:tcBorders>
                              <w:top w:val="single" w:sz="2" w:space="0" w:color="9B98C6"/>
                              <w:left w:val="nil"/>
                              <w:bottom w:val="single" w:sz="2" w:space="0" w:color="9B98C6"/>
                              <w:right w:val="single" w:sz="2" w:space="0" w:color="9B98C6"/>
                            </w:tcBorders>
                          </w:tcPr>
                          <w:p w14:paraId="3587AB04" w14:textId="09043778" w:rsidR="00402EDA" w:rsidRDefault="00822904" w:rsidP="00366F32">
                            <w:pPr>
                              <w:pStyle w:val="TableParagraph"/>
                              <w:numPr>
                                <w:ilvl w:val="0"/>
                                <w:numId w:val="204"/>
                              </w:numPr>
                              <w:tabs>
                                <w:tab w:val="left" w:pos="351"/>
                                <w:tab w:val="left" w:pos="352"/>
                              </w:tabs>
                              <w:spacing w:before="180" w:line="218" w:lineRule="auto"/>
                              <w:ind w:right="3209"/>
                              <w:rPr>
                                <w:sz w:val="20"/>
                              </w:rPr>
                            </w:pPr>
                            <w:r>
                              <w:rPr>
                                <w:rFonts w:ascii="ECSquareSansProMedium" w:eastAsia="ECSquareSansProMedium" w:hAnsi="ECSquareSansProMedium" w:cs="ECSquareSansProMedium"/>
                                <w:color w:val="231F20"/>
                                <w:sz w:val="20"/>
                                <w:lang w:bidi="es-ES"/>
                              </w:rPr>
                              <w:t>V</w:t>
                            </w:r>
                            <w:r w:rsidR="00402EDA">
                              <w:rPr>
                                <w:rFonts w:ascii="ECSquareSansProMedium" w:eastAsia="ECSquareSansProMedium" w:hAnsi="ECSquareSansProMedium" w:cs="ECSquareSansProMedium"/>
                                <w:color w:val="231F20"/>
                                <w:sz w:val="20"/>
                                <w:lang w:bidi="es-ES"/>
                              </w:rPr>
                              <w:t xml:space="preserve">ariar </w:t>
                            </w:r>
                            <w:r w:rsidR="00402EDA">
                              <w:rPr>
                                <w:color w:val="231F20"/>
                                <w:sz w:val="20"/>
                                <w:lang w:bidi="es-ES"/>
                              </w:rPr>
                              <w:t xml:space="preserve">el uso de las herramientas y tecnologías digitales </w:t>
                            </w:r>
                            <w:r w:rsidR="00402EDA">
                              <w:rPr>
                                <w:rFonts w:ascii="ECSquareSansProMedium" w:eastAsia="ECSquareSansProMedium" w:hAnsi="ECSquareSansProMedium" w:cs="ECSquareSansProMedium"/>
                                <w:color w:val="231F20"/>
                                <w:sz w:val="20"/>
                                <w:lang w:bidi="es-ES"/>
                              </w:rPr>
                              <w:t xml:space="preserve">más adecuadas </w:t>
                            </w:r>
                            <w:r w:rsidR="00402EDA">
                              <w:rPr>
                                <w:color w:val="231F20"/>
                                <w:sz w:val="20"/>
                                <w:lang w:bidi="es-ES"/>
                              </w:rPr>
                              <w:t>para los procesos de colaboración.</w:t>
                            </w:r>
                          </w:p>
                          <w:p w14:paraId="30B88BED" w14:textId="01D09B2A" w:rsidR="00402EDA" w:rsidRDefault="00822904" w:rsidP="00366F32">
                            <w:pPr>
                              <w:pStyle w:val="TableParagraph"/>
                              <w:numPr>
                                <w:ilvl w:val="0"/>
                                <w:numId w:val="204"/>
                              </w:numPr>
                              <w:tabs>
                                <w:tab w:val="left" w:pos="351"/>
                                <w:tab w:val="left" w:pos="352"/>
                              </w:tabs>
                              <w:spacing w:before="66" w:line="218" w:lineRule="auto"/>
                              <w:ind w:right="2233"/>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legir </w:t>
                            </w:r>
                            <w:r w:rsidR="00402EDA">
                              <w:rPr>
                                <w:color w:val="231F20"/>
                                <w:sz w:val="20"/>
                                <w:lang w:bidi="es-ES"/>
                              </w:rPr>
                              <w:t xml:space="preserve">las herramientas y tecnologías digitales </w:t>
                            </w:r>
                            <w:r w:rsidR="00402EDA">
                              <w:rPr>
                                <w:rFonts w:ascii="ECSquareSansProMedium" w:eastAsia="ECSquareSansProMedium" w:hAnsi="ECSquareSansProMedium" w:cs="ECSquareSansProMedium"/>
                                <w:color w:val="231F20"/>
                                <w:sz w:val="20"/>
                                <w:lang w:bidi="es-ES"/>
                              </w:rPr>
                              <w:t xml:space="preserve">más apropiadas </w:t>
                            </w:r>
                            <w:r w:rsidR="00402EDA">
                              <w:rPr>
                                <w:color w:val="231F20"/>
                                <w:sz w:val="20"/>
                                <w:lang w:bidi="es-ES"/>
                              </w:rPr>
                              <w:t xml:space="preserve">para </w:t>
                            </w:r>
                            <w:proofErr w:type="spellStart"/>
                            <w:r w:rsidR="00402EDA">
                              <w:rPr>
                                <w:color w:val="231F20"/>
                                <w:sz w:val="20"/>
                                <w:lang w:bidi="es-ES"/>
                              </w:rPr>
                              <w:t>coconstruir</w:t>
                            </w:r>
                            <w:proofErr w:type="spellEnd"/>
                            <w:r w:rsidR="00402EDA">
                              <w:rPr>
                                <w:color w:val="231F20"/>
                                <w:sz w:val="20"/>
                                <w:lang w:bidi="es-ES"/>
                              </w:rPr>
                              <w:t xml:space="preserve"> y cocrear datos, recursos y conocimientos.</w:t>
                            </w:r>
                          </w:p>
                        </w:tc>
                      </w:tr>
                      <w:tr w:rsidR="00402EDA" w14:paraId="1B699C77" w14:textId="77777777" w:rsidTr="004D646F">
                        <w:trPr>
                          <w:trHeight w:val="2256"/>
                        </w:trPr>
                        <w:tc>
                          <w:tcPr>
                            <w:tcW w:w="691" w:type="dxa"/>
                            <w:vMerge/>
                            <w:tcBorders>
                              <w:top w:val="nil"/>
                              <w:left w:val="nil"/>
                              <w:bottom w:val="single" w:sz="2" w:space="0" w:color="939598"/>
                              <w:right w:val="nil"/>
                            </w:tcBorders>
                            <w:shd w:val="clear" w:color="auto" w:fill="87B8E3"/>
                            <w:textDirection w:val="btLr"/>
                          </w:tcPr>
                          <w:p w14:paraId="5A54A00E" w14:textId="77777777" w:rsidR="00402EDA" w:rsidRDefault="00402EDA">
                            <w:pPr>
                              <w:rPr>
                                <w:sz w:val="2"/>
                                <w:szCs w:val="2"/>
                              </w:rPr>
                            </w:pPr>
                          </w:p>
                        </w:tc>
                        <w:tc>
                          <w:tcPr>
                            <w:tcW w:w="586" w:type="dxa"/>
                            <w:tcBorders>
                              <w:top w:val="single" w:sz="4" w:space="0" w:color="FFFFFF"/>
                              <w:left w:val="nil"/>
                              <w:bottom w:val="single" w:sz="2" w:space="0" w:color="939598"/>
                              <w:right w:val="single" w:sz="2" w:space="0" w:color="9B98C6"/>
                            </w:tcBorders>
                          </w:tcPr>
                          <w:p w14:paraId="7B8D0DD4" w14:textId="77777777" w:rsidR="00402EDA" w:rsidRDefault="00402EDA">
                            <w:pPr>
                              <w:pStyle w:val="TableParagraph"/>
                              <w:rPr>
                                <w:sz w:val="18"/>
                              </w:rPr>
                            </w:pPr>
                          </w:p>
                          <w:p w14:paraId="6D586890" w14:textId="77777777" w:rsidR="00402EDA" w:rsidRDefault="00402EDA">
                            <w:pPr>
                              <w:pStyle w:val="TableParagraph"/>
                              <w:rPr>
                                <w:sz w:val="18"/>
                              </w:rPr>
                            </w:pPr>
                          </w:p>
                          <w:p w14:paraId="73B0418A" w14:textId="77777777" w:rsidR="00402EDA" w:rsidRDefault="00402EDA">
                            <w:pPr>
                              <w:pStyle w:val="TableParagraph"/>
                              <w:spacing w:before="105"/>
                              <w:ind w:right="150"/>
                              <w:jc w:val="right"/>
                              <w:rPr>
                                <w:rFonts w:ascii="Gotham"/>
                                <w:b/>
                                <w:sz w:val="14"/>
                              </w:rPr>
                            </w:pPr>
                            <w:r>
                              <w:rPr>
                                <w:rFonts w:ascii="Gotham" w:eastAsia="Gotham" w:hAnsi="Gotham" w:cs="Gotham"/>
                                <w:b/>
                                <w:color w:val="006BA9"/>
                                <w:sz w:val="14"/>
                                <w:lang w:bidi="es-ES"/>
                              </w:rPr>
                              <w:t>8</w:t>
                            </w:r>
                          </w:p>
                        </w:tc>
                        <w:tc>
                          <w:tcPr>
                            <w:tcW w:w="2122" w:type="dxa"/>
                            <w:tcBorders>
                              <w:top w:val="single" w:sz="2" w:space="0" w:color="9B98C6"/>
                              <w:left w:val="single" w:sz="2" w:space="0" w:color="9B98C6"/>
                              <w:bottom w:val="single" w:sz="2" w:space="0" w:color="9B98C6"/>
                              <w:right w:val="nil"/>
                            </w:tcBorders>
                          </w:tcPr>
                          <w:p w14:paraId="4BCF3442" w14:textId="77777777" w:rsidR="00402EDA" w:rsidRDefault="00402EDA">
                            <w:pPr>
                              <w:pStyle w:val="TableParagraph"/>
                              <w:spacing w:before="8"/>
                              <w:rPr>
                                <w:sz w:val="26"/>
                              </w:rPr>
                            </w:pPr>
                          </w:p>
                          <w:p w14:paraId="67149BD2" w14:textId="5A24BA96" w:rsidR="00402EDA" w:rsidRDefault="00402EDA">
                            <w:pPr>
                              <w:pStyle w:val="TableParagraph"/>
                              <w:spacing w:line="228" w:lineRule="auto"/>
                              <w:ind w:left="111" w:right="238"/>
                              <w:jc w:val="both"/>
                              <w:rPr>
                                <w:sz w:val="20"/>
                              </w:rPr>
                            </w:pPr>
                            <w:r>
                              <w:rPr>
                                <w:color w:val="006BA9"/>
                                <w:sz w:val="20"/>
                                <w:lang w:bidi="es-ES"/>
                              </w:rPr>
                              <w:t>En el nivel más avanzado y especializado, puedo:</w:t>
                            </w:r>
                          </w:p>
                        </w:tc>
                        <w:tc>
                          <w:tcPr>
                            <w:tcW w:w="7954" w:type="dxa"/>
                            <w:tcBorders>
                              <w:top w:val="single" w:sz="2" w:space="0" w:color="9B98C6"/>
                              <w:left w:val="nil"/>
                              <w:bottom w:val="single" w:sz="2" w:space="0" w:color="9B98C6"/>
                              <w:right w:val="single" w:sz="2" w:space="0" w:color="9B98C6"/>
                            </w:tcBorders>
                          </w:tcPr>
                          <w:p w14:paraId="1CAAAAF2" w14:textId="3ADD3FF3" w:rsidR="00402EDA" w:rsidRDefault="00822904" w:rsidP="00366F32">
                            <w:pPr>
                              <w:pStyle w:val="TableParagraph"/>
                              <w:numPr>
                                <w:ilvl w:val="0"/>
                                <w:numId w:val="203"/>
                              </w:numPr>
                              <w:tabs>
                                <w:tab w:val="left" w:pos="351"/>
                                <w:tab w:val="left" w:pos="352"/>
                              </w:tabs>
                              <w:spacing w:before="174" w:line="223" w:lineRule="auto"/>
                              <w:ind w:right="934"/>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rear soluciones para resolver problemas complejos con muchos factores que interactúan </w:t>
                            </w:r>
                            <w:r w:rsidR="00402EDA">
                              <w:rPr>
                                <w:color w:val="231F20"/>
                                <w:sz w:val="20"/>
                                <w:lang w:bidi="es-ES"/>
                              </w:rPr>
                              <w:t xml:space="preserve">y que están relacionados con el uso de procesos de colaboración y de </w:t>
                            </w:r>
                            <w:proofErr w:type="spellStart"/>
                            <w:r w:rsidR="00402EDA">
                              <w:rPr>
                                <w:color w:val="231F20"/>
                                <w:sz w:val="20"/>
                                <w:lang w:bidi="es-ES"/>
                              </w:rPr>
                              <w:t>coconstrucción</w:t>
                            </w:r>
                            <w:proofErr w:type="spellEnd"/>
                            <w:r w:rsidR="00402EDA">
                              <w:rPr>
                                <w:color w:val="231F20"/>
                                <w:sz w:val="20"/>
                                <w:lang w:bidi="es-ES"/>
                              </w:rPr>
                              <w:t xml:space="preserve"> y </w:t>
                            </w:r>
                            <w:proofErr w:type="spellStart"/>
                            <w:r w:rsidR="00402EDA">
                              <w:rPr>
                                <w:color w:val="231F20"/>
                                <w:sz w:val="20"/>
                                <w:lang w:bidi="es-ES"/>
                              </w:rPr>
                              <w:t>cocreación</w:t>
                            </w:r>
                            <w:proofErr w:type="spellEnd"/>
                            <w:r w:rsidR="00402EDA">
                              <w:rPr>
                                <w:color w:val="231F20"/>
                                <w:sz w:val="20"/>
                                <w:lang w:bidi="es-ES"/>
                              </w:rPr>
                              <w:t xml:space="preserve"> de datos, recursos y conocimientos a través de herramientas y tecnologías digitales.</w:t>
                            </w:r>
                          </w:p>
                          <w:p w14:paraId="5A6CCFB8" w14:textId="77777777" w:rsidR="00402EDA" w:rsidRDefault="00402EDA" w:rsidP="00366F32">
                            <w:pPr>
                              <w:pStyle w:val="TableParagraph"/>
                              <w:numPr>
                                <w:ilvl w:val="0"/>
                                <w:numId w:val="203"/>
                              </w:numPr>
                              <w:tabs>
                                <w:tab w:val="left" w:pos="351"/>
                                <w:tab w:val="left" w:pos="352"/>
                              </w:tabs>
                              <w:spacing w:before="49"/>
                              <w:ind w:hanging="285"/>
                              <w:rPr>
                                <w:sz w:val="20"/>
                              </w:rPr>
                            </w:pPr>
                            <w:r>
                              <w:rPr>
                                <w:color w:val="231F20"/>
                                <w:sz w:val="20"/>
                                <w:lang w:bidi="es-ES"/>
                              </w:rPr>
                              <w:t>Proponer nuevas ideas y procesos en el sector.</w:t>
                            </w:r>
                          </w:p>
                        </w:tc>
                      </w:tr>
                    </w:tbl>
                    <w:p w14:paraId="3DA433CF" w14:textId="77777777" w:rsidR="00402EDA" w:rsidRDefault="00402EDA">
                      <w:pPr>
                        <w:pStyle w:val="Textoindependiente"/>
                      </w:pPr>
                    </w:p>
                  </w:txbxContent>
                </v:textbox>
                <w10:wrap anchorx="page" anchory="page"/>
              </v:shape>
            </w:pict>
          </mc:Fallback>
        </mc:AlternateContent>
      </w:r>
    </w:p>
    <w:p w14:paraId="2144B8D0" w14:textId="590935A6" w:rsidR="00AB3F49" w:rsidRDefault="00595692">
      <w:pPr>
        <w:pStyle w:val="Textoindependiente"/>
        <w:ind w:left="1399"/>
      </w:pPr>
      <w:r>
        <w:rPr>
          <w:noProof/>
          <w:lang w:bidi="es-ES"/>
        </w:rPr>
        <mc:AlternateContent>
          <mc:Choice Requires="wpg">
            <w:drawing>
              <wp:inline distT="0" distB="0" distL="0" distR="0" wp14:anchorId="07B56EBE" wp14:editId="517D8FF9">
                <wp:extent cx="1525270" cy="1457960"/>
                <wp:effectExtent l="0" t="0" r="0" b="0"/>
                <wp:docPr id="1102" name="docshapegroup332" descr="DigComp pentagon with Area 2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5270" cy="1457960"/>
                          <a:chOff x="0" y="0"/>
                          <a:chExt cx="2402" cy="2296"/>
                        </a:xfrm>
                      </wpg:grpSpPr>
                      <pic:pic xmlns:pic="http://schemas.openxmlformats.org/drawingml/2006/picture">
                        <pic:nvPicPr>
                          <pic:cNvPr id="1103" name="docshape333" descr="DigComp pentagon with Area 2 highligh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02" cy="2296"/>
                          </a:xfrm>
                          <a:prstGeom prst="rect">
                            <a:avLst/>
                          </a:prstGeom>
                          <a:noFill/>
                          <a:extLst>
                            <a:ext uri="{909E8E84-426E-40DD-AFC4-6F175D3DCCD1}">
                              <a14:hiddenFill xmlns:a14="http://schemas.microsoft.com/office/drawing/2010/main">
                                <a:solidFill>
                                  <a:srgbClr val="FFFFFF"/>
                                </a:solidFill>
                              </a14:hiddenFill>
                            </a:ext>
                          </a:extLst>
                        </pic:spPr>
                      </pic:pic>
                      <wps:wsp>
                        <wps:cNvPr id="1104" name="docshape334"/>
                        <wps:cNvSpPr>
                          <a:spLocks/>
                        </wps:cNvSpPr>
                        <wps:spPr bwMode="auto">
                          <a:xfrm>
                            <a:off x="2122" y="1369"/>
                            <a:ext cx="72" cy="70"/>
                          </a:xfrm>
                          <a:custGeom>
                            <a:avLst/>
                            <a:gdLst>
                              <a:gd name="T0" fmla="+- 0 2159 2123"/>
                              <a:gd name="T1" fmla="*/ T0 w 72"/>
                              <a:gd name="T2" fmla="+- 0 1370 1370"/>
                              <a:gd name="T3" fmla="*/ 1370 h 70"/>
                              <a:gd name="T4" fmla="+- 0 2155 2123"/>
                              <a:gd name="T5" fmla="*/ T4 w 72"/>
                              <a:gd name="T6" fmla="+- 0 1370 1370"/>
                              <a:gd name="T7" fmla="*/ 1370 h 70"/>
                              <a:gd name="T8" fmla="+- 0 2151 2123"/>
                              <a:gd name="T9" fmla="*/ T8 w 72"/>
                              <a:gd name="T10" fmla="+- 0 1371 1370"/>
                              <a:gd name="T11" fmla="*/ 1371 h 70"/>
                              <a:gd name="T12" fmla="+- 0 2147 2123"/>
                              <a:gd name="T13" fmla="*/ T12 w 72"/>
                              <a:gd name="T14" fmla="+- 0 1372 1370"/>
                              <a:gd name="T15" fmla="*/ 1372 h 70"/>
                              <a:gd name="T16" fmla="+- 0 2139 2123"/>
                              <a:gd name="T17" fmla="*/ T16 w 72"/>
                              <a:gd name="T18" fmla="+- 0 1375 1370"/>
                              <a:gd name="T19" fmla="*/ 1375 h 70"/>
                              <a:gd name="T20" fmla="+- 0 2132 2123"/>
                              <a:gd name="T21" fmla="*/ T20 w 72"/>
                              <a:gd name="T22" fmla="+- 0 1381 1370"/>
                              <a:gd name="T23" fmla="*/ 1381 h 70"/>
                              <a:gd name="T24" fmla="+- 0 2127 2123"/>
                              <a:gd name="T25" fmla="*/ T24 w 72"/>
                              <a:gd name="T26" fmla="+- 0 1389 1370"/>
                              <a:gd name="T27" fmla="*/ 1389 h 70"/>
                              <a:gd name="T28" fmla="+- 0 2123 2123"/>
                              <a:gd name="T29" fmla="*/ T28 w 72"/>
                              <a:gd name="T30" fmla="+- 0 1398 1370"/>
                              <a:gd name="T31" fmla="*/ 1398 h 70"/>
                              <a:gd name="T32" fmla="+- 0 2159 2123"/>
                              <a:gd name="T33" fmla="*/ T32 w 72"/>
                              <a:gd name="T34" fmla="+- 0 1440 1370"/>
                              <a:gd name="T35" fmla="*/ 1440 h 70"/>
                              <a:gd name="T36" fmla="+- 0 2163 2123"/>
                              <a:gd name="T37" fmla="*/ T36 w 72"/>
                              <a:gd name="T38" fmla="+- 0 1440 1370"/>
                              <a:gd name="T39" fmla="*/ 1440 h 70"/>
                              <a:gd name="T40" fmla="+- 0 2195 2123"/>
                              <a:gd name="T41" fmla="*/ T40 w 72"/>
                              <a:gd name="T42" fmla="+- 0 1402 1370"/>
                              <a:gd name="T43" fmla="*/ 1402 h 70"/>
                              <a:gd name="T44" fmla="+- 0 2192 2123"/>
                              <a:gd name="T45" fmla="*/ T44 w 72"/>
                              <a:gd name="T46" fmla="+- 0 1393 1370"/>
                              <a:gd name="T47" fmla="*/ 1393 h 70"/>
                              <a:gd name="T48" fmla="+- 0 2187 2123"/>
                              <a:gd name="T49" fmla="*/ T48 w 72"/>
                              <a:gd name="T50" fmla="+- 0 1384 1370"/>
                              <a:gd name="T51" fmla="*/ 1384 h 70"/>
                              <a:gd name="T52" fmla="+- 0 2179 2123"/>
                              <a:gd name="T53" fmla="*/ T52 w 72"/>
                              <a:gd name="T54" fmla="+- 0 1376 1370"/>
                              <a:gd name="T55" fmla="*/ 1376 h 70"/>
                              <a:gd name="T56" fmla="+- 0 2170 2123"/>
                              <a:gd name="T57" fmla="*/ T56 w 72"/>
                              <a:gd name="T58" fmla="+- 0 1372 1370"/>
                              <a:gd name="T59" fmla="*/ 1372 h 70"/>
                              <a:gd name="T60" fmla="+- 0 2159 2123"/>
                              <a:gd name="T61" fmla="*/ T60 w 72"/>
                              <a:gd name="T62" fmla="+- 0 1370 1370"/>
                              <a:gd name="T63" fmla="*/ 137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 h="70">
                                <a:moveTo>
                                  <a:pt x="36" y="0"/>
                                </a:moveTo>
                                <a:lnTo>
                                  <a:pt x="32" y="0"/>
                                </a:lnTo>
                                <a:lnTo>
                                  <a:pt x="28" y="1"/>
                                </a:lnTo>
                                <a:lnTo>
                                  <a:pt x="24" y="2"/>
                                </a:lnTo>
                                <a:lnTo>
                                  <a:pt x="16" y="5"/>
                                </a:lnTo>
                                <a:lnTo>
                                  <a:pt x="9" y="11"/>
                                </a:lnTo>
                                <a:lnTo>
                                  <a:pt x="4" y="19"/>
                                </a:lnTo>
                                <a:lnTo>
                                  <a:pt x="0" y="28"/>
                                </a:lnTo>
                                <a:lnTo>
                                  <a:pt x="36" y="70"/>
                                </a:lnTo>
                                <a:lnTo>
                                  <a:pt x="40" y="70"/>
                                </a:lnTo>
                                <a:lnTo>
                                  <a:pt x="72" y="32"/>
                                </a:lnTo>
                                <a:lnTo>
                                  <a:pt x="69" y="23"/>
                                </a:lnTo>
                                <a:lnTo>
                                  <a:pt x="64" y="14"/>
                                </a:lnTo>
                                <a:lnTo>
                                  <a:pt x="56" y="6"/>
                                </a:lnTo>
                                <a:lnTo>
                                  <a:pt x="47" y="2"/>
                                </a:lnTo>
                                <a:lnTo>
                                  <a:pt x="36"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 name="docshape335"/>
                        <wps:cNvSpPr>
                          <a:spLocks/>
                        </wps:cNvSpPr>
                        <wps:spPr bwMode="auto">
                          <a:xfrm>
                            <a:off x="2047" y="1573"/>
                            <a:ext cx="86" cy="85"/>
                          </a:xfrm>
                          <a:custGeom>
                            <a:avLst/>
                            <a:gdLst>
                              <a:gd name="T0" fmla="+- 0 2091 2047"/>
                              <a:gd name="T1" fmla="*/ T0 w 86"/>
                              <a:gd name="T2" fmla="+- 0 1574 1574"/>
                              <a:gd name="T3" fmla="*/ 1574 h 85"/>
                              <a:gd name="T4" fmla="+- 0 2086 2047"/>
                              <a:gd name="T5" fmla="*/ T4 w 86"/>
                              <a:gd name="T6" fmla="+- 0 1574 1574"/>
                              <a:gd name="T7" fmla="*/ 1574 h 85"/>
                              <a:gd name="T8" fmla="+- 0 2082 2047"/>
                              <a:gd name="T9" fmla="*/ T8 w 86"/>
                              <a:gd name="T10" fmla="+- 0 1574 1574"/>
                              <a:gd name="T11" fmla="*/ 1574 h 85"/>
                              <a:gd name="T12" fmla="+- 0 2066 2047"/>
                              <a:gd name="T13" fmla="*/ T12 w 86"/>
                              <a:gd name="T14" fmla="+- 0 1580 1574"/>
                              <a:gd name="T15" fmla="*/ 1580 h 85"/>
                              <a:gd name="T16" fmla="+- 0 2058 2047"/>
                              <a:gd name="T17" fmla="*/ T16 w 86"/>
                              <a:gd name="T18" fmla="+- 0 1587 1574"/>
                              <a:gd name="T19" fmla="*/ 1587 h 85"/>
                              <a:gd name="T20" fmla="+- 0 2048 2047"/>
                              <a:gd name="T21" fmla="*/ T20 w 86"/>
                              <a:gd name="T22" fmla="+- 0 1607 1574"/>
                              <a:gd name="T23" fmla="*/ 1607 h 85"/>
                              <a:gd name="T24" fmla="+- 0 2047 2047"/>
                              <a:gd name="T25" fmla="*/ T24 w 86"/>
                              <a:gd name="T26" fmla="+- 0 1619 1574"/>
                              <a:gd name="T27" fmla="*/ 1619 h 85"/>
                              <a:gd name="T28" fmla="+- 0 2051 2047"/>
                              <a:gd name="T29" fmla="*/ T28 w 86"/>
                              <a:gd name="T30" fmla="+- 0 1630 1574"/>
                              <a:gd name="T31" fmla="*/ 1630 h 85"/>
                              <a:gd name="T32" fmla="+- 0 2057 2047"/>
                              <a:gd name="T33" fmla="*/ T32 w 86"/>
                              <a:gd name="T34" fmla="+- 0 1641 1574"/>
                              <a:gd name="T35" fmla="*/ 1641 h 85"/>
                              <a:gd name="T36" fmla="+- 0 2066 2047"/>
                              <a:gd name="T37" fmla="*/ T36 w 86"/>
                              <a:gd name="T38" fmla="+- 0 1650 1574"/>
                              <a:gd name="T39" fmla="*/ 1650 h 85"/>
                              <a:gd name="T40" fmla="+- 0 2078 2047"/>
                              <a:gd name="T41" fmla="*/ T40 w 86"/>
                              <a:gd name="T42" fmla="+- 0 1656 1574"/>
                              <a:gd name="T43" fmla="*/ 1656 h 85"/>
                              <a:gd name="T44" fmla="+- 0 2091 2047"/>
                              <a:gd name="T45" fmla="*/ T44 w 86"/>
                              <a:gd name="T46" fmla="+- 0 1658 1574"/>
                              <a:gd name="T47" fmla="*/ 1658 h 85"/>
                              <a:gd name="T48" fmla="+- 0 2096 2047"/>
                              <a:gd name="T49" fmla="*/ T48 w 86"/>
                              <a:gd name="T50" fmla="+- 0 1658 1574"/>
                              <a:gd name="T51" fmla="*/ 1658 h 85"/>
                              <a:gd name="T52" fmla="+- 0 2133 2047"/>
                              <a:gd name="T53" fmla="*/ T52 w 86"/>
                              <a:gd name="T54" fmla="+- 0 1619 1574"/>
                              <a:gd name="T55" fmla="*/ 1619 h 85"/>
                              <a:gd name="T56" fmla="+- 0 2131 2047"/>
                              <a:gd name="T57" fmla="*/ T56 w 86"/>
                              <a:gd name="T58" fmla="+- 0 1602 1574"/>
                              <a:gd name="T59" fmla="*/ 1602 h 85"/>
                              <a:gd name="T60" fmla="+- 0 2125 2047"/>
                              <a:gd name="T61" fmla="*/ T60 w 86"/>
                              <a:gd name="T62" fmla="+- 0 1590 1574"/>
                              <a:gd name="T63" fmla="*/ 1590 h 85"/>
                              <a:gd name="T64" fmla="+- 0 2115 2047"/>
                              <a:gd name="T65" fmla="*/ T64 w 86"/>
                              <a:gd name="T66" fmla="+- 0 1581 1574"/>
                              <a:gd name="T67" fmla="*/ 1581 h 85"/>
                              <a:gd name="T68" fmla="+- 0 2104 2047"/>
                              <a:gd name="T69" fmla="*/ T68 w 86"/>
                              <a:gd name="T70" fmla="+- 0 1576 1574"/>
                              <a:gd name="T71" fmla="*/ 1576 h 85"/>
                              <a:gd name="T72" fmla="+- 0 2091 2047"/>
                              <a:gd name="T73" fmla="*/ T72 w 86"/>
                              <a:gd name="T74" fmla="+- 0 1574 1574"/>
                              <a:gd name="T75" fmla="*/ 1574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6" h="85">
                                <a:moveTo>
                                  <a:pt x="44" y="0"/>
                                </a:moveTo>
                                <a:lnTo>
                                  <a:pt x="39" y="0"/>
                                </a:lnTo>
                                <a:lnTo>
                                  <a:pt x="35" y="0"/>
                                </a:lnTo>
                                <a:lnTo>
                                  <a:pt x="19" y="6"/>
                                </a:lnTo>
                                <a:lnTo>
                                  <a:pt x="11" y="13"/>
                                </a:lnTo>
                                <a:lnTo>
                                  <a:pt x="1" y="33"/>
                                </a:lnTo>
                                <a:lnTo>
                                  <a:pt x="0" y="45"/>
                                </a:lnTo>
                                <a:lnTo>
                                  <a:pt x="4" y="56"/>
                                </a:lnTo>
                                <a:lnTo>
                                  <a:pt x="10" y="67"/>
                                </a:lnTo>
                                <a:lnTo>
                                  <a:pt x="19" y="76"/>
                                </a:lnTo>
                                <a:lnTo>
                                  <a:pt x="31" y="82"/>
                                </a:lnTo>
                                <a:lnTo>
                                  <a:pt x="44" y="84"/>
                                </a:lnTo>
                                <a:lnTo>
                                  <a:pt x="49" y="84"/>
                                </a:lnTo>
                                <a:lnTo>
                                  <a:pt x="86" y="45"/>
                                </a:lnTo>
                                <a:lnTo>
                                  <a:pt x="84" y="28"/>
                                </a:lnTo>
                                <a:lnTo>
                                  <a:pt x="78" y="16"/>
                                </a:lnTo>
                                <a:lnTo>
                                  <a:pt x="68" y="7"/>
                                </a:lnTo>
                                <a:lnTo>
                                  <a:pt x="57" y="2"/>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docshape336"/>
                        <wps:cNvSpPr>
                          <a:spLocks/>
                        </wps:cNvSpPr>
                        <wps:spPr bwMode="auto">
                          <a:xfrm>
                            <a:off x="1987" y="1792"/>
                            <a:ext cx="72" cy="70"/>
                          </a:xfrm>
                          <a:custGeom>
                            <a:avLst/>
                            <a:gdLst>
                              <a:gd name="T0" fmla="+- 0 2023 1987"/>
                              <a:gd name="T1" fmla="*/ T0 w 72"/>
                              <a:gd name="T2" fmla="+- 0 1792 1792"/>
                              <a:gd name="T3" fmla="*/ 1792 h 70"/>
                              <a:gd name="T4" fmla="+- 0 2019 1987"/>
                              <a:gd name="T5" fmla="*/ T4 w 72"/>
                              <a:gd name="T6" fmla="+- 0 1792 1792"/>
                              <a:gd name="T7" fmla="*/ 1792 h 70"/>
                              <a:gd name="T8" fmla="+- 0 2015 1987"/>
                              <a:gd name="T9" fmla="*/ T8 w 72"/>
                              <a:gd name="T10" fmla="+- 0 1793 1792"/>
                              <a:gd name="T11" fmla="*/ 1793 h 70"/>
                              <a:gd name="T12" fmla="+- 0 2012 1987"/>
                              <a:gd name="T13" fmla="*/ T12 w 72"/>
                              <a:gd name="T14" fmla="+- 0 1794 1792"/>
                              <a:gd name="T15" fmla="*/ 1794 h 70"/>
                              <a:gd name="T16" fmla="+- 0 2003 1987"/>
                              <a:gd name="T17" fmla="*/ T16 w 72"/>
                              <a:gd name="T18" fmla="+- 0 1797 1792"/>
                              <a:gd name="T19" fmla="*/ 1797 h 70"/>
                              <a:gd name="T20" fmla="+- 0 1996 1987"/>
                              <a:gd name="T21" fmla="*/ T20 w 72"/>
                              <a:gd name="T22" fmla="+- 0 1803 1792"/>
                              <a:gd name="T23" fmla="*/ 1803 h 70"/>
                              <a:gd name="T24" fmla="+- 0 1992 1987"/>
                              <a:gd name="T25" fmla="*/ T24 w 72"/>
                              <a:gd name="T26" fmla="+- 0 1812 1792"/>
                              <a:gd name="T27" fmla="*/ 1812 h 70"/>
                              <a:gd name="T28" fmla="+- 0 1988 1987"/>
                              <a:gd name="T29" fmla="*/ T28 w 72"/>
                              <a:gd name="T30" fmla="+- 0 1820 1792"/>
                              <a:gd name="T31" fmla="*/ 1820 h 70"/>
                              <a:gd name="T32" fmla="+- 0 2023 1987"/>
                              <a:gd name="T33" fmla="*/ T32 w 72"/>
                              <a:gd name="T34" fmla="+- 0 1862 1792"/>
                              <a:gd name="T35" fmla="*/ 1862 h 70"/>
                              <a:gd name="T36" fmla="+- 0 2027 1987"/>
                              <a:gd name="T37" fmla="*/ T36 w 72"/>
                              <a:gd name="T38" fmla="+- 0 1862 1792"/>
                              <a:gd name="T39" fmla="*/ 1862 h 70"/>
                              <a:gd name="T40" fmla="+- 0 2059 1987"/>
                              <a:gd name="T41" fmla="*/ T40 w 72"/>
                              <a:gd name="T42" fmla="+- 0 1824 1792"/>
                              <a:gd name="T43" fmla="*/ 1824 h 70"/>
                              <a:gd name="T44" fmla="+- 0 2056 1987"/>
                              <a:gd name="T45" fmla="*/ T44 w 72"/>
                              <a:gd name="T46" fmla="+- 0 1816 1792"/>
                              <a:gd name="T47" fmla="*/ 1816 h 70"/>
                              <a:gd name="T48" fmla="+- 0 2051 1987"/>
                              <a:gd name="T49" fmla="*/ T48 w 72"/>
                              <a:gd name="T50" fmla="+- 0 1806 1792"/>
                              <a:gd name="T51" fmla="*/ 1806 h 70"/>
                              <a:gd name="T52" fmla="+- 0 2043 1987"/>
                              <a:gd name="T53" fmla="*/ T52 w 72"/>
                              <a:gd name="T54" fmla="+- 0 1799 1792"/>
                              <a:gd name="T55" fmla="*/ 1799 h 70"/>
                              <a:gd name="T56" fmla="+- 0 2034 1987"/>
                              <a:gd name="T57" fmla="*/ T56 w 72"/>
                              <a:gd name="T58" fmla="+- 0 1794 1792"/>
                              <a:gd name="T59" fmla="*/ 1794 h 70"/>
                              <a:gd name="T60" fmla="+- 0 2023 1987"/>
                              <a:gd name="T61" fmla="*/ T60 w 72"/>
                              <a:gd name="T62" fmla="+- 0 1792 1792"/>
                              <a:gd name="T63" fmla="*/ 1792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 h="70">
                                <a:moveTo>
                                  <a:pt x="36" y="0"/>
                                </a:moveTo>
                                <a:lnTo>
                                  <a:pt x="32" y="0"/>
                                </a:lnTo>
                                <a:lnTo>
                                  <a:pt x="28" y="1"/>
                                </a:lnTo>
                                <a:lnTo>
                                  <a:pt x="25" y="2"/>
                                </a:lnTo>
                                <a:lnTo>
                                  <a:pt x="16" y="5"/>
                                </a:lnTo>
                                <a:lnTo>
                                  <a:pt x="9" y="11"/>
                                </a:lnTo>
                                <a:lnTo>
                                  <a:pt x="5" y="20"/>
                                </a:lnTo>
                                <a:lnTo>
                                  <a:pt x="1" y="28"/>
                                </a:lnTo>
                                <a:lnTo>
                                  <a:pt x="36" y="70"/>
                                </a:lnTo>
                                <a:lnTo>
                                  <a:pt x="40" y="70"/>
                                </a:lnTo>
                                <a:lnTo>
                                  <a:pt x="72" y="32"/>
                                </a:lnTo>
                                <a:lnTo>
                                  <a:pt x="69" y="24"/>
                                </a:lnTo>
                                <a:lnTo>
                                  <a:pt x="64" y="14"/>
                                </a:lnTo>
                                <a:lnTo>
                                  <a:pt x="56" y="7"/>
                                </a:lnTo>
                                <a:lnTo>
                                  <a:pt x="47" y="2"/>
                                </a:lnTo>
                                <a:lnTo>
                                  <a:pt x="36"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7" name="docshape337"/>
                        <wps:cNvSpPr>
                          <a:spLocks/>
                        </wps:cNvSpPr>
                        <wps:spPr bwMode="auto">
                          <a:xfrm>
                            <a:off x="2190" y="1158"/>
                            <a:ext cx="72" cy="70"/>
                          </a:xfrm>
                          <a:custGeom>
                            <a:avLst/>
                            <a:gdLst>
                              <a:gd name="T0" fmla="+- 0 2227 2191"/>
                              <a:gd name="T1" fmla="*/ T0 w 72"/>
                              <a:gd name="T2" fmla="+- 0 1159 1159"/>
                              <a:gd name="T3" fmla="*/ 1159 h 70"/>
                              <a:gd name="T4" fmla="+- 0 2223 2191"/>
                              <a:gd name="T5" fmla="*/ T4 w 72"/>
                              <a:gd name="T6" fmla="+- 0 1159 1159"/>
                              <a:gd name="T7" fmla="*/ 1159 h 70"/>
                              <a:gd name="T8" fmla="+- 0 2219 2191"/>
                              <a:gd name="T9" fmla="*/ T8 w 72"/>
                              <a:gd name="T10" fmla="+- 0 1159 1159"/>
                              <a:gd name="T11" fmla="*/ 1159 h 70"/>
                              <a:gd name="T12" fmla="+- 0 2215 2191"/>
                              <a:gd name="T13" fmla="*/ T12 w 72"/>
                              <a:gd name="T14" fmla="+- 0 1161 1159"/>
                              <a:gd name="T15" fmla="*/ 1161 h 70"/>
                              <a:gd name="T16" fmla="+- 0 2207 2191"/>
                              <a:gd name="T17" fmla="*/ T16 w 72"/>
                              <a:gd name="T18" fmla="+- 0 1164 1159"/>
                              <a:gd name="T19" fmla="*/ 1164 h 70"/>
                              <a:gd name="T20" fmla="+- 0 2199 2191"/>
                              <a:gd name="T21" fmla="*/ T20 w 72"/>
                              <a:gd name="T22" fmla="+- 0 1170 1159"/>
                              <a:gd name="T23" fmla="*/ 1170 h 70"/>
                              <a:gd name="T24" fmla="+- 0 2195 2191"/>
                              <a:gd name="T25" fmla="*/ T24 w 72"/>
                              <a:gd name="T26" fmla="+- 0 1178 1159"/>
                              <a:gd name="T27" fmla="*/ 1178 h 70"/>
                              <a:gd name="T28" fmla="+- 0 2191 2191"/>
                              <a:gd name="T29" fmla="*/ T28 w 72"/>
                              <a:gd name="T30" fmla="+- 0 1187 1159"/>
                              <a:gd name="T31" fmla="*/ 1187 h 70"/>
                              <a:gd name="T32" fmla="+- 0 2227 2191"/>
                              <a:gd name="T33" fmla="*/ T32 w 72"/>
                              <a:gd name="T34" fmla="+- 0 1228 1159"/>
                              <a:gd name="T35" fmla="*/ 1228 h 70"/>
                              <a:gd name="T36" fmla="+- 0 2231 2191"/>
                              <a:gd name="T37" fmla="*/ T36 w 72"/>
                              <a:gd name="T38" fmla="+- 0 1228 1159"/>
                              <a:gd name="T39" fmla="*/ 1228 h 70"/>
                              <a:gd name="T40" fmla="+- 0 2263 2191"/>
                              <a:gd name="T41" fmla="*/ T40 w 72"/>
                              <a:gd name="T42" fmla="+- 0 1191 1159"/>
                              <a:gd name="T43" fmla="*/ 1191 h 70"/>
                              <a:gd name="T44" fmla="+- 0 2260 2191"/>
                              <a:gd name="T45" fmla="*/ T44 w 72"/>
                              <a:gd name="T46" fmla="+- 0 1182 1159"/>
                              <a:gd name="T47" fmla="*/ 1182 h 70"/>
                              <a:gd name="T48" fmla="+- 0 2255 2191"/>
                              <a:gd name="T49" fmla="*/ T48 w 72"/>
                              <a:gd name="T50" fmla="+- 0 1173 1159"/>
                              <a:gd name="T51" fmla="*/ 1173 h 70"/>
                              <a:gd name="T52" fmla="+- 0 2247 2191"/>
                              <a:gd name="T53" fmla="*/ T52 w 72"/>
                              <a:gd name="T54" fmla="+- 0 1165 1159"/>
                              <a:gd name="T55" fmla="*/ 1165 h 70"/>
                              <a:gd name="T56" fmla="+- 0 2237 2191"/>
                              <a:gd name="T57" fmla="*/ T56 w 72"/>
                              <a:gd name="T58" fmla="+- 0 1160 1159"/>
                              <a:gd name="T59" fmla="*/ 1160 h 70"/>
                              <a:gd name="T60" fmla="+- 0 2227 2191"/>
                              <a:gd name="T61" fmla="*/ T60 w 72"/>
                              <a:gd name="T62" fmla="+- 0 1159 1159"/>
                              <a:gd name="T63" fmla="*/ 115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 h="70">
                                <a:moveTo>
                                  <a:pt x="36" y="0"/>
                                </a:moveTo>
                                <a:lnTo>
                                  <a:pt x="32" y="0"/>
                                </a:lnTo>
                                <a:lnTo>
                                  <a:pt x="28" y="0"/>
                                </a:lnTo>
                                <a:lnTo>
                                  <a:pt x="24" y="2"/>
                                </a:lnTo>
                                <a:lnTo>
                                  <a:pt x="16" y="5"/>
                                </a:lnTo>
                                <a:lnTo>
                                  <a:pt x="8" y="11"/>
                                </a:lnTo>
                                <a:lnTo>
                                  <a:pt x="4" y="19"/>
                                </a:lnTo>
                                <a:lnTo>
                                  <a:pt x="0" y="28"/>
                                </a:lnTo>
                                <a:lnTo>
                                  <a:pt x="36" y="69"/>
                                </a:lnTo>
                                <a:lnTo>
                                  <a:pt x="40" y="69"/>
                                </a:lnTo>
                                <a:lnTo>
                                  <a:pt x="72" y="32"/>
                                </a:lnTo>
                                <a:lnTo>
                                  <a:pt x="69" y="23"/>
                                </a:lnTo>
                                <a:lnTo>
                                  <a:pt x="64" y="14"/>
                                </a:lnTo>
                                <a:lnTo>
                                  <a:pt x="56" y="6"/>
                                </a:lnTo>
                                <a:lnTo>
                                  <a:pt x="46" y="1"/>
                                </a:lnTo>
                                <a:lnTo>
                                  <a:pt x="36"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8" name="docshape338"/>
                        <wps:cNvSpPr>
                          <a:spLocks/>
                        </wps:cNvSpPr>
                        <wps:spPr bwMode="auto">
                          <a:xfrm>
                            <a:off x="2258" y="947"/>
                            <a:ext cx="72" cy="70"/>
                          </a:xfrm>
                          <a:custGeom>
                            <a:avLst/>
                            <a:gdLst>
                              <a:gd name="T0" fmla="+- 0 2295 2259"/>
                              <a:gd name="T1" fmla="*/ T0 w 72"/>
                              <a:gd name="T2" fmla="+- 0 948 948"/>
                              <a:gd name="T3" fmla="*/ 948 h 70"/>
                              <a:gd name="T4" fmla="+- 0 2291 2259"/>
                              <a:gd name="T5" fmla="*/ T4 w 72"/>
                              <a:gd name="T6" fmla="+- 0 948 948"/>
                              <a:gd name="T7" fmla="*/ 948 h 70"/>
                              <a:gd name="T8" fmla="+- 0 2287 2259"/>
                              <a:gd name="T9" fmla="*/ T8 w 72"/>
                              <a:gd name="T10" fmla="+- 0 948 948"/>
                              <a:gd name="T11" fmla="*/ 948 h 70"/>
                              <a:gd name="T12" fmla="+- 0 2283 2259"/>
                              <a:gd name="T13" fmla="*/ T12 w 72"/>
                              <a:gd name="T14" fmla="+- 0 949 948"/>
                              <a:gd name="T15" fmla="*/ 949 h 70"/>
                              <a:gd name="T16" fmla="+- 0 2274 2259"/>
                              <a:gd name="T17" fmla="*/ T16 w 72"/>
                              <a:gd name="T18" fmla="+- 0 952 948"/>
                              <a:gd name="T19" fmla="*/ 952 h 70"/>
                              <a:gd name="T20" fmla="+- 0 2267 2259"/>
                              <a:gd name="T21" fmla="*/ T20 w 72"/>
                              <a:gd name="T22" fmla="+- 0 959 948"/>
                              <a:gd name="T23" fmla="*/ 959 h 70"/>
                              <a:gd name="T24" fmla="+- 0 2263 2259"/>
                              <a:gd name="T25" fmla="*/ T24 w 72"/>
                              <a:gd name="T26" fmla="+- 0 967 948"/>
                              <a:gd name="T27" fmla="*/ 967 h 70"/>
                              <a:gd name="T28" fmla="+- 0 2259 2259"/>
                              <a:gd name="T29" fmla="*/ T28 w 72"/>
                              <a:gd name="T30" fmla="+- 0 975 948"/>
                              <a:gd name="T31" fmla="*/ 975 h 70"/>
                              <a:gd name="T32" fmla="+- 0 2295 2259"/>
                              <a:gd name="T33" fmla="*/ T32 w 72"/>
                              <a:gd name="T34" fmla="+- 0 1017 948"/>
                              <a:gd name="T35" fmla="*/ 1017 h 70"/>
                              <a:gd name="T36" fmla="+- 0 2298 2259"/>
                              <a:gd name="T37" fmla="*/ T36 w 72"/>
                              <a:gd name="T38" fmla="+- 0 1017 948"/>
                              <a:gd name="T39" fmla="*/ 1017 h 70"/>
                              <a:gd name="T40" fmla="+- 0 2331 2259"/>
                              <a:gd name="T41" fmla="*/ T40 w 72"/>
                              <a:gd name="T42" fmla="+- 0 980 948"/>
                              <a:gd name="T43" fmla="*/ 980 h 70"/>
                              <a:gd name="T44" fmla="+- 0 2327 2259"/>
                              <a:gd name="T45" fmla="*/ T44 w 72"/>
                              <a:gd name="T46" fmla="+- 0 971 948"/>
                              <a:gd name="T47" fmla="*/ 971 h 70"/>
                              <a:gd name="T48" fmla="+- 0 2322 2259"/>
                              <a:gd name="T49" fmla="*/ T48 w 72"/>
                              <a:gd name="T50" fmla="+- 0 961 948"/>
                              <a:gd name="T51" fmla="*/ 961 h 70"/>
                              <a:gd name="T52" fmla="+- 0 2315 2259"/>
                              <a:gd name="T53" fmla="*/ T52 w 72"/>
                              <a:gd name="T54" fmla="+- 0 954 948"/>
                              <a:gd name="T55" fmla="*/ 954 h 70"/>
                              <a:gd name="T56" fmla="+- 0 2305 2259"/>
                              <a:gd name="T57" fmla="*/ T56 w 72"/>
                              <a:gd name="T58" fmla="+- 0 949 948"/>
                              <a:gd name="T59" fmla="*/ 949 h 70"/>
                              <a:gd name="T60" fmla="+- 0 2295 2259"/>
                              <a:gd name="T61" fmla="*/ T60 w 72"/>
                              <a:gd name="T62" fmla="+- 0 948 948"/>
                              <a:gd name="T63" fmla="*/ 948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 h="70">
                                <a:moveTo>
                                  <a:pt x="36" y="0"/>
                                </a:moveTo>
                                <a:lnTo>
                                  <a:pt x="32" y="0"/>
                                </a:lnTo>
                                <a:lnTo>
                                  <a:pt x="28" y="0"/>
                                </a:lnTo>
                                <a:lnTo>
                                  <a:pt x="24" y="1"/>
                                </a:lnTo>
                                <a:lnTo>
                                  <a:pt x="15" y="4"/>
                                </a:lnTo>
                                <a:lnTo>
                                  <a:pt x="8" y="11"/>
                                </a:lnTo>
                                <a:lnTo>
                                  <a:pt x="4" y="19"/>
                                </a:lnTo>
                                <a:lnTo>
                                  <a:pt x="0" y="27"/>
                                </a:lnTo>
                                <a:lnTo>
                                  <a:pt x="36" y="69"/>
                                </a:lnTo>
                                <a:lnTo>
                                  <a:pt x="39" y="69"/>
                                </a:lnTo>
                                <a:lnTo>
                                  <a:pt x="72" y="32"/>
                                </a:lnTo>
                                <a:lnTo>
                                  <a:pt x="68" y="23"/>
                                </a:lnTo>
                                <a:lnTo>
                                  <a:pt x="63" y="13"/>
                                </a:lnTo>
                                <a:lnTo>
                                  <a:pt x="56" y="6"/>
                                </a:lnTo>
                                <a:lnTo>
                                  <a:pt x="46" y="1"/>
                                </a:lnTo>
                                <a:lnTo>
                                  <a:pt x="36"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 name="docshape339"/>
                        <wps:cNvSpPr>
                          <a:spLocks/>
                        </wps:cNvSpPr>
                        <wps:spPr bwMode="auto">
                          <a:xfrm>
                            <a:off x="1919" y="2003"/>
                            <a:ext cx="72" cy="70"/>
                          </a:xfrm>
                          <a:custGeom>
                            <a:avLst/>
                            <a:gdLst>
                              <a:gd name="T0" fmla="+- 0 1955 1919"/>
                              <a:gd name="T1" fmla="*/ T0 w 72"/>
                              <a:gd name="T2" fmla="+- 0 2003 2003"/>
                              <a:gd name="T3" fmla="*/ 2003 h 70"/>
                              <a:gd name="T4" fmla="+- 0 1951 1919"/>
                              <a:gd name="T5" fmla="*/ T4 w 72"/>
                              <a:gd name="T6" fmla="+- 0 2003 2003"/>
                              <a:gd name="T7" fmla="*/ 2003 h 70"/>
                              <a:gd name="T8" fmla="+- 0 1947 1919"/>
                              <a:gd name="T9" fmla="*/ T8 w 72"/>
                              <a:gd name="T10" fmla="+- 0 2004 2003"/>
                              <a:gd name="T11" fmla="*/ 2004 h 70"/>
                              <a:gd name="T12" fmla="+- 0 1944 1919"/>
                              <a:gd name="T13" fmla="*/ T12 w 72"/>
                              <a:gd name="T14" fmla="+- 0 2005 2003"/>
                              <a:gd name="T15" fmla="*/ 2005 h 70"/>
                              <a:gd name="T16" fmla="+- 0 1935 1919"/>
                              <a:gd name="T17" fmla="*/ T16 w 72"/>
                              <a:gd name="T18" fmla="+- 0 2008 2003"/>
                              <a:gd name="T19" fmla="*/ 2008 h 70"/>
                              <a:gd name="T20" fmla="+- 0 1928 1919"/>
                              <a:gd name="T21" fmla="*/ T20 w 72"/>
                              <a:gd name="T22" fmla="+- 0 2015 2003"/>
                              <a:gd name="T23" fmla="*/ 2015 h 70"/>
                              <a:gd name="T24" fmla="+- 0 1924 1919"/>
                              <a:gd name="T25" fmla="*/ T24 w 72"/>
                              <a:gd name="T26" fmla="+- 0 2023 2003"/>
                              <a:gd name="T27" fmla="*/ 2023 h 70"/>
                              <a:gd name="T28" fmla="+- 0 1920 1919"/>
                              <a:gd name="T29" fmla="*/ T28 w 72"/>
                              <a:gd name="T30" fmla="+- 0 2031 2003"/>
                              <a:gd name="T31" fmla="*/ 2031 h 70"/>
                              <a:gd name="T32" fmla="+- 0 1955 1919"/>
                              <a:gd name="T33" fmla="*/ T32 w 72"/>
                              <a:gd name="T34" fmla="+- 0 2073 2003"/>
                              <a:gd name="T35" fmla="*/ 2073 h 70"/>
                              <a:gd name="T36" fmla="+- 0 1959 1919"/>
                              <a:gd name="T37" fmla="*/ T36 w 72"/>
                              <a:gd name="T38" fmla="+- 0 2073 2003"/>
                              <a:gd name="T39" fmla="*/ 2073 h 70"/>
                              <a:gd name="T40" fmla="+- 0 1991 1919"/>
                              <a:gd name="T41" fmla="*/ T40 w 72"/>
                              <a:gd name="T42" fmla="+- 0 2036 2003"/>
                              <a:gd name="T43" fmla="*/ 2036 h 70"/>
                              <a:gd name="T44" fmla="+- 0 1988 1919"/>
                              <a:gd name="T45" fmla="*/ T44 w 72"/>
                              <a:gd name="T46" fmla="+- 0 2027 2003"/>
                              <a:gd name="T47" fmla="*/ 2027 h 70"/>
                              <a:gd name="T48" fmla="+- 0 1983 1919"/>
                              <a:gd name="T49" fmla="*/ T48 w 72"/>
                              <a:gd name="T50" fmla="+- 0 2017 2003"/>
                              <a:gd name="T51" fmla="*/ 2017 h 70"/>
                              <a:gd name="T52" fmla="+- 0 1975 1919"/>
                              <a:gd name="T53" fmla="*/ T52 w 72"/>
                              <a:gd name="T54" fmla="+- 0 2010 2003"/>
                              <a:gd name="T55" fmla="*/ 2010 h 70"/>
                              <a:gd name="T56" fmla="+- 0 1966 1919"/>
                              <a:gd name="T57" fmla="*/ T56 w 72"/>
                              <a:gd name="T58" fmla="+- 0 2005 2003"/>
                              <a:gd name="T59" fmla="*/ 2005 h 70"/>
                              <a:gd name="T60" fmla="+- 0 1955 1919"/>
                              <a:gd name="T61" fmla="*/ T60 w 72"/>
                              <a:gd name="T62" fmla="+- 0 2003 2003"/>
                              <a:gd name="T63" fmla="*/ 2003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 h="70">
                                <a:moveTo>
                                  <a:pt x="36" y="0"/>
                                </a:moveTo>
                                <a:lnTo>
                                  <a:pt x="32" y="0"/>
                                </a:lnTo>
                                <a:lnTo>
                                  <a:pt x="28" y="1"/>
                                </a:lnTo>
                                <a:lnTo>
                                  <a:pt x="25" y="2"/>
                                </a:lnTo>
                                <a:lnTo>
                                  <a:pt x="16" y="5"/>
                                </a:lnTo>
                                <a:lnTo>
                                  <a:pt x="9" y="12"/>
                                </a:lnTo>
                                <a:lnTo>
                                  <a:pt x="5" y="20"/>
                                </a:lnTo>
                                <a:lnTo>
                                  <a:pt x="1" y="28"/>
                                </a:lnTo>
                                <a:lnTo>
                                  <a:pt x="36" y="70"/>
                                </a:lnTo>
                                <a:lnTo>
                                  <a:pt x="40" y="70"/>
                                </a:lnTo>
                                <a:lnTo>
                                  <a:pt x="72" y="33"/>
                                </a:lnTo>
                                <a:lnTo>
                                  <a:pt x="69" y="24"/>
                                </a:lnTo>
                                <a:lnTo>
                                  <a:pt x="64" y="14"/>
                                </a:lnTo>
                                <a:lnTo>
                                  <a:pt x="56" y="7"/>
                                </a:lnTo>
                                <a:lnTo>
                                  <a:pt x="47" y="2"/>
                                </a:lnTo>
                                <a:lnTo>
                                  <a:pt x="36"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01284F5" id="docshapegroup332" o:spid="_x0000_s1026" alt="DigComp pentagon with Area 2 highlighted" style="width:120.1pt;height:114.8pt;mso-position-horizontal-relative:char;mso-position-vertical-relative:line" coordsize="2402,2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">
                <v:shape id="docshape333" o:spid="_x0000_s1027" type="#_x0000_t75" alt="DigComp pentagon with Area 2 highlighted" style="position:absolute;width:2402;height: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">
                  <v:imagedata r:id="rId68" o:title="DigComp pentagon with Area 2 highlighted"/>
                </v:shape>
                <v:shape id="docshape334" o:spid="_x0000_s1028" style="position:absolute;left:2122;top:1369;width:72;height:7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" path="m36,l32,,28,1,24,2,16,5,9,11,4,19,,28,36,70r4,l72,32,69,23,64,14,56,6,47,2,36,xe" filled="f" strokecolor="white">
                  <v:path arrowok="t" o:connecttype="custom" o:connectlocs="36,1370;32,1370;28,1371;24,1372;16,1375;9,1381;4,1389;0,1398;36,1440;40,1440;72,1402;69,1393;64,1384;56,1376;47,1372;36,1370" o:connectangles="0,0,0,0,0,0,0,0,0,0,0,0,0,0,0,0"/>
                </v:shape>
                <v:shape id="docshape335" o:spid="_x0000_s1029" style="position:absolute;left:2047;top:1573;width:86;height:85;visibility:visible;mso-wrap-style:square;v-text-anchor:top" coordsize="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" path="m44,l39,,35,,19,6r-8,7l1,33,,45,4,56r6,11l19,76r12,6l44,84r5,l86,45,84,28,78,16,68,7,57,2,44,xe" stroked="f">
                  <v:path arrowok="t" o:connecttype="custom" o:connectlocs="44,1574;39,1574;35,1574;19,1580;11,1587;1,1607;0,1619;4,1630;10,1641;19,1650;31,1656;44,1658;49,1658;86,1619;84,1602;78,1590;68,1581;57,1576;44,1574" o:connectangles="0,0,0,0,0,0,0,0,0,0,0,0,0,0,0,0,0,0,0"/>
                </v:shape>
                <v:shape id="docshape336" o:spid="_x0000_s1030" style="position:absolute;left:1987;top:1792;width:72;height:7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" path="m36,l32,,28,1,25,2,16,5,9,11,5,20,1,28,36,70r4,l72,32,69,24,64,14,56,7,47,2,36,xe" filled="f" strokecolor="white">
                  <v:path arrowok="t" o:connecttype="custom" o:connectlocs="36,1792;32,1792;28,1793;25,1794;16,1797;9,1803;5,1812;1,1820;36,1862;40,1862;72,1824;69,1816;64,1806;56,1799;47,1794;36,1792" o:connectangles="0,0,0,0,0,0,0,0,0,0,0,0,0,0,0,0"/>
                </v:shape>
                <v:shape id="docshape337" o:spid="_x0000_s1031" style="position:absolute;left:2190;top:1158;width:72;height:7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" path="m36,l32,,28,,24,2,16,5,8,11,4,19,,28,36,69r4,l72,32,69,23,64,14,56,6,46,1,36,xe" filled="f" strokecolor="white">
                  <v:path arrowok="t" o:connecttype="custom" o:connectlocs="36,1159;32,1159;28,1159;24,1161;16,1164;8,1170;4,1178;0,1187;36,1228;40,1228;72,1191;69,1182;64,1173;56,1165;46,1160;36,1159" o:connectangles="0,0,0,0,0,0,0,0,0,0,0,0,0,0,0,0"/>
                </v:shape>
                <v:shape id="docshape338" o:spid="_x0000_s1032" style="position:absolute;left:2258;top:947;width:72;height:7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" path="m36,l32,,28,,24,1,15,4,8,11,4,19,,27,36,69r3,l72,32,68,23,63,13,56,6,46,1,36,xe" filled="f" strokecolor="white">
                  <v:path arrowok="t" o:connecttype="custom" o:connectlocs="36,948;32,948;28,948;24,949;15,952;8,959;4,967;0,975;36,1017;39,1017;72,980;68,971;63,961;56,954;46,949;36,948" o:connectangles="0,0,0,0,0,0,0,0,0,0,0,0,0,0,0,0"/>
                </v:shape>
                <v:shape id="docshape339" o:spid="_x0000_s1033" style="position:absolute;left:1919;top:2003;width:72;height:7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" path="m36,l32,,28,1,25,2,16,5,9,12,5,20,1,28,36,70r4,l72,33,69,24,64,14,56,7,47,2,36,xe" filled="f" strokecolor="white">
                  <v:path arrowok="t" o:connecttype="custom" o:connectlocs="36,2003;32,2003;28,2004;25,2005;16,2008;9,2015;5,2023;1,2031;36,2073;40,2073;72,2036;69,2027;64,2017;56,2010;47,2005;36,2003" o:connectangles="0,0,0,0,0,0,0,0,0,0,0,0,0,0,0,0"/>
                </v:shape>
                <w10:anchorlock/>
              </v:group>
            </w:pict>
          </mc:Fallback>
        </mc:AlternateContent>
      </w:r>
    </w:p>
    <w:p w14:paraId="6472CD24" w14:textId="77777777" w:rsidR="00AB3F49" w:rsidRDefault="00AB3F49">
      <w:pPr>
        <w:pStyle w:val="Textoindependiente"/>
      </w:pPr>
    </w:p>
    <w:p w14:paraId="2334C628" w14:textId="77777777" w:rsidR="00AB3F49" w:rsidRDefault="00AB3F49">
      <w:pPr>
        <w:pStyle w:val="Textoindependiente"/>
      </w:pPr>
    </w:p>
    <w:p w14:paraId="3AA2AB79" w14:textId="2860F246" w:rsidR="00AB3F49" w:rsidRDefault="00595692">
      <w:pPr>
        <w:pStyle w:val="Textoindependiente"/>
        <w:spacing w:before="3"/>
        <w:rPr>
          <w:sz w:val="11"/>
        </w:rPr>
      </w:pPr>
      <w:r>
        <w:rPr>
          <w:noProof/>
          <w:lang w:bidi="es-ES"/>
        </w:rPr>
        <mc:AlternateContent>
          <mc:Choice Requires="wps">
            <w:drawing>
              <wp:anchor distT="0" distB="0" distL="0" distR="0" simplePos="0" relativeHeight="487633408" behindDoc="1" locked="0" layoutInCell="1" allowOverlap="1" wp14:anchorId="56661875" wp14:editId="5B13F9BF">
                <wp:simplePos x="0" y="0"/>
                <wp:positionH relativeFrom="page">
                  <wp:posOffset>537210</wp:posOffset>
                </wp:positionH>
                <wp:positionV relativeFrom="paragraph">
                  <wp:posOffset>98425</wp:posOffset>
                </wp:positionV>
                <wp:extent cx="2237105" cy="1270"/>
                <wp:effectExtent l="0" t="0" r="0" b="0"/>
                <wp:wrapTopAndBottom/>
                <wp:docPr id="1101" name="docshape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105" cy="1270"/>
                        </a:xfrm>
                        <a:custGeom>
                          <a:avLst/>
                          <a:gdLst>
                            <a:gd name="T0" fmla="+- 0 846 846"/>
                            <a:gd name="T1" fmla="*/ T0 w 3523"/>
                            <a:gd name="T2" fmla="+- 0 4369 846"/>
                            <a:gd name="T3" fmla="*/ T2 w 3523"/>
                          </a:gdLst>
                          <a:ahLst/>
                          <a:cxnLst>
                            <a:cxn ang="0">
                              <a:pos x="T1" y="0"/>
                            </a:cxn>
                            <a:cxn ang="0">
                              <a:pos x="T3" y="0"/>
                            </a:cxn>
                          </a:cxnLst>
                          <a:rect l="0" t="0" r="r" b="b"/>
                          <a:pathLst>
                            <a:path w="3523">
                              <a:moveTo>
                                <a:pt x="0" y="0"/>
                              </a:moveTo>
                              <a:lnTo>
                                <a:pt x="3523" y="0"/>
                              </a:lnTo>
                            </a:path>
                          </a:pathLst>
                        </a:custGeom>
                        <a:noFill/>
                        <a:ln w="6350">
                          <a:solidFill>
                            <a:srgbClr val="6AAB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5842E" id="docshape340" o:spid="_x0000_s1026" style="position:absolute;margin-left:42.3pt;margin-top:7.75pt;width:176.15pt;height:.1pt;z-index:-1568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" path="m,l3523,e" filled="f" strokecolor="#6aabdd" strokeweight=".5pt">
                <v:path arrowok="t" o:connecttype="custom" o:connectlocs="0,0;2237105,0" o:connectangles="0,0"/>
                <w10:wrap type="topAndBottom" anchorx="page"/>
              </v:shape>
            </w:pict>
          </mc:Fallback>
        </mc:AlternateContent>
      </w:r>
    </w:p>
    <w:p w14:paraId="0D990A9D" w14:textId="77777777" w:rsidR="00AB3F49" w:rsidRDefault="00AB3F49">
      <w:pPr>
        <w:pStyle w:val="Textoindependiente"/>
        <w:spacing w:before="9"/>
        <w:rPr>
          <w:sz w:val="9"/>
        </w:rPr>
      </w:pPr>
    </w:p>
    <w:p w14:paraId="4338F1B7" w14:textId="77777777" w:rsidR="00AB3F49" w:rsidRDefault="00790224">
      <w:pPr>
        <w:spacing w:before="75"/>
        <w:ind w:left="846"/>
        <w:rPr>
          <w:rFonts w:ascii="Gotham" w:hAnsi="Gotham" w:hint="eastAsia"/>
          <w:b/>
          <w:sz w:val="18"/>
        </w:rPr>
      </w:pPr>
      <w:bookmarkStart w:id="14" w:name="_bookmark11"/>
      <w:bookmarkEnd w:id="14"/>
      <w:r>
        <w:rPr>
          <w:rFonts w:ascii="Gotham-Light" w:eastAsia="Gotham-Light" w:hAnsi="Gotham-Light" w:cs="Gotham-Light"/>
          <w:color w:val="4583B9"/>
          <w:sz w:val="18"/>
          <w:lang w:bidi="es-ES"/>
        </w:rPr>
        <w:t xml:space="preserve">DIMENSIÓN 1 </w:t>
      </w:r>
      <w:r>
        <w:rPr>
          <w:rFonts w:ascii="Gotham" w:eastAsia="Gotham" w:hAnsi="Gotham" w:cs="Gotham"/>
          <w:b/>
          <w:color w:val="4583B9"/>
          <w:sz w:val="18"/>
          <w:lang w:bidi="es-ES"/>
        </w:rPr>
        <w:t>- ÁREA DE COMPETENCIA</w:t>
      </w:r>
    </w:p>
    <w:p w14:paraId="7A9DDAA9" w14:textId="77777777" w:rsidR="00AB3F49" w:rsidRDefault="00790224">
      <w:pPr>
        <w:pStyle w:val="Ttulo2"/>
        <w:spacing w:line="397" w:lineRule="exact"/>
        <w:ind w:left="846"/>
      </w:pPr>
      <w:r>
        <w:rPr>
          <w:rFonts w:ascii="EC Square Sans Pro" w:eastAsia="EC Square Sans Pro" w:hAnsi="EC Square Sans Pro" w:cs="EC Square Sans Pro"/>
          <w:color w:val="6AABDD"/>
          <w:lang w:bidi="es-ES"/>
        </w:rPr>
        <w:t xml:space="preserve">2. </w:t>
      </w:r>
      <w:r>
        <w:rPr>
          <w:color w:val="6AABDD"/>
          <w:lang w:bidi="es-ES"/>
        </w:rPr>
        <w:t>COMUNICACIÓN</w:t>
      </w:r>
    </w:p>
    <w:p w14:paraId="14DA75CA" w14:textId="77777777" w:rsidR="00AB3F49" w:rsidRDefault="00790224">
      <w:pPr>
        <w:spacing w:line="397" w:lineRule="exact"/>
        <w:ind w:left="849"/>
        <w:rPr>
          <w:rFonts w:ascii="ECSquareSansProMedium"/>
          <w:sz w:val="36"/>
        </w:rPr>
      </w:pPr>
      <w:r>
        <w:rPr>
          <w:rFonts w:ascii="ECSquareSansProMedium" w:eastAsia="ECSquareSansProMedium" w:hAnsi="ECSquareSansProMedium" w:cs="ECSquareSansProMedium"/>
          <w:color w:val="6AABDD"/>
          <w:sz w:val="36"/>
          <w:lang w:bidi="es-ES"/>
        </w:rPr>
        <w:t>Y COLABORACIÓN</w:t>
      </w:r>
    </w:p>
    <w:p w14:paraId="1BE58B8B" w14:textId="3CEB95B2" w:rsidR="00AB3F49" w:rsidRDefault="00595692">
      <w:pPr>
        <w:pStyle w:val="Textoindependiente"/>
        <w:spacing w:before="11"/>
        <w:rPr>
          <w:rFonts w:ascii="ECSquareSansProMedium"/>
          <w:sz w:val="19"/>
        </w:rPr>
      </w:pPr>
      <w:r>
        <w:rPr>
          <w:noProof/>
          <w:lang w:bidi="es-ES"/>
        </w:rPr>
        <mc:AlternateContent>
          <mc:Choice Requires="wps">
            <w:drawing>
              <wp:anchor distT="0" distB="0" distL="0" distR="0" simplePos="0" relativeHeight="487633920" behindDoc="1" locked="0" layoutInCell="1" allowOverlap="1" wp14:anchorId="25C52B81" wp14:editId="0B1B99E5">
                <wp:simplePos x="0" y="0"/>
                <wp:positionH relativeFrom="page">
                  <wp:posOffset>537210</wp:posOffset>
                </wp:positionH>
                <wp:positionV relativeFrom="paragraph">
                  <wp:posOffset>168275</wp:posOffset>
                </wp:positionV>
                <wp:extent cx="2237105" cy="1270"/>
                <wp:effectExtent l="0" t="0" r="0" b="0"/>
                <wp:wrapTopAndBottom/>
                <wp:docPr id="1100" name="docshape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105" cy="1270"/>
                        </a:xfrm>
                        <a:custGeom>
                          <a:avLst/>
                          <a:gdLst>
                            <a:gd name="T0" fmla="+- 0 846 846"/>
                            <a:gd name="T1" fmla="*/ T0 w 3523"/>
                            <a:gd name="T2" fmla="+- 0 4369 846"/>
                            <a:gd name="T3" fmla="*/ T2 w 3523"/>
                          </a:gdLst>
                          <a:ahLst/>
                          <a:cxnLst>
                            <a:cxn ang="0">
                              <a:pos x="T1" y="0"/>
                            </a:cxn>
                            <a:cxn ang="0">
                              <a:pos x="T3" y="0"/>
                            </a:cxn>
                          </a:cxnLst>
                          <a:rect l="0" t="0" r="r" b="b"/>
                          <a:pathLst>
                            <a:path w="3523">
                              <a:moveTo>
                                <a:pt x="0" y="0"/>
                              </a:moveTo>
                              <a:lnTo>
                                <a:pt x="3523" y="0"/>
                              </a:lnTo>
                            </a:path>
                          </a:pathLst>
                        </a:custGeom>
                        <a:noFill/>
                        <a:ln w="6350">
                          <a:solidFill>
                            <a:srgbClr val="6AAB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C0CBB" id="docshape341" o:spid="_x0000_s1026" style="position:absolute;margin-left:42.3pt;margin-top:13.25pt;width:176.15pt;height:.1pt;z-index:-1568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" path="m,l3523,e" filled="f" strokecolor="#6aabdd" strokeweight=".5pt">
                <v:path arrowok="t" o:connecttype="custom" o:connectlocs="0,0;2237105,0" o:connectangles="0,0"/>
                <w10:wrap type="topAndBottom" anchorx="page"/>
              </v:shape>
            </w:pict>
          </mc:Fallback>
        </mc:AlternateContent>
      </w:r>
    </w:p>
    <w:p w14:paraId="50272012" w14:textId="77777777" w:rsidR="00AB3F49" w:rsidRDefault="00790224">
      <w:pPr>
        <w:spacing w:before="188"/>
        <w:ind w:left="846"/>
        <w:rPr>
          <w:rFonts w:ascii="Gotham" w:hAnsi="Gotham" w:hint="eastAsia"/>
          <w:b/>
          <w:sz w:val="18"/>
        </w:rPr>
      </w:pPr>
      <w:r>
        <w:rPr>
          <w:rFonts w:ascii="Gotham-Light" w:eastAsia="Gotham-Light" w:hAnsi="Gotham-Light" w:cs="Gotham-Light"/>
          <w:color w:val="4583B9"/>
          <w:sz w:val="18"/>
          <w:lang w:bidi="es-ES"/>
        </w:rPr>
        <w:t xml:space="preserve">DIMENSIÓN 2 </w:t>
      </w:r>
      <w:r>
        <w:rPr>
          <w:rFonts w:ascii="Gotham" w:eastAsia="Gotham" w:hAnsi="Gotham" w:cs="Gotham"/>
          <w:b/>
          <w:color w:val="4583B9"/>
          <w:sz w:val="18"/>
          <w:lang w:bidi="es-ES"/>
        </w:rPr>
        <w:t>- COMPETENCIA</w:t>
      </w:r>
    </w:p>
    <w:p w14:paraId="080644CF" w14:textId="7EF01774" w:rsidR="00AB3F49" w:rsidRDefault="00E47797" w:rsidP="00D31CEA">
      <w:pPr>
        <w:pStyle w:val="Ttulo2"/>
        <w:tabs>
          <w:tab w:val="left" w:pos="1422"/>
        </w:tabs>
        <w:spacing w:before="100" w:line="199" w:lineRule="auto"/>
        <w:ind w:left="273" w:right="12004"/>
      </w:pPr>
      <w:r>
        <w:rPr>
          <w:color w:val="6AABDD"/>
          <w:lang w:bidi="es-ES"/>
        </w:rPr>
        <w:t xml:space="preserve">2.4 </w:t>
      </w:r>
      <w:r w:rsidR="00790224">
        <w:rPr>
          <w:color w:val="6AABDD"/>
          <w:lang w:bidi="es-ES"/>
        </w:rPr>
        <w:t>COLABORACIÓN A TRAVÉS DE LAS</w:t>
      </w:r>
    </w:p>
    <w:p w14:paraId="738A6CBF" w14:textId="77777777" w:rsidR="00AB3F49" w:rsidRDefault="00790224">
      <w:pPr>
        <w:spacing w:line="377" w:lineRule="exact"/>
        <w:ind w:left="849"/>
        <w:rPr>
          <w:rFonts w:ascii="ECSquareSansProMedium"/>
          <w:sz w:val="36"/>
        </w:rPr>
      </w:pPr>
      <w:r>
        <w:rPr>
          <w:rFonts w:ascii="ECSquareSansProMedium" w:eastAsia="ECSquareSansProMedium" w:hAnsi="ECSquareSansProMedium" w:cs="ECSquareSansProMedium"/>
          <w:color w:val="6AABDD"/>
          <w:sz w:val="36"/>
          <w:lang w:bidi="es-ES"/>
        </w:rPr>
        <w:t>TECNOLOGÍAS DIGITALES</w:t>
      </w:r>
    </w:p>
    <w:p w14:paraId="207ADA64" w14:textId="3FD25EB3" w:rsidR="00AB3F49" w:rsidRDefault="00790224">
      <w:pPr>
        <w:spacing w:before="123" w:line="244" w:lineRule="auto"/>
        <w:ind w:left="846" w:right="12538"/>
      </w:pPr>
      <w:r>
        <w:rPr>
          <w:color w:val="006BA9"/>
          <w:lang w:bidi="es-ES"/>
        </w:rPr>
        <w:t xml:space="preserve">Utilizar las herramientas y tecnologías digitales para los procesos de colaboración y para la </w:t>
      </w:r>
      <w:proofErr w:type="spellStart"/>
      <w:r>
        <w:rPr>
          <w:color w:val="006BA9"/>
          <w:lang w:bidi="es-ES"/>
        </w:rPr>
        <w:t>coconstrucción</w:t>
      </w:r>
      <w:proofErr w:type="spellEnd"/>
      <w:r>
        <w:rPr>
          <w:color w:val="006BA9"/>
          <w:lang w:bidi="es-ES"/>
        </w:rPr>
        <w:t xml:space="preserve"> y </w:t>
      </w:r>
      <w:proofErr w:type="spellStart"/>
      <w:r>
        <w:rPr>
          <w:color w:val="006BA9"/>
          <w:lang w:bidi="es-ES"/>
        </w:rPr>
        <w:t>cocreación</w:t>
      </w:r>
      <w:proofErr w:type="spellEnd"/>
      <w:r>
        <w:rPr>
          <w:color w:val="006BA9"/>
          <w:lang w:bidi="es-ES"/>
        </w:rPr>
        <w:t xml:space="preserve"> de datos, recursos y conocimientos.</w:t>
      </w:r>
    </w:p>
    <w:p w14:paraId="241903AC" w14:textId="77777777" w:rsidR="00AB3F49" w:rsidRDefault="00AB3F49">
      <w:pPr>
        <w:spacing w:line="244" w:lineRule="auto"/>
        <w:sectPr w:rsidR="00AB3F49">
          <w:headerReference w:type="default" r:id="rId79"/>
          <w:pgSz w:w="16840" w:h="11910" w:orient="landscape"/>
          <w:pgMar w:top="1000" w:right="300" w:bottom="280" w:left="0" w:header="0" w:footer="0" w:gutter="0"/>
          <w:pgNumType w:start="21"/>
          <w:cols w:space="720"/>
        </w:sectPr>
      </w:pPr>
    </w:p>
    <w:p w14:paraId="6EAEB30D" w14:textId="03C5C050" w:rsidR="00AB3F49" w:rsidRDefault="00595692">
      <w:pPr>
        <w:pStyle w:val="Textoindependiente"/>
        <w:spacing w:before="9"/>
        <w:rPr>
          <w:sz w:val="8"/>
        </w:rPr>
      </w:pPr>
      <w:r>
        <w:rPr>
          <w:noProof/>
          <w:lang w:bidi="es-ES"/>
        </w:rPr>
        <w:lastRenderedPageBreak/>
        <mc:AlternateContent>
          <mc:Choice Requires="wps">
            <w:drawing>
              <wp:anchor distT="0" distB="0" distL="114300" distR="114300" simplePos="0" relativeHeight="481110528" behindDoc="1" locked="0" layoutInCell="1" allowOverlap="1" wp14:anchorId="1822B607" wp14:editId="5077174D">
                <wp:simplePos x="0" y="0"/>
                <wp:positionH relativeFrom="page">
                  <wp:posOffset>9886950</wp:posOffset>
                </wp:positionH>
                <wp:positionV relativeFrom="page">
                  <wp:posOffset>360680</wp:posOffset>
                </wp:positionV>
                <wp:extent cx="137160" cy="146685"/>
                <wp:effectExtent l="0" t="0" r="0" b="0"/>
                <wp:wrapNone/>
                <wp:docPr id="1099" name="docshape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9994D" w14:textId="77777777" w:rsidR="00402EDA" w:rsidRDefault="00402EDA">
                            <w:pPr>
                              <w:pStyle w:val="Textoindependiente"/>
                            </w:pPr>
                            <w:r>
                              <w:rPr>
                                <w:color w:val="006BA9"/>
                                <w:lang w:bidi="es-ES"/>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2B607" id="docshape342" o:spid="_x0000_s1097" type="#_x0000_t202" style="position:absolute;margin-left:778.5pt;margin-top:28.4pt;width:10.8pt;height:11.55pt;z-index:-2220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" filled="f" stroked="f">
                <v:textbox inset="0,0,0,0">
                  <w:txbxContent>
                    <w:p w14:paraId="2769994D" w14:textId="77777777" w:rsidR="00402EDA" w:rsidRDefault="00402EDA">
                      <w:pPr>
                        <w:pStyle w:val="Textoindependiente"/>
                      </w:pPr>
                      <w:r>
                        <w:rPr>
                          <w:color w:val="006BA9"/>
                          <w:lang w:bidi="es-ES"/>
                        </w:rPr>
                        <w:t>22</w:t>
                      </w:r>
                    </w:p>
                  </w:txbxContent>
                </v:textbox>
                <w10:wrap anchorx="page" anchory="page"/>
              </v:shape>
            </w:pict>
          </mc:Fallback>
        </mc:AlternateContent>
      </w:r>
      <w:r>
        <w:rPr>
          <w:noProof/>
          <w:lang w:bidi="es-ES"/>
        </w:rPr>
        <mc:AlternateContent>
          <mc:Choice Requires="wpg">
            <w:drawing>
              <wp:anchor distT="0" distB="0" distL="114300" distR="114300" simplePos="0" relativeHeight="481111040" behindDoc="1" locked="0" layoutInCell="1" allowOverlap="1" wp14:anchorId="06ADECEF" wp14:editId="329164DB">
                <wp:simplePos x="0" y="0"/>
                <wp:positionH relativeFrom="page">
                  <wp:posOffset>6958330</wp:posOffset>
                </wp:positionH>
                <wp:positionV relativeFrom="page">
                  <wp:posOffset>375920</wp:posOffset>
                </wp:positionV>
                <wp:extent cx="3463925" cy="781050"/>
                <wp:effectExtent l="0" t="0" r="0" b="0"/>
                <wp:wrapNone/>
                <wp:docPr id="1091" name="docshapegroup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3925" cy="781050"/>
                          <a:chOff x="10958" y="592"/>
                          <a:chExt cx="5455" cy="1230"/>
                        </a:xfrm>
                      </wpg:grpSpPr>
                      <wps:wsp>
                        <wps:cNvPr id="1092" name="docshape344"/>
                        <wps:cNvSpPr>
                          <a:spLocks noChangeArrowheads="1"/>
                        </wps:cNvSpPr>
                        <wps:spPr bwMode="auto">
                          <a:xfrm>
                            <a:off x="11366" y="592"/>
                            <a:ext cx="5042" cy="5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3" name="docshape345"/>
                        <wps:cNvSpPr>
                          <a:spLocks noChangeArrowheads="1"/>
                        </wps:cNvSpPr>
                        <wps:spPr bwMode="auto">
                          <a:xfrm>
                            <a:off x="14282" y="1190"/>
                            <a:ext cx="2126" cy="632"/>
                          </a:xfrm>
                          <a:prstGeom prst="rect">
                            <a:avLst/>
                          </a:prstGeom>
                          <a:solidFill>
                            <a:srgbClr val="A4C7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4" name="Line 964"/>
                        <wps:cNvCnPr>
                          <a:cxnSpLocks noChangeShapeType="1"/>
                        </wps:cNvCnPr>
                        <wps:spPr bwMode="auto">
                          <a:xfrm>
                            <a:off x="11366" y="1186"/>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1095" name="Line 963"/>
                        <wps:cNvCnPr>
                          <a:cxnSpLocks noChangeShapeType="1"/>
                        </wps:cNvCnPr>
                        <wps:spPr bwMode="auto">
                          <a:xfrm>
                            <a:off x="16408" y="1186"/>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96" name="docshape3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5784" y="1310"/>
                            <a:ext cx="341" cy="341"/>
                          </a:xfrm>
                          <a:prstGeom prst="rect">
                            <a:avLst/>
                          </a:prstGeom>
                          <a:noFill/>
                          <a:extLst>
                            <a:ext uri="{909E8E84-426E-40DD-AFC4-6F175D3DCCD1}">
                              <a14:hiddenFill xmlns:a14="http://schemas.microsoft.com/office/drawing/2010/main">
                                <a:solidFill>
                                  <a:srgbClr val="FFFFFF"/>
                                </a:solidFill>
                              </a14:hiddenFill>
                            </a:ext>
                          </a:extLst>
                        </pic:spPr>
                      </pic:pic>
                      <wps:wsp>
                        <wps:cNvPr id="1097" name="Line 961"/>
                        <wps:cNvCnPr>
                          <a:cxnSpLocks noChangeShapeType="1"/>
                        </wps:cNvCnPr>
                        <wps:spPr bwMode="auto">
                          <a:xfrm>
                            <a:off x="11139" y="1552"/>
                            <a:ext cx="0" cy="0"/>
                          </a:xfrm>
                          <a:prstGeom prst="line">
                            <a:avLst/>
                          </a:prstGeom>
                          <a:noFill/>
                          <a:ln w="25400">
                            <a:solidFill>
                              <a:srgbClr val="A4C7E9"/>
                            </a:solidFill>
                            <a:prstDash val="dot"/>
                            <a:round/>
                            <a:headEnd/>
                            <a:tailEnd/>
                          </a:ln>
                          <a:extLst>
                            <a:ext uri="{909E8E84-426E-40DD-AFC4-6F175D3DCCD1}">
                              <a14:hiddenFill xmlns:a14="http://schemas.microsoft.com/office/drawing/2010/main">
                                <a:noFill/>
                              </a14:hiddenFill>
                            </a:ext>
                          </a:extLst>
                        </wps:spPr>
                        <wps:bodyPr/>
                      </wps:wsp>
                      <wps:wsp>
                        <wps:cNvPr id="1098" name="docshape347"/>
                        <wps:cNvSpPr>
                          <a:spLocks/>
                        </wps:cNvSpPr>
                        <wps:spPr bwMode="auto">
                          <a:xfrm>
                            <a:off x="11135" y="1474"/>
                            <a:ext cx="215" cy="157"/>
                          </a:xfrm>
                          <a:custGeom>
                            <a:avLst/>
                            <a:gdLst>
                              <a:gd name="T0" fmla="+- 0 11135 11135"/>
                              <a:gd name="T1" fmla="*/ T0 w 215"/>
                              <a:gd name="T2" fmla="+- 0 1474 1474"/>
                              <a:gd name="T3" fmla="*/ 1474 h 157"/>
                              <a:gd name="T4" fmla="+- 0 11135 11135"/>
                              <a:gd name="T5" fmla="*/ T4 w 215"/>
                              <a:gd name="T6" fmla="+- 0 1630 1474"/>
                              <a:gd name="T7" fmla="*/ 1630 h 157"/>
                              <a:gd name="T8" fmla="+- 0 11349 11135"/>
                              <a:gd name="T9" fmla="*/ T8 w 215"/>
                              <a:gd name="T10" fmla="+- 0 1552 1474"/>
                              <a:gd name="T11" fmla="*/ 1552 h 157"/>
                              <a:gd name="T12" fmla="+- 0 11135 11135"/>
                              <a:gd name="T13" fmla="*/ T12 w 215"/>
                              <a:gd name="T14" fmla="+- 0 1474 1474"/>
                              <a:gd name="T15" fmla="*/ 1474 h 157"/>
                            </a:gdLst>
                            <a:ahLst/>
                            <a:cxnLst>
                              <a:cxn ang="0">
                                <a:pos x="T1" y="T3"/>
                              </a:cxn>
                              <a:cxn ang="0">
                                <a:pos x="T5" y="T7"/>
                              </a:cxn>
                              <a:cxn ang="0">
                                <a:pos x="T9" y="T11"/>
                              </a:cxn>
                              <a:cxn ang="0">
                                <a:pos x="T13" y="T15"/>
                              </a:cxn>
                            </a:cxnLst>
                            <a:rect l="0" t="0" r="r" b="b"/>
                            <a:pathLst>
                              <a:path w="215" h="157">
                                <a:moveTo>
                                  <a:pt x="0" y="0"/>
                                </a:moveTo>
                                <a:lnTo>
                                  <a:pt x="0" y="156"/>
                                </a:lnTo>
                                <a:lnTo>
                                  <a:pt x="214" y="78"/>
                                </a:lnTo>
                                <a:lnTo>
                                  <a:pt x="0" y="0"/>
                                </a:lnTo>
                                <a:close/>
                              </a:path>
                            </a:pathLst>
                          </a:custGeom>
                          <a:solidFill>
                            <a:srgbClr val="A4C7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9C62A8" id="docshapegroup343" o:spid="_x0000_s1026" style="position:absolute;margin-left:547.9pt;margin-top:29.6pt;width:272.75pt;height:61.5pt;z-index:-22205440;mso-position-horizontal-relative:page;mso-position-vertical-relative:page" coordorigin="10958,592" coordsize="5455,1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">
                <v:rect id="docshape344" o:spid="_x0000_s1027" style="position:absolute;left:11366;top:592;width:5042;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" stroked="f"/>
                <v:rect id="docshape345" o:spid="_x0000_s1028" style="position:absolute;left:14282;top:1190;width:2126;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" fillcolor="#a4c7e9" stroked="f"/>
                <v:line id="Line 964" o:spid="_x0000_s1029" style="position:absolute;visibility:visible;mso-wrap-style:square" from="11366,1186" to="11366,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" strokecolor="white" strokeweight=".5pt"/>
                <v:line id="Line 963" o:spid="_x0000_s1030" style="position:absolute;visibility:visible;mso-wrap-style:square" from="16408,1186" to="16408,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" strokecolor="white" strokeweight=".5pt"/>
                <v:shape id="docshape346" o:spid="_x0000_s1031" type="#_x0000_t75" style="position:absolute;left:15784;top:1310;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">
                  <v:imagedata r:id="rId50" o:title=""/>
                </v:shape>
                <v:line id="Line 961" o:spid="_x0000_s1032" style="position:absolute;visibility:visible;mso-wrap-style:square" from="11139,1552" to="11139,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" strokecolor="#a4c7e9" strokeweight="2pt">
                  <v:stroke dashstyle="dot"/>
                </v:line>
                <v:shape id="docshape347" o:spid="_x0000_s1033" style="position:absolute;left:11135;top:1474;width:215;height:157;visibility:visible;mso-wrap-style:square;v-text-anchor:top" coordsize="21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" path="m,l,156,214,78,,xe" fillcolor="#a4c7e9" stroked="f">
                  <v:path arrowok="t" o:connecttype="custom" o:connectlocs="0,1474;0,1630;214,1552;0,1474" o:connectangles="0,0,0,0"/>
                </v:shape>
                <w10:wrap anchorx="page" anchory="page"/>
              </v:group>
            </w:pict>
          </mc:Fallback>
        </mc:AlternateContent>
      </w:r>
      <w:r>
        <w:rPr>
          <w:noProof/>
          <w:lang w:bidi="es-ES"/>
        </w:rPr>
        <mc:AlternateContent>
          <mc:Choice Requires="wpg">
            <w:drawing>
              <wp:anchor distT="0" distB="0" distL="114300" distR="114300" simplePos="0" relativeHeight="481111552" behindDoc="1" locked="0" layoutInCell="1" allowOverlap="1" wp14:anchorId="59673DC0" wp14:editId="23A30D11">
                <wp:simplePos x="0" y="0"/>
                <wp:positionH relativeFrom="page">
                  <wp:posOffset>268605</wp:posOffset>
                </wp:positionH>
                <wp:positionV relativeFrom="page">
                  <wp:posOffset>306070</wp:posOffset>
                </wp:positionV>
                <wp:extent cx="6402070" cy="504190"/>
                <wp:effectExtent l="0" t="0" r="0" b="0"/>
                <wp:wrapNone/>
                <wp:docPr id="1085" name="docshapegroup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2070" cy="504190"/>
                          <a:chOff x="423" y="482"/>
                          <a:chExt cx="10082" cy="794"/>
                        </a:xfrm>
                      </wpg:grpSpPr>
                      <wps:wsp>
                        <wps:cNvPr id="1086" name="Line 958"/>
                        <wps:cNvCnPr>
                          <a:cxnSpLocks noChangeShapeType="1"/>
                        </wps:cNvCnPr>
                        <wps:spPr bwMode="auto">
                          <a:xfrm>
                            <a:off x="423" y="592"/>
                            <a:ext cx="829" cy="0"/>
                          </a:xfrm>
                          <a:prstGeom prst="line">
                            <a:avLst/>
                          </a:prstGeom>
                          <a:noFill/>
                          <a:ln w="6350">
                            <a:solidFill>
                              <a:srgbClr val="6AABDD"/>
                            </a:solidFill>
                            <a:round/>
                            <a:headEnd/>
                            <a:tailEnd/>
                          </a:ln>
                          <a:extLst>
                            <a:ext uri="{909E8E84-426E-40DD-AFC4-6F175D3DCCD1}">
                              <a14:hiddenFill xmlns:a14="http://schemas.microsoft.com/office/drawing/2010/main">
                                <a:noFill/>
                              </a14:hiddenFill>
                            </a:ext>
                          </a:extLst>
                        </wps:spPr>
                        <wps:bodyPr/>
                      </wps:wsp>
                      <wps:wsp>
                        <wps:cNvPr id="1087" name="Line 957"/>
                        <wps:cNvCnPr>
                          <a:cxnSpLocks noChangeShapeType="1"/>
                        </wps:cNvCnPr>
                        <wps:spPr bwMode="auto">
                          <a:xfrm>
                            <a:off x="1252" y="592"/>
                            <a:ext cx="9253" cy="0"/>
                          </a:xfrm>
                          <a:prstGeom prst="line">
                            <a:avLst/>
                          </a:prstGeom>
                          <a:noFill/>
                          <a:ln w="6350">
                            <a:solidFill>
                              <a:srgbClr val="6AABDD"/>
                            </a:solidFill>
                            <a:round/>
                            <a:headEnd/>
                            <a:tailEnd/>
                          </a:ln>
                          <a:extLst>
                            <a:ext uri="{909E8E84-426E-40DD-AFC4-6F175D3DCCD1}">
                              <a14:hiddenFill xmlns:a14="http://schemas.microsoft.com/office/drawing/2010/main">
                                <a:noFill/>
                              </a14:hiddenFill>
                            </a:ext>
                          </a:extLst>
                        </wps:spPr>
                        <wps:bodyPr/>
                      </wps:wsp>
                      <wps:wsp>
                        <wps:cNvPr id="1088" name="docshape349"/>
                        <wps:cNvSpPr>
                          <a:spLocks/>
                        </wps:cNvSpPr>
                        <wps:spPr bwMode="auto">
                          <a:xfrm>
                            <a:off x="9070" y="481"/>
                            <a:ext cx="794" cy="794"/>
                          </a:xfrm>
                          <a:custGeom>
                            <a:avLst/>
                            <a:gdLst>
                              <a:gd name="T0" fmla="+- 0 9468 9071"/>
                              <a:gd name="T1" fmla="*/ T0 w 794"/>
                              <a:gd name="T2" fmla="+- 0 482 482"/>
                              <a:gd name="T3" fmla="*/ 482 h 794"/>
                              <a:gd name="T4" fmla="+- 0 9396 9071"/>
                              <a:gd name="T5" fmla="*/ T4 w 794"/>
                              <a:gd name="T6" fmla="+- 0 488 482"/>
                              <a:gd name="T7" fmla="*/ 488 h 794"/>
                              <a:gd name="T8" fmla="+- 0 9329 9071"/>
                              <a:gd name="T9" fmla="*/ T8 w 794"/>
                              <a:gd name="T10" fmla="+- 0 507 482"/>
                              <a:gd name="T11" fmla="*/ 507 h 794"/>
                              <a:gd name="T12" fmla="+- 0 9267 9071"/>
                              <a:gd name="T13" fmla="*/ T12 w 794"/>
                              <a:gd name="T14" fmla="+- 0 536 482"/>
                              <a:gd name="T15" fmla="*/ 536 h 794"/>
                              <a:gd name="T16" fmla="+- 0 9212 9071"/>
                              <a:gd name="T17" fmla="*/ T16 w 794"/>
                              <a:gd name="T18" fmla="+- 0 575 482"/>
                              <a:gd name="T19" fmla="*/ 575 h 794"/>
                              <a:gd name="T20" fmla="+- 0 9164 9071"/>
                              <a:gd name="T21" fmla="*/ T20 w 794"/>
                              <a:gd name="T22" fmla="+- 0 623 482"/>
                              <a:gd name="T23" fmla="*/ 623 h 794"/>
                              <a:gd name="T24" fmla="+- 0 9125 9071"/>
                              <a:gd name="T25" fmla="*/ T24 w 794"/>
                              <a:gd name="T26" fmla="+- 0 678 482"/>
                              <a:gd name="T27" fmla="*/ 678 h 794"/>
                              <a:gd name="T28" fmla="+- 0 9096 9071"/>
                              <a:gd name="T29" fmla="*/ T28 w 794"/>
                              <a:gd name="T30" fmla="+- 0 740 482"/>
                              <a:gd name="T31" fmla="*/ 740 h 794"/>
                              <a:gd name="T32" fmla="+- 0 9077 9071"/>
                              <a:gd name="T33" fmla="*/ T32 w 794"/>
                              <a:gd name="T34" fmla="+- 0 807 482"/>
                              <a:gd name="T35" fmla="*/ 807 h 794"/>
                              <a:gd name="T36" fmla="+- 0 9071 9071"/>
                              <a:gd name="T37" fmla="*/ T36 w 794"/>
                              <a:gd name="T38" fmla="+- 0 879 482"/>
                              <a:gd name="T39" fmla="*/ 879 h 794"/>
                              <a:gd name="T40" fmla="+- 0 9077 9071"/>
                              <a:gd name="T41" fmla="*/ T40 w 794"/>
                              <a:gd name="T42" fmla="+- 0 950 482"/>
                              <a:gd name="T43" fmla="*/ 950 h 794"/>
                              <a:gd name="T44" fmla="+- 0 9096 9071"/>
                              <a:gd name="T45" fmla="*/ T44 w 794"/>
                              <a:gd name="T46" fmla="+- 0 1017 482"/>
                              <a:gd name="T47" fmla="*/ 1017 h 794"/>
                              <a:gd name="T48" fmla="+- 0 9125 9071"/>
                              <a:gd name="T49" fmla="*/ T48 w 794"/>
                              <a:gd name="T50" fmla="+- 0 1079 482"/>
                              <a:gd name="T51" fmla="*/ 1079 h 794"/>
                              <a:gd name="T52" fmla="+- 0 9164 9071"/>
                              <a:gd name="T53" fmla="*/ T52 w 794"/>
                              <a:gd name="T54" fmla="+- 0 1134 482"/>
                              <a:gd name="T55" fmla="*/ 1134 h 794"/>
                              <a:gd name="T56" fmla="+- 0 9212 9071"/>
                              <a:gd name="T57" fmla="*/ T56 w 794"/>
                              <a:gd name="T58" fmla="+- 0 1182 482"/>
                              <a:gd name="T59" fmla="*/ 1182 h 794"/>
                              <a:gd name="T60" fmla="+- 0 9267 9071"/>
                              <a:gd name="T61" fmla="*/ T60 w 794"/>
                              <a:gd name="T62" fmla="+- 0 1221 482"/>
                              <a:gd name="T63" fmla="*/ 1221 h 794"/>
                              <a:gd name="T64" fmla="+- 0 9329 9071"/>
                              <a:gd name="T65" fmla="*/ T64 w 794"/>
                              <a:gd name="T66" fmla="+- 0 1251 482"/>
                              <a:gd name="T67" fmla="*/ 1251 h 794"/>
                              <a:gd name="T68" fmla="+- 0 9396 9071"/>
                              <a:gd name="T69" fmla="*/ T68 w 794"/>
                              <a:gd name="T70" fmla="+- 0 1269 482"/>
                              <a:gd name="T71" fmla="*/ 1269 h 794"/>
                              <a:gd name="T72" fmla="+- 0 9468 9071"/>
                              <a:gd name="T73" fmla="*/ T72 w 794"/>
                              <a:gd name="T74" fmla="+- 0 1276 482"/>
                              <a:gd name="T75" fmla="*/ 1276 h 794"/>
                              <a:gd name="T76" fmla="+- 0 9539 9071"/>
                              <a:gd name="T77" fmla="*/ T76 w 794"/>
                              <a:gd name="T78" fmla="+- 0 1269 482"/>
                              <a:gd name="T79" fmla="*/ 1269 h 794"/>
                              <a:gd name="T80" fmla="+- 0 9606 9071"/>
                              <a:gd name="T81" fmla="*/ T80 w 794"/>
                              <a:gd name="T82" fmla="+- 0 1251 482"/>
                              <a:gd name="T83" fmla="*/ 1251 h 794"/>
                              <a:gd name="T84" fmla="+- 0 9668 9071"/>
                              <a:gd name="T85" fmla="*/ T84 w 794"/>
                              <a:gd name="T86" fmla="+- 0 1221 482"/>
                              <a:gd name="T87" fmla="*/ 1221 h 794"/>
                              <a:gd name="T88" fmla="+- 0 9723 9071"/>
                              <a:gd name="T89" fmla="*/ T88 w 794"/>
                              <a:gd name="T90" fmla="+- 0 1182 482"/>
                              <a:gd name="T91" fmla="*/ 1182 h 794"/>
                              <a:gd name="T92" fmla="+- 0 9771 9071"/>
                              <a:gd name="T93" fmla="*/ T92 w 794"/>
                              <a:gd name="T94" fmla="+- 0 1134 482"/>
                              <a:gd name="T95" fmla="*/ 1134 h 794"/>
                              <a:gd name="T96" fmla="+- 0 9810 9071"/>
                              <a:gd name="T97" fmla="*/ T96 w 794"/>
                              <a:gd name="T98" fmla="+- 0 1079 482"/>
                              <a:gd name="T99" fmla="*/ 1079 h 794"/>
                              <a:gd name="T100" fmla="+- 0 9840 9071"/>
                              <a:gd name="T101" fmla="*/ T100 w 794"/>
                              <a:gd name="T102" fmla="+- 0 1017 482"/>
                              <a:gd name="T103" fmla="*/ 1017 h 794"/>
                              <a:gd name="T104" fmla="+- 0 9858 9071"/>
                              <a:gd name="T105" fmla="*/ T104 w 794"/>
                              <a:gd name="T106" fmla="+- 0 950 482"/>
                              <a:gd name="T107" fmla="*/ 950 h 794"/>
                              <a:gd name="T108" fmla="+- 0 9865 9071"/>
                              <a:gd name="T109" fmla="*/ T108 w 794"/>
                              <a:gd name="T110" fmla="+- 0 879 482"/>
                              <a:gd name="T111" fmla="*/ 879 h 794"/>
                              <a:gd name="T112" fmla="+- 0 9858 9071"/>
                              <a:gd name="T113" fmla="*/ T112 w 794"/>
                              <a:gd name="T114" fmla="+- 0 807 482"/>
                              <a:gd name="T115" fmla="*/ 807 h 794"/>
                              <a:gd name="T116" fmla="+- 0 9840 9071"/>
                              <a:gd name="T117" fmla="*/ T116 w 794"/>
                              <a:gd name="T118" fmla="+- 0 740 482"/>
                              <a:gd name="T119" fmla="*/ 740 h 794"/>
                              <a:gd name="T120" fmla="+- 0 9810 9071"/>
                              <a:gd name="T121" fmla="*/ T120 w 794"/>
                              <a:gd name="T122" fmla="+- 0 678 482"/>
                              <a:gd name="T123" fmla="*/ 678 h 794"/>
                              <a:gd name="T124" fmla="+- 0 9771 9071"/>
                              <a:gd name="T125" fmla="*/ T124 w 794"/>
                              <a:gd name="T126" fmla="+- 0 623 482"/>
                              <a:gd name="T127" fmla="*/ 623 h 794"/>
                              <a:gd name="T128" fmla="+- 0 9723 9071"/>
                              <a:gd name="T129" fmla="*/ T128 w 794"/>
                              <a:gd name="T130" fmla="+- 0 575 482"/>
                              <a:gd name="T131" fmla="*/ 575 h 794"/>
                              <a:gd name="T132" fmla="+- 0 9668 9071"/>
                              <a:gd name="T133" fmla="*/ T132 w 794"/>
                              <a:gd name="T134" fmla="+- 0 536 482"/>
                              <a:gd name="T135" fmla="*/ 536 h 794"/>
                              <a:gd name="T136" fmla="+- 0 9606 9071"/>
                              <a:gd name="T137" fmla="*/ T136 w 794"/>
                              <a:gd name="T138" fmla="+- 0 507 482"/>
                              <a:gd name="T139" fmla="*/ 507 h 794"/>
                              <a:gd name="T140" fmla="+- 0 9539 9071"/>
                              <a:gd name="T141" fmla="*/ T140 w 794"/>
                              <a:gd name="T142" fmla="+- 0 488 482"/>
                              <a:gd name="T143" fmla="*/ 488 h 794"/>
                              <a:gd name="T144" fmla="+- 0 9468 9071"/>
                              <a:gd name="T145" fmla="*/ T144 w 794"/>
                              <a:gd name="T146" fmla="+- 0 482 482"/>
                              <a:gd name="T147" fmla="*/ 482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94" h="794">
                                <a:moveTo>
                                  <a:pt x="397" y="0"/>
                                </a:moveTo>
                                <a:lnTo>
                                  <a:pt x="325" y="6"/>
                                </a:lnTo>
                                <a:lnTo>
                                  <a:pt x="258" y="25"/>
                                </a:lnTo>
                                <a:lnTo>
                                  <a:pt x="196" y="54"/>
                                </a:lnTo>
                                <a:lnTo>
                                  <a:pt x="141" y="93"/>
                                </a:lnTo>
                                <a:lnTo>
                                  <a:pt x="93" y="141"/>
                                </a:lnTo>
                                <a:lnTo>
                                  <a:pt x="54" y="196"/>
                                </a:lnTo>
                                <a:lnTo>
                                  <a:pt x="25" y="258"/>
                                </a:lnTo>
                                <a:lnTo>
                                  <a:pt x="6" y="325"/>
                                </a:lnTo>
                                <a:lnTo>
                                  <a:pt x="0" y="397"/>
                                </a:lnTo>
                                <a:lnTo>
                                  <a:pt x="6" y="468"/>
                                </a:lnTo>
                                <a:lnTo>
                                  <a:pt x="25" y="535"/>
                                </a:lnTo>
                                <a:lnTo>
                                  <a:pt x="54" y="597"/>
                                </a:lnTo>
                                <a:lnTo>
                                  <a:pt x="93" y="652"/>
                                </a:lnTo>
                                <a:lnTo>
                                  <a:pt x="141" y="700"/>
                                </a:lnTo>
                                <a:lnTo>
                                  <a:pt x="196" y="739"/>
                                </a:lnTo>
                                <a:lnTo>
                                  <a:pt x="258" y="769"/>
                                </a:lnTo>
                                <a:lnTo>
                                  <a:pt x="325" y="787"/>
                                </a:lnTo>
                                <a:lnTo>
                                  <a:pt x="397" y="794"/>
                                </a:lnTo>
                                <a:lnTo>
                                  <a:pt x="468" y="787"/>
                                </a:lnTo>
                                <a:lnTo>
                                  <a:pt x="535" y="769"/>
                                </a:lnTo>
                                <a:lnTo>
                                  <a:pt x="597" y="739"/>
                                </a:lnTo>
                                <a:lnTo>
                                  <a:pt x="652" y="700"/>
                                </a:lnTo>
                                <a:lnTo>
                                  <a:pt x="700" y="652"/>
                                </a:lnTo>
                                <a:lnTo>
                                  <a:pt x="739" y="597"/>
                                </a:lnTo>
                                <a:lnTo>
                                  <a:pt x="769" y="535"/>
                                </a:lnTo>
                                <a:lnTo>
                                  <a:pt x="787" y="468"/>
                                </a:lnTo>
                                <a:lnTo>
                                  <a:pt x="794" y="397"/>
                                </a:lnTo>
                                <a:lnTo>
                                  <a:pt x="787" y="325"/>
                                </a:lnTo>
                                <a:lnTo>
                                  <a:pt x="769" y="258"/>
                                </a:lnTo>
                                <a:lnTo>
                                  <a:pt x="739" y="196"/>
                                </a:lnTo>
                                <a:lnTo>
                                  <a:pt x="700" y="141"/>
                                </a:lnTo>
                                <a:lnTo>
                                  <a:pt x="652" y="93"/>
                                </a:lnTo>
                                <a:lnTo>
                                  <a:pt x="597" y="54"/>
                                </a:lnTo>
                                <a:lnTo>
                                  <a:pt x="535" y="25"/>
                                </a:lnTo>
                                <a:lnTo>
                                  <a:pt x="468" y="6"/>
                                </a:lnTo>
                                <a:lnTo>
                                  <a:pt x="397" y="0"/>
                                </a:lnTo>
                                <a:close/>
                              </a:path>
                            </a:pathLst>
                          </a:custGeom>
                          <a:solidFill>
                            <a:srgbClr val="EF46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docshape350"/>
                        <wps:cNvSpPr txBox="1">
                          <a:spLocks noChangeArrowheads="1"/>
                        </wps:cNvSpPr>
                        <wps:spPr bwMode="auto">
                          <a:xfrm>
                            <a:off x="655" y="779"/>
                            <a:ext cx="6447"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E110B" w14:textId="77777777" w:rsidR="00402EDA" w:rsidRDefault="00402EDA">
                              <w:pPr>
                                <w:spacing w:line="226" w:lineRule="exact"/>
                                <w:rPr>
                                  <w:rFonts w:ascii="Gotham" w:hAnsi="Gotham" w:hint="eastAsia"/>
                                  <w:b/>
                                  <w:sz w:val="18"/>
                                </w:rPr>
                              </w:pPr>
                              <w:r>
                                <w:rPr>
                                  <w:rFonts w:ascii="Gotham-Book" w:eastAsia="Gotham-Book" w:hAnsi="Gotham-Book" w:cs="Gotham-Book"/>
                                  <w:color w:val="006BA9"/>
                                  <w:sz w:val="18"/>
                                  <w:lang w:bidi="es-ES"/>
                                </w:rPr>
                                <w:t xml:space="preserve">DIMENSIÓN 4 - </w:t>
                              </w:r>
                              <w:r>
                                <w:rPr>
                                  <w:rFonts w:ascii="Gotham" w:eastAsia="Gotham" w:hAnsi="Gotham" w:cs="Gotham"/>
                                  <w:b/>
                                  <w:color w:val="006BA9"/>
                                  <w:sz w:val="18"/>
                                  <w:lang w:bidi="es-ES"/>
                                </w:rPr>
                                <w:t>EJEMPLOS DE CONOCIMIENTOS, HABILIDADES Y ACTITUDES</w:t>
                              </w:r>
                            </w:p>
                          </w:txbxContent>
                        </wps:txbx>
                        <wps:bodyPr rot="0" vert="horz" wrap="square" lIns="0" tIns="0" rIns="0" bIns="0" anchor="t" anchorCtr="0" upright="1">
                          <a:noAutofit/>
                        </wps:bodyPr>
                      </wps:wsp>
                      <wps:wsp>
                        <wps:cNvPr id="1090" name="docshape351"/>
                        <wps:cNvSpPr txBox="1">
                          <a:spLocks noChangeArrowheads="1"/>
                        </wps:cNvSpPr>
                        <wps:spPr bwMode="auto">
                          <a:xfrm>
                            <a:off x="9253" y="712"/>
                            <a:ext cx="435"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F3C11" w14:textId="77777777" w:rsidR="00402EDA" w:rsidRDefault="00402EDA">
                              <w:pPr>
                                <w:spacing w:before="9" w:line="196" w:lineRule="auto"/>
                                <w:ind w:right="8" w:firstLine="47"/>
                                <w:rPr>
                                  <w:rFonts w:ascii="Gotham"/>
                                  <w:b/>
                                  <w:sz w:val="14"/>
                                </w:rPr>
                              </w:pPr>
                              <w:r>
                                <w:rPr>
                                  <w:rFonts w:ascii="Gotham" w:eastAsia="Gotham" w:hAnsi="Gotham" w:cs="Gotham"/>
                                  <w:b/>
                                  <w:color w:val="FFFFFF"/>
                                  <w:sz w:val="14"/>
                                  <w:lang w:bidi="es-ES"/>
                                </w:rPr>
                                <w:t>NUEVO EN 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673DC0" id="docshapegroup348" o:spid="_x0000_s1098" style="position:absolute;margin-left:21.15pt;margin-top:24.1pt;width:504.1pt;height:39.7pt;z-index:-22204928;mso-position-horizontal-relative:page;mso-position-vertical-relative:page" coordorigin="423,482" coordsize="1008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">
                <v:line id="Line 958" o:spid="_x0000_s1099" style="position:absolute;visibility:visible;mso-wrap-style:square" from="423,592" to="125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" strokecolor="#6aabdd" strokeweight=".5pt"/>
                <v:line id="Line 957" o:spid="_x0000_s1100" style="position:absolute;visibility:visible;mso-wrap-style:square" from="1252,592" to="10505,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" strokecolor="#6aabdd" strokeweight=".5pt"/>
                <v:shape id="docshape349" o:spid="_x0000_s1101" style="position:absolute;left:9070;top:481;width:794;height:794;visibility:visible;mso-wrap-style:square;v-text-anchor:top" coordsize="79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" path="m397,l325,6,258,25,196,54,141,93,93,141,54,196,25,258,6,325,,397r6,71l25,535r29,62l93,652r48,48l196,739r62,30l325,787r72,7l468,787r67,-18l597,739r55,-39l700,652r39,-55l769,535r18,-67l794,397r-7,-72l769,258,739,196,700,141,652,93,597,54,535,25,468,6,397,xe" fillcolor="#ef4647" stroked="f">
                  <v:path arrowok="t" o:connecttype="custom" o:connectlocs="397,482;325,488;258,507;196,536;141,575;93,623;54,678;25,740;6,807;0,879;6,950;25,1017;54,1079;93,1134;141,1182;196,1221;258,1251;325,1269;397,1276;468,1269;535,1251;597,1221;652,1182;700,1134;739,1079;769,1017;787,950;794,879;787,807;769,740;739,678;700,623;652,575;597,536;535,507;468,488;397,482" o:connectangles="0,0,0,0,0,0,0,0,0,0,0,0,0,0,0,0,0,0,0,0,0,0,0,0,0,0,0,0,0,0,0,0,0,0,0,0,0"/>
                </v:shape>
                <v:shape id="docshape350" o:spid="_x0000_s1102" type="#_x0000_t202" style="position:absolute;left:655;top:779;width:6447;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" filled="f" stroked="f">
                  <v:textbox inset="0,0,0,0">
                    <w:txbxContent>
                      <w:p w14:paraId="1E2E110B" w14:textId="77777777" w:rsidR="00402EDA" w:rsidRDefault="00402EDA">
                        <w:pPr>
                          <w:spacing w:line="226" w:lineRule="exact"/>
                          <w:rPr>
                            <w:rFonts w:ascii="Gotham" w:hAnsi="Gotham" w:hint="eastAsia"/>
                            <w:b/>
                            <w:sz w:val="18"/>
                          </w:rPr>
                        </w:pPr>
                        <w:r>
                          <w:rPr>
                            <w:rFonts w:ascii="Gotham-Book" w:eastAsia="Gotham-Book" w:hAnsi="Gotham-Book" w:cs="Gotham-Book"/>
                            <w:color w:val="006BA9"/>
                            <w:sz w:val="18"/>
                            <w:lang w:bidi="es-ES"/>
                          </w:rPr>
                          <w:t xml:space="preserve">DIMENSIÓN 4 - </w:t>
                        </w:r>
                        <w:r>
                          <w:rPr>
                            <w:rFonts w:ascii="Gotham" w:eastAsia="Gotham" w:hAnsi="Gotham" w:cs="Gotham"/>
                            <w:b/>
                            <w:color w:val="006BA9"/>
                            <w:sz w:val="18"/>
                            <w:lang w:bidi="es-ES"/>
                          </w:rPr>
                          <w:t>EJEMPLOS DE CONOCIMIENTOS, HABILIDADES Y ACTITUDES</w:t>
                        </w:r>
                      </w:p>
                    </w:txbxContent>
                  </v:textbox>
                </v:shape>
                <v:shape id="docshape351" o:spid="_x0000_s1103" type="#_x0000_t202" style="position:absolute;left:9253;top:712;width:435;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vQ/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JvlsIv38gIevMLAAD//wMAUEsBAi0AFAAGAAgAAAAhANvh9svuAAAAhQEAABMAAAAAAAAA&#10;AAAAAAAAAAAAAFtDb250ZW50X1R5cGVzXS54bWxQSwECLQAUAAYACAAAACEAWvQsW78AAAAVAQAA&#10;CwAAAAAAAAAAAAAAAAAfAQAAX3JlbHMvLnJlbHNQSwECLQAUAAYACAAAACEAS5L0P8YAAADdAAAA&#10;DwAAAAAAAAAAAAAAAAAHAgAAZHJzL2Rvd25yZXYueG1sUEsFBgAAAAADAAMAtwAAAPoCAAAAAA==&#10;" filled="f" stroked="f">
                  <v:textbox inset="0,0,0,0">
                    <w:txbxContent>
                      <w:p w14:paraId="74BF3C11" w14:textId="77777777" w:rsidR="00402EDA" w:rsidRDefault="00402EDA">
                        <w:pPr>
                          <w:spacing w:before="9" w:line="196" w:lineRule="auto"/>
                          <w:ind w:right="8" w:firstLine="47"/>
                          <w:rPr>
                            <w:rFonts w:ascii="Gotham"/>
                            <w:b/>
                            <w:sz w:val="14"/>
                          </w:rPr>
                        </w:pPr>
                        <w:r>
                          <w:rPr>
                            <w:rFonts w:ascii="Gotham" w:eastAsia="Gotham" w:hAnsi="Gotham" w:cs="Gotham"/>
                            <w:b/>
                            <w:color w:val="FFFFFF"/>
                            <w:sz w:val="14"/>
                            <w:lang w:bidi="es-ES"/>
                          </w:rPr>
                          <w:t>NUEVO EN 2.2</w:t>
                        </w:r>
                      </w:p>
                    </w:txbxContent>
                  </v:textbox>
                </v:shape>
                <w10:wrap anchorx="page" anchory="page"/>
              </v:group>
            </w:pict>
          </mc:Fallback>
        </mc:AlternateContent>
      </w:r>
      <w:r>
        <w:rPr>
          <w:noProof/>
          <w:lang w:bidi="es-ES"/>
        </w:rPr>
        <mc:AlternateContent>
          <mc:Choice Requires="wps">
            <w:drawing>
              <wp:anchor distT="0" distB="0" distL="114300" distR="114300" simplePos="0" relativeHeight="481112064" behindDoc="1" locked="0" layoutInCell="1" allowOverlap="1" wp14:anchorId="68B8E00A" wp14:editId="49173550">
                <wp:simplePos x="0" y="0"/>
                <wp:positionH relativeFrom="page">
                  <wp:posOffset>268605</wp:posOffset>
                </wp:positionH>
                <wp:positionV relativeFrom="page">
                  <wp:posOffset>6673850</wp:posOffset>
                </wp:positionV>
                <wp:extent cx="283845" cy="346075"/>
                <wp:effectExtent l="0" t="0" r="0" b="0"/>
                <wp:wrapNone/>
                <wp:docPr id="1084" name="docshape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 cy="346075"/>
                        </a:xfrm>
                        <a:custGeom>
                          <a:avLst/>
                          <a:gdLst>
                            <a:gd name="T0" fmla="+- 0 693 423"/>
                            <a:gd name="T1" fmla="*/ T0 w 447"/>
                            <a:gd name="T2" fmla="+- 0 10510 10510"/>
                            <a:gd name="T3" fmla="*/ 10510 h 545"/>
                            <a:gd name="T4" fmla="+- 0 616 423"/>
                            <a:gd name="T5" fmla="*/ T4 w 447"/>
                            <a:gd name="T6" fmla="+- 0 10530 10510"/>
                            <a:gd name="T7" fmla="*/ 10530 h 545"/>
                            <a:gd name="T8" fmla="+- 0 566 423"/>
                            <a:gd name="T9" fmla="*/ T8 w 447"/>
                            <a:gd name="T10" fmla="+- 0 10570 10510"/>
                            <a:gd name="T11" fmla="*/ 10570 h 545"/>
                            <a:gd name="T12" fmla="+- 0 558 423"/>
                            <a:gd name="T13" fmla="*/ T12 w 447"/>
                            <a:gd name="T14" fmla="+- 0 10561 10510"/>
                            <a:gd name="T15" fmla="*/ 10561 h 545"/>
                            <a:gd name="T16" fmla="+- 0 492 423"/>
                            <a:gd name="T17" fmla="*/ T16 w 447"/>
                            <a:gd name="T18" fmla="+- 0 10519 10510"/>
                            <a:gd name="T19" fmla="*/ 10519 h 545"/>
                            <a:gd name="T20" fmla="+- 0 439 423"/>
                            <a:gd name="T21" fmla="*/ T20 w 447"/>
                            <a:gd name="T22" fmla="+- 0 10510 10510"/>
                            <a:gd name="T23" fmla="*/ 10510 h 545"/>
                            <a:gd name="T24" fmla="+- 0 423 423"/>
                            <a:gd name="T25" fmla="*/ T24 w 447"/>
                            <a:gd name="T26" fmla="+- 0 10511 10510"/>
                            <a:gd name="T27" fmla="*/ 10511 h 545"/>
                            <a:gd name="T28" fmla="+- 0 423 423"/>
                            <a:gd name="T29" fmla="*/ T28 w 447"/>
                            <a:gd name="T30" fmla="+- 0 10543 10510"/>
                            <a:gd name="T31" fmla="*/ 10543 h 545"/>
                            <a:gd name="T32" fmla="+- 0 434 423"/>
                            <a:gd name="T33" fmla="*/ T32 w 447"/>
                            <a:gd name="T34" fmla="+- 0 10542 10510"/>
                            <a:gd name="T35" fmla="*/ 10542 h 545"/>
                            <a:gd name="T36" fmla="+- 0 439 423"/>
                            <a:gd name="T37" fmla="*/ T36 w 447"/>
                            <a:gd name="T38" fmla="+- 0 10542 10510"/>
                            <a:gd name="T39" fmla="*/ 10542 h 545"/>
                            <a:gd name="T40" fmla="+- 0 501 423"/>
                            <a:gd name="T41" fmla="*/ T40 w 447"/>
                            <a:gd name="T42" fmla="+- 0 10558 10510"/>
                            <a:gd name="T43" fmla="*/ 10558 h 545"/>
                            <a:gd name="T44" fmla="+- 0 553 423"/>
                            <a:gd name="T45" fmla="*/ T44 w 447"/>
                            <a:gd name="T46" fmla="+- 0 10605 10510"/>
                            <a:gd name="T47" fmla="*/ 10605 h 545"/>
                            <a:gd name="T48" fmla="+- 0 566 423"/>
                            <a:gd name="T49" fmla="*/ T48 w 447"/>
                            <a:gd name="T50" fmla="+- 0 10623 10510"/>
                            <a:gd name="T51" fmla="*/ 10623 h 545"/>
                            <a:gd name="T52" fmla="+- 0 579 423"/>
                            <a:gd name="T53" fmla="*/ T52 w 447"/>
                            <a:gd name="T54" fmla="+- 0 10605 10510"/>
                            <a:gd name="T55" fmla="*/ 10605 h 545"/>
                            <a:gd name="T56" fmla="+- 0 631 423"/>
                            <a:gd name="T57" fmla="*/ T56 w 447"/>
                            <a:gd name="T58" fmla="+- 0 10558 10510"/>
                            <a:gd name="T59" fmla="*/ 10558 h 545"/>
                            <a:gd name="T60" fmla="+- 0 693 423"/>
                            <a:gd name="T61" fmla="*/ T60 w 447"/>
                            <a:gd name="T62" fmla="+- 0 10542 10510"/>
                            <a:gd name="T63" fmla="*/ 10542 h 545"/>
                            <a:gd name="T64" fmla="+- 0 723 423"/>
                            <a:gd name="T65" fmla="*/ T64 w 447"/>
                            <a:gd name="T66" fmla="+- 0 10545 10510"/>
                            <a:gd name="T67" fmla="*/ 10545 h 545"/>
                            <a:gd name="T68" fmla="+- 0 797 423"/>
                            <a:gd name="T69" fmla="*/ T68 w 447"/>
                            <a:gd name="T70" fmla="+- 0 10587 10510"/>
                            <a:gd name="T71" fmla="*/ 10587 h 545"/>
                            <a:gd name="T72" fmla="+- 0 836 423"/>
                            <a:gd name="T73" fmla="*/ T72 w 447"/>
                            <a:gd name="T74" fmla="+- 0 10668 10510"/>
                            <a:gd name="T75" fmla="*/ 10668 h 545"/>
                            <a:gd name="T76" fmla="+- 0 838 423"/>
                            <a:gd name="T77" fmla="*/ T76 w 447"/>
                            <a:gd name="T78" fmla="+- 0 10700 10510"/>
                            <a:gd name="T79" fmla="*/ 10700 h 545"/>
                            <a:gd name="T80" fmla="+- 0 835 423"/>
                            <a:gd name="T81" fmla="*/ T80 w 447"/>
                            <a:gd name="T82" fmla="+- 0 10733 10510"/>
                            <a:gd name="T83" fmla="*/ 10733 h 545"/>
                            <a:gd name="T84" fmla="+- 0 809 423"/>
                            <a:gd name="T85" fmla="*/ T84 w 447"/>
                            <a:gd name="T86" fmla="+- 0 10797 10510"/>
                            <a:gd name="T87" fmla="*/ 10797 h 545"/>
                            <a:gd name="T88" fmla="+- 0 757 423"/>
                            <a:gd name="T89" fmla="*/ T88 w 447"/>
                            <a:gd name="T90" fmla="+- 0 10861 10510"/>
                            <a:gd name="T91" fmla="*/ 10861 h 545"/>
                            <a:gd name="T92" fmla="+- 0 685 423"/>
                            <a:gd name="T93" fmla="*/ T92 w 447"/>
                            <a:gd name="T94" fmla="+- 0 10927 10510"/>
                            <a:gd name="T95" fmla="*/ 10927 h 545"/>
                            <a:gd name="T96" fmla="+- 0 575 423"/>
                            <a:gd name="T97" fmla="*/ T96 w 447"/>
                            <a:gd name="T98" fmla="+- 0 11022 10510"/>
                            <a:gd name="T99" fmla="*/ 11022 h 545"/>
                            <a:gd name="T100" fmla="+- 0 570 423"/>
                            <a:gd name="T101" fmla="*/ T100 w 447"/>
                            <a:gd name="T102" fmla="+- 0 11023 10510"/>
                            <a:gd name="T103" fmla="*/ 11023 h 545"/>
                            <a:gd name="T104" fmla="+- 0 562 423"/>
                            <a:gd name="T105" fmla="*/ T104 w 447"/>
                            <a:gd name="T106" fmla="+- 0 11023 10510"/>
                            <a:gd name="T107" fmla="*/ 11023 h 545"/>
                            <a:gd name="T108" fmla="+- 0 558 423"/>
                            <a:gd name="T109" fmla="*/ T108 w 447"/>
                            <a:gd name="T110" fmla="+- 0 11022 10510"/>
                            <a:gd name="T111" fmla="*/ 11022 h 545"/>
                            <a:gd name="T112" fmla="+- 0 439 423"/>
                            <a:gd name="T113" fmla="*/ T112 w 447"/>
                            <a:gd name="T114" fmla="+- 0 10919 10510"/>
                            <a:gd name="T115" fmla="*/ 10919 h 545"/>
                            <a:gd name="T116" fmla="+- 0 423 423"/>
                            <a:gd name="T117" fmla="*/ T116 w 447"/>
                            <a:gd name="T118" fmla="+- 0 10906 10510"/>
                            <a:gd name="T119" fmla="*/ 10906 h 545"/>
                            <a:gd name="T120" fmla="+- 0 423 423"/>
                            <a:gd name="T121" fmla="*/ T120 w 447"/>
                            <a:gd name="T122" fmla="+- 0 10948 10510"/>
                            <a:gd name="T123" fmla="*/ 10948 h 545"/>
                            <a:gd name="T124" fmla="+- 0 542 423"/>
                            <a:gd name="T125" fmla="*/ T124 w 447"/>
                            <a:gd name="T126" fmla="+- 0 11051 10510"/>
                            <a:gd name="T127" fmla="*/ 11051 h 545"/>
                            <a:gd name="T128" fmla="+- 0 554 423"/>
                            <a:gd name="T129" fmla="*/ T128 w 447"/>
                            <a:gd name="T130" fmla="+- 0 11055 10510"/>
                            <a:gd name="T131" fmla="*/ 11055 h 545"/>
                            <a:gd name="T132" fmla="+- 0 578 423"/>
                            <a:gd name="T133" fmla="*/ T132 w 447"/>
                            <a:gd name="T134" fmla="+- 0 11055 10510"/>
                            <a:gd name="T135" fmla="*/ 11055 h 545"/>
                            <a:gd name="T136" fmla="+- 0 707 423"/>
                            <a:gd name="T137" fmla="*/ T136 w 447"/>
                            <a:gd name="T138" fmla="+- 0 10950 10510"/>
                            <a:gd name="T139" fmla="*/ 10950 h 545"/>
                            <a:gd name="T140" fmla="+- 0 780 423"/>
                            <a:gd name="T141" fmla="*/ T140 w 447"/>
                            <a:gd name="T142" fmla="+- 0 10883 10510"/>
                            <a:gd name="T143" fmla="*/ 10883 h 545"/>
                            <a:gd name="T144" fmla="+- 0 836 423"/>
                            <a:gd name="T145" fmla="*/ T144 w 447"/>
                            <a:gd name="T146" fmla="+- 0 10813 10510"/>
                            <a:gd name="T147" fmla="*/ 10813 h 545"/>
                            <a:gd name="T148" fmla="+- 0 867 423"/>
                            <a:gd name="T149" fmla="*/ T148 w 447"/>
                            <a:gd name="T150" fmla="+- 0 10738 10510"/>
                            <a:gd name="T151" fmla="*/ 10738 h 545"/>
                            <a:gd name="T152" fmla="+- 0 870 423"/>
                            <a:gd name="T153" fmla="*/ T152 w 447"/>
                            <a:gd name="T154" fmla="+- 0 10700 10510"/>
                            <a:gd name="T155" fmla="*/ 10700 h 545"/>
                            <a:gd name="T156" fmla="+- 0 867 423"/>
                            <a:gd name="T157" fmla="*/ T156 w 447"/>
                            <a:gd name="T158" fmla="+- 0 10662 10510"/>
                            <a:gd name="T159" fmla="*/ 10662 h 545"/>
                            <a:gd name="T160" fmla="+- 0 842 423"/>
                            <a:gd name="T161" fmla="*/ T160 w 447"/>
                            <a:gd name="T162" fmla="+- 0 10594 10510"/>
                            <a:gd name="T163" fmla="*/ 10594 h 545"/>
                            <a:gd name="T164" fmla="+- 0 793 423"/>
                            <a:gd name="T165" fmla="*/ T164 w 447"/>
                            <a:gd name="T166" fmla="+- 0 10542 10510"/>
                            <a:gd name="T167" fmla="*/ 10542 h 545"/>
                            <a:gd name="T168" fmla="+- 0 729 423"/>
                            <a:gd name="T169" fmla="*/ T168 w 447"/>
                            <a:gd name="T170" fmla="+- 0 10514 10510"/>
                            <a:gd name="T171" fmla="*/ 10514 h 545"/>
                            <a:gd name="T172" fmla="+- 0 693 423"/>
                            <a:gd name="T173" fmla="*/ T172 w 447"/>
                            <a:gd name="T174" fmla="+- 0 10510 10510"/>
                            <a:gd name="T175" fmla="*/ 10510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47" h="545">
                              <a:moveTo>
                                <a:pt x="270" y="0"/>
                              </a:moveTo>
                              <a:lnTo>
                                <a:pt x="193" y="20"/>
                              </a:lnTo>
                              <a:lnTo>
                                <a:pt x="143" y="60"/>
                              </a:lnTo>
                              <a:lnTo>
                                <a:pt x="135" y="51"/>
                              </a:lnTo>
                              <a:lnTo>
                                <a:pt x="69" y="9"/>
                              </a:lnTo>
                              <a:lnTo>
                                <a:pt x="16" y="0"/>
                              </a:lnTo>
                              <a:lnTo>
                                <a:pt x="0" y="1"/>
                              </a:lnTo>
                              <a:lnTo>
                                <a:pt x="0" y="33"/>
                              </a:lnTo>
                              <a:lnTo>
                                <a:pt x="11" y="32"/>
                              </a:lnTo>
                              <a:lnTo>
                                <a:pt x="16" y="32"/>
                              </a:lnTo>
                              <a:lnTo>
                                <a:pt x="78" y="48"/>
                              </a:lnTo>
                              <a:lnTo>
                                <a:pt x="130" y="95"/>
                              </a:lnTo>
                              <a:lnTo>
                                <a:pt x="143" y="113"/>
                              </a:lnTo>
                              <a:lnTo>
                                <a:pt x="156" y="95"/>
                              </a:lnTo>
                              <a:lnTo>
                                <a:pt x="208" y="48"/>
                              </a:lnTo>
                              <a:lnTo>
                                <a:pt x="270" y="32"/>
                              </a:lnTo>
                              <a:lnTo>
                                <a:pt x="300" y="35"/>
                              </a:lnTo>
                              <a:lnTo>
                                <a:pt x="374" y="77"/>
                              </a:lnTo>
                              <a:lnTo>
                                <a:pt x="413" y="158"/>
                              </a:lnTo>
                              <a:lnTo>
                                <a:pt x="415" y="190"/>
                              </a:lnTo>
                              <a:lnTo>
                                <a:pt x="412" y="223"/>
                              </a:lnTo>
                              <a:lnTo>
                                <a:pt x="386" y="287"/>
                              </a:lnTo>
                              <a:lnTo>
                                <a:pt x="334" y="351"/>
                              </a:lnTo>
                              <a:lnTo>
                                <a:pt x="262" y="417"/>
                              </a:lnTo>
                              <a:lnTo>
                                <a:pt x="152" y="512"/>
                              </a:lnTo>
                              <a:lnTo>
                                <a:pt x="147" y="513"/>
                              </a:lnTo>
                              <a:lnTo>
                                <a:pt x="139" y="513"/>
                              </a:lnTo>
                              <a:lnTo>
                                <a:pt x="135" y="512"/>
                              </a:lnTo>
                              <a:lnTo>
                                <a:pt x="16" y="409"/>
                              </a:lnTo>
                              <a:lnTo>
                                <a:pt x="0" y="396"/>
                              </a:lnTo>
                              <a:lnTo>
                                <a:pt x="0" y="438"/>
                              </a:lnTo>
                              <a:lnTo>
                                <a:pt x="119" y="541"/>
                              </a:lnTo>
                              <a:lnTo>
                                <a:pt x="131" y="545"/>
                              </a:lnTo>
                              <a:lnTo>
                                <a:pt x="155" y="545"/>
                              </a:lnTo>
                              <a:lnTo>
                                <a:pt x="284" y="440"/>
                              </a:lnTo>
                              <a:lnTo>
                                <a:pt x="357" y="373"/>
                              </a:lnTo>
                              <a:lnTo>
                                <a:pt x="413" y="303"/>
                              </a:lnTo>
                              <a:lnTo>
                                <a:pt x="444" y="228"/>
                              </a:lnTo>
                              <a:lnTo>
                                <a:pt x="447" y="190"/>
                              </a:lnTo>
                              <a:lnTo>
                                <a:pt x="444" y="152"/>
                              </a:lnTo>
                              <a:lnTo>
                                <a:pt x="419" y="84"/>
                              </a:lnTo>
                              <a:lnTo>
                                <a:pt x="370" y="32"/>
                              </a:lnTo>
                              <a:lnTo>
                                <a:pt x="306" y="4"/>
                              </a:lnTo>
                              <a:lnTo>
                                <a:pt x="270" y="0"/>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7ADD9" id="docshape352" o:spid="_x0000_s1026" style="position:absolute;margin-left:21.15pt;margin-top:525.5pt;width:22.35pt;height:27.25pt;z-index:-2220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7,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" path="m270,l193,20,143,60r-8,-9l69,9,16,,,1,,33,11,32r5,l78,48r52,47l143,113,156,95,208,48,270,32r30,3l374,77r39,81l415,190r-3,33l386,287r-52,64l262,417,152,512r-5,1l139,513r-4,-1l16,409,,396r,42l119,541r12,4l155,545,284,440r73,-67l413,303r31,-75l447,190r-3,-38l419,84,370,32,306,4,270,xe" fillcolor="#2b3890" stroked="f">
                <v:fill opacity="13107f"/>
                <v:path arrowok="t" o:connecttype="custom" o:connectlocs="171450,6673850;122555,6686550;90805,6711950;85725,6706235;43815,6679565;10160,6673850;0,6674485;0,6694805;6985,6694170;10160,6694170;49530,6704330;82550,6734175;90805,6745605;99060,6734175;132080,6704330;171450,6694170;190500,6696075;237490,6722745;262255,6774180;263525,6794500;261620,6815455;245110,6856095;212090,6896735;166370,6938645;96520,6998970;93345,6999605;88265,6999605;85725,6998970;10160,6933565;0,6925310;0,6951980;75565,7017385;83185,7019925;98425,7019925;180340,6953250;226695,6910705;262255,6866255;281940,6818630;283845,6794500;281940,6770370;266065,6727190;234950,6694170;194310,6676390;171450,6673850" o:connectangles="0,0,0,0,0,0,0,0,0,0,0,0,0,0,0,0,0,0,0,0,0,0,0,0,0,0,0,0,0,0,0,0,0,0,0,0,0,0,0,0,0,0,0,0"/>
                <w10:wrap anchorx="page" anchory="page"/>
              </v:shape>
            </w:pict>
          </mc:Fallback>
        </mc:AlternateContent>
      </w:r>
      <w:r>
        <w:rPr>
          <w:noProof/>
          <w:lang w:bidi="es-ES"/>
        </w:rPr>
        <mc:AlternateContent>
          <mc:Choice Requires="wps">
            <w:drawing>
              <wp:anchor distT="0" distB="0" distL="114300" distR="114300" simplePos="0" relativeHeight="481112576" behindDoc="1" locked="0" layoutInCell="1" allowOverlap="1" wp14:anchorId="1777D20D" wp14:editId="4F015563">
                <wp:simplePos x="0" y="0"/>
                <wp:positionH relativeFrom="page">
                  <wp:posOffset>268605</wp:posOffset>
                </wp:positionH>
                <wp:positionV relativeFrom="page">
                  <wp:posOffset>2321560</wp:posOffset>
                </wp:positionV>
                <wp:extent cx="283845" cy="346710"/>
                <wp:effectExtent l="0" t="0" r="0" b="0"/>
                <wp:wrapNone/>
                <wp:docPr id="1083" name="docshape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 cy="346710"/>
                        </a:xfrm>
                        <a:custGeom>
                          <a:avLst/>
                          <a:gdLst>
                            <a:gd name="T0" fmla="+- 0 457 423"/>
                            <a:gd name="T1" fmla="*/ T0 w 447"/>
                            <a:gd name="T2" fmla="+- 0 4161 3656"/>
                            <a:gd name="T3" fmla="*/ 4161 h 546"/>
                            <a:gd name="T4" fmla="+- 0 525 423"/>
                            <a:gd name="T5" fmla="*/ T4 w 447"/>
                            <a:gd name="T6" fmla="+- 0 4181 3656"/>
                            <a:gd name="T7" fmla="*/ 4181 h 546"/>
                            <a:gd name="T8" fmla="+- 0 576 423"/>
                            <a:gd name="T9" fmla="*/ T8 w 447"/>
                            <a:gd name="T10" fmla="+- 0 4197 3656"/>
                            <a:gd name="T11" fmla="*/ 4197 h 546"/>
                            <a:gd name="T12" fmla="+- 0 623 423"/>
                            <a:gd name="T13" fmla="*/ T12 w 447"/>
                            <a:gd name="T14" fmla="+- 0 4175 3656"/>
                            <a:gd name="T15" fmla="*/ 4175 h 546"/>
                            <a:gd name="T16" fmla="+- 0 724 423"/>
                            <a:gd name="T17" fmla="*/ T16 w 447"/>
                            <a:gd name="T18" fmla="+- 0 4153 3656"/>
                            <a:gd name="T19" fmla="*/ 4153 h 546"/>
                            <a:gd name="T20" fmla="+- 0 867 423"/>
                            <a:gd name="T21" fmla="*/ T20 w 447"/>
                            <a:gd name="T22" fmla="+- 0 4148 3656"/>
                            <a:gd name="T23" fmla="*/ 4148 h 546"/>
                            <a:gd name="T24" fmla="+- 0 665 423"/>
                            <a:gd name="T25" fmla="*/ T24 w 447"/>
                            <a:gd name="T26" fmla="+- 0 4137 3656"/>
                            <a:gd name="T27" fmla="*/ 4137 h 546"/>
                            <a:gd name="T28" fmla="+- 0 432 423"/>
                            <a:gd name="T29" fmla="*/ T28 w 447"/>
                            <a:gd name="T30" fmla="+- 0 4131 3656"/>
                            <a:gd name="T31" fmla="*/ 4131 h 546"/>
                            <a:gd name="T32" fmla="+- 0 832 423"/>
                            <a:gd name="T33" fmla="*/ T32 w 447"/>
                            <a:gd name="T34" fmla="+- 0 4148 3656"/>
                            <a:gd name="T35" fmla="*/ 4148 h 546"/>
                            <a:gd name="T36" fmla="+- 0 815 423"/>
                            <a:gd name="T37" fmla="*/ T36 w 447"/>
                            <a:gd name="T38" fmla="+- 0 4123 3656"/>
                            <a:gd name="T39" fmla="*/ 4123 h 546"/>
                            <a:gd name="T40" fmla="+- 0 720 423"/>
                            <a:gd name="T41" fmla="*/ T40 w 447"/>
                            <a:gd name="T42" fmla="+- 0 4128 3656"/>
                            <a:gd name="T43" fmla="*/ 4128 h 546"/>
                            <a:gd name="T44" fmla="+- 0 845 423"/>
                            <a:gd name="T45" fmla="*/ T44 w 447"/>
                            <a:gd name="T46" fmla="+- 0 4124 3656"/>
                            <a:gd name="T47" fmla="*/ 4124 h 546"/>
                            <a:gd name="T48" fmla="+- 0 431 423"/>
                            <a:gd name="T49" fmla="*/ T48 w 447"/>
                            <a:gd name="T50" fmla="+- 0 4124 3656"/>
                            <a:gd name="T51" fmla="*/ 4124 h 546"/>
                            <a:gd name="T52" fmla="+- 0 666 423"/>
                            <a:gd name="T53" fmla="*/ T52 w 447"/>
                            <a:gd name="T54" fmla="+- 0 4137 3656"/>
                            <a:gd name="T55" fmla="*/ 4137 h 546"/>
                            <a:gd name="T56" fmla="+- 0 510 423"/>
                            <a:gd name="T57" fmla="*/ T56 w 447"/>
                            <a:gd name="T58" fmla="+- 0 4130 3656"/>
                            <a:gd name="T59" fmla="*/ 4130 h 546"/>
                            <a:gd name="T60" fmla="+- 0 423 423"/>
                            <a:gd name="T61" fmla="*/ T60 w 447"/>
                            <a:gd name="T62" fmla="+- 0 4096 3656"/>
                            <a:gd name="T63" fmla="*/ 4096 h 546"/>
                            <a:gd name="T64" fmla="+- 0 479 423"/>
                            <a:gd name="T65" fmla="*/ T64 w 447"/>
                            <a:gd name="T66" fmla="+- 0 3721 3656"/>
                            <a:gd name="T67" fmla="*/ 3721 h 546"/>
                            <a:gd name="T68" fmla="+- 0 551 423"/>
                            <a:gd name="T69" fmla="*/ T68 w 447"/>
                            <a:gd name="T70" fmla="+- 0 3800 3656"/>
                            <a:gd name="T71" fmla="*/ 3800 h 546"/>
                            <a:gd name="T72" fmla="+- 0 668 423"/>
                            <a:gd name="T73" fmla="*/ T72 w 447"/>
                            <a:gd name="T74" fmla="+- 0 4136 3656"/>
                            <a:gd name="T75" fmla="*/ 4136 h 546"/>
                            <a:gd name="T76" fmla="+- 0 581 423"/>
                            <a:gd name="T77" fmla="*/ T76 w 447"/>
                            <a:gd name="T78" fmla="+- 0 3799 3656"/>
                            <a:gd name="T79" fmla="*/ 3799 h 546"/>
                            <a:gd name="T80" fmla="+- 0 541 423"/>
                            <a:gd name="T81" fmla="*/ T80 w 447"/>
                            <a:gd name="T82" fmla="+- 0 3742 3656"/>
                            <a:gd name="T83" fmla="*/ 3742 h 546"/>
                            <a:gd name="T84" fmla="+- 0 460 423"/>
                            <a:gd name="T85" fmla="*/ T84 w 447"/>
                            <a:gd name="T86" fmla="+- 0 3683 3656"/>
                            <a:gd name="T87" fmla="*/ 3683 h 546"/>
                            <a:gd name="T88" fmla="+- 0 760 423"/>
                            <a:gd name="T89" fmla="*/ T88 w 447"/>
                            <a:gd name="T90" fmla="+- 0 3683 3656"/>
                            <a:gd name="T91" fmla="*/ 3683 h 546"/>
                            <a:gd name="T92" fmla="+- 0 734 423"/>
                            <a:gd name="T93" fmla="*/ T92 w 447"/>
                            <a:gd name="T94" fmla="+- 0 4042 3656"/>
                            <a:gd name="T95" fmla="*/ 4042 h 546"/>
                            <a:gd name="T96" fmla="+- 0 637 423"/>
                            <a:gd name="T97" fmla="*/ T96 w 447"/>
                            <a:gd name="T98" fmla="+- 0 4081 3656"/>
                            <a:gd name="T99" fmla="*/ 4081 h 546"/>
                            <a:gd name="T100" fmla="+- 0 581 423"/>
                            <a:gd name="T101" fmla="*/ T100 w 447"/>
                            <a:gd name="T102" fmla="+- 0 4135 3656"/>
                            <a:gd name="T103" fmla="*/ 4135 h 546"/>
                            <a:gd name="T104" fmla="+- 0 614 423"/>
                            <a:gd name="T105" fmla="*/ T104 w 447"/>
                            <a:gd name="T106" fmla="+- 0 4134 3656"/>
                            <a:gd name="T107" fmla="*/ 4134 h 546"/>
                            <a:gd name="T108" fmla="+- 0 683 423"/>
                            <a:gd name="T109" fmla="*/ T108 w 447"/>
                            <a:gd name="T110" fmla="+- 0 4083 3656"/>
                            <a:gd name="T111" fmla="*/ 4083 h 546"/>
                            <a:gd name="T112" fmla="+- 0 761 423"/>
                            <a:gd name="T113" fmla="*/ T112 w 447"/>
                            <a:gd name="T114" fmla="+- 0 4063 3656"/>
                            <a:gd name="T115" fmla="*/ 4063 h 546"/>
                            <a:gd name="T116" fmla="+- 0 803 423"/>
                            <a:gd name="T117" fmla="*/ T116 w 447"/>
                            <a:gd name="T118" fmla="+- 0 3726 3656"/>
                            <a:gd name="T119" fmla="*/ 3726 h 546"/>
                            <a:gd name="T120" fmla="+- 0 823 423"/>
                            <a:gd name="T121" fmla="*/ T120 w 447"/>
                            <a:gd name="T122" fmla="+- 0 3702 3656"/>
                            <a:gd name="T123" fmla="*/ 3702 h 546"/>
                            <a:gd name="T124" fmla="+- 0 803 423"/>
                            <a:gd name="T125" fmla="*/ T124 w 447"/>
                            <a:gd name="T126" fmla="+- 0 3726 3656"/>
                            <a:gd name="T127" fmla="*/ 3726 h 546"/>
                            <a:gd name="T128" fmla="+- 0 801 423"/>
                            <a:gd name="T129" fmla="*/ T128 w 447"/>
                            <a:gd name="T130" fmla="+- 0 4081 3656"/>
                            <a:gd name="T131" fmla="*/ 4081 h 546"/>
                            <a:gd name="T132" fmla="+- 0 700 423"/>
                            <a:gd name="T133" fmla="*/ T132 w 447"/>
                            <a:gd name="T134" fmla="+- 0 4099 3656"/>
                            <a:gd name="T135" fmla="*/ 4099 h 546"/>
                            <a:gd name="T136" fmla="+- 0 625 423"/>
                            <a:gd name="T137" fmla="*/ T136 w 447"/>
                            <a:gd name="T138" fmla="+- 0 4128 3656"/>
                            <a:gd name="T139" fmla="*/ 4128 h 546"/>
                            <a:gd name="T140" fmla="+- 0 697 423"/>
                            <a:gd name="T141" fmla="*/ T140 w 447"/>
                            <a:gd name="T142" fmla="+- 0 4125 3656"/>
                            <a:gd name="T143" fmla="*/ 4125 h 546"/>
                            <a:gd name="T144" fmla="+- 0 769 423"/>
                            <a:gd name="T145" fmla="*/ T144 w 447"/>
                            <a:gd name="T146" fmla="+- 0 4109 3656"/>
                            <a:gd name="T147" fmla="*/ 4109 h 546"/>
                            <a:gd name="T148" fmla="+- 0 823 423"/>
                            <a:gd name="T149" fmla="*/ T148 w 447"/>
                            <a:gd name="T150" fmla="+- 0 4105 3656"/>
                            <a:gd name="T151" fmla="*/ 4105 h 546"/>
                            <a:gd name="T152" fmla="+- 0 870 423"/>
                            <a:gd name="T153" fmla="*/ T152 w 447"/>
                            <a:gd name="T154" fmla="+- 0 3748 3656"/>
                            <a:gd name="T155" fmla="*/ 3748 h 546"/>
                            <a:gd name="T156" fmla="+- 0 428 423"/>
                            <a:gd name="T157" fmla="*/ T156 w 447"/>
                            <a:gd name="T158" fmla="+- 0 4075 3656"/>
                            <a:gd name="T159" fmla="*/ 4075 h 546"/>
                            <a:gd name="T160" fmla="+- 0 489 423"/>
                            <a:gd name="T161" fmla="*/ T160 w 447"/>
                            <a:gd name="T162" fmla="+- 0 4108 3656"/>
                            <a:gd name="T163" fmla="*/ 4108 h 546"/>
                            <a:gd name="T164" fmla="+- 0 518 423"/>
                            <a:gd name="T165" fmla="*/ T164 w 447"/>
                            <a:gd name="T166" fmla="+- 0 4134 3656"/>
                            <a:gd name="T167" fmla="*/ 4134 h 546"/>
                            <a:gd name="T168" fmla="+- 0 524 423"/>
                            <a:gd name="T169" fmla="*/ T168 w 447"/>
                            <a:gd name="T170" fmla="+- 0 4105 3656"/>
                            <a:gd name="T171" fmla="*/ 4105 h 546"/>
                            <a:gd name="T172" fmla="+- 0 471 423"/>
                            <a:gd name="T173" fmla="*/ T172 w 447"/>
                            <a:gd name="T174" fmla="+- 0 4067 3656"/>
                            <a:gd name="T175" fmla="*/ 4067 h 546"/>
                            <a:gd name="T176" fmla="+- 0 423 423"/>
                            <a:gd name="T177" fmla="*/ T176 w 447"/>
                            <a:gd name="T178" fmla="+- 0 4049 3656"/>
                            <a:gd name="T179" fmla="*/ 4049 h 546"/>
                            <a:gd name="T180" fmla="+- 0 845 423"/>
                            <a:gd name="T181" fmla="*/ T180 w 447"/>
                            <a:gd name="T182" fmla="+- 0 4124 3656"/>
                            <a:gd name="T183" fmla="*/ 4124 h 546"/>
                            <a:gd name="T184" fmla="+- 0 756 423"/>
                            <a:gd name="T185" fmla="*/ T184 w 447"/>
                            <a:gd name="T186" fmla="+- 0 3658 3656"/>
                            <a:gd name="T187" fmla="*/ 3658 h 546"/>
                            <a:gd name="T188" fmla="+- 0 656 423"/>
                            <a:gd name="T189" fmla="*/ T188 w 447"/>
                            <a:gd name="T190" fmla="+- 0 3691 3656"/>
                            <a:gd name="T191" fmla="*/ 3691 h 546"/>
                            <a:gd name="T192" fmla="+- 0 568 423"/>
                            <a:gd name="T193" fmla="*/ T192 w 447"/>
                            <a:gd name="T194" fmla="+- 0 3773 3656"/>
                            <a:gd name="T195" fmla="*/ 3773 h 546"/>
                            <a:gd name="T196" fmla="+- 0 640 423"/>
                            <a:gd name="T197" fmla="*/ T196 w 447"/>
                            <a:gd name="T198" fmla="+- 0 3730 3656"/>
                            <a:gd name="T199" fmla="*/ 3730 h 546"/>
                            <a:gd name="T200" fmla="+- 0 745 423"/>
                            <a:gd name="T201" fmla="*/ T200 w 447"/>
                            <a:gd name="T202" fmla="+- 0 3685 3656"/>
                            <a:gd name="T203" fmla="*/ 3685 h 546"/>
                            <a:gd name="T204" fmla="+- 0 785 423"/>
                            <a:gd name="T205" fmla="*/ T204 w 447"/>
                            <a:gd name="T206" fmla="+- 0 3664 3656"/>
                            <a:gd name="T207" fmla="*/ 3664 h 546"/>
                            <a:gd name="T208" fmla="+- 0 840 423"/>
                            <a:gd name="T209" fmla="*/ T208 w 447"/>
                            <a:gd name="T210" fmla="+- 0 3748 3656"/>
                            <a:gd name="T211" fmla="*/ 3748 h 546"/>
                            <a:gd name="T212" fmla="+- 0 800 423"/>
                            <a:gd name="T213" fmla="*/ T212 w 447"/>
                            <a:gd name="T214" fmla="+- 0 3727 3656"/>
                            <a:gd name="T215" fmla="*/ 3727 h 546"/>
                            <a:gd name="T216" fmla="+- 0 797 423"/>
                            <a:gd name="T217" fmla="*/ T216 w 447"/>
                            <a:gd name="T218" fmla="+- 0 3702 3656"/>
                            <a:gd name="T219" fmla="*/ 3702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47" h="546">
                              <a:moveTo>
                                <a:pt x="0" y="474"/>
                              </a:moveTo>
                              <a:lnTo>
                                <a:pt x="0" y="499"/>
                              </a:lnTo>
                              <a:lnTo>
                                <a:pt x="12" y="501"/>
                              </a:lnTo>
                              <a:lnTo>
                                <a:pt x="23" y="503"/>
                              </a:lnTo>
                              <a:lnTo>
                                <a:pt x="34" y="505"/>
                              </a:lnTo>
                              <a:lnTo>
                                <a:pt x="46" y="507"/>
                              </a:lnTo>
                              <a:lnTo>
                                <a:pt x="60" y="511"/>
                              </a:lnTo>
                              <a:lnTo>
                                <a:pt x="74" y="515"/>
                              </a:lnTo>
                              <a:lnTo>
                                <a:pt x="88" y="520"/>
                              </a:lnTo>
                              <a:lnTo>
                                <a:pt x="102" y="525"/>
                              </a:lnTo>
                              <a:lnTo>
                                <a:pt x="114" y="530"/>
                              </a:lnTo>
                              <a:lnTo>
                                <a:pt x="125" y="535"/>
                              </a:lnTo>
                              <a:lnTo>
                                <a:pt x="141" y="546"/>
                              </a:lnTo>
                              <a:lnTo>
                                <a:pt x="147" y="545"/>
                              </a:lnTo>
                              <a:lnTo>
                                <a:pt x="153" y="541"/>
                              </a:lnTo>
                              <a:lnTo>
                                <a:pt x="154" y="540"/>
                              </a:lnTo>
                              <a:lnTo>
                                <a:pt x="155" y="539"/>
                              </a:lnTo>
                              <a:lnTo>
                                <a:pt x="170" y="532"/>
                              </a:lnTo>
                              <a:lnTo>
                                <a:pt x="185" y="525"/>
                              </a:lnTo>
                              <a:lnTo>
                                <a:pt x="200" y="519"/>
                              </a:lnTo>
                              <a:lnTo>
                                <a:pt x="215" y="514"/>
                              </a:lnTo>
                              <a:lnTo>
                                <a:pt x="237" y="508"/>
                              </a:lnTo>
                              <a:lnTo>
                                <a:pt x="258" y="504"/>
                              </a:lnTo>
                              <a:lnTo>
                                <a:pt x="279" y="500"/>
                              </a:lnTo>
                              <a:lnTo>
                                <a:pt x="301" y="497"/>
                              </a:lnTo>
                              <a:lnTo>
                                <a:pt x="322" y="495"/>
                              </a:lnTo>
                              <a:lnTo>
                                <a:pt x="343" y="493"/>
                              </a:lnTo>
                              <a:lnTo>
                                <a:pt x="364" y="492"/>
                              </a:lnTo>
                              <a:lnTo>
                                <a:pt x="385" y="492"/>
                              </a:lnTo>
                              <a:lnTo>
                                <a:pt x="444" y="492"/>
                              </a:lnTo>
                              <a:lnTo>
                                <a:pt x="447" y="489"/>
                              </a:lnTo>
                              <a:lnTo>
                                <a:pt x="447" y="481"/>
                              </a:lnTo>
                              <a:lnTo>
                                <a:pt x="243" y="481"/>
                              </a:lnTo>
                              <a:lnTo>
                                <a:pt x="242" y="481"/>
                              </a:lnTo>
                              <a:lnTo>
                                <a:pt x="243" y="481"/>
                              </a:lnTo>
                              <a:lnTo>
                                <a:pt x="44" y="481"/>
                              </a:lnTo>
                              <a:lnTo>
                                <a:pt x="34" y="479"/>
                              </a:lnTo>
                              <a:lnTo>
                                <a:pt x="24" y="477"/>
                              </a:lnTo>
                              <a:lnTo>
                                <a:pt x="9" y="475"/>
                              </a:lnTo>
                              <a:lnTo>
                                <a:pt x="5" y="475"/>
                              </a:lnTo>
                              <a:lnTo>
                                <a:pt x="0" y="474"/>
                              </a:lnTo>
                              <a:close/>
                              <a:moveTo>
                                <a:pt x="444" y="492"/>
                              </a:moveTo>
                              <a:lnTo>
                                <a:pt x="385" y="492"/>
                              </a:lnTo>
                              <a:lnTo>
                                <a:pt x="409" y="492"/>
                              </a:lnTo>
                              <a:lnTo>
                                <a:pt x="421" y="492"/>
                              </a:lnTo>
                              <a:lnTo>
                                <a:pt x="433" y="493"/>
                              </a:lnTo>
                              <a:lnTo>
                                <a:pt x="442" y="494"/>
                              </a:lnTo>
                              <a:lnTo>
                                <a:pt x="444" y="492"/>
                              </a:lnTo>
                              <a:close/>
                              <a:moveTo>
                                <a:pt x="392" y="467"/>
                              </a:moveTo>
                              <a:lnTo>
                                <a:pt x="378" y="467"/>
                              </a:lnTo>
                              <a:lnTo>
                                <a:pt x="365" y="467"/>
                              </a:lnTo>
                              <a:lnTo>
                                <a:pt x="351" y="468"/>
                              </a:lnTo>
                              <a:lnTo>
                                <a:pt x="324" y="470"/>
                              </a:lnTo>
                              <a:lnTo>
                                <a:pt x="297" y="472"/>
                              </a:lnTo>
                              <a:lnTo>
                                <a:pt x="270" y="476"/>
                              </a:lnTo>
                              <a:lnTo>
                                <a:pt x="243" y="481"/>
                              </a:lnTo>
                              <a:lnTo>
                                <a:pt x="447" y="481"/>
                              </a:lnTo>
                              <a:lnTo>
                                <a:pt x="447" y="468"/>
                              </a:lnTo>
                              <a:lnTo>
                                <a:pt x="422" y="468"/>
                              </a:lnTo>
                              <a:lnTo>
                                <a:pt x="410" y="467"/>
                              </a:lnTo>
                              <a:lnTo>
                                <a:pt x="392" y="467"/>
                              </a:lnTo>
                              <a:close/>
                              <a:moveTo>
                                <a:pt x="0" y="440"/>
                              </a:moveTo>
                              <a:lnTo>
                                <a:pt x="0" y="466"/>
                              </a:lnTo>
                              <a:lnTo>
                                <a:pt x="8" y="468"/>
                              </a:lnTo>
                              <a:lnTo>
                                <a:pt x="16" y="471"/>
                              </a:lnTo>
                              <a:lnTo>
                                <a:pt x="30" y="475"/>
                              </a:lnTo>
                              <a:lnTo>
                                <a:pt x="37" y="478"/>
                              </a:lnTo>
                              <a:lnTo>
                                <a:pt x="44" y="481"/>
                              </a:lnTo>
                              <a:lnTo>
                                <a:pt x="243" y="481"/>
                              </a:lnTo>
                              <a:lnTo>
                                <a:pt x="245" y="480"/>
                              </a:lnTo>
                              <a:lnTo>
                                <a:pt x="129" y="480"/>
                              </a:lnTo>
                              <a:lnTo>
                                <a:pt x="127" y="478"/>
                              </a:lnTo>
                              <a:lnTo>
                                <a:pt x="95" y="478"/>
                              </a:lnTo>
                              <a:lnTo>
                                <a:pt x="87" y="474"/>
                              </a:lnTo>
                              <a:lnTo>
                                <a:pt x="72" y="467"/>
                              </a:lnTo>
                              <a:lnTo>
                                <a:pt x="54" y="459"/>
                              </a:lnTo>
                              <a:lnTo>
                                <a:pt x="37" y="452"/>
                              </a:lnTo>
                              <a:lnTo>
                                <a:pt x="19" y="446"/>
                              </a:lnTo>
                              <a:lnTo>
                                <a:pt x="0" y="440"/>
                              </a:lnTo>
                              <a:close/>
                              <a:moveTo>
                                <a:pt x="0" y="14"/>
                              </a:moveTo>
                              <a:lnTo>
                                <a:pt x="0" y="39"/>
                              </a:lnTo>
                              <a:lnTo>
                                <a:pt x="20" y="47"/>
                              </a:lnTo>
                              <a:lnTo>
                                <a:pt x="38" y="55"/>
                              </a:lnTo>
                              <a:lnTo>
                                <a:pt x="56" y="65"/>
                              </a:lnTo>
                              <a:lnTo>
                                <a:pt x="74" y="77"/>
                              </a:lnTo>
                              <a:lnTo>
                                <a:pt x="90" y="92"/>
                              </a:lnTo>
                              <a:lnTo>
                                <a:pt x="105" y="108"/>
                              </a:lnTo>
                              <a:lnTo>
                                <a:pt x="118" y="125"/>
                              </a:lnTo>
                              <a:lnTo>
                                <a:pt x="128" y="144"/>
                              </a:lnTo>
                              <a:lnTo>
                                <a:pt x="130" y="147"/>
                              </a:lnTo>
                              <a:lnTo>
                                <a:pt x="130" y="478"/>
                              </a:lnTo>
                              <a:lnTo>
                                <a:pt x="130" y="479"/>
                              </a:lnTo>
                              <a:lnTo>
                                <a:pt x="129" y="480"/>
                              </a:lnTo>
                              <a:lnTo>
                                <a:pt x="245" y="480"/>
                              </a:lnTo>
                              <a:lnTo>
                                <a:pt x="156" y="480"/>
                              </a:lnTo>
                              <a:lnTo>
                                <a:pt x="156" y="148"/>
                              </a:lnTo>
                              <a:lnTo>
                                <a:pt x="157" y="146"/>
                              </a:lnTo>
                              <a:lnTo>
                                <a:pt x="158" y="143"/>
                              </a:lnTo>
                              <a:lnTo>
                                <a:pt x="172" y="119"/>
                              </a:lnTo>
                              <a:lnTo>
                                <a:pt x="143" y="119"/>
                              </a:lnTo>
                              <a:lnTo>
                                <a:pt x="134" y="106"/>
                              </a:lnTo>
                              <a:lnTo>
                                <a:pt x="127" y="95"/>
                              </a:lnTo>
                              <a:lnTo>
                                <a:pt x="118" y="86"/>
                              </a:lnTo>
                              <a:lnTo>
                                <a:pt x="103" y="70"/>
                              </a:lnTo>
                              <a:lnTo>
                                <a:pt x="86" y="56"/>
                              </a:lnTo>
                              <a:lnTo>
                                <a:pt x="68" y="44"/>
                              </a:lnTo>
                              <a:lnTo>
                                <a:pt x="49" y="33"/>
                              </a:lnTo>
                              <a:lnTo>
                                <a:pt x="37" y="27"/>
                              </a:lnTo>
                              <a:lnTo>
                                <a:pt x="25" y="22"/>
                              </a:lnTo>
                              <a:lnTo>
                                <a:pt x="13" y="18"/>
                              </a:lnTo>
                              <a:lnTo>
                                <a:pt x="0" y="14"/>
                              </a:lnTo>
                              <a:close/>
                              <a:moveTo>
                                <a:pt x="362" y="27"/>
                              </a:moveTo>
                              <a:lnTo>
                                <a:pt x="337" y="27"/>
                              </a:lnTo>
                              <a:lnTo>
                                <a:pt x="337" y="382"/>
                              </a:lnTo>
                              <a:lnTo>
                                <a:pt x="338" y="382"/>
                              </a:lnTo>
                              <a:lnTo>
                                <a:pt x="333" y="382"/>
                              </a:lnTo>
                              <a:lnTo>
                                <a:pt x="311" y="386"/>
                              </a:lnTo>
                              <a:lnTo>
                                <a:pt x="289" y="391"/>
                              </a:lnTo>
                              <a:lnTo>
                                <a:pt x="268" y="398"/>
                              </a:lnTo>
                              <a:lnTo>
                                <a:pt x="248" y="406"/>
                              </a:lnTo>
                              <a:lnTo>
                                <a:pt x="231" y="415"/>
                              </a:lnTo>
                              <a:lnTo>
                                <a:pt x="214" y="425"/>
                              </a:lnTo>
                              <a:lnTo>
                                <a:pt x="198" y="437"/>
                              </a:lnTo>
                              <a:lnTo>
                                <a:pt x="184" y="450"/>
                              </a:lnTo>
                              <a:lnTo>
                                <a:pt x="174" y="459"/>
                              </a:lnTo>
                              <a:lnTo>
                                <a:pt x="166" y="469"/>
                              </a:lnTo>
                              <a:lnTo>
                                <a:pt x="158" y="479"/>
                              </a:lnTo>
                              <a:lnTo>
                                <a:pt x="157" y="480"/>
                              </a:lnTo>
                              <a:lnTo>
                                <a:pt x="156" y="480"/>
                              </a:lnTo>
                              <a:lnTo>
                                <a:pt x="245" y="480"/>
                              </a:lnTo>
                              <a:lnTo>
                                <a:pt x="249" y="478"/>
                              </a:lnTo>
                              <a:lnTo>
                                <a:pt x="191" y="478"/>
                              </a:lnTo>
                              <a:lnTo>
                                <a:pt x="199" y="469"/>
                              </a:lnTo>
                              <a:lnTo>
                                <a:pt x="208" y="460"/>
                              </a:lnTo>
                              <a:lnTo>
                                <a:pt x="218" y="453"/>
                              </a:lnTo>
                              <a:lnTo>
                                <a:pt x="238" y="439"/>
                              </a:lnTo>
                              <a:lnTo>
                                <a:pt x="260" y="427"/>
                              </a:lnTo>
                              <a:lnTo>
                                <a:pt x="282" y="419"/>
                              </a:lnTo>
                              <a:lnTo>
                                <a:pt x="306" y="412"/>
                              </a:lnTo>
                              <a:lnTo>
                                <a:pt x="317" y="410"/>
                              </a:lnTo>
                              <a:lnTo>
                                <a:pt x="327" y="408"/>
                              </a:lnTo>
                              <a:lnTo>
                                <a:pt x="338" y="407"/>
                              </a:lnTo>
                              <a:lnTo>
                                <a:pt x="357" y="405"/>
                              </a:lnTo>
                              <a:lnTo>
                                <a:pt x="362" y="400"/>
                              </a:lnTo>
                              <a:lnTo>
                                <a:pt x="362" y="71"/>
                              </a:lnTo>
                              <a:lnTo>
                                <a:pt x="377" y="71"/>
                              </a:lnTo>
                              <a:lnTo>
                                <a:pt x="380" y="70"/>
                              </a:lnTo>
                              <a:lnTo>
                                <a:pt x="445" y="70"/>
                              </a:lnTo>
                              <a:lnTo>
                                <a:pt x="442" y="68"/>
                              </a:lnTo>
                              <a:lnTo>
                                <a:pt x="405" y="68"/>
                              </a:lnTo>
                              <a:lnTo>
                                <a:pt x="405" y="51"/>
                              </a:lnTo>
                              <a:lnTo>
                                <a:pt x="400" y="46"/>
                              </a:lnTo>
                              <a:lnTo>
                                <a:pt x="362" y="46"/>
                              </a:lnTo>
                              <a:lnTo>
                                <a:pt x="362" y="45"/>
                              </a:lnTo>
                              <a:lnTo>
                                <a:pt x="362" y="27"/>
                              </a:lnTo>
                              <a:close/>
                              <a:moveTo>
                                <a:pt x="445" y="70"/>
                              </a:moveTo>
                              <a:lnTo>
                                <a:pt x="380" y="70"/>
                              </a:lnTo>
                              <a:lnTo>
                                <a:pt x="381" y="71"/>
                              </a:lnTo>
                              <a:lnTo>
                                <a:pt x="381" y="422"/>
                              </a:lnTo>
                              <a:lnTo>
                                <a:pt x="381" y="424"/>
                              </a:lnTo>
                              <a:lnTo>
                                <a:pt x="380" y="425"/>
                              </a:lnTo>
                              <a:lnTo>
                                <a:pt x="378" y="425"/>
                              </a:lnTo>
                              <a:lnTo>
                                <a:pt x="357" y="427"/>
                              </a:lnTo>
                              <a:lnTo>
                                <a:pt x="337" y="429"/>
                              </a:lnTo>
                              <a:lnTo>
                                <a:pt x="316" y="433"/>
                              </a:lnTo>
                              <a:lnTo>
                                <a:pt x="296" y="438"/>
                              </a:lnTo>
                              <a:lnTo>
                                <a:pt x="277" y="443"/>
                              </a:lnTo>
                              <a:lnTo>
                                <a:pt x="259" y="448"/>
                              </a:lnTo>
                              <a:lnTo>
                                <a:pt x="242" y="455"/>
                              </a:lnTo>
                              <a:lnTo>
                                <a:pt x="224" y="462"/>
                              </a:lnTo>
                              <a:lnTo>
                                <a:pt x="213" y="467"/>
                              </a:lnTo>
                              <a:lnTo>
                                <a:pt x="202" y="472"/>
                              </a:lnTo>
                              <a:lnTo>
                                <a:pt x="191" y="478"/>
                              </a:lnTo>
                              <a:lnTo>
                                <a:pt x="249" y="478"/>
                              </a:lnTo>
                              <a:lnTo>
                                <a:pt x="253" y="477"/>
                              </a:lnTo>
                              <a:lnTo>
                                <a:pt x="263" y="473"/>
                              </a:lnTo>
                              <a:lnTo>
                                <a:pt x="274" y="469"/>
                              </a:lnTo>
                              <a:lnTo>
                                <a:pt x="285" y="466"/>
                              </a:lnTo>
                              <a:lnTo>
                                <a:pt x="300" y="462"/>
                              </a:lnTo>
                              <a:lnTo>
                                <a:pt x="316" y="458"/>
                              </a:lnTo>
                              <a:lnTo>
                                <a:pt x="331" y="455"/>
                              </a:lnTo>
                              <a:lnTo>
                                <a:pt x="346" y="453"/>
                              </a:lnTo>
                              <a:lnTo>
                                <a:pt x="358" y="452"/>
                              </a:lnTo>
                              <a:lnTo>
                                <a:pt x="369" y="450"/>
                              </a:lnTo>
                              <a:lnTo>
                                <a:pt x="381" y="449"/>
                              </a:lnTo>
                              <a:lnTo>
                                <a:pt x="392" y="449"/>
                              </a:lnTo>
                              <a:lnTo>
                                <a:pt x="400" y="449"/>
                              </a:lnTo>
                              <a:lnTo>
                                <a:pt x="405" y="444"/>
                              </a:lnTo>
                              <a:lnTo>
                                <a:pt x="405" y="92"/>
                              </a:lnTo>
                              <a:lnTo>
                                <a:pt x="419" y="92"/>
                              </a:lnTo>
                              <a:lnTo>
                                <a:pt x="422" y="92"/>
                              </a:lnTo>
                              <a:lnTo>
                                <a:pt x="447" y="92"/>
                              </a:lnTo>
                              <a:lnTo>
                                <a:pt x="447" y="73"/>
                              </a:lnTo>
                              <a:lnTo>
                                <a:pt x="445" y="70"/>
                              </a:lnTo>
                              <a:close/>
                              <a:moveTo>
                                <a:pt x="0" y="393"/>
                              </a:moveTo>
                              <a:lnTo>
                                <a:pt x="0" y="418"/>
                              </a:lnTo>
                              <a:lnTo>
                                <a:pt x="5" y="419"/>
                              </a:lnTo>
                              <a:lnTo>
                                <a:pt x="9" y="420"/>
                              </a:lnTo>
                              <a:lnTo>
                                <a:pt x="13" y="422"/>
                              </a:lnTo>
                              <a:lnTo>
                                <a:pt x="32" y="430"/>
                              </a:lnTo>
                              <a:lnTo>
                                <a:pt x="50" y="440"/>
                              </a:lnTo>
                              <a:lnTo>
                                <a:pt x="66" y="452"/>
                              </a:lnTo>
                              <a:lnTo>
                                <a:pt x="82" y="465"/>
                              </a:lnTo>
                              <a:lnTo>
                                <a:pt x="85" y="468"/>
                              </a:lnTo>
                              <a:lnTo>
                                <a:pt x="93" y="476"/>
                              </a:lnTo>
                              <a:lnTo>
                                <a:pt x="94" y="477"/>
                              </a:lnTo>
                              <a:lnTo>
                                <a:pt x="95" y="478"/>
                              </a:lnTo>
                              <a:lnTo>
                                <a:pt x="127" y="478"/>
                              </a:lnTo>
                              <a:lnTo>
                                <a:pt x="123" y="472"/>
                              </a:lnTo>
                              <a:lnTo>
                                <a:pt x="116" y="464"/>
                              </a:lnTo>
                              <a:lnTo>
                                <a:pt x="109" y="457"/>
                              </a:lnTo>
                              <a:lnTo>
                                <a:pt x="101" y="449"/>
                              </a:lnTo>
                              <a:lnTo>
                                <a:pt x="93" y="442"/>
                              </a:lnTo>
                              <a:lnTo>
                                <a:pt x="84" y="435"/>
                              </a:lnTo>
                              <a:lnTo>
                                <a:pt x="76" y="428"/>
                              </a:lnTo>
                              <a:lnTo>
                                <a:pt x="62" y="419"/>
                              </a:lnTo>
                              <a:lnTo>
                                <a:pt x="48" y="411"/>
                              </a:lnTo>
                              <a:lnTo>
                                <a:pt x="33" y="404"/>
                              </a:lnTo>
                              <a:lnTo>
                                <a:pt x="18" y="398"/>
                              </a:lnTo>
                              <a:lnTo>
                                <a:pt x="12" y="396"/>
                              </a:lnTo>
                              <a:lnTo>
                                <a:pt x="6" y="394"/>
                              </a:lnTo>
                              <a:lnTo>
                                <a:pt x="0" y="393"/>
                              </a:lnTo>
                              <a:close/>
                              <a:moveTo>
                                <a:pt x="447" y="92"/>
                              </a:moveTo>
                              <a:lnTo>
                                <a:pt x="422" y="92"/>
                              </a:lnTo>
                              <a:lnTo>
                                <a:pt x="423" y="93"/>
                              </a:lnTo>
                              <a:lnTo>
                                <a:pt x="423" y="467"/>
                              </a:lnTo>
                              <a:lnTo>
                                <a:pt x="422" y="468"/>
                              </a:lnTo>
                              <a:lnTo>
                                <a:pt x="447" y="468"/>
                              </a:lnTo>
                              <a:lnTo>
                                <a:pt x="447" y="92"/>
                              </a:lnTo>
                              <a:close/>
                              <a:moveTo>
                                <a:pt x="350" y="0"/>
                              </a:moveTo>
                              <a:lnTo>
                                <a:pt x="347" y="1"/>
                              </a:lnTo>
                              <a:lnTo>
                                <a:pt x="333" y="2"/>
                              </a:lnTo>
                              <a:lnTo>
                                <a:pt x="322" y="4"/>
                              </a:lnTo>
                              <a:lnTo>
                                <a:pt x="311" y="7"/>
                              </a:lnTo>
                              <a:lnTo>
                                <a:pt x="284" y="14"/>
                              </a:lnTo>
                              <a:lnTo>
                                <a:pt x="258" y="23"/>
                              </a:lnTo>
                              <a:lnTo>
                                <a:pt x="233" y="35"/>
                              </a:lnTo>
                              <a:lnTo>
                                <a:pt x="209" y="50"/>
                              </a:lnTo>
                              <a:lnTo>
                                <a:pt x="190" y="64"/>
                              </a:lnTo>
                              <a:lnTo>
                                <a:pt x="173" y="80"/>
                              </a:lnTo>
                              <a:lnTo>
                                <a:pt x="158" y="97"/>
                              </a:lnTo>
                              <a:lnTo>
                                <a:pt x="145" y="117"/>
                              </a:lnTo>
                              <a:lnTo>
                                <a:pt x="143" y="119"/>
                              </a:lnTo>
                              <a:lnTo>
                                <a:pt x="172" y="119"/>
                              </a:lnTo>
                              <a:lnTo>
                                <a:pt x="174" y="117"/>
                              </a:lnTo>
                              <a:lnTo>
                                <a:pt x="194" y="94"/>
                              </a:lnTo>
                              <a:lnTo>
                                <a:pt x="217" y="74"/>
                              </a:lnTo>
                              <a:lnTo>
                                <a:pt x="243" y="58"/>
                              </a:lnTo>
                              <a:lnTo>
                                <a:pt x="262" y="48"/>
                              </a:lnTo>
                              <a:lnTo>
                                <a:pt x="282" y="41"/>
                              </a:lnTo>
                              <a:lnTo>
                                <a:pt x="302" y="34"/>
                              </a:lnTo>
                              <a:lnTo>
                                <a:pt x="322" y="29"/>
                              </a:lnTo>
                              <a:lnTo>
                                <a:pt x="326" y="28"/>
                              </a:lnTo>
                              <a:lnTo>
                                <a:pt x="330" y="28"/>
                              </a:lnTo>
                              <a:lnTo>
                                <a:pt x="337" y="27"/>
                              </a:lnTo>
                              <a:lnTo>
                                <a:pt x="362" y="27"/>
                              </a:lnTo>
                              <a:lnTo>
                                <a:pt x="362" y="8"/>
                              </a:lnTo>
                              <a:lnTo>
                                <a:pt x="358" y="3"/>
                              </a:lnTo>
                              <a:lnTo>
                                <a:pt x="350" y="0"/>
                              </a:lnTo>
                              <a:close/>
                              <a:moveTo>
                                <a:pt x="419" y="92"/>
                              </a:moveTo>
                              <a:lnTo>
                                <a:pt x="413" y="92"/>
                              </a:lnTo>
                              <a:lnTo>
                                <a:pt x="417" y="92"/>
                              </a:lnTo>
                              <a:lnTo>
                                <a:pt x="419" y="92"/>
                              </a:lnTo>
                              <a:close/>
                              <a:moveTo>
                                <a:pt x="377" y="71"/>
                              </a:moveTo>
                              <a:lnTo>
                                <a:pt x="370" y="71"/>
                              </a:lnTo>
                              <a:lnTo>
                                <a:pt x="374" y="71"/>
                              </a:lnTo>
                              <a:lnTo>
                                <a:pt x="377" y="71"/>
                              </a:lnTo>
                              <a:close/>
                              <a:moveTo>
                                <a:pt x="428" y="68"/>
                              </a:moveTo>
                              <a:lnTo>
                                <a:pt x="421" y="68"/>
                              </a:lnTo>
                              <a:lnTo>
                                <a:pt x="434" y="68"/>
                              </a:lnTo>
                              <a:lnTo>
                                <a:pt x="428" y="68"/>
                              </a:lnTo>
                              <a:close/>
                              <a:moveTo>
                                <a:pt x="374" y="46"/>
                              </a:moveTo>
                              <a:lnTo>
                                <a:pt x="362" y="46"/>
                              </a:lnTo>
                              <a:lnTo>
                                <a:pt x="400" y="46"/>
                              </a:lnTo>
                              <a:lnTo>
                                <a:pt x="374" y="46"/>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8F81A" id="docshape353" o:spid="_x0000_s1026" style="position:absolute;margin-left:21.15pt;margin-top:182.8pt;width:22.35pt;height:27.3pt;z-index:-2220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7,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" path="m,474r,25l12,501r11,2l34,505r12,2l60,511r14,4l88,520r14,5l114,530r11,5l141,546r6,-1l153,541r1,-1l155,539r15,-7l185,525r15,-6l215,514r22,-6l258,504r21,-4l301,497r21,-2l343,493r21,-1l385,492r59,l447,489r,-8l243,481r-1,l243,481r-199,l34,479,24,477,9,475r-4,l,474xm444,492r-59,l409,492r12,l433,493r9,1l444,492xm392,467r-14,l365,467r-14,1l324,470r-27,2l270,476r-27,5l447,481r,-13l422,468r-12,-1l392,467xm,440r,26l8,468r8,3l30,475r7,3l44,481r199,l245,480r-116,l127,478r-32,l87,474,72,467,54,459,37,452,19,446,,440xm,14l,39r20,8l38,55,56,65,74,77,90,92r15,16l118,125r10,19l130,147r,331l130,479r-1,1l245,480r-89,l156,148r1,-2l158,143r14,-24l143,119r-9,-13l127,95r-9,-9l103,70,86,56,68,44,49,33,37,27,25,22,13,18,,14xm362,27r-25,l337,382r1,l333,382r-22,4l289,391r-21,7l248,406r-17,9l214,425r-16,12l184,450r-10,9l166,469r-8,10l157,480r-1,l245,480r4,-2l191,478r8,-9l208,460r10,-7l238,439r22,-12l282,419r24,-7l317,410r10,-2l338,407r19,-2l362,400r,-329l377,71r3,-1l445,70r-3,-2l405,68r,-17l400,46r-38,l362,45r,-18xm445,70r-65,l381,71r,351l381,424r-1,1l378,425r-21,2l337,429r-21,4l296,438r-19,5l259,448r-17,7l224,462r-11,5l202,472r-11,6l249,478r4,-1l263,473r11,-4l285,466r15,-4l316,458r15,-3l346,453r12,-1l369,450r12,-1l392,449r8,l405,444r,-352l419,92r3,l447,92r,-19l445,70xm,393r,25l5,419r4,1l13,422r19,8l50,440r16,12l82,465r3,3l93,476r1,1l95,478r32,l123,472r-7,-8l109,457r-8,-8l93,442r-9,-7l76,428,62,419,48,411,33,404,18,398r-6,-2l6,394,,393xm447,92r-25,l423,93r,374l422,468r25,l447,92xm350,r-3,1l333,2,322,4,311,7r-27,7l258,23,233,35,209,50,190,64,173,80,158,97r-13,20l143,119r29,l174,117,194,94,217,74,243,58,262,48r20,-7l302,34r20,-5l326,28r4,l337,27r25,l362,8,358,3,350,xm419,92r-6,l417,92r2,xm377,71r-7,l374,71r3,xm428,68r-7,l434,68r-6,xm374,46r-12,l400,46r-26,xe" fillcolor="#2b3890" stroked="f">
                <v:fill opacity="13107f"/>
                <v:path arrowok="t" o:connecttype="custom" o:connectlocs="21590,2642235;64770,2654935;97155,2665095;127000,2651125;191135,2637155;281940,2633980;153670,2626995;5715,2623185;259715,2633980;248920,2618105;188595,2621280;267970,2618740;5080,2618740;154305,2626995;55245,2622550;0,2600960;35560,2362835;81280,2413000;155575,2626360;100330,2412365;74930,2376170;23495,2338705;213995,2338705;197485,2566670;135890,2591435;100330,2625725;121285,2625090;165100,2592705;214630,2580005;241300,2366010;254000,2350770;241300,2366010;240030,2591435;175895,2602865;128270,2621280;173990,2619375;219710,2609215;254000,2606675;283845,2379980;3175,2587625;41910,2608580;60325,2625090;64135,2606675;30480,2582545;0,2571115;267970,2618740;211455,2322830;147955,2343785;92075,2395855;137795,2368550;204470,2339975;229870,2326640;264795,2379980;239395,2366645;237490,2350770" o:connectangles="0,0,0,0,0,0,0,0,0,0,0,0,0,0,0,0,0,0,0,0,0,0,0,0,0,0,0,0,0,0,0,0,0,0,0,0,0,0,0,0,0,0,0,0,0,0,0,0,0,0,0,0,0,0,0"/>
                <w10:wrap anchorx="page" anchory="page"/>
              </v:shape>
            </w:pict>
          </mc:Fallback>
        </mc:AlternateContent>
      </w:r>
      <w:r>
        <w:rPr>
          <w:noProof/>
          <w:lang w:bidi="es-ES"/>
        </w:rPr>
        <mc:AlternateContent>
          <mc:Choice Requires="wps">
            <w:drawing>
              <wp:anchor distT="0" distB="0" distL="114300" distR="114300" simplePos="0" relativeHeight="481113088" behindDoc="1" locked="0" layoutInCell="1" allowOverlap="1" wp14:anchorId="6AC1FE35" wp14:editId="3A670AE8">
                <wp:simplePos x="0" y="0"/>
                <wp:positionH relativeFrom="page">
                  <wp:posOffset>268605</wp:posOffset>
                </wp:positionH>
                <wp:positionV relativeFrom="page">
                  <wp:posOffset>4895850</wp:posOffset>
                </wp:positionV>
                <wp:extent cx="327025" cy="457200"/>
                <wp:effectExtent l="0" t="0" r="0" b="0"/>
                <wp:wrapNone/>
                <wp:docPr id="1082" name="docshape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025" cy="457200"/>
                        </a:xfrm>
                        <a:custGeom>
                          <a:avLst/>
                          <a:gdLst>
                            <a:gd name="T0" fmla="+- 0 621 423"/>
                            <a:gd name="T1" fmla="*/ T0 w 515"/>
                            <a:gd name="T2" fmla="+- 0 7993 7710"/>
                            <a:gd name="T3" fmla="*/ 7993 h 720"/>
                            <a:gd name="T4" fmla="+- 0 566 423"/>
                            <a:gd name="T5" fmla="*/ T4 w 515"/>
                            <a:gd name="T6" fmla="+- 0 8027 7710"/>
                            <a:gd name="T7" fmla="*/ 8027 h 720"/>
                            <a:gd name="T8" fmla="+- 0 501 423"/>
                            <a:gd name="T9" fmla="*/ T8 w 515"/>
                            <a:gd name="T10" fmla="+- 0 8114 7710"/>
                            <a:gd name="T11" fmla="*/ 8114 h 720"/>
                            <a:gd name="T12" fmla="+- 0 488 423"/>
                            <a:gd name="T13" fmla="*/ T12 w 515"/>
                            <a:gd name="T14" fmla="+- 0 8248 7710"/>
                            <a:gd name="T15" fmla="*/ 8248 h 720"/>
                            <a:gd name="T16" fmla="+- 0 550 423"/>
                            <a:gd name="T17" fmla="*/ T16 w 515"/>
                            <a:gd name="T18" fmla="+- 0 8364 7710"/>
                            <a:gd name="T19" fmla="*/ 8364 h 720"/>
                            <a:gd name="T20" fmla="+- 0 665 423"/>
                            <a:gd name="T21" fmla="*/ T20 w 515"/>
                            <a:gd name="T22" fmla="+- 0 8426 7710"/>
                            <a:gd name="T23" fmla="*/ 8426 h 720"/>
                            <a:gd name="T24" fmla="+- 0 799 423"/>
                            <a:gd name="T25" fmla="*/ T24 w 515"/>
                            <a:gd name="T26" fmla="+- 0 8412 7710"/>
                            <a:gd name="T27" fmla="*/ 8412 h 720"/>
                            <a:gd name="T28" fmla="+- 0 672 423"/>
                            <a:gd name="T29" fmla="*/ T28 w 515"/>
                            <a:gd name="T30" fmla="+- 0 8389 7710"/>
                            <a:gd name="T31" fmla="*/ 8389 h 720"/>
                            <a:gd name="T32" fmla="+- 0 576 423"/>
                            <a:gd name="T33" fmla="*/ T32 w 515"/>
                            <a:gd name="T34" fmla="+- 0 8337 7710"/>
                            <a:gd name="T35" fmla="*/ 8337 h 720"/>
                            <a:gd name="T36" fmla="+- 0 524 423"/>
                            <a:gd name="T37" fmla="*/ T36 w 515"/>
                            <a:gd name="T38" fmla="+- 0 8241 7710"/>
                            <a:gd name="T39" fmla="*/ 8241 h 720"/>
                            <a:gd name="T40" fmla="+- 0 535 423"/>
                            <a:gd name="T41" fmla="*/ T40 w 515"/>
                            <a:gd name="T42" fmla="+- 0 8128 7710"/>
                            <a:gd name="T43" fmla="*/ 8128 h 720"/>
                            <a:gd name="T44" fmla="+- 0 589 423"/>
                            <a:gd name="T45" fmla="*/ T44 w 515"/>
                            <a:gd name="T46" fmla="+- 0 8056 7710"/>
                            <a:gd name="T47" fmla="*/ 8056 h 720"/>
                            <a:gd name="T48" fmla="+- 0 633 423"/>
                            <a:gd name="T49" fmla="*/ T48 w 515"/>
                            <a:gd name="T50" fmla="+- 0 8029 7710"/>
                            <a:gd name="T51" fmla="*/ 8029 h 720"/>
                            <a:gd name="T52" fmla="+- 0 678 423"/>
                            <a:gd name="T53" fmla="*/ T52 w 515"/>
                            <a:gd name="T54" fmla="+- 0 8015 7710"/>
                            <a:gd name="T55" fmla="*/ 8015 h 720"/>
                            <a:gd name="T56" fmla="+- 0 711 423"/>
                            <a:gd name="T57" fmla="*/ T56 w 515"/>
                            <a:gd name="T58" fmla="+- 0 8012 7710"/>
                            <a:gd name="T59" fmla="*/ 8012 h 720"/>
                            <a:gd name="T60" fmla="+- 0 764 423"/>
                            <a:gd name="T61" fmla="*/ T60 w 515"/>
                            <a:gd name="T62" fmla="+- 0 7982 7710"/>
                            <a:gd name="T63" fmla="*/ 7982 h 720"/>
                            <a:gd name="T64" fmla="+- 0 835 423"/>
                            <a:gd name="T65" fmla="*/ T64 w 515"/>
                            <a:gd name="T66" fmla="+- 0 8012 7710"/>
                            <a:gd name="T67" fmla="*/ 8012 h 720"/>
                            <a:gd name="T68" fmla="+- 0 785 423"/>
                            <a:gd name="T69" fmla="*/ T68 w 515"/>
                            <a:gd name="T70" fmla="+- 0 8027 7710"/>
                            <a:gd name="T71" fmla="*/ 8027 h 720"/>
                            <a:gd name="T72" fmla="+- 0 869 423"/>
                            <a:gd name="T73" fmla="*/ T72 w 515"/>
                            <a:gd name="T74" fmla="+- 0 8096 7710"/>
                            <a:gd name="T75" fmla="*/ 8096 h 720"/>
                            <a:gd name="T76" fmla="+- 0 901 423"/>
                            <a:gd name="T77" fmla="*/ T76 w 515"/>
                            <a:gd name="T78" fmla="+- 0 8203 7710"/>
                            <a:gd name="T79" fmla="*/ 8203 h 720"/>
                            <a:gd name="T80" fmla="+- 0 869 423"/>
                            <a:gd name="T81" fmla="*/ T80 w 515"/>
                            <a:gd name="T82" fmla="+- 0 8309 7710"/>
                            <a:gd name="T83" fmla="*/ 8309 h 720"/>
                            <a:gd name="T84" fmla="+- 0 785 423"/>
                            <a:gd name="T85" fmla="*/ T84 w 515"/>
                            <a:gd name="T86" fmla="+- 0 8378 7710"/>
                            <a:gd name="T87" fmla="*/ 8378 h 720"/>
                            <a:gd name="T88" fmla="+- 0 835 423"/>
                            <a:gd name="T89" fmla="*/ T88 w 515"/>
                            <a:gd name="T90" fmla="+- 0 8393 7710"/>
                            <a:gd name="T91" fmla="*/ 8393 h 720"/>
                            <a:gd name="T92" fmla="+- 0 899 423"/>
                            <a:gd name="T93" fmla="*/ T92 w 515"/>
                            <a:gd name="T94" fmla="+- 0 8330 7710"/>
                            <a:gd name="T95" fmla="*/ 8330 h 720"/>
                            <a:gd name="T96" fmla="+- 0 938 423"/>
                            <a:gd name="T97" fmla="*/ T96 w 515"/>
                            <a:gd name="T98" fmla="+- 0 8203 7710"/>
                            <a:gd name="T99" fmla="*/ 8203 h 720"/>
                            <a:gd name="T100" fmla="+- 0 899 423"/>
                            <a:gd name="T101" fmla="*/ T100 w 515"/>
                            <a:gd name="T102" fmla="+- 0 8075 7710"/>
                            <a:gd name="T103" fmla="*/ 8075 h 720"/>
                            <a:gd name="T104" fmla="+- 0 835 423"/>
                            <a:gd name="T105" fmla="*/ T104 w 515"/>
                            <a:gd name="T106" fmla="+- 0 8012 7710"/>
                            <a:gd name="T107" fmla="*/ 8012 h 720"/>
                            <a:gd name="T108" fmla="+- 0 688 423"/>
                            <a:gd name="T109" fmla="*/ T108 w 515"/>
                            <a:gd name="T110" fmla="+- 0 8194 7710"/>
                            <a:gd name="T111" fmla="*/ 8194 h 720"/>
                            <a:gd name="T112" fmla="+- 0 686 423"/>
                            <a:gd name="T113" fmla="*/ T112 w 515"/>
                            <a:gd name="T114" fmla="+- 0 8216 7710"/>
                            <a:gd name="T115" fmla="*/ 8216 h 720"/>
                            <a:gd name="T116" fmla="+- 0 735 423"/>
                            <a:gd name="T117" fmla="*/ T116 w 515"/>
                            <a:gd name="T118" fmla="+- 0 8216 7710"/>
                            <a:gd name="T119" fmla="*/ 8216 h 720"/>
                            <a:gd name="T120" fmla="+- 0 722 423"/>
                            <a:gd name="T121" fmla="*/ T120 w 515"/>
                            <a:gd name="T122" fmla="+- 0 8181 7710"/>
                            <a:gd name="T123" fmla="*/ 8181 h 720"/>
                            <a:gd name="T124" fmla="+- 0 555 423"/>
                            <a:gd name="T125" fmla="*/ T124 w 515"/>
                            <a:gd name="T126" fmla="+- 0 7891 7710"/>
                            <a:gd name="T127" fmla="*/ 7891 h 720"/>
                            <a:gd name="T128" fmla="+- 0 591 423"/>
                            <a:gd name="T129" fmla="*/ T128 w 515"/>
                            <a:gd name="T130" fmla="+- 0 7905 7710"/>
                            <a:gd name="T131" fmla="*/ 7905 h 720"/>
                            <a:gd name="T132" fmla="+- 0 711 423"/>
                            <a:gd name="T133" fmla="*/ T132 w 515"/>
                            <a:gd name="T134" fmla="+- 0 7975 7710"/>
                            <a:gd name="T135" fmla="*/ 7975 h 720"/>
                            <a:gd name="T136" fmla="+- 0 669 423"/>
                            <a:gd name="T137" fmla="*/ T136 w 515"/>
                            <a:gd name="T138" fmla="+- 0 7979 7710"/>
                            <a:gd name="T139" fmla="*/ 7979 h 720"/>
                            <a:gd name="T140" fmla="+- 0 757 423"/>
                            <a:gd name="T141" fmla="*/ T140 w 515"/>
                            <a:gd name="T142" fmla="+- 0 7980 7710"/>
                            <a:gd name="T143" fmla="*/ 7980 h 720"/>
                            <a:gd name="T144" fmla="+- 0 535 423"/>
                            <a:gd name="T145" fmla="*/ T144 w 515"/>
                            <a:gd name="T146" fmla="+- 0 7735 7710"/>
                            <a:gd name="T147" fmla="*/ 7735 h 720"/>
                            <a:gd name="T148" fmla="+- 0 423 423"/>
                            <a:gd name="T149" fmla="*/ T148 w 515"/>
                            <a:gd name="T150" fmla="+- 0 7935 7710"/>
                            <a:gd name="T151" fmla="*/ 7935 h 720"/>
                            <a:gd name="T152" fmla="+- 0 578 423"/>
                            <a:gd name="T153" fmla="*/ T152 w 515"/>
                            <a:gd name="T154" fmla="+- 0 7747 7710"/>
                            <a:gd name="T155" fmla="*/ 7747 h 720"/>
                            <a:gd name="T156" fmla="+- 0 689 423"/>
                            <a:gd name="T157" fmla="*/ T156 w 515"/>
                            <a:gd name="T158" fmla="+- 0 7735 7710"/>
                            <a:gd name="T159" fmla="*/ 7735 h 720"/>
                            <a:gd name="T160" fmla="+- 0 534 423"/>
                            <a:gd name="T161" fmla="*/ T160 w 515"/>
                            <a:gd name="T162" fmla="+- 0 7719 7710"/>
                            <a:gd name="T163" fmla="*/ 7719 h 720"/>
                            <a:gd name="T164" fmla="+- 0 534 423"/>
                            <a:gd name="T165" fmla="*/ T164 w 515"/>
                            <a:gd name="T166" fmla="+- 0 7732 7710"/>
                            <a:gd name="T167" fmla="*/ 7732 h 720"/>
                            <a:gd name="T168" fmla="+- 0 535 423"/>
                            <a:gd name="T169" fmla="*/ T168 w 515"/>
                            <a:gd name="T170" fmla="+- 0 7735 7710"/>
                            <a:gd name="T171" fmla="*/ 7735 h 720"/>
                            <a:gd name="T172" fmla="+- 0 689 423"/>
                            <a:gd name="T173" fmla="*/ T172 w 515"/>
                            <a:gd name="T174" fmla="+- 0 7719 7710"/>
                            <a:gd name="T175" fmla="*/ 7719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5" h="720">
                              <a:moveTo>
                                <a:pt x="207" y="195"/>
                              </a:moveTo>
                              <a:lnTo>
                                <a:pt x="168" y="195"/>
                              </a:lnTo>
                              <a:lnTo>
                                <a:pt x="198" y="283"/>
                              </a:lnTo>
                              <a:lnTo>
                                <a:pt x="178" y="293"/>
                              </a:lnTo>
                              <a:lnTo>
                                <a:pt x="160" y="304"/>
                              </a:lnTo>
                              <a:lnTo>
                                <a:pt x="143" y="317"/>
                              </a:lnTo>
                              <a:lnTo>
                                <a:pt x="127" y="332"/>
                              </a:lnTo>
                              <a:lnTo>
                                <a:pt x="99" y="365"/>
                              </a:lnTo>
                              <a:lnTo>
                                <a:pt x="78" y="404"/>
                              </a:lnTo>
                              <a:lnTo>
                                <a:pt x="65" y="447"/>
                              </a:lnTo>
                              <a:lnTo>
                                <a:pt x="60" y="493"/>
                              </a:lnTo>
                              <a:lnTo>
                                <a:pt x="65" y="538"/>
                              </a:lnTo>
                              <a:lnTo>
                                <a:pt x="78" y="581"/>
                              </a:lnTo>
                              <a:lnTo>
                                <a:pt x="99" y="620"/>
                              </a:lnTo>
                              <a:lnTo>
                                <a:pt x="127" y="654"/>
                              </a:lnTo>
                              <a:lnTo>
                                <a:pt x="160" y="681"/>
                              </a:lnTo>
                              <a:lnTo>
                                <a:pt x="199" y="702"/>
                              </a:lnTo>
                              <a:lnTo>
                                <a:pt x="242" y="716"/>
                              </a:lnTo>
                              <a:lnTo>
                                <a:pt x="288" y="720"/>
                              </a:lnTo>
                              <a:lnTo>
                                <a:pt x="334" y="716"/>
                              </a:lnTo>
                              <a:lnTo>
                                <a:pt x="376" y="702"/>
                              </a:lnTo>
                              <a:lnTo>
                                <a:pt x="412" y="683"/>
                              </a:lnTo>
                              <a:lnTo>
                                <a:pt x="288" y="683"/>
                              </a:lnTo>
                              <a:lnTo>
                                <a:pt x="249" y="679"/>
                              </a:lnTo>
                              <a:lnTo>
                                <a:pt x="213" y="668"/>
                              </a:lnTo>
                              <a:lnTo>
                                <a:pt x="181" y="651"/>
                              </a:lnTo>
                              <a:lnTo>
                                <a:pt x="153" y="627"/>
                              </a:lnTo>
                              <a:lnTo>
                                <a:pt x="130" y="599"/>
                              </a:lnTo>
                              <a:lnTo>
                                <a:pt x="112" y="567"/>
                              </a:lnTo>
                              <a:lnTo>
                                <a:pt x="101" y="531"/>
                              </a:lnTo>
                              <a:lnTo>
                                <a:pt x="97" y="493"/>
                              </a:lnTo>
                              <a:lnTo>
                                <a:pt x="101" y="454"/>
                              </a:lnTo>
                              <a:lnTo>
                                <a:pt x="112" y="418"/>
                              </a:lnTo>
                              <a:lnTo>
                                <a:pt x="130" y="386"/>
                              </a:lnTo>
                              <a:lnTo>
                                <a:pt x="153" y="358"/>
                              </a:lnTo>
                              <a:lnTo>
                                <a:pt x="166" y="346"/>
                              </a:lnTo>
                              <a:lnTo>
                                <a:pt x="179" y="336"/>
                              </a:lnTo>
                              <a:lnTo>
                                <a:pt x="194" y="327"/>
                              </a:lnTo>
                              <a:lnTo>
                                <a:pt x="210" y="319"/>
                              </a:lnTo>
                              <a:lnTo>
                                <a:pt x="249" y="319"/>
                              </a:lnTo>
                              <a:lnTo>
                                <a:pt x="245" y="307"/>
                              </a:lnTo>
                              <a:lnTo>
                                <a:pt x="255" y="305"/>
                              </a:lnTo>
                              <a:lnTo>
                                <a:pt x="266" y="303"/>
                              </a:lnTo>
                              <a:lnTo>
                                <a:pt x="277" y="302"/>
                              </a:lnTo>
                              <a:lnTo>
                                <a:pt x="288" y="302"/>
                              </a:lnTo>
                              <a:lnTo>
                                <a:pt x="412" y="302"/>
                              </a:lnTo>
                              <a:lnTo>
                                <a:pt x="376" y="283"/>
                              </a:lnTo>
                              <a:lnTo>
                                <a:pt x="341" y="272"/>
                              </a:lnTo>
                              <a:lnTo>
                                <a:pt x="233" y="272"/>
                              </a:lnTo>
                              <a:lnTo>
                                <a:pt x="207" y="195"/>
                              </a:lnTo>
                              <a:close/>
                              <a:moveTo>
                                <a:pt x="412" y="302"/>
                              </a:moveTo>
                              <a:lnTo>
                                <a:pt x="288" y="302"/>
                              </a:lnTo>
                              <a:lnTo>
                                <a:pt x="326" y="306"/>
                              </a:lnTo>
                              <a:lnTo>
                                <a:pt x="362" y="317"/>
                              </a:lnTo>
                              <a:lnTo>
                                <a:pt x="394" y="335"/>
                              </a:lnTo>
                              <a:lnTo>
                                <a:pt x="422" y="358"/>
                              </a:lnTo>
                              <a:lnTo>
                                <a:pt x="446" y="386"/>
                              </a:lnTo>
                              <a:lnTo>
                                <a:pt x="463" y="418"/>
                              </a:lnTo>
                              <a:lnTo>
                                <a:pt x="474" y="454"/>
                              </a:lnTo>
                              <a:lnTo>
                                <a:pt x="478" y="493"/>
                              </a:lnTo>
                              <a:lnTo>
                                <a:pt x="474" y="531"/>
                              </a:lnTo>
                              <a:lnTo>
                                <a:pt x="463" y="567"/>
                              </a:lnTo>
                              <a:lnTo>
                                <a:pt x="446" y="599"/>
                              </a:lnTo>
                              <a:lnTo>
                                <a:pt x="422" y="627"/>
                              </a:lnTo>
                              <a:lnTo>
                                <a:pt x="394" y="651"/>
                              </a:lnTo>
                              <a:lnTo>
                                <a:pt x="362" y="668"/>
                              </a:lnTo>
                              <a:lnTo>
                                <a:pt x="326" y="679"/>
                              </a:lnTo>
                              <a:lnTo>
                                <a:pt x="288" y="683"/>
                              </a:lnTo>
                              <a:lnTo>
                                <a:pt x="412" y="683"/>
                              </a:lnTo>
                              <a:lnTo>
                                <a:pt x="415" y="681"/>
                              </a:lnTo>
                              <a:lnTo>
                                <a:pt x="449" y="654"/>
                              </a:lnTo>
                              <a:lnTo>
                                <a:pt x="476" y="620"/>
                              </a:lnTo>
                              <a:lnTo>
                                <a:pt x="497" y="581"/>
                              </a:lnTo>
                              <a:lnTo>
                                <a:pt x="511" y="538"/>
                              </a:lnTo>
                              <a:lnTo>
                                <a:pt x="515" y="493"/>
                              </a:lnTo>
                              <a:lnTo>
                                <a:pt x="511" y="447"/>
                              </a:lnTo>
                              <a:lnTo>
                                <a:pt x="497" y="404"/>
                              </a:lnTo>
                              <a:lnTo>
                                <a:pt x="476" y="365"/>
                              </a:lnTo>
                              <a:lnTo>
                                <a:pt x="449" y="332"/>
                              </a:lnTo>
                              <a:lnTo>
                                <a:pt x="415" y="304"/>
                              </a:lnTo>
                              <a:lnTo>
                                <a:pt x="412" y="302"/>
                              </a:lnTo>
                              <a:close/>
                              <a:moveTo>
                                <a:pt x="249" y="319"/>
                              </a:moveTo>
                              <a:lnTo>
                                <a:pt x="210" y="319"/>
                              </a:lnTo>
                              <a:lnTo>
                                <a:pt x="265" y="484"/>
                              </a:lnTo>
                              <a:lnTo>
                                <a:pt x="264" y="487"/>
                              </a:lnTo>
                              <a:lnTo>
                                <a:pt x="263" y="489"/>
                              </a:lnTo>
                              <a:lnTo>
                                <a:pt x="263" y="506"/>
                              </a:lnTo>
                              <a:lnTo>
                                <a:pt x="274" y="517"/>
                              </a:lnTo>
                              <a:lnTo>
                                <a:pt x="301" y="517"/>
                              </a:lnTo>
                              <a:lnTo>
                                <a:pt x="312" y="506"/>
                              </a:lnTo>
                              <a:lnTo>
                                <a:pt x="312" y="483"/>
                              </a:lnTo>
                              <a:lnTo>
                                <a:pt x="307" y="475"/>
                              </a:lnTo>
                              <a:lnTo>
                                <a:pt x="299" y="471"/>
                              </a:lnTo>
                              <a:lnTo>
                                <a:pt x="249" y="319"/>
                              </a:lnTo>
                              <a:close/>
                              <a:moveTo>
                                <a:pt x="203" y="181"/>
                              </a:moveTo>
                              <a:lnTo>
                                <a:pt x="132" y="181"/>
                              </a:lnTo>
                              <a:lnTo>
                                <a:pt x="0" y="334"/>
                              </a:lnTo>
                              <a:lnTo>
                                <a:pt x="0" y="390"/>
                              </a:lnTo>
                              <a:lnTo>
                                <a:pt x="168" y="195"/>
                              </a:lnTo>
                              <a:lnTo>
                                <a:pt x="207" y="195"/>
                              </a:lnTo>
                              <a:lnTo>
                                <a:pt x="203" y="181"/>
                              </a:lnTo>
                              <a:close/>
                              <a:moveTo>
                                <a:pt x="288" y="265"/>
                              </a:moveTo>
                              <a:lnTo>
                                <a:pt x="274" y="265"/>
                              </a:lnTo>
                              <a:lnTo>
                                <a:pt x="260" y="267"/>
                              </a:lnTo>
                              <a:lnTo>
                                <a:pt x="246" y="269"/>
                              </a:lnTo>
                              <a:lnTo>
                                <a:pt x="233" y="272"/>
                              </a:lnTo>
                              <a:lnTo>
                                <a:pt x="341" y="272"/>
                              </a:lnTo>
                              <a:lnTo>
                                <a:pt x="334" y="270"/>
                              </a:lnTo>
                              <a:lnTo>
                                <a:pt x="288" y="265"/>
                              </a:lnTo>
                              <a:close/>
                              <a:moveTo>
                                <a:pt x="266" y="25"/>
                              </a:moveTo>
                              <a:lnTo>
                                <a:pt x="112" y="25"/>
                              </a:lnTo>
                              <a:lnTo>
                                <a:pt x="149" y="136"/>
                              </a:lnTo>
                              <a:lnTo>
                                <a:pt x="0" y="186"/>
                              </a:lnTo>
                              <a:lnTo>
                                <a:pt x="0" y="225"/>
                              </a:lnTo>
                              <a:lnTo>
                                <a:pt x="132" y="181"/>
                              </a:lnTo>
                              <a:lnTo>
                                <a:pt x="203" y="181"/>
                              </a:lnTo>
                              <a:lnTo>
                                <a:pt x="155" y="37"/>
                              </a:lnTo>
                              <a:lnTo>
                                <a:pt x="257" y="37"/>
                              </a:lnTo>
                              <a:lnTo>
                                <a:pt x="266" y="29"/>
                              </a:lnTo>
                              <a:lnTo>
                                <a:pt x="266" y="25"/>
                              </a:lnTo>
                              <a:close/>
                              <a:moveTo>
                                <a:pt x="257" y="0"/>
                              </a:moveTo>
                              <a:lnTo>
                                <a:pt x="119" y="0"/>
                              </a:lnTo>
                              <a:lnTo>
                                <a:pt x="111" y="9"/>
                              </a:lnTo>
                              <a:lnTo>
                                <a:pt x="111" y="19"/>
                              </a:lnTo>
                              <a:lnTo>
                                <a:pt x="111" y="21"/>
                              </a:lnTo>
                              <a:lnTo>
                                <a:pt x="111" y="22"/>
                              </a:lnTo>
                              <a:lnTo>
                                <a:pt x="112" y="24"/>
                              </a:lnTo>
                              <a:lnTo>
                                <a:pt x="112" y="25"/>
                              </a:lnTo>
                              <a:lnTo>
                                <a:pt x="266" y="25"/>
                              </a:lnTo>
                              <a:lnTo>
                                <a:pt x="266" y="9"/>
                              </a:lnTo>
                              <a:lnTo>
                                <a:pt x="257" y="0"/>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A682C" id="docshape354" o:spid="_x0000_s1026" style="position:absolute;margin-left:21.15pt;margin-top:385.5pt;width:25.75pt;height:36pt;z-index:-222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" path="m207,195r-39,l198,283r-20,10l160,304r-17,13l127,332,99,365,78,404,65,447r-5,46l65,538r13,43l99,620r28,34l160,681r39,21l242,716r46,4l334,716r42,-14l412,683r-124,l249,679,213,668,181,651,153,627,130,599,112,567,101,531,97,493r4,-39l112,418r18,-32l153,358r13,-12l179,336r15,-9l210,319r39,l245,307r10,-2l266,303r11,-1l288,302r124,l376,283,341,272r-108,l207,195xm412,302r-124,l326,306r36,11l394,335r28,23l446,386r17,32l474,454r4,39l474,531r-11,36l446,599r-24,28l394,651r-32,17l326,679r-38,4l412,683r3,-2l449,654r27,-34l497,581r14,-43l515,493r-4,-46l497,404,476,365,449,332,415,304r-3,-2xm249,319r-39,l265,484r-1,3l263,489r,17l274,517r27,l312,506r,-23l307,475r-8,-4l249,319xm203,181r-71,l,334r,56l168,195r39,l203,181xm288,265r-14,l260,267r-14,2l233,272r108,l334,270r-46,-5xm266,25r-154,l149,136,,186r,39l132,181r71,l155,37r102,l266,29r,-4xm257,l119,r-8,9l111,19r,2l111,22r1,2l112,25r154,l266,9,257,xe" fillcolor="#2b3890" stroked="f">
                <v:fill opacity="13107f"/>
                <v:path arrowok="t" o:connecttype="custom" o:connectlocs="125730,5075555;90805,5097145;49530,5152390;41275,5237480;80645,5311140;153670,5350510;238760,5341620;158115,5327015;97155,5293995;64135,5233035;71120,5161280;105410,5115560;133350,5098415;161925,5089525;182880,5087620;216535,5068570;261620,5087620;229870,5097145;283210,5140960;303530,5208905;283210,5276215;229870,5320030;261620,5329555;302260,5289550;327025,5208905;302260,5127625;261620,5087620;168275,5203190;167005,5217160;198120,5217160;189865,5194935;83820,5010785;106680,5019675;182880,5064125;156210,5066665;212090,5067300;71120,4911725;0,5038725;98425,4919345;168910,4911725;70485,4901565;70485,4909820;71120,4911725;168910,4901565" o:connectangles="0,0,0,0,0,0,0,0,0,0,0,0,0,0,0,0,0,0,0,0,0,0,0,0,0,0,0,0,0,0,0,0,0,0,0,0,0,0,0,0,0,0,0,0"/>
                <w10:wrap anchorx="page" anchory="page"/>
              </v:shape>
            </w:pict>
          </mc:Fallback>
        </mc:AlternateContent>
      </w:r>
    </w:p>
    <w:p w14:paraId="3F17E432" w14:textId="4FB4A005" w:rsidR="00AB3F49" w:rsidRDefault="00595692">
      <w:pPr>
        <w:tabs>
          <w:tab w:val="left" w:pos="11363"/>
        </w:tabs>
        <w:rPr>
          <w:sz w:val="20"/>
        </w:rPr>
      </w:pPr>
      <w:r>
        <w:rPr>
          <w:noProof/>
          <w:position w:val="1"/>
          <w:sz w:val="20"/>
          <w:lang w:bidi="es-ES"/>
        </w:rPr>
        <mc:AlternateContent>
          <mc:Choice Requires="wps">
            <w:drawing>
              <wp:inline distT="0" distB="0" distL="0" distR="0" wp14:anchorId="18EC2579" wp14:editId="5000F49A">
                <wp:extent cx="6885305" cy="6443980"/>
                <wp:effectExtent l="0" t="0" r="1270" b="4445"/>
                <wp:docPr id="1081" name="docshape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5305" cy="644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2" w:space="0" w:color="9B98C6"/>
                                <w:left w:val="single" w:sz="2" w:space="0" w:color="9B98C6"/>
                                <w:bottom w:val="single" w:sz="2" w:space="0" w:color="9B98C6"/>
                                <w:right w:val="single" w:sz="2" w:space="0" w:color="9B98C6"/>
                                <w:insideH w:val="single" w:sz="2" w:space="0" w:color="9B98C6"/>
                                <w:insideV w:val="single" w:sz="2" w:space="0" w:color="9B98C6"/>
                              </w:tblBorders>
                              <w:tblLayout w:type="fixed"/>
                              <w:tblCellMar>
                                <w:left w:w="0" w:type="dxa"/>
                                <w:right w:w="0" w:type="dxa"/>
                              </w:tblCellMar>
                              <w:tblLook w:val="01E0" w:firstRow="1" w:lastRow="1" w:firstColumn="1" w:lastColumn="1" w:noHBand="0" w:noVBand="0"/>
                            </w:tblPr>
                            <w:tblGrid>
                              <w:gridCol w:w="428"/>
                              <w:gridCol w:w="823"/>
                              <w:gridCol w:w="9247"/>
                              <w:gridCol w:w="341"/>
                            </w:tblGrid>
                            <w:tr w:rsidR="00402EDA" w14:paraId="78D107D3" w14:textId="77777777">
                              <w:trPr>
                                <w:trHeight w:hRule="exact" w:val="3359"/>
                              </w:trPr>
                              <w:tc>
                                <w:tcPr>
                                  <w:tcW w:w="428" w:type="dxa"/>
                                  <w:vMerge w:val="restart"/>
                                  <w:tcBorders>
                                    <w:top w:val="nil"/>
                                    <w:left w:val="nil"/>
                                    <w:bottom w:val="dotted" w:sz="18" w:space="0" w:color="A4C7E9"/>
                                  </w:tcBorders>
                                </w:tcPr>
                                <w:p w14:paraId="585ADCAE" w14:textId="77777777" w:rsidR="00402EDA" w:rsidRDefault="00402EDA">
                                  <w:pPr>
                                    <w:pStyle w:val="TableParagraph"/>
                                    <w:rPr>
                                      <w:rFonts w:ascii="Times New Roman"/>
                                      <w:sz w:val="18"/>
                                    </w:rPr>
                                  </w:pPr>
                                </w:p>
                              </w:tc>
                              <w:tc>
                                <w:tcPr>
                                  <w:tcW w:w="823" w:type="dxa"/>
                                  <w:tcBorders>
                                    <w:top w:val="single" w:sz="4" w:space="0" w:color="6AABDD"/>
                                  </w:tcBorders>
                                  <w:textDirection w:val="btLr"/>
                                </w:tcPr>
                                <w:p w14:paraId="30D0F35A" w14:textId="77777777" w:rsidR="00402EDA" w:rsidRDefault="00402EDA">
                                  <w:pPr>
                                    <w:pStyle w:val="TableParagraph"/>
                                    <w:spacing w:before="110"/>
                                    <w:ind w:left="2079"/>
                                    <w:rPr>
                                      <w:rFonts w:ascii="Gotham"/>
                                      <w:b/>
                                      <w:sz w:val="16"/>
                                    </w:rPr>
                                  </w:pPr>
                                  <w:r>
                                    <w:rPr>
                                      <w:rFonts w:ascii="Gotham" w:eastAsia="Gotham" w:hAnsi="Gotham" w:cs="Gotham"/>
                                      <w:b/>
                                      <w:color w:val="006BA9"/>
                                      <w:sz w:val="16"/>
                                      <w:lang w:bidi="es-ES"/>
                                    </w:rPr>
                                    <w:t>CONOCIMIENTOS</w:t>
                                  </w:r>
                                </w:p>
                              </w:tc>
                              <w:tc>
                                <w:tcPr>
                                  <w:tcW w:w="9247" w:type="dxa"/>
                                  <w:tcBorders>
                                    <w:top w:val="single" w:sz="4" w:space="0" w:color="6AABDD"/>
                                  </w:tcBorders>
                                </w:tcPr>
                                <w:p w14:paraId="5B148C00" w14:textId="50E6D155" w:rsidR="00402EDA" w:rsidRDefault="00402EDA" w:rsidP="00366F32">
                                  <w:pPr>
                                    <w:pStyle w:val="TableParagraph"/>
                                    <w:numPr>
                                      <w:ilvl w:val="0"/>
                                      <w:numId w:val="202"/>
                                    </w:numPr>
                                    <w:tabs>
                                      <w:tab w:val="left" w:pos="528"/>
                                    </w:tabs>
                                    <w:spacing w:before="144" w:line="228" w:lineRule="auto"/>
                                    <w:ind w:right="928"/>
                                    <w:jc w:val="both"/>
                                    <w:rPr>
                                      <w:sz w:val="20"/>
                                    </w:rPr>
                                  </w:pPr>
                                  <w:r>
                                    <w:rPr>
                                      <w:color w:val="231F20"/>
                                      <w:sz w:val="20"/>
                                      <w:lang w:bidi="es-ES"/>
                                    </w:rPr>
                                    <w:t>Es consciente de las ventajas de utilizar herramientas y tecnologías digitales para los procesos de colaboración a distancia (por ejemplo, reducción del tiempo de desplazamiento, unir competencias especializadas independientemente de la ubicación).</w:t>
                                  </w:r>
                                </w:p>
                                <w:p w14:paraId="3E4BC0B4" w14:textId="2D364C1E" w:rsidR="00402EDA" w:rsidRDefault="00402EDA" w:rsidP="00366F32">
                                  <w:pPr>
                                    <w:pStyle w:val="TableParagraph"/>
                                    <w:numPr>
                                      <w:ilvl w:val="0"/>
                                      <w:numId w:val="202"/>
                                    </w:numPr>
                                    <w:tabs>
                                      <w:tab w:val="left" w:pos="528"/>
                                    </w:tabs>
                                    <w:spacing w:before="58" w:line="228" w:lineRule="auto"/>
                                    <w:ind w:right="2590"/>
                                    <w:jc w:val="both"/>
                                    <w:rPr>
                                      <w:sz w:val="20"/>
                                    </w:rPr>
                                  </w:pPr>
                                  <w:r>
                                    <w:rPr>
                                      <w:color w:val="231F20"/>
                                      <w:sz w:val="20"/>
                                      <w:lang w:bidi="es-ES"/>
                                    </w:rPr>
                                    <w:t xml:space="preserve">Comprende </w:t>
                                  </w:r>
                                  <w:r w:rsidR="005F61DE">
                                    <w:rPr>
                                      <w:color w:val="231F20"/>
                                      <w:sz w:val="20"/>
                                      <w:lang w:bidi="es-ES"/>
                                    </w:rPr>
                                    <w:t>que,</w:t>
                                  </w:r>
                                  <w:r>
                                    <w:rPr>
                                      <w:color w:val="231F20"/>
                                      <w:sz w:val="20"/>
                                      <w:lang w:bidi="es-ES"/>
                                    </w:rPr>
                                    <w:t xml:space="preserve"> para cocrear contenidos digitales con otras personas, es importante contar con buenas habilidades sociales (por ejemplo, comunicación clara, capacidad de aclarar malentendidos) para compensar las limitaciones de la comunicación en línea.</w:t>
                                  </w:r>
                                </w:p>
                              </w:tc>
                              <w:tc>
                                <w:tcPr>
                                  <w:tcW w:w="341" w:type="dxa"/>
                                  <w:vMerge w:val="restart"/>
                                  <w:tcBorders>
                                    <w:top w:val="nil"/>
                                    <w:bottom w:val="dotted" w:sz="18" w:space="0" w:color="A4C7E9"/>
                                    <w:right w:val="nil"/>
                                  </w:tcBorders>
                                </w:tcPr>
                                <w:p w14:paraId="7B2C9806" w14:textId="77777777" w:rsidR="00402EDA" w:rsidRDefault="00402EDA">
                                  <w:pPr>
                                    <w:pStyle w:val="TableParagraph"/>
                                    <w:rPr>
                                      <w:rFonts w:ascii="Times New Roman"/>
                                      <w:sz w:val="18"/>
                                    </w:rPr>
                                  </w:pPr>
                                </w:p>
                              </w:tc>
                            </w:tr>
                            <w:tr w:rsidR="00402EDA" w14:paraId="0536AE3C" w14:textId="77777777">
                              <w:trPr>
                                <w:trHeight w:hRule="exact" w:val="3460"/>
                              </w:trPr>
                              <w:tc>
                                <w:tcPr>
                                  <w:tcW w:w="428" w:type="dxa"/>
                                  <w:vMerge/>
                                  <w:tcBorders>
                                    <w:top w:val="nil"/>
                                    <w:left w:val="nil"/>
                                    <w:bottom w:val="dotted" w:sz="18" w:space="0" w:color="A4C7E9"/>
                                  </w:tcBorders>
                                </w:tcPr>
                                <w:p w14:paraId="06262E5B" w14:textId="77777777" w:rsidR="00402EDA" w:rsidRDefault="00402EDA">
                                  <w:pPr>
                                    <w:rPr>
                                      <w:sz w:val="2"/>
                                      <w:szCs w:val="2"/>
                                    </w:rPr>
                                  </w:pPr>
                                </w:p>
                              </w:tc>
                              <w:tc>
                                <w:tcPr>
                                  <w:tcW w:w="823" w:type="dxa"/>
                                  <w:vMerge w:val="restart"/>
                                  <w:textDirection w:val="btLr"/>
                                </w:tcPr>
                                <w:p w14:paraId="01CD008D"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HABILIDADES</w:t>
                                  </w:r>
                                </w:p>
                              </w:tc>
                              <w:tc>
                                <w:tcPr>
                                  <w:tcW w:w="9247" w:type="dxa"/>
                                  <w:vMerge w:val="restart"/>
                                </w:tcPr>
                                <w:p w14:paraId="309ACA23" w14:textId="77777777" w:rsidR="00402EDA" w:rsidRDefault="00402EDA" w:rsidP="00366F32">
                                  <w:pPr>
                                    <w:pStyle w:val="TableParagraph"/>
                                    <w:numPr>
                                      <w:ilvl w:val="0"/>
                                      <w:numId w:val="201"/>
                                    </w:numPr>
                                    <w:tabs>
                                      <w:tab w:val="left" w:pos="621"/>
                                      <w:tab w:val="left" w:pos="622"/>
                                    </w:tabs>
                                    <w:spacing w:before="144" w:line="228" w:lineRule="auto"/>
                                    <w:ind w:right="2520"/>
                                    <w:rPr>
                                      <w:sz w:val="20"/>
                                    </w:rPr>
                                  </w:pPr>
                                  <w:r>
                                    <w:rPr>
                                      <w:color w:val="231F20"/>
                                      <w:sz w:val="20"/>
                                      <w:lang w:bidi="es-ES"/>
                                    </w:rPr>
                                    <w:t>Sabe utilizar herramientas digitales en un contexto de colaboración para planificar y compartir tareas y responsabilidades dentro de un grupo de amigos, una familia o un equipo deportivo o de trabajo (por ejemplo, agenda digital, planificadores de viajes y actividades de ocio).</w:t>
                                  </w:r>
                                </w:p>
                                <w:p w14:paraId="3D495AF0" w14:textId="77777777" w:rsidR="00402EDA" w:rsidRDefault="00402EDA" w:rsidP="00366F32">
                                  <w:pPr>
                                    <w:pStyle w:val="TableParagraph"/>
                                    <w:numPr>
                                      <w:ilvl w:val="0"/>
                                      <w:numId w:val="201"/>
                                    </w:numPr>
                                    <w:tabs>
                                      <w:tab w:val="left" w:pos="621"/>
                                      <w:tab w:val="left" w:pos="622"/>
                                    </w:tabs>
                                    <w:spacing w:before="58" w:line="228" w:lineRule="auto"/>
                                    <w:ind w:right="1995"/>
                                    <w:rPr>
                                      <w:sz w:val="20"/>
                                    </w:rPr>
                                  </w:pPr>
                                  <w:r>
                                    <w:rPr>
                                      <w:color w:val="231F20"/>
                                      <w:sz w:val="20"/>
                                      <w:lang w:bidi="es-ES"/>
                                    </w:rPr>
                                    <w:t xml:space="preserve">Sabe utilizar las herramientas digitales para facilitar y mejorar los procesos de colaboración, por ejemplo, mediante tableros visuales compartidos y lienzos digitales (por ejemplo, Mural, Miro, </w:t>
                                  </w:r>
                                  <w:proofErr w:type="spellStart"/>
                                  <w:r>
                                    <w:rPr>
                                      <w:color w:val="231F20"/>
                                      <w:sz w:val="20"/>
                                      <w:lang w:bidi="es-ES"/>
                                    </w:rPr>
                                    <w:t>Padlet</w:t>
                                  </w:r>
                                  <w:proofErr w:type="spellEnd"/>
                                  <w:r>
                                    <w:rPr>
                                      <w:color w:val="231F20"/>
                                      <w:sz w:val="20"/>
                                      <w:lang w:bidi="es-ES"/>
                                    </w:rPr>
                                    <w:t>).</w:t>
                                  </w:r>
                                </w:p>
                                <w:p w14:paraId="423278D6" w14:textId="41F9836B" w:rsidR="00402EDA" w:rsidRDefault="00402EDA" w:rsidP="00366F32">
                                  <w:pPr>
                                    <w:pStyle w:val="TableParagraph"/>
                                    <w:numPr>
                                      <w:ilvl w:val="0"/>
                                      <w:numId w:val="201"/>
                                    </w:numPr>
                                    <w:tabs>
                                      <w:tab w:val="left" w:pos="621"/>
                                      <w:tab w:val="left" w:pos="622"/>
                                    </w:tabs>
                                    <w:spacing w:before="58" w:line="228" w:lineRule="auto"/>
                                    <w:ind w:right="2186"/>
                                    <w:rPr>
                                      <w:sz w:val="20"/>
                                    </w:rPr>
                                  </w:pPr>
                                  <w:r>
                                    <w:rPr>
                                      <w:color w:val="231F20"/>
                                      <w:sz w:val="20"/>
                                      <w:lang w:bidi="es-ES"/>
                                    </w:rPr>
                                    <w:t>Sabe cómo participar en colaboración en un wiki (por ejemplo, negociar la apertura de una nueva entrada sobre un tema que falta en la Wikipedia para aumentar el conocimiento público).</w:t>
                                  </w:r>
                                </w:p>
                                <w:p w14:paraId="255286CE" w14:textId="4C2CF4E0" w:rsidR="00402EDA" w:rsidRDefault="00402EDA" w:rsidP="00366F32">
                                  <w:pPr>
                                    <w:pStyle w:val="TableParagraph"/>
                                    <w:numPr>
                                      <w:ilvl w:val="0"/>
                                      <w:numId w:val="201"/>
                                    </w:numPr>
                                    <w:tabs>
                                      <w:tab w:val="left" w:pos="621"/>
                                      <w:tab w:val="left" w:pos="622"/>
                                    </w:tabs>
                                    <w:spacing w:before="74" w:line="206" w:lineRule="auto"/>
                                    <w:ind w:right="1071"/>
                                    <w:rPr>
                                      <w:sz w:val="20"/>
                                    </w:rPr>
                                  </w:pPr>
                                  <w:r>
                                    <w:rPr>
                                      <w:color w:val="231F20"/>
                                      <w:sz w:val="20"/>
                                      <w:lang w:bidi="es-ES"/>
                                    </w:rPr>
                                    <w:t>Sabe utilizar herramientas y tecnologías digitales en un contexto de t</w:t>
                                  </w:r>
                                  <w:r w:rsidR="008614BC">
                                    <w:rPr>
                                      <w:color w:val="231F20"/>
                                      <w:sz w:val="20"/>
                                      <w:lang w:bidi="es-ES"/>
                                    </w:rPr>
                                    <w:t>eletrabajo</w:t>
                                  </w:r>
                                  <w:r>
                                    <w:rPr>
                                      <w:color w:val="231F20"/>
                                      <w:sz w:val="20"/>
                                      <w:lang w:bidi="es-ES"/>
                                    </w:rPr>
                                    <w:t xml:space="preserve"> para la generación de ideas y la </w:t>
                                  </w:r>
                                  <w:proofErr w:type="spellStart"/>
                                  <w:r>
                                    <w:rPr>
                                      <w:color w:val="231F20"/>
                                      <w:sz w:val="20"/>
                                      <w:lang w:bidi="es-ES"/>
                                    </w:rPr>
                                    <w:t>cocreación</w:t>
                                  </w:r>
                                  <w:proofErr w:type="spellEnd"/>
                                  <w:r>
                                    <w:rPr>
                                      <w:color w:val="231F20"/>
                                      <w:sz w:val="20"/>
                                      <w:lang w:bidi="es-ES"/>
                                    </w:rPr>
                                    <w:t xml:space="preserve"> de contenidos digitales (por ejemplo, mapas mentales y pizarras blancas compartidas, herramientas de votación). (</w:t>
                                  </w:r>
                                  <w:r>
                                    <w:rPr>
                                      <w:rFonts w:ascii="Gotham" w:eastAsia="Gotham" w:hAnsi="Gotham" w:cs="Gotham"/>
                                      <w:b/>
                                      <w:color w:val="6AABDD"/>
                                      <w:sz w:val="18"/>
                                      <w:lang w:bidi="es-ES"/>
                                    </w:rPr>
                                    <w:t>T</w:t>
                                  </w:r>
                                  <w:r w:rsidR="00B8049D">
                                    <w:rPr>
                                      <w:rFonts w:ascii="Gotham" w:eastAsia="Gotham" w:hAnsi="Gotham" w:cs="Gotham"/>
                                      <w:b/>
                                      <w:color w:val="6AABDD"/>
                                      <w:sz w:val="18"/>
                                      <w:lang w:bidi="es-ES"/>
                                    </w:rPr>
                                    <w:t>T</w:t>
                                  </w:r>
                                  <w:r>
                                    <w:rPr>
                                      <w:color w:val="231F20"/>
                                      <w:sz w:val="20"/>
                                      <w:lang w:bidi="es-ES"/>
                                    </w:rPr>
                                    <w:t>)</w:t>
                                  </w:r>
                                </w:p>
                                <w:p w14:paraId="6A0A573D" w14:textId="77777777" w:rsidR="00402EDA" w:rsidRDefault="00402EDA" w:rsidP="00366F32">
                                  <w:pPr>
                                    <w:pStyle w:val="TableParagraph"/>
                                    <w:numPr>
                                      <w:ilvl w:val="0"/>
                                      <w:numId w:val="201"/>
                                    </w:numPr>
                                    <w:tabs>
                                      <w:tab w:val="left" w:pos="621"/>
                                      <w:tab w:val="left" w:pos="622"/>
                                    </w:tabs>
                                    <w:spacing w:before="60" w:line="228" w:lineRule="auto"/>
                                    <w:ind w:right="513"/>
                                    <w:rPr>
                                      <w:sz w:val="20"/>
                                    </w:rPr>
                                  </w:pPr>
                                  <w:r>
                                    <w:rPr>
                                      <w:color w:val="231F20"/>
                                      <w:sz w:val="20"/>
                                      <w:lang w:bidi="es-ES"/>
                                    </w:rPr>
                                    <w:t xml:space="preserve">Sabe evaluar las ventajas e inconvenientes de las aplicaciones digitales para hacer efectiva la colaboración (por ejemplo, el uso de espacios en línea para la </w:t>
                                  </w:r>
                                  <w:proofErr w:type="spellStart"/>
                                  <w:r>
                                    <w:rPr>
                                      <w:color w:val="231F20"/>
                                      <w:sz w:val="20"/>
                                      <w:lang w:bidi="es-ES"/>
                                    </w:rPr>
                                    <w:t>cocreación</w:t>
                                  </w:r>
                                  <w:proofErr w:type="spellEnd"/>
                                  <w:r>
                                    <w:rPr>
                                      <w:color w:val="231F20"/>
                                      <w:sz w:val="20"/>
                                      <w:lang w:bidi="es-ES"/>
                                    </w:rPr>
                                    <w:t>, herramientas de gestión de proyectos compartidos).</w:t>
                                  </w:r>
                                </w:p>
                              </w:tc>
                              <w:tc>
                                <w:tcPr>
                                  <w:tcW w:w="341" w:type="dxa"/>
                                  <w:vMerge/>
                                  <w:tcBorders>
                                    <w:top w:val="nil"/>
                                    <w:bottom w:val="dotted" w:sz="18" w:space="0" w:color="A4C7E9"/>
                                    <w:right w:val="nil"/>
                                  </w:tcBorders>
                                </w:tcPr>
                                <w:p w14:paraId="29C1A72A" w14:textId="77777777" w:rsidR="00402EDA" w:rsidRDefault="00402EDA">
                                  <w:pPr>
                                    <w:rPr>
                                      <w:sz w:val="2"/>
                                      <w:szCs w:val="2"/>
                                    </w:rPr>
                                  </w:pPr>
                                </w:p>
                              </w:tc>
                            </w:tr>
                            <w:tr w:rsidR="00402EDA" w14:paraId="675CD670" w14:textId="77777777">
                              <w:trPr>
                                <w:trHeight w:hRule="exact" w:val="635"/>
                              </w:trPr>
                              <w:tc>
                                <w:tcPr>
                                  <w:tcW w:w="428" w:type="dxa"/>
                                  <w:vMerge w:val="restart"/>
                                  <w:tcBorders>
                                    <w:top w:val="dotted" w:sz="18" w:space="0" w:color="A4C7E9"/>
                                    <w:left w:val="nil"/>
                                    <w:bottom w:val="nil"/>
                                  </w:tcBorders>
                                </w:tcPr>
                                <w:p w14:paraId="1DC6DB36" w14:textId="77777777" w:rsidR="00402EDA" w:rsidRDefault="00402EDA">
                                  <w:pPr>
                                    <w:pStyle w:val="TableParagraph"/>
                                    <w:rPr>
                                      <w:rFonts w:ascii="Times New Roman"/>
                                      <w:sz w:val="18"/>
                                    </w:rPr>
                                  </w:pPr>
                                </w:p>
                              </w:tc>
                              <w:tc>
                                <w:tcPr>
                                  <w:tcW w:w="823" w:type="dxa"/>
                                  <w:vMerge/>
                                  <w:tcBorders>
                                    <w:top w:val="nil"/>
                                  </w:tcBorders>
                                  <w:textDirection w:val="btLr"/>
                                </w:tcPr>
                                <w:p w14:paraId="70D46EEC" w14:textId="77777777" w:rsidR="00402EDA" w:rsidRDefault="00402EDA">
                                  <w:pPr>
                                    <w:rPr>
                                      <w:sz w:val="2"/>
                                      <w:szCs w:val="2"/>
                                    </w:rPr>
                                  </w:pPr>
                                </w:p>
                              </w:tc>
                              <w:tc>
                                <w:tcPr>
                                  <w:tcW w:w="9247" w:type="dxa"/>
                                  <w:vMerge/>
                                  <w:tcBorders>
                                    <w:top w:val="nil"/>
                                  </w:tcBorders>
                                </w:tcPr>
                                <w:p w14:paraId="20B03871" w14:textId="77777777" w:rsidR="00402EDA" w:rsidRDefault="00402EDA">
                                  <w:pPr>
                                    <w:rPr>
                                      <w:sz w:val="2"/>
                                      <w:szCs w:val="2"/>
                                    </w:rPr>
                                  </w:pPr>
                                </w:p>
                              </w:tc>
                              <w:tc>
                                <w:tcPr>
                                  <w:tcW w:w="341" w:type="dxa"/>
                                  <w:vMerge w:val="restart"/>
                                  <w:tcBorders>
                                    <w:top w:val="dotted" w:sz="18" w:space="0" w:color="A4C7E9"/>
                                    <w:bottom w:val="nil"/>
                                    <w:right w:val="nil"/>
                                  </w:tcBorders>
                                </w:tcPr>
                                <w:p w14:paraId="2371FF53" w14:textId="77777777" w:rsidR="00402EDA" w:rsidRDefault="00402EDA">
                                  <w:pPr>
                                    <w:pStyle w:val="TableParagraph"/>
                                    <w:rPr>
                                      <w:rFonts w:ascii="Times New Roman"/>
                                      <w:sz w:val="18"/>
                                    </w:rPr>
                                  </w:pPr>
                                </w:p>
                              </w:tc>
                            </w:tr>
                            <w:tr w:rsidR="00402EDA" w14:paraId="6D43AE63" w14:textId="77777777">
                              <w:trPr>
                                <w:trHeight w:hRule="exact" w:val="2684"/>
                              </w:trPr>
                              <w:tc>
                                <w:tcPr>
                                  <w:tcW w:w="428" w:type="dxa"/>
                                  <w:vMerge/>
                                  <w:tcBorders>
                                    <w:top w:val="nil"/>
                                    <w:left w:val="nil"/>
                                    <w:bottom w:val="nil"/>
                                  </w:tcBorders>
                                </w:tcPr>
                                <w:p w14:paraId="6F9B64DF" w14:textId="77777777" w:rsidR="00402EDA" w:rsidRDefault="00402EDA">
                                  <w:pPr>
                                    <w:rPr>
                                      <w:sz w:val="2"/>
                                      <w:szCs w:val="2"/>
                                    </w:rPr>
                                  </w:pPr>
                                </w:p>
                              </w:tc>
                              <w:tc>
                                <w:tcPr>
                                  <w:tcW w:w="823" w:type="dxa"/>
                                  <w:textDirection w:val="btLr"/>
                                </w:tcPr>
                                <w:p w14:paraId="3779A537" w14:textId="77777777" w:rsidR="00402EDA" w:rsidRDefault="00402EDA">
                                  <w:pPr>
                                    <w:pStyle w:val="TableParagraph"/>
                                    <w:spacing w:before="110"/>
                                    <w:ind w:left="1574"/>
                                    <w:rPr>
                                      <w:rFonts w:ascii="Gotham"/>
                                      <w:b/>
                                      <w:sz w:val="16"/>
                                    </w:rPr>
                                  </w:pPr>
                                  <w:r>
                                    <w:rPr>
                                      <w:rFonts w:ascii="Gotham" w:eastAsia="Gotham" w:hAnsi="Gotham" w:cs="Gotham"/>
                                      <w:b/>
                                      <w:color w:val="006BA9"/>
                                      <w:sz w:val="16"/>
                                      <w:lang w:bidi="es-ES"/>
                                    </w:rPr>
                                    <w:t>ACTITUDES</w:t>
                                  </w:r>
                                </w:p>
                              </w:tc>
                              <w:tc>
                                <w:tcPr>
                                  <w:tcW w:w="9247" w:type="dxa"/>
                                </w:tcPr>
                                <w:p w14:paraId="50C3FF87" w14:textId="77777777" w:rsidR="00402EDA" w:rsidRDefault="00402EDA" w:rsidP="00366F32">
                                  <w:pPr>
                                    <w:pStyle w:val="TableParagraph"/>
                                    <w:numPr>
                                      <w:ilvl w:val="0"/>
                                      <w:numId w:val="200"/>
                                    </w:numPr>
                                    <w:tabs>
                                      <w:tab w:val="left" w:pos="621"/>
                                      <w:tab w:val="left" w:pos="622"/>
                                    </w:tabs>
                                    <w:spacing w:before="144" w:line="228" w:lineRule="auto"/>
                                    <w:ind w:right="3495"/>
                                    <w:rPr>
                                      <w:sz w:val="20"/>
                                    </w:rPr>
                                  </w:pPr>
                                  <w:r>
                                    <w:rPr>
                                      <w:color w:val="231F20"/>
                                      <w:sz w:val="20"/>
                                      <w:lang w:bidi="es-ES"/>
                                    </w:rPr>
                                    <w:t>Anima a todos a expresar sus propias opiniones de forma constructiva al colaborar en entornos digitales.</w:t>
                                  </w:r>
                                </w:p>
                                <w:p w14:paraId="0A2EC200" w14:textId="77777777" w:rsidR="00402EDA" w:rsidRDefault="00402EDA" w:rsidP="00366F32">
                                  <w:pPr>
                                    <w:pStyle w:val="TableParagraph"/>
                                    <w:numPr>
                                      <w:ilvl w:val="0"/>
                                      <w:numId w:val="200"/>
                                    </w:numPr>
                                    <w:tabs>
                                      <w:tab w:val="left" w:pos="621"/>
                                      <w:tab w:val="left" w:pos="622"/>
                                    </w:tabs>
                                    <w:spacing w:before="58" w:line="228" w:lineRule="auto"/>
                                    <w:ind w:right="3619"/>
                                    <w:rPr>
                                      <w:sz w:val="20"/>
                                    </w:rPr>
                                  </w:pPr>
                                  <w:r>
                                    <w:rPr>
                                      <w:color w:val="231F20"/>
                                      <w:sz w:val="20"/>
                                      <w:lang w:bidi="es-ES"/>
                                    </w:rPr>
                                    <w:t xml:space="preserve">Actúa con confianza para lograr los objetivos del grupo cuando participa en la </w:t>
                                  </w:r>
                                  <w:proofErr w:type="spellStart"/>
                                  <w:r>
                                    <w:rPr>
                                      <w:color w:val="231F20"/>
                                      <w:sz w:val="20"/>
                                      <w:lang w:bidi="es-ES"/>
                                    </w:rPr>
                                    <w:t>coconstrucción</w:t>
                                  </w:r>
                                  <w:proofErr w:type="spellEnd"/>
                                  <w:r>
                                    <w:rPr>
                                      <w:color w:val="231F20"/>
                                      <w:sz w:val="20"/>
                                      <w:lang w:bidi="es-ES"/>
                                    </w:rPr>
                                    <w:t xml:space="preserve"> de recursos o conocimientos.</w:t>
                                  </w:r>
                                </w:p>
                                <w:p w14:paraId="3ED53951" w14:textId="77777777" w:rsidR="00402EDA" w:rsidRDefault="00402EDA" w:rsidP="00366F32">
                                  <w:pPr>
                                    <w:pStyle w:val="TableParagraph"/>
                                    <w:numPr>
                                      <w:ilvl w:val="0"/>
                                      <w:numId w:val="200"/>
                                    </w:numPr>
                                    <w:tabs>
                                      <w:tab w:val="left" w:pos="621"/>
                                      <w:tab w:val="left" w:pos="622"/>
                                    </w:tabs>
                                    <w:spacing w:before="74" w:line="206" w:lineRule="auto"/>
                                    <w:ind w:right="2403"/>
                                    <w:rPr>
                                      <w:sz w:val="20"/>
                                    </w:rPr>
                                  </w:pPr>
                                  <w:r>
                                    <w:rPr>
                                      <w:color w:val="231F20"/>
                                      <w:sz w:val="20"/>
                                      <w:lang w:bidi="es-ES"/>
                                    </w:rPr>
                                    <w:t>Tiende al uso de herramientas digitales adecuadas para fomentar la colaboración entre los miembros de un equipo y, al mismo tiempo, garantizar la accesibilidad digital. (</w:t>
                                  </w:r>
                                  <w:r>
                                    <w:rPr>
                                      <w:rFonts w:ascii="Gotham" w:eastAsia="Gotham" w:hAnsi="Gotham" w:cs="Gotham"/>
                                      <w:b/>
                                      <w:color w:val="6AABDD"/>
                                      <w:sz w:val="18"/>
                                      <w:lang w:bidi="es-ES"/>
                                    </w:rPr>
                                    <w:t>AD</w:t>
                                  </w:r>
                                  <w:r>
                                    <w:rPr>
                                      <w:color w:val="231F20"/>
                                      <w:sz w:val="20"/>
                                      <w:lang w:bidi="es-ES"/>
                                    </w:rPr>
                                    <w:t>)</w:t>
                                  </w:r>
                                </w:p>
                              </w:tc>
                              <w:tc>
                                <w:tcPr>
                                  <w:tcW w:w="341" w:type="dxa"/>
                                  <w:vMerge/>
                                  <w:tcBorders>
                                    <w:top w:val="nil"/>
                                    <w:bottom w:val="nil"/>
                                    <w:right w:val="nil"/>
                                  </w:tcBorders>
                                </w:tcPr>
                                <w:p w14:paraId="15049E90" w14:textId="77777777" w:rsidR="00402EDA" w:rsidRDefault="00402EDA">
                                  <w:pPr>
                                    <w:rPr>
                                      <w:sz w:val="2"/>
                                      <w:szCs w:val="2"/>
                                    </w:rPr>
                                  </w:pPr>
                                </w:p>
                              </w:tc>
                            </w:tr>
                          </w:tbl>
                          <w:p w14:paraId="5885EF05" w14:textId="77777777" w:rsidR="00402EDA" w:rsidRDefault="00402EDA">
                            <w:pPr>
                              <w:pStyle w:val="Textoindependiente"/>
                            </w:pPr>
                          </w:p>
                        </w:txbxContent>
                      </wps:txbx>
                      <wps:bodyPr rot="0" vert="horz" wrap="square" lIns="0" tIns="0" rIns="0" bIns="0" anchor="t" anchorCtr="0" upright="1">
                        <a:noAutofit/>
                      </wps:bodyPr>
                    </wps:wsp>
                  </a:graphicData>
                </a:graphic>
              </wp:inline>
            </w:drawing>
          </mc:Choice>
          <mc:Fallback>
            <w:pict>
              <v:shape w14:anchorId="18EC2579" id="docshape355" o:spid="_x0000_s1104" type="#_x0000_t202" style="width:542.15pt;height:50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" filled="f" stroked="f">
                <v:textbox inset="0,0,0,0">
                  <w:txbxContent>
                    <w:tbl>
                      <w:tblPr>
                        <w:tblW w:w="0" w:type="auto"/>
                        <w:tblInd w:w="7" w:type="dxa"/>
                        <w:tblBorders>
                          <w:top w:val="single" w:sz="2" w:space="0" w:color="9B98C6"/>
                          <w:left w:val="single" w:sz="2" w:space="0" w:color="9B98C6"/>
                          <w:bottom w:val="single" w:sz="2" w:space="0" w:color="9B98C6"/>
                          <w:right w:val="single" w:sz="2" w:space="0" w:color="9B98C6"/>
                          <w:insideH w:val="single" w:sz="2" w:space="0" w:color="9B98C6"/>
                          <w:insideV w:val="single" w:sz="2" w:space="0" w:color="9B98C6"/>
                        </w:tblBorders>
                        <w:tblLayout w:type="fixed"/>
                        <w:tblCellMar>
                          <w:left w:w="0" w:type="dxa"/>
                          <w:right w:w="0" w:type="dxa"/>
                        </w:tblCellMar>
                        <w:tblLook w:val="01E0" w:firstRow="1" w:lastRow="1" w:firstColumn="1" w:lastColumn="1" w:noHBand="0" w:noVBand="0"/>
                      </w:tblPr>
                      <w:tblGrid>
                        <w:gridCol w:w="428"/>
                        <w:gridCol w:w="823"/>
                        <w:gridCol w:w="9247"/>
                        <w:gridCol w:w="341"/>
                      </w:tblGrid>
                      <w:tr w:rsidR="00402EDA" w14:paraId="78D107D3" w14:textId="77777777">
                        <w:trPr>
                          <w:trHeight w:hRule="exact" w:val="3359"/>
                        </w:trPr>
                        <w:tc>
                          <w:tcPr>
                            <w:tcW w:w="428" w:type="dxa"/>
                            <w:vMerge w:val="restart"/>
                            <w:tcBorders>
                              <w:top w:val="nil"/>
                              <w:left w:val="nil"/>
                              <w:bottom w:val="dotted" w:sz="18" w:space="0" w:color="A4C7E9"/>
                            </w:tcBorders>
                          </w:tcPr>
                          <w:p w14:paraId="585ADCAE" w14:textId="77777777" w:rsidR="00402EDA" w:rsidRDefault="00402EDA">
                            <w:pPr>
                              <w:pStyle w:val="TableParagraph"/>
                              <w:rPr>
                                <w:rFonts w:ascii="Times New Roman"/>
                                <w:sz w:val="18"/>
                              </w:rPr>
                            </w:pPr>
                          </w:p>
                        </w:tc>
                        <w:tc>
                          <w:tcPr>
                            <w:tcW w:w="823" w:type="dxa"/>
                            <w:tcBorders>
                              <w:top w:val="single" w:sz="4" w:space="0" w:color="6AABDD"/>
                            </w:tcBorders>
                            <w:textDirection w:val="btLr"/>
                          </w:tcPr>
                          <w:p w14:paraId="30D0F35A" w14:textId="77777777" w:rsidR="00402EDA" w:rsidRDefault="00402EDA">
                            <w:pPr>
                              <w:pStyle w:val="TableParagraph"/>
                              <w:spacing w:before="110"/>
                              <w:ind w:left="2079"/>
                              <w:rPr>
                                <w:rFonts w:ascii="Gotham"/>
                                <w:b/>
                                <w:sz w:val="16"/>
                              </w:rPr>
                            </w:pPr>
                            <w:r>
                              <w:rPr>
                                <w:rFonts w:ascii="Gotham" w:eastAsia="Gotham" w:hAnsi="Gotham" w:cs="Gotham"/>
                                <w:b/>
                                <w:color w:val="006BA9"/>
                                <w:sz w:val="16"/>
                                <w:lang w:bidi="es-ES"/>
                              </w:rPr>
                              <w:t>CONOCIMIENTOS</w:t>
                            </w:r>
                          </w:p>
                        </w:tc>
                        <w:tc>
                          <w:tcPr>
                            <w:tcW w:w="9247" w:type="dxa"/>
                            <w:tcBorders>
                              <w:top w:val="single" w:sz="4" w:space="0" w:color="6AABDD"/>
                            </w:tcBorders>
                          </w:tcPr>
                          <w:p w14:paraId="5B148C00" w14:textId="50E6D155" w:rsidR="00402EDA" w:rsidRDefault="00402EDA" w:rsidP="00366F32">
                            <w:pPr>
                              <w:pStyle w:val="TableParagraph"/>
                              <w:numPr>
                                <w:ilvl w:val="0"/>
                                <w:numId w:val="202"/>
                              </w:numPr>
                              <w:tabs>
                                <w:tab w:val="left" w:pos="528"/>
                              </w:tabs>
                              <w:spacing w:before="144" w:line="228" w:lineRule="auto"/>
                              <w:ind w:right="928"/>
                              <w:jc w:val="both"/>
                              <w:rPr>
                                <w:sz w:val="20"/>
                              </w:rPr>
                            </w:pPr>
                            <w:r>
                              <w:rPr>
                                <w:color w:val="231F20"/>
                                <w:sz w:val="20"/>
                                <w:lang w:bidi="es-ES"/>
                              </w:rPr>
                              <w:t>Es consciente de las ventajas de utilizar herramientas y tecnologías digitales para los procesos de colaboración a distancia (por ejemplo, reducción del tiempo de desplazamiento, unir competencias especializadas independientemente de la ubicación).</w:t>
                            </w:r>
                          </w:p>
                          <w:p w14:paraId="3E4BC0B4" w14:textId="2D364C1E" w:rsidR="00402EDA" w:rsidRDefault="00402EDA" w:rsidP="00366F32">
                            <w:pPr>
                              <w:pStyle w:val="TableParagraph"/>
                              <w:numPr>
                                <w:ilvl w:val="0"/>
                                <w:numId w:val="202"/>
                              </w:numPr>
                              <w:tabs>
                                <w:tab w:val="left" w:pos="528"/>
                              </w:tabs>
                              <w:spacing w:before="58" w:line="228" w:lineRule="auto"/>
                              <w:ind w:right="2590"/>
                              <w:jc w:val="both"/>
                              <w:rPr>
                                <w:sz w:val="20"/>
                              </w:rPr>
                            </w:pPr>
                            <w:r>
                              <w:rPr>
                                <w:color w:val="231F20"/>
                                <w:sz w:val="20"/>
                                <w:lang w:bidi="es-ES"/>
                              </w:rPr>
                              <w:t xml:space="preserve">Comprende </w:t>
                            </w:r>
                            <w:r w:rsidR="005F61DE">
                              <w:rPr>
                                <w:color w:val="231F20"/>
                                <w:sz w:val="20"/>
                                <w:lang w:bidi="es-ES"/>
                              </w:rPr>
                              <w:t>que,</w:t>
                            </w:r>
                            <w:r>
                              <w:rPr>
                                <w:color w:val="231F20"/>
                                <w:sz w:val="20"/>
                                <w:lang w:bidi="es-ES"/>
                              </w:rPr>
                              <w:t xml:space="preserve"> para cocrear contenidos digitales con otras personas, es importante contar con buenas habilidades sociales (por ejemplo, comunicación clara, capacidad de aclarar malentendidos) para compensar las limitaciones de la comunicación en línea.</w:t>
                            </w:r>
                          </w:p>
                        </w:tc>
                        <w:tc>
                          <w:tcPr>
                            <w:tcW w:w="341" w:type="dxa"/>
                            <w:vMerge w:val="restart"/>
                            <w:tcBorders>
                              <w:top w:val="nil"/>
                              <w:bottom w:val="dotted" w:sz="18" w:space="0" w:color="A4C7E9"/>
                              <w:right w:val="nil"/>
                            </w:tcBorders>
                          </w:tcPr>
                          <w:p w14:paraId="7B2C9806" w14:textId="77777777" w:rsidR="00402EDA" w:rsidRDefault="00402EDA">
                            <w:pPr>
                              <w:pStyle w:val="TableParagraph"/>
                              <w:rPr>
                                <w:rFonts w:ascii="Times New Roman"/>
                                <w:sz w:val="18"/>
                              </w:rPr>
                            </w:pPr>
                          </w:p>
                        </w:tc>
                      </w:tr>
                      <w:tr w:rsidR="00402EDA" w14:paraId="0536AE3C" w14:textId="77777777">
                        <w:trPr>
                          <w:trHeight w:hRule="exact" w:val="3460"/>
                        </w:trPr>
                        <w:tc>
                          <w:tcPr>
                            <w:tcW w:w="428" w:type="dxa"/>
                            <w:vMerge/>
                            <w:tcBorders>
                              <w:top w:val="nil"/>
                              <w:left w:val="nil"/>
                              <w:bottom w:val="dotted" w:sz="18" w:space="0" w:color="A4C7E9"/>
                            </w:tcBorders>
                          </w:tcPr>
                          <w:p w14:paraId="06262E5B" w14:textId="77777777" w:rsidR="00402EDA" w:rsidRDefault="00402EDA">
                            <w:pPr>
                              <w:rPr>
                                <w:sz w:val="2"/>
                                <w:szCs w:val="2"/>
                              </w:rPr>
                            </w:pPr>
                          </w:p>
                        </w:tc>
                        <w:tc>
                          <w:tcPr>
                            <w:tcW w:w="823" w:type="dxa"/>
                            <w:vMerge w:val="restart"/>
                            <w:textDirection w:val="btLr"/>
                          </w:tcPr>
                          <w:p w14:paraId="01CD008D"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HABILIDADES</w:t>
                            </w:r>
                          </w:p>
                        </w:tc>
                        <w:tc>
                          <w:tcPr>
                            <w:tcW w:w="9247" w:type="dxa"/>
                            <w:vMerge w:val="restart"/>
                          </w:tcPr>
                          <w:p w14:paraId="309ACA23" w14:textId="77777777" w:rsidR="00402EDA" w:rsidRDefault="00402EDA" w:rsidP="00366F32">
                            <w:pPr>
                              <w:pStyle w:val="TableParagraph"/>
                              <w:numPr>
                                <w:ilvl w:val="0"/>
                                <w:numId w:val="201"/>
                              </w:numPr>
                              <w:tabs>
                                <w:tab w:val="left" w:pos="621"/>
                                <w:tab w:val="left" w:pos="622"/>
                              </w:tabs>
                              <w:spacing w:before="144" w:line="228" w:lineRule="auto"/>
                              <w:ind w:right="2520"/>
                              <w:rPr>
                                <w:sz w:val="20"/>
                              </w:rPr>
                            </w:pPr>
                            <w:r>
                              <w:rPr>
                                <w:color w:val="231F20"/>
                                <w:sz w:val="20"/>
                                <w:lang w:bidi="es-ES"/>
                              </w:rPr>
                              <w:t>Sabe utilizar herramientas digitales en un contexto de colaboración para planificar y compartir tareas y responsabilidades dentro de un grupo de amigos, una familia o un equipo deportivo o de trabajo (por ejemplo, agenda digital, planificadores de viajes y actividades de ocio).</w:t>
                            </w:r>
                          </w:p>
                          <w:p w14:paraId="3D495AF0" w14:textId="77777777" w:rsidR="00402EDA" w:rsidRDefault="00402EDA" w:rsidP="00366F32">
                            <w:pPr>
                              <w:pStyle w:val="TableParagraph"/>
                              <w:numPr>
                                <w:ilvl w:val="0"/>
                                <w:numId w:val="201"/>
                              </w:numPr>
                              <w:tabs>
                                <w:tab w:val="left" w:pos="621"/>
                                <w:tab w:val="left" w:pos="622"/>
                              </w:tabs>
                              <w:spacing w:before="58" w:line="228" w:lineRule="auto"/>
                              <w:ind w:right="1995"/>
                              <w:rPr>
                                <w:sz w:val="20"/>
                              </w:rPr>
                            </w:pPr>
                            <w:r>
                              <w:rPr>
                                <w:color w:val="231F20"/>
                                <w:sz w:val="20"/>
                                <w:lang w:bidi="es-ES"/>
                              </w:rPr>
                              <w:t xml:space="preserve">Sabe utilizar las herramientas digitales para facilitar y mejorar los procesos de colaboración, por ejemplo, mediante tableros visuales compartidos y lienzos digitales (por ejemplo, Mural, Miro, </w:t>
                            </w:r>
                            <w:proofErr w:type="spellStart"/>
                            <w:r>
                              <w:rPr>
                                <w:color w:val="231F20"/>
                                <w:sz w:val="20"/>
                                <w:lang w:bidi="es-ES"/>
                              </w:rPr>
                              <w:t>Padlet</w:t>
                            </w:r>
                            <w:proofErr w:type="spellEnd"/>
                            <w:r>
                              <w:rPr>
                                <w:color w:val="231F20"/>
                                <w:sz w:val="20"/>
                                <w:lang w:bidi="es-ES"/>
                              </w:rPr>
                              <w:t>).</w:t>
                            </w:r>
                          </w:p>
                          <w:p w14:paraId="423278D6" w14:textId="41F9836B" w:rsidR="00402EDA" w:rsidRDefault="00402EDA" w:rsidP="00366F32">
                            <w:pPr>
                              <w:pStyle w:val="TableParagraph"/>
                              <w:numPr>
                                <w:ilvl w:val="0"/>
                                <w:numId w:val="201"/>
                              </w:numPr>
                              <w:tabs>
                                <w:tab w:val="left" w:pos="621"/>
                                <w:tab w:val="left" w:pos="622"/>
                              </w:tabs>
                              <w:spacing w:before="58" w:line="228" w:lineRule="auto"/>
                              <w:ind w:right="2186"/>
                              <w:rPr>
                                <w:sz w:val="20"/>
                              </w:rPr>
                            </w:pPr>
                            <w:r>
                              <w:rPr>
                                <w:color w:val="231F20"/>
                                <w:sz w:val="20"/>
                                <w:lang w:bidi="es-ES"/>
                              </w:rPr>
                              <w:t>Sabe cómo participar en colaboración en un wiki (por ejemplo, negociar la apertura de una nueva entrada sobre un tema que falta en la Wikipedia para aumentar el conocimiento público).</w:t>
                            </w:r>
                          </w:p>
                          <w:p w14:paraId="255286CE" w14:textId="4C2CF4E0" w:rsidR="00402EDA" w:rsidRDefault="00402EDA" w:rsidP="00366F32">
                            <w:pPr>
                              <w:pStyle w:val="TableParagraph"/>
                              <w:numPr>
                                <w:ilvl w:val="0"/>
                                <w:numId w:val="201"/>
                              </w:numPr>
                              <w:tabs>
                                <w:tab w:val="left" w:pos="621"/>
                                <w:tab w:val="left" w:pos="622"/>
                              </w:tabs>
                              <w:spacing w:before="74" w:line="206" w:lineRule="auto"/>
                              <w:ind w:right="1071"/>
                              <w:rPr>
                                <w:sz w:val="20"/>
                              </w:rPr>
                            </w:pPr>
                            <w:r>
                              <w:rPr>
                                <w:color w:val="231F20"/>
                                <w:sz w:val="20"/>
                                <w:lang w:bidi="es-ES"/>
                              </w:rPr>
                              <w:t>Sabe utilizar herramientas y tecnologías digitales en un contexto de t</w:t>
                            </w:r>
                            <w:r w:rsidR="008614BC">
                              <w:rPr>
                                <w:color w:val="231F20"/>
                                <w:sz w:val="20"/>
                                <w:lang w:bidi="es-ES"/>
                              </w:rPr>
                              <w:t>eletrabajo</w:t>
                            </w:r>
                            <w:r>
                              <w:rPr>
                                <w:color w:val="231F20"/>
                                <w:sz w:val="20"/>
                                <w:lang w:bidi="es-ES"/>
                              </w:rPr>
                              <w:t xml:space="preserve"> para la generación de ideas y la </w:t>
                            </w:r>
                            <w:proofErr w:type="spellStart"/>
                            <w:r>
                              <w:rPr>
                                <w:color w:val="231F20"/>
                                <w:sz w:val="20"/>
                                <w:lang w:bidi="es-ES"/>
                              </w:rPr>
                              <w:t>cocreación</w:t>
                            </w:r>
                            <w:proofErr w:type="spellEnd"/>
                            <w:r>
                              <w:rPr>
                                <w:color w:val="231F20"/>
                                <w:sz w:val="20"/>
                                <w:lang w:bidi="es-ES"/>
                              </w:rPr>
                              <w:t xml:space="preserve"> de contenidos digitales (por ejemplo, mapas mentales y pizarras blancas compartidas, herramientas de votación). (</w:t>
                            </w:r>
                            <w:r>
                              <w:rPr>
                                <w:rFonts w:ascii="Gotham" w:eastAsia="Gotham" w:hAnsi="Gotham" w:cs="Gotham"/>
                                <w:b/>
                                <w:color w:val="6AABDD"/>
                                <w:sz w:val="18"/>
                                <w:lang w:bidi="es-ES"/>
                              </w:rPr>
                              <w:t>T</w:t>
                            </w:r>
                            <w:r w:rsidR="00B8049D">
                              <w:rPr>
                                <w:rFonts w:ascii="Gotham" w:eastAsia="Gotham" w:hAnsi="Gotham" w:cs="Gotham"/>
                                <w:b/>
                                <w:color w:val="6AABDD"/>
                                <w:sz w:val="18"/>
                                <w:lang w:bidi="es-ES"/>
                              </w:rPr>
                              <w:t>T</w:t>
                            </w:r>
                            <w:r>
                              <w:rPr>
                                <w:color w:val="231F20"/>
                                <w:sz w:val="20"/>
                                <w:lang w:bidi="es-ES"/>
                              </w:rPr>
                              <w:t>)</w:t>
                            </w:r>
                          </w:p>
                          <w:p w14:paraId="6A0A573D" w14:textId="77777777" w:rsidR="00402EDA" w:rsidRDefault="00402EDA" w:rsidP="00366F32">
                            <w:pPr>
                              <w:pStyle w:val="TableParagraph"/>
                              <w:numPr>
                                <w:ilvl w:val="0"/>
                                <w:numId w:val="201"/>
                              </w:numPr>
                              <w:tabs>
                                <w:tab w:val="left" w:pos="621"/>
                                <w:tab w:val="left" w:pos="622"/>
                              </w:tabs>
                              <w:spacing w:before="60" w:line="228" w:lineRule="auto"/>
                              <w:ind w:right="513"/>
                              <w:rPr>
                                <w:sz w:val="20"/>
                              </w:rPr>
                            </w:pPr>
                            <w:r>
                              <w:rPr>
                                <w:color w:val="231F20"/>
                                <w:sz w:val="20"/>
                                <w:lang w:bidi="es-ES"/>
                              </w:rPr>
                              <w:t xml:space="preserve">Sabe evaluar las ventajas e inconvenientes de las aplicaciones digitales para hacer efectiva la colaboración (por ejemplo, el uso de espacios en línea para la </w:t>
                            </w:r>
                            <w:proofErr w:type="spellStart"/>
                            <w:r>
                              <w:rPr>
                                <w:color w:val="231F20"/>
                                <w:sz w:val="20"/>
                                <w:lang w:bidi="es-ES"/>
                              </w:rPr>
                              <w:t>cocreación</w:t>
                            </w:r>
                            <w:proofErr w:type="spellEnd"/>
                            <w:r>
                              <w:rPr>
                                <w:color w:val="231F20"/>
                                <w:sz w:val="20"/>
                                <w:lang w:bidi="es-ES"/>
                              </w:rPr>
                              <w:t>, herramientas de gestión de proyectos compartidos).</w:t>
                            </w:r>
                          </w:p>
                        </w:tc>
                        <w:tc>
                          <w:tcPr>
                            <w:tcW w:w="341" w:type="dxa"/>
                            <w:vMerge/>
                            <w:tcBorders>
                              <w:top w:val="nil"/>
                              <w:bottom w:val="dotted" w:sz="18" w:space="0" w:color="A4C7E9"/>
                              <w:right w:val="nil"/>
                            </w:tcBorders>
                          </w:tcPr>
                          <w:p w14:paraId="29C1A72A" w14:textId="77777777" w:rsidR="00402EDA" w:rsidRDefault="00402EDA">
                            <w:pPr>
                              <w:rPr>
                                <w:sz w:val="2"/>
                                <w:szCs w:val="2"/>
                              </w:rPr>
                            </w:pPr>
                          </w:p>
                        </w:tc>
                      </w:tr>
                      <w:tr w:rsidR="00402EDA" w14:paraId="675CD670" w14:textId="77777777">
                        <w:trPr>
                          <w:trHeight w:hRule="exact" w:val="635"/>
                        </w:trPr>
                        <w:tc>
                          <w:tcPr>
                            <w:tcW w:w="428" w:type="dxa"/>
                            <w:vMerge w:val="restart"/>
                            <w:tcBorders>
                              <w:top w:val="dotted" w:sz="18" w:space="0" w:color="A4C7E9"/>
                              <w:left w:val="nil"/>
                              <w:bottom w:val="nil"/>
                            </w:tcBorders>
                          </w:tcPr>
                          <w:p w14:paraId="1DC6DB36" w14:textId="77777777" w:rsidR="00402EDA" w:rsidRDefault="00402EDA">
                            <w:pPr>
                              <w:pStyle w:val="TableParagraph"/>
                              <w:rPr>
                                <w:rFonts w:ascii="Times New Roman"/>
                                <w:sz w:val="18"/>
                              </w:rPr>
                            </w:pPr>
                          </w:p>
                        </w:tc>
                        <w:tc>
                          <w:tcPr>
                            <w:tcW w:w="823" w:type="dxa"/>
                            <w:vMerge/>
                            <w:tcBorders>
                              <w:top w:val="nil"/>
                            </w:tcBorders>
                            <w:textDirection w:val="btLr"/>
                          </w:tcPr>
                          <w:p w14:paraId="70D46EEC" w14:textId="77777777" w:rsidR="00402EDA" w:rsidRDefault="00402EDA">
                            <w:pPr>
                              <w:rPr>
                                <w:sz w:val="2"/>
                                <w:szCs w:val="2"/>
                              </w:rPr>
                            </w:pPr>
                          </w:p>
                        </w:tc>
                        <w:tc>
                          <w:tcPr>
                            <w:tcW w:w="9247" w:type="dxa"/>
                            <w:vMerge/>
                            <w:tcBorders>
                              <w:top w:val="nil"/>
                            </w:tcBorders>
                          </w:tcPr>
                          <w:p w14:paraId="20B03871" w14:textId="77777777" w:rsidR="00402EDA" w:rsidRDefault="00402EDA">
                            <w:pPr>
                              <w:rPr>
                                <w:sz w:val="2"/>
                                <w:szCs w:val="2"/>
                              </w:rPr>
                            </w:pPr>
                          </w:p>
                        </w:tc>
                        <w:tc>
                          <w:tcPr>
                            <w:tcW w:w="341" w:type="dxa"/>
                            <w:vMerge w:val="restart"/>
                            <w:tcBorders>
                              <w:top w:val="dotted" w:sz="18" w:space="0" w:color="A4C7E9"/>
                              <w:bottom w:val="nil"/>
                              <w:right w:val="nil"/>
                            </w:tcBorders>
                          </w:tcPr>
                          <w:p w14:paraId="2371FF53" w14:textId="77777777" w:rsidR="00402EDA" w:rsidRDefault="00402EDA">
                            <w:pPr>
                              <w:pStyle w:val="TableParagraph"/>
                              <w:rPr>
                                <w:rFonts w:ascii="Times New Roman"/>
                                <w:sz w:val="18"/>
                              </w:rPr>
                            </w:pPr>
                          </w:p>
                        </w:tc>
                      </w:tr>
                      <w:tr w:rsidR="00402EDA" w14:paraId="6D43AE63" w14:textId="77777777">
                        <w:trPr>
                          <w:trHeight w:hRule="exact" w:val="2684"/>
                        </w:trPr>
                        <w:tc>
                          <w:tcPr>
                            <w:tcW w:w="428" w:type="dxa"/>
                            <w:vMerge/>
                            <w:tcBorders>
                              <w:top w:val="nil"/>
                              <w:left w:val="nil"/>
                              <w:bottom w:val="nil"/>
                            </w:tcBorders>
                          </w:tcPr>
                          <w:p w14:paraId="6F9B64DF" w14:textId="77777777" w:rsidR="00402EDA" w:rsidRDefault="00402EDA">
                            <w:pPr>
                              <w:rPr>
                                <w:sz w:val="2"/>
                                <w:szCs w:val="2"/>
                              </w:rPr>
                            </w:pPr>
                          </w:p>
                        </w:tc>
                        <w:tc>
                          <w:tcPr>
                            <w:tcW w:w="823" w:type="dxa"/>
                            <w:textDirection w:val="btLr"/>
                          </w:tcPr>
                          <w:p w14:paraId="3779A537" w14:textId="77777777" w:rsidR="00402EDA" w:rsidRDefault="00402EDA">
                            <w:pPr>
                              <w:pStyle w:val="TableParagraph"/>
                              <w:spacing w:before="110"/>
                              <w:ind w:left="1574"/>
                              <w:rPr>
                                <w:rFonts w:ascii="Gotham"/>
                                <w:b/>
                                <w:sz w:val="16"/>
                              </w:rPr>
                            </w:pPr>
                            <w:r>
                              <w:rPr>
                                <w:rFonts w:ascii="Gotham" w:eastAsia="Gotham" w:hAnsi="Gotham" w:cs="Gotham"/>
                                <w:b/>
                                <w:color w:val="006BA9"/>
                                <w:sz w:val="16"/>
                                <w:lang w:bidi="es-ES"/>
                              </w:rPr>
                              <w:t>ACTITUDES</w:t>
                            </w:r>
                          </w:p>
                        </w:tc>
                        <w:tc>
                          <w:tcPr>
                            <w:tcW w:w="9247" w:type="dxa"/>
                          </w:tcPr>
                          <w:p w14:paraId="50C3FF87" w14:textId="77777777" w:rsidR="00402EDA" w:rsidRDefault="00402EDA" w:rsidP="00366F32">
                            <w:pPr>
                              <w:pStyle w:val="TableParagraph"/>
                              <w:numPr>
                                <w:ilvl w:val="0"/>
                                <w:numId w:val="200"/>
                              </w:numPr>
                              <w:tabs>
                                <w:tab w:val="left" w:pos="621"/>
                                <w:tab w:val="left" w:pos="622"/>
                              </w:tabs>
                              <w:spacing w:before="144" w:line="228" w:lineRule="auto"/>
                              <w:ind w:right="3495"/>
                              <w:rPr>
                                <w:sz w:val="20"/>
                              </w:rPr>
                            </w:pPr>
                            <w:r>
                              <w:rPr>
                                <w:color w:val="231F20"/>
                                <w:sz w:val="20"/>
                                <w:lang w:bidi="es-ES"/>
                              </w:rPr>
                              <w:t>Anima a todos a expresar sus propias opiniones de forma constructiva al colaborar en entornos digitales.</w:t>
                            </w:r>
                          </w:p>
                          <w:p w14:paraId="0A2EC200" w14:textId="77777777" w:rsidR="00402EDA" w:rsidRDefault="00402EDA" w:rsidP="00366F32">
                            <w:pPr>
                              <w:pStyle w:val="TableParagraph"/>
                              <w:numPr>
                                <w:ilvl w:val="0"/>
                                <w:numId w:val="200"/>
                              </w:numPr>
                              <w:tabs>
                                <w:tab w:val="left" w:pos="621"/>
                                <w:tab w:val="left" w:pos="622"/>
                              </w:tabs>
                              <w:spacing w:before="58" w:line="228" w:lineRule="auto"/>
                              <w:ind w:right="3619"/>
                              <w:rPr>
                                <w:sz w:val="20"/>
                              </w:rPr>
                            </w:pPr>
                            <w:r>
                              <w:rPr>
                                <w:color w:val="231F20"/>
                                <w:sz w:val="20"/>
                                <w:lang w:bidi="es-ES"/>
                              </w:rPr>
                              <w:t xml:space="preserve">Actúa con confianza para lograr los objetivos del grupo cuando participa en la </w:t>
                            </w:r>
                            <w:proofErr w:type="spellStart"/>
                            <w:r>
                              <w:rPr>
                                <w:color w:val="231F20"/>
                                <w:sz w:val="20"/>
                                <w:lang w:bidi="es-ES"/>
                              </w:rPr>
                              <w:t>coconstrucción</w:t>
                            </w:r>
                            <w:proofErr w:type="spellEnd"/>
                            <w:r>
                              <w:rPr>
                                <w:color w:val="231F20"/>
                                <w:sz w:val="20"/>
                                <w:lang w:bidi="es-ES"/>
                              </w:rPr>
                              <w:t xml:space="preserve"> de recursos o conocimientos.</w:t>
                            </w:r>
                          </w:p>
                          <w:p w14:paraId="3ED53951" w14:textId="77777777" w:rsidR="00402EDA" w:rsidRDefault="00402EDA" w:rsidP="00366F32">
                            <w:pPr>
                              <w:pStyle w:val="TableParagraph"/>
                              <w:numPr>
                                <w:ilvl w:val="0"/>
                                <w:numId w:val="200"/>
                              </w:numPr>
                              <w:tabs>
                                <w:tab w:val="left" w:pos="621"/>
                                <w:tab w:val="left" w:pos="622"/>
                              </w:tabs>
                              <w:spacing w:before="74" w:line="206" w:lineRule="auto"/>
                              <w:ind w:right="2403"/>
                              <w:rPr>
                                <w:sz w:val="20"/>
                              </w:rPr>
                            </w:pPr>
                            <w:r>
                              <w:rPr>
                                <w:color w:val="231F20"/>
                                <w:sz w:val="20"/>
                                <w:lang w:bidi="es-ES"/>
                              </w:rPr>
                              <w:t>Tiende al uso de herramientas digitales adecuadas para fomentar la colaboración entre los miembros de un equipo y, al mismo tiempo, garantizar la accesibilidad digital. (</w:t>
                            </w:r>
                            <w:r>
                              <w:rPr>
                                <w:rFonts w:ascii="Gotham" w:eastAsia="Gotham" w:hAnsi="Gotham" w:cs="Gotham"/>
                                <w:b/>
                                <w:color w:val="6AABDD"/>
                                <w:sz w:val="18"/>
                                <w:lang w:bidi="es-ES"/>
                              </w:rPr>
                              <w:t>AD</w:t>
                            </w:r>
                            <w:r>
                              <w:rPr>
                                <w:color w:val="231F20"/>
                                <w:sz w:val="20"/>
                                <w:lang w:bidi="es-ES"/>
                              </w:rPr>
                              <w:t>)</w:t>
                            </w:r>
                          </w:p>
                        </w:tc>
                        <w:tc>
                          <w:tcPr>
                            <w:tcW w:w="341" w:type="dxa"/>
                            <w:vMerge/>
                            <w:tcBorders>
                              <w:top w:val="nil"/>
                              <w:bottom w:val="nil"/>
                              <w:right w:val="nil"/>
                            </w:tcBorders>
                          </w:tcPr>
                          <w:p w14:paraId="15049E90" w14:textId="77777777" w:rsidR="00402EDA" w:rsidRDefault="00402EDA">
                            <w:pPr>
                              <w:rPr>
                                <w:sz w:val="2"/>
                                <w:szCs w:val="2"/>
                              </w:rPr>
                            </w:pPr>
                          </w:p>
                        </w:tc>
                      </w:tr>
                    </w:tbl>
                    <w:p w14:paraId="5885EF05" w14:textId="77777777" w:rsidR="00402EDA" w:rsidRDefault="00402EDA">
                      <w:pPr>
                        <w:pStyle w:val="Textoindependiente"/>
                      </w:pPr>
                    </w:p>
                  </w:txbxContent>
                </v:textbox>
                <w10:anchorlock/>
              </v:shape>
            </w:pict>
          </mc:Fallback>
        </mc:AlternateContent>
      </w:r>
      <w:r w:rsidR="00790224">
        <w:rPr>
          <w:position w:val="1"/>
          <w:sz w:val="20"/>
          <w:lang w:bidi="es-ES"/>
        </w:rPr>
        <w:tab/>
      </w:r>
      <w:r>
        <w:rPr>
          <w:noProof/>
          <w:sz w:val="20"/>
          <w:lang w:bidi="es-ES"/>
        </w:rPr>
        <mc:AlternateContent>
          <mc:Choice Requires="wps">
            <w:drawing>
              <wp:inline distT="0" distB="0" distL="0" distR="0" wp14:anchorId="0FAB3F57" wp14:editId="13359409">
                <wp:extent cx="3206750" cy="6830695"/>
                <wp:effectExtent l="0" t="0" r="3175" b="0"/>
                <wp:docPr id="1080" name="docshape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683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6AABDD"/>
                                <w:left w:val="single" w:sz="4" w:space="0" w:color="6AABDD"/>
                                <w:bottom w:val="single" w:sz="4" w:space="0" w:color="6AABDD"/>
                                <w:right w:val="single" w:sz="4" w:space="0" w:color="6AABDD"/>
                                <w:insideH w:val="single" w:sz="4" w:space="0" w:color="6AABDD"/>
                                <w:insideV w:val="single" w:sz="4" w:space="0" w:color="6AABDD"/>
                              </w:tblBorders>
                              <w:tblLayout w:type="fixed"/>
                              <w:tblCellMar>
                                <w:left w:w="0" w:type="dxa"/>
                                <w:right w:w="0" w:type="dxa"/>
                              </w:tblCellMar>
                              <w:tblLook w:val="01E0" w:firstRow="1" w:lastRow="1" w:firstColumn="1" w:lastColumn="1" w:noHBand="0" w:noVBand="0"/>
                            </w:tblPr>
                            <w:tblGrid>
                              <w:gridCol w:w="2883"/>
                              <w:gridCol w:w="2158"/>
                            </w:tblGrid>
                            <w:tr w:rsidR="00402EDA" w14:paraId="2F550559" w14:textId="77777777">
                              <w:trPr>
                                <w:trHeight w:val="588"/>
                              </w:trPr>
                              <w:tc>
                                <w:tcPr>
                                  <w:tcW w:w="5041" w:type="dxa"/>
                                  <w:gridSpan w:val="2"/>
                                  <w:tcBorders>
                                    <w:left w:val="nil"/>
                                    <w:right w:val="nil"/>
                                  </w:tcBorders>
                                </w:tcPr>
                                <w:p w14:paraId="282BB1E9" w14:textId="77777777" w:rsidR="00402EDA" w:rsidRDefault="00402EDA">
                                  <w:pPr>
                                    <w:pStyle w:val="TableParagraph"/>
                                    <w:spacing w:before="131"/>
                                    <w:ind w:left="116"/>
                                    <w:rPr>
                                      <w:rFonts w:ascii="Gotham" w:hAnsi="Gotham" w:hint="eastAsia"/>
                                      <w:b/>
                                      <w:sz w:val="18"/>
                                    </w:rPr>
                                  </w:pPr>
                                  <w:r>
                                    <w:rPr>
                                      <w:rFonts w:ascii="Gotham-Book" w:eastAsia="Gotham-Book" w:hAnsi="Gotham-Book" w:cs="Gotham-Book"/>
                                      <w:color w:val="006BA9"/>
                                      <w:sz w:val="18"/>
                                      <w:lang w:bidi="es-ES"/>
                                    </w:rPr>
                                    <w:t xml:space="preserve">DIMENSIÓN 5 - </w:t>
                                  </w:r>
                                  <w:r>
                                    <w:rPr>
                                      <w:rFonts w:ascii="Gotham" w:eastAsia="Gotham" w:hAnsi="Gotham" w:cs="Gotham"/>
                                      <w:b/>
                                      <w:color w:val="006BA9"/>
                                      <w:sz w:val="18"/>
                                      <w:lang w:bidi="es-ES"/>
                                    </w:rPr>
                                    <w:t>EJEMPLOS DE USO</w:t>
                                  </w:r>
                                </w:p>
                              </w:tc>
                            </w:tr>
                            <w:tr w:rsidR="00402EDA" w14:paraId="5A8B0F19" w14:textId="77777777">
                              <w:trPr>
                                <w:trHeight w:val="621"/>
                              </w:trPr>
                              <w:tc>
                                <w:tcPr>
                                  <w:tcW w:w="2883" w:type="dxa"/>
                                  <w:tcBorders>
                                    <w:left w:val="nil"/>
                                    <w:bottom w:val="single" w:sz="4" w:space="0" w:color="FFFFFF"/>
                                    <w:right w:val="nil"/>
                                  </w:tcBorders>
                                  <w:shd w:val="clear" w:color="auto" w:fill="A4C7E9"/>
                                </w:tcPr>
                                <w:p w14:paraId="6BBAE8AB" w14:textId="77777777" w:rsidR="00402EDA" w:rsidRDefault="00402EDA">
                                  <w:pPr>
                                    <w:pStyle w:val="TableParagraph"/>
                                    <w:spacing w:before="163"/>
                                    <w:ind w:left="286"/>
                                    <w:rPr>
                                      <w:rFonts w:ascii="Gotham"/>
                                      <w:b/>
                                      <w:sz w:val="16"/>
                                    </w:rPr>
                                  </w:pPr>
                                  <w:r>
                                    <w:rPr>
                                      <w:rFonts w:ascii="Gotham" w:eastAsia="Gotham" w:hAnsi="Gotham" w:cs="Gotham"/>
                                      <w:b/>
                                      <w:color w:val="006BA9"/>
                                      <w:sz w:val="16"/>
                                      <w:lang w:bidi="es-ES"/>
                                    </w:rPr>
                                    <w:t>AVANZADO</w:t>
                                  </w:r>
                                </w:p>
                              </w:tc>
                              <w:tc>
                                <w:tcPr>
                                  <w:tcW w:w="2158" w:type="dxa"/>
                                  <w:tcBorders>
                                    <w:left w:val="nil"/>
                                    <w:bottom w:val="single" w:sz="4" w:space="0" w:color="FFFFFF"/>
                                    <w:right w:val="nil"/>
                                  </w:tcBorders>
                                </w:tcPr>
                                <w:p w14:paraId="7C7CD0F1" w14:textId="77777777" w:rsidR="00402EDA" w:rsidRDefault="00402EDA">
                                  <w:pPr>
                                    <w:pStyle w:val="TableParagraph"/>
                                    <w:spacing w:before="5"/>
                                    <w:rPr>
                                      <w:sz w:val="15"/>
                                    </w:rPr>
                                  </w:pPr>
                                </w:p>
                                <w:p w14:paraId="5B68B23F" w14:textId="77777777" w:rsidR="00402EDA" w:rsidRDefault="00402EDA">
                                  <w:pPr>
                                    <w:pStyle w:val="TableParagraph"/>
                                    <w:ind w:right="412"/>
                                    <w:jc w:val="right"/>
                                    <w:rPr>
                                      <w:rFonts w:ascii="Gotham"/>
                                      <w:b/>
                                      <w:sz w:val="14"/>
                                    </w:rPr>
                                  </w:pPr>
                                  <w:r>
                                    <w:rPr>
                                      <w:rFonts w:ascii="Gotham" w:eastAsia="Gotham" w:hAnsi="Gotham" w:cs="Gotham"/>
                                      <w:b/>
                                      <w:color w:val="006BA9"/>
                                      <w:sz w:val="14"/>
                                      <w:lang w:bidi="es-ES"/>
                                    </w:rPr>
                                    <w:t>6</w:t>
                                  </w:r>
                                </w:p>
                              </w:tc>
                            </w:tr>
                            <w:tr w:rsidR="00402EDA" w14:paraId="58C11C44" w14:textId="77777777">
                              <w:trPr>
                                <w:trHeight w:val="4751"/>
                              </w:trPr>
                              <w:tc>
                                <w:tcPr>
                                  <w:tcW w:w="5041" w:type="dxa"/>
                                  <w:gridSpan w:val="2"/>
                                  <w:tcBorders>
                                    <w:top w:val="single" w:sz="4" w:space="0" w:color="FFFFFF"/>
                                    <w:left w:val="single" w:sz="2" w:space="0" w:color="9B98C6"/>
                                    <w:bottom w:val="single" w:sz="2" w:space="0" w:color="9B98C6"/>
                                    <w:right w:val="single" w:sz="2" w:space="0" w:color="9B98C6"/>
                                  </w:tcBorders>
                                </w:tcPr>
                                <w:p w14:paraId="23CF27B9" w14:textId="77777777" w:rsidR="00402EDA" w:rsidRDefault="00402EDA">
                                  <w:pPr>
                                    <w:pStyle w:val="TableParagraph"/>
                                    <w:spacing w:before="106"/>
                                    <w:ind w:left="170"/>
                                    <w:rPr>
                                      <w:sz w:val="20"/>
                                    </w:rPr>
                                  </w:pPr>
                                  <w:r>
                                    <w:rPr>
                                      <w:rFonts w:ascii="Gotham" w:eastAsia="Gotham" w:hAnsi="Gotham" w:cs="Gotham"/>
                                      <w:b/>
                                      <w:color w:val="006BA9"/>
                                      <w:sz w:val="18"/>
                                      <w:lang w:bidi="es-ES"/>
                                    </w:rPr>
                                    <w:t xml:space="preserve">ESCENARIO LABORAL: </w:t>
                                  </w:r>
                                  <w:r>
                                    <w:rPr>
                                      <w:color w:val="006BA9"/>
                                      <w:sz w:val="20"/>
                                      <w:lang w:bidi="es-ES"/>
                                    </w:rPr>
                                    <w:t>organizar un evento</w:t>
                                  </w:r>
                                </w:p>
                                <w:p w14:paraId="5D339E6D" w14:textId="77777777" w:rsidR="00402EDA" w:rsidRDefault="00402EDA" w:rsidP="00366F32">
                                  <w:pPr>
                                    <w:pStyle w:val="TableParagraph"/>
                                    <w:numPr>
                                      <w:ilvl w:val="0"/>
                                      <w:numId w:val="199"/>
                                    </w:numPr>
                                    <w:tabs>
                                      <w:tab w:val="left" w:pos="454"/>
                                    </w:tabs>
                                    <w:spacing w:before="143" w:line="223" w:lineRule="auto"/>
                                    <w:ind w:right="563"/>
                                    <w:jc w:val="both"/>
                                    <w:rPr>
                                      <w:sz w:val="20"/>
                                    </w:rPr>
                                  </w:pPr>
                                  <w:r>
                                    <w:rPr>
                                      <w:color w:val="231F20"/>
                                      <w:sz w:val="20"/>
                                      <w:lang w:bidi="es-ES"/>
                                    </w:rPr>
                                    <w:t>Puedo utilizar las herramientas digitales más adecuadas en el trabajo (por ejemplo, Dropbox, Google Drive, wiki) para crear con mis colegas un folleto y un blog sobre el evento.</w:t>
                                  </w:r>
                                </w:p>
                                <w:p w14:paraId="20519A9C" w14:textId="18E2B579" w:rsidR="00402EDA" w:rsidRDefault="00402EDA" w:rsidP="00366F32">
                                  <w:pPr>
                                    <w:pStyle w:val="TableParagraph"/>
                                    <w:numPr>
                                      <w:ilvl w:val="0"/>
                                      <w:numId w:val="199"/>
                                    </w:numPr>
                                    <w:tabs>
                                      <w:tab w:val="left" w:pos="453"/>
                                      <w:tab w:val="left" w:pos="454"/>
                                    </w:tabs>
                                    <w:spacing w:before="61" w:line="225" w:lineRule="auto"/>
                                    <w:ind w:right="250"/>
                                    <w:rPr>
                                      <w:sz w:val="20"/>
                                    </w:rPr>
                                  </w:pPr>
                                  <w:r>
                                    <w:rPr>
                                      <w:color w:val="231F20"/>
                                      <w:sz w:val="20"/>
                                      <w:lang w:bidi="es-ES"/>
                                    </w:rPr>
                                    <w:t>También puedo diferenciar entre las herramientas digitales adecuadas e inadecuadas para los procesos de colaboración. Las segundas son aquellas herramientas que no se ajustan al propósito y al alcance de la tarea: por ejemplo, dos personas editando un texto simultáneamente utilizando un wiki es poco práctico.</w:t>
                                  </w:r>
                                </w:p>
                                <w:p w14:paraId="75A5126F" w14:textId="0033739C" w:rsidR="00402EDA" w:rsidRDefault="00402EDA" w:rsidP="00366F32">
                                  <w:pPr>
                                    <w:pStyle w:val="TableParagraph"/>
                                    <w:numPr>
                                      <w:ilvl w:val="0"/>
                                      <w:numId w:val="199"/>
                                    </w:numPr>
                                    <w:tabs>
                                      <w:tab w:val="left" w:pos="453"/>
                                      <w:tab w:val="left" w:pos="454"/>
                                    </w:tabs>
                                    <w:spacing w:before="70" w:line="244" w:lineRule="auto"/>
                                    <w:ind w:right="307"/>
                                    <w:rPr>
                                      <w:sz w:val="20"/>
                                    </w:rPr>
                                  </w:pPr>
                                  <w:r>
                                    <w:rPr>
                                      <w:color w:val="231F20"/>
                                      <w:sz w:val="20"/>
                                      <w:lang w:bidi="es-ES"/>
                                    </w:rPr>
                                    <w:t>Puedo superar las situaciones imprevistas que pueden surgir en el entorno digital al cocrear el folleto y el blog (por ejemplo, controlar el acceso para editar los documentos o que un colega no pueda guardar los cambios en el material).</w:t>
                                  </w:r>
                                </w:p>
                              </w:tc>
                            </w:tr>
                            <w:tr w:rsidR="00402EDA" w14:paraId="33960B3F" w14:textId="77777777">
                              <w:trPr>
                                <w:trHeight w:val="4754"/>
                              </w:trPr>
                              <w:tc>
                                <w:tcPr>
                                  <w:tcW w:w="5041" w:type="dxa"/>
                                  <w:gridSpan w:val="2"/>
                                  <w:tcBorders>
                                    <w:top w:val="single" w:sz="2" w:space="0" w:color="9B98C6"/>
                                    <w:left w:val="single" w:sz="2" w:space="0" w:color="9B98C6"/>
                                    <w:bottom w:val="single" w:sz="2" w:space="0" w:color="9B98C6"/>
                                    <w:right w:val="single" w:sz="2" w:space="0" w:color="9B98C6"/>
                                  </w:tcBorders>
                                </w:tcPr>
                                <w:p w14:paraId="036644EF" w14:textId="77777777" w:rsidR="00402EDA" w:rsidRDefault="00402EDA">
                                  <w:pPr>
                                    <w:pStyle w:val="TableParagraph"/>
                                    <w:spacing w:before="95" w:line="247" w:lineRule="auto"/>
                                    <w:ind w:left="170"/>
                                    <w:rPr>
                                      <w:sz w:val="20"/>
                                    </w:rPr>
                                  </w:pPr>
                                  <w:r>
                                    <w:rPr>
                                      <w:rFonts w:ascii="Gotham" w:eastAsia="Gotham" w:hAnsi="Gotham" w:cs="Gotham"/>
                                      <w:b/>
                                      <w:color w:val="006BA9"/>
                                      <w:sz w:val="18"/>
                                      <w:lang w:bidi="es-ES"/>
                                    </w:rPr>
                                    <w:t>ESCENARIO FORMATIVO</w:t>
                                  </w:r>
                                  <w:r>
                                    <w:rPr>
                                      <w:rFonts w:ascii="Gotham" w:eastAsia="Gotham" w:hAnsi="Gotham" w:cs="Gotham"/>
                                      <w:b/>
                                      <w:color w:val="006BA9"/>
                                      <w:sz w:val="20"/>
                                      <w:lang w:bidi="es-ES"/>
                                    </w:rPr>
                                    <w:t xml:space="preserve">: </w:t>
                                  </w:r>
                                  <w:r>
                                    <w:rPr>
                                      <w:color w:val="006BA9"/>
                                      <w:sz w:val="20"/>
                                      <w:lang w:bidi="es-ES"/>
                                    </w:rPr>
                                    <w:t>preparar el trabajo en grupo con mis compañeros</w:t>
                                  </w:r>
                                </w:p>
                                <w:p w14:paraId="056F2B57" w14:textId="77777777" w:rsidR="00402EDA" w:rsidRDefault="00402EDA" w:rsidP="00366F32">
                                  <w:pPr>
                                    <w:pStyle w:val="TableParagraph"/>
                                    <w:numPr>
                                      <w:ilvl w:val="0"/>
                                      <w:numId w:val="198"/>
                                    </w:numPr>
                                    <w:tabs>
                                      <w:tab w:val="left" w:pos="503"/>
                                      <w:tab w:val="left" w:pos="504"/>
                                    </w:tabs>
                                    <w:spacing w:before="136" w:line="225" w:lineRule="auto"/>
                                    <w:ind w:right="656" w:hanging="284"/>
                                    <w:rPr>
                                      <w:sz w:val="20"/>
                                    </w:rPr>
                                  </w:pPr>
                                  <w:r>
                                    <w:rPr>
                                      <w:lang w:bidi="es-ES"/>
                                    </w:rPr>
                                    <w:tab/>
                                  </w:r>
                                  <w:r>
                                    <w:rPr>
                                      <w:color w:val="231F20"/>
                                      <w:sz w:val="20"/>
                                      <w:lang w:bidi="es-ES"/>
                                    </w:rPr>
                                    <w:t>puedo utilizar los recursos digitales más adecuados para crear un vídeo relacionado con el trabajo en mi tableta con mis compañeros. También puedo diferenciar los recursos digitales adecuados e inadecuados para crear este vídeo y trabajar en un entorno digital junto con los compañeros de clase.</w:t>
                                  </w:r>
                                </w:p>
                                <w:p w14:paraId="14DE6A05" w14:textId="54EB0EC4" w:rsidR="00402EDA" w:rsidRDefault="00402EDA" w:rsidP="00366F32">
                                  <w:pPr>
                                    <w:pStyle w:val="TableParagraph"/>
                                    <w:numPr>
                                      <w:ilvl w:val="0"/>
                                      <w:numId w:val="198"/>
                                    </w:numPr>
                                    <w:tabs>
                                      <w:tab w:val="left" w:pos="453"/>
                                      <w:tab w:val="left" w:pos="454"/>
                                    </w:tabs>
                                    <w:spacing w:before="73" w:line="247" w:lineRule="auto"/>
                                    <w:ind w:right="162" w:hanging="284"/>
                                    <w:rPr>
                                      <w:sz w:val="20"/>
                                    </w:rPr>
                                  </w:pPr>
                                  <w:r>
                                    <w:rPr>
                                      <w:color w:val="231F20"/>
                                      <w:sz w:val="20"/>
                                      <w:lang w:bidi="es-ES"/>
                                    </w:rPr>
                                    <w:t>Puedo superar las situaciones inesperadas que surgen en el entorno digital cuando se cocrean datos y contenidos y se realiza un vídeo sobre el trabajo en grupo (por ejemplo, un archivo no actualiza los cambios realizados por los miembros, un miembro no sabe cómo cargar un archivo en la herramienta digital).</w:t>
                                  </w:r>
                                </w:p>
                              </w:tc>
                            </w:tr>
                          </w:tbl>
                          <w:p w14:paraId="1E3A4A07" w14:textId="77777777" w:rsidR="00402EDA" w:rsidRDefault="00402EDA">
                            <w:pPr>
                              <w:pStyle w:val="Textoindependiente"/>
                            </w:pPr>
                          </w:p>
                        </w:txbxContent>
                      </wps:txbx>
                      <wps:bodyPr rot="0" vert="horz" wrap="square" lIns="0" tIns="0" rIns="0" bIns="0" anchor="t" anchorCtr="0" upright="1">
                        <a:noAutofit/>
                      </wps:bodyPr>
                    </wps:wsp>
                  </a:graphicData>
                </a:graphic>
              </wp:inline>
            </w:drawing>
          </mc:Choice>
          <mc:Fallback>
            <w:pict>
              <v:shape w14:anchorId="0FAB3F57" id="docshape356" o:spid="_x0000_s1105" type="#_x0000_t202" style="width:252.5pt;height:53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" filled="f" stroked="f">
                <v:textbox inset="0,0,0,0">
                  <w:txbxContent>
                    <w:tbl>
                      <w:tblPr>
                        <w:tblW w:w="0" w:type="auto"/>
                        <w:tblInd w:w="7" w:type="dxa"/>
                        <w:tblBorders>
                          <w:top w:val="single" w:sz="4" w:space="0" w:color="6AABDD"/>
                          <w:left w:val="single" w:sz="4" w:space="0" w:color="6AABDD"/>
                          <w:bottom w:val="single" w:sz="4" w:space="0" w:color="6AABDD"/>
                          <w:right w:val="single" w:sz="4" w:space="0" w:color="6AABDD"/>
                          <w:insideH w:val="single" w:sz="4" w:space="0" w:color="6AABDD"/>
                          <w:insideV w:val="single" w:sz="4" w:space="0" w:color="6AABDD"/>
                        </w:tblBorders>
                        <w:tblLayout w:type="fixed"/>
                        <w:tblCellMar>
                          <w:left w:w="0" w:type="dxa"/>
                          <w:right w:w="0" w:type="dxa"/>
                        </w:tblCellMar>
                        <w:tblLook w:val="01E0" w:firstRow="1" w:lastRow="1" w:firstColumn="1" w:lastColumn="1" w:noHBand="0" w:noVBand="0"/>
                      </w:tblPr>
                      <w:tblGrid>
                        <w:gridCol w:w="2883"/>
                        <w:gridCol w:w="2158"/>
                      </w:tblGrid>
                      <w:tr w:rsidR="00402EDA" w14:paraId="2F550559" w14:textId="77777777">
                        <w:trPr>
                          <w:trHeight w:val="588"/>
                        </w:trPr>
                        <w:tc>
                          <w:tcPr>
                            <w:tcW w:w="5041" w:type="dxa"/>
                            <w:gridSpan w:val="2"/>
                            <w:tcBorders>
                              <w:left w:val="nil"/>
                              <w:right w:val="nil"/>
                            </w:tcBorders>
                          </w:tcPr>
                          <w:p w14:paraId="282BB1E9" w14:textId="77777777" w:rsidR="00402EDA" w:rsidRDefault="00402EDA">
                            <w:pPr>
                              <w:pStyle w:val="TableParagraph"/>
                              <w:spacing w:before="131"/>
                              <w:ind w:left="116"/>
                              <w:rPr>
                                <w:rFonts w:ascii="Gotham" w:hAnsi="Gotham" w:hint="eastAsia"/>
                                <w:b/>
                                <w:sz w:val="18"/>
                              </w:rPr>
                            </w:pPr>
                            <w:r>
                              <w:rPr>
                                <w:rFonts w:ascii="Gotham-Book" w:eastAsia="Gotham-Book" w:hAnsi="Gotham-Book" w:cs="Gotham-Book"/>
                                <w:color w:val="006BA9"/>
                                <w:sz w:val="18"/>
                                <w:lang w:bidi="es-ES"/>
                              </w:rPr>
                              <w:t xml:space="preserve">DIMENSIÓN 5 - </w:t>
                            </w:r>
                            <w:r>
                              <w:rPr>
                                <w:rFonts w:ascii="Gotham" w:eastAsia="Gotham" w:hAnsi="Gotham" w:cs="Gotham"/>
                                <w:b/>
                                <w:color w:val="006BA9"/>
                                <w:sz w:val="18"/>
                                <w:lang w:bidi="es-ES"/>
                              </w:rPr>
                              <w:t>EJEMPLOS DE USO</w:t>
                            </w:r>
                          </w:p>
                        </w:tc>
                      </w:tr>
                      <w:tr w:rsidR="00402EDA" w14:paraId="5A8B0F19" w14:textId="77777777">
                        <w:trPr>
                          <w:trHeight w:val="621"/>
                        </w:trPr>
                        <w:tc>
                          <w:tcPr>
                            <w:tcW w:w="2883" w:type="dxa"/>
                            <w:tcBorders>
                              <w:left w:val="nil"/>
                              <w:bottom w:val="single" w:sz="4" w:space="0" w:color="FFFFFF"/>
                              <w:right w:val="nil"/>
                            </w:tcBorders>
                            <w:shd w:val="clear" w:color="auto" w:fill="A4C7E9"/>
                          </w:tcPr>
                          <w:p w14:paraId="6BBAE8AB" w14:textId="77777777" w:rsidR="00402EDA" w:rsidRDefault="00402EDA">
                            <w:pPr>
                              <w:pStyle w:val="TableParagraph"/>
                              <w:spacing w:before="163"/>
                              <w:ind w:left="286"/>
                              <w:rPr>
                                <w:rFonts w:ascii="Gotham"/>
                                <w:b/>
                                <w:sz w:val="16"/>
                              </w:rPr>
                            </w:pPr>
                            <w:r>
                              <w:rPr>
                                <w:rFonts w:ascii="Gotham" w:eastAsia="Gotham" w:hAnsi="Gotham" w:cs="Gotham"/>
                                <w:b/>
                                <w:color w:val="006BA9"/>
                                <w:sz w:val="16"/>
                                <w:lang w:bidi="es-ES"/>
                              </w:rPr>
                              <w:t>AVANZADO</w:t>
                            </w:r>
                          </w:p>
                        </w:tc>
                        <w:tc>
                          <w:tcPr>
                            <w:tcW w:w="2158" w:type="dxa"/>
                            <w:tcBorders>
                              <w:left w:val="nil"/>
                              <w:bottom w:val="single" w:sz="4" w:space="0" w:color="FFFFFF"/>
                              <w:right w:val="nil"/>
                            </w:tcBorders>
                          </w:tcPr>
                          <w:p w14:paraId="7C7CD0F1" w14:textId="77777777" w:rsidR="00402EDA" w:rsidRDefault="00402EDA">
                            <w:pPr>
                              <w:pStyle w:val="TableParagraph"/>
                              <w:spacing w:before="5"/>
                              <w:rPr>
                                <w:sz w:val="15"/>
                              </w:rPr>
                            </w:pPr>
                          </w:p>
                          <w:p w14:paraId="5B68B23F" w14:textId="77777777" w:rsidR="00402EDA" w:rsidRDefault="00402EDA">
                            <w:pPr>
                              <w:pStyle w:val="TableParagraph"/>
                              <w:ind w:right="412"/>
                              <w:jc w:val="right"/>
                              <w:rPr>
                                <w:rFonts w:ascii="Gotham"/>
                                <w:b/>
                                <w:sz w:val="14"/>
                              </w:rPr>
                            </w:pPr>
                            <w:r>
                              <w:rPr>
                                <w:rFonts w:ascii="Gotham" w:eastAsia="Gotham" w:hAnsi="Gotham" w:cs="Gotham"/>
                                <w:b/>
                                <w:color w:val="006BA9"/>
                                <w:sz w:val="14"/>
                                <w:lang w:bidi="es-ES"/>
                              </w:rPr>
                              <w:t>6</w:t>
                            </w:r>
                          </w:p>
                        </w:tc>
                      </w:tr>
                      <w:tr w:rsidR="00402EDA" w14:paraId="58C11C44" w14:textId="77777777">
                        <w:trPr>
                          <w:trHeight w:val="4751"/>
                        </w:trPr>
                        <w:tc>
                          <w:tcPr>
                            <w:tcW w:w="5041" w:type="dxa"/>
                            <w:gridSpan w:val="2"/>
                            <w:tcBorders>
                              <w:top w:val="single" w:sz="4" w:space="0" w:color="FFFFFF"/>
                              <w:left w:val="single" w:sz="2" w:space="0" w:color="9B98C6"/>
                              <w:bottom w:val="single" w:sz="2" w:space="0" w:color="9B98C6"/>
                              <w:right w:val="single" w:sz="2" w:space="0" w:color="9B98C6"/>
                            </w:tcBorders>
                          </w:tcPr>
                          <w:p w14:paraId="23CF27B9" w14:textId="77777777" w:rsidR="00402EDA" w:rsidRDefault="00402EDA">
                            <w:pPr>
                              <w:pStyle w:val="TableParagraph"/>
                              <w:spacing w:before="106"/>
                              <w:ind w:left="170"/>
                              <w:rPr>
                                <w:sz w:val="20"/>
                              </w:rPr>
                            </w:pPr>
                            <w:r>
                              <w:rPr>
                                <w:rFonts w:ascii="Gotham" w:eastAsia="Gotham" w:hAnsi="Gotham" w:cs="Gotham"/>
                                <w:b/>
                                <w:color w:val="006BA9"/>
                                <w:sz w:val="18"/>
                                <w:lang w:bidi="es-ES"/>
                              </w:rPr>
                              <w:t xml:space="preserve">ESCENARIO LABORAL: </w:t>
                            </w:r>
                            <w:r>
                              <w:rPr>
                                <w:color w:val="006BA9"/>
                                <w:sz w:val="20"/>
                                <w:lang w:bidi="es-ES"/>
                              </w:rPr>
                              <w:t>organizar un evento</w:t>
                            </w:r>
                          </w:p>
                          <w:p w14:paraId="5D339E6D" w14:textId="77777777" w:rsidR="00402EDA" w:rsidRDefault="00402EDA" w:rsidP="00366F32">
                            <w:pPr>
                              <w:pStyle w:val="TableParagraph"/>
                              <w:numPr>
                                <w:ilvl w:val="0"/>
                                <w:numId w:val="199"/>
                              </w:numPr>
                              <w:tabs>
                                <w:tab w:val="left" w:pos="454"/>
                              </w:tabs>
                              <w:spacing w:before="143" w:line="223" w:lineRule="auto"/>
                              <w:ind w:right="563"/>
                              <w:jc w:val="both"/>
                              <w:rPr>
                                <w:sz w:val="20"/>
                              </w:rPr>
                            </w:pPr>
                            <w:r>
                              <w:rPr>
                                <w:color w:val="231F20"/>
                                <w:sz w:val="20"/>
                                <w:lang w:bidi="es-ES"/>
                              </w:rPr>
                              <w:t>Puedo utilizar las herramientas digitales más adecuadas en el trabajo (por ejemplo, Dropbox, Google Drive, wiki) para crear con mis colegas un folleto y un blog sobre el evento.</w:t>
                            </w:r>
                          </w:p>
                          <w:p w14:paraId="20519A9C" w14:textId="18E2B579" w:rsidR="00402EDA" w:rsidRDefault="00402EDA" w:rsidP="00366F32">
                            <w:pPr>
                              <w:pStyle w:val="TableParagraph"/>
                              <w:numPr>
                                <w:ilvl w:val="0"/>
                                <w:numId w:val="199"/>
                              </w:numPr>
                              <w:tabs>
                                <w:tab w:val="left" w:pos="453"/>
                                <w:tab w:val="left" w:pos="454"/>
                              </w:tabs>
                              <w:spacing w:before="61" w:line="225" w:lineRule="auto"/>
                              <w:ind w:right="250"/>
                              <w:rPr>
                                <w:sz w:val="20"/>
                              </w:rPr>
                            </w:pPr>
                            <w:r>
                              <w:rPr>
                                <w:color w:val="231F20"/>
                                <w:sz w:val="20"/>
                                <w:lang w:bidi="es-ES"/>
                              </w:rPr>
                              <w:t>También puedo diferenciar entre las herramientas digitales adecuadas e inadecuadas para los procesos de colaboración. Las segundas son aquellas herramientas que no se ajustan al propósito y al alcance de la tarea: por ejemplo, dos personas editando un texto simultáneamente utilizando un wiki es poco práctico.</w:t>
                            </w:r>
                          </w:p>
                          <w:p w14:paraId="75A5126F" w14:textId="0033739C" w:rsidR="00402EDA" w:rsidRDefault="00402EDA" w:rsidP="00366F32">
                            <w:pPr>
                              <w:pStyle w:val="TableParagraph"/>
                              <w:numPr>
                                <w:ilvl w:val="0"/>
                                <w:numId w:val="199"/>
                              </w:numPr>
                              <w:tabs>
                                <w:tab w:val="left" w:pos="453"/>
                                <w:tab w:val="left" w:pos="454"/>
                              </w:tabs>
                              <w:spacing w:before="70" w:line="244" w:lineRule="auto"/>
                              <w:ind w:right="307"/>
                              <w:rPr>
                                <w:sz w:val="20"/>
                              </w:rPr>
                            </w:pPr>
                            <w:r>
                              <w:rPr>
                                <w:color w:val="231F20"/>
                                <w:sz w:val="20"/>
                                <w:lang w:bidi="es-ES"/>
                              </w:rPr>
                              <w:t>Puedo superar las situaciones imprevistas que pueden surgir en el entorno digital al cocrear el folleto y el blog (por ejemplo, controlar el acceso para editar los documentos o que un colega no pueda guardar los cambios en el material).</w:t>
                            </w:r>
                          </w:p>
                        </w:tc>
                      </w:tr>
                      <w:tr w:rsidR="00402EDA" w14:paraId="33960B3F" w14:textId="77777777">
                        <w:trPr>
                          <w:trHeight w:val="4754"/>
                        </w:trPr>
                        <w:tc>
                          <w:tcPr>
                            <w:tcW w:w="5041" w:type="dxa"/>
                            <w:gridSpan w:val="2"/>
                            <w:tcBorders>
                              <w:top w:val="single" w:sz="2" w:space="0" w:color="9B98C6"/>
                              <w:left w:val="single" w:sz="2" w:space="0" w:color="9B98C6"/>
                              <w:bottom w:val="single" w:sz="2" w:space="0" w:color="9B98C6"/>
                              <w:right w:val="single" w:sz="2" w:space="0" w:color="9B98C6"/>
                            </w:tcBorders>
                          </w:tcPr>
                          <w:p w14:paraId="036644EF" w14:textId="77777777" w:rsidR="00402EDA" w:rsidRDefault="00402EDA">
                            <w:pPr>
                              <w:pStyle w:val="TableParagraph"/>
                              <w:spacing w:before="95" w:line="247" w:lineRule="auto"/>
                              <w:ind w:left="170"/>
                              <w:rPr>
                                <w:sz w:val="20"/>
                              </w:rPr>
                            </w:pPr>
                            <w:r>
                              <w:rPr>
                                <w:rFonts w:ascii="Gotham" w:eastAsia="Gotham" w:hAnsi="Gotham" w:cs="Gotham"/>
                                <w:b/>
                                <w:color w:val="006BA9"/>
                                <w:sz w:val="18"/>
                                <w:lang w:bidi="es-ES"/>
                              </w:rPr>
                              <w:t>ESCENARIO FORMATIVO</w:t>
                            </w:r>
                            <w:r>
                              <w:rPr>
                                <w:rFonts w:ascii="Gotham" w:eastAsia="Gotham" w:hAnsi="Gotham" w:cs="Gotham"/>
                                <w:b/>
                                <w:color w:val="006BA9"/>
                                <w:sz w:val="20"/>
                                <w:lang w:bidi="es-ES"/>
                              </w:rPr>
                              <w:t xml:space="preserve">: </w:t>
                            </w:r>
                            <w:r>
                              <w:rPr>
                                <w:color w:val="006BA9"/>
                                <w:sz w:val="20"/>
                                <w:lang w:bidi="es-ES"/>
                              </w:rPr>
                              <w:t>preparar el trabajo en grupo con mis compañeros</w:t>
                            </w:r>
                          </w:p>
                          <w:p w14:paraId="056F2B57" w14:textId="77777777" w:rsidR="00402EDA" w:rsidRDefault="00402EDA" w:rsidP="00366F32">
                            <w:pPr>
                              <w:pStyle w:val="TableParagraph"/>
                              <w:numPr>
                                <w:ilvl w:val="0"/>
                                <w:numId w:val="198"/>
                              </w:numPr>
                              <w:tabs>
                                <w:tab w:val="left" w:pos="503"/>
                                <w:tab w:val="left" w:pos="504"/>
                              </w:tabs>
                              <w:spacing w:before="136" w:line="225" w:lineRule="auto"/>
                              <w:ind w:right="656" w:hanging="284"/>
                              <w:rPr>
                                <w:sz w:val="20"/>
                              </w:rPr>
                            </w:pPr>
                            <w:r>
                              <w:rPr>
                                <w:lang w:bidi="es-ES"/>
                              </w:rPr>
                              <w:tab/>
                            </w:r>
                            <w:r>
                              <w:rPr>
                                <w:color w:val="231F20"/>
                                <w:sz w:val="20"/>
                                <w:lang w:bidi="es-ES"/>
                              </w:rPr>
                              <w:t>puedo utilizar los recursos digitales más adecuados para crear un vídeo relacionado con el trabajo en mi tableta con mis compañeros. También puedo diferenciar los recursos digitales adecuados e inadecuados para crear este vídeo y trabajar en un entorno digital junto con los compañeros de clase.</w:t>
                            </w:r>
                          </w:p>
                          <w:p w14:paraId="14DE6A05" w14:textId="54EB0EC4" w:rsidR="00402EDA" w:rsidRDefault="00402EDA" w:rsidP="00366F32">
                            <w:pPr>
                              <w:pStyle w:val="TableParagraph"/>
                              <w:numPr>
                                <w:ilvl w:val="0"/>
                                <w:numId w:val="198"/>
                              </w:numPr>
                              <w:tabs>
                                <w:tab w:val="left" w:pos="453"/>
                                <w:tab w:val="left" w:pos="454"/>
                              </w:tabs>
                              <w:spacing w:before="73" w:line="247" w:lineRule="auto"/>
                              <w:ind w:right="162" w:hanging="284"/>
                              <w:rPr>
                                <w:sz w:val="20"/>
                              </w:rPr>
                            </w:pPr>
                            <w:r>
                              <w:rPr>
                                <w:color w:val="231F20"/>
                                <w:sz w:val="20"/>
                                <w:lang w:bidi="es-ES"/>
                              </w:rPr>
                              <w:t>Puedo superar las situaciones inesperadas que surgen en el entorno digital cuando se cocrean datos y contenidos y se realiza un vídeo sobre el trabajo en grupo (por ejemplo, un archivo no actualiza los cambios realizados por los miembros, un miembro no sabe cómo cargar un archivo en la herramienta digital).</w:t>
                            </w:r>
                          </w:p>
                        </w:tc>
                      </w:tr>
                    </w:tbl>
                    <w:p w14:paraId="1E3A4A07" w14:textId="77777777" w:rsidR="00402EDA" w:rsidRDefault="00402EDA">
                      <w:pPr>
                        <w:pStyle w:val="Textoindependiente"/>
                      </w:pPr>
                    </w:p>
                  </w:txbxContent>
                </v:textbox>
                <w10:anchorlock/>
              </v:shape>
            </w:pict>
          </mc:Fallback>
        </mc:AlternateContent>
      </w:r>
    </w:p>
    <w:p w14:paraId="129A305A" w14:textId="77777777" w:rsidR="00AB3F49" w:rsidRDefault="00AB3F49">
      <w:pPr>
        <w:rPr>
          <w:sz w:val="20"/>
        </w:rPr>
        <w:sectPr w:rsidR="00AB3F49">
          <w:headerReference w:type="even" r:id="rId80"/>
          <w:pgSz w:w="16840" w:h="11910" w:orient="landscape"/>
          <w:pgMar w:top="480" w:right="300" w:bottom="280" w:left="0" w:header="0" w:footer="0" w:gutter="0"/>
          <w:cols w:space="720"/>
        </w:sectPr>
      </w:pPr>
    </w:p>
    <w:p w14:paraId="403DAC89" w14:textId="606E3770" w:rsidR="00AB3F49" w:rsidRDefault="00595692">
      <w:pPr>
        <w:pStyle w:val="Textoindependiente"/>
        <w:spacing w:before="9" w:after="1"/>
        <w:rPr>
          <w:sz w:val="16"/>
        </w:rPr>
      </w:pPr>
      <w:r>
        <w:rPr>
          <w:noProof/>
          <w:lang w:bidi="es-ES"/>
        </w:rPr>
        <w:lastRenderedPageBreak/>
        <mc:AlternateContent>
          <mc:Choice Requires="wps">
            <w:drawing>
              <wp:anchor distT="0" distB="0" distL="114300" distR="114300" simplePos="0" relativeHeight="15781376" behindDoc="0" locked="0" layoutInCell="1" allowOverlap="1" wp14:anchorId="02944A1D" wp14:editId="72A288FD">
                <wp:simplePos x="0" y="0"/>
                <wp:positionH relativeFrom="page">
                  <wp:posOffset>3212465</wp:posOffset>
                </wp:positionH>
                <wp:positionV relativeFrom="page">
                  <wp:posOffset>633095</wp:posOffset>
                </wp:positionV>
                <wp:extent cx="7214235" cy="6668770"/>
                <wp:effectExtent l="0" t="0" r="0" b="0"/>
                <wp:wrapNone/>
                <wp:docPr id="1079" name="docshape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4235" cy="666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6AABDD"/>
                                <w:left w:val="single" w:sz="4" w:space="0" w:color="6AABDD"/>
                                <w:bottom w:val="single" w:sz="4" w:space="0" w:color="6AABDD"/>
                                <w:right w:val="single" w:sz="4" w:space="0" w:color="6AABDD"/>
                                <w:insideH w:val="single" w:sz="4" w:space="0" w:color="6AABDD"/>
                                <w:insideV w:val="single" w:sz="4" w:space="0" w:color="6AABDD"/>
                              </w:tblBorders>
                              <w:tblLayout w:type="fixed"/>
                              <w:tblCellMar>
                                <w:left w:w="0" w:type="dxa"/>
                                <w:right w:w="0" w:type="dxa"/>
                              </w:tblCellMar>
                              <w:tblLook w:val="01E0" w:firstRow="1" w:lastRow="1" w:firstColumn="1" w:lastColumn="1" w:noHBand="0" w:noVBand="0"/>
                            </w:tblPr>
                            <w:tblGrid>
                              <w:gridCol w:w="691"/>
                              <w:gridCol w:w="586"/>
                              <w:gridCol w:w="2122"/>
                              <w:gridCol w:w="7954"/>
                            </w:tblGrid>
                            <w:tr w:rsidR="00402EDA" w14:paraId="58F3950A" w14:textId="77777777">
                              <w:trPr>
                                <w:trHeight w:val="1305"/>
                              </w:trPr>
                              <w:tc>
                                <w:tcPr>
                                  <w:tcW w:w="691" w:type="dxa"/>
                                  <w:vMerge w:val="restart"/>
                                  <w:tcBorders>
                                    <w:left w:val="nil"/>
                                    <w:bottom w:val="nil"/>
                                    <w:right w:val="nil"/>
                                  </w:tcBorders>
                                  <w:shd w:val="clear" w:color="auto" w:fill="E5EDF8"/>
                                  <w:textDirection w:val="btLr"/>
                                </w:tcPr>
                                <w:p w14:paraId="76E66979" w14:textId="77777777" w:rsidR="00402EDA" w:rsidRDefault="00402EDA">
                                  <w:pPr>
                                    <w:pStyle w:val="TableParagraph"/>
                                    <w:spacing w:before="4"/>
                                    <w:rPr>
                                      <w:sz w:val="19"/>
                                    </w:rPr>
                                  </w:pPr>
                                </w:p>
                                <w:p w14:paraId="00693D0C" w14:textId="77777777" w:rsidR="00402EDA" w:rsidRDefault="00402EDA">
                                  <w:pPr>
                                    <w:pStyle w:val="TableParagraph"/>
                                    <w:ind w:left="747"/>
                                    <w:rPr>
                                      <w:rFonts w:ascii="Gotham"/>
                                      <w:b/>
                                      <w:sz w:val="16"/>
                                    </w:rPr>
                                  </w:pPr>
                                  <w:r>
                                    <w:rPr>
                                      <w:rFonts w:ascii="Gotham" w:eastAsia="Gotham" w:hAnsi="Gotham" w:cs="Gotham"/>
                                      <w:b/>
                                      <w:color w:val="006BA9"/>
                                      <w:sz w:val="16"/>
                                      <w:lang w:bidi="es-ES"/>
                                    </w:rPr>
                                    <w:t>BÁSICO</w:t>
                                  </w:r>
                                </w:p>
                              </w:tc>
                              <w:tc>
                                <w:tcPr>
                                  <w:tcW w:w="586" w:type="dxa"/>
                                  <w:tcBorders>
                                    <w:left w:val="nil"/>
                                    <w:bottom w:val="single" w:sz="4" w:space="0" w:color="FFFFFF"/>
                                    <w:right w:val="single" w:sz="2" w:space="0" w:color="9B98C6"/>
                                  </w:tcBorders>
                                </w:tcPr>
                                <w:p w14:paraId="6057B306" w14:textId="77777777" w:rsidR="00402EDA" w:rsidRDefault="00402EDA">
                                  <w:pPr>
                                    <w:pStyle w:val="TableParagraph"/>
                                    <w:rPr>
                                      <w:sz w:val="18"/>
                                    </w:rPr>
                                  </w:pPr>
                                </w:p>
                                <w:p w14:paraId="1F7BD9D4" w14:textId="77777777" w:rsidR="00402EDA" w:rsidRDefault="00402EDA">
                                  <w:pPr>
                                    <w:pStyle w:val="TableParagraph"/>
                                    <w:rPr>
                                      <w:sz w:val="18"/>
                                    </w:rPr>
                                  </w:pPr>
                                </w:p>
                                <w:p w14:paraId="6D606A69" w14:textId="77777777" w:rsidR="00402EDA" w:rsidRDefault="00402EDA">
                                  <w:pPr>
                                    <w:pStyle w:val="TableParagraph"/>
                                    <w:spacing w:before="132"/>
                                    <w:ind w:right="164"/>
                                    <w:jc w:val="right"/>
                                    <w:rPr>
                                      <w:rFonts w:ascii="Gotham"/>
                                      <w:b/>
                                      <w:sz w:val="14"/>
                                    </w:rPr>
                                  </w:pPr>
                                  <w:r>
                                    <w:rPr>
                                      <w:rFonts w:ascii="Gotham" w:eastAsia="Gotham" w:hAnsi="Gotham" w:cs="Gotham"/>
                                      <w:b/>
                                      <w:color w:val="006BA9"/>
                                      <w:sz w:val="14"/>
                                      <w:lang w:bidi="es-ES"/>
                                    </w:rPr>
                                    <w:t>1</w:t>
                                  </w:r>
                                </w:p>
                              </w:tc>
                              <w:tc>
                                <w:tcPr>
                                  <w:tcW w:w="2122" w:type="dxa"/>
                                  <w:tcBorders>
                                    <w:left w:val="single" w:sz="2" w:space="0" w:color="9B98C6"/>
                                    <w:bottom w:val="single" w:sz="2" w:space="0" w:color="9B98C6"/>
                                    <w:right w:val="nil"/>
                                  </w:tcBorders>
                                </w:tcPr>
                                <w:p w14:paraId="26DF3A87" w14:textId="77777777" w:rsidR="00402EDA" w:rsidRDefault="00402EDA">
                                  <w:pPr>
                                    <w:pStyle w:val="TableParagraph"/>
                                  </w:pPr>
                                </w:p>
                                <w:p w14:paraId="5CD51499" w14:textId="06EA187B" w:rsidR="00402EDA" w:rsidRDefault="00402EDA">
                                  <w:pPr>
                                    <w:pStyle w:val="TableParagraph"/>
                                    <w:spacing w:before="191" w:line="228" w:lineRule="auto"/>
                                    <w:ind w:left="111" w:right="215"/>
                                    <w:rPr>
                                      <w:sz w:val="20"/>
                                    </w:rPr>
                                  </w:pPr>
                                  <w:r>
                                    <w:rPr>
                                      <w:color w:val="006BA9"/>
                                      <w:sz w:val="20"/>
                                      <w:lang w:bidi="es-ES"/>
                                    </w:rPr>
                                    <w:t>En un nivel básico y con orientación, puedo:</w:t>
                                  </w:r>
                                </w:p>
                              </w:tc>
                              <w:tc>
                                <w:tcPr>
                                  <w:tcW w:w="7954" w:type="dxa"/>
                                  <w:tcBorders>
                                    <w:left w:val="nil"/>
                                    <w:bottom w:val="single" w:sz="2" w:space="0" w:color="9B98C6"/>
                                    <w:right w:val="single" w:sz="2" w:space="0" w:color="9B98C6"/>
                                  </w:tcBorders>
                                </w:tcPr>
                                <w:p w14:paraId="75841D53" w14:textId="58A25C9A" w:rsidR="00402EDA" w:rsidRDefault="009633BE" w:rsidP="00366F32">
                                  <w:pPr>
                                    <w:pStyle w:val="TableParagraph"/>
                                    <w:numPr>
                                      <w:ilvl w:val="0"/>
                                      <w:numId w:val="197"/>
                                    </w:numPr>
                                    <w:tabs>
                                      <w:tab w:val="left" w:pos="351"/>
                                      <w:tab w:val="left" w:pos="352"/>
                                    </w:tabs>
                                    <w:spacing w:before="66" w:line="218" w:lineRule="auto"/>
                                    <w:ind w:right="2276"/>
                                    <w:rPr>
                                      <w:sz w:val="20"/>
                                    </w:rPr>
                                  </w:pPr>
                                  <w:r>
                                    <w:rPr>
                                      <w:rFonts w:ascii="ECSquareSansProMedium" w:eastAsia="ECSquareSansProMedium" w:hAnsi="ECSquareSansProMedium" w:cs="ECSquareSansProMedium"/>
                                      <w:color w:val="231F20"/>
                                      <w:spacing w:val="-1"/>
                                      <w:sz w:val="20"/>
                                      <w:lang w:bidi="es-ES"/>
                                    </w:rPr>
                                    <w:t>D</w:t>
                                  </w:r>
                                  <w:r w:rsidR="00402EDA">
                                    <w:rPr>
                                      <w:rFonts w:ascii="ECSquareSansProMedium" w:eastAsia="ECSquareSansProMedium" w:hAnsi="ECSquareSansProMedium" w:cs="ECSquareSansProMedium"/>
                                      <w:color w:val="231F20"/>
                                      <w:spacing w:val="-1"/>
                                      <w:sz w:val="20"/>
                                      <w:lang w:bidi="es-ES"/>
                                    </w:rPr>
                                    <w:t xml:space="preserve">iferenciar </w:t>
                                  </w:r>
                                  <w:r w:rsidR="00402EDA">
                                    <w:rPr>
                                      <w:color w:val="231F20"/>
                                      <w:sz w:val="20"/>
                                      <w:lang w:bidi="es-ES"/>
                                    </w:rPr>
                                    <w:t>las normas de comportamiento y los conocimientos prácticos</w:t>
                                  </w:r>
                                  <w:r w:rsidR="005F61DE">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simples </w:t>
                                  </w:r>
                                  <w:r w:rsidR="00402EDA">
                                    <w:rPr>
                                      <w:color w:val="231F20"/>
                                      <w:sz w:val="20"/>
                                      <w:lang w:bidi="es-ES"/>
                                    </w:rPr>
                                    <w:t>al utilizar las tecnologías digitales e interactuar en entornos digitales.</w:t>
                                  </w:r>
                                </w:p>
                                <w:p w14:paraId="686600FF" w14:textId="67C77342" w:rsidR="00402EDA" w:rsidRDefault="009633BE" w:rsidP="00366F32">
                                  <w:pPr>
                                    <w:pStyle w:val="TableParagraph"/>
                                    <w:numPr>
                                      <w:ilvl w:val="0"/>
                                      <w:numId w:val="197"/>
                                    </w:numPr>
                                    <w:tabs>
                                      <w:tab w:val="left" w:pos="351"/>
                                      <w:tab w:val="left" w:pos="352"/>
                                    </w:tabs>
                                    <w:spacing w:before="50"/>
                                    <w:ind w:hanging="285"/>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legir </w:t>
                                  </w:r>
                                  <w:r w:rsidR="00402EDA">
                                    <w:rPr>
                                      <w:color w:val="231F20"/>
                                      <w:sz w:val="20"/>
                                      <w:lang w:bidi="es-ES"/>
                                    </w:rPr>
                                    <w:t>modos y estrategias de comunicación</w:t>
                                  </w:r>
                                  <w:r w:rsidR="005F61DE">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sencillos </w:t>
                                  </w:r>
                                  <w:r w:rsidR="00402EDA">
                                    <w:rPr>
                                      <w:color w:val="231F20"/>
                                      <w:sz w:val="20"/>
                                      <w:lang w:bidi="es-ES"/>
                                    </w:rPr>
                                    <w:t>y adaptados a un público y</w:t>
                                  </w:r>
                                </w:p>
                                <w:p w14:paraId="2C411C9E" w14:textId="73978157" w:rsidR="00402EDA" w:rsidRDefault="00402EDA" w:rsidP="00366F32">
                                  <w:pPr>
                                    <w:pStyle w:val="TableParagraph"/>
                                    <w:numPr>
                                      <w:ilvl w:val="0"/>
                                      <w:numId w:val="197"/>
                                    </w:numPr>
                                    <w:tabs>
                                      <w:tab w:val="left" w:pos="351"/>
                                      <w:tab w:val="left" w:pos="352"/>
                                    </w:tabs>
                                    <w:spacing w:before="52" w:line="218" w:lineRule="auto"/>
                                    <w:ind w:right="3189"/>
                                    <w:rPr>
                                      <w:sz w:val="20"/>
                                    </w:rPr>
                                  </w:pPr>
                                  <w:r>
                                    <w:rPr>
                                      <w:rFonts w:ascii="ECSquareSansProMedium" w:eastAsia="ECSquareSansProMedium" w:hAnsi="ECSquareSansProMedium" w:cs="ECSquareSansProMedium"/>
                                      <w:color w:val="231F20"/>
                                      <w:spacing w:val="-1"/>
                                      <w:sz w:val="20"/>
                                      <w:lang w:bidi="es-ES"/>
                                    </w:rPr>
                                    <w:t xml:space="preserve">diferenciar </w:t>
                                  </w:r>
                                  <w:r>
                                    <w:rPr>
                                      <w:color w:val="231F20"/>
                                      <w:sz w:val="20"/>
                                      <w:lang w:bidi="es-ES"/>
                                    </w:rPr>
                                    <w:t>aspectos</w:t>
                                  </w:r>
                                  <w:r w:rsidR="005F61DE">
                                    <w:rPr>
                                      <w:color w:val="231F20"/>
                                      <w:sz w:val="20"/>
                                      <w:lang w:bidi="es-ES"/>
                                    </w:rPr>
                                    <w:t xml:space="preserve"> </w:t>
                                  </w:r>
                                  <w:r>
                                    <w:rPr>
                                      <w:rFonts w:ascii="ECSquareSansProMedium" w:eastAsia="ECSquareSansProMedium" w:hAnsi="ECSquareSansProMedium" w:cs="ECSquareSansProMedium"/>
                                      <w:color w:val="231F20"/>
                                      <w:sz w:val="20"/>
                                      <w:lang w:bidi="es-ES"/>
                                    </w:rPr>
                                    <w:t xml:space="preserve">sencillos </w:t>
                                  </w:r>
                                  <w:r>
                                    <w:rPr>
                                      <w:color w:val="231F20"/>
                                      <w:sz w:val="20"/>
                                      <w:lang w:bidi="es-ES"/>
                                    </w:rPr>
                                    <w:t xml:space="preserve">de diversidad cultural y generacional </w:t>
                                  </w:r>
                                  <w:proofErr w:type="gramStart"/>
                                  <w:r>
                                    <w:rPr>
                                      <w:color w:val="231F20"/>
                                      <w:sz w:val="20"/>
                                      <w:lang w:bidi="es-ES"/>
                                    </w:rPr>
                                    <w:t>a</w:t>
                                  </w:r>
                                  <w:proofErr w:type="gramEnd"/>
                                  <w:r>
                                    <w:rPr>
                                      <w:color w:val="231F20"/>
                                      <w:sz w:val="20"/>
                                      <w:lang w:bidi="es-ES"/>
                                    </w:rPr>
                                    <w:t xml:space="preserve"> tener en cuenta en los entornos digitales.</w:t>
                                  </w:r>
                                </w:p>
                              </w:tc>
                            </w:tr>
                            <w:tr w:rsidR="00402EDA" w14:paraId="78325888" w14:textId="77777777">
                              <w:trPr>
                                <w:trHeight w:val="1305"/>
                              </w:trPr>
                              <w:tc>
                                <w:tcPr>
                                  <w:tcW w:w="691" w:type="dxa"/>
                                  <w:vMerge/>
                                  <w:tcBorders>
                                    <w:top w:val="nil"/>
                                    <w:left w:val="nil"/>
                                    <w:bottom w:val="nil"/>
                                    <w:right w:val="nil"/>
                                  </w:tcBorders>
                                  <w:shd w:val="clear" w:color="auto" w:fill="E5EDF8"/>
                                  <w:textDirection w:val="btLr"/>
                                </w:tcPr>
                                <w:p w14:paraId="13A990F4"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6B2A9ED4" w14:textId="77777777" w:rsidR="00402EDA" w:rsidRDefault="00402EDA">
                                  <w:pPr>
                                    <w:pStyle w:val="TableParagraph"/>
                                    <w:rPr>
                                      <w:sz w:val="18"/>
                                    </w:rPr>
                                  </w:pPr>
                                </w:p>
                                <w:p w14:paraId="5D1C2213" w14:textId="77777777" w:rsidR="00402EDA" w:rsidRDefault="00402EDA">
                                  <w:pPr>
                                    <w:pStyle w:val="TableParagraph"/>
                                    <w:rPr>
                                      <w:sz w:val="18"/>
                                    </w:rPr>
                                  </w:pPr>
                                </w:p>
                                <w:p w14:paraId="1B5424DF" w14:textId="77777777" w:rsidR="00402EDA" w:rsidRDefault="00402EDA">
                                  <w:pPr>
                                    <w:pStyle w:val="TableParagraph"/>
                                    <w:spacing w:before="129"/>
                                    <w:ind w:right="150"/>
                                    <w:jc w:val="right"/>
                                    <w:rPr>
                                      <w:rFonts w:ascii="Gotham"/>
                                      <w:b/>
                                      <w:sz w:val="14"/>
                                    </w:rPr>
                                  </w:pPr>
                                  <w:r>
                                    <w:rPr>
                                      <w:rFonts w:ascii="Gotham" w:eastAsia="Gotham" w:hAnsi="Gotham" w:cs="Gotham"/>
                                      <w:b/>
                                      <w:color w:val="006BA9"/>
                                      <w:sz w:val="14"/>
                                      <w:lang w:bidi="es-ES"/>
                                    </w:rPr>
                                    <w:t>2</w:t>
                                  </w:r>
                                </w:p>
                              </w:tc>
                              <w:tc>
                                <w:tcPr>
                                  <w:tcW w:w="2122" w:type="dxa"/>
                                  <w:tcBorders>
                                    <w:top w:val="single" w:sz="2" w:space="0" w:color="9B98C6"/>
                                    <w:left w:val="single" w:sz="2" w:space="0" w:color="9B98C6"/>
                                    <w:bottom w:val="single" w:sz="2" w:space="0" w:color="9B98C6"/>
                                    <w:right w:val="nil"/>
                                  </w:tcBorders>
                                </w:tcPr>
                                <w:p w14:paraId="06173D0E" w14:textId="77777777" w:rsidR="00402EDA" w:rsidRDefault="00402EDA">
                                  <w:pPr>
                                    <w:pStyle w:val="TableParagraph"/>
                                    <w:spacing w:before="3"/>
                                    <w:rPr>
                                      <w:sz w:val="19"/>
                                    </w:rPr>
                                  </w:pPr>
                                </w:p>
                                <w:p w14:paraId="448E04D9" w14:textId="77777777" w:rsidR="00402EDA" w:rsidRDefault="00402EDA">
                                  <w:pPr>
                                    <w:pStyle w:val="TableParagraph"/>
                                    <w:spacing w:before="1" w:line="228" w:lineRule="auto"/>
                                    <w:ind w:left="111" w:right="318"/>
                                    <w:rPr>
                                      <w:sz w:val="20"/>
                                    </w:rPr>
                                  </w:pPr>
                                  <w:r>
                                    <w:rPr>
                                      <w:color w:val="006BA9"/>
                                      <w:sz w:val="20"/>
                                      <w:lang w:bidi="es-ES"/>
                                    </w:rPr>
                                    <w:t>En un nivel básico, con autonomía y la orientación apropiada cuando sea necesario, puedo:</w:t>
                                  </w:r>
                                </w:p>
                              </w:tc>
                              <w:tc>
                                <w:tcPr>
                                  <w:tcW w:w="7954" w:type="dxa"/>
                                  <w:tcBorders>
                                    <w:top w:val="single" w:sz="2" w:space="0" w:color="9B98C6"/>
                                    <w:left w:val="nil"/>
                                    <w:bottom w:val="single" w:sz="2" w:space="0" w:color="9B98C6"/>
                                    <w:right w:val="single" w:sz="2" w:space="0" w:color="9B98C6"/>
                                  </w:tcBorders>
                                </w:tcPr>
                                <w:p w14:paraId="175CCC9B" w14:textId="699D99B8" w:rsidR="00402EDA" w:rsidRDefault="009633BE" w:rsidP="00366F32">
                                  <w:pPr>
                                    <w:pStyle w:val="TableParagraph"/>
                                    <w:numPr>
                                      <w:ilvl w:val="0"/>
                                      <w:numId w:val="196"/>
                                    </w:numPr>
                                    <w:tabs>
                                      <w:tab w:val="left" w:pos="351"/>
                                      <w:tab w:val="left" w:pos="352"/>
                                    </w:tabs>
                                    <w:spacing w:before="64" w:line="218" w:lineRule="auto"/>
                                    <w:ind w:right="2276"/>
                                    <w:rPr>
                                      <w:sz w:val="20"/>
                                    </w:rPr>
                                  </w:pPr>
                                  <w:r>
                                    <w:rPr>
                                      <w:rFonts w:ascii="ECSquareSansProMedium" w:eastAsia="ECSquareSansProMedium" w:hAnsi="ECSquareSansProMedium" w:cs="ECSquareSansProMedium"/>
                                      <w:color w:val="231F20"/>
                                      <w:spacing w:val="-1"/>
                                      <w:sz w:val="20"/>
                                      <w:lang w:bidi="es-ES"/>
                                    </w:rPr>
                                    <w:t>D</w:t>
                                  </w:r>
                                  <w:r w:rsidR="00402EDA">
                                    <w:rPr>
                                      <w:rFonts w:ascii="ECSquareSansProMedium" w:eastAsia="ECSquareSansProMedium" w:hAnsi="ECSquareSansProMedium" w:cs="ECSquareSansProMedium"/>
                                      <w:color w:val="231F20"/>
                                      <w:spacing w:val="-1"/>
                                      <w:sz w:val="20"/>
                                      <w:lang w:bidi="es-ES"/>
                                    </w:rPr>
                                    <w:t xml:space="preserve">iferenciar </w:t>
                                  </w:r>
                                  <w:r w:rsidR="00402EDA">
                                    <w:rPr>
                                      <w:color w:val="231F20"/>
                                      <w:sz w:val="20"/>
                                      <w:lang w:bidi="es-ES"/>
                                    </w:rPr>
                                    <w:t>las normas de comportamiento y los conocimientos prácticos</w:t>
                                  </w:r>
                                  <w:r w:rsidR="005F61DE">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simples </w:t>
                                  </w:r>
                                  <w:r w:rsidR="00402EDA">
                                    <w:rPr>
                                      <w:color w:val="231F20"/>
                                      <w:sz w:val="20"/>
                                      <w:lang w:bidi="es-ES"/>
                                    </w:rPr>
                                    <w:t>al utilizar las tecnologías digitales e interactuar en entornos digitales.</w:t>
                                  </w:r>
                                </w:p>
                                <w:p w14:paraId="5E220CA1" w14:textId="5E1F1384" w:rsidR="00402EDA" w:rsidRDefault="009633BE" w:rsidP="00366F32">
                                  <w:pPr>
                                    <w:pStyle w:val="TableParagraph"/>
                                    <w:numPr>
                                      <w:ilvl w:val="0"/>
                                      <w:numId w:val="196"/>
                                    </w:numPr>
                                    <w:tabs>
                                      <w:tab w:val="left" w:pos="351"/>
                                      <w:tab w:val="left" w:pos="352"/>
                                    </w:tabs>
                                    <w:spacing w:before="50"/>
                                    <w:ind w:hanging="285"/>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legir </w:t>
                                  </w:r>
                                  <w:r w:rsidR="00402EDA">
                                    <w:rPr>
                                      <w:color w:val="231F20"/>
                                      <w:sz w:val="20"/>
                                      <w:lang w:bidi="es-ES"/>
                                    </w:rPr>
                                    <w:t>modos y estrategias de comunicación</w:t>
                                  </w:r>
                                  <w:r w:rsidR="005F61DE">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sencillos </w:t>
                                  </w:r>
                                  <w:r w:rsidR="00402EDA">
                                    <w:rPr>
                                      <w:color w:val="231F20"/>
                                      <w:sz w:val="20"/>
                                      <w:lang w:bidi="es-ES"/>
                                    </w:rPr>
                                    <w:t>y adaptados a un público y</w:t>
                                  </w:r>
                                </w:p>
                                <w:p w14:paraId="5B4B70C7" w14:textId="693C8977" w:rsidR="00402EDA" w:rsidRDefault="009633BE" w:rsidP="00366F32">
                                  <w:pPr>
                                    <w:pStyle w:val="TableParagraph"/>
                                    <w:numPr>
                                      <w:ilvl w:val="0"/>
                                      <w:numId w:val="196"/>
                                    </w:numPr>
                                    <w:tabs>
                                      <w:tab w:val="left" w:pos="351"/>
                                      <w:tab w:val="left" w:pos="352"/>
                                    </w:tabs>
                                    <w:spacing w:before="51" w:line="218" w:lineRule="auto"/>
                                    <w:ind w:right="3189"/>
                                    <w:rPr>
                                      <w:sz w:val="20"/>
                                    </w:rPr>
                                  </w:pPr>
                                  <w:r>
                                    <w:rPr>
                                      <w:rFonts w:ascii="ECSquareSansProMedium" w:eastAsia="ECSquareSansProMedium" w:hAnsi="ECSquareSansProMedium" w:cs="ECSquareSansProMedium"/>
                                      <w:color w:val="231F20"/>
                                      <w:spacing w:val="-1"/>
                                      <w:sz w:val="20"/>
                                      <w:lang w:bidi="es-ES"/>
                                    </w:rPr>
                                    <w:t>D</w:t>
                                  </w:r>
                                  <w:r w:rsidR="00402EDA">
                                    <w:rPr>
                                      <w:rFonts w:ascii="ECSquareSansProMedium" w:eastAsia="ECSquareSansProMedium" w:hAnsi="ECSquareSansProMedium" w:cs="ECSquareSansProMedium"/>
                                      <w:color w:val="231F20"/>
                                      <w:spacing w:val="-1"/>
                                      <w:sz w:val="20"/>
                                      <w:lang w:bidi="es-ES"/>
                                    </w:rPr>
                                    <w:t xml:space="preserve">iferenciar </w:t>
                                  </w:r>
                                  <w:r w:rsidR="00402EDA">
                                    <w:rPr>
                                      <w:color w:val="231F20"/>
                                      <w:sz w:val="20"/>
                                      <w:lang w:bidi="es-ES"/>
                                    </w:rPr>
                                    <w:t>aspectos</w:t>
                                  </w:r>
                                  <w:r w:rsidR="005F61DE">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sencillos </w:t>
                                  </w:r>
                                  <w:r w:rsidR="00402EDA">
                                    <w:rPr>
                                      <w:color w:val="231F20"/>
                                      <w:sz w:val="20"/>
                                      <w:lang w:bidi="es-ES"/>
                                    </w:rPr>
                                    <w:t xml:space="preserve">de diversidad cultural y generacional </w:t>
                                  </w:r>
                                  <w:proofErr w:type="gramStart"/>
                                  <w:r w:rsidR="00402EDA">
                                    <w:rPr>
                                      <w:color w:val="231F20"/>
                                      <w:sz w:val="20"/>
                                      <w:lang w:bidi="es-ES"/>
                                    </w:rPr>
                                    <w:t>a</w:t>
                                  </w:r>
                                  <w:proofErr w:type="gramEnd"/>
                                  <w:r w:rsidR="00402EDA">
                                    <w:rPr>
                                      <w:color w:val="231F20"/>
                                      <w:sz w:val="20"/>
                                      <w:lang w:bidi="es-ES"/>
                                    </w:rPr>
                                    <w:t xml:space="preserve"> tener en cuenta en los entornos digitales.</w:t>
                                  </w:r>
                                </w:p>
                              </w:tc>
                            </w:tr>
                            <w:tr w:rsidR="00402EDA" w14:paraId="6ABBA424" w14:textId="77777777">
                              <w:trPr>
                                <w:trHeight w:val="1305"/>
                              </w:trPr>
                              <w:tc>
                                <w:tcPr>
                                  <w:tcW w:w="691" w:type="dxa"/>
                                  <w:vMerge w:val="restart"/>
                                  <w:tcBorders>
                                    <w:top w:val="nil"/>
                                    <w:left w:val="nil"/>
                                    <w:bottom w:val="nil"/>
                                    <w:right w:val="nil"/>
                                  </w:tcBorders>
                                  <w:shd w:val="clear" w:color="auto" w:fill="C1D7F0"/>
                                  <w:textDirection w:val="btLr"/>
                                </w:tcPr>
                                <w:p w14:paraId="3E7B5C3B" w14:textId="77777777" w:rsidR="00402EDA" w:rsidRDefault="00402EDA">
                                  <w:pPr>
                                    <w:pStyle w:val="TableParagraph"/>
                                    <w:spacing w:before="4"/>
                                    <w:rPr>
                                      <w:sz w:val="19"/>
                                    </w:rPr>
                                  </w:pPr>
                                </w:p>
                                <w:p w14:paraId="1D8E22F8" w14:textId="77777777" w:rsidR="00402EDA" w:rsidRDefault="00402EDA">
                                  <w:pPr>
                                    <w:pStyle w:val="TableParagraph"/>
                                    <w:ind w:left="656"/>
                                    <w:rPr>
                                      <w:rFonts w:ascii="Gotham"/>
                                      <w:b/>
                                      <w:sz w:val="16"/>
                                    </w:rPr>
                                  </w:pPr>
                                  <w:r>
                                    <w:rPr>
                                      <w:rFonts w:ascii="Gotham" w:eastAsia="Gotham" w:hAnsi="Gotham" w:cs="Gotham"/>
                                      <w:b/>
                                      <w:color w:val="006BA9"/>
                                      <w:sz w:val="16"/>
                                      <w:lang w:bidi="es-ES"/>
                                    </w:rPr>
                                    <w:t>INTERMEDIO</w:t>
                                  </w:r>
                                </w:p>
                              </w:tc>
                              <w:tc>
                                <w:tcPr>
                                  <w:tcW w:w="586" w:type="dxa"/>
                                  <w:tcBorders>
                                    <w:top w:val="nil"/>
                                    <w:left w:val="nil"/>
                                    <w:bottom w:val="single" w:sz="4" w:space="0" w:color="FFFFFF"/>
                                    <w:right w:val="single" w:sz="2" w:space="0" w:color="9B98C6"/>
                                  </w:tcBorders>
                                </w:tcPr>
                                <w:p w14:paraId="70E04E45" w14:textId="77777777" w:rsidR="00402EDA" w:rsidRDefault="00402EDA">
                                  <w:pPr>
                                    <w:pStyle w:val="TableParagraph"/>
                                    <w:rPr>
                                      <w:sz w:val="18"/>
                                    </w:rPr>
                                  </w:pPr>
                                </w:p>
                                <w:p w14:paraId="6827A686" w14:textId="77777777" w:rsidR="00402EDA" w:rsidRDefault="00402EDA">
                                  <w:pPr>
                                    <w:pStyle w:val="TableParagraph"/>
                                    <w:rPr>
                                      <w:sz w:val="18"/>
                                    </w:rPr>
                                  </w:pPr>
                                </w:p>
                                <w:p w14:paraId="542C4D74" w14:textId="77777777" w:rsidR="00402EDA" w:rsidRDefault="00402EDA">
                                  <w:pPr>
                                    <w:pStyle w:val="TableParagraph"/>
                                    <w:spacing w:before="132"/>
                                    <w:ind w:right="150"/>
                                    <w:jc w:val="right"/>
                                    <w:rPr>
                                      <w:rFonts w:ascii="Gotham"/>
                                      <w:b/>
                                      <w:sz w:val="14"/>
                                    </w:rPr>
                                  </w:pPr>
                                  <w:r>
                                    <w:rPr>
                                      <w:rFonts w:ascii="Gotham" w:eastAsia="Gotham" w:hAnsi="Gotham" w:cs="Gotham"/>
                                      <w:b/>
                                      <w:color w:val="006BA9"/>
                                      <w:sz w:val="14"/>
                                      <w:lang w:bidi="es-ES"/>
                                    </w:rPr>
                                    <w:t>3</w:t>
                                  </w:r>
                                </w:p>
                              </w:tc>
                              <w:tc>
                                <w:tcPr>
                                  <w:tcW w:w="2122" w:type="dxa"/>
                                  <w:tcBorders>
                                    <w:top w:val="single" w:sz="2" w:space="0" w:color="9B98C6"/>
                                    <w:left w:val="single" w:sz="2" w:space="0" w:color="9B98C6"/>
                                    <w:bottom w:val="single" w:sz="2" w:space="0" w:color="9B98C6"/>
                                    <w:right w:val="nil"/>
                                  </w:tcBorders>
                                </w:tcPr>
                                <w:p w14:paraId="42A42EC3" w14:textId="77777777" w:rsidR="00402EDA" w:rsidRDefault="00402EDA">
                                  <w:pPr>
                                    <w:pStyle w:val="TableParagraph"/>
                                    <w:rPr>
                                      <w:sz w:val="29"/>
                                    </w:rPr>
                                  </w:pPr>
                                </w:p>
                                <w:p w14:paraId="2FA2BD97" w14:textId="52728441" w:rsidR="00402EDA" w:rsidRDefault="00143711">
                                  <w:pPr>
                                    <w:pStyle w:val="TableParagraph"/>
                                    <w:spacing w:before="1" w:line="228" w:lineRule="auto"/>
                                    <w:ind w:left="111" w:right="203"/>
                                    <w:rPr>
                                      <w:sz w:val="20"/>
                                    </w:rPr>
                                  </w:pPr>
                                  <w:r>
                                    <w:rPr>
                                      <w:color w:val="006BA9"/>
                                      <w:sz w:val="20"/>
                                      <w:lang w:bidi="es-ES"/>
                                    </w:rPr>
                                    <w:t>Sin ayuda</w:t>
                                  </w:r>
                                  <w:r w:rsidR="00402EDA">
                                    <w:rPr>
                                      <w:color w:val="006BA9"/>
                                      <w:sz w:val="20"/>
                                      <w:lang w:bidi="es-ES"/>
                                    </w:rPr>
                                    <w:t xml:space="preserve"> y en la resolución de problemas sencillos, puedo:</w:t>
                                  </w:r>
                                </w:p>
                              </w:tc>
                              <w:tc>
                                <w:tcPr>
                                  <w:tcW w:w="7954" w:type="dxa"/>
                                  <w:tcBorders>
                                    <w:top w:val="single" w:sz="2" w:space="0" w:color="9B98C6"/>
                                    <w:left w:val="nil"/>
                                    <w:bottom w:val="single" w:sz="2" w:space="0" w:color="9B98C6"/>
                                    <w:right w:val="single" w:sz="2" w:space="0" w:color="9B98C6"/>
                                  </w:tcBorders>
                                </w:tcPr>
                                <w:p w14:paraId="11502007" w14:textId="0E488C48" w:rsidR="00402EDA" w:rsidRDefault="009633BE" w:rsidP="00366F32">
                                  <w:pPr>
                                    <w:pStyle w:val="TableParagraph"/>
                                    <w:numPr>
                                      <w:ilvl w:val="0"/>
                                      <w:numId w:val="195"/>
                                    </w:numPr>
                                    <w:tabs>
                                      <w:tab w:val="left" w:pos="351"/>
                                      <w:tab w:val="left" w:pos="352"/>
                                    </w:tabs>
                                    <w:spacing w:before="66" w:line="218" w:lineRule="auto"/>
                                    <w:ind w:right="1716"/>
                                    <w:rPr>
                                      <w:sz w:val="20"/>
                                    </w:rPr>
                                  </w:pPr>
                                  <w:r>
                                    <w:rPr>
                                      <w:rFonts w:ascii="ECSquareSansProMedium" w:eastAsia="ECSquareSansProMedium" w:hAnsi="ECSquareSansProMedium" w:cs="ECSquareSansProMedium"/>
                                      <w:color w:val="231F20"/>
                                      <w:sz w:val="20"/>
                                      <w:lang w:bidi="es-ES"/>
                                    </w:rPr>
                                    <w:t>A</w:t>
                                  </w:r>
                                  <w:r w:rsidR="00402EDA">
                                    <w:rPr>
                                      <w:rFonts w:ascii="ECSquareSansProMedium" w:eastAsia="ECSquareSansProMedium" w:hAnsi="ECSquareSansProMedium" w:cs="ECSquareSansProMedium"/>
                                      <w:color w:val="231F20"/>
                                      <w:sz w:val="20"/>
                                      <w:lang w:bidi="es-ES"/>
                                    </w:rPr>
                                    <w:t xml:space="preserve">clarar </w:t>
                                  </w:r>
                                  <w:r w:rsidR="00402EDA">
                                    <w:rPr>
                                      <w:color w:val="231F20"/>
                                      <w:sz w:val="20"/>
                                      <w:lang w:bidi="es-ES"/>
                                    </w:rPr>
                                    <w:t>las normas de comportamiento y los conocimientos prácticos</w:t>
                                  </w:r>
                                  <w:r w:rsidR="005F61DE">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bien definidos y rutinarios </w:t>
                                  </w:r>
                                  <w:r w:rsidR="00402EDA">
                                    <w:rPr>
                                      <w:color w:val="231F20"/>
                                      <w:sz w:val="20"/>
                                      <w:lang w:bidi="es-ES"/>
                                    </w:rPr>
                                    <w:t>al utilizar las tecnologías digitales e interactuar en entornos digitales.</w:t>
                                  </w:r>
                                </w:p>
                                <w:p w14:paraId="49E95BAC" w14:textId="103A5165" w:rsidR="00402EDA" w:rsidRDefault="009633BE" w:rsidP="00366F32">
                                  <w:pPr>
                                    <w:pStyle w:val="TableParagraph"/>
                                    <w:numPr>
                                      <w:ilvl w:val="0"/>
                                      <w:numId w:val="195"/>
                                    </w:numPr>
                                    <w:tabs>
                                      <w:tab w:val="left" w:pos="351"/>
                                      <w:tab w:val="left" w:pos="352"/>
                                    </w:tabs>
                                    <w:spacing w:before="50"/>
                                    <w:ind w:hanging="285"/>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xpresar </w:t>
                                  </w:r>
                                  <w:r w:rsidR="00402EDA">
                                    <w:rPr>
                                      <w:color w:val="231F20"/>
                                      <w:sz w:val="20"/>
                                      <w:lang w:bidi="es-ES"/>
                                    </w:rPr>
                                    <w:t>estrategias de comunicación</w:t>
                                  </w:r>
                                  <w:r w:rsidR="005F61DE">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bien definidas y rutinarias </w:t>
                                  </w:r>
                                  <w:r w:rsidR="00402EDA">
                                    <w:rPr>
                                      <w:color w:val="231F20"/>
                                      <w:sz w:val="20"/>
                                      <w:lang w:bidi="es-ES"/>
                                    </w:rPr>
                                    <w:t>adaptadas a un público.</w:t>
                                  </w:r>
                                </w:p>
                                <w:p w14:paraId="186EB8FE" w14:textId="28513BC0" w:rsidR="00402EDA" w:rsidRDefault="009633BE" w:rsidP="00366F32">
                                  <w:pPr>
                                    <w:pStyle w:val="TableParagraph"/>
                                    <w:numPr>
                                      <w:ilvl w:val="0"/>
                                      <w:numId w:val="195"/>
                                    </w:numPr>
                                    <w:tabs>
                                      <w:tab w:val="left" w:pos="351"/>
                                      <w:tab w:val="left" w:pos="352"/>
                                    </w:tabs>
                                    <w:spacing w:before="52" w:line="218" w:lineRule="auto"/>
                                    <w:ind w:right="2704"/>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escribir </w:t>
                                  </w:r>
                                  <w:r w:rsidR="00402EDA">
                                    <w:rPr>
                                      <w:color w:val="231F20"/>
                                      <w:sz w:val="20"/>
                                      <w:lang w:bidi="es-ES"/>
                                    </w:rPr>
                                    <w:t>aspectos de diversidad cultural y generacional</w:t>
                                  </w:r>
                                  <w:r w:rsidR="005F61DE">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bien definidos y rutinarios </w:t>
                                  </w:r>
                                  <w:proofErr w:type="gramStart"/>
                                  <w:r w:rsidR="00402EDA">
                                    <w:rPr>
                                      <w:color w:val="231F20"/>
                                      <w:sz w:val="20"/>
                                      <w:lang w:bidi="es-ES"/>
                                    </w:rPr>
                                    <w:t>a</w:t>
                                  </w:r>
                                  <w:proofErr w:type="gramEnd"/>
                                  <w:r w:rsidR="00402EDA">
                                    <w:rPr>
                                      <w:color w:val="231F20"/>
                                      <w:sz w:val="20"/>
                                      <w:lang w:bidi="es-ES"/>
                                    </w:rPr>
                                    <w:t xml:space="preserve"> tener en cuenta en los entornos digitales.</w:t>
                                  </w:r>
                                </w:p>
                              </w:tc>
                            </w:tr>
                            <w:tr w:rsidR="00402EDA" w14:paraId="2628EBE3" w14:textId="77777777">
                              <w:trPr>
                                <w:trHeight w:val="1249"/>
                              </w:trPr>
                              <w:tc>
                                <w:tcPr>
                                  <w:tcW w:w="691" w:type="dxa"/>
                                  <w:vMerge/>
                                  <w:tcBorders>
                                    <w:top w:val="nil"/>
                                    <w:left w:val="nil"/>
                                    <w:bottom w:val="nil"/>
                                    <w:right w:val="nil"/>
                                  </w:tcBorders>
                                  <w:shd w:val="clear" w:color="auto" w:fill="C1D7F0"/>
                                  <w:textDirection w:val="btLr"/>
                                </w:tcPr>
                                <w:p w14:paraId="3B94D7F0"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582CEA60" w14:textId="77777777" w:rsidR="00402EDA" w:rsidRDefault="00402EDA">
                                  <w:pPr>
                                    <w:pStyle w:val="TableParagraph"/>
                                    <w:rPr>
                                      <w:sz w:val="18"/>
                                    </w:rPr>
                                  </w:pPr>
                                </w:p>
                                <w:p w14:paraId="4E285D0F" w14:textId="77777777" w:rsidR="00402EDA" w:rsidRDefault="00402EDA">
                                  <w:pPr>
                                    <w:pStyle w:val="TableParagraph"/>
                                    <w:spacing w:before="8"/>
                                    <w:rPr>
                                      <w:sz w:val="26"/>
                                    </w:rPr>
                                  </w:pPr>
                                </w:p>
                                <w:p w14:paraId="7D86EFC6" w14:textId="77777777" w:rsidR="00402EDA" w:rsidRDefault="00402EDA">
                                  <w:pPr>
                                    <w:pStyle w:val="TableParagraph"/>
                                    <w:ind w:right="146"/>
                                    <w:jc w:val="right"/>
                                    <w:rPr>
                                      <w:rFonts w:ascii="Gotham"/>
                                      <w:b/>
                                      <w:sz w:val="14"/>
                                    </w:rPr>
                                  </w:pPr>
                                  <w:r>
                                    <w:rPr>
                                      <w:rFonts w:ascii="Gotham" w:eastAsia="Gotham" w:hAnsi="Gotham" w:cs="Gotham"/>
                                      <w:b/>
                                      <w:color w:val="006BA9"/>
                                      <w:sz w:val="14"/>
                                      <w:lang w:bidi="es-ES"/>
                                    </w:rPr>
                                    <w:t>4</w:t>
                                  </w:r>
                                </w:p>
                              </w:tc>
                              <w:tc>
                                <w:tcPr>
                                  <w:tcW w:w="2122" w:type="dxa"/>
                                  <w:tcBorders>
                                    <w:top w:val="single" w:sz="2" w:space="0" w:color="9B98C6"/>
                                    <w:left w:val="single" w:sz="2" w:space="0" w:color="9B98C6"/>
                                    <w:bottom w:val="single" w:sz="2" w:space="0" w:color="9B98C6"/>
                                    <w:right w:val="nil"/>
                                  </w:tcBorders>
                                </w:tcPr>
                                <w:p w14:paraId="3CA96B47" w14:textId="4F6E0718" w:rsidR="00402EDA" w:rsidRDefault="00402EDA">
                                  <w:pPr>
                                    <w:pStyle w:val="TableParagraph"/>
                                    <w:spacing w:before="85" w:line="228" w:lineRule="auto"/>
                                    <w:ind w:left="111" w:right="62"/>
                                    <w:rPr>
                                      <w:sz w:val="20"/>
                                    </w:rPr>
                                  </w:pPr>
                                  <w:r>
                                    <w:rPr>
                                      <w:color w:val="006BA9"/>
                                      <w:sz w:val="20"/>
                                      <w:lang w:bidi="es-ES"/>
                                    </w:rPr>
                                    <w:t>De</w:t>
                                  </w:r>
                                  <w:r w:rsidR="00E47797">
                                    <w:rPr>
                                      <w:color w:val="006BA9"/>
                                      <w:sz w:val="20"/>
                                      <w:lang w:bidi="es-ES"/>
                                    </w:rPr>
                                    <w:t xml:space="preserve"> </w:t>
                                  </w:r>
                                  <w:r>
                                    <w:rPr>
                                      <w:color w:val="006BA9"/>
                                      <w:spacing w:val="-1"/>
                                      <w:sz w:val="20"/>
                                      <w:lang w:bidi="es-ES"/>
                                    </w:rPr>
                                    <w:t xml:space="preserve">forma </w:t>
                                  </w:r>
                                  <w:r w:rsidR="00D31CEA">
                                    <w:rPr>
                                      <w:color w:val="006BA9"/>
                                      <w:sz w:val="20"/>
                                      <w:lang w:bidi="es-ES"/>
                                    </w:rPr>
                                    <w:t>independiente</w:t>
                                  </w:r>
                                  <w:r>
                                    <w:rPr>
                                      <w:color w:val="006BA9"/>
                                      <w:spacing w:val="-1"/>
                                      <w:sz w:val="20"/>
                                      <w:lang w:bidi="es-ES"/>
                                    </w:rPr>
                                    <w:t xml:space="preserve">, </w:t>
                                  </w:r>
                                  <w:r>
                                    <w:rPr>
                                      <w:color w:val="006BA9"/>
                                      <w:sz w:val="20"/>
                                      <w:lang w:bidi="es-ES"/>
                                    </w:rPr>
                                    <w:t>según mis propias necesidades, y resolviendo problemas bien definidos y no rutinarios,</w:t>
                                  </w:r>
                                </w:p>
                                <w:p w14:paraId="4A854F72" w14:textId="77777777" w:rsidR="00402EDA" w:rsidRDefault="00402EDA">
                                  <w:pPr>
                                    <w:pStyle w:val="TableParagraph"/>
                                    <w:spacing w:line="224" w:lineRule="exact"/>
                                    <w:ind w:left="111"/>
                                    <w:rPr>
                                      <w:sz w:val="20"/>
                                    </w:rPr>
                                  </w:pPr>
                                  <w:r>
                                    <w:rPr>
                                      <w:color w:val="006BA9"/>
                                      <w:sz w:val="20"/>
                                      <w:lang w:bidi="es-ES"/>
                                    </w:rPr>
                                    <w:t>puedo:</w:t>
                                  </w:r>
                                </w:p>
                              </w:tc>
                              <w:tc>
                                <w:tcPr>
                                  <w:tcW w:w="7954" w:type="dxa"/>
                                  <w:tcBorders>
                                    <w:top w:val="single" w:sz="2" w:space="0" w:color="9B98C6"/>
                                    <w:left w:val="nil"/>
                                    <w:bottom w:val="single" w:sz="2" w:space="0" w:color="9B98C6"/>
                                    <w:right w:val="single" w:sz="2" w:space="0" w:color="9B98C6"/>
                                  </w:tcBorders>
                                </w:tcPr>
                                <w:p w14:paraId="77459B48" w14:textId="4B131576" w:rsidR="00402EDA" w:rsidRDefault="009633BE" w:rsidP="00366F32">
                                  <w:pPr>
                                    <w:pStyle w:val="TableParagraph"/>
                                    <w:numPr>
                                      <w:ilvl w:val="0"/>
                                      <w:numId w:val="194"/>
                                    </w:numPr>
                                    <w:tabs>
                                      <w:tab w:val="left" w:pos="351"/>
                                      <w:tab w:val="left" w:pos="352"/>
                                    </w:tabs>
                                    <w:spacing w:before="145" w:line="218" w:lineRule="auto"/>
                                    <w:ind w:right="2801"/>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ebatir sobre </w:t>
                                  </w:r>
                                  <w:r w:rsidR="00402EDA">
                                    <w:rPr>
                                      <w:color w:val="231F20"/>
                                      <w:sz w:val="20"/>
                                      <w:lang w:bidi="es-ES"/>
                                    </w:rPr>
                                    <w:t>las normas de comportamiento y los conocimientos técnicos al utilizar las tecnologías digitales e interactuar en entornos digitales.</w:t>
                                  </w:r>
                                </w:p>
                                <w:p w14:paraId="44631550" w14:textId="362B1F5E" w:rsidR="00402EDA" w:rsidRDefault="009633BE" w:rsidP="00366F32">
                                  <w:pPr>
                                    <w:pStyle w:val="TableParagraph"/>
                                    <w:numPr>
                                      <w:ilvl w:val="0"/>
                                      <w:numId w:val="194"/>
                                    </w:numPr>
                                    <w:tabs>
                                      <w:tab w:val="left" w:pos="351"/>
                                      <w:tab w:val="left" w:pos="352"/>
                                    </w:tabs>
                                    <w:spacing w:before="50"/>
                                    <w:ind w:hanging="285"/>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ebatir </w:t>
                                  </w:r>
                                  <w:r w:rsidR="00402EDA">
                                    <w:rPr>
                                      <w:color w:val="231F20"/>
                                      <w:sz w:val="20"/>
                                      <w:lang w:bidi="es-ES"/>
                                    </w:rPr>
                                    <w:t>las estrategias de comunicación adaptadas a un público y</w:t>
                                  </w:r>
                                </w:p>
                                <w:p w14:paraId="28357727" w14:textId="7098D813" w:rsidR="00402EDA" w:rsidRDefault="009633BE" w:rsidP="00366F32">
                                  <w:pPr>
                                    <w:pStyle w:val="TableParagraph"/>
                                    <w:numPr>
                                      <w:ilvl w:val="0"/>
                                      <w:numId w:val="194"/>
                                    </w:numPr>
                                    <w:tabs>
                                      <w:tab w:val="left" w:pos="351"/>
                                      <w:tab w:val="left" w:pos="352"/>
                                    </w:tabs>
                                    <w:spacing w:before="36"/>
                                    <w:ind w:hanging="285"/>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ebatir</w:t>
                                  </w:r>
                                  <w:r>
                                    <w:rPr>
                                      <w:rFonts w:ascii="ECSquareSansProMedium" w:eastAsia="ECSquareSansProMedium" w:hAnsi="ECSquareSansProMedium" w:cs="ECSquareSansProMedium"/>
                                      <w:color w:val="231F20"/>
                                      <w:sz w:val="20"/>
                                      <w:lang w:bidi="es-ES"/>
                                    </w:rPr>
                                    <w:t xml:space="preserve"> </w:t>
                                  </w:r>
                                  <w:r w:rsidR="00402EDA">
                                    <w:rPr>
                                      <w:color w:val="231F20"/>
                                      <w:sz w:val="20"/>
                                      <w:lang w:bidi="es-ES"/>
                                    </w:rPr>
                                    <w:t xml:space="preserve">los aspectos de la diversidad cultural y generacional </w:t>
                                  </w:r>
                                  <w:proofErr w:type="gramStart"/>
                                  <w:r w:rsidR="00402EDA">
                                    <w:rPr>
                                      <w:color w:val="231F20"/>
                                      <w:sz w:val="20"/>
                                      <w:lang w:bidi="es-ES"/>
                                    </w:rPr>
                                    <w:t>a</w:t>
                                  </w:r>
                                  <w:proofErr w:type="gramEnd"/>
                                  <w:r w:rsidR="00402EDA">
                                    <w:rPr>
                                      <w:color w:val="231F20"/>
                                      <w:sz w:val="20"/>
                                      <w:lang w:bidi="es-ES"/>
                                    </w:rPr>
                                    <w:t xml:space="preserve"> tener en cuenta en los entornos digitales.</w:t>
                                  </w:r>
                                </w:p>
                              </w:tc>
                            </w:tr>
                            <w:tr w:rsidR="00402EDA" w14:paraId="6FA443CD" w14:textId="77777777">
                              <w:trPr>
                                <w:trHeight w:val="1183"/>
                              </w:trPr>
                              <w:tc>
                                <w:tcPr>
                                  <w:tcW w:w="691" w:type="dxa"/>
                                  <w:vMerge w:val="restart"/>
                                  <w:tcBorders>
                                    <w:top w:val="nil"/>
                                    <w:left w:val="nil"/>
                                    <w:bottom w:val="nil"/>
                                    <w:right w:val="nil"/>
                                  </w:tcBorders>
                                  <w:shd w:val="clear" w:color="auto" w:fill="A4C7E9"/>
                                  <w:textDirection w:val="btLr"/>
                                </w:tcPr>
                                <w:p w14:paraId="0AEE1958" w14:textId="77777777" w:rsidR="00402EDA" w:rsidRDefault="00402EDA">
                                  <w:pPr>
                                    <w:pStyle w:val="TableParagraph"/>
                                    <w:spacing w:before="4"/>
                                    <w:rPr>
                                      <w:sz w:val="19"/>
                                    </w:rPr>
                                  </w:pPr>
                                </w:p>
                                <w:p w14:paraId="6B4EE915" w14:textId="77777777" w:rsidR="00402EDA" w:rsidRDefault="00402EDA">
                                  <w:pPr>
                                    <w:pStyle w:val="TableParagraph"/>
                                    <w:ind w:left="775"/>
                                    <w:rPr>
                                      <w:rFonts w:ascii="Gotham"/>
                                      <w:b/>
                                      <w:sz w:val="16"/>
                                    </w:rPr>
                                  </w:pPr>
                                  <w:r>
                                    <w:rPr>
                                      <w:rFonts w:ascii="Gotham" w:eastAsia="Gotham" w:hAnsi="Gotham" w:cs="Gotham"/>
                                      <w:b/>
                                      <w:color w:val="006BA9"/>
                                      <w:sz w:val="16"/>
                                      <w:lang w:bidi="es-ES"/>
                                    </w:rPr>
                                    <w:t>AVANZADO</w:t>
                                  </w:r>
                                </w:p>
                              </w:tc>
                              <w:tc>
                                <w:tcPr>
                                  <w:tcW w:w="586" w:type="dxa"/>
                                  <w:tcBorders>
                                    <w:top w:val="nil"/>
                                    <w:left w:val="nil"/>
                                    <w:bottom w:val="single" w:sz="4" w:space="0" w:color="FFFFFF"/>
                                    <w:right w:val="single" w:sz="2" w:space="0" w:color="9B98C6"/>
                                  </w:tcBorders>
                                </w:tcPr>
                                <w:p w14:paraId="4D50B999" w14:textId="77777777" w:rsidR="00402EDA" w:rsidRDefault="00402EDA">
                                  <w:pPr>
                                    <w:pStyle w:val="TableParagraph"/>
                                    <w:rPr>
                                      <w:sz w:val="18"/>
                                    </w:rPr>
                                  </w:pPr>
                                </w:p>
                                <w:p w14:paraId="2CECFCDF" w14:textId="77777777" w:rsidR="00402EDA" w:rsidRDefault="00402EDA">
                                  <w:pPr>
                                    <w:pStyle w:val="TableParagraph"/>
                                    <w:spacing w:before="1"/>
                                    <w:rPr>
                                      <w:sz w:val="24"/>
                                    </w:rPr>
                                  </w:pPr>
                                </w:p>
                                <w:p w14:paraId="1AADCC22" w14:textId="77777777" w:rsidR="00402EDA" w:rsidRDefault="00402EDA">
                                  <w:pPr>
                                    <w:pStyle w:val="TableParagraph"/>
                                    <w:ind w:right="150"/>
                                    <w:jc w:val="right"/>
                                    <w:rPr>
                                      <w:rFonts w:ascii="Gotham"/>
                                      <w:b/>
                                      <w:sz w:val="14"/>
                                    </w:rPr>
                                  </w:pPr>
                                  <w:r>
                                    <w:rPr>
                                      <w:rFonts w:ascii="Gotham" w:eastAsia="Gotham" w:hAnsi="Gotham" w:cs="Gotham"/>
                                      <w:b/>
                                      <w:color w:val="006BA9"/>
                                      <w:sz w:val="14"/>
                                      <w:lang w:bidi="es-ES"/>
                                    </w:rPr>
                                    <w:t>5</w:t>
                                  </w:r>
                                </w:p>
                              </w:tc>
                              <w:tc>
                                <w:tcPr>
                                  <w:tcW w:w="2122" w:type="dxa"/>
                                  <w:tcBorders>
                                    <w:top w:val="single" w:sz="2" w:space="0" w:color="9B98C6"/>
                                    <w:left w:val="single" w:sz="2" w:space="0" w:color="9B98C6"/>
                                    <w:bottom w:val="single" w:sz="2" w:space="0" w:color="9B98C6"/>
                                    <w:right w:val="nil"/>
                                  </w:tcBorders>
                                </w:tcPr>
                                <w:p w14:paraId="187CF504" w14:textId="77777777" w:rsidR="00402EDA" w:rsidRDefault="00402EDA">
                                  <w:pPr>
                                    <w:pStyle w:val="TableParagraph"/>
                                  </w:pPr>
                                </w:p>
                                <w:p w14:paraId="0CD06AEE" w14:textId="2AF57E1C" w:rsidR="00402EDA" w:rsidRDefault="00402EDA">
                                  <w:pPr>
                                    <w:pStyle w:val="TableParagraph"/>
                                    <w:spacing w:before="130" w:line="228" w:lineRule="auto"/>
                                    <w:ind w:left="111" w:right="575"/>
                                    <w:rPr>
                                      <w:sz w:val="20"/>
                                    </w:rPr>
                                  </w:pPr>
                                  <w:r>
                                    <w:rPr>
                                      <w:color w:val="006BA9"/>
                                      <w:sz w:val="20"/>
                                      <w:lang w:bidi="es-ES"/>
                                    </w:rPr>
                                    <w:t>Además de orientar a otras personas, puedo:</w:t>
                                  </w:r>
                                </w:p>
                              </w:tc>
                              <w:tc>
                                <w:tcPr>
                                  <w:tcW w:w="7954" w:type="dxa"/>
                                  <w:tcBorders>
                                    <w:top w:val="single" w:sz="2" w:space="0" w:color="9B98C6"/>
                                    <w:left w:val="nil"/>
                                    <w:bottom w:val="single" w:sz="2" w:space="0" w:color="9B98C6"/>
                                    <w:right w:val="single" w:sz="2" w:space="0" w:color="9B98C6"/>
                                  </w:tcBorders>
                                </w:tcPr>
                                <w:p w14:paraId="32A2E316" w14:textId="32A63828" w:rsidR="00402EDA" w:rsidRDefault="009633BE" w:rsidP="00366F32">
                                  <w:pPr>
                                    <w:pStyle w:val="TableParagraph"/>
                                    <w:numPr>
                                      <w:ilvl w:val="0"/>
                                      <w:numId w:val="193"/>
                                    </w:numPr>
                                    <w:tabs>
                                      <w:tab w:val="left" w:pos="351"/>
                                      <w:tab w:val="left" w:pos="352"/>
                                    </w:tabs>
                                    <w:spacing w:before="115" w:line="218" w:lineRule="auto"/>
                                    <w:ind w:right="2162"/>
                                    <w:rPr>
                                      <w:sz w:val="20"/>
                                    </w:rPr>
                                  </w:pPr>
                                  <w:r>
                                    <w:rPr>
                                      <w:rFonts w:ascii="ECSquareSansProMedium" w:eastAsia="ECSquareSansProMedium" w:hAnsi="ECSquareSansProMedium" w:cs="ECSquareSansProMedium"/>
                                      <w:color w:val="231F20"/>
                                      <w:sz w:val="20"/>
                                      <w:lang w:bidi="es-ES"/>
                                    </w:rPr>
                                    <w:t>A</w:t>
                                  </w:r>
                                  <w:r w:rsidR="00402EDA">
                                    <w:rPr>
                                      <w:rFonts w:ascii="ECSquareSansProMedium" w:eastAsia="ECSquareSansProMedium" w:hAnsi="ECSquareSansProMedium" w:cs="ECSquareSansProMedium"/>
                                      <w:color w:val="231F20"/>
                                      <w:sz w:val="20"/>
                                      <w:lang w:bidi="es-ES"/>
                                    </w:rPr>
                                    <w:t xml:space="preserve">plicar diferentes </w:t>
                                  </w:r>
                                  <w:r w:rsidR="00402EDA">
                                    <w:rPr>
                                      <w:color w:val="231F20"/>
                                      <w:sz w:val="20"/>
                                      <w:lang w:bidi="es-ES"/>
                                    </w:rPr>
                                    <w:t>normas de comportamiento y conocimientos técnicos al utilizar las tecnologías digitales e interactuar en entornos digitales.</w:t>
                                  </w:r>
                                </w:p>
                                <w:p w14:paraId="2DEE866E" w14:textId="2DC515B2" w:rsidR="00402EDA" w:rsidRDefault="009633BE" w:rsidP="00366F32">
                                  <w:pPr>
                                    <w:pStyle w:val="TableParagraph"/>
                                    <w:numPr>
                                      <w:ilvl w:val="0"/>
                                      <w:numId w:val="193"/>
                                    </w:numPr>
                                    <w:tabs>
                                      <w:tab w:val="left" w:pos="351"/>
                                      <w:tab w:val="left" w:pos="352"/>
                                    </w:tabs>
                                    <w:spacing w:before="50"/>
                                    <w:ind w:hanging="285"/>
                                    <w:rPr>
                                      <w:sz w:val="20"/>
                                    </w:rPr>
                                  </w:pPr>
                                  <w:r>
                                    <w:rPr>
                                      <w:rFonts w:ascii="ECSquareSansProMedium" w:eastAsia="ECSquareSansProMedium" w:hAnsi="ECSquareSansProMedium" w:cs="ECSquareSansProMedium"/>
                                      <w:color w:val="231F20"/>
                                      <w:sz w:val="20"/>
                                      <w:lang w:bidi="es-ES"/>
                                    </w:rPr>
                                    <w:t>A</w:t>
                                  </w:r>
                                  <w:r w:rsidR="00402EDA">
                                    <w:rPr>
                                      <w:rFonts w:ascii="ECSquareSansProMedium" w:eastAsia="ECSquareSansProMedium" w:hAnsi="ECSquareSansProMedium" w:cs="ECSquareSansProMedium"/>
                                      <w:color w:val="231F20"/>
                                      <w:sz w:val="20"/>
                                      <w:lang w:bidi="es-ES"/>
                                    </w:rPr>
                                    <w:t xml:space="preserve">plicar diferentes </w:t>
                                  </w:r>
                                  <w:r w:rsidR="00402EDA">
                                    <w:rPr>
                                      <w:color w:val="231F20"/>
                                      <w:sz w:val="20"/>
                                      <w:lang w:bidi="es-ES"/>
                                    </w:rPr>
                                    <w:t>estrategias de comunicación en entornos digitales adaptadas a una audiencia y</w:t>
                                  </w:r>
                                </w:p>
                                <w:p w14:paraId="32A7EFB8" w14:textId="7CDE2C38" w:rsidR="00402EDA" w:rsidRDefault="009633BE" w:rsidP="00366F32">
                                  <w:pPr>
                                    <w:pStyle w:val="TableParagraph"/>
                                    <w:numPr>
                                      <w:ilvl w:val="0"/>
                                      <w:numId w:val="193"/>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A</w:t>
                                  </w:r>
                                  <w:r w:rsidR="00402EDA">
                                    <w:rPr>
                                      <w:rFonts w:ascii="ECSquareSansProMedium" w:eastAsia="ECSquareSansProMedium" w:hAnsi="ECSquareSansProMedium" w:cs="ECSquareSansProMedium"/>
                                      <w:color w:val="231F20"/>
                                      <w:sz w:val="20"/>
                                      <w:lang w:bidi="es-ES"/>
                                    </w:rPr>
                                    <w:t xml:space="preserve">plicar diferentes </w:t>
                                  </w:r>
                                  <w:r w:rsidR="00402EDA">
                                    <w:rPr>
                                      <w:color w:val="231F20"/>
                                      <w:sz w:val="20"/>
                                      <w:lang w:bidi="es-ES"/>
                                    </w:rPr>
                                    <w:t xml:space="preserve">aspectos de diversidad cultural y generacional </w:t>
                                  </w:r>
                                  <w:proofErr w:type="gramStart"/>
                                  <w:r w:rsidR="00402EDA">
                                    <w:rPr>
                                      <w:color w:val="231F20"/>
                                      <w:sz w:val="20"/>
                                      <w:lang w:bidi="es-ES"/>
                                    </w:rPr>
                                    <w:t>a</w:t>
                                  </w:r>
                                  <w:proofErr w:type="gramEnd"/>
                                  <w:r w:rsidR="00402EDA">
                                    <w:rPr>
                                      <w:color w:val="231F20"/>
                                      <w:sz w:val="20"/>
                                      <w:lang w:bidi="es-ES"/>
                                    </w:rPr>
                                    <w:t xml:space="preserve"> tener en cuenta en los entornos digitales.</w:t>
                                  </w:r>
                                </w:p>
                              </w:tc>
                            </w:tr>
                            <w:tr w:rsidR="00402EDA" w14:paraId="33C790AD" w14:textId="77777777">
                              <w:trPr>
                                <w:trHeight w:val="1305"/>
                              </w:trPr>
                              <w:tc>
                                <w:tcPr>
                                  <w:tcW w:w="691" w:type="dxa"/>
                                  <w:vMerge/>
                                  <w:tcBorders>
                                    <w:top w:val="nil"/>
                                    <w:left w:val="nil"/>
                                    <w:bottom w:val="nil"/>
                                    <w:right w:val="nil"/>
                                  </w:tcBorders>
                                  <w:shd w:val="clear" w:color="auto" w:fill="A4C7E9"/>
                                  <w:textDirection w:val="btLr"/>
                                </w:tcPr>
                                <w:p w14:paraId="0BCA0723"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60808056" w14:textId="77777777" w:rsidR="00402EDA" w:rsidRDefault="00402EDA">
                                  <w:pPr>
                                    <w:pStyle w:val="TableParagraph"/>
                                    <w:rPr>
                                      <w:sz w:val="18"/>
                                    </w:rPr>
                                  </w:pPr>
                                </w:p>
                                <w:p w14:paraId="3CC84D0B" w14:textId="77777777" w:rsidR="00402EDA" w:rsidRDefault="00402EDA">
                                  <w:pPr>
                                    <w:pStyle w:val="TableParagraph"/>
                                    <w:rPr>
                                      <w:sz w:val="18"/>
                                    </w:rPr>
                                  </w:pPr>
                                </w:p>
                                <w:p w14:paraId="6B4064C1" w14:textId="77777777" w:rsidR="00402EDA" w:rsidRDefault="00402EDA">
                                  <w:pPr>
                                    <w:pStyle w:val="TableParagraph"/>
                                    <w:spacing w:before="129"/>
                                    <w:ind w:right="149"/>
                                    <w:jc w:val="right"/>
                                    <w:rPr>
                                      <w:rFonts w:ascii="Gotham"/>
                                      <w:b/>
                                      <w:sz w:val="14"/>
                                    </w:rPr>
                                  </w:pPr>
                                  <w:r>
                                    <w:rPr>
                                      <w:rFonts w:ascii="Gotham" w:eastAsia="Gotham" w:hAnsi="Gotham" w:cs="Gotham"/>
                                      <w:b/>
                                      <w:color w:val="006BA9"/>
                                      <w:sz w:val="14"/>
                                      <w:lang w:bidi="es-ES"/>
                                    </w:rPr>
                                    <w:t>6</w:t>
                                  </w:r>
                                </w:p>
                              </w:tc>
                              <w:tc>
                                <w:tcPr>
                                  <w:tcW w:w="2122" w:type="dxa"/>
                                  <w:tcBorders>
                                    <w:top w:val="single" w:sz="2" w:space="0" w:color="9B98C6"/>
                                    <w:left w:val="single" w:sz="2" w:space="0" w:color="9B98C6"/>
                                    <w:bottom w:val="single" w:sz="2" w:space="0" w:color="9B98C6"/>
                                    <w:right w:val="nil"/>
                                  </w:tcBorders>
                                </w:tcPr>
                                <w:p w14:paraId="20661E13" w14:textId="021FFECA" w:rsidR="00402EDA" w:rsidRDefault="00402EDA">
                                  <w:pPr>
                                    <w:pStyle w:val="TableParagraph"/>
                                    <w:spacing w:before="113" w:line="228" w:lineRule="auto"/>
                                    <w:ind w:left="111" w:right="225"/>
                                    <w:rPr>
                                      <w:sz w:val="20"/>
                                    </w:rPr>
                                  </w:pPr>
                                  <w:r>
                                    <w:rPr>
                                      <w:color w:val="006BA9"/>
                                      <w:sz w:val="20"/>
                                      <w:lang w:bidi="es-ES"/>
                                    </w:rPr>
                                    <w:t>En un nivel avanzado, según mis propias necesidades y las de los demás, y en contextos complejos, puedo:</w:t>
                                  </w:r>
                                </w:p>
                              </w:tc>
                              <w:tc>
                                <w:tcPr>
                                  <w:tcW w:w="7954" w:type="dxa"/>
                                  <w:tcBorders>
                                    <w:top w:val="single" w:sz="2" w:space="0" w:color="9B98C6"/>
                                    <w:left w:val="nil"/>
                                    <w:bottom w:val="single" w:sz="2" w:space="0" w:color="9B98C6"/>
                                    <w:right w:val="single" w:sz="2" w:space="0" w:color="9B98C6"/>
                                  </w:tcBorders>
                                </w:tcPr>
                                <w:p w14:paraId="089C905A" w14:textId="72536963" w:rsidR="00402EDA" w:rsidRDefault="009633BE" w:rsidP="00366F32">
                                  <w:pPr>
                                    <w:pStyle w:val="TableParagraph"/>
                                    <w:numPr>
                                      <w:ilvl w:val="0"/>
                                      <w:numId w:val="192"/>
                                    </w:numPr>
                                    <w:tabs>
                                      <w:tab w:val="left" w:pos="351"/>
                                      <w:tab w:val="left" w:pos="352"/>
                                    </w:tabs>
                                    <w:spacing w:before="64" w:line="218" w:lineRule="auto"/>
                                    <w:ind w:right="2085"/>
                                    <w:rPr>
                                      <w:sz w:val="20"/>
                                    </w:rPr>
                                  </w:pPr>
                                  <w:r>
                                    <w:rPr>
                                      <w:rFonts w:ascii="ECSquareSansProMedium" w:eastAsia="ECSquareSansProMedium" w:hAnsi="ECSquareSansProMedium" w:cs="ECSquareSansProMedium"/>
                                      <w:color w:val="231F20"/>
                                      <w:sz w:val="20"/>
                                      <w:lang w:bidi="es-ES"/>
                                    </w:rPr>
                                    <w:t>A</w:t>
                                  </w:r>
                                  <w:r w:rsidR="00402EDA">
                                    <w:rPr>
                                      <w:rFonts w:ascii="ECSquareSansProMedium" w:eastAsia="ECSquareSansProMedium" w:hAnsi="ECSquareSansProMedium" w:cs="ECSquareSansProMedium"/>
                                      <w:color w:val="231F20"/>
                                      <w:sz w:val="20"/>
                                      <w:lang w:bidi="es-ES"/>
                                    </w:rPr>
                                    <w:t xml:space="preserve">daptar </w:t>
                                  </w:r>
                                  <w:r w:rsidR="00402EDA">
                                    <w:rPr>
                                      <w:color w:val="231F20"/>
                                      <w:sz w:val="20"/>
                                      <w:lang w:bidi="es-ES"/>
                                    </w:rPr>
                                    <w:t xml:space="preserve">las normas de comportamiento y los conocimientos técnicos </w:t>
                                  </w:r>
                                  <w:r w:rsidR="00402EDA">
                                    <w:rPr>
                                      <w:rFonts w:ascii="ECSquareSansProMedium" w:eastAsia="ECSquareSansProMedium" w:hAnsi="ECSquareSansProMedium" w:cs="ECSquareSansProMedium"/>
                                      <w:color w:val="231F20"/>
                                      <w:sz w:val="20"/>
                                      <w:lang w:bidi="es-ES"/>
                                    </w:rPr>
                                    <w:t xml:space="preserve">más adecuados </w:t>
                                  </w:r>
                                  <w:r w:rsidR="00402EDA">
                                    <w:rPr>
                                      <w:color w:val="231F20"/>
                                      <w:sz w:val="20"/>
                                      <w:lang w:bidi="es-ES"/>
                                    </w:rPr>
                                    <w:t>al utilizar las tecnologías digitales e interactuar en entornos digitales.</w:t>
                                  </w:r>
                                </w:p>
                                <w:p w14:paraId="795A912D" w14:textId="04FEDD5A" w:rsidR="00402EDA" w:rsidRDefault="009633BE" w:rsidP="00366F32">
                                  <w:pPr>
                                    <w:pStyle w:val="TableParagraph"/>
                                    <w:numPr>
                                      <w:ilvl w:val="0"/>
                                      <w:numId w:val="192"/>
                                    </w:numPr>
                                    <w:tabs>
                                      <w:tab w:val="left" w:pos="351"/>
                                      <w:tab w:val="left" w:pos="352"/>
                                    </w:tabs>
                                    <w:spacing w:before="66" w:line="218" w:lineRule="auto"/>
                                    <w:ind w:right="3162"/>
                                    <w:rPr>
                                      <w:sz w:val="20"/>
                                    </w:rPr>
                                  </w:pPr>
                                  <w:r>
                                    <w:rPr>
                                      <w:rFonts w:ascii="ECSquareSansProMedium" w:eastAsia="ECSquareSansProMedium" w:hAnsi="ECSquareSansProMedium" w:cs="ECSquareSansProMedium"/>
                                      <w:color w:val="231F20"/>
                                      <w:sz w:val="20"/>
                                      <w:lang w:bidi="es-ES"/>
                                    </w:rPr>
                                    <w:t>A</w:t>
                                  </w:r>
                                  <w:r w:rsidR="00402EDA">
                                    <w:rPr>
                                      <w:rFonts w:ascii="ECSquareSansProMedium" w:eastAsia="ECSquareSansProMedium" w:hAnsi="ECSquareSansProMedium" w:cs="ECSquareSansProMedium"/>
                                      <w:color w:val="231F20"/>
                                      <w:sz w:val="20"/>
                                      <w:lang w:bidi="es-ES"/>
                                    </w:rPr>
                                    <w:t xml:space="preserve">daptar </w:t>
                                  </w:r>
                                  <w:r w:rsidR="00402EDA">
                                    <w:rPr>
                                      <w:color w:val="231F20"/>
                                      <w:sz w:val="20"/>
                                      <w:lang w:bidi="es-ES"/>
                                    </w:rPr>
                                    <w:t xml:space="preserve">las estrategias de comunicación </w:t>
                                  </w:r>
                                  <w:r w:rsidR="00402EDA">
                                    <w:rPr>
                                      <w:rFonts w:ascii="ECSquareSansProMedium" w:eastAsia="ECSquareSansProMedium" w:hAnsi="ECSquareSansProMedium" w:cs="ECSquareSansProMedium"/>
                                      <w:color w:val="231F20"/>
                                      <w:sz w:val="20"/>
                                      <w:lang w:bidi="es-ES"/>
                                    </w:rPr>
                                    <w:t xml:space="preserve">más adecuadas </w:t>
                                  </w:r>
                                  <w:r w:rsidR="00402EDA">
                                    <w:rPr>
                                      <w:color w:val="231F20"/>
                                      <w:sz w:val="20"/>
                                      <w:lang w:bidi="es-ES"/>
                                    </w:rPr>
                                    <w:t>en entornos digitales a una audiencia.</w:t>
                                  </w:r>
                                </w:p>
                                <w:p w14:paraId="22806C4D" w14:textId="407E65D7" w:rsidR="00402EDA" w:rsidRDefault="009633BE" w:rsidP="00366F32">
                                  <w:pPr>
                                    <w:pStyle w:val="TableParagraph"/>
                                    <w:numPr>
                                      <w:ilvl w:val="0"/>
                                      <w:numId w:val="192"/>
                                    </w:numPr>
                                    <w:tabs>
                                      <w:tab w:val="left" w:pos="351"/>
                                      <w:tab w:val="left" w:pos="352"/>
                                    </w:tabs>
                                    <w:spacing w:before="50"/>
                                    <w:ind w:hanging="285"/>
                                    <w:rPr>
                                      <w:sz w:val="20"/>
                                    </w:rPr>
                                  </w:pPr>
                                  <w:r>
                                    <w:rPr>
                                      <w:rFonts w:ascii="ECSquareSansProMedium" w:eastAsia="ECSquareSansProMedium" w:hAnsi="ECSquareSansProMedium" w:cs="ECSquareSansProMedium"/>
                                      <w:color w:val="231F20"/>
                                      <w:sz w:val="20"/>
                                      <w:lang w:bidi="es-ES"/>
                                    </w:rPr>
                                    <w:t>A</w:t>
                                  </w:r>
                                  <w:r w:rsidR="00402EDA">
                                    <w:rPr>
                                      <w:rFonts w:ascii="ECSquareSansProMedium" w:eastAsia="ECSquareSansProMedium" w:hAnsi="ECSquareSansProMedium" w:cs="ECSquareSansProMedium"/>
                                      <w:color w:val="231F20"/>
                                      <w:sz w:val="20"/>
                                      <w:lang w:bidi="es-ES"/>
                                    </w:rPr>
                                    <w:t xml:space="preserve">plicar diferentes </w:t>
                                  </w:r>
                                  <w:r w:rsidR="00402EDA">
                                    <w:rPr>
                                      <w:color w:val="231F20"/>
                                      <w:sz w:val="20"/>
                                      <w:lang w:bidi="es-ES"/>
                                    </w:rPr>
                                    <w:t>aspectos de diversidad cultural y generacional en entornos digitales.</w:t>
                                  </w:r>
                                </w:p>
                              </w:tc>
                            </w:tr>
                            <w:tr w:rsidR="00402EDA" w14:paraId="3B320BE9" w14:textId="77777777">
                              <w:trPr>
                                <w:trHeight w:val="1183"/>
                              </w:trPr>
                              <w:tc>
                                <w:tcPr>
                                  <w:tcW w:w="691" w:type="dxa"/>
                                  <w:vMerge w:val="restart"/>
                                  <w:tcBorders>
                                    <w:top w:val="nil"/>
                                    <w:left w:val="nil"/>
                                    <w:bottom w:val="single" w:sz="2" w:space="0" w:color="939598"/>
                                    <w:right w:val="nil"/>
                                  </w:tcBorders>
                                  <w:shd w:val="clear" w:color="auto" w:fill="87B8E3"/>
                                  <w:textDirection w:val="btLr"/>
                                </w:tcPr>
                                <w:p w14:paraId="0A061A5D" w14:textId="77777777" w:rsidR="00402EDA" w:rsidRDefault="00402EDA">
                                  <w:pPr>
                                    <w:pStyle w:val="TableParagraph"/>
                                    <w:spacing w:before="4"/>
                                    <w:rPr>
                                      <w:sz w:val="19"/>
                                    </w:rPr>
                                  </w:pPr>
                                </w:p>
                                <w:p w14:paraId="272E0946" w14:textId="77777777" w:rsidR="00402EDA" w:rsidRDefault="00402EDA">
                                  <w:pPr>
                                    <w:pStyle w:val="TableParagraph"/>
                                    <w:ind w:left="309"/>
                                    <w:rPr>
                                      <w:rFonts w:ascii="Gotham"/>
                                      <w:b/>
                                      <w:sz w:val="16"/>
                                    </w:rPr>
                                  </w:pPr>
                                  <w:r>
                                    <w:rPr>
                                      <w:rFonts w:ascii="Gotham" w:eastAsia="Gotham" w:hAnsi="Gotham" w:cs="Gotham"/>
                                      <w:b/>
                                      <w:color w:val="006BA9"/>
                                      <w:sz w:val="16"/>
                                      <w:lang w:bidi="es-ES"/>
                                    </w:rPr>
                                    <w:t>ALTAMENTE ESPECIALIZADO</w:t>
                                  </w:r>
                                </w:p>
                              </w:tc>
                              <w:tc>
                                <w:tcPr>
                                  <w:tcW w:w="586" w:type="dxa"/>
                                  <w:tcBorders>
                                    <w:top w:val="nil"/>
                                    <w:left w:val="nil"/>
                                    <w:bottom w:val="single" w:sz="4" w:space="0" w:color="FFFFFF"/>
                                    <w:right w:val="single" w:sz="2" w:space="0" w:color="9B98C6"/>
                                  </w:tcBorders>
                                </w:tcPr>
                                <w:p w14:paraId="2C2691B5" w14:textId="77777777" w:rsidR="00402EDA" w:rsidRDefault="00402EDA">
                                  <w:pPr>
                                    <w:pStyle w:val="TableParagraph"/>
                                    <w:rPr>
                                      <w:sz w:val="18"/>
                                    </w:rPr>
                                  </w:pPr>
                                </w:p>
                                <w:p w14:paraId="5EB086F9" w14:textId="77777777" w:rsidR="00402EDA" w:rsidRDefault="00402EDA">
                                  <w:pPr>
                                    <w:pStyle w:val="TableParagraph"/>
                                    <w:spacing w:before="1"/>
                                    <w:rPr>
                                      <w:sz w:val="24"/>
                                    </w:rPr>
                                  </w:pPr>
                                </w:p>
                                <w:p w14:paraId="3536DD78" w14:textId="77777777" w:rsidR="00402EDA" w:rsidRDefault="00402EDA">
                                  <w:pPr>
                                    <w:pStyle w:val="TableParagraph"/>
                                    <w:ind w:right="151"/>
                                    <w:jc w:val="right"/>
                                    <w:rPr>
                                      <w:rFonts w:ascii="Gotham"/>
                                      <w:b/>
                                      <w:sz w:val="14"/>
                                    </w:rPr>
                                  </w:pPr>
                                  <w:r>
                                    <w:rPr>
                                      <w:rFonts w:ascii="Gotham" w:eastAsia="Gotham" w:hAnsi="Gotham" w:cs="Gotham"/>
                                      <w:b/>
                                      <w:color w:val="006BA9"/>
                                      <w:sz w:val="14"/>
                                      <w:lang w:bidi="es-ES"/>
                                    </w:rPr>
                                    <w:t>7</w:t>
                                  </w:r>
                                </w:p>
                              </w:tc>
                              <w:tc>
                                <w:tcPr>
                                  <w:tcW w:w="2122" w:type="dxa"/>
                                  <w:tcBorders>
                                    <w:top w:val="single" w:sz="2" w:space="0" w:color="9B98C6"/>
                                    <w:left w:val="single" w:sz="2" w:space="0" w:color="9B98C6"/>
                                    <w:bottom w:val="single" w:sz="2" w:space="0" w:color="9B98C6"/>
                                    <w:right w:val="nil"/>
                                  </w:tcBorders>
                                </w:tcPr>
                                <w:p w14:paraId="14DB045C" w14:textId="77777777" w:rsidR="00402EDA" w:rsidRDefault="00402EDA">
                                  <w:pPr>
                                    <w:pStyle w:val="TableParagraph"/>
                                  </w:pPr>
                                </w:p>
                                <w:p w14:paraId="31430701" w14:textId="0FF6689D" w:rsidR="00402EDA" w:rsidRDefault="00402EDA">
                                  <w:pPr>
                                    <w:pStyle w:val="TableParagraph"/>
                                    <w:spacing w:before="130" w:line="228" w:lineRule="auto"/>
                                    <w:ind w:left="111" w:right="389"/>
                                    <w:rPr>
                                      <w:sz w:val="20"/>
                                    </w:rPr>
                                  </w:pPr>
                                  <w:r>
                                    <w:rPr>
                                      <w:color w:val="006BA9"/>
                                      <w:sz w:val="20"/>
                                      <w:lang w:bidi="es-ES"/>
                                    </w:rPr>
                                    <w:t>En un nivel altamente especializado, puedo:</w:t>
                                  </w:r>
                                </w:p>
                              </w:tc>
                              <w:tc>
                                <w:tcPr>
                                  <w:tcW w:w="7954" w:type="dxa"/>
                                  <w:tcBorders>
                                    <w:top w:val="single" w:sz="2" w:space="0" w:color="9B98C6"/>
                                    <w:left w:val="nil"/>
                                    <w:bottom w:val="single" w:sz="2" w:space="0" w:color="9B98C6"/>
                                    <w:right w:val="single" w:sz="2" w:space="0" w:color="9B98C6"/>
                                  </w:tcBorders>
                                </w:tcPr>
                                <w:p w14:paraId="73707313" w14:textId="4C15C006" w:rsidR="00402EDA" w:rsidRDefault="009633BE" w:rsidP="00366F32">
                                  <w:pPr>
                                    <w:pStyle w:val="TableParagraph"/>
                                    <w:numPr>
                                      <w:ilvl w:val="0"/>
                                      <w:numId w:val="191"/>
                                    </w:numPr>
                                    <w:tabs>
                                      <w:tab w:val="left" w:pos="351"/>
                                      <w:tab w:val="left" w:pos="352"/>
                                    </w:tabs>
                                    <w:spacing w:before="143" w:line="218" w:lineRule="auto"/>
                                    <w:ind w:right="397"/>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rear soluciones a problemas complejos de definición </w:t>
                                  </w:r>
                                  <w:r w:rsidR="00402EDA">
                                    <w:rPr>
                                      <w:color w:val="231F20"/>
                                      <w:sz w:val="20"/>
                                      <w:lang w:bidi="es-ES"/>
                                    </w:rPr>
                                    <w:t>limitada que estén relacionadas con las etiquetas digitales respetuosas con los diferentes públicos y la diversidad cultural y generacional.</w:t>
                                  </w:r>
                                </w:p>
                                <w:p w14:paraId="3BFB8535" w14:textId="77777777" w:rsidR="00402EDA" w:rsidRDefault="00402EDA" w:rsidP="00366F32">
                                  <w:pPr>
                                    <w:pStyle w:val="TableParagraph"/>
                                    <w:numPr>
                                      <w:ilvl w:val="0"/>
                                      <w:numId w:val="191"/>
                                    </w:numPr>
                                    <w:tabs>
                                      <w:tab w:val="left" w:pos="351"/>
                                      <w:tab w:val="left" w:pos="352"/>
                                    </w:tabs>
                                    <w:spacing w:before="67" w:line="218" w:lineRule="auto"/>
                                    <w:ind w:right="2364"/>
                                    <w:rPr>
                                      <w:sz w:val="20"/>
                                    </w:rPr>
                                  </w:pPr>
                                  <w:r>
                                    <w:rPr>
                                      <w:rFonts w:ascii="ECSquareSansProMedium" w:eastAsia="ECSquareSansProMedium" w:hAnsi="ECSquareSansProMedium" w:cs="ECSquareSansProMedium"/>
                                      <w:color w:val="231F20"/>
                                      <w:sz w:val="20"/>
                                      <w:lang w:bidi="es-ES"/>
                                    </w:rPr>
                                    <w:t xml:space="preserve">integrar </w:t>
                                  </w:r>
                                  <w:r>
                                    <w:rPr>
                                      <w:color w:val="231F20"/>
                                      <w:sz w:val="20"/>
                                      <w:lang w:bidi="es-ES"/>
                                    </w:rPr>
                                    <w:t xml:space="preserve">mis conocimientos </w:t>
                                  </w:r>
                                  <w:r>
                                    <w:rPr>
                                      <w:rFonts w:ascii="ECSquareSansProMedium" w:eastAsia="ECSquareSansProMedium" w:hAnsi="ECSquareSansProMedium" w:cs="ECSquareSansProMedium"/>
                                      <w:color w:val="231F20"/>
                                      <w:sz w:val="20"/>
                                      <w:lang w:bidi="es-ES"/>
                                    </w:rPr>
                                    <w:t xml:space="preserve">para contribuir a la práctica profesional y al conocimiento y guiar a otros </w:t>
                                  </w:r>
                                  <w:r>
                                    <w:rPr>
                                      <w:color w:val="231F20"/>
                                      <w:sz w:val="20"/>
                                      <w:lang w:bidi="es-ES"/>
                                    </w:rPr>
                                    <w:t>en la etiqueta digital</w:t>
                                  </w:r>
                                </w:p>
                              </w:tc>
                            </w:tr>
                            <w:tr w:rsidR="00402EDA" w14:paraId="33D7C5B5" w14:textId="77777777">
                              <w:trPr>
                                <w:trHeight w:val="1183"/>
                              </w:trPr>
                              <w:tc>
                                <w:tcPr>
                                  <w:tcW w:w="691" w:type="dxa"/>
                                  <w:vMerge/>
                                  <w:tcBorders>
                                    <w:top w:val="nil"/>
                                    <w:left w:val="nil"/>
                                    <w:bottom w:val="single" w:sz="2" w:space="0" w:color="939598"/>
                                    <w:right w:val="nil"/>
                                  </w:tcBorders>
                                  <w:shd w:val="clear" w:color="auto" w:fill="87B8E3"/>
                                  <w:textDirection w:val="btLr"/>
                                </w:tcPr>
                                <w:p w14:paraId="09FFB254" w14:textId="77777777" w:rsidR="00402EDA" w:rsidRDefault="00402EDA">
                                  <w:pPr>
                                    <w:rPr>
                                      <w:sz w:val="2"/>
                                      <w:szCs w:val="2"/>
                                    </w:rPr>
                                  </w:pPr>
                                </w:p>
                              </w:tc>
                              <w:tc>
                                <w:tcPr>
                                  <w:tcW w:w="586" w:type="dxa"/>
                                  <w:tcBorders>
                                    <w:top w:val="single" w:sz="4" w:space="0" w:color="FFFFFF"/>
                                    <w:left w:val="nil"/>
                                    <w:bottom w:val="single" w:sz="2" w:space="0" w:color="939598"/>
                                    <w:right w:val="single" w:sz="2" w:space="0" w:color="9B98C6"/>
                                  </w:tcBorders>
                                </w:tcPr>
                                <w:p w14:paraId="3168FB56" w14:textId="77777777" w:rsidR="00402EDA" w:rsidRDefault="00402EDA">
                                  <w:pPr>
                                    <w:pStyle w:val="TableParagraph"/>
                                    <w:rPr>
                                      <w:sz w:val="18"/>
                                    </w:rPr>
                                  </w:pPr>
                                </w:p>
                                <w:p w14:paraId="237EDC46" w14:textId="77777777" w:rsidR="00402EDA" w:rsidRDefault="00402EDA">
                                  <w:pPr>
                                    <w:pStyle w:val="TableParagraph"/>
                                    <w:spacing w:before="10"/>
                                    <w:rPr>
                                      <w:sz w:val="23"/>
                                    </w:rPr>
                                  </w:pPr>
                                </w:p>
                                <w:p w14:paraId="54D52E96" w14:textId="77777777" w:rsidR="00402EDA" w:rsidRDefault="00402EDA">
                                  <w:pPr>
                                    <w:pStyle w:val="TableParagraph"/>
                                    <w:ind w:right="150"/>
                                    <w:jc w:val="right"/>
                                    <w:rPr>
                                      <w:rFonts w:ascii="Gotham"/>
                                      <w:b/>
                                      <w:sz w:val="14"/>
                                    </w:rPr>
                                  </w:pPr>
                                  <w:r>
                                    <w:rPr>
                                      <w:rFonts w:ascii="Gotham" w:eastAsia="Gotham" w:hAnsi="Gotham" w:cs="Gotham"/>
                                      <w:b/>
                                      <w:color w:val="006BA9"/>
                                      <w:sz w:val="14"/>
                                      <w:lang w:bidi="es-ES"/>
                                    </w:rPr>
                                    <w:t>8</w:t>
                                  </w:r>
                                </w:p>
                              </w:tc>
                              <w:tc>
                                <w:tcPr>
                                  <w:tcW w:w="2122" w:type="dxa"/>
                                  <w:tcBorders>
                                    <w:top w:val="single" w:sz="2" w:space="0" w:color="9B98C6"/>
                                    <w:left w:val="single" w:sz="2" w:space="0" w:color="9B98C6"/>
                                    <w:bottom w:val="single" w:sz="2" w:space="0" w:color="9B98C6"/>
                                    <w:right w:val="nil"/>
                                  </w:tcBorders>
                                </w:tcPr>
                                <w:p w14:paraId="1169236F" w14:textId="77777777" w:rsidR="00402EDA" w:rsidRDefault="00402EDA">
                                  <w:pPr>
                                    <w:pStyle w:val="TableParagraph"/>
                                    <w:spacing w:before="6"/>
                                    <w:rPr>
                                      <w:sz w:val="23"/>
                                    </w:rPr>
                                  </w:pPr>
                                </w:p>
                                <w:p w14:paraId="0981253B" w14:textId="41C682B1" w:rsidR="00402EDA" w:rsidRDefault="00402EDA">
                                  <w:pPr>
                                    <w:pStyle w:val="TableParagraph"/>
                                    <w:spacing w:line="228" w:lineRule="auto"/>
                                    <w:ind w:left="111" w:right="238"/>
                                    <w:jc w:val="both"/>
                                    <w:rPr>
                                      <w:sz w:val="20"/>
                                    </w:rPr>
                                  </w:pPr>
                                  <w:r>
                                    <w:rPr>
                                      <w:color w:val="006BA9"/>
                                      <w:sz w:val="20"/>
                                      <w:lang w:bidi="es-ES"/>
                                    </w:rPr>
                                    <w:t>En el nivel más avanzado y especializado, puedo:</w:t>
                                  </w:r>
                                </w:p>
                              </w:tc>
                              <w:tc>
                                <w:tcPr>
                                  <w:tcW w:w="7954" w:type="dxa"/>
                                  <w:tcBorders>
                                    <w:top w:val="single" w:sz="2" w:space="0" w:color="9B98C6"/>
                                    <w:left w:val="nil"/>
                                    <w:bottom w:val="single" w:sz="2" w:space="0" w:color="9B98C6"/>
                                    <w:right w:val="single" w:sz="2" w:space="0" w:color="9B98C6"/>
                                  </w:tcBorders>
                                </w:tcPr>
                                <w:p w14:paraId="3A7DFBFC" w14:textId="77777777" w:rsidR="00402EDA" w:rsidRDefault="00402EDA" w:rsidP="00366F32">
                                  <w:pPr>
                                    <w:pStyle w:val="TableParagraph"/>
                                    <w:numPr>
                                      <w:ilvl w:val="0"/>
                                      <w:numId w:val="190"/>
                                    </w:numPr>
                                    <w:tabs>
                                      <w:tab w:val="left" w:pos="351"/>
                                      <w:tab w:val="left" w:pos="352"/>
                                    </w:tabs>
                                    <w:spacing w:before="140" w:line="218" w:lineRule="auto"/>
                                    <w:ind w:right="2078"/>
                                    <w:rPr>
                                      <w:sz w:val="20"/>
                                    </w:rPr>
                                  </w:pPr>
                                  <w:r>
                                    <w:rPr>
                                      <w:rFonts w:ascii="ECSquareSansProMedium" w:eastAsia="ECSquareSansProMedium" w:hAnsi="ECSquareSansProMedium" w:cs="ECSquareSansProMedium"/>
                                      <w:color w:val="231F20"/>
                                      <w:sz w:val="20"/>
                                      <w:lang w:bidi="es-ES"/>
                                    </w:rPr>
                                    <w:t xml:space="preserve">crear soluciones para resolver problemas complejos con muchos factores que interactúan </w:t>
                                  </w:r>
                                  <w:r>
                                    <w:rPr>
                                      <w:color w:val="231F20"/>
                                      <w:sz w:val="20"/>
                                      <w:lang w:bidi="es-ES"/>
                                    </w:rPr>
                                    <w:t>y que están relacionados con las etiquetas digitales respetuosas con las diferentes audiencias y la diversidad cultural y generacional.</w:t>
                                  </w:r>
                                </w:p>
                                <w:p w14:paraId="0E38CB31" w14:textId="77777777" w:rsidR="00402EDA" w:rsidRDefault="00402EDA" w:rsidP="00366F32">
                                  <w:pPr>
                                    <w:pStyle w:val="TableParagraph"/>
                                    <w:numPr>
                                      <w:ilvl w:val="0"/>
                                      <w:numId w:val="190"/>
                                    </w:numPr>
                                    <w:tabs>
                                      <w:tab w:val="left" w:pos="351"/>
                                      <w:tab w:val="left" w:pos="352"/>
                                    </w:tabs>
                                    <w:spacing w:before="51"/>
                                    <w:ind w:hanging="285"/>
                                    <w:rPr>
                                      <w:sz w:val="20"/>
                                    </w:rPr>
                                  </w:pPr>
                                  <w:r>
                                    <w:rPr>
                                      <w:color w:val="231F20"/>
                                      <w:sz w:val="20"/>
                                      <w:lang w:bidi="es-ES"/>
                                    </w:rPr>
                                    <w:t>Proponer nuevas ideas y procesos en el sector.</w:t>
                                  </w:r>
                                </w:p>
                              </w:tc>
                            </w:tr>
                          </w:tbl>
                          <w:p w14:paraId="77C87F5A" w14:textId="77777777" w:rsidR="00402EDA" w:rsidRDefault="00402ED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44A1D" id="docshape374" o:spid="_x0000_s1106" type="#_x0000_t202" style="position:absolute;margin-left:252.95pt;margin-top:49.85pt;width:568.05pt;height:525.1pt;z-index:1578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" filled="f" stroked="f">
                <v:textbox inset="0,0,0,0">
                  <w:txbxContent>
                    <w:tbl>
                      <w:tblPr>
                        <w:tblW w:w="0" w:type="auto"/>
                        <w:tblInd w:w="7" w:type="dxa"/>
                        <w:tblBorders>
                          <w:top w:val="single" w:sz="4" w:space="0" w:color="6AABDD"/>
                          <w:left w:val="single" w:sz="4" w:space="0" w:color="6AABDD"/>
                          <w:bottom w:val="single" w:sz="4" w:space="0" w:color="6AABDD"/>
                          <w:right w:val="single" w:sz="4" w:space="0" w:color="6AABDD"/>
                          <w:insideH w:val="single" w:sz="4" w:space="0" w:color="6AABDD"/>
                          <w:insideV w:val="single" w:sz="4" w:space="0" w:color="6AABDD"/>
                        </w:tblBorders>
                        <w:tblLayout w:type="fixed"/>
                        <w:tblCellMar>
                          <w:left w:w="0" w:type="dxa"/>
                          <w:right w:w="0" w:type="dxa"/>
                        </w:tblCellMar>
                        <w:tblLook w:val="01E0" w:firstRow="1" w:lastRow="1" w:firstColumn="1" w:lastColumn="1" w:noHBand="0" w:noVBand="0"/>
                      </w:tblPr>
                      <w:tblGrid>
                        <w:gridCol w:w="691"/>
                        <w:gridCol w:w="586"/>
                        <w:gridCol w:w="2122"/>
                        <w:gridCol w:w="7954"/>
                      </w:tblGrid>
                      <w:tr w:rsidR="00402EDA" w14:paraId="58F3950A" w14:textId="77777777">
                        <w:trPr>
                          <w:trHeight w:val="1305"/>
                        </w:trPr>
                        <w:tc>
                          <w:tcPr>
                            <w:tcW w:w="691" w:type="dxa"/>
                            <w:vMerge w:val="restart"/>
                            <w:tcBorders>
                              <w:left w:val="nil"/>
                              <w:bottom w:val="nil"/>
                              <w:right w:val="nil"/>
                            </w:tcBorders>
                            <w:shd w:val="clear" w:color="auto" w:fill="E5EDF8"/>
                            <w:textDirection w:val="btLr"/>
                          </w:tcPr>
                          <w:p w14:paraId="76E66979" w14:textId="77777777" w:rsidR="00402EDA" w:rsidRDefault="00402EDA">
                            <w:pPr>
                              <w:pStyle w:val="TableParagraph"/>
                              <w:spacing w:before="4"/>
                              <w:rPr>
                                <w:sz w:val="19"/>
                              </w:rPr>
                            </w:pPr>
                          </w:p>
                          <w:p w14:paraId="00693D0C" w14:textId="77777777" w:rsidR="00402EDA" w:rsidRDefault="00402EDA">
                            <w:pPr>
                              <w:pStyle w:val="TableParagraph"/>
                              <w:ind w:left="747"/>
                              <w:rPr>
                                <w:rFonts w:ascii="Gotham"/>
                                <w:b/>
                                <w:sz w:val="16"/>
                              </w:rPr>
                            </w:pPr>
                            <w:r>
                              <w:rPr>
                                <w:rFonts w:ascii="Gotham" w:eastAsia="Gotham" w:hAnsi="Gotham" w:cs="Gotham"/>
                                <w:b/>
                                <w:color w:val="006BA9"/>
                                <w:sz w:val="16"/>
                                <w:lang w:bidi="es-ES"/>
                              </w:rPr>
                              <w:t>BÁSICO</w:t>
                            </w:r>
                          </w:p>
                        </w:tc>
                        <w:tc>
                          <w:tcPr>
                            <w:tcW w:w="586" w:type="dxa"/>
                            <w:tcBorders>
                              <w:left w:val="nil"/>
                              <w:bottom w:val="single" w:sz="4" w:space="0" w:color="FFFFFF"/>
                              <w:right w:val="single" w:sz="2" w:space="0" w:color="9B98C6"/>
                            </w:tcBorders>
                          </w:tcPr>
                          <w:p w14:paraId="6057B306" w14:textId="77777777" w:rsidR="00402EDA" w:rsidRDefault="00402EDA">
                            <w:pPr>
                              <w:pStyle w:val="TableParagraph"/>
                              <w:rPr>
                                <w:sz w:val="18"/>
                              </w:rPr>
                            </w:pPr>
                          </w:p>
                          <w:p w14:paraId="1F7BD9D4" w14:textId="77777777" w:rsidR="00402EDA" w:rsidRDefault="00402EDA">
                            <w:pPr>
                              <w:pStyle w:val="TableParagraph"/>
                              <w:rPr>
                                <w:sz w:val="18"/>
                              </w:rPr>
                            </w:pPr>
                          </w:p>
                          <w:p w14:paraId="6D606A69" w14:textId="77777777" w:rsidR="00402EDA" w:rsidRDefault="00402EDA">
                            <w:pPr>
                              <w:pStyle w:val="TableParagraph"/>
                              <w:spacing w:before="132"/>
                              <w:ind w:right="164"/>
                              <w:jc w:val="right"/>
                              <w:rPr>
                                <w:rFonts w:ascii="Gotham"/>
                                <w:b/>
                                <w:sz w:val="14"/>
                              </w:rPr>
                            </w:pPr>
                            <w:r>
                              <w:rPr>
                                <w:rFonts w:ascii="Gotham" w:eastAsia="Gotham" w:hAnsi="Gotham" w:cs="Gotham"/>
                                <w:b/>
                                <w:color w:val="006BA9"/>
                                <w:sz w:val="14"/>
                                <w:lang w:bidi="es-ES"/>
                              </w:rPr>
                              <w:t>1</w:t>
                            </w:r>
                          </w:p>
                        </w:tc>
                        <w:tc>
                          <w:tcPr>
                            <w:tcW w:w="2122" w:type="dxa"/>
                            <w:tcBorders>
                              <w:left w:val="single" w:sz="2" w:space="0" w:color="9B98C6"/>
                              <w:bottom w:val="single" w:sz="2" w:space="0" w:color="9B98C6"/>
                              <w:right w:val="nil"/>
                            </w:tcBorders>
                          </w:tcPr>
                          <w:p w14:paraId="26DF3A87" w14:textId="77777777" w:rsidR="00402EDA" w:rsidRDefault="00402EDA">
                            <w:pPr>
                              <w:pStyle w:val="TableParagraph"/>
                            </w:pPr>
                          </w:p>
                          <w:p w14:paraId="5CD51499" w14:textId="06EA187B" w:rsidR="00402EDA" w:rsidRDefault="00402EDA">
                            <w:pPr>
                              <w:pStyle w:val="TableParagraph"/>
                              <w:spacing w:before="191" w:line="228" w:lineRule="auto"/>
                              <w:ind w:left="111" w:right="215"/>
                              <w:rPr>
                                <w:sz w:val="20"/>
                              </w:rPr>
                            </w:pPr>
                            <w:r>
                              <w:rPr>
                                <w:color w:val="006BA9"/>
                                <w:sz w:val="20"/>
                                <w:lang w:bidi="es-ES"/>
                              </w:rPr>
                              <w:t>En un nivel básico y con orientación, puedo:</w:t>
                            </w:r>
                          </w:p>
                        </w:tc>
                        <w:tc>
                          <w:tcPr>
                            <w:tcW w:w="7954" w:type="dxa"/>
                            <w:tcBorders>
                              <w:left w:val="nil"/>
                              <w:bottom w:val="single" w:sz="2" w:space="0" w:color="9B98C6"/>
                              <w:right w:val="single" w:sz="2" w:space="0" w:color="9B98C6"/>
                            </w:tcBorders>
                          </w:tcPr>
                          <w:p w14:paraId="75841D53" w14:textId="58A25C9A" w:rsidR="00402EDA" w:rsidRDefault="009633BE" w:rsidP="00366F32">
                            <w:pPr>
                              <w:pStyle w:val="TableParagraph"/>
                              <w:numPr>
                                <w:ilvl w:val="0"/>
                                <w:numId w:val="197"/>
                              </w:numPr>
                              <w:tabs>
                                <w:tab w:val="left" w:pos="351"/>
                                <w:tab w:val="left" w:pos="352"/>
                              </w:tabs>
                              <w:spacing w:before="66" w:line="218" w:lineRule="auto"/>
                              <w:ind w:right="2276"/>
                              <w:rPr>
                                <w:sz w:val="20"/>
                              </w:rPr>
                            </w:pPr>
                            <w:r>
                              <w:rPr>
                                <w:rFonts w:ascii="ECSquareSansProMedium" w:eastAsia="ECSquareSansProMedium" w:hAnsi="ECSquareSansProMedium" w:cs="ECSquareSansProMedium"/>
                                <w:color w:val="231F20"/>
                                <w:spacing w:val="-1"/>
                                <w:sz w:val="20"/>
                                <w:lang w:bidi="es-ES"/>
                              </w:rPr>
                              <w:t>D</w:t>
                            </w:r>
                            <w:r w:rsidR="00402EDA">
                              <w:rPr>
                                <w:rFonts w:ascii="ECSquareSansProMedium" w:eastAsia="ECSquareSansProMedium" w:hAnsi="ECSquareSansProMedium" w:cs="ECSquareSansProMedium"/>
                                <w:color w:val="231F20"/>
                                <w:spacing w:val="-1"/>
                                <w:sz w:val="20"/>
                                <w:lang w:bidi="es-ES"/>
                              </w:rPr>
                              <w:t xml:space="preserve">iferenciar </w:t>
                            </w:r>
                            <w:r w:rsidR="00402EDA">
                              <w:rPr>
                                <w:color w:val="231F20"/>
                                <w:sz w:val="20"/>
                                <w:lang w:bidi="es-ES"/>
                              </w:rPr>
                              <w:t>las normas de comportamiento y los conocimientos prácticos</w:t>
                            </w:r>
                            <w:r w:rsidR="005F61DE">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simples </w:t>
                            </w:r>
                            <w:r w:rsidR="00402EDA">
                              <w:rPr>
                                <w:color w:val="231F20"/>
                                <w:sz w:val="20"/>
                                <w:lang w:bidi="es-ES"/>
                              </w:rPr>
                              <w:t>al utilizar las tecnologías digitales e interactuar en entornos digitales.</w:t>
                            </w:r>
                          </w:p>
                          <w:p w14:paraId="686600FF" w14:textId="67C77342" w:rsidR="00402EDA" w:rsidRDefault="009633BE" w:rsidP="00366F32">
                            <w:pPr>
                              <w:pStyle w:val="TableParagraph"/>
                              <w:numPr>
                                <w:ilvl w:val="0"/>
                                <w:numId w:val="197"/>
                              </w:numPr>
                              <w:tabs>
                                <w:tab w:val="left" w:pos="351"/>
                                <w:tab w:val="left" w:pos="352"/>
                              </w:tabs>
                              <w:spacing w:before="50"/>
                              <w:ind w:hanging="285"/>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legir </w:t>
                            </w:r>
                            <w:r w:rsidR="00402EDA">
                              <w:rPr>
                                <w:color w:val="231F20"/>
                                <w:sz w:val="20"/>
                                <w:lang w:bidi="es-ES"/>
                              </w:rPr>
                              <w:t>modos y estrategias de comunicación</w:t>
                            </w:r>
                            <w:r w:rsidR="005F61DE">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sencillos </w:t>
                            </w:r>
                            <w:r w:rsidR="00402EDA">
                              <w:rPr>
                                <w:color w:val="231F20"/>
                                <w:sz w:val="20"/>
                                <w:lang w:bidi="es-ES"/>
                              </w:rPr>
                              <w:t>y adaptados a un público y</w:t>
                            </w:r>
                          </w:p>
                          <w:p w14:paraId="2C411C9E" w14:textId="73978157" w:rsidR="00402EDA" w:rsidRDefault="00402EDA" w:rsidP="00366F32">
                            <w:pPr>
                              <w:pStyle w:val="TableParagraph"/>
                              <w:numPr>
                                <w:ilvl w:val="0"/>
                                <w:numId w:val="197"/>
                              </w:numPr>
                              <w:tabs>
                                <w:tab w:val="left" w:pos="351"/>
                                <w:tab w:val="left" w:pos="352"/>
                              </w:tabs>
                              <w:spacing w:before="52" w:line="218" w:lineRule="auto"/>
                              <w:ind w:right="3189"/>
                              <w:rPr>
                                <w:sz w:val="20"/>
                              </w:rPr>
                            </w:pPr>
                            <w:r>
                              <w:rPr>
                                <w:rFonts w:ascii="ECSquareSansProMedium" w:eastAsia="ECSquareSansProMedium" w:hAnsi="ECSquareSansProMedium" w:cs="ECSquareSansProMedium"/>
                                <w:color w:val="231F20"/>
                                <w:spacing w:val="-1"/>
                                <w:sz w:val="20"/>
                                <w:lang w:bidi="es-ES"/>
                              </w:rPr>
                              <w:t xml:space="preserve">diferenciar </w:t>
                            </w:r>
                            <w:r>
                              <w:rPr>
                                <w:color w:val="231F20"/>
                                <w:sz w:val="20"/>
                                <w:lang w:bidi="es-ES"/>
                              </w:rPr>
                              <w:t>aspectos</w:t>
                            </w:r>
                            <w:r w:rsidR="005F61DE">
                              <w:rPr>
                                <w:color w:val="231F20"/>
                                <w:sz w:val="20"/>
                                <w:lang w:bidi="es-ES"/>
                              </w:rPr>
                              <w:t xml:space="preserve"> </w:t>
                            </w:r>
                            <w:r>
                              <w:rPr>
                                <w:rFonts w:ascii="ECSquareSansProMedium" w:eastAsia="ECSquareSansProMedium" w:hAnsi="ECSquareSansProMedium" w:cs="ECSquareSansProMedium"/>
                                <w:color w:val="231F20"/>
                                <w:sz w:val="20"/>
                                <w:lang w:bidi="es-ES"/>
                              </w:rPr>
                              <w:t xml:space="preserve">sencillos </w:t>
                            </w:r>
                            <w:r>
                              <w:rPr>
                                <w:color w:val="231F20"/>
                                <w:sz w:val="20"/>
                                <w:lang w:bidi="es-ES"/>
                              </w:rPr>
                              <w:t xml:space="preserve">de diversidad cultural y generacional </w:t>
                            </w:r>
                            <w:proofErr w:type="gramStart"/>
                            <w:r>
                              <w:rPr>
                                <w:color w:val="231F20"/>
                                <w:sz w:val="20"/>
                                <w:lang w:bidi="es-ES"/>
                              </w:rPr>
                              <w:t>a</w:t>
                            </w:r>
                            <w:proofErr w:type="gramEnd"/>
                            <w:r>
                              <w:rPr>
                                <w:color w:val="231F20"/>
                                <w:sz w:val="20"/>
                                <w:lang w:bidi="es-ES"/>
                              </w:rPr>
                              <w:t xml:space="preserve"> tener en cuenta en los entornos digitales.</w:t>
                            </w:r>
                          </w:p>
                        </w:tc>
                      </w:tr>
                      <w:tr w:rsidR="00402EDA" w14:paraId="78325888" w14:textId="77777777">
                        <w:trPr>
                          <w:trHeight w:val="1305"/>
                        </w:trPr>
                        <w:tc>
                          <w:tcPr>
                            <w:tcW w:w="691" w:type="dxa"/>
                            <w:vMerge/>
                            <w:tcBorders>
                              <w:top w:val="nil"/>
                              <w:left w:val="nil"/>
                              <w:bottom w:val="nil"/>
                              <w:right w:val="nil"/>
                            </w:tcBorders>
                            <w:shd w:val="clear" w:color="auto" w:fill="E5EDF8"/>
                            <w:textDirection w:val="btLr"/>
                          </w:tcPr>
                          <w:p w14:paraId="13A990F4"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6B2A9ED4" w14:textId="77777777" w:rsidR="00402EDA" w:rsidRDefault="00402EDA">
                            <w:pPr>
                              <w:pStyle w:val="TableParagraph"/>
                              <w:rPr>
                                <w:sz w:val="18"/>
                              </w:rPr>
                            </w:pPr>
                          </w:p>
                          <w:p w14:paraId="5D1C2213" w14:textId="77777777" w:rsidR="00402EDA" w:rsidRDefault="00402EDA">
                            <w:pPr>
                              <w:pStyle w:val="TableParagraph"/>
                              <w:rPr>
                                <w:sz w:val="18"/>
                              </w:rPr>
                            </w:pPr>
                          </w:p>
                          <w:p w14:paraId="1B5424DF" w14:textId="77777777" w:rsidR="00402EDA" w:rsidRDefault="00402EDA">
                            <w:pPr>
                              <w:pStyle w:val="TableParagraph"/>
                              <w:spacing w:before="129"/>
                              <w:ind w:right="150"/>
                              <w:jc w:val="right"/>
                              <w:rPr>
                                <w:rFonts w:ascii="Gotham"/>
                                <w:b/>
                                <w:sz w:val="14"/>
                              </w:rPr>
                            </w:pPr>
                            <w:r>
                              <w:rPr>
                                <w:rFonts w:ascii="Gotham" w:eastAsia="Gotham" w:hAnsi="Gotham" w:cs="Gotham"/>
                                <w:b/>
                                <w:color w:val="006BA9"/>
                                <w:sz w:val="14"/>
                                <w:lang w:bidi="es-ES"/>
                              </w:rPr>
                              <w:t>2</w:t>
                            </w:r>
                          </w:p>
                        </w:tc>
                        <w:tc>
                          <w:tcPr>
                            <w:tcW w:w="2122" w:type="dxa"/>
                            <w:tcBorders>
                              <w:top w:val="single" w:sz="2" w:space="0" w:color="9B98C6"/>
                              <w:left w:val="single" w:sz="2" w:space="0" w:color="9B98C6"/>
                              <w:bottom w:val="single" w:sz="2" w:space="0" w:color="9B98C6"/>
                              <w:right w:val="nil"/>
                            </w:tcBorders>
                          </w:tcPr>
                          <w:p w14:paraId="06173D0E" w14:textId="77777777" w:rsidR="00402EDA" w:rsidRDefault="00402EDA">
                            <w:pPr>
                              <w:pStyle w:val="TableParagraph"/>
                              <w:spacing w:before="3"/>
                              <w:rPr>
                                <w:sz w:val="19"/>
                              </w:rPr>
                            </w:pPr>
                          </w:p>
                          <w:p w14:paraId="448E04D9" w14:textId="77777777" w:rsidR="00402EDA" w:rsidRDefault="00402EDA">
                            <w:pPr>
                              <w:pStyle w:val="TableParagraph"/>
                              <w:spacing w:before="1" w:line="228" w:lineRule="auto"/>
                              <w:ind w:left="111" w:right="318"/>
                              <w:rPr>
                                <w:sz w:val="20"/>
                              </w:rPr>
                            </w:pPr>
                            <w:r>
                              <w:rPr>
                                <w:color w:val="006BA9"/>
                                <w:sz w:val="20"/>
                                <w:lang w:bidi="es-ES"/>
                              </w:rPr>
                              <w:t>En un nivel básico, con autonomía y la orientación apropiada cuando sea necesario, puedo:</w:t>
                            </w:r>
                          </w:p>
                        </w:tc>
                        <w:tc>
                          <w:tcPr>
                            <w:tcW w:w="7954" w:type="dxa"/>
                            <w:tcBorders>
                              <w:top w:val="single" w:sz="2" w:space="0" w:color="9B98C6"/>
                              <w:left w:val="nil"/>
                              <w:bottom w:val="single" w:sz="2" w:space="0" w:color="9B98C6"/>
                              <w:right w:val="single" w:sz="2" w:space="0" w:color="9B98C6"/>
                            </w:tcBorders>
                          </w:tcPr>
                          <w:p w14:paraId="175CCC9B" w14:textId="699D99B8" w:rsidR="00402EDA" w:rsidRDefault="009633BE" w:rsidP="00366F32">
                            <w:pPr>
                              <w:pStyle w:val="TableParagraph"/>
                              <w:numPr>
                                <w:ilvl w:val="0"/>
                                <w:numId w:val="196"/>
                              </w:numPr>
                              <w:tabs>
                                <w:tab w:val="left" w:pos="351"/>
                                <w:tab w:val="left" w:pos="352"/>
                              </w:tabs>
                              <w:spacing w:before="64" w:line="218" w:lineRule="auto"/>
                              <w:ind w:right="2276"/>
                              <w:rPr>
                                <w:sz w:val="20"/>
                              </w:rPr>
                            </w:pPr>
                            <w:r>
                              <w:rPr>
                                <w:rFonts w:ascii="ECSquareSansProMedium" w:eastAsia="ECSquareSansProMedium" w:hAnsi="ECSquareSansProMedium" w:cs="ECSquareSansProMedium"/>
                                <w:color w:val="231F20"/>
                                <w:spacing w:val="-1"/>
                                <w:sz w:val="20"/>
                                <w:lang w:bidi="es-ES"/>
                              </w:rPr>
                              <w:t>D</w:t>
                            </w:r>
                            <w:r w:rsidR="00402EDA">
                              <w:rPr>
                                <w:rFonts w:ascii="ECSquareSansProMedium" w:eastAsia="ECSquareSansProMedium" w:hAnsi="ECSquareSansProMedium" w:cs="ECSquareSansProMedium"/>
                                <w:color w:val="231F20"/>
                                <w:spacing w:val="-1"/>
                                <w:sz w:val="20"/>
                                <w:lang w:bidi="es-ES"/>
                              </w:rPr>
                              <w:t xml:space="preserve">iferenciar </w:t>
                            </w:r>
                            <w:r w:rsidR="00402EDA">
                              <w:rPr>
                                <w:color w:val="231F20"/>
                                <w:sz w:val="20"/>
                                <w:lang w:bidi="es-ES"/>
                              </w:rPr>
                              <w:t>las normas de comportamiento y los conocimientos prácticos</w:t>
                            </w:r>
                            <w:r w:rsidR="005F61DE">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simples </w:t>
                            </w:r>
                            <w:r w:rsidR="00402EDA">
                              <w:rPr>
                                <w:color w:val="231F20"/>
                                <w:sz w:val="20"/>
                                <w:lang w:bidi="es-ES"/>
                              </w:rPr>
                              <w:t>al utilizar las tecnologías digitales e interactuar en entornos digitales.</w:t>
                            </w:r>
                          </w:p>
                          <w:p w14:paraId="5E220CA1" w14:textId="5E1F1384" w:rsidR="00402EDA" w:rsidRDefault="009633BE" w:rsidP="00366F32">
                            <w:pPr>
                              <w:pStyle w:val="TableParagraph"/>
                              <w:numPr>
                                <w:ilvl w:val="0"/>
                                <w:numId w:val="196"/>
                              </w:numPr>
                              <w:tabs>
                                <w:tab w:val="left" w:pos="351"/>
                                <w:tab w:val="left" w:pos="352"/>
                              </w:tabs>
                              <w:spacing w:before="50"/>
                              <w:ind w:hanging="285"/>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legir </w:t>
                            </w:r>
                            <w:r w:rsidR="00402EDA">
                              <w:rPr>
                                <w:color w:val="231F20"/>
                                <w:sz w:val="20"/>
                                <w:lang w:bidi="es-ES"/>
                              </w:rPr>
                              <w:t>modos y estrategias de comunicación</w:t>
                            </w:r>
                            <w:r w:rsidR="005F61DE">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sencillos </w:t>
                            </w:r>
                            <w:r w:rsidR="00402EDA">
                              <w:rPr>
                                <w:color w:val="231F20"/>
                                <w:sz w:val="20"/>
                                <w:lang w:bidi="es-ES"/>
                              </w:rPr>
                              <w:t>y adaptados a un público y</w:t>
                            </w:r>
                          </w:p>
                          <w:p w14:paraId="5B4B70C7" w14:textId="693C8977" w:rsidR="00402EDA" w:rsidRDefault="009633BE" w:rsidP="00366F32">
                            <w:pPr>
                              <w:pStyle w:val="TableParagraph"/>
                              <w:numPr>
                                <w:ilvl w:val="0"/>
                                <w:numId w:val="196"/>
                              </w:numPr>
                              <w:tabs>
                                <w:tab w:val="left" w:pos="351"/>
                                <w:tab w:val="left" w:pos="352"/>
                              </w:tabs>
                              <w:spacing w:before="51" w:line="218" w:lineRule="auto"/>
                              <w:ind w:right="3189"/>
                              <w:rPr>
                                <w:sz w:val="20"/>
                              </w:rPr>
                            </w:pPr>
                            <w:r>
                              <w:rPr>
                                <w:rFonts w:ascii="ECSquareSansProMedium" w:eastAsia="ECSquareSansProMedium" w:hAnsi="ECSquareSansProMedium" w:cs="ECSquareSansProMedium"/>
                                <w:color w:val="231F20"/>
                                <w:spacing w:val="-1"/>
                                <w:sz w:val="20"/>
                                <w:lang w:bidi="es-ES"/>
                              </w:rPr>
                              <w:t>D</w:t>
                            </w:r>
                            <w:r w:rsidR="00402EDA">
                              <w:rPr>
                                <w:rFonts w:ascii="ECSquareSansProMedium" w:eastAsia="ECSquareSansProMedium" w:hAnsi="ECSquareSansProMedium" w:cs="ECSquareSansProMedium"/>
                                <w:color w:val="231F20"/>
                                <w:spacing w:val="-1"/>
                                <w:sz w:val="20"/>
                                <w:lang w:bidi="es-ES"/>
                              </w:rPr>
                              <w:t xml:space="preserve">iferenciar </w:t>
                            </w:r>
                            <w:r w:rsidR="00402EDA">
                              <w:rPr>
                                <w:color w:val="231F20"/>
                                <w:sz w:val="20"/>
                                <w:lang w:bidi="es-ES"/>
                              </w:rPr>
                              <w:t>aspectos</w:t>
                            </w:r>
                            <w:r w:rsidR="005F61DE">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sencillos </w:t>
                            </w:r>
                            <w:r w:rsidR="00402EDA">
                              <w:rPr>
                                <w:color w:val="231F20"/>
                                <w:sz w:val="20"/>
                                <w:lang w:bidi="es-ES"/>
                              </w:rPr>
                              <w:t xml:space="preserve">de diversidad cultural y generacional </w:t>
                            </w:r>
                            <w:proofErr w:type="gramStart"/>
                            <w:r w:rsidR="00402EDA">
                              <w:rPr>
                                <w:color w:val="231F20"/>
                                <w:sz w:val="20"/>
                                <w:lang w:bidi="es-ES"/>
                              </w:rPr>
                              <w:t>a</w:t>
                            </w:r>
                            <w:proofErr w:type="gramEnd"/>
                            <w:r w:rsidR="00402EDA">
                              <w:rPr>
                                <w:color w:val="231F20"/>
                                <w:sz w:val="20"/>
                                <w:lang w:bidi="es-ES"/>
                              </w:rPr>
                              <w:t xml:space="preserve"> tener en cuenta en los entornos digitales.</w:t>
                            </w:r>
                          </w:p>
                        </w:tc>
                      </w:tr>
                      <w:tr w:rsidR="00402EDA" w14:paraId="6ABBA424" w14:textId="77777777">
                        <w:trPr>
                          <w:trHeight w:val="1305"/>
                        </w:trPr>
                        <w:tc>
                          <w:tcPr>
                            <w:tcW w:w="691" w:type="dxa"/>
                            <w:vMerge w:val="restart"/>
                            <w:tcBorders>
                              <w:top w:val="nil"/>
                              <w:left w:val="nil"/>
                              <w:bottom w:val="nil"/>
                              <w:right w:val="nil"/>
                            </w:tcBorders>
                            <w:shd w:val="clear" w:color="auto" w:fill="C1D7F0"/>
                            <w:textDirection w:val="btLr"/>
                          </w:tcPr>
                          <w:p w14:paraId="3E7B5C3B" w14:textId="77777777" w:rsidR="00402EDA" w:rsidRDefault="00402EDA">
                            <w:pPr>
                              <w:pStyle w:val="TableParagraph"/>
                              <w:spacing w:before="4"/>
                              <w:rPr>
                                <w:sz w:val="19"/>
                              </w:rPr>
                            </w:pPr>
                          </w:p>
                          <w:p w14:paraId="1D8E22F8" w14:textId="77777777" w:rsidR="00402EDA" w:rsidRDefault="00402EDA">
                            <w:pPr>
                              <w:pStyle w:val="TableParagraph"/>
                              <w:ind w:left="656"/>
                              <w:rPr>
                                <w:rFonts w:ascii="Gotham"/>
                                <w:b/>
                                <w:sz w:val="16"/>
                              </w:rPr>
                            </w:pPr>
                            <w:r>
                              <w:rPr>
                                <w:rFonts w:ascii="Gotham" w:eastAsia="Gotham" w:hAnsi="Gotham" w:cs="Gotham"/>
                                <w:b/>
                                <w:color w:val="006BA9"/>
                                <w:sz w:val="16"/>
                                <w:lang w:bidi="es-ES"/>
                              </w:rPr>
                              <w:t>INTERMEDIO</w:t>
                            </w:r>
                          </w:p>
                        </w:tc>
                        <w:tc>
                          <w:tcPr>
                            <w:tcW w:w="586" w:type="dxa"/>
                            <w:tcBorders>
                              <w:top w:val="nil"/>
                              <w:left w:val="nil"/>
                              <w:bottom w:val="single" w:sz="4" w:space="0" w:color="FFFFFF"/>
                              <w:right w:val="single" w:sz="2" w:space="0" w:color="9B98C6"/>
                            </w:tcBorders>
                          </w:tcPr>
                          <w:p w14:paraId="70E04E45" w14:textId="77777777" w:rsidR="00402EDA" w:rsidRDefault="00402EDA">
                            <w:pPr>
                              <w:pStyle w:val="TableParagraph"/>
                              <w:rPr>
                                <w:sz w:val="18"/>
                              </w:rPr>
                            </w:pPr>
                          </w:p>
                          <w:p w14:paraId="6827A686" w14:textId="77777777" w:rsidR="00402EDA" w:rsidRDefault="00402EDA">
                            <w:pPr>
                              <w:pStyle w:val="TableParagraph"/>
                              <w:rPr>
                                <w:sz w:val="18"/>
                              </w:rPr>
                            </w:pPr>
                          </w:p>
                          <w:p w14:paraId="542C4D74" w14:textId="77777777" w:rsidR="00402EDA" w:rsidRDefault="00402EDA">
                            <w:pPr>
                              <w:pStyle w:val="TableParagraph"/>
                              <w:spacing w:before="132"/>
                              <w:ind w:right="150"/>
                              <w:jc w:val="right"/>
                              <w:rPr>
                                <w:rFonts w:ascii="Gotham"/>
                                <w:b/>
                                <w:sz w:val="14"/>
                              </w:rPr>
                            </w:pPr>
                            <w:r>
                              <w:rPr>
                                <w:rFonts w:ascii="Gotham" w:eastAsia="Gotham" w:hAnsi="Gotham" w:cs="Gotham"/>
                                <w:b/>
                                <w:color w:val="006BA9"/>
                                <w:sz w:val="14"/>
                                <w:lang w:bidi="es-ES"/>
                              </w:rPr>
                              <w:t>3</w:t>
                            </w:r>
                          </w:p>
                        </w:tc>
                        <w:tc>
                          <w:tcPr>
                            <w:tcW w:w="2122" w:type="dxa"/>
                            <w:tcBorders>
                              <w:top w:val="single" w:sz="2" w:space="0" w:color="9B98C6"/>
                              <w:left w:val="single" w:sz="2" w:space="0" w:color="9B98C6"/>
                              <w:bottom w:val="single" w:sz="2" w:space="0" w:color="9B98C6"/>
                              <w:right w:val="nil"/>
                            </w:tcBorders>
                          </w:tcPr>
                          <w:p w14:paraId="42A42EC3" w14:textId="77777777" w:rsidR="00402EDA" w:rsidRDefault="00402EDA">
                            <w:pPr>
                              <w:pStyle w:val="TableParagraph"/>
                              <w:rPr>
                                <w:sz w:val="29"/>
                              </w:rPr>
                            </w:pPr>
                          </w:p>
                          <w:p w14:paraId="2FA2BD97" w14:textId="52728441" w:rsidR="00402EDA" w:rsidRDefault="00143711">
                            <w:pPr>
                              <w:pStyle w:val="TableParagraph"/>
                              <w:spacing w:before="1" w:line="228" w:lineRule="auto"/>
                              <w:ind w:left="111" w:right="203"/>
                              <w:rPr>
                                <w:sz w:val="20"/>
                              </w:rPr>
                            </w:pPr>
                            <w:r>
                              <w:rPr>
                                <w:color w:val="006BA9"/>
                                <w:sz w:val="20"/>
                                <w:lang w:bidi="es-ES"/>
                              </w:rPr>
                              <w:t>Sin ayuda</w:t>
                            </w:r>
                            <w:r w:rsidR="00402EDA">
                              <w:rPr>
                                <w:color w:val="006BA9"/>
                                <w:sz w:val="20"/>
                                <w:lang w:bidi="es-ES"/>
                              </w:rPr>
                              <w:t xml:space="preserve"> y en la resolución de problemas sencillos, puedo:</w:t>
                            </w:r>
                          </w:p>
                        </w:tc>
                        <w:tc>
                          <w:tcPr>
                            <w:tcW w:w="7954" w:type="dxa"/>
                            <w:tcBorders>
                              <w:top w:val="single" w:sz="2" w:space="0" w:color="9B98C6"/>
                              <w:left w:val="nil"/>
                              <w:bottom w:val="single" w:sz="2" w:space="0" w:color="9B98C6"/>
                              <w:right w:val="single" w:sz="2" w:space="0" w:color="9B98C6"/>
                            </w:tcBorders>
                          </w:tcPr>
                          <w:p w14:paraId="11502007" w14:textId="0E488C48" w:rsidR="00402EDA" w:rsidRDefault="009633BE" w:rsidP="00366F32">
                            <w:pPr>
                              <w:pStyle w:val="TableParagraph"/>
                              <w:numPr>
                                <w:ilvl w:val="0"/>
                                <w:numId w:val="195"/>
                              </w:numPr>
                              <w:tabs>
                                <w:tab w:val="left" w:pos="351"/>
                                <w:tab w:val="left" w:pos="352"/>
                              </w:tabs>
                              <w:spacing w:before="66" w:line="218" w:lineRule="auto"/>
                              <w:ind w:right="1716"/>
                              <w:rPr>
                                <w:sz w:val="20"/>
                              </w:rPr>
                            </w:pPr>
                            <w:r>
                              <w:rPr>
                                <w:rFonts w:ascii="ECSquareSansProMedium" w:eastAsia="ECSquareSansProMedium" w:hAnsi="ECSquareSansProMedium" w:cs="ECSquareSansProMedium"/>
                                <w:color w:val="231F20"/>
                                <w:sz w:val="20"/>
                                <w:lang w:bidi="es-ES"/>
                              </w:rPr>
                              <w:t>A</w:t>
                            </w:r>
                            <w:r w:rsidR="00402EDA">
                              <w:rPr>
                                <w:rFonts w:ascii="ECSquareSansProMedium" w:eastAsia="ECSquareSansProMedium" w:hAnsi="ECSquareSansProMedium" w:cs="ECSquareSansProMedium"/>
                                <w:color w:val="231F20"/>
                                <w:sz w:val="20"/>
                                <w:lang w:bidi="es-ES"/>
                              </w:rPr>
                              <w:t xml:space="preserve">clarar </w:t>
                            </w:r>
                            <w:r w:rsidR="00402EDA">
                              <w:rPr>
                                <w:color w:val="231F20"/>
                                <w:sz w:val="20"/>
                                <w:lang w:bidi="es-ES"/>
                              </w:rPr>
                              <w:t>las normas de comportamiento y los conocimientos prácticos</w:t>
                            </w:r>
                            <w:r w:rsidR="005F61DE">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bien definidos y rutinarios </w:t>
                            </w:r>
                            <w:r w:rsidR="00402EDA">
                              <w:rPr>
                                <w:color w:val="231F20"/>
                                <w:sz w:val="20"/>
                                <w:lang w:bidi="es-ES"/>
                              </w:rPr>
                              <w:t>al utilizar las tecnologías digitales e interactuar en entornos digitales.</w:t>
                            </w:r>
                          </w:p>
                          <w:p w14:paraId="49E95BAC" w14:textId="103A5165" w:rsidR="00402EDA" w:rsidRDefault="009633BE" w:rsidP="00366F32">
                            <w:pPr>
                              <w:pStyle w:val="TableParagraph"/>
                              <w:numPr>
                                <w:ilvl w:val="0"/>
                                <w:numId w:val="195"/>
                              </w:numPr>
                              <w:tabs>
                                <w:tab w:val="left" w:pos="351"/>
                                <w:tab w:val="left" w:pos="352"/>
                              </w:tabs>
                              <w:spacing w:before="50"/>
                              <w:ind w:hanging="285"/>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xpresar </w:t>
                            </w:r>
                            <w:r w:rsidR="00402EDA">
                              <w:rPr>
                                <w:color w:val="231F20"/>
                                <w:sz w:val="20"/>
                                <w:lang w:bidi="es-ES"/>
                              </w:rPr>
                              <w:t>estrategias de comunicación</w:t>
                            </w:r>
                            <w:r w:rsidR="005F61DE">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bien definidas y rutinarias </w:t>
                            </w:r>
                            <w:r w:rsidR="00402EDA">
                              <w:rPr>
                                <w:color w:val="231F20"/>
                                <w:sz w:val="20"/>
                                <w:lang w:bidi="es-ES"/>
                              </w:rPr>
                              <w:t>adaptadas a un público.</w:t>
                            </w:r>
                          </w:p>
                          <w:p w14:paraId="186EB8FE" w14:textId="28513BC0" w:rsidR="00402EDA" w:rsidRDefault="009633BE" w:rsidP="00366F32">
                            <w:pPr>
                              <w:pStyle w:val="TableParagraph"/>
                              <w:numPr>
                                <w:ilvl w:val="0"/>
                                <w:numId w:val="195"/>
                              </w:numPr>
                              <w:tabs>
                                <w:tab w:val="left" w:pos="351"/>
                                <w:tab w:val="left" w:pos="352"/>
                              </w:tabs>
                              <w:spacing w:before="52" w:line="218" w:lineRule="auto"/>
                              <w:ind w:right="2704"/>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escribir </w:t>
                            </w:r>
                            <w:r w:rsidR="00402EDA">
                              <w:rPr>
                                <w:color w:val="231F20"/>
                                <w:sz w:val="20"/>
                                <w:lang w:bidi="es-ES"/>
                              </w:rPr>
                              <w:t>aspectos de diversidad cultural y generacional</w:t>
                            </w:r>
                            <w:r w:rsidR="005F61DE">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bien definidos y rutinarios </w:t>
                            </w:r>
                            <w:proofErr w:type="gramStart"/>
                            <w:r w:rsidR="00402EDA">
                              <w:rPr>
                                <w:color w:val="231F20"/>
                                <w:sz w:val="20"/>
                                <w:lang w:bidi="es-ES"/>
                              </w:rPr>
                              <w:t>a</w:t>
                            </w:r>
                            <w:proofErr w:type="gramEnd"/>
                            <w:r w:rsidR="00402EDA">
                              <w:rPr>
                                <w:color w:val="231F20"/>
                                <w:sz w:val="20"/>
                                <w:lang w:bidi="es-ES"/>
                              </w:rPr>
                              <w:t xml:space="preserve"> tener en cuenta en los entornos digitales.</w:t>
                            </w:r>
                          </w:p>
                        </w:tc>
                      </w:tr>
                      <w:tr w:rsidR="00402EDA" w14:paraId="2628EBE3" w14:textId="77777777">
                        <w:trPr>
                          <w:trHeight w:val="1249"/>
                        </w:trPr>
                        <w:tc>
                          <w:tcPr>
                            <w:tcW w:w="691" w:type="dxa"/>
                            <w:vMerge/>
                            <w:tcBorders>
                              <w:top w:val="nil"/>
                              <w:left w:val="nil"/>
                              <w:bottom w:val="nil"/>
                              <w:right w:val="nil"/>
                            </w:tcBorders>
                            <w:shd w:val="clear" w:color="auto" w:fill="C1D7F0"/>
                            <w:textDirection w:val="btLr"/>
                          </w:tcPr>
                          <w:p w14:paraId="3B94D7F0"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582CEA60" w14:textId="77777777" w:rsidR="00402EDA" w:rsidRDefault="00402EDA">
                            <w:pPr>
                              <w:pStyle w:val="TableParagraph"/>
                              <w:rPr>
                                <w:sz w:val="18"/>
                              </w:rPr>
                            </w:pPr>
                          </w:p>
                          <w:p w14:paraId="4E285D0F" w14:textId="77777777" w:rsidR="00402EDA" w:rsidRDefault="00402EDA">
                            <w:pPr>
                              <w:pStyle w:val="TableParagraph"/>
                              <w:spacing w:before="8"/>
                              <w:rPr>
                                <w:sz w:val="26"/>
                              </w:rPr>
                            </w:pPr>
                          </w:p>
                          <w:p w14:paraId="7D86EFC6" w14:textId="77777777" w:rsidR="00402EDA" w:rsidRDefault="00402EDA">
                            <w:pPr>
                              <w:pStyle w:val="TableParagraph"/>
                              <w:ind w:right="146"/>
                              <w:jc w:val="right"/>
                              <w:rPr>
                                <w:rFonts w:ascii="Gotham"/>
                                <w:b/>
                                <w:sz w:val="14"/>
                              </w:rPr>
                            </w:pPr>
                            <w:r>
                              <w:rPr>
                                <w:rFonts w:ascii="Gotham" w:eastAsia="Gotham" w:hAnsi="Gotham" w:cs="Gotham"/>
                                <w:b/>
                                <w:color w:val="006BA9"/>
                                <w:sz w:val="14"/>
                                <w:lang w:bidi="es-ES"/>
                              </w:rPr>
                              <w:t>4</w:t>
                            </w:r>
                          </w:p>
                        </w:tc>
                        <w:tc>
                          <w:tcPr>
                            <w:tcW w:w="2122" w:type="dxa"/>
                            <w:tcBorders>
                              <w:top w:val="single" w:sz="2" w:space="0" w:color="9B98C6"/>
                              <w:left w:val="single" w:sz="2" w:space="0" w:color="9B98C6"/>
                              <w:bottom w:val="single" w:sz="2" w:space="0" w:color="9B98C6"/>
                              <w:right w:val="nil"/>
                            </w:tcBorders>
                          </w:tcPr>
                          <w:p w14:paraId="3CA96B47" w14:textId="4F6E0718" w:rsidR="00402EDA" w:rsidRDefault="00402EDA">
                            <w:pPr>
                              <w:pStyle w:val="TableParagraph"/>
                              <w:spacing w:before="85" w:line="228" w:lineRule="auto"/>
                              <w:ind w:left="111" w:right="62"/>
                              <w:rPr>
                                <w:sz w:val="20"/>
                              </w:rPr>
                            </w:pPr>
                            <w:r>
                              <w:rPr>
                                <w:color w:val="006BA9"/>
                                <w:sz w:val="20"/>
                                <w:lang w:bidi="es-ES"/>
                              </w:rPr>
                              <w:t>De</w:t>
                            </w:r>
                            <w:r w:rsidR="00E47797">
                              <w:rPr>
                                <w:color w:val="006BA9"/>
                                <w:sz w:val="20"/>
                                <w:lang w:bidi="es-ES"/>
                              </w:rPr>
                              <w:t xml:space="preserve"> </w:t>
                            </w:r>
                            <w:r>
                              <w:rPr>
                                <w:color w:val="006BA9"/>
                                <w:spacing w:val="-1"/>
                                <w:sz w:val="20"/>
                                <w:lang w:bidi="es-ES"/>
                              </w:rPr>
                              <w:t xml:space="preserve">forma </w:t>
                            </w:r>
                            <w:r w:rsidR="00D31CEA">
                              <w:rPr>
                                <w:color w:val="006BA9"/>
                                <w:sz w:val="20"/>
                                <w:lang w:bidi="es-ES"/>
                              </w:rPr>
                              <w:t>independiente</w:t>
                            </w:r>
                            <w:r>
                              <w:rPr>
                                <w:color w:val="006BA9"/>
                                <w:spacing w:val="-1"/>
                                <w:sz w:val="20"/>
                                <w:lang w:bidi="es-ES"/>
                              </w:rPr>
                              <w:t xml:space="preserve">, </w:t>
                            </w:r>
                            <w:r>
                              <w:rPr>
                                <w:color w:val="006BA9"/>
                                <w:sz w:val="20"/>
                                <w:lang w:bidi="es-ES"/>
                              </w:rPr>
                              <w:t>según mis propias necesidades, y resolviendo problemas bien definidos y no rutinarios,</w:t>
                            </w:r>
                          </w:p>
                          <w:p w14:paraId="4A854F72" w14:textId="77777777" w:rsidR="00402EDA" w:rsidRDefault="00402EDA">
                            <w:pPr>
                              <w:pStyle w:val="TableParagraph"/>
                              <w:spacing w:line="224" w:lineRule="exact"/>
                              <w:ind w:left="111"/>
                              <w:rPr>
                                <w:sz w:val="20"/>
                              </w:rPr>
                            </w:pPr>
                            <w:r>
                              <w:rPr>
                                <w:color w:val="006BA9"/>
                                <w:sz w:val="20"/>
                                <w:lang w:bidi="es-ES"/>
                              </w:rPr>
                              <w:t>puedo:</w:t>
                            </w:r>
                          </w:p>
                        </w:tc>
                        <w:tc>
                          <w:tcPr>
                            <w:tcW w:w="7954" w:type="dxa"/>
                            <w:tcBorders>
                              <w:top w:val="single" w:sz="2" w:space="0" w:color="9B98C6"/>
                              <w:left w:val="nil"/>
                              <w:bottom w:val="single" w:sz="2" w:space="0" w:color="9B98C6"/>
                              <w:right w:val="single" w:sz="2" w:space="0" w:color="9B98C6"/>
                            </w:tcBorders>
                          </w:tcPr>
                          <w:p w14:paraId="77459B48" w14:textId="4B131576" w:rsidR="00402EDA" w:rsidRDefault="009633BE" w:rsidP="00366F32">
                            <w:pPr>
                              <w:pStyle w:val="TableParagraph"/>
                              <w:numPr>
                                <w:ilvl w:val="0"/>
                                <w:numId w:val="194"/>
                              </w:numPr>
                              <w:tabs>
                                <w:tab w:val="left" w:pos="351"/>
                                <w:tab w:val="left" w:pos="352"/>
                              </w:tabs>
                              <w:spacing w:before="145" w:line="218" w:lineRule="auto"/>
                              <w:ind w:right="2801"/>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ebatir sobre </w:t>
                            </w:r>
                            <w:r w:rsidR="00402EDA">
                              <w:rPr>
                                <w:color w:val="231F20"/>
                                <w:sz w:val="20"/>
                                <w:lang w:bidi="es-ES"/>
                              </w:rPr>
                              <w:t>las normas de comportamiento y los conocimientos técnicos al utilizar las tecnologías digitales e interactuar en entornos digitales.</w:t>
                            </w:r>
                          </w:p>
                          <w:p w14:paraId="44631550" w14:textId="362B1F5E" w:rsidR="00402EDA" w:rsidRDefault="009633BE" w:rsidP="00366F32">
                            <w:pPr>
                              <w:pStyle w:val="TableParagraph"/>
                              <w:numPr>
                                <w:ilvl w:val="0"/>
                                <w:numId w:val="194"/>
                              </w:numPr>
                              <w:tabs>
                                <w:tab w:val="left" w:pos="351"/>
                                <w:tab w:val="left" w:pos="352"/>
                              </w:tabs>
                              <w:spacing w:before="50"/>
                              <w:ind w:hanging="285"/>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ebatir </w:t>
                            </w:r>
                            <w:r w:rsidR="00402EDA">
                              <w:rPr>
                                <w:color w:val="231F20"/>
                                <w:sz w:val="20"/>
                                <w:lang w:bidi="es-ES"/>
                              </w:rPr>
                              <w:t>las estrategias de comunicación adaptadas a un público y</w:t>
                            </w:r>
                          </w:p>
                          <w:p w14:paraId="28357727" w14:textId="7098D813" w:rsidR="00402EDA" w:rsidRDefault="009633BE" w:rsidP="00366F32">
                            <w:pPr>
                              <w:pStyle w:val="TableParagraph"/>
                              <w:numPr>
                                <w:ilvl w:val="0"/>
                                <w:numId w:val="194"/>
                              </w:numPr>
                              <w:tabs>
                                <w:tab w:val="left" w:pos="351"/>
                                <w:tab w:val="left" w:pos="352"/>
                              </w:tabs>
                              <w:spacing w:before="36"/>
                              <w:ind w:hanging="285"/>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ebatir</w:t>
                            </w:r>
                            <w:r>
                              <w:rPr>
                                <w:rFonts w:ascii="ECSquareSansProMedium" w:eastAsia="ECSquareSansProMedium" w:hAnsi="ECSquareSansProMedium" w:cs="ECSquareSansProMedium"/>
                                <w:color w:val="231F20"/>
                                <w:sz w:val="20"/>
                                <w:lang w:bidi="es-ES"/>
                              </w:rPr>
                              <w:t xml:space="preserve"> </w:t>
                            </w:r>
                            <w:r w:rsidR="00402EDA">
                              <w:rPr>
                                <w:color w:val="231F20"/>
                                <w:sz w:val="20"/>
                                <w:lang w:bidi="es-ES"/>
                              </w:rPr>
                              <w:t xml:space="preserve">los aspectos de la diversidad cultural y generacional </w:t>
                            </w:r>
                            <w:proofErr w:type="gramStart"/>
                            <w:r w:rsidR="00402EDA">
                              <w:rPr>
                                <w:color w:val="231F20"/>
                                <w:sz w:val="20"/>
                                <w:lang w:bidi="es-ES"/>
                              </w:rPr>
                              <w:t>a</w:t>
                            </w:r>
                            <w:proofErr w:type="gramEnd"/>
                            <w:r w:rsidR="00402EDA">
                              <w:rPr>
                                <w:color w:val="231F20"/>
                                <w:sz w:val="20"/>
                                <w:lang w:bidi="es-ES"/>
                              </w:rPr>
                              <w:t xml:space="preserve"> tener en cuenta en los entornos digitales.</w:t>
                            </w:r>
                          </w:p>
                        </w:tc>
                      </w:tr>
                      <w:tr w:rsidR="00402EDA" w14:paraId="6FA443CD" w14:textId="77777777">
                        <w:trPr>
                          <w:trHeight w:val="1183"/>
                        </w:trPr>
                        <w:tc>
                          <w:tcPr>
                            <w:tcW w:w="691" w:type="dxa"/>
                            <w:vMerge w:val="restart"/>
                            <w:tcBorders>
                              <w:top w:val="nil"/>
                              <w:left w:val="nil"/>
                              <w:bottom w:val="nil"/>
                              <w:right w:val="nil"/>
                            </w:tcBorders>
                            <w:shd w:val="clear" w:color="auto" w:fill="A4C7E9"/>
                            <w:textDirection w:val="btLr"/>
                          </w:tcPr>
                          <w:p w14:paraId="0AEE1958" w14:textId="77777777" w:rsidR="00402EDA" w:rsidRDefault="00402EDA">
                            <w:pPr>
                              <w:pStyle w:val="TableParagraph"/>
                              <w:spacing w:before="4"/>
                              <w:rPr>
                                <w:sz w:val="19"/>
                              </w:rPr>
                            </w:pPr>
                          </w:p>
                          <w:p w14:paraId="6B4EE915" w14:textId="77777777" w:rsidR="00402EDA" w:rsidRDefault="00402EDA">
                            <w:pPr>
                              <w:pStyle w:val="TableParagraph"/>
                              <w:ind w:left="775"/>
                              <w:rPr>
                                <w:rFonts w:ascii="Gotham"/>
                                <w:b/>
                                <w:sz w:val="16"/>
                              </w:rPr>
                            </w:pPr>
                            <w:r>
                              <w:rPr>
                                <w:rFonts w:ascii="Gotham" w:eastAsia="Gotham" w:hAnsi="Gotham" w:cs="Gotham"/>
                                <w:b/>
                                <w:color w:val="006BA9"/>
                                <w:sz w:val="16"/>
                                <w:lang w:bidi="es-ES"/>
                              </w:rPr>
                              <w:t>AVANZADO</w:t>
                            </w:r>
                          </w:p>
                        </w:tc>
                        <w:tc>
                          <w:tcPr>
                            <w:tcW w:w="586" w:type="dxa"/>
                            <w:tcBorders>
                              <w:top w:val="nil"/>
                              <w:left w:val="nil"/>
                              <w:bottom w:val="single" w:sz="4" w:space="0" w:color="FFFFFF"/>
                              <w:right w:val="single" w:sz="2" w:space="0" w:color="9B98C6"/>
                            </w:tcBorders>
                          </w:tcPr>
                          <w:p w14:paraId="4D50B999" w14:textId="77777777" w:rsidR="00402EDA" w:rsidRDefault="00402EDA">
                            <w:pPr>
                              <w:pStyle w:val="TableParagraph"/>
                              <w:rPr>
                                <w:sz w:val="18"/>
                              </w:rPr>
                            </w:pPr>
                          </w:p>
                          <w:p w14:paraId="2CECFCDF" w14:textId="77777777" w:rsidR="00402EDA" w:rsidRDefault="00402EDA">
                            <w:pPr>
                              <w:pStyle w:val="TableParagraph"/>
                              <w:spacing w:before="1"/>
                              <w:rPr>
                                <w:sz w:val="24"/>
                              </w:rPr>
                            </w:pPr>
                          </w:p>
                          <w:p w14:paraId="1AADCC22" w14:textId="77777777" w:rsidR="00402EDA" w:rsidRDefault="00402EDA">
                            <w:pPr>
                              <w:pStyle w:val="TableParagraph"/>
                              <w:ind w:right="150"/>
                              <w:jc w:val="right"/>
                              <w:rPr>
                                <w:rFonts w:ascii="Gotham"/>
                                <w:b/>
                                <w:sz w:val="14"/>
                              </w:rPr>
                            </w:pPr>
                            <w:r>
                              <w:rPr>
                                <w:rFonts w:ascii="Gotham" w:eastAsia="Gotham" w:hAnsi="Gotham" w:cs="Gotham"/>
                                <w:b/>
                                <w:color w:val="006BA9"/>
                                <w:sz w:val="14"/>
                                <w:lang w:bidi="es-ES"/>
                              </w:rPr>
                              <w:t>5</w:t>
                            </w:r>
                          </w:p>
                        </w:tc>
                        <w:tc>
                          <w:tcPr>
                            <w:tcW w:w="2122" w:type="dxa"/>
                            <w:tcBorders>
                              <w:top w:val="single" w:sz="2" w:space="0" w:color="9B98C6"/>
                              <w:left w:val="single" w:sz="2" w:space="0" w:color="9B98C6"/>
                              <w:bottom w:val="single" w:sz="2" w:space="0" w:color="9B98C6"/>
                              <w:right w:val="nil"/>
                            </w:tcBorders>
                          </w:tcPr>
                          <w:p w14:paraId="187CF504" w14:textId="77777777" w:rsidR="00402EDA" w:rsidRDefault="00402EDA">
                            <w:pPr>
                              <w:pStyle w:val="TableParagraph"/>
                            </w:pPr>
                          </w:p>
                          <w:p w14:paraId="0CD06AEE" w14:textId="2AF57E1C" w:rsidR="00402EDA" w:rsidRDefault="00402EDA">
                            <w:pPr>
                              <w:pStyle w:val="TableParagraph"/>
                              <w:spacing w:before="130" w:line="228" w:lineRule="auto"/>
                              <w:ind w:left="111" w:right="575"/>
                              <w:rPr>
                                <w:sz w:val="20"/>
                              </w:rPr>
                            </w:pPr>
                            <w:r>
                              <w:rPr>
                                <w:color w:val="006BA9"/>
                                <w:sz w:val="20"/>
                                <w:lang w:bidi="es-ES"/>
                              </w:rPr>
                              <w:t>Además de orientar a otras personas, puedo:</w:t>
                            </w:r>
                          </w:p>
                        </w:tc>
                        <w:tc>
                          <w:tcPr>
                            <w:tcW w:w="7954" w:type="dxa"/>
                            <w:tcBorders>
                              <w:top w:val="single" w:sz="2" w:space="0" w:color="9B98C6"/>
                              <w:left w:val="nil"/>
                              <w:bottom w:val="single" w:sz="2" w:space="0" w:color="9B98C6"/>
                              <w:right w:val="single" w:sz="2" w:space="0" w:color="9B98C6"/>
                            </w:tcBorders>
                          </w:tcPr>
                          <w:p w14:paraId="32A2E316" w14:textId="32A63828" w:rsidR="00402EDA" w:rsidRDefault="009633BE" w:rsidP="00366F32">
                            <w:pPr>
                              <w:pStyle w:val="TableParagraph"/>
                              <w:numPr>
                                <w:ilvl w:val="0"/>
                                <w:numId w:val="193"/>
                              </w:numPr>
                              <w:tabs>
                                <w:tab w:val="left" w:pos="351"/>
                                <w:tab w:val="left" w:pos="352"/>
                              </w:tabs>
                              <w:spacing w:before="115" w:line="218" w:lineRule="auto"/>
                              <w:ind w:right="2162"/>
                              <w:rPr>
                                <w:sz w:val="20"/>
                              </w:rPr>
                            </w:pPr>
                            <w:r>
                              <w:rPr>
                                <w:rFonts w:ascii="ECSquareSansProMedium" w:eastAsia="ECSquareSansProMedium" w:hAnsi="ECSquareSansProMedium" w:cs="ECSquareSansProMedium"/>
                                <w:color w:val="231F20"/>
                                <w:sz w:val="20"/>
                                <w:lang w:bidi="es-ES"/>
                              </w:rPr>
                              <w:t>A</w:t>
                            </w:r>
                            <w:r w:rsidR="00402EDA">
                              <w:rPr>
                                <w:rFonts w:ascii="ECSquareSansProMedium" w:eastAsia="ECSquareSansProMedium" w:hAnsi="ECSquareSansProMedium" w:cs="ECSquareSansProMedium"/>
                                <w:color w:val="231F20"/>
                                <w:sz w:val="20"/>
                                <w:lang w:bidi="es-ES"/>
                              </w:rPr>
                              <w:t xml:space="preserve">plicar diferentes </w:t>
                            </w:r>
                            <w:r w:rsidR="00402EDA">
                              <w:rPr>
                                <w:color w:val="231F20"/>
                                <w:sz w:val="20"/>
                                <w:lang w:bidi="es-ES"/>
                              </w:rPr>
                              <w:t>normas de comportamiento y conocimientos técnicos al utilizar las tecnologías digitales e interactuar en entornos digitales.</w:t>
                            </w:r>
                          </w:p>
                          <w:p w14:paraId="2DEE866E" w14:textId="2DC515B2" w:rsidR="00402EDA" w:rsidRDefault="009633BE" w:rsidP="00366F32">
                            <w:pPr>
                              <w:pStyle w:val="TableParagraph"/>
                              <w:numPr>
                                <w:ilvl w:val="0"/>
                                <w:numId w:val="193"/>
                              </w:numPr>
                              <w:tabs>
                                <w:tab w:val="left" w:pos="351"/>
                                <w:tab w:val="left" w:pos="352"/>
                              </w:tabs>
                              <w:spacing w:before="50"/>
                              <w:ind w:hanging="285"/>
                              <w:rPr>
                                <w:sz w:val="20"/>
                              </w:rPr>
                            </w:pPr>
                            <w:r>
                              <w:rPr>
                                <w:rFonts w:ascii="ECSquareSansProMedium" w:eastAsia="ECSquareSansProMedium" w:hAnsi="ECSquareSansProMedium" w:cs="ECSquareSansProMedium"/>
                                <w:color w:val="231F20"/>
                                <w:sz w:val="20"/>
                                <w:lang w:bidi="es-ES"/>
                              </w:rPr>
                              <w:t>A</w:t>
                            </w:r>
                            <w:r w:rsidR="00402EDA">
                              <w:rPr>
                                <w:rFonts w:ascii="ECSquareSansProMedium" w:eastAsia="ECSquareSansProMedium" w:hAnsi="ECSquareSansProMedium" w:cs="ECSquareSansProMedium"/>
                                <w:color w:val="231F20"/>
                                <w:sz w:val="20"/>
                                <w:lang w:bidi="es-ES"/>
                              </w:rPr>
                              <w:t xml:space="preserve">plicar diferentes </w:t>
                            </w:r>
                            <w:r w:rsidR="00402EDA">
                              <w:rPr>
                                <w:color w:val="231F20"/>
                                <w:sz w:val="20"/>
                                <w:lang w:bidi="es-ES"/>
                              </w:rPr>
                              <w:t>estrategias de comunicación en entornos digitales adaptadas a una audiencia y</w:t>
                            </w:r>
                          </w:p>
                          <w:p w14:paraId="32A7EFB8" w14:textId="7CDE2C38" w:rsidR="00402EDA" w:rsidRDefault="009633BE" w:rsidP="00366F32">
                            <w:pPr>
                              <w:pStyle w:val="TableParagraph"/>
                              <w:numPr>
                                <w:ilvl w:val="0"/>
                                <w:numId w:val="193"/>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A</w:t>
                            </w:r>
                            <w:r w:rsidR="00402EDA">
                              <w:rPr>
                                <w:rFonts w:ascii="ECSquareSansProMedium" w:eastAsia="ECSquareSansProMedium" w:hAnsi="ECSquareSansProMedium" w:cs="ECSquareSansProMedium"/>
                                <w:color w:val="231F20"/>
                                <w:sz w:val="20"/>
                                <w:lang w:bidi="es-ES"/>
                              </w:rPr>
                              <w:t xml:space="preserve">plicar diferentes </w:t>
                            </w:r>
                            <w:r w:rsidR="00402EDA">
                              <w:rPr>
                                <w:color w:val="231F20"/>
                                <w:sz w:val="20"/>
                                <w:lang w:bidi="es-ES"/>
                              </w:rPr>
                              <w:t xml:space="preserve">aspectos de diversidad cultural y generacional </w:t>
                            </w:r>
                            <w:proofErr w:type="gramStart"/>
                            <w:r w:rsidR="00402EDA">
                              <w:rPr>
                                <w:color w:val="231F20"/>
                                <w:sz w:val="20"/>
                                <w:lang w:bidi="es-ES"/>
                              </w:rPr>
                              <w:t>a</w:t>
                            </w:r>
                            <w:proofErr w:type="gramEnd"/>
                            <w:r w:rsidR="00402EDA">
                              <w:rPr>
                                <w:color w:val="231F20"/>
                                <w:sz w:val="20"/>
                                <w:lang w:bidi="es-ES"/>
                              </w:rPr>
                              <w:t xml:space="preserve"> tener en cuenta en los entornos digitales.</w:t>
                            </w:r>
                          </w:p>
                        </w:tc>
                      </w:tr>
                      <w:tr w:rsidR="00402EDA" w14:paraId="33C790AD" w14:textId="77777777">
                        <w:trPr>
                          <w:trHeight w:val="1305"/>
                        </w:trPr>
                        <w:tc>
                          <w:tcPr>
                            <w:tcW w:w="691" w:type="dxa"/>
                            <w:vMerge/>
                            <w:tcBorders>
                              <w:top w:val="nil"/>
                              <w:left w:val="nil"/>
                              <w:bottom w:val="nil"/>
                              <w:right w:val="nil"/>
                            </w:tcBorders>
                            <w:shd w:val="clear" w:color="auto" w:fill="A4C7E9"/>
                            <w:textDirection w:val="btLr"/>
                          </w:tcPr>
                          <w:p w14:paraId="0BCA0723"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60808056" w14:textId="77777777" w:rsidR="00402EDA" w:rsidRDefault="00402EDA">
                            <w:pPr>
                              <w:pStyle w:val="TableParagraph"/>
                              <w:rPr>
                                <w:sz w:val="18"/>
                              </w:rPr>
                            </w:pPr>
                          </w:p>
                          <w:p w14:paraId="3CC84D0B" w14:textId="77777777" w:rsidR="00402EDA" w:rsidRDefault="00402EDA">
                            <w:pPr>
                              <w:pStyle w:val="TableParagraph"/>
                              <w:rPr>
                                <w:sz w:val="18"/>
                              </w:rPr>
                            </w:pPr>
                          </w:p>
                          <w:p w14:paraId="6B4064C1" w14:textId="77777777" w:rsidR="00402EDA" w:rsidRDefault="00402EDA">
                            <w:pPr>
                              <w:pStyle w:val="TableParagraph"/>
                              <w:spacing w:before="129"/>
                              <w:ind w:right="149"/>
                              <w:jc w:val="right"/>
                              <w:rPr>
                                <w:rFonts w:ascii="Gotham"/>
                                <w:b/>
                                <w:sz w:val="14"/>
                              </w:rPr>
                            </w:pPr>
                            <w:r>
                              <w:rPr>
                                <w:rFonts w:ascii="Gotham" w:eastAsia="Gotham" w:hAnsi="Gotham" w:cs="Gotham"/>
                                <w:b/>
                                <w:color w:val="006BA9"/>
                                <w:sz w:val="14"/>
                                <w:lang w:bidi="es-ES"/>
                              </w:rPr>
                              <w:t>6</w:t>
                            </w:r>
                          </w:p>
                        </w:tc>
                        <w:tc>
                          <w:tcPr>
                            <w:tcW w:w="2122" w:type="dxa"/>
                            <w:tcBorders>
                              <w:top w:val="single" w:sz="2" w:space="0" w:color="9B98C6"/>
                              <w:left w:val="single" w:sz="2" w:space="0" w:color="9B98C6"/>
                              <w:bottom w:val="single" w:sz="2" w:space="0" w:color="9B98C6"/>
                              <w:right w:val="nil"/>
                            </w:tcBorders>
                          </w:tcPr>
                          <w:p w14:paraId="20661E13" w14:textId="021FFECA" w:rsidR="00402EDA" w:rsidRDefault="00402EDA">
                            <w:pPr>
                              <w:pStyle w:val="TableParagraph"/>
                              <w:spacing w:before="113" w:line="228" w:lineRule="auto"/>
                              <w:ind w:left="111" w:right="225"/>
                              <w:rPr>
                                <w:sz w:val="20"/>
                              </w:rPr>
                            </w:pPr>
                            <w:r>
                              <w:rPr>
                                <w:color w:val="006BA9"/>
                                <w:sz w:val="20"/>
                                <w:lang w:bidi="es-ES"/>
                              </w:rPr>
                              <w:t>En un nivel avanzado, según mis propias necesidades y las de los demás, y en contextos complejos, puedo:</w:t>
                            </w:r>
                          </w:p>
                        </w:tc>
                        <w:tc>
                          <w:tcPr>
                            <w:tcW w:w="7954" w:type="dxa"/>
                            <w:tcBorders>
                              <w:top w:val="single" w:sz="2" w:space="0" w:color="9B98C6"/>
                              <w:left w:val="nil"/>
                              <w:bottom w:val="single" w:sz="2" w:space="0" w:color="9B98C6"/>
                              <w:right w:val="single" w:sz="2" w:space="0" w:color="9B98C6"/>
                            </w:tcBorders>
                          </w:tcPr>
                          <w:p w14:paraId="089C905A" w14:textId="72536963" w:rsidR="00402EDA" w:rsidRDefault="009633BE" w:rsidP="00366F32">
                            <w:pPr>
                              <w:pStyle w:val="TableParagraph"/>
                              <w:numPr>
                                <w:ilvl w:val="0"/>
                                <w:numId w:val="192"/>
                              </w:numPr>
                              <w:tabs>
                                <w:tab w:val="left" w:pos="351"/>
                                <w:tab w:val="left" w:pos="352"/>
                              </w:tabs>
                              <w:spacing w:before="64" w:line="218" w:lineRule="auto"/>
                              <w:ind w:right="2085"/>
                              <w:rPr>
                                <w:sz w:val="20"/>
                              </w:rPr>
                            </w:pPr>
                            <w:r>
                              <w:rPr>
                                <w:rFonts w:ascii="ECSquareSansProMedium" w:eastAsia="ECSquareSansProMedium" w:hAnsi="ECSquareSansProMedium" w:cs="ECSquareSansProMedium"/>
                                <w:color w:val="231F20"/>
                                <w:sz w:val="20"/>
                                <w:lang w:bidi="es-ES"/>
                              </w:rPr>
                              <w:t>A</w:t>
                            </w:r>
                            <w:r w:rsidR="00402EDA">
                              <w:rPr>
                                <w:rFonts w:ascii="ECSquareSansProMedium" w:eastAsia="ECSquareSansProMedium" w:hAnsi="ECSquareSansProMedium" w:cs="ECSquareSansProMedium"/>
                                <w:color w:val="231F20"/>
                                <w:sz w:val="20"/>
                                <w:lang w:bidi="es-ES"/>
                              </w:rPr>
                              <w:t xml:space="preserve">daptar </w:t>
                            </w:r>
                            <w:r w:rsidR="00402EDA">
                              <w:rPr>
                                <w:color w:val="231F20"/>
                                <w:sz w:val="20"/>
                                <w:lang w:bidi="es-ES"/>
                              </w:rPr>
                              <w:t xml:space="preserve">las normas de comportamiento y los conocimientos técnicos </w:t>
                            </w:r>
                            <w:r w:rsidR="00402EDA">
                              <w:rPr>
                                <w:rFonts w:ascii="ECSquareSansProMedium" w:eastAsia="ECSquareSansProMedium" w:hAnsi="ECSquareSansProMedium" w:cs="ECSquareSansProMedium"/>
                                <w:color w:val="231F20"/>
                                <w:sz w:val="20"/>
                                <w:lang w:bidi="es-ES"/>
                              </w:rPr>
                              <w:t xml:space="preserve">más adecuados </w:t>
                            </w:r>
                            <w:r w:rsidR="00402EDA">
                              <w:rPr>
                                <w:color w:val="231F20"/>
                                <w:sz w:val="20"/>
                                <w:lang w:bidi="es-ES"/>
                              </w:rPr>
                              <w:t>al utilizar las tecnologías digitales e interactuar en entornos digitales.</w:t>
                            </w:r>
                          </w:p>
                          <w:p w14:paraId="795A912D" w14:textId="04FEDD5A" w:rsidR="00402EDA" w:rsidRDefault="009633BE" w:rsidP="00366F32">
                            <w:pPr>
                              <w:pStyle w:val="TableParagraph"/>
                              <w:numPr>
                                <w:ilvl w:val="0"/>
                                <w:numId w:val="192"/>
                              </w:numPr>
                              <w:tabs>
                                <w:tab w:val="left" w:pos="351"/>
                                <w:tab w:val="left" w:pos="352"/>
                              </w:tabs>
                              <w:spacing w:before="66" w:line="218" w:lineRule="auto"/>
                              <w:ind w:right="3162"/>
                              <w:rPr>
                                <w:sz w:val="20"/>
                              </w:rPr>
                            </w:pPr>
                            <w:r>
                              <w:rPr>
                                <w:rFonts w:ascii="ECSquareSansProMedium" w:eastAsia="ECSquareSansProMedium" w:hAnsi="ECSquareSansProMedium" w:cs="ECSquareSansProMedium"/>
                                <w:color w:val="231F20"/>
                                <w:sz w:val="20"/>
                                <w:lang w:bidi="es-ES"/>
                              </w:rPr>
                              <w:t>A</w:t>
                            </w:r>
                            <w:r w:rsidR="00402EDA">
                              <w:rPr>
                                <w:rFonts w:ascii="ECSquareSansProMedium" w:eastAsia="ECSquareSansProMedium" w:hAnsi="ECSquareSansProMedium" w:cs="ECSquareSansProMedium"/>
                                <w:color w:val="231F20"/>
                                <w:sz w:val="20"/>
                                <w:lang w:bidi="es-ES"/>
                              </w:rPr>
                              <w:t xml:space="preserve">daptar </w:t>
                            </w:r>
                            <w:r w:rsidR="00402EDA">
                              <w:rPr>
                                <w:color w:val="231F20"/>
                                <w:sz w:val="20"/>
                                <w:lang w:bidi="es-ES"/>
                              </w:rPr>
                              <w:t xml:space="preserve">las estrategias de comunicación </w:t>
                            </w:r>
                            <w:r w:rsidR="00402EDA">
                              <w:rPr>
                                <w:rFonts w:ascii="ECSquareSansProMedium" w:eastAsia="ECSquareSansProMedium" w:hAnsi="ECSquareSansProMedium" w:cs="ECSquareSansProMedium"/>
                                <w:color w:val="231F20"/>
                                <w:sz w:val="20"/>
                                <w:lang w:bidi="es-ES"/>
                              </w:rPr>
                              <w:t xml:space="preserve">más adecuadas </w:t>
                            </w:r>
                            <w:r w:rsidR="00402EDA">
                              <w:rPr>
                                <w:color w:val="231F20"/>
                                <w:sz w:val="20"/>
                                <w:lang w:bidi="es-ES"/>
                              </w:rPr>
                              <w:t>en entornos digitales a una audiencia.</w:t>
                            </w:r>
                          </w:p>
                          <w:p w14:paraId="22806C4D" w14:textId="407E65D7" w:rsidR="00402EDA" w:rsidRDefault="009633BE" w:rsidP="00366F32">
                            <w:pPr>
                              <w:pStyle w:val="TableParagraph"/>
                              <w:numPr>
                                <w:ilvl w:val="0"/>
                                <w:numId w:val="192"/>
                              </w:numPr>
                              <w:tabs>
                                <w:tab w:val="left" w:pos="351"/>
                                <w:tab w:val="left" w:pos="352"/>
                              </w:tabs>
                              <w:spacing w:before="50"/>
                              <w:ind w:hanging="285"/>
                              <w:rPr>
                                <w:sz w:val="20"/>
                              </w:rPr>
                            </w:pPr>
                            <w:r>
                              <w:rPr>
                                <w:rFonts w:ascii="ECSquareSansProMedium" w:eastAsia="ECSquareSansProMedium" w:hAnsi="ECSquareSansProMedium" w:cs="ECSquareSansProMedium"/>
                                <w:color w:val="231F20"/>
                                <w:sz w:val="20"/>
                                <w:lang w:bidi="es-ES"/>
                              </w:rPr>
                              <w:t>A</w:t>
                            </w:r>
                            <w:r w:rsidR="00402EDA">
                              <w:rPr>
                                <w:rFonts w:ascii="ECSquareSansProMedium" w:eastAsia="ECSquareSansProMedium" w:hAnsi="ECSquareSansProMedium" w:cs="ECSquareSansProMedium"/>
                                <w:color w:val="231F20"/>
                                <w:sz w:val="20"/>
                                <w:lang w:bidi="es-ES"/>
                              </w:rPr>
                              <w:t xml:space="preserve">plicar diferentes </w:t>
                            </w:r>
                            <w:r w:rsidR="00402EDA">
                              <w:rPr>
                                <w:color w:val="231F20"/>
                                <w:sz w:val="20"/>
                                <w:lang w:bidi="es-ES"/>
                              </w:rPr>
                              <w:t>aspectos de diversidad cultural y generacional en entornos digitales.</w:t>
                            </w:r>
                          </w:p>
                        </w:tc>
                      </w:tr>
                      <w:tr w:rsidR="00402EDA" w14:paraId="3B320BE9" w14:textId="77777777">
                        <w:trPr>
                          <w:trHeight w:val="1183"/>
                        </w:trPr>
                        <w:tc>
                          <w:tcPr>
                            <w:tcW w:w="691" w:type="dxa"/>
                            <w:vMerge w:val="restart"/>
                            <w:tcBorders>
                              <w:top w:val="nil"/>
                              <w:left w:val="nil"/>
                              <w:bottom w:val="single" w:sz="2" w:space="0" w:color="939598"/>
                              <w:right w:val="nil"/>
                            </w:tcBorders>
                            <w:shd w:val="clear" w:color="auto" w:fill="87B8E3"/>
                            <w:textDirection w:val="btLr"/>
                          </w:tcPr>
                          <w:p w14:paraId="0A061A5D" w14:textId="77777777" w:rsidR="00402EDA" w:rsidRDefault="00402EDA">
                            <w:pPr>
                              <w:pStyle w:val="TableParagraph"/>
                              <w:spacing w:before="4"/>
                              <w:rPr>
                                <w:sz w:val="19"/>
                              </w:rPr>
                            </w:pPr>
                          </w:p>
                          <w:p w14:paraId="272E0946" w14:textId="77777777" w:rsidR="00402EDA" w:rsidRDefault="00402EDA">
                            <w:pPr>
                              <w:pStyle w:val="TableParagraph"/>
                              <w:ind w:left="309"/>
                              <w:rPr>
                                <w:rFonts w:ascii="Gotham"/>
                                <w:b/>
                                <w:sz w:val="16"/>
                              </w:rPr>
                            </w:pPr>
                            <w:r>
                              <w:rPr>
                                <w:rFonts w:ascii="Gotham" w:eastAsia="Gotham" w:hAnsi="Gotham" w:cs="Gotham"/>
                                <w:b/>
                                <w:color w:val="006BA9"/>
                                <w:sz w:val="16"/>
                                <w:lang w:bidi="es-ES"/>
                              </w:rPr>
                              <w:t>ALTAMENTE ESPECIALIZADO</w:t>
                            </w:r>
                          </w:p>
                        </w:tc>
                        <w:tc>
                          <w:tcPr>
                            <w:tcW w:w="586" w:type="dxa"/>
                            <w:tcBorders>
                              <w:top w:val="nil"/>
                              <w:left w:val="nil"/>
                              <w:bottom w:val="single" w:sz="4" w:space="0" w:color="FFFFFF"/>
                              <w:right w:val="single" w:sz="2" w:space="0" w:color="9B98C6"/>
                            </w:tcBorders>
                          </w:tcPr>
                          <w:p w14:paraId="2C2691B5" w14:textId="77777777" w:rsidR="00402EDA" w:rsidRDefault="00402EDA">
                            <w:pPr>
                              <w:pStyle w:val="TableParagraph"/>
                              <w:rPr>
                                <w:sz w:val="18"/>
                              </w:rPr>
                            </w:pPr>
                          </w:p>
                          <w:p w14:paraId="5EB086F9" w14:textId="77777777" w:rsidR="00402EDA" w:rsidRDefault="00402EDA">
                            <w:pPr>
                              <w:pStyle w:val="TableParagraph"/>
                              <w:spacing w:before="1"/>
                              <w:rPr>
                                <w:sz w:val="24"/>
                              </w:rPr>
                            </w:pPr>
                          </w:p>
                          <w:p w14:paraId="3536DD78" w14:textId="77777777" w:rsidR="00402EDA" w:rsidRDefault="00402EDA">
                            <w:pPr>
                              <w:pStyle w:val="TableParagraph"/>
                              <w:ind w:right="151"/>
                              <w:jc w:val="right"/>
                              <w:rPr>
                                <w:rFonts w:ascii="Gotham"/>
                                <w:b/>
                                <w:sz w:val="14"/>
                              </w:rPr>
                            </w:pPr>
                            <w:r>
                              <w:rPr>
                                <w:rFonts w:ascii="Gotham" w:eastAsia="Gotham" w:hAnsi="Gotham" w:cs="Gotham"/>
                                <w:b/>
                                <w:color w:val="006BA9"/>
                                <w:sz w:val="14"/>
                                <w:lang w:bidi="es-ES"/>
                              </w:rPr>
                              <w:t>7</w:t>
                            </w:r>
                          </w:p>
                        </w:tc>
                        <w:tc>
                          <w:tcPr>
                            <w:tcW w:w="2122" w:type="dxa"/>
                            <w:tcBorders>
                              <w:top w:val="single" w:sz="2" w:space="0" w:color="9B98C6"/>
                              <w:left w:val="single" w:sz="2" w:space="0" w:color="9B98C6"/>
                              <w:bottom w:val="single" w:sz="2" w:space="0" w:color="9B98C6"/>
                              <w:right w:val="nil"/>
                            </w:tcBorders>
                          </w:tcPr>
                          <w:p w14:paraId="14DB045C" w14:textId="77777777" w:rsidR="00402EDA" w:rsidRDefault="00402EDA">
                            <w:pPr>
                              <w:pStyle w:val="TableParagraph"/>
                            </w:pPr>
                          </w:p>
                          <w:p w14:paraId="31430701" w14:textId="0FF6689D" w:rsidR="00402EDA" w:rsidRDefault="00402EDA">
                            <w:pPr>
                              <w:pStyle w:val="TableParagraph"/>
                              <w:spacing w:before="130" w:line="228" w:lineRule="auto"/>
                              <w:ind w:left="111" w:right="389"/>
                              <w:rPr>
                                <w:sz w:val="20"/>
                              </w:rPr>
                            </w:pPr>
                            <w:r>
                              <w:rPr>
                                <w:color w:val="006BA9"/>
                                <w:sz w:val="20"/>
                                <w:lang w:bidi="es-ES"/>
                              </w:rPr>
                              <w:t>En un nivel altamente especializado, puedo:</w:t>
                            </w:r>
                          </w:p>
                        </w:tc>
                        <w:tc>
                          <w:tcPr>
                            <w:tcW w:w="7954" w:type="dxa"/>
                            <w:tcBorders>
                              <w:top w:val="single" w:sz="2" w:space="0" w:color="9B98C6"/>
                              <w:left w:val="nil"/>
                              <w:bottom w:val="single" w:sz="2" w:space="0" w:color="9B98C6"/>
                              <w:right w:val="single" w:sz="2" w:space="0" w:color="9B98C6"/>
                            </w:tcBorders>
                          </w:tcPr>
                          <w:p w14:paraId="73707313" w14:textId="4C15C006" w:rsidR="00402EDA" w:rsidRDefault="009633BE" w:rsidP="00366F32">
                            <w:pPr>
                              <w:pStyle w:val="TableParagraph"/>
                              <w:numPr>
                                <w:ilvl w:val="0"/>
                                <w:numId w:val="191"/>
                              </w:numPr>
                              <w:tabs>
                                <w:tab w:val="left" w:pos="351"/>
                                <w:tab w:val="left" w:pos="352"/>
                              </w:tabs>
                              <w:spacing w:before="143" w:line="218" w:lineRule="auto"/>
                              <w:ind w:right="397"/>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rear soluciones a problemas complejos de definición </w:t>
                            </w:r>
                            <w:r w:rsidR="00402EDA">
                              <w:rPr>
                                <w:color w:val="231F20"/>
                                <w:sz w:val="20"/>
                                <w:lang w:bidi="es-ES"/>
                              </w:rPr>
                              <w:t>limitada que estén relacionadas con las etiquetas digitales respetuosas con los diferentes públicos y la diversidad cultural y generacional.</w:t>
                            </w:r>
                          </w:p>
                          <w:p w14:paraId="3BFB8535" w14:textId="77777777" w:rsidR="00402EDA" w:rsidRDefault="00402EDA" w:rsidP="00366F32">
                            <w:pPr>
                              <w:pStyle w:val="TableParagraph"/>
                              <w:numPr>
                                <w:ilvl w:val="0"/>
                                <w:numId w:val="191"/>
                              </w:numPr>
                              <w:tabs>
                                <w:tab w:val="left" w:pos="351"/>
                                <w:tab w:val="left" w:pos="352"/>
                              </w:tabs>
                              <w:spacing w:before="67" w:line="218" w:lineRule="auto"/>
                              <w:ind w:right="2364"/>
                              <w:rPr>
                                <w:sz w:val="20"/>
                              </w:rPr>
                            </w:pPr>
                            <w:r>
                              <w:rPr>
                                <w:rFonts w:ascii="ECSquareSansProMedium" w:eastAsia="ECSquareSansProMedium" w:hAnsi="ECSquareSansProMedium" w:cs="ECSquareSansProMedium"/>
                                <w:color w:val="231F20"/>
                                <w:sz w:val="20"/>
                                <w:lang w:bidi="es-ES"/>
                              </w:rPr>
                              <w:t xml:space="preserve">integrar </w:t>
                            </w:r>
                            <w:r>
                              <w:rPr>
                                <w:color w:val="231F20"/>
                                <w:sz w:val="20"/>
                                <w:lang w:bidi="es-ES"/>
                              </w:rPr>
                              <w:t xml:space="preserve">mis conocimientos </w:t>
                            </w:r>
                            <w:r>
                              <w:rPr>
                                <w:rFonts w:ascii="ECSquareSansProMedium" w:eastAsia="ECSquareSansProMedium" w:hAnsi="ECSquareSansProMedium" w:cs="ECSquareSansProMedium"/>
                                <w:color w:val="231F20"/>
                                <w:sz w:val="20"/>
                                <w:lang w:bidi="es-ES"/>
                              </w:rPr>
                              <w:t xml:space="preserve">para contribuir a la práctica profesional y al conocimiento y guiar a otros </w:t>
                            </w:r>
                            <w:r>
                              <w:rPr>
                                <w:color w:val="231F20"/>
                                <w:sz w:val="20"/>
                                <w:lang w:bidi="es-ES"/>
                              </w:rPr>
                              <w:t>en la etiqueta digital</w:t>
                            </w:r>
                          </w:p>
                        </w:tc>
                      </w:tr>
                      <w:tr w:rsidR="00402EDA" w14:paraId="33D7C5B5" w14:textId="77777777">
                        <w:trPr>
                          <w:trHeight w:val="1183"/>
                        </w:trPr>
                        <w:tc>
                          <w:tcPr>
                            <w:tcW w:w="691" w:type="dxa"/>
                            <w:vMerge/>
                            <w:tcBorders>
                              <w:top w:val="nil"/>
                              <w:left w:val="nil"/>
                              <w:bottom w:val="single" w:sz="2" w:space="0" w:color="939598"/>
                              <w:right w:val="nil"/>
                            </w:tcBorders>
                            <w:shd w:val="clear" w:color="auto" w:fill="87B8E3"/>
                            <w:textDirection w:val="btLr"/>
                          </w:tcPr>
                          <w:p w14:paraId="09FFB254" w14:textId="77777777" w:rsidR="00402EDA" w:rsidRDefault="00402EDA">
                            <w:pPr>
                              <w:rPr>
                                <w:sz w:val="2"/>
                                <w:szCs w:val="2"/>
                              </w:rPr>
                            </w:pPr>
                          </w:p>
                        </w:tc>
                        <w:tc>
                          <w:tcPr>
                            <w:tcW w:w="586" w:type="dxa"/>
                            <w:tcBorders>
                              <w:top w:val="single" w:sz="4" w:space="0" w:color="FFFFFF"/>
                              <w:left w:val="nil"/>
                              <w:bottom w:val="single" w:sz="2" w:space="0" w:color="939598"/>
                              <w:right w:val="single" w:sz="2" w:space="0" w:color="9B98C6"/>
                            </w:tcBorders>
                          </w:tcPr>
                          <w:p w14:paraId="3168FB56" w14:textId="77777777" w:rsidR="00402EDA" w:rsidRDefault="00402EDA">
                            <w:pPr>
                              <w:pStyle w:val="TableParagraph"/>
                              <w:rPr>
                                <w:sz w:val="18"/>
                              </w:rPr>
                            </w:pPr>
                          </w:p>
                          <w:p w14:paraId="237EDC46" w14:textId="77777777" w:rsidR="00402EDA" w:rsidRDefault="00402EDA">
                            <w:pPr>
                              <w:pStyle w:val="TableParagraph"/>
                              <w:spacing w:before="10"/>
                              <w:rPr>
                                <w:sz w:val="23"/>
                              </w:rPr>
                            </w:pPr>
                          </w:p>
                          <w:p w14:paraId="54D52E96" w14:textId="77777777" w:rsidR="00402EDA" w:rsidRDefault="00402EDA">
                            <w:pPr>
                              <w:pStyle w:val="TableParagraph"/>
                              <w:ind w:right="150"/>
                              <w:jc w:val="right"/>
                              <w:rPr>
                                <w:rFonts w:ascii="Gotham"/>
                                <w:b/>
                                <w:sz w:val="14"/>
                              </w:rPr>
                            </w:pPr>
                            <w:r>
                              <w:rPr>
                                <w:rFonts w:ascii="Gotham" w:eastAsia="Gotham" w:hAnsi="Gotham" w:cs="Gotham"/>
                                <w:b/>
                                <w:color w:val="006BA9"/>
                                <w:sz w:val="14"/>
                                <w:lang w:bidi="es-ES"/>
                              </w:rPr>
                              <w:t>8</w:t>
                            </w:r>
                          </w:p>
                        </w:tc>
                        <w:tc>
                          <w:tcPr>
                            <w:tcW w:w="2122" w:type="dxa"/>
                            <w:tcBorders>
                              <w:top w:val="single" w:sz="2" w:space="0" w:color="9B98C6"/>
                              <w:left w:val="single" w:sz="2" w:space="0" w:color="9B98C6"/>
                              <w:bottom w:val="single" w:sz="2" w:space="0" w:color="9B98C6"/>
                              <w:right w:val="nil"/>
                            </w:tcBorders>
                          </w:tcPr>
                          <w:p w14:paraId="1169236F" w14:textId="77777777" w:rsidR="00402EDA" w:rsidRDefault="00402EDA">
                            <w:pPr>
                              <w:pStyle w:val="TableParagraph"/>
                              <w:spacing w:before="6"/>
                              <w:rPr>
                                <w:sz w:val="23"/>
                              </w:rPr>
                            </w:pPr>
                          </w:p>
                          <w:p w14:paraId="0981253B" w14:textId="41C682B1" w:rsidR="00402EDA" w:rsidRDefault="00402EDA">
                            <w:pPr>
                              <w:pStyle w:val="TableParagraph"/>
                              <w:spacing w:line="228" w:lineRule="auto"/>
                              <w:ind w:left="111" w:right="238"/>
                              <w:jc w:val="both"/>
                              <w:rPr>
                                <w:sz w:val="20"/>
                              </w:rPr>
                            </w:pPr>
                            <w:r>
                              <w:rPr>
                                <w:color w:val="006BA9"/>
                                <w:sz w:val="20"/>
                                <w:lang w:bidi="es-ES"/>
                              </w:rPr>
                              <w:t>En el nivel más avanzado y especializado, puedo:</w:t>
                            </w:r>
                          </w:p>
                        </w:tc>
                        <w:tc>
                          <w:tcPr>
                            <w:tcW w:w="7954" w:type="dxa"/>
                            <w:tcBorders>
                              <w:top w:val="single" w:sz="2" w:space="0" w:color="9B98C6"/>
                              <w:left w:val="nil"/>
                              <w:bottom w:val="single" w:sz="2" w:space="0" w:color="9B98C6"/>
                              <w:right w:val="single" w:sz="2" w:space="0" w:color="9B98C6"/>
                            </w:tcBorders>
                          </w:tcPr>
                          <w:p w14:paraId="3A7DFBFC" w14:textId="77777777" w:rsidR="00402EDA" w:rsidRDefault="00402EDA" w:rsidP="00366F32">
                            <w:pPr>
                              <w:pStyle w:val="TableParagraph"/>
                              <w:numPr>
                                <w:ilvl w:val="0"/>
                                <w:numId w:val="190"/>
                              </w:numPr>
                              <w:tabs>
                                <w:tab w:val="left" w:pos="351"/>
                                <w:tab w:val="left" w:pos="352"/>
                              </w:tabs>
                              <w:spacing w:before="140" w:line="218" w:lineRule="auto"/>
                              <w:ind w:right="2078"/>
                              <w:rPr>
                                <w:sz w:val="20"/>
                              </w:rPr>
                            </w:pPr>
                            <w:r>
                              <w:rPr>
                                <w:rFonts w:ascii="ECSquareSansProMedium" w:eastAsia="ECSquareSansProMedium" w:hAnsi="ECSquareSansProMedium" w:cs="ECSquareSansProMedium"/>
                                <w:color w:val="231F20"/>
                                <w:sz w:val="20"/>
                                <w:lang w:bidi="es-ES"/>
                              </w:rPr>
                              <w:t xml:space="preserve">crear soluciones para resolver problemas complejos con muchos factores que interactúan </w:t>
                            </w:r>
                            <w:r>
                              <w:rPr>
                                <w:color w:val="231F20"/>
                                <w:sz w:val="20"/>
                                <w:lang w:bidi="es-ES"/>
                              </w:rPr>
                              <w:t>y que están relacionados con las etiquetas digitales respetuosas con las diferentes audiencias y la diversidad cultural y generacional.</w:t>
                            </w:r>
                          </w:p>
                          <w:p w14:paraId="0E38CB31" w14:textId="77777777" w:rsidR="00402EDA" w:rsidRDefault="00402EDA" w:rsidP="00366F32">
                            <w:pPr>
                              <w:pStyle w:val="TableParagraph"/>
                              <w:numPr>
                                <w:ilvl w:val="0"/>
                                <w:numId w:val="190"/>
                              </w:numPr>
                              <w:tabs>
                                <w:tab w:val="left" w:pos="351"/>
                                <w:tab w:val="left" w:pos="352"/>
                              </w:tabs>
                              <w:spacing w:before="51"/>
                              <w:ind w:hanging="285"/>
                              <w:rPr>
                                <w:sz w:val="20"/>
                              </w:rPr>
                            </w:pPr>
                            <w:r>
                              <w:rPr>
                                <w:color w:val="231F20"/>
                                <w:sz w:val="20"/>
                                <w:lang w:bidi="es-ES"/>
                              </w:rPr>
                              <w:t>Proponer nuevas ideas y procesos en el sector.</w:t>
                            </w:r>
                          </w:p>
                        </w:tc>
                      </w:tr>
                    </w:tbl>
                    <w:p w14:paraId="77C87F5A" w14:textId="77777777" w:rsidR="00402EDA" w:rsidRDefault="00402EDA">
                      <w:pPr>
                        <w:pStyle w:val="Textoindependiente"/>
                      </w:pPr>
                    </w:p>
                  </w:txbxContent>
                </v:textbox>
                <w10:wrap anchorx="page" anchory="page"/>
              </v:shape>
            </w:pict>
          </mc:Fallback>
        </mc:AlternateContent>
      </w:r>
      <w:r>
        <w:rPr>
          <w:noProof/>
          <w:lang w:bidi="es-ES"/>
        </w:rPr>
        <mc:AlternateContent>
          <mc:Choice Requires="wpg">
            <w:drawing>
              <wp:anchor distT="0" distB="0" distL="114300" distR="114300" simplePos="0" relativeHeight="15780864" behindDoc="0" locked="0" layoutInCell="1" allowOverlap="1" wp14:anchorId="37A9A7BA" wp14:editId="1B305687">
                <wp:simplePos x="0" y="0"/>
                <wp:positionH relativeFrom="page">
                  <wp:posOffset>3651885</wp:posOffset>
                </wp:positionH>
                <wp:positionV relativeFrom="page">
                  <wp:posOffset>755650</wp:posOffset>
                </wp:positionV>
                <wp:extent cx="372745" cy="6403975"/>
                <wp:effectExtent l="0" t="0" r="0" b="0"/>
                <wp:wrapNone/>
                <wp:docPr id="1066" name="docshapegroup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6403975"/>
                          <a:chOff x="5751" y="1190"/>
                          <a:chExt cx="587" cy="10085"/>
                        </a:xfrm>
                      </wpg:grpSpPr>
                      <wps:wsp>
                        <wps:cNvPr id="1067" name="docshape362"/>
                        <wps:cNvSpPr>
                          <a:spLocks/>
                        </wps:cNvSpPr>
                        <wps:spPr bwMode="auto">
                          <a:xfrm>
                            <a:off x="5750" y="1189"/>
                            <a:ext cx="587" cy="2630"/>
                          </a:xfrm>
                          <a:custGeom>
                            <a:avLst/>
                            <a:gdLst>
                              <a:gd name="T0" fmla="+- 0 6337 5751"/>
                              <a:gd name="T1" fmla="*/ T0 w 587"/>
                              <a:gd name="T2" fmla="+- 0 2506 1190"/>
                              <a:gd name="T3" fmla="*/ 2506 h 2630"/>
                              <a:gd name="T4" fmla="+- 0 5751 5751"/>
                              <a:gd name="T5" fmla="*/ T4 w 587"/>
                              <a:gd name="T6" fmla="+- 0 2506 1190"/>
                              <a:gd name="T7" fmla="*/ 2506 h 2630"/>
                              <a:gd name="T8" fmla="+- 0 5751 5751"/>
                              <a:gd name="T9" fmla="*/ T8 w 587"/>
                              <a:gd name="T10" fmla="+- 0 3819 1190"/>
                              <a:gd name="T11" fmla="*/ 3819 h 2630"/>
                              <a:gd name="T12" fmla="+- 0 6337 5751"/>
                              <a:gd name="T13" fmla="*/ T12 w 587"/>
                              <a:gd name="T14" fmla="+- 0 3819 1190"/>
                              <a:gd name="T15" fmla="*/ 3819 h 2630"/>
                              <a:gd name="T16" fmla="+- 0 6337 5751"/>
                              <a:gd name="T17" fmla="*/ T16 w 587"/>
                              <a:gd name="T18" fmla="+- 0 2506 1190"/>
                              <a:gd name="T19" fmla="*/ 2506 h 2630"/>
                              <a:gd name="T20" fmla="+- 0 6337 5751"/>
                              <a:gd name="T21" fmla="*/ T20 w 587"/>
                              <a:gd name="T22" fmla="+- 0 1190 1190"/>
                              <a:gd name="T23" fmla="*/ 1190 h 2630"/>
                              <a:gd name="T24" fmla="+- 0 5751 5751"/>
                              <a:gd name="T25" fmla="*/ T24 w 587"/>
                              <a:gd name="T26" fmla="+- 0 1190 1190"/>
                              <a:gd name="T27" fmla="*/ 1190 h 2630"/>
                              <a:gd name="T28" fmla="+- 0 5751 5751"/>
                              <a:gd name="T29" fmla="*/ T28 w 587"/>
                              <a:gd name="T30" fmla="+- 0 2506 1190"/>
                              <a:gd name="T31" fmla="*/ 2506 h 2630"/>
                              <a:gd name="T32" fmla="+- 0 6337 5751"/>
                              <a:gd name="T33" fmla="*/ T32 w 587"/>
                              <a:gd name="T34" fmla="+- 0 2506 1190"/>
                              <a:gd name="T35" fmla="*/ 2506 h 2630"/>
                              <a:gd name="T36" fmla="+- 0 6337 5751"/>
                              <a:gd name="T37" fmla="*/ T36 w 587"/>
                              <a:gd name="T38" fmla="+- 0 1190 1190"/>
                              <a:gd name="T39" fmla="*/ 1190 h 2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7" h="2630">
                                <a:moveTo>
                                  <a:pt x="586" y="1316"/>
                                </a:moveTo>
                                <a:lnTo>
                                  <a:pt x="0" y="1316"/>
                                </a:lnTo>
                                <a:lnTo>
                                  <a:pt x="0" y="2629"/>
                                </a:lnTo>
                                <a:lnTo>
                                  <a:pt x="586" y="2629"/>
                                </a:lnTo>
                                <a:lnTo>
                                  <a:pt x="586" y="1316"/>
                                </a:lnTo>
                                <a:close/>
                                <a:moveTo>
                                  <a:pt x="586" y="0"/>
                                </a:moveTo>
                                <a:lnTo>
                                  <a:pt x="0" y="0"/>
                                </a:lnTo>
                                <a:lnTo>
                                  <a:pt x="0" y="1316"/>
                                </a:lnTo>
                                <a:lnTo>
                                  <a:pt x="586" y="1316"/>
                                </a:lnTo>
                                <a:lnTo>
                                  <a:pt x="586" y="0"/>
                                </a:lnTo>
                                <a:close/>
                              </a:path>
                            </a:pathLst>
                          </a:custGeom>
                          <a:solidFill>
                            <a:srgbClr val="E5ED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docshape363"/>
                        <wps:cNvSpPr>
                          <a:spLocks noChangeArrowheads="1"/>
                        </wps:cNvSpPr>
                        <wps:spPr bwMode="auto">
                          <a:xfrm>
                            <a:off x="5750" y="3819"/>
                            <a:ext cx="587" cy="2571"/>
                          </a:xfrm>
                          <a:prstGeom prst="rect">
                            <a:avLst/>
                          </a:prstGeom>
                          <a:solidFill>
                            <a:srgbClr val="C1D7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 name="docshape364"/>
                        <wps:cNvSpPr>
                          <a:spLocks noChangeArrowheads="1"/>
                        </wps:cNvSpPr>
                        <wps:spPr bwMode="auto">
                          <a:xfrm>
                            <a:off x="5750" y="6389"/>
                            <a:ext cx="587" cy="2504"/>
                          </a:xfrm>
                          <a:prstGeom prst="rect">
                            <a:avLst/>
                          </a:prstGeom>
                          <a:solidFill>
                            <a:srgbClr val="A4C7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 name="docshape365"/>
                        <wps:cNvSpPr>
                          <a:spLocks noChangeArrowheads="1"/>
                        </wps:cNvSpPr>
                        <wps:spPr bwMode="auto">
                          <a:xfrm>
                            <a:off x="5750" y="8893"/>
                            <a:ext cx="587" cy="2382"/>
                          </a:xfrm>
                          <a:prstGeom prst="rect">
                            <a:avLst/>
                          </a:prstGeom>
                          <a:solidFill>
                            <a:srgbClr val="87B8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71" name="docshape36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77" y="1678"/>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2" name="docshape36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77" y="2992"/>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3" name="docshape36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77" y="4305"/>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4" name="docshape36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77" y="5590"/>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5" name="docshape37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77" y="6814"/>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6" name="docshape37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77" y="8066"/>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7" name="docshape37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77" y="9318"/>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8" name="docshape37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77" y="10509"/>
                            <a:ext cx="341" cy="3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A3F08FA" id="docshapegroup361" o:spid="_x0000_s1026" style="position:absolute;margin-left:287.55pt;margin-top:59.5pt;width:29.35pt;height:504.25pt;z-index:15780864;mso-position-horizontal-relative:page;mso-position-vertical-relative:page" coordorigin="5751,1190" coordsize="587,10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">
                <v:shape id="docshape362" o:spid="_x0000_s1027" style="position:absolute;left:5750;top:1189;width:587;height:2630;visibility:visible;mso-wrap-style:square;v-text-anchor:top" coordsize="587,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" path="m586,1316l,1316,,2629r586,l586,1316xm586,l,,,1316r586,l586,xe" fillcolor="#e5edf8" stroked="f">
                  <v:path arrowok="t" o:connecttype="custom" o:connectlocs="586,2506;0,2506;0,3819;586,3819;586,2506;586,1190;0,1190;0,2506;586,2506;586,1190" o:connectangles="0,0,0,0,0,0,0,0,0,0"/>
                </v:shape>
                <v:rect id="docshape363" o:spid="_x0000_s1028" style="position:absolute;left:5750;top:3819;width:587;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" fillcolor="#c1d7f0" stroked="f"/>
                <v:rect id="docshape364" o:spid="_x0000_s1029" style="position:absolute;left:5750;top:6389;width:587;height:2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" fillcolor="#a4c7e9" stroked="f"/>
                <v:rect id="docshape365" o:spid="_x0000_s1030" style="position:absolute;left:5750;top:8893;width:587;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" fillcolor="#87b8e3" stroked="f"/>
                <v:shape id="docshape366" o:spid="_x0000_s1031" type="#_x0000_t75" style="position:absolute;left:5977;top:1678;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">
                  <v:imagedata r:id="rId50" o:title=""/>
                </v:shape>
                <v:shape id="docshape367" o:spid="_x0000_s1032" type="#_x0000_t75" style="position:absolute;left:5977;top:2992;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">
                  <v:imagedata r:id="rId67" o:title=""/>
                </v:shape>
                <v:shape id="docshape368" o:spid="_x0000_s1033" type="#_x0000_t75" style="position:absolute;left:5977;top:4305;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">
                  <v:imagedata r:id="rId67" o:title=""/>
                </v:shape>
                <v:shape id="docshape369" o:spid="_x0000_s1034" type="#_x0000_t75" style="position:absolute;left:5977;top:5590;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">
                  <v:imagedata r:id="rId67" o:title=""/>
                </v:shape>
                <v:shape id="docshape370" o:spid="_x0000_s1035" type="#_x0000_t75" style="position:absolute;left:5977;top:6814;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">
                  <v:imagedata r:id="rId50" o:title=""/>
                </v:shape>
                <v:shape id="docshape371" o:spid="_x0000_s1036" type="#_x0000_t75" style="position:absolute;left:5977;top:8066;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">
                  <v:imagedata r:id="rId50" o:title=""/>
                </v:shape>
                <v:shape id="docshape372" o:spid="_x0000_s1037" type="#_x0000_t75" style="position:absolute;left:5977;top:9318;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">
                  <v:imagedata r:id="rId67" o:title=""/>
                </v:shape>
                <v:shape id="docshape373" o:spid="_x0000_s1038" type="#_x0000_t75" style="position:absolute;left:5977;top:10509;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">
                  <v:imagedata r:id="rId67" o:title=""/>
                </v:shape>
                <w10:wrap anchorx="page" anchory="page"/>
              </v:group>
            </w:pict>
          </mc:Fallback>
        </mc:AlternateContent>
      </w:r>
    </w:p>
    <w:p w14:paraId="1910D452" w14:textId="2C21656D" w:rsidR="00AB3F49" w:rsidRDefault="00595692">
      <w:pPr>
        <w:pStyle w:val="Textoindependiente"/>
        <w:ind w:left="1399"/>
      </w:pPr>
      <w:r>
        <w:rPr>
          <w:noProof/>
          <w:lang w:bidi="es-ES"/>
        </w:rPr>
        <mc:AlternateContent>
          <mc:Choice Requires="wpg">
            <w:drawing>
              <wp:inline distT="0" distB="0" distL="0" distR="0" wp14:anchorId="2F44B8B2" wp14:editId="39131535">
                <wp:extent cx="1525270" cy="1457960"/>
                <wp:effectExtent l="0" t="0" r="0" b="0"/>
                <wp:docPr id="1058" name="docshapegroup375" descr="DigComp pentagon with Area 2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5270" cy="1457960"/>
                          <a:chOff x="0" y="0"/>
                          <a:chExt cx="2402" cy="2296"/>
                        </a:xfrm>
                      </wpg:grpSpPr>
                      <pic:pic xmlns:pic="http://schemas.openxmlformats.org/drawingml/2006/picture">
                        <pic:nvPicPr>
                          <pic:cNvPr id="1059" name="docshape376" descr="DigComp pentagon with Area 2 highligh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02" cy="2296"/>
                          </a:xfrm>
                          <a:prstGeom prst="rect">
                            <a:avLst/>
                          </a:prstGeom>
                          <a:noFill/>
                          <a:extLst>
                            <a:ext uri="{909E8E84-426E-40DD-AFC4-6F175D3DCCD1}">
                              <a14:hiddenFill xmlns:a14="http://schemas.microsoft.com/office/drawing/2010/main">
                                <a:solidFill>
                                  <a:srgbClr val="FFFFFF"/>
                                </a:solidFill>
                              </a14:hiddenFill>
                            </a:ext>
                          </a:extLst>
                        </pic:spPr>
                      </pic:pic>
                      <wps:wsp>
                        <wps:cNvPr id="1060" name="docshape377"/>
                        <wps:cNvSpPr>
                          <a:spLocks/>
                        </wps:cNvSpPr>
                        <wps:spPr bwMode="auto">
                          <a:xfrm>
                            <a:off x="2122" y="1369"/>
                            <a:ext cx="72" cy="70"/>
                          </a:xfrm>
                          <a:custGeom>
                            <a:avLst/>
                            <a:gdLst>
                              <a:gd name="T0" fmla="+- 0 2159 2123"/>
                              <a:gd name="T1" fmla="*/ T0 w 72"/>
                              <a:gd name="T2" fmla="+- 0 1370 1370"/>
                              <a:gd name="T3" fmla="*/ 1370 h 70"/>
                              <a:gd name="T4" fmla="+- 0 2155 2123"/>
                              <a:gd name="T5" fmla="*/ T4 w 72"/>
                              <a:gd name="T6" fmla="+- 0 1370 1370"/>
                              <a:gd name="T7" fmla="*/ 1370 h 70"/>
                              <a:gd name="T8" fmla="+- 0 2151 2123"/>
                              <a:gd name="T9" fmla="*/ T8 w 72"/>
                              <a:gd name="T10" fmla="+- 0 1371 1370"/>
                              <a:gd name="T11" fmla="*/ 1371 h 70"/>
                              <a:gd name="T12" fmla="+- 0 2147 2123"/>
                              <a:gd name="T13" fmla="*/ T12 w 72"/>
                              <a:gd name="T14" fmla="+- 0 1372 1370"/>
                              <a:gd name="T15" fmla="*/ 1372 h 70"/>
                              <a:gd name="T16" fmla="+- 0 2139 2123"/>
                              <a:gd name="T17" fmla="*/ T16 w 72"/>
                              <a:gd name="T18" fmla="+- 0 1375 1370"/>
                              <a:gd name="T19" fmla="*/ 1375 h 70"/>
                              <a:gd name="T20" fmla="+- 0 2132 2123"/>
                              <a:gd name="T21" fmla="*/ T20 w 72"/>
                              <a:gd name="T22" fmla="+- 0 1381 1370"/>
                              <a:gd name="T23" fmla="*/ 1381 h 70"/>
                              <a:gd name="T24" fmla="+- 0 2127 2123"/>
                              <a:gd name="T25" fmla="*/ T24 w 72"/>
                              <a:gd name="T26" fmla="+- 0 1389 1370"/>
                              <a:gd name="T27" fmla="*/ 1389 h 70"/>
                              <a:gd name="T28" fmla="+- 0 2123 2123"/>
                              <a:gd name="T29" fmla="*/ T28 w 72"/>
                              <a:gd name="T30" fmla="+- 0 1398 1370"/>
                              <a:gd name="T31" fmla="*/ 1398 h 70"/>
                              <a:gd name="T32" fmla="+- 0 2159 2123"/>
                              <a:gd name="T33" fmla="*/ T32 w 72"/>
                              <a:gd name="T34" fmla="+- 0 1440 1370"/>
                              <a:gd name="T35" fmla="*/ 1440 h 70"/>
                              <a:gd name="T36" fmla="+- 0 2163 2123"/>
                              <a:gd name="T37" fmla="*/ T36 w 72"/>
                              <a:gd name="T38" fmla="+- 0 1440 1370"/>
                              <a:gd name="T39" fmla="*/ 1440 h 70"/>
                              <a:gd name="T40" fmla="+- 0 2195 2123"/>
                              <a:gd name="T41" fmla="*/ T40 w 72"/>
                              <a:gd name="T42" fmla="+- 0 1402 1370"/>
                              <a:gd name="T43" fmla="*/ 1402 h 70"/>
                              <a:gd name="T44" fmla="+- 0 2192 2123"/>
                              <a:gd name="T45" fmla="*/ T44 w 72"/>
                              <a:gd name="T46" fmla="+- 0 1393 1370"/>
                              <a:gd name="T47" fmla="*/ 1393 h 70"/>
                              <a:gd name="T48" fmla="+- 0 2187 2123"/>
                              <a:gd name="T49" fmla="*/ T48 w 72"/>
                              <a:gd name="T50" fmla="+- 0 1384 1370"/>
                              <a:gd name="T51" fmla="*/ 1384 h 70"/>
                              <a:gd name="T52" fmla="+- 0 2179 2123"/>
                              <a:gd name="T53" fmla="*/ T52 w 72"/>
                              <a:gd name="T54" fmla="+- 0 1376 1370"/>
                              <a:gd name="T55" fmla="*/ 1376 h 70"/>
                              <a:gd name="T56" fmla="+- 0 2170 2123"/>
                              <a:gd name="T57" fmla="*/ T56 w 72"/>
                              <a:gd name="T58" fmla="+- 0 1372 1370"/>
                              <a:gd name="T59" fmla="*/ 1372 h 70"/>
                              <a:gd name="T60" fmla="+- 0 2159 2123"/>
                              <a:gd name="T61" fmla="*/ T60 w 72"/>
                              <a:gd name="T62" fmla="+- 0 1370 1370"/>
                              <a:gd name="T63" fmla="*/ 137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 h="70">
                                <a:moveTo>
                                  <a:pt x="36" y="0"/>
                                </a:moveTo>
                                <a:lnTo>
                                  <a:pt x="32" y="0"/>
                                </a:lnTo>
                                <a:lnTo>
                                  <a:pt x="28" y="1"/>
                                </a:lnTo>
                                <a:lnTo>
                                  <a:pt x="24" y="2"/>
                                </a:lnTo>
                                <a:lnTo>
                                  <a:pt x="16" y="5"/>
                                </a:lnTo>
                                <a:lnTo>
                                  <a:pt x="9" y="11"/>
                                </a:lnTo>
                                <a:lnTo>
                                  <a:pt x="4" y="19"/>
                                </a:lnTo>
                                <a:lnTo>
                                  <a:pt x="0" y="28"/>
                                </a:lnTo>
                                <a:lnTo>
                                  <a:pt x="36" y="70"/>
                                </a:lnTo>
                                <a:lnTo>
                                  <a:pt x="40" y="70"/>
                                </a:lnTo>
                                <a:lnTo>
                                  <a:pt x="72" y="32"/>
                                </a:lnTo>
                                <a:lnTo>
                                  <a:pt x="69" y="23"/>
                                </a:lnTo>
                                <a:lnTo>
                                  <a:pt x="64" y="14"/>
                                </a:lnTo>
                                <a:lnTo>
                                  <a:pt x="56" y="6"/>
                                </a:lnTo>
                                <a:lnTo>
                                  <a:pt x="47" y="2"/>
                                </a:lnTo>
                                <a:lnTo>
                                  <a:pt x="36"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 name="docshape378"/>
                        <wps:cNvSpPr>
                          <a:spLocks/>
                        </wps:cNvSpPr>
                        <wps:spPr bwMode="auto">
                          <a:xfrm>
                            <a:off x="2054" y="1581"/>
                            <a:ext cx="72" cy="70"/>
                          </a:xfrm>
                          <a:custGeom>
                            <a:avLst/>
                            <a:gdLst>
                              <a:gd name="T0" fmla="+- 0 2091 2055"/>
                              <a:gd name="T1" fmla="*/ T0 w 72"/>
                              <a:gd name="T2" fmla="+- 0 1581 1581"/>
                              <a:gd name="T3" fmla="*/ 1581 h 70"/>
                              <a:gd name="T4" fmla="+- 0 2087 2055"/>
                              <a:gd name="T5" fmla="*/ T4 w 72"/>
                              <a:gd name="T6" fmla="+- 0 1581 1581"/>
                              <a:gd name="T7" fmla="*/ 1581 h 70"/>
                              <a:gd name="T8" fmla="+- 0 2083 2055"/>
                              <a:gd name="T9" fmla="*/ T8 w 72"/>
                              <a:gd name="T10" fmla="+- 0 1582 1581"/>
                              <a:gd name="T11" fmla="*/ 1582 h 70"/>
                              <a:gd name="T12" fmla="+- 0 2080 2055"/>
                              <a:gd name="T13" fmla="*/ T12 w 72"/>
                              <a:gd name="T14" fmla="+- 0 1583 1581"/>
                              <a:gd name="T15" fmla="*/ 1583 h 70"/>
                              <a:gd name="T16" fmla="+- 0 2071 2055"/>
                              <a:gd name="T17" fmla="*/ T16 w 72"/>
                              <a:gd name="T18" fmla="+- 0 1586 1581"/>
                              <a:gd name="T19" fmla="*/ 1586 h 70"/>
                              <a:gd name="T20" fmla="+- 0 2064 2055"/>
                              <a:gd name="T21" fmla="*/ T20 w 72"/>
                              <a:gd name="T22" fmla="+- 0 1592 1581"/>
                              <a:gd name="T23" fmla="*/ 1592 h 70"/>
                              <a:gd name="T24" fmla="+- 0 2060 2055"/>
                              <a:gd name="T25" fmla="*/ T24 w 72"/>
                              <a:gd name="T26" fmla="+- 0 1601 1581"/>
                              <a:gd name="T27" fmla="*/ 1601 h 70"/>
                              <a:gd name="T28" fmla="+- 0 2056 2055"/>
                              <a:gd name="T29" fmla="*/ T28 w 72"/>
                              <a:gd name="T30" fmla="+- 0 1609 1581"/>
                              <a:gd name="T31" fmla="*/ 1609 h 70"/>
                              <a:gd name="T32" fmla="+- 0 2091 2055"/>
                              <a:gd name="T33" fmla="*/ T32 w 72"/>
                              <a:gd name="T34" fmla="+- 0 1651 1581"/>
                              <a:gd name="T35" fmla="*/ 1651 h 70"/>
                              <a:gd name="T36" fmla="+- 0 2095 2055"/>
                              <a:gd name="T37" fmla="*/ T36 w 72"/>
                              <a:gd name="T38" fmla="+- 0 1651 1581"/>
                              <a:gd name="T39" fmla="*/ 1651 h 70"/>
                              <a:gd name="T40" fmla="+- 0 2127 2055"/>
                              <a:gd name="T41" fmla="*/ T40 w 72"/>
                              <a:gd name="T42" fmla="+- 0 1613 1581"/>
                              <a:gd name="T43" fmla="*/ 1613 h 70"/>
                              <a:gd name="T44" fmla="+- 0 2124 2055"/>
                              <a:gd name="T45" fmla="*/ T44 w 72"/>
                              <a:gd name="T46" fmla="+- 0 1605 1581"/>
                              <a:gd name="T47" fmla="*/ 1605 h 70"/>
                              <a:gd name="T48" fmla="+- 0 2119 2055"/>
                              <a:gd name="T49" fmla="*/ T48 w 72"/>
                              <a:gd name="T50" fmla="+- 0 1595 1581"/>
                              <a:gd name="T51" fmla="*/ 1595 h 70"/>
                              <a:gd name="T52" fmla="+- 0 2111 2055"/>
                              <a:gd name="T53" fmla="*/ T52 w 72"/>
                              <a:gd name="T54" fmla="+- 0 1588 1581"/>
                              <a:gd name="T55" fmla="*/ 1588 h 70"/>
                              <a:gd name="T56" fmla="+- 0 2102 2055"/>
                              <a:gd name="T57" fmla="*/ T56 w 72"/>
                              <a:gd name="T58" fmla="+- 0 1583 1581"/>
                              <a:gd name="T59" fmla="*/ 1583 h 70"/>
                              <a:gd name="T60" fmla="+- 0 2091 2055"/>
                              <a:gd name="T61" fmla="*/ T60 w 72"/>
                              <a:gd name="T62" fmla="+- 0 1581 1581"/>
                              <a:gd name="T63" fmla="*/ 1581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 h="70">
                                <a:moveTo>
                                  <a:pt x="36" y="0"/>
                                </a:moveTo>
                                <a:lnTo>
                                  <a:pt x="32" y="0"/>
                                </a:lnTo>
                                <a:lnTo>
                                  <a:pt x="28" y="1"/>
                                </a:lnTo>
                                <a:lnTo>
                                  <a:pt x="25" y="2"/>
                                </a:lnTo>
                                <a:lnTo>
                                  <a:pt x="16" y="5"/>
                                </a:lnTo>
                                <a:lnTo>
                                  <a:pt x="9" y="11"/>
                                </a:lnTo>
                                <a:lnTo>
                                  <a:pt x="5" y="20"/>
                                </a:lnTo>
                                <a:lnTo>
                                  <a:pt x="1" y="28"/>
                                </a:lnTo>
                                <a:lnTo>
                                  <a:pt x="36" y="70"/>
                                </a:lnTo>
                                <a:lnTo>
                                  <a:pt x="40" y="70"/>
                                </a:lnTo>
                                <a:lnTo>
                                  <a:pt x="72" y="32"/>
                                </a:lnTo>
                                <a:lnTo>
                                  <a:pt x="69" y="24"/>
                                </a:lnTo>
                                <a:lnTo>
                                  <a:pt x="64" y="14"/>
                                </a:lnTo>
                                <a:lnTo>
                                  <a:pt x="56" y="7"/>
                                </a:lnTo>
                                <a:lnTo>
                                  <a:pt x="47" y="2"/>
                                </a:lnTo>
                                <a:lnTo>
                                  <a:pt x="36"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 name="docshape379"/>
                        <wps:cNvSpPr>
                          <a:spLocks/>
                        </wps:cNvSpPr>
                        <wps:spPr bwMode="auto">
                          <a:xfrm>
                            <a:off x="1979" y="1784"/>
                            <a:ext cx="86" cy="85"/>
                          </a:xfrm>
                          <a:custGeom>
                            <a:avLst/>
                            <a:gdLst>
                              <a:gd name="T0" fmla="+- 0 2023 1979"/>
                              <a:gd name="T1" fmla="*/ T0 w 86"/>
                              <a:gd name="T2" fmla="+- 0 1785 1785"/>
                              <a:gd name="T3" fmla="*/ 1785 h 85"/>
                              <a:gd name="T4" fmla="+- 0 2018 1979"/>
                              <a:gd name="T5" fmla="*/ T4 w 86"/>
                              <a:gd name="T6" fmla="+- 0 1785 1785"/>
                              <a:gd name="T7" fmla="*/ 1785 h 85"/>
                              <a:gd name="T8" fmla="+- 0 2014 1979"/>
                              <a:gd name="T9" fmla="*/ T8 w 86"/>
                              <a:gd name="T10" fmla="+- 0 1785 1785"/>
                              <a:gd name="T11" fmla="*/ 1785 h 85"/>
                              <a:gd name="T12" fmla="+- 0 1999 1979"/>
                              <a:gd name="T13" fmla="*/ T12 w 86"/>
                              <a:gd name="T14" fmla="+- 0 1791 1785"/>
                              <a:gd name="T15" fmla="*/ 1791 h 85"/>
                              <a:gd name="T16" fmla="+- 0 1990 1979"/>
                              <a:gd name="T17" fmla="*/ T16 w 86"/>
                              <a:gd name="T18" fmla="+- 0 1798 1785"/>
                              <a:gd name="T19" fmla="*/ 1798 h 85"/>
                              <a:gd name="T20" fmla="+- 0 1980 1979"/>
                              <a:gd name="T21" fmla="*/ T20 w 86"/>
                              <a:gd name="T22" fmla="+- 0 1819 1785"/>
                              <a:gd name="T23" fmla="*/ 1819 h 85"/>
                              <a:gd name="T24" fmla="+- 0 1979 1979"/>
                              <a:gd name="T25" fmla="*/ T24 w 86"/>
                              <a:gd name="T26" fmla="+- 0 1830 1785"/>
                              <a:gd name="T27" fmla="*/ 1830 h 85"/>
                              <a:gd name="T28" fmla="+- 0 1983 1979"/>
                              <a:gd name="T29" fmla="*/ T28 w 86"/>
                              <a:gd name="T30" fmla="+- 0 1841 1785"/>
                              <a:gd name="T31" fmla="*/ 1841 h 85"/>
                              <a:gd name="T32" fmla="+- 0 1989 1979"/>
                              <a:gd name="T33" fmla="*/ T32 w 86"/>
                              <a:gd name="T34" fmla="+- 0 1852 1785"/>
                              <a:gd name="T35" fmla="*/ 1852 h 85"/>
                              <a:gd name="T36" fmla="+- 0 1998 1979"/>
                              <a:gd name="T37" fmla="*/ T36 w 86"/>
                              <a:gd name="T38" fmla="+- 0 1861 1785"/>
                              <a:gd name="T39" fmla="*/ 1861 h 85"/>
                              <a:gd name="T40" fmla="+- 0 2010 1979"/>
                              <a:gd name="T41" fmla="*/ T40 w 86"/>
                              <a:gd name="T42" fmla="+- 0 1867 1785"/>
                              <a:gd name="T43" fmla="*/ 1867 h 85"/>
                              <a:gd name="T44" fmla="+- 0 2023 1979"/>
                              <a:gd name="T45" fmla="*/ T44 w 86"/>
                              <a:gd name="T46" fmla="+- 0 1869 1785"/>
                              <a:gd name="T47" fmla="*/ 1869 h 85"/>
                              <a:gd name="T48" fmla="+- 0 2028 1979"/>
                              <a:gd name="T49" fmla="*/ T48 w 86"/>
                              <a:gd name="T50" fmla="+- 0 1869 1785"/>
                              <a:gd name="T51" fmla="*/ 1869 h 85"/>
                              <a:gd name="T52" fmla="+- 0 2065 1979"/>
                              <a:gd name="T53" fmla="*/ T52 w 86"/>
                              <a:gd name="T54" fmla="+- 0 1830 1785"/>
                              <a:gd name="T55" fmla="*/ 1830 h 85"/>
                              <a:gd name="T56" fmla="+- 0 2063 1979"/>
                              <a:gd name="T57" fmla="*/ T56 w 86"/>
                              <a:gd name="T58" fmla="+- 0 1813 1785"/>
                              <a:gd name="T59" fmla="*/ 1813 h 85"/>
                              <a:gd name="T60" fmla="+- 0 2057 1979"/>
                              <a:gd name="T61" fmla="*/ T60 w 86"/>
                              <a:gd name="T62" fmla="+- 0 1802 1785"/>
                              <a:gd name="T63" fmla="*/ 1802 h 85"/>
                              <a:gd name="T64" fmla="+- 0 2048 1979"/>
                              <a:gd name="T65" fmla="*/ T64 w 86"/>
                              <a:gd name="T66" fmla="+- 0 1793 1785"/>
                              <a:gd name="T67" fmla="*/ 1793 h 85"/>
                              <a:gd name="T68" fmla="+- 0 2036 1979"/>
                              <a:gd name="T69" fmla="*/ T68 w 86"/>
                              <a:gd name="T70" fmla="+- 0 1787 1785"/>
                              <a:gd name="T71" fmla="*/ 1787 h 85"/>
                              <a:gd name="T72" fmla="+- 0 2023 1979"/>
                              <a:gd name="T73" fmla="*/ T72 w 86"/>
                              <a:gd name="T74" fmla="+- 0 1785 1785"/>
                              <a:gd name="T75" fmla="*/ 1785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6" h="85">
                                <a:moveTo>
                                  <a:pt x="44" y="0"/>
                                </a:moveTo>
                                <a:lnTo>
                                  <a:pt x="39" y="0"/>
                                </a:lnTo>
                                <a:lnTo>
                                  <a:pt x="35" y="0"/>
                                </a:lnTo>
                                <a:lnTo>
                                  <a:pt x="20" y="6"/>
                                </a:lnTo>
                                <a:lnTo>
                                  <a:pt x="11" y="13"/>
                                </a:lnTo>
                                <a:lnTo>
                                  <a:pt x="1" y="34"/>
                                </a:lnTo>
                                <a:lnTo>
                                  <a:pt x="0" y="45"/>
                                </a:lnTo>
                                <a:lnTo>
                                  <a:pt x="4" y="56"/>
                                </a:lnTo>
                                <a:lnTo>
                                  <a:pt x="10" y="67"/>
                                </a:lnTo>
                                <a:lnTo>
                                  <a:pt x="19" y="76"/>
                                </a:lnTo>
                                <a:lnTo>
                                  <a:pt x="31" y="82"/>
                                </a:lnTo>
                                <a:lnTo>
                                  <a:pt x="44" y="84"/>
                                </a:lnTo>
                                <a:lnTo>
                                  <a:pt x="49" y="84"/>
                                </a:lnTo>
                                <a:lnTo>
                                  <a:pt x="86" y="45"/>
                                </a:lnTo>
                                <a:lnTo>
                                  <a:pt x="84" y="28"/>
                                </a:lnTo>
                                <a:lnTo>
                                  <a:pt x="78" y="17"/>
                                </a:lnTo>
                                <a:lnTo>
                                  <a:pt x="69" y="8"/>
                                </a:lnTo>
                                <a:lnTo>
                                  <a:pt x="57" y="2"/>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docshape380"/>
                        <wps:cNvSpPr>
                          <a:spLocks/>
                        </wps:cNvSpPr>
                        <wps:spPr bwMode="auto">
                          <a:xfrm>
                            <a:off x="2190" y="1158"/>
                            <a:ext cx="72" cy="70"/>
                          </a:xfrm>
                          <a:custGeom>
                            <a:avLst/>
                            <a:gdLst>
                              <a:gd name="T0" fmla="+- 0 2227 2191"/>
                              <a:gd name="T1" fmla="*/ T0 w 72"/>
                              <a:gd name="T2" fmla="+- 0 1159 1159"/>
                              <a:gd name="T3" fmla="*/ 1159 h 70"/>
                              <a:gd name="T4" fmla="+- 0 2223 2191"/>
                              <a:gd name="T5" fmla="*/ T4 w 72"/>
                              <a:gd name="T6" fmla="+- 0 1159 1159"/>
                              <a:gd name="T7" fmla="*/ 1159 h 70"/>
                              <a:gd name="T8" fmla="+- 0 2219 2191"/>
                              <a:gd name="T9" fmla="*/ T8 w 72"/>
                              <a:gd name="T10" fmla="+- 0 1159 1159"/>
                              <a:gd name="T11" fmla="*/ 1159 h 70"/>
                              <a:gd name="T12" fmla="+- 0 2215 2191"/>
                              <a:gd name="T13" fmla="*/ T12 w 72"/>
                              <a:gd name="T14" fmla="+- 0 1161 1159"/>
                              <a:gd name="T15" fmla="*/ 1161 h 70"/>
                              <a:gd name="T16" fmla="+- 0 2207 2191"/>
                              <a:gd name="T17" fmla="*/ T16 w 72"/>
                              <a:gd name="T18" fmla="+- 0 1164 1159"/>
                              <a:gd name="T19" fmla="*/ 1164 h 70"/>
                              <a:gd name="T20" fmla="+- 0 2199 2191"/>
                              <a:gd name="T21" fmla="*/ T20 w 72"/>
                              <a:gd name="T22" fmla="+- 0 1170 1159"/>
                              <a:gd name="T23" fmla="*/ 1170 h 70"/>
                              <a:gd name="T24" fmla="+- 0 2195 2191"/>
                              <a:gd name="T25" fmla="*/ T24 w 72"/>
                              <a:gd name="T26" fmla="+- 0 1178 1159"/>
                              <a:gd name="T27" fmla="*/ 1178 h 70"/>
                              <a:gd name="T28" fmla="+- 0 2191 2191"/>
                              <a:gd name="T29" fmla="*/ T28 w 72"/>
                              <a:gd name="T30" fmla="+- 0 1187 1159"/>
                              <a:gd name="T31" fmla="*/ 1187 h 70"/>
                              <a:gd name="T32" fmla="+- 0 2227 2191"/>
                              <a:gd name="T33" fmla="*/ T32 w 72"/>
                              <a:gd name="T34" fmla="+- 0 1228 1159"/>
                              <a:gd name="T35" fmla="*/ 1228 h 70"/>
                              <a:gd name="T36" fmla="+- 0 2231 2191"/>
                              <a:gd name="T37" fmla="*/ T36 w 72"/>
                              <a:gd name="T38" fmla="+- 0 1228 1159"/>
                              <a:gd name="T39" fmla="*/ 1228 h 70"/>
                              <a:gd name="T40" fmla="+- 0 2263 2191"/>
                              <a:gd name="T41" fmla="*/ T40 w 72"/>
                              <a:gd name="T42" fmla="+- 0 1191 1159"/>
                              <a:gd name="T43" fmla="*/ 1191 h 70"/>
                              <a:gd name="T44" fmla="+- 0 2260 2191"/>
                              <a:gd name="T45" fmla="*/ T44 w 72"/>
                              <a:gd name="T46" fmla="+- 0 1182 1159"/>
                              <a:gd name="T47" fmla="*/ 1182 h 70"/>
                              <a:gd name="T48" fmla="+- 0 2255 2191"/>
                              <a:gd name="T49" fmla="*/ T48 w 72"/>
                              <a:gd name="T50" fmla="+- 0 1173 1159"/>
                              <a:gd name="T51" fmla="*/ 1173 h 70"/>
                              <a:gd name="T52" fmla="+- 0 2247 2191"/>
                              <a:gd name="T53" fmla="*/ T52 w 72"/>
                              <a:gd name="T54" fmla="+- 0 1165 1159"/>
                              <a:gd name="T55" fmla="*/ 1165 h 70"/>
                              <a:gd name="T56" fmla="+- 0 2237 2191"/>
                              <a:gd name="T57" fmla="*/ T56 w 72"/>
                              <a:gd name="T58" fmla="+- 0 1160 1159"/>
                              <a:gd name="T59" fmla="*/ 1160 h 70"/>
                              <a:gd name="T60" fmla="+- 0 2227 2191"/>
                              <a:gd name="T61" fmla="*/ T60 w 72"/>
                              <a:gd name="T62" fmla="+- 0 1159 1159"/>
                              <a:gd name="T63" fmla="*/ 115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 h="70">
                                <a:moveTo>
                                  <a:pt x="36" y="0"/>
                                </a:moveTo>
                                <a:lnTo>
                                  <a:pt x="32" y="0"/>
                                </a:lnTo>
                                <a:lnTo>
                                  <a:pt x="28" y="0"/>
                                </a:lnTo>
                                <a:lnTo>
                                  <a:pt x="24" y="2"/>
                                </a:lnTo>
                                <a:lnTo>
                                  <a:pt x="16" y="5"/>
                                </a:lnTo>
                                <a:lnTo>
                                  <a:pt x="8" y="11"/>
                                </a:lnTo>
                                <a:lnTo>
                                  <a:pt x="4" y="19"/>
                                </a:lnTo>
                                <a:lnTo>
                                  <a:pt x="0" y="28"/>
                                </a:lnTo>
                                <a:lnTo>
                                  <a:pt x="36" y="69"/>
                                </a:lnTo>
                                <a:lnTo>
                                  <a:pt x="40" y="69"/>
                                </a:lnTo>
                                <a:lnTo>
                                  <a:pt x="72" y="32"/>
                                </a:lnTo>
                                <a:lnTo>
                                  <a:pt x="69" y="23"/>
                                </a:lnTo>
                                <a:lnTo>
                                  <a:pt x="64" y="14"/>
                                </a:lnTo>
                                <a:lnTo>
                                  <a:pt x="56" y="6"/>
                                </a:lnTo>
                                <a:lnTo>
                                  <a:pt x="46" y="1"/>
                                </a:lnTo>
                                <a:lnTo>
                                  <a:pt x="36"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 name="docshape381"/>
                        <wps:cNvSpPr>
                          <a:spLocks/>
                        </wps:cNvSpPr>
                        <wps:spPr bwMode="auto">
                          <a:xfrm>
                            <a:off x="2258" y="947"/>
                            <a:ext cx="72" cy="70"/>
                          </a:xfrm>
                          <a:custGeom>
                            <a:avLst/>
                            <a:gdLst>
                              <a:gd name="T0" fmla="+- 0 2295 2259"/>
                              <a:gd name="T1" fmla="*/ T0 w 72"/>
                              <a:gd name="T2" fmla="+- 0 948 948"/>
                              <a:gd name="T3" fmla="*/ 948 h 70"/>
                              <a:gd name="T4" fmla="+- 0 2291 2259"/>
                              <a:gd name="T5" fmla="*/ T4 w 72"/>
                              <a:gd name="T6" fmla="+- 0 948 948"/>
                              <a:gd name="T7" fmla="*/ 948 h 70"/>
                              <a:gd name="T8" fmla="+- 0 2287 2259"/>
                              <a:gd name="T9" fmla="*/ T8 w 72"/>
                              <a:gd name="T10" fmla="+- 0 948 948"/>
                              <a:gd name="T11" fmla="*/ 948 h 70"/>
                              <a:gd name="T12" fmla="+- 0 2283 2259"/>
                              <a:gd name="T13" fmla="*/ T12 w 72"/>
                              <a:gd name="T14" fmla="+- 0 949 948"/>
                              <a:gd name="T15" fmla="*/ 949 h 70"/>
                              <a:gd name="T16" fmla="+- 0 2274 2259"/>
                              <a:gd name="T17" fmla="*/ T16 w 72"/>
                              <a:gd name="T18" fmla="+- 0 952 948"/>
                              <a:gd name="T19" fmla="*/ 952 h 70"/>
                              <a:gd name="T20" fmla="+- 0 2267 2259"/>
                              <a:gd name="T21" fmla="*/ T20 w 72"/>
                              <a:gd name="T22" fmla="+- 0 959 948"/>
                              <a:gd name="T23" fmla="*/ 959 h 70"/>
                              <a:gd name="T24" fmla="+- 0 2263 2259"/>
                              <a:gd name="T25" fmla="*/ T24 w 72"/>
                              <a:gd name="T26" fmla="+- 0 967 948"/>
                              <a:gd name="T27" fmla="*/ 967 h 70"/>
                              <a:gd name="T28" fmla="+- 0 2259 2259"/>
                              <a:gd name="T29" fmla="*/ T28 w 72"/>
                              <a:gd name="T30" fmla="+- 0 975 948"/>
                              <a:gd name="T31" fmla="*/ 975 h 70"/>
                              <a:gd name="T32" fmla="+- 0 2295 2259"/>
                              <a:gd name="T33" fmla="*/ T32 w 72"/>
                              <a:gd name="T34" fmla="+- 0 1017 948"/>
                              <a:gd name="T35" fmla="*/ 1017 h 70"/>
                              <a:gd name="T36" fmla="+- 0 2298 2259"/>
                              <a:gd name="T37" fmla="*/ T36 w 72"/>
                              <a:gd name="T38" fmla="+- 0 1017 948"/>
                              <a:gd name="T39" fmla="*/ 1017 h 70"/>
                              <a:gd name="T40" fmla="+- 0 2331 2259"/>
                              <a:gd name="T41" fmla="*/ T40 w 72"/>
                              <a:gd name="T42" fmla="+- 0 980 948"/>
                              <a:gd name="T43" fmla="*/ 980 h 70"/>
                              <a:gd name="T44" fmla="+- 0 2327 2259"/>
                              <a:gd name="T45" fmla="*/ T44 w 72"/>
                              <a:gd name="T46" fmla="+- 0 971 948"/>
                              <a:gd name="T47" fmla="*/ 971 h 70"/>
                              <a:gd name="T48" fmla="+- 0 2322 2259"/>
                              <a:gd name="T49" fmla="*/ T48 w 72"/>
                              <a:gd name="T50" fmla="+- 0 961 948"/>
                              <a:gd name="T51" fmla="*/ 961 h 70"/>
                              <a:gd name="T52" fmla="+- 0 2315 2259"/>
                              <a:gd name="T53" fmla="*/ T52 w 72"/>
                              <a:gd name="T54" fmla="+- 0 954 948"/>
                              <a:gd name="T55" fmla="*/ 954 h 70"/>
                              <a:gd name="T56" fmla="+- 0 2305 2259"/>
                              <a:gd name="T57" fmla="*/ T56 w 72"/>
                              <a:gd name="T58" fmla="+- 0 949 948"/>
                              <a:gd name="T59" fmla="*/ 949 h 70"/>
                              <a:gd name="T60" fmla="+- 0 2295 2259"/>
                              <a:gd name="T61" fmla="*/ T60 w 72"/>
                              <a:gd name="T62" fmla="+- 0 948 948"/>
                              <a:gd name="T63" fmla="*/ 948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 h="70">
                                <a:moveTo>
                                  <a:pt x="36" y="0"/>
                                </a:moveTo>
                                <a:lnTo>
                                  <a:pt x="32" y="0"/>
                                </a:lnTo>
                                <a:lnTo>
                                  <a:pt x="28" y="0"/>
                                </a:lnTo>
                                <a:lnTo>
                                  <a:pt x="24" y="1"/>
                                </a:lnTo>
                                <a:lnTo>
                                  <a:pt x="15" y="4"/>
                                </a:lnTo>
                                <a:lnTo>
                                  <a:pt x="8" y="11"/>
                                </a:lnTo>
                                <a:lnTo>
                                  <a:pt x="4" y="19"/>
                                </a:lnTo>
                                <a:lnTo>
                                  <a:pt x="0" y="27"/>
                                </a:lnTo>
                                <a:lnTo>
                                  <a:pt x="36" y="69"/>
                                </a:lnTo>
                                <a:lnTo>
                                  <a:pt x="39" y="69"/>
                                </a:lnTo>
                                <a:lnTo>
                                  <a:pt x="72" y="32"/>
                                </a:lnTo>
                                <a:lnTo>
                                  <a:pt x="68" y="23"/>
                                </a:lnTo>
                                <a:lnTo>
                                  <a:pt x="63" y="13"/>
                                </a:lnTo>
                                <a:lnTo>
                                  <a:pt x="56" y="6"/>
                                </a:lnTo>
                                <a:lnTo>
                                  <a:pt x="46" y="1"/>
                                </a:lnTo>
                                <a:lnTo>
                                  <a:pt x="36"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docshape382"/>
                        <wps:cNvSpPr>
                          <a:spLocks/>
                        </wps:cNvSpPr>
                        <wps:spPr bwMode="auto">
                          <a:xfrm>
                            <a:off x="1919" y="2003"/>
                            <a:ext cx="72" cy="70"/>
                          </a:xfrm>
                          <a:custGeom>
                            <a:avLst/>
                            <a:gdLst>
                              <a:gd name="T0" fmla="+- 0 1955 1919"/>
                              <a:gd name="T1" fmla="*/ T0 w 72"/>
                              <a:gd name="T2" fmla="+- 0 2003 2003"/>
                              <a:gd name="T3" fmla="*/ 2003 h 70"/>
                              <a:gd name="T4" fmla="+- 0 1951 1919"/>
                              <a:gd name="T5" fmla="*/ T4 w 72"/>
                              <a:gd name="T6" fmla="+- 0 2003 2003"/>
                              <a:gd name="T7" fmla="*/ 2003 h 70"/>
                              <a:gd name="T8" fmla="+- 0 1947 1919"/>
                              <a:gd name="T9" fmla="*/ T8 w 72"/>
                              <a:gd name="T10" fmla="+- 0 2004 2003"/>
                              <a:gd name="T11" fmla="*/ 2004 h 70"/>
                              <a:gd name="T12" fmla="+- 0 1944 1919"/>
                              <a:gd name="T13" fmla="*/ T12 w 72"/>
                              <a:gd name="T14" fmla="+- 0 2005 2003"/>
                              <a:gd name="T15" fmla="*/ 2005 h 70"/>
                              <a:gd name="T16" fmla="+- 0 1935 1919"/>
                              <a:gd name="T17" fmla="*/ T16 w 72"/>
                              <a:gd name="T18" fmla="+- 0 2008 2003"/>
                              <a:gd name="T19" fmla="*/ 2008 h 70"/>
                              <a:gd name="T20" fmla="+- 0 1928 1919"/>
                              <a:gd name="T21" fmla="*/ T20 w 72"/>
                              <a:gd name="T22" fmla="+- 0 2015 2003"/>
                              <a:gd name="T23" fmla="*/ 2015 h 70"/>
                              <a:gd name="T24" fmla="+- 0 1924 1919"/>
                              <a:gd name="T25" fmla="*/ T24 w 72"/>
                              <a:gd name="T26" fmla="+- 0 2023 2003"/>
                              <a:gd name="T27" fmla="*/ 2023 h 70"/>
                              <a:gd name="T28" fmla="+- 0 1920 1919"/>
                              <a:gd name="T29" fmla="*/ T28 w 72"/>
                              <a:gd name="T30" fmla="+- 0 2031 2003"/>
                              <a:gd name="T31" fmla="*/ 2031 h 70"/>
                              <a:gd name="T32" fmla="+- 0 1955 1919"/>
                              <a:gd name="T33" fmla="*/ T32 w 72"/>
                              <a:gd name="T34" fmla="+- 0 2073 2003"/>
                              <a:gd name="T35" fmla="*/ 2073 h 70"/>
                              <a:gd name="T36" fmla="+- 0 1959 1919"/>
                              <a:gd name="T37" fmla="*/ T36 w 72"/>
                              <a:gd name="T38" fmla="+- 0 2073 2003"/>
                              <a:gd name="T39" fmla="*/ 2073 h 70"/>
                              <a:gd name="T40" fmla="+- 0 1991 1919"/>
                              <a:gd name="T41" fmla="*/ T40 w 72"/>
                              <a:gd name="T42" fmla="+- 0 2036 2003"/>
                              <a:gd name="T43" fmla="*/ 2036 h 70"/>
                              <a:gd name="T44" fmla="+- 0 1988 1919"/>
                              <a:gd name="T45" fmla="*/ T44 w 72"/>
                              <a:gd name="T46" fmla="+- 0 2027 2003"/>
                              <a:gd name="T47" fmla="*/ 2027 h 70"/>
                              <a:gd name="T48" fmla="+- 0 1983 1919"/>
                              <a:gd name="T49" fmla="*/ T48 w 72"/>
                              <a:gd name="T50" fmla="+- 0 2017 2003"/>
                              <a:gd name="T51" fmla="*/ 2017 h 70"/>
                              <a:gd name="T52" fmla="+- 0 1975 1919"/>
                              <a:gd name="T53" fmla="*/ T52 w 72"/>
                              <a:gd name="T54" fmla="+- 0 2010 2003"/>
                              <a:gd name="T55" fmla="*/ 2010 h 70"/>
                              <a:gd name="T56" fmla="+- 0 1966 1919"/>
                              <a:gd name="T57" fmla="*/ T56 w 72"/>
                              <a:gd name="T58" fmla="+- 0 2005 2003"/>
                              <a:gd name="T59" fmla="*/ 2005 h 70"/>
                              <a:gd name="T60" fmla="+- 0 1955 1919"/>
                              <a:gd name="T61" fmla="*/ T60 w 72"/>
                              <a:gd name="T62" fmla="+- 0 2003 2003"/>
                              <a:gd name="T63" fmla="*/ 2003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 h="70">
                                <a:moveTo>
                                  <a:pt x="36" y="0"/>
                                </a:moveTo>
                                <a:lnTo>
                                  <a:pt x="32" y="0"/>
                                </a:lnTo>
                                <a:lnTo>
                                  <a:pt x="28" y="1"/>
                                </a:lnTo>
                                <a:lnTo>
                                  <a:pt x="25" y="2"/>
                                </a:lnTo>
                                <a:lnTo>
                                  <a:pt x="16" y="5"/>
                                </a:lnTo>
                                <a:lnTo>
                                  <a:pt x="9" y="12"/>
                                </a:lnTo>
                                <a:lnTo>
                                  <a:pt x="5" y="20"/>
                                </a:lnTo>
                                <a:lnTo>
                                  <a:pt x="1" y="28"/>
                                </a:lnTo>
                                <a:lnTo>
                                  <a:pt x="36" y="70"/>
                                </a:lnTo>
                                <a:lnTo>
                                  <a:pt x="40" y="70"/>
                                </a:lnTo>
                                <a:lnTo>
                                  <a:pt x="72" y="33"/>
                                </a:lnTo>
                                <a:lnTo>
                                  <a:pt x="69" y="24"/>
                                </a:lnTo>
                                <a:lnTo>
                                  <a:pt x="64" y="14"/>
                                </a:lnTo>
                                <a:lnTo>
                                  <a:pt x="56" y="7"/>
                                </a:lnTo>
                                <a:lnTo>
                                  <a:pt x="47" y="2"/>
                                </a:lnTo>
                                <a:lnTo>
                                  <a:pt x="36"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A516C8F" id="docshapegroup375" o:spid="_x0000_s1026" alt="DigComp pentagon with Area 2 highlighted" style="width:120.1pt;height:114.8pt;mso-position-horizontal-relative:char;mso-position-vertical-relative:line" coordsize="2402,2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">
                <v:shape id="docshape376" o:spid="_x0000_s1027" type="#_x0000_t75" alt="DigComp pentagon with Area 2 highlighted" style="position:absolute;width:2402;height: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">
                  <v:imagedata r:id="rId68" o:title="DigComp pentagon with Area 2 highlighted"/>
                </v:shape>
                <v:shape id="docshape377" o:spid="_x0000_s1028" style="position:absolute;left:2122;top:1369;width:72;height:7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" path="m36,l32,,28,1,24,2,16,5,9,11,4,19,,28,36,70r4,l72,32,69,23,64,14,56,6,47,2,36,xe" filled="f" strokecolor="white">
                  <v:path arrowok="t" o:connecttype="custom" o:connectlocs="36,1370;32,1370;28,1371;24,1372;16,1375;9,1381;4,1389;0,1398;36,1440;40,1440;72,1402;69,1393;64,1384;56,1376;47,1372;36,1370" o:connectangles="0,0,0,0,0,0,0,0,0,0,0,0,0,0,0,0"/>
                </v:shape>
                <v:shape id="docshape378" o:spid="_x0000_s1029" style="position:absolute;left:2054;top:1581;width:72;height:7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" path="m36,l32,,28,1,25,2,16,5,9,11,5,20,1,28,36,70r4,l72,32,69,24,64,14,56,7,47,2,36,xe" filled="f" strokecolor="white">
                  <v:path arrowok="t" o:connecttype="custom" o:connectlocs="36,1581;32,1581;28,1582;25,1583;16,1586;9,1592;5,1601;1,1609;36,1651;40,1651;72,1613;69,1605;64,1595;56,1588;47,1583;36,1581" o:connectangles="0,0,0,0,0,0,0,0,0,0,0,0,0,0,0,0"/>
                </v:shape>
                <v:shape id="docshape379" o:spid="_x0000_s1030" style="position:absolute;left:1979;top:1784;width:86;height:85;visibility:visible;mso-wrap-style:square;v-text-anchor:top" coordsize="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" path="m44,l39,,35,,20,6r-9,7l1,34,,45,4,56r6,11l19,76r12,6l44,84r5,l86,45,84,28,78,17,69,8,57,2,44,xe" stroked="f">
                  <v:path arrowok="t" o:connecttype="custom" o:connectlocs="44,1785;39,1785;35,1785;20,1791;11,1798;1,1819;0,1830;4,1841;10,1852;19,1861;31,1867;44,1869;49,1869;86,1830;84,1813;78,1802;69,1793;57,1787;44,1785" o:connectangles="0,0,0,0,0,0,0,0,0,0,0,0,0,0,0,0,0,0,0"/>
                </v:shape>
                <v:shape id="docshape380" o:spid="_x0000_s1031" style="position:absolute;left:2190;top:1158;width:72;height:7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" path="m36,l32,,28,,24,2,16,5,8,11,4,19,,28,36,69r4,l72,32,69,23,64,14,56,6,46,1,36,xe" filled="f" strokecolor="white">
                  <v:path arrowok="t" o:connecttype="custom" o:connectlocs="36,1159;32,1159;28,1159;24,1161;16,1164;8,1170;4,1178;0,1187;36,1228;40,1228;72,1191;69,1182;64,1173;56,1165;46,1160;36,1159" o:connectangles="0,0,0,0,0,0,0,0,0,0,0,0,0,0,0,0"/>
                </v:shape>
                <v:shape id="docshape381" o:spid="_x0000_s1032" style="position:absolute;left:2258;top:947;width:72;height:7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" path="m36,l32,,28,,24,1,15,4,8,11,4,19,,27,36,69r3,l72,32,68,23,63,13,56,6,46,1,36,xe" filled="f" strokecolor="white">
                  <v:path arrowok="t" o:connecttype="custom" o:connectlocs="36,948;32,948;28,948;24,949;15,952;8,959;4,967;0,975;36,1017;39,1017;72,980;68,971;63,961;56,954;46,949;36,948" o:connectangles="0,0,0,0,0,0,0,0,0,0,0,0,0,0,0,0"/>
                </v:shape>
                <v:shape id="docshape382" o:spid="_x0000_s1033" style="position:absolute;left:1919;top:2003;width:72;height:7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" path="m36,l32,,28,1,25,2,16,5,9,12,5,20,1,28,36,70r4,l72,33,69,24,64,14,56,7,47,2,36,xe" filled="f" strokecolor="white">
                  <v:path arrowok="t" o:connecttype="custom" o:connectlocs="36,2003;32,2003;28,2004;25,2005;16,2008;9,2015;5,2023;1,2031;36,2073;40,2073;72,2036;69,2027;64,2017;56,2010;47,2005;36,2003" o:connectangles="0,0,0,0,0,0,0,0,0,0,0,0,0,0,0,0"/>
                </v:shape>
                <w10:anchorlock/>
              </v:group>
            </w:pict>
          </mc:Fallback>
        </mc:AlternateContent>
      </w:r>
    </w:p>
    <w:p w14:paraId="35AE0B62" w14:textId="77777777" w:rsidR="00AB3F49" w:rsidRDefault="00AB3F49">
      <w:pPr>
        <w:pStyle w:val="Textoindependiente"/>
      </w:pPr>
    </w:p>
    <w:p w14:paraId="70F76DEA" w14:textId="77777777" w:rsidR="00AB3F49" w:rsidRDefault="00AB3F49">
      <w:pPr>
        <w:pStyle w:val="Textoindependiente"/>
      </w:pPr>
    </w:p>
    <w:p w14:paraId="5F409681" w14:textId="7BDFCF2B" w:rsidR="00AB3F49" w:rsidRDefault="00595692">
      <w:pPr>
        <w:pStyle w:val="Textoindependiente"/>
        <w:spacing w:before="3"/>
        <w:rPr>
          <w:sz w:val="11"/>
        </w:rPr>
      </w:pPr>
      <w:r>
        <w:rPr>
          <w:noProof/>
          <w:lang w:bidi="es-ES"/>
        </w:rPr>
        <mc:AlternateContent>
          <mc:Choice Requires="wps">
            <w:drawing>
              <wp:anchor distT="0" distB="0" distL="0" distR="0" simplePos="0" relativeHeight="487639040" behindDoc="1" locked="0" layoutInCell="1" allowOverlap="1" wp14:anchorId="7A6E597B" wp14:editId="28EBDF3C">
                <wp:simplePos x="0" y="0"/>
                <wp:positionH relativeFrom="page">
                  <wp:posOffset>537210</wp:posOffset>
                </wp:positionH>
                <wp:positionV relativeFrom="paragraph">
                  <wp:posOffset>98425</wp:posOffset>
                </wp:positionV>
                <wp:extent cx="2237105" cy="1270"/>
                <wp:effectExtent l="0" t="0" r="0" b="0"/>
                <wp:wrapTopAndBottom/>
                <wp:docPr id="1057" name="docshape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105" cy="1270"/>
                        </a:xfrm>
                        <a:custGeom>
                          <a:avLst/>
                          <a:gdLst>
                            <a:gd name="T0" fmla="+- 0 846 846"/>
                            <a:gd name="T1" fmla="*/ T0 w 3523"/>
                            <a:gd name="T2" fmla="+- 0 4369 846"/>
                            <a:gd name="T3" fmla="*/ T2 w 3523"/>
                          </a:gdLst>
                          <a:ahLst/>
                          <a:cxnLst>
                            <a:cxn ang="0">
                              <a:pos x="T1" y="0"/>
                            </a:cxn>
                            <a:cxn ang="0">
                              <a:pos x="T3" y="0"/>
                            </a:cxn>
                          </a:cxnLst>
                          <a:rect l="0" t="0" r="r" b="b"/>
                          <a:pathLst>
                            <a:path w="3523">
                              <a:moveTo>
                                <a:pt x="0" y="0"/>
                              </a:moveTo>
                              <a:lnTo>
                                <a:pt x="3523" y="0"/>
                              </a:lnTo>
                            </a:path>
                          </a:pathLst>
                        </a:custGeom>
                        <a:noFill/>
                        <a:ln w="6350">
                          <a:solidFill>
                            <a:srgbClr val="6AAB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C8C26" id="docshape383" o:spid="_x0000_s1026" style="position:absolute;margin-left:42.3pt;margin-top:7.75pt;width:176.15pt;height:.1pt;z-index:-1567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" path="m,l3523,e" filled="f" strokecolor="#6aabdd" strokeweight=".5pt">
                <v:path arrowok="t" o:connecttype="custom" o:connectlocs="0,0;2237105,0" o:connectangles="0,0"/>
                <w10:wrap type="topAndBottom" anchorx="page"/>
              </v:shape>
            </w:pict>
          </mc:Fallback>
        </mc:AlternateContent>
      </w:r>
    </w:p>
    <w:p w14:paraId="4BDAAD4D" w14:textId="77777777" w:rsidR="00AB3F49" w:rsidRDefault="00AB3F49">
      <w:pPr>
        <w:pStyle w:val="Textoindependiente"/>
        <w:spacing w:before="9"/>
        <w:rPr>
          <w:sz w:val="8"/>
        </w:rPr>
      </w:pPr>
    </w:p>
    <w:p w14:paraId="1F374608" w14:textId="77777777" w:rsidR="00AB3F49" w:rsidRDefault="00790224">
      <w:pPr>
        <w:spacing w:before="86"/>
        <w:ind w:left="846"/>
        <w:rPr>
          <w:rFonts w:ascii="Gotham" w:hAnsi="Gotham" w:hint="eastAsia"/>
          <w:b/>
          <w:sz w:val="18"/>
        </w:rPr>
      </w:pPr>
      <w:bookmarkStart w:id="15" w:name="_bookmark12"/>
      <w:bookmarkEnd w:id="15"/>
      <w:r>
        <w:rPr>
          <w:rFonts w:ascii="Gotham-Light" w:eastAsia="Gotham-Light" w:hAnsi="Gotham-Light" w:cs="Gotham-Light"/>
          <w:color w:val="4583B9"/>
          <w:sz w:val="18"/>
          <w:lang w:bidi="es-ES"/>
        </w:rPr>
        <w:t xml:space="preserve">DIMENSIÓN 1 </w:t>
      </w:r>
      <w:r>
        <w:rPr>
          <w:rFonts w:ascii="Gotham" w:eastAsia="Gotham" w:hAnsi="Gotham" w:cs="Gotham"/>
          <w:b/>
          <w:color w:val="4583B9"/>
          <w:sz w:val="18"/>
          <w:lang w:bidi="es-ES"/>
        </w:rPr>
        <w:t>- ÁREA DE COMPETENCIA</w:t>
      </w:r>
    </w:p>
    <w:p w14:paraId="26865954" w14:textId="77777777" w:rsidR="00AB3F49" w:rsidRDefault="00790224">
      <w:pPr>
        <w:pStyle w:val="Ttulo2"/>
        <w:spacing w:line="397" w:lineRule="exact"/>
        <w:ind w:left="846"/>
      </w:pPr>
      <w:r>
        <w:rPr>
          <w:rFonts w:ascii="EC Square Sans Pro" w:eastAsia="EC Square Sans Pro" w:hAnsi="EC Square Sans Pro" w:cs="EC Square Sans Pro"/>
          <w:color w:val="6AABDD"/>
          <w:lang w:bidi="es-ES"/>
        </w:rPr>
        <w:t xml:space="preserve">2. </w:t>
      </w:r>
      <w:r>
        <w:rPr>
          <w:color w:val="6AABDD"/>
          <w:lang w:bidi="es-ES"/>
        </w:rPr>
        <w:t>COMUNICACIÓN</w:t>
      </w:r>
    </w:p>
    <w:p w14:paraId="0B1DBCBE" w14:textId="77777777" w:rsidR="00AB3F49" w:rsidRDefault="00790224">
      <w:pPr>
        <w:spacing w:line="397" w:lineRule="exact"/>
        <w:ind w:left="849"/>
        <w:rPr>
          <w:rFonts w:ascii="ECSquareSansProMedium"/>
          <w:sz w:val="36"/>
        </w:rPr>
      </w:pPr>
      <w:r>
        <w:rPr>
          <w:rFonts w:ascii="ECSquareSansProMedium" w:eastAsia="ECSquareSansProMedium" w:hAnsi="ECSquareSansProMedium" w:cs="ECSquareSansProMedium"/>
          <w:color w:val="6AABDD"/>
          <w:sz w:val="36"/>
          <w:lang w:bidi="es-ES"/>
        </w:rPr>
        <w:t>Y COLABORACIÓN</w:t>
      </w:r>
    </w:p>
    <w:p w14:paraId="0EDE749B" w14:textId="6469384B" w:rsidR="00AB3F49" w:rsidRDefault="00595692">
      <w:pPr>
        <w:pStyle w:val="Textoindependiente"/>
        <w:rPr>
          <w:rFonts w:ascii="ECSquareSansProMedium"/>
        </w:rPr>
      </w:pPr>
      <w:r>
        <w:rPr>
          <w:noProof/>
          <w:lang w:bidi="es-ES"/>
        </w:rPr>
        <mc:AlternateContent>
          <mc:Choice Requires="wps">
            <w:drawing>
              <wp:anchor distT="0" distB="0" distL="0" distR="0" simplePos="0" relativeHeight="487639552" behindDoc="1" locked="0" layoutInCell="1" allowOverlap="1" wp14:anchorId="766BB532" wp14:editId="4C0484D8">
                <wp:simplePos x="0" y="0"/>
                <wp:positionH relativeFrom="page">
                  <wp:posOffset>537210</wp:posOffset>
                </wp:positionH>
                <wp:positionV relativeFrom="paragraph">
                  <wp:posOffset>168910</wp:posOffset>
                </wp:positionV>
                <wp:extent cx="2237105" cy="1270"/>
                <wp:effectExtent l="0" t="0" r="0" b="0"/>
                <wp:wrapTopAndBottom/>
                <wp:docPr id="1056" name="docshape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105" cy="1270"/>
                        </a:xfrm>
                        <a:custGeom>
                          <a:avLst/>
                          <a:gdLst>
                            <a:gd name="T0" fmla="+- 0 846 846"/>
                            <a:gd name="T1" fmla="*/ T0 w 3523"/>
                            <a:gd name="T2" fmla="+- 0 4369 846"/>
                            <a:gd name="T3" fmla="*/ T2 w 3523"/>
                          </a:gdLst>
                          <a:ahLst/>
                          <a:cxnLst>
                            <a:cxn ang="0">
                              <a:pos x="T1" y="0"/>
                            </a:cxn>
                            <a:cxn ang="0">
                              <a:pos x="T3" y="0"/>
                            </a:cxn>
                          </a:cxnLst>
                          <a:rect l="0" t="0" r="r" b="b"/>
                          <a:pathLst>
                            <a:path w="3523">
                              <a:moveTo>
                                <a:pt x="0" y="0"/>
                              </a:moveTo>
                              <a:lnTo>
                                <a:pt x="3523" y="0"/>
                              </a:lnTo>
                            </a:path>
                          </a:pathLst>
                        </a:custGeom>
                        <a:noFill/>
                        <a:ln w="6350">
                          <a:solidFill>
                            <a:srgbClr val="6AAB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E730D" id="docshape384" o:spid="_x0000_s1026" style="position:absolute;margin-left:42.3pt;margin-top:13.3pt;width:176.15pt;height:.1pt;z-index:-1567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" path="m,l3523,e" filled="f" strokecolor="#6aabdd" strokeweight=".5pt">
                <v:path arrowok="t" o:connecttype="custom" o:connectlocs="0,0;2237105,0" o:connectangles="0,0"/>
                <w10:wrap type="topAndBottom" anchorx="page"/>
              </v:shape>
            </w:pict>
          </mc:Fallback>
        </mc:AlternateContent>
      </w:r>
    </w:p>
    <w:p w14:paraId="072C1EE7" w14:textId="77777777" w:rsidR="00AB3F49" w:rsidRDefault="00790224">
      <w:pPr>
        <w:spacing w:before="188"/>
        <w:ind w:left="846"/>
        <w:rPr>
          <w:rFonts w:ascii="Gotham" w:hAnsi="Gotham" w:hint="eastAsia"/>
          <w:b/>
          <w:sz w:val="18"/>
        </w:rPr>
      </w:pPr>
      <w:r>
        <w:rPr>
          <w:rFonts w:ascii="Gotham-Light" w:eastAsia="Gotham-Light" w:hAnsi="Gotham-Light" w:cs="Gotham-Light"/>
          <w:color w:val="4583B9"/>
          <w:sz w:val="18"/>
          <w:lang w:bidi="es-ES"/>
        </w:rPr>
        <w:t xml:space="preserve">DIMENSIÓN 2 </w:t>
      </w:r>
      <w:r>
        <w:rPr>
          <w:rFonts w:ascii="Gotham" w:eastAsia="Gotham" w:hAnsi="Gotham" w:cs="Gotham"/>
          <w:b/>
          <w:color w:val="4583B9"/>
          <w:sz w:val="18"/>
          <w:lang w:bidi="es-ES"/>
        </w:rPr>
        <w:t>- COMPETENCIA</w:t>
      </w:r>
    </w:p>
    <w:p w14:paraId="42AA270F" w14:textId="35365811" w:rsidR="00AB3F49" w:rsidRDefault="00E47797" w:rsidP="00D31CEA">
      <w:pPr>
        <w:pStyle w:val="Ttulo2"/>
        <w:tabs>
          <w:tab w:val="left" w:pos="1422"/>
        </w:tabs>
        <w:ind w:left="273"/>
      </w:pPr>
      <w:r>
        <w:rPr>
          <w:color w:val="6AABDD"/>
          <w:lang w:bidi="es-ES"/>
        </w:rPr>
        <w:t xml:space="preserve">2.5 </w:t>
      </w:r>
      <w:r w:rsidR="00790224">
        <w:rPr>
          <w:color w:val="6AABDD"/>
          <w:lang w:bidi="es-ES"/>
        </w:rPr>
        <w:t>COMPORTAMIENTO EN LA RED</w:t>
      </w:r>
    </w:p>
    <w:p w14:paraId="3DC47003" w14:textId="24EF93BA" w:rsidR="00AB3F49" w:rsidRDefault="00790224" w:rsidP="004D646F">
      <w:pPr>
        <w:spacing w:before="123" w:line="244" w:lineRule="auto"/>
        <w:ind w:left="846" w:right="12428"/>
      </w:pPr>
      <w:r>
        <w:rPr>
          <w:color w:val="006BA9"/>
          <w:lang w:bidi="es-ES"/>
        </w:rPr>
        <w:t>Ser consciente de las normas de comportamiento y de los conocimientos técnicos al utilizar las tecnologías digitales e interactuar en entornos digitales. Adaptar las estrategias de comunicación a la audiencia específica y ser consciente de la diversidad cultural y generacional en los entornos digitales.</w:t>
      </w:r>
    </w:p>
    <w:p w14:paraId="3409EC5F" w14:textId="77777777" w:rsidR="00AB3F49" w:rsidRDefault="00AB3F49">
      <w:pPr>
        <w:spacing w:line="244" w:lineRule="auto"/>
        <w:sectPr w:rsidR="00AB3F49">
          <w:headerReference w:type="default" r:id="rId81"/>
          <w:pgSz w:w="16840" w:h="11910" w:orient="landscape"/>
          <w:pgMar w:top="1000" w:right="300" w:bottom="280" w:left="0" w:header="0" w:footer="0" w:gutter="0"/>
          <w:pgNumType w:start="23"/>
          <w:cols w:space="720"/>
        </w:sectPr>
      </w:pPr>
    </w:p>
    <w:p w14:paraId="7BBDC4B6" w14:textId="4578CAF9" w:rsidR="00AB3F49" w:rsidRDefault="00595692">
      <w:pPr>
        <w:pStyle w:val="Textoindependiente"/>
        <w:spacing w:before="9"/>
        <w:rPr>
          <w:sz w:val="8"/>
        </w:rPr>
      </w:pPr>
      <w:r>
        <w:rPr>
          <w:noProof/>
          <w:lang w:bidi="es-ES"/>
        </w:rPr>
        <w:lastRenderedPageBreak/>
        <mc:AlternateContent>
          <mc:Choice Requires="wps">
            <w:drawing>
              <wp:anchor distT="0" distB="0" distL="114300" distR="114300" simplePos="0" relativeHeight="481116160" behindDoc="1" locked="0" layoutInCell="1" allowOverlap="1" wp14:anchorId="1D134690" wp14:editId="2DB64B70">
                <wp:simplePos x="0" y="0"/>
                <wp:positionH relativeFrom="page">
                  <wp:posOffset>9886950</wp:posOffset>
                </wp:positionH>
                <wp:positionV relativeFrom="page">
                  <wp:posOffset>360680</wp:posOffset>
                </wp:positionV>
                <wp:extent cx="137160" cy="146685"/>
                <wp:effectExtent l="0" t="0" r="0" b="0"/>
                <wp:wrapNone/>
                <wp:docPr id="1055" name="docshape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18A9F" w14:textId="77777777" w:rsidR="00402EDA" w:rsidRDefault="00402EDA">
                            <w:pPr>
                              <w:pStyle w:val="Textoindependiente"/>
                            </w:pPr>
                            <w:r>
                              <w:rPr>
                                <w:color w:val="006BA9"/>
                                <w:lang w:bidi="es-ES"/>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34690" id="docshape385" o:spid="_x0000_s1107" type="#_x0000_t202" style="position:absolute;margin-left:778.5pt;margin-top:28.4pt;width:10.8pt;height:11.55pt;z-index:-222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" filled="f" stroked="f">
                <v:textbox inset="0,0,0,0">
                  <w:txbxContent>
                    <w:p w14:paraId="32C18A9F" w14:textId="77777777" w:rsidR="00402EDA" w:rsidRDefault="00402EDA">
                      <w:pPr>
                        <w:pStyle w:val="Textoindependiente"/>
                      </w:pPr>
                      <w:r>
                        <w:rPr>
                          <w:color w:val="006BA9"/>
                          <w:lang w:bidi="es-ES"/>
                        </w:rPr>
                        <w:t>24</w:t>
                      </w:r>
                    </w:p>
                  </w:txbxContent>
                </v:textbox>
                <w10:wrap anchorx="page" anchory="page"/>
              </v:shape>
            </w:pict>
          </mc:Fallback>
        </mc:AlternateContent>
      </w:r>
      <w:r>
        <w:rPr>
          <w:noProof/>
          <w:lang w:bidi="es-ES"/>
        </w:rPr>
        <mc:AlternateContent>
          <mc:Choice Requires="wpg">
            <w:drawing>
              <wp:anchor distT="0" distB="0" distL="114300" distR="114300" simplePos="0" relativeHeight="481116672" behindDoc="1" locked="0" layoutInCell="1" allowOverlap="1" wp14:anchorId="0786BE7C" wp14:editId="627ABD1A">
                <wp:simplePos x="0" y="0"/>
                <wp:positionH relativeFrom="page">
                  <wp:posOffset>6958330</wp:posOffset>
                </wp:positionH>
                <wp:positionV relativeFrom="page">
                  <wp:posOffset>375920</wp:posOffset>
                </wp:positionV>
                <wp:extent cx="3463925" cy="777875"/>
                <wp:effectExtent l="0" t="0" r="0" b="0"/>
                <wp:wrapNone/>
                <wp:docPr id="1047" name="docshapegroup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3925" cy="777875"/>
                          <a:chOff x="10958" y="592"/>
                          <a:chExt cx="5455" cy="1225"/>
                        </a:xfrm>
                      </wpg:grpSpPr>
                      <wps:wsp>
                        <wps:cNvPr id="1048" name="docshape387"/>
                        <wps:cNvSpPr>
                          <a:spLocks noChangeArrowheads="1"/>
                        </wps:cNvSpPr>
                        <wps:spPr bwMode="auto">
                          <a:xfrm>
                            <a:off x="11366" y="592"/>
                            <a:ext cx="5042" cy="5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9" name="docshape388"/>
                        <wps:cNvSpPr>
                          <a:spLocks noChangeArrowheads="1"/>
                        </wps:cNvSpPr>
                        <wps:spPr bwMode="auto">
                          <a:xfrm>
                            <a:off x="14282" y="1190"/>
                            <a:ext cx="2126" cy="627"/>
                          </a:xfrm>
                          <a:prstGeom prst="rect">
                            <a:avLst/>
                          </a:prstGeom>
                          <a:solidFill>
                            <a:srgbClr val="87B8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 name="Line 920"/>
                        <wps:cNvCnPr>
                          <a:cxnSpLocks noChangeShapeType="1"/>
                        </wps:cNvCnPr>
                        <wps:spPr bwMode="auto">
                          <a:xfrm>
                            <a:off x="11366" y="1186"/>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1051" name="Line 919"/>
                        <wps:cNvCnPr>
                          <a:cxnSpLocks noChangeShapeType="1"/>
                        </wps:cNvCnPr>
                        <wps:spPr bwMode="auto">
                          <a:xfrm>
                            <a:off x="16408" y="1186"/>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52" name="docshape38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5784" y="1308"/>
                            <a:ext cx="341" cy="341"/>
                          </a:xfrm>
                          <a:prstGeom prst="rect">
                            <a:avLst/>
                          </a:prstGeom>
                          <a:noFill/>
                          <a:extLst>
                            <a:ext uri="{909E8E84-426E-40DD-AFC4-6F175D3DCCD1}">
                              <a14:hiddenFill xmlns:a14="http://schemas.microsoft.com/office/drawing/2010/main">
                                <a:solidFill>
                                  <a:srgbClr val="FFFFFF"/>
                                </a:solidFill>
                              </a14:hiddenFill>
                            </a:ext>
                          </a:extLst>
                        </pic:spPr>
                      </pic:pic>
                      <wps:wsp>
                        <wps:cNvPr id="1053" name="Line 917"/>
                        <wps:cNvCnPr>
                          <a:cxnSpLocks noChangeShapeType="1"/>
                        </wps:cNvCnPr>
                        <wps:spPr bwMode="auto">
                          <a:xfrm>
                            <a:off x="11139" y="1549"/>
                            <a:ext cx="0" cy="0"/>
                          </a:xfrm>
                          <a:prstGeom prst="line">
                            <a:avLst/>
                          </a:prstGeom>
                          <a:noFill/>
                          <a:ln w="25400">
                            <a:solidFill>
                              <a:srgbClr val="A4C7E9"/>
                            </a:solidFill>
                            <a:prstDash val="dot"/>
                            <a:round/>
                            <a:headEnd/>
                            <a:tailEnd/>
                          </a:ln>
                          <a:extLst>
                            <a:ext uri="{909E8E84-426E-40DD-AFC4-6F175D3DCCD1}">
                              <a14:hiddenFill xmlns:a14="http://schemas.microsoft.com/office/drawing/2010/main">
                                <a:noFill/>
                              </a14:hiddenFill>
                            </a:ext>
                          </a:extLst>
                        </wps:spPr>
                        <wps:bodyPr/>
                      </wps:wsp>
                      <wps:wsp>
                        <wps:cNvPr id="1054" name="docshape390"/>
                        <wps:cNvSpPr>
                          <a:spLocks/>
                        </wps:cNvSpPr>
                        <wps:spPr bwMode="auto">
                          <a:xfrm>
                            <a:off x="11135" y="1471"/>
                            <a:ext cx="215" cy="157"/>
                          </a:xfrm>
                          <a:custGeom>
                            <a:avLst/>
                            <a:gdLst>
                              <a:gd name="T0" fmla="+- 0 11135 11135"/>
                              <a:gd name="T1" fmla="*/ T0 w 215"/>
                              <a:gd name="T2" fmla="+- 0 1471 1471"/>
                              <a:gd name="T3" fmla="*/ 1471 h 157"/>
                              <a:gd name="T4" fmla="+- 0 11135 11135"/>
                              <a:gd name="T5" fmla="*/ T4 w 215"/>
                              <a:gd name="T6" fmla="+- 0 1627 1471"/>
                              <a:gd name="T7" fmla="*/ 1627 h 157"/>
                              <a:gd name="T8" fmla="+- 0 11349 11135"/>
                              <a:gd name="T9" fmla="*/ T8 w 215"/>
                              <a:gd name="T10" fmla="+- 0 1549 1471"/>
                              <a:gd name="T11" fmla="*/ 1549 h 157"/>
                              <a:gd name="T12" fmla="+- 0 11135 11135"/>
                              <a:gd name="T13" fmla="*/ T12 w 215"/>
                              <a:gd name="T14" fmla="+- 0 1471 1471"/>
                              <a:gd name="T15" fmla="*/ 1471 h 157"/>
                            </a:gdLst>
                            <a:ahLst/>
                            <a:cxnLst>
                              <a:cxn ang="0">
                                <a:pos x="T1" y="T3"/>
                              </a:cxn>
                              <a:cxn ang="0">
                                <a:pos x="T5" y="T7"/>
                              </a:cxn>
                              <a:cxn ang="0">
                                <a:pos x="T9" y="T11"/>
                              </a:cxn>
                              <a:cxn ang="0">
                                <a:pos x="T13" y="T15"/>
                              </a:cxn>
                            </a:cxnLst>
                            <a:rect l="0" t="0" r="r" b="b"/>
                            <a:pathLst>
                              <a:path w="215" h="157">
                                <a:moveTo>
                                  <a:pt x="0" y="0"/>
                                </a:moveTo>
                                <a:lnTo>
                                  <a:pt x="0" y="156"/>
                                </a:lnTo>
                                <a:lnTo>
                                  <a:pt x="214" y="78"/>
                                </a:lnTo>
                                <a:lnTo>
                                  <a:pt x="0" y="0"/>
                                </a:lnTo>
                                <a:close/>
                              </a:path>
                            </a:pathLst>
                          </a:custGeom>
                          <a:solidFill>
                            <a:srgbClr val="A4C7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4D9BA6" id="docshapegroup386" o:spid="_x0000_s1026" style="position:absolute;margin-left:547.9pt;margin-top:29.6pt;width:272.75pt;height:61.25pt;z-index:-22199808;mso-position-horizontal-relative:page;mso-position-vertical-relative:page" coordorigin="10958,592" coordsize="5455,1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">
                <v:rect id="docshape387" o:spid="_x0000_s1027" style="position:absolute;left:11366;top:592;width:5042;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" stroked="f"/>
                <v:rect id="docshape388" o:spid="_x0000_s1028" style="position:absolute;left:14282;top:1190;width:2126;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" fillcolor="#87b8e3" stroked="f"/>
                <v:line id="Line 920" o:spid="_x0000_s1029" style="position:absolute;visibility:visible;mso-wrap-style:square" from="11366,1186" to="11366,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" strokecolor="white" strokeweight=".5pt"/>
                <v:line id="Line 919" o:spid="_x0000_s1030" style="position:absolute;visibility:visible;mso-wrap-style:square" from="16408,1186" to="16408,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" strokecolor="white" strokeweight=".5pt"/>
                <v:shape id="docshape389" o:spid="_x0000_s1031" type="#_x0000_t75" style="position:absolute;left:15784;top:1308;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">
                  <v:imagedata r:id="rId67" o:title=""/>
                </v:shape>
                <v:line id="Line 917" o:spid="_x0000_s1032" style="position:absolute;visibility:visible;mso-wrap-style:square" from="11139,1549" to="11139,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" strokecolor="#a4c7e9" strokeweight="2pt">
                  <v:stroke dashstyle="dot"/>
                </v:line>
                <v:shape id="docshape390" o:spid="_x0000_s1033" style="position:absolute;left:11135;top:1471;width:215;height:157;visibility:visible;mso-wrap-style:square;v-text-anchor:top" coordsize="21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" path="m,l,156,214,78,,xe" fillcolor="#a4c7e9" stroked="f">
                  <v:path arrowok="t" o:connecttype="custom" o:connectlocs="0,1471;0,1627;214,1549;0,1471" o:connectangles="0,0,0,0"/>
                </v:shape>
                <w10:wrap anchorx="page" anchory="page"/>
              </v:group>
            </w:pict>
          </mc:Fallback>
        </mc:AlternateContent>
      </w:r>
      <w:r>
        <w:rPr>
          <w:noProof/>
          <w:lang w:bidi="es-ES"/>
        </w:rPr>
        <mc:AlternateContent>
          <mc:Choice Requires="wpg">
            <w:drawing>
              <wp:anchor distT="0" distB="0" distL="114300" distR="114300" simplePos="0" relativeHeight="481117184" behindDoc="1" locked="0" layoutInCell="1" allowOverlap="1" wp14:anchorId="5746490D" wp14:editId="7028776F">
                <wp:simplePos x="0" y="0"/>
                <wp:positionH relativeFrom="page">
                  <wp:posOffset>268605</wp:posOffset>
                </wp:positionH>
                <wp:positionV relativeFrom="page">
                  <wp:posOffset>306070</wp:posOffset>
                </wp:positionV>
                <wp:extent cx="6402070" cy="504190"/>
                <wp:effectExtent l="0" t="0" r="0" b="0"/>
                <wp:wrapNone/>
                <wp:docPr id="1041" name="docshapegroup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2070" cy="504190"/>
                          <a:chOff x="423" y="482"/>
                          <a:chExt cx="10082" cy="794"/>
                        </a:xfrm>
                      </wpg:grpSpPr>
                      <wps:wsp>
                        <wps:cNvPr id="1042" name="Line 914"/>
                        <wps:cNvCnPr>
                          <a:cxnSpLocks noChangeShapeType="1"/>
                        </wps:cNvCnPr>
                        <wps:spPr bwMode="auto">
                          <a:xfrm>
                            <a:off x="423" y="592"/>
                            <a:ext cx="829" cy="0"/>
                          </a:xfrm>
                          <a:prstGeom prst="line">
                            <a:avLst/>
                          </a:prstGeom>
                          <a:noFill/>
                          <a:ln w="6350">
                            <a:solidFill>
                              <a:srgbClr val="6AABDD"/>
                            </a:solidFill>
                            <a:round/>
                            <a:headEnd/>
                            <a:tailEnd/>
                          </a:ln>
                          <a:extLst>
                            <a:ext uri="{909E8E84-426E-40DD-AFC4-6F175D3DCCD1}">
                              <a14:hiddenFill xmlns:a14="http://schemas.microsoft.com/office/drawing/2010/main">
                                <a:noFill/>
                              </a14:hiddenFill>
                            </a:ext>
                          </a:extLst>
                        </wps:spPr>
                        <wps:bodyPr/>
                      </wps:wsp>
                      <wps:wsp>
                        <wps:cNvPr id="1043" name="Line 913"/>
                        <wps:cNvCnPr>
                          <a:cxnSpLocks noChangeShapeType="1"/>
                        </wps:cNvCnPr>
                        <wps:spPr bwMode="auto">
                          <a:xfrm>
                            <a:off x="1252" y="592"/>
                            <a:ext cx="9253" cy="0"/>
                          </a:xfrm>
                          <a:prstGeom prst="line">
                            <a:avLst/>
                          </a:prstGeom>
                          <a:noFill/>
                          <a:ln w="6350">
                            <a:solidFill>
                              <a:srgbClr val="6AABDD"/>
                            </a:solidFill>
                            <a:round/>
                            <a:headEnd/>
                            <a:tailEnd/>
                          </a:ln>
                          <a:extLst>
                            <a:ext uri="{909E8E84-426E-40DD-AFC4-6F175D3DCCD1}">
                              <a14:hiddenFill xmlns:a14="http://schemas.microsoft.com/office/drawing/2010/main">
                                <a:noFill/>
                              </a14:hiddenFill>
                            </a:ext>
                          </a:extLst>
                        </wps:spPr>
                        <wps:bodyPr/>
                      </wps:wsp>
                      <wps:wsp>
                        <wps:cNvPr id="1044" name="docshape392"/>
                        <wps:cNvSpPr>
                          <a:spLocks/>
                        </wps:cNvSpPr>
                        <wps:spPr bwMode="auto">
                          <a:xfrm>
                            <a:off x="9070" y="481"/>
                            <a:ext cx="794" cy="794"/>
                          </a:xfrm>
                          <a:custGeom>
                            <a:avLst/>
                            <a:gdLst>
                              <a:gd name="T0" fmla="+- 0 9468 9071"/>
                              <a:gd name="T1" fmla="*/ T0 w 794"/>
                              <a:gd name="T2" fmla="+- 0 482 482"/>
                              <a:gd name="T3" fmla="*/ 482 h 794"/>
                              <a:gd name="T4" fmla="+- 0 9396 9071"/>
                              <a:gd name="T5" fmla="*/ T4 w 794"/>
                              <a:gd name="T6" fmla="+- 0 488 482"/>
                              <a:gd name="T7" fmla="*/ 488 h 794"/>
                              <a:gd name="T8" fmla="+- 0 9329 9071"/>
                              <a:gd name="T9" fmla="*/ T8 w 794"/>
                              <a:gd name="T10" fmla="+- 0 507 482"/>
                              <a:gd name="T11" fmla="*/ 507 h 794"/>
                              <a:gd name="T12" fmla="+- 0 9267 9071"/>
                              <a:gd name="T13" fmla="*/ T12 w 794"/>
                              <a:gd name="T14" fmla="+- 0 536 482"/>
                              <a:gd name="T15" fmla="*/ 536 h 794"/>
                              <a:gd name="T16" fmla="+- 0 9212 9071"/>
                              <a:gd name="T17" fmla="*/ T16 w 794"/>
                              <a:gd name="T18" fmla="+- 0 575 482"/>
                              <a:gd name="T19" fmla="*/ 575 h 794"/>
                              <a:gd name="T20" fmla="+- 0 9164 9071"/>
                              <a:gd name="T21" fmla="*/ T20 w 794"/>
                              <a:gd name="T22" fmla="+- 0 623 482"/>
                              <a:gd name="T23" fmla="*/ 623 h 794"/>
                              <a:gd name="T24" fmla="+- 0 9125 9071"/>
                              <a:gd name="T25" fmla="*/ T24 w 794"/>
                              <a:gd name="T26" fmla="+- 0 678 482"/>
                              <a:gd name="T27" fmla="*/ 678 h 794"/>
                              <a:gd name="T28" fmla="+- 0 9096 9071"/>
                              <a:gd name="T29" fmla="*/ T28 w 794"/>
                              <a:gd name="T30" fmla="+- 0 740 482"/>
                              <a:gd name="T31" fmla="*/ 740 h 794"/>
                              <a:gd name="T32" fmla="+- 0 9077 9071"/>
                              <a:gd name="T33" fmla="*/ T32 w 794"/>
                              <a:gd name="T34" fmla="+- 0 807 482"/>
                              <a:gd name="T35" fmla="*/ 807 h 794"/>
                              <a:gd name="T36" fmla="+- 0 9071 9071"/>
                              <a:gd name="T37" fmla="*/ T36 w 794"/>
                              <a:gd name="T38" fmla="+- 0 879 482"/>
                              <a:gd name="T39" fmla="*/ 879 h 794"/>
                              <a:gd name="T40" fmla="+- 0 9077 9071"/>
                              <a:gd name="T41" fmla="*/ T40 w 794"/>
                              <a:gd name="T42" fmla="+- 0 950 482"/>
                              <a:gd name="T43" fmla="*/ 950 h 794"/>
                              <a:gd name="T44" fmla="+- 0 9096 9071"/>
                              <a:gd name="T45" fmla="*/ T44 w 794"/>
                              <a:gd name="T46" fmla="+- 0 1017 482"/>
                              <a:gd name="T47" fmla="*/ 1017 h 794"/>
                              <a:gd name="T48" fmla="+- 0 9125 9071"/>
                              <a:gd name="T49" fmla="*/ T48 w 794"/>
                              <a:gd name="T50" fmla="+- 0 1079 482"/>
                              <a:gd name="T51" fmla="*/ 1079 h 794"/>
                              <a:gd name="T52" fmla="+- 0 9164 9071"/>
                              <a:gd name="T53" fmla="*/ T52 w 794"/>
                              <a:gd name="T54" fmla="+- 0 1134 482"/>
                              <a:gd name="T55" fmla="*/ 1134 h 794"/>
                              <a:gd name="T56" fmla="+- 0 9212 9071"/>
                              <a:gd name="T57" fmla="*/ T56 w 794"/>
                              <a:gd name="T58" fmla="+- 0 1182 482"/>
                              <a:gd name="T59" fmla="*/ 1182 h 794"/>
                              <a:gd name="T60" fmla="+- 0 9267 9071"/>
                              <a:gd name="T61" fmla="*/ T60 w 794"/>
                              <a:gd name="T62" fmla="+- 0 1221 482"/>
                              <a:gd name="T63" fmla="*/ 1221 h 794"/>
                              <a:gd name="T64" fmla="+- 0 9329 9071"/>
                              <a:gd name="T65" fmla="*/ T64 w 794"/>
                              <a:gd name="T66" fmla="+- 0 1251 482"/>
                              <a:gd name="T67" fmla="*/ 1251 h 794"/>
                              <a:gd name="T68" fmla="+- 0 9396 9071"/>
                              <a:gd name="T69" fmla="*/ T68 w 794"/>
                              <a:gd name="T70" fmla="+- 0 1269 482"/>
                              <a:gd name="T71" fmla="*/ 1269 h 794"/>
                              <a:gd name="T72" fmla="+- 0 9468 9071"/>
                              <a:gd name="T73" fmla="*/ T72 w 794"/>
                              <a:gd name="T74" fmla="+- 0 1276 482"/>
                              <a:gd name="T75" fmla="*/ 1276 h 794"/>
                              <a:gd name="T76" fmla="+- 0 9539 9071"/>
                              <a:gd name="T77" fmla="*/ T76 w 794"/>
                              <a:gd name="T78" fmla="+- 0 1269 482"/>
                              <a:gd name="T79" fmla="*/ 1269 h 794"/>
                              <a:gd name="T80" fmla="+- 0 9606 9071"/>
                              <a:gd name="T81" fmla="*/ T80 w 794"/>
                              <a:gd name="T82" fmla="+- 0 1251 482"/>
                              <a:gd name="T83" fmla="*/ 1251 h 794"/>
                              <a:gd name="T84" fmla="+- 0 9668 9071"/>
                              <a:gd name="T85" fmla="*/ T84 w 794"/>
                              <a:gd name="T86" fmla="+- 0 1221 482"/>
                              <a:gd name="T87" fmla="*/ 1221 h 794"/>
                              <a:gd name="T88" fmla="+- 0 9723 9071"/>
                              <a:gd name="T89" fmla="*/ T88 w 794"/>
                              <a:gd name="T90" fmla="+- 0 1182 482"/>
                              <a:gd name="T91" fmla="*/ 1182 h 794"/>
                              <a:gd name="T92" fmla="+- 0 9771 9071"/>
                              <a:gd name="T93" fmla="*/ T92 w 794"/>
                              <a:gd name="T94" fmla="+- 0 1134 482"/>
                              <a:gd name="T95" fmla="*/ 1134 h 794"/>
                              <a:gd name="T96" fmla="+- 0 9810 9071"/>
                              <a:gd name="T97" fmla="*/ T96 w 794"/>
                              <a:gd name="T98" fmla="+- 0 1079 482"/>
                              <a:gd name="T99" fmla="*/ 1079 h 794"/>
                              <a:gd name="T100" fmla="+- 0 9840 9071"/>
                              <a:gd name="T101" fmla="*/ T100 w 794"/>
                              <a:gd name="T102" fmla="+- 0 1017 482"/>
                              <a:gd name="T103" fmla="*/ 1017 h 794"/>
                              <a:gd name="T104" fmla="+- 0 9858 9071"/>
                              <a:gd name="T105" fmla="*/ T104 w 794"/>
                              <a:gd name="T106" fmla="+- 0 950 482"/>
                              <a:gd name="T107" fmla="*/ 950 h 794"/>
                              <a:gd name="T108" fmla="+- 0 9865 9071"/>
                              <a:gd name="T109" fmla="*/ T108 w 794"/>
                              <a:gd name="T110" fmla="+- 0 879 482"/>
                              <a:gd name="T111" fmla="*/ 879 h 794"/>
                              <a:gd name="T112" fmla="+- 0 9858 9071"/>
                              <a:gd name="T113" fmla="*/ T112 w 794"/>
                              <a:gd name="T114" fmla="+- 0 807 482"/>
                              <a:gd name="T115" fmla="*/ 807 h 794"/>
                              <a:gd name="T116" fmla="+- 0 9840 9071"/>
                              <a:gd name="T117" fmla="*/ T116 w 794"/>
                              <a:gd name="T118" fmla="+- 0 740 482"/>
                              <a:gd name="T119" fmla="*/ 740 h 794"/>
                              <a:gd name="T120" fmla="+- 0 9810 9071"/>
                              <a:gd name="T121" fmla="*/ T120 w 794"/>
                              <a:gd name="T122" fmla="+- 0 678 482"/>
                              <a:gd name="T123" fmla="*/ 678 h 794"/>
                              <a:gd name="T124" fmla="+- 0 9771 9071"/>
                              <a:gd name="T125" fmla="*/ T124 w 794"/>
                              <a:gd name="T126" fmla="+- 0 623 482"/>
                              <a:gd name="T127" fmla="*/ 623 h 794"/>
                              <a:gd name="T128" fmla="+- 0 9723 9071"/>
                              <a:gd name="T129" fmla="*/ T128 w 794"/>
                              <a:gd name="T130" fmla="+- 0 575 482"/>
                              <a:gd name="T131" fmla="*/ 575 h 794"/>
                              <a:gd name="T132" fmla="+- 0 9668 9071"/>
                              <a:gd name="T133" fmla="*/ T132 w 794"/>
                              <a:gd name="T134" fmla="+- 0 536 482"/>
                              <a:gd name="T135" fmla="*/ 536 h 794"/>
                              <a:gd name="T136" fmla="+- 0 9606 9071"/>
                              <a:gd name="T137" fmla="*/ T136 w 794"/>
                              <a:gd name="T138" fmla="+- 0 507 482"/>
                              <a:gd name="T139" fmla="*/ 507 h 794"/>
                              <a:gd name="T140" fmla="+- 0 9539 9071"/>
                              <a:gd name="T141" fmla="*/ T140 w 794"/>
                              <a:gd name="T142" fmla="+- 0 488 482"/>
                              <a:gd name="T143" fmla="*/ 488 h 794"/>
                              <a:gd name="T144" fmla="+- 0 9468 9071"/>
                              <a:gd name="T145" fmla="*/ T144 w 794"/>
                              <a:gd name="T146" fmla="+- 0 482 482"/>
                              <a:gd name="T147" fmla="*/ 482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94" h="794">
                                <a:moveTo>
                                  <a:pt x="397" y="0"/>
                                </a:moveTo>
                                <a:lnTo>
                                  <a:pt x="325" y="6"/>
                                </a:lnTo>
                                <a:lnTo>
                                  <a:pt x="258" y="25"/>
                                </a:lnTo>
                                <a:lnTo>
                                  <a:pt x="196" y="54"/>
                                </a:lnTo>
                                <a:lnTo>
                                  <a:pt x="141" y="93"/>
                                </a:lnTo>
                                <a:lnTo>
                                  <a:pt x="93" y="141"/>
                                </a:lnTo>
                                <a:lnTo>
                                  <a:pt x="54" y="196"/>
                                </a:lnTo>
                                <a:lnTo>
                                  <a:pt x="25" y="258"/>
                                </a:lnTo>
                                <a:lnTo>
                                  <a:pt x="6" y="325"/>
                                </a:lnTo>
                                <a:lnTo>
                                  <a:pt x="0" y="397"/>
                                </a:lnTo>
                                <a:lnTo>
                                  <a:pt x="6" y="468"/>
                                </a:lnTo>
                                <a:lnTo>
                                  <a:pt x="25" y="535"/>
                                </a:lnTo>
                                <a:lnTo>
                                  <a:pt x="54" y="597"/>
                                </a:lnTo>
                                <a:lnTo>
                                  <a:pt x="93" y="652"/>
                                </a:lnTo>
                                <a:lnTo>
                                  <a:pt x="141" y="700"/>
                                </a:lnTo>
                                <a:lnTo>
                                  <a:pt x="196" y="739"/>
                                </a:lnTo>
                                <a:lnTo>
                                  <a:pt x="258" y="769"/>
                                </a:lnTo>
                                <a:lnTo>
                                  <a:pt x="325" y="787"/>
                                </a:lnTo>
                                <a:lnTo>
                                  <a:pt x="397" y="794"/>
                                </a:lnTo>
                                <a:lnTo>
                                  <a:pt x="468" y="787"/>
                                </a:lnTo>
                                <a:lnTo>
                                  <a:pt x="535" y="769"/>
                                </a:lnTo>
                                <a:lnTo>
                                  <a:pt x="597" y="739"/>
                                </a:lnTo>
                                <a:lnTo>
                                  <a:pt x="652" y="700"/>
                                </a:lnTo>
                                <a:lnTo>
                                  <a:pt x="700" y="652"/>
                                </a:lnTo>
                                <a:lnTo>
                                  <a:pt x="739" y="597"/>
                                </a:lnTo>
                                <a:lnTo>
                                  <a:pt x="769" y="535"/>
                                </a:lnTo>
                                <a:lnTo>
                                  <a:pt x="787" y="468"/>
                                </a:lnTo>
                                <a:lnTo>
                                  <a:pt x="794" y="397"/>
                                </a:lnTo>
                                <a:lnTo>
                                  <a:pt x="787" y="325"/>
                                </a:lnTo>
                                <a:lnTo>
                                  <a:pt x="769" y="258"/>
                                </a:lnTo>
                                <a:lnTo>
                                  <a:pt x="739" y="196"/>
                                </a:lnTo>
                                <a:lnTo>
                                  <a:pt x="700" y="141"/>
                                </a:lnTo>
                                <a:lnTo>
                                  <a:pt x="652" y="93"/>
                                </a:lnTo>
                                <a:lnTo>
                                  <a:pt x="597" y="54"/>
                                </a:lnTo>
                                <a:lnTo>
                                  <a:pt x="535" y="25"/>
                                </a:lnTo>
                                <a:lnTo>
                                  <a:pt x="468" y="6"/>
                                </a:lnTo>
                                <a:lnTo>
                                  <a:pt x="397" y="0"/>
                                </a:lnTo>
                                <a:close/>
                              </a:path>
                            </a:pathLst>
                          </a:custGeom>
                          <a:solidFill>
                            <a:srgbClr val="EF46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docshape393"/>
                        <wps:cNvSpPr txBox="1">
                          <a:spLocks noChangeArrowheads="1"/>
                        </wps:cNvSpPr>
                        <wps:spPr bwMode="auto">
                          <a:xfrm>
                            <a:off x="655" y="779"/>
                            <a:ext cx="6447"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26B72" w14:textId="77777777" w:rsidR="00402EDA" w:rsidRDefault="00402EDA">
                              <w:pPr>
                                <w:spacing w:line="226" w:lineRule="exact"/>
                                <w:rPr>
                                  <w:rFonts w:ascii="Gotham" w:hAnsi="Gotham" w:hint="eastAsia"/>
                                  <w:b/>
                                  <w:sz w:val="18"/>
                                </w:rPr>
                              </w:pPr>
                              <w:r>
                                <w:rPr>
                                  <w:rFonts w:ascii="Gotham-Book" w:eastAsia="Gotham-Book" w:hAnsi="Gotham-Book" w:cs="Gotham-Book"/>
                                  <w:color w:val="006BA9"/>
                                  <w:sz w:val="18"/>
                                  <w:lang w:bidi="es-ES"/>
                                </w:rPr>
                                <w:t xml:space="preserve">DIMENSIÓN 4 - </w:t>
                              </w:r>
                              <w:r>
                                <w:rPr>
                                  <w:rFonts w:ascii="Gotham" w:eastAsia="Gotham" w:hAnsi="Gotham" w:cs="Gotham"/>
                                  <w:b/>
                                  <w:color w:val="006BA9"/>
                                  <w:sz w:val="18"/>
                                  <w:lang w:bidi="es-ES"/>
                                </w:rPr>
                                <w:t>EJEMPLOS DE CONOCIMIENTOS, HABILIDADES Y ACTITUDES</w:t>
                              </w:r>
                            </w:p>
                          </w:txbxContent>
                        </wps:txbx>
                        <wps:bodyPr rot="0" vert="horz" wrap="square" lIns="0" tIns="0" rIns="0" bIns="0" anchor="t" anchorCtr="0" upright="1">
                          <a:noAutofit/>
                        </wps:bodyPr>
                      </wps:wsp>
                      <wps:wsp>
                        <wps:cNvPr id="1046" name="docshape394"/>
                        <wps:cNvSpPr txBox="1">
                          <a:spLocks noChangeArrowheads="1"/>
                        </wps:cNvSpPr>
                        <wps:spPr bwMode="auto">
                          <a:xfrm>
                            <a:off x="9253" y="712"/>
                            <a:ext cx="435"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379EC" w14:textId="77777777" w:rsidR="00402EDA" w:rsidRDefault="00402EDA">
                              <w:pPr>
                                <w:spacing w:before="9" w:line="196" w:lineRule="auto"/>
                                <w:ind w:right="8" w:firstLine="47"/>
                                <w:rPr>
                                  <w:rFonts w:ascii="Gotham"/>
                                  <w:b/>
                                  <w:sz w:val="14"/>
                                </w:rPr>
                              </w:pPr>
                              <w:r>
                                <w:rPr>
                                  <w:rFonts w:ascii="Gotham" w:eastAsia="Gotham" w:hAnsi="Gotham" w:cs="Gotham"/>
                                  <w:b/>
                                  <w:color w:val="FFFFFF"/>
                                  <w:sz w:val="14"/>
                                  <w:lang w:bidi="es-ES"/>
                                </w:rPr>
                                <w:t>NUEVO EN 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46490D" id="docshapegroup391" o:spid="_x0000_s1108" style="position:absolute;margin-left:21.15pt;margin-top:24.1pt;width:504.1pt;height:39.7pt;z-index:-22199296;mso-position-horizontal-relative:page;mso-position-vertical-relative:page" coordorigin="423,482" coordsize="1008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">
                <v:line id="Line 914" o:spid="_x0000_s1109" style="position:absolute;visibility:visible;mso-wrap-style:square" from="423,592" to="125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" strokecolor="#6aabdd" strokeweight=".5pt"/>
                <v:line id="Line 913" o:spid="_x0000_s1110" style="position:absolute;visibility:visible;mso-wrap-style:square" from="1252,592" to="10505,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" strokecolor="#6aabdd" strokeweight=".5pt"/>
                <v:shape id="docshape392" o:spid="_x0000_s1111" style="position:absolute;left:9070;top:481;width:794;height:794;visibility:visible;mso-wrap-style:square;v-text-anchor:top" coordsize="79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" path="m397,l325,6,258,25,196,54,141,93,93,141,54,196,25,258,6,325,,397r6,71l25,535r29,62l93,652r48,48l196,739r62,30l325,787r72,7l468,787r67,-18l597,739r55,-39l700,652r39,-55l769,535r18,-67l794,397r-7,-72l769,258,739,196,700,141,652,93,597,54,535,25,468,6,397,xe" fillcolor="#ef4647" stroked="f">
                  <v:path arrowok="t" o:connecttype="custom" o:connectlocs="397,482;325,488;258,507;196,536;141,575;93,623;54,678;25,740;6,807;0,879;6,950;25,1017;54,1079;93,1134;141,1182;196,1221;258,1251;325,1269;397,1276;468,1269;535,1251;597,1221;652,1182;700,1134;739,1079;769,1017;787,950;794,879;787,807;769,740;739,678;700,623;652,575;597,536;535,507;468,488;397,482" o:connectangles="0,0,0,0,0,0,0,0,0,0,0,0,0,0,0,0,0,0,0,0,0,0,0,0,0,0,0,0,0,0,0,0,0,0,0,0,0"/>
                </v:shape>
                <v:shape id="docshape393" o:spid="_x0000_s1112" type="#_x0000_t202" style="position:absolute;left:655;top:779;width:6447;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vgxAAAAN0AAAAPAAAAZHJzL2Rvd25yZXYueG1sRE9NawIx&#10;EL0X/A9hCr3VpNJK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CWFe+DEAAAA3QAAAA8A&#10;AAAAAAAAAAAAAAAABwIAAGRycy9kb3ducmV2LnhtbFBLBQYAAAAAAwADALcAAAD4AgAAAAA=&#10;" filled="f" stroked="f">
                  <v:textbox inset="0,0,0,0">
                    <w:txbxContent>
                      <w:p w14:paraId="17926B72" w14:textId="77777777" w:rsidR="00402EDA" w:rsidRDefault="00402EDA">
                        <w:pPr>
                          <w:spacing w:line="226" w:lineRule="exact"/>
                          <w:rPr>
                            <w:rFonts w:ascii="Gotham" w:hAnsi="Gotham" w:hint="eastAsia"/>
                            <w:b/>
                            <w:sz w:val="18"/>
                          </w:rPr>
                        </w:pPr>
                        <w:r>
                          <w:rPr>
                            <w:rFonts w:ascii="Gotham-Book" w:eastAsia="Gotham-Book" w:hAnsi="Gotham-Book" w:cs="Gotham-Book"/>
                            <w:color w:val="006BA9"/>
                            <w:sz w:val="18"/>
                            <w:lang w:bidi="es-ES"/>
                          </w:rPr>
                          <w:t xml:space="preserve">DIMENSIÓN 4 - </w:t>
                        </w:r>
                        <w:r>
                          <w:rPr>
                            <w:rFonts w:ascii="Gotham" w:eastAsia="Gotham" w:hAnsi="Gotham" w:cs="Gotham"/>
                            <w:b/>
                            <w:color w:val="006BA9"/>
                            <w:sz w:val="18"/>
                            <w:lang w:bidi="es-ES"/>
                          </w:rPr>
                          <w:t>EJEMPLOS DE CONOCIMIENTOS, HABILIDADES Y ACTITUDES</w:t>
                        </w:r>
                      </w:p>
                    </w:txbxContent>
                  </v:textbox>
                </v:shape>
                <v:shape id="docshape394" o:spid="_x0000_s1113" type="#_x0000_t202" style="position:absolute;left:9253;top:712;width:435;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XwwAAAN0AAAAPAAAAZHJzL2Rvd25yZXYueG1sRE/fa8Iw&#10;EH4f7H8IJ+xtJo5R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1Vfll8MAAADdAAAADwAA&#10;AAAAAAAAAAAAAAAHAgAAZHJzL2Rvd25yZXYueG1sUEsFBgAAAAADAAMAtwAAAPcCAAAAAA==&#10;" filled="f" stroked="f">
                  <v:textbox inset="0,0,0,0">
                    <w:txbxContent>
                      <w:p w14:paraId="51D379EC" w14:textId="77777777" w:rsidR="00402EDA" w:rsidRDefault="00402EDA">
                        <w:pPr>
                          <w:spacing w:before="9" w:line="196" w:lineRule="auto"/>
                          <w:ind w:right="8" w:firstLine="47"/>
                          <w:rPr>
                            <w:rFonts w:ascii="Gotham"/>
                            <w:b/>
                            <w:sz w:val="14"/>
                          </w:rPr>
                        </w:pPr>
                        <w:r>
                          <w:rPr>
                            <w:rFonts w:ascii="Gotham" w:eastAsia="Gotham" w:hAnsi="Gotham" w:cs="Gotham"/>
                            <w:b/>
                            <w:color w:val="FFFFFF"/>
                            <w:sz w:val="14"/>
                            <w:lang w:bidi="es-ES"/>
                          </w:rPr>
                          <w:t>NUEVO EN 2.2</w:t>
                        </w:r>
                      </w:p>
                    </w:txbxContent>
                  </v:textbox>
                </v:shape>
                <w10:wrap anchorx="page" anchory="page"/>
              </v:group>
            </w:pict>
          </mc:Fallback>
        </mc:AlternateContent>
      </w:r>
      <w:r>
        <w:rPr>
          <w:noProof/>
          <w:lang w:bidi="es-ES"/>
        </w:rPr>
        <mc:AlternateContent>
          <mc:Choice Requires="wps">
            <w:drawing>
              <wp:anchor distT="0" distB="0" distL="114300" distR="114300" simplePos="0" relativeHeight="481117696" behindDoc="1" locked="0" layoutInCell="1" allowOverlap="1" wp14:anchorId="3E6D65CB" wp14:editId="48E6074A">
                <wp:simplePos x="0" y="0"/>
                <wp:positionH relativeFrom="page">
                  <wp:posOffset>268605</wp:posOffset>
                </wp:positionH>
                <wp:positionV relativeFrom="page">
                  <wp:posOffset>6673850</wp:posOffset>
                </wp:positionV>
                <wp:extent cx="283845" cy="346075"/>
                <wp:effectExtent l="0" t="0" r="0" b="0"/>
                <wp:wrapNone/>
                <wp:docPr id="1040" name="docshape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 cy="346075"/>
                        </a:xfrm>
                        <a:custGeom>
                          <a:avLst/>
                          <a:gdLst>
                            <a:gd name="T0" fmla="+- 0 693 423"/>
                            <a:gd name="T1" fmla="*/ T0 w 447"/>
                            <a:gd name="T2" fmla="+- 0 10510 10510"/>
                            <a:gd name="T3" fmla="*/ 10510 h 545"/>
                            <a:gd name="T4" fmla="+- 0 616 423"/>
                            <a:gd name="T5" fmla="*/ T4 w 447"/>
                            <a:gd name="T6" fmla="+- 0 10530 10510"/>
                            <a:gd name="T7" fmla="*/ 10530 h 545"/>
                            <a:gd name="T8" fmla="+- 0 566 423"/>
                            <a:gd name="T9" fmla="*/ T8 w 447"/>
                            <a:gd name="T10" fmla="+- 0 10570 10510"/>
                            <a:gd name="T11" fmla="*/ 10570 h 545"/>
                            <a:gd name="T12" fmla="+- 0 558 423"/>
                            <a:gd name="T13" fmla="*/ T12 w 447"/>
                            <a:gd name="T14" fmla="+- 0 10561 10510"/>
                            <a:gd name="T15" fmla="*/ 10561 h 545"/>
                            <a:gd name="T16" fmla="+- 0 492 423"/>
                            <a:gd name="T17" fmla="*/ T16 w 447"/>
                            <a:gd name="T18" fmla="+- 0 10519 10510"/>
                            <a:gd name="T19" fmla="*/ 10519 h 545"/>
                            <a:gd name="T20" fmla="+- 0 439 423"/>
                            <a:gd name="T21" fmla="*/ T20 w 447"/>
                            <a:gd name="T22" fmla="+- 0 10510 10510"/>
                            <a:gd name="T23" fmla="*/ 10510 h 545"/>
                            <a:gd name="T24" fmla="+- 0 423 423"/>
                            <a:gd name="T25" fmla="*/ T24 w 447"/>
                            <a:gd name="T26" fmla="+- 0 10511 10510"/>
                            <a:gd name="T27" fmla="*/ 10511 h 545"/>
                            <a:gd name="T28" fmla="+- 0 423 423"/>
                            <a:gd name="T29" fmla="*/ T28 w 447"/>
                            <a:gd name="T30" fmla="+- 0 10543 10510"/>
                            <a:gd name="T31" fmla="*/ 10543 h 545"/>
                            <a:gd name="T32" fmla="+- 0 434 423"/>
                            <a:gd name="T33" fmla="*/ T32 w 447"/>
                            <a:gd name="T34" fmla="+- 0 10542 10510"/>
                            <a:gd name="T35" fmla="*/ 10542 h 545"/>
                            <a:gd name="T36" fmla="+- 0 439 423"/>
                            <a:gd name="T37" fmla="*/ T36 w 447"/>
                            <a:gd name="T38" fmla="+- 0 10542 10510"/>
                            <a:gd name="T39" fmla="*/ 10542 h 545"/>
                            <a:gd name="T40" fmla="+- 0 501 423"/>
                            <a:gd name="T41" fmla="*/ T40 w 447"/>
                            <a:gd name="T42" fmla="+- 0 10558 10510"/>
                            <a:gd name="T43" fmla="*/ 10558 h 545"/>
                            <a:gd name="T44" fmla="+- 0 553 423"/>
                            <a:gd name="T45" fmla="*/ T44 w 447"/>
                            <a:gd name="T46" fmla="+- 0 10605 10510"/>
                            <a:gd name="T47" fmla="*/ 10605 h 545"/>
                            <a:gd name="T48" fmla="+- 0 566 423"/>
                            <a:gd name="T49" fmla="*/ T48 w 447"/>
                            <a:gd name="T50" fmla="+- 0 10623 10510"/>
                            <a:gd name="T51" fmla="*/ 10623 h 545"/>
                            <a:gd name="T52" fmla="+- 0 579 423"/>
                            <a:gd name="T53" fmla="*/ T52 w 447"/>
                            <a:gd name="T54" fmla="+- 0 10605 10510"/>
                            <a:gd name="T55" fmla="*/ 10605 h 545"/>
                            <a:gd name="T56" fmla="+- 0 631 423"/>
                            <a:gd name="T57" fmla="*/ T56 w 447"/>
                            <a:gd name="T58" fmla="+- 0 10558 10510"/>
                            <a:gd name="T59" fmla="*/ 10558 h 545"/>
                            <a:gd name="T60" fmla="+- 0 693 423"/>
                            <a:gd name="T61" fmla="*/ T60 w 447"/>
                            <a:gd name="T62" fmla="+- 0 10542 10510"/>
                            <a:gd name="T63" fmla="*/ 10542 h 545"/>
                            <a:gd name="T64" fmla="+- 0 723 423"/>
                            <a:gd name="T65" fmla="*/ T64 w 447"/>
                            <a:gd name="T66" fmla="+- 0 10545 10510"/>
                            <a:gd name="T67" fmla="*/ 10545 h 545"/>
                            <a:gd name="T68" fmla="+- 0 797 423"/>
                            <a:gd name="T69" fmla="*/ T68 w 447"/>
                            <a:gd name="T70" fmla="+- 0 10587 10510"/>
                            <a:gd name="T71" fmla="*/ 10587 h 545"/>
                            <a:gd name="T72" fmla="+- 0 836 423"/>
                            <a:gd name="T73" fmla="*/ T72 w 447"/>
                            <a:gd name="T74" fmla="+- 0 10668 10510"/>
                            <a:gd name="T75" fmla="*/ 10668 h 545"/>
                            <a:gd name="T76" fmla="+- 0 838 423"/>
                            <a:gd name="T77" fmla="*/ T76 w 447"/>
                            <a:gd name="T78" fmla="+- 0 10700 10510"/>
                            <a:gd name="T79" fmla="*/ 10700 h 545"/>
                            <a:gd name="T80" fmla="+- 0 835 423"/>
                            <a:gd name="T81" fmla="*/ T80 w 447"/>
                            <a:gd name="T82" fmla="+- 0 10733 10510"/>
                            <a:gd name="T83" fmla="*/ 10733 h 545"/>
                            <a:gd name="T84" fmla="+- 0 809 423"/>
                            <a:gd name="T85" fmla="*/ T84 w 447"/>
                            <a:gd name="T86" fmla="+- 0 10797 10510"/>
                            <a:gd name="T87" fmla="*/ 10797 h 545"/>
                            <a:gd name="T88" fmla="+- 0 757 423"/>
                            <a:gd name="T89" fmla="*/ T88 w 447"/>
                            <a:gd name="T90" fmla="+- 0 10861 10510"/>
                            <a:gd name="T91" fmla="*/ 10861 h 545"/>
                            <a:gd name="T92" fmla="+- 0 685 423"/>
                            <a:gd name="T93" fmla="*/ T92 w 447"/>
                            <a:gd name="T94" fmla="+- 0 10927 10510"/>
                            <a:gd name="T95" fmla="*/ 10927 h 545"/>
                            <a:gd name="T96" fmla="+- 0 575 423"/>
                            <a:gd name="T97" fmla="*/ T96 w 447"/>
                            <a:gd name="T98" fmla="+- 0 11022 10510"/>
                            <a:gd name="T99" fmla="*/ 11022 h 545"/>
                            <a:gd name="T100" fmla="+- 0 570 423"/>
                            <a:gd name="T101" fmla="*/ T100 w 447"/>
                            <a:gd name="T102" fmla="+- 0 11023 10510"/>
                            <a:gd name="T103" fmla="*/ 11023 h 545"/>
                            <a:gd name="T104" fmla="+- 0 562 423"/>
                            <a:gd name="T105" fmla="*/ T104 w 447"/>
                            <a:gd name="T106" fmla="+- 0 11023 10510"/>
                            <a:gd name="T107" fmla="*/ 11023 h 545"/>
                            <a:gd name="T108" fmla="+- 0 558 423"/>
                            <a:gd name="T109" fmla="*/ T108 w 447"/>
                            <a:gd name="T110" fmla="+- 0 11022 10510"/>
                            <a:gd name="T111" fmla="*/ 11022 h 545"/>
                            <a:gd name="T112" fmla="+- 0 439 423"/>
                            <a:gd name="T113" fmla="*/ T112 w 447"/>
                            <a:gd name="T114" fmla="+- 0 10919 10510"/>
                            <a:gd name="T115" fmla="*/ 10919 h 545"/>
                            <a:gd name="T116" fmla="+- 0 423 423"/>
                            <a:gd name="T117" fmla="*/ T116 w 447"/>
                            <a:gd name="T118" fmla="+- 0 10906 10510"/>
                            <a:gd name="T119" fmla="*/ 10906 h 545"/>
                            <a:gd name="T120" fmla="+- 0 423 423"/>
                            <a:gd name="T121" fmla="*/ T120 w 447"/>
                            <a:gd name="T122" fmla="+- 0 10948 10510"/>
                            <a:gd name="T123" fmla="*/ 10948 h 545"/>
                            <a:gd name="T124" fmla="+- 0 542 423"/>
                            <a:gd name="T125" fmla="*/ T124 w 447"/>
                            <a:gd name="T126" fmla="+- 0 11051 10510"/>
                            <a:gd name="T127" fmla="*/ 11051 h 545"/>
                            <a:gd name="T128" fmla="+- 0 554 423"/>
                            <a:gd name="T129" fmla="*/ T128 w 447"/>
                            <a:gd name="T130" fmla="+- 0 11055 10510"/>
                            <a:gd name="T131" fmla="*/ 11055 h 545"/>
                            <a:gd name="T132" fmla="+- 0 578 423"/>
                            <a:gd name="T133" fmla="*/ T132 w 447"/>
                            <a:gd name="T134" fmla="+- 0 11055 10510"/>
                            <a:gd name="T135" fmla="*/ 11055 h 545"/>
                            <a:gd name="T136" fmla="+- 0 707 423"/>
                            <a:gd name="T137" fmla="*/ T136 w 447"/>
                            <a:gd name="T138" fmla="+- 0 10950 10510"/>
                            <a:gd name="T139" fmla="*/ 10950 h 545"/>
                            <a:gd name="T140" fmla="+- 0 780 423"/>
                            <a:gd name="T141" fmla="*/ T140 w 447"/>
                            <a:gd name="T142" fmla="+- 0 10883 10510"/>
                            <a:gd name="T143" fmla="*/ 10883 h 545"/>
                            <a:gd name="T144" fmla="+- 0 836 423"/>
                            <a:gd name="T145" fmla="*/ T144 w 447"/>
                            <a:gd name="T146" fmla="+- 0 10813 10510"/>
                            <a:gd name="T147" fmla="*/ 10813 h 545"/>
                            <a:gd name="T148" fmla="+- 0 867 423"/>
                            <a:gd name="T149" fmla="*/ T148 w 447"/>
                            <a:gd name="T150" fmla="+- 0 10738 10510"/>
                            <a:gd name="T151" fmla="*/ 10738 h 545"/>
                            <a:gd name="T152" fmla="+- 0 870 423"/>
                            <a:gd name="T153" fmla="*/ T152 w 447"/>
                            <a:gd name="T154" fmla="+- 0 10700 10510"/>
                            <a:gd name="T155" fmla="*/ 10700 h 545"/>
                            <a:gd name="T156" fmla="+- 0 867 423"/>
                            <a:gd name="T157" fmla="*/ T156 w 447"/>
                            <a:gd name="T158" fmla="+- 0 10662 10510"/>
                            <a:gd name="T159" fmla="*/ 10662 h 545"/>
                            <a:gd name="T160" fmla="+- 0 842 423"/>
                            <a:gd name="T161" fmla="*/ T160 w 447"/>
                            <a:gd name="T162" fmla="+- 0 10594 10510"/>
                            <a:gd name="T163" fmla="*/ 10594 h 545"/>
                            <a:gd name="T164" fmla="+- 0 793 423"/>
                            <a:gd name="T165" fmla="*/ T164 w 447"/>
                            <a:gd name="T166" fmla="+- 0 10542 10510"/>
                            <a:gd name="T167" fmla="*/ 10542 h 545"/>
                            <a:gd name="T168" fmla="+- 0 729 423"/>
                            <a:gd name="T169" fmla="*/ T168 w 447"/>
                            <a:gd name="T170" fmla="+- 0 10514 10510"/>
                            <a:gd name="T171" fmla="*/ 10514 h 545"/>
                            <a:gd name="T172" fmla="+- 0 693 423"/>
                            <a:gd name="T173" fmla="*/ T172 w 447"/>
                            <a:gd name="T174" fmla="+- 0 10510 10510"/>
                            <a:gd name="T175" fmla="*/ 10510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47" h="545">
                              <a:moveTo>
                                <a:pt x="270" y="0"/>
                              </a:moveTo>
                              <a:lnTo>
                                <a:pt x="193" y="20"/>
                              </a:lnTo>
                              <a:lnTo>
                                <a:pt x="143" y="60"/>
                              </a:lnTo>
                              <a:lnTo>
                                <a:pt x="135" y="51"/>
                              </a:lnTo>
                              <a:lnTo>
                                <a:pt x="69" y="9"/>
                              </a:lnTo>
                              <a:lnTo>
                                <a:pt x="16" y="0"/>
                              </a:lnTo>
                              <a:lnTo>
                                <a:pt x="0" y="1"/>
                              </a:lnTo>
                              <a:lnTo>
                                <a:pt x="0" y="33"/>
                              </a:lnTo>
                              <a:lnTo>
                                <a:pt x="11" y="32"/>
                              </a:lnTo>
                              <a:lnTo>
                                <a:pt x="16" y="32"/>
                              </a:lnTo>
                              <a:lnTo>
                                <a:pt x="78" y="48"/>
                              </a:lnTo>
                              <a:lnTo>
                                <a:pt x="130" y="95"/>
                              </a:lnTo>
                              <a:lnTo>
                                <a:pt x="143" y="113"/>
                              </a:lnTo>
                              <a:lnTo>
                                <a:pt x="156" y="95"/>
                              </a:lnTo>
                              <a:lnTo>
                                <a:pt x="208" y="48"/>
                              </a:lnTo>
                              <a:lnTo>
                                <a:pt x="270" y="32"/>
                              </a:lnTo>
                              <a:lnTo>
                                <a:pt x="300" y="35"/>
                              </a:lnTo>
                              <a:lnTo>
                                <a:pt x="374" y="77"/>
                              </a:lnTo>
                              <a:lnTo>
                                <a:pt x="413" y="158"/>
                              </a:lnTo>
                              <a:lnTo>
                                <a:pt x="415" y="190"/>
                              </a:lnTo>
                              <a:lnTo>
                                <a:pt x="412" y="223"/>
                              </a:lnTo>
                              <a:lnTo>
                                <a:pt x="386" y="287"/>
                              </a:lnTo>
                              <a:lnTo>
                                <a:pt x="334" y="351"/>
                              </a:lnTo>
                              <a:lnTo>
                                <a:pt x="262" y="417"/>
                              </a:lnTo>
                              <a:lnTo>
                                <a:pt x="152" y="512"/>
                              </a:lnTo>
                              <a:lnTo>
                                <a:pt x="147" y="513"/>
                              </a:lnTo>
                              <a:lnTo>
                                <a:pt x="139" y="513"/>
                              </a:lnTo>
                              <a:lnTo>
                                <a:pt x="135" y="512"/>
                              </a:lnTo>
                              <a:lnTo>
                                <a:pt x="16" y="409"/>
                              </a:lnTo>
                              <a:lnTo>
                                <a:pt x="0" y="396"/>
                              </a:lnTo>
                              <a:lnTo>
                                <a:pt x="0" y="438"/>
                              </a:lnTo>
                              <a:lnTo>
                                <a:pt x="119" y="541"/>
                              </a:lnTo>
                              <a:lnTo>
                                <a:pt x="131" y="545"/>
                              </a:lnTo>
                              <a:lnTo>
                                <a:pt x="155" y="545"/>
                              </a:lnTo>
                              <a:lnTo>
                                <a:pt x="284" y="440"/>
                              </a:lnTo>
                              <a:lnTo>
                                <a:pt x="357" y="373"/>
                              </a:lnTo>
                              <a:lnTo>
                                <a:pt x="413" y="303"/>
                              </a:lnTo>
                              <a:lnTo>
                                <a:pt x="444" y="228"/>
                              </a:lnTo>
                              <a:lnTo>
                                <a:pt x="447" y="190"/>
                              </a:lnTo>
                              <a:lnTo>
                                <a:pt x="444" y="152"/>
                              </a:lnTo>
                              <a:lnTo>
                                <a:pt x="419" y="84"/>
                              </a:lnTo>
                              <a:lnTo>
                                <a:pt x="370" y="32"/>
                              </a:lnTo>
                              <a:lnTo>
                                <a:pt x="306" y="4"/>
                              </a:lnTo>
                              <a:lnTo>
                                <a:pt x="270" y="0"/>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BF677" id="docshape395" o:spid="_x0000_s1026" style="position:absolute;margin-left:21.15pt;margin-top:525.5pt;width:22.35pt;height:27.25pt;z-index:-2219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7,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" path="m270,l193,20,143,60r-8,-9l69,9,16,,,1,,33,11,32r5,l78,48r52,47l143,113,156,95,208,48,270,32r30,3l374,77r39,81l415,190r-3,33l386,287r-52,64l262,417,152,512r-5,1l139,513r-4,-1l16,409,,396r,42l119,541r12,4l155,545,284,440r73,-67l413,303r31,-75l447,190r-3,-38l419,84,370,32,306,4,270,xe" fillcolor="#2b3890" stroked="f">
                <v:fill opacity="13107f"/>
                <v:path arrowok="t" o:connecttype="custom" o:connectlocs="171450,6673850;122555,6686550;90805,6711950;85725,6706235;43815,6679565;10160,6673850;0,6674485;0,6694805;6985,6694170;10160,6694170;49530,6704330;82550,6734175;90805,6745605;99060,6734175;132080,6704330;171450,6694170;190500,6696075;237490,6722745;262255,6774180;263525,6794500;261620,6815455;245110,6856095;212090,6896735;166370,6938645;96520,6998970;93345,6999605;88265,6999605;85725,6998970;10160,6933565;0,6925310;0,6951980;75565,7017385;83185,7019925;98425,7019925;180340,6953250;226695,6910705;262255,6866255;281940,6818630;283845,6794500;281940,6770370;266065,6727190;234950,6694170;194310,6676390;171450,6673850" o:connectangles="0,0,0,0,0,0,0,0,0,0,0,0,0,0,0,0,0,0,0,0,0,0,0,0,0,0,0,0,0,0,0,0,0,0,0,0,0,0,0,0,0,0,0,0"/>
                <w10:wrap anchorx="page" anchory="page"/>
              </v:shape>
            </w:pict>
          </mc:Fallback>
        </mc:AlternateContent>
      </w:r>
      <w:r>
        <w:rPr>
          <w:noProof/>
          <w:lang w:bidi="es-ES"/>
        </w:rPr>
        <mc:AlternateContent>
          <mc:Choice Requires="wps">
            <w:drawing>
              <wp:anchor distT="0" distB="0" distL="114300" distR="114300" simplePos="0" relativeHeight="481118208" behindDoc="1" locked="0" layoutInCell="1" allowOverlap="1" wp14:anchorId="05E6F012" wp14:editId="2A979C84">
                <wp:simplePos x="0" y="0"/>
                <wp:positionH relativeFrom="page">
                  <wp:posOffset>268605</wp:posOffset>
                </wp:positionH>
                <wp:positionV relativeFrom="page">
                  <wp:posOffset>2321560</wp:posOffset>
                </wp:positionV>
                <wp:extent cx="283845" cy="346710"/>
                <wp:effectExtent l="0" t="0" r="0" b="0"/>
                <wp:wrapNone/>
                <wp:docPr id="1039" name="docshape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 cy="346710"/>
                        </a:xfrm>
                        <a:custGeom>
                          <a:avLst/>
                          <a:gdLst>
                            <a:gd name="T0" fmla="+- 0 457 423"/>
                            <a:gd name="T1" fmla="*/ T0 w 447"/>
                            <a:gd name="T2" fmla="+- 0 4161 3656"/>
                            <a:gd name="T3" fmla="*/ 4161 h 546"/>
                            <a:gd name="T4" fmla="+- 0 525 423"/>
                            <a:gd name="T5" fmla="*/ T4 w 447"/>
                            <a:gd name="T6" fmla="+- 0 4181 3656"/>
                            <a:gd name="T7" fmla="*/ 4181 h 546"/>
                            <a:gd name="T8" fmla="+- 0 576 423"/>
                            <a:gd name="T9" fmla="*/ T8 w 447"/>
                            <a:gd name="T10" fmla="+- 0 4197 3656"/>
                            <a:gd name="T11" fmla="*/ 4197 h 546"/>
                            <a:gd name="T12" fmla="+- 0 623 423"/>
                            <a:gd name="T13" fmla="*/ T12 w 447"/>
                            <a:gd name="T14" fmla="+- 0 4175 3656"/>
                            <a:gd name="T15" fmla="*/ 4175 h 546"/>
                            <a:gd name="T16" fmla="+- 0 724 423"/>
                            <a:gd name="T17" fmla="*/ T16 w 447"/>
                            <a:gd name="T18" fmla="+- 0 4153 3656"/>
                            <a:gd name="T19" fmla="*/ 4153 h 546"/>
                            <a:gd name="T20" fmla="+- 0 867 423"/>
                            <a:gd name="T21" fmla="*/ T20 w 447"/>
                            <a:gd name="T22" fmla="+- 0 4148 3656"/>
                            <a:gd name="T23" fmla="*/ 4148 h 546"/>
                            <a:gd name="T24" fmla="+- 0 665 423"/>
                            <a:gd name="T25" fmla="*/ T24 w 447"/>
                            <a:gd name="T26" fmla="+- 0 4137 3656"/>
                            <a:gd name="T27" fmla="*/ 4137 h 546"/>
                            <a:gd name="T28" fmla="+- 0 432 423"/>
                            <a:gd name="T29" fmla="*/ T28 w 447"/>
                            <a:gd name="T30" fmla="+- 0 4131 3656"/>
                            <a:gd name="T31" fmla="*/ 4131 h 546"/>
                            <a:gd name="T32" fmla="+- 0 832 423"/>
                            <a:gd name="T33" fmla="*/ T32 w 447"/>
                            <a:gd name="T34" fmla="+- 0 4148 3656"/>
                            <a:gd name="T35" fmla="*/ 4148 h 546"/>
                            <a:gd name="T36" fmla="+- 0 815 423"/>
                            <a:gd name="T37" fmla="*/ T36 w 447"/>
                            <a:gd name="T38" fmla="+- 0 4123 3656"/>
                            <a:gd name="T39" fmla="*/ 4123 h 546"/>
                            <a:gd name="T40" fmla="+- 0 720 423"/>
                            <a:gd name="T41" fmla="*/ T40 w 447"/>
                            <a:gd name="T42" fmla="+- 0 4128 3656"/>
                            <a:gd name="T43" fmla="*/ 4128 h 546"/>
                            <a:gd name="T44" fmla="+- 0 845 423"/>
                            <a:gd name="T45" fmla="*/ T44 w 447"/>
                            <a:gd name="T46" fmla="+- 0 4124 3656"/>
                            <a:gd name="T47" fmla="*/ 4124 h 546"/>
                            <a:gd name="T48" fmla="+- 0 431 423"/>
                            <a:gd name="T49" fmla="*/ T48 w 447"/>
                            <a:gd name="T50" fmla="+- 0 4124 3656"/>
                            <a:gd name="T51" fmla="*/ 4124 h 546"/>
                            <a:gd name="T52" fmla="+- 0 666 423"/>
                            <a:gd name="T53" fmla="*/ T52 w 447"/>
                            <a:gd name="T54" fmla="+- 0 4137 3656"/>
                            <a:gd name="T55" fmla="*/ 4137 h 546"/>
                            <a:gd name="T56" fmla="+- 0 510 423"/>
                            <a:gd name="T57" fmla="*/ T56 w 447"/>
                            <a:gd name="T58" fmla="+- 0 4130 3656"/>
                            <a:gd name="T59" fmla="*/ 4130 h 546"/>
                            <a:gd name="T60" fmla="+- 0 423 423"/>
                            <a:gd name="T61" fmla="*/ T60 w 447"/>
                            <a:gd name="T62" fmla="+- 0 4096 3656"/>
                            <a:gd name="T63" fmla="*/ 4096 h 546"/>
                            <a:gd name="T64" fmla="+- 0 479 423"/>
                            <a:gd name="T65" fmla="*/ T64 w 447"/>
                            <a:gd name="T66" fmla="+- 0 3721 3656"/>
                            <a:gd name="T67" fmla="*/ 3721 h 546"/>
                            <a:gd name="T68" fmla="+- 0 551 423"/>
                            <a:gd name="T69" fmla="*/ T68 w 447"/>
                            <a:gd name="T70" fmla="+- 0 3800 3656"/>
                            <a:gd name="T71" fmla="*/ 3800 h 546"/>
                            <a:gd name="T72" fmla="+- 0 668 423"/>
                            <a:gd name="T73" fmla="*/ T72 w 447"/>
                            <a:gd name="T74" fmla="+- 0 4136 3656"/>
                            <a:gd name="T75" fmla="*/ 4136 h 546"/>
                            <a:gd name="T76" fmla="+- 0 581 423"/>
                            <a:gd name="T77" fmla="*/ T76 w 447"/>
                            <a:gd name="T78" fmla="+- 0 3799 3656"/>
                            <a:gd name="T79" fmla="*/ 3799 h 546"/>
                            <a:gd name="T80" fmla="+- 0 541 423"/>
                            <a:gd name="T81" fmla="*/ T80 w 447"/>
                            <a:gd name="T82" fmla="+- 0 3742 3656"/>
                            <a:gd name="T83" fmla="*/ 3742 h 546"/>
                            <a:gd name="T84" fmla="+- 0 460 423"/>
                            <a:gd name="T85" fmla="*/ T84 w 447"/>
                            <a:gd name="T86" fmla="+- 0 3683 3656"/>
                            <a:gd name="T87" fmla="*/ 3683 h 546"/>
                            <a:gd name="T88" fmla="+- 0 760 423"/>
                            <a:gd name="T89" fmla="*/ T88 w 447"/>
                            <a:gd name="T90" fmla="+- 0 3683 3656"/>
                            <a:gd name="T91" fmla="*/ 3683 h 546"/>
                            <a:gd name="T92" fmla="+- 0 734 423"/>
                            <a:gd name="T93" fmla="*/ T92 w 447"/>
                            <a:gd name="T94" fmla="+- 0 4042 3656"/>
                            <a:gd name="T95" fmla="*/ 4042 h 546"/>
                            <a:gd name="T96" fmla="+- 0 637 423"/>
                            <a:gd name="T97" fmla="*/ T96 w 447"/>
                            <a:gd name="T98" fmla="+- 0 4081 3656"/>
                            <a:gd name="T99" fmla="*/ 4081 h 546"/>
                            <a:gd name="T100" fmla="+- 0 581 423"/>
                            <a:gd name="T101" fmla="*/ T100 w 447"/>
                            <a:gd name="T102" fmla="+- 0 4135 3656"/>
                            <a:gd name="T103" fmla="*/ 4135 h 546"/>
                            <a:gd name="T104" fmla="+- 0 614 423"/>
                            <a:gd name="T105" fmla="*/ T104 w 447"/>
                            <a:gd name="T106" fmla="+- 0 4134 3656"/>
                            <a:gd name="T107" fmla="*/ 4134 h 546"/>
                            <a:gd name="T108" fmla="+- 0 683 423"/>
                            <a:gd name="T109" fmla="*/ T108 w 447"/>
                            <a:gd name="T110" fmla="+- 0 4083 3656"/>
                            <a:gd name="T111" fmla="*/ 4083 h 546"/>
                            <a:gd name="T112" fmla="+- 0 761 423"/>
                            <a:gd name="T113" fmla="*/ T112 w 447"/>
                            <a:gd name="T114" fmla="+- 0 4063 3656"/>
                            <a:gd name="T115" fmla="*/ 4063 h 546"/>
                            <a:gd name="T116" fmla="+- 0 803 423"/>
                            <a:gd name="T117" fmla="*/ T116 w 447"/>
                            <a:gd name="T118" fmla="+- 0 3726 3656"/>
                            <a:gd name="T119" fmla="*/ 3726 h 546"/>
                            <a:gd name="T120" fmla="+- 0 823 423"/>
                            <a:gd name="T121" fmla="*/ T120 w 447"/>
                            <a:gd name="T122" fmla="+- 0 3702 3656"/>
                            <a:gd name="T123" fmla="*/ 3702 h 546"/>
                            <a:gd name="T124" fmla="+- 0 803 423"/>
                            <a:gd name="T125" fmla="*/ T124 w 447"/>
                            <a:gd name="T126" fmla="+- 0 3726 3656"/>
                            <a:gd name="T127" fmla="*/ 3726 h 546"/>
                            <a:gd name="T128" fmla="+- 0 801 423"/>
                            <a:gd name="T129" fmla="*/ T128 w 447"/>
                            <a:gd name="T130" fmla="+- 0 4081 3656"/>
                            <a:gd name="T131" fmla="*/ 4081 h 546"/>
                            <a:gd name="T132" fmla="+- 0 700 423"/>
                            <a:gd name="T133" fmla="*/ T132 w 447"/>
                            <a:gd name="T134" fmla="+- 0 4099 3656"/>
                            <a:gd name="T135" fmla="*/ 4099 h 546"/>
                            <a:gd name="T136" fmla="+- 0 625 423"/>
                            <a:gd name="T137" fmla="*/ T136 w 447"/>
                            <a:gd name="T138" fmla="+- 0 4128 3656"/>
                            <a:gd name="T139" fmla="*/ 4128 h 546"/>
                            <a:gd name="T140" fmla="+- 0 697 423"/>
                            <a:gd name="T141" fmla="*/ T140 w 447"/>
                            <a:gd name="T142" fmla="+- 0 4125 3656"/>
                            <a:gd name="T143" fmla="*/ 4125 h 546"/>
                            <a:gd name="T144" fmla="+- 0 769 423"/>
                            <a:gd name="T145" fmla="*/ T144 w 447"/>
                            <a:gd name="T146" fmla="+- 0 4109 3656"/>
                            <a:gd name="T147" fmla="*/ 4109 h 546"/>
                            <a:gd name="T148" fmla="+- 0 823 423"/>
                            <a:gd name="T149" fmla="*/ T148 w 447"/>
                            <a:gd name="T150" fmla="+- 0 4105 3656"/>
                            <a:gd name="T151" fmla="*/ 4105 h 546"/>
                            <a:gd name="T152" fmla="+- 0 870 423"/>
                            <a:gd name="T153" fmla="*/ T152 w 447"/>
                            <a:gd name="T154" fmla="+- 0 3748 3656"/>
                            <a:gd name="T155" fmla="*/ 3748 h 546"/>
                            <a:gd name="T156" fmla="+- 0 428 423"/>
                            <a:gd name="T157" fmla="*/ T156 w 447"/>
                            <a:gd name="T158" fmla="+- 0 4075 3656"/>
                            <a:gd name="T159" fmla="*/ 4075 h 546"/>
                            <a:gd name="T160" fmla="+- 0 489 423"/>
                            <a:gd name="T161" fmla="*/ T160 w 447"/>
                            <a:gd name="T162" fmla="+- 0 4108 3656"/>
                            <a:gd name="T163" fmla="*/ 4108 h 546"/>
                            <a:gd name="T164" fmla="+- 0 518 423"/>
                            <a:gd name="T165" fmla="*/ T164 w 447"/>
                            <a:gd name="T166" fmla="+- 0 4134 3656"/>
                            <a:gd name="T167" fmla="*/ 4134 h 546"/>
                            <a:gd name="T168" fmla="+- 0 524 423"/>
                            <a:gd name="T169" fmla="*/ T168 w 447"/>
                            <a:gd name="T170" fmla="+- 0 4105 3656"/>
                            <a:gd name="T171" fmla="*/ 4105 h 546"/>
                            <a:gd name="T172" fmla="+- 0 471 423"/>
                            <a:gd name="T173" fmla="*/ T172 w 447"/>
                            <a:gd name="T174" fmla="+- 0 4067 3656"/>
                            <a:gd name="T175" fmla="*/ 4067 h 546"/>
                            <a:gd name="T176" fmla="+- 0 423 423"/>
                            <a:gd name="T177" fmla="*/ T176 w 447"/>
                            <a:gd name="T178" fmla="+- 0 4049 3656"/>
                            <a:gd name="T179" fmla="*/ 4049 h 546"/>
                            <a:gd name="T180" fmla="+- 0 845 423"/>
                            <a:gd name="T181" fmla="*/ T180 w 447"/>
                            <a:gd name="T182" fmla="+- 0 4124 3656"/>
                            <a:gd name="T183" fmla="*/ 4124 h 546"/>
                            <a:gd name="T184" fmla="+- 0 756 423"/>
                            <a:gd name="T185" fmla="*/ T184 w 447"/>
                            <a:gd name="T186" fmla="+- 0 3658 3656"/>
                            <a:gd name="T187" fmla="*/ 3658 h 546"/>
                            <a:gd name="T188" fmla="+- 0 656 423"/>
                            <a:gd name="T189" fmla="*/ T188 w 447"/>
                            <a:gd name="T190" fmla="+- 0 3691 3656"/>
                            <a:gd name="T191" fmla="*/ 3691 h 546"/>
                            <a:gd name="T192" fmla="+- 0 568 423"/>
                            <a:gd name="T193" fmla="*/ T192 w 447"/>
                            <a:gd name="T194" fmla="+- 0 3773 3656"/>
                            <a:gd name="T195" fmla="*/ 3773 h 546"/>
                            <a:gd name="T196" fmla="+- 0 640 423"/>
                            <a:gd name="T197" fmla="*/ T196 w 447"/>
                            <a:gd name="T198" fmla="+- 0 3730 3656"/>
                            <a:gd name="T199" fmla="*/ 3730 h 546"/>
                            <a:gd name="T200" fmla="+- 0 745 423"/>
                            <a:gd name="T201" fmla="*/ T200 w 447"/>
                            <a:gd name="T202" fmla="+- 0 3685 3656"/>
                            <a:gd name="T203" fmla="*/ 3685 h 546"/>
                            <a:gd name="T204" fmla="+- 0 785 423"/>
                            <a:gd name="T205" fmla="*/ T204 w 447"/>
                            <a:gd name="T206" fmla="+- 0 3664 3656"/>
                            <a:gd name="T207" fmla="*/ 3664 h 546"/>
                            <a:gd name="T208" fmla="+- 0 840 423"/>
                            <a:gd name="T209" fmla="*/ T208 w 447"/>
                            <a:gd name="T210" fmla="+- 0 3748 3656"/>
                            <a:gd name="T211" fmla="*/ 3748 h 546"/>
                            <a:gd name="T212" fmla="+- 0 800 423"/>
                            <a:gd name="T213" fmla="*/ T212 w 447"/>
                            <a:gd name="T214" fmla="+- 0 3727 3656"/>
                            <a:gd name="T215" fmla="*/ 3727 h 546"/>
                            <a:gd name="T216" fmla="+- 0 797 423"/>
                            <a:gd name="T217" fmla="*/ T216 w 447"/>
                            <a:gd name="T218" fmla="+- 0 3702 3656"/>
                            <a:gd name="T219" fmla="*/ 3702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47" h="546">
                              <a:moveTo>
                                <a:pt x="0" y="474"/>
                              </a:moveTo>
                              <a:lnTo>
                                <a:pt x="0" y="499"/>
                              </a:lnTo>
                              <a:lnTo>
                                <a:pt x="12" y="501"/>
                              </a:lnTo>
                              <a:lnTo>
                                <a:pt x="23" y="503"/>
                              </a:lnTo>
                              <a:lnTo>
                                <a:pt x="34" y="505"/>
                              </a:lnTo>
                              <a:lnTo>
                                <a:pt x="46" y="507"/>
                              </a:lnTo>
                              <a:lnTo>
                                <a:pt x="60" y="511"/>
                              </a:lnTo>
                              <a:lnTo>
                                <a:pt x="74" y="515"/>
                              </a:lnTo>
                              <a:lnTo>
                                <a:pt x="88" y="520"/>
                              </a:lnTo>
                              <a:lnTo>
                                <a:pt x="102" y="525"/>
                              </a:lnTo>
                              <a:lnTo>
                                <a:pt x="114" y="530"/>
                              </a:lnTo>
                              <a:lnTo>
                                <a:pt x="125" y="535"/>
                              </a:lnTo>
                              <a:lnTo>
                                <a:pt x="141" y="546"/>
                              </a:lnTo>
                              <a:lnTo>
                                <a:pt x="147" y="545"/>
                              </a:lnTo>
                              <a:lnTo>
                                <a:pt x="153" y="541"/>
                              </a:lnTo>
                              <a:lnTo>
                                <a:pt x="154" y="540"/>
                              </a:lnTo>
                              <a:lnTo>
                                <a:pt x="155" y="539"/>
                              </a:lnTo>
                              <a:lnTo>
                                <a:pt x="170" y="532"/>
                              </a:lnTo>
                              <a:lnTo>
                                <a:pt x="185" y="525"/>
                              </a:lnTo>
                              <a:lnTo>
                                <a:pt x="200" y="519"/>
                              </a:lnTo>
                              <a:lnTo>
                                <a:pt x="215" y="514"/>
                              </a:lnTo>
                              <a:lnTo>
                                <a:pt x="237" y="508"/>
                              </a:lnTo>
                              <a:lnTo>
                                <a:pt x="258" y="504"/>
                              </a:lnTo>
                              <a:lnTo>
                                <a:pt x="279" y="500"/>
                              </a:lnTo>
                              <a:lnTo>
                                <a:pt x="301" y="497"/>
                              </a:lnTo>
                              <a:lnTo>
                                <a:pt x="322" y="495"/>
                              </a:lnTo>
                              <a:lnTo>
                                <a:pt x="343" y="493"/>
                              </a:lnTo>
                              <a:lnTo>
                                <a:pt x="364" y="492"/>
                              </a:lnTo>
                              <a:lnTo>
                                <a:pt x="385" y="492"/>
                              </a:lnTo>
                              <a:lnTo>
                                <a:pt x="444" y="492"/>
                              </a:lnTo>
                              <a:lnTo>
                                <a:pt x="447" y="489"/>
                              </a:lnTo>
                              <a:lnTo>
                                <a:pt x="447" y="481"/>
                              </a:lnTo>
                              <a:lnTo>
                                <a:pt x="243" y="481"/>
                              </a:lnTo>
                              <a:lnTo>
                                <a:pt x="242" y="481"/>
                              </a:lnTo>
                              <a:lnTo>
                                <a:pt x="243" y="481"/>
                              </a:lnTo>
                              <a:lnTo>
                                <a:pt x="44" y="481"/>
                              </a:lnTo>
                              <a:lnTo>
                                <a:pt x="34" y="479"/>
                              </a:lnTo>
                              <a:lnTo>
                                <a:pt x="24" y="477"/>
                              </a:lnTo>
                              <a:lnTo>
                                <a:pt x="9" y="475"/>
                              </a:lnTo>
                              <a:lnTo>
                                <a:pt x="5" y="475"/>
                              </a:lnTo>
                              <a:lnTo>
                                <a:pt x="0" y="474"/>
                              </a:lnTo>
                              <a:close/>
                              <a:moveTo>
                                <a:pt x="444" y="492"/>
                              </a:moveTo>
                              <a:lnTo>
                                <a:pt x="385" y="492"/>
                              </a:lnTo>
                              <a:lnTo>
                                <a:pt x="409" y="492"/>
                              </a:lnTo>
                              <a:lnTo>
                                <a:pt x="421" y="492"/>
                              </a:lnTo>
                              <a:lnTo>
                                <a:pt x="433" y="493"/>
                              </a:lnTo>
                              <a:lnTo>
                                <a:pt x="442" y="494"/>
                              </a:lnTo>
                              <a:lnTo>
                                <a:pt x="444" y="492"/>
                              </a:lnTo>
                              <a:close/>
                              <a:moveTo>
                                <a:pt x="392" y="467"/>
                              </a:moveTo>
                              <a:lnTo>
                                <a:pt x="378" y="467"/>
                              </a:lnTo>
                              <a:lnTo>
                                <a:pt x="365" y="467"/>
                              </a:lnTo>
                              <a:lnTo>
                                <a:pt x="351" y="468"/>
                              </a:lnTo>
                              <a:lnTo>
                                <a:pt x="324" y="470"/>
                              </a:lnTo>
                              <a:lnTo>
                                <a:pt x="297" y="472"/>
                              </a:lnTo>
                              <a:lnTo>
                                <a:pt x="270" y="476"/>
                              </a:lnTo>
                              <a:lnTo>
                                <a:pt x="243" y="481"/>
                              </a:lnTo>
                              <a:lnTo>
                                <a:pt x="447" y="481"/>
                              </a:lnTo>
                              <a:lnTo>
                                <a:pt x="447" y="468"/>
                              </a:lnTo>
                              <a:lnTo>
                                <a:pt x="422" y="468"/>
                              </a:lnTo>
                              <a:lnTo>
                                <a:pt x="410" y="467"/>
                              </a:lnTo>
                              <a:lnTo>
                                <a:pt x="392" y="467"/>
                              </a:lnTo>
                              <a:close/>
                              <a:moveTo>
                                <a:pt x="0" y="440"/>
                              </a:moveTo>
                              <a:lnTo>
                                <a:pt x="0" y="466"/>
                              </a:lnTo>
                              <a:lnTo>
                                <a:pt x="8" y="468"/>
                              </a:lnTo>
                              <a:lnTo>
                                <a:pt x="16" y="471"/>
                              </a:lnTo>
                              <a:lnTo>
                                <a:pt x="30" y="475"/>
                              </a:lnTo>
                              <a:lnTo>
                                <a:pt x="37" y="478"/>
                              </a:lnTo>
                              <a:lnTo>
                                <a:pt x="44" y="481"/>
                              </a:lnTo>
                              <a:lnTo>
                                <a:pt x="243" y="481"/>
                              </a:lnTo>
                              <a:lnTo>
                                <a:pt x="245" y="480"/>
                              </a:lnTo>
                              <a:lnTo>
                                <a:pt x="129" y="480"/>
                              </a:lnTo>
                              <a:lnTo>
                                <a:pt x="127" y="478"/>
                              </a:lnTo>
                              <a:lnTo>
                                <a:pt x="95" y="478"/>
                              </a:lnTo>
                              <a:lnTo>
                                <a:pt x="87" y="474"/>
                              </a:lnTo>
                              <a:lnTo>
                                <a:pt x="72" y="467"/>
                              </a:lnTo>
                              <a:lnTo>
                                <a:pt x="54" y="459"/>
                              </a:lnTo>
                              <a:lnTo>
                                <a:pt x="37" y="452"/>
                              </a:lnTo>
                              <a:lnTo>
                                <a:pt x="19" y="446"/>
                              </a:lnTo>
                              <a:lnTo>
                                <a:pt x="0" y="440"/>
                              </a:lnTo>
                              <a:close/>
                              <a:moveTo>
                                <a:pt x="0" y="14"/>
                              </a:moveTo>
                              <a:lnTo>
                                <a:pt x="0" y="39"/>
                              </a:lnTo>
                              <a:lnTo>
                                <a:pt x="20" y="47"/>
                              </a:lnTo>
                              <a:lnTo>
                                <a:pt x="38" y="55"/>
                              </a:lnTo>
                              <a:lnTo>
                                <a:pt x="56" y="65"/>
                              </a:lnTo>
                              <a:lnTo>
                                <a:pt x="74" y="77"/>
                              </a:lnTo>
                              <a:lnTo>
                                <a:pt x="90" y="92"/>
                              </a:lnTo>
                              <a:lnTo>
                                <a:pt x="105" y="108"/>
                              </a:lnTo>
                              <a:lnTo>
                                <a:pt x="118" y="125"/>
                              </a:lnTo>
                              <a:lnTo>
                                <a:pt x="128" y="144"/>
                              </a:lnTo>
                              <a:lnTo>
                                <a:pt x="130" y="147"/>
                              </a:lnTo>
                              <a:lnTo>
                                <a:pt x="130" y="478"/>
                              </a:lnTo>
                              <a:lnTo>
                                <a:pt x="130" y="479"/>
                              </a:lnTo>
                              <a:lnTo>
                                <a:pt x="129" y="480"/>
                              </a:lnTo>
                              <a:lnTo>
                                <a:pt x="245" y="480"/>
                              </a:lnTo>
                              <a:lnTo>
                                <a:pt x="156" y="480"/>
                              </a:lnTo>
                              <a:lnTo>
                                <a:pt x="156" y="148"/>
                              </a:lnTo>
                              <a:lnTo>
                                <a:pt x="157" y="146"/>
                              </a:lnTo>
                              <a:lnTo>
                                <a:pt x="158" y="143"/>
                              </a:lnTo>
                              <a:lnTo>
                                <a:pt x="172" y="119"/>
                              </a:lnTo>
                              <a:lnTo>
                                <a:pt x="143" y="119"/>
                              </a:lnTo>
                              <a:lnTo>
                                <a:pt x="134" y="106"/>
                              </a:lnTo>
                              <a:lnTo>
                                <a:pt x="127" y="95"/>
                              </a:lnTo>
                              <a:lnTo>
                                <a:pt x="118" y="86"/>
                              </a:lnTo>
                              <a:lnTo>
                                <a:pt x="103" y="70"/>
                              </a:lnTo>
                              <a:lnTo>
                                <a:pt x="86" y="56"/>
                              </a:lnTo>
                              <a:lnTo>
                                <a:pt x="68" y="44"/>
                              </a:lnTo>
                              <a:lnTo>
                                <a:pt x="49" y="33"/>
                              </a:lnTo>
                              <a:lnTo>
                                <a:pt x="37" y="27"/>
                              </a:lnTo>
                              <a:lnTo>
                                <a:pt x="25" y="22"/>
                              </a:lnTo>
                              <a:lnTo>
                                <a:pt x="13" y="18"/>
                              </a:lnTo>
                              <a:lnTo>
                                <a:pt x="0" y="14"/>
                              </a:lnTo>
                              <a:close/>
                              <a:moveTo>
                                <a:pt x="362" y="27"/>
                              </a:moveTo>
                              <a:lnTo>
                                <a:pt x="337" y="27"/>
                              </a:lnTo>
                              <a:lnTo>
                                <a:pt x="337" y="382"/>
                              </a:lnTo>
                              <a:lnTo>
                                <a:pt x="338" y="382"/>
                              </a:lnTo>
                              <a:lnTo>
                                <a:pt x="333" y="382"/>
                              </a:lnTo>
                              <a:lnTo>
                                <a:pt x="311" y="386"/>
                              </a:lnTo>
                              <a:lnTo>
                                <a:pt x="289" y="391"/>
                              </a:lnTo>
                              <a:lnTo>
                                <a:pt x="268" y="398"/>
                              </a:lnTo>
                              <a:lnTo>
                                <a:pt x="248" y="406"/>
                              </a:lnTo>
                              <a:lnTo>
                                <a:pt x="231" y="415"/>
                              </a:lnTo>
                              <a:lnTo>
                                <a:pt x="214" y="425"/>
                              </a:lnTo>
                              <a:lnTo>
                                <a:pt x="198" y="437"/>
                              </a:lnTo>
                              <a:lnTo>
                                <a:pt x="184" y="450"/>
                              </a:lnTo>
                              <a:lnTo>
                                <a:pt x="174" y="459"/>
                              </a:lnTo>
                              <a:lnTo>
                                <a:pt x="166" y="469"/>
                              </a:lnTo>
                              <a:lnTo>
                                <a:pt x="158" y="479"/>
                              </a:lnTo>
                              <a:lnTo>
                                <a:pt x="157" y="480"/>
                              </a:lnTo>
                              <a:lnTo>
                                <a:pt x="156" y="480"/>
                              </a:lnTo>
                              <a:lnTo>
                                <a:pt x="245" y="480"/>
                              </a:lnTo>
                              <a:lnTo>
                                <a:pt x="249" y="478"/>
                              </a:lnTo>
                              <a:lnTo>
                                <a:pt x="191" y="478"/>
                              </a:lnTo>
                              <a:lnTo>
                                <a:pt x="199" y="469"/>
                              </a:lnTo>
                              <a:lnTo>
                                <a:pt x="208" y="460"/>
                              </a:lnTo>
                              <a:lnTo>
                                <a:pt x="218" y="453"/>
                              </a:lnTo>
                              <a:lnTo>
                                <a:pt x="238" y="439"/>
                              </a:lnTo>
                              <a:lnTo>
                                <a:pt x="260" y="427"/>
                              </a:lnTo>
                              <a:lnTo>
                                <a:pt x="282" y="419"/>
                              </a:lnTo>
                              <a:lnTo>
                                <a:pt x="306" y="412"/>
                              </a:lnTo>
                              <a:lnTo>
                                <a:pt x="317" y="410"/>
                              </a:lnTo>
                              <a:lnTo>
                                <a:pt x="327" y="408"/>
                              </a:lnTo>
                              <a:lnTo>
                                <a:pt x="338" y="407"/>
                              </a:lnTo>
                              <a:lnTo>
                                <a:pt x="357" y="405"/>
                              </a:lnTo>
                              <a:lnTo>
                                <a:pt x="362" y="400"/>
                              </a:lnTo>
                              <a:lnTo>
                                <a:pt x="362" y="71"/>
                              </a:lnTo>
                              <a:lnTo>
                                <a:pt x="377" y="71"/>
                              </a:lnTo>
                              <a:lnTo>
                                <a:pt x="380" y="70"/>
                              </a:lnTo>
                              <a:lnTo>
                                <a:pt x="445" y="70"/>
                              </a:lnTo>
                              <a:lnTo>
                                <a:pt x="442" y="68"/>
                              </a:lnTo>
                              <a:lnTo>
                                <a:pt x="405" y="68"/>
                              </a:lnTo>
                              <a:lnTo>
                                <a:pt x="405" y="51"/>
                              </a:lnTo>
                              <a:lnTo>
                                <a:pt x="400" y="46"/>
                              </a:lnTo>
                              <a:lnTo>
                                <a:pt x="362" y="46"/>
                              </a:lnTo>
                              <a:lnTo>
                                <a:pt x="362" y="45"/>
                              </a:lnTo>
                              <a:lnTo>
                                <a:pt x="362" y="27"/>
                              </a:lnTo>
                              <a:close/>
                              <a:moveTo>
                                <a:pt x="445" y="70"/>
                              </a:moveTo>
                              <a:lnTo>
                                <a:pt x="380" y="70"/>
                              </a:lnTo>
                              <a:lnTo>
                                <a:pt x="381" y="71"/>
                              </a:lnTo>
                              <a:lnTo>
                                <a:pt x="381" y="422"/>
                              </a:lnTo>
                              <a:lnTo>
                                <a:pt x="381" y="424"/>
                              </a:lnTo>
                              <a:lnTo>
                                <a:pt x="380" y="425"/>
                              </a:lnTo>
                              <a:lnTo>
                                <a:pt x="378" y="425"/>
                              </a:lnTo>
                              <a:lnTo>
                                <a:pt x="357" y="427"/>
                              </a:lnTo>
                              <a:lnTo>
                                <a:pt x="337" y="429"/>
                              </a:lnTo>
                              <a:lnTo>
                                <a:pt x="316" y="433"/>
                              </a:lnTo>
                              <a:lnTo>
                                <a:pt x="296" y="438"/>
                              </a:lnTo>
                              <a:lnTo>
                                <a:pt x="277" y="443"/>
                              </a:lnTo>
                              <a:lnTo>
                                <a:pt x="259" y="448"/>
                              </a:lnTo>
                              <a:lnTo>
                                <a:pt x="242" y="455"/>
                              </a:lnTo>
                              <a:lnTo>
                                <a:pt x="224" y="462"/>
                              </a:lnTo>
                              <a:lnTo>
                                <a:pt x="213" y="467"/>
                              </a:lnTo>
                              <a:lnTo>
                                <a:pt x="202" y="472"/>
                              </a:lnTo>
                              <a:lnTo>
                                <a:pt x="191" y="478"/>
                              </a:lnTo>
                              <a:lnTo>
                                <a:pt x="249" y="478"/>
                              </a:lnTo>
                              <a:lnTo>
                                <a:pt x="253" y="477"/>
                              </a:lnTo>
                              <a:lnTo>
                                <a:pt x="263" y="473"/>
                              </a:lnTo>
                              <a:lnTo>
                                <a:pt x="274" y="469"/>
                              </a:lnTo>
                              <a:lnTo>
                                <a:pt x="285" y="466"/>
                              </a:lnTo>
                              <a:lnTo>
                                <a:pt x="300" y="462"/>
                              </a:lnTo>
                              <a:lnTo>
                                <a:pt x="316" y="458"/>
                              </a:lnTo>
                              <a:lnTo>
                                <a:pt x="331" y="455"/>
                              </a:lnTo>
                              <a:lnTo>
                                <a:pt x="346" y="453"/>
                              </a:lnTo>
                              <a:lnTo>
                                <a:pt x="358" y="452"/>
                              </a:lnTo>
                              <a:lnTo>
                                <a:pt x="369" y="450"/>
                              </a:lnTo>
                              <a:lnTo>
                                <a:pt x="381" y="449"/>
                              </a:lnTo>
                              <a:lnTo>
                                <a:pt x="392" y="449"/>
                              </a:lnTo>
                              <a:lnTo>
                                <a:pt x="400" y="449"/>
                              </a:lnTo>
                              <a:lnTo>
                                <a:pt x="405" y="444"/>
                              </a:lnTo>
                              <a:lnTo>
                                <a:pt x="405" y="92"/>
                              </a:lnTo>
                              <a:lnTo>
                                <a:pt x="419" y="92"/>
                              </a:lnTo>
                              <a:lnTo>
                                <a:pt x="422" y="92"/>
                              </a:lnTo>
                              <a:lnTo>
                                <a:pt x="447" y="92"/>
                              </a:lnTo>
                              <a:lnTo>
                                <a:pt x="447" y="73"/>
                              </a:lnTo>
                              <a:lnTo>
                                <a:pt x="445" y="70"/>
                              </a:lnTo>
                              <a:close/>
                              <a:moveTo>
                                <a:pt x="0" y="393"/>
                              </a:moveTo>
                              <a:lnTo>
                                <a:pt x="0" y="418"/>
                              </a:lnTo>
                              <a:lnTo>
                                <a:pt x="5" y="419"/>
                              </a:lnTo>
                              <a:lnTo>
                                <a:pt x="9" y="420"/>
                              </a:lnTo>
                              <a:lnTo>
                                <a:pt x="13" y="422"/>
                              </a:lnTo>
                              <a:lnTo>
                                <a:pt x="32" y="430"/>
                              </a:lnTo>
                              <a:lnTo>
                                <a:pt x="50" y="440"/>
                              </a:lnTo>
                              <a:lnTo>
                                <a:pt x="66" y="452"/>
                              </a:lnTo>
                              <a:lnTo>
                                <a:pt x="82" y="465"/>
                              </a:lnTo>
                              <a:lnTo>
                                <a:pt x="85" y="468"/>
                              </a:lnTo>
                              <a:lnTo>
                                <a:pt x="93" y="476"/>
                              </a:lnTo>
                              <a:lnTo>
                                <a:pt x="94" y="477"/>
                              </a:lnTo>
                              <a:lnTo>
                                <a:pt x="95" y="478"/>
                              </a:lnTo>
                              <a:lnTo>
                                <a:pt x="127" y="478"/>
                              </a:lnTo>
                              <a:lnTo>
                                <a:pt x="123" y="472"/>
                              </a:lnTo>
                              <a:lnTo>
                                <a:pt x="116" y="464"/>
                              </a:lnTo>
                              <a:lnTo>
                                <a:pt x="109" y="457"/>
                              </a:lnTo>
                              <a:lnTo>
                                <a:pt x="101" y="449"/>
                              </a:lnTo>
                              <a:lnTo>
                                <a:pt x="93" y="442"/>
                              </a:lnTo>
                              <a:lnTo>
                                <a:pt x="84" y="435"/>
                              </a:lnTo>
                              <a:lnTo>
                                <a:pt x="76" y="428"/>
                              </a:lnTo>
                              <a:lnTo>
                                <a:pt x="62" y="419"/>
                              </a:lnTo>
                              <a:lnTo>
                                <a:pt x="48" y="411"/>
                              </a:lnTo>
                              <a:lnTo>
                                <a:pt x="33" y="404"/>
                              </a:lnTo>
                              <a:lnTo>
                                <a:pt x="18" y="398"/>
                              </a:lnTo>
                              <a:lnTo>
                                <a:pt x="12" y="396"/>
                              </a:lnTo>
                              <a:lnTo>
                                <a:pt x="6" y="394"/>
                              </a:lnTo>
                              <a:lnTo>
                                <a:pt x="0" y="393"/>
                              </a:lnTo>
                              <a:close/>
                              <a:moveTo>
                                <a:pt x="447" y="92"/>
                              </a:moveTo>
                              <a:lnTo>
                                <a:pt x="422" y="92"/>
                              </a:lnTo>
                              <a:lnTo>
                                <a:pt x="423" y="93"/>
                              </a:lnTo>
                              <a:lnTo>
                                <a:pt x="423" y="467"/>
                              </a:lnTo>
                              <a:lnTo>
                                <a:pt x="422" y="468"/>
                              </a:lnTo>
                              <a:lnTo>
                                <a:pt x="447" y="468"/>
                              </a:lnTo>
                              <a:lnTo>
                                <a:pt x="447" y="92"/>
                              </a:lnTo>
                              <a:close/>
                              <a:moveTo>
                                <a:pt x="350" y="0"/>
                              </a:moveTo>
                              <a:lnTo>
                                <a:pt x="347" y="1"/>
                              </a:lnTo>
                              <a:lnTo>
                                <a:pt x="333" y="2"/>
                              </a:lnTo>
                              <a:lnTo>
                                <a:pt x="322" y="4"/>
                              </a:lnTo>
                              <a:lnTo>
                                <a:pt x="311" y="7"/>
                              </a:lnTo>
                              <a:lnTo>
                                <a:pt x="284" y="14"/>
                              </a:lnTo>
                              <a:lnTo>
                                <a:pt x="258" y="23"/>
                              </a:lnTo>
                              <a:lnTo>
                                <a:pt x="233" y="35"/>
                              </a:lnTo>
                              <a:lnTo>
                                <a:pt x="209" y="50"/>
                              </a:lnTo>
                              <a:lnTo>
                                <a:pt x="190" y="64"/>
                              </a:lnTo>
                              <a:lnTo>
                                <a:pt x="173" y="80"/>
                              </a:lnTo>
                              <a:lnTo>
                                <a:pt x="158" y="97"/>
                              </a:lnTo>
                              <a:lnTo>
                                <a:pt x="145" y="117"/>
                              </a:lnTo>
                              <a:lnTo>
                                <a:pt x="143" y="119"/>
                              </a:lnTo>
                              <a:lnTo>
                                <a:pt x="172" y="119"/>
                              </a:lnTo>
                              <a:lnTo>
                                <a:pt x="174" y="117"/>
                              </a:lnTo>
                              <a:lnTo>
                                <a:pt x="194" y="94"/>
                              </a:lnTo>
                              <a:lnTo>
                                <a:pt x="217" y="74"/>
                              </a:lnTo>
                              <a:lnTo>
                                <a:pt x="243" y="58"/>
                              </a:lnTo>
                              <a:lnTo>
                                <a:pt x="262" y="48"/>
                              </a:lnTo>
                              <a:lnTo>
                                <a:pt x="282" y="41"/>
                              </a:lnTo>
                              <a:lnTo>
                                <a:pt x="302" y="34"/>
                              </a:lnTo>
                              <a:lnTo>
                                <a:pt x="322" y="29"/>
                              </a:lnTo>
                              <a:lnTo>
                                <a:pt x="326" y="28"/>
                              </a:lnTo>
                              <a:lnTo>
                                <a:pt x="330" y="28"/>
                              </a:lnTo>
                              <a:lnTo>
                                <a:pt x="337" y="27"/>
                              </a:lnTo>
                              <a:lnTo>
                                <a:pt x="362" y="27"/>
                              </a:lnTo>
                              <a:lnTo>
                                <a:pt x="362" y="8"/>
                              </a:lnTo>
                              <a:lnTo>
                                <a:pt x="358" y="3"/>
                              </a:lnTo>
                              <a:lnTo>
                                <a:pt x="350" y="0"/>
                              </a:lnTo>
                              <a:close/>
                              <a:moveTo>
                                <a:pt x="419" y="92"/>
                              </a:moveTo>
                              <a:lnTo>
                                <a:pt x="413" y="92"/>
                              </a:lnTo>
                              <a:lnTo>
                                <a:pt x="417" y="92"/>
                              </a:lnTo>
                              <a:lnTo>
                                <a:pt x="419" y="92"/>
                              </a:lnTo>
                              <a:close/>
                              <a:moveTo>
                                <a:pt x="377" y="71"/>
                              </a:moveTo>
                              <a:lnTo>
                                <a:pt x="370" y="71"/>
                              </a:lnTo>
                              <a:lnTo>
                                <a:pt x="374" y="71"/>
                              </a:lnTo>
                              <a:lnTo>
                                <a:pt x="377" y="71"/>
                              </a:lnTo>
                              <a:close/>
                              <a:moveTo>
                                <a:pt x="428" y="68"/>
                              </a:moveTo>
                              <a:lnTo>
                                <a:pt x="421" y="68"/>
                              </a:lnTo>
                              <a:lnTo>
                                <a:pt x="434" y="68"/>
                              </a:lnTo>
                              <a:lnTo>
                                <a:pt x="428" y="68"/>
                              </a:lnTo>
                              <a:close/>
                              <a:moveTo>
                                <a:pt x="374" y="46"/>
                              </a:moveTo>
                              <a:lnTo>
                                <a:pt x="362" y="46"/>
                              </a:lnTo>
                              <a:lnTo>
                                <a:pt x="400" y="46"/>
                              </a:lnTo>
                              <a:lnTo>
                                <a:pt x="374" y="46"/>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0165F" id="docshape396" o:spid="_x0000_s1026" style="position:absolute;margin-left:21.15pt;margin-top:182.8pt;width:22.35pt;height:27.3pt;z-index:-2219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7,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" path="m,474r,25l12,501r11,2l34,505r12,2l60,511r14,4l88,520r14,5l114,530r11,5l141,546r6,-1l153,541r1,-1l155,539r15,-7l185,525r15,-6l215,514r22,-6l258,504r21,-4l301,497r21,-2l343,493r21,-1l385,492r59,l447,489r,-8l243,481r-1,l243,481r-199,l34,479,24,477,9,475r-4,l,474xm444,492r-59,l409,492r12,l433,493r9,1l444,492xm392,467r-14,l365,467r-14,1l324,470r-27,2l270,476r-27,5l447,481r,-13l422,468r-12,-1l392,467xm,440r,26l8,468r8,3l30,475r7,3l44,481r199,l245,480r-116,l127,478r-32,l87,474,72,467,54,459,37,452,19,446,,440xm,14l,39r20,8l38,55,56,65,74,77,90,92r15,16l118,125r10,19l130,147r,331l130,479r-1,1l245,480r-89,l156,148r1,-2l158,143r14,-24l143,119r-9,-13l127,95r-9,-9l103,70,86,56,68,44,49,33,37,27,25,22,13,18,,14xm362,27r-25,l337,382r1,l333,382r-22,4l289,391r-21,7l248,406r-17,9l214,425r-16,12l184,450r-10,9l166,469r-8,10l157,480r-1,l245,480r4,-2l191,478r8,-9l208,460r10,-7l238,439r22,-12l282,419r24,-7l317,410r10,-2l338,407r19,-2l362,400r,-329l377,71r3,-1l445,70r-3,-2l405,68r,-17l400,46r-38,l362,45r,-18xm445,70r-65,l381,71r,351l381,424r-1,1l378,425r-21,2l337,429r-21,4l296,438r-19,5l259,448r-17,7l224,462r-11,5l202,472r-11,6l249,478r4,-1l263,473r11,-4l285,466r15,-4l316,458r15,-3l346,453r12,-1l369,450r12,-1l392,449r8,l405,444r,-352l419,92r3,l447,92r,-19l445,70xm,393r,25l5,419r4,1l13,422r19,8l50,440r16,12l82,465r3,3l93,476r1,1l95,478r32,l123,472r-7,-8l109,457r-8,-8l93,442r-9,-7l76,428,62,419,48,411,33,404,18,398r-6,-2l6,394,,393xm447,92r-25,l423,93r,374l422,468r25,l447,92xm350,r-3,1l333,2,322,4,311,7r-27,7l258,23,233,35,209,50,190,64,173,80,158,97r-13,20l143,119r29,l174,117,194,94,217,74,243,58,262,48r20,-7l302,34r20,-5l326,28r4,l337,27r25,l362,8,358,3,350,xm419,92r-6,l417,92r2,xm377,71r-7,l374,71r3,xm428,68r-7,l434,68r-6,xm374,46r-12,l400,46r-26,xe" fillcolor="#2b3890" stroked="f">
                <v:fill opacity="13107f"/>
                <v:path arrowok="t" o:connecttype="custom" o:connectlocs="21590,2642235;64770,2654935;97155,2665095;127000,2651125;191135,2637155;281940,2633980;153670,2626995;5715,2623185;259715,2633980;248920,2618105;188595,2621280;267970,2618740;5080,2618740;154305,2626995;55245,2622550;0,2600960;35560,2362835;81280,2413000;155575,2626360;100330,2412365;74930,2376170;23495,2338705;213995,2338705;197485,2566670;135890,2591435;100330,2625725;121285,2625090;165100,2592705;214630,2580005;241300,2366010;254000,2350770;241300,2366010;240030,2591435;175895,2602865;128270,2621280;173990,2619375;219710,2609215;254000,2606675;283845,2379980;3175,2587625;41910,2608580;60325,2625090;64135,2606675;30480,2582545;0,2571115;267970,2618740;211455,2322830;147955,2343785;92075,2395855;137795,2368550;204470,2339975;229870,2326640;264795,2379980;239395,2366645;237490,2350770" o:connectangles="0,0,0,0,0,0,0,0,0,0,0,0,0,0,0,0,0,0,0,0,0,0,0,0,0,0,0,0,0,0,0,0,0,0,0,0,0,0,0,0,0,0,0,0,0,0,0,0,0,0,0,0,0,0,0"/>
                <w10:wrap anchorx="page" anchory="page"/>
              </v:shape>
            </w:pict>
          </mc:Fallback>
        </mc:AlternateContent>
      </w:r>
      <w:r>
        <w:rPr>
          <w:noProof/>
          <w:lang w:bidi="es-ES"/>
        </w:rPr>
        <mc:AlternateContent>
          <mc:Choice Requires="wps">
            <w:drawing>
              <wp:anchor distT="0" distB="0" distL="114300" distR="114300" simplePos="0" relativeHeight="481118720" behindDoc="1" locked="0" layoutInCell="1" allowOverlap="1" wp14:anchorId="0794956B" wp14:editId="337B48F1">
                <wp:simplePos x="0" y="0"/>
                <wp:positionH relativeFrom="page">
                  <wp:posOffset>268605</wp:posOffset>
                </wp:positionH>
                <wp:positionV relativeFrom="page">
                  <wp:posOffset>4895850</wp:posOffset>
                </wp:positionV>
                <wp:extent cx="327025" cy="457200"/>
                <wp:effectExtent l="0" t="0" r="0" b="0"/>
                <wp:wrapNone/>
                <wp:docPr id="1038" name="docshape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025" cy="457200"/>
                        </a:xfrm>
                        <a:custGeom>
                          <a:avLst/>
                          <a:gdLst>
                            <a:gd name="T0" fmla="+- 0 621 423"/>
                            <a:gd name="T1" fmla="*/ T0 w 515"/>
                            <a:gd name="T2" fmla="+- 0 7993 7710"/>
                            <a:gd name="T3" fmla="*/ 7993 h 720"/>
                            <a:gd name="T4" fmla="+- 0 566 423"/>
                            <a:gd name="T5" fmla="*/ T4 w 515"/>
                            <a:gd name="T6" fmla="+- 0 8027 7710"/>
                            <a:gd name="T7" fmla="*/ 8027 h 720"/>
                            <a:gd name="T8" fmla="+- 0 501 423"/>
                            <a:gd name="T9" fmla="*/ T8 w 515"/>
                            <a:gd name="T10" fmla="+- 0 8114 7710"/>
                            <a:gd name="T11" fmla="*/ 8114 h 720"/>
                            <a:gd name="T12" fmla="+- 0 488 423"/>
                            <a:gd name="T13" fmla="*/ T12 w 515"/>
                            <a:gd name="T14" fmla="+- 0 8248 7710"/>
                            <a:gd name="T15" fmla="*/ 8248 h 720"/>
                            <a:gd name="T16" fmla="+- 0 550 423"/>
                            <a:gd name="T17" fmla="*/ T16 w 515"/>
                            <a:gd name="T18" fmla="+- 0 8364 7710"/>
                            <a:gd name="T19" fmla="*/ 8364 h 720"/>
                            <a:gd name="T20" fmla="+- 0 665 423"/>
                            <a:gd name="T21" fmla="*/ T20 w 515"/>
                            <a:gd name="T22" fmla="+- 0 8426 7710"/>
                            <a:gd name="T23" fmla="*/ 8426 h 720"/>
                            <a:gd name="T24" fmla="+- 0 799 423"/>
                            <a:gd name="T25" fmla="*/ T24 w 515"/>
                            <a:gd name="T26" fmla="+- 0 8412 7710"/>
                            <a:gd name="T27" fmla="*/ 8412 h 720"/>
                            <a:gd name="T28" fmla="+- 0 672 423"/>
                            <a:gd name="T29" fmla="*/ T28 w 515"/>
                            <a:gd name="T30" fmla="+- 0 8389 7710"/>
                            <a:gd name="T31" fmla="*/ 8389 h 720"/>
                            <a:gd name="T32" fmla="+- 0 576 423"/>
                            <a:gd name="T33" fmla="*/ T32 w 515"/>
                            <a:gd name="T34" fmla="+- 0 8337 7710"/>
                            <a:gd name="T35" fmla="*/ 8337 h 720"/>
                            <a:gd name="T36" fmla="+- 0 524 423"/>
                            <a:gd name="T37" fmla="*/ T36 w 515"/>
                            <a:gd name="T38" fmla="+- 0 8241 7710"/>
                            <a:gd name="T39" fmla="*/ 8241 h 720"/>
                            <a:gd name="T40" fmla="+- 0 535 423"/>
                            <a:gd name="T41" fmla="*/ T40 w 515"/>
                            <a:gd name="T42" fmla="+- 0 8128 7710"/>
                            <a:gd name="T43" fmla="*/ 8128 h 720"/>
                            <a:gd name="T44" fmla="+- 0 589 423"/>
                            <a:gd name="T45" fmla="*/ T44 w 515"/>
                            <a:gd name="T46" fmla="+- 0 8056 7710"/>
                            <a:gd name="T47" fmla="*/ 8056 h 720"/>
                            <a:gd name="T48" fmla="+- 0 633 423"/>
                            <a:gd name="T49" fmla="*/ T48 w 515"/>
                            <a:gd name="T50" fmla="+- 0 8029 7710"/>
                            <a:gd name="T51" fmla="*/ 8029 h 720"/>
                            <a:gd name="T52" fmla="+- 0 678 423"/>
                            <a:gd name="T53" fmla="*/ T52 w 515"/>
                            <a:gd name="T54" fmla="+- 0 8015 7710"/>
                            <a:gd name="T55" fmla="*/ 8015 h 720"/>
                            <a:gd name="T56" fmla="+- 0 711 423"/>
                            <a:gd name="T57" fmla="*/ T56 w 515"/>
                            <a:gd name="T58" fmla="+- 0 8012 7710"/>
                            <a:gd name="T59" fmla="*/ 8012 h 720"/>
                            <a:gd name="T60" fmla="+- 0 764 423"/>
                            <a:gd name="T61" fmla="*/ T60 w 515"/>
                            <a:gd name="T62" fmla="+- 0 7982 7710"/>
                            <a:gd name="T63" fmla="*/ 7982 h 720"/>
                            <a:gd name="T64" fmla="+- 0 835 423"/>
                            <a:gd name="T65" fmla="*/ T64 w 515"/>
                            <a:gd name="T66" fmla="+- 0 8012 7710"/>
                            <a:gd name="T67" fmla="*/ 8012 h 720"/>
                            <a:gd name="T68" fmla="+- 0 785 423"/>
                            <a:gd name="T69" fmla="*/ T68 w 515"/>
                            <a:gd name="T70" fmla="+- 0 8027 7710"/>
                            <a:gd name="T71" fmla="*/ 8027 h 720"/>
                            <a:gd name="T72" fmla="+- 0 869 423"/>
                            <a:gd name="T73" fmla="*/ T72 w 515"/>
                            <a:gd name="T74" fmla="+- 0 8096 7710"/>
                            <a:gd name="T75" fmla="*/ 8096 h 720"/>
                            <a:gd name="T76" fmla="+- 0 901 423"/>
                            <a:gd name="T77" fmla="*/ T76 w 515"/>
                            <a:gd name="T78" fmla="+- 0 8203 7710"/>
                            <a:gd name="T79" fmla="*/ 8203 h 720"/>
                            <a:gd name="T80" fmla="+- 0 869 423"/>
                            <a:gd name="T81" fmla="*/ T80 w 515"/>
                            <a:gd name="T82" fmla="+- 0 8309 7710"/>
                            <a:gd name="T83" fmla="*/ 8309 h 720"/>
                            <a:gd name="T84" fmla="+- 0 785 423"/>
                            <a:gd name="T85" fmla="*/ T84 w 515"/>
                            <a:gd name="T86" fmla="+- 0 8378 7710"/>
                            <a:gd name="T87" fmla="*/ 8378 h 720"/>
                            <a:gd name="T88" fmla="+- 0 835 423"/>
                            <a:gd name="T89" fmla="*/ T88 w 515"/>
                            <a:gd name="T90" fmla="+- 0 8393 7710"/>
                            <a:gd name="T91" fmla="*/ 8393 h 720"/>
                            <a:gd name="T92" fmla="+- 0 899 423"/>
                            <a:gd name="T93" fmla="*/ T92 w 515"/>
                            <a:gd name="T94" fmla="+- 0 8330 7710"/>
                            <a:gd name="T95" fmla="*/ 8330 h 720"/>
                            <a:gd name="T96" fmla="+- 0 938 423"/>
                            <a:gd name="T97" fmla="*/ T96 w 515"/>
                            <a:gd name="T98" fmla="+- 0 8203 7710"/>
                            <a:gd name="T99" fmla="*/ 8203 h 720"/>
                            <a:gd name="T100" fmla="+- 0 899 423"/>
                            <a:gd name="T101" fmla="*/ T100 w 515"/>
                            <a:gd name="T102" fmla="+- 0 8075 7710"/>
                            <a:gd name="T103" fmla="*/ 8075 h 720"/>
                            <a:gd name="T104" fmla="+- 0 835 423"/>
                            <a:gd name="T105" fmla="*/ T104 w 515"/>
                            <a:gd name="T106" fmla="+- 0 8012 7710"/>
                            <a:gd name="T107" fmla="*/ 8012 h 720"/>
                            <a:gd name="T108" fmla="+- 0 688 423"/>
                            <a:gd name="T109" fmla="*/ T108 w 515"/>
                            <a:gd name="T110" fmla="+- 0 8194 7710"/>
                            <a:gd name="T111" fmla="*/ 8194 h 720"/>
                            <a:gd name="T112" fmla="+- 0 686 423"/>
                            <a:gd name="T113" fmla="*/ T112 w 515"/>
                            <a:gd name="T114" fmla="+- 0 8216 7710"/>
                            <a:gd name="T115" fmla="*/ 8216 h 720"/>
                            <a:gd name="T116" fmla="+- 0 735 423"/>
                            <a:gd name="T117" fmla="*/ T116 w 515"/>
                            <a:gd name="T118" fmla="+- 0 8216 7710"/>
                            <a:gd name="T119" fmla="*/ 8216 h 720"/>
                            <a:gd name="T120" fmla="+- 0 722 423"/>
                            <a:gd name="T121" fmla="*/ T120 w 515"/>
                            <a:gd name="T122" fmla="+- 0 8181 7710"/>
                            <a:gd name="T123" fmla="*/ 8181 h 720"/>
                            <a:gd name="T124" fmla="+- 0 555 423"/>
                            <a:gd name="T125" fmla="*/ T124 w 515"/>
                            <a:gd name="T126" fmla="+- 0 7891 7710"/>
                            <a:gd name="T127" fmla="*/ 7891 h 720"/>
                            <a:gd name="T128" fmla="+- 0 591 423"/>
                            <a:gd name="T129" fmla="*/ T128 w 515"/>
                            <a:gd name="T130" fmla="+- 0 7905 7710"/>
                            <a:gd name="T131" fmla="*/ 7905 h 720"/>
                            <a:gd name="T132" fmla="+- 0 711 423"/>
                            <a:gd name="T133" fmla="*/ T132 w 515"/>
                            <a:gd name="T134" fmla="+- 0 7975 7710"/>
                            <a:gd name="T135" fmla="*/ 7975 h 720"/>
                            <a:gd name="T136" fmla="+- 0 669 423"/>
                            <a:gd name="T137" fmla="*/ T136 w 515"/>
                            <a:gd name="T138" fmla="+- 0 7979 7710"/>
                            <a:gd name="T139" fmla="*/ 7979 h 720"/>
                            <a:gd name="T140" fmla="+- 0 757 423"/>
                            <a:gd name="T141" fmla="*/ T140 w 515"/>
                            <a:gd name="T142" fmla="+- 0 7980 7710"/>
                            <a:gd name="T143" fmla="*/ 7980 h 720"/>
                            <a:gd name="T144" fmla="+- 0 535 423"/>
                            <a:gd name="T145" fmla="*/ T144 w 515"/>
                            <a:gd name="T146" fmla="+- 0 7735 7710"/>
                            <a:gd name="T147" fmla="*/ 7735 h 720"/>
                            <a:gd name="T148" fmla="+- 0 423 423"/>
                            <a:gd name="T149" fmla="*/ T148 w 515"/>
                            <a:gd name="T150" fmla="+- 0 7935 7710"/>
                            <a:gd name="T151" fmla="*/ 7935 h 720"/>
                            <a:gd name="T152" fmla="+- 0 578 423"/>
                            <a:gd name="T153" fmla="*/ T152 w 515"/>
                            <a:gd name="T154" fmla="+- 0 7747 7710"/>
                            <a:gd name="T155" fmla="*/ 7747 h 720"/>
                            <a:gd name="T156" fmla="+- 0 689 423"/>
                            <a:gd name="T157" fmla="*/ T156 w 515"/>
                            <a:gd name="T158" fmla="+- 0 7735 7710"/>
                            <a:gd name="T159" fmla="*/ 7735 h 720"/>
                            <a:gd name="T160" fmla="+- 0 534 423"/>
                            <a:gd name="T161" fmla="*/ T160 w 515"/>
                            <a:gd name="T162" fmla="+- 0 7719 7710"/>
                            <a:gd name="T163" fmla="*/ 7719 h 720"/>
                            <a:gd name="T164" fmla="+- 0 534 423"/>
                            <a:gd name="T165" fmla="*/ T164 w 515"/>
                            <a:gd name="T166" fmla="+- 0 7732 7710"/>
                            <a:gd name="T167" fmla="*/ 7732 h 720"/>
                            <a:gd name="T168" fmla="+- 0 535 423"/>
                            <a:gd name="T169" fmla="*/ T168 w 515"/>
                            <a:gd name="T170" fmla="+- 0 7735 7710"/>
                            <a:gd name="T171" fmla="*/ 7735 h 720"/>
                            <a:gd name="T172" fmla="+- 0 689 423"/>
                            <a:gd name="T173" fmla="*/ T172 w 515"/>
                            <a:gd name="T174" fmla="+- 0 7719 7710"/>
                            <a:gd name="T175" fmla="*/ 7719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5" h="720">
                              <a:moveTo>
                                <a:pt x="207" y="195"/>
                              </a:moveTo>
                              <a:lnTo>
                                <a:pt x="168" y="195"/>
                              </a:lnTo>
                              <a:lnTo>
                                <a:pt x="198" y="283"/>
                              </a:lnTo>
                              <a:lnTo>
                                <a:pt x="178" y="293"/>
                              </a:lnTo>
                              <a:lnTo>
                                <a:pt x="160" y="304"/>
                              </a:lnTo>
                              <a:lnTo>
                                <a:pt x="143" y="317"/>
                              </a:lnTo>
                              <a:lnTo>
                                <a:pt x="127" y="332"/>
                              </a:lnTo>
                              <a:lnTo>
                                <a:pt x="99" y="365"/>
                              </a:lnTo>
                              <a:lnTo>
                                <a:pt x="78" y="404"/>
                              </a:lnTo>
                              <a:lnTo>
                                <a:pt x="65" y="447"/>
                              </a:lnTo>
                              <a:lnTo>
                                <a:pt x="60" y="493"/>
                              </a:lnTo>
                              <a:lnTo>
                                <a:pt x="65" y="538"/>
                              </a:lnTo>
                              <a:lnTo>
                                <a:pt x="78" y="581"/>
                              </a:lnTo>
                              <a:lnTo>
                                <a:pt x="99" y="620"/>
                              </a:lnTo>
                              <a:lnTo>
                                <a:pt x="127" y="654"/>
                              </a:lnTo>
                              <a:lnTo>
                                <a:pt x="160" y="681"/>
                              </a:lnTo>
                              <a:lnTo>
                                <a:pt x="199" y="702"/>
                              </a:lnTo>
                              <a:lnTo>
                                <a:pt x="242" y="716"/>
                              </a:lnTo>
                              <a:lnTo>
                                <a:pt x="288" y="720"/>
                              </a:lnTo>
                              <a:lnTo>
                                <a:pt x="334" y="716"/>
                              </a:lnTo>
                              <a:lnTo>
                                <a:pt x="376" y="702"/>
                              </a:lnTo>
                              <a:lnTo>
                                <a:pt x="412" y="683"/>
                              </a:lnTo>
                              <a:lnTo>
                                <a:pt x="288" y="683"/>
                              </a:lnTo>
                              <a:lnTo>
                                <a:pt x="249" y="679"/>
                              </a:lnTo>
                              <a:lnTo>
                                <a:pt x="213" y="668"/>
                              </a:lnTo>
                              <a:lnTo>
                                <a:pt x="181" y="651"/>
                              </a:lnTo>
                              <a:lnTo>
                                <a:pt x="153" y="627"/>
                              </a:lnTo>
                              <a:lnTo>
                                <a:pt x="130" y="599"/>
                              </a:lnTo>
                              <a:lnTo>
                                <a:pt x="112" y="567"/>
                              </a:lnTo>
                              <a:lnTo>
                                <a:pt x="101" y="531"/>
                              </a:lnTo>
                              <a:lnTo>
                                <a:pt x="97" y="493"/>
                              </a:lnTo>
                              <a:lnTo>
                                <a:pt x="101" y="454"/>
                              </a:lnTo>
                              <a:lnTo>
                                <a:pt x="112" y="418"/>
                              </a:lnTo>
                              <a:lnTo>
                                <a:pt x="130" y="386"/>
                              </a:lnTo>
                              <a:lnTo>
                                <a:pt x="153" y="358"/>
                              </a:lnTo>
                              <a:lnTo>
                                <a:pt x="166" y="346"/>
                              </a:lnTo>
                              <a:lnTo>
                                <a:pt x="179" y="336"/>
                              </a:lnTo>
                              <a:lnTo>
                                <a:pt x="194" y="327"/>
                              </a:lnTo>
                              <a:lnTo>
                                <a:pt x="210" y="319"/>
                              </a:lnTo>
                              <a:lnTo>
                                <a:pt x="249" y="319"/>
                              </a:lnTo>
                              <a:lnTo>
                                <a:pt x="245" y="307"/>
                              </a:lnTo>
                              <a:lnTo>
                                <a:pt x="255" y="305"/>
                              </a:lnTo>
                              <a:lnTo>
                                <a:pt x="266" y="303"/>
                              </a:lnTo>
                              <a:lnTo>
                                <a:pt x="277" y="302"/>
                              </a:lnTo>
                              <a:lnTo>
                                <a:pt x="288" y="302"/>
                              </a:lnTo>
                              <a:lnTo>
                                <a:pt x="412" y="302"/>
                              </a:lnTo>
                              <a:lnTo>
                                <a:pt x="376" y="283"/>
                              </a:lnTo>
                              <a:lnTo>
                                <a:pt x="341" y="272"/>
                              </a:lnTo>
                              <a:lnTo>
                                <a:pt x="233" y="272"/>
                              </a:lnTo>
                              <a:lnTo>
                                <a:pt x="207" y="195"/>
                              </a:lnTo>
                              <a:close/>
                              <a:moveTo>
                                <a:pt x="412" y="302"/>
                              </a:moveTo>
                              <a:lnTo>
                                <a:pt x="288" y="302"/>
                              </a:lnTo>
                              <a:lnTo>
                                <a:pt x="326" y="306"/>
                              </a:lnTo>
                              <a:lnTo>
                                <a:pt x="362" y="317"/>
                              </a:lnTo>
                              <a:lnTo>
                                <a:pt x="394" y="335"/>
                              </a:lnTo>
                              <a:lnTo>
                                <a:pt x="422" y="358"/>
                              </a:lnTo>
                              <a:lnTo>
                                <a:pt x="446" y="386"/>
                              </a:lnTo>
                              <a:lnTo>
                                <a:pt x="463" y="418"/>
                              </a:lnTo>
                              <a:lnTo>
                                <a:pt x="474" y="454"/>
                              </a:lnTo>
                              <a:lnTo>
                                <a:pt x="478" y="493"/>
                              </a:lnTo>
                              <a:lnTo>
                                <a:pt x="474" y="531"/>
                              </a:lnTo>
                              <a:lnTo>
                                <a:pt x="463" y="567"/>
                              </a:lnTo>
                              <a:lnTo>
                                <a:pt x="446" y="599"/>
                              </a:lnTo>
                              <a:lnTo>
                                <a:pt x="422" y="627"/>
                              </a:lnTo>
                              <a:lnTo>
                                <a:pt x="394" y="651"/>
                              </a:lnTo>
                              <a:lnTo>
                                <a:pt x="362" y="668"/>
                              </a:lnTo>
                              <a:lnTo>
                                <a:pt x="326" y="679"/>
                              </a:lnTo>
                              <a:lnTo>
                                <a:pt x="288" y="683"/>
                              </a:lnTo>
                              <a:lnTo>
                                <a:pt x="412" y="683"/>
                              </a:lnTo>
                              <a:lnTo>
                                <a:pt x="415" y="681"/>
                              </a:lnTo>
                              <a:lnTo>
                                <a:pt x="449" y="654"/>
                              </a:lnTo>
                              <a:lnTo>
                                <a:pt x="476" y="620"/>
                              </a:lnTo>
                              <a:lnTo>
                                <a:pt x="497" y="581"/>
                              </a:lnTo>
                              <a:lnTo>
                                <a:pt x="511" y="538"/>
                              </a:lnTo>
                              <a:lnTo>
                                <a:pt x="515" y="493"/>
                              </a:lnTo>
                              <a:lnTo>
                                <a:pt x="511" y="447"/>
                              </a:lnTo>
                              <a:lnTo>
                                <a:pt x="497" y="404"/>
                              </a:lnTo>
                              <a:lnTo>
                                <a:pt x="476" y="365"/>
                              </a:lnTo>
                              <a:lnTo>
                                <a:pt x="449" y="332"/>
                              </a:lnTo>
                              <a:lnTo>
                                <a:pt x="415" y="304"/>
                              </a:lnTo>
                              <a:lnTo>
                                <a:pt x="412" y="302"/>
                              </a:lnTo>
                              <a:close/>
                              <a:moveTo>
                                <a:pt x="249" y="319"/>
                              </a:moveTo>
                              <a:lnTo>
                                <a:pt x="210" y="319"/>
                              </a:lnTo>
                              <a:lnTo>
                                <a:pt x="265" y="484"/>
                              </a:lnTo>
                              <a:lnTo>
                                <a:pt x="264" y="487"/>
                              </a:lnTo>
                              <a:lnTo>
                                <a:pt x="263" y="489"/>
                              </a:lnTo>
                              <a:lnTo>
                                <a:pt x="263" y="506"/>
                              </a:lnTo>
                              <a:lnTo>
                                <a:pt x="274" y="517"/>
                              </a:lnTo>
                              <a:lnTo>
                                <a:pt x="301" y="517"/>
                              </a:lnTo>
                              <a:lnTo>
                                <a:pt x="312" y="506"/>
                              </a:lnTo>
                              <a:lnTo>
                                <a:pt x="312" y="483"/>
                              </a:lnTo>
                              <a:lnTo>
                                <a:pt x="307" y="475"/>
                              </a:lnTo>
                              <a:lnTo>
                                <a:pt x="299" y="471"/>
                              </a:lnTo>
                              <a:lnTo>
                                <a:pt x="249" y="319"/>
                              </a:lnTo>
                              <a:close/>
                              <a:moveTo>
                                <a:pt x="203" y="181"/>
                              </a:moveTo>
                              <a:lnTo>
                                <a:pt x="132" y="181"/>
                              </a:lnTo>
                              <a:lnTo>
                                <a:pt x="0" y="334"/>
                              </a:lnTo>
                              <a:lnTo>
                                <a:pt x="0" y="390"/>
                              </a:lnTo>
                              <a:lnTo>
                                <a:pt x="168" y="195"/>
                              </a:lnTo>
                              <a:lnTo>
                                <a:pt x="207" y="195"/>
                              </a:lnTo>
                              <a:lnTo>
                                <a:pt x="203" y="181"/>
                              </a:lnTo>
                              <a:close/>
                              <a:moveTo>
                                <a:pt x="288" y="265"/>
                              </a:moveTo>
                              <a:lnTo>
                                <a:pt x="274" y="265"/>
                              </a:lnTo>
                              <a:lnTo>
                                <a:pt x="260" y="267"/>
                              </a:lnTo>
                              <a:lnTo>
                                <a:pt x="246" y="269"/>
                              </a:lnTo>
                              <a:lnTo>
                                <a:pt x="233" y="272"/>
                              </a:lnTo>
                              <a:lnTo>
                                <a:pt x="341" y="272"/>
                              </a:lnTo>
                              <a:lnTo>
                                <a:pt x="334" y="270"/>
                              </a:lnTo>
                              <a:lnTo>
                                <a:pt x="288" y="265"/>
                              </a:lnTo>
                              <a:close/>
                              <a:moveTo>
                                <a:pt x="266" y="25"/>
                              </a:moveTo>
                              <a:lnTo>
                                <a:pt x="112" y="25"/>
                              </a:lnTo>
                              <a:lnTo>
                                <a:pt x="149" y="136"/>
                              </a:lnTo>
                              <a:lnTo>
                                <a:pt x="0" y="186"/>
                              </a:lnTo>
                              <a:lnTo>
                                <a:pt x="0" y="225"/>
                              </a:lnTo>
                              <a:lnTo>
                                <a:pt x="132" y="181"/>
                              </a:lnTo>
                              <a:lnTo>
                                <a:pt x="203" y="181"/>
                              </a:lnTo>
                              <a:lnTo>
                                <a:pt x="155" y="37"/>
                              </a:lnTo>
                              <a:lnTo>
                                <a:pt x="257" y="37"/>
                              </a:lnTo>
                              <a:lnTo>
                                <a:pt x="266" y="29"/>
                              </a:lnTo>
                              <a:lnTo>
                                <a:pt x="266" y="25"/>
                              </a:lnTo>
                              <a:close/>
                              <a:moveTo>
                                <a:pt x="257" y="0"/>
                              </a:moveTo>
                              <a:lnTo>
                                <a:pt x="119" y="0"/>
                              </a:lnTo>
                              <a:lnTo>
                                <a:pt x="111" y="9"/>
                              </a:lnTo>
                              <a:lnTo>
                                <a:pt x="111" y="19"/>
                              </a:lnTo>
                              <a:lnTo>
                                <a:pt x="111" y="21"/>
                              </a:lnTo>
                              <a:lnTo>
                                <a:pt x="111" y="22"/>
                              </a:lnTo>
                              <a:lnTo>
                                <a:pt x="112" y="24"/>
                              </a:lnTo>
                              <a:lnTo>
                                <a:pt x="112" y="25"/>
                              </a:lnTo>
                              <a:lnTo>
                                <a:pt x="266" y="25"/>
                              </a:lnTo>
                              <a:lnTo>
                                <a:pt x="266" y="9"/>
                              </a:lnTo>
                              <a:lnTo>
                                <a:pt x="257" y="0"/>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61C2F" id="docshape397" o:spid="_x0000_s1026" style="position:absolute;margin-left:21.15pt;margin-top:385.5pt;width:25.75pt;height:36pt;z-index:-2219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" path="m207,195r-39,l198,283r-20,10l160,304r-17,13l127,332,99,365,78,404,65,447r-5,46l65,538r13,43l99,620r28,34l160,681r39,21l242,716r46,4l334,716r42,-14l412,683r-124,l249,679,213,668,181,651,153,627,130,599,112,567,101,531,97,493r4,-39l112,418r18,-32l153,358r13,-12l179,336r15,-9l210,319r39,l245,307r10,-2l266,303r11,-1l288,302r124,l376,283,341,272r-108,l207,195xm412,302r-124,l326,306r36,11l394,335r28,23l446,386r17,32l474,454r4,39l474,531r-11,36l446,599r-24,28l394,651r-32,17l326,679r-38,4l412,683r3,-2l449,654r27,-34l497,581r14,-43l515,493r-4,-46l497,404,476,365,449,332,415,304r-3,-2xm249,319r-39,l265,484r-1,3l263,489r,17l274,517r27,l312,506r,-23l307,475r-8,-4l249,319xm203,181r-71,l,334r,56l168,195r39,l203,181xm288,265r-14,l260,267r-14,2l233,272r108,l334,270r-46,-5xm266,25r-154,l149,136,,186r,39l132,181r71,l155,37r102,l266,29r,-4xm257,l119,r-8,9l111,19r,2l111,22r1,2l112,25r154,l266,9,257,xe" fillcolor="#2b3890" stroked="f">
                <v:fill opacity="13107f"/>
                <v:path arrowok="t" o:connecttype="custom" o:connectlocs="125730,5075555;90805,5097145;49530,5152390;41275,5237480;80645,5311140;153670,5350510;238760,5341620;158115,5327015;97155,5293995;64135,5233035;71120,5161280;105410,5115560;133350,5098415;161925,5089525;182880,5087620;216535,5068570;261620,5087620;229870,5097145;283210,5140960;303530,5208905;283210,5276215;229870,5320030;261620,5329555;302260,5289550;327025,5208905;302260,5127625;261620,5087620;168275,5203190;167005,5217160;198120,5217160;189865,5194935;83820,5010785;106680,5019675;182880,5064125;156210,5066665;212090,5067300;71120,4911725;0,5038725;98425,4919345;168910,4911725;70485,4901565;70485,4909820;71120,4911725;168910,4901565" o:connectangles="0,0,0,0,0,0,0,0,0,0,0,0,0,0,0,0,0,0,0,0,0,0,0,0,0,0,0,0,0,0,0,0,0,0,0,0,0,0,0,0,0,0,0,0"/>
                <w10:wrap anchorx="page" anchory="page"/>
              </v:shape>
            </w:pict>
          </mc:Fallback>
        </mc:AlternateContent>
      </w:r>
    </w:p>
    <w:p w14:paraId="3A306FE8" w14:textId="636CB59F" w:rsidR="00AB3F49" w:rsidRDefault="00595692">
      <w:pPr>
        <w:tabs>
          <w:tab w:val="left" w:pos="11363"/>
        </w:tabs>
        <w:rPr>
          <w:sz w:val="20"/>
        </w:rPr>
      </w:pPr>
      <w:r>
        <w:rPr>
          <w:noProof/>
          <w:position w:val="4"/>
          <w:sz w:val="20"/>
          <w:lang w:bidi="es-ES"/>
        </w:rPr>
        <mc:AlternateContent>
          <mc:Choice Requires="wps">
            <w:drawing>
              <wp:inline distT="0" distB="0" distL="0" distR="0" wp14:anchorId="0B07FAE5" wp14:editId="4A52BEC0">
                <wp:extent cx="6885305" cy="6424295"/>
                <wp:effectExtent l="0" t="0" r="1270" b="0"/>
                <wp:docPr id="1037" name="docshape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5305" cy="642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2" w:space="0" w:color="9B98C6"/>
                                <w:left w:val="single" w:sz="2" w:space="0" w:color="9B98C6"/>
                                <w:bottom w:val="single" w:sz="2" w:space="0" w:color="9B98C6"/>
                                <w:right w:val="single" w:sz="2" w:space="0" w:color="9B98C6"/>
                                <w:insideH w:val="single" w:sz="2" w:space="0" w:color="9B98C6"/>
                                <w:insideV w:val="single" w:sz="2" w:space="0" w:color="9B98C6"/>
                              </w:tblBorders>
                              <w:tblLayout w:type="fixed"/>
                              <w:tblCellMar>
                                <w:left w:w="0" w:type="dxa"/>
                                <w:right w:w="0" w:type="dxa"/>
                              </w:tblCellMar>
                              <w:tblLook w:val="01E0" w:firstRow="1" w:lastRow="1" w:firstColumn="1" w:lastColumn="1" w:noHBand="0" w:noVBand="0"/>
                            </w:tblPr>
                            <w:tblGrid>
                              <w:gridCol w:w="428"/>
                              <w:gridCol w:w="823"/>
                              <w:gridCol w:w="9247"/>
                              <w:gridCol w:w="341"/>
                            </w:tblGrid>
                            <w:tr w:rsidR="00402EDA" w14:paraId="76A00E5E" w14:textId="77777777">
                              <w:trPr>
                                <w:trHeight w:hRule="exact" w:val="4350"/>
                              </w:trPr>
                              <w:tc>
                                <w:tcPr>
                                  <w:tcW w:w="428" w:type="dxa"/>
                                  <w:vMerge w:val="restart"/>
                                  <w:tcBorders>
                                    <w:top w:val="nil"/>
                                    <w:left w:val="nil"/>
                                    <w:bottom w:val="dotted" w:sz="18" w:space="0" w:color="A4C7E9"/>
                                  </w:tcBorders>
                                </w:tcPr>
                                <w:p w14:paraId="48838858" w14:textId="77777777" w:rsidR="00402EDA" w:rsidRDefault="00402EDA">
                                  <w:pPr>
                                    <w:pStyle w:val="TableParagraph"/>
                                    <w:rPr>
                                      <w:rFonts w:ascii="Times New Roman"/>
                                      <w:sz w:val="18"/>
                                    </w:rPr>
                                  </w:pPr>
                                </w:p>
                              </w:tc>
                              <w:tc>
                                <w:tcPr>
                                  <w:tcW w:w="823" w:type="dxa"/>
                                  <w:tcBorders>
                                    <w:top w:val="single" w:sz="4" w:space="0" w:color="6AABDD"/>
                                  </w:tcBorders>
                                  <w:textDirection w:val="btLr"/>
                                </w:tcPr>
                                <w:p w14:paraId="79127194"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CONOCIMIENTOS</w:t>
                                  </w:r>
                                </w:p>
                              </w:tc>
                              <w:tc>
                                <w:tcPr>
                                  <w:tcW w:w="9247" w:type="dxa"/>
                                  <w:tcBorders>
                                    <w:top w:val="single" w:sz="4" w:space="0" w:color="6AABDD"/>
                                  </w:tcBorders>
                                </w:tcPr>
                                <w:p w14:paraId="539C4442" w14:textId="77777777" w:rsidR="00402EDA" w:rsidRDefault="00402EDA" w:rsidP="00366F32">
                                  <w:pPr>
                                    <w:pStyle w:val="TableParagraph"/>
                                    <w:numPr>
                                      <w:ilvl w:val="0"/>
                                      <w:numId w:val="189"/>
                                    </w:numPr>
                                    <w:tabs>
                                      <w:tab w:val="left" w:pos="622"/>
                                    </w:tabs>
                                    <w:spacing w:before="144" w:line="228" w:lineRule="auto"/>
                                    <w:ind w:right="2423"/>
                                    <w:jc w:val="both"/>
                                    <w:rPr>
                                      <w:sz w:val="20"/>
                                    </w:rPr>
                                  </w:pPr>
                                  <w:r>
                                    <w:rPr>
                                      <w:color w:val="231F20"/>
                                      <w:sz w:val="20"/>
                                      <w:lang w:bidi="es-ES"/>
                                    </w:rPr>
                                    <w:t>Conoce el significado de los mensajes no verbales (por ejemplo, caritas sonrientes, emoticonos) que se utilizan en los entornos digitales (por ejemplo, redes sociales, mensajería instantánea) y saber que su uso puede variar culturalmente entre países y comunidades.</w:t>
                                  </w:r>
                                </w:p>
                                <w:p w14:paraId="2CF37DCE" w14:textId="77777777" w:rsidR="00402EDA" w:rsidRDefault="00402EDA" w:rsidP="00366F32">
                                  <w:pPr>
                                    <w:pStyle w:val="TableParagraph"/>
                                    <w:numPr>
                                      <w:ilvl w:val="0"/>
                                      <w:numId w:val="189"/>
                                    </w:numPr>
                                    <w:tabs>
                                      <w:tab w:val="left" w:pos="621"/>
                                      <w:tab w:val="left" w:pos="622"/>
                                    </w:tabs>
                                    <w:spacing w:before="58" w:line="228" w:lineRule="auto"/>
                                    <w:ind w:right="267"/>
                                    <w:rPr>
                                      <w:sz w:val="20"/>
                                    </w:rPr>
                                  </w:pPr>
                                  <w:r>
                                    <w:rPr>
                                      <w:color w:val="231F20"/>
                                      <w:sz w:val="20"/>
                                      <w:lang w:bidi="es-ES"/>
                                    </w:rPr>
                                    <w:t>Es consciente de la existencia de algunas normas esperadas sobre el propio comportamiento cuando se utilizan las tecnologías digitales (por ejemplo, utilizar auriculares de audio en lugar de altavoces cuando se atienden llamadas en lugares públicos o se escucha música).</w:t>
                                  </w:r>
                                </w:p>
                                <w:p w14:paraId="142E1BE9" w14:textId="77777777" w:rsidR="00402EDA" w:rsidRDefault="00402EDA" w:rsidP="00366F32">
                                  <w:pPr>
                                    <w:pStyle w:val="TableParagraph"/>
                                    <w:numPr>
                                      <w:ilvl w:val="0"/>
                                      <w:numId w:val="189"/>
                                    </w:numPr>
                                    <w:tabs>
                                      <w:tab w:val="left" w:pos="621"/>
                                      <w:tab w:val="left" w:pos="622"/>
                                    </w:tabs>
                                    <w:spacing w:before="58" w:line="228" w:lineRule="auto"/>
                                    <w:ind w:right="459"/>
                                    <w:rPr>
                                      <w:sz w:val="20"/>
                                    </w:rPr>
                                  </w:pPr>
                                  <w:r>
                                    <w:rPr>
                                      <w:color w:val="231F20"/>
                                      <w:sz w:val="20"/>
                                      <w:lang w:bidi="es-ES"/>
                                    </w:rPr>
                                    <w:t>Comprende que los comportamientos inadecuados en entornos digitales (por ejemplo, la embriaguez, el exceso de intimidad y otros comportamientos sexualmente explícitos) pueden perjudicar a largo plazo los aspectos sociales y personales de la vida.</w:t>
                                  </w:r>
                                </w:p>
                                <w:p w14:paraId="12CEDD21" w14:textId="4E0C2E97" w:rsidR="00402EDA" w:rsidRPr="000230E0" w:rsidRDefault="00402EDA" w:rsidP="006F2764">
                                  <w:pPr>
                                    <w:pStyle w:val="TableParagraph"/>
                                    <w:numPr>
                                      <w:ilvl w:val="0"/>
                                      <w:numId w:val="189"/>
                                    </w:numPr>
                                    <w:tabs>
                                      <w:tab w:val="left" w:pos="621"/>
                                      <w:tab w:val="left" w:pos="622"/>
                                    </w:tabs>
                                    <w:spacing w:before="58" w:line="223" w:lineRule="exact"/>
                                    <w:ind w:right="1515"/>
                                    <w:rPr>
                                      <w:sz w:val="20"/>
                                    </w:rPr>
                                  </w:pPr>
                                  <w:r w:rsidRPr="000230E0">
                                    <w:rPr>
                                      <w:color w:val="231F20"/>
                                      <w:sz w:val="20"/>
                                      <w:lang w:bidi="es-ES"/>
                                    </w:rPr>
                                    <w:t>Es consciente de que la adaptación del propio comportamiento en los entornos digitales depende de la relación con otros participantes (por ejemplo, amigos, compañeros de trabajo, directivos) y de la finalidad de la comunicación (por ejemplo, instruir, informar, persuadir, ordenar, entretener, indagar, socializar).</w:t>
                                  </w:r>
                                </w:p>
                                <w:p w14:paraId="2505EC5E" w14:textId="797474A0" w:rsidR="00402EDA" w:rsidRDefault="00402EDA" w:rsidP="00366F32">
                                  <w:pPr>
                                    <w:pStyle w:val="TableParagraph"/>
                                    <w:numPr>
                                      <w:ilvl w:val="0"/>
                                      <w:numId w:val="189"/>
                                    </w:numPr>
                                    <w:tabs>
                                      <w:tab w:val="left" w:pos="621"/>
                                      <w:tab w:val="left" w:pos="622"/>
                                    </w:tabs>
                                    <w:spacing w:before="64" w:line="216" w:lineRule="auto"/>
                                    <w:ind w:right="1668"/>
                                    <w:rPr>
                                      <w:sz w:val="20"/>
                                    </w:rPr>
                                  </w:pPr>
                                  <w:r>
                                    <w:rPr>
                                      <w:color w:val="231F20"/>
                                      <w:sz w:val="20"/>
                                      <w:lang w:bidi="es-ES"/>
                                    </w:rPr>
                                    <w:t xml:space="preserve">Es consciente de los requisitos de accesibilidad cuando se comunica en entornos digitales, de modo que la comunicación sea inclusiva y accesible para </w:t>
                                  </w:r>
                                  <w:r w:rsidR="00A90B43">
                                    <w:rPr>
                                      <w:color w:val="231F20"/>
                                      <w:sz w:val="20"/>
                                      <w:lang w:bidi="es-ES"/>
                                    </w:rPr>
                                    <w:t xml:space="preserve">todas las personas </w:t>
                                  </w:r>
                                  <w:r>
                                    <w:rPr>
                                      <w:color w:val="231F20"/>
                                      <w:sz w:val="20"/>
                                      <w:lang w:bidi="es-ES"/>
                                    </w:rPr>
                                    <w:t>(por ejemplo, para las personas con discapacidad, las personas mayores, las personas con bajo nivel de alfabetización, los hablantes de otro idioma). (</w:t>
                                  </w:r>
                                  <w:r>
                                    <w:rPr>
                                      <w:rFonts w:ascii="Gotham" w:eastAsia="Gotham" w:hAnsi="Gotham" w:cs="Gotham"/>
                                      <w:b/>
                                      <w:color w:val="6AABDD"/>
                                      <w:sz w:val="18"/>
                                      <w:lang w:bidi="es-ES"/>
                                    </w:rPr>
                                    <w:t>AD</w:t>
                                  </w:r>
                                  <w:r>
                                    <w:rPr>
                                      <w:color w:val="231F20"/>
                                      <w:sz w:val="20"/>
                                      <w:lang w:bidi="es-ES"/>
                                    </w:rPr>
                                    <w:t>)</w:t>
                                  </w:r>
                                </w:p>
                              </w:tc>
                              <w:tc>
                                <w:tcPr>
                                  <w:tcW w:w="341" w:type="dxa"/>
                                  <w:vMerge w:val="restart"/>
                                  <w:tcBorders>
                                    <w:top w:val="nil"/>
                                    <w:bottom w:val="dotted" w:sz="18" w:space="0" w:color="A4C7E9"/>
                                    <w:right w:val="nil"/>
                                  </w:tcBorders>
                                </w:tcPr>
                                <w:p w14:paraId="6F49A085" w14:textId="77777777" w:rsidR="00402EDA" w:rsidRDefault="00402EDA">
                                  <w:pPr>
                                    <w:pStyle w:val="TableParagraph"/>
                                    <w:rPr>
                                      <w:rFonts w:ascii="Times New Roman"/>
                                      <w:sz w:val="18"/>
                                    </w:rPr>
                                  </w:pPr>
                                </w:p>
                              </w:tc>
                            </w:tr>
                            <w:tr w:rsidR="00402EDA" w14:paraId="1A020276" w14:textId="77777777">
                              <w:trPr>
                                <w:trHeight w:hRule="exact" w:val="3074"/>
                              </w:trPr>
                              <w:tc>
                                <w:tcPr>
                                  <w:tcW w:w="428" w:type="dxa"/>
                                  <w:vMerge/>
                                  <w:tcBorders>
                                    <w:top w:val="nil"/>
                                    <w:left w:val="nil"/>
                                    <w:bottom w:val="dotted" w:sz="18" w:space="0" w:color="A4C7E9"/>
                                  </w:tcBorders>
                                </w:tcPr>
                                <w:p w14:paraId="75541652" w14:textId="77777777" w:rsidR="00402EDA" w:rsidRDefault="00402EDA">
                                  <w:pPr>
                                    <w:rPr>
                                      <w:sz w:val="2"/>
                                      <w:szCs w:val="2"/>
                                    </w:rPr>
                                  </w:pPr>
                                </w:p>
                              </w:tc>
                              <w:tc>
                                <w:tcPr>
                                  <w:tcW w:w="823" w:type="dxa"/>
                                  <w:textDirection w:val="btLr"/>
                                </w:tcPr>
                                <w:p w14:paraId="35E93077"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HABILIDADES</w:t>
                                  </w:r>
                                </w:p>
                              </w:tc>
                              <w:tc>
                                <w:tcPr>
                                  <w:tcW w:w="9247" w:type="dxa"/>
                                </w:tcPr>
                                <w:p w14:paraId="4DF515A1" w14:textId="77777777" w:rsidR="00402EDA" w:rsidRDefault="00402EDA" w:rsidP="00366F32">
                                  <w:pPr>
                                    <w:pStyle w:val="TableParagraph"/>
                                    <w:numPr>
                                      <w:ilvl w:val="0"/>
                                      <w:numId w:val="188"/>
                                    </w:numPr>
                                    <w:tabs>
                                      <w:tab w:val="left" w:pos="621"/>
                                      <w:tab w:val="left" w:pos="622"/>
                                    </w:tabs>
                                    <w:spacing w:before="135"/>
                                    <w:ind w:hanging="455"/>
                                    <w:rPr>
                                      <w:sz w:val="20"/>
                                    </w:rPr>
                                  </w:pPr>
                                  <w:r>
                                    <w:rPr>
                                      <w:color w:val="231F20"/>
                                      <w:sz w:val="20"/>
                                      <w:lang w:bidi="es-ES"/>
                                    </w:rPr>
                                    <w:t>Sabe cómo dejar de recibir mensajes o correos electrónicos molestos no deseados.</w:t>
                                  </w:r>
                                </w:p>
                                <w:p w14:paraId="4E4B9781" w14:textId="77777777" w:rsidR="00402EDA" w:rsidRDefault="00402EDA" w:rsidP="00366F32">
                                  <w:pPr>
                                    <w:pStyle w:val="TableParagraph"/>
                                    <w:numPr>
                                      <w:ilvl w:val="0"/>
                                      <w:numId w:val="188"/>
                                    </w:numPr>
                                    <w:tabs>
                                      <w:tab w:val="left" w:pos="621"/>
                                      <w:tab w:val="left" w:pos="622"/>
                                    </w:tabs>
                                    <w:spacing w:before="45"/>
                                    <w:ind w:hanging="455"/>
                                    <w:rPr>
                                      <w:sz w:val="20"/>
                                    </w:rPr>
                                  </w:pPr>
                                  <w:r>
                                    <w:rPr>
                                      <w:color w:val="231F20"/>
                                      <w:sz w:val="20"/>
                                      <w:lang w:bidi="es-ES"/>
                                    </w:rPr>
                                    <w:t>Es capaz de gestionar los propios sentimientos cuando se habla con otras personas en Internet.</w:t>
                                  </w:r>
                                </w:p>
                                <w:p w14:paraId="45001DC8" w14:textId="77777777" w:rsidR="00402EDA" w:rsidRDefault="00402EDA" w:rsidP="00366F32">
                                  <w:pPr>
                                    <w:pStyle w:val="TableParagraph"/>
                                    <w:numPr>
                                      <w:ilvl w:val="0"/>
                                      <w:numId w:val="188"/>
                                    </w:numPr>
                                    <w:tabs>
                                      <w:tab w:val="left" w:pos="621"/>
                                      <w:tab w:val="left" w:pos="622"/>
                                    </w:tabs>
                                    <w:spacing w:before="55" w:line="228" w:lineRule="auto"/>
                                    <w:ind w:right="2366"/>
                                    <w:rPr>
                                      <w:sz w:val="20"/>
                                    </w:rPr>
                                  </w:pPr>
                                  <w:r>
                                    <w:rPr>
                                      <w:color w:val="231F20"/>
                                      <w:sz w:val="20"/>
                                      <w:lang w:bidi="es-ES"/>
                                    </w:rPr>
                                    <w:t>Sabe reconocer los mensajes o actividades hostiles o despectivas en línea que atacan a determinadas personas o grupos de personas (por ejemplo, la incitación al odio).</w:t>
                                  </w:r>
                                </w:p>
                                <w:p w14:paraId="30836D68" w14:textId="77777777" w:rsidR="00402EDA" w:rsidRDefault="00402EDA" w:rsidP="00366F32">
                                  <w:pPr>
                                    <w:pStyle w:val="TableParagraph"/>
                                    <w:numPr>
                                      <w:ilvl w:val="0"/>
                                      <w:numId w:val="188"/>
                                    </w:numPr>
                                    <w:tabs>
                                      <w:tab w:val="left" w:pos="622"/>
                                    </w:tabs>
                                    <w:spacing w:before="58" w:line="228" w:lineRule="auto"/>
                                    <w:ind w:right="3771"/>
                                    <w:rPr>
                                      <w:sz w:val="20"/>
                                    </w:rPr>
                                  </w:pPr>
                                  <w:r>
                                    <w:rPr>
                                      <w:color w:val="231F20"/>
                                      <w:sz w:val="20"/>
                                      <w:lang w:bidi="es-ES"/>
                                    </w:rPr>
                                    <w:t>Puede gestionar interacciones y conversaciones en diferentes contextos socioculturales y situaciones específicas del ámbito.</w:t>
                                  </w:r>
                                </w:p>
                              </w:tc>
                              <w:tc>
                                <w:tcPr>
                                  <w:tcW w:w="341" w:type="dxa"/>
                                  <w:vMerge/>
                                  <w:tcBorders>
                                    <w:top w:val="nil"/>
                                    <w:bottom w:val="dotted" w:sz="18" w:space="0" w:color="A4C7E9"/>
                                    <w:right w:val="nil"/>
                                  </w:tcBorders>
                                </w:tcPr>
                                <w:p w14:paraId="3D08E9E6" w14:textId="77777777" w:rsidR="00402EDA" w:rsidRDefault="00402EDA">
                                  <w:pPr>
                                    <w:rPr>
                                      <w:sz w:val="2"/>
                                      <w:szCs w:val="2"/>
                                    </w:rPr>
                                  </w:pPr>
                                </w:p>
                              </w:tc>
                            </w:tr>
                            <w:tr w:rsidR="00402EDA" w14:paraId="27B57765" w14:textId="77777777">
                              <w:trPr>
                                <w:trHeight w:hRule="exact" w:val="914"/>
                              </w:trPr>
                              <w:tc>
                                <w:tcPr>
                                  <w:tcW w:w="428" w:type="dxa"/>
                                  <w:vMerge/>
                                  <w:tcBorders>
                                    <w:top w:val="nil"/>
                                    <w:left w:val="nil"/>
                                    <w:bottom w:val="dotted" w:sz="18" w:space="0" w:color="A4C7E9"/>
                                  </w:tcBorders>
                                </w:tcPr>
                                <w:p w14:paraId="5A251D8A" w14:textId="77777777" w:rsidR="00402EDA" w:rsidRDefault="00402EDA">
                                  <w:pPr>
                                    <w:rPr>
                                      <w:sz w:val="2"/>
                                      <w:szCs w:val="2"/>
                                    </w:rPr>
                                  </w:pPr>
                                </w:p>
                              </w:tc>
                              <w:tc>
                                <w:tcPr>
                                  <w:tcW w:w="823" w:type="dxa"/>
                                  <w:vMerge w:val="restart"/>
                                  <w:textDirection w:val="btLr"/>
                                </w:tcPr>
                                <w:p w14:paraId="5CEB2B92" w14:textId="77777777" w:rsidR="00402EDA" w:rsidRDefault="00402EDA">
                                  <w:pPr>
                                    <w:pStyle w:val="TableParagraph"/>
                                    <w:spacing w:before="110"/>
                                    <w:ind w:left="1574"/>
                                    <w:rPr>
                                      <w:rFonts w:ascii="Gotham"/>
                                      <w:b/>
                                      <w:sz w:val="16"/>
                                    </w:rPr>
                                  </w:pPr>
                                  <w:r>
                                    <w:rPr>
                                      <w:rFonts w:ascii="Gotham" w:eastAsia="Gotham" w:hAnsi="Gotham" w:cs="Gotham"/>
                                      <w:b/>
                                      <w:color w:val="006BA9"/>
                                      <w:sz w:val="16"/>
                                      <w:lang w:bidi="es-ES"/>
                                    </w:rPr>
                                    <w:t>ACTITUDES</w:t>
                                  </w:r>
                                </w:p>
                              </w:tc>
                              <w:tc>
                                <w:tcPr>
                                  <w:tcW w:w="9247" w:type="dxa"/>
                                  <w:vMerge w:val="restart"/>
                                </w:tcPr>
                                <w:p w14:paraId="44F36438" w14:textId="77777777" w:rsidR="00402EDA" w:rsidRDefault="00402EDA" w:rsidP="00366F32">
                                  <w:pPr>
                                    <w:pStyle w:val="TableParagraph"/>
                                    <w:numPr>
                                      <w:ilvl w:val="0"/>
                                      <w:numId w:val="187"/>
                                    </w:numPr>
                                    <w:tabs>
                                      <w:tab w:val="left" w:pos="622"/>
                                    </w:tabs>
                                    <w:spacing w:before="144" w:line="228" w:lineRule="auto"/>
                                    <w:ind w:right="2324"/>
                                    <w:rPr>
                                      <w:sz w:val="20"/>
                                    </w:rPr>
                                  </w:pPr>
                                  <w:r>
                                    <w:rPr>
                                      <w:color w:val="231F20"/>
                                      <w:sz w:val="20"/>
                                      <w:lang w:bidi="es-ES"/>
                                    </w:rPr>
                                    <w:t>Cree que es necesario definir y compartir las normas dentro de las comunidades digitales (por ejemplo, explicar los códigos de conducta para crear, compartir o publicar contenidos).</w:t>
                                  </w:r>
                                </w:p>
                                <w:p w14:paraId="48588C90" w14:textId="77777777" w:rsidR="00402EDA" w:rsidRDefault="00402EDA" w:rsidP="00366F32">
                                  <w:pPr>
                                    <w:pStyle w:val="TableParagraph"/>
                                    <w:numPr>
                                      <w:ilvl w:val="0"/>
                                      <w:numId w:val="187"/>
                                    </w:numPr>
                                    <w:tabs>
                                      <w:tab w:val="left" w:pos="622"/>
                                    </w:tabs>
                                    <w:spacing w:before="58" w:line="228" w:lineRule="auto"/>
                                    <w:ind w:right="166"/>
                                    <w:rPr>
                                      <w:sz w:val="20"/>
                                    </w:rPr>
                                  </w:pPr>
                                  <w:r>
                                    <w:rPr>
                                      <w:color w:val="231F20"/>
                                      <w:sz w:val="20"/>
                                      <w:lang w:bidi="es-ES"/>
                                    </w:rPr>
                                    <w:t>Tiende a adoptar una perspectiva empática en la comunicación (por ejemplo, ser sensible a las emociones y experiencias de otra persona, negociar los desacuerdos para construir y mantener relaciones justas y respetuosas).</w:t>
                                  </w:r>
                                </w:p>
                                <w:p w14:paraId="34BC00FA" w14:textId="56F967FE" w:rsidR="00402EDA" w:rsidRDefault="00402EDA" w:rsidP="000230E0">
                                  <w:pPr>
                                    <w:pStyle w:val="TableParagraph"/>
                                    <w:numPr>
                                      <w:ilvl w:val="0"/>
                                      <w:numId w:val="187"/>
                                    </w:numPr>
                                    <w:tabs>
                                      <w:tab w:val="left" w:pos="622"/>
                                    </w:tabs>
                                    <w:spacing w:before="57" w:line="228" w:lineRule="auto"/>
                                    <w:ind w:right="2073"/>
                                    <w:rPr>
                                      <w:sz w:val="20"/>
                                    </w:rPr>
                                  </w:pPr>
                                  <w:r>
                                    <w:rPr>
                                      <w:color w:val="231F20"/>
                                      <w:sz w:val="20"/>
                                      <w:lang w:bidi="es-ES"/>
                                    </w:rPr>
                                    <w:t>Es abierto y respetuoso con los puntos de vista de las personas en Internet con diferentes afiliaciones culturales, orígenes, creencias, valores, opiniones o circunstancias personales; abierto a las perspectivas de los demás</w:t>
                                  </w:r>
                                  <w:r w:rsidR="005F61DE">
                                    <w:rPr>
                                      <w:color w:val="231F20"/>
                                      <w:sz w:val="20"/>
                                      <w:lang w:bidi="es-ES"/>
                                    </w:rPr>
                                    <w:t>,</w:t>
                                  </w:r>
                                  <w:r>
                                    <w:rPr>
                                      <w:color w:val="231F20"/>
                                      <w:sz w:val="20"/>
                                      <w:lang w:bidi="es-ES"/>
                                    </w:rPr>
                                    <w:t xml:space="preserve"> aunque difieran de las propias.</w:t>
                                  </w:r>
                                </w:p>
                              </w:tc>
                              <w:tc>
                                <w:tcPr>
                                  <w:tcW w:w="341" w:type="dxa"/>
                                  <w:vMerge/>
                                  <w:tcBorders>
                                    <w:top w:val="nil"/>
                                    <w:bottom w:val="dotted" w:sz="18" w:space="0" w:color="A4C7E9"/>
                                    <w:right w:val="nil"/>
                                  </w:tcBorders>
                                </w:tcPr>
                                <w:p w14:paraId="2B7E4F50" w14:textId="77777777" w:rsidR="00402EDA" w:rsidRDefault="00402EDA">
                                  <w:pPr>
                                    <w:rPr>
                                      <w:sz w:val="2"/>
                                      <w:szCs w:val="2"/>
                                    </w:rPr>
                                  </w:pPr>
                                </w:p>
                              </w:tc>
                            </w:tr>
                            <w:tr w:rsidR="00402EDA" w14:paraId="559689C0" w14:textId="77777777">
                              <w:trPr>
                                <w:trHeight w:hRule="exact" w:val="1769"/>
                              </w:trPr>
                              <w:tc>
                                <w:tcPr>
                                  <w:tcW w:w="428" w:type="dxa"/>
                                  <w:tcBorders>
                                    <w:top w:val="dotted" w:sz="18" w:space="0" w:color="A4C7E9"/>
                                    <w:left w:val="nil"/>
                                    <w:bottom w:val="nil"/>
                                  </w:tcBorders>
                                </w:tcPr>
                                <w:p w14:paraId="77B23488" w14:textId="77777777" w:rsidR="00402EDA" w:rsidRDefault="00402EDA">
                                  <w:pPr>
                                    <w:pStyle w:val="TableParagraph"/>
                                    <w:rPr>
                                      <w:rFonts w:ascii="Times New Roman"/>
                                      <w:sz w:val="18"/>
                                    </w:rPr>
                                  </w:pPr>
                                </w:p>
                              </w:tc>
                              <w:tc>
                                <w:tcPr>
                                  <w:tcW w:w="823" w:type="dxa"/>
                                  <w:vMerge/>
                                  <w:tcBorders>
                                    <w:top w:val="nil"/>
                                  </w:tcBorders>
                                  <w:textDirection w:val="btLr"/>
                                </w:tcPr>
                                <w:p w14:paraId="0A963341" w14:textId="77777777" w:rsidR="00402EDA" w:rsidRDefault="00402EDA">
                                  <w:pPr>
                                    <w:rPr>
                                      <w:sz w:val="2"/>
                                      <w:szCs w:val="2"/>
                                    </w:rPr>
                                  </w:pPr>
                                </w:p>
                              </w:tc>
                              <w:tc>
                                <w:tcPr>
                                  <w:tcW w:w="9247" w:type="dxa"/>
                                  <w:vMerge/>
                                  <w:tcBorders>
                                    <w:top w:val="nil"/>
                                  </w:tcBorders>
                                </w:tcPr>
                                <w:p w14:paraId="3F39032E" w14:textId="77777777" w:rsidR="00402EDA" w:rsidRDefault="00402EDA">
                                  <w:pPr>
                                    <w:rPr>
                                      <w:sz w:val="2"/>
                                      <w:szCs w:val="2"/>
                                    </w:rPr>
                                  </w:pPr>
                                </w:p>
                              </w:tc>
                              <w:tc>
                                <w:tcPr>
                                  <w:tcW w:w="341" w:type="dxa"/>
                                  <w:tcBorders>
                                    <w:top w:val="dotted" w:sz="18" w:space="0" w:color="A4C7E9"/>
                                    <w:bottom w:val="nil"/>
                                    <w:right w:val="nil"/>
                                  </w:tcBorders>
                                </w:tcPr>
                                <w:p w14:paraId="093BC8E4" w14:textId="77777777" w:rsidR="00402EDA" w:rsidRDefault="00402EDA">
                                  <w:pPr>
                                    <w:pStyle w:val="TableParagraph"/>
                                    <w:rPr>
                                      <w:rFonts w:ascii="Times New Roman"/>
                                      <w:sz w:val="18"/>
                                    </w:rPr>
                                  </w:pPr>
                                </w:p>
                              </w:tc>
                            </w:tr>
                          </w:tbl>
                          <w:p w14:paraId="0B2F6A10" w14:textId="77777777" w:rsidR="00402EDA" w:rsidRDefault="00402EDA">
                            <w:pPr>
                              <w:pStyle w:val="Textoindependiente"/>
                            </w:pPr>
                          </w:p>
                        </w:txbxContent>
                      </wps:txbx>
                      <wps:bodyPr rot="0" vert="horz" wrap="square" lIns="0" tIns="0" rIns="0" bIns="0" anchor="t" anchorCtr="0" upright="1">
                        <a:noAutofit/>
                      </wps:bodyPr>
                    </wps:wsp>
                  </a:graphicData>
                </a:graphic>
              </wp:inline>
            </w:drawing>
          </mc:Choice>
          <mc:Fallback>
            <w:pict>
              <v:shape w14:anchorId="0B07FAE5" id="docshape398" o:spid="_x0000_s1114" type="#_x0000_t202" style="width:542.15pt;height:50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" filled="f" stroked="f">
                <v:textbox inset="0,0,0,0">
                  <w:txbxContent>
                    <w:tbl>
                      <w:tblPr>
                        <w:tblW w:w="0" w:type="auto"/>
                        <w:tblInd w:w="7" w:type="dxa"/>
                        <w:tblBorders>
                          <w:top w:val="single" w:sz="2" w:space="0" w:color="9B98C6"/>
                          <w:left w:val="single" w:sz="2" w:space="0" w:color="9B98C6"/>
                          <w:bottom w:val="single" w:sz="2" w:space="0" w:color="9B98C6"/>
                          <w:right w:val="single" w:sz="2" w:space="0" w:color="9B98C6"/>
                          <w:insideH w:val="single" w:sz="2" w:space="0" w:color="9B98C6"/>
                          <w:insideV w:val="single" w:sz="2" w:space="0" w:color="9B98C6"/>
                        </w:tblBorders>
                        <w:tblLayout w:type="fixed"/>
                        <w:tblCellMar>
                          <w:left w:w="0" w:type="dxa"/>
                          <w:right w:w="0" w:type="dxa"/>
                        </w:tblCellMar>
                        <w:tblLook w:val="01E0" w:firstRow="1" w:lastRow="1" w:firstColumn="1" w:lastColumn="1" w:noHBand="0" w:noVBand="0"/>
                      </w:tblPr>
                      <w:tblGrid>
                        <w:gridCol w:w="428"/>
                        <w:gridCol w:w="823"/>
                        <w:gridCol w:w="9247"/>
                        <w:gridCol w:w="341"/>
                      </w:tblGrid>
                      <w:tr w:rsidR="00402EDA" w14:paraId="76A00E5E" w14:textId="77777777">
                        <w:trPr>
                          <w:trHeight w:hRule="exact" w:val="4350"/>
                        </w:trPr>
                        <w:tc>
                          <w:tcPr>
                            <w:tcW w:w="428" w:type="dxa"/>
                            <w:vMerge w:val="restart"/>
                            <w:tcBorders>
                              <w:top w:val="nil"/>
                              <w:left w:val="nil"/>
                              <w:bottom w:val="dotted" w:sz="18" w:space="0" w:color="A4C7E9"/>
                            </w:tcBorders>
                          </w:tcPr>
                          <w:p w14:paraId="48838858" w14:textId="77777777" w:rsidR="00402EDA" w:rsidRDefault="00402EDA">
                            <w:pPr>
                              <w:pStyle w:val="TableParagraph"/>
                              <w:rPr>
                                <w:rFonts w:ascii="Times New Roman"/>
                                <w:sz w:val="18"/>
                              </w:rPr>
                            </w:pPr>
                          </w:p>
                        </w:tc>
                        <w:tc>
                          <w:tcPr>
                            <w:tcW w:w="823" w:type="dxa"/>
                            <w:tcBorders>
                              <w:top w:val="single" w:sz="4" w:space="0" w:color="6AABDD"/>
                            </w:tcBorders>
                            <w:textDirection w:val="btLr"/>
                          </w:tcPr>
                          <w:p w14:paraId="79127194"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CONOCIMIENTOS</w:t>
                            </w:r>
                          </w:p>
                        </w:tc>
                        <w:tc>
                          <w:tcPr>
                            <w:tcW w:w="9247" w:type="dxa"/>
                            <w:tcBorders>
                              <w:top w:val="single" w:sz="4" w:space="0" w:color="6AABDD"/>
                            </w:tcBorders>
                          </w:tcPr>
                          <w:p w14:paraId="539C4442" w14:textId="77777777" w:rsidR="00402EDA" w:rsidRDefault="00402EDA" w:rsidP="00366F32">
                            <w:pPr>
                              <w:pStyle w:val="TableParagraph"/>
                              <w:numPr>
                                <w:ilvl w:val="0"/>
                                <w:numId w:val="189"/>
                              </w:numPr>
                              <w:tabs>
                                <w:tab w:val="left" w:pos="622"/>
                              </w:tabs>
                              <w:spacing w:before="144" w:line="228" w:lineRule="auto"/>
                              <w:ind w:right="2423"/>
                              <w:jc w:val="both"/>
                              <w:rPr>
                                <w:sz w:val="20"/>
                              </w:rPr>
                            </w:pPr>
                            <w:r>
                              <w:rPr>
                                <w:color w:val="231F20"/>
                                <w:sz w:val="20"/>
                                <w:lang w:bidi="es-ES"/>
                              </w:rPr>
                              <w:t>Conoce el significado de los mensajes no verbales (por ejemplo, caritas sonrientes, emoticonos) que se utilizan en los entornos digitales (por ejemplo, redes sociales, mensajería instantánea) y saber que su uso puede variar culturalmente entre países y comunidades.</w:t>
                            </w:r>
                          </w:p>
                          <w:p w14:paraId="2CF37DCE" w14:textId="77777777" w:rsidR="00402EDA" w:rsidRDefault="00402EDA" w:rsidP="00366F32">
                            <w:pPr>
                              <w:pStyle w:val="TableParagraph"/>
                              <w:numPr>
                                <w:ilvl w:val="0"/>
                                <w:numId w:val="189"/>
                              </w:numPr>
                              <w:tabs>
                                <w:tab w:val="left" w:pos="621"/>
                                <w:tab w:val="left" w:pos="622"/>
                              </w:tabs>
                              <w:spacing w:before="58" w:line="228" w:lineRule="auto"/>
                              <w:ind w:right="267"/>
                              <w:rPr>
                                <w:sz w:val="20"/>
                              </w:rPr>
                            </w:pPr>
                            <w:r>
                              <w:rPr>
                                <w:color w:val="231F20"/>
                                <w:sz w:val="20"/>
                                <w:lang w:bidi="es-ES"/>
                              </w:rPr>
                              <w:t>Es consciente de la existencia de algunas normas esperadas sobre el propio comportamiento cuando se utilizan las tecnologías digitales (por ejemplo, utilizar auriculares de audio en lugar de altavoces cuando se atienden llamadas en lugares públicos o se escucha música).</w:t>
                            </w:r>
                          </w:p>
                          <w:p w14:paraId="142E1BE9" w14:textId="77777777" w:rsidR="00402EDA" w:rsidRDefault="00402EDA" w:rsidP="00366F32">
                            <w:pPr>
                              <w:pStyle w:val="TableParagraph"/>
                              <w:numPr>
                                <w:ilvl w:val="0"/>
                                <w:numId w:val="189"/>
                              </w:numPr>
                              <w:tabs>
                                <w:tab w:val="left" w:pos="621"/>
                                <w:tab w:val="left" w:pos="622"/>
                              </w:tabs>
                              <w:spacing w:before="58" w:line="228" w:lineRule="auto"/>
                              <w:ind w:right="459"/>
                              <w:rPr>
                                <w:sz w:val="20"/>
                              </w:rPr>
                            </w:pPr>
                            <w:r>
                              <w:rPr>
                                <w:color w:val="231F20"/>
                                <w:sz w:val="20"/>
                                <w:lang w:bidi="es-ES"/>
                              </w:rPr>
                              <w:t>Comprende que los comportamientos inadecuados en entornos digitales (por ejemplo, la embriaguez, el exceso de intimidad y otros comportamientos sexualmente explícitos) pueden perjudicar a largo plazo los aspectos sociales y personales de la vida.</w:t>
                            </w:r>
                          </w:p>
                          <w:p w14:paraId="12CEDD21" w14:textId="4E0C2E97" w:rsidR="00402EDA" w:rsidRPr="000230E0" w:rsidRDefault="00402EDA" w:rsidP="006F2764">
                            <w:pPr>
                              <w:pStyle w:val="TableParagraph"/>
                              <w:numPr>
                                <w:ilvl w:val="0"/>
                                <w:numId w:val="189"/>
                              </w:numPr>
                              <w:tabs>
                                <w:tab w:val="left" w:pos="621"/>
                                <w:tab w:val="left" w:pos="622"/>
                              </w:tabs>
                              <w:spacing w:before="58" w:line="223" w:lineRule="exact"/>
                              <w:ind w:right="1515"/>
                              <w:rPr>
                                <w:sz w:val="20"/>
                              </w:rPr>
                            </w:pPr>
                            <w:r w:rsidRPr="000230E0">
                              <w:rPr>
                                <w:color w:val="231F20"/>
                                <w:sz w:val="20"/>
                                <w:lang w:bidi="es-ES"/>
                              </w:rPr>
                              <w:t>Es consciente de que la adaptación del propio comportamiento en los entornos digitales depende de la relación con otros participantes (por ejemplo, amigos, compañeros de trabajo, directivos) y de la finalidad de la comunicación (por ejemplo, instruir, informar, persuadir, ordenar, entretener, indagar, socializar).</w:t>
                            </w:r>
                          </w:p>
                          <w:p w14:paraId="2505EC5E" w14:textId="797474A0" w:rsidR="00402EDA" w:rsidRDefault="00402EDA" w:rsidP="00366F32">
                            <w:pPr>
                              <w:pStyle w:val="TableParagraph"/>
                              <w:numPr>
                                <w:ilvl w:val="0"/>
                                <w:numId w:val="189"/>
                              </w:numPr>
                              <w:tabs>
                                <w:tab w:val="left" w:pos="621"/>
                                <w:tab w:val="left" w:pos="622"/>
                              </w:tabs>
                              <w:spacing w:before="64" w:line="216" w:lineRule="auto"/>
                              <w:ind w:right="1668"/>
                              <w:rPr>
                                <w:sz w:val="20"/>
                              </w:rPr>
                            </w:pPr>
                            <w:r>
                              <w:rPr>
                                <w:color w:val="231F20"/>
                                <w:sz w:val="20"/>
                                <w:lang w:bidi="es-ES"/>
                              </w:rPr>
                              <w:t xml:space="preserve">Es consciente de los requisitos de accesibilidad cuando se comunica en entornos digitales, de modo que la comunicación sea inclusiva y accesible para </w:t>
                            </w:r>
                            <w:r w:rsidR="00A90B43">
                              <w:rPr>
                                <w:color w:val="231F20"/>
                                <w:sz w:val="20"/>
                                <w:lang w:bidi="es-ES"/>
                              </w:rPr>
                              <w:t xml:space="preserve">todas las personas </w:t>
                            </w:r>
                            <w:r>
                              <w:rPr>
                                <w:color w:val="231F20"/>
                                <w:sz w:val="20"/>
                                <w:lang w:bidi="es-ES"/>
                              </w:rPr>
                              <w:t>(por ejemplo, para las personas con discapacidad, las personas mayores, las personas con bajo nivel de alfabetización, los hablantes de otro idioma). (</w:t>
                            </w:r>
                            <w:r>
                              <w:rPr>
                                <w:rFonts w:ascii="Gotham" w:eastAsia="Gotham" w:hAnsi="Gotham" w:cs="Gotham"/>
                                <w:b/>
                                <w:color w:val="6AABDD"/>
                                <w:sz w:val="18"/>
                                <w:lang w:bidi="es-ES"/>
                              </w:rPr>
                              <w:t>AD</w:t>
                            </w:r>
                            <w:r>
                              <w:rPr>
                                <w:color w:val="231F20"/>
                                <w:sz w:val="20"/>
                                <w:lang w:bidi="es-ES"/>
                              </w:rPr>
                              <w:t>)</w:t>
                            </w:r>
                          </w:p>
                        </w:tc>
                        <w:tc>
                          <w:tcPr>
                            <w:tcW w:w="341" w:type="dxa"/>
                            <w:vMerge w:val="restart"/>
                            <w:tcBorders>
                              <w:top w:val="nil"/>
                              <w:bottom w:val="dotted" w:sz="18" w:space="0" w:color="A4C7E9"/>
                              <w:right w:val="nil"/>
                            </w:tcBorders>
                          </w:tcPr>
                          <w:p w14:paraId="6F49A085" w14:textId="77777777" w:rsidR="00402EDA" w:rsidRDefault="00402EDA">
                            <w:pPr>
                              <w:pStyle w:val="TableParagraph"/>
                              <w:rPr>
                                <w:rFonts w:ascii="Times New Roman"/>
                                <w:sz w:val="18"/>
                              </w:rPr>
                            </w:pPr>
                          </w:p>
                        </w:tc>
                      </w:tr>
                      <w:tr w:rsidR="00402EDA" w14:paraId="1A020276" w14:textId="77777777">
                        <w:trPr>
                          <w:trHeight w:hRule="exact" w:val="3074"/>
                        </w:trPr>
                        <w:tc>
                          <w:tcPr>
                            <w:tcW w:w="428" w:type="dxa"/>
                            <w:vMerge/>
                            <w:tcBorders>
                              <w:top w:val="nil"/>
                              <w:left w:val="nil"/>
                              <w:bottom w:val="dotted" w:sz="18" w:space="0" w:color="A4C7E9"/>
                            </w:tcBorders>
                          </w:tcPr>
                          <w:p w14:paraId="75541652" w14:textId="77777777" w:rsidR="00402EDA" w:rsidRDefault="00402EDA">
                            <w:pPr>
                              <w:rPr>
                                <w:sz w:val="2"/>
                                <w:szCs w:val="2"/>
                              </w:rPr>
                            </w:pPr>
                          </w:p>
                        </w:tc>
                        <w:tc>
                          <w:tcPr>
                            <w:tcW w:w="823" w:type="dxa"/>
                            <w:textDirection w:val="btLr"/>
                          </w:tcPr>
                          <w:p w14:paraId="35E93077"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HABILIDADES</w:t>
                            </w:r>
                          </w:p>
                        </w:tc>
                        <w:tc>
                          <w:tcPr>
                            <w:tcW w:w="9247" w:type="dxa"/>
                          </w:tcPr>
                          <w:p w14:paraId="4DF515A1" w14:textId="77777777" w:rsidR="00402EDA" w:rsidRDefault="00402EDA" w:rsidP="00366F32">
                            <w:pPr>
                              <w:pStyle w:val="TableParagraph"/>
                              <w:numPr>
                                <w:ilvl w:val="0"/>
                                <w:numId w:val="188"/>
                              </w:numPr>
                              <w:tabs>
                                <w:tab w:val="left" w:pos="621"/>
                                <w:tab w:val="left" w:pos="622"/>
                              </w:tabs>
                              <w:spacing w:before="135"/>
                              <w:ind w:hanging="455"/>
                              <w:rPr>
                                <w:sz w:val="20"/>
                              </w:rPr>
                            </w:pPr>
                            <w:r>
                              <w:rPr>
                                <w:color w:val="231F20"/>
                                <w:sz w:val="20"/>
                                <w:lang w:bidi="es-ES"/>
                              </w:rPr>
                              <w:t>Sabe cómo dejar de recibir mensajes o correos electrónicos molestos no deseados.</w:t>
                            </w:r>
                          </w:p>
                          <w:p w14:paraId="4E4B9781" w14:textId="77777777" w:rsidR="00402EDA" w:rsidRDefault="00402EDA" w:rsidP="00366F32">
                            <w:pPr>
                              <w:pStyle w:val="TableParagraph"/>
                              <w:numPr>
                                <w:ilvl w:val="0"/>
                                <w:numId w:val="188"/>
                              </w:numPr>
                              <w:tabs>
                                <w:tab w:val="left" w:pos="621"/>
                                <w:tab w:val="left" w:pos="622"/>
                              </w:tabs>
                              <w:spacing w:before="45"/>
                              <w:ind w:hanging="455"/>
                              <w:rPr>
                                <w:sz w:val="20"/>
                              </w:rPr>
                            </w:pPr>
                            <w:r>
                              <w:rPr>
                                <w:color w:val="231F20"/>
                                <w:sz w:val="20"/>
                                <w:lang w:bidi="es-ES"/>
                              </w:rPr>
                              <w:t>Es capaz de gestionar los propios sentimientos cuando se habla con otras personas en Internet.</w:t>
                            </w:r>
                          </w:p>
                          <w:p w14:paraId="45001DC8" w14:textId="77777777" w:rsidR="00402EDA" w:rsidRDefault="00402EDA" w:rsidP="00366F32">
                            <w:pPr>
                              <w:pStyle w:val="TableParagraph"/>
                              <w:numPr>
                                <w:ilvl w:val="0"/>
                                <w:numId w:val="188"/>
                              </w:numPr>
                              <w:tabs>
                                <w:tab w:val="left" w:pos="621"/>
                                <w:tab w:val="left" w:pos="622"/>
                              </w:tabs>
                              <w:spacing w:before="55" w:line="228" w:lineRule="auto"/>
                              <w:ind w:right="2366"/>
                              <w:rPr>
                                <w:sz w:val="20"/>
                              </w:rPr>
                            </w:pPr>
                            <w:r>
                              <w:rPr>
                                <w:color w:val="231F20"/>
                                <w:sz w:val="20"/>
                                <w:lang w:bidi="es-ES"/>
                              </w:rPr>
                              <w:t>Sabe reconocer los mensajes o actividades hostiles o despectivas en línea que atacan a determinadas personas o grupos de personas (por ejemplo, la incitación al odio).</w:t>
                            </w:r>
                          </w:p>
                          <w:p w14:paraId="30836D68" w14:textId="77777777" w:rsidR="00402EDA" w:rsidRDefault="00402EDA" w:rsidP="00366F32">
                            <w:pPr>
                              <w:pStyle w:val="TableParagraph"/>
                              <w:numPr>
                                <w:ilvl w:val="0"/>
                                <w:numId w:val="188"/>
                              </w:numPr>
                              <w:tabs>
                                <w:tab w:val="left" w:pos="622"/>
                              </w:tabs>
                              <w:spacing w:before="58" w:line="228" w:lineRule="auto"/>
                              <w:ind w:right="3771"/>
                              <w:rPr>
                                <w:sz w:val="20"/>
                              </w:rPr>
                            </w:pPr>
                            <w:r>
                              <w:rPr>
                                <w:color w:val="231F20"/>
                                <w:sz w:val="20"/>
                                <w:lang w:bidi="es-ES"/>
                              </w:rPr>
                              <w:t>Puede gestionar interacciones y conversaciones en diferentes contextos socioculturales y situaciones específicas del ámbito.</w:t>
                            </w:r>
                          </w:p>
                        </w:tc>
                        <w:tc>
                          <w:tcPr>
                            <w:tcW w:w="341" w:type="dxa"/>
                            <w:vMerge/>
                            <w:tcBorders>
                              <w:top w:val="nil"/>
                              <w:bottom w:val="dotted" w:sz="18" w:space="0" w:color="A4C7E9"/>
                              <w:right w:val="nil"/>
                            </w:tcBorders>
                          </w:tcPr>
                          <w:p w14:paraId="3D08E9E6" w14:textId="77777777" w:rsidR="00402EDA" w:rsidRDefault="00402EDA">
                            <w:pPr>
                              <w:rPr>
                                <w:sz w:val="2"/>
                                <w:szCs w:val="2"/>
                              </w:rPr>
                            </w:pPr>
                          </w:p>
                        </w:tc>
                      </w:tr>
                      <w:tr w:rsidR="00402EDA" w14:paraId="27B57765" w14:textId="77777777">
                        <w:trPr>
                          <w:trHeight w:hRule="exact" w:val="914"/>
                        </w:trPr>
                        <w:tc>
                          <w:tcPr>
                            <w:tcW w:w="428" w:type="dxa"/>
                            <w:vMerge/>
                            <w:tcBorders>
                              <w:top w:val="nil"/>
                              <w:left w:val="nil"/>
                              <w:bottom w:val="dotted" w:sz="18" w:space="0" w:color="A4C7E9"/>
                            </w:tcBorders>
                          </w:tcPr>
                          <w:p w14:paraId="5A251D8A" w14:textId="77777777" w:rsidR="00402EDA" w:rsidRDefault="00402EDA">
                            <w:pPr>
                              <w:rPr>
                                <w:sz w:val="2"/>
                                <w:szCs w:val="2"/>
                              </w:rPr>
                            </w:pPr>
                          </w:p>
                        </w:tc>
                        <w:tc>
                          <w:tcPr>
                            <w:tcW w:w="823" w:type="dxa"/>
                            <w:vMerge w:val="restart"/>
                            <w:textDirection w:val="btLr"/>
                          </w:tcPr>
                          <w:p w14:paraId="5CEB2B92" w14:textId="77777777" w:rsidR="00402EDA" w:rsidRDefault="00402EDA">
                            <w:pPr>
                              <w:pStyle w:val="TableParagraph"/>
                              <w:spacing w:before="110"/>
                              <w:ind w:left="1574"/>
                              <w:rPr>
                                <w:rFonts w:ascii="Gotham"/>
                                <w:b/>
                                <w:sz w:val="16"/>
                              </w:rPr>
                            </w:pPr>
                            <w:r>
                              <w:rPr>
                                <w:rFonts w:ascii="Gotham" w:eastAsia="Gotham" w:hAnsi="Gotham" w:cs="Gotham"/>
                                <w:b/>
                                <w:color w:val="006BA9"/>
                                <w:sz w:val="16"/>
                                <w:lang w:bidi="es-ES"/>
                              </w:rPr>
                              <w:t>ACTITUDES</w:t>
                            </w:r>
                          </w:p>
                        </w:tc>
                        <w:tc>
                          <w:tcPr>
                            <w:tcW w:w="9247" w:type="dxa"/>
                            <w:vMerge w:val="restart"/>
                          </w:tcPr>
                          <w:p w14:paraId="44F36438" w14:textId="77777777" w:rsidR="00402EDA" w:rsidRDefault="00402EDA" w:rsidP="00366F32">
                            <w:pPr>
                              <w:pStyle w:val="TableParagraph"/>
                              <w:numPr>
                                <w:ilvl w:val="0"/>
                                <w:numId w:val="187"/>
                              </w:numPr>
                              <w:tabs>
                                <w:tab w:val="left" w:pos="622"/>
                              </w:tabs>
                              <w:spacing w:before="144" w:line="228" w:lineRule="auto"/>
                              <w:ind w:right="2324"/>
                              <w:rPr>
                                <w:sz w:val="20"/>
                              </w:rPr>
                            </w:pPr>
                            <w:r>
                              <w:rPr>
                                <w:color w:val="231F20"/>
                                <w:sz w:val="20"/>
                                <w:lang w:bidi="es-ES"/>
                              </w:rPr>
                              <w:t>Cree que es necesario definir y compartir las normas dentro de las comunidades digitales (por ejemplo, explicar los códigos de conducta para crear, compartir o publicar contenidos).</w:t>
                            </w:r>
                          </w:p>
                          <w:p w14:paraId="48588C90" w14:textId="77777777" w:rsidR="00402EDA" w:rsidRDefault="00402EDA" w:rsidP="00366F32">
                            <w:pPr>
                              <w:pStyle w:val="TableParagraph"/>
                              <w:numPr>
                                <w:ilvl w:val="0"/>
                                <w:numId w:val="187"/>
                              </w:numPr>
                              <w:tabs>
                                <w:tab w:val="left" w:pos="622"/>
                              </w:tabs>
                              <w:spacing w:before="58" w:line="228" w:lineRule="auto"/>
                              <w:ind w:right="166"/>
                              <w:rPr>
                                <w:sz w:val="20"/>
                              </w:rPr>
                            </w:pPr>
                            <w:r>
                              <w:rPr>
                                <w:color w:val="231F20"/>
                                <w:sz w:val="20"/>
                                <w:lang w:bidi="es-ES"/>
                              </w:rPr>
                              <w:t>Tiende a adoptar una perspectiva empática en la comunicación (por ejemplo, ser sensible a las emociones y experiencias de otra persona, negociar los desacuerdos para construir y mantener relaciones justas y respetuosas).</w:t>
                            </w:r>
                          </w:p>
                          <w:p w14:paraId="34BC00FA" w14:textId="56F967FE" w:rsidR="00402EDA" w:rsidRDefault="00402EDA" w:rsidP="000230E0">
                            <w:pPr>
                              <w:pStyle w:val="TableParagraph"/>
                              <w:numPr>
                                <w:ilvl w:val="0"/>
                                <w:numId w:val="187"/>
                              </w:numPr>
                              <w:tabs>
                                <w:tab w:val="left" w:pos="622"/>
                              </w:tabs>
                              <w:spacing w:before="57" w:line="228" w:lineRule="auto"/>
                              <w:ind w:right="2073"/>
                              <w:rPr>
                                <w:sz w:val="20"/>
                              </w:rPr>
                            </w:pPr>
                            <w:r>
                              <w:rPr>
                                <w:color w:val="231F20"/>
                                <w:sz w:val="20"/>
                                <w:lang w:bidi="es-ES"/>
                              </w:rPr>
                              <w:t>Es abierto y respetuoso con los puntos de vista de las personas en Internet con diferentes afiliaciones culturales, orígenes, creencias, valores, opiniones o circunstancias personales; abierto a las perspectivas de los demás</w:t>
                            </w:r>
                            <w:r w:rsidR="005F61DE">
                              <w:rPr>
                                <w:color w:val="231F20"/>
                                <w:sz w:val="20"/>
                                <w:lang w:bidi="es-ES"/>
                              </w:rPr>
                              <w:t>,</w:t>
                            </w:r>
                            <w:r>
                              <w:rPr>
                                <w:color w:val="231F20"/>
                                <w:sz w:val="20"/>
                                <w:lang w:bidi="es-ES"/>
                              </w:rPr>
                              <w:t xml:space="preserve"> aunque difieran de las propias.</w:t>
                            </w:r>
                          </w:p>
                        </w:tc>
                        <w:tc>
                          <w:tcPr>
                            <w:tcW w:w="341" w:type="dxa"/>
                            <w:vMerge/>
                            <w:tcBorders>
                              <w:top w:val="nil"/>
                              <w:bottom w:val="dotted" w:sz="18" w:space="0" w:color="A4C7E9"/>
                              <w:right w:val="nil"/>
                            </w:tcBorders>
                          </w:tcPr>
                          <w:p w14:paraId="2B7E4F50" w14:textId="77777777" w:rsidR="00402EDA" w:rsidRDefault="00402EDA">
                            <w:pPr>
                              <w:rPr>
                                <w:sz w:val="2"/>
                                <w:szCs w:val="2"/>
                              </w:rPr>
                            </w:pPr>
                          </w:p>
                        </w:tc>
                      </w:tr>
                      <w:tr w:rsidR="00402EDA" w14:paraId="559689C0" w14:textId="77777777">
                        <w:trPr>
                          <w:trHeight w:hRule="exact" w:val="1769"/>
                        </w:trPr>
                        <w:tc>
                          <w:tcPr>
                            <w:tcW w:w="428" w:type="dxa"/>
                            <w:tcBorders>
                              <w:top w:val="dotted" w:sz="18" w:space="0" w:color="A4C7E9"/>
                              <w:left w:val="nil"/>
                              <w:bottom w:val="nil"/>
                            </w:tcBorders>
                          </w:tcPr>
                          <w:p w14:paraId="77B23488" w14:textId="77777777" w:rsidR="00402EDA" w:rsidRDefault="00402EDA">
                            <w:pPr>
                              <w:pStyle w:val="TableParagraph"/>
                              <w:rPr>
                                <w:rFonts w:ascii="Times New Roman"/>
                                <w:sz w:val="18"/>
                              </w:rPr>
                            </w:pPr>
                          </w:p>
                        </w:tc>
                        <w:tc>
                          <w:tcPr>
                            <w:tcW w:w="823" w:type="dxa"/>
                            <w:vMerge/>
                            <w:tcBorders>
                              <w:top w:val="nil"/>
                            </w:tcBorders>
                            <w:textDirection w:val="btLr"/>
                          </w:tcPr>
                          <w:p w14:paraId="0A963341" w14:textId="77777777" w:rsidR="00402EDA" w:rsidRDefault="00402EDA">
                            <w:pPr>
                              <w:rPr>
                                <w:sz w:val="2"/>
                                <w:szCs w:val="2"/>
                              </w:rPr>
                            </w:pPr>
                          </w:p>
                        </w:tc>
                        <w:tc>
                          <w:tcPr>
                            <w:tcW w:w="9247" w:type="dxa"/>
                            <w:vMerge/>
                            <w:tcBorders>
                              <w:top w:val="nil"/>
                            </w:tcBorders>
                          </w:tcPr>
                          <w:p w14:paraId="3F39032E" w14:textId="77777777" w:rsidR="00402EDA" w:rsidRDefault="00402EDA">
                            <w:pPr>
                              <w:rPr>
                                <w:sz w:val="2"/>
                                <w:szCs w:val="2"/>
                              </w:rPr>
                            </w:pPr>
                          </w:p>
                        </w:tc>
                        <w:tc>
                          <w:tcPr>
                            <w:tcW w:w="341" w:type="dxa"/>
                            <w:tcBorders>
                              <w:top w:val="dotted" w:sz="18" w:space="0" w:color="A4C7E9"/>
                              <w:bottom w:val="nil"/>
                              <w:right w:val="nil"/>
                            </w:tcBorders>
                          </w:tcPr>
                          <w:p w14:paraId="093BC8E4" w14:textId="77777777" w:rsidR="00402EDA" w:rsidRDefault="00402EDA">
                            <w:pPr>
                              <w:pStyle w:val="TableParagraph"/>
                              <w:rPr>
                                <w:rFonts w:ascii="Times New Roman"/>
                                <w:sz w:val="18"/>
                              </w:rPr>
                            </w:pPr>
                          </w:p>
                        </w:tc>
                      </w:tr>
                    </w:tbl>
                    <w:p w14:paraId="0B2F6A10" w14:textId="77777777" w:rsidR="00402EDA" w:rsidRDefault="00402EDA">
                      <w:pPr>
                        <w:pStyle w:val="Textoindependiente"/>
                      </w:pPr>
                    </w:p>
                  </w:txbxContent>
                </v:textbox>
                <w10:anchorlock/>
              </v:shape>
            </w:pict>
          </mc:Fallback>
        </mc:AlternateContent>
      </w:r>
      <w:r w:rsidR="00790224">
        <w:rPr>
          <w:position w:val="4"/>
          <w:sz w:val="20"/>
          <w:lang w:bidi="es-ES"/>
        </w:rPr>
        <w:tab/>
      </w:r>
      <w:r>
        <w:rPr>
          <w:noProof/>
          <w:sz w:val="20"/>
          <w:lang w:bidi="es-ES"/>
        </w:rPr>
        <mc:AlternateContent>
          <mc:Choice Requires="wps">
            <w:drawing>
              <wp:inline distT="0" distB="0" distL="0" distR="0" wp14:anchorId="0677A904" wp14:editId="61F16410">
                <wp:extent cx="3206750" cy="6827520"/>
                <wp:effectExtent l="0" t="0" r="3175" b="1905"/>
                <wp:docPr id="1036" name="docshape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682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6AABDD"/>
                                <w:left w:val="single" w:sz="4" w:space="0" w:color="6AABDD"/>
                                <w:bottom w:val="single" w:sz="4" w:space="0" w:color="6AABDD"/>
                                <w:right w:val="single" w:sz="4" w:space="0" w:color="6AABDD"/>
                                <w:insideH w:val="single" w:sz="4" w:space="0" w:color="6AABDD"/>
                                <w:insideV w:val="single" w:sz="4" w:space="0" w:color="6AABDD"/>
                              </w:tblBorders>
                              <w:tblLayout w:type="fixed"/>
                              <w:tblCellMar>
                                <w:left w:w="0" w:type="dxa"/>
                                <w:right w:w="0" w:type="dxa"/>
                              </w:tblCellMar>
                              <w:tblLook w:val="01E0" w:firstRow="1" w:lastRow="1" w:firstColumn="1" w:lastColumn="1" w:noHBand="0" w:noVBand="0"/>
                            </w:tblPr>
                            <w:tblGrid>
                              <w:gridCol w:w="2916"/>
                              <w:gridCol w:w="2125"/>
                            </w:tblGrid>
                            <w:tr w:rsidR="00402EDA" w14:paraId="01E8095B" w14:textId="77777777">
                              <w:trPr>
                                <w:trHeight w:val="588"/>
                              </w:trPr>
                              <w:tc>
                                <w:tcPr>
                                  <w:tcW w:w="5041" w:type="dxa"/>
                                  <w:gridSpan w:val="2"/>
                                  <w:tcBorders>
                                    <w:left w:val="nil"/>
                                    <w:right w:val="nil"/>
                                  </w:tcBorders>
                                </w:tcPr>
                                <w:p w14:paraId="0D0B3474" w14:textId="77777777" w:rsidR="00402EDA" w:rsidRDefault="00402EDA">
                                  <w:pPr>
                                    <w:pStyle w:val="TableParagraph"/>
                                    <w:spacing w:before="131"/>
                                    <w:ind w:left="116"/>
                                    <w:rPr>
                                      <w:rFonts w:ascii="Gotham" w:hAnsi="Gotham" w:hint="eastAsia"/>
                                      <w:b/>
                                      <w:sz w:val="18"/>
                                    </w:rPr>
                                  </w:pPr>
                                  <w:r>
                                    <w:rPr>
                                      <w:rFonts w:ascii="Gotham-Book" w:eastAsia="Gotham-Book" w:hAnsi="Gotham-Book" w:cs="Gotham-Book"/>
                                      <w:color w:val="006BA9"/>
                                      <w:sz w:val="18"/>
                                      <w:lang w:bidi="es-ES"/>
                                    </w:rPr>
                                    <w:t xml:space="preserve">DIMENSIÓN 5 - </w:t>
                                  </w:r>
                                  <w:r>
                                    <w:rPr>
                                      <w:rFonts w:ascii="Gotham" w:eastAsia="Gotham" w:hAnsi="Gotham" w:cs="Gotham"/>
                                      <w:b/>
                                      <w:color w:val="006BA9"/>
                                      <w:sz w:val="18"/>
                                      <w:lang w:bidi="es-ES"/>
                                    </w:rPr>
                                    <w:t>EJEMPLOS DE USO</w:t>
                                  </w:r>
                                </w:p>
                              </w:tc>
                            </w:tr>
                            <w:tr w:rsidR="00402EDA" w14:paraId="4A48CE7A" w14:textId="77777777">
                              <w:trPr>
                                <w:trHeight w:val="618"/>
                              </w:trPr>
                              <w:tc>
                                <w:tcPr>
                                  <w:tcW w:w="2916" w:type="dxa"/>
                                  <w:tcBorders>
                                    <w:left w:val="nil"/>
                                    <w:bottom w:val="single" w:sz="2" w:space="0" w:color="939598"/>
                                    <w:right w:val="single" w:sz="2" w:space="0" w:color="9B98C6"/>
                                  </w:tcBorders>
                                  <w:shd w:val="clear" w:color="auto" w:fill="87B8E3"/>
                                </w:tcPr>
                                <w:p w14:paraId="3DBB98EA" w14:textId="77777777" w:rsidR="00402EDA" w:rsidRDefault="00402EDA">
                                  <w:pPr>
                                    <w:pStyle w:val="TableParagraph"/>
                                    <w:spacing w:before="160"/>
                                    <w:ind w:left="283"/>
                                    <w:rPr>
                                      <w:rFonts w:ascii="Gotham"/>
                                      <w:b/>
                                      <w:sz w:val="16"/>
                                    </w:rPr>
                                  </w:pPr>
                                  <w:r>
                                    <w:rPr>
                                      <w:rFonts w:ascii="Gotham" w:eastAsia="Gotham" w:hAnsi="Gotham" w:cs="Gotham"/>
                                      <w:b/>
                                      <w:color w:val="006BA9"/>
                                      <w:sz w:val="16"/>
                                      <w:lang w:bidi="es-ES"/>
                                    </w:rPr>
                                    <w:t>ALTAMENTE ESPECIALIZADO</w:t>
                                  </w:r>
                                </w:p>
                              </w:tc>
                              <w:tc>
                                <w:tcPr>
                                  <w:tcW w:w="2125" w:type="dxa"/>
                                  <w:tcBorders>
                                    <w:left w:val="single" w:sz="2" w:space="0" w:color="9B98C6"/>
                                    <w:bottom w:val="single" w:sz="2" w:space="0" w:color="939598"/>
                                    <w:right w:val="single" w:sz="2" w:space="0" w:color="9B98C6"/>
                                  </w:tcBorders>
                                </w:tcPr>
                                <w:p w14:paraId="60E60CF8" w14:textId="77777777" w:rsidR="00402EDA" w:rsidRDefault="00402EDA">
                                  <w:pPr>
                                    <w:pStyle w:val="TableParagraph"/>
                                    <w:spacing w:before="2"/>
                                    <w:rPr>
                                      <w:sz w:val="15"/>
                                    </w:rPr>
                                  </w:pPr>
                                </w:p>
                                <w:p w14:paraId="748C6D44" w14:textId="77777777" w:rsidR="00402EDA" w:rsidRDefault="00402EDA">
                                  <w:pPr>
                                    <w:pStyle w:val="TableParagraph"/>
                                    <w:ind w:right="413"/>
                                    <w:jc w:val="right"/>
                                    <w:rPr>
                                      <w:rFonts w:ascii="Gotham"/>
                                      <w:b/>
                                      <w:sz w:val="14"/>
                                    </w:rPr>
                                  </w:pPr>
                                  <w:r>
                                    <w:rPr>
                                      <w:rFonts w:ascii="Gotham" w:eastAsia="Gotham" w:hAnsi="Gotham" w:cs="Gotham"/>
                                      <w:b/>
                                      <w:color w:val="006BA9"/>
                                      <w:sz w:val="14"/>
                                      <w:lang w:bidi="es-ES"/>
                                    </w:rPr>
                                    <w:t>7</w:t>
                                  </w:r>
                                </w:p>
                              </w:tc>
                            </w:tr>
                            <w:tr w:rsidR="00402EDA" w14:paraId="1450CE9E" w14:textId="77777777">
                              <w:trPr>
                                <w:trHeight w:val="4754"/>
                              </w:trPr>
                              <w:tc>
                                <w:tcPr>
                                  <w:tcW w:w="5041" w:type="dxa"/>
                                  <w:gridSpan w:val="2"/>
                                  <w:tcBorders>
                                    <w:top w:val="single" w:sz="2" w:space="0" w:color="939598"/>
                                    <w:left w:val="single" w:sz="2" w:space="0" w:color="9B98C6"/>
                                    <w:bottom w:val="single" w:sz="2" w:space="0" w:color="9B98C6"/>
                                    <w:right w:val="single" w:sz="2" w:space="0" w:color="9B98C6"/>
                                  </w:tcBorders>
                                </w:tcPr>
                                <w:p w14:paraId="6625F310" w14:textId="77777777" w:rsidR="00402EDA" w:rsidRDefault="00402EDA">
                                  <w:pPr>
                                    <w:pStyle w:val="TableParagraph"/>
                                    <w:spacing w:before="108"/>
                                    <w:ind w:left="170"/>
                                    <w:rPr>
                                      <w:sz w:val="20"/>
                                    </w:rPr>
                                  </w:pPr>
                                  <w:r>
                                    <w:rPr>
                                      <w:rFonts w:ascii="Gotham" w:eastAsia="Gotham" w:hAnsi="Gotham" w:cs="Gotham"/>
                                      <w:b/>
                                      <w:color w:val="006BA9"/>
                                      <w:sz w:val="18"/>
                                      <w:lang w:bidi="es-ES"/>
                                    </w:rPr>
                                    <w:t xml:space="preserve">ESCENARIO LABORAL: </w:t>
                                  </w:r>
                                  <w:r>
                                    <w:rPr>
                                      <w:color w:val="006BA9"/>
                                      <w:sz w:val="20"/>
                                      <w:lang w:bidi="es-ES"/>
                                    </w:rPr>
                                    <w:t>organizar un evento</w:t>
                                  </w:r>
                                </w:p>
                                <w:p w14:paraId="58EA975C" w14:textId="77777777" w:rsidR="00402EDA" w:rsidRDefault="00402EDA" w:rsidP="00366F32">
                                  <w:pPr>
                                    <w:pStyle w:val="TableParagraph"/>
                                    <w:numPr>
                                      <w:ilvl w:val="0"/>
                                      <w:numId w:val="186"/>
                                    </w:numPr>
                                    <w:tabs>
                                      <w:tab w:val="left" w:pos="453"/>
                                      <w:tab w:val="left" w:pos="454"/>
                                    </w:tabs>
                                    <w:spacing w:before="142" w:line="225" w:lineRule="auto"/>
                                    <w:ind w:right="937"/>
                                    <w:rPr>
                                      <w:sz w:val="20"/>
                                    </w:rPr>
                                  </w:pPr>
                                  <w:r>
                                    <w:rPr>
                                      <w:color w:val="231F20"/>
                                      <w:sz w:val="20"/>
                                      <w:lang w:bidi="es-ES"/>
                                    </w:rPr>
                                    <w:t>Al organizar un evento para mi organización, puedo resolver los problemas que surgen al escribir y comunicar en entornos digitales, (por ejemplo, comentarios inapropiados sobre mi organización en una red social).</w:t>
                                  </w:r>
                                </w:p>
                                <w:p w14:paraId="3ABD8980" w14:textId="73C75443" w:rsidR="00402EDA" w:rsidRDefault="00402EDA" w:rsidP="00366F32">
                                  <w:pPr>
                                    <w:pStyle w:val="TableParagraph"/>
                                    <w:numPr>
                                      <w:ilvl w:val="0"/>
                                      <w:numId w:val="186"/>
                                    </w:numPr>
                                    <w:tabs>
                                      <w:tab w:val="left" w:pos="453"/>
                                      <w:tab w:val="left" w:pos="454"/>
                                    </w:tabs>
                                    <w:spacing w:before="70"/>
                                    <w:ind w:right="311"/>
                                    <w:rPr>
                                      <w:sz w:val="20"/>
                                    </w:rPr>
                                  </w:pPr>
                                  <w:r>
                                    <w:rPr>
                                      <w:color w:val="231F20"/>
                                      <w:sz w:val="20"/>
                                      <w:lang w:bidi="es-ES"/>
                                    </w:rPr>
                                    <w:t>Puedo crear reglas a partir de esta práctica para que mis colegas actuales y futuros las apliquen y las utilicen como guía.</w:t>
                                  </w:r>
                                </w:p>
                              </w:tc>
                            </w:tr>
                            <w:tr w:rsidR="00402EDA" w14:paraId="27FE00BE" w14:textId="77777777">
                              <w:trPr>
                                <w:trHeight w:val="4754"/>
                              </w:trPr>
                              <w:tc>
                                <w:tcPr>
                                  <w:tcW w:w="5041" w:type="dxa"/>
                                  <w:gridSpan w:val="2"/>
                                  <w:tcBorders>
                                    <w:top w:val="single" w:sz="2" w:space="0" w:color="9B98C6"/>
                                    <w:left w:val="single" w:sz="2" w:space="0" w:color="9B98C6"/>
                                    <w:bottom w:val="single" w:sz="2" w:space="0" w:color="9B98C6"/>
                                    <w:right w:val="single" w:sz="2" w:space="0" w:color="9B98C6"/>
                                  </w:tcBorders>
                                </w:tcPr>
                                <w:p w14:paraId="7B133213" w14:textId="77777777" w:rsidR="00402EDA" w:rsidRDefault="00402EDA">
                                  <w:pPr>
                                    <w:pStyle w:val="TableParagraph"/>
                                    <w:spacing w:before="95" w:line="247" w:lineRule="auto"/>
                                    <w:ind w:left="170"/>
                                    <w:rPr>
                                      <w:sz w:val="20"/>
                                    </w:rPr>
                                  </w:pPr>
                                  <w:r>
                                    <w:rPr>
                                      <w:rFonts w:ascii="Gotham" w:eastAsia="Gotham" w:hAnsi="Gotham" w:cs="Gotham"/>
                                      <w:b/>
                                      <w:color w:val="006BA9"/>
                                      <w:sz w:val="18"/>
                                      <w:lang w:bidi="es-ES"/>
                                    </w:rPr>
                                    <w:t>ESCENARIO FORMATIVO</w:t>
                                  </w:r>
                                  <w:r>
                                    <w:rPr>
                                      <w:rFonts w:ascii="Gotham" w:eastAsia="Gotham" w:hAnsi="Gotham" w:cs="Gotham"/>
                                      <w:b/>
                                      <w:color w:val="006BA9"/>
                                      <w:sz w:val="20"/>
                                      <w:lang w:bidi="es-ES"/>
                                    </w:rPr>
                                    <w:t xml:space="preserve">: </w:t>
                                  </w:r>
                                  <w:r>
                                    <w:rPr>
                                      <w:color w:val="006BA9"/>
                                      <w:sz w:val="20"/>
                                      <w:lang w:bidi="es-ES"/>
                                    </w:rPr>
                                    <w:t>preparar el trabajo en grupo con mis compañeros</w:t>
                                  </w:r>
                                </w:p>
                                <w:p w14:paraId="2A750953" w14:textId="77777777" w:rsidR="00402EDA" w:rsidRDefault="00402EDA" w:rsidP="00366F32">
                                  <w:pPr>
                                    <w:pStyle w:val="TableParagraph"/>
                                    <w:numPr>
                                      <w:ilvl w:val="0"/>
                                      <w:numId w:val="185"/>
                                    </w:numPr>
                                    <w:tabs>
                                      <w:tab w:val="left" w:pos="453"/>
                                      <w:tab w:val="left" w:pos="454"/>
                                    </w:tabs>
                                    <w:spacing w:before="136" w:line="225" w:lineRule="auto"/>
                                    <w:ind w:right="838"/>
                                    <w:rPr>
                                      <w:sz w:val="20"/>
                                    </w:rPr>
                                  </w:pPr>
                                  <w:r>
                                    <w:rPr>
                                      <w:color w:val="231F20"/>
                                      <w:sz w:val="20"/>
                                      <w:lang w:bidi="es-ES"/>
                                    </w:rPr>
                                    <w:t>Puedo resolver los problemas de etiqueta que surgen con mis compañeros al utilizar una plataforma digital colaborativa (blog, wiki, etc.) para el trabajo en grupo (por ejemplo, compañeros que se critican entre sí).</w:t>
                                  </w:r>
                                </w:p>
                                <w:p w14:paraId="66F389E5" w14:textId="7829D0D3" w:rsidR="00402EDA" w:rsidRDefault="00402EDA" w:rsidP="00366F32">
                                  <w:pPr>
                                    <w:pStyle w:val="TableParagraph"/>
                                    <w:numPr>
                                      <w:ilvl w:val="0"/>
                                      <w:numId w:val="185"/>
                                    </w:numPr>
                                    <w:tabs>
                                      <w:tab w:val="left" w:pos="453"/>
                                      <w:tab w:val="left" w:pos="454"/>
                                    </w:tabs>
                                    <w:spacing w:before="58" w:line="225" w:lineRule="auto"/>
                                    <w:ind w:right="746"/>
                                    <w:rPr>
                                      <w:sz w:val="20"/>
                                    </w:rPr>
                                  </w:pPr>
                                  <w:r>
                                    <w:rPr>
                                      <w:color w:val="231F20"/>
                                      <w:sz w:val="20"/>
                                      <w:lang w:bidi="es-ES"/>
                                    </w:rPr>
                                    <w:t>Puedo crear normas de comportamiento adecuado mientras trabajo en línea como grupo, que pueden utilizarse y compartirse en el entorno de aprendizaje digital de la escuela. También puedo orientar a mis compañeros sobre lo que constituye un comportamiento digital adecuado cuando se trabaja con otros en una plataforma digital.</w:t>
                                  </w:r>
                                </w:p>
                              </w:tc>
                            </w:tr>
                          </w:tbl>
                          <w:p w14:paraId="566F37BD" w14:textId="77777777" w:rsidR="00402EDA" w:rsidRDefault="00402EDA">
                            <w:pPr>
                              <w:pStyle w:val="Textoindependiente"/>
                            </w:pPr>
                          </w:p>
                        </w:txbxContent>
                      </wps:txbx>
                      <wps:bodyPr rot="0" vert="horz" wrap="square" lIns="0" tIns="0" rIns="0" bIns="0" anchor="t" anchorCtr="0" upright="1">
                        <a:noAutofit/>
                      </wps:bodyPr>
                    </wps:wsp>
                  </a:graphicData>
                </a:graphic>
              </wp:inline>
            </w:drawing>
          </mc:Choice>
          <mc:Fallback>
            <w:pict>
              <v:shape w14:anchorId="0677A904" id="docshape399" o:spid="_x0000_s1115" type="#_x0000_t202" style="width:252.5pt;height:53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" filled="f" stroked="f">
                <v:textbox inset="0,0,0,0">
                  <w:txbxContent>
                    <w:tbl>
                      <w:tblPr>
                        <w:tblW w:w="0" w:type="auto"/>
                        <w:tblInd w:w="7" w:type="dxa"/>
                        <w:tblBorders>
                          <w:top w:val="single" w:sz="4" w:space="0" w:color="6AABDD"/>
                          <w:left w:val="single" w:sz="4" w:space="0" w:color="6AABDD"/>
                          <w:bottom w:val="single" w:sz="4" w:space="0" w:color="6AABDD"/>
                          <w:right w:val="single" w:sz="4" w:space="0" w:color="6AABDD"/>
                          <w:insideH w:val="single" w:sz="4" w:space="0" w:color="6AABDD"/>
                          <w:insideV w:val="single" w:sz="4" w:space="0" w:color="6AABDD"/>
                        </w:tblBorders>
                        <w:tblLayout w:type="fixed"/>
                        <w:tblCellMar>
                          <w:left w:w="0" w:type="dxa"/>
                          <w:right w:w="0" w:type="dxa"/>
                        </w:tblCellMar>
                        <w:tblLook w:val="01E0" w:firstRow="1" w:lastRow="1" w:firstColumn="1" w:lastColumn="1" w:noHBand="0" w:noVBand="0"/>
                      </w:tblPr>
                      <w:tblGrid>
                        <w:gridCol w:w="2916"/>
                        <w:gridCol w:w="2125"/>
                      </w:tblGrid>
                      <w:tr w:rsidR="00402EDA" w14:paraId="01E8095B" w14:textId="77777777">
                        <w:trPr>
                          <w:trHeight w:val="588"/>
                        </w:trPr>
                        <w:tc>
                          <w:tcPr>
                            <w:tcW w:w="5041" w:type="dxa"/>
                            <w:gridSpan w:val="2"/>
                            <w:tcBorders>
                              <w:left w:val="nil"/>
                              <w:right w:val="nil"/>
                            </w:tcBorders>
                          </w:tcPr>
                          <w:p w14:paraId="0D0B3474" w14:textId="77777777" w:rsidR="00402EDA" w:rsidRDefault="00402EDA">
                            <w:pPr>
                              <w:pStyle w:val="TableParagraph"/>
                              <w:spacing w:before="131"/>
                              <w:ind w:left="116"/>
                              <w:rPr>
                                <w:rFonts w:ascii="Gotham" w:hAnsi="Gotham" w:hint="eastAsia"/>
                                <w:b/>
                                <w:sz w:val="18"/>
                              </w:rPr>
                            </w:pPr>
                            <w:r>
                              <w:rPr>
                                <w:rFonts w:ascii="Gotham-Book" w:eastAsia="Gotham-Book" w:hAnsi="Gotham-Book" w:cs="Gotham-Book"/>
                                <w:color w:val="006BA9"/>
                                <w:sz w:val="18"/>
                                <w:lang w:bidi="es-ES"/>
                              </w:rPr>
                              <w:t xml:space="preserve">DIMENSIÓN 5 - </w:t>
                            </w:r>
                            <w:r>
                              <w:rPr>
                                <w:rFonts w:ascii="Gotham" w:eastAsia="Gotham" w:hAnsi="Gotham" w:cs="Gotham"/>
                                <w:b/>
                                <w:color w:val="006BA9"/>
                                <w:sz w:val="18"/>
                                <w:lang w:bidi="es-ES"/>
                              </w:rPr>
                              <w:t>EJEMPLOS DE USO</w:t>
                            </w:r>
                          </w:p>
                        </w:tc>
                      </w:tr>
                      <w:tr w:rsidR="00402EDA" w14:paraId="4A48CE7A" w14:textId="77777777">
                        <w:trPr>
                          <w:trHeight w:val="618"/>
                        </w:trPr>
                        <w:tc>
                          <w:tcPr>
                            <w:tcW w:w="2916" w:type="dxa"/>
                            <w:tcBorders>
                              <w:left w:val="nil"/>
                              <w:bottom w:val="single" w:sz="2" w:space="0" w:color="939598"/>
                              <w:right w:val="single" w:sz="2" w:space="0" w:color="9B98C6"/>
                            </w:tcBorders>
                            <w:shd w:val="clear" w:color="auto" w:fill="87B8E3"/>
                          </w:tcPr>
                          <w:p w14:paraId="3DBB98EA" w14:textId="77777777" w:rsidR="00402EDA" w:rsidRDefault="00402EDA">
                            <w:pPr>
                              <w:pStyle w:val="TableParagraph"/>
                              <w:spacing w:before="160"/>
                              <w:ind w:left="283"/>
                              <w:rPr>
                                <w:rFonts w:ascii="Gotham"/>
                                <w:b/>
                                <w:sz w:val="16"/>
                              </w:rPr>
                            </w:pPr>
                            <w:r>
                              <w:rPr>
                                <w:rFonts w:ascii="Gotham" w:eastAsia="Gotham" w:hAnsi="Gotham" w:cs="Gotham"/>
                                <w:b/>
                                <w:color w:val="006BA9"/>
                                <w:sz w:val="16"/>
                                <w:lang w:bidi="es-ES"/>
                              </w:rPr>
                              <w:t>ALTAMENTE ESPECIALIZADO</w:t>
                            </w:r>
                          </w:p>
                        </w:tc>
                        <w:tc>
                          <w:tcPr>
                            <w:tcW w:w="2125" w:type="dxa"/>
                            <w:tcBorders>
                              <w:left w:val="single" w:sz="2" w:space="0" w:color="9B98C6"/>
                              <w:bottom w:val="single" w:sz="2" w:space="0" w:color="939598"/>
                              <w:right w:val="single" w:sz="2" w:space="0" w:color="9B98C6"/>
                            </w:tcBorders>
                          </w:tcPr>
                          <w:p w14:paraId="60E60CF8" w14:textId="77777777" w:rsidR="00402EDA" w:rsidRDefault="00402EDA">
                            <w:pPr>
                              <w:pStyle w:val="TableParagraph"/>
                              <w:spacing w:before="2"/>
                              <w:rPr>
                                <w:sz w:val="15"/>
                              </w:rPr>
                            </w:pPr>
                          </w:p>
                          <w:p w14:paraId="748C6D44" w14:textId="77777777" w:rsidR="00402EDA" w:rsidRDefault="00402EDA">
                            <w:pPr>
                              <w:pStyle w:val="TableParagraph"/>
                              <w:ind w:right="413"/>
                              <w:jc w:val="right"/>
                              <w:rPr>
                                <w:rFonts w:ascii="Gotham"/>
                                <w:b/>
                                <w:sz w:val="14"/>
                              </w:rPr>
                            </w:pPr>
                            <w:r>
                              <w:rPr>
                                <w:rFonts w:ascii="Gotham" w:eastAsia="Gotham" w:hAnsi="Gotham" w:cs="Gotham"/>
                                <w:b/>
                                <w:color w:val="006BA9"/>
                                <w:sz w:val="14"/>
                                <w:lang w:bidi="es-ES"/>
                              </w:rPr>
                              <w:t>7</w:t>
                            </w:r>
                          </w:p>
                        </w:tc>
                      </w:tr>
                      <w:tr w:rsidR="00402EDA" w14:paraId="1450CE9E" w14:textId="77777777">
                        <w:trPr>
                          <w:trHeight w:val="4754"/>
                        </w:trPr>
                        <w:tc>
                          <w:tcPr>
                            <w:tcW w:w="5041" w:type="dxa"/>
                            <w:gridSpan w:val="2"/>
                            <w:tcBorders>
                              <w:top w:val="single" w:sz="2" w:space="0" w:color="939598"/>
                              <w:left w:val="single" w:sz="2" w:space="0" w:color="9B98C6"/>
                              <w:bottom w:val="single" w:sz="2" w:space="0" w:color="9B98C6"/>
                              <w:right w:val="single" w:sz="2" w:space="0" w:color="9B98C6"/>
                            </w:tcBorders>
                          </w:tcPr>
                          <w:p w14:paraId="6625F310" w14:textId="77777777" w:rsidR="00402EDA" w:rsidRDefault="00402EDA">
                            <w:pPr>
                              <w:pStyle w:val="TableParagraph"/>
                              <w:spacing w:before="108"/>
                              <w:ind w:left="170"/>
                              <w:rPr>
                                <w:sz w:val="20"/>
                              </w:rPr>
                            </w:pPr>
                            <w:r>
                              <w:rPr>
                                <w:rFonts w:ascii="Gotham" w:eastAsia="Gotham" w:hAnsi="Gotham" w:cs="Gotham"/>
                                <w:b/>
                                <w:color w:val="006BA9"/>
                                <w:sz w:val="18"/>
                                <w:lang w:bidi="es-ES"/>
                              </w:rPr>
                              <w:t xml:space="preserve">ESCENARIO LABORAL: </w:t>
                            </w:r>
                            <w:r>
                              <w:rPr>
                                <w:color w:val="006BA9"/>
                                <w:sz w:val="20"/>
                                <w:lang w:bidi="es-ES"/>
                              </w:rPr>
                              <w:t>organizar un evento</w:t>
                            </w:r>
                          </w:p>
                          <w:p w14:paraId="58EA975C" w14:textId="77777777" w:rsidR="00402EDA" w:rsidRDefault="00402EDA" w:rsidP="00366F32">
                            <w:pPr>
                              <w:pStyle w:val="TableParagraph"/>
                              <w:numPr>
                                <w:ilvl w:val="0"/>
                                <w:numId w:val="186"/>
                              </w:numPr>
                              <w:tabs>
                                <w:tab w:val="left" w:pos="453"/>
                                <w:tab w:val="left" w:pos="454"/>
                              </w:tabs>
                              <w:spacing w:before="142" w:line="225" w:lineRule="auto"/>
                              <w:ind w:right="937"/>
                              <w:rPr>
                                <w:sz w:val="20"/>
                              </w:rPr>
                            </w:pPr>
                            <w:r>
                              <w:rPr>
                                <w:color w:val="231F20"/>
                                <w:sz w:val="20"/>
                                <w:lang w:bidi="es-ES"/>
                              </w:rPr>
                              <w:t>Al organizar un evento para mi organización, puedo resolver los problemas que surgen al escribir y comunicar en entornos digitales, (por ejemplo, comentarios inapropiados sobre mi organización en una red social).</w:t>
                            </w:r>
                          </w:p>
                          <w:p w14:paraId="3ABD8980" w14:textId="73C75443" w:rsidR="00402EDA" w:rsidRDefault="00402EDA" w:rsidP="00366F32">
                            <w:pPr>
                              <w:pStyle w:val="TableParagraph"/>
                              <w:numPr>
                                <w:ilvl w:val="0"/>
                                <w:numId w:val="186"/>
                              </w:numPr>
                              <w:tabs>
                                <w:tab w:val="left" w:pos="453"/>
                                <w:tab w:val="left" w:pos="454"/>
                              </w:tabs>
                              <w:spacing w:before="70"/>
                              <w:ind w:right="311"/>
                              <w:rPr>
                                <w:sz w:val="20"/>
                              </w:rPr>
                            </w:pPr>
                            <w:r>
                              <w:rPr>
                                <w:color w:val="231F20"/>
                                <w:sz w:val="20"/>
                                <w:lang w:bidi="es-ES"/>
                              </w:rPr>
                              <w:t>Puedo crear reglas a partir de esta práctica para que mis colegas actuales y futuros las apliquen y las utilicen como guía.</w:t>
                            </w:r>
                          </w:p>
                        </w:tc>
                      </w:tr>
                      <w:tr w:rsidR="00402EDA" w14:paraId="27FE00BE" w14:textId="77777777">
                        <w:trPr>
                          <w:trHeight w:val="4754"/>
                        </w:trPr>
                        <w:tc>
                          <w:tcPr>
                            <w:tcW w:w="5041" w:type="dxa"/>
                            <w:gridSpan w:val="2"/>
                            <w:tcBorders>
                              <w:top w:val="single" w:sz="2" w:space="0" w:color="9B98C6"/>
                              <w:left w:val="single" w:sz="2" w:space="0" w:color="9B98C6"/>
                              <w:bottom w:val="single" w:sz="2" w:space="0" w:color="9B98C6"/>
                              <w:right w:val="single" w:sz="2" w:space="0" w:color="9B98C6"/>
                            </w:tcBorders>
                          </w:tcPr>
                          <w:p w14:paraId="7B133213" w14:textId="77777777" w:rsidR="00402EDA" w:rsidRDefault="00402EDA">
                            <w:pPr>
                              <w:pStyle w:val="TableParagraph"/>
                              <w:spacing w:before="95" w:line="247" w:lineRule="auto"/>
                              <w:ind w:left="170"/>
                              <w:rPr>
                                <w:sz w:val="20"/>
                              </w:rPr>
                            </w:pPr>
                            <w:r>
                              <w:rPr>
                                <w:rFonts w:ascii="Gotham" w:eastAsia="Gotham" w:hAnsi="Gotham" w:cs="Gotham"/>
                                <w:b/>
                                <w:color w:val="006BA9"/>
                                <w:sz w:val="18"/>
                                <w:lang w:bidi="es-ES"/>
                              </w:rPr>
                              <w:t>ESCENARIO FORMATIVO</w:t>
                            </w:r>
                            <w:r>
                              <w:rPr>
                                <w:rFonts w:ascii="Gotham" w:eastAsia="Gotham" w:hAnsi="Gotham" w:cs="Gotham"/>
                                <w:b/>
                                <w:color w:val="006BA9"/>
                                <w:sz w:val="20"/>
                                <w:lang w:bidi="es-ES"/>
                              </w:rPr>
                              <w:t xml:space="preserve">: </w:t>
                            </w:r>
                            <w:r>
                              <w:rPr>
                                <w:color w:val="006BA9"/>
                                <w:sz w:val="20"/>
                                <w:lang w:bidi="es-ES"/>
                              </w:rPr>
                              <w:t>preparar el trabajo en grupo con mis compañeros</w:t>
                            </w:r>
                          </w:p>
                          <w:p w14:paraId="2A750953" w14:textId="77777777" w:rsidR="00402EDA" w:rsidRDefault="00402EDA" w:rsidP="00366F32">
                            <w:pPr>
                              <w:pStyle w:val="TableParagraph"/>
                              <w:numPr>
                                <w:ilvl w:val="0"/>
                                <w:numId w:val="185"/>
                              </w:numPr>
                              <w:tabs>
                                <w:tab w:val="left" w:pos="453"/>
                                <w:tab w:val="left" w:pos="454"/>
                              </w:tabs>
                              <w:spacing w:before="136" w:line="225" w:lineRule="auto"/>
                              <w:ind w:right="838"/>
                              <w:rPr>
                                <w:sz w:val="20"/>
                              </w:rPr>
                            </w:pPr>
                            <w:r>
                              <w:rPr>
                                <w:color w:val="231F20"/>
                                <w:sz w:val="20"/>
                                <w:lang w:bidi="es-ES"/>
                              </w:rPr>
                              <w:t>Puedo resolver los problemas de etiqueta que surgen con mis compañeros al utilizar una plataforma digital colaborativa (blog, wiki, etc.) para el trabajo en grupo (por ejemplo, compañeros que se critican entre sí).</w:t>
                            </w:r>
                          </w:p>
                          <w:p w14:paraId="66F389E5" w14:textId="7829D0D3" w:rsidR="00402EDA" w:rsidRDefault="00402EDA" w:rsidP="00366F32">
                            <w:pPr>
                              <w:pStyle w:val="TableParagraph"/>
                              <w:numPr>
                                <w:ilvl w:val="0"/>
                                <w:numId w:val="185"/>
                              </w:numPr>
                              <w:tabs>
                                <w:tab w:val="left" w:pos="453"/>
                                <w:tab w:val="left" w:pos="454"/>
                              </w:tabs>
                              <w:spacing w:before="58" w:line="225" w:lineRule="auto"/>
                              <w:ind w:right="746"/>
                              <w:rPr>
                                <w:sz w:val="20"/>
                              </w:rPr>
                            </w:pPr>
                            <w:r>
                              <w:rPr>
                                <w:color w:val="231F20"/>
                                <w:sz w:val="20"/>
                                <w:lang w:bidi="es-ES"/>
                              </w:rPr>
                              <w:t>Puedo crear normas de comportamiento adecuado mientras trabajo en línea como grupo, que pueden utilizarse y compartirse en el entorno de aprendizaje digital de la escuela. También puedo orientar a mis compañeros sobre lo que constituye un comportamiento digital adecuado cuando se trabaja con otros en una plataforma digital.</w:t>
                            </w:r>
                          </w:p>
                        </w:tc>
                      </w:tr>
                    </w:tbl>
                    <w:p w14:paraId="566F37BD" w14:textId="77777777" w:rsidR="00402EDA" w:rsidRDefault="00402EDA">
                      <w:pPr>
                        <w:pStyle w:val="Textoindependiente"/>
                      </w:pPr>
                    </w:p>
                  </w:txbxContent>
                </v:textbox>
                <w10:anchorlock/>
              </v:shape>
            </w:pict>
          </mc:Fallback>
        </mc:AlternateContent>
      </w:r>
    </w:p>
    <w:p w14:paraId="6F41DF6F" w14:textId="77777777" w:rsidR="00AB3F49" w:rsidRDefault="00AB3F49">
      <w:pPr>
        <w:rPr>
          <w:sz w:val="20"/>
        </w:rPr>
        <w:sectPr w:rsidR="00AB3F49">
          <w:headerReference w:type="even" r:id="rId82"/>
          <w:pgSz w:w="16840" w:h="11910" w:orient="landscape"/>
          <w:pgMar w:top="480" w:right="300" w:bottom="280" w:left="0" w:header="0" w:footer="0" w:gutter="0"/>
          <w:cols w:space="720"/>
        </w:sectPr>
      </w:pPr>
    </w:p>
    <w:p w14:paraId="4D25A274" w14:textId="55E7CA6C" w:rsidR="00AB3F49" w:rsidRDefault="00595692">
      <w:pPr>
        <w:pStyle w:val="Textoindependiente"/>
        <w:spacing w:before="9" w:after="1"/>
        <w:rPr>
          <w:sz w:val="16"/>
        </w:rPr>
      </w:pPr>
      <w:r>
        <w:rPr>
          <w:noProof/>
          <w:lang w:bidi="es-ES"/>
        </w:rPr>
        <w:lastRenderedPageBreak/>
        <mc:AlternateContent>
          <mc:Choice Requires="wps">
            <w:drawing>
              <wp:anchor distT="0" distB="0" distL="114300" distR="114300" simplePos="0" relativeHeight="15787008" behindDoc="0" locked="0" layoutInCell="1" allowOverlap="1" wp14:anchorId="6AA6ED66" wp14:editId="384D76D7">
                <wp:simplePos x="0" y="0"/>
                <wp:positionH relativeFrom="page">
                  <wp:posOffset>3215640</wp:posOffset>
                </wp:positionH>
                <wp:positionV relativeFrom="page">
                  <wp:posOffset>754380</wp:posOffset>
                </wp:positionV>
                <wp:extent cx="7214235" cy="7399020"/>
                <wp:effectExtent l="0" t="0" r="5715" b="11430"/>
                <wp:wrapNone/>
                <wp:docPr id="1035" name="docshape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4235" cy="7399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6AABDD"/>
                                <w:left w:val="single" w:sz="4" w:space="0" w:color="6AABDD"/>
                                <w:bottom w:val="single" w:sz="4" w:space="0" w:color="6AABDD"/>
                                <w:right w:val="single" w:sz="4" w:space="0" w:color="6AABDD"/>
                                <w:insideH w:val="single" w:sz="4" w:space="0" w:color="6AABDD"/>
                                <w:insideV w:val="single" w:sz="4" w:space="0" w:color="6AABDD"/>
                              </w:tblBorders>
                              <w:tblLayout w:type="fixed"/>
                              <w:tblCellMar>
                                <w:left w:w="0" w:type="dxa"/>
                                <w:right w:w="0" w:type="dxa"/>
                              </w:tblCellMar>
                              <w:tblLook w:val="01E0" w:firstRow="1" w:lastRow="1" w:firstColumn="1" w:lastColumn="1" w:noHBand="0" w:noVBand="0"/>
                            </w:tblPr>
                            <w:tblGrid>
                              <w:gridCol w:w="691"/>
                              <w:gridCol w:w="586"/>
                              <w:gridCol w:w="2122"/>
                              <w:gridCol w:w="7954"/>
                            </w:tblGrid>
                            <w:tr w:rsidR="00402EDA" w14:paraId="109FB152" w14:textId="77777777">
                              <w:trPr>
                                <w:trHeight w:val="1256"/>
                              </w:trPr>
                              <w:tc>
                                <w:tcPr>
                                  <w:tcW w:w="691" w:type="dxa"/>
                                  <w:vMerge w:val="restart"/>
                                  <w:tcBorders>
                                    <w:left w:val="nil"/>
                                    <w:bottom w:val="nil"/>
                                    <w:right w:val="nil"/>
                                  </w:tcBorders>
                                  <w:shd w:val="clear" w:color="auto" w:fill="E5EDF8"/>
                                  <w:textDirection w:val="btLr"/>
                                </w:tcPr>
                                <w:p w14:paraId="17BB08FA" w14:textId="77777777" w:rsidR="00402EDA" w:rsidRDefault="00402EDA">
                                  <w:pPr>
                                    <w:pStyle w:val="TableParagraph"/>
                                    <w:rPr>
                                      <w:rFonts w:ascii="EC Square Sans Pro"/>
                                      <w:sz w:val="19"/>
                                    </w:rPr>
                                  </w:pPr>
                                </w:p>
                                <w:p w14:paraId="7D541883" w14:textId="77777777" w:rsidR="00402EDA" w:rsidRDefault="00402EDA">
                                  <w:pPr>
                                    <w:pStyle w:val="TableParagraph"/>
                                    <w:ind w:left="697"/>
                                    <w:rPr>
                                      <w:rFonts w:ascii="Gotham"/>
                                      <w:b/>
                                      <w:sz w:val="16"/>
                                    </w:rPr>
                                  </w:pPr>
                                  <w:r>
                                    <w:rPr>
                                      <w:rFonts w:ascii="Gotham" w:eastAsia="Gotham" w:hAnsi="Gotham" w:cs="Gotham"/>
                                      <w:b/>
                                      <w:color w:val="006BA9"/>
                                      <w:sz w:val="16"/>
                                      <w:lang w:bidi="es-ES"/>
                                    </w:rPr>
                                    <w:t>BÁSICO</w:t>
                                  </w:r>
                                </w:p>
                              </w:tc>
                              <w:tc>
                                <w:tcPr>
                                  <w:tcW w:w="586" w:type="dxa"/>
                                  <w:tcBorders>
                                    <w:left w:val="nil"/>
                                    <w:bottom w:val="single" w:sz="4" w:space="0" w:color="FFFFFF"/>
                                    <w:right w:val="single" w:sz="2" w:space="0" w:color="9B98C6"/>
                                  </w:tcBorders>
                                </w:tcPr>
                                <w:p w14:paraId="1E3D548D" w14:textId="77777777" w:rsidR="00402EDA" w:rsidRDefault="00402EDA">
                                  <w:pPr>
                                    <w:pStyle w:val="TableParagraph"/>
                                    <w:rPr>
                                      <w:rFonts w:ascii="EC Square Sans Pro"/>
                                      <w:sz w:val="18"/>
                                    </w:rPr>
                                  </w:pPr>
                                </w:p>
                                <w:p w14:paraId="31E15B8C" w14:textId="77777777" w:rsidR="00402EDA" w:rsidRDefault="00402EDA">
                                  <w:pPr>
                                    <w:pStyle w:val="TableParagraph"/>
                                    <w:spacing w:before="4"/>
                                    <w:rPr>
                                      <w:rFonts w:ascii="EC Square Sans Pro"/>
                                      <w:sz w:val="26"/>
                                    </w:rPr>
                                  </w:pPr>
                                </w:p>
                                <w:p w14:paraId="2D81D7C9" w14:textId="77777777" w:rsidR="00402EDA" w:rsidRDefault="00402EDA">
                                  <w:pPr>
                                    <w:pStyle w:val="TableParagraph"/>
                                    <w:ind w:right="164"/>
                                    <w:jc w:val="right"/>
                                    <w:rPr>
                                      <w:rFonts w:ascii="Gotham"/>
                                      <w:b/>
                                      <w:sz w:val="14"/>
                                    </w:rPr>
                                  </w:pPr>
                                  <w:r>
                                    <w:rPr>
                                      <w:rFonts w:ascii="Gotham" w:eastAsia="Gotham" w:hAnsi="Gotham" w:cs="Gotham"/>
                                      <w:b/>
                                      <w:color w:val="006BA9"/>
                                      <w:sz w:val="14"/>
                                      <w:lang w:bidi="es-ES"/>
                                    </w:rPr>
                                    <w:t>1</w:t>
                                  </w:r>
                                </w:p>
                              </w:tc>
                              <w:tc>
                                <w:tcPr>
                                  <w:tcW w:w="2122" w:type="dxa"/>
                                  <w:tcBorders>
                                    <w:left w:val="single" w:sz="2" w:space="0" w:color="9B98C6"/>
                                    <w:bottom w:val="single" w:sz="2" w:space="0" w:color="9B98C6"/>
                                    <w:right w:val="nil"/>
                                  </w:tcBorders>
                                </w:tcPr>
                                <w:p w14:paraId="69401043" w14:textId="77777777" w:rsidR="00402EDA" w:rsidRDefault="00402EDA">
                                  <w:pPr>
                                    <w:pStyle w:val="TableParagraph"/>
                                    <w:rPr>
                                      <w:rFonts w:ascii="EC Square Sans Pro"/>
                                    </w:rPr>
                                  </w:pPr>
                                </w:p>
                                <w:p w14:paraId="59BCB6CD" w14:textId="563D1945" w:rsidR="00402EDA" w:rsidRDefault="00402EDA">
                                  <w:pPr>
                                    <w:pStyle w:val="TableParagraph"/>
                                    <w:spacing w:before="161" w:line="228" w:lineRule="auto"/>
                                    <w:ind w:left="111" w:right="215"/>
                                    <w:rPr>
                                      <w:sz w:val="20"/>
                                    </w:rPr>
                                  </w:pPr>
                                  <w:r>
                                    <w:rPr>
                                      <w:color w:val="006BA9"/>
                                      <w:sz w:val="20"/>
                                      <w:lang w:bidi="es-ES"/>
                                    </w:rPr>
                                    <w:t>En un nivel básico y con orientación, puedo:</w:t>
                                  </w:r>
                                </w:p>
                              </w:tc>
                              <w:tc>
                                <w:tcPr>
                                  <w:tcW w:w="7954" w:type="dxa"/>
                                  <w:tcBorders>
                                    <w:left w:val="nil"/>
                                    <w:bottom w:val="single" w:sz="2" w:space="0" w:color="9B98C6"/>
                                    <w:right w:val="single" w:sz="2" w:space="0" w:color="9B98C6"/>
                                  </w:tcBorders>
                                </w:tcPr>
                                <w:p w14:paraId="37BDB5DB" w14:textId="77777777" w:rsidR="00402EDA" w:rsidRDefault="00402EDA">
                                  <w:pPr>
                                    <w:pStyle w:val="TableParagraph"/>
                                    <w:spacing w:before="9"/>
                                    <w:rPr>
                                      <w:rFonts w:ascii="EC Square Sans Pro"/>
                                      <w:sz w:val="20"/>
                                    </w:rPr>
                                  </w:pPr>
                                </w:p>
                                <w:p w14:paraId="03F6752B" w14:textId="73BAAF58" w:rsidR="00402EDA" w:rsidRDefault="009633BE" w:rsidP="00366F32">
                                  <w:pPr>
                                    <w:pStyle w:val="TableParagraph"/>
                                    <w:numPr>
                                      <w:ilvl w:val="0"/>
                                      <w:numId w:val="183"/>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una </w:t>
                                  </w:r>
                                  <w:r w:rsidR="00402EDA">
                                    <w:rPr>
                                      <w:color w:val="231F20"/>
                                      <w:sz w:val="20"/>
                                      <w:lang w:bidi="es-ES"/>
                                    </w:rPr>
                                    <w:t>identidad digital</w:t>
                                  </w:r>
                                  <w:r w:rsidR="00061384">
                                    <w:rPr>
                                      <w:color w:val="231F20"/>
                                      <w:sz w:val="20"/>
                                      <w:lang w:bidi="es-ES"/>
                                    </w:rPr>
                                    <w:t>.</w:t>
                                  </w:r>
                                </w:p>
                                <w:p w14:paraId="20F9A799" w14:textId="2E9CD6D1" w:rsidR="00402EDA" w:rsidRDefault="009633BE" w:rsidP="00366F32">
                                  <w:pPr>
                                    <w:pStyle w:val="TableParagraph"/>
                                    <w:numPr>
                                      <w:ilvl w:val="0"/>
                                      <w:numId w:val="183"/>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escribir </w:t>
                                  </w:r>
                                  <w:r w:rsidR="00402EDA">
                                    <w:rPr>
                                      <w:color w:val="231F20"/>
                                      <w:sz w:val="20"/>
                                      <w:lang w:bidi="es-ES"/>
                                    </w:rPr>
                                    <w:t>formas</w:t>
                                  </w:r>
                                  <w:r w:rsidR="005F61DE">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de proteger mi reputación en línea</w:t>
                                  </w:r>
                                  <w:r w:rsidR="00061384">
                                    <w:rPr>
                                      <w:color w:val="231F20"/>
                                      <w:sz w:val="20"/>
                                      <w:lang w:bidi="es-ES"/>
                                    </w:rPr>
                                    <w:t>.</w:t>
                                  </w:r>
                                </w:p>
                                <w:p w14:paraId="249F5C2B" w14:textId="1AFAA62D" w:rsidR="00402EDA" w:rsidRDefault="009633BE" w:rsidP="00366F32">
                                  <w:pPr>
                                    <w:pStyle w:val="TableParagraph"/>
                                    <w:numPr>
                                      <w:ilvl w:val="0"/>
                                      <w:numId w:val="183"/>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R</w:t>
                                  </w:r>
                                  <w:r w:rsidR="00402EDA">
                                    <w:rPr>
                                      <w:rFonts w:ascii="ECSquareSansProMedium" w:eastAsia="ECSquareSansProMedium" w:hAnsi="ECSquareSansProMedium" w:cs="ECSquareSansProMedium"/>
                                      <w:color w:val="231F20"/>
                                      <w:sz w:val="20"/>
                                      <w:lang w:bidi="es-ES"/>
                                    </w:rPr>
                                    <w:t xml:space="preserve">econocer </w:t>
                                  </w:r>
                                  <w:r w:rsidR="00402EDA">
                                    <w:rPr>
                                      <w:color w:val="231F20"/>
                                      <w:sz w:val="20"/>
                                      <w:lang w:bidi="es-ES"/>
                                    </w:rPr>
                                    <w:t>los datos</w:t>
                                  </w:r>
                                  <w:r w:rsidR="005F61DE">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simples </w:t>
                                  </w:r>
                                  <w:r w:rsidR="00402EDA">
                                    <w:rPr>
                                      <w:color w:val="231F20"/>
                                      <w:sz w:val="20"/>
                                      <w:lang w:bidi="es-ES"/>
                                    </w:rPr>
                                    <w:t>que produzco a través de herramientas, entornos o servicios digitales.</w:t>
                                  </w:r>
                                </w:p>
                              </w:tc>
                            </w:tr>
                            <w:tr w:rsidR="00402EDA" w14:paraId="2162CDCC" w14:textId="77777777">
                              <w:trPr>
                                <w:trHeight w:val="1256"/>
                              </w:trPr>
                              <w:tc>
                                <w:tcPr>
                                  <w:tcW w:w="691" w:type="dxa"/>
                                  <w:vMerge/>
                                  <w:tcBorders>
                                    <w:top w:val="nil"/>
                                    <w:left w:val="nil"/>
                                    <w:bottom w:val="nil"/>
                                    <w:right w:val="nil"/>
                                  </w:tcBorders>
                                  <w:shd w:val="clear" w:color="auto" w:fill="E5EDF8"/>
                                  <w:textDirection w:val="btLr"/>
                                </w:tcPr>
                                <w:p w14:paraId="59624624"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2A29CB7D" w14:textId="77777777" w:rsidR="00402EDA" w:rsidRDefault="00402EDA">
                                  <w:pPr>
                                    <w:pStyle w:val="TableParagraph"/>
                                    <w:rPr>
                                      <w:rFonts w:ascii="EC Square Sans Pro"/>
                                      <w:sz w:val="18"/>
                                    </w:rPr>
                                  </w:pPr>
                                </w:p>
                                <w:p w14:paraId="20705048" w14:textId="77777777" w:rsidR="00402EDA" w:rsidRDefault="00402EDA">
                                  <w:pPr>
                                    <w:pStyle w:val="TableParagraph"/>
                                    <w:spacing w:before="1"/>
                                    <w:rPr>
                                      <w:rFonts w:ascii="EC Square Sans Pro"/>
                                      <w:sz w:val="26"/>
                                    </w:rPr>
                                  </w:pPr>
                                </w:p>
                                <w:p w14:paraId="0FC493C8" w14:textId="77777777" w:rsidR="00402EDA" w:rsidRDefault="00402EDA">
                                  <w:pPr>
                                    <w:pStyle w:val="TableParagraph"/>
                                    <w:spacing w:before="1"/>
                                    <w:ind w:right="150"/>
                                    <w:jc w:val="right"/>
                                    <w:rPr>
                                      <w:rFonts w:ascii="Gotham"/>
                                      <w:b/>
                                      <w:sz w:val="14"/>
                                    </w:rPr>
                                  </w:pPr>
                                  <w:r>
                                    <w:rPr>
                                      <w:rFonts w:ascii="Gotham" w:eastAsia="Gotham" w:hAnsi="Gotham" w:cs="Gotham"/>
                                      <w:b/>
                                      <w:color w:val="006BA9"/>
                                      <w:sz w:val="14"/>
                                      <w:lang w:bidi="es-ES"/>
                                    </w:rPr>
                                    <w:t>2</w:t>
                                  </w:r>
                                </w:p>
                              </w:tc>
                              <w:tc>
                                <w:tcPr>
                                  <w:tcW w:w="2122" w:type="dxa"/>
                                  <w:tcBorders>
                                    <w:top w:val="single" w:sz="2" w:space="0" w:color="9B98C6"/>
                                    <w:left w:val="single" w:sz="2" w:space="0" w:color="9B98C6"/>
                                    <w:bottom w:val="single" w:sz="2" w:space="0" w:color="9B98C6"/>
                                    <w:right w:val="nil"/>
                                  </w:tcBorders>
                                </w:tcPr>
                                <w:p w14:paraId="036606EC" w14:textId="77777777" w:rsidR="00402EDA" w:rsidRDefault="00402EDA">
                                  <w:pPr>
                                    <w:pStyle w:val="TableParagraph"/>
                                    <w:spacing w:before="10"/>
                                    <w:rPr>
                                      <w:rFonts w:ascii="EC Square Sans Pro"/>
                                      <w:sz w:val="16"/>
                                    </w:rPr>
                                  </w:pPr>
                                </w:p>
                                <w:p w14:paraId="7C24461A" w14:textId="77777777" w:rsidR="00402EDA" w:rsidRDefault="00402EDA">
                                  <w:pPr>
                                    <w:pStyle w:val="TableParagraph"/>
                                    <w:spacing w:line="228" w:lineRule="auto"/>
                                    <w:ind w:left="111" w:right="318"/>
                                    <w:rPr>
                                      <w:sz w:val="20"/>
                                    </w:rPr>
                                  </w:pPr>
                                  <w:r>
                                    <w:rPr>
                                      <w:color w:val="006BA9"/>
                                      <w:sz w:val="20"/>
                                      <w:lang w:bidi="es-ES"/>
                                    </w:rPr>
                                    <w:t>En un nivel básico, con autonomía y la orientación apropiada cuando sea necesario, puedo:</w:t>
                                  </w:r>
                                </w:p>
                              </w:tc>
                              <w:tc>
                                <w:tcPr>
                                  <w:tcW w:w="7954" w:type="dxa"/>
                                  <w:tcBorders>
                                    <w:top w:val="single" w:sz="2" w:space="0" w:color="9B98C6"/>
                                    <w:left w:val="nil"/>
                                    <w:bottom w:val="single" w:sz="2" w:space="0" w:color="9B98C6"/>
                                    <w:right w:val="single" w:sz="2" w:space="0" w:color="9B98C6"/>
                                  </w:tcBorders>
                                </w:tcPr>
                                <w:p w14:paraId="16A24065" w14:textId="77777777" w:rsidR="00402EDA" w:rsidRDefault="00402EDA">
                                  <w:pPr>
                                    <w:pStyle w:val="TableParagraph"/>
                                    <w:spacing w:before="7"/>
                                    <w:rPr>
                                      <w:rFonts w:ascii="EC Square Sans Pro"/>
                                      <w:sz w:val="20"/>
                                    </w:rPr>
                                  </w:pPr>
                                </w:p>
                                <w:p w14:paraId="698D1A5C" w14:textId="71BC092D" w:rsidR="00402EDA" w:rsidRDefault="009633BE" w:rsidP="00366F32">
                                  <w:pPr>
                                    <w:pStyle w:val="TableParagraph"/>
                                    <w:numPr>
                                      <w:ilvl w:val="0"/>
                                      <w:numId w:val="182"/>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una </w:t>
                                  </w:r>
                                  <w:r w:rsidR="00402EDA">
                                    <w:rPr>
                                      <w:color w:val="231F20"/>
                                      <w:sz w:val="20"/>
                                      <w:lang w:bidi="es-ES"/>
                                    </w:rPr>
                                    <w:t>identidad digital</w:t>
                                  </w:r>
                                  <w:r w:rsidR="00061384">
                                    <w:rPr>
                                      <w:color w:val="231F20"/>
                                      <w:sz w:val="20"/>
                                      <w:lang w:bidi="es-ES"/>
                                    </w:rPr>
                                    <w:t>.</w:t>
                                  </w:r>
                                </w:p>
                                <w:p w14:paraId="65393A0C" w14:textId="7578127F" w:rsidR="00402EDA" w:rsidRDefault="009633BE" w:rsidP="00366F32">
                                  <w:pPr>
                                    <w:pStyle w:val="TableParagraph"/>
                                    <w:numPr>
                                      <w:ilvl w:val="0"/>
                                      <w:numId w:val="182"/>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escribir </w:t>
                                  </w:r>
                                  <w:r w:rsidR="00402EDA">
                                    <w:rPr>
                                      <w:color w:val="231F20"/>
                                      <w:sz w:val="20"/>
                                      <w:lang w:bidi="es-ES"/>
                                    </w:rPr>
                                    <w:t>formas</w:t>
                                  </w:r>
                                  <w:r w:rsidR="005F61DE">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de proteger mi reputación en línea</w:t>
                                  </w:r>
                                  <w:r w:rsidR="00061384">
                                    <w:rPr>
                                      <w:color w:val="231F20"/>
                                      <w:sz w:val="20"/>
                                      <w:lang w:bidi="es-ES"/>
                                    </w:rPr>
                                    <w:t>.</w:t>
                                  </w:r>
                                </w:p>
                                <w:p w14:paraId="5F74DD83" w14:textId="1A6A7DE3" w:rsidR="00402EDA" w:rsidRDefault="009633BE" w:rsidP="00366F32">
                                  <w:pPr>
                                    <w:pStyle w:val="TableParagraph"/>
                                    <w:numPr>
                                      <w:ilvl w:val="0"/>
                                      <w:numId w:val="182"/>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R</w:t>
                                  </w:r>
                                  <w:r w:rsidR="00402EDA">
                                    <w:rPr>
                                      <w:rFonts w:ascii="ECSquareSansProMedium" w:eastAsia="ECSquareSansProMedium" w:hAnsi="ECSquareSansProMedium" w:cs="ECSquareSansProMedium"/>
                                      <w:color w:val="231F20"/>
                                      <w:sz w:val="20"/>
                                      <w:lang w:bidi="es-ES"/>
                                    </w:rPr>
                                    <w:t xml:space="preserve">econocer </w:t>
                                  </w:r>
                                  <w:r w:rsidR="00402EDA">
                                    <w:rPr>
                                      <w:color w:val="231F20"/>
                                      <w:sz w:val="20"/>
                                      <w:lang w:bidi="es-ES"/>
                                    </w:rPr>
                                    <w:t>los datos</w:t>
                                  </w:r>
                                  <w:r w:rsidR="005F61DE">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simples </w:t>
                                  </w:r>
                                  <w:r w:rsidR="00402EDA">
                                    <w:rPr>
                                      <w:color w:val="231F20"/>
                                      <w:sz w:val="20"/>
                                      <w:lang w:bidi="es-ES"/>
                                    </w:rPr>
                                    <w:t>que produzco a través de herramientas, entornos o servicios digitales.</w:t>
                                  </w:r>
                                </w:p>
                              </w:tc>
                            </w:tr>
                            <w:tr w:rsidR="00402EDA" w14:paraId="0AB95939" w14:textId="77777777">
                              <w:trPr>
                                <w:trHeight w:val="1256"/>
                              </w:trPr>
                              <w:tc>
                                <w:tcPr>
                                  <w:tcW w:w="691" w:type="dxa"/>
                                  <w:vMerge w:val="restart"/>
                                  <w:tcBorders>
                                    <w:top w:val="nil"/>
                                    <w:left w:val="nil"/>
                                    <w:bottom w:val="nil"/>
                                    <w:right w:val="nil"/>
                                  </w:tcBorders>
                                  <w:shd w:val="clear" w:color="auto" w:fill="C1D7F0"/>
                                  <w:textDirection w:val="btLr"/>
                                </w:tcPr>
                                <w:p w14:paraId="667DD177" w14:textId="77777777" w:rsidR="00402EDA" w:rsidRDefault="00402EDA">
                                  <w:pPr>
                                    <w:pStyle w:val="TableParagraph"/>
                                    <w:rPr>
                                      <w:rFonts w:ascii="EC Square Sans Pro"/>
                                      <w:sz w:val="19"/>
                                    </w:rPr>
                                  </w:pPr>
                                </w:p>
                                <w:p w14:paraId="03D9B194" w14:textId="77777777" w:rsidR="00402EDA" w:rsidRDefault="00402EDA">
                                  <w:pPr>
                                    <w:pStyle w:val="TableParagraph"/>
                                    <w:ind w:left="636"/>
                                    <w:rPr>
                                      <w:rFonts w:ascii="Gotham"/>
                                      <w:b/>
                                      <w:sz w:val="16"/>
                                    </w:rPr>
                                  </w:pPr>
                                  <w:r>
                                    <w:rPr>
                                      <w:rFonts w:ascii="Gotham" w:eastAsia="Gotham" w:hAnsi="Gotham" w:cs="Gotham"/>
                                      <w:b/>
                                      <w:color w:val="006BA9"/>
                                      <w:sz w:val="16"/>
                                      <w:lang w:bidi="es-ES"/>
                                    </w:rPr>
                                    <w:t>INTERMEDIO</w:t>
                                  </w:r>
                                </w:p>
                              </w:tc>
                              <w:tc>
                                <w:tcPr>
                                  <w:tcW w:w="586" w:type="dxa"/>
                                  <w:tcBorders>
                                    <w:top w:val="nil"/>
                                    <w:left w:val="nil"/>
                                    <w:bottom w:val="single" w:sz="4" w:space="0" w:color="FFFFFF"/>
                                    <w:right w:val="single" w:sz="2" w:space="0" w:color="9B98C6"/>
                                  </w:tcBorders>
                                </w:tcPr>
                                <w:p w14:paraId="517E2B18" w14:textId="77777777" w:rsidR="00402EDA" w:rsidRDefault="00402EDA">
                                  <w:pPr>
                                    <w:pStyle w:val="TableParagraph"/>
                                    <w:rPr>
                                      <w:rFonts w:ascii="EC Square Sans Pro"/>
                                      <w:sz w:val="18"/>
                                    </w:rPr>
                                  </w:pPr>
                                </w:p>
                                <w:p w14:paraId="704817A0" w14:textId="77777777" w:rsidR="00402EDA" w:rsidRDefault="00402EDA">
                                  <w:pPr>
                                    <w:pStyle w:val="TableParagraph"/>
                                    <w:spacing w:before="4"/>
                                    <w:rPr>
                                      <w:rFonts w:ascii="EC Square Sans Pro"/>
                                      <w:sz w:val="26"/>
                                    </w:rPr>
                                  </w:pPr>
                                </w:p>
                                <w:p w14:paraId="18BF4226" w14:textId="77777777" w:rsidR="00402EDA" w:rsidRDefault="00402EDA">
                                  <w:pPr>
                                    <w:pStyle w:val="TableParagraph"/>
                                    <w:ind w:right="150"/>
                                    <w:jc w:val="right"/>
                                    <w:rPr>
                                      <w:rFonts w:ascii="Gotham"/>
                                      <w:b/>
                                      <w:sz w:val="14"/>
                                    </w:rPr>
                                  </w:pPr>
                                  <w:r>
                                    <w:rPr>
                                      <w:rFonts w:ascii="Gotham" w:eastAsia="Gotham" w:hAnsi="Gotham" w:cs="Gotham"/>
                                      <w:b/>
                                      <w:color w:val="006BA9"/>
                                      <w:sz w:val="14"/>
                                      <w:lang w:bidi="es-ES"/>
                                    </w:rPr>
                                    <w:t>3</w:t>
                                  </w:r>
                                </w:p>
                              </w:tc>
                              <w:tc>
                                <w:tcPr>
                                  <w:tcW w:w="2122" w:type="dxa"/>
                                  <w:tcBorders>
                                    <w:top w:val="single" w:sz="2" w:space="0" w:color="9B98C6"/>
                                    <w:left w:val="single" w:sz="2" w:space="0" w:color="9B98C6"/>
                                    <w:bottom w:val="single" w:sz="2" w:space="0" w:color="9B98C6"/>
                                    <w:right w:val="nil"/>
                                  </w:tcBorders>
                                </w:tcPr>
                                <w:p w14:paraId="7C596A5E" w14:textId="77777777" w:rsidR="00402EDA" w:rsidRDefault="00402EDA">
                                  <w:pPr>
                                    <w:pStyle w:val="TableParagraph"/>
                                    <w:spacing w:before="4"/>
                                    <w:rPr>
                                      <w:rFonts w:ascii="EC Square Sans Pro"/>
                                      <w:sz w:val="26"/>
                                    </w:rPr>
                                  </w:pPr>
                                </w:p>
                                <w:p w14:paraId="0D528BB1" w14:textId="03AB2526" w:rsidR="00402EDA" w:rsidRDefault="00E47797">
                                  <w:pPr>
                                    <w:pStyle w:val="TableParagraph"/>
                                    <w:spacing w:line="228" w:lineRule="auto"/>
                                    <w:ind w:left="111" w:right="203"/>
                                    <w:rPr>
                                      <w:sz w:val="20"/>
                                    </w:rPr>
                                  </w:pPr>
                                  <w:r>
                                    <w:rPr>
                                      <w:color w:val="006BA9"/>
                                      <w:sz w:val="20"/>
                                      <w:lang w:bidi="es-ES"/>
                                    </w:rPr>
                                    <w:t>Sin ayuda</w:t>
                                  </w:r>
                                  <w:r w:rsidDel="00E47797">
                                    <w:rPr>
                                      <w:color w:val="006BA9"/>
                                      <w:sz w:val="20"/>
                                      <w:lang w:bidi="es-ES"/>
                                    </w:rPr>
                                    <w:t xml:space="preserve"> </w:t>
                                  </w:r>
                                  <w:r w:rsidR="00402EDA">
                                    <w:rPr>
                                      <w:color w:val="006BA9"/>
                                      <w:sz w:val="20"/>
                                      <w:lang w:bidi="es-ES"/>
                                    </w:rPr>
                                    <w:t>y en la resolución de problemas sencillos, puedo:</w:t>
                                  </w:r>
                                </w:p>
                              </w:tc>
                              <w:tc>
                                <w:tcPr>
                                  <w:tcW w:w="7954" w:type="dxa"/>
                                  <w:tcBorders>
                                    <w:top w:val="single" w:sz="2" w:space="0" w:color="9B98C6"/>
                                    <w:left w:val="nil"/>
                                    <w:bottom w:val="single" w:sz="2" w:space="0" w:color="9B98C6"/>
                                    <w:right w:val="single" w:sz="2" w:space="0" w:color="9B98C6"/>
                                  </w:tcBorders>
                                </w:tcPr>
                                <w:p w14:paraId="32C5BC60" w14:textId="5D50A57F" w:rsidR="00402EDA" w:rsidRDefault="009633BE" w:rsidP="00366F32">
                                  <w:pPr>
                                    <w:pStyle w:val="TableParagraph"/>
                                    <w:numPr>
                                      <w:ilvl w:val="0"/>
                                      <w:numId w:val="181"/>
                                    </w:numPr>
                                    <w:tabs>
                                      <w:tab w:val="left" w:pos="351"/>
                                      <w:tab w:val="left" w:pos="352"/>
                                    </w:tabs>
                                    <w:spacing w:before="135"/>
                                    <w:ind w:hanging="285"/>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iscriminar una </w:t>
                                  </w:r>
                                  <w:r w:rsidR="00402EDA">
                                    <w:rPr>
                                      <w:color w:val="231F20"/>
                                      <w:sz w:val="20"/>
                                      <w:lang w:bidi="es-ES"/>
                                    </w:rPr>
                                    <w:t>serie de identidades digitales bien definidas y rutinarias</w:t>
                                  </w:r>
                                  <w:r w:rsidR="00061384">
                                    <w:rPr>
                                      <w:color w:val="231F20"/>
                                      <w:sz w:val="20"/>
                                      <w:lang w:bidi="es-ES"/>
                                    </w:rPr>
                                    <w:t>.</w:t>
                                  </w:r>
                                </w:p>
                                <w:p w14:paraId="66D875C1" w14:textId="5A42F903" w:rsidR="00402EDA" w:rsidRDefault="009633BE" w:rsidP="00366F32">
                                  <w:pPr>
                                    <w:pStyle w:val="TableParagraph"/>
                                    <w:numPr>
                                      <w:ilvl w:val="0"/>
                                      <w:numId w:val="181"/>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xplicar </w:t>
                                  </w:r>
                                  <w:r w:rsidR="00402EDA">
                                    <w:rPr>
                                      <w:color w:val="231F20"/>
                                      <w:sz w:val="20"/>
                                      <w:lang w:bidi="es-ES"/>
                                    </w:rPr>
                                    <w:t>formas</w:t>
                                  </w:r>
                                  <w:r w:rsidR="005F61DE">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bien definidas y rutinarias </w:t>
                                  </w:r>
                                  <w:r w:rsidR="00402EDA">
                                    <w:rPr>
                                      <w:color w:val="231F20"/>
                                      <w:sz w:val="20"/>
                                      <w:lang w:bidi="es-ES"/>
                                    </w:rPr>
                                    <w:t>de proteger mi reputación en línea</w:t>
                                  </w:r>
                                  <w:r w:rsidR="00061384">
                                    <w:rPr>
                                      <w:color w:val="231F20"/>
                                      <w:sz w:val="20"/>
                                      <w:lang w:bidi="es-ES"/>
                                    </w:rPr>
                                    <w:t>.</w:t>
                                  </w:r>
                                </w:p>
                                <w:p w14:paraId="192A66E0" w14:textId="5657CE71" w:rsidR="00402EDA" w:rsidRDefault="009633BE" w:rsidP="00366F32">
                                  <w:pPr>
                                    <w:pStyle w:val="TableParagraph"/>
                                    <w:numPr>
                                      <w:ilvl w:val="0"/>
                                      <w:numId w:val="181"/>
                                    </w:numPr>
                                    <w:tabs>
                                      <w:tab w:val="left" w:pos="351"/>
                                      <w:tab w:val="left" w:pos="352"/>
                                    </w:tabs>
                                    <w:spacing w:before="52" w:line="218" w:lineRule="auto"/>
                                    <w:ind w:right="3111"/>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escribir</w:t>
                                  </w:r>
                                  <w:r w:rsidR="005F61DE">
                                    <w:rPr>
                                      <w:rFonts w:ascii="ECSquareSansProMedium" w:eastAsia="ECSquareSansProMedium" w:hAnsi="ECSquareSansProMedium" w:cs="ECSquareSansProMedium"/>
                                      <w:color w:val="231F20"/>
                                      <w:sz w:val="20"/>
                                      <w:lang w:bidi="es-ES"/>
                                    </w:rPr>
                                    <w:t xml:space="preserve"> </w:t>
                                  </w:r>
                                  <w:r w:rsidR="00402EDA">
                                    <w:rPr>
                                      <w:color w:val="231F20"/>
                                      <w:sz w:val="20"/>
                                      <w:lang w:bidi="es-ES"/>
                                    </w:rPr>
                                    <w:t>datos</w:t>
                                  </w:r>
                                  <w:r w:rsidR="005F61DE">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bien definidos </w:t>
                                  </w:r>
                                  <w:r w:rsidR="00402EDA">
                                    <w:rPr>
                                      <w:color w:val="231F20"/>
                                      <w:sz w:val="20"/>
                                      <w:lang w:bidi="es-ES"/>
                                    </w:rPr>
                                    <w:t xml:space="preserve">que produzco </w:t>
                                  </w:r>
                                  <w:r w:rsidR="00402EDA">
                                    <w:rPr>
                                      <w:rFonts w:ascii="ECSquareSansProMedium" w:eastAsia="ECSquareSansProMedium" w:hAnsi="ECSquareSansProMedium" w:cs="ECSquareSansProMedium"/>
                                      <w:color w:val="231F20"/>
                                      <w:sz w:val="20"/>
                                      <w:lang w:bidi="es-ES"/>
                                    </w:rPr>
                                    <w:t xml:space="preserve">habitualmente </w:t>
                                  </w:r>
                                  <w:r w:rsidR="00402EDA">
                                    <w:rPr>
                                      <w:color w:val="231F20"/>
                                      <w:sz w:val="20"/>
                                      <w:lang w:bidi="es-ES"/>
                                    </w:rPr>
                                    <w:t>a través de herramientas, entornos o servicios digitales.</w:t>
                                  </w:r>
                                </w:p>
                              </w:tc>
                            </w:tr>
                            <w:tr w:rsidR="00402EDA" w14:paraId="08ADEB08" w14:textId="77777777">
                              <w:trPr>
                                <w:trHeight w:val="1256"/>
                              </w:trPr>
                              <w:tc>
                                <w:tcPr>
                                  <w:tcW w:w="691" w:type="dxa"/>
                                  <w:vMerge/>
                                  <w:tcBorders>
                                    <w:top w:val="nil"/>
                                    <w:left w:val="nil"/>
                                    <w:bottom w:val="nil"/>
                                    <w:right w:val="nil"/>
                                  </w:tcBorders>
                                  <w:shd w:val="clear" w:color="auto" w:fill="C1D7F0"/>
                                  <w:textDirection w:val="btLr"/>
                                </w:tcPr>
                                <w:p w14:paraId="03A09BE1"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4388B4BF" w14:textId="77777777" w:rsidR="00402EDA" w:rsidRDefault="00402EDA">
                                  <w:pPr>
                                    <w:pStyle w:val="TableParagraph"/>
                                    <w:rPr>
                                      <w:rFonts w:ascii="EC Square Sans Pro"/>
                                      <w:sz w:val="18"/>
                                    </w:rPr>
                                  </w:pPr>
                                </w:p>
                                <w:p w14:paraId="6E8ACB17" w14:textId="77777777" w:rsidR="00402EDA" w:rsidRDefault="00402EDA">
                                  <w:pPr>
                                    <w:pStyle w:val="TableParagraph"/>
                                    <w:spacing w:before="1"/>
                                    <w:rPr>
                                      <w:rFonts w:ascii="EC Square Sans Pro"/>
                                      <w:sz w:val="26"/>
                                    </w:rPr>
                                  </w:pPr>
                                </w:p>
                                <w:p w14:paraId="5D9E2B0A" w14:textId="77777777" w:rsidR="00402EDA" w:rsidRDefault="00402EDA">
                                  <w:pPr>
                                    <w:pStyle w:val="TableParagraph"/>
                                    <w:spacing w:before="1"/>
                                    <w:ind w:right="146"/>
                                    <w:jc w:val="right"/>
                                    <w:rPr>
                                      <w:rFonts w:ascii="Gotham"/>
                                      <w:b/>
                                      <w:sz w:val="14"/>
                                    </w:rPr>
                                  </w:pPr>
                                  <w:r>
                                    <w:rPr>
                                      <w:rFonts w:ascii="Gotham" w:eastAsia="Gotham" w:hAnsi="Gotham" w:cs="Gotham"/>
                                      <w:b/>
                                      <w:color w:val="006BA9"/>
                                      <w:sz w:val="14"/>
                                      <w:lang w:bidi="es-ES"/>
                                    </w:rPr>
                                    <w:t>4</w:t>
                                  </w:r>
                                </w:p>
                              </w:tc>
                              <w:tc>
                                <w:tcPr>
                                  <w:tcW w:w="2122" w:type="dxa"/>
                                  <w:tcBorders>
                                    <w:top w:val="single" w:sz="2" w:space="0" w:color="9B98C6"/>
                                    <w:left w:val="single" w:sz="2" w:space="0" w:color="9B98C6"/>
                                    <w:bottom w:val="single" w:sz="2" w:space="0" w:color="9B98C6"/>
                                    <w:right w:val="nil"/>
                                  </w:tcBorders>
                                </w:tcPr>
                                <w:p w14:paraId="17E5F7E0" w14:textId="57BCE291" w:rsidR="00402EDA" w:rsidRDefault="00402EDA">
                                  <w:pPr>
                                    <w:pStyle w:val="TableParagraph"/>
                                    <w:spacing w:before="88" w:line="228" w:lineRule="auto"/>
                                    <w:ind w:left="111" w:right="62"/>
                                    <w:rPr>
                                      <w:sz w:val="20"/>
                                    </w:rPr>
                                  </w:pPr>
                                  <w:r>
                                    <w:rPr>
                                      <w:color w:val="006BA9"/>
                                      <w:sz w:val="20"/>
                                      <w:lang w:bidi="es-ES"/>
                                    </w:rPr>
                                    <w:t xml:space="preserve">De forma </w:t>
                                  </w:r>
                                  <w:r w:rsidR="00D31CEA">
                                    <w:rPr>
                                      <w:color w:val="006BA9"/>
                                      <w:sz w:val="20"/>
                                      <w:lang w:bidi="es-ES"/>
                                    </w:rPr>
                                    <w:t>independiente</w:t>
                                  </w:r>
                                  <w:r>
                                    <w:rPr>
                                      <w:color w:val="006BA9"/>
                                      <w:sz w:val="20"/>
                                      <w:lang w:bidi="es-ES"/>
                                    </w:rPr>
                                    <w:t xml:space="preserve">, de acuerdo con mis propias necesidades, y resolviendo problemas no rutinarios bien definidos, </w:t>
                                  </w:r>
                                </w:p>
                                <w:p w14:paraId="6C630CA9" w14:textId="77777777" w:rsidR="00402EDA" w:rsidRDefault="00402EDA">
                                  <w:pPr>
                                    <w:pStyle w:val="TableParagraph"/>
                                    <w:spacing w:line="224" w:lineRule="exact"/>
                                    <w:ind w:left="111"/>
                                    <w:rPr>
                                      <w:sz w:val="20"/>
                                    </w:rPr>
                                  </w:pPr>
                                  <w:r>
                                    <w:rPr>
                                      <w:color w:val="006BA9"/>
                                      <w:sz w:val="20"/>
                                      <w:lang w:bidi="es-ES"/>
                                    </w:rPr>
                                    <w:t>puedo:</w:t>
                                  </w:r>
                                </w:p>
                              </w:tc>
                              <w:tc>
                                <w:tcPr>
                                  <w:tcW w:w="7954" w:type="dxa"/>
                                  <w:tcBorders>
                                    <w:top w:val="single" w:sz="2" w:space="0" w:color="9B98C6"/>
                                    <w:left w:val="nil"/>
                                    <w:bottom w:val="single" w:sz="2" w:space="0" w:color="9B98C6"/>
                                    <w:right w:val="single" w:sz="2" w:space="0" w:color="9B98C6"/>
                                  </w:tcBorders>
                                </w:tcPr>
                                <w:p w14:paraId="2EE9A9C1" w14:textId="77777777" w:rsidR="00402EDA" w:rsidRDefault="00402EDA">
                                  <w:pPr>
                                    <w:pStyle w:val="TableParagraph"/>
                                    <w:spacing w:before="7"/>
                                    <w:rPr>
                                      <w:rFonts w:ascii="EC Square Sans Pro"/>
                                      <w:sz w:val="20"/>
                                    </w:rPr>
                                  </w:pPr>
                                </w:p>
                                <w:p w14:paraId="55221C6A" w14:textId="20FF6E62" w:rsidR="00402EDA" w:rsidRDefault="009633BE" w:rsidP="00366F32">
                                  <w:pPr>
                                    <w:pStyle w:val="TableParagraph"/>
                                    <w:numPr>
                                      <w:ilvl w:val="0"/>
                                      <w:numId w:val="180"/>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M</w:t>
                                  </w:r>
                                  <w:r w:rsidR="00402EDA">
                                    <w:rPr>
                                      <w:rFonts w:ascii="ECSquareSansProMedium" w:eastAsia="ECSquareSansProMedium" w:hAnsi="ECSquareSansProMedium" w:cs="ECSquareSansProMedium"/>
                                      <w:color w:val="231F20"/>
                                      <w:sz w:val="20"/>
                                      <w:lang w:bidi="es-ES"/>
                                    </w:rPr>
                                    <w:t xml:space="preserve">ostrar una variedad </w:t>
                                  </w:r>
                                  <w:r w:rsidR="00402EDA">
                                    <w:rPr>
                                      <w:color w:val="231F20"/>
                                      <w:sz w:val="20"/>
                                      <w:lang w:bidi="es-ES"/>
                                    </w:rPr>
                                    <w:t>de identidades digitales específicas</w:t>
                                  </w:r>
                                  <w:r w:rsidR="00061384">
                                    <w:rPr>
                                      <w:color w:val="231F20"/>
                                      <w:sz w:val="20"/>
                                      <w:lang w:bidi="es-ES"/>
                                    </w:rPr>
                                    <w:t>.</w:t>
                                  </w:r>
                                </w:p>
                                <w:p w14:paraId="18A8FD68" w14:textId="3D5DDFEC" w:rsidR="00402EDA" w:rsidRDefault="000E2AC8" w:rsidP="00366F32">
                                  <w:pPr>
                                    <w:pStyle w:val="TableParagraph"/>
                                    <w:numPr>
                                      <w:ilvl w:val="0"/>
                                      <w:numId w:val="180"/>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ebatir </w:t>
                                  </w:r>
                                  <w:r w:rsidR="00402EDA">
                                    <w:rPr>
                                      <w:color w:val="231F20"/>
                                      <w:sz w:val="20"/>
                                      <w:lang w:bidi="es-ES"/>
                                    </w:rPr>
                                    <w:t>formas específicas de proteger mi reputación en línea</w:t>
                                  </w:r>
                                  <w:r w:rsidR="00061384">
                                    <w:rPr>
                                      <w:color w:val="231F20"/>
                                      <w:sz w:val="20"/>
                                      <w:lang w:bidi="es-ES"/>
                                    </w:rPr>
                                    <w:t>.</w:t>
                                  </w:r>
                                </w:p>
                                <w:p w14:paraId="260E2BAA" w14:textId="55643DB8" w:rsidR="00402EDA" w:rsidRDefault="000E2AC8" w:rsidP="00366F32">
                                  <w:pPr>
                                    <w:pStyle w:val="TableParagraph"/>
                                    <w:numPr>
                                      <w:ilvl w:val="0"/>
                                      <w:numId w:val="180"/>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M</w:t>
                                  </w:r>
                                  <w:r w:rsidR="00402EDA">
                                    <w:rPr>
                                      <w:rFonts w:ascii="ECSquareSansProMedium" w:eastAsia="ECSquareSansProMedium" w:hAnsi="ECSquareSansProMedium" w:cs="ECSquareSansProMedium"/>
                                      <w:color w:val="231F20"/>
                                      <w:sz w:val="20"/>
                                      <w:lang w:bidi="es-ES"/>
                                    </w:rPr>
                                    <w:t xml:space="preserve">anipular </w:t>
                                  </w:r>
                                  <w:r w:rsidR="00402EDA">
                                    <w:rPr>
                                      <w:color w:val="231F20"/>
                                      <w:sz w:val="20"/>
                                      <w:lang w:bidi="es-ES"/>
                                    </w:rPr>
                                    <w:t>los datos que produzco mediante herramientas, entornos o servicios digitales.</w:t>
                                  </w:r>
                                </w:p>
                              </w:tc>
                            </w:tr>
                            <w:tr w:rsidR="00402EDA" w14:paraId="6A07AA70" w14:textId="77777777">
                              <w:trPr>
                                <w:trHeight w:val="1256"/>
                              </w:trPr>
                              <w:tc>
                                <w:tcPr>
                                  <w:tcW w:w="691" w:type="dxa"/>
                                  <w:vMerge w:val="restart"/>
                                  <w:tcBorders>
                                    <w:top w:val="nil"/>
                                    <w:left w:val="nil"/>
                                    <w:bottom w:val="nil"/>
                                    <w:right w:val="nil"/>
                                  </w:tcBorders>
                                  <w:shd w:val="clear" w:color="auto" w:fill="A4C7E9"/>
                                  <w:textDirection w:val="btLr"/>
                                </w:tcPr>
                                <w:p w14:paraId="131E5652" w14:textId="77777777" w:rsidR="00402EDA" w:rsidRDefault="00402EDA">
                                  <w:pPr>
                                    <w:pStyle w:val="TableParagraph"/>
                                    <w:rPr>
                                      <w:rFonts w:ascii="EC Square Sans Pro"/>
                                      <w:sz w:val="19"/>
                                    </w:rPr>
                                  </w:pPr>
                                </w:p>
                                <w:p w14:paraId="0DE2350D" w14:textId="77777777" w:rsidR="00402EDA" w:rsidRDefault="00402EDA">
                                  <w:pPr>
                                    <w:pStyle w:val="TableParagraph"/>
                                    <w:ind w:left="788"/>
                                    <w:rPr>
                                      <w:rFonts w:ascii="Gotham"/>
                                      <w:b/>
                                      <w:sz w:val="16"/>
                                    </w:rPr>
                                  </w:pPr>
                                  <w:r>
                                    <w:rPr>
                                      <w:rFonts w:ascii="Gotham" w:eastAsia="Gotham" w:hAnsi="Gotham" w:cs="Gotham"/>
                                      <w:b/>
                                      <w:color w:val="006BA9"/>
                                      <w:sz w:val="16"/>
                                      <w:lang w:bidi="es-ES"/>
                                    </w:rPr>
                                    <w:t>AVANZADO</w:t>
                                  </w:r>
                                </w:p>
                              </w:tc>
                              <w:tc>
                                <w:tcPr>
                                  <w:tcW w:w="586" w:type="dxa"/>
                                  <w:tcBorders>
                                    <w:top w:val="nil"/>
                                    <w:left w:val="nil"/>
                                    <w:bottom w:val="single" w:sz="4" w:space="0" w:color="FFFFFF"/>
                                    <w:right w:val="single" w:sz="2" w:space="0" w:color="9B98C6"/>
                                  </w:tcBorders>
                                </w:tcPr>
                                <w:p w14:paraId="3A19DC1C" w14:textId="77777777" w:rsidR="00402EDA" w:rsidRDefault="00402EDA">
                                  <w:pPr>
                                    <w:pStyle w:val="TableParagraph"/>
                                    <w:rPr>
                                      <w:rFonts w:ascii="EC Square Sans Pro"/>
                                      <w:sz w:val="18"/>
                                    </w:rPr>
                                  </w:pPr>
                                </w:p>
                                <w:p w14:paraId="0D1DF458" w14:textId="77777777" w:rsidR="00402EDA" w:rsidRDefault="00402EDA">
                                  <w:pPr>
                                    <w:pStyle w:val="TableParagraph"/>
                                    <w:spacing w:before="4"/>
                                    <w:rPr>
                                      <w:rFonts w:ascii="EC Square Sans Pro"/>
                                      <w:sz w:val="26"/>
                                    </w:rPr>
                                  </w:pPr>
                                </w:p>
                                <w:p w14:paraId="51338319" w14:textId="77777777" w:rsidR="00402EDA" w:rsidRDefault="00402EDA">
                                  <w:pPr>
                                    <w:pStyle w:val="TableParagraph"/>
                                    <w:ind w:right="150"/>
                                    <w:jc w:val="right"/>
                                    <w:rPr>
                                      <w:rFonts w:ascii="Gotham"/>
                                      <w:b/>
                                      <w:sz w:val="14"/>
                                    </w:rPr>
                                  </w:pPr>
                                  <w:r>
                                    <w:rPr>
                                      <w:rFonts w:ascii="Gotham" w:eastAsia="Gotham" w:hAnsi="Gotham" w:cs="Gotham"/>
                                      <w:b/>
                                      <w:color w:val="006BA9"/>
                                      <w:sz w:val="14"/>
                                      <w:lang w:bidi="es-ES"/>
                                    </w:rPr>
                                    <w:t>5</w:t>
                                  </w:r>
                                </w:p>
                              </w:tc>
                              <w:tc>
                                <w:tcPr>
                                  <w:tcW w:w="2122" w:type="dxa"/>
                                  <w:tcBorders>
                                    <w:top w:val="single" w:sz="2" w:space="0" w:color="9B98C6"/>
                                    <w:left w:val="single" w:sz="2" w:space="0" w:color="9B98C6"/>
                                    <w:bottom w:val="single" w:sz="2" w:space="0" w:color="9B98C6"/>
                                    <w:right w:val="nil"/>
                                  </w:tcBorders>
                                </w:tcPr>
                                <w:p w14:paraId="40393996" w14:textId="77777777" w:rsidR="00402EDA" w:rsidRDefault="00402EDA">
                                  <w:pPr>
                                    <w:pStyle w:val="TableParagraph"/>
                                    <w:rPr>
                                      <w:rFonts w:ascii="EC Square Sans Pro"/>
                                    </w:rPr>
                                  </w:pPr>
                                </w:p>
                                <w:p w14:paraId="6E6311B8" w14:textId="5B859B34" w:rsidR="00402EDA" w:rsidRDefault="00402EDA">
                                  <w:pPr>
                                    <w:pStyle w:val="TableParagraph"/>
                                    <w:spacing w:before="161" w:line="228" w:lineRule="auto"/>
                                    <w:ind w:left="111" w:right="575"/>
                                    <w:rPr>
                                      <w:sz w:val="20"/>
                                    </w:rPr>
                                  </w:pPr>
                                  <w:r>
                                    <w:rPr>
                                      <w:color w:val="006BA9"/>
                                      <w:sz w:val="20"/>
                                      <w:lang w:bidi="es-ES"/>
                                    </w:rPr>
                                    <w:t>Además de orientar a otras personas, puedo:</w:t>
                                  </w:r>
                                </w:p>
                              </w:tc>
                              <w:tc>
                                <w:tcPr>
                                  <w:tcW w:w="7954" w:type="dxa"/>
                                  <w:tcBorders>
                                    <w:top w:val="single" w:sz="2" w:space="0" w:color="9B98C6"/>
                                    <w:left w:val="nil"/>
                                    <w:bottom w:val="single" w:sz="2" w:space="0" w:color="9B98C6"/>
                                    <w:right w:val="single" w:sz="2" w:space="0" w:color="9B98C6"/>
                                  </w:tcBorders>
                                </w:tcPr>
                                <w:p w14:paraId="69ABC510" w14:textId="77777777" w:rsidR="00402EDA" w:rsidRDefault="00402EDA">
                                  <w:pPr>
                                    <w:pStyle w:val="TableParagraph"/>
                                    <w:spacing w:before="9"/>
                                    <w:rPr>
                                      <w:rFonts w:ascii="EC Square Sans Pro"/>
                                      <w:sz w:val="20"/>
                                    </w:rPr>
                                  </w:pPr>
                                </w:p>
                                <w:p w14:paraId="7DB3F583" w14:textId="20939041" w:rsidR="00402EDA" w:rsidRDefault="000E2AC8" w:rsidP="00366F32">
                                  <w:pPr>
                                    <w:pStyle w:val="TableParagraph"/>
                                    <w:numPr>
                                      <w:ilvl w:val="0"/>
                                      <w:numId w:val="179"/>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U</w:t>
                                  </w:r>
                                  <w:r w:rsidR="00402EDA">
                                    <w:rPr>
                                      <w:rFonts w:ascii="ECSquareSansProMedium" w:eastAsia="ECSquareSansProMedium" w:hAnsi="ECSquareSansProMedium" w:cs="ECSquareSansProMedium"/>
                                      <w:color w:val="231F20"/>
                                      <w:sz w:val="20"/>
                                      <w:lang w:bidi="es-ES"/>
                                    </w:rPr>
                                    <w:t xml:space="preserve">tilizar una variedad </w:t>
                                  </w:r>
                                  <w:r w:rsidR="00402EDA">
                                    <w:rPr>
                                      <w:color w:val="231F20"/>
                                      <w:sz w:val="20"/>
                                      <w:lang w:bidi="es-ES"/>
                                    </w:rPr>
                                    <w:t>de identidades digitales</w:t>
                                  </w:r>
                                  <w:r w:rsidR="00061384">
                                    <w:rPr>
                                      <w:color w:val="231F20"/>
                                      <w:sz w:val="20"/>
                                      <w:lang w:bidi="es-ES"/>
                                    </w:rPr>
                                    <w:t>.</w:t>
                                  </w:r>
                                </w:p>
                                <w:p w14:paraId="7BDEA8B5" w14:textId="51A503B0" w:rsidR="00402EDA" w:rsidRDefault="000E2AC8" w:rsidP="00366F32">
                                  <w:pPr>
                                    <w:pStyle w:val="TableParagraph"/>
                                    <w:numPr>
                                      <w:ilvl w:val="0"/>
                                      <w:numId w:val="179"/>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A</w:t>
                                  </w:r>
                                  <w:r w:rsidR="00402EDA">
                                    <w:rPr>
                                      <w:rFonts w:ascii="ECSquareSansProMedium" w:eastAsia="ECSquareSansProMedium" w:hAnsi="ECSquareSansProMedium" w:cs="ECSquareSansProMedium"/>
                                      <w:color w:val="231F20"/>
                                      <w:sz w:val="20"/>
                                      <w:lang w:bidi="es-ES"/>
                                    </w:rPr>
                                    <w:t xml:space="preserve">plicar diferentes </w:t>
                                  </w:r>
                                  <w:r w:rsidR="00402EDA">
                                    <w:rPr>
                                      <w:color w:val="231F20"/>
                                      <w:sz w:val="20"/>
                                      <w:lang w:bidi="es-ES"/>
                                    </w:rPr>
                                    <w:t>formas de proteger mi reputación en línea</w:t>
                                  </w:r>
                                  <w:r w:rsidR="00061384">
                                    <w:rPr>
                                      <w:color w:val="231F20"/>
                                      <w:sz w:val="20"/>
                                      <w:lang w:bidi="es-ES"/>
                                    </w:rPr>
                                    <w:t>.</w:t>
                                  </w:r>
                                </w:p>
                                <w:p w14:paraId="27FB2D5A" w14:textId="7F876F47" w:rsidR="00402EDA" w:rsidRDefault="000E2AC8" w:rsidP="00366F32">
                                  <w:pPr>
                                    <w:pStyle w:val="TableParagraph"/>
                                    <w:numPr>
                                      <w:ilvl w:val="0"/>
                                      <w:numId w:val="179"/>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U</w:t>
                                  </w:r>
                                  <w:r w:rsidR="00402EDA">
                                    <w:rPr>
                                      <w:rFonts w:ascii="ECSquareSansProMedium" w:eastAsia="ECSquareSansProMedium" w:hAnsi="ECSquareSansProMedium" w:cs="ECSquareSansProMedium"/>
                                      <w:color w:val="231F20"/>
                                      <w:sz w:val="20"/>
                                      <w:lang w:bidi="es-ES"/>
                                    </w:rPr>
                                    <w:t xml:space="preserve">tilizar </w:t>
                                  </w:r>
                                  <w:r w:rsidR="00402EDA">
                                    <w:rPr>
                                      <w:color w:val="231F20"/>
                                      <w:sz w:val="20"/>
                                      <w:lang w:bidi="es-ES"/>
                                    </w:rPr>
                                    <w:t>los datos que produzco a través de varias herramientas digitales entorno y servicios.</w:t>
                                  </w:r>
                                </w:p>
                              </w:tc>
                            </w:tr>
                            <w:tr w:rsidR="00402EDA" w14:paraId="641DB09C" w14:textId="77777777">
                              <w:trPr>
                                <w:trHeight w:val="1256"/>
                              </w:trPr>
                              <w:tc>
                                <w:tcPr>
                                  <w:tcW w:w="691" w:type="dxa"/>
                                  <w:vMerge/>
                                  <w:tcBorders>
                                    <w:top w:val="nil"/>
                                    <w:left w:val="nil"/>
                                    <w:bottom w:val="nil"/>
                                    <w:right w:val="nil"/>
                                  </w:tcBorders>
                                  <w:shd w:val="clear" w:color="auto" w:fill="A4C7E9"/>
                                  <w:textDirection w:val="btLr"/>
                                </w:tcPr>
                                <w:p w14:paraId="4322753C"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1BF863E1" w14:textId="77777777" w:rsidR="00402EDA" w:rsidRDefault="00402EDA">
                                  <w:pPr>
                                    <w:pStyle w:val="TableParagraph"/>
                                    <w:rPr>
                                      <w:rFonts w:ascii="EC Square Sans Pro"/>
                                      <w:sz w:val="18"/>
                                    </w:rPr>
                                  </w:pPr>
                                </w:p>
                                <w:p w14:paraId="231C637D" w14:textId="77777777" w:rsidR="00402EDA" w:rsidRDefault="00402EDA">
                                  <w:pPr>
                                    <w:pStyle w:val="TableParagraph"/>
                                    <w:spacing w:before="1"/>
                                    <w:rPr>
                                      <w:rFonts w:ascii="EC Square Sans Pro"/>
                                      <w:sz w:val="26"/>
                                    </w:rPr>
                                  </w:pPr>
                                </w:p>
                                <w:p w14:paraId="13218775" w14:textId="77777777" w:rsidR="00402EDA" w:rsidRDefault="00402EDA">
                                  <w:pPr>
                                    <w:pStyle w:val="TableParagraph"/>
                                    <w:spacing w:before="1"/>
                                    <w:ind w:right="148"/>
                                    <w:jc w:val="right"/>
                                    <w:rPr>
                                      <w:rFonts w:ascii="Gotham"/>
                                      <w:b/>
                                      <w:sz w:val="14"/>
                                    </w:rPr>
                                  </w:pPr>
                                  <w:r>
                                    <w:rPr>
                                      <w:rFonts w:ascii="Gotham" w:eastAsia="Gotham" w:hAnsi="Gotham" w:cs="Gotham"/>
                                      <w:b/>
                                      <w:color w:val="006BA9"/>
                                      <w:sz w:val="14"/>
                                      <w:lang w:bidi="es-ES"/>
                                    </w:rPr>
                                    <w:t>6</w:t>
                                  </w:r>
                                </w:p>
                              </w:tc>
                              <w:tc>
                                <w:tcPr>
                                  <w:tcW w:w="2122" w:type="dxa"/>
                                  <w:tcBorders>
                                    <w:top w:val="single" w:sz="2" w:space="0" w:color="9B98C6"/>
                                    <w:left w:val="single" w:sz="2" w:space="0" w:color="9B98C6"/>
                                    <w:bottom w:val="single" w:sz="2" w:space="0" w:color="9B98C6"/>
                                    <w:right w:val="nil"/>
                                  </w:tcBorders>
                                </w:tcPr>
                                <w:p w14:paraId="08564D34" w14:textId="7BFE2A00" w:rsidR="00402EDA" w:rsidRDefault="00402EDA">
                                  <w:pPr>
                                    <w:pStyle w:val="TableParagraph"/>
                                    <w:spacing w:before="88" w:line="228" w:lineRule="auto"/>
                                    <w:ind w:left="111" w:right="225"/>
                                    <w:rPr>
                                      <w:sz w:val="20"/>
                                    </w:rPr>
                                  </w:pPr>
                                  <w:r>
                                    <w:rPr>
                                      <w:color w:val="006BA9"/>
                                      <w:sz w:val="20"/>
                                      <w:lang w:bidi="es-ES"/>
                                    </w:rPr>
                                    <w:t>En un nivel avanzado, según mis propias necesidades y las de los demás, y en contextos complejos, puedo:</w:t>
                                  </w:r>
                                </w:p>
                              </w:tc>
                              <w:tc>
                                <w:tcPr>
                                  <w:tcW w:w="7954" w:type="dxa"/>
                                  <w:tcBorders>
                                    <w:top w:val="single" w:sz="2" w:space="0" w:color="9B98C6"/>
                                    <w:left w:val="nil"/>
                                    <w:bottom w:val="single" w:sz="2" w:space="0" w:color="9B98C6"/>
                                    <w:right w:val="single" w:sz="2" w:space="0" w:color="9B98C6"/>
                                  </w:tcBorders>
                                </w:tcPr>
                                <w:p w14:paraId="71DC721E" w14:textId="77777777" w:rsidR="00402EDA" w:rsidRDefault="00402EDA">
                                  <w:pPr>
                                    <w:pStyle w:val="TableParagraph"/>
                                    <w:spacing w:before="7"/>
                                    <w:rPr>
                                      <w:rFonts w:ascii="EC Square Sans Pro"/>
                                      <w:sz w:val="20"/>
                                    </w:rPr>
                                  </w:pPr>
                                </w:p>
                                <w:p w14:paraId="3112EBE0" w14:textId="7E9C6665" w:rsidR="00402EDA" w:rsidRDefault="000E2AC8" w:rsidP="00366F32">
                                  <w:pPr>
                                    <w:pStyle w:val="TableParagraph"/>
                                    <w:numPr>
                                      <w:ilvl w:val="0"/>
                                      <w:numId w:val="178"/>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iscriminar </w:t>
                                  </w:r>
                                  <w:r w:rsidR="00402EDA">
                                    <w:rPr>
                                      <w:color w:val="231F20"/>
                                      <w:sz w:val="20"/>
                                      <w:lang w:bidi="es-ES"/>
                                    </w:rPr>
                                    <w:t>múltiples identidades digitales</w:t>
                                  </w:r>
                                  <w:r w:rsidR="00061384">
                                    <w:rPr>
                                      <w:color w:val="231F20"/>
                                      <w:sz w:val="20"/>
                                      <w:lang w:bidi="es-ES"/>
                                    </w:rPr>
                                    <w:t>.</w:t>
                                  </w:r>
                                </w:p>
                                <w:p w14:paraId="3DEFB755" w14:textId="7D79E57F" w:rsidR="00402EDA" w:rsidRDefault="000E2AC8" w:rsidP="00366F32">
                                  <w:pPr>
                                    <w:pStyle w:val="TableParagraph"/>
                                    <w:numPr>
                                      <w:ilvl w:val="0"/>
                                      <w:numId w:val="178"/>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xplicar </w:t>
                                  </w:r>
                                  <w:r w:rsidR="00402EDA">
                                    <w:rPr>
                                      <w:color w:val="231F20"/>
                                      <w:sz w:val="20"/>
                                      <w:lang w:bidi="es-ES"/>
                                    </w:rPr>
                                    <w:t>las formas más adecuadas de proteger la propia reputación</w:t>
                                  </w:r>
                                  <w:r w:rsidR="00061384">
                                    <w:rPr>
                                      <w:color w:val="231F20"/>
                                      <w:sz w:val="20"/>
                                      <w:lang w:bidi="es-ES"/>
                                    </w:rPr>
                                    <w:t>.</w:t>
                                  </w:r>
                                </w:p>
                                <w:p w14:paraId="3059123E" w14:textId="78EC0136" w:rsidR="00402EDA" w:rsidRDefault="000E2AC8" w:rsidP="00366F32">
                                  <w:pPr>
                                    <w:pStyle w:val="TableParagraph"/>
                                    <w:numPr>
                                      <w:ilvl w:val="0"/>
                                      <w:numId w:val="178"/>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ambiar </w:t>
                                  </w:r>
                                  <w:r w:rsidR="00402EDA">
                                    <w:rPr>
                                      <w:color w:val="231F20"/>
                                      <w:sz w:val="20"/>
                                      <w:lang w:bidi="es-ES"/>
                                    </w:rPr>
                                    <w:t>los datos producidos a través de varias herramientas, entornos y servicios.</w:t>
                                  </w:r>
                                </w:p>
                              </w:tc>
                            </w:tr>
                            <w:tr w:rsidR="00402EDA" w14:paraId="7BF4C712" w14:textId="77777777">
                              <w:trPr>
                                <w:trHeight w:val="1256"/>
                              </w:trPr>
                              <w:tc>
                                <w:tcPr>
                                  <w:tcW w:w="691" w:type="dxa"/>
                                  <w:vMerge w:val="restart"/>
                                  <w:tcBorders>
                                    <w:top w:val="nil"/>
                                    <w:left w:val="nil"/>
                                    <w:bottom w:val="single" w:sz="2" w:space="0" w:color="939598"/>
                                    <w:right w:val="nil"/>
                                  </w:tcBorders>
                                  <w:shd w:val="clear" w:color="auto" w:fill="87B8E3"/>
                                  <w:textDirection w:val="btLr"/>
                                </w:tcPr>
                                <w:p w14:paraId="620D3393" w14:textId="77777777" w:rsidR="00402EDA" w:rsidRDefault="00402EDA">
                                  <w:pPr>
                                    <w:pStyle w:val="TableParagraph"/>
                                    <w:rPr>
                                      <w:rFonts w:ascii="EC Square Sans Pro"/>
                                      <w:sz w:val="19"/>
                                    </w:rPr>
                                  </w:pPr>
                                </w:p>
                                <w:p w14:paraId="2F80859D" w14:textId="77777777" w:rsidR="00402EDA" w:rsidRDefault="00402EDA">
                                  <w:pPr>
                                    <w:pStyle w:val="TableParagraph"/>
                                    <w:ind w:left="383"/>
                                    <w:rPr>
                                      <w:rFonts w:ascii="Gotham"/>
                                      <w:b/>
                                      <w:sz w:val="16"/>
                                    </w:rPr>
                                  </w:pPr>
                                  <w:r>
                                    <w:rPr>
                                      <w:rFonts w:ascii="Gotham" w:eastAsia="Gotham" w:hAnsi="Gotham" w:cs="Gotham"/>
                                      <w:b/>
                                      <w:color w:val="006BA9"/>
                                      <w:sz w:val="16"/>
                                      <w:lang w:bidi="es-ES"/>
                                    </w:rPr>
                                    <w:t>ALTAMENTE ESPECIALIZADO</w:t>
                                  </w:r>
                                </w:p>
                              </w:tc>
                              <w:tc>
                                <w:tcPr>
                                  <w:tcW w:w="586" w:type="dxa"/>
                                  <w:tcBorders>
                                    <w:top w:val="nil"/>
                                    <w:left w:val="nil"/>
                                    <w:bottom w:val="single" w:sz="4" w:space="0" w:color="FFFFFF"/>
                                    <w:right w:val="single" w:sz="2" w:space="0" w:color="9B98C6"/>
                                  </w:tcBorders>
                                </w:tcPr>
                                <w:p w14:paraId="7092B17F" w14:textId="77777777" w:rsidR="00402EDA" w:rsidRDefault="00402EDA">
                                  <w:pPr>
                                    <w:pStyle w:val="TableParagraph"/>
                                    <w:rPr>
                                      <w:rFonts w:ascii="EC Square Sans Pro"/>
                                      <w:sz w:val="18"/>
                                    </w:rPr>
                                  </w:pPr>
                                </w:p>
                                <w:p w14:paraId="46B050B2" w14:textId="77777777" w:rsidR="00402EDA" w:rsidRDefault="00402EDA">
                                  <w:pPr>
                                    <w:pStyle w:val="TableParagraph"/>
                                    <w:spacing w:before="4"/>
                                    <w:rPr>
                                      <w:rFonts w:ascii="EC Square Sans Pro"/>
                                      <w:sz w:val="26"/>
                                    </w:rPr>
                                  </w:pPr>
                                </w:p>
                                <w:p w14:paraId="7514845E" w14:textId="77777777" w:rsidR="00402EDA" w:rsidRDefault="00402EDA">
                                  <w:pPr>
                                    <w:pStyle w:val="TableParagraph"/>
                                    <w:ind w:right="151"/>
                                    <w:jc w:val="right"/>
                                    <w:rPr>
                                      <w:rFonts w:ascii="Gotham"/>
                                      <w:b/>
                                      <w:sz w:val="14"/>
                                    </w:rPr>
                                  </w:pPr>
                                  <w:r>
                                    <w:rPr>
                                      <w:rFonts w:ascii="Gotham" w:eastAsia="Gotham" w:hAnsi="Gotham" w:cs="Gotham"/>
                                      <w:b/>
                                      <w:color w:val="006BA9"/>
                                      <w:sz w:val="14"/>
                                      <w:lang w:bidi="es-ES"/>
                                    </w:rPr>
                                    <w:t>7</w:t>
                                  </w:r>
                                </w:p>
                              </w:tc>
                              <w:tc>
                                <w:tcPr>
                                  <w:tcW w:w="2122" w:type="dxa"/>
                                  <w:tcBorders>
                                    <w:top w:val="single" w:sz="2" w:space="0" w:color="9B98C6"/>
                                    <w:left w:val="single" w:sz="2" w:space="0" w:color="9B98C6"/>
                                    <w:bottom w:val="single" w:sz="2" w:space="0" w:color="9B98C6"/>
                                    <w:right w:val="nil"/>
                                  </w:tcBorders>
                                </w:tcPr>
                                <w:p w14:paraId="2F2703D5" w14:textId="77777777" w:rsidR="00402EDA" w:rsidRDefault="00402EDA">
                                  <w:pPr>
                                    <w:pStyle w:val="TableParagraph"/>
                                    <w:rPr>
                                      <w:rFonts w:ascii="EC Square Sans Pro"/>
                                    </w:rPr>
                                  </w:pPr>
                                </w:p>
                                <w:p w14:paraId="06CADB9F" w14:textId="08FF2C0B" w:rsidR="00402EDA" w:rsidRDefault="00402EDA">
                                  <w:pPr>
                                    <w:pStyle w:val="TableParagraph"/>
                                    <w:spacing w:before="161" w:line="228" w:lineRule="auto"/>
                                    <w:ind w:left="111" w:right="389"/>
                                    <w:rPr>
                                      <w:sz w:val="20"/>
                                    </w:rPr>
                                  </w:pPr>
                                  <w:r>
                                    <w:rPr>
                                      <w:color w:val="006BA9"/>
                                      <w:sz w:val="20"/>
                                      <w:lang w:bidi="es-ES"/>
                                    </w:rPr>
                                    <w:t>En un nivel altamente especializado, puedo:</w:t>
                                  </w:r>
                                </w:p>
                              </w:tc>
                              <w:tc>
                                <w:tcPr>
                                  <w:tcW w:w="7954" w:type="dxa"/>
                                  <w:tcBorders>
                                    <w:top w:val="single" w:sz="2" w:space="0" w:color="9B98C6"/>
                                    <w:left w:val="nil"/>
                                    <w:bottom w:val="single" w:sz="2" w:space="0" w:color="9B98C6"/>
                                    <w:right w:val="single" w:sz="2" w:space="0" w:color="9B98C6"/>
                                  </w:tcBorders>
                                </w:tcPr>
                                <w:p w14:paraId="2F58230D" w14:textId="12845A01" w:rsidR="00402EDA" w:rsidRDefault="000E2AC8" w:rsidP="00366F32">
                                  <w:pPr>
                                    <w:pStyle w:val="TableParagraph"/>
                                    <w:numPr>
                                      <w:ilvl w:val="0"/>
                                      <w:numId w:val="177"/>
                                    </w:numPr>
                                    <w:tabs>
                                      <w:tab w:val="left" w:pos="351"/>
                                      <w:tab w:val="left" w:pos="352"/>
                                    </w:tabs>
                                    <w:spacing w:before="180" w:line="218" w:lineRule="auto"/>
                                    <w:ind w:right="1142"/>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rear soluciones a problemas complejos de definición limitada </w:t>
                                  </w:r>
                                  <w:r w:rsidR="00402EDA">
                                    <w:rPr>
                                      <w:color w:val="231F20"/>
                                      <w:sz w:val="20"/>
                                      <w:lang w:bidi="es-ES"/>
                                    </w:rPr>
                                    <w:t>relacionados con la gestión de las identidades digitales y la protección de la reputación en línea de las personas.</w:t>
                                  </w:r>
                                </w:p>
                                <w:p w14:paraId="63457DB7" w14:textId="7A7D8937" w:rsidR="00402EDA" w:rsidRDefault="000E2AC8" w:rsidP="00366F32">
                                  <w:pPr>
                                    <w:pStyle w:val="TableParagraph"/>
                                    <w:numPr>
                                      <w:ilvl w:val="0"/>
                                      <w:numId w:val="177"/>
                                    </w:numPr>
                                    <w:tabs>
                                      <w:tab w:val="left" w:pos="351"/>
                                      <w:tab w:val="left" w:pos="352"/>
                                    </w:tabs>
                                    <w:spacing w:before="66" w:line="218" w:lineRule="auto"/>
                                    <w:ind w:right="2020"/>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ntegrar </w:t>
                                  </w:r>
                                  <w:r w:rsidR="00402EDA">
                                    <w:rPr>
                                      <w:color w:val="231F20"/>
                                      <w:sz w:val="20"/>
                                      <w:lang w:bidi="es-ES"/>
                                    </w:rPr>
                                    <w:t xml:space="preserve">mis conocimientos </w:t>
                                  </w:r>
                                  <w:r w:rsidR="00402EDA">
                                    <w:rPr>
                                      <w:rFonts w:ascii="ECSquareSansProMedium" w:eastAsia="ECSquareSansProMedium" w:hAnsi="ECSquareSansProMedium" w:cs="ECSquareSansProMedium"/>
                                      <w:color w:val="231F20"/>
                                      <w:sz w:val="20"/>
                                      <w:lang w:bidi="es-ES"/>
                                    </w:rPr>
                                    <w:t xml:space="preserve">para contribuir a la práctica profesional </w:t>
                                  </w:r>
                                  <w:r w:rsidR="00402EDA">
                                    <w:rPr>
                                      <w:color w:val="231F20"/>
                                      <w:sz w:val="20"/>
                                      <w:lang w:bidi="es-ES"/>
                                    </w:rPr>
                                    <w:t xml:space="preserve">y al conocimiento y </w:t>
                                  </w:r>
                                  <w:r w:rsidR="00402EDA">
                                    <w:rPr>
                                      <w:rFonts w:ascii="ECSquareSansProMedium" w:eastAsia="ECSquareSansProMedium" w:hAnsi="ECSquareSansProMedium" w:cs="ECSquareSansProMedium"/>
                                      <w:color w:val="231F20"/>
                                      <w:sz w:val="20"/>
                                      <w:lang w:bidi="es-ES"/>
                                    </w:rPr>
                                    <w:t xml:space="preserve">orientar a otros </w:t>
                                  </w:r>
                                  <w:r w:rsidR="00402EDA">
                                    <w:rPr>
                                      <w:color w:val="231F20"/>
                                      <w:sz w:val="20"/>
                                      <w:lang w:bidi="es-ES"/>
                                    </w:rPr>
                                    <w:t>en la gestión de la identidad digital.</w:t>
                                  </w:r>
                                </w:p>
                              </w:tc>
                            </w:tr>
                            <w:tr w:rsidR="00402EDA" w14:paraId="09623D08" w14:textId="77777777">
                              <w:trPr>
                                <w:trHeight w:val="1256"/>
                              </w:trPr>
                              <w:tc>
                                <w:tcPr>
                                  <w:tcW w:w="691" w:type="dxa"/>
                                  <w:vMerge/>
                                  <w:tcBorders>
                                    <w:top w:val="nil"/>
                                    <w:left w:val="nil"/>
                                    <w:bottom w:val="single" w:sz="2" w:space="0" w:color="939598"/>
                                    <w:right w:val="nil"/>
                                  </w:tcBorders>
                                  <w:shd w:val="clear" w:color="auto" w:fill="87B8E3"/>
                                  <w:textDirection w:val="btLr"/>
                                </w:tcPr>
                                <w:p w14:paraId="7885E576" w14:textId="77777777" w:rsidR="00402EDA" w:rsidRDefault="00402EDA">
                                  <w:pPr>
                                    <w:rPr>
                                      <w:sz w:val="2"/>
                                      <w:szCs w:val="2"/>
                                    </w:rPr>
                                  </w:pPr>
                                </w:p>
                              </w:tc>
                              <w:tc>
                                <w:tcPr>
                                  <w:tcW w:w="586" w:type="dxa"/>
                                  <w:tcBorders>
                                    <w:top w:val="single" w:sz="4" w:space="0" w:color="FFFFFF"/>
                                    <w:left w:val="nil"/>
                                    <w:bottom w:val="single" w:sz="2" w:space="0" w:color="939598"/>
                                    <w:right w:val="single" w:sz="2" w:space="0" w:color="9B98C6"/>
                                  </w:tcBorders>
                                </w:tcPr>
                                <w:p w14:paraId="43C0DDAC" w14:textId="77777777" w:rsidR="00402EDA" w:rsidRDefault="00402EDA">
                                  <w:pPr>
                                    <w:pStyle w:val="TableParagraph"/>
                                    <w:rPr>
                                      <w:rFonts w:ascii="EC Square Sans Pro"/>
                                      <w:sz w:val="18"/>
                                    </w:rPr>
                                  </w:pPr>
                                </w:p>
                                <w:p w14:paraId="5904E86C" w14:textId="77777777" w:rsidR="00402EDA" w:rsidRDefault="00402EDA">
                                  <w:pPr>
                                    <w:pStyle w:val="TableParagraph"/>
                                    <w:spacing w:before="1"/>
                                    <w:rPr>
                                      <w:rFonts w:ascii="EC Square Sans Pro"/>
                                      <w:sz w:val="26"/>
                                    </w:rPr>
                                  </w:pPr>
                                </w:p>
                                <w:p w14:paraId="2C556861" w14:textId="77777777" w:rsidR="00402EDA" w:rsidRDefault="00402EDA">
                                  <w:pPr>
                                    <w:pStyle w:val="TableParagraph"/>
                                    <w:spacing w:before="1"/>
                                    <w:ind w:right="150"/>
                                    <w:jc w:val="right"/>
                                    <w:rPr>
                                      <w:rFonts w:ascii="Gotham"/>
                                      <w:b/>
                                      <w:sz w:val="14"/>
                                    </w:rPr>
                                  </w:pPr>
                                  <w:r>
                                    <w:rPr>
                                      <w:rFonts w:ascii="Gotham" w:eastAsia="Gotham" w:hAnsi="Gotham" w:cs="Gotham"/>
                                      <w:b/>
                                      <w:color w:val="006BA9"/>
                                      <w:sz w:val="14"/>
                                      <w:lang w:bidi="es-ES"/>
                                    </w:rPr>
                                    <w:t>8</w:t>
                                  </w:r>
                                </w:p>
                              </w:tc>
                              <w:tc>
                                <w:tcPr>
                                  <w:tcW w:w="2122" w:type="dxa"/>
                                  <w:tcBorders>
                                    <w:top w:val="single" w:sz="2" w:space="0" w:color="9B98C6"/>
                                    <w:left w:val="single" w:sz="2" w:space="0" w:color="9B98C6"/>
                                    <w:bottom w:val="single" w:sz="2" w:space="0" w:color="9B98C6"/>
                                    <w:right w:val="nil"/>
                                  </w:tcBorders>
                                </w:tcPr>
                                <w:p w14:paraId="63920F5A" w14:textId="77777777" w:rsidR="00402EDA" w:rsidRDefault="00402EDA">
                                  <w:pPr>
                                    <w:pStyle w:val="TableParagraph"/>
                                    <w:spacing w:before="2"/>
                                    <w:rPr>
                                      <w:rFonts w:ascii="EC Square Sans Pro"/>
                                      <w:sz w:val="26"/>
                                    </w:rPr>
                                  </w:pPr>
                                </w:p>
                                <w:p w14:paraId="7563DFC9" w14:textId="27A7D6BE" w:rsidR="00402EDA" w:rsidRDefault="00402EDA">
                                  <w:pPr>
                                    <w:pStyle w:val="TableParagraph"/>
                                    <w:spacing w:line="228" w:lineRule="auto"/>
                                    <w:ind w:left="111" w:right="238"/>
                                    <w:jc w:val="both"/>
                                    <w:rPr>
                                      <w:sz w:val="20"/>
                                    </w:rPr>
                                  </w:pPr>
                                  <w:r>
                                    <w:rPr>
                                      <w:color w:val="006BA9"/>
                                      <w:sz w:val="20"/>
                                      <w:lang w:bidi="es-ES"/>
                                    </w:rPr>
                                    <w:t>En el nivel más avanzado y especializado, puedo:</w:t>
                                  </w:r>
                                </w:p>
                              </w:tc>
                              <w:tc>
                                <w:tcPr>
                                  <w:tcW w:w="7954" w:type="dxa"/>
                                  <w:tcBorders>
                                    <w:top w:val="single" w:sz="2" w:space="0" w:color="9B98C6"/>
                                    <w:left w:val="nil"/>
                                    <w:bottom w:val="single" w:sz="2" w:space="0" w:color="9B98C6"/>
                                    <w:right w:val="single" w:sz="2" w:space="0" w:color="9B98C6"/>
                                  </w:tcBorders>
                                </w:tcPr>
                                <w:p w14:paraId="138D1809" w14:textId="77777777" w:rsidR="00402EDA" w:rsidRDefault="00402EDA">
                                  <w:pPr>
                                    <w:pStyle w:val="TableParagraph"/>
                                    <w:spacing w:before="4"/>
                                    <w:rPr>
                                      <w:rFonts w:ascii="EC Square Sans Pro"/>
                                      <w:sz w:val="24"/>
                                    </w:rPr>
                                  </w:pPr>
                                </w:p>
                                <w:p w14:paraId="26DFC80B" w14:textId="04259DA5" w:rsidR="00402EDA" w:rsidRDefault="000E2AC8" w:rsidP="00366F32">
                                  <w:pPr>
                                    <w:pStyle w:val="TableParagraph"/>
                                    <w:numPr>
                                      <w:ilvl w:val="0"/>
                                      <w:numId w:val="176"/>
                                    </w:numPr>
                                    <w:tabs>
                                      <w:tab w:val="left" w:pos="351"/>
                                      <w:tab w:val="left" w:pos="352"/>
                                    </w:tabs>
                                    <w:spacing w:line="218" w:lineRule="auto"/>
                                    <w:ind w:right="858"/>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rear soluciones para resolver problemas complejos con muchos factores que interactúan </w:t>
                                  </w:r>
                                  <w:r w:rsidR="00402EDA">
                                    <w:rPr>
                                      <w:color w:val="231F20"/>
                                      <w:sz w:val="20"/>
                                      <w:lang w:bidi="es-ES"/>
                                    </w:rPr>
                                    <w:t>y que están relacionados con la gestión de las identidades digitales y la protección de la reputación en línea de las personas.</w:t>
                                  </w:r>
                                </w:p>
                                <w:p w14:paraId="720A1F5E" w14:textId="77777777" w:rsidR="00402EDA" w:rsidRDefault="00402EDA" w:rsidP="00366F32">
                                  <w:pPr>
                                    <w:pStyle w:val="TableParagraph"/>
                                    <w:numPr>
                                      <w:ilvl w:val="0"/>
                                      <w:numId w:val="176"/>
                                    </w:numPr>
                                    <w:tabs>
                                      <w:tab w:val="left" w:pos="351"/>
                                      <w:tab w:val="left" w:pos="352"/>
                                    </w:tabs>
                                    <w:spacing w:before="51"/>
                                    <w:ind w:hanging="285"/>
                                    <w:rPr>
                                      <w:sz w:val="20"/>
                                    </w:rPr>
                                  </w:pPr>
                                  <w:r>
                                    <w:rPr>
                                      <w:color w:val="231F20"/>
                                      <w:sz w:val="20"/>
                                      <w:lang w:bidi="es-ES"/>
                                    </w:rPr>
                                    <w:t>Proponer nuevas ideas y procesos en el sector.</w:t>
                                  </w:r>
                                </w:p>
                              </w:tc>
                            </w:tr>
                          </w:tbl>
                          <w:p w14:paraId="18CC1454" w14:textId="77777777" w:rsidR="00402EDA" w:rsidRDefault="00402ED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6ED66" id="docshape417" o:spid="_x0000_s1116" type="#_x0000_t202" style="position:absolute;margin-left:253.2pt;margin-top:59.4pt;width:568.05pt;height:582.6pt;z-index:1578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" filled="f" stroked="f">
                <v:textbox inset="0,0,0,0">
                  <w:txbxContent>
                    <w:tbl>
                      <w:tblPr>
                        <w:tblW w:w="0" w:type="auto"/>
                        <w:tblInd w:w="7" w:type="dxa"/>
                        <w:tblBorders>
                          <w:top w:val="single" w:sz="4" w:space="0" w:color="6AABDD"/>
                          <w:left w:val="single" w:sz="4" w:space="0" w:color="6AABDD"/>
                          <w:bottom w:val="single" w:sz="4" w:space="0" w:color="6AABDD"/>
                          <w:right w:val="single" w:sz="4" w:space="0" w:color="6AABDD"/>
                          <w:insideH w:val="single" w:sz="4" w:space="0" w:color="6AABDD"/>
                          <w:insideV w:val="single" w:sz="4" w:space="0" w:color="6AABDD"/>
                        </w:tblBorders>
                        <w:tblLayout w:type="fixed"/>
                        <w:tblCellMar>
                          <w:left w:w="0" w:type="dxa"/>
                          <w:right w:w="0" w:type="dxa"/>
                        </w:tblCellMar>
                        <w:tblLook w:val="01E0" w:firstRow="1" w:lastRow="1" w:firstColumn="1" w:lastColumn="1" w:noHBand="0" w:noVBand="0"/>
                      </w:tblPr>
                      <w:tblGrid>
                        <w:gridCol w:w="691"/>
                        <w:gridCol w:w="586"/>
                        <w:gridCol w:w="2122"/>
                        <w:gridCol w:w="7954"/>
                      </w:tblGrid>
                      <w:tr w:rsidR="00402EDA" w14:paraId="109FB152" w14:textId="77777777">
                        <w:trPr>
                          <w:trHeight w:val="1256"/>
                        </w:trPr>
                        <w:tc>
                          <w:tcPr>
                            <w:tcW w:w="691" w:type="dxa"/>
                            <w:vMerge w:val="restart"/>
                            <w:tcBorders>
                              <w:left w:val="nil"/>
                              <w:bottom w:val="nil"/>
                              <w:right w:val="nil"/>
                            </w:tcBorders>
                            <w:shd w:val="clear" w:color="auto" w:fill="E5EDF8"/>
                            <w:textDirection w:val="btLr"/>
                          </w:tcPr>
                          <w:p w14:paraId="17BB08FA" w14:textId="77777777" w:rsidR="00402EDA" w:rsidRDefault="00402EDA">
                            <w:pPr>
                              <w:pStyle w:val="TableParagraph"/>
                              <w:rPr>
                                <w:rFonts w:ascii="EC Square Sans Pro"/>
                                <w:sz w:val="19"/>
                              </w:rPr>
                            </w:pPr>
                          </w:p>
                          <w:p w14:paraId="7D541883" w14:textId="77777777" w:rsidR="00402EDA" w:rsidRDefault="00402EDA">
                            <w:pPr>
                              <w:pStyle w:val="TableParagraph"/>
                              <w:ind w:left="697"/>
                              <w:rPr>
                                <w:rFonts w:ascii="Gotham"/>
                                <w:b/>
                                <w:sz w:val="16"/>
                              </w:rPr>
                            </w:pPr>
                            <w:r>
                              <w:rPr>
                                <w:rFonts w:ascii="Gotham" w:eastAsia="Gotham" w:hAnsi="Gotham" w:cs="Gotham"/>
                                <w:b/>
                                <w:color w:val="006BA9"/>
                                <w:sz w:val="16"/>
                                <w:lang w:bidi="es-ES"/>
                              </w:rPr>
                              <w:t>BÁSICO</w:t>
                            </w:r>
                          </w:p>
                        </w:tc>
                        <w:tc>
                          <w:tcPr>
                            <w:tcW w:w="586" w:type="dxa"/>
                            <w:tcBorders>
                              <w:left w:val="nil"/>
                              <w:bottom w:val="single" w:sz="4" w:space="0" w:color="FFFFFF"/>
                              <w:right w:val="single" w:sz="2" w:space="0" w:color="9B98C6"/>
                            </w:tcBorders>
                          </w:tcPr>
                          <w:p w14:paraId="1E3D548D" w14:textId="77777777" w:rsidR="00402EDA" w:rsidRDefault="00402EDA">
                            <w:pPr>
                              <w:pStyle w:val="TableParagraph"/>
                              <w:rPr>
                                <w:rFonts w:ascii="EC Square Sans Pro"/>
                                <w:sz w:val="18"/>
                              </w:rPr>
                            </w:pPr>
                          </w:p>
                          <w:p w14:paraId="31E15B8C" w14:textId="77777777" w:rsidR="00402EDA" w:rsidRDefault="00402EDA">
                            <w:pPr>
                              <w:pStyle w:val="TableParagraph"/>
                              <w:spacing w:before="4"/>
                              <w:rPr>
                                <w:rFonts w:ascii="EC Square Sans Pro"/>
                                <w:sz w:val="26"/>
                              </w:rPr>
                            </w:pPr>
                          </w:p>
                          <w:p w14:paraId="2D81D7C9" w14:textId="77777777" w:rsidR="00402EDA" w:rsidRDefault="00402EDA">
                            <w:pPr>
                              <w:pStyle w:val="TableParagraph"/>
                              <w:ind w:right="164"/>
                              <w:jc w:val="right"/>
                              <w:rPr>
                                <w:rFonts w:ascii="Gotham"/>
                                <w:b/>
                                <w:sz w:val="14"/>
                              </w:rPr>
                            </w:pPr>
                            <w:r>
                              <w:rPr>
                                <w:rFonts w:ascii="Gotham" w:eastAsia="Gotham" w:hAnsi="Gotham" w:cs="Gotham"/>
                                <w:b/>
                                <w:color w:val="006BA9"/>
                                <w:sz w:val="14"/>
                                <w:lang w:bidi="es-ES"/>
                              </w:rPr>
                              <w:t>1</w:t>
                            </w:r>
                          </w:p>
                        </w:tc>
                        <w:tc>
                          <w:tcPr>
                            <w:tcW w:w="2122" w:type="dxa"/>
                            <w:tcBorders>
                              <w:left w:val="single" w:sz="2" w:space="0" w:color="9B98C6"/>
                              <w:bottom w:val="single" w:sz="2" w:space="0" w:color="9B98C6"/>
                              <w:right w:val="nil"/>
                            </w:tcBorders>
                          </w:tcPr>
                          <w:p w14:paraId="69401043" w14:textId="77777777" w:rsidR="00402EDA" w:rsidRDefault="00402EDA">
                            <w:pPr>
                              <w:pStyle w:val="TableParagraph"/>
                              <w:rPr>
                                <w:rFonts w:ascii="EC Square Sans Pro"/>
                              </w:rPr>
                            </w:pPr>
                          </w:p>
                          <w:p w14:paraId="59BCB6CD" w14:textId="563D1945" w:rsidR="00402EDA" w:rsidRDefault="00402EDA">
                            <w:pPr>
                              <w:pStyle w:val="TableParagraph"/>
                              <w:spacing w:before="161" w:line="228" w:lineRule="auto"/>
                              <w:ind w:left="111" w:right="215"/>
                              <w:rPr>
                                <w:sz w:val="20"/>
                              </w:rPr>
                            </w:pPr>
                            <w:r>
                              <w:rPr>
                                <w:color w:val="006BA9"/>
                                <w:sz w:val="20"/>
                                <w:lang w:bidi="es-ES"/>
                              </w:rPr>
                              <w:t>En un nivel básico y con orientación, puedo:</w:t>
                            </w:r>
                          </w:p>
                        </w:tc>
                        <w:tc>
                          <w:tcPr>
                            <w:tcW w:w="7954" w:type="dxa"/>
                            <w:tcBorders>
                              <w:left w:val="nil"/>
                              <w:bottom w:val="single" w:sz="2" w:space="0" w:color="9B98C6"/>
                              <w:right w:val="single" w:sz="2" w:space="0" w:color="9B98C6"/>
                            </w:tcBorders>
                          </w:tcPr>
                          <w:p w14:paraId="37BDB5DB" w14:textId="77777777" w:rsidR="00402EDA" w:rsidRDefault="00402EDA">
                            <w:pPr>
                              <w:pStyle w:val="TableParagraph"/>
                              <w:spacing w:before="9"/>
                              <w:rPr>
                                <w:rFonts w:ascii="EC Square Sans Pro"/>
                                <w:sz w:val="20"/>
                              </w:rPr>
                            </w:pPr>
                          </w:p>
                          <w:p w14:paraId="03F6752B" w14:textId="73BAAF58" w:rsidR="00402EDA" w:rsidRDefault="009633BE" w:rsidP="00366F32">
                            <w:pPr>
                              <w:pStyle w:val="TableParagraph"/>
                              <w:numPr>
                                <w:ilvl w:val="0"/>
                                <w:numId w:val="183"/>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una </w:t>
                            </w:r>
                            <w:r w:rsidR="00402EDA">
                              <w:rPr>
                                <w:color w:val="231F20"/>
                                <w:sz w:val="20"/>
                                <w:lang w:bidi="es-ES"/>
                              </w:rPr>
                              <w:t>identidad digital</w:t>
                            </w:r>
                            <w:r w:rsidR="00061384">
                              <w:rPr>
                                <w:color w:val="231F20"/>
                                <w:sz w:val="20"/>
                                <w:lang w:bidi="es-ES"/>
                              </w:rPr>
                              <w:t>.</w:t>
                            </w:r>
                          </w:p>
                          <w:p w14:paraId="20F9A799" w14:textId="2E9CD6D1" w:rsidR="00402EDA" w:rsidRDefault="009633BE" w:rsidP="00366F32">
                            <w:pPr>
                              <w:pStyle w:val="TableParagraph"/>
                              <w:numPr>
                                <w:ilvl w:val="0"/>
                                <w:numId w:val="183"/>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escribir </w:t>
                            </w:r>
                            <w:r w:rsidR="00402EDA">
                              <w:rPr>
                                <w:color w:val="231F20"/>
                                <w:sz w:val="20"/>
                                <w:lang w:bidi="es-ES"/>
                              </w:rPr>
                              <w:t>formas</w:t>
                            </w:r>
                            <w:r w:rsidR="005F61DE">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de proteger mi reputación en línea</w:t>
                            </w:r>
                            <w:r w:rsidR="00061384">
                              <w:rPr>
                                <w:color w:val="231F20"/>
                                <w:sz w:val="20"/>
                                <w:lang w:bidi="es-ES"/>
                              </w:rPr>
                              <w:t>.</w:t>
                            </w:r>
                          </w:p>
                          <w:p w14:paraId="249F5C2B" w14:textId="1AFAA62D" w:rsidR="00402EDA" w:rsidRDefault="009633BE" w:rsidP="00366F32">
                            <w:pPr>
                              <w:pStyle w:val="TableParagraph"/>
                              <w:numPr>
                                <w:ilvl w:val="0"/>
                                <w:numId w:val="183"/>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R</w:t>
                            </w:r>
                            <w:r w:rsidR="00402EDA">
                              <w:rPr>
                                <w:rFonts w:ascii="ECSquareSansProMedium" w:eastAsia="ECSquareSansProMedium" w:hAnsi="ECSquareSansProMedium" w:cs="ECSquareSansProMedium"/>
                                <w:color w:val="231F20"/>
                                <w:sz w:val="20"/>
                                <w:lang w:bidi="es-ES"/>
                              </w:rPr>
                              <w:t xml:space="preserve">econocer </w:t>
                            </w:r>
                            <w:r w:rsidR="00402EDA">
                              <w:rPr>
                                <w:color w:val="231F20"/>
                                <w:sz w:val="20"/>
                                <w:lang w:bidi="es-ES"/>
                              </w:rPr>
                              <w:t>los datos</w:t>
                            </w:r>
                            <w:r w:rsidR="005F61DE">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simples </w:t>
                            </w:r>
                            <w:r w:rsidR="00402EDA">
                              <w:rPr>
                                <w:color w:val="231F20"/>
                                <w:sz w:val="20"/>
                                <w:lang w:bidi="es-ES"/>
                              </w:rPr>
                              <w:t>que produzco a través de herramientas, entornos o servicios digitales.</w:t>
                            </w:r>
                          </w:p>
                        </w:tc>
                      </w:tr>
                      <w:tr w:rsidR="00402EDA" w14:paraId="2162CDCC" w14:textId="77777777">
                        <w:trPr>
                          <w:trHeight w:val="1256"/>
                        </w:trPr>
                        <w:tc>
                          <w:tcPr>
                            <w:tcW w:w="691" w:type="dxa"/>
                            <w:vMerge/>
                            <w:tcBorders>
                              <w:top w:val="nil"/>
                              <w:left w:val="nil"/>
                              <w:bottom w:val="nil"/>
                              <w:right w:val="nil"/>
                            </w:tcBorders>
                            <w:shd w:val="clear" w:color="auto" w:fill="E5EDF8"/>
                            <w:textDirection w:val="btLr"/>
                          </w:tcPr>
                          <w:p w14:paraId="59624624"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2A29CB7D" w14:textId="77777777" w:rsidR="00402EDA" w:rsidRDefault="00402EDA">
                            <w:pPr>
                              <w:pStyle w:val="TableParagraph"/>
                              <w:rPr>
                                <w:rFonts w:ascii="EC Square Sans Pro"/>
                                <w:sz w:val="18"/>
                              </w:rPr>
                            </w:pPr>
                          </w:p>
                          <w:p w14:paraId="20705048" w14:textId="77777777" w:rsidR="00402EDA" w:rsidRDefault="00402EDA">
                            <w:pPr>
                              <w:pStyle w:val="TableParagraph"/>
                              <w:spacing w:before="1"/>
                              <w:rPr>
                                <w:rFonts w:ascii="EC Square Sans Pro"/>
                                <w:sz w:val="26"/>
                              </w:rPr>
                            </w:pPr>
                          </w:p>
                          <w:p w14:paraId="0FC493C8" w14:textId="77777777" w:rsidR="00402EDA" w:rsidRDefault="00402EDA">
                            <w:pPr>
                              <w:pStyle w:val="TableParagraph"/>
                              <w:spacing w:before="1"/>
                              <w:ind w:right="150"/>
                              <w:jc w:val="right"/>
                              <w:rPr>
                                <w:rFonts w:ascii="Gotham"/>
                                <w:b/>
                                <w:sz w:val="14"/>
                              </w:rPr>
                            </w:pPr>
                            <w:r>
                              <w:rPr>
                                <w:rFonts w:ascii="Gotham" w:eastAsia="Gotham" w:hAnsi="Gotham" w:cs="Gotham"/>
                                <w:b/>
                                <w:color w:val="006BA9"/>
                                <w:sz w:val="14"/>
                                <w:lang w:bidi="es-ES"/>
                              </w:rPr>
                              <w:t>2</w:t>
                            </w:r>
                          </w:p>
                        </w:tc>
                        <w:tc>
                          <w:tcPr>
                            <w:tcW w:w="2122" w:type="dxa"/>
                            <w:tcBorders>
                              <w:top w:val="single" w:sz="2" w:space="0" w:color="9B98C6"/>
                              <w:left w:val="single" w:sz="2" w:space="0" w:color="9B98C6"/>
                              <w:bottom w:val="single" w:sz="2" w:space="0" w:color="9B98C6"/>
                              <w:right w:val="nil"/>
                            </w:tcBorders>
                          </w:tcPr>
                          <w:p w14:paraId="036606EC" w14:textId="77777777" w:rsidR="00402EDA" w:rsidRDefault="00402EDA">
                            <w:pPr>
                              <w:pStyle w:val="TableParagraph"/>
                              <w:spacing w:before="10"/>
                              <w:rPr>
                                <w:rFonts w:ascii="EC Square Sans Pro"/>
                                <w:sz w:val="16"/>
                              </w:rPr>
                            </w:pPr>
                          </w:p>
                          <w:p w14:paraId="7C24461A" w14:textId="77777777" w:rsidR="00402EDA" w:rsidRDefault="00402EDA">
                            <w:pPr>
                              <w:pStyle w:val="TableParagraph"/>
                              <w:spacing w:line="228" w:lineRule="auto"/>
                              <w:ind w:left="111" w:right="318"/>
                              <w:rPr>
                                <w:sz w:val="20"/>
                              </w:rPr>
                            </w:pPr>
                            <w:r>
                              <w:rPr>
                                <w:color w:val="006BA9"/>
                                <w:sz w:val="20"/>
                                <w:lang w:bidi="es-ES"/>
                              </w:rPr>
                              <w:t>En un nivel básico, con autonomía y la orientación apropiada cuando sea necesario, puedo:</w:t>
                            </w:r>
                          </w:p>
                        </w:tc>
                        <w:tc>
                          <w:tcPr>
                            <w:tcW w:w="7954" w:type="dxa"/>
                            <w:tcBorders>
                              <w:top w:val="single" w:sz="2" w:space="0" w:color="9B98C6"/>
                              <w:left w:val="nil"/>
                              <w:bottom w:val="single" w:sz="2" w:space="0" w:color="9B98C6"/>
                              <w:right w:val="single" w:sz="2" w:space="0" w:color="9B98C6"/>
                            </w:tcBorders>
                          </w:tcPr>
                          <w:p w14:paraId="16A24065" w14:textId="77777777" w:rsidR="00402EDA" w:rsidRDefault="00402EDA">
                            <w:pPr>
                              <w:pStyle w:val="TableParagraph"/>
                              <w:spacing w:before="7"/>
                              <w:rPr>
                                <w:rFonts w:ascii="EC Square Sans Pro"/>
                                <w:sz w:val="20"/>
                              </w:rPr>
                            </w:pPr>
                          </w:p>
                          <w:p w14:paraId="698D1A5C" w14:textId="71BC092D" w:rsidR="00402EDA" w:rsidRDefault="009633BE" w:rsidP="00366F32">
                            <w:pPr>
                              <w:pStyle w:val="TableParagraph"/>
                              <w:numPr>
                                <w:ilvl w:val="0"/>
                                <w:numId w:val="182"/>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una </w:t>
                            </w:r>
                            <w:r w:rsidR="00402EDA">
                              <w:rPr>
                                <w:color w:val="231F20"/>
                                <w:sz w:val="20"/>
                                <w:lang w:bidi="es-ES"/>
                              </w:rPr>
                              <w:t>identidad digital</w:t>
                            </w:r>
                            <w:r w:rsidR="00061384">
                              <w:rPr>
                                <w:color w:val="231F20"/>
                                <w:sz w:val="20"/>
                                <w:lang w:bidi="es-ES"/>
                              </w:rPr>
                              <w:t>.</w:t>
                            </w:r>
                          </w:p>
                          <w:p w14:paraId="65393A0C" w14:textId="7578127F" w:rsidR="00402EDA" w:rsidRDefault="009633BE" w:rsidP="00366F32">
                            <w:pPr>
                              <w:pStyle w:val="TableParagraph"/>
                              <w:numPr>
                                <w:ilvl w:val="0"/>
                                <w:numId w:val="182"/>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escribir </w:t>
                            </w:r>
                            <w:r w:rsidR="00402EDA">
                              <w:rPr>
                                <w:color w:val="231F20"/>
                                <w:sz w:val="20"/>
                                <w:lang w:bidi="es-ES"/>
                              </w:rPr>
                              <w:t>formas</w:t>
                            </w:r>
                            <w:r w:rsidR="005F61DE">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de proteger mi reputación en línea</w:t>
                            </w:r>
                            <w:r w:rsidR="00061384">
                              <w:rPr>
                                <w:color w:val="231F20"/>
                                <w:sz w:val="20"/>
                                <w:lang w:bidi="es-ES"/>
                              </w:rPr>
                              <w:t>.</w:t>
                            </w:r>
                          </w:p>
                          <w:p w14:paraId="5F74DD83" w14:textId="1A6A7DE3" w:rsidR="00402EDA" w:rsidRDefault="009633BE" w:rsidP="00366F32">
                            <w:pPr>
                              <w:pStyle w:val="TableParagraph"/>
                              <w:numPr>
                                <w:ilvl w:val="0"/>
                                <w:numId w:val="182"/>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R</w:t>
                            </w:r>
                            <w:r w:rsidR="00402EDA">
                              <w:rPr>
                                <w:rFonts w:ascii="ECSquareSansProMedium" w:eastAsia="ECSquareSansProMedium" w:hAnsi="ECSquareSansProMedium" w:cs="ECSquareSansProMedium"/>
                                <w:color w:val="231F20"/>
                                <w:sz w:val="20"/>
                                <w:lang w:bidi="es-ES"/>
                              </w:rPr>
                              <w:t xml:space="preserve">econocer </w:t>
                            </w:r>
                            <w:r w:rsidR="00402EDA">
                              <w:rPr>
                                <w:color w:val="231F20"/>
                                <w:sz w:val="20"/>
                                <w:lang w:bidi="es-ES"/>
                              </w:rPr>
                              <w:t>los datos</w:t>
                            </w:r>
                            <w:r w:rsidR="005F61DE">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simples </w:t>
                            </w:r>
                            <w:r w:rsidR="00402EDA">
                              <w:rPr>
                                <w:color w:val="231F20"/>
                                <w:sz w:val="20"/>
                                <w:lang w:bidi="es-ES"/>
                              </w:rPr>
                              <w:t>que produzco a través de herramientas, entornos o servicios digitales.</w:t>
                            </w:r>
                          </w:p>
                        </w:tc>
                      </w:tr>
                      <w:tr w:rsidR="00402EDA" w14:paraId="0AB95939" w14:textId="77777777">
                        <w:trPr>
                          <w:trHeight w:val="1256"/>
                        </w:trPr>
                        <w:tc>
                          <w:tcPr>
                            <w:tcW w:w="691" w:type="dxa"/>
                            <w:vMerge w:val="restart"/>
                            <w:tcBorders>
                              <w:top w:val="nil"/>
                              <w:left w:val="nil"/>
                              <w:bottom w:val="nil"/>
                              <w:right w:val="nil"/>
                            </w:tcBorders>
                            <w:shd w:val="clear" w:color="auto" w:fill="C1D7F0"/>
                            <w:textDirection w:val="btLr"/>
                          </w:tcPr>
                          <w:p w14:paraId="667DD177" w14:textId="77777777" w:rsidR="00402EDA" w:rsidRDefault="00402EDA">
                            <w:pPr>
                              <w:pStyle w:val="TableParagraph"/>
                              <w:rPr>
                                <w:rFonts w:ascii="EC Square Sans Pro"/>
                                <w:sz w:val="19"/>
                              </w:rPr>
                            </w:pPr>
                          </w:p>
                          <w:p w14:paraId="03D9B194" w14:textId="77777777" w:rsidR="00402EDA" w:rsidRDefault="00402EDA">
                            <w:pPr>
                              <w:pStyle w:val="TableParagraph"/>
                              <w:ind w:left="636"/>
                              <w:rPr>
                                <w:rFonts w:ascii="Gotham"/>
                                <w:b/>
                                <w:sz w:val="16"/>
                              </w:rPr>
                            </w:pPr>
                            <w:r>
                              <w:rPr>
                                <w:rFonts w:ascii="Gotham" w:eastAsia="Gotham" w:hAnsi="Gotham" w:cs="Gotham"/>
                                <w:b/>
                                <w:color w:val="006BA9"/>
                                <w:sz w:val="16"/>
                                <w:lang w:bidi="es-ES"/>
                              </w:rPr>
                              <w:t>INTERMEDIO</w:t>
                            </w:r>
                          </w:p>
                        </w:tc>
                        <w:tc>
                          <w:tcPr>
                            <w:tcW w:w="586" w:type="dxa"/>
                            <w:tcBorders>
                              <w:top w:val="nil"/>
                              <w:left w:val="nil"/>
                              <w:bottom w:val="single" w:sz="4" w:space="0" w:color="FFFFFF"/>
                              <w:right w:val="single" w:sz="2" w:space="0" w:color="9B98C6"/>
                            </w:tcBorders>
                          </w:tcPr>
                          <w:p w14:paraId="517E2B18" w14:textId="77777777" w:rsidR="00402EDA" w:rsidRDefault="00402EDA">
                            <w:pPr>
                              <w:pStyle w:val="TableParagraph"/>
                              <w:rPr>
                                <w:rFonts w:ascii="EC Square Sans Pro"/>
                                <w:sz w:val="18"/>
                              </w:rPr>
                            </w:pPr>
                          </w:p>
                          <w:p w14:paraId="704817A0" w14:textId="77777777" w:rsidR="00402EDA" w:rsidRDefault="00402EDA">
                            <w:pPr>
                              <w:pStyle w:val="TableParagraph"/>
                              <w:spacing w:before="4"/>
                              <w:rPr>
                                <w:rFonts w:ascii="EC Square Sans Pro"/>
                                <w:sz w:val="26"/>
                              </w:rPr>
                            </w:pPr>
                          </w:p>
                          <w:p w14:paraId="18BF4226" w14:textId="77777777" w:rsidR="00402EDA" w:rsidRDefault="00402EDA">
                            <w:pPr>
                              <w:pStyle w:val="TableParagraph"/>
                              <w:ind w:right="150"/>
                              <w:jc w:val="right"/>
                              <w:rPr>
                                <w:rFonts w:ascii="Gotham"/>
                                <w:b/>
                                <w:sz w:val="14"/>
                              </w:rPr>
                            </w:pPr>
                            <w:r>
                              <w:rPr>
                                <w:rFonts w:ascii="Gotham" w:eastAsia="Gotham" w:hAnsi="Gotham" w:cs="Gotham"/>
                                <w:b/>
                                <w:color w:val="006BA9"/>
                                <w:sz w:val="14"/>
                                <w:lang w:bidi="es-ES"/>
                              </w:rPr>
                              <w:t>3</w:t>
                            </w:r>
                          </w:p>
                        </w:tc>
                        <w:tc>
                          <w:tcPr>
                            <w:tcW w:w="2122" w:type="dxa"/>
                            <w:tcBorders>
                              <w:top w:val="single" w:sz="2" w:space="0" w:color="9B98C6"/>
                              <w:left w:val="single" w:sz="2" w:space="0" w:color="9B98C6"/>
                              <w:bottom w:val="single" w:sz="2" w:space="0" w:color="9B98C6"/>
                              <w:right w:val="nil"/>
                            </w:tcBorders>
                          </w:tcPr>
                          <w:p w14:paraId="7C596A5E" w14:textId="77777777" w:rsidR="00402EDA" w:rsidRDefault="00402EDA">
                            <w:pPr>
                              <w:pStyle w:val="TableParagraph"/>
                              <w:spacing w:before="4"/>
                              <w:rPr>
                                <w:rFonts w:ascii="EC Square Sans Pro"/>
                                <w:sz w:val="26"/>
                              </w:rPr>
                            </w:pPr>
                          </w:p>
                          <w:p w14:paraId="0D528BB1" w14:textId="03AB2526" w:rsidR="00402EDA" w:rsidRDefault="00E47797">
                            <w:pPr>
                              <w:pStyle w:val="TableParagraph"/>
                              <w:spacing w:line="228" w:lineRule="auto"/>
                              <w:ind w:left="111" w:right="203"/>
                              <w:rPr>
                                <w:sz w:val="20"/>
                              </w:rPr>
                            </w:pPr>
                            <w:r>
                              <w:rPr>
                                <w:color w:val="006BA9"/>
                                <w:sz w:val="20"/>
                                <w:lang w:bidi="es-ES"/>
                              </w:rPr>
                              <w:t>Sin ayuda</w:t>
                            </w:r>
                            <w:r w:rsidDel="00E47797">
                              <w:rPr>
                                <w:color w:val="006BA9"/>
                                <w:sz w:val="20"/>
                                <w:lang w:bidi="es-ES"/>
                              </w:rPr>
                              <w:t xml:space="preserve"> </w:t>
                            </w:r>
                            <w:r w:rsidR="00402EDA">
                              <w:rPr>
                                <w:color w:val="006BA9"/>
                                <w:sz w:val="20"/>
                                <w:lang w:bidi="es-ES"/>
                              </w:rPr>
                              <w:t>y en la resolución de problemas sencillos, puedo:</w:t>
                            </w:r>
                          </w:p>
                        </w:tc>
                        <w:tc>
                          <w:tcPr>
                            <w:tcW w:w="7954" w:type="dxa"/>
                            <w:tcBorders>
                              <w:top w:val="single" w:sz="2" w:space="0" w:color="9B98C6"/>
                              <w:left w:val="nil"/>
                              <w:bottom w:val="single" w:sz="2" w:space="0" w:color="9B98C6"/>
                              <w:right w:val="single" w:sz="2" w:space="0" w:color="9B98C6"/>
                            </w:tcBorders>
                          </w:tcPr>
                          <w:p w14:paraId="32C5BC60" w14:textId="5D50A57F" w:rsidR="00402EDA" w:rsidRDefault="009633BE" w:rsidP="00366F32">
                            <w:pPr>
                              <w:pStyle w:val="TableParagraph"/>
                              <w:numPr>
                                <w:ilvl w:val="0"/>
                                <w:numId w:val="181"/>
                              </w:numPr>
                              <w:tabs>
                                <w:tab w:val="left" w:pos="351"/>
                                <w:tab w:val="left" w:pos="352"/>
                              </w:tabs>
                              <w:spacing w:before="135"/>
                              <w:ind w:hanging="285"/>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iscriminar una </w:t>
                            </w:r>
                            <w:r w:rsidR="00402EDA">
                              <w:rPr>
                                <w:color w:val="231F20"/>
                                <w:sz w:val="20"/>
                                <w:lang w:bidi="es-ES"/>
                              </w:rPr>
                              <w:t>serie de identidades digitales bien definidas y rutinarias</w:t>
                            </w:r>
                            <w:r w:rsidR="00061384">
                              <w:rPr>
                                <w:color w:val="231F20"/>
                                <w:sz w:val="20"/>
                                <w:lang w:bidi="es-ES"/>
                              </w:rPr>
                              <w:t>.</w:t>
                            </w:r>
                          </w:p>
                          <w:p w14:paraId="66D875C1" w14:textId="5A42F903" w:rsidR="00402EDA" w:rsidRDefault="009633BE" w:rsidP="00366F32">
                            <w:pPr>
                              <w:pStyle w:val="TableParagraph"/>
                              <w:numPr>
                                <w:ilvl w:val="0"/>
                                <w:numId w:val="181"/>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xplicar </w:t>
                            </w:r>
                            <w:r w:rsidR="00402EDA">
                              <w:rPr>
                                <w:color w:val="231F20"/>
                                <w:sz w:val="20"/>
                                <w:lang w:bidi="es-ES"/>
                              </w:rPr>
                              <w:t>formas</w:t>
                            </w:r>
                            <w:r w:rsidR="005F61DE">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bien definidas y rutinarias </w:t>
                            </w:r>
                            <w:r w:rsidR="00402EDA">
                              <w:rPr>
                                <w:color w:val="231F20"/>
                                <w:sz w:val="20"/>
                                <w:lang w:bidi="es-ES"/>
                              </w:rPr>
                              <w:t>de proteger mi reputación en línea</w:t>
                            </w:r>
                            <w:r w:rsidR="00061384">
                              <w:rPr>
                                <w:color w:val="231F20"/>
                                <w:sz w:val="20"/>
                                <w:lang w:bidi="es-ES"/>
                              </w:rPr>
                              <w:t>.</w:t>
                            </w:r>
                          </w:p>
                          <w:p w14:paraId="192A66E0" w14:textId="5657CE71" w:rsidR="00402EDA" w:rsidRDefault="009633BE" w:rsidP="00366F32">
                            <w:pPr>
                              <w:pStyle w:val="TableParagraph"/>
                              <w:numPr>
                                <w:ilvl w:val="0"/>
                                <w:numId w:val="181"/>
                              </w:numPr>
                              <w:tabs>
                                <w:tab w:val="left" w:pos="351"/>
                                <w:tab w:val="left" w:pos="352"/>
                              </w:tabs>
                              <w:spacing w:before="52" w:line="218" w:lineRule="auto"/>
                              <w:ind w:right="3111"/>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escribir</w:t>
                            </w:r>
                            <w:r w:rsidR="005F61DE">
                              <w:rPr>
                                <w:rFonts w:ascii="ECSquareSansProMedium" w:eastAsia="ECSquareSansProMedium" w:hAnsi="ECSquareSansProMedium" w:cs="ECSquareSansProMedium"/>
                                <w:color w:val="231F20"/>
                                <w:sz w:val="20"/>
                                <w:lang w:bidi="es-ES"/>
                              </w:rPr>
                              <w:t xml:space="preserve"> </w:t>
                            </w:r>
                            <w:r w:rsidR="00402EDA">
                              <w:rPr>
                                <w:color w:val="231F20"/>
                                <w:sz w:val="20"/>
                                <w:lang w:bidi="es-ES"/>
                              </w:rPr>
                              <w:t>datos</w:t>
                            </w:r>
                            <w:r w:rsidR="005F61DE">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bien definidos </w:t>
                            </w:r>
                            <w:r w:rsidR="00402EDA">
                              <w:rPr>
                                <w:color w:val="231F20"/>
                                <w:sz w:val="20"/>
                                <w:lang w:bidi="es-ES"/>
                              </w:rPr>
                              <w:t xml:space="preserve">que produzco </w:t>
                            </w:r>
                            <w:r w:rsidR="00402EDA">
                              <w:rPr>
                                <w:rFonts w:ascii="ECSquareSansProMedium" w:eastAsia="ECSquareSansProMedium" w:hAnsi="ECSquareSansProMedium" w:cs="ECSquareSansProMedium"/>
                                <w:color w:val="231F20"/>
                                <w:sz w:val="20"/>
                                <w:lang w:bidi="es-ES"/>
                              </w:rPr>
                              <w:t xml:space="preserve">habitualmente </w:t>
                            </w:r>
                            <w:r w:rsidR="00402EDA">
                              <w:rPr>
                                <w:color w:val="231F20"/>
                                <w:sz w:val="20"/>
                                <w:lang w:bidi="es-ES"/>
                              </w:rPr>
                              <w:t>a través de herramientas, entornos o servicios digitales.</w:t>
                            </w:r>
                          </w:p>
                        </w:tc>
                      </w:tr>
                      <w:tr w:rsidR="00402EDA" w14:paraId="08ADEB08" w14:textId="77777777">
                        <w:trPr>
                          <w:trHeight w:val="1256"/>
                        </w:trPr>
                        <w:tc>
                          <w:tcPr>
                            <w:tcW w:w="691" w:type="dxa"/>
                            <w:vMerge/>
                            <w:tcBorders>
                              <w:top w:val="nil"/>
                              <w:left w:val="nil"/>
                              <w:bottom w:val="nil"/>
                              <w:right w:val="nil"/>
                            </w:tcBorders>
                            <w:shd w:val="clear" w:color="auto" w:fill="C1D7F0"/>
                            <w:textDirection w:val="btLr"/>
                          </w:tcPr>
                          <w:p w14:paraId="03A09BE1"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4388B4BF" w14:textId="77777777" w:rsidR="00402EDA" w:rsidRDefault="00402EDA">
                            <w:pPr>
                              <w:pStyle w:val="TableParagraph"/>
                              <w:rPr>
                                <w:rFonts w:ascii="EC Square Sans Pro"/>
                                <w:sz w:val="18"/>
                              </w:rPr>
                            </w:pPr>
                          </w:p>
                          <w:p w14:paraId="6E8ACB17" w14:textId="77777777" w:rsidR="00402EDA" w:rsidRDefault="00402EDA">
                            <w:pPr>
                              <w:pStyle w:val="TableParagraph"/>
                              <w:spacing w:before="1"/>
                              <w:rPr>
                                <w:rFonts w:ascii="EC Square Sans Pro"/>
                                <w:sz w:val="26"/>
                              </w:rPr>
                            </w:pPr>
                          </w:p>
                          <w:p w14:paraId="5D9E2B0A" w14:textId="77777777" w:rsidR="00402EDA" w:rsidRDefault="00402EDA">
                            <w:pPr>
                              <w:pStyle w:val="TableParagraph"/>
                              <w:spacing w:before="1"/>
                              <w:ind w:right="146"/>
                              <w:jc w:val="right"/>
                              <w:rPr>
                                <w:rFonts w:ascii="Gotham"/>
                                <w:b/>
                                <w:sz w:val="14"/>
                              </w:rPr>
                            </w:pPr>
                            <w:r>
                              <w:rPr>
                                <w:rFonts w:ascii="Gotham" w:eastAsia="Gotham" w:hAnsi="Gotham" w:cs="Gotham"/>
                                <w:b/>
                                <w:color w:val="006BA9"/>
                                <w:sz w:val="14"/>
                                <w:lang w:bidi="es-ES"/>
                              </w:rPr>
                              <w:t>4</w:t>
                            </w:r>
                          </w:p>
                        </w:tc>
                        <w:tc>
                          <w:tcPr>
                            <w:tcW w:w="2122" w:type="dxa"/>
                            <w:tcBorders>
                              <w:top w:val="single" w:sz="2" w:space="0" w:color="9B98C6"/>
                              <w:left w:val="single" w:sz="2" w:space="0" w:color="9B98C6"/>
                              <w:bottom w:val="single" w:sz="2" w:space="0" w:color="9B98C6"/>
                              <w:right w:val="nil"/>
                            </w:tcBorders>
                          </w:tcPr>
                          <w:p w14:paraId="17E5F7E0" w14:textId="57BCE291" w:rsidR="00402EDA" w:rsidRDefault="00402EDA">
                            <w:pPr>
                              <w:pStyle w:val="TableParagraph"/>
                              <w:spacing w:before="88" w:line="228" w:lineRule="auto"/>
                              <w:ind w:left="111" w:right="62"/>
                              <w:rPr>
                                <w:sz w:val="20"/>
                              </w:rPr>
                            </w:pPr>
                            <w:r>
                              <w:rPr>
                                <w:color w:val="006BA9"/>
                                <w:sz w:val="20"/>
                                <w:lang w:bidi="es-ES"/>
                              </w:rPr>
                              <w:t xml:space="preserve">De forma </w:t>
                            </w:r>
                            <w:r w:rsidR="00D31CEA">
                              <w:rPr>
                                <w:color w:val="006BA9"/>
                                <w:sz w:val="20"/>
                                <w:lang w:bidi="es-ES"/>
                              </w:rPr>
                              <w:t>independiente</w:t>
                            </w:r>
                            <w:r>
                              <w:rPr>
                                <w:color w:val="006BA9"/>
                                <w:sz w:val="20"/>
                                <w:lang w:bidi="es-ES"/>
                              </w:rPr>
                              <w:t xml:space="preserve">, de acuerdo con mis propias necesidades, y resolviendo problemas no rutinarios bien definidos, </w:t>
                            </w:r>
                          </w:p>
                          <w:p w14:paraId="6C630CA9" w14:textId="77777777" w:rsidR="00402EDA" w:rsidRDefault="00402EDA">
                            <w:pPr>
                              <w:pStyle w:val="TableParagraph"/>
                              <w:spacing w:line="224" w:lineRule="exact"/>
                              <w:ind w:left="111"/>
                              <w:rPr>
                                <w:sz w:val="20"/>
                              </w:rPr>
                            </w:pPr>
                            <w:r>
                              <w:rPr>
                                <w:color w:val="006BA9"/>
                                <w:sz w:val="20"/>
                                <w:lang w:bidi="es-ES"/>
                              </w:rPr>
                              <w:t>puedo:</w:t>
                            </w:r>
                          </w:p>
                        </w:tc>
                        <w:tc>
                          <w:tcPr>
                            <w:tcW w:w="7954" w:type="dxa"/>
                            <w:tcBorders>
                              <w:top w:val="single" w:sz="2" w:space="0" w:color="9B98C6"/>
                              <w:left w:val="nil"/>
                              <w:bottom w:val="single" w:sz="2" w:space="0" w:color="9B98C6"/>
                              <w:right w:val="single" w:sz="2" w:space="0" w:color="9B98C6"/>
                            </w:tcBorders>
                          </w:tcPr>
                          <w:p w14:paraId="2EE9A9C1" w14:textId="77777777" w:rsidR="00402EDA" w:rsidRDefault="00402EDA">
                            <w:pPr>
                              <w:pStyle w:val="TableParagraph"/>
                              <w:spacing w:before="7"/>
                              <w:rPr>
                                <w:rFonts w:ascii="EC Square Sans Pro"/>
                                <w:sz w:val="20"/>
                              </w:rPr>
                            </w:pPr>
                          </w:p>
                          <w:p w14:paraId="55221C6A" w14:textId="20FF6E62" w:rsidR="00402EDA" w:rsidRDefault="009633BE" w:rsidP="00366F32">
                            <w:pPr>
                              <w:pStyle w:val="TableParagraph"/>
                              <w:numPr>
                                <w:ilvl w:val="0"/>
                                <w:numId w:val="180"/>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M</w:t>
                            </w:r>
                            <w:r w:rsidR="00402EDA">
                              <w:rPr>
                                <w:rFonts w:ascii="ECSquareSansProMedium" w:eastAsia="ECSquareSansProMedium" w:hAnsi="ECSquareSansProMedium" w:cs="ECSquareSansProMedium"/>
                                <w:color w:val="231F20"/>
                                <w:sz w:val="20"/>
                                <w:lang w:bidi="es-ES"/>
                              </w:rPr>
                              <w:t xml:space="preserve">ostrar una variedad </w:t>
                            </w:r>
                            <w:r w:rsidR="00402EDA">
                              <w:rPr>
                                <w:color w:val="231F20"/>
                                <w:sz w:val="20"/>
                                <w:lang w:bidi="es-ES"/>
                              </w:rPr>
                              <w:t>de identidades digitales específicas</w:t>
                            </w:r>
                            <w:r w:rsidR="00061384">
                              <w:rPr>
                                <w:color w:val="231F20"/>
                                <w:sz w:val="20"/>
                                <w:lang w:bidi="es-ES"/>
                              </w:rPr>
                              <w:t>.</w:t>
                            </w:r>
                          </w:p>
                          <w:p w14:paraId="18A8FD68" w14:textId="3D5DDFEC" w:rsidR="00402EDA" w:rsidRDefault="000E2AC8" w:rsidP="00366F32">
                            <w:pPr>
                              <w:pStyle w:val="TableParagraph"/>
                              <w:numPr>
                                <w:ilvl w:val="0"/>
                                <w:numId w:val="180"/>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ebatir </w:t>
                            </w:r>
                            <w:r w:rsidR="00402EDA">
                              <w:rPr>
                                <w:color w:val="231F20"/>
                                <w:sz w:val="20"/>
                                <w:lang w:bidi="es-ES"/>
                              </w:rPr>
                              <w:t>formas específicas de proteger mi reputación en línea</w:t>
                            </w:r>
                            <w:r w:rsidR="00061384">
                              <w:rPr>
                                <w:color w:val="231F20"/>
                                <w:sz w:val="20"/>
                                <w:lang w:bidi="es-ES"/>
                              </w:rPr>
                              <w:t>.</w:t>
                            </w:r>
                          </w:p>
                          <w:p w14:paraId="260E2BAA" w14:textId="55643DB8" w:rsidR="00402EDA" w:rsidRDefault="000E2AC8" w:rsidP="00366F32">
                            <w:pPr>
                              <w:pStyle w:val="TableParagraph"/>
                              <w:numPr>
                                <w:ilvl w:val="0"/>
                                <w:numId w:val="180"/>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M</w:t>
                            </w:r>
                            <w:r w:rsidR="00402EDA">
                              <w:rPr>
                                <w:rFonts w:ascii="ECSquareSansProMedium" w:eastAsia="ECSquareSansProMedium" w:hAnsi="ECSquareSansProMedium" w:cs="ECSquareSansProMedium"/>
                                <w:color w:val="231F20"/>
                                <w:sz w:val="20"/>
                                <w:lang w:bidi="es-ES"/>
                              </w:rPr>
                              <w:t xml:space="preserve">anipular </w:t>
                            </w:r>
                            <w:r w:rsidR="00402EDA">
                              <w:rPr>
                                <w:color w:val="231F20"/>
                                <w:sz w:val="20"/>
                                <w:lang w:bidi="es-ES"/>
                              </w:rPr>
                              <w:t>los datos que produzco mediante herramientas, entornos o servicios digitales.</w:t>
                            </w:r>
                          </w:p>
                        </w:tc>
                      </w:tr>
                      <w:tr w:rsidR="00402EDA" w14:paraId="6A07AA70" w14:textId="77777777">
                        <w:trPr>
                          <w:trHeight w:val="1256"/>
                        </w:trPr>
                        <w:tc>
                          <w:tcPr>
                            <w:tcW w:w="691" w:type="dxa"/>
                            <w:vMerge w:val="restart"/>
                            <w:tcBorders>
                              <w:top w:val="nil"/>
                              <w:left w:val="nil"/>
                              <w:bottom w:val="nil"/>
                              <w:right w:val="nil"/>
                            </w:tcBorders>
                            <w:shd w:val="clear" w:color="auto" w:fill="A4C7E9"/>
                            <w:textDirection w:val="btLr"/>
                          </w:tcPr>
                          <w:p w14:paraId="131E5652" w14:textId="77777777" w:rsidR="00402EDA" w:rsidRDefault="00402EDA">
                            <w:pPr>
                              <w:pStyle w:val="TableParagraph"/>
                              <w:rPr>
                                <w:rFonts w:ascii="EC Square Sans Pro"/>
                                <w:sz w:val="19"/>
                              </w:rPr>
                            </w:pPr>
                          </w:p>
                          <w:p w14:paraId="0DE2350D" w14:textId="77777777" w:rsidR="00402EDA" w:rsidRDefault="00402EDA">
                            <w:pPr>
                              <w:pStyle w:val="TableParagraph"/>
                              <w:ind w:left="788"/>
                              <w:rPr>
                                <w:rFonts w:ascii="Gotham"/>
                                <w:b/>
                                <w:sz w:val="16"/>
                              </w:rPr>
                            </w:pPr>
                            <w:r>
                              <w:rPr>
                                <w:rFonts w:ascii="Gotham" w:eastAsia="Gotham" w:hAnsi="Gotham" w:cs="Gotham"/>
                                <w:b/>
                                <w:color w:val="006BA9"/>
                                <w:sz w:val="16"/>
                                <w:lang w:bidi="es-ES"/>
                              </w:rPr>
                              <w:t>AVANZADO</w:t>
                            </w:r>
                          </w:p>
                        </w:tc>
                        <w:tc>
                          <w:tcPr>
                            <w:tcW w:w="586" w:type="dxa"/>
                            <w:tcBorders>
                              <w:top w:val="nil"/>
                              <w:left w:val="nil"/>
                              <w:bottom w:val="single" w:sz="4" w:space="0" w:color="FFFFFF"/>
                              <w:right w:val="single" w:sz="2" w:space="0" w:color="9B98C6"/>
                            </w:tcBorders>
                          </w:tcPr>
                          <w:p w14:paraId="3A19DC1C" w14:textId="77777777" w:rsidR="00402EDA" w:rsidRDefault="00402EDA">
                            <w:pPr>
                              <w:pStyle w:val="TableParagraph"/>
                              <w:rPr>
                                <w:rFonts w:ascii="EC Square Sans Pro"/>
                                <w:sz w:val="18"/>
                              </w:rPr>
                            </w:pPr>
                          </w:p>
                          <w:p w14:paraId="0D1DF458" w14:textId="77777777" w:rsidR="00402EDA" w:rsidRDefault="00402EDA">
                            <w:pPr>
                              <w:pStyle w:val="TableParagraph"/>
                              <w:spacing w:before="4"/>
                              <w:rPr>
                                <w:rFonts w:ascii="EC Square Sans Pro"/>
                                <w:sz w:val="26"/>
                              </w:rPr>
                            </w:pPr>
                          </w:p>
                          <w:p w14:paraId="51338319" w14:textId="77777777" w:rsidR="00402EDA" w:rsidRDefault="00402EDA">
                            <w:pPr>
                              <w:pStyle w:val="TableParagraph"/>
                              <w:ind w:right="150"/>
                              <w:jc w:val="right"/>
                              <w:rPr>
                                <w:rFonts w:ascii="Gotham"/>
                                <w:b/>
                                <w:sz w:val="14"/>
                              </w:rPr>
                            </w:pPr>
                            <w:r>
                              <w:rPr>
                                <w:rFonts w:ascii="Gotham" w:eastAsia="Gotham" w:hAnsi="Gotham" w:cs="Gotham"/>
                                <w:b/>
                                <w:color w:val="006BA9"/>
                                <w:sz w:val="14"/>
                                <w:lang w:bidi="es-ES"/>
                              </w:rPr>
                              <w:t>5</w:t>
                            </w:r>
                          </w:p>
                        </w:tc>
                        <w:tc>
                          <w:tcPr>
                            <w:tcW w:w="2122" w:type="dxa"/>
                            <w:tcBorders>
                              <w:top w:val="single" w:sz="2" w:space="0" w:color="9B98C6"/>
                              <w:left w:val="single" w:sz="2" w:space="0" w:color="9B98C6"/>
                              <w:bottom w:val="single" w:sz="2" w:space="0" w:color="9B98C6"/>
                              <w:right w:val="nil"/>
                            </w:tcBorders>
                          </w:tcPr>
                          <w:p w14:paraId="40393996" w14:textId="77777777" w:rsidR="00402EDA" w:rsidRDefault="00402EDA">
                            <w:pPr>
                              <w:pStyle w:val="TableParagraph"/>
                              <w:rPr>
                                <w:rFonts w:ascii="EC Square Sans Pro"/>
                              </w:rPr>
                            </w:pPr>
                          </w:p>
                          <w:p w14:paraId="6E6311B8" w14:textId="5B859B34" w:rsidR="00402EDA" w:rsidRDefault="00402EDA">
                            <w:pPr>
                              <w:pStyle w:val="TableParagraph"/>
                              <w:spacing w:before="161" w:line="228" w:lineRule="auto"/>
                              <w:ind w:left="111" w:right="575"/>
                              <w:rPr>
                                <w:sz w:val="20"/>
                              </w:rPr>
                            </w:pPr>
                            <w:r>
                              <w:rPr>
                                <w:color w:val="006BA9"/>
                                <w:sz w:val="20"/>
                                <w:lang w:bidi="es-ES"/>
                              </w:rPr>
                              <w:t>Además de orientar a otras personas, puedo:</w:t>
                            </w:r>
                          </w:p>
                        </w:tc>
                        <w:tc>
                          <w:tcPr>
                            <w:tcW w:w="7954" w:type="dxa"/>
                            <w:tcBorders>
                              <w:top w:val="single" w:sz="2" w:space="0" w:color="9B98C6"/>
                              <w:left w:val="nil"/>
                              <w:bottom w:val="single" w:sz="2" w:space="0" w:color="9B98C6"/>
                              <w:right w:val="single" w:sz="2" w:space="0" w:color="9B98C6"/>
                            </w:tcBorders>
                          </w:tcPr>
                          <w:p w14:paraId="69ABC510" w14:textId="77777777" w:rsidR="00402EDA" w:rsidRDefault="00402EDA">
                            <w:pPr>
                              <w:pStyle w:val="TableParagraph"/>
                              <w:spacing w:before="9"/>
                              <w:rPr>
                                <w:rFonts w:ascii="EC Square Sans Pro"/>
                                <w:sz w:val="20"/>
                              </w:rPr>
                            </w:pPr>
                          </w:p>
                          <w:p w14:paraId="7DB3F583" w14:textId="20939041" w:rsidR="00402EDA" w:rsidRDefault="000E2AC8" w:rsidP="00366F32">
                            <w:pPr>
                              <w:pStyle w:val="TableParagraph"/>
                              <w:numPr>
                                <w:ilvl w:val="0"/>
                                <w:numId w:val="179"/>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U</w:t>
                            </w:r>
                            <w:r w:rsidR="00402EDA">
                              <w:rPr>
                                <w:rFonts w:ascii="ECSquareSansProMedium" w:eastAsia="ECSquareSansProMedium" w:hAnsi="ECSquareSansProMedium" w:cs="ECSquareSansProMedium"/>
                                <w:color w:val="231F20"/>
                                <w:sz w:val="20"/>
                                <w:lang w:bidi="es-ES"/>
                              </w:rPr>
                              <w:t xml:space="preserve">tilizar una variedad </w:t>
                            </w:r>
                            <w:r w:rsidR="00402EDA">
                              <w:rPr>
                                <w:color w:val="231F20"/>
                                <w:sz w:val="20"/>
                                <w:lang w:bidi="es-ES"/>
                              </w:rPr>
                              <w:t>de identidades digitales</w:t>
                            </w:r>
                            <w:r w:rsidR="00061384">
                              <w:rPr>
                                <w:color w:val="231F20"/>
                                <w:sz w:val="20"/>
                                <w:lang w:bidi="es-ES"/>
                              </w:rPr>
                              <w:t>.</w:t>
                            </w:r>
                          </w:p>
                          <w:p w14:paraId="7BDEA8B5" w14:textId="51A503B0" w:rsidR="00402EDA" w:rsidRDefault="000E2AC8" w:rsidP="00366F32">
                            <w:pPr>
                              <w:pStyle w:val="TableParagraph"/>
                              <w:numPr>
                                <w:ilvl w:val="0"/>
                                <w:numId w:val="179"/>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A</w:t>
                            </w:r>
                            <w:r w:rsidR="00402EDA">
                              <w:rPr>
                                <w:rFonts w:ascii="ECSquareSansProMedium" w:eastAsia="ECSquareSansProMedium" w:hAnsi="ECSquareSansProMedium" w:cs="ECSquareSansProMedium"/>
                                <w:color w:val="231F20"/>
                                <w:sz w:val="20"/>
                                <w:lang w:bidi="es-ES"/>
                              </w:rPr>
                              <w:t xml:space="preserve">plicar diferentes </w:t>
                            </w:r>
                            <w:r w:rsidR="00402EDA">
                              <w:rPr>
                                <w:color w:val="231F20"/>
                                <w:sz w:val="20"/>
                                <w:lang w:bidi="es-ES"/>
                              </w:rPr>
                              <w:t>formas de proteger mi reputación en línea</w:t>
                            </w:r>
                            <w:r w:rsidR="00061384">
                              <w:rPr>
                                <w:color w:val="231F20"/>
                                <w:sz w:val="20"/>
                                <w:lang w:bidi="es-ES"/>
                              </w:rPr>
                              <w:t>.</w:t>
                            </w:r>
                          </w:p>
                          <w:p w14:paraId="27FB2D5A" w14:textId="7F876F47" w:rsidR="00402EDA" w:rsidRDefault="000E2AC8" w:rsidP="00366F32">
                            <w:pPr>
                              <w:pStyle w:val="TableParagraph"/>
                              <w:numPr>
                                <w:ilvl w:val="0"/>
                                <w:numId w:val="179"/>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U</w:t>
                            </w:r>
                            <w:r w:rsidR="00402EDA">
                              <w:rPr>
                                <w:rFonts w:ascii="ECSquareSansProMedium" w:eastAsia="ECSquareSansProMedium" w:hAnsi="ECSquareSansProMedium" w:cs="ECSquareSansProMedium"/>
                                <w:color w:val="231F20"/>
                                <w:sz w:val="20"/>
                                <w:lang w:bidi="es-ES"/>
                              </w:rPr>
                              <w:t xml:space="preserve">tilizar </w:t>
                            </w:r>
                            <w:r w:rsidR="00402EDA">
                              <w:rPr>
                                <w:color w:val="231F20"/>
                                <w:sz w:val="20"/>
                                <w:lang w:bidi="es-ES"/>
                              </w:rPr>
                              <w:t>los datos que produzco a través de varias herramientas digitales entorno y servicios.</w:t>
                            </w:r>
                          </w:p>
                        </w:tc>
                      </w:tr>
                      <w:tr w:rsidR="00402EDA" w14:paraId="641DB09C" w14:textId="77777777">
                        <w:trPr>
                          <w:trHeight w:val="1256"/>
                        </w:trPr>
                        <w:tc>
                          <w:tcPr>
                            <w:tcW w:w="691" w:type="dxa"/>
                            <w:vMerge/>
                            <w:tcBorders>
                              <w:top w:val="nil"/>
                              <w:left w:val="nil"/>
                              <w:bottom w:val="nil"/>
                              <w:right w:val="nil"/>
                            </w:tcBorders>
                            <w:shd w:val="clear" w:color="auto" w:fill="A4C7E9"/>
                            <w:textDirection w:val="btLr"/>
                          </w:tcPr>
                          <w:p w14:paraId="4322753C"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1BF863E1" w14:textId="77777777" w:rsidR="00402EDA" w:rsidRDefault="00402EDA">
                            <w:pPr>
                              <w:pStyle w:val="TableParagraph"/>
                              <w:rPr>
                                <w:rFonts w:ascii="EC Square Sans Pro"/>
                                <w:sz w:val="18"/>
                              </w:rPr>
                            </w:pPr>
                          </w:p>
                          <w:p w14:paraId="231C637D" w14:textId="77777777" w:rsidR="00402EDA" w:rsidRDefault="00402EDA">
                            <w:pPr>
                              <w:pStyle w:val="TableParagraph"/>
                              <w:spacing w:before="1"/>
                              <w:rPr>
                                <w:rFonts w:ascii="EC Square Sans Pro"/>
                                <w:sz w:val="26"/>
                              </w:rPr>
                            </w:pPr>
                          </w:p>
                          <w:p w14:paraId="13218775" w14:textId="77777777" w:rsidR="00402EDA" w:rsidRDefault="00402EDA">
                            <w:pPr>
                              <w:pStyle w:val="TableParagraph"/>
                              <w:spacing w:before="1"/>
                              <w:ind w:right="148"/>
                              <w:jc w:val="right"/>
                              <w:rPr>
                                <w:rFonts w:ascii="Gotham"/>
                                <w:b/>
                                <w:sz w:val="14"/>
                              </w:rPr>
                            </w:pPr>
                            <w:r>
                              <w:rPr>
                                <w:rFonts w:ascii="Gotham" w:eastAsia="Gotham" w:hAnsi="Gotham" w:cs="Gotham"/>
                                <w:b/>
                                <w:color w:val="006BA9"/>
                                <w:sz w:val="14"/>
                                <w:lang w:bidi="es-ES"/>
                              </w:rPr>
                              <w:t>6</w:t>
                            </w:r>
                          </w:p>
                        </w:tc>
                        <w:tc>
                          <w:tcPr>
                            <w:tcW w:w="2122" w:type="dxa"/>
                            <w:tcBorders>
                              <w:top w:val="single" w:sz="2" w:space="0" w:color="9B98C6"/>
                              <w:left w:val="single" w:sz="2" w:space="0" w:color="9B98C6"/>
                              <w:bottom w:val="single" w:sz="2" w:space="0" w:color="9B98C6"/>
                              <w:right w:val="nil"/>
                            </w:tcBorders>
                          </w:tcPr>
                          <w:p w14:paraId="08564D34" w14:textId="7BFE2A00" w:rsidR="00402EDA" w:rsidRDefault="00402EDA">
                            <w:pPr>
                              <w:pStyle w:val="TableParagraph"/>
                              <w:spacing w:before="88" w:line="228" w:lineRule="auto"/>
                              <w:ind w:left="111" w:right="225"/>
                              <w:rPr>
                                <w:sz w:val="20"/>
                              </w:rPr>
                            </w:pPr>
                            <w:r>
                              <w:rPr>
                                <w:color w:val="006BA9"/>
                                <w:sz w:val="20"/>
                                <w:lang w:bidi="es-ES"/>
                              </w:rPr>
                              <w:t>En un nivel avanzado, según mis propias necesidades y las de los demás, y en contextos complejos, puedo:</w:t>
                            </w:r>
                          </w:p>
                        </w:tc>
                        <w:tc>
                          <w:tcPr>
                            <w:tcW w:w="7954" w:type="dxa"/>
                            <w:tcBorders>
                              <w:top w:val="single" w:sz="2" w:space="0" w:color="9B98C6"/>
                              <w:left w:val="nil"/>
                              <w:bottom w:val="single" w:sz="2" w:space="0" w:color="9B98C6"/>
                              <w:right w:val="single" w:sz="2" w:space="0" w:color="9B98C6"/>
                            </w:tcBorders>
                          </w:tcPr>
                          <w:p w14:paraId="71DC721E" w14:textId="77777777" w:rsidR="00402EDA" w:rsidRDefault="00402EDA">
                            <w:pPr>
                              <w:pStyle w:val="TableParagraph"/>
                              <w:spacing w:before="7"/>
                              <w:rPr>
                                <w:rFonts w:ascii="EC Square Sans Pro"/>
                                <w:sz w:val="20"/>
                              </w:rPr>
                            </w:pPr>
                          </w:p>
                          <w:p w14:paraId="3112EBE0" w14:textId="7E9C6665" w:rsidR="00402EDA" w:rsidRDefault="000E2AC8" w:rsidP="00366F32">
                            <w:pPr>
                              <w:pStyle w:val="TableParagraph"/>
                              <w:numPr>
                                <w:ilvl w:val="0"/>
                                <w:numId w:val="178"/>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iscriminar </w:t>
                            </w:r>
                            <w:r w:rsidR="00402EDA">
                              <w:rPr>
                                <w:color w:val="231F20"/>
                                <w:sz w:val="20"/>
                                <w:lang w:bidi="es-ES"/>
                              </w:rPr>
                              <w:t>múltiples identidades digitales</w:t>
                            </w:r>
                            <w:r w:rsidR="00061384">
                              <w:rPr>
                                <w:color w:val="231F20"/>
                                <w:sz w:val="20"/>
                                <w:lang w:bidi="es-ES"/>
                              </w:rPr>
                              <w:t>.</w:t>
                            </w:r>
                          </w:p>
                          <w:p w14:paraId="3DEFB755" w14:textId="7D79E57F" w:rsidR="00402EDA" w:rsidRDefault="000E2AC8" w:rsidP="00366F32">
                            <w:pPr>
                              <w:pStyle w:val="TableParagraph"/>
                              <w:numPr>
                                <w:ilvl w:val="0"/>
                                <w:numId w:val="178"/>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xplicar </w:t>
                            </w:r>
                            <w:r w:rsidR="00402EDA">
                              <w:rPr>
                                <w:color w:val="231F20"/>
                                <w:sz w:val="20"/>
                                <w:lang w:bidi="es-ES"/>
                              </w:rPr>
                              <w:t>las formas más adecuadas de proteger la propia reputación</w:t>
                            </w:r>
                            <w:r w:rsidR="00061384">
                              <w:rPr>
                                <w:color w:val="231F20"/>
                                <w:sz w:val="20"/>
                                <w:lang w:bidi="es-ES"/>
                              </w:rPr>
                              <w:t>.</w:t>
                            </w:r>
                          </w:p>
                          <w:p w14:paraId="3059123E" w14:textId="78EC0136" w:rsidR="00402EDA" w:rsidRDefault="000E2AC8" w:rsidP="00366F32">
                            <w:pPr>
                              <w:pStyle w:val="TableParagraph"/>
                              <w:numPr>
                                <w:ilvl w:val="0"/>
                                <w:numId w:val="178"/>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ambiar </w:t>
                            </w:r>
                            <w:r w:rsidR="00402EDA">
                              <w:rPr>
                                <w:color w:val="231F20"/>
                                <w:sz w:val="20"/>
                                <w:lang w:bidi="es-ES"/>
                              </w:rPr>
                              <w:t>los datos producidos a través de varias herramientas, entornos y servicios.</w:t>
                            </w:r>
                          </w:p>
                        </w:tc>
                      </w:tr>
                      <w:tr w:rsidR="00402EDA" w14:paraId="7BF4C712" w14:textId="77777777">
                        <w:trPr>
                          <w:trHeight w:val="1256"/>
                        </w:trPr>
                        <w:tc>
                          <w:tcPr>
                            <w:tcW w:w="691" w:type="dxa"/>
                            <w:vMerge w:val="restart"/>
                            <w:tcBorders>
                              <w:top w:val="nil"/>
                              <w:left w:val="nil"/>
                              <w:bottom w:val="single" w:sz="2" w:space="0" w:color="939598"/>
                              <w:right w:val="nil"/>
                            </w:tcBorders>
                            <w:shd w:val="clear" w:color="auto" w:fill="87B8E3"/>
                            <w:textDirection w:val="btLr"/>
                          </w:tcPr>
                          <w:p w14:paraId="620D3393" w14:textId="77777777" w:rsidR="00402EDA" w:rsidRDefault="00402EDA">
                            <w:pPr>
                              <w:pStyle w:val="TableParagraph"/>
                              <w:rPr>
                                <w:rFonts w:ascii="EC Square Sans Pro"/>
                                <w:sz w:val="19"/>
                              </w:rPr>
                            </w:pPr>
                          </w:p>
                          <w:p w14:paraId="2F80859D" w14:textId="77777777" w:rsidR="00402EDA" w:rsidRDefault="00402EDA">
                            <w:pPr>
                              <w:pStyle w:val="TableParagraph"/>
                              <w:ind w:left="383"/>
                              <w:rPr>
                                <w:rFonts w:ascii="Gotham"/>
                                <w:b/>
                                <w:sz w:val="16"/>
                              </w:rPr>
                            </w:pPr>
                            <w:r>
                              <w:rPr>
                                <w:rFonts w:ascii="Gotham" w:eastAsia="Gotham" w:hAnsi="Gotham" w:cs="Gotham"/>
                                <w:b/>
                                <w:color w:val="006BA9"/>
                                <w:sz w:val="16"/>
                                <w:lang w:bidi="es-ES"/>
                              </w:rPr>
                              <w:t>ALTAMENTE ESPECIALIZADO</w:t>
                            </w:r>
                          </w:p>
                        </w:tc>
                        <w:tc>
                          <w:tcPr>
                            <w:tcW w:w="586" w:type="dxa"/>
                            <w:tcBorders>
                              <w:top w:val="nil"/>
                              <w:left w:val="nil"/>
                              <w:bottom w:val="single" w:sz="4" w:space="0" w:color="FFFFFF"/>
                              <w:right w:val="single" w:sz="2" w:space="0" w:color="9B98C6"/>
                            </w:tcBorders>
                          </w:tcPr>
                          <w:p w14:paraId="7092B17F" w14:textId="77777777" w:rsidR="00402EDA" w:rsidRDefault="00402EDA">
                            <w:pPr>
                              <w:pStyle w:val="TableParagraph"/>
                              <w:rPr>
                                <w:rFonts w:ascii="EC Square Sans Pro"/>
                                <w:sz w:val="18"/>
                              </w:rPr>
                            </w:pPr>
                          </w:p>
                          <w:p w14:paraId="46B050B2" w14:textId="77777777" w:rsidR="00402EDA" w:rsidRDefault="00402EDA">
                            <w:pPr>
                              <w:pStyle w:val="TableParagraph"/>
                              <w:spacing w:before="4"/>
                              <w:rPr>
                                <w:rFonts w:ascii="EC Square Sans Pro"/>
                                <w:sz w:val="26"/>
                              </w:rPr>
                            </w:pPr>
                          </w:p>
                          <w:p w14:paraId="7514845E" w14:textId="77777777" w:rsidR="00402EDA" w:rsidRDefault="00402EDA">
                            <w:pPr>
                              <w:pStyle w:val="TableParagraph"/>
                              <w:ind w:right="151"/>
                              <w:jc w:val="right"/>
                              <w:rPr>
                                <w:rFonts w:ascii="Gotham"/>
                                <w:b/>
                                <w:sz w:val="14"/>
                              </w:rPr>
                            </w:pPr>
                            <w:r>
                              <w:rPr>
                                <w:rFonts w:ascii="Gotham" w:eastAsia="Gotham" w:hAnsi="Gotham" w:cs="Gotham"/>
                                <w:b/>
                                <w:color w:val="006BA9"/>
                                <w:sz w:val="14"/>
                                <w:lang w:bidi="es-ES"/>
                              </w:rPr>
                              <w:t>7</w:t>
                            </w:r>
                          </w:p>
                        </w:tc>
                        <w:tc>
                          <w:tcPr>
                            <w:tcW w:w="2122" w:type="dxa"/>
                            <w:tcBorders>
                              <w:top w:val="single" w:sz="2" w:space="0" w:color="9B98C6"/>
                              <w:left w:val="single" w:sz="2" w:space="0" w:color="9B98C6"/>
                              <w:bottom w:val="single" w:sz="2" w:space="0" w:color="9B98C6"/>
                              <w:right w:val="nil"/>
                            </w:tcBorders>
                          </w:tcPr>
                          <w:p w14:paraId="2F2703D5" w14:textId="77777777" w:rsidR="00402EDA" w:rsidRDefault="00402EDA">
                            <w:pPr>
                              <w:pStyle w:val="TableParagraph"/>
                              <w:rPr>
                                <w:rFonts w:ascii="EC Square Sans Pro"/>
                              </w:rPr>
                            </w:pPr>
                          </w:p>
                          <w:p w14:paraId="06CADB9F" w14:textId="08FF2C0B" w:rsidR="00402EDA" w:rsidRDefault="00402EDA">
                            <w:pPr>
                              <w:pStyle w:val="TableParagraph"/>
                              <w:spacing w:before="161" w:line="228" w:lineRule="auto"/>
                              <w:ind w:left="111" w:right="389"/>
                              <w:rPr>
                                <w:sz w:val="20"/>
                              </w:rPr>
                            </w:pPr>
                            <w:r>
                              <w:rPr>
                                <w:color w:val="006BA9"/>
                                <w:sz w:val="20"/>
                                <w:lang w:bidi="es-ES"/>
                              </w:rPr>
                              <w:t>En un nivel altamente especializado, puedo:</w:t>
                            </w:r>
                          </w:p>
                        </w:tc>
                        <w:tc>
                          <w:tcPr>
                            <w:tcW w:w="7954" w:type="dxa"/>
                            <w:tcBorders>
                              <w:top w:val="single" w:sz="2" w:space="0" w:color="9B98C6"/>
                              <w:left w:val="nil"/>
                              <w:bottom w:val="single" w:sz="2" w:space="0" w:color="9B98C6"/>
                              <w:right w:val="single" w:sz="2" w:space="0" w:color="9B98C6"/>
                            </w:tcBorders>
                          </w:tcPr>
                          <w:p w14:paraId="2F58230D" w14:textId="12845A01" w:rsidR="00402EDA" w:rsidRDefault="000E2AC8" w:rsidP="00366F32">
                            <w:pPr>
                              <w:pStyle w:val="TableParagraph"/>
                              <w:numPr>
                                <w:ilvl w:val="0"/>
                                <w:numId w:val="177"/>
                              </w:numPr>
                              <w:tabs>
                                <w:tab w:val="left" w:pos="351"/>
                                <w:tab w:val="left" w:pos="352"/>
                              </w:tabs>
                              <w:spacing w:before="180" w:line="218" w:lineRule="auto"/>
                              <w:ind w:right="1142"/>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rear soluciones a problemas complejos de definición limitada </w:t>
                            </w:r>
                            <w:r w:rsidR="00402EDA">
                              <w:rPr>
                                <w:color w:val="231F20"/>
                                <w:sz w:val="20"/>
                                <w:lang w:bidi="es-ES"/>
                              </w:rPr>
                              <w:t>relacionados con la gestión de las identidades digitales y la protección de la reputación en línea de las personas.</w:t>
                            </w:r>
                          </w:p>
                          <w:p w14:paraId="63457DB7" w14:textId="7A7D8937" w:rsidR="00402EDA" w:rsidRDefault="000E2AC8" w:rsidP="00366F32">
                            <w:pPr>
                              <w:pStyle w:val="TableParagraph"/>
                              <w:numPr>
                                <w:ilvl w:val="0"/>
                                <w:numId w:val="177"/>
                              </w:numPr>
                              <w:tabs>
                                <w:tab w:val="left" w:pos="351"/>
                                <w:tab w:val="left" w:pos="352"/>
                              </w:tabs>
                              <w:spacing w:before="66" w:line="218" w:lineRule="auto"/>
                              <w:ind w:right="2020"/>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ntegrar </w:t>
                            </w:r>
                            <w:r w:rsidR="00402EDA">
                              <w:rPr>
                                <w:color w:val="231F20"/>
                                <w:sz w:val="20"/>
                                <w:lang w:bidi="es-ES"/>
                              </w:rPr>
                              <w:t xml:space="preserve">mis conocimientos </w:t>
                            </w:r>
                            <w:r w:rsidR="00402EDA">
                              <w:rPr>
                                <w:rFonts w:ascii="ECSquareSansProMedium" w:eastAsia="ECSquareSansProMedium" w:hAnsi="ECSquareSansProMedium" w:cs="ECSquareSansProMedium"/>
                                <w:color w:val="231F20"/>
                                <w:sz w:val="20"/>
                                <w:lang w:bidi="es-ES"/>
                              </w:rPr>
                              <w:t xml:space="preserve">para contribuir a la práctica profesional </w:t>
                            </w:r>
                            <w:r w:rsidR="00402EDA">
                              <w:rPr>
                                <w:color w:val="231F20"/>
                                <w:sz w:val="20"/>
                                <w:lang w:bidi="es-ES"/>
                              </w:rPr>
                              <w:t xml:space="preserve">y al conocimiento y </w:t>
                            </w:r>
                            <w:r w:rsidR="00402EDA">
                              <w:rPr>
                                <w:rFonts w:ascii="ECSquareSansProMedium" w:eastAsia="ECSquareSansProMedium" w:hAnsi="ECSquareSansProMedium" w:cs="ECSquareSansProMedium"/>
                                <w:color w:val="231F20"/>
                                <w:sz w:val="20"/>
                                <w:lang w:bidi="es-ES"/>
                              </w:rPr>
                              <w:t xml:space="preserve">orientar a otros </w:t>
                            </w:r>
                            <w:r w:rsidR="00402EDA">
                              <w:rPr>
                                <w:color w:val="231F20"/>
                                <w:sz w:val="20"/>
                                <w:lang w:bidi="es-ES"/>
                              </w:rPr>
                              <w:t>en la gestión de la identidad digital.</w:t>
                            </w:r>
                          </w:p>
                        </w:tc>
                      </w:tr>
                      <w:tr w:rsidR="00402EDA" w14:paraId="09623D08" w14:textId="77777777">
                        <w:trPr>
                          <w:trHeight w:val="1256"/>
                        </w:trPr>
                        <w:tc>
                          <w:tcPr>
                            <w:tcW w:w="691" w:type="dxa"/>
                            <w:vMerge/>
                            <w:tcBorders>
                              <w:top w:val="nil"/>
                              <w:left w:val="nil"/>
                              <w:bottom w:val="single" w:sz="2" w:space="0" w:color="939598"/>
                              <w:right w:val="nil"/>
                            </w:tcBorders>
                            <w:shd w:val="clear" w:color="auto" w:fill="87B8E3"/>
                            <w:textDirection w:val="btLr"/>
                          </w:tcPr>
                          <w:p w14:paraId="7885E576" w14:textId="77777777" w:rsidR="00402EDA" w:rsidRDefault="00402EDA">
                            <w:pPr>
                              <w:rPr>
                                <w:sz w:val="2"/>
                                <w:szCs w:val="2"/>
                              </w:rPr>
                            </w:pPr>
                          </w:p>
                        </w:tc>
                        <w:tc>
                          <w:tcPr>
                            <w:tcW w:w="586" w:type="dxa"/>
                            <w:tcBorders>
                              <w:top w:val="single" w:sz="4" w:space="0" w:color="FFFFFF"/>
                              <w:left w:val="nil"/>
                              <w:bottom w:val="single" w:sz="2" w:space="0" w:color="939598"/>
                              <w:right w:val="single" w:sz="2" w:space="0" w:color="9B98C6"/>
                            </w:tcBorders>
                          </w:tcPr>
                          <w:p w14:paraId="43C0DDAC" w14:textId="77777777" w:rsidR="00402EDA" w:rsidRDefault="00402EDA">
                            <w:pPr>
                              <w:pStyle w:val="TableParagraph"/>
                              <w:rPr>
                                <w:rFonts w:ascii="EC Square Sans Pro"/>
                                <w:sz w:val="18"/>
                              </w:rPr>
                            </w:pPr>
                          </w:p>
                          <w:p w14:paraId="5904E86C" w14:textId="77777777" w:rsidR="00402EDA" w:rsidRDefault="00402EDA">
                            <w:pPr>
                              <w:pStyle w:val="TableParagraph"/>
                              <w:spacing w:before="1"/>
                              <w:rPr>
                                <w:rFonts w:ascii="EC Square Sans Pro"/>
                                <w:sz w:val="26"/>
                              </w:rPr>
                            </w:pPr>
                          </w:p>
                          <w:p w14:paraId="2C556861" w14:textId="77777777" w:rsidR="00402EDA" w:rsidRDefault="00402EDA">
                            <w:pPr>
                              <w:pStyle w:val="TableParagraph"/>
                              <w:spacing w:before="1"/>
                              <w:ind w:right="150"/>
                              <w:jc w:val="right"/>
                              <w:rPr>
                                <w:rFonts w:ascii="Gotham"/>
                                <w:b/>
                                <w:sz w:val="14"/>
                              </w:rPr>
                            </w:pPr>
                            <w:r>
                              <w:rPr>
                                <w:rFonts w:ascii="Gotham" w:eastAsia="Gotham" w:hAnsi="Gotham" w:cs="Gotham"/>
                                <w:b/>
                                <w:color w:val="006BA9"/>
                                <w:sz w:val="14"/>
                                <w:lang w:bidi="es-ES"/>
                              </w:rPr>
                              <w:t>8</w:t>
                            </w:r>
                          </w:p>
                        </w:tc>
                        <w:tc>
                          <w:tcPr>
                            <w:tcW w:w="2122" w:type="dxa"/>
                            <w:tcBorders>
                              <w:top w:val="single" w:sz="2" w:space="0" w:color="9B98C6"/>
                              <w:left w:val="single" w:sz="2" w:space="0" w:color="9B98C6"/>
                              <w:bottom w:val="single" w:sz="2" w:space="0" w:color="9B98C6"/>
                              <w:right w:val="nil"/>
                            </w:tcBorders>
                          </w:tcPr>
                          <w:p w14:paraId="63920F5A" w14:textId="77777777" w:rsidR="00402EDA" w:rsidRDefault="00402EDA">
                            <w:pPr>
                              <w:pStyle w:val="TableParagraph"/>
                              <w:spacing w:before="2"/>
                              <w:rPr>
                                <w:rFonts w:ascii="EC Square Sans Pro"/>
                                <w:sz w:val="26"/>
                              </w:rPr>
                            </w:pPr>
                          </w:p>
                          <w:p w14:paraId="7563DFC9" w14:textId="27A7D6BE" w:rsidR="00402EDA" w:rsidRDefault="00402EDA">
                            <w:pPr>
                              <w:pStyle w:val="TableParagraph"/>
                              <w:spacing w:line="228" w:lineRule="auto"/>
                              <w:ind w:left="111" w:right="238"/>
                              <w:jc w:val="both"/>
                              <w:rPr>
                                <w:sz w:val="20"/>
                              </w:rPr>
                            </w:pPr>
                            <w:r>
                              <w:rPr>
                                <w:color w:val="006BA9"/>
                                <w:sz w:val="20"/>
                                <w:lang w:bidi="es-ES"/>
                              </w:rPr>
                              <w:t>En el nivel más avanzado y especializado, puedo:</w:t>
                            </w:r>
                          </w:p>
                        </w:tc>
                        <w:tc>
                          <w:tcPr>
                            <w:tcW w:w="7954" w:type="dxa"/>
                            <w:tcBorders>
                              <w:top w:val="single" w:sz="2" w:space="0" w:color="9B98C6"/>
                              <w:left w:val="nil"/>
                              <w:bottom w:val="single" w:sz="2" w:space="0" w:color="9B98C6"/>
                              <w:right w:val="single" w:sz="2" w:space="0" w:color="9B98C6"/>
                            </w:tcBorders>
                          </w:tcPr>
                          <w:p w14:paraId="138D1809" w14:textId="77777777" w:rsidR="00402EDA" w:rsidRDefault="00402EDA">
                            <w:pPr>
                              <w:pStyle w:val="TableParagraph"/>
                              <w:spacing w:before="4"/>
                              <w:rPr>
                                <w:rFonts w:ascii="EC Square Sans Pro"/>
                                <w:sz w:val="24"/>
                              </w:rPr>
                            </w:pPr>
                          </w:p>
                          <w:p w14:paraId="26DFC80B" w14:textId="04259DA5" w:rsidR="00402EDA" w:rsidRDefault="000E2AC8" w:rsidP="00366F32">
                            <w:pPr>
                              <w:pStyle w:val="TableParagraph"/>
                              <w:numPr>
                                <w:ilvl w:val="0"/>
                                <w:numId w:val="176"/>
                              </w:numPr>
                              <w:tabs>
                                <w:tab w:val="left" w:pos="351"/>
                                <w:tab w:val="left" w:pos="352"/>
                              </w:tabs>
                              <w:spacing w:line="218" w:lineRule="auto"/>
                              <w:ind w:right="858"/>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rear soluciones para resolver problemas complejos con muchos factores que interactúan </w:t>
                            </w:r>
                            <w:r w:rsidR="00402EDA">
                              <w:rPr>
                                <w:color w:val="231F20"/>
                                <w:sz w:val="20"/>
                                <w:lang w:bidi="es-ES"/>
                              </w:rPr>
                              <w:t>y que están relacionados con la gestión de las identidades digitales y la protección de la reputación en línea de las personas.</w:t>
                            </w:r>
                          </w:p>
                          <w:p w14:paraId="720A1F5E" w14:textId="77777777" w:rsidR="00402EDA" w:rsidRDefault="00402EDA" w:rsidP="00366F32">
                            <w:pPr>
                              <w:pStyle w:val="TableParagraph"/>
                              <w:numPr>
                                <w:ilvl w:val="0"/>
                                <w:numId w:val="176"/>
                              </w:numPr>
                              <w:tabs>
                                <w:tab w:val="left" w:pos="351"/>
                                <w:tab w:val="left" w:pos="352"/>
                              </w:tabs>
                              <w:spacing w:before="51"/>
                              <w:ind w:hanging="285"/>
                              <w:rPr>
                                <w:sz w:val="20"/>
                              </w:rPr>
                            </w:pPr>
                            <w:r>
                              <w:rPr>
                                <w:color w:val="231F20"/>
                                <w:sz w:val="20"/>
                                <w:lang w:bidi="es-ES"/>
                              </w:rPr>
                              <w:t>Proponer nuevas ideas y procesos en el sector.</w:t>
                            </w:r>
                          </w:p>
                        </w:tc>
                      </w:tr>
                    </w:tbl>
                    <w:p w14:paraId="18CC1454" w14:textId="77777777" w:rsidR="00402EDA" w:rsidRDefault="00402EDA">
                      <w:pPr>
                        <w:pStyle w:val="Textoindependiente"/>
                      </w:pPr>
                    </w:p>
                  </w:txbxContent>
                </v:textbox>
                <w10:wrap anchorx="page" anchory="page"/>
              </v:shape>
            </w:pict>
          </mc:Fallback>
        </mc:AlternateContent>
      </w:r>
      <w:r>
        <w:rPr>
          <w:noProof/>
          <w:lang w:bidi="es-ES"/>
        </w:rPr>
        <mc:AlternateContent>
          <mc:Choice Requires="wpg">
            <w:drawing>
              <wp:anchor distT="0" distB="0" distL="114300" distR="114300" simplePos="0" relativeHeight="15786496" behindDoc="0" locked="0" layoutInCell="1" allowOverlap="1" wp14:anchorId="379BAF75" wp14:editId="504BE305">
                <wp:simplePos x="0" y="0"/>
                <wp:positionH relativeFrom="page">
                  <wp:posOffset>3654425</wp:posOffset>
                </wp:positionH>
                <wp:positionV relativeFrom="page">
                  <wp:posOffset>755650</wp:posOffset>
                </wp:positionV>
                <wp:extent cx="372745" cy="6424295"/>
                <wp:effectExtent l="0" t="0" r="0" b="0"/>
                <wp:wrapNone/>
                <wp:docPr id="1022" name="docshapegroup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6424295"/>
                          <a:chOff x="5755" y="1190"/>
                          <a:chExt cx="587" cy="10117"/>
                        </a:xfrm>
                      </wpg:grpSpPr>
                      <wps:wsp>
                        <wps:cNvPr id="1023" name="docshape405"/>
                        <wps:cNvSpPr>
                          <a:spLocks noChangeArrowheads="1"/>
                        </wps:cNvSpPr>
                        <wps:spPr bwMode="auto">
                          <a:xfrm>
                            <a:off x="5755" y="1189"/>
                            <a:ext cx="587" cy="2532"/>
                          </a:xfrm>
                          <a:prstGeom prst="rect">
                            <a:avLst/>
                          </a:prstGeom>
                          <a:solidFill>
                            <a:srgbClr val="E5E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docshape406"/>
                        <wps:cNvSpPr>
                          <a:spLocks noChangeArrowheads="1"/>
                        </wps:cNvSpPr>
                        <wps:spPr bwMode="auto">
                          <a:xfrm>
                            <a:off x="5755" y="3720"/>
                            <a:ext cx="587" cy="2529"/>
                          </a:xfrm>
                          <a:prstGeom prst="rect">
                            <a:avLst/>
                          </a:prstGeom>
                          <a:solidFill>
                            <a:srgbClr val="C1D7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docshape407"/>
                        <wps:cNvSpPr>
                          <a:spLocks noChangeArrowheads="1"/>
                        </wps:cNvSpPr>
                        <wps:spPr bwMode="auto">
                          <a:xfrm>
                            <a:off x="5755" y="6249"/>
                            <a:ext cx="587" cy="2529"/>
                          </a:xfrm>
                          <a:prstGeom prst="rect">
                            <a:avLst/>
                          </a:prstGeom>
                          <a:solidFill>
                            <a:srgbClr val="A4C7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docshape408"/>
                        <wps:cNvSpPr>
                          <a:spLocks noChangeArrowheads="1"/>
                        </wps:cNvSpPr>
                        <wps:spPr bwMode="auto">
                          <a:xfrm>
                            <a:off x="5755" y="8777"/>
                            <a:ext cx="587" cy="2529"/>
                          </a:xfrm>
                          <a:prstGeom prst="rect">
                            <a:avLst/>
                          </a:prstGeom>
                          <a:solidFill>
                            <a:srgbClr val="87B8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27" name="docshape40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81" y="1654"/>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8" name="docshape4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81" y="2918"/>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9" name="docshape4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81" y="4182"/>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0" name="docshape4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81" y="5447"/>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1" name="docshape4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81" y="6711"/>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2" name="docshape4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81" y="7975"/>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3" name="docshape4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81" y="9239"/>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4" name="docshape4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81" y="10504"/>
                            <a:ext cx="341" cy="3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F2A2B6" id="docshapegroup404" o:spid="_x0000_s1026" style="position:absolute;margin-left:287.75pt;margin-top:59.5pt;width:29.35pt;height:505.85pt;z-index:15786496;mso-position-horizontal-relative:page;mso-position-vertical-relative:page" coordorigin="5755,1190" coordsize="587,10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">
                <v:rect id="docshape405" o:spid="_x0000_s1027" style="position:absolute;left:5755;top:1189;width:587;height:2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" fillcolor="#e5edf8" stroked="f"/>
                <v:rect id="docshape406" o:spid="_x0000_s1028" style="position:absolute;left:5755;top:3720;width:587;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" fillcolor="#c1d7f0" stroked="f"/>
                <v:rect id="docshape407" o:spid="_x0000_s1029" style="position:absolute;left:5755;top:6249;width:587;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" fillcolor="#a4c7e9" stroked="f"/>
                <v:rect id="docshape408" o:spid="_x0000_s1030" style="position:absolute;left:5755;top:8777;width:587;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" fillcolor="#87b8e3" stroked="f"/>
                <v:shape id="docshape409" o:spid="_x0000_s1031" type="#_x0000_t75" style="position:absolute;left:5981;top:1654;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">
                  <v:imagedata r:id="rId50" o:title=""/>
                </v:shape>
                <v:shape id="docshape410" o:spid="_x0000_s1032" type="#_x0000_t75" style="position:absolute;left:5981;top:2918;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">
                  <v:imagedata r:id="rId67" o:title=""/>
                </v:shape>
                <v:shape id="docshape411" o:spid="_x0000_s1033" type="#_x0000_t75" style="position:absolute;left:5981;top:4182;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">
                  <v:imagedata r:id="rId50" o:title=""/>
                </v:shape>
                <v:shape id="docshape412" o:spid="_x0000_s1034" type="#_x0000_t75" style="position:absolute;left:5981;top:5447;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">
                  <v:imagedata r:id="rId67" o:title=""/>
                </v:shape>
                <v:shape id="docshape413" o:spid="_x0000_s1035" type="#_x0000_t75" style="position:absolute;left:5981;top:6711;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">
                  <v:imagedata r:id="rId50" o:title=""/>
                </v:shape>
                <v:shape id="docshape414" o:spid="_x0000_s1036" type="#_x0000_t75" style="position:absolute;left:5981;top:7975;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">
                  <v:imagedata r:id="rId67" o:title=""/>
                </v:shape>
                <v:shape id="docshape415" o:spid="_x0000_s1037" type="#_x0000_t75" style="position:absolute;left:5981;top:9239;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">
                  <v:imagedata r:id="rId67" o:title=""/>
                </v:shape>
                <v:shape id="docshape416" o:spid="_x0000_s1038" type="#_x0000_t75" style="position:absolute;left:5981;top:10504;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">
                  <v:imagedata r:id="rId67" o:title=""/>
                </v:shape>
                <w10:wrap anchorx="page" anchory="page"/>
              </v:group>
            </w:pict>
          </mc:Fallback>
        </mc:AlternateContent>
      </w:r>
    </w:p>
    <w:p w14:paraId="37D6232B" w14:textId="504C6648" w:rsidR="00AB3F49" w:rsidRDefault="00595692">
      <w:pPr>
        <w:pStyle w:val="Textoindependiente"/>
        <w:ind w:left="1403"/>
      </w:pPr>
      <w:r>
        <w:rPr>
          <w:noProof/>
          <w:lang w:bidi="es-ES"/>
        </w:rPr>
        <mc:AlternateContent>
          <mc:Choice Requires="wpg">
            <w:drawing>
              <wp:inline distT="0" distB="0" distL="0" distR="0" wp14:anchorId="718D4E8E" wp14:editId="5AB441C7">
                <wp:extent cx="1525270" cy="1457960"/>
                <wp:effectExtent l="0" t="0" r="0" b="0"/>
                <wp:docPr id="1014" name="docshapegroup418" descr="DigComp pentagon with Area 2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5270" cy="1457960"/>
                          <a:chOff x="0" y="0"/>
                          <a:chExt cx="2402" cy="2296"/>
                        </a:xfrm>
                      </wpg:grpSpPr>
                      <pic:pic xmlns:pic="http://schemas.openxmlformats.org/drawingml/2006/picture">
                        <pic:nvPicPr>
                          <pic:cNvPr id="1015" name="docshape419" descr="DigComp pentagon with Area 2 highligh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02" cy="2296"/>
                          </a:xfrm>
                          <a:prstGeom prst="rect">
                            <a:avLst/>
                          </a:prstGeom>
                          <a:noFill/>
                          <a:extLst>
                            <a:ext uri="{909E8E84-426E-40DD-AFC4-6F175D3DCCD1}">
                              <a14:hiddenFill xmlns:a14="http://schemas.microsoft.com/office/drawing/2010/main">
                                <a:solidFill>
                                  <a:srgbClr val="FFFFFF"/>
                                </a:solidFill>
                              </a14:hiddenFill>
                            </a:ext>
                          </a:extLst>
                        </pic:spPr>
                      </pic:pic>
                      <wps:wsp>
                        <wps:cNvPr id="1016" name="docshape420"/>
                        <wps:cNvSpPr>
                          <a:spLocks/>
                        </wps:cNvSpPr>
                        <wps:spPr bwMode="auto">
                          <a:xfrm>
                            <a:off x="2122" y="1369"/>
                            <a:ext cx="72" cy="70"/>
                          </a:xfrm>
                          <a:custGeom>
                            <a:avLst/>
                            <a:gdLst>
                              <a:gd name="T0" fmla="+- 0 2159 2123"/>
                              <a:gd name="T1" fmla="*/ T0 w 72"/>
                              <a:gd name="T2" fmla="+- 0 1370 1370"/>
                              <a:gd name="T3" fmla="*/ 1370 h 70"/>
                              <a:gd name="T4" fmla="+- 0 2155 2123"/>
                              <a:gd name="T5" fmla="*/ T4 w 72"/>
                              <a:gd name="T6" fmla="+- 0 1370 1370"/>
                              <a:gd name="T7" fmla="*/ 1370 h 70"/>
                              <a:gd name="T8" fmla="+- 0 2151 2123"/>
                              <a:gd name="T9" fmla="*/ T8 w 72"/>
                              <a:gd name="T10" fmla="+- 0 1371 1370"/>
                              <a:gd name="T11" fmla="*/ 1371 h 70"/>
                              <a:gd name="T12" fmla="+- 0 2147 2123"/>
                              <a:gd name="T13" fmla="*/ T12 w 72"/>
                              <a:gd name="T14" fmla="+- 0 1372 1370"/>
                              <a:gd name="T15" fmla="*/ 1372 h 70"/>
                              <a:gd name="T16" fmla="+- 0 2139 2123"/>
                              <a:gd name="T17" fmla="*/ T16 w 72"/>
                              <a:gd name="T18" fmla="+- 0 1375 1370"/>
                              <a:gd name="T19" fmla="*/ 1375 h 70"/>
                              <a:gd name="T20" fmla="+- 0 2132 2123"/>
                              <a:gd name="T21" fmla="*/ T20 w 72"/>
                              <a:gd name="T22" fmla="+- 0 1381 1370"/>
                              <a:gd name="T23" fmla="*/ 1381 h 70"/>
                              <a:gd name="T24" fmla="+- 0 2127 2123"/>
                              <a:gd name="T25" fmla="*/ T24 w 72"/>
                              <a:gd name="T26" fmla="+- 0 1389 1370"/>
                              <a:gd name="T27" fmla="*/ 1389 h 70"/>
                              <a:gd name="T28" fmla="+- 0 2123 2123"/>
                              <a:gd name="T29" fmla="*/ T28 w 72"/>
                              <a:gd name="T30" fmla="+- 0 1398 1370"/>
                              <a:gd name="T31" fmla="*/ 1398 h 70"/>
                              <a:gd name="T32" fmla="+- 0 2159 2123"/>
                              <a:gd name="T33" fmla="*/ T32 w 72"/>
                              <a:gd name="T34" fmla="+- 0 1440 1370"/>
                              <a:gd name="T35" fmla="*/ 1440 h 70"/>
                              <a:gd name="T36" fmla="+- 0 2163 2123"/>
                              <a:gd name="T37" fmla="*/ T36 w 72"/>
                              <a:gd name="T38" fmla="+- 0 1440 1370"/>
                              <a:gd name="T39" fmla="*/ 1440 h 70"/>
                              <a:gd name="T40" fmla="+- 0 2195 2123"/>
                              <a:gd name="T41" fmla="*/ T40 w 72"/>
                              <a:gd name="T42" fmla="+- 0 1402 1370"/>
                              <a:gd name="T43" fmla="*/ 1402 h 70"/>
                              <a:gd name="T44" fmla="+- 0 2192 2123"/>
                              <a:gd name="T45" fmla="*/ T44 w 72"/>
                              <a:gd name="T46" fmla="+- 0 1393 1370"/>
                              <a:gd name="T47" fmla="*/ 1393 h 70"/>
                              <a:gd name="T48" fmla="+- 0 2187 2123"/>
                              <a:gd name="T49" fmla="*/ T48 w 72"/>
                              <a:gd name="T50" fmla="+- 0 1384 1370"/>
                              <a:gd name="T51" fmla="*/ 1384 h 70"/>
                              <a:gd name="T52" fmla="+- 0 2179 2123"/>
                              <a:gd name="T53" fmla="*/ T52 w 72"/>
                              <a:gd name="T54" fmla="+- 0 1376 1370"/>
                              <a:gd name="T55" fmla="*/ 1376 h 70"/>
                              <a:gd name="T56" fmla="+- 0 2170 2123"/>
                              <a:gd name="T57" fmla="*/ T56 w 72"/>
                              <a:gd name="T58" fmla="+- 0 1372 1370"/>
                              <a:gd name="T59" fmla="*/ 1372 h 70"/>
                              <a:gd name="T60" fmla="+- 0 2159 2123"/>
                              <a:gd name="T61" fmla="*/ T60 w 72"/>
                              <a:gd name="T62" fmla="+- 0 1370 1370"/>
                              <a:gd name="T63" fmla="*/ 137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 h="70">
                                <a:moveTo>
                                  <a:pt x="36" y="0"/>
                                </a:moveTo>
                                <a:lnTo>
                                  <a:pt x="32" y="0"/>
                                </a:lnTo>
                                <a:lnTo>
                                  <a:pt x="28" y="1"/>
                                </a:lnTo>
                                <a:lnTo>
                                  <a:pt x="24" y="2"/>
                                </a:lnTo>
                                <a:lnTo>
                                  <a:pt x="16" y="5"/>
                                </a:lnTo>
                                <a:lnTo>
                                  <a:pt x="9" y="11"/>
                                </a:lnTo>
                                <a:lnTo>
                                  <a:pt x="4" y="19"/>
                                </a:lnTo>
                                <a:lnTo>
                                  <a:pt x="0" y="28"/>
                                </a:lnTo>
                                <a:lnTo>
                                  <a:pt x="36" y="70"/>
                                </a:lnTo>
                                <a:lnTo>
                                  <a:pt x="40" y="70"/>
                                </a:lnTo>
                                <a:lnTo>
                                  <a:pt x="72" y="32"/>
                                </a:lnTo>
                                <a:lnTo>
                                  <a:pt x="69" y="23"/>
                                </a:lnTo>
                                <a:lnTo>
                                  <a:pt x="64" y="14"/>
                                </a:lnTo>
                                <a:lnTo>
                                  <a:pt x="56" y="6"/>
                                </a:lnTo>
                                <a:lnTo>
                                  <a:pt x="47" y="2"/>
                                </a:lnTo>
                                <a:lnTo>
                                  <a:pt x="36"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docshape421"/>
                        <wps:cNvSpPr>
                          <a:spLocks/>
                        </wps:cNvSpPr>
                        <wps:spPr bwMode="auto">
                          <a:xfrm>
                            <a:off x="2054" y="1581"/>
                            <a:ext cx="72" cy="70"/>
                          </a:xfrm>
                          <a:custGeom>
                            <a:avLst/>
                            <a:gdLst>
                              <a:gd name="T0" fmla="+- 0 2091 2055"/>
                              <a:gd name="T1" fmla="*/ T0 w 72"/>
                              <a:gd name="T2" fmla="+- 0 1581 1581"/>
                              <a:gd name="T3" fmla="*/ 1581 h 70"/>
                              <a:gd name="T4" fmla="+- 0 2087 2055"/>
                              <a:gd name="T5" fmla="*/ T4 w 72"/>
                              <a:gd name="T6" fmla="+- 0 1581 1581"/>
                              <a:gd name="T7" fmla="*/ 1581 h 70"/>
                              <a:gd name="T8" fmla="+- 0 2083 2055"/>
                              <a:gd name="T9" fmla="*/ T8 w 72"/>
                              <a:gd name="T10" fmla="+- 0 1582 1581"/>
                              <a:gd name="T11" fmla="*/ 1582 h 70"/>
                              <a:gd name="T12" fmla="+- 0 2080 2055"/>
                              <a:gd name="T13" fmla="*/ T12 w 72"/>
                              <a:gd name="T14" fmla="+- 0 1583 1581"/>
                              <a:gd name="T15" fmla="*/ 1583 h 70"/>
                              <a:gd name="T16" fmla="+- 0 2071 2055"/>
                              <a:gd name="T17" fmla="*/ T16 w 72"/>
                              <a:gd name="T18" fmla="+- 0 1586 1581"/>
                              <a:gd name="T19" fmla="*/ 1586 h 70"/>
                              <a:gd name="T20" fmla="+- 0 2064 2055"/>
                              <a:gd name="T21" fmla="*/ T20 w 72"/>
                              <a:gd name="T22" fmla="+- 0 1592 1581"/>
                              <a:gd name="T23" fmla="*/ 1592 h 70"/>
                              <a:gd name="T24" fmla="+- 0 2060 2055"/>
                              <a:gd name="T25" fmla="*/ T24 w 72"/>
                              <a:gd name="T26" fmla="+- 0 1601 1581"/>
                              <a:gd name="T27" fmla="*/ 1601 h 70"/>
                              <a:gd name="T28" fmla="+- 0 2056 2055"/>
                              <a:gd name="T29" fmla="*/ T28 w 72"/>
                              <a:gd name="T30" fmla="+- 0 1609 1581"/>
                              <a:gd name="T31" fmla="*/ 1609 h 70"/>
                              <a:gd name="T32" fmla="+- 0 2091 2055"/>
                              <a:gd name="T33" fmla="*/ T32 w 72"/>
                              <a:gd name="T34" fmla="+- 0 1651 1581"/>
                              <a:gd name="T35" fmla="*/ 1651 h 70"/>
                              <a:gd name="T36" fmla="+- 0 2095 2055"/>
                              <a:gd name="T37" fmla="*/ T36 w 72"/>
                              <a:gd name="T38" fmla="+- 0 1651 1581"/>
                              <a:gd name="T39" fmla="*/ 1651 h 70"/>
                              <a:gd name="T40" fmla="+- 0 2127 2055"/>
                              <a:gd name="T41" fmla="*/ T40 w 72"/>
                              <a:gd name="T42" fmla="+- 0 1613 1581"/>
                              <a:gd name="T43" fmla="*/ 1613 h 70"/>
                              <a:gd name="T44" fmla="+- 0 2124 2055"/>
                              <a:gd name="T45" fmla="*/ T44 w 72"/>
                              <a:gd name="T46" fmla="+- 0 1605 1581"/>
                              <a:gd name="T47" fmla="*/ 1605 h 70"/>
                              <a:gd name="T48" fmla="+- 0 2119 2055"/>
                              <a:gd name="T49" fmla="*/ T48 w 72"/>
                              <a:gd name="T50" fmla="+- 0 1595 1581"/>
                              <a:gd name="T51" fmla="*/ 1595 h 70"/>
                              <a:gd name="T52" fmla="+- 0 2111 2055"/>
                              <a:gd name="T53" fmla="*/ T52 w 72"/>
                              <a:gd name="T54" fmla="+- 0 1588 1581"/>
                              <a:gd name="T55" fmla="*/ 1588 h 70"/>
                              <a:gd name="T56" fmla="+- 0 2102 2055"/>
                              <a:gd name="T57" fmla="*/ T56 w 72"/>
                              <a:gd name="T58" fmla="+- 0 1583 1581"/>
                              <a:gd name="T59" fmla="*/ 1583 h 70"/>
                              <a:gd name="T60" fmla="+- 0 2091 2055"/>
                              <a:gd name="T61" fmla="*/ T60 w 72"/>
                              <a:gd name="T62" fmla="+- 0 1581 1581"/>
                              <a:gd name="T63" fmla="*/ 1581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 h="70">
                                <a:moveTo>
                                  <a:pt x="36" y="0"/>
                                </a:moveTo>
                                <a:lnTo>
                                  <a:pt x="32" y="0"/>
                                </a:lnTo>
                                <a:lnTo>
                                  <a:pt x="28" y="1"/>
                                </a:lnTo>
                                <a:lnTo>
                                  <a:pt x="25" y="2"/>
                                </a:lnTo>
                                <a:lnTo>
                                  <a:pt x="16" y="5"/>
                                </a:lnTo>
                                <a:lnTo>
                                  <a:pt x="9" y="11"/>
                                </a:lnTo>
                                <a:lnTo>
                                  <a:pt x="5" y="20"/>
                                </a:lnTo>
                                <a:lnTo>
                                  <a:pt x="1" y="28"/>
                                </a:lnTo>
                                <a:lnTo>
                                  <a:pt x="36" y="70"/>
                                </a:lnTo>
                                <a:lnTo>
                                  <a:pt x="40" y="70"/>
                                </a:lnTo>
                                <a:lnTo>
                                  <a:pt x="72" y="32"/>
                                </a:lnTo>
                                <a:lnTo>
                                  <a:pt x="69" y="24"/>
                                </a:lnTo>
                                <a:lnTo>
                                  <a:pt x="64" y="14"/>
                                </a:lnTo>
                                <a:lnTo>
                                  <a:pt x="56" y="7"/>
                                </a:lnTo>
                                <a:lnTo>
                                  <a:pt x="47" y="2"/>
                                </a:lnTo>
                                <a:lnTo>
                                  <a:pt x="36"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 name="docshape422"/>
                        <wps:cNvSpPr>
                          <a:spLocks/>
                        </wps:cNvSpPr>
                        <wps:spPr bwMode="auto">
                          <a:xfrm>
                            <a:off x="1987" y="1792"/>
                            <a:ext cx="72" cy="70"/>
                          </a:xfrm>
                          <a:custGeom>
                            <a:avLst/>
                            <a:gdLst>
                              <a:gd name="T0" fmla="+- 0 2023 1987"/>
                              <a:gd name="T1" fmla="*/ T0 w 72"/>
                              <a:gd name="T2" fmla="+- 0 1792 1792"/>
                              <a:gd name="T3" fmla="*/ 1792 h 70"/>
                              <a:gd name="T4" fmla="+- 0 2019 1987"/>
                              <a:gd name="T5" fmla="*/ T4 w 72"/>
                              <a:gd name="T6" fmla="+- 0 1792 1792"/>
                              <a:gd name="T7" fmla="*/ 1792 h 70"/>
                              <a:gd name="T8" fmla="+- 0 2015 1987"/>
                              <a:gd name="T9" fmla="*/ T8 w 72"/>
                              <a:gd name="T10" fmla="+- 0 1793 1792"/>
                              <a:gd name="T11" fmla="*/ 1793 h 70"/>
                              <a:gd name="T12" fmla="+- 0 2012 1987"/>
                              <a:gd name="T13" fmla="*/ T12 w 72"/>
                              <a:gd name="T14" fmla="+- 0 1794 1792"/>
                              <a:gd name="T15" fmla="*/ 1794 h 70"/>
                              <a:gd name="T16" fmla="+- 0 2003 1987"/>
                              <a:gd name="T17" fmla="*/ T16 w 72"/>
                              <a:gd name="T18" fmla="+- 0 1797 1792"/>
                              <a:gd name="T19" fmla="*/ 1797 h 70"/>
                              <a:gd name="T20" fmla="+- 0 1996 1987"/>
                              <a:gd name="T21" fmla="*/ T20 w 72"/>
                              <a:gd name="T22" fmla="+- 0 1803 1792"/>
                              <a:gd name="T23" fmla="*/ 1803 h 70"/>
                              <a:gd name="T24" fmla="+- 0 1992 1987"/>
                              <a:gd name="T25" fmla="*/ T24 w 72"/>
                              <a:gd name="T26" fmla="+- 0 1812 1792"/>
                              <a:gd name="T27" fmla="*/ 1812 h 70"/>
                              <a:gd name="T28" fmla="+- 0 1988 1987"/>
                              <a:gd name="T29" fmla="*/ T28 w 72"/>
                              <a:gd name="T30" fmla="+- 0 1820 1792"/>
                              <a:gd name="T31" fmla="*/ 1820 h 70"/>
                              <a:gd name="T32" fmla="+- 0 2023 1987"/>
                              <a:gd name="T33" fmla="*/ T32 w 72"/>
                              <a:gd name="T34" fmla="+- 0 1862 1792"/>
                              <a:gd name="T35" fmla="*/ 1862 h 70"/>
                              <a:gd name="T36" fmla="+- 0 2027 1987"/>
                              <a:gd name="T37" fmla="*/ T36 w 72"/>
                              <a:gd name="T38" fmla="+- 0 1862 1792"/>
                              <a:gd name="T39" fmla="*/ 1862 h 70"/>
                              <a:gd name="T40" fmla="+- 0 2059 1987"/>
                              <a:gd name="T41" fmla="*/ T40 w 72"/>
                              <a:gd name="T42" fmla="+- 0 1824 1792"/>
                              <a:gd name="T43" fmla="*/ 1824 h 70"/>
                              <a:gd name="T44" fmla="+- 0 2056 1987"/>
                              <a:gd name="T45" fmla="*/ T44 w 72"/>
                              <a:gd name="T46" fmla="+- 0 1816 1792"/>
                              <a:gd name="T47" fmla="*/ 1816 h 70"/>
                              <a:gd name="T48" fmla="+- 0 2051 1987"/>
                              <a:gd name="T49" fmla="*/ T48 w 72"/>
                              <a:gd name="T50" fmla="+- 0 1806 1792"/>
                              <a:gd name="T51" fmla="*/ 1806 h 70"/>
                              <a:gd name="T52" fmla="+- 0 2043 1987"/>
                              <a:gd name="T53" fmla="*/ T52 w 72"/>
                              <a:gd name="T54" fmla="+- 0 1799 1792"/>
                              <a:gd name="T55" fmla="*/ 1799 h 70"/>
                              <a:gd name="T56" fmla="+- 0 2034 1987"/>
                              <a:gd name="T57" fmla="*/ T56 w 72"/>
                              <a:gd name="T58" fmla="+- 0 1794 1792"/>
                              <a:gd name="T59" fmla="*/ 1794 h 70"/>
                              <a:gd name="T60" fmla="+- 0 2023 1987"/>
                              <a:gd name="T61" fmla="*/ T60 w 72"/>
                              <a:gd name="T62" fmla="+- 0 1792 1792"/>
                              <a:gd name="T63" fmla="*/ 1792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 h="70">
                                <a:moveTo>
                                  <a:pt x="36" y="0"/>
                                </a:moveTo>
                                <a:lnTo>
                                  <a:pt x="32" y="0"/>
                                </a:lnTo>
                                <a:lnTo>
                                  <a:pt x="28" y="1"/>
                                </a:lnTo>
                                <a:lnTo>
                                  <a:pt x="25" y="2"/>
                                </a:lnTo>
                                <a:lnTo>
                                  <a:pt x="16" y="5"/>
                                </a:lnTo>
                                <a:lnTo>
                                  <a:pt x="9" y="11"/>
                                </a:lnTo>
                                <a:lnTo>
                                  <a:pt x="5" y="20"/>
                                </a:lnTo>
                                <a:lnTo>
                                  <a:pt x="1" y="28"/>
                                </a:lnTo>
                                <a:lnTo>
                                  <a:pt x="36" y="70"/>
                                </a:lnTo>
                                <a:lnTo>
                                  <a:pt x="40" y="70"/>
                                </a:lnTo>
                                <a:lnTo>
                                  <a:pt x="72" y="32"/>
                                </a:lnTo>
                                <a:lnTo>
                                  <a:pt x="69" y="24"/>
                                </a:lnTo>
                                <a:lnTo>
                                  <a:pt x="64" y="14"/>
                                </a:lnTo>
                                <a:lnTo>
                                  <a:pt x="56" y="7"/>
                                </a:lnTo>
                                <a:lnTo>
                                  <a:pt x="47" y="2"/>
                                </a:lnTo>
                                <a:lnTo>
                                  <a:pt x="36"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 name="docshape423"/>
                        <wps:cNvSpPr>
                          <a:spLocks/>
                        </wps:cNvSpPr>
                        <wps:spPr bwMode="auto">
                          <a:xfrm>
                            <a:off x="2190" y="1158"/>
                            <a:ext cx="72" cy="70"/>
                          </a:xfrm>
                          <a:custGeom>
                            <a:avLst/>
                            <a:gdLst>
                              <a:gd name="T0" fmla="+- 0 2227 2191"/>
                              <a:gd name="T1" fmla="*/ T0 w 72"/>
                              <a:gd name="T2" fmla="+- 0 1159 1159"/>
                              <a:gd name="T3" fmla="*/ 1159 h 70"/>
                              <a:gd name="T4" fmla="+- 0 2223 2191"/>
                              <a:gd name="T5" fmla="*/ T4 w 72"/>
                              <a:gd name="T6" fmla="+- 0 1159 1159"/>
                              <a:gd name="T7" fmla="*/ 1159 h 70"/>
                              <a:gd name="T8" fmla="+- 0 2219 2191"/>
                              <a:gd name="T9" fmla="*/ T8 w 72"/>
                              <a:gd name="T10" fmla="+- 0 1159 1159"/>
                              <a:gd name="T11" fmla="*/ 1159 h 70"/>
                              <a:gd name="T12" fmla="+- 0 2215 2191"/>
                              <a:gd name="T13" fmla="*/ T12 w 72"/>
                              <a:gd name="T14" fmla="+- 0 1161 1159"/>
                              <a:gd name="T15" fmla="*/ 1161 h 70"/>
                              <a:gd name="T16" fmla="+- 0 2207 2191"/>
                              <a:gd name="T17" fmla="*/ T16 w 72"/>
                              <a:gd name="T18" fmla="+- 0 1164 1159"/>
                              <a:gd name="T19" fmla="*/ 1164 h 70"/>
                              <a:gd name="T20" fmla="+- 0 2199 2191"/>
                              <a:gd name="T21" fmla="*/ T20 w 72"/>
                              <a:gd name="T22" fmla="+- 0 1170 1159"/>
                              <a:gd name="T23" fmla="*/ 1170 h 70"/>
                              <a:gd name="T24" fmla="+- 0 2195 2191"/>
                              <a:gd name="T25" fmla="*/ T24 w 72"/>
                              <a:gd name="T26" fmla="+- 0 1178 1159"/>
                              <a:gd name="T27" fmla="*/ 1178 h 70"/>
                              <a:gd name="T28" fmla="+- 0 2191 2191"/>
                              <a:gd name="T29" fmla="*/ T28 w 72"/>
                              <a:gd name="T30" fmla="+- 0 1187 1159"/>
                              <a:gd name="T31" fmla="*/ 1187 h 70"/>
                              <a:gd name="T32" fmla="+- 0 2227 2191"/>
                              <a:gd name="T33" fmla="*/ T32 w 72"/>
                              <a:gd name="T34" fmla="+- 0 1228 1159"/>
                              <a:gd name="T35" fmla="*/ 1228 h 70"/>
                              <a:gd name="T36" fmla="+- 0 2231 2191"/>
                              <a:gd name="T37" fmla="*/ T36 w 72"/>
                              <a:gd name="T38" fmla="+- 0 1228 1159"/>
                              <a:gd name="T39" fmla="*/ 1228 h 70"/>
                              <a:gd name="T40" fmla="+- 0 2263 2191"/>
                              <a:gd name="T41" fmla="*/ T40 w 72"/>
                              <a:gd name="T42" fmla="+- 0 1191 1159"/>
                              <a:gd name="T43" fmla="*/ 1191 h 70"/>
                              <a:gd name="T44" fmla="+- 0 2260 2191"/>
                              <a:gd name="T45" fmla="*/ T44 w 72"/>
                              <a:gd name="T46" fmla="+- 0 1182 1159"/>
                              <a:gd name="T47" fmla="*/ 1182 h 70"/>
                              <a:gd name="T48" fmla="+- 0 2255 2191"/>
                              <a:gd name="T49" fmla="*/ T48 w 72"/>
                              <a:gd name="T50" fmla="+- 0 1173 1159"/>
                              <a:gd name="T51" fmla="*/ 1173 h 70"/>
                              <a:gd name="T52" fmla="+- 0 2247 2191"/>
                              <a:gd name="T53" fmla="*/ T52 w 72"/>
                              <a:gd name="T54" fmla="+- 0 1165 1159"/>
                              <a:gd name="T55" fmla="*/ 1165 h 70"/>
                              <a:gd name="T56" fmla="+- 0 2237 2191"/>
                              <a:gd name="T57" fmla="*/ T56 w 72"/>
                              <a:gd name="T58" fmla="+- 0 1160 1159"/>
                              <a:gd name="T59" fmla="*/ 1160 h 70"/>
                              <a:gd name="T60" fmla="+- 0 2227 2191"/>
                              <a:gd name="T61" fmla="*/ T60 w 72"/>
                              <a:gd name="T62" fmla="+- 0 1159 1159"/>
                              <a:gd name="T63" fmla="*/ 115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 h="70">
                                <a:moveTo>
                                  <a:pt x="36" y="0"/>
                                </a:moveTo>
                                <a:lnTo>
                                  <a:pt x="32" y="0"/>
                                </a:lnTo>
                                <a:lnTo>
                                  <a:pt x="28" y="0"/>
                                </a:lnTo>
                                <a:lnTo>
                                  <a:pt x="24" y="2"/>
                                </a:lnTo>
                                <a:lnTo>
                                  <a:pt x="16" y="5"/>
                                </a:lnTo>
                                <a:lnTo>
                                  <a:pt x="8" y="11"/>
                                </a:lnTo>
                                <a:lnTo>
                                  <a:pt x="4" y="19"/>
                                </a:lnTo>
                                <a:lnTo>
                                  <a:pt x="0" y="28"/>
                                </a:lnTo>
                                <a:lnTo>
                                  <a:pt x="36" y="69"/>
                                </a:lnTo>
                                <a:lnTo>
                                  <a:pt x="40" y="69"/>
                                </a:lnTo>
                                <a:lnTo>
                                  <a:pt x="72" y="32"/>
                                </a:lnTo>
                                <a:lnTo>
                                  <a:pt x="69" y="23"/>
                                </a:lnTo>
                                <a:lnTo>
                                  <a:pt x="64" y="14"/>
                                </a:lnTo>
                                <a:lnTo>
                                  <a:pt x="56" y="6"/>
                                </a:lnTo>
                                <a:lnTo>
                                  <a:pt x="46" y="1"/>
                                </a:lnTo>
                                <a:lnTo>
                                  <a:pt x="36"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 name="docshape424"/>
                        <wps:cNvSpPr>
                          <a:spLocks/>
                        </wps:cNvSpPr>
                        <wps:spPr bwMode="auto">
                          <a:xfrm>
                            <a:off x="2258" y="947"/>
                            <a:ext cx="72" cy="70"/>
                          </a:xfrm>
                          <a:custGeom>
                            <a:avLst/>
                            <a:gdLst>
                              <a:gd name="T0" fmla="+- 0 2295 2259"/>
                              <a:gd name="T1" fmla="*/ T0 w 72"/>
                              <a:gd name="T2" fmla="+- 0 948 948"/>
                              <a:gd name="T3" fmla="*/ 948 h 70"/>
                              <a:gd name="T4" fmla="+- 0 2291 2259"/>
                              <a:gd name="T5" fmla="*/ T4 w 72"/>
                              <a:gd name="T6" fmla="+- 0 948 948"/>
                              <a:gd name="T7" fmla="*/ 948 h 70"/>
                              <a:gd name="T8" fmla="+- 0 2287 2259"/>
                              <a:gd name="T9" fmla="*/ T8 w 72"/>
                              <a:gd name="T10" fmla="+- 0 948 948"/>
                              <a:gd name="T11" fmla="*/ 948 h 70"/>
                              <a:gd name="T12" fmla="+- 0 2283 2259"/>
                              <a:gd name="T13" fmla="*/ T12 w 72"/>
                              <a:gd name="T14" fmla="+- 0 949 948"/>
                              <a:gd name="T15" fmla="*/ 949 h 70"/>
                              <a:gd name="T16" fmla="+- 0 2274 2259"/>
                              <a:gd name="T17" fmla="*/ T16 w 72"/>
                              <a:gd name="T18" fmla="+- 0 952 948"/>
                              <a:gd name="T19" fmla="*/ 952 h 70"/>
                              <a:gd name="T20" fmla="+- 0 2267 2259"/>
                              <a:gd name="T21" fmla="*/ T20 w 72"/>
                              <a:gd name="T22" fmla="+- 0 959 948"/>
                              <a:gd name="T23" fmla="*/ 959 h 70"/>
                              <a:gd name="T24" fmla="+- 0 2263 2259"/>
                              <a:gd name="T25" fmla="*/ T24 w 72"/>
                              <a:gd name="T26" fmla="+- 0 967 948"/>
                              <a:gd name="T27" fmla="*/ 967 h 70"/>
                              <a:gd name="T28" fmla="+- 0 2259 2259"/>
                              <a:gd name="T29" fmla="*/ T28 w 72"/>
                              <a:gd name="T30" fmla="+- 0 975 948"/>
                              <a:gd name="T31" fmla="*/ 975 h 70"/>
                              <a:gd name="T32" fmla="+- 0 2295 2259"/>
                              <a:gd name="T33" fmla="*/ T32 w 72"/>
                              <a:gd name="T34" fmla="+- 0 1017 948"/>
                              <a:gd name="T35" fmla="*/ 1017 h 70"/>
                              <a:gd name="T36" fmla="+- 0 2298 2259"/>
                              <a:gd name="T37" fmla="*/ T36 w 72"/>
                              <a:gd name="T38" fmla="+- 0 1017 948"/>
                              <a:gd name="T39" fmla="*/ 1017 h 70"/>
                              <a:gd name="T40" fmla="+- 0 2331 2259"/>
                              <a:gd name="T41" fmla="*/ T40 w 72"/>
                              <a:gd name="T42" fmla="+- 0 980 948"/>
                              <a:gd name="T43" fmla="*/ 980 h 70"/>
                              <a:gd name="T44" fmla="+- 0 2328 2259"/>
                              <a:gd name="T45" fmla="*/ T44 w 72"/>
                              <a:gd name="T46" fmla="+- 0 971 948"/>
                              <a:gd name="T47" fmla="*/ 971 h 70"/>
                              <a:gd name="T48" fmla="+- 0 2322 2259"/>
                              <a:gd name="T49" fmla="*/ T48 w 72"/>
                              <a:gd name="T50" fmla="+- 0 961 948"/>
                              <a:gd name="T51" fmla="*/ 961 h 70"/>
                              <a:gd name="T52" fmla="+- 0 2315 2259"/>
                              <a:gd name="T53" fmla="*/ T52 w 72"/>
                              <a:gd name="T54" fmla="+- 0 954 948"/>
                              <a:gd name="T55" fmla="*/ 954 h 70"/>
                              <a:gd name="T56" fmla="+- 0 2305 2259"/>
                              <a:gd name="T57" fmla="*/ T56 w 72"/>
                              <a:gd name="T58" fmla="+- 0 949 948"/>
                              <a:gd name="T59" fmla="*/ 949 h 70"/>
                              <a:gd name="T60" fmla="+- 0 2295 2259"/>
                              <a:gd name="T61" fmla="*/ T60 w 72"/>
                              <a:gd name="T62" fmla="+- 0 948 948"/>
                              <a:gd name="T63" fmla="*/ 948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 h="70">
                                <a:moveTo>
                                  <a:pt x="36" y="0"/>
                                </a:moveTo>
                                <a:lnTo>
                                  <a:pt x="32" y="0"/>
                                </a:lnTo>
                                <a:lnTo>
                                  <a:pt x="28" y="0"/>
                                </a:lnTo>
                                <a:lnTo>
                                  <a:pt x="24" y="1"/>
                                </a:lnTo>
                                <a:lnTo>
                                  <a:pt x="15" y="4"/>
                                </a:lnTo>
                                <a:lnTo>
                                  <a:pt x="8" y="11"/>
                                </a:lnTo>
                                <a:lnTo>
                                  <a:pt x="4" y="19"/>
                                </a:lnTo>
                                <a:lnTo>
                                  <a:pt x="0" y="27"/>
                                </a:lnTo>
                                <a:lnTo>
                                  <a:pt x="36" y="69"/>
                                </a:lnTo>
                                <a:lnTo>
                                  <a:pt x="39" y="69"/>
                                </a:lnTo>
                                <a:lnTo>
                                  <a:pt x="72" y="32"/>
                                </a:lnTo>
                                <a:lnTo>
                                  <a:pt x="69" y="23"/>
                                </a:lnTo>
                                <a:lnTo>
                                  <a:pt x="63" y="13"/>
                                </a:lnTo>
                                <a:lnTo>
                                  <a:pt x="56" y="6"/>
                                </a:lnTo>
                                <a:lnTo>
                                  <a:pt x="46" y="1"/>
                                </a:lnTo>
                                <a:lnTo>
                                  <a:pt x="36"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 name="docshape425"/>
                        <wps:cNvSpPr>
                          <a:spLocks/>
                        </wps:cNvSpPr>
                        <wps:spPr bwMode="auto">
                          <a:xfrm>
                            <a:off x="1911" y="1995"/>
                            <a:ext cx="86" cy="85"/>
                          </a:xfrm>
                          <a:custGeom>
                            <a:avLst/>
                            <a:gdLst>
                              <a:gd name="T0" fmla="+- 0 1955 1911"/>
                              <a:gd name="T1" fmla="*/ T0 w 86"/>
                              <a:gd name="T2" fmla="+- 0 1996 1996"/>
                              <a:gd name="T3" fmla="*/ 1996 h 85"/>
                              <a:gd name="T4" fmla="+- 0 1950 1911"/>
                              <a:gd name="T5" fmla="*/ T4 w 86"/>
                              <a:gd name="T6" fmla="+- 0 1996 1996"/>
                              <a:gd name="T7" fmla="*/ 1996 h 85"/>
                              <a:gd name="T8" fmla="+- 0 1946 1911"/>
                              <a:gd name="T9" fmla="*/ T8 w 86"/>
                              <a:gd name="T10" fmla="+- 0 1997 1996"/>
                              <a:gd name="T11" fmla="*/ 1997 h 85"/>
                              <a:gd name="T12" fmla="+- 0 1931 1911"/>
                              <a:gd name="T13" fmla="*/ T12 w 86"/>
                              <a:gd name="T14" fmla="+- 0 2002 1996"/>
                              <a:gd name="T15" fmla="*/ 2002 h 85"/>
                              <a:gd name="T16" fmla="+- 0 1922 1911"/>
                              <a:gd name="T17" fmla="*/ T16 w 86"/>
                              <a:gd name="T18" fmla="+- 0 2009 1996"/>
                              <a:gd name="T19" fmla="*/ 2009 h 85"/>
                              <a:gd name="T20" fmla="+- 0 1912 1911"/>
                              <a:gd name="T21" fmla="*/ T20 w 86"/>
                              <a:gd name="T22" fmla="+- 0 2030 1996"/>
                              <a:gd name="T23" fmla="*/ 2030 h 85"/>
                              <a:gd name="T24" fmla="+- 0 1911 1911"/>
                              <a:gd name="T25" fmla="*/ T24 w 86"/>
                              <a:gd name="T26" fmla="+- 0 2041 1996"/>
                              <a:gd name="T27" fmla="*/ 2041 h 85"/>
                              <a:gd name="T28" fmla="+- 0 1915 1911"/>
                              <a:gd name="T29" fmla="*/ T28 w 86"/>
                              <a:gd name="T30" fmla="+- 0 2052 1996"/>
                              <a:gd name="T31" fmla="*/ 2052 h 85"/>
                              <a:gd name="T32" fmla="+- 0 1921 1911"/>
                              <a:gd name="T33" fmla="*/ T32 w 86"/>
                              <a:gd name="T34" fmla="+- 0 2064 1996"/>
                              <a:gd name="T35" fmla="*/ 2064 h 85"/>
                              <a:gd name="T36" fmla="+- 0 1931 1911"/>
                              <a:gd name="T37" fmla="*/ T36 w 86"/>
                              <a:gd name="T38" fmla="+- 0 2073 1996"/>
                              <a:gd name="T39" fmla="*/ 2073 h 85"/>
                              <a:gd name="T40" fmla="+- 0 1942 1911"/>
                              <a:gd name="T41" fmla="*/ T40 w 86"/>
                              <a:gd name="T42" fmla="+- 0 2078 1996"/>
                              <a:gd name="T43" fmla="*/ 2078 h 85"/>
                              <a:gd name="T44" fmla="+- 0 1955 1911"/>
                              <a:gd name="T45" fmla="*/ T44 w 86"/>
                              <a:gd name="T46" fmla="+- 0 2081 1996"/>
                              <a:gd name="T47" fmla="*/ 2081 h 85"/>
                              <a:gd name="T48" fmla="+- 0 1960 1911"/>
                              <a:gd name="T49" fmla="*/ T48 w 86"/>
                              <a:gd name="T50" fmla="+- 0 2081 1996"/>
                              <a:gd name="T51" fmla="*/ 2081 h 85"/>
                              <a:gd name="T52" fmla="+- 0 1997 1911"/>
                              <a:gd name="T53" fmla="*/ T52 w 86"/>
                              <a:gd name="T54" fmla="+- 0 2041 1996"/>
                              <a:gd name="T55" fmla="*/ 2041 h 85"/>
                              <a:gd name="T56" fmla="+- 0 1995 1911"/>
                              <a:gd name="T57" fmla="*/ T56 w 86"/>
                              <a:gd name="T58" fmla="+- 0 2024 1996"/>
                              <a:gd name="T59" fmla="*/ 2024 h 85"/>
                              <a:gd name="T60" fmla="+- 0 1989 1911"/>
                              <a:gd name="T61" fmla="*/ T60 w 86"/>
                              <a:gd name="T62" fmla="+- 0 2013 1996"/>
                              <a:gd name="T63" fmla="*/ 2013 h 85"/>
                              <a:gd name="T64" fmla="+- 0 1980 1911"/>
                              <a:gd name="T65" fmla="*/ T64 w 86"/>
                              <a:gd name="T66" fmla="+- 0 2004 1996"/>
                              <a:gd name="T67" fmla="*/ 2004 h 85"/>
                              <a:gd name="T68" fmla="+- 0 1968 1911"/>
                              <a:gd name="T69" fmla="*/ T68 w 86"/>
                              <a:gd name="T70" fmla="+- 0 1998 1996"/>
                              <a:gd name="T71" fmla="*/ 1998 h 85"/>
                              <a:gd name="T72" fmla="+- 0 1955 1911"/>
                              <a:gd name="T73" fmla="*/ T72 w 86"/>
                              <a:gd name="T74" fmla="+- 0 1996 1996"/>
                              <a:gd name="T75" fmla="*/ 1996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6" h="85">
                                <a:moveTo>
                                  <a:pt x="44" y="0"/>
                                </a:moveTo>
                                <a:lnTo>
                                  <a:pt x="39" y="0"/>
                                </a:lnTo>
                                <a:lnTo>
                                  <a:pt x="35" y="1"/>
                                </a:lnTo>
                                <a:lnTo>
                                  <a:pt x="20" y="6"/>
                                </a:lnTo>
                                <a:lnTo>
                                  <a:pt x="11" y="13"/>
                                </a:lnTo>
                                <a:lnTo>
                                  <a:pt x="1" y="34"/>
                                </a:lnTo>
                                <a:lnTo>
                                  <a:pt x="0" y="45"/>
                                </a:lnTo>
                                <a:lnTo>
                                  <a:pt x="4" y="56"/>
                                </a:lnTo>
                                <a:lnTo>
                                  <a:pt x="10" y="68"/>
                                </a:lnTo>
                                <a:lnTo>
                                  <a:pt x="20" y="77"/>
                                </a:lnTo>
                                <a:lnTo>
                                  <a:pt x="31" y="82"/>
                                </a:lnTo>
                                <a:lnTo>
                                  <a:pt x="44" y="85"/>
                                </a:lnTo>
                                <a:lnTo>
                                  <a:pt x="49" y="85"/>
                                </a:lnTo>
                                <a:lnTo>
                                  <a:pt x="86" y="45"/>
                                </a:lnTo>
                                <a:lnTo>
                                  <a:pt x="84" y="28"/>
                                </a:lnTo>
                                <a:lnTo>
                                  <a:pt x="78" y="17"/>
                                </a:lnTo>
                                <a:lnTo>
                                  <a:pt x="69" y="8"/>
                                </a:lnTo>
                                <a:lnTo>
                                  <a:pt x="57" y="2"/>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7472C62" id="docshapegroup418" o:spid="_x0000_s1026" alt="DigComp pentagon with Area 2 highlighted" style="width:120.1pt;height:114.8pt;mso-position-horizontal-relative:char;mso-position-vertical-relative:line" coordsize="2402,2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">
                <v:shape id="docshape419" o:spid="_x0000_s1027" type="#_x0000_t75" alt="DigComp pentagon with Area 2 highlighted" style="position:absolute;width:2402;height: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">
                  <v:imagedata r:id="rId68" o:title="DigComp pentagon with Area 2 highlighted"/>
                </v:shape>
                <v:shape id="docshape420" o:spid="_x0000_s1028" style="position:absolute;left:2122;top:1369;width:72;height:7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" path="m36,l32,,28,1,24,2,16,5,9,11,4,19,,28,36,70r4,l72,32,69,23,64,14,56,6,47,2,36,xe" filled="f" strokecolor="white">
                  <v:path arrowok="t" o:connecttype="custom" o:connectlocs="36,1370;32,1370;28,1371;24,1372;16,1375;9,1381;4,1389;0,1398;36,1440;40,1440;72,1402;69,1393;64,1384;56,1376;47,1372;36,1370" o:connectangles="0,0,0,0,0,0,0,0,0,0,0,0,0,0,0,0"/>
                </v:shape>
                <v:shape id="docshape421" o:spid="_x0000_s1029" style="position:absolute;left:2054;top:1581;width:72;height:7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" path="m36,l32,,28,1,25,2,16,5,9,11,5,20,1,28,36,70r4,l72,32,69,24,64,14,56,7,47,2,36,xe" filled="f" strokecolor="white">
                  <v:path arrowok="t" o:connecttype="custom" o:connectlocs="36,1581;32,1581;28,1582;25,1583;16,1586;9,1592;5,1601;1,1609;36,1651;40,1651;72,1613;69,1605;64,1595;56,1588;47,1583;36,1581" o:connectangles="0,0,0,0,0,0,0,0,0,0,0,0,0,0,0,0"/>
                </v:shape>
                <v:shape id="docshape422" o:spid="_x0000_s1030" style="position:absolute;left:1987;top:1792;width:72;height:7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" path="m36,l32,,28,1,25,2,16,5,9,11,5,20,1,28,36,70r4,l72,32,69,24,64,14,56,7,47,2,36,xe" filled="f" strokecolor="white">
                  <v:path arrowok="t" o:connecttype="custom" o:connectlocs="36,1792;32,1792;28,1793;25,1794;16,1797;9,1803;5,1812;1,1820;36,1862;40,1862;72,1824;69,1816;64,1806;56,1799;47,1794;36,1792" o:connectangles="0,0,0,0,0,0,0,0,0,0,0,0,0,0,0,0"/>
                </v:shape>
                <v:shape id="docshape423" o:spid="_x0000_s1031" style="position:absolute;left:2190;top:1158;width:72;height:7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" path="m36,l32,,28,,24,2,16,5,8,11,4,19,,28,36,69r4,l72,32,69,23,64,14,56,6,46,1,36,xe" filled="f" strokecolor="white">
                  <v:path arrowok="t" o:connecttype="custom" o:connectlocs="36,1159;32,1159;28,1159;24,1161;16,1164;8,1170;4,1178;0,1187;36,1228;40,1228;72,1191;69,1182;64,1173;56,1165;46,1160;36,1159" o:connectangles="0,0,0,0,0,0,0,0,0,0,0,0,0,0,0,0"/>
                </v:shape>
                <v:shape id="docshape424" o:spid="_x0000_s1032" style="position:absolute;left:2258;top:947;width:72;height:7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" path="m36,l32,,28,,24,1,15,4,8,11,4,19,,27,36,69r3,l72,32,69,23,63,13,56,6,46,1,36,xe" filled="f" strokecolor="white">
                  <v:path arrowok="t" o:connecttype="custom" o:connectlocs="36,948;32,948;28,948;24,949;15,952;8,959;4,967;0,975;36,1017;39,1017;72,980;69,971;63,961;56,954;46,949;36,948" o:connectangles="0,0,0,0,0,0,0,0,0,0,0,0,0,0,0,0"/>
                </v:shape>
                <v:shape id="docshape425" o:spid="_x0000_s1033" style="position:absolute;left:1911;top:1995;width:86;height:85;visibility:visible;mso-wrap-style:square;v-text-anchor:top" coordsize="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" path="m44,l39,,35,1,20,6r-9,7l1,34,,45,4,56r6,12l20,77r11,5l44,85r5,l86,45,84,28,78,17,69,8,57,2,44,xe" stroked="f">
                  <v:path arrowok="t" o:connecttype="custom" o:connectlocs="44,1996;39,1996;35,1997;20,2002;11,2009;1,2030;0,2041;4,2052;10,2064;20,2073;31,2078;44,2081;49,2081;86,2041;84,2024;78,2013;69,2004;57,1998;44,1996" o:connectangles="0,0,0,0,0,0,0,0,0,0,0,0,0,0,0,0,0,0,0"/>
                </v:shape>
                <w10:anchorlock/>
              </v:group>
            </w:pict>
          </mc:Fallback>
        </mc:AlternateContent>
      </w:r>
    </w:p>
    <w:p w14:paraId="2D0FF918" w14:textId="77777777" w:rsidR="00AB3F49" w:rsidRDefault="00AB3F49">
      <w:pPr>
        <w:pStyle w:val="Textoindependiente"/>
      </w:pPr>
    </w:p>
    <w:p w14:paraId="58D3EAB4" w14:textId="77777777" w:rsidR="00AB3F49" w:rsidRDefault="00AB3F49">
      <w:pPr>
        <w:pStyle w:val="Textoindependiente"/>
      </w:pPr>
    </w:p>
    <w:p w14:paraId="54DFE530" w14:textId="3DA592DA" w:rsidR="00AB3F49" w:rsidRDefault="00595692">
      <w:pPr>
        <w:pStyle w:val="Textoindependiente"/>
        <w:spacing w:before="3"/>
        <w:rPr>
          <w:sz w:val="11"/>
        </w:rPr>
      </w:pPr>
      <w:r>
        <w:rPr>
          <w:noProof/>
          <w:lang w:bidi="es-ES"/>
        </w:rPr>
        <mc:AlternateContent>
          <mc:Choice Requires="wps">
            <w:drawing>
              <wp:anchor distT="0" distB="0" distL="0" distR="0" simplePos="0" relativeHeight="487644672" behindDoc="1" locked="0" layoutInCell="1" allowOverlap="1" wp14:anchorId="550B90D3" wp14:editId="5CF1A721">
                <wp:simplePos x="0" y="0"/>
                <wp:positionH relativeFrom="page">
                  <wp:posOffset>539750</wp:posOffset>
                </wp:positionH>
                <wp:positionV relativeFrom="paragraph">
                  <wp:posOffset>98425</wp:posOffset>
                </wp:positionV>
                <wp:extent cx="2237105" cy="1270"/>
                <wp:effectExtent l="0" t="0" r="0" b="0"/>
                <wp:wrapTopAndBottom/>
                <wp:docPr id="1013" name="docshape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105" cy="1270"/>
                        </a:xfrm>
                        <a:custGeom>
                          <a:avLst/>
                          <a:gdLst>
                            <a:gd name="T0" fmla="+- 0 850 850"/>
                            <a:gd name="T1" fmla="*/ T0 w 3523"/>
                            <a:gd name="T2" fmla="+- 0 4373 850"/>
                            <a:gd name="T3" fmla="*/ T2 w 3523"/>
                          </a:gdLst>
                          <a:ahLst/>
                          <a:cxnLst>
                            <a:cxn ang="0">
                              <a:pos x="T1" y="0"/>
                            </a:cxn>
                            <a:cxn ang="0">
                              <a:pos x="T3" y="0"/>
                            </a:cxn>
                          </a:cxnLst>
                          <a:rect l="0" t="0" r="r" b="b"/>
                          <a:pathLst>
                            <a:path w="3523">
                              <a:moveTo>
                                <a:pt x="0" y="0"/>
                              </a:moveTo>
                              <a:lnTo>
                                <a:pt x="3523" y="0"/>
                              </a:lnTo>
                            </a:path>
                          </a:pathLst>
                        </a:custGeom>
                        <a:noFill/>
                        <a:ln w="6350">
                          <a:solidFill>
                            <a:srgbClr val="6AAB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57B94" id="docshape426" o:spid="_x0000_s1026" style="position:absolute;margin-left:42.5pt;margin-top:7.75pt;width:176.15pt;height:.1pt;z-index:-1567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" path="m,l3523,e" filled="f" strokecolor="#6aabdd" strokeweight=".5pt">
                <v:path arrowok="t" o:connecttype="custom" o:connectlocs="0,0;2237105,0" o:connectangles="0,0"/>
                <w10:wrap type="topAndBottom" anchorx="page"/>
              </v:shape>
            </w:pict>
          </mc:Fallback>
        </mc:AlternateContent>
      </w:r>
    </w:p>
    <w:p w14:paraId="2C684E8F" w14:textId="77777777" w:rsidR="00AB3F49" w:rsidRDefault="00AB3F49">
      <w:pPr>
        <w:pStyle w:val="Textoindependiente"/>
        <w:spacing w:before="9"/>
        <w:rPr>
          <w:sz w:val="9"/>
        </w:rPr>
      </w:pPr>
    </w:p>
    <w:p w14:paraId="389AA1E9" w14:textId="77777777" w:rsidR="00AB3F49" w:rsidRDefault="00790224">
      <w:pPr>
        <w:spacing w:before="75"/>
        <w:ind w:left="850"/>
        <w:rPr>
          <w:rFonts w:ascii="Gotham" w:hAnsi="Gotham" w:hint="eastAsia"/>
          <w:b/>
          <w:sz w:val="18"/>
        </w:rPr>
      </w:pPr>
      <w:bookmarkStart w:id="16" w:name="_bookmark13"/>
      <w:bookmarkEnd w:id="16"/>
      <w:r>
        <w:rPr>
          <w:rFonts w:ascii="Gotham-Light" w:eastAsia="Gotham-Light" w:hAnsi="Gotham-Light" w:cs="Gotham-Light"/>
          <w:color w:val="4583B9"/>
          <w:sz w:val="18"/>
          <w:lang w:bidi="es-ES"/>
        </w:rPr>
        <w:t xml:space="preserve">DIMENSIÓN 1 </w:t>
      </w:r>
      <w:r>
        <w:rPr>
          <w:rFonts w:ascii="Gotham" w:eastAsia="Gotham" w:hAnsi="Gotham" w:cs="Gotham"/>
          <w:b/>
          <w:color w:val="4583B9"/>
          <w:sz w:val="18"/>
          <w:lang w:bidi="es-ES"/>
        </w:rPr>
        <w:t>- ÁREA DE COMPETENCIA</w:t>
      </w:r>
    </w:p>
    <w:p w14:paraId="1F4238F2" w14:textId="77777777" w:rsidR="00AB3F49" w:rsidRDefault="00790224" w:rsidP="00366F32">
      <w:pPr>
        <w:pStyle w:val="Ttulo2"/>
        <w:numPr>
          <w:ilvl w:val="0"/>
          <w:numId w:val="184"/>
        </w:numPr>
        <w:tabs>
          <w:tab w:val="left" w:pos="1219"/>
        </w:tabs>
        <w:spacing w:line="397" w:lineRule="exact"/>
        <w:ind w:hanging="369"/>
        <w:rPr>
          <w:rFonts w:ascii="EC Square Sans Pro"/>
          <w:color w:val="6AABDD"/>
        </w:rPr>
      </w:pPr>
      <w:r>
        <w:rPr>
          <w:color w:val="6AABDD"/>
          <w:lang w:bidi="es-ES"/>
        </w:rPr>
        <w:t>COMUNICACIÓN</w:t>
      </w:r>
    </w:p>
    <w:p w14:paraId="4A8F5276" w14:textId="77777777" w:rsidR="00AB3F49" w:rsidRDefault="00790224">
      <w:pPr>
        <w:spacing w:line="397" w:lineRule="exact"/>
        <w:ind w:left="853"/>
        <w:rPr>
          <w:rFonts w:ascii="ECSquareSansProMedium"/>
          <w:sz w:val="36"/>
        </w:rPr>
      </w:pPr>
      <w:r>
        <w:rPr>
          <w:rFonts w:ascii="ECSquareSansProMedium" w:eastAsia="ECSquareSansProMedium" w:hAnsi="ECSquareSansProMedium" w:cs="ECSquareSansProMedium"/>
          <w:color w:val="6AABDD"/>
          <w:sz w:val="36"/>
          <w:lang w:bidi="es-ES"/>
        </w:rPr>
        <w:t>Y COLABORACIÓN</w:t>
      </w:r>
    </w:p>
    <w:p w14:paraId="775B5BB2" w14:textId="46FDDA33" w:rsidR="00AB3F49" w:rsidRDefault="00595692">
      <w:pPr>
        <w:pStyle w:val="Textoindependiente"/>
        <w:spacing w:before="11"/>
        <w:rPr>
          <w:rFonts w:ascii="ECSquareSansProMedium"/>
          <w:sz w:val="19"/>
        </w:rPr>
      </w:pPr>
      <w:r>
        <w:rPr>
          <w:noProof/>
          <w:lang w:bidi="es-ES"/>
        </w:rPr>
        <mc:AlternateContent>
          <mc:Choice Requires="wps">
            <w:drawing>
              <wp:anchor distT="0" distB="0" distL="0" distR="0" simplePos="0" relativeHeight="487645184" behindDoc="1" locked="0" layoutInCell="1" allowOverlap="1" wp14:anchorId="37BFD694" wp14:editId="797CE22D">
                <wp:simplePos x="0" y="0"/>
                <wp:positionH relativeFrom="page">
                  <wp:posOffset>539750</wp:posOffset>
                </wp:positionH>
                <wp:positionV relativeFrom="paragraph">
                  <wp:posOffset>168275</wp:posOffset>
                </wp:positionV>
                <wp:extent cx="2237105" cy="1270"/>
                <wp:effectExtent l="0" t="0" r="0" b="0"/>
                <wp:wrapTopAndBottom/>
                <wp:docPr id="1012" name="docshape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105" cy="1270"/>
                        </a:xfrm>
                        <a:custGeom>
                          <a:avLst/>
                          <a:gdLst>
                            <a:gd name="T0" fmla="+- 0 850 850"/>
                            <a:gd name="T1" fmla="*/ T0 w 3523"/>
                            <a:gd name="T2" fmla="+- 0 4373 850"/>
                            <a:gd name="T3" fmla="*/ T2 w 3523"/>
                          </a:gdLst>
                          <a:ahLst/>
                          <a:cxnLst>
                            <a:cxn ang="0">
                              <a:pos x="T1" y="0"/>
                            </a:cxn>
                            <a:cxn ang="0">
                              <a:pos x="T3" y="0"/>
                            </a:cxn>
                          </a:cxnLst>
                          <a:rect l="0" t="0" r="r" b="b"/>
                          <a:pathLst>
                            <a:path w="3523">
                              <a:moveTo>
                                <a:pt x="0" y="0"/>
                              </a:moveTo>
                              <a:lnTo>
                                <a:pt x="3523" y="0"/>
                              </a:lnTo>
                            </a:path>
                          </a:pathLst>
                        </a:custGeom>
                        <a:noFill/>
                        <a:ln w="6350">
                          <a:solidFill>
                            <a:srgbClr val="6AAB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0F0DF" id="docshape427" o:spid="_x0000_s1026" style="position:absolute;margin-left:42.5pt;margin-top:13.25pt;width:176.15pt;height:.1pt;z-index:-1567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" path="m,l3523,e" filled="f" strokecolor="#6aabdd" strokeweight=".5pt">
                <v:path arrowok="t" o:connecttype="custom" o:connectlocs="0,0;2237105,0" o:connectangles="0,0"/>
                <w10:wrap type="topAndBottom" anchorx="page"/>
              </v:shape>
            </w:pict>
          </mc:Fallback>
        </mc:AlternateContent>
      </w:r>
    </w:p>
    <w:p w14:paraId="06D9ABE9" w14:textId="77777777" w:rsidR="00AB3F49" w:rsidRDefault="00790224">
      <w:pPr>
        <w:spacing w:before="188"/>
        <w:ind w:left="850"/>
        <w:rPr>
          <w:rFonts w:ascii="Gotham" w:hAnsi="Gotham" w:hint="eastAsia"/>
          <w:b/>
          <w:sz w:val="18"/>
        </w:rPr>
      </w:pPr>
      <w:r>
        <w:rPr>
          <w:rFonts w:ascii="Gotham-Light" w:eastAsia="Gotham-Light" w:hAnsi="Gotham-Light" w:cs="Gotham-Light"/>
          <w:color w:val="4583B9"/>
          <w:sz w:val="18"/>
          <w:lang w:bidi="es-ES"/>
        </w:rPr>
        <w:t xml:space="preserve">DIMENSIÓN 2 </w:t>
      </w:r>
      <w:r>
        <w:rPr>
          <w:rFonts w:ascii="Gotham" w:eastAsia="Gotham" w:hAnsi="Gotham" w:cs="Gotham"/>
          <w:b/>
          <w:color w:val="4583B9"/>
          <w:sz w:val="18"/>
          <w:lang w:bidi="es-ES"/>
        </w:rPr>
        <w:t>- COMPETENCIA</w:t>
      </w:r>
    </w:p>
    <w:p w14:paraId="67A4C104" w14:textId="2418BDFA" w:rsidR="00AB3F49" w:rsidRDefault="00E47797" w:rsidP="00D31CEA">
      <w:pPr>
        <w:pStyle w:val="Ttulo2"/>
        <w:tabs>
          <w:tab w:val="left" w:pos="1426"/>
        </w:tabs>
        <w:spacing w:line="397" w:lineRule="exact"/>
        <w:ind w:left="273"/>
      </w:pPr>
      <w:r>
        <w:rPr>
          <w:color w:val="6AABDD"/>
          <w:lang w:bidi="es-ES"/>
        </w:rPr>
        <w:t xml:space="preserve">2.6 </w:t>
      </w:r>
      <w:r w:rsidR="00790224">
        <w:rPr>
          <w:color w:val="6AABDD"/>
          <w:lang w:bidi="es-ES"/>
        </w:rPr>
        <w:t>GESTIÓN</w:t>
      </w:r>
    </w:p>
    <w:p w14:paraId="368D9936" w14:textId="77777777" w:rsidR="00AB3F49" w:rsidRDefault="00790224">
      <w:pPr>
        <w:spacing w:line="397" w:lineRule="exact"/>
        <w:ind w:left="853"/>
        <w:rPr>
          <w:rFonts w:ascii="ECSquareSansProMedium"/>
          <w:sz w:val="36"/>
        </w:rPr>
      </w:pPr>
      <w:r>
        <w:rPr>
          <w:rFonts w:ascii="ECSquareSansProMedium" w:eastAsia="ECSquareSansProMedium" w:hAnsi="ECSquareSansProMedium" w:cs="ECSquareSansProMedium"/>
          <w:color w:val="6AABDD"/>
          <w:sz w:val="36"/>
          <w:lang w:bidi="es-ES"/>
        </w:rPr>
        <w:t>IDENTIDAD DIGITAL</w:t>
      </w:r>
    </w:p>
    <w:p w14:paraId="713B6F87" w14:textId="77777777" w:rsidR="00AB3F49" w:rsidRDefault="00790224">
      <w:pPr>
        <w:spacing w:before="123"/>
        <w:ind w:left="850" w:right="12428"/>
        <w:rPr>
          <w:rFonts w:ascii="EC Square Sans Pro" w:hAnsi="EC Square Sans Pro"/>
        </w:rPr>
      </w:pPr>
      <w:r>
        <w:rPr>
          <w:rFonts w:ascii="EC Square Sans Pro" w:eastAsia="EC Square Sans Pro" w:hAnsi="EC Square Sans Pro" w:cs="EC Square Sans Pro"/>
          <w:color w:val="006BA9"/>
          <w:lang w:bidi="es-ES"/>
        </w:rPr>
        <w:t>Crear y gestionar una o varias identidades digitales para poder proteger la propia reputación,</w:t>
      </w:r>
    </w:p>
    <w:p w14:paraId="10326FC1" w14:textId="77777777" w:rsidR="00AB3F49" w:rsidRDefault="00790224">
      <w:pPr>
        <w:spacing w:before="1"/>
        <w:ind w:left="850" w:right="12484"/>
        <w:rPr>
          <w:rFonts w:ascii="EC Square Sans Pro"/>
        </w:rPr>
      </w:pPr>
      <w:r>
        <w:rPr>
          <w:rFonts w:ascii="EC Square Sans Pro" w:eastAsia="EC Square Sans Pro" w:hAnsi="EC Square Sans Pro" w:cs="EC Square Sans Pro"/>
          <w:color w:val="006BA9"/>
          <w:lang w:bidi="es-ES"/>
        </w:rPr>
        <w:t>para tratar los datos que uno produce a través de diversas herramientas, entornos y servicios digitales.</w:t>
      </w:r>
    </w:p>
    <w:p w14:paraId="79F5ED31" w14:textId="77777777" w:rsidR="00AB3F49" w:rsidRDefault="00AB3F49">
      <w:pPr>
        <w:rPr>
          <w:rFonts w:ascii="EC Square Sans Pro"/>
        </w:rPr>
        <w:sectPr w:rsidR="00AB3F49">
          <w:headerReference w:type="default" r:id="rId83"/>
          <w:pgSz w:w="16840" w:h="11910" w:orient="landscape"/>
          <w:pgMar w:top="1000" w:right="300" w:bottom="280" w:left="0" w:header="0" w:footer="0" w:gutter="0"/>
          <w:pgNumType w:start="25"/>
          <w:cols w:space="720"/>
        </w:sectPr>
      </w:pPr>
    </w:p>
    <w:p w14:paraId="6A9965D6" w14:textId="58C7FCDE" w:rsidR="00AB3F49" w:rsidRDefault="00595692">
      <w:pPr>
        <w:pStyle w:val="Textoindependiente"/>
        <w:spacing w:before="7"/>
        <w:rPr>
          <w:rFonts w:ascii="EC Square Sans Pro"/>
          <w:sz w:val="8"/>
        </w:rPr>
      </w:pPr>
      <w:r>
        <w:rPr>
          <w:noProof/>
          <w:lang w:bidi="es-ES"/>
        </w:rPr>
        <w:lastRenderedPageBreak/>
        <mc:AlternateContent>
          <mc:Choice Requires="wps">
            <w:drawing>
              <wp:anchor distT="0" distB="0" distL="114300" distR="114300" simplePos="0" relativeHeight="481121792" behindDoc="1" locked="0" layoutInCell="1" allowOverlap="1" wp14:anchorId="5597C322" wp14:editId="06893522">
                <wp:simplePos x="0" y="0"/>
                <wp:positionH relativeFrom="page">
                  <wp:posOffset>9886950</wp:posOffset>
                </wp:positionH>
                <wp:positionV relativeFrom="page">
                  <wp:posOffset>360680</wp:posOffset>
                </wp:positionV>
                <wp:extent cx="137160" cy="146685"/>
                <wp:effectExtent l="0" t="0" r="0" b="0"/>
                <wp:wrapNone/>
                <wp:docPr id="1011" name="docshape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D479A" w14:textId="77777777" w:rsidR="00402EDA" w:rsidRDefault="00402EDA">
                            <w:pPr>
                              <w:pStyle w:val="Textoindependiente"/>
                            </w:pPr>
                            <w:r>
                              <w:rPr>
                                <w:color w:val="006BA9"/>
                                <w:lang w:bidi="es-ES"/>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7C322" id="docshape428" o:spid="_x0000_s1117" type="#_x0000_t202" style="position:absolute;margin-left:778.5pt;margin-top:28.4pt;width:10.8pt;height:11.55pt;z-index:-2219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" filled="f" stroked="f">
                <v:textbox inset="0,0,0,0">
                  <w:txbxContent>
                    <w:p w14:paraId="47AD479A" w14:textId="77777777" w:rsidR="00402EDA" w:rsidRDefault="00402EDA">
                      <w:pPr>
                        <w:pStyle w:val="Textoindependiente"/>
                      </w:pPr>
                      <w:r>
                        <w:rPr>
                          <w:color w:val="006BA9"/>
                          <w:lang w:bidi="es-ES"/>
                        </w:rPr>
                        <w:t>26</w:t>
                      </w:r>
                    </w:p>
                  </w:txbxContent>
                </v:textbox>
                <w10:wrap anchorx="page" anchory="page"/>
              </v:shape>
            </w:pict>
          </mc:Fallback>
        </mc:AlternateContent>
      </w:r>
      <w:r>
        <w:rPr>
          <w:noProof/>
          <w:lang w:bidi="es-ES"/>
        </w:rPr>
        <mc:AlternateContent>
          <mc:Choice Requires="wpg">
            <w:drawing>
              <wp:anchor distT="0" distB="0" distL="114300" distR="114300" simplePos="0" relativeHeight="481122304" behindDoc="1" locked="0" layoutInCell="1" allowOverlap="1" wp14:anchorId="3A25C140" wp14:editId="32696497">
                <wp:simplePos x="0" y="0"/>
                <wp:positionH relativeFrom="page">
                  <wp:posOffset>6958330</wp:posOffset>
                </wp:positionH>
                <wp:positionV relativeFrom="page">
                  <wp:posOffset>375920</wp:posOffset>
                </wp:positionV>
                <wp:extent cx="3466465" cy="777875"/>
                <wp:effectExtent l="0" t="0" r="0" b="0"/>
                <wp:wrapNone/>
                <wp:docPr id="1003" name="docshapegroup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6465" cy="777875"/>
                          <a:chOff x="10958" y="592"/>
                          <a:chExt cx="5459" cy="1225"/>
                        </a:xfrm>
                      </wpg:grpSpPr>
                      <wps:wsp>
                        <wps:cNvPr id="1004" name="docshape430"/>
                        <wps:cNvSpPr>
                          <a:spLocks noChangeArrowheads="1"/>
                        </wps:cNvSpPr>
                        <wps:spPr bwMode="auto">
                          <a:xfrm>
                            <a:off x="11370" y="592"/>
                            <a:ext cx="5042" cy="5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5" name="docshape431"/>
                        <wps:cNvSpPr>
                          <a:spLocks noChangeArrowheads="1"/>
                        </wps:cNvSpPr>
                        <wps:spPr bwMode="auto">
                          <a:xfrm>
                            <a:off x="14286" y="1190"/>
                            <a:ext cx="2126" cy="627"/>
                          </a:xfrm>
                          <a:prstGeom prst="rect">
                            <a:avLst/>
                          </a:prstGeom>
                          <a:solidFill>
                            <a:srgbClr val="87B8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 name="Line 876"/>
                        <wps:cNvCnPr>
                          <a:cxnSpLocks noChangeShapeType="1"/>
                        </wps:cNvCnPr>
                        <wps:spPr bwMode="auto">
                          <a:xfrm>
                            <a:off x="11371" y="1186"/>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1007" name="Line 875"/>
                        <wps:cNvCnPr>
                          <a:cxnSpLocks noChangeShapeType="1"/>
                        </wps:cNvCnPr>
                        <wps:spPr bwMode="auto">
                          <a:xfrm>
                            <a:off x="16412" y="1186"/>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8" name="docshape4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5788" y="1308"/>
                            <a:ext cx="341" cy="341"/>
                          </a:xfrm>
                          <a:prstGeom prst="rect">
                            <a:avLst/>
                          </a:prstGeom>
                          <a:noFill/>
                          <a:extLst>
                            <a:ext uri="{909E8E84-426E-40DD-AFC4-6F175D3DCCD1}">
                              <a14:hiddenFill xmlns:a14="http://schemas.microsoft.com/office/drawing/2010/main">
                                <a:solidFill>
                                  <a:srgbClr val="FFFFFF"/>
                                </a:solidFill>
                              </a14:hiddenFill>
                            </a:ext>
                          </a:extLst>
                        </pic:spPr>
                      </pic:pic>
                      <wps:wsp>
                        <wps:cNvPr id="1009" name="Line 873"/>
                        <wps:cNvCnPr>
                          <a:cxnSpLocks noChangeShapeType="1"/>
                        </wps:cNvCnPr>
                        <wps:spPr bwMode="auto">
                          <a:xfrm>
                            <a:off x="11139" y="1549"/>
                            <a:ext cx="0" cy="0"/>
                          </a:xfrm>
                          <a:prstGeom prst="line">
                            <a:avLst/>
                          </a:prstGeom>
                          <a:noFill/>
                          <a:ln w="25400">
                            <a:solidFill>
                              <a:srgbClr val="A4C7E9"/>
                            </a:solidFill>
                            <a:prstDash val="dot"/>
                            <a:round/>
                            <a:headEnd/>
                            <a:tailEnd/>
                          </a:ln>
                          <a:extLst>
                            <a:ext uri="{909E8E84-426E-40DD-AFC4-6F175D3DCCD1}">
                              <a14:hiddenFill xmlns:a14="http://schemas.microsoft.com/office/drawing/2010/main">
                                <a:noFill/>
                              </a14:hiddenFill>
                            </a:ext>
                          </a:extLst>
                        </wps:spPr>
                        <wps:bodyPr/>
                      </wps:wsp>
                      <wps:wsp>
                        <wps:cNvPr id="1010" name="docshape433"/>
                        <wps:cNvSpPr>
                          <a:spLocks/>
                        </wps:cNvSpPr>
                        <wps:spPr bwMode="auto">
                          <a:xfrm>
                            <a:off x="11135" y="1471"/>
                            <a:ext cx="215" cy="157"/>
                          </a:xfrm>
                          <a:custGeom>
                            <a:avLst/>
                            <a:gdLst>
                              <a:gd name="T0" fmla="+- 0 11135 11135"/>
                              <a:gd name="T1" fmla="*/ T0 w 215"/>
                              <a:gd name="T2" fmla="+- 0 1471 1471"/>
                              <a:gd name="T3" fmla="*/ 1471 h 157"/>
                              <a:gd name="T4" fmla="+- 0 11135 11135"/>
                              <a:gd name="T5" fmla="*/ T4 w 215"/>
                              <a:gd name="T6" fmla="+- 0 1627 1471"/>
                              <a:gd name="T7" fmla="*/ 1627 h 157"/>
                              <a:gd name="T8" fmla="+- 0 11349 11135"/>
                              <a:gd name="T9" fmla="*/ T8 w 215"/>
                              <a:gd name="T10" fmla="+- 0 1549 1471"/>
                              <a:gd name="T11" fmla="*/ 1549 h 157"/>
                              <a:gd name="T12" fmla="+- 0 11135 11135"/>
                              <a:gd name="T13" fmla="*/ T12 w 215"/>
                              <a:gd name="T14" fmla="+- 0 1471 1471"/>
                              <a:gd name="T15" fmla="*/ 1471 h 157"/>
                            </a:gdLst>
                            <a:ahLst/>
                            <a:cxnLst>
                              <a:cxn ang="0">
                                <a:pos x="T1" y="T3"/>
                              </a:cxn>
                              <a:cxn ang="0">
                                <a:pos x="T5" y="T7"/>
                              </a:cxn>
                              <a:cxn ang="0">
                                <a:pos x="T9" y="T11"/>
                              </a:cxn>
                              <a:cxn ang="0">
                                <a:pos x="T13" y="T15"/>
                              </a:cxn>
                            </a:cxnLst>
                            <a:rect l="0" t="0" r="r" b="b"/>
                            <a:pathLst>
                              <a:path w="215" h="157">
                                <a:moveTo>
                                  <a:pt x="0" y="0"/>
                                </a:moveTo>
                                <a:lnTo>
                                  <a:pt x="0" y="156"/>
                                </a:lnTo>
                                <a:lnTo>
                                  <a:pt x="214" y="78"/>
                                </a:lnTo>
                                <a:lnTo>
                                  <a:pt x="0" y="0"/>
                                </a:lnTo>
                                <a:close/>
                              </a:path>
                            </a:pathLst>
                          </a:custGeom>
                          <a:solidFill>
                            <a:srgbClr val="A4C7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244F7C" id="docshapegroup429" o:spid="_x0000_s1026" style="position:absolute;margin-left:547.9pt;margin-top:29.6pt;width:272.95pt;height:61.25pt;z-index:-22194176;mso-position-horizontal-relative:page;mso-position-vertical-relative:page" coordorigin="10958,592" coordsize="5459,1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">
                <v:rect id="docshape430" o:spid="_x0000_s1027" style="position:absolute;left:11370;top:592;width:5042;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" stroked="f"/>
                <v:rect id="docshape431" o:spid="_x0000_s1028" style="position:absolute;left:14286;top:1190;width:2126;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" fillcolor="#87b8e3" stroked="f"/>
                <v:line id="Line 876" o:spid="_x0000_s1029" style="position:absolute;visibility:visible;mso-wrap-style:square" from="11371,1186" to="1137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" strokecolor="white" strokeweight=".5pt"/>
                <v:line id="Line 875" o:spid="_x0000_s1030" style="position:absolute;visibility:visible;mso-wrap-style:square" from="16412,1186" to="16412,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" strokecolor="white" strokeweight=".5pt"/>
                <v:shape id="docshape432" o:spid="_x0000_s1031" type="#_x0000_t75" style="position:absolute;left:15788;top:1308;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">
                  <v:imagedata r:id="rId67" o:title=""/>
                </v:shape>
                <v:line id="Line 873" o:spid="_x0000_s1032" style="position:absolute;visibility:visible;mso-wrap-style:square" from="11139,1549" to="11139,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" strokecolor="#a4c7e9" strokeweight="2pt">
                  <v:stroke dashstyle="dot"/>
                </v:line>
                <v:shape id="docshape433" o:spid="_x0000_s1033" style="position:absolute;left:11135;top:1471;width:215;height:157;visibility:visible;mso-wrap-style:square;v-text-anchor:top" coordsize="21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" path="m,l,156,214,78,,xe" fillcolor="#a4c7e9" stroked="f">
                  <v:path arrowok="t" o:connecttype="custom" o:connectlocs="0,1471;0,1627;214,1549;0,1471" o:connectangles="0,0,0,0"/>
                </v:shape>
                <w10:wrap anchorx="page" anchory="page"/>
              </v:group>
            </w:pict>
          </mc:Fallback>
        </mc:AlternateContent>
      </w:r>
      <w:r>
        <w:rPr>
          <w:noProof/>
          <w:lang w:bidi="es-ES"/>
        </w:rPr>
        <mc:AlternateContent>
          <mc:Choice Requires="wpg">
            <w:drawing>
              <wp:anchor distT="0" distB="0" distL="114300" distR="114300" simplePos="0" relativeHeight="481122816" behindDoc="1" locked="0" layoutInCell="1" allowOverlap="1" wp14:anchorId="55737C2E" wp14:editId="0DE88D0C">
                <wp:simplePos x="0" y="0"/>
                <wp:positionH relativeFrom="page">
                  <wp:posOffset>268605</wp:posOffset>
                </wp:positionH>
                <wp:positionV relativeFrom="page">
                  <wp:posOffset>306070</wp:posOffset>
                </wp:positionV>
                <wp:extent cx="6402070" cy="504190"/>
                <wp:effectExtent l="0" t="0" r="0" b="0"/>
                <wp:wrapNone/>
                <wp:docPr id="997" name="docshapegroup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2070" cy="504190"/>
                          <a:chOff x="423" y="482"/>
                          <a:chExt cx="10082" cy="794"/>
                        </a:xfrm>
                      </wpg:grpSpPr>
                      <wps:wsp>
                        <wps:cNvPr id="999" name="Line 870"/>
                        <wps:cNvCnPr>
                          <a:cxnSpLocks noChangeShapeType="1"/>
                        </wps:cNvCnPr>
                        <wps:spPr bwMode="auto">
                          <a:xfrm>
                            <a:off x="423" y="592"/>
                            <a:ext cx="829" cy="0"/>
                          </a:xfrm>
                          <a:prstGeom prst="line">
                            <a:avLst/>
                          </a:prstGeom>
                          <a:noFill/>
                          <a:ln w="6350">
                            <a:solidFill>
                              <a:srgbClr val="6AABDD"/>
                            </a:solidFill>
                            <a:round/>
                            <a:headEnd/>
                            <a:tailEnd/>
                          </a:ln>
                          <a:extLst>
                            <a:ext uri="{909E8E84-426E-40DD-AFC4-6F175D3DCCD1}">
                              <a14:hiddenFill xmlns:a14="http://schemas.microsoft.com/office/drawing/2010/main">
                                <a:noFill/>
                              </a14:hiddenFill>
                            </a:ext>
                          </a:extLst>
                        </wps:spPr>
                        <wps:bodyPr/>
                      </wps:wsp>
                      <wps:wsp>
                        <wps:cNvPr id="1000" name="Line 869"/>
                        <wps:cNvCnPr>
                          <a:cxnSpLocks noChangeShapeType="1"/>
                        </wps:cNvCnPr>
                        <wps:spPr bwMode="auto">
                          <a:xfrm>
                            <a:off x="1252" y="592"/>
                            <a:ext cx="9253" cy="0"/>
                          </a:xfrm>
                          <a:prstGeom prst="line">
                            <a:avLst/>
                          </a:prstGeom>
                          <a:noFill/>
                          <a:ln w="6350">
                            <a:solidFill>
                              <a:srgbClr val="6AABDD"/>
                            </a:solidFill>
                            <a:round/>
                            <a:headEnd/>
                            <a:tailEnd/>
                          </a:ln>
                          <a:extLst>
                            <a:ext uri="{909E8E84-426E-40DD-AFC4-6F175D3DCCD1}">
                              <a14:hiddenFill xmlns:a14="http://schemas.microsoft.com/office/drawing/2010/main">
                                <a:noFill/>
                              </a14:hiddenFill>
                            </a:ext>
                          </a:extLst>
                        </wps:spPr>
                        <wps:bodyPr/>
                      </wps:wsp>
                      <wps:wsp>
                        <wps:cNvPr id="1001" name="docshape435"/>
                        <wps:cNvSpPr>
                          <a:spLocks/>
                        </wps:cNvSpPr>
                        <wps:spPr bwMode="auto">
                          <a:xfrm>
                            <a:off x="9070" y="481"/>
                            <a:ext cx="794" cy="794"/>
                          </a:xfrm>
                          <a:custGeom>
                            <a:avLst/>
                            <a:gdLst>
                              <a:gd name="T0" fmla="+- 0 9468 9071"/>
                              <a:gd name="T1" fmla="*/ T0 w 794"/>
                              <a:gd name="T2" fmla="+- 0 482 482"/>
                              <a:gd name="T3" fmla="*/ 482 h 794"/>
                              <a:gd name="T4" fmla="+- 0 9396 9071"/>
                              <a:gd name="T5" fmla="*/ T4 w 794"/>
                              <a:gd name="T6" fmla="+- 0 488 482"/>
                              <a:gd name="T7" fmla="*/ 488 h 794"/>
                              <a:gd name="T8" fmla="+- 0 9329 9071"/>
                              <a:gd name="T9" fmla="*/ T8 w 794"/>
                              <a:gd name="T10" fmla="+- 0 507 482"/>
                              <a:gd name="T11" fmla="*/ 507 h 794"/>
                              <a:gd name="T12" fmla="+- 0 9267 9071"/>
                              <a:gd name="T13" fmla="*/ T12 w 794"/>
                              <a:gd name="T14" fmla="+- 0 536 482"/>
                              <a:gd name="T15" fmla="*/ 536 h 794"/>
                              <a:gd name="T16" fmla="+- 0 9212 9071"/>
                              <a:gd name="T17" fmla="*/ T16 w 794"/>
                              <a:gd name="T18" fmla="+- 0 575 482"/>
                              <a:gd name="T19" fmla="*/ 575 h 794"/>
                              <a:gd name="T20" fmla="+- 0 9164 9071"/>
                              <a:gd name="T21" fmla="*/ T20 w 794"/>
                              <a:gd name="T22" fmla="+- 0 623 482"/>
                              <a:gd name="T23" fmla="*/ 623 h 794"/>
                              <a:gd name="T24" fmla="+- 0 9125 9071"/>
                              <a:gd name="T25" fmla="*/ T24 w 794"/>
                              <a:gd name="T26" fmla="+- 0 678 482"/>
                              <a:gd name="T27" fmla="*/ 678 h 794"/>
                              <a:gd name="T28" fmla="+- 0 9096 9071"/>
                              <a:gd name="T29" fmla="*/ T28 w 794"/>
                              <a:gd name="T30" fmla="+- 0 740 482"/>
                              <a:gd name="T31" fmla="*/ 740 h 794"/>
                              <a:gd name="T32" fmla="+- 0 9077 9071"/>
                              <a:gd name="T33" fmla="*/ T32 w 794"/>
                              <a:gd name="T34" fmla="+- 0 807 482"/>
                              <a:gd name="T35" fmla="*/ 807 h 794"/>
                              <a:gd name="T36" fmla="+- 0 9071 9071"/>
                              <a:gd name="T37" fmla="*/ T36 w 794"/>
                              <a:gd name="T38" fmla="+- 0 879 482"/>
                              <a:gd name="T39" fmla="*/ 879 h 794"/>
                              <a:gd name="T40" fmla="+- 0 9077 9071"/>
                              <a:gd name="T41" fmla="*/ T40 w 794"/>
                              <a:gd name="T42" fmla="+- 0 950 482"/>
                              <a:gd name="T43" fmla="*/ 950 h 794"/>
                              <a:gd name="T44" fmla="+- 0 9096 9071"/>
                              <a:gd name="T45" fmla="*/ T44 w 794"/>
                              <a:gd name="T46" fmla="+- 0 1017 482"/>
                              <a:gd name="T47" fmla="*/ 1017 h 794"/>
                              <a:gd name="T48" fmla="+- 0 9125 9071"/>
                              <a:gd name="T49" fmla="*/ T48 w 794"/>
                              <a:gd name="T50" fmla="+- 0 1079 482"/>
                              <a:gd name="T51" fmla="*/ 1079 h 794"/>
                              <a:gd name="T52" fmla="+- 0 9164 9071"/>
                              <a:gd name="T53" fmla="*/ T52 w 794"/>
                              <a:gd name="T54" fmla="+- 0 1134 482"/>
                              <a:gd name="T55" fmla="*/ 1134 h 794"/>
                              <a:gd name="T56" fmla="+- 0 9212 9071"/>
                              <a:gd name="T57" fmla="*/ T56 w 794"/>
                              <a:gd name="T58" fmla="+- 0 1182 482"/>
                              <a:gd name="T59" fmla="*/ 1182 h 794"/>
                              <a:gd name="T60" fmla="+- 0 9267 9071"/>
                              <a:gd name="T61" fmla="*/ T60 w 794"/>
                              <a:gd name="T62" fmla="+- 0 1221 482"/>
                              <a:gd name="T63" fmla="*/ 1221 h 794"/>
                              <a:gd name="T64" fmla="+- 0 9329 9071"/>
                              <a:gd name="T65" fmla="*/ T64 w 794"/>
                              <a:gd name="T66" fmla="+- 0 1251 482"/>
                              <a:gd name="T67" fmla="*/ 1251 h 794"/>
                              <a:gd name="T68" fmla="+- 0 9396 9071"/>
                              <a:gd name="T69" fmla="*/ T68 w 794"/>
                              <a:gd name="T70" fmla="+- 0 1269 482"/>
                              <a:gd name="T71" fmla="*/ 1269 h 794"/>
                              <a:gd name="T72" fmla="+- 0 9468 9071"/>
                              <a:gd name="T73" fmla="*/ T72 w 794"/>
                              <a:gd name="T74" fmla="+- 0 1276 482"/>
                              <a:gd name="T75" fmla="*/ 1276 h 794"/>
                              <a:gd name="T76" fmla="+- 0 9539 9071"/>
                              <a:gd name="T77" fmla="*/ T76 w 794"/>
                              <a:gd name="T78" fmla="+- 0 1269 482"/>
                              <a:gd name="T79" fmla="*/ 1269 h 794"/>
                              <a:gd name="T80" fmla="+- 0 9606 9071"/>
                              <a:gd name="T81" fmla="*/ T80 w 794"/>
                              <a:gd name="T82" fmla="+- 0 1251 482"/>
                              <a:gd name="T83" fmla="*/ 1251 h 794"/>
                              <a:gd name="T84" fmla="+- 0 9668 9071"/>
                              <a:gd name="T85" fmla="*/ T84 w 794"/>
                              <a:gd name="T86" fmla="+- 0 1221 482"/>
                              <a:gd name="T87" fmla="*/ 1221 h 794"/>
                              <a:gd name="T88" fmla="+- 0 9723 9071"/>
                              <a:gd name="T89" fmla="*/ T88 w 794"/>
                              <a:gd name="T90" fmla="+- 0 1182 482"/>
                              <a:gd name="T91" fmla="*/ 1182 h 794"/>
                              <a:gd name="T92" fmla="+- 0 9771 9071"/>
                              <a:gd name="T93" fmla="*/ T92 w 794"/>
                              <a:gd name="T94" fmla="+- 0 1134 482"/>
                              <a:gd name="T95" fmla="*/ 1134 h 794"/>
                              <a:gd name="T96" fmla="+- 0 9810 9071"/>
                              <a:gd name="T97" fmla="*/ T96 w 794"/>
                              <a:gd name="T98" fmla="+- 0 1079 482"/>
                              <a:gd name="T99" fmla="*/ 1079 h 794"/>
                              <a:gd name="T100" fmla="+- 0 9840 9071"/>
                              <a:gd name="T101" fmla="*/ T100 w 794"/>
                              <a:gd name="T102" fmla="+- 0 1017 482"/>
                              <a:gd name="T103" fmla="*/ 1017 h 794"/>
                              <a:gd name="T104" fmla="+- 0 9858 9071"/>
                              <a:gd name="T105" fmla="*/ T104 w 794"/>
                              <a:gd name="T106" fmla="+- 0 950 482"/>
                              <a:gd name="T107" fmla="*/ 950 h 794"/>
                              <a:gd name="T108" fmla="+- 0 9865 9071"/>
                              <a:gd name="T109" fmla="*/ T108 w 794"/>
                              <a:gd name="T110" fmla="+- 0 879 482"/>
                              <a:gd name="T111" fmla="*/ 879 h 794"/>
                              <a:gd name="T112" fmla="+- 0 9858 9071"/>
                              <a:gd name="T113" fmla="*/ T112 w 794"/>
                              <a:gd name="T114" fmla="+- 0 807 482"/>
                              <a:gd name="T115" fmla="*/ 807 h 794"/>
                              <a:gd name="T116" fmla="+- 0 9840 9071"/>
                              <a:gd name="T117" fmla="*/ T116 w 794"/>
                              <a:gd name="T118" fmla="+- 0 740 482"/>
                              <a:gd name="T119" fmla="*/ 740 h 794"/>
                              <a:gd name="T120" fmla="+- 0 9810 9071"/>
                              <a:gd name="T121" fmla="*/ T120 w 794"/>
                              <a:gd name="T122" fmla="+- 0 678 482"/>
                              <a:gd name="T123" fmla="*/ 678 h 794"/>
                              <a:gd name="T124" fmla="+- 0 9771 9071"/>
                              <a:gd name="T125" fmla="*/ T124 w 794"/>
                              <a:gd name="T126" fmla="+- 0 623 482"/>
                              <a:gd name="T127" fmla="*/ 623 h 794"/>
                              <a:gd name="T128" fmla="+- 0 9723 9071"/>
                              <a:gd name="T129" fmla="*/ T128 w 794"/>
                              <a:gd name="T130" fmla="+- 0 575 482"/>
                              <a:gd name="T131" fmla="*/ 575 h 794"/>
                              <a:gd name="T132" fmla="+- 0 9668 9071"/>
                              <a:gd name="T133" fmla="*/ T132 w 794"/>
                              <a:gd name="T134" fmla="+- 0 536 482"/>
                              <a:gd name="T135" fmla="*/ 536 h 794"/>
                              <a:gd name="T136" fmla="+- 0 9606 9071"/>
                              <a:gd name="T137" fmla="*/ T136 w 794"/>
                              <a:gd name="T138" fmla="+- 0 507 482"/>
                              <a:gd name="T139" fmla="*/ 507 h 794"/>
                              <a:gd name="T140" fmla="+- 0 9539 9071"/>
                              <a:gd name="T141" fmla="*/ T140 w 794"/>
                              <a:gd name="T142" fmla="+- 0 488 482"/>
                              <a:gd name="T143" fmla="*/ 488 h 794"/>
                              <a:gd name="T144" fmla="+- 0 9468 9071"/>
                              <a:gd name="T145" fmla="*/ T144 w 794"/>
                              <a:gd name="T146" fmla="+- 0 482 482"/>
                              <a:gd name="T147" fmla="*/ 482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94" h="794">
                                <a:moveTo>
                                  <a:pt x="397" y="0"/>
                                </a:moveTo>
                                <a:lnTo>
                                  <a:pt x="325" y="6"/>
                                </a:lnTo>
                                <a:lnTo>
                                  <a:pt x="258" y="25"/>
                                </a:lnTo>
                                <a:lnTo>
                                  <a:pt x="196" y="54"/>
                                </a:lnTo>
                                <a:lnTo>
                                  <a:pt x="141" y="93"/>
                                </a:lnTo>
                                <a:lnTo>
                                  <a:pt x="93" y="141"/>
                                </a:lnTo>
                                <a:lnTo>
                                  <a:pt x="54" y="196"/>
                                </a:lnTo>
                                <a:lnTo>
                                  <a:pt x="25" y="258"/>
                                </a:lnTo>
                                <a:lnTo>
                                  <a:pt x="6" y="325"/>
                                </a:lnTo>
                                <a:lnTo>
                                  <a:pt x="0" y="397"/>
                                </a:lnTo>
                                <a:lnTo>
                                  <a:pt x="6" y="468"/>
                                </a:lnTo>
                                <a:lnTo>
                                  <a:pt x="25" y="535"/>
                                </a:lnTo>
                                <a:lnTo>
                                  <a:pt x="54" y="597"/>
                                </a:lnTo>
                                <a:lnTo>
                                  <a:pt x="93" y="652"/>
                                </a:lnTo>
                                <a:lnTo>
                                  <a:pt x="141" y="700"/>
                                </a:lnTo>
                                <a:lnTo>
                                  <a:pt x="196" y="739"/>
                                </a:lnTo>
                                <a:lnTo>
                                  <a:pt x="258" y="769"/>
                                </a:lnTo>
                                <a:lnTo>
                                  <a:pt x="325" y="787"/>
                                </a:lnTo>
                                <a:lnTo>
                                  <a:pt x="397" y="794"/>
                                </a:lnTo>
                                <a:lnTo>
                                  <a:pt x="468" y="787"/>
                                </a:lnTo>
                                <a:lnTo>
                                  <a:pt x="535" y="769"/>
                                </a:lnTo>
                                <a:lnTo>
                                  <a:pt x="597" y="739"/>
                                </a:lnTo>
                                <a:lnTo>
                                  <a:pt x="652" y="700"/>
                                </a:lnTo>
                                <a:lnTo>
                                  <a:pt x="700" y="652"/>
                                </a:lnTo>
                                <a:lnTo>
                                  <a:pt x="739" y="597"/>
                                </a:lnTo>
                                <a:lnTo>
                                  <a:pt x="769" y="535"/>
                                </a:lnTo>
                                <a:lnTo>
                                  <a:pt x="787" y="468"/>
                                </a:lnTo>
                                <a:lnTo>
                                  <a:pt x="794" y="397"/>
                                </a:lnTo>
                                <a:lnTo>
                                  <a:pt x="787" y="325"/>
                                </a:lnTo>
                                <a:lnTo>
                                  <a:pt x="769" y="258"/>
                                </a:lnTo>
                                <a:lnTo>
                                  <a:pt x="739" y="196"/>
                                </a:lnTo>
                                <a:lnTo>
                                  <a:pt x="700" y="141"/>
                                </a:lnTo>
                                <a:lnTo>
                                  <a:pt x="652" y="93"/>
                                </a:lnTo>
                                <a:lnTo>
                                  <a:pt x="597" y="54"/>
                                </a:lnTo>
                                <a:lnTo>
                                  <a:pt x="535" y="25"/>
                                </a:lnTo>
                                <a:lnTo>
                                  <a:pt x="468" y="6"/>
                                </a:lnTo>
                                <a:lnTo>
                                  <a:pt x="397" y="0"/>
                                </a:lnTo>
                                <a:close/>
                              </a:path>
                            </a:pathLst>
                          </a:custGeom>
                          <a:solidFill>
                            <a:srgbClr val="EF46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docshape436"/>
                        <wps:cNvSpPr txBox="1">
                          <a:spLocks noChangeArrowheads="1"/>
                        </wps:cNvSpPr>
                        <wps:spPr bwMode="auto">
                          <a:xfrm>
                            <a:off x="655" y="779"/>
                            <a:ext cx="6447"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4D20E" w14:textId="77777777" w:rsidR="00402EDA" w:rsidRDefault="00402EDA">
                              <w:pPr>
                                <w:spacing w:line="226" w:lineRule="exact"/>
                                <w:rPr>
                                  <w:rFonts w:ascii="Gotham" w:hAnsi="Gotham" w:hint="eastAsia"/>
                                  <w:b/>
                                  <w:sz w:val="18"/>
                                </w:rPr>
                              </w:pPr>
                              <w:r>
                                <w:rPr>
                                  <w:rFonts w:ascii="Gotham-Book" w:eastAsia="Gotham-Book" w:hAnsi="Gotham-Book" w:cs="Gotham-Book"/>
                                  <w:color w:val="006BA9"/>
                                  <w:sz w:val="18"/>
                                  <w:lang w:bidi="es-ES"/>
                                </w:rPr>
                                <w:t xml:space="preserve">DIMENSIÓN 4 - </w:t>
                              </w:r>
                              <w:r>
                                <w:rPr>
                                  <w:rFonts w:ascii="Gotham" w:eastAsia="Gotham" w:hAnsi="Gotham" w:cs="Gotham"/>
                                  <w:b/>
                                  <w:color w:val="006BA9"/>
                                  <w:sz w:val="18"/>
                                  <w:lang w:bidi="es-ES"/>
                                </w:rPr>
                                <w:t>EJEMPLOS DE CONOCIMIENTOS, HABILIDADES Y ACTITUDES</w:t>
                              </w:r>
                            </w:p>
                          </w:txbxContent>
                        </wps:txbx>
                        <wps:bodyPr rot="0" vert="horz" wrap="square" lIns="0" tIns="0" rIns="0" bIns="0" anchor="t" anchorCtr="0" upright="1">
                          <a:noAutofit/>
                        </wps:bodyPr>
                      </wps:wsp>
                      <wps:wsp>
                        <wps:cNvPr id="1436" name="docshape437"/>
                        <wps:cNvSpPr txBox="1">
                          <a:spLocks noChangeArrowheads="1"/>
                        </wps:cNvSpPr>
                        <wps:spPr bwMode="auto">
                          <a:xfrm>
                            <a:off x="9253" y="712"/>
                            <a:ext cx="435"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3B303" w14:textId="77777777" w:rsidR="00402EDA" w:rsidRDefault="00402EDA">
                              <w:pPr>
                                <w:spacing w:before="9" w:line="196" w:lineRule="auto"/>
                                <w:ind w:right="8" w:firstLine="47"/>
                                <w:rPr>
                                  <w:rFonts w:ascii="Gotham"/>
                                  <w:b/>
                                  <w:sz w:val="14"/>
                                </w:rPr>
                              </w:pPr>
                              <w:r>
                                <w:rPr>
                                  <w:rFonts w:ascii="Gotham" w:eastAsia="Gotham" w:hAnsi="Gotham" w:cs="Gotham"/>
                                  <w:b/>
                                  <w:color w:val="FFFFFF"/>
                                  <w:sz w:val="14"/>
                                  <w:lang w:bidi="es-ES"/>
                                </w:rPr>
                                <w:t>NUEVO EN 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37C2E" id="docshapegroup434" o:spid="_x0000_s1118" style="position:absolute;margin-left:21.15pt;margin-top:24.1pt;width:504.1pt;height:39.7pt;z-index:-22193664;mso-position-horizontal-relative:page;mso-position-vertical-relative:page" coordorigin="423,482" coordsize="1008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">
                <v:line id="Line 870" o:spid="_x0000_s1119" style="position:absolute;visibility:visible;mso-wrap-style:square" from="423,592" to="125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" strokecolor="#6aabdd" strokeweight=".5pt"/>
                <v:line id="Line 869" o:spid="_x0000_s1120" style="position:absolute;visibility:visible;mso-wrap-style:square" from="1252,592" to="10505,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" strokecolor="#6aabdd" strokeweight=".5pt"/>
                <v:shape id="docshape435" o:spid="_x0000_s1121" style="position:absolute;left:9070;top:481;width:794;height:794;visibility:visible;mso-wrap-style:square;v-text-anchor:top" coordsize="79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" path="m397,l325,6,258,25,196,54,141,93,93,141,54,196,25,258,6,325,,397r6,71l25,535r29,62l93,652r48,48l196,739r62,30l325,787r72,7l468,787r67,-18l597,739r55,-39l700,652r39,-55l769,535r18,-67l794,397r-7,-72l769,258,739,196,700,141,652,93,597,54,535,25,468,6,397,xe" fillcolor="#ef4647" stroked="f">
                  <v:path arrowok="t" o:connecttype="custom" o:connectlocs="397,482;325,488;258,507;196,536;141,575;93,623;54,678;25,740;6,807;0,879;6,950;25,1017;54,1079;93,1134;141,1182;196,1221;258,1251;325,1269;397,1276;468,1269;535,1251;597,1221;652,1182;700,1134;739,1079;769,1017;787,950;794,879;787,807;769,740;739,678;700,623;652,575;597,536;535,507;468,488;397,482" o:connectangles="0,0,0,0,0,0,0,0,0,0,0,0,0,0,0,0,0,0,0,0,0,0,0,0,0,0,0,0,0,0,0,0,0,0,0,0,0"/>
                </v:shape>
                <v:shape id="docshape436" o:spid="_x0000_s1122" type="#_x0000_t202" style="position:absolute;left:655;top:779;width:6447;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" filled="f" stroked="f">
                  <v:textbox inset="0,0,0,0">
                    <w:txbxContent>
                      <w:p w14:paraId="7BD4D20E" w14:textId="77777777" w:rsidR="00402EDA" w:rsidRDefault="00402EDA">
                        <w:pPr>
                          <w:spacing w:line="226" w:lineRule="exact"/>
                          <w:rPr>
                            <w:rFonts w:ascii="Gotham" w:hAnsi="Gotham" w:hint="eastAsia"/>
                            <w:b/>
                            <w:sz w:val="18"/>
                          </w:rPr>
                        </w:pPr>
                        <w:r>
                          <w:rPr>
                            <w:rFonts w:ascii="Gotham-Book" w:eastAsia="Gotham-Book" w:hAnsi="Gotham-Book" w:cs="Gotham-Book"/>
                            <w:color w:val="006BA9"/>
                            <w:sz w:val="18"/>
                            <w:lang w:bidi="es-ES"/>
                          </w:rPr>
                          <w:t xml:space="preserve">DIMENSIÓN 4 - </w:t>
                        </w:r>
                        <w:r>
                          <w:rPr>
                            <w:rFonts w:ascii="Gotham" w:eastAsia="Gotham" w:hAnsi="Gotham" w:cs="Gotham"/>
                            <w:b/>
                            <w:color w:val="006BA9"/>
                            <w:sz w:val="18"/>
                            <w:lang w:bidi="es-ES"/>
                          </w:rPr>
                          <w:t>EJEMPLOS DE CONOCIMIENTOS, HABILIDADES Y ACTITUDES</w:t>
                        </w:r>
                      </w:p>
                    </w:txbxContent>
                  </v:textbox>
                </v:shape>
                <v:shape id="docshape437" o:spid="_x0000_s1123" type="#_x0000_t202" style="position:absolute;left:9253;top:712;width:435;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" filled="f" stroked="f">
                  <v:textbox inset="0,0,0,0">
                    <w:txbxContent>
                      <w:p w14:paraId="3583B303" w14:textId="77777777" w:rsidR="00402EDA" w:rsidRDefault="00402EDA">
                        <w:pPr>
                          <w:spacing w:before="9" w:line="196" w:lineRule="auto"/>
                          <w:ind w:right="8" w:firstLine="47"/>
                          <w:rPr>
                            <w:rFonts w:ascii="Gotham"/>
                            <w:b/>
                            <w:sz w:val="14"/>
                          </w:rPr>
                        </w:pPr>
                        <w:r>
                          <w:rPr>
                            <w:rFonts w:ascii="Gotham" w:eastAsia="Gotham" w:hAnsi="Gotham" w:cs="Gotham"/>
                            <w:b/>
                            <w:color w:val="FFFFFF"/>
                            <w:sz w:val="14"/>
                            <w:lang w:bidi="es-ES"/>
                          </w:rPr>
                          <w:t>NUEVO EN 2.2</w:t>
                        </w:r>
                      </w:p>
                    </w:txbxContent>
                  </v:textbox>
                </v:shape>
                <w10:wrap anchorx="page" anchory="page"/>
              </v:group>
            </w:pict>
          </mc:Fallback>
        </mc:AlternateContent>
      </w:r>
      <w:r>
        <w:rPr>
          <w:noProof/>
          <w:lang w:bidi="es-ES"/>
        </w:rPr>
        <mc:AlternateContent>
          <mc:Choice Requires="wpg">
            <w:drawing>
              <wp:anchor distT="0" distB="0" distL="114300" distR="114300" simplePos="0" relativeHeight="481123328" behindDoc="1" locked="0" layoutInCell="1" allowOverlap="1" wp14:anchorId="4A6FD8F0" wp14:editId="7EC30A4B">
                <wp:simplePos x="0" y="0"/>
                <wp:positionH relativeFrom="page">
                  <wp:posOffset>4275455</wp:posOffset>
                </wp:positionH>
                <wp:positionV relativeFrom="page">
                  <wp:posOffset>2312670</wp:posOffset>
                </wp:positionV>
                <wp:extent cx="1269365" cy="5080"/>
                <wp:effectExtent l="0" t="0" r="0" b="0"/>
                <wp:wrapNone/>
                <wp:docPr id="994" name="docshapegroup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9365" cy="5080"/>
                          <a:chOff x="6733" y="3642"/>
                          <a:chExt cx="1999" cy="8"/>
                        </a:xfrm>
                      </wpg:grpSpPr>
                      <wps:wsp>
                        <wps:cNvPr id="1438" name="Line 864"/>
                        <wps:cNvCnPr>
                          <a:cxnSpLocks noChangeShapeType="1"/>
                        </wps:cNvCnPr>
                        <wps:spPr bwMode="auto">
                          <a:xfrm>
                            <a:off x="6753" y="3646"/>
                            <a:ext cx="1966" cy="0"/>
                          </a:xfrm>
                          <a:prstGeom prst="line">
                            <a:avLst/>
                          </a:prstGeom>
                          <a:noFill/>
                          <a:ln w="5080">
                            <a:solidFill>
                              <a:srgbClr val="006BA9"/>
                            </a:solidFill>
                            <a:prstDash val="dot"/>
                            <a:round/>
                            <a:headEnd/>
                            <a:tailEnd/>
                          </a:ln>
                          <a:extLst>
                            <a:ext uri="{909E8E84-426E-40DD-AFC4-6F175D3DCCD1}">
                              <a14:hiddenFill xmlns:a14="http://schemas.microsoft.com/office/drawing/2010/main">
                                <a:noFill/>
                              </a14:hiddenFill>
                            </a:ext>
                          </a:extLst>
                        </wps:spPr>
                        <wps:bodyPr/>
                      </wps:wsp>
                      <wps:wsp>
                        <wps:cNvPr id="1439" name="docshape439"/>
                        <wps:cNvSpPr>
                          <a:spLocks/>
                        </wps:cNvSpPr>
                        <wps:spPr bwMode="auto">
                          <a:xfrm>
                            <a:off x="6733" y="3641"/>
                            <a:ext cx="1999" cy="8"/>
                          </a:xfrm>
                          <a:custGeom>
                            <a:avLst/>
                            <a:gdLst>
                              <a:gd name="T0" fmla="+- 0 6741 6733"/>
                              <a:gd name="T1" fmla="*/ T0 w 1999"/>
                              <a:gd name="T2" fmla="+- 0 3646 3642"/>
                              <a:gd name="T3" fmla="*/ 3646 h 8"/>
                              <a:gd name="T4" fmla="+- 0 6740 6733"/>
                              <a:gd name="T5" fmla="*/ T4 w 1999"/>
                              <a:gd name="T6" fmla="+- 0 3643 3642"/>
                              <a:gd name="T7" fmla="*/ 3643 h 8"/>
                              <a:gd name="T8" fmla="+- 0 6737 6733"/>
                              <a:gd name="T9" fmla="*/ T8 w 1999"/>
                              <a:gd name="T10" fmla="+- 0 3642 3642"/>
                              <a:gd name="T11" fmla="*/ 3642 h 8"/>
                              <a:gd name="T12" fmla="+- 0 6734 6733"/>
                              <a:gd name="T13" fmla="*/ T12 w 1999"/>
                              <a:gd name="T14" fmla="+- 0 3643 3642"/>
                              <a:gd name="T15" fmla="*/ 3643 h 8"/>
                              <a:gd name="T16" fmla="+- 0 6733 6733"/>
                              <a:gd name="T17" fmla="*/ T16 w 1999"/>
                              <a:gd name="T18" fmla="+- 0 3646 3642"/>
                              <a:gd name="T19" fmla="*/ 3646 h 8"/>
                              <a:gd name="T20" fmla="+- 0 6734 6733"/>
                              <a:gd name="T21" fmla="*/ T20 w 1999"/>
                              <a:gd name="T22" fmla="+- 0 3649 3642"/>
                              <a:gd name="T23" fmla="*/ 3649 h 8"/>
                              <a:gd name="T24" fmla="+- 0 6737 6733"/>
                              <a:gd name="T25" fmla="*/ T24 w 1999"/>
                              <a:gd name="T26" fmla="+- 0 3650 3642"/>
                              <a:gd name="T27" fmla="*/ 3650 h 8"/>
                              <a:gd name="T28" fmla="+- 0 6740 6733"/>
                              <a:gd name="T29" fmla="*/ T28 w 1999"/>
                              <a:gd name="T30" fmla="+- 0 3649 3642"/>
                              <a:gd name="T31" fmla="*/ 3649 h 8"/>
                              <a:gd name="T32" fmla="+- 0 6741 6733"/>
                              <a:gd name="T33" fmla="*/ T32 w 1999"/>
                              <a:gd name="T34" fmla="+- 0 3646 3642"/>
                              <a:gd name="T35" fmla="*/ 3646 h 8"/>
                              <a:gd name="T36" fmla="+- 0 8732 6733"/>
                              <a:gd name="T37" fmla="*/ T36 w 1999"/>
                              <a:gd name="T38" fmla="+- 0 3646 3642"/>
                              <a:gd name="T39" fmla="*/ 3646 h 8"/>
                              <a:gd name="T40" fmla="+- 0 8730 6733"/>
                              <a:gd name="T41" fmla="*/ T40 w 1999"/>
                              <a:gd name="T42" fmla="+- 0 3643 3642"/>
                              <a:gd name="T43" fmla="*/ 3643 h 8"/>
                              <a:gd name="T44" fmla="+- 0 8728 6733"/>
                              <a:gd name="T45" fmla="*/ T44 w 1999"/>
                              <a:gd name="T46" fmla="+- 0 3642 3642"/>
                              <a:gd name="T47" fmla="*/ 3642 h 8"/>
                              <a:gd name="T48" fmla="+- 0 8725 6733"/>
                              <a:gd name="T49" fmla="*/ T48 w 1999"/>
                              <a:gd name="T50" fmla="+- 0 3643 3642"/>
                              <a:gd name="T51" fmla="*/ 3643 h 8"/>
                              <a:gd name="T52" fmla="+- 0 8724 6733"/>
                              <a:gd name="T53" fmla="*/ T52 w 1999"/>
                              <a:gd name="T54" fmla="+- 0 3646 3642"/>
                              <a:gd name="T55" fmla="*/ 3646 h 8"/>
                              <a:gd name="T56" fmla="+- 0 8725 6733"/>
                              <a:gd name="T57" fmla="*/ T56 w 1999"/>
                              <a:gd name="T58" fmla="+- 0 3649 3642"/>
                              <a:gd name="T59" fmla="*/ 3649 h 8"/>
                              <a:gd name="T60" fmla="+- 0 8728 6733"/>
                              <a:gd name="T61" fmla="*/ T60 w 1999"/>
                              <a:gd name="T62" fmla="+- 0 3650 3642"/>
                              <a:gd name="T63" fmla="*/ 3650 h 8"/>
                              <a:gd name="T64" fmla="+- 0 8730 6733"/>
                              <a:gd name="T65" fmla="*/ T64 w 1999"/>
                              <a:gd name="T66" fmla="+- 0 3649 3642"/>
                              <a:gd name="T67" fmla="*/ 3649 h 8"/>
                              <a:gd name="T68" fmla="+- 0 8732 6733"/>
                              <a:gd name="T69" fmla="*/ T68 w 1999"/>
                              <a:gd name="T70" fmla="+- 0 3646 3642"/>
                              <a:gd name="T71" fmla="*/ 3646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99" h="8">
                                <a:moveTo>
                                  <a:pt x="8" y="4"/>
                                </a:moveTo>
                                <a:lnTo>
                                  <a:pt x="7" y="1"/>
                                </a:lnTo>
                                <a:lnTo>
                                  <a:pt x="4" y="0"/>
                                </a:lnTo>
                                <a:lnTo>
                                  <a:pt x="1" y="1"/>
                                </a:lnTo>
                                <a:lnTo>
                                  <a:pt x="0" y="4"/>
                                </a:lnTo>
                                <a:lnTo>
                                  <a:pt x="1" y="7"/>
                                </a:lnTo>
                                <a:lnTo>
                                  <a:pt x="4" y="8"/>
                                </a:lnTo>
                                <a:lnTo>
                                  <a:pt x="7" y="7"/>
                                </a:lnTo>
                                <a:lnTo>
                                  <a:pt x="8" y="4"/>
                                </a:lnTo>
                                <a:close/>
                                <a:moveTo>
                                  <a:pt x="1999" y="4"/>
                                </a:moveTo>
                                <a:lnTo>
                                  <a:pt x="1997" y="1"/>
                                </a:lnTo>
                                <a:lnTo>
                                  <a:pt x="1995" y="0"/>
                                </a:lnTo>
                                <a:lnTo>
                                  <a:pt x="1992" y="1"/>
                                </a:lnTo>
                                <a:lnTo>
                                  <a:pt x="1991" y="4"/>
                                </a:lnTo>
                                <a:lnTo>
                                  <a:pt x="1992" y="7"/>
                                </a:lnTo>
                                <a:lnTo>
                                  <a:pt x="1995" y="8"/>
                                </a:lnTo>
                                <a:lnTo>
                                  <a:pt x="1997" y="7"/>
                                </a:lnTo>
                                <a:lnTo>
                                  <a:pt x="1999" y="4"/>
                                </a:lnTo>
                                <a:close/>
                              </a:path>
                            </a:pathLst>
                          </a:custGeom>
                          <a:solidFill>
                            <a:srgbClr val="006B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FED04" id="docshapegroup438" o:spid="_x0000_s1026" style="position:absolute;margin-left:336.65pt;margin-top:182.1pt;width:99.95pt;height:.4pt;z-index:-22193152;mso-position-horizontal-relative:page;mso-position-vertical-relative:page" coordorigin="6733,3642" coordsize="19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">
                <v:line id="Line 864" o:spid="_x0000_s1027" style="position:absolute;visibility:visible;mso-wrap-style:square" from="6753,3646" to="8719,3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" strokecolor="#006ba9" strokeweight=".4pt">
                  <v:stroke dashstyle="dot"/>
                </v:line>
                <v:shape id="docshape439" o:spid="_x0000_s1028" style="position:absolute;left:6733;top:3641;width:1999;height:8;visibility:visible;mso-wrap-style:square;v-text-anchor:top" coordsize="1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" path="m8,4l7,1,4,,1,1,,4,1,7,4,8,7,7,8,4xm1999,4r-2,-3l1995,r-3,1l1991,4r1,3l1995,8r2,-1l1999,4xe" fillcolor="#006ba9" stroked="f">
                  <v:path arrowok="t" o:connecttype="custom" o:connectlocs="8,3646;7,3643;4,3642;1,3643;0,3646;1,3649;4,3650;7,3649;8,3646;1999,3646;1997,3643;1995,3642;1992,3643;1991,3646;1992,3649;1995,3650;1997,3649;1999,3646" o:connectangles="0,0,0,0,0,0,0,0,0,0,0,0,0,0,0,0,0,0"/>
                </v:shape>
                <w10:wrap anchorx="page" anchory="page"/>
              </v:group>
            </w:pict>
          </mc:Fallback>
        </mc:AlternateContent>
      </w:r>
      <w:r>
        <w:rPr>
          <w:noProof/>
          <w:lang w:bidi="es-ES"/>
        </w:rPr>
        <mc:AlternateContent>
          <mc:Choice Requires="wps">
            <w:drawing>
              <wp:anchor distT="0" distB="0" distL="114300" distR="114300" simplePos="0" relativeHeight="481123840" behindDoc="1" locked="0" layoutInCell="1" allowOverlap="1" wp14:anchorId="3FE23C10" wp14:editId="0EA63347">
                <wp:simplePos x="0" y="0"/>
                <wp:positionH relativeFrom="page">
                  <wp:posOffset>268605</wp:posOffset>
                </wp:positionH>
                <wp:positionV relativeFrom="page">
                  <wp:posOffset>6673850</wp:posOffset>
                </wp:positionV>
                <wp:extent cx="283845" cy="346075"/>
                <wp:effectExtent l="0" t="0" r="0" b="0"/>
                <wp:wrapNone/>
                <wp:docPr id="993" name="docshape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 cy="346075"/>
                        </a:xfrm>
                        <a:custGeom>
                          <a:avLst/>
                          <a:gdLst>
                            <a:gd name="T0" fmla="+- 0 693 423"/>
                            <a:gd name="T1" fmla="*/ T0 w 447"/>
                            <a:gd name="T2" fmla="+- 0 10510 10510"/>
                            <a:gd name="T3" fmla="*/ 10510 h 545"/>
                            <a:gd name="T4" fmla="+- 0 616 423"/>
                            <a:gd name="T5" fmla="*/ T4 w 447"/>
                            <a:gd name="T6" fmla="+- 0 10530 10510"/>
                            <a:gd name="T7" fmla="*/ 10530 h 545"/>
                            <a:gd name="T8" fmla="+- 0 566 423"/>
                            <a:gd name="T9" fmla="*/ T8 w 447"/>
                            <a:gd name="T10" fmla="+- 0 10570 10510"/>
                            <a:gd name="T11" fmla="*/ 10570 h 545"/>
                            <a:gd name="T12" fmla="+- 0 558 423"/>
                            <a:gd name="T13" fmla="*/ T12 w 447"/>
                            <a:gd name="T14" fmla="+- 0 10561 10510"/>
                            <a:gd name="T15" fmla="*/ 10561 h 545"/>
                            <a:gd name="T16" fmla="+- 0 492 423"/>
                            <a:gd name="T17" fmla="*/ T16 w 447"/>
                            <a:gd name="T18" fmla="+- 0 10519 10510"/>
                            <a:gd name="T19" fmla="*/ 10519 h 545"/>
                            <a:gd name="T20" fmla="+- 0 439 423"/>
                            <a:gd name="T21" fmla="*/ T20 w 447"/>
                            <a:gd name="T22" fmla="+- 0 10510 10510"/>
                            <a:gd name="T23" fmla="*/ 10510 h 545"/>
                            <a:gd name="T24" fmla="+- 0 423 423"/>
                            <a:gd name="T25" fmla="*/ T24 w 447"/>
                            <a:gd name="T26" fmla="+- 0 10511 10510"/>
                            <a:gd name="T27" fmla="*/ 10511 h 545"/>
                            <a:gd name="T28" fmla="+- 0 423 423"/>
                            <a:gd name="T29" fmla="*/ T28 w 447"/>
                            <a:gd name="T30" fmla="+- 0 10543 10510"/>
                            <a:gd name="T31" fmla="*/ 10543 h 545"/>
                            <a:gd name="T32" fmla="+- 0 434 423"/>
                            <a:gd name="T33" fmla="*/ T32 w 447"/>
                            <a:gd name="T34" fmla="+- 0 10542 10510"/>
                            <a:gd name="T35" fmla="*/ 10542 h 545"/>
                            <a:gd name="T36" fmla="+- 0 439 423"/>
                            <a:gd name="T37" fmla="*/ T36 w 447"/>
                            <a:gd name="T38" fmla="+- 0 10542 10510"/>
                            <a:gd name="T39" fmla="*/ 10542 h 545"/>
                            <a:gd name="T40" fmla="+- 0 501 423"/>
                            <a:gd name="T41" fmla="*/ T40 w 447"/>
                            <a:gd name="T42" fmla="+- 0 10558 10510"/>
                            <a:gd name="T43" fmla="*/ 10558 h 545"/>
                            <a:gd name="T44" fmla="+- 0 553 423"/>
                            <a:gd name="T45" fmla="*/ T44 w 447"/>
                            <a:gd name="T46" fmla="+- 0 10605 10510"/>
                            <a:gd name="T47" fmla="*/ 10605 h 545"/>
                            <a:gd name="T48" fmla="+- 0 566 423"/>
                            <a:gd name="T49" fmla="*/ T48 w 447"/>
                            <a:gd name="T50" fmla="+- 0 10623 10510"/>
                            <a:gd name="T51" fmla="*/ 10623 h 545"/>
                            <a:gd name="T52" fmla="+- 0 579 423"/>
                            <a:gd name="T53" fmla="*/ T52 w 447"/>
                            <a:gd name="T54" fmla="+- 0 10605 10510"/>
                            <a:gd name="T55" fmla="*/ 10605 h 545"/>
                            <a:gd name="T56" fmla="+- 0 631 423"/>
                            <a:gd name="T57" fmla="*/ T56 w 447"/>
                            <a:gd name="T58" fmla="+- 0 10558 10510"/>
                            <a:gd name="T59" fmla="*/ 10558 h 545"/>
                            <a:gd name="T60" fmla="+- 0 693 423"/>
                            <a:gd name="T61" fmla="*/ T60 w 447"/>
                            <a:gd name="T62" fmla="+- 0 10542 10510"/>
                            <a:gd name="T63" fmla="*/ 10542 h 545"/>
                            <a:gd name="T64" fmla="+- 0 723 423"/>
                            <a:gd name="T65" fmla="*/ T64 w 447"/>
                            <a:gd name="T66" fmla="+- 0 10545 10510"/>
                            <a:gd name="T67" fmla="*/ 10545 h 545"/>
                            <a:gd name="T68" fmla="+- 0 797 423"/>
                            <a:gd name="T69" fmla="*/ T68 w 447"/>
                            <a:gd name="T70" fmla="+- 0 10587 10510"/>
                            <a:gd name="T71" fmla="*/ 10587 h 545"/>
                            <a:gd name="T72" fmla="+- 0 836 423"/>
                            <a:gd name="T73" fmla="*/ T72 w 447"/>
                            <a:gd name="T74" fmla="+- 0 10668 10510"/>
                            <a:gd name="T75" fmla="*/ 10668 h 545"/>
                            <a:gd name="T76" fmla="+- 0 838 423"/>
                            <a:gd name="T77" fmla="*/ T76 w 447"/>
                            <a:gd name="T78" fmla="+- 0 10700 10510"/>
                            <a:gd name="T79" fmla="*/ 10700 h 545"/>
                            <a:gd name="T80" fmla="+- 0 835 423"/>
                            <a:gd name="T81" fmla="*/ T80 w 447"/>
                            <a:gd name="T82" fmla="+- 0 10733 10510"/>
                            <a:gd name="T83" fmla="*/ 10733 h 545"/>
                            <a:gd name="T84" fmla="+- 0 809 423"/>
                            <a:gd name="T85" fmla="*/ T84 w 447"/>
                            <a:gd name="T86" fmla="+- 0 10797 10510"/>
                            <a:gd name="T87" fmla="*/ 10797 h 545"/>
                            <a:gd name="T88" fmla="+- 0 757 423"/>
                            <a:gd name="T89" fmla="*/ T88 w 447"/>
                            <a:gd name="T90" fmla="+- 0 10861 10510"/>
                            <a:gd name="T91" fmla="*/ 10861 h 545"/>
                            <a:gd name="T92" fmla="+- 0 685 423"/>
                            <a:gd name="T93" fmla="*/ T92 w 447"/>
                            <a:gd name="T94" fmla="+- 0 10927 10510"/>
                            <a:gd name="T95" fmla="*/ 10927 h 545"/>
                            <a:gd name="T96" fmla="+- 0 575 423"/>
                            <a:gd name="T97" fmla="*/ T96 w 447"/>
                            <a:gd name="T98" fmla="+- 0 11022 10510"/>
                            <a:gd name="T99" fmla="*/ 11022 h 545"/>
                            <a:gd name="T100" fmla="+- 0 570 423"/>
                            <a:gd name="T101" fmla="*/ T100 w 447"/>
                            <a:gd name="T102" fmla="+- 0 11023 10510"/>
                            <a:gd name="T103" fmla="*/ 11023 h 545"/>
                            <a:gd name="T104" fmla="+- 0 562 423"/>
                            <a:gd name="T105" fmla="*/ T104 w 447"/>
                            <a:gd name="T106" fmla="+- 0 11023 10510"/>
                            <a:gd name="T107" fmla="*/ 11023 h 545"/>
                            <a:gd name="T108" fmla="+- 0 558 423"/>
                            <a:gd name="T109" fmla="*/ T108 w 447"/>
                            <a:gd name="T110" fmla="+- 0 11022 10510"/>
                            <a:gd name="T111" fmla="*/ 11022 h 545"/>
                            <a:gd name="T112" fmla="+- 0 439 423"/>
                            <a:gd name="T113" fmla="*/ T112 w 447"/>
                            <a:gd name="T114" fmla="+- 0 10919 10510"/>
                            <a:gd name="T115" fmla="*/ 10919 h 545"/>
                            <a:gd name="T116" fmla="+- 0 423 423"/>
                            <a:gd name="T117" fmla="*/ T116 w 447"/>
                            <a:gd name="T118" fmla="+- 0 10906 10510"/>
                            <a:gd name="T119" fmla="*/ 10906 h 545"/>
                            <a:gd name="T120" fmla="+- 0 423 423"/>
                            <a:gd name="T121" fmla="*/ T120 w 447"/>
                            <a:gd name="T122" fmla="+- 0 10948 10510"/>
                            <a:gd name="T123" fmla="*/ 10948 h 545"/>
                            <a:gd name="T124" fmla="+- 0 542 423"/>
                            <a:gd name="T125" fmla="*/ T124 w 447"/>
                            <a:gd name="T126" fmla="+- 0 11051 10510"/>
                            <a:gd name="T127" fmla="*/ 11051 h 545"/>
                            <a:gd name="T128" fmla="+- 0 554 423"/>
                            <a:gd name="T129" fmla="*/ T128 w 447"/>
                            <a:gd name="T130" fmla="+- 0 11055 10510"/>
                            <a:gd name="T131" fmla="*/ 11055 h 545"/>
                            <a:gd name="T132" fmla="+- 0 578 423"/>
                            <a:gd name="T133" fmla="*/ T132 w 447"/>
                            <a:gd name="T134" fmla="+- 0 11055 10510"/>
                            <a:gd name="T135" fmla="*/ 11055 h 545"/>
                            <a:gd name="T136" fmla="+- 0 707 423"/>
                            <a:gd name="T137" fmla="*/ T136 w 447"/>
                            <a:gd name="T138" fmla="+- 0 10950 10510"/>
                            <a:gd name="T139" fmla="*/ 10950 h 545"/>
                            <a:gd name="T140" fmla="+- 0 780 423"/>
                            <a:gd name="T141" fmla="*/ T140 w 447"/>
                            <a:gd name="T142" fmla="+- 0 10883 10510"/>
                            <a:gd name="T143" fmla="*/ 10883 h 545"/>
                            <a:gd name="T144" fmla="+- 0 836 423"/>
                            <a:gd name="T145" fmla="*/ T144 w 447"/>
                            <a:gd name="T146" fmla="+- 0 10813 10510"/>
                            <a:gd name="T147" fmla="*/ 10813 h 545"/>
                            <a:gd name="T148" fmla="+- 0 867 423"/>
                            <a:gd name="T149" fmla="*/ T148 w 447"/>
                            <a:gd name="T150" fmla="+- 0 10738 10510"/>
                            <a:gd name="T151" fmla="*/ 10738 h 545"/>
                            <a:gd name="T152" fmla="+- 0 870 423"/>
                            <a:gd name="T153" fmla="*/ T152 w 447"/>
                            <a:gd name="T154" fmla="+- 0 10700 10510"/>
                            <a:gd name="T155" fmla="*/ 10700 h 545"/>
                            <a:gd name="T156" fmla="+- 0 867 423"/>
                            <a:gd name="T157" fmla="*/ T156 w 447"/>
                            <a:gd name="T158" fmla="+- 0 10662 10510"/>
                            <a:gd name="T159" fmla="*/ 10662 h 545"/>
                            <a:gd name="T160" fmla="+- 0 842 423"/>
                            <a:gd name="T161" fmla="*/ T160 w 447"/>
                            <a:gd name="T162" fmla="+- 0 10594 10510"/>
                            <a:gd name="T163" fmla="*/ 10594 h 545"/>
                            <a:gd name="T164" fmla="+- 0 793 423"/>
                            <a:gd name="T165" fmla="*/ T164 w 447"/>
                            <a:gd name="T166" fmla="+- 0 10542 10510"/>
                            <a:gd name="T167" fmla="*/ 10542 h 545"/>
                            <a:gd name="T168" fmla="+- 0 729 423"/>
                            <a:gd name="T169" fmla="*/ T168 w 447"/>
                            <a:gd name="T170" fmla="+- 0 10514 10510"/>
                            <a:gd name="T171" fmla="*/ 10514 h 545"/>
                            <a:gd name="T172" fmla="+- 0 693 423"/>
                            <a:gd name="T173" fmla="*/ T172 w 447"/>
                            <a:gd name="T174" fmla="+- 0 10510 10510"/>
                            <a:gd name="T175" fmla="*/ 10510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47" h="545">
                              <a:moveTo>
                                <a:pt x="270" y="0"/>
                              </a:moveTo>
                              <a:lnTo>
                                <a:pt x="193" y="20"/>
                              </a:lnTo>
                              <a:lnTo>
                                <a:pt x="143" y="60"/>
                              </a:lnTo>
                              <a:lnTo>
                                <a:pt x="135" y="51"/>
                              </a:lnTo>
                              <a:lnTo>
                                <a:pt x="69" y="9"/>
                              </a:lnTo>
                              <a:lnTo>
                                <a:pt x="16" y="0"/>
                              </a:lnTo>
                              <a:lnTo>
                                <a:pt x="0" y="1"/>
                              </a:lnTo>
                              <a:lnTo>
                                <a:pt x="0" y="33"/>
                              </a:lnTo>
                              <a:lnTo>
                                <a:pt x="11" y="32"/>
                              </a:lnTo>
                              <a:lnTo>
                                <a:pt x="16" y="32"/>
                              </a:lnTo>
                              <a:lnTo>
                                <a:pt x="78" y="48"/>
                              </a:lnTo>
                              <a:lnTo>
                                <a:pt x="130" y="95"/>
                              </a:lnTo>
                              <a:lnTo>
                                <a:pt x="143" y="113"/>
                              </a:lnTo>
                              <a:lnTo>
                                <a:pt x="156" y="95"/>
                              </a:lnTo>
                              <a:lnTo>
                                <a:pt x="208" y="48"/>
                              </a:lnTo>
                              <a:lnTo>
                                <a:pt x="270" y="32"/>
                              </a:lnTo>
                              <a:lnTo>
                                <a:pt x="300" y="35"/>
                              </a:lnTo>
                              <a:lnTo>
                                <a:pt x="374" y="77"/>
                              </a:lnTo>
                              <a:lnTo>
                                <a:pt x="413" y="158"/>
                              </a:lnTo>
                              <a:lnTo>
                                <a:pt x="415" y="190"/>
                              </a:lnTo>
                              <a:lnTo>
                                <a:pt x="412" y="223"/>
                              </a:lnTo>
                              <a:lnTo>
                                <a:pt x="386" y="287"/>
                              </a:lnTo>
                              <a:lnTo>
                                <a:pt x="334" y="351"/>
                              </a:lnTo>
                              <a:lnTo>
                                <a:pt x="262" y="417"/>
                              </a:lnTo>
                              <a:lnTo>
                                <a:pt x="152" y="512"/>
                              </a:lnTo>
                              <a:lnTo>
                                <a:pt x="147" y="513"/>
                              </a:lnTo>
                              <a:lnTo>
                                <a:pt x="139" y="513"/>
                              </a:lnTo>
                              <a:lnTo>
                                <a:pt x="135" y="512"/>
                              </a:lnTo>
                              <a:lnTo>
                                <a:pt x="16" y="409"/>
                              </a:lnTo>
                              <a:lnTo>
                                <a:pt x="0" y="396"/>
                              </a:lnTo>
                              <a:lnTo>
                                <a:pt x="0" y="438"/>
                              </a:lnTo>
                              <a:lnTo>
                                <a:pt x="119" y="541"/>
                              </a:lnTo>
                              <a:lnTo>
                                <a:pt x="131" y="545"/>
                              </a:lnTo>
                              <a:lnTo>
                                <a:pt x="155" y="545"/>
                              </a:lnTo>
                              <a:lnTo>
                                <a:pt x="284" y="440"/>
                              </a:lnTo>
                              <a:lnTo>
                                <a:pt x="357" y="373"/>
                              </a:lnTo>
                              <a:lnTo>
                                <a:pt x="413" y="303"/>
                              </a:lnTo>
                              <a:lnTo>
                                <a:pt x="444" y="228"/>
                              </a:lnTo>
                              <a:lnTo>
                                <a:pt x="447" y="190"/>
                              </a:lnTo>
                              <a:lnTo>
                                <a:pt x="444" y="152"/>
                              </a:lnTo>
                              <a:lnTo>
                                <a:pt x="419" y="84"/>
                              </a:lnTo>
                              <a:lnTo>
                                <a:pt x="370" y="32"/>
                              </a:lnTo>
                              <a:lnTo>
                                <a:pt x="306" y="4"/>
                              </a:lnTo>
                              <a:lnTo>
                                <a:pt x="270" y="0"/>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B6C28" id="docshape440" o:spid="_x0000_s1026" style="position:absolute;margin-left:21.15pt;margin-top:525.5pt;width:22.35pt;height:27.25pt;z-index:-2219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7,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" path="m270,l193,20,143,60r-8,-9l69,9,16,,,1,,33,11,32r5,l78,48r52,47l143,113,156,95,208,48,270,32r30,3l374,77r39,81l415,190r-3,33l386,287r-52,64l262,417,152,512r-5,1l139,513r-4,-1l16,409,,396r,42l119,541r12,4l155,545,284,440r73,-67l413,303r31,-75l447,190r-3,-38l419,84,370,32,306,4,270,xe" fillcolor="#2b3890" stroked="f">
                <v:fill opacity="13107f"/>
                <v:path arrowok="t" o:connecttype="custom" o:connectlocs="171450,6673850;122555,6686550;90805,6711950;85725,6706235;43815,6679565;10160,6673850;0,6674485;0,6694805;6985,6694170;10160,6694170;49530,6704330;82550,6734175;90805,6745605;99060,6734175;132080,6704330;171450,6694170;190500,6696075;237490,6722745;262255,6774180;263525,6794500;261620,6815455;245110,6856095;212090,6896735;166370,6938645;96520,6998970;93345,6999605;88265,6999605;85725,6998970;10160,6933565;0,6925310;0,6951980;75565,7017385;83185,7019925;98425,7019925;180340,6953250;226695,6910705;262255,6866255;281940,6818630;283845,6794500;281940,6770370;266065,6727190;234950,6694170;194310,6676390;171450,6673850" o:connectangles="0,0,0,0,0,0,0,0,0,0,0,0,0,0,0,0,0,0,0,0,0,0,0,0,0,0,0,0,0,0,0,0,0,0,0,0,0,0,0,0,0,0,0,0"/>
                <w10:wrap anchorx="page" anchory="page"/>
              </v:shape>
            </w:pict>
          </mc:Fallback>
        </mc:AlternateContent>
      </w:r>
      <w:r>
        <w:rPr>
          <w:noProof/>
          <w:lang w:bidi="es-ES"/>
        </w:rPr>
        <mc:AlternateContent>
          <mc:Choice Requires="wps">
            <w:drawing>
              <wp:anchor distT="0" distB="0" distL="114300" distR="114300" simplePos="0" relativeHeight="481124352" behindDoc="1" locked="0" layoutInCell="1" allowOverlap="1" wp14:anchorId="65271996" wp14:editId="4176BF99">
                <wp:simplePos x="0" y="0"/>
                <wp:positionH relativeFrom="page">
                  <wp:posOffset>268605</wp:posOffset>
                </wp:positionH>
                <wp:positionV relativeFrom="page">
                  <wp:posOffset>2321560</wp:posOffset>
                </wp:positionV>
                <wp:extent cx="283845" cy="346710"/>
                <wp:effectExtent l="0" t="0" r="0" b="0"/>
                <wp:wrapNone/>
                <wp:docPr id="992" name="docshape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 cy="346710"/>
                        </a:xfrm>
                        <a:custGeom>
                          <a:avLst/>
                          <a:gdLst>
                            <a:gd name="T0" fmla="+- 0 457 423"/>
                            <a:gd name="T1" fmla="*/ T0 w 447"/>
                            <a:gd name="T2" fmla="+- 0 4161 3656"/>
                            <a:gd name="T3" fmla="*/ 4161 h 546"/>
                            <a:gd name="T4" fmla="+- 0 525 423"/>
                            <a:gd name="T5" fmla="*/ T4 w 447"/>
                            <a:gd name="T6" fmla="+- 0 4181 3656"/>
                            <a:gd name="T7" fmla="*/ 4181 h 546"/>
                            <a:gd name="T8" fmla="+- 0 576 423"/>
                            <a:gd name="T9" fmla="*/ T8 w 447"/>
                            <a:gd name="T10" fmla="+- 0 4197 3656"/>
                            <a:gd name="T11" fmla="*/ 4197 h 546"/>
                            <a:gd name="T12" fmla="+- 0 623 423"/>
                            <a:gd name="T13" fmla="*/ T12 w 447"/>
                            <a:gd name="T14" fmla="+- 0 4175 3656"/>
                            <a:gd name="T15" fmla="*/ 4175 h 546"/>
                            <a:gd name="T16" fmla="+- 0 724 423"/>
                            <a:gd name="T17" fmla="*/ T16 w 447"/>
                            <a:gd name="T18" fmla="+- 0 4153 3656"/>
                            <a:gd name="T19" fmla="*/ 4153 h 546"/>
                            <a:gd name="T20" fmla="+- 0 867 423"/>
                            <a:gd name="T21" fmla="*/ T20 w 447"/>
                            <a:gd name="T22" fmla="+- 0 4148 3656"/>
                            <a:gd name="T23" fmla="*/ 4148 h 546"/>
                            <a:gd name="T24" fmla="+- 0 665 423"/>
                            <a:gd name="T25" fmla="*/ T24 w 447"/>
                            <a:gd name="T26" fmla="+- 0 4137 3656"/>
                            <a:gd name="T27" fmla="*/ 4137 h 546"/>
                            <a:gd name="T28" fmla="+- 0 432 423"/>
                            <a:gd name="T29" fmla="*/ T28 w 447"/>
                            <a:gd name="T30" fmla="+- 0 4131 3656"/>
                            <a:gd name="T31" fmla="*/ 4131 h 546"/>
                            <a:gd name="T32" fmla="+- 0 832 423"/>
                            <a:gd name="T33" fmla="*/ T32 w 447"/>
                            <a:gd name="T34" fmla="+- 0 4148 3656"/>
                            <a:gd name="T35" fmla="*/ 4148 h 546"/>
                            <a:gd name="T36" fmla="+- 0 815 423"/>
                            <a:gd name="T37" fmla="*/ T36 w 447"/>
                            <a:gd name="T38" fmla="+- 0 4123 3656"/>
                            <a:gd name="T39" fmla="*/ 4123 h 546"/>
                            <a:gd name="T40" fmla="+- 0 720 423"/>
                            <a:gd name="T41" fmla="*/ T40 w 447"/>
                            <a:gd name="T42" fmla="+- 0 4128 3656"/>
                            <a:gd name="T43" fmla="*/ 4128 h 546"/>
                            <a:gd name="T44" fmla="+- 0 845 423"/>
                            <a:gd name="T45" fmla="*/ T44 w 447"/>
                            <a:gd name="T46" fmla="+- 0 4124 3656"/>
                            <a:gd name="T47" fmla="*/ 4124 h 546"/>
                            <a:gd name="T48" fmla="+- 0 431 423"/>
                            <a:gd name="T49" fmla="*/ T48 w 447"/>
                            <a:gd name="T50" fmla="+- 0 4124 3656"/>
                            <a:gd name="T51" fmla="*/ 4124 h 546"/>
                            <a:gd name="T52" fmla="+- 0 666 423"/>
                            <a:gd name="T53" fmla="*/ T52 w 447"/>
                            <a:gd name="T54" fmla="+- 0 4137 3656"/>
                            <a:gd name="T55" fmla="*/ 4137 h 546"/>
                            <a:gd name="T56" fmla="+- 0 510 423"/>
                            <a:gd name="T57" fmla="*/ T56 w 447"/>
                            <a:gd name="T58" fmla="+- 0 4130 3656"/>
                            <a:gd name="T59" fmla="*/ 4130 h 546"/>
                            <a:gd name="T60" fmla="+- 0 423 423"/>
                            <a:gd name="T61" fmla="*/ T60 w 447"/>
                            <a:gd name="T62" fmla="+- 0 4096 3656"/>
                            <a:gd name="T63" fmla="*/ 4096 h 546"/>
                            <a:gd name="T64" fmla="+- 0 479 423"/>
                            <a:gd name="T65" fmla="*/ T64 w 447"/>
                            <a:gd name="T66" fmla="+- 0 3721 3656"/>
                            <a:gd name="T67" fmla="*/ 3721 h 546"/>
                            <a:gd name="T68" fmla="+- 0 551 423"/>
                            <a:gd name="T69" fmla="*/ T68 w 447"/>
                            <a:gd name="T70" fmla="+- 0 3800 3656"/>
                            <a:gd name="T71" fmla="*/ 3800 h 546"/>
                            <a:gd name="T72" fmla="+- 0 668 423"/>
                            <a:gd name="T73" fmla="*/ T72 w 447"/>
                            <a:gd name="T74" fmla="+- 0 4136 3656"/>
                            <a:gd name="T75" fmla="*/ 4136 h 546"/>
                            <a:gd name="T76" fmla="+- 0 581 423"/>
                            <a:gd name="T77" fmla="*/ T76 w 447"/>
                            <a:gd name="T78" fmla="+- 0 3799 3656"/>
                            <a:gd name="T79" fmla="*/ 3799 h 546"/>
                            <a:gd name="T80" fmla="+- 0 541 423"/>
                            <a:gd name="T81" fmla="*/ T80 w 447"/>
                            <a:gd name="T82" fmla="+- 0 3742 3656"/>
                            <a:gd name="T83" fmla="*/ 3742 h 546"/>
                            <a:gd name="T84" fmla="+- 0 460 423"/>
                            <a:gd name="T85" fmla="*/ T84 w 447"/>
                            <a:gd name="T86" fmla="+- 0 3683 3656"/>
                            <a:gd name="T87" fmla="*/ 3683 h 546"/>
                            <a:gd name="T88" fmla="+- 0 760 423"/>
                            <a:gd name="T89" fmla="*/ T88 w 447"/>
                            <a:gd name="T90" fmla="+- 0 3683 3656"/>
                            <a:gd name="T91" fmla="*/ 3683 h 546"/>
                            <a:gd name="T92" fmla="+- 0 734 423"/>
                            <a:gd name="T93" fmla="*/ T92 w 447"/>
                            <a:gd name="T94" fmla="+- 0 4042 3656"/>
                            <a:gd name="T95" fmla="*/ 4042 h 546"/>
                            <a:gd name="T96" fmla="+- 0 637 423"/>
                            <a:gd name="T97" fmla="*/ T96 w 447"/>
                            <a:gd name="T98" fmla="+- 0 4081 3656"/>
                            <a:gd name="T99" fmla="*/ 4081 h 546"/>
                            <a:gd name="T100" fmla="+- 0 581 423"/>
                            <a:gd name="T101" fmla="*/ T100 w 447"/>
                            <a:gd name="T102" fmla="+- 0 4135 3656"/>
                            <a:gd name="T103" fmla="*/ 4135 h 546"/>
                            <a:gd name="T104" fmla="+- 0 614 423"/>
                            <a:gd name="T105" fmla="*/ T104 w 447"/>
                            <a:gd name="T106" fmla="+- 0 4134 3656"/>
                            <a:gd name="T107" fmla="*/ 4134 h 546"/>
                            <a:gd name="T108" fmla="+- 0 683 423"/>
                            <a:gd name="T109" fmla="*/ T108 w 447"/>
                            <a:gd name="T110" fmla="+- 0 4083 3656"/>
                            <a:gd name="T111" fmla="*/ 4083 h 546"/>
                            <a:gd name="T112" fmla="+- 0 761 423"/>
                            <a:gd name="T113" fmla="*/ T112 w 447"/>
                            <a:gd name="T114" fmla="+- 0 4063 3656"/>
                            <a:gd name="T115" fmla="*/ 4063 h 546"/>
                            <a:gd name="T116" fmla="+- 0 803 423"/>
                            <a:gd name="T117" fmla="*/ T116 w 447"/>
                            <a:gd name="T118" fmla="+- 0 3726 3656"/>
                            <a:gd name="T119" fmla="*/ 3726 h 546"/>
                            <a:gd name="T120" fmla="+- 0 823 423"/>
                            <a:gd name="T121" fmla="*/ T120 w 447"/>
                            <a:gd name="T122" fmla="+- 0 3702 3656"/>
                            <a:gd name="T123" fmla="*/ 3702 h 546"/>
                            <a:gd name="T124" fmla="+- 0 803 423"/>
                            <a:gd name="T125" fmla="*/ T124 w 447"/>
                            <a:gd name="T126" fmla="+- 0 3726 3656"/>
                            <a:gd name="T127" fmla="*/ 3726 h 546"/>
                            <a:gd name="T128" fmla="+- 0 801 423"/>
                            <a:gd name="T129" fmla="*/ T128 w 447"/>
                            <a:gd name="T130" fmla="+- 0 4081 3656"/>
                            <a:gd name="T131" fmla="*/ 4081 h 546"/>
                            <a:gd name="T132" fmla="+- 0 700 423"/>
                            <a:gd name="T133" fmla="*/ T132 w 447"/>
                            <a:gd name="T134" fmla="+- 0 4099 3656"/>
                            <a:gd name="T135" fmla="*/ 4099 h 546"/>
                            <a:gd name="T136" fmla="+- 0 625 423"/>
                            <a:gd name="T137" fmla="*/ T136 w 447"/>
                            <a:gd name="T138" fmla="+- 0 4128 3656"/>
                            <a:gd name="T139" fmla="*/ 4128 h 546"/>
                            <a:gd name="T140" fmla="+- 0 697 423"/>
                            <a:gd name="T141" fmla="*/ T140 w 447"/>
                            <a:gd name="T142" fmla="+- 0 4125 3656"/>
                            <a:gd name="T143" fmla="*/ 4125 h 546"/>
                            <a:gd name="T144" fmla="+- 0 769 423"/>
                            <a:gd name="T145" fmla="*/ T144 w 447"/>
                            <a:gd name="T146" fmla="+- 0 4109 3656"/>
                            <a:gd name="T147" fmla="*/ 4109 h 546"/>
                            <a:gd name="T148" fmla="+- 0 823 423"/>
                            <a:gd name="T149" fmla="*/ T148 w 447"/>
                            <a:gd name="T150" fmla="+- 0 4105 3656"/>
                            <a:gd name="T151" fmla="*/ 4105 h 546"/>
                            <a:gd name="T152" fmla="+- 0 870 423"/>
                            <a:gd name="T153" fmla="*/ T152 w 447"/>
                            <a:gd name="T154" fmla="+- 0 3748 3656"/>
                            <a:gd name="T155" fmla="*/ 3748 h 546"/>
                            <a:gd name="T156" fmla="+- 0 428 423"/>
                            <a:gd name="T157" fmla="*/ T156 w 447"/>
                            <a:gd name="T158" fmla="+- 0 4075 3656"/>
                            <a:gd name="T159" fmla="*/ 4075 h 546"/>
                            <a:gd name="T160" fmla="+- 0 489 423"/>
                            <a:gd name="T161" fmla="*/ T160 w 447"/>
                            <a:gd name="T162" fmla="+- 0 4108 3656"/>
                            <a:gd name="T163" fmla="*/ 4108 h 546"/>
                            <a:gd name="T164" fmla="+- 0 518 423"/>
                            <a:gd name="T165" fmla="*/ T164 w 447"/>
                            <a:gd name="T166" fmla="+- 0 4134 3656"/>
                            <a:gd name="T167" fmla="*/ 4134 h 546"/>
                            <a:gd name="T168" fmla="+- 0 524 423"/>
                            <a:gd name="T169" fmla="*/ T168 w 447"/>
                            <a:gd name="T170" fmla="+- 0 4105 3656"/>
                            <a:gd name="T171" fmla="*/ 4105 h 546"/>
                            <a:gd name="T172" fmla="+- 0 471 423"/>
                            <a:gd name="T173" fmla="*/ T172 w 447"/>
                            <a:gd name="T174" fmla="+- 0 4067 3656"/>
                            <a:gd name="T175" fmla="*/ 4067 h 546"/>
                            <a:gd name="T176" fmla="+- 0 423 423"/>
                            <a:gd name="T177" fmla="*/ T176 w 447"/>
                            <a:gd name="T178" fmla="+- 0 4049 3656"/>
                            <a:gd name="T179" fmla="*/ 4049 h 546"/>
                            <a:gd name="T180" fmla="+- 0 845 423"/>
                            <a:gd name="T181" fmla="*/ T180 w 447"/>
                            <a:gd name="T182" fmla="+- 0 4124 3656"/>
                            <a:gd name="T183" fmla="*/ 4124 h 546"/>
                            <a:gd name="T184" fmla="+- 0 756 423"/>
                            <a:gd name="T185" fmla="*/ T184 w 447"/>
                            <a:gd name="T186" fmla="+- 0 3658 3656"/>
                            <a:gd name="T187" fmla="*/ 3658 h 546"/>
                            <a:gd name="T188" fmla="+- 0 656 423"/>
                            <a:gd name="T189" fmla="*/ T188 w 447"/>
                            <a:gd name="T190" fmla="+- 0 3691 3656"/>
                            <a:gd name="T191" fmla="*/ 3691 h 546"/>
                            <a:gd name="T192" fmla="+- 0 568 423"/>
                            <a:gd name="T193" fmla="*/ T192 w 447"/>
                            <a:gd name="T194" fmla="+- 0 3773 3656"/>
                            <a:gd name="T195" fmla="*/ 3773 h 546"/>
                            <a:gd name="T196" fmla="+- 0 640 423"/>
                            <a:gd name="T197" fmla="*/ T196 w 447"/>
                            <a:gd name="T198" fmla="+- 0 3730 3656"/>
                            <a:gd name="T199" fmla="*/ 3730 h 546"/>
                            <a:gd name="T200" fmla="+- 0 745 423"/>
                            <a:gd name="T201" fmla="*/ T200 w 447"/>
                            <a:gd name="T202" fmla="+- 0 3685 3656"/>
                            <a:gd name="T203" fmla="*/ 3685 h 546"/>
                            <a:gd name="T204" fmla="+- 0 785 423"/>
                            <a:gd name="T205" fmla="*/ T204 w 447"/>
                            <a:gd name="T206" fmla="+- 0 3664 3656"/>
                            <a:gd name="T207" fmla="*/ 3664 h 546"/>
                            <a:gd name="T208" fmla="+- 0 840 423"/>
                            <a:gd name="T209" fmla="*/ T208 w 447"/>
                            <a:gd name="T210" fmla="+- 0 3748 3656"/>
                            <a:gd name="T211" fmla="*/ 3748 h 546"/>
                            <a:gd name="T212" fmla="+- 0 800 423"/>
                            <a:gd name="T213" fmla="*/ T212 w 447"/>
                            <a:gd name="T214" fmla="+- 0 3727 3656"/>
                            <a:gd name="T215" fmla="*/ 3727 h 546"/>
                            <a:gd name="T216" fmla="+- 0 797 423"/>
                            <a:gd name="T217" fmla="*/ T216 w 447"/>
                            <a:gd name="T218" fmla="+- 0 3702 3656"/>
                            <a:gd name="T219" fmla="*/ 3702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47" h="546">
                              <a:moveTo>
                                <a:pt x="0" y="474"/>
                              </a:moveTo>
                              <a:lnTo>
                                <a:pt x="0" y="499"/>
                              </a:lnTo>
                              <a:lnTo>
                                <a:pt x="12" y="501"/>
                              </a:lnTo>
                              <a:lnTo>
                                <a:pt x="23" y="503"/>
                              </a:lnTo>
                              <a:lnTo>
                                <a:pt x="34" y="505"/>
                              </a:lnTo>
                              <a:lnTo>
                                <a:pt x="46" y="507"/>
                              </a:lnTo>
                              <a:lnTo>
                                <a:pt x="60" y="511"/>
                              </a:lnTo>
                              <a:lnTo>
                                <a:pt x="74" y="515"/>
                              </a:lnTo>
                              <a:lnTo>
                                <a:pt x="88" y="520"/>
                              </a:lnTo>
                              <a:lnTo>
                                <a:pt x="102" y="525"/>
                              </a:lnTo>
                              <a:lnTo>
                                <a:pt x="114" y="530"/>
                              </a:lnTo>
                              <a:lnTo>
                                <a:pt x="125" y="535"/>
                              </a:lnTo>
                              <a:lnTo>
                                <a:pt x="141" y="546"/>
                              </a:lnTo>
                              <a:lnTo>
                                <a:pt x="147" y="545"/>
                              </a:lnTo>
                              <a:lnTo>
                                <a:pt x="153" y="541"/>
                              </a:lnTo>
                              <a:lnTo>
                                <a:pt x="154" y="540"/>
                              </a:lnTo>
                              <a:lnTo>
                                <a:pt x="155" y="539"/>
                              </a:lnTo>
                              <a:lnTo>
                                <a:pt x="170" y="532"/>
                              </a:lnTo>
                              <a:lnTo>
                                <a:pt x="185" y="525"/>
                              </a:lnTo>
                              <a:lnTo>
                                <a:pt x="200" y="519"/>
                              </a:lnTo>
                              <a:lnTo>
                                <a:pt x="215" y="514"/>
                              </a:lnTo>
                              <a:lnTo>
                                <a:pt x="237" y="508"/>
                              </a:lnTo>
                              <a:lnTo>
                                <a:pt x="258" y="504"/>
                              </a:lnTo>
                              <a:lnTo>
                                <a:pt x="279" y="500"/>
                              </a:lnTo>
                              <a:lnTo>
                                <a:pt x="301" y="497"/>
                              </a:lnTo>
                              <a:lnTo>
                                <a:pt x="322" y="495"/>
                              </a:lnTo>
                              <a:lnTo>
                                <a:pt x="343" y="493"/>
                              </a:lnTo>
                              <a:lnTo>
                                <a:pt x="364" y="492"/>
                              </a:lnTo>
                              <a:lnTo>
                                <a:pt x="385" y="492"/>
                              </a:lnTo>
                              <a:lnTo>
                                <a:pt x="444" y="492"/>
                              </a:lnTo>
                              <a:lnTo>
                                <a:pt x="447" y="489"/>
                              </a:lnTo>
                              <a:lnTo>
                                <a:pt x="447" y="481"/>
                              </a:lnTo>
                              <a:lnTo>
                                <a:pt x="243" y="481"/>
                              </a:lnTo>
                              <a:lnTo>
                                <a:pt x="242" y="481"/>
                              </a:lnTo>
                              <a:lnTo>
                                <a:pt x="243" y="481"/>
                              </a:lnTo>
                              <a:lnTo>
                                <a:pt x="44" y="481"/>
                              </a:lnTo>
                              <a:lnTo>
                                <a:pt x="34" y="479"/>
                              </a:lnTo>
                              <a:lnTo>
                                <a:pt x="24" y="477"/>
                              </a:lnTo>
                              <a:lnTo>
                                <a:pt x="9" y="475"/>
                              </a:lnTo>
                              <a:lnTo>
                                <a:pt x="5" y="475"/>
                              </a:lnTo>
                              <a:lnTo>
                                <a:pt x="0" y="474"/>
                              </a:lnTo>
                              <a:close/>
                              <a:moveTo>
                                <a:pt x="444" y="492"/>
                              </a:moveTo>
                              <a:lnTo>
                                <a:pt x="385" y="492"/>
                              </a:lnTo>
                              <a:lnTo>
                                <a:pt x="409" y="492"/>
                              </a:lnTo>
                              <a:lnTo>
                                <a:pt x="421" y="492"/>
                              </a:lnTo>
                              <a:lnTo>
                                <a:pt x="433" y="493"/>
                              </a:lnTo>
                              <a:lnTo>
                                <a:pt x="442" y="494"/>
                              </a:lnTo>
                              <a:lnTo>
                                <a:pt x="444" y="492"/>
                              </a:lnTo>
                              <a:close/>
                              <a:moveTo>
                                <a:pt x="392" y="467"/>
                              </a:moveTo>
                              <a:lnTo>
                                <a:pt x="378" y="467"/>
                              </a:lnTo>
                              <a:lnTo>
                                <a:pt x="365" y="467"/>
                              </a:lnTo>
                              <a:lnTo>
                                <a:pt x="351" y="468"/>
                              </a:lnTo>
                              <a:lnTo>
                                <a:pt x="324" y="470"/>
                              </a:lnTo>
                              <a:lnTo>
                                <a:pt x="297" y="472"/>
                              </a:lnTo>
                              <a:lnTo>
                                <a:pt x="270" y="476"/>
                              </a:lnTo>
                              <a:lnTo>
                                <a:pt x="243" y="481"/>
                              </a:lnTo>
                              <a:lnTo>
                                <a:pt x="447" y="481"/>
                              </a:lnTo>
                              <a:lnTo>
                                <a:pt x="447" y="468"/>
                              </a:lnTo>
                              <a:lnTo>
                                <a:pt x="422" y="468"/>
                              </a:lnTo>
                              <a:lnTo>
                                <a:pt x="410" y="467"/>
                              </a:lnTo>
                              <a:lnTo>
                                <a:pt x="392" y="467"/>
                              </a:lnTo>
                              <a:close/>
                              <a:moveTo>
                                <a:pt x="0" y="440"/>
                              </a:moveTo>
                              <a:lnTo>
                                <a:pt x="0" y="466"/>
                              </a:lnTo>
                              <a:lnTo>
                                <a:pt x="8" y="468"/>
                              </a:lnTo>
                              <a:lnTo>
                                <a:pt x="16" y="471"/>
                              </a:lnTo>
                              <a:lnTo>
                                <a:pt x="30" y="475"/>
                              </a:lnTo>
                              <a:lnTo>
                                <a:pt x="37" y="478"/>
                              </a:lnTo>
                              <a:lnTo>
                                <a:pt x="44" y="481"/>
                              </a:lnTo>
                              <a:lnTo>
                                <a:pt x="243" y="481"/>
                              </a:lnTo>
                              <a:lnTo>
                                <a:pt x="245" y="480"/>
                              </a:lnTo>
                              <a:lnTo>
                                <a:pt x="129" y="480"/>
                              </a:lnTo>
                              <a:lnTo>
                                <a:pt x="127" y="478"/>
                              </a:lnTo>
                              <a:lnTo>
                                <a:pt x="95" y="478"/>
                              </a:lnTo>
                              <a:lnTo>
                                <a:pt x="87" y="474"/>
                              </a:lnTo>
                              <a:lnTo>
                                <a:pt x="72" y="467"/>
                              </a:lnTo>
                              <a:lnTo>
                                <a:pt x="54" y="459"/>
                              </a:lnTo>
                              <a:lnTo>
                                <a:pt x="37" y="452"/>
                              </a:lnTo>
                              <a:lnTo>
                                <a:pt x="19" y="446"/>
                              </a:lnTo>
                              <a:lnTo>
                                <a:pt x="0" y="440"/>
                              </a:lnTo>
                              <a:close/>
                              <a:moveTo>
                                <a:pt x="0" y="14"/>
                              </a:moveTo>
                              <a:lnTo>
                                <a:pt x="0" y="39"/>
                              </a:lnTo>
                              <a:lnTo>
                                <a:pt x="20" y="47"/>
                              </a:lnTo>
                              <a:lnTo>
                                <a:pt x="38" y="55"/>
                              </a:lnTo>
                              <a:lnTo>
                                <a:pt x="56" y="65"/>
                              </a:lnTo>
                              <a:lnTo>
                                <a:pt x="74" y="77"/>
                              </a:lnTo>
                              <a:lnTo>
                                <a:pt x="90" y="92"/>
                              </a:lnTo>
                              <a:lnTo>
                                <a:pt x="105" y="108"/>
                              </a:lnTo>
                              <a:lnTo>
                                <a:pt x="118" y="125"/>
                              </a:lnTo>
                              <a:lnTo>
                                <a:pt x="128" y="144"/>
                              </a:lnTo>
                              <a:lnTo>
                                <a:pt x="130" y="147"/>
                              </a:lnTo>
                              <a:lnTo>
                                <a:pt x="130" y="478"/>
                              </a:lnTo>
                              <a:lnTo>
                                <a:pt x="130" y="479"/>
                              </a:lnTo>
                              <a:lnTo>
                                <a:pt x="129" y="480"/>
                              </a:lnTo>
                              <a:lnTo>
                                <a:pt x="245" y="480"/>
                              </a:lnTo>
                              <a:lnTo>
                                <a:pt x="156" y="480"/>
                              </a:lnTo>
                              <a:lnTo>
                                <a:pt x="156" y="148"/>
                              </a:lnTo>
                              <a:lnTo>
                                <a:pt x="157" y="146"/>
                              </a:lnTo>
                              <a:lnTo>
                                <a:pt x="158" y="143"/>
                              </a:lnTo>
                              <a:lnTo>
                                <a:pt x="172" y="119"/>
                              </a:lnTo>
                              <a:lnTo>
                                <a:pt x="143" y="119"/>
                              </a:lnTo>
                              <a:lnTo>
                                <a:pt x="134" y="106"/>
                              </a:lnTo>
                              <a:lnTo>
                                <a:pt x="127" y="95"/>
                              </a:lnTo>
                              <a:lnTo>
                                <a:pt x="118" y="86"/>
                              </a:lnTo>
                              <a:lnTo>
                                <a:pt x="103" y="70"/>
                              </a:lnTo>
                              <a:lnTo>
                                <a:pt x="86" y="56"/>
                              </a:lnTo>
                              <a:lnTo>
                                <a:pt x="68" y="44"/>
                              </a:lnTo>
                              <a:lnTo>
                                <a:pt x="49" y="33"/>
                              </a:lnTo>
                              <a:lnTo>
                                <a:pt x="37" y="27"/>
                              </a:lnTo>
                              <a:lnTo>
                                <a:pt x="25" y="22"/>
                              </a:lnTo>
                              <a:lnTo>
                                <a:pt x="13" y="18"/>
                              </a:lnTo>
                              <a:lnTo>
                                <a:pt x="0" y="14"/>
                              </a:lnTo>
                              <a:close/>
                              <a:moveTo>
                                <a:pt x="362" y="27"/>
                              </a:moveTo>
                              <a:lnTo>
                                <a:pt x="337" y="27"/>
                              </a:lnTo>
                              <a:lnTo>
                                <a:pt x="337" y="382"/>
                              </a:lnTo>
                              <a:lnTo>
                                <a:pt x="338" y="382"/>
                              </a:lnTo>
                              <a:lnTo>
                                <a:pt x="333" y="382"/>
                              </a:lnTo>
                              <a:lnTo>
                                <a:pt x="311" y="386"/>
                              </a:lnTo>
                              <a:lnTo>
                                <a:pt x="289" y="391"/>
                              </a:lnTo>
                              <a:lnTo>
                                <a:pt x="268" y="398"/>
                              </a:lnTo>
                              <a:lnTo>
                                <a:pt x="248" y="406"/>
                              </a:lnTo>
                              <a:lnTo>
                                <a:pt x="231" y="415"/>
                              </a:lnTo>
                              <a:lnTo>
                                <a:pt x="214" y="425"/>
                              </a:lnTo>
                              <a:lnTo>
                                <a:pt x="198" y="437"/>
                              </a:lnTo>
                              <a:lnTo>
                                <a:pt x="184" y="450"/>
                              </a:lnTo>
                              <a:lnTo>
                                <a:pt x="174" y="459"/>
                              </a:lnTo>
                              <a:lnTo>
                                <a:pt x="166" y="469"/>
                              </a:lnTo>
                              <a:lnTo>
                                <a:pt x="158" y="479"/>
                              </a:lnTo>
                              <a:lnTo>
                                <a:pt x="157" y="480"/>
                              </a:lnTo>
                              <a:lnTo>
                                <a:pt x="156" y="480"/>
                              </a:lnTo>
                              <a:lnTo>
                                <a:pt x="245" y="480"/>
                              </a:lnTo>
                              <a:lnTo>
                                <a:pt x="249" y="478"/>
                              </a:lnTo>
                              <a:lnTo>
                                <a:pt x="191" y="478"/>
                              </a:lnTo>
                              <a:lnTo>
                                <a:pt x="199" y="469"/>
                              </a:lnTo>
                              <a:lnTo>
                                <a:pt x="208" y="460"/>
                              </a:lnTo>
                              <a:lnTo>
                                <a:pt x="218" y="453"/>
                              </a:lnTo>
                              <a:lnTo>
                                <a:pt x="238" y="439"/>
                              </a:lnTo>
                              <a:lnTo>
                                <a:pt x="260" y="427"/>
                              </a:lnTo>
                              <a:lnTo>
                                <a:pt x="282" y="419"/>
                              </a:lnTo>
                              <a:lnTo>
                                <a:pt x="306" y="412"/>
                              </a:lnTo>
                              <a:lnTo>
                                <a:pt x="317" y="410"/>
                              </a:lnTo>
                              <a:lnTo>
                                <a:pt x="327" y="408"/>
                              </a:lnTo>
                              <a:lnTo>
                                <a:pt x="338" y="407"/>
                              </a:lnTo>
                              <a:lnTo>
                                <a:pt x="357" y="405"/>
                              </a:lnTo>
                              <a:lnTo>
                                <a:pt x="362" y="400"/>
                              </a:lnTo>
                              <a:lnTo>
                                <a:pt x="362" y="71"/>
                              </a:lnTo>
                              <a:lnTo>
                                <a:pt x="377" y="71"/>
                              </a:lnTo>
                              <a:lnTo>
                                <a:pt x="380" y="70"/>
                              </a:lnTo>
                              <a:lnTo>
                                <a:pt x="445" y="70"/>
                              </a:lnTo>
                              <a:lnTo>
                                <a:pt x="442" y="68"/>
                              </a:lnTo>
                              <a:lnTo>
                                <a:pt x="405" y="68"/>
                              </a:lnTo>
                              <a:lnTo>
                                <a:pt x="405" y="51"/>
                              </a:lnTo>
                              <a:lnTo>
                                <a:pt x="400" y="46"/>
                              </a:lnTo>
                              <a:lnTo>
                                <a:pt x="362" y="46"/>
                              </a:lnTo>
                              <a:lnTo>
                                <a:pt x="362" y="45"/>
                              </a:lnTo>
                              <a:lnTo>
                                <a:pt x="362" y="27"/>
                              </a:lnTo>
                              <a:close/>
                              <a:moveTo>
                                <a:pt x="445" y="70"/>
                              </a:moveTo>
                              <a:lnTo>
                                <a:pt x="380" y="70"/>
                              </a:lnTo>
                              <a:lnTo>
                                <a:pt x="381" y="71"/>
                              </a:lnTo>
                              <a:lnTo>
                                <a:pt x="381" y="422"/>
                              </a:lnTo>
                              <a:lnTo>
                                <a:pt x="381" y="424"/>
                              </a:lnTo>
                              <a:lnTo>
                                <a:pt x="380" y="425"/>
                              </a:lnTo>
                              <a:lnTo>
                                <a:pt x="378" y="425"/>
                              </a:lnTo>
                              <a:lnTo>
                                <a:pt x="357" y="427"/>
                              </a:lnTo>
                              <a:lnTo>
                                <a:pt x="337" y="429"/>
                              </a:lnTo>
                              <a:lnTo>
                                <a:pt x="316" y="433"/>
                              </a:lnTo>
                              <a:lnTo>
                                <a:pt x="296" y="438"/>
                              </a:lnTo>
                              <a:lnTo>
                                <a:pt x="277" y="443"/>
                              </a:lnTo>
                              <a:lnTo>
                                <a:pt x="259" y="448"/>
                              </a:lnTo>
                              <a:lnTo>
                                <a:pt x="242" y="455"/>
                              </a:lnTo>
                              <a:lnTo>
                                <a:pt x="224" y="462"/>
                              </a:lnTo>
                              <a:lnTo>
                                <a:pt x="213" y="467"/>
                              </a:lnTo>
                              <a:lnTo>
                                <a:pt x="202" y="472"/>
                              </a:lnTo>
                              <a:lnTo>
                                <a:pt x="191" y="478"/>
                              </a:lnTo>
                              <a:lnTo>
                                <a:pt x="249" y="478"/>
                              </a:lnTo>
                              <a:lnTo>
                                <a:pt x="253" y="477"/>
                              </a:lnTo>
                              <a:lnTo>
                                <a:pt x="263" y="473"/>
                              </a:lnTo>
                              <a:lnTo>
                                <a:pt x="274" y="469"/>
                              </a:lnTo>
                              <a:lnTo>
                                <a:pt x="285" y="466"/>
                              </a:lnTo>
                              <a:lnTo>
                                <a:pt x="300" y="462"/>
                              </a:lnTo>
                              <a:lnTo>
                                <a:pt x="316" y="458"/>
                              </a:lnTo>
                              <a:lnTo>
                                <a:pt x="331" y="455"/>
                              </a:lnTo>
                              <a:lnTo>
                                <a:pt x="346" y="453"/>
                              </a:lnTo>
                              <a:lnTo>
                                <a:pt x="358" y="452"/>
                              </a:lnTo>
                              <a:lnTo>
                                <a:pt x="369" y="450"/>
                              </a:lnTo>
                              <a:lnTo>
                                <a:pt x="381" y="449"/>
                              </a:lnTo>
                              <a:lnTo>
                                <a:pt x="392" y="449"/>
                              </a:lnTo>
                              <a:lnTo>
                                <a:pt x="400" y="449"/>
                              </a:lnTo>
                              <a:lnTo>
                                <a:pt x="405" y="444"/>
                              </a:lnTo>
                              <a:lnTo>
                                <a:pt x="405" y="92"/>
                              </a:lnTo>
                              <a:lnTo>
                                <a:pt x="419" y="92"/>
                              </a:lnTo>
                              <a:lnTo>
                                <a:pt x="422" y="92"/>
                              </a:lnTo>
                              <a:lnTo>
                                <a:pt x="447" y="92"/>
                              </a:lnTo>
                              <a:lnTo>
                                <a:pt x="447" y="73"/>
                              </a:lnTo>
                              <a:lnTo>
                                <a:pt x="445" y="70"/>
                              </a:lnTo>
                              <a:close/>
                              <a:moveTo>
                                <a:pt x="0" y="393"/>
                              </a:moveTo>
                              <a:lnTo>
                                <a:pt x="0" y="418"/>
                              </a:lnTo>
                              <a:lnTo>
                                <a:pt x="5" y="419"/>
                              </a:lnTo>
                              <a:lnTo>
                                <a:pt x="9" y="420"/>
                              </a:lnTo>
                              <a:lnTo>
                                <a:pt x="13" y="422"/>
                              </a:lnTo>
                              <a:lnTo>
                                <a:pt x="32" y="430"/>
                              </a:lnTo>
                              <a:lnTo>
                                <a:pt x="50" y="440"/>
                              </a:lnTo>
                              <a:lnTo>
                                <a:pt x="66" y="452"/>
                              </a:lnTo>
                              <a:lnTo>
                                <a:pt x="82" y="465"/>
                              </a:lnTo>
                              <a:lnTo>
                                <a:pt x="85" y="468"/>
                              </a:lnTo>
                              <a:lnTo>
                                <a:pt x="93" y="476"/>
                              </a:lnTo>
                              <a:lnTo>
                                <a:pt x="94" y="477"/>
                              </a:lnTo>
                              <a:lnTo>
                                <a:pt x="95" y="478"/>
                              </a:lnTo>
                              <a:lnTo>
                                <a:pt x="127" y="478"/>
                              </a:lnTo>
                              <a:lnTo>
                                <a:pt x="123" y="472"/>
                              </a:lnTo>
                              <a:lnTo>
                                <a:pt x="116" y="464"/>
                              </a:lnTo>
                              <a:lnTo>
                                <a:pt x="109" y="457"/>
                              </a:lnTo>
                              <a:lnTo>
                                <a:pt x="101" y="449"/>
                              </a:lnTo>
                              <a:lnTo>
                                <a:pt x="93" y="442"/>
                              </a:lnTo>
                              <a:lnTo>
                                <a:pt x="84" y="435"/>
                              </a:lnTo>
                              <a:lnTo>
                                <a:pt x="76" y="428"/>
                              </a:lnTo>
                              <a:lnTo>
                                <a:pt x="62" y="419"/>
                              </a:lnTo>
                              <a:lnTo>
                                <a:pt x="48" y="411"/>
                              </a:lnTo>
                              <a:lnTo>
                                <a:pt x="33" y="404"/>
                              </a:lnTo>
                              <a:lnTo>
                                <a:pt x="18" y="398"/>
                              </a:lnTo>
                              <a:lnTo>
                                <a:pt x="12" y="396"/>
                              </a:lnTo>
                              <a:lnTo>
                                <a:pt x="6" y="394"/>
                              </a:lnTo>
                              <a:lnTo>
                                <a:pt x="0" y="393"/>
                              </a:lnTo>
                              <a:close/>
                              <a:moveTo>
                                <a:pt x="447" y="92"/>
                              </a:moveTo>
                              <a:lnTo>
                                <a:pt x="422" y="92"/>
                              </a:lnTo>
                              <a:lnTo>
                                <a:pt x="423" y="93"/>
                              </a:lnTo>
                              <a:lnTo>
                                <a:pt x="423" y="467"/>
                              </a:lnTo>
                              <a:lnTo>
                                <a:pt x="422" y="468"/>
                              </a:lnTo>
                              <a:lnTo>
                                <a:pt x="447" y="468"/>
                              </a:lnTo>
                              <a:lnTo>
                                <a:pt x="447" y="92"/>
                              </a:lnTo>
                              <a:close/>
                              <a:moveTo>
                                <a:pt x="350" y="0"/>
                              </a:moveTo>
                              <a:lnTo>
                                <a:pt x="347" y="1"/>
                              </a:lnTo>
                              <a:lnTo>
                                <a:pt x="333" y="2"/>
                              </a:lnTo>
                              <a:lnTo>
                                <a:pt x="322" y="4"/>
                              </a:lnTo>
                              <a:lnTo>
                                <a:pt x="311" y="7"/>
                              </a:lnTo>
                              <a:lnTo>
                                <a:pt x="284" y="14"/>
                              </a:lnTo>
                              <a:lnTo>
                                <a:pt x="258" y="23"/>
                              </a:lnTo>
                              <a:lnTo>
                                <a:pt x="233" y="35"/>
                              </a:lnTo>
                              <a:lnTo>
                                <a:pt x="209" y="50"/>
                              </a:lnTo>
                              <a:lnTo>
                                <a:pt x="190" y="64"/>
                              </a:lnTo>
                              <a:lnTo>
                                <a:pt x="173" y="80"/>
                              </a:lnTo>
                              <a:lnTo>
                                <a:pt x="158" y="97"/>
                              </a:lnTo>
                              <a:lnTo>
                                <a:pt x="145" y="117"/>
                              </a:lnTo>
                              <a:lnTo>
                                <a:pt x="143" y="119"/>
                              </a:lnTo>
                              <a:lnTo>
                                <a:pt x="172" y="119"/>
                              </a:lnTo>
                              <a:lnTo>
                                <a:pt x="174" y="117"/>
                              </a:lnTo>
                              <a:lnTo>
                                <a:pt x="194" y="94"/>
                              </a:lnTo>
                              <a:lnTo>
                                <a:pt x="217" y="74"/>
                              </a:lnTo>
                              <a:lnTo>
                                <a:pt x="243" y="58"/>
                              </a:lnTo>
                              <a:lnTo>
                                <a:pt x="262" y="48"/>
                              </a:lnTo>
                              <a:lnTo>
                                <a:pt x="282" y="41"/>
                              </a:lnTo>
                              <a:lnTo>
                                <a:pt x="302" y="34"/>
                              </a:lnTo>
                              <a:lnTo>
                                <a:pt x="322" y="29"/>
                              </a:lnTo>
                              <a:lnTo>
                                <a:pt x="326" y="28"/>
                              </a:lnTo>
                              <a:lnTo>
                                <a:pt x="330" y="28"/>
                              </a:lnTo>
                              <a:lnTo>
                                <a:pt x="337" y="27"/>
                              </a:lnTo>
                              <a:lnTo>
                                <a:pt x="362" y="27"/>
                              </a:lnTo>
                              <a:lnTo>
                                <a:pt x="362" y="8"/>
                              </a:lnTo>
                              <a:lnTo>
                                <a:pt x="358" y="3"/>
                              </a:lnTo>
                              <a:lnTo>
                                <a:pt x="350" y="0"/>
                              </a:lnTo>
                              <a:close/>
                              <a:moveTo>
                                <a:pt x="419" y="92"/>
                              </a:moveTo>
                              <a:lnTo>
                                <a:pt x="413" y="92"/>
                              </a:lnTo>
                              <a:lnTo>
                                <a:pt x="417" y="92"/>
                              </a:lnTo>
                              <a:lnTo>
                                <a:pt x="419" y="92"/>
                              </a:lnTo>
                              <a:close/>
                              <a:moveTo>
                                <a:pt x="377" y="71"/>
                              </a:moveTo>
                              <a:lnTo>
                                <a:pt x="370" y="71"/>
                              </a:lnTo>
                              <a:lnTo>
                                <a:pt x="374" y="71"/>
                              </a:lnTo>
                              <a:lnTo>
                                <a:pt x="377" y="71"/>
                              </a:lnTo>
                              <a:close/>
                              <a:moveTo>
                                <a:pt x="428" y="68"/>
                              </a:moveTo>
                              <a:lnTo>
                                <a:pt x="421" y="68"/>
                              </a:lnTo>
                              <a:lnTo>
                                <a:pt x="434" y="68"/>
                              </a:lnTo>
                              <a:lnTo>
                                <a:pt x="428" y="68"/>
                              </a:lnTo>
                              <a:close/>
                              <a:moveTo>
                                <a:pt x="374" y="46"/>
                              </a:moveTo>
                              <a:lnTo>
                                <a:pt x="362" y="46"/>
                              </a:lnTo>
                              <a:lnTo>
                                <a:pt x="400" y="46"/>
                              </a:lnTo>
                              <a:lnTo>
                                <a:pt x="374" y="46"/>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93E6D" id="docshape441" o:spid="_x0000_s1026" style="position:absolute;margin-left:21.15pt;margin-top:182.8pt;width:22.35pt;height:27.3pt;z-index:-2219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7,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" path="m,474r,25l12,501r11,2l34,505r12,2l60,511r14,4l88,520r14,5l114,530r11,5l141,546r6,-1l153,541r1,-1l155,539r15,-7l185,525r15,-6l215,514r22,-6l258,504r21,-4l301,497r21,-2l343,493r21,-1l385,492r59,l447,489r,-8l243,481r-1,l243,481r-199,l34,479,24,477,9,475r-4,l,474xm444,492r-59,l409,492r12,l433,493r9,1l444,492xm392,467r-14,l365,467r-14,1l324,470r-27,2l270,476r-27,5l447,481r,-13l422,468r-12,-1l392,467xm,440r,26l8,468r8,3l30,475r7,3l44,481r199,l245,480r-116,l127,478r-32,l87,474,72,467,54,459,37,452,19,446,,440xm,14l,39r20,8l38,55,56,65,74,77,90,92r15,16l118,125r10,19l130,147r,331l130,479r-1,1l245,480r-89,l156,148r1,-2l158,143r14,-24l143,119r-9,-13l127,95r-9,-9l103,70,86,56,68,44,49,33,37,27,25,22,13,18,,14xm362,27r-25,l337,382r1,l333,382r-22,4l289,391r-21,7l248,406r-17,9l214,425r-16,12l184,450r-10,9l166,469r-8,10l157,480r-1,l245,480r4,-2l191,478r8,-9l208,460r10,-7l238,439r22,-12l282,419r24,-7l317,410r10,-2l338,407r19,-2l362,400r,-329l377,71r3,-1l445,70r-3,-2l405,68r,-17l400,46r-38,l362,45r,-18xm445,70r-65,l381,71r,351l381,424r-1,1l378,425r-21,2l337,429r-21,4l296,438r-19,5l259,448r-17,7l224,462r-11,5l202,472r-11,6l249,478r4,-1l263,473r11,-4l285,466r15,-4l316,458r15,-3l346,453r12,-1l369,450r12,-1l392,449r8,l405,444r,-352l419,92r3,l447,92r,-19l445,70xm,393r,25l5,419r4,1l13,422r19,8l50,440r16,12l82,465r3,3l93,476r1,1l95,478r32,l123,472r-7,-8l109,457r-8,-8l93,442r-9,-7l76,428,62,419,48,411,33,404,18,398r-6,-2l6,394,,393xm447,92r-25,l423,93r,374l422,468r25,l447,92xm350,r-3,1l333,2,322,4,311,7r-27,7l258,23,233,35,209,50,190,64,173,80,158,97r-13,20l143,119r29,l174,117,194,94,217,74,243,58,262,48r20,-7l302,34r20,-5l326,28r4,l337,27r25,l362,8,358,3,350,xm419,92r-6,l417,92r2,xm377,71r-7,l374,71r3,xm428,68r-7,l434,68r-6,xm374,46r-12,l400,46r-26,xe" fillcolor="#2b3890" stroked="f">
                <v:fill opacity="13107f"/>
                <v:path arrowok="t" o:connecttype="custom" o:connectlocs="21590,2642235;64770,2654935;97155,2665095;127000,2651125;191135,2637155;281940,2633980;153670,2626995;5715,2623185;259715,2633980;248920,2618105;188595,2621280;267970,2618740;5080,2618740;154305,2626995;55245,2622550;0,2600960;35560,2362835;81280,2413000;155575,2626360;100330,2412365;74930,2376170;23495,2338705;213995,2338705;197485,2566670;135890,2591435;100330,2625725;121285,2625090;165100,2592705;214630,2580005;241300,2366010;254000,2350770;241300,2366010;240030,2591435;175895,2602865;128270,2621280;173990,2619375;219710,2609215;254000,2606675;283845,2379980;3175,2587625;41910,2608580;60325,2625090;64135,2606675;30480,2582545;0,2571115;267970,2618740;211455,2322830;147955,2343785;92075,2395855;137795,2368550;204470,2339975;229870,2326640;264795,2379980;239395,2366645;237490,2350770" o:connectangles="0,0,0,0,0,0,0,0,0,0,0,0,0,0,0,0,0,0,0,0,0,0,0,0,0,0,0,0,0,0,0,0,0,0,0,0,0,0,0,0,0,0,0,0,0,0,0,0,0,0,0,0,0,0,0"/>
                <w10:wrap anchorx="page" anchory="page"/>
              </v:shape>
            </w:pict>
          </mc:Fallback>
        </mc:AlternateContent>
      </w:r>
      <w:r>
        <w:rPr>
          <w:noProof/>
          <w:lang w:bidi="es-ES"/>
        </w:rPr>
        <mc:AlternateContent>
          <mc:Choice Requires="wps">
            <w:drawing>
              <wp:anchor distT="0" distB="0" distL="114300" distR="114300" simplePos="0" relativeHeight="481124864" behindDoc="1" locked="0" layoutInCell="1" allowOverlap="1" wp14:anchorId="280D7F49" wp14:editId="42BE41EF">
                <wp:simplePos x="0" y="0"/>
                <wp:positionH relativeFrom="page">
                  <wp:posOffset>268605</wp:posOffset>
                </wp:positionH>
                <wp:positionV relativeFrom="page">
                  <wp:posOffset>4895850</wp:posOffset>
                </wp:positionV>
                <wp:extent cx="327025" cy="457200"/>
                <wp:effectExtent l="0" t="0" r="0" b="0"/>
                <wp:wrapNone/>
                <wp:docPr id="991" name="docshape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025" cy="457200"/>
                        </a:xfrm>
                        <a:custGeom>
                          <a:avLst/>
                          <a:gdLst>
                            <a:gd name="T0" fmla="+- 0 621 423"/>
                            <a:gd name="T1" fmla="*/ T0 w 515"/>
                            <a:gd name="T2" fmla="+- 0 7993 7710"/>
                            <a:gd name="T3" fmla="*/ 7993 h 720"/>
                            <a:gd name="T4" fmla="+- 0 566 423"/>
                            <a:gd name="T5" fmla="*/ T4 w 515"/>
                            <a:gd name="T6" fmla="+- 0 8027 7710"/>
                            <a:gd name="T7" fmla="*/ 8027 h 720"/>
                            <a:gd name="T8" fmla="+- 0 501 423"/>
                            <a:gd name="T9" fmla="*/ T8 w 515"/>
                            <a:gd name="T10" fmla="+- 0 8114 7710"/>
                            <a:gd name="T11" fmla="*/ 8114 h 720"/>
                            <a:gd name="T12" fmla="+- 0 488 423"/>
                            <a:gd name="T13" fmla="*/ T12 w 515"/>
                            <a:gd name="T14" fmla="+- 0 8248 7710"/>
                            <a:gd name="T15" fmla="*/ 8248 h 720"/>
                            <a:gd name="T16" fmla="+- 0 550 423"/>
                            <a:gd name="T17" fmla="*/ T16 w 515"/>
                            <a:gd name="T18" fmla="+- 0 8364 7710"/>
                            <a:gd name="T19" fmla="*/ 8364 h 720"/>
                            <a:gd name="T20" fmla="+- 0 665 423"/>
                            <a:gd name="T21" fmla="*/ T20 w 515"/>
                            <a:gd name="T22" fmla="+- 0 8426 7710"/>
                            <a:gd name="T23" fmla="*/ 8426 h 720"/>
                            <a:gd name="T24" fmla="+- 0 799 423"/>
                            <a:gd name="T25" fmla="*/ T24 w 515"/>
                            <a:gd name="T26" fmla="+- 0 8412 7710"/>
                            <a:gd name="T27" fmla="*/ 8412 h 720"/>
                            <a:gd name="T28" fmla="+- 0 672 423"/>
                            <a:gd name="T29" fmla="*/ T28 w 515"/>
                            <a:gd name="T30" fmla="+- 0 8389 7710"/>
                            <a:gd name="T31" fmla="*/ 8389 h 720"/>
                            <a:gd name="T32" fmla="+- 0 576 423"/>
                            <a:gd name="T33" fmla="*/ T32 w 515"/>
                            <a:gd name="T34" fmla="+- 0 8337 7710"/>
                            <a:gd name="T35" fmla="*/ 8337 h 720"/>
                            <a:gd name="T36" fmla="+- 0 524 423"/>
                            <a:gd name="T37" fmla="*/ T36 w 515"/>
                            <a:gd name="T38" fmla="+- 0 8241 7710"/>
                            <a:gd name="T39" fmla="*/ 8241 h 720"/>
                            <a:gd name="T40" fmla="+- 0 535 423"/>
                            <a:gd name="T41" fmla="*/ T40 w 515"/>
                            <a:gd name="T42" fmla="+- 0 8128 7710"/>
                            <a:gd name="T43" fmla="*/ 8128 h 720"/>
                            <a:gd name="T44" fmla="+- 0 589 423"/>
                            <a:gd name="T45" fmla="*/ T44 w 515"/>
                            <a:gd name="T46" fmla="+- 0 8056 7710"/>
                            <a:gd name="T47" fmla="*/ 8056 h 720"/>
                            <a:gd name="T48" fmla="+- 0 633 423"/>
                            <a:gd name="T49" fmla="*/ T48 w 515"/>
                            <a:gd name="T50" fmla="+- 0 8029 7710"/>
                            <a:gd name="T51" fmla="*/ 8029 h 720"/>
                            <a:gd name="T52" fmla="+- 0 678 423"/>
                            <a:gd name="T53" fmla="*/ T52 w 515"/>
                            <a:gd name="T54" fmla="+- 0 8015 7710"/>
                            <a:gd name="T55" fmla="*/ 8015 h 720"/>
                            <a:gd name="T56" fmla="+- 0 711 423"/>
                            <a:gd name="T57" fmla="*/ T56 w 515"/>
                            <a:gd name="T58" fmla="+- 0 8012 7710"/>
                            <a:gd name="T59" fmla="*/ 8012 h 720"/>
                            <a:gd name="T60" fmla="+- 0 764 423"/>
                            <a:gd name="T61" fmla="*/ T60 w 515"/>
                            <a:gd name="T62" fmla="+- 0 7982 7710"/>
                            <a:gd name="T63" fmla="*/ 7982 h 720"/>
                            <a:gd name="T64" fmla="+- 0 835 423"/>
                            <a:gd name="T65" fmla="*/ T64 w 515"/>
                            <a:gd name="T66" fmla="+- 0 8012 7710"/>
                            <a:gd name="T67" fmla="*/ 8012 h 720"/>
                            <a:gd name="T68" fmla="+- 0 785 423"/>
                            <a:gd name="T69" fmla="*/ T68 w 515"/>
                            <a:gd name="T70" fmla="+- 0 8027 7710"/>
                            <a:gd name="T71" fmla="*/ 8027 h 720"/>
                            <a:gd name="T72" fmla="+- 0 869 423"/>
                            <a:gd name="T73" fmla="*/ T72 w 515"/>
                            <a:gd name="T74" fmla="+- 0 8096 7710"/>
                            <a:gd name="T75" fmla="*/ 8096 h 720"/>
                            <a:gd name="T76" fmla="+- 0 901 423"/>
                            <a:gd name="T77" fmla="*/ T76 w 515"/>
                            <a:gd name="T78" fmla="+- 0 8203 7710"/>
                            <a:gd name="T79" fmla="*/ 8203 h 720"/>
                            <a:gd name="T80" fmla="+- 0 869 423"/>
                            <a:gd name="T81" fmla="*/ T80 w 515"/>
                            <a:gd name="T82" fmla="+- 0 8309 7710"/>
                            <a:gd name="T83" fmla="*/ 8309 h 720"/>
                            <a:gd name="T84" fmla="+- 0 785 423"/>
                            <a:gd name="T85" fmla="*/ T84 w 515"/>
                            <a:gd name="T86" fmla="+- 0 8378 7710"/>
                            <a:gd name="T87" fmla="*/ 8378 h 720"/>
                            <a:gd name="T88" fmla="+- 0 835 423"/>
                            <a:gd name="T89" fmla="*/ T88 w 515"/>
                            <a:gd name="T90" fmla="+- 0 8393 7710"/>
                            <a:gd name="T91" fmla="*/ 8393 h 720"/>
                            <a:gd name="T92" fmla="+- 0 899 423"/>
                            <a:gd name="T93" fmla="*/ T92 w 515"/>
                            <a:gd name="T94" fmla="+- 0 8330 7710"/>
                            <a:gd name="T95" fmla="*/ 8330 h 720"/>
                            <a:gd name="T96" fmla="+- 0 938 423"/>
                            <a:gd name="T97" fmla="*/ T96 w 515"/>
                            <a:gd name="T98" fmla="+- 0 8203 7710"/>
                            <a:gd name="T99" fmla="*/ 8203 h 720"/>
                            <a:gd name="T100" fmla="+- 0 899 423"/>
                            <a:gd name="T101" fmla="*/ T100 w 515"/>
                            <a:gd name="T102" fmla="+- 0 8075 7710"/>
                            <a:gd name="T103" fmla="*/ 8075 h 720"/>
                            <a:gd name="T104" fmla="+- 0 835 423"/>
                            <a:gd name="T105" fmla="*/ T104 w 515"/>
                            <a:gd name="T106" fmla="+- 0 8012 7710"/>
                            <a:gd name="T107" fmla="*/ 8012 h 720"/>
                            <a:gd name="T108" fmla="+- 0 688 423"/>
                            <a:gd name="T109" fmla="*/ T108 w 515"/>
                            <a:gd name="T110" fmla="+- 0 8194 7710"/>
                            <a:gd name="T111" fmla="*/ 8194 h 720"/>
                            <a:gd name="T112" fmla="+- 0 686 423"/>
                            <a:gd name="T113" fmla="*/ T112 w 515"/>
                            <a:gd name="T114" fmla="+- 0 8216 7710"/>
                            <a:gd name="T115" fmla="*/ 8216 h 720"/>
                            <a:gd name="T116" fmla="+- 0 735 423"/>
                            <a:gd name="T117" fmla="*/ T116 w 515"/>
                            <a:gd name="T118" fmla="+- 0 8216 7710"/>
                            <a:gd name="T119" fmla="*/ 8216 h 720"/>
                            <a:gd name="T120" fmla="+- 0 722 423"/>
                            <a:gd name="T121" fmla="*/ T120 w 515"/>
                            <a:gd name="T122" fmla="+- 0 8181 7710"/>
                            <a:gd name="T123" fmla="*/ 8181 h 720"/>
                            <a:gd name="T124" fmla="+- 0 555 423"/>
                            <a:gd name="T125" fmla="*/ T124 w 515"/>
                            <a:gd name="T126" fmla="+- 0 7891 7710"/>
                            <a:gd name="T127" fmla="*/ 7891 h 720"/>
                            <a:gd name="T128" fmla="+- 0 591 423"/>
                            <a:gd name="T129" fmla="*/ T128 w 515"/>
                            <a:gd name="T130" fmla="+- 0 7905 7710"/>
                            <a:gd name="T131" fmla="*/ 7905 h 720"/>
                            <a:gd name="T132" fmla="+- 0 711 423"/>
                            <a:gd name="T133" fmla="*/ T132 w 515"/>
                            <a:gd name="T134" fmla="+- 0 7975 7710"/>
                            <a:gd name="T135" fmla="*/ 7975 h 720"/>
                            <a:gd name="T136" fmla="+- 0 669 423"/>
                            <a:gd name="T137" fmla="*/ T136 w 515"/>
                            <a:gd name="T138" fmla="+- 0 7979 7710"/>
                            <a:gd name="T139" fmla="*/ 7979 h 720"/>
                            <a:gd name="T140" fmla="+- 0 757 423"/>
                            <a:gd name="T141" fmla="*/ T140 w 515"/>
                            <a:gd name="T142" fmla="+- 0 7980 7710"/>
                            <a:gd name="T143" fmla="*/ 7980 h 720"/>
                            <a:gd name="T144" fmla="+- 0 535 423"/>
                            <a:gd name="T145" fmla="*/ T144 w 515"/>
                            <a:gd name="T146" fmla="+- 0 7735 7710"/>
                            <a:gd name="T147" fmla="*/ 7735 h 720"/>
                            <a:gd name="T148" fmla="+- 0 423 423"/>
                            <a:gd name="T149" fmla="*/ T148 w 515"/>
                            <a:gd name="T150" fmla="+- 0 7935 7710"/>
                            <a:gd name="T151" fmla="*/ 7935 h 720"/>
                            <a:gd name="T152" fmla="+- 0 578 423"/>
                            <a:gd name="T153" fmla="*/ T152 w 515"/>
                            <a:gd name="T154" fmla="+- 0 7747 7710"/>
                            <a:gd name="T155" fmla="*/ 7747 h 720"/>
                            <a:gd name="T156" fmla="+- 0 689 423"/>
                            <a:gd name="T157" fmla="*/ T156 w 515"/>
                            <a:gd name="T158" fmla="+- 0 7735 7710"/>
                            <a:gd name="T159" fmla="*/ 7735 h 720"/>
                            <a:gd name="T160" fmla="+- 0 534 423"/>
                            <a:gd name="T161" fmla="*/ T160 w 515"/>
                            <a:gd name="T162" fmla="+- 0 7719 7710"/>
                            <a:gd name="T163" fmla="*/ 7719 h 720"/>
                            <a:gd name="T164" fmla="+- 0 534 423"/>
                            <a:gd name="T165" fmla="*/ T164 w 515"/>
                            <a:gd name="T166" fmla="+- 0 7732 7710"/>
                            <a:gd name="T167" fmla="*/ 7732 h 720"/>
                            <a:gd name="T168" fmla="+- 0 535 423"/>
                            <a:gd name="T169" fmla="*/ T168 w 515"/>
                            <a:gd name="T170" fmla="+- 0 7735 7710"/>
                            <a:gd name="T171" fmla="*/ 7735 h 720"/>
                            <a:gd name="T172" fmla="+- 0 689 423"/>
                            <a:gd name="T173" fmla="*/ T172 w 515"/>
                            <a:gd name="T174" fmla="+- 0 7719 7710"/>
                            <a:gd name="T175" fmla="*/ 7719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5" h="720">
                              <a:moveTo>
                                <a:pt x="207" y="195"/>
                              </a:moveTo>
                              <a:lnTo>
                                <a:pt x="168" y="195"/>
                              </a:lnTo>
                              <a:lnTo>
                                <a:pt x="198" y="283"/>
                              </a:lnTo>
                              <a:lnTo>
                                <a:pt x="178" y="293"/>
                              </a:lnTo>
                              <a:lnTo>
                                <a:pt x="160" y="304"/>
                              </a:lnTo>
                              <a:lnTo>
                                <a:pt x="143" y="317"/>
                              </a:lnTo>
                              <a:lnTo>
                                <a:pt x="127" y="332"/>
                              </a:lnTo>
                              <a:lnTo>
                                <a:pt x="99" y="365"/>
                              </a:lnTo>
                              <a:lnTo>
                                <a:pt x="78" y="404"/>
                              </a:lnTo>
                              <a:lnTo>
                                <a:pt x="65" y="447"/>
                              </a:lnTo>
                              <a:lnTo>
                                <a:pt x="60" y="493"/>
                              </a:lnTo>
                              <a:lnTo>
                                <a:pt x="65" y="538"/>
                              </a:lnTo>
                              <a:lnTo>
                                <a:pt x="78" y="581"/>
                              </a:lnTo>
                              <a:lnTo>
                                <a:pt x="99" y="620"/>
                              </a:lnTo>
                              <a:lnTo>
                                <a:pt x="127" y="654"/>
                              </a:lnTo>
                              <a:lnTo>
                                <a:pt x="160" y="681"/>
                              </a:lnTo>
                              <a:lnTo>
                                <a:pt x="199" y="702"/>
                              </a:lnTo>
                              <a:lnTo>
                                <a:pt x="242" y="716"/>
                              </a:lnTo>
                              <a:lnTo>
                                <a:pt x="288" y="720"/>
                              </a:lnTo>
                              <a:lnTo>
                                <a:pt x="334" y="716"/>
                              </a:lnTo>
                              <a:lnTo>
                                <a:pt x="376" y="702"/>
                              </a:lnTo>
                              <a:lnTo>
                                <a:pt x="412" y="683"/>
                              </a:lnTo>
                              <a:lnTo>
                                <a:pt x="288" y="683"/>
                              </a:lnTo>
                              <a:lnTo>
                                <a:pt x="249" y="679"/>
                              </a:lnTo>
                              <a:lnTo>
                                <a:pt x="213" y="668"/>
                              </a:lnTo>
                              <a:lnTo>
                                <a:pt x="181" y="651"/>
                              </a:lnTo>
                              <a:lnTo>
                                <a:pt x="153" y="627"/>
                              </a:lnTo>
                              <a:lnTo>
                                <a:pt x="130" y="599"/>
                              </a:lnTo>
                              <a:lnTo>
                                <a:pt x="112" y="567"/>
                              </a:lnTo>
                              <a:lnTo>
                                <a:pt x="101" y="531"/>
                              </a:lnTo>
                              <a:lnTo>
                                <a:pt x="97" y="493"/>
                              </a:lnTo>
                              <a:lnTo>
                                <a:pt x="101" y="454"/>
                              </a:lnTo>
                              <a:lnTo>
                                <a:pt x="112" y="418"/>
                              </a:lnTo>
                              <a:lnTo>
                                <a:pt x="130" y="386"/>
                              </a:lnTo>
                              <a:lnTo>
                                <a:pt x="153" y="358"/>
                              </a:lnTo>
                              <a:lnTo>
                                <a:pt x="166" y="346"/>
                              </a:lnTo>
                              <a:lnTo>
                                <a:pt x="179" y="336"/>
                              </a:lnTo>
                              <a:lnTo>
                                <a:pt x="194" y="327"/>
                              </a:lnTo>
                              <a:lnTo>
                                <a:pt x="210" y="319"/>
                              </a:lnTo>
                              <a:lnTo>
                                <a:pt x="249" y="319"/>
                              </a:lnTo>
                              <a:lnTo>
                                <a:pt x="245" y="307"/>
                              </a:lnTo>
                              <a:lnTo>
                                <a:pt x="255" y="305"/>
                              </a:lnTo>
                              <a:lnTo>
                                <a:pt x="266" y="303"/>
                              </a:lnTo>
                              <a:lnTo>
                                <a:pt x="277" y="302"/>
                              </a:lnTo>
                              <a:lnTo>
                                <a:pt x="288" y="302"/>
                              </a:lnTo>
                              <a:lnTo>
                                <a:pt x="412" y="302"/>
                              </a:lnTo>
                              <a:lnTo>
                                <a:pt x="376" y="283"/>
                              </a:lnTo>
                              <a:lnTo>
                                <a:pt x="341" y="272"/>
                              </a:lnTo>
                              <a:lnTo>
                                <a:pt x="233" y="272"/>
                              </a:lnTo>
                              <a:lnTo>
                                <a:pt x="207" y="195"/>
                              </a:lnTo>
                              <a:close/>
                              <a:moveTo>
                                <a:pt x="412" y="302"/>
                              </a:moveTo>
                              <a:lnTo>
                                <a:pt x="288" y="302"/>
                              </a:lnTo>
                              <a:lnTo>
                                <a:pt x="326" y="306"/>
                              </a:lnTo>
                              <a:lnTo>
                                <a:pt x="362" y="317"/>
                              </a:lnTo>
                              <a:lnTo>
                                <a:pt x="394" y="335"/>
                              </a:lnTo>
                              <a:lnTo>
                                <a:pt x="422" y="358"/>
                              </a:lnTo>
                              <a:lnTo>
                                <a:pt x="446" y="386"/>
                              </a:lnTo>
                              <a:lnTo>
                                <a:pt x="463" y="418"/>
                              </a:lnTo>
                              <a:lnTo>
                                <a:pt x="474" y="454"/>
                              </a:lnTo>
                              <a:lnTo>
                                <a:pt x="478" y="493"/>
                              </a:lnTo>
                              <a:lnTo>
                                <a:pt x="474" y="531"/>
                              </a:lnTo>
                              <a:lnTo>
                                <a:pt x="463" y="567"/>
                              </a:lnTo>
                              <a:lnTo>
                                <a:pt x="446" y="599"/>
                              </a:lnTo>
                              <a:lnTo>
                                <a:pt x="422" y="627"/>
                              </a:lnTo>
                              <a:lnTo>
                                <a:pt x="394" y="651"/>
                              </a:lnTo>
                              <a:lnTo>
                                <a:pt x="362" y="668"/>
                              </a:lnTo>
                              <a:lnTo>
                                <a:pt x="326" y="679"/>
                              </a:lnTo>
                              <a:lnTo>
                                <a:pt x="288" y="683"/>
                              </a:lnTo>
                              <a:lnTo>
                                <a:pt x="412" y="683"/>
                              </a:lnTo>
                              <a:lnTo>
                                <a:pt x="415" y="681"/>
                              </a:lnTo>
                              <a:lnTo>
                                <a:pt x="449" y="654"/>
                              </a:lnTo>
                              <a:lnTo>
                                <a:pt x="476" y="620"/>
                              </a:lnTo>
                              <a:lnTo>
                                <a:pt x="497" y="581"/>
                              </a:lnTo>
                              <a:lnTo>
                                <a:pt x="511" y="538"/>
                              </a:lnTo>
                              <a:lnTo>
                                <a:pt x="515" y="493"/>
                              </a:lnTo>
                              <a:lnTo>
                                <a:pt x="511" y="447"/>
                              </a:lnTo>
                              <a:lnTo>
                                <a:pt x="497" y="404"/>
                              </a:lnTo>
                              <a:lnTo>
                                <a:pt x="476" y="365"/>
                              </a:lnTo>
                              <a:lnTo>
                                <a:pt x="449" y="332"/>
                              </a:lnTo>
                              <a:lnTo>
                                <a:pt x="415" y="304"/>
                              </a:lnTo>
                              <a:lnTo>
                                <a:pt x="412" y="302"/>
                              </a:lnTo>
                              <a:close/>
                              <a:moveTo>
                                <a:pt x="249" y="319"/>
                              </a:moveTo>
                              <a:lnTo>
                                <a:pt x="210" y="319"/>
                              </a:lnTo>
                              <a:lnTo>
                                <a:pt x="265" y="484"/>
                              </a:lnTo>
                              <a:lnTo>
                                <a:pt x="264" y="487"/>
                              </a:lnTo>
                              <a:lnTo>
                                <a:pt x="263" y="489"/>
                              </a:lnTo>
                              <a:lnTo>
                                <a:pt x="263" y="506"/>
                              </a:lnTo>
                              <a:lnTo>
                                <a:pt x="274" y="517"/>
                              </a:lnTo>
                              <a:lnTo>
                                <a:pt x="301" y="517"/>
                              </a:lnTo>
                              <a:lnTo>
                                <a:pt x="312" y="506"/>
                              </a:lnTo>
                              <a:lnTo>
                                <a:pt x="312" y="483"/>
                              </a:lnTo>
                              <a:lnTo>
                                <a:pt x="307" y="475"/>
                              </a:lnTo>
                              <a:lnTo>
                                <a:pt x="299" y="471"/>
                              </a:lnTo>
                              <a:lnTo>
                                <a:pt x="249" y="319"/>
                              </a:lnTo>
                              <a:close/>
                              <a:moveTo>
                                <a:pt x="203" y="181"/>
                              </a:moveTo>
                              <a:lnTo>
                                <a:pt x="132" y="181"/>
                              </a:lnTo>
                              <a:lnTo>
                                <a:pt x="0" y="334"/>
                              </a:lnTo>
                              <a:lnTo>
                                <a:pt x="0" y="390"/>
                              </a:lnTo>
                              <a:lnTo>
                                <a:pt x="168" y="195"/>
                              </a:lnTo>
                              <a:lnTo>
                                <a:pt x="207" y="195"/>
                              </a:lnTo>
                              <a:lnTo>
                                <a:pt x="203" y="181"/>
                              </a:lnTo>
                              <a:close/>
                              <a:moveTo>
                                <a:pt x="288" y="265"/>
                              </a:moveTo>
                              <a:lnTo>
                                <a:pt x="274" y="265"/>
                              </a:lnTo>
                              <a:lnTo>
                                <a:pt x="260" y="267"/>
                              </a:lnTo>
                              <a:lnTo>
                                <a:pt x="246" y="269"/>
                              </a:lnTo>
                              <a:lnTo>
                                <a:pt x="233" y="272"/>
                              </a:lnTo>
                              <a:lnTo>
                                <a:pt x="341" y="272"/>
                              </a:lnTo>
                              <a:lnTo>
                                <a:pt x="334" y="270"/>
                              </a:lnTo>
                              <a:lnTo>
                                <a:pt x="288" y="265"/>
                              </a:lnTo>
                              <a:close/>
                              <a:moveTo>
                                <a:pt x="266" y="25"/>
                              </a:moveTo>
                              <a:lnTo>
                                <a:pt x="112" y="25"/>
                              </a:lnTo>
                              <a:lnTo>
                                <a:pt x="149" y="136"/>
                              </a:lnTo>
                              <a:lnTo>
                                <a:pt x="0" y="186"/>
                              </a:lnTo>
                              <a:lnTo>
                                <a:pt x="0" y="225"/>
                              </a:lnTo>
                              <a:lnTo>
                                <a:pt x="132" y="181"/>
                              </a:lnTo>
                              <a:lnTo>
                                <a:pt x="203" y="181"/>
                              </a:lnTo>
                              <a:lnTo>
                                <a:pt x="155" y="37"/>
                              </a:lnTo>
                              <a:lnTo>
                                <a:pt x="257" y="37"/>
                              </a:lnTo>
                              <a:lnTo>
                                <a:pt x="266" y="29"/>
                              </a:lnTo>
                              <a:lnTo>
                                <a:pt x="266" y="25"/>
                              </a:lnTo>
                              <a:close/>
                              <a:moveTo>
                                <a:pt x="257" y="0"/>
                              </a:moveTo>
                              <a:lnTo>
                                <a:pt x="119" y="0"/>
                              </a:lnTo>
                              <a:lnTo>
                                <a:pt x="111" y="9"/>
                              </a:lnTo>
                              <a:lnTo>
                                <a:pt x="111" y="19"/>
                              </a:lnTo>
                              <a:lnTo>
                                <a:pt x="111" y="21"/>
                              </a:lnTo>
                              <a:lnTo>
                                <a:pt x="111" y="22"/>
                              </a:lnTo>
                              <a:lnTo>
                                <a:pt x="112" y="24"/>
                              </a:lnTo>
                              <a:lnTo>
                                <a:pt x="112" y="25"/>
                              </a:lnTo>
                              <a:lnTo>
                                <a:pt x="266" y="25"/>
                              </a:lnTo>
                              <a:lnTo>
                                <a:pt x="266" y="9"/>
                              </a:lnTo>
                              <a:lnTo>
                                <a:pt x="257" y="0"/>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53AAE" id="docshape442" o:spid="_x0000_s1026" style="position:absolute;margin-left:21.15pt;margin-top:385.5pt;width:25.75pt;height:36pt;z-index:-2219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" path="m207,195r-39,l198,283r-20,10l160,304r-17,13l127,332,99,365,78,404,65,447r-5,46l65,538r13,43l99,620r28,34l160,681r39,21l242,716r46,4l334,716r42,-14l412,683r-124,l249,679,213,668,181,651,153,627,130,599,112,567,101,531,97,493r4,-39l112,418r18,-32l153,358r13,-12l179,336r15,-9l210,319r39,l245,307r10,-2l266,303r11,-1l288,302r124,l376,283,341,272r-108,l207,195xm412,302r-124,l326,306r36,11l394,335r28,23l446,386r17,32l474,454r4,39l474,531r-11,36l446,599r-24,28l394,651r-32,17l326,679r-38,4l412,683r3,-2l449,654r27,-34l497,581r14,-43l515,493r-4,-46l497,404,476,365,449,332,415,304r-3,-2xm249,319r-39,l265,484r-1,3l263,489r,17l274,517r27,l312,506r,-23l307,475r-8,-4l249,319xm203,181r-71,l,334r,56l168,195r39,l203,181xm288,265r-14,l260,267r-14,2l233,272r108,l334,270r-46,-5xm266,25r-154,l149,136,,186r,39l132,181r71,l155,37r102,l266,29r,-4xm257,l119,r-8,9l111,19r,2l111,22r1,2l112,25r154,l266,9,257,xe" fillcolor="#2b3890" stroked="f">
                <v:fill opacity="13107f"/>
                <v:path arrowok="t" o:connecttype="custom" o:connectlocs="125730,5075555;90805,5097145;49530,5152390;41275,5237480;80645,5311140;153670,5350510;238760,5341620;158115,5327015;97155,5293995;64135,5233035;71120,5161280;105410,5115560;133350,5098415;161925,5089525;182880,5087620;216535,5068570;261620,5087620;229870,5097145;283210,5140960;303530,5208905;283210,5276215;229870,5320030;261620,5329555;302260,5289550;327025,5208905;302260,5127625;261620,5087620;168275,5203190;167005,5217160;198120,5217160;189865,5194935;83820,5010785;106680,5019675;182880,5064125;156210,5066665;212090,5067300;71120,4911725;0,5038725;98425,4919345;168910,4911725;70485,4901565;70485,4909820;71120,4911725;168910,4901565" o:connectangles="0,0,0,0,0,0,0,0,0,0,0,0,0,0,0,0,0,0,0,0,0,0,0,0,0,0,0,0,0,0,0,0,0,0,0,0,0,0,0,0,0,0,0,0"/>
                <w10:wrap anchorx="page" anchory="page"/>
              </v:shape>
            </w:pict>
          </mc:Fallback>
        </mc:AlternateContent>
      </w:r>
    </w:p>
    <w:p w14:paraId="19E4B875" w14:textId="19D8DE48" w:rsidR="00AB3F49" w:rsidRDefault="00595692">
      <w:pPr>
        <w:tabs>
          <w:tab w:val="left" w:pos="11367"/>
        </w:tabs>
        <w:rPr>
          <w:rFonts w:ascii="EC Square Sans Pro"/>
          <w:sz w:val="20"/>
        </w:rPr>
      </w:pPr>
      <w:r>
        <w:rPr>
          <w:rFonts w:ascii="EC Square Sans Pro" w:eastAsia="EC Square Sans Pro" w:hAnsi="EC Square Sans Pro" w:cs="EC Square Sans Pro"/>
          <w:noProof/>
          <w:position w:val="1"/>
          <w:sz w:val="20"/>
          <w:lang w:bidi="es-ES"/>
        </w:rPr>
        <mc:AlternateContent>
          <mc:Choice Requires="wps">
            <w:drawing>
              <wp:inline distT="0" distB="0" distL="0" distR="0" wp14:anchorId="25223394" wp14:editId="1B8A0B1B">
                <wp:extent cx="6885305" cy="6438900"/>
                <wp:effectExtent l="0" t="0" r="1270" b="0"/>
                <wp:docPr id="990" name="docshape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5305" cy="643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2" w:space="0" w:color="9B98C6"/>
                                <w:left w:val="single" w:sz="2" w:space="0" w:color="9B98C6"/>
                                <w:bottom w:val="single" w:sz="2" w:space="0" w:color="9B98C6"/>
                                <w:right w:val="single" w:sz="2" w:space="0" w:color="9B98C6"/>
                                <w:insideH w:val="single" w:sz="2" w:space="0" w:color="9B98C6"/>
                                <w:insideV w:val="single" w:sz="2" w:space="0" w:color="9B98C6"/>
                              </w:tblBorders>
                              <w:tblLayout w:type="fixed"/>
                              <w:tblCellMar>
                                <w:left w:w="0" w:type="dxa"/>
                                <w:right w:w="0" w:type="dxa"/>
                              </w:tblCellMar>
                              <w:tblLook w:val="01E0" w:firstRow="1" w:lastRow="1" w:firstColumn="1" w:lastColumn="1" w:noHBand="0" w:noVBand="0"/>
                            </w:tblPr>
                            <w:tblGrid>
                              <w:gridCol w:w="428"/>
                              <w:gridCol w:w="823"/>
                              <w:gridCol w:w="9515"/>
                              <w:gridCol w:w="73"/>
                            </w:tblGrid>
                            <w:tr w:rsidR="00402EDA" w14:paraId="7772FBC8" w14:textId="77777777" w:rsidTr="0029559F">
                              <w:trPr>
                                <w:trHeight w:hRule="exact" w:val="4688"/>
                              </w:trPr>
                              <w:tc>
                                <w:tcPr>
                                  <w:tcW w:w="428" w:type="dxa"/>
                                  <w:vMerge w:val="restart"/>
                                  <w:tcBorders>
                                    <w:top w:val="nil"/>
                                    <w:left w:val="nil"/>
                                    <w:bottom w:val="dotted" w:sz="18" w:space="0" w:color="A4C7E9"/>
                                  </w:tcBorders>
                                </w:tcPr>
                                <w:p w14:paraId="32605FB7" w14:textId="77777777" w:rsidR="00402EDA" w:rsidRDefault="00402EDA">
                                  <w:pPr>
                                    <w:pStyle w:val="TableParagraph"/>
                                    <w:rPr>
                                      <w:rFonts w:ascii="Times New Roman"/>
                                      <w:sz w:val="18"/>
                                    </w:rPr>
                                  </w:pPr>
                                </w:p>
                              </w:tc>
                              <w:tc>
                                <w:tcPr>
                                  <w:tcW w:w="823" w:type="dxa"/>
                                  <w:tcBorders>
                                    <w:top w:val="single" w:sz="4" w:space="0" w:color="6AABDD"/>
                                  </w:tcBorders>
                                  <w:textDirection w:val="btLr"/>
                                </w:tcPr>
                                <w:p w14:paraId="3644BEE8" w14:textId="77777777" w:rsidR="00402EDA" w:rsidRDefault="00402EDA">
                                  <w:pPr>
                                    <w:pStyle w:val="TableParagraph"/>
                                    <w:spacing w:before="110"/>
                                    <w:ind w:left="2301"/>
                                    <w:rPr>
                                      <w:rFonts w:ascii="Gotham"/>
                                      <w:b/>
                                      <w:sz w:val="16"/>
                                    </w:rPr>
                                  </w:pPr>
                                  <w:r>
                                    <w:rPr>
                                      <w:rFonts w:ascii="Gotham" w:eastAsia="Gotham" w:hAnsi="Gotham" w:cs="Gotham"/>
                                      <w:b/>
                                      <w:color w:val="006BA9"/>
                                      <w:sz w:val="16"/>
                                      <w:lang w:bidi="es-ES"/>
                                    </w:rPr>
                                    <w:t>CONOCIMIENTOS</w:t>
                                  </w:r>
                                </w:p>
                              </w:tc>
                              <w:tc>
                                <w:tcPr>
                                  <w:tcW w:w="9515" w:type="dxa"/>
                                  <w:tcBorders>
                                    <w:top w:val="single" w:sz="4" w:space="0" w:color="6AABDD"/>
                                  </w:tcBorders>
                                </w:tcPr>
                                <w:p w14:paraId="065C9271" w14:textId="2E810C43" w:rsidR="00402EDA" w:rsidRDefault="00402EDA" w:rsidP="00366F32">
                                  <w:pPr>
                                    <w:pStyle w:val="TableParagraph"/>
                                    <w:numPr>
                                      <w:ilvl w:val="0"/>
                                      <w:numId w:val="175"/>
                                    </w:numPr>
                                    <w:tabs>
                                      <w:tab w:val="left" w:pos="622"/>
                                    </w:tabs>
                                    <w:spacing w:before="144" w:line="228" w:lineRule="auto"/>
                                    <w:ind w:right="213"/>
                                    <w:rPr>
                                      <w:sz w:val="20"/>
                                    </w:rPr>
                                  </w:pPr>
                                  <w:r>
                                    <w:rPr>
                                      <w:color w:val="231F20"/>
                                      <w:sz w:val="20"/>
                                      <w:lang w:bidi="es-ES"/>
                                    </w:rPr>
                                    <w:t>Es consciente de que la identidad digital se refiere a 1) el método de autenticación en un sitio web o un servicio en línea, y también a 2) un conjunto de datos que identifican a un</w:t>
                                  </w:r>
                                  <w:r w:rsidR="00A90B43">
                                    <w:rPr>
                                      <w:color w:val="231F20"/>
                                      <w:sz w:val="20"/>
                                      <w:lang w:bidi="es-ES"/>
                                    </w:rPr>
                                    <w:t>a</w:t>
                                  </w:r>
                                  <w:r>
                                    <w:rPr>
                                      <w:color w:val="231F20"/>
                                      <w:sz w:val="20"/>
                                      <w:lang w:bidi="es-ES"/>
                                    </w:rPr>
                                    <w:t xml:space="preserve"> </w:t>
                                  </w:r>
                                  <w:r w:rsidR="00A90B43">
                                    <w:rPr>
                                      <w:color w:val="231F20"/>
                                      <w:sz w:val="20"/>
                                      <w:lang w:bidi="es-ES"/>
                                    </w:rPr>
                                    <w:t xml:space="preserve">persona </w:t>
                                  </w:r>
                                  <w:r>
                                    <w:rPr>
                                      <w:color w:val="231F20"/>
                                      <w:sz w:val="20"/>
                                      <w:lang w:bidi="es-ES"/>
                                    </w:rPr>
                                    <w:t>mediante el seguimiento de sus actividades, acciones y contribuciones digitales en Internet o en dispositivos digitales (por ejemplo, páginas visitadas, historial de compras), datos personales (por ejemplo, nombre, datos de perfil como edad, sexo, aficiones) y datos de contexto (por ejemplo, ubicación geográfica).</w:t>
                                  </w:r>
                                </w:p>
                                <w:p w14:paraId="286AA975" w14:textId="38118E9C" w:rsidR="00402EDA" w:rsidRDefault="00402EDA" w:rsidP="00366F32">
                                  <w:pPr>
                                    <w:pStyle w:val="TableParagraph"/>
                                    <w:numPr>
                                      <w:ilvl w:val="0"/>
                                      <w:numId w:val="175"/>
                                    </w:numPr>
                                    <w:tabs>
                                      <w:tab w:val="left" w:pos="622"/>
                                    </w:tabs>
                                    <w:spacing w:before="68" w:line="216" w:lineRule="auto"/>
                                    <w:ind w:right="612"/>
                                    <w:rPr>
                                      <w:sz w:val="20"/>
                                    </w:rPr>
                                  </w:pPr>
                                  <w:r>
                                    <w:rPr>
                                      <w:color w:val="231F20"/>
                                      <w:sz w:val="20"/>
                                      <w:lang w:bidi="es-ES"/>
                                    </w:rPr>
                                    <w:t xml:space="preserve">Es consciente de que los sistemas de IA recogen y procesan múltiples tipos de datos (por ejemplo, datos personales, datos de comportamiento y datos contextuales) para crear perfiles de </w:t>
                                  </w:r>
                                  <w:r w:rsidR="00A90B43">
                                    <w:rPr>
                                      <w:color w:val="231F20"/>
                                      <w:sz w:val="20"/>
                                      <w:lang w:bidi="es-ES"/>
                                    </w:rPr>
                                    <w:t xml:space="preserve">uso </w:t>
                                  </w:r>
                                  <w:r>
                                    <w:rPr>
                                      <w:color w:val="231F20"/>
                                      <w:sz w:val="20"/>
                                      <w:lang w:bidi="es-ES"/>
                                    </w:rPr>
                                    <w:t xml:space="preserve">que luego se utilizan, por ejemplo, para predecir lo que </w:t>
                                  </w:r>
                                  <w:r w:rsidR="00A90B43">
                                    <w:rPr>
                                      <w:color w:val="231F20"/>
                                      <w:sz w:val="20"/>
                                      <w:lang w:bidi="es-ES"/>
                                    </w:rPr>
                                    <w:t xml:space="preserve">la persona </w:t>
                                  </w:r>
                                  <w:r>
                                    <w:rPr>
                                      <w:color w:val="231F20"/>
                                      <w:sz w:val="20"/>
                                      <w:lang w:bidi="es-ES"/>
                                    </w:rPr>
                                    <w:t>podría querer ver o hacer a continuación (por ejemplo, ofrecer anuncios, recomendaciones, servicios). (</w:t>
                                  </w:r>
                                  <w:r>
                                    <w:rPr>
                                      <w:rFonts w:ascii="Gotham" w:eastAsia="Gotham" w:hAnsi="Gotham" w:cs="Gotham"/>
                                      <w:b/>
                                      <w:color w:val="6AABDD"/>
                                      <w:sz w:val="18"/>
                                      <w:lang w:bidi="es-ES"/>
                                    </w:rPr>
                                    <w:t>IA</w:t>
                                  </w:r>
                                  <w:r>
                                    <w:rPr>
                                      <w:color w:val="231F20"/>
                                      <w:sz w:val="20"/>
                                      <w:lang w:bidi="es-ES"/>
                                    </w:rPr>
                                    <w:t>)</w:t>
                                  </w:r>
                                </w:p>
                                <w:p w14:paraId="1EF3AE05" w14:textId="1BBA6040" w:rsidR="00402EDA" w:rsidRDefault="00402EDA" w:rsidP="00366F32">
                                  <w:pPr>
                                    <w:pStyle w:val="TableParagraph"/>
                                    <w:numPr>
                                      <w:ilvl w:val="0"/>
                                      <w:numId w:val="175"/>
                                    </w:numPr>
                                    <w:tabs>
                                      <w:tab w:val="left" w:pos="622"/>
                                    </w:tabs>
                                    <w:spacing w:before="60" w:line="228" w:lineRule="auto"/>
                                    <w:ind w:right="1454"/>
                                    <w:jc w:val="both"/>
                                    <w:rPr>
                                      <w:sz w:val="20"/>
                                    </w:rPr>
                                  </w:pPr>
                                  <w:r>
                                    <w:rPr>
                                      <w:color w:val="231F20"/>
                                      <w:sz w:val="20"/>
                                      <w:lang w:bidi="es-ES"/>
                                    </w:rPr>
                                    <w:t xml:space="preserve">Saber que en la UE se tiene derecho a solicitar a los administradores de un sitio web o de un motor de búsqueda que accedan a los datos personales que se tienen sobre usted (derecho de acceso), que los actualicen o corrijan (derecho de rectificación) o que los eliminen (derecho de supresión, también conocido como </w:t>
                                  </w:r>
                                  <w:hyperlink r:id="rId84">
                                    <w:r>
                                      <w:rPr>
                                        <w:color w:val="205E9E"/>
                                        <w:sz w:val="20"/>
                                        <w:lang w:bidi="es-ES"/>
                                      </w:rPr>
                                      <w:t>derecho al olvido</w:t>
                                    </w:r>
                                  </w:hyperlink>
                                  <w:r>
                                    <w:rPr>
                                      <w:color w:val="231F20"/>
                                      <w:sz w:val="20"/>
                                      <w:lang w:bidi="es-ES"/>
                                    </w:rPr>
                                    <w:t>).</w:t>
                                  </w:r>
                                </w:p>
                                <w:p w14:paraId="0567B85B" w14:textId="77777777" w:rsidR="00402EDA" w:rsidRDefault="00402EDA" w:rsidP="00366F32">
                                  <w:pPr>
                                    <w:pStyle w:val="TableParagraph"/>
                                    <w:numPr>
                                      <w:ilvl w:val="0"/>
                                      <w:numId w:val="175"/>
                                    </w:numPr>
                                    <w:tabs>
                                      <w:tab w:val="left" w:pos="622"/>
                                    </w:tabs>
                                    <w:spacing w:before="58" w:line="228" w:lineRule="auto"/>
                                    <w:ind w:right="1003"/>
                                    <w:rPr>
                                      <w:sz w:val="20"/>
                                    </w:rPr>
                                  </w:pPr>
                                  <w:r>
                                    <w:rPr>
                                      <w:color w:val="231F20"/>
                                      <w:sz w:val="20"/>
                                      <w:lang w:bidi="es-ES"/>
                                    </w:rPr>
                                    <w:t xml:space="preserve">Saber que hay formas de limitar y gestionar el seguimiento de sus actividades en Internet, como las funciones de </w:t>
                                  </w:r>
                                  <w:r>
                                    <w:rPr>
                                      <w:i/>
                                      <w:color w:val="231F20"/>
                                      <w:sz w:val="20"/>
                                      <w:lang w:bidi="es-ES"/>
                                    </w:rPr>
                                    <w:t>software</w:t>
                                  </w:r>
                                  <w:r>
                                    <w:rPr>
                                      <w:color w:val="231F20"/>
                                      <w:sz w:val="20"/>
                                      <w:lang w:bidi="es-ES"/>
                                    </w:rPr>
                                    <w:t xml:space="preserve"> (por ejemplo, navegación privada, eliminación de </w:t>
                                  </w:r>
                                  <w:r>
                                    <w:rPr>
                                      <w:i/>
                                      <w:color w:val="231F20"/>
                                      <w:sz w:val="20"/>
                                      <w:lang w:bidi="es-ES"/>
                                    </w:rPr>
                                    <w:t>cookies</w:t>
                                  </w:r>
                                  <w:r>
                                    <w:rPr>
                                      <w:color w:val="231F20"/>
                                      <w:sz w:val="20"/>
                                      <w:lang w:bidi="es-ES"/>
                                    </w:rPr>
                                    <w:t xml:space="preserve">) y las herramientas y funciones de productos/servicios que mejoran la privacidad (por ejemplo, consentimiento personalizado para las </w:t>
                                  </w:r>
                                  <w:r>
                                    <w:rPr>
                                      <w:i/>
                                      <w:color w:val="231F20"/>
                                      <w:sz w:val="20"/>
                                      <w:lang w:bidi="es-ES"/>
                                    </w:rPr>
                                    <w:t>cookies</w:t>
                                  </w:r>
                                  <w:r>
                                    <w:rPr>
                                      <w:color w:val="231F20"/>
                                      <w:sz w:val="20"/>
                                      <w:lang w:bidi="es-ES"/>
                                    </w:rPr>
                                    <w:t>, exclusión de anuncios personalizados).</w:t>
                                  </w:r>
                                </w:p>
                              </w:tc>
                              <w:tc>
                                <w:tcPr>
                                  <w:tcW w:w="73" w:type="dxa"/>
                                  <w:vMerge w:val="restart"/>
                                  <w:tcBorders>
                                    <w:top w:val="nil"/>
                                    <w:bottom w:val="dotted" w:sz="18" w:space="0" w:color="A4C7E9"/>
                                    <w:right w:val="nil"/>
                                  </w:tcBorders>
                                </w:tcPr>
                                <w:p w14:paraId="771839EC" w14:textId="77777777" w:rsidR="00402EDA" w:rsidRDefault="00402EDA">
                                  <w:pPr>
                                    <w:pStyle w:val="TableParagraph"/>
                                    <w:rPr>
                                      <w:rFonts w:ascii="Times New Roman"/>
                                      <w:sz w:val="18"/>
                                    </w:rPr>
                                  </w:pPr>
                                </w:p>
                              </w:tc>
                            </w:tr>
                            <w:tr w:rsidR="00402EDA" w14:paraId="64FCA95E" w14:textId="77777777" w:rsidTr="00D31CEA">
                              <w:trPr>
                                <w:trHeight w:hRule="exact" w:val="4847"/>
                              </w:trPr>
                              <w:tc>
                                <w:tcPr>
                                  <w:tcW w:w="428" w:type="dxa"/>
                                  <w:vMerge/>
                                  <w:tcBorders>
                                    <w:top w:val="nil"/>
                                    <w:left w:val="nil"/>
                                    <w:bottom w:val="dotted" w:sz="18" w:space="0" w:color="A4C7E9"/>
                                  </w:tcBorders>
                                </w:tcPr>
                                <w:p w14:paraId="11321AF9" w14:textId="77777777" w:rsidR="00402EDA" w:rsidRDefault="00402EDA">
                                  <w:pPr>
                                    <w:rPr>
                                      <w:sz w:val="2"/>
                                      <w:szCs w:val="2"/>
                                    </w:rPr>
                                  </w:pPr>
                                </w:p>
                              </w:tc>
                              <w:tc>
                                <w:tcPr>
                                  <w:tcW w:w="823" w:type="dxa"/>
                                  <w:textDirection w:val="btLr"/>
                                </w:tcPr>
                                <w:p w14:paraId="4A418AEA"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HABILIDADES</w:t>
                                  </w:r>
                                </w:p>
                              </w:tc>
                              <w:tc>
                                <w:tcPr>
                                  <w:tcW w:w="9515" w:type="dxa"/>
                                </w:tcPr>
                                <w:p w14:paraId="4F7AFF49" w14:textId="77777777" w:rsidR="00402EDA" w:rsidRDefault="00402EDA" w:rsidP="00366F32">
                                  <w:pPr>
                                    <w:pStyle w:val="TableParagraph"/>
                                    <w:numPr>
                                      <w:ilvl w:val="0"/>
                                      <w:numId w:val="174"/>
                                    </w:numPr>
                                    <w:tabs>
                                      <w:tab w:val="left" w:pos="622"/>
                                    </w:tabs>
                                    <w:spacing w:before="144" w:line="228" w:lineRule="auto"/>
                                    <w:ind w:right="2238"/>
                                    <w:rPr>
                                      <w:sz w:val="20"/>
                                    </w:rPr>
                                  </w:pPr>
                                  <w:r>
                                    <w:rPr>
                                      <w:color w:val="231F20"/>
                                      <w:sz w:val="20"/>
                                      <w:lang w:bidi="es-ES"/>
                                    </w:rPr>
                                    <w:t>Sabe crear y gestionar perfiles en entornos digitales con fines personales (por ejemplo, participación ciudadana, comercio electrónico, uso de redes sociales) y profesionales (por ejemplo, crear un perfil en una plataforma de empleo en línea).</w:t>
                                  </w:r>
                                </w:p>
                                <w:p w14:paraId="3CA069EA" w14:textId="77777777" w:rsidR="00402EDA" w:rsidRDefault="00402EDA" w:rsidP="00366F32">
                                  <w:pPr>
                                    <w:pStyle w:val="TableParagraph"/>
                                    <w:numPr>
                                      <w:ilvl w:val="0"/>
                                      <w:numId w:val="174"/>
                                    </w:numPr>
                                    <w:tabs>
                                      <w:tab w:val="left" w:pos="622"/>
                                    </w:tabs>
                                    <w:spacing w:before="58" w:line="228" w:lineRule="auto"/>
                                    <w:ind w:right="466"/>
                                    <w:rPr>
                                      <w:sz w:val="20"/>
                                    </w:rPr>
                                  </w:pPr>
                                  <w:r>
                                    <w:rPr>
                                      <w:color w:val="231F20"/>
                                      <w:sz w:val="20"/>
                                      <w:lang w:bidi="es-ES"/>
                                    </w:rPr>
                                    <w:t>Sabe cómo adoptar prácticas de información y comunicación para construir una identidad positiva en línea (por ejemplo, adoptando comportamientos saludables, seguros y éticos, como evitar los estereotipos y el consumismo).</w:t>
                                  </w:r>
                                </w:p>
                                <w:p w14:paraId="710BFA0A" w14:textId="77777777" w:rsidR="00402EDA" w:rsidRDefault="00402EDA" w:rsidP="00366F32">
                                  <w:pPr>
                                    <w:pStyle w:val="TableParagraph"/>
                                    <w:numPr>
                                      <w:ilvl w:val="0"/>
                                      <w:numId w:val="174"/>
                                    </w:numPr>
                                    <w:tabs>
                                      <w:tab w:val="left" w:pos="622"/>
                                    </w:tabs>
                                    <w:spacing w:before="58" w:line="228" w:lineRule="auto"/>
                                    <w:ind w:right="290"/>
                                    <w:rPr>
                                      <w:sz w:val="20"/>
                                    </w:rPr>
                                  </w:pPr>
                                  <w:r>
                                    <w:rPr>
                                      <w:color w:val="231F20"/>
                                      <w:sz w:val="20"/>
                                      <w:lang w:bidi="es-ES"/>
                                    </w:rPr>
                                    <w:t>Es capaz de realizar una búsqueda de nombres individuales o familiares para inspeccionar la propia huella digital en entornos en línea (por ejemplo, para detectar cualquier publicación o imagen potencialmente problemática, para ejercer sus derechos legales).</w:t>
                                  </w:r>
                                </w:p>
                                <w:p w14:paraId="73844F23" w14:textId="77777777" w:rsidR="00402EDA" w:rsidRDefault="00402EDA" w:rsidP="00366F32">
                                  <w:pPr>
                                    <w:pStyle w:val="TableParagraph"/>
                                    <w:numPr>
                                      <w:ilvl w:val="0"/>
                                      <w:numId w:val="174"/>
                                    </w:numPr>
                                    <w:tabs>
                                      <w:tab w:val="left" w:pos="622"/>
                                    </w:tabs>
                                    <w:spacing w:before="58" w:line="228" w:lineRule="auto"/>
                                    <w:ind w:right="3217"/>
                                    <w:rPr>
                                      <w:sz w:val="20"/>
                                    </w:rPr>
                                  </w:pPr>
                                  <w:r>
                                    <w:rPr>
                                      <w:color w:val="231F20"/>
                                      <w:sz w:val="20"/>
                                      <w:lang w:bidi="es-ES"/>
                                    </w:rPr>
                                    <w:t>Puede verificar y modificar qué tipo de metadatos (por ejemplo, ubicación, hora) se incluyen en las imágenes que se comparten para proteger la privacidad.</w:t>
                                  </w:r>
                                </w:p>
                                <w:p w14:paraId="35DCD525" w14:textId="77777777" w:rsidR="00402EDA" w:rsidRDefault="00402EDA" w:rsidP="00366F32">
                                  <w:pPr>
                                    <w:pStyle w:val="TableParagraph"/>
                                    <w:numPr>
                                      <w:ilvl w:val="0"/>
                                      <w:numId w:val="174"/>
                                    </w:numPr>
                                    <w:tabs>
                                      <w:tab w:val="left" w:pos="622"/>
                                    </w:tabs>
                                    <w:spacing w:before="58" w:line="228" w:lineRule="auto"/>
                                    <w:ind w:right="261"/>
                                    <w:rPr>
                                      <w:sz w:val="20"/>
                                    </w:rPr>
                                  </w:pPr>
                                  <w:r>
                                    <w:rPr>
                                      <w:color w:val="231F20"/>
                                      <w:sz w:val="20"/>
                                      <w:lang w:bidi="es-ES"/>
                                    </w:rPr>
                                    <w:t>Sabe qué estrategias emplear para controlar, gestionar o eliminar los datos que recogen o recopilan los sistemas en línea (por ejemplo, hacer un seguimiento de los servicios utilizados, hacer una lista de las cuentas en línea, eliminar las cuentas que no se utilizan).</w:t>
                                  </w:r>
                                </w:p>
                                <w:p w14:paraId="73E9C7C7" w14:textId="43257E8D" w:rsidR="00402EDA" w:rsidRDefault="00402EDA" w:rsidP="00366F32">
                                  <w:pPr>
                                    <w:pStyle w:val="TableParagraph"/>
                                    <w:numPr>
                                      <w:ilvl w:val="0"/>
                                      <w:numId w:val="174"/>
                                    </w:numPr>
                                    <w:tabs>
                                      <w:tab w:val="left" w:pos="622"/>
                                    </w:tabs>
                                    <w:spacing w:before="66" w:line="216" w:lineRule="auto"/>
                                    <w:ind w:right="2148"/>
                                    <w:jc w:val="both"/>
                                    <w:rPr>
                                      <w:sz w:val="20"/>
                                    </w:rPr>
                                  </w:pPr>
                                  <w:r>
                                    <w:rPr>
                                      <w:color w:val="231F20"/>
                                      <w:sz w:val="20"/>
                                      <w:lang w:bidi="es-ES"/>
                                    </w:rPr>
                                    <w:t xml:space="preserve">Sabe cómo modificar las configuraciones </w:t>
                                  </w:r>
                                  <w:r w:rsidR="00395546">
                                    <w:rPr>
                                      <w:color w:val="231F20"/>
                                      <w:sz w:val="20"/>
                                      <w:lang w:bidi="es-ES"/>
                                    </w:rPr>
                                    <w:t>personales</w:t>
                                  </w:r>
                                  <w:r w:rsidR="003C349C">
                                    <w:rPr>
                                      <w:color w:val="231F20"/>
                                      <w:sz w:val="20"/>
                                      <w:lang w:bidi="es-ES"/>
                                    </w:rPr>
                                    <w:t xml:space="preserve"> </w:t>
                                  </w:r>
                                  <w:r>
                                    <w:rPr>
                                      <w:color w:val="231F20"/>
                                      <w:sz w:val="20"/>
                                      <w:lang w:bidi="es-ES"/>
                                    </w:rPr>
                                    <w:t>(por ejemplo, en las aplicaciones, los programas informáticos o las plataformas digitales) para permitir, impedir o moderar el seguimiento, la recopilación o el análisis de datos por parte del sistema de IA (por ejemplo, no permitir que el teléfono móvil rastree la ubicación). (</w:t>
                                  </w:r>
                                  <w:r>
                                    <w:rPr>
                                      <w:rFonts w:ascii="Gotham" w:eastAsia="Gotham" w:hAnsi="Gotham" w:cs="Gotham"/>
                                      <w:b/>
                                      <w:color w:val="6AABDD"/>
                                      <w:sz w:val="18"/>
                                      <w:lang w:bidi="es-ES"/>
                                    </w:rPr>
                                    <w:t>IA</w:t>
                                  </w:r>
                                  <w:r>
                                    <w:rPr>
                                      <w:color w:val="231F20"/>
                                      <w:sz w:val="20"/>
                                      <w:lang w:bidi="es-ES"/>
                                    </w:rPr>
                                    <w:t>)</w:t>
                                  </w:r>
                                </w:p>
                              </w:tc>
                              <w:tc>
                                <w:tcPr>
                                  <w:tcW w:w="73" w:type="dxa"/>
                                  <w:vMerge/>
                                  <w:tcBorders>
                                    <w:top w:val="nil"/>
                                    <w:bottom w:val="dotted" w:sz="18" w:space="0" w:color="A4C7E9"/>
                                    <w:right w:val="nil"/>
                                  </w:tcBorders>
                                </w:tcPr>
                                <w:p w14:paraId="6AA2073D" w14:textId="77777777" w:rsidR="00402EDA" w:rsidRDefault="00402EDA">
                                  <w:pPr>
                                    <w:rPr>
                                      <w:sz w:val="2"/>
                                      <w:szCs w:val="2"/>
                                    </w:rPr>
                                  </w:pPr>
                                </w:p>
                              </w:tc>
                            </w:tr>
                            <w:tr w:rsidR="00402EDA" w14:paraId="1EC589DF" w14:textId="77777777" w:rsidTr="000230E0">
                              <w:trPr>
                                <w:trHeight w:hRule="exact" w:val="2116"/>
                              </w:trPr>
                              <w:tc>
                                <w:tcPr>
                                  <w:tcW w:w="428" w:type="dxa"/>
                                  <w:vMerge/>
                                  <w:tcBorders>
                                    <w:top w:val="nil"/>
                                    <w:left w:val="nil"/>
                                    <w:bottom w:val="dotted" w:sz="18" w:space="0" w:color="A4C7E9"/>
                                  </w:tcBorders>
                                </w:tcPr>
                                <w:p w14:paraId="4BFA5ECD" w14:textId="77777777" w:rsidR="00402EDA" w:rsidRDefault="00402EDA">
                                  <w:pPr>
                                    <w:rPr>
                                      <w:sz w:val="2"/>
                                      <w:szCs w:val="2"/>
                                    </w:rPr>
                                  </w:pPr>
                                </w:p>
                              </w:tc>
                              <w:tc>
                                <w:tcPr>
                                  <w:tcW w:w="823" w:type="dxa"/>
                                  <w:vMerge w:val="restart"/>
                                  <w:textDirection w:val="btLr"/>
                                </w:tcPr>
                                <w:p w14:paraId="5F13CEA4" w14:textId="77777777" w:rsidR="00402EDA" w:rsidRDefault="00402EDA">
                                  <w:pPr>
                                    <w:pStyle w:val="TableParagraph"/>
                                    <w:spacing w:before="110"/>
                                    <w:ind w:left="1625"/>
                                    <w:rPr>
                                      <w:rFonts w:ascii="Gotham"/>
                                      <w:b/>
                                      <w:sz w:val="16"/>
                                    </w:rPr>
                                  </w:pPr>
                                  <w:r>
                                    <w:rPr>
                                      <w:rFonts w:ascii="Gotham" w:eastAsia="Gotham" w:hAnsi="Gotham" w:cs="Gotham"/>
                                      <w:b/>
                                      <w:color w:val="006BA9"/>
                                      <w:sz w:val="16"/>
                                      <w:lang w:bidi="es-ES"/>
                                    </w:rPr>
                                    <w:t>ACTITUDES</w:t>
                                  </w:r>
                                </w:p>
                              </w:tc>
                              <w:tc>
                                <w:tcPr>
                                  <w:tcW w:w="9515" w:type="dxa"/>
                                  <w:vMerge w:val="restart"/>
                                </w:tcPr>
                                <w:p w14:paraId="15EB4033" w14:textId="1074B3CD" w:rsidR="00402EDA" w:rsidRDefault="00402EDA" w:rsidP="00366F32">
                                  <w:pPr>
                                    <w:pStyle w:val="TableParagraph"/>
                                    <w:numPr>
                                      <w:ilvl w:val="0"/>
                                      <w:numId w:val="173"/>
                                    </w:numPr>
                                    <w:tabs>
                                      <w:tab w:val="left" w:pos="622"/>
                                    </w:tabs>
                                    <w:spacing w:before="144" w:line="228" w:lineRule="auto"/>
                                    <w:ind w:right="1906"/>
                                    <w:rPr>
                                      <w:sz w:val="20"/>
                                    </w:rPr>
                                  </w:pPr>
                                  <w:r>
                                    <w:rPr>
                                      <w:color w:val="231F20"/>
                                      <w:sz w:val="20"/>
                                      <w:lang w:bidi="es-ES"/>
                                    </w:rPr>
                                    <w:t xml:space="preserve">Considera las ventajas (por ejemplo, un proceso de autenticación rápido, las preferencias </w:t>
                                  </w:r>
                                  <w:r w:rsidR="00A90B43">
                                    <w:rPr>
                                      <w:color w:val="231F20"/>
                                      <w:sz w:val="20"/>
                                      <w:lang w:bidi="es-ES"/>
                                    </w:rPr>
                                    <w:t>personales</w:t>
                                  </w:r>
                                  <w:r>
                                    <w:rPr>
                                      <w:color w:val="231F20"/>
                                      <w:sz w:val="20"/>
                                      <w:lang w:bidi="es-ES"/>
                                    </w:rPr>
                                    <w:t>) y los riesgos (por ejemplo, el robo de identidades, la explotación de datos personales por parte de terceros) al gestionar una o varias identidades digitales en sistemas, aplicaciones y servicios digitales.</w:t>
                                  </w:r>
                                </w:p>
                                <w:p w14:paraId="7D0A971A" w14:textId="77777777" w:rsidR="00402EDA" w:rsidRDefault="00402EDA" w:rsidP="00366F32">
                                  <w:pPr>
                                    <w:pStyle w:val="TableParagraph"/>
                                    <w:numPr>
                                      <w:ilvl w:val="0"/>
                                      <w:numId w:val="173"/>
                                    </w:numPr>
                                    <w:tabs>
                                      <w:tab w:val="left" w:pos="622"/>
                                    </w:tabs>
                                    <w:spacing w:before="58" w:line="228" w:lineRule="auto"/>
                                    <w:ind w:right="2820"/>
                                    <w:rPr>
                                      <w:sz w:val="20"/>
                                    </w:rPr>
                                  </w:pPr>
                                  <w:r>
                                    <w:rPr>
                                      <w:color w:val="231F20"/>
                                      <w:sz w:val="20"/>
                                      <w:lang w:bidi="es-ES"/>
                                    </w:rPr>
                                    <w:t xml:space="preserve">Tiende a comprobar y seleccionar las </w:t>
                                  </w:r>
                                  <w:r>
                                    <w:rPr>
                                      <w:i/>
                                      <w:color w:val="231F20"/>
                                      <w:sz w:val="20"/>
                                      <w:lang w:bidi="es-ES"/>
                                    </w:rPr>
                                    <w:t>cookies</w:t>
                                  </w:r>
                                  <w:r>
                                    <w:rPr>
                                      <w:color w:val="231F20"/>
                                      <w:sz w:val="20"/>
                                      <w:lang w:bidi="es-ES"/>
                                    </w:rPr>
                                    <w:t xml:space="preserve"> del sitio web que se van a instalar (por ejemplo, aceptando solo las </w:t>
                                  </w:r>
                                  <w:r>
                                    <w:rPr>
                                      <w:i/>
                                      <w:color w:val="231F20"/>
                                      <w:sz w:val="20"/>
                                      <w:lang w:bidi="es-ES"/>
                                    </w:rPr>
                                    <w:t>cookies</w:t>
                                  </w:r>
                                  <w:r>
                                    <w:rPr>
                                      <w:color w:val="231F20"/>
                                      <w:sz w:val="20"/>
                                      <w:lang w:bidi="es-ES"/>
                                    </w:rPr>
                                    <w:t xml:space="preserve"> técnicas) cuando el sitio web ofrece a los usuarios esta opción.</w:t>
                                  </w:r>
                                </w:p>
                                <w:p w14:paraId="1A53B197" w14:textId="77777777" w:rsidR="00402EDA" w:rsidRDefault="00402EDA" w:rsidP="00366F32">
                                  <w:pPr>
                                    <w:pStyle w:val="TableParagraph"/>
                                    <w:numPr>
                                      <w:ilvl w:val="0"/>
                                      <w:numId w:val="173"/>
                                    </w:numPr>
                                    <w:tabs>
                                      <w:tab w:val="left" w:pos="622"/>
                                    </w:tabs>
                                    <w:spacing w:before="58" w:line="228" w:lineRule="auto"/>
                                    <w:ind w:right="2754"/>
                                    <w:rPr>
                                      <w:sz w:val="20"/>
                                    </w:rPr>
                                  </w:pPr>
                                  <w:r>
                                    <w:rPr>
                                      <w:color w:val="231F20"/>
                                      <w:sz w:val="20"/>
                                      <w:lang w:bidi="es-ES"/>
                                    </w:rPr>
                                    <w:t>Cuida la privacidad de la información personal propia y ajena (por ejemplo, vacaciones o fotos de cumpleaños; comentarios religiosos o políticos).</w:t>
                                  </w:r>
                                </w:p>
                                <w:p w14:paraId="17D0AC20" w14:textId="77777777" w:rsidR="00402EDA" w:rsidRDefault="00402EDA" w:rsidP="00366F32">
                                  <w:pPr>
                                    <w:pStyle w:val="TableParagraph"/>
                                    <w:numPr>
                                      <w:ilvl w:val="0"/>
                                      <w:numId w:val="173"/>
                                    </w:numPr>
                                    <w:tabs>
                                      <w:tab w:val="left" w:pos="622"/>
                                    </w:tabs>
                                    <w:spacing w:before="67" w:line="216" w:lineRule="auto"/>
                                    <w:ind w:right="2429"/>
                                    <w:rPr>
                                      <w:sz w:val="20"/>
                                    </w:rPr>
                                  </w:pPr>
                                  <w:r>
                                    <w:rPr>
                                      <w:color w:val="231F20"/>
                                      <w:sz w:val="20"/>
                                      <w:lang w:bidi="es-ES"/>
                                    </w:rPr>
                                    <w:t>Identifica las implicaciones positivas y negativas del uso de todos los datos (recopilación, codificación y procesamiento), pero especialmente de los datos personales, por parte de las tecnologías digitales impulsadas por la IA, como las aplicaciones y los servicios en línea. (</w:t>
                                  </w:r>
                                  <w:r>
                                    <w:rPr>
                                      <w:rFonts w:ascii="Gotham" w:eastAsia="Gotham" w:hAnsi="Gotham" w:cs="Gotham"/>
                                      <w:b/>
                                      <w:color w:val="6AABDD"/>
                                      <w:sz w:val="18"/>
                                      <w:lang w:bidi="es-ES"/>
                                    </w:rPr>
                                    <w:t>IA</w:t>
                                  </w:r>
                                  <w:r>
                                    <w:rPr>
                                      <w:color w:val="231F20"/>
                                      <w:sz w:val="20"/>
                                      <w:lang w:bidi="es-ES"/>
                                    </w:rPr>
                                    <w:t>)</w:t>
                                  </w:r>
                                </w:p>
                              </w:tc>
                              <w:tc>
                                <w:tcPr>
                                  <w:tcW w:w="73" w:type="dxa"/>
                                  <w:vMerge/>
                                  <w:tcBorders>
                                    <w:top w:val="nil"/>
                                    <w:bottom w:val="dotted" w:sz="18" w:space="0" w:color="A4C7E9"/>
                                    <w:right w:val="nil"/>
                                  </w:tcBorders>
                                </w:tcPr>
                                <w:p w14:paraId="3B67F8EE" w14:textId="77777777" w:rsidR="00402EDA" w:rsidRDefault="00402EDA">
                                  <w:pPr>
                                    <w:rPr>
                                      <w:sz w:val="2"/>
                                      <w:szCs w:val="2"/>
                                    </w:rPr>
                                  </w:pPr>
                                </w:p>
                              </w:tc>
                            </w:tr>
                            <w:tr w:rsidR="00402EDA" w14:paraId="3027E94F" w14:textId="77777777" w:rsidTr="000230E0">
                              <w:trPr>
                                <w:trHeight w:hRule="exact" w:val="619"/>
                              </w:trPr>
                              <w:tc>
                                <w:tcPr>
                                  <w:tcW w:w="428" w:type="dxa"/>
                                  <w:tcBorders>
                                    <w:top w:val="dotted" w:sz="18" w:space="0" w:color="A4C7E9"/>
                                    <w:left w:val="nil"/>
                                    <w:bottom w:val="nil"/>
                                  </w:tcBorders>
                                </w:tcPr>
                                <w:p w14:paraId="1B46E776" w14:textId="77777777" w:rsidR="00402EDA" w:rsidRDefault="00402EDA">
                                  <w:pPr>
                                    <w:pStyle w:val="TableParagraph"/>
                                    <w:rPr>
                                      <w:rFonts w:ascii="Times New Roman"/>
                                      <w:sz w:val="18"/>
                                    </w:rPr>
                                  </w:pPr>
                                </w:p>
                              </w:tc>
                              <w:tc>
                                <w:tcPr>
                                  <w:tcW w:w="823" w:type="dxa"/>
                                  <w:vMerge/>
                                  <w:tcBorders>
                                    <w:top w:val="nil"/>
                                  </w:tcBorders>
                                  <w:textDirection w:val="btLr"/>
                                </w:tcPr>
                                <w:p w14:paraId="0A2A5D3B" w14:textId="77777777" w:rsidR="00402EDA" w:rsidRDefault="00402EDA">
                                  <w:pPr>
                                    <w:rPr>
                                      <w:sz w:val="2"/>
                                      <w:szCs w:val="2"/>
                                    </w:rPr>
                                  </w:pPr>
                                </w:p>
                              </w:tc>
                              <w:tc>
                                <w:tcPr>
                                  <w:tcW w:w="9515" w:type="dxa"/>
                                  <w:vMerge/>
                                  <w:tcBorders>
                                    <w:top w:val="nil"/>
                                  </w:tcBorders>
                                </w:tcPr>
                                <w:p w14:paraId="16475F3A" w14:textId="77777777" w:rsidR="00402EDA" w:rsidRDefault="00402EDA">
                                  <w:pPr>
                                    <w:rPr>
                                      <w:sz w:val="2"/>
                                      <w:szCs w:val="2"/>
                                    </w:rPr>
                                  </w:pPr>
                                </w:p>
                              </w:tc>
                              <w:tc>
                                <w:tcPr>
                                  <w:tcW w:w="73" w:type="dxa"/>
                                  <w:tcBorders>
                                    <w:top w:val="dotted" w:sz="18" w:space="0" w:color="A4C7E9"/>
                                    <w:bottom w:val="nil"/>
                                    <w:right w:val="nil"/>
                                  </w:tcBorders>
                                </w:tcPr>
                                <w:p w14:paraId="4B1CEFCA" w14:textId="77777777" w:rsidR="00402EDA" w:rsidRDefault="00402EDA">
                                  <w:pPr>
                                    <w:pStyle w:val="TableParagraph"/>
                                    <w:rPr>
                                      <w:rFonts w:ascii="Times New Roman"/>
                                      <w:sz w:val="18"/>
                                    </w:rPr>
                                  </w:pPr>
                                </w:p>
                              </w:tc>
                            </w:tr>
                          </w:tbl>
                          <w:p w14:paraId="062E35C6" w14:textId="77777777" w:rsidR="00402EDA" w:rsidRDefault="00402EDA">
                            <w:pPr>
                              <w:pStyle w:val="Textoindependiente"/>
                            </w:pPr>
                          </w:p>
                        </w:txbxContent>
                      </wps:txbx>
                      <wps:bodyPr rot="0" vert="horz" wrap="square" lIns="0" tIns="0" rIns="0" bIns="0" anchor="t" anchorCtr="0" upright="1">
                        <a:noAutofit/>
                      </wps:bodyPr>
                    </wps:wsp>
                  </a:graphicData>
                </a:graphic>
              </wp:inline>
            </w:drawing>
          </mc:Choice>
          <mc:Fallback>
            <w:pict>
              <v:shape w14:anchorId="25223394" id="docshape443" o:spid="_x0000_s1124" type="#_x0000_t202" style="width:542.15pt;height: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" filled="f" stroked="f">
                <v:textbox inset="0,0,0,0">
                  <w:txbxContent>
                    <w:tbl>
                      <w:tblPr>
                        <w:tblW w:w="0" w:type="auto"/>
                        <w:tblInd w:w="7" w:type="dxa"/>
                        <w:tblBorders>
                          <w:top w:val="single" w:sz="2" w:space="0" w:color="9B98C6"/>
                          <w:left w:val="single" w:sz="2" w:space="0" w:color="9B98C6"/>
                          <w:bottom w:val="single" w:sz="2" w:space="0" w:color="9B98C6"/>
                          <w:right w:val="single" w:sz="2" w:space="0" w:color="9B98C6"/>
                          <w:insideH w:val="single" w:sz="2" w:space="0" w:color="9B98C6"/>
                          <w:insideV w:val="single" w:sz="2" w:space="0" w:color="9B98C6"/>
                        </w:tblBorders>
                        <w:tblLayout w:type="fixed"/>
                        <w:tblCellMar>
                          <w:left w:w="0" w:type="dxa"/>
                          <w:right w:w="0" w:type="dxa"/>
                        </w:tblCellMar>
                        <w:tblLook w:val="01E0" w:firstRow="1" w:lastRow="1" w:firstColumn="1" w:lastColumn="1" w:noHBand="0" w:noVBand="0"/>
                      </w:tblPr>
                      <w:tblGrid>
                        <w:gridCol w:w="428"/>
                        <w:gridCol w:w="823"/>
                        <w:gridCol w:w="9515"/>
                        <w:gridCol w:w="73"/>
                      </w:tblGrid>
                      <w:tr w:rsidR="00402EDA" w14:paraId="7772FBC8" w14:textId="77777777" w:rsidTr="0029559F">
                        <w:trPr>
                          <w:trHeight w:hRule="exact" w:val="4688"/>
                        </w:trPr>
                        <w:tc>
                          <w:tcPr>
                            <w:tcW w:w="428" w:type="dxa"/>
                            <w:vMerge w:val="restart"/>
                            <w:tcBorders>
                              <w:top w:val="nil"/>
                              <w:left w:val="nil"/>
                              <w:bottom w:val="dotted" w:sz="18" w:space="0" w:color="A4C7E9"/>
                            </w:tcBorders>
                          </w:tcPr>
                          <w:p w14:paraId="32605FB7" w14:textId="77777777" w:rsidR="00402EDA" w:rsidRDefault="00402EDA">
                            <w:pPr>
                              <w:pStyle w:val="TableParagraph"/>
                              <w:rPr>
                                <w:rFonts w:ascii="Times New Roman"/>
                                <w:sz w:val="18"/>
                              </w:rPr>
                            </w:pPr>
                          </w:p>
                        </w:tc>
                        <w:tc>
                          <w:tcPr>
                            <w:tcW w:w="823" w:type="dxa"/>
                            <w:tcBorders>
                              <w:top w:val="single" w:sz="4" w:space="0" w:color="6AABDD"/>
                            </w:tcBorders>
                            <w:textDirection w:val="btLr"/>
                          </w:tcPr>
                          <w:p w14:paraId="3644BEE8" w14:textId="77777777" w:rsidR="00402EDA" w:rsidRDefault="00402EDA">
                            <w:pPr>
                              <w:pStyle w:val="TableParagraph"/>
                              <w:spacing w:before="110"/>
                              <w:ind w:left="2301"/>
                              <w:rPr>
                                <w:rFonts w:ascii="Gotham"/>
                                <w:b/>
                                <w:sz w:val="16"/>
                              </w:rPr>
                            </w:pPr>
                            <w:r>
                              <w:rPr>
                                <w:rFonts w:ascii="Gotham" w:eastAsia="Gotham" w:hAnsi="Gotham" w:cs="Gotham"/>
                                <w:b/>
                                <w:color w:val="006BA9"/>
                                <w:sz w:val="16"/>
                                <w:lang w:bidi="es-ES"/>
                              </w:rPr>
                              <w:t>CONOCIMIENTOS</w:t>
                            </w:r>
                          </w:p>
                        </w:tc>
                        <w:tc>
                          <w:tcPr>
                            <w:tcW w:w="9515" w:type="dxa"/>
                            <w:tcBorders>
                              <w:top w:val="single" w:sz="4" w:space="0" w:color="6AABDD"/>
                            </w:tcBorders>
                          </w:tcPr>
                          <w:p w14:paraId="065C9271" w14:textId="2E810C43" w:rsidR="00402EDA" w:rsidRDefault="00402EDA" w:rsidP="00366F32">
                            <w:pPr>
                              <w:pStyle w:val="TableParagraph"/>
                              <w:numPr>
                                <w:ilvl w:val="0"/>
                                <w:numId w:val="175"/>
                              </w:numPr>
                              <w:tabs>
                                <w:tab w:val="left" w:pos="622"/>
                              </w:tabs>
                              <w:spacing w:before="144" w:line="228" w:lineRule="auto"/>
                              <w:ind w:right="213"/>
                              <w:rPr>
                                <w:sz w:val="20"/>
                              </w:rPr>
                            </w:pPr>
                            <w:r>
                              <w:rPr>
                                <w:color w:val="231F20"/>
                                <w:sz w:val="20"/>
                                <w:lang w:bidi="es-ES"/>
                              </w:rPr>
                              <w:t>Es consciente de que la identidad digital se refiere a 1) el método de autenticación en un sitio web o un servicio en línea, y también a 2) un conjunto de datos que identifican a un</w:t>
                            </w:r>
                            <w:r w:rsidR="00A90B43">
                              <w:rPr>
                                <w:color w:val="231F20"/>
                                <w:sz w:val="20"/>
                                <w:lang w:bidi="es-ES"/>
                              </w:rPr>
                              <w:t>a</w:t>
                            </w:r>
                            <w:r>
                              <w:rPr>
                                <w:color w:val="231F20"/>
                                <w:sz w:val="20"/>
                                <w:lang w:bidi="es-ES"/>
                              </w:rPr>
                              <w:t xml:space="preserve"> </w:t>
                            </w:r>
                            <w:r w:rsidR="00A90B43">
                              <w:rPr>
                                <w:color w:val="231F20"/>
                                <w:sz w:val="20"/>
                                <w:lang w:bidi="es-ES"/>
                              </w:rPr>
                              <w:t xml:space="preserve">persona </w:t>
                            </w:r>
                            <w:r>
                              <w:rPr>
                                <w:color w:val="231F20"/>
                                <w:sz w:val="20"/>
                                <w:lang w:bidi="es-ES"/>
                              </w:rPr>
                              <w:t>mediante el seguimiento de sus actividades, acciones y contribuciones digitales en Internet o en dispositivos digitales (por ejemplo, páginas visitadas, historial de compras), datos personales (por ejemplo, nombre, datos de perfil como edad, sexo, aficiones) y datos de contexto (por ejemplo, ubicación geográfica).</w:t>
                            </w:r>
                          </w:p>
                          <w:p w14:paraId="286AA975" w14:textId="38118E9C" w:rsidR="00402EDA" w:rsidRDefault="00402EDA" w:rsidP="00366F32">
                            <w:pPr>
                              <w:pStyle w:val="TableParagraph"/>
                              <w:numPr>
                                <w:ilvl w:val="0"/>
                                <w:numId w:val="175"/>
                              </w:numPr>
                              <w:tabs>
                                <w:tab w:val="left" w:pos="622"/>
                              </w:tabs>
                              <w:spacing w:before="68" w:line="216" w:lineRule="auto"/>
                              <w:ind w:right="612"/>
                              <w:rPr>
                                <w:sz w:val="20"/>
                              </w:rPr>
                            </w:pPr>
                            <w:r>
                              <w:rPr>
                                <w:color w:val="231F20"/>
                                <w:sz w:val="20"/>
                                <w:lang w:bidi="es-ES"/>
                              </w:rPr>
                              <w:t xml:space="preserve">Es consciente de que los sistemas de IA recogen y procesan múltiples tipos de datos (por ejemplo, datos personales, datos de comportamiento y datos contextuales) para crear perfiles de </w:t>
                            </w:r>
                            <w:r w:rsidR="00A90B43">
                              <w:rPr>
                                <w:color w:val="231F20"/>
                                <w:sz w:val="20"/>
                                <w:lang w:bidi="es-ES"/>
                              </w:rPr>
                              <w:t xml:space="preserve">uso </w:t>
                            </w:r>
                            <w:r>
                              <w:rPr>
                                <w:color w:val="231F20"/>
                                <w:sz w:val="20"/>
                                <w:lang w:bidi="es-ES"/>
                              </w:rPr>
                              <w:t xml:space="preserve">que luego se utilizan, por ejemplo, para predecir lo que </w:t>
                            </w:r>
                            <w:r w:rsidR="00A90B43">
                              <w:rPr>
                                <w:color w:val="231F20"/>
                                <w:sz w:val="20"/>
                                <w:lang w:bidi="es-ES"/>
                              </w:rPr>
                              <w:t xml:space="preserve">la persona </w:t>
                            </w:r>
                            <w:r>
                              <w:rPr>
                                <w:color w:val="231F20"/>
                                <w:sz w:val="20"/>
                                <w:lang w:bidi="es-ES"/>
                              </w:rPr>
                              <w:t>podría querer ver o hacer a continuación (por ejemplo, ofrecer anuncios, recomendaciones, servicios). (</w:t>
                            </w:r>
                            <w:r>
                              <w:rPr>
                                <w:rFonts w:ascii="Gotham" w:eastAsia="Gotham" w:hAnsi="Gotham" w:cs="Gotham"/>
                                <w:b/>
                                <w:color w:val="6AABDD"/>
                                <w:sz w:val="18"/>
                                <w:lang w:bidi="es-ES"/>
                              </w:rPr>
                              <w:t>IA</w:t>
                            </w:r>
                            <w:r>
                              <w:rPr>
                                <w:color w:val="231F20"/>
                                <w:sz w:val="20"/>
                                <w:lang w:bidi="es-ES"/>
                              </w:rPr>
                              <w:t>)</w:t>
                            </w:r>
                          </w:p>
                          <w:p w14:paraId="1EF3AE05" w14:textId="1BBA6040" w:rsidR="00402EDA" w:rsidRDefault="00402EDA" w:rsidP="00366F32">
                            <w:pPr>
                              <w:pStyle w:val="TableParagraph"/>
                              <w:numPr>
                                <w:ilvl w:val="0"/>
                                <w:numId w:val="175"/>
                              </w:numPr>
                              <w:tabs>
                                <w:tab w:val="left" w:pos="622"/>
                              </w:tabs>
                              <w:spacing w:before="60" w:line="228" w:lineRule="auto"/>
                              <w:ind w:right="1454"/>
                              <w:jc w:val="both"/>
                              <w:rPr>
                                <w:sz w:val="20"/>
                              </w:rPr>
                            </w:pPr>
                            <w:r>
                              <w:rPr>
                                <w:color w:val="231F20"/>
                                <w:sz w:val="20"/>
                                <w:lang w:bidi="es-ES"/>
                              </w:rPr>
                              <w:t xml:space="preserve">Saber que en la UE se tiene derecho a solicitar a los administradores de un sitio web o de un motor de búsqueda que accedan a los datos personales que se tienen sobre usted (derecho de acceso), que los actualicen o corrijan (derecho de rectificación) o que los eliminen (derecho de supresión, también conocido como </w:t>
                            </w:r>
                            <w:hyperlink r:id="rId85">
                              <w:r>
                                <w:rPr>
                                  <w:color w:val="205E9E"/>
                                  <w:sz w:val="20"/>
                                  <w:lang w:bidi="es-ES"/>
                                </w:rPr>
                                <w:t>derecho al olvido</w:t>
                              </w:r>
                            </w:hyperlink>
                            <w:r>
                              <w:rPr>
                                <w:color w:val="231F20"/>
                                <w:sz w:val="20"/>
                                <w:lang w:bidi="es-ES"/>
                              </w:rPr>
                              <w:t>).</w:t>
                            </w:r>
                          </w:p>
                          <w:p w14:paraId="0567B85B" w14:textId="77777777" w:rsidR="00402EDA" w:rsidRDefault="00402EDA" w:rsidP="00366F32">
                            <w:pPr>
                              <w:pStyle w:val="TableParagraph"/>
                              <w:numPr>
                                <w:ilvl w:val="0"/>
                                <w:numId w:val="175"/>
                              </w:numPr>
                              <w:tabs>
                                <w:tab w:val="left" w:pos="622"/>
                              </w:tabs>
                              <w:spacing w:before="58" w:line="228" w:lineRule="auto"/>
                              <w:ind w:right="1003"/>
                              <w:rPr>
                                <w:sz w:val="20"/>
                              </w:rPr>
                            </w:pPr>
                            <w:r>
                              <w:rPr>
                                <w:color w:val="231F20"/>
                                <w:sz w:val="20"/>
                                <w:lang w:bidi="es-ES"/>
                              </w:rPr>
                              <w:t xml:space="preserve">Saber que hay formas de limitar y gestionar el seguimiento de sus actividades en Internet, como las funciones de </w:t>
                            </w:r>
                            <w:r>
                              <w:rPr>
                                <w:i/>
                                <w:color w:val="231F20"/>
                                <w:sz w:val="20"/>
                                <w:lang w:bidi="es-ES"/>
                              </w:rPr>
                              <w:t>software</w:t>
                            </w:r>
                            <w:r>
                              <w:rPr>
                                <w:color w:val="231F20"/>
                                <w:sz w:val="20"/>
                                <w:lang w:bidi="es-ES"/>
                              </w:rPr>
                              <w:t xml:space="preserve"> (por ejemplo, navegación privada, eliminación de </w:t>
                            </w:r>
                            <w:r>
                              <w:rPr>
                                <w:i/>
                                <w:color w:val="231F20"/>
                                <w:sz w:val="20"/>
                                <w:lang w:bidi="es-ES"/>
                              </w:rPr>
                              <w:t>cookies</w:t>
                            </w:r>
                            <w:r>
                              <w:rPr>
                                <w:color w:val="231F20"/>
                                <w:sz w:val="20"/>
                                <w:lang w:bidi="es-ES"/>
                              </w:rPr>
                              <w:t xml:space="preserve">) y las herramientas y funciones de productos/servicios que mejoran la privacidad (por ejemplo, consentimiento personalizado para las </w:t>
                            </w:r>
                            <w:r>
                              <w:rPr>
                                <w:i/>
                                <w:color w:val="231F20"/>
                                <w:sz w:val="20"/>
                                <w:lang w:bidi="es-ES"/>
                              </w:rPr>
                              <w:t>cookies</w:t>
                            </w:r>
                            <w:r>
                              <w:rPr>
                                <w:color w:val="231F20"/>
                                <w:sz w:val="20"/>
                                <w:lang w:bidi="es-ES"/>
                              </w:rPr>
                              <w:t>, exclusión de anuncios personalizados).</w:t>
                            </w:r>
                          </w:p>
                        </w:tc>
                        <w:tc>
                          <w:tcPr>
                            <w:tcW w:w="73" w:type="dxa"/>
                            <w:vMerge w:val="restart"/>
                            <w:tcBorders>
                              <w:top w:val="nil"/>
                              <w:bottom w:val="dotted" w:sz="18" w:space="0" w:color="A4C7E9"/>
                              <w:right w:val="nil"/>
                            </w:tcBorders>
                          </w:tcPr>
                          <w:p w14:paraId="771839EC" w14:textId="77777777" w:rsidR="00402EDA" w:rsidRDefault="00402EDA">
                            <w:pPr>
                              <w:pStyle w:val="TableParagraph"/>
                              <w:rPr>
                                <w:rFonts w:ascii="Times New Roman"/>
                                <w:sz w:val="18"/>
                              </w:rPr>
                            </w:pPr>
                          </w:p>
                        </w:tc>
                      </w:tr>
                      <w:tr w:rsidR="00402EDA" w14:paraId="64FCA95E" w14:textId="77777777" w:rsidTr="00D31CEA">
                        <w:trPr>
                          <w:trHeight w:hRule="exact" w:val="4847"/>
                        </w:trPr>
                        <w:tc>
                          <w:tcPr>
                            <w:tcW w:w="428" w:type="dxa"/>
                            <w:vMerge/>
                            <w:tcBorders>
                              <w:top w:val="nil"/>
                              <w:left w:val="nil"/>
                              <w:bottom w:val="dotted" w:sz="18" w:space="0" w:color="A4C7E9"/>
                            </w:tcBorders>
                          </w:tcPr>
                          <w:p w14:paraId="11321AF9" w14:textId="77777777" w:rsidR="00402EDA" w:rsidRDefault="00402EDA">
                            <w:pPr>
                              <w:rPr>
                                <w:sz w:val="2"/>
                                <w:szCs w:val="2"/>
                              </w:rPr>
                            </w:pPr>
                          </w:p>
                        </w:tc>
                        <w:tc>
                          <w:tcPr>
                            <w:tcW w:w="823" w:type="dxa"/>
                            <w:textDirection w:val="btLr"/>
                          </w:tcPr>
                          <w:p w14:paraId="4A418AEA"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HABILIDADES</w:t>
                            </w:r>
                          </w:p>
                        </w:tc>
                        <w:tc>
                          <w:tcPr>
                            <w:tcW w:w="9515" w:type="dxa"/>
                          </w:tcPr>
                          <w:p w14:paraId="4F7AFF49" w14:textId="77777777" w:rsidR="00402EDA" w:rsidRDefault="00402EDA" w:rsidP="00366F32">
                            <w:pPr>
                              <w:pStyle w:val="TableParagraph"/>
                              <w:numPr>
                                <w:ilvl w:val="0"/>
                                <w:numId w:val="174"/>
                              </w:numPr>
                              <w:tabs>
                                <w:tab w:val="left" w:pos="622"/>
                              </w:tabs>
                              <w:spacing w:before="144" w:line="228" w:lineRule="auto"/>
                              <w:ind w:right="2238"/>
                              <w:rPr>
                                <w:sz w:val="20"/>
                              </w:rPr>
                            </w:pPr>
                            <w:r>
                              <w:rPr>
                                <w:color w:val="231F20"/>
                                <w:sz w:val="20"/>
                                <w:lang w:bidi="es-ES"/>
                              </w:rPr>
                              <w:t>Sabe crear y gestionar perfiles en entornos digitales con fines personales (por ejemplo, participación ciudadana, comercio electrónico, uso de redes sociales) y profesionales (por ejemplo, crear un perfil en una plataforma de empleo en línea).</w:t>
                            </w:r>
                          </w:p>
                          <w:p w14:paraId="3CA069EA" w14:textId="77777777" w:rsidR="00402EDA" w:rsidRDefault="00402EDA" w:rsidP="00366F32">
                            <w:pPr>
                              <w:pStyle w:val="TableParagraph"/>
                              <w:numPr>
                                <w:ilvl w:val="0"/>
                                <w:numId w:val="174"/>
                              </w:numPr>
                              <w:tabs>
                                <w:tab w:val="left" w:pos="622"/>
                              </w:tabs>
                              <w:spacing w:before="58" w:line="228" w:lineRule="auto"/>
                              <w:ind w:right="466"/>
                              <w:rPr>
                                <w:sz w:val="20"/>
                              </w:rPr>
                            </w:pPr>
                            <w:r>
                              <w:rPr>
                                <w:color w:val="231F20"/>
                                <w:sz w:val="20"/>
                                <w:lang w:bidi="es-ES"/>
                              </w:rPr>
                              <w:t>Sabe cómo adoptar prácticas de información y comunicación para construir una identidad positiva en línea (por ejemplo, adoptando comportamientos saludables, seguros y éticos, como evitar los estereotipos y el consumismo).</w:t>
                            </w:r>
                          </w:p>
                          <w:p w14:paraId="710BFA0A" w14:textId="77777777" w:rsidR="00402EDA" w:rsidRDefault="00402EDA" w:rsidP="00366F32">
                            <w:pPr>
                              <w:pStyle w:val="TableParagraph"/>
                              <w:numPr>
                                <w:ilvl w:val="0"/>
                                <w:numId w:val="174"/>
                              </w:numPr>
                              <w:tabs>
                                <w:tab w:val="left" w:pos="622"/>
                              </w:tabs>
                              <w:spacing w:before="58" w:line="228" w:lineRule="auto"/>
                              <w:ind w:right="290"/>
                              <w:rPr>
                                <w:sz w:val="20"/>
                              </w:rPr>
                            </w:pPr>
                            <w:r>
                              <w:rPr>
                                <w:color w:val="231F20"/>
                                <w:sz w:val="20"/>
                                <w:lang w:bidi="es-ES"/>
                              </w:rPr>
                              <w:t>Es capaz de realizar una búsqueda de nombres individuales o familiares para inspeccionar la propia huella digital en entornos en línea (por ejemplo, para detectar cualquier publicación o imagen potencialmente problemática, para ejercer sus derechos legales).</w:t>
                            </w:r>
                          </w:p>
                          <w:p w14:paraId="73844F23" w14:textId="77777777" w:rsidR="00402EDA" w:rsidRDefault="00402EDA" w:rsidP="00366F32">
                            <w:pPr>
                              <w:pStyle w:val="TableParagraph"/>
                              <w:numPr>
                                <w:ilvl w:val="0"/>
                                <w:numId w:val="174"/>
                              </w:numPr>
                              <w:tabs>
                                <w:tab w:val="left" w:pos="622"/>
                              </w:tabs>
                              <w:spacing w:before="58" w:line="228" w:lineRule="auto"/>
                              <w:ind w:right="3217"/>
                              <w:rPr>
                                <w:sz w:val="20"/>
                              </w:rPr>
                            </w:pPr>
                            <w:r>
                              <w:rPr>
                                <w:color w:val="231F20"/>
                                <w:sz w:val="20"/>
                                <w:lang w:bidi="es-ES"/>
                              </w:rPr>
                              <w:t>Puede verificar y modificar qué tipo de metadatos (por ejemplo, ubicación, hora) se incluyen en las imágenes que se comparten para proteger la privacidad.</w:t>
                            </w:r>
                          </w:p>
                          <w:p w14:paraId="35DCD525" w14:textId="77777777" w:rsidR="00402EDA" w:rsidRDefault="00402EDA" w:rsidP="00366F32">
                            <w:pPr>
                              <w:pStyle w:val="TableParagraph"/>
                              <w:numPr>
                                <w:ilvl w:val="0"/>
                                <w:numId w:val="174"/>
                              </w:numPr>
                              <w:tabs>
                                <w:tab w:val="left" w:pos="622"/>
                              </w:tabs>
                              <w:spacing w:before="58" w:line="228" w:lineRule="auto"/>
                              <w:ind w:right="261"/>
                              <w:rPr>
                                <w:sz w:val="20"/>
                              </w:rPr>
                            </w:pPr>
                            <w:r>
                              <w:rPr>
                                <w:color w:val="231F20"/>
                                <w:sz w:val="20"/>
                                <w:lang w:bidi="es-ES"/>
                              </w:rPr>
                              <w:t>Sabe qué estrategias emplear para controlar, gestionar o eliminar los datos que recogen o recopilan los sistemas en línea (por ejemplo, hacer un seguimiento de los servicios utilizados, hacer una lista de las cuentas en línea, eliminar las cuentas que no se utilizan).</w:t>
                            </w:r>
                          </w:p>
                          <w:p w14:paraId="73E9C7C7" w14:textId="43257E8D" w:rsidR="00402EDA" w:rsidRDefault="00402EDA" w:rsidP="00366F32">
                            <w:pPr>
                              <w:pStyle w:val="TableParagraph"/>
                              <w:numPr>
                                <w:ilvl w:val="0"/>
                                <w:numId w:val="174"/>
                              </w:numPr>
                              <w:tabs>
                                <w:tab w:val="left" w:pos="622"/>
                              </w:tabs>
                              <w:spacing w:before="66" w:line="216" w:lineRule="auto"/>
                              <w:ind w:right="2148"/>
                              <w:jc w:val="both"/>
                              <w:rPr>
                                <w:sz w:val="20"/>
                              </w:rPr>
                            </w:pPr>
                            <w:r>
                              <w:rPr>
                                <w:color w:val="231F20"/>
                                <w:sz w:val="20"/>
                                <w:lang w:bidi="es-ES"/>
                              </w:rPr>
                              <w:t xml:space="preserve">Sabe cómo modificar las configuraciones </w:t>
                            </w:r>
                            <w:r w:rsidR="00395546">
                              <w:rPr>
                                <w:color w:val="231F20"/>
                                <w:sz w:val="20"/>
                                <w:lang w:bidi="es-ES"/>
                              </w:rPr>
                              <w:t>personales</w:t>
                            </w:r>
                            <w:r w:rsidR="003C349C">
                              <w:rPr>
                                <w:color w:val="231F20"/>
                                <w:sz w:val="20"/>
                                <w:lang w:bidi="es-ES"/>
                              </w:rPr>
                              <w:t xml:space="preserve"> </w:t>
                            </w:r>
                            <w:r>
                              <w:rPr>
                                <w:color w:val="231F20"/>
                                <w:sz w:val="20"/>
                                <w:lang w:bidi="es-ES"/>
                              </w:rPr>
                              <w:t>(por ejemplo, en las aplicaciones, los programas informáticos o las plataformas digitales) para permitir, impedir o moderar el seguimiento, la recopilación o el análisis de datos por parte del sistema de IA (por ejemplo, no permitir que el teléfono móvil rastree la ubicación). (</w:t>
                            </w:r>
                            <w:r>
                              <w:rPr>
                                <w:rFonts w:ascii="Gotham" w:eastAsia="Gotham" w:hAnsi="Gotham" w:cs="Gotham"/>
                                <w:b/>
                                <w:color w:val="6AABDD"/>
                                <w:sz w:val="18"/>
                                <w:lang w:bidi="es-ES"/>
                              </w:rPr>
                              <w:t>IA</w:t>
                            </w:r>
                            <w:r>
                              <w:rPr>
                                <w:color w:val="231F20"/>
                                <w:sz w:val="20"/>
                                <w:lang w:bidi="es-ES"/>
                              </w:rPr>
                              <w:t>)</w:t>
                            </w:r>
                          </w:p>
                        </w:tc>
                        <w:tc>
                          <w:tcPr>
                            <w:tcW w:w="73" w:type="dxa"/>
                            <w:vMerge/>
                            <w:tcBorders>
                              <w:top w:val="nil"/>
                              <w:bottom w:val="dotted" w:sz="18" w:space="0" w:color="A4C7E9"/>
                              <w:right w:val="nil"/>
                            </w:tcBorders>
                          </w:tcPr>
                          <w:p w14:paraId="6AA2073D" w14:textId="77777777" w:rsidR="00402EDA" w:rsidRDefault="00402EDA">
                            <w:pPr>
                              <w:rPr>
                                <w:sz w:val="2"/>
                                <w:szCs w:val="2"/>
                              </w:rPr>
                            </w:pPr>
                          </w:p>
                        </w:tc>
                      </w:tr>
                      <w:tr w:rsidR="00402EDA" w14:paraId="1EC589DF" w14:textId="77777777" w:rsidTr="000230E0">
                        <w:trPr>
                          <w:trHeight w:hRule="exact" w:val="2116"/>
                        </w:trPr>
                        <w:tc>
                          <w:tcPr>
                            <w:tcW w:w="428" w:type="dxa"/>
                            <w:vMerge/>
                            <w:tcBorders>
                              <w:top w:val="nil"/>
                              <w:left w:val="nil"/>
                              <w:bottom w:val="dotted" w:sz="18" w:space="0" w:color="A4C7E9"/>
                            </w:tcBorders>
                          </w:tcPr>
                          <w:p w14:paraId="4BFA5ECD" w14:textId="77777777" w:rsidR="00402EDA" w:rsidRDefault="00402EDA">
                            <w:pPr>
                              <w:rPr>
                                <w:sz w:val="2"/>
                                <w:szCs w:val="2"/>
                              </w:rPr>
                            </w:pPr>
                          </w:p>
                        </w:tc>
                        <w:tc>
                          <w:tcPr>
                            <w:tcW w:w="823" w:type="dxa"/>
                            <w:vMerge w:val="restart"/>
                            <w:textDirection w:val="btLr"/>
                          </w:tcPr>
                          <w:p w14:paraId="5F13CEA4" w14:textId="77777777" w:rsidR="00402EDA" w:rsidRDefault="00402EDA">
                            <w:pPr>
                              <w:pStyle w:val="TableParagraph"/>
                              <w:spacing w:before="110"/>
                              <w:ind w:left="1625"/>
                              <w:rPr>
                                <w:rFonts w:ascii="Gotham"/>
                                <w:b/>
                                <w:sz w:val="16"/>
                              </w:rPr>
                            </w:pPr>
                            <w:r>
                              <w:rPr>
                                <w:rFonts w:ascii="Gotham" w:eastAsia="Gotham" w:hAnsi="Gotham" w:cs="Gotham"/>
                                <w:b/>
                                <w:color w:val="006BA9"/>
                                <w:sz w:val="16"/>
                                <w:lang w:bidi="es-ES"/>
                              </w:rPr>
                              <w:t>ACTITUDES</w:t>
                            </w:r>
                          </w:p>
                        </w:tc>
                        <w:tc>
                          <w:tcPr>
                            <w:tcW w:w="9515" w:type="dxa"/>
                            <w:vMerge w:val="restart"/>
                          </w:tcPr>
                          <w:p w14:paraId="15EB4033" w14:textId="1074B3CD" w:rsidR="00402EDA" w:rsidRDefault="00402EDA" w:rsidP="00366F32">
                            <w:pPr>
                              <w:pStyle w:val="TableParagraph"/>
                              <w:numPr>
                                <w:ilvl w:val="0"/>
                                <w:numId w:val="173"/>
                              </w:numPr>
                              <w:tabs>
                                <w:tab w:val="left" w:pos="622"/>
                              </w:tabs>
                              <w:spacing w:before="144" w:line="228" w:lineRule="auto"/>
                              <w:ind w:right="1906"/>
                              <w:rPr>
                                <w:sz w:val="20"/>
                              </w:rPr>
                            </w:pPr>
                            <w:r>
                              <w:rPr>
                                <w:color w:val="231F20"/>
                                <w:sz w:val="20"/>
                                <w:lang w:bidi="es-ES"/>
                              </w:rPr>
                              <w:t xml:space="preserve">Considera las ventajas (por ejemplo, un proceso de autenticación rápido, las preferencias </w:t>
                            </w:r>
                            <w:r w:rsidR="00A90B43">
                              <w:rPr>
                                <w:color w:val="231F20"/>
                                <w:sz w:val="20"/>
                                <w:lang w:bidi="es-ES"/>
                              </w:rPr>
                              <w:t>personales</w:t>
                            </w:r>
                            <w:r>
                              <w:rPr>
                                <w:color w:val="231F20"/>
                                <w:sz w:val="20"/>
                                <w:lang w:bidi="es-ES"/>
                              </w:rPr>
                              <w:t>) y los riesgos (por ejemplo, el robo de identidades, la explotación de datos personales por parte de terceros) al gestionar una o varias identidades digitales en sistemas, aplicaciones y servicios digitales.</w:t>
                            </w:r>
                          </w:p>
                          <w:p w14:paraId="7D0A971A" w14:textId="77777777" w:rsidR="00402EDA" w:rsidRDefault="00402EDA" w:rsidP="00366F32">
                            <w:pPr>
                              <w:pStyle w:val="TableParagraph"/>
                              <w:numPr>
                                <w:ilvl w:val="0"/>
                                <w:numId w:val="173"/>
                              </w:numPr>
                              <w:tabs>
                                <w:tab w:val="left" w:pos="622"/>
                              </w:tabs>
                              <w:spacing w:before="58" w:line="228" w:lineRule="auto"/>
                              <w:ind w:right="2820"/>
                              <w:rPr>
                                <w:sz w:val="20"/>
                              </w:rPr>
                            </w:pPr>
                            <w:r>
                              <w:rPr>
                                <w:color w:val="231F20"/>
                                <w:sz w:val="20"/>
                                <w:lang w:bidi="es-ES"/>
                              </w:rPr>
                              <w:t xml:space="preserve">Tiende a comprobar y seleccionar las </w:t>
                            </w:r>
                            <w:r>
                              <w:rPr>
                                <w:i/>
                                <w:color w:val="231F20"/>
                                <w:sz w:val="20"/>
                                <w:lang w:bidi="es-ES"/>
                              </w:rPr>
                              <w:t>cookies</w:t>
                            </w:r>
                            <w:r>
                              <w:rPr>
                                <w:color w:val="231F20"/>
                                <w:sz w:val="20"/>
                                <w:lang w:bidi="es-ES"/>
                              </w:rPr>
                              <w:t xml:space="preserve"> del sitio web que se van a instalar (por ejemplo, aceptando solo las </w:t>
                            </w:r>
                            <w:r>
                              <w:rPr>
                                <w:i/>
                                <w:color w:val="231F20"/>
                                <w:sz w:val="20"/>
                                <w:lang w:bidi="es-ES"/>
                              </w:rPr>
                              <w:t>cookies</w:t>
                            </w:r>
                            <w:r>
                              <w:rPr>
                                <w:color w:val="231F20"/>
                                <w:sz w:val="20"/>
                                <w:lang w:bidi="es-ES"/>
                              </w:rPr>
                              <w:t xml:space="preserve"> técnicas) cuando el sitio web ofrece a los usuarios esta opción.</w:t>
                            </w:r>
                          </w:p>
                          <w:p w14:paraId="1A53B197" w14:textId="77777777" w:rsidR="00402EDA" w:rsidRDefault="00402EDA" w:rsidP="00366F32">
                            <w:pPr>
                              <w:pStyle w:val="TableParagraph"/>
                              <w:numPr>
                                <w:ilvl w:val="0"/>
                                <w:numId w:val="173"/>
                              </w:numPr>
                              <w:tabs>
                                <w:tab w:val="left" w:pos="622"/>
                              </w:tabs>
                              <w:spacing w:before="58" w:line="228" w:lineRule="auto"/>
                              <w:ind w:right="2754"/>
                              <w:rPr>
                                <w:sz w:val="20"/>
                              </w:rPr>
                            </w:pPr>
                            <w:r>
                              <w:rPr>
                                <w:color w:val="231F20"/>
                                <w:sz w:val="20"/>
                                <w:lang w:bidi="es-ES"/>
                              </w:rPr>
                              <w:t>Cuida la privacidad de la información personal propia y ajena (por ejemplo, vacaciones o fotos de cumpleaños; comentarios religiosos o políticos).</w:t>
                            </w:r>
                          </w:p>
                          <w:p w14:paraId="17D0AC20" w14:textId="77777777" w:rsidR="00402EDA" w:rsidRDefault="00402EDA" w:rsidP="00366F32">
                            <w:pPr>
                              <w:pStyle w:val="TableParagraph"/>
                              <w:numPr>
                                <w:ilvl w:val="0"/>
                                <w:numId w:val="173"/>
                              </w:numPr>
                              <w:tabs>
                                <w:tab w:val="left" w:pos="622"/>
                              </w:tabs>
                              <w:spacing w:before="67" w:line="216" w:lineRule="auto"/>
                              <w:ind w:right="2429"/>
                              <w:rPr>
                                <w:sz w:val="20"/>
                              </w:rPr>
                            </w:pPr>
                            <w:r>
                              <w:rPr>
                                <w:color w:val="231F20"/>
                                <w:sz w:val="20"/>
                                <w:lang w:bidi="es-ES"/>
                              </w:rPr>
                              <w:t>Identifica las implicaciones positivas y negativas del uso de todos los datos (recopilación, codificación y procesamiento), pero especialmente de los datos personales, por parte de las tecnologías digitales impulsadas por la IA, como las aplicaciones y los servicios en línea. (</w:t>
                            </w:r>
                            <w:r>
                              <w:rPr>
                                <w:rFonts w:ascii="Gotham" w:eastAsia="Gotham" w:hAnsi="Gotham" w:cs="Gotham"/>
                                <w:b/>
                                <w:color w:val="6AABDD"/>
                                <w:sz w:val="18"/>
                                <w:lang w:bidi="es-ES"/>
                              </w:rPr>
                              <w:t>IA</w:t>
                            </w:r>
                            <w:r>
                              <w:rPr>
                                <w:color w:val="231F20"/>
                                <w:sz w:val="20"/>
                                <w:lang w:bidi="es-ES"/>
                              </w:rPr>
                              <w:t>)</w:t>
                            </w:r>
                          </w:p>
                        </w:tc>
                        <w:tc>
                          <w:tcPr>
                            <w:tcW w:w="73" w:type="dxa"/>
                            <w:vMerge/>
                            <w:tcBorders>
                              <w:top w:val="nil"/>
                              <w:bottom w:val="dotted" w:sz="18" w:space="0" w:color="A4C7E9"/>
                              <w:right w:val="nil"/>
                            </w:tcBorders>
                          </w:tcPr>
                          <w:p w14:paraId="3B67F8EE" w14:textId="77777777" w:rsidR="00402EDA" w:rsidRDefault="00402EDA">
                            <w:pPr>
                              <w:rPr>
                                <w:sz w:val="2"/>
                                <w:szCs w:val="2"/>
                              </w:rPr>
                            </w:pPr>
                          </w:p>
                        </w:tc>
                      </w:tr>
                      <w:tr w:rsidR="00402EDA" w14:paraId="3027E94F" w14:textId="77777777" w:rsidTr="000230E0">
                        <w:trPr>
                          <w:trHeight w:hRule="exact" w:val="619"/>
                        </w:trPr>
                        <w:tc>
                          <w:tcPr>
                            <w:tcW w:w="428" w:type="dxa"/>
                            <w:tcBorders>
                              <w:top w:val="dotted" w:sz="18" w:space="0" w:color="A4C7E9"/>
                              <w:left w:val="nil"/>
                              <w:bottom w:val="nil"/>
                            </w:tcBorders>
                          </w:tcPr>
                          <w:p w14:paraId="1B46E776" w14:textId="77777777" w:rsidR="00402EDA" w:rsidRDefault="00402EDA">
                            <w:pPr>
                              <w:pStyle w:val="TableParagraph"/>
                              <w:rPr>
                                <w:rFonts w:ascii="Times New Roman"/>
                                <w:sz w:val="18"/>
                              </w:rPr>
                            </w:pPr>
                          </w:p>
                        </w:tc>
                        <w:tc>
                          <w:tcPr>
                            <w:tcW w:w="823" w:type="dxa"/>
                            <w:vMerge/>
                            <w:tcBorders>
                              <w:top w:val="nil"/>
                            </w:tcBorders>
                            <w:textDirection w:val="btLr"/>
                          </w:tcPr>
                          <w:p w14:paraId="0A2A5D3B" w14:textId="77777777" w:rsidR="00402EDA" w:rsidRDefault="00402EDA">
                            <w:pPr>
                              <w:rPr>
                                <w:sz w:val="2"/>
                                <w:szCs w:val="2"/>
                              </w:rPr>
                            </w:pPr>
                          </w:p>
                        </w:tc>
                        <w:tc>
                          <w:tcPr>
                            <w:tcW w:w="9515" w:type="dxa"/>
                            <w:vMerge/>
                            <w:tcBorders>
                              <w:top w:val="nil"/>
                            </w:tcBorders>
                          </w:tcPr>
                          <w:p w14:paraId="16475F3A" w14:textId="77777777" w:rsidR="00402EDA" w:rsidRDefault="00402EDA">
                            <w:pPr>
                              <w:rPr>
                                <w:sz w:val="2"/>
                                <w:szCs w:val="2"/>
                              </w:rPr>
                            </w:pPr>
                          </w:p>
                        </w:tc>
                        <w:tc>
                          <w:tcPr>
                            <w:tcW w:w="73" w:type="dxa"/>
                            <w:tcBorders>
                              <w:top w:val="dotted" w:sz="18" w:space="0" w:color="A4C7E9"/>
                              <w:bottom w:val="nil"/>
                              <w:right w:val="nil"/>
                            </w:tcBorders>
                          </w:tcPr>
                          <w:p w14:paraId="4B1CEFCA" w14:textId="77777777" w:rsidR="00402EDA" w:rsidRDefault="00402EDA">
                            <w:pPr>
                              <w:pStyle w:val="TableParagraph"/>
                              <w:rPr>
                                <w:rFonts w:ascii="Times New Roman"/>
                                <w:sz w:val="18"/>
                              </w:rPr>
                            </w:pPr>
                          </w:p>
                        </w:tc>
                      </w:tr>
                    </w:tbl>
                    <w:p w14:paraId="062E35C6" w14:textId="77777777" w:rsidR="00402EDA" w:rsidRDefault="00402EDA">
                      <w:pPr>
                        <w:pStyle w:val="Textoindependiente"/>
                      </w:pPr>
                    </w:p>
                  </w:txbxContent>
                </v:textbox>
                <w10:anchorlock/>
              </v:shape>
            </w:pict>
          </mc:Fallback>
        </mc:AlternateContent>
      </w:r>
      <w:r w:rsidR="00790224">
        <w:rPr>
          <w:rFonts w:ascii="EC Square Sans Pro" w:eastAsia="EC Square Sans Pro" w:hAnsi="EC Square Sans Pro" w:cs="EC Square Sans Pro"/>
          <w:position w:val="1"/>
          <w:sz w:val="20"/>
          <w:lang w:bidi="es-ES"/>
        </w:rPr>
        <w:tab/>
      </w:r>
      <w:r>
        <w:rPr>
          <w:rFonts w:ascii="EC Square Sans Pro" w:eastAsia="EC Square Sans Pro" w:hAnsi="EC Square Sans Pro" w:cs="EC Square Sans Pro"/>
          <w:noProof/>
          <w:sz w:val="20"/>
          <w:lang w:bidi="es-ES"/>
        </w:rPr>
        <mc:AlternateContent>
          <mc:Choice Requires="wps">
            <w:drawing>
              <wp:inline distT="0" distB="0" distL="0" distR="0" wp14:anchorId="1BDEFF36" wp14:editId="55400D71">
                <wp:extent cx="3206750" cy="6827520"/>
                <wp:effectExtent l="0" t="0" r="3175" b="1905"/>
                <wp:docPr id="989" name="docshape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682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6AABDD"/>
                                <w:left w:val="single" w:sz="4" w:space="0" w:color="6AABDD"/>
                                <w:bottom w:val="single" w:sz="4" w:space="0" w:color="6AABDD"/>
                                <w:right w:val="single" w:sz="4" w:space="0" w:color="6AABDD"/>
                                <w:insideH w:val="single" w:sz="4" w:space="0" w:color="6AABDD"/>
                                <w:insideV w:val="single" w:sz="4" w:space="0" w:color="6AABDD"/>
                              </w:tblBorders>
                              <w:tblLayout w:type="fixed"/>
                              <w:tblCellMar>
                                <w:left w:w="0" w:type="dxa"/>
                                <w:right w:w="0" w:type="dxa"/>
                              </w:tblCellMar>
                              <w:tblLook w:val="01E0" w:firstRow="1" w:lastRow="1" w:firstColumn="1" w:lastColumn="1" w:noHBand="0" w:noVBand="0"/>
                            </w:tblPr>
                            <w:tblGrid>
                              <w:gridCol w:w="2916"/>
                              <w:gridCol w:w="2125"/>
                            </w:tblGrid>
                            <w:tr w:rsidR="00402EDA" w14:paraId="2A41E153" w14:textId="77777777">
                              <w:trPr>
                                <w:trHeight w:val="588"/>
                              </w:trPr>
                              <w:tc>
                                <w:tcPr>
                                  <w:tcW w:w="5041" w:type="dxa"/>
                                  <w:gridSpan w:val="2"/>
                                  <w:tcBorders>
                                    <w:left w:val="nil"/>
                                    <w:right w:val="nil"/>
                                  </w:tcBorders>
                                </w:tcPr>
                                <w:p w14:paraId="44B33696" w14:textId="77777777" w:rsidR="00402EDA" w:rsidRDefault="00402EDA">
                                  <w:pPr>
                                    <w:pStyle w:val="TableParagraph"/>
                                    <w:spacing w:before="131"/>
                                    <w:ind w:left="116"/>
                                    <w:rPr>
                                      <w:rFonts w:ascii="Gotham" w:hAnsi="Gotham" w:hint="eastAsia"/>
                                      <w:b/>
                                      <w:sz w:val="18"/>
                                    </w:rPr>
                                  </w:pPr>
                                  <w:r>
                                    <w:rPr>
                                      <w:rFonts w:ascii="Gotham-Book" w:eastAsia="Gotham-Book" w:hAnsi="Gotham-Book" w:cs="Gotham-Book"/>
                                      <w:color w:val="006BA9"/>
                                      <w:sz w:val="18"/>
                                      <w:lang w:bidi="es-ES"/>
                                    </w:rPr>
                                    <w:t xml:space="preserve">DIMENSIÓN 5 - </w:t>
                                  </w:r>
                                  <w:r>
                                    <w:rPr>
                                      <w:rFonts w:ascii="Gotham" w:eastAsia="Gotham" w:hAnsi="Gotham" w:cs="Gotham"/>
                                      <w:b/>
                                      <w:color w:val="006BA9"/>
                                      <w:sz w:val="18"/>
                                      <w:lang w:bidi="es-ES"/>
                                    </w:rPr>
                                    <w:t>EJEMPLOS DE USO</w:t>
                                  </w:r>
                                </w:p>
                              </w:tc>
                            </w:tr>
                            <w:tr w:rsidR="00402EDA" w14:paraId="352C6055" w14:textId="77777777">
                              <w:trPr>
                                <w:trHeight w:val="618"/>
                              </w:trPr>
                              <w:tc>
                                <w:tcPr>
                                  <w:tcW w:w="2916" w:type="dxa"/>
                                  <w:tcBorders>
                                    <w:left w:val="nil"/>
                                    <w:bottom w:val="single" w:sz="2" w:space="0" w:color="939598"/>
                                    <w:right w:val="single" w:sz="2" w:space="0" w:color="9B98C6"/>
                                  </w:tcBorders>
                                  <w:shd w:val="clear" w:color="auto" w:fill="87B8E3"/>
                                </w:tcPr>
                                <w:p w14:paraId="3C6DF5E9" w14:textId="77777777" w:rsidR="00402EDA" w:rsidRDefault="00402EDA">
                                  <w:pPr>
                                    <w:pStyle w:val="TableParagraph"/>
                                    <w:spacing w:before="160"/>
                                    <w:ind w:left="283"/>
                                    <w:rPr>
                                      <w:rFonts w:ascii="Gotham"/>
                                      <w:b/>
                                      <w:sz w:val="16"/>
                                    </w:rPr>
                                  </w:pPr>
                                  <w:r>
                                    <w:rPr>
                                      <w:rFonts w:ascii="Gotham" w:eastAsia="Gotham" w:hAnsi="Gotham" w:cs="Gotham"/>
                                      <w:b/>
                                      <w:color w:val="006BA9"/>
                                      <w:sz w:val="16"/>
                                      <w:lang w:bidi="es-ES"/>
                                    </w:rPr>
                                    <w:t>ALTAMENTE ESPECIALIZADO</w:t>
                                  </w:r>
                                </w:p>
                              </w:tc>
                              <w:tc>
                                <w:tcPr>
                                  <w:tcW w:w="2125" w:type="dxa"/>
                                  <w:tcBorders>
                                    <w:left w:val="single" w:sz="2" w:space="0" w:color="9B98C6"/>
                                    <w:bottom w:val="single" w:sz="2" w:space="0" w:color="939598"/>
                                    <w:right w:val="single" w:sz="2" w:space="0" w:color="9B98C6"/>
                                  </w:tcBorders>
                                </w:tcPr>
                                <w:p w14:paraId="617FAD6E" w14:textId="77777777" w:rsidR="00402EDA" w:rsidRDefault="00402EDA">
                                  <w:pPr>
                                    <w:pStyle w:val="TableParagraph"/>
                                    <w:spacing w:before="10"/>
                                    <w:rPr>
                                      <w:rFonts w:ascii="EC Square Sans Pro"/>
                                      <w:sz w:val="14"/>
                                    </w:rPr>
                                  </w:pPr>
                                </w:p>
                                <w:p w14:paraId="7A2D413B" w14:textId="77777777" w:rsidR="00402EDA" w:rsidRDefault="00402EDA">
                                  <w:pPr>
                                    <w:pStyle w:val="TableParagraph"/>
                                    <w:spacing w:before="1"/>
                                    <w:ind w:right="412"/>
                                    <w:jc w:val="right"/>
                                    <w:rPr>
                                      <w:rFonts w:ascii="Gotham"/>
                                      <w:b/>
                                      <w:sz w:val="14"/>
                                    </w:rPr>
                                  </w:pPr>
                                  <w:r>
                                    <w:rPr>
                                      <w:rFonts w:ascii="Gotham" w:eastAsia="Gotham" w:hAnsi="Gotham" w:cs="Gotham"/>
                                      <w:b/>
                                      <w:color w:val="006BA9"/>
                                      <w:sz w:val="14"/>
                                      <w:lang w:bidi="es-ES"/>
                                    </w:rPr>
                                    <w:t>8</w:t>
                                  </w:r>
                                </w:p>
                              </w:tc>
                            </w:tr>
                            <w:tr w:rsidR="00402EDA" w14:paraId="63BAF3D6" w14:textId="77777777">
                              <w:trPr>
                                <w:trHeight w:val="4754"/>
                              </w:trPr>
                              <w:tc>
                                <w:tcPr>
                                  <w:tcW w:w="5041" w:type="dxa"/>
                                  <w:gridSpan w:val="2"/>
                                  <w:tcBorders>
                                    <w:top w:val="single" w:sz="2" w:space="0" w:color="939598"/>
                                    <w:left w:val="single" w:sz="2" w:space="0" w:color="9B98C6"/>
                                    <w:bottom w:val="single" w:sz="2" w:space="0" w:color="9B98C6"/>
                                    <w:right w:val="single" w:sz="2" w:space="0" w:color="9B98C6"/>
                                  </w:tcBorders>
                                </w:tcPr>
                                <w:p w14:paraId="027865F0" w14:textId="77777777" w:rsidR="00402EDA" w:rsidRDefault="00402EDA">
                                  <w:pPr>
                                    <w:pStyle w:val="TableParagraph"/>
                                    <w:spacing w:before="108"/>
                                    <w:ind w:left="170"/>
                                    <w:rPr>
                                      <w:sz w:val="20"/>
                                    </w:rPr>
                                  </w:pPr>
                                  <w:r>
                                    <w:rPr>
                                      <w:rFonts w:ascii="Gotham" w:eastAsia="Gotham" w:hAnsi="Gotham" w:cs="Gotham"/>
                                      <w:b/>
                                      <w:color w:val="006BA9"/>
                                      <w:sz w:val="18"/>
                                      <w:lang w:bidi="es-ES"/>
                                    </w:rPr>
                                    <w:t xml:space="preserve">ESCENARIO LABORAL: </w:t>
                                  </w:r>
                                  <w:r>
                                    <w:rPr>
                                      <w:color w:val="006BA9"/>
                                      <w:sz w:val="20"/>
                                      <w:lang w:bidi="es-ES"/>
                                    </w:rPr>
                                    <w:t>organizar un evento</w:t>
                                  </w:r>
                                </w:p>
                                <w:p w14:paraId="5FEB5F7C" w14:textId="68228B5F" w:rsidR="00402EDA" w:rsidRDefault="00402EDA" w:rsidP="00366F32">
                                  <w:pPr>
                                    <w:pStyle w:val="TableParagraph"/>
                                    <w:numPr>
                                      <w:ilvl w:val="0"/>
                                      <w:numId w:val="172"/>
                                    </w:numPr>
                                    <w:tabs>
                                      <w:tab w:val="left" w:pos="453"/>
                                      <w:tab w:val="left" w:pos="454"/>
                                    </w:tabs>
                                    <w:spacing w:before="142" w:line="225" w:lineRule="auto"/>
                                    <w:ind w:right="830"/>
                                    <w:rPr>
                                      <w:sz w:val="20"/>
                                    </w:rPr>
                                  </w:pPr>
                                  <w:r>
                                    <w:rPr>
                                      <w:color w:val="231F20"/>
                                      <w:sz w:val="20"/>
                                      <w:lang w:bidi="es-ES"/>
                                    </w:rPr>
                                    <w:t xml:space="preserve">Puedo proponer a mi </w:t>
                                  </w:r>
                                  <w:r w:rsidR="00D75AFB">
                                    <w:rPr>
                                      <w:color w:val="231F20"/>
                                      <w:sz w:val="20"/>
                                      <w:lang w:bidi="es-ES"/>
                                    </w:rPr>
                                    <w:t>responsable</w:t>
                                  </w:r>
                                  <w:r>
                                    <w:rPr>
                                      <w:color w:val="231F20"/>
                                      <w:sz w:val="20"/>
                                      <w:lang w:bidi="es-ES"/>
                                    </w:rPr>
                                    <w:t xml:space="preserve"> un nuevo procedimiento para las redes sociales que evite acciones que puedan dañar la reputación digital de nuestra empresa (por ejemplo, el </w:t>
                                  </w:r>
                                  <w:r>
                                    <w:rPr>
                                      <w:i/>
                                      <w:color w:val="231F20"/>
                                      <w:sz w:val="20"/>
                                      <w:lang w:bidi="es-ES"/>
                                    </w:rPr>
                                    <w:t>spam</w:t>
                                  </w:r>
                                  <w:r>
                                    <w:rPr>
                                      <w:color w:val="231F20"/>
                                      <w:sz w:val="20"/>
                                      <w:lang w:bidi="es-ES"/>
                                    </w:rPr>
                                    <w:t>) al promocionar los eventos de la empresa.</w:t>
                                  </w:r>
                                </w:p>
                              </w:tc>
                            </w:tr>
                            <w:tr w:rsidR="00402EDA" w14:paraId="6C176EBD" w14:textId="77777777">
                              <w:trPr>
                                <w:trHeight w:val="4754"/>
                              </w:trPr>
                              <w:tc>
                                <w:tcPr>
                                  <w:tcW w:w="5041" w:type="dxa"/>
                                  <w:gridSpan w:val="2"/>
                                  <w:tcBorders>
                                    <w:top w:val="single" w:sz="2" w:space="0" w:color="9B98C6"/>
                                    <w:left w:val="single" w:sz="2" w:space="0" w:color="9B98C6"/>
                                    <w:bottom w:val="single" w:sz="2" w:space="0" w:color="9B98C6"/>
                                    <w:right w:val="single" w:sz="2" w:space="0" w:color="9B98C6"/>
                                  </w:tcBorders>
                                </w:tcPr>
                                <w:p w14:paraId="162936C8" w14:textId="77777777" w:rsidR="00402EDA" w:rsidRDefault="00402EDA">
                                  <w:pPr>
                                    <w:pStyle w:val="TableParagraph"/>
                                    <w:spacing w:before="95" w:line="247" w:lineRule="auto"/>
                                    <w:ind w:left="170"/>
                                    <w:rPr>
                                      <w:sz w:val="20"/>
                                    </w:rPr>
                                  </w:pPr>
                                  <w:r>
                                    <w:rPr>
                                      <w:rFonts w:ascii="Gotham" w:eastAsia="Gotham" w:hAnsi="Gotham" w:cs="Gotham"/>
                                      <w:b/>
                                      <w:color w:val="006BA9"/>
                                      <w:sz w:val="18"/>
                                      <w:lang w:bidi="es-ES"/>
                                    </w:rPr>
                                    <w:t>ESCENARIO FORMATIVO</w:t>
                                  </w:r>
                                  <w:r>
                                    <w:rPr>
                                      <w:rFonts w:ascii="Gotham" w:eastAsia="Gotham" w:hAnsi="Gotham" w:cs="Gotham"/>
                                      <w:b/>
                                      <w:color w:val="006BA9"/>
                                      <w:sz w:val="20"/>
                                      <w:lang w:bidi="es-ES"/>
                                    </w:rPr>
                                    <w:t xml:space="preserve">: </w:t>
                                  </w:r>
                                  <w:r>
                                    <w:rPr>
                                      <w:color w:val="006BA9"/>
                                      <w:sz w:val="20"/>
                                      <w:lang w:bidi="es-ES"/>
                                    </w:rPr>
                                    <w:t>preparar el trabajo en grupo con mis compañeros</w:t>
                                  </w:r>
                                </w:p>
                                <w:p w14:paraId="4627488F" w14:textId="49E159E9" w:rsidR="00402EDA" w:rsidRDefault="00402EDA" w:rsidP="00366F32">
                                  <w:pPr>
                                    <w:pStyle w:val="TableParagraph"/>
                                    <w:numPr>
                                      <w:ilvl w:val="0"/>
                                      <w:numId w:val="171"/>
                                    </w:numPr>
                                    <w:tabs>
                                      <w:tab w:val="left" w:pos="453"/>
                                      <w:tab w:val="left" w:pos="454"/>
                                    </w:tabs>
                                    <w:spacing w:before="137" w:line="223" w:lineRule="auto"/>
                                    <w:ind w:right="235"/>
                                    <w:rPr>
                                      <w:sz w:val="20"/>
                                    </w:rPr>
                                  </w:pPr>
                                  <w:r>
                                    <w:rPr>
                                      <w:color w:val="231F20"/>
                                      <w:sz w:val="20"/>
                                      <w:lang w:bidi="es-ES"/>
                                    </w:rPr>
                                    <w:t xml:space="preserve">Puedo proponer a mi centro educativo un nuevo procedimiento que evite la publicación de contenidos digitales (textos, imágenes, vídeos) que puedan dañar la reputación de </w:t>
                                  </w:r>
                                  <w:proofErr w:type="gramStart"/>
                                  <w:r>
                                    <w:rPr>
                                      <w:color w:val="231F20"/>
                                      <w:sz w:val="20"/>
                                      <w:lang w:bidi="es-ES"/>
                                    </w:rPr>
                                    <w:t>los alumnos</w:t>
                                  </w:r>
                                  <w:r w:rsidR="00AF3A0A">
                                    <w:rPr>
                                      <w:color w:val="231F20"/>
                                      <w:sz w:val="20"/>
                                      <w:lang w:bidi="es-ES"/>
                                    </w:rPr>
                                    <w:t xml:space="preserve"> y alumnas</w:t>
                                  </w:r>
                                  <w:proofErr w:type="gramEnd"/>
                                  <w:r>
                                    <w:rPr>
                                      <w:color w:val="231F20"/>
                                      <w:sz w:val="20"/>
                                      <w:lang w:bidi="es-ES"/>
                                    </w:rPr>
                                    <w:t>.</w:t>
                                  </w:r>
                                </w:p>
                              </w:tc>
                            </w:tr>
                          </w:tbl>
                          <w:p w14:paraId="5A002BDD" w14:textId="77777777" w:rsidR="00402EDA" w:rsidRDefault="00402EDA">
                            <w:pPr>
                              <w:pStyle w:val="Textoindependiente"/>
                            </w:pPr>
                          </w:p>
                        </w:txbxContent>
                      </wps:txbx>
                      <wps:bodyPr rot="0" vert="horz" wrap="square" lIns="0" tIns="0" rIns="0" bIns="0" anchor="t" anchorCtr="0" upright="1">
                        <a:noAutofit/>
                      </wps:bodyPr>
                    </wps:wsp>
                  </a:graphicData>
                </a:graphic>
              </wp:inline>
            </w:drawing>
          </mc:Choice>
          <mc:Fallback>
            <w:pict>
              <v:shape w14:anchorId="1BDEFF36" id="docshape444" o:spid="_x0000_s1125" type="#_x0000_t202" style="width:252.5pt;height:53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" filled="f" stroked="f">
                <v:textbox inset="0,0,0,0">
                  <w:txbxContent>
                    <w:tbl>
                      <w:tblPr>
                        <w:tblW w:w="0" w:type="auto"/>
                        <w:tblInd w:w="7" w:type="dxa"/>
                        <w:tblBorders>
                          <w:top w:val="single" w:sz="4" w:space="0" w:color="6AABDD"/>
                          <w:left w:val="single" w:sz="4" w:space="0" w:color="6AABDD"/>
                          <w:bottom w:val="single" w:sz="4" w:space="0" w:color="6AABDD"/>
                          <w:right w:val="single" w:sz="4" w:space="0" w:color="6AABDD"/>
                          <w:insideH w:val="single" w:sz="4" w:space="0" w:color="6AABDD"/>
                          <w:insideV w:val="single" w:sz="4" w:space="0" w:color="6AABDD"/>
                        </w:tblBorders>
                        <w:tblLayout w:type="fixed"/>
                        <w:tblCellMar>
                          <w:left w:w="0" w:type="dxa"/>
                          <w:right w:w="0" w:type="dxa"/>
                        </w:tblCellMar>
                        <w:tblLook w:val="01E0" w:firstRow="1" w:lastRow="1" w:firstColumn="1" w:lastColumn="1" w:noHBand="0" w:noVBand="0"/>
                      </w:tblPr>
                      <w:tblGrid>
                        <w:gridCol w:w="2916"/>
                        <w:gridCol w:w="2125"/>
                      </w:tblGrid>
                      <w:tr w:rsidR="00402EDA" w14:paraId="2A41E153" w14:textId="77777777">
                        <w:trPr>
                          <w:trHeight w:val="588"/>
                        </w:trPr>
                        <w:tc>
                          <w:tcPr>
                            <w:tcW w:w="5041" w:type="dxa"/>
                            <w:gridSpan w:val="2"/>
                            <w:tcBorders>
                              <w:left w:val="nil"/>
                              <w:right w:val="nil"/>
                            </w:tcBorders>
                          </w:tcPr>
                          <w:p w14:paraId="44B33696" w14:textId="77777777" w:rsidR="00402EDA" w:rsidRDefault="00402EDA">
                            <w:pPr>
                              <w:pStyle w:val="TableParagraph"/>
                              <w:spacing w:before="131"/>
                              <w:ind w:left="116"/>
                              <w:rPr>
                                <w:rFonts w:ascii="Gotham" w:hAnsi="Gotham" w:hint="eastAsia"/>
                                <w:b/>
                                <w:sz w:val="18"/>
                              </w:rPr>
                            </w:pPr>
                            <w:r>
                              <w:rPr>
                                <w:rFonts w:ascii="Gotham-Book" w:eastAsia="Gotham-Book" w:hAnsi="Gotham-Book" w:cs="Gotham-Book"/>
                                <w:color w:val="006BA9"/>
                                <w:sz w:val="18"/>
                                <w:lang w:bidi="es-ES"/>
                              </w:rPr>
                              <w:t xml:space="preserve">DIMENSIÓN 5 - </w:t>
                            </w:r>
                            <w:r>
                              <w:rPr>
                                <w:rFonts w:ascii="Gotham" w:eastAsia="Gotham" w:hAnsi="Gotham" w:cs="Gotham"/>
                                <w:b/>
                                <w:color w:val="006BA9"/>
                                <w:sz w:val="18"/>
                                <w:lang w:bidi="es-ES"/>
                              </w:rPr>
                              <w:t>EJEMPLOS DE USO</w:t>
                            </w:r>
                          </w:p>
                        </w:tc>
                      </w:tr>
                      <w:tr w:rsidR="00402EDA" w14:paraId="352C6055" w14:textId="77777777">
                        <w:trPr>
                          <w:trHeight w:val="618"/>
                        </w:trPr>
                        <w:tc>
                          <w:tcPr>
                            <w:tcW w:w="2916" w:type="dxa"/>
                            <w:tcBorders>
                              <w:left w:val="nil"/>
                              <w:bottom w:val="single" w:sz="2" w:space="0" w:color="939598"/>
                              <w:right w:val="single" w:sz="2" w:space="0" w:color="9B98C6"/>
                            </w:tcBorders>
                            <w:shd w:val="clear" w:color="auto" w:fill="87B8E3"/>
                          </w:tcPr>
                          <w:p w14:paraId="3C6DF5E9" w14:textId="77777777" w:rsidR="00402EDA" w:rsidRDefault="00402EDA">
                            <w:pPr>
                              <w:pStyle w:val="TableParagraph"/>
                              <w:spacing w:before="160"/>
                              <w:ind w:left="283"/>
                              <w:rPr>
                                <w:rFonts w:ascii="Gotham"/>
                                <w:b/>
                                <w:sz w:val="16"/>
                              </w:rPr>
                            </w:pPr>
                            <w:r>
                              <w:rPr>
                                <w:rFonts w:ascii="Gotham" w:eastAsia="Gotham" w:hAnsi="Gotham" w:cs="Gotham"/>
                                <w:b/>
                                <w:color w:val="006BA9"/>
                                <w:sz w:val="16"/>
                                <w:lang w:bidi="es-ES"/>
                              </w:rPr>
                              <w:t>ALTAMENTE ESPECIALIZADO</w:t>
                            </w:r>
                          </w:p>
                        </w:tc>
                        <w:tc>
                          <w:tcPr>
                            <w:tcW w:w="2125" w:type="dxa"/>
                            <w:tcBorders>
                              <w:left w:val="single" w:sz="2" w:space="0" w:color="9B98C6"/>
                              <w:bottom w:val="single" w:sz="2" w:space="0" w:color="939598"/>
                              <w:right w:val="single" w:sz="2" w:space="0" w:color="9B98C6"/>
                            </w:tcBorders>
                          </w:tcPr>
                          <w:p w14:paraId="617FAD6E" w14:textId="77777777" w:rsidR="00402EDA" w:rsidRDefault="00402EDA">
                            <w:pPr>
                              <w:pStyle w:val="TableParagraph"/>
                              <w:spacing w:before="10"/>
                              <w:rPr>
                                <w:rFonts w:ascii="EC Square Sans Pro"/>
                                <w:sz w:val="14"/>
                              </w:rPr>
                            </w:pPr>
                          </w:p>
                          <w:p w14:paraId="7A2D413B" w14:textId="77777777" w:rsidR="00402EDA" w:rsidRDefault="00402EDA">
                            <w:pPr>
                              <w:pStyle w:val="TableParagraph"/>
                              <w:spacing w:before="1"/>
                              <w:ind w:right="412"/>
                              <w:jc w:val="right"/>
                              <w:rPr>
                                <w:rFonts w:ascii="Gotham"/>
                                <w:b/>
                                <w:sz w:val="14"/>
                              </w:rPr>
                            </w:pPr>
                            <w:r>
                              <w:rPr>
                                <w:rFonts w:ascii="Gotham" w:eastAsia="Gotham" w:hAnsi="Gotham" w:cs="Gotham"/>
                                <w:b/>
                                <w:color w:val="006BA9"/>
                                <w:sz w:val="14"/>
                                <w:lang w:bidi="es-ES"/>
                              </w:rPr>
                              <w:t>8</w:t>
                            </w:r>
                          </w:p>
                        </w:tc>
                      </w:tr>
                      <w:tr w:rsidR="00402EDA" w14:paraId="63BAF3D6" w14:textId="77777777">
                        <w:trPr>
                          <w:trHeight w:val="4754"/>
                        </w:trPr>
                        <w:tc>
                          <w:tcPr>
                            <w:tcW w:w="5041" w:type="dxa"/>
                            <w:gridSpan w:val="2"/>
                            <w:tcBorders>
                              <w:top w:val="single" w:sz="2" w:space="0" w:color="939598"/>
                              <w:left w:val="single" w:sz="2" w:space="0" w:color="9B98C6"/>
                              <w:bottom w:val="single" w:sz="2" w:space="0" w:color="9B98C6"/>
                              <w:right w:val="single" w:sz="2" w:space="0" w:color="9B98C6"/>
                            </w:tcBorders>
                          </w:tcPr>
                          <w:p w14:paraId="027865F0" w14:textId="77777777" w:rsidR="00402EDA" w:rsidRDefault="00402EDA">
                            <w:pPr>
                              <w:pStyle w:val="TableParagraph"/>
                              <w:spacing w:before="108"/>
                              <w:ind w:left="170"/>
                              <w:rPr>
                                <w:sz w:val="20"/>
                              </w:rPr>
                            </w:pPr>
                            <w:r>
                              <w:rPr>
                                <w:rFonts w:ascii="Gotham" w:eastAsia="Gotham" w:hAnsi="Gotham" w:cs="Gotham"/>
                                <w:b/>
                                <w:color w:val="006BA9"/>
                                <w:sz w:val="18"/>
                                <w:lang w:bidi="es-ES"/>
                              </w:rPr>
                              <w:t xml:space="preserve">ESCENARIO LABORAL: </w:t>
                            </w:r>
                            <w:r>
                              <w:rPr>
                                <w:color w:val="006BA9"/>
                                <w:sz w:val="20"/>
                                <w:lang w:bidi="es-ES"/>
                              </w:rPr>
                              <w:t>organizar un evento</w:t>
                            </w:r>
                          </w:p>
                          <w:p w14:paraId="5FEB5F7C" w14:textId="68228B5F" w:rsidR="00402EDA" w:rsidRDefault="00402EDA" w:rsidP="00366F32">
                            <w:pPr>
                              <w:pStyle w:val="TableParagraph"/>
                              <w:numPr>
                                <w:ilvl w:val="0"/>
                                <w:numId w:val="172"/>
                              </w:numPr>
                              <w:tabs>
                                <w:tab w:val="left" w:pos="453"/>
                                <w:tab w:val="left" w:pos="454"/>
                              </w:tabs>
                              <w:spacing w:before="142" w:line="225" w:lineRule="auto"/>
                              <w:ind w:right="830"/>
                              <w:rPr>
                                <w:sz w:val="20"/>
                              </w:rPr>
                            </w:pPr>
                            <w:r>
                              <w:rPr>
                                <w:color w:val="231F20"/>
                                <w:sz w:val="20"/>
                                <w:lang w:bidi="es-ES"/>
                              </w:rPr>
                              <w:t xml:space="preserve">Puedo proponer a mi </w:t>
                            </w:r>
                            <w:r w:rsidR="00D75AFB">
                              <w:rPr>
                                <w:color w:val="231F20"/>
                                <w:sz w:val="20"/>
                                <w:lang w:bidi="es-ES"/>
                              </w:rPr>
                              <w:t>responsable</w:t>
                            </w:r>
                            <w:r>
                              <w:rPr>
                                <w:color w:val="231F20"/>
                                <w:sz w:val="20"/>
                                <w:lang w:bidi="es-ES"/>
                              </w:rPr>
                              <w:t xml:space="preserve"> un nuevo procedimiento para las redes sociales que evite acciones que puedan dañar la reputación digital de nuestra empresa (por ejemplo, el </w:t>
                            </w:r>
                            <w:r>
                              <w:rPr>
                                <w:i/>
                                <w:color w:val="231F20"/>
                                <w:sz w:val="20"/>
                                <w:lang w:bidi="es-ES"/>
                              </w:rPr>
                              <w:t>spam</w:t>
                            </w:r>
                            <w:r>
                              <w:rPr>
                                <w:color w:val="231F20"/>
                                <w:sz w:val="20"/>
                                <w:lang w:bidi="es-ES"/>
                              </w:rPr>
                              <w:t>) al promocionar los eventos de la empresa.</w:t>
                            </w:r>
                          </w:p>
                        </w:tc>
                      </w:tr>
                      <w:tr w:rsidR="00402EDA" w14:paraId="6C176EBD" w14:textId="77777777">
                        <w:trPr>
                          <w:trHeight w:val="4754"/>
                        </w:trPr>
                        <w:tc>
                          <w:tcPr>
                            <w:tcW w:w="5041" w:type="dxa"/>
                            <w:gridSpan w:val="2"/>
                            <w:tcBorders>
                              <w:top w:val="single" w:sz="2" w:space="0" w:color="9B98C6"/>
                              <w:left w:val="single" w:sz="2" w:space="0" w:color="9B98C6"/>
                              <w:bottom w:val="single" w:sz="2" w:space="0" w:color="9B98C6"/>
                              <w:right w:val="single" w:sz="2" w:space="0" w:color="9B98C6"/>
                            </w:tcBorders>
                          </w:tcPr>
                          <w:p w14:paraId="162936C8" w14:textId="77777777" w:rsidR="00402EDA" w:rsidRDefault="00402EDA">
                            <w:pPr>
                              <w:pStyle w:val="TableParagraph"/>
                              <w:spacing w:before="95" w:line="247" w:lineRule="auto"/>
                              <w:ind w:left="170"/>
                              <w:rPr>
                                <w:sz w:val="20"/>
                              </w:rPr>
                            </w:pPr>
                            <w:r>
                              <w:rPr>
                                <w:rFonts w:ascii="Gotham" w:eastAsia="Gotham" w:hAnsi="Gotham" w:cs="Gotham"/>
                                <w:b/>
                                <w:color w:val="006BA9"/>
                                <w:sz w:val="18"/>
                                <w:lang w:bidi="es-ES"/>
                              </w:rPr>
                              <w:t>ESCENARIO FORMATIVO</w:t>
                            </w:r>
                            <w:r>
                              <w:rPr>
                                <w:rFonts w:ascii="Gotham" w:eastAsia="Gotham" w:hAnsi="Gotham" w:cs="Gotham"/>
                                <w:b/>
                                <w:color w:val="006BA9"/>
                                <w:sz w:val="20"/>
                                <w:lang w:bidi="es-ES"/>
                              </w:rPr>
                              <w:t xml:space="preserve">: </w:t>
                            </w:r>
                            <w:r>
                              <w:rPr>
                                <w:color w:val="006BA9"/>
                                <w:sz w:val="20"/>
                                <w:lang w:bidi="es-ES"/>
                              </w:rPr>
                              <w:t>preparar el trabajo en grupo con mis compañeros</w:t>
                            </w:r>
                          </w:p>
                          <w:p w14:paraId="4627488F" w14:textId="49E159E9" w:rsidR="00402EDA" w:rsidRDefault="00402EDA" w:rsidP="00366F32">
                            <w:pPr>
                              <w:pStyle w:val="TableParagraph"/>
                              <w:numPr>
                                <w:ilvl w:val="0"/>
                                <w:numId w:val="171"/>
                              </w:numPr>
                              <w:tabs>
                                <w:tab w:val="left" w:pos="453"/>
                                <w:tab w:val="left" w:pos="454"/>
                              </w:tabs>
                              <w:spacing w:before="137" w:line="223" w:lineRule="auto"/>
                              <w:ind w:right="235"/>
                              <w:rPr>
                                <w:sz w:val="20"/>
                              </w:rPr>
                            </w:pPr>
                            <w:r>
                              <w:rPr>
                                <w:color w:val="231F20"/>
                                <w:sz w:val="20"/>
                                <w:lang w:bidi="es-ES"/>
                              </w:rPr>
                              <w:t xml:space="preserve">Puedo proponer a mi centro educativo un nuevo procedimiento que evite la publicación de contenidos digitales (textos, imágenes, vídeos) que puedan dañar la reputación de </w:t>
                            </w:r>
                            <w:proofErr w:type="gramStart"/>
                            <w:r>
                              <w:rPr>
                                <w:color w:val="231F20"/>
                                <w:sz w:val="20"/>
                                <w:lang w:bidi="es-ES"/>
                              </w:rPr>
                              <w:t>los alumnos</w:t>
                            </w:r>
                            <w:r w:rsidR="00AF3A0A">
                              <w:rPr>
                                <w:color w:val="231F20"/>
                                <w:sz w:val="20"/>
                                <w:lang w:bidi="es-ES"/>
                              </w:rPr>
                              <w:t xml:space="preserve"> y alumnas</w:t>
                            </w:r>
                            <w:proofErr w:type="gramEnd"/>
                            <w:r>
                              <w:rPr>
                                <w:color w:val="231F20"/>
                                <w:sz w:val="20"/>
                                <w:lang w:bidi="es-ES"/>
                              </w:rPr>
                              <w:t>.</w:t>
                            </w:r>
                          </w:p>
                        </w:tc>
                      </w:tr>
                    </w:tbl>
                    <w:p w14:paraId="5A002BDD" w14:textId="77777777" w:rsidR="00402EDA" w:rsidRDefault="00402EDA">
                      <w:pPr>
                        <w:pStyle w:val="Textoindependiente"/>
                      </w:pPr>
                    </w:p>
                  </w:txbxContent>
                </v:textbox>
                <w10:anchorlock/>
              </v:shape>
            </w:pict>
          </mc:Fallback>
        </mc:AlternateContent>
      </w:r>
    </w:p>
    <w:p w14:paraId="768521B0" w14:textId="77777777" w:rsidR="00AB3F49" w:rsidRDefault="00AB3F49">
      <w:pPr>
        <w:rPr>
          <w:rFonts w:ascii="EC Square Sans Pro"/>
          <w:sz w:val="20"/>
        </w:rPr>
        <w:sectPr w:rsidR="00AB3F49">
          <w:headerReference w:type="even" r:id="rId86"/>
          <w:pgSz w:w="16840" w:h="11910" w:orient="landscape"/>
          <w:pgMar w:top="480" w:right="300" w:bottom="280" w:left="0" w:header="0" w:footer="0" w:gutter="0"/>
          <w:cols w:space="720"/>
        </w:sectPr>
      </w:pPr>
    </w:p>
    <w:p w14:paraId="6C6A5E30" w14:textId="464DBC32" w:rsidR="00AB3F49" w:rsidRDefault="00595692">
      <w:pPr>
        <w:pStyle w:val="Textoindependiente"/>
        <w:spacing w:before="6"/>
        <w:rPr>
          <w:rFonts w:ascii="EC Square Sans Pro"/>
          <w:sz w:val="16"/>
        </w:rPr>
      </w:pPr>
      <w:r>
        <w:rPr>
          <w:noProof/>
          <w:lang w:bidi="es-ES"/>
        </w:rPr>
        <w:lastRenderedPageBreak/>
        <mc:AlternateContent>
          <mc:Choice Requires="wpg">
            <w:drawing>
              <wp:anchor distT="0" distB="0" distL="114300" distR="114300" simplePos="0" relativeHeight="15792640" behindDoc="0" locked="0" layoutInCell="1" allowOverlap="1" wp14:anchorId="54F17848" wp14:editId="424403AC">
                <wp:simplePos x="0" y="0"/>
                <wp:positionH relativeFrom="page">
                  <wp:posOffset>3645535</wp:posOffset>
                </wp:positionH>
                <wp:positionV relativeFrom="page">
                  <wp:posOffset>755650</wp:posOffset>
                </wp:positionV>
                <wp:extent cx="372745" cy="6424295"/>
                <wp:effectExtent l="0" t="0" r="0" b="0"/>
                <wp:wrapNone/>
                <wp:docPr id="976" name="docshapegroup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6424295"/>
                          <a:chOff x="5741" y="1190"/>
                          <a:chExt cx="587" cy="10117"/>
                        </a:xfrm>
                      </wpg:grpSpPr>
                      <wps:wsp>
                        <wps:cNvPr id="977" name="docshape450"/>
                        <wps:cNvSpPr>
                          <a:spLocks noChangeArrowheads="1"/>
                        </wps:cNvSpPr>
                        <wps:spPr bwMode="auto">
                          <a:xfrm>
                            <a:off x="5740" y="1189"/>
                            <a:ext cx="587" cy="2532"/>
                          </a:xfrm>
                          <a:prstGeom prst="rect">
                            <a:avLst/>
                          </a:prstGeom>
                          <a:solidFill>
                            <a:srgbClr val="F6E5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docshape451"/>
                        <wps:cNvSpPr>
                          <a:spLocks noChangeArrowheads="1"/>
                        </wps:cNvSpPr>
                        <wps:spPr bwMode="auto">
                          <a:xfrm>
                            <a:off x="5740" y="3720"/>
                            <a:ext cx="587" cy="2529"/>
                          </a:xfrm>
                          <a:prstGeom prst="rect">
                            <a:avLst/>
                          </a:prstGeom>
                          <a:solidFill>
                            <a:srgbClr val="ECC3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9" name="docshape452"/>
                        <wps:cNvSpPr>
                          <a:spLocks noChangeArrowheads="1"/>
                        </wps:cNvSpPr>
                        <wps:spPr bwMode="auto">
                          <a:xfrm>
                            <a:off x="5740" y="6249"/>
                            <a:ext cx="587" cy="2529"/>
                          </a:xfrm>
                          <a:prstGeom prst="rect">
                            <a:avLst/>
                          </a:prstGeom>
                          <a:solidFill>
                            <a:srgbClr val="E4AA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 name="docshape453"/>
                        <wps:cNvSpPr>
                          <a:spLocks noChangeArrowheads="1"/>
                        </wps:cNvSpPr>
                        <wps:spPr bwMode="auto">
                          <a:xfrm>
                            <a:off x="5740" y="8777"/>
                            <a:ext cx="587" cy="2529"/>
                          </a:xfrm>
                          <a:prstGeom prst="rect">
                            <a:avLst/>
                          </a:prstGeom>
                          <a:solidFill>
                            <a:srgbClr val="DC92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81" name="docshape4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67" y="1654"/>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2" name="docshape4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67" y="2918"/>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3" name="docshape45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67" y="4182"/>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4" name="docshape4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67" y="5447"/>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5" name="docshape4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67" y="6711"/>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6" name="docshape45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67" y="7975"/>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7" name="docshape4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67" y="9239"/>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8" name="docshape46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67" y="10504"/>
                            <a:ext cx="341" cy="3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578646B" id="docshapegroup449" o:spid="_x0000_s1026" style="position:absolute;margin-left:287.05pt;margin-top:59.5pt;width:29.35pt;height:505.85pt;z-index:15792640;mso-position-horizontal-relative:page;mso-position-vertical-relative:page" coordorigin="5741,1190" coordsize="587,10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">
                <v:rect id="docshape450" o:spid="_x0000_s1027" style="position:absolute;left:5740;top:1189;width:587;height:2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" fillcolor="#f6e5d4" stroked="f"/>
                <v:rect id="docshape451" o:spid="_x0000_s1028" style="position:absolute;left:5740;top:3720;width:587;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" fillcolor="#ecc39b" stroked="f"/>
                <v:rect id="docshape452" o:spid="_x0000_s1029" style="position:absolute;left:5740;top:6249;width:587;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" fillcolor="#e4aa73" stroked="f"/>
                <v:rect id="docshape453" o:spid="_x0000_s1030" style="position:absolute;left:5740;top:8777;width:587;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" fillcolor="#dc924c" stroked="f"/>
                <v:shape id="docshape454" o:spid="_x0000_s1031" type="#_x0000_t75" style="position:absolute;left:5967;top:1654;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">
                  <v:imagedata r:id="rId50" o:title=""/>
                </v:shape>
                <v:shape id="docshape455" o:spid="_x0000_s1032" type="#_x0000_t75" style="position:absolute;left:5967;top:2918;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">
                  <v:imagedata r:id="rId67" o:title=""/>
                </v:shape>
                <v:shape id="docshape456" o:spid="_x0000_s1033" type="#_x0000_t75" style="position:absolute;left:5967;top:4182;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">
                  <v:imagedata r:id="rId50" o:title=""/>
                </v:shape>
                <v:shape id="docshape457" o:spid="_x0000_s1034" type="#_x0000_t75" style="position:absolute;left:5967;top:5447;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">
                  <v:imagedata r:id="rId67" o:title=""/>
                </v:shape>
                <v:shape id="docshape458" o:spid="_x0000_s1035" type="#_x0000_t75" style="position:absolute;left:5967;top:6711;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">
                  <v:imagedata r:id="rId50" o:title=""/>
                </v:shape>
                <v:shape id="docshape459" o:spid="_x0000_s1036" type="#_x0000_t75" style="position:absolute;left:5967;top:7975;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">
                  <v:imagedata r:id="rId67" o:title=""/>
                </v:shape>
                <v:shape id="docshape460" o:spid="_x0000_s1037" type="#_x0000_t75" style="position:absolute;left:5967;top:9239;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">
                  <v:imagedata r:id="rId67" o:title=""/>
                </v:shape>
                <v:shape id="docshape461" o:spid="_x0000_s1038" type="#_x0000_t75" style="position:absolute;left:5967;top:10504;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">
                  <v:imagedata r:id="rId67" o:title=""/>
                </v:shape>
                <w10:wrap anchorx="page" anchory="page"/>
              </v:group>
            </w:pict>
          </mc:Fallback>
        </mc:AlternateContent>
      </w:r>
      <w:r>
        <w:rPr>
          <w:noProof/>
          <w:lang w:bidi="es-ES"/>
        </w:rPr>
        <mc:AlternateContent>
          <mc:Choice Requires="wps">
            <w:drawing>
              <wp:anchor distT="0" distB="0" distL="114300" distR="114300" simplePos="0" relativeHeight="15793152" behindDoc="0" locked="0" layoutInCell="1" allowOverlap="1" wp14:anchorId="4EA04ECD" wp14:editId="4C46ABDF">
                <wp:simplePos x="0" y="0"/>
                <wp:positionH relativeFrom="page">
                  <wp:posOffset>3206115</wp:posOffset>
                </wp:positionH>
                <wp:positionV relativeFrom="page">
                  <wp:posOffset>752475</wp:posOffset>
                </wp:positionV>
                <wp:extent cx="7214235" cy="6424930"/>
                <wp:effectExtent l="0" t="0" r="0" b="0"/>
                <wp:wrapNone/>
                <wp:docPr id="975" name="docshape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4235" cy="642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D57C2A"/>
                                <w:left w:val="single" w:sz="4" w:space="0" w:color="D57C2A"/>
                                <w:bottom w:val="single" w:sz="4" w:space="0" w:color="D57C2A"/>
                                <w:right w:val="single" w:sz="4" w:space="0" w:color="D57C2A"/>
                                <w:insideH w:val="single" w:sz="4" w:space="0" w:color="D57C2A"/>
                                <w:insideV w:val="single" w:sz="4" w:space="0" w:color="D57C2A"/>
                              </w:tblBorders>
                              <w:tblLayout w:type="fixed"/>
                              <w:tblCellMar>
                                <w:left w:w="0" w:type="dxa"/>
                                <w:right w:w="0" w:type="dxa"/>
                              </w:tblCellMar>
                              <w:tblLook w:val="01E0" w:firstRow="1" w:lastRow="1" w:firstColumn="1" w:lastColumn="1" w:noHBand="0" w:noVBand="0"/>
                            </w:tblPr>
                            <w:tblGrid>
                              <w:gridCol w:w="691"/>
                              <w:gridCol w:w="586"/>
                              <w:gridCol w:w="2122"/>
                              <w:gridCol w:w="7954"/>
                            </w:tblGrid>
                            <w:tr w:rsidR="00402EDA" w14:paraId="2DC0D715" w14:textId="77777777">
                              <w:trPr>
                                <w:trHeight w:val="1256"/>
                              </w:trPr>
                              <w:tc>
                                <w:tcPr>
                                  <w:tcW w:w="691" w:type="dxa"/>
                                  <w:vMerge w:val="restart"/>
                                  <w:tcBorders>
                                    <w:left w:val="nil"/>
                                    <w:bottom w:val="nil"/>
                                    <w:right w:val="nil"/>
                                  </w:tcBorders>
                                  <w:shd w:val="clear" w:color="auto" w:fill="F6E5D4"/>
                                  <w:textDirection w:val="btLr"/>
                                </w:tcPr>
                                <w:p w14:paraId="2F49D7B5" w14:textId="77777777" w:rsidR="00402EDA" w:rsidRDefault="00402EDA">
                                  <w:pPr>
                                    <w:pStyle w:val="TableParagraph"/>
                                    <w:rPr>
                                      <w:rFonts w:ascii="EC Square Sans Pro"/>
                                      <w:sz w:val="19"/>
                                    </w:rPr>
                                  </w:pPr>
                                </w:p>
                                <w:p w14:paraId="3EE51172" w14:textId="77777777" w:rsidR="00402EDA" w:rsidRDefault="00402EDA">
                                  <w:pPr>
                                    <w:pStyle w:val="TableParagraph"/>
                                    <w:ind w:left="697"/>
                                    <w:rPr>
                                      <w:rFonts w:ascii="Gotham"/>
                                      <w:b/>
                                      <w:sz w:val="16"/>
                                    </w:rPr>
                                  </w:pPr>
                                  <w:r>
                                    <w:rPr>
                                      <w:rFonts w:ascii="Gotham" w:eastAsia="Gotham" w:hAnsi="Gotham" w:cs="Gotham"/>
                                      <w:b/>
                                      <w:color w:val="006BA9"/>
                                      <w:sz w:val="16"/>
                                      <w:lang w:bidi="es-ES"/>
                                    </w:rPr>
                                    <w:t>BÁSICO</w:t>
                                  </w:r>
                                </w:p>
                              </w:tc>
                              <w:tc>
                                <w:tcPr>
                                  <w:tcW w:w="586" w:type="dxa"/>
                                  <w:tcBorders>
                                    <w:left w:val="nil"/>
                                    <w:bottom w:val="single" w:sz="4" w:space="0" w:color="FFFFFF"/>
                                    <w:right w:val="single" w:sz="2" w:space="0" w:color="9B98C6"/>
                                  </w:tcBorders>
                                </w:tcPr>
                                <w:p w14:paraId="74DB2252" w14:textId="77777777" w:rsidR="00402EDA" w:rsidRDefault="00402EDA">
                                  <w:pPr>
                                    <w:pStyle w:val="TableParagraph"/>
                                    <w:rPr>
                                      <w:rFonts w:ascii="EC Square Sans Pro"/>
                                      <w:sz w:val="18"/>
                                    </w:rPr>
                                  </w:pPr>
                                </w:p>
                                <w:p w14:paraId="15C090D0" w14:textId="77777777" w:rsidR="00402EDA" w:rsidRDefault="00402EDA">
                                  <w:pPr>
                                    <w:pStyle w:val="TableParagraph"/>
                                    <w:spacing w:before="4"/>
                                    <w:rPr>
                                      <w:rFonts w:ascii="EC Square Sans Pro"/>
                                      <w:sz w:val="26"/>
                                    </w:rPr>
                                  </w:pPr>
                                </w:p>
                                <w:p w14:paraId="17803A21" w14:textId="77777777" w:rsidR="00402EDA" w:rsidRDefault="00402EDA">
                                  <w:pPr>
                                    <w:pStyle w:val="TableParagraph"/>
                                    <w:ind w:right="164"/>
                                    <w:jc w:val="right"/>
                                    <w:rPr>
                                      <w:rFonts w:ascii="Gotham"/>
                                      <w:b/>
                                      <w:sz w:val="14"/>
                                    </w:rPr>
                                  </w:pPr>
                                  <w:r>
                                    <w:rPr>
                                      <w:rFonts w:ascii="Gotham" w:eastAsia="Gotham" w:hAnsi="Gotham" w:cs="Gotham"/>
                                      <w:b/>
                                      <w:color w:val="006BA9"/>
                                      <w:sz w:val="14"/>
                                      <w:lang w:bidi="es-ES"/>
                                    </w:rPr>
                                    <w:t>1</w:t>
                                  </w:r>
                                </w:p>
                              </w:tc>
                              <w:tc>
                                <w:tcPr>
                                  <w:tcW w:w="2122" w:type="dxa"/>
                                  <w:tcBorders>
                                    <w:left w:val="single" w:sz="2" w:space="0" w:color="9B98C6"/>
                                    <w:bottom w:val="single" w:sz="2" w:space="0" w:color="9B98C6"/>
                                    <w:right w:val="nil"/>
                                  </w:tcBorders>
                                </w:tcPr>
                                <w:p w14:paraId="2D42D12A" w14:textId="77777777" w:rsidR="00402EDA" w:rsidRDefault="00402EDA">
                                  <w:pPr>
                                    <w:pStyle w:val="TableParagraph"/>
                                    <w:rPr>
                                      <w:rFonts w:ascii="EC Square Sans Pro"/>
                                    </w:rPr>
                                  </w:pPr>
                                </w:p>
                                <w:p w14:paraId="775F158A" w14:textId="77777777" w:rsidR="00402EDA" w:rsidRDefault="00402EDA">
                                  <w:pPr>
                                    <w:pStyle w:val="TableParagraph"/>
                                    <w:spacing w:before="161" w:line="228" w:lineRule="auto"/>
                                    <w:ind w:left="111" w:right="215"/>
                                    <w:rPr>
                                      <w:sz w:val="20"/>
                                    </w:rPr>
                                  </w:pPr>
                                  <w:r>
                                    <w:rPr>
                                      <w:color w:val="006BA9"/>
                                      <w:sz w:val="20"/>
                                      <w:lang w:bidi="es-ES"/>
                                    </w:rPr>
                                    <w:t>A nivel básico y con orientación, puedo:</w:t>
                                  </w:r>
                                </w:p>
                              </w:tc>
                              <w:tc>
                                <w:tcPr>
                                  <w:tcW w:w="7954" w:type="dxa"/>
                                  <w:tcBorders>
                                    <w:left w:val="nil"/>
                                    <w:bottom w:val="single" w:sz="2" w:space="0" w:color="9B98C6"/>
                                    <w:right w:val="single" w:sz="2" w:space="0" w:color="9B98C6"/>
                                  </w:tcBorders>
                                </w:tcPr>
                                <w:p w14:paraId="15CA54CF" w14:textId="77777777" w:rsidR="00402EDA" w:rsidRDefault="00402EDA">
                                  <w:pPr>
                                    <w:pStyle w:val="TableParagraph"/>
                                    <w:spacing w:before="6"/>
                                    <w:rPr>
                                      <w:rFonts w:ascii="EC Square Sans Pro"/>
                                      <w:sz w:val="32"/>
                                    </w:rPr>
                                  </w:pPr>
                                </w:p>
                                <w:p w14:paraId="0E243E7A" w14:textId="77B60D05" w:rsidR="00402EDA" w:rsidRDefault="000E2AC8" w:rsidP="00366F32">
                                  <w:pPr>
                                    <w:pStyle w:val="TableParagraph"/>
                                    <w:numPr>
                                      <w:ilvl w:val="0"/>
                                      <w:numId w:val="170"/>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 xml:space="preserve">formas de crear y editar contenidos sencillos en formatos </w:t>
                                  </w:r>
                                  <w:r w:rsidR="00402EDA">
                                    <w:rPr>
                                      <w:rFonts w:ascii="ECSquareSansProMedium" w:eastAsia="ECSquareSansProMedium" w:hAnsi="ECSquareSansProMedium" w:cs="ECSquareSansProMedium"/>
                                      <w:color w:val="231F20"/>
                                      <w:sz w:val="20"/>
                                      <w:lang w:bidi="es-ES"/>
                                    </w:rPr>
                                    <w:t>sencillos</w:t>
                                  </w:r>
                                  <w:r w:rsidR="00061384">
                                    <w:rPr>
                                      <w:color w:val="231F20"/>
                                      <w:sz w:val="20"/>
                                      <w:lang w:bidi="es-ES"/>
                                    </w:rPr>
                                    <w:t>.</w:t>
                                  </w:r>
                                </w:p>
                                <w:p w14:paraId="1F7D876B" w14:textId="1E1E7473" w:rsidR="00402EDA" w:rsidRDefault="000E2AC8" w:rsidP="00366F32">
                                  <w:pPr>
                                    <w:pStyle w:val="TableParagraph"/>
                                    <w:numPr>
                                      <w:ilvl w:val="0"/>
                                      <w:numId w:val="170"/>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legir </w:t>
                                  </w:r>
                                  <w:r w:rsidR="00402EDA">
                                    <w:rPr>
                                      <w:color w:val="231F20"/>
                                      <w:sz w:val="20"/>
                                      <w:lang w:bidi="es-ES"/>
                                    </w:rPr>
                                    <w:t xml:space="preserve">cómo me expreso a través de la creación de medios digitales </w:t>
                                  </w:r>
                                  <w:r w:rsidR="00402EDA">
                                    <w:rPr>
                                      <w:rFonts w:ascii="ECSquareSansProMedium" w:eastAsia="ECSquareSansProMedium" w:hAnsi="ECSquareSansProMedium" w:cs="ECSquareSansProMedium"/>
                                      <w:color w:val="231F20"/>
                                      <w:sz w:val="20"/>
                                      <w:lang w:bidi="es-ES"/>
                                    </w:rPr>
                                    <w:t>sencillos</w:t>
                                  </w:r>
                                  <w:r w:rsidR="00402EDA">
                                    <w:rPr>
                                      <w:color w:val="231F20"/>
                                      <w:sz w:val="20"/>
                                      <w:lang w:bidi="es-ES"/>
                                    </w:rPr>
                                    <w:t>.</w:t>
                                  </w:r>
                                </w:p>
                              </w:tc>
                            </w:tr>
                            <w:tr w:rsidR="00402EDA" w14:paraId="41E58CA1" w14:textId="77777777" w:rsidTr="000230E0">
                              <w:trPr>
                                <w:trHeight w:val="1140"/>
                              </w:trPr>
                              <w:tc>
                                <w:tcPr>
                                  <w:tcW w:w="691" w:type="dxa"/>
                                  <w:vMerge/>
                                  <w:tcBorders>
                                    <w:top w:val="nil"/>
                                    <w:left w:val="nil"/>
                                    <w:bottom w:val="nil"/>
                                    <w:right w:val="nil"/>
                                  </w:tcBorders>
                                  <w:shd w:val="clear" w:color="auto" w:fill="F6E5D4"/>
                                  <w:textDirection w:val="btLr"/>
                                </w:tcPr>
                                <w:p w14:paraId="5A0817D8"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0387A3CC" w14:textId="77777777" w:rsidR="00402EDA" w:rsidRDefault="00402EDA">
                                  <w:pPr>
                                    <w:pStyle w:val="TableParagraph"/>
                                    <w:rPr>
                                      <w:rFonts w:ascii="EC Square Sans Pro"/>
                                      <w:sz w:val="18"/>
                                    </w:rPr>
                                  </w:pPr>
                                </w:p>
                                <w:p w14:paraId="05A372EC" w14:textId="77777777" w:rsidR="00402EDA" w:rsidRDefault="00402EDA">
                                  <w:pPr>
                                    <w:pStyle w:val="TableParagraph"/>
                                    <w:spacing w:before="1"/>
                                    <w:rPr>
                                      <w:rFonts w:ascii="EC Square Sans Pro"/>
                                      <w:sz w:val="26"/>
                                    </w:rPr>
                                  </w:pPr>
                                </w:p>
                                <w:p w14:paraId="6A7C88D8" w14:textId="77777777" w:rsidR="00402EDA" w:rsidRDefault="00402EDA">
                                  <w:pPr>
                                    <w:pStyle w:val="TableParagraph"/>
                                    <w:spacing w:before="1"/>
                                    <w:ind w:right="150"/>
                                    <w:jc w:val="right"/>
                                    <w:rPr>
                                      <w:rFonts w:ascii="Gotham"/>
                                      <w:b/>
                                      <w:sz w:val="14"/>
                                    </w:rPr>
                                  </w:pPr>
                                  <w:r>
                                    <w:rPr>
                                      <w:rFonts w:ascii="Gotham" w:eastAsia="Gotham" w:hAnsi="Gotham" w:cs="Gotham"/>
                                      <w:b/>
                                      <w:color w:val="006BA9"/>
                                      <w:sz w:val="14"/>
                                      <w:lang w:bidi="es-ES"/>
                                    </w:rPr>
                                    <w:t>2</w:t>
                                  </w:r>
                                </w:p>
                              </w:tc>
                              <w:tc>
                                <w:tcPr>
                                  <w:tcW w:w="2122" w:type="dxa"/>
                                  <w:tcBorders>
                                    <w:top w:val="single" w:sz="2" w:space="0" w:color="9B98C6"/>
                                    <w:left w:val="single" w:sz="2" w:space="0" w:color="9B98C6"/>
                                    <w:bottom w:val="single" w:sz="2" w:space="0" w:color="9B98C6"/>
                                    <w:right w:val="nil"/>
                                  </w:tcBorders>
                                </w:tcPr>
                                <w:p w14:paraId="469AC0C0" w14:textId="77777777" w:rsidR="00402EDA" w:rsidRDefault="00402EDA">
                                  <w:pPr>
                                    <w:pStyle w:val="TableParagraph"/>
                                    <w:spacing w:before="10"/>
                                    <w:rPr>
                                      <w:rFonts w:ascii="EC Square Sans Pro"/>
                                      <w:sz w:val="16"/>
                                    </w:rPr>
                                  </w:pPr>
                                </w:p>
                                <w:p w14:paraId="39E17060" w14:textId="77777777" w:rsidR="00402EDA" w:rsidRDefault="00402EDA">
                                  <w:pPr>
                                    <w:pStyle w:val="TableParagraph"/>
                                    <w:spacing w:line="228" w:lineRule="auto"/>
                                    <w:ind w:left="111" w:right="318"/>
                                    <w:rPr>
                                      <w:sz w:val="20"/>
                                    </w:rPr>
                                  </w:pPr>
                                  <w:r>
                                    <w:rPr>
                                      <w:color w:val="006BA9"/>
                                      <w:sz w:val="20"/>
                                      <w:lang w:bidi="es-ES"/>
                                    </w:rPr>
                                    <w:t>En un nivel básico, con autonomía y la orientación apropiada cuando sea necesario, puedo:</w:t>
                                  </w:r>
                                </w:p>
                              </w:tc>
                              <w:tc>
                                <w:tcPr>
                                  <w:tcW w:w="7954" w:type="dxa"/>
                                  <w:tcBorders>
                                    <w:top w:val="single" w:sz="2" w:space="0" w:color="9B98C6"/>
                                    <w:left w:val="nil"/>
                                    <w:bottom w:val="single" w:sz="2" w:space="0" w:color="9B98C6"/>
                                    <w:right w:val="single" w:sz="2" w:space="0" w:color="9B98C6"/>
                                  </w:tcBorders>
                                </w:tcPr>
                                <w:p w14:paraId="18A0D890" w14:textId="77777777" w:rsidR="00402EDA" w:rsidRDefault="00402EDA">
                                  <w:pPr>
                                    <w:pStyle w:val="TableParagraph"/>
                                    <w:spacing w:before="3"/>
                                    <w:rPr>
                                      <w:rFonts w:ascii="EC Square Sans Pro"/>
                                      <w:sz w:val="32"/>
                                    </w:rPr>
                                  </w:pPr>
                                </w:p>
                                <w:p w14:paraId="6DA0BCF0" w14:textId="1813C737" w:rsidR="00402EDA" w:rsidRDefault="00197378" w:rsidP="00366F32">
                                  <w:pPr>
                                    <w:pStyle w:val="TableParagraph"/>
                                    <w:numPr>
                                      <w:ilvl w:val="0"/>
                                      <w:numId w:val="169"/>
                                    </w:numPr>
                                    <w:tabs>
                                      <w:tab w:val="left" w:pos="351"/>
                                      <w:tab w:val="left" w:pos="352"/>
                                    </w:tabs>
                                    <w:spacing w:before="1"/>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 xml:space="preserve">formas de crear y editar contenidos </w:t>
                                  </w:r>
                                  <w:r w:rsidR="00402EDA">
                                    <w:rPr>
                                      <w:rFonts w:ascii="ECSquareSansProMedium" w:eastAsia="ECSquareSansProMedium" w:hAnsi="ECSquareSansProMedium" w:cs="ECSquareSansProMedium"/>
                                      <w:color w:val="231F20"/>
                                      <w:sz w:val="20"/>
                                      <w:lang w:bidi="es-ES"/>
                                    </w:rPr>
                                    <w:t xml:space="preserve">sencillos </w:t>
                                  </w:r>
                                  <w:r w:rsidR="00402EDA">
                                    <w:rPr>
                                      <w:color w:val="231F20"/>
                                      <w:sz w:val="20"/>
                                      <w:lang w:bidi="es-ES"/>
                                    </w:rPr>
                                    <w:t>en formatos sencillos</w:t>
                                  </w:r>
                                  <w:r w:rsidR="00061384">
                                    <w:rPr>
                                      <w:color w:val="231F20"/>
                                      <w:sz w:val="20"/>
                                      <w:lang w:bidi="es-ES"/>
                                    </w:rPr>
                                    <w:t>.</w:t>
                                  </w:r>
                                </w:p>
                                <w:p w14:paraId="4A7D3EF8" w14:textId="49CE381C" w:rsidR="00402EDA" w:rsidRDefault="00197378" w:rsidP="00366F32">
                                  <w:pPr>
                                    <w:pStyle w:val="TableParagraph"/>
                                    <w:numPr>
                                      <w:ilvl w:val="0"/>
                                      <w:numId w:val="169"/>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legir </w:t>
                                  </w:r>
                                  <w:r w:rsidR="00402EDA">
                                    <w:rPr>
                                      <w:color w:val="231F20"/>
                                      <w:sz w:val="20"/>
                                      <w:lang w:bidi="es-ES"/>
                                    </w:rPr>
                                    <w:t xml:space="preserve">cómo me expreso a través de la creación de medios digitales </w:t>
                                  </w:r>
                                  <w:r w:rsidR="00402EDA">
                                    <w:rPr>
                                      <w:rFonts w:ascii="ECSquareSansProMedium" w:eastAsia="ECSquareSansProMedium" w:hAnsi="ECSquareSansProMedium" w:cs="ECSquareSansProMedium"/>
                                      <w:color w:val="231F20"/>
                                      <w:sz w:val="20"/>
                                      <w:lang w:bidi="es-ES"/>
                                    </w:rPr>
                                    <w:t>sencillos</w:t>
                                  </w:r>
                                  <w:r w:rsidR="00402EDA">
                                    <w:rPr>
                                      <w:color w:val="231F20"/>
                                      <w:sz w:val="20"/>
                                      <w:lang w:bidi="es-ES"/>
                                    </w:rPr>
                                    <w:t>.</w:t>
                                  </w:r>
                                </w:p>
                              </w:tc>
                            </w:tr>
                            <w:tr w:rsidR="00402EDA" w14:paraId="669E9579" w14:textId="77777777">
                              <w:trPr>
                                <w:trHeight w:val="1256"/>
                              </w:trPr>
                              <w:tc>
                                <w:tcPr>
                                  <w:tcW w:w="691" w:type="dxa"/>
                                  <w:vMerge w:val="restart"/>
                                  <w:tcBorders>
                                    <w:top w:val="nil"/>
                                    <w:left w:val="nil"/>
                                    <w:bottom w:val="nil"/>
                                    <w:right w:val="nil"/>
                                  </w:tcBorders>
                                  <w:shd w:val="clear" w:color="auto" w:fill="ECC39B"/>
                                  <w:textDirection w:val="btLr"/>
                                </w:tcPr>
                                <w:p w14:paraId="1E50E2D8" w14:textId="77777777" w:rsidR="00402EDA" w:rsidRDefault="00402EDA">
                                  <w:pPr>
                                    <w:pStyle w:val="TableParagraph"/>
                                    <w:rPr>
                                      <w:rFonts w:ascii="EC Square Sans Pro"/>
                                      <w:sz w:val="19"/>
                                    </w:rPr>
                                  </w:pPr>
                                </w:p>
                                <w:p w14:paraId="201B3098" w14:textId="77777777" w:rsidR="00402EDA" w:rsidRDefault="00402EDA">
                                  <w:pPr>
                                    <w:pStyle w:val="TableParagraph"/>
                                    <w:ind w:left="636"/>
                                    <w:rPr>
                                      <w:rFonts w:ascii="Gotham"/>
                                      <w:b/>
                                      <w:sz w:val="16"/>
                                    </w:rPr>
                                  </w:pPr>
                                  <w:r>
                                    <w:rPr>
                                      <w:rFonts w:ascii="Gotham" w:eastAsia="Gotham" w:hAnsi="Gotham" w:cs="Gotham"/>
                                      <w:b/>
                                      <w:color w:val="006BA9"/>
                                      <w:sz w:val="16"/>
                                      <w:lang w:bidi="es-ES"/>
                                    </w:rPr>
                                    <w:t>INTERMEDIO</w:t>
                                  </w:r>
                                </w:p>
                              </w:tc>
                              <w:tc>
                                <w:tcPr>
                                  <w:tcW w:w="586" w:type="dxa"/>
                                  <w:tcBorders>
                                    <w:top w:val="nil"/>
                                    <w:left w:val="nil"/>
                                    <w:bottom w:val="single" w:sz="4" w:space="0" w:color="FFFFFF"/>
                                    <w:right w:val="single" w:sz="2" w:space="0" w:color="9B98C6"/>
                                  </w:tcBorders>
                                </w:tcPr>
                                <w:p w14:paraId="4E23EC91" w14:textId="77777777" w:rsidR="00402EDA" w:rsidRDefault="00402EDA">
                                  <w:pPr>
                                    <w:pStyle w:val="TableParagraph"/>
                                    <w:rPr>
                                      <w:rFonts w:ascii="EC Square Sans Pro"/>
                                      <w:sz w:val="18"/>
                                    </w:rPr>
                                  </w:pPr>
                                </w:p>
                                <w:p w14:paraId="53375D1A" w14:textId="77777777" w:rsidR="00402EDA" w:rsidRDefault="00402EDA">
                                  <w:pPr>
                                    <w:pStyle w:val="TableParagraph"/>
                                    <w:spacing w:before="4"/>
                                    <w:rPr>
                                      <w:rFonts w:ascii="EC Square Sans Pro"/>
                                      <w:sz w:val="26"/>
                                    </w:rPr>
                                  </w:pPr>
                                </w:p>
                                <w:p w14:paraId="0DFB93E7" w14:textId="77777777" w:rsidR="00402EDA" w:rsidRDefault="00402EDA">
                                  <w:pPr>
                                    <w:pStyle w:val="TableParagraph"/>
                                    <w:ind w:right="150"/>
                                    <w:jc w:val="right"/>
                                    <w:rPr>
                                      <w:rFonts w:ascii="Gotham"/>
                                      <w:b/>
                                      <w:sz w:val="14"/>
                                    </w:rPr>
                                  </w:pPr>
                                  <w:r>
                                    <w:rPr>
                                      <w:rFonts w:ascii="Gotham" w:eastAsia="Gotham" w:hAnsi="Gotham" w:cs="Gotham"/>
                                      <w:b/>
                                      <w:color w:val="006BA9"/>
                                      <w:sz w:val="14"/>
                                      <w:lang w:bidi="es-ES"/>
                                    </w:rPr>
                                    <w:t>3</w:t>
                                  </w:r>
                                </w:p>
                              </w:tc>
                              <w:tc>
                                <w:tcPr>
                                  <w:tcW w:w="2122" w:type="dxa"/>
                                  <w:tcBorders>
                                    <w:top w:val="single" w:sz="2" w:space="0" w:color="9B98C6"/>
                                    <w:left w:val="single" w:sz="2" w:space="0" w:color="9B98C6"/>
                                    <w:bottom w:val="single" w:sz="2" w:space="0" w:color="9B98C6"/>
                                    <w:right w:val="nil"/>
                                  </w:tcBorders>
                                </w:tcPr>
                                <w:p w14:paraId="0765B626" w14:textId="77777777" w:rsidR="00402EDA" w:rsidRDefault="00402EDA">
                                  <w:pPr>
                                    <w:pStyle w:val="TableParagraph"/>
                                    <w:spacing w:before="4"/>
                                    <w:rPr>
                                      <w:rFonts w:ascii="EC Square Sans Pro"/>
                                      <w:sz w:val="26"/>
                                    </w:rPr>
                                  </w:pPr>
                                </w:p>
                                <w:p w14:paraId="6409903E" w14:textId="074B6DAE" w:rsidR="00402EDA" w:rsidRDefault="00E47797">
                                  <w:pPr>
                                    <w:pStyle w:val="TableParagraph"/>
                                    <w:spacing w:line="228" w:lineRule="auto"/>
                                    <w:ind w:left="111" w:right="203"/>
                                    <w:rPr>
                                      <w:sz w:val="20"/>
                                    </w:rPr>
                                  </w:pPr>
                                  <w:r>
                                    <w:rPr>
                                      <w:color w:val="006BA9"/>
                                      <w:sz w:val="20"/>
                                      <w:lang w:bidi="es-ES"/>
                                    </w:rPr>
                                    <w:t>Sin ayuda</w:t>
                                  </w:r>
                                  <w:r w:rsidDel="00E47797">
                                    <w:rPr>
                                      <w:color w:val="006BA9"/>
                                      <w:sz w:val="20"/>
                                      <w:lang w:bidi="es-ES"/>
                                    </w:rPr>
                                    <w:t xml:space="preserve"> </w:t>
                                  </w:r>
                                  <w:r w:rsidR="00402EDA">
                                    <w:rPr>
                                      <w:color w:val="006BA9"/>
                                      <w:sz w:val="20"/>
                                      <w:lang w:bidi="es-ES"/>
                                    </w:rPr>
                                    <w:t>y en la resolución de problemas sencillos, puedo:</w:t>
                                  </w:r>
                                </w:p>
                              </w:tc>
                              <w:tc>
                                <w:tcPr>
                                  <w:tcW w:w="7954" w:type="dxa"/>
                                  <w:tcBorders>
                                    <w:top w:val="single" w:sz="2" w:space="0" w:color="9B98C6"/>
                                    <w:left w:val="nil"/>
                                    <w:bottom w:val="single" w:sz="2" w:space="0" w:color="9B98C6"/>
                                    <w:right w:val="single" w:sz="2" w:space="0" w:color="9B98C6"/>
                                  </w:tcBorders>
                                </w:tcPr>
                                <w:p w14:paraId="5DEF7C74" w14:textId="77777777" w:rsidR="00402EDA" w:rsidRDefault="00402EDA">
                                  <w:pPr>
                                    <w:pStyle w:val="TableParagraph"/>
                                    <w:spacing w:before="2"/>
                                    <w:rPr>
                                      <w:rFonts w:ascii="EC Square Sans Pro"/>
                                      <w:sz w:val="23"/>
                                    </w:rPr>
                                  </w:pPr>
                                </w:p>
                                <w:p w14:paraId="4786577D" w14:textId="73BB6813" w:rsidR="00402EDA" w:rsidRDefault="00197378" w:rsidP="00366F32">
                                  <w:pPr>
                                    <w:pStyle w:val="TableParagraph"/>
                                    <w:numPr>
                                      <w:ilvl w:val="0"/>
                                      <w:numId w:val="168"/>
                                    </w:numPr>
                                    <w:tabs>
                                      <w:tab w:val="left" w:pos="351"/>
                                      <w:tab w:val="left" w:pos="352"/>
                                    </w:tabs>
                                    <w:spacing w:line="231" w:lineRule="exact"/>
                                    <w:ind w:hanging="285"/>
                                    <w:rPr>
                                      <w:rFonts w:ascii="ECSquareSansProMedium" w:hAnsi="ECSquareSansProMedium" w:hint="eastAsia"/>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ndicar </w:t>
                                  </w:r>
                                  <w:r w:rsidR="00402EDA">
                                    <w:rPr>
                                      <w:color w:val="231F20"/>
                                      <w:sz w:val="20"/>
                                      <w:lang w:bidi="es-ES"/>
                                    </w:rPr>
                                    <w:t xml:space="preserve">las formas de crear y editar </w:t>
                                  </w:r>
                                  <w:r w:rsidR="00402EDA">
                                    <w:rPr>
                                      <w:rFonts w:ascii="ECSquareSansProMedium" w:eastAsia="ECSquareSansProMedium" w:hAnsi="ECSquareSansProMedium" w:cs="ECSquareSansProMedium"/>
                                      <w:color w:val="231F20"/>
                                      <w:sz w:val="20"/>
                                      <w:lang w:bidi="es-ES"/>
                                    </w:rPr>
                                    <w:t>una rutina bien definida</w:t>
                                  </w:r>
                                </w:p>
                                <w:p w14:paraId="07D73F17" w14:textId="7794A61F" w:rsidR="00402EDA" w:rsidRDefault="00402EDA">
                                  <w:pPr>
                                    <w:pStyle w:val="TableParagraph"/>
                                    <w:spacing w:line="231" w:lineRule="exact"/>
                                    <w:ind w:left="351"/>
                                    <w:rPr>
                                      <w:sz w:val="20"/>
                                    </w:rPr>
                                  </w:pPr>
                                  <w:r>
                                    <w:rPr>
                                      <w:color w:val="231F20"/>
                                      <w:sz w:val="20"/>
                                      <w:lang w:bidi="es-ES"/>
                                    </w:rPr>
                                    <w:t xml:space="preserve">contenido en formatos </w:t>
                                  </w:r>
                                  <w:r>
                                    <w:rPr>
                                      <w:rFonts w:ascii="ECSquareSansProMedium" w:eastAsia="ECSquareSansProMedium" w:hAnsi="ECSquareSansProMedium" w:cs="ECSquareSansProMedium"/>
                                      <w:color w:val="231F20"/>
                                      <w:sz w:val="20"/>
                                      <w:lang w:bidi="es-ES"/>
                                    </w:rPr>
                                    <w:t>bien definidos y rutinarios</w:t>
                                  </w:r>
                                  <w:r w:rsidR="00061384">
                                    <w:rPr>
                                      <w:color w:val="231F20"/>
                                      <w:sz w:val="20"/>
                                      <w:lang w:bidi="es-ES"/>
                                    </w:rPr>
                                    <w:t>.</w:t>
                                  </w:r>
                                </w:p>
                                <w:p w14:paraId="679BFF50" w14:textId="1CB5F1F8" w:rsidR="00402EDA" w:rsidRDefault="00197378" w:rsidP="00366F32">
                                  <w:pPr>
                                    <w:pStyle w:val="TableParagraph"/>
                                    <w:numPr>
                                      <w:ilvl w:val="0"/>
                                      <w:numId w:val="168"/>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xpresarme </w:t>
                                  </w:r>
                                  <w:r w:rsidR="00402EDA">
                                    <w:rPr>
                                      <w:color w:val="231F20"/>
                                      <w:sz w:val="20"/>
                                      <w:lang w:bidi="es-ES"/>
                                    </w:rPr>
                                    <w:t xml:space="preserve">a través de la creación de medios digitales </w:t>
                                  </w:r>
                                  <w:r w:rsidR="00402EDA">
                                    <w:rPr>
                                      <w:rFonts w:ascii="ECSquareSansProMedium" w:eastAsia="ECSquareSansProMedium" w:hAnsi="ECSquareSansProMedium" w:cs="ECSquareSansProMedium"/>
                                      <w:color w:val="231F20"/>
                                      <w:sz w:val="20"/>
                                      <w:lang w:bidi="es-ES"/>
                                    </w:rPr>
                                    <w:t>bien definidos y rutinarios</w:t>
                                  </w:r>
                                  <w:r w:rsidR="00402EDA">
                                    <w:rPr>
                                      <w:color w:val="231F20"/>
                                      <w:sz w:val="20"/>
                                      <w:lang w:bidi="es-ES"/>
                                    </w:rPr>
                                    <w:t>.</w:t>
                                  </w:r>
                                </w:p>
                              </w:tc>
                            </w:tr>
                            <w:tr w:rsidR="00402EDA" w14:paraId="08612EC5" w14:textId="77777777">
                              <w:trPr>
                                <w:trHeight w:val="1256"/>
                              </w:trPr>
                              <w:tc>
                                <w:tcPr>
                                  <w:tcW w:w="691" w:type="dxa"/>
                                  <w:vMerge/>
                                  <w:tcBorders>
                                    <w:top w:val="nil"/>
                                    <w:left w:val="nil"/>
                                    <w:bottom w:val="nil"/>
                                    <w:right w:val="nil"/>
                                  </w:tcBorders>
                                  <w:shd w:val="clear" w:color="auto" w:fill="ECC39B"/>
                                  <w:textDirection w:val="btLr"/>
                                </w:tcPr>
                                <w:p w14:paraId="6CD934FF"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63D30602" w14:textId="77777777" w:rsidR="00402EDA" w:rsidRDefault="00402EDA">
                                  <w:pPr>
                                    <w:pStyle w:val="TableParagraph"/>
                                    <w:rPr>
                                      <w:rFonts w:ascii="EC Square Sans Pro"/>
                                      <w:sz w:val="18"/>
                                    </w:rPr>
                                  </w:pPr>
                                </w:p>
                                <w:p w14:paraId="319A5FCE" w14:textId="77777777" w:rsidR="00402EDA" w:rsidRDefault="00402EDA">
                                  <w:pPr>
                                    <w:pStyle w:val="TableParagraph"/>
                                    <w:spacing w:before="1"/>
                                    <w:rPr>
                                      <w:rFonts w:ascii="EC Square Sans Pro"/>
                                      <w:sz w:val="26"/>
                                    </w:rPr>
                                  </w:pPr>
                                </w:p>
                                <w:p w14:paraId="0A5A3CF4" w14:textId="77777777" w:rsidR="00402EDA" w:rsidRDefault="00402EDA">
                                  <w:pPr>
                                    <w:pStyle w:val="TableParagraph"/>
                                    <w:spacing w:before="1"/>
                                    <w:ind w:right="146"/>
                                    <w:jc w:val="right"/>
                                    <w:rPr>
                                      <w:rFonts w:ascii="Gotham"/>
                                      <w:b/>
                                      <w:sz w:val="14"/>
                                    </w:rPr>
                                  </w:pPr>
                                  <w:r>
                                    <w:rPr>
                                      <w:rFonts w:ascii="Gotham" w:eastAsia="Gotham" w:hAnsi="Gotham" w:cs="Gotham"/>
                                      <w:b/>
                                      <w:color w:val="006BA9"/>
                                      <w:sz w:val="14"/>
                                      <w:lang w:bidi="es-ES"/>
                                    </w:rPr>
                                    <w:t>4</w:t>
                                  </w:r>
                                </w:p>
                              </w:tc>
                              <w:tc>
                                <w:tcPr>
                                  <w:tcW w:w="2122" w:type="dxa"/>
                                  <w:tcBorders>
                                    <w:top w:val="single" w:sz="2" w:space="0" w:color="9B98C6"/>
                                    <w:left w:val="single" w:sz="2" w:space="0" w:color="9B98C6"/>
                                    <w:bottom w:val="single" w:sz="2" w:space="0" w:color="9B98C6"/>
                                    <w:right w:val="nil"/>
                                  </w:tcBorders>
                                </w:tcPr>
                                <w:p w14:paraId="42E10B52" w14:textId="0B107091" w:rsidR="00402EDA" w:rsidRDefault="00402EDA">
                                  <w:pPr>
                                    <w:pStyle w:val="TableParagraph"/>
                                    <w:spacing w:before="88" w:line="228" w:lineRule="auto"/>
                                    <w:ind w:left="111" w:right="62"/>
                                    <w:rPr>
                                      <w:sz w:val="20"/>
                                    </w:rPr>
                                  </w:pPr>
                                  <w:r>
                                    <w:rPr>
                                      <w:color w:val="006BA9"/>
                                      <w:sz w:val="20"/>
                                      <w:lang w:bidi="es-ES"/>
                                    </w:rPr>
                                    <w:t xml:space="preserve">De forma </w:t>
                                  </w:r>
                                  <w:r w:rsidR="00D31CEA">
                                    <w:rPr>
                                      <w:color w:val="006BA9"/>
                                      <w:sz w:val="20"/>
                                      <w:lang w:bidi="es-ES"/>
                                    </w:rPr>
                                    <w:t>independiente</w:t>
                                  </w:r>
                                  <w:r>
                                    <w:rPr>
                                      <w:color w:val="006BA9"/>
                                      <w:sz w:val="20"/>
                                      <w:lang w:bidi="es-ES"/>
                                    </w:rPr>
                                    <w:t xml:space="preserve">, de acuerdo con mis propias necesidades, y resolviendo problemas no rutinarios bien definidos, </w:t>
                                  </w:r>
                                </w:p>
                                <w:p w14:paraId="4E7C28D9" w14:textId="77777777" w:rsidR="00402EDA" w:rsidRDefault="00402EDA">
                                  <w:pPr>
                                    <w:pStyle w:val="TableParagraph"/>
                                    <w:spacing w:line="224" w:lineRule="exact"/>
                                    <w:ind w:left="111"/>
                                    <w:rPr>
                                      <w:sz w:val="20"/>
                                    </w:rPr>
                                  </w:pPr>
                                  <w:r>
                                    <w:rPr>
                                      <w:color w:val="006BA9"/>
                                      <w:sz w:val="20"/>
                                      <w:lang w:bidi="es-ES"/>
                                    </w:rPr>
                                    <w:t>puedo:</w:t>
                                  </w:r>
                                </w:p>
                              </w:tc>
                              <w:tc>
                                <w:tcPr>
                                  <w:tcW w:w="7954" w:type="dxa"/>
                                  <w:tcBorders>
                                    <w:top w:val="single" w:sz="2" w:space="0" w:color="9B98C6"/>
                                    <w:left w:val="nil"/>
                                    <w:bottom w:val="single" w:sz="2" w:space="0" w:color="9B98C6"/>
                                    <w:right w:val="single" w:sz="2" w:space="0" w:color="9B98C6"/>
                                  </w:tcBorders>
                                </w:tcPr>
                                <w:p w14:paraId="0C37E16E" w14:textId="77777777" w:rsidR="00402EDA" w:rsidRDefault="00402EDA">
                                  <w:pPr>
                                    <w:pStyle w:val="TableParagraph"/>
                                    <w:spacing w:before="3"/>
                                    <w:rPr>
                                      <w:rFonts w:ascii="EC Square Sans Pro"/>
                                      <w:sz w:val="32"/>
                                    </w:rPr>
                                  </w:pPr>
                                </w:p>
                                <w:p w14:paraId="56CFEF35" w14:textId="77551AC2" w:rsidR="00402EDA" w:rsidRDefault="00197378" w:rsidP="00366F32">
                                  <w:pPr>
                                    <w:pStyle w:val="TableParagraph"/>
                                    <w:numPr>
                                      <w:ilvl w:val="0"/>
                                      <w:numId w:val="167"/>
                                    </w:numPr>
                                    <w:tabs>
                                      <w:tab w:val="left" w:pos="351"/>
                                      <w:tab w:val="left" w:pos="352"/>
                                    </w:tabs>
                                    <w:spacing w:before="1"/>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ndicar </w:t>
                                  </w:r>
                                  <w:r w:rsidR="00402EDA">
                                    <w:rPr>
                                      <w:color w:val="231F20"/>
                                      <w:sz w:val="20"/>
                                      <w:lang w:bidi="es-ES"/>
                                    </w:rPr>
                                    <w:t>formas de crear y editar contenidos en diferentes formatos</w:t>
                                  </w:r>
                                  <w:r w:rsidR="00061384">
                                    <w:rPr>
                                      <w:color w:val="231F20"/>
                                      <w:sz w:val="20"/>
                                      <w:lang w:bidi="es-ES"/>
                                    </w:rPr>
                                    <w:t>.</w:t>
                                  </w:r>
                                </w:p>
                                <w:p w14:paraId="0218B194" w14:textId="16F070AD" w:rsidR="00402EDA" w:rsidRDefault="00197378" w:rsidP="00366F32">
                                  <w:pPr>
                                    <w:pStyle w:val="TableParagraph"/>
                                    <w:numPr>
                                      <w:ilvl w:val="0"/>
                                      <w:numId w:val="167"/>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xpresarme </w:t>
                                  </w:r>
                                  <w:r w:rsidR="00402EDA">
                                    <w:rPr>
                                      <w:color w:val="231F20"/>
                                      <w:sz w:val="20"/>
                                      <w:lang w:bidi="es-ES"/>
                                    </w:rPr>
                                    <w:t>a través de la creación de medios digitales.</w:t>
                                  </w:r>
                                </w:p>
                              </w:tc>
                            </w:tr>
                            <w:tr w:rsidR="00402EDA" w14:paraId="52EA6542" w14:textId="77777777" w:rsidTr="000230E0">
                              <w:trPr>
                                <w:trHeight w:val="1001"/>
                              </w:trPr>
                              <w:tc>
                                <w:tcPr>
                                  <w:tcW w:w="691" w:type="dxa"/>
                                  <w:vMerge w:val="restart"/>
                                  <w:tcBorders>
                                    <w:top w:val="nil"/>
                                    <w:left w:val="nil"/>
                                    <w:bottom w:val="nil"/>
                                    <w:right w:val="nil"/>
                                  </w:tcBorders>
                                  <w:shd w:val="clear" w:color="auto" w:fill="E4AA73"/>
                                  <w:textDirection w:val="btLr"/>
                                </w:tcPr>
                                <w:p w14:paraId="134BF14C" w14:textId="77777777" w:rsidR="00402EDA" w:rsidRDefault="00402EDA">
                                  <w:pPr>
                                    <w:pStyle w:val="TableParagraph"/>
                                    <w:rPr>
                                      <w:rFonts w:ascii="EC Square Sans Pro"/>
                                      <w:sz w:val="19"/>
                                    </w:rPr>
                                  </w:pPr>
                                </w:p>
                                <w:p w14:paraId="63749DC8" w14:textId="77777777" w:rsidR="00402EDA" w:rsidRDefault="00402EDA">
                                  <w:pPr>
                                    <w:pStyle w:val="TableParagraph"/>
                                    <w:ind w:left="788"/>
                                    <w:rPr>
                                      <w:rFonts w:ascii="Gotham"/>
                                      <w:b/>
                                      <w:sz w:val="16"/>
                                    </w:rPr>
                                  </w:pPr>
                                  <w:r>
                                    <w:rPr>
                                      <w:rFonts w:ascii="Gotham" w:eastAsia="Gotham" w:hAnsi="Gotham" w:cs="Gotham"/>
                                      <w:b/>
                                      <w:color w:val="006BA9"/>
                                      <w:sz w:val="16"/>
                                      <w:lang w:bidi="es-ES"/>
                                    </w:rPr>
                                    <w:t>AVANZADO</w:t>
                                  </w:r>
                                </w:p>
                              </w:tc>
                              <w:tc>
                                <w:tcPr>
                                  <w:tcW w:w="586" w:type="dxa"/>
                                  <w:tcBorders>
                                    <w:top w:val="nil"/>
                                    <w:left w:val="nil"/>
                                    <w:bottom w:val="single" w:sz="4" w:space="0" w:color="FFFFFF"/>
                                    <w:right w:val="single" w:sz="2" w:space="0" w:color="9B98C6"/>
                                  </w:tcBorders>
                                </w:tcPr>
                                <w:p w14:paraId="0BD5E08E" w14:textId="77777777" w:rsidR="00402EDA" w:rsidRDefault="00402EDA">
                                  <w:pPr>
                                    <w:pStyle w:val="TableParagraph"/>
                                    <w:rPr>
                                      <w:rFonts w:ascii="EC Square Sans Pro"/>
                                      <w:sz w:val="18"/>
                                    </w:rPr>
                                  </w:pPr>
                                </w:p>
                                <w:p w14:paraId="2714701E" w14:textId="77777777" w:rsidR="00402EDA" w:rsidRDefault="00402EDA">
                                  <w:pPr>
                                    <w:pStyle w:val="TableParagraph"/>
                                    <w:spacing w:before="4"/>
                                    <w:rPr>
                                      <w:rFonts w:ascii="EC Square Sans Pro"/>
                                      <w:sz w:val="26"/>
                                    </w:rPr>
                                  </w:pPr>
                                </w:p>
                                <w:p w14:paraId="561E0225" w14:textId="77777777" w:rsidR="00402EDA" w:rsidRDefault="00402EDA">
                                  <w:pPr>
                                    <w:pStyle w:val="TableParagraph"/>
                                    <w:ind w:right="150"/>
                                    <w:jc w:val="right"/>
                                    <w:rPr>
                                      <w:rFonts w:ascii="Gotham"/>
                                      <w:b/>
                                      <w:sz w:val="14"/>
                                    </w:rPr>
                                  </w:pPr>
                                  <w:r>
                                    <w:rPr>
                                      <w:rFonts w:ascii="Gotham" w:eastAsia="Gotham" w:hAnsi="Gotham" w:cs="Gotham"/>
                                      <w:b/>
                                      <w:color w:val="006BA9"/>
                                      <w:sz w:val="14"/>
                                      <w:lang w:bidi="es-ES"/>
                                    </w:rPr>
                                    <w:t>5</w:t>
                                  </w:r>
                                </w:p>
                              </w:tc>
                              <w:tc>
                                <w:tcPr>
                                  <w:tcW w:w="2122" w:type="dxa"/>
                                  <w:tcBorders>
                                    <w:top w:val="single" w:sz="2" w:space="0" w:color="9B98C6"/>
                                    <w:left w:val="single" w:sz="2" w:space="0" w:color="9B98C6"/>
                                    <w:bottom w:val="single" w:sz="2" w:space="0" w:color="9B98C6"/>
                                    <w:right w:val="nil"/>
                                  </w:tcBorders>
                                </w:tcPr>
                                <w:p w14:paraId="6DAB8BE3" w14:textId="24283003" w:rsidR="00402EDA" w:rsidRDefault="00402EDA">
                                  <w:pPr>
                                    <w:pStyle w:val="TableParagraph"/>
                                    <w:spacing w:before="161" w:line="228" w:lineRule="auto"/>
                                    <w:ind w:left="111" w:right="575"/>
                                    <w:rPr>
                                      <w:sz w:val="20"/>
                                    </w:rPr>
                                  </w:pPr>
                                  <w:r>
                                    <w:rPr>
                                      <w:color w:val="006BA9"/>
                                      <w:sz w:val="20"/>
                                      <w:lang w:bidi="es-ES"/>
                                    </w:rPr>
                                    <w:t>Además de orientar a otras personas, puedo:</w:t>
                                  </w:r>
                                </w:p>
                              </w:tc>
                              <w:tc>
                                <w:tcPr>
                                  <w:tcW w:w="7954" w:type="dxa"/>
                                  <w:tcBorders>
                                    <w:top w:val="single" w:sz="2" w:space="0" w:color="9B98C6"/>
                                    <w:left w:val="nil"/>
                                    <w:bottom w:val="single" w:sz="2" w:space="0" w:color="9B98C6"/>
                                    <w:right w:val="single" w:sz="2" w:space="0" w:color="9B98C6"/>
                                  </w:tcBorders>
                                </w:tcPr>
                                <w:p w14:paraId="6B337386" w14:textId="4B02BEAF" w:rsidR="00402EDA" w:rsidRDefault="00197378" w:rsidP="00366F32">
                                  <w:pPr>
                                    <w:pStyle w:val="TableParagraph"/>
                                    <w:numPr>
                                      <w:ilvl w:val="0"/>
                                      <w:numId w:val="166"/>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A</w:t>
                                  </w:r>
                                  <w:r w:rsidR="00402EDA">
                                    <w:rPr>
                                      <w:rFonts w:ascii="ECSquareSansProMedium" w:eastAsia="ECSquareSansProMedium" w:hAnsi="ECSquareSansProMedium" w:cs="ECSquareSansProMedium"/>
                                      <w:color w:val="231F20"/>
                                      <w:sz w:val="20"/>
                                      <w:lang w:bidi="es-ES"/>
                                    </w:rPr>
                                    <w:t xml:space="preserve">plicar </w:t>
                                  </w:r>
                                  <w:r w:rsidR="00402EDA">
                                    <w:rPr>
                                      <w:color w:val="231F20"/>
                                      <w:sz w:val="20"/>
                                      <w:lang w:bidi="es-ES"/>
                                    </w:rPr>
                                    <w:t>formas de crear y editar contenidos en diferentes formatos</w:t>
                                  </w:r>
                                  <w:r w:rsidR="00061384">
                                    <w:rPr>
                                      <w:color w:val="231F20"/>
                                      <w:sz w:val="20"/>
                                      <w:lang w:bidi="es-ES"/>
                                    </w:rPr>
                                    <w:t>.</w:t>
                                  </w:r>
                                </w:p>
                                <w:p w14:paraId="2FE3D836" w14:textId="435A1CDC" w:rsidR="00402EDA" w:rsidRDefault="00197378" w:rsidP="00366F32">
                                  <w:pPr>
                                    <w:pStyle w:val="TableParagraph"/>
                                    <w:numPr>
                                      <w:ilvl w:val="0"/>
                                      <w:numId w:val="166"/>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M</w:t>
                                  </w:r>
                                  <w:r w:rsidR="00402EDA">
                                    <w:rPr>
                                      <w:rFonts w:ascii="ECSquareSansProMedium" w:eastAsia="ECSquareSansProMedium" w:hAnsi="ECSquareSansProMedium" w:cs="ECSquareSansProMedium"/>
                                      <w:color w:val="231F20"/>
                                      <w:sz w:val="20"/>
                                      <w:lang w:bidi="es-ES"/>
                                    </w:rPr>
                                    <w:t xml:space="preserve">ostrar </w:t>
                                  </w:r>
                                  <w:r w:rsidR="00402EDA">
                                    <w:rPr>
                                      <w:color w:val="231F20"/>
                                      <w:sz w:val="20"/>
                                      <w:lang w:bidi="es-ES"/>
                                    </w:rPr>
                                    <w:t>maneras de expresarme a través de la creación de medios digitales.</w:t>
                                  </w:r>
                                </w:p>
                              </w:tc>
                            </w:tr>
                            <w:tr w:rsidR="00402EDA" w14:paraId="2DE3902F" w14:textId="77777777">
                              <w:trPr>
                                <w:trHeight w:val="1256"/>
                              </w:trPr>
                              <w:tc>
                                <w:tcPr>
                                  <w:tcW w:w="691" w:type="dxa"/>
                                  <w:vMerge/>
                                  <w:tcBorders>
                                    <w:top w:val="nil"/>
                                    <w:left w:val="nil"/>
                                    <w:bottom w:val="nil"/>
                                    <w:right w:val="nil"/>
                                  </w:tcBorders>
                                  <w:shd w:val="clear" w:color="auto" w:fill="E4AA73"/>
                                  <w:textDirection w:val="btLr"/>
                                </w:tcPr>
                                <w:p w14:paraId="053B866C"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57A090DC" w14:textId="77777777" w:rsidR="00402EDA" w:rsidRDefault="00402EDA">
                                  <w:pPr>
                                    <w:pStyle w:val="TableParagraph"/>
                                    <w:rPr>
                                      <w:rFonts w:ascii="EC Square Sans Pro"/>
                                      <w:sz w:val="18"/>
                                    </w:rPr>
                                  </w:pPr>
                                </w:p>
                                <w:p w14:paraId="45E22788" w14:textId="77777777" w:rsidR="00402EDA" w:rsidRDefault="00402EDA">
                                  <w:pPr>
                                    <w:pStyle w:val="TableParagraph"/>
                                    <w:spacing w:before="1"/>
                                    <w:rPr>
                                      <w:rFonts w:ascii="EC Square Sans Pro"/>
                                      <w:sz w:val="26"/>
                                    </w:rPr>
                                  </w:pPr>
                                </w:p>
                                <w:p w14:paraId="10135D8F" w14:textId="77777777" w:rsidR="00402EDA" w:rsidRDefault="00402EDA">
                                  <w:pPr>
                                    <w:pStyle w:val="TableParagraph"/>
                                    <w:spacing w:before="1"/>
                                    <w:ind w:right="149"/>
                                    <w:jc w:val="right"/>
                                    <w:rPr>
                                      <w:rFonts w:ascii="Gotham"/>
                                      <w:b/>
                                      <w:sz w:val="14"/>
                                    </w:rPr>
                                  </w:pPr>
                                  <w:r>
                                    <w:rPr>
                                      <w:rFonts w:ascii="Gotham" w:eastAsia="Gotham" w:hAnsi="Gotham" w:cs="Gotham"/>
                                      <w:b/>
                                      <w:color w:val="006BA9"/>
                                      <w:sz w:val="14"/>
                                      <w:lang w:bidi="es-ES"/>
                                    </w:rPr>
                                    <w:t>6</w:t>
                                  </w:r>
                                </w:p>
                              </w:tc>
                              <w:tc>
                                <w:tcPr>
                                  <w:tcW w:w="2122" w:type="dxa"/>
                                  <w:tcBorders>
                                    <w:top w:val="single" w:sz="2" w:space="0" w:color="9B98C6"/>
                                    <w:left w:val="single" w:sz="2" w:space="0" w:color="9B98C6"/>
                                    <w:bottom w:val="single" w:sz="2" w:space="0" w:color="9B98C6"/>
                                    <w:right w:val="nil"/>
                                  </w:tcBorders>
                                </w:tcPr>
                                <w:p w14:paraId="51F8DF8F" w14:textId="6959ABDD" w:rsidR="00402EDA" w:rsidRDefault="00402EDA" w:rsidP="000230E0">
                                  <w:pPr>
                                    <w:pStyle w:val="TableParagraph"/>
                                    <w:spacing w:before="88" w:line="228" w:lineRule="auto"/>
                                    <w:ind w:left="111" w:right="225"/>
                                    <w:rPr>
                                      <w:sz w:val="20"/>
                                    </w:rPr>
                                  </w:pPr>
                                  <w:r>
                                    <w:rPr>
                                      <w:color w:val="006BA9"/>
                                      <w:sz w:val="20"/>
                                      <w:lang w:bidi="es-ES"/>
                                    </w:rPr>
                                    <w:t>Llevar a cabo su organización y procesado en un entorno estructurado.</w:t>
                                  </w:r>
                                </w:p>
                              </w:tc>
                              <w:tc>
                                <w:tcPr>
                                  <w:tcW w:w="7954" w:type="dxa"/>
                                  <w:tcBorders>
                                    <w:top w:val="single" w:sz="2" w:space="0" w:color="9B98C6"/>
                                    <w:left w:val="nil"/>
                                    <w:bottom w:val="single" w:sz="2" w:space="0" w:color="9B98C6"/>
                                    <w:right w:val="single" w:sz="2" w:space="0" w:color="9B98C6"/>
                                  </w:tcBorders>
                                </w:tcPr>
                                <w:p w14:paraId="53A55C05" w14:textId="77777777" w:rsidR="00402EDA" w:rsidRDefault="00402EDA">
                                  <w:pPr>
                                    <w:pStyle w:val="TableParagraph"/>
                                    <w:spacing w:before="3"/>
                                    <w:rPr>
                                      <w:rFonts w:ascii="EC Square Sans Pro"/>
                                      <w:sz w:val="32"/>
                                    </w:rPr>
                                  </w:pPr>
                                </w:p>
                                <w:p w14:paraId="09C81B50" w14:textId="1512CA13" w:rsidR="00402EDA" w:rsidRDefault="00197378" w:rsidP="00366F32">
                                  <w:pPr>
                                    <w:pStyle w:val="TableParagraph"/>
                                    <w:numPr>
                                      <w:ilvl w:val="0"/>
                                      <w:numId w:val="165"/>
                                    </w:numPr>
                                    <w:tabs>
                                      <w:tab w:val="left" w:pos="351"/>
                                      <w:tab w:val="left" w:pos="352"/>
                                    </w:tabs>
                                    <w:spacing w:before="1"/>
                                    <w:ind w:hanging="285"/>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ambiar el </w:t>
                                  </w:r>
                                  <w:r w:rsidR="00402EDA">
                                    <w:rPr>
                                      <w:color w:val="231F20"/>
                                      <w:sz w:val="20"/>
                                      <w:lang w:bidi="es-ES"/>
                                    </w:rPr>
                                    <w:t xml:space="preserve">contenido utilizando los formatos </w:t>
                                  </w:r>
                                  <w:r w:rsidR="00402EDA">
                                    <w:rPr>
                                      <w:rFonts w:ascii="ECSquareSansProMedium" w:eastAsia="ECSquareSansProMedium" w:hAnsi="ECSquareSansProMedium" w:cs="ECSquareSansProMedium"/>
                                      <w:color w:val="231F20"/>
                                      <w:sz w:val="20"/>
                                      <w:lang w:bidi="es-ES"/>
                                    </w:rPr>
                                    <w:t>más adecuados</w:t>
                                  </w:r>
                                  <w:r w:rsidR="00061384">
                                    <w:rPr>
                                      <w:color w:val="231F20"/>
                                      <w:sz w:val="20"/>
                                      <w:lang w:bidi="es-ES"/>
                                    </w:rPr>
                                    <w:t>.</w:t>
                                  </w:r>
                                </w:p>
                                <w:p w14:paraId="5CCC8A54" w14:textId="0CDEF413" w:rsidR="00402EDA" w:rsidRDefault="00197378" w:rsidP="00366F32">
                                  <w:pPr>
                                    <w:pStyle w:val="TableParagraph"/>
                                    <w:numPr>
                                      <w:ilvl w:val="0"/>
                                      <w:numId w:val="165"/>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A</w:t>
                                  </w:r>
                                  <w:r w:rsidR="00402EDA">
                                    <w:rPr>
                                      <w:rFonts w:ascii="ECSquareSansProMedium" w:eastAsia="ECSquareSansProMedium" w:hAnsi="ECSquareSansProMedium" w:cs="ECSquareSansProMedium"/>
                                      <w:color w:val="231F20"/>
                                      <w:sz w:val="20"/>
                                      <w:lang w:bidi="es-ES"/>
                                    </w:rPr>
                                    <w:t xml:space="preserve">daptar </w:t>
                                  </w:r>
                                  <w:r w:rsidR="00402EDA">
                                    <w:rPr>
                                      <w:color w:val="231F20"/>
                                      <w:sz w:val="20"/>
                                      <w:lang w:bidi="es-ES"/>
                                    </w:rPr>
                                    <w:t xml:space="preserve">la expresión de mi persona mediante la creación de los medios digitales </w:t>
                                  </w:r>
                                  <w:r w:rsidR="00402EDA">
                                    <w:rPr>
                                      <w:rFonts w:ascii="ECSquareSansProMedium" w:eastAsia="ECSquareSansProMedium" w:hAnsi="ECSquareSansProMedium" w:cs="ECSquareSansProMedium"/>
                                      <w:color w:val="231F20"/>
                                      <w:sz w:val="20"/>
                                      <w:lang w:bidi="es-ES"/>
                                    </w:rPr>
                                    <w:t>más adecuados</w:t>
                                  </w:r>
                                  <w:r w:rsidR="00402EDA">
                                    <w:rPr>
                                      <w:color w:val="231F20"/>
                                      <w:sz w:val="20"/>
                                      <w:lang w:bidi="es-ES"/>
                                    </w:rPr>
                                    <w:t>.</w:t>
                                  </w:r>
                                </w:p>
                              </w:tc>
                            </w:tr>
                            <w:tr w:rsidR="00402EDA" w14:paraId="351D9E0F" w14:textId="77777777">
                              <w:trPr>
                                <w:trHeight w:val="1256"/>
                              </w:trPr>
                              <w:tc>
                                <w:tcPr>
                                  <w:tcW w:w="691" w:type="dxa"/>
                                  <w:vMerge w:val="restart"/>
                                  <w:tcBorders>
                                    <w:top w:val="nil"/>
                                    <w:left w:val="nil"/>
                                    <w:bottom w:val="single" w:sz="2" w:space="0" w:color="939598"/>
                                    <w:right w:val="nil"/>
                                  </w:tcBorders>
                                  <w:shd w:val="clear" w:color="auto" w:fill="DC924C"/>
                                  <w:textDirection w:val="btLr"/>
                                </w:tcPr>
                                <w:p w14:paraId="0E1F227C" w14:textId="77777777" w:rsidR="00402EDA" w:rsidRDefault="00402EDA">
                                  <w:pPr>
                                    <w:pStyle w:val="TableParagraph"/>
                                    <w:rPr>
                                      <w:rFonts w:ascii="EC Square Sans Pro"/>
                                      <w:sz w:val="19"/>
                                    </w:rPr>
                                  </w:pPr>
                                </w:p>
                                <w:p w14:paraId="5B7AA67E" w14:textId="77777777" w:rsidR="00402EDA" w:rsidRDefault="00402EDA">
                                  <w:pPr>
                                    <w:pStyle w:val="TableParagraph"/>
                                    <w:ind w:left="383"/>
                                    <w:rPr>
                                      <w:rFonts w:ascii="Gotham"/>
                                      <w:b/>
                                      <w:sz w:val="16"/>
                                    </w:rPr>
                                  </w:pPr>
                                  <w:r>
                                    <w:rPr>
                                      <w:rFonts w:ascii="Gotham" w:eastAsia="Gotham" w:hAnsi="Gotham" w:cs="Gotham"/>
                                      <w:b/>
                                      <w:color w:val="006BA9"/>
                                      <w:sz w:val="16"/>
                                      <w:lang w:bidi="es-ES"/>
                                    </w:rPr>
                                    <w:t>ALTAMENTE ESPECIALIZADO</w:t>
                                  </w:r>
                                </w:p>
                              </w:tc>
                              <w:tc>
                                <w:tcPr>
                                  <w:tcW w:w="586" w:type="dxa"/>
                                  <w:tcBorders>
                                    <w:top w:val="nil"/>
                                    <w:left w:val="nil"/>
                                    <w:bottom w:val="single" w:sz="4" w:space="0" w:color="FFFFFF"/>
                                    <w:right w:val="single" w:sz="2" w:space="0" w:color="9B98C6"/>
                                  </w:tcBorders>
                                </w:tcPr>
                                <w:p w14:paraId="0B521980" w14:textId="77777777" w:rsidR="00402EDA" w:rsidRDefault="00402EDA">
                                  <w:pPr>
                                    <w:pStyle w:val="TableParagraph"/>
                                    <w:rPr>
                                      <w:rFonts w:ascii="EC Square Sans Pro"/>
                                      <w:sz w:val="18"/>
                                    </w:rPr>
                                  </w:pPr>
                                </w:p>
                                <w:p w14:paraId="67A9024A" w14:textId="77777777" w:rsidR="00402EDA" w:rsidRDefault="00402EDA">
                                  <w:pPr>
                                    <w:pStyle w:val="TableParagraph"/>
                                    <w:spacing w:before="4"/>
                                    <w:rPr>
                                      <w:rFonts w:ascii="EC Square Sans Pro"/>
                                      <w:sz w:val="26"/>
                                    </w:rPr>
                                  </w:pPr>
                                </w:p>
                                <w:p w14:paraId="59C9B2F6" w14:textId="77777777" w:rsidR="00402EDA" w:rsidRDefault="00402EDA">
                                  <w:pPr>
                                    <w:pStyle w:val="TableParagraph"/>
                                    <w:ind w:right="151"/>
                                    <w:jc w:val="right"/>
                                    <w:rPr>
                                      <w:rFonts w:ascii="Gotham"/>
                                      <w:b/>
                                      <w:sz w:val="14"/>
                                    </w:rPr>
                                  </w:pPr>
                                  <w:r>
                                    <w:rPr>
                                      <w:rFonts w:ascii="Gotham" w:eastAsia="Gotham" w:hAnsi="Gotham" w:cs="Gotham"/>
                                      <w:b/>
                                      <w:color w:val="006BA9"/>
                                      <w:sz w:val="14"/>
                                      <w:lang w:bidi="es-ES"/>
                                    </w:rPr>
                                    <w:t>7</w:t>
                                  </w:r>
                                </w:p>
                              </w:tc>
                              <w:tc>
                                <w:tcPr>
                                  <w:tcW w:w="2122" w:type="dxa"/>
                                  <w:tcBorders>
                                    <w:top w:val="single" w:sz="2" w:space="0" w:color="9B98C6"/>
                                    <w:left w:val="single" w:sz="2" w:space="0" w:color="9B98C6"/>
                                    <w:bottom w:val="single" w:sz="2" w:space="0" w:color="9B98C6"/>
                                    <w:right w:val="nil"/>
                                  </w:tcBorders>
                                </w:tcPr>
                                <w:p w14:paraId="177EAD1A" w14:textId="39C14304" w:rsidR="00402EDA" w:rsidRDefault="00402EDA">
                                  <w:pPr>
                                    <w:pStyle w:val="TableParagraph"/>
                                    <w:spacing w:before="161" w:line="228" w:lineRule="auto"/>
                                    <w:ind w:left="111" w:right="389"/>
                                    <w:rPr>
                                      <w:sz w:val="20"/>
                                    </w:rPr>
                                  </w:pPr>
                                  <w:r>
                                    <w:rPr>
                                      <w:color w:val="006BA9"/>
                                      <w:sz w:val="20"/>
                                      <w:lang w:bidi="es-ES"/>
                                    </w:rPr>
                                    <w:t>A nivel altamente especializado, puedo:</w:t>
                                  </w:r>
                                </w:p>
                              </w:tc>
                              <w:tc>
                                <w:tcPr>
                                  <w:tcW w:w="7954" w:type="dxa"/>
                                  <w:tcBorders>
                                    <w:top w:val="single" w:sz="2" w:space="0" w:color="9B98C6"/>
                                    <w:left w:val="nil"/>
                                    <w:bottom w:val="single" w:sz="2" w:space="0" w:color="9B98C6"/>
                                    <w:right w:val="single" w:sz="2" w:space="0" w:color="9B98C6"/>
                                  </w:tcBorders>
                                </w:tcPr>
                                <w:p w14:paraId="71C38F84" w14:textId="60464714" w:rsidR="00402EDA" w:rsidRDefault="00197378" w:rsidP="00366F32">
                                  <w:pPr>
                                    <w:pStyle w:val="TableParagraph"/>
                                    <w:numPr>
                                      <w:ilvl w:val="0"/>
                                      <w:numId w:val="164"/>
                                    </w:numPr>
                                    <w:tabs>
                                      <w:tab w:val="left" w:pos="351"/>
                                      <w:tab w:val="left" w:pos="352"/>
                                    </w:tabs>
                                    <w:spacing w:before="180" w:line="218" w:lineRule="auto"/>
                                    <w:ind w:right="292"/>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rear soluciones a problemas complejos de definición limitada </w:t>
                                  </w:r>
                                  <w:r w:rsidR="00402EDA">
                                    <w:rPr>
                                      <w:color w:val="231F20"/>
                                      <w:sz w:val="20"/>
                                      <w:lang w:bidi="es-ES"/>
                                    </w:rPr>
                                    <w:t>que estén relacionados con la creación y edición de contenidos en diferentes formatos, y la autoexpresión a través de medios digitales.</w:t>
                                  </w:r>
                                </w:p>
                                <w:p w14:paraId="7665A952" w14:textId="0321C3BA" w:rsidR="00402EDA" w:rsidRDefault="00197378" w:rsidP="00366F32">
                                  <w:pPr>
                                    <w:pStyle w:val="TableParagraph"/>
                                    <w:numPr>
                                      <w:ilvl w:val="0"/>
                                      <w:numId w:val="164"/>
                                    </w:numPr>
                                    <w:tabs>
                                      <w:tab w:val="left" w:pos="351"/>
                                      <w:tab w:val="left" w:pos="352"/>
                                    </w:tabs>
                                    <w:spacing w:before="66" w:line="218" w:lineRule="auto"/>
                                    <w:ind w:right="2257"/>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ntegrar mis conocimientos para contribuir a la práctica profesional y al conocimiento y orientar a otros en el</w:t>
                                  </w:r>
                                  <w:r w:rsidR="00513EAF">
                                    <w:rPr>
                                      <w:rFonts w:ascii="ECSquareSansProMedium" w:eastAsia="ECSquareSansProMedium" w:hAnsi="ECSquareSansProMedium" w:cs="ECSquareSansProMedium"/>
                                      <w:color w:val="231F20"/>
                                      <w:sz w:val="20"/>
                                      <w:lang w:bidi="es-ES"/>
                                    </w:rPr>
                                    <w:t xml:space="preserve"> </w:t>
                                  </w:r>
                                  <w:r w:rsidR="00402EDA">
                                    <w:rPr>
                                      <w:color w:val="231F20"/>
                                      <w:sz w:val="20"/>
                                      <w:lang w:bidi="es-ES"/>
                                    </w:rPr>
                                    <w:t>desarrollo de contenidos.</w:t>
                                  </w:r>
                                </w:p>
                              </w:tc>
                            </w:tr>
                            <w:tr w:rsidR="00402EDA" w14:paraId="7F42D8EC" w14:textId="77777777">
                              <w:trPr>
                                <w:trHeight w:val="1256"/>
                              </w:trPr>
                              <w:tc>
                                <w:tcPr>
                                  <w:tcW w:w="691" w:type="dxa"/>
                                  <w:vMerge/>
                                  <w:tcBorders>
                                    <w:top w:val="nil"/>
                                    <w:left w:val="nil"/>
                                    <w:bottom w:val="single" w:sz="2" w:space="0" w:color="939598"/>
                                    <w:right w:val="nil"/>
                                  </w:tcBorders>
                                  <w:shd w:val="clear" w:color="auto" w:fill="DC924C"/>
                                  <w:textDirection w:val="btLr"/>
                                </w:tcPr>
                                <w:p w14:paraId="4C45753F" w14:textId="77777777" w:rsidR="00402EDA" w:rsidRDefault="00402EDA">
                                  <w:pPr>
                                    <w:rPr>
                                      <w:sz w:val="2"/>
                                      <w:szCs w:val="2"/>
                                    </w:rPr>
                                  </w:pPr>
                                </w:p>
                              </w:tc>
                              <w:tc>
                                <w:tcPr>
                                  <w:tcW w:w="586" w:type="dxa"/>
                                  <w:tcBorders>
                                    <w:top w:val="single" w:sz="4" w:space="0" w:color="FFFFFF"/>
                                    <w:left w:val="nil"/>
                                    <w:bottom w:val="single" w:sz="2" w:space="0" w:color="939598"/>
                                    <w:right w:val="single" w:sz="2" w:space="0" w:color="9B98C6"/>
                                  </w:tcBorders>
                                </w:tcPr>
                                <w:p w14:paraId="1FAFDCE3" w14:textId="77777777" w:rsidR="00402EDA" w:rsidRDefault="00402EDA">
                                  <w:pPr>
                                    <w:pStyle w:val="TableParagraph"/>
                                    <w:rPr>
                                      <w:rFonts w:ascii="EC Square Sans Pro"/>
                                      <w:sz w:val="18"/>
                                    </w:rPr>
                                  </w:pPr>
                                </w:p>
                                <w:p w14:paraId="38B9B2A1" w14:textId="77777777" w:rsidR="00402EDA" w:rsidRDefault="00402EDA">
                                  <w:pPr>
                                    <w:pStyle w:val="TableParagraph"/>
                                    <w:spacing w:before="1"/>
                                    <w:rPr>
                                      <w:rFonts w:ascii="EC Square Sans Pro"/>
                                      <w:sz w:val="26"/>
                                    </w:rPr>
                                  </w:pPr>
                                </w:p>
                                <w:p w14:paraId="47068CE0" w14:textId="77777777" w:rsidR="00402EDA" w:rsidRDefault="00402EDA">
                                  <w:pPr>
                                    <w:pStyle w:val="TableParagraph"/>
                                    <w:spacing w:before="1"/>
                                    <w:ind w:right="150"/>
                                    <w:jc w:val="right"/>
                                    <w:rPr>
                                      <w:rFonts w:ascii="Gotham"/>
                                      <w:b/>
                                      <w:sz w:val="14"/>
                                    </w:rPr>
                                  </w:pPr>
                                  <w:r>
                                    <w:rPr>
                                      <w:rFonts w:ascii="Gotham" w:eastAsia="Gotham" w:hAnsi="Gotham" w:cs="Gotham"/>
                                      <w:b/>
                                      <w:color w:val="006BA9"/>
                                      <w:sz w:val="14"/>
                                      <w:lang w:bidi="es-ES"/>
                                    </w:rPr>
                                    <w:t>8</w:t>
                                  </w:r>
                                </w:p>
                              </w:tc>
                              <w:tc>
                                <w:tcPr>
                                  <w:tcW w:w="2122" w:type="dxa"/>
                                  <w:tcBorders>
                                    <w:top w:val="single" w:sz="2" w:space="0" w:color="9B98C6"/>
                                    <w:left w:val="single" w:sz="2" w:space="0" w:color="9B98C6"/>
                                    <w:bottom w:val="single" w:sz="2" w:space="0" w:color="9B98C6"/>
                                    <w:right w:val="nil"/>
                                  </w:tcBorders>
                                </w:tcPr>
                                <w:p w14:paraId="615744AA" w14:textId="77777777" w:rsidR="00402EDA" w:rsidRDefault="00402EDA">
                                  <w:pPr>
                                    <w:pStyle w:val="TableParagraph"/>
                                    <w:spacing w:before="2"/>
                                    <w:rPr>
                                      <w:rFonts w:ascii="EC Square Sans Pro"/>
                                      <w:sz w:val="26"/>
                                    </w:rPr>
                                  </w:pPr>
                                </w:p>
                                <w:p w14:paraId="6BF21F0C" w14:textId="26919652" w:rsidR="00402EDA" w:rsidRDefault="00402EDA">
                                  <w:pPr>
                                    <w:pStyle w:val="TableParagraph"/>
                                    <w:spacing w:line="228" w:lineRule="auto"/>
                                    <w:ind w:left="111" w:right="238"/>
                                    <w:jc w:val="both"/>
                                    <w:rPr>
                                      <w:sz w:val="20"/>
                                    </w:rPr>
                                  </w:pPr>
                                  <w:r>
                                    <w:rPr>
                                      <w:color w:val="006BA9"/>
                                      <w:sz w:val="20"/>
                                      <w:lang w:bidi="es-ES"/>
                                    </w:rPr>
                                    <w:t>En el nivel más avanzado y especializado, puedo:</w:t>
                                  </w:r>
                                </w:p>
                              </w:tc>
                              <w:tc>
                                <w:tcPr>
                                  <w:tcW w:w="7954" w:type="dxa"/>
                                  <w:tcBorders>
                                    <w:top w:val="single" w:sz="2" w:space="0" w:color="9B98C6"/>
                                    <w:left w:val="nil"/>
                                    <w:bottom w:val="single" w:sz="2" w:space="0" w:color="9B98C6"/>
                                    <w:right w:val="single" w:sz="2" w:space="0" w:color="9B98C6"/>
                                  </w:tcBorders>
                                </w:tcPr>
                                <w:p w14:paraId="429E01C6" w14:textId="415E7AE8" w:rsidR="00402EDA" w:rsidRDefault="00197378" w:rsidP="00366F32">
                                  <w:pPr>
                                    <w:pStyle w:val="TableParagraph"/>
                                    <w:numPr>
                                      <w:ilvl w:val="0"/>
                                      <w:numId w:val="163"/>
                                    </w:numPr>
                                    <w:tabs>
                                      <w:tab w:val="left" w:pos="351"/>
                                      <w:tab w:val="left" w:pos="352"/>
                                    </w:tabs>
                                    <w:spacing w:before="177" w:line="218" w:lineRule="auto"/>
                                    <w:ind w:right="1902"/>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rear soluciones para resolver problemas complejos con muchos factores que interactúan </w:t>
                                  </w:r>
                                  <w:r w:rsidR="00402EDA">
                                    <w:rPr>
                                      <w:color w:val="231F20"/>
                                      <w:sz w:val="20"/>
                                      <w:lang w:bidi="es-ES"/>
                                    </w:rPr>
                                    <w:t>y que están relacionados con la creación y edición de contenidos en diferentes formatos, y la autoexpresión a través de medios digitales.</w:t>
                                  </w:r>
                                </w:p>
                                <w:p w14:paraId="42B6F0DB" w14:textId="77777777" w:rsidR="00402EDA" w:rsidRDefault="00402EDA" w:rsidP="00366F32">
                                  <w:pPr>
                                    <w:pStyle w:val="TableParagraph"/>
                                    <w:numPr>
                                      <w:ilvl w:val="0"/>
                                      <w:numId w:val="163"/>
                                    </w:numPr>
                                    <w:tabs>
                                      <w:tab w:val="left" w:pos="351"/>
                                      <w:tab w:val="left" w:pos="352"/>
                                    </w:tabs>
                                    <w:spacing w:before="51"/>
                                    <w:ind w:hanging="285"/>
                                    <w:rPr>
                                      <w:sz w:val="20"/>
                                    </w:rPr>
                                  </w:pPr>
                                  <w:r>
                                    <w:rPr>
                                      <w:color w:val="231F20"/>
                                      <w:sz w:val="20"/>
                                      <w:lang w:bidi="es-ES"/>
                                    </w:rPr>
                                    <w:t>Proponer nuevas ideas y procesos en el sector.</w:t>
                                  </w:r>
                                </w:p>
                              </w:tc>
                            </w:tr>
                          </w:tbl>
                          <w:p w14:paraId="4288CDFF" w14:textId="77777777" w:rsidR="00402EDA" w:rsidRDefault="00402ED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04ECD" id="docshape462" o:spid="_x0000_s1126" type="#_x0000_t202" style="position:absolute;margin-left:252.45pt;margin-top:59.25pt;width:568.05pt;height:505.9pt;z-index:1579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" filled="f" stroked="f">
                <v:textbox inset="0,0,0,0">
                  <w:txbxContent>
                    <w:tbl>
                      <w:tblPr>
                        <w:tblW w:w="0" w:type="auto"/>
                        <w:tblInd w:w="7" w:type="dxa"/>
                        <w:tblBorders>
                          <w:top w:val="single" w:sz="4" w:space="0" w:color="D57C2A"/>
                          <w:left w:val="single" w:sz="4" w:space="0" w:color="D57C2A"/>
                          <w:bottom w:val="single" w:sz="4" w:space="0" w:color="D57C2A"/>
                          <w:right w:val="single" w:sz="4" w:space="0" w:color="D57C2A"/>
                          <w:insideH w:val="single" w:sz="4" w:space="0" w:color="D57C2A"/>
                          <w:insideV w:val="single" w:sz="4" w:space="0" w:color="D57C2A"/>
                        </w:tblBorders>
                        <w:tblLayout w:type="fixed"/>
                        <w:tblCellMar>
                          <w:left w:w="0" w:type="dxa"/>
                          <w:right w:w="0" w:type="dxa"/>
                        </w:tblCellMar>
                        <w:tblLook w:val="01E0" w:firstRow="1" w:lastRow="1" w:firstColumn="1" w:lastColumn="1" w:noHBand="0" w:noVBand="0"/>
                      </w:tblPr>
                      <w:tblGrid>
                        <w:gridCol w:w="691"/>
                        <w:gridCol w:w="586"/>
                        <w:gridCol w:w="2122"/>
                        <w:gridCol w:w="7954"/>
                      </w:tblGrid>
                      <w:tr w:rsidR="00402EDA" w14:paraId="2DC0D715" w14:textId="77777777">
                        <w:trPr>
                          <w:trHeight w:val="1256"/>
                        </w:trPr>
                        <w:tc>
                          <w:tcPr>
                            <w:tcW w:w="691" w:type="dxa"/>
                            <w:vMerge w:val="restart"/>
                            <w:tcBorders>
                              <w:left w:val="nil"/>
                              <w:bottom w:val="nil"/>
                              <w:right w:val="nil"/>
                            </w:tcBorders>
                            <w:shd w:val="clear" w:color="auto" w:fill="F6E5D4"/>
                            <w:textDirection w:val="btLr"/>
                          </w:tcPr>
                          <w:p w14:paraId="2F49D7B5" w14:textId="77777777" w:rsidR="00402EDA" w:rsidRDefault="00402EDA">
                            <w:pPr>
                              <w:pStyle w:val="TableParagraph"/>
                              <w:rPr>
                                <w:rFonts w:ascii="EC Square Sans Pro"/>
                                <w:sz w:val="19"/>
                              </w:rPr>
                            </w:pPr>
                          </w:p>
                          <w:p w14:paraId="3EE51172" w14:textId="77777777" w:rsidR="00402EDA" w:rsidRDefault="00402EDA">
                            <w:pPr>
                              <w:pStyle w:val="TableParagraph"/>
                              <w:ind w:left="697"/>
                              <w:rPr>
                                <w:rFonts w:ascii="Gotham"/>
                                <w:b/>
                                <w:sz w:val="16"/>
                              </w:rPr>
                            </w:pPr>
                            <w:r>
                              <w:rPr>
                                <w:rFonts w:ascii="Gotham" w:eastAsia="Gotham" w:hAnsi="Gotham" w:cs="Gotham"/>
                                <w:b/>
                                <w:color w:val="006BA9"/>
                                <w:sz w:val="16"/>
                                <w:lang w:bidi="es-ES"/>
                              </w:rPr>
                              <w:t>BÁSICO</w:t>
                            </w:r>
                          </w:p>
                        </w:tc>
                        <w:tc>
                          <w:tcPr>
                            <w:tcW w:w="586" w:type="dxa"/>
                            <w:tcBorders>
                              <w:left w:val="nil"/>
                              <w:bottom w:val="single" w:sz="4" w:space="0" w:color="FFFFFF"/>
                              <w:right w:val="single" w:sz="2" w:space="0" w:color="9B98C6"/>
                            </w:tcBorders>
                          </w:tcPr>
                          <w:p w14:paraId="74DB2252" w14:textId="77777777" w:rsidR="00402EDA" w:rsidRDefault="00402EDA">
                            <w:pPr>
                              <w:pStyle w:val="TableParagraph"/>
                              <w:rPr>
                                <w:rFonts w:ascii="EC Square Sans Pro"/>
                                <w:sz w:val="18"/>
                              </w:rPr>
                            </w:pPr>
                          </w:p>
                          <w:p w14:paraId="15C090D0" w14:textId="77777777" w:rsidR="00402EDA" w:rsidRDefault="00402EDA">
                            <w:pPr>
                              <w:pStyle w:val="TableParagraph"/>
                              <w:spacing w:before="4"/>
                              <w:rPr>
                                <w:rFonts w:ascii="EC Square Sans Pro"/>
                                <w:sz w:val="26"/>
                              </w:rPr>
                            </w:pPr>
                          </w:p>
                          <w:p w14:paraId="17803A21" w14:textId="77777777" w:rsidR="00402EDA" w:rsidRDefault="00402EDA">
                            <w:pPr>
                              <w:pStyle w:val="TableParagraph"/>
                              <w:ind w:right="164"/>
                              <w:jc w:val="right"/>
                              <w:rPr>
                                <w:rFonts w:ascii="Gotham"/>
                                <w:b/>
                                <w:sz w:val="14"/>
                              </w:rPr>
                            </w:pPr>
                            <w:r>
                              <w:rPr>
                                <w:rFonts w:ascii="Gotham" w:eastAsia="Gotham" w:hAnsi="Gotham" w:cs="Gotham"/>
                                <w:b/>
                                <w:color w:val="006BA9"/>
                                <w:sz w:val="14"/>
                                <w:lang w:bidi="es-ES"/>
                              </w:rPr>
                              <w:t>1</w:t>
                            </w:r>
                          </w:p>
                        </w:tc>
                        <w:tc>
                          <w:tcPr>
                            <w:tcW w:w="2122" w:type="dxa"/>
                            <w:tcBorders>
                              <w:left w:val="single" w:sz="2" w:space="0" w:color="9B98C6"/>
                              <w:bottom w:val="single" w:sz="2" w:space="0" w:color="9B98C6"/>
                              <w:right w:val="nil"/>
                            </w:tcBorders>
                          </w:tcPr>
                          <w:p w14:paraId="2D42D12A" w14:textId="77777777" w:rsidR="00402EDA" w:rsidRDefault="00402EDA">
                            <w:pPr>
                              <w:pStyle w:val="TableParagraph"/>
                              <w:rPr>
                                <w:rFonts w:ascii="EC Square Sans Pro"/>
                              </w:rPr>
                            </w:pPr>
                          </w:p>
                          <w:p w14:paraId="775F158A" w14:textId="77777777" w:rsidR="00402EDA" w:rsidRDefault="00402EDA">
                            <w:pPr>
                              <w:pStyle w:val="TableParagraph"/>
                              <w:spacing w:before="161" w:line="228" w:lineRule="auto"/>
                              <w:ind w:left="111" w:right="215"/>
                              <w:rPr>
                                <w:sz w:val="20"/>
                              </w:rPr>
                            </w:pPr>
                            <w:r>
                              <w:rPr>
                                <w:color w:val="006BA9"/>
                                <w:sz w:val="20"/>
                                <w:lang w:bidi="es-ES"/>
                              </w:rPr>
                              <w:t>A nivel básico y con orientación, puedo:</w:t>
                            </w:r>
                          </w:p>
                        </w:tc>
                        <w:tc>
                          <w:tcPr>
                            <w:tcW w:w="7954" w:type="dxa"/>
                            <w:tcBorders>
                              <w:left w:val="nil"/>
                              <w:bottom w:val="single" w:sz="2" w:space="0" w:color="9B98C6"/>
                              <w:right w:val="single" w:sz="2" w:space="0" w:color="9B98C6"/>
                            </w:tcBorders>
                          </w:tcPr>
                          <w:p w14:paraId="15CA54CF" w14:textId="77777777" w:rsidR="00402EDA" w:rsidRDefault="00402EDA">
                            <w:pPr>
                              <w:pStyle w:val="TableParagraph"/>
                              <w:spacing w:before="6"/>
                              <w:rPr>
                                <w:rFonts w:ascii="EC Square Sans Pro"/>
                                <w:sz w:val="32"/>
                              </w:rPr>
                            </w:pPr>
                          </w:p>
                          <w:p w14:paraId="0E243E7A" w14:textId="77B60D05" w:rsidR="00402EDA" w:rsidRDefault="000E2AC8" w:rsidP="00366F32">
                            <w:pPr>
                              <w:pStyle w:val="TableParagraph"/>
                              <w:numPr>
                                <w:ilvl w:val="0"/>
                                <w:numId w:val="170"/>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 xml:space="preserve">formas de crear y editar contenidos sencillos en formatos </w:t>
                            </w:r>
                            <w:r w:rsidR="00402EDA">
                              <w:rPr>
                                <w:rFonts w:ascii="ECSquareSansProMedium" w:eastAsia="ECSquareSansProMedium" w:hAnsi="ECSquareSansProMedium" w:cs="ECSquareSansProMedium"/>
                                <w:color w:val="231F20"/>
                                <w:sz w:val="20"/>
                                <w:lang w:bidi="es-ES"/>
                              </w:rPr>
                              <w:t>sencillos</w:t>
                            </w:r>
                            <w:r w:rsidR="00061384">
                              <w:rPr>
                                <w:color w:val="231F20"/>
                                <w:sz w:val="20"/>
                                <w:lang w:bidi="es-ES"/>
                              </w:rPr>
                              <w:t>.</w:t>
                            </w:r>
                          </w:p>
                          <w:p w14:paraId="1F7D876B" w14:textId="1E1E7473" w:rsidR="00402EDA" w:rsidRDefault="000E2AC8" w:rsidP="00366F32">
                            <w:pPr>
                              <w:pStyle w:val="TableParagraph"/>
                              <w:numPr>
                                <w:ilvl w:val="0"/>
                                <w:numId w:val="170"/>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legir </w:t>
                            </w:r>
                            <w:r w:rsidR="00402EDA">
                              <w:rPr>
                                <w:color w:val="231F20"/>
                                <w:sz w:val="20"/>
                                <w:lang w:bidi="es-ES"/>
                              </w:rPr>
                              <w:t xml:space="preserve">cómo me expreso a través de la creación de medios digitales </w:t>
                            </w:r>
                            <w:r w:rsidR="00402EDA">
                              <w:rPr>
                                <w:rFonts w:ascii="ECSquareSansProMedium" w:eastAsia="ECSquareSansProMedium" w:hAnsi="ECSquareSansProMedium" w:cs="ECSquareSansProMedium"/>
                                <w:color w:val="231F20"/>
                                <w:sz w:val="20"/>
                                <w:lang w:bidi="es-ES"/>
                              </w:rPr>
                              <w:t>sencillos</w:t>
                            </w:r>
                            <w:r w:rsidR="00402EDA">
                              <w:rPr>
                                <w:color w:val="231F20"/>
                                <w:sz w:val="20"/>
                                <w:lang w:bidi="es-ES"/>
                              </w:rPr>
                              <w:t>.</w:t>
                            </w:r>
                          </w:p>
                        </w:tc>
                      </w:tr>
                      <w:tr w:rsidR="00402EDA" w14:paraId="41E58CA1" w14:textId="77777777" w:rsidTr="000230E0">
                        <w:trPr>
                          <w:trHeight w:val="1140"/>
                        </w:trPr>
                        <w:tc>
                          <w:tcPr>
                            <w:tcW w:w="691" w:type="dxa"/>
                            <w:vMerge/>
                            <w:tcBorders>
                              <w:top w:val="nil"/>
                              <w:left w:val="nil"/>
                              <w:bottom w:val="nil"/>
                              <w:right w:val="nil"/>
                            </w:tcBorders>
                            <w:shd w:val="clear" w:color="auto" w:fill="F6E5D4"/>
                            <w:textDirection w:val="btLr"/>
                          </w:tcPr>
                          <w:p w14:paraId="5A0817D8"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0387A3CC" w14:textId="77777777" w:rsidR="00402EDA" w:rsidRDefault="00402EDA">
                            <w:pPr>
                              <w:pStyle w:val="TableParagraph"/>
                              <w:rPr>
                                <w:rFonts w:ascii="EC Square Sans Pro"/>
                                <w:sz w:val="18"/>
                              </w:rPr>
                            </w:pPr>
                          </w:p>
                          <w:p w14:paraId="05A372EC" w14:textId="77777777" w:rsidR="00402EDA" w:rsidRDefault="00402EDA">
                            <w:pPr>
                              <w:pStyle w:val="TableParagraph"/>
                              <w:spacing w:before="1"/>
                              <w:rPr>
                                <w:rFonts w:ascii="EC Square Sans Pro"/>
                                <w:sz w:val="26"/>
                              </w:rPr>
                            </w:pPr>
                          </w:p>
                          <w:p w14:paraId="6A7C88D8" w14:textId="77777777" w:rsidR="00402EDA" w:rsidRDefault="00402EDA">
                            <w:pPr>
                              <w:pStyle w:val="TableParagraph"/>
                              <w:spacing w:before="1"/>
                              <w:ind w:right="150"/>
                              <w:jc w:val="right"/>
                              <w:rPr>
                                <w:rFonts w:ascii="Gotham"/>
                                <w:b/>
                                <w:sz w:val="14"/>
                              </w:rPr>
                            </w:pPr>
                            <w:r>
                              <w:rPr>
                                <w:rFonts w:ascii="Gotham" w:eastAsia="Gotham" w:hAnsi="Gotham" w:cs="Gotham"/>
                                <w:b/>
                                <w:color w:val="006BA9"/>
                                <w:sz w:val="14"/>
                                <w:lang w:bidi="es-ES"/>
                              </w:rPr>
                              <w:t>2</w:t>
                            </w:r>
                          </w:p>
                        </w:tc>
                        <w:tc>
                          <w:tcPr>
                            <w:tcW w:w="2122" w:type="dxa"/>
                            <w:tcBorders>
                              <w:top w:val="single" w:sz="2" w:space="0" w:color="9B98C6"/>
                              <w:left w:val="single" w:sz="2" w:space="0" w:color="9B98C6"/>
                              <w:bottom w:val="single" w:sz="2" w:space="0" w:color="9B98C6"/>
                              <w:right w:val="nil"/>
                            </w:tcBorders>
                          </w:tcPr>
                          <w:p w14:paraId="469AC0C0" w14:textId="77777777" w:rsidR="00402EDA" w:rsidRDefault="00402EDA">
                            <w:pPr>
                              <w:pStyle w:val="TableParagraph"/>
                              <w:spacing w:before="10"/>
                              <w:rPr>
                                <w:rFonts w:ascii="EC Square Sans Pro"/>
                                <w:sz w:val="16"/>
                              </w:rPr>
                            </w:pPr>
                          </w:p>
                          <w:p w14:paraId="39E17060" w14:textId="77777777" w:rsidR="00402EDA" w:rsidRDefault="00402EDA">
                            <w:pPr>
                              <w:pStyle w:val="TableParagraph"/>
                              <w:spacing w:line="228" w:lineRule="auto"/>
                              <w:ind w:left="111" w:right="318"/>
                              <w:rPr>
                                <w:sz w:val="20"/>
                              </w:rPr>
                            </w:pPr>
                            <w:r>
                              <w:rPr>
                                <w:color w:val="006BA9"/>
                                <w:sz w:val="20"/>
                                <w:lang w:bidi="es-ES"/>
                              </w:rPr>
                              <w:t>En un nivel básico, con autonomía y la orientación apropiada cuando sea necesario, puedo:</w:t>
                            </w:r>
                          </w:p>
                        </w:tc>
                        <w:tc>
                          <w:tcPr>
                            <w:tcW w:w="7954" w:type="dxa"/>
                            <w:tcBorders>
                              <w:top w:val="single" w:sz="2" w:space="0" w:color="9B98C6"/>
                              <w:left w:val="nil"/>
                              <w:bottom w:val="single" w:sz="2" w:space="0" w:color="9B98C6"/>
                              <w:right w:val="single" w:sz="2" w:space="0" w:color="9B98C6"/>
                            </w:tcBorders>
                          </w:tcPr>
                          <w:p w14:paraId="18A0D890" w14:textId="77777777" w:rsidR="00402EDA" w:rsidRDefault="00402EDA">
                            <w:pPr>
                              <w:pStyle w:val="TableParagraph"/>
                              <w:spacing w:before="3"/>
                              <w:rPr>
                                <w:rFonts w:ascii="EC Square Sans Pro"/>
                                <w:sz w:val="32"/>
                              </w:rPr>
                            </w:pPr>
                          </w:p>
                          <w:p w14:paraId="6DA0BCF0" w14:textId="1813C737" w:rsidR="00402EDA" w:rsidRDefault="00197378" w:rsidP="00366F32">
                            <w:pPr>
                              <w:pStyle w:val="TableParagraph"/>
                              <w:numPr>
                                <w:ilvl w:val="0"/>
                                <w:numId w:val="169"/>
                              </w:numPr>
                              <w:tabs>
                                <w:tab w:val="left" w:pos="351"/>
                                <w:tab w:val="left" w:pos="352"/>
                              </w:tabs>
                              <w:spacing w:before="1"/>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 xml:space="preserve">formas de crear y editar contenidos </w:t>
                            </w:r>
                            <w:r w:rsidR="00402EDA">
                              <w:rPr>
                                <w:rFonts w:ascii="ECSquareSansProMedium" w:eastAsia="ECSquareSansProMedium" w:hAnsi="ECSquareSansProMedium" w:cs="ECSquareSansProMedium"/>
                                <w:color w:val="231F20"/>
                                <w:sz w:val="20"/>
                                <w:lang w:bidi="es-ES"/>
                              </w:rPr>
                              <w:t xml:space="preserve">sencillos </w:t>
                            </w:r>
                            <w:r w:rsidR="00402EDA">
                              <w:rPr>
                                <w:color w:val="231F20"/>
                                <w:sz w:val="20"/>
                                <w:lang w:bidi="es-ES"/>
                              </w:rPr>
                              <w:t>en formatos sencillos</w:t>
                            </w:r>
                            <w:r w:rsidR="00061384">
                              <w:rPr>
                                <w:color w:val="231F20"/>
                                <w:sz w:val="20"/>
                                <w:lang w:bidi="es-ES"/>
                              </w:rPr>
                              <w:t>.</w:t>
                            </w:r>
                          </w:p>
                          <w:p w14:paraId="4A7D3EF8" w14:textId="49CE381C" w:rsidR="00402EDA" w:rsidRDefault="00197378" w:rsidP="00366F32">
                            <w:pPr>
                              <w:pStyle w:val="TableParagraph"/>
                              <w:numPr>
                                <w:ilvl w:val="0"/>
                                <w:numId w:val="169"/>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legir </w:t>
                            </w:r>
                            <w:r w:rsidR="00402EDA">
                              <w:rPr>
                                <w:color w:val="231F20"/>
                                <w:sz w:val="20"/>
                                <w:lang w:bidi="es-ES"/>
                              </w:rPr>
                              <w:t xml:space="preserve">cómo me expreso a través de la creación de medios digitales </w:t>
                            </w:r>
                            <w:r w:rsidR="00402EDA">
                              <w:rPr>
                                <w:rFonts w:ascii="ECSquareSansProMedium" w:eastAsia="ECSquareSansProMedium" w:hAnsi="ECSquareSansProMedium" w:cs="ECSquareSansProMedium"/>
                                <w:color w:val="231F20"/>
                                <w:sz w:val="20"/>
                                <w:lang w:bidi="es-ES"/>
                              </w:rPr>
                              <w:t>sencillos</w:t>
                            </w:r>
                            <w:r w:rsidR="00402EDA">
                              <w:rPr>
                                <w:color w:val="231F20"/>
                                <w:sz w:val="20"/>
                                <w:lang w:bidi="es-ES"/>
                              </w:rPr>
                              <w:t>.</w:t>
                            </w:r>
                          </w:p>
                        </w:tc>
                      </w:tr>
                      <w:tr w:rsidR="00402EDA" w14:paraId="669E9579" w14:textId="77777777">
                        <w:trPr>
                          <w:trHeight w:val="1256"/>
                        </w:trPr>
                        <w:tc>
                          <w:tcPr>
                            <w:tcW w:w="691" w:type="dxa"/>
                            <w:vMerge w:val="restart"/>
                            <w:tcBorders>
                              <w:top w:val="nil"/>
                              <w:left w:val="nil"/>
                              <w:bottom w:val="nil"/>
                              <w:right w:val="nil"/>
                            </w:tcBorders>
                            <w:shd w:val="clear" w:color="auto" w:fill="ECC39B"/>
                            <w:textDirection w:val="btLr"/>
                          </w:tcPr>
                          <w:p w14:paraId="1E50E2D8" w14:textId="77777777" w:rsidR="00402EDA" w:rsidRDefault="00402EDA">
                            <w:pPr>
                              <w:pStyle w:val="TableParagraph"/>
                              <w:rPr>
                                <w:rFonts w:ascii="EC Square Sans Pro"/>
                                <w:sz w:val="19"/>
                              </w:rPr>
                            </w:pPr>
                          </w:p>
                          <w:p w14:paraId="201B3098" w14:textId="77777777" w:rsidR="00402EDA" w:rsidRDefault="00402EDA">
                            <w:pPr>
                              <w:pStyle w:val="TableParagraph"/>
                              <w:ind w:left="636"/>
                              <w:rPr>
                                <w:rFonts w:ascii="Gotham"/>
                                <w:b/>
                                <w:sz w:val="16"/>
                              </w:rPr>
                            </w:pPr>
                            <w:r>
                              <w:rPr>
                                <w:rFonts w:ascii="Gotham" w:eastAsia="Gotham" w:hAnsi="Gotham" w:cs="Gotham"/>
                                <w:b/>
                                <w:color w:val="006BA9"/>
                                <w:sz w:val="16"/>
                                <w:lang w:bidi="es-ES"/>
                              </w:rPr>
                              <w:t>INTERMEDIO</w:t>
                            </w:r>
                          </w:p>
                        </w:tc>
                        <w:tc>
                          <w:tcPr>
                            <w:tcW w:w="586" w:type="dxa"/>
                            <w:tcBorders>
                              <w:top w:val="nil"/>
                              <w:left w:val="nil"/>
                              <w:bottom w:val="single" w:sz="4" w:space="0" w:color="FFFFFF"/>
                              <w:right w:val="single" w:sz="2" w:space="0" w:color="9B98C6"/>
                            </w:tcBorders>
                          </w:tcPr>
                          <w:p w14:paraId="4E23EC91" w14:textId="77777777" w:rsidR="00402EDA" w:rsidRDefault="00402EDA">
                            <w:pPr>
                              <w:pStyle w:val="TableParagraph"/>
                              <w:rPr>
                                <w:rFonts w:ascii="EC Square Sans Pro"/>
                                <w:sz w:val="18"/>
                              </w:rPr>
                            </w:pPr>
                          </w:p>
                          <w:p w14:paraId="53375D1A" w14:textId="77777777" w:rsidR="00402EDA" w:rsidRDefault="00402EDA">
                            <w:pPr>
                              <w:pStyle w:val="TableParagraph"/>
                              <w:spacing w:before="4"/>
                              <w:rPr>
                                <w:rFonts w:ascii="EC Square Sans Pro"/>
                                <w:sz w:val="26"/>
                              </w:rPr>
                            </w:pPr>
                          </w:p>
                          <w:p w14:paraId="0DFB93E7" w14:textId="77777777" w:rsidR="00402EDA" w:rsidRDefault="00402EDA">
                            <w:pPr>
                              <w:pStyle w:val="TableParagraph"/>
                              <w:ind w:right="150"/>
                              <w:jc w:val="right"/>
                              <w:rPr>
                                <w:rFonts w:ascii="Gotham"/>
                                <w:b/>
                                <w:sz w:val="14"/>
                              </w:rPr>
                            </w:pPr>
                            <w:r>
                              <w:rPr>
                                <w:rFonts w:ascii="Gotham" w:eastAsia="Gotham" w:hAnsi="Gotham" w:cs="Gotham"/>
                                <w:b/>
                                <w:color w:val="006BA9"/>
                                <w:sz w:val="14"/>
                                <w:lang w:bidi="es-ES"/>
                              </w:rPr>
                              <w:t>3</w:t>
                            </w:r>
                          </w:p>
                        </w:tc>
                        <w:tc>
                          <w:tcPr>
                            <w:tcW w:w="2122" w:type="dxa"/>
                            <w:tcBorders>
                              <w:top w:val="single" w:sz="2" w:space="0" w:color="9B98C6"/>
                              <w:left w:val="single" w:sz="2" w:space="0" w:color="9B98C6"/>
                              <w:bottom w:val="single" w:sz="2" w:space="0" w:color="9B98C6"/>
                              <w:right w:val="nil"/>
                            </w:tcBorders>
                          </w:tcPr>
                          <w:p w14:paraId="0765B626" w14:textId="77777777" w:rsidR="00402EDA" w:rsidRDefault="00402EDA">
                            <w:pPr>
                              <w:pStyle w:val="TableParagraph"/>
                              <w:spacing w:before="4"/>
                              <w:rPr>
                                <w:rFonts w:ascii="EC Square Sans Pro"/>
                                <w:sz w:val="26"/>
                              </w:rPr>
                            </w:pPr>
                          </w:p>
                          <w:p w14:paraId="6409903E" w14:textId="074B6DAE" w:rsidR="00402EDA" w:rsidRDefault="00E47797">
                            <w:pPr>
                              <w:pStyle w:val="TableParagraph"/>
                              <w:spacing w:line="228" w:lineRule="auto"/>
                              <w:ind w:left="111" w:right="203"/>
                              <w:rPr>
                                <w:sz w:val="20"/>
                              </w:rPr>
                            </w:pPr>
                            <w:r>
                              <w:rPr>
                                <w:color w:val="006BA9"/>
                                <w:sz w:val="20"/>
                                <w:lang w:bidi="es-ES"/>
                              </w:rPr>
                              <w:t>Sin ayuda</w:t>
                            </w:r>
                            <w:r w:rsidDel="00E47797">
                              <w:rPr>
                                <w:color w:val="006BA9"/>
                                <w:sz w:val="20"/>
                                <w:lang w:bidi="es-ES"/>
                              </w:rPr>
                              <w:t xml:space="preserve"> </w:t>
                            </w:r>
                            <w:r w:rsidR="00402EDA">
                              <w:rPr>
                                <w:color w:val="006BA9"/>
                                <w:sz w:val="20"/>
                                <w:lang w:bidi="es-ES"/>
                              </w:rPr>
                              <w:t>y en la resolución de problemas sencillos, puedo:</w:t>
                            </w:r>
                          </w:p>
                        </w:tc>
                        <w:tc>
                          <w:tcPr>
                            <w:tcW w:w="7954" w:type="dxa"/>
                            <w:tcBorders>
                              <w:top w:val="single" w:sz="2" w:space="0" w:color="9B98C6"/>
                              <w:left w:val="nil"/>
                              <w:bottom w:val="single" w:sz="2" w:space="0" w:color="9B98C6"/>
                              <w:right w:val="single" w:sz="2" w:space="0" w:color="9B98C6"/>
                            </w:tcBorders>
                          </w:tcPr>
                          <w:p w14:paraId="5DEF7C74" w14:textId="77777777" w:rsidR="00402EDA" w:rsidRDefault="00402EDA">
                            <w:pPr>
                              <w:pStyle w:val="TableParagraph"/>
                              <w:spacing w:before="2"/>
                              <w:rPr>
                                <w:rFonts w:ascii="EC Square Sans Pro"/>
                                <w:sz w:val="23"/>
                              </w:rPr>
                            </w:pPr>
                          </w:p>
                          <w:p w14:paraId="4786577D" w14:textId="73BB6813" w:rsidR="00402EDA" w:rsidRDefault="00197378" w:rsidP="00366F32">
                            <w:pPr>
                              <w:pStyle w:val="TableParagraph"/>
                              <w:numPr>
                                <w:ilvl w:val="0"/>
                                <w:numId w:val="168"/>
                              </w:numPr>
                              <w:tabs>
                                <w:tab w:val="left" w:pos="351"/>
                                <w:tab w:val="left" w:pos="352"/>
                              </w:tabs>
                              <w:spacing w:line="231" w:lineRule="exact"/>
                              <w:ind w:hanging="285"/>
                              <w:rPr>
                                <w:rFonts w:ascii="ECSquareSansProMedium" w:hAnsi="ECSquareSansProMedium" w:hint="eastAsia"/>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ndicar </w:t>
                            </w:r>
                            <w:r w:rsidR="00402EDA">
                              <w:rPr>
                                <w:color w:val="231F20"/>
                                <w:sz w:val="20"/>
                                <w:lang w:bidi="es-ES"/>
                              </w:rPr>
                              <w:t xml:space="preserve">las formas de crear y editar </w:t>
                            </w:r>
                            <w:r w:rsidR="00402EDA">
                              <w:rPr>
                                <w:rFonts w:ascii="ECSquareSansProMedium" w:eastAsia="ECSquareSansProMedium" w:hAnsi="ECSquareSansProMedium" w:cs="ECSquareSansProMedium"/>
                                <w:color w:val="231F20"/>
                                <w:sz w:val="20"/>
                                <w:lang w:bidi="es-ES"/>
                              </w:rPr>
                              <w:t>una rutina bien definida</w:t>
                            </w:r>
                          </w:p>
                          <w:p w14:paraId="07D73F17" w14:textId="7794A61F" w:rsidR="00402EDA" w:rsidRDefault="00402EDA">
                            <w:pPr>
                              <w:pStyle w:val="TableParagraph"/>
                              <w:spacing w:line="231" w:lineRule="exact"/>
                              <w:ind w:left="351"/>
                              <w:rPr>
                                <w:sz w:val="20"/>
                              </w:rPr>
                            </w:pPr>
                            <w:r>
                              <w:rPr>
                                <w:color w:val="231F20"/>
                                <w:sz w:val="20"/>
                                <w:lang w:bidi="es-ES"/>
                              </w:rPr>
                              <w:t xml:space="preserve">contenido en formatos </w:t>
                            </w:r>
                            <w:r>
                              <w:rPr>
                                <w:rFonts w:ascii="ECSquareSansProMedium" w:eastAsia="ECSquareSansProMedium" w:hAnsi="ECSquareSansProMedium" w:cs="ECSquareSansProMedium"/>
                                <w:color w:val="231F20"/>
                                <w:sz w:val="20"/>
                                <w:lang w:bidi="es-ES"/>
                              </w:rPr>
                              <w:t>bien definidos y rutinarios</w:t>
                            </w:r>
                            <w:r w:rsidR="00061384">
                              <w:rPr>
                                <w:color w:val="231F20"/>
                                <w:sz w:val="20"/>
                                <w:lang w:bidi="es-ES"/>
                              </w:rPr>
                              <w:t>.</w:t>
                            </w:r>
                          </w:p>
                          <w:p w14:paraId="679BFF50" w14:textId="1CB5F1F8" w:rsidR="00402EDA" w:rsidRDefault="00197378" w:rsidP="00366F32">
                            <w:pPr>
                              <w:pStyle w:val="TableParagraph"/>
                              <w:numPr>
                                <w:ilvl w:val="0"/>
                                <w:numId w:val="168"/>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xpresarme </w:t>
                            </w:r>
                            <w:r w:rsidR="00402EDA">
                              <w:rPr>
                                <w:color w:val="231F20"/>
                                <w:sz w:val="20"/>
                                <w:lang w:bidi="es-ES"/>
                              </w:rPr>
                              <w:t xml:space="preserve">a través de la creación de medios digitales </w:t>
                            </w:r>
                            <w:r w:rsidR="00402EDA">
                              <w:rPr>
                                <w:rFonts w:ascii="ECSquareSansProMedium" w:eastAsia="ECSquareSansProMedium" w:hAnsi="ECSquareSansProMedium" w:cs="ECSquareSansProMedium"/>
                                <w:color w:val="231F20"/>
                                <w:sz w:val="20"/>
                                <w:lang w:bidi="es-ES"/>
                              </w:rPr>
                              <w:t>bien definidos y rutinarios</w:t>
                            </w:r>
                            <w:r w:rsidR="00402EDA">
                              <w:rPr>
                                <w:color w:val="231F20"/>
                                <w:sz w:val="20"/>
                                <w:lang w:bidi="es-ES"/>
                              </w:rPr>
                              <w:t>.</w:t>
                            </w:r>
                          </w:p>
                        </w:tc>
                      </w:tr>
                      <w:tr w:rsidR="00402EDA" w14:paraId="08612EC5" w14:textId="77777777">
                        <w:trPr>
                          <w:trHeight w:val="1256"/>
                        </w:trPr>
                        <w:tc>
                          <w:tcPr>
                            <w:tcW w:w="691" w:type="dxa"/>
                            <w:vMerge/>
                            <w:tcBorders>
                              <w:top w:val="nil"/>
                              <w:left w:val="nil"/>
                              <w:bottom w:val="nil"/>
                              <w:right w:val="nil"/>
                            </w:tcBorders>
                            <w:shd w:val="clear" w:color="auto" w:fill="ECC39B"/>
                            <w:textDirection w:val="btLr"/>
                          </w:tcPr>
                          <w:p w14:paraId="6CD934FF"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63D30602" w14:textId="77777777" w:rsidR="00402EDA" w:rsidRDefault="00402EDA">
                            <w:pPr>
                              <w:pStyle w:val="TableParagraph"/>
                              <w:rPr>
                                <w:rFonts w:ascii="EC Square Sans Pro"/>
                                <w:sz w:val="18"/>
                              </w:rPr>
                            </w:pPr>
                          </w:p>
                          <w:p w14:paraId="319A5FCE" w14:textId="77777777" w:rsidR="00402EDA" w:rsidRDefault="00402EDA">
                            <w:pPr>
                              <w:pStyle w:val="TableParagraph"/>
                              <w:spacing w:before="1"/>
                              <w:rPr>
                                <w:rFonts w:ascii="EC Square Sans Pro"/>
                                <w:sz w:val="26"/>
                              </w:rPr>
                            </w:pPr>
                          </w:p>
                          <w:p w14:paraId="0A5A3CF4" w14:textId="77777777" w:rsidR="00402EDA" w:rsidRDefault="00402EDA">
                            <w:pPr>
                              <w:pStyle w:val="TableParagraph"/>
                              <w:spacing w:before="1"/>
                              <w:ind w:right="146"/>
                              <w:jc w:val="right"/>
                              <w:rPr>
                                <w:rFonts w:ascii="Gotham"/>
                                <w:b/>
                                <w:sz w:val="14"/>
                              </w:rPr>
                            </w:pPr>
                            <w:r>
                              <w:rPr>
                                <w:rFonts w:ascii="Gotham" w:eastAsia="Gotham" w:hAnsi="Gotham" w:cs="Gotham"/>
                                <w:b/>
                                <w:color w:val="006BA9"/>
                                <w:sz w:val="14"/>
                                <w:lang w:bidi="es-ES"/>
                              </w:rPr>
                              <w:t>4</w:t>
                            </w:r>
                          </w:p>
                        </w:tc>
                        <w:tc>
                          <w:tcPr>
                            <w:tcW w:w="2122" w:type="dxa"/>
                            <w:tcBorders>
                              <w:top w:val="single" w:sz="2" w:space="0" w:color="9B98C6"/>
                              <w:left w:val="single" w:sz="2" w:space="0" w:color="9B98C6"/>
                              <w:bottom w:val="single" w:sz="2" w:space="0" w:color="9B98C6"/>
                              <w:right w:val="nil"/>
                            </w:tcBorders>
                          </w:tcPr>
                          <w:p w14:paraId="42E10B52" w14:textId="0B107091" w:rsidR="00402EDA" w:rsidRDefault="00402EDA">
                            <w:pPr>
                              <w:pStyle w:val="TableParagraph"/>
                              <w:spacing w:before="88" w:line="228" w:lineRule="auto"/>
                              <w:ind w:left="111" w:right="62"/>
                              <w:rPr>
                                <w:sz w:val="20"/>
                              </w:rPr>
                            </w:pPr>
                            <w:r>
                              <w:rPr>
                                <w:color w:val="006BA9"/>
                                <w:sz w:val="20"/>
                                <w:lang w:bidi="es-ES"/>
                              </w:rPr>
                              <w:t xml:space="preserve">De forma </w:t>
                            </w:r>
                            <w:r w:rsidR="00D31CEA">
                              <w:rPr>
                                <w:color w:val="006BA9"/>
                                <w:sz w:val="20"/>
                                <w:lang w:bidi="es-ES"/>
                              </w:rPr>
                              <w:t>independiente</w:t>
                            </w:r>
                            <w:r>
                              <w:rPr>
                                <w:color w:val="006BA9"/>
                                <w:sz w:val="20"/>
                                <w:lang w:bidi="es-ES"/>
                              </w:rPr>
                              <w:t xml:space="preserve">, de acuerdo con mis propias necesidades, y resolviendo problemas no rutinarios bien definidos, </w:t>
                            </w:r>
                          </w:p>
                          <w:p w14:paraId="4E7C28D9" w14:textId="77777777" w:rsidR="00402EDA" w:rsidRDefault="00402EDA">
                            <w:pPr>
                              <w:pStyle w:val="TableParagraph"/>
                              <w:spacing w:line="224" w:lineRule="exact"/>
                              <w:ind w:left="111"/>
                              <w:rPr>
                                <w:sz w:val="20"/>
                              </w:rPr>
                            </w:pPr>
                            <w:r>
                              <w:rPr>
                                <w:color w:val="006BA9"/>
                                <w:sz w:val="20"/>
                                <w:lang w:bidi="es-ES"/>
                              </w:rPr>
                              <w:t>puedo:</w:t>
                            </w:r>
                          </w:p>
                        </w:tc>
                        <w:tc>
                          <w:tcPr>
                            <w:tcW w:w="7954" w:type="dxa"/>
                            <w:tcBorders>
                              <w:top w:val="single" w:sz="2" w:space="0" w:color="9B98C6"/>
                              <w:left w:val="nil"/>
                              <w:bottom w:val="single" w:sz="2" w:space="0" w:color="9B98C6"/>
                              <w:right w:val="single" w:sz="2" w:space="0" w:color="9B98C6"/>
                            </w:tcBorders>
                          </w:tcPr>
                          <w:p w14:paraId="0C37E16E" w14:textId="77777777" w:rsidR="00402EDA" w:rsidRDefault="00402EDA">
                            <w:pPr>
                              <w:pStyle w:val="TableParagraph"/>
                              <w:spacing w:before="3"/>
                              <w:rPr>
                                <w:rFonts w:ascii="EC Square Sans Pro"/>
                                <w:sz w:val="32"/>
                              </w:rPr>
                            </w:pPr>
                          </w:p>
                          <w:p w14:paraId="56CFEF35" w14:textId="77551AC2" w:rsidR="00402EDA" w:rsidRDefault="00197378" w:rsidP="00366F32">
                            <w:pPr>
                              <w:pStyle w:val="TableParagraph"/>
                              <w:numPr>
                                <w:ilvl w:val="0"/>
                                <w:numId w:val="167"/>
                              </w:numPr>
                              <w:tabs>
                                <w:tab w:val="left" w:pos="351"/>
                                <w:tab w:val="left" w:pos="352"/>
                              </w:tabs>
                              <w:spacing w:before="1"/>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ndicar </w:t>
                            </w:r>
                            <w:r w:rsidR="00402EDA">
                              <w:rPr>
                                <w:color w:val="231F20"/>
                                <w:sz w:val="20"/>
                                <w:lang w:bidi="es-ES"/>
                              </w:rPr>
                              <w:t>formas de crear y editar contenidos en diferentes formatos</w:t>
                            </w:r>
                            <w:r w:rsidR="00061384">
                              <w:rPr>
                                <w:color w:val="231F20"/>
                                <w:sz w:val="20"/>
                                <w:lang w:bidi="es-ES"/>
                              </w:rPr>
                              <w:t>.</w:t>
                            </w:r>
                          </w:p>
                          <w:p w14:paraId="0218B194" w14:textId="16F070AD" w:rsidR="00402EDA" w:rsidRDefault="00197378" w:rsidP="00366F32">
                            <w:pPr>
                              <w:pStyle w:val="TableParagraph"/>
                              <w:numPr>
                                <w:ilvl w:val="0"/>
                                <w:numId w:val="167"/>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xpresarme </w:t>
                            </w:r>
                            <w:r w:rsidR="00402EDA">
                              <w:rPr>
                                <w:color w:val="231F20"/>
                                <w:sz w:val="20"/>
                                <w:lang w:bidi="es-ES"/>
                              </w:rPr>
                              <w:t>a través de la creación de medios digitales.</w:t>
                            </w:r>
                          </w:p>
                        </w:tc>
                      </w:tr>
                      <w:tr w:rsidR="00402EDA" w14:paraId="52EA6542" w14:textId="77777777" w:rsidTr="000230E0">
                        <w:trPr>
                          <w:trHeight w:val="1001"/>
                        </w:trPr>
                        <w:tc>
                          <w:tcPr>
                            <w:tcW w:w="691" w:type="dxa"/>
                            <w:vMerge w:val="restart"/>
                            <w:tcBorders>
                              <w:top w:val="nil"/>
                              <w:left w:val="nil"/>
                              <w:bottom w:val="nil"/>
                              <w:right w:val="nil"/>
                            </w:tcBorders>
                            <w:shd w:val="clear" w:color="auto" w:fill="E4AA73"/>
                            <w:textDirection w:val="btLr"/>
                          </w:tcPr>
                          <w:p w14:paraId="134BF14C" w14:textId="77777777" w:rsidR="00402EDA" w:rsidRDefault="00402EDA">
                            <w:pPr>
                              <w:pStyle w:val="TableParagraph"/>
                              <w:rPr>
                                <w:rFonts w:ascii="EC Square Sans Pro"/>
                                <w:sz w:val="19"/>
                              </w:rPr>
                            </w:pPr>
                          </w:p>
                          <w:p w14:paraId="63749DC8" w14:textId="77777777" w:rsidR="00402EDA" w:rsidRDefault="00402EDA">
                            <w:pPr>
                              <w:pStyle w:val="TableParagraph"/>
                              <w:ind w:left="788"/>
                              <w:rPr>
                                <w:rFonts w:ascii="Gotham"/>
                                <w:b/>
                                <w:sz w:val="16"/>
                              </w:rPr>
                            </w:pPr>
                            <w:r>
                              <w:rPr>
                                <w:rFonts w:ascii="Gotham" w:eastAsia="Gotham" w:hAnsi="Gotham" w:cs="Gotham"/>
                                <w:b/>
                                <w:color w:val="006BA9"/>
                                <w:sz w:val="16"/>
                                <w:lang w:bidi="es-ES"/>
                              </w:rPr>
                              <w:t>AVANZADO</w:t>
                            </w:r>
                          </w:p>
                        </w:tc>
                        <w:tc>
                          <w:tcPr>
                            <w:tcW w:w="586" w:type="dxa"/>
                            <w:tcBorders>
                              <w:top w:val="nil"/>
                              <w:left w:val="nil"/>
                              <w:bottom w:val="single" w:sz="4" w:space="0" w:color="FFFFFF"/>
                              <w:right w:val="single" w:sz="2" w:space="0" w:color="9B98C6"/>
                            </w:tcBorders>
                          </w:tcPr>
                          <w:p w14:paraId="0BD5E08E" w14:textId="77777777" w:rsidR="00402EDA" w:rsidRDefault="00402EDA">
                            <w:pPr>
                              <w:pStyle w:val="TableParagraph"/>
                              <w:rPr>
                                <w:rFonts w:ascii="EC Square Sans Pro"/>
                                <w:sz w:val="18"/>
                              </w:rPr>
                            </w:pPr>
                          </w:p>
                          <w:p w14:paraId="2714701E" w14:textId="77777777" w:rsidR="00402EDA" w:rsidRDefault="00402EDA">
                            <w:pPr>
                              <w:pStyle w:val="TableParagraph"/>
                              <w:spacing w:before="4"/>
                              <w:rPr>
                                <w:rFonts w:ascii="EC Square Sans Pro"/>
                                <w:sz w:val="26"/>
                              </w:rPr>
                            </w:pPr>
                          </w:p>
                          <w:p w14:paraId="561E0225" w14:textId="77777777" w:rsidR="00402EDA" w:rsidRDefault="00402EDA">
                            <w:pPr>
                              <w:pStyle w:val="TableParagraph"/>
                              <w:ind w:right="150"/>
                              <w:jc w:val="right"/>
                              <w:rPr>
                                <w:rFonts w:ascii="Gotham"/>
                                <w:b/>
                                <w:sz w:val="14"/>
                              </w:rPr>
                            </w:pPr>
                            <w:r>
                              <w:rPr>
                                <w:rFonts w:ascii="Gotham" w:eastAsia="Gotham" w:hAnsi="Gotham" w:cs="Gotham"/>
                                <w:b/>
                                <w:color w:val="006BA9"/>
                                <w:sz w:val="14"/>
                                <w:lang w:bidi="es-ES"/>
                              </w:rPr>
                              <w:t>5</w:t>
                            </w:r>
                          </w:p>
                        </w:tc>
                        <w:tc>
                          <w:tcPr>
                            <w:tcW w:w="2122" w:type="dxa"/>
                            <w:tcBorders>
                              <w:top w:val="single" w:sz="2" w:space="0" w:color="9B98C6"/>
                              <w:left w:val="single" w:sz="2" w:space="0" w:color="9B98C6"/>
                              <w:bottom w:val="single" w:sz="2" w:space="0" w:color="9B98C6"/>
                              <w:right w:val="nil"/>
                            </w:tcBorders>
                          </w:tcPr>
                          <w:p w14:paraId="6DAB8BE3" w14:textId="24283003" w:rsidR="00402EDA" w:rsidRDefault="00402EDA">
                            <w:pPr>
                              <w:pStyle w:val="TableParagraph"/>
                              <w:spacing w:before="161" w:line="228" w:lineRule="auto"/>
                              <w:ind w:left="111" w:right="575"/>
                              <w:rPr>
                                <w:sz w:val="20"/>
                              </w:rPr>
                            </w:pPr>
                            <w:r>
                              <w:rPr>
                                <w:color w:val="006BA9"/>
                                <w:sz w:val="20"/>
                                <w:lang w:bidi="es-ES"/>
                              </w:rPr>
                              <w:t>Además de orientar a otras personas, puedo:</w:t>
                            </w:r>
                          </w:p>
                        </w:tc>
                        <w:tc>
                          <w:tcPr>
                            <w:tcW w:w="7954" w:type="dxa"/>
                            <w:tcBorders>
                              <w:top w:val="single" w:sz="2" w:space="0" w:color="9B98C6"/>
                              <w:left w:val="nil"/>
                              <w:bottom w:val="single" w:sz="2" w:space="0" w:color="9B98C6"/>
                              <w:right w:val="single" w:sz="2" w:space="0" w:color="9B98C6"/>
                            </w:tcBorders>
                          </w:tcPr>
                          <w:p w14:paraId="6B337386" w14:textId="4B02BEAF" w:rsidR="00402EDA" w:rsidRDefault="00197378" w:rsidP="00366F32">
                            <w:pPr>
                              <w:pStyle w:val="TableParagraph"/>
                              <w:numPr>
                                <w:ilvl w:val="0"/>
                                <w:numId w:val="166"/>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A</w:t>
                            </w:r>
                            <w:r w:rsidR="00402EDA">
                              <w:rPr>
                                <w:rFonts w:ascii="ECSquareSansProMedium" w:eastAsia="ECSquareSansProMedium" w:hAnsi="ECSquareSansProMedium" w:cs="ECSquareSansProMedium"/>
                                <w:color w:val="231F20"/>
                                <w:sz w:val="20"/>
                                <w:lang w:bidi="es-ES"/>
                              </w:rPr>
                              <w:t xml:space="preserve">plicar </w:t>
                            </w:r>
                            <w:r w:rsidR="00402EDA">
                              <w:rPr>
                                <w:color w:val="231F20"/>
                                <w:sz w:val="20"/>
                                <w:lang w:bidi="es-ES"/>
                              </w:rPr>
                              <w:t>formas de crear y editar contenidos en diferentes formatos</w:t>
                            </w:r>
                            <w:r w:rsidR="00061384">
                              <w:rPr>
                                <w:color w:val="231F20"/>
                                <w:sz w:val="20"/>
                                <w:lang w:bidi="es-ES"/>
                              </w:rPr>
                              <w:t>.</w:t>
                            </w:r>
                          </w:p>
                          <w:p w14:paraId="2FE3D836" w14:textId="435A1CDC" w:rsidR="00402EDA" w:rsidRDefault="00197378" w:rsidP="00366F32">
                            <w:pPr>
                              <w:pStyle w:val="TableParagraph"/>
                              <w:numPr>
                                <w:ilvl w:val="0"/>
                                <w:numId w:val="166"/>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M</w:t>
                            </w:r>
                            <w:r w:rsidR="00402EDA">
                              <w:rPr>
                                <w:rFonts w:ascii="ECSquareSansProMedium" w:eastAsia="ECSquareSansProMedium" w:hAnsi="ECSquareSansProMedium" w:cs="ECSquareSansProMedium"/>
                                <w:color w:val="231F20"/>
                                <w:sz w:val="20"/>
                                <w:lang w:bidi="es-ES"/>
                              </w:rPr>
                              <w:t xml:space="preserve">ostrar </w:t>
                            </w:r>
                            <w:r w:rsidR="00402EDA">
                              <w:rPr>
                                <w:color w:val="231F20"/>
                                <w:sz w:val="20"/>
                                <w:lang w:bidi="es-ES"/>
                              </w:rPr>
                              <w:t>maneras de expresarme a través de la creación de medios digitales.</w:t>
                            </w:r>
                          </w:p>
                        </w:tc>
                      </w:tr>
                      <w:tr w:rsidR="00402EDA" w14:paraId="2DE3902F" w14:textId="77777777">
                        <w:trPr>
                          <w:trHeight w:val="1256"/>
                        </w:trPr>
                        <w:tc>
                          <w:tcPr>
                            <w:tcW w:w="691" w:type="dxa"/>
                            <w:vMerge/>
                            <w:tcBorders>
                              <w:top w:val="nil"/>
                              <w:left w:val="nil"/>
                              <w:bottom w:val="nil"/>
                              <w:right w:val="nil"/>
                            </w:tcBorders>
                            <w:shd w:val="clear" w:color="auto" w:fill="E4AA73"/>
                            <w:textDirection w:val="btLr"/>
                          </w:tcPr>
                          <w:p w14:paraId="053B866C"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57A090DC" w14:textId="77777777" w:rsidR="00402EDA" w:rsidRDefault="00402EDA">
                            <w:pPr>
                              <w:pStyle w:val="TableParagraph"/>
                              <w:rPr>
                                <w:rFonts w:ascii="EC Square Sans Pro"/>
                                <w:sz w:val="18"/>
                              </w:rPr>
                            </w:pPr>
                          </w:p>
                          <w:p w14:paraId="45E22788" w14:textId="77777777" w:rsidR="00402EDA" w:rsidRDefault="00402EDA">
                            <w:pPr>
                              <w:pStyle w:val="TableParagraph"/>
                              <w:spacing w:before="1"/>
                              <w:rPr>
                                <w:rFonts w:ascii="EC Square Sans Pro"/>
                                <w:sz w:val="26"/>
                              </w:rPr>
                            </w:pPr>
                          </w:p>
                          <w:p w14:paraId="10135D8F" w14:textId="77777777" w:rsidR="00402EDA" w:rsidRDefault="00402EDA">
                            <w:pPr>
                              <w:pStyle w:val="TableParagraph"/>
                              <w:spacing w:before="1"/>
                              <w:ind w:right="149"/>
                              <w:jc w:val="right"/>
                              <w:rPr>
                                <w:rFonts w:ascii="Gotham"/>
                                <w:b/>
                                <w:sz w:val="14"/>
                              </w:rPr>
                            </w:pPr>
                            <w:r>
                              <w:rPr>
                                <w:rFonts w:ascii="Gotham" w:eastAsia="Gotham" w:hAnsi="Gotham" w:cs="Gotham"/>
                                <w:b/>
                                <w:color w:val="006BA9"/>
                                <w:sz w:val="14"/>
                                <w:lang w:bidi="es-ES"/>
                              </w:rPr>
                              <w:t>6</w:t>
                            </w:r>
                          </w:p>
                        </w:tc>
                        <w:tc>
                          <w:tcPr>
                            <w:tcW w:w="2122" w:type="dxa"/>
                            <w:tcBorders>
                              <w:top w:val="single" w:sz="2" w:space="0" w:color="9B98C6"/>
                              <w:left w:val="single" w:sz="2" w:space="0" w:color="9B98C6"/>
                              <w:bottom w:val="single" w:sz="2" w:space="0" w:color="9B98C6"/>
                              <w:right w:val="nil"/>
                            </w:tcBorders>
                          </w:tcPr>
                          <w:p w14:paraId="51F8DF8F" w14:textId="6959ABDD" w:rsidR="00402EDA" w:rsidRDefault="00402EDA" w:rsidP="000230E0">
                            <w:pPr>
                              <w:pStyle w:val="TableParagraph"/>
                              <w:spacing w:before="88" w:line="228" w:lineRule="auto"/>
                              <w:ind w:left="111" w:right="225"/>
                              <w:rPr>
                                <w:sz w:val="20"/>
                              </w:rPr>
                            </w:pPr>
                            <w:r>
                              <w:rPr>
                                <w:color w:val="006BA9"/>
                                <w:sz w:val="20"/>
                                <w:lang w:bidi="es-ES"/>
                              </w:rPr>
                              <w:t>Llevar a cabo su organización y procesado en un entorno estructurado.</w:t>
                            </w:r>
                          </w:p>
                        </w:tc>
                        <w:tc>
                          <w:tcPr>
                            <w:tcW w:w="7954" w:type="dxa"/>
                            <w:tcBorders>
                              <w:top w:val="single" w:sz="2" w:space="0" w:color="9B98C6"/>
                              <w:left w:val="nil"/>
                              <w:bottom w:val="single" w:sz="2" w:space="0" w:color="9B98C6"/>
                              <w:right w:val="single" w:sz="2" w:space="0" w:color="9B98C6"/>
                            </w:tcBorders>
                          </w:tcPr>
                          <w:p w14:paraId="53A55C05" w14:textId="77777777" w:rsidR="00402EDA" w:rsidRDefault="00402EDA">
                            <w:pPr>
                              <w:pStyle w:val="TableParagraph"/>
                              <w:spacing w:before="3"/>
                              <w:rPr>
                                <w:rFonts w:ascii="EC Square Sans Pro"/>
                                <w:sz w:val="32"/>
                              </w:rPr>
                            </w:pPr>
                          </w:p>
                          <w:p w14:paraId="09C81B50" w14:textId="1512CA13" w:rsidR="00402EDA" w:rsidRDefault="00197378" w:rsidP="00366F32">
                            <w:pPr>
                              <w:pStyle w:val="TableParagraph"/>
                              <w:numPr>
                                <w:ilvl w:val="0"/>
                                <w:numId w:val="165"/>
                              </w:numPr>
                              <w:tabs>
                                <w:tab w:val="left" w:pos="351"/>
                                <w:tab w:val="left" w:pos="352"/>
                              </w:tabs>
                              <w:spacing w:before="1"/>
                              <w:ind w:hanging="285"/>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ambiar el </w:t>
                            </w:r>
                            <w:r w:rsidR="00402EDA">
                              <w:rPr>
                                <w:color w:val="231F20"/>
                                <w:sz w:val="20"/>
                                <w:lang w:bidi="es-ES"/>
                              </w:rPr>
                              <w:t xml:space="preserve">contenido utilizando los formatos </w:t>
                            </w:r>
                            <w:r w:rsidR="00402EDA">
                              <w:rPr>
                                <w:rFonts w:ascii="ECSquareSansProMedium" w:eastAsia="ECSquareSansProMedium" w:hAnsi="ECSquareSansProMedium" w:cs="ECSquareSansProMedium"/>
                                <w:color w:val="231F20"/>
                                <w:sz w:val="20"/>
                                <w:lang w:bidi="es-ES"/>
                              </w:rPr>
                              <w:t>más adecuados</w:t>
                            </w:r>
                            <w:r w:rsidR="00061384">
                              <w:rPr>
                                <w:color w:val="231F20"/>
                                <w:sz w:val="20"/>
                                <w:lang w:bidi="es-ES"/>
                              </w:rPr>
                              <w:t>.</w:t>
                            </w:r>
                          </w:p>
                          <w:p w14:paraId="5CCC8A54" w14:textId="0CDEF413" w:rsidR="00402EDA" w:rsidRDefault="00197378" w:rsidP="00366F32">
                            <w:pPr>
                              <w:pStyle w:val="TableParagraph"/>
                              <w:numPr>
                                <w:ilvl w:val="0"/>
                                <w:numId w:val="165"/>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A</w:t>
                            </w:r>
                            <w:r w:rsidR="00402EDA">
                              <w:rPr>
                                <w:rFonts w:ascii="ECSquareSansProMedium" w:eastAsia="ECSquareSansProMedium" w:hAnsi="ECSquareSansProMedium" w:cs="ECSquareSansProMedium"/>
                                <w:color w:val="231F20"/>
                                <w:sz w:val="20"/>
                                <w:lang w:bidi="es-ES"/>
                              </w:rPr>
                              <w:t xml:space="preserve">daptar </w:t>
                            </w:r>
                            <w:r w:rsidR="00402EDA">
                              <w:rPr>
                                <w:color w:val="231F20"/>
                                <w:sz w:val="20"/>
                                <w:lang w:bidi="es-ES"/>
                              </w:rPr>
                              <w:t xml:space="preserve">la expresión de mi persona mediante la creación de los medios digitales </w:t>
                            </w:r>
                            <w:r w:rsidR="00402EDA">
                              <w:rPr>
                                <w:rFonts w:ascii="ECSquareSansProMedium" w:eastAsia="ECSquareSansProMedium" w:hAnsi="ECSquareSansProMedium" w:cs="ECSquareSansProMedium"/>
                                <w:color w:val="231F20"/>
                                <w:sz w:val="20"/>
                                <w:lang w:bidi="es-ES"/>
                              </w:rPr>
                              <w:t>más adecuados</w:t>
                            </w:r>
                            <w:r w:rsidR="00402EDA">
                              <w:rPr>
                                <w:color w:val="231F20"/>
                                <w:sz w:val="20"/>
                                <w:lang w:bidi="es-ES"/>
                              </w:rPr>
                              <w:t>.</w:t>
                            </w:r>
                          </w:p>
                        </w:tc>
                      </w:tr>
                      <w:tr w:rsidR="00402EDA" w14:paraId="351D9E0F" w14:textId="77777777">
                        <w:trPr>
                          <w:trHeight w:val="1256"/>
                        </w:trPr>
                        <w:tc>
                          <w:tcPr>
                            <w:tcW w:w="691" w:type="dxa"/>
                            <w:vMerge w:val="restart"/>
                            <w:tcBorders>
                              <w:top w:val="nil"/>
                              <w:left w:val="nil"/>
                              <w:bottom w:val="single" w:sz="2" w:space="0" w:color="939598"/>
                              <w:right w:val="nil"/>
                            </w:tcBorders>
                            <w:shd w:val="clear" w:color="auto" w:fill="DC924C"/>
                            <w:textDirection w:val="btLr"/>
                          </w:tcPr>
                          <w:p w14:paraId="0E1F227C" w14:textId="77777777" w:rsidR="00402EDA" w:rsidRDefault="00402EDA">
                            <w:pPr>
                              <w:pStyle w:val="TableParagraph"/>
                              <w:rPr>
                                <w:rFonts w:ascii="EC Square Sans Pro"/>
                                <w:sz w:val="19"/>
                              </w:rPr>
                            </w:pPr>
                          </w:p>
                          <w:p w14:paraId="5B7AA67E" w14:textId="77777777" w:rsidR="00402EDA" w:rsidRDefault="00402EDA">
                            <w:pPr>
                              <w:pStyle w:val="TableParagraph"/>
                              <w:ind w:left="383"/>
                              <w:rPr>
                                <w:rFonts w:ascii="Gotham"/>
                                <w:b/>
                                <w:sz w:val="16"/>
                              </w:rPr>
                            </w:pPr>
                            <w:r>
                              <w:rPr>
                                <w:rFonts w:ascii="Gotham" w:eastAsia="Gotham" w:hAnsi="Gotham" w:cs="Gotham"/>
                                <w:b/>
                                <w:color w:val="006BA9"/>
                                <w:sz w:val="16"/>
                                <w:lang w:bidi="es-ES"/>
                              </w:rPr>
                              <w:t>ALTAMENTE ESPECIALIZADO</w:t>
                            </w:r>
                          </w:p>
                        </w:tc>
                        <w:tc>
                          <w:tcPr>
                            <w:tcW w:w="586" w:type="dxa"/>
                            <w:tcBorders>
                              <w:top w:val="nil"/>
                              <w:left w:val="nil"/>
                              <w:bottom w:val="single" w:sz="4" w:space="0" w:color="FFFFFF"/>
                              <w:right w:val="single" w:sz="2" w:space="0" w:color="9B98C6"/>
                            </w:tcBorders>
                          </w:tcPr>
                          <w:p w14:paraId="0B521980" w14:textId="77777777" w:rsidR="00402EDA" w:rsidRDefault="00402EDA">
                            <w:pPr>
                              <w:pStyle w:val="TableParagraph"/>
                              <w:rPr>
                                <w:rFonts w:ascii="EC Square Sans Pro"/>
                                <w:sz w:val="18"/>
                              </w:rPr>
                            </w:pPr>
                          </w:p>
                          <w:p w14:paraId="67A9024A" w14:textId="77777777" w:rsidR="00402EDA" w:rsidRDefault="00402EDA">
                            <w:pPr>
                              <w:pStyle w:val="TableParagraph"/>
                              <w:spacing w:before="4"/>
                              <w:rPr>
                                <w:rFonts w:ascii="EC Square Sans Pro"/>
                                <w:sz w:val="26"/>
                              </w:rPr>
                            </w:pPr>
                          </w:p>
                          <w:p w14:paraId="59C9B2F6" w14:textId="77777777" w:rsidR="00402EDA" w:rsidRDefault="00402EDA">
                            <w:pPr>
                              <w:pStyle w:val="TableParagraph"/>
                              <w:ind w:right="151"/>
                              <w:jc w:val="right"/>
                              <w:rPr>
                                <w:rFonts w:ascii="Gotham"/>
                                <w:b/>
                                <w:sz w:val="14"/>
                              </w:rPr>
                            </w:pPr>
                            <w:r>
                              <w:rPr>
                                <w:rFonts w:ascii="Gotham" w:eastAsia="Gotham" w:hAnsi="Gotham" w:cs="Gotham"/>
                                <w:b/>
                                <w:color w:val="006BA9"/>
                                <w:sz w:val="14"/>
                                <w:lang w:bidi="es-ES"/>
                              </w:rPr>
                              <w:t>7</w:t>
                            </w:r>
                          </w:p>
                        </w:tc>
                        <w:tc>
                          <w:tcPr>
                            <w:tcW w:w="2122" w:type="dxa"/>
                            <w:tcBorders>
                              <w:top w:val="single" w:sz="2" w:space="0" w:color="9B98C6"/>
                              <w:left w:val="single" w:sz="2" w:space="0" w:color="9B98C6"/>
                              <w:bottom w:val="single" w:sz="2" w:space="0" w:color="9B98C6"/>
                              <w:right w:val="nil"/>
                            </w:tcBorders>
                          </w:tcPr>
                          <w:p w14:paraId="177EAD1A" w14:textId="39C14304" w:rsidR="00402EDA" w:rsidRDefault="00402EDA">
                            <w:pPr>
                              <w:pStyle w:val="TableParagraph"/>
                              <w:spacing w:before="161" w:line="228" w:lineRule="auto"/>
                              <w:ind w:left="111" w:right="389"/>
                              <w:rPr>
                                <w:sz w:val="20"/>
                              </w:rPr>
                            </w:pPr>
                            <w:r>
                              <w:rPr>
                                <w:color w:val="006BA9"/>
                                <w:sz w:val="20"/>
                                <w:lang w:bidi="es-ES"/>
                              </w:rPr>
                              <w:t>A nivel altamente especializado, puedo:</w:t>
                            </w:r>
                          </w:p>
                        </w:tc>
                        <w:tc>
                          <w:tcPr>
                            <w:tcW w:w="7954" w:type="dxa"/>
                            <w:tcBorders>
                              <w:top w:val="single" w:sz="2" w:space="0" w:color="9B98C6"/>
                              <w:left w:val="nil"/>
                              <w:bottom w:val="single" w:sz="2" w:space="0" w:color="9B98C6"/>
                              <w:right w:val="single" w:sz="2" w:space="0" w:color="9B98C6"/>
                            </w:tcBorders>
                          </w:tcPr>
                          <w:p w14:paraId="71C38F84" w14:textId="60464714" w:rsidR="00402EDA" w:rsidRDefault="00197378" w:rsidP="00366F32">
                            <w:pPr>
                              <w:pStyle w:val="TableParagraph"/>
                              <w:numPr>
                                <w:ilvl w:val="0"/>
                                <w:numId w:val="164"/>
                              </w:numPr>
                              <w:tabs>
                                <w:tab w:val="left" w:pos="351"/>
                                <w:tab w:val="left" w:pos="352"/>
                              </w:tabs>
                              <w:spacing w:before="180" w:line="218" w:lineRule="auto"/>
                              <w:ind w:right="292"/>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rear soluciones a problemas complejos de definición limitada </w:t>
                            </w:r>
                            <w:r w:rsidR="00402EDA">
                              <w:rPr>
                                <w:color w:val="231F20"/>
                                <w:sz w:val="20"/>
                                <w:lang w:bidi="es-ES"/>
                              </w:rPr>
                              <w:t>que estén relacionados con la creación y edición de contenidos en diferentes formatos, y la autoexpresión a través de medios digitales.</w:t>
                            </w:r>
                          </w:p>
                          <w:p w14:paraId="7665A952" w14:textId="0321C3BA" w:rsidR="00402EDA" w:rsidRDefault="00197378" w:rsidP="00366F32">
                            <w:pPr>
                              <w:pStyle w:val="TableParagraph"/>
                              <w:numPr>
                                <w:ilvl w:val="0"/>
                                <w:numId w:val="164"/>
                              </w:numPr>
                              <w:tabs>
                                <w:tab w:val="left" w:pos="351"/>
                                <w:tab w:val="left" w:pos="352"/>
                              </w:tabs>
                              <w:spacing w:before="66" w:line="218" w:lineRule="auto"/>
                              <w:ind w:right="2257"/>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ntegrar mis conocimientos para contribuir a la práctica profesional y al conocimiento y orientar a otros en el</w:t>
                            </w:r>
                            <w:r w:rsidR="00513EAF">
                              <w:rPr>
                                <w:rFonts w:ascii="ECSquareSansProMedium" w:eastAsia="ECSquareSansProMedium" w:hAnsi="ECSquareSansProMedium" w:cs="ECSquareSansProMedium"/>
                                <w:color w:val="231F20"/>
                                <w:sz w:val="20"/>
                                <w:lang w:bidi="es-ES"/>
                              </w:rPr>
                              <w:t xml:space="preserve"> </w:t>
                            </w:r>
                            <w:r w:rsidR="00402EDA">
                              <w:rPr>
                                <w:color w:val="231F20"/>
                                <w:sz w:val="20"/>
                                <w:lang w:bidi="es-ES"/>
                              </w:rPr>
                              <w:t>desarrollo de contenidos.</w:t>
                            </w:r>
                          </w:p>
                        </w:tc>
                      </w:tr>
                      <w:tr w:rsidR="00402EDA" w14:paraId="7F42D8EC" w14:textId="77777777">
                        <w:trPr>
                          <w:trHeight w:val="1256"/>
                        </w:trPr>
                        <w:tc>
                          <w:tcPr>
                            <w:tcW w:w="691" w:type="dxa"/>
                            <w:vMerge/>
                            <w:tcBorders>
                              <w:top w:val="nil"/>
                              <w:left w:val="nil"/>
                              <w:bottom w:val="single" w:sz="2" w:space="0" w:color="939598"/>
                              <w:right w:val="nil"/>
                            </w:tcBorders>
                            <w:shd w:val="clear" w:color="auto" w:fill="DC924C"/>
                            <w:textDirection w:val="btLr"/>
                          </w:tcPr>
                          <w:p w14:paraId="4C45753F" w14:textId="77777777" w:rsidR="00402EDA" w:rsidRDefault="00402EDA">
                            <w:pPr>
                              <w:rPr>
                                <w:sz w:val="2"/>
                                <w:szCs w:val="2"/>
                              </w:rPr>
                            </w:pPr>
                          </w:p>
                        </w:tc>
                        <w:tc>
                          <w:tcPr>
                            <w:tcW w:w="586" w:type="dxa"/>
                            <w:tcBorders>
                              <w:top w:val="single" w:sz="4" w:space="0" w:color="FFFFFF"/>
                              <w:left w:val="nil"/>
                              <w:bottom w:val="single" w:sz="2" w:space="0" w:color="939598"/>
                              <w:right w:val="single" w:sz="2" w:space="0" w:color="9B98C6"/>
                            </w:tcBorders>
                          </w:tcPr>
                          <w:p w14:paraId="1FAFDCE3" w14:textId="77777777" w:rsidR="00402EDA" w:rsidRDefault="00402EDA">
                            <w:pPr>
                              <w:pStyle w:val="TableParagraph"/>
                              <w:rPr>
                                <w:rFonts w:ascii="EC Square Sans Pro"/>
                                <w:sz w:val="18"/>
                              </w:rPr>
                            </w:pPr>
                          </w:p>
                          <w:p w14:paraId="38B9B2A1" w14:textId="77777777" w:rsidR="00402EDA" w:rsidRDefault="00402EDA">
                            <w:pPr>
                              <w:pStyle w:val="TableParagraph"/>
                              <w:spacing w:before="1"/>
                              <w:rPr>
                                <w:rFonts w:ascii="EC Square Sans Pro"/>
                                <w:sz w:val="26"/>
                              </w:rPr>
                            </w:pPr>
                          </w:p>
                          <w:p w14:paraId="47068CE0" w14:textId="77777777" w:rsidR="00402EDA" w:rsidRDefault="00402EDA">
                            <w:pPr>
                              <w:pStyle w:val="TableParagraph"/>
                              <w:spacing w:before="1"/>
                              <w:ind w:right="150"/>
                              <w:jc w:val="right"/>
                              <w:rPr>
                                <w:rFonts w:ascii="Gotham"/>
                                <w:b/>
                                <w:sz w:val="14"/>
                              </w:rPr>
                            </w:pPr>
                            <w:r>
                              <w:rPr>
                                <w:rFonts w:ascii="Gotham" w:eastAsia="Gotham" w:hAnsi="Gotham" w:cs="Gotham"/>
                                <w:b/>
                                <w:color w:val="006BA9"/>
                                <w:sz w:val="14"/>
                                <w:lang w:bidi="es-ES"/>
                              </w:rPr>
                              <w:t>8</w:t>
                            </w:r>
                          </w:p>
                        </w:tc>
                        <w:tc>
                          <w:tcPr>
                            <w:tcW w:w="2122" w:type="dxa"/>
                            <w:tcBorders>
                              <w:top w:val="single" w:sz="2" w:space="0" w:color="9B98C6"/>
                              <w:left w:val="single" w:sz="2" w:space="0" w:color="9B98C6"/>
                              <w:bottom w:val="single" w:sz="2" w:space="0" w:color="9B98C6"/>
                              <w:right w:val="nil"/>
                            </w:tcBorders>
                          </w:tcPr>
                          <w:p w14:paraId="615744AA" w14:textId="77777777" w:rsidR="00402EDA" w:rsidRDefault="00402EDA">
                            <w:pPr>
                              <w:pStyle w:val="TableParagraph"/>
                              <w:spacing w:before="2"/>
                              <w:rPr>
                                <w:rFonts w:ascii="EC Square Sans Pro"/>
                                <w:sz w:val="26"/>
                              </w:rPr>
                            </w:pPr>
                          </w:p>
                          <w:p w14:paraId="6BF21F0C" w14:textId="26919652" w:rsidR="00402EDA" w:rsidRDefault="00402EDA">
                            <w:pPr>
                              <w:pStyle w:val="TableParagraph"/>
                              <w:spacing w:line="228" w:lineRule="auto"/>
                              <w:ind w:left="111" w:right="238"/>
                              <w:jc w:val="both"/>
                              <w:rPr>
                                <w:sz w:val="20"/>
                              </w:rPr>
                            </w:pPr>
                            <w:r>
                              <w:rPr>
                                <w:color w:val="006BA9"/>
                                <w:sz w:val="20"/>
                                <w:lang w:bidi="es-ES"/>
                              </w:rPr>
                              <w:t>En el nivel más avanzado y especializado, puedo:</w:t>
                            </w:r>
                          </w:p>
                        </w:tc>
                        <w:tc>
                          <w:tcPr>
                            <w:tcW w:w="7954" w:type="dxa"/>
                            <w:tcBorders>
                              <w:top w:val="single" w:sz="2" w:space="0" w:color="9B98C6"/>
                              <w:left w:val="nil"/>
                              <w:bottom w:val="single" w:sz="2" w:space="0" w:color="9B98C6"/>
                              <w:right w:val="single" w:sz="2" w:space="0" w:color="9B98C6"/>
                            </w:tcBorders>
                          </w:tcPr>
                          <w:p w14:paraId="429E01C6" w14:textId="415E7AE8" w:rsidR="00402EDA" w:rsidRDefault="00197378" w:rsidP="00366F32">
                            <w:pPr>
                              <w:pStyle w:val="TableParagraph"/>
                              <w:numPr>
                                <w:ilvl w:val="0"/>
                                <w:numId w:val="163"/>
                              </w:numPr>
                              <w:tabs>
                                <w:tab w:val="left" w:pos="351"/>
                                <w:tab w:val="left" w:pos="352"/>
                              </w:tabs>
                              <w:spacing w:before="177" w:line="218" w:lineRule="auto"/>
                              <w:ind w:right="1902"/>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rear soluciones para resolver problemas complejos con muchos factores que interactúan </w:t>
                            </w:r>
                            <w:r w:rsidR="00402EDA">
                              <w:rPr>
                                <w:color w:val="231F20"/>
                                <w:sz w:val="20"/>
                                <w:lang w:bidi="es-ES"/>
                              </w:rPr>
                              <w:t>y que están relacionados con la creación y edición de contenidos en diferentes formatos, y la autoexpresión a través de medios digitales.</w:t>
                            </w:r>
                          </w:p>
                          <w:p w14:paraId="42B6F0DB" w14:textId="77777777" w:rsidR="00402EDA" w:rsidRDefault="00402EDA" w:rsidP="00366F32">
                            <w:pPr>
                              <w:pStyle w:val="TableParagraph"/>
                              <w:numPr>
                                <w:ilvl w:val="0"/>
                                <w:numId w:val="163"/>
                              </w:numPr>
                              <w:tabs>
                                <w:tab w:val="left" w:pos="351"/>
                                <w:tab w:val="left" w:pos="352"/>
                              </w:tabs>
                              <w:spacing w:before="51"/>
                              <w:ind w:hanging="285"/>
                              <w:rPr>
                                <w:sz w:val="20"/>
                              </w:rPr>
                            </w:pPr>
                            <w:r>
                              <w:rPr>
                                <w:color w:val="231F20"/>
                                <w:sz w:val="20"/>
                                <w:lang w:bidi="es-ES"/>
                              </w:rPr>
                              <w:t>Proponer nuevas ideas y procesos en el sector.</w:t>
                            </w:r>
                          </w:p>
                        </w:tc>
                      </w:tr>
                    </w:tbl>
                    <w:p w14:paraId="4288CDFF" w14:textId="77777777" w:rsidR="00402EDA" w:rsidRDefault="00402EDA">
                      <w:pPr>
                        <w:pStyle w:val="Textoindependiente"/>
                      </w:pPr>
                    </w:p>
                  </w:txbxContent>
                </v:textbox>
                <w10:wrap anchorx="page" anchory="page"/>
              </v:shape>
            </w:pict>
          </mc:Fallback>
        </mc:AlternateContent>
      </w:r>
    </w:p>
    <w:p w14:paraId="47AC3E04" w14:textId="4711DBAB" w:rsidR="00AB3F49" w:rsidRDefault="00595692">
      <w:pPr>
        <w:pStyle w:val="Textoindependiente"/>
        <w:ind w:left="1393"/>
        <w:rPr>
          <w:rFonts w:ascii="EC Square Sans Pro"/>
        </w:rPr>
      </w:pPr>
      <w:r>
        <w:rPr>
          <w:rFonts w:ascii="EC Square Sans Pro" w:eastAsia="EC Square Sans Pro" w:hAnsi="EC Square Sans Pro" w:cs="EC Square Sans Pro"/>
          <w:noProof/>
          <w:lang w:bidi="es-ES"/>
        </w:rPr>
        <mc:AlternateContent>
          <mc:Choice Requires="wpg">
            <w:drawing>
              <wp:inline distT="0" distB="0" distL="0" distR="0" wp14:anchorId="3B39BDA5" wp14:editId="47FCC4AC">
                <wp:extent cx="1522730" cy="1457960"/>
                <wp:effectExtent l="0" t="0" r="1270" b="0"/>
                <wp:docPr id="969" name="docshapegroup463" descr="DigComp pentagon with Area 3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2730" cy="1457960"/>
                          <a:chOff x="0" y="0"/>
                          <a:chExt cx="2398" cy="2296"/>
                        </a:xfrm>
                      </wpg:grpSpPr>
                      <pic:pic xmlns:pic="http://schemas.openxmlformats.org/drawingml/2006/picture">
                        <pic:nvPicPr>
                          <pic:cNvPr id="970" name="docshape464" descr="DigComp pentagon with Area 3 highlighted"/>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98" cy="2296"/>
                          </a:xfrm>
                          <a:prstGeom prst="rect">
                            <a:avLst/>
                          </a:prstGeom>
                          <a:noFill/>
                          <a:extLst>
                            <a:ext uri="{909E8E84-426E-40DD-AFC4-6F175D3DCCD1}">
                              <a14:hiddenFill xmlns:a14="http://schemas.microsoft.com/office/drawing/2010/main">
                                <a:solidFill>
                                  <a:srgbClr val="FFFFFF"/>
                                </a:solidFill>
                              </a14:hiddenFill>
                            </a:ext>
                          </a:extLst>
                        </pic:spPr>
                      </pic:pic>
                      <wps:wsp>
                        <wps:cNvPr id="971" name="docshape465"/>
                        <wps:cNvSpPr>
                          <a:spLocks/>
                        </wps:cNvSpPr>
                        <wps:spPr bwMode="auto">
                          <a:xfrm>
                            <a:off x="1280" y="2127"/>
                            <a:ext cx="70" cy="72"/>
                          </a:xfrm>
                          <a:custGeom>
                            <a:avLst/>
                            <a:gdLst>
                              <a:gd name="T0" fmla="+- 0 1348 1280"/>
                              <a:gd name="T1" fmla="*/ T0 w 70"/>
                              <a:gd name="T2" fmla="+- 0 2174 2128"/>
                              <a:gd name="T3" fmla="*/ 2174 h 72"/>
                              <a:gd name="T4" fmla="+- 0 1311 1280"/>
                              <a:gd name="T5" fmla="*/ T4 w 70"/>
                              <a:gd name="T6" fmla="+- 0 2199 2128"/>
                              <a:gd name="T7" fmla="*/ 2199 h 72"/>
                              <a:gd name="T8" fmla="+- 0 1302 1280"/>
                              <a:gd name="T9" fmla="*/ T8 w 70"/>
                              <a:gd name="T10" fmla="+- 0 2197 2128"/>
                              <a:gd name="T11" fmla="*/ 2197 h 72"/>
                              <a:gd name="T12" fmla="+- 0 1294 1280"/>
                              <a:gd name="T13" fmla="*/ T12 w 70"/>
                              <a:gd name="T14" fmla="+- 0 2191 2128"/>
                              <a:gd name="T15" fmla="*/ 2191 h 72"/>
                              <a:gd name="T16" fmla="+- 0 1287 1280"/>
                              <a:gd name="T17" fmla="*/ T16 w 70"/>
                              <a:gd name="T18" fmla="+- 0 2184 2128"/>
                              <a:gd name="T19" fmla="*/ 2184 h 72"/>
                              <a:gd name="T20" fmla="+- 0 1282 1280"/>
                              <a:gd name="T21" fmla="*/ T20 w 70"/>
                              <a:gd name="T22" fmla="+- 0 2174 2128"/>
                              <a:gd name="T23" fmla="*/ 2174 h 72"/>
                              <a:gd name="T24" fmla="+- 0 1280 1280"/>
                              <a:gd name="T25" fmla="*/ T24 w 70"/>
                              <a:gd name="T26" fmla="+- 0 2163 2128"/>
                              <a:gd name="T27" fmla="*/ 2163 h 72"/>
                              <a:gd name="T28" fmla="+- 0 1282 1280"/>
                              <a:gd name="T29" fmla="*/ T28 w 70"/>
                              <a:gd name="T30" fmla="+- 0 2153 2128"/>
                              <a:gd name="T31" fmla="*/ 2153 h 72"/>
                              <a:gd name="T32" fmla="+- 0 1320 1280"/>
                              <a:gd name="T33" fmla="*/ T32 w 70"/>
                              <a:gd name="T34" fmla="+- 0 2128 2128"/>
                              <a:gd name="T35" fmla="*/ 2128 h 72"/>
                              <a:gd name="T36" fmla="+- 0 1329 1280"/>
                              <a:gd name="T37" fmla="*/ T36 w 70"/>
                              <a:gd name="T38" fmla="+- 0 2130 2128"/>
                              <a:gd name="T39" fmla="*/ 2130 h 72"/>
                              <a:gd name="T40" fmla="+- 0 1336 1280"/>
                              <a:gd name="T41" fmla="*/ T40 w 70"/>
                              <a:gd name="T42" fmla="+- 0 2136 2128"/>
                              <a:gd name="T43" fmla="*/ 2136 h 72"/>
                              <a:gd name="T44" fmla="+- 0 1344 1280"/>
                              <a:gd name="T45" fmla="*/ T44 w 70"/>
                              <a:gd name="T46" fmla="+- 0 2143 2128"/>
                              <a:gd name="T47" fmla="*/ 2143 h 72"/>
                              <a:gd name="T48" fmla="+- 0 1348 1280"/>
                              <a:gd name="T49" fmla="*/ T48 w 70"/>
                              <a:gd name="T50" fmla="+- 0 2153 2128"/>
                              <a:gd name="T51" fmla="*/ 2153 h 72"/>
                              <a:gd name="T52" fmla="+- 0 1350 1280"/>
                              <a:gd name="T53" fmla="*/ T52 w 70"/>
                              <a:gd name="T54" fmla="+- 0 2164 2128"/>
                              <a:gd name="T55" fmla="*/ 2164 h 72"/>
                              <a:gd name="T56" fmla="+- 0 1348 1280"/>
                              <a:gd name="T57" fmla="*/ T56 w 70"/>
                              <a:gd name="T58" fmla="+- 0 2174 2128"/>
                              <a:gd name="T59" fmla="*/ 2174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0" h="72">
                                <a:moveTo>
                                  <a:pt x="68" y="46"/>
                                </a:moveTo>
                                <a:lnTo>
                                  <a:pt x="31" y="71"/>
                                </a:lnTo>
                                <a:lnTo>
                                  <a:pt x="22" y="69"/>
                                </a:lnTo>
                                <a:lnTo>
                                  <a:pt x="14" y="63"/>
                                </a:lnTo>
                                <a:lnTo>
                                  <a:pt x="7" y="56"/>
                                </a:lnTo>
                                <a:lnTo>
                                  <a:pt x="2" y="46"/>
                                </a:lnTo>
                                <a:lnTo>
                                  <a:pt x="0" y="35"/>
                                </a:lnTo>
                                <a:lnTo>
                                  <a:pt x="2" y="25"/>
                                </a:lnTo>
                                <a:lnTo>
                                  <a:pt x="40" y="0"/>
                                </a:lnTo>
                                <a:lnTo>
                                  <a:pt x="49" y="2"/>
                                </a:lnTo>
                                <a:lnTo>
                                  <a:pt x="56" y="8"/>
                                </a:lnTo>
                                <a:lnTo>
                                  <a:pt x="64" y="15"/>
                                </a:lnTo>
                                <a:lnTo>
                                  <a:pt x="68" y="25"/>
                                </a:lnTo>
                                <a:lnTo>
                                  <a:pt x="70" y="36"/>
                                </a:lnTo>
                                <a:lnTo>
                                  <a:pt x="68" y="46"/>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 name="docshape466"/>
                        <wps:cNvSpPr>
                          <a:spLocks/>
                        </wps:cNvSpPr>
                        <wps:spPr bwMode="auto">
                          <a:xfrm>
                            <a:off x="1058" y="2125"/>
                            <a:ext cx="70" cy="72"/>
                          </a:xfrm>
                          <a:custGeom>
                            <a:avLst/>
                            <a:gdLst>
                              <a:gd name="T0" fmla="+- 0 1126 1058"/>
                              <a:gd name="T1" fmla="*/ T0 w 70"/>
                              <a:gd name="T2" fmla="+- 0 2172 2126"/>
                              <a:gd name="T3" fmla="*/ 2172 h 72"/>
                              <a:gd name="T4" fmla="+- 0 1089 1058"/>
                              <a:gd name="T5" fmla="*/ T4 w 70"/>
                              <a:gd name="T6" fmla="+- 0 2197 2126"/>
                              <a:gd name="T7" fmla="*/ 2197 h 72"/>
                              <a:gd name="T8" fmla="+- 0 1079 1058"/>
                              <a:gd name="T9" fmla="*/ T8 w 70"/>
                              <a:gd name="T10" fmla="+- 0 2195 2126"/>
                              <a:gd name="T11" fmla="*/ 2195 h 72"/>
                              <a:gd name="T12" fmla="+- 0 1072 1058"/>
                              <a:gd name="T13" fmla="*/ T12 w 70"/>
                              <a:gd name="T14" fmla="+- 0 2189 2126"/>
                              <a:gd name="T15" fmla="*/ 2189 h 72"/>
                              <a:gd name="T16" fmla="+- 0 1064 1058"/>
                              <a:gd name="T17" fmla="*/ T16 w 70"/>
                              <a:gd name="T18" fmla="+- 0 2182 2126"/>
                              <a:gd name="T19" fmla="*/ 2182 h 72"/>
                              <a:gd name="T20" fmla="+- 0 1060 1058"/>
                              <a:gd name="T21" fmla="*/ T20 w 70"/>
                              <a:gd name="T22" fmla="+- 0 2172 2126"/>
                              <a:gd name="T23" fmla="*/ 2172 h 72"/>
                              <a:gd name="T24" fmla="+- 0 1058 1058"/>
                              <a:gd name="T25" fmla="*/ T24 w 70"/>
                              <a:gd name="T26" fmla="+- 0 2162 2126"/>
                              <a:gd name="T27" fmla="*/ 2162 h 72"/>
                              <a:gd name="T28" fmla="+- 0 1060 1058"/>
                              <a:gd name="T29" fmla="*/ T28 w 70"/>
                              <a:gd name="T30" fmla="+- 0 2151 2126"/>
                              <a:gd name="T31" fmla="*/ 2151 h 72"/>
                              <a:gd name="T32" fmla="+- 0 1097 1058"/>
                              <a:gd name="T33" fmla="*/ T32 w 70"/>
                              <a:gd name="T34" fmla="+- 0 2126 2126"/>
                              <a:gd name="T35" fmla="*/ 2126 h 72"/>
                              <a:gd name="T36" fmla="+- 0 1106 1058"/>
                              <a:gd name="T37" fmla="*/ T36 w 70"/>
                              <a:gd name="T38" fmla="+- 0 2128 2126"/>
                              <a:gd name="T39" fmla="*/ 2128 h 72"/>
                              <a:gd name="T40" fmla="+- 0 1114 1058"/>
                              <a:gd name="T41" fmla="*/ T40 w 70"/>
                              <a:gd name="T42" fmla="+- 0 2134 2126"/>
                              <a:gd name="T43" fmla="*/ 2134 h 72"/>
                              <a:gd name="T44" fmla="+- 0 1121 1058"/>
                              <a:gd name="T45" fmla="*/ T44 w 70"/>
                              <a:gd name="T46" fmla="+- 0 2142 2126"/>
                              <a:gd name="T47" fmla="*/ 2142 h 72"/>
                              <a:gd name="T48" fmla="+- 0 1126 1058"/>
                              <a:gd name="T49" fmla="*/ T48 w 70"/>
                              <a:gd name="T50" fmla="+- 0 2151 2126"/>
                              <a:gd name="T51" fmla="*/ 2151 h 72"/>
                              <a:gd name="T52" fmla="+- 0 1128 1058"/>
                              <a:gd name="T53" fmla="*/ T52 w 70"/>
                              <a:gd name="T54" fmla="+- 0 2162 2126"/>
                              <a:gd name="T55" fmla="*/ 2162 h 72"/>
                              <a:gd name="T56" fmla="+- 0 1126 1058"/>
                              <a:gd name="T57" fmla="*/ T56 w 70"/>
                              <a:gd name="T58" fmla="+- 0 2172 2126"/>
                              <a:gd name="T59" fmla="*/ 2172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0" h="72">
                                <a:moveTo>
                                  <a:pt x="68" y="46"/>
                                </a:moveTo>
                                <a:lnTo>
                                  <a:pt x="31" y="71"/>
                                </a:lnTo>
                                <a:lnTo>
                                  <a:pt x="21" y="69"/>
                                </a:lnTo>
                                <a:lnTo>
                                  <a:pt x="14" y="63"/>
                                </a:lnTo>
                                <a:lnTo>
                                  <a:pt x="6" y="56"/>
                                </a:lnTo>
                                <a:lnTo>
                                  <a:pt x="2" y="46"/>
                                </a:lnTo>
                                <a:lnTo>
                                  <a:pt x="0" y="36"/>
                                </a:lnTo>
                                <a:lnTo>
                                  <a:pt x="2" y="25"/>
                                </a:lnTo>
                                <a:lnTo>
                                  <a:pt x="39" y="0"/>
                                </a:lnTo>
                                <a:lnTo>
                                  <a:pt x="48" y="2"/>
                                </a:lnTo>
                                <a:lnTo>
                                  <a:pt x="56" y="8"/>
                                </a:lnTo>
                                <a:lnTo>
                                  <a:pt x="63" y="16"/>
                                </a:lnTo>
                                <a:lnTo>
                                  <a:pt x="68" y="25"/>
                                </a:lnTo>
                                <a:lnTo>
                                  <a:pt x="70" y="36"/>
                                </a:lnTo>
                                <a:lnTo>
                                  <a:pt x="68" y="46"/>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 name="docshape467"/>
                        <wps:cNvSpPr>
                          <a:spLocks/>
                        </wps:cNvSpPr>
                        <wps:spPr bwMode="auto">
                          <a:xfrm>
                            <a:off x="836" y="2126"/>
                            <a:ext cx="70" cy="72"/>
                          </a:xfrm>
                          <a:custGeom>
                            <a:avLst/>
                            <a:gdLst>
                              <a:gd name="T0" fmla="+- 0 905 837"/>
                              <a:gd name="T1" fmla="*/ T0 w 70"/>
                              <a:gd name="T2" fmla="+- 0 2173 2126"/>
                              <a:gd name="T3" fmla="*/ 2173 h 72"/>
                              <a:gd name="T4" fmla="+- 0 867 837"/>
                              <a:gd name="T5" fmla="*/ T4 w 70"/>
                              <a:gd name="T6" fmla="+- 0 2198 2126"/>
                              <a:gd name="T7" fmla="*/ 2198 h 72"/>
                              <a:gd name="T8" fmla="+- 0 858 837"/>
                              <a:gd name="T9" fmla="*/ T8 w 70"/>
                              <a:gd name="T10" fmla="+- 0 2195 2126"/>
                              <a:gd name="T11" fmla="*/ 2195 h 72"/>
                              <a:gd name="T12" fmla="+- 0 850 837"/>
                              <a:gd name="T13" fmla="*/ T12 w 70"/>
                              <a:gd name="T14" fmla="+- 0 2190 2126"/>
                              <a:gd name="T15" fmla="*/ 2190 h 72"/>
                              <a:gd name="T16" fmla="+- 0 843 837"/>
                              <a:gd name="T17" fmla="*/ T16 w 70"/>
                              <a:gd name="T18" fmla="+- 0 2182 2126"/>
                              <a:gd name="T19" fmla="*/ 2182 h 72"/>
                              <a:gd name="T20" fmla="+- 0 838 837"/>
                              <a:gd name="T21" fmla="*/ T20 w 70"/>
                              <a:gd name="T22" fmla="+- 0 2172 2126"/>
                              <a:gd name="T23" fmla="*/ 2172 h 72"/>
                              <a:gd name="T24" fmla="+- 0 837 837"/>
                              <a:gd name="T25" fmla="*/ T24 w 70"/>
                              <a:gd name="T26" fmla="+- 0 2162 2126"/>
                              <a:gd name="T27" fmla="*/ 2162 h 72"/>
                              <a:gd name="T28" fmla="+- 0 838 837"/>
                              <a:gd name="T29" fmla="*/ T28 w 70"/>
                              <a:gd name="T30" fmla="+- 0 2151 2126"/>
                              <a:gd name="T31" fmla="*/ 2151 h 72"/>
                              <a:gd name="T32" fmla="+- 0 876 837"/>
                              <a:gd name="T33" fmla="*/ T32 w 70"/>
                              <a:gd name="T34" fmla="+- 0 2126 2126"/>
                              <a:gd name="T35" fmla="*/ 2126 h 72"/>
                              <a:gd name="T36" fmla="+- 0 885 837"/>
                              <a:gd name="T37" fmla="*/ T36 w 70"/>
                              <a:gd name="T38" fmla="+- 0 2128 2126"/>
                              <a:gd name="T39" fmla="*/ 2128 h 72"/>
                              <a:gd name="T40" fmla="+- 0 892 837"/>
                              <a:gd name="T41" fmla="*/ T40 w 70"/>
                              <a:gd name="T42" fmla="+- 0 2134 2126"/>
                              <a:gd name="T43" fmla="*/ 2134 h 72"/>
                              <a:gd name="T44" fmla="+- 0 900 837"/>
                              <a:gd name="T45" fmla="*/ T44 w 70"/>
                              <a:gd name="T46" fmla="+- 0 2142 2126"/>
                              <a:gd name="T47" fmla="*/ 2142 h 72"/>
                              <a:gd name="T48" fmla="+- 0 905 837"/>
                              <a:gd name="T49" fmla="*/ T48 w 70"/>
                              <a:gd name="T50" fmla="+- 0 2151 2126"/>
                              <a:gd name="T51" fmla="*/ 2151 h 72"/>
                              <a:gd name="T52" fmla="+- 0 906 837"/>
                              <a:gd name="T53" fmla="*/ T52 w 70"/>
                              <a:gd name="T54" fmla="+- 0 2162 2126"/>
                              <a:gd name="T55" fmla="*/ 2162 h 72"/>
                              <a:gd name="T56" fmla="+- 0 905 837"/>
                              <a:gd name="T57" fmla="*/ T56 w 70"/>
                              <a:gd name="T58" fmla="+- 0 2173 2126"/>
                              <a:gd name="T59" fmla="*/ 217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0" h="72">
                                <a:moveTo>
                                  <a:pt x="68" y="47"/>
                                </a:moveTo>
                                <a:lnTo>
                                  <a:pt x="30" y="72"/>
                                </a:lnTo>
                                <a:lnTo>
                                  <a:pt x="21" y="69"/>
                                </a:lnTo>
                                <a:lnTo>
                                  <a:pt x="13" y="64"/>
                                </a:lnTo>
                                <a:lnTo>
                                  <a:pt x="6" y="56"/>
                                </a:lnTo>
                                <a:lnTo>
                                  <a:pt x="1" y="46"/>
                                </a:lnTo>
                                <a:lnTo>
                                  <a:pt x="0" y="36"/>
                                </a:lnTo>
                                <a:lnTo>
                                  <a:pt x="1" y="25"/>
                                </a:lnTo>
                                <a:lnTo>
                                  <a:pt x="39" y="0"/>
                                </a:lnTo>
                                <a:lnTo>
                                  <a:pt x="48" y="2"/>
                                </a:lnTo>
                                <a:lnTo>
                                  <a:pt x="55" y="8"/>
                                </a:lnTo>
                                <a:lnTo>
                                  <a:pt x="63" y="16"/>
                                </a:lnTo>
                                <a:lnTo>
                                  <a:pt x="68" y="25"/>
                                </a:lnTo>
                                <a:lnTo>
                                  <a:pt x="69" y="36"/>
                                </a:lnTo>
                                <a:lnTo>
                                  <a:pt x="68" y="47"/>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docshape468"/>
                        <wps:cNvSpPr>
                          <a:spLocks/>
                        </wps:cNvSpPr>
                        <wps:spPr bwMode="auto">
                          <a:xfrm>
                            <a:off x="1494" y="2122"/>
                            <a:ext cx="85" cy="86"/>
                          </a:xfrm>
                          <a:custGeom>
                            <a:avLst/>
                            <a:gdLst>
                              <a:gd name="T0" fmla="+- 0 1531 1495"/>
                              <a:gd name="T1" fmla="*/ T0 w 85"/>
                              <a:gd name="T2" fmla="+- 0 2122 2122"/>
                              <a:gd name="T3" fmla="*/ 2122 h 86"/>
                              <a:gd name="T4" fmla="+- 0 1495 1495"/>
                              <a:gd name="T5" fmla="*/ T4 w 85"/>
                              <a:gd name="T6" fmla="+- 0 2164 2122"/>
                              <a:gd name="T7" fmla="*/ 2164 h 86"/>
                              <a:gd name="T8" fmla="+- 0 1497 1495"/>
                              <a:gd name="T9" fmla="*/ T8 w 85"/>
                              <a:gd name="T10" fmla="+- 0 2177 2122"/>
                              <a:gd name="T11" fmla="*/ 2177 h 86"/>
                              <a:gd name="T12" fmla="+- 0 1502 1495"/>
                              <a:gd name="T13" fmla="*/ T12 w 85"/>
                              <a:gd name="T14" fmla="+- 0 2189 2122"/>
                              <a:gd name="T15" fmla="*/ 2189 h 86"/>
                              <a:gd name="T16" fmla="+- 0 1512 1495"/>
                              <a:gd name="T17" fmla="*/ T16 w 85"/>
                              <a:gd name="T18" fmla="+- 0 2198 2122"/>
                              <a:gd name="T19" fmla="*/ 2198 h 86"/>
                              <a:gd name="T20" fmla="+- 0 1521 1495"/>
                              <a:gd name="T21" fmla="*/ T20 w 85"/>
                              <a:gd name="T22" fmla="+- 0 2205 2122"/>
                              <a:gd name="T23" fmla="*/ 2205 h 86"/>
                              <a:gd name="T24" fmla="+- 0 1532 1495"/>
                              <a:gd name="T25" fmla="*/ T24 w 85"/>
                              <a:gd name="T26" fmla="+- 0 2208 2122"/>
                              <a:gd name="T27" fmla="*/ 2208 h 86"/>
                              <a:gd name="T28" fmla="+- 0 1554 1495"/>
                              <a:gd name="T29" fmla="*/ T28 w 85"/>
                              <a:gd name="T30" fmla="+- 0 2205 2122"/>
                              <a:gd name="T31" fmla="*/ 2205 h 86"/>
                              <a:gd name="T32" fmla="+- 0 1579 1495"/>
                              <a:gd name="T33" fmla="*/ T32 w 85"/>
                              <a:gd name="T34" fmla="+- 0 2164 2122"/>
                              <a:gd name="T35" fmla="*/ 2164 h 86"/>
                              <a:gd name="T36" fmla="+- 0 1577 1495"/>
                              <a:gd name="T37" fmla="*/ T36 w 85"/>
                              <a:gd name="T38" fmla="+- 0 2152 2122"/>
                              <a:gd name="T39" fmla="*/ 2152 h 86"/>
                              <a:gd name="T40" fmla="+- 0 1572 1495"/>
                              <a:gd name="T41" fmla="*/ T40 w 85"/>
                              <a:gd name="T42" fmla="+- 0 2140 2122"/>
                              <a:gd name="T43" fmla="*/ 2140 h 86"/>
                              <a:gd name="T44" fmla="+- 0 1562 1495"/>
                              <a:gd name="T45" fmla="*/ T44 w 85"/>
                              <a:gd name="T46" fmla="+- 0 2131 2122"/>
                              <a:gd name="T47" fmla="*/ 2131 h 86"/>
                              <a:gd name="T48" fmla="+- 0 1547 1495"/>
                              <a:gd name="T49" fmla="*/ T48 w 85"/>
                              <a:gd name="T50" fmla="+- 0 2123 2122"/>
                              <a:gd name="T51" fmla="*/ 2123 h 86"/>
                              <a:gd name="T52" fmla="+- 0 1531 1495"/>
                              <a:gd name="T53" fmla="*/ T52 w 85"/>
                              <a:gd name="T54" fmla="+- 0 2122 2122"/>
                              <a:gd name="T55" fmla="*/ 2122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5" h="86">
                                <a:moveTo>
                                  <a:pt x="36" y="0"/>
                                </a:moveTo>
                                <a:lnTo>
                                  <a:pt x="0" y="42"/>
                                </a:lnTo>
                                <a:lnTo>
                                  <a:pt x="2" y="55"/>
                                </a:lnTo>
                                <a:lnTo>
                                  <a:pt x="7" y="67"/>
                                </a:lnTo>
                                <a:lnTo>
                                  <a:pt x="17" y="76"/>
                                </a:lnTo>
                                <a:lnTo>
                                  <a:pt x="26" y="83"/>
                                </a:lnTo>
                                <a:lnTo>
                                  <a:pt x="37" y="86"/>
                                </a:lnTo>
                                <a:lnTo>
                                  <a:pt x="59" y="83"/>
                                </a:lnTo>
                                <a:lnTo>
                                  <a:pt x="84" y="42"/>
                                </a:lnTo>
                                <a:lnTo>
                                  <a:pt x="82" y="30"/>
                                </a:lnTo>
                                <a:lnTo>
                                  <a:pt x="77" y="18"/>
                                </a:lnTo>
                                <a:lnTo>
                                  <a:pt x="67" y="9"/>
                                </a:lnTo>
                                <a:lnTo>
                                  <a:pt x="52" y="1"/>
                                </a:lnTo>
                                <a:lnTo>
                                  <a:pt x="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D0AEFDA" id="docshapegroup463" o:spid="_x0000_s1026" alt="DigComp pentagon with Area 3 highlighted" style="width:119.9pt;height:114.8pt;mso-position-horizontal-relative:char;mso-position-vertical-relative:line" coordsize="2398,2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">
                <v:shape id="docshape464" o:spid="_x0000_s1027" type="#_x0000_t75" alt="DigComp pentagon with Area 3 highlighted" style="position:absolute;width:2398;height: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">
                  <v:imagedata r:id="rId88" o:title="DigComp pentagon with Area 3 highlighted"/>
                </v:shape>
                <v:shape id="docshape465" o:spid="_x0000_s1028" style="position:absolute;left:1280;top:2127;width:70;height:72;visibility:visible;mso-wrap-style:square;v-text-anchor:top" coordsize="7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" path="m68,46l31,71,22,69,14,63,7,56,2,46,,35,2,25,40,r9,2l56,8r8,7l68,25r2,11l68,46xe" filled="f" strokecolor="white">
                  <v:path arrowok="t" o:connecttype="custom" o:connectlocs="68,2174;31,2199;22,2197;14,2191;7,2184;2,2174;0,2163;2,2153;40,2128;49,2130;56,2136;64,2143;68,2153;70,2164;68,2174" o:connectangles="0,0,0,0,0,0,0,0,0,0,0,0,0,0,0"/>
                </v:shape>
                <v:shape id="docshape466" o:spid="_x0000_s1029" style="position:absolute;left:1058;top:2125;width:70;height:72;visibility:visible;mso-wrap-style:square;v-text-anchor:top" coordsize="7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" path="m68,46l31,71,21,69,14,63,6,56,2,46,,36,2,25,39,r9,2l56,8r7,8l68,25r2,11l68,46xe" filled="f" strokecolor="white">
                  <v:path arrowok="t" o:connecttype="custom" o:connectlocs="68,2172;31,2197;21,2195;14,2189;6,2182;2,2172;0,2162;2,2151;39,2126;48,2128;56,2134;63,2142;68,2151;70,2162;68,2172" o:connectangles="0,0,0,0,0,0,0,0,0,0,0,0,0,0,0"/>
                </v:shape>
                <v:shape id="docshape467" o:spid="_x0000_s1030" style="position:absolute;left:836;top:2126;width:70;height:72;visibility:visible;mso-wrap-style:square;v-text-anchor:top" coordsize="7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" path="m68,47l30,72,21,69,13,64,6,56,1,46,,36,1,25,39,r9,2l55,8r8,8l68,25r1,11l68,47xe" filled="f" strokecolor="white">
                  <v:path arrowok="t" o:connecttype="custom" o:connectlocs="68,2173;30,2198;21,2195;13,2190;6,2182;1,2172;0,2162;1,2151;39,2126;48,2128;55,2134;63,2142;68,2151;69,2162;68,2173" o:connectangles="0,0,0,0,0,0,0,0,0,0,0,0,0,0,0"/>
                </v:shape>
                <v:shape id="docshape468" o:spid="_x0000_s1031" style="position:absolute;left:1494;top:2122;width:85;height:86;visibility:visible;mso-wrap-style:square;v-text-anchor:top" coordsize="8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" path="m36,l,42,2,55,7,67r10,9l26,83r11,3l59,83,84,42,82,30,77,18,67,9,52,1,36,xe" stroked="f">
                  <v:path arrowok="t" o:connecttype="custom" o:connectlocs="36,2122;0,2164;2,2177;7,2189;17,2198;26,2205;37,2208;59,2205;84,2164;82,2152;77,2140;67,2131;52,2123;36,2122" o:connectangles="0,0,0,0,0,0,0,0,0,0,0,0,0,0"/>
                </v:shape>
                <w10:anchorlock/>
              </v:group>
            </w:pict>
          </mc:Fallback>
        </mc:AlternateContent>
      </w:r>
    </w:p>
    <w:p w14:paraId="35D3EC8E" w14:textId="77777777" w:rsidR="00AB3F49" w:rsidRDefault="00AB3F49">
      <w:pPr>
        <w:pStyle w:val="Textoindependiente"/>
        <w:rPr>
          <w:rFonts w:ascii="EC Square Sans Pro"/>
        </w:rPr>
      </w:pPr>
    </w:p>
    <w:p w14:paraId="1E26D9E8" w14:textId="77777777" w:rsidR="00AB3F49" w:rsidRDefault="00AB3F49">
      <w:pPr>
        <w:pStyle w:val="Textoindependiente"/>
        <w:rPr>
          <w:rFonts w:ascii="EC Square Sans Pro"/>
        </w:rPr>
      </w:pPr>
    </w:p>
    <w:p w14:paraId="53825659" w14:textId="318CB30A" w:rsidR="00AB3F49" w:rsidRDefault="00595692">
      <w:pPr>
        <w:pStyle w:val="Textoindependiente"/>
        <w:spacing w:before="3"/>
        <w:rPr>
          <w:rFonts w:ascii="EC Square Sans Pro"/>
          <w:sz w:val="10"/>
        </w:rPr>
      </w:pPr>
      <w:r>
        <w:rPr>
          <w:noProof/>
          <w:lang w:bidi="es-ES"/>
        </w:rPr>
        <mc:AlternateContent>
          <mc:Choice Requires="wps">
            <w:drawing>
              <wp:anchor distT="0" distB="0" distL="0" distR="0" simplePos="0" relativeHeight="487650816" behindDoc="1" locked="0" layoutInCell="1" allowOverlap="1" wp14:anchorId="312D427A" wp14:editId="709F7D09">
                <wp:simplePos x="0" y="0"/>
                <wp:positionH relativeFrom="page">
                  <wp:posOffset>530860</wp:posOffset>
                </wp:positionH>
                <wp:positionV relativeFrom="paragraph">
                  <wp:posOffset>92075</wp:posOffset>
                </wp:positionV>
                <wp:extent cx="2237105" cy="1270"/>
                <wp:effectExtent l="0" t="0" r="0" b="0"/>
                <wp:wrapTopAndBottom/>
                <wp:docPr id="968" name="docshape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105" cy="1270"/>
                        </a:xfrm>
                        <a:custGeom>
                          <a:avLst/>
                          <a:gdLst>
                            <a:gd name="T0" fmla="+- 0 836 836"/>
                            <a:gd name="T1" fmla="*/ T0 w 3523"/>
                            <a:gd name="T2" fmla="+- 0 4359 836"/>
                            <a:gd name="T3" fmla="*/ T2 w 3523"/>
                          </a:gdLst>
                          <a:ahLst/>
                          <a:cxnLst>
                            <a:cxn ang="0">
                              <a:pos x="T1" y="0"/>
                            </a:cxn>
                            <a:cxn ang="0">
                              <a:pos x="T3" y="0"/>
                            </a:cxn>
                          </a:cxnLst>
                          <a:rect l="0" t="0" r="r" b="b"/>
                          <a:pathLst>
                            <a:path w="3523">
                              <a:moveTo>
                                <a:pt x="0" y="0"/>
                              </a:moveTo>
                              <a:lnTo>
                                <a:pt x="3523" y="0"/>
                              </a:lnTo>
                            </a:path>
                          </a:pathLst>
                        </a:custGeom>
                        <a:noFill/>
                        <a:ln w="6350">
                          <a:solidFill>
                            <a:srgbClr val="D57C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650FC" id="docshape469" o:spid="_x0000_s1026" style="position:absolute;margin-left:41.8pt;margin-top:7.25pt;width:176.15pt;height:.1pt;z-index:-1566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" path="m,l3523,e" filled="f" strokecolor="#d57c2a" strokeweight=".5pt">
                <v:path arrowok="t" o:connecttype="custom" o:connectlocs="0,0;2237105,0" o:connectangles="0,0"/>
                <w10:wrap type="topAndBottom" anchorx="page"/>
              </v:shape>
            </w:pict>
          </mc:Fallback>
        </mc:AlternateContent>
      </w:r>
    </w:p>
    <w:p w14:paraId="4A376F98" w14:textId="77777777" w:rsidR="00AB3F49" w:rsidRDefault="00AB3F49">
      <w:pPr>
        <w:pStyle w:val="Textoindependiente"/>
        <w:spacing w:before="7"/>
        <w:rPr>
          <w:rFonts w:ascii="EC Square Sans Pro"/>
          <w:sz w:val="9"/>
        </w:rPr>
      </w:pPr>
    </w:p>
    <w:p w14:paraId="4BC0FD33" w14:textId="77777777" w:rsidR="00AB3F49" w:rsidRDefault="00790224">
      <w:pPr>
        <w:spacing w:before="75"/>
        <w:ind w:left="836"/>
        <w:rPr>
          <w:rFonts w:ascii="Gotham" w:hAnsi="Gotham" w:hint="eastAsia"/>
          <w:b/>
          <w:sz w:val="18"/>
        </w:rPr>
      </w:pPr>
      <w:bookmarkStart w:id="17" w:name="_bookmark14"/>
      <w:bookmarkEnd w:id="17"/>
      <w:r>
        <w:rPr>
          <w:rFonts w:ascii="Gotham-Light" w:eastAsia="Gotham-Light" w:hAnsi="Gotham-Light" w:cs="Gotham-Light"/>
          <w:color w:val="006BA9"/>
          <w:sz w:val="18"/>
          <w:lang w:bidi="es-ES"/>
        </w:rPr>
        <w:t xml:space="preserve">DIMENSIÓN 1 - </w:t>
      </w:r>
      <w:r>
        <w:rPr>
          <w:rFonts w:ascii="Gotham" w:eastAsia="Gotham" w:hAnsi="Gotham" w:cs="Gotham"/>
          <w:b/>
          <w:color w:val="006BA9"/>
          <w:sz w:val="18"/>
          <w:lang w:bidi="es-ES"/>
        </w:rPr>
        <w:t>ÁREA DE COMPETENCIA</w:t>
      </w:r>
    </w:p>
    <w:p w14:paraId="45BE6558" w14:textId="77777777" w:rsidR="00AB3F49" w:rsidRDefault="00790224" w:rsidP="00366F32">
      <w:pPr>
        <w:pStyle w:val="Ttulo2"/>
        <w:numPr>
          <w:ilvl w:val="0"/>
          <w:numId w:val="184"/>
        </w:numPr>
        <w:tabs>
          <w:tab w:val="left" w:pos="1212"/>
        </w:tabs>
        <w:spacing w:before="100" w:line="199" w:lineRule="auto"/>
        <w:ind w:left="839" w:right="12464" w:hanging="4"/>
        <w:rPr>
          <w:rFonts w:ascii="EC Square Sans Pro"/>
          <w:color w:val="D57C2A"/>
        </w:rPr>
      </w:pPr>
      <w:r>
        <w:rPr>
          <w:color w:val="D57C2A"/>
          <w:lang w:bidi="es-ES"/>
        </w:rPr>
        <w:t>CREACIÓN DE CONTENIDOS DIGITALES</w:t>
      </w:r>
    </w:p>
    <w:p w14:paraId="3442B650" w14:textId="70B35F4B" w:rsidR="00AB3F49" w:rsidRDefault="00595692">
      <w:pPr>
        <w:pStyle w:val="Textoindependiente"/>
        <w:spacing w:before="5"/>
        <w:rPr>
          <w:rFonts w:ascii="ECSquareSansProMedium"/>
          <w:sz w:val="21"/>
        </w:rPr>
      </w:pPr>
      <w:r>
        <w:rPr>
          <w:noProof/>
          <w:lang w:bidi="es-ES"/>
        </w:rPr>
        <mc:AlternateContent>
          <mc:Choice Requires="wps">
            <w:drawing>
              <wp:anchor distT="0" distB="0" distL="0" distR="0" simplePos="0" relativeHeight="487651328" behindDoc="1" locked="0" layoutInCell="1" allowOverlap="1" wp14:anchorId="305C0C80" wp14:editId="0F2A9C1B">
                <wp:simplePos x="0" y="0"/>
                <wp:positionH relativeFrom="page">
                  <wp:posOffset>530860</wp:posOffset>
                </wp:positionH>
                <wp:positionV relativeFrom="paragraph">
                  <wp:posOffset>179705</wp:posOffset>
                </wp:positionV>
                <wp:extent cx="2237105" cy="1270"/>
                <wp:effectExtent l="0" t="0" r="0" b="0"/>
                <wp:wrapTopAndBottom/>
                <wp:docPr id="967" name="docshape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105" cy="1270"/>
                        </a:xfrm>
                        <a:custGeom>
                          <a:avLst/>
                          <a:gdLst>
                            <a:gd name="T0" fmla="+- 0 836 836"/>
                            <a:gd name="T1" fmla="*/ T0 w 3523"/>
                            <a:gd name="T2" fmla="+- 0 4359 836"/>
                            <a:gd name="T3" fmla="*/ T2 w 3523"/>
                          </a:gdLst>
                          <a:ahLst/>
                          <a:cxnLst>
                            <a:cxn ang="0">
                              <a:pos x="T1" y="0"/>
                            </a:cxn>
                            <a:cxn ang="0">
                              <a:pos x="T3" y="0"/>
                            </a:cxn>
                          </a:cxnLst>
                          <a:rect l="0" t="0" r="r" b="b"/>
                          <a:pathLst>
                            <a:path w="3523">
                              <a:moveTo>
                                <a:pt x="0" y="0"/>
                              </a:moveTo>
                              <a:lnTo>
                                <a:pt x="3523" y="0"/>
                              </a:lnTo>
                            </a:path>
                          </a:pathLst>
                        </a:custGeom>
                        <a:noFill/>
                        <a:ln w="6350">
                          <a:solidFill>
                            <a:srgbClr val="D57C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B5F9A" id="docshape470" o:spid="_x0000_s1026" style="position:absolute;margin-left:41.8pt;margin-top:14.15pt;width:176.15pt;height:.1pt;z-index:-1566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" path="m,l3523,e" filled="f" strokecolor="#d57c2a" strokeweight=".5pt">
                <v:path arrowok="t" o:connecttype="custom" o:connectlocs="0,0;2237105,0" o:connectangles="0,0"/>
                <w10:wrap type="topAndBottom" anchorx="page"/>
              </v:shape>
            </w:pict>
          </mc:Fallback>
        </mc:AlternateContent>
      </w:r>
    </w:p>
    <w:p w14:paraId="7E58F0A1" w14:textId="77777777" w:rsidR="00AB3F49" w:rsidRDefault="00790224">
      <w:pPr>
        <w:spacing w:before="188"/>
        <w:ind w:left="836"/>
        <w:rPr>
          <w:rFonts w:ascii="Gotham" w:hAnsi="Gotham" w:hint="eastAsia"/>
          <w:b/>
          <w:sz w:val="18"/>
        </w:rPr>
      </w:pPr>
      <w:r>
        <w:rPr>
          <w:rFonts w:ascii="Gotham-Light" w:eastAsia="Gotham-Light" w:hAnsi="Gotham-Light" w:cs="Gotham-Light"/>
          <w:color w:val="006BA9"/>
          <w:sz w:val="18"/>
          <w:lang w:bidi="es-ES"/>
        </w:rPr>
        <w:t xml:space="preserve">DIMENSIÓN 2 - </w:t>
      </w:r>
      <w:r>
        <w:rPr>
          <w:rFonts w:ascii="Gotham" w:eastAsia="Gotham" w:hAnsi="Gotham" w:cs="Gotham"/>
          <w:b/>
          <w:color w:val="006BA9"/>
          <w:sz w:val="18"/>
          <w:lang w:bidi="es-ES"/>
        </w:rPr>
        <w:t>COMPETENCIA</w:t>
      </w:r>
    </w:p>
    <w:p w14:paraId="35143AF6" w14:textId="6D860005" w:rsidR="00AB3F49" w:rsidRDefault="00790224" w:rsidP="00366F32">
      <w:pPr>
        <w:pStyle w:val="Ttulo2"/>
        <w:numPr>
          <w:ilvl w:val="1"/>
          <w:numId w:val="184"/>
        </w:numPr>
        <w:tabs>
          <w:tab w:val="left" w:pos="1412"/>
        </w:tabs>
        <w:spacing w:before="100" w:line="199" w:lineRule="auto"/>
        <w:ind w:right="12835" w:hanging="4"/>
      </w:pPr>
      <w:r>
        <w:rPr>
          <w:color w:val="D57C2A"/>
          <w:lang w:bidi="es-ES"/>
        </w:rPr>
        <w:t xml:space="preserve">DESARROLLO DE CONTENIDOS </w:t>
      </w:r>
    </w:p>
    <w:p w14:paraId="6426CD8D" w14:textId="77777777" w:rsidR="00AB3F49" w:rsidRDefault="00790224">
      <w:pPr>
        <w:spacing w:before="141"/>
        <w:ind w:left="836" w:right="12659"/>
        <w:rPr>
          <w:rFonts w:ascii="EC Square Sans Pro"/>
        </w:rPr>
      </w:pPr>
      <w:r>
        <w:rPr>
          <w:rFonts w:ascii="EC Square Sans Pro" w:eastAsia="EC Square Sans Pro" w:hAnsi="EC Square Sans Pro" w:cs="EC Square Sans Pro"/>
          <w:color w:val="006BA9"/>
          <w:lang w:bidi="es-ES"/>
        </w:rPr>
        <w:t>Crear y editar contenidos digitales en diferentes formatos, expresarse a través de medios digitales.</w:t>
      </w:r>
    </w:p>
    <w:p w14:paraId="3FA8806D" w14:textId="77777777" w:rsidR="00AB3F49" w:rsidRDefault="00AB3F49">
      <w:pPr>
        <w:rPr>
          <w:rFonts w:ascii="EC Square Sans Pro"/>
        </w:rPr>
        <w:sectPr w:rsidR="00AB3F49">
          <w:headerReference w:type="default" r:id="rId89"/>
          <w:pgSz w:w="16840" w:h="11910" w:orient="landscape"/>
          <w:pgMar w:top="1000" w:right="300" w:bottom="280" w:left="0" w:header="0" w:footer="0" w:gutter="0"/>
          <w:pgNumType w:start="27"/>
          <w:cols w:space="720"/>
        </w:sectPr>
      </w:pPr>
    </w:p>
    <w:p w14:paraId="3E53A625" w14:textId="00C38233" w:rsidR="00AB3F49" w:rsidRDefault="00595692">
      <w:pPr>
        <w:pStyle w:val="Textoindependiente"/>
        <w:spacing w:before="7"/>
        <w:rPr>
          <w:rFonts w:ascii="EC Square Sans Pro"/>
          <w:sz w:val="8"/>
        </w:rPr>
      </w:pPr>
      <w:r>
        <w:rPr>
          <w:noProof/>
          <w:lang w:bidi="es-ES"/>
        </w:rPr>
        <w:lastRenderedPageBreak/>
        <mc:AlternateContent>
          <mc:Choice Requires="wps">
            <w:drawing>
              <wp:anchor distT="0" distB="0" distL="114300" distR="114300" simplePos="0" relativeHeight="481129984" behindDoc="1" locked="0" layoutInCell="1" allowOverlap="1" wp14:anchorId="56585D98" wp14:editId="2FAC519B">
                <wp:simplePos x="0" y="0"/>
                <wp:positionH relativeFrom="page">
                  <wp:posOffset>268605</wp:posOffset>
                </wp:positionH>
                <wp:positionV relativeFrom="page">
                  <wp:posOffset>6539230</wp:posOffset>
                </wp:positionV>
                <wp:extent cx="283845" cy="346075"/>
                <wp:effectExtent l="0" t="0" r="0" b="0"/>
                <wp:wrapNone/>
                <wp:docPr id="966" name="docshape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 cy="346075"/>
                        </a:xfrm>
                        <a:custGeom>
                          <a:avLst/>
                          <a:gdLst>
                            <a:gd name="T0" fmla="+- 0 693 423"/>
                            <a:gd name="T1" fmla="*/ T0 w 447"/>
                            <a:gd name="T2" fmla="+- 0 10298 10298"/>
                            <a:gd name="T3" fmla="*/ 10298 h 545"/>
                            <a:gd name="T4" fmla="+- 0 616 423"/>
                            <a:gd name="T5" fmla="*/ T4 w 447"/>
                            <a:gd name="T6" fmla="+- 0 10317 10298"/>
                            <a:gd name="T7" fmla="*/ 10317 h 545"/>
                            <a:gd name="T8" fmla="+- 0 566 423"/>
                            <a:gd name="T9" fmla="*/ T8 w 447"/>
                            <a:gd name="T10" fmla="+- 0 10358 10298"/>
                            <a:gd name="T11" fmla="*/ 10358 h 545"/>
                            <a:gd name="T12" fmla="+- 0 558 423"/>
                            <a:gd name="T13" fmla="*/ T12 w 447"/>
                            <a:gd name="T14" fmla="+- 0 10348 10298"/>
                            <a:gd name="T15" fmla="*/ 10348 h 545"/>
                            <a:gd name="T16" fmla="+- 0 492 423"/>
                            <a:gd name="T17" fmla="*/ T16 w 447"/>
                            <a:gd name="T18" fmla="+- 0 10307 10298"/>
                            <a:gd name="T19" fmla="*/ 10307 h 545"/>
                            <a:gd name="T20" fmla="+- 0 439 423"/>
                            <a:gd name="T21" fmla="*/ T20 w 447"/>
                            <a:gd name="T22" fmla="+- 0 10298 10298"/>
                            <a:gd name="T23" fmla="*/ 10298 h 545"/>
                            <a:gd name="T24" fmla="+- 0 423 423"/>
                            <a:gd name="T25" fmla="*/ T24 w 447"/>
                            <a:gd name="T26" fmla="+- 0 10299 10298"/>
                            <a:gd name="T27" fmla="*/ 10299 h 545"/>
                            <a:gd name="T28" fmla="+- 0 423 423"/>
                            <a:gd name="T29" fmla="*/ T28 w 447"/>
                            <a:gd name="T30" fmla="+- 0 10331 10298"/>
                            <a:gd name="T31" fmla="*/ 10331 h 545"/>
                            <a:gd name="T32" fmla="+- 0 434 423"/>
                            <a:gd name="T33" fmla="*/ T32 w 447"/>
                            <a:gd name="T34" fmla="+- 0 10330 10298"/>
                            <a:gd name="T35" fmla="*/ 10330 h 545"/>
                            <a:gd name="T36" fmla="+- 0 439 423"/>
                            <a:gd name="T37" fmla="*/ T36 w 447"/>
                            <a:gd name="T38" fmla="+- 0 10330 10298"/>
                            <a:gd name="T39" fmla="*/ 10330 h 545"/>
                            <a:gd name="T40" fmla="+- 0 501 423"/>
                            <a:gd name="T41" fmla="*/ T40 w 447"/>
                            <a:gd name="T42" fmla="+- 0 10345 10298"/>
                            <a:gd name="T43" fmla="*/ 10345 h 545"/>
                            <a:gd name="T44" fmla="+- 0 553 423"/>
                            <a:gd name="T45" fmla="*/ T44 w 447"/>
                            <a:gd name="T46" fmla="+- 0 10393 10298"/>
                            <a:gd name="T47" fmla="*/ 10393 h 545"/>
                            <a:gd name="T48" fmla="+- 0 566 423"/>
                            <a:gd name="T49" fmla="*/ T48 w 447"/>
                            <a:gd name="T50" fmla="+- 0 10410 10298"/>
                            <a:gd name="T51" fmla="*/ 10410 h 545"/>
                            <a:gd name="T52" fmla="+- 0 579 423"/>
                            <a:gd name="T53" fmla="*/ T52 w 447"/>
                            <a:gd name="T54" fmla="+- 0 10393 10298"/>
                            <a:gd name="T55" fmla="*/ 10393 h 545"/>
                            <a:gd name="T56" fmla="+- 0 631 423"/>
                            <a:gd name="T57" fmla="*/ T56 w 447"/>
                            <a:gd name="T58" fmla="+- 0 10345 10298"/>
                            <a:gd name="T59" fmla="*/ 10345 h 545"/>
                            <a:gd name="T60" fmla="+- 0 693 423"/>
                            <a:gd name="T61" fmla="*/ T60 w 447"/>
                            <a:gd name="T62" fmla="+- 0 10330 10298"/>
                            <a:gd name="T63" fmla="*/ 10330 h 545"/>
                            <a:gd name="T64" fmla="+- 0 723 423"/>
                            <a:gd name="T65" fmla="*/ T64 w 447"/>
                            <a:gd name="T66" fmla="+- 0 10333 10298"/>
                            <a:gd name="T67" fmla="*/ 10333 h 545"/>
                            <a:gd name="T68" fmla="+- 0 797 423"/>
                            <a:gd name="T69" fmla="*/ T68 w 447"/>
                            <a:gd name="T70" fmla="+- 0 10375 10298"/>
                            <a:gd name="T71" fmla="*/ 10375 h 545"/>
                            <a:gd name="T72" fmla="+- 0 836 423"/>
                            <a:gd name="T73" fmla="*/ T72 w 447"/>
                            <a:gd name="T74" fmla="+- 0 10455 10298"/>
                            <a:gd name="T75" fmla="*/ 10455 h 545"/>
                            <a:gd name="T76" fmla="+- 0 838 423"/>
                            <a:gd name="T77" fmla="*/ T76 w 447"/>
                            <a:gd name="T78" fmla="+- 0 10487 10298"/>
                            <a:gd name="T79" fmla="*/ 10487 h 545"/>
                            <a:gd name="T80" fmla="+- 0 835 423"/>
                            <a:gd name="T81" fmla="*/ T80 w 447"/>
                            <a:gd name="T82" fmla="+- 0 10520 10298"/>
                            <a:gd name="T83" fmla="*/ 10520 h 545"/>
                            <a:gd name="T84" fmla="+- 0 809 423"/>
                            <a:gd name="T85" fmla="*/ T84 w 447"/>
                            <a:gd name="T86" fmla="+- 0 10585 10298"/>
                            <a:gd name="T87" fmla="*/ 10585 h 545"/>
                            <a:gd name="T88" fmla="+- 0 757 423"/>
                            <a:gd name="T89" fmla="*/ T88 w 447"/>
                            <a:gd name="T90" fmla="+- 0 10648 10298"/>
                            <a:gd name="T91" fmla="*/ 10648 h 545"/>
                            <a:gd name="T92" fmla="+- 0 685 423"/>
                            <a:gd name="T93" fmla="*/ T92 w 447"/>
                            <a:gd name="T94" fmla="+- 0 10714 10298"/>
                            <a:gd name="T95" fmla="*/ 10714 h 545"/>
                            <a:gd name="T96" fmla="+- 0 575 423"/>
                            <a:gd name="T97" fmla="*/ T96 w 447"/>
                            <a:gd name="T98" fmla="+- 0 10809 10298"/>
                            <a:gd name="T99" fmla="*/ 10809 h 545"/>
                            <a:gd name="T100" fmla="+- 0 570 423"/>
                            <a:gd name="T101" fmla="*/ T100 w 447"/>
                            <a:gd name="T102" fmla="+- 0 10811 10298"/>
                            <a:gd name="T103" fmla="*/ 10811 h 545"/>
                            <a:gd name="T104" fmla="+- 0 562 423"/>
                            <a:gd name="T105" fmla="*/ T104 w 447"/>
                            <a:gd name="T106" fmla="+- 0 10811 10298"/>
                            <a:gd name="T107" fmla="*/ 10811 h 545"/>
                            <a:gd name="T108" fmla="+- 0 558 423"/>
                            <a:gd name="T109" fmla="*/ T108 w 447"/>
                            <a:gd name="T110" fmla="+- 0 10809 10298"/>
                            <a:gd name="T111" fmla="*/ 10809 h 545"/>
                            <a:gd name="T112" fmla="+- 0 439 423"/>
                            <a:gd name="T113" fmla="*/ T112 w 447"/>
                            <a:gd name="T114" fmla="+- 0 10707 10298"/>
                            <a:gd name="T115" fmla="*/ 10707 h 545"/>
                            <a:gd name="T116" fmla="+- 0 423 423"/>
                            <a:gd name="T117" fmla="*/ T116 w 447"/>
                            <a:gd name="T118" fmla="+- 0 10693 10298"/>
                            <a:gd name="T119" fmla="*/ 10693 h 545"/>
                            <a:gd name="T120" fmla="+- 0 423 423"/>
                            <a:gd name="T121" fmla="*/ T120 w 447"/>
                            <a:gd name="T122" fmla="+- 0 10736 10298"/>
                            <a:gd name="T123" fmla="*/ 10736 h 545"/>
                            <a:gd name="T124" fmla="+- 0 542 423"/>
                            <a:gd name="T125" fmla="*/ T124 w 447"/>
                            <a:gd name="T126" fmla="+- 0 10838 10298"/>
                            <a:gd name="T127" fmla="*/ 10838 h 545"/>
                            <a:gd name="T128" fmla="+- 0 554 423"/>
                            <a:gd name="T129" fmla="*/ T128 w 447"/>
                            <a:gd name="T130" fmla="+- 0 10843 10298"/>
                            <a:gd name="T131" fmla="*/ 10843 h 545"/>
                            <a:gd name="T132" fmla="+- 0 578 423"/>
                            <a:gd name="T133" fmla="*/ T132 w 447"/>
                            <a:gd name="T134" fmla="+- 0 10843 10298"/>
                            <a:gd name="T135" fmla="*/ 10843 h 545"/>
                            <a:gd name="T136" fmla="+- 0 707 423"/>
                            <a:gd name="T137" fmla="*/ T136 w 447"/>
                            <a:gd name="T138" fmla="+- 0 10738 10298"/>
                            <a:gd name="T139" fmla="*/ 10738 h 545"/>
                            <a:gd name="T140" fmla="+- 0 780 423"/>
                            <a:gd name="T141" fmla="*/ T140 w 447"/>
                            <a:gd name="T142" fmla="+- 0 10670 10298"/>
                            <a:gd name="T143" fmla="*/ 10670 h 545"/>
                            <a:gd name="T144" fmla="+- 0 836 423"/>
                            <a:gd name="T145" fmla="*/ T144 w 447"/>
                            <a:gd name="T146" fmla="+- 0 10600 10298"/>
                            <a:gd name="T147" fmla="*/ 10600 h 545"/>
                            <a:gd name="T148" fmla="+- 0 867 423"/>
                            <a:gd name="T149" fmla="*/ T148 w 447"/>
                            <a:gd name="T150" fmla="+- 0 10526 10298"/>
                            <a:gd name="T151" fmla="*/ 10526 h 545"/>
                            <a:gd name="T152" fmla="+- 0 870 423"/>
                            <a:gd name="T153" fmla="*/ T152 w 447"/>
                            <a:gd name="T154" fmla="+- 0 10487 10298"/>
                            <a:gd name="T155" fmla="*/ 10487 h 545"/>
                            <a:gd name="T156" fmla="+- 0 867 423"/>
                            <a:gd name="T157" fmla="*/ T156 w 447"/>
                            <a:gd name="T158" fmla="+- 0 10449 10298"/>
                            <a:gd name="T159" fmla="*/ 10449 h 545"/>
                            <a:gd name="T160" fmla="+- 0 842 423"/>
                            <a:gd name="T161" fmla="*/ T160 w 447"/>
                            <a:gd name="T162" fmla="+- 0 10382 10298"/>
                            <a:gd name="T163" fmla="*/ 10382 h 545"/>
                            <a:gd name="T164" fmla="+- 0 793 423"/>
                            <a:gd name="T165" fmla="*/ T164 w 447"/>
                            <a:gd name="T166" fmla="+- 0 10329 10298"/>
                            <a:gd name="T167" fmla="*/ 10329 h 545"/>
                            <a:gd name="T168" fmla="+- 0 729 423"/>
                            <a:gd name="T169" fmla="*/ T168 w 447"/>
                            <a:gd name="T170" fmla="+- 0 10301 10298"/>
                            <a:gd name="T171" fmla="*/ 10301 h 545"/>
                            <a:gd name="T172" fmla="+- 0 693 423"/>
                            <a:gd name="T173" fmla="*/ T172 w 447"/>
                            <a:gd name="T174" fmla="+- 0 10298 10298"/>
                            <a:gd name="T175" fmla="*/ 10298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47" h="545">
                              <a:moveTo>
                                <a:pt x="270" y="0"/>
                              </a:moveTo>
                              <a:lnTo>
                                <a:pt x="193" y="19"/>
                              </a:lnTo>
                              <a:lnTo>
                                <a:pt x="143" y="60"/>
                              </a:lnTo>
                              <a:lnTo>
                                <a:pt x="135" y="50"/>
                              </a:lnTo>
                              <a:lnTo>
                                <a:pt x="69" y="9"/>
                              </a:lnTo>
                              <a:lnTo>
                                <a:pt x="16" y="0"/>
                              </a:lnTo>
                              <a:lnTo>
                                <a:pt x="0" y="1"/>
                              </a:lnTo>
                              <a:lnTo>
                                <a:pt x="0" y="33"/>
                              </a:lnTo>
                              <a:lnTo>
                                <a:pt x="11" y="32"/>
                              </a:lnTo>
                              <a:lnTo>
                                <a:pt x="16" y="32"/>
                              </a:lnTo>
                              <a:lnTo>
                                <a:pt x="78" y="47"/>
                              </a:lnTo>
                              <a:lnTo>
                                <a:pt x="130" y="95"/>
                              </a:lnTo>
                              <a:lnTo>
                                <a:pt x="143" y="112"/>
                              </a:lnTo>
                              <a:lnTo>
                                <a:pt x="156" y="95"/>
                              </a:lnTo>
                              <a:lnTo>
                                <a:pt x="208" y="47"/>
                              </a:lnTo>
                              <a:lnTo>
                                <a:pt x="270" y="32"/>
                              </a:lnTo>
                              <a:lnTo>
                                <a:pt x="300" y="35"/>
                              </a:lnTo>
                              <a:lnTo>
                                <a:pt x="374" y="77"/>
                              </a:lnTo>
                              <a:lnTo>
                                <a:pt x="413" y="157"/>
                              </a:lnTo>
                              <a:lnTo>
                                <a:pt x="415" y="189"/>
                              </a:lnTo>
                              <a:lnTo>
                                <a:pt x="412" y="222"/>
                              </a:lnTo>
                              <a:lnTo>
                                <a:pt x="386" y="287"/>
                              </a:lnTo>
                              <a:lnTo>
                                <a:pt x="334" y="350"/>
                              </a:lnTo>
                              <a:lnTo>
                                <a:pt x="262" y="416"/>
                              </a:lnTo>
                              <a:lnTo>
                                <a:pt x="152" y="511"/>
                              </a:lnTo>
                              <a:lnTo>
                                <a:pt x="147" y="513"/>
                              </a:lnTo>
                              <a:lnTo>
                                <a:pt x="139" y="513"/>
                              </a:lnTo>
                              <a:lnTo>
                                <a:pt x="135" y="511"/>
                              </a:lnTo>
                              <a:lnTo>
                                <a:pt x="16" y="409"/>
                              </a:lnTo>
                              <a:lnTo>
                                <a:pt x="0" y="395"/>
                              </a:lnTo>
                              <a:lnTo>
                                <a:pt x="0" y="438"/>
                              </a:lnTo>
                              <a:lnTo>
                                <a:pt x="119" y="540"/>
                              </a:lnTo>
                              <a:lnTo>
                                <a:pt x="131" y="545"/>
                              </a:lnTo>
                              <a:lnTo>
                                <a:pt x="155" y="545"/>
                              </a:lnTo>
                              <a:lnTo>
                                <a:pt x="284" y="440"/>
                              </a:lnTo>
                              <a:lnTo>
                                <a:pt x="357" y="372"/>
                              </a:lnTo>
                              <a:lnTo>
                                <a:pt x="413" y="302"/>
                              </a:lnTo>
                              <a:lnTo>
                                <a:pt x="444" y="228"/>
                              </a:lnTo>
                              <a:lnTo>
                                <a:pt x="447" y="189"/>
                              </a:lnTo>
                              <a:lnTo>
                                <a:pt x="444" y="151"/>
                              </a:lnTo>
                              <a:lnTo>
                                <a:pt x="419" y="84"/>
                              </a:lnTo>
                              <a:lnTo>
                                <a:pt x="370" y="31"/>
                              </a:lnTo>
                              <a:lnTo>
                                <a:pt x="306" y="3"/>
                              </a:lnTo>
                              <a:lnTo>
                                <a:pt x="270" y="0"/>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027FA" id="docshape471" o:spid="_x0000_s1026" style="position:absolute;margin-left:21.15pt;margin-top:514.9pt;width:22.35pt;height:27.25pt;z-index:-2218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7,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" path="m270,l193,19,143,60,135,50,69,9,16,,,1,,33,11,32r5,l78,47r52,48l143,112,156,95,208,47,270,32r30,3l374,77r39,80l415,189r-3,33l386,287r-52,63l262,416,152,511r-5,2l139,513r-4,-2l16,409,,395r,43l119,540r12,5l155,545,284,440r73,-68l413,302r31,-74l447,189r-3,-38l419,84,370,31,306,3,270,xe" fillcolor="#2b3890" stroked="f">
                <v:fill opacity="13107f"/>
                <v:path arrowok="t" o:connecttype="custom" o:connectlocs="171450,6539230;122555,6551295;90805,6577330;85725,6570980;43815,6544945;10160,6539230;0,6539865;0,6560185;6985,6559550;10160,6559550;49530,6569075;82550,6599555;90805,6610350;99060,6599555;132080,6569075;171450,6559550;190500,6561455;237490,6588125;262255,6638925;263525,6659245;261620,6680200;245110,6721475;212090,6761480;166370,6803390;96520,6863715;93345,6864985;88265,6864985;85725,6863715;10160,6798945;0,6790055;0,6817360;75565,6882130;83185,6885305;98425,6885305;180340,6818630;226695,6775450;262255,6731000;281940,6684010;283845,6659245;281940,6635115;266065,6592570;234950,6558915;194310,6541135;171450,6539230" o:connectangles="0,0,0,0,0,0,0,0,0,0,0,0,0,0,0,0,0,0,0,0,0,0,0,0,0,0,0,0,0,0,0,0,0,0,0,0,0,0,0,0,0,0,0,0"/>
                <w10:wrap anchorx="page" anchory="page"/>
              </v:shape>
            </w:pict>
          </mc:Fallback>
        </mc:AlternateContent>
      </w:r>
      <w:r>
        <w:rPr>
          <w:noProof/>
          <w:lang w:bidi="es-ES"/>
        </w:rPr>
        <mc:AlternateContent>
          <mc:Choice Requires="wps">
            <w:drawing>
              <wp:anchor distT="0" distB="0" distL="114300" distR="114300" simplePos="0" relativeHeight="481130496" behindDoc="1" locked="0" layoutInCell="1" allowOverlap="1" wp14:anchorId="170B7AEB" wp14:editId="254D631E">
                <wp:simplePos x="0" y="0"/>
                <wp:positionH relativeFrom="page">
                  <wp:posOffset>268605</wp:posOffset>
                </wp:positionH>
                <wp:positionV relativeFrom="page">
                  <wp:posOffset>2459990</wp:posOffset>
                </wp:positionV>
                <wp:extent cx="283845" cy="346710"/>
                <wp:effectExtent l="0" t="0" r="0" b="0"/>
                <wp:wrapNone/>
                <wp:docPr id="965" name="docshape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 cy="346710"/>
                        </a:xfrm>
                        <a:custGeom>
                          <a:avLst/>
                          <a:gdLst>
                            <a:gd name="T0" fmla="+- 0 457 423"/>
                            <a:gd name="T1" fmla="*/ T0 w 447"/>
                            <a:gd name="T2" fmla="+- 0 4378 3874"/>
                            <a:gd name="T3" fmla="*/ 4378 h 546"/>
                            <a:gd name="T4" fmla="+- 0 525 423"/>
                            <a:gd name="T5" fmla="*/ T4 w 447"/>
                            <a:gd name="T6" fmla="+- 0 4399 3874"/>
                            <a:gd name="T7" fmla="*/ 4399 h 546"/>
                            <a:gd name="T8" fmla="+- 0 576 423"/>
                            <a:gd name="T9" fmla="*/ T8 w 447"/>
                            <a:gd name="T10" fmla="+- 0 4414 3874"/>
                            <a:gd name="T11" fmla="*/ 4414 h 546"/>
                            <a:gd name="T12" fmla="+- 0 623 423"/>
                            <a:gd name="T13" fmla="*/ T12 w 447"/>
                            <a:gd name="T14" fmla="+- 0 4393 3874"/>
                            <a:gd name="T15" fmla="*/ 4393 h 546"/>
                            <a:gd name="T16" fmla="+- 0 724 423"/>
                            <a:gd name="T17" fmla="*/ T16 w 447"/>
                            <a:gd name="T18" fmla="+- 0 4370 3874"/>
                            <a:gd name="T19" fmla="*/ 4370 h 546"/>
                            <a:gd name="T20" fmla="+- 0 867 423"/>
                            <a:gd name="T21" fmla="*/ T20 w 447"/>
                            <a:gd name="T22" fmla="+- 0 4365 3874"/>
                            <a:gd name="T23" fmla="*/ 4365 h 546"/>
                            <a:gd name="T24" fmla="+- 0 665 423"/>
                            <a:gd name="T25" fmla="*/ T24 w 447"/>
                            <a:gd name="T26" fmla="+- 0 4355 3874"/>
                            <a:gd name="T27" fmla="*/ 4355 h 546"/>
                            <a:gd name="T28" fmla="+- 0 432 423"/>
                            <a:gd name="T29" fmla="*/ T28 w 447"/>
                            <a:gd name="T30" fmla="+- 0 4348 3874"/>
                            <a:gd name="T31" fmla="*/ 4348 h 546"/>
                            <a:gd name="T32" fmla="+- 0 832 423"/>
                            <a:gd name="T33" fmla="*/ T32 w 447"/>
                            <a:gd name="T34" fmla="+- 0 4365 3874"/>
                            <a:gd name="T35" fmla="*/ 4365 h 546"/>
                            <a:gd name="T36" fmla="+- 0 815 423"/>
                            <a:gd name="T37" fmla="*/ T36 w 447"/>
                            <a:gd name="T38" fmla="+- 0 4340 3874"/>
                            <a:gd name="T39" fmla="*/ 4340 h 546"/>
                            <a:gd name="T40" fmla="+- 0 720 423"/>
                            <a:gd name="T41" fmla="*/ T40 w 447"/>
                            <a:gd name="T42" fmla="+- 0 4346 3874"/>
                            <a:gd name="T43" fmla="*/ 4346 h 546"/>
                            <a:gd name="T44" fmla="+- 0 845 423"/>
                            <a:gd name="T45" fmla="*/ T44 w 447"/>
                            <a:gd name="T46" fmla="+- 0 4341 3874"/>
                            <a:gd name="T47" fmla="*/ 4341 h 546"/>
                            <a:gd name="T48" fmla="+- 0 431 423"/>
                            <a:gd name="T49" fmla="*/ T48 w 447"/>
                            <a:gd name="T50" fmla="+- 0 4342 3874"/>
                            <a:gd name="T51" fmla="*/ 4342 h 546"/>
                            <a:gd name="T52" fmla="+- 0 666 423"/>
                            <a:gd name="T53" fmla="*/ T52 w 447"/>
                            <a:gd name="T54" fmla="+- 0 4355 3874"/>
                            <a:gd name="T55" fmla="*/ 4355 h 546"/>
                            <a:gd name="T56" fmla="+- 0 510 423"/>
                            <a:gd name="T57" fmla="*/ T56 w 447"/>
                            <a:gd name="T58" fmla="+- 0 4348 3874"/>
                            <a:gd name="T59" fmla="*/ 4348 h 546"/>
                            <a:gd name="T60" fmla="+- 0 423 423"/>
                            <a:gd name="T61" fmla="*/ T60 w 447"/>
                            <a:gd name="T62" fmla="+- 0 4314 3874"/>
                            <a:gd name="T63" fmla="*/ 4314 h 546"/>
                            <a:gd name="T64" fmla="+- 0 479 423"/>
                            <a:gd name="T65" fmla="*/ T64 w 447"/>
                            <a:gd name="T66" fmla="+- 0 3939 3874"/>
                            <a:gd name="T67" fmla="*/ 3939 h 546"/>
                            <a:gd name="T68" fmla="+- 0 551 423"/>
                            <a:gd name="T69" fmla="*/ T68 w 447"/>
                            <a:gd name="T70" fmla="+- 0 4018 3874"/>
                            <a:gd name="T71" fmla="*/ 4018 h 546"/>
                            <a:gd name="T72" fmla="+- 0 668 423"/>
                            <a:gd name="T73" fmla="*/ T72 w 447"/>
                            <a:gd name="T74" fmla="+- 0 4354 3874"/>
                            <a:gd name="T75" fmla="*/ 4354 h 546"/>
                            <a:gd name="T76" fmla="+- 0 581 423"/>
                            <a:gd name="T77" fmla="*/ T76 w 447"/>
                            <a:gd name="T78" fmla="+- 0 4016 3874"/>
                            <a:gd name="T79" fmla="*/ 4016 h 546"/>
                            <a:gd name="T80" fmla="+- 0 541 423"/>
                            <a:gd name="T81" fmla="*/ T80 w 447"/>
                            <a:gd name="T82" fmla="+- 0 3959 3874"/>
                            <a:gd name="T83" fmla="*/ 3959 h 546"/>
                            <a:gd name="T84" fmla="+- 0 460 423"/>
                            <a:gd name="T85" fmla="*/ T84 w 447"/>
                            <a:gd name="T86" fmla="+- 0 3901 3874"/>
                            <a:gd name="T87" fmla="*/ 3901 h 546"/>
                            <a:gd name="T88" fmla="+- 0 760 423"/>
                            <a:gd name="T89" fmla="*/ T88 w 447"/>
                            <a:gd name="T90" fmla="+- 0 3900 3874"/>
                            <a:gd name="T91" fmla="*/ 3900 h 546"/>
                            <a:gd name="T92" fmla="+- 0 734 423"/>
                            <a:gd name="T93" fmla="*/ T92 w 447"/>
                            <a:gd name="T94" fmla="+- 0 4259 3874"/>
                            <a:gd name="T95" fmla="*/ 4259 h 546"/>
                            <a:gd name="T96" fmla="+- 0 637 423"/>
                            <a:gd name="T97" fmla="*/ T96 w 447"/>
                            <a:gd name="T98" fmla="+- 0 4299 3874"/>
                            <a:gd name="T99" fmla="*/ 4299 h 546"/>
                            <a:gd name="T100" fmla="+- 0 581 423"/>
                            <a:gd name="T101" fmla="*/ T100 w 447"/>
                            <a:gd name="T102" fmla="+- 0 4353 3874"/>
                            <a:gd name="T103" fmla="*/ 4353 h 546"/>
                            <a:gd name="T104" fmla="+- 0 614 423"/>
                            <a:gd name="T105" fmla="*/ T104 w 447"/>
                            <a:gd name="T106" fmla="+- 0 4352 3874"/>
                            <a:gd name="T107" fmla="*/ 4352 h 546"/>
                            <a:gd name="T108" fmla="+- 0 683 423"/>
                            <a:gd name="T109" fmla="*/ T108 w 447"/>
                            <a:gd name="T110" fmla="+- 0 4301 3874"/>
                            <a:gd name="T111" fmla="*/ 4301 h 546"/>
                            <a:gd name="T112" fmla="+- 0 761 423"/>
                            <a:gd name="T113" fmla="*/ T112 w 447"/>
                            <a:gd name="T114" fmla="+- 0 4280 3874"/>
                            <a:gd name="T115" fmla="*/ 4280 h 546"/>
                            <a:gd name="T116" fmla="+- 0 803 423"/>
                            <a:gd name="T117" fmla="*/ T116 w 447"/>
                            <a:gd name="T118" fmla="+- 0 3944 3874"/>
                            <a:gd name="T119" fmla="*/ 3944 h 546"/>
                            <a:gd name="T120" fmla="+- 0 823 423"/>
                            <a:gd name="T121" fmla="*/ T120 w 447"/>
                            <a:gd name="T122" fmla="+- 0 3919 3874"/>
                            <a:gd name="T123" fmla="*/ 3919 h 546"/>
                            <a:gd name="T124" fmla="+- 0 803 423"/>
                            <a:gd name="T125" fmla="*/ T124 w 447"/>
                            <a:gd name="T126" fmla="+- 0 3944 3874"/>
                            <a:gd name="T127" fmla="*/ 3944 h 546"/>
                            <a:gd name="T128" fmla="+- 0 801 423"/>
                            <a:gd name="T129" fmla="*/ T128 w 447"/>
                            <a:gd name="T130" fmla="+- 0 4298 3874"/>
                            <a:gd name="T131" fmla="*/ 4298 h 546"/>
                            <a:gd name="T132" fmla="+- 0 700 423"/>
                            <a:gd name="T133" fmla="*/ T132 w 447"/>
                            <a:gd name="T134" fmla="+- 0 4316 3874"/>
                            <a:gd name="T135" fmla="*/ 4316 h 546"/>
                            <a:gd name="T136" fmla="+- 0 625 423"/>
                            <a:gd name="T137" fmla="*/ T136 w 447"/>
                            <a:gd name="T138" fmla="+- 0 4346 3874"/>
                            <a:gd name="T139" fmla="*/ 4346 h 546"/>
                            <a:gd name="T140" fmla="+- 0 697 423"/>
                            <a:gd name="T141" fmla="*/ T140 w 447"/>
                            <a:gd name="T142" fmla="+- 0 4343 3874"/>
                            <a:gd name="T143" fmla="*/ 4343 h 546"/>
                            <a:gd name="T144" fmla="+- 0 769 423"/>
                            <a:gd name="T145" fmla="*/ T144 w 447"/>
                            <a:gd name="T146" fmla="+- 0 4326 3874"/>
                            <a:gd name="T147" fmla="*/ 4326 h 546"/>
                            <a:gd name="T148" fmla="+- 0 823 423"/>
                            <a:gd name="T149" fmla="*/ T148 w 447"/>
                            <a:gd name="T150" fmla="+- 0 4322 3874"/>
                            <a:gd name="T151" fmla="*/ 4322 h 546"/>
                            <a:gd name="T152" fmla="+- 0 870 423"/>
                            <a:gd name="T153" fmla="*/ T152 w 447"/>
                            <a:gd name="T154" fmla="+- 0 3966 3874"/>
                            <a:gd name="T155" fmla="*/ 3966 h 546"/>
                            <a:gd name="T156" fmla="+- 0 428 423"/>
                            <a:gd name="T157" fmla="*/ T156 w 447"/>
                            <a:gd name="T158" fmla="+- 0 4292 3874"/>
                            <a:gd name="T159" fmla="*/ 4292 h 546"/>
                            <a:gd name="T160" fmla="+- 0 489 423"/>
                            <a:gd name="T161" fmla="*/ T160 w 447"/>
                            <a:gd name="T162" fmla="+- 0 4325 3874"/>
                            <a:gd name="T163" fmla="*/ 4325 h 546"/>
                            <a:gd name="T164" fmla="+- 0 518 423"/>
                            <a:gd name="T165" fmla="*/ T164 w 447"/>
                            <a:gd name="T166" fmla="+- 0 4352 3874"/>
                            <a:gd name="T167" fmla="*/ 4352 h 546"/>
                            <a:gd name="T168" fmla="+- 0 524 423"/>
                            <a:gd name="T169" fmla="*/ T168 w 447"/>
                            <a:gd name="T170" fmla="+- 0 4322 3874"/>
                            <a:gd name="T171" fmla="*/ 4322 h 546"/>
                            <a:gd name="T172" fmla="+- 0 471 423"/>
                            <a:gd name="T173" fmla="*/ T172 w 447"/>
                            <a:gd name="T174" fmla="+- 0 4284 3874"/>
                            <a:gd name="T175" fmla="*/ 4284 h 546"/>
                            <a:gd name="T176" fmla="+- 0 423 423"/>
                            <a:gd name="T177" fmla="*/ T176 w 447"/>
                            <a:gd name="T178" fmla="+- 0 4266 3874"/>
                            <a:gd name="T179" fmla="*/ 4266 h 546"/>
                            <a:gd name="T180" fmla="+- 0 845 423"/>
                            <a:gd name="T181" fmla="*/ T180 w 447"/>
                            <a:gd name="T182" fmla="+- 0 4341 3874"/>
                            <a:gd name="T183" fmla="*/ 4341 h 546"/>
                            <a:gd name="T184" fmla="+- 0 756 423"/>
                            <a:gd name="T185" fmla="*/ T184 w 447"/>
                            <a:gd name="T186" fmla="+- 0 3875 3874"/>
                            <a:gd name="T187" fmla="*/ 3875 h 546"/>
                            <a:gd name="T188" fmla="+- 0 656 423"/>
                            <a:gd name="T189" fmla="*/ T188 w 447"/>
                            <a:gd name="T190" fmla="+- 0 3908 3874"/>
                            <a:gd name="T191" fmla="*/ 3908 h 546"/>
                            <a:gd name="T192" fmla="+- 0 568 423"/>
                            <a:gd name="T193" fmla="*/ T192 w 447"/>
                            <a:gd name="T194" fmla="+- 0 3990 3874"/>
                            <a:gd name="T195" fmla="*/ 3990 h 546"/>
                            <a:gd name="T196" fmla="+- 0 640 423"/>
                            <a:gd name="T197" fmla="*/ T196 w 447"/>
                            <a:gd name="T198" fmla="+- 0 3947 3874"/>
                            <a:gd name="T199" fmla="*/ 3947 h 546"/>
                            <a:gd name="T200" fmla="+- 0 745 423"/>
                            <a:gd name="T201" fmla="*/ T200 w 447"/>
                            <a:gd name="T202" fmla="+- 0 3903 3874"/>
                            <a:gd name="T203" fmla="*/ 3903 h 546"/>
                            <a:gd name="T204" fmla="+- 0 785 423"/>
                            <a:gd name="T205" fmla="*/ T204 w 447"/>
                            <a:gd name="T206" fmla="+- 0 3881 3874"/>
                            <a:gd name="T207" fmla="*/ 3881 h 546"/>
                            <a:gd name="T208" fmla="+- 0 840 423"/>
                            <a:gd name="T209" fmla="*/ T208 w 447"/>
                            <a:gd name="T210" fmla="+- 0 3966 3874"/>
                            <a:gd name="T211" fmla="*/ 3966 h 546"/>
                            <a:gd name="T212" fmla="+- 0 800 423"/>
                            <a:gd name="T213" fmla="*/ T212 w 447"/>
                            <a:gd name="T214" fmla="+- 0 3944 3874"/>
                            <a:gd name="T215" fmla="*/ 3944 h 546"/>
                            <a:gd name="T216" fmla="+- 0 797 423"/>
                            <a:gd name="T217" fmla="*/ T216 w 447"/>
                            <a:gd name="T218" fmla="+- 0 3919 3874"/>
                            <a:gd name="T219" fmla="*/ 3919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47" h="546">
                              <a:moveTo>
                                <a:pt x="0" y="473"/>
                              </a:moveTo>
                              <a:lnTo>
                                <a:pt x="0" y="498"/>
                              </a:lnTo>
                              <a:lnTo>
                                <a:pt x="12" y="500"/>
                              </a:lnTo>
                              <a:lnTo>
                                <a:pt x="23" y="502"/>
                              </a:lnTo>
                              <a:lnTo>
                                <a:pt x="34" y="504"/>
                              </a:lnTo>
                              <a:lnTo>
                                <a:pt x="46" y="507"/>
                              </a:lnTo>
                              <a:lnTo>
                                <a:pt x="60" y="510"/>
                              </a:lnTo>
                              <a:lnTo>
                                <a:pt x="74" y="515"/>
                              </a:lnTo>
                              <a:lnTo>
                                <a:pt x="88" y="519"/>
                              </a:lnTo>
                              <a:lnTo>
                                <a:pt x="102" y="525"/>
                              </a:lnTo>
                              <a:lnTo>
                                <a:pt x="114" y="530"/>
                              </a:lnTo>
                              <a:lnTo>
                                <a:pt x="125" y="534"/>
                              </a:lnTo>
                              <a:lnTo>
                                <a:pt x="141" y="545"/>
                              </a:lnTo>
                              <a:lnTo>
                                <a:pt x="147" y="545"/>
                              </a:lnTo>
                              <a:lnTo>
                                <a:pt x="153" y="540"/>
                              </a:lnTo>
                              <a:lnTo>
                                <a:pt x="154" y="539"/>
                              </a:lnTo>
                              <a:lnTo>
                                <a:pt x="155" y="538"/>
                              </a:lnTo>
                              <a:lnTo>
                                <a:pt x="170" y="531"/>
                              </a:lnTo>
                              <a:lnTo>
                                <a:pt x="185" y="524"/>
                              </a:lnTo>
                              <a:lnTo>
                                <a:pt x="200" y="519"/>
                              </a:lnTo>
                              <a:lnTo>
                                <a:pt x="215" y="513"/>
                              </a:lnTo>
                              <a:lnTo>
                                <a:pt x="237" y="508"/>
                              </a:lnTo>
                              <a:lnTo>
                                <a:pt x="258" y="503"/>
                              </a:lnTo>
                              <a:lnTo>
                                <a:pt x="279" y="499"/>
                              </a:lnTo>
                              <a:lnTo>
                                <a:pt x="301" y="496"/>
                              </a:lnTo>
                              <a:lnTo>
                                <a:pt x="322" y="494"/>
                              </a:lnTo>
                              <a:lnTo>
                                <a:pt x="343" y="492"/>
                              </a:lnTo>
                              <a:lnTo>
                                <a:pt x="364" y="491"/>
                              </a:lnTo>
                              <a:lnTo>
                                <a:pt x="385" y="491"/>
                              </a:lnTo>
                              <a:lnTo>
                                <a:pt x="444" y="491"/>
                              </a:lnTo>
                              <a:lnTo>
                                <a:pt x="447" y="488"/>
                              </a:lnTo>
                              <a:lnTo>
                                <a:pt x="447" y="481"/>
                              </a:lnTo>
                              <a:lnTo>
                                <a:pt x="243" y="481"/>
                              </a:lnTo>
                              <a:lnTo>
                                <a:pt x="242" y="481"/>
                              </a:lnTo>
                              <a:lnTo>
                                <a:pt x="243" y="481"/>
                              </a:lnTo>
                              <a:lnTo>
                                <a:pt x="44" y="481"/>
                              </a:lnTo>
                              <a:lnTo>
                                <a:pt x="34" y="479"/>
                              </a:lnTo>
                              <a:lnTo>
                                <a:pt x="24" y="477"/>
                              </a:lnTo>
                              <a:lnTo>
                                <a:pt x="9" y="474"/>
                              </a:lnTo>
                              <a:lnTo>
                                <a:pt x="5" y="474"/>
                              </a:lnTo>
                              <a:lnTo>
                                <a:pt x="0" y="473"/>
                              </a:lnTo>
                              <a:close/>
                              <a:moveTo>
                                <a:pt x="444" y="491"/>
                              </a:moveTo>
                              <a:lnTo>
                                <a:pt x="385" y="491"/>
                              </a:lnTo>
                              <a:lnTo>
                                <a:pt x="409" y="491"/>
                              </a:lnTo>
                              <a:lnTo>
                                <a:pt x="421" y="492"/>
                              </a:lnTo>
                              <a:lnTo>
                                <a:pt x="433" y="492"/>
                              </a:lnTo>
                              <a:lnTo>
                                <a:pt x="442" y="493"/>
                              </a:lnTo>
                              <a:lnTo>
                                <a:pt x="444" y="491"/>
                              </a:lnTo>
                              <a:close/>
                              <a:moveTo>
                                <a:pt x="392" y="466"/>
                              </a:moveTo>
                              <a:lnTo>
                                <a:pt x="378" y="466"/>
                              </a:lnTo>
                              <a:lnTo>
                                <a:pt x="365" y="467"/>
                              </a:lnTo>
                              <a:lnTo>
                                <a:pt x="351" y="467"/>
                              </a:lnTo>
                              <a:lnTo>
                                <a:pt x="324" y="469"/>
                              </a:lnTo>
                              <a:lnTo>
                                <a:pt x="297" y="472"/>
                              </a:lnTo>
                              <a:lnTo>
                                <a:pt x="270" y="475"/>
                              </a:lnTo>
                              <a:lnTo>
                                <a:pt x="243" y="481"/>
                              </a:lnTo>
                              <a:lnTo>
                                <a:pt x="447" y="481"/>
                              </a:lnTo>
                              <a:lnTo>
                                <a:pt x="447" y="467"/>
                              </a:lnTo>
                              <a:lnTo>
                                <a:pt x="422" y="467"/>
                              </a:lnTo>
                              <a:lnTo>
                                <a:pt x="410" y="466"/>
                              </a:lnTo>
                              <a:lnTo>
                                <a:pt x="392" y="466"/>
                              </a:lnTo>
                              <a:close/>
                              <a:moveTo>
                                <a:pt x="0" y="440"/>
                              </a:moveTo>
                              <a:lnTo>
                                <a:pt x="0" y="465"/>
                              </a:lnTo>
                              <a:lnTo>
                                <a:pt x="8" y="468"/>
                              </a:lnTo>
                              <a:lnTo>
                                <a:pt x="16" y="470"/>
                              </a:lnTo>
                              <a:lnTo>
                                <a:pt x="30" y="475"/>
                              </a:lnTo>
                              <a:lnTo>
                                <a:pt x="37" y="477"/>
                              </a:lnTo>
                              <a:lnTo>
                                <a:pt x="44" y="481"/>
                              </a:lnTo>
                              <a:lnTo>
                                <a:pt x="243" y="481"/>
                              </a:lnTo>
                              <a:lnTo>
                                <a:pt x="245" y="480"/>
                              </a:lnTo>
                              <a:lnTo>
                                <a:pt x="129" y="480"/>
                              </a:lnTo>
                              <a:lnTo>
                                <a:pt x="127" y="478"/>
                              </a:lnTo>
                              <a:lnTo>
                                <a:pt x="95" y="478"/>
                              </a:lnTo>
                              <a:lnTo>
                                <a:pt x="87" y="474"/>
                              </a:lnTo>
                              <a:lnTo>
                                <a:pt x="72" y="466"/>
                              </a:lnTo>
                              <a:lnTo>
                                <a:pt x="54" y="458"/>
                              </a:lnTo>
                              <a:lnTo>
                                <a:pt x="37" y="451"/>
                              </a:lnTo>
                              <a:lnTo>
                                <a:pt x="19" y="445"/>
                              </a:lnTo>
                              <a:lnTo>
                                <a:pt x="0" y="440"/>
                              </a:lnTo>
                              <a:close/>
                              <a:moveTo>
                                <a:pt x="0" y="13"/>
                              </a:moveTo>
                              <a:lnTo>
                                <a:pt x="0" y="39"/>
                              </a:lnTo>
                              <a:lnTo>
                                <a:pt x="20" y="46"/>
                              </a:lnTo>
                              <a:lnTo>
                                <a:pt x="38" y="55"/>
                              </a:lnTo>
                              <a:lnTo>
                                <a:pt x="56" y="65"/>
                              </a:lnTo>
                              <a:lnTo>
                                <a:pt x="74" y="77"/>
                              </a:lnTo>
                              <a:lnTo>
                                <a:pt x="90" y="91"/>
                              </a:lnTo>
                              <a:lnTo>
                                <a:pt x="105" y="107"/>
                              </a:lnTo>
                              <a:lnTo>
                                <a:pt x="118" y="125"/>
                              </a:lnTo>
                              <a:lnTo>
                                <a:pt x="128" y="144"/>
                              </a:lnTo>
                              <a:lnTo>
                                <a:pt x="130" y="146"/>
                              </a:lnTo>
                              <a:lnTo>
                                <a:pt x="130" y="478"/>
                              </a:lnTo>
                              <a:lnTo>
                                <a:pt x="129" y="480"/>
                              </a:lnTo>
                              <a:lnTo>
                                <a:pt x="245" y="480"/>
                              </a:lnTo>
                              <a:lnTo>
                                <a:pt x="245" y="479"/>
                              </a:lnTo>
                              <a:lnTo>
                                <a:pt x="156" y="479"/>
                              </a:lnTo>
                              <a:lnTo>
                                <a:pt x="156" y="147"/>
                              </a:lnTo>
                              <a:lnTo>
                                <a:pt x="157" y="145"/>
                              </a:lnTo>
                              <a:lnTo>
                                <a:pt x="158" y="142"/>
                              </a:lnTo>
                              <a:lnTo>
                                <a:pt x="172" y="119"/>
                              </a:lnTo>
                              <a:lnTo>
                                <a:pt x="143" y="119"/>
                              </a:lnTo>
                              <a:lnTo>
                                <a:pt x="134" y="105"/>
                              </a:lnTo>
                              <a:lnTo>
                                <a:pt x="127" y="95"/>
                              </a:lnTo>
                              <a:lnTo>
                                <a:pt x="118" y="85"/>
                              </a:lnTo>
                              <a:lnTo>
                                <a:pt x="103" y="70"/>
                              </a:lnTo>
                              <a:lnTo>
                                <a:pt x="86" y="56"/>
                              </a:lnTo>
                              <a:lnTo>
                                <a:pt x="68" y="43"/>
                              </a:lnTo>
                              <a:lnTo>
                                <a:pt x="49" y="32"/>
                              </a:lnTo>
                              <a:lnTo>
                                <a:pt x="37" y="27"/>
                              </a:lnTo>
                              <a:lnTo>
                                <a:pt x="25" y="22"/>
                              </a:lnTo>
                              <a:lnTo>
                                <a:pt x="13" y="17"/>
                              </a:lnTo>
                              <a:lnTo>
                                <a:pt x="0" y="13"/>
                              </a:lnTo>
                              <a:close/>
                              <a:moveTo>
                                <a:pt x="362" y="26"/>
                              </a:moveTo>
                              <a:lnTo>
                                <a:pt x="337" y="26"/>
                              </a:lnTo>
                              <a:lnTo>
                                <a:pt x="337" y="27"/>
                              </a:lnTo>
                              <a:lnTo>
                                <a:pt x="337" y="381"/>
                              </a:lnTo>
                              <a:lnTo>
                                <a:pt x="338" y="381"/>
                              </a:lnTo>
                              <a:lnTo>
                                <a:pt x="333" y="382"/>
                              </a:lnTo>
                              <a:lnTo>
                                <a:pt x="311" y="385"/>
                              </a:lnTo>
                              <a:lnTo>
                                <a:pt x="289" y="390"/>
                              </a:lnTo>
                              <a:lnTo>
                                <a:pt x="268" y="397"/>
                              </a:lnTo>
                              <a:lnTo>
                                <a:pt x="248" y="405"/>
                              </a:lnTo>
                              <a:lnTo>
                                <a:pt x="231" y="414"/>
                              </a:lnTo>
                              <a:lnTo>
                                <a:pt x="214" y="425"/>
                              </a:lnTo>
                              <a:lnTo>
                                <a:pt x="198" y="436"/>
                              </a:lnTo>
                              <a:lnTo>
                                <a:pt x="184" y="449"/>
                              </a:lnTo>
                              <a:lnTo>
                                <a:pt x="174" y="458"/>
                              </a:lnTo>
                              <a:lnTo>
                                <a:pt x="166" y="468"/>
                              </a:lnTo>
                              <a:lnTo>
                                <a:pt x="158" y="479"/>
                              </a:lnTo>
                              <a:lnTo>
                                <a:pt x="157" y="479"/>
                              </a:lnTo>
                              <a:lnTo>
                                <a:pt x="156" y="479"/>
                              </a:lnTo>
                              <a:lnTo>
                                <a:pt x="245" y="479"/>
                              </a:lnTo>
                              <a:lnTo>
                                <a:pt x="249" y="478"/>
                              </a:lnTo>
                              <a:lnTo>
                                <a:pt x="191" y="478"/>
                              </a:lnTo>
                              <a:lnTo>
                                <a:pt x="199" y="468"/>
                              </a:lnTo>
                              <a:lnTo>
                                <a:pt x="208" y="460"/>
                              </a:lnTo>
                              <a:lnTo>
                                <a:pt x="218" y="452"/>
                              </a:lnTo>
                              <a:lnTo>
                                <a:pt x="238" y="438"/>
                              </a:lnTo>
                              <a:lnTo>
                                <a:pt x="260" y="427"/>
                              </a:lnTo>
                              <a:lnTo>
                                <a:pt x="282" y="418"/>
                              </a:lnTo>
                              <a:lnTo>
                                <a:pt x="306" y="411"/>
                              </a:lnTo>
                              <a:lnTo>
                                <a:pt x="317" y="409"/>
                              </a:lnTo>
                              <a:lnTo>
                                <a:pt x="327" y="407"/>
                              </a:lnTo>
                              <a:lnTo>
                                <a:pt x="338" y="406"/>
                              </a:lnTo>
                              <a:lnTo>
                                <a:pt x="357" y="404"/>
                              </a:lnTo>
                              <a:lnTo>
                                <a:pt x="362" y="400"/>
                              </a:lnTo>
                              <a:lnTo>
                                <a:pt x="362" y="70"/>
                              </a:lnTo>
                              <a:lnTo>
                                <a:pt x="377" y="70"/>
                              </a:lnTo>
                              <a:lnTo>
                                <a:pt x="380" y="70"/>
                              </a:lnTo>
                              <a:lnTo>
                                <a:pt x="445" y="70"/>
                              </a:lnTo>
                              <a:lnTo>
                                <a:pt x="442" y="67"/>
                              </a:lnTo>
                              <a:lnTo>
                                <a:pt x="405" y="67"/>
                              </a:lnTo>
                              <a:lnTo>
                                <a:pt x="405" y="50"/>
                              </a:lnTo>
                              <a:lnTo>
                                <a:pt x="400" y="45"/>
                              </a:lnTo>
                              <a:lnTo>
                                <a:pt x="362" y="45"/>
                              </a:lnTo>
                              <a:lnTo>
                                <a:pt x="362" y="44"/>
                              </a:lnTo>
                              <a:lnTo>
                                <a:pt x="362" y="26"/>
                              </a:lnTo>
                              <a:close/>
                              <a:moveTo>
                                <a:pt x="445" y="70"/>
                              </a:moveTo>
                              <a:lnTo>
                                <a:pt x="380" y="70"/>
                              </a:lnTo>
                              <a:lnTo>
                                <a:pt x="381" y="71"/>
                              </a:lnTo>
                              <a:lnTo>
                                <a:pt x="381" y="421"/>
                              </a:lnTo>
                              <a:lnTo>
                                <a:pt x="381" y="423"/>
                              </a:lnTo>
                              <a:lnTo>
                                <a:pt x="380" y="424"/>
                              </a:lnTo>
                              <a:lnTo>
                                <a:pt x="378" y="424"/>
                              </a:lnTo>
                              <a:lnTo>
                                <a:pt x="357" y="426"/>
                              </a:lnTo>
                              <a:lnTo>
                                <a:pt x="337" y="429"/>
                              </a:lnTo>
                              <a:lnTo>
                                <a:pt x="316" y="433"/>
                              </a:lnTo>
                              <a:lnTo>
                                <a:pt x="296" y="437"/>
                              </a:lnTo>
                              <a:lnTo>
                                <a:pt x="277" y="442"/>
                              </a:lnTo>
                              <a:lnTo>
                                <a:pt x="259" y="447"/>
                              </a:lnTo>
                              <a:lnTo>
                                <a:pt x="242" y="454"/>
                              </a:lnTo>
                              <a:lnTo>
                                <a:pt x="224" y="461"/>
                              </a:lnTo>
                              <a:lnTo>
                                <a:pt x="213" y="466"/>
                              </a:lnTo>
                              <a:lnTo>
                                <a:pt x="202" y="472"/>
                              </a:lnTo>
                              <a:lnTo>
                                <a:pt x="191" y="478"/>
                              </a:lnTo>
                              <a:lnTo>
                                <a:pt x="249" y="478"/>
                              </a:lnTo>
                              <a:lnTo>
                                <a:pt x="253" y="476"/>
                              </a:lnTo>
                              <a:lnTo>
                                <a:pt x="263" y="472"/>
                              </a:lnTo>
                              <a:lnTo>
                                <a:pt x="274" y="469"/>
                              </a:lnTo>
                              <a:lnTo>
                                <a:pt x="285" y="465"/>
                              </a:lnTo>
                              <a:lnTo>
                                <a:pt x="300" y="461"/>
                              </a:lnTo>
                              <a:lnTo>
                                <a:pt x="316" y="458"/>
                              </a:lnTo>
                              <a:lnTo>
                                <a:pt x="331" y="455"/>
                              </a:lnTo>
                              <a:lnTo>
                                <a:pt x="346" y="452"/>
                              </a:lnTo>
                              <a:lnTo>
                                <a:pt x="358" y="451"/>
                              </a:lnTo>
                              <a:lnTo>
                                <a:pt x="369" y="450"/>
                              </a:lnTo>
                              <a:lnTo>
                                <a:pt x="381" y="449"/>
                              </a:lnTo>
                              <a:lnTo>
                                <a:pt x="392" y="448"/>
                              </a:lnTo>
                              <a:lnTo>
                                <a:pt x="400" y="448"/>
                              </a:lnTo>
                              <a:lnTo>
                                <a:pt x="405" y="443"/>
                              </a:lnTo>
                              <a:lnTo>
                                <a:pt x="405" y="92"/>
                              </a:lnTo>
                              <a:lnTo>
                                <a:pt x="419" y="92"/>
                              </a:lnTo>
                              <a:lnTo>
                                <a:pt x="422" y="92"/>
                              </a:lnTo>
                              <a:lnTo>
                                <a:pt x="447" y="92"/>
                              </a:lnTo>
                              <a:lnTo>
                                <a:pt x="447" y="72"/>
                              </a:lnTo>
                              <a:lnTo>
                                <a:pt x="445" y="70"/>
                              </a:lnTo>
                              <a:close/>
                              <a:moveTo>
                                <a:pt x="0" y="392"/>
                              </a:moveTo>
                              <a:lnTo>
                                <a:pt x="0" y="417"/>
                              </a:lnTo>
                              <a:lnTo>
                                <a:pt x="5" y="418"/>
                              </a:lnTo>
                              <a:lnTo>
                                <a:pt x="9" y="420"/>
                              </a:lnTo>
                              <a:lnTo>
                                <a:pt x="13" y="421"/>
                              </a:lnTo>
                              <a:lnTo>
                                <a:pt x="32" y="430"/>
                              </a:lnTo>
                              <a:lnTo>
                                <a:pt x="50" y="439"/>
                              </a:lnTo>
                              <a:lnTo>
                                <a:pt x="66" y="451"/>
                              </a:lnTo>
                              <a:lnTo>
                                <a:pt x="82" y="464"/>
                              </a:lnTo>
                              <a:lnTo>
                                <a:pt x="85" y="467"/>
                              </a:lnTo>
                              <a:lnTo>
                                <a:pt x="93" y="475"/>
                              </a:lnTo>
                              <a:lnTo>
                                <a:pt x="94" y="476"/>
                              </a:lnTo>
                              <a:lnTo>
                                <a:pt x="95" y="478"/>
                              </a:lnTo>
                              <a:lnTo>
                                <a:pt x="127" y="478"/>
                              </a:lnTo>
                              <a:lnTo>
                                <a:pt x="123" y="471"/>
                              </a:lnTo>
                              <a:lnTo>
                                <a:pt x="116" y="464"/>
                              </a:lnTo>
                              <a:lnTo>
                                <a:pt x="109" y="456"/>
                              </a:lnTo>
                              <a:lnTo>
                                <a:pt x="101" y="448"/>
                              </a:lnTo>
                              <a:lnTo>
                                <a:pt x="93" y="441"/>
                              </a:lnTo>
                              <a:lnTo>
                                <a:pt x="84" y="434"/>
                              </a:lnTo>
                              <a:lnTo>
                                <a:pt x="76" y="427"/>
                              </a:lnTo>
                              <a:lnTo>
                                <a:pt x="62" y="418"/>
                              </a:lnTo>
                              <a:lnTo>
                                <a:pt x="48" y="410"/>
                              </a:lnTo>
                              <a:lnTo>
                                <a:pt x="33" y="403"/>
                              </a:lnTo>
                              <a:lnTo>
                                <a:pt x="18" y="397"/>
                              </a:lnTo>
                              <a:lnTo>
                                <a:pt x="12" y="395"/>
                              </a:lnTo>
                              <a:lnTo>
                                <a:pt x="6" y="394"/>
                              </a:lnTo>
                              <a:lnTo>
                                <a:pt x="0" y="392"/>
                              </a:lnTo>
                              <a:close/>
                              <a:moveTo>
                                <a:pt x="447" y="92"/>
                              </a:moveTo>
                              <a:lnTo>
                                <a:pt x="422" y="92"/>
                              </a:lnTo>
                              <a:lnTo>
                                <a:pt x="423" y="92"/>
                              </a:lnTo>
                              <a:lnTo>
                                <a:pt x="423" y="466"/>
                              </a:lnTo>
                              <a:lnTo>
                                <a:pt x="422" y="467"/>
                              </a:lnTo>
                              <a:lnTo>
                                <a:pt x="447" y="467"/>
                              </a:lnTo>
                              <a:lnTo>
                                <a:pt x="447" y="92"/>
                              </a:lnTo>
                              <a:close/>
                              <a:moveTo>
                                <a:pt x="350" y="0"/>
                              </a:moveTo>
                              <a:lnTo>
                                <a:pt x="347" y="0"/>
                              </a:lnTo>
                              <a:lnTo>
                                <a:pt x="333" y="1"/>
                              </a:lnTo>
                              <a:lnTo>
                                <a:pt x="322" y="3"/>
                              </a:lnTo>
                              <a:lnTo>
                                <a:pt x="311" y="6"/>
                              </a:lnTo>
                              <a:lnTo>
                                <a:pt x="284" y="13"/>
                              </a:lnTo>
                              <a:lnTo>
                                <a:pt x="258" y="23"/>
                              </a:lnTo>
                              <a:lnTo>
                                <a:pt x="233" y="34"/>
                              </a:lnTo>
                              <a:lnTo>
                                <a:pt x="209" y="49"/>
                              </a:lnTo>
                              <a:lnTo>
                                <a:pt x="190" y="63"/>
                              </a:lnTo>
                              <a:lnTo>
                                <a:pt x="173" y="79"/>
                              </a:lnTo>
                              <a:lnTo>
                                <a:pt x="158" y="97"/>
                              </a:lnTo>
                              <a:lnTo>
                                <a:pt x="145" y="116"/>
                              </a:lnTo>
                              <a:lnTo>
                                <a:pt x="143" y="119"/>
                              </a:lnTo>
                              <a:lnTo>
                                <a:pt x="172" y="119"/>
                              </a:lnTo>
                              <a:lnTo>
                                <a:pt x="174" y="116"/>
                              </a:lnTo>
                              <a:lnTo>
                                <a:pt x="194" y="93"/>
                              </a:lnTo>
                              <a:lnTo>
                                <a:pt x="217" y="73"/>
                              </a:lnTo>
                              <a:lnTo>
                                <a:pt x="243" y="57"/>
                              </a:lnTo>
                              <a:lnTo>
                                <a:pt x="262" y="48"/>
                              </a:lnTo>
                              <a:lnTo>
                                <a:pt x="282" y="40"/>
                              </a:lnTo>
                              <a:lnTo>
                                <a:pt x="302" y="34"/>
                              </a:lnTo>
                              <a:lnTo>
                                <a:pt x="322" y="29"/>
                              </a:lnTo>
                              <a:lnTo>
                                <a:pt x="326" y="28"/>
                              </a:lnTo>
                              <a:lnTo>
                                <a:pt x="330" y="27"/>
                              </a:lnTo>
                              <a:lnTo>
                                <a:pt x="337" y="26"/>
                              </a:lnTo>
                              <a:lnTo>
                                <a:pt x="362" y="26"/>
                              </a:lnTo>
                              <a:lnTo>
                                <a:pt x="362" y="7"/>
                              </a:lnTo>
                              <a:lnTo>
                                <a:pt x="358" y="2"/>
                              </a:lnTo>
                              <a:lnTo>
                                <a:pt x="350" y="0"/>
                              </a:lnTo>
                              <a:close/>
                              <a:moveTo>
                                <a:pt x="419" y="92"/>
                              </a:moveTo>
                              <a:lnTo>
                                <a:pt x="413" y="92"/>
                              </a:lnTo>
                              <a:lnTo>
                                <a:pt x="417" y="92"/>
                              </a:lnTo>
                              <a:lnTo>
                                <a:pt x="419" y="92"/>
                              </a:lnTo>
                              <a:close/>
                              <a:moveTo>
                                <a:pt x="377" y="70"/>
                              </a:moveTo>
                              <a:lnTo>
                                <a:pt x="370" y="70"/>
                              </a:lnTo>
                              <a:lnTo>
                                <a:pt x="374" y="70"/>
                              </a:lnTo>
                              <a:lnTo>
                                <a:pt x="377" y="70"/>
                              </a:lnTo>
                              <a:close/>
                              <a:moveTo>
                                <a:pt x="428" y="67"/>
                              </a:moveTo>
                              <a:lnTo>
                                <a:pt x="421" y="67"/>
                              </a:lnTo>
                              <a:lnTo>
                                <a:pt x="434" y="67"/>
                              </a:lnTo>
                              <a:lnTo>
                                <a:pt x="428" y="67"/>
                              </a:lnTo>
                              <a:close/>
                              <a:moveTo>
                                <a:pt x="374" y="45"/>
                              </a:moveTo>
                              <a:lnTo>
                                <a:pt x="362" y="45"/>
                              </a:lnTo>
                              <a:lnTo>
                                <a:pt x="400" y="45"/>
                              </a:lnTo>
                              <a:lnTo>
                                <a:pt x="374" y="45"/>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2810E" id="docshape472" o:spid="_x0000_s1026" style="position:absolute;margin-left:21.15pt;margin-top:193.7pt;width:22.35pt;height:27.3pt;z-index:-2218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7,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" path="m,473r,25l12,500r11,2l34,504r12,3l60,510r14,5l88,519r14,6l114,530r11,4l141,545r6,l153,540r1,-1l155,538r15,-7l185,524r15,-5l215,513r22,-5l258,503r21,-4l301,496r21,-2l343,492r21,-1l385,491r59,l447,488r,-7l243,481r-1,l243,481r-199,l34,479,24,477,9,474r-4,l,473xm444,491r-59,l409,491r12,1l433,492r9,1l444,491xm392,466r-14,l365,467r-14,l324,469r-27,3l270,475r-27,6l447,481r,-14l422,467r-12,-1l392,466xm,440r,25l8,468r8,2l30,475r7,2l44,481r199,l245,480r-116,l127,478r-32,l87,474,72,466,54,458,37,451,19,445,,440xm,13l,39r20,7l38,55,56,65,74,77,90,91r15,16l118,125r10,19l130,146r,332l129,480r116,l245,479r-89,l156,147r1,-2l158,142r14,-23l143,119r-9,-14l127,95,118,85,103,70,86,56,68,43,49,32,37,27,25,22,13,17,,13xm362,26r-25,l337,27r,354l338,381r-5,1l311,385r-22,5l268,397r-20,8l231,414r-17,11l198,436r-14,13l174,458r-8,10l158,479r-1,l156,479r89,l249,478r-58,l199,468r9,-8l218,452r20,-14l260,427r22,-9l306,411r11,-2l327,407r11,-1l357,404r5,-4l362,70r15,l380,70r65,l442,67r-37,l405,50r-5,-5l362,45r,-1l362,26xm445,70r-65,l381,71r,350l381,423r-1,1l378,424r-21,2l337,429r-21,4l296,437r-19,5l259,447r-17,7l224,461r-11,5l202,472r-11,6l249,478r4,-2l263,472r11,-3l285,465r15,-4l316,458r15,-3l346,452r12,-1l369,450r12,-1l392,448r8,l405,443r,-351l419,92r3,l447,92r,-20l445,70xm,392r,25l5,418r4,2l13,421r19,9l50,439r16,12l82,464r3,3l93,475r1,1l95,478r32,l123,471r-7,-7l109,456r-8,-8l93,441r-9,-7l76,427,62,418,48,410,33,403,18,397r-6,-2l6,394,,392xm447,92r-25,l423,92r,374l422,467r25,l447,92xm350,r-3,l333,1,322,3,311,6r-27,7l258,23,233,34,209,49,190,63,173,79,158,97r-13,19l143,119r29,l174,116,194,93,217,73,243,57r19,-9l282,40r20,-6l322,29r4,-1l330,27r7,-1l362,26r,-19l358,2,350,xm419,92r-6,l417,92r2,xm377,70r-7,l374,70r3,xm428,67r-7,l434,67r-6,xm374,45r-12,l400,45r-26,xe" fillcolor="#2b3890" stroked="f">
                <v:fill opacity="13107f"/>
                <v:path arrowok="t" o:connecttype="custom" o:connectlocs="21590,2780030;64770,2793365;97155,2802890;127000,2789555;191135,2774950;281940,2771775;153670,2765425;5715,2760980;259715,2771775;248920,2755900;188595,2759710;267970,2756535;5080,2757170;154305,2765425;55245,2760980;0,2739390;35560,2501265;81280,2551430;155575,2764790;100330,2550160;74930,2513965;23495,2477135;213995,2476500;197485,2704465;135890,2729865;100330,2764155;121285,2763520;165100,2731135;214630,2717800;241300,2504440;254000,2488565;241300,2504440;240030,2729230;175895,2740660;128270,2759710;173990,2757805;219710,2747010;254000,2744470;283845,2518410;3175,2725420;41910,2746375;60325,2763520;64135,2744470;30480,2720340;0,2708910;267970,2756535;211455,2460625;147955,2481580;92075,2533650;137795,2506345;204470,2478405;229870,2464435;264795,2518410;239395,2504440;237490,2488565" o:connectangles="0,0,0,0,0,0,0,0,0,0,0,0,0,0,0,0,0,0,0,0,0,0,0,0,0,0,0,0,0,0,0,0,0,0,0,0,0,0,0,0,0,0,0,0,0,0,0,0,0,0,0,0,0,0,0"/>
                <w10:wrap anchorx="page" anchory="page"/>
              </v:shape>
            </w:pict>
          </mc:Fallback>
        </mc:AlternateContent>
      </w:r>
      <w:r>
        <w:rPr>
          <w:noProof/>
          <w:lang w:bidi="es-ES"/>
        </w:rPr>
        <mc:AlternateContent>
          <mc:Choice Requires="wps">
            <w:drawing>
              <wp:anchor distT="0" distB="0" distL="114300" distR="114300" simplePos="0" relativeHeight="481131008" behindDoc="1" locked="0" layoutInCell="1" allowOverlap="1" wp14:anchorId="2E775606" wp14:editId="50F5A76B">
                <wp:simplePos x="0" y="0"/>
                <wp:positionH relativeFrom="page">
                  <wp:posOffset>268605</wp:posOffset>
                </wp:positionH>
                <wp:positionV relativeFrom="page">
                  <wp:posOffset>4667885</wp:posOffset>
                </wp:positionV>
                <wp:extent cx="327025" cy="457200"/>
                <wp:effectExtent l="0" t="0" r="0" b="0"/>
                <wp:wrapNone/>
                <wp:docPr id="964" name="docshape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025" cy="457200"/>
                        </a:xfrm>
                        <a:custGeom>
                          <a:avLst/>
                          <a:gdLst>
                            <a:gd name="T0" fmla="+- 0 621 423"/>
                            <a:gd name="T1" fmla="*/ T0 w 515"/>
                            <a:gd name="T2" fmla="+- 0 7634 7351"/>
                            <a:gd name="T3" fmla="*/ 7634 h 720"/>
                            <a:gd name="T4" fmla="+- 0 566 423"/>
                            <a:gd name="T5" fmla="*/ T4 w 515"/>
                            <a:gd name="T6" fmla="+- 0 7668 7351"/>
                            <a:gd name="T7" fmla="*/ 7668 h 720"/>
                            <a:gd name="T8" fmla="+- 0 501 423"/>
                            <a:gd name="T9" fmla="*/ T8 w 515"/>
                            <a:gd name="T10" fmla="+- 0 7755 7351"/>
                            <a:gd name="T11" fmla="*/ 7755 h 720"/>
                            <a:gd name="T12" fmla="+- 0 488 423"/>
                            <a:gd name="T13" fmla="*/ T12 w 515"/>
                            <a:gd name="T14" fmla="+- 0 7889 7351"/>
                            <a:gd name="T15" fmla="*/ 7889 h 720"/>
                            <a:gd name="T16" fmla="+- 0 550 423"/>
                            <a:gd name="T17" fmla="*/ T16 w 515"/>
                            <a:gd name="T18" fmla="+- 0 8004 7351"/>
                            <a:gd name="T19" fmla="*/ 8004 h 720"/>
                            <a:gd name="T20" fmla="+- 0 665 423"/>
                            <a:gd name="T21" fmla="*/ T20 w 515"/>
                            <a:gd name="T22" fmla="+- 0 8067 7351"/>
                            <a:gd name="T23" fmla="*/ 8067 h 720"/>
                            <a:gd name="T24" fmla="+- 0 799 423"/>
                            <a:gd name="T25" fmla="*/ T24 w 515"/>
                            <a:gd name="T26" fmla="+- 0 8053 7351"/>
                            <a:gd name="T27" fmla="*/ 8053 h 720"/>
                            <a:gd name="T28" fmla="+- 0 672 423"/>
                            <a:gd name="T29" fmla="*/ T28 w 515"/>
                            <a:gd name="T30" fmla="+- 0 8030 7351"/>
                            <a:gd name="T31" fmla="*/ 8030 h 720"/>
                            <a:gd name="T32" fmla="+- 0 576 423"/>
                            <a:gd name="T33" fmla="*/ T32 w 515"/>
                            <a:gd name="T34" fmla="+- 0 7978 7351"/>
                            <a:gd name="T35" fmla="*/ 7978 h 720"/>
                            <a:gd name="T36" fmla="+- 0 524 423"/>
                            <a:gd name="T37" fmla="*/ T36 w 515"/>
                            <a:gd name="T38" fmla="+- 0 7882 7351"/>
                            <a:gd name="T39" fmla="*/ 7882 h 720"/>
                            <a:gd name="T40" fmla="+- 0 535 423"/>
                            <a:gd name="T41" fmla="*/ T40 w 515"/>
                            <a:gd name="T42" fmla="+- 0 7769 7351"/>
                            <a:gd name="T43" fmla="*/ 7769 h 720"/>
                            <a:gd name="T44" fmla="+- 0 589 423"/>
                            <a:gd name="T45" fmla="*/ T44 w 515"/>
                            <a:gd name="T46" fmla="+- 0 7697 7351"/>
                            <a:gd name="T47" fmla="*/ 7697 h 720"/>
                            <a:gd name="T48" fmla="+- 0 633 423"/>
                            <a:gd name="T49" fmla="*/ T48 w 515"/>
                            <a:gd name="T50" fmla="+- 0 7670 7351"/>
                            <a:gd name="T51" fmla="*/ 7670 h 720"/>
                            <a:gd name="T52" fmla="+- 0 678 423"/>
                            <a:gd name="T53" fmla="*/ T52 w 515"/>
                            <a:gd name="T54" fmla="+- 0 7656 7351"/>
                            <a:gd name="T55" fmla="*/ 7656 h 720"/>
                            <a:gd name="T56" fmla="+- 0 711 423"/>
                            <a:gd name="T57" fmla="*/ T56 w 515"/>
                            <a:gd name="T58" fmla="+- 0 7653 7351"/>
                            <a:gd name="T59" fmla="*/ 7653 h 720"/>
                            <a:gd name="T60" fmla="+- 0 764 423"/>
                            <a:gd name="T61" fmla="*/ T60 w 515"/>
                            <a:gd name="T62" fmla="+- 0 7623 7351"/>
                            <a:gd name="T63" fmla="*/ 7623 h 720"/>
                            <a:gd name="T64" fmla="+- 0 835 423"/>
                            <a:gd name="T65" fmla="*/ T64 w 515"/>
                            <a:gd name="T66" fmla="+- 0 7653 7351"/>
                            <a:gd name="T67" fmla="*/ 7653 h 720"/>
                            <a:gd name="T68" fmla="+- 0 785 423"/>
                            <a:gd name="T69" fmla="*/ T68 w 515"/>
                            <a:gd name="T70" fmla="+- 0 7668 7351"/>
                            <a:gd name="T71" fmla="*/ 7668 h 720"/>
                            <a:gd name="T72" fmla="+- 0 869 423"/>
                            <a:gd name="T73" fmla="*/ T72 w 515"/>
                            <a:gd name="T74" fmla="+- 0 7737 7351"/>
                            <a:gd name="T75" fmla="*/ 7737 h 720"/>
                            <a:gd name="T76" fmla="+- 0 901 423"/>
                            <a:gd name="T77" fmla="*/ T76 w 515"/>
                            <a:gd name="T78" fmla="+- 0 7844 7351"/>
                            <a:gd name="T79" fmla="*/ 7844 h 720"/>
                            <a:gd name="T80" fmla="+- 0 869 423"/>
                            <a:gd name="T81" fmla="*/ T80 w 515"/>
                            <a:gd name="T82" fmla="+- 0 7950 7351"/>
                            <a:gd name="T83" fmla="*/ 7950 h 720"/>
                            <a:gd name="T84" fmla="+- 0 785 423"/>
                            <a:gd name="T85" fmla="*/ T84 w 515"/>
                            <a:gd name="T86" fmla="+- 0 8019 7351"/>
                            <a:gd name="T87" fmla="*/ 8019 h 720"/>
                            <a:gd name="T88" fmla="+- 0 835 423"/>
                            <a:gd name="T89" fmla="*/ T88 w 515"/>
                            <a:gd name="T90" fmla="+- 0 8034 7351"/>
                            <a:gd name="T91" fmla="*/ 8034 h 720"/>
                            <a:gd name="T92" fmla="+- 0 899 423"/>
                            <a:gd name="T93" fmla="*/ T92 w 515"/>
                            <a:gd name="T94" fmla="+- 0 7971 7351"/>
                            <a:gd name="T95" fmla="*/ 7971 h 720"/>
                            <a:gd name="T96" fmla="+- 0 938 423"/>
                            <a:gd name="T97" fmla="*/ T96 w 515"/>
                            <a:gd name="T98" fmla="+- 0 7844 7351"/>
                            <a:gd name="T99" fmla="*/ 7844 h 720"/>
                            <a:gd name="T100" fmla="+- 0 899 423"/>
                            <a:gd name="T101" fmla="*/ T100 w 515"/>
                            <a:gd name="T102" fmla="+- 0 7716 7351"/>
                            <a:gd name="T103" fmla="*/ 7716 h 720"/>
                            <a:gd name="T104" fmla="+- 0 835 423"/>
                            <a:gd name="T105" fmla="*/ T104 w 515"/>
                            <a:gd name="T106" fmla="+- 0 7653 7351"/>
                            <a:gd name="T107" fmla="*/ 7653 h 720"/>
                            <a:gd name="T108" fmla="+- 0 688 423"/>
                            <a:gd name="T109" fmla="*/ T108 w 515"/>
                            <a:gd name="T110" fmla="+- 0 7835 7351"/>
                            <a:gd name="T111" fmla="*/ 7835 h 720"/>
                            <a:gd name="T112" fmla="+- 0 686 423"/>
                            <a:gd name="T113" fmla="*/ T112 w 515"/>
                            <a:gd name="T114" fmla="+- 0 7857 7351"/>
                            <a:gd name="T115" fmla="*/ 7857 h 720"/>
                            <a:gd name="T116" fmla="+- 0 735 423"/>
                            <a:gd name="T117" fmla="*/ T116 w 515"/>
                            <a:gd name="T118" fmla="+- 0 7857 7351"/>
                            <a:gd name="T119" fmla="*/ 7857 h 720"/>
                            <a:gd name="T120" fmla="+- 0 722 423"/>
                            <a:gd name="T121" fmla="*/ T120 w 515"/>
                            <a:gd name="T122" fmla="+- 0 7822 7351"/>
                            <a:gd name="T123" fmla="*/ 7822 h 720"/>
                            <a:gd name="T124" fmla="+- 0 555 423"/>
                            <a:gd name="T125" fmla="*/ T124 w 515"/>
                            <a:gd name="T126" fmla="+- 0 7532 7351"/>
                            <a:gd name="T127" fmla="*/ 7532 h 720"/>
                            <a:gd name="T128" fmla="+- 0 591 423"/>
                            <a:gd name="T129" fmla="*/ T128 w 515"/>
                            <a:gd name="T130" fmla="+- 0 7546 7351"/>
                            <a:gd name="T131" fmla="*/ 7546 h 720"/>
                            <a:gd name="T132" fmla="+- 0 711 423"/>
                            <a:gd name="T133" fmla="*/ T132 w 515"/>
                            <a:gd name="T134" fmla="+- 0 7616 7351"/>
                            <a:gd name="T135" fmla="*/ 7616 h 720"/>
                            <a:gd name="T136" fmla="+- 0 669 423"/>
                            <a:gd name="T137" fmla="*/ T136 w 515"/>
                            <a:gd name="T138" fmla="+- 0 7620 7351"/>
                            <a:gd name="T139" fmla="*/ 7620 h 720"/>
                            <a:gd name="T140" fmla="+- 0 757 423"/>
                            <a:gd name="T141" fmla="*/ T140 w 515"/>
                            <a:gd name="T142" fmla="+- 0 7621 7351"/>
                            <a:gd name="T143" fmla="*/ 7621 h 720"/>
                            <a:gd name="T144" fmla="+- 0 535 423"/>
                            <a:gd name="T145" fmla="*/ T144 w 515"/>
                            <a:gd name="T146" fmla="+- 0 7376 7351"/>
                            <a:gd name="T147" fmla="*/ 7376 h 720"/>
                            <a:gd name="T148" fmla="+- 0 423 423"/>
                            <a:gd name="T149" fmla="*/ T148 w 515"/>
                            <a:gd name="T150" fmla="+- 0 7576 7351"/>
                            <a:gd name="T151" fmla="*/ 7576 h 720"/>
                            <a:gd name="T152" fmla="+- 0 578 423"/>
                            <a:gd name="T153" fmla="*/ T152 w 515"/>
                            <a:gd name="T154" fmla="+- 0 7388 7351"/>
                            <a:gd name="T155" fmla="*/ 7388 h 720"/>
                            <a:gd name="T156" fmla="+- 0 689 423"/>
                            <a:gd name="T157" fmla="*/ T156 w 515"/>
                            <a:gd name="T158" fmla="+- 0 7376 7351"/>
                            <a:gd name="T159" fmla="*/ 7376 h 720"/>
                            <a:gd name="T160" fmla="+- 0 534 423"/>
                            <a:gd name="T161" fmla="*/ T160 w 515"/>
                            <a:gd name="T162" fmla="+- 0 7359 7351"/>
                            <a:gd name="T163" fmla="*/ 7359 h 720"/>
                            <a:gd name="T164" fmla="+- 0 534 423"/>
                            <a:gd name="T165" fmla="*/ T164 w 515"/>
                            <a:gd name="T166" fmla="+- 0 7373 7351"/>
                            <a:gd name="T167" fmla="*/ 7373 h 720"/>
                            <a:gd name="T168" fmla="+- 0 535 423"/>
                            <a:gd name="T169" fmla="*/ T168 w 515"/>
                            <a:gd name="T170" fmla="+- 0 7376 7351"/>
                            <a:gd name="T171" fmla="*/ 7376 h 720"/>
                            <a:gd name="T172" fmla="+- 0 689 423"/>
                            <a:gd name="T173" fmla="*/ T172 w 515"/>
                            <a:gd name="T174" fmla="+- 0 7359 7351"/>
                            <a:gd name="T175" fmla="*/ 7359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5" h="720">
                              <a:moveTo>
                                <a:pt x="207" y="195"/>
                              </a:moveTo>
                              <a:lnTo>
                                <a:pt x="168" y="195"/>
                              </a:lnTo>
                              <a:lnTo>
                                <a:pt x="198" y="283"/>
                              </a:lnTo>
                              <a:lnTo>
                                <a:pt x="178" y="293"/>
                              </a:lnTo>
                              <a:lnTo>
                                <a:pt x="160" y="304"/>
                              </a:lnTo>
                              <a:lnTo>
                                <a:pt x="143" y="317"/>
                              </a:lnTo>
                              <a:lnTo>
                                <a:pt x="127" y="332"/>
                              </a:lnTo>
                              <a:lnTo>
                                <a:pt x="99" y="365"/>
                              </a:lnTo>
                              <a:lnTo>
                                <a:pt x="78" y="404"/>
                              </a:lnTo>
                              <a:lnTo>
                                <a:pt x="65" y="447"/>
                              </a:lnTo>
                              <a:lnTo>
                                <a:pt x="60" y="493"/>
                              </a:lnTo>
                              <a:lnTo>
                                <a:pt x="65" y="538"/>
                              </a:lnTo>
                              <a:lnTo>
                                <a:pt x="78" y="581"/>
                              </a:lnTo>
                              <a:lnTo>
                                <a:pt x="99" y="620"/>
                              </a:lnTo>
                              <a:lnTo>
                                <a:pt x="127" y="653"/>
                              </a:lnTo>
                              <a:lnTo>
                                <a:pt x="160" y="681"/>
                              </a:lnTo>
                              <a:lnTo>
                                <a:pt x="199" y="702"/>
                              </a:lnTo>
                              <a:lnTo>
                                <a:pt x="242" y="716"/>
                              </a:lnTo>
                              <a:lnTo>
                                <a:pt x="288" y="720"/>
                              </a:lnTo>
                              <a:lnTo>
                                <a:pt x="334" y="716"/>
                              </a:lnTo>
                              <a:lnTo>
                                <a:pt x="376" y="702"/>
                              </a:lnTo>
                              <a:lnTo>
                                <a:pt x="412" y="683"/>
                              </a:lnTo>
                              <a:lnTo>
                                <a:pt x="288" y="683"/>
                              </a:lnTo>
                              <a:lnTo>
                                <a:pt x="249" y="679"/>
                              </a:lnTo>
                              <a:lnTo>
                                <a:pt x="213" y="668"/>
                              </a:lnTo>
                              <a:lnTo>
                                <a:pt x="181" y="651"/>
                              </a:lnTo>
                              <a:lnTo>
                                <a:pt x="153" y="627"/>
                              </a:lnTo>
                              <a:lnTo>
                                <a:pt x="130" y="599"/>
                              </a:lnTo>
                              <a:lnTo>
                                <a:pt x="112" y="567"/>
                              </a:lnTo>
                              <a:lnTo>
                                <a:pt x="101" y="531"/>
                              </a:lnTo>
                              <a:lnTo>
                                <a:pt x="97" y="493"/>
                              </a:lnTo>
                              <a:lnTo>
                                <a:pt x="101" y="454"/>
                              </a:lnTo>
                              <a:lnTo>
                                <a:pt x="112" y="418"/>
                              </a:lnTo>
                              <a:lnTo>
                                <a:pt x="130" y="386"/>
                              </a:lnTo>
                              <a:lnTo>
                                <a:pt x="153" y="358"/>
                              </a:lnTo>
                              <a:lnTo>
                                <a:pt x="166" y="346"/>
                              </a:lnTo>
                              <a:lnTo>
                                <a:pt x="179" y="336"/>
                              </a:lnTo>
                              <a:lnTo>
                                <a:pt x="194" y="327"/>
                              </a:lnTo>
                              <a:lnTo>
                                <a:pt x="210" y="319"/>
                              </a:lnTo>
                              <a:lnTo>
                                <a:pt x="249" y="319"/>
                              </a:lnTo>
                              <a:lnTo>
                                <a:pt x="245" y="307"/>
                              </a:lnTo>
                              <a:lnTo>
                                <a:pt x="255" y="305"/>
                              </a:lnTo>
                              <a:lnTo>
                                <a:pt x="266" y="303"/>
                              </a:lnTo>
                              <a:lnTo>
                                <a:pt x="277" y="302"/>
                              </a:lnTo>
                              <a:lnTo>
                                <a:pt x="288" y="302"/>
                              </a:lnTo>
                              <a:lnTo>
                                <a:pt x="412" y="302"/>
                              </a:lnTo>
                              <a:lnTo>
                                <a:pt x="376" y="283"/>
                              </a:lnTo>
                              <a:lnTo>
                                <a:pt x="341" y="272"/>
                              </a:lnTo>
                              <a:lnTo>
                                <a:pt x="233" y="272"/>
                              </a:lnTo>
                              <a:lnTo>
                                <a:pt x="207" y="195"/>
                              </a:lnTo>
                              <a:close/>
                              <a:moveTo>
                                <a:pt x="412" y="302"/>
                              </a:moveTo>
                              <a:lnTo>
                                <a:pt x="288" y="302"/>
                              </a:lnTo>
                              <a:lnTo>
                                <a:pt x="326" y="306"/>
                              </a:lnTo>
                              <a:lnTo>
                                <a:pt x="362" y="317"/>
                              </a:lnTo>
                              <a:lnTo>
                                <a:pt x="394" y="335"/>
                              </a:lnTo>
                              <a:lnTo>
                                <a:pt x="422" y="358"/>
                              </a:lnTo>
                              <a:lnTo>
                                <a:pt x="446" y="386"/>
                              </a:lnTo>
                              <a:lnTo>
                                <a:pt x="463" y="418"/>
                              </a:lnTo>
                              <a:lnTo>
                                <a:pt x="474" y="454"/>
                              </a:lnTo>
                              <a:lnTo>
                                <a:pt x="478" y="493"/>
                              </a:lnTo>
                              <a:lnTo>
                                <a:pt x="474" y="531"/>
                              </a:lnTo>
                              <a:lnTo>
                                <a:pt x="463" y="567"/>
                              </a:lnTo>
                              <a:lnTo>
                                <a:pt x="446" y="599"/>
                              </a:lnTo>
                              <a:lnTo>
                                <a:pt x="422" y="627"/>
                              </a:lnTo>
                              <a:lnTo>
                                <a:pt x="394" y="651"/>
                              </a:lnTo>
                              <a:lnTo>
                                <a:pt x="362" y="668"/>
                              </a:lnTo>
                              <a:lnTo>
                                <a:pt x="326" y="679"/>
                              </a:lnTo>
                              <a:lnTo>
                                <a:pt x="288" y="683"/>
                              </a:lnTo>
                              <a:lnTo>
                                <a:pt x="412" y="683"/>
                              </a:lnTo>
                              <a:lnTo>
                                <a:pt x="415" y="681"/>
                              </a:lnTo>
                              <a:lnTo>
                                <a:pt x="449" y="653"/>
                              </a:lnTo>
                              <a:lnTo>
                                <a:pt x="476" y="620"/>
                              </a:lnTo>
                              <a:lnTo>
                                <a:pt x="497" y="581"/>
                              </a:lnTo>
                              <a:lnTo>
                                <a:pt x="511" y="538"/>
                              </a:lnTo>
                              <a:lnTo>
                                <a:pt x="515" y="493"/>
                              </a:lnTo>
                              <a:lnTo>
                                <a:pt x="511" y="447"/>
                              </a:lnTo>
                              <a:lnTo>
                                <a:pt x="497" y="404"/>
                              </a:lnTo>
                              <a:lnTo>
                                <a:pt x="476" y="365"/>
                              </a:lnTo>
                              <a:lnTo>
                                <a:pt x="449" y="332"/>
                              </a:lnTo>
                              <a:lnTo>
                                <a:pt x="415" y="304"/>
                              </a:lnTo>
                              <a:lnTo>
                                <a:pt x="412" y="302"/>
                              </a:lnTo>
                              <a:close/>
                              <a:moveTo>
                                <a:pt x="249" y="319"/>
                              </a:moveTo>
                              <a:lnTo>
                                <a:pt x="210" y="319"/>
                              </a:lnTo>
                              <a:lnTo>
                                <a:pt x="265" y="484"/>
                              </a:lnTo>
                              <a:lnTo>
                                <a:pt x="264" y="486"/>
                              </a:lnTo>
                              <a:lnTo>
                                <a:pt x="263" y="489"/>
                              </a:lnTo>
                              <a:lnTo>
                                <a:pt x="263" y="506"/>
                              </a:lnTo>
                              <a:lnTo>
                                <a:pt x="274" y="517"/>
                              </a:lnTo>
                              <a:lnTo>
                                <a:pt x="301" y="517"/>
                              </a:lnTo>
                              <a:lnTo>
                                <a:pt x="312" y="506"/>
                              </a:lnTo>
                              <a:lnTo>
                                <a:pt x="312" y="483"/>
                              </a:lnTo>
                              <a:lnTo>
                                <a:pt x="307" y="475"/>
                              </a:lnTo>
                              <a:lnTo>
                                <a:pt x="299" y="471"/>
                              </a:lnTo>
                              <a:lnTo>
                                <a:pt x="249" y="319"/>
                              </a:lnTo>
                              <a:close/>
                              <a:moveTo>
                                <a:pt x="203" y="181"/>
                              </a:moveTo>
                              <a:lnTo>
                                <a:pt x="132" y="181"/>
                              </a:lnTo>
                              <a:lnTo>
                                <a:pt x="0" y="334"/>
                              </a:lnTo>
                              <a:lnTo>
                                <a:pt x="0" y="390"/>
                              </a:lnTo>
                              <a:lnTo>
                                <a:pt x="168" y="195"/>
                              </a:lnTo>
                              <a:lnTo>
                                <a:pt x="207" y="195"/>
                              </a:lnTo>
                              <a:lnTo>
                                <a:pt x="203" y="181"/>
                              </a:lnTo>
                              <a:close/>
                              <a:moveTo>
                                <a:pt x="288" y="265"/>
                              </a:moveTo>
                              <a:lnTo>
                                <a:pt x="274" y="265"/>
                              </a:lnTo>
                              <a:lnTo>
                                <a:pt x="260" y="267"/>
                              </a:lnTo>
                              <a:lnTo>
                                <a:pt x="246" y="269"/>
                              </a:lnTo>
                              <a:lnTo>
                                <a:pt x="233" y="272"/>
                              </a:lnTo>
                              <a:lnTo>
                                <a:pt x="341" y="272"/>
                              </a:lnTo>
                              <a:lnTo>
                                <a:pt x="334" y="270"/>
                              </a:lnTo>
                              <a:lnTo>
                                <a:pt x="288" y="265"/>
                              </a:lnTo>
                              <a:close/>
                              <a:moveTo>
                                <a:pt x="266" y="25"/>
                              </a:moveTo>
                              <a:lnTo>
                                <a:pt x="112" y="25"/>
                              </a:lnTo>
                              <a:lnTo>
                                <a:pt x="149" y="136"/>
                              </a:lnTo>
                              <a:lnTo>
                                <a:pt x="0" y="186"/>
                              </a:lnTo>
                              <a:lnTo>
                                <a:pt x="0" y="225"/>
                              </a:lnTo>
                              <a:lnTo>
                                <a:pt x="132" y="181"/>
                              </a:lnTo>
                              <a:lnTo>
                                <a:pt x="203" y="181"/>
                              </a:lnTo>
                              <a:lnTo>
                                <a:pt x="155" y="37"/>
                              </a:lnTo>
                              <a:lnTo>
                                <a:pt x="257" y="37"/>
                              </a:lnTo>
                              <a:lnTo>
                                <a:pt x="266" y="29"/>
                              </a:lnTo>
                              <a:lnTo>
                                <a:pt x="266" y="25"/>
                              </a:lnTo>
                              <a:close/>
                              <a:moveTo>
                                <a:pt x="257" y="0"/>
                              </a:moveTo>
                              <a:lnTo>
                                <a:pt x="119" y="0"/>
                              </a:lnTo>
                              <a:lnTo>
                                <a:pt x="111" y="8"/>
                              </a:lnTo>
                              <a:lnTo>
                                <a:pt x="111" y="19"/>
                              </a:lnTo>
                              <a:lnTo>
                                <a:pt x="111" y="21"/>
                              </a:lnTo>
                              <a:lnTo>
                                <a:pt x="111" y="22"/>
                              </a:lnTo>
                              <a:lnTo>
                                <a:pt x="112" y="24"/>
                              </a:lnTo>
                              <a:lnTo>
                                <a:pt x="112" y="25"/>
                              </a:lnTo>
                              <a:lnTo>
                                <a:pt x="266" y="25"/>
                              </a:lnTo>
                              <a:lnTo>
                                <a:pt x="266" y="8"/>
                              </a:lnTo>
                              <a:lnTo>
                                <a:pt x="257" y="0"/>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0B295" id="docshape473" o:spid="_x0000_s1026" style="position:absolute;margin-left:21.15pt;margin-top:367.55pt;width:25.75pt;height:36pt;z-index:-2218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" path="m207,195r-39,l198,283r-20,10l160,304r-17,13l127,332,99,365,78,404,65,447r-5,46l65,538r13,43l99,620r28,33l160,681r39,21l242,716r46,4l334,716r42,-14l412,683r-124,l249,679,213,668,181,651,153,627,130,599,112,567,101,531,97,493r4,-39l112,418r18,-32l153,358r13,-12l179,336r15,-9l210,319r39,l245,307r10,-2l266,303r11,-1l288,302r124,l376,283,341,272r-108,l207,195xm412,302r-124,l326,306r36,11l394,335r28,23l446,386r17,32l474,454r4,39l474,531r-11,36l446,599r-24,28l394,651r-32,17l326,679r-38,4l412,683r3,-2l449,653r27,-33l497,581r14,-43l515,493r-4,-46l497,404,476,365,449,332,415,304r-3,-2xm249,319r-39,l265,484r-1,2l263,489r,17l274,517r27,l312,506r,-23l307,475r-8,-4l249,319xm203,181r-71,l,334r,56l168,195r39,l203,181xm288,265r-14,l260,267r-14,2l233,272r108,l334,270r-46,-5xm266,25r-154,l149,136,,186r,39l132,181r71,l155,37r102,l266,29r,-4xm257,l119,r-8,8l111,19r,2l111,22r1,2l112,25r154,l266,8,257,xe" fillcolor="#2b3890" stroked="f">
                <v:fill opacity="13107f"/>
                <v:path arrowok="t" o:connecttype="custom" o:connectlocs="125730,4847590;90805,4869180;49530,4924425;41275,5009515;80645,5082540;153670,5122545;238760,5113655;158115,5099050;97155,5066030;64135,5005070;71120,4933315;105410,4887595;133350,4870450;161925,4861560;182880,4859655;216535,4840605;261620,4859655;229870,4869180;283210,4912995;303530,4980940;283210,5048250;229870,5092065;261620,5101590;302260,5061585;327025,4980940;302260,4899660;261620,4859655;168275,4975225;167005,4989195;198120,4989195;189865,4966970;83820,4782820;106680,4791710;182880,4836160;156210,4838700;212090,4839335;71120,4683760;0,4810760;98425,4691380;168910,4683760;70485,4672965;70485,4681855;71120,4683760;168910,4672965" o:connectangles="0,0,0,0,0,0,0,0,0,0,0,0,0,0,0,0,0,0,0,0,0,0,0,0,0,0,0,0,0,0,0,0,0,0,0,0,0,0,0,0,0,0,0,0"/>
                <w10:wrap anchorx="page" anchory="page"/>
              </v:shape>
            </w:pict>
          </mc:Fallback>
        </mc:AlternateContent>
      </w:r>
      <w:r>
        <w:rPr>
          <w:noProof/>
          <w:lang w:bidi="es-ES"/>
        </w:rPr>
        <mc:AlternateContent>
          <mc:Choice Requires="wps">
            <w:drawing>
              <wp:anchor distT="0" distB="0" distL="114300" distR="114300" simplePos="0" relativeHeight="15797760" behindDoc="0" locked="0" layoutInCell="1" allowOverlap="1" wp14:anchorId="332BF70D" wp14:editId="5D032A22">
                <wp:simplePos x="0" y="0"/>
                <wp:positionH relativeFrom="page">
                  <wp:posOffset>7209790</wp:posOffset>
                </wp:positionH>
                <wp:positionV relativeFrom="page">
                  <wp:posOffset>385445</wp:posOffset>
                </wp:positionV>
                <wp:extent cx="3206750" cy="6826885"/>
                <wp:effectExtent l="0" t="0" r="0" b="0"/>
                <wp:wrapNone/>
                <wp:docPr id="963" name="docshape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682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D57C2A"/>
                                <w:left w:val="single" w:sz="4" w:space="0" w:color="D57C2A"/>
                                <w:bottom w:val="single" w:sz="4" w:space="0" w:color="D57C2A"/>
                                <w:right w:val="single" w:sz="4" w:space="0" w:color="D57C2A"/>
                                <w:insideH w:val="single" w:sz="4" w:space="0" w:color="D57C2A"/>
                                <w:insideV w:val="single" w:sz="4" w:space="0" w:color="D57C2A"/>
                              </w:tblBorders>
                              <w:tblLayout w:type="fixed"/>
                              <w:tblCellMar>
                                <w:left w:w="0" w:type="dxa"/>
                                <w:right w:w="0" w:type="dxa"/>
                              </w:tblCellMar>
                              <w:tblLook w:val="01E0" w:firstRow="1" w:lastRow="1" w:firstColumn="1" w:lastColumn="1" w:noHBand="0" w:noVBand="0"/>
                            </w:tblPr>
                            <w:tblGrid>
                              <w:gridCol w:w="2985"/>
                              <w:gridCol w:w="2057"/>
                            </w:tblGrid>
                            <w:tr w:rsidR="00402EDA" w14:paraId="2F7A1DB0" w14:textId="77777777">
                              <w:trPr>
                                <w:trHeight w:val="588"/>
                              </w:trPr>
                              <w:tc>
                                <w:tcPr>
                                  <w:tcW w:w="5042" w:type="dxa"/>
                                  <w:gridSpan w:val="2"/>
                                  <w:tcBorders>
                                    <w:left w:val="nil"/>
                                    <w:right w:val="nil"/>
                                  </w:tcBorders>
                                </w:tcPr>
                                <w:p w14:paraId="3E21BDC6" w14:textId="77777777" w:rsidR="00402EDA" w:rsidRDefault="00402EDA">
                                  <w:pPr>
                                    <w:pStyle w:val="TableParagraph"/>
                                    <w:spacing w:before="111"/>
                                    <w:ind w:left="116"/>
                                    <w:rPr>
                                      <w:rFonts w:ascii="Gotham" w:hAnsi="Gotham" w:hint="eastAsia"/>
                                      <w:b/>
                                      <w:sz w:val="18"/>
                                    </w:rPr>
                                  </w:pPr>
                                  <w:r>
                                    <w:rPr>
                                      <w:rFonts w:ascii="Gotham-Book" w:eastAsia="Gotham-Book" w:hAnsi="Gotham-Book" w:cs="Gotham-Book"/>
                                      <w:color w:val="006BA9"/>
                                      <w:sz w:val="18"/>
                                      <w:lang w:bidi="es-ES"/>
                                    </w:rPr>
                                    <w:t xml:space="preserve">DIMENSIÓN 5 - </w:t>
                                  </w:r>
                                  <w:r>
                                    <w:rPr>
                                      <w:rFonts w:ascii="Gotham" w:eastAsia="Gotham" w:hAnsi="Gotham" w:cs="Gotham"/>
                                      <w:b/>
                                      <w:color w:val="006BA9"/>
                                      <w:sz w:val="18"/>
                                      <w:lang w:bidi="es-ES"/>
                                    </w:rPr>
                                    <w:t>EJEMPLOS DE USO</w:t>
                                  </w:r>
                                </w:p>
                              </w:tc>
                            </w:tr>
                            <w:tr w:rsidR="00402EDA" w14:paraId="10819F4C" w14:textId="77777777">
                              <w:trPr>
                                <w:trHeight w:val="618"/>
                              </w:trPr>
                              <w:tc>
                                <w:tcPr>
                                  <w:tcW w:w="2985" w:type="dxa"/>
                                  <w:tcBorders>
                                    <w:left w:val="nil"/>
                                    <w:bottom w:val="single" w:sz="4" w:space="0" w:color="FFFFFF"/>
                                    <w:right w:val="nil"/>
                                  </w:tcBorders>
                                  <w:shd w:val="clear" w:color="auto" w:fill="F6E5D4"/>
                                </w:tcPr>
                                <w:p w14:paraId="7AD1AAB9" w14:textId="77777777" w:rsidR="00402EDA" w:rsidRDefault="00402EDA">
                                  <w:pPr>
                                    <w:pStyle w:val="TableParagraph"/>
                                    <w:spacing w:before="142"/>
                                    <w:ind w:left="286"/>
                                    <w:rPr>
                                      <w:rFonts w:ascii="Gotham"/>
                                      <w:b/>
                                      <w:sz w:val="16"/>
                                    </w:rPr>
                                  </w:pPr>
                                  <w:r>
                                    <w:rPr>
                                      <w:rFonts w:ascii="Gotham" w:eastAsia="Gotham" w:hAnsi="Gotham" w:cs="Gotham"/>
                                      <w:b/>
                                      <w:color w:val="006BA9"/>
                                      <w:sz w:val="16"/>
                                      <w:lang w:bidi="es-ES"/>
                                    </w:rPr>
                                    <w:t>BÁSICO</w:t>
                                  </w:r>
                                </w:p>
                              </w:tc>
                              <w:tc>
                                <w:tcPr>
                                  <w:tcW w:w="2057" w:type="dxa"/>
                                  <w:tcBorders>
                                    <w:left w:val="nil"/>
                                    <w:bottom w:val="single" w:sz="4" w:space="0" w:color="FFFFFF"/>
                                    <w:right w:val="nil"/>
                                  </w:tcBorders>
                                </w:tcPr>
                                <w:p w14:paraId="588F677A" w14:textId="77777777" w:rsidR="00402EDA" w:rsidRDefault="00402EDA">
                                  <w:pPr>
                                    <w:pStyle w:val="TableParagraph"/>
                                    <w:spacing w:before="157"/>
                                    <w:ind w:right="430"/>
                                    <w:jc w:val="right"/>
                                    <w:rPr>
                                      <w:rFonts w:ascii="Gotham"/>
                                      <w:b/>
                                      <w:sz w:val="14"/>
                                    </w:rPr>
                                  </w:pPr>
                                  <w:r>
                                    <w:rPr>
                                      <w:rFonts w:ascii="Gotham" w:eastAsia="Gotham" w:hAnsi="Gotham" w:cs="Gotham"/>
                                      <w:b/>
                                      <w:color w:val="006BA9"/>
                                      <w:sz w:val="14"/>
                                      <w:lang w:bidi="es-ES"/>
                                    </w:rPr>
                                    <w:t>1</w:t>
                                  </w:r>
                                </w:p>
                              </w:tc>
                            </w:tr>
                            <w:tr w:rsidR="00402EDA" w14:paraId="0F8FA379" w14:textId="77777777">
                              <w:trPr>
                                <w:trHeight w:val="4751"/>
                              </w:trPr>
                              <w:tc>
                                <w:tcPr>
                                  <w:tcW w:w="5042" w:type="dxa"/>
                                  <w:gridSpan w:val="2"/>
                                  <w:tcBorders>
                                    <w:top w:val="single" w:sz="4" w:space="0" w:color="FFFFFF"/>
                                    <w:left w:val="single" w:sz="2" w:space="0" w:color="9B98C6"/>
                                    <w:bottom w:val="single" w:sz="2" w:space="0" w:color="9B98C6"/>
                                    <w:right w:val="single" w:sz="2" w:space="0" w:color="9B98C6"/>
                                  </w:tcBorders>
                                </w:tcPr>
                                <w:p w14:paraId="57C8D045" w14:textId="78B97005" w:rsidR="00402EDA" w:rsidRDefault="00402EDA">
                                  <w:pPr>
                                    <w:pStyle w:val="TableParagraph"/>
                                    <w:spacing w:before="86" w:line="249" w:lineRule="auto"/>
                                    <w:ind w:left="170" w:right="174"/>
                                    <w:rPr>
                                      <w:sz w:val="20"/>
                                    </w:rPr>
                                  </w:pPr>
                                  <w:r>
                                    <w:rPr>
                                      <w:rFonts w:ascii="Gotham" w:eastAsia="Gotham" w:hAnsi="Gotham" w:cs="Gotham"/>
                                      <w:b/>
                                      <w:color w:val="006BA9"/>
                                      <w:sz w:val="18"/>
                                      <w:lang w:bidi="es-ES"/>
                                    </w:rPr>
                                    <w:t xml:space="preserve">ESCENARIO LABORAL: </w:t>
                                  </w:r>
                                  <w:r>
                                    <w:rPr>
                                      <w:color w:val="006BA9"/>
                                      <w:sz w:val="20"/>
                                      <w:lang w:bidi="es-ES"/>
                                    </w:rPr>
                                    <w:t>desarrollar un curso corto (tutorial) para formar al personal en un nuevo procedimiento que se aplicará en la organización.</w:t>
                                  </w:r>
                                </w:p>
                                <w:p w14:paraId="4DEAC09B" w14:textId="7D0B5DBC" w:rsidR="00402EDA" w:rsidRDefault="00402EDA">
                                  <w:pPr>
                                    <w:pStyle w:val="TableParagraph"/>
                                    <w:spacing w:before="140" w:line="249" w:lineRule="auto"/>
                                    <w:ind w:left="170" w:right="1068"/>
                                    <w:rPr>
                                      <w:sz w:val="20"/>
                                    </w:rPr>
                                  </w:pPr>
                                  <w:r>
                                    <w:rPr>
                                      <w:color w:val="231F20"/>
                                      <w:sz w:val="20"/>
                                      <w:lang w:bidi="es-ES"/>
                                    </w:rPr>
                                    <w:t>Con la ayuda de un colega (que tiene competencias digitales avanzadas y al que puedo consultar siempre que lo necesite) y teniendo como apoyo un vídeo tutorial con los pasos de cómo hacerlo:</w:t>
                                  </w:r>
                                </w:p>
                                <w:p w14:paraId="41EBD678" w14:textId="77777777" w:rsidR="00402EDA" w:rsidRDefault="00402EDA" w:rsidP="00366F32">
                                  <w:pPr>
                                    <w:pStyle w:val="TableParagraph"/>
                                    <w:numPr>
                                      <w:ilvl w:val="0"/>
                                      <w:numId w:val="159"/>
                                    </w:numPr>
                                    <w:tabs>
                                      <w:tab w:val="left" w:pos="453"/>
                                      <w:tab w:val="left" w:pos="454"/>
                                    </w:tabs>
                                    <w:spacing w:before="56" w:line="244" w:lineRule="auto"/>
                                    <w:ind w:right="229"/>
                                    <w:rPr>
                                      <w:sz w:val="20"/>
                                    </w:rPr>
                                  </w:pPr>
                                  <w:r>
                                    <w:rPr>
                                      <w:color w:val="231F20"/>
                                      <w:sz w:val="20"/>
                                      <w:lang w:bidi="es-ES"/>
                                    </w:rPr>
                                    <w:t>Puedo averiguar cómo añadir nuevos diálogos e imágenes a un breve vídeo de apoyo ya creado en la intranet para ilustrar los nuevos procedimientos organizativos.</w:t>
                                  </w:r>
                                </w:p>
                              </w:tc>
                            </w:tr>
                            <w:tr w:rsidR="00402EDA" w14:paraId="1F7AE4BF" w14:textId="77777777">
                              <w:trPr>
                                <w:trHeight w:val="4754"/>
                              </w:trPr>
                              <w:tc>
                                <w:tcPr>
                                  <w:tcW w:w="5042" w:type="dxa"/>
                                  <w:gridSpan w:val="2"/>
                                  <w:tcBorders>
                                    <w:top w:val="single" w:sz="2" w:space="0" w:color="9B98C6"/>
                                    <w:left w:val="single" w:sz="2" w:space="0" w:color="9B98C6"/>
                                    <w:bottom w:val="single" w:sz="2" w:space="0" w:color="9B98C6"/>
                                    <w:right w:val="single" w:sz="2" w:space="0" w:color="9B98C6"/>
                                  </w:tcBorders>
                                </w:tcPr>
                                <w:p w14:paraId="147EFF53" w14:textId="77777777" w:rsidR="00402EDA" w:rsidRDefault="00402EDA">
                                  <w:pPr>
                                    <w:pStyle w:val="TableParagraph"/>
                                    <w:spacing w:before="87" w:line="228" w:lineRule="auto"/>
                                    <w:ind w:left="170" w:right="174"/>
                                    <w:rPr>
                                      <w:sz w:val="20"/>
                                    </w:rPr>
                                  </w:pPr>
                                  <w:r>
                                    <w:rPr>
                                      <w:rFonts w:ascii="Gotham" w:eastAsia="Gotham" w:hAnsi="Gotham" w:cs="Gotham"/>
                                      <w:b/>
                                      <w:color w:val="006BA9"/>
                                      <w:sz w:val="18"/>
                                      <w:lang w:bidi="es-ES"/>
                                    </w:rPr>
                                    <w:t>ESCENARIO FORMATIVO</w:t>
                                  </w:r>
                                  <w:r>
                                    <w:rPr>
                                      <w:rFonts w:ascii="Gotham" w:eastAsia="Gotham" w:hAnsi="Gotham" w:cs="Gotham"/>
                                      <w:b/>
                                      <w:color w:val="006BA9"/>
                                      <w:sz w:val="20"/>
                                      <w:lang w:bidi="es-ES"/>
                                    </w:rPr>
                                    <w:t xml:space="preserve">: </w:t>
                                  </w:r>
                                  <w:r>
                                    <w:rPr>
                                      <w:color w:val="006BA9"/>
                                      <w:sz w:val="20"/>
                                      <w:lang w:bidi="es-ES"/>
                                    </w:rPr>
                                    <w:t>preparar una presentación sobre un determinado tema que haré a mis compañeros</w:t>
                                  </w:r>
                                </w:p>
                                <w:p w14:paraId="6715C6A0" w14:textId="4A74878F" w:rsidR="00402EDA" w:rsidRDefault="00402EDA">
                                  <w:pPr>
                                    <w:pStyle w:val="TableParagraph"/>
                                    <w:spacing w:before="154"/>
                                    <w:ind w:left="170"/>
                                    <w:rPr>
                                      <w:sz w:val="20"/>
                                    </w:rPr>
                                  </w:pPr>
                                  <w:r>
                                    <w:rPr>
                                      <w:color w:val="231F20"/>
                                      <w:sz w:val="20"/>
                                      <w:lang w:bidi="es-ES"/>
                                    </w:rPr>
                                    <w:t>Ayudado por mi profesor</w:t>
                                  </w:r>
                                  <w:r w:rsidR="003E505C">
                                    <w:rPr>
                                      <w:color w:val="231F20"/>
                                      <w:sz w:val="20"/>
                                      <w:lang w:bidi="es-ES"/>
                                    </w:rPr>
                                    <w:t xml:space="preserve"> o profesora</w:t>
                                  </w:r>
                                  <w:r>
                                    <w:rPr>
                                      <w:color w:val="231F20"/>
                                      <w:sz w:val="20"/>
                                      <w:lang w:bidi="es-ES"/>
                                    </w:rPr>
                                    <w:t>:</w:t>
                                  </w:r>
                                </w:p>
                                <w:p w14:paraId="4971E029" w14:textId="50234AAE" w:rsidR="00402EDA" w:rsidRDefault="00402EDA" w:rsidP="00366F32">
                                  <w:pPr>
                                    <w:pStyle w:val="TableParagraph"/>
                                    <w:numPr>
                                      <w:ilvl w:val="0"/>
                                      <w:numId w:val="158"/>
                                    </w:numPr>
                                    <w:tabs>
                                      <w:tab w:val="left" w:pos="511"/>
                                    </w:tabs>
                                    <w:spacing w:before="62" w:line="242" w:lineRule="auto"/>
                                    <w:ind w:right="231"/>
                                    <w:rPr>
                                      <w:sz w:val="20"/>
                                    </w:rPr>
                                  </w:pPr>
                                  <w:r>
                                    <w:rPr>
                                      <w:color w:val="231F20"/>
                                      <w:sz w:val="20"/>
                                      <w:lang w:bidi="es-ES"/>
                                    </w:rPr>
                                    <w:t>Puedo averiguar cómo crear una presentación digital animada, utilizando un videotutorial de YouTube proporcionado por mi profesor</w:t>
                                  </w:r>
                                  <w:r w:rsidR="003E505C">
                                    <w:rPr>
                                      <w:color w:val="231F20"/>
                                      <w:sz w:val="20"/>
                                      <w:lang w:bidi="es-ES"/>
                                    </w:rPr>
                                    <w:t xml:space="preserve"> o profesora</w:t>
                                  </w:r>
                                  <w:r>
                                    <w:rPr>
                                      <w:color w:val="231F20"/>
                                      <w:sz w:val="20"/>
                                      <w:lang w:bidi="es-ES"/>
                                    </w:rPr>
                                    <w:t xml:space="preserve"> para ayudarme a presentar mi trabajo a mis compañeros.</w:t>
                                  </w:r>
                                </w:p>
                                <w:p w14:paraId="30B15E49" w14:textId="77777777" w:rsidR="00402EDA" w:rsidRDefault="00402EDA" w:rsidP="00366F32">
                                  <w:pPr>
                                    <w:pStyle w:val="TableParagraph"/>
                                    <w:numPr>
                                      <w:ilvl w:val="0"/>
                                      <w:numId w:val="158"/>
                                    </w:numPr>
                                    <w:tabs>
                                      <w:tab w:val="left" w:pos="511"/>
                                    </w:tabs>
                                    <w:spacing w:before="34" w:line="242" w:lineRule="auto"/>
                                    <w:ind w:right="173"/>
                                    <w:rPr>
                                      <w:sz w:val="20"/>
                                    </w:rPr>
                                  </w:pPr>
                                  <w:r>
                                    <w:rPr>
                                      <w:color w:val="231F20"/>
                                      <w:sz w:val="20"/>
                                      <w:lang w:bidi="es-ES"/>
                                    </w:rPr>
                                    <w:t>También puedo identificar otros medios digitales a partir de un artículo de mi libro de texto que puede ayudarme a presentar el trabajo como una presentación digital animada a mis compañeros en la pizarra digital interactiva.</w:t>
                                  </w:r>
                                </w:p>
                              </w:tc>
                            </w:tr>
                          </w:tbl>
                          <w:p w14:paraId="48A63F24" w14:textId="77777777" w:rsidR="00402EDA" w:rsidRDefault="00402ED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BF70D" id="docshape474" o:spid="_x0000_s1127" type="#_x0000_t202" style="position:absolute;margin-left:567.7pt;margin-top:30.35pt;width:252.5pt;height:537.55pt;z-index:1579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" filled="f" stroked="f">
                <v:textbox inset="0,0,0,0">
                  <w:txbxContent>
                    <w:tbl>
                      <w:tblPr>
                        <w:tblW w:w="0" w:type="auto"/>
                        <w:tblInd w:w="7" w:type="dxa"/>
                        <w:tblBorders>
                          <w:top w:val="single" w:sz="4" w:space="0" w:color="D57C2A"/>
                          <w:left w:val="single" w:sz="4" w:space="0" w:color="D57C2A"/>
                          <w:bottom w:val="single" w:sz="4" w:space="0" w:color="D57C2A"/>
                          <w:right w:val="single" w:sz="4" w:space="0" w:color="D57C2A"/>
                          <w:insideH w:val="single" w:sz="4" w:space="0" w:color="D57C2A"/>
                          <w:insideV w:val="single" w:sz="4" w:space="0" w:color="D57C2A"/>
                        </w:tblBorders>
                        <w:tblLayout w:type="fixed"/>
                        <w:tblCellMar>
                          <w:left w:w="0" w:type="dxa"/>
                          <w:right w:w="0" w:type="dxa"/>
                        </w:tblCellMar>
                        <w:tblLook w:val="01E0" w:firstRow="1" w:lastRow="1" w:firstColumn="1" w:lastColumn="1" w:noHBand="0" w:noVBand="0"/>
                      </w:tblPr>
                      <w:tblGrid>
                        <w:gridCol w:w="2985"/>
                        <w:gridCol w:w="2057"/>
                      </w:tblGrid>
                      <w:tr w:rsidR="00402EDA" w14:paraId="2F7A1DB0" w14:textId="77777777">
                        <w:trPr>
                          <w:trHeight w:val="588"/>
                        </w:trPr>
                        <w:tc>
                          <w:tcPr>
                            <w:tcW w:w="5042" w:type="dxa"/>
                            <w:gridSpan w:val="2"/>
                            <w:tcBorders>
                              <w:left w:val="nil"/>
                              <w:right w:val="nil"/>
                            </w:tcBorders>
                          </w:tcPr>
                          <w:p w14:paraId="3E21BDC6" w14:textId="77777777" w:rsidR="00402EDA" w:rsidRDefault="00402EDA">
                            <w:pPr>
                              <w:pStyle w:val="TableParagraph"/>
                              <w:spacing w:before="111"/>
                              <w:ind w:left="116"/>
                              <w:rPr>
                                <w:rFonts w:ascii="Gotham" w:hAnsi="Gotham" w:hint="eastAsia"/>
                                <w:b/>
                                <w:sz w:val="18"/>
                              </w:rPr>
                            </w:pPr>
                            <w:r>
                              <w:rPr>
                                <w:rFonts w:ascii="Gotham-Book" w:eastAsia="Gotham-Book" w:hAnsi="Gotham-Book" w:cs="Gotham-Book"/>
                                <w:color w:val="006BA9"/>
                                <w:sz w:val="18"/>
                                <w:lang w:bidi="es-ES"/>
                              </w:rPr>
                              <w:t xml:space="preserve">DIMENSIÓN 5 - </w:t>
                            </w:r>
                            <w:r>
                              <w:rPr>
                                <w:rFonts w:ascii="Gotham" w:eastAsia="Gotham" w:hAnsi="Gotham" w:cs="Gotham"/>
                                <w:b/>
                                <w:color w:val="006BA9"/>
                                <w:sz w:val="18"/>
                                <w:lang w:bidi="es-ES"/>
                              </w:rPr>
                              <w:t>EJEMPLOS DE USO</w:t>
                            </w:r>
                          </w:p>
                        </w:tc>
                      </w:tr>
                      <w:tr w:rsidR="00402EDA" w14:paraId="10819F4C" w14:textId="77777777">
                        <w:trPr>
                          <w:trHeight w:val="618"/>
                        </w:trPr>
                        <w:tc>
                          <w:tcPr>
                            <w:tcW w:w="2985" w:type="dxa"/>
                            <w:tcBorders>
                              <w:left w:val="nil"/>
                              <w:bottom w:val="single" w:sz="4" w:space="0" w:color="FFFFFF"/>
                              <w:right w:val="nil"/>
                            </w:tcBorders>
                            <w:shd w:val="clear" w:color="auto" w:fill="F6E5D4"/>
                          </w:tcPr>
                          <w:p w14:paraId="7AD1AAB9" w14:textId="77777777" w:rsidR="00402EDA" w:rsidRDefault="00402EDA">
                            <w:pPr>
                              <w:pStyle w:val="TableParagraph"/>
                              <w:spacing w:before="142"/>
                              <w:ind w:left="286"/>
                              <w:rPr>
                                <w:rFonts w:ascii="Gotham"/>
                                <w:b/>
                                <w:sz w:val="16"/>
                              </w:rPr>
                            </w:pPr>
                            <w:r>
                              <w:rPr>
                                <w:rFonts w:ascii="Gotham" w:eastAsia="Gotham" w:hAnsi="Gotham" w:cs="Gotham"/>
                                <w:b/>
                                <w:color w:val="006BA9"/>
                                <w:sz w:val="16"/>
                                <w:lang w:bidi="es-ES"/>
                              </w:rPr>
                              <w:t>BÁSICO</w:t>
                            </w:r>
                          </w:p>
                        </w:tc>
                        <w:tc>
                          <w:tcPr>
                            <w:tcW w:w="2057" w:type="dxa"/>
                            <w:tcBorders>
                              <w:left w:val="nil"/>
                              <w:bottom w:val="single" w:sz="4" w:space="0" w:color="FFFFFF"/>
                              <w:right w:val="nil"/>
                            </w:tcBorders>
                          </w:tcPr>
                          <w:p w14:paraId="588F677A" w14:textId="77777777" w:rsidR="00402EDA" w:rsidRDefault="00402EDA">
                            <w:pPr>
                              <w:pStyle w:val="TableParagraph"/>
                              <w:spacing w:before="157"/>
                              <w:ind w:right="430"/>
                              <w:jc w:val="right"/>
                              <w:rPr>
                                <w:rFonts w:ascii="Gotham"/>
                                <w:b/>
                                <w:sz w:val="14"/>
                              </w:rPr>
                            </w:pPr>
                            <w:r>
                              <w:rPr>
                                <w:rFonts w:ascii="Gotham" w:eastAsia="Gotham" w:hAnsi="Gotham" w:cs="Gotham"/>
                                <w:b/>
                                <w:color w:val="006BA9"/>
                                <w:sz w:val="14"/>
                                <w:lang w:bidi="es-ES"/>
                              </w:rPr>
                              <w:t>1</w:t>
                            </w:r>
                          </w:p>
                        </w:tc>
                      </w:tr>
                      <w:tr w:rsidR="00402EDA" w14:paraId="0F8FA379" w14:textId="77777777">
                        <w:trPr>
                          <w:trHeight w:val="4751"/>
                        </w:trPr>
                        <w:tc>
                          <w:tcPr>
                            <w:tcW w:w="5042" w:type="dxa"/>
                            <w:gridSpan w:val="2"/>
                            <w:tcBorders>
                              <w:top w:val="single" w:sz="4" w:space="0" w:color="FFFFFF"/>
                              <w:left w:val="single" w:sz="2" w:space="0" w:color="9B98C6"/>
                              <w:bottom w:val="single" w:sz="2" w:space="0" w:color="9B98C6"/>
                              <w:right w:val="single" w:sz="2" w:space="0" w:color="9B98C6"/>
                            </w:tcBorders>
                          </w:tcPr>
                          <w:p w14:paraId="57C8D045" w14:textId="78B97005" w:rsidR="00402EDA" w:rsidRDefault="00402EDA">
                            <w:pPr>
                              <w:pStyle w:val="TableParagraph"/>
                              <w:spacing w:before="86" w:line="249" w:lineRule="auto"/>
                              <w:ind w:left="170" w:right="174"/>
                              <w:rPr>
                                <w:sz w:val="20"/>
                              </w:rPr>
                            </w:pPr>
                            <w:r>
                              <w:rPr>
                                <w:rFonts w:ascii="Gotham" w:eastAsia="Gotham" w:hAnsi="Gotham" w:cs="Gotham"/>
                                <w:b/>
                                <w:color w:val="006BA9"/>
                                <w:sz w:val="18"/>
                                <w:lang w:bidi="es-ES"/>
                              </w:rPr>
                              <w:t xml:space="preserve">ESCENARIO LABORAL: </w:t>
                            </w:r>
                            <w:r>
                              <w:rPr>
                                <w:color w:val="006BA9"/>
                                <w:sz w:val="20"/>
                                <w:lang w:bidi="es-ES"/>
                              </w:rPr>
                              <w:t>desarrollar un curso corto (tutorial) para formar al personal en un nuevo procedimiento que se aplicará en la organización.</w:t>
                            </w:r>
                          </w:p>
                          <w:p w14:paraId="4DEAC09B" w14:textId="7D0B5DBC" w:rsidR="00402EDA" w:rsidRDefault="00402EDA">
                            <w:pPr>
                              <w:pStyle w:val="TableParagraph"/>
                              <w:spacing w:before="140" w:line="249" w:lineRule="auto"/>
                              <w:ind w:left="170" w:right="1068"/>
                              <w:rPr>
                                <w:sz w:val="20"/>
                              </w:rPr>
                            </w:pPr>
                            <w:r>
                              <w:rPr>
                                <w:color w:val="231F20"/>
                                <w:sz w:val="20"/>
                                <w:lang w:bidi="es-ES"/>
                              </w:rPr>
                              <w:t>Con la ayuda de un colega (que tiene competencias digitales avanzadas y al que puedo consultar siempre que lo necesite) y teniendo como apoyo un vídeo tutorial con los pasos de cómo hacerlo:</w:t>
                            </w:r>
                          </w:p>
                          <w:p w14:paraId="41EBD678" w14:textId="77777777" w:rsidR="00402EDA" w:rsidRDefault="00402EDA" w:rsidP="00366F32">
                            <w:pPr>
                              <w:pStyle w:val="TableParagraph"/>
                              <w:numPr>
                                <w:ilvl w:val="0"/>
                                <w:numId w:val="159"/>
                              </w:numPr>
                              <w:tabs>
                                <w:tab w:val="left" w:pos="453"/>
                                <w:tab w:val="left" w:pos="454"/>
                              </w:tabs>
                              <w:spacing w:before="56" w:line="244" w:lineRule="auto"/>
                              <w:ind w:right="229"/>
                              <w:rPr>
                                <w:sz w:val="20"/>
                              </w:rPr>
                            </w:pPr>
                            <w:r>
                              <w:rPr>
                                <w:color w:val="231F20"/>
                                <w:sz w:val="20"/>
                                <w:lang w:bidi="es-ES"/>
                              </w:rPr>
                              <w:t>Puedo averiguar cómo añadir nuevos diálogos e imágenes a un breve vídeo de apoyo ya creado en la intranet para ilustrar los nuevos procedimientos organizativos.</w:t>
                            </w:r>
                          </w:p>
                        </w:tc>
                      </w:tr>
                      <w:tr w:rsidR="00402EDA" w14:paraId="1F7AE4BF" w14:textId="77777777">
                        <w:trPr>
                          <w:trHeight w:val="4754"/>
                        </w:trPr>
                        <w:tc>
                          <w:tcPr>
                            <w:tcW w:w="5042" w:type="dxa"/>
                            <w:gridSpan w:val="2"/>
                            <w:tcBorders>
                              <w:top w:val="single" w:sz="2" w:space="0" w:color="9B98C6"/>
                              <w:left w:val="single" w:sz="2" w:space="0" w:color="9B98C6"/>
                              <w:bottom w:val="single" w:sz="2" w:space="0" w:color="9B98C6"/>
                              <w:right w:val="single" w:sz="2" w:space="0" w:color="9B98C6"/>
                            </w:tcBorders>
                          </w:tcPr>
                          <w:p w14:paraId="147EFF53" w14:textId="77777777" w:rsidR="00402EDA" w:rsidRDefault="00402EDA">
                            <w:pPr>
                              <w:pStyle w:val="TableParagraph"/>
                              <w:spacing w:before="87" w:line="228" w:lineRule="auto"/>
                              <w:ind w:left="170" w:right="174"/>
                              <w:rPr>
                                <w:sz w:val="20"/>
                              </w:rPr>
                            </w:pPr>
                            <w:r>
                              <w:rPr>
                                <w:rFonts w:ascii="Gotham" w:eastAsia="Gotham" w:hAnsi="Gotham" w:cs="Gotham"/>
                                <w:b/>
                                <w:color w:val="006BA9"/>
                                <w:sz w:val="18"/>
                                <w:lang w:bidi="es-ES"/>
                              </w:rPr>
                              <w:t>ESCENARIO FORMATIVO</w:t>
                            </w:r>
                            <w:r>
                              <w:rPr>
                                <w:rFonts w:ascii="Gotham" w:eastAsia="Gotham" w:hAnsi="Gotham" w:cs="Gotham"/>
                                <w:b/>
                                <w:color w:val="006BA9"/>
                                <w:sz w:val="20"/>
                                <w:lang w:bidi="es-ES"/>
                              </w:rPr>
                              <w:t xml:space="preserve">: </w:t>
                            </w:r>
                            <w:r>
                              <w:rPr>
                                <w:color w:val="006BA9"/>
                                <w:sz w:val="20"/>
                                <w:lang w:bidi="es-ES"/>
                              </w:rPr>
                              <w:t>preparar una presentación sobre un determinado tema que haré a mis compañeros</w:t>
                            </w:r>
                          </w:p>
                          <w:p w14:paraId="6715C6A0" w14:textId="4A74878F" w:rsidR="00402EDA" w:rsidRDefault="00402EDA">
                            <w:pPr>
                              <w:pStyle w:val="TableParagraph"/>
                              <w:spacing w:before="154"/>
                              <w:ind w:left="170"/>
                              <w:rPr>
                                <w:sz w:val="20"/>
                              </w:rPr>
                            </w:pPr>
                            <w:r>
                              <w:rPr>
                                <w:color w:val="231F20"/>
                                <w:sz w:val="20"/>
                                <w:lang w:bidi="es-ES"/>
                              </w:rPr>
                              <w:t>Ayudado por mi profesor</w:t>
                            </w:r>
                            <w:r w:rsidR="003E505C">
                              <w:rPr>
                                <w:color w:val="231F20"/>
                                <w:sz w:val="20"/>
                                <w:lang w:bidi="es-ES"/>
                              </w:rPr>
                              <w:t xml:space="preserve"> o profesora</w:t>
                            </w:r>
                            <w:r>
                              <w:rPr>
                                <w:color w:val="231F20"/>
                                <w:sz w:val="20"/>
                                <w:lang w:bidi="es-ES"/>
                              </w:rPr>
                              <w:t>:</w:t>
                            </w:r>
                          </w:p>
                          <w:p w14:paraId="4971E029" w14:textId="50234AAE" w:rsidR="00402EDA" w:rsidRDefault="00402EDA" w:rsidP="00366F32">
                            <w:pPr>
                              <w:pStyle w:val="TableParagraph"/>
                              <w:numPr>
                                <w:ilvl w:val="0"/>
                                <w:numId w:val="158"/>
                              </w:numPr>
                              <w:tabs>
                                <w:tab w:val="left" w:pos="511"/>
                              </w:tabs>
                              <w:spacing w:before="62" w:line="242" w:lineRule="auto"/>
                              <w:ind w:right="231"/>
                              <w:rPr>
                                <w:sz w:val="20"/>
                              </w:rPr>
                            </w:pPr>
                            <w:r>
                              <w:rPr>
                                <w:color w:val="231F20"/>
                                <w:sz w:val="20"/>
                                <w:lang w:bidi="es-ES"/>
                              </w:rPr>
                              <w:t>Puedo averiguar cómo crear una presentación digital animada, utilizando un videotutorial de YouTube proporcionado por mi profesor</w:t>
                            </w:r>
                            <w:r w:rsidR="003E505C">
                              <w:rPr>
                                <w:color w:val="231F20"/>
                                <w:sz w:val="20"/>
                                <w:lang w:bidi="es-ES"/>
                              </w:rPr>
                              <w:t xml:space="preserve"> o profesora</w:t>
                            </w:r>
                            <w:r>
                              <w:rPr>
                                <w:color w:val="231F20"/>
                                <w:sz w:val="20"/>
                                <w:lang w:bidi="es-ES"/>
                              </w:rPr>
                              <w:t xml:space="preserve"> para ayudarme a presentar mi trabajo a mis compañeros.</w:t>
                            </w:r>
                          </w:p>
                          <w:p w14:paraId="30B15E49" w14:textId="77777777" w:rsidR="00402EDA" w:rsidRDefault="00402EDA" w:rsidP="00366F32">
                            <w:pPr>
                              <w:pStyle w:val="TableParagraph"/>
                              <w:numPr>
                                <w:ilvl w:val="0"/>
                                <w:numId w:val="158"/>
                              </w:numPr>
                              <w:tabs>
                                <w:tab w:val="left" w:pos="511"/>
                              </w:tabs>
                              <w:spacing w:before="34" w:line="242" w:lineRule="auto"/>
                              <w:ind w:right="173"/>
                              <w:rPr>
                                <w:sz w:val="20"/>
                              </w:rPr>
                            </w:pPr>
                            <w:r>
                              <w:rPr>
                                <w:color w:val="231F20"/>
                                <w:sz w:val="20"/>
                                <w:lang w:bidi="es-ES"/>
                              </w:rPr>
                              <w:t>También puedo identificar otros medios digitales a partir de un artículo de mi libro de texto que puede ayudarme a presentar el trabajo como una presentación digital animada a mis compañeros en la pizarra digital interactiva.</w:t>
                            </w:r>
                          </w:p>
                        </w:tc>
                      </w:tr>
                    </w:tbl>
                    <w:p w14:paraId="48A63F24" w14:textId="77777777" w:rsidR="00402EDA" w:rsidRDefault="00402EDA">
                      <w:pPr>
                        <w:pStyle w:val="Textoindependiente"/>
                      </w:pPr>
                    </w:p>
                  </w:txbxContent>
                </v:textbox>
                <w10:wrap anchorx="page" anchory="page"/>
              </v:shape>
            </w:pict>
          </mc:Fallback>
        </mc:AlternateContent>
      </w:r>
    </w:p>
    <w:p w14:paraId="2A19BD66" w14:textId="061F7315" w:rsidR="00AB3F49" w:rsidRDefault="00595692">
      <w:pPr>
        <w:pStyle w:val="Textoindependiente"/>
        <w:spacing w:line="20" w:lineRule="exact"/>
        <w:ind w:left="418"/>
        <w:rPr>
          <w:rFonts w:ascii="EC Square Sans Pro"/>
          <w:sz w:val="2"/>
        </w:rPr>
      </w:pPr>
      <w:r>
        <w:rPr>
          <w:rFonts w:ascii="EC Square Sans Pro" w:eastAsia="EC Square Sans Pro" w:hAnsi="EC Square Sans Pro" w:cs="EC Square Sans Pro"/>
          <w:noProof/>
          <w:sz w:val="2"/>
          <w:lang w:bidi="es-ES"/>
        </w:rPr>
        <mc:AlternateContent>
          <mc:Choice Requires="wpg">
            <w:drawing>
              <wp:inline distT="0" distB="0" distL="0" distR="0" wp14:anchorId="0D0F37F9" wp14:editId="5DB1B952">
                <wp:extent cx="6402070" cy="6350"/>
                <wp:effectExtent l="9525" t="9525" r="8255" b="3175"/>
                <wp:docPr id="960" name="docshapegroup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2070" cy="6350"/>
                          <a:chOff x="0" y="0"/>
                          <a:chExt cx="10082" cy="10"/>
                        </a:xfrm>
                      </wpg:grpSpPr>
                      <wps:wsp>
                        <wps:cNvPr id="961" name="Line 830"/>
                        <wps:cNvCnPr>
                          <a:cxnSpLocks noChangeShapeType="1"/>
                        </wps:cNvCnPr>
                        <wps:spPr bwMode="auto">
                          <a:xfrm>
                            <a:off x="0" y="5"/>
                            <a:ext cx="829" cy="0"/>
                          </a:xfrm>
                          <a:prstGeom prst="line">
                            <a:avLst/>
                          </a:prstGeom>
                          <a:noFill/>
                          <a:ln w="6350">
                            <a:solidFill>
                              <a:srgbClr val="D57C2A"/>
                            </a:solidFill>
                            <a:round/>
                            <a:headEnd/>
                            <a:tailEnd/>
                          </a:ln>
                          <a:extLst>
                            <a:ext uri="{909E8E84-426E-40DD-AFC4-6F175D3DCCD1}">
                              <a14:hiddenFill xmlns:a14="http://schemas.microsoft.com/office/drawing/2010/main">
                                <a:noFill/>
                              </a14:hiddenFill>
                            </a:ext>
                          </a:extLst>
                        </wps:spPr>
                        <wps:bodyPr/>
                      </wps:wsp>
                      <wps:wsp>
                        <wps:cNvPr id="962" name="Line 829"/>
                        <wps:cNvCnPr>
                          <a:cxnSpLocks noChangeShapeType="1"/>
                        </wps:cNvCnPr>
                        <wps:spPr bwMode="auto">
                          <a:xfrm>
                            <a:off x="829" y="5"/>
                            <a:ext cx="9253" cy="0"/>
                          </a:xfrm>
                          <a:prstGeom prst="line">
                            <a:avLst/>
                          </a:prstGeom>
                          <a:noFill/>
                          <a:ln w="6350">
                            <a:solidFill>
                              <a:srgbClr val="D57C2A"/>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A79F66" id="docshapegroup475" o:spid="_x0000_s1026" style="width:504.1pt;height:.5pt;mso-position-horizontal-relative:char;mso-position-vertical-relative:line" coordsize="100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">
                <v:line id="Line 830" o:spid="_x0000_s1027" style="position:absolute;visibility:visible;mso-wrap-style:square" from="0,5" to="8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" strokecolor="#d57c2a" strokeweight=".5pt"/>
                <v:line id="Line 829" o:spid="_x0000_s1028" style="position:absolute;visibility:visible;mso-wrap-style:square" from="829,5" to="100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" strokecolor="#d57c2a" strokeweight=".5pt"/>
                <w10:anchorlock/>
              </v:group>
            </w:pict>
          </mc:Fallback>
        </mc:AlternateContent>
      </w:r>
    </w:p>
    <w:p w14:paraId="3883B15F" w14:textId="328B33C0" w:rsidR="00AB3F49" w:rsidRDefault="00595692">
      <w:pPr>
        <w:spacing w:before="147"/>
        <w:ind w:left="655"/>
        <w:rPr>
          <w:rFonts w:ascii="Gotham" w:hAnsi="Gotham" w:hint="eastAsia"/>
          <w:b/>
          <w:sz w:val="18"/>
        </w:rPr>
      </w:pPr>
      <w:r>
        <w:rPr>
          <w:noProof/>
          <w:lang w:bidi="es-ES"/>
        </w:rPr>
        <mc:AlternateContent>
          <mc:Choice Requires="wps">
            <w:drawing>
              <wp:anchor distT="0" distB="0" distL="114300" distR="114300" simplePos="0" relativeHeight="481128448" behindDoc="1" locked="0" layoutInCell="1" allowOverlap="1" wp14:anchorId="1BE2F6D8" wp14:editId="23669C69">
                <wp:simplePos x="0" y="0"/>
                <wp:positionH relativeFrom="page">
                  <wp:posOffset>9886950</wp:posOffset>
                </wp:positionH>
                <wp:positionV relativeFrom="paragraph">
                  <wp:posOffset>-24765</wp:posOffset>
                </wp:positionV>
                <wp:extent cx="137160" cy="146685"/>
                <wp:effectExtent l="0" t="0" r="0" b="0"/>
                <wp:wrapNone/>
                <wp:docPr id="959" name="docshape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B3DF7" w14:textId="77777777" w:rsidR="00402EDA" w:rsidRDefault="00402EDA">
                            <w:pPr>
                              <w:pStyle w:val="Textoindependiente"/>
                            </w:pPr>
                            <w:r>
                              <w:rPr>
                                <w:color w:val="006BA9"/>
                                <w:lang w:bidi="es-ES"/>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2F6D8" id="docshape476" o:spid="_x0000_s1128" type="#_x0000_t202" style="position:absolute;left:0;text-align:left;margin-left:778.5pt;margin-top:-1.95pt;width:10.8pt;height:11.55pt;z-index:-2218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" filled="f" stroked="f">
                <v:textbox inset="0,0,0,0">
                  <w:txbxContent>
                    <w:p w14:paraId="6BFB3DF7" w14:textId="77777777" w:rsidR="00402EDA" w:rsidRDefault="00402EDA">
                      <w:pPr>
                        <w:pStyle w:val="Textoindependiente"/>
                      </w:pPr>
                      <w:r>
                        <w:rPr>
                          <w:color w:val="006BA9"/>
                          <w:lang w:bidi="es-ES"/>
                        </w:rPr>
                        <w:t>28</w:t>
                      </w:r>
                    </w:p>
                  </w:txbxContent>
                </v:textbox>
                <w10:wrap anchorx="page"/>
              </v:shape>
            </w:pict>
          </mc:Fallback>
        </mc:AlternateContent>
      </w:r>
      <w:r>
        <w:rPr>
          <w:noProof/>
          <w:lang w:bidi="es-ES"/>
        </w:rPr>
        <mc:AlternateContent>
          <mc:Choice Requires="wpg">
            <w:drawing>
              <wp:anchor distT="0" distB="0" distL="114300" distR="114300" simplePos="0" relativeHeight="15794688" behindDoc="0" locked="0" layoutInCell="1" allowOverlap="1" wp14:anchorId="6D247676" wp14:editId="27EC57C4">
                <wp:simplePos x="0" y="0"/>
                <wp:positionH relativeFrom="page">
                  <wp:posOffset>6936105</wp:posOffset>
                </wp:positionH>
                <wp:positionV relativeFrom="paragraph">
                  <wp:posOffset>-9525</wp:posOffset>
                </wp:positionV>
                <wp:extent cx="3479800" cy="814705"/>
                <wp:effectExtent l="0" t="0" r="0" b="0"/>
                <wp:wrapNone/>
                <wp:docPr id="951" name="docshapegroup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9800" cy="814705"/>
                          <a:chOff x="10923" y="-15"/>
                          <a:chExt cx="5480" cy="1283"/>
                        </a:xfrm>
                      </wpg:grpSpPr>
                      <wps:wsp>
                        <wps:cNvPr id="952" name="docshape478"/>
                        <wps:cNvSpPr>
                          <a:spLocks noChangeArrowheads="1"/>
                        </wps:cNvSpPr>
                        <wps:spPr bwMode="auto">
                          <a:xfrm>
                            <a:off x="11356" y="-15"/>
                            <a:ext cx="5042" cy="5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 name="docshape479"/>
                        <wps:cNvSpPr>
                          <a:spLocks noChangeArrowheads="1"/>
                        </wps:cNvSpPr>
                        <wps:spPr bwMode="auto">
                          <a:xfrm>
                            <a:off x="13491" y="583"/>
                            <a:ext cx="2907" cy="629"/>
                          </a:xfrm>
                          <a:prstGeom prst="rect">
                            <a:avLst/>
                          </a:prstGeom>
                          <a:solidFill>
                            <a:srgbClr val="F6E5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4" name="Line 824"/>
                        <wps:cNvCnPr>
                          <a:cxnSpLocks noChangeShapeType="1"/>
                        </wps:cNvCnPr>
                        <wps:spPr bwMode="auto">
                          <a:xfrm>
                            <a:off x="11356" y="579"/>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955" name="Line 823"/>
                        <wps:cNvCnPr>
                          <a:cxnSpLocks noChangeShapeType="1"/>
                        </wps:cNvCnPr>
                        <wps:spPr bwMode="auto">
                          <a:xfrm>
                            <a:off x="16398" y="579"/>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56" name="docshape4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5774" y="702"/>
                            <a:ext cx="341" cy="341"/>
                          </a:xfrm>
                          <a:prstGeom prst="rect">
                            <a:avLst/>
                          </a:prstGeom>
                          <a:noFill/>
                          <a:extLst>
                            <a:ext uri="{909E8E84-426E-40DD-AFC4-6F175D3DCCD1}">
                              <a14:hiddenFill xmlns:a14="http://schemas.microsoft.com/office/drawing/2010/main">
                                <a:solidFill>
                                  <a:srgbClr val="FFFFFF"/>
                                </a:solidFill>
                              </a14:hiddenFill>
                            </a:ext>
                          </a:extLst>
                        </pic:spPr>
                      </pic:pic>
                      <wps:wsp>
                        <wps:cNvPr id="957" name="Line 821"/>
                        <wps:cNvCnPr>
                          <a:cxnSpLocks noChangeShapeType="1"/>
                        </wps:cNvCnPr>
                        <wps:spPr bwMode="auto">
                          <a:xfrm>
                            <a:off x="11189" y="1011"/>
                            <a:ext cx="0" cy="236"/>
                          </a:xfrm>
                          <a:prstGeom prst="line">
                            <a:avLst/>
                          </a:prstGeom>
                          <a:noFill/>
                          <a:ln w="25400">
                            <a:solidFill>
                              <a:srgbClr val="E4AA73"/>
                            </a:solidFill>
                            <a:prstDash val="dot"/>
                            <a:round/>
                            <a:headEnd/>
                            <a:tailEnd/>
                          </a:ln>
                          <a:extLst>
                            <a:ext uri="{909E8E84-426E-40DD-AFC4-6F175D3DCCD1}">
                              <a14:hiddenFill xmlns:a14="http://schemas.microsoft.com/office/drawing/2010/main">
                                <a:noFill/>
                              </a14:hiddenFill>
                            </a:ext>
                          </a:extLst>
                        </wps:spPr>
                        <wps:bodyPr/>
                      </wps:wsp>
                      <wps:wsp>
                        <wps:cNvPr id="958" name="docshape481"/>
                        <wps:cNvSpPr>
                          <a:spLocks/>
                        </wps:cNvSpPr>
                        <wps:spPr bwMode="auto">
                          <a:xfrm>
                            <a:off x="11134" y="861"/>
                            <a:ext cx="209" cy="205"/>
                          </a:xfrm>
                          <a:custGeom>
                            <a:avLst/>
                            <a:gdLst>
                              <a:gd name="T0" fmla="+- 0 11343 11135"/>
                              <a:gd name="T1" fmla="*/ T0 w 209"/>
                              <a:gd name="T2" fmla="+- 0 862 862"/>
                              <a:gd name="T3" fmla="*/ 862 h 205"/>
                              <a:gd name="T4" fmla="+- 0 11135 11135"/>
                              <a:gd name="T5" fmla="*/ T4 w 209"/>
                              <a:gd name="T6" fmla="+- 0 955 862"/>
                              <a:gd name="T7" fmla="*/ 955 h 205"/>
                              <a:gd name="T8" fmla="+- 0 11243 11135"/>
                              <a:gd name="T9" fmla="*/ T8 w 209"/>
                              <a:gd name="T10" fmla="+- 0 1067 862"/>
                              <a:gd name="T11" fmla="*/ 1067 h 205"/>
                              <a:gd name="T12" fmla="+- 0 11343 11135"/>
                              <a:gd name="T13" fmla="*/ T12 w 209"/>
                              <a:gd name="T14" fmla="+- 0 862 862"/>
                              <a:gd name="T15" fmla="*/ 862 h 205"/>
                            </a:gdLst>
                            <a:ahLst/>
                            <a:cxnLst>
                              <a:cxn ang="0">
                                <a:pos x="T1" y="T3"/>
                              </a:cxn>
                              <a:cxn ang="0">
                                <a:pos x="T5" y="T7"/>
                              </a:cxn>
                              <a:cxn ang="0">
                                <a:pos x="T9" y="T11"/>
                              </a:cxn>
                              <a:cxn ang="0">
                                <a:pos x="T13" y="T15"/>
                              </a:cxn>
                            </a:cxnLst>
                            <a:rect l="0" t="0" r="r" b="b"/>
                            <a:pathLst>
                              <a:path w="209" h="205">
                                <a:moveTo>
                                  <a:pt x="208" y="0"/>
                                </a:moveTo>
                                <a:lnTo>
                                  <a:pt x="0" y="93"/>
                                </a:lnTo>
                                <a:lnTo>
                                  <a:pt x="108" y="205"/>
                                </a:lnTo>
                                <a:lnTo>
                                  <a:pt x="208" y="0"/>
                                </a:lnTo>
                                <a:close/>
                              </a:path>
                            </a:pathLst>
                          </a:custGeom>
                          <a:solidFill>
                            <a:srgbClr val="E4A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E9613C" id="docshapegroup477" o:spid="_x0000_s1026" style="position:absolute;margin-left:546.15pt;margin-top:-.75pt;width:274pt;height:64.15pt;z-index:15794688;mso-position-horizontal-relative:page" coordorigin="10923,-15" coordsize="5480,1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">
                <v:rect id="docshape478" o:spid="_x0000_s1027" style="position:absolute;left:11356;top:-15;width:5042;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" stroked="f"/>
                <v:rect id="docshape479" o:spid="_x0000_s1028" style="position:absolute;left:13491;top:583;width:2907;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" fillcolor="#f6e5d4" stroked="f"/>
                <v:line id="Line 824" o:spid="_x0000_s1029" style="position:absolute;visibility:visible;mso-wrap-style:square" from="11356,579" to="11356,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" strokecolor="white" strokeweight=".5pt"/>
                <v:line id="Line 823" o:spid="_x0000_s1030" style="position:absolute;visibility:visible;mso-wrap-style:square" from="16398,579" to="16398,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" strokecolor="white" strokeweight=".5pt"/>
                <v:shape id="docshape480" o:spid="_x0000_s1031" type="#_x0000_t75" style="position:absolute;left:15774;top:702;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">
                  <v:imagedata r:id="rId46" o:title=""/>
                </v:shape>
                <v:line id="Line 821" o:spid="_x0000_s1032" style="position:absolute;visibility:visible;mso-wrap-style:square" from="11189,1011" to="11189,1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" strokecolor="#e4aa73" strokeweight="2pt">
                  <v:stroke dashstyle="dot"/>
                </v:line>
                <v:shape id="docshape481" o:spid="_x0000_s1033" style="position:absolute;left:11134;top:861;width:209;height:205;visibility:visible;mso-wrap-style:square;v-text-anchor:top" coordsize="20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" path="m208,l,93,108,205,208,xe" fillcolor="#e4aa73" stroked="f">
                  <v:path arrowok="t" o:connecttype="custom" o:connectlocs="208,862;0,955;108,1067;208,862" o:connectangles="0,0,0,0"/>
                </v:shape>
                <w10:wrap anchorx="page"/>
              </v:group>
            </w:pict>
          </mc:Fallback>
        </mc:AlternateContent>
      </w:r>
      <w:r>
        <w:rPr>
          <w:noProof/>
          <w:lang w:bidi="es-ES"/>
        </w:rPr>
        <mc:AlternateContent>
          <mc:Choice Requires="wpg">
            <w:drawing>
              <wp:anchor distT="0" distB="0" distL="114300" distR="114300" simplePos="0" relativeHeight="481129472" behindDoc="1" locked="0" layoutInCell="1" allowOverlap="1" wp14:anchorId="2AE17D56" wp14:editId="4C870846">
                <wp:simplePos x="0" y="0"/>
                <wp:positionH relativeFrom="page">
                  <wp:posOffset>1808480</wp:posOffset>
                </wp:positionH>
                <wp:positionV relativeFrom="paragraph">
                  <wp:posOffset>1368425</wp:posOffset>
                </wp:positionV>
                <wp:extent cx="975995" cy="5080"/>
                <wp:effectExtent l="0" t="0" r="0" b="0"/>
                <wp:wrapNone/>
                <wp:docPr id="948" name="docshapegroup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995" cy="5080"/>
                          <a:chOff x="2848" y="2155"/>
                          <a:chExt cx="1537" cy="8"/>
                        </a:xfrm>
                      </wpg:grpSpPr>
                      <wps:wsp>
                        <wps:cNvPr id="949" name="Line 818"/>
                        <wps:cNvCnPr>
                          <a:cxnSpLocks noChangeShapeType="1"/>
                        </wps:cNvCnPr>
                        <wps:spPr bwMode="auto">
                          <a:xfrm>
                            <a:off x="2868" y="2159"/>
                            <a:ext cx="1505" cy="0"/>
                          </a:xfrm>
                          <a:prstGeom prst="line">
                            <a:avLst/>
                          </a:prstGeom>
                          <a:noFill/>
                          <a:ln w="5080">
                            <a:solidFill>
                              <a:srgbClr val="006BA9"/>
                            </a:solidFill>
                            <a:prstDash val="dot"/>
                            <a:round/>
                            <a:headEnd/>
                            <a:tailEnd/>
                          </a:ln>
                          <a:extLst>
                            <a:ext uri="{909E8E84-426E-40DD-AFC4-6F175D3DCCD1}">
                              <a14:hiddenFill xmlns:a14="http://schemas.microsoft.com/office/drawing/2010/main">
                                <a:noFill/>
                              </a14:hiddenFill>
                            </a:ext>
                          </a:extLst>
                        </wps:spPr>
                        <wps:bodyPr/>
                      </wps:wsp>
                      <wps:wsp>
                        <wps:cNvPr id="950" name="docshape483"/>
                        <wps:cNvSpPr>
                          <a:spLocks/>
                        </wps:cNvSpPr>
                        <wps:spPr bwMode="auto">
                          <a:xfrm>
                            <a:off x="2847" y="2154"/>
                            <a:ext cx="1537" cy="8"/>
                          </a:xfrm>
                          <a:custGeom>
                            <a:avLst/>
                            <a:gdLst>
                              <a:gd name="T0" fmla="+- 0 2856 2848"/>
                              <a:gd name="T1" fmla="*/ T0 w 1537"/>
                              <a:gd name="T2" fmla="+- 0 2159 2155"/>
                              <a:gd name="T3" fmla="*/ 2159 h 8"/>
                              <a:gd name="T4" fmla="+- 0 2855 2848"/>
                              <a:gd name="T5" fmla="*/ T4 w 1537"/>
                              <a:gd name="T6" fmla="+- 0 2156 2155"/>
                              <a:gd name="T7" fmla="*/ 2156 h 8"/>
                              <a:gd name="T8" fmla="+- 0 2852 2848"/>
                              <a:gd name="T9" fmla="*/ T8 w 1537"/>
                              <a:gd name="T10" fmla="+- 0 2155 2155"/>
                              <a:gd name="T11" fmla="*/ 2155 h 8"/>
                              <a:gd name="T12" fmla="+- 0 2849 2848"/>
                              <a:gd name="T13" fmla="*/ T12 w 1537"/>
                              <a:gd name="T14" fmla="+- 0 2156 2155"/>
                              <a:gd name="T15" fmla="*/ 2156 h 8"/>
                              <a:gd name="T16" fmla="+- 0 2848 2848"/>
                              <a:gd name="T17" fmla="*/ T16 w 1537"/>
                              <a:gd name="T18" fmla="+- 0 2159 2155"/>
                              <a:gd name="T19" fmla="*/ 2159 h 8"/>
                              <a:gd name="T20" fmla="+- 0 2849 2848"/>
                              <a:gd name="T21" fmla="*/ T20 w 1537"/>
                              <a:gd name="T22" fmla="+- 0 2161 2155"/>
                              <a:gd name="T23" fmla="*/ 2161 h 8"/>
                              <a:gd name="T24" fmla="+- 0 2852 2848"/>
                              <a:gd name="T25" fmla="*/ T24 w 1537"/>
                              <a:gd name="T26" fmla="+- 0 2163 2155"/>
                              <a:gd name="T27" fmla="*/ 2163 h 8"/>
                              <a:gd name="T28" fmla="+- 0 2855 2848"/>
                              <a:gd name="T29" fmla="*/ T28 w 1537"/>
                              <a:gd name="T30" fmla="+- 0 2161 2155"/>
                              <a:gd name="T31" fmla="*/ 2161 h 8"/>
                              <a:gd name="T32" fmla="+- 0 2856 2848"/>
                              <a:gd name="T33" fmla="*/ T32 w 1537"/>
                              <a:gd name="T34" fmla="+- 0 2159 2155"/>
                              <a:gd name="T35" fmla="*/ 2159 h 8"/>
                              <a:gd name="T36" fmla="+- 0 4385 2848"/>
                              <a:gd name="T37" fmla="*/ T36 w 1537"/>
                              <a:gd name="T38" fmla="+- 0 2159 2155"/>
                              <a:gd name="T39" fmla="*/ 2159 h 8"/>
                              <a:gd name="T40" fmla="+- 0 4383 2848"/>
                              <a:gd name="T41" fmla="*/ T40 w 1537"/>
                              <a:gd name="T42" fmla="+- 0 2156 2155"/>
                              <a:gd name="T43" fmla="*/ 2156 h 8"/>
                              <a:gd name="T44" fmla="+- 0 4381 2848"/>
                              <a:gd name="T45" fmla="*/ T44 w 1537"/>
                              <a:gd name="T46" fmla="+- 0 2155 2155"/>
                              <a:gd name="T47" fmla="*/ 2155 h 8"/>
                              <a:gd name="T48" fmla="+- 0 4378 2848"/>
                              <a:gd name="T49" fmla="*/ T48 w 1537"/>
                              <a:gd name="T50" fmla="+- 0 2156 2155"/>
                              <a:gd name="T51" fmla="*/ 2156 h 8"/>
                              <a:gd name="T52" fmla="+- 0 4377 2848"/>
                              <a:gd name="T53" fmla="*/ T52 w 1537"/>
                              <a:gd name="T54" fmla="+- 0 2159 2155"/>
                              <a:gd name="T55" fmla="*/ 2159 h 8"/>
                              <a:gd name="T56" fmla="+- 0 4378 2848"/>
                              <a:gd name="T57" fmla="*/ T56 w 1537"/>
                              <a:gd name="T58" fmla="+- 0 2161 2155"/>
                              <a:gd name="T59" fmla="*/ 2161 h 8"/>
                              <a:gd name="T60" fmla="+- 0 4381 2848"/>
                              <a:gd name="T61" fmla="*/ T60 w 1537"/>
                              <a:gd name="T62" fmla="+- 0 2163 2155"/>
                              <a:gd name="T63" fmla="*/ 2163 h 8"/>
                              <a:gd name="T64" fmla="+- 0 4383 2848"/>
                              <a:gd name="T65" fmla="*/ T64 w 1537"/>
                              <a:gd name="T66" fmla="+- 0 2161 2155"/>
                              <a:gd name="T67" fmla="*/ 2161 h 8"/>
                              <a:gd name="T68" fmla="+- 0 4385 2848"/>
                              <a:gd name="T69" fmla="*/ T68 w 1537"/>
                              <a:gd name="T70" fmla="+- 0 2159 2155"/>
                              <a:gd name="T71" fmla="*/ 2159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537" h="8">
                                <a:moveTo>
                                  <a:pt x="8" y="4"/>
                                </a:moveTo>
                                <a:lnTo>
                                  <a:pt x="7" y="1"/>
                                </a:lnTo>
                                <a:lnTo>
                                  <a:pt x="4" y="0"/>
                                </a:lnTo>
                                <a:lnTo>
                                  <a:pt x="1" y="1"/>
                                </a:lnTo>
                                <a:lnTo>
                                  <a:pt x="0" y="4"/>
                                </a:lnTo>
                                <a:lnTo>
                                  <a:pt x="1" y="6"/>
                                </a:lnTo>
                                <a:lnTo>
                                  <a:pt x="4" y="8"/>
                                </a:lnTo>
                                <a:lnTo>
                                  <a:pt x="7" y="6"/>
                                </a:lnTo>
                                <a:lnTo>
                                  <a:pt x="8" y="4"/>
                                </a:lnTo>
                                <a:close/>
                                <a:moveTo>
                                  <a:pt x="1537" y="4"/>
                                </a:moveTo>
                                <a:lnTo>
                                  <a:pt x="1535" y="1"/>
                                </a:lnTo>
                                <a:lnTo>
                                  <a:pt x="1533" y="0"/>
                                </a:lnTo>
                                <a:lnTo>
                                  <a:pt x="1530" y="1"/>
                                </a:lnTo>
                                <a:lnTo>
                                  <a:pt x="1529" y="4"/>
                                </a:lnTo>
                                <a:lnTo>
                                  <a:pt x="1530" y="6"/>
                                </a:lnTo>
                                <a:lnTo>
                                  <a:pt x="1533" y="8"/>
                                </a:lnTo>
                                <a:lnTo>
                                  <a:pt x="1535" y="6"/>
                                </a:lnTo>
                                <a:lnTo>
                                  <a:pt x="1537" y="4"/>
                                </a:lnTo>
                                <a:close/>
                              </a:path>
                            </a:pathLst>
                          </a:custGeom>
                          <a:solidFill>
                            <a:srgbClr val="006B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02E7F7" id="docshapegroup482" o:spid="_x0000_s1026" style="position:absolute;margin-left:142.4pt;margin-top:107.75pt;width:76.85pt;height:.4pt;z-index:-22187008;mso-position-horizontal-relative:page" coordorigin="2848,2155" coordsize="15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">
                <v:line id="Line 818" o:spid="_x0000_s1027" style="position:absolute;visibility:visible;mso-wrap-style:square" from="2868,2159" to="4373,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" strokecolor="#006ba9" strokeweight=".4pt">
                  <v:stroke dashstyle="dot"/>
                </v:line>
                <v:shape id="docshape483" o:spid="_x0000_s1028" style="position:absolute;left:2847;top:2154;width:1537;height:8;visibility:visible;mso-wrap-style:square;v-text-anchor:top" coordsize="15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" path="m8,4l7,1,4,,1,1,,4,1,6,4,8,7,6,8,4xm1537,4r-2,-3l1533,r-3,1l1529,4r1,2l1533,8r2,-2l1537,4xe" fillcolor="#006ba9" stroked="f">
                  <v:path arrowok="t" o:connecttype="custom" o:connectlocs="8,2159;7,2156;4,2155;1,2156;0,2159;1,2161;4,2163;7,2161;8,2159;1537,2159;1535,2156;1533,2155;1530,2156;1529,2159;1530,2161;1533,2163;1535,2161;1537,2159" o:connectangles="0,0,0,0,0,0,0,0,0,0,0,0,0,0,0,0,0,0"/>
                </v:shape>
                <w10:wrap anchorx="page"/>
              </v:group>
            </w:pict>
          </mc:Fallback>
        </mc:AlternateContent>
      </w:r>
      <w:r>
        <w:rPr>
          <w:noProof/>
          <w:lang w:bidi="es-ES"/>
        </w:rPr>
        <mc:AlternateContent>
          <mc:Choice Requires="wps">
            <w:drawing>
              <wp:anchor distT="0" distB="0" distL="114300" distR="114300" simplePos="0" relativeHeight="481131520" behindDoc="1" locked="0" layoutInCell="1" allowOverlap="1" wp14:anchorId="27921872" wp14:editId="33687611">
                <wp:simplePos x="0" y="0"/>
                <wp:positionH relativeFrom="page">
                  <wp:posOffset>5760085</wp:posOffset>
                </wp:positionH>
                <wp:positionV relativeFrom="paragraph">
                  <wp:posOffset>-76200</wp:posOffset>
                </wp:positionV>
                <wp:extent cx="504190" cy="504190"/>
                <wp:effectExtent l="0" t="0" r="0" b="0"/>
                <wp:wrapNone/>
                <wp:docPr id="947" name="docshape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D87AE" w14:textId="77777777" w:rsidR="00402EDA" w:rsidRDefault="00402EDA">
                            <w:pPr>
                              <w:pStyle w:val="Textoindependiente"/>
                              <w:spacing w:before="1"/>
                              <w:rPr>
                                <w:rFonts w:ascii="Gotham"/>
                                <w:b/>
                                <w:sz w:val="17"/>
                              </w:rPr>
                            </w:pPr>
                          </w:p>
                          <w:p w14:paraId="4C5AE94A" w14:textId="77777777" w:rsidR="00402EDA" w:rsidRDefault="00402EDA">
                            <w:pPr>
                              <w:spacing w:line="196" w:lineRule="auto"/>
                              <w:ind w:left="182" w:right="185" w:firstLine="47"/>
                              <w:rPr>
                                <w:rFonts w:ascii="Gotham"/>
                                <w:b/>
                                <w:sz w:val="14"/>
                              </w:rPr>
                            </w:pPr>
                            <w:r>
                              <w:rPr>
                                <w:rFonts w:ascii="Gotham" w:eastAsia="Gotham" w:hAnsi="Gotham" w:cs="Gotham"/>
                                <w:b/>
                                <w:color w:val="FFFFFF"/>
                                <w:sz w:val="14"/>
                                <w:lang w:bidi="es-ES"/>
                              </w:rPr>
                              <w:t>NUEVO EN 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21872" id="docshape484" o:spid="_x0000_s1129" type="#_x0000_t202" style="position:absolute;left:0;text-align:left;margin-left:453.55pt;margin-top:-6pt;width:39.7pt;height:39.7pt;z-index:-2218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" filled="f" stroked="f">
                <v:textbox inset="0,0,0,0">
                  <w:txbxContent>
                    <w:p w14:paraId="2F4D87AE" w14:textId="77777777" w:rsidR="00402EDA" w:rsidRDefault="00402EDA">
                      <w:pPr>
                        <w:pStyle w:val="Textoindependiente"/>
                        <w:spacing w:before="1"/>
                        <w:rPr>
                          <w:rFonts w:ascii="Gotham"/>
                          <w:b/>
                          <w:sz w:val="17"/>
                        </w:rPr>
                      </w:pPr>
                    </w:p>
                    <w:p w14:paraId="4C5AE94A" w14:textId="77777777" w:rsidR="00402EDA" w:rsidRDefault="00402EDA">
                      <w:pPr>
                        <w:spacing w:line="196" w:lineRule="auto"/>
                        <w:ind w:left="182" w:right="185" w:firstLine="47"/>
                        <w:rPr>
                          <w:rFonts w:ascii="Gotham"/>
                          <w:b/>
                          <w:sz w:val="14"/>
                        </w:rPr>
                      </w:pPr>
                      <w:r>
                        <w:rPr>
                          <w:rFonts w:ascii="Gotham" w:eastAsia="Gotham" w:hAnsi="Gotham" w:cs="Gotham"/>
                          <w:b/>
                          <w:color w:val="FFFFFF"/>
                          <w:sz w:val="14"/>
                          <w:lang w:bidi="es-ES"/>
                        </w:rPr>
                        <w:t>NUEVO EN 2.2</w:t>
                      </w:r>
                    </w:p>
                  </w:txbxContent>
                </v:textbox>
                <w10:wrap anchorx="page"/>
              </v:shape>
            </w:pict>
          </mc:Fallback>
        </mc:AlternateContent>
      </w:r>
      <w:r>
        <w:rPr>
          <w:noProof/>
          <w:lang w:bidi="es-ES"/>
        </w:rPr>
        <mc:AlternateContent>
          <mc:Choice Requires="wps">
            <w:drawing>
              <wp:anchor distT="0" distB="0" distL="114300" distR="114300" simplePos="0" relativeHeight="15798272" behindDoc="0" locked="0" layoutInCell="1" allowOverlap="1" wp14:anchorId="2AC09CD7" wp14:editId="165382F9">
                <wp:simplePos x="0" y="0"/>
                <wp:positionH relativeFrom="page">
                  <wp:posOffset>5760085</wp:posOffset>
                </wp:positionH>
                <wp:positionV relativeFrom="paragraph">
                  <wp:posOffset>-76200</wp:posOffset>
                </wp:positionV>
                <wp:extent cx="504190" cy="504190"/>
                <wp:effectExtent l="0" t="0" r="0" b="0"/>
                <wp:wrapNone/>
                <wp:docPr id="946" name="docshape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504190"/>
                        </a:xfrm>
                        <a:custGeom>
                          <a:avLst/>
                          <a:gdLst>
                            <a:gd name="T0" fmla="+- 0 9468 9071"/>
                            <a:gd name="T1" fmla="*/ T0 w 794"/>
                            <a:gd name="T2" fmla="+- 0 -120 -120"/>
                            <a:gd name="T3" fmla="*/ -120 h 794"/>
                            <a:gd name="T4" fmla="+- 0 9396 9071"/>
                            <a:gd name="T5" fmla="*/ T4 w 794"/>
                            <a:gd name="T6" fmla="+- 0 -113 -120"/>
                            <a:gd name="T7" fmla="*/ -113 h 794"/>
                            <a:gd name="T8" fmla="+- 0 9329 9071"/>
                            <a:gd name="T9" fmla="*/ T8 w 794"/>
                            <a:gd name="T10" fmla="+- 0 -95 -120"/>
                            <a:gd name="T11" fmla="*/ -95 h 794"/>
                            <a:gd name="T12" fmla="+- 0 9267 9071"/>
                            <a:gd name="T13" fmla="*/ T12 w 794"/>
                            <a:gd name="T14" fmla="+- 0 -65 -120"/>
                            <a:gd name="T15" fmla="*/ -65 h 794"/>
                            <a:gd name="T16" fmla="+- 0 9212 9071"/>
                            <a:gd name="T17" fmla="*/ T16 w 794"/>
                            <a:gd name="T18" fmla="+- 0 -26 -120"/>
                            <a:gd name="T19" fmla="*/ -26 h 794"/>
                            <a:gd name="T20" fmla="+- 0 9164 9071"/>
                            <a:gd name="T21" fmla="*/ T20 w 794"/>
                            <a:gd name="T22" fmla="+- 0 22 -120"/>
                            <a:gd name="T23" fmla="*/ 22 h 794"/>
                            <a:gd name="T24" fmla="+- 0 9125 9071"/>
                            <a:gd name="T25" fmla="*/ T24 w 794"/>
                            <a:gd name="T26" fmla="+- 0 77 -120"/>
                            <a:gd name="T27" fmla="*/ 77 h 794"/>
                            <a:gd name="T28" fmla="+- 0 9096 9071"/>
                            <a:gd name="T29" fmla="*/ T28 w 794"/>
                            <a:gd name="T30" fmla="+- 0 139 -120"/>
                            <a:gd name="T31" fmla="*/ 139 h 794"/>
                            <a:gd name="T32" fmla="+- 0 9077 9071"/>
                            <a:gd name="T33" fmla="*/ T32 w 794"/>
                            <a:gd name="T34" fmla="+- 0 206 -120"/>
                            <a:gd name="T35" fmla="*/ 206 h 794"/>
                            <a:gd name="T36" fmla="+- 0 9071 9071"/>
                            <a:gd name="T37" fmla="*/ T36 w 794"/>
                            <a:gd name="T38" fmla="+- 0 277 -120"/>
                            <a:gd name="T39" fmla="*/ 277 h 794"/>
                            <a:gd name="T40" fmla="+- 0 9077 9071"/>
                            <a:gd name="T41" fmla="*/ T40 w 794"/>
                            <a:gd name="T42" fmla="+- 0 349 -120"/>
                            <a:gd name="T43" fmla="*/ 349 h 794"/>
                            <a:gd name="T44" fmla="+- 0 9096 9071"/>
                            <a:gd name="T45" fmla="*/ T44 w 794"/>
                            <a:gd name="T46" fmla="+- 0 416 -120"/>
                            <a:gd name="T47" fmla="*/ 416 h 794"/>
                            <a:gd name="T48" fmla="+- 0 9125 9071"/>
                            <a:gd name="T49" fmla="*/ T48 w 794"/>
                            <a:gd name="T50" fmla="+- 0 478 -120"/>
                            <a:gd name="T51" fmla="*/ 478 h 794"/>
                            <a:gd name="T52" fmla="+- 0 9164 9071"/>
                            <a:gd name="T53" fmla="*/ T52 w 794"/>
                            <a:gd name="T54" fmla="+- 0 533 -120"/>
                            <a:gd name="T55" fmla="*/ 533 h 794"/>
                            <a:gd name="T56" fmla="+- 0 9212 9071"/>
                            <a:gd name="T57" fmla="*/ T56 w 794"/>
                            <a:gd name="T58" fmla="+- 0 581 -120"/>
                            <a:gd name="T59" fmla="*/ 581 h 794"/>
                            <a:gd name="T60" fmla="+- 0 9267 9071"/>
                            <a:gd name="T61" fmla="*/ T60 w 794"/>
                            <a:gd name="T62" fmla="+- 0 620 -120"/>
                            <a:gd name="T63" fmla="*/ 620 h 794"/>
                            <a:gd name="T64" fmla="+- 0 9329 9071"/>
                            <a:gd name="T65" fmla="*/ T64 w 794"/>
                            <a:gd name="T66" fmla="+- 0 649 -120"/>
                            <a:gd name="T67" fmla="*/ 649 h 794"/>
                            <a:gd name="T68" fmla="+- 0 9396 9071"/>
                            <a:gd name="T69" fmla="*/ T68 w 794"/>
                            <a:gd name="T70" fmla="+- 0 668 -120"/>
                            <a:gd name="T71" fmla="*/ 668 h 794"/>
                            <a:gd name="T72" fmla="+- 0 9468 9071"/>
                            <a:gd name="T73" fmla="*/ T72 w 794"/>
                            <a:gd name="T74" fmla="+- 0 674 -120"/>
                            <a:gd name="T75" fmla="*/ 674 h 794"/>
                            <a:gd name="T76" fmla="+- 0 9539 9071"/>
                            <a:gd name="T77" fmla="*/ T76 w 794"/>
                            <a:gd name="T78" fmla="+- 0 668 -120"/>
                            <a:gd name="T79" fmla="*/ 668 h 794"/>
                            <a:gd name="T80" fmla="+- 0 9606 9071"/>
                            <a:gd name="T81" fmla="*/ T80 w 794"/>
                            <a:gd name="T82" fmla="+- 0 649 -120"/>
                            <a:gd name="T83" fmla="*/ 649 h 794"/>
                            <a:gd name="T84" fmla="+- 0 9668 9071"/>
                            <a:gd name="T85" fmla="*/ T84 w 794"/>
                            <a:gd name="T86" fmla="+- 0 620 -120"/>
                            <a:gd name="T87" fmla="*/ 620 h 794"/>
                            <a:gd name="T88" fmla="+- 0 9723 9071"/>
                            <a:gd name="T89" fmla="*/ T88 w 794"/>
                            <a:gd name="T90" fmla="+- 0 581 -120"/>
                            <a:gd name="T91" fmla="*/ 581 h 794"/>
                            <a:gd name="T92" fmla="+- 0 9771 9071"/>
                            <a:gd name="T93" fmla="*/ T92 w 794"/>
                            <a:gd name="T94" fmla="+- 0 533 -120"/>
                            <a:gd name="T95" fmla="*/ 533 h 794"/>
                            <a:gd name="T96" fmla="+- 0 9810 9071"/>
                            <a:gd name="T97" fmla="*/ T96 w 794"/>
                            <a:gd name="T98" fmla="+- 0 478 -120"/>
                            <a:gd name="T99" fmla="*/ 478 h 794"/>
                            <a:gd name="T100" fmla="+- 0 9840 9071"/>
                            <a:gd name="T101" fmla="*/ T100 w 794"/>
                            <a:gd name="T102" fmla="+- 0 416 -120"/>
                            <a:gd name="T103" fmla="*/ 416 h 794"/>
                            <a:gd name="T104" fmla="+- 0 9858 9071"/>
                            <a:gd name="T105" fmla="*/ T104 w 794"/>
                            <a:gd name="T106" fmla="+- 0 349 -120"/>
                            <a:gd name="T107" fmla="*/ 349 h 794"/>
                            <a:gd name="T108" fmla="+- 0 9865 9071"/>
                            <a:gd name="T109" fmla="*/ T108 w 794"/>
                            <a:gd name="T110" fmla="+- 0 277 -120"/>
                            <a:gd name="T111" fmla="*/ 277 h 794"/>
                            <a:gd name="T112" fmla="+- 0 9858 9071"/>
                            <a:gd name="T113" fmla="*/ T112 w 794"/>
                            <a:gd name="T114" fmla="+- 0 206 -120"/>
                            <a:gd name="T115" fmla="*/ 206 h 794"/>
                            <a:gd name="T116" fmla="+- 0 9840 9071"/>
                            <a:gd name="T117" fmla="*/ T116 w 794"/>
                            <a:gd name="T118" fmla="+- 0 139 -120"/>
                            <a:gd name="T119" fmla="*/ 139 h 794"/>
                            <a:gd name="T120" fmla="+- 0 9810 9071"/>
                            <a:gd name="T121" fmla="*/ T120 w 794"/>
                            <a:gd name="T122" fmla="+- 0 77 -120"/>
                            <a:gd name="T123" fmla="*/ 77 h 794"/>
                            <a:gd name="T124" fmla="+- 0 9771 9071"/>
                            <a:gd name="T125" fmla="*/ T124 w 794"/>
                            <a:gd name="T126" fmla="+- 0 22 -120"/>
                            <a:gd name="T127" fmla="*/ 22 h 794"/>
                            <a:gd name="T128" fmla="+- 0 9723 9071"/>
                            <a:gd name="T129" fmla="*/ T128 w 794"/>
                            <a:gd name="T130" fmla="+- 0 -26 -120"/>
                            <a:gd name="T131" fmla="*/ -26 h 794"/>
                            <a:gd name="T132" fmla="+- 0 9668 9071"/>
                            <a:gd name="T133" fmla="*/ T132 w 794"/>
                            <a:gd name="T134" fmla="+- 0 -65 -120"/>
                            <a:gd name="T135" fmla="*/ -65 h 794"/>
                            <a:gd name="T136" fmla="+- 0 9606 9071"/>
                            <a:gd name="T137" fmla="*/ T136 w 794"/>
                            <a:gd name="T138" fmla="+- 0 -95 -120"/>
                            <a:gd name="T139" fmla="*/ -95 h 794"/>
                            <a:gd name="T140" fmla="+- 0 9539 9071"/>
                            <a:gd name="T141" fmla="*/ T140 w 794"/>
                            <a:gd name="T142" fmla="+- 0 -113 -120"/>
                            <a:gd name="T143" fmla="*/ -113 h 794"/>
                            <a:gd name="T144" fmla="+- 0 9468 9071"/>
                            <a:gd name="T145" fmla="*/ T144 w 794"/>
                            <a:gd name="T146" fmla="+- 0 -120 -120"/>
                            <a:gd name="T147" fmla="*/ -120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94" h="794">
                              <a:moveTo>
                                <a:pt x="397" y="0"/>
                              </a:moveTo>
                              <a:lnTo>
                                <a:pt x="325" y="7"/>
                              </a:lnTo>
                              <a:lnTo>
                                <a:pt x="258" y="25"/>
                              </a:lnTo>
                              <a:lnTo>
                                <a:pt x="196" y="55"/>
                              </a:lnTo>
                              <a:lnTo>
                                <a:pt x="141" y="94"/>
                              </a:lnTo>
                              <a:lnTo>
                                <a:pt x="93" y="142"/>
                              </a:lnTo>
                              <a:lnTo>
                                <a:pt x="54" y="197"/>
                              </a:lnTo>
                              <a:lnTo>
                                <a:pt x="25" y="259"/>
                              </a:lnTo>
                              <a:lnTo>
                                <a:pt x="6" y="326"/>
                              </a:lnTo>
                              <a:lnTo>
                                <a:pt x="0" y="397"/>
                              </a:lnTo>
                              <a:lnTo>
                                <a:pt x="6" y="469"/>
                              </a:lnTo>
                              <a:lnTo>
                                <a:pt x="25" y="536"/>
                              </a:lnTo>
                              <a:lnTo>
                                <a:pt x="54" y="598"/>
                              </a:lnTo>
                              <a:lnTo>
                                <a:pt x="93" y="653"/>
                              </a:lnTo>
                              <a:lnTo>
                                <a:pt x="141" y="701"/>
                              </a:lnTo>
                              <a:lnTo>
                                <a:pt x="196" y="740"/>
                              </a:lnTo>
                              <a:lnTo>
                                <a:pt x="258" y="769"/>
                              </a:lnTo>
                              <a:lnTo>
                                <a:pt x="325" y="788"/>
                              </a:lnTo>
                              <a:lnTo>
                                <a:pt x="397" y="794"/>
                              </a:lnTo>
                              <a:lnTo>
                                <a:pt x="468" y="788"/>
                              </a:lnTo>
                              <a:lnTo>
                                <a:pt x="535" y="769"/>
                              </a:lnTo>
                              <a:lnTo>
                                <a:pt x="597" y="740"/>
                              </a:lnTo>
                              <a:lnTo>
                                <a:pt x="652" y="701"/>
                              </a:lnTo>
                              <a:lnTo>
                                <a:pt x="700" y="653"/>
                              </a:lnTo>
                              <a:lnTo>
                                <a:pt x="739" y="598"/>
                              </a:lnTo>
                              <a:lnTo>
                                <a:pt x="769" y="536"/>
                              </a:lnTo>
                              <a:lnTo>
                                <a:pt x="787" y="469"/>
                              </a:lnTo>
                              <a:lnTo>
                                <a:pt x="794" y="397"/>
                              </a:lnTo>
                              <a:lnTo>
                                <a:pt x="787" y="326"/>
                              </a:lnTo>
                              <a:lnTo>
                                <a:pt x="769" y="259"/>
                              </a:lnTo>
                              <a:lnTo>
                                <a:pt x="739" y="197"/>
                              </a:lnTo>
                              <a:lnTo>
                                <a:pt x="700" y="142"/>
                              </a:lnTo>
                              <a:lnTo>
                                <a:pt x="652" y="94"/>
                              </a:lnTo>
                              <a:lnTo>
                                <a:pt x="597" y="55"/>
                              </a:lnTo>
                              <a:lnTo>
                                <a:pt x="535" y="25"/>
                              </a:lnTo>
                              <a:lnTo>
                                <a:pt x="468" y="7"/>
                              </a:lnTo>
                              <a:lnTo>
                                <a:pt x="397" y="0"/>
                              </a:lnTo>
                              <a:close/>
                            </a:path>
                          </a:pathLst>
                        </a:custGeom>
                        <a:solidFill>
                          <a:srgbClr val="EF46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06245" id="docshape485" o:spid="_x0000_s1026" style="position:absolute;margin-left:453.55pt;margin-top:-6pt;width:39.7pt;height:39.7pt;z-index:1579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4,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" path="m397,l325,7,258,25,196,55,141,94,93,142,54,197,25,259,6,326,,397r6,72l25,536r29,62l93,653r48,48l196,740r62,29l325,788r72,6l468,788r67,-19l597,740r55,-39l700,653r39,-55l769,536r18,-67l794,397r-7,-71l769,259,739,197,700,142,652,94,597,55,535,25,468,7,397,xe" fillcolor="#ef4647" stroked="f">
                <v:path arrowok="t" o:connecttype="custom" o:connectlocs="252095,-76200;206375,-71755;163830,-60325;124460,-41275;89535,-16510;59055,13970;34290,48895;15875,88265;3810,130810;0,175895;3810,221615;15875,264160;34290,303530;59055,338455;89535,368935;124460,393700;163830,412115;206375,424180;252095,427990;297180,424180;339725,412115;379095,393700;414020,368935;444500,338455;469265,303530;488315,264160;499745,221615;504190,175895;499745,130810;488315,88265;469265,48895;444500,13970;414020,-16510;379095,-41275;339725,-60325;297180,-71755;252095,-76200" o:connectangles="0,0,0,0,0,0,0,0,0,0,0,0,0,0,0,0,0,0,0,0,0,0,0,0,0,0,0,0,0,0,0,0,0,0,0,0,0"/>
                <w10:wrap anchorx="page"/>
              </v:shape>
            </w:pict>
          </mc:Fallback>
        </mc:AlternateContent>
      </w:r>
      <w:r w:rsidR="00790224">
        <w:rPr>
          <w:rFonts w:ascii="Gotham-Book" w:eastAsia="Gotham-Book" w:hAnsi="Gotham-Book" w:cs="Gotham-Book"/>
          <w:color w:val="006BA9"/>
          <w:sz w:val="18"/>
          <w:lang w:bidi="es-ES"/>
        </w:rPr>
        <w:t xml:space="preserve">DIMENSIÓN 4 - </w:t>
      </w:r>
      <w:r w:rsidR="00790224">
        <w:rPr>
          <w:rFonts w:ascii="Gotham" w:eastAsia="Gotham" w:hAnsi="Gotham" w:cs="Gotham"/>
          <w:b/>
          <w:color w:val="006BA9"/>
          <w:sz w:val="18"/>
          <w:lang w:bidi="es-ES"/>
        </w:rPr>
        <w:t>EJEMPLOS DE CONOCIMIENTOS, HABILIDADES Y ACTITUDES</w:t>
      </w:r>
    </w:p>
    <w:p w14:paraId="2F384FA5" w14:textId="77777777" w:rsidR="00AB3F49" w:rsidRDefault="00AB3F49">
      <w:pPr>
        <w:pStyle w:val="Textoindependiente"/>
        <w:spacing w:before="10"/>
        <w:rPr>
          <w:rFonts w:ascii="Gotham"/>
          <w:b/>
          <w:sz w:val="12"/>
        </w:rPr>
      </w:pPr>
    </w:p>
    <w:tbl>
      <w:tblPr>
        <w:tblW w:w="0" w:type="auto"/>
        <w:tblInd w:w="7" w:type="dxa"/>
        <w:tblBorders>
          <w:top w:val="single" w:sz="2" w:space="0" w:color="9B98C6"/>
          <w:left w:val="single" w:sz="2" w:space="0" w:color="9B98C6"/>
          <w:bottom w:val="single" w:sz="2" w:space="0" w:color="9B98C6"/>
          <w:right w:val="single" w:sz="2" w:space="0" w:color="9B98C6"/>
          <w:insideH w:val="single" w:sz="2" w:space="0" w:color="9B98C6"/>
          <w:insideV w:val="single" w:sz="2" w:space="0" w:color="9B98C6"/>
        </w:tblBorders>
        <w:tblLayout w:type="fixed"/>
        <w:tblCellMar>
          <w:left w:w="0" w:type="dxa"/>
          <w:right w:w="0" w:type="dxa"/>
        </w:tblCellMar>
        <w:tblLook w:val="01E0" w:firstRow="1" w:lastRow="1" w:firstColumn="1" w:lastColumn="1" w:noHBand="0" w:noVBand="0"/>
      </w:tblPr>
      <w:tblGrid>
        <w:gridCol w:w="428"/>
        <w:gridCol w:w="823"/>
        <w:gridCol w:w="9247"/>
        <w:gridCol w:w="335"/>
      </w:tblGrid>
      <w:tr w:rsidR="00AB3F49" w14:paraId="0FC2EA3E" w14:textId="77777777">
        <w:trPr>
          <w:trHeight w:hRule="exact" w:val="691"/>
        </w:trPr>
        <w:tc>
          <w:tcPr>
            <w:tcW w:w="428" w:type="dxa"/>
            <w:tcBorders>
              <w:top w:val="nil"/>
              <w:left w:val="nil"/>
              <w:bottom w:val="dotted" w:sz="18" w:space="0" w:color="E4AA73"/>
            </w:tcBorders>
          </w:tcPr>
          <w:p w14:paraId="1E544762" w14:textId="77777777" w:rsidR="00AB3F49" w:rsidRDefault="00AB3F49">
            <w:pPr>
              <w:pStyle w:val="TableParagraph"/>
              <w:rPr>
                <w:rFonts w:ascii="Times New Roman"/>
                <w:sz w:val="18"/>
              </w:rPr>
            </w:pPr>
          </w:p>
        </w:tc>
        <w:tc>
          <w:tcPr>
            <w:tcW w:w="823" w:type="dxa"/>
            <w:vMerge w:val="restart"/>
            <w:tcBorders>
              <w:top w:val="single" w:sz="4" w:space="0" w:color="D57C2A"/>
            </w:tcBorders>
            <w:textDirection w:val="btLr"/>
          </w:tcPr>
          <w:p w14:paraId="2243374C" w14:textId="77777777" w:rsidR="00AB3F49" w:rsidRDefault="00790224">
            <w:pPr>
              <w:pStyle w:val="TableParagraph"/>
              <w:spacing w:before="110"/>
              <w:ind w:left="2301"/>
              <w:rPr>
                <w:rFonts w:ascii="Gotham"/>
                <w:b/>
                <w:sz w:val="16"/>
              </w:rPr>
            </w:pPr>
            <w:r>
              <w:rPr>
                <w:rFonts w:ascii="Gotham" w:eastAsia="Gotham" w:hAnsi="Gotham" w:cs="Gotham"/>
                <w:b/>
                <w:color w:val="006BA9"/>
                <w:sz w:val="16"/>
                <w:lang w:bidi="es-ES"/>
              </w:rPr>
              <w:t>CONOCIMIENTOS</w:t>
            </w:r>
          </w:p>
        </w:tc>
        <w:tc>
          <w:tcPr>
            <w:tcW w:w="9247" w:type="dxa"/>
            <w:vMerge w:val="restart"/>
            <w:tcBorders>
              <w:top w:val="single" w:sz="4" w:space="0" w:color="D57C2A"/>
            </w:tcBorders>
          </w:tcPr>
          <w:p w14:paraId="07AD1709" w14:textId="77777777" w:rsidR="00AB3F49" w:rsidRDefault="00790224" w:rsidP="00366F32">
            <w:pPr>
              <w:pStyle w:val="TableParagraph"/>
              <w:numPr>
                <w:ilvl w:val="0"/>
                <w:numId w:val="162"/>
              </w:numPr>
              <w:tabs>
                <w:tab w:val="left" w:pos="622"/>
              </w:tabs>
              <w:spacing w:before="144" w:line="228" w:lineRule="auto"/>
              <w:ind w:right="232"/>
              <w:jc w:val="both"/>
              <w:rPr>
                <w:sz w:val="20"/>
              </w:rPr>
            </w:pPr>
            <w:r>
              <w:rPr>
                <w:color w:val="231F20"/>
                <w:sz w:val="20"/>
                <w:lang w:bidi="es-ES"/>
              </w:rPr>
              <w:t>Sabe que los contenidos digitales existen en forma digital y que hay muchos tipos diferentes de contenidos digitales (por ejemplo, audio, imagen, texto, vídeo, aplicaciones) que se almacenan en varios formatos de archivos digitales.</w:t>
            </w:r>
          </w:p>
          <w:p w14:paraId="16595F22" w14:textId="48BBC078" w:rsidR="00AB3F49" w:rsidRDefault="00790224" w:rsidP="00366F32">
            <w:pPr>
              <w:pStyle w:val="TableParagraph"/>
              <w:numPr>
                <w:ilvl w:val="0"/>
                <w:numId w:val="162"/>
              </w:numPr>
              <w:tabs>
                <w:tab w:val="left" w:pos="622"/>
              </w:tabs>
              <w:spacing w:before="67" w:line="216" w:lineRule="auto"/>
              <w:ind w:right="205"/>
              <w:jc w:val="both"/>
              <w:rPr>
                <w:sz w:val="20"/>
              </w:rPr>
            </w:pPr>
            <w:r>
              <w:rPr>
                <w:color w:val="231F20"/>
                <w:sz w:val="20"/>
                <w:lang w:bidi="es-ES"/>
              </w:rPr>
              <w:t xml:space="preserve">Sabe que los sistemas de IA pueden utilizarse para crear automáticamente contenidos digitales (por ejemplo, textos, noticias, ensayos, </w:t>
            </w:r>
            <w:r w:rsidR="009A5496">
              <w:rPr>
                <w:color w:val="231F20"/>
                <w:sz w:val="20"/>
                <w:lang w:bidi="es-ES"/>
              </w:rPr>
              <w:t>tuits</w:t>
            </w:r>
            <w:r>
              <w:rPr>
                <w:color w:val="231F20"/>
                <w:sz w:val="20"/>
                <w:lang w:bidi="es-ES"/>
              </w:rPr>
              <w:t>, música, imágenes) utilizando como fuente los contenidos digitales existentes. Estos contenidos pueden ser difíciles de distinguir de las creaciones humanas. (</w:t>
            </w:r>
            <w:r>
              <w:rPr>
                <w:rFonts w:ascii="Gotham" w:eastAsia="Gotham" w:hAnsi="Gotham" w:cs="Gotham"/>
                <w:b/>
                <w:color w:val="D57C2A"/>
                <w:sz w:val="18"/>
                <w:lang w:bidi="es-ES"/>
              </w:rPr>
              <w:t>IA</w:t>
            </w:r>
            <w:r>
              <w:rPr>
                <w:color w:val="231F20"/>
                <w:sz w:val="20"/>
                <w:lang w:bidi="es-ES"/>
              </w:rPr>
              <w:t>)</w:t>
            </w:r>
          </w:p>
          <w:p w14:paraId="7C7E7369" w14:textId="0520A925" w:rsidR="00AB3F49" w:rsidRPr="000230E0" w:rsidRDefault="00790224" w:rsidP="006F2764">
            <w:pPr>
              <w:pStyle w:val="TableParagraph"/>
              <w:numPr>
                <w:ilvl w:val="0"/>
                <w:numId w:val="162"/>
              </w:numPr>
              <w:tabs>
                <w:tab w:val="left" w:pos="622"/>
              </w:tabs>
              <w:spacing w:before="59" w:line="224" w:lineRule="exact"/>
              <w:ind w:right="308"/>
              <w:rPr>
                <w:sz w:val="20"/>
              </w:rPr>
            </w:pPr>
            <w:r w:rsidRPr="000230E0">
              <w:rPr>
                <w:color w:val="231F20"/>
                <w:sz w:val="20"/>
                <w:lang w:bidi="es-ES"/>
              </w:rPr>
              <w:t>Es consciente de que la "</w:t>
            </w:r>
            <w:hyperlink r:id="rId90">
              <w:r w:rsidRPr="000230E0">
                <w:rPr>
                  <w:color w:val="205E9E"/>
                  <w:sz w:val="20"/>
                  <w:lang w:bidi="es-ES"/>
                </w:rPr>
                <w:t xml:space="preserve">accesibilidad digital </w:t>
              </w:r>
            </w:hyperlink>
            <w:r w:rsidRPr="000230E0">
              <w:rPr>
                <w:color w:val="231F20"/>
                <w:sz w:val="20"/>
                <w:lang w:bidi="es-ES"/>
              </w:rPr>
              <w:t>" significa garantizar que todo el mundo, incluidas las personas con discapacidad, pueda utilizar y navegar por Internet. La accesibilidad digital incluye sitios web accesibles, archivos y documentos digitales y otras aplicaciones basadas en la web (por ejemplo, para la banca en línea, el acceso a los servicios públicos y los servicios de mensajería y videollamada). (</w:t>
            </w:r>
            <w:r w:rsidRPr="000230E0">
              <w:rPr>
                <w:rFonts w:ascii="Gotham" w:eastAsia="Gotham" w:hAnsi="Gotham" w:cs="Gotham"/>
                <w:b/>
                <w:color w:val="D57C2A"/>
                <w:sz w:val="18"/>
                <w:lang w:bidi="es-ES"/>
              </w:rPr>
              <w:t>AD</w:t>
            </w:r>
            <w:r w:rsidRPr="000230E0">
              <w:rPr>
                <w:color w:val="231F20"/>
                <w:sz w:val="20"/>
                <w:lang w:bidi="es-ES"/>
              </w:rPr>
              <w:t>)</w:t>
            </w:r>
          </w:p>
          <w:p w14:paraId="1A1E732A" w14:textId="20D636DB" w:rsidR="00AB3F49" w:rsidRDefault="00790224" w:rsidP="000230E0">
            <w:pPr>
              <w:pStyle w:val="TableParagraph"/>
              <w:numPr>
                <w:ilvl w:val="0"/>
                <w:numId w:val="162"/>
              </w:numPr>
              <w:tabs>
                <w:tab w:val="left" w:pos="622"/>
              </w:tabs>
              <w:spacing w:before="55" w:line="228" w:lineRule="auto"/>
              <w:ind w:right="1143"/>
              <w:rPr>
                <w:sz w:val="20"/>
              </w:rPr>
            </w:pPr>
            <w:r>
              <w:rPr>
                <w:color w:val="231F20"/>
                <w:sz w:val="20"/>
                <w:lang w:bidi="es-ES"/>
              </w:rPr>
              <w:t>Es consciente de que la realidad virtual (RV) y la realidad aumentada (RA) permiten nuevas formas de explorar entornos simulados e interacciones dentro del mundo digital y físico.</w:t>
            </w:r>
          </w:p>
        </w:tc>
        <w:tc>
          <w:tcPr>
            <w:tcW w:w="335" w:type="dxa"/>
            <w:tcBorders>
              <w:top w:val="nil"/>
              <w:bottom w:val="dotted" w:sz="18" w:space="0" w:color="E4AA73"/>
              <w:right w:val="nil"/>
            </w:tcBorders>
          </w:tcPr>
          <w:p w14:paraId="1D34DB04" w14:textId="77777777" w:rsidR="00AB3F49" w:rsidRDefault="00AB3F49">
            <w:pPr>
              <w:pStyle w:val="TableParagraph"/>
              <w:rPr>
                <w:rFonts w:ascii="Times New Roman"/>
                <w:sz w:val="18"/>
              </w:rPr>
            </w:pPr>
          </w:p>
        </w:tc>
      </w:tr>
      <w:tr w:rsidR="00AB3F49" w14:paraId="7C544378" w14:textId="77777777">
        <w:trPr>
          <w:trHeight w:hRule="exact" w:val="2890"/>
        </w:trPr>
        <w:tc>
          <w:tcPr>
            <w:tcW w:w="428" w:type="dxa"/>
            <w:vMerge w:val="restart"/>
            <w:tcBorders>
              <w:top w:val="dotted" w:sz="18" w:space="0" w:color="E4AA73"/>
              <w:left w:val="nil"/>
              <w:bottom w:val="nil"/>
            </w:tcBorders>
          </w:tcPr>
          <w:p w14:paraId="43A1126E" w14:textId="77777777" w:rsidR="00AB3F49" w:rsidRDefault="00AB3F49">
            <w:pPr>
              <w:pStyle w:val="TableParagraph"/>
              <w:rPr>
                <w:rFonts w:ascii="Times New Roman"/>
                <w:sz w:val="18"/>
              </w:rPr>
            </w:pPr>
          </w:p>
        </w:tc>
        <w:tc>
          <w:tcPr>
            <w:tcW w:w="823" w:type="dxa"/>
            <w:vMerge/>
            <w:tcBorders>
              <w:top w:val="nil"/>
            </w:tcBorders>
            <w:textDirection w:val="btLr"/>
          </w:tcPr>
          <w:p w14:paraId="154CF1DC" w14:textId="77777777" w:rsidR="00AB3F49" w:rsidRDefault="00AB3F49">
            <w:pPr>
              <w:rPr>
                <w:sz w:val="2"/>
                <w:szCs w:val="2"/>
              </w:rPr>
            </w:pPr>
          </w:p>
        </w:tc>
        <w:tc>
          <w:tcPr>
            <w:tcW w:w="9247" w:type="dxa"/>
            <w:vMerge/>
            <w:tcBorders>
              <w:top w:val="nil"/>
            </w:tcBorders>
          </w:tcPr>
          <w:p w14:paraId="43E74DFA" w14:textId="77777777" w:rsidR="00AB3F49" w:rsidRDefault="00AB3F49">
            <w:pPr>
              <w:rPr>
                <w:sz w:val="2"/>
                <w:szCs w:val="2"/>
              </w:rPr>
            </w:pPr>
          </w:p>
        </w:tc>
        <w:tc>
          <w:tcPr>
            <w:tcW w:w="335" w:type="dxa"/>
            <w:vMerge w:val="restart"/>
            <w:tcBorders>
              <w:top w:val="dotted" w:sz="18" w:space="0" w:color="E4AA73"/>
              <w:bottom w:val="nil"/>
              <w:right w:val="nil"/>
            </w:tcBorders>
          </w:tcPr>
          <w:p w14:paraId="1BA74D7C" w14:textId="77777777" w:rsidR="00AB3F49" w:rsidRDefault="00AB3F49">
            <w:pPr>
              <w:pStyle w:val="TableParagraph"/>
              <w:rPr>
                <w:rFonts w:ascii="Times New Roman"/>
                <w:sz w:val="18"/>
              </w:rPr>
            </w:pPr>
          </w:p>
        </w:tc>
      </w:tr>
      <w:tr w:rsidR="00AB3F49" w14:paraId="59BEA777" w14:textId="77777777">
        <w:trPr>
          <w:trHeight w:hRule="exact" w:val="3600"/>
        </w:trPr>
        <w:tc>
          <w:tcPr>
            <w:tcW w:w="428" w:type="dxa"/>
            <w:vMerge/>
            <w:tcBorders>
              <w:top w:val="nil"/>
              <w:left w:val="nil"/>
              <w:bottom w:val="nil"/>
            </w:tcBorders>
          </w:tcPr>
          <w:p w14:paraId="47AD3FFD" w14:textId="77777777" w:rsidR="00AB3F49" w:rsidRDefault="00AB3F49">
            <w:pPr>
              <w:rPr>
                <w:sz w:val="2"/>
                <w:szCs w:val="2"/>
              </w:rPr>
            </w:pPr>
          </w:p>
        </w:tc>
        <w:tc>
          <w:tcPr>
            <w:tcW w:w="823" w:type="dxa"/>
            <w:textDirection w:val="btLr"/>
          </w:tcPr>
          <w:p w14:paraId="5C7CAE3E" w14:textId="77777777" w:rsidR="00AB3F49" w:rsidRDefault="00790224">
            <w:pPr>
              <w:pStyle w:val="TableParagraph"/>
              <w:spacing w:before="110"/>
              <w:ind w:right="165"/>
              <w:jc w:val="right"/>
              <w:rPr>
                <w:rFonts w:ascii="Gotham"/>
                <w:b/>
                <w:sz w:val="16"/>
              </w:rPr>
            </w:pPr>
            <w:r>
              <w:rPr>
                <w:rFonts w:ascii="Gotham" w:eastAsia="Gotham" w:hAnsi="Gotham" w:cs="Gotham"/>
                <w:b/>
                <w:color w:val="006BA9"/>
                <w:sz w:val="16"/>
                <w:lang w:bidi="es-ES"/>
              </w:rPr>
              <w:t>HABILIDADES</w:t>
            </w:r>
          </w:p>
        </w:tc>
        <w:tc>
          <w:tcPr>
            <w:tcW w:w="9247" w:type="dxa"/>
          </w:tcPr>
          <w:p w14:paraId="3635587D" w14:textId="6C2239D6" w:rsidR="00AB3F49" w:rsidRDefault="00790224" w:rsidP="00366F32">
            <w:pPr>
              <w:pStyle w:val="TableParagraph"/>
              <w:numPr>
                <w:ilvl w:val="0"/>
                <w:numId w:val="161"/>
              </w:numPr>
              <w:tabs>
                <w:tab w:val="left" w:pos="622"/>
              </w:tabs>
              <w:spacing w:before="153" w:line="216" w:lineRule="auto"/>
              <w:ind w:right="260"/>
              <w:rPr>
                <w:sz w:val="20"/>
              </w:rPr>
            </w:pPr>
            <w:r>
              <w:rPr>
                <w:color w:val="231F20"/>
                <w:sz w:val="20"/>
                <w:lang w:bidi="es-ES"/>
              </w:rPr>
              <w:t>Puede utilizar herramientas y técnicas para crear contenidos digitales accesibles (por ejemplo, añadir texto ALT a imágenes, cuadros y gráficos; crear una estructura de documento adecuada y bien etiquetada; utilizar fuentes, colores y enlaces accesibles) siguiendo las normas y directrices oficiales (por ejemplo, WCAG 2.1 y EN 301 549). (</w:t>
            </w:r>
            <w:r>
              <w:rPr>
                <w:rFonts w:ascii="Gotham" w:eastAsia="Gotham" w:hAnsi="Gotham" w:cs="Gotham"/>
                <w:b/>
                <w:color w:val="D57C2A"/>
                <w:sz w:val="18"/>
                <w:lang w:bidi="es-ES"/>
              </w:rPr>
              <w:t>AD</w:t>
            </w:r>
            <w:r>
              <w:rPr>
                <w:color w:val="231F20"/>
                <w:sz w:val="20"/>
                <w:lang w:bidi="es-ES"/>
              </w:rPr>
              <w:t>)</w:t>
            </w:r>
          </w:p>
          <w:p w14:paraId="379096B1" w14:textId="77777777" w:rsidR="00AB3F49" w:rsidRDefault="00790224" w:rsidP="00366F32">
            <w:pPr>
              <w:pStyle w:val="TableParagraph"/>
              <w:numPr>
                <w:ilvl w:val="0"/>
                <w:numId w:val="161"/>
              </w:numPr>
              <w:tabs>
                <w:tab w:val="left" w:pos="622"/>
              </w:tabs>
              <w:spacing w:before="60" w:line="228" w:lineRule="auto"/>
              <w:ind w:right="871"/>
              <w:rPr>
                <w:sz w:val="20"/>
              </w:rPr>
            </w:pPr>
            <w:r>
              <w:rPr>
                <w:color w:val="231F20"/>
                <w:sz w:val="20"/>
                <w:lang w:bidi="es-ES"/>
              </w:rPr>
              <w:t>Sabe seleccionar el formato adecuado para los contenidos digitales en función de su finalidad (por ejemplo, guardar un documento en un formato editable frente a uno que no se pueda modificar pero que se pueda imprimir fácilmente).</w:t>
            </w:r>
          </w:p>
          <w:p w14:paraId="40F1D1A1" w14:textId="77777777" w:rsidR="00AB3F49" w:rsidRDefault="00790224" w:rsidP="00366F32">
            <w:pPr>
              <w:pStyle w:val="TableParagraph"/>
              <w:numPr>
                <w:ilvl w:val="0"/>
                <w:numId w:val="161"/>
              </w:numPr>
              <w:tabs>
                <w:tab w:val="left" w:pos="622"/>
              </w:tabs>
              <w:spacing w:before="57" w:line="228" w:lineRule="auto"/>
              <w:ind w:right="541"/>
              <w:rPr>
                <w:sz w:val="20"/>
              </w:rPr>
            </w:pPr>
            <w:r>
              <w:rPr>
                <w:color w:val="231F20"/>
                <w:sz w:val="20"/>
                <w:lang w:bidi="es-ES"/>
              </w:rPr>
              <w:t>Sabe crear contenidos digitales para apoyar sus propias ideas y opiniones (por ejemplo, para producir representaciones de datos como visualizaciones interactivas utilizando conjuntos de datos básicos como los datos gubernamentales abiertos).</w:t>
            </w:r>
          </w:p>
          <w:p w14:paraId="1803D25A" w14:textId="77777777" w:rsidR="00AB3F49" w:rsidRDefault="00790224" w:rsidP="00366F32">
            <w:pPr>
              <w:pStyle w:val="TableParagraph"/>
              <w:numPr>
                <w:ilvl w:val="0"/>
                <w:numId w:val="161"/>
              </w:numPr>
              <w:tabs>
                <w:tab w:val="left" w:pos="622"/>
              </w:tabs>
              <w:spacing w:before="49"/>
              <w:ind w:hanging="455"/>
              <w:rPr>
                <w:sz w:val="20"/>
              </w:rPr>
            </w:pPr>
            <w:r>
              <w:rPr>
                <w:color w:val="231F20"/>
                <w:sz w:val="20"/>
                <w:lang w:bidi="es-ES"/>
              </w:rPr>
              <w:t>Sabe crear contenidos digitales en plataformas abiertas (por ejemplo, crear y modificar textos en un entorno wiki).</w:t>
            </w:r>
          </w:p>
          <w:p w14:paraId="65A97766" w14:textId="7A2CD455" w:rsidR="00AB3F49" w:rsidRDefault="00790224" w:rsidP="00366F32">
            <w:pPr>
              <w:pStyle w:val="TableParagraph"/>
              <w:numPr>
                <w:ilvl w:val="0"/>
                <w:numId w:val="161"/>
              </w:numPr>
              <w:tabs>
                <w:tab w:val="left" w:pos="622"/>
              </w:tabs>
              <w:spacing w:before="55" w:line="228" w:lineRule="auto"/>
              <w:ind w:right="290"/>
              <w:rPr>
                <w:sz w:val="20"/>
              </w:rPr>
            </w:pPr>
            <w:r>
              <w:rPr>
                <w:color w:val="231F20"/>
                <w:sz w:val="20"/>
                <w:lang w:bidi="es-ES"/>
              </w:rPr>
              <w:t xml:space="preserve">Sabe cómo utilizar </w:t>
            </w:r>
            <w:r w:rsidR="00402EDA">
              <w:rPr>
                <w:color w:val="231F20"/>
                <w:sz w:val="20"/>
                <w:lang w:bidi="es-ES"/>
              </w:rPr>
              <w:t>el</w:t>
            </w:r>
            <w:r>
              <w:rPr>
                <w:color w:val="231F20"/>
                <w:sz w:val="20"/>
                <w:lang w:bidi="es-ES"/>
              </w:rPr>
              <w:t xml:space="preserve"> Internet de las cosas (</w:t>
            </w:r>
            <w:proofErr w:type="spellStart"/>
            <w:r>
              <w:rPr>
                <w:color w:val="231F20"/>
                <w:sz w:val="20"/>
                <w:lang w:bidi="es-ES"/>
              </w:rPr>
              <w:t>IdC</w:t>
            </w:r>
            <w:proofErr w:type="spellEnd"/>
            <w:r>
              <w:rPr>
                <w:color w:val="231F20"/>
                <w:sz w:val="20"/>
                <w:lang w:bidi="es-ES"/>
              </w:rPr>
              <w:t>) y los dispositivos móviles para crear contenidos digitales (por ejemplo, utilizar cámaras y micrófonos integrados para producir fotos o vídeos).</w:t>
            </w:r>
          </w:p>
        </w:tc>
        <w:tc>
          <w:tcPr>
            <w:tcW w:w="335" w:type="dxa"/>
            <w:vMerge/>
            <w:tcBorders>
              <w:top w:val="nil"/>
              <w:bottom w:val="nil"/>
              <w:right w:val="nil"/>
            </w:tcBorders>
          </w:tcPr>
          <w:p w14:paraId="31566071" w14:textId="77777777" w:rsidR="00AB3F49" w:rsidRDefault="00AB3F49">
            <w:pPr>
              <w:rPr>
                <w:sz w:val="2"/>
                <w:szCs w:val="2"/>
              </w:rPr>
            </w:pPr>
          </w:p>
        </w:tc>
      </w:tr>
      <w:tr w:rsidR="00AB3F49" w14:paraId="650CBCD1" w14:textId="77777777">
        <w:trPr>
          <w:trHeight w:hRule="exact" w:val="2937"/>
        </w:trPr>
        <w:tc>
          <w:tcPr>
            <w:tcW w:w="428" w:type="dxa"/>
            <w:vMerge/>
            <w:tcBorders>
              <w:top w:val="nil"/>
              <w:left w:val="nil"/>
              <w:bottom w:val="nil"/>
            </w:tcBorders>
          </w:tcPr>
          <w:p w14:paraId="022B66F6" w14:textId="77777777" w:rsidR="00AB3F49" w:rsidRDefault="00AB3F49">
            <w:pPr>
              <w:rPr>
                <w:sz w:val="2"/>
                <w:szCs w:val="2"/>
              </w:rPr>
            </w:pPr>
          </w:p>
        </w:tc>
        <w:tc>
          <w:tcPr>
            <w:tcW w:w="823" w:type="dxa"/>
            <w:textDirection w:val="btLr"/>
          </w:tcPr>
          <w:p w14:paraId="56199FF7" w14:textId="77777777" w:rsidR="00AB3F49" w:rsidRDefault="00790224">
            <w:pPr>
              <w:pStyle w:val="TableParagraph"/>
              <w:spacing w:before="110"/>
              <w:ind w:left="1828"/>
              <w:rPr>
                <w:rFonts w:ascii="Gotham"/>
                <w:b/>
                <w:sz w:val="16"/>
              </w:rPr>
            </w:pPr>
            <w:r>
              <w:rPr>
                <w:rFonts w:ascii="Gotham" w:eastAsia="Gotham" w:hAnsi="Gotham" w:cs="Gotham"/>
                <w:b/>
                <w:color w:val="006BA9"/>
                <w:sz w:val="16"/>
                <w:lang w:bidi="es-ES"/>
              </w:rPr>
              <w:t>ACTITUDES</w:t>
            </w:r>
          </w:p>
        </w:tc>
        <w:tc>
          <w:tcPr>
            <w:tcW w:w="9247" w:type="dxa"/>
          </w:tcPr>
          <w:p w14:paraId="301AB434" w14:textId="77777777" w:rsidR="00AB3F49" w:rsidRDefault="00790224" w:rsidP="00366F32">
            <w:pPr>
              <w:pStyle w:val="TableParagraph"/>
              <w:numPr>
                <w:ilvl w:val="0"/>
                <w:numId w:val="160"/>
              </w:numPr>
              <w:tabs>
                <w:tab w:val="left" w:pos="622"/>
              </w:tabs>
              <w:spacing w:before="144" w:line="228" w:lineRule="auto"/>
              <w:ind w:right="1129"/>
              <w:rPr>
                <w:sz w:val="20"/>
              </w:rPr>
            </w:pPr>
            <w:r>
              <w:rPr>
                <w:color w:val="231F20"/>
                <w:sz w:val="20"/>
                <w:lang w:bidi="es-ES"/>
              </w:rPr>
              <w:t>Tiende a combinar de varios tipos de contenidos y datos digitales para expresar mejor hechos u opiniones para uso personal y profesional.</w:t>
            </w:r>
          </w:p>
          <w:p w14:paraId="0B8007D6" w14:textId="65D390C9" w:rsidR="00AB3F49" w:rsidRDefault="00D752F8" w:rsidP="00366F32">
            <w:pPr>
              <w:pStyle w:val="TableParagraph"/>
              <w:numPr>
                <w:ilvl w:val="0"/>
                <w:numId w:val="160"/>
              </w:numPr>
              <w:tabs>
                <w:tab w:val="left" w:pos="622"/>
              </w:tabs>
              <w:spacing w:before="48"/>
              <w:ind w:hanging="455"/>
              <w:rPr>
                <w:sz w:val="20"/>
              </w:rPr>
            </w:pPr>
            <w:r>
              <w:rPr>
                <w:color w:val="231F20"/>
                <w:sz w:val="20"/>
                <w:lang w:bidi="es-ES"/>
              </w:rPr>
              <w:t>Se abre</w:t>
            </w:r>
            <w:r w:rsidR="00790224">
              <w:rPr>
                <w:color w:val="231F20"/>
                <w:sz w:val="20"/>
                <w:lang w:bidi="es-ES"/>
              </w:rPr>
              <w:t xml:space="preserve"> a explorar vías alternativas para encontrar soluciones para producir contenidos digitales.</w:t>
            </w:r>
          </w:p>
          <w:p w14:paraId="49B94128" w14:textId="77777777" w:rsidR="00AB3F49" w:rsidRDefault="00790224" w:rsidP="00366F32">
            <w:pPr>
              <w:pStyle w:val="TableParagraph"/>
              <w:numPr>
                <w:ilvl w:val="0"/>
                <w:numId w:val="160"/>
              </w:numPr>
              <w:tabs>
                <w:tab w:val="left" w:pos="622"/>
              </w:tabs>
              <w:spacing w:before="72" w:line="206" w:lineRule="auto"/>
              <w:ind w:right="233"/>
              <w:rPr>
                <w:sz w:val="20"/>
              </w:rPr>
            </w:pPr>
            <w:r>
              <w:rPr>
                <w:color w:val="231F20"/>
                <w:sz w:val="20"/>
                <w:lang w:bidi="es-ES"/>
              </w:rPr>
              <w:t>Tiende a seguir las normas y directrices oficiales (por ejemplo, WCAG 2.1 y EN 301 549) para comprobar la accesibilidad de un sitio web, archivos digitales, documentos, correos electrónicos u otras aplicaciones basadas en la web que haya creado. (</w:t>
            </w:r>
            <w:r>
              <w:rPr>
                <w:rFonts w:ascii="Gotham" w:eastAsia="Gotham" w:hAnsi="Gotham" w:cs="Gotham"/>
                <w:b/>
                <w:color w:val="D57C2A"/>
                <w:sz w:val="18"/>
                <w:lang w:bidi="es-ES"/>
              </w:rPr>
              <w:t>AD</w:t>
            </w:r>
            <w:r>
              <w:rPr>
                <w:color w:val="231F20"/>
                <w:sz w:val="20"/>
                <w:lang w:bidi="es-ES"/>
              </w:rPr>
              <w:t>)</w:t>
            </w:r>
          </w:p>
        </w:tc>
        <w:tc>
          <w:tcPr>
            <w:tcW w:w="335" w:type="dxa"/>
            <w:vMerge/>
            <w:tcBorders>
              <w:top w:val="nil"/>
              <w:bottom w:val="nil"/>
              <w:right w:val="nil"/>
            </w:tcBorders>
          </w:tcPr>
          <w:p w14:paraId="63058002" w14:textId="77777777" w:rsidR="00AB3F49" w:rsidRDefault="00AB3F49">
            <w:pPr>
              <w:rPr>
                <w:sz w:val="2"/>
                <w:szCs w:val="2"/>
              </w:rPr>
            </w:pPr>
          </w:p>
        </w:tc>
      </w:tr>
    </w:tbl>
    <w:p w14:paraId="34B493F0" w14:textId="77777777" w:rsidR="00AB3F49" w:rsidRDefault="00AB3F49">
      <w:pPr>
        <w:rPr>
          <w:sz w:val="2"/>
          <w:szCs w:val="2"/>
        </w:rPr>
        <w:sectPr w:rsidR="00AB3F49">
          <w:headerReference w:type="even" r:id="rId91"/>
          <w:pgSz w:w="16840" w:h="11910" w:orient="landscape"/>
          <w:pgMar w:top="480" w:right="300" w:bottom="280" w:left="0" w:header="0" w:footer="0" w:gutter="0"/>
          <w:cols w:space="720"/>
        </w:sectPr>
      </w:pPr>
    </w:p>
    <w:p w14:paraId="0E9C3B40" w14:textId="36CACB19" w:rsidR="00AB3F49" w:rsidRDefault="00595692">
      <w:pPr>
        <w:pStyle w:val="Textoindependiente"/>
        <w:spacing w:before="12"/>
        <w:rPr>
          <w:rFonts w:ascii="Gotham"/>
          <w:b/>
          <w:sz w:val="13"/>
        </w:rPr>
      </w:pPr>
      <w:r>
        <w:rPr>
          <w:noProof/>
          <w:lang w:bidi="es-ES"/>
        </w:rPr>
        <w:lastRenderedPageBreak/>
        <mc:AlternateContent>
          <mc:Choice Requires="wpg">
            <w:drawing>
              <wp:anchor distT="0" distB="0" distL="114300" distR="114300" simplePos="0" relativeHeight="15800320" behindDoc="0" locked="0" layoutInCell="1" allowOverlap="1" wp14:anchorId="3A4DAC43" wp14:editId="18DECF7E">
                <wp:simplePos x="0" y="0"/>
                <wp:positionH relativeFrom="page">
                  <wp:posOffset>3645535</wp:posOffset>
                </wp:positionH>
                <wp:positionV relativeFrom="page">
                  <wp:posOffset>755650</wp:posOffset>
                </wp:positionV>
                <wp:extent cx="372745" cy="6424295"/>
                <wp:effectExtent l="0" t="0" r="0" b="0"/>
                <wp:wrapNone/>
                <wp:docPr id="933" name="docshapegroup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6424295"/>
                          <a:chOff x="5741" y="1190"/>
                          <a:chExt cx="587" cy="10117"/>
                        </a:xfrm>
                      </wpg:grpSpPr>
                      <wps:wsp>
                        <wps:cNvPr id="934" name="docshape491"/>
                        <wps:cNvSpPr>
                          <a:spLocks noChangeArrowheads="1"/>
                        </wps:cNvSpPr>
                        <wps:spPr bwMode="auto">
                          <a:xfrm>
                            <a:off x="5740" y="1189"/>
                            <a:ext cx="587" cy="2532"/>
                          </a:xfrm>
                          <a:prstGeom prst="rect">
                            <a:avLst/>
                          </a:prstGeom>
                          <a:solidFill>
                            <a:srgbClr val="F6E5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docshape492"/>
                        <wps:cNvSpPr>
                          <a:spLocks noChangeArrowheads="1"/>
                        </wps:cNvSpPr>
                        <wps:spPr bwMode="auto">
                          <a:xfrm>
                            <a:off x="5740" y="3720"/>
                            <a:ext cx="587" cy="2529"/>
                          </a:xfrm>
                          <a:prstGeom prst="rect">
                            <a:avLst/>
                          </a:prstGeom>
                          <a:solidFill>
                            <a:srgbClr val="ECC3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 name="docshape493"/>
                        <wps:cNvSpPr>
                          <a:spLocks noChangeArrowheads="1"/>
                        </wps:cNvSpPr>
                        <wps:spPr bwMode="auto">
                          <a:xfrm>
                            <a:off x="5740" y="6249"/>
                            <a:ext cx="587" cy="2529"/>
                          </a:xfrm>
                          <a:prstGeom prst="rect">
                            <a:avLst/>
                          </a:prstGeom>
                          <a:solidFill>
                            <a:srgbClr val="E4AA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 name="docshape494"/>
                        <wps:cNvSpPr>
                          <a:spLocks noChangeArrowheads="1"/>
                        </wps:cNvSpPr>
                        <wps:spPr bwMode="auto">
                          <a:xfrm>
                            <a:off x="5740" y="8777"/>
                            <a:ext cx="587" cy="2529"/>
                          </a:xfrm>
                          <a:prstGeom prst="rect">
                            <a:avLst/>
                          </a:prstGeom>
                          <a:solidFill>
                            <a:srgbClr val="DC92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38" name="docshape49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67" y="1654"/>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9" name="docshape49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67" y="2918"/>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0" name="docshape49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67" y="4182"/>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1" name="docshape49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67" y="5447"/>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2" name="docshape49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67" y="6711"/>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3" name="docshape50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67" y="7975"/>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4" name="docshape50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67" y="9239"/>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5" name="docshape50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67" y="10504"/>
                            <a:ext cx="341" cy="3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5CDE5D4" id="docshapegroup490" o:spid="_x0000_s1026" style="position:absolute;margin-left:287.05pt;margin-top:59.5pt;width:29.35pt;height:505.85pt;z-index:15800320;mso-position-horizontal-relative:page;mso-position-vertical-relative:page" coordorigin="5741,1190" coordsize="587,10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">
                <v:rect id="docshape491" o:spid="_x0000_s1027" style="position:absolute;left:5740;top:1189;width:587;height:2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" fillcolor="#f6e5d4" stroked="f"/>
                <v:rect id="docshape492" o:spid="_x0000_s1028" style="position:absolute;left:5740;top:3720;width:587;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" fillcolor="#ecc39b" stroked="f"/>
                <v:rect id="docshape493" o:spid="_x0000_s1029" style="position:absolute;left:5740;top:6249;width:587;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" fillcolor="#e4aa73" stroked="f"/>
                <v:rect id="docshape494" o:spid="_x0000_s1030" style="position:absolute;left:5740;top:8777;width:587;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" fillcolor="#dc924c" stroked="f"/>
                <v:shape id="docshape495" o:spid="_x0000_s1031" type="#_x0000_t75" style="position:absolute;left:5967;top:1654;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">
                  <v:imagedata r:id="rId50" o:title=""/>
                </v:shape>
                <v:shape id="docshape496" o:spid="_x0000_s1032" type="#_x0000_t75" style="position:absolute;left:5967;top:2918;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">
                  <v:imagedata r:id="rId67" o:title=""/>
                </v:shape>
                <v:shape id="docshape497" o:spid="_x0000_s1033" type="#_x0000_t75" style="position:absolute;left:5967;top:4182;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">
                  <v:imagedata r:id="rId50" o:title=""/>
                </v:shape>
                <v:shape id="docshape498" o:spid="_x0000_s1034" type="#_x0000_t75" style="position:absolute;left:5967;top:5447;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">
                  <v:imagedata r:id="rId67" o:title=""/>
                </v:shape>
                <v:shape id="docshape499" o:spid="_x0000_s1035" type="#_x0000_t75" style="position:absolute;left:5967;top:6711;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">
                  <v:imagedata r:id="rId50" o:title=""/>
                </v:shape>
                <v:shape id="docshape500" o:spid="_x0000_s1036" type="#_x0000_t75" style="position:absolute;left:5967;top:7975;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">
                  <v:imagedata r:id="rId67" o:title=""/>
                </v:shape>
                <v:shape id="docshape501" o:spid="_x0000_s1037" type="#_x0000_t75" style="position:absolute;left:5967;top:9239;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">
                  <v:imagedata r:id="rId67" o:title=""/>
                </v:shape>
                <v:shape id="docshape502" o:spid="_x0000_s1038" type="#_x0000_t75" style="position:absolute;left:5967;top:10504;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">
                  <v:imagedata r:id="rId67" o:title=""/>
                </v:shape>
                <w10:wrap anchorx="page" anchory="page"/>
              </v:group>
            </w:pict>
          </mc:Fallback>
        </mc:AlternateContent>
      </w:r>
    </w:p>
    <w:p w14:paraId="1A99D0A8" w14:textId="35918287" w:rsidR="00AB3F49" w:rsidRDefault="00595692">
      <w:pPr>
        <w:pStyle w:val="Textoindependiente"/>
        <w:ind w:left="1393"/>
        <w:rPr>
          <w:rFonts w:ascii="Gotham"/>
        </w:rPr>
      </w:pPr>
      <w:r>
        <w:rPr>
          <w:rFonts w:ascii="Gotham" w:eastAsia="Gotham" w:hAnsi="Gotham" w:cs="Gotham"/>
          <w:noProof/>
          <w:lang w:bidi="es-ES"/>
        </w:rPr>
        <mc:AlternateContent>
          <mc:Choice Requires="wps">
            <w:drawing>
              <wp:anchor distT="0" distB="0" distL="114300" distR="114300" simplePos="0" relativeHeight="15800832" behindDoc="0" locked="0" layoutInCell="1" allowOverlap="1" wp14:anchorId="50D65D1B" wp14:editId="190024D3">
                <wp:simplePos x="0" y="0"/>
                <wp:positionH relativeFrom="page">
                  <wp:posOffset>3206115</wp:posOffset>
                </wp:positionH>
                <wp:positionV relativeFrom="page">
                  <wp:posOffset>752475</wp:posOffset>
                </wp:positionV>
                <wp:extent cx="7214235" cy="6576060"/>
                <wp:effectExtent l="0" t="0" r="0" b="0"/>
                <wp:wrapNone/>
                <wp:docPr id="932" name="docshape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4235" cy="657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D57C2A"/>
                                <w:left w:val="single" w:sz="4" w:space="0" w:color="D57C2A"/>
                                <w:bottom w:val="single" w:sz="4" w:space="0" w:color="D57C2A"/>
                                <w:right w:val="single" w:sz="4" w:space="0" w:color="D57C2A"/>
                                <w:insideH w:val="single" w:sz="4" w:space="0" w:color="D57C2A"/>
                                <w:insideV w:val="single" w:sz="4" w:space="0" w:color="D57C2A"/>
                              </w:tblBorders>
                              <w:tblLayout w:type="fixed"/>
                              <w:tblCellMar>
                                <w:left w:w="0" w:type="dxa"/>
                                <w:right w:w="0" w:type="dxa"/>
                              </w:tblCellMar>
                              <w:tblLook w:val="01E0" w:firstRow="1" w:lastRow="1" w:firstColumn="1" w:lastColumn="1" w:noHBand="0" w:noVBand="0"/>
                            </w:tblPr>
                            <w:tblGrid>
                              <w:gridCol w:w="691"/>
                              <w:gridCol w:w="586"/>
                              <w:gridCol w:w="2122"/>
                              <w:gridCol w:w="7954"/>
                            </w:tblGrid>
                            <w:tr w:rsidR="00402EDA" w14:paraId="4A1200BA" w14:textId="77777777">
                              <w:trPr>
                                <w:trHeight w:val="1256"/>
                              </w:trPr>
                              <w:tc>
                                <w:tcPr>
                                  <w:tcW w:w="691" w:type="dxa"/>
                                  <w:vMerge w:val="restart"/>
                                  <w:tcBorders>
                                    <w:left w:val="nil"/>
                                    <w:bottom w:val="nil"/>
                                    <w:right w:val="nil"/>
                                  </w:tcBorders>
                                  <w:shd w:val="clear" w:color="auto" w:fill="F6E5D4"/>
                                  <w:textDirection w:val="btLr"/>
                                </w:tcPr>
                                <w:p w14:paraId="68E66B9E" w14:textId="77777777" w:rsidR="00402EDA" w:rsidRDefault="00402EDA">
                                  <w:pPr>
                                    <w:pStyle w:val="TableParagraph"/>
                                    <w:rPr>
                                      <w:rFonts w:ascii="EC Square Sans Pro"/>
                                      <w:sz w:val="19"/>
                                    </w:rPr>
                                  </w:pPr>
                                </w:p>
                                <w:p w14:paraId="6ABB83E8" w14:textId="77777777" w:rsidR="00402EDA" w:rsidRDefault="00402EDA">
                                  <w:pPr>
                                    <w:pStyle w:val="TableParagraph"/>
                                    <w:ind w:left="697"/>
                                    <w:rPr>
                                      <w:rFonts w:ascii="Gotham"/>
                                      <w:b/>
                                      <w:sz w:val="16"/>
                                    </w:rPr>
                                  </w:pPr>
                                  <w:r>
                                    <w:rPr>
                                      <w:rFonts w:ascii="Gotham" w:eastAsia="Gotham" w:hAnsi="Gotham" w:cs="Gotham"/>
                                      <w:b/>
                                      <w:color w:val="006BA9"/>
                                      <w:sz w:val="16"/>
                                      <w:lang w:bidi="es-ES"/>
                                    </w:rPr>
                                    <w:t>BÁSICO</w:t>
                                  </w:r>
                                </w:p>
                              </w:tc>
                              <w:tc>
                                <w:tcPr>
                                  <w:tcW w:w="586" w:type="dxa"/>
                                  <w:tcBorders>
                                    <w:left w:val="nil"/>
                                    <w:bottom w:val="single" w:sz="4" w:space="0" w:color="FFFFFF"/>
                                    <w:right w:val="single" w:sz="2" w:space="0" w:color="9B98C6"/>
                                  </w:tcBorders>
                                </w:tcPr>
                                <w:p w14:paraId="36C0509F" w14:textId="77777777" w:rsidR="00402EDA" w:rsidRDefault="00402EDA">
                                  <w:pPr>
                                    <w:pStyle w:val="TableParagraph"/>
                                    <w:rPr>
                                      <w:rFonts w:ascii="EC Square Sans Pro"/>
                                      <w:sz w:val="18"/>
                                    </w:rPr>
                                  </w:pPr>
                                </w:p>
                                <w:p w14:paraId="0AE1A879" w14:textId="77777777" w:rsidR="00402EDA" w:rsidRDefault="00402EDA">
                                  <w:pPr>
                                    <w:pStyle w:val="TableParagraph"/>
                                    <w:spacing w:before="4"/>
                                    <w:rPr>
                                      <w:rFonts w:ascii="EC Square Sans Pro"/>
                                      <w:sz w:val="26"/>
                                    </w:rPr>
                                  </w:pPr>
                                </w:p>
                                <w:p w14:paraId="0E08F317" w14:textId="77777777" w:rsidR="00402EDA" w:rsidRDefault="00402EDA">
                                  <w:pPr>
                                    <w:pStyle w:val="TableParagraph"/>
                                    <w:ind w:right="164"/>
                                    <w:jc w:val="right"/>
                                    <w:rPr>
                                      <w:rFonts w:ascii="Gotham"/>
                                      <w:b/>
                                      <w:sz w:val="14"/>
                                    </w:rPr>
                                  </w:pPr>
                                  <w:r>
                                    <w:rPr>
                                      <w:rFonts w:ascii="Gotham" w:eastAsia="Gotham" w:hAnsi="Gotham" w:cs="Gotham"/>
                                      <w:b/>
                                      <w:color w:val="006BA9"/>
                                      <w:sz w:val="14"/>
                                      <w:lang w:bidi="es-ES"/>
                                    </w:rPr>
                                    <w:t>1</w:t>
                                  </w:r>
                                </w:p>
                              </w:tc>
                              <w:tc>
                                <w:tcPr>
                                  <w:tcW w:w="2122" w:type="dxa"/>
                                  <w:tcBorders>
                                    <w:left w:val="single" w:sz="2" w:space="0" w:color="9B98C6"/>
                                    <w:bottom w:val="single" w:sz="2" w:space="0" w:color="9B98C6"/>
                                    <w:right w:val="nil"/>
                                  </w:tcBorders>
                                </w:tcPr>
                                <w:p w14:paraId="086277A0" w14:textId="77777777" w:rsidR="00402EDA" w:rsidRDefault="00402EDA">
                                  <w:pPr>
                                    <w:pStyle w:val="TableParagraph"/>
                                    <w:rPr>
                                      <w:rFonts w:ascii="EC Square Sans Pro"/>
                                    </w:rPr>
                                  </w:pPr>
                                </w:p>
                                <w:p w14:paraId="4493E66E" w14:textId="2B7C1AB7" w:rsidR="00402EDA" w:rsidRDefault="00402EDA">
                                  <w:pPr>
                                    <w:pStyle w:val="TableParagraph"/>
                                    <w:spacing w:before="161" w:line="228" w:lineRule="auto"/>
                                    <w:ind w:left="111" w:right="215"/>
                                    <w:rPr>
                                      <w:sz w:val="20"/>
                                    </w:rPr>
                                  </w:pPr>
                                  <w:r>
                                    <w:rPr>
                                      <w:color w:val="006BA9"/>
                                      <w:sz w:val="20"/>
                                      <w:lang w:bidi="es-ES"/>
                                    </w:rPr>
                                    <w:t>En un nivel básico y con orientación, puedo:</w:t>
                                  </w:r>
                                </w:p>
                              </w:tc>
                              <w:tc>
                                <w:tcPr>
                                  <w:tcW w:w="7954" w:type="dxa"/>
                                  <w:tcBorders>
                                    <w:left w:val="nil"/>
                                    <w:bottom w:val="single" w:sz="2" w:space="0" w:color="9B98C6"/>
                                    <w:right w:val="single" w:sz="2" w:space="0" w:color="9B98C6"/>
                                  </w:tcBorders>
                                </w:tcPr>
                                <w:p w14:paraId="78FBD15D" w14:textId="77777777" w:rsidR="00402EDA" w:rsidRDefault="00402EDA">
                                  <w:pPr>
                                    <w:pStyle w:val="TableParagraph"/>
                                    <w:rPr>
                                      <w:rFonts w:ascii="EC Square Sans Pro"/>
                                    </w:rPr>
                                  </w:pPr>
                                </w:p>
                                <w:p w14:paraId="6F9BE0F5" w14:textId="609DE2EF" w:rsidR="00402EDA" w:rsidRDefault="00197378" w:rsidP="00366F32">
                                  <w:pPr>
                                    <w:pStyle w:val="TableParagraph"/>
                                    <w:numPr>
                                      <w:ilvl w:val="0"/>
                                      <w:numId w:val="157"/>
                                    </w:numPr>
                                    <w:tabs>
                                      <w:tab w:val="left" w:pos="351"/>
                                      <w:tab w:val="left" w:pos="352"/>
                                    </w:tabs>
                                    <w:spacing w:before="169" w:line="218" w:lineRule="auto"/>
                                    <w:ind w:right="2170"/>
                                    <w:rPr>
                                      <w:sz w:val="20"/>
                                    </w:rPr>
                                  </w:pPr>
                                  <w:r>
                                    <w:rPr>
                                      <w:rFonts w:ascii="ECSquareSansProMedium" w:eastAsia="ECSquareSansProMedium" w:hAnsi="ECSquareSansProMedium" w:cs="ECSquareSansProMedium"/>
                                      <w:color w:val="231F20"/>
                                      <w:sz w:val="20"/>
                                      <w:lang w:bidi="es-ES"/>
                                    </w:rPr>
                                    <w:t>S</w:t>
                                  </w:r>
                                  <w:r w:rsidR="00402EDA">
                                    <w:rPr>
                                      <w:rFonts w:ascii="ECSquareSansProMedium" w:eastAsia="ECSquareSansProMedium" w:hAnsi="ECSquareSansProMedium" w:cs="ECSquareSansProMedium"/>
                                      <w:color w:val="231F20"/>
                                      <w:sz w:val="20"/>
                                      <w:lang w:bidi="es-ES"/>
                                    </w:rPr>
                                    <w:t xml:space="preserve">eleccionar </w:t>
                                  </w:r>
                                  <w:r w:rsidR="00402EDA">
                                    <w:rPr>
                                      <w:color w:val="231F20"/>
                                      <w:sz w:val="20"/>
                                      <w:lang w:bidi="es-ES"/>
                                    </w:rPr>
                                    <w:t xml:space="preserve">formas de modificar, perfeccionar, mejorar e integrar elementos </w:t>
                                  </w:r>
                                  <w:r w:rsidR="00402EDA">
                                    <w:rPr>
                                      <w:rFonts w:ascii="ECSquareSansProMedium" w:eastAsia="ECSquareSansProMedium" w:hAnsi="ECSquareSansProMedium" w:cs="ECSquareSansProMedium"/>
                                      <w:color w:val="231F20"/>
                                      <w:sz w:val="20"/>
                                      <w:lang w:bidi="es-ES"/>
                                    </w:rPr>
                                    <w:t xml:space="preserve">sencillos </w:t>
                                  </w:r>
                                  <w:r w:rsidR="00402EDA">
                                    <w:rPr>
                                      <w:color w:val="231F20"/>
                                      <w:sz w:val="20"/>
                                      <w:lang w:bidi="es-ES"/>
                                    </w:rPr>
                                    <w:t>de contenido e información nuevos para crear otros nuevos y originales.</w:t>
                                  </w:r>
                                </w:p>
                              </w:tc>
                            </w:tr>
                            <w:tr w:rsidR="00402EDA" w14:paraId="25F1ABA3" w14:textId="77777777">
                              <w:trPr>
                                <w:trHeight w:val="1256"/>
                              </w:trPr>
                              <w:tc>
                                <w:tcPr>
                                  <w:tcW w:w="691" w:type="dxa"/>
                                  <w:vMerge/>
                                  <w:tcBorders>
                                    <w:top w:val="nil"/>
                                    <w:left w:val="nil"/>
                                    <w:bottom w:val="nil"/>
                                    <w:right w:val="nil"/>
                                  </w:tcBorders>
                                  <w:shd w:val="clear" w:color="auto" w:fill="F6E5D4"/>
                                  <w:textDirection w:val="btLr"/>
                                </w:tcPr>
                                <w:p w14:paraId="2FB2C4CD"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7834AF28" w14:textId="77777777" w:rsidR="00402EDA" w:rsidRDefault="00402EDA">
                                  <w:pPr>
                                    <w:pStyle w:val="TableParagraph"/>
                                    <w:rPr>
                                      <w:rFonts w:ascii="EC Square Sans Pro"/>
                                      <w:sz w:val="18"/>
                                    </w:rPr>
                                  </w:pPr>
                                </w:p>
                                <w:p w14:paraId="183084B3" w14:textId="77777777" w:rsidR="00402EDA" w:rsidRDefault="00402EDA">
                                  <w:pPr>
                                    <w:pStyle w:val="TableParagraph"/>
                                    <w:spacing w:before="1"/>
                                    <w:rPr>
                                      <w:rFonts w:ascii="EC Square Sans Pro"/>
                                      <w:sz w:val="26"/>
                                    </w:rPr>
                                  </w:pPr>
                                </w:p>
                                <w:p w14:paraId="185F818D" w14:textId="77777777" w:rsidR="00402EDA" w:rsidRDefault="00402EDA">
                                  <w:pPr>
                                    <w:pStyle w:val="TableParagraph"/>
                                    <w:spacing w:before="1"/>
                                    <w:ind w:right="150"/>
                                    <w:jc w:val="right"/>
                                    <w:rPr>
                                      <w:rFonts w:ascii="Gotham"/>
                                      <w:b/>
                                      <w:sz w:val="14"/>
                                    </w:rPr>
                                  </w:pPr>
                                  <w:r>
                                    <w:rPr>
                                      <w:rFonts w:ascii="Gotham" w:eastAsia="Gotham" w:hAnsi="Gotham" w:cs="Gotham"/>
                                      <w:b/>
                                      <w:color w:val="006BA9"/>
                                      <w:sz w:val="14"/>
                                      <w:lang w:bidi="es-ES"/>
                                    </w:rPr>
                                    <w:t>2</w:t>
                                  </w:r>
                                </w:p>
                              </w:tc>
                              <w:tc>
                                <w:tcPr>
                                  <w:tcW w:w="2122" w:type="dxa"/>
                                  <w:tcBorders>
                                    <w:top w:val="single" w:sz="2" w:space="0" w:color="9B98C6"/>
                                    <w:left w:val="single" w:sz="2" w:space="0" w:color="9B98C6"/>
                                    <w:bottom w:val="single" w:sz="2" w:space="0" w:color="9B98C6"/>
                                    <w:right w:val="nil"/>
                                  </w:tcBorders>
                                </w:tcPr>
                                <w:p w14:paraId="22F9AC61" w14:textId="77777777" w:rsidR="00402EDA" w:rsidRDefault="00402EDA">
                                  <w:pPr>
                                    <w:pStyle w:val="TableParagraph"/>
                                    <w:spacing w:before="10"/>
                                    <w:rPr>
                                      <w:rFonts w:ascii="EC Square Sans Pro"/>
                                      <w:sz w:val="16"/>
                                    </w:rPr>
                                  </w:pPr>
                                </w:p>
                                <w:p w14:paraId="5F56DAE1" w14:textId="77777777" w:rsidR="00402EDA" w:rsidRDefault="00402EDA">
                                  <w:pPr>
                                    <w:pStyle w:val="TableParagraph"/>
                                    <w:spacing w:line="228" w:lineRule="auto"/>
                                    <w:ind w:left="111" w:right="318"/>
                                    <w:rPr>
                                      <w:sz w:val="20"/>
                                    </w:rPr>
                                  </w:pPr>
                                  <w:r>
                                    <w:rPr>
                                      <w:color w:val="006BA9"/>
                                      <w:sz w:val="20"/>
                                      <w:lang w:bidi="es-ES"/>
                                    </w:rPr>
                                    <w:t>En un nivel básico, con autonomía y la orientación apropiada cuando sea necesario, puedo:</w:t>
                                  </w:r>
                                </w:p>
                              </w:tc>
                              <w:tc>
                                <w:tcPr>
                                  <w:tcW w:w="7954" w:type="dxa"/>
                                  <w:tcBorders>
                                    <w:top w:val="single" w:sz="2" w:space="0" w:color="9B98C6"/>
                                    <w:left w:val="nil"/>
                                    <w:bottom w:val="single" w:sz="2" w:space="0" w:color="9B98C6"/>
                                    <w:right w:val="single" w:sz="2" w:space="0" w:color="9B98C6"/>
                                  </w:tcBorders>
                                </w:tcPr>
                                <w:p w14:paraId="2217DB2F" w14:textId="77777777" w:rsidR="00402EDA" w:rsidRDefault="00402EDA">
                                  <w:pPr>
                                    <w:pStyle w:val="TableParagraph"/>
                                    <w:rPr>
                                      <w:rFonts w:ascii="EC Square Sans Pro"/>
                                    </w:rPr>
                                  </w:pPr>
                                </w:p>
                                <w:p w14:paraId="08404DB4" w14:textId="2417D4B3" w:rsidR="00402EDA" w:rsidRDefault="00197378" w:rsidP="00366F32">
                                  <w:pPr>
                                    <w:pStyle w:val="TableParagraph"/>
                                    <w:numPr>
                                      <w:ilvl w:val="0"/>
                                      <w:numId w:val="156"/>
                                    </w:numPr>
                                    <w:tabs>
                                      <w:tab w:val="left" w:pos="351"/>
                                      <w:tab w:val="left" w:pos="352"/>
                                    </w:tabs>
                                    <w:spacing w:before="166" w:line="218" w:lineRule="auto"/>
                                    <w:ind w:right="2170"/>
                                    <w:rPr>
                                      <w:sz w:val="20"/>
                                    </w:rPr>
                                  </w:pPr>
                                  <w:r>
                                    <w:rPr>
                                      <w:rFonts w:ascii="ECSquareSansProMedium" w:eastAsia="ECSquareSansProMedium" w:hAnsi="ECSquareSansProMedium" w:cs="ECSquareSansProMedium"/>
                                      <w:color w:val="231F20"/>
                                      <w:sz w:val="20"/>
                                      <w:lang w:bidi="es-ES"/>
                                    </w:rPr>
                                    <w:t>S</w:t>
                                  </w:r>
                                  <w:r w:rsidR="00402EDA">
                                    <w:rPr>
                                      <w:rFonts w:ascii="ECSquareSansProMedium" w:eastAsia="ECSquareSansProMedium" w:hAnsi="ECSquareSansProMedium" w:cs="ECSquareSansProMedium"/>
                                      <w:color w:val="231F20"/>
                                      <w:sz w:val="20"/>
                                      <w:lang w:bidi="es-ES"/>
                                    </w:rPr>
                                    <w:t xml:space="preserve">eleccionar </w:t>
                                  </w:r>
                                  <w:r w:rsidR="00402EDA">
                                    <w:rPr>
                                      <w:color w:val="231F20"/>
                                      <w:sz w:val="20"/>
                                      <w:lang w:bidi="es-ES"/>
                                    </w:rPr>
                                    <w:t xml:space="preserve">formas de modificar, perfeccionar, mejorar e integrar elementos </w:t>
                                  </w:r>
                                  <w:r w:rsidR="00402EDA">
                                    <w:rPr>
                                      <w:rFonts w:ascii="ECSquareSansProMedium" w:eastAsia="ECSquareSansProMedium" w:hAnsi="ECSquareSansProMedium" w:cs="ECSquareSansProMedium"/>
                                      <w:color w:val="231F20"/>
                                      <w:sz w:val="20"/>
                                      <w:lang w:bidi="es-ES"/>
                                    </w:rPr>
                                    <w:t xml:space="preserve">sencillos </w:t>
                                  </w:r>
                                  <w:r w:rsidR="00402EDA">
                                    <w:rPr>
                                      <w:color w:val="231F20"/>
                                      <w:sz w:val="20"/>
                                      <w:lang w:bidi="es-ES"/>
                                    </w:rPr>
                                    <w:t>de contenido e información nuevos para crear otros nuevos y originales.</w:t>
                                  </w:r>
                                </w:p>
                              </w:tc>
                            </w:tr>
                            <w:tr w:rsidR="00402EDA" w14:paraId="4573D25D" w14:textId="77777777">
                              <w:trPr>
                                <w:trHeight w:val="1256"/>
                              </w:trPr>
                              <w:tc>
                                <w:tcPr>
                                  <w:tcW w:w="691" w:type="dxa"/>
                                  <w:vMerge w:val="restart"/>
                                  <w:tcBorders>
                                    <w:top w:val="nil"/>
                                    <w:left w:val="nil"/>
                                    <w:bottom w:val="nil"/>
                                    <w:right w:val="nil"/>
                                  </w:tcBorders>
                                  <w:shd w:val="clear" w:color="auto" w:fill="ECC39B"/>
                                  <w:textDirection w:val="btLr"/>
                                </w:tcPr>
                                <w:p w14:paraId="43525D5D" w14:textId="77777777" w:rsidR="00402EDA" w:rsidRDefault="00402EDA">
                                  <w:pPr>
                                    <w:pStyle w:val="TableParagraph"/>
                                    <w:rPr>
                                      <w:rFonts w:ascii="EC Square Sans Pro"/>
                                      <w:sz w:val="19"/>
                                    </w:rPr>
                                  </w:pPr>
                                </w:p>
                                <w:p w14:paraId="49D487C2" w14:textId="77777777" w:rsidR="00402EDA" w:rsidRDefault="00402EDA">
                                  <w:pPr>
                                    <w:pStyle w:val="TableParagraph"/>
                                    <w:ind w:left="636"/>
                                    <w:rPr>
                                      <w:rFonts w:ascii="Gotham"/>
                                      <w:b/>
                                      <w:sz w:val="16"/>
                                    </w:rPr>
                                  </w:pPr>
                                  <w:r>
                                    <w:rPr>
                                      <w:rFonts w:ascii="Gotham" w:eastAsia="Gotham" w:hAnsi="Gotham" w:cs="Gotham"/>
                                      <w:b/>
                                      <w:color w:val="006BA9"/>
                                      <w:sz w:val="16"/>
                                      <w:lang w:bidi="es-ES"/>
                                    </w:rPr>
                                    <w:t>INTERMEDIO</w:t>
                                  </w:r>
                                </w:p>
                              </w:tc>
                              <w:tc>
                                <w:tcPr>
                                  <w:tcW w:w="586" w:type="dxa"/>
                                  <w:tcBorders>
                                    <w:top w:val="nil"/>
                                    <w:left w:val="nil"/>
                                    <w:bottom w:val="single" w:sz="4" w:space="0" w:color="FFFFFF"/>
                                    <w:right w:val="single" w:sz="2" w:space="0" w:color="9B98C6"/>
                                  </w:tcBorders>
                                </w:tcPr>
                                <w:p w14:paraId="7969088C" w14:textId="77777777" w:rsidR="00402EDA" w:rsidRDefault="00402EDA">
                                  <w:pPr>
                                    <w:pStyle w:val="TableParagraph"/>
                                    <w:rPr>
                                      <w:rFonts w:ascii="EC Square Sans Pro"/>
                                      <w:sz w:val="18"/>
                                    </w:rPr>
                                  </w:pPr>
                                </w:p>
                                <w:p w14:paraId="4D79D25A" w14:textId="77777777" w:rsidR="00402EDA" w:rsidRDefault="00402EDA">
                                  <w:pPr>
                                    <w:pStyle w:val="TableParagraph"/>
                                    <w:spacing w:before="4"/>
                                    <w:rPr>
                                      <w:rFonts w:ascii="EC Square Sans Pro"/>
                                      <w:sz w:val="26"/>
                                    </w:rPr>
                                  </w:pPr>
                                </w:p>
                                <w:p w14:paraId="5587AB53" w14:textId="77777777" w:rsidR="00402EDA" w:rsidRDefault="00402EDA">
                                  <w:pPr>
                                    <w:pStyle w:val="TableParagraph"/>
                                    <w:ind w:right="150"/>
                                    <w:jc w:val="right"/>
                                    <w:rPr>
                                      <w:rFonts w:ascii="Gotham"/>
                                      <w:b/>
                                      <w:sz w:val="14"/>
                                    </w:rPr>
                                  </w:pPr>
                                  <w:r>
                                    <w:rPr>
                                      <w:rFonts w:ascii="Gotham" w:eastAsia="Gotham" w:hAnsi="Gotham" w:cs="Gotham"/>
                                      <w:b/>
                                      <w:color w:val="006BA9"/>
                                      <w:sz w:val="14"/>
                                      <w:lang w:bidi="es-ES"/>
                                    </w:rPr>
                                    <w:t>3</w:t>
                                  </w:r>
                                </w:p>
                              </w:tc>
                              <w:tc>
                                <w:tcPr>
                                  <w:tcW w:w="2122" w:type="dxa"/>
                                  <w:tcBorders>
                                    <w:top w:val="single" w:sz="2" w:space="0" w:color="9B98C6"/>
                                    <w:left w:val="single" w:sz="2" w:space="0" w:color="9B98C6"/>
                                    <w:bottom w:val="single" w:sz="2" w:space="0" w:color="9B98C6"/>
                                    <w:right w:val="nil"/>
                                  </w:tcBorders>
                                </w:tcPr>
                                <w:p w14:paraId="50C466D1" w14:textId="77777777" w:rsidR="00402EDA" w:rsidRDefault="00402EDA">
                                  <w:pPr>
                                    <w:pStyle w:val="TableParagraph"/>
                                    <w:spacing w:before="4"/>
                                    <w:rPr>
                                      <w:rFonts w:ascii="EC Square Sans Pro"/>
                                      <w:sz w:val="26"/>
                                    </w:rPr>
                                  </w:pPr>
                                </w:p>
                                <w:p w14:paraId="19A94DB3" w14:textId="4147A3C1" w:rsidR="00402EDA" w:rsidRDefault="00E47797">
                                  <w:pPr>
                                    <w:pStyle w:val="TableParagraph"/>
                                    <w:spacing w:line="228" w:lineRule="auto"/>
                                    <w:ind w:left="111" w:right="203"/>
                                    <w:rPr>
                                      <w:sz w:val="20"/>
                                    </w:rPr>
                                  </w:pPr>
                                  <w:r>
                                    <w:rPr>
                                      <w:color w:val="006BA9"/>
                                      <w:sz w:val="20"/>
                                      <w:lang w:bidi="es-ES"/>
                                    </w:rPr>
                                    <w:t>Sin ayuda</w:t>
                                  </w:r>
                                  <w:r w:rsidDel="00E47797">
                                    <w:rPr>
                                      <w:color w:val="006BA9"/>
                                      <w:sz w:val="20"/>
                                      <w:lang w:bidi="es-ES"/>
                                    </w:rPr>
                                    <w:t xml:space="preserve"> </w:t>
                                  </w:r>
                                  <w:r w:rsidR="00402EDA">
                                    <w:rPr>
                                      <w:color w:val="006BA9"/>
                                      <w:sz w:val="20"/>
                                      <w:lang w:bidi="es-ES"/>
                                    </w:rPr>
                                    <w:t>y en la resolución de problemas sencillos, puedo:</w:t>
                                  </w:r>
                                </w:p>
                              </w:tc>
                              <w:tc>
                                <w:tcPr>
                                  <w:tcW w:w="7954" w:type="dxa"/>
                                  <w:tcBorders>
                                    <w:top w:val="single" w:sz="2" w:space="0" w:color="9B98C6"/>
                                    <w:left w:val="nil"/>
                                    <w:bottom w:val="single" w:sz="2" w:space="0" w:color="9B98C6"/>
                                    <w:right w:val="single" w:sz="2" w:space="0" w:color="9B98C6"/>
                                  </w:tcBorders>
                                </w:tcPr>
                                <w:p w14:paraId="0F16837A" w14:textId="77777777" w:rsidR="00402EDA" w:rsidRDefault="00402EDA">
                                  <w:pPr>
                                    <w:pStyle w:val="TableParagraph"/>
                                    <w:rPr>
                                      <w:rFonts w:ascii="EC Square Sans Pro"/>
                                    </w:rPr>
                                  </w:pPr>
                                </w:p>
                                <w:p w14:paraId="6DBEA2AE" w14:textId="7461FCF3" w:rsidR="00402EDA" w:rsidRDefault="00197378" w:rsidP="00366F32">
                                  <w:pPr>
                                    <w:pStyle w:val="TableParagraph"/>
                                    <w:numPr>
                                      <w:ilvl w:val="0"/>
                                      <w:numId w:val="155"/>
                                    </w:numPr>
                                    <w:tabs>
                                      <w:tab w:val="left" w:pos="351"/>
                                      <w:tab w:val="left" w:pos="352"/>
                                    </w:tabs>
                                    <w:spacing w:before="169" w:line="218" w:lineRule="auto"/>
                                    <w:ind w:right="1780"/>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xplicar </w:t>
                                  </w:r>
                                  <w:r w:rsidR="00402EDA">
                                    <w:rPr>
                                      <w:color w:val="231F20"/>
                                      <w:sz w:val="20"/>
                                      <w:lang w:bidi="es-ES"/>
                                    </w:rPr>
                                    <w:t xml:space="preserve">las formas de modificar, perfeccionar, mejorar e integrar elementos </w:t>
                                  </w:r>
                                  <w:r w:rsidR="00402EDA">
                                    <w:rPr>
                                      <w:rFonts w:ascii="ECSquareSansProMedium" w:eastAsia="ECSquareSansProMedium" w:hAnsi="ECSquareSansProMedium" w:cs="ECSquareSansProMedium"/>
                                      <w:color w:val="231F20"/>
                                      <w:sz w:val="20"/>
                                      <w:lang w:bidi="es-ES"/>
                                    </w:rPr>
                                    <w:t xml:space="preserve">bien definidos </w:t>
                                  </w:r>
                                  <w:r w:rsidR="00402EDA">
                                    <w:rPr>
                                      <w:color w:val="231F20"/>
                                      <w:sz w:val="20"/>
                                      <w:lang w:bidi="es-ES"/>
                                    </w:rPr>
                                    <w:t>de nuevos contenidos e información para crear otros nuevos y originales.</w:t>
                                  </w:r>
                                </w:p>
                              </w:tc>
                            </w:tr>
                            <w:tr w:rsidR="00402EDA" w14:paraId="6CD6B559" w14:textId="77777777">
                              <w:trPr>
                                <w:trHeight w:val="1256"/>
                              </w:trPr>
                              <w:tc>
                                <w:tcPr>
                                  <w:tcW w:w="691" w:type="dxa"/>
                                  <w:vMerge/>
                                  <w:tcBorders>
                                    <w:top w:val="nil"/>
                                    <w:left w:val="nil"/>
                                    <w:bottom w:val="nil"/>
                                    <w:right w:val="nil"/>
                                  </w:tcBorders>
                                  <w:shd w:val="clear" w:color="auto" w:fill="ECC39B"/>
                                  <w:textDirection w:val="btLr"/>
                                </w:tcPr>
                                <w:p w14:paraId="075A1C05"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26F1A450" w14:textId="77777777" w:rsidR="00402EDA" w:rsidRDefault="00402EDA">
                                  <w:pPr>
                                    <w:pStyle w:val="TableParagraph"/>
                                    <w:rPr>
                                      <w:rFonts w:ascii="EC Square Sans Pro"/>
                                      <w:sz w:val="18"/>
                                    </w:rPr>
                                  </w:pPr>
                                </w:p>
                                <w:p w14:paraId="1F396941" w14:textId="77777777" w:rsidR="00402EDA" w:rsidRDefault="00402EDA">
                                  <w:pPr>
                                    <w:pStyle w:val="TableParagraph"/>
                                    <w:spacing w:before="1"/>
                                    <w:rPr>
                                      <w:rFonts w:ascii="EC Square Sans Pro"/>
                                      <w:sz w:val="26"/>
                                    </w:rPr>
                                  </w:pPr>
                                </w:p>
                                <w:p w14:paraId="7887B46F" w14:textId="77777777" w:rsidR="00402EDA" w:rsidRDefault="00402EDA">
                                  <w:pPr>
                                    <w:pStyle w:val="TableParagraph"/>
                                    <w:spacing w:before="1"/>
                                    <w:ind w:right="146"/>
                                    <w:jc w:val="right"/>
                                    <w:rPr>
                                      <w:rFonts w:ascii="Gotham"/>
                                      <w:b/>
                                      <w:sz w:val="14"/>
                                    </w:rPr>
                                  </w:pPr>
                                  <w:r>
                                    <w:rPr>
                                      <w:rFonts w:ascii="Gotham" w:eastAsia="Gotham" w:hAnsi="Gotham" w:cs="Gotham"/>
                                      <w:b/>
                                      <w:color w:val="006BA9"/>
                                      <w:sz w:val="14"/>
                                      <w:lang w:bidi="es-ES"/>
                                    </w:rPr>
                                    <w:t>4</w:t>
                                  </w:r>
                                </w:p>
                              </w:tc>
                              <w:tc>
                                <w:tcPr>
                                  <w:tcW w:w="2122" w:type="dxa"/>
                                  <w:tcBorders>
                                    <w:top w:val="single" w:sz="2" w:space="0" w:color="9B98C6"/>
                                    <w:left w:val="single" w:sz="2" w:space="0" w:color="9B98C6"/>
                                    <w:bottom w:val="single" w:sz="2" w:space="0" w:color="9B98C6"/>
                                    <w:right w:val="nil"/>
                                  </w:tcBorders>
                                </w:tcPr>
                                <w:p w14:paraId="0921EDA7" w14:textId="6E31EE4F" w:rsidR="00402EDA" w:rsidRDefault="00402EDA">
                                  <w:pPr>
                                    <w:pStyle w:val="TableParagraph"/>
                                    <w:spacing w:before="88" w:line="228" w:lineRule="auto"/>
                                    <w:ind w:left="111" w:right="62"/>
                                    <w:rPr>
                                      <w:sz w:val="20"/>
                                    </w:rPr>
                                  </w:pPr>
                                  <w:r>
                                    <w:rPr>
                                      <w:color w:val="006BA9"/>
                                      <w:sz w:val="20"/>
                                      <w:lang w:bidi="es-ES"/>
                                    </w:rPr>
                                    <w:t xml:space="preserve">De forma </w:t>
                                  </w:r>
                                  <w:r w:rsidR="00D31CEA">
                                    <w:rPr>
                                      <w:color w:val="006BA9"/>
                                      <w:sz w:val="20"/>
                                      <w:lang w:bidi="es-ES"/>
                                    </w:rPr>
                                    <w:t>independiente</w:t>
                                  </w:r>
                                  <w:r>
                                    <w:rPr>
                                      <w:color w:val="006BA9"/>
                                      <w:sz w:val="20"/>
                                      <w:lang w:bidi="es-ES"/>
                                    </w:rPr>
                                    <w:t xml:space="preserve">, de acuerdo con mis propias necesidades, y resolviendo problemas no rutinarios bien definidos, </w:t>
                                  </w:r>
                                </w:p>
                                <w:p w14:paraId="75A6E5B9" w14:textId="77777777" w:rsidR="00402EDA" w:rsidRDefault="00402EDA">
                                  <w:pPr>
                                    <w:pStyle w:val="TableParagraph"/>
                                    <w:spacing w:line="224" w:lineRule="exact"/>
                                    <w:ind w:left="111"/>
                                    <w:rPr>
                                      <w:sz w:val="20"/>
                                    </w:rPr>
                                  </w:pPr>
                                  <w:r>
                                    <w:rPr>
                                      <w:color w:val="006BA9"/>
                                      <w:sz w:val="20"/>
                                      <w:lang w:bidi="es-ES"/>
                                    </w:rPr>
                                    <w:t>puedo:</w:t>
                                  </w:r>
                                </w:p>
                              </w:tc>
                              <w:tc>
                                <w:tcPr>
                                  <w:tcW w:w="7954" w:type="dxa"/>
                                  <w:tcBorders>
                                    <w:top w:val="single" w:sz="2" w:space="0" w:color="9B98C6"/>
                                    <w:left w:val="nil"/>
                                    <w:bottom w:val="single" w:sz="2" w:space="0" w:color="9B98C6"/>
                                    <w:right w:val="single" w:sz="2" w:space="0" w:color="9B98C6"/>
                                  </w:tcBorders>
                                </w:tcPr>
                                <w:p w14:paraId="1EC7E40B" w14:textId="77777777" w:rsidR="00402EDA" w:rsidRDefault="00402EDA">
                                  <w:pPr>
                                    <w:pStyle w:val="TableParagraph"/>
                                    <w:rPr>
                                      <w:rFonts w:ascii="EC Square Sans Pro"/>
                                    </w:rPr>
                                  </w:pPr>
                                </w:p>
                                <w:p w14:paraId="75843AF5" w14:textId="0C904C9B" w:rsidR="00402EDA" w:rsidRDefault="00197378" w:rsidP="00366F32">
                                  <w:pPr>
                                    <w:pStyle w:val="TableParagraph"/>
                                    <w:numPr>
                                      <w:ilvl w:val="0"/>
                                      <w:numId w:val="154"/>
                                    </w:numPr>
                                    <w:tabs>
                                      <w:tab w:val="left" w:pos="351"/>
                                      <w:tab w:val="left" w:pos="352"/>
                                    </w:tabs>
                                    <w:spacing w:before="166" w:line="218" w:lineRule="auto"/>
                                    <w:ind w:right="2353"/>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ebatir </w:t>
                                  </w:r>
                                  <w:r w:rsidR="00402EDA">
                                    <w:rPr>
                                      <w:color w:val="231F20"/>
                                      <w:sz w:val="20"/>
                                      <w:lang w:bidi="es-ES"/>
                                    </w:rPr>
                                    <w:t>las formas de modificar, perfeccionar, mejorar e integrar nuevos contenidos e información para crear otros nuevos y originales.</w:t>
                                  </w:r>
                                </w:p>
                              </w:tc>
                            </w:tr>
                            <w:tr w:rsidR="00402EDA" w14:paraId="081E7CB3" w14:textId="77777777">
                              <w:trPr>
                                <w:trHeight w:val="1256"/>
                              </w:trPr>
                              <w:tc>
                                <w:tcPr>
                                  <w:tcW w:w="691" w:type="dxa"/>
                                  <w:vMerge w:val="restart"/>
                                  <w:tcBorders>
                                    <w:top w:val="nil"/>
                                    <w:left w:val="nil"/>
                                    <w:bottom w:val="nil"/>
                                    <w:right w:val="nil"/>
                                  </w:tcBorders>
                                  <w:shd w:val="clear" w:color="auto" w:fill="E4AA73"/>
                                  <w:textDirection w:val="btLr"/>
                                </w:tcPr>
                                <w:p w14:paraId="03F80A5A" w14:textId="77777777" w:rsidR="00402EDA" w:rsidRDefault="00402EDA">
                                  <w:pPr>
                                    <w:pStyle w:val="TableParagraph"/>
                                    <w:rPr>
                                      <w:rFonts w:ascii="EC Square Sans Pro"/>
                                      <w:sz w:val="19"/>
                                    </w:rPr>
                                  </w:pPr>
                                </w:p>
                                <w:p w14:paraId="5DB1CB47" w14:textId="77777777" w:rsidR="00402EDA" w:rsidRDefault="00402EDA">
                                  <w:pPr>
                                    <w:pStyle w:val="TableParagraph"/>
                                    <w:ind w:left="788"/>
                                    <w:rPr>
                                      <w:rFonts w:ascii="Gotham"/>
                                      <w:b/>
                                      <w:sz w:val="16"/>
                                    </w:rPr>
                                  </w:pPr>
                                  <w:r>
                                    <w:rPr>
                                      <w:rFonts w:ascii="Gotham" w:eastAsia="Gotham" w:hAnsi="Gotham" w:cs="Gotham"/>
                                      <w:b/>
                                      <w:color w:val="006BA9"/>
                                      <w:sz w:val="16"/>
                                      <w:lang w:bidi="es-ES"/>
                                    </w:rPr>
                                    <w:t>AVANZADO</w:t>
                                  </w:r>
                                </w:p>
                              </w:tc>
                              <w:tc>
                                <w:tcPr>
                                  <w:tcW w:w="586" w:type="dxa"/>
                                  <w:tcBorders>
                                    <w:top w:val="nil"/>
                                    <w:left w:val="nil"/>
                                    <w:bottom w:val="single" w:sz="4" w:space="0" w:color="FFFFFF"/>
                                    <w:right w:val="single" w:sz="2" w:space="0" w:color="9B98C6"/>
                                  </w:tcBorders>
                                </w:tcPr>
                                <w:p w14:paraId="08D03F8F" w14:textId="77777777" w:rsidR="00402EDA" w:rsidRDefault="00402EDA">
                                  <w:pPr>
                                    <w:pStyle w:val="TableParagraph"/>
                                    <w:rPr>
                                      <w:rFonts w:ascii="EC Square Sans Pro"/>
                                      <w:sz w:val="18"/>
                                    </w:rPr>
                                  </w:pPr>
                                </w:p>
                                <w:p w14:paraId="3822FF7B" w14:textId="77777777" w:rsidR="00402EDA" w:rsidRDefault="00402EDA">
                                  <w:pPr>
                                    <w:pStyle w:val="TableParagraph"/>
                                    <w:spacing w:before="4"/>
                                    <w:rPr>
                                      <w:rFonts w:ascii="EC Square Sans Pro"/>
                                      <w:sz w:val="26"/>
                                    </w:rPr>
                                  </w:pPr>
                                </w:p>
                                <w:p w14:paraId="31AFE3CE" w14:textId="77777777" w:rsidR="00402EDA" w:rsidRDefault="00402EDA">
                                  <w:pPr>
                                    <w:pStyle w:val="TableParagraph"/>
                                    <w:ind w:right="150"/>
                                    <w:jc w:val="right"/>
                                    <w:rPr>
                                      <w:rFonts w:ascii="Gotham"/>
                                      <w:b/>
                                      <w:sz w:val="14"/>
                                    </w:rPr>
                                  </w:pPr>
                                  <w:r>
                                    <w:rPr>
                                      <w:rFonts w:ascii="Gotham" w:eastAsia="Gotham" w:hAnsi="Gotham" w:cs="Gotham"/>
                                      <w:b/>
                                      <w:color w:val="006BA9"/>
                                      <w:sz w:val="14"/>
                                      <w:lang w:bidi="es-ES"/>
                                    </w:rPr>
                                    <w:t>5</w:t>
                                  </w:r>
                                </w:p>
                              </w:tc>
                              <w:tc>
                                <w:tcPr>
                                  <w:tcW w:w="2122" w:type="dxa"/>
                                  <w:tcBorders>
                                    <w:top w:val="single" w:sz="2" w:space="0" w:color="9B98C6"/>
                                    <w:left w:val="single" w:sz="2" w:space="0" w:color="9B98C6"/>
                                    <w:bottom w:val="single" w:sz="2" w:space="0" w:color="9B98C6"/>
                                    <w:right w:val="nil"/>
                                  </w:tcBorders>
                                </w:tcPr>
                                <w:p w14:paraId="43C332AC" w14:textId="77777777" w:rsidR="00402EDA" w:rsidRDefault="00402EDA">
                                  <w:pPr>
                                    <w:pStyle w:val="TableParagraph"/>
                                    <w:rPr>
                                      <w:rFonts w:ascii="EC Square Sans Pro"/>
                                    </w:rPr>
                                  </w:pPr>
                                </w:p>
                                <w:p w14:paraId="327BCC59" w14:textId="49E8F7E8" w:rsidR="00402EDA" w:rsidRDefault="00402EDA">
                                  <w:pPr>
                                    <w:pStyle w:val="TableParagraph"/>
                                    <w:spacing w:before="161" w:line="228" w:lineRule="auto"/>
                                    <w:ind w:left="111" w:right="575"/>
                                    <w:rPr>
                                      <w:sz w:val="20"/>
                                    </w:rPr>
                                  </w:pPr>
                                  <w:r>
                                    <w:rPr>
                                      <w:color w:val="006BA9"/>
                                      <w:sz w:val="20"/>
                                      <w:lang w:bidi="es-ES"/>
                                    </w:rPr>
                                    <w:t>Además de orientar a otras personas, puedo:</w:t>
                                  </w:r>
                                </w:p>
                              </w:tc>
                              <w:tc>
                                <w:tcPr>
                                  <w:tcW w:w="7954" w:type="dxa"/>
                                  <w:tcBorders>
                                    <w:top w:val="single" w:sz="2" w:space="0" w:color="9B98C6"/>
                                    <w:left w:val="nil"/>
                                    <w:bottom w:val="single" w:sz="2" w:space="0" w:color="9B98C6"/>
                                    <w:right w:val="single" w:sz="2" w:space="0" w:color="9B98C6"/>
                                  </w:tcBorders>
                                </w:tcPr>
                                <w:p w14:paraId="525B4055" w14:textId="77777777" w:rsidR="00402EDA" w:rsidRDefault="00402EDA">
                                  <w:pPr>
                                    <w:pStyle w:val="TableParagraph"/>
                                    <w:rPr>
                                      <w:rFonts w:ascii="EC Square Sans Pro"/>
                                    </w:rPr>
                                  </w:pPr>
                                </w:p>
                                <w:p w14:paraId="11BFDA18" w14:textId="16D78C2F" w:rsidR="00402EDA" w:rsidRDefault="00197378" w:rsidP="00366F32">
                                  <w:pPr>
                                    <w:pStyle w:val="TableParagraph"/>
                                    <w:numPr>
                                      <w:ilvl w:val="0"/>
                                      <w:numId w:val="153"/>
                                    </w:numPr>
                                    <w:tabs>
                                      <w:tab w:val="left" w:pos="351"/>
                                      <w:tab w:val="left" w:pos="352"/>
                                    </w:tabs>
                                    <w:spacing w:before="169" w:line="218" w:lineRule="auto"/>
                                    <w:ind w:right="1177"/>
                                    <w:rPr>
                                      <w:sz w:val="20"/>
                                    </w:rPr>
                                  </w:pPr>
                                  <w:r>
                                    <w:rPr>
                                      <w:rFonts w:ascii="ECSquareSansProMedium" w:eastAsia="ECSquareSansProMedium" w:hAnsi="ECSquareSansProMedium" w:cs="ECSquareSansProMedium"/>
                                      <w:color w:val="231F20"/>
                                      <w:sz w:val="20"/>
                                      <w:lang w:bidi="es-ES"/>
                                    </w:rPr>
                                    <w:t>O</w:t>
                                  </w:r>
                                  <w:r w:rsidR="00402EDA">
                                    <w:rPr>
                                      <w:rFonts w:ascii="ECSquareSansProMedium" w:eastAsia="ECSquareSansProMedium" w:hAnsi="ECSquareSansProMedium" w:cs="ECSquareSansProMedium"/>
                                      <w:color w:val="231F20"/>
                                      <w:sz w:val="20"/>
                                      <w:lang w:bidi="es-ES"/>
                                    </w:rPr>
                                    <w:t xml:space="preserve">perar </w:t>
                                  </w:r>
                                  <w:r w:rsidR="00402EDA">
                                    <w:rPr>
                                      <w:color w:val="231F20"/>
                                      <w:sz w:val="20"/>
                                      <w:lang w:bidi="es-ES"/>
                                    </w:rPr>
                                    <w:t xml:space="preserve">con nuevos contenidos e informaciones </w:t>
                                  </w:r>
                                  <w:r w:rsidR="00402EDA">
                                    <w:rPr>
                                      <w:rFonts w:ascii="ECSquareSansProMedium" w:eastAsia="ECSquareSansProMedium" w:hAnsi="ECSquareSansProMedium" w:cs="ECSquareSansProMedium"/>
                                      <w:color w:val="231F20"/>
                                      <w:sz w:val="20"/>
                                      <w:lang w:bidi="es-ES"/>
                                    </w:rPr>
                                    <w:t>diferentes</w:t>
                                  </w:r>
                                  <w:r w:rsidR="00402EDA">
                                    <w:rPr>
                                      <w:color w:val="231F20"/>
                                      <w:sz w:val="20"/>
                                      <w:lang w:bidi="es-ES"/>
                                    </w:rPr>
                                    <w:t xml:space="preserve">, modificándolos, </w:t>
                                  </w:r>
                                  <w:r w:rsidR="00513EAF">
                                    <w:rPr>
                                      <w:color w:val="231F20"/>
                                      <w:sz w:val="20"/>
                                      <w:lang w:bidi="es-ES"/>
                                    </w:rPr>
                                    <w:t>perfeccionándolos</w:t>
                                  </w:r>
                                  <w:r w:rsidR="00402EDA">
                                    <w:rPr>
                                      <w:color w:val="231F20"/>
                                      <w:sz w:val="20"/>
                                      <w:lang w:bidi="es-ES"/>
                                    </w:rPr>
                                    <w:t>, mejorándolos e integrándolos para crear otros nuevos y originales.</w:t>
                                  </w:r>
                                </w:p>
                              </w:tc>
                            </w:tr>
                            <w:tr w:rsidR="00402EDA" w14:paraId="49D25DEA" w14:textId="77777777">
                              <w:trPr>
                                <w:trHeight w:val="1256"/>
                              </w:trPr>
                              <w:tc>
                                <w:tcPr>
                                  <w:tcW w:w="691" w:type="dxa"/>
                                  <w:vMerge/>
                                  <w:tcBorders>
                                    <w:top w:val="nil"/>
                                    <w:left w:val="nil"/>
                                    <w:bottom w:val="nil"/>
                                    <w:right w:val="nil"/>
                                  </w:tcBorders>
                                  <w:shd w:val="clear" w:color="auto" w:fill="E4AA73"/>
                                  <w:textDirection w:val="btLr"/>
                                </w:tcPr>
                                <w:p w14:paraId="14A2986D"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3CBE4652" w14:textId="77777777" w:rsidR="00402EDA" w:rsidRDefault="00402EDA">
                                  <w:pPr>
                                    <w:pStyle w:val="TableParagraph"/>
                                    <w:rPr>
                                      <w:rFonts w:ascii="EC Square Sans Pro"/>
                                      <w:sz w:val="18"/>
                                    </w:rPr>
                                  </w:pPr>
                                </w:p>
                                <w:p w14:paraId="6A9C7E85" w14:textId="77777777" w:rsidR="00402EDA" w:rsidRDefault="00402EDA">
                                  <w:pPr>
                                    <w:pStyle w:val="TableParagraph"/>
                                    <w:spacing w:before="1"/>
                                    <w:rPr>
                                      <w:rFonts w:ascii="EC Square Sans Pro"/>
                                      <w:sz w:val="26"/>
                                    </w:rPr>
                                  </w:pPr>
                                </w:p>
                                <w:p w14:paraId="10AEA024" w14:textId="77777777" w:rsidR="00402EDA" w:rsidRDefault="00402EDA">
                                  <w:pPr>
                                    <w:pStyle w:val="TableParagraph"/>
                                    <w:spacing w:before="1"/>
                                    <w:ind w:right="149"/>
                                    <w:jc w:val="right"/>
                                    <w:rPr>
                                      <w:rFonts w:ascii="Gotham"/>
                                      <w:b/>
                                      <w:sz w:val="14"/>
                                    </w:rPr>
                                  </w:pPr>
                                  <w:r>
                                    <w:rPr>
                                      <w:rFonts w:ascii="Gotham" w:eastAsia="Gotham" w:hAnsi="Gotham" w:cs="Gotham"/>
                                      <w:b/>
                                      <w:color w:val="006BA9"/>
                                      <w:sz w:val="14"/>
                                      <w:lang w:bidi="es-ES"/>
                                    </w:rPr>
                                    <w:t>6</w:t>
                                  </w:r>
                                </w:p>
                              </w:tc>
                              <w:tc>
                                <w:tcPr>
                                  <w:tcW w:w="2122" w:type="dxa"/>
                                  <w:tcBorders>
                                    <w:top w:val="single" w:sz="2" w:space="0" w:color="9B98C6"/>
                                    <w:left w:val="single" w:sz="2" w:space="0" w:color="9B98C6"/>
                                    <w:bottom w:val="single" w:sz="2" w:space="0" w:color="9B98C6"/>
                                    <w:right w:val="nil"/>
                                  </w:tcBorders>
                                </w:tcPr>
                                <w:p w14:paraId="1642472B" w14:textId="7DD41714" w:rsidR="00402EDA" w:rsidRDefault="00402EDA" w:rsidP="000230E0">
                                  <w:pPr>
                                    <w:pStyle w:val="TableParagraph"/>
                                    <w:spacing w:before="88" w:line="228" w:lineRule="auto"/>
                                    <w:ind w:left="111" w:right="225"/>
                                    <w:rPr>
                                      <w:sz w:val="20"/>
                                    </w:rPr>
                                  </w:pPr>
                                  <w:r>
                                    <w:rPr>
                                      <w:color w:val="006BA9"/>
                                      <w:sz w:val="20"/>
                                      <w:lang w:bidi="es-ES"/>
                                    </w:rPr>
                                    <w:t>En un nivel avanzado, según mis propias necesidades y las de los demás, y en contextos complejos, puedo:</w:t>
                                  </w:r>
                                </w:p>
                              </w:tc>
                              <w:tc>
                                <w:tcPr>
                                  <w:tcW w:w="7954" w:type="dxa"/>
                                  <w:tcBorders>
                                    <w:top w:val="single" w:sz="2" w:space="0" w:color="9B98C6"/>
                                    <w:left w:val="nil"/>
                                    <w:bottom w:val="single" w:sz="2" w:space="0" w:color="9B98C6"/>
                                    <w:right w:val="single" w:sz="2" w:space="0" w:color="9B98C6"/>
                                  </w:tcBorders>
                                </w:tcPr>
                                <w:p w14:paraId="07B0F80B" w14:textId="77777777" w:rsidR="00402EDA" w:rsidRDefault="00402EDA">
                                  <w:pPr>
                                    <w:pStyle w:val="TableParagraph"/>
                                    <w:rPr>
                                      <w:rFonts w:ascii="EC Square Sans Pro"/>
                                    </w:rPr>
                                  </w:pPr>
                                </w:p>
                                <w:p w14:paraId="2B28730C" w14:textId="6629B18D" w:rsidR="00402EDA" w:rsidRDefault="00197378" w:rsidP="00366F32">
                                  <w:pPr>
                                    <w:pStyle w:val="TableParagraph"/>
                                    <w:numPr>
                                      <w:ilvl w:val="0"/>
                                      <w:numId w:val="152"/>
                                    </w:numPr>
                                    <w:tabs>
                                      <w:tab w:val="left" w:pos="351"/>
                                      <w:tab w:val="left" w:pos="352"/>
                                    </w:tabs>
                                    <w:spacing w:before="166" w:line="218" w:lineRule="auto"/>
                                    <w:ind w:right="1442"/>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valuar </w:t>
                                  </w:r>
                                  <w:r w:rsidR="00402EDA">
                                    <w:rPr>
                                      <w:color w:val="231F20"/>
                                      <w:sz w:val="20"/>
                                      <w:lang w:bidi="es-ES"/>
                                    </w:rPr>
                                    <w:t xml:space="preserve">las formas </w:t>
                                  </w:r>
                                  <w:r w:rsidR="00402EDA">
                                    <w:rPr>
                                      <w:rFonts w:ascii="ECSquareSansProMedium" w:eastAsia="ECSquareSansProMedium" w:hAnsi="ECSquareSansProMedium" w:cs="ECSquareSansProMedium"/>
                                      <w:color w:val="231F20"/>
                                      <w:sz w:val="20"/>
                                      <w:lang w:bidi="es-ES"/>
                                    </w:rPr>
                                    <w:t xml:space="preserve">más adecuadas </w:t>
                                  </w:r>
                                  <w:r w:rsidR="00402EDA">
                                    <w:rPr>
                                      <w:color w:val="231F20"/>
                                      <w:sz w:val="20"/>
                                      <w:lang w:bidi="es-ES"/>
                                    </w:rPr>
                                    <w:t>de modificar, perfeccionar, mejorar e integrar nuevos elementos e información específicos para crear otros nuevos y originales.</w:t>
                                  </w:r>
                                </w:p>
                              </w:tc>
                            </w:tr>
                            <w:tr w:rsidR="00402EDA" w14:paraId="385CD369" w14:textId="77777777">
                              <w:trPr>
                                <w:trHeight w:val="1256"/>
                              </w:trPr>
                              <w:tc>
                                <w:tcPr>
                                  <w:tcW w:w="691" w:type="dxa"/>
                                  <w:vMerge w:val="restart"/>
                                  <w:tcBorders>
                                    <w:top w:val="nil"/>
                                    <w:left w:val="nil"/>
                                    <w:bottom w:val="single" w:sz="2" w:space="0" w:color="939598"/>
                                    <w:right w:val="nil"/>
                                  </w:tcBorders>
                                  <w:shd w:val="clear" w:color="auto" w:fill="DC924C"/>
                                  <w:textDirection w:val="btLr"/>
                                </w:tcPr>
                                <w:p w14:paraId="2669A995" w14:textId="77777777" w:rsidR="00402EDA" w:rsidRDefault="00402EDA">
                                  <w:pPr>
                                    <w:pStyle w:val="TableParagraph"/>
                                    <w:rPr>
                                      <w:rFonts w:ascii="EC Square Sans Pro"/>
                                      <w:sz w:val="19"/>
                                    </w:rPr>
                                  </w:pPr>
                                </w:p>
                                <w:p w14:paraId="3E9B8F39" w14:textId="77777777" w:rsidR="00402EDA" w:rsidRDefault="00402EDA">
                                  <w:pPr>
                                    <w:pStyle w:val="TableParagraph"/>
                                    <w:ind w:left="383"/>
                                    <w:rPr>
                                      <w:rFonts w:ascii="Gotham"/>
                                      <w:b/>
                                      <w:sz w:val="16"/>
                                    </w:rPr>
                                  </w:pPr>
                                  <w:r>
                                    <w:rPr>
                                      <w:rFonts w:ascii="Gotham" w:eastAsia="Gotham" w:hAnsi="Gotham" w:cs="Gotham"/>
                                      <w:b/>
                                      <w:color w:val="006BA9"/>
                                      <w:sz w:val="16"/>
                                      <w:lang w:bidi="es-ES"/>
                                    </w:rPr>
                                    <w:t>ALTAMENTE ESPECIALIZADO</w:t>
                                  </w:r>
                                </w:p>
                              </w:tc>
                              <w:tc>
                                <w:tcPr>
                                  <w:tcW w:w="586" w:type="dxa"/>
                                  <w:tcBorders>
                                    <w:top w:val="nil"/>
                                    <w:left w:val="nil"/>
                                    <w:bottom w:val="single" w:sz="4" w:space="0" w:color="FFFFFF"/>
                                    <w:right w:val="single" w:sz="2" w:space="0" w:color="9B98C6"/>
                                  </w:tcBorders>
                                </w:tcPr>
                                <w:p w14:paraId="70D24C3B" w14:textId="77777777" w:rsidR="00402EDA" w:rsidRDefault="00402EDA">
                                  <w:pPr>
                                    <w:pStyle w:val="TableParagraph"/>
                                    <w:rPr>
                                      <w:rFonts w:ascii="EC Square Sans Pro"/>
                                      <w:sz w:val="18"/>
                                    </w:rPr>
                                  </w:pPr>
                                </w:p>
                                <w:p w14:paraId="4EC35B0F" w14:textId="77777777" w:rsidR="00402EDA" w:rsidRDefault="00402EDA">
                                  <w:pPr>
                                    <w:pStyle w:val="TableParagraph"/>
                                    <w:spacing w:before="4"/>
                                    <w:rPr>
                                      <w:rFonts w:ascii="EC Square Sans Pro"/>
                                      <w:sz w:val="26"/>
                                    </w:rPr>
                                  </w:pPr>
                                </w:p>
                                <w:p w14:paraId="37893062" w14:textId="77777777" w:rsidR="00402EDA" w:rsidRDefault="00402EDA">
                                  <w:pPr>
                                    <w:pStyle w:val="TableParagraph"/>
                                    <w:ind w:right="151"/>
                                    <w:jc w:val="right"/>
                                    <w:rPr>
                                      <w:rFonts w:ascii="Gotham"/>
                                      <w:b/>
                                      <w:sz w:val="14"/>
                                    </w:rPr>
                                  </w:pPr>
                                  <w:r>
                                    <w:rPr>
                                      <w:rFonts w:ascii="Gotham" w:eastAsia="Gotham" w:hAnsi="Gotham" w:cs="Gotham"/>
                                      <w:b/>
                                      <w:color w:val="006BA9"/>
                                      <w:sz w:val="14"/>
                                      <w:lang w:bidi="es-ES"/>
                                    </w:rPr>
                                    <w:t>7</w:t>
                                  </w:r>
                                </w:p>
                              </w:tc>
                              <w:tc>
                                <w:tcPr>
                                  <w:tcW w:w="2122" w:type="dxa"/>
                                  <w:tcBorders>
                                    <w:top w:val="single" w:sz="2" w:space="0" w:color="9B98C6"/>
                                    <w:left w:val="single" w:sz="2" w:space="0" w:color="9B98C6"/>
                                    <w:bottom w:val="single" w:sz="2" w:space="0" w:color="9B98C6"/>
                                    <w:right w:val="nil"/>
                                  </w:tcBorders>
                                </w:tcPr>
                                <w:p w14:paraId="2511E297" w14:textId="77777777" w:rsidR="00402EDA" w:rsidRDefault="00402EDA">
                                  <w:pPr>
                                    <w:pStyle w:val="TableParagraph"/>
                                    <w:rPr>
                                      <w:rFonts w:ascii="EC Square Sans Pro"/>
                                    </w:rPr>
                                  </w:pPr>
                                </w:p>
                                <w:p w14:paraId="3A2E7D2B" w14:textId="12391B72" w:rsidR="00402EDA" w:rsidRDefault="00402EDA">
                                  <w:pPr>
                                    <w:pStyle w:val="TableParagraph"/>
                                    <w:spacing w:before="161" w:line="228" w:lineRule="auto"/>
                                    <w:ind w:left="111" w:right="389"/>
                                    <w:rPr>
                                      <w:sz w:val="20"/>
                                    </w:rPr>
                                  </w:pPr>
                                  <w:r>
                                    <w:rPr>
                                      <w:color w:val="006BA9"/>
                                      <w:sz w:val="20"/>
                                      <w:lang w:bidi="es-ES"/>
                                    </w:rPr>
                                    <w:t>En un nivel altamente especializado, puedo:</w:t>
                                  </w:r>
                                </w:p>
                              </w:tc>
                              <w:tc>
                                <w:tcPr>
                                  <w:tcW w:w="7954" w:type="dxa"/>
                                  <w:tcBorders>
                                    <w:top w:val="single" w:sz="2" w:space="0" w:color="9B98C6"/>
                                    <w:left w:val="nil"/>
                                    <w:bottom w:val="single" w:sz="2" w:space="0" w:color="9B98C6"/>
                                    <w:right w:val="single" w:sz="2" w:space="0" w:color="9B98C6"/>
                                  </w:tcBorders>
                                </w:tcPr>
                                <w:p w14:paraId="2484AAF2" w14:textId="688D5D30" w:rsidR="00402EDA" w:rsidRDefault="00197378" w:rsidP="00366F32">
                                  <w:pPr>
                                    <w:pStyle w:val="TableParagraph"/>
                                    <w:numPr>
                                      <w:ilvl w:val="0"/>
                                      <w:numId w:val="151"/>
                                    </w:numPr>
                                    <w:tabs>
                                      <w:tab w:val="left" w:pos="351"/>
                                      <w:tab w:val="left" w:pos="352"/>
                                    </w:tabs>
                                    <w:spacing w:before="66" w:line="223" w:lineRule="auto"/>
                                    <w:ind w:right="1739"/>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rear soluciones a problemas complejos de definición limitada </w:t>
                                  </w:r>
                                  <w:r w:rsidR="00402EDA">
                                    <w:rPr>
                                      <w:color w:val="231F20"/>
                                      <w:sz w:val="20"/>
                                      <w:lang w:bidi="es-ES"/>
                                    </w:rPr>
                                    <w:t>que estén relacionadas con la modificación, el perfeccionamiento, la mejora y la integración de nuevos contenidos e información en los conocimientos existentes para crear otros nuevos y originales.</w:t>
                                  </w:r>
                                </w:p>
                                <w:p w14:paraId="109ED4F7" w14:textId="123CFB04" w:rsidR="00402EDA" w:rsidRDefault="00197378" w:rsidP="00366F32">
                                  <w:pPr>
                                    <w:pStyle w:val="TableParagraph"/>
                                    <w:numPr>
                                      <w:ilvl w:val="0"/>
                                      <w:numId w:val="151"/>
                                    </w:numPr>
                                    <w:tabs>
                                      <w:tab w:val="left" w:pos="351"/>
                                      <w:tab w:val="left" w:pos="352"/>
                                    </w:tabs>
                                    <w:spacing w:before="66" w:line="218" w:lineRule="auto"/>
                                    <w:ind w:right="190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ntegrar </w:t>
                                  </w:r>
                                  <w:r w:rsidR="00402EDA">
                                    <w:rPr>
                                      <w:color w:val="231F20"/>
                                      <w:sz w:val="20"/>
                                      <w:lang w:bidi="es-ES"/>
                                    </w:rPr>
                                    <w:t xml:space="preserve">mis conocimientos </w:t>
                                  </w:r>
                                  <w:r w:rsidR="00402EDA">
                                    <w:rPr>
                                      <w:rFonts w:ascii="ECSquareSansProMedium" w:eastAsia="ECSquareSansProMedium" w:hAnsi="ECSquareSansProMedium" w:cs="ECSquareSansProMedium"/>
                                      <w:color w:val="231F20"/>
                                      <w:sz w:val="20"/>
                                      <w:lang w:bidi="es-ES"/>
                                    </w:rPr>
                                    <w:t xml:space="preserve">para contribuir a la práctica profesional y al conocimiento y guiar a otros </w:t>
                                  </w:r>
                                  <w:r w:rsidR="00402EDA">
                                    <w:rPr>
                                      <w:color w:val="231F20"/>
                                      <w:sz w:val="20"/>
                                      <w:lang w:bidi="es-ES"/>
                                    </w:rPr>
                                    <w:t>en la integración y reelaboración de contenidos.</w:t>
                                  </w:r>
                                </w:p>
                              </w:tc>
                            </w:tr>
                            <w:tr w:rsidR="00402EDA" w14:paraId="40E7331D" w14:textId="77777777">
                              <w:trPr>
                                <w:trHeight w:val="1256"/>
                              </w:trPr>
                              <w:tc>
                                <w:tcPr>
                                  <w:tcW w:w="691" w:type="dxa"/>
                                  <w:vMerge/>
                                  <w:tcBorders>
                                    <w:top w:val="nil"/>
                                    <w:left w:val="nil"/>
                                    <w:bottom w:val="single" w:sz="2" w:space="0" w:color="939598"/>
                                    <w:right w:val="nil"/>
                                  </w:tcBorders>
                                  <w:shd w:val="clear" w:color="auto" w:fill="DC924C"/>
                                  <w:textDirection w:val="btLr"/>
                                </w:tcPr>
                                <w:p w14:paraId="5C272827" w14:textId="77777777" w:rsidR="00402EDA" w:rsidRDefault="00402EDA">
                                  <w:pPr>
                                    <w:rPr>
                                      <w:sz w:val="2"/>
                                      <w:szCs w:val="2"/>
                                    </w:rPr>
                                  </w:pPr>
                                </w:p>
                              </w:tc>
                              <w:tc>
                                <w:tcPr>
                                  <w:tcW w:w="586" w:type="dxa"/>
                                  <w:tcBorders>
                                    <w:top w:val="single" w:sz="4" w:space="0" w:color="FFFFFF"/>
                                    <w:left w:val="nil"/>
                                    <w:bottom w:val="single" w:sz="2" w:space="0" w:color="939598"/>
                                    <w:right w:val="single" w:sz="2" w:space="0" w:color="9B98C6"/>
                                  </w:tcBorders>
                                </w:tcPr>
                                <w:p w14:paraId="653C452B" w14:textId="77777777" w:rsidR="00402EDA" w:rsidRDefault="00402EDA">
                                  <w:pPr>
                                    <w:pStyle w:val="TableParagraph"/>
                                    <w:rPr>
                                      <w:rFonts w:ascii="EC Square Sans Pro"/>
                                      <w:sz w:val="18"/>
                                    </w:rPr>
                                  </w:pPr>
                                </w:p>
                                <w:p w14:paraId="54367D21" w14:textId="77777777" w:rsidR="00402EDA" w:rsidRDefault="00402EDA">
                                  <w:pPr>
                                    <w:pStyle w:val="TableParagraph"/>
                                    <w:spacing w:before="1"/>
                                    <w:rPr>
                                      <w:rFonts w:ascii="EC Square Sans Pro"/>
                                      <w:sz w:val="26"/>
                                    </w:rPr>
                                  </w:pPr>
                                </w:p>
                                <w:p w14:paraId="496B3427" w14:textId="77777777" w:rsidR="00402EDA" w:rsidRDefault="00402EDA">
                                  <w:pPr>
                                    <w:pStyle w:val="TableParagraph"/>
                                    <w:spacing w:before="1"/>
                                    <w:ind w:right="150"/>
                                    <w:jc w:val="right"/>
                                    <w:rPr>
                                      <w:rFonts w:ascii="Gotham"/>
                                      <w:b/>
                                      <w:sz w:val="14"/>
                                    </w:rPr>
                                  </w:pPr>
                                  <w:r>
                                    <w:rPr>
                                      <w:rFonts w:ascii="Gotham" w:eastAsia="Gotham" w:hAnsi="Gotham" w:cs="Gotham"/>
                                      <w:b/>
                                      <w:color w:val="006BA9"/>
                                      <w:sz w:val="14"/>
                                      <w:lang w:bidi="es-ES"/>
                                    </w:rPr>
                                    <w:t>8</w:t>
                                  </w:r>
                                </w:p>
                              </w:tc>
                              <w:tc>
                                <w:tcPr>
                                  <w:tcW w:w="2122" w:type="dxa"/>
                                  <w:tcBorders>
                                    <w:top w:val="single" w:sz="2" w:space="0" w:color="9B98C6"/>
                                    <w:left w:val="single" w:sz="2" w:space="0" w:color="9B98C6"/>
                                    <w:bottom w:val="single" w:sz="2" w:space="0" w:color="9B98C6"/>
                                    <w:right w:val="nil"/>
                                  </w:tcBorders>
                                </w:tcPr>
                                <w:p w14:paraId="30BC9BDA" w14:textId="77777777" w:rsidR="00402EDA" w:rsidRDefault="00402EDA">
                                  <w:pPr>
                                    <w:pStyle w:val="TableParagraph"/>
                                    <w:spacing w:before="2"/>
                                    <w:rPr>
                                      <w:rFonts w:ascii="EC Square Sans Pro"/>
                                      <w:sz w:val="26"/>
                                    </w:rPr>
                                  </w:pPr>
                                </w:p>
                                <w:p w14:paraId="4EB3D24F" w14:textId="508CB858" w:rsidR="00402EDA" w:rsidRDefault="00402EDA">
                                  <w:pPr>
                                    <w:pStyle w:val="TableParagraph"/>
                                    <w:spacing w:line="228" w:lineRule="auto"/>
                                    <w:ind w:left="111" w:right="238"/>
                                    <w:jc w:val="both"/>
                                    <w:rPr>
                                      <w:sz w:val="20"/>
                                    </w:rPr>
                                  </w:pPr>
                                  <w:r>
                                    <w:rPr>
                                      <w:color w:val="006BA9"/>
                                      <w:sz w:val="20"/>
                                      <w:lang w:bidi="es-ES"/>
                                    </w:rPr>
                                    <w:t>En el nivel más avanzado y especializado, puedo:</w:t>
                                  </w:r>
                                </w:p>
                              </w:tc>
                              <w:tc>
                                <w:tcPr>
                                  <w:tcW w:w="7954" w:type="dxa"/>
                                  <w:tcBorders>
                                    <w:top w:val="single" w:sz="2" w:space="0" w:color="9B98C6"/>
                                    <w:left w:val="nil"/>
                                    <w:bottom w:val="single" w:sz="2" w:space="0" w:color="9B98C6"/>
                                    <w:right w:val="single" w:sz="2" w:space="0" w:color="9B98C6"/>
                                  </w:tcBorders>
                                </w:tcPr>
                                <w:p w14:paraId="639811EA" w14:textId="4876969A" w:rsidR="00402EDA" w:rsidRDefault="00197378" w:rsidP="00366F32">
                                  <w:pPr>
                                    <w:pStyle w:val="TableParagraph"/>
                                    <w:numPr>
                                      <w:ilvl w:val="0"/>
                                      <w:numId w:val="150"/>
                                    </w:numPr>
                                    <w:tabs>
                                      <w:tab w:val="left" w:pos="351"/>
                                      <w:tab w:val="left" w:pos="352"/>
                                    </w:tabs>
                                    <w:spacing w:before="174" w:line="223" w:lineRule="auto"/>
                                    <w:ind w:right="1229"/>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rear soluciones para resolver problemas complejos con muchos factores que interactúan </w:t>
                                  </w:r>
                                  <w:r w:rsidR="00402EDA">
                                    <w:rPr>
                                      <w:color w:val="231F20"/>
                                      <w:sz w:val="20"/>
                                      <w:lang w:bidi="es-ES"/>
                                    </w:rPr>
                                    <w:t>y que están relacionados con la modificación, el perfeccionamiento, la mejora y la integración de nuevos contenidos e información en los conocimientos existentes para crear otros nuevos y originales.</w:t>
                                  </w:r>
                                </w:p>
                                <w:p w14:paraId="5BF42974" w14:textId="77777777" w:rsidR="00402EDA" w:rsidRDefault="00402EDA" w:rsidP="00366F32">
                                  <w:pPr>
                                    <w:pStyle w:val="TableParagraph"/>
                                    <w:numPr>
                                      <w:ilvl w:val="0"/>
                                      <w:numId w:val="150"/>
                                    </w:numPr>
                                    <w:tabs>
                                      <w:tab w:val="left" w:pos="351"/>
                                      <w:tab w:val="left" w:pos="352"/>
                                    </w:tabs>
                                    <w:spacing w:before="49"/>
                                    <w:ind w:hanging="285"/>
                                    <w:rPr>
                                      <w:sz w:val="20"/>
                                    </w:rPr>
                                  </w:pPr>
                                  <w:r>
                                    <w:rPr>
                                      <w:color w:val="231F20"/>
                                      <w:sz w:val="20"/>
                                      <w:lang w:bidi="es-ES"/>
                                    </w:rPr>
                                    <w:t>Proponer nuevas ideas y procesos en el sector.</w:t>
                                  </w:r>
                                </w:p>
                              </w:tc>
                            </w:tr>
                          </w:tbl>
                          <w:p w14:paraId="00A0AF90" w14:textId="77777777" w:rsidR="00402EDA" w:rsidRDefault="00402ED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65D1B" id="docshape503" o:spid="_x0000_s1130" type="#_x0000_t202" style="position:absolute;left:0;text-align:left;margin-left:252.45pt;margin-top:59.25pt;width:568.05pt;height:517.8pt;z-index:1580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" filled="f" stroked="f">
                <v:textbox inset="0,0,0,0">
                  <w:txbxContent>
                    <w:tbl>
                      <w:tblPr>
                        <w:tblW w:w="0" w:type="auto"/>
                        <w:tblInd w:w="7" w:type="dxa"/>
                        <w:tblBorders>
                          <w:top w:val="single" w:sz="4" w:space="0" w:color="D57C2A"/>
                          <w:left w:val="single" w:sz="4" w:space="0" w:color="D57C2A"/>
                          <w:bottom w:val="single" w:sz="4" w:space="0" w:color="D57C2A"/>
                          <w:right w:val="single" w:sz="4" w:space="0" w:color="D57C2A"/>
                          <w:insideH w:val="single" w:sz="4" w:space="0" w:color="D57C2A"/>
                          <w:insideV w:val="single" w:sz="4" w:space="0" w:color="D57C2A"/>
                        </w:tblBorders>
                        <w:tblLayout w:type="fixed"/>
                        <w:tblCellMar>
                          <w:left w:w="0" w:type="dxa"/>
                          <w:right w:w="0" w:type="dxa"/>
                        </w:tblCellMar>
                        <w:tblLook w:val="01E0" w:firstRow="1" w:lastRow="1" w:firstColumn="1" w:lastColumn="1" w:noHBand="0" w:noVBand="0"/>
                      </w:tblPr>
                      <w:tblGrid>
                        <w:gridCol w:w="691"/>
                        <w:gridCol w:w="586"/>
                        <w:gridCol w:w="2122"/>
                        <w:gridCol w:w="7954"/>
                      </w:tblGrid>
                      <w:tr w:rsidR="00402EDA" w14:paraId="4A1200BA" w14:textId="77777777">
                        <w:trPr>
                          <w:trHeight w:val="1256"/>
                        </w:trPr>
                        <w:tc>
                          <w:tcPr>
                            <w:tcW w:w="691" w:type="dxa"/>
                            <w:vMerge w:val="restart"/>
                            <w:tcBorders>
                              <w:left w:val="nil"/>
                              <w:bottom w:val="nil"/>
                              <w:right w:val="nil"/>
                            </w:tcBorders>
                            <w:shd w:val="clear" w:color="auto" w:fill="F6E5D4"/>
                            <w:textDirection w:val="btLr"/>
                          </w:tcPr>
                          <w:p w14:paraId="68E66B9E" w14:textId="77777777" w:rsidR="00402EDA" w:rsidRDefault="00402EDA">
                            <w:pPr>
                              <w:pStyle w:val="TableParagraph"/>
                              <w:rPr>
                                <w:rFonts w:ascii="EC Square Sans Pro"/>
                                <w:sz w:val="19"/>
                              </w:rPr>
                            </w:pPr>
                          </w:p>
                          <w:p w14:paraId="6ABB83E8" w14:textId="77777777" w:rsidR="00402EDA" w:rsidRDefault="00402EDA">
                            <w:pPr>
                              <w:pStyle w:val="TableParagraph"/>
                              <w:ind w:left="697"/>
                              <w:rPr>
                                <w:rFonts w:ascii="Gotham"/>
                                <w:b/>
                                <w:sz w:val="16"/>
                              </w:rPr>
                            </w:pPr>
                            <w:r>
                              <w:rPr>
                                <w:rFonts w:ascii="Gotham" w:eastAsia="Gotham" w:hAnsi="Gotham" w:cs="Gotham"/>
                                <w:b/>
                                <w:color w:val="006BA9"/>
                                <w:sz w:val="16"/>
                                <w:lang w:bidi="es-ES"/>
                              </w:rPr>
                              <w:t>BÁSICO</w:t>
                            </w:r>
                          </w:p>
                        </w:tc>
                        <w:tc>
                          <w:tcPr>
                            <w:tcW w:w="586" w:type="dxa"/>
                            <w:tcBorders>
                              <w:left w:val="nil"/>
                              <w:bottom w:val="single" w:sz="4" w:space="0" w:color="FFFFFF"/>
                              <w:right w:val="single" w:sz="2" w:space="0" w:color="9B98C6"/>
                            </w:tcBorders>
                          </w:tcPr>
                          <w:p w14:paraId="36C0509F" w14:textId="77777777" w:rsidR="00402EDA" w:rsidRDefault="00402EDA">
                            <w:pPr>
                              <w:pStyle w:val="TableParagraph"/>
                              <w:rPr>
                                <w:rFonts w:ascii="EC Square Sans Pro"/>
                                <w:sz w:val="18"/>
                              </w:rPr>
                            </w:pPr>
                          </w:p>
                          <w:p w14:paraId="0AE1A879" w14:textId="77777777" w:rsidR="00402EDA" w:rsidRDefault="00402EDA">
                            <w:pPr>
                              <w:pStyle w:val="TableParagraph"/>
                              <w:spacing w:before="4"/>
                              <w:rPr>
                                <w:rFonts w:ascii="EC Square Sans Pro"/>
                                <w:sz w:val="26"/>
                              </w:rPr>
                            </w:pPr>
                          </w:p>
                          <w:p w14:paraId="0E08F317" w14:textId="77777777" w:rsidR="00402EDA" w:rsidRDefault="00402EDA">
                            <w:pPr>
                              <w:pStyle w:val="TableParagraph"/>
                              <w:ind w:right="164"/>
                              <w:jc w:val="right"/>
                              <w:rPr>
                                <w:rFonts w:ascii="Gotham"/>
                                <w:b/>
                                <w:sz w:val="14"/>
                              </w:rPr>
                            </w:pPr>
                            <w:r>
                              <w:rPr>
                                <w:rFonts w:ascii="Gotham" w:eastAsia="Gotham" w:hAnsi="Gotham" w:cs="Gotham"/>
                                <w:b/>
                                <w:color w:val="006BA9"/>
                                <w:sz w:val="14"/>
                                <w:lang w:bidi="es-ES"/>
                              </w:rPr>
                              <w:t>1</w:t>
                            </w:r>
                          </w:p>
                        </w:tc>
                        <w:tc>
                          <w:tcPr>
                            <w:tcW w:w="2122" w:type="dxa"/>
                            <w:tcBorders>
                              <w:left w:val="single" w:sz="2" w:space="0" w:color="9B98C6"/>
                              <w:bottom w:val="single" w:sz="2" w:space="0" w:color="9B98C6"/>
                              <w:right w:val="nil"/>
                            </w:tcBorders>
                          </w:tcPr>
                          <w:p w14:paraId="086277A0" w14:textId="77777777" w:rsidR="00402EDA" w:rsidRDefault="00402EDA">
                            <w:pPr>
                              <w:pStyle w:val="TableParagraph"/>
                              <w:rPr>
                                <w:rFonts w:ascii="EC Square Sans Pro"/>
                              </w:rPr>
                            </w:pPr>
                          </w:p>
                          <w:p w14:paraId="4493E66E" w14:textId="2B7C1AB7" w:rsidR="00402EDA" w:rsidRDefault="00402EDA">
                            <w:pPr>
                              <w:pStyle w:val="TableParagraph"/>
                              <w:spacing w:before="161" w:line="228" w:lineRule="auto"/>
                              <w:ind w:left="111" w:right="215"/>
                              <w:rPr>
                                <w:sz w:val="20"/>
                              </w:rPr>
                            </w:pPr>
                            <w:r>
                              <w:rPr>
                                <w:color w:val="006BA9"/>
                                <w:sz w:val="20"/>
                                <w:lang w:bidi="es-ES"/>
                              </w:rPr>
                              <w:t>En un nivel básico y con orientación, puedo:</w:t>
                            </w:r>
                          </w:p>
                        </w:tc>
                        <w:tc>
                          <w:tcPr>
                            <w:tcW w:w="7954" w:type="dxa"/>
                            <w:tcBorders>
                              <w:left w:val="nil"/>
                              <w:bottom w:val="single" w:sz="2" w:space="0" w:color="9B98C6"/>
                              <w:right w:val="single" w:sz="2" w:space="0" w:color="9B98C6"/>
                            </w:tcBorders>
                          </w:tcPr>
                          <w:p w14:paraId="78FBD15D" w14:textId="77777777" w:rsidR="00402EDA" w:rsidRDefault="00402EDA">
                            <w:pPr>
                              <w:pStyle w:val="TableParagraph"/>
                              <w:rPr>
                                <w:rFonts w:ascii="EC Square Sans Pro"/>
                              </w:rPr>
                            </w:pPr>
                          </w:p>
                          <w:p w14:paraId="6F9BE0F5" w14:textId="609DE2EF" w:rsidR="00402EDA" w:rsidRDefault="00197378" w:rsidP="00366F32">
                            <w:pPr>
                              <w:pStyle w:val="TableParagraph"/>
                              <w:numPr>
                                <w:ilvl w:val="0"/>
                                <w:numId w:val="157"/>
                              </w:numPr>
                              <w:tabs>
                                <w:tab w:val="left" w:pos="351"/>
                                <w:tab w:val="left" w:pos="352"/>
                              </w:tabs>
                              <w:spacing w:before="169" w:line="218" w:lineRule="auto"/>
                              <w:ind w:right="2170"/>
                              <w:rPr>
                                <w:sz w:val="20"/>
                              </w:rPr>
                            </w:pPr>
                            <w:r>
                              <w:rPr>
                                <w:rFonts w:ascii="ECSquareSansProMedium" w:eastAsia="ECSquareSansProMedium" w:hAnsi="ECSquareSansProMedium" w:cs="ECSquareSansProMedium"/>
                                <w:color w:val="231F20"/>
                                <w:sz w:val="20"/>
                                <w:lang w:bidi="es-ES"/>
                              </w:rPr>
                              <w:t>S</w:t>
                            </w:r>
                            <w:r w:rsidR="00402EDA">
                              <w:rPr>
                                <w:rFonts w:ascii="ECSquareSansProMedium" w:eastAsia="ECSquareSansProMedium" w:hAnsi="ECSquareSansProMedium" w:cs="ECSquareSansProMedium"/>
                                <w:color w:val="231F20"/>
                                <w:sz w:val="20"/>
                                <w:lang w:bidi="es-ES"/>
                              </w:rPr>
                              <w:t xml:space="preserve">eleccionar </w:t>
                            </w:r>
                            <w:r w:rsidR="00402EDA">
                              <w:rPr>
                                <w:color w:val="231F20"/>
                                <w:sz w:val="20"/>
                                <w:lang w:bidi="es-ES"/>
                              </w:rPr>
                              <w:t xml:space="preserve">formas de modificar, perfeccionar, mejorar e integrar elementos </w:t>
                            </w:r>
                            <w:r w:rsidR="00402EDA">
                              <w:rPr>
                                <w:rFonts w:ascii="ECSquareSansProMedium" w:eastAsia="ECSquareSansProMedium" w:hAnsi="ECSquareSansProMedium" w:cs="ECSquareSansProMedium"/>
                                <w:color w:val="231F20"/>
                                <w:sz w:val="20"/>
                                <w:lang w:bidi="es-ES"/>
                              </w:rPr>
                              <w:t xml:space="preserve">sencillos </w:t>
                            </w:r>
                            <w:r w:rsidR="00402EDA">
                              <w:rPr>
                                <w:color w:val="231F20"/>
                                <w:sz w:val="20"/>
                                <w:lang w:bidi="es-ES"/>
                              </w:rPr>
                              <w:t>de contenido e información nuevos para crear otros nuevos y originales.</w:t>
                            </w:r>
                          </w:p>
                        </w:tc>
                      </w:tr>
                      <w:tr w:rsidR="00402EDA" w14:paraId="25F1ABA3" w14:textId="77777777">
                        <w:trPr>
                          <w:trHeight w:val="1256"/>
                        </w:trPr>
                        <w:tc>
                          <w:tcPr>
                            <w:tcW w:w="691" w:type="dxa"/>
                            <w:vMerge/>
                            <w:tcBorders>
                              <w:top w:val="nil"/>
                              <w:left w:val="nil"/>
                              <w:bottom w:val="nil"/>
                              <w:right w:val="nil"/>
                            </w:tcBorders>
                            <w:shd w:val="clear" w:color="auto" w:fill="F6E5D4"/>
                            <w:textDirection w:val="btLr"/>
                          </w:tcPr>
                          <w:p w14:paraId="2FB2C4CD"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7834AF28" w14:textId="77777777" w:rsidR="00402EDA" w:rsidRDefault="00402EDA">
                            <w:pPr>
                              <w:pStyle w:val="TableParagraph"/>
                              <w:rPr>
                                <w:rFonts w:ascii="EC Square Sans Pro"/>
                                <w:sz w:val="18"/>
                              </w:rPr>
                            </w:pPr>
                          </w:p>
                          <w:p w14:paraId="183084B3" w14:textId="77777777" w:rsidR="00402EDA" w:rsidRDefault="00402EDA">
                            <w:pPr>
                              <w:pStyle w:val="TableParagraph"/>
                              <w:spacing w:before="1"/>
                              <w:rPr>
                                <w:rFonts w:ascii="EC Square Sans Pro"/>
                                <w:sz w:val="26"/>
                              </w:rPr>
                            </w:pPr>
                          </w:p>
                          <w:p w14:paraId="185F818D" w14:textId="77777777" w:rsidR="00402EDA" w:rsidRDefault="00402EDA">
                            <w:pPr>
                              <w:pStyle w:val="TableParagraph"/>
                              <w:spacing w:before="1"/>
                              <w:ind w:right="150"/>
                              <w:jc w:val="right"/>
                              <w:rPr>
                                <w:rFonts w:ascii="Gotham"/>
                                <w:b/>
                                <w:sz w:val="14"/>
                              </w:rPr>
                            </w:pPr>
                            <w:r>
                              <w:rPr>
                                <w:rFonts w:ascii="Gotham" w:eastAsia="Gotham" w:hAnsi="Gotham" w:cs="Gotham"/>
                                <w:b/>
                                <w:color w:val="006BA9"/>
                                <w:sz w:val="14"/>
                                <w:lang w:bidi="es-ES"/>
                              </w:rPr>
                              <w:t>2</w:t>
                            </w:r>
                          </w:p>
                        </w:tc>
                        <w:tc>
                          <w:tcPr>
                            <w:tcW w:w="2122" w:type="dxa"/>
                            <w:tcBorders>
                              <w:top w:val="single" w:sz="2" w:space="0" w:color="9B98C6"/>
                              <w:left w:val="single" w:sz="2" w:space="0" w:color="9B98C6"/>
                              <w:bottom w:val="single" w:sz="2" w:space="0" w:color="9B98C6"/>
                              <w:right w:val="nil"/>
                            </w:tcBorders>
                          </w:tcPr>
                          <w:p w14:paraId="22F9AC61" w14:textId="77777777" w:rsidR="00402EDA" w:rsidRDefault="00402EDA">
                            <w:pPr>
                              <w:pStyle w:val="TableParagraph"/>
                              <w:spacing w:before="10"/>
                              <w:rPr>
                                <w:rFonts w:ascii="EC Square Sans Pro"/>
                                <w:sz w:val="16"/>
                              </w:rPr>
                            </w:pPr>
                          </w:p>
                          <w:p w14:paraId="5F56DAE1" w14:textId="77777777" w:rsidR="00402EDA" w:rsidRDefault="00402EDA">
                            <w:pPr>
                              <w:pStyle w:val="TableParagraph"/>
                              <w:spacing w:line="228" w:lineRule="auto"/>
                              <w:ind w:left="111" w:right="318"/>
                              <w:rPr>
                                <w:sz w:val="20"/>
                              </w:rPr>
                            </w:pPr>
                            <w:r>
                              <w:rPr>
                                <w:color w:val="006BA9"/>
                                <w:sz w:val="20"/>
                                <w:lang w:bidi="es-ES"/>
                              </w:rPr>
                              <w:t>En un nivel básico, con autonomía y la orientación apropiada cuando sea necesario, puedo:</w:t>
                            </w:r>
                          </w:p>
                        </w:tc>
                        <w:tc>
                          <w:tcPr>
                            <w:tcW w:w="7954" w:type="dxa"/>
                            <w:tcBorders>
                              <w:top w:val="single" w:sz="2" w:space="0" w:color="9B98C6"/>
                              <w:left w:val="nil"/>
                              <w:bottom w:val="single" w:sz="2" w:space="0" w:color="9B98C6"/>
                              <w:right w:val="single" w:sz="2" w:space="0" w:color="9B98C6"/>
                            </w:tcBorders>
                          </w:tcPr>
                          <w:p w14:paraId="2217DB2F" w14:textId="77777777" w:rsidR="00402EDA" w:rsidRDefault="00402EDA">
                            <w:pPr>
                              <w:pStyle w:val="TableParagraph"/>
                              <w:rPr>
                                <w:rFonts w:ascii="EC Square Sans Pro"/>
                              </w:rPr>
                            </w:pPr>
                          </w:p>
                          <w:p w14:paraId="08404DB4" w14:textId="2417D4B3" w:rsidR="00402EDA" w:rsidRDefault="00197378" w:rsidP="00366F32">
                            <w:pPr>
                              <w:pStyle w:val="TableParagraph"/>
                              <w:numPr>
                                <w:ilvl w:val="0"/>
                                <w:numId w:val="156"/>
                              </w:numPr>
                              <w:tabs>
                                <w:tab w:val="left" w:pos="351"/>
                                <w:tab w:val="left" w:pos="352"/>
                              </w:tabs>
                              <w:spacing w:before="166" w:line="218" w:lineRule="auto"/>
                              <w:ind w:right="2170"/>
                              <w:rPr>
                                <w:sz w:val="20"/>
                              </w:rPr>
                            </w:pPr>
                            <w:r>
                              <w:rPr>
                                <w:rFonts w:ascii="ECSquareSansProMedium" w:eastAsia="ECSquareSansProMedium" w:hAnsi="ECSquareSansProMedium" w:cs="ECSquareSansProMedium"/>
                                <w:color w:val="231F20"/>
                                <w:sz w:val="20"/>
                                <w:lang w:bidi="es-ES"/>
                              </w:rPr>
                              <w:t>S</w:t>
                            </w:r>
                            <w:r w:rsidR="00402EDA">
                              <w:rPr>
                                <w:rFonts w:ascii="ECSquareSansProMedium" w:eastAsia="ECSquareSansProMedium" w:hAnsi="ECSquareSansProMedium" w:cs="ECSquareSansProMedium"/>
                                <w:color w:val="231F20"/>
                                <w:sz w:val="20"/>
                                <w:lang w:bidi="es-ES"/>
                              </w:rPr>
                              <w:t xml:space="preserve">eleccionar </w:t>
                            </w:r>
                            <w:r w:rsidR="00402EDA">
                              <w:rPr>
                                <w:color w:val="231F20"/>
                                <w:sz w:val="20"/>
                                <w:lang w:bidi="es-ES"/>
                              </w:rPr>
                              <w:t xml:space="preserve">formas de modificar, perfeccionar, mejorar e integrar elementos </w:t>
                            </w:r>
                            <w:r w:rsidR="00402EDA">
                              <w:rPr>
                                <w:rFonts w:ascii="ECSquareSansProMedium" w:eastAsia="ECSquareSansProMedium" w:hAnsi="ECSquareSansProMedium" w:cs="ECSquareSansProMedium"/>
                                <w:color w:val="231F20"/>
                                <w:sz w:val="20"/>
                                <w:lang w:bidi="es-ES"/>
                              </w:rPr>
                              <w:t xml:space="preserve">sencillos </w:t>
                            </w:r>
                            <w:r w:rsidR="00402EDA">
                              <w:rPr>
                                <w:color w:val="231F20"/>
                                <w:sz w:val="20"/>
                                <w:lang w:bidi="es-ES"/>
                              </w:rPr>
                              <w:t>de contenido e información nuevos para crear otros nuevos y originales.</w:t>
                            </w:r>
                          </w:p>
                        </w:tc>
                      </w:tr>
                      <w:tr w:rsidR="00402EDA" w14:paraId="4573D25D" w14:textId="77777777">
                        <w:trPr>
                          <w:trHeight w:val="1256"/>
                        </w:trPr>
                        <w:tc>
                          <w:tcPr>
                            <w:tcW w:w="691" w:type="dxa"/>
                            <w:vMerge w:val="restart"/>
                            <w:tcBorders>
                              <w:top w:val="nil"/>
                              <w:left w:val="nil"/>
                              <w:bottom w:val="nil"/>
                              <w:right w:val="nil"/>
                            </w:tcBorders>
                            <w:shd w:val="clear" w:color="auto" w:fill="ECC39B"/>
                            <w:textDirection w:val="btLr"/>
                          </w:tcPr>
                          <w:p w14:paraId="43525D5D" w14:textId="77777777" w:rsidR="00402EDA" w:rsidRDefault="00402EDA">
                            <w:pPr>
                              <w:pStyle w:val="TableParagraph"/>
                              <w:rPr>
                                <w:rFonts w:ascii="EC Square Sans Pro"/>
                                <w:sz w:val="19"/>
                              </w:rPr>
                            </w:pPr>
                          </w:p>
                          <w:p w14:paraId="49D487C2" w14:textId="77777777" w:rsidR="00402EDA" w:rsidRDefault="00402EDA">
                            <w:pPr>
                              <w:pStyle w:val="TableParagraph"/>
                              <w:ind w:left="636"/>
                              <w:rPr>
                                <w:rFonts w:ascii="Gotham"/>
                                <w:b/>
                                <w:sz w:val="16"/>
                              </w:rPr>
                            </w:pPr>
                            <w:r>
                              <w:rPr>
                                <w:rFonts w:ascii="Gotham" w:eastAsia="Gotham" w:hAnsi="Gotham" w:cs="Gotham"/>
                                <w:b/>
                                <w:color w:val="006BA9"/>
                                <w:sz w:val="16"/>
                                <w:lang w:bidi="es-ES"/>
                              </w:rPr>
                              <w:t>INTERMEDIO</w:t>
                            </w:r>
                          </w:p>
                        </w:tc>
                        <w:tc>
                          <w:tcPr>
                            <w:tcW w:w="586" w:type="dxa"/>
                            <w:tcBorders>
                              <w:top w:val="nil"/>
                              <w:left w:val="nil"/>
                              <w:bottom w:val="single" w:sz="4" w:space="0" w:color="FFFFFF"/>
                              <w:right w:val="single" w:sz="2" w:space="0" w:color="9B98C6"/>
                            </w:tcBorders>
                          </w:tcPr>
                          <w:p w14:paraId="7969088C" w14:textId="77777777" w:rsidR="00402EDA" w:rsidRDefault="00402EDA">
                            <w:pPr>
                              <w:pStyle w:val="TableParagraph"/>
                              <w:rPr>
                                <w:rFonts w:ascii="EC Square Sans Pro"/>
                                <w:sz w:val="18"/>
                              </w:rPr>
                            </w:pPr>
                          </w:p>
                          <w:p w14:paraId="4D79D25A" w14:textId="77777777" w:rsidR="00402EDA" w:rsidRDefault="00402EDA">
                            <w:pPr>
                              <w:pStyle w:val="TableParagraph"/>
                              <w:spacing w:before="4"/>
                              <w:rPr>
                                <w:rFonts w:ascii="EC Square Sans Pro"/>
                                <w:sz w:val="26"/>
                              </w:rPr>
                            </w:pPr>
                          </w:p>
                          <w:p w14:paraId="5587AB53" w14:textId="77777777" w:rsidR="00402EDA" w:rsidRDefault="00402EDA">
                            <w:pPr>
                              <w:pStyle w:val="TableParagraph"/>
                              <w:ind w:right="150"/>
                              <w:jc w:val="right"/>
                              <w:rPr>
                                <w:rFonts w:ascii="Gotham"/>
                                <w:b/>
                                <w:sz w:val="14"/>
                              </w:rPr>
                            </w:pPr>
                            <w:r>
                              <w:rPr>
                                <w:rFonts w:ascii="Gotham" w:eastAsia="Gotham" w:hAnsi="Gotham" w:cs="Gotham"/>
                                <w:b/>
                                <w:color w:val="006BA9"/>
                                <w:sz w:val="14"/>
                                <w:lang w:bidi="es-ES"/>
                              </w:rPr>
                              <w:t>3</w:t>
                            </w:r>
                          </w:p>
                        </w:tc>
                        <w:tc>
                          <w:tcPr>
                            <w:tcW w:w="2122" w:type="dxa"/>
                            <w:tcBorders>
                              <w:top w:val="single" w:sz="2" w:space="0" w:color="9B98C6"/>
                              <w:left w:val="single" w:sz="2" w:space="0" w:color="9B98C6"/>
                              <w:bottom w:val="single" w:sz="2" w:space="0" w:color="9B98C6"/>
                              <w:right w:val="nil"/>
                            </w:tcBorders>
                          </w:tcPr>
                          <w:p w14:paraId="50C466D1" w14:textId="77777777" w:rsidR="00402EDA" w:rsidRDefault="00402EDA">
                            <w:pPr>
                              <w:pStyle w:val="TableParagraph"/>
                              <w:spacing w:before="4"/>
                              <w:rPr>
                                <w:rFonts w:ascii="EC Square Sans Pro"/>
                                <w:sz w:val="26"/>
                              </w:rPr>
                            </w:pPr>
                          </w:p>
                          <w:p w14:paraId="19A94DB3" w14:textId="4147A3C1" w:rsidR="00402EDA" w:rsidRDefault="00E47797">
                            <w:pPr>
                              <w:pStyle w:val="TableParagraph"/>
                              <w:spacing w:line="228" w:lineRule="auto"/>
                              <w:ind w:left="111" w:right="203"/>
                              <w:rPr>
                                <w:sz w:val="20"/>
                              </w:rPr>
                            </w:pPr>
                            <w:r>
                              <w:rPr>
                                <w:color w:val="006BA9"/>
                                <w:sz w:val="20"/>
                                <w:lang w:bidi="es-ES"/>
                              </w:rPr>
                              <w:t>Sin ayuda</w:t>
                            </w:r>
                            <w:r w:rsidDel="00E47797">
                              <w:rPr>
                                <w:color w:val="006BA9"/>
                                <w:sz w:val="20"/>
                                <w:lang w:bidi="es-ES"/>
                              </w:rPr>
                              <w:t xml:space="preserve"> </w:t>
                            </w:r>
                            <w:r w:rsidR="00402EDA">
                              <w:rPr>
                                <w:color w:val="006BA9"/>
                                <w:sz w:val="20"/>
                                <w:lang w:bidi="es-ES"/>
                              </w:rPr>
                              <w:t>y en la resolución de problemas sencillos, puedo:</w:t>
                            </w:r>
                          </w:p>
                        </w:tc>
                        <w:tc>
                          <w:tcPr>
                            <w:tcW w:w="7954" w:type="dxa"/>
                            <w:tcBorders>
                              <w:top w:val="single" w:sz="2" w:space="0" w:color="9B98C6"/>
                              <w:left w:val="nil"/>
                              <w:bottom w:val="single" w:sz="2" w:space="0" w:color="9B98C6"/>
                              <w:right w:val="single" w:sz="2" w:space="0" w:color="9B98C6"/>
                            </w:tcBorders>
                          </w:tcPr>
                          <w:p w14:paraId="0F16837A" w14:textId="77777777" w:rsidR="00402EDA" w:rsidRDefault="00402EDA">
                            <w:pPr>
                              <w:pStyle w:val="TableParagraph"/>
                              <w:rPr>
                                <w:rFonts w:ascii="EC Square Sans Pro"/>
                              </w:rPr>
                            </w:pPr>
                          </w:p>
                          <w:p w14:paraId="6DBEA2AE" w14:textId="7461FCF3" w:rsidR="00402EDA" w:rsidRDefault="00197378" w:rsidP="00366F32">
                            <w:pPr>
                              <w:pStyle w:val="TableParagraph"/>
                              <w:numPr>
                                <w:ilvl w:val="0"/>
                                <w:numId w:val="155"/>
                              </w:numPr>
                              <w:tabs>
                                <w:tab w:val="left" w:pos="351"/>
                                <w:tab w:val="left" w:pos="352"/>
                              </w:tabs>
                              <w:spacing w:before="169" w:line="218" w:lineRule="auto"/>
                              <w:ind w:right="1780"/>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xplicar </w:t>
                            </w:r>
                            <w:r w:rsidR="00402EDA">
                              <w:rPr>
                                <w:color w:val="231F20"/>
                                <w:sz w:val="20"/>
                                <w:lang w:bidi="es-ES"/>
                              </w:rPr>
                              <w:t xml:space="preserve">las formas de modificar, perfeccionar, mejorar e integrar elementos </w:t>
                            </w:r>
                            <w:r w:rsidR="00402EDA">
                              <w:rPr>
                                <w:rFonts w:ascii="ECSquareSansProMedium" w:eastAsia="ECSquareSansProMedium" w:hAnsi="ECSquareSansProMedium" w:cs="ECSquareSansProMedium"/>
                                <w:color w:val="231F20"/>
                                <w:sz w:val="20"/>
                                <w:lang w:bidi="es-ES"/>
                              </w:rPr>
                              <w:t xml:space="preserve">bien definidos </w:t>
                            </w:r>
                            <w:r w:rsidR="00402EDA">
                              <w:rPr>
                                <w:color w:val="231F20"/>
                                <w:sz w:val="20"/>
                                <w:lang w:bidi="es-ES"/>
                              </w:rPr>
                              <w:t>de nuevos contenidos e información para crear otros nuevos y originales.</w:t>
                            </w:r>
                          </w:p>
                        </w:tc>
                      </w:tr>
                      <w:tr w:rsidR="00402EDA" w14:paraId="6CD6B559" w14:textId="77777777">
                        <w:trPr>
                          <w:trHeight w:val="1256"/>
                        </w:trPr>
                        <w:tc>
                          <w:tcPr>
                            <w:tcW w:w="691" w:type="dxa"/>
                            <w:vMerge/>
                            <w:tcBorders>
                              <w:top w:val="nil"/>
                              <w:left w:val="nil"/>
                              <w:bottom w:val="nil"/>
                              <w:right w:val="nil"/>
                            </w:tcBorders>
                            <w:shd w:val="clear" w:color="auto" w:fill="ECC39B"/>
                            <w:textDirection w:val="btLr"/>
                          </w:tcPr>
                          <w:p w14:paraId="075A1C05"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26F1A450" w14:textId="77777777" w:rsidR="00402EDA" w:rsidRDefault="00402EDA">
                            <w:pPr>
                              <w:pStyle w:val="TableParagraph"/>
                              <w:rPr>
                                <w:rFonts w:ascii="EC Square Sans Pro"/>
                                <w:sz w:val="18"/>
                              </w:rPr>
                            </w:pPr>
                          </w:p>
                          <w:p w14:paraId="1F396941" w14:textId="77777777" w:rsidR="00402EDA" w:rsidRDefault="00402EDA">
                            <w:pPr>
                              <w:pStyle w:val="TableParagraph"/>
                              <w:spacing w:before="1"/>
                              <w:rPr>
                                <w:rFonts w:ascii="EC Square Sans Pro"/>
                                <w:sz w:val="26"/>
                              </w:rPr>
                            </w:pPr>
                          </w:p>
                          <w:p w14:paraId="7887B46F" w14:textId="77777777" w:rsidR="00402EDA" w:rsidRDefault="00402EDA">
                            <w:pPr>
                              <w:pStyle w:val="TableParagraph"/>
                              <w:spacing w:before="1"/>
                              <w:ind w:right="146"/>
                              <w:jc w:val="right"/>
                              <w:rPr>
                                <w:rFonts w:ascii="Gotham"/>
                                <w:b/>
                                <w:sz w:val="14"/>
                              </w:rPr>
                            </w:pPr>
                            <w:r>
                              <w:rPr>
                                <w:rFonts w:ascii="Gotham" w:eastAsia="Gotham" w:hAnsi="Gotham" w:cs="Gotham"/>
                                <w:b/>
                                <w:color w:val="006BA9"/>
                                <w:sz w:val="14"/>
                                <w:lang w:bidi="es-ES"/>
                              </w:rPr>
                              <w:t>4</w:t>
                            </w:r>
                          </w:p>
                        </w:tc>
                        <w:tc>
                          <w:tcPr>
                            <w:tcW w:w="2122" w:type="dxa"/>
                            <w:tcBorders>
                              <w:top w:val="single" w:sz="2" w:space="0" w:color="9B98C6"/>
                              <w:left w:val="single" w:sz="2" w:space="0" w:color="9B98C6"/>
                              <w:bottom w:val="single" w:sz="2" w:space="0" w:color="9B98C6"/>
                              <w:right w:val="nil"/>
                            </w:tcBorders>
                          </w:tcPr>
                          <w:p w14:paraId="0921EDA7" w14:textId="6E31EE4F" w:rsidR="00402EDA" w:rsidRDefault="00402EDA">
                            <w:pPr>
                              <w:pStyle w:val="TableParagraph"/>
                              <w:spacing w:before="88" w:line="228" w:lineRule="auto"/>
                              <w:ind w:left="111" w:right="62"/>
                              <w:rPr>
                                <w:sz w:val="20"/>
                              </w:rPr>
                            </w:pPr>
                            <w:r>
                              <w:rPr>
                                <w:color w:val="006BA9"/>
                                <w:sz w:val="20"/>
                                <w:lang w:bidi="es-ES"/>
                              </w:rPr>
                              <w:t xml:space="preserve">De forma </w:t>
                            </w:r>
                            <w:r w:rsidR="00D31CEA">
                              <w:rPr>
                                <w:color w:val="006BA9"/>
                                <w:sz w:val="20"/>
                                <w:lang w:bidi="es-ES"/>
                              </w:rPr>
                              <w:t>independiente</w:t>
                            </w:r>
                            <w:r>
                              <w:rPr>
                                <w:color w:val="006BA9"/>
                                <w:sz w:val="20"/>
                                <w:lang w:bidi="es-ES"/>
                              </w:rPr>
                              <w:t xml:space="preserve">, de acuerdo con mis propias necesidades, y resolviendo problemas no rutinarios bien definidos, </w:t>
                            </w:r>
                          </w:p>
                          <w:p w14:paraId="75A6E5B9" w14:textId="77777777" w:rsidR="00402EDA" w:rsidRDefault="00402EDA">
                            <w:pPr>
                              <w:pStyle w:val="TableParagraph"/>
                              <w:spacing w:line="224" w:lineRule="exact"/>
                              <w:ind w:left="111"/>
                              <w:rPr>
                                <w:sz w:val="20"/>
                              </w:rPr>
                            </w:pPr>
                            <w:r>
                              <w:rPr>
                                <w:color w:val="006BA9"/>
                                <w:sz w:val="20"/>
                                <w:lang w:bidi="es-ES"/>
                              </w:rPr>
                              <w:t>puedo:</w:t>
                            </w:r>
                          </w:p>
                        </w:tc>
                        <w:tc>
                          <w:tcPr>
                            <w:tcW w:w="7954" w:type="dxa"/>
                            <w:tcBorders>
                              <w:top w:val="single" w:sz="2" w:space="0" w:color="9B98C6"/>
                              <w:left w:val="nil"/>
                              <w:bottom w:val="single" w:sz="2" w:space="0" w:color="9B98C6"/>
                              <w:right w:val="single" w:sz="2" w:space="0" w:color="9B98C6"/>
                            </w:tcBorders>
                          </w:tcPr>
                          <w:p w14:paraId="1EC7E40B" w14:textId="77777777" w:rsidR="00402EDA" w:rsidRDefault="00402EDA">
                            <w:pPr>
                              <w:pStyle w:val="TableParagraph"/>
                              <w:rPr>
                                <w:rFonts w:ascii="EC Square Sans Pro"/>
                              </w:rPr>
                            </w:pPr>
                          </w:p>
                          <w:p w14:paraId="75843AF5" w14:textId="0C904C9B" w:rsidR="00402EDA" w:rsidRDefault="00197378" w:rsidP="00366F32">
                            <w:pPr>
                              <w:pStyle w:val="TableParagraph"/>
                              <w:numPr>
                                <w:ilvl w:val="0"/>
                                <w:numId w:val="154"/>
                              </w:numPr>
                              <w:tabs>
                                <w:tab w:val="left" w:pos="351"/>
                                <w:tab w:val="left" w:pos="352"/>
                              </w:tabs>
                              <w:spacing w:before="166" w:line="218" w:lineRule="auto"/>
                              <w:ind w:right="2353"/>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ebatir </w:t>
                            </w:r>
                            <w:r w:rsidR="00402EDA">
                              <w:rPr>
                                <w:color w:val="231F20"/>
                                <w:sz w:val="20"/>
                                <w:lang w:bidi="es-ES"/>
                              </w:rPr>
                              <w:t>las formas de modificar, perfeccionar, mejorar e integrar nuevos contenidos e información para crear otros nuevos y originales.</w:t>
                            </w:r>
                          </w:p>
                        </w:tc>
                      </w:tr>
                      <w:tr w:rsidR="00402EDA" w14:paraId="081E7CB3" w14:textId="77777777">
                        <w:trPr>
                          <w:trHeight w:val="1256"/>
                        </w:trPr>
                        <w:tc>
                          <w:tcPr>
                            <w:tcW w:w="691" w:type="dxa"/>
                            <w:vMerge w:val="restart"/>
                            <w:tcBorders>
                              <w:top w:val="nil"/>
                              <w:left w:val="nil"/>
                              <w:bottom w:val="nil"/>
                              <w:right w:val="nil"/>
                            </w:tcBorders>
                            <w:shd w:val="clear" w:color="auto" w:fill="E4AA73"/>
                            <w:textDirection w:val="btLr"/>
                          </w:tcPr>
                          <w:p w14:paraId="03F80A5A" w14:textId="77777777" w:rsidR="00402EDA" w:rsidRDefault="00402EDA">
                            <w:pPr>
                              <w:pStyle w:val="TableParagraph"/>
                              <w:rPr>
                                <w:rFonts w:ascii="EC Square Sans Pro"/>
                                <w:sz w:val="19"/>
                              </w:rPr>
                            </w:pPr>
                          </w:p>
                          <w:p w14:paraId="5DB1CB47" w14:textId="77777777" w:rsidR="00402EDA" w:rsidRDefault="00402EDA">
                            <w:pPr>
                              <w:pStyle w:val="TableParagraph"/>
                              <w:ind w:left="788"/>
                              <w:rPr>
                                <w:rFonts w:ascii="Gotham"/>
                                <w:b/>
                                <w:sz w:val="16"/>
                              </w:rPr>
                            </w:pPr>
                            <w:r>
                              <w:rPr>
                                <w:rFonts w:ascii="Gotham" w:eastAsia="Gotham" w:hAnsi="Gotham" w:cs="Gotham"/>
                                <w:b/>
                                <w:color w:val="006BA9"/>
                                <w:sz w:val="16"/>
                                <w:lang w:bidi="es-ES"/>
                              </w:rPr>
                              <w:t>AVANZADO</w:t>
                            </w:r>
                          </w:p>
                        </w:tc>
                        <w:tc>
                          <w:tcPr>
                            <w:tcW w:w="586" w:type="dxa"/>
                            <w:tcBorders>
                              <w:top w:val="nil"/>
                              <w:left w:val="nil"/>
                              <w:bottom w:val="single" w:sz="4" w:space="0" w:color="FFFFFF"/>
                              <w:right w:val="single" w:sz="2" w:space="0" w:color="9B98C6"/>
                            </w:tcBorders>
                          </w:tcPr>
                          <w:p w14:paraId="08D03F8F" w14:textId="77777777" w:rsidR="00402EDA" w:rsidRDefault="00402EDA">
                            <w:pPr>
                              <w:pStyle w:val="TableParagraph"/>
                              <w:rPr>
                                <w:rFonts w:ascii="EC Square Sans Pro"/>
                                <w:sz w:val="18"/>
                              </w:rPr>
                            </w:pPr>
                          </w:p>
                          <w:p w14:paraId="3822FF7B" w14:textId="77777777" w:rsidR="00402EDA" w:rsidRDefault="00402EDA">
                            <w:pPr>
                              <w:pStyle w:val="TableParagraph"/>
                              <w:spacing w:before="4"/>
                              <w:rPr>
                                <w:rFonts w:ascii="EC Square Sans Pro"/>
                                <w:sz w:val="26"/>
                              </w:rPr>
                            </w:pPr>
                          </w:p>
                          <w:p w14:paraId="31AFE3CE" w14:textId="77777777" w:rsidR="00402EDA" w:rsidRDefault="00402EDA">
                            <w:pPr>
                              <w:pStyle w:val="TableParagraph"/>
                              <w:ind w:right="150"/>
                              <w:jc w:val="right"/>
                              <w:rPr>
                                <w:rFonts w:ascii="Gotham"/>
                                <w:b/>
                                <w:sz w:val="14"/>
                              </w:rPr>
                            </w:pPr>
                            <w:r>
                              <w:rPr>
                                <w:rFonts w:ascii="Gotham" w:eastAsia="Gotham" w:hAnsi="Gotham" w:cs="Gotham"/>
                                <w:b/>
                                <w:color w:val="006BA9"/>
                                <w:sz w:val="14"/>
                                <w:lang w:bidi="es-ES"/>
                              </w:rPr>
                              <w:t>5</w:t>
                            </w:r>
                          </w:p>
                        </w:tc>
                        <w:tc>
                          <w:tcPr>
                            <w:tcW w:w="2122" w:type="dxa"/>
                            <w:tcBorders>
                              <w:top w:val="single" w:sz="2" w:space="0" w:color="9B98C6"/>
                              <w:left w:val="single" w:sz="2" w:space="0" w:color="9B98C6"/>
                              <w:bottom w:val="single" w:sz="2" w:space="0" w:color="9B98C6"/>
                              <w:right w:val="nil"/>
                            </w:tcBorders>
                          </w:tcPr>
                          <w:p w14:paraId="43C332AC" w14:textId="77777777" w:rsidR="00402EDA" w:rsidRDefault="00402EDA">
                            <w:pPr>
                              <w:pStyle w:val="TableParagraph"/>
                              <w:rPr>
                                <w:rFonts w:ascii="EC Square Sans Pro"/>
                              </w:rPr>
                            </w:pPr>
                          </w:p>
                          <w:p w14:paraId="327BCC59" w14:textId="49E8F7E8" w:rsidR="00402EDA" w:rsidRDefault="00402EDA">
                            <w:pPr>
                              <w:pStyle w:val="TableParagraph"/>
                              <w:spacing w:before="161" w:line="228" w:lineRule="auto"/>
                              <w:ind w:left="111" w:right="575"/>
                              <w:rPr>
                                <w:sz w:val="20"/>
                              </w:rPr>
                            </w:pPr>
                            <w:r>
                              <w:rPr>
                                <w:color w:val="006BA9"/>
                                <w:sz w:val="20"/>
                                <w:lang w:bidi="es-ES"/>
                              </w:rPr>
                              <w:t>Además de orientar a otras personas, puedo:</w:t>
                            </w:r>
                          </w:p>
                        </w:tc>
                        <w:tc>
                          <w:tcPr>
                            <w:tcW w:w="7954" w:type="dxa"/>
                            <w:tcBorders>
                              <w:top w:val="single" w:sz="2" w:space="0" w:color="9B98C6"/>
                              <w:left w:val="nil"/>
                              <w:bottom w:val="single" w:sz="2" w:space="0" w:color="9B98C6"/>
                              <w:right w:val="single" w:sz="2" w:space="0" w:color="9B98C6"/>
                            </w:tcBorders>
                          </w:tcPr>
                          <w:p w14:paraId="525B4055" w14:textId="77777777" w:rsidR="00402EDA" w:rsidRDefault="00402EDA">
                            <w:pPr>
                              <w:pStyle w:val="TableParagraph"/>
                              <w:rPr>
                                <w:rFonts w:ascii="EC Square Sans Pro"/>
                              </w:rPr>
                            </w:pPr>
                          </w:p>
                          <w:p w14:paraId="11BFDA18" w14:textId="16D78C2F" w:rsidR="00402EDA" w:rsidRDefault="00197378" w:rsidP="00366F32">
                            <w:pPr>
                              <w:pStyle w:val="TableParagraph"/>
                              <w:numPr>
                                <w:ilvl w:val="0"/>
                                <w:numId w:val="153"/>
                              </w:numPr>
                              <w:tabs>
                                <w:tab w:val="left" w:pos="351"/>
                                <w:tab w:val="left" w:pos="352"/>
                              </w:tabs>
                              <w:spacing w:before="169" w:line="218" w:lineRule="auto"/>
                              <w:ind w:right="1177"/>
                              <w:rPr>
                                <w:sz w:val="20"/>
                              </w:rPr>
                            </w:pPr>
                            <w:r>
                              <w:rPr>
                                <w:rFonts w:ascii="ECSquareSansProMedium" w:eastAsia="ECSquareSansProMedium" w:hAnsi="ECSquareSansProMedium" w:cs="ECSquareSansProMedium"/>
                                <w:color w:val="231F20"/>
                                <w:sz w:val="20"/>
                                <w:lang w:bidi="es-ES"/>
                              </w:rPr>
                              <w:t>O</w:t>
                            </w:r>
                            <w:r w:rsidR="00402EDA">
                              <w:rPr>
                                <w:rFonts w:ascii="ECSquareSansProMedium" w:eastAsia="ECSquareSansProMedium" w:hAnsi="ECSquareSansProMedium" w:cs="ECSquareSansProMedium"/>
                                <w:color w:val="231F20"/>
                                <w:sz w:val="20"/>
                                <w:lang w:bidi="es-ES"/>
                              </w:rPr>
                              <w:t xml:space="preserve">perar </w:t>
                            </w:r>
                            <w:r w:rsidR="00402EDA">
                              <w:rPr>
                                <w:color w:val="231F20"/>
                                <w:sz w:val="20"/>
                                <w:lang w:bidi="es-ES"/>
                              </w:rPr>
                              <w:t xml:space="preserve">con nuevos contenidos e informaciones </w:t>
                            </w:r>
                            <w:r w:rsidR="00402EDA">
                              <w:rPr>
                                <w:rFonts w:ascii="ECSquareSansProMedium" w:eastAsia="ECSquareSansProMedium" w:hAnsi="ECSquareSansProMedium" w:cs="ECSquareSansProMedium"/>
                                <w:color w:val="231F20"/>
                                <w:sz w:val="20"/>
                                <w:lang w:bidi="es-ES"/>
                              </w:rPr>
                              <w:t>diferentes</w:t>
                            </w:r>
                            <w:r w:rsidR="00402EDA">
                              <w:rPr>
                                <w:color w:val="231F20"/>
                                <w:sz w:val="20"/>
                                <w:lang w:bidi="es-ES"/>
                              </w:rPr>
                              <w:t xml:space="preserve">, modificándolos, </w:t>
                            </w:r>
                            <w:r w:rsidR="00513EAF">
                              <w:rPr>
                                <w:color w:val="231F20"/>
                                <w:sz w:val="20"/>
                                <w:lang w:bidi="es-ES"/>
                              </w:rPr>
                              <w:t>perfeccionándolos</w:t>
                            </w:r>
                            <w:r w:rsidR="00402EDA">
                              <w:rPr>
                                <w:color w:val="231F20"/>
                                <w:sz w:val="20"/>
                                <w:lang w:bidi="es-ES"/>
                              </w:rPr>
                              <w:t>, mejorándolos e integrándolos para crear otros nuevos y originales.</w:t>
                            </w:r>
                          </w:p>
                        </w:tc>
                      </w:tr>
                      <w:tr w:rsidR="00402EDA" w14:paraId="49D25DEA" w14:textId="77777777">
                        <w:trPr>
                          <w:trHeight w:val="1256"/>
                        </w:trPr>
                        <w:tc>
                          <w:tcPr>
                            <w:tcW w:w="691" w:type="dxa"/>
                            <w:vMerge/>
                            <w:tcBorders>
                              <w:top w:val="nil"/>
                              <w:left w:val="nil"/>
                              <w:bottom w:val="nil"/>
                              <w:right w:val="nil"/>
                            </w:tcBorders>
                            <w:shd w:val="clear" w:color="auto" w:fill="E4AA73"/>
                            <w:textDirection w:val="btLr"/>
                          </w:tcPr>
                          <w:p w14:paraId="14A2986D"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3CBE4652" w14:textId="77777777" w:rsidR="00402EDA" w:rsidRDefault="00402EDA">
                            <w:pPr>
                              <w:pStyle w:val="TableParagraph"/>
                              <w:rPr>
                                <w:rFonts w:ascii="EC Square Sans Pro"/>
                                <w:sz w:val="18"/>
                              </w:rPr>
                            </w:pPr>
                          </w:p>
                          <w:p w14:paraId="6A9C7E85" w14:textId="77777777" w:rsidR="00402EDA" w:rsidRDefault="00402EDA">
                            <w:pPr>
                              <w:pStyle w:val="TableParagraph"/>
                              <w:spacing w:before="1"/>
                              <w:rPr>
                                <w:rFonts w:ascii="EC Square Sans Pro"/>
                                <w:sz w:val="26"/>
                              </w:rPr>
                            </w:pPr>
                          </w:p>
                          <w:p w14:paraId="10AEA024" w14:textId="77777777" w:rsidR="00402EDA" w:rsidRDefault="00402EDA">
                            <w:pPr>
                              <w:pStyle w:val="TableParagraph"/>
                              <w:spacing w:before="1"/>
                              <w:ind w:right="149"/>
                              <w:jc w:val="right"/>
                              <w:rPr>
                                <w:rFonts w:ascii="Gotham"/>
                                <w:b/>
                                <w:sz w:val="14"/>
                              </w:rPr>
                            </w:pPr>
                            <w:r>
                              <w:rPr>
                                <w:rFonts w:ascii="Gotham" w:eastAsia="Gotham" w:hAnsi="Gotham" w:cs="Gotham"/>
                                <w:b/>
                                <w:color w:val="006BA9"/>
                                <w:sz w:val="14"/>
                                <w:lang w:bidi="es-ES"/>
                              </w:rPr>
                              <w:t>6</w:t>
                            </w:r>
                          </w:p>
                        </w:tc>
                        <w:tc>
                          <w:tcPr>
                            <w:tcW w:w="2122" w:type="dxa"/>
                            <w:tcBorders>
                              <w:top w:val="single" w:sz="2" w:space="0" w:color="9B98C6"/>
                              <w:left w:val="single" w:sz="2" w:space="0" w:color="9B98C6"/>
                              <w:bottom w:val="single" w:sz="2" w:space="0" w:color="9B98C6"/>
                              <w:right w:val="nil"/>
                            </w:tcBorders>
                          </w:tcPr>
                          <w:p w14:paraId="1642472B" w14:textId="7DD41714" w:rsidR="00402EDA" w:rsidRDefault="00402EDA" w:rsidP="000230E0">
                            <w:pPr>
                              <w:pStyle w:val="TableParagraph"/>
                              <w:spacing w:before="88" w:line="228" w:lineRule="auto"/>
                              <w:ind w:left="111" w:right="225"/>
                              <w:rPr>
                                <w:sz w:val="20"/>
                              </w:rPr>
                            </w:pPr>
                            <w:r>
                              <w:rPr>
                                <w:color w:val="006BA9"/>
                                <w:sz w:val="20"/>
                                <w:lang w:bidi="es-ES"/>
                              </w:rPr>
                              <w:t>En un nivel avanzado, según mis propias necesidades y las de los demás, y en contextos complejos, puedo:</w:t>
                            </w:r>
                          </w:p>
                        </w:tc>
                        <w:tc>
                          <w:tcPr>
                            <w:tcW w:w="7954" w:type="dxa"/>
                            <w:tcBorders>
                              <w:top w:val="single" w:sz="2" w:space="0" w:color="9B98C6"/>
                              <w:left w:val="nil"/>
                              <w:bottom w:val="single" w:sz="2" w:space="0" w:color="9B98C6"/>
                              <w:right w:val="single" w:sz="2" w:space="0" w:color="9B98C6"/>
                            </w:tcBorders>
                          </w:tcPr>
                          <w:p w14:paraId="07B0F80B" w14:textId="77777777" w:rsidR="00402EDA" w:rsidRDefault="00402EDA">
                            <w:pPr>
                              <w:pStyle w:val="TableParagraph"/>
                              <w:rPr>
                                <w:rFonts w:ascii="EC Square Sans Pro"/>
                              </w:rPr>
                            </w:pPr>
                          </w:p>
                          <w:p w14:paraId="2B28730C" w14:textId="6629B18D" w:rsidR="00402EDA" w:rsidRDefault="00197378" w:rsidP="00366F32">
                            <w:pPr>
                              <w:pStyle w:val="TableParagraph"/>
                              <w:numPr>
                                <w:ilvl w:val="0"/>
                                <w:numId w:val="152"/>
                              </w:numPr>
                              <w:tabs>
                                <w:tab w:val="left" w:pos="351"/>
                                <w:tab w:val="left" w:pos="352"/>
                              </w:tabs>
                              <w:spacing w:before="166" w:line="218" w:lineRule="auto"/>
                              <w:ind w:right="1442"/>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valuar </w:t>
                            </w:r>
                            <w:r w:rsidR="00402EDA">
                              <w:rPr>
                                <w:color w:val="231F20"/>
                                <w:sz w:val="20"/>
                                <w:lang w:bidi="es-ES"/>
                              </w:rPr>
                              <w:t xml:space="preserve">las formas </w:t>
                            </w:r>
                            <w:r w:rsidR="00402EDA">
                              <w:rPr>
                                <w:rFonts w:ascii="ECSquareSansProMedium" w:eastAsia="ECSquareSansProMedium" w:hAnsi="ECSquareSansProMedium" w:cs="ECSquareSansProMedium"/>
                                <w:color w:val="231F20"/>
                                <w:sz w:val="20"/>
                                <w:lang w:bidi="es-ES"/>
                              </w:rPr>
                              <w:t xml:space="preserve">más adecuadas </w:t>
                            </w:r>
                            <w:r w:rsidR="00402EDA">
                              <w:rPr>
                                <w:color w:val="231F20"/>
                                <w:sz w:val="20"/>
                                <w:lang w:bidi="es-ES"/>
                              </w:rPr>
                              <w:t>de modificar, perfeccionar, mejorar e integrar nuevos elementos e información específicos para crear otros nuevos y originales.</w:t>
                            </w:r>
                          </w:p>
                        </w:tc>
                      </w:tr>
                      <w:tr w:rsidR="00402EDA" w14:paraId="385CD369" w14:textId="77777777">
                        <w:trPr>
                          <w:trHeight w:val="1256"/>
                        </w:trPr>
                        <w:tc>
                          <w:tcPr>
                            <w:tcW w:w="691" w:type="dxa"/>
                            <w:vMerge w:val="restart"/>
                            <w:tcBorders>
                              <w:top w:val="nil"/>
                              <w:left w:val="nil"/>
                              <w:bottom w:val="single" w:sz="2" w:space="0" w:color="939598"/>
                              <w:right w:val="nil"/>
                            </w:tcBorders>
                            <w:shd w:val="clear" w:color="auto" w:fill="DC924C"/>
                            <w:textDirection w:val="btLr"/>
                          </w:tcPr>
                          <w:p w14:paraId="2669A995" w14:textId="77777777" w:rsidR="00402EDA" w:rsidRDefault="00402EDA">
                            <w:pPr>
                              <w:pStyle w:val="TableParagraph"/>
                              <w:rPr>
                                <w:rFonts w:ascii="EC Square Sans Pro"/>
                                <w:sz w:val="19"/>
                              </w:rPr>
                            </w:pPr>
                          </w:p>
                          <w:p w14:paraId="3E9B8F39" w14:textId="77777777" w:rsidR="00402EDA" w:rsidRDefault="00402EDA">
                            <w:pPr>
                              <w:pStyle w:val="TableParagraph"/>
                              <w:ind w:left="383"/>
                              <w:rPr>
                                <w:rFonts w:ascii="Gotham"/>
                                <w:b/>
                                <w:sz w:val="16"/>
                              </w:rPr>
                            </w:pPr>
                            <w:r>
                              <w:rPr>
                                <w:rFonts w:ascii="Gotham" w:eastAsia="Gotham" w:hAnsi="Gotham" w:cs="Gotham"/>
                                <w:b/>
                                <w:color w:val="006BA9"/>
                                <w:sz w:val="16"/>
                                <w:lang w:bidi="es-ES"/>
                              </w:rPr>
                              <w:t>ALTAMENTE ESPECIALIZADO</w:t>
                            </w:r>
                          </w:p>
                        </w:tc>
                        <w:tc>
                          <w:tcPr>
                            <w:tcW w:w="586" w:type="dxa"/>
                            <w:tcBorders>
                              <w:top w:val="nil"/>
                              <w:left w:val="nil"/>
                              <w:bottom w:val="single" w:sz="4" w:space="0" w:color="FFFFFF"/>
                              <w:right w:val="single" w:sz="2" w:space="0" w:color="9B98C6"/>
                            </w:tcBorders>
                          </w:tcPr>
                          <w:p w14:paraId="70D24C3B" w14:textId="77777777" w:rsidR="00402EDA" w:rsidRDefault="00402EDA">
                            <w:pPr>
                              <w:pStyle w:val="TableParagraph"/>
                              <w:rPr>
                                <w:rFonts w:ascii="EC Square Sans Pro"/>
                                <w:sz w:val="18"/>
                              </w:rPr>
                            </w:pPr>
                          </w:p>
                          <w:p w14:paraId="4EC35B0F" w14:textId="77777777" w:rsidR="00402EDA" w:rsidRDefault="00402EDA">
                            <w:pPr>
                              <w:pStyle w:val="TableParagraph"/>
                              <w:spacing w:before="4"/>
                              <w:rPr>
                                <w:rFonts w:ascii="EC Square Sans Pro"/>
                                <w:sz w:val="26"/>
                              </w:rPr>
                            </w:pPr>
                          </w:p>
                          <w:p w14:paraId="37893062" w14:textId="77777777" w:rsidR="00402EDA" w:rsidRDefault="00402EDA">
                            <w:pPr>
                              <w:pStyle w:val="TableParagraph"/>
                              <w:ind w:right="151"/>
                              <w:jc w:val="right"/>
                              <w:rPr>
                                <w:rFonts w:ascii="Gotham"/>
                                <w:b/>
                                <w:sz w:val="14"/>
                              </w:rPr>
                            </w:pPr>
                            <w:r>
                              <w:rPr>
                                <w:rFonts w:ascii="Gotham" w:eastAsia="Gotham" w:hAnsi="Gotham" w:cs="Gotham"/>
                                <w:b/>
                                <w:color w:val="006BA9"/>
                                <w:sz w:val="14"/>
                                <w:lang w:bidi="es-ES"/>
                              </w:rPr>
                              <w:t>7</w:t>
                            </w:r>
                          </w:p>
                        </w:tc>
                        <w:tc>
                          <w:tcPr>
                            <w:tcW w:w="2122" w:type="dxa"/>
                            <w:tcBorders>
                              <w:top w:val="single" w:sz="2" w:space="0" w:color="9B98C6"/>
                              <w:left w:val="single" w:sz="2" w:space="0" w:color="9B98C6"/>
                              <w:bottom w:val="single" w:sz="2" w:space="0" w:color="9B98C6"/>
                              <w:right w:val="nil"/>
                            </w:tcBorders>
                          </w:tcPr>
                          <w:p w14:paraId="2511E297" w14:textId="77777777" w:rsidR="00402EDA" w:rsidRDefault="00402EDA">
                            <w:pPr>
                              <w:pStyle w:val="TableParagraph"/>
                              <w:rPr>
                                <w:rFonts w:ascii="EC Square Sans Pro"/>
                              </w:rPr>
                            </w:pPr>
                          </w:p>
                          <w:p w14:paraId="3A2E7D2B" w14:textId="12391B72" w:rsidR="00402EDA" w:rsidRDefault="00402EDA">
                            <w:pPr>
                              <w:pStyle w:val="TableParagraph"/>
                              <w:spacing w:before="161" w:line="228" w:lineRule="auto"/>
                              <w:ind w:left="111" w:right="389"/>
                              <w:rPr>
                                <w:sz w:val="20"/>
                              </w:rPr>
                            </w:pPr>
                            <w:r>
                              <w:rPr>
                                <w:color w:val="006BA9"/>
                                <w:sz w:val="20"/>
                                <w:lang w:bidi="es-ES"/>
                              </w:rPr>
                              <w:t>En un nivel altamente especializado, puedo:</w:t>
                            </w:r>
                          </w:p>
                        </w:tc>
                        <w:tc>
                          <w:tcPr>
                            <w:tcW w:w="7954" w:type="dxa"/>
                            <w:tcBorders>
                              <w:top w:val="single" w:sz="2" w:space="0" w:color="9B98C6"/>
                              <w:left w:val="nil"/>
                              <w:bottom w:val="single" w:sz="2" w:space="0" w:color="9B98C6"/>
                              <w:right w:val="single" w:sz="2" w:space="0" w:color="9B98C6"/>
                            </w:tcBorders>
                          </w:tcPr>
                          <w:p w14:paraId="2484AAF2" w14:textId="688D5D30" w:rsidR="00402EDA" w:rsidRDefault="00197378" w:rsidP="00366F32">
                            <w:pPr>
                              <w:pStyle w:val="TableParagraph"/>
                              <w:numPr>
                                <w:ilvl w:val="0"/>
                                <w:numId w:val="151"/>
                              </w:numPr>
                              <w:tabs>
                                <w:tab w:val="left" w:pos="351"/>
                                <w:tab w:val="left" w:pos="352"/>
                              </w:tabs>
                              <w:spacing w:before="66" w:line="223" w:lineRule="auto"/>
                              <w:ind w:right="1739"/>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rear soluciones a problemas complejos de definición limitada </w:t>
                            </w:r>
                            <w:r w:rsidR="00402EDA">
                              <w:rPr>
                                <w:color w:val="231F20"/>
                                <w:sz w:val="20"/>
                                <w:lang w:bidi="es-ES"/>
                              </w:rPr>
                              <w:t>que estén relacionadas con la modificación, el perfeccionamiento, la mejora y la integración de nuevos contenidos e información en los conocimientos existentes para crear otros nuevos y originales.</w:t>
                            </w:r>
                          </w:p>
                          <w:p w14:paraId="109ED4F7" w14:textId="123CFB04" w:rsidR="00402EDA" w:rsidRDefault="00197378" w:rsidP="00366F32">
                            <w:pPr>
                              <w:pStyle w:val="TableParagraph"/>
                              <w:numPr>
                                <w:ilvl w:val="0"/>
                                <w:numId w:val="151"/>
                              </w:numPr>
                              <w:tabs>
                                <w:tab w:val="left" w:pos="351"/>
                                <w:tab w:val="left" w:pos="352"/>
                              </w:tabs>
                              <w:spacing w:before="66" w:line="218" w:lineRule="auto"/>
                              <w:ind w:right="190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ntegrar </w:t>
                            </w:r>
                            <w:r w:rsidR="00402EDA">
                              <w:rPr>
                                <w:color w:val="231F20"/>
                                <w:sz w:val="20"/>
                                <w:lang w:bidi="es-ES"/>
                              </w:rPr>
                              <w:t xml:space="preserve">mis conocimientos </w:t>
                            </w:r>
                            <w:r w:rsidR="00402EDA">
                              <w:rPr>
                                <w:rFonts w:ascii="ECSquareSansProMedium" w:eastAsia="ECSquareSansProMedium" w:hAnsi="ECSquareSansProMedium" w:cs="ECSquareSansProMedium"/>
                                <w:color w:val="231F20"/>
                                <w:sz w:val="20"/>
                                <w:lang w:bidi="es-ES"/>
                              </w:rPr>
                              <w:t xml:space="preserve">para contribuir a la práctica profesional y al conocimiento y guiar a otros </w:t>
                            </w:r>
                            <w:r w:rsidR="00402EDA">
                              <w:rPr>
                                <w:color w:val="231F20"/>
                                <w:sz w:val="20"/>
                                <w:lang w:bidi="es-ES"/>
                              </w:rPr>
                              <w:t>en la integración y reelaboración de contenidos.</w:t>
                            </w:r>
                          </w:p>
                        </w:tc>
                      </w:tr>
                      <w:tr w:rsidR="00402EDA" w14:paraId="40E7331D" w14:textId="77777777">
                        <w:trPr>
                          <w:trHeight w:val="1256"/>
                        </w:trPr>
                        <w:tc>
                          <w:tcPr>
                            <w:tcW w:w="691" w:type="dxa"/>
                            <w:vMerge/>
                            <w:tcBorders>
                              <w:top w:val="nil"/>
                              <w:left w:val="nil"/>
                              <w:bottom w:val="single" w:sz="2" w:space="0" w:color="939598"/>
                              <w:right w:val="nil"/>
                            </w:tcBorders>
                            <w:shd w:val="clear" w:color="auto" w:fill="DC924C"/>
                            <w:textDirection w:val="btLr"/>
                          </w:tcPr>
                          <w:p w14:paraId="5C272827" w14:textId="77777777" w:rsidR="00402EDA" w:rsidRDefault="00402EDA">
                            <w:pPr>
                              <w:rPr>
                                <w:sz w:val="2"/>
                                <w:szCs w:val="2"/>
                              </w:rPr>
                            </w:pPr>
                          </w:p>
                        </w:tc>
                        <w:tc>
                          <w:tcPr>
                            <w:tcW w:w="586" w:type="dxa"/>
                            <w:tcBorders>
                              <w:top w:val="single" w:sz="4" w:space="0" w:color="FFFFFF"/>
                              <w:left w:val="nil"/>
                              <w:bottom w:val="single" w:sz="2" w:space="0" w:color="939598"/>
                              <w:right w:val="single" w:sz="2" w:space="0" w:color="9B98C6"/>
                            </w:tcBorders>
                          </w:tcPr>
                          <w:p w14:paraId="653C452B" w14:textId="77777777" w:rsidR="00402EDA" w:rsidRDefault="00402EDA">
                            <w:pPr>
                              <w:pStyle w:val="TableParagraph"/>
                              <w:rPr>
                                <w:rFonts w:ascii="EC Square Sans Pro"/>
                                <w:sz w:val="18"/>
                              </w:rPr>
                            </w:pPr>
                          </w:p>
                          <w:p w14:paraId="54367D21" w14:textId="77777777" w:rsidR="00402EDA" w:rsidRDefault="00402EDA">
                            <w:pPr>
                              <w:pStyle w:val="TableParagraph"/>
                              <w:spacing w:before="1"/>
                              <w:rPr>
                                <w:rFonts w:ascii="EC Square Sans Pro"/>
                                <w:sz w:val="26"/>
                              </w:rPr>
                            </w:pPr>
                          </w:p>
                          <w:p w14:paraId="496B3427" w14:textId="77777777" w:rsidR="00402EDA" w:rsidRDefault="00402EDA">
                            <w:pPr>
                              <w:pStyle w:val="TableParagraph"/>
                              <w:spacing w:before="1"/>
                              <w:ind w:right="150"/>
                              <w:jc w:val="right"/>
                              <w:rPr>
                                <w:rFonts w:ascii="Gotham"/>
                                <w:b/>
                                <w:sz w:val="14"/>
                              </w:rPr>
                            </w:pPr>
                            <w:r>
                              <w:rPr>
                                <w:rFonts w:ascii="Gotham" w:eastAsia="Gotham" w:hAnsi="Gotham" w:cs="Gotham"/>
                                <w:b/>
                                <w:color w:val="006BA9"/>
                                <w:sz w:val="14"/>
                                <w:lang w:bidi="es-ES"/>
                              </w:rPr>
                              <w:t>8</w:t>
                            </w:r>
                          </w:p>
                        </w:tc>
                        <w:tc>
                          <w:tcPr>
                            <w:tcW w:w="2122" w:type="dxa"/>
                            <w:tcBorders>
                              <w:top w:val="single" w:sz="2" w:space="0" w:color="9B98C6"/>
                              <w:left w:val="single" w:sz="2" w:space="0" w:color="9B98C6"/>
                              <w:bottom w:val="single" w:sz="2" w:space="0" w:color="9B98C6"/>
                              <w:right w:val="nil"/>
                            </w:tcBorders>
                          </w:tcPr>
                          <w:p w14:paraId="30BC9BDA" w14:textId="77777777" w:rsidR="00402EDA" w:rsidRDefault="00402EDA">
                            <w:pPr>
                              <w:pStyle w:val="TableParagraph"/>
                              <w:spacing w:before="2"/>
                              <w:rPr>
                                <w:rFonts w:ascii="EC Square Sans Pro"/>
                                <w:sz w:val="26"/>
                              </w:rPr>
                            </w:pPr>
                          </w:p>
                          <w:p w14:paraId="4EB3D24F" w14:textId="508CB858" w:rsidR="00402EDA" w:rsidRDefault="00402EDA">
                            <w:pPr>
                              <w:pStyle w:val="TableParagraph"/>
                              <w:spacing w:line="228" w:lineRule="auto"/>
                              <w:ind w:left="111" w:right="238"/>
                              <w:jc w:val="both"/>
                              <w:rPr>
                                <w:sz w:val="20"/>
                              </w:rPr>
                            </w:pPr>
                            <w:r>
                              <w:rPr>
                                <w:color w:val="006BA9"/>
                                <w:sz w:val="20"/>
                                <w:lang w:bidi="es-ES"/>
                              </w:rPr>
                              <w:t>En el nivel más avanzado y especializado, puedo:</w:t>
                            </w:r>
                          </w:p>
                        </w:tc>
                        <w:tc>
                          <w:tcPr>
                            <w:tcW w:w="7954" w:type="dxa"/>
                            <w:tcBorders>
                              <w:top w:val="single" w:sz="2" w:space="0" w:color="9B98C6"/>
                              <w:left w:val="nil"/>
                              <w:bottom w:val="single" w:sz="2" w:space="0" w:color="9B98C6"/>
                              <w:right w:val="single" w:sz="2" w:space="0" w:color="9B98C6"/>
                            </w:tcBorders>
                          </w:tcPr>
                          <w:p w14:paraId="639811EA" w14:textId="4876969A" w:rsidR="00402EDA" w:rsidRDefault="00197378" w:rsidP="00366F32">
                            <w:pPr>
                              <w:pStyle w:val="TableParagraph"/>
                              <w:numPr>
                                <w:ilvl w:val="0"/>
                                <w:numId w:val="150"/>
                              </w:numPr>
                              <w:tabs>
                                <w:tab w:val="left" w:pos="351"/>
                                <w:tab w:val="left" w:pos="352"/>
                              </w:tabs>
                              <w:spacing w:before="174" w:line="223" w:lineRule="auto"/>
                              <w:ind w:right="1229"/>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rear soluciones para resolver problemas complejos con muchos factores que interactúan </w:t>
                            </w:r>
                            <w:r w:rsidR="00402EDA">
                              <w:rPr>
                                <w:color w:val="231F20"/>
                                <w:sz w:val="20"/>
                                <w:lang w:bidi="es-ES"/>
                              </w:rPr>
                              <w:t>y que están relacionados con la modificación, el perfeccionamiento, la mejora y la integración de nuevos contenidos e información en los conocimientos existentes para crear otros nuevos y originales.</w:t>
                            </w:r>
                          </w:p>
                          <w:p w14:paraId="5BF42974" w14:textId="77777777" w:rsidR="00402EDA" w:rsidRDefault="00402EDA" w:rsidP="00366F32">
                            <w:pPr>
                              <w:pStyle w:val="TableParagraph"/>
                              <w:numPr>
                                <w:ilvl w:val="0"/>
                                <w:numId w:val="150"/>
                              </w:numPr>
                              <w:tabs>
                                <w:tab w:val="left" w:pos="351"/>
                                <w:tab w:val="left" w:pos="352"/>
                              </w:tabs>
                              <w:spacing w:before="49"/>
                              <w:ind w:hanging="285"/>
                              <w:rPr>
                                <w:sz w:val="20"/>
                              </w:rPr>
                            </w:pPr>
                            <w:r>
                              <w:rPr>
                                <w:color w:val="231F20"/>
                                <w:sz w:val="20"/>
                                <w:lang w:bidi="es-ES"/>
                              </w:rPr>
                              <w:t>Proponer nuevas ideas y procesos en el sector.</w:t>
                            </w:r>
                          </w:p>
                        </w:tc>
                      </w:tr>
                    </w:tbl>
                    <w:p w14:paraId="00A0AF90" w14:textId="77777777" w:rsidR="00402EDA" w:rsidRDefault="00402EDA">
                      <w:pPr>
                        <w:pStyle w:val="Textoindependiente"/>
                      </w:pPr>
                    </w:p>
                  </w:txbxContent>
                </v:textbox>
                <w10:wrap anchorx="page" anchory="page"/>
              </v:shape>
            </w:pict>
          </mc:Fallback>
        </mc:AlternateContent>
      </w:r>
      <w:r>
        <w:rPr>
          <w:rFonts w:ascii="Gotham" w:eastAsia="Gotham" w:hAnsi="Gotham" w:cs="Gotham"/>
          <w:noProof/>
          <w:lang w:bidi="es-ES"/>
        </w:rPr>
        <mc:AlternateContent>
          <mc:Choice Requires="wpg">
            <w:drawing>
              <wp:inline distT="0" distB="0" distL="0" distR="0" wp14:anchorId="1233117A" wp14:editId="601516F4">
                <wp:extent cx="1522730" cy="1457960"/>
                <wp:effectExtent l="0" t="0" r="1270" b="0"/>
                <wp:docPr id="926" name="docshapegroup504" descr="DigComp pentagon with Area 3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2730" cy="1457960"/>
                          <a:chOff x="0" y="0"/>
                          <a:chExt cx="2398" cy="2296"/>
                        </a:xfrm>
                      </wpg:grpSpPr>
                      <pic:pic xmlns:pic="http://schemas.openxmlformats.org/drawingml/2006/picture">
                        <pic:nvPicPr>
                          <pic:cNvPr id="927" name="docshape505" descr="DigComp pentagon with Area 3 highlighted"/>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98" cy="2296"/>
                          </a:xfrm>
                          <a:prstGeom prst="rect">
                            <a:avLst/>
                          </a:prstGeom>
                          <a:noFill/>
                          <a:extLst>
                            <a:ext uri="{909E8E84-426E-40DD-AFC4-6F175D3DCCD1}">
                              <a14:hiddenFill xmlns:a14="http://schemas.microsoft.com/office/drawing/2010/main">
                                <a:solidFill>
                                  <a:srgbClr val="FFFFFF"/>
                                </a:solidFill>
                              </a14:hiddenFill>
                            </a:ext>
                          </a:extLst>
                        </pic:spPr>
                      </pic:pic>
                      <wps:wsp>
                        <wps:cNvPr id="928" name="docshape506"/>
                        <wps:cNvSpPr>
                          <a:spLocks/>
                        </wps:cNvSpPr>
                        <wps:spPr bwMode="auto">
                          <a:xfrm>
                            <a:off x="1272" y="2121"/>
                            <a:ext cx="85" cy="86"/>
                          </a:xfrm>
                          <a:custGeom>
                            <a:avLst/>
                            <a:gdLst>
                              <a:gd name="T0" fmla="+- 0 1309 1273"/>
                              <a:gd name="T1" fmla="*/ T0 w 85"/>
                              <a:gd name="T2" fmla="+- 0 2122 2122"/>
                              <a:gd name="T3" fmla="*/ 2122 h 86"/>
                              <a:gd name="T4" fmla="+- 0 1273 1273"/>
                              <a:gd name="T5" fmla="*/ T4 w 85"/>
                              <a:gd name="T6" fmla="+- 0 2163 2122"/>
                              <a:gd name="T7" fmla="*/ 2163 h 86"/>
                              <a:gd name="T8" fmla="+- 0 1275 1273"/>
                              <a:gd name="T9" fmla="*/ T8 w 85"/>
                              <a:gd name="T10" fmla="+- 0 2176 2122"/>
                              <a:gd name="T11" fmla="*/ 2176 h 86"/>
                              <a:gd name="T12" fmla="+- 0 1281 1273"/>
                              <a:gd name="T13" fmla="*/ T12 w 85"/>
                              <a:gd name="T14" fmla="+- 0 2188 2122"/>
                              <a:gd name="T15" fmla="*/ 2188 h 86"/>
                              <a:gd name="T16" fmla="+- 0 1290 1273"/>
                              <a:gd name="T17" fmla="*/ T16 w 85"/>
                              <a:gd name="T18" fmla="+- 0 2197 2122"/>
                              <a:gd name="T19" fmla="*/ 2197 h 86"/>
                              <a:gd name="T20" fmla="+- 0 1299 1273"/>
                              <a:gd name="T21" fmla="*/ T20 w 85"/>
                              <a:gd name="T22" fmla="+- 0 2204 2122"/>
                              <a:gd name="T23" fmla="*/ 2204 h 86"/>
                              <a:gd name="T24" fmla="+- 0 1310 1273"/>
                              <a:gd name="T25" fmla="*/ T24 w 85"/>
                              <a:gd name="T26" fmla="+- 0 2207 2122"/>
                              <a:gd name="T27" fmla="*/ 2207 h 86"/>
                              <a:gd name="T28" fmla="+- 0 1332 1273"/>
                              <a:gd name="T29" fmla="*/ T28 w 85"/>
                              <a:gd name="T30" fmla="+- 0 2204 2122"/>
                              <a:gd name="T31" fmla="*/ 2204 h 86"/>
                              <a:gd name="T32" fmla="+- 0 1358 1273"/>
                              <a:gd name="T33" fmla="*/ T32 w 85"/>
                              <a:gd name="T34" fmla="+- 0 2164 2122"/>
                              <a:gd name="T35" fmla="*/ 2164 h 86"/>
                              <a:gd name="T36" fmla="+- 0 1356 1273"/>
                              <a:gd name="T37" fmla="*/ T36 w 85"/>
                              <a:gd name="T38" fmla="+- 0 2151 2122"/>
                              <a:gd name="T39" fmla="*/ 2151 h 86"/>
                              <a:gd name="T40" fmla="+- 0 1350 1273"/>
                              <a:gd name="T41" fmla="*/ T40 w 85"/>
                              <a:gd name="T42" fmla="+- 0 2139 2122"/>
                              <a:gd name="T43" fmla="*/ 2139 h 86"/>
                              <a:gd name="T44" fmla="+- 0 1341 1273"/>
                              <a:gd name="T45" fmla="*/ T44 w 85"/>
                              <a:gd name="T46" fmla="+- 0 2130 2122"/>
                              <a:gd name="T47" fmla="*/ 2130 h 86"/>
                              <a:gd name="T48" fmla="+- 0 1325 1273"/>
                              <a:gd name="T49" fmla="*/ T48 w 85"/>
                              <a:gd name="T50" fmla="+- 0 2122 2122"/>
                              <a:gd name="T51" fmla="*/ 2122 h 86"/>
                              <a:gd name="T52" fmla="+- 0 1309 1273"/>
                              <a:gd name="T53" fmla="*/ T52 w 85"/>
                              <a:gd name="T54" fmla="+- 0 2122 2122"/>
                              <a:gd name="T55" fmla="*/ 2122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5" h="86">
                                <a:moveTo>
                                  <a:pt x="36" y="0"/>
                                </a:moveTo>
                                <a:lnTo>
                                  <a:pt x="0" y="41"/>
                                </a:lnTo>
                                <a:lnTo>
                                  <a:pt x="2" y="54"/>
                                </a:lnTo>
                                <a:lnTo>
                                  <a:pt x="8" y="66"/>
                                </a:lnTo>
                                <a:lnTo>
                                  <a:pt x="17" y="75"/>
                                </a:lnTo>
                                <a:lnTo>
                                  <a:pt x="26" y="82"/>
                                </a:lnTo>
                                <a:lnTo>
                                  <a:pt x="37" y="85"/>
                                </a:lnTo>
                                <a:lnTo>
                                  <a:pt x="59" y="82"/>
                                </a:lnTo>
                                <a:lnTo>
                                  <a:pt x="85" y="42"/>
                                </a:lnTo>
                                <a:lnTo>
                                  <a:pt x="83" y="29"/>
                                </a:lnTo>
                                <a:lnTo>
                                  <a:pt x="77" y="17"/>
                                </a:lnTo>
                                <a:lnTo>
                                  <a:pt x="68" y="8"/>
                                </a:lnTo>
                                <a:lnTo>
                                  <a:pt x="52" y="0"/>
                                </a:lnTo>
                                <a:lnTo>
                                  <a:pt x="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docshape507"/>
                        <wps:cNvSpPr>
                          <a:spLocks/>
                        </wps:cNvSpPr>
                        <wps:spPr bwMode="auto">
                          <a:xfrm>
                            <a:off x="1058" y="2125"/>
                            <a:ext cx="70" cy="72"/>
                          </a:xfrm>
                          <a:custGeom>
                            <a:avLst/>
                            <a:gdLst>
                              <a:gd name="T0" fmla="+- 0 1126 1058"/>
                              <a:gd name="T1" fmla="*/ T0 w 70"/>
                              <a:gd name="T2" fmla="+- 0 2172 2126"/>
                              <a:gd name="T3" fmla="*/ 2172 h 72"/>
                              <a:gd name="T4" fmla="+- 0 1089 1058"/>
                              <a:gd name="T5" fmla="*/ T4 w 70"/>
                              <a:gd name="T6" fmla="+- 0 2197 2126"/>
                              <a:gd name="T7" fmla="*/ 2197 h 72"/>
                              <a:gd name="T8" fmla="+- 0 1079 1058"/>
                              <a:gd name="T9" fmla="*/ T8 w 70"/>
                              <a:gd name="T10" fmla="+- 0 2195 2126"/>
                              <a:gd name="T11" fmla="*/ 2195 h 72"/>
                              <a:gd name="T12" fmla="+- 0 1072 1058"/>
                              <a:gd name="T13" fmla="*/ T12 w 70"/>
                              <a:gd name="T14" fmla="+- 0 2189 2126"/>
                              <a:gd name="T15" fmla="*/ 2189 h 72"/>
                              <a:gd name="T16" fmla="+- 0 1064 1058"/>
                              <a:gd name="T17" fmla="*/ T16 w 70"/>
                              <a:gd name="T18" fmla="+- 0 2182 2126"/>
                              <a:gd name="T19" fmla="*/ 2182 h 72"/>
                              <a:gd name="T20" fmla="+- 0 1060 1058"/>
                              <a:gd name="T21" fmla="*/ T20 w 70"/>
                              <a:gd name="T22" fmla="+- 0 2172 2126"/>
                              <a:gd name="T23" fmla="*/ 2172 h 72"/>
                              <a:gd name="T24" fmla="+- 0 1058 1058"/>
                              <a:gd name="T25" fmla="*/ T24 w 70"/>
                              <a:gd name="T26" fmla="+- 0 2162 2126"/>
                              <a:gd name="T27" fmla="*/ 2162 h 72"/>
                              <a:gd name="T28" fmla="+- 0 1060 1058"/>
                              <a:gd name="T29" fmla="*/ T28 w 70"/>
                              <a:gd name="T30" fmla="+- 0 2151 2126"/>
                              <a:gd name="T31" fmla="*/ 2151 h 72"/>
                              <a:gd name="T32" fmla="+- 0 1097 1058"/>
                              <a:gd name="T33" fmla="*/ T32 w 70"/>
                              <a:gd name="T34" fmla="+- 0 2126 2126"/>
                              <a:gd name="T35" fmla="*/ 2126 h 72"/>
                              <a:gd name="T36" fmla="+- 0 1106 1058"/>
                              <a:gd name="T37" fmla="*/ T36 w 70"/>
                              <a:gd name="T38" fmla="+- 0 2128 2126"/>
                              <a:gd name="T39" fmla="*/ 2128 h 72"/>
                              <a:gd name="T40" fmla="+- 0 1114 1058"/>
                              <a:gd name="T41" fmla="*/ T40 w 70"/>
                              <a:gd name="T42" fmla="+- 0 2134 2126"/>
                              <a:gd name="T43" fmla="*/ 2134 h 72"/>
                              <a:gd name="T44" fmla="+- 0 1121 1058"/>
                              <a:gd name="T45" fmla="*/ T44 w 70"/>
                              <a:gd name="T46" fmla="+- 0 2142 2126"/>
                              <a:gd name="T47" fmla="*/ 2142 h 72"/>
                              <a:gd name="T48" fmla="+- 0 1126 1058"/>
                              <a:gd name="T49" fmla="*/ T48 w 70"/>
                              <a:gd name="T50" fmla="+- 0 2151 2126"/>
                              <a:gd name="T51" fmla="*/ 2151 h 72"/>
                              <a:gd name="T52" fmla="+- 0 1128 1058"/>
                              <a:gd name="T53" fmla="*/ T52 w 70"/>
                              <a:gd name="T54" fmla="+- 0 2162 2126"/>
                              <a:gd name="T55" fmla="*/ 2162 h 72"/>
                              <a:gd name="T56" fmla="+- 0 1126 1058"/>
                              <a:gd name="T57" fmla="*/ T56 w 70"/>
                              <a:gd name="T58" fmla="+- 0 2172 2126"/>
                              <a:gd name="T59" fmla="*/ 2172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0" h="72">
                                <a:moveTo>
                                  <a:pt x="68" y="46"/>
                                </a:moveTo>
                                <a:lnTo>
                                  <a:pt x="31" y="71"/>
                                </a:lnTo>
                                <a:lnTo>
                                  <a:pt x="21" y="69"/>
                                </a:lnTo>
                                <a:lnTo>
                                  <a:pt x="14" y="63"/>
                                </a:lnTo>
                                <a:lnTo>
                                  <a:pt x="6" y="56"/>
                                </a:lnTo>
                                <a:lnTo>
                                  <a:pt x="2" y="46"/>
                                </a:lnTo>
                                <a:lnTo>
                                  <a:pt x="0" y="36"/>
                                </a:lnTo>
                                <a:lnTo>
                                  <a:pt x="2" y="25"/>
                                </a:lnTo>
                                <a:lnTo>
                                  <a:pt x="39" y="0"/>
                                </a:lnTo>
                                <a:lnTo>
                                  <a:pt x="48" y="2"/>
                                </a:lnTo>
                                <a:lnTo>
                                  <a:pt x="56" y="8"/>
                                </a:lnTo>
                                <a:lnTo>
                                  <a:pt x="63" y="16"/>
                                </a:lnTo>
                                <a:lnTo>
                                  <a:pt x="68" y="25"/>
                                </a:lnTo>
                                <a:lnTo>
                                  <a:pt x="70" y="36"/>
                                </a:lnTo>
                                <a:lnTo>
                                  <a:pt x="68" y="46"/>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docshape508"/>
                        <wps:cNvSpPr>
                          <a:spLocks/>
                        </wps:cNvSpPr>
                        <wps:spPr bwMode="auto">
                          <a:xfrm>
                            <a:off x="836" y="2126"/>
                            <a:ext cx="70" cy="72"/>
                          </a:xfrm>
                          <a:custGeom>
                            <a:avLst/>
                            <a:gdLst>
                              <a:gd name="T0" fmla="+- 0 905 837"/>
                              <a:gd name="T1" fmla="*/ T0 w 70"/>
                              <a:gd name="T2" fmla="+- 0 2173 2126"/>
                              <a:gd name="T3" fmla="*/ 2173 h 72"/>
                              <a:gd name="T4" fmla="+- 0 867 837"/>
                              <a:gd name="T5" fmla="*/ T4 w 70"/>
                              <a:gd name="T6" fmla="+- 0 2198 2126"/>
                              <a:gd name="T7" fmla="*/ 2198 h 72"/>
                              <a:gd name="T8" fmla="+- 0 858 837"/>
                              <a:gd name="T9" fmla="*/ T8 w 70"/>
                              <a:gd name="T10" fmla="+- 0 2195 2126"/>
                              <a:gd name="T11" fmla="*/ 2195 h 72"/>
                              <a:gd name="T12" fmla="+- 0 850 837"/>
                              <a:gd name="T13" fmla="*/ T12 w 70"/>
                              <a:gd name="T14" fmla="+- 0 2190 2126"/>
                              <a:gd name="T15" fmla="*/ 2190 h 72"/>
                              <a:gd name="T16" fmla="+- 0 843 837"/>
                              <a:gd name="T17" fmla="*/ T16 w 70"/>
                              <a:gd name="T18" fmla="+- 0 2182 2126"/>
                              <a:gd name="T19" fmla="*/ 2182 h 72"/>
                              <a:gd name="T20" fmla="+- 0 838 837"/>
                              <a:gd name="T21" fmla="*/ T20 w 70"/>
                              <a:gd name="T22" fmla="+- 0 2172 2126"/>
                              <a:gd name="T23" fmla="*/ 2172 h 72"/>
                              <a:gd name="T24" fmla="+- 0 837 837"/>
                              <a:gd name="T25" fmla="*/ T24 w 70"/>
                              <a:gd name="T26" fmla="+- 0 2162 2126"/>
                              <a:gd name="T27" fmla="*/ 2162 h 72"/>
                              <a:gd name="T28" fmla="+- 0 838 837"/>
                              <a:gd name="T29" fmla="*/ T28 w 70"/>
                              <a:gd name="T30" fmla="+- 0 2151 2126"/>
                              <a:gd name="T31" fmla="*/ 2151 h 72"/>
                              <a:gd name="T32" fmla="+- 0 876 837"/>
                              <a:gd name="T33" fmla="*/ T32 w 70"/>
                              <a:gd name="T34" fmla="+- 0 2126 2126"/>
                              <a:gd name="T35" fmla="*/ 2126 h 72"/>
                              <a:gd name="T36" fmla="+- 0 885 837"/>
                              <a:gd name="T37" fmla="*/ T36 w 70"/>
                              <a:gd name="T38" fmla="+- 0 2128 2126"/>
                              <a:gd name="T39" fmla="*/ 2128 h 72"/>
                              <a:gd name="T40" fmla="+- 0 892 837"/>
                              <a:gd name="T41" fmla="*/ T40 w 70"/>
                              <a:gd name="T42" fmla="+- 0 2134 2126"/>
                              <a:gd name="T43" fmla="*/ 2134 h 72"/>
                              <a:gd name="T44" fmla="+- 0 900 837"/>
                              <a:gd name="T45" fmla="*/ T44 w 70"/>
                              <a:gd name="T46" fmla="+- 0 2142 2126"/>
                              <a:gd name="T47" fmla="*/ 2142 h 72"/>
                              <a:gd name="T48" fmla="+- 0 905 837"/>
                              <a:gd name="T49" fmla="*/ T48 w 70"/>
                              <a:gd name="T50" fmla="+- 0 2151 2126"/>
                              <a:gd name="T51" fmla="*/ 2151 h 72"/>
                              <a:gd name="T52" fmla="+- 0 906 837"/>
                              <a:gd name="T53" fmla="*/ T52 w 70"/>
                              <a:gd name="T54" fmla="+- 0 2162 2126"/>
                              <a:gd name="T55" fmla="*/ 2162 h 72"/>
                              <a:gd name="T56" fmla="+- 0 905 837"/>
                              <a:gd name="T57" fmla="*/ T56 w 70"/>
                              <a:gd name="T58" fmla="+- 0 2173 2126"/>
                              <a:gd name="T59" fmla="*/ 217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0" h="72">
                                <a:moveTo>
                                  <a:pt x="68" y="47"/>
                                </a:moveTo>
                                <a:lnTo>
                                  <a:pt x="30" y="72"/>
                                </a:lnTo>
                                <a:lnTo>
                                  <a:pt x="21" y="69"/>
                                </a:lnTo>
                                <a:lnTo>
                                  <a:pt x="13" y="64"/>
                                </a:lnTo>
                                <a:lnTo>
                                  <a:pt x="6" y="56"/>
                                </a:lnTo>
                                <a:lnTo>
                                  <a:pt x="1" y="46"/>
                                </a:lnTo>
                                <a:lnTo>
                                  <a:pt x="0" y="36"/>
                                </a:lnTo>
                                <a:lnTo>
                                  <a:pt x="1" y="25"/>
                                </a:lnTo>
                                <a:lnTo>
                                  <a:pt x="39" y="0"/>
                                </a:lnTo>
                                <a:lnTo>
                                  <a:pt x="48" y="2"/>
                                </a:lnTo>
                                <a:lnTo>
                                  <a:pt x="55" y="8"/>
                                </a:lnTo>
                                <a:lnTo>
                                  <a:pt x="63" y="16"/>
                                </a:lnTo>
                                <a:lnTo>
                                  <a:pt x="68" y="25"/>
                                </a:lnTo>
                                <a:lnTo>
                                  <a:pt x="69" y="36"/>
                                </a:lnTo>
                                <a:lnTo>
                                  <a:pt x="68" y="47"/>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docshape509"/>
                        <wps:cNvSpPr>
                          <a:spLocks/>
                        </wps:cNvSpPr>
                        <wps:spPr bwMode="auto">
                          <a:xfrm>
                            <a:off x="1502" y="2128"/>
                            <a:ext cx="70" cy="72"/>
                          </a:xfrm>
                          <a:custGeom>
                            <a:avLst/>
                            <a:gdLst>
                              <a:gd name="T0" fmla="+- 0 1570 1502"/>
                              <a:gd name="T1" fmla="*/ T0 w 70"/>
                              <a:gd name="T2" fmla="+- 0 2175 2129"/>
                              <a:gd name="T3" fmla="*/ 2175 h 72"/>
                              <a:gd name="T4" fmla="+- 0 1533 1502"/>
                              <a:gd name="T5" fmla="*/ T4 w 70"/>
                              <a:gd name="T6" fmla="+- 0 2200 2129"/>
                              <a:gd name="T7" fmla="*/ 2200 h 72"/>
                              <a:gd name="T8" fmla="+- 0 1524 1502"/>
                              <a:gd name="T9" fmla="*/ T8 w 70"/>
                              <a:gd name="T10" fmla="+- 0 2198 2129"/>
                              <a:gd name="T11" fmla="*/ 2198 h 72"/>
                              <a:gd name="T12" fmla="+- 0 1516 1502"/>
                              <a:gd name="T13" fmla="*/ T12 w 70"/>
                              <a:gd name="T14" fmla="+- 0 2192 2129"/>
                              <a:gd name="T15" fmla="*/ 2192 h 72"/>
                              <a:gd name="T16" fmla="+- 0 1509 1502"/>
                              <a:gd name="T17" fmla="*/ T16 w 70"/>
                              <a:gd name="T18" fmla="+- 0 2184 2129"/>
                              <a:gd name="T19" fmla="*/ 2184 h 72"/>
                              <a:gd name="T20" fmla="+- 0 1504 1502"/>
                              <a:gd name="T21" fmla="*/ T20 w 70"/>
                              <a:gd name="T22" fmla="+- 0 2175 2129"/>
                              <a:gd name="T23" fmla="*/ 2175 h 72"/>
                              <a:gd name="T24" fmla="+- 0 1502 1502"/>
                              <a:gd name="T25" fmla="*/ T24 w 70"/>
                              <a:gd name="T26" fmla="+- 0 2164 2129"/>
                              <a:gd name="T27" fmla="*/ 2164 h 72"/>
                              <a:gd name="T28" fmla="+- 0 1504 1502"/>
                              <a:gd name="T29" fmla="*/ T28 w 70"/>
                              <a:gd name="T30" fmla="+- 0 2154 2129"/>
                              <a:gd name="T31" fmla="*/ 2154 h 72"/>
                              <a:gd name="T32" fmla="+- 0 1541 1502"/>
                              <a:gd name="T33" fmla="*/ T32 w 70"/>
                              <a:gd name="T34" fmla="+- 0 2129 2129"/>
                              <a:gd name="T35" fmla="*/ 2129 h 72"/>
                              <a:gd name="T36" fmla="+- 0 1551 1502"/>
                              <a:gd name="T37" fmla="*/ T36 w 70"/>
                              <a:gd name="T38" fmla="+- 0 2131 2129"/>
                              <a:gd name="T39" fmla="*/ 2131 h 72"/>
                              <a:gd name="T40" fmla="+- 0 1558 1502"/>
                              <a:gd name="T41" fmla="*/ T40 w 70"/>
                              <a:gd name="T42" fmla="+- 0 2137 2129"/>
                              <a:gd name="T43" fmla="*/ 2137 h 72"/>
                              <a:gd name="T44" fmla="+- 0 1566 1502"/>
                              <a:gd name="T45" fmla="*/ T44 w 70"/>
                              <a:gd name="T46" fmla="+- 0 2144 2129"/>
                              <a:gd name="T47" fmla="*/ 2144 h 72"/>
                              <a:gd name="T48" fmla="+- 0 1570 1502"/>
                              <a:gd name="T49" fmla="*/ T48 w 70"/>
                              <a:gd name="T50" fmla="+- 0 2154 2129"/>
                              <a:gd name="T51" fmla="*/ 2154 h 72"/>
                              <a:gd name="T52" fmla="+- 0 1572 1502"/>
                              <a:gd name="T53" fmla="*/ T52 w 70"/>
                              <a:gd name="T54" fmla="+- 0 2164 2129"/>
                              <a:gd name="T55" fmla="*/ 2164 h 72"/>
                              <a:gd name="T56" fmla="+- 0 1570 1502"/>
                              <a:gd name="T57" fmla="*/ T56 w 70"/>
                              <a:gd name="T58" fmla="+- 0 2175 2129"/>
                              <a:gd name="T59" fmla="*/ 217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0" h="72">
                                <a:moveTo>
                                  <a:pt x="68" y="46"/>
                                </a:moveTo>
                                <a:lnTo>
                                  <a:pt x="31" y="71"/>
                                </a:lnTo>
                                <a:lnTo>
                                  <a:pt x="22" y="69"/>
                                </a:lnTo>
                                <a:lnTo>
                                  <a:pt x="14" y="63"/>
                                </a:lnTo>
                                <a:lnTo>
                                  <a:pt x="7" y="55"/>
                                </a:lnTo>
                                <a:lnTo>
                                  <a:pt x="2" y="46"/>
                                </a:lnTo>
                                <a:lnTo>
                                  <a:pt x="0" y="35"/>
                                </a:lnTo>
                                <a:lnTo>
                                  <a:pt x="2" y="25"/>
                                </a:lnTo>
                                <a:lnTo>
                                  <a:pt x="39" y="0"/>
                                </a:lnTo>
                                <a:lnTo>
                                  <a:pt x="49" y="2"/>
                                </a:lnTo>
                                <a:lnTo>
                                  <a:pt x="56" y="8"/>
                                </a:lnTo>
                                <a:lnTo>
                                  <a:pt x="64" y="15"/>
                                </a:lnTo>
                                <a:lnTo>
                                  <a:pt x="68" y="25"/>
                                </a:lnTo>
                                <a:lnTo>
                                  <a:pt x="70" y="35"/>
                                </a:lnTo>
                                <a:lnTo>
                                  <a:pt x="68" y="46"/>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CDCEB0" id="docshapegroup504" o:spid="_x0000_s1026" alt="DigComp pentagon with Area 3 highlighted" style="width:119.9pt;height:114.8pt;mso-position-horizontal-relative:char;mso-position-vertical-relative:line" coordsize="2398,2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">
                <v:shape id="docshape505" o:spid="_x0000_s1027" type="#_x0000_t75" alt="DigComp pentagon with Area 3 highlighted" style="position:absolute;width:2398;height: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">
                  <v:imagedata r:id="rId88" o:title="DigComp pentagon with Area 3 highlighted"/>
                </v:shape>
                <v:shape id="docshape506" o:spid="_x0000_s1028" style="position:absolute;left:1272;top:2121;width:85;height:86;visibility:visible;mso-wrap-style:square;v-text-anchor:top" coordsize="8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" path="m36,l,41,2,54,8,66r9,9l26,82r11,3l59,82,85,42,83,29,77,17,68,8,52,,36,xe" stroked="f">
                  <v:path arrowok="t" o:connecttype="custom" o:connectlocs="36,2122;0,2163;2,2176;8,2188;17,2197;26,2204;37,2207;59,2204;85,2164;83,2151;77,2139;68,2130;52,2122;36,2122" o:connectangles="0,0,0,0,0,0,0,0,0,0,0,0,0,0"/>
                </v:shape>
                <v:shape id="docshape507" o:spid="_x0000_s1029" style="position:absolute;left:1058;top:2125;width:70;height:72;visibility:visible;mso-wrap-style:square;v-text-anchor:top" coordsize="7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" path="m68,46l31,71,21,69,14,63,6,56,2,46,,36,2,25,39,r9,2l56,8r7,8l68,25r2,11l68,46xe" filled="f" strokecolor="white">
                  <v:path arrowok="t" o:connecttype="custom" o:connectlocs="68,2172;31,2197;21,2195;14,2189;6,2182;2,2172;0,2162;2,2151;39,2126;48,2128;56,2134;63,2142;68,2151;70,2162;68,2172" o:connectangles="0,0,0,0,0,0,0,0,0,0,0,0,0,0,0"/>
                </v:shape>
                <v:shape id="docshape508" o:spid="_x0000_s1030" style="position:absolute;left:836;top:2126;width:70;height:72;visibility:visible;mso-wrap-style:square;v-text-anchor:top" coordsize="7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" path="m68,47l30,72,21,69,13,64,6,56,1,46,,36,1,25,39,r9,2l55,8r8,8l68,25r1,11l68,47xe" filled="f" strokecolor="white">
                  <v:path arrowok="t" o:connecttype="custom" o:connectlocs="68,2173;30,2198;21,2195;13,2190;6,2182;1,2172;0,2162;1,2151;39,2126;48,2128;55,2134;63,2142;68,2151;69,2162;68,2173" o:connectangles="0,0,0,0,0,0,0,0,0,0,0,0,0,0,0"/>
                </v:shape>
                <v:shape id="docshape509" o:spid="_x0000_s1031" style="position:absolute;left:1502;top:2128;width:70;height:72;visibility:visible;mso-wrap-style:square;v-text-anchor:top" coordsize="7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" path="m68,46l31,71,22,69,14,63,7,55,2,46,,35,2,25,39,,49,2r7,6l64,15r4,10l70,35,68,46xe" filled="f" strokecolor="white">
                  <v:path arrowok="t" o:connecttype="custom" o:connectlocs="68,2175;31,2200;22,2198;14,2192;7,2184;2,2175;0,2164;2,2154;39,2129;49,2131;56,2137;64,2144;68,2154;70,2164;68,2175" o:connectangles="0,0,0,0,0,0,0,0,0,0,0,0,0,0,0"/>
                </v:shape>
                <w10:anchorlock/>
              </v:group>
            </w:pict>
          </mc:Fallback>
        </mc:AlternateContent>
      </w:r>
    </w:p>
    <w:p w14:paraId="19E67EAC" w14:textId="77777777" w:rsidR="00AB3F49" w:rsidRDefault="00AB3F49">
      <w:pPr>
        <w:pStyle w:val="Textoindependiente"/>
        <w:rPr>
          <w:rFonts w:ascii="Gotham"/>
          <w:b/>
        </w:rPr>
      </w:pPr>
    </w:p>
    <w:p w14:paraId="3A964475" w14:textId="0A0AF608" w:rsidR="00AB3F49" w:rsidRDefault="00595692">
      <w:pPr>
        <w:pStyle w:val="Textoindependiente"/>
        <w:spacing w:before="4"/>
        <w:rPr>
          <w:rFonts w:ascii="Gotham"/>
          <w:b/>
          <w:sz w:val="22"/>
        </w:rPr>
      </w:pPr>
      <w:r>
        <w:rPr>
          <w:noProof/>
          <w:lang w:bidi="es-ES"/>
        </w:rPr>
        <mc:AlternateContent>
          <mc:Choice Requires="wps">
            <w:drawing>
              <wp:anchor distT="0" distB="0" distL="0" distR="0" simplePos="0" relativeHeight="487658496" behindDoc="1" locked="0" layoutInCell="1" allowOverlap="1" wp14:anchorId="4C32342F" wp14:editId="681BB566">
                <wp:simplePos x="0" y="0"/>
                <wp:positionH relativeFrom="page">
                  <wp:posOffset>530860</wp:posOffset>
                </wp:positionH>
                <wp:positionV relativeFrom="paragraph">
                  <wp:posOffset>213995</wp:posOffset>
                </wp:positionV>
                <wp:extent cx="2237105" cy="1270"/>
                <wp:effectExtent l="0" t="0" r="0" b="0"/>
                <wp:wrapTopAndBottom/>
                <wp:docPr id="925" name="docshape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105" cy="1270"/>
                        </a:xfrm>
                        <a:custGeom>
                          <a:avLst/>
                          <a:gdLst>
                            <a:gd name="T0" fmla="+- 0 836 836"/>
                            <a:gd name="T1" fmla="*/ T0 w 3523"/>
                            <a:gd name="T2" fmla="+- 0 4359 836"/>
                            <a:gd name="T3" fmla="*/ T2 w 3523"/>
                          </a:gdLst>
                          <a:ahLst/>
                          <a:cxnLst>
                            <a:cxn ang="0">
                              <a:pos x="T1" y="0"/>
                            </a:cxn>
                            <a:cxn ang="0">
                              <a:pos x="T3" y="0"/>
                            </a:cxn>
                          </a:cxnLst>
                          <a:rect l="0" t="0" r="r" b="b"/>
                          <a:pathLst>
                            <a:path w="3523">
                              <a:moveTo>
                                <a:pt x="0" y="0"/>
                              </a:moveTo>
                              <a:lnTo>
                                <a:pt x="3523" y="0"/>
                              </a:lnTo>
                            </a:path>
                          </a:pathLst>
                        </a:custGeom>
                        <a:noFill/>
                        <a:ln w="6350">
                          <a:solidFill>
                            <a:srgbClr val="D57C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409C6" id="docshape510" o:spid="_x0000_s1026" style="position:absolute;margin-left:41.8pt;margin-top:16.85pt;width:176.15pt;height:.1pt;z-index:-15657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" path="m,l3523,e" filled="f" strokecolor="#d57c2a" strokeweight=".5pt">
                <v:path arrowok="t" o:connecttype="custom" o:connectlocs="0,0;2237105,0" o:connectangles="0,0"/>
                <w10:wrap type="topAndBottom" anchorx="page"/>
              </v:shape>
            </w:pict>
          </mc:Fallback>
        </mc:AlternateContent>
      </w:r>
    </w:p>
    <w:p w14:paraId="31CD0A48" w14:textId="77777777" w:rsidR="00AB3F49" w:rsidRDefault="00AB3F49">
      <w:pPr>
        <w:pStyle w:val="Textoindependiente"/>
        <w:spacing w:before="1"/>
        <w:rPr>
          <w:rFonts w:ascii="Gotham"/>
          <w:b/>
          <w:sz w:val="8"/>
        </w:rPr>
      </w:pPr>
    </w:p>
    <w:p w14:paraId="22103477" w14:textId="77777777" w:rsidR="00AB3F49" w:rsidRDefault="00790224">
      <w:pPr>
        <w:spacing w:before="75"/>
        <w:ind w:left="836"/>
        <w:rPr>
          <w:rFonts w:ascii="Gotham" w:hAnsi="Gotham" w:hint="eastAsia"/>
          <w:b/>
          <w:sz w:val="18"/>
        </w:rPr>
      </w:pPr>
      <w:bookmarkStart w:id="18" w:name="_bookmark15"/>
      <w:bookmarkEnd w:id="18"/>
      <w:r>
        <w:rPr>
          <w:rFonts w:ascii="Gotham-Light" w:eastAsia="Gotham-Light" w:hAnsi="Gotham-Light" w:cs="Gotham-Light"/>
          <w:color w:val="006BA9"/>
          <w:sz w:val="18"/>
          <w:lang w:bidi="es-ES"/>
        </w:rPr>
        <w:t xml:space="preserve">DIMENSIÓN 1 - </w:t>
      </w:r>
      <w:r>
        <w:rPr>
          <w:rFonts w:ascii="Gotham" w:eastAsia="Gotham" w:hAnsi="Gotham" w:cs="Gotham"/>
          <w:b/>
          <w:color w:val="006BA9"/>
          <w:sz w:val="18"/>
          <w:lang w:bidi="es-ES"/>
        </w:rPr>
        <w:t>ÁREA DE COMPETENCIA</w:t>
      </w:r>
    </w:p>
    <w:p w14:paraId="62B97792" w14:textId="77777777" w:rsidR="00AB3F49" w:rsidRDefault="00790224">
      <w:pPr>
        <w:pStyle w:val="Ttulo2"/>
        <w:spacing w:before="100" w:line="199" w:lineRule="auto"/>
        <w:ind w:left="839" w:right="12277" w:hanging="4"/>
      </w:pPr>
      <w:r>
        <w:rPr>
          <w:rFonts w:ascii="EC Square Sans Pro" w:eastAsia="EC Square Sans Pro" w:hAnsi="EC Square Sans Pro" w:cs="EC Square Sans Pro"/>
          <w:color w:val="D57C2A"/>
          <w:lang w:bidi="es-ES"/>
        </w:rPr>
        <w:t xml:space="preserve">3. </w:t>
      </w:r>
      <w:r>
        <w:rPr>
          <w:color w:val="D57C2A"/>
          <w:lang w:bidi="es-ES"/>
        </w:rPr>
        <w:t>CREACIÓN DE CONTENIDOS DIGITALES</w:t>
      </w:r>
    </w:p>
    <w:p w14:paraId="002CFAAD" w14:textId="0553748E" w:rsidR="00AB3F49" w:rsidRDefault="00595692">
      <w:pPr>
        <w:pStyle w:val="Textoindependiente"/>
        <w:spacing w:before="5"/>
        <w:rPr>
          <w:rFonts w:ascii="ECSquareSansProMedium"/>
          <w:sz w:val="21"/>
        </w:rPr>
      </w:pPr>
      <w:r>
        <w:rPr>
          <w:noProof/>
          <w:lang w:bidi="es-ES"/>
        </w:rPr>
        <mc:AlternateContent>
          <mc:Choice Requires="wps">
            <w:drawing>
              <wp:anchor distT="0" distB="0" distL="0" distR="0" simplePos="0" relativeHeight="487659008" behindDoc="1" locked="0" layoutInCell="1" allowOverlap="1" wp14:anchorId="3D08D820" wp14:editId="17146AD7">
                <wp:simplePos x="0" y="0"/>
                <wp:positionH relativeFrom="page">
                  <wp:posOffset>530860</wp:posOffset>
                </wp:positionH>
                <wp:positionV relativeFrom="paragraph">
                  <wp:posOffset>179705</wp:posOffset>
                </wp:positionV>
                <wp:extent cx="2237105" cy="1270"/>
                <wp:effectExtent l="0" t="0" r="0" b="0"/>
                <wp:wrapTopAndBottom/>
                <wp:docPr id="924" name="docshape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105" cy="1270"/>
                        </a:xfrm>
                        <a:custGeom>
                          <a:avLst/>
                          <a:gdLst>
                            <a:gd name="T0" fmla="+- 0 836 836"/>
                            <a:gd name="T1" fmla="*/ T0 w 3523"/>
                            <a:gd name="T2" fmla="+- 0 4359 836"/>
                            <a:gd name="T3" fmla="*/ T2 w 3523"/>
                          </a:gdLst>
                          <a:ahLst/>
                          <a:cxnLst>
                            <a:cxn ang="0">
                              <a:pos x="T1" y="0"/>
                            </a:cxn>
                            <a:cxn ang="0">
                              <a:pos x="T3" y="0"/>
                            </a:cxn>
                          </a:cxnLst>
                          <a:rect l="0" t="0" r="r" b="b"/>
                          <a:pathLst>
                            <a:path w="3523">
                              <a:moveTo>
                                <a:pt x="0" y="0"/>
                              </a:moveTo>
                              <a:lnTo>
                                <a:pt x="3523" y="0"/>
                              </a:lnTo>
                            </a:path>
                          </a:pathLst>
                        </a:custGeom>
                        <a:noFill/>
                        <a:ln w="6350">
                          <a:solidFill>
                            <a:srgbClr val="D57C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ED40F" id="docshape511" o:spid="_x0000_s1026" style="position:absolute;margin-left:41.8pt;margin-top:14.15pt;width:176.15pt;height:.1pt;z-index:-1565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" path="m,l3523,e" filled="f" strokecolor="#d57c2a" strokeweight=".5pt">
                <v:path arrowok="t" o:connecttype="custom" o:connectlocs="0,0;2237105,0" o:connectangles="0,0"/>
                <w10:wrap type="topAndBottom" anchorx="page"/>
              </v:shape>
            </w:pict>
          </mc:Fallback>
        </mc:AlternateContent>
      </w:r>
    </w:p>
    <w:p w14:paraId="58998222" w14:textId="77777777" w:rsidR="00AB3F49" w:rsidRDefault="00790224">
      <w:pPr>
        <w:spacing w:before="188"/>
        <w:ind w:left="836"/>
        <w:rPr>
          <w:rFonts w:ascii="Gotham" w:hAnsi="Gotham" w:hint="eastAsia"/>
          <w:b/>
          <w:sz w:val="18"/>
        </w:rPr>
      </w:pPr>
      <w:r>
        <w:rPr>
          <w:rFonts w:ascii="Gotham-Light" w:eastAsia="Gotham-Light" w:hAnsi="Gotham-Light" w:cs="Gotham-Light"/>
          <w:color w:val="006BA9"/>
          <w:sz w:val="18"/>
          <w:lang w:bidi="es-ES"/>
        </w:rPr>
        <w:t xml:space="preserve">DIMENSIÓN 2 - </w:t>
      </w:r>
      <w:r>
        <w:rPr>
          <w:rFonts w:ascii="Gotham" w:eastAsia="Gotham" w:hAnsi="Gotham" w:cs="Gotham"/>
          <w:b/>
          <w:color w:val="006BA9"/>
          <w:sz w:val="18"/>
          <w:lang w:bidi="es-ES"/>
        </w:rPr>
        <w:t>COMPETENCIA</w:t>
      </w:r>
    </w:p>
    <w:p w14:paraId="1422308A" w14:textId="7A3528DD" w:rsidR="00AB3F49" w:rsidRDefault="00790224" w:rsidP="00366F32">
      <w:pPr>
        <w:pStyle w:val="Ttulo2"/>
        <w:numPr>
          <w:ilvl w:val="1"/>
          <w:numId w:val="184"/>
        </w:numPr>
        <w:tabs>
          <w:tab w:val="left" w:pos="1412"/>
        </w:tabs>
        <w:spacing w:before="100" w:line="199" w:lineRule="auto"/>
        <w:ind w:right="12197" w:hanging="4"/>
      </w:pPr>
      <w:r>
        <w:rPr>
          <w:color w:val="D57C2A"/>
          <w:lang w:bidi="es-ES"/>
        </w:rPr>
        <w:t>INTEGRAR Y REELABORAR</w:t>
      </w:r>
    </w:p>
    <w:p w14:paraId="7EACEC5B" w14:textId="77777777" w:rsidR="00AB3F49" w:rsidRDefault="00790224">
      <w:pPr>
        <w:spacing w:line="377" w:lineRule="exact"/>
        <w:ind w:left="839"/>
        <w:rPr>
          <w:rFonts w:ascii="ECSquareSansProMedium"/>
          <w:sz w:val="36"/>
        </w:rPr>
      </w:pPr>
      <w:r>
        <w:rPr>
          <w:rFonts w:ascii="ECSquareSansProMedium" w:eastAsia="ECSquareSansProMedium" w:hAnsi="ECSquareSansProMedium" w:cs="ECSquareSansProMedium"/>
          <w:color w:val="D57C2A"/>
          <w:sz w:val="36"/>
          <w:lang w:bidi="es-ES"/>
        </w:rPr>
        <w:t>CONTENIDO DIGITAL</w:t>
      </w:r>
    </w:p>
    <w:p w14:paraId="4AF4512D" w14:textId="77777777" w:rsidR="00AB3F49" w:rsidRDefault="00790224">
      <w:pPr>
        <w:spacing w:before="123"/>
        <w:ind w:left="836" w:right="12562"/>
        <w:rPr>
          <w:rFonts w:ascii="EC Square Sans Pro"/>
        </w:rPr>
      </w:pPr>
      <w:r>
        <w:rPr>
          <w:rFonts w:ascii="EC Square Sans Pro" w:eastAsia="EC Square Sans Pro" w:hAnsi="EC Square Sans Pro" w:cs="EC Square Sans Pro"/>
          <w:color w:val="006BA9"/>
          <w:lang w:bidi="es-ES"/>
        </w:rPr>
        <w:t>Modificar, perfeccionar e integrar nueva información y contenidos en un conjunto de conocimientos ya existentes y</w:t>
      </w:r>
    </w:p>
    <w:p w14:paraId="19DAF767" w14:textId="77777777" w:rsidR="00AB3F49" w:rsidRDefault="00790224">
      <w:pPr>
        <w:spacing w:before="2"/>
        <w:ind w:left="836" w:right="12277"/>
        <w:rPr>
          <w:rFonts w:ascii="EC Square Sans Pro"/>
        </w:rPr>
      </w:pPr>
      <w:r>
        <w:rPr>
          <w:rFonts w:ascii="EC Square Sans Pro" w:eastAsia="EC Square Sans Pro" w:hAnsi="EC Square Sans Pro" w:cs="EC Square Sans Pro"/>
          <w:color w:val="006BA9"/>
          <w:lang w:bidi="es-ES"/>
        </w:rPr>
        <w:t>recursos para crear contenidos y conocimientos nuevos, originales y pertinentes.</w:t>
      </w:r>
    </w:p>
    <w:p w14:paraId="0051EBE9" w14:textId="77777777" w:rsidR="00AB3F49" w:rsidRDefault="00AB3F49">
      <w:pPr>
        <w:rPr>
          <w:rFonts w:ascii="EC Square Sans Pro"/>
        </w:rPr>
        <w:sectPr w:rsidR="00AB3F49">
          <w:headerReference w:type="default" r:id="rId92"/>
          <w:pgSz w:w="16840" w:h="11910" w:orient="landscape"/>
          <w:pgMar w:top="1000" w:right="300" w:bottom="280" w:left="0" w:header="0" w:footer="0" w:gutter="0"/>
          <w:pgNumType w:start="29"/>
          <w:cols w:space="720"/>
        </w:sectPr>
      </w:pPr>
    </w:p>
    <w:p w14:paraId="61D3F3AD" w14:textId="4A10D347" w:rsidR="00AB3F49" w:rsidRDefault="00595692">
      <w:pPr>
        <w:pStyle w:val="Textoindependiente"/>
        <w:spacing w:before="7"/>
        <w:rPr>
          <w:rFonts w:ascii="EC Square Sans Pro"/>
          <w:sz w:val="8"/>
        </w:rPr>
      </w:pPr>
      <w:r>
        <w:rPr>
          <w:noProof/>
          <w:lang w:bidi="es-ES"/>
        </w:rPr>
        <w:lastRenderedPageBreak/>
        <mc:AlternateContent>
          <mc:Choice Requires="wpg">
            <w:drawing>
              <wp:anchor distT="0" distB="0" distL="114300" distR="114300" simplePos="0" relativeHeight="481137152" behindDoc="1" locked="0" layoutInCell="1" allowOverlap="1" wp14:anchorId="1758106E" wp14:editId="2F14BFDA">
                <wp:simplePos x="0" y="0"/>
                <wp:positionH relativeFrom="page">
                  <wp:posOffset>4738370</wp:posOffset>
                </wp:positionH>
                <wp:positionV relativeFrom="page">
                  <wp:posOffset>4481830</wp:posOffset>
                </wp:positionV>
                <wp:extent cx="1155065" cy="5080"/>
                <wp:effectExtent l="0" t="0" r="0" b="0"/>
                <wp:wrapNone/>
                <wp:docPr id="921" name="docshapegroup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065" cy="5080"/>
                          <a:chOff x="7462" y="7058"/>
                          <a:chExt cx="1819" cy="8"/>
                        </a:xfrm>
                      </wpg:grpSpPr>
                      <wps:wsp>
                        <wps:cNvPr id="922" name="Line 791"/>
                        <wps:cNvCnPr>
                          <a:cxnSpLocks noChangeShapeType="1"/>
                        </wps:cNvCnPr>
                        <wps:spPr bwMode="auto">
                          <a:xfrm>
                            <a:off x="7482" y="7062"/>
                            <a:ext cx="1786" cy="0"/>
                          </a:xfrm>
                          <a:prstGeom prst="line">
                            <a:avLst/>
                          </a:prstGeom>
                          <a:noFill/>
                          <a:ln w="5080">
                            <a:solidFill>
                              <a:srgbClr val="006BA9"/>
                            </a:solidFill>
                            <a:prstDash val="dot"/>
                            <a:round/>
                            <a:headEnd/>
                            <a:tailEnd/>
                          </a:ln>
                          <a:extLst>
                            <a:ext uri="{909E8E84-426E-40DD-AFC4-6F175D3DCCD1}">
                              <a14:hiddenFill xmlns:a14="http://schemas.microsoft.com/office/drawing/2010/main">
                                <a:noFill/>
                              </a14:hiddenFill>
                            </a:ext>
                          </a:extLst>
                        </wps:spPr>
                        <wps:bodyPr/>
                      </wps:wsp>
                      <wps:wsp>
                        <wps:cNvPr id="923" name="docshape513"/>
                        <wps:cNvSpPr>
                          <a:spLocks/>
                        </wps:cNvSpPr>
                        <wps:spPr bwMode="auto">
                          <a:xfrm>
                            <a:off x="7461" y="7057"/>
                            <a:ext cx="1819" cy="8"/>
                          </a:xfrm>
                          <a:custGeom>
                            <a:avLst/>
                            <a:gdLst>
                              <a:gd name="T0" fmla="+- 0 7470 7462"/>
                              <a:gd name="T1" fmla="*/ T0 w 1819"/>
                              <a:gd name="T2" fmla="+- 0 7062 7058"/>
                              <a:gd name="T3" fmla="*/ 7062 h 8"/>
                              <a:gd name="T4" fmla="+- 0 7469 7462"/>
                              <a:gd name="T5" fmla="*/ T4 w 1819"/>
                              <a:gd name="T6" fmla="+- 0 7059 7058"/>
                              <a:gd name="T7" fmla="*/ 7059 h 8"/>
                              <a:gd name="T8" fmla="+- 0 7466 7462"/>
                              <a:gd name="T9" fmla="*/ T8 w 1819"/>
                              <a:gd name="T10" fmla="+- 0 7058 7058"/>
                              <a:gd name="T11" fmla="*/ 7058 h 8"/>
                              <a:gd name="T12" fmla="+- 0 7463 7462"/>
                              <a:gd name="T13" fmla="*/ T12 w 1819"/>
                              <a:gd name="T14" fmla="+- 0 7059 7058"/>
                              <a:gd name="T15" fmla="*/ 7059 h 8"/>
                              <a:gd name="T16" fmla="+- 0 7462 7462"/>
                              <a:gd name="T17" fmla="*/ T16 w 1819"/>
                              <a:gd name="T18" fmla="+- 0 7062 7058"/>
                              <a:gd name="T19" fmla="*/ 7062 h 8"/>
                              <a:gd name="T20" fmla="+- 0 7463 7462"/>
                              <a:gd name="T21" fmla="*/ T20 w 1819"/>
                              <a:gd name="T22" fmla="+- 0 7065 7058"/>
                              <a:gd name="T23" fmla="*/ 7065 h 8"/>
                              <a:gd name="T24" fmla="+- 0 7466 7462"/>
                              <a:gd name="T25" fmla="*/ T24 w 1819"/>
                              <a:gd name="T26" fmla="+- 0 7066 7058"/>
                              <a:gd name="T27" fmla="*/ 7066 h 8"/>
                              <a:gd name="T28" fmla="+- 0 7469 7462"/>
                              <a:gd name="T29" fmla="*/ T28 w 1819"/>
                              <a:gd name="T30" fmla="+- 0 7065 7058"/>
                              <a:gd name="T31" fmla="*/ 7065 h 8"/>
                              <a:gd name="T32" fmla="+- 0 7470 7462"/>
                              <a:gd name="T33" fmla="*/ T32 w 1819"/>
                              <a:gd name="T34" fmla="+- 0 7062 7058"/>
                              <a:gd name="T35" fmla="*/ 7062 h 8"/>
                              <a:gd name="T36" fmla="+- 0 9280 7462"/>
                              <a:gd name="T37" fmla="*/ T36 w 1819"/>
                              <a:gd name="T38" fmla="+- 0 7062 7058"/>
                              <a:gd name="T39" fmla="*/ 7062 h 8"/>
                              <a:gd name="T40" fmla="+- 0 9279 7462"/>
                              <a:gd name="T41" fmla="*/ T40 w 1819"/>
                              <a:gd name="T42" fmla="+- 0 7059 7058"/>
                              <a:gd name="T43" fmla="*/ 7059 h 8"/>
                              <a:gd name="T44" fmla="+- 0 9276 7462"/>
                              <a:gd name="T45" fmla="*/ T44 w 1819"/>
                              <a:gd name="T46" fmla="+- 0 7058 7058"/>
                              <a:gd name="T47" fmla="*/ 7058 h 8"/>
                              <a:gd name="T48" fmla="+- 0 9274 7462"/>
                              <a:gd name="T49" fmla="*/ T48 w 1819"/>
                              <a:gd name="T50" fmla="+- 0 7059 7058"/>
                              <a:gd name="T51" fmla="*/ 7059 h 8"/>
                              <a:gd name="T52" fmla="+- 0 9272 7462"/>
                              <a:gd name="T53" fmla="*/ T52 w 1819"/>
                              <a:gd name="T54" fmla="+- 0 7062 7058"/>
                              <a:gd name="T55" fmla="*/ 7062 h 8"/>
                              <a:gd name="T56" fmla="+- 0 9274 7462"/>
                              <a:gd name="T57" fmla="*/ T56 w 1819"/>
                              <a:gd name="T58" fmla="+- 0 7065 7058"/>
                              <a:gd name="T59" fmla="*/ 7065 h 8"/>
                              <a:gd name="T60" fmla="+- 0 9276 7462"/>
                              <a:gd name="T61" fmla="*/ T60 w 1819"/>
                              <a:gd name="T62" fmla="+- 0 7066 7058"/>
                              <a:gd name="T63" fmla="*/ 7066 h 8"/>
                              <a:gd name="T64" fmla="+- 0 9279 7462"/>
                              <a:gd name="T65" fmla="*/ T64 w 1819"/>
                              <a:gd name="T66" fmla="+- 0 7065 7058"/>
                              <a:gd name="T67" fmla="*/ 7065 h 8"/>
                              <a:gd name="T68" fmla="+- 0 9280 7462"/>
                              <a:gd name="T69" fmla="*/ T68 w 1819"/>
                              <a:gd name="T70" fmla="+- 0 7062 7058"/>
                              <a:gd name="T71" fmla="*/ 7062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19" h="8">
                                <a:moveTo>
                                  <a:pt x="8" y="4"/>
                                </a:moveTo>
                                <a:lnTo>
                                  <a:pt x="7" y="1"/>
                                </a:lnTo>
                                <a:lnTo>
                                  <a:pt x="4" y="0"/>
                                </a:lnTo>
                                <a:lnTo>
                                  <a:pt x="1" y="1"/>
                                </a:lnTo>
                                <a:lnTo>
                                  <a:pt x="0" y="4"/>
                                </a:lnTo>
                                <a:lnTo>
                                  <a:pt x="1" y="7"/>
                                </a:lnTo>
                                <a:lnTo>
                                  <a:pt x="4" y="8"/>
                                </a:lnTo>
                                <a:lnTo>
                                  <a:pt x="7" y="7"/>
                                </a:lnTo>
                                <a:lnTo>
                                  <a:pt x="8" y="4"/>
                                </a:lnTo>
                                <a:close/>
                                <a:moveTo>
                                  <a:pt x="1818" y="4"/>
                                </a:moveTo>
                                <a:lnTo>
                                  <a:pt x="1817" y="1"/>
                                </a:lnTo>
                                <a:lnTo>
                                  <a:pt x="1814" y="0"/>
                                </a:lnTo>
                                <a:lnTo>
                                  <a:pt x="1812" y="1"/>
                                </a:lnTo>
                                <a:lnTo>
                                  <a:pt x="1810" y="4"/>
                                </a:lnTo>
                                <a:lnTo>
                                  <a:pt x="1812" y="7"/>
                                </a:lnTo>
                                <a:lnTo>
                                  <a:pt x="1814" y="8"/>
                                </a:lnTo>
                                <a:lnTo>
                                  <a:pt x="1817" y="7"/>
                                </a:lnTo>
                                <a:lnTo>
                                  <a:pt x="1818" y="4"/>
                                </a:lnTo>
                                <a:close/>
                              </a:path>
                            </a:pathLst>
                          </a:custGeom>
                          <a:solidFill>
                            <a:srgbClr val="006B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6D5F93" id="docshapegroup512" o:spid="_x0000_s1026" style="position:absolute;margin-left:373.1pt;margin-top:352.9pt;width:90.95pt;height:.4pt;z-index:-22179328;mso-position-horizontal-relative:page;mso-position-vertical-relative:page" coordorigin="7462,7058" coordsize="18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">
                <v:line id="Line 791" o:spid="_x0000_s1027" style="position:absolute;visibility:visible;mso-wrap-style:square" from="7482,7062" to="9268,7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" strokecolor="#006ba9" strokeweight=".4pt">
                  <v:stroke dashstyle="dot"/>
                </v:line>
                <v:shape id="docshape513" o:spid="_x0000_s1028" style="position:absolute;left:7461;top:7057;width:1819;height:8;visibility:visible;mso-wrap-style:square;v-text-anchor:top" coordsize="1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" path="m8,4l7,1,4,,1,1,,4,1,7,4,8,7,7,8,4xm1818,4r-1,-3l1814,r-2,1l1810,4r2,3l1814,8r3,-1l1818,4xe" fillcolor="#006ba9" stroked="f">
                  <v:path arrowok="t" o:connecttype="custom" o:connectlocs="8,7062;7,7059;4,7058;1,7059;0,7062;1,7065;4,7066;7,7065;8,7062;1818,7062;1817,7059;1814,7058;1812,7059;1810,7062;1812,7065;1814,7066;1817,7065;1818,7062" o:connectangles="0,0,0,0,0,0,0,0,0,0,0,0,0,0,0,0,0,0"/>
                </v:shape>
                <w10:wrap anchorx="page" anchory="page"/>
              </v:group>
            </w:pict>
          </mc:Fallback>
        </mc:AlternateContent>
      </w:r>
      <w:r>
        <w:rPr>
          <w:noProof/>
          <w:lang w:bidi="es-ES"/>
        </w:rPr>
        <mc:AlternateContent>
          <mc:Choice Requires="wpg">
            <w:drawing>
              <wp:anchor distT="0" distB="0" distL="114300" distR="114300" simplePos="0" relativeHeight="481137664" behindDoc="1" locked="0" layoutInCell="1" allowOverlap="1" wp14:anchorId="287B0668" wp14:editId="4E56BDB9">
                <wp:simplePos x="0" y="0"/>
                <wp:positionH relativeFrom="page">
                  <wp:posOffset>1945005</wp:posOffset>
                </wp:positionH>
                <wp:positionV relativeFrom="page">
                  <wp:posOffset>6033135</wp:posOffset>
                </wp:positionV>
                <wp:extent cx="730885" cy="5080"/>
                <wp:effectExtent l="0" t="0" r="0" b="0"/>
                <wp:wrapNone/>
                <wp:docPr id="918" name="docshapegroup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885" cy="5080"/>
                          <a:chOff x="3063" y="9501"/>
                          <a:chExt cx="1151" cy="8"/>
                        </a:xfrm>
                      </wpg:grpSpPr>
                      <wps:wsp>
                        <wps:cNvPr id="919" name="Line 788"/>
                        <wps:cNvCnPr>
                          <a:cxnSpLocks noChangeShapeType="1"/>
                        </wps:cNvCnPr>
                        <wps:spPr bwMode="auto">
                          <a:xfrm>
                            <a:off x="3083" y="9505"/>
                            <a:ext cx="1118" cy="0"/>
                          </a:xfrm>
                          <a:prstGeom prst="line">
                            <a:avLst/>
                          </a:prstGeom>
                          <a:noFill/>
                          <a:ln w="5080">
                            <a:solidFill>
                              <a:srgbClr val="006BA9"/>
                            </a:solidFill>
                            <a:prstDash val="dot"/>
                            <a:round/>
                            <a:headEnd/>
                            <a:tailEnd/>
                          </a:ln>
                          <a:extLst>
                            <a:ext uri="{909E8E84-426E-40DD-AFC4-6F175D3DCCD1}">
                              <a14:hiddenFill xmlns:a14="http://schemas.microsoft.com/office/drawing/2010/main">
                                <a:noFill/>
                              </a14:hiddenFill>
                            </a:ext>
                          </a:extLst>
                        </wps:spPr>
                        <wps:bodyPr/>
                      </wps:wsp>
                      <wps:wsp>
                        <wps:cNvPr id="920" name="docshape515"/>
                        <wps:cNvSpPr>
                          <a:spLocks/>
                        </wps:cNvSpPr>
                        <wps:spPr bwMode="auto">
                          <a:xfrm>
                            <a:off x="3062" y="9501"/>
                            <a:ext cx="1151" cy="8"/>
                          </a:xfrm>
                          <a:custGeom>
                            <a:avLst/>
                            <a:gdLst>
                              <a:gd name="T0" fmla="+- 0 3071 3063"/>
                              <a:gd name="T1" fmla="*/ T0 w 1151"/>
                              <a:gd name="T2" fmla="+- 0 9505 9501"/>
                              <a:gd name="T3" fmla="*/ 9505 h 8"/>
                              <a:gd name="T4" fmla="+- 0 3069 3063"/>
                              <a:gd name="T5" fmla="*/ T4 w 1151"/>
                              <a:gd name="T6" fmla="+- 0 9502 9501"/>
                              <a:gd name="T7" fmla="*/ 9502 h 8"/>
                              <a:gd name="T8" fmla="+- 0 3067 3063"/>
                              <a:gd name="T9" fmla="*/ T8 w 1151"/>
                              <a:gd name="T10" fmla="+- 0 9501 9501"/>
                              <a:gd name="T11" fmla="*/ 9501 h 8"/>
                              <a:gd name="T12" fmla="+- 0 3064 3063"/>
                              <a:gd name="T13" fmla="*/ T12 w 1151"/>
                              <a:gd name="T14" fmla="+- 0 9502 9501"/>
                              <a:gd name="T15" fmla="*/ 9502 h 8"/>
                              <a:gd name="T16" fmla="+- 0 3063 3063"/>
                              <a:gd name="T17" fmla="*/ T16 w 1151"/>
                              <a:gd name="T18" fmla="+- 0 9505 9501"/>
                              <a:gd name="T19" fmla="*/ 9505 h 8"/>
                              <a:gd name="T20" fmla="+- 0 3064 3063"/>
                              <a:gd name="T21" fmla="*/ T20 w 1151"/>
                              <a:gd name="T22" fmla="+- 0 9508 9501"/>
                              <a:gd name="T23" fmla="*/ 9508 h 8"/>
                              <a:gd name="T24" fmla="+- 0 3067 3063"/>
                              <a:gd name="T25" fmla="*/ T24 w 1151"/>
                              <a:gd name="T26" fmla="+- 0 9509 9501"/>
                              <a:gd name="T27" fmla="*/ 9509 h 8"/>
                              <a:gd name="T28" fmla="+- 0 3069 3063"/>
                              <a:gd name="T29" fmla="*/ T28 w 1151"/>
                              <a:gd name="T30" fmla="+- 0 9508 9501"/>
                              <a:gd name="T31" fmla="*/ 9508 h 8"/>
                              <a:gd name="T32" fmla="+- 0 3071 3063"/>
                              <a:gd name="T33" fmla="*/ T32 w 1151"/>
                              <a:gd name="T34" fmla="+- 0 9505 9501"/>
                              <a:gd name="T35" fmla="*/ 9505 h 8"/>
                              <a:gd name="T36" fmla="+- 0 4213 3063"/>
                              <a:gd name="T37" fmla="*/ T36 w 1151"/>
                              <a:gd name="T38" fmla="+- 0 9505 9501"/>
                              <a:gd name="T39" fmla="*/ 9505 h 8"/>
                              <a:gd name="T40" fmla="+- 0 4212 3063"/>
                              <a:gd name="T41" fmla="*/ T40 w 1151"/>
                              <a:gd name="T42" fmla="+- 0 9502 9501"/>
                              <a:gd name="T43" fmla="*/ 9502 h 8"/>
                              <a:gd name="T44" fmla="+- 0 4209 3063"/>
                              <a:gd name="T45" fmla="*/ T44 w 1151"/>
                              <a:gd name="T46" fmla="+- 0 9501 9501"/>
                              <a:gd name="T47" fmla="*/ 9501 h 8"/>
                              <a:gd name="T48" fmla="+- 0 4207 3063"/>
                              <a:gd name="T49" fmla="*/ T48 w 1151"/>
                              <a:gd name="T50" fmla="+- 0 9502 9501"/>
                              <a:gd name="T51" fmla="*/ 9502 h 8"/>
                              <a:gd name="T52" fmla="+- 0 4205 3063"/>
                              <a:gd name="T53" fmla="*/ T52 w 1151"/>
                              <a:gd name="T54" fmla="+- 0 9505 9501"/>
                              <a:gd name="T55" fmla="*/ 9505 h 8"/>
                              <a:gd name="T56" fmla="+- 0 4207 3063"/>
                              <a:gd name="T57" fmla="*/ T56 w 1151"/>
                              <a:gd name="T58" fmla="+- 0 9508 9501"/>
                              <a:gd name="T59" fmla="*/ 9508 h 8"/>
                              <a:gd name="T60" fmla="+- 0 4209 3063"/>
                              <a:gd name="T61" fmla="*/ T60 w 1151"/>
                              <a:gd name="T62" fmla="+- 0 9509 9501"/>
                              <a:gd name="T63" fmla="*/ 9509 h 8"/>
                              <a:gd name="T64" fmla="+- 0 4212 3063"/>
                              <a:gd name="T65" fmla="*/ T64 w 1151"/>
                              <a:gd name="T66" fmla="+- 0 9508 9501"/>
                              <a:gd name="T67" fmla="*/ 9508 h 8"/>
                              <a:gd name="T68" fmla="+- 0 4213 3063"/>
                              <a:gd name="T69" fmla="*/ T68 w 1151"/>
                              <a:gd name="T70" fmla="+- 0 9505 9501"/>
                              <a:gd name="T71" fmla="*/ 9505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51" h="8">
                                <a:moveTo>
                                  <a:pt x="8" y="4"/>
                                </a:moveTo>
                                <a:lnTo>
                                  <a:pt x="6" y="1"/>
                                </a:lnTo>
                                <a:lnTo>
                                  <a:pt x="4" y="0"/>
                                </a:lnTo>
                                <a:lnTo>
                                  <a:pt x="1" y="1"/>
                                </a:lnTo>
                                <a:lnTo>
                                  <a:pt x="0" y="4"/>
                                </a:lnTo>
                                <a:lnTo>
                                  <a:pt x="1" y="7"/>
                                </a:lnTo>
                                <a:lnTo>
                                  <a:pt x="4" y="8"/>
                                </a:lnTo>
                                <a:lnTo>
                                  <a:pt x="6" y="7"/>
                                </a:lnTo>
                                <a:lnTo>
                                  <a:pt x="8" y="4"/>
                                </a:lnTo>
                                <a:close/>
                                <a:moveTo>
                                  <a:pt x="1150" y="4"/>
                                </a:moveTo>
                                <a:lnTo>
                                  <a:pt x="1149" y="1"/>
                                </a:lnTo>
                                <a:lnTo>
                                  <a:pt x="1146" y="0"/>
                                </a:lnTo>
                                <a:lnTo>
                                  <a:pt x="1144" y="1"/>
                                </a:lnTo>
                                <a:lnTo>
                                  <a:pt x="1142" y="4"/>
                                </a:lnTo>
                                <a:lnTo>
                                  <a:pt x="1144" y="7"/>
                                </a:lnTo>
                                <a:lnTo>
                                  <a:pt x="1146" y="8"/>
                                </a:lnTo>
                                <a:lnTo>
                                  <a:pt x="1149" y="7"/>
                                </a:lnTo>
                                <a:lnTo>
                                  <a:pt x="1150" y="4"/>
                                </a:lnTo>
                                <a:close/>
                              </a:path>
                            </a:pathLst>
                          </a:custGeom>
                          <a:solidFill>
                            <a:srgbClr val="006B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7FD019" id="docshapegroup514" o:spid="_x0000_s1026" style="position:absolute;margin-left:153.15pt;margin-top:475.05pt;width:57.55pt;height:.4pt;z-index:-22178816;mso-position-horizontal-relative:page;mso-position-vertical-relative:page" coordorigin="3063,9501" coordsize="1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">
                <v:line id="Line 788" o:spid="_x0000_s1027" style="position:absolute;visibility:visible;mso-wrap-style:square" from="3083,9505" to="4201,9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" strokecolor="#006ba9" strokeweight=".4pt">
                  <v:stroke dashstyle="dot"/>
                </v:line>
                <v:shape id="docshape515" o:spid="_x0000_s1028" style="position:absolute;left:3062;top:9501;width:1151;height:8;visibility:visible;mso-wrap-style:square;v-text-anchor:top" coordsize="1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" path="m8,4l6,1,4,,1,1,,4,1,7,4,8,6,7,8,4xm1150,4r-1,-3l1146,r-2,1l1142,4r2,3l1146,8r3,-1l1150,4xe" fillcolor="#006ba9" stroked="f">
                  <v:path arrowok="t" o:connecttype="custom" o:connectlocs="8,9505;6,9502;4,9501;1,9502;0,9505;1,9508;4,9509;6,9508;8,9505;1150,9505;1149,9502;1146,9501;1144,9502;1142,9505;1144,9508;1146,9509;1149,9508;1150,9505" o:connectangles="0,0,0,0,0,0,0,0,0,0,0,0,0,0,0,0,0,0"/>
                </v:shape>
                <w10:wrap anchorx="page" anchory="page"/>
              </v:group>
            </w:pict>
          </mc:Fallback>
        </mc:AlternateContent>
      </w:r>
      <w:r>
        <w:rPr>
          <w:noProof/>
          <w:lang w:bidi="es-ES"/>
        </w:rPr>
        <mc:AlternateContent>
          <mc:Choice Requires="wps">
            <w:drawing>
              <wp:anchor distT="0" distB="0" distL="114300" distR="114300" simplePos="0" relativeHeight="481138176" behindDoc="1" locked="0" layoutInCell="1" allowOverlap="1" wp14:anchorId="12B19156" wp14:editId="159429A3">
                <wp:simplePos x="0" y="0"/>
                <wp:positionH relativeFrom="page">
                  <wp:posOffset>268605</wp:posOffset>
                </wp:positionH>
                <wp:positionV relativeFrom="page">
                  <wp:posOffset>6539230</wp:posOffset>
                </wp:positionV>
                <wp:extent cx="283845" cy="346075"/>
                <wp:effectExtent l="0" t="0" r="0" b="0"/>
                <wp:wrapNone/>
                <wp:docPr id="917" name="docshape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 cy="346075"/>
                        </a:xfrm>
                        <a:custGeom>
                          <a:avLst/>
                          <a:gdLst>
                            <a:gd name="T0" fmla="+- 0 693 423"/>
                            <a:gd name="T1" fmla="*/ T0 w 447"/>
                            <a:gd name="T2" fmla="+- 0 10298 10298"/>
                            <a:gd name="T3" fmla="*/ 10298 h 545"/>
                            <a:gd name="T4" fmla="+- 0 616 423"/>
                            <a:gd name="T5" fmla="*/ T4 w 447"/>
                            <a:gd name="T6" fmla="+- 0 10317 10298"/>
                            <a:gd name="T7" fmla="*/ 10317 h 545"/>
                            <a:gd name="T8" fmla="+- 0 566 423"/>
                            <a:gd name="T9" fmla="*/ T8 w 447"/>
                            <a:gd name="T10" fmla="+- 0 10358 10298"/>
                            <a:gd name="T11" fmla="*/ 10358 h 545"/>
                            <a:gd name="T12" fmla="+- 0 558 423"/>
                            <a:gd name="T13" fmla="*/ T12 w 447"/>
                            <a:gd name="T14" fmla="+- 0 10348 10298"/>
                            <a:gd name="T15" fmla="*/ 10348 h 545"/>
                            <a:gd name="T16" fmla="+- 0 492 423"/>
                            <a:gd name="T17" fmla="*/ T16 w 447"/>
                            <a:gd name="T18" fmla="+- 0 10307 10298"/>
                            <a:gd name="T19" fmla="*/ 10307 h 545"/>
                            <a:gd name="T20" fmla="+- 0 439 423"/>
                            <a:gd name="T21" fmla="*/ T20 w 447"/>
                            <a:gd name="T22" fmla="+- 0 10298 10298"/>
                            <a:gd name="T23" fmla="*/ 10298 h 545"/>
                            <a:gd name="T24" fmla="+- 0 423 423"/>
                            <a:gd name="T25" fmla="*/ T24 w 447"/>
                            <a:gd name="T26" fmla="+- 0 10299 10298"/>
                            <a:gd name="T27" fmla="*/ 10299 h 545"/>
                            <a:gd name="T28" fmla="+- 0 423 423"/>
                            <a:gd name="T29" fmla="*/ T28 w 447"/>
                            <a:gd name="T30" fmla="+- 0 10331 10298"/>
                            <a:gd name="T31" fmla="*/ 10331 h 545"/>
                            <a:gd name="T32" fmla="+- 0 434 423"/>
                            <a:gd name="T33" fmla="*/ T32 w 447"/>
                            <a:gd name="T34" fmla="+- 0 10330 10298"/>
                            <a:gd name="T35" fmla="*/ 10330 h 545"/>
                            <a:gd name="T36" fmla="+- 0 439 423"/>
                            <a:gd name="T37" fmla="*/ T36 w 447"/>
                            <a:gd name="T38" fmla="+- 0 10330 10298"/>
                            <a:gd name="T39" fmla="*/ 10330 h 545"/>
                            <a:gd name="T40" fmla="+- 0 501 423"/>
                            <a:gd name="T41" fmla="*/ T40 w 447"/>
                            <a:gd name="T42" fmla="+- 0 10345 10298"/>
                            <a:gd name="T43" fmla="*/ 10345 h 545"/>
                            <a:gd name="T44" fmla="+- 0 553 423"/>
                            <a:gd name="T45" fmla="*/ T44 w 447"/>
                            <a:gd name="T46" fmla="+- 0 10393 10298"/>
                            <a:gd name="T47" fmla="*/ 10393 h 545"/>
                            <a:gd name="T48" fmla="+- 0 566 423"/>
                            <a:gd name="T49" fmla="*/ T48 w 447"/>
                            <a:gd name="T50" fmla="+- 0 10410 10298"/>
                            <a:gd name="T51" fmla="*/ 10410 h 545"/>
                            <a:gd name="T52" fmla="+- 0 579 423"/>
                            <a:gd name="T53" fmla="*/ T52 w 447"/>
                            <a:gd name="T54" fmla="+- 0 10393 10298"/>
                            <a:gd name="T55" fmla="*/ 10393 h 545"/>
                            <a:gd name="T56" fmla="+- 0 631 423"/>
                            <a:gd name="T57" fmla="*/ T56 w 447"/>
                            <a:gd name="T58" fmla="+- 0 10345 10298"/>
                            <a:gd name="T59" fmla="*/ 10345 h 545"/>
                            <a:gd name="T60" fmla="+- 0 693 423"/>
                            <a:gd name="T61" fmla="*/ T60 w 447"/>
                            <a:gd name="T62" fmla="+- 0 10330 10298"/>
                            <a:gd name="T63" fmla="*/ 10330 h 545"/>
                            <a:gd name="T64" fmla="+- 0 723 423"/>
                            <a:gd name="T65" fmla="*/ T64 w 447"/>
                            <a:gd name="T66" fmla="+- 0 10333 10298"/>
                            <a:gd name="T67" fmla="*/ 10333 h 545"/>
                            <a:gd name="T68" fmla="+- 0 797 423"/>
                            <a:gd name="T69" fmla="*/ T68 w 447"/>
                            <a:gd name="T70" fmla="+- 0 10375 10298"/>
                            <a:gd name="T71" fmla="*/ 10375 h 545"/>
                            <a:gd name="T72" fmla="+- 0 836 423"/>
                            <a:gd name="T73" fmla="*/ T72 w 447"/>
                            <a:gd name="T74" fmla="+- 0 10455 10298"/>
                            <a:gd name="T75" fmla="*/ 10455 h 545"/>
                            <a:gd name="T76" fmla="+- 0 838 423"/>
                            <a:gd name="T77" fmla="*/ T76 w 447"/>
                            <a:gd name="T78" fmla="+- 0 10487 10298"/>
                            <a:gd name="T79" fmla="*/ 10487 h 545"/>
                            <a:gd name="T80" fmla="+- 0 835 423"/>
                            <a:gd name="T81" fmla="*/ T80 w 447"/>
                            <a:gd name="T82" fmla="+- 0 10520 10298"/>
                            <a:gd name="T83" fmla="*/ 10520 h 545"/>
                            <a:gd name="T84" fmla="+- 0 809 423"/>
                            <a:gd name="T85" fmla="*/ T84 w 447"/>
                            <a:gd name="T86" fmla="+- 0 10585 10298"/>
                            <a:gd name="T87" fmla="*/ 10585 h 545"/>
                            <a:gd name="T88" fmla="+- 0 757 423"/>
                            <a:gd name="T89" fmla="*/ T88 w 447"/>
                            <a:gd name="T90" fmla="+- 0 10648 10298"/>
                            <a:gd name="T91" fmla="*/ 10648 h 545"/>
                            <a:gd name="T92" fmla="+- 0 685 423"/>
                            <a:gd name="T93" fmla="*/ T92 w 447"/>
                            <a:gd name="T94" fmla="+- 0 10714 10298"/>
                            <a:gd name="T95" fmla="*/ 10714 h 545"/>
                            <a:gd name="T96" fmla="+- 0 575 423"/>
                            <a:gd name="T97" fmla="*/ T96 w 447"/>
                            <a:gd name="T98" fmla="+- 0 10809 10298"/>
                            <a:gd name="T99" fmla="*/ 10809 h 545"/>
                            <a:gd name="T100" fmla="+- 0 570 423"/>
                            <a:gd name="T101" fmla="*/ T100 w 447"/>
                            <a:gd name="T102" fmla="+- 0 10811 10298"/>
                            <a:gd name="T103" fmla="*/ 10811 h 545"/>
                            <a:gd name="T104" fmla="+- 0 562 423"/>
                            <a:gd name="T105" fmla="*/ T104 w 447"/>
                            <a:gd name="T106" fmla="+- 0 10811 10298"/>
                            <a:gd name="T107" fmla="*/ 10811 h 545"/>
                            <a:gd name="T108" fmla="+- 0 558 423"/>
                            <a:gd name="T109" fmla="*/ T108 w 447"/>
                            <a:gd name="T110" fmla="+- 0 10809 10298"/>
                            <a:gd name="T111" fmla="*/ 10809 h 545"/>
                            <a:gd name="T112" fmla="+- 0 439 423"/>
                            <a:gd name="T113" fmla="*/ T112 w 447"/>
                            <a:gd name="T114" fmla="+- 0 10707 10298"/>
                            <a:gd name="T115" fmla="*/ 10707 h 545"/>
                            <a:gd name="T116" fmla="+- 0 423 423"/>
                            <a:gd name="T117" fmla="*/ T116 w 447"/>
                            <a:gd name="T118" fmla="+- 0 10693 10298"/>
                            <a:gd name="T119" fmla="*/ 10693 h 545"/>
                            <a:gd name="T120" fmla="+- 0 423 423"/>
                            <a:gd name="T121" fmla="*/ T120 w 447"/>
                            <a:gd name="T122" fmla="+- 0 10736 10298"/>
                            <a:gd name="T123" fmla="*/ 10736 h 545"/>
                            <a:gd name="T124" fmla="+- 0 542 423"/>
                            <a:gd name="T125" fmla="*/ T124 w 447"/>
                            <a:gd name="T126" fmla="+- 0 10838 10298"/>
                            <a:gd name="T127" fmla="*/ 10838 h 545"/>
                            <a:gd name="T128" fmla="+- 0 554 423"/>
                            <a:gd name="T129" fmla="*/ T128 w 447"/>
                            <a:gd name="T130" fmla="+- 0 10843 10298"/>
                            <a:gd name="T131" fmla="*/ 10843 h 545"/>
                            <a:gd name="T132" fmla="+- 0 578 423"/>
                            <a:gd name="T133" fmla="*/ T132 w 447"/>
                            <a:gd name="T134" fmla="+- 0 10843 10298"/>
                            <a:gd name="T135" fmla="*/ 10843 h 545"/>
                            <a:gd name="T136" fmla="+- 0 707 423"/>
                            <a:gd name="T137" fmla="*/ T136 w 447"/>
                            <a:gd name="T138" fmla="+- 0 10738 10298"/>
                            <a:gd name="T139" fmla="*/ 10738 h 545"/>
                            <a:gd name="T140" fmla="+- 0 780 423"/>
                            <a:gd name="T141" fmla="*/ T140 w 447"/>
                            <a:gd name="T142" fmla="+- 0 10670 10298"/>
                            <a:gd name="T143" fmla="*/ 10670 h 545"/>
                            <a:gd name="T144" fmla="+- 0 836 423"/>
                            <a:gd name="T145" fmla="*/ T144 w 447"/>
                            <a:gd name="T146" fmla="+- 0 10600 10298"/>
                            <a:gd name="T147" fmla="*/ 10600 h 545"/>
                            <a:gd name="T148" fmla="+- 0 867 423"/>
                            <a:gd name="T149" fmla="*/ T148 w 447"/>
                            <a:gd name="T150" fmla="+- 0 10526 10298"/>
                            <a:gd name="T151" fmla="*/ 10526 h 545"/>
                            <a:gd name="T152" fmla="+- 0 870 423"/>
                            <a:gd name="T153" fmla="*/ T152 w 447"/>
                            <a:gd name="T154" fmla="+- 0 10487 10298"/>
                            <a:gd name="T155" fmla="*/ 10487 h 545"/>
                            <a:gd name="T156" fmla="+- 0 867 423"/>
                            <a:gd name="T157" fmla="*/ T156 w 447"/>
                            <a:gd name="T158" fmla="+- 0 10449 10298"/>
                            <a:gd name="T159" fmla="*/ 10449 h 545"/>
                            <a:gd name="T160" fmla="+- 0 842 423"/>
                            <a:gd name="T161" fmla="*/ T160 w 447"/>
                            <a:gd name="T162" fmla="+- 0 10382 10298"/>
                            <a:gd name="T163" fmla="*/ 10382 h 545"/>
                            <a:gd name="T164" fmla="+- 0 793 423"/>
                            <a:gd name="T165" fmla="*/ T164 w 447"/>
                            <a:gd name="T166" fmla="+- 0 10329 10298"/>
                            <a:gd name="T167" fmla="*/ 10329 h 545"/>
                            <a:gd name="T168" fmla="+- 0 729 423"/>
                            <a:gd name="T169" fmla="*/ T168 w 447"/>
                            <a:gd name="T170" fmla="+- 0 10301 10298"/>
                            <a:gd name="T171" fmla="*/ 10301 h 545"/>
                            <a:gd name="T172" fmla="+- 0 693 423"/>
                            <a:gd name="T173" fmla="*/ T172 w 447"/>
                            <a:gd name="T174" fmla="+- 0 10298 10298"/>
                            <a:gd name="T175" fmla="*/ 10298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47" h="545">
                              <a:moveTo>
                                <a:pt x="270" y="0"/>
                              </a:moveTo>
                              <a:lnTo>
                                <a:pt x="193" y="19"/>
                              </a:lnTo>
                              <a:lnTo>
                                <a:pt x="143" y="60"/>
                              </a:lnTo>
                              <a:lnTo>
                                <a:pt x="135" y="50"/>
                              </a:lnTo>
                              <a:lnTo>
                                <a:pt x="69" y="9"/>
                              </a:lnTo>
                              <a:lnTo>
                                <a:pt x="16" y="0"/>
                              </a:lnTo>
                              <a:lnTo>
                                <a:pt x="0" y="1"/>
                              </a:lnTo>
                              <a:lnTo>
                                <a:pt x="0" y="33"/>
                              </a:lnTo>
                              <a:lnTo>
                                <a:pt x="11" y="32"/>
                              </a:lnTo>
                              <a:lnTo>
                                <a:pt x="16" y="32"/>
                              </a:lnTo>
                              <a:lnTo>
                                <a:pt x="78" y="47"/>
                              </a:lnTo>
                              <a:lnTo>
                                <a:pt x="130" y="95"/>
                              </a:lnTo>
                              <a:lnTo>
                                <a:pt x="143" y="112"/>
                              </a:lnTo>
                              <a:lnTo>
                                <a:pt x="156" y="95"/>
                              </a:lnTo>
                              <a:lnTo>
                                <a:pt x="208" y="47"/>
                              </a:lnTo>
                              <a:lnTo>
                                <a:pt x="270" y="32"/>
                              </a:lnTo>
                              <a:lnTo>
                                <a:pt x="300" y="35"/>
                              </a:lnTo>
                              <a:lnTo>
                                <a:pt x="374" y="77"/>
                              </a:lnTo>
                              <a:lnTo>
                                <a:pt x="413" y="157"/>
                              </a:lnTo>
                              <a:lnTo>
                                <a:pt x="415" y="189"/>
                              </a:lnTo>
                              <a:lnTo>
                                <a:pt x="412" y="222"/>
                              </a:lnTo>
                              <a:lnTo>
                                <a:pt x="386" y="287"/>
                              </a:lnTo>
                              <a:lnTo>
                                <a:pt x="334" y="350"/>
                              </a:lnTo>
                              <a:lnTo>
                                <a:pt x="262" y="416"/>
                              </a:lnTo>
                              <a:lnTo>
                                <a:pt x="152" y="511"/>
                              </a:lnTo>
                              <a:lnTo>
                                <a:pt x="147" y="513"/>
                              </a:lnTo>
                              <a:lnTo>
                                <a:pt x="139" y="513"/>
                              </a:lnTo>
                              <a:lnTo>
                                <a:pt x="135" y="511"/>
                              </a:lnTo>
                              <a:lnTo>
                                <a:pt x="16" y="409"/>
                              </a:lnTo>
                              <a:lnTo>
                                <a:pt x="0" y="395"/>
                              </a:lnTo>
                              <a:lnTo>
                                <a:pt x="0" y="438"/>
                              </a:lnTo>
                              <a:lnTo>
                                <a:pt x="119" y="540"/>
                              </a:lnTo>
                              <a:lnTo>
                                <a:pt x="131" y="545"/>
                              </a:lnTo>
                              <a:lnTo>
                                <a:pt x="155" y="545"/>
                              </a:lnTo>
                              <a:lnTo>
                                <a:pt x="284" y="440"/>
                              </a:lnTo>
                              <a:lnTo>
                                <a:pt x="357" y="372"/>
                              </a:lnTo>
                              <a:lnTo>
                                <a:pt x="413" y="302"/>
                              </a:lnTo>
                              <a:lnTo>
                                <a:pt x="444" y="228"/>
                              </a:lnTo>
                              <a:lnTo>
                                <a:pt x="447" y="189"/>
                              </a:lnTo>
                              <a:lnTo>
                                <a:pt x="444" y="151"/>
                              </a:lnTo>
                              <a:lnTo>
                                <a:pt x="419" y="84"/>
                              </a:lnTo>
                              <a:lnTo>
                                <a:pt x="370" y="31"/>
                              </a:lnTo>
                              <a:lnTo>
                                <a:pt x="306" y="3"/>
                              </a:lnTo>
                              <a:lnTo>
                                <a:pt x="270" y="0"/>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96AF0" id="docshape516" o:spid="_x0000_s1026" style="position:absolute;margin-left:21.15pt;margin-top:514.9pt;width:22.35pt;height:27.25pt;z-index:-2217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7,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" path="m270,l193,19,143,60,135,50,69,9,16,,,1,,33,11,32r5,l78,47r52,48l143,112,156,95,208,47,270,32r30,3l374,77r39,80l415,189r-3,33l386,287r-52,63l262,416,152,511r-5,2l139,513r-4,-2l16,409,,395r,43l119,540r12,5l155,545,284,440r73,-68l413,302r31,-74l447,189r-3,-38l419,84,370,31,306,3,270,xe" fillcolor="#2b3890" stroked="f">
                <v:fill opacity="13107f"/>
                <v:path arrowok="t" o:connecttype="custom" o:connectlocs="171450,6539230;122555,6551295;90805,6577330;85725,6570980;43815,6544945;10160,6539230;0,6539865;0,6560185;6985,6559550;10160,6559550;49530,6569075;82550,6599555;90805,6610350;99060,6599555;132080,6569075;171450,6559550;190500,6561455;237490,6588125;262255,6638925;263525,6659245;261620,6680200;245110,6721475;212090,6761480;166370,6803390;96520,6863715;93345,6864985;88265,6864985;85725,6863715;10160,6798945;0,6790055;0,6817360;75565,6882130;83185,6885305;98425,6885305;180340,6818630;226695,6775450;262255,6731000;281940,6684010;283845,6659245;281940,6635115;266065,6592570;234950,6558915;194310,6541135;171450,6539230" o:connectangles="0,0,0,0,0,0,0,0,0,0,0,0,0,0,0,0,0,0,0,0,0,0,0,0,0,0,0,0,0,0,0,0,0,0,0,0,0,0,0,0,0,0,0,0"/>
                <w10:wrap anchorx="page" anchory="page"/>
              </v:shape>
            </w:pict>
          </mc:Fallback>
        </mc:AlternateContent>
      </w:r>
      <w:r>
        <w:rPr>
          <w:noProof/>
          <w:lang w:bidi="es-ES"/>
        </w:rPr>
        <mc:AlternateContent>
          <mc:Choice Requires="wps">
            <w:drawing>
              <wp:anchor distT="0" distB="0" distL="114300" distR="114300" simplePos="0" relativeHeight="481138688" behindDoc="1" locked="0" layoutInCell="1" allowOverlap="1" wp14:anchorId="412143A5" wp14:editId="3C764E5A">
                <wp:simplePos x="0" y="0"/>
                <wp:positionH relativeFrom="page">
                  <wp:posOffset>268605</wp:posOffset>
                </wp:positionH>
                <wp:positionV relativeFrom="page">
                  <wp:posOffset>2459990</wp:posOffset>
                </wp:positionV>
                <wp:extent cx="283845" cy="346710"/>
                <wp:effectExtent l="0" t="0" r="0" b="0"/>
                <wp:wrapNone/>
                <wp:docPr id="916" name="docshape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 cy="346710"/>
                        </a:xfrm>
                        <a:custGeom>
                          <a:avLst/>
                          <a:gdLst>
                            <a:gd name="T0" fmla="+- 0 457 423"/>
                            <a:gd name="T1" fmla="*/ T0 w 447"/>
                            <a:gd name="T2" fmla="+- 0 4378 3874"/>
                            <a:gd name="T3" fmla="*/ 4378 h 546"/>
                            <a:gd name="T4" fmla="+- 0 525 423"/>
                            <a:gd name="T5" fmla="*/ T4 w 447"/>
                            <a:gd name="T6" fmla="+- 0 4399 3874"/>
                            <a:gd name="T7" fmla="*/ 4399 h 546"/>
                            <a:gd name="T8" fmla="+- 0 576 423"/>
                            <a:gd name="T9" fmla="*/ T8 w 447"/>
                            <a:gd name="T10" fmla="+- 0 4414 3874"/>
                            <a:gd name="T11" fmla="*/ 4414 h 546"/>
                            <a:gd name="T12" fmla="+- 0 623 423"/>
                            <a:gd name="T13" fmla="*/ T12 w 447"/>
                            <a:gd name="T14" fmla="+- 0 4393 3874"/>
                            <a:gd name="T15" fmla="*/ 4393 h 546"/>
                            <a:gd name="T16" fmla="+- 0 724 423"/>
                            <a:gd name="T17" fmla="*/ T16 w 447"/>
                            <a:gd name="T18" fmla="+- 0 4370 3874"/>
                            <a:gd name="T19" fmla="*/ 4370 h 546"/>
                            <a:gd name="T20" fmla="+- 0 867 423"/>
                            <a:gd name="T21" fmla="*/ T20 w 447"/>
                            <a:gd name="T22" fmla="+- 0 4365 3874"/>
                            <a:gd name="T23" fmla="*/ 4365 h 546"/>
                            <a:gd name="T24" fmla="+- 0 665 423"/>
                            <a:gd name="T25" fmla="*/ T24 w 447"/>
                            <a:gd name="T26" fmla="+- 0 4355 3874"/>
                            <a:gd name="T27" fmla="*/ 4355 h 546"/>
                            <a:gd name="T28" fmla="+- 0 432 423"/>
                            <a:gd name="T29" fmla="*/ T28 w 447"/>
                            <a:gd name="T30" fmla="+- 0 4348 3874"/>
                            <a:gd name="T31" fmla="*/ 4348 h 546"/>
                            <a:gd name="T32" fmla="+- 0 832 423"/>
                            <a:gd name="T33" fmla="*/ T32 w 447"/>
                            <a:gd name="T34" fmla="+- 0 4365 3874"/>
                            <a:gd name="T35" fmla="*/ 4365 h 546"/>
                            <a:gd name="T36" fmla="+- 0 815 423"/>
                            <a:gd name="T37" fmla="*/ T36 w 447"/>
                            <a:gd name="T38" fmla="+- 0 4340 3874"/>
                            <a:gd name="T39" fmla="*/ 4340 h 546"/>
                            <a:gd name="T40" fmla="+- 0 720 423"/>
                            <a:gd name="T41" fmla="*/ T40 w 447"/>
                            <a:gd name="T42" fmla="+- 0 4346 3874"/>
                            <a:gd name="T43" fmla="*/ 4346 h 546"/>
                            <a:gd name="T44" fmla="+- 0 845 423"/>
                            <a:gd name="T45" fmla="*/ T44 w 447"/>
                            <a:gd name="T46" fmla="+- 0 4341 3874"/>
                            <a:gd name="T47" fmla="*/ 4341 h 546"/>
                            <a:gd name="T48" fmla="+- 0 431 423"/>
                            <a:gd name="T49" fmla="*/ T48 w 447"/>
                            <a:gd name="T50" fmla="+- 0 4342 3874"/>
                            <a:gd name="T51" fmla="*/ 4342 h 546"/>
                            <a:gd name="T52" fmla="+- 0 666 423"/>
                            <a:gd name="T53" fmla="*/ T52 w 447"/>
                            <a:gd name="T54" fmla="+- 0 4355 3874"/>
                            <a:gd name="T55" fmla="*/ 4355 h 546"/>
                            <a:gd name="T56" fmla="+- 0 510 423"/>
                            <a:gd name="T57" fmla="*/ T56 w 447"/>
                            <a:gd name="T58" fmla="+- 0 4348 3874"/>
                            <a:gd name="T59" fmla="*/ 4348 h 546"/>
                            <a:gd name="T60" fmla="+- 0 423 423"/>
                            <a:gd name="T61" fmla="*/ T60 w 447"/>
                            <a:gd name="T62" fmla="+- 0 4314 3874"/>
                            <a:gd name="T63" fmla="*/ 4314 h 546"/>
                            <a:gd name="T64" fmla="+- 0 479 423"/>
                            <a:gd name="T65" fmla="*/ T64 w 447"/>
                            <a:gd name="T66" fmla="+- 0 3939 3874"/>
                            <a:gd name="T67" fmla="*/ 3939 h 546"/>
                            <a:gd name="T68" fmla="+- 0 551 423"/>
                            <a:gd name="T69" fmla="*/ T68 w 447"/>
                            <a:gd name="T70" fmla="+- 0 4018 3874"/>
                            <a:gd name="T71" fmla="*/ 4018 h 546"/>
                            <a:gd name="T72" fmla="+- 0 668 423"/>
                            <a:gd name="T73" fmla="*/ T72 w 447"/>
                            <a:gd name="T74" fmla="+- 0 4354 3874"/>
                            <a:gd name="T75" fmla="*/ 4354 h 546"/>
                            <a:gd name="T76" fmla="+- 0 581 423"/>
                            <a:gd name="T77" fmla="*/ T76 w 447"/>
                            <a:gd name="T78" fmla="+- 0 4016 3874"/>
                            <a:gd name="T79" fmla="*/ 4016 h 546"/>
                            <a:gd name="T80" fmla="+- 0 541 423"/>
                            <a:gd name="T81" fmla="*/ T80 w 447"/>
                            <a:gd name="T82" fmla="+- 0 3959 3874"/>
                            <a:gd name="T83" fmla="*/ 3959 h 546"/>
                            <a:gd name="T84" fmla="+- 0 460 423"/>
                            <a:gd name="T85" fmla="*/ T84 w 447"/>
                            <a:gd name="T86" fmla="+- 0 3901 3874"/>
                            <a:gd name="T87" fmla="*/ 3901 h 546"/>
                            <a:gd name="T88" fmla="+- 0 760 423"/>
                            <a:gd name="T89" fmla="*/ T88 w 447"/>
                            <a:gd name="T90" fmla="+- 0 3900 3874"/>
                            <a:gd name="T91" fmla="*/ 3900 h 546"/>
                            <a:gd name="T92" fmla="+- 0 734 423"/>
                            <a:gd name="T93" fmla="*/ T92 w 447"/>
                            <a:gd name="T94" fmla="+- 0 4259 3874"/>
                            <a:gd name="T95" fmla="*/ 4259 h 546"/>
                            <a:gd name="T96" fmla="+- 0 637 423"/>
                            <a:gd name="T97" fmla="*/ T96 w 447"/>
                            <a:gd name="T98" fmla="+- 0 4299 3874"/>
                            <a:gd name="T99" fmla="*/ 4299 h 546"/>
                            <a:gd name="T100" fmla="+- 0 581 423"/>
                            <a:gd name="T101" fmla="*/ T100 w 447"/>
                            <a:gd name="T102" fmla="+- 0 4353 3874"/>
                            <a:gd name="T103" fmla="*/ 4353 h 546"/>
                            <a:gd name="T104" fmla="+- 0 614 423"/>
                            <a:gd name="T105" fmla="*/ T104 w 447"/>
                            <a:gd name="T106" fmla="+- 0 4352 3874"/>
                            <a:gd name="T107" fmla="*/ 4352 h 546"/>
                            <a:gd name="T108" fmla="+- 0 683 423"/>
                            <a:gd name="T109" fmla="*/ T108 w 447"/>
                            <a:gd name="T110" fmla="+- 0 4301 3874"/>
                            <a:gd name="T111" fmla="*/ 4301 h 546"/>
                            <a:gd name="T112" fmla="+- 0 761 423"/>
                            <a:gd name="T113" fmla="*/ T112 w 447"/>
                            <a:gd name="T114" fmla="+- 0 4280 3874"/>
                            <a:gd name="T115" fmla="*/ 4280 h 546"/>
                            <a:gd name="T116" fmla="+- 0 803 423"/>
                            <a:gd name="T117" fmla="*/ T116 w 447"/>
                            <a:gd name="T118" fmla="+- 0 3944 3874"/>
                            <a:gd name="T119" fmla="*/ 3944 h 546"/>
                            <a:gd name="T120" fmla="+- 0 823 423"/>
                            <a:gd name="T121" fmla="*/ T120 w 447"/>
                            <a:gd name="T122" fmla="+- 0 3919 3874"/>
                            <a:gd name="T123" fmla="*/ 3919 h 546"/>
                            <a:gd name="T124" fmla="+- 0 803 423"/>
                            <a:gd name="T125" fmla="*/ T124 w 447"/>
                            <a:gd name="T126" fmla="+- 0 3944 3874"/>
                            <a:gd name="T127" fmla="*/ 3944 h 546"/>
                            <a:gd name="T128" fmla="+- 0 801 423"/>
                            <a:gd name="T129" fmla="*/ T128 w 447"/>
                            <a:gd name="T130" fmla="+- 0 4298 3874"/>
                            <a:gd name="T131" fmla="*/ 4298 h 546"/>
                            <a:gd name="T132" fmla="+- 0 700 423"/>
                            <a:gd name="T133" fmla="*/ T132 w 447"/>
                            <a:gd name="T134" fmla="+- 0 4316 3874"/>
                            <a:gd name="T135" fmla="*/ 4316 h 546"/>
                            <a:gd name="T136" fmla="+- 0 625 423"/>
                            <a:gd name="T137" fmla="*/ T136 w 447"/>
                            <a:gd name="T138" fmla="+- 0 4346 3874"/>
                            <a:gd name="T139" fmla="*/ 4346 h 546"/>
                            <a:gd name="T140" fmla="+- 0 697 423"/>
                            <a:gd name="T141" fmla="*/ T140 w 447"/>
                            <a:gd name="T142" fmla="+- 0 4343 3874"/>
                            <a:gd name="T143" fmla="*/ 4343 h 546"/>
                            <a:gd name="T144" fmla="+- 0 769 423"/>
                            <a:gd name="T145" fmla="*/ T144 w 447"/>
                            <a:gd name="T146" fmla="+- 0 4326 3874"/>
                            <a:gd name="T147" fmla="*/ 4326 h 546"/>
                            <a:gd name="T148" fmla="+- 0 823 423"/>
                            <a:gd name="T149" fmla="*/ T148 w 447"/>
                            <a:gd name="T150" fmla="+- 0 4322 3874"/>
                            <a:gd name="T151" fmla="*/ 4322 h 546"/>
                            <a:gd name="T152" fmla="+- 0 870 423"/>
                            <a:gd name="T153" fmla="*/ T152 w 447"/>
                            <a:gd name="T154" fmla="+- 0 3966 3874"/>
                            <a:gd name="T155" fmla="*/ 3966 h 546"/>
                            <a:gd name="T156" fmla="+- 0 428 423"/>
                            <a:gd name="T157" fmla="*/ T156 w 447"/>
                            <a:gd name="T158" fmla="+- 0 4292 3874"/>
                            <a:gd name="T159" fmla="*/ 4292 h 546"/>
                            <a:gd name="T160" fmla="+- 0 489 423"/>
                            <a:gd name="T161" fmla="*/ T160 w 447"/>
                            <a:gd name="T162" fmla="+- 0 4325 3874"/>
                            <a:gd name="T163" fmla="*/ 4325 h 546"/>
                            <a:gd name="T164" fmla="+- 0 518 423"/>
                            <a:gd name="T165" fmla="*/ T164 w 447"/>
                            <a:gd name="T166" fmla="+- 0 4352 3874"/>
                            <a:gd name="T167" fmla="*/ 4352 h 546"/>
                            <a:gd name="T168" fmla="+- 0 524 423"/>
                            <a:gd name="T169" fmla="*/ T168 w 447"/>
                            <a:gd name="T170" fmla="+- 0 4322 3874"/>
                            <a:gd name="T171" fmla="*/ 4322 h 546"/>
                            <a:gd name="T172" fmla="+- 0 471 423"/>
                            <a:gd name="T173" fmla="*/ T172 w 447"/>
                            <a:gd name="T174" fmla="+- 0 4284 3874"/>
                            <a:gd name="T175" fmla="*/ 4284 h 546"/>
                            <a:gd name="T176" fmla="+- 0 423 423"/>
                            <a:gd name="T177" fmla="*/ T176 w 447"/>
                            <a:gd name="T178" fmla="+- 0 4266 3874"/>
                            <a:gd name="T179" fmla="*/ 4266 h 546"/>
                            <a:gd name="T180" fmla="+- 0 845 423"/>
                            <a:gd name="T181" fmla="*/ T180 w 447"/>
                            <a:gd name="T182" fmla="+- 0 4341 3874"/>
                            <a:gd name="T183" fmla="*/ 4341 h 546"/>
                            <a:gd name="T184" fmla="+- 0 756 423"/>
                            <a:gd name="T185" fmla="*/ T184 w 447"/>
                            <a:gd name="T186" fmla="+- 0 3875 3874"/>
                            <a:gd name="T187" fmla="*/ 3875 h 546"/>
                            <a:gd name="T188" fmla="+- 0 656 423"/>
                            <a:gd name="T189" fmla="*/ T188 w 447"/>
                            <a:gd name="T190" fmla="+- 0 3908 3874"/>
                            <a:gd name="T191" fmla="*/ 3908 h 546"/>
                            <a:gd name="T192" fmla="+- 0 568 423"/>
                            <a:gd name="T193" fmla="*/ T192 w 447"/>
                            <a:gd name="T194" fmla="+- 0 3990 3874"/>
                            <a:gd name="T195" fmla="*/ 3990 h 546"/>
                            <a:gd name="T196" fmla="+- 0 640 423"/>
                            <a:gd name="T197" fmla="*/ T196 w 447"/>
                            <a:gd name="T198" fmla="+- 0 3947 3874"/>
                            <a:gd name="T199" fmla="*/ 3947 h 546"/>
                            <a:gd name="T200" fmla="+- 0 745 423"/>
                            <a:gd name="T201" fmla="*/ T200 w 447"/>
                            <a:gd name="T202" fmla="+- 0 3903 3874"/>
                            <a:gd name="T203" fmla="*/ 3903 h 546"/>
                            <a:gd name="T204" fmla="+- 0 785 423"/>
                            <a:gd name="T205" fmla="*/ T204 w 447"/>
                            <a:gd name="T206" fmla="+- 0 3881 3874"/>
                            <a:gd name="T207" fmla="*/ 3881 h 546"/>
                            <a:gd name="T208" fmla="+- 0 840 423"/>
                            <a:gd name="T209" fmla="*/ T208 w 447"/>
                            <a:gd name="T210" fmla="+- 0 3966 3874"/>
                            <a:gd name="T211" fmla="*/ 3966 h 546"/>
                            <a:gd name="T212" fmla="+- 0 800 423"/>
                            <a:gd name="T213" fmla="*/ T212 w 447"/>
                            <a:gd name="T214" fmla="+- 0 3944 3874"/>
                            <a:gd name="T215" fmla="*/ 3944 h 546"/>
                            <a:gd name="T216" fmla="+- 0 797 423"/>
                            <a:gd name="T217" fmla="*/ T216 w 447"/>
                            <a:gd name="T218" fmla="+- 0 3919 3874"/>
                            <a:gd name="T219" fmla="*/ 3919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47" h="546">
                              <a:moveTo>
                                <a:pt x="0" y="473"/>
                              </a:moveTo>
                              <a:lnTo>
                                <a:pt x="0" y="498"/>
                              </a:lnTo>
                              <a:lnTo>
                                <a:pt x="12" y="500"/>
                              </a:lnTo>
                              <a:lnTo>
                                <a:pt x="23" y="502"/>
                              </a:lnTo>
                              <a:lnTo>
                                <a:pt x="34" y="504"/>
                              </a:lnTo>
                              <a:lnTo>
                                <a:pt x="46" y="507"/>
                              </a:lnTo>
                              <a:lnTo>
                                <a:pt x="60" y="510"/>
                              </a:lnTo>
                              <a:lnTo>
                                <a:pt x="74" y="515"/>
                              </a:lnTo>
                              <a:lnTo>
                                <a:pt x="88" y="519"/>
                              </a:lnTo>
                              <a:lnTo>
                                <a:pt x="102" y="525"/>
                              </a:lnTo>
                              <a:lnTo>
                                <a:pt x="114" y="530"/>
                              </a:lnTo>
                              <a:lnTo>
                                <a:pt x="125" y="534"/>
                              </a:lnTo>
                              <a:lnTo>
                                <a:pt x="141" y="545"/>
                              </a:lnTo>
                              <a:lnTo>
                                <a:pt x="147" y="545"/>
                              </a:lnTo>
                              <a:lnTo>
                                <a:pt x="153" y="540"/>
                              </a:lnTo>
                              <a:lnTo>
                                <a:pt x="154" y="539"/>
                              </a:lnTo>
                              <a:lnTo>
                                <a:pt x="155" y="538"/>
                              </a:lnTo>
                              <a:lnTo>
                                <a:pt x="170" y="531"/>
                              </a:lnTo>
                              <a:lnTo>
                                <a:pt x="185" y="524"/>
                              </a:lnTo>
                              <a:lnTo>
                                <a:pt x="200" y="519"/>
                              </a:lnTo>
                              <a:lnTo>
                                <a:pt x="215" y="513"/>
                              </a:lnTo>
                              <a:lnTo>
                                <a:pt x="237" y="508"/>
                              </a:lnTo>
                              <a:lnTo>
                                <a:pt x="258" y="503"/>
                              </a:lnTo>
                              <a:lnTo>
                                <a:pt x="279" y="499"/>
                              </a:lnTo>
                              <a:lnTo>
                                <a:pt x="301" y="496"/>
                              </a:lnTo>
                              <a:lnTo>
                                <a:pt x="322" y="494"/>
                              </a:lnTo>
                              <a:lnTo>
                                <a:pt x="343" y="492"/>
                              </a:lnTo>
                              <a:lnTo>
                                <a:pt x="364" y="491"/>
                              </a:lnTo>
                              <a:lnTo>
                                <a:pt x="385" y="491"/>
                              </a:lnTo>
                              <a:lnTo>
                                <a:pt x="444" y="491"/>
                              </a:lnTo>
                              <a:lnTo>
                                <a:pt x="447" y="488"/>
                              </a:lnTo>
                              <a:lnTo>
                                <a:pt x="447" y="481"/>
                              </a:lnTo>
                              <a:lnTo>
                                <a:pt x="243" y="481"/>
                              </a:lnTo>
                              <a:lnTo>
                                <a:pt x="242" y="481"/>
                              </a:lnTo>
                              <a:lnTo>
                                <a:pt x="243" y="481"/>
                              </a:lnTo>
                              <a:lnTo>
                                <a:pt x="44" y="481"/>
                              </a:lnTo>
                              <a:lnTo>
                                <a:pt x="34" y="479"/>
                              </a:lnTo>
                              <a:lnTo>
                                <a:pt x="24" y="477"/>
                              </a:lnTo>
                              <a:lnTo>
                                <a:pt x="9" y="474"/>
                              </a:lnTo>
                              <a:lnTo>
                                <a:pt x="5" y="474"/>
                              </a:lnTo>
                              <a:lnTo>
                                <a:pt x="0" y="473"/>
                              </a:lnTo>
                              <a:close/>
                              <a:moveTo>
                                <a:pt x="444" y="491"/>
                              </a:moveTo>
                              <a:lnTo>
                                <a:pt x="385" y="491"/>
                              </a:lnTo>
                              <a:lnTo>
                                <a:pt x="409" y="491"/>
                              </a:lnTo>
                              <a:lnTo>
                                <a:pt x="421" y="492"/>
                              </a:lnTo>
                              <a:lnTo>
                                <a:pt x="433" y="492"/>
                              </a:lnTo>
                              <a:lnTo>
                                <a:pt x="442" y="493"/>
                              </a:lnTo>
                              <a:lnTo>
                                <a:pt x="444" y="491"/>
                              </a:lnTo>
                              <a:close/>
                              <a:moveTo>
                                <a:pt x="392" y="466"/>
                              </a:moveTo>
                              <a:lnTo>
                                <a:pt x="378" y="466"/>
                              </a:lnTo>
                              <a:lnTo>
                                <a:pt x="365" y="467"/>
                              </a:lnTo>
                              <a:lnTo>
                                <a:pt x="351" y="467"/>
                              </a:lnTo>
                              <a:lnTo>
                                <a:pt x="324" y="469"/>
                              </a:lnTo>
                              <a:lnTo>
                                <a:pt x="297" y="472"/>
                              </a:lnTo>
                              <a:lnTo>
                                <a:pt x="270" y="475"/>
                              </a:lnTo>
                              <a:lnTo>
                                <a:pt x="243" y="481"/>
                              </a:lnTo>
                              <a:lnTo>
                                <a:pt x="447" y="481"/>
                              </a:lnTo>
                              <a:lnTo>
                                <a:pt x="447" y="467"/>
                              </a:lnTo>
                              <a:lnTo>
                                <a:pt x="422" y="467"/>
                              </a:lnTo>
                              <a:lnTo>
                                <a:pt x="410" y="466"/>
                              </a:lnTo>
                              <a:lnTo>
                                <a:pt x="392" y="466"/>
                              </a:lnTo>
                              <a:close/>
                              <a:moveTo>
                                <a:pt x="0" y="440"/>
                              </a:moveTo>
                              <a:lnTo>
                                <a:pt x="0" y="465"/>
                              </a:lnTo>
                              <a:lnTo>
                                <a:pt x="8" y="468"/>
                              </a:lnTo>
                              <a:lnTo>
                                <a:pt x="16" y="470"/>
                              </a:lnTo>
                              <a:lnTo>
                                <a:pt x="30" y="475"/>
                              </a:lnTo>
                              <a:lnTo>
                                <a:pt x="37" y="477"/>
                              </a:lnTo>
                              <a:lnTo>
                                <a:pt x="44" y="481"/>
                              </a:lnTo>
                              <a:lnTo>
                                <a:pt x="243" y="481"/>
                              </a:lnTo>
                              <a:lnTo>
                                <a:pt x="245" y="480"/>
                              </a:lnTo>
                              <a:lnTo>
                                <a:pt x="129" y="480"/>
                              </a:lnTo>
                              <a:lnTo>
                                <a:pt x="127" y="478"/>
                              </a:lnTo>
                              <a:lnTo>
                                <a:pt x="95" y="478"/>
                              </a:lnTo>
                              <a:lnTo>
                                <a:pt x="87" y="474"/>
                              </a:lnTo>
                              <a:lnTo>
                                <a:pt x="72" y="466"/>
                              </a:lnTo>
                              <a:lnTo>
                                <a:pt x="54" y="458"/>
                              </a:lnTo>
                              <a:lnTo>
                                <a:pt x="37" y="451"/>
                              </a:lnTo>
                              <a:lnTo>
                                <a:pt x="19" y="445"/>
                              </a:lnTo>
                              <a:lnTo>
                                <a:pt x="0" y="440"/>
                              </a:lnTo>
                              <a:close/>
                              <a:moveTo>
                                <a:pt x="0" y="13"/>
                              </a:moveTo>
                              <a:lnTo>
                                <a:pt x="0" y="39"/>
                              </a:lnTo>
                              <a:lnTo>
                                <a:pt x="20" y="46"/>
                              </a:lnTo>
                              <a:lnTo>
                                <a:pt x="38" y="55"/>
                              </a:lnTo>
                              <a:lnTo>
                                <a:pt x="56" y="65"/>
                              </a:lnTo>
                              <a:lnTo>
                                <a:pt x="74" y="77"/>
                              </a:lnTo>
                              <a:lnTo>
                                <a:pt x="90" y="91"/>
                              </a:lnTo>
                              <a:lnTo>
                                <a:pt x="105" y="107"/>
                              </a:lnTo>
                              <a:lnTo>
                                <a:pt x="118" y="125"/>
                              </a:lnTo>
                              <a:lnTo>
                                <a:pt x="128" y="144"/>
                              </a:lnTo>
                              <a:lnTo>
                                <a:pt x="130" y="146"/>
                              </a:lnTo>
                              <a:lnTo>
                                <a:pt x="130" y="478"/>
                              </a:lnTo>
                              <a:lnTo>
                                <a:pt x="129" y="480"/>
                              </a:lnTo>
                              <a:lnTo>
                                <a:pt x="245" y="480"/>
                              </a:lnTo>
                              <a:lnTo>
                                <a:pt x="245" y="479"/>
                              </a:lnTo>
                              <a:lnTo>
                                <a:pt x="156" y="479"/>
                              </a:lnTo>
                              <a:lnTo>
                                <a:pt x="156" y="147"/>
                              </a:lnTo>
                              <a:lnTo>
                                <a:pt x="157" y="145"/>
                              </a:lnTo>
                              <a:lnTo>
                                <a:pt x="158" y="142"/>
                              </a:lnTo>
                              <a:lnTo>
                                <a:pt x="172" y="119"/>
                              </a:lnTo>
                              <a:lnTo>
                                <a:pt x="143" y="119"/>
                              </a:lnTo>
                              <a:lnTo>
                                <a:pt x="134" y="105"/>
                              </a:lnTo>
                              <a:lnTo>
                                <a:pt x="127" y="95"/>
                              </a:lnTo>
                              <a:lnTo>
                                <a:pt x="118" y="85"/>
                              </a:lnTo>
                              <a:lnTo>
                                <a:pt x="103" y="70"/>
                              </a:lnTo>
                              <a:lnTo>
                                <a:pt x="86" y="56"/>
                              </a:lnTo>
                              <a:lnTo>
                                <a:pt x="68" y="43"/>
                              </a:lnTo>
                              <a:lnTo>
                                <a:pt x="49" y="32"/>
                              </a:lnTo>
                              <a:lnTo>
                                <a:pt x="37" y="27"/>
                              </a:lnTo>
                              <a:lnTo>
                                <a:pt x="25" y="22"/>
                              </a:lnTo>
                              <a:lnTo>
                                <a:pt x="13" y="17"/>
                              </a:lnTo>
                              <a:lnTo>
                                <a:pt x="0" y="13"/>
                              </a:lnTo>
                              <a:close/>
                              <a:moveTo>
                                <a:pt x="362" y="26"/>
                              </a:moveTo>
                              <a:lnTo>
                                <a:pt x="337" y="26"/>
                              </a:lnTo>
                              <a:lnTo>
                                <a:pt x="337" y="27"/>
                              </a:lnTo>
                              <a:lnTo>
                                <a:pt x="337" y="381"/>
                              </a:lnTo>
                              <a:lnTo>
                                <a:pt x="338" y="381"/>
                              </a:lnTo>
                              <a:lnTo>
                                <a:pt x="333" y="382"/>
                              </a:lnTo>
                              <a:lnTo>
                                <a:pt x="311" y="385"/>
                              </a:lnTo>
                              <a:lnTo>
                                <a:pt x="289" y="390"/>
                              </a:lnTo>
                              <a:lnTo>
                                <a:pt x="268" y="397"/>
                              </a:lnTo>
                              <a:lnTo>
                                <a:pt x="248" y="405"/>
                              </a:lnTo>
                              <a:lnTo>
                                <a:pt x="231" y="414"/>
                              </a:lnTo>
                              <a:lnTo>
                                <a:pt x="214" y="425"/>
                              </a:lnTo>
                              <a:lnTo>
                                <a:pt x="198" y="436"/>
                              </a:lnTo>
                              <a:lnTo>
                                <a:pt x="184" y="449"/>
                              </a:lnTo>
                              <a:lnTo>
                                <a:pt x="174" y="458"/>
                              </a:lnTo>
                              <a:lnTo>
                                <a:pt x="166" y="468"/>
                              </a:lnTo>
                              <a:lnTo>
                                <a:pt x="158" y="479"/>
                              </a:lnTo>
                              <a:lnTo>
                                <a:pt x="157" y="479"/>
                              </a:lnTo>
                              <a:lnTo>
                                <a:pt x="156" y="479"/>
                              </a:lnTo>
                              <a:lnTo>
                                <a:pt x="245" y="479"/>
                              </a:lnTo>
                              <a:lnTo>
                                <a:pt x="249" y="478"/>
                              </a:lnTo>
                              <a:lnTo>
                                <a:pt x="191" y="478"/>
                              </a:lnTo>
                              <a:lnTo>
                                <a:pt x="199" y="468"/>
                              </a:lnTo>
                              <a:lnTo>
                                <a:pt x="208" y="460"/>
                              </a:lnTo>
                              <a:lnTo>
                                <a:pt x="218" y="452"/>
                              </a:lnTo>
                              <a:lnTo>
                                <a:pt x="238" y="438"/>
                              </a:lnTo>
                              <a:lnTo>
                                <a:pt x="260" y="427"/>
                              </a:lnTo>
                              <a:lnTo>
                                <a:pt x="282" y="418"/>
                              </a:lnTo>
                              <a:lnTo>
                                <a:pt x="306" y="411"/>
                              </a:lnTo>
                              <a:lnTo>
                                <a:pt x="317" y="409"/>
                              </a:lnTo>
                              <a:lnTo>
                                <a:pt x="327" y="407"/>
                              </a:lnTo>
                              <a:lnTo>
                                <a:pt x="338" y="406"/>
                              </a:lnTo>
                              <a:lnTo>
                                <a:pt x="357" y="404"/>
                              </a:lnTo>
                              <a:lnTo>
                                <a:pt x="362" y="400"/>
                              </a:lnTo>
                              <a:lnTo>
                                <a:pt x="362" y="70"/>
                              </a:lnTo>
                              <a:lnTo>
                                <a:pt x="377" y="70"/>
                              </a:lnTo>
                              <a:lnTo>
                                <a:pt x="380" y="70"/>
                              </a:lnTo>
                              <a:lnTo>
                                <a:pt x="445" y="70"/>
                              </a:lnTo>
                              <a:lnTo>
                                <a:pt x="442" y="67"/>
                              </a:lnTo>
                              <a:lnTo>
                                <a:pt x="405" y="67"/>
                              </a:lnTo>
                              <a:lnTo>
                                <a:pt x="405" y="50"/>
                              </a:lnTo>
                              <a:lnTo>
                                <a:pt x="400" y="45"/>
                              </a:lnTo>
                              <a:lnTo>
                                <a:pt x="362" y="45"/>
                              </a:lnTo>
                              <a:lnTo>
                                <a:pt x="362" y="44"/>
                              </a:lnTo>
                              <a:lnTo>
                                <a:pt x="362" y="26"/>
                              </a:lnTo>
                              <a:close/>
                              <a:moveTo>
                                <a:pt x="445" y="70"/>
                              </a:moveTo>
                              <a:lnTo>
                                <a:pt x="380" y="70"/>
                              </a:lnTo>
                              <a:lnTo>
                                <a:pt x="381" y="71"/>
                              </a:lnTo>
                              <a:lnTo>
                                <a:pt x="381" y="421"/>
                              </a:lnTo>
                              <a:lnTo>
                                <a:pt x="381" y="423"/>
                              </a:lnTo>
                              <a:lnTo>
                                <a:pt x="380" y="424"/>
                              </a:lnTo>
                              <a:lnTo>
                                <a:pt x="378" y="424"/>
                              </a:lnTo>
                              <a:lnTo>
                                <a:pt x="357" y="426"/>
                              </a:lnTo>
                              <a:lnTo>
                                <a:pt x="337" y="429"/>
                              </a:lnTo>
                              <a:lnTo>
                                <a:pt x="316" y="433"/>
                              </a:lnTo>
                              <a:lnTo>
                                <a:pt x="296" y="437"/>
                              </a:lnTo>
                              <a:lnTo>
                                <a:pt x="277" y="442"/>
                              </a:lnTo>
                              <a:lnTo>
                                <a:pt x="259" y="447"/>
                              </a:lnTo>
                              <a:lnTo>
                                <a:pt x="242" y="454"/>
                              </a:lnTo>
                              <a:lnTo>
                                <a:pt x="224" y="461"/>
                              </a:lnTo>
                              <a:lnTo>
                                <a:pt x="213" y="466"/>
                              </a:lnTo>
                              <a:lnTo>
                                <a:pt x="202" y="472"/>
                              </a:lnTo>
                              <a:lnTo>
                                <a:pt x="191" y="478"/>
                              </a:lnTo>
                              <a:lnTo>
                                <a:pt x="249" y="478"/>
                              </a:lnTo>
                              <a:lnTo>
                                <a:pt x="253" y="476"/>
                              </a:lnTo>
                              <a:lnTo>
                                <a:pt x="263" y="472"/>
                              </a:lnTo>
                              <a:lnTo>
                                <a:pt x="274" y="469"/>
                              </a:lnTo>
                              <a:lnTo>
                                <a:pt x="285" y="465"/>
                              </a:lnTo>
                              <a:lnTo>
                                <a:pt x="300" y="461"/>
                              </a:lnTo>
                              <a:lnTo>
                                <a:pt x="316" y="458"/>
                              </a:lnTo>
                              <a:lnTo>
                                <a:pt x="331" y="455"/>
                              </a:lnTo>
                              <a:lnTo>
                                <a:pt x="346" y="452"/>
                              </a:lnTo>
                              <a:lnTo>
                                <a:pt x="358" y="451"/>
                              </a:lnTo>
                              <a:lnTo>
                                <a:pt x="369" y="450"/>
                              </a:lnTo>
                              <a:lnTo>
                                <a:pt x="381" y="449"/>
                              </a:lnTo>
                              <a:lnTo>
                                <a:pt x="392" y="448"/>
                              </a:lnTo>
                              <a:lnTo>
                                <a:pt x="400" y="448"/>
                              </a:lnTo>
                              <a:lnTo>
                                <a:pt x="405" y="443"/>
                              </a:lnTo>
                              <a:lnTo>
                                <a:pt x="405" y="92"/>
                              </a:lnTo>
                              <a:lnTo>
                                <a:pt x="419" y="92"/>
                              </a:lnTo>
                              <a:lnTo>
                                <a:pt x="422" y="92"/>
                              </a:lnTo>
                              <a:lnTo>
                                <a:pt x="447" y="92"/>
                              </a:lnTo>
                              <a:lnTo>
                                <a:pt x="447" y="72"/>
                              </a:lnTo>
                              <a:lnTo>
                                <a:pt x="445" y="70"/>
                              </a:lnTo>
                              <a:close/>
                              <a:moveTo>
                                <a:pt x="0" y="392"/>
                              </a:moveTo>
                              <a:lnTo>
                                <a:pt x="0" y="417"/>
                              </a:lnTo>
                              <a:lnTo>
                                <a:pt x="5" y="418"/>
                              </a:lnTo>
                              <a:lnTo>
                                <a:pt x="9" y="420"/>
                              </a:lnTo>
                              <a:lnTo>
                                <a:pt x="13" y="421"/>
                              </a:lnTo>
                              <a:lnTo>
                                <a:pt x="32" y="430"/>
                              </a:lnTo>
                              <a:lnTo>
                                <a:pt x="50" y="439"/>
                              </a:lnTo>
                              <a:lnTo>
                                <a:pt x="66" y="451"/>
                              </a:lnTo>
                              <a:lnTo>
                                <a:pt x="82" y="464"/>
                              </a:lnTo>
                              <a:lnTo>
                                <a:pt x="85" y="467"/>
                              </a:lnTo>
                              <a:lnTo>
                                <a:pt x="93" y="475"/>
                              </a:lnTo>
                              <a:lnTo>
                                <a:pt x="94" y="476"/>
                              </a:lnTo>
                              <a:lnTo>
                                <a:pt x="95" y="478"/>
                              </a:lnTo>
                              <a:lnTo>
                                <a:pt x="127" y="478"/>
                              </a:lnTo>
                              <a:lnTo>
                                <a:pt x="123" y="471"/>
                              </a:lnTo>
                              <a:lnTo>
                                <a:pt x="116" y="464"/>
                              </a:lnTo>
                              <a:lnTo>
                                <a:pt x="109" y="456"/>
                              </a:lnTo>
                              <a:lnTo>
                                <a:pt x="101" y="448"/>
                              </a:lnTo>
                              <a:lnTo>
                                <a:pt x="93" y="441"/>
                              </a:lnTo>
                              <a:lnTo>
                                <a:pt x="84" y="434"/>
                              </a:lnTo>
                              <a:lnTo>
                                <a:pt x="76" y="427"/>
                              </a:lnTo>
                              <a:lnTo>
                                <a:pt x="62" y="418"/>
                              </a:lnTo>
                              <a:lnTo>
                                <a:pt x="48" y="410"/>
                              </a:lnTo>
                              <a:lnTo>
                                <a:pt x="33" y="403"/>
                              </a:lnTo>
                              <a:lnTo>
                                <a:pt x="18" y="397"/>
                              </a:lnTo>
                              <a:lnTo>
                                <a:pt x="12" y="395"/>
                              </a:lnTo>
                              <a:lnTo>
                                <a:pt x="6" y="394"/>
                              </a:lnTo>
                              <a:lnTo>
                                <a:pt x="0" y="392"/>
                              </a:lnTo>
                              <a:close/>
                              <a:moveTo>
                                <a:pt x="447" y="92"/>
                              </a:moveTo>
                              <a:lnTo>
                                <a:pt x="422" y="92"/>
                              </a:lnTo>
                              <a:lnTo>
                                <a:pt x="423" y="92"/>
                              </a:lnTo>
                              <a:lnTo>
                                <a:pt x="423" y="466"/>
                              </a:lnTo>
                              <a:lnTo>
                                <a:pt x="422" y="467"/>
                              </a:lnTo>
                              <a:lnTo>
                                <a:pt x="447" y="467"/>
                              </a:lnTo>
                              <a:lnTo>
                                <a:pt x="447" y="92"/>
                              </a:lnTo>
                              <a:close/>
                              <a:moveTo>
                                <a:pt x="350" y="0"/>
                              </a:moveTo>
                              <a:lnTo>
                                <a:pt x="347" y="0"/>
                              </a:lnTo>
                              <a:lnTo>
                                <a:pt x="333" y="1"/>
                              </a:lnTo>
                              <a:lnTo>
                                <a:pt x="322" y="3"/>
                              </a:lnTo>
                              <a:lnTo>
                                <a:pt x="311" y="6"/>
                              </a:lnTo>
                              <a:lnTo>
                                <a:pt x="284" y="13"/>
                              </a:lnTo>
                              <a:lnTo>
                                <a:pt x="258" y="23"/>
                              </a:lnTo>
                              <a:lnTo>
                                <a:pt x="233" y="34"/>
                              </a:lnTo>
                              <a:lnTo>
                                <a:pt x="209" y="49"/>
                              </a:lnTo>
                              <a:lnTo>
                                <a:pt x="190" y="63"/>
                              </a:lnTo>
                              <a:lnTo>
                                <a:pt x="173" y="79"/>
                              </a:lnTo>
                              <a:lnTo>
                                <a:pt x="158" y="97"/>
                              </a:lnTo>
                              <a:lnTo>
                                <a:pt x="145" y="116"/>
                              </a:lnTo>
                              <a:lnTo>
                                <a:pt x="143" y="119"/>
                              </a:lnTo>
                              <a:lnTo>
                                <a:pt x="172" y="119"/>
                              </a:lnTo>
                              <a:lnTo>
                                <a:pt x="174" y="116"/>
                              </a:lnTo>
                              <a:lnTo>
                                <a:pt x="194" y="93"/>
                              </a:lnTo>
                              <a:lnTo>
                                <a:pt x="217" y="73"/>
                              </a:lnTo>
                              <a:lnTo>
                                <a:pt x="243" y="57"/>
                              </a:lnTo>
                              <a:lnTo>
                                <a:pt x="262" y="48"/>
                              </a:lnTo>
                              <a:lnTo>
                                <a:pt x="282" y="40"/>
                              </a:lnTo>
                              <a:lnTo>
                                <a:pt x="302" y="34"/>
                              </a:lnTo>
                              <a:lnTo>
                                <a:pt x="322" y="29"/>
                              </a:lnTo>
                              <a:lnTo>
                                <a:pt x="326" y="28"/>
                              </a:lnTo>
                              <a:lnTo>
                                <a:pt x="330" y="27"/>
                              </a:lnTo>
                              <a:lnTo>
                                <a:pt x="337" y="26"/>
                              </a:lnTo>
                              <a:lnTo>
                                <a:pt x="362" y="26"/>
                              </a:lnTo>
                              <a:lnTo>
                                <a:pt x="362" y="7"/>
                              </a:lnTo>
                              <a:lnTo>
                                <a:pt x="358" y="2"/>
                              </a:lnTo>
                              <a:lnTo>
                                <a:pt x="350" y="0"/>
                              </a:lnTo>
                              <a:close/>
                              <a:moveTo>
                                <a:pt x="419" y="92"/>
                              </a:moveTo>
                              <a:lnTo>
                                <a:pt x="413" y="92"/>
                              </a:lnTo>
                              <a:lnTo>
                                <a:pt x="417" y="92"/>
                              </a:lnTo>
                              <a:lnTo>
                                <a:pt x="419" y="92"/>
                              </a:lnTo>
                              <a:close/>
                              <a:moveTo>
                                <a:pt x="377" y="70"/>
                              </a:moveTo>
                              <a:lnTo>
                                <a:pt x="370" y="70"/>
                              </a:lnTo>
                              <a:lnTo>
                                <a:pt x="374" y="70"/>
                              </a:lnTo>
                              <a:lnTo>
                                <a:pt x="377" y="70"/>
                              </a:lnTo>
                              <a:close/>
                              <a:moveTo>
                                <a:pt x="428" y="67"/>
                              </a:moveTo>
                              <a:lnTo>
                                <a:pt x="421" y="67"/>
                              </a:lnTo>
                              <a:lnTo>
                                <a:pt x="434" y="67"/>
                              </a:lnTo>
                              <a:lnTo>
                                <a:pt x="428" y="67"/>
                              </a:lnTo>
                              <a:close/>
                              <a:moveTo>
                                <a:pt x="374" y="45"/>
                              </a:moveTo>
                              <a:lnTo>
                                <a:pt x="362" y="45"/>
                              </a:lnTo>
                              <a:lnTo>
                                <a:pt x="400" y="45"/>
                              </a:lnTo>
                              <a:lnTo>
                                <a:pt x="374" y="45"/>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13168" id="docshape517" o:spid="_x0000_s1026" style="position:absolute;margin-left:21.15pt;margin-top:193.7pt;width:22.35pt;height:27.3pt;z-index:-2217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7,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" path="m,473r,25l12,500r11,2l34,504r12,3l60,510r14,5l88,519r14,6l114,530r11,4l141,545r6,l153,540r1,-1l155,538r15,-7l185,524r15,-5l215,513r22,-5l258,503r21,-4l301,496r21,-2l343,492r21,-1l385,491r59,l447,488r,-7l243,481r-1,l243,481r-199,l34,479,24,477,9,474r-4,l,473xm444,491r-59,l409,491r12,1l433,492r9,1l444,491xm392,466r-14,l365,467r-14,l324,469r-27,3l270,475r-27,6l447,481r,-14l422,467r-12,-1l392,466xm,440r,25l8,468r8,2l30,475r7,2l44,481r199,l245,480r-116,l127,478r-32,l87,474,72,466,54,458,37,451,19,445,,440xm,13l,39r20,7l38,55,56,65,74,77,90,91r15,16l118,125r10,19l130,146r,332l129,480r116,l245,479r-89,l156,147r1,-2l158,142r14,-23l143,119r-9,-14l127,95,118,85,103,70,86,56,68,43,49,32,37,27,25,22,13,17,,13xm362,26r-25,l337,27r,354l338,381r-5,1l311,385r-22,5l268,397r-20,8l231,414r-17,11l198,436r-14,13l174,458r-8,10l158,479r-1,l156,479r89,l249,478r-58,l199,468r9,-8l218,452r20,-14l260,427r22,-9l306,411r11,-2l327,407r11,-1l357,404r5,-4l362,70r15,l380,70r65,l442,67r-37,l405,50r-5,-5l362,45r,-1l362,26xm445,70r-65,l381,71r,350l381,423r-1,1l378,424r-21,2l337,429r-21,4l296,437r-19,5l259,447r-17,7l224,461r-11,5l202,472r-11,6l249,478r4,-2l263,472r11,-3l285,465r15,-4l316,458r15,-3l346,452r12,-1l369,450r12,-1l392,448r8,l405,443r,-351l419,92r3,l447,92r,-20l445,70xm,392r,25l5,418r4,2l13,421r19,9l50,439r16,12l82,464r3,3l93,475r1,1l95,478r32,l123,471r-7,-7l109,456r-8,-8l93,441r-9,-7l76,427,62,418,48,410,33,403,18,397r-6,-2l6,394,,392xm447,92r-25,l423,92r,374l422,467r25,l447,92xm350,r-3,l333,1,322,3,311,6r-27,7l258,23,233,34,209,49,190,63,173,79,158,97r-13,19l143,119r29,l174,116,194,93,217,73,243,57r19,-9l282,40r20,-6l322,29r4,-1l330,27r7,-1l362,26r,-19l358,2,350,xm419,92r-6,l417,92r2,xm377,70r-7,l374,70r3,xm428,67r-7,l434,67r-6,xm374,45r-12,l400,45r-26,xe" fillcolor="#2b3890" stroked="f">
                <v:fill opacity="13107f"/>
                <v:path arrowok="t" o:connecttype="custom" o:connectlocs="21590,2780030;64770,2793365;97155,2802890;127000,2789555;191135,2774950;281940,2771775;153670,2765425;5715,2760980;259715,2771775;248920,2755900;188595,2759710;267970,2756535;5080,2757170;154305,2765425;55245,2760980;0,2739390;35560,2501265;81280,2551430;155575,2764790;100330,2550160;74930,2513965;23495,2477135;213995,2476500;197485,2704465;135890,2729865;100330,2764155;121285,2763520;165100,2731135;214630,2717800;241300,2504440;254000,2488565;241300,2504440;240030,2729230;175895,2740660;128270,2759710;173990,2757805;219710,2747010;254000,2744470;283845,2518410;3175,2725420;41910,2746375;60325,2763520;64135,2744470;30480,2720340;0,2708910;267970,2756535;211455,2460625;147955,2481580;92075,2533650;137795,2506345;204470,2478405;229870,2464435;264795,2518410;239395,2504440;237490,2488565" o:connectangles="0,0,0,0,0,0,0,0,0,0,0,0,0,0,0,0,0,0,0,0,0,0,0,0,0,0,0,0,0,0,0,0,0,0,0,0,0,0,0,0,0,0,0,0,0,0,0,0,0,0,0,0,0,0,0"/>
                <w10:wrap anchorx="page" anchory="page"/>
              </v:shape>
            </w:pict>
          </mc:Fallback>
        </mc:AlternateContent>
      </w:r>
      <w:r>
        <w:rPr>
          <w:noProof/>
          <w:lang w:bidi="es-ES"/>
        </w:rPr>
        <mc:AlternateContent>
          <mc:Choice Requires="wps">
            <w:drawing>
              <wp:anchor distT="0" distB="0" distL="114300" distR="114300" simplePos="0" relativeHeight="481139200" behindDoc="1" locked="0" layoutInCell="1" allowOverlap="1" wp14:anchorId="342CDBA5" wp14:editId="6C2E47C6">
                <wp:simplePos x="0" y="0"/>
                <wp:positionH relativeFrom="page">
                  <wp:posOffset>268605</wp:posOffset>
                </wp:positionH>
                <wp:positionV relativeFrom="page">
                  <wp:posOffset>4667885</wp:posOffset>
                </wp:positionV>
                <wp:extent cx="327025" cy="457200"/>
                <wp:effectExtent l="0" t="0" r="0" b="0"/>
                <wp:wrapNone/>
                <wp:docPr id="915" name="docshape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025" cy="457200"/>
                        </a:xfrm>
                        <a:custGeom>
                          <a:avLst/>
                          <a:gdLst>
                            <a:gd name="T0" fmla="+- 0 621 423"/>
                            <a:gd name="T1" fmla="*/ T0 w 515"/>
                            <a:gd name="T2" fmla="+- 0 7634 7351"/>
                            <a:gd name="T3" fmla="*/ 7634 h 720"/>
                            <a:gd name="T4" fmla="+- 0 566 423"/>
                            <a:gd name="T5" fmla="*/ T4 w 515"/>
                            <a:gd name="T6" fmla="+- 0 7668 7351"/>
                            <a:gd name="T7" fmla="*/ 7668 h 720"/>
                            <a:gd name="T8" fmla="+- 0 501 423"/>
                            <a:gd name="T9" fmla="*/ T8 w 515"/>
                            <a:gd name="T10" fmla="+- 0 7755 7351"/>
                            <a:gd name="T11" fmla="*/ 7755 h 720"/>
                            <a:gd name="T12" fmla="+- 0 488 423"/>
                            <a:gd name="T13" fmla="*/ T12 w 515"/>
                            <a:gd name="T14" fmla="+- 0 7889 7351"/>
                            <a:gd name="T15" fmla="*/ 7889 h 720"/>
                            <a:gd name="T16" fmla="+- 0 550 423"/>
                            <a:gd name="T17" fmla="*/ T16 w 515"/>
                            <a:gd name="T18" fmla="+- 0 8004 7351"/>
                            <a:gd name="T19" fmla="*/ 8004 h 720"/>
                            <a:gd name="T20" fmla="+- 0 665 423"/>
                            <a:gd name="T21" fmla="*/ T20 w 515"/>
                            <a:gd name="T22" fmla="+- 0 8067 7351"/>
                            <a:gd name="T23" fmla="*/ 8067 h 720"/>
                            <a:gd name="T24" fmla="+- 0 799 423"/>
                            <a:gd name="T25" fmla="*/ T24 w 515"/>
                            <a:gd name="T26" fmla="+- 0 8053 7351"/>
                            <a:gd name="T27" fmla="*/ 8053 h 720"/>
                            <a:gd name="T28" fmla="+- 0 672 423"/>
                            <a:gd name="T29" fmla="*/ T28 w 515"/>
                            <a:gd name="T30" fmla="+- 0 8030 7351"/>
                            <a:gd name="T31" fmla="*/ 8030 h 720"/>
                            <a:gd name="T32" fmla="+- 0 576 423"/>
                            <a:gd name="T33" fmla="*/ T32 w 515"/>
                            <a:gd name="T34" fmla="+- 0 7978 7351"/>
                            <a:gd name="T35" fmla="*/ 7978 h 720"/>
                            <a:gd name="T36" fmla="+- 0 524 423"/>
                            <a:gd name="T37" fmla="*/ T36 w 515"/>
                            <a:gd name="T38" fmla="+- 0 7882 7351"/>
                            <a:gd name="T39" fmla="*/ 7882 h 720"/>
                            <a:gd name="T40" fmla="+- 0 535 423"/>
                            <a:gd name="T41" fmla="*/ T40 w 515"/>
                            <a:gd name="T42" fmla="+- 0 7769 7351"/>
                            <a:gd name="T43" fmla="*/ 7769 h 720"/>
                            <a:gd name="T44" fmla="+- 0 589 423"/>
                            <a:gd name="T45" fmla="*/ T44 w 515"/>
                            <a:gd name="T46" fmla="+- 0 7697 7351"/>
                            <a:gd name="T47" fmla="*/ 7697 h 720"/>
                            <a:gd name="T48" fmla="+- 0 633 423"/>
                            <a:gd name="T49" fmla="*/ T48 w 515"/>
                            <a:gd name="T50" fmla="+- 0 7670 7351"/>
                            <a:gd name="T51" fmla="*/ 7670 h 720"/>
                            <a:gd name="T52" fmla="+- 0 678 423"/>
                            <a:gd name="T53" fmla="*/ T52 w 515"/>
                            <a:gd name="T54" fmla="+- 0 7656 7351"/>
                            <a:gd name="T55" fmla="*/ 7656 h 720"/>
                            <a:gd name="T56" fmla="+- 0 711 423"/>
                            <a:gd name="T57" fmla="*/ T56 w 515"/>
                            <a:gd name="T58" fmla="+- 0 7653 7351"/>
                            <a:gd name="T59" fmla="*/ 7653 h 720"/>
                            <a:gd name="T60" fmla="+- 0 764 423"/>
                            <a:gd name="T61" fmla="*/ T60 w 515"/>
                            <a:gd name="T62" fmla="+- 0 7623 7351"/>
                            <a:gd name="T63" fmla="*/ 7623 h 720"/>
                            <a:gd name="T64" fmla="+- 0 835 423"/>
                            <a:gd name="T65" fmla="*/ T64 w 515"/>
                            <a:gd name="T66" fmla="+- 0 7653 7351"/>
                            <a:gd name="T67" fmla="*/ 7653 h 720"/>
                            <a:gd name="T68" fmla="+- 0 785 423"/>
                            <a:gd name="T69" fmla="*/ T68 w 515"/>
                            <a:gd name="T70" fmla="+- 0 7668 7351"/>
                            <a:gd name="T71" fmla="*/ 7668 h 720"/>
                            <a:gd name="T72" fmla="+- 0 869 423"/>
                            <a:gd name="T73" fmla="*/ T72 w 515"/>
                            <a:gd name="T74" fmla="+- 0 7737 7351"/>
                            <a:gd name="T75" fmla="*/ 7737 h 720"/>
                            <a:gd name="T76" fmla="+- 0 901 423"/>
                            <a:gd name="T77" fmla="*/ T76 w 515"/>
                            <a:gd name="T78" fmla="+- 0 7844 7351"/>
                            <a:gd name="T79" fmla="*/ 7844 h 720"/>
                            <a:gd name="T80" fmla="+- 0 869 423"/>
                            <a:gd name="T81" fmla="*/ T80 w 515"/>
                            <a:gd name="T82" fmla="+- 0 7950 7351"/>
                            <a:gd name="T83" fmla="*/ 7950 h 720"/>
                            <a:gd name="T84" fmla="+- 0 785 423"/>
                            <a:gd name="T85" fmla="*/ T84 w 515"/>
                            <a:gd name="T86" fmla="+- 0 8019 7351"/>
                            <a:gd name="T87" fmla="*/ 8019 h 720"/>
                            <a:gd name="T88" fmla="+- 0 835 423"/>
                            <a:gd name="T89" fmla="*/ T88 w 515"/>
                            <a:gd name="T90" fmla="+- 0 8034 7351"/>
                            <a:gd name="T91" fmla="*/ 8034 h 720"/>
                            <a:gd name="T92" fmla="+- 0 899 423"/>
                            <a:gd name="T93" fmla="*/ T92 w 515"/>
                            <a:gd name="T94" fmla="+- 0 7971 7351"/>
                            <a:gd name="T95" fmla="*/ 7971 h 720"/>
                            <a:gd name="T96" fmla="+- 0 938 423"/>
                            <a:gd name="T97" fmla="*/ T96 w 515"/>
                            <a:gd name="T98" fmla="+- 0 7844 7351"/>
                            <a:gd name="T99" fmla="*/ 7844 h 720"/>
                            <a:gd name="T100" fmla="+- 0 899 423"/>
                            <a:gd name="T101" fmla="*/ T100 w 515"/>
                            <a:gd name="T102" fmla="+- 0 7716 7351"/>
                            <a:gd name="T103" fmla="*/ 7716 h 720"/>
                            <a:gd name="T104" fmla="+- 0 835 423"/>
                            <a:gd name="T105" fmla="*/ T104 w 515"/>
                            <a:gd name="T106" fmla="+- 0 7653 7351"/>
                            <a:gd name="T107" fmla="*/ 7653 h 720"/>
                            <a:gd name="T108" fmla="+- 0 688 423"/>
                            <a:gd name="T109" fmla="*/ T108 w 515"/>
                            <a:gd name="T110" fmla="+- 0 7835 7351"/>
                            <a:gd name="T111" fmla="*/ 7835 h 720"/>
                            <a:gd name="T112" fmla="+- 0 686 423"/>
                            <a:gd name="T113" fmla="*/ T112 w 515"/>
                            <a:gd name="T114" fmla="+- 0 7857 7351"/>
                            <a:gd name="T115" fmla="*/ 7857 h 720"/>
                            <a:gd name="T116" fmla="+- 0 735 423"/>
                            <a:gd name="T117" fmla="*/ T116 w 515"/>
                            <a:gd name="T118" fmla="+- 0 7857 7351"/>
                            <a:gd name="T119" fmla="*/ 7857 h 720"/>
                            <a:gd name="T120" fmla="+- 0 722 423"/>
                            <a:gd name="T121" fmla="*/ T120 w 515"/>
                            <a:gd name="T122" fmla="+- 0 7822 7351"/>
                            <a:gd name="T123" fmla="*/ 7822 h 720"/>
                            <a:gd name="T124" fmla="+- 0 555 423"/>
                            <a:gd name="T125" fmla="*/ T124 w 515"/>
                            <a:gd name="T126" fmla="+- 0 7532 7351"/>
                            <a:gd name="T127" fmla="*/ 7532 h 720"/>
                            <a:gd name="T128" fmla="+- 0 591 423"/>
                            <a:gd name="T129" fmla="*/ T128 w 515"/>
                            <a:gd name="T130" fmla="+- 0 7546 7351"/>
                            <a:gd name="T131" fmla="*/ 7546 h 720"/>
                            <a:gd name="T132" fmla="+- 0 711 423"/>
                            <a:gd name="T133" fmla="*/ T132 w 515"/>
                            <a:gd name="T134" fmla="+- 0 7616 7351"/>
                            <a:gd name="T135" fmla="*/ 7616 h 720"/>
                            <a:gd name="T136" fmla="+- 0 669 423"/>
                            <a:gd name="T137" fmla="*/ T136 w 515"/>
                            <a:gd name="T138" fmla="+- 0 7620 7351"/>
                            <a:gd name="T139" fmla="*/ 7620 h 720"/>
                            <a:gd name="T140" fmla="+- 0 757 423"/>
                            <a:gd name="T141" fmla="*/ T140 w 515"/>
                            <a:gd name="T142" fmla="+- 0 7621 7351"/>
                            <a:gd name="T143" fmla="*/ 7621 h 720"/>
                            <a:gd name="T144" fmla="+- 0 535 423"/>
                            <a:gd name="T145" fmla="*/ T144 w 515"/>
                            <a:gd name="T146" fmla="+- 0 7376 7351"/>
                            <a:gd name="T147" fmla="*/ 7376 h 720"/>
                            <a:gd name="T148" fmla="+- 0 423 423"/>
                            <a:gd name="T149" fmla="*/ T148 w 515"/>
                            <a:gd name="T150" fmla="+- 0 7576 7351"/>
                            <a:gd name="T151" fmla="*/ 7576 h 720"/>
                            <a:gd name="T152" fmla="+- 0 578 423"/>
                            <a:gd name="T153" fmla="*/ T152 w 515"/>
                            <a:gd name="T154" fmla="+- 0 7388 7351"/>
                            <a:gd name="T155" fmla="*/ 7388 h 720"/>
                            <a:gd name="T156" fmla="+- 0 689 423"/>
                            <a:gd name="T157" fmla="*/ T156 w 515"/>
                            <a:gd name="T158" fmla="+- 0 7376 7351"/>
                            <a:gd name="T159" fmla="*/ 7376 h 720"/>
                            <a:gd name="T160" fmla="+- 0 534 423"/>
                            <a:gd name="T161" fmla="*/ T160 w 515"/>
                            <a:gd name="T162" fmla="+- 0 7359 7351"/>
                            <a:gd name="T163" fmla="*/ 7359 h 720"/>
                            <a:gd name="T164" fmla="+- 0 534 423"/>
                            <a:gd name="T165" fmla="*/ T164 w 515"/>
                            <a:gd name="T166" fmla="+- 0 7373 7351"/>
                            <a:gd name="T167" fmla="*/ 7373 h 720"/>
                            <a:gd name="T168" fmla="+- 0 535 423"/>
                            <a:gd name="T169" fmla="*/ T168 w 515"/>
                            <a:gd name="T170" fmla="+- 0 7376 7351"/>
                            <a:gd name="T171" fmla="*/ 7376 h 720"/>
                            <a:gd name="T172" fmla="+- 0 689 423"/>
                            <a:gd name="T173" fmla="*/ T172 w 515"/>
                            <a:gd name="T174" fmla="+- 0 7359 7351"/>
                            <a:gd name="T175" fmla="*/ 7359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5" h="720">
                              <a:moveTo>
                                <a:pt x="207" y="195"/>
                              </a:moveTo>
                              <a:lnTo>
                                <a:pt x="168" y="195"/>
                              </a:lnTo>
                              <a:lnTo>
                                <a:pt x="198" y="283"/>
                              </a:lnTo>
                              <a:lnTo>
                                <a:pt x="178" y="293"/>
                              </a:lnTo>
                              <a:lnTo>
                                <a:pt x="160" y="304"/>
                              </a:lnTo>
                              <a:lnTo>
                                <a:pt x="143" y="317"/>
                              </a:lnTo>
                              <a:lnTo>
                                <a:pt x="127" y="332"/>
                              </a:lnTo>
                              <a:lnTo>
                                <a:pt x="99" y="365"/>
                              </a:lnTo>
                              <a:lnTo>
                                <a:pt x="78" y="404"/>
                              </a:lnTo>
                              <a:lnTo>
                                <a:pt x="65" y="447"/>
                              </a:lnTo>
                              <a:lnTo>
                                <a:pt x="60" y="493"/>
                              </a:lnTo>
                              <a:lnTo>
                                <a:pt x="65" y="538"/>
                              </a:lnTo>
                              <a:lnTo>
                                <a:pt x="78" y="581"/>
                              </a:lnTo>
                              <a:lnTo>
                                <a:pt x="99" y="620"/>
                              </a:lnTo>
                              <a:lnTo>
                                <a:pt x="127" y="653"/>
                              </a:lnTo>
                              <a:lnTo>
                                <a:pt x="160" y="681"/>
                              </a:lnTo>
                              <a:lnTo>
                                <a:pt x="199" y="702"/>
                              </a:lnTo>
                              <a:lnTo>
                                <a:pt x="242" y="716"/>
                              </a:lnTo>
                              <a:lnTo>
                                <a:pt x="288" y="720"/>
                              </a:lnTo>
                              <a:lnTo>
                                <a:pt x="334" y="716"/>
                              </a:lnTo>
                              <a:lnTo>
                                <a:pt x="376" y="702"/>
                              </a:lnTo>
                              <a:lnTo>
                                <a:pt x="412" y="683"/>
                              </a:lnTo>
                              <a:lnTo>
                                <a:pt x="288" y="683"/>
                              </a:lnTo>
                              <a:lnTo>
                                <a:pt x="249" y="679"/>
                              </a:lnTo>
                              <a:lnTo>
                                <a:pt x="213" y="668"/>
                              </a:lnTo>
                              <a:lnTo>
                                <a:pt x="181" y="651"/>
                              </a:lnTo>
                              <a:lnTo>
                                <a:pt x="153" y="627"/>
                              </a:lnTo>
                              <a:lnTo>
                                <a:pt x="130" y="599"/>
                              </a:lnTo>
                              <a:lnTo>
                                <a:pt x="112" y="567"/>
                              </a:lnTo>
                              <a:lnTo>
                                <a:pt x="101" y="531"/>
                              </a:lnTo>
                              <a:lnTo>
                                <a:pt x="97" y="493"/>
                              </a:lnTo>
                              <a:lnTo>
                                <a:pt x="101" y="454"/>
                              </a:lnTo>
                              <a:lnTo>
                                <a:pt x="112" y="418"/>
                              </a:lnTo>
                              <a:lnTo>
                                <a:pt x="130" y="386"/>
                              </a:lnTo>
                              <a:lnTo>
                                <a:pt x="153" y="358"/>
                              </a:lnTo>
                              <a:lnTo>
                                <a:pt x="166" y="346"/>
                              </a:lnTo>
                              <a:lnTo>
                                <a:pt x="179" y="336"/>
                              </a:lnTo>
                              <a:lnTo>
                                <a:pt x="194" y="327"/>
                              </a:lnTo>
                              <a:lnTo>
                                <a:pt x="210" y="319"/>
                              </a:lnTo>
                              <a:lnTo>
                                <a:pt x="249" y="319"/>
                              </a:lnTo>
                              <a:lnTo>
                                <a:pt x="245" y="307"/>
                              </a:lnTo>
                              <a:lnTo>
                                <a:pt x="255" y="305"/>
                              </a:lnTo>
                              <a:lnTo>
                                <a:pt x="266" y="303"/>
                              </a:lnTo>
                              <a:lnTo>
                                <a:pt x="277" y="302"/>
                              </a:lnTo>
                              <a:lnTo>
                                <a:pt x="288" y="302"/>
                              </a:lnTo>
                              <a:lnTo>
                                <a:pt x="412" y="302"/>
                              </a:lnTo>
                              <a:lnTo>
                                <a:pt x="376" y="283"/>
                              </a:lnTo>
                              <a:lnTo>
                                <a:pt x="341" y="272"/>
                              </a:lnTo>
                              <a:lnTo>
                                <a:pt x="233" y="272"/>
                              </a:lnTo>
                              <a:lnTo>
                                <a:pt x="207" y="195"/>
                              </a:lnTo>
                              <a:close/>
                              <a:moveTo>
                                <a:pt x="412" y="302"/>
                              </a:moveTo>
                              <a:lnTo>
                                <a:pt x="288" y="302"/>
                              </a:lnTo>
                              <a:lnTo>
                                <a:pt x="326" y="306"/>
                              </a:lnTo>
                              <a:lnTo>
                                <a:pt x="362" y="317"/>
                              </a:lnTo>
                              <a:lnTo>
                                <a:pt x="394" y="335"/>
                              </a:lnTo>
                              <a:lnTo>
                                <a:pt x="422" y="358"/>
                              </a:lnTo>
                              <a:lnTo>
                                <a:pt x="446" y="386"/>
                              </a:lnTo>
                              <a:lnTo>
                                <a:pt x="463" y="418"/>
                              </a:lnTo>
                              <a:lnTo>
                                <a:pt x="474" y="454"/>
                              </a:lnTo>
                              <a:lnTo>
                                <a:pt x="478" y="493"/>
                              </a:lnTo>
                              <a:lnTo>
                                <a:pt x="474" y="531"/>
                              </a:lnTo>
                              <a:lnTo>
                                <a:pt x="463" y="567"/>
                              </a:lnTo>
                              <a:lnTo>
                                <a:pt x="446" y="599"/>
                              </a:lnTo>
                              <a:lnTo>
                                <a:pt x="422" y="627"/>
                              </a:lnTo>
                              <a:lnTo>
                                <a:pt x="394" y="651"/>
                              </a:lnTo>
                              <a:lnTo>
                                <a:pt x="362" y="668"/>
                              </a:lnTo>
                              <a:lnTo>
                                <a:pt x="326" y="679"/>
                              </a:lnTo>
                              <a:lnTo>
                                <a:pt x="288" y="683"/>
                              </a:lnTo>
                              <a:lnTo>
                                <a:pt x="412" y="683"/>
                              </a:lnTo>
                              <a:lnTo>
                                <a:pt x="415" y="681"/>
                              </a:lnTo>
                              <a:lnTo>
                                <a:pt x="449" y="653"/>
                              </a:lnTo>
                              <a:lnTo>
                                <a:pt x="476" y="620"/>
                              </a:lnTo>
                              <a:lnTo>
                                <a:pt x="497" y="581"/>
                              </a:lnTo>
                              <a:lnTo>
                                <a:pt x="511" y="538"/>
                              </a:lnTo>
                              <a:lnTo>
                                <a:pt x="515" y="493"/>
                              </a:lnTo>
                              <a:lnTo>
                                <a:pt x="511" y="447"/>
                              </a:lnTo>
                              <a:lnTo>
                                <a:pt x="497" y="404"/>
                              </a:lnTo>
                              <a:lnTo>
                                <a:pt x="476" y="365"/>
                              </a:lnTo>
                              <a:lnTo>
                                <a:pt x="449" y="332"/>
                              </a:lnTo>
                              <a:lnTo>
                                <a:pt x="415" y="304"/>
                              </a:lnTo>
                              <a:lnTo>
                                <a:pt x="412" y="302"/>
                              </a:lnTo>
                              <a:close/>
                              <a:moveTo>
                                <a:pt x="249" y="319"/>
                              </a:moveTo>
                              <a:lnTo>
                                <a:pt x="210" y="319"/>
                              </a:lnTo>
                              <a:lnTo>
                                <a:pt x="265" y="484"/>
                              </a:lnTo>
                              <a:lnTo>
                                <a:pt x="264" y="486"/>
                              </a:lnTo>
                              <a:lnTo>
                                <a:pt x="263" y="489"/>
                              </a:lnTo>
                              <a:lnTo>
                                <a:pt x="263" y="506"/>
                              </a:lnTo>
                              <a:lnTo>
                                <a:pt x="274" y="517"/>
                              </a:lnTo>
                              <a:lnTo>
                                <a:pt x="301" y="517"/>
                              </a:lnTo>
                              <a:lnTo>
                                <a:pt x="312" y="506"/>
                              </a:lnTo>
                              <a:lnTo>
                                <a:pt x="312" y="483"/>
                              </a:lnTo>
                              <a:lnTo>
                                <a:pt x="307" y="475"/>
                              </a:lnTo>
                              <a:lnTo>
                                <a:pt x="299" y="471"/>
                              </a:lnTo>
                              <a:lnTo>
                                <a:pt x="249" y="319"/>
                              </a:lnTo>
                              <a:close/>
                              <a:moveTo>
                                <a:pt x="203" y="181"/>
                              </a:moveTo>
                              <a:lnTo>
                                <a:pt x="132" y="181"/>
                              </a:lnTo>
                              <a:lnTo>
                                <a:pt x="0" y="334"/>
                              </a:lnTo>
                              <a:lnTo>
                                <a:pt x="0" y="390"/>
                              </a:lnTo>
                              <a:lnTo>
                                <a:pt x="168" y="195"/>
                              </a:lnTo>
                              <a:lnTo>
                                <a:pt x="207" y="195"/>
                              </a:lnTo>
                              <a:lnTo>
                                <a:pt x="203" y="181"/>
                              </a:lnTo>
                              <a:close/>
                              <a:moveTo>
                                <a:pt x="288" y="265"/>
                              </a:moveTo>
                              <a:lnTo>
                                <a:pt x="274" y="265"/>
                              </a:lnTo>
                              <a:lnTo>
                                <a:pt x="260" y="267"/>
                              </a:lnTo>
                              <a:lnTo>
                                <a:pt x="246" y="269"/>
                              </a:lnTo>
                              <a:lnTo>
                                <a:pt x="233" y="272"/>
                              </a:lnTo>
                              <a:lnTo>
                                <a:pt x="341" y="272"/>
                              </a:lnTo>
                              <a:lnTo>
                                <a:pt x="334" y="270"/>
                              </a:lnTo>
                              <a:lnTo>
                                <a:pt x="288" y="265"/>
                              </a:lnTo>
                              <a:close/>
                              <a:moveTo>
                                <a:pt x="266" y="25"/>
                              </a:moveTo>
                              <a:lnTo>
                                <a:pt x="112" y="25"/>
                              </a:lnTo>
                              <a:lnTo>
                                <a:pt x="149" y="136"/>
                              </a:lnTo>
                              <a:lnTo>
                                <a:pt x="0" y="186"/>
                              </a:lnTo>
                              <a:lnTo>
                                <a:pt x="0" y="225"/>
                              </a:lnTo>
                              <a:lnTo>
                                <a:pt x="132" y="181"/>
                              </a:lnTo>
                              <a:lnTo>
                                <a:pt x="203" y="181"/>
                              </a:lnTo>
                              <a:lnTo>
                                <a:pt x="155" y="37"/>
                              </a:lnTo>
                              <a:lnTo>
                                <a:pt x="257" y="37"/>
                              </a:lnTo>
                              <a:lnTo>
                                <a:pt x="266" y="29"/>
                              </a:lnTo>
                              <a:lnTo>
                                <a:pt x="266" y="25"/>
                              </a:lnTo>
                              <a:close/>
                              <a:moveTo>
                                <a:pt x="257" y="0"/>
                              </a:moveTo>
                              <a:lnTo>
                                <a:pt x="119" y="0"/>
                              </a:lnTo>
                              <a:lnTo>
                                <a:pt x="111" y="8"/>
                              </a:lnTo>
                              <a:lnTo>
                                <a:pt x="111" y="19"/>
                              </a:lnTo>
                              <a:lnTo>
                                <a:pt x="111" y="21"/>
                              </a:lnTo>
                              <a:lnTo>
                                <a:pt x="111" y="22"/>
                              </a:lnTo>
                              <a:lnTo>
                                <a:pt x="112" y="24"/>
                              </a:lnTo>
                              <a:lnTo>
                                <a:pt x="112" y="25"/>
                              </a:lnTo>
                              <a:lnTo>
                                <a:pt x="266" y="25"/>
                              </a:lnTo>
                              <a:lnTo>
                                <a:pt x="266" y="8"/>
                              </a:lnTo>
                              <a:lnTo>
                                <a:pt x="257" y="0"/>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01430" id="docshape518" o:spid="_x0000_s1026" style="position:absolute;margin-left:21.15pt;margin-top:367.55pt;width:25.75pt;height:36pt;z-index:-2217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" path="m207,195r-39,l198,283r-20,10l160,304r-17,13l127,332,99,365,78,404,65,447r-5,46l65,538r13,43l99,620r28,33l160,681r39,21l242,716r46,4l334,716r42,-14l412,683r-124,l249,679,213,668,181,651,153,627,130,599,112,567,101,531,97,493r4,-39l112,418r18,-32l153,358r13,-12l179,336r15,-9l210,319r39,l245,307r10,-2l266,303r11,-1l288,302r124,l376,283,341,272r-108,l207,195xm412,302r-124,l326,306r36,11l394,335r28,23l446,386r17,32l474,454r4,39l474,531r-11,36l446,599r-24,28l394,651r-32,17l326,679r-38,4l412,683r3,-2l449,653r27,-33l497,581r14,-43l515,493r-4,-46l497,404,476,365,449,332,415,304r-3,-2xm249,319r-39,l265,484r-1,2l263,489r,17l274,517r27,l312,506r,-23l307,475r-8,-4l249,319xm203,181r-71,l,334r,56l168,195r39,l203,181xm288,265r-14,l260,267r-14,2l233,272r108,l334,270r-46,-5xm266,25r-154,l149,136,,186r,39l132,181r71,l155,37r102,l266,29r,-4xm257,l119,r-8,8l111,19r,2l111,22r1,2l112,25r154,l266,8,257,xe" fillcolor="#2b3890" stroked="f">
                <v:fill opacity="13107f"/>
                <v:path arrowok="t" o:connecttype="custom" o:connectlocs="125730,4847590;90805,4869180;49530,4924425;41275,5009515;80645,5082540;153670,5122545;238760,5113655;158115,5099050;97155,5066030;64135,5005070;71120,4933315;105410,4887595;133350,4870450;161925,4861560;182880,4859655;216535,4840605;261620,4859655;229870,4869180;283210,4912995;303530,4980940;283210,5048250;229870,5092065;261620,5101590;302260,5061585;327025,4980940;302260,4899660;261620,4859655;168275,4975225;167005,4989195;198120,4989195;189865,4966970;83820,4782820;106680,4791710;182880,4836160;156210,4838700;212090,4839335;71120,4683760;0,4810760;98425,4691380;168910,4683760;70485,4672965;70485,4681855;71120,4683760;168910,4672965" o:connectangles="0,0,0,0,0,0,0,0,0,0,0,0,0,0,0,0,0,0,0,0,0,0,0,0,0,0,0,0,0,0,0,0,0,0,0,0,0,0,0,0,0,0,0,0"/>
                <w10:wrap anchorx="page" anchory="page"/>
              </v:shape>
            </w:pict>
          </mc:Fallback>
        </mc:AlternateContent>
      </w:r>
      <w:r>
        <w:rPr>
          <w:noProof/>
          <w:lang w:bidi="es-ES"/>
        </w:rPr>
        <mc:AlternateContent>
          <mc:Choice Requires="wps">
            <w:drawing>
              <wp:anchor distT="0" distB="0" distL="114300" distR="114300" simplePos="0" relativeHeight="15805952" behindDoc="0" locked="0" layoutInCell="1" allowOverlap="1" wp14:anchorId="37F32674" wp14:editId="7C2FF41E">
                <wp:simplePos x="0" y="0"/>
                <wp:positionH relativeFrom="page">
                  <wp:posOffset>7209790</wp:posOffset>
                </wp:positionH>
                <wp:positionV relativeFrom="page">
                  <wp:posOffset>385445</wp:posOffset>
                </wp:positionV>
                <wp:extent cx="3208020" cy="6826885"/>
                <wp:effectExtent l="0" t="0" r="0" b="0"/>
                <wp:wrapNone/>
                <wp:docPr id="914" name="docshape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682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D57C2A"/>
                                <w:left w:val="single" w:sz="4" w:space="0" w:color="D57C2A"/>
                                <w:bottom w:val="single" w:sz="4" w:space="0" w:color="D57C2A"/>
                                <w:right w:val="single" w:sz="4" w:space="0" w:color="D57C2A"/>
                                <w:insideH w:val="single" w:sz="4" w:space="0" w:color="D57C2A"/>
                                <w:insideV w:val="single" w:sz="4" w:space="0" w:color="D57C2A"/>
                              </w:tblBorders>
                              <w:tblLayout w:type="fixed"/>
                              <w:tblCellMar>
                                <w:left w:w="0" w:type="dxa"/>
                                <w:right w:w="0" w:type="dxa"/>
                              </w:tblCellMar>
                              <w:tblLook w:val="01E0" w:firstRow="1" w:lastRow="1" w:firstColumn="1" w:lastColumn="1" w:noHBand="0" w:noVBand="0"/>
                            </w:tblPr>
                            <w:tblGrid>
                              <w:gridCol w:w="2979"/>
                              <w:gridCol w:w="2066"/>
                            </w:tblGrid>
                            <w:tr w:rsidR="00402EDA" w14:paraId="0436DB6B" w14:textId="77777777">
                              <w:trPr>
                                <w:trHeight w:val="588"/>
                              </w:trPr>
                              <w:tc>
                                <w:tcPr>
                                  <w:tcW w:w="5045" w:type="dxa"/>
                                  <w:gridSpan w:val="2"/>
                                  <w:tcBorders>
                                    <w:left w:val="nil"/>
                                    <w:right w:val="nil"/>
                                  </w:tcBorders>
                                </w:tcPr>
                                <w:p w14:paraId="3D79C993" w14:textId="77777777" w:rsidR="00402EDA" w:rsidRDefault="00402EDA">
                                  <w:pPr>
                                    <w:pStyle w:val="TableParagraph"/>
                                    <w:spacing w:before="111"/>
                                    <w:ind w:left="116"/>
                                    <w:rPr>
                                      <w:rFonts w:ascii="Gotham" w:hAnsi="Gotham" w:hint="eastAsia"/>
                                      <w:b/>
                                      <w:sz w:val="18"/>
                                    </w:rPr>
                                  </w:pPr>
                                  <w:r>
                                    <w:rPr>
                                      <w:rFonts w:ascii="Gotham-Book" w:eastAsia="Gotham-Book" w:hAnsi="Gotham-Book" w:cs="Gotham-Book"/>
                                      <w:color w:val="006BA9"/>
                                      <w:sz w:val="18"/>
                                      <w:lang w:bidi="es-ES"/>
                                    </w:rPr>
                                    <w:t xml:space="preserve">DIMENSIÓN 5 - </w:t>
                                  </w:r>
                                  <w:r>
                                    <w:rPr>
                                      <w:rFonts w:ascii="Gotham" w:eastAsia="Gotham" w:hAnsi="Gotham" w:cs="Gotham"/>
                                      <w:b/>
                                      <w:color w:val="006BA9"/>
                                      <w:sz w:val="18"/>
                                      <w:lang w:bidi="es-ES"/>
                                    </w:rPr>
                                    <w:t>EJEMPLOS DE USO</w:t>
                                  </w:r>
                                </w:p>
                              </w:tc>
                            </w:tr>
                            <w:tr w:rsidR="00402EDA" w14:paraId="16CA1A76" w14:textId="77777777">
                              <w:trPr>
                                <w:trHeight w:val="618"/>
                              </w:trPr>
                              <w:tc>
                                <w:tcPr>
                                  <w:tcW w:w="2979" w:type="dxa"/>
                                  <w:tcBorders>
                                    <w:left w:val="nil"/>
                                    <w:bottom w:val="single" w:sz="4" w:space="0" w:color="FFFFFF"/>
                                    <w:right w:val="nil"/>
                                  </w:tcBorders>
                                  <w:shd w:val="clear" w:color="auto" w:fill="F6E5D4"/>
                                </w:tcPr>
                                <w:p w14:paraId="478C4CEC" w14:textId="77777777" w:rsidR="00402EDA" w:rsidRDefault="00402EDA">
                                  <w:pPr>
                                    <w:pStyle w:val="TableParagraph"/>
                                    <w:spacing w:before="142"/>
                                    <w:ind w:left="286"/>
                                    <w:rPr>
                                      <w:rFonts w:ascii="Gotham"/>
                                      <w:b/>
                                      <w:sz w:val="16"/>
                                    </w:rPr>
                                  </w:pPr>
                                  <w:r>
                                    <w:rPr>
                                      <w:rFonts w:ascii="Gotham" w:eastAsia="Gotham" w:hAnsi="Gotham" w:cs="Gotham"/>
                                      <w:b/>
                                      <w:color w:val="006BA9"/>
                                      <w:sz w:val="16"/>
                                      <w:lang w:bidi="es-ES"/>
                                    </w:rPr>
                                    <w:t>BÁSICO</w:t>
                                  </w:r>
                                </w:p>
                              </w:tc>
                              <w:tc>
                                <w:tcPr>
                                  <w:tcW w:w="2066" w:type="dxa"/>
                                  <w:tcBorders>
                                    <w:left w:val="nil"/>
                                    <w:bottom w:val="single" w:sz="4" w:space="0" w:color="FFFFFF"/>
                                    <w:right w:val="nil"/>
                                  </w:tcBorders>
                                </w:tcPr>
                                <w:p w14:paraId="6C6FC449" w14:textId="77777777" w:rsidR="00402EDA" w:rsidRDefault="00402EDA">
                                  <w:pPr>
                                    <w:pStyle w:val="TableParagraph"/>
                                    <w:spacing w:before="157"/>
                                    <w:ind w:right="416"/>
                                    <w:jc w:val="right"/>
                                    <w:rPr>
                                      <w:rFonts w:ascii="Gotham"/>
                                      <w:b/>
                                      <w:sz w:val="14"/>
                                    </w:rPr>
                                  </w:pPr>
                                  <w:r>
                                    <w:rPr>
                                      <w:rFonts w:ascii="Gotham" w:eastAsia="Gotham" w:hAnsi="Gotham" w:cs="Gotham"/>
                                      <w:b/>
                                      <w:color w:val="006BA9"/>
                                      <w:sz w:val="14"/>
                                      <w:lang w:bidi="es-ES"/>
                                    </w:rPr>
                                    <w:t>2</w:t>
                                  </w:r>
                                </w:p>
                              </w:tc>
                            </w:tr>
                            <w:tr w:rsidR="00402EDA" w14:paraId="564817A9" w14:textId="77777777">
                              <w:trPr>
                                <w:trHeight w:val="4751"/>
                              </w:trPr>
                              <w:tc>
                                <w:tcPr>
                                  <w:tcW w:w="5045" w:type="dxa"/>
                                  <w:gridSpan w:val="2"/>
                                  <w:tcBorders>
                                    <w:top w:val="single" w:sz="4" w:space="0" w:color="FFFFFF"/>
                                    <w:left w:val="single" w:sz="2" w:space="0" w:color="9B98C6"/>
                                    <w:bottom w:val="single" w:sz="2" w:space="0" w:color="9B98C6"/>
                                    <w:right w:val="single" w:sz="2" w:space="0" w:color="9B98C6"/>
                                  </w:tcBorders>
                                </w:tcPr>
                                <w:p w14:paraId="6265D0BF" w14:textId="286FA217" w:rsidR="00402EDA" w:rsidRDefault="00402EDA">
                                  <w:pPr>
                                    <w:pStyle w:val="TableParagraph"/>
                                    <w:spacing w:before="86" w:line="249" w:lineRule="auto"/>
                                    <w:ind w:left="170" w:right="177"/>
                                    <w:rPr>
                                      <w:sz w:val="20"/>
                                    </w:rPr>
                                  </w:pPr>
                                  <w:r>
                                    <w:rPr>
                                      <w:rFonts w:ascii="Gotham" w:eastAsia="Gotham" w:hAnsi="Gotham" w:cs="Gotham"/>
                                      <w:b/>
                                      <w:color w:val="006BA9"/>
                                      <w:sz w:val="18"/>
                                      <w:lang w:bidi="es-ES"/>
                                    </w:rPr>
                                    <w:t xml:space="preserve">ESCENARIO LABORAL: </w:t>
                                  </w:r>
                                  <w:r>
                                    <w:rPr>
                                      <w:color w:val="006BA9"/>
                                      <w:sz w:val="20"/>
                                      <w:lang w:bidi="es-ES"/>
                                    </w:rPr>
                                    <w:t>desarrollar un curso corto (tutorial) para formar al personal en un nuevo procedimiento que se aplicará en la organización</w:t>
                                  </w:r>
                                </w:p>
                                <w:p w14:paraId="77060BD8" w14:textId="5AE89A2D" w:rsidR="00402EDA" w:rsidRDefault="00402EDA">
                                  <w:pPr>
                                    <w:pStyle w:val="TableParagraph"/>
                                    <w:spacing w:before="140" w:line="249" w:lineRule="auto"/>
                                    <w:ind w:left="170" w:right="1071"/>
                                    <w:rPr>
                                      <w:sz w:val="20"/>
                                    </w:rPr>
                                  </w:pPr>
                                  <w:r>
                                    <w:rPr>
                                      <w:color w:val="231F20"/>
                                      <w:sz w:val="20"/>
                                      <w:lang w:bidi="es-ES"/>
                                    </w:rPr>
                                    <w:t>Con la ayuda de un colega (que tiene competencias digitales avanzadas y al que puedo consultar siempre que lo necesite) y teniendo como apoyo un vídeo tutorial con los pasos de cómo hacerlo</w:t>
                                  </w:r>
                                </w:p>
                                <w:p w14:paraId="3E016337" w14:textId="77777777" w:rsidR="00402EDA" w:rsidRDefault="00402EDA" w:rsidP="00366F32">
                                  <w:pPr>
                                    <w:pStyle w:val="TableParagraph"/>
                                    <w:numPr>
                                      <w:ilvl w:val="0"/>
                                      <w:numId w:val="147"/>
                                    </w:numPr>
                                    <w:tabs>
                                      <w:tab w:val="left" w:pos="453"/>
                                      <w:tab w:val="left" w:pos="454"/>
                                    </w:tabs>
                                    <w:spacing w:before="56" w:line="244" w:lineRule="auto"/>
                                    <w:ind w:right="232"/>
                                    <w:rPr>
                                      <w:sz w:val="20"/>
                                    </w:rPr>
                                  </w:pPr>
                                  <w:r>
                                    <w:rPr>
                                      <w:color w:val="231F20"/>
                                      <w:sz w:val="20"/>
                                      <w:lang w:bidi="es-ES"/>
                                    </w:rPr>
                                    <w:t>Puedo averiguar cómo añadir nuevos diálogos e imágenes a un breve vídeo de apoyo ya creado en la intranet para ilustrar los nuevos procedimientos organizativos.</w:t>
                                  </w:r>
                                </w:p>
                              </w:tc>
                            </w:tr>
                            <w:tr w:rsidR="00402EDA" w14:paraId="10822BB0" w14:textId="77777777">
                              <w:trPr>
                                <w:trHeight w:val="4754"/>
                              </w:trPr>
                              <w:tc>
                                <w:tcPr>
                                  <w:tcW w:w="5045" w:type="dxa"/>
                                  <w:gridSpan w:val="2"/>
                                  <w:tcBorders>
                                    <w:top w:val="single" w:sz="2" w:space="0" w:color="9B98C6"/>
                                    <w:left w:val="single" w:sz="2" w:space="0" w:color="9B98C6"/>
                                    <w:bottom w:val="single" w:sz="2" w:space="0" w:color="9B98C6"/>
                                    <w:right w:val="single" w:sz="2" w:space="0" w:color="9B98C6"/>
                                  </w:tcBorders>
                                </w:tcPr>
                                <w:p w14:paraId="26C090B4" w14:textId="77777777" w:rsidR="00402EDA" w:rsidRDefault="00402EDA">
                                  <w:pPr>
                                    <w:pStyle w:val="TableParagraph"/>
                                    <w:spacing w:before="87" w:line="228" w:lineRule="auto"/>
                                    <w:ind w:left="170" w:right="177"/>
                                    <w:rPr>
                                      <w:sz w:val="20"/>
                                    </w:rPr>
                                  </w:pPr>
                                  <w:r>
                                    <w:rPr>
                                      <w:rFonts w:ascii="Gotham" w:eastAsia="Gotham" w:hAnsi="Gotham" w:cs="Gotham"/>
                                      <w:b/>
                                      <w:color w:val="006BA9"/>
                                      <w:sz w:val="18"/>
                                      <w:lang w:bidi="es-ES"/>
                                    </w:rPr>
                                    <w:t>ESCENARIO FORMATIVO</w:t>
                                  </w:r>
                                  <w:r>
                                    <w:rPr>
                                      <w:rFonts w:ascii="Gotham" w:eastAsia="Gotham" w:hAnsi="Gotham" w:cs="Gotham"/>
                                      <w:b/>
                                      <w:color w:val="006BA9"/>
                                      <w:sz w:val="20"/>
                                      <w:lang w:bidi="es-ES"/>
                                    </w:rPr>
                                    <w:t xml:space="preserve">: </w:t>
                                  </w:r>
                                  <w:r>
                                    <w:rPr>
                                      <w:color w:val="006BA9"/>
                                      <w:sz w:val="20"/>
                                      <w:lang w:bidi="es-ES"/>
                                    </w:rPr>
                                    <w:t>preparar una presentación sobre un determinado tema que haré a mis compañeros</w:t>
                                  </w:r>
                                </w:p>
                                <w:p w14:paraId="447C08DB" w14:textId="0EFAC817" w:rsidR="00402EDA" w:rsidRDefault="00402EDA">
                                  <w:pPr>
                                    <w:pStyle w:val="TableParagraph"/>
                                    <w:spacing w:before="154" w:line="249" w:lineRule="auto"/>
                                    <w:ind w:left="170" w:right="589"/>
                                    <w:rPr>
                                      <w:sz w:val="20"/>
                                    </w:rPr>
                                  </w:pPr>
                                  <w:r>
                                    <w:rPr>
                                      <w:color w:val="231F20"/>
                                      <w:sz w:val="20"/>
                                      <w:lang w:bidi="es-ES"/>
                                    </w:rPr>
                                    <w:t>En casa con mi madre (a la que puedo consultar siempre que lo necesite) y la ayuda de una lista (guardada en mi tableta proporcionada por mi profesor</w:t>
                                  </w:r>
                                  <w:r w:rsidR="003E505C">
                                    <w:rPr>
                                      <w:color w:val="231F20"/>
                                      <w:sz w:val="20"/>
                                      <w:lang w:bidi="es-ES"/>
                                    </w:rPr>
                                    <w:t xml:space="preserve"> o profesora</w:t>
                                  </w:r>
                                  <w:r>
                                    <w:rPr>
                                      <w:color w:val="231F20"/>
                                      <w:sz w:val="20"/>
                                      <w:lang w:bidi="es-ES"/>
                                    </w:rPr>
                                    <w:t xml:space="preserve"> con los pasos de cómo hacerlo)</w:t>
                                  </w:r>
                                </w:p>
                                <w:p w14:paraId="656C8DA0" w14:textId="34168FC5" w:rsidR="00402EDA" w:rsidRDefault="00402EDA" w:rsidP="00366F32">
                                  <w:pPr>
                                    <w:pStyle w:val="TableParagraph"/>
                                    <w:numPr>
                                      <w:ilvl w:val="0"/>
                                      <w:numId w:val="146"/>
                                    </w:numPr>
                                    <w:tabs>
                                      <w:tab w:val="left" w:pos="453"/>
                                      <w:tab w:val="left" w:pos="454"/>
                                    </w:tabs>
                                    <w:spacing w:before="56" w:line="247" w:lineRule="auto"/>
                                    <w:ind w:right="866"/>
                                    <w:rPr>
                                      <w:sz w:val="20"/>
                                    </w:rPr>
                                  </w:pPr>
                                  <w:r>
                                    <w:rPr>
                                      <w:color w:val="231F20"/>
                                      <w:sz w:val="20"/>
                                      <w:lang w:bidi="es-ES"/>
                                    </w:rPr>
                                    <w:t>Puedo identificar cómo actualizar una presentación digital animada que he creado para presentar mi trabajo a mis compañeros, añadiendo texto, imágenes y efectos visuales para mostrarlos en el aula utilizando la pizarra digital interactiva.</w:t>
                                  </w:r>
                                </w:p>
                              </w:tc>
                            </w:tr>
                          </w:tbl>
                          <w:p w14:paraId="6CD2BC60" w14:textId="77777777" w:rsidR="00402EDA" w:rsidRDefault="00402ED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32674" id="docshape519" o:spid="_x0000_s1131" type="#_x0000_t202" style="position:absolute;margin-left:567.7pt;margin-top:30.35pt;width:252.6pt;height:537.55pt;z-index:1580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" filled="f" stroked="f">
                <v:textbox inset="0,0,0,0">
                  <w:txbxContent>
                    <w:tbl>
                      <w:tblPr>
                        <w:tblW w:w="0" w:type="auto"/>
                        <w:tblInd w:w="7" w:type="dxa"/>
                        <w:tblBorders>
                          <w:top w:val="single" w:sz="4" w:space="0" w:color="D57C2A"/>
                          <w:left w:val="single" w:sz="4" w:space="0" w:color="D57C2A"/>
                          <w:bottom w:val="single" w:sz="4" w:space="0" w:color="D57C2A"/>
                          <w:right w:val="single" w:sz="4" w:space="0" w:color="D57C2A"/>
                          <w:insideH w:val="single" w:sz="4" w:space="0" w:color="D57C2A"/>
                          <w:insideV w:val="single" w:sz="4" w:space="0" w:color="D57C2A"/>
                        </w:tblBorders>
                        <w:tblLayout w:type="fixed"/>
                        <w:tblCellMar>
                          <w:left w:w="0" w:type="dxa"/>
                          <w:right w:w="0" w:type="dxa"/>
                        </w:tblCellMar>
                        <w:tblLook w:val="01E0" w:firstRow="1" w:lastRow="1" w:firstColumn="1" w:lastColumn="1" w:noHBand="0" w:noVBand="0"/>
                      </w:tblPr>
                      <w:tblGrid>
                        <w:gridCol w:w="2979"/>
                        <w:gridCol w:w="2066"/>
                      </w:tblGrid>
                      <w:tr w:rsidR="00402EDA" w14:paraId="0436DB6B" w14:textId="77777777">
                        <w:trPr>
                          <w:trHeight w:val="588"/>
                        </w:trPr>
                        <w:tc>
                          <w:tcPr>
                            <w:tcW w:w="5045" w:type="dxa"/>
                            <w:gridSpan w:val="2"/>
                            <w:tcBorders>
                              <w:left w:val="nil"/>
                              <w:right w:val="nil"/>
                            </w:tcBorders>
                          </w:tcPr>
                          <w:p w14:paraId="3D79C993" w14:textId="77777777" w:rsidR="00402EDA" w:rsidRDefault="00402EDA">
                            <w:pPr>
                              <w:pStyle w:val="TableParagraph"/>
                              <w:spacing w:before="111"/>
                              <w:ind w:left="116"/>
                              <w:rPr>
                                <w:rFonts w:ascii="Gotham" w:hAnsi="Gotham" w:hint="eastAsia"/>
                                <w:b/>
                                <w:sz w:val="18"/>
                              </w:rPr>
                            </w:pPr>
                            <w:r>
                              <w:rPr>
                                <w:rFonts w:ascii="Gotham-Book" w:eastAsia="Gotham-Book" w:hAnsi="Gotham-Book" w:cs="Gotham-Book"/>
                                <w:color w:val="006BA9"/>
                                <w:sz w:val="18"/>
                                <w:lang w:bidi="es-ES"/>
                              </w:rPr>
                              <w:t xml:space="preserve">DIMENSIÓN 5 - </w:t>
                            </w:r>
                            <w:r>
                              <w:rPr>
                                <w:rFonts w:ascii="Gotham" w:eastAsia="Gotham" w:hAnsi="Gotham" w:cs="Gotham"/>
                                <w:b/>
                                <w:color w:val="006BA9"/>
                                <w:sz w:val="18"/>
                                <w:lang w:bidi="es-ES"/>
                              </w:rPr>
                              <w:t>EJEMPLOS DE USO</w:t>
                            </w:r>
                          </w:p>
                        </w:tc>
                      </w:tr>
                      <w:tr w:rsidR="00402EDA" w14:paraId="16CA1A76" w14:textId="77777777">
                        <w:trPr>
                          <w:trHeight w:val="618"/>
                        </w:trPr>
                        <w:tc>
                          <w:tcPr>
                            <w:tcW w:w="2979" w:type="dxa"/>
                            <w:tcBorders>
                              <w:left w:val="nil"/>
                              <w:bottom w:val="single" w:sz="4" w:space="0" w:color="FFFFFF"/>
                              <w:right w:val="nil"/>
                            </w:tcBorders>
                            <w:shd w:val="clear" w:color="auto" w:fill="F6E5D4"/>
                          </w:tcPr>
                          <w:p w14:paraId="478C4CEC" w14:textId="77777777" w:rsidR="00402EDA" w:rsidRDefault="00402EDA">
                            <w:pPr>
                              <w:pStyle w:val="TableParagraph"/>
                              <w:spacing w:before="142"/>
                              <w:ind w:left="286"/>
                              <w:rPr>
                                <w:rFonts w:ascii="Gotham"/>
                                <w:b/>
                                <w:sz w:val="16"/>
                              </w:rPr>
                            </w:pPr>
                            <w:r>
                              <w:rPr>
                                <w:rFonts w:ascii="Gotham" w:eastAsia="Gotham" w:hAnsi="Gotham" w:cs="Gotham"/>
                                <w:b/>
                                <w:color w:val="006BA9"/>
                                <w:sz w:val="16"/>
                                <w:lang w:bidi="es-ES"/>
                              </w:rPr>
                              <w:t>BÁSICO</w:t>
                            </w:r>
                          </w:p>
                        </w:tc>
                        <w:tc>
                          <w:tcPr>
                            <w:tcW w:w="2066" w:type="dxa"/>
                            <w:tcBorders>
                              <w:left w:val="nil"/>
                              <w:bottom w:val="single" w:sz="4" w:space="0" w:color="FFFFFF"/>
                              <w:right w:val="nil"/>
                            </w:tcBorders>
                          </w:tcPr>
                          <w:p w14:paraId="6C6FC449" w14:textId="77777777" w:rsidR="00402EDA" w:rsidRDefault="00402EDA">
                            <w:pPr>
                              <w:pStyle w:val="TableParagraph"/>
                              <w:spacing w:before="157"/>
                              <w:ind w:right="416"/>
                              <w:jc w:val="right"/>
                              <w:rPr>
                                <w:rFonts w:ascii="Gotham"/>
                                <w:b/>
                                <w:sz w:val="14"/>
                              </w:rPr>
                            </w:pPr>
                            <w:r>
                              <w:rPr>
                                <w:rFonts w:ascii="Gotham" w:eastAsia="Gotham" w:hAnsi="Gotham" w:cs="Gotham"/>
                                <w:b/>
                                <w:color w:val="006BA9"/>
                                <w:sz w:val="14"/>
                                <w:lang w:bidi="es-ES"/>
                              </w:rPr>
                              <w:t>2</w:t>
                            </w:r>
                          </w:p>
                        </w:tc>
                      </w:tr>
                      <w:tr w:rsidR="00402EDA" w14:paraId="564817A9" w14:textId="77777777">
                        <w:trPr>
                          <w:trHeight w:val="4751"/>
                        </w:trPr>
                        <w:tc>
                          <w:tcPr>
                            <w:tcW w:w="5045" w:type="dxa"/>
                            <w:gridSpan w:val="2"/>
                            <w:tcBorders>
                              <w:top w:val="single" w:sz="4" w:space="0" w:color="FFFFFF"/>
                              <w:left w:val="single" w:sz="2" w:space="0" w:color="9B98C6"/>
                              <w:bottom w:val="single" w:sz="2" w:space="0" w:color="9B98C6"/>
                              <w:right w:val="single" w:sz="2" w:space="0" w:color="9B98C6"/>
                            </w:tcBorders>
                          </w:tcPr>
                          <w:p w14:paraId="6265D0BF" w14:textId="286FA217" w:rsidR="00402EDA" w:rsidRDefault="00402EDA">
                            <w:pPr>
                              <w:pStyle w:val="TableParagraph"/>
                              <w:spacing w:before="86" w:line="249" w:lineRule="auto"/>
                              <w:ind w:left="170" w:right="177"/>
                              <w:rPr>
                                <w:sz w:val="20"/>
                              </w:rPr>
                            </w:pPr>
                            <w:r>
                              <w:rPr>
                                <w:rFonts w:ascii="Gotham" w:eastAsia="Gotham" w:hAnsi="Gotham" w:cs="Gotham"/>
                                <w:b/>
                                <w:color w:val="006BA9"/>
                                <w:sz w:val="18"/>
                                <w:lang w:bidi="es-ES"/>
                              </w:rPr>
                              <w:t xml:space="preserve">ESCENARIO LABORAL: </w:t>
                            </w:r>
                            <w:r>
                              <w:rPr>
                                <w:color w:val="006BA9"/>
                                <w:sz w:val="20"/>
                                <w:lang w:bidi="es-ES"/>
                              </w:rPr>
                              <w:t>desarrollar un curso corto (tutorial) para formar al personal en un nuevo procedimiento que se aplicará en la organización</w:t>
                            </w:r>
                          </w:p>
                          <w:p w14:paraId="77060BD8" w14:textId="5AE89A2D" w:rsidR="00402EDA" w:rsidRDefault="00402EDA">
                            <w:pPr>
                              <w:pStyle w:val="TableParagraph"/>
                              <w:spacing w:before="140" w:line="249" w:lineRule="auto"/>
                              <w:ind w:left="170" w:right="1071"/>
                              <w:rPr>
                                <w:sz w:val="20"/>
                              </w:rPr>
                            </w:pPr>
                            <w:r>
                              <w:rPr>
                                <w:color w:val="231F20"/>
                                <w:sz w:val="20"/>
                                <w:lang w:bidi="es-ES"/>
                              </w:rPr>
                              <w:t>Con la ayuda de un colega (que tiene competencias digitales avanzadas y al que puedo consultar siempre que lo necesite) y teniendo como apoyo un vídeo tutorial con los pasos de cómo hacerlo</w:t>
                            </w:r>
                          </w:p>
                          <w:p w14:paraId="3E016337" w14:textId="77777777" w:rsidR="00402EDA" w:rsidRDefault="00402EDA" w:rsidP="00366F32">
                            <w:pPr>
                              <w:pStyle w:val="TableParagraph"/>
                              <w:numPr>
                                <w:ilvl w:val="0"/>
                                <w:numId w:val="147"/>
                              </w:numPr>
                              <w:tabs>
                                <w:tab w:val="left" w:pos="453"/>
                                <w:tab w:val="left" w:pos="454"/>
                              </w:tabs>
                              <w:spacing w:before="56" w:line="244" w:lineRule="auto"/>
                              <w:ind w:right="232"/>
                              <w:rPr>
                                <w:sz w:val="20"/>
                              </w:rPr>
                            </w:pPr>
                            <w:r>
                              <w:rPr>
                                <w:color w:val="231F20"/>
                                <w:sz w:val="20"/>
                                <w:lang w:bidi="es-ES"/>
                              </w:rPr>
                              <w:t>Puedo averiguar cómo añadir nuevos diálogos e imágenes a un breve vídeo de apoyo ya creado en la intranet para ilustrar los nuevos procedimientos organizativos.</w:t>
                            </w:r>
                          </w:p>
                        </w:tc>
                      </w:tr>
                      <w:tr w:rsidR="00402EDA" w14:paraId="10822BB0" w14:textId="77777777">
                        <w:trPr>
                          <w:trHeight w:val="4754"/>
                        </w:trPr>
                        <w:tc>
                          <w:tcPr>
                            <w:tcW w:w="5045" w:type="dxa"/>
                            <w:gridSpan w:val="2"/>
                            <w:tcBorders>
                              <w:top w:val="single" w:sz="2" w:space="0" w:color="9B98C6"/>
                              <w:left w:val="single" w:sz="2" w:space="0" w:color="9B98C6"/>
                              <w:bottom w:val="single" w:sz="2" w:space="0" w:color="9B98C6"/>
                              <w:right w:val="single" w:sz="2" w:space="0" w:color="9B98C6"/>
                            </w:tcBorders>
                          </w:tcPr>
                          <w:p w14:paraId="26C090B4" w14:textId="77777777" w:rsidR="00402EDA" w:rsidRDefault="00402EDA">
                            <w:pPr>
                              <w:pStyle w:val="TableParagraph"/>
                              <w:spacing w:before="87" w:line="228" w:lineRule="auto"/>
                              <w:ind w:left="170" w:right="177"/>
                              <w:rPr>
                                <w:sz w:val="20"/>
                              </w:rPr>
                            </w:pPr>
                            <w:r>
                              <w:rPr>
                                <w:rFonts w:ascii="Gotham" w:eastAsia="Gotham" w:hAnsi="Gotham" w:cs="Gotham"/>
                                <w:b/>
                                <w:color w:val="006BA9"/>
                                <w:sz w:val="18"/>
                                <w:lang w:bidi="es-ES"/>
                              </w:rPr>
                              <w:t>ESCENARIO FORMATIVO</w:t>
                            </w:r>
                            <w:r>
                              <w:rPr>
                                <w:rFonts w:ascii="Gotham" w:eastAsia="Gotham" w:hAnsi="Gotham" w:cs="Gotham"/>
                                <w:b/>
                                <w:color w:val="006BA9"/>
                                <w:sz w:val="20"/>
                                <w:lang w:bidi="es-ES"/>
                              </w:rPr>
                              <w:t xml:space="preserve">: </w:t>
                            </w:r>
                            <w:r>
                              <w:rPr>
                                <w:color w:val="006BA9"/>
                                <w:sz w:val="20"/>
                                <w:lang w:bidi="es-ES"/>
                              </w:rPr>
                              <w:t>preparar una presentación sobre un determinado tema que haré a mis compañeros</w:t>
                            </w:r>
                          </w:p>
                          <w:p w14:paraId="447C08DB" w14:textId="0EFAC817" w:rsidR="00402EDA" w:rsidRDefault="00402EDA">
                            <w:pPr>
                              <w:pStyle w:val="TableParagraph"/>
                              <w:spacing w:before="154" w:line="249" w:lineRule="auto"/>
                              <w:ind w:left="170" w:right="589"/>
                              <w:rPr>
                                <w:sz w:val="20"/>
                              </w:rPr>
                            </w:pPr>
                            <w:r>
                              <w:rPr>
                                <w:color w:val="231F20"/>
                                <w:sz w:val="20"/>
                                <w:lang w:bidi="es-ES"/>
                              </w:rPr>
                              <w:t>En casa con mi madre (a la que puedo consultar siempre que lo necesite) y la ayuda de una lista (guardada en mi tableta proporcionada por mi profesor</w:t>
                            </w:r>
                            <w:r w:rsidR="003E505C">
                              <w:rPr>
                                <w:color w:val="231F20"/>
                                <w:sz w:val="20"/>
                                <w:lang w:bidi="es-ES"/>
                              </w:rPr>
                              <w:t xml:space="preserve"> o profesora</w:t>
                            </w:r>
                            <w:r>
                              <w:rPr>
                                <w:color w:val="231F20"/>
                                <w:sz w:val="20"/>
                                <w:lang w:bidi="es-ES"/>
                              </w:rPr>
                              <w:t xml:space="preserve"> con los pasos de cómo hacerlo)</w:t>
                            </w:r>
                          </w:p>
                          <w:p w14:paraId="656C8DA0" w14:textId="34168FC5" w:rsidR="00402EDA" w:rsidRDefault="00402EDA" w:rsidP="00366F32">
                            <w:pPr>
                              <w:pStyle w:val="TableParagraph"/>
                              <w:numPr>
                                <w:ilvl w:val="0"/>
                                <w:numId w:val="146"/>
                              </w:numPr>
                              <w:tabs>
                                <w:tab w:val="left" w:pos="453"/>
                                <w:tab w:val="left" w:pos="454"/>
                              </w:tabs>
                              <w:spacing w:before="56" w:line="247" w:lineRule="auto"/>
                              <w:ind w:right="866"/>
                              <w:rPr>
                                <w:sz w:val="20"/>
                              </w:rPr>
                            </w:pPr>
                            <w:r>
                              <w:rPr>
                                <w:color w:val="231F20"/>
                                <w:sz w:val="20"/>
                                <w:lang w:bidi="es-ES"/>
                              </w:rPr>
                              <w:t>Puedo identificar cómo actualizar una presentación digital animada que he creado para presentar mi trabajo a mis compañeros, añadiendo texto, imágenes y efectos visuales para mostrarlos en el aula utilizando la pizarra digital interactiva.</w:t>
                            </w:r>
                          </w:p>
                        </w:tc>
                      </w:tr>
                    </w:tbl>
                    <w:p w14:paraId="6CD2BC60" w14:textId="77777777" w:rsidR="00402EDA" w:rsidRDefault="00402EDA">
                      <w:pPr>
                        <w:pStyle w:val="Textoindependiente"/>
                      </w:pPr>
                    </w:p>
                  </w:txbxContent>
                </v:textbox>
                <w10:wrap anchorx="page" anchory="page"/>
              </v:shape>
            </w:pict>
          </mc:Fallback>
        </mc:AlternateContent>
      </w:r>
    </w:p>
    <w:p w14:paraId="1B38303C" w14:textId="076117BA" w:rsidR="00AB3F49" w:rsidRDefault="00595692">
      <w:pPr>
        <w:pStyle w:val="Textoindependiente"/>
        <w:spacing w:line="20" w:lineRule="exact"/>
        <w:ind w:left="418"/>
        <w:rPr>
          <w:rFonts w:ascii="EC Square Sans Pro"/>
          <w:sz w:val="2"/>
        </w:rPr>
      </w:pPr>
      <w:r>
        <w:rPr>
          <w:rFonts w:ascii="EC Square Sans Pro" w:eastAsia="EC Square Sans Pro" w:hAnsi="EC Square Sans Pro" w:cs="EC Square Sans Pro"/>
          <w:noProof/>
          <w:sz w:val="2"/>
          <w:lang w:bidi="es-ES"/>
        </w:rPr>
        <mc:AlternateContent>
          <mc:Choice Requires="wpg">
            <w:drawing>
              <wp:inline distT="0" distB="0" distL="0" distR="0" wp14:anchorId="3B1AC88C" wp14:editId="192A508E">
                <wp:extent cx="6402070" cy="6350"/>
                <wp:effectExtent l="9525" t="9525" r="8255" b="3175"/>
                <wp:docPr id="911" name="docshapegroup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2070" cy="6350"/>
                          <a:chOff x="0" y="0"/>
                          <a:chExt cx="10082" cy="10"/>
                        </a:xfrm>
                      </wpg:grpSpPr>
                      <wps:wsp>
                        <wps:cNvPr id="912" name="Line 781"/>
                        <wps:cNvCnPr>
                          <a:cxnSpLocks noChangeShapeType="1"/>
                        </wps:cNvCnPr>
                        <wps:spPr bwMode="auto">
                          <a:xfrm>
                            <a:off x="0" y="5"/>
                            <a:ext cx="829" cy="0"/>
                          </a:xfrm>
                          <a:prstGeom prst="line">
                            <a:avLst/>
                          </a:prstGeom>
                          <a:noFill/>
                          <a:ln w="6350">
                            <a:solidFill>
                              <a:srgbClr val="D57C2A"/>
                            </a:solidFill>
                            <a:round/>
                            <a:headEnd/>
                            <a:tailEnd/>
                          </a:ln>
                          <a:extLst>
                            <a:ext uri="{909E8E84-426E-40DD-AFC4-6F175D3DCCD1}">
                              <a14:hiddenFill xmlns:a14="http://schemas.microsoft.com/office/drawing/2010/main">
                                <a:noFill/>
                              </a14:hiddenFill>
                            </a:ext>
                          </a:extLst>
                        </wps:spPr>
                        <wps:bodyPr/>
                      </wps:wsp>
                      <wps:wsp>
                        <wps:cNvPr id="913" name="Line 780"/>
                        <wps:cNvCnPr>
                          <a:cxnSpLocks noChangeShapeType="1"/>
                        </wps:cNvCnPr>
                        <wps:spPr bwMode="auto">
                          <a:xfrm>
                            <a:off x="829" y="5"/>
                            <a:ext cx="9253" cy="0"/>
                          </a:xfrm>
                          <a:prstGeom prst="line">
                            <a:avLst/>
                          </a:prstGeom>
                          <a:noFill/>
                          <a:ln w="6350">
                            <a:solidFill>
                              <a:srgbClr val="D57C2A"/>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118E13" id="docshapegroup520" o:spid="_x0000_s1026" style="width:504.1pt;height:.5pt;mso-position-horizontal-relative:char;mso-position-vertical-relative:line" coordsize="100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">
                <v:line id="Line 781" o:spid="_x0000_s1027" style="position:absolute;visibility:visible;mso-wrap-style:square" from="0,5" to="8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" strokecolor="#d57c2a" strokeweight=".5pt"/>
                <v:line id="Line 780" o:spid="_x0000_s1028" style="position:absolute;visibility:visible;mso-wrap-style:square" from="829,5" to="100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" strokecolor="#d57c2a" strokeweight=".5pt"/>
                <w10:anchorlock/>
              </v:group>
            </w:pict>
          </mc:Fallback>
        </mc:AlternateContent>
      </w:r>
    </w:p>
    <w:p w14:paraId="559F1D60" w14:textId="42DF7EFA" w:rsidR="00AB3F49" w:rsidRDefault="00595692">
      <w:pPr>
        <w:spacing w:before="147"/>
        <w:ind w:left="655"/>
        <w:rPr>
          <w:rFonts w:ascii="Gotham" w:hAnsi="Gotham" w:hint="eastAsia"/>
          <w:b/>
          <w:sz w:val="18"/>
        </w:rPr>
      </w:pPr>
      <w:r>
        <w:rPr>
          <w:noProof/>
          <w:lang w:bidi="es-ES"/>
        </w:rPr>
        <mc:AlternateContent>
          <mc:Choice Requires="wps">
            <w:drawing>
              <wp:anchor distT="0" distB="0" distL="114300" distR="114300" simplePos="0" relativeHeight="481136128" behindDoc="1" locked="0" layoutInCell="1" allowOverlap="1" wp14:anchorId="0D8C8372" wp14:editId="75E3E545">
                <wp:simplePos x="0" y="0"/>
                <wp:positionH relativeFrom="page">
                  <wp:posOffset>9886950</wp:posOffset>
                </wp:positionH>
                <wp:positionV relativeFrom="paragraph">
                  <wp:posOffset>-24765</wp:posOffset>
                </wp:positionV>
                <wp:extent cx="137160" cy="146685"/>
                <wp:effectExtent l="0" t="0" r="0" b="0"/>
                <wp:wrapNone/>
                <wp:docPr id="910" name="docshape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5E7A2" w14:textId="77777777" w:rsidR="00402EDA" w:rsidRDefault="00402EDA">
                            <w:pPr>
                              <w:pStyle w:val="Textoindependiente"/>
                            </w:pPr>
                            <w:r>
                              <w:rPr>
                                <w:color w:val="006BA9"/>
                                <w:lang w:bidi="es-ES"/>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C8372" id="docshape521" o:spid="_x0000_s1132" type="#_x0000_t202" style="position:absolute;left:0;text-align:left;margin-left:778.5pt;margin-top:-1.95pt;width:10.8pt;height:11.55pt;z-index:-2218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" filled="f" stroked="f">
                <v:textbox inset="0,0,0,0">
                  <w:txbxContent>
                    <w:p w14:paraId="4EA5E7A2" w14:textId="77777777" w:rsidR="00402EDA" w:rsidRDefault="00402EDA">
                      <w:pPr>
                        <w:pStyle w:val="Textoindependiente"/>
                      </w:pPr>
                      <w:r>
                        <w:rPr>
                          <w:color w:val="006BA9"/>
                          <w:lang w:bidi="es-ES"/>
                        </w:rPr>
                        <w:t>30</w:t>
                      </w:r>
                    </w:p>
                  </w:txbxContent>
                </v:textbox>
                <w10:wrap anchorx="page"/>
              </v:shape>
            </w:pict>
          </mc:Fallback>
        </mc:AlternateContent>
      </w:r>
      <w:r>
        <w:rPr>
          <w:noProof/>
          <w:lang w:bidi="es-ES"/>
        </w:rPr>
        <mc:AlternateContent>
          <mc:Choice Requires="wpg">
            <w:drawing>
              <wp:anchor distT="0" distB="0" distL="114300" distR="114300" simplePos="0" relativeHeight="15802368" behindDoc="0" locked="0" layoutInCell="1" allowOverlap="1" wp14:anchorId="629B650F" wp14:editId="1E5091D7">
                <wp:simplePos x="0" y="0"/>
                <wp:positionH relativeFrom="page">
                  <wp:posOffset>6954520</wp:posOffset>
                </wp:positionH>
                <wp:positionV relativeFrom="paragraph">
                  <wp:posOffset>-9525</wp:posOffset>
                </wp:positionV>
                <wp:extent cx="3463290" cy="779780"/>
                <wp:effectExtent l="0" t="0" r="0" b="0"/>
                <wp:wrapNone/>
                <wp:docPr id="902" name="docshapegroup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3290" cy="779780"/>
                          <a:chOff x="10952" y="-15"/>
                          <a:chExt cx="5454" cy="1228"/>
                        </a:xfrm>
                      </wpg:grpSpPr>
                      <wps:wsp>
                        <wps:cNvPr id="904" name="docshape523"/>
                        <wps:cNvSpPr>
                          <a:spLocks noChangeArrowheads="1"/>
                        </wps:cNvSpPr>
                        <wps:spPr bwMode="auto">
                          <a:xfrm>
                            <a:off x="11356" y="-15"/>
                            <a:ext cx="5044" cy="5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 name="docshape524"/>
                        <wps:cNvSpPr>
                          <a:spLocks noChangeArrowheads="1"/>
                        </wps:cNvSpPr>
                        <wps:spPr bwMode="auto">
                          <a:xfrm>
                            <a:off x="13491" y="583"/>
                            <a:ext cx="2910" cy="629"/>
                          </a:xfrm>
                          <a:prstGeom prst="rect">
                            <a:avLst/>
                          </a:prstGeom>
                          <a:solidFill>
                            <a:srgbClr val="F6E5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 name="Line 775"/>
                        <wps:cNvCnPr>
                          <a:cxnSpLocks noChangeShapeType="1"/>
                        </wps:cNvCnPr>
                        <wps:spPr bwMode="auto">
                          <a:xfrm>
                            <a:off x="11356" y="579"/>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907" name="Line 774"/>
                        <wps:cNvCnPr>
                          <a:cxnSpLocks noChangeShapeType="1"/>
                        </wps:cNvCnPr>
                        <wps:spPr bwMode="auto">
                          <a:xfrm>
                            <a:off x="16400" y="579"/>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08" name="docshape5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5776" y="702"/>
                            <a:ext cx="341" cy="341"/>
                          </a:xfrm>
                          <a:prstGeom prst="rect">
                            <a:avLst/>
                          </a:prstGeom>
                          <a:noFill/>
                          <a:extLst>
                            <a:ext uri="{909E8E84-426E-40DD-AFC4-6F175D3DCCD1}">
                              <a14:hiddenFill xmlns:a14="http://schemas.microsoft.com/office/drawing/2010/main">
                                <a:solidFill>
                                  <a:srgbClr val="FFFFFF"/>
                                </a:solidFill>
                              </a14:hiddenFill>
                            </a:ext>
                          </a:extLst>
                        </pic:spPr>
                      </pic:pic>
                      <wps:wsp>
                        <wps:cNvPr id="909" name="Line 772"/>
                        <wps:cNvCnPr>
                          <a:cxnSpLocks noChangeShapeType="1"/>
                        </wps:cNvCnPr>
                        <wps:spPr bwMode="auto">
                          <a:xfrm>
                            <a:off x="11133" y="942"/>
                            <a:ext cx="0" cy="0"/>
                          </a:xfrm>
                          <a:prstGeom prst="line">
                            <a:avLst/>
                          </a:prstGeom>
                          <a:noFill/>
                          <a:ln w="25400">
                            <a:solidFill>
                              <a:srgbClr val="E4AA73"/>
                            </a:solidFill>
                            <a:prstDash val="dot"/>
                            <a:round/>
                            <a:headEnd/>
                            <a:tailEnd/>
                          </a:ln>
                          <a:extLst>
                            <a:ext uri="{909E8E84-426E-40DD-AFC4-6F175D3DCCD1}">
                              <a14:hiddenFill xmlns:a14="http://schemas.microsoft.com/office/drawing/2010/main">
                                <a:noFill/>
                              </a14:hiddenFill>
                            </a:ext>
                          </a:extLst>
                        </wps:spPr>
                        <wps:bodyPr/>
                      </wps:wsp>
                      <wps:wsp>
                        <wps:cNvPr id="1440" name="docshape526"/>
                        <wps:cNvSpPr>
                          <a:spLocks/>
                        </wps:cNvSpPr>
                        <wps:spPr bwMode="auto">
                          <a:xfrm>
                            <a:off x="11128" y="863"/>
                            <a:ext cx="215" cy="157"/>
                          </a:xfrm>
                          <a:custGeom>
                            <a:avLst/>
                            <a:gdLst>
                              <a:gd name="T0" fmla="+- 0 11129 11129"/>
                              <a:gd name="T1" fmla="*/ T0 w 215"/>
                              <a:gd name="T2" fmla="+- 0 864 864"/>
                              <a:gd name="T3" fmla="*/ 864 h 157"/>
                              <a:gd name="T4" fmla="+- 0 11129 11129"/>
                              <a:gd name="T5" fmla="*/ T4 w 215"/>
                              <a:gd name="T6" fmla="+- 0 1020 864"/>
                              <a:gd name="T7" fmla="*/ 1020 h 157"/>
                              <a:gd name="T8" fmla="+- 0 11343 11129"/>
                              <a:gd name="T9" fmla="*/ T8 w 215"/>
                              <a:gd name="T10" fmla="+- 0 942 864"/>
                              <a:gd name="T11" fmla="*/ 942 h 157"/>
                              <a:gd name="T12" fmla="+- 0 11129 11129"/>
                              <a:gd name="T13" fmla="*/ T12 w 215"/>
                              <a:gd name="T14" fmla="+- 0 864 864"/>
                              <a:gd name="T15" fmla="*/ 864 h 157"/>
                            </a:gdLst>
                            <a:ahLst/>
                            <a:cxnLst>
                              <a:cxn ang="0">
                                <a:pos x="T1" y="T3"/>
                              </a:cxn>
                              <a:cxn ang="0">
                                <a:pos x="T5" y="T7"/>
                              </a:cxn>
                              <a:cxn ang="0">
                                <a:pos x="T9" y="T11"/>
                              </a:cxn>
                              <a:cxn ang="0">
                                <a:pos x="T13" y="T15"/>
                              </a:cxn>
                            </a:cxnLst>
                            <a:rect l="0" t="0" r="r" b="b"/>
                            <a:pathLst>
                              <a:path w="215" h="157">
                                <a:moveTo>
                                  <a:pt x="0" y="0"/>
                                </a:moveTo>
                                <a:lnTo>
                                  <a:pt x="0" y="156"/>
                                </a:lnTo>
                                <a:lnTo>
                                  <a:pt x="214" y="78"/>
                                </a:lnTo>
                                <a:lnTo>
                                  <a:pt x="0" y="0"/>
                                </a:lnTo>
                                <a:close/>
                              </a:path>
                            </a:pathLst>
                          </a:custGeom>
                          <a:solidFill>
                            <a:srgbClr val="E4A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07895" id="docshapegroup522" o:spid="_x0000_s1026" style="position:absolute;margin-left:547.6pt;margin-top:-.75pt;width:272.7pt;height:61.4pt;z-index:15802368;mso-position-horizontal-relative:page" coordorigin="10952,-15" coordsize="5454,1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">
                <v:rect id="docshape523" o:spid="_x0000_s1027" style="position:absolute;left:11356;top:-15;width:5044;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" stroked="f"/>
                <v:rect id="docshape524" o:spid="_x0000_s1028" style="position:absolute;left:13491;top:583;width:2910;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" fillcolor="#f6e5d4" stroked="f"/>
                <v:line id="Line 775" o:spid="_x0000_s1029" style="position:absolute;visibility:visible;mso-wrap-style:square" from="11356,579" to="11356,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" strokecolor="white" strokeweight=".5pt"/>
                <v:line id="Line 774" o:spid="_x0000_s1030" style="position:absolute;visibility:visible;mso-wrap-style:square" from="16400,579" to="16400,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" strokecolor="white" strokeweight=".5pt"/>
                <v:shape id="docshape525" o:spid="_x0000_s1031" type="#_x0000_t75" style="position:absolute;left:15776;top:702;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">
                  <v:imagedata r:id="rId50" o:title=""/>
                </v:shape>
                <v:line id="Line 772" o:spid="_x0000_s1032" style="position:absolute;visibility:visible;mso-wrap-style:square" from="11133,942" to="11133,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" strokecolor="#e4aa73" strokeweight="2pt">
                  <v:stroke dashstyle="dot"/>
                </v:line>
                <v:shape id="docshape526" o:spid="_x0000_s1033" style="position:absolute;left:11128;top:863;width:215;height:157;visibility:visible;mso-wrap-style:square;v-text-anchor:top" coordsize="21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" path="m,l,156,214,78,,xe" fillcolor="#e4aa73" stroked="f">
                  <v:path arrowok="t" o:connecttype="custom" o:connectlocs="0,864;0,1020;214,942;0,864" o:connectangles="0,0,0,0"/>
                </v:shape>
                <w10:wrap anchorx="page"/>
              </v:group>
            </w:pict>
          </mc:Fallback>
        </mc:AlternateContent>
      </w:r>
      <w:r>
        <w:rPr>
          <w:noProof/>
          <w:lang w:bidi="es-ES"/>
        </w:rPr>
        <mc:AlternateContent>
          <mc:Choice Requires="wps">
            <w:drawing>
              <wp:anchor distT="0" distB="0" distL="114300" distR="114300" simplePos="0" relativeHeight="481139712" behindDoc="1" locked="0" layoutInCell="1" allowOverlap="1" wp14:anchorId="7E80D693" wp14:editId="24B8691E">
                <wp:simplePos x="0" y="0"/>
                <wp:positionH relativeFrom="page">
                  <wp:posOffset>5760085</wp:posOffset>
                </wp:positionH>
                <wp:positionV relativeFrom="paragraph">
                  <wp:posOffset>-76200</wp:posOffset>
                </wp:positionV>
                <wp:extent cx="504190" cy="504190"/>
                <wp:effectExtent l="0" t="0" r="0" b="0"/>
                <wp:wrapNone/>
                <wp:docPr id="901" name="docshape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9CB14" w14:textId="77777777" w:rsidR="00402EDA" w:rsidRDefault="00402EDA">
                            <w:pPr>
                              <w:pStyle w:val="Textoindependiente"/>
                              <w:spacing w:before="1"/>
                              <w:rPr>
                                <w:rFonts w:ascii="Gotham"/>
                                <w:b/>
                                <w:sz w:val="17"/>
                              </w:rPr>
                            </w:pPr>
                          </w:p>
                          <w:p w14:paraId="143075CA" w14:textId="77777777" w:rsidR="00402EDA" w:rsidRDefault="00402EDA">
                            <w:pPr>
                              <w:spacing w:line="196" w:lineRule="auto"/>
                              <w:ind w:left="182" w:right="185" w:firstLine="47"/>
                              <w:rPr>
                                <w:rFonts w:ascii="Gotham"/>
                                <w:b/>
                                <w:sz w:val="14"/>
                              </w:rPr>
                            </w:pPr>
                            <w:r>
                              <w:rPr>
                                <w:rFonts w:ascii="Gotham" w:eastAsia="Gotham" w:hAnsi="Gotham" w:cs="Gotham"/>
                                <w:b/>
                                <w:color w:val="FFFFFF"/>
                                <w:sz w:val="14"/>
                                <w:lang w:bidi="es-ES"/>
                              </w:rPr>
                              <w:t>NUEVO EN 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0D693" id="docshape527" o:spid="_x0000_s1133" type="#_x0000_t202" style="position:absolute;left:0;text-align:left;margin-left:453.55pt;margin-top:-6pt;width:39.7pt;height:39.7pt;z-index:-2217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" filled="f" stroked="f">
                <v:textbox inset="0,0,0,0">
                  <w:txbxContent>
                    <w:p w14:paraId="1039CB14" w14:textId="77777777" w:rsidR="00402EDA" w:rsidRDefault="00402EDA">
                      <w:pPr>
                        <w:pStyle w:val="Textoindependiente"/>
                        <w:spacing w:before="1"/>
                        <w:rPr>
                          <w:rFonts w:ascii="Gotham"/>
                          <w:b/>
                          <w:sz w:val="17"/>
                        </w:rPr>
                      </w:pPr>
                    </w:p>
                    <w:p w14:paraId="143075CA" w14:textId="77777777" w:rsidR="00402EDA" w:rsidRDefault="00402EDA">
                      <w:pPr>
                        <w:spacing w:line="196" w:lineRule="auto"/>
                        <w:ind w:left="182" w:right="185" w:firstLine="47"/>
                        <w:rPr>
                          <w:rFonts w:ascii="Gotham"/>
                          <w:b/>
                          <w:sz w:val="14"/>
                        </w:rPr>
                      </w:pPr>
                      <w:r>
                        <w:rPr>
                          <w:rFonts w:ascii="Gotham" w:eastAsia="Gotham" w:hAnsi="Gotham" w:cs="Gotham"/>
                          <w:b/>
                          <w:color w:val="FFFFFF"/>
                          <w:sz w:val="14"/>
                          <w:lang w:bidi="es-ES"/>
                        </w:rPr>
                        <w:t>NUEVO EN 2.2</w:t>
                      </w:r>
                    </w:p>
                  </w:txbxContent>
                </v:textbox>
                <w10:wrap anchorx="page"/>
              </v:shape>
            </w:pict>
          </mc:Fallback>
        </mc:AlternateContent>
      </w:r>
      <w:r>
        <w:rPr>
          <w:noProof/>
          <w:lang w:bidi="es-ES"/>
        </w:rPr>
        <mc:AlternateContent>
          <mc:Choice Requires="wps">
            <w:drawing>
              <wp:anchor distT="0" distB="0" distL="114300" distR="114300" simplePos="0" relativeHeight="15806464" behindDoc="0" locked="0" layoutInCell="1" allowOverlap="1" wp14:anchorId="2FB4B559" wp14:editId="7A8CAE42">
                <wp:simplePos x="0" y="0"/>
                <wp:positionH relativeFrom="page">
                  <wp:posOffset>5760085</wp:posOffset>
                </wp:positionH>
                <wp:positionV relativeFrom="paragraph">
                  <wp:posOffset>-76200</wp:posOffset>
                </wp:positionV>
                <wp:extent cx="504190" cy="504190"/>
                <wp:effectExtent l="0" t="0" r="0" b="0"/>
                <wp:wrapNone/>
                <wp:docPr id="900" name="docshape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504190"/>
                        </a:xfrm>
                        <a:custGeom>
                          <a:avLst/>
                          <a:gdLst>
                            <a:gd name="T0" fmla="+- 0 9468 9071"/>
                            <a:gd name="T1" fmla="*/ T0 w 794"/>
                            <a:gd name="T2" fmla="+- 0 -120 -120"/>
                            <a:gd name="T3" fmla="*/ -120 h 794"/>
                            <a:gd name="T4" fmla="+- 0 9396 9071"/>
                            <a:gd name="T5" fmla="*/ T4 w 794"/>
                            <a:gd name="T6" fmla="+- 0 -113 -120"/>
                            <a:gd name="T7" fmla="*/ -113 h 794"/>
                            <a:gd name="T8" fmla="+- 0 9329 9071"/>
                            <a:gd name="T9" fmla="*/ T8 w 794"/>
                            <a:gd name="T10" fmla="+- 0 -95 -120"/>
                            <a:gd name="T11" fmla="*/ -95 h 794"/>
                            <a:gd name="T12" fmla="+- 0 9267 9071"/>
                            <a:gd name="T13" fmla="*/ T12 w 794"/>
                            <a:gd name="T14" fmla="+- 0 -65 -120"/>
                            <a:gd name="T15" fmla="*/ -65 h 794"/>
                            <a:gd name="T16" fmla="+- 0 9212 9071"/>
                            <a:gd name="T17" fmla="*/ T16 w 794"/>
                            <a:gd name="T18" fmla="+- 0 -26 -120"/>
                            <a:gd name="T19" fmla="*/ -26 h 794"/>
                            <a:gd name="T20" fmla="+- 0 9164 9071"/>
                            <a:gd name="T21" fmla="*/ T20 w 794"/>
                            <a:gd name="T22" fmla="+- 0 22 -120"/>
                            <a:gd name="T23" fmla="*/ 22 h 794"/>
                            <a:gd name="T24" fmla="+- 0 9125 9071"/>
                            <a:gd name="T25" fmla="*/ T24 w 794"/>
                            <a:gd name="T26" fmla="+- 0 77 -120"/>
                            <a:gd name="T27" fmla="*/ 77 h 794"/>
                            <a:gd name="T28" fmla="+- 0 9096 9071"/>
                            <a:gd name="T29" fmla="*/ T28 w 794"/>
                            <a:gd name="T30" fmla="+- 0 139 -120"/>
                            <a:gd name="T31" fmla="*/ 139 h 794"/>
                            <a:gd name="T32" fmla="+- 0 9077 9071"/>
                            <a:gd name="T33" fmla="*/ T32 w 794"/>
                            <a:gd name="T34" fmla="+- 0 206 -120"/>
                            <a:gd name="T35" fmla="*/ 206 h 794"/>
                            <a:gd name="T36" fmla="+- 0 9071 9071"/>
                            <a:gd name="T37" fmla="*/ T36 w 794"/>
                            <a:gd name="T38" fmla="+- 0 277 -120"/>
                            <a:gd name="T39" fmla="*/ 277 h 794"/>
                            <a:gd name="T40" fmla="+- 0 9077 9071"/>
                            <a:gd name="T41" fmla="*/ T40 w 794"/>
                            <a:gd name="T42" fmla="+- 0 349 -120"/>
                            <a:gd name="T43" fmla="*/ 349 h 794"/>
                            <a:gd name="T44" fmla="+- 0 9096 9071"/>
                            <a:gd name="T45" fmla="*/ T44 w 794"/>
                            <a:gd name="T46" fmla="+- 0 416 -120"/>
                            <a:gd name="T47" fmla="*/ 416 h 794"/>
                            <a:gd name="T48" fmla="+- 0 9125 9071"/>
                            <a:gd name="T49" fmla="*/ T48 w 794"/>
                            <a:gd name="T50" fmla="+- 0 478 -120"/>
                            <a:gd name="T51" fmla="*/ 478 h 794"/>
                            <a:gd name="T52" fmla="+- 0 9164 9071"/>
                            <a:gd name="T53" fmla="*/ T52 w 794"/>
                            <a:gd name="T54" fmla="+- 0 533 -120"/>
                            <a:gd name="T55" fmla="*/ 533 h 794"/>
                            <a:gd name="T56" fmla="+- 0 9212 9071"/>
                            <a:gd name="T57" fmla="*/ T56 w 794"/>
                            <a:gd name="T58" fmla="+- 0 581 -120"/>
                            <a:gd name="T59" fmla="*/ 581 h 794"/>
                            <a:gd name="T60" fmla="+- 0 9267 9071"/>
                            <a:gd name="T61" fmla="*/ T60 w 794"/>
                            <a:gd name="T62" fmla="+- 0 620 -120"/>
                            <a:gd name="T63" fmla="*/ 620 h 794"/>
                            <a:gd name="T64" fmla="+- 0 9329 9071"/>
                            <a:gd name="T65" fmla="*/ T64 w 794"/>
                            <a:gd name="T66" fmla="+- 0 649 -120"/>
                            <a:gd name="T67" fmla="*/ 649 h 794"/>
                            <a:gd name="T68" fmla="+- 0 9396 9071"/>
                            <a:gd name="T69" fmla="*/ T68 w 794"/>
                            <a:gd name="T70" fmla="+- 0 668 -120"/>
                            <a:gd name="T71" fmla="*/ 668 h 794"/>
                            <a:gd name="T72" fmla="+- 0 9468 9071"/>
                            <a:gd name="T73" fmla="*/ T72 w 794"/>
                            <a:gd name="T74" fmla="+- 0 674 -120"/>
                            <a:gd name="T75" fmla="*/ 674 h 794"/>
                            <a:gd name="T76" fmla="+- 0 9539 9071"/>
                            <a:gd name="T77" fmla="*/ T76 w 794"/>
                            <a:gd name="T78" fmla="+- 0 668 -120"/>
                            <a:gd name="T79" fmla="*/ 668 h 794"/>
                            <a:gd name="T80" fmla="+- 0 9606 9071"/>
                            <a:gd name="T81" fmla="*/ T80 w 794"/>
                            <a:gd name="T82" fmla="+- 0 649 -120"/>
                            <a:gd name="T83" fmla="*/ 649 h 794"/>
                            <a:gd name="T84" fmla="+- 0 9668 9071"/>
                            <a:gd name="T85" fmla="*/ T84 w 794"/>
                            <a:gd name="T86" fmla="+- 0 620 -120"/>
                            <a:gd name="T87" fmla="*/ 620 h 794"/>
                            <a:gd name="T88" fmla="+- 0 9723 9071"/>
                            <a:gd name="T89" fmla="*/ T88 w 794"/>
                            <a:gd name="T90" fmla="+- 0 581 -120"/>
                            <a:gd name="T91" fmla="*/ 581 h 794"/>
                            <a:gd name="T92" fmla="+- 0 9771 9071"/>
                            <a:gd name="T93" fmla="*/ T92 w 794"/>
                            <a:gd name="T94" fmla="+- 0 533 -120"/>
                            <a:gd name="T95" fmla="*/ 533 h 794"/>
                            <a:gd name="T96" fmla="+- 0 9810 9071"/>
                            <a:gd name="T97" fmla="*/ T96 w 794"/>
                            <a:gd name="T98" fmla="+- 0 478 -120"/>
                            <a:gd name="T99" fmla="*/ 478 h 794"/>
                            <a:gd name="T100" fmla="+- 0 9840 9071"/>
                            <a:gd name="T101" fmla="*/ T100 w 794"/>
                            <a:gd name="T102" fmla="+- 0 416 -120"/>
                            <a:gd name="T103" fmla="*/ 416 h 794"/>
                            <a:gd name="T104" fmla="+- 0 9858 9071"/>
                            <a:gd name="T105" fmla="*/ T104 w 794"/>
                            <a:gd name="T106" fmla="+- 0 349 -120"/>
                            <a:gd name="T107" fmla="*/ 349 h 794"/>
                            <a:gd name="T108" fmla="+- 0 9865 9071"/>
                            <a:gd name="T109" fmla="*/ T108 w 794"/>
                            <a:gd name="T110" fmla="+- 0 277 -120"/>
                            <a:gd name="T111" fmla="*/ 277 h 794"/>
                            <a:gd name="T112" fmla="+- 0 9858 9071"/>
                            <a:gd name="T113" fmla="*/ T112 w 794"/>
                            <a:gd name="T114" fmla="+- 0 206 -120"/>
                            <a:gd name="T115" fmla="*/ 206 h 794"/>
                            <a:gd name="T116" fmla="+- 0 9840 9071"/>
                            <a:gd name="T117" fmla="*/ T116 w 794"/>
                            <a:gd name="T118" fmla="+- 0 139 -120"/>
                            <a:gd name="T119" fmla="*/ 139 h 794"/>
                            <a:gd name="T120" fmla="+- 0 9810 9071"/>
                            <a:gd name="T121" fmla="*/ T120 w 794"/>
                            <a:gd name="T122" fmla="+- 0 77 -120"/>
                            <a:gd name="T123" fmla="*/ 77 h 794"/>
                            <a:gd name="T124" fmla="+- 0 9771 9071"/>
                            <a:gd name="T125" fmla="*/ T124 w 794"/>
                            <a:gd name="T126" fmla="+- 0 22 -120"/>
                            <a:gd name="T127" fmla="*/ 22 h 794"/>
                            <a:gd name="T128" fmla="+- 0 9723 9071"/>
                            <a:gd name="T129" fmla="*/ T128 w 794"/>
                            <a:gd name="T130" fmla="+- 0 -26 -120"/>
                            <a:gd name="T131" fmla="*/ -26 h 794"/>
                            <a:gd name="T132" fmla="+- 0 9668 9071"/>
                            <a:gd name="T133" fmla="*/ T132 w 794"/>
                            <a:gd name="T134" fmla="+- 0 -65 -120"/>
                            <a:gd name="T135" fmla="*/ -65 h 794"/>
                            <a:gd name="T136" fmla="+- 0 9606 9071"/>
                            <a:gd name="T137" fmla="*/ T136 w 794"/>
                            <a:gd name="T138" fmla="+- 0 -95 -120"/>
                            <a:gd name="T139" fmla="*/ -95 h 794"/>
                            <a:gd name="T140" fmla="+- 0 9539 9071"/>
                            <a:gd name="T141" fmla="*/ T140 w 794"/>
                            <a:gd name="T142" fmla="+- 0 -113 -120"/>
                            <a:gd name="T143" fmla="*/ -113 h 794"/>
                            <a:gd name="T144" fmla="+- 0 9468 9071"/>
                            <a:gd name="T145" fmla="*/ T144 w 794"/>
                            <a:gd name="T146" fmla="+- 0 -120 -120"/>
                            <a:gd name="T147" fmla="*/ -120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94" h="794">
                              <a:moveTo>
                                <a:pt x="397" y="0"/>
                              </a:moveTo>
                              <a:lnTo>
                                <a:pt x="325" y="7"/>
                              </a:lnTo>
                              <a:lnTo>
                                <a:pt x="258" y="25"/>
                              </a:lnTo>
                              <a:lnTo>
                                <a:pt x="196" y="55"/>
                              </a:lnTo>
                              <a:lnTo>
                                <a:pt x="141" y="94"/>
                              </a:lnTo>
                              <a:lnTo>
                                <a:pt x="93" y="142"/>
                              </a:lnTo>
                              <a:lnTo>
                                <a:pt x="54" y="197"/>
                              </a:lnTo>
                              <a:lnTo>
                                <a:pt x="25" y="259"/>
                              </a:lnTo>
                              <a:lnTo>
                                <a:pt x="6" y="326"/>
                              </a:lnTo>
                              <a:lnTo>
                                <a:pt x="0" y="397"/>
                              </a:lnTo>
                              <a:lnTo>
                                <a:pt x="6" y="469"/>
                              </a:lnTo>
                              <a:lnTo>
                                <a:pt x="25" y="536"/>
                              </a:lnTo>
                              <a:lnTo>
                                <a:pt x="54" y="598"/>
                              </a:lnTo>
                              <a:lnTo>
                                <a:pt x="93" y="653"/>
                              </a:lnTo>
                              <a:lnTo>
                                <a:pt x="141" y="701"/>
                              </a:lnTo>
                              <a:lnTo>
                                <a:pt x="196" y="740"/>
                              </a:lnTo>
                              <a:lnTo>
                                <a:pt x="258" y="769"/>
                              </a:lnTo>
                              <a:lnTo>
                                <a:pt x="325" y="788"/>
                              </a:lnTo>
                              <a:lnTo>
                                <a:pt x="397" y="794"/>
                              </a:lnTo>
                              <a:lnTo>
                                <a:pt x="468" y="788"/>
                              </a:lnTo>
                              <a:lnTo>
                                <a:pt x="535" y="769"/>
                              </a:lnTo>
                              <a:lnTo>
                                <a:pt x="597" y="740"/>
                              </a:lnTo>
                              <a:lnTo>
                                <a:pt x="652" y="701"/>
                              </a:lnTo>
                              <a:lnTo>
                                <a:pt x="700" y="653"/>
                              </a:lnTo>
                              <a:lnTo>
                                <a:pt x="739" y="598"/>
                              </a:lnTo>
                              <a:lnTo>
                                <a:pt x="769" y="536"/>
                              </a:lnTo>
                              <a:lnTo>
                                <a:pt x="787" y="469"/>
                              </a:lnTo>
                              <a:lnTo>
                                <a:pt x="794" y="397"/>
                              </a:lnTo>
                              <a:lnTo>
                                <a:pt x="787" y="326"/>
                              </a:lnTo>
                              <a:lnTo>
                                <a:pt x="769" y="259"/>
                              </a:lnTo>
                              <a:lnTo>
                                <a:pt x="739" y="197"/>
                              </a:lnTo>
                              <a:lnTo>
                                <a:pt x="700" y="142"/>
                              </a:lnTo>
                              <a:lnTo>
                                <a:pt x="652" y="94"/>
                              </a:lnTo>
                              <a:lnTo>
                                <a:pt x="597" y="55"/>
                              </a:lnTo>
                              <a:lnTo>
                                <a:pt x="535" y="25"/>
                              </a:lnTo>
                              <a:lnTo>
                                <a:pt x="468" y="7"/>
                              </a:lnTo>
                              <a:lnTo>
                                <a:pt x="397" y="0"/>
                              </a:lnTo>
                              <a:close/>
                            </a:path>
                          </a:pathLst>
                        </a:custGeom>
                        <a:solidFill>
                          <a:srgbClr val="EF46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3031D" id="docshape528" o:spid="_x0000_s1026" style="position:absolute;margin-left:453.55pt;margin-top:-6pt;width:39.7pt;height:39.7pt;z-index:1580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4,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" path="m397,l325,7,258,25,196,55,141,94,93,142,54,197,25,259,6,326,,397r6,72l25,536r29,62l93,653r48,48l196,740r62,29l325,788r72,6l468,788r67,-19l597,740r55,-39l700,653r39,-55l769,536r18,-67l794,397r-7,-71l769,259,739,197,700,142,652,94,597,55,535,25,468,7,397,xe" fillcolor="#ef4647" stroked="f">
                <v:path arrowok="t" o:connecttype="custom" o:connectlocs="252095,-76200;206375,-71755;163830,-60325;124460,-41275;89535,-16510;59055,13970;34290,48895;15875,88265;3810,130810;0,175895;3810,221615;15875,264160;34290,303530;59055,338455;89535,368935;124460,393700;163830,412115;206375,424180;252095,427990;297180,424180;339725,412115;379095,393700;414020,368935;444500,338455;469265,303530;488315,264160;499745,221615;504190,175895;499745,130810;488315,88265;469265,48895;444500,13970;414020,-16510;379095,-41275;339725,-60325;297180,-71755;252095,-76200" o:connectangles="0,0,0,0,0,0,0,0,0,0,0,0,0,0,0,0,0,0,0,0,0,0,0,0,0,0,0,0,0,0,0,0,0,0,0,0,0"/>
                <w10:wrap anchorx="page"/>
              </v:shape>
            </w:pict>
          </mc:Fallback>
        </mc:AlternateContent>
      </w:r>
      <w:r w:rsidR="00790224">
        <w:rPr>
          <w:rFonts w:ascii="Gotham-Book" w:eastAsia="Gotham-Book" w:hAnsi="Gotham-Book" w:cs="Gotham-Book"/>
          <w:color w:val="006BA9"/>
          <w:sz w:val="18"/>
          <w:lang w:bidi="es-ES"/>
        </w:rPr>
        <w:t xml:space="preserve">DIMENSIÓN 4 - </w:t>
      </w:r>
      <w:r w:rsidR="00790224">
        <w:rPr>
          <w:rFonts w:ascii="Gotham" w:eastAsia="Gotham" w:hAnsi="Gotham" w:cs="Gotham"/>
          <w:b/>
          <w:color w:val="006BA9"/>
          <w:sz w:val="18"/>
          <w:lang w:bidi="es-ES"/>
        </w:rPr>
        <w:t>EJEMPLOS DE CONOCIMIENTOS, HABILIDADES Y ACTITUDES</w:t>
      </w:r>
    </w:p>
    <w:p w14:paraId="5436D2D3" w14:textId="77777777" w:rsidR="00AB3F49" w:rsidRDefault="00AB3F49">
      <w:pPr>
        <w:pStyle w:val="Textoindependiente"/>
        <w:spacing w:before="10"/>
        <w:rPr>
          <w:rFonts w:ascii="Gotham"/>
          <w:b/>
          <w:sz w:val="12"/>
        </w:rPr>
      </w:pPr>
    </w:p>
    <w:tbl>
      <w:tblPr>
        <w:tblW w:w="0" w:type="auto"/>
        <w:tblInd w:w="7" w:type="dxa"/>
        <w:tblBorders>
          <w:top w:val="single" w:sz="2" w:space="0" w:color="9B98C6"/>
          <w:left w:val="single" w:sz="2" w:space="0" w:color="9B98C6"/>
          <w:bottom w:val="single" w:sz="2" w:space="0" w:color="9B98C6"/>
          <w:right w:val="single" w:sz="2" w:space="0" w:color="9B98C6"/>
          <w:insideH w:val="single" w:sz="2" w:space="0" w:color="9B98C6"/>
          <w:insideV w:val="single" w:sz="2" w:space="0" w:color="9B98C6"/>
        </w:tblBorders>
        <w:tblLayout w:type="fixed"/>
        <w:tblCellMar>
          <w:left w:w="0" w:type="dxa"/>
          <w:right w:w="0" w:type="dxa"/>
        </w:tblCellMar>
        <w:tblLook w:val="01E0" w:firstRow="1" w:lastRow="1" w:firstColumn="1" w:lastColumn="1" w:noHBand="0" w:noVBand="0"/>
      </w:tblPr>
      <w:tblGrid>
        <w:gridCol w:w="428"/>
        <w:gridCol w:w="823"/>
        <w:gridCol w:w="9247"/>
        <w:gridCol w:w="335"/>
      </w:tblGrid>
      <w:tr w:rsidR="00AB3F49" w14:paraId="648D200C" w14:textId="77777777">
        <w:trPr>
          <w:trHeight w:hRule="exact" w:val="1848"/>
        </w:trPr>
        <w:tc>
          <w:tcPr>
            <w:tcW w:w="428" w:type="dxa"/>
            <w:tcBorders>
              <w:top w:val="nil"/>
              <w:left w:val="nil"/>
              <w:bottom w:val="dotted" w:sz="18" w:space="0" w:color="E4AA73"/>
            </w:tcBorders>
          </w:tcPr>
          <w:p w14:paraId="5642D885" w14:textId="77777777" w:rsidR="00AB3F49" w:rsidRDefault="00AB3F49">
            <w:pPr>
              <w:pStyle w:val="TableParagraph"/>
              <w:rPr>
                <w:rFonts w:ascii="Times New Roman"/>
                <w:sz w:val="18"/>
              </w:rPr>
            </w:pPr>
          </w:p>
        </w:tc>
        <w:tc>
          <w:tcPr>
            <w:tcW w:w="823" w:type="dxa"/>
            <w:vMerge w:val="restart"/>
            <w:tcBorders>
              <w:top w:val="single" w:sz="4" w:space="0" w:color="D57C2A"/>
            </w:tcBorders>
            <w:textDirection w:val="btLr"/>
          </w:tcPr>
          <w:p w14:paraId="5D79476C" w14:textId="77777777" w:rsidR="00AB3F49" w:rsidRDefault="00790224">
            <w:pPr>
              <w:pStyle w:val="TableParagraph"/>
              <w:spacing w:before="110"/>
              <w:ind w:left="2301"/>
              <w:rPr>
                <w:rFonts w:ascii="Gotham"/>
                <w:b/>
                <w:sz w:val="16"/>
              </w:rPr>
            </w:pPr>
            <w:r>
              <w:rPr>
                <w:rFonts w:ascii="Gotham" w:eastAsia="Gotham" w:hAnsi="Gotham" w:cs="Gotham"/>
                <w:b/>
                <w:color w:val="006BA9"/>
                <w:sz w:val="16"/>
                <w:lang w:bidi="es-ES"/>
              </w:rPr>
              <w:t>CONOCIMIENTOS</w:t>
            </w:r>
          </w:p>
        </w:tc>
        <w:tc>
          <w:tcPr>
            <w:tcW w:w="9247" w:type="dxa"/>
            <w:vMerge w:val="restart"/>
            <w:tcBorders>
              <w:top w:val="single" w:sz="4" w:space="0" w:color="D57C2A"/>
            </w:tcBorders>
          </w:tcPr>
          <w:p w14:paraId="10B5E3A9" w14:textId="77777777" w:rsidR="00AB3F49" w:rsidRDefault="00790224">
            <w:pPr>
              <w:pStyle w:val="TableParagraph"/>
              <w:spacing w:before="144" w:line="228" w:lineRule="auto"/>
              <w:ind w:left="621" w:right="2441" w:hanging="454"/>
              <w:rPr>
                <w:sz w:val="20"/>
              </w:rPr>
            </w:pPr>
            <w:r>
              <w:rPr>
                <w:color w:val="006BA9"/>
                <w:sz w:val="20"/>
                <w:lang w:bidi="es-ES"/>
              </w:rPr>
              <w:t xml:space="preserve">130. </w:t>
            </w:r>
            <w:r>
              <w:rPr>
                <w:color w:val="231F20"/>
                <w:sz w:val="20"/>
                <w:lang w:bidi="es-ES"/>
              </w:rPr>
              <w:t xml:space="preserve">Es consciente de que es posible integrar estructuras de hardware (por ejemplo, sensores, cables, motores) y software para desarrollar robots programables y otros artefactos no digitales (por ejemplo, Lego </w:t>
            </w:r>
            <w:proofErr w:type="spellStart"/>
            <w:r>
              <w:rPr>
                <w:color w:val="231F20"/>
                <w:sz w:val="20"/>
                <w:lang w:bidi="es-ES"/>
              </w:rPr>
              <w:t>Mindstorms</w:t>
            </w:r>
            <w:proofErr w:type="spellEnd"/>
            <w:r>
              <w:rPr>
                <w:color w:val="231F20"/>
                <w:sz w:val="20"/>
                <w:lang w:bidi="es-ES"/>
              </w:rPr>
              <w:t xml:space="preserve">, </w:t>
            </w:r>
            <w:proofErr w:type="spellStart"/>
            <w:proofErr w:type="gramStart"/>
            <w:r>
              <w:rPr>
                <w:color w:val="231F20"/>
                <w:sz w:val="20"/>
                <w:lang w:bidi="es-ES"/>
              </w:rPr>
              <w:t>Micro:bit</w:t>
            </w:r>
            <w:proofErr w:type="spellEnd"/>
            <w:proofErr w:type="gramEnd"/>
            <w:r>
              <w:rPr>
                <w:color w:val="231F20"/>
                <w:sz w:val="20"/>
                <w:lang w:bidi="es-ES"/>
              </w:rPr>
              <w:t>, Raspberry Pi, EV3, Arduino, ROS).</w:t>
            </w:r>
          </w:p>
        </w:tc>
        <w:tc>
          <w:tcPr>
            <w:tcW w:w="335" w:type="dxa"/>
            <w:tcBorders>
              <w:top w:val="nil"/>
              <w:bottom w:val="dotted" w:sz="18" w:space="0" w:color="E4AA73"/>
              <w:right w:val="dotted" w:sz="18" w:space="0" w:color="E4AA73"/>
            </w:tcBorders>
          </w:tcPr>
          <w:p w14:paraId="2CEB93AD" w14:textId="77777777" w:rsidR="00AB3F49" w:rsidRDefault="00AB3F49">
            <w:pPr>
              <w:pStyle w:val="TableParagraph"/>
              <w:rPr>
                <w:rFonts w:ascii="Times New Roman"/>
                <w:sz w:val="18"/>
              </w:rPr>
            </w:pPr>
          </w:p>
        </w:tc>
      </w:tr>
      <w:tr w:rsidR="00AB3F49" w14:paraId="6688EFF8" w14:textId="77777777">
        <w:trPr>
          <w:trHeight w:hRule="exact" w:val="1733"/>
        </w:trPr>
        <w:tc>
          <w:tcPr>
            <w:tcW w:w="428" w:type="dxa"/>
            <w:vMerge w:val="restart"/>
            <w:tcBorders>
              <w:top w:val="dotted" w:sz="18" w:space="0" w:color="E4AA73"/>
              <w:left w:val="nil"/>
              <w:bottom w:val="nil"/>
            </w:tcBorders>
          </w:tcPr>
          <w:p w14:paraId="15136226" w14:textId="77777777" w:rsidR="00AB3F49" w:rsidRDefault="00AB3F49">
            <w:pPr>
              <w:pStyle w:val="TableParagraph"/>
              <w:rPr>
                <w:rFonts w:ascii="Times New Roman"/>
                <w:sz w:val="18"/>
              </w:rPr>
            </w:pPr>
          </w:p>
        </w:tc>
        <w:tc>
          <w:tcPr>
            <w:tcW w:w="823" w:type="dxa"/>
            <w:vMerge/>
            <w:tcBorders>
              <w:top w:val="nil"/>
            </w:tcBorders>
            <w:textDirection w:val="btLr"/>
          </w:tcPr>
          <w:p w14:paraId="23A913F6" w14:textId="77777777" w:rsidR="00AB3F49" w:rsidRDefault="00AB3F49">
            <w:pPr>
              <w:rPr>
                <w:sz w:val="2"/>
                <w:szCs w:val="2"/>
              </w:rPr>
            </w:pPr>
          </w:p>
        </w:tc>
        <w:tc>
          <w:tcPr>
            <w:tcW w:w="9247" w:type="dxa"/>
            <w:vMerge/>
            <w:tcBorders>
              <w:top w:val="nil"/>
            </w:tcBorders>
          </w:tcPr>
          <w:p w14:paraId="286F9B23" w14:textId="77777777" w:rsidR="00AB3F49" w:rsidRDefault="00AB3F49">
            <w:pPr>
              <w:rPr>
                <w:sz w:val="2"/>
                <w:szCs w:val="2"/>
              </w:rPr>
            </w:pPr>
          </w:p>
        </w:tc>
        <w:tc>
          <w:tcPr>
            <w:tcW w:w="335" w:type="dxa"/>
            <w:vMerge w:val="restart"/>
            <w:tcBorders>
              <w:top w:val="dotted" w:sz="18" w:space="0" w:color="E4AA73"/>
              <w:bottom w:val="nil"/>
              <w:right w:val="nil"/>
            </w:tcBorders>
          </w:tcPr>
          <w:p w14:paraId="5C9F4E3A" w14:textId="77777777" w:rsidR="00AB3F49" w:rsidRDefault="00AB3F49">
            <w:pPr>
              <w:pStyle w:val="TableParagraph"/>
              <w:rPr>
                <w:rFonts w:ascii="Times New Roman"/>
                <w:sz w:val="18"/>
              </w:rPr>
            </w:pPr>
          </w:p>
        </w:tc>
      </w:tr>
      <w:tr w:rsidR="00AB3F49" w14:paraId="38ED97B7" w14:textId="77777777">
        <w:trPr>
          <w:trHeight w:hRule="exact" w:val="3600"/>
        </w:trPr>
        <w:tc>
          <w:tcPr>
            <w:tcW w:w="428" w:type="dxa"/>
            <w:vMerge/>
            <w:tcBorders>
              <w:top w:val="nil"/>
              <w:left w:val="nil"/>
              <w:bottom w:val="nil"/>
            </w:tcBorders>
          </w:tcPr>
          <w:p w14:paraId="2E6AE253" w14:textId="77777777" w:rsidR="00AB3F49" w:rsidRDefault="00AB3F49">
            <w:pPr>
              <w:rPr>
                <w:sz w:val="2"/>
                <w:szCs w:val="2"/>
              </w:rPr>
            </w:pPr>
          </w:p>
        </w:tc>
        <w:tc>
          <w:tcPr>
            <w:tcW w:w="823" w:type="dxa"/>
            <w:textDirection w:val="btLr"/>
          </w:tcPr>
          <w:p w14:paraId="55794CD6" w14:textId="77777777" w:rsidR="00AB3F49" w:rsidRDefault="00790224">
            <w:pPr>
              <w:pStyle w:val="TableParagraph"/>
              <w:spacing w:before="110"/>
              <w:ind w:right="165"/>
              <w:jc w:val="right"/>
              <w:rPr>
                <w:rFonts w:ascii="Gotham"/>
                <w:b/>
                <w:sz w:val="16"/>
              </w:rPr>
            </w:pPr>
            <w:r>
              <w:rPr>
                <w:rFonts w:ascii="Gotham" w:eastAsia="Gotham" w:hAnsi="Gotham" w:cs="Gotham"/>
                <w:b/>
                <w:color w:val="006BA9"/>
                <w:sz w:val="16"/>
                <w:lang w:bidi="es-ES"/>
              </w:rPr>
              <w:t>HABILIDADES</w:t>
            </w:r>
          </w:p>
        </w:tc>
        <w:tc>
          <w:tcPr>
            <w:tcW w:w="9247" w:type="dxa"/>
          </w:tcPr>
          <w:p w14:paraId="2985A0E9" w14:textId="77777777" w:rsidR="00AB3F49" w:rsidRDefault="00790224" w:rsidP="00366F32">
            <w:pPr>
              <w:pStyle w:val="TableParagraph"/>
              <w:numPr>
                <w:ilvl w:val="0"/>
                <w:numId w:val="149"/>
              </w:numPr>
              <w:tabs>
                <w:tab w:val="left" w:pos="622"/>
              </w:tabs>
              <w:spacing w:before="144" w:line="228" w:lineRule="auto"/>
              <w:ind w:right="3150"/>
              <w:rPr>
                <w:sz w:val="20"/>
              </w:rPr>
            </w:pPr>
            <w:r>
              <w:rPr>
                <w:color w:val="231F20"/>
                <w:sz w:val="20"/>
                <w:lang w:bidi="es-ES"/>
              </w:rPr>
              <w:t>Puede crear infografías y carteles que combinen información, contenidos estadísticos y visuales utilizando las aplicaciones o el software disponibles.</w:t>
            </w:r>
          </w:p>
          <w:p w14:paraId="067AC518" w14:textId="77777777" w:rsidR="00AB3F49" w:rsidRDefault="00790224" w:rsidP="00366F32">
            <w:pPr>
              <w:pStyle w:val="TableParagraph"/>
              <w:numPr>
                <w:ilvl w:val="0"/>
                <w:numId w:val="149"/>
              </w:numPr>
              <w:tabs>
                <w:tab w:val="left" w:pos="622"/>
              </w:tabs>
              <w:spacing w:before="74" w:line="206" w:lineRule="auto"/>
              <w:ind w:right="691"/>
              <w:rPr>
                <w:sz w:val="20"/>
              </w:rPr>
            </w:pPr>
            <w:r>
              <w:rPr>
                <w:color w:val="231F20"/>
                <w:sz w:val="20"/>
                <w:lang w:bidi="es-ES"/>
              </w:rPr>
              <w:t xml:space="preserve">Sabe utilizar herramientas y aplicaciones (por ejemplo, complementos, </w:t>
            </w:r>
            <w:proofErr w:type="spellStart"/>
            <w:r>
              <w:rPr>
                <w:i/>
                <w:color w:val="231F20"/>
                <w:sz w:val="20"/>
                <w:lang w:bidi="es-ES"/>
              </w:rPr>
              <w:t>plug-ins</w:t>
            </w:r>
            <w:proofErr w:type="spellEnd"/>
            <w:r>
              <w:rPr>
                <w:color w:val="231F20"/>
                <w:sz w:val="20"/>
                <w:lang w:bidi="es-ES"/>
              </w:rPr>
              <w:t>, extensiones) para mejorar la accesibilidad digital de los contenidos digitales (por ejemplo, añadir subtítulos en reproductores de vídeo a una presentación grabada). (</w:t>
            </w:r>
            <w:r>
              <w:rPr>
                <w:rFonts w:ascii="Gotham" w:eastAsia="Gotham" w:hAnsi="Gotham" w:cs="Gotham"/>
                <w:b/>
                <w:color w:val="D57C2A"/>
                <w:sz w:val="18"/>
                <w:lang w:bidi="es-ES"/>
              </w:rPr>
              <w:t>AD</w:t>
            </w:r>
            <w:r>
              <w:rPr>
                <w:color w:val="231F20"/>
                <w:sz w:val="20"/>
                <w:lang w:bidi="es-ES"/>
              </w:rPr>
              <w:t>)</w:t>
            </w:r>
          </w:p>
          <w:p w14:paraId="2EE7D0E8" w14:textId="77777777" w:rsidR="00AB3F49" w:rsidRDefault="00790224" w:rsidP="00366F32">
            <w:pPr>
              <w:pStyle w:val="TableParagraph"/>
              <w:numPr>
                <w:ilvl w:val="0"/>
                <w:numId w:val="149"/>
              </w:numPr>
              <w:tabs>
                <w:tab w:val="left" w:pos="622"/>
              </w:tabs>
              <w:spacing w:before="51" w:line="225" w:lineRule="exact"/>
              <w:ind w:hanging="455"/>
              <w:rPr>
                <w:sz w:val="20"/>
              </w:rPr>
            </w:pPr>
            <w:r>
              <w:rPr>
                <w:color w:val="231F20"/>
                <w:sz w:val="20"/>
                <w:lang w:bidi="es-ES"/>
              </w:rPr>
              <w:t xml:space="preserve">Sabe cómo integrar las tecnologías digitales, el </w:t>
            </w:r>
            <w:r>
              <w:rPr>
                <w:i/>
                <w:color w:val="231F20"/>
                <w:sz w:val="20"/>
                <w:lang w:bidi="es-ES"/>
              </w:rPr>
              <w:t>hardware</w:t>
            </w:r>
            <w:r>
              <w:rPr>
                <w:color w:val="231F20"/>
                <w:sz w:val="20"/>
                <w:lang w:bidi="es-ES"/>
              </w:rPr>
              <w:t xml:space="preserve"> y los datos de los sensores para crear</w:t>
            </w:r>
          </w:p>
          <w:p w14:paraId="0E462E0C" w14:textId="77777777" w:rsidR="00AB3F49" w:rsidRDefault="00790224">
            <w:pPr>
              <w:pStyle w:val="TableParagraph"/>
              <w:spacing w:line="226" w:lineRule="exact"/>
              <w:ind w:left="621"/>
              <w:rPr>
                <w:sz w:val="20"/>
              </w:rPr>
            </w:pPr>
            <w:r>
              <w:rPr>
                <w:color w:val="231F20"/>
                <w:sz w:val="20"/>
                <w:lang w:bidi="es-ES"/>
              </w:rPr>
              <w:t xml:space="preserve">un nuevo artefacto (digital o no digital) (por ejemplo, actividades de </w:t>
            </w:r>
            <w:proofErr w:type="spellStart"/>
            <w:r>
              <w:rPr>
                <w:color w:val="231F20"/>
                <w:sz w:val="20"/>
                <w:lang w:bidi="es-ES"/>
              </w:rPr>
              <w:t>makerspace</w:t>
            </w:r>
            <w:proofErr w:type="spellEnd"/>
            <w:r>
              <w:rPr>
                <w:color w:val="231F20"/>
                <w:sz w:val="20"/>
                <w:lang w:bidi="es-ES"/>
              </w:rPr>
              <w:t xml:space="preserve"> y fabricación digital).</w:t>
            </w:r>
          </w:p>
          <w:p w14:paraId="70D63C52" w14:textId="5105A7E3" w:rsidR="00AB3F49" w:rsidRDefault="00790224" w:rsidP="000B4067">
            <w:pPr>
              <w:pStyle w:val="TableParagraph"/>
              <w:numPr>
                <w:ilvl w:val="0"/>
                <w:numId w:val="149"/>
              </w:numPr>
              <w:tabs>
                <w:tab w:val="left" w:pos="622"/>
              </w:tabs>
              <w:spacing w:before="54" w:line="228" w:lineRule="auto"/>
              <w:ind w:right="683"/>
              <w:rPr>
                <w:sz w:val="20"/>
              </w:rPr>
            </w:pPr>
            <w:r>
              <w:rPr>
                <w:color w:val="231F20"/>
                <w:sz w:val="20"/>
                <w:lang w:bidi="es-ES"/>
              </w:rPr>
              <w:t xml:space="preserve">Sabe cómo incorporar contenidos digitales editados/manipulados por la IA en su propio trabajo (por ejemplo, incorporar melodías generadas por la IA en su propia composición musical). Este uso de la IA puede ser controvertido, ya que plantea cuestiones sobre el papel de la IA en las obras de arte y, por ejemplo, </w:t>
            </w:r>
            <w:hyperlink r:id="rId93">
              <w:r>
                <w:rPr>
                  <w:color w:val="205E9E"/>
                  <w:sz w:val="20"/>
                  <w:lang w:bidi="es-ES"/>
                </w:rPr>
                <w:t>a quién debe atribuirse el mérito</w:t>
              </w:r>
            </w:hyperlink>
            <w:r>
              <w:rPr>
                <w:color w:val="231F20"/>
                <w:sz w:val="20"/>
                <w:lang w:bidi="es-ES"/>
              </w:rPr>
              <w:t>. (</w:t>
            </w:r>
            <w:r>
              <w:rPr>
                <w:rFonts w:ascii="Gotham" w:eastAsia="Gotham" w:hAnsi="Gotham" w:cs="Gotham"/>
                <w:b/>
                <w:color w:val="D57C2A"/>
                <w:sz w:val="18"/>
                <w:lang w:bidi="es-ES"/>
              </w:rPr>
              <w:t>IA</w:t>
            </w:r>
            <w:r>
              <w:rPr>
                <w:color w:val="231F20"/>
                <w:sz w:val="20"/>
                <w:lang w:bidi="es-ES"/>
              </w:rPr>
              <w:t>)</w:t>
            </w:r>
          </w:p>
        </w:tc>
        <w:tc>
          <w:tcPr>
            <w:tcW w:w="335" w:type="dxa"/>
            <w:vMerge/>
            <w:tcBorders>
              <w:top w:val="nil"/>
              <w:bottom w:val="nil"/>
              <w:right w:val="nil"/>
            </w:tcBorders>
          </w:tcPr>
          <w:p w14:paraId="65D50A00" w14:textId="77777777" w:rsidR="00AB3F49" w:rsidRDefault="00AB3F49">
            <w:pPr>
              <w:rPr>
                <w:sz w:val="2"/>
                <w:szCs w:val="2"/>
              </w:rPr>
            </w:pPr>
          </w:p>
        </w:tc>
      </w:tr>
      <w:tr w:rsidR="00AB3F49" w14:paraId="2A30607B" w14:textId="77777777">
        <w:trPr>
          <w:trHeight w:hRule="exact" w:val="2937"/>
        </w:trPr>
        <w:tc>
          <w:tcPr>
            <w:tcW w:w="428" w:type="dxa"/>
            <w:vMerge/>
            <w:tcBorders>
              <w:top w:val="nil"/>
              <w:left w:val="nil"/>
              <w:bottom w:val="nil"/>
            </w:tcBorders>
          </w:tcPr>
          <w:p w14:paraId="0DE208AC" w14:textId="77777777" w:rsidR="00AB3F49" w:rsidRDefault="00AB3F49">
            <w:pPr>
              <w:rPr>
                <w:sz w:val="2"/>
                <w:szCs w:val="2"/>
              </w:rPr>
            </w:pPr>
          </w:p>
        </w:tc>
        <w:tc>
          <w:tcPr>
            <w:tcW w:w="823" w:type="dxa"/>
            <w:textDirection w:val="btLr"/>
          </w:tcPr>
          <w:p w14:paraId="33736303" w14:textId="77777777" w:rsidR="00AB3F49" w:rsidRDefault="00790224">
            <w:pPr>
              <w:pStyle w:val="TableParagraph"/>
              <w:spacing w:before="110"/>
              <w:ind w:left="1828"/>
              <w:rPr>
                <w:rFonts w:ascii="Gotham"/>
                <w:b/>
                <w:sz w:val="16"/>
              </w:rPr>
            </w:pPr>
            <w:r>
              <w:rPr>
                <w:rFonts w:ascii="Gotham" w:eastAsia="Gotham" w:hAnsi="Gotham" w:cs="Gotham"/>
                <w:b/>
                <w:color w:val="006BA9"/>
                <w:sz w:val="16"/>
                <w:lang w:bidi="es-ES"/>
              </w:rPr>
              <w:t>ACTITUDES</w:t>
            </w:r>
          </w:p>
        </w:tc>
        <w:tc>
          <w:tcPr>
            <w:tcW w:w="9247" w:type="dxa"/>
          </w:tcPr>
          <w:p w14:paraId="6CAA2A3A" w14:textId="00665D05" w:rsidR="00AB3F49" w:rsidRDefault="00D752F8" w:rsidP="00366F32">
            <w:pPr>
              <w:pStyle w:val="TableParagraph"/>
              <w:numPr>
                <w:ilvl w:val="0"/>
                <w:numId w:val="148"/>
              </w:numPr>
              <w:tabs>
                <w:tab w:val="left" w:pos="622"/>
              </w:tabs>
              <w:spacing w:before="144" w:line="228" w:lineRule="auto"/>
              <w:ind w:right="2647"/>
              <w:rPr>
                <w:sz w:val="20"/>
              </w:rPr>
            </w:pPr>
            <w:r>
              <w:rPr>
                <w:color w:val="231F20"/>
                <w:sz w:val="20"/>
                <w:lang w:bidi="es-ES"/>
              </w:rPr>
              <w:t>Se abre</w:t>
            </w:r>
            <w:r w:rsidR="008927A5">
              <w:rPr>
                <w:color w:val="231F20"/>
                <w:sz w:val="20"/>
                <w:lang w:bidi="es-ES"/>
              </w:rPr>
              <w:t xml:space="preserve"> </w:t>
            </w:r>
            <w:r w:rsidR="00790224">
              <w:rPr>
                <w:color w:val="231F20"/>
                <w:sz w:val="20"/>
                <w:lang w:bidi="es-ES"/>
              </w:rPr>
              <w:t>a crear algo nuevo a partir de un contenido digital existente utilizando procesos de diseño iterativos (por ejemplo, crear, probar, analizar y refinar ideas).</w:t>
            </w:r>
          </w:p>
          <w:p w14:paraId="5722DF7E" w14:textId="77777777" w:rsidR="00AB3F49" w:rsidRDefault="00790224" w:rsidP="00366F32">
            <w:pPr>
              <w:pStyle w:val="TableParagraph"/>
              <w:numPr>
                <w:ilvl w:val="0"/>
                <w:numId w:val="148"/>
              </w:numPr>
              <w:tabs>
                <w:tab w:val="left" w:pos="622"/>
              </w:tabs>
              <w:spacing w:before="48"/>
              <w:ind w:hanging="455"/>
              <w:rPr>
                <w:sz w:val="20"/>
              </w:rPr>
            </w:pPr>
            <w:r>
              <w:rPr>
                <w:color w:val="231F20"/>
                <w:sz w:val="20"/>
                <w:lang w:bidi="es-ES"/>
              </w:rPr>
              <w:t>Tiende a ayudar a los demás a mejorar sus contenidos digitales (por ejemplo, proporcionando comentarios útiles).</w:t>
            </w:r>
          </w:p>
          <w:p w14:paraId="6FE4B851" w14:textId="61069930" w:rsidR="00AB3F49" w:rsidRDefault="00790224" w:rsidP="00366F32">
            <w:pPr>
              <w:pStyle w:val="TableParagraph"/>
              <w:numPr>
                <w:ilvl w:val="0"/>
                <w:numId w:val="148"/>
              </w:numPr>
              <w:tabs>
                <w:tab w:val="left" w:pos="622"/>
              </w:tabs>
              <w:spacing w:before="55" w:line="228" w:lineRule="auto"/>
              <w:ind w:right="3514"/>
              <w:rPr>
                <w:sz w:val="20"/>
              </w:rPr>
            </w:pPr>
            <w:r>
              <w:rPr>
                <w:color w:val="231F20"/>
                <w:sz w:val="20"/>
                <w:lang w:bidi="es-ES"/>
              </w:rPr>
              <w:t xml:space="preserve">Tiende a utilizar las </w:t>
            </w:r>
            <w:hyperlink r:id="rId94">
              <w:r>
                <w:rPr>
                  <w:color w:val="205E9E"/>
                  <w:sz w:val="20"/>
                  <w:lang w:bidi="es-ES"/>
                </w:rPr>
                <w:t xml:space="preserve">herramientas disponibles </w:t>
              </w:r>
            </w:hyperlink>
            <w:r>
              <w:rPr>
                <w:color w:val="231F20"/>
                <w:sz w:val="20"/>
                <w:lang w:bidi="es-ES"/>
              </w:rPr>
              <w:t>para verificar si las imágenes o los vídeos han sido modificados (por ejemplo, mediante técnicas de falsificación profunda).</w:t>
            </w:r>
          </w:p>
        </w:tc>
        <w:tc>
          <w:tcPr>
            <w:tcW w:w="335" w:type="dxa"/>
            <w:vMerge/>
            <w:tcBorders>
              <w:top w:val="nil"/>
              <w:bottom w:val="nil"/>
              <w:right w:val="nil"/>
            </w:tcBorders>
          </w:tcPr>
          <w:p w14:paraId="347FE992" w14:textId="77777777" w:rsidR="00AB3F49" w:rsidRDefault="00AB3F49">
            <w:pPr>
              <w:rPr>
                <w:sz w:val="2"/>
                <w:szCs w:val="2"/>
              </w:rPr>
            </w:pPr>
          </w:p>
        </w:tc>
      </w:tr>
    </w:tbl>
    <w:p w14:paraId="1CF20B61" w14:textId="77777777" w:rsidR="00AB3F49" w:rsidRDefault="00AB3F49">
      <w:pPr>
        <w:rPr>
          <w:sz w:val="2"/>
          <w:szCs w:val="2"/>
        </w:rPr>
        <w:sectPr w:rsidR="00AB3F49">
          <w:headerReference w:type="even" r:id="rId95"/>
          <w:pgSz w:w="16840" w:h="11910" w:orient="landscape"/>
          <w:pgMar w:top="480" w:right="300" w:bottom="280" w:left="0" w:header="0" w:footer="0" w:gutter="0"/>
          <w:cols w:space="720"/>
        </w:sectPr>
      </w:pPr>
    </w:p>
    <w:p w14:paraId="0CAB40AA" w14:textId="7E0B3803" w:rsidR="00AB3F49" w:rsidRDefault="00595692">
      <w:pPr>
        <w:pStyle w:val="Textoindependiente"/>
        <w:spacing w:before="12"/>
        <w:rPr>
          <w:rFonts w:ascii="Gotham"/>
          <w:b/>
          <w:sz w:val="13"/>
        </w:rPr>
      </w:pPr>
      <w:r>
        <w:rPr>
          <w:noProof/>
          <w:lang w:bidi="es-ES"/>
        </w:rPr>
        <w:lastRenderedPageBreak/>
        <mc:AlternateContent>
          <mc:Choice Requires="wpg">
            <w:drawing>
              <wp:anchor distT="0" distB="0" distL="114300" distR="114300" simplePos="0" relativeHeight="15808512" behindDoc="0" locked="0" layoutInCell="1" allowOverlap="1" wp14:anchorId="429DD932" wp14:editId="63BA52E6">
                <wp:simplePos x="0" y="0"/>
                <wp:positionH relativeFrom="page">
                  <wp:posOffset>3656330</wp:posOffset>
                </wp:positionH>
                <wp:positionV relativeFrom="page">
                  <wp:posOffset>755650</wp:posOffset>
                </wp:positionV>
                <wp:extent cx="372745" cy="6424295"/>
                <wp:effectExtent l="0" t="0" r="0" b="0"/>
                <wp:wrapNone/>
                <wp:docPr id="887" name="docshapegroup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6424295"/>
                          <a:chOff x="5758" y="1190"/>
                          <a:chExt cx="587" cy="10117"/>
                        </a:xfrm>
                      </wpg:grpSpPr>
                      <wps:wsp>
                        <wps:cNvPr id="888" name="docshape534"/>
                        <wps:cNvSpPr>
                          <a:spLocks noChangeArrowheads="1"/>
                        </wps:cNvSpPr>
                        <wps:spPr bwMode="auto">
                          <a:xfrm>
                            <a:off x="5757" y="1189"/>
                            <a:ext cx="587" cy="2532"/>
                          </a:xfrm>
                          <a:prstGeom prst="rect">
                            <a:avLst/>
                          </a:prstGeom>
                          <a:solidFill>
                            <a:srgbClr val="F6E5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 name="docshape535"/>
                        <wps:cNvSpPr>
                          <a:spLocks noChangeArrowheads="1"/>
                        </wps:cNvSpPr>
                        <wps:spPr bwMode="auto">
                          <a:xfrm>
                            <a:off x="5757" y="3720"/>
                            <a:ext cx="587" cy="2529"/>
                          </a:xfrm>
                          <a:prstGeom prst="rect">
                            <a:avLst/>
                          </a:prstGeom>
                          <a:solidFill>
                            <a:srgbClr val="ECC3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docshape536"/>
                        <wps:cNvSpPr>
                          <a:spLocks noChangeArrowheads="1"/>
                        </wps:cNvSpPr>
                        <wps:spPr bwMode="auto">
                          <a:xfrm>
                            <a:off x="5757" y="6249"/>
                            <a:ext cx="587" cy="2529"/>
                          </a:xfrm>
                          <a:prstGeom prst="rect">
                            <a:avLst/>
                          </a:prstGeom>
                          <a:solidFill>
                            <a:srgbClr val="E4AA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 name="docshape537"/>
                        <wps:cNvSpPr>
                          <a:spLocks noChangeArrowheads="1"/>
                        </wps:cNvSpPr>
                        <wps:spPr bwMode="auto">
                          <a:xfrm>
                            <a:off x="5757" y="8777"/>
                            <a:ext cx="587" cy="2529"/>
                          </a:xfrm>
                          <a:prstGeom prst="rect">
                            <a:avLst/>
                          </a:prstGeom>
                          <a:solidFill>
                            <a:srgbClr val="DC92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2" name="docshape5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84" y="1654"/>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3" name="docshape5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84" y="2918"/>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4" name="docshape5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84" y="4182"/>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5" name="docshape54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84" y="5447"/>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3" name="docshape5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84" y="6711"/>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4" name="docshape5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84" y="7975"/>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5" name="docshape54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84" y="9239"/>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6" name="docshape54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84" y="10504"/>
                            <a:ext cx="341" cy="3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166620" id="docshapegroup533" o:spid="_x0000_s1026" style="position:absolute;margin-left:287.9pt;margin-top:59.5pt;width:29.35pt;height:505.85pt;z-index:15808512;mso-position-horizontal-relative:page;mso-position-vertical-relative:page" coordorigin="5758,1190" coordsize="587,10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">
                <v:rect id="docshape534" o:spid="_x0000_s1027" style="position:absolute;left:5757;top:1189;width:587;height:2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" fillcolor="#f6e5d4" stroked="f"/>
                <v:rect id="docshape535" o:spid="_x0000_s1028" style="position:absolute;left:5757;top:3720;width:587;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" fillcolor="#ecc39b" stroked="f"/>
                <v:rect id="docshape536" o:spid="_x0000_s1029" style="position:absolute;left:5757;top:6249;width:587;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" fillcolor="#e4aa73" stroked="f"/>
                <v:rect id="docshape537" o:spid="_x0000_s1030" style="position:absolute;left:5757;top:8777;width:587;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" fillcolor="#dc924c" stroked="f"/>
                <v:shape id="docshape538" o:spid="_x0000_s1031" type="#_x0000_t75" style="position:absolute;left:5984;top:1654;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">
                  <v:imagedata r:id="rId50" o:title=""/>
                </v:shape>
                <v:shape id="docshape539" o:spid="_x0000_s1032" type="#_x0000_t75" style="position:absolute;left:5984;top:2918;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">
                  <v:imagedata r:id="rId67" o:title=""/>
                </v:shape>
                <v:shape id="docshape540" o:spid="_x0000_s1033" type="#_x0000_t75" style="position:absolute;left:5984;top:4182;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">
                  <v:imagedata r:id="rId50" o:title=""/>
                </v:shape>
                <v:shape id="docshape541" o:spid="_x0000_s1034" type="#_x0000_t75" style="position:absolute;left:5984;top:5447;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">
                  <v:imagedata r:id="rId67" o:title=""/>
                </v:shape>
                <v:shape id="docshape542" o:spid="_x0000_s1035" type="#_x0000_t75" style="position:absolute;left:5984;top:6711;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">
                  <v:imagedata r:id="rId50" o:title=""/>
                </v:shape>
                <v:shape id="docshape543" o:spid="_x0000_s1036" type="#_x0000_t75" style="position:absolute;left:5984;top:7975;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">
                  <v:imagedata r:id="rId67" o:title=""/>
                </v:shape>
                <v:shape id="docshape544" o:spid="_x0000_s1037" type="#_x0000_t75" style="position:absolute;left:5984;top:9239;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">
                  <v:imagedata r:id="rId67" o:title=""/>
                </v:shape>
                <v:shape id="docshape545" o:spid="_x0000_s1038" type="#_x0000_t75" style="position:absolute;left:5984;top:10504;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">
                  <v:imagedata r:id="rId67" o:title=""/>
                </v:shape>
                <w10:wrap anchorx="page" anchory="page"/>
              </v:group>
            </w:pict>
          </mc:Fallback>
        </mc:AlternateContent>
      </w:r>
    </w:p>
    <w:p w14:paraId="20DC649E" w14:textId="3E131D2D" w:rsidR="00AB3F49" w:rsidRDefault="00595692">
      <w:pPr>
        <w:pStyle w:val="Textoindependiente"/>
        <w:ind w:left="1410"/>
        <w:rPr>
          <w:rFonts w:ascii="Gotham"/>
        </w:rPr>
      </w:pPr>
      <w:r>
        <w:rPr>
          <w:rFonts w:ascii="Gotham" w:eastAsia="Gotham" w:hAnsi="Gotham" w:cs="Gotham"/>
          <w:noProof/>
          <w:lang w:bidi="es-ES"/>
        </w:rPr>
        <mc:AlternateContent>
          <mc:Choice Requires="wps">
            <w:drawing>
              <wp:anchor distT="0" distB="0" distL="114300" distR="114300" simplePos="0" relativeHeight="15809024" behindDoc="0" locked="0" layoutInCell="1" allowOverlap="1" wp14:anchorId="3CA2200B" wp14:editId="5EE2CE59">
                <wp:simplePos x="0" y="0"/>
                <wp:positionH relativeFrom="page">
                  <wp:posOffset>3216910</wp:posOffset>
                </wp:positionH>
                <wp:positionV relativeFrom="page">
                  <wp:posOffset>752475</wp:posOffset>
                </wp:positionV>
                <wp:extent cx="7214235" cy="6607810"/>
                <wp:effectExtent l="0" t="0" r="0" b="0"/>
                <wp:wrapNone/>
                <wp:docPr id="886" name="docshape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4235" cy="660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D57C2A"/>
                                <w:left w:val="single" w:sz="4" w:space="0" w:color="D57C2A"/>
                                <w:bottom w:val="single" w:sz="4" w:space="0" w:color="D57C2A"/>
                                <w:right w:val="single" w:sz="4" w:space="0" w:color="D57C2A"/>
                                <w:insideH w:val="single" w:sz="4" w:space="0" w:color="D57C2A"/>
                                <w:insideV w:val="single" w:sz="4" w:space="0" w:color="D57C2A"/>
                              </w:tblBorders>
                              <w:tblLayout w:type="fixed"/>
                              <w:tblCellMar>
                                <w:left w:w="0" w:type="dxa"/>
                                <w:right w:w="0" w:type="dxa"/>
                              </w:tblCellMar>
                              <w:tblLook w:val="01E0" w:firstRow="1" w:lastRow="1" w:firstColumn="1" w:lastColumn="1" w:noHBand="0" w:noVBand="0"/>
                            </w:tblPr>
                            <w:tblGrid>
                              <w:gridCol w:w="691"/>
                              <w:gridCol w:w="586"/>
                              <w:gridCol w:w="2122"/>
                              <w:gridCol w:w="7954"/>
                            </w:tblGrid>
                            <w:tr w:rsidR="00402EDA" w14:paraId="5B0A354D" w14:textId="77777777">
                              <w:trPr>
                                <w:trHeight w:val="1256"/>
                              </w:trPr>
                              <w:tc>
                                <w:tcPr>
                                  <w:tcW w:w="691" w:type="dxa"/>
                                  <w:vMerge w:val="restart"/>
                                  <w:tcBorders>
                                    <w:left w:val="nil"/>
                                    <w:bottom w:val="nil"/>
                                    <w:right w:val="nil"/>
                                  </w:tcBorders>
                                  <w:shd w:val="clear" w:color="auto" w:fill="F6E5D4"/>
                                  <w:textDirection w:val="btLr"/>
                                </w:tcPr>
                                <w:p w14:paraId="49737726" w14:textId="77777777" w:rsidR="00402EDA" w:rsidRDefault="00402EDA">
                                  <w:pPr>
                                    <w:pStyle w:val="TableParagraph"/>
                                    <w:spacing w:before="4"/>
                                    <w:rPr>
                                      <w:sz w:val="19"/>
                                    </w:rPr>
                                  </w:pPr>
                                </w:p>
                                <w:p w14:paraId="6DAECF42" w14:textId="77777777" w:rsidR="00402EDA" w:rsidRDefault="00402EDA">
                                  <w:pPr>
                                    <w:pStyle w:val="TableParagraph"/>
                                    <w:ind w:left="697"/>
                                    <w:rPr>
                                      <w:rFonts w:ascii="Gotham"/>
                                      <w:b/>
                                      <w:sz w:val="16"/>
                                    </w:rPr>
                                  </w:pPr>
                                  <w:r>
                                    <w:rPr>
                                      <w:rFonts w:ascii="Gotham" w:eastAsia="Gotham" w:hAnsi="Gotham" w:cs="Gotham"/>
                                      <w:b/>
                                      <w:color w:val="006BA9"/>
                                      <w:sz w:val="16"/>
                                      <w:lang w:bidi="es-ES"/>
                                    </w:rPr>
                                    <w:t>BÁSICO</w:t>
                                  </w:r>
                                </w:p>
                              </w:tc>
                              <w:tc>
                                <w:tcPr>
                                  <w:tcW w:w="586" w:type="dxa"/>
                                  <w:tcBorders>
                                    <w:left w:val="nil"/>
                                    <w:bottom w:val="single" w:sz="4" w:space="0" w:color="FFFFFF"/>
                                    <w:right w:val="single" w:sz="2" w:space="0" w:color="9B98C6"/>
                                  </w:tcBorders>
                                </w:tcPr>
                                <w:p w14:paraId="66520ABD" w14:textId="77777777" w:rsidR="00402EDA" w:rsidRDefault="00402EDA">
                                  <w:pPr>
                                    <w:pStyle w:val="TableParagraph"/>
                                    <w:rPr>
                                      <w:sz w:val="18"/>
                                    </w:rPr>
                                  </w:pPr>
                                </w:p>
                                <w:p w14:paraId="7472E6EC" w14:textId="77777777" w:rsidR="00402EDA" w:rsidRDefault="00402EDA">
                                  <w:pPr>
                                    <w:pStyle w:val="TableParagraph"/>
                                    <w:rPr>
                                      <w:sz w:val="18"/>
                                    </w:rPr>
                                  </w:pPr>
                                </w:p>
                                <w:p w14:paraId="7711EC02" w14:textId="77777777" w:rsidR="00402EDA" w:rsidRDefault="00402EDA">
                                  <w:pPr>
                                    <w:pStyle w:val="TableParagraph"/>
                                    <w:spacing w:before="107"/>
                                    <w:ind w:right="164"/>
                                    <w:jc w:val="right"/>
                                    <w:rPr>
                                      <w:rFonts w:ascii="Gotham"/>
                                      <w:b/>
                                      <w:sz w:val="14"/>
                                    </w:rPr>
                                  </w:pPr>
                                  <w:r>
                                    <w:rPr>
                                      <w:rFonts w:ascii="Gotham" w:eastAsia="Gotham" w:hAnsi="Gotham" w:cs="Gotham"/>
                                      <w:b/>
                                      <w:color w:val="006BA9"/>
                                      <w:sz w:val="14"/>
                                      <w:lang w:bidi="es-ES"/>
                                    </w:rPr>
                                    <w:t>1</w:t>
                                  </w:r>
                                </w:p>
                              </w:tc>
                              <w:tc>
                                <w:tcPr>
                                  <w:tcW w:w="2122" w:type="dxa"/>
                                  <w:tcBorders>
                                    <w:left w:val="single" w:sz="2" w:space="0" w:color="9B98C6"/>
                                    <w:bottom w:val="single" w:sz="2" w:space="0" w:color="9B98C6"/>
                                    <w:right w:val="nil"/>
                                  </w:tcBorders>
                                </w:tcPr>
                                <w:p w14:paraId="059807BC" w14:textId="77777777" w:rsidR="00402EDA" w:rsidRDefault="00402EDA">
                                  <w:pPr>
                                    <w:pStyle w:val="TableParagraph"/>
                                  </w:pPr>
                                </w:p>
                                <w:p w14:paraId="346D6647" w14:textId="77777777" w:rsidR="00402EDA" w:rsidRDefault="00402EDA">
                                  <w:pPr>
                                    <w:pStyle w:val="TableParagraph"/>
                                    <w:spacing w:before="167" w:line="228" w:lineRule="auto"/>
                                    <w:ind w:left="111" w:right="215"/>
                                    <w:rPr>
                                      <w:sz w:val="20"/>
                                    </w:rPr>
                                  </w:pPr>
                                  <w:r>
                                    <w:rPr>
                                      <w:color w:val="006BA9"/>
                                      <w:sz w:val="20"/>
                                      <w:lang w:bidi="es-ES"/>
                                    </w:rPr>
                                    <w:t>A nivel básico y con orientación, puedo:</w:t>
                                  </w:r>
                                </w:p>
                              </w:tc>
                              <w:tc>
                                <w:tcPr>
                                  <w:tcW w:w="7954" w:type="dxa"/>
                                  <w:tcBorders>
                                    <w:left w:val="nil"/>
                                    <w:bottom w:val="single" w:sz="2" w:space="0" w:color="9B98C6"/>
                                    <w:right w:val="single" w:sz="2" w:space="0" w:color="9B98C6"/>
                                  </w:tcBorders>
                                </w:tcPr>
                                <w:p w14:paraId="63F9875C" w14:textId="77777777" w:rsidR="00402EDA" w:rsidRDefault="00402EDA">
                                  <w:pPr>
                                    <w:pStyle w:val="TableParagraph"/>
                                  </w:pPr>
                                </w:p>
                                <w:p w14:paraId="76CABEE4" w14:textId="087C7D19" w:rsidR="00402EDA" w:rsidRDefault="00197378" w:rsidP="00366F32">
                                  <w:pPr>
                                    <w:pStyle w:val="TableParagraph"/>
                                    <w:numPr>
                                      <w:ilvl w:val="0"/>
                                      <w:numId w:val="145"/>
                                    </w:numPr>
                                    <w:tabs>
                                      <w:tab w:val="left" w:pos="351"/>
                                      <w:tab w:val="left" w:pos="352"/>
                                    </w:tabs>
                                    <w:spacing w:before="174" w:line="218" w:lineRule="auto"/>
                                    <w:ind w:right="3036"/>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reglas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de derechos de autor y licencias que se aplican a los datos, la información digital y los contenidos.</w:t>
                                  </w:r>
                                </w:p>
                              </w:tc>
                            </w:tr>
                            <w:tr w:rsidR="00402EDA" w14:paraId="57C9DCF5" w14:textId="77777777">
                              <w:trPr>
                                <w:trHeight w:val="1256"/>
                              </w:trPr>
                              <w:tc>
                                <w:tcPr>
                                  <w:tcW w:w="691" w:type="dxa"/>
                                  <w:vMerge/>
                                  <w:tcBorders>
                                    <w:top w:val="nil"/>
                                    <w:left w:val="nil"/>
                                    <w:bottom w:val="nil"/>
                                    <w:right w:val="nil"/>
                                  </w:tcBorders>
                                  <w:shd w:val="clear" w:color="auto" w:fill="F6E5D4"/>
                                  <w:textDirection w:val="btLr"/>
                                </w:tcPr>
                                <w:p w14:paraId="31ABAA35"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21AD87ED" w14:textId="77777777" w:rsidR="00402EDA" w:rsidRDefault="00402EDA">
                                  <w:pPr>
                                    <w:pStyle w:val="TableParagraph"/>
                                    <w:rPr>
                                      <w:sz w:val="18"/>
                                    </w:rPr>
                                  </w:pPr>
                                </w:p>
                                <w:p w14:paraId="19444C51" w14:textId="77777777" w:rsidR="00402EDA" w:rsidRDefault="00402EDA">
                                  <w:pPr>
                                    <w:pStyle w:val="TableParagraph"/>
                                    <w:rPr>
                                      <w:sz w:val="18"/>
                                    </w:rPr>
                                  </w:pPr>
                                </w:p>
                                <w:p w14:paraId="6C308242" w14:textId="77777777" w:rsidR="00402EDA" w:rsidRDefault="00402EDA">
                                  <w:pPr>
                                    <w:pStyle w:val="TableParagraph"/>
                                    <w:spacing w:before="105"/>
                                    <w:ind w:right="150"/>
                                    <w:jc w:val="right"/>
                                    <w:rPr>
                                      <w:rFonts w:ascii="Gotham"/>
                                      <w:b/>
                                      <w:sz w:val="14"/>
                                    </w:rPr>
                                  </w:pPr>
                                  <w:r>
                                    <w:rPr>
                                      <w:rFonts w:ascii="Gotham" w:eastAsia="Gotham" w:hAnsi="Gotham" w:cs="Gotham"/>
                                      <w:b/>
                                      <w:color w:val="006BA9"/>
                                      <w:sz w:val="14"/>
                                      <w:lang w:bidi="es-ES"/>
                                    </w:rPr>
                                    <w:t>2</w:t>
                                  </w:r>
                                </w:p>
                              </w:tc>
                              <w:tc>
                                <w:tcPr>
                                  <w:tcW w:w="2122" w:type="dxa"/>
                                  <w:tcBorders>
                                    <w:top w:val="single" w:sz="2" w:space="0" w:color="9B98C6"/>
                                    <w:left w:val="single" w:sz="2" w:space="0" w:color="9B98C6"/>
                                    <w:bottom w:val="single" w:sz="2" w:space="0" w:color="9B98C6"/>
                                    <w:right w:val="nil"/>
                                  </w:tcBorders>
                                </w:tcPr>
                                <w:p w14:paraId="1C021F15" w14:textId="77777777" w:rsidR="00402EDA" w:rsidRDefault="00402EDA">
                                  <w:pPr>
                                    <w:pStyle w:val="TableParagraph"/>
                                    <w:spacing w:before="2"/>
                                    <w:rPr>
                                      <w:sz w:val="17"/>
                                    </w:rPr>
                                  </w:pPr>
                                </w:p>
                                <w:p w14:paraId="186F1AE9" w14:textId="77777777" w:rsidR="00402EDA" w:rsidRDefault="00402EDA">
                                  <w:pPr>
                                    <w:pStyle w:val="TableParagraph"/>
                                    <w:spacing w:line="228" w:lineRule="auto"/>
                                    <w:ind w:left="111" w:right="318"/>
                                    <w:rPr>
                                      <w:sz w:val="20"/>
                                    </w:rPr>
                                  </w:pPr>
                                  <w:r>
                                    <w:rPr>
                                      <w:color w:val="006BA9"/>
                                      <w:sz w:val="20"/>
                                      <w:lang w:bidi="es-ES"/>
                                    </w:rPr>
                                    <w:t>En un nivel básico, con autonomía y la orientación apropiada cuando sea necesario, puedo:</w:t>
                                  </w:r>
                                </w:p>
                              </w:tc>
                              <w:tc>
                                <w:tcPr>
                                  <w:tcW w:w="7954" w:type="dxa"/>
                                  <w:tcBorders>
                                    <w:top w:val="single" w:sz="2" w:space="0" w:color="9B98C6"/>
                                    <w:left w:val="nil"/>
                                    <w:bottom w:val="single" w:sz="2" w:space="0" w:color="9B98C6"/>
                                    <w:right w:val="single" w:sz="2" w:space="0" w:color="9B98C6"/>
                                  </w:tcBorders>
                                </w:tcPr>
                                <w:p w14:paraId="79680B8C" w14:textId="77777777" w:rsidR="00402EDA" w:rsidRDefault="00402EDA">
                                  <w:pPr>
                                    <w:pStyle w:val="TableParagraph"/>
                                  </w:pPr>
                                </w:p>
                                <w:p w14:paraId="278FEED3" w14:textId="2AD7D1D2" w:rsidR="00402EDA" w:rsidRDefault="00197378" w:rsidP="00366F32">
                                  <w:pPr>
                                    <w:pStyle w:val="TableParagraph"/>
                                    <w:numPr>
                                      <w:ilvl w:val="0"/>
                                      <w:numId w:val="144"/>
                                    </w:numPr>
                                    <w:tabs>
                                      <w:tab w:val="left" w:pos="351"/>
                                      <w:tab w:val="left" w:pos="352"/>
                                    </w:tabs>
                                    <w:spacing w:before="172" w:line="218" w:lineRule="auto"/>
                                    <w:ind w:right="3036"/>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reglas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de derechos de autor y licencias que se aplican a los datos, la información digital y los contenidos.</w:t>
                                  </w:r>
                                </w:p>
                              </w:tc>
                            </w:tr>
                            <w:tr w:rsidR="00402EDA" w14:paraId="29DCC829" w14:textId="77777777">
                              <w:trPr>
                                <w:trHeight w:val="1256"/>
                              </w:trPr>
                              <w:tc>
                                <w:tcPr>
                                  <w:tcW w:w="691" w:type="dxa"/>
                                  <w:vMerge w:val="restart"/>
                                  <w:tcBorders>
                                    <w:top w:val="nil"/>
                                    <w:left w:val="nil"/>
                                    <w:bottom w:val="nil"/>
                                    <w:right w:val="nil"/>
                                  </w:tcBorders>
                                  <w:shd w:val="clear" w:color="auto" w:fill="ECC39B"/>
                                  <w:textDirection w:val="btLr"/>
                                </w:tcPr>
                                <w:p w14:paraId="762E87B4" w14:textId="77777777" w:rsidR="00402EDA" w:rsidRDefault="00402EDA">
                                  <w:pPr>
                                    <w:pStyle w:val="TableParagraph"/>
                                    <w:spacing w:before="4"/>
                                    <w:rPr>
                                      <w:sz w:val="19"/>
                                    </w:rPr>
                                  </w:pPr>
                                </w:p>
                                <w:p w14:paraId="72190963" w14:textId="77777777" w:rsidR="00402EDA" w:rsidRDefault="00402EDA">
                                  <w:pPr>
                                    <w:pStyle w:val="TableParagraph"/>
                                    <w:ind w:left="636"/>
                                    <w:rPr>
                                      <w:rFonts w:ascii="Gotham"/>
                                      <w:b/>
                                      <w:sz w:val="16"/>
                                    </w:rPr>
                                  </w:pPr>
                                  <w:r>
                                    <w:rPr>
                                      <w:rFonts w:ascii="Gotham" w:eastAsia="Gotham" w:hAnsi="Gotham" w:cs="Gotham"/>
                                      <w:b/>
                                      <w:color w:val="006BA9"/>
                                      <w:sz w:val="16"/>
                                      <w:lang w:bidi="es-ES"/>
                                    </w:rPr>
                                    <w:t>INTERMEDIO</w:t>
                                  </w:r>
                                </w:p>
                              </w:tc>
                              <w:tc>
                                <w:tcPr>
                                  <w:tcW w:w="586" w:type="dxa"/>
                                  <w:tcBorders>
                                    <w:top w:val="nil"/>
                                    <w:left w:val="nil"/>
                                    <w:bottom w:val="single" w:sz="4" w:space="0" w:color="FFFFFF"/>
                                    <w:right w:val="single" w:sz="2" w:space="0" w:color="9B98C6"/>
                                  </w:tcBorders>
                                </w:tcPr>
                                <w:p w14:paraId="458A04B0" w14:textId="77777777" w:rsidR="00402EDA" w:rsidRDefault="00402EDA">
                                  <w:pPr>
                                    <w:pStyle w:val="TableParagraph"/>
                                    <w:rPr>
                                      <w:sz w:val="18"/>
                                    </w:rPr>
                                  </w:pPr>
                                </w:p>
                                <w:p w14:paraId="5AE2B92A" w14:textId="77777777" w:rsidR="00402EDA" w:rsidRDefault="00402EDA">
                                  <w:pPr>
                                    <w:pStyle w:val="TableParagraph"/>
                                    <w:rPr>
                                      <w:sz w:val="18"/>
                                    </w:rPr>
                                  </w:pPr>
                                </w:p>
                                <w:p w14:paraId="46E6694F" w14:textId="77777777" w:rsidR="00402EDA" w:rsidRDefault="00402EDA">
                                  <w:pPr>
                                    <w:pStyle w:val="TableParagraph"/>
                                    <w:spacing w:before="107"/>
                                    <w:ind w:right="150"/>
                                    <w:jc w:val="right"/>
                                    <w:rPr>
                                      <w:rFonts w:ascii="Gotham"/>
                                      <w:b/>
                                      <w:sz w:val="14"/>
                                    </w:rPr>
                                  </w:pPr>
                                  <w:r>
                                    <w:rPr>
                                      <w:rFonts w:ascii="Gotham" w:eastAsia="Gotham" w:hAnsi="Gotham" w:cs="Gotham"/>
                                      <w:b/>
                                      <w:color w:val="006BA9"/>
                                      <w:sz w:val="14"/>
                                      <w:lang w:bidi="es-ES"/>
                                    </w:rPr>
                                    <w:t>3</w:t>
                                  </w:r>
                                </w:p>
                              </w:tc>
                              <w:tc>
                                <w:tcPr>
                                  <w:tcW w:w="2122" w:type="dxa"/>
                                  <w:tcBorders>
                                    <w:top w:val="single" w:sz="2" w:space="0" w:color="9B98C6"/>
                                    <w:left w:val="single" w:sz="2" w:space="0" w:color="9B98C6"/>
                                    <w:bottom w:val="single" w:sz="2" w:space="0" w:color="9B98C6"/>
                                    <w:right w:val="nil"/>
                                  </w:tcBorders>
                                </w:tcPr>
                                <w:p w14:paraId="1062C881" w14:textId="77777777" w:rsidR="00402EDA" w:rsidRDefault="00402EDA">
                                  <w:pPr>
                                    <w:pStyle w:val="TableParagraph"/>
                                    <w:spacing w:before="10"/>
                                    <w:rPr>
                                      <w:sz w:val="26"/>
                                    </w:rPr>
                                  </w:pPr>
                                </w:p>
                                <w:p w14:paraId="38B2B74F" w14:textId="34991F6F" w:rsidR="00402EDA" w:rsidRDefault="00E47797">
                                  <w:pPr>
                                    <w:pStyle w:val="TableParagraph"/>
                                    <w:spacing w:before="1" w:line="228" w:lineRule="auto"/>
                                    <w:ind w:left="111" w:right="203"/>
                                    <w:rPr>
                                      <w:sz w:val="20"/>
                                    </w:rPr>
                                  </w:pPr>
                                  <w:r>
                                    <w:rPr>
                                      <w:color w:val="006BA9"/>
                                      <w:sz w:val="20"/>
                                      <w:lang w:bidi="es-ES"/>
                                    </w:rPr>
                                    <w:t>Sin ayuda</w:t>
                                  </w:r>
                                  <w:r w:rsidDel="00E47797">
                                    <w:rPr>
                                      <w:color w:val="006BA9"/>
                                      <w:sz w:val="20"/>
                                      <w:lang w:bidi="es-ES"/>
                                    </w:rPr>
                                    <w:t xml:space="preserve"> </w:t>
                                  </w:r>
                                  <w:r w:rsidR="00402EDA">
                                    <w:rPr>
                                      <w:color w:val="006BA9"/>
                                      <w:sz w:val="20"/>
                                      <w:lang w:bidi="es-ES"/>
                                    </w:rPr>
                                    <w:t>y en la resolución de problemas sencillos, puedo:</w:t>
                                  </w:r>
                                </w:p>
                              </w:tc>
                              <w:tc>
                                <w:tcPr>
                                  <w:tcW w:w="7954" w:type="dxa"/>
                                  <w:tcBorders>
                                    <w:top w:val="single" w:sz="2" w:space="0" w:color="9B98C6"/>
                                    <w:left w:val="nil"/>
                                    <w:bottom w:val="single" w:sz="2" w:space="0" w:color="9B98C6"/>
                                    <w:right w:val="single" w:sz="2" w:space="0" w:color="9B98C6"/>
                                  </w:tcBorders>
                                </w:tcPr>
                                <w:p w14:paraId="3B2F1F40" w14:textId="77777777" w:rsidR="00402EDA" w:rsidRDefault="00402EDA">
                                  <w:pPr>
                                    <w:pStyle w:val="TableParagraph"/>
                                  </w:pPr>
                                </w:p>
                                <w:p w14:paraId="19CEB404" w14:textId="7157BD5D" w:rsidR="00402EDA" w:rsidRDefault="00197378" w:rsidP="00366F32">
                                  <w:pPr>
                                    <w:pStyle w:val="TableParagraph"/>
                                    <w:numPr>
                                      <w:ilvl w:val="0"/>
                                      <w:numId w:val="143"/>
                                    </w:numPr>
                                    <w:tabs>
                                      <w:tab w:val="left" w:pos="351"/>
                                      <w:tab w:val="left" w:pos="352"/>
                                    </w:tabs>
                                    <w:spacing w:before="174" w:line="218" w:lineRule="auto"/>
                                    <w:ind w:right="2324"/>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ndica</w:t>
                                  </w:r>
                                  <w:r>
                                    <w:rPr>
                                      <w:rFonts w:ascii="ECSquareSansProMedium" w:eastAsia="ECSquareSansProMedium" w:hAnsi="ECSquareSansProMedium" w:cs="ECSquareSansProMedium"/>
                                      <w:color w:val="231F20"/>
                                      <w:sz w:val="20"/>
                                      <w:lang w:bidi="es-ES"/>
                                    </w:rPr>
                                    <w:t>r</w:t>
                                  </w:r>
                                  <w:r w:rsidR="00402EDA">
                                    <w:rPr>
                                      <w:rFonts w:ascii="ECSquareSansProMedium" w:eastAsia="ECSquareSansProMedium" w:hAnsi="ECSquareSansProMedium" w:cs="ECSquareSansProMedium"/>
                                      <w:color w:val="231F20"/>
                                      <w:sz w:val="20"/>
                                      <w:lang w:bidi="es-ES"/>
                                    </w:rPr>
                                    <w:t xml:space="preserve"> </w:t>
                                  </w:r>
                                  <w:r w:rsidR="00402EDA">
                                    <w:rPr>
                                      <w:color w:val="231F20"/>
                                      <w:sz w:val="20"/>
                                      <w:lang w:bidi="es-ES"/>
                                    </w:rPr>
                                    <w:t>normas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bien definidas y rutinarias </w:t>
                                  </w:r>
                                  <w:r w:rsidR="00402EDA">
                                    <w:rPr>
                                      <w:color w:val="231F20"/>
                                      <w:sz w:val="20"/>
                                      <w:lang w:bidi="es-ES"/>
                                    </w:rPr>
                                    <w:t>de derechos de autor y licencias que se aplican a los datos, la información digital y los contenidos.</w:t>
                                  </w:r>
                                </w:p>
                              </w:tc>
                            </w:tr>
                            <w:tr w:rsidR="00402EDA" w14:paraId="2B978E5C" w14:textId="77777777">
                              <w:trPr>
                                <w:trHeight w:val="1256"/>
                              </w:trPr>
                              <w:tc>
                                <w:tcPr>
                                  <w:tcW w:w="691" w:type="dxa"/>
                                  <w:vMerge/>
                                  <w:tcBorders>
                                    <w:top w:val="nil"/>
                                    <w:left w:val="nil"/>
                                    <w:bottom w:val="nil"/>
                                    <w:right w:val="nil"/>
                                  </w:tcBorders>
                                  <w:shd w:val="clear" w:color="auto" w:fill="ECC39B"/>
                                  <w:textDirection w:val="btLr"/>
                                </w:tcPr>
                                <w:p w14:paraId="15F7840B"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539167D9" w14:textId="77777777" w:rsidR="00402EDA" w:rsidRDefault="00402EDA">
                                  <w:pPr>
                                    <w:pStyle w:val="TableParagraph"/>
                                    <w:rPr>
                                      <w:sz w:val="18"/>
                                    </w:rPr>
                                  </w:pPr>
                                </w:p>
                                <w:p w14:paraId="0C49BF1C" w14:textId="77777777" w:rsidR="00402EDA" w:rsidRDefault="00402EDA">
                                  <w:pPr>
                                    <w:pStyle w:val="TableParagraph"/>
                                    <w:rPr>
                                      <w:sz w:val="18"/>
                                    </w:rPr>
                                  </w:pPr>
                                </w:p>
                                <w:p w14:paraId="04354F65" w14:textId="77777777" w:rsidR="00402EDA" w:rsidRDefault="00402EDA">
                                  <w:pPr>
                                    <w:pStyle w:val="TableParagraph"/>
                                    <w:spacing w:before="105"/>
                                    <w:ind w:right="146"/>
                                    <w:jc w:val="right"/>
                                    <w:rPr>
                                      <w:rFonts w:ascii="Gotham"/>
                                      <w:b/>
                                      <w:sz w:val="14"/>
                                    </w:rPr>
                                  </w:pPr>
                                  <w:r>
                                    <w:rPr>
                                      <w:rFonts w:ascii="Gotham" w:eastAsia="Gotham" w:hAnsi="Gotham" w:cs="Gotham"/>
                                      <w:b/>
                                      <w:color w:val="006BA9"/>
                                      <w:sz w:val="14"/>
                                      <w:lang w:bidi="es-ES"/>
                                    </w:rPr>
                                    <w:t>4</w:t>
                                  </w:r>
                                </w:p>
                              </w:tc>
                              <w:tc>
                                <w:tcPr>
                                  <w:tcW w:w="2122" w:type="dxa"/>
                                  <w:tcBorders>
                                    <w:top w:val="single" w:sz="2" w:space="0" w:color="9B98C6"/>
                                    <w:left w:val="single" w:sz="2" w:space="0" w:color="9B98C6"/>
                                    <w:bottom w:val="single" w:sz="2" w:space="0" w:color="9B98C6"/>
                                    <w:right w:val="nil"/>
                                  </w:tcBorders>
                                </w:tcPr>
                                <w:p w14:paraId="0C338E57" w14:textId="4E088308" w:rsidR="00402EDA" w:rsidRDefault="00402EDA">
                                  <w:pPr>
                                    <w:pStyle w:val="TableParagraph"/>
                                    <w:spacing w:before="88" w:line="228" w:lineRule="auto"/>
                                    <w:ind w:left="111" w:right="62"/>
                                    <w:rPr>
                                      <w:sz w:val="20"/>
                                    </w:rPr>
                                  </w:pPr>
                                  <w:r>
                                    <w:rPr>
                                      <w:color w:val="006BA9"/>
                                      <w:sz w:val="20"/>
                                      <w:lang w:bidi="es-ES"/>
                                    </w:rPr>
                                    <w:t xml:space="preserve">De forma </w:t>
                                  </w:r>
                                  <w:r w:rsidR="00D31CEA">
                                    <w:rPr>
                                      <w:color w:val="006BA9"/>
                                      <w:sz w:val="20"/>
                                      <w:lang w:bidi="es-ES"/>
                                    </w:rPr>
                                    <w:t>independiente</w:t>
                                  </w:r>
                                  <w:r>
                                    <w:rPr>
                                      <w:color w:val="006BA9"/>
                                      <w:sz w:val="20"/>
                                      <w:lang w:bidi="es-ES"/>
                                    </w:rPr>
                                    <w:t xml:space="preserve">, de acuerdo con mis propias necesidades, y resolviendo problemas no rutinarios bien definidos, </w:t>
                                  </w:r>
                                </w:p>
                                <w:p w14:paraId="30E85F5F" w14:textId="77777777" w:rsidR="00402EDA" w:rsidRDefault="00402EDA">
                                  <w:pPr>
                                    <w:pStyle w:val="TableParagraph"/>
                                    <w:spacing w:line="224" w:lineRule="exact"/>
                                    <w:ind w:left="111"/>
                                    <w:rPr>
                                      <w:sz w:val="20"/>
                                    </w:rPr>
                                  </w:pPr>
                                  <w:r>
                                    <w:rPr>
                                      <w:color w:val="006BA9"/>
                                      <w:sz w:val="20"/>
                                      <w:lang w:bidi="es-ES"/>
                                    </w:rPr>
                                    <w:t>puedo:</w:t>
                                  </w:r>
                                </w:p>
                              </w:tc>
                              <w:tc>
                                <w:tcPr>
                                  <w:tcW w:w="7954" w:type="dxa"/>
                                  <w:tcBorders>
                                    <w:top w:val="single" w:sz="2" w:space="0" w:color="9B98C6"/>
                                    <w:left w:val="nil"/>
                                    <w:bottom w:val="single" w:sz="2" w:space="0" w:color="9B98C6"/>
                                    <w:right w:val="single" w:sz="2" w:space="0" w:color="9B98C6"/>
                                  </w:tcBorders>
                                </w:tcPr>
                                <w:p w14:paraId="5D9F8917" w14:textId="77777777" w:rsidR="00402EDA" w:rsidRDefault="00402EDA">
                                  <w:pPr>
                                    <w:pStyle w:val="TableParagraph"/>
                                    <w:rPr>
                                      <w:sz w:val="24"/>
                                    </w:rPr>
                                  </w:pPr>
                                </w:p>
                                <w:p w14:paraId="4C5B1F6E" w14:textId="77777777" w:rsidR="00402EDA" w:rsidRDefault="00402EDA">
                                  <w:pPr>
                                    <w:pStyle w:val="TableParagraph"/>
                                    <w:spacing w:before="11"/>
                                    <w:rPr>
                                      <w:sz w:val="20"/>
                                    </w:rPr>
                                  </w:pPr>
                                </w:p>
                                <w:p w14:paraId="5ED1A443" w14:textId="3797B9A0" w:rsidR="00402EDA" w:rsidRDefault="00197378" w:rsidP="00366F32">
                                  <w:pPr>
                                    <w:pStyle w:val="TableParagraph"/>
                                    <w:numPr>
                                      <w:ilvl w:val="0"/>
                                      <w:numId w:val="142"/>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ebatir </w:t>
                                  </w:r>
                                  <w:r w:rsidR="00402EDA">
                                    <w:rPr>
                                      <w:color w:val="231F20"/>
                                      <w:sz w:val="20"/>
                                      <w:lang w:bidi="es-ES"/>
                                    </w:rPr>
                                    <w:t>las reglas de los derechos de autor y las licencias que se aplican a la información y los contenidos digitales.</w:t>
                                  </w:r>
                                </w:p>
                              </w:tc>
                            </w:tr>
                            <w:tr w:rsidR="00402EDA" w14:paraId="5EFCA69E" w14:textId="77777777">
                              <w:trPr>
                                <w:trHeight w:val="1256"/>
                              </w:trPr>
                              <w:tc>
                                <w:tcPr>
                                  <w:tcW w:w="691" w:type="dxa"/>
                                  <w:vMerge w:val="restart"/>
                                  <w:tcBorders>
                                    <w:top w:val="nil"/>
                                    <w:left w:val="nil"/>
                                    <w:bottom w:val="nil"/>
                                    <w:right w:val="nil"/>
                                  </w:tcBorders>
                                  <w:shd w:val="clear" w:color="auto" w:fill="E4AA73"/>
                                  <w:textDirection w:val="btLr"/>
                                </w:tcPr>
                                <w:p w14:paraId="703D281A" w14:textId="77777777" w:rsidR="00402EDA" w:rsidRDefault="00402EDA">
                                  <w:pPr>
                                    <w:pStyle w:val="TableParagraph"/>
                                    <w:spacing w:before="4"/>
                                    <w:rPr>
                                      <w:sz w:val="19"/>
                                    </w:rPr>
                                  </w:pPr>
                                </w:p>
                                <w:p w14:paraId="75384EA0" w14:textId="77777777" w:rsidR="00402EDA" w:rsidRDefault="00402EDA">
                                  <w:pPr>
                                    <w:pStyle w:val="TableParagraph"/>
                                    <w:ind w:left="788"/>
                                    <w:rPr>
                                      <w:rFonts w:ascii="Gotham"/>
                                      <w:b/>
                                      <w:sz w:val="16"/>
                                    </w:rPr>
                                  </w:pPr>
                                  <w:r>
                                    <w:rPr>
                                      <w:rFonts w:ascii="Gotham" w:eastAsia="Gotham" w:hAnsi="Gotham" w:cs="Gotham"/>
                                      <w:b/>
                                      <w:color w:val="006BA9"/>
                                      <w:sz w:val="16"/>
                                      <w:lang w:bidi="es-ES"/>
                                    </w:rPr>
                                    <w:t>AVANZADO</w:t>
                                  </w:r>
                                </w:p>
                              </w:tc>
                              <w:tc>
                                <w:tcPr>
                                  <w:tcW w:w="586" w:type="dxa"/>
                                  <w:tcBorders>
                                    <w:top w:val="nil"/>
                                    <w:left w:val="nil"/>
                                    <w:bottom w:val="single" w:sz="4" w:space="0" w:color="FFFFFF"/>
                                    <w:right w:val="single" w:sz="2" w:space="0" w:color="9B98C6"/>
                                  </w:tcBorders>
                                </w:tcPr>
                                <w:p w14:paraId="0C2D4099" w14:textId="77777777" w:rsidR="00402EDA" w:rsidRDefault="00402EDA">
                                  <w:pPr>
                                    <w:pStyle w:val="TableParagraph"/>
                                    <w:rPr>
                                      <w:sz w:val="18"/>
                                    </w:rPr>
                                  </w:pPr>
                                </w:p>
                                <w:p w14:paraId="3F13D36C" w14:textId="77777777" w:rsidR="00402EDA" w:rsidRDefault="00402EDA">
                                  <w:pPr>
                                    <w:pStyle w:val="TableParagraph"/>
                                    <w:rPr>
                                      <w:sz w:val="18"/>
                                    </w:rPr>
                                  </w:pPr>
                                </w:p>
                                <w:p w14:paraId="76A2A5A8" w14:textId="77777777" w:rsidR="00402EDA" w:rsidRDefault="00402EDA">
                                  <w:pPr>
                                    <w:pStyle w:val="TableParagraph"/>
                                    <w:spacing w:before="107"/>
                                    <w:ind w:right="150"/>
                                    <w:jc w:val="right"/>
                                    <w:rPr>
                                      <w:rFonts w:ascii="Gotham"/>
                                      <w:b/>
                                      <w:sz w:val="14"/>
                                    </w:rPr>
                                  </w:pPr>
                                  <w:r>
                                    <w:rPr>
                                      <w:rFonts w:ascii="Gotham" w:eastAsia="Gotham" w:hAnsi="Gotham" w:cs="Gotham"/>
                                      <w:b/>
                                      <w:color w:val="006BA9"/>
                                      <w:sz w:val="14"/>
                                      <w:lang w:bidi="es-ES"/>
                                    </w:rPr>
                                    <w:t>5</w:t>
                                  </w:r>
                                </w:p>
                              </w:tc>
                              <w:tc>
                                <w:tcPr>
                                  <w:tcW w:w="2122" w:type="dxa"/>
                                  <w:tcBorders>
                                    <w:top w:val="single" w:sz="2" w:space="0" w:color="9B98C6"/>
                                    <w:left w:val="single" w:sz="2" w:space="0" w:color="9B98C6"/>
                                    <w:bottom w:val="single" w:sz="2" w:space="0" w:color="9B98C6"/>
                                    <w:right w:val="nil"/>
                                  </w:tcBorders>
                                </w:tcPr>
                                <w:p w14:paraId="58BA0C8D" w14:textId="77777777" w:rsidR="00402EDA" w:rsidRDefault="00402EDA">
                                  <w:pPr>
                                    <w:pStyle w:val="TableParagraph"/>
                                  </w:pPr>
                                </w:p>
                                <w:p w14:paraId="74805410" w14:textId="698060C6" w:rsidR="00402EDA" w:rsidRDefault="00402EDA">
                                  <w:pPr>
                                    <w:pStyle w:val="TableParagraph"/>
                                    <w:spacing w:before="167" w:line="228" w:lineRule="auto"/>
                                    <w:ind w:left="111" w:right="575"/>
                                    <w:rPr>
                                      <w:sz w:val="20"/>
                                    </w:rPr>
                                  </w:pPr>
                                  <w:r>
                                    <w:rPr>
                                      <w:color w:val="006BA9"/>
                                      <w:sz w:val="20"/>
                                      <w:lang w:bidi="es-ES"/>
                                    </w:rPr>
                                    <w:t>Además de orientar a otras personas, puedo:</w:t>
                                  </w:r>
                                </w:p>
                              </w:tc>
                              <w:tc>
                                <w:tcPr>
                                  <w:tcW w:w="7954" w:type="dxa"/>
                                  <w:tcBorders>
                                    <w:top w:val="single" w:sz="2" w:space="0" w:color="9B98C6"/>
                                    <w:left w:val="nil"/>
                                    <w:bottom w:val="single" w:sz="2" w:space="0" w:color="9B98C6"/>
                                    <w:right w:val="single" w:sz="2" w:space="0" w:color="9B98C6"/>
                                  </w:tcBorders>
                                </w:tcPr>
                                <w:p w14:paraId="7A25D7A7" w14:textId="77777777" w:rsidR="00402EDA" w:rsidRDefault="00402EDA">
                                  <w:pPr>
                                    <w:pStyle w:val="TableParagraph"/>
                                  </w:pPr>
                                </w:p>
                                <w:p w14:paraId="18CF2CF6" w14:textId="52B9024B" w:rsidR="00402EDA" w:rsidRDefault="00197378" w:rsidP="00366F32">
                                  <w:pPr>
                                    <w:pStyle w:val="TableParagraph"/>
                                    <w:numPr>
                                      <w:ilvl w:val="0"/>
                                      <w:numId w:val="141"/>
                                    </w:numPr>
                                    <w:tabs>
                                      <w:tab w:val="left" w:pos="351"/>
                                      <w:tab w:val="left" w:pos="352"/>
                                    </w:tabs>
                                    <w:spacing w:before="174" w:line="218" w:lineRule="auto"/>
                                    <w:ind w:right="3053"/>
                                    <w:rPr>
                                      <w:sz w:val="20"/>
                                    </w:rPr>
                                  </w:pPr>
                                  <w:r>
                                    <w:rPr>
                                      <w:rFonts w:ascii="ECSquareSansProMedium" w:eastAsia="ECSquareSansProMedium" w:hAnsi="ECSquareSansProMedium" w:cs="ECSquareSansProMedium"/>
                                      <w:color w:val="231F20"/>
                                      <w:sz w:val="20"/>
                                      <w:lang w:bidi="es-ES"/>
                                    </w:rPr>
                                    <w:t>A</w:t>
                                  </w:r>
                                  <w:r w:rsidR="00402EDA">
                                    <w:rPr>
                                      <w:rFonts w:ascii="ECSquareSansProMedium" w:eastAsia="ECSquareSansProMedium" w:hAnsi="ECSquareSansProMedium" w:cs="ECSquareSansProMedium"/>
                                      <w:color w:val="231F20"/>
                                      <w:sz w:val="20"/>
                                      <w:lang w:bidi="es-ES"/>
                                    </w:rPr>
                                    <w:t xml:space="preserve">plicar diferentes </w:t>
                                  </w:r>
                                  <w:r w:rsidR="00402EDA">
                                    <w:rPr>
                                      <w:color w:val="231F20"/>
                                      <w:sz w:val="20"/>
                                      <w:lang w:bidi="es-ES"/>
                                    </w:rPr>
                                    <w:t>normas de derechos de autor y licencias que se aplican a los datos, la información digital y los contenidos.</w:t>
                                  </w:r>
                                </w:p>
                              </w:tc>
                            </w:tr>
                            <w:tr w:rsidR="00402EDA" w14:paraId="7A2F3680" w14:textId="77777777">
                              <w:trPr>
                                <w:trHeight w:val="1256"/>
                              </w:trPr>
                              <w:tc>
                                <w:tcPr>
                                  <w:tcW w:w="691" w:type="dxa"/>
                                  <w:vMerge/>
                                  <w:tcBorders>
                                    <w:top w:val="nil"/>
                                    <w:left w:val="nil"/>
                                    <w:bottom w:val="nil"/>
                                    <w:right w:val="nil"/>
                                  </w:tcBorders>
                                  <w:shd w:val="clear" w:color="auto" w:fill="E4AA73"/>
                                  <w:textDirection w:val="btLr"/>
                                </w:tcPr>
                                <w:p w14:paraId="1D90DFA8"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59E0E4DB" w14:textId="77777777" w:rsidR="00402EDA" w:rsidRDefault="00402EDA">
                                  <w:pPr>
                                    <w:pStyle w:val="TableParagraph"/>
                                    <w:rPr>
                                      <w:sz w:val="18"/>
                                    </w:rPr>
                                  </w:pPr>
                                </w:p>
                                <w:p w14:paraId="23B88193" w14:textId="77777777" w:rsidR="00402EDA" w:rsidRDefault="00402EDA">
                                  <w:pPr>
                                    <w:pStyle w:val="TableParagraph"/>
                                    <w:rPr>
                                      <w:sz w:val="18"/>
                                    </w:rPr>
                                  </w:pPr>
                                </w:p>
                                <w:p w14:paraId="784F99F9" w14:textId="77777777" w:rsidR="00402EDA" w:rsidRDefault="00402EDA">
                                  <w:pPr>
                                    <w:pStyle w:val="TableParagraph"/>
                                    <w:spacing w:before="105"/>
                                    <w:ind w:right="148"/>
                                    <w:jc w:val="right"/>
                                    <w:rPr>
                                      <w:rFonts w:ascii="Gotham"/>
                                      <w:b/>
                                      <w:sz w:val="14"/>
                                    </w:rPr>
                                  </w:pPr>
                                  <w:r>
                                    <w:rPr>
                                      <w:rFonts w:ascii="Gotham" w:eastAsia="Gotham" w:hAnsi="Gotham" w:cs="Gotham"/>
                                      <w:b/>
                                      <w:color w:val="006BA9"/>
                                      <w:sz w:val="14"/>
                                      <w:lang w:bidi="es-ES"/>
                                    </w:rPr>
                                    <w:t>6</w:t>
                                  </w:r>
                                </w:p>
                              </w:tc>
                              <w:tc>
                                <w:tcPr>
                                  <w:tcW w:w="2122" w:type="dxa"/>
                                  <w:tcBorders>
                                    <w:top w:val="single" w:sz="2" w:space="0" w:color="9B98C6"/>
                                    <w:left w:val="single" w:sz="2" w:space="0" w:color="9B98C6"/>
                                    <w:bottom w:val="single" w:sz="2" w:space="0" w:color="9B98C6"/>
                                    <w:right w:val="nil"/>
                                  </w:tcBorders>
                                </w:tcPr>
                                <w:p w14:paraId="20D2E0CB" w14:textId="30461869" w:rsidR="00402EDA" w:rsidRDefault="00402EDA">
                                  <w:pPr>
                                    <w:pStyle w:val="TableParagraph"/>
                                    <w:spacing w:before="88" w:line="228" w:lineRule="auto"/>
                                    <w:ind w:left="111" w:right="225"/>
                                    <w:rPr>
                                      <w:sz w:val="20"/>
                                    </w:rPr>
                                  </w:pPr>
                                  <w:r>
                                    <w:rPr>
                                      <w:color w:val="006BA9"/>
                                      <w:sz w:val="20"/>
                                      <w:lang w:bidi="es-ES"/>
                                    </w:rPr>
                                    <w:t>En un nivel avanzado, según mis propias necesidades y las de los demás, y en contextos complejos, puedo:</w:t>
                                  </w:r>
                                </w:p>
                              </w:tc>
                              <w:tc>
                                <w:tcPr>
                                  <w:tcW w:w="7954" w:type="dxa"/>
                                  <w:tcBorders>
                                    <w:top w:val="single" w:sz="2" w:space="0" w:color="9B98C6"/>
                                    <w:left w:val="nil"/>
                                    <w:bottom w:val="single" w:sz="2" w:space="0" w:color="9B98C6"/>
                                    <w:right w:val="single" w:sz="2" w:space="0" w:color="9B98C6"/>
                                  </w:tcBorders>
                                </w:tcPr>
                                <w:p w14:paraId="55067E9F" w14:textId="77777777" w:rsidR="00402EDA" w:rsidRDefault="00402EDA">
                                  <w:pPr>
                                    <w:pStyle w:val="TableParagraph"/>
                                  </w:pPr>
                                </w:p>
                                <w:p w14:paraId="75348069" w14:textId="1E99E8EA" w:rsidR="00402EDA" w:rsidRDefault="00197378" w:rsidP="00366F32">
                                  <w:pPr>
                                    <w:pStyle w:val="TableParagraph"/>
                                    <w:numPr>
                                      <w:ilvl w:val="0"/>
                                      <w:numId w:val="140"/>
                                    </w:numPr>
                                    <w:tabs>
                                      <w:tab w:val="left" w:pos="351"/>
                                      <w:tab w:val="left" w:pos="352"/>
                                    </w:tabs>
                                    <w:spacing w:before="172" w:line="218" w:lineRule="auto"/>
                                    <w:ind w:right="2722"/>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legir las </w:t>
                                  </w:r>
                                  <w:r w:rsidR="00402EDA">
                                    <w:rPr>
                                      <w:color w:val="231F20"/>
                                      <w:sz w:val="20"/>
                                      <w:lang w:bidi="es-ES"/>
                                    </w:rPr>
                                    <w:t>normas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más adecuadas </w:t>
                                  </w:r>
                                  <w:r w:rsidR="00402EDA">
                                    <w:rPr>
                                      <w:color w:val="231F20"/>
                                      <w:sz w:val="20"/>
                                      <w:lang w:bidi="es-ES"/>
                                    </w:rPr>
                                    <w:t>que aplican los derechos de autor y las licencias a los datos, la información digital y los contenidos.</w:t>
                                  </w:r>
                                </w:p>
                              </w:tc>
                            </w:tr>
                            <w:tr w:rsidR="00402EDA" w14:paraId="26AD7AB3" w14:textId="77777777">
                              <w:trPr>
                                <w:trHeight w:val="1256"/>
                              </w:trPr>
                              <w:tc>
                                <w:tcPr>
                                  <w:tcW w:w="691" w:type="dxa"/>
                                  <w:vMerge w:val="restart"/>
                                  <w:tcBorders>
                                    <w:top w:val="nil"/>
                                    <w:left w:val="nil"/>
                                    <w:bottom w:val="single" w:sz="2" w:space="0" w:color="939598"/>
                                    <w:right w:val="nil"/>
                                  </w:tcBorders>
                                  <w:shd w:val="clear" w:color="auto" w:fill="DC924C"/>
                                  <w:textDirection w:val="btLr"/>
                                </w:tcPr>
                                <w:p w14:paraId="004ABE2C" w14:textId="77777777" w:rsidR="00402EDA" w:rsidRDefault="00402EDA">
                                  <w:pPr>
                                    <w:pStyle w:val="TableParagraph"/>
                                    <w:spacing w:before="4"/>
                                    <w:rPr>
                                      <w:sz w:val="19"/>
                                    </w:rPr>
                                  </w:pPr>
                                </w:p>
                                <w:p w14:paraId="4E6E403A" w14:textId="77777777" w:rsidR="00402EDA" w:rsidRDefault="00402EDA">
                                  <w:pPr>
                                    <w:pStyle w:val="TableParagraph"/>
                                    <w:ind w:left="383"/>
                                    <w:rPr>
                                      <w:rFonts w:ascii="Gotham"/>
                                      <w:b/>
                                      <w:sz w:val="16"/>
                                    </w:rPr>
                                  </w:pPr>
                                  <w:r>
                                    <w:rPr>
                                      <w:rFonts w:ascii="Gotham" w:eastAsia="Gotham" w:hAnsi="Gotham" w:cs="Gotham"/>
                                      <w:b/>
                                      <w:color w:val="006BA9"/>
                                      <w:sz w:val="16"/>
                                      <w:lang w:bidi="es-ES"/>
                                    </w:rPr>
                                    <w:t>ALTAMENTE ESPECIALIZADO</w:t>
                                  </w:r>
                                </w:p>
                              </w:tc>
                              <w:tc>
                                <w:tcPr>
                                  <w:tcW w:w="586" w:type="dxa"/>
                                  <w:tcBorders>
                                    <w:top w:val="nil"/>
                                    <w:left w:val="nil"/>
                                    <w:bottom w:val="single" w:sz="4" w:space="0" w:color="FFFFFF"/>
                                    <w:right w:val="single" w:sz="2" w:space="0" w:color="9B98C6"/>
                                  </w:tcBorders>
                                </w:tcPr>
                                <w:p w14:paraId="76A2CB48" w14:textId="77777777" w:rsidR="00402EDA" w:rsidRDefault="00402EDA">
                                  <w:pPr>
                                    <w:pStyle w:val="TableParagraph"/>
                                    <w:rPr>
                                      <w:sz w:val="18"/>
                                    </w:rPr>
                                  </w:pPr>
                                </w:p>
                                <w:p w14:paraId="5E5D8C0E" w14:textId="77777777" w:rsidR="00402EDA" w:rsidRDefault="00402EDA">
                                  <w:pPr>
                                    <w:pStyle w:val="TableParagraph"/>
                                    <w:rPr>
                                      <w:sz w:val="18"/>
                                    </w:rPr>
                                  </w:pPr>
                                </w:p>
                                <w:p w14:paraId="45D2DB83" w14:textId="77777777" w:rsidR="00402EDA" w:rsidRDefault="00402EDA">
                                  <w:pPr>
                                    <w:pStyle w:val="TableParagraph"/>
                                    <w:spacing w:before="107"/>
                                    <w:ind w:right="151"/>
                                    <w:jc w:val="right"/>
                                    <w:rPr>
                                      <w:rFonts w:ascii="Gotham"/>
                                      <w:b/>
                                      <w:sz w:val="14"/>
                                    </w:rPr>
                                  </w:pPr>
                                  <w:r>
                                    <w:rPr>
                                      <w:rFonts w:ascii="Gotham" w:eastAsia="Gotham" w:hAnsi="Gotham" w:cs="Gotham"/>
                                      <w:b/>
                                      <w:color w:val="006BA9"/>
                                      <w:sz w:val="14"/>
                                      <w:lang w:bidi="es-ES"/>
                                    </w:rPr>
                                    <w:t>7</w:t>
                                  </w:r>
                                </w:p>
                              </w:tc>
                              <w:tc>
                                <w:tcPr>
                                  <w:tcW w:w="2122" w:type="dxa"/>
                                  <w:tcBorders>
                                    <w:top w:val="single" w:sz="2" w:space="0" w:color="9B98C6"/>
                                    <w:left w:val="single" w:sz="2" w:space="0" w:color="9B98C6"/>
                                    <w:bottom w:val="single" w:sz="2" w:space="0" w:color="9B98C6"/>
                                    <w:right w:val="nil"/>
                                  </w:tcBorders>
                                </w:tcPr>
                                <w:p w14:paraId="453C160B" w14:textId="77777777" w:rsidR="00402EDA" w:rsidRDefault="00402EDA">
                                  <w:pPr>
                                    <w:pStyle w:val="TableParagraph"/>
                                  </w:pPr>
                                </w:p>
                                <w:p w14:paraId="2D267B97" w14:textId="1D620134" w:rsidR="00402EDA" w:rsidRDefault="00402EDA">
                                  <w:pPr>
                                    <w:pStyle w:val="TableParagraph"/>
                                    <w:spacing w:before="167" w:line="228" w:lineRule="auto"/>
                                    <w:ind w:left="111" w:right="389"/>
                                    <w:rPr>
                                      <w:sz w:val="20"/>
                                    </w:rPr>
                                  </w:pPr>
                                  <w:r>
                                    <w:rPr>
                                      <w:color w:val="006BA9"/>
                                      <w:sz w:val="20"/>
                                      <w:lang w:bidi="es-ES"/>
                                    </w:rPr>
                                    <w:t>En un nivel altamente especializado, puedo:</w:t>
                                  </w:r>
                                </w:p>
                              </w:tc>
                              <w:tc>
                                <w:tcPr>
                                  <w:tcW w:w="7954" w:type="dxa"/>
                                  <w:tcBorders>
                                    <w:top w:val="single" w:sz="2" w:space="0" w:color="9B98C6"/>
                                    <w:left w:val="nil"/>
                                    <w:bottom w:val="single" w:sz="2" w:space="0" w:color="9B98C6"/>
                                    <w:right w:val="single" w:sz="2" w:space="0" w:color="9B98C6"/>
                                  </w:tcBorders>
                                </w:tcPr>
                                <w:p w14:paraId="3860104B" w14:textId="1189218B" w:rsidR="00402EDA" w:rsidRDefault="00197378" w:rsidP="00366F32">
                                  <w:pPr>
                                    <w:pStyle w:val="TableParagraph"/>
                                    <w:numPr>
                                      <w:ilvl w:val="0"/>
                                      <w:numId w:val="139"/>
                                    </w:numPr>
                                    <w:tabs>
                                      <w:tab w:val="left" w:pos="351"/>
                                      <w:tab w:val="left" w:pos="352"/>
                                    </w:tabs>
                                    <w:spacing w:before="180" w:line="218" w:lineRule="auto"/>
                                    <w:ind w:right="1142"/>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rear soluciones a problemas complejos de definición limitada </w:t>
                                  </w:r>
                                  <w:r w:rsidR="00402EDA">
                                    <w:rPr>
                                      <w:color w:val="231F20"/>
                                      <w:sz w:val="20"/>
                                      <w:lang w:bidi="es-ES"/>
                                    </w:rPr>
                                    <w:t>relacionados con la aplicación de los derechos de autor y las licencias a los datos, la información y los contenidos digitales.</w:t>
                                  </w:r>
                                </w:p>
                                <w:p w14:paraId="585DEF2D" w14:textId="54D87E61" w:rsidR="00402EDA" w:rsidRDefault="00197378" w:rsidP="00366F32">
                                  <w:pPr>
                                    <w:pStyle w:val="TableParagraph"/>
                                    <w:numPr>
                                      <w:ilvl w:val="0"/>
                                      <w:numId w:val="139"/>
                                    </w:numPr>
                                    <w:tabs>
                                      <w:tab w:val="left" w:pos="351"/>
                                      <w:tab w:val="left" w:pos="352"/>
                                    </w:tabs>
                                    <w:spacing w:before="66" w:line="218" w:lineRule="auto"/>
                                    <w:ind w:right="2348"/>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ntegrar </w:t>
                                  </w:r>
                                  <w:r w:rsidR="00402EDA">
                                    <w:rPr>
                                      <w:color w:val="231F20"/>
                                      <w:sz w:val="20"/>
                                      <w:lang w:bidi="es-ES"/>
                                    </w:rPr>
                                    <w:t>mis conocimientos para contribuir a la práctica profesional y al conocimiento y orientar a otros en la aplicación de los derechos de autor y las licencias.</w:t>
                                  </w:r>
                                </w:p>
                              </w:tc>
                            </w:tr>
                            <w:tr w:rsidR="00402EDA" w14:paraId="7D87C9CB" w14:textId="77777777">
                              <w:trPr>
                                <w:trHeight w:val="1256"/>
                              </w:trPr>
                              <w:tc>
                                <w:tcPr>
                                  <w:tcW w:w="691" w:type="dxa"/>
                                  <w:vMerge/>
                                  <w:tcBorders>
                                    <w:top w:val="nil"/>
                                    <w:left w:val="nil"/>
                                    <w:bottom w:val="single" w:sz="2" w:space="0" w:color="939598"/>
                                    <w:right w:val="nil"/>
                                  </w:tcBorders>
                                  <w:shd w:val="clear" w:color="auto" w:fill="DC924C"/>
                                  <w:textDirection w:val="btLr"/>
                                </w:tcPr>
                                <w:p w14:paraId="6848E756" w14:textId="77777777" w:rsidR="00402EDA" w:rsidRDefault="00402EDA">
                                  <w:pPr>
                                    <w:rPr>
                                      <w:sz w:val="2"/>
                                      <w:szCs w:val="2"/>
                                    </w:rPr>
                                  </w:pPr>
                                </w:p>
                              </w:tc>
                              <w:tc>
                                <w:tcPr>
                                  <w:tcW w:w="586" w:type="dxa"/>
                                  <w:tcBorders>
                                    <w:top w:val="single" w:sz="4" w:space="0" w:color="FFFFFF"/>
                                    <w:left w:val="nil"/>
                                    <w:bottom w:val="single" w:sz="2" w:space="0" w:color="939598"/>
                                    <w:right w:val="single" w:sz="2" w:space="0" w:color="9B98C6"/>
                                  </w:tcBorders>
                                </w:tcPr>
                                <w:p w14:paraId="4FDFC4EE" w14:textId="77777777" w:rsidR="00402EDA" w:rsidRDefault="00402EDA">
                                  <w:pPr>
                                    <w:pStyle w:val="TableParagraph"/>
                                    <w:rPr>
                                      <w:sz w:val="18"/>
                                    </w:rPr>
                                  </w:pPr>
                                </w:p>
                                <w:p w14:paraId="5692AD82" w14:textId="77777777" w:rsidR="00402EDA" w:rsidRDefault="00402EDA">
                                  <w:pPr>
                                    <w:pStyle w:val="TableParagraph"/>
                                    <w:rPr>
                                      <w:sz w:val="18"/>
                                    </w:rPr>
                                  </w:pPr>
                                </w:p>
                                <w:p w14:paraId="54174644" w14:textId="77777777" w:rsidR="00402EDA" w:rsidRDefault="00402EDA">
                                  <w:pPr>
                                    <w:pStyle w:val="TableParagraph"/>
                                    <w:spacing w:before="105"/>
                                    <w:ind w:right="150"/>
                                    <w:jc w:val="right"/>
                                    <w:rPr>
                                      <w:rFonts w:ascii="Gotham"/>
                                      <w:b/>
                                      <w:sz w:val="14"/>
                                    </w:rPr>
                                  </w:pPr>
                                  <w:r>
                                    <w:rPr>
                                      <w:rFonts w:ascii="Gotham" w:eastAsia="Gotham" w:hAnsi="Gotham" w:cs="Gotham"/>
                                      <w:b/>
                                      <w:color w:val="006BA9"/>
                                      <w:sz w:val="14"/>
                                      <w:lang w:bidi="es-ES"/>
                                    </w:rPr>
                                    <w:t>8</w:t>
                                  </w:r>
                                </w:p>
                              </w:tc>
                              <w:tc>
                                <w:tcPr>
                                  <w:tcW w:w="2122" w:type="dxa"/>
                                  <w:tcBorders>
                                    <w:top w:val="single" w:sz="2" w:space="0" w:color="9B98C6"/>
                                    <w:left w:val="single" w:sz="2" w:space="0" w:color="9B98C6"/>
                                    <w:bottom w:val="single" w:sz="2" w:space="0" w:color="9B98C6"/>
                                    <w:right w:val="nil"/>
                                  </w:tcBorders>
                                </w:tcPr>
                                <w:p w14:paraId="1BEF8A14" w14:textId="77777777" w:rsidR="00402EDA" w:rsidRDefault="00402EDA">
                                  <w:pPr>
                                    <w:pStyle w:val="TableParagraph"/>
                                    <w:spacing w:before="8"/>
                                    <w:rPr>
                                      <w:sz w:val="26"/>
                                    </w:rPr>
                                  </w:pPr>
                                </w:p>
                                <w:p w14:paraId="4F90DFE8" w14:textId="53F524CF" w:rsidR="00402EDA" w:rsidRDefault="00402EDA">
                                  <w:pPr>
                                    <w:pStyle w:val="TableParagraph"/>
                                    <w:spacing w:line="228" w:lineRule="auto"/>
                                    <w:ind w:left="111" w:right="238"/>
                                    <w:jc w:val="both"/>
                                    <w:rPr>
                                      <w:sz w:val="20"/>
                                    </w:rPr>
                                  </w:pPr>
                                  <w:r>
                                    <w:rPr>
                                      <w:color w:val="006BA9"/>
                                      <w:sz w:val="20"/>
                                      <w:lang w:bidi="es-ES"/>
                                    </w:rPr>
                                    <w:t>En el nivel más avanzado y especializado, puedo:</w:t>
                                  </w:r>
                                </w:p>
                              </w:tc>
                              <w:tc>
                                <w:tcPr>
                                  <w:tcW w:w="7954" w:type="dxa"/>
                                  <w:tcBorders>
                                    <w:top w:val="single" w:sz="2" w:space="0" w:color="9B98C6"/>
                                    <w:left w:val="nil"/>
                                    <w:bottom w:val="single" w:sz="2" w:space="0" w:color="9B98C6"/>
                                    <w:right w:val="single" w:sz="2" w:space="0" w:color="9B98C6"/>
                                  </w:tcBorders>
                                </w:tcPr>
                                <w:p w14:paraId="03EA9B6E" w14:textId="77777777" w:rsidR="00402EDA" w:rsidRDefault="00402EDA">
                                  <w:pPr>
                                    <w:pStyle w:val="TableParagraph"/>
                                    <w:spacing w:before="10"/>
                                    <w:rPr>
                                      <w:sz w:val="24"/>
                                    </w:rPr>
                                  </w:pPr>
                                </w:p>
                                <w:p w14:paraId="5A597DC3" w14:textId="10752183" w:rsidR="00402EDA" w:rsidRDefault="00197378" w:rsidP="00366F32">
                                  <w:pPr>
                                    <w:pStyle w:val="TableParagraph"/>
                                    <w:numPr>
                                      <w:ilvl w:val="0"/>
                                      <w:numId w:val="138"/>
                                    </w:numPr>
                                    <w:tabs>
                                      <w:tab w:val="left" w:pos="351"/>
                                      <w:tab w:val="left" w:pos="352"/>
                                    </w:tabs>
                                    <w:spacing w:line="218" w:lineRule="auto"/>
                                    <w:ind w:right="858"/>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rear soluciones para resolver problemas complejos con muchos factores que interactúan </w:t>
                                  </w:r>
                                  <w:r w:rsidR="00402EDA">
                                    <w:rPr>
                                      <w:color w:val="231F20"/>
                                      <w:sz w:val="20"/>
                                      <w:lang w:bidi="es-ES"/>
                                    </w:rPr>
                                    <w:t>y que están relacionados con la aplicación de los derechos de autor y las licencias a los datos, la información digital y los contenidos.</w:t>
                                  </w:r>
                                </w:p>
                                <w:p w14:paraId="363A8186" w14:textId="77777777" w:rsidR="00402EDA" w:rsidRDefault="00402EDA" w:rsidP="00366F32">
                                  <w:pPr>
                                    <w:pStyle w:val="TableParagraph"/>
                                    <w:numPr>
                                      <w:ilvl w:val="0"/>
                                      <w:numId w:val="138"/>
                                    </w:numPr>
                                    <w:tabs>
                                      <w:tab w:val="left" w:pos="351"/>
                                      <w:tab w:val="left" w:pos="352"/>
                                    </w:tabs>
                                    <w:spacing w:before="50"/>
                                    <w:ind w:hanging="285"/>
                                    <w:rPr>
                                      <w:sz w:val="20"/>
                                    </w:rPr>
                                  </w:pPr>
                                  <w:r>
                                    <w:rPr>
                                      <w:color w:val="231F20"/>
                                      <w:sz w:val="20"/>
                                      <w:lang w:bidi="es-ES"/>
                                    </w:rPr>
                                    <w:t>Proponer nuevas ideas y procesos en el sector.</w:t>
                                  </w:r>
                                </w:p>
                              </w:tc>
                            </w:tr>
                          </w:tbl>
                          <w:p w14:paraId="5D5561F6" w14:textId="77777777" w:rsidR="00402EDA" w:rsidRDefault="00402ED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2200B" id="docshape546" o:spid="_x0000_s1134" type="#_x0000_t202" style="position:absolute;left:0;text-align:left;margin-left:253.3pt;margin-top:59.25pt;width:568.05pt;height:520.3pt;z-index:1580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" filled="f" stroked="f">
                <v:textbox inset="0,0,0,0">
                  <w:txbxContent>
                    <w:tbl>
                      <w:tblPr>
                        <w:tblW w:w="0" w:type="auto"/>
                        <w:tblInd w:w="7" w:type="dxa"/>
                        <w:tblBorders>
                          <w:top w:val="single" w:sz="4" w:space="0" w:color="D57C2A"/>
                          <w:left w:val="single" w:sz="4" w:space="0" w:color="D57C2A"/>
                          <w:bottom w:val="single" w:sz="4" w:space="0" w:color="D57C2A"/>
                          <w:right w:val="single" w:sz="4" w:space="0" w:color="D57C2A"/>
                          <w:insideH w:val="single" w:sz="4" w:space="0" w:color="D57C2A"/>
                          <w:insideV w:val="single" w:sz="4" w:space="0" w:color="D57C2A"/>
                        </w:tblBorders>
                        <w:tblLayout w:type="fixed"/>
                        <w:tblCellMar>
                          <w:left w:w="0" w:type="dxa"/>
                          <w:right w:w="0" w:type="dxa"/>
                        </w:tblCellMar>
                        <w:tblLook w:val="01E0" w:firstRow="1" w:lastRow="1" w:firstColumn="1" w:lastColumn="1" w:noHBand="0" w:noVBand="0"/>
                      </w:tblPr>
                      <w:tblGrid>
                        <w:gridCol w:w="691"/>
                        <w:gridCol w:w="586"/>
                        <w:gridCol w:w="2122"/>
                        <w:gridCol w:w="7954"/>
                      </w:tblGrid>
                      <w:tr w:rsidR="00402EDA" w14:paraId="5B0A354D" w14:textId="77777777">
                        <w:trPr>
                          <w:trHeight w:val="1256"/>
                        </w:trPr>
                        <w:tc>
                          <w:tcPr>
                            <w:tcW w:w="691" w:type="dxa"/>
                            <w:vMerge w:val="restart"/>
                            <w:tcBorders>
                              <w:left w:val="nil"/>
                              <w:bottom w:val="nil"/>
                              <w:right w:val="nil"/>
                            </w:tcBorders>
                            <w:shd w:val="clear" w:color="auto" w:fill="F6E5D4"/>
                            <w:textDirection w:val="btLr"/>
                          </w:tcPr>
                          <w:p w14:paraId="49737726" w14:textId="77777777" w:rsidR="00402EDA" w:rsidRDefault="00402EDA">
                            <w:pPr>
                              <w:pStyle w:val="TableParagraph"/>
                              <w:spacing w:before="4"/>
                              <w:rPr>
                                <w:sz w:val="19"/>
                              </w:rPr>
                            </w:pPr>
                          </w:p>
                          <w:p w14:paraId="6DAECF42" w14:textId="77777777" w:rsidR="00402EDA" w:rsidRDefault="00402EDA">
                            <w:pPr>
                              <w:pStyle w:val="TableParagraph"/>
                              <w:ind w:left="697"/>
                              <w:rPr>
                                <w:rFonts w:ascii="Gotham"/>
                                <w:b/>
                                <w:sz w:val="16"/>
                              </w:rPr>
                            </w:pPr>
                            <w:r>
                              <w:rPr>
                                <w:rFonts w:ascii="Gotham" w:eastAsia="Gotham" w:hAnsi="Gotham" w:cs="Gotham"/>
                                <w:b/>
                                <w:color w:val="006BA9"/>
                                <w:sz w:val="16"/>
                                <w:lang w:bidi="es-ES"/>
                              </w:rPr>
                              <w:t>BÁSICO</w:t>
                            </w:r>
                          </w:p>
                        </w:tc>
                        <w:tc>
                          <w:tcPr>
                            <w:tcW w:w="586" w:type="dxa"/>
                            <w:tcBorders>
                              <w:left w:val="nil"/>
                              <w:bottom w:val="single" w:sz="4" w:space="0" w:color="FFFFFF"/>
                              <w:right w:val="single" w:sz="2" w:space="0" w:color="9B98C6"/>
                            </w:tcBorders>
                          </w:tcPr>
                          <w:p w14:paraId="66520ABD" w14:textId="77777777" w:rsidR="00402EDA" w:rsidRDefault="00402EDA">
                            <w:pPr>
                              <w:pStyle w:val="TableParagraph"/>
                              <w:rPr>
                                <w:sz w:val="18"/>
                              </w:rPr>
                            </w:pPr>
                          </w:p>
                          <w:p w14:paraId="7472E6EC" w14:textId="77777777" w:rsidR="00402EDA" w:rsidRDefault="00402EDA">
                            <w:pPr>
                              <w:pStyle w:val="TableParagraph"/>
                              <w:rPr>
                                <w:sz w:val="18"/>
                              </w:rPr>
                            </w:pPr>
                          </w:p>
                          <w:p w14:paraId="7711EC02" w14:textId="77777777" w:rsidR="00402EDA" w:rsidRDefault="00402EDA">
                            <w:pPr>
                              <w:pStyle w:val="TableParagraph"/>
                              <w:spacing w:before="107"/>
                              <w:ind w:right="164"/>
                              <w:jc w:val="right"/>
                              <w:rPr>
                                <w:rFonts w:ascii="Gotham"/>
                                <w:b/>
                                <w:sz w:val="14"/>
                              </w:rPr>
                            </w:pPr>
                            <w:r>
                              <w:rPr>
                                <w:rFonts w:ascii="Gotham" w:eastAsia="Gotham" w:hAnsi="Gotham" w:cs="Gotham"/>
                                <w:b/>
                                <w:color w:val="006BA9"/>
                                <w:sz w:val="14"/>
                                <w:lang w:bidi="es-ES"/>
                              </w:rPr>
                              <w:t>1</w:t>
                            </w:r>
                          </w:p>
                        </w:tc>
                        <w:tc>
                          <w:tcPr>
                            <w:tcW w:w="2122" w:type="dxa"/>
                            <w:tcBorders>
                              <w:left w:val="single" w:sz="2" w:space="0" w:color="9B98C6"/>
                              <w:bottom w:val="single" w:sz="2" w:space="0" w:color="9B98C6"/>
                              <w:right w:val="nil"/>
                            </w:tcBorders>
                          </w:tcPr>
                          <w:p w14:paraId="059807BC" w14:textId="77777777" w:rsidR="00402EDA" w:rsidRDefault="00402EDA">
                            <w:pPr>
                              <w:pStyle w:val="TableParagraph"/>
                            </w:pPr>
                          </w:p>
                          <w:p w14:paraId="346D6647" w14:textId="77777777" w:rsidR="00402EDA" w:rsidRDefault="00402EDA">
                            <w:pPr>
                              <w:pStyle w:val="TableParagraph"/>
                              <w:spacing w:before="167" w:line="228" w:lineRule="auto"/>
                              <w:ind w:left="111" w:right="215"/>
                              <w:rPr>
                                <w:sz w:val="20"/>
                              </w:rPr>
                            </w:pPr>
                            <w:r>
                              <w:rPr>
                                <w:color w:val="006BA9"/>
                                <w:sz w:val="20"/>
                                <w:lang w:bidi="es-ES"/>
                              </w:rPr>
                              <w:t>A nivel básico y con orientación, puedo:</w:t>
                            </w:r>
                          </w:p>
                        </w:tc>
                        <w:tc>
                          <w:tcPr>
                            <w:tcW w:w="7954" w:type="dxa"/>
                            <w:tcBorders>
                              <w:left w:val="nil"/>
                              <w:bottom w:val="single" w:sz="2" w:space="0" w:color="9B98C6"/>
                              <w:right w:val="single" w:sz="2" w:space="0" w:color="9B98C6"/>
                            </w:tcBorders>
                          </w:tcPr>
                          <w:p w14:paraId="63F9875C" w14:textId="77777777" w:rsidR="00402EDA" w:rsidRDefault="00402EDA">
                            <w:pPr>
                              <w:pStyle w:val="TableParagraph"/>
                            </w:pPr>
                          </w:p>
                          <w:p w14:paraId="76CABEE4" w14:textId="087C7D19" w:rsidR="00402EDA" w:rsidRDefault="00197378" w:rsidP="00366F32">
                            <w:pPr>
                              <w:pStyle w:val="TableParagraph"/>
                              <w:numPr>
                                <w:ilvl w:val="0"/>
                                <w:numId w:val="145"/>
                              </w:numPr>
                              <w:tabs>
                                <w:tab w:val="left" w:pos="351"/>
                                <w:tab w:val="left" w:pos="352"/>
                              </w:tabs>
                              <w:spacing w:before="174" w:line="218" w:lineRule="auto"/>
                              <w:ind w:right="3036"/>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reglas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de derechos de autor y licencias que se aplican a los datos, la información digital y los contenidos.</w:t>
                            </w:r>
                          </w:p>
                        </w:tc>
                      </w:tr>
                      <w:tr w:rsidR="00402EDA" w14:paraId="57C9DCF5" w14:textId="77777777">
                        <w:trPr>
                          <w:trHeight w:val="1256"/>
                        </w:trPr>
                        <w:tc>
                          <w:tcPr>
                            <w:tcW w:w="691" w:type="dxa"/>
                            <w:vMerge/>
                            <w:tcBorders>
                              <w:top w:val="nil"/>
                              <w:left w:val="nil"/>
                              <w:bottom w:val="nil"/>
                              <w:right w:val="nil"/>
                            </w:tcBorders>
                            <w:shd w:val="clear" w:color="auto" w:fill="F6E5D4"/>
                            <w:textDirection w:val="btLr"/>
                          </w:tcPr>
                          <w:p w14:paraId="31ABAA35"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21AD87ED" w14:textId="77777777" w:rsidR="00402EDA" w:rsidRDefault="00402EDA">
                            <w:pPr>
                              <w:pStyle w:val="TableParagraph"/>
                              <w:rPr>
                                <w:sz w:val="18"/>
                              </w:rPr>
                            </w:pPr>
                          </w:p>
                          <w:p w14:paraId="19444C51" w14:textId="77777777" w:rsidR="00402EDA" w:rsidRDefault="00402EDA">
                            <w:pPr>
                              <w:pStyle w:val="TableParagraph"/>
                              <w:rPr>
                                <w:sz w:val="18"/>
                              </w:rPr>
                            </w:pPr>
                          </w:p>
                          <w:p w14:paraId="6C308242" w14:textId="77777777" w:rsidR="00402EDA" w:rsidRDefault="00402EDA">
                            <w:pPr>
                              <w:pStyle w:val="TableParagraph"/>
                              <w:spacing w:before="105"/>
                              <w:ind w:right="150"/>
                              <w:jc w:val="right"/>
                              <w:rPr>
                                <w:rFonts w:ascii="Gotham"/>
                                <w:b/>
                                <w:sz w:val="14"/>
                              </w:rPr>
                            </w:pPr>
                            <w:r>
                              <w:rPr>
                                <w:rFonts w:ascii="Gotham" w:eastAsia="Gotham" w:hAnsi="Gotham" w:cs="Gotham"/>
                                <w:b/>
                                <w:color w:val="006BA9"/>
                                <w:sz w:val="14"/>
                                <w:lang w:bidi="es-ES"/>
                              </w:rPr>
                              <w:t>2</w:t>
                            </w:r>
                          </w:p>
                        </w:tc>
                        <w:tc>
                          <w:tcPr>
                            <w:tcW w:w="2122" w:type="dxa"/>
                            <w:tcBorders>
                              <w:top w:val="single" w:sz="2" w:space="0" w:color="9B98C6"/>
                              <w:left w:val="single" w:sz="2" w:space="0" w:color="9B98C6"/>
                              <w:bottom w:val="single" w:sz="2" w:space="0" w:color="9B98C6"/>
                              <w:right w:val="nil"/>
                            </w:tcBorders>
                          </w:tcPr>
                          <w:p w14:paraId="1C021F15" w14:textId="77777777" w:rsidR="00402EDA" w:rsidRDefault="00402EDA">
                            <w:pPr>
                              <w:pStyle w:val="TableParagraph"/>
                              <w:spacing w:before="2"/>
                              <w:rPr>
                                <w:sz w:val="17"/>
                              </w:rPr>
                            </w:pPr>
                          </w:p>
                          <w:p w14:paraId="186F1AE9" w14:textId="77777777" w:rsidR="00402EDA" w:rsidRDefault="00402EDA">
                            <w:pPr>
                              <w:pStyle w:val="TableParagraph"/>
                              <w:spacing w:line="228" w:lineRule="auto"/>
                              <w:ind w:left="111" w:right="318"/>
                              <w:rPr>
                                <w:sz w:val="20"/>
                              </w:rPr>
                            </w:pPr>
                            <w:r>
                              <w:rPr>
                                <w:color w:val="006BA9"/>
                                <w:sz w:val="20"/>
                                <w:lang w:bidi="es-ES"/>
                              </w:rPr>
                              <w:t>En un nivel básico, con autonomía y la orientación apropiada cuando sea necesario, puedo:</w:t>
                            </w:r>
                          </w:p>
                        </w:tc>
                        <w:tc>
                          <w:tcPr>
                            <w:tcW w:w="7954" w:type="dxa"/>
                            <w:tcBorders>
                              <w:top w:val="single" w:sz="2" w:space="0" w:color="9B98C6"/>
                              <w:left w:val="nil"/>
                              <w:bottom w:val="single" w:sz="2" w:space="0" w:color="9B98C6"/>
                              <w:right w:val="single" w:sz="2" w:space="0" w:color="9B98C6"/>
                            </w:tcBorders>
                          </w:tcPr>
                          <w:p w14:paraId="79680B8C" w14:textId="77777777" w:rsidR="00402EDA" w:rsidRDefault="00402EDA">
                            <w:pPr>
                              <w:pStyle w:val="TableParagraph"/>
                            </w:pPr>
                          </w:p>
                          <w:p w14:paraId="278FEED3" w14:textId="2AD7D1D2" w:rsidR="00402EDA" w:rsidRDefault="00197378" w:rsidP="00366F32">
                            <w:pPr>
                              <w:pStyle w:val="TableParagraph"/>
                              <w:numPr>
                                <w:ilvl w:val="0"/>
                                <w:numId w:val="144"/>
                              </w:numPr>
                              <w:tabs>
                                <w:tab w:val="left" w:pos="351"/>
                                <w:tab w:val="left" w:pos="352"/>
                              </w:tabs>
                              <w:spacing w:before="172" w:line="218" w:lineRule="auto"/>
                              <w:ind w:right="3036"/>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reglas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de derechos de autor y licencias que se aplican a los datos, la información digital y los contenidos.</w:t>
                            </w:r>
                          </w:p>
                        </w:tc>
                      </w:tr>
                      <w:tr w:rsidR="00402EDA" w14:paraId="29DCC829" w14:textId="77777777">
                        <w:trPr>
                          <w:trHeight w:val="1256"/>
                        </w:trPr>
                        <w:tc>
                          <w:tcPr>
                            <w:tcW w:w="691" w:type="dxa"/>
                            <w:vMerge w:val="restart"/>
                            <w:tcBorders>
                              <w:top w:val="nil"/>
                              <w:left w:val="nil"/>
                              <w:bottom w:val="nil"/>
                              <w:right w:val="nil"/>
                            </w:tcBorders>
                            <w:shd w:val="clear" w:color="auto" w:fill="ECC39B"/>
                            <w:textDirection w:val="btLr"/>
                          </w:tcPr>
                          <w:p w14:paraId="762E87B4" w14:textId="77777777" w:rsidR="00402EDA" w:rsidRDefault="00402EDA">
                            <w:pPr>
                              <w:pStyle w:val="TableParagraph"/>
                              <w:spacing w:before="4"/>
                              <w:rPr>
                                <w:sz w:val="19"/>
                              </w:rPr>
                            </w:pPr>
                          </w:p>
                          <w:p w14:paraId="72190963" w14:textId="77777777" w:rsidR="00402EDA" w:rsidRDefault="00402EDA">
                            <w:pPr>
                              <w:pStyle w:val="TableParagraph"/>
                              <w:ind w:left="636"/>
                              <w:rPr>
                                <w:rFonts w:ascii="Gotham"/>
                                <w:b/>
                                <w:sz w:val="16"/>
                              </w:rPr>
                            </w:pPr>
                            <w:r>
                              <w:rPr>
                                <w:rFonts w:ascii="Gotham" w:eastAsia="Gotham" w:hAnsi="Gotham" w:cs="Gotham"/>
                                <w:b/>
                                <w:color w:val="006BA9"/>
                                <w:sz w:val="16"/>
                                <w:lang w:bidi="es-ES"/>
                              </w:rPr>
                              <w:t>INTERMEDIO</w:t>
                            </w:r>
                          </w:p>
                        </w:tc>
                        <w:tc>
                          <w:tcPr>
                            <w:tcW w:w="586" w:type="dxa"/>
                            <w:tcBorders>
                              <w:top w:val="nil"/>
                              <w:left w:val="nil"/>
                              <w:bottom w:val="single" w:sz="4" w:space="0" w:color="FFFFFF"/>
                              <w:right w:val="single" w:sz="2" w:space="0" w:color="9B98C6"/>
                            </w:tcBorders>
                          </w:tcPr>
                          <w:p w14:paraId="458A04B0" w14:textId="77777777" w:rsidR="00402EDA" w:rsidRDefault="00402EDA">
                            <w:pPr>
                              <w:pStyle w:val="TableParagraph"/>
                              <w:rPr>
                                <w:sz w:val="18"/>
                              </w:rPr>
                            </w:pPr>
                          </w:p>
                          <w:p w14:paraId="5AE2B92A" w14:textId="77777777" w:rsidR="00402EDA" w:rsidRDefault="00402EDA">
                            <w:pPr>
                              <w:pStyle w:val="TableParagraph"/>
                              <w:rPr>
                                <w:sz w:val="18"/>
                              </w:rPr>
                            </w:pPr>
                          </w:p>
                          <w:p w14:paraId="46E6694F" w14:textId="77777777" w:rsidR="00402EDA" w:rsidRDefault="00402EDA">
                            <w:pPr>
                              <w:pStyle w:val="TableParagraph"/>
                              <w:spacing w:before="107"/>
                              <w:ind w:right="150"/>
                              <w:jc w:val="right"/>
                              <w:rPr>
                                <w:rFonts w:ascii="Gotham"/>
                                <w:b/>
                                <w:sz w:val="14"/>
                              </w:rPr>
                            </w:pPr>
                            <w:r>
                              <w:rPr>
                                <w:rFonts w:ascii="Gotham" w:eastAsia="Gotham" w:hAnsi="Gotham" w:cs="Gotham"/>
                                <w:b/>
                                <w:color w:val="006BA9"/>
                                <w:sz w:val="14"/>
                                <w:lang w:bidi="es-ES"/>
                              </w:rPr>
                              <w:t>3</w:t>
                            </w:r>
                          </w:p>
                        </w:tc>
                        <w:tc>
                          <w:tcPr>
                            <w:tcW w:w="2122" w:type="dxa"/>
                            <w:tcBorders>
                              <w:top w:val="single" w:sz="2" w:space="0" w:color="9B98C6"/>
                              <w:left w:val="single" w:sz="2" w:space="0" w:color="9B98C6"/>
                              <w:bottom w:val="single" w:sz="2" w:space="0" w:color="9B98C6"/>
                              <w:right w:val="nil"/>
                            </w:tcBorders>
                          </w:tcPr>
                          <w:p w14:paraId="1062C881" w14:textId="77777777" w:rsidR="00402EDA" w:rsidRDefault="00402EDA">
                            <w:pPr>
                              <w:pStyle w:val="TableParagraph"/>
                              <w:spacing w:before="10"/>
                              <w:rPr>
                                <w:sz w:val="26"/>
                              </w:rPr>
                            </w:pPr>
                          </w:p>
                          <w:p w14:paraId="38B2B74F" w14:textId="34991F6F" w:rsidR="00402EDA" w:rsidRDefault="00E47797">
                            <w:pPr>
                              <w:pStyle w:val="TableParagraph"/>
                              <w:spacing w:before="1" w:line="228" w:lineRule="auto"/>
                              <w:ind w:left="111" w:right="203"/>
                              <w:rPr>
                                <w:sz w:val="20"/>
                              </w:rPr>
                            </w:pPr>
                            <w:r>
                              <w:rPr>
                                <w:color w:val="006BA9"/>
                                <w:sz w:val="20"/>
                                <w:lang w:bidi="es-ES"/>
                              </w:rPr>
                              <w:t>Sin ayuda</w:t>
                            </w:r>
                            <w:r w:rsidDel="00E47797">
                              <w:rPr>
                                <w:color w:val="006BA9"/>
                                <w:sz w:val="20"/>
                                <w:lang w:bidi="es-ES"/>
                              </w:rPr>
                              <w:t xml:space="preserve"> </w:t>
                            </w:r>
                            <w:r w:rsidR="00402EDA">
                              <w:rPr>
                                <w:color w:val="006BA9"/>
                                <w:sz w:val="20"/>
                                <w:lang w:bidi="es-ES"/>
                              </w:rPr>
                              <w:t>y en la resolución de problemas sencillos, puedo:</w:t>
                            </w:r>
                          </w:p>
                        </w:tc>
                        <w:tc>
                          <w:tcPr>
                            <w:tcW w:w="7954" w:type="dxa"/>
                            <w:tcBorders>
                              <w:top w:val="single" w:sz="2" w:space="0" w:color="9B98C6"/>
                              <w:left w:val="nil"/>
                              <w:bottom w:val="single" w:sz="2" w:space="0" w:color="9B98C6"/>
                              <w:right w:val="single" w:sz="2" w:space="0" w:color="9B98C6"/>
                            </w:tcBorders>
                          </w:tcPr>
                          <w:p w14:paraId="3B2F1F40" w14:textId="77777777" w:rsidR="00402EDA" w:rsidRDefault="00402EDA">
                            <w:pPr>
                              <w:pStyle w:val="TableParagraph"/>
                            </w:pPr>
                          </w:p>
                          <w:p w14:paraId="19CEB404" w14:textId="7157BD5D" w:rsidR="00402EDA" w:rsidRDefault="00197378" w:rsidP="00366F32">
                            <w:pPr>
                              <w:pStyle w:val="TableParagraph"/>
                              <w:numPr>
                                <w:ilvl w:val="0"/>
                                <w:numId w:val="143"/>
                              </w:numPr>
                              <w:tabs>
                                <w:tab w:val="left" w:pos="351"/>
                                <w:tab w:val="left" w:pos="352"/>
                              </w:tabs>
                              <w:spacing w:before="174" w:line="218" w:lineRule="auto"/>
                              <w:ind w:right="2324"/>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ndica</w:t>
                            </w:r>
                            <w:r>
                              <w:rPr>
                                <w:rFonts w:ascii="ECSquareSansProMedium" w:eastAsia="ECSquareSansProMedium" w:hAnsi="ECSquareSansProMedium" w:cs="ECSquareSansProMedium"/>
                                <w:color w:val="231F20"/>
                                <w:sz w:val="20"/>
                                <w:lang w:bidi="es-ES"/>
                              </w:rPr>
                              <w:t>r</w:t>
                            </w:r>
                            <w:r w:rsidR="00402EDA">
                              <w:rPr>
                                <w:rFonts w:ascii="ECSquareSansProMedium" w:eastAsia="ECSquareSansProMedium" w:hAnsi="ECSquareSansProMedium" w:cs="ECSquareSansProMedium"/>
                                <w:color w:val="231F20"/>
                                <w:sz w:val="20"/>
                                <w:lang w:bidi="es-ES"/>
                              </w:rPr>
                              <w:t xml:space="preserve"> </w:t>
                            </w:r>
                            <w:r w:rsidR="00402EDA">
                              <w:rPr>
                                <w:color w:val="231F20"/>
                                <w:sz w:val="20"/>
                                <w:lang w:bidi="es-ES"/>
                              </w:rPr>
                              <w:t>normas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bien definidas y rutinarias </w:t>
                            </w:r>
                            <w:r w:rsidR="00402EDA">
                              <w:rPr>
                                <w:color w:val="231F20"/>
                                <w:sz w:val="20"/>
                                <w:lang w:bidi="es-ES"/>
                              </w:rPr>
                              <w:t>de derechos de autor y licencias que se aplican a los datos, la información digital y los contenidos.</w:t>
                            </w:r>
                          </w:p>
                        </w:tc>
                      </w:tr>
                      <w:tr w:rsidR="00402EDA" w14:paraId="2B978E5C" w14:textId="77777777">
                        <w:trPr>
                          <w:trHeight w:val="1256"/>
                        </w:trPr>
                        <w:tc>
                          <w:tcPr>
                            <w:tcW w:w="691" w:type="dxa"/>
                            <w:vMerge/>
                            <w:tcBorders>
                              <w:top w:val="nil"/>
                              <w:left w:val="nil"/>
                              <w:bottom w:val="nil"/>
                              <w:right w:val="nil"/>
                            </w:tcBorders>
                            <w:shd w:val="clear" w:color="auto" w:fill="ECC39B"/>
                            <w:textDirection w:val="btLr"/>
                          </w:tcPr>
                          <w:p w14:paraId="15F7840B"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539167D9" w14:textId="77777777" w:rsidR="00402EDA" w:rsidRDefault="00402EDA">
                            <w:pPr>
                              <w:pStyle w:val="TableParagraph"/>
                              <w:rPr>
                                <w:sz w:val="18"/>
                              </w:rPr>
                            </w:pPr>
                          </w:p>
                          <w:p w14:paraId="0C49BF1C" w14:textId="77777777" w:rsidR="00402EDA" w:rsidRDefault="00402EDA">
                            <w:pPr>
                              <w:pStyle w:val="TableParagraph"/>
                              <w:rPr>
                                <w:sz w:val="18"/>
                              </w:rPr>
                            </w:pPr>
                          </w:p>
                          <w:p w14:paraId="04354F65" w14:textId="77777777" w:rsidR="00402EDA" w:rsidRDefault="00402EDA">
                            <w:pPr>
                              <w:pStyle w:val="TableParagraph"/>
                              <w:spacing w:before="105"/>
                              <w:ind w:right="146"/>
                              <w:jc w:val="right"/>
                              <w:rPr>
                                <w:rFonts w:ascii="Gotham"/>
                                <w:b/>
                                <w:sz w:val="14"/>
                              </w:rPr>
                            </w:pPr>
                            <w:r>
                              <w:rPr>
                                <w:rFonts w:ascii="Gotham" w:eastAsia="Gotham" w:hAnsi="Gotham" w:cs="Gotham"/>
                                <w:b/>
                                <w:color w:val="006BA9"/>
                                <w:sz w:val="14"/>
                                <w:lang w:bidi="es-ES"/>
                              </w:rPr>
                              <w:t>4</w:t>
                            </w:r>
                          </w:p>
                        </w:tc>
                        <w:tc>
                          <w:tcPr>
                            <w:tcW w:w="2122" w:type="dxa"/>
                            <w:tcBorders>
                              <w:top w:val="single" w:sz="2" w:space="0" w:color="9B98C6"/>
                              <w:left w:val="single" w:sz="2" w:space="0" w:color="9B98C6"/>
                              <w:bottom w:val="single" w:sz="2" w:space="0" w:color="9B98C6"/>
                              <w:right w:val="nil"/>
                            </w:tcBorders>
                          </w:tcPr>
                          <w:p w14:paraId="0C338E57" w14:textId="4E088308" w:rsidR="00402EDA" w:rsidRDefault="00402EDA">
                            <w:pPr>
                              <w:pStyle w:val="TableParagraph"/>
                              <w:spacing w:before="88" w:line="228" w:lineRule="auto"/>
                              <w:ind w:left="111" w:right="62"/>
                              <w:rPr>
                                <w:sz w:val="20"/>
                              </w:rPr>
                            </w:pPr>
                            <w:r>
                              <w:rPr>
                                <w:color w:val="006BA9"/>
                                <w:sz w:val="20"/>
                                <w:lang w:bidi="es-ES"/>
                              </w:rPr>
                              <w:t xml:space="preserve">De forma </w:t>
                            </w:r>
                            <w:r w:rsidR="00D31CEA">
                              <w:rPr>
                                <w:color w:val="006BA9"/>
                                <w:sz w:val="20"/>
                                <w:lang w:bidi="es-ES"/>
                              </w:rPr>
                              <w:t>independiente</w:t>
                            </w:r>
                            <w:r>
                              <w:rPr>
                                <w:color w:val="006BA9"/>
                                <w:sz w:val="20"/>
                                <w:lang w:bidi="es-ES"/>
                              </w:rPr>
                              <w:t xml:space="preserve">, de acuerdo con mis propias necesidades, y resolviendo problemas no rutinarios bien definidos, </w:t>
                            </w:r>
                          </w:p>
                          <w:p w14:paraId="30E85F5F" w14:textId="77777777" w:rsidR="00402EDA" w:rsidRDefault="00402EDA">
                            <w:pPr>
                              <w:pStyle w:val="TableParagraph"/>
                              <w:spacing w:line="224" w:lineRule="exact"/>
                              <w:ind w:left="111"/>
                              <w:rPr>
                                <w:sz w:val="20"/>
                              </w:rPr>
                            </w:pPr>
                            <w:r>
                              <w:rPr>
                                <w:color w:val="006BA9"/>
                                <w:sz w:val="20"/>
                                <w:lang w:bidi="es-ES"/>
                              </w:rPr>
                              <w:t>puedo:</w:t>
                            </w:r>
                          </w:p>
                        </w:tc>
                        <w:tc>
                          <w:tcPr>
                            <w:tcW w:w="7954" w:type="dxa"/>
                            <w:tcBorders>
                              <w:top w:val="single" w:sz="2" w:space="0" w:color="9B98C6"/>
                              <w:left w:val="nil"/>
                              <w:bottom w:val="single" w:sz="2" w:space="0" w:color="9B98C6"/>
                              <w:right w:val="single" w:sz="2" w:space="0" w:color="9B98C6"/>
                            </w:tcBorders>
                          </w:tcPr>
                          <w:p w14:paraId="5D9F8917" w14:textId="77777777" w:rsidR="00402EDA" w:rsidRDefault="00402EDA">
                            <w:pPr>
                              <w:pStyle w:val="TableParagraph"/>
                              <w:rPr>
                                <w:sz w:val="24"/>
                              </w:rPr>
                            </w:pPr>
                          </w:p>
                          <w:p w14:paraId="4C5B1F6E" w14:textId="77777777" w:rsidR="00402EDA" w:rsidRDefault="00402EDA">
                            <w:pPr>
                              <w:pStyle w:val="TableParagraph"/>
                              <w:spacing w:before="11"/>
                              <w:rPr>
                                <w:sz w:val="20"/>
                              </w:rPr>
                            </w:pPr>
                          </w:p>
                          <w:p w14:paraId="5ED1A443" w14:textId="3797B9A0" w:rsidR="00402EDA" w:rsidRDefault="00197378" w:rsidP="00366F32">
                            <w:pPr>
                              <w:pStyle w:val="TableParagraph"/>
                              <w:numPr>
                                <w:ilvl w:val="0"/>
                                <w:numId w:val="142"/>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ebatir </w:t>
                            </w:r>
                            <w:r w:rsidR="00402EDA">
                              <w:rPr>
                                <w:color w:val="231F20"/>
                                <w:sz w:val="20"/>
                                <w:lang w:bidi="es-ES"/>
                              </w:rPr>
                              <w:t>las reglas de los derechos de autor y las licencias que se aplican a la información y los contenidos digitales.</w:t>
                            </w:r>
                          </w:p>
                        </w:tc>
                      </w:tr>
                      <w:tr w:rsidR="00402EDA" w14:paraId="5EFCA69E" w14:textId="77777777">
                        <w:trPr>
                          <w:trHeight w:val="1256"/>
                        </w:trPr>
                        <w:tc>
                          <w:tcPr>
                            <w:tcW w:w="691" w:type="dxa"/>
                            <w:vMerge w:val="restart"/>
                            <w:tcBorders>
                              <w:top w:val="nil"/>
                              <w:left w:val="nil"/>
                              <w:bottom w:val="nil"/>
                              <w:right w:val="nil"/>
                            </w:tcBorders>
                            <w:shd w:val="clear" w:color="auto" w:fill="E4AA73"/>
                            <w:textDirection w:val="btLr"/>
                          </w:tcPr>
                          <w:p w14:paraId="703D281A" w14:textId="77777777" w:rsidR="00402EDA" w:rsidRDefault="00402EDA">
                            <w:pPr>
                              <w:pStyle w:val="TableParagraph"/>
                              <w:spacing w:before="4"/>
                              <w:rPr>
                                <w:sz w:val="19"/>
                              </w:rPr>
                            </w:pPr>
                          </w:p>
                          <w:p w14:paraId="75384EA0" w14:textId="77777777" w:rsidR="00402EDA" w:rsidRDefault="00402EDA">
                            <w:pPr>
                              <w:pStyle w:val="TableParagraph"/>
                              <w:ind w:left="788"/>
                              <w:rPr>
                                <w:rFonts w:ascii="Gotham"/>
                                <w:b/>
                                <w:sz w:val="16"/>
                              </w:rPr>
                            </w:pPr>
                            <w:r>
                              <w:rPr>
                                <w:rFonts w:ascii="Gotham" w:eastAsia="Gotham" w:hAnsi="Gotham" w:cs="Gotham"/>
                                <w:b/>
                                <w:color w:val="006BA9"/>
                                <w:sz w:val="16"/>
                                <w:lang w:bidi="es-ES"/>
                              </w:rPr>
                              <w:t>AVANZADO</w:t>
                            </w:r>
                          </w:p>
                        </w:tc>
                        <w:tc>
                          <w:tcPr>
                            <w:tcW w:w="586" w:type="dxa"/>
                            <w:tcBorders>
                              <w:top w:val="nil"/>
                              <w:left w:val="nil"/>
                              <w:bottom w:val="single" w:sz="4" w:space="0" w:color="FFFFFF"/>
                              <w:right w:val="single" w:sz="2" w:space="0" w:color="9B98C6"/>
                            </w:tcBorders>
                          </w:tcPr>
                          <w:p w14:paraId="0C2D4099" w14:textId="77777777" w:rsidR="00402EDA" w:rsidRDefault="00402EDA">
                            <w:pPr>
                              <w:pStyle w:val="TableParagraph"/>
                              <w:rPr>
                                <w:sz w:val="18"/>
                              </w:rPr>
                            </w:pPr>
                          </w:p>
                          <w:p w14:paraId="3F13D36C" w14:textId="77777777" w:rsidR="00402EDA" w:rsidRDefault="00402EDA">
                            <w:pPr>
                              <w:pStyle w:val="TableParagraph"/>
                              <w:rPr>
                                <w:sz w:val="18"/>
                              </w:rPr>
                            </w:pPr>
                          </w:p>
                          <w:p w14:paraId="76A2A5A8" w14:textId="77777777" w:rsidR="00402EDA" w:rsidRDefault="00402EDA">
                            <w:pPr>
                              <w:pStyle w:val="TableParagraph"/>
                              <w:spacing w:before="107"/>
                              <w:ind w:right="150"/>
                              <w:jc w:val="right"/>
                              <w:rPr>
                                <w:rFonts w:ascii="Gotham"/>
                                <w:b/>
                                <w:sz w:val="14"/>
                              </w:rPr>
                            </w:pPr>
                            <w:r>
                              <w:rPr>
                                <w:rFonts w:ascii="Gotham" w:eastAsia="Gotham" w:hAnsi="Gotham" w:cs="Gotham"/>
                                <w:b/>
                                <w:color w:val="006BA9"/>
                                <w:sz w:val="14"/>
                                <w:lang w:bidi="es-ES"/>
                              </w:rPr>
                              <w:t>5</w:t>
                            </w:r>
                          </w:p>
                        </w:tc>
                        <w:tc>
                          <w:tcPr>
                            <w:tcW w:w="2122" w:type="dxa"/>
                            <w:tcBorders>
                              <w:top w:val="single" w:sz="2" w:space="0" w:color="9B98C6"/>
                              <w:left w:val="single" w:sz="2" w:space="0" w:color="9B98C6"/>
                              <w:bottom w:val="single" w:sz="2" w:space="0" w:color="9B98C6"/>
                              <w:right w:val="nil"/>
                            </w:tcBorders>
                          </w:tcPr>
                          <w:p w14:paraId="58BA0C8D" w14:textId="77777777" w:rsidR="00402EDA" w:rsidRDefault="00402EDA">
                            <w:pPr>
                              <w:pStyle w:val="TableParagraph"/>
                            </w:pPr>
                          </w:p>
                          <w:p w14:paraId="74805410" w14:textId="698060C6" w:rsidR="00402EDA" w:rsidRDefault="00402EDA">
                            <w:pPr>
                              <w:pStyle w:val="TableParagraph"/>
                              <w:spacing w:before="167" w:line="228" w:lineRule="auto"/>
                              <w:ind w:left="111" w:right="575"/>
                              <w:rPr>
                                <w:sz w:val="20"/>
                              </w:rPr>
                            </w:pPr>
                            <w:r>
                              <w:rPr>
                                <w:color w:val="006BA9"/>
                                <w:sz w:val="20"/>
                                <w:lang w:bidi="es-ES"/>
                              </w:rPr>
                              <w:t>Además de orientar a otras personas, puedo:</w:t>
                            </w:r>
                          </w:p>
                        </w:tc>
                        <w:tc>
                          <w:tcPr>
                            <w:tcW w:w="7954" w:type="dxa"/>
                            <w:tcBorders>
                              <w:top w:val="single" w:sz="2" w:space="0" w:color="9B98C6"/>
                              <w:left w:val="nil"/>
                              <w:bottom w:val="single" w:sz="2" w:space="0" w:color="9B98C6"/>
                              <w:right w:val="single" w:sz="2" w:space="0" w:color="9B98C6"/>
                            </w:tcBorders>
                          </w:tcPr>
                          <w:p w14:paraId="7A25D7A7" w14:textId="77777777" w:rsidR="00402EDA" w:rsidRDefault="00402EDA">
                            <w:pPr>
                              <w:pStyle w:val="TableParagraph"/>
                            </w:pPr>
                          </w:p>
                          <w:p w14:paraId="18CF2CF6" w14:textId="52B9024B" w:rsidR="00402EDA" w:rsidRDefault="00197378" w:rsidP="00366F32">
                            <w:pPr>
                              <w:pStyle w:val="TableParagraph"/>
                              <w:numPr>
                                <w:ilvl w:val="0"/>
                                <w:numId w:val="141"/>
                              </w:numPr>
                              <w:tabs>
                                <w:tab w:val="left" w:pos="351"/>
                                <w:tab w:val="left" w:pos="352"/>
                              </w:tabs>
                              <w:spacing w:before="174" w:line="218" w:lineRule="auto"/>
                              <w:ind w:right="3053"/>
                              <w:rPr>
                                <w:sz w:val="20"/>
                              </w:rPr>
                            </w:pPr>
                            <w:r>
                              <w:rPr>
                                <w:rFonts w:ascii="ECSquareSansProMedium" w:eastAsia="ECSquareSansProMedium" w:hAnsi="ECSquareSansProMedium" w:cs="ECSquareSansProMedium"/>
                                <w:color w:val="231F20"/>
                                <w:sz w:val="20"/>
                                <w:lang w:bidi="es-ES"/>
                              </w:rPr>
                              <w:t>A</w:t>
                            </w:r>
                            <w:r w:rsidR="00402EDA">
                              <w:rPr>
                                <w:rFonts w:ascii="ECSquareSansProMedium" w:eastAsia="ECSquareSansProMedium" w:hAnsi="ECSquareSansProMedium" w:cs="ECSquareSansProMedium"/>
                                <w:color w:val="231F20"/>
                                <w:sz w:val="20"/>
                                <w:lang w:bidi="es-ES"/>
                              </w:rPr>
                              <w:t xml:space="preserve">plicar diferentes </w:t>
                            </w:r>
                            <w:r w:rsidR="00402EDA">
                              <w:rPr>
                                <w:color w:val="231F20"/>
                                <w:sz w:val="20"/>
                                <w:lang w:bidi="es-ES"/>
                              </w:rPr>
                              <w:t>normas de derechos de autor y licencias que se aplican a los datos, la información digital y los contenidos.</w:t>
                            </w:r>
                          </w:p>
                        </w:tc>
                      </w:tr>
                      <w:tr w:rsidR="00402EDA" w14:paraId="7A2F3680" w14:textId="77777777">
                        <w:trPr>
                          <w:trHeight w:val="1256"/>
                        </w:trPr>
                        <w:tc>
                          <w:tcPr>
                            <w:tcW w:w="691" w:type="dxa"/>
                            <w:vMerge/>
                            <w:tcBorders>
                              <w:top w:val="nil"/>
                              <w:left w:val="nil"/>
                              <w:bottom w:val="nil"/>
                              <w:right w:val="nil"/>
                            </w:tcBorders>
                            <w:shd w:val="clear" w:color="auto" w:fill="E4AA73"/>
                            <w:textDirection w:val="btLr"/>
                          </w:tcPr>
                          <w:p w14:paraId="1D90DFA8"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59E0E4DB" w14:textId="77777777" w:rsidR="00402EDA" w:rsidRDefault="00402EDA">
                            <w:pPr>
                              <w:pStyle w:val="TableParagraph"/>
                              <w:rPr>
                                <w:sz w:val="18"/>
                              </w:rPr>
                            </w:pPr>
                          </w:p>
                          <w:p w14:paraId="23B88193" w14:textId="77777777" w:rsidR="00402EDA" w:rsidRDefault="00402EDA">
                            <w:pPr>
                              <w:pStyle w:val="TableParagraph"/>
                              <w:rPr>
                                <w:sz w:val="18"/>
                              </w:rPr>
                            </w:pPr>
                          </w:p>
                          <w:p w14:paraId="784F99F9" w14:textId="77777777" w:rsidR="00402EDA" w:rsidRDefault="00402EDA">
                            <w:pPr>
                              <w:pStyle w:val="TableParagraph"/>
                              <w:spacing w:before="105"/>
                              <w:ind w:right="148"/>
                              <w:jc w:val="right"/>
                              <w:rPr>
                                <w:rFonts w:ascii="Gotham"/>
                                <w:b/>
                                <w:sz w:val="14"/>
                              </w:rPr>
                            </w:pPr>
                            <w:r>
                              <w:rPr>
                                <w:rFonts w:ascii="Gotham" w:eastAsia="Gotham" w:hAnsi="Gotham" w:cs="Gotham"/>
                                <w:b/>
                                <w:color w:val="006BA9"/>
                                <w:sz w:val="14"/>
                                <w:lang w:bidi="es-ES"/>
                              </w:rPr>
                              <w:t>6</w:t>
                            </w:r>
                          </w:p>
                        </w:tc>
                        <w:tc>
                          <w:tcPr>
                            <w:tcW w:w="2122" w:type="dxa"/>
                            <w:tcBorders>
                              <w:top w:val="single" w:sz="2" w:space="0" w:color="9B98C6"/>
                              <w:left w:val="single" w:sz="2" w:space="0" w:color="9B98C6"/>
                              <w:bottom w:val="single" w:sz="2" w:space="0" w:color="9B98C6"/>
                              <w:right w:val="nil"/>
                            </w:tcBorders>
                          </w:tcPr>
                          <w:p w14:paraId="20D2E0CB" w14:textId="30461869" w:rsidR="00402EDA" w:rsidRDefault="00402EDA">
                            <w:pPr>
                              <w:pStyle w:val="TableParagraph"/>
                              <w:spacing w:before="88" w:line="228" w:lineRule="auto"/>
                              <w:ind w:left="111" w:right="225"/>
                              <w:rPr>
                                <w:sz w:val="20"/>
                              </w:rPr>
                            </w:pPr>
                            <w:r>
                              <w:rPr>
                                <w:color w:val="006BA9"/>
                                <w:sz w:val="20"/>
                                <w:lang w:bidi="es-ES"/>
                              </w:rPr>
                              <w:t>En un nivel avanzado, según mis propias necesidades y las de los demás, y en contextos complejos, puedo:</w:t>
                            </w:r>
                          </w:p>
                        </w:tc>
                        <w:tc>
                          <w:tcPr>
                            <w:tcW w:w="7954" w:type="dxa"/>
                            <w:tcBorders>
                              <w:top w:val="single" w:sz="2" w:space="0" w:color="9B98C6"/>
                              <w:left w:val="nil"/>
                              <w:bottom w:val="single" w:sz="2" w:space="0" w:color="9B98C6"/>
                              <w:right w:val="single" w:sz="2" w:space="0" w:color="9B98C6"/>
                            </w:tcBorders>
                          </w:tcPr>
                          <w:p w14:paraId="55067E9F" w14:textId="77777777" w:rsidR="00402EDA" w:rsidRDefault="00402EDA">
                            <w:pPr>
                              <w:pStyle w:val="TableParagraph"/>
                            </w:pPr>
                          </w:p>
                          <w:p w14:paraId="75348069" w14:textId="1E99E8EA" w:rsidR="00402EDA" w:rsidRDefault="00197378" w:rsidP="00366F32">
                            <w:pPr>
                              <w:pStyle w:val="TableParagraph"/>
                              <w:numPr>
                                <w:ilvl w:val="0"/>
                                <w:numId w:val="140"/>
                              </w:numPr>
                              <w:tabs>
                                <w:tab w:val="left" w:pos="351"/>
                                <w:tab w:val="left" w:pos="352"/>
                              </w:tabs>
                              <w:spacing w:before="172" w:line="218" w:lineRule="auto"/>
                              <w:ind w:right="2722"/>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legir las </w:t>
                            </w:r>
                            <w:r w:rsidR="00402EDA">
                              <w:rPr>
                                <w:color w:val="231F20"/>
                                <w:sz w:val="20"/>
                                <w:lang w:bidi="es-ES"/>
                              </w:rPr>
                              <w:t>normas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más adecuadas </w:t>
                            </w:r>
                            <w:r w:rsidR="00402EDA">
                              <w:rPr>
                                <w:color w:val="231F20"/>
                                <w:sz w:val="20"/>
                                <w:lang w:bidi="es-ES"/>
                              </w:rPr>
                              <w:t>que aplican los derechos de autor y las licencias a los datos, la información digital y los contenidos.</w:t>
                            </w:r>
                          </w:p>
                        </w:tc>
                      </w:tr>
                      <w:tr w:rsidR="00402EDA" w14:paraId="26AD7AB3" w14:textId="77777777">
                        <w:trPr>
                          <w:trHeight w:val="1256"/>
                        </w:trPr>
                        <w:tc>
                          <w:tcPr>
                            <w:tcW w:w="691" w:type="dxa"/>
                            <w:vMerge w:val="restart"/>
                            <w:tcBorders>
                              <w:top w:val="nil"/>
                              <w:left w:val="nil"/>
                              <w:bottom w:val="single" w:sz="2" w:space="0" w:color="939598"/>
                              <w:right w:val="nil"/>
                            </w:tcBorders>
                            <w:shd w:val="clear" w:color="auto" w:fill="DC924C"/>
                            <w:textDirection w:val="btLr"/>
                          </w:tcPr>
                          <w:p w14:paraId="004ABE2C" w14:textId="77777777" w:rsidR="00402EDA" w:rsidRDefault="00402EDA">
                            <w:pPr>
                              <w:pStyle w:val="TableParagraph"/>
                              <w:spacing w:before="4"/>
                              <w:rPr>
                                <w:sz w:val="19"/>
                              </w:rPr>
                            </w:pPr>
                          </w:p>
                          <w:p w14:paraId="4E6E403A" w14:textId="77777777" w:rsidR="00402EDA" w:rsidRDefault="00402EDA">
                            <w:pPr>
                              <w:pStyle w:val="TableParagraph"/>
                              <w:ind w:left="383"/>
                              <w:rPr>
                                <w:rFonts w:ascii="Gotham"/>
                                <w:b/>
                                <w:sz w:val="16"/>
                              </w:rPr>
                            </w:pPr>
                            <w:r>
                              <w:rPr>
                                <w:rFonts w:ascii="Gotham" w:eastAsia="Gotham" w:hAnsi="Gotham" w:cs="Gotham"/>
                                <w:b/>
                                <w:color w:val="006BA9"/>
                                <w:sz w:val="16"/>
                                <w:lang w:bidi="es-ES"/>
                              </w:rPr>
                              <w:t>ALTAMENTE ESPECIALIZADO</w:t>
                            </w:r>
                          </w:p>
                        </w:tc>
                        <w:tc>
                          <w:tcPr>
                            <w:tcW w:w="586" w:type="dxa"/>
                            <w:tcBorders>
                              <w:top w:val="nil"/>
                              <w:left w:val="nil"/>
                              <w:bottom w:val="single" w:sz="4" w:space="0" w:color="FFFFFF"/>
                              <w:right w:val="single" w:sz="2" w:space="0" w:color="9B98C6"/>
                            </w:tcBorders>
                          </w:tcPr>
                          <w:p w14:paraId="76A2CB48" w14:textId="77777777" w:rsidR="00402EDA" w:rsidRDefault="00402EDA">
                            <w:pPr>
                              <w:pStyle w:val="TableParagraph"/>
                              <w:rPr>
                                <w:sz w:val="18"/>
                              </w:rPr>
                            </w:pPr>
                          </w:p>
                          <w:p w14:paraId="5E5D8C0E" w14:textId="77777777" w:rsidR="00402EDA" w:rsidRDefault="00402EDA">
                            <w:pPr>
                              <w:pStyle w:val="TableParagraph"/>
                              <w:rPr>
                                <w:sz w:val="18"/>
                              </w:rPr>
                            </w:pPr>
                          </w:p>
                          <w:p w14:paraId="45D2DB83" w14:textId="77777777" w:rsidR="00402EDA" w:rsidRDefault="00402EDA">
                            <w:pPr>
                              <w:pStyle w:val="TableParagraph"/>
                              <w:spacing w:before="107"/>
                              <w:ind w:right="151"/>
                              <w:jc w:val="right"/>
                              <w:rPr>
                                <w:rFonts w:ascii="Gotham"/>
                                <w:b/>
                                <w:sz w:val="14"/>
                              </w:rPr>
                            </w:pPr>
                            <w:r>
                              <w:rPr>
                                <w:rFonts w:ascii="Gotham" w:eastAsia="Gotham" w:hAnsi="Gotham" w:cs="Gotham"/>
                                <w:b/>
                                <w:color w:val="006BA9"/>
                                <w:sz w:val="14"/>
                                <w:lang w:bidi="es-ES"/>
                              </w:rPr>
                              <w:t>7</w:t>
                            </w:r>
                          </w:p>
                        </w:tc>
                        <w:tc>
                          <w:tcPr>
                            <w:tcW w:w="2122" w:type="dxa"/>
                            <w:tcBorders>
                              <w:top w:val="single" w:sz="2" w:space="0" w:color="9B98C6"/>
                              <w:left w:val="single" w:sz="2" w:space="0" w:color="9B98C6"/>
                              <w:bottom w:val="single" w:sz="2" w:space="0" w:color="9B98C6"/>
                              <w:right w:val="nil"/>
                            </w:tcBorders>
                          </w:tcPr>
                          <w:p w14:paraId="453C160B" w14:textId="77777777" w:rsidR="00402EDA" w:rsidRDefault="00402EDA">
                            <w:pPr>
                              <w:pStyle w:val="TableParagraph"/>
                            </w:pPr>
                          </w:p>
                          <w:p w14:paraId="2D267B97" w14:textId="1D620134" w:rsidR="00402EDA" w:rsidRDefault="00402EDA">
                            <w:pPr>
                              <w:pStyle w:val="TableParagraph"/>
                              <w:spacing w:before="167" w:line="228" w:lineRule="auto"/>
                              <w:ind w:left="111" w:right="389"/>
                              <w:rPr>
                                <w:sz w:val="20"/>
                              </w:rPr>
                            </w:pPr>
                            <w:r>
                              <w:rPr>
                                <w:color w:val="006BA9"/>
                                <w:sz w:val="20"/>
                                <w:lang w:bidi="es-ES"/>
                              </w:rPr>
                              <w:t>En un nivel altamente especializado, puedo:</w:t>
                            </w:r>
                          </w:p>
                        </w:tc>
                        <w:tc>
                          <w:tcPr>
                            <w:tcW w:w="7954" w:type="dxa"/>
                            <w:tcBorders>
                              <w:top w:val="single" w:sz="2" w:space="0" w:color="9B98C6"/>
                              <w:left w:val="nil"/>
                              <w:bottom w:val="single" w:sz="2" w:space="0" w:color="9B98C6"/>
                              <w:right w:val="single" w:sz="2" w:space="0" w:color="9B98C6"/>
                            </w:tcBorders>
                          </w:tcPr>
                          <w:p w14:paraId="3860104B" w14:textId="1189218B" w:rsidR="00402EDA" w:rsidRDefault="00197378" w:rsidP="00366F32">
                            <w:pPr>
                              <w:pStyle w:val="TableParagraph"/>
                              <w:numPr>
                                <w:ilvl w:val="0"/>
                                <w:numId w:val="139"/>
                              </w:numPr>
                              <w:tabs>
                                <w:tab w:val="left" w:pos="351"/>
                                <w:tab w:val="left" w:pos="352"/>
                              </w:tabs>
                              <w:spacing w:before="180" w:line="218" w:lineRule="auto"/>
                              <w:ind w:right="1142"/>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rear soluciones a problemas complejos de definición limitada </w:t>
                            </w:r>
                            <w:r w:rsidR="00402EDA">
                              <w:rPr>
                                <w:color w:val="231F20"/>
                                <w:sz w:val="20"/>
                                <w:lang w:bidi="es-ES"/>
                              </w:rPr>
                              <w:t>relacionados con la aplicación de los derechos de autor y las licencias a los datos, la información y los contenidos digitales.</w:t>
                            </w:r>
                          </w:p>
                          <w:p w14:paraId="585DEF2D" w14:textId="54D87E61" w:rsidR="00402EDA" w:rsidRDefault="00197378" w:rsidP="00366F32">
                            <w:pPr>
                              <w:pStyle w:val="TableParagraph"/>
                              <w:numPr>
                                <w:ilvl w:val="0"/>
                                <w:numId w:val="139"/>
                              </w:numPr>
                              <w:tabs>
                                <w:tab w:val="left" w:pos="351"/>
                                <w:tab w:val="left" w:pos="352"/>
                              </w:tabs>
                              <w:spacing w:before="66" w:line="218" w:lineRule="auto"/>
                              <w:ind w:right="2348"/>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ntegrar </w:t>
                            </w:r>
                            <w:r w:rsidR="00402EDA">
                              <w:rPr>
                                <w:color w:val="231F20"/>
                                <w:sz w:val="20"/>
                                <w:lang w:bidi="es-ES"/>
                              </w:rPr>
                              <w:t>mis conocimientos para contribuir a la práctica profesional y al conocimiento y orientar a otros en la aplicación de los derechos de autor y las licencias.</w:t>
                            </w:r>
                          </w:p>
                        </w:tc>
                      </w:tr>
                      <w:tr w:rsidR="00402EDA" w14:paraId="7D87C9CB" w14:textId="77777777">
                        <w:trPr>
                          <w:trHeight w:val="1256"/>
                        </w:trPr>
                        <w:tc>
                          <w:tcPr>
                            <w:tcW w:w="691" w:type="dxa"/>
                            <w:vMerge/>
                            <w:tcBorders>
                              <w:top w:val="nil"/>
                              <w:left w:val="nil"/>
                              <w:bottom w:val="single" w:sz="2" w:space="0" w:color="939598"/>
                              <w:right w:val="nil"/>
                            </w:tcBorders>
                            <w:shd w:val="clear" w:color="auto" w:fill="DC924C"/>
                            <w:textDirection w:val="btLr"/>
                          </w:tcPr>
                          <w:p w14:paraId="6848E756" w14:textId="77777777" w:rsidR="00402EDA" w:rsidRDefault="00402EDA">
                            <w:pPr>
                              <w:rPr>
                                <w:sz w:val="2"/>
                                <w:szCs w:val="2"/>
                              </w:rPr>
                            </w:pPr>
                          </w:p>
                        </w:tc>
                        <w:tc>
                          <w:tcPr>
                            <w:tcW w:w="586" w:type="dxa"/>
                            <w:tcBorders>
                              <w:top w:val="single" w:sz="4" w:space="0" w:color="FFFFFF"/>
                              <w:left w:val="nil"/>
                              <w:bottom w:val="single" w:sz="2" w:space="0" w:color="939598"/>
                              <w:right w:val="single" w:sz="2" w:space="0" w:color="9B98C6"/>
                            </w:tcBorders>
                          </w:tcPr>
                          <w:p w14:paraId="4FDFC4EE" w14:textId="77777777" w:rsidR="00402EDA" w:rsidRDefault="00402EDA">
                            <w:pPr>
                              <w:pStyle w:val="TableParagraph"/>
                              <w:rPr>
                                <w:sz w:val="18"/>
                              </w:rPr>
                            </w:pPr>
                          </w:p>
                          <w:p w14:paraId="5692AD82" w14:textId="77777777" w:rsidR="00402EDA" w:rsidRDefault="00402EDA">
                            <w:pPr>
                              <w:pStyle w:val="TableParagraph"/>
                              <w:rPr>
                                <w:sz w:val="18"/>
                              </w:rPr>
                            </w:pPr>
                          </w:p>
                          <w:p w14:paraId="54174644" w14:textId="77777777" w:rsidR="00402EDA" w:rsidRDefault="00402EDA">
                            <w:pPr>
                              <w:pStyle w:val="TableParagraph"/>
                              <w:spacing w:before="105"/>
                              <w:ind w:right="150"/>
                              <w:jc w:val="right"/>
                              <w:rPr>
                                <w:rFonts w:ascii="Gotham"/>
                                <w:b/>
                                <w:sz w:val="14"/>
                              </w:rPr>
                            </w:pPr>
                            <w:r>
                              <w:rPr>
                                <w:rFonts w:ascii="Gotham" w:eastAsia="Gotham" w:hAnsi="Gotham" w:cs="Gotham"/>
                                <w:b/>
                                <w:color w:val="006BA9"/>
                                <w:sz w:val="14"/>
                                <w:lang w:bidi="es-ES"/>
                              </w:rPr>
                              <w:t>8</w:t>
                            </w:r>
                          </w:p>
                        </w:tc>
                        <w:tc>
                          <w:tcPr>
                            <w:tcW w:w="2122" w:type="dxa"/>
                            <w:tcBorders>
                              <w:top w:val="single" w:sz="2" w:space="0" w:color="9B98C6"/>
                              <w:left w:val="single" w:sz="2" w:space="0" w:color="9B98C6"/>
                              <w:bottom w:val="single" w:sz="2" w:space="0" w:color="9B98C6"/>
                              <w:right w:val="nil"/>
                            </w:tcBorders>
                          </w:tcPr>
                          <w:p w14:paraId="1BEF8A14" w14:textId="77777777" w:rsidR="00402EDA" w:rsidRDefault="00402EDA">
                            <w:pPr>
                              <w:pStyle w:val="TableParagraph"/>
                              <w:spacing w:before="8"/>
                              <w:rPr>
                                <w:sz w:val="26"/>
                              </w:rPr>
                            </w:pPr>
                          </w:p>
                          <w:p w14:paraId="4F90DFE8" w14:textId="53F524CF" w:rsidR="00402EDA" w:rsidRDefault="00402EDA">
                            <w:pPr>
                              <w:pStyle w:val="TableParagraph"/>
                              <w:spacing w:line="228" w:lineRule="auto"/>
                              <w:ind w:left="111" w:right="238"/>
                              <w:jc w:val="both"/>
                              <w:rPr>
                                <w:sz w:val="20"/>
                              </w:rPr>
                            </w:pPr>
                            <w:r>
                              <w:rPr>
                                <w:color w:val="006BA9"/>
                                <w:sz w:val="20"/>
                                <w:lang w:bidi="es-ES"/>
                              </w:rPr>
                              <w:t>En el nivel más avanzado y especializado, puedo:</w:t>
                            </w:r>
                          </w:p>
                        </w:tc>
                        <w:tc>
                          <w:tcPr>
                            <w:tcW w:w="7954" w:type="dxa"/>
                            <w:tcBorders>
                              <w:top w:val="single" w:sz="2" w:space="0" w:color="9B98C6"/>
                              <w:left w:val="nil"/>
                              <w:bottom w:val="single" w:sz="2" w:space="0" w:color="9B98C6"/>
                              <w:right w:val="single" w:sz="2" w:space="0" w:color="9B98C6"/>
                            </w:tcBorders>
                          </w:tcPr>
                          <w:p w14:paraId="03EA9B6E" w14:textId="77777777" w:rsidR="00402EDA" w:rsidRDefault="00402EDA">
                            <w:pPr>
                              <w:pStyle w:val="TableParagraph"/>
                              <w:spacing w:before="10"/>
                              <w:rPr>
                                <w:sz w:val="24"/>
                              </w:rPr>
                            </w:pPr>
                          </w:p>
                          <w:p w14:paraId="5A597DC3" w14:textId="10752183" w:rsidR="00402EDA" w:rsidRDefault="00197378" w:rsidP="00366F32">
                            <w:pPr>
                              <w:pStyle w:val="TableParagraph"/>
                              <w:numPr>
                                <w:ilvl w:val="0"/>
                                <w:numId w:val="138"/>
                              </w:numPr>
                              <w:tabs>
                                <w:tab w:val="left" w:pos="351"/>
                                <w:tab w:val="left" w:pos="352"/>
                              </w:tabs>
                              <w:spacing w:line="218" w:lineRule="auto"/>
                              <w:ind w:right="858"/>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rear soluciones para resolver problemas complejos con muchos factores que interactúan </w:t>
                            </w:r>
                            <w:r w:rsidR="00402EDA">
                              <w:rPr>
                                <w:color w:val="231F20"/>
                                <w:sz w:val="20"/>
                                <w:lang w:bidi="es-ES"/>
                              </w:rPr>
                              <w:t>y que están relacionados con la aplicación de los derechos de autor y las licencias a los datos, la información digital y los contenidos.</w:t>
                            </w:r>
                          </w:p>
                          <w:p w14:paraId="363A8186" w14:textId="77777777" w:rsidR="00402EDA" w:rsidRDefault="00402EDA" w:rsidP="00366F32">
                            <w:pPr>
                              <w:pStyle w:val="TableParagraph"/>
                              <w:numPr>
                                <w:ilvl w:val="0"/>
                                <w:numId w:val="138"/>
                              </w:numPr>
                              <w:tabs>
                                <w:tab w:val="left" w:pos="351"/>
                                <w:tab w:val="left" w:pos="352"/>
                              </w:tabs>
                              <w:spacing w:before="50"/>
                              <w:ind w:hanging="285"/>
                              <w:rPr>
                                <w:sz w:val="20"/>
                              </w:rPr>
                            </w:pPr>
                            <w:r>
                              <w:rPr>
                                <w:color w:val="231F20"/>
                                <w:sz w:val="20"/>
                                <w:lang w:bidi="es-ES"/>
                              </w:rPr>
                              <w:t>Proponer nuevas ideas y procesos en el sector.</w:t>
                            </w:r>
                          </w:p>
                        </w:tc>
                      </w:tr>
                    </w:tbl>
                    <w:p w14:paraId="5D5561F6" w14:textId="77777777" w:rsidR="00402EDA" w:rsidRDefault="00402EDA">
                      <w:pPr>
                        <w:pStyle w:val="Textoindependiente"/>
                      </w:pPr>
                    </w:p>
                  </w:txbxContent>
                </v:textbox>
                <w10:wrap anchorx="page" anchory="page"/>
              </v:shape>
            </w:pict>
          </mc:Fallback>
        </mc:AlternateContent>
      </w:r>
      <w:r>
        <w:rPr>
          <w:rFonts w:ascii="Gotham" w:eastAsia="Gotham" w:hAnsi="Gotham" w:cs="Gotham"/>
          <w:noProof/>
          <w:lang w:bidi="es-ES"/>
        </w:rPr>
        <mc:AlternateContent>
          <mc:Choice Requires="wpg">
            <w:drawing>
              <wp:inline distT="0" distB="0" distL="0" distR="0" wp14:anchorId="3F8D1093" wp14:editId="52CDC897">
                <wp:extent cx="1522730" cy="1457960"/>
                <wp:effectExtent l="0" t="0" r="1270" b="0"/>
                <wp:docPr id="880" name="docshapegroup547" descr="DigComp pentagon with Area 3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2730" cy="1457960"/>
                          <a:chOff x="0" y="0"/>
                          <a:chExt cx="2398" cy="2296"/>
                        </a:xfrm>
                      </wpg:grpSpPr>
                      <pic:pic xmlns:pic="http://schemas.openxmlformats.org/drawingml/2006/picture">
                        <pic:nvPicPr>
                          <pic:cNvPr id="881" name="docshape548" descr="DigComp pentagon with Area 3 highlighted"/>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98" cy="2296"/>
                          </a:xfrm>
                          <a:prstGeom prst="rect">
                            <a:avLst/>
                          </a:prstGeom>
                          <a:noFill/>
                          <a:extLst>
                            <a:ext uri="{909E8E84-426E-40DD-AFC4-6F175D3DCCD1}">
                              <a14:hiddenFill xmlns:a14="http://schemas.microsoft.com/office/drawing/2010/main">
                                <a:solidFill>
                                  <a:srgbClr val="FFFFFF"/>
                                </a:solidFill>
                              </a14:hiddenFill>
                            </a:ext>
                          </a:extLst>
                        </pic:spPr>
                      </pic:pic>
                      <wps:wsp>
                        <wps:cNvPr id="882" name="docshape549"/>
                        <wps:cNvSpPr>
                          <a:spLocks/>
                        </wps:cNvSpPr>
                        <wps:spPr bwMode="auto">
                          <a:xfrm>
                            <a:off x="1280" y="2127"/>
                            <a:ext cx="70" cy="72"/>
                          </a:xfrm>
                          <a:custGeom>
                            <a:avLst/>
                            <a:gdLst>
                              <a:gd name="T0" fmla="+- 0 1348 1280"/>
                              <a:gd name="T1" fmla="*/ T0 w 70"/>
                              <a:gd name="T2" fmla="+- 0 2174 2128"/>
                              <a:gd name="T3" fmla="*/ 2174 h 72"/>
                              <a:gd name="T4" fmla="+- 0 1311 1280"/>
                              <a:gd name="T5" fmla="*/ T4 w 70"/>
                              <a:gd name="T6" fmla="+- 0 2199 2128"/>
                              <a:gd name="T7" fmla="*/ 2199 h 72"/>
                              <a:gd name="T8" fmla="+- 0 1302 1280"/>
                              <a:gd name="T9" fmla="*/ T8 w 70"/>
                              <a:gd name="T10" fmla="+- 0 2197 2128"/>
                              <a:gd name="T11" fmla="*/ 2197 h 72"/>
                              <a:gd name="T12" fmla="+- 0 1294 1280"/>
                              <a:gd name="T13" fmla="*/ T12 w 70"/>
                              <a:gd name="T14" fmla="+- 0 2191 2128"/>
                              <a:gd name="T15" fmla="*/ 2191 h 72"/>
                              <a:gd name="T16" fmla="+- 0 1287 1280"/>
                              <a:gd name="T17" fmla="*/ T16 w 70"/>
                              <a:gd name="T18" fmla="+- 0 2184 2128"/>
                              <a:gd name="T19" fmla="*/ 2184 h 72"/>
                              <a:gd name="T20" fmla="+- 0 1282 1280"/>
                              <a:gd name="T21" fmla="*/ T20 w 70"/>
                              <a:gd name="T22" fmla="+- 0 2174 2128"/>
                              <a:gd name="T23" fmla="*/ 2174 h 72"/>
                              <a:gd name="T24" fmla="+- 0 1280 1280"/>
                              <a:gd name="T25" fmla="*/ T24 w 70"/>
                              <a:gd name="T26" fmla="+- 0 2163 2128"/>
                              <a:gd name="T27" fmla="*/ 2163 h 72"/>
                              <a:gd name="T28" fmla="+- 0 1282 1280"/>
                              <a:gd name="T29" fmla="*/ T28 w 70"/>
                              <a:gd name="T30" fmla="+- 0 2153 2128"/>
                              <a:gd name="T31" fmla="*/ 2153 h 72"/>
                              <a:gd name="T32" fmla="+- 0 1320 1280"/>
                              <a:gd name="T33" fmla="*/ T32 w 70"/>
                              <a:gd name="T34" fmla="+- 0 2128 2128"/>
                              <a:gd name="T35" fmla="*/ 2128 h 72"/>
                              <a:gd name="T36" fmla="+- 0 1329 1280"/>
                              <a:gd name="T37" fmla="*/ T36 w 70"/>
                              <a:gd name="T38" fmla="+- 0 2130 2128"/>
                              <a:gd name="T39" fmla="*/ 2130 h 72"/>
                              <a:gd name="T40" fmla="+- 0 1336 1280"/>
                              <a:gd name="T41" fmla="*/ T40 w 70"/>
                              <a:gd name="T42" fmla="+- 0 2136 2128"/>
                              <a:gd name="T43" fmla="*/ 2136 h 72"/>
                              <a:gd name="T44" fmla="+- 0 1344 1280"/>
                              <a:gd name="T45" fmla="*/ T44 w 70"/>
                              <a:gd name="T46" fmla="+- 0 2143 2128"/>
                              <a:gd name="T47" fmla="*/ 2143 h 72"/>
                              <a:gd name="T48" fmla="+- 0 1348 1280"/>
                              <a:gd name="T49" fmla="*/ T48 w 70"/>
                              <a:gd name="T50" fmla="+- 0 2153 2128"/>
                              <a:gd name="T51" fmla="*/ 2153 h 72"/>
                              <a:gd name="T52" fmla="+- 0 1350 1280"/>
                              <a:gd name="T53" fmla="*/ T52 w 70"/>
                              <a:gd name="T54" fmla="+- 0 2164 2128"/>
                              <a:gd name="T55" fmla="*/ 2164 h 72"/>
                              <a:gd name="T56" fmla="+- 0 1348 1280"/>
                              <a:gd name="T57" fmla="*/ T56 w 70"/>
                              <a:gd name="T58" fmla="+- 0 2174 2128"/>
                              <a:gd name="T59" fmla="*/ 2174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0" h="72">
                                <a:moveTo>
                                  <a:pt x="68" y="46"/>
                                </a:moveTo>
                                <a:lnTo>
                                  <a:pt x="31" y="71"/>
                                </a:lnTo>
                                <a:lnTo>
                                  <a:pt x="22" y="69"/>
                                </a:lnTo>
                                <a:lnTo>
                                  <a:pt x="14" y="63"/>
                                </a:lnTo>
                                <a:lnTo>
                                  <a:pt x="7" y="56"/>
                                </a:lnTo>
                                <a:lnTo>
                                  <a:pt x="2" y="46"/>
                                </a:lnTo>
                                <a:lnTo>
                                  <a:pt x="0" y="35"/>
                                </a:lnTo>
                                <a:lnTo>
                                  <a:pt x="2" y="25"/>
                                </a:lnTo>
                                <a:lnTo>
                                  <a:pt x="40" y="0"/>
                                </a:lnTo>
                                <a:lnTo>
                                  <a:pt x="49" y="2"/>
                                </a:lnTo>
                                <a:lnTo>
                                  <a:pt x="56" y="8"/>
                                </a:lnTo>
                                <a:lnTo>
                                  <a:pt x="64" y="15"/>
                                </a:lnTo>
                                <a:lnTo>
                                  <a:pt x="68" y="25"/>
                                </a:lnTo>
                                <a:lnTo>
                                  <a:pt x="70" y="36"/>
                                </a:lnTo>
                                <a:lnTo>
                                  <a:pt x="68" y="46"/>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docshape550"/>
                        <wps:cNvSpPr>
                          <a:spLocks/>
                        </wps:cNvSpPr>
                        <wps:spPr bwMode="auto">
                          <a:xfrm>
                            <a:off x="1050" y="2119"/>
                            <a:ext cx="85" cy="86"/>
                          </a:xfrm>
                          <a:custGeom>
                            <a:avLst/>
                            <a:gdLst>
                              <a:gd name="T0" fmla="+- 0 1087 1051"/>
                              <a:gd name="T1" fmla="*/ T0 w 85"/>
                              <a:gd name="T2" fmla="+- 0 2120 2120"/>
                              <a:gd name="T3" fmla="*/ 2120 h 86"/>
                              <a:gd name="T4" fmla="+- 0 1051 1051"/>
                              <a:gd name="T5" fmla="*/ T4 w 85"/>
                              <a:gd name="T6" fmla="+- 0 2162 2120"/>
                              <a:gd name="T7" fmla="*/ 2162 h 86"/>
                              <a:gd name="T8" fmla="+- 0 1052 1051"/>
                              <a:gd name="T9" fmla="*/ T8 w 85"/>
                              <a:gd name="T10" fmla="+- 0 2174 2120"/>
                              <a:gd name="T11" fmla="*/ 2174 h 86"/>
                              <a:gd name="T12" fmla="+- 0 1058 1051"/>
                              <a:gd name="T13" fmla="*/ T12 w 85"/>
                              <a:gd name="T14" fmla="+- 0 2186 2120"/>
                              <a:gd name="T15" fmla="*/ 2186 h 86"/>
                              <a:gd name="T16" fmla="+- 0 1067 1051"/>
                              <a:gd name="T17" fmla="*/ T16 w 85"/>
                              <a:gd name="T18" fmla="+- 0 2195 2120"/>
                              <a:gd name="T19" fmla="*/ 2195 h 86"/>
                              <a:gd name="T20" fmla="+- 0 1076 1051"/>
                              <a:gd name="T21" fmla="*/ T20 w 85"/>
                              <a:gd name="T22" fmla="+- 0 2202 2120"/>
                              <a:gd name="T23" fmla="*/ 2202 h 86"/>
                              <a:gd name="T24" fmla="+- 0 1088 1051"/>
                              <a:gd name="T25" fmla="*/ T24 w 85"/>
                              <a:gd name="T26" fmla="+- 0 2205 2120"/>
                              <a:gd name="T27" fmla="*/ 2205 h 86"/>
                              <a:gd name="T28" fmla="+- 0 1110 1051"/>
                              <a:gd name="T29" fmla="*/ T28 w 85"/>
                              <a:gd name="T30" fmla="+- 0 2202 2120"/>
                              <a:gd name="T31" fmla="*/ 2202 h 86"/>
                              <a:gd name="T32" fmla="+- 0 1135 1051"/>
                              <a:gd name="T33" fmla="*/ T32 w 85"/>
                              <a:gd name="T34" fmla="+- 0 2162 2120"/>
                              <a:gd name="T35" fmla="*/ 2162 h 86"/>
                              <a:gd name="T36" fmla="+- 0 1133 1051"/>
                              <a:gd name="T37" fmla="*/ T36 w 85"/>
                              <a:gd name="T38" fmla="+- 0 2149 2120"/>
                              <a:gd name="T39" fmla="*/ 2149 h 86"/>
                              <a:gd name="T40" fmla="+- 0 1128 1051"/>
                              <a:gd name="T41" fmla="*/ T40 w 85"/>
                              <a:gd name="T42" fmla="+- 0 2137 2120"/>
                              <a:gd name="T43" fmla="*/ 2137 h 86"/>
                              <a:gd name="T44" fmla="+- 0 1118 1051"/>
                              <a:gd name="T45" fmla="*/ T44 w 85"/>
                              <a:gd name="T46" fmla="+- 0 2128 2120"/>
                              <a:gd name="T47" fmla="*/ 2128 h 86"/>
                              <a:gd name="T48" fmla="+- 0 1103 1051"/>
                              <a:gd name="T49" fmla="*/ T48 w 85"/>
                              <a:gd name="T50" fmla="+- 0 2121 2120"/>
                              <a:gd name="T51" fmla="*/ 2121 h 86"/>
                              <a:gd name="T52" fmla="+- 0 1087 1051"/>
                              <a:gd name="T53" fmla="*/ T52 w 85"/>
                              <a:gd name="T54" fmla="+- 0 2120 2120"/>
                              <a:gd name="T55" fmla="*/ 212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5" h="86">
                                <a:moveTo>
                                  <a:pt x="36" y="0"/>
                                </a:moveTo>
                                <a:lnTo>
                                  <a:pt x="0" y="42"/>
                                </a:lnTo>
                                <a:lnTo>
                                  <a:pt x="1" y="54"/>
                                </a:lnTo>
                                <a:lnTo>
                                  <a:pt x="7" y="66"/>
                                </a:lnTo>
                                <a:lnTo>
                                  <a:pt x="16" y="75"/>
                                </a:lnTo>
                                <a:lnTo>
                                  <a:pt x="25" y="82"/>
                                </a:lnTo>
                                <a:lnTo>
                                  <a:pt x="37" y="85"/>
                                </a:lnTo>
                                <a:lnTo>
                                  <a:pt x="59" y="82"/>
                                </a:lnTo>
                                <a:lnTo>
                                  <a:pt x="84" y="42"/>
                                </a:lnTo>
                                <a:lnTo>
                                  <a:pt x="82" y="29"/>
                                </a:lnTo>
                                <a:lnTo>
                                  <a:pt x="77" y="17"/>
                                </a:lnTo>
                                <a:lnTo>
                                  <a:pt x="67" y="8"/>
                                </a:lnTo>
                                <a:lnTo>
                                  <a:pt x="52" y="1"/>
                                </a:lnTo>
                                <a:lnTo>
                                  <a:pt x="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docshape551"/>
                        <wps:cNvSpPr>
                          <a:spLocks/>
                        </wps:cNvSpPr>
                        <wps:spPr bwMode="auto">
                          <a:xfrm>
                            <a:off x="836" y="2126"/>
                            <a:ext cx="70" cy="72"/>
                          </a:xfrm>
                          <a:custGeom>
                            <a:avLst/>
                            <a:gdLst>
                              <a:gd name="T0" fmla="+- 0 905 837"/>
                              <a:gd name="T1" fmla="*/ T0 w 70"/>
                              <a:gd name="T2" fmla="+- 0 2173 2126"/>
                              <a:gd name="T3" fmla="*/ 2173 h 72"/>
                              <a:gd name="T4" fmla="+- 0 867 837"/>
                              <a:gd name="T5" fmla="*/ T4 w 70"/>
                              <a:gd name="T6" fmla="+- 0 2198 2126"/>
                              <a:gd name="T7" fmla="*/ 2198 h 72"/>
                              <a:gd name="T8" fmla="+- 0 858 837"/>
                              <a:gd name="T9" fmla="*/ T8 w 70"/>
                              <a:gd name="T10" fmla="+- 0 2195 2126"/>
                              <a:gd name="T11" fmla="*/ 2195 h 72"/>
                              <a:gd name="T12" fmla="+- 0 850 837"/>
                              <a:gd name="T13" fmla="*/ T12 w 70"/>
                              <a:gd name="T14" fmla="+- 0 2190 2126"/>
                              <a:gd name="T15" fmla="*/ 2190 h 72"/>
                              <a:gd name="T16" fmla="+- 0 843 837"/>
                              <a:gd name="T17" fmla="*/ T16 w 70"/>
                              <a:gd name="T18" fmla="+- 0 2182 2126"/>
                              <a:gd name="T19" fmla="*/ 2182 h 72"/>
                              <a:gd name="T20" fmla="+- 0 838 837"/>
                              <a:gd name="T21" fmla="*/ T20 w 70"/>
                              <a:gd name="T22" fmla="+- 0 2172 2126"/>
                              <a:gd name="T23" fmla="*/ 2172 h 72"/>
                              <a:gd name="T24" fmla="+- 0 837 837"/>
                              <a:gd name="T25" fmla="*/ T24 w 70"/>
                              <a:gd name="T26" fmla="+- 0 2162 2126"/>
                              <a:gd name="T27" fmla="*/ 2162 h 72"/>
                              <a:gd name="T28" fmla="+- 0 838 837"/>
                              <a:gd name="T29" fmla="*/ T28 w 70"/>
                              <a:gd name="T30" fmla="+- 0 2151 2126"/>
                              <a:gd name="T31" fmla="*/ 2151 h 72"/>
                              <a:gd name="T32" fmla="+- 0 876 837"/>
                              <a:gd name="T33" fmla="*/ T32 w 70"/>
                              <a:gd name="T34" fmla="+- 0 2126 2126"/>
                              <a:gd name="T35" fmla="*/ 2126 h 72"/>
                              <a:gd name="T36" fmla="+- 0 885 837"/>
                              <a:gd name="T37" fmla="*/ T36 w 70"/>
                              <a:gd name="T38" fmla="+- 0 2128 2126"/>
                              <a:gd name="T39" fmla="*/ 2128 h 72"/>
                              <a:gd name="T40" fmla="+- 0 892 837"/>
                              <a:gd name="T41" fmla="*/ T40 w 70"/>
                              <a:gd name="T42" fmla="+- 0 2134 2126"/>
                              <a:gd name="T43" fmla="*/ 2134 h 72"/>
                              <a:gd name="T44" fmla="+- 0 900 837"/>
                              <a:gd name="T45" fmla="*/ T44 w 70"/>
                              <a:gd name="T46" fmla="+- 0 2142 2126"/>
                              <a:gd name="T47" fmla="*/ 2142 h 72"/>
                              <a:gd name="T48" fmla="+- 0 905 837"/>
                              <a:gd name="T49" fmla="*/ T48 w 70"/>
                              <a:gd name="T50" fmla="+- 0 2151 2126"/>
                              <a:gd name="T51" fmla="*/ 2151 h 72"/>
                              <a:gd name="T52" fmla="+- 0 906 837"/>
                              <a:gd name="T53" fmla="*/ T52 w 70"/>
                              <a:gd name="T54" fmla="+- 0 2162 2126"/>
                              <a:gd name="T55" fmla="*/ 2162 h 72"/>
                              <a:gd name="T56" fmla="+- 0 905 837"/>
                              <a:gd name="T57" fmla="*/ T56 w 70"/>
                              <a:gd name="T58" fmla="+- 0 2173 2126"/>
                              <a:gd name="T59" fmla="*/ 217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0" h="72">
                                <a:moveTo>
                                  <a:pt x="68" y="47"/>
                                </a:moveTo>
                                <a:lnTo>
                                  <a:pt x="30" y="72"/>
                                </a:lnTo>
                                <a:lnTo>
                                  <a:pt x="21" y="69"/>
                                </a:lnTo>
                                <a:lnTo>
                                  <a:pt x="13" y="64"/>
                                </a:lnTo>
                                <a:lnTo>
                                  <a:pt x="6" y="56"/>
                                </a:lnTo>
                                <a:lnTo>
                                  <a:pt x="1" y="46"/>
                                </a:lnTo>
                                <a:lnTo>
                                  <a:pt x="0" y="36"/>
                                </a:lnTo>
                                <a:lnTo>
                                  <a:pt x="1" y="25"/>
                                </a:lnTo>
                                <a:lnTo>
                                  <a:pt x="39" y="0"/>
                                </a:lnTo>
                                <a:lnTo>
                                  <a:pt x="48" y="2"/>
                                </a:lnTo>
                                <a:lnTo>
                                  <a:pt x="55" y="8"/>
                                </a:lnTo>
                                <a:lnTo>
                                  <a:pt x="63" y="16"/>
                                </a:lnTo>
                                <a:lnTo>
                                  <a:pt x="68" y="25"/>
                                </a:lnTo>
                                <a:lnTo>
                                  <a:pt x="69" y="36"/>
                                </a:lnTo>
                                <a:lnTo>
                                  <a:pt x="68" y="47"/>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5" name="docshape552"/>
                        <wps:cNvSpPr>
                          <a:spLocks/>
                        </wps:cNvSpPr>
                        <wps:spPr bwMode="auto">
                          <a:xfrm>
                            <a:off x="1502" y="2128"/>
                            <a:ext cx="70" cy="72"/>
                          </a:xfrm>
                          <a:custGeom>
                            <a:avLst/>
                            <a:gdLst>
                              <a:gd name="T0" fmla="+- 0 1570 1502"/>
                              <a:gd name="T1" fmla="*/ T0 w 70"/>
                              <a:gd name="T2" fmla="+- 0 2175 2129"/>
                              <a:gd name="T3" fmla="*/ 2175 h 72"/>
                              <a:gd name="T4" fmla="+- 0 1533 1502"/>
                              <a:gd name="T5" fmla="*/ T4 w 70"/>
                              <a:gd name="T6" fmla="+- 0 2200 2129"/>
                              <a:gd name="T7" fmla="*/ 2200 h 72"/>
                              <a:gd name="T8" fmla="+- 0 1524 1502"/>
                              <a:gd name="T9" fmla="*/ T8 w 70"/>
                              <a:gd name="T10" fmla="+- 0 2198 2129"/>
                              <a:gd name="T11" fmla="*/ 2198 h 72"/>
                              <a:gd name="T12" fmla="+- 0 1516 1502"/>
                              <a:gd name="T13" fmla="*/ T12 w 70"/>
                              <a:gd name="T14" fmla="+- 0 2192 2129"/>
                              <a:gd name="T15" fmla="*/ 2192 h 72"/>
                              <a:gd name="T16" fmla="+- 0 1509 1502"/>
                              <a:gd name="T17" fmla="*/ T16 w 70"/>
                              <a:gd name="T18" fmla="+- 0 2184 2129"/>
                              <a:gd name="T19" fmla="*/ 2184 h 72"/>
                              <a:gd name="T20" fmla="+- 0 1504 1502"/>
                              <a:gd name="T21" fmla="*/ T20 w 70"/>
                              <a:gd name="T22" fmla="+- 0 2175 2129"/>
                              <a:gd name="T23" fmla="*/ 2175 h 72"/>
                              <a:gd name="T24" fmla="+- 0 1502 1502"/>
                              <a:gd name="T25" fmla="*/ T24 w 70"/>
                              <a:gd name="T26" fmla="+- 0 2164 2129"/>
                              <a:gd name="T27" fmla="*/ 2164 h 72"/>
                              <a:gd name="T28" fmla="+- 0 1504 1502"/>
                              <a:gd name="T29" fmla="*/ T28 w 70"/>
                              <a:gd name="T30" fmla="+- 0 2154 2129"/>
                              <a:gd name="T31" fmla="*/ 2154 h 72"/>
                              <a:gd name="T32" fmla="+- 0 1541 1502"/>
                              <a:gd name="T33" fmla="*/ T32 w 70"/>
                              <a:gd name="T34" fmla="+- 0 2129 2129"/>
                              <a:gd name="T35" fmla="*/ 2129 h 72"/>
                              <a:gd name="T36" fmla="+- 0 1551 1502"/>
                              <a:gd name="T37" fmla="*/ T36 w 70"/>
                              <a:gd name="T38" fmla="+- 0 2131 2129"/>
                              <a:gd name="T39" fmla="*/ 2131 h 72"/>
                              <a:gd name="T40" fmla="+- 0 1558 1502"/>
                              <a:gd name="T41" fmla="*/ T40 w 70"/>
                              <a:gd name="T42" fmla="+- 0 2137 2129"/>
                              <a:gd name="T43" fmla="*/ 2137 h 72"/>
                              <a:gd name="T44" fmla="+- 0 1566 1502"/>
                              <a:gd name="T45" fmla="*/ T44 w 70"/>
                              <a:gd name="T46" fmla="+- 0 2144 2129"/>
                              <a:gd name="T47" fmla="*/ 2144 h 72"/>
                              <a:gd name="T48" fmla="+- 0 1570 1502"/>
                              <a:gd name="T49" fmla="*/ T48 w 70"/>
                              <a:gd name="T50" fmla="+- 0 2154 2129"/>
                              <a:gd name="T51" fmla="*/ 2154 h 72"/>
                              <a:gd name="T52" fmla="+- 0 1572 1502"/>
                              <a:gd name="T53" fmla="*/ T52 w 70"/>
                              <a:gd name="T54" fmla="+- 0 2164 2129"/>
                              <a:gd name="T55" fmla="*/ 2164 h 72"/>
                              <a:gd name="T56" fmla="+- 0 1570 1502"/>
                              <a:gd name="T57" fmla="*/ T56 w 70"/>
                              <a:gd name="T58" fmla="+- 0 2175 2129"/>
                              <a:gd name="T59" fmla="*/ 217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0" h="72">
                                <a:moveTo>
                                  <a:pt x="68" y="46"/>
                                </a:moveTo>
                                <a:lnTo>
                                  <a:pt x="31" y="71"/>
                                </a:lnTo>
                                <a:lnTo>
                                  <a:pt x="22" y="69"/>
                                </a:lnTo>
                                <a:lnTo>
                                  <a:pt x="14" y="63"/>
                                </a:lnTo>
                                <a:lnTo>
                                  <a:pt x="7" y="55"/>
                                </a:lnTo>
                                <a:lnTo>
                                  <a:pt x="2" y="46"/>
                                </a:lnTo>
                                <a:lnTo>
                                  <a:pt x="0" y="35"/>
                                </a:lnTo>
                                <a:lnTo>
                                  <a:pt x="2" y="25"/>
                                </a:lnTo>
                                <a:lnTo>
                                  <a:pt x="39" y="0"/>
                                </a:lnTo>
                                <a:lnTo>
                                  <a:pt x="49" y="2"/>
                                </a:lnTo>
                                <a:lnTo>
                                  <a:pt x="56" y="8"/>
                                </a:lnTo>
                                <a:lnTo>
                                  <a:pt x="64" y="15"/>
                                </a:lnTo>
                                <a:lnTo>
                                  <a:pt x="68" y="25"/>
                                </a:lnTo>
                                <a:lnTo>
                                  <a:pt x="70" y="35"/>
                                </a:lnTo>
                                <a:lnTo>
                                  <a:pt x="68" y="46"/>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9334B39" id="docshapegroup547" o:spid="_x0000_s1026" alt="DigComp pentagon with Area 3 highlighted" style="width:119.9pt;height:114.8pt;mso-position-horizontal-relative:char;mso-position-vertical-relative:line" coordsize="2398,2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">
                <v:shape id="docshape548" o:spid="_x0000_s1027" type="#_x0000_t75" alt="DigComp pentagon with Area 3 highlighted" style="position:absolute;width:2398;height: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">
                  <v:imagedata r:id="rId88" o:title="DigComp pentagon with Area 3 highlighted"/>
                </v:shape>
                <v:shape id="docshape549" o:spid="_x0000_s1028" style="position:absolute;left:1280;top:2127;width:70;height:72;visibility:visible;mso-wrap-style:square;v-text-anchor:top" coordsize="7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" path="m68,46l31,71,22,69,14,63,7,56,2,46,,35,2,25,40,r9,2l56,8r8,7l68,25r2,11l68,46xe" filled="f" strokecolor="white">
                  <v:path arrowok="t" o:connecttype="custom" o:connectlocs="68,2174;31,2199;22,2197;14,2191;7,2184;2,2174;0,2163;2,2153;40,2128;49,2130;56,2136;64,2143;68,2153;70,2164;68,2174" o:connectangles="0,0,0,0,0,0,0,0,0,0,0,0,0,0,0"/>
                </v:shape>
                <v:shape id="docshape550" o:spid="_x0000_s1029" style="position:absolute;left:1050;top:2119;width:85;height:86;visibility:visible;mso-wrap-style:square;v-text-anchor:top" coordsize="8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" path="m36,l,42,1,54,7,66r9,9l25,82r12,3l59,82,84,42,82,29,77,17,67,8,52,1,36,xe" stroked="f">
                  <v:path arrowok="t" o:connecttype="custom" o:connectlocs="36,2120;0,2162;1,2174;7,2186;16,2195;25,2202;37,2205;59,2202;84,2162;82,2149;77,2137;67,2128;52,2121;36,2120" o:connectangles="0,0,0,0,0,0,0,0,0,0,0,0,0,0"/>
                </v:shape>
                <v:shape id="docshape551" o:spid="_x0000_s1030" style="position:absolute;left:836;top:2126;width:70;height:72;visibility:visible;mso-wrap-style:square;v-text-anchor:top" coordsize="7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" path="m68,47l30,72,21,69,13,64,6,56,1,46,,36,1,25,39,r9,2l55,8r8,8l68,25r1,11l68,47xe" filled="f" strokecolor="white">
                  <v:path arrowok="t" o:connecttype="custom" o:connectlocs="68,2173;30,2198;21,2195;13,2190;6,2182;1,2172;0,2162;1,2151;39,2126;48,2128;55,2134;63,2142;68,2151;69,2162;68,2173" o:connectangles="0,0,0,0,0,0,0,0,0,0,0,0,0,0,0"/>
                </v:shape>
                <v:shape id="docshape552" o:spid="_x0000_s1031" style="position:absolute;left:1502;top:2128;width:70;height:72;visibility:visible;mso-wrap-style:square;v-text-anchor:top" coordsize="7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" path="m68,46l31,71,22,69,14,63,7,55,2,46,,35,2,25,39,,49,2r7,6l64,15r4,10l70,35,68,46xe" filled="f" strokecolor="white">
                  <v:path arrowok="t" o:connecttype="custom" o:connectlocs="68,2175;31,2200;22,2198;14,2192;7,2184;2,2175;0,2164;2,2154;39,2129;49,2131;56,2137;64,2144;68,2154;70,2164;68,2175" o:connectangles="0,0,0,0,0,0,0,0,0,0,0,0,0,0,0"/>
                </v:shape>
                <w10:anchorlock/>
              </v:group>
            </w:pict>
          </mc:Fallback>
        </mc:AlternateContent>
      </w:r>
    </w:p>
    <w:p w14:paraId="420CD757" w14:textId="77777777" w:rsidR="00AB3F49" w:rsidRDefault="00AB3F49">
      <w:pPr>
        <w:pStyle w:val="Textoindependiente"/>
        <w:rPr>
          <w:rFonts w:ascii="Gotham"/>
          <w:b/>
        </w:rPr>
      </w:pPr>
    </w:p>
    <w:p w14:paraId="01AE0B90" w14:textId="316959EB" w:rsidR="00AB3F49" w:rsidRDefault="00595692">
      <w:pPr>
        <w:pStyle w:val="Textoindependiente"/>
        <w:spacing w:before="4"/>
        <w:rPr>
          <w:rFonts w:ascii="Gotham"/>
          <w:b/>
          <w:sz w:val="22"/>
        </w:rPr>
      </w:pPr>
      <w:r>
        <w:rPr>
          <w:noProof/>
          <w:lang w:bidi="es-ES"/>
        </w:rPr>
        <mc:AlternateContent>
          <mc:Choice Requires="wps">
            <w:drawing>
              <wp:anchor distT="0" distB="0" distL="0" distR="0" simplePos="0" relativeHeight="487666688" behindDoc="1" locked="0" layoutInCell="1" allowOverlap="1" wp14:anchorId="21C1B18B" wp14:editId="6DAD6E32">
                <wp:simplePos x="0" y="0"/>
                <wp:positionH relativeFrom="page">
                  <wp:posOffset>541655</wp:posOffset>
                </wp:positionH>
                <wp:positionV relativeFrom="paragraph">
                  <wp:posOffset>213995</wp:posOffset>
                </wp:positionV>
                <wp:extent cx="2237105" cy="1270"/>
                <wp:effectExtent l="0" t="0" r="0" b="0"/>
                <wp:wrapTopAndBottom/>
                <wp:docPr id="879" name="docshape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105" cy="1270"/>
                        </a:xfrm>
                        <a:custGeom>
                          <a:avLst/>
                          <a:gdLst>
                            <a:gd name="T0" fmla="+- 0 853 853"/>
                            <a:gd name="T1" fmla="*/ T0 w 3523"/>
                            <a:gd name="T2" fmla="+- 0 4375 853"/>
                            <a:gd name="T3" fmla="*/ T2 w 3523"/>
                          </a:gdLst>
                          <a:ahLst/>
                          <a:cxnLst>
                            <a:cxn ang="0">
                              <a:pos x="T1" y="0"/>
                            </a:cxn>
                            <a:cxn ang="0">
                              <a:pos x="T3" y="0"/>
                            </a:cxn>
                          </a:cxnLst>
                          <a:rect l="0" t="0" r="r" b="b"/>
                          <a:pathLst>
                            <a:path w="3523">
                              <a:moveTo>
                                <a:pt x="0" y="0"/>
                              </a:moveTo>
                              <a:lnTo>
                                <a:pt x="3522" y="0"/>
                              </a:lnTo>
                            </a:path>
                          </a:pathLst>
                        </a:custGeom>
                        <a:noFill/>
                        <a:ln w="6350">
                          <a:solidFill>
                            <a:srgbClr val="D57C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13360" id="docshape553" o:spid="_x0000_s1026" style="position:absolute;margin-left:42.65pt;margin-top:16.85pt;width:176.15pt;height:.1pt;z-index:-15649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" path="m,l3522,e" filled="f" strokecolor="#d57c2a" strokeweight=".5pt">
                <v:path arrowok="t" o:connecttype="custom" o:connectlocs="0,0;2236470,0" o:connectangles="0,0"/>
                <w10:wrap type="topAndBottom" anchorx="page"/>
              </v:shape>
            </w:pict>
          </mc:Fallback>
        </mc:AlternateContent>
      </w:r>
    </w:p>
    <w:p w14:paraId="0CFE3675" w14:textId="77777777" w:rsidR="00AB3F49" w:rsidRDefault="00AB3F49">
      <w:pPr>
        <w:pStyle w:val="Textoindependiente"/>
        <w:spacing w:before="1"/>
        <w:rPr>
          <w:rFonts w:ascii="Gotham"/>
          <w:b/>
          <w:sz w:val="8"/>
        </w:rPr>
      </w:pPr>
    </w:p>
    <w:p w14:paraId="0F7BE141" w14:textId="77777777" w:rsidR="00AB3F49" w:rsidRDefault="00790224">
      <w:pPr>
        <w:spacing w:before="75"/>
        <w:ind w:left="853"/>
        <w:rPr>
          <w:rFonts w:ascii="Gotham" w:hAnsi="Gotham" w:hint="eastAsia"/>
          <w:b/>
          <w:sz w:val="18"/>
        </w:rPr>
      </w:pPr>
      <w:bookmarkStart w:id="19" w:name="_bookmark16"/>
      <w:bookmarkEnd w:id="19"/>
      <w:r>
        <w:rPr>
          <w:rFonts w:ascii="Gotham-Light" w:eastAsia="Gotham-Light" w:hAnsi="Gotham-Light" w:cs="Gotham-Light"/>
          <w:color w:val="006BA9"/>
          <w:sz w:val="18"/>
          <w:lang w:bidi="es-ES"/>
        </w:rPr>
        <w:t xml:space="preserve">DIMENSIÓN 1 - </w:t>
      </w:r>
      <w:r>
        <w:rPr>
          <w:rFonts w:ascii="Gotham" w:eastAsia="Gotham" w:hAnsi="Gotham" w:cs="Gotham"/>
          <w:b/>
          <w:color w:val="006BA9"/>
          <w:sz w:val="18"/>
          <w:lang w:bidi="es-ES"/>
        </w:rPr>
        <w:t>ÁREA DE COMPETENCIA</w:t>
      </w:r>
    </w:p>
    <w:p w14:paraId="1E7D2E4F" w14:textId="77777777" w:rsidR="00AB3F49" w:rsidRDefault="00790224">
      <w:pPr>
        <w:pStyle w:val="Ttulo2"/>
        <w:spacing w:before="100" w:line="199" w:lineRule="auto"/>
        <w:ind w:left="856" w:right="12277" w:hanging="4"/>
      </w:pPr>
      <w:r>
        <w:rPr>
          <w:rFonts w:ascii="EC Square Sans Pro" w:eastAsia="EC Square Sans Pro" w:hAnsi="EC Square Sans Pro" w:cs="EC Square Sans Pro"/>
          <w:color w:val="D57C2A"/>
          <w:lang w:bidi="es-ES"/>
        </w:rPr>
        <w:t xml:space="preserve">3. </w:t>
      </w:r>
      <w:r>
        <w:rPr>
          <w:color w:val="D57C2A"/>
          <w:lang w:bidi="es-ES"/>
        </w:rPr>
        <w:t>CREACIÓN DE CONTENIDOS DIGITALES</w:t>
      </w:r>
    </w:p>
    <w:p w14:paraId="43663DAA" w14:textId="2B3170DC" w:rsidR="00AB3F49" w:rsidRDefault="00595692">
      <w:pPr>
        <w:pStyle w:val="Textoindependiente"/>
        <w:spacing w:before="5"/>
        <w:rPr>
          <w:rFonts w:ascii="ECSquareSansProMedium"/>
          <w:sz w:val="21"/>
        </w:rPr>
      </w:pPr>
      <w:r>
        <w:rPr>
          <w:noProof/>
          <w:lang w:bidi="es-ES"/>
        </w:rPr>
        <mc:AlternateContent>
          <mc:Choice Requires="wps">
            <w:drawing>
              <wp:anchor distT="0" distB="0" distL="0" distR="0" simplePos="0" relativeHeight="487667200" behindDoc="1" locked="0" layoutInCell="1" allowOverlap="1" wp14:anchorId="1EC4E8AE" wp14:editId="653B3371">
                <wp:simplePos x="0" y="0"/>
                <wp:positionH relativeFrom="page">
                  <wp:posOffset>541655</wp:posOffset>
                </wp:positionH>
                <wp:positionV relativeFrom="paragraph">
                  <wp:posOffset>179705</wp:posOffset>
                </wp:positionV>
                <wp:extent cx="2237105" cy="1270"/>
                <wp:effectExtent l="0" t="0" r="0" b="0"/>
                <wp:wrapTopAndBottom/>
                <wp:docPr id="878" name="docshape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105" cy="1270"/>
                        </a:xfrm>
                        <a:custGeom>
                          <a:avLst/>
                          <a:gdLst>
                            <a:gd name="T0" fmla="+- 0 853 853"/>
                            <a:gd name="T1" fmla="*/ T0 w 3523"/>
                            <a:gd name="T2" fmla="+- 0 4375 853"/>
                            <a:gd name="T3" fmla="*/ T2 w 3523"/>
                          </a:gdLst>
                          <a:ahLst/>
                          <a:cxnLst>
                            <a:cxn ang="0">
                              <a:pos x="T1" y="0"/>
                            </a:cxn>
                            <a:cxn ang="0">
                              <a:pos x="T3" y="0"/>
                            </a:cxn>
                          </a:cxnLst>
                          <a:rect l="0" t="0" r="r" b="b"/>
                          <a:pathLst>
                            <a:path w="3523">
                              <a:moveTo>
                                <a:pt x="0" y="0"/>
                              </a:moveTo>
                              <a:lnTo>
                                <a:pt x="3522" y="0"/>
                              </a:lnTo>
                            </a:path>
                          </a:pathLst>
                        </a:custGeom>
                        <a:noFill/>
                        <a:ln w="6350">
                          <a:solidFill>
                            <a:srgbClr val="D57C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F45E4" id="docshape554" o:spid="_x0000_s1026" style="position:absolute;margin-left:42.65pt;margin-top:14.15pt;width:176.15pt;height:.1pt;z-index:-15649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" path="m,l3522,e" filled="f" strokecolor="#d57c2a" strokeweight=".5pt">
                <v:path arrowok="t" o:connecttype="custom" o:connectlocs="0,0;2236470,0" o:connectangles="0,0"/>
                <w10:wrap type="topAndBottom" anchorx="page"/>
              </v:shape>
            </w:pict>
          </mc:Fallback>
        </mc:AlternateContent>
      </w:r>
    </w:p>
    <w:p w14:paraId="4458845A" w14:textId="77777777" w:rsidR="00AB3F49" w:rsidRDefault="00790224">
      <w:pPr>
        <w:spacing w:before="188"/>
        <w:ind w:left="853"/>
        <w:rPr>
          <w:rFonts w:ascii="Gotham" w:hAnsi="Gotham" w:hint="eastAsia"/>
          <w:b/>
          <w:sz w:val="18"/>
        </w:rPr>
      </w:pPr>
      <w:r>
        <w:rPr>
          <w:rFonts w:ascii="Gotham-Light" w:eastAsia="Gotham-Light" w:hAnsi="Gotham-Light" w:cs="Gotham-Light"/>
          <w:color w:val="006BA9"/>
          <w:sz w:val="18"/>
          <w:lang w:bidi="es-ES"/>
        </w:rPr>
        <w:t xml:space="preserve">DIMENSIÓN 2 - </w:t>
      </w:r>
      <w:r>
        <w:rPr>
          <w:rFonts w:ascii="Gotham" w:eastAsia="Gotham" w:hAnsi="Gotham" w:cs="Gotham"/>
          <w:b/>
          <w:color w:val="006BA9"/>
          <w:sz w:val="18"/>
          <w:lang w:bidi="es-ES"/>
        </w:rPr>
        <w:t>COMPETENCIA</w:t>
      </w:r>
    </w:p>
    <w:p w14:paraId="12DA4DE9" w14:textId="09D47BA7" w:rsidR="00AB3F49" w:rsidRDefault="00790224" w:rsidP="000B4067">
      <w:pPr>
        <w:pStyle w:val="Ttulo2"/>
        <w:numPr>
          <w:ilvl w:val="1"/>
          <w:numId w:val="184"/>
        </w:numPr>
        <w:tabs>
          <w:tab w:val="left" w:pos="1429"/>
        </w:tabs>
        <w:spacing w:before="100" w:line="199" w:lineRule="auto"/>
        <w:ind w:left="856" w:right="12854" w:hanging="4"/>
      </w:pPr>
      <w:r>
        <w:rPr>
          <w:color w:val="D57C2A"/>
          <w:lang w:bidi="es-ES"/>
        </w:rPr>
        <w:t>DERECHOS DE AUTOR Y LICENCIAS</w:t>
      </w:r>
    </w:p>
    <w:p w14:paraId="5BEB959F" w14:textId="676A3250" w:rsidR="00AB3F49" w:rsidRDefault="00790224">
      <w:pPr>
        <w:spacing w:before="141" w:line="244" w:lineRule="auto"/>
        <w:ind w:left="853" w:right="13200"/>
      </w:pPr>
      <w:r>
        <w:rPr>
          <w:color w:val="006BA9"/>
          <w:lang w:bidi="es-ES"/>
        </w:rPr>
        <w:t>Entender cómo se aplican los derechos de autor y las licencias a la información y los contenidos digitales.</w:t>
      </w:r>
    </w:p>
    <w:p w14:paraId="77D7D484" w14:textId="77777777" w:rsidR="00AB3F49" w:rsidRDefault="00AB3F49">
      <w:pPr>
        <w:spacing w:line="244" w:lineRule="auto"/>
        <w:sectPr w:rsidR="00AB3F49">
          <w:headerReference w:type="default" r:id="rId96"/>
          <w:pgSz w:w="16840" w:h="11910" w:orient="landscape"/>
          <w:pgMar w:top="1000" w:right="300" w:bottom="280" w:left="0" w:header="0" w:footer="0" w:gutter="0"/>
          <w:pgNumType w:start="31"/>
          <w:cols w:space="720"/>
        </w:sectPr>
      </w:pPr>
    </w:p>
    <w:p w14:paraId="2E00D167" w14:textId="2619D070" w:rsidR="00AB3F49" w:rsidRDefault="00595692">
      <w:pPr>
        <w:pStyle w:val="Textoindependiente"/>
        <w:spacing w:before="9"/>
        <w:rPr>
          <w:sz w:val="8"/>
        </w:rPr>
      </w:pPr>
      <w:r>
        <w:rPr>
          <w:noProof/>
          <w:lang w:bidi="es-ES"/>
        </w:rPr>
        <w:lastRenderedPageBreak/>
        <mc:AlternateContent>
          <mc:Choice Requires="wps">
            <w:drawing>
              <wp:anchor distT="0" distB="0" distL="114300" distR="114300" simplePos="0" relativeHeight="481145856" behindDoc="1" locked="0" layoutInCell="1" allowOverlap="1" wp14:anchorId="031F241F" wp14:editId="2B959FA2">
                <wp:simplePos x="0" y="0"/>
                <wp:positionH relativeFrom="page">
                  <wp:posOffset>268605</wp:posOffset>
                </wp:positionH>
                <wp:positionV relativeFrom="page">
                  <wp:posOffset>6539230</wp:posOffset>
                </wp:positionV>
                <wp:extent cx="283845" cy="346075"/>
                <wp:effectExtent l="0" t="0" r="0" b="0"/>
                <wp:wrapNone/>
                <wp:docPr id="877" name="docshape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 cy="346075"/>
                        </a:xfrm>
                        <a:custGeom>
                          <a:avLst/>
                          <a:gdLst>
                            <a:gd name="T0" fmla="+- 0 693 423"/>
                            <a:gd name="T1" fmla="*/ T0 w 447"/>
                            <a:gd name="T2" fmla="+- 0 10298 10298"/>
                            <a:gd name="T3" fmla="*/ 10298 h 545"/>
                            <a:gd name="T4" fmla="+- 0 616 423"/>
                            <a:gd name="T5" fmla="*/ T4 w 447"/>
                            <a:gd name="T6" fmla="+- 0 10317 10298"/>
                            <a:gd name="T7" fmla="*/ 10317 h 545"/>
                            <a:gd name="T8" fmla="+- 0 566 423"/>
                            <a:gd name="T9" fmla="*/ T8 w 447"/>
                            <a:gd name="T10" fmla="+- 0 10358 10298"/>
                            <a:gd name="T11" fmla="*/ 10358 h 545"/>
                            <a:gd name="T12" fmla="+- 0 558 423"/>
                            <a:gd name="T13" fmla="*/ T12 w 447"/>
                            <a:gd name="T14" fmla="+- 0 10348 10298"/>
                            <a:gd name="T15" fmla="*/ 10348 h 545"/>
                            <a:gd name="T16" fmla="+- 0 492 423"/>
                            <a:gd name="T17" fmla="*/ T16 w 447"/>
                            <a:gd name="T18" fmla="+- 0 10307 10298"/>
                            <a:gd name="T19" fmla="*/ 10307 h 545"/>
                            <a:gd name="T20" fmla="+- 0 439 423"/>
                            <a:gd name="T21" fmla="*/ T20 w 447"/>
                            <a:gd name="T22" fmla="+- 0 10298 10298"/>
                            <a:gd name="T23" fmla="*/ 10298 h 545"/>
                            <a:gd name="T24" fmla="+- 0 423 423"/>
                            <a:gd name="T25" fmla="*/ T24 w 447"/>
                            <a:gd name="T26" fmla="+- 0 10299 10298"/>
                            <a:gd name="T27" fmla="*/ 10299 h 545"/>
                            <a:gd name="T28" fmla="+- 0 423 423"/>
                            <a:gd name="T29" fmla="*/ T28 w 447"/>
                            <a:gd name="T30" fmla="+- 0 10331 10298"/>
                            <a:gd name="T31" fmla="*/ 10331 h 545"/>
                            <a:gd name="T32" fmla="+- 0 434 423"/>
                            <a:gd name="T33" fmla="*/ T32 w 447"/>
                            <a:gd name="T34" fmla="+- 0 10330 10298"/>
                            <a:gd name="T35" fmla="*/ 10330 h 545"/>
                            <a:gd name="T36" fmla="+- 0 439 423"/>
                            <a:gd name="T37" fmla="*/ T36 w 447"/>
                            <a:gd name="T38" fmla="+- 0 10330 10298"/>
                            <a:gd name="T39" fmla="*/ 10330 h 545"/>
                            <a:gd name="T40" fmla="+- 0 501 423"/>
                            <a:gd name="T41" fmla="*/ T40 w 447"/>
                            <a:gd name="T42" fmla="+- 0 10345 10298"/>
                            <a:gd name="T43" fmla="*/ 10345 h 545"/>
                            <a:gd name="T44" fmla="+- 0 553 423"/>
                            <a:gd name="T45" fmla="*/ T44 w 447"/>
                            <a:gd name="T46" fmla="+- 0 10393 10298"/>
                            <a:gd name="T47" fmla="*/ 10393 h 545"/>
                            <a:gd name="T48" fmla="+- 0 566 423"/>
                            <a:gd name="T49" fmla="*/ T48 w 447"/>
                            <a:gd name="T50" fmla="+- 0 10410 10298"/>
                            <a:gd name="T51" fmla="*/ 10410 h 545"/>
                            <a:gd name="T52" fmla="+- 0 579 423"/>
                            <a:gd name="T53" fmla="*/ T52 w 447"/>
                            <a:gd name="T54" fmla="+- 0 10393 10298"/>
                            <a:gd name="T55" fmla="*/ 10393 h 545"/>
                            <a:gd name="T56" fmla="+- 0 631 423"/>
                            <a:gd name="T57" fmla="*/ T56 w 447"/>
                            <a:gd name="T58" fmla="+- 0 10345 10298"/>
                            <a:gd name="T59" fmla="*/ 10345 h 545"/>
                            <a:gd name="T60" fmla="+- 0 693 423"/>
                            <a:gd name="T61" fmla="*/ T60 w 447"/>
                            <a:gd name="T62" fmla="+- 0 10330 10298"/>
                            <a:gd name="T63" fmla="*/ 10330 h 545"/>
                            <a:gd name="T64" fmla="+- 0 723 423"/>
                            <a:gd name="T65" fmla="*/ T64 w 447"/>
                            <a:gd name="T66" fmla="+- 0 10333 10298"/>
                            <a:gd name="T67" fmla="*/ 10333 h 545"/>
                            <a:gd name="T68" fmla="+- 0 797 423"/>
                            <a:gd name="T69" fmla="*/ T68 w 447"/>
                            <a:gd name="T70" fmla="+- 0 10375 10298"/>
                            <a:gd name="T71" fmla="*/ 10375 h 545"/>
                            <a:gd name="T72" fmla="+- 0 836 423"/>
                            <a:gd name="T73" fmla="*/ T72 w 447"/>
                            <a:gd name="T74" fmla="+- 0 10455 10298"/>
                            <a:gd name="T75" fmla="*/ 10455 h 545"/>
                            <a:gd name="T76" fmla="+- 0 838 423"/>
                            <a:gd name="T77" fmla="*/ T76 w 447"/>
                            <a:gd name="T78" fmla="+- 0 10487 10298"/>
                            <a:gd name="T79" fmla="*/ 10487 h 545"/>
                            <a:gd name="T80" fmla="+- 0 835 423"/>
                            <a:gd name="T81" fmla="*/ T80 w 447"/>
                            <a:gd name="T82" fmla="+- 0 10520 10298"/>
                            <a:gd name="T83" fmla="*/ 10520 h 545"/>
                            <a:gd name="T84" fmla="+- 0 809 423"/>
                            <a:gd name="T85" fmla="*/ T84 w 447"/>
                            <a:gd name="T86" fmla="+- 0 10585 10298"/>
                            <a:gd name="T87" fmla="*/ 10585 h 545"/>
                            <a:gd name="T88" fmla="+- 0 757 423"/>
                            <a:gd name="T89" fmla="*/ T88 w 447"/>
                            <a:gd name="T90" fmla="+- 0 10648 10298"/>
                            <a:gd name="T91" fmla="*/ 10648 h 545"/>
                            <a:gd name="T92" fmla="+- 0 685 423"/>
                            <a:gd name="T93" fmla="*/ T92 w 447"/>
                            <a:gd name="T94" fmla="+- 0 10714 10298"/>
                            <a:gd name="T95" fmla="*/ 10714 h 545"/>
                            <a:gd name="T96" fmla="+- 0 575 423"/>
                            <a:gd name="T97" fmla="*/ T96 w 447"/>
                            <a:gd name="T98" fmla="+- 0 10809 10298"/>
                            <a:gd name="T99" fmla="*/ 10809 h 545"/>
                            <a:gd name="T100" fmla="+- 0 570 423"/>
                            <a:gd name="T101" fmla="*/ T100 w 447"/>
                            <a:gd name="T102" fmla="+- 0 10811 10298"/>
                            <a:gd name="T103" fmla="*/ 10811 h 545"/>
                            <a:gd name="T104" fmla="+- 0 562 423"/>
                            <a:gd name="T105" fmla="*/ T104 w 447"/>
                            <a:gd name="T106" fmla="+- 0 10811 10298"/>
                            <a:gd name="T107" fmla="*/ 10811 h 545"/>
                            <a:gd name="T108" fmla="+- 0 558 423"/>
                            <a:gd name="T109" fmla="*/ T108 w 447"/>
                            <a:gd name="T110" fmla="+- 0 10809 10298"/>
                            <a:gd name="T111" fmla="*/ 10809 h 545"/>
                            <a:gd name="T112" fmla="+- 0 439 423"/>
                            <a:gd name="T113" fmla="*/ T112 w 447"/>
                            <a:gd name="T114" fmla="+- 0 10707 10298"/>
                            <a:gd name="T115" fmla="*/ 10707 h 545"/>
                            <a:gd name="T116" fmla="+- 0 423 423"/>
                            <a:gd name="T117" fmla="*/ T116 w 447"/>
                            <a:gd name="T118" fmla="+- 0 10693 10298"/>
                            <a:gd name="T119" fmla="*/ 10693 h 545"/>
                            <a:gd name="T120" fmla="+- 0 423 423"/>
                            <a:gd name="T121" fmla="*/ T120 w 447"/>
                            <a:gd name="T122" fmla="+- 0 10736 10298"/>
                            <a:gd name="T123" fmla="*/ 10736 h 545"/>
                            <a:gd name="T124" fmla="+- 0 542 423"/>
                            <a:gd name="T125" fmla="*/ T124 w 447"/>
                            <a:gd name="T126" fmla="+- 0 10838 10298"/>
                            <a:gd name="T127" fmla="*/ 10838 h 545"/>
                            <a:gd name="T128" fmla="+- 0 554 423"/>
                            <a:gd name="T129" fmla="*/ T128 w 447"/>
                            <a:gd name="T130" fmla="+- 0 10843 10298"/>
                            <a:gd name="T131" fmla="*/ 10843 h 545"/>
                            <a:gd name="T132" fmla="+- 0 578 423"/>
                            <a:gd name="T133" fmla="*/ T132 w 447"/>
                            <a:gd name="T134" fmla="+- 0 10843 10298"/>
                            <a:gd name="T135" fmla="*/ 10843 h 545"/>
                            <a:gd name="T136" fmla="+- 0 707 423"/>
                            <a:gd name="T137" fmla="*/ T136 w 447"/>
                            <a:gd name="T138" fmla="+- 0 10738 10298"/>
                            <a:gd name="T139" fmla="*/ 10738 h 545"/>
                            <a:gd name="T140" fmla="+- 0 780 423"/>
                            <a:gd name="T141" fmla="*/ T140 w 447"/>
                            <a:gd name="T142" fmla="+- 0 10670 10298"/>
                            <a:gd name="T143" fmla="*/ 10670 h 545"/>
                            <a:gd name="T144" fmla="+- 0 836 423"/>
                            <a:gd name="T145" fmla="*/ T144 w 447"/>
                            <a:gd name="T146" fmla="+- 0 10600 10298"/>
                            <a:gd name="T147" fmla="*/ 10600 h 545"/>
                            <a:gd name="T148" fmla="+- 0 867 423"/>
                            <a:gd name="T149" fmla="*/ T148 w 447"/>
                            <a:gd name="T150" fmla="+- 0 10526 10298"/>
                            <a:gd name="T151" fmla="*/ 10526 h 545"/>
                            <a:gd name="T152" fmla="+- 0 870 423"/>
                            <a:gd name="T153" fmla="*/ T152 w 447"/>
                            <a:gd name="T154" fmla="+- 0 10487 10298"/>
                            <a:gd name="T155" fmla="*/ 10487 h 545"/>
                            <a:gd name="T156" fmla="+- 0 867 423"/>
                            <a:gd name="T157" fmla="*/ T156 w 447"/>
                            <a:gd name="T158" fmla="+- 0 10449 10298"/>
                            <a:gd name="T159" fmla="*/ 10449 h 545"/>
                            <a:gd name="T160" fmla="+- 0 842 423"/>
                            <a:gd name="T161" fmla="*/ T160 w 447"/>
                            <a:gd name="T162" fmla="+- 0 10382 10298"/>
                            <a:gd name="T163" fmla="*/ 10382 h 545"/>
                            <a:gd name="T164" fmla="+- 0 793 423"/>
                            <a:gd name="T165" fmla="*/ T164 w 447"/>
                            <a:gd name="T166" fmla="+- 0 10329 10298"/>
                            <a:gd name="T167" fmla="*/ 10329 h 545"/>
                            <a:gd name="T168" fmla="+- 0 729 423"/>
                            <a:gd name="T169" fmla="*/ T168 w 447"/>
                            <a:gd name="T170" fmla="+- 0 10301 10298"/>
                            <a:gd name="T171" fmla="*/ 10301 h 545"/>
                            <a:gd name="T172" fmla="+- 0 693 423"/>
                            <a:gd name="T173" fmla="*/ T172 w 447"/>
                            <a:gd name="T174" fmla="+- 0 10298 10298"/>
                            <a:gd name="T175" fmla="*/ 10298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47" h="545">
                              <a:moveTo>
                                <a:pt x="270" y="0"/>
                              </a:moveTo>
                              <a:lnTo>
                                <a:pt x="193" y="19"/>
                              </a:lnTo>
                              <a:lnTo>
                                <a:pt x="143" y="60"/>
                              </a:lnTo>
                              <a:lnTo>
                                <a:pt x="135" y="50"/>
                              </a:lnTo>
                              <a:lnTo>
                                <a:pt x="69" y="9"/>
                              </a:lnTo>
                              <a:lnTo>
                                <a:pt x="16" y="0"/>
                              </a:lnTo>
                              <a:lnTo>
                                <a:pt x="0" y="1"/>
                              </a:lnTo>
                              <a:lnTo>
                                <a:pt x="0" y="33"/>
                              </a:lnTo>
                              <a:lnTo>
                                <a:pt x="11" y="32"/>
                              </a:lnTo>
                              <a:lnTo>
                                <a:pt x="16" y="32"/>
                              </a:lnTo>
                              <a:lnTo>
                                <a:pt x="78" y="47"/>
                              </a:lnTo>
                              <a:lnTo>
                                <a:pt x="130" y="95"/>
                              </a:lnTo>
                              <a:lnTo>
                                <a:pt x="143" y="112"/>
                              </a:lnTo>
                              <a:lnTo>
                                <a:pt x="156" y="95"/>
                              </a:lnTo>
                              <a:lnTo>
                                <a:pt x="208" y="47"/>
                              </a:lnTo>
                              <a:lnTo>
                                <a:pt x="270" y="32"/>
                              </a:lnTo>
                              <a:lnTo>
                                <a:pt x="300" y="35"/>
                              </a:lnTo>
                              <a:lnTo>
                                <a:pt x="374" y="77"/>
                              </a:lnTo>
                              <a:lnTo>
                                <a:pt x="413" y="157"/>
                              </a:lnTo>
                              <a:lnTo>
                                <a:pt x="415" y="189"/>
                              </a:lnTo>
                              <a:lnTo>
                                <a:pt x="412" y="222"/>
                              </a:lnTo>
                              <a:lnTo>
                                <a:pt x="386" y="287"/>
                              </a:lnTo>
                              <a:lnTo>
                                <a:pt x="334" y="350"/>
                              </a:lnTo>
                              <a:lnTo>
                                <a:pt x="262" y="416"/>
                              </a:lnTo>
                              <a:lnTo>
                                <a:pt x="152" y="511"/>
                              </a:lnTo>
                              <a:lnTo>
                                <a:pt x="147" y="513"/>
                              </a:lnTo>
                              <a:lnTo>
                                <a:pt x="139" y="513"/>
                              </a:lnTo>
                              <a:lnTo>
                                <a:pt x="135" y="511"/>
                              </a:lnTo>
                              <a:lnTo>
                                <a:pt x="16" y="409"/>
                              </a:lnTo>
                              <a:lnTo>
                                <a:pt x="0" y="395"/>
                              </a:lnTo>
                              <a:lnTo>
                                <a:pt x="0" y="438"/>
                              </a:lnTo>
                              <a:lnTo>
                                <a:pt x="119" y="540"/>
                              </a:lnTo>
                              <a:lnTo>
                                <a:pt x="131" y="545"/>
                              </a:lnTo>
                              <a:lnTo>
                                <a:pt x="155" y="545"/>
                              </a:lnTo>
                              <a:lnTo>
                                <a:pt x="284" y="440"/>
                              </a:lnTo>
                              <a:lnTo>
                                <a:pt x="357" y="372"/>
                              </a:lnTo>
                              <a:lnTo>
                                <a:pt x="413" y="302"/>
                              </a:lnTo>
                              <a:lnTo>
                                <a:pt x="444" y="228"/>
                              </a:lnTo>
                              <a:lnTo>
                                <a:pt x="447" y="189"/>
                              </a:lnTo>
                              <a:lnTo>
                                <a:pt x="444" y="151"/>
                              </a:lnTo>
                              <a:lnTo>
                                <a:pt x="419" y="84"/>
                              </a:lnTo>
                              <a:lnTo>
                                <a:pt x="370" y="31"/>
                              </a:lnTo>
                              <a:lnTo>
                                <a:pt x="306" y="3"/>
                              </a:lnTo>
                              <a:lnTo>
                                <a:pt x="270" y="0"/>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C834C" id="docshape555" o:spid="_x0000_s1026" style="position:absolute;margin-left:21.15pt;margin-top:514.9pt;width:22.35pt;height:27.25pt;z-index:-2217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7,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" path="m270,l193,19,143,60,135,50,69,9,16,,,1,,33,11,32r5,l78,47r52,48l143,112,156,95,208,47,270,32r30,3l374,77r39,80l415,189r-3,33l386,287r-52,63l262,416,152,511r-5,2l139,513r-4,-2l16,409,,395r,43l119,540r12,5l155,545,284,440r73,-68l413,302r31,-74l447,189r-3,-38l419,84,370,31,306,3,270,xe" fillcolor="#2b3890" stroked="f">
                <v:fill opacity="13107f"/>
                <v:path arrowok="t" o:connecttype="custom" o:connectlocs="171450,6539230;122555,6551295;90805,6577330;85725,6570980;43815,6544945;10160,6539230;0,6539865;0,6560185;6985,6559550;10160,6559550;49530,6569075;82550,6599555;90805,6610350;99060,6599555;132080,6569075;171450,6559550;190500,6561455;237490,6588125;262255,6638925;263525,6659245;261620,6680200;245110,6721475;212090,6761480;166370,6803390;96520,6863715;93345,6864985;88265,6864985;85725,6863715;10160,6798945;0,6790055;0,6817360;75565,6882130;83185,6885305;98425,6885305;180340,6818630;226695,6775450;262255,6731000;281940,6684010;283845,6659245;281940,6635115;266065,6592570;234950,6558915;194310,6541135;171450,6539230" o:connectangles="0,0,0,0,0,0,0,0,0,0,0,0,0,0,0,0,0,0,0,0,0,0,0,0,0,0,0,0,0,0,0,0,0,0,0,0,0,0,0,0,0,0,0,0"/>
                <w10:wrap anchorx="page" anchory="page"/>
              </v:shape>
            </w:pict>
          </mc:Fallback>
        </mc:AlternateContent>
      </w:r>
      <w:r>
        <w:rPr>
          <w:noProof/>
          <w:lang w:bidi="es-ES"/>
        </w:rPr>
        <mc:AlternateContent>
          <mc:Choice Requires="wps">
            <w:drawing>
              <wp:anchor distT="0" distB="0" distL="114300" distR="114300" simplePos="0" relativeHeight="481146368" behindDoc="1" locked="0" layoutInCell="1" allowOverlap="1" wp14:anchorId="5CB9629F" wp14:editId="0F9A5BE9">
                <wp:simplePos x="0" y="0"/>
                <wp:positionH relativeFrom="page">
                  <wp:posOffset>268605</wp:posOffset>
                </wp:positionH>
                <wp:positionV relativeFrom="page">
                  <wp:posOffset>2459990</wp:posOffset>
                </wp:positionV>
                <wp:extent cx="283845" cy="346710"/>
                <wp:effectExtent l="0" t="0" r="0" b="0"/>
                <wp:wrapNone/>
                <wp:docPr id="876" name="docshape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 cy="346710"/>
                        </a:xfrm>
                        <a:custGeom>
                          <a:avLst/>
                          <a:gdLst>
                            <a:gd name="T0" fmla="+- 0 457 423"/>
                            <a:gd name="T1" fmla="*/ T0 w 447"/>
                            <a:gd name="T2" fmla="+- 0 4378 3874"/>
                            <a:gd name="T3" fmla="*/ 4378 h 546"/>
                            <a:gd name="T4" fmla="+- 0 525 423"/>
                            <a:gd name="T5" fmla="*/ T4 w 447"/>
                            <a:gd name="T6" fmla="+- 0 4399 3874"/>
                            <a:gd name="T7" fmla="*/ 4399 h 546"/>
                            <a:gd name="T8" fmla="+- 0 576 423"/>
                            <a:gd name="T9" fmla="*/ T8 w 447"/>
                            <a:gd name="T10" fmla="+- 0 4414 3874"/>
                            <a:gd name="T11" fmla="*/ 4414 h 546"/>
                            <a:gd name="T12" fmla="+- 0 623 423"/>
                            <a:gd name="T13" fmla="*/ T12 w 447"/>
                            <a:gd name="T14" fmla="+- 0 4393 3874"/>
                            <a:gd name="T15" fmla="*/ 4393 h 546"/>
                            <a:gd name="T16" fmla="+- 0 724 423"/>
                            <a:gd name="T17" fmla="*/ T16 w 447"/>
                            <a:gd name="T18" fmla="+- 0 4370 3874"/>
                            <a:gd name="T19" fmla="*/ 4370 h 546"/>
                            <a:gd name="T20" fmla="+- 0 867 423"/>
                            <a:gd name="T21" fmla="*/ T20 w 447"/>
                            <a:gd name="T22" fmla="+- 0 4365 3874"/>
                            <a:gd name="T23" fmla="*/ 4365 h 546"/>
                            <a:gd name="T24" fmla="+- 0 665 423"/>
                            <a:gd name="T25" fmla="*/ T24 w 447"/>
                            <a:gd name="T26" fmla="+- 0 4355 3874"/>
                            <a:gd name="T27" fmla="*/ 4355 h 546"/>
                            <a:gd name="T28" fmla="+- 0 432 423"/>
                            <a:gd name="T29" fmla="*/ T28 w 447"/>
                            <a:gd name="T30" fmla="+- 0 4348 3874"/>
                            <a:gd name="T31" fmla="*/ 4348 h 546"/>
                            <a:gd name="T32" fmla="+- 0 832 423"/>
                            <a:gd name="T33" fmla="*/ T32 w 447"/>
                            <a:gd name="T34" fmla="+- 0 4365 3874"/>
                            <a:gd name="T35" fmla="*/ 4365 h 546"/>
                            <a:gd name="T36" fmla="+- 0 815 423"/>
                            <a:gd name="T37" fmla="*/ T36 w 447"/>
                            <a:gd name="T38" fmla="+- 0 4340 3874"/>
                            <a:gd name="T39" fmla="*/ 4340 h 546"/>
                            <a:gd name="T40" fmla="+- 0 720 423"/>
                            <a:gd name="T41" fmla="*/ T40 w 447"/>
                            <a:gd name="T42" fmla="+- 0 4346 3874"/>
                            <a:gd name="T43" fmla="*/ 4346 h 546"/>
                            <a:gd name="T44" fmla="+- 0 845 423"/>
                            <a:gd name="T45" fmla="*/ T44 w 447"/>
                            <a:gd name="T46" fmla="+- 0 4341 3874"/>
                            <a:gd name="T47" fmla="*/ 4341 h 546"/>
                            <a:gd name="T48" fmla="+- 0 431 423"/>
                            <a:gd name="T49" fmla="*/ T48 w 447"/>
                            <a:gd name="T50" fmla="+- 0 4342 3874"/>
                            <a:gd name="T51" fmla="*/ 4342 h 546"/>
                            <a:gd name="T52" fmla="+- 0 666 423"/>
                            <a:gd name="T53" fmla="*/ T52 w 447"/>
                            <a:gd name="T54" fmla="+- 0 4355 3874"/>
                            <a:gd name="T55" fmla="*/ 4355 h 546"/>
                            <a:gd name="T56" fmla="+- 0 510 423"/>
                            <a:gd name="T57" fmla="*/ T56 w 447"/>
                            <a:gd name="T58" fmla="+- 0 4348 3874"/>
                            <a:gd name="T59" fmla="*/ 4348 h 546"/>
                            <a:gd name="T60" fmla="+- 0 423 423"/>
                            <a:gd name="T61" fmla="*/ T60 w 447"/>
                            <a:gd name="T62" fmla="+- 0 4314 3874"/>
                            <a:gd name="T63" fmla="*/ 4314 h 546"/>
                            <a:gd name="T64" fmla="+- 0 479 423"/>
                            <a:gd name="T65" fmla="*/ T64 w 447"/>
                            <a:gd name="T66" fmla="+- 0 3939 3874"/>
                            <a:gd name="T67" fmla="*/ 3939 h 546"/>
                            <a:gd name="T68" fmla="+- 0 551 423"/>
                            <a:gd name="T69" fmla="*/ T68 w 447"/>
                            <a:gd name="T70" fmla="+- 0 4018 3874"/>
                            <a:gd name="T71" fmla="*/ 4018 h 546"/>
                            <a:gd name="T72" fmla="+- 0 668 423"/>
                            <a:gd name="T73" fmla="*/ T72 w 447"/>
                            <a:gd name="T74" fmla="+- 0 4354 3874"/>
                            <a:gd name="T75" fmla="*/ 4354 h 546"/>
                            <a:gd name="T76" fmla="+- 0 581 423"/>
                            <a:gd name="T77" fmla="*/ T76 w 447"/>
                            <a:gd name="T78" fmla="+- 0 4016 3874"/>
                            <a:gd name="T79" fmla="*/ 4016 h 546"/>
                            <a:gd name="T80" fmla="+- 0 541 423"/>
                            <a:gd name="T81" fmla="*/ T80 w 447"/>
                            <a:gd name="T82" fmla="+- 0 3959 3874"/>
                            <a:gd name="T83" fmla="*/ 3959 h 546"/>
                            <a:gd name="T84" fmla="+- 0 460 423"/>
                            <a:gd name="T85" fmla="*/ T84 w 447"/>
                            <a:gd name="T86" fmla="+- 0 3901 3874"/>
                            <a:gd name="T87" fmla="*/ 3901 h 546"/>
                            <a:gd name="T88" fmla="+- 0 760 423"/>
                            <a:gd name="T89" fmla="*/ T88 w 447"/>
                            <a:gd name="T90" fmla="+- 0 3900 3874"/>
                            <a:gd name="T91" fmla="*/ 3900 h 546"/>
                            <a:gd name="T92" fmla="+- 0 734 423"/>
                            <a:gd name="T93" fmla="*/ T92 w 447"/>
                            <a:gd name="T94" fmla="+- 0 4259 3874"/>
                            <a:gd name="T95" fmla="*/ 4259 h 546"/>
                            <a:gd name="T96" fmla="+- 0 637 423"/>
                            <a:gd name="T97" fmla="*/ T96 w 447"/>
                            <a:gd name="T98" fmla="+- 0 4299 3874"/>
                            <a:gd name="T99" fmla="*/ 4299 h 546"/>
                            <a:gd name="T100" fmla="+- 0 581 423"/>
                            <a:gd name="T101" fmla="*/ T100 w 447"/>
                            <a:gd name="T102" fmla="+- 0 4353 3874"/>
                            <a:gd name="T103" fmla="*/ 4353 h 546"/>
                            <a:gd name="T104" fmla="+- 0 614 423"/>
                            <a:gd name="T105" fmla="*/ T104 w 447"/>
                            <a:gd name="T106" fmla="+- 0 4352 3874"/>
                            <a:gd name="T107" fmla="*/ 4352 h 546"/>
                            <a:gd name="T108" fmla="+- 0 683 423"/>
                            <a:gd name="T109" fmla="*/ T108 w 447"/>
                            <a:gd name="T110" fmla="+- 0 4301 3874"/>
                            <a:gd name="T111" fmla="*/ 4301 h 546"/>
                            <a:gd name="T112" fmla="+- 0 761 423"/>
                            <a:gd name="T113" fmla="*/ T112 w 447"/>
                            <a:gd name="T114" fmla="+- 0 4280 3874"/>
                            <a:gd name="T115" fmla="*/ 4280 h 546"/>
                            <a:gd name="T116" fmla="+- 0 803 423"/>
                            <a:gd name="T117" fmla="*/ T116 w 447"/>
                            <a:gd name="T118" fmla="+- 0 3944 3874"/>
                            <a:gd name="T119" fmla="*/ 3944 h 546"/>
                            <a:gd name="T120" fmla="+- 0 823 423"/>
                            <a:gd name="T121" fmla="*/ T120 w 447"/>
                            <a:gd name="T122" fmla="+- 0 3919 3874"/>
                            <a:gd name="T123" fmla="*/ 3919 h 546"/>
                            <a:gd name="T124" fmla="+- 0 803 423"/>
                            <a:gd name="T125" fmla="*/ T124 w 447"/>
                            <a:gd name="T126" fmla="+- 0 3944 3874"/>
                            <a:gd name="T127" fmla="*/ 3944 h 546"/>
                            <a:gd name="T128" fmla="+- 0 801 423"/>
                            <a:gd name="T129" fmla="*/ T128 w 447"/>
                            <a:gd name="T130" fmla="+- 0 4298 3874"/>
                            <a:gd name="T131" fmla="*/ 4298 h 546"/>
                            <a:gd name="T132" fmla="+- 0 700 423"/>
                            <a:gd name="T133" fmla="*/ T132 w 447"/>
                            <a:gd name="T134" fmla="+- 0 4316 3874"/>
                            <a:gd name="T135" fmla="*/ 4316 h 546"/>
                            <a:gd name="T136" fmla="+- 0 625 423"/>
                            <a:gd name="T137" fmla="*/ T136 w 447"/>
                            <a:gd name="T138" fmla="+- 0 4346 3874"/>
                            <a:gd name="T139" fmla="*/ 4346 h 546"/>
                            <a:gd name="T140" fmla="+- 0 697 423"/>
                            <a:gd name="T141" fmla="*/ T140 w 447"/>
                            <a:gd name="T142" fmla="+- 0 4343 3874"/>
                            <a:gd name="T143" fmla="*/ 4343 h 546"/>
                            <a:gd name="T144" fmla="+- 0 769 423"/>
                            <a:gd name="T145" fmla="*/ T144 w 447"/>
                            <a:gd name="T146" fmla="+- 0 4326 3874"/>
                            <a:gd name="T147" fmla="*/ 4326 h 546"/>
                            <a:gd name="T148" fmla="+- 0 823 423"/>
                            <a:gd name="T149" fmla="*/ T148 w 447"/>
                            <a:gd name="T150" fmla="+- 0 4322 3874"/>
                            <a:gd name="T151" fmla="*/ 4322 h 546"/>
                            <a:gd name="T152" fmla="+- 0 870 423"/>
                            <a:gd name="T153" fmla="*/ T152 w 447"/>
                            <a:gd name="T154" fmla="+- 0 3966 3874"/>
                            <a:gd name="T155" fmla="*/ 3966 h 546"/>
                            <a:gd name="T156" fmla="+- 0 428 423"/>
                            <a:gd name="T157" fmla="*/ T156 w 447"/>
                            <a:gd name="T158" fmla="+- 0 4292 3874"/>
                            <a:gd name="T159" fmla="*/ 4292 h 546"/>
                            <a:gd name="T160" fmla="+- 0 489 423"/>
                            <a:gd name="T161" fmla="*/ T160 w 447"/>
                            <a:gd name="T162" fmla="+- 0 4325 3874"/>
                            <a:gd name="T163" fmla="*/ 4325 h 546"/>
                            <a:gd name="T164" fmla="+- 0 518 423"/>
                            <a:gd name="T165" fmla="*/ T164 w 447"/>
                            <a:gd name="T166" fmla="+- 0 4352 3874"/>
                            <a:gd name="T167" fmla="*/ 4352 h 546"/>
                            <a:gd name="T168" fmla="+- 0 524 423"/>
                            <a:gd name="T169" fmla="*/ T168 w 447"/>
                            <a:gd name="T170" fmla="+- 0 4322 3874"/>
                            <a:gd name="T171" fmla="*/ 4322 h 546"/>
                            <a:gd name="T172" fmla="+- 0 471 423"/>
                            <a:gd name="T173" fmla="*/ T172 w 447"/>
                            <a:gd name="T174" fmla="+- 0 4284 3874"/>
                            <a:gd name="T175" fmla="*/ 4284 h 546"/>
                            <a:gd name="T176" fmla="+- 0 423 423"/>
                            <a:gd name="T177" fmla="*/ T176 w 447"/>
                            <a:gd name="T178" fmla="+- 0 4266 3874"/>
                            <a:gd name="T179" fmla="*/ 4266 h 546"/>
                            <a:gd name="T180" fmla="+- 0 845 423"/>
                            <a:gd name="T181" fmla="*/ T180 w 447"/>
                            <a:gd name="T182" fmla="+- 0 4341 3874"/>
                            <a:gd name="T183" fmla="*/ 4341 h 546"/>
                            <a:gd name="T184" fmla="+- 0 756 423"/>
                            <a:gd name="T185" fmla="*/ T184 w 447"/>
                            <a:gd name="T186" fmla="+- 0 3875 3874"/>
                            <a:gd name="T187" fmla="*/ 3875 h 546"/>
                            <a:gd name="T188" fmla="+- 0 656 423"/>
                            <a:gd name="T189" fmla="*/ T188 w 447"/>
                            <a:gd name="T190" fmla="+- 0 3908 3874"/>
                            <a:gd name="T191" fmla="*/ 3908 h 546"/>
                            <a:gd name="T192" fmla="+- 0 568 423"/>
                            <a:gd name="T193" fmla="*/ T192 w 447"/>
                            <a:gd name="T194" fmla="+- 0 3990 3874"/>
                            <a:gd name="T195" fmla="*/ 3990 h 546"/>
                            <a:gd name="T196" fmla="+- 0 640 423"/>
                            <a:gd name="T197" fmla="*/ T196 w 447"/>
                            <a:gd name="T198" fmla="+- 0 3947 3874"/>
                            <a:gd name="T199" fmla="*/ 3947 h 546"/>
                            <a:gd name="T200" fmla="+- 0 745 423"/>
                            <a:gd name="T201" fmla="*/ T200 w 447"/>
                            <a:gd name="T202" fmla="+- 0 3903 3874"/>
                            <a:gd name="T203" fmla="*/ 3903 h 546"/>
                            <a:gd name="T204" fmla="+- 0 785 423"/>
                            <a:gd name="T205" fmla="*/ T204 w 447"/>
                            <a:gd name="T206" fmla="+- 0 3881 3874"/>
                            <a:gd name="T207" fmla="*/ 3881 h 546"/>
                            <a:gd name="T208" fmla="+- 0 840 423"/>
                            <a:gd name="T209" fmla="*/ T208 w 447"/>
                            <a:gd name="T210" fmla="+- 0 3966 3874"/>
                            <a:gd name="T211" fmla="*/ 3966 h 546"/>
                            <a:gd name="T212" fmla="+- 0 800 423"/>
                            <a:gd name="T213" fmla="*/ T212 w 447"/>
                            <a:gd name="T214" fmla="+- 0 3944 3874"/>
                            <a:gd name="T215" fmla="*/ 3944 h 546"/>
                            <a:gd name="T216" fmla="+- 0 797 423"/>
                            <a:gd name="T217" fmla="*/ T216 w 447"/>
                            <a:gd name="T218" fmla="+- 0 3919 3874"/>
                            <a:gd name="T219" fmla="*/ 3919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47" h="546">
                              <a:moveTo>
                                <a:pt x="0" y="473"/>
                              </a:moveTo>
                              <a:lnTo>
                                <a:pt x="0" y="498"/>
                              </a:lnTo>
                              <a:lnTo>
                                <a:pt x="12" y="500"/>
                              </a:lnTo>
                              <a:lnTo>
                                <a:pt x="23" y="502"/>
                              </a:lnTo>
                              <a:lnTo>
                                <a:pt x="34" y="504"/>
                              </a:lnTo>
                              <a:lnTo>
                                <a:pt x="46" y="507"/>
                              </a:lnTo>
                              <a:lnTo>
                                <a:pt x="60" y="510"/>
                              </a:lnTo>
                              <a:lnTo>
                                <a:pt x="74" y="515"/>
                              </a:lnTo>
                              <a:lnTo>
                                <a:pt x="88" y="519"/>
                              </a:lnTo>
                              <a:lnTo>
                                <a:pt x="102" y="525"/>
                              </a:lnTo>
                              <a:lnTo>
                                <a:pt x="114" y="530"/>
                              </a:lnTo>
                              <a:lnTo>
                                <a:pt x="125" y="534"/>
                              </a:lnTo>
                              <a:lnTo>
                                <a:pt x="141" y="545"/>
                              </a:lnTo>
                              <a:lnTo>
                                <a:pt x="147" y="545"/>
                              </a:lnTo>
                              <a:lnTo>
                                <a:pt x="153" y="540"/>
                              </a:lnTo>
                              <a:lnTo>
                                <a:pt x="154" y="539"/>
                              </a:lnTo>
                              <a:lnTo>
                                <a:pt x="155" y="538"/>
                              </a:lnTo>
                              <a:lnTo>
                                <a:pt x="170" y="531"/>
                              </a:lnTo>
                              <a:lnTo>
                                <a:pt x="185" y="524"/>
                              </a:lnTo>
                              <a:lnTo>
                                <a:pt x="200" y="519"/>
                              </a:lnTo>
                              <a:lnTo>
                                <a:pt x="215" y="513"/>
                              </a:lnTo>
                              <a:lnTo>
                                <a:pt x="237" y="508"/>
                              </a:lnTo>
                              <a:lnTo>
                                <a:pt x="258" y="503"/>
                              </a:lnTo>
                              <a:lnTo>
                                <a:pt x="279" y="499"/>
                              </a:lnTo>
                              <a:lnTo>
                                <a:pt x="301" y="496"/>
                              </a:lnTo>
                              <a:lnTo>
                                <a:pt x="322" y="494"/>
                              </a:lnTo>
                              <a:lnTo>
                                <a:pt x="343" y="492"/>
                              </a:lnTo>
                              <a:lnTo>
                                <a:pt x="364" y="491"/>
                              </a:lnTo>
                              <a:lnTo>
                                <a:pt x="385" y="491"/>
                              </a:lnTo>
                              <a:lnTo>
                                <a:pt x="444" y="491"/>
                              </a:lnTo>
                              <a:lnTo>
                                <a:pt x="447" y="488"/>
                              </a:lnTo>
                              <a:lnTo>
                                <a:pt x="447" y="481"/>
                              </a:lnTo>
                              <a:lnTo>
                                <a:pt x="243" y="481"/>
                              </a:lnTo>
                              <a:lnTo>
                                <a:pt x="242" y="481"/>
                              </a:lnTo>
                              <a:lnTo>
                                <a:pt x="243" y="481"/>
                              </a:lnTo>
                              <a:lnTo>
                                <a:pt x="44" y="481"/>
                              </a:lnTo>
                              <a:lnTo>
                                <a:pt x="34" y="479"/>
                              </a:lnTo>
                              <a:lnTo>
                                <a:pt x="24" y="477"/>
                              </a:lnTo>
                              <a:lnTo>
                                <a:pt x="9" y="474"/>
                              </a:lnTo>
                              <a:lnTo>
                                <a:pt x="5" y="474"/>
                              </a:lnTo>
                              <a:lnTo>
                                <a:pt x="0" y="473"/>
                              </a:lnTo>
                              <a:close/>
                              <a:moveTo>
                                <a:pt x="444" y="491"/>
                              </a:moveTo>
                              <a:lnTo>
                                <a:pt x="385" y="491"/>
                              </a:lnTo>
                              <a:lnTo>
                                <a:pt x="409" y="491"/>
                              </a:lnTo>
                              <a:lnTo>
                                <a:pt x="421" y="492"/>
                              </a:lnTo>
                              <a:lnTo>
                                <a:pt x="433" y="492"/>
                              </a:lnTo>
                              <a:lnTo>
                                <a:pt x="442" y="493"/>
                              </a:lnTo>
                              <a:lnTo>
                                <a:pt x="444" y="491"/>
                              </a:lnTo>
                              <a:close/>
                              <a:moveTo>
                                <a:pt x="392" y="466"/>
                              </a:moveTo>
                              <a:lnTo>
                                <a:pt x="378" y="466"/>
                              </a:lnTo>
                              <a:lnTo>
                                <a:pt x="365" y="467"/>
                              </a:lnTo>
                              <a:lnTo>
                                <a:pt x="351" y="467"/>
                              </a:lnTo>
                              <a:lnTo>
                                <a:pt x="324" y="469"/>
                              </a:lnTo>
                              <a:lnTo>
                                <a:pt x="297" y="472"/>
                              </a:lnTo>
                              <a:lnTo>
                                <a:pt x="270" y="475"/>
                              </a:lnTo>
                              <a:lnTo>
                                <a:pt x="243" y="481"/>
                              </a:lnTo>
                              <a:lnTo>
                                <a:pt x="447" y="481"/>
                              </a:lnTo>
                              <a:lnTo>
                                <a:pt x="447" y="467"/>
                              </a:lnTo>
                              <a:lnTo>
                                <a:pt x="422" y="467"/>
                              </a:lnTo>
                              <a:lnTo>
                                <a:pt x="410" y="466"/>
                              </a:lnTo>
                              <a:lnTo>
                                <a:pt x="392" y="466"/>
                              </a:lnTo>
                              <a:close/>
                              <a:moveTo>
                                <a:pt x="0" y="440"/>
                              </a:moveTo>
                              <a:lnTo>
                                <a:pt x="0" y="465"/>
                              </a:lnTo>
                              <a:lnTo>
                                <a:pt x="8" y="468"/>
                              </a:lnTo>
                              <a:lnTo>
                                <a:pt x="16" y="470"/>
                              </a:lnTo>
                              <a:lnTo>
                                <a:pt x="30" y="475"/>
                              </a:lnTo>
                              <a:lnTo>
                                <a:pt x="37" y="477"/>
                              </a:lnTo>
                              <a:lnTo>
                                <a:pt x="44" y="481"/>
                              </a:lnTo>
                              <a:lnTo>
                                <a:pt x="243" y="481"/>
                              </a:lnTo>
                              <a:lnTo>
                                <a:pt x="245" y="480"/>
                              </a:lnTo>
                              <a:lnTo>
                                <a:pt x="129" y="480"/>
                              </a:lnTo>
                              <a:lnTo>
                                <a:pt x="127" y="478"/>
                              </a:lnTo>
                              <a:lnTo>
                                <a:pt x="95" y="478"/>
                              </a:lnTo>
                              <a:lnTo>
                                <a:pt x="87" y="474"/>
                              </a:lnTo>
                              <a:lnTo>
                                <a:pt x="72" y="466"/>
                              </a:lnTo>
                              <a:lnTo>
                                <a:pt x="54" y="458"/>
                              </a:lnTo>
                              <a:lnTo>
                                <a:pt x="37" y="451"/>
                              </a:lnTo>
                              <a:lnTo>
                                <a:pt x="19" y="445"/>
                              </a:lnTo>
                              <a:lnTo>
                                <a:pt x="0" y="440"/>
                              </a:lnTo>
                              <a:close/>
                              <a:moveTo>
                                <a:pt x="0" y="13"/>
                              </a:moveTo>
                              <a:lnTo>
                                <a:pt x="0" y="39"/>
                              </a:lnTo>
                              <a:lnTo>
                                <a:pt x="20" y="46"/>
                              </a:lnTo>
                              <a:lnTo>
                                <a:pt x="38" y="55"/>
                              </a:lnTo>
                              <a:lnTo>
                                <a:pt x="56" y="65"/>
                              </a:lnTo>
                              <a:lnTo>
                                <a:pt x="74" y="77"/>
                              </a:lnTo>
                              <a:lnTo>
                                <a:pt x="90" y="91"/>
                              </a:lnTo>
                              <a:lnTo>
                                <a:pt x="105" y="107"/>
                              </a:lnTo>
                              <a:lnTo>
                                <a:pt x="118" y="125"/>
                              </a:lnTo>
                              <a:lnTo>
                                <a:pt x="128" y="144"/>
                              </a:lnTo>
                              <a:lnTo>
                                <a:pt x="130" y="146"/>
                              </a:lnTo>
                              <a:lnTo>
                                <a:pt x="130" y="478"/>
                              </a:lnTo>
                              <a:lnTo>
                                <a:pt x="129" y="480"/>
                              </a:lnTo>
                              <a:lnTo>
                                <a:pt x="245" y="480"/>
                              </a:lnTo>
                              <a:lnTo>
                                <a:pt x="245" y="479"/>
                              </a:lnTo>
                              <a:lnTo>
                                <a:pt x="156" y="479"/>
                              </a:lnTo>
                              <a:lnTo>
                                <a:pt x="156" y="147"/>
                              </a:lnTo>
                              <a:lnTo>
                                <a:pt x="157" y="145"/>
                              </a:lnTo>
                              <a:lnTo>
                                <a:pt x="158" y="142"/>
                              </a:lnTo>
                              <a:lnTo>
                                <a:pt x="172" y="119"/>
                              </a:lnTo>
                              <a:lnTo>
                                <a:pt x="143" y="119"/>
                              </a:lnTo>
                              <a:lnTo>
                                <a:pt x="134" y="105"/>
                              </a:lnTo>
                              <a:lnTo>
                                <a:pt x="127" y="95"/>
                              </a:lnTo>
                              <a:lnTo>
                                <a:pt x="118" y="85"/>
                              </a:lnTo>
                              <a:lnTo>
                                <a:pt x="103" y="70"/>
                              </a:lnTo>
                              <a:lnTo>
                                <a:pt x="86" y="56"/>
                              </a:lnTo>
                              <a:lnTo>
                                <a:pt x="68" y="43"/>
                              </a:lnTo>
                              <a:lnTo>
                                <a:pt x="49" y="32"/>
                              </a:lnTo>
                              <a:lnTo>
                                <a:pt x="37" y="27"/>
                              </a:lnTo>
                              <a:lnTo>
                                <a:pt x="25" y="22"/>
                              </a:lnTo>
                              <a:lnTo>
                                <a:pt x="13" y="17"/>
                              </a:lnTo>
                              <a:lnTo>
                                <a:pt x="0" y="13"/>
                              </a:lnTo>
                              <a:close/>
                              <a:moveTo>
                                <a:pt x="362" y="26"/>
                              </a:moveTo>
                              <a:lnTo>
                                <a:pt x="337" y="26"/>
                              </a:lnTo>
                              <a:lnTo>
                                <a:pt x="337" y="27"/>
                              </a:lnTo>
                              <a:lnTo>
                                <a:pt x="337" y="381"/>
                              </a:lnTo>
                              <a:lnTo>
                                <a:pt x="338" y="381"/>
                              </a:lnTo>
                              <a:lnTo>
                                <a:pt x="333" y="382"/>
                              </a:lnTo>
                              <a:lnTo>
                                <a:pt x="311" y="385"/>
                              </a:lnTo>
                              <a:lnTo>
                                <a:pt x="289" y="390"/>
                              </a:lnTo>
                              <a:lnTo>
                                <a:pt x="268" y="397"/>
                              </a:lnTo>
                              <a:lnTo>
                                <a:pt x="248" y="405"/>
                              </a:lnTo>
                              <a:lnTo>
                                <a:pt x="231" y="414"/>
                              </a:lnTo>
                              <a:lnTo>
                                <a:pt x="214" y="425"/>
                              </a:lnTo>
                              <a:lnTo>
                                <a:pt x="198" y="436"/>
                              </a:lnTo>
                              <a:lnTo>
                                <a:pt x="184" y="449"/>
                              </a:lnTo>
                              <a:lnTo>
                                <a:pt x="174" y="458"/>
                              </a:lnTo>
                              <a:lnTo>
                                <a:pt x="166" y="468"/>
                              </a:lnTo>
                              <a:lnTo>
                                <a:pt x="158" y="479"/>
                              </a:lnTo>
                              <a:lnTo>
                                <a:pt x="157" y="479"/>
                              </a:lnTo>
                              <a:lnTo>
                                <a:pt x="156" y="479"/>
                              </a:lnTo>
                              <a:lnTo>
                                <a:pt x="245" y="479"/>
                              </a:lnTo>
                              <a:lnTo>
                                <a:pt x="249" y="478"/>
                              </a:lnTo>
                              <a:lnTo>
                                <a:pt x="191" y="478"/>
                              </a:lnTo>
                              <a:lnTo>
                                <a:pt x="199" y="468"/>
                              </a:lnTo>
                              <a:lnTo>
                                <a:pt x="208" y="460"/>
                              </a:lnTo>
                              <a:lnTo>
                                <a:pt x="218" y="452"/>
                              </a:lnTo>
                              <a:lnTo>
                                <a:pt x="238" y="438"/>
                              </a:lnTo>
                              <a:lnTo>
                                <a:pt x="260" y="427"/>
                              </a:lnTo>
                              <a:lnTo>
                                <a:pt x="282" y="418"/>
                              </a:lnTo>
                              <a:lnTo>
                                <a:pt x="306" y="411"/>
                              </a:lnTo>
                              <a:lnTo>
                                <a:pt x="317" y="409"/>
                              </a:lnTo>
                              <a:lnTo>
                                <a:pt x="327" y="407"/>
                              </a:lnTo>
                              <a:lnTo>
                                <a:pt x="338" y="406"/>
                              </a:lnTo>
                              <a:lnTo>
                                <a:pt x="357" y="404"/>
                              </a:lnTo>
                              <a:lnTo>
                                <a:pt x="362" y="400"/>
                              </a:lnTo>
                              <a:lnTo>
                                <a:pt x="362" y="70"/>
                              </a:lnTo>
                              <a:lnTo>
                                <a:pt x="377" y="70"/>
                              </a:lnTo>
                              <a:lnTo>
                                <a:pt x="380" y="70"/>
                              </a:lnTo>
                              <a:lnTo>
                                <a:pt x="445" y="70"/>
                              </a:lnTo>
                              <a:lnTo>
                                <a:pt x="442" y="67"/>
                              </a:lnTo>
                              <a:lnTo>
                                <a:pt x="405" y="67"/>
                              </a:lnTo>
                              <a:lnTo>
                                <a:pt x="405" y="50"/>
                              </a:lnTo>
                              <a:lnTo>
                                <a:pt x="400" y="45"/>
                              </a:lnTo>
                              <a:lnTo>
                                <a:pt x="362" y="45"/>
                              </a:lnTo>
                              <a:lnTo>
                                <a:pt x="362" y="44"/>
                              </a:lnTo>
                              <a:lnTo>
                                <a:pt x="362" y="26"/>
                              </a:lnTo>
                              <a:close/>
                              <a:moveTo>
                                <a:pt x="445" y="70"/>
                              </a:moveTo>
                              <a:lnTo>
                                <a:pt x="380" y="70"/>
                              </a:lnTo>
                              <a:lnTo>
                                <a:pt x="381" y="71"/>
                              </a:lnTo>
                              <a:lnTo>
                                <a:pt x="381" y="421"/>
                              </a:lnTo>
                              <a:lnTo>
                                <a:pt x="381" y="423"/>
                              </a:lnTo>
                              <a:lnTo>
                                <a:pt x="380" y="424"/>
                              </a:lnTo>
                              <a:lnTo>
                                <a:pt x="378" y="424"/>
                              </a:lnTo>
                              <a:lnTo>
                                <a:pt x="357" y="426"/>
                              </a:lnTo>
                              <a:lnTo>
                                <a:pt x="337" y="429"/>
                              </a:lnTo>
                              <a:lnTo>
                                <a:pt x="316" y="433"/>
                              </a:lnTo>
                              <a:lnTo>
                                <a:pt x="296" y="437"/>
                              </a:lnTo>
                              <a:lnTo>
                                <a:pt x="277" y="442"/>
                              </a:lnTo>
                              <a:lnTo>
                                <a:pt x="259" y="447"/>
                              </a:lnTo>
                              <a:lnTo>
                                <a:pt x="242" y="454"/>
                              </a:lnTo>
                              <a:lnTo>
                                <a:pt x="224" y="461"/>
                              </a:lnTo>
                              <a:lnTo>
                                <a:pt x="213" y="466"/>
                              </a:lnTo>
                              <a:lnTo>
                                <a:pt x="202" y="472"/>
                              </a:lnTo>
                              <a:lnTo>
                                <a:pt x="191" y="478"/>
                              </a:lnTo>
                              <a:lnTo>
                                <a:pt x="249" y="478"/>
                              </a:lnTo>
                              <a:lnTo>
                                <a:pt x="253" y="476"/>
                              </a:lnTo>
                              <a:lnTo>
                                <a:pt x="263" y="472"/>
                              </a:lnTo>
                              <a:lnTo>
                                <a:pt x="274" y="469"/>
                              </a:lnTo>
                              <a:lnTo>
                                <a:pt x="285" y="465"/>
                              </a:lnTo>
                              <a:lnTo>
                                <a:pt x="300" y="461"/>
                              </a:lnTo>
                              <a:lnTo>
                                <a:pt x="316" y="458"/>
                              </a:lnTo>
                              <a:lnTo>
                                <a:pt x="331" y="455"/>
                              </a:lnTo>
                              <a:lnTo>
                                <a:pt x="346" y="452"/>
                              </a:lnTo>
                              <a:lnTo>
                                <a:pt x="358" y="451"/>
                              </a:lnTo>
                              <a:lnTo>
                                <a:pt x="369" y="450"/>
                              </a:lnTo>
                              <a:lnTo>
                                <a:pt x="381" y="449"/>
                              </a:lnTo>
                              <a:lnTo>
                                <a:pt x="392" y="448"/>
                              </a:lnTo>
                              <a:lnTo>
                                <a:pt x="400" y="448"/>
                              </a:lnTo>
                              <a:lnTo>
                                <a:pt x="405" y="443"/>
                              </a:lnTo>
                              <a:lnTo>
                                <a:pt x="405" y="92"/>
                              </a:lnTo>
                              <a:lnTo>
                                <a:pt x="419" y="92"/>
                              </a:lnTo>
                              <a:lnTo>
                                <a:pt x="422" y="92"/>
                              </a:lnTo>
                              <a:lnTo>
                                <a:pt x="447" y="92"/>
                              </a:lnTo>
                              <a:lnTo>
                                <a:pt x="447" y="72"/>
                              </a:lnTo>
                              <a:lnTo>
                                <a:pt x="445" y="70"/>
                              </a:lnTo>
                              <a:close/>
                              <a:moveTo>
                                <a:pt x="0" y="392"/>
                              </a:moveTo>
                              <a:lnTo>
                                <a:pt x="0" y="417"/>
                              </a:lnTo>
                              <a:lnTo>
                                <a:pt x="5" y="418"/>
                              </a:lnTo>
                              <a:lnTo>
                                <a:pt x="9" y="420"/>
                              </a:lnTo>
                              <a:lnTo>
                                <a:pt x="13" y="421"/>
                              </a:lnTo>
                              <a:lnTo>
                                <a:pt x="32" y="430"/>
                              </a:lnTo>
                              <a:lnTo>
                                <a:pt x="50" y="439"/>
                              </a:lnTo>
                              <a:lnTo>
                                <a:pt x="66" y="451"/>
                              </a:lnTo>
                              <a:lnTo>
                                <a:pt x="82" y="464"/>
                              </a:lnTo>
                              <a:lnTo>
                                <a:pt x="85" y="467"/>
                              </a:lnTo>
                              <a:lnTo>
                                <a:pt x="93" y="475"/>
                              </a:lnTo>
                              <a:lnTo>
                                <a:pt x="94" y="476"/>
                              </a:lnTo>
                              <a:lnTo>
                                <a:pt x="95" y="478"/>
                              </a:lnTo>
                              <a:lnTo>
                                <a:pt x="127" y="478"/>
                              </a:lnTo>
                              <a:lnTo>
                                <a:pt x="123" y="471"/>
                              </a:lnTo>
                              <a:lnTo>
                                <a:pt x="116" y="464"/>
                              </a:lnTo>
                              <a:lnTo>
                                <a:pt x="109" y="456"/>
                              </a:lnTo>
                              <a:lnTo>
                                <a:pt x="101" y="448"/>
                              </a:lnTo>
                              <a:lnTo>
                                <a:pt x="93" y="441"/>
                              </a:lnTo>
                              <a:lnTo>
                                <a:pt x="84" y="434"/>
                              </a:lnTo>
                              <a:lnTo>
                                <a:pt x="76" y="427"/>
                              </a:lnTo>
                              <a:lnTo>
                                <a:pt x="62" y="418"/>
                              </a:lnTo>
                              <a:lnTo>
                                <a:pt x="48" y="410"/>
                              </a:lnTo>
                              <a:lnTo>
                                <a:pt x="33" y="403"/>
                              </a:lnTo>
                              <a:lnTo>
                                <a:pt x="18" y="397"/>
                              </a:lnTo>
                              <a:lnTo>
                                <a:pt x="12" y="395"/>
                              </a:lnTo>
                              <a:lnTo>
                                <a:pt x="6" y="394"/>
                              </a:lnTo>
                              <a:lnTo>
                                <a:pt x="0" y="392"/>
                              </a:lnTo>
                              <a:close/>
                              <a:moveTo>
                                <a:pt x="447" y="92"/>
                              </a:moveTo>
                              <a:lnTo>
                                <a:pt x="422" y="92"/>
                              </a:lnTo>
                              <a:lnTo>
                                <a:pt x="423" y="92"/>
                              </a:lnTo>
                              <a:lnTo>
                                <a:pt x="423" y="466"/>
                              </a:lnTo>
                              <a:lnTo>
                                <a:pt x="422" y="467"/>
                              </a:lnTo>
                              <a:lnTo>
                                <a:pt x="447" y="467"/>
                              </a:lnTo>
                              <a:lnTo>
                                <a:pt x="447" y="92"/>
                              </a:lnTo>
                              <a:close/>
                              <a:moveTo>
                                <a:pt x="350" y="0"/>
                              </a:moveTo>
                              <a:lnTo>
                                <a:pt x="347" y="0"/>
                              </a:lnTo>
                              <a:lnTo>
                                <a:pt x="333" y="1"/>
                              </a:lnTo>
                              <a:lnTo>
                                <a:pt x="322" y="3"/>
                              </a:lnTo>
                              <a:lnTo>
                                <a:pt x="311" y="6"/>
                              </a:lnTo>
                              <a:lnTo>
                                <a:pt x="284" y="13"/>
                              </a:lnTo>
                              <a:lnTo>
                                <a:pt x="258" y="23"/>
                              </a:lnTo>
                              <a:lnTo>
                                <a:pt x="233" y="34"/>
                              </a:lnTo>
                              <a:lnTo>
                                <a:pt x="209" y="49"/>
                              </a:lnTo>
                              <a:lnTo>
                                <a:pt x="190" y="63"/>
                              </a:lnTo>
                              <a:lnTo>
                                <a:pt x="173" y="79"/>
                              </a:lnTo>
                              <a:lnTo>
                                <a:pt x="158" y="97"/>
                              </a:lnTo>
                              <a:lnTo>
                                <a:pt x="145" y="116"/>
                              </a:lnTo>
                              <a:lnTo>
                                <a:pt x="143" y="119"/>
                              </a:lnTo>
                              <a:lnTo>
                                <a:pt x="172" y="119"/>
                              </a:lnTo>
                              <a:lnTo>
                                <a:pt x="174" y="116"/>
                              </a:lnTo>
                              <a:lnTo>
                                <a:pt x="194" y="93"/>
                              </a:lnTo>
                              <a:lnTo>
                                <a:pt x="217" y="73"/>
                              </a:lnTo>
                              <a:lnTo>
                                <a:pt x="243" y="57"/>
                              </a:lnTo>
                              <a:lnTo>
                                <a:pt x="262" y="48"/>
                              </a:lnTo>
                              <a:lnTo>
                                <a:pt x="282" y="40"/>
                              </a:lnTo>
                              <a:lnTo>
                                <a:pt x="302" y="34"/>
                              </a:lnTo>
                              <a:lnTo>
                                <a:pt x="322" y="29"/>
                              </a:lnTo>
                              <a:lnTo>
                                <a:pt x="326" y="28"/>
                              </a:lnTo>
                              <a:lnTo>
                                <a:pt x="330" y="27"/>
                              </a:lnTo>
                              <a:lnTo>
                                <a:pt x="337" y="26"/>
                              </a:lnTo>
                              <a:lnTo>
                                <a:pt x="362" y="26"/>
                              </a:lnTo>
                              <a:lnTo>
                                <a:pt x="362" y="7"/>
                              </a:lnTo>
                              <a:lnTo>
                                <a:pt x="358" y="2"/>
                              </a:lnTo>
                              <a:lnTo>
                                <a:pt x="350" y="0"/>
                              </a:lnTo>
                              <a:close/>
                              <a:moveTo>
                                <a:pt x="419" y="92"/>
                              </a:moveTo>
                              <a:lnTo>
                                <a:pt x="413" y="92"/>
                              </a:lnTo>
                              <a:lnTo>
                                <a:pt x="417" y="92"/>
                              </a:lnTo>
                              <a:lnTo>
                                <a:pt x="419" y="92"/>
                              </a:lnTo>
                              <a:close/>
                              <a:moveTo>
                                <a:pt x="377" y="70"/>
                              </a:moveTo>
                              <a:lnTo>
                                <a:pt x="370" y="70"/>
                              </a:lnTo>
                              <a:lnTo>
                                <a:pt x="374" y="70"/>
                              </a:lnTo>
                              <a:lnTo>
                                <a:pt x="377" y="70"/>
                              </a:lnTo>
                              <a:close/>
                              <a:moveTo>
                                <a:pt x="428" y="67"/>
                              </a:moveTo>
                              <a:lnTo>
                                <a:pt x="421" y="67"/>
                              </a:lnTo>
                              <a:lnTo>
                                <a:pt x="434" y="67"/>
                              </a:lnTo>
                              <a:lnTo>
                                <a:pt x="428" y="67"/>
                              </a:lnTo>
                              <a:close/>
                              <a:moveTo>
                                <a:pt x="374" y="45"/>
                              </a:moveTo>
                              <a:lnTo>
                                <a:pt x="362" y="45"/>
                              </a:lnTo>
                              <a:lnTo>
                                <a:pt x="400" y="45"/>
                              </a:lnTo>
                              <a:lnTo>
                                <a:pt x="374" y="45"/>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B21C6" id="docshape556" o:spid="_x0000_s1026" style="position:absolute;margin-left:21.15pt;margin-top:193.7pt;width:22.35pt;height:27.3pt;z-index:-2217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7,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" path="m,473r,25l12,500r11,2l34,504r12,3l60,510r14,5l88,519r14,6l114,530r11,4l141,545r6,l153,540r1,-1l155,538r15,-7l185,524r15,-5l215,513r22,-5l258,503r21,-4l301,496r21,-2l343,492r21,-1l385,491r59,l447,488r,-7l243,481r-1,l243,481r-199,l34,479,24,477,9,474r-4,l,473xm444,491r-59,l409,491r12,1l433,492r9,1l444,491xm392,466r-14,l365,467r-14,l324,469r-27,3l270,475r-27,6l447,481r,-14l422,467r-12,-1l392,466xm,440r,25l8,468r8,2l30,475r7,2l44,481r199,l245,480r-116,l127,478r-32,l87,474,72,466,54,458,37,451,19,445,,440xm,13l,39r20,7l38,55,56,65,74,77,90,91r15,16l118,125r10,19l130,146r,332l129,480r116,l245,479r-89,l156,147r1,-2l158,142r14,-23l143,119r-9,-14l127,95,118,85,103,70,86,56,68,43,49,32,37,27,25,22,13,17,,13xm362,26r-25,l337,27r,354l338,381r-5,1l311,385r-22,5l268,397r-20,8l231,414r-17,11l198,436r-14,13l174,458r-8,10l158,479r-1,l156,479r89,l249,478r-58,l199,468r9,-8l218,452r20,-14l260,427r22,-9l306,411r11,-2l327,407r11,-1l357,404r5,-4l362,70r15,l380,70r65,l442,67r-37,l405,50r-5,-5l362,45r,-1l362,26xm445,70r-65,l381,71r,350l381,423r-1,1l378,424r-21,2l337,429r-21,4l296,437r-19,5l259,447r-17,7l224,461r-11,5l202,472r-11,6l249,478r4,-2l263,472r11,-3l285,465r15,-4l316,458r15,-3l346,452r12,-1l369,450r12,-1l392,448r8,l405,443r,-351l419,92r3,l447,92r,-20l445,70xm,392r,25l5,418r4,2l13,421r19,9l50,439r16,12l82,464r3,3l93,475r1,1l95,478r32,l123,471r-7,-7l109,456r-8,-8l93,441r-9,-7l76,427,62,418,48,410,33,403,18,397r-6,-2l6,394,,392xm447,92r-25,l423,92r,374l422,467r25,l447,92xm350,r-3,l333,1,322,3,311,6r-27,7l258,23,233,34,209,49,190,63,173,79,158,97r-13,19l143,119r29,l174,116,194,93,217,73,243,57r19,-9l282,40r20,-6l322,29r4,-1l330,27r7,-1l362,26r,-19l358,2,350,xm419,92r-6,l417,92r2,xm377,70r-7,l374,70r3,xm428,67r-7,l434,67r-6,xm374,45r-12,l400,45r-26,xe" fillcolor="#2b3890" stroked="f">
                <v:fill opacity="13107f"/>
                <v:path arrowok="t" o:connecttype="custom" o:connectlocs="21590,2780030;64770,2793365;97155,2802890;127000,2789555;191135,2774950;281940,2771775;153670,2765425;5715,2760980;259715,2771775;248920,2755900;188595,2759710;267970,2756535;5080,2757170;154305,2765425;55245,2760980;0,2739390;35560,2501265;81280,2551430;155575,2764790;100330,2550160;74930,2513965;23495,2477135;213995,2476500;197485,2704465;135890,2729865;100330,2764155;121285,2763520;165100,2731135;214630,2717800;241300,2504440;254000,2488565;241300,2504440;240030,2729230;175895,2740660;128270,2759710;173990,2757805;219710,2747010;254000,2744470;283845,2518410;3175,2725420;41910,2746375;60325,2763520;64135,2744470;30480,2720340;0,2708910;267970,2756535;211455,2460625;147955,2481580;92075,2533650;137795,2506345;204470,2478405;229870,2464435;264795,2518410;239395,2504440;237490,2488565" o:connectangles="0,0,0,0,0,0,0,0,0,0,0,0,0,0,0,0,0,0,0,0,0,0,0,0,0,0,0,0,0,0,0,0,0,0,0,0,0,0,0,0,0,0,0,0,0,0,0,0,0,0,0,0,0,0,0"/>
                <w10:wrap anchorx="page" anchory="page"/>
              </v:shape>
            </w:pict>
          </mc:Fallback>
        </mc:AlternateContent>
      </w:r>
      <w:r>
        <w:rPr>
          <w:noProof/>
          <w:lang w:bidi="es-ES"/>
        </w:rPr>
        <mc:AlternateContent>
          <mc:Choice Requires="wps">
            <w:drawing>
              <wp:anchor distT="0" distB="0" distL="114300" distR="114300" simplePos="0" relativeHeight="481146880" behindDoc="1" locked="0" layoutInCell="1" allowOverlap="1" wp14:anchorId="4F0951CB" wp14:editId="4DDE9C7A">
                <wp:simplePos x="0" y="0"/>
                <wp:positionH relativeFrom="page">
                  <wp:posOffset>268605</wp:posOffset>
                </wp:positionH>
                <wp:positionV relativeFrom="page">
                  <wp:posOffset>4667885</wp:posOffset>
                </wp:positionV>
                <wp:extent cx="327025" cy="457200"/>
                <wp:effectExtent l="0" t="0" r="0" b="0"/>
                <wp:wrapNone/>
                <wp:docPr id="875" name="docshape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025" cy="457200"/>
                        </a:xfrm>
                        <a:custGeom>
                          <a:avLst/>
                          <a:gdLst>
                            <a:gd name="T0" fmla="+- 0 621 423"/>
                            <a:gd name="T1" fmla="*/ T0 w 515"/>
                            <a:gd name="T2" fmla="+- 0 7634 7351"/>
                            <a:gd name="T3" fmla="*/ 7634 h 720"/>
                            <a:gd name="T4" fmla="+- 0 566 423"/>
                            <a:gd name="T5" fmla="*/ T4 w 515"/>
                            <a:gd name="T6" fmla="+- 0 7668 7351"/>
                            <a:gd name="T7" fmla="*/ 7668 h 720"/>
                            <a:gd name="T8" fmla="+- 0 501 423"/>
                            <a:gd name="T9" fmla="*/ T8 w 515"/>
                            <a:gd name="T10" fmla="+- 0 7755 7351"/>
                            <a:gd name="T11" fmla="*/ 7755 h 720"/>
                            <a:gd name="T12" fmla="+- 0 488 423"/>
                            <a:gd name="T13" fmla="*/ T12 w 515"/>
                            <a:gd name="T14" fmla="+- 0 7889 7351"/>
                            <a:gd name="T15" fmla="*/ 7889 h 720"/>
                            <a:gd name="T16" fmla="+- 0 550 423"/>
                            <a:gd name="T17" fmla="*/ T16 w 515"/>
                            <a:gd name="T18" fmla="+- 0 8004 7351"/>
                            <a:gd name="T19" fmla="*/ 8004 h 720"/>
                            <a:gd name="T20" fmla="+- 0 665 423"/>
                            <a:gd name="T21" fmla="*/ T20 w 515"/>
                            <a:gd name="T22" fmla="+- 0 8067 7351"/>
                            <a:gd name="T23" fmla="*/ 8067 h 720"/>
                            <a:gd name="T24" fmla="+- 0 799 423"/>
                            <a:gd name="T25" fmla="*/ T24 w 515"/>
                            <a:gd name="T26" fmla="+- 0 8053 7351"/>
                            <a:gd name="T27" fmla="*/ 8053 h 720"/>
                            <a:gd name="T28" fmla="+- 0 672 423"/>
                            <a:gd name="T29" fmla="*/ T28 w 515"/>
                            <a:gd name="T30" fmla="+- 0 8030 7351"/>
                            <a:gd name="T31" fmla="*/ 8030 h 720"/>
                            <a:gd name="T32" fmla="+- 0 576 423"/>
                            <a:gd name="T33" fmla="*/ T32 w 515"/>
                            <a:gd name="T34" fmla="+- 0 7978 7351"/>
                            <a:gd name="T35" fmla="*/ 7978 h 720"/>
                            <a:gd name="T36" fmla="+- 0 524 423"/>
                            <a:gd name="T37" fmla="*/ T36 w 515"/>
                            <a:gd name="T38" fmla="+- 0 7882 7351"/>
                            <a:gd name="T39" fmla="*/ 7882 h 720"/>
                            <a:gd name="T40" fmla="+- 0 535 423"/>
                            <a:gd name="T41" fmla="*/ T40 w 515"/>
                            <a:gd name="T42" fmla="+- 0 7769 7351"/>
                            <a:gd name="T43" fmla="*/ 7769 h 720"/>
                            <a:gd name="T44" fmla="+- 0 589 423"/>
                            <a:gd name="T45" fmla="*/ T44 w 515"/>
                            <a:gd name="T46" fmla="+- 0 7697 7351"/>
                            <a:gd name="T47" fmla="*/ 7697 h 720"/>
                            <a:gd name="T48" fmla="+- 0 633 423"/>
                            <a:gd name="T49" fmla="*/ T48 w 515"/>
                            <a:gd name="T50" fmla="+- 0 7670 7351"/>
                            <a:gd name="T51" fmla="*/ 7670 h 720"/>
                            <a:gd name="T52" fmla="+- 0 678 423"/>
                            <a:gd name="T53" fmla="*/ T52 w 515"/>
                            <a:gd name="T54" fmla="+- 0 7656 7351"/>
                            <a:gd name="T55" fmla="*/ 7656 h 720"/>
                            <a:gd name="T56" fmla="+- 0 711 423"/>
                            <a:gd name="T57" fmla="*/ T56 w 515"/>
                            <a:gd name="T58" fmla="+- 0 7653 7351"/>
                            <a:gd name="T59" fmla="*/ 7653 h 720"/>
                            <a:gd name="T60" fmla="+- 0 764 423"/>
                            <a:gd name="T61" fmla="*/ T60 w 515"/>
                            <a:gd name="T62" fmla="+- 0 7623 7351"/>
                            <a:gd name="T63" fmla="*/ 7623 h 720"/>
                            <a:gd name="T64" fmla="+- 0 835 423"/>
                            <a:gd name="T65" fmla="*/ T64 w 515"/>
                            <a:gd name="T66" fmla="+- 0 7653 7351"/>
                            <a:gd name="T67" fmla="*/ 7653 h 720"/>
                            <a:gd name="T68" fmla="+- 0 785 423"/>
                            <a:gd name="T69" fmla="*/ T68 w 515"/>
                            <a:gd name="T70" fmla="+- 0 7668 7351"/>
                            <a:gd name="T71" fmla="*/ 7668 h 720"/>
                            <a:gd name="T72" fmla="+- 0 869 423"/>
                            <a:gd name="T73" fmla="*/ T72 w 515"/>
                            <a:gd name="T74" fmla="+- 0 7737 7351"/>
                            <a:gd name="T75" fmla="*/ 7737 h 720"/>
                            <a:gd name="T76" fmla="+- 0 901 423"/>
                            <a:gd name="T77" fmla="*/ T76 w 515"/>
                            <a:gd name="T78" fmla="+- 0 7844 7351"/>
                            <a:gd name="T79" fmla="*/ 7844 h 720"/>
                            <a:gd name="T80" fmla="+- 0 869 423"/>
                            <a:gd name="T81" fmla="*/ T80 w 515"/>
                            <a:gd name="T82" fmla="+- 0 7950 7351"/>
                            <a:gd name="T83" fmla="*/ 7950 h 720"/>
                            <a:gd name="T84" fmla="+- 0 785 423"/>
                            <a:gd name="T85" fmla="*/ T84 w 515"/>
                            <a:gd name="T86" fmla="+- 0 8019 7351"/>
                            <a:gd name="T87" fmla="*/ 8019 h 720"/>
                            <a:gd name="T88" fmla="+- 0 835 423"/>
                            <a:gd name="T89" fmla="*/ T88 w 515"/>
                            <a:gd name="T90" fmla="+- 0 8034 7351"/>
                            <a:gd name="T91" fmla="*/ 8034 h 720"/>
                            <a:gd name="T92" fmla="+- 0 899 423"/>
                            <a:gd name="T93" fmla="*/ T92 w 515"/>
                            <a:gd name="T94" fmla="+- 0 7971 7351"/>
                            <a:gd name="T95" fmla="*/ 7971 h 720"/>
                            <a:gd name="T96" fmla="+- 0 938 423"/>
                            <a:gd name="T97" fmla="*/ T96 w 515"/>
                            <a:gd name="T98" fmla="+- 0 7844 7351"/>
                            <a:gd name="T99" fmla="*/ 7844 h 720"/>
                            <a:gd name="T100" fmla="+- 0 899 423"/>
                            <a:gd name="T101" fmla="*/ T100 w 515"/>
                            <a:gd name="T102" fmla="+- 0 7716 7351"/>
                            <a:gd name="T103" fmla="*/ 7716 h 720"/>
                            <a:gd name="T104" fmla="+- 0 835 423"/>
                            <a:gd name="T105" fmla="*/ T104 w 515"/>
                            <a:gd name="T106" fmla="+- 0 7653 7351"/>
                            <a:gd name="T107" fmla="*/ 7653 h 720"/>
                            <a:gd name="T108" fmla="+- 0 688 423"/>
                            <a:gd name="T109" fmla="*/ T108 w 515"/>
                            <a:gd name="T110" fmla="+- 0 7835 7351"/>
                            <a:gd name="T111" fmla="*/ 7835 h 720"/>
                            <a:gd name="T112" fmla="+- 0 686 423"/>
                            <a:gd name="T113" fmla="*/ T112 w 515"/>
                            <a:gd name="T114" fmla="+- 0 7857 7351"/>
                            <a:gd name="T115" fmla="*/ 7857 h 720"/>
                            <a:gd name="T116" fmla="+- 0 735 423"/>
                            <a:gd name="T117" fmla="*/ T116 w 515"/>
                            <a:gd name="T118" fmla="+- 0 7857 7351"/>
                            <a:gd name="T119" fmla="*/ 7857 h 720"/>
                            <a:gd name="T120" fmla="+- 0 722 423"/>
                            <a:gd name="T121" fmla="*/ T120 w 515"/>
                            <a:gd name="T122" fmla="+- 0 7822 7351"/>
                            <a:gd name="T123" fmla="*/ 7822 h 720"/>
                            <a:gd name="T124" fmla="+- 0 555 423"/>
                            <a:gd name="T125" fmla="*/ T124 w 515"/>
                            <a:gd name="T126" fmla="+- 0 7532 7351"/>
                            <a:gd name="T127" fmla="*/ 7532 h 720"/>
                            <a:gd name="T128" fmla="+- 0 591 423"/>
                            <a:gd name="T129" fmla="*/ T128 w 515"/>
                            <a:gd name="T130" fmla="+- 0 7546 7351"/>
                            <a:gd name="T131" fmla="*/ 7546 h 720"/>
                            <a:gd name="T132" fmla="+- 0 711 423"/>
                            <a:gd name="T133" fmla="*/ T132 w 515"/>
                            <a:gd name="T134" fmla="+- 0 7616 7351"/>
                            <a:gd name="T135" fmla="*/ 7616 h 720"/>
                            <a:gd name="T136" fmla="+- 0 669 423"/>
                            <a:gd name="T137" fmla="*/ T136 w 515"/>
                            <a:gd name="T138" fmla="+- 0 7620 7351"/>
                            <a:gd name="T139" fmla="*/ 7620 h 720"/>
                            <a:gd name="T140" fmla="+- 0 757 423"/>
                            <a:gd name="T141" fmla="*/ T140 w 515"/>
                            <a:gd name="T142" fmla="+- 0 7621 7351"/>
                            <a:gd name="T143" fmla="*/ 7621 h 720"/>
                            <a:gd name="T144" fmla="+- 0 535 423"/>
                            <a:gd name="T145" fmla="*/ T144 w 515"/>
                            <a:gd name="T146" fmla="+- 0 7376 7351"/>
                            <a:gd name="T147" fmla="*/ 7376 h 720"/>
                            <a:gd name="T148" fmla="+- 0 423 423"/>
                            <a:gd name="T149" fmla="*/ T148 w 515"/>
                            <a:gd name="T150" fmla="+- 0 7576 7351"/>
                            <a:gd name="T151" fmla="*/ 7576 h 720"/>
                            <a:gd name="T152" fmla="+- 0 578 423"/>
                            <a:gd name="T153" fmla="*/ T152 w 515"/>
                            <a:gd name="T154" fmla="+- 0 7388 7351"/>
                            <a:gd name="T155" fmla="*/ 7388 h 720"/>
                            <a:gd name="T156" fmla="+- 0 689 423"/>
                            <a:gd name="T157" fmla="*/ T156 w 515"/>
                            <a:gd name="T158" fmla="+- 0 7376 7351"/>
                            <a:gd name="T159" fmla="*/ 7376 h 720"/>
                            <a:gd name="T160" fmla="+- 0 534 423"/>
                            <a:gd name="T161" fmla="*/ T160 w 515"/>
                            <a:gd name="T162" fmla="+- 0 7359 7351"/>
                            <a:gd name="T163" fmla="*/ 7359 h 720"/>
                            <a:gd name="T164" fmla="+- 0 534 423"/>
                            <a:gd name="T165" fmla="*/ T164 w 515"/>
                            <a:gd name="T166" fmla="+- 0 7373 7351"/>
                            <a:gd name="T167" fmla="*/ 7373 h 720"/>
                            <a:gd name="T168" fmla="+- 0 535 423"/>
                            <a:gd name="T169" fmla="*/ T168 w 515"/>
                            <a:gd name="T170" fmla="+- 0 7376 7351"/>
                            <a:gd name="T171" fmla="*/ 7376 h 720"/>
                            <a:gd name="T172" fmla="+- 0 689 423"/>
                            <a:gd name="T173" fmla="*/ T172 w 515"/>
                            <a:gd name="T174" fmla="+- 0 7359 7351"/>
                            <a:gd name="T175" fmla="*/ 7359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5" h="720">
                              <a:moveTo>
                                <a:pt x="207" y="195"/>
                              </a:moveTo>
                              <a:lnTo>
                                <a:pt x="168" y="195"/>
                              </a:lnTo>
                              <a:lnTo>
                                <a:pt x="198" y="283"/>
                              </a:lnTo>
                              <a:lnTo>
                                <a:pt x="178" y="293"/>
                              </a:lnTo>
                              <a:lnTo>
                                <a:pt x="160" y="304"/>
                              </a:lnTo>
                              <a:lnTo>
                                <a:pt x="143" y="317"/>
                              </a:lnTo>
                              <a:lnTo>
                                <a:pt x="127" y="332"/>
                              </a:lnTo>
                              <a:lnTo>
                                <a:pt x="99" y="365"/>
                              </a:lnTo>
                              <a:lnTo>
                                <a:pt x="78" y="404"/>
                              </a:lnTo>
                              <a:lnTo>
                                <a:pt x="65" y="447"/>
                              </a:lnTo>
                              <a:lnTo>
                                <a:pt x="60" y="493"/>
                              </a:lnTo>
                              <a:lnTo>
                                <a:pt x="65" y="538"/>
                              </a:lnTo>
                              <a:lnTo>
                                <a:pt x="78" y="581"/>
                              </a:lnTo>
                              <a:lnTo>
                                <a:pt x="99" y="620"/>
                              </a:lnTo>
                              <a:lnTo>
                                <a:pt x="127" y="653"/>
                              </a:lnTo>
                              <a:lnTo>
                                <a:pt x="160" y="681"/>
                              </a:lnTo>
                              <a:lnTo>
                                <a:pt x="199" y="702"/>
                              </a:lnTo>
                              <a:lnTo>
                                <a:pt x="242" y="716"/>
                              </a:lnTo>
                              <a:lnTo>
                                <a:pt x="288" y="720"/>
                              </a:lnTo>
                              <a:lnTo>
                                <a:pt x="334" y="716"/>
                              </a:lnTo>
                              <a:lnTo>
                                <a:pt x="376" y="702"/>
                              </a:lnTo>
                              <a:lnTo>
                                <a:pt x="412" y="683"/>
                              </a:lnTo>
                              <a:lnTo>
                                <a:pt x="288" y="683"/>
                              </a:lnTo>
                              <a:lnTo>
                                <a:pt x="249" y="679"/>
                              </a:lnTo>
                              <a:lnTo>
                                <a:pt x="213" y="668"/>
                              </a:lnTo>
                              <a:lnTo>
                                <a:pt x="181" y="651"/>
                              </a:lnTo>
                              <a:lnTo>
                                <a:pt x="153" y="627"/>
                              </a:lnTo>
                              <a:lnTo>
                                <a:pt x="130" y="599"/>
                              </a:lnTo>
                              <a:lnTo>
                                <a:pt x="112" y="567"/>
                              </a:lnTo>
                              <a:lnTo>
                                <a:pt x="101" y="531"/>
                              </a:lnTo>
                              <a:lnTo>
                                <a:pt x="97" y="493"/>
                              </a:lnTo>
                              <a:lnTo>
                                <a:pt x="101" y="454"/>
                              </a:lnTo>
                              <a:lnTo>
                                <a:pt x="112" y="418"/>
                              </a:lnTo>
                              <a:lnTo>
                                <a:pt x="130" y="386"/>
                              </a:lnTo>
                              <a:lnTo>
                                <a:pt x="153" y="358"/>
                              </a:lnTo>
                              <a:lnTo>
                                <a:pt x="166" y="346"/>
                              </a:lnTo>
                              <a:lnTo>
                                <a:pt x="179" y="336"/>
                              </a:lnTo>
                              <a:lnTo>
                                <a:pt x="194" y="327"/>
                              </a:lnTo>
                              <a:lnTo>
                                <a:pt x="210" y="319"/>
                              </a:lnTo>
                              <a:lnTo>
                                <a:pt x="249" y="319"/>
                              </a:lnTo>
                              <a:lnTo>
                                <a:pt x="245" y="307"/>
                              </a:lnTo>
                              <a:lnTo>
                                <a:pt x="255" y="305"/>
                              </a:lnTo>
                              <a:lnTo>
                                <a:pt x="266" y="303"/>
                              </a:lnTo>
                              <a:lnTo>
                                <a:pt x="277" y="302"/>
                              </a:lnTo>
                              <a:lnTo>
                                <a:pt x="288" y="302"/>
                              </a:lnTo>
                              <a:lnTo>
                                <a:pt x="412" y="302"/>
                              </a:lnTo>
                              <a:lnTo>
                                <a:pt x="376" y="283"/>
                              </a:lnTo>
                              <a:lnTo>
                                <a:pt x="341" y="272"/>
                              </a:lnTo>
                              <a:lnTo>
                                <a:pt x="233" y="272"/>
                              </a:lnTo>
                              <a:lnTo>
                                <a:pt x="207" y="195"/>
                              </a:lnTo>
                              <a:close/>
                              <a:moveTo>
                                <a:pt x="412" y="302"/>
                              </a:moveTo>
                              <a:lnTo>
                                <a:pt x="288" y="302"/>
                              </a:lnTo>
                              <a:lnTo>
                                <a:pt x="326" y="306"/>
                              </a:lnTo>
                              <a:lnTo>
                                <a:pt x="362" y="317"/>
                              </a:lnTo>
                              <a:lnTo>
                                <a:pt x="394" y="335"/>
                              </a:lnTo>
                              <a:lnTo>
                                <a:pt x="422" y="358"/>
                              </a:lnTo>
                              <a:lnTo>
                                <a:pt x="446" y="386"/>
                              </a:lnTo>
                              <a:lnTo>
                                <a:pt x="463" y="418"/>
                              </a:lnTo>
                              <a:lnTo>
                                <a:pt x="474" y="454"/>
                              </a:lnTo>
                              <a:lnTo>
                                <a:pt x="478" y="493"/>
                              </a:lnTo>
                              <a:lnTo>
                                <a:pt x="474" y="531"/>
                              </a:lnTo>
                              <a:lnTo>
                                <a:pt x="463" y="567"/>
                              </a:lnTo>
                              <a:lnTo>
                                <a:pt x="446" y="599"/>
                              </a:lnTo>
                              <a:lnTo>
                                <a:pt x="422" y="627"/>
                              </a:lnTo>
                              <a:lnTo>
                                <a:pt x="394" y="651"/>
                              </a:lnTo>
                              <a:lnTo>
                                <a:pt x="362" y="668"/>
                              </a:lnTo>
                              <a:lnTo>
                                <a:pt x="326" y="679"/>
                              </a:lnTo>
                              <a:lnTo>
                                <a:pt x="288" y="683"/>
                              </a:lnTo>
                              <a:lnTo>
                                <a:pt x="412" y="683"/>
                              </a:lnTo>
                              <a:lnTo>
                                <a:pt x="415" y="681"/>
                              </a:lnTo>
                              <a:lnTo>
                                <a:pt x="449" y="653"/>
                              </a:lnTo>
                              <a:lnTo>
                                <a:pt x="476" y="620"/>
                              </a:lnTo>
                              <a:lnTo>
                                <a:pt x="497" y="581"/>
                              </a:lnTo>
                              <a:lnTo>
                                <a:pt x="511" y="538"/>
                              </a:lnTo>
                              <a:lnTo>
                                <a:pt x="515" y="493"/>
                              </a:lnTo>
                              <a:lnTo>
                                <a:pt x="511" y="447"/>
                              </a:lnTo>
                              <a:lnTo>
                                <a:pt x="497" y="404"/>
                              </a:lnTo>
                              <a:lnTo>
                                <a:pt x="476" y="365"/>
                              </a:lnTo>
                              <a:lnTo>
                                <a:pt x="449" y="332"/>
                              </a:lnTo>
                              <a:lnTo>
                                <a:pt x="415" y="304"/>
                              </a:lnTo>
                              <a:lnTo>
                                <a:pt x="412" y="302"/>
                              </a:lnTo>
                              <a:close/>
                              <a:moveTo>
                                <a:pt x="249" y="319"/>
                              </a:moveTo>
                              <a:lnTo>
                                <a:pt x="210" y="319"/>
                              </a:lnTo>
                              <a:lnTo>
                                <a:pt x="265" y="484"/>
                              </a:lnTo>
                              <a:lnTo>
                                <a:pt x="264" y="486"/>
                              </a:lnTo>
                              <a:lnTo>
                                <a:pt x="263" y="489"/>
                              </a:lnTo>
                              <a:lnTo>
                                <a:pt x="263" y="506"/>
                              </a:lnTo>
                              <a:lnTo>
                                <a:pt x="274" y="517"/>
                              </a:lnTo>
                              <a:lnTo>
                                <a:pt x="301" y="517"/>
                              </a:lnTo>
                              <a:lnTo>
                                <a:pt x="312" y="506"/>
                              </a:lnTo>
                              <a:lnTo>
                                <a:pt x="312" y="483"/>
                              </a:lnTo>
                              <a:lnTo>
                                <a:pt x="307" y="475"/>
                              </a:lnTo>
                              <a:lnTo>
                                <a:pt x="299" y="471"/>
                              </a:lnTo>
                              <a:lnTo>
                                <a:pt x="249" y="319"/>
                              </a:lnTo>
                              <a:close/>
                              <a:moveTo>
                                <a:pt x="203" y="181"/>
                              </a:moveTo>
                              <a:lnTo>
                                <a:pt x="132" y="181"/>
                              </a:lnTo>
                              <a:lnTo>
                                <a:pt x="0" y="334"/>
                              </a:lnTo>
                              <a:lnTo>
                                <a:pt x="0" y="390"/>
                              </a:lnTo>
                              <a:lnTo>
                                <a:pt x="168" y="195"/>
                              </a:lnTo>
                              <a:lnTo>
                                <a:pt x="207" y="195"/>
                              </a:lnTo>
                              <a:lnTo>
                                <a:pt x="203" y="181"/>
                              </a:lnTo>
                              <a:close/>
                              <a:moveTo>
                                <a:pt x="288" y="265"/>
                              </a:moveTo>
                              <a:lnTo>
                                <a:pt x="274" y="265"/>
                              </a:lnTo>
                              <a:lnTo>
                                <a:pt x="260" y="267"/>
                              </a:lnTo>
                              <a:lnTo>
                                <a:pt x="246" y="269"/>
                              </a:lnTo>
                              <a:lnTo>
                                <a:pt x="233" y="272"/>
                              </a:lnTo>
                              <a:lnTo>
                                <a:pt x="341" y="272"/>
                              </a:lnTo>
                              <a:lnTo>
                                <a:pt x="334" y="270"/>
                              </a:lnTo>
                              <a:lnTo>
                                <a:pt x="288" y="265"/>
                              </a:lnTo>
                              <a:close/>
                              <a:moveTo>
                                <a:pt x="266" y="25"/>
                              </a:moveTo>
                              <a:lnTo>
                                <a:pt x="112" y="25"/>
                              </a:lnTo>
                              <a:lnTo>
                                <a:pt x="149" y="136"/>
                              </a:lnTo>
                              <a:lnTo>
                                <a:pt x="0" y="186"/>
                              </a:lnTo>
                              <a:lnTo>
                                <a:pt x="0" y="225"/>
                              </a:lnTo>
                              <a:lnTo>
                                <a:pt x="132" y="181"/>
                              </a:lnTo>
                              <a:lnTo>
                                <a:pt x="203" y="181"/>
                              </a:lnTo>
                              <a:lnTo>
                                <a:pt x="155" y="37"/>
                              </a:lnTo>
                              <a:lnTo>
                                <a:pt x="257" y="37"/>
                              </a:lnTo>
                              <a:lnTo>
                                <a:pt x="266" y="29"/>
                              </a:lnTo>
                              <a:lnTo>
                                <a:pt x="266" y="25"/>
                              </a:lnTo>
                              <a:close/>
                              <a:moveTo>
                                <a:pt x="257" y="0"/>
                              </a:moveTo>
                              <a:lnTo>
                                <a:pt x="119" y="0"/>
                              </a:lnTo>
                              <a:lnTo>
                                <a:pt x="111" y="8"/>
                              </a:lnTo>
                              <a:lnTo>
                                <a:pt x="111" y="19"/>
                              </a:lnTo>
                              <a:lnTo>
                                <a:pt x="111" y="21"/>
                              </a:lnTo>
                              <a:lnTo>
                                <a:pt x="111" y="22"/>
                              </a:lnTo>
                              <a:lnTo>
                                <a:pt x="112" y="24"/>
                              </a:lnTo>
                              <a:lnTo>
                                <a:pt x="112" y="25"/>
                              </a:lnTo>
                              <a:lnTo>
                                <a:pt x="266" y="25"/>
                              </a:lnTo>
                              <a:lnTo>
                                <a:pt x="266" y="8"/>
                              </a:lnTo>
                              <a:lnTo>
                                <a:pt x="257" y="0"/>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635F7" id="docshape557" o:spid="_x0000_s1026" style="position:absolute;margin-left:21.15pt;margin-top:367.55pt;width:25.75pt;height:36pt;z-index:-2216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" path="m207,195r-39,l198,283r-20,10l160,304r-17,13l127,332,99,365,78,404,65,447r-5,46l65,538r13,43l99,620r28,33l160,681r39,21l242,716r46,4l334,716r42,-14l412,683r-124,l249,679,213,668,181,651,153,627,130,599,112,567,101,531,97,493r4,-39l112,418r18,-32l153,358r13,-12l179,336r15,-9l210,319r39,l245,307r10,-2l266,303r11,-1l288,302r124,l376,283,341,272r-108,l207,195xm412,302r-124,l326,306r36,11l394,335r28,23l446,386r17,32l474,454r4,39l474,531r-11,36l446,599r-24,28l394,651r-32,17l326,679r-38,4l412,683r3,-2l449,653r27,-33l497,581r14,-43l515,493r-4,-46l497,404,476,365,449,332,415,304r-3,-2xm249,319r-39,l265,484r-1,2l263,489r,17l274,517r27,l312,506r,-23l307,475r-8,-4l249,319xm203,181r-71,l,334r,56l168,195r39,l203,181xm288,265r-14,l260,267r-14,2l233,272r108,l334,270r-46,-5xm266,25r-154,l149,136,,186r,39l132,181r71,l155,37r102,l266,29r,-4xm257,l119,r-8,8l111,19r,2l111,22r1,2l112,25r154,l266,8,257,xe" fillcolor="#2b3890" stroked="f">
                <v:fill opacity="13107f"/>
                <v:path arrowok="t" o:connecttype="custom" o:connectlocs="125730,4847590;90805,4869180;49530,4924425;41275,5009515;80645,5082540;153670,5122545;238760,5113655;158115,5099050;97155,5066030;64135,5005070;71120,4933315;105410,4887595;133350,4870450;161925,4861560;182880,4859655;216535,4840605;261620,4859655;229870,4869180;283210,4912995;303530,4980940;283210,5048250;229870,5092065;261620,5101590;302260,5061585;327025,4980940;302260,4899660;261620,4859655;168275,4975225;167005,4989195;198120,4989195;189865,4966970;83820,4782820;106680,4791710;182880,4836160;156210,4838700;212090,4839335;71120,4683760;0,4810760;98425,4691380;168910,4683760;70485,4672965;70485,4681855;71120,4683760;168910,4672965" o:connectangles="0,0,0,0,0,0,0,0,0,0,0,0,0,0,0,0,0,0,0,0,0,0,0,0,0,0,0,0,0,0,0,0,0,0,0,0,0,0,0,0,0,0,0,0"/>
                <w10:wrap anchorx="page" anchory="page"/>
              </v:shape>
            </w:pict>
          </mc:Fallback>
        </mc:AlternateContent>
      </w:r>
      <w:r>
        <w:rPr>
          <w:noProof/>
          <w:lang w:bidi="es-ES"/>
        </w:rPr>
        <mc:AlternateContent>
          <mc:Choice Requires="wps">
            <w:drawing>
              <wp:anchor distT="0" distB="0" distL="114300" distR="114300" simplePos="0" relativeHeight="15813632" behindDoc="0" locked="0" layoutInCell="1" allowOverlap="1" wp14:anchorId="3393B608" wp14:editId="50B0627C">
                <wp:simplePos x="0" y="0"/>
                <wp:positionH relativeFrom="page">
                  <wp:posOffset>7215505</wp:posOffset>
                </wp:positionH>
                <wp:positionV relativeFrom="page">
                  <wp:posOffset>385445</wp:posOffset>
                </wp:positionV>
                <wp:extent cx="3209925" cy="6828790"/>
                <wp:effectExtent l="0" t="0" r="0" b="0"/>
                <wp:wrapNone/>
                <wp:docPr id="874" name="docshape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682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D57C2A"/>
                                <w:left w:val="single" w:sz="4" w:space="0" w:color="D57C2A"/>
                                <w:bottom w:val="single" w:sz="4" w:space="0" w:color="D57C2A"/>
                                <w:right w:val="single" w:sz="4" w:space="0" w:color="D57C2A"/>
                                <w:insideH w:val="single" w:sz="4" w:space="0" w:color="D57C2A"/>
                                <w:insideV w:val="single" w:sz="4" w:space="0" w:color="D57C2A"/>
                              </w:tblBorders>
                              <w:tblLayout w:type="fixed"/>
                              <w:tblCellMar>
                                <w:left w:w="0" w:type="dxa"/>
                                <w:right w:w="0" w:type="dxa"/>
                              </w:tblCellMar>
                              <w:tblLook w:val="01E0" w:firstRow="1" w:lastRow="1" w:firstColumn="1" w:lastColumn="1" w:noHBand="0" w:noVBand="0"/>
                            </w:tblPr>
                            <w:tblGrid>
                              <w:gridCol w:w="3039"/>
                              <w:gridCol w:w="2008"/>
                            </w:tblGrid>
                            <w:tr w:rsidR="00402EDA" w14:paraId="400709AF" w14:textId="77777777">
                              <w:trPr>
                                <w:trHeight w:val="588"/>
                              </w:trPr>
                              <w:tc>
                                <w:tcPr>
                                  <w:tcW w:w="5047" w:type="dxa"/>
                                  <w:gridSpan w:val="2"/>
                                  <w:tcBorders>
                                    <w:left w:val="nil"/>
                                    <w:right w:val="nil"/>
                                  </w:tcBorders>
                                </w:tcPr>
                                <w:p w14:paraId="0F9AC868" w14:textId="77777777" w:rsidR="00402EDA" w:rsidRDefault="00402EDA">
                                  <w:pPr>
                                    <w:pStyle w:val="TableParagraph"/>
                                    <w:spacing w:before="111"/>
                                    <w:ind w:left="116"/>
                                    <w:rPr>
                                      <w:rFonts w:ascii="Gotham" w:hAnsi="Gotham" w:hint="eastAsia"/>
                                      <w:b/>
                                      <w:sz w:val="18"/>
                                    </w:rPr>
                                  </w:pPr>
                                  <w:r>
                                    <w:rPr>
                                      <w:rFonts w:ascii="Gotham-Book" w:eastAsia="Gotham-Book" w:hAnsi="Gotham-Book" w:cs="Gotham-Book"/>
                                      <w:color w:val="006BA9"/>
                                      <w:sz w:val="18"/>
                                      <w:lang w:bidi="es-ES"/>
                                    </w:rPr>
                                    <w:t xml:space="preserve">DIMENSIÓN 5 - </w:t>
                                  </w:r>
                                  <w:r>
                                    <w:rPr>
                                      <w:rFonts w:ascii="Gotham" w:eastAsia="Gotham" w:hAnsi="Gotham" w:cs="Gotham"/>
                                      <w:b/>
                                      <w:color w:val="006BA9"/>
                                      <w:sz w:val="18"/>
                                      <w:lang w:bidi="es-ES"/>
                                    </w:rPr>
                                    <w:t>EJEMPLOS DE USO</w:t>
                                  </w:r>
                                </w:p>
                              </w:tc>
                            </w:tr>
                            <w:tr w:rsidR="00402EDA" w14:paraId="275FA3FE" w14:textId="77777777">
                              <w:trPr>
                                <w:trHeight w:val="621"/>
                              </w:trPr>
                              <w:tc>
                                <w:tcPr>
                                  <w:tcW w:w="3039" w:type="dxa"/>
                                  <w:tcBorders>
                                    <w:left w:val="nil"/>
                                    <w:bottom w:val="single" w:sz="4" w:space="0" w:color="FFFFFF"/>
                                    <w:right w:val="nil"/>
                                  </w:tcBorders>
                                  <w:shd w:val="clear" w:color="auto" w:fill="EECAA6"/>
                                </w:tcPr>
                                <w:p w14:paraId="690B587C" w14:textId="77777777" w:rsidR="00402EDA" w:rsidRDefault="00402EDA">
                                  <w:pPr>
                                    <w:pStyle w:val="TableParagraph"/>
                                    <w:spacing w:before="143"/>
                                    <w:ind w:left="286"/>
                                    <w:rPr>
                                      <w:rFonts w:ascii="Gotham"/>
                                      <w:b/>
                                      <w:sz w:val="16"/>
                                    </w:rPr>
                                  </w:pPr>
                                  <w:r>
                                    <w:rPr>
                                      <w:rFonts w:ascii="Gotham" w:eastAsia="Gotham" w:hAnsi="Gotham" w:cs="Gotham"/>
                                      <w:b/>
                                      <w:color w:val="006BA9"/>
                                      <w:sz w:val="16"/>
                                      <w:lang w:bidi="es-ES"/>
                                    </w:rPr>
                                    <w:t>INTERMEDIO</w:t>
                                  </w:r>
                                </w:p>
                              </w:tc>
                              <w:tc>
                                <w:tcPr>
                                  <w:tcW w:w="2008" w:type="dxa"/>
                                  <w:tcBorders>
                                    <w:left w:val="nil"/>
                                    <w:bottom w:val="single" w:sz="4" w:space="0" w:color="FFFFFF"/>
                                    <w:right w:val="nil"/>
                                  </w:tcBorders>
                                </w:tcPr>
                                <w:p w14:paraId="734E8C0C" w14:textId="77777777" w:rsidR="00402EDA" w:rsidRDefault="00402EDA">
                                  <w:pPr>
                                    <w:pStyle w:val="TableParagraph"/>
                                    <w:spacing w:before="158"/>
                                    <w:ind w:right="415"/>
                                    <w:jc w:val="right"/>
                                    <w:rPr>
                                      <w:rFonts w:ascii="Gotham"/>
                                      <w:b/>
                                      <w:sz w:val="14"/>
                                    </w:rPr>
                                  </w:pPr>
                                  <w:r>
                                    <w:rPr>
                                      <w:rFonts w:ascii="Gotham" w:eastAsia="Gotham" w:hAnsi="Gotham" w:cs="Gotham"/>
                                      <w:b/>
                                      <w:color w:val="006BA9"/>
                                      <w:sz w:val="14"/>
                                      <w:lang w:bidi="es-ES"/>
                                    </w:rPr>
                                    <w:t>3</w:t>
                                  </w:r>
                                </w:p>
                              </w:tc>
                            </w:tr>
                            <w:tr w:rsidR="00402EDA" w14:paraId="7F787FC2" w14:textId="77777777">
                              <w:trPr>
                                <w:trHeight w:val="4751"/>
                              </w:trPr>
                              <w:tc>
                                <w:tcPr>
                                  <w:tcW w:w="5047" w:type="dxa"/>
                                  <w:gridSpan w:val="2"/>
                                  <w:tcBorders>
                                    <w:top w:val="single" w:sz="4" w:space="0" w:color="FFFFFF"/>
                                    <w:left w:val="single" w:sz="2" w:space="0" w:color="9B98C6"/>
                                    <w:bottom w:val="single" w:sz="2" w:space="0" w:color="9B98C6"/>
                                    <w:right w:val="single" w:sz="2" w:space="0" w:color="9B98C6"/>
                                  </w:tcBorders>
                                </w:tcPr>
                                <w:p w14:paraId="1B231607" w14:textId="77777777" w:rsidR="00402EDA" w:rsidRDefault="00402EDA">
                                  <w:pPr>
                                    <w:pStyle w:val="TableParagraph"/>
                                    <w:spacing w:before="96" w:line="228" w:lineRule="auto"/>
                                    <w:ind w:left="170" w:right="179"/>
                                    <w:rPr>
                                      <w:sz w:val="20"/>
                                    </w:rPr>
                                  </w:pPr>
                                  <w:r>
                                    <w:rPr>
                                      <w:rFonts w:ascii="Gotham" w:eastAsia="Gotham" w:hAnsi="Gotham" w:cs="Gotham"/>
                                      <w:b/>
                                      <w:color w:val="006BA9"/>
                                      <w:sz w:val="18"/>
                                      <w:lang w:bidi="es-ES"/>
                                    </w:rPr>
                                    <w:t xml:space="preserve">ESCENARIO LABORAL: </w:t>
                                  </w:r>
                                  <w:r>
                                    <w:rPr>
                                      <w:color w:val="006BA9"/>
                                      <w:sz w:val="20"/>
                                      <w:lang w:bidi="es-ES"/>
                                    </w:rPr>
                                    <w:t>desarrollar un curso corto (tutorial) para formar al personal en un nuevo procedimiento que se aplicará en la organización</w:t>
                                  </w:r>
                                </w:p>
                                <w:p w14:paraId="2C10BA59" w14:textId="789362FF" w:rsidR="00402EDA" w:rsidRDefault="002D2B57">
                                  <w:pPr>
                                    <w:pStyle w:val="TableParagraph"/>
                                    <w:spacing w:before="154"/>
                                    <w:ind w:left="170"/>
                                    <w:rPr>
                                      <w:sz w:val="20"/>
                                    </w:rPr>
                                  </w:pPr>
                                  <w:r>
                                    <w:rPr>
                                      <w:color w:val="231F20"/>
                                      <w:sz w:val="20"/>
                                      <w:lang w:bidi="es-ES"/>
                                    </w:rPr>
                                    <w:t>Sin ayuda</w:t>
                                  </w:r>
                                  <w:r w:rsidR="00402EDA">
                                    <w:rPr>
                                      <w:color w:val="231F20"/>
                                      <w:sz w:val="20"/>
                                      <w:lang w:bidi="es-ES"/>
                                    </w:rPr>
                                    <w:t>:</w:t>
                                  </w:r>
                                </w:p>
                                <w:p w14:paraId="18C9BDD4" w14:textId="77777777" w:rsidR="00402EDA" w:rsidRDefault="00402EDA" w:rsidP="00366F32">
                                  <w:pPr>
                                    <w:pStyle w:val="TableParagraph"/>
                                    <w:numPr>
                                      <w:ilvl w:val="0"/>
                                      <w:numId w:val="134"/>
                                    </w:numPr>
                                    <w:tabs>
                                      <w:tab w:val="left" w:pos="453"/>
                                      <w:tab w:val="left" w:pos="454"/>
                                    </w:tabs>
                                    <w:spacing w:before="57" w:line="225" w:lineRule="auto"/>
                                    <w:ind w:right="922"/>
                                    <w:rPr>
                                      <w:sz w:val="20"/>
                                    </w:rPr>
                                  </w:pPr>
                                  <w:r>
                                    <w:rPr>
                                      <w:color w:val="231F20"/>
                                      <w:sz w:val="20"/>
                                      <w:lang w:bidi="es-ES"/>
                                    </w:rPr>
                                    <w:t>Puedo decirle a un colega qué bancos de imágenes suelo utilizar para encontrar imágenes que pueda descargar gratuitamente para un breve vídeo tutorial sobre un nuevo procedimiento para el personal de mi organización.</w:t>
                                  </w:r>
                                </w:p>
                                <w:p w14:paraId="0E842B29" w14:textId="531C471C" w:rsidR="00402EDA" w:rsidRDefault="00402EDA" w:rsidP="00366F32">
                                  <w:pPr>
                                    <w:pStyle w:val="TableParagraph"/>
                                    <w:numPr>
                                      <w:ilvl w:val="0"/>
                                      <w:numId w:val="134"/>
                                    </w:numPr>
                                    <w:tabs>
                                      <w:tab w:val="left" w:pos="453"/>
                                      <w:tab w:val="left" w:pos="454"/>
                                    </w:tabs>
                                    <w:spacing w:before="67" w:line="244" w:lineRule="auto"/>
                                    <w:ind w:right="213"/>
                                    <w:rPr>
                                      <w:sz w:val="20"/>
                                    </w:rPr>
                                  </w:pPr>
                                  <w:r>
                                    <w:rPr>
                                      <w:color w:val="231F20"/>
                                      <w:sz w:val="20"/>
                                      <w:lang w:bidi="es-ES"/>
                                    </w:rPr>
                                    <w:t xml:space="preserve">Puedo resolver problemas como la identificación del símbolo que indica si una imagen tiene un determinado tipo de licencia Creative </w:t>
                                  </w:r>
                                  <w:proofErr w:type="spellStart"/>
                                  <w:r>
                                    <w:rPr>
                                      <w:color w:val="231F20"/>
                                      <w:sz w:val="20"/>
                                      <w:lang w:bidi="es-ES"/>
                                    </w:rPr>
                                    <w:t>Commons</w:t>
                                  </w:r>
                                  <w:proofErr w:type="spellEnd"/>
                                  <w:r>
                                    <w:rPr>
                                      <w:color w:val="231F20"/>
                                      <w:sz w:val="20"/>
                                      <w:lang w:bidi="es-ES"/>
                                    </w:rPr>
                                    <w:t xml:space="preserve"> y, por tanto, puede ser reutilizada sin el permiso del autor</w:t>
                                  </w:r>
                                  <w:r w:rsidR="00835D17">
                                    <w:rPr>
                                      <w:color w:val="231F20"/>
                                      <w:sz w:val="20"/>
                                      <w:lang w:bidi="es-ES"/>
                                    </w:rPr>
                                    <w:t xml:space="preserve"> o autora</w:t>
                                  </w:r>
                                  <w:r>
                                    <w:rPr>
                                      <w:color w:val="231F20"/>
                                      <w:sz w:val="20"/>
                                      <w:lang w:bidi="es-ES"/>
                                    </w:rPr>
                                    <w:t>.</w:t>
                                  </w:r>
                                </w:p>
                              </w:tc>
                            </w:tr>
                            <w:tr w:rsidR="00402EDA" w14:paraId="4C7421E1" w14:textId="77777777">
                              <w:trPr>
                                <w:trHeight w:val="4754"/>
                              </w:trPr>
                              <w:tc>
                                <w:tcPr>
                                  <w:tcW w:w="5047" w:type="dxa"/>
                                  <w:gridSpan w:val="2"/>
                                  <w:tcBorders>
                                    <w:top w:val="single" w:sz="2" w:space="0" w:color="9B98C6"/>
                                    <w:left w:val="single" w:sz="2" w:space="0" w:color="9B98C6"/>
                                    <w:bottom w:val="single" w:sz="2" w:space="0" w:color="9B98C6"/>
                                    <w:right w:val="single" w:sz="2" w:space="0" w:color="9B98C6"/>
                                  </w:tcBorders>
                                </w:tcPr>
                                <w:p w14:paraId="4CCA3AB3" w14:textId="77777777" w:rsidR="00402EDA" w:rsidRDefault="00402EDA">
                                  <w:pPr>
                                    <w:pStyle w:val="TableParagraph"/>
                                    <w:spacing w:before="87" w:line="228" w:lineRule="auto"/>
                                    <w:ind w:left="170" w:right="179"/>
                                    <w:rPr>
                                      <w:sz w:val="20"/>
                                    </w:rPr>
                                  </w:pPr>
                                  <w:r>
                                    <w:rPr>
                                      <w:rFonts w:ascii="Gotham" w:eastAsia="Gotham" w:hAnsi="Gotham" w:cs="Gotham"/>
                                      <w:b/>
                                      <w:color w:val="006BA9"/>
                                      <w:sz w:val="18"/>
                                      <w:lang w:bidi="es-ES"/>
                                    </w:rPr>
                                    <w:t>ESCENARIO FORMATIVO</w:t>
                                  </w:r>
                                  <w:r>
                                    <w:rPr>
                                      <w:rFonts w:ascii="Gotham" w:eastAsia="Gotham" w:hAnsi="Gotham" w:cs="Gotham"/>
                                      <w:b/>
                                      <w:color w:val="006BA9"/>
                                      <w:sz w:val="20"/>
                                      <w:lang w:bidi="es-ES"/>
                                    </w:rPr>
                                    <w:t xml:space="preserve">: </w:t>
                                  </w:r>
                                  <w:r>
                                    <w:rPr>
                                      <w:color w:val="006BA9"/>
                                      <w:sz w:val="20"/>
                                      <w:lang w:bidi="es-ES"/>
                                    </w:rPr>
                                    <w:t>preparar una presentación sobre un determinado tema que haré a mis compañeros</w:t>
                                  </w:r>
                                </w:p>
                                <w:p w14:paraId="053ABD5F" w14:textId="4949CA9F" w:rsidR="00402EDA" w:rsidRDefault="002D2B57">
                                  <w:pPr>
                                    <w:pStyle w:val="TableParagraph"/>
                                    <w:spacing w:before="154"/>
                                    <w:ind w:left="170"/>
                                    <w:rPr>
                                      <w:sz w:val="20"/>
                                    </w:rPr>
                                  </w:pPr>
                                  <w:r>
                                    <w:rPr>
                                      <w:color w:val="231F20"/>
                                      <w:sz w:val="20"/>
                                      <w:lang w:bidi="es-ES"/>
                                    </w:rPr>
                                    <w:t>Sin ayuda</w:t>
                                  </w:r>
                                  <w:r w:rsidR="00402EDA">
                                    <w:rPr>
                                      <w:color w:val="231F20"/>
                                      <w:sz w:val="20"/>
                                      <w:lang w:bidi="es-ES"/>
                                    </w:rPr>
                                    <w:t>:</w:t>
                                  </w:r>
                                </w:p>
                                <w:p w14:paraId="397F9EE8" w14:textId="77777777" w:rsidR="00402EDA" w:rsidRDefault="00402EDA" w:rsidP="00366F32">
                                  <w:pPr>
                                    <w:pStyle w:val="TableParagraph"/>
                                    <w:numPr>
                                      <w:ilvl w:val="0"/>
                                      <w:numId w:val="133"/>
                                    </w:numPr>
                                    <w:tabs>
                                      <w:tab w:val="left" w:pos="453"/>
                                      <w:tab w:val="left" w:pos="454"/>
                                    </w:tabs>
                                    <w:spacing w:before="56" w:line="225" w:lineRule="auto"/>
                                    <w:ind w:right="755"/>
                                    <w:rPr>
                                      <w:sz w:val="20"/>
                                    </w:rPr>
                                  </w:pPr>
                                  <w:r>
                                    <w:rPr>
                                      <w:color w:val="231F20"/>
                                      <w:sz w:val="20"/>
                                      <w:lang w:bidi="es-ES"/>
                                    </w:rPr>
                                    <w:t>Puedo explicarle a un amigo qué bancos de imágenes suelo utilizar para encontrar imágenes que puedo descargar de forma totalmente gratuita para crear una animación digital para presentar mi trabajo a mis compañeros.</w:t>
                                  </w:r>
                                </w:p>
                                <w:p w14:paraId="7000095D" w14:textId="3141154D" w:rsidR="00402EDA" w:rsidRDefault="00402EDA" w:rsidP="00366F32">
                                  <w:pPr>
                                    <w:pStyle w:val="TableParagraph"/>
                                    <w:numPr>
                                      <w:ilvl w:val="0"/>
                                      <w:numId w:val="133"/>
                                    </w:numPr>
                                    <w:tabs>
                                      <w:tab w:val="left" w:pos="453"/>
                                      <w:tab w:val="left" w:pos="454"/>
                                    </w:tabs>
                                    <w:spacing w:before="67" w:line="244" w:lineRule="auto"/>
                                    <w:ind w:right="398"/>
                                    <w:rPr>
                                      <w:sz w:val="20"/>
                                    </w:rPr>
                                  </w:pPr>
                                  <w:r>
                                    <w:rPr>
                                      <w:color w:val="231F20"/>
                                      <w:sz w:val="20"/>
                                      <w:lang w:bidi="es-ES"/>
                                    </w:rPr>
                                    <w:t>Puedo solucionar problemas como la identificación del símbolo que indica que una imagen está protegida por derechos de autor</w:t>
                                  </w:r>
                                  <w:r w:rsidR="00835D17">
                                    <w:rPr>
                                      <w:color w:val="231F20"/>
                                      <w:sz w:val="20"/>
                                      <w:lang w:bidi="es-ES"/>
                                    </w:rPr>
                                    <w:t xml:space="preserve"> o autora</w:t>
                                  </w:r>
                                  <w:r>
                                    <w:rPr>
                                      <w:color w:val="231F20"/>
                                      <w:sz w:val="20"/>
                                      <w:lang w:bidi="es-ES"/>
                                    </w:rPr>
                                    <w:t xml:space="preserve"> y, por tanto, no puede utilizarse sin el permiso del autor</w:t>
                                  </w:r>
                                  <w:r w:rsidR="00835D17">
                                    <w:rPr>
                                      <w:color w:val="231F20"/>
                                      <w:sz w:val="20"/>
                                      <w:lang w:bidi="es-ES"/>
                                    </w:rPr>
                                    <w:t xml:space="preserve"> o autora</w:t>
                                  </w:r>
                                  <w:r>
                                    <w:rPr>
                                      <w:color w:val="231F20"/>
                                      <w:sz w:val="20"/>
                                      <w:lang w:bidi="es-ES"/>
                                    </w:rPr>
                                    <w:t>.</w:t>
                                  </w:r>
                                </w:p>
                              </w:tc>
                            </w:tr>
                          </w:tbl>
                          <w:p w14:paraId="1E44A090" w14:textId="77777777" w:rsidR="00402EDA" w:rsidRDefault="00402ED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3B608" id="docshape558" o:spid="_x0000_s1135" type="#_x0000_t202" style="position:absolute;margin-left:568.15pt;margin-top:30.35pt;width:252.75pt;height:537.7pt;z-index:1581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" filled="f" stroked="f">
                <v:textbox inset="0,0,0,0">
                  <w:txbxContent>
                    <w:tbl>
                      <w:tblPr>
                        <w:tblW w:w="0" w:type="auto"/>
                        <w:tblInd w:w="7" w:type="dxa"/>
                        <w:tblBorders>
                          <w:top w:val="single" w:sz="4" w:space="0" w:color="D57C2A"/>
                          <w:left w:val="single" w:sz="4" w:space="0" w:color="D57C2A"/>
                          <w:bottom w:val="single" w:sz="4" w:space="0" w:color="D57C2A"/>
                          <w:right w:val="single" w:sz="4" w:space="0" w:color="D57C2A"/>
                          <w:insideH w:val="single" w:sz="4" w:space="0" w:color="D57C2A"/>
                          <w:insideV w:val="single" w:sz="4" w:space="0" w:color="D57C2A"/>
                        </w:tblBorders>
                        <w:tblLayout w:type="fixed"/>
                        <w:tblCellMar>
                          <w:left w:w="0" w:type="dxa"/>
                          <w:right w:w="0" w:type="dxa"/>
                        </w:tblCellMar>
                        <w:tblLook w:val="01E0" w:firstRow="1" w:lastRow="1" w:firstColumn="1" w:lastColumn="1" w:noHBand="0" w:noVBand="0"/>
                      </w:tblPr>
                      <w:tblGrid>
                        <w:gridCol w:w="3039"/>
                        <w:gridCol w:w="2008"/>
                      </w:tblGrid>
                      <w:tr w:rsidR="00402EDA" w14:paraId="400709AF" w14:textId="77777777">
                        <w:trPr>
                          <w:trHeight w:val="588"/>
                        </w:trPr>
                        <w:tc>
                          <w:tcPr>
                            <w:tcW w:w="5047" w:type="dxa"/>
                            <w:gridSpan w:val="2"/>
                            <w:tcBorders>
                              <w:left w:val="nil"/>
                              <w:right w:val="nil"/>
                            </w:tcBorders>
                          </w:tcPr>
                          <w:p w14:paraId="0F9AC868" w14:textId="77777777" w:rsidR="00402EDA" w:rsidRDefault="00402EDA">
                            <w:pPr>
                              <w:pStyle w:val="TableParagraph"/>
                              <w:spacing w:before="111"/>
                              <w:ind w:left="116"/>
                              <w:rPr>
                                <w:rFonts w:ascii="Gotham" w:hAnsi="Gotham" w:hint="eastAsia"/>
                                <w:b/>
                                <w:sz w:val="18"/>
                              </w:rPr>
                            </w:pPr>
                            <w:r>
                              <w:rPr>
                                <w:rFonts w:ascii="Gotham-Book" w:eastAsia="Gotham-Book" w:hAnsi="Gotham-Book" w:cs="Gotham-Book"/>
                                <w:color w:val="006BA9"/>
                                <w:sz w:val="18"/>
                                <w:lang w:bidi="es-ES"/>
                              </w:rPr>
                              <w:t xml:space="preserve">DIMENSIÓN 5 - </w:t>
                            </w:r>
                            <w:r>
                              <w:rPr>
                                <w:rFonts w:ascii="Gotham" w:eastAsia="Gotham" w:hAnsi="Gotham" w:cs="Gotham"/>
                                <w:b/>
                                <w:color w:val="006BA9"/>
                                <w:sz w:val="18"/>
                                <w:lang w:bidi="es-ES"/>
                              </w:rPr>
                              <w:t>EJEMPLOS DE USO</w:t>
                            </w:r>
                          </w:p>
                        </w:tc>
                      </w:tr>
                      <w:tr w:rsidR="00402EDA" w14:paraId="275FA3FE" w14:textId="77777777">
                        <w:trPr>
                          <w:trHeight w:val="621"/>
                        </w:trPr>
                        <w:tc>
                          <w:tcPr>
                            <w:tcW w:w="3039" w:type="dxa"/>
                            <w:tcBorders>
                              <w:left w:val="nil"/>
                              <w:bottom w:val="single" w:sz="4" w:space="0" w:color="FFFFFF"/>
                              <w:right w:val="nil"/>
                            </w:tcBorders>
                            <w:shd w:val="clear" w:color="auto" w:fill="EECAA6"/>
                          </w:tcPr>
                          <w:p w14:paraId="690B587C" w14:textId="77777777" w:rsidR="00402EDA" w:rsidRDefault="00402EDA">
                            <w:pPr>
                              <w:pStyle w:val="TableParagraph"/>
                              <w:spacing w:before="143"/>
                              <w:ind w:left="286"/>
                              <w:rPr>
                                <w:rFonts w:ascii="Gotham"/>
                                <w:b/>
                                <w:sz w:val="16"/>
                              </w:rPr>
                            </w:pPr>
                            <w:r>
                              <w:rPr>
                                <w:rFonts w:ascii="Gotham" w:eastAsia="Gotham" w:hAnsi="Gotham" w:cs="Gotham"/>
                                <w:b/>
                                <w:color w:val="006BA9"/>
                                <w:sz w:val="16"/>
                                <w:lang w:bidi="es-ES"/>
                              </w:rPr>
                              <w:t>INTERMEDIO</w:t>
                            </w:r>
                          </w:p>
                        </w:tc>
                        <w:tc>
                          <w:tcPr>
                            <w:tcW w:w="2008" w:type="dxa"/>
                            <w:tcBorders>
                              <w:left w:val="nil"/>
                              <w:bottom w:val="single" w:sz="4" w:space="0" w:color="FFFFFF"/>
                              <w:right w:val="nil"/>
                            </w:tcBorders>
                          </w:tcPr>
                          <w:p w14:paraId="734E8C0C" w14:textId="77777777" w:rsidR="00402EDA" w:rsidRDefault="00402EDA">
                            <w:pPr>
                              <w:pStyle w:val="TableParagraph"/>
                              <w:spacing w:before="158"/>
                              <w:ind w:right="415"/>
                              <w:jc w:val="right"/>
                              <w:rPr>
                                <w:rFonts w:ascii="Gotham"/>
                                <w:b/>
                                <w:sz w:val="14"/>
                              </w:rPr>
                            </w:pPr>
                            <w:r>
                              <w:rPr>
                                <w:rFonts w:ascii="Gotham" w:eastAsia="Gotham" w:hAnsi="Gotham" w:cs="Gotham"/>
                                <w:b/>
                                <w:color w:val="006BA9"/>
                                <w:sz w:val="14"/>
                                <w:lang w:bidi="es-ES"/>
                              </w:rPr>
                              <w:t>3</w:t>
                            </w:r>
                          </w:p>
                        </w:tc>
                      </w:tr>
                      <w:tr w:rsidR="00402EDA" w14:paraId="7F787FC2" w14:textId="77777777">
                        <w:trPr>
                          <w:trHeight w:val="4751"/>
                        </w:trPr>
                        <w:tc>
                          <w:tcPr>
                            <w:tcW w:w="5047" w:type="dxa"/>
                            <w:gridSpan w:val="2"/>
                            <w:tcBorders>
                              <w:top w:val="single" w:sz="4" w:space="0" w:color="FFFFFF"/>
                              <w:left w:val="single" w:sz="2" w:space="0" w:color="9B98C6"/>
                              <w:bottom w:val="single" w:sz="2" w:space="0" w:color="9B98C6"/>
                              <w:right w:val="single" w:sz="2" w:space="0" w:color="9B98C6"/>
                            </w:tcBorders>
                          </w:tcPr>
                          <w:p w14:paraId="1B231607" w14:textId="77777777" w:rsidR="00402EDA" w:rsidRDefault="00402EDA">
                            <w:pPr>
                              <w:pStyle w:val="TableParagraph"/>
                              <w:spacing w:before="96" w:line="228" w:lineRule="auto"/>
                              <w:ind w:left="170" w:right="179"/>
                              <w:rPr>
                                <w:sz w:val="20"/>
                              </w:rPr>
                            </w:pPr>
                            <w:r>
                              <w:rPr>
                                <w:rFonts w:ascii="Gotham" w:eastAsia="Gotham" w:hAnsi="Gotham" w:cs="Gotham"/>
                                <w:b/>
                                <w:color w:val="006BA9"/>
                                <w:sz w:val="18"/>
                                <w:lang w:bidi="es-ES"/>
                              </w:rPr>
                              <w:t xml:space="preserve">ESCENARIO LABORAL: </w:t>
                            </w:r>
                            <w:r>
                              <w:rPr>
                                <w:color w:val="006BA9"/>
                                <w:sz w:val="20"/>
                                <w:lang w:bidi="es-ES"/>
                              </w:rPr>
                              <w:t>desarrollar un curso corto (tutorial) para formar al personal en un nuevo procedimiento que se aplicará en la organización</w:t>
                            </w:r>
                          </w:p>
                          <w:p w14:paraId="2C10BA59" w14:textId="789362FF" w:rsidR="00402EDA" w:rsidRDefault="002D2B57">
                            <w:pPr>
                              <w:pStyle w:val="TableParagraph"/>
                              <w:spacing w:before="154"/>
                              <w:ind w:left="170"/>
                              <w:rPr>
                                <w:sz w:val="20"/>
                              </w:rPr>
                            </w:pPr>
                            <w:r>
                              <w:rPr>
                                <w:color w:val="231F20"/>
                                <w:sz w:val="20"/>
                                <w:lang w:bidi="es-ES"/>
                              </w:rPr>
                              <w:t>Sin ayuda</w:t>
                            </w:r>
                            <w:r w:rsidR="00402EDA">
                              <w:rPr>
                                <w:color w:val="231F20"/>
                                <w:sz w:val="20"/>
                                <w:lang w:bidi="es-ES"/>
                              </w:rPr>
                              <w:t>:</w:t>
                            </w:r>
                          </w:p>
                          <w:p w14:paraId="18C9BDD4" w14:textId="77777777" w:rsidR="00402EDA" w:rsidRDefault="00402EDA" w:rsidP="00366F32">
                            <w:pPr>
                              <w:pStyle w:val="TableParagraph"/>
                              <w:numPr>
                                <w:ilvl w:val="0"/>
                                <w:numId w:val="134"/>
                              </w:numPr>
                              <w:tabs>
                                <w:tab w:val="left" w:pos="453"/>
                                <w:tab w:val="left" w:pos="454"/>
                              </w:tabs>
                              <w:spacing w:before="57" w:line="225" w:lineRule="auto"/>
                              <w:ind w:right="922"/>
                              <w:rPr>
                                <w:sz w:val="20"/>
                              </w:rPr>
                            </w:pPr>
                            <w:r>
                              <w:rPr>
                                <w:color w:val="231F20"/>
                                <w:sz w:val="20"/>
                                <w:lang w:bidi="es-ES"/>
                              </w:rPr>
                              <w:t>Puedo decirle a un colega qué bancos de imágenes suelo utilizar para encontrar imágenes que pueda descargar gratuitamente para un breve vídeo tutorial sobre un nuevo procedimiento para el personal de mi organización.</w:t>
                            </w:r>
                          </w:p>
                          <w:p w14:paraId="0E842B29" w14:textId="531C471C" w:rsidR="00402EDA" w:rsidRDefault="00402EDA" w:rsidP="00366F32">
                            <w:pPr>
                              <w:pStyle w:val="TableParagraph"/>
                              <w:numPr>
                                <w:ilvl w:val="0"/>
                                <w:numId w:val="134"/>
                              </w:numPr>
                              <w:tabs>
                                <w:tab w:val="left" w:pos="453"/>
                                <w:tab w:val="left" w:pos="454"/>
                              </w:tabs>
                              <w:spacing w:before="67" w:line="244" w:lineRule="auto"/>
                              <w:ind w:right="213"/>
                              <w:rPr>
                                <w:sz w:val="20"/>
                              </w:rPr>
                            </w:pPr>
                            <w:r>
                              <w:rPr>
                                <w:color w:val="231F20"/>
                                <w:sz w:val="20"/>
                                <w:lang w:bidi="es-ES"/>
                              </w:rPr>
                              <w:t xml:space="preserve">Puedo resolver problemas como la identificación del símbolo que indica si una imagen tiene un determinado tipo de licencia Creative </w:t>
                            </w:r>
                            <w:proofErr w:type="spellStart"/>
                            <w:r>
                              <w:rPr>
                                <w:color w:val="231F20"/>
                                <w:sz w:val="20"/>
                                <w:lang w:bidi="es-ES"/>
                              </w:rPr>
                              <w:t>Commons</w:t>
                            </w:r>
                            <w:proofErr w:type="spellEnd"/>
                            <w:r>
                              <w:rPr>
                                <w:color w:val="231F20"/>
                                <w:sz w:val="20"/>
                                <w:lang w:bidi="es-ES"/>
                              </w:rPr>
                              <w:t xml:space="preserve"> y, por tanto, puede ser reutilizada sin el permiso del autor</w:t>
                            </w:r>
                            <w:r w:rsidR="00835D17">
                              <w:rPr>
                                <w:color w:val="231F20"/>
                                <w:sz w:val="20"/>
                                <w:lang w:bidi="es-ES"/>
                              </w:rPr>
                              <w:t xml:space="preserve"> o autora</w:t>
                            </w:r>
                            <w:r>
                              <w:rPr>
                                <w:color w:val="231F20"/>
                                <w:sz w:val="20"/>
                                <w:lang w:bidi="es-ES"/>
                              </w:rPr>
                              <w:t>.</w:t>
                            </w:r>
                          </w:p>
                        </w:tc>
                      </w:tr>
                      <w:tr w:rsidR="00402EDA" w14:paraId="4C7421E1" w14:textId="77777777">
                        <w:trPr>
                          <w:trHeight w:val="4754"/>
                        </w:trPr>
                        <w:tc>
                          <w:tcPr>
                            <w:tcW w:w="5047" w:type="dxa"/>
                            <w:gridSpan w:val="2"/>
                            <w:tcBorders>
                              <w:top w:val="single" w:sz="2" w:space="0" w:color="9B98C6"/>
                              <w:left w:val="single" w:sz="2" w:space="0" w:color="9B98C6"/>
                              <w:bottom w:val="single" w:sz="2" w:space="0" w:color="9B98C6"/>
                              <w:right w:val="single" w:sz="2" w:space="0" w:color="9B98C6"/>
                            </w:tcBorders>
                          </w:tcPr>
                          <w:p w14:paraId="4CCA3AB3" w14:textId="77777777" w:rsidR="00402EDA" w:rsidRDefault="00402EDA">
                            <w:pPr>
                              <w:pStyle w:val="TableParagraph"/>
                              <w:spacing w:before="87" w:line="228" w:lineRule="auto"/>
                              <w:ind w:left="170" w:right="179"/>
                              <w:rPr>
                                <w:sz w:val="20"/>
                              </w:rPr>
                            </w:pPr>
                            <w:r>
                              <w:rPr>
                                <w:rFonts w:ascii="Gotham" w:eastAsia="Gotham" w:hAnsi="Gotham" w:cs="Gotham"/>
                                <w:b/>
                                <w:color w:val="006BA9"/>
                                <w:sz w:val="18"/>
                                <w:lang w:bidi="es-ES"/>
                              </w:rPr>
                              <w:t>ESCENARIO FORMATIVO</w:t>
                            </w:r>
                            <w:r>
                              <w:rPr>
                                <w:rFonts w:ascii="Gotham" w:eastAsia="Gotham" w:hAnsi="Gotham" w:cs="Gotham"/>
                                <w:b/>
                                <w:color w:val="006BA9"/>
                                <w:sz w:val="20"/>
                                <w:lang w:bidi="es-ES"/>
                              </w:rPr>
                              <w:t xml:space="preserve">: </w:t>
                            </w:r>
                            <w:r>
                              <w:rPr>
                                <w:color w:val="006BA9"/>
                                <w:sz w:val="20"/>
                                <w:lang w:bidi="es-ES"/>
                              </w:rPr>
                              <w:t>preparar una presentación sobre un determinado tema que haré a mis compañeros</w:t>
                            </w:r>
                          </w:p>
                          <w:p w14:paraId="053ABD5F" w14:textId="4949CA9F" w:rsidR="00402EDA" w:rsidRDefault="002D2B57">
                            <w:pPr>
                              <w:pStyle w:val="TableParagraph"/>
                              <w:spacing w:before="154"/>
                              <w:ind w:left="170"/>
                              <w:rPr>
                                <w:sz w:val="20"/>
                              </w:rPr>
                            </w:pPr>
                            <w:r>
                              <w:rPr>
                                <w:color w:val="231F20"/>
                                <w:sz w:val="20"/>
                                <w:lang w:bidi="es-ES"/>
                              </w:rPr>
                              <w:t>Sin ayuda</w:t>
                            </w:r>
                            <w:r w:rsidR="00402EDA">
                              <w:rPr>
                                <w:color w:val="231F20"/>
                                <w:sz w:val="20"/>
                                <w:lang w:bidi="es-ES"/>
                              </w:rPr>
                              <w:t>:</w:t>
                            </w:r>
                          </w:p>
                          <w:p w14:paraId="397F9EE8" w14:textId="77777777" w:rsidR="00402EDA" w:rsidRDefault="00402EDA" w:rsidP="00366F32">
                            <w:pPr>
                              <w:pStyle w:val="TableParagraph"/>
                              <w:numPr>
                                <w:ilvl w:val="0"/>
                                <w:numId w:val="133"/>
                              </w:numPr>
                              <w:tabs>
                                <w:tab w:val="left" w:pos="453"/>
                                <w:tab w:val="left" w:pos="454"/>
                              </w:tabs>
                              <w:spacing w:before="56" w:line="225" w:lineRule="auto"/>
                              <w:ind w:right="755"/>
                              <w:rPr>
                                <w:sz w:val="20"/>
                              </w:rPr>
                            </w:pPr>
                            <w:r>
                              <w:rPr>
                                <w:color w:val="231F20"/>
                                <w:sz w:val="20"/>
                                <w:lang w:bidi="es-ES"/>
                              </w:rPr>
                              <w:t>Puedo explicarle a un amigo qué bancos de imágenes suelo utilizar para encontrar imágenes que puedo descargar de forma totalmente gratuita para crear una animación digital para presentar mi trabajo a mis compañeros.</w:t>
                            </w:r>
                          </w:p>
                          <w:p w14:paraId="7000095D" w14:textId="3141154D" w:rsidR="00402EDA" w:rsidRDefault="00402EDA" w:rsidP="00366F32">
                            <w:pPr>
                              <w:pStyle w:val="TableParagraph"/>
                              <w:numPr>
                                <w:ilvl w:val="0"/>
                                <w:numId w:val="133"/>
                              </w:numPr>
                              <w:tabs>
                                <w:tab w:val="left" w:pos="453"/>
                                <w:tab w:val="left" w:pos="454"/>
                              </w:tabs>
                              <w:spacing w:before="67" w:line="244" w:lineRule="auto"/>
                              <w:ind w:right="398"/>
                              <w:rPr>
                                <w:sz w:val="20"/>
                              </w:rPr>
                            </w:pPr>
                            <w:r>
                              <w:rPr>
                                <w:color w:val="231F20"/>
                                <w:sz w:val="20"/>
                                <w:lang w:bidi="es-ES"/>
                              </w:rPr>
                              <w:t>Puedo solucionar problemas como la identificación del símbolo que indica que una imagen está protegida por derechos de autor</w:t>
                            </w:r>
                            <w:r w:rsidR="00835D17">
                              <w:rPr>
                                <w:color w:val="231F20"/>
                                <w:sz w:val="20"/>
                                <w:lang w:bidi="es-ES"/>
                              </w:rPr>
                              <w:t xml:space="preserve"> o autora</w:t>
                            </w:r>
                            <w:r>
                              <w:rPr>
                                <w:color w:val="231F20"/>
                                <w:sz w:val="20"/>
                                <w:lang w:bidi="es-ES"/>
                              </w:rPr>
                              <w:t xml:space="preserve"> y, por tanto, no puede utilizarse sin el permiso del autor</w:t>
                            </w:r>
                            <w:r w:rsidR="00835D17">
                              <w:rPr>
                                <w:color w:val="231F20"/>
                                <w:sz w:val="20"/>
                                <w:lang w:bidi="es-ES"/>
                              </w:rPr>
                              <w:t xml:space="preserve"> o autora</w:t>
                            </w:r>
                            <w:r>
                              <w:rPr>
                                <w:color w:val="231F20"/>
                                <w:sz w:val="20"/>
                                <w:lang w:bidi="es-ES"/>
                              </w:rPr>
                              <w:t>.</w:t>
                            </w:r>
                          </w:p>
                        </w:tc>
                      </w:tr>
                    </w:tbl>
                    <w:p w14:paraId="1E44A090" w14:textId="77777777" w:rsidR="00402EDA" w:rsidRDefault="00402EDA">
                      <w:pPr>
                        <w:pStyle w:val="Textoindependiente"/>
                      </w:pPr>
                    </w:p>
                  </w:txbxContent>
                </v:textbox>
                <w10:wrap anchorx="page" anchory="page"/>
              </v:shape>
            </w:pict>
          </mc:Fallback>
        </mc:AlternateContent>
      </w:r>
    </w:p>
    <w:p w14:paraId="706E2339" w14:textId="29E89313" w:rsidR="00AB3F49" w:rsidRDefault="00595692">
      <w:pPr>
        <w:pStyle w:val="Textoindependiente"/>
        <w:spacing w:line="20" w:lineRule="exact"/>
        <w:ind w:left="418"/>
        <w:rPr>
          <w:sz w:val="2"/>
        </w:rPr>
      </w:pPr>
      <w:r>
        <w:rPr>
          <w:noProof/>
          <w:sz w:val="2"/>
          <w:lang w:bidi="es-ES"/>
        </w:rPr>
        <mc:AlternateContent>
          <mc:Choice Requires="wpg">
            <w:drawing>
              <wp:inline distT="0" distB="0" distL="0" distR="0" wp14:anchorId="5C35899E" wp14:editId="4834BAA1">
                <wp:extent cx="6402070" cy="6350"/>
                <wp:effectExtent l="9525" t="9525" r="8255" b="3175"/>
                <wp:docPr id="871" name="docshapegroup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2070" cy="6350"/>
                          <a:chOff x="0" y="0"/>
                          <a:chExt cx="10082" cy="10"/>
                        </a:xfrm>
                      </wpg:grpSpPr>
                      <wps:wsp>
                        <wps:cNvPr id="872" name="Line 741"/>
                        <wps:cNvCnPr>
                          <a:cxnSpLocks noChangeShapeType="1"/>
                        </wps:cNvCnPr>
                        <wps:spPr bwMode="auto">
                          <a:xfrm>
                            <a:off x="0" y="5"/>
                            <a:ext cx="829" cy="0"/>
                          </a:xfrm>
                          <a:prstGeom prst="line">
                            <a:avLst/>
                          </a:prstGeom>
                          <a:noFill/>
                          <a:ln w="6350">
                            <a:solidFill>
                              <a:srgbClr val="D57C2A"/>
                            </a:solidFill>
                            <a:round/>
                            <a:headEnd/>
                            <a:tailEnd/>
                          </a:ln>
                          <a:extLst>
                            <a:ext uri="{909E8E84-426E-40DD-AFC4-6F175D3DCCD1}">
                              <a14:hiddenFill xmlns:a14="http://schemas.microsoft.com/office/drawing/2010/main">
                                <a:noFill/>
                              </a14:hiddenFill>
                            </a:ext>
                          </a:extLst>
                        </wps:spPr>
                        <wps:bodyPr/>
                      </wps:wsp>
                      <wps:wsp>
                        <wps:cNvPr id="873" name="Line 740"/>
                        <wps:cNvCnPr>
                          <a:cxnSpLocks noChangeShapeType="1"/>
                        </wps:cNvCnPr>
                        <wps:spPr bwMode="auto">
                          <a:xfrm>
                            <a:off x="829" y="5"/>
                            <a:ext cx="9253" cy="0"/>
                          </a:xfrm>
                          <a:prstGeom prst="line">
                            <a:avLst/>
                          </a:prstGeom>
                          <a:noFill/>
                          <a:ln w="6350">
                            <a:solidFill>
                              <a:srgbClr val="D57C2A"/>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64C57F3" id="docshapegroup559" o:spid="_x0000_s1026" style="width:504.1pt;height:.5pt;mso-position-horizontal-relative:char;mso-position-vertical-relative:line" coordsize="100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">
                <v:line id="Line 741" o:spid="_x0000_s1027" style="position:absolute;visibility:visible;mso-wrap-style:square" from="0,5" to="8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" strokecolor="#d57c2a" strokeweight=".5pt"/>
                <v:line id="Line 740" o:spid="_x0000_s1028" style="position:absolute;visibility:visible;mso-wrap-style:square" from="829,5" to="100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" strokecolor="#d57c2a" strokeweight=".5pt"/>
                <w10:anchorlock/>
              </v:group>
            </w:pict>
          </mc:Fallback>
        </mc:AlternateContent>
      </w:r>
    </w:p>
    <w:p w14:paraId="4C4A347F" w14:textId="63F03EA9" w:rsidR="00AB3F49" w:rsidRDefault="00595692">
      <w:pPr>
        <w:spacing w:before="147"/>
        <w:ind w:left="655"/>
        <w:rPr>
          <w:rFonts w:ascii="Gotham" w:hAnsi="Gotham" w:hint="eastAsia"/>
          <w:b/>
          <w:sz w:val="18"/>
        </w:rPr>
      </w:pPr>
      <w:r>
        <w:rPr>
          <w:noProof/>
          <w:lang w:bidi="es-ES"/>
        </w:rPr>
        <mc:AlternateContent>
          <mc:Choice Requires="wps">
            <w:drawing>
              <wp:anchor distT="0" distB="0" distL="114300" distR="114300" simplePos="0" relativeHeight="481144832" behindDoc="1" locked="0" layoutInCell="1" allowOverlap="1" wp14:anchorId="0CED51DC" wp14:editId="4FE01E1E">
                <wp:simplePos x="0" y="0"/>
                <wp:positionH relativeFrom="page">
                  <wp:posOffset>9886950</wp:posOffset>
                </wp:positionH>
                <wp:positionV relativeFrom="paragraph">
                  <wp:posOffset>-24765</wp:posOffset>
                </wp:positionV>
                <wp:extent cx="137160" cy="146685"/>
                <wp:effectExtent l="0" t="0" r="0" b="0"/>
                <wp:wrapNone/>
                <wp:docPr id="870" name="docshape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B08D6" w14:textId="77777777" w:rsidR="00402EDA" w:rsidRDefault="00402EDA">
                            <w:pPr>
                              <w:pStyle w:val="Textoindependiente"/>
                            </w:pPr>
                            <w:r>
                              <w:rPr>
                                <w:color w:val="006BA9"/>
                                <w:lang w:bidi="es-ES"/>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D51DC" id="docshape560" o:spid="_x0000_s1136" type="#_x0000_t202" style="position:absolute;left:0;text-align:left;margin-left:778.5pt;margin-top:-1.95pt;width:10.8pt;height:11.55pt;z-index:-2217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" filled="f" stroked="f">
                <v:textbox inset="0,0,0,0">
                  <w:txbxContent>
                    <w:p w14:paraId="5D5B08D6" w14:textId="77777777" w:rsidR="00402EDA" w:rsidRDefault="00402EDA">
                      <w:pPr>
                        <w:pStyle w:val="Textoindependiente"/>
                      </w:pPr>
                      <w:r>
                        <w:rPr>
                          <w:color w:val="006BA9"/>
                          <w:lang w:bidi="es-ES"/>
                        </w:rPr>
                        <w:t>32</w:t>
                      </w:r>
                    </w:p>
                  </w:txbxContent>
                </v:textbox>
                <w10:wrap anchorx="page"/>
              </v:shape>
            </w:pict>
          </mc:Fallback>
        </mc:AlternateContent>
      </w:r>
      <w:r>
        <w:rPr>
          <w:noProof/>
          <w:lang w:bidi="es-ES"/>
        </w:rPr>
        <mc:AlternateContent>
          <mc:Choice Requires="wpg">
            <w:drawing>
              <wp:anchor distT="0" distB="0" distL="114300" distR="114300" simplePos="0" relativeHeight="15811072" behindDoc="0" locked="0" layoutInCell="1" allowOverlap="1" wp14:anchorId="076A2823" wp14:editId="3F940146">
                <wp:simplePos x="0" y="0"/>
                <wp:positionH relativeFrom="page">
                  <wp:posOffset>6958330</wp:posOffset>
                </wp:positionH>
                <wp:positionV relativeFrom="paragraph">
                  <wp:posOffset>-9525</wp:posOffset>
                </wp:positionV>
                <wp:extent cx="3466465" cy="781050"/>
                <wp:effectExtent l="0" t="0" r="0" b="0"/>
                <wp:wrapNone/>
                <wp:docPr id="862" name="docshapegroup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6465" cy="781050"/>
                          <a:chOff x="10958" y="-15"/>
                          <a:chExt cx="5459" cy="1230"/>
                        </a:xfrm>
                      </wpg:grpSpPr>
                      <wps:wsp>
                        <wps:cNvPr id="863" name="docshape562"/>
                        <wps:cNvSpPr>
                          <a:spLocks noChangeArrowheads="1"/>
                        </wps:cNvSpPr>
                        <wps:spPr bwMode="auto">
                          <a:xfrm>
                            <a:off x="11365" y="-15"/>
                            <a:ext cx="5047" cy="5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 name="docshape563"/>
                        <wps:cNvSpPr>
                          <a:spLocks noChangeArrowheads="1"/>
                        </wps:cNvSpPr>
                        <wps:spPr bwMode="auto">
                          <a:xfrm>
                            <a:off x="13499" y="583"/>
                            <a:ext cx="2912" cy="632"/>
                          </a:xfrm>
                          <a:prstGeom prst="rect">
                            <a:avLst/>
                          </a:prstGeom>
                          <a:solidFill>
                            <a:srgbClr val="EECA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 name="Line 735"/>
                        <wps:cNvCnPr>
                          <a:cxnSpLocks noChangeShapeType="1"/>
                        </wps:cNvCnPr>
                        <wps:spPr bwMode="auto">
                          <a:xfrm>
                            <a:off x="11365" y="579"/>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866" name="Line 734"/>
                        <wps:cNvCnPr>
                          <a:cxnSpLocks noChangeShapeType="1"/>
                        </wps:cNvCnPr>
                        <wps:spPr bwMode="auto">
                          <a:xfrm>
                            <a:off x="16412" y="579"/>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67" name="docshape5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5788" y="703"/>
                            <a:ext cx="341" cy="341"/>
                          </a:xfrm>
                          <a:prstGeom prst="rect">
                            <a:avLst/>
                          </a:prstGeom>
                          <a:noFill/>
                          <a:extLst>
                            <a:ext uri="{909E8E84-426E-40DD-AFC4-6F175D3DCCD1}">
                              <a14:hiddenFill xmlns:a14="http://schemas.microsoft.com/office/drawing/2010/main">
                                <a:solidFill>
                                  <a:srgbClr val="FFFFFF"/>
                                </a:solidFill>
                              </a14:hiddenFill>
                            </a:ext>
                          </a:extLst>
                        </pic:spPr>
                      </pic:pic>
                      <wps:wsp>
                        <wps:cNvPr id="868" name="Line 732"/>
                        <wps:cNvCnPr>
                          <a:cxnSpLocks noChangeShapeType="1"/>
                        </wps:cNvCnPr>
                        <wps:spPr bwMode="auto">
                          <a:xfrm>
                            <a:off x="11139" y="942"/>
                            <a:ext cx="0" cy="0"/>
                          </a:xfrm>
                          <a:prstGeom prst="line">
                            <a:avLst/>
                          </a:prstGeom>
                          <a:noFill/>
                          <a:ln w="25400">
                            <a:solidFill>
                              <a:srgbClr val="E4AA73"/>
                            </a:solidFill>
                            <a:prstDash val="dot"/>
                            <a:round/>
                            <a:headEnd/>
                            <a:tailEnd/>
                          </a:ln>
                          <a:extLst>
                            <a:ext uri="{909E8E84-426E-40DD-AFC4-6F175D3DCCD1}">
                              <a14:hiddenFill xmlns:a14="http://schemas.microsoft.com/office/drawing/2010/main">
                                <a:noFill/>
                              </a14:hiddenFill>
                            </a:ext>
                          </a:extLst>
                        </wps:spPr>
                        <wps:bodyPr/>
                      </wps:wsp>
                      <wps:wsp>
                        <wps:cNvPr id="869" name="docshape565"/>
                        <wps:cNvSpPr>
                          <a:spLocks/>
                        </wps:cNvSpPr>
                        <wps:spPr bwMode="auto">
                          <a:xfrm>
                            <a:off x="11135" y="863"/>
                            <a:ext cx="215" cy="157"/>
                          </a:xfrm>
                          <a:custGeom>
                            <a:avLst/>
                            <a:gdLst>
                              <a:gd name="T0" fmla="+- 0 11135 11135"/>
                              <a:gd name="T1" fmla="*/ T0 w 215"/>
                              <a:gd name="T2" fmla="+- 0 864 864"/>
                              <a:gd name="T3" fmla="*/ 864 h 157"/>
                              <a:gd name="T4" fmla="+- 0 11135 11135"/>
                              <a:gd name="T5" fmla="*/ T4 w 215"/>
                              <a:gd name="T6" fmla="+- 0 1020 864"/>
                              <a:gd name="T7" fmla="*/ 1020 h 157"/>
                              <a:gd name="T8" fmla="+- 0 11349 11135"/>
                              <a:gd name="T9" fmla="*/ T8 w 215"/>
                              <a:gd name="T10" fmla="+- 0 942 864"/>
                              <a:gd name="T11" fmla="*/ 942 h 157"/>
                              <a:gd name="T12" fmla="+- 0 11135 11135"/>
                              <a:gd name="T13" fmla="*/ T12 w 215"/>
                              <a:gd name="T14" fmla="+- 0 864 864"/>
                              <a:gd name="T15" fmla="*/ 864 h 157"/>
                            </a:gdLst>
                            <a:ahLst/>
                            <a:cxnLst>
                              <a:cxn ang="0">
                                <a:pos x="T1" y="T3"/>
                              </a:cxn>
                              <a:cxn ang="0">
                                <a:pos x="T5" y="T7"/>
                              </a:cxn>
                              <a:cxn ang="0">
                                <a:pos x="T9" y="T11"/>
                              </a:cxn>
                              <a:cxn ang="0">
                                <a:pos x="T13" y="T15"/>
                              </a:cxn>
                            </a:cxnLst>
                            <a:rect l="0" t="0" r="r" b="b"/>
                            <a:pathLst>
                              <a:path w="215" h="157">
                                <a:moveTo>
                                  <a:pt x="0" y="0"/>
                                </a:moveTo>
                                <a:lnTo>
                                  <a:pt x="0" y="156"/>
                                </a:lnTo>
                                <a:lnTo>
                                  <a:pt x="214" y="78"/>
                                </a:lnTo>
                                <a:lnTo>
                                  <a:pt x="0" y="0"/>
                                </a:lnTo>
                                <a:close/>
                              </a:path>
                            </a:pathLst>
                          </a:custGeom>
                          <a:solidFill>
                            <a:srgbClr val="E4A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2C3C44" id="docshapegroup561" o:spid="_x0000_s1026" style="position:absolute;margin-left:547.9pt;margin-top:-.75pt;width:272.95pt;height:61.5pt;z-index:15811072;mso-position-horizontal-relative:page" coordorigin="10958,-15" coordsize="5459,1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">
                <v:rect id="docshape562" o:spid="_x0000_s1027" style="position:absolute;left:11365;top:-15;width:5047;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" stroked="f"/>
                <v:rect id="docshape563" o:spid="_x0000_s1028" style="position:absolute;left:13499;top:583;width:2912;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" fillcolor="#eecaa6" stroked="f"/>
                <v:line id="Line 735" o:spid="_x0000_s1029" style="position:absolute;visibility:visible;mso-wrap-style:square" from="11365,579" to="1136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" strokecolor="white" strokeweight=".5pt"/>
                <v:line id="Line 734" o:spid="_x0000_s1030" style="position:absolute;visibility:visible;mso-wrap-style:square" from="16412,579" to="1641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" strokecolor="white" strokeweight=".5pt"/>
                <v:shape id="docshape564" o:spid="_x0000_s1031" type="#_x0000_t75" style="position:absolute;left:15788;top:703;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">
                  <v:imagedata r:id="rId50" o:title=""/>
                </v:shape>
                <v:line id="Line 732" o:spid="_x0000_s1032" style="position:absolute;visibility:visible;mso-wrap-style:square" from="11139,942" to="111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" strokecolor="#e4aa73" strokeweight="2pt">
                  <v:stroke dashstyle="dot"/>
                </v:line>
                <v:shape id="docshape565" o:spid="_x0000_s1033" style="position:absolute;left:11135;top:863;width:215;height:157;visibility:visible;mso-wrap-style:square;v-text-anchor:top" coordsize="21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" path="m,l,156,214,78,,xe" fillcolor="#e4aa73" stroked="f">
                  <v:path arrowok="t" o:connecttype="custom" o:connectlocs="0,864;0,1020;214,942;0,864" o:connectangles="0,0,0,0"/>
                </v:shape>
                <w10:wrap anchorx="page"/>
              </v:group>
            </w:pict>
          </mc:Fallback>
        </mc:AlternateContent>
      </w:r>
      <w:r>
        <w:rPr>
          <w:noProof/>
          <w:lang w:bidi="es-ES"/>
        </w:rPr>
        <mc:AlternateContent>
          <mc:Choice Requires="wps">
            <w:drawing>
              <wp:anchor distT="0" distB="0" distL="114300" distR="114300" simplePos="0" relativeHeight="481147392" behindDoc="1" locked="0" layoutInCell="1" allowOverlap="1" wp14:anchorId="0E927792" wp14:editId="49CF7052">
                <wp:simplePos x="0" y="0"/>
                <wp:positionH relativeFrom="page">
                  <wp:posOffset>5760085</wp:posOffset>
                </wp:positionH>
                <wp:positionV relativeFrom="paragraph">
                  <wp:posOffset>-76200</wp:posOffset>
                </wp:positionV>
                <wp:extent cx="504190" cy="504190"/>
                <wp:effectExtent l="0" t="0" r="0" b="0"/>
                <wp:wrapNone/>
                <wp:docPr id="861" name="docshape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42A16" w14:textId="77777777" w:rsidR="00402EDA" w:rsidRDefault="00402EDA">
                            <w:pPr>
                              <w:pStyle w:val="Textoindependiente"/>
                              <w:spacing w:before="1"/>
                              <w:rPr>
                                <w:rFonts w:ascii="Gotham"/>
                                <w:b/>
                                <w:sz w:val="17"/>
                              </w:rPr>
                            </w:pPr>
                          </w:p>
                          <w:p w14:paraId="17FF5D92" w14:textId="77777777" w:rsidR="00402EDA" w:rsidRDefault="00402EDA">
                            <w:pPr>
                              <w:spacing w:line="196" w:lineRule="auto"/>
                              <w:ind w:left="182" w:right="185" w:firstLine="47"/>
                              <w:rPr>
                                <w:rFonts w:ascii="Gotham"/>
                                <w:b/>
                                <w:sz w:val="14"/>
                              </w:rPr>
                            </w:pPr>
                            <w:r>
                              <w:rPr>
                                <w:rFonts w:ascii="Gotham" w:eastAsia="Gotham" w:hAnsi="Gotham" w:cs="Gotham"/>
                                <w:b/>
                                <w:color w:val="FFFFFF"/>
                                <w:sz w:val="14"/>
                                <w:lang w:bidi="es-ES"/>
                              </w:rPr>
                              <w:t>NUEVO EN 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27792" id="docshape566" o:spid="_x0000_s1137" type="#_x0000_t202" style="position:absolute;left:0;text-align:left;margin-left:453.55pt;margin-top:-6pt;width:39.7pt;height:39.7pt;z-index:-2216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" filled="f" stroked="f">
                <v:textbox inset="0,0,0,0">
                  <w:txbxContent>
                    <w:p w14:paraId="1EF42A16" w14:textId="77777777" w:rsidR="00402EDA" w:rsidRDefault="00402EDA">
                      <w:pPr>
                        <w:pStyle w:val="Textoindependiente"/>
                        <w:spacing w:before="1"/>
                        <w:rPr>
                          <w:rFonts w:ascii="Gotham"/>
                          <w:b/>
                          <w:sz w:val="17"/>
                        </w:rPr>
                      </w:pPr>
                    </w:p>
                    <w:p w14:paraId="17FF5D92" w14:textId="77777777" w:rsidR="00402EDA" w:rsidRDefault="00402EDA">
                      <w:pPr>
                        <w:spacing w:line="196" w:lineRule="auto"/>
                        <w:ind w:left="182" w:right="185" w:firstLine="47"/>
                        <w:rPr>
                          <w:rFonts w:ascii="Gotham"/>
                          <w:b/>
                          <w:sz w:val="14"/>
                        </w:rPr>
                      </w:pPr>
                      <w:r>
                        <w:rPr>
                          <w:rFonts w:ascii="Gotham" w:eastAsia="Gotham" w:hAnsi="Gotham" w:cs="Gotham"/>
                          <w:b/>
                          <w:color w:val="FFFFFF"/>
                          <w:sz w:val="14"/>
                          <w:lang w:bidi="es-ES"/>
                        </w:rPr>
                        <w:t>NUEVO EN 2.2</w:t>
                      </w:r>
                    </w:p>
                  </w:txbxContent>
                </v:textbox>
                <w10:wrap anchorx="page"/>
              </v:shape>
            </w:pict>
          </mc:Fallback>
        </mc:AlternateContent>
      </w:r>
      <w:r>
        <w:rPr>
          <w:noProof/>
          <w:lang w:bidi="es-ES"/>
        </w:rPr>
        <mc:AlternateContent>
          <mc:Choice Requires="wps">
            <w:drawing>
              <wp:anchor distT="0" distB="0" distL="114300" distR="114300" simplePos="0" relativeHeight="15814144" behindDoc="0" locked="0" layoutInCell="1" allowOverlap="1" wp14:anchorId="2401E000" wp14:editId="142E9C8C">
                <wp:simplePos x="0" y="0"/>
                <wp:positionH relativeFrom="page">
                  <wp:posOffset>5760085</wp:posOffset>
                </wp:positionH>
                <wp:positionV relativeFrom="paragraph">
                  <wp:posOffset>-76200</wp:posOffset>
                </wp:positionV>
                <wp:extent cx="504190" cy="504190"/>
                <wp:effectExtent l="0" t="0" r="0" b="0"/>
                <wp:wrapNone/>
                <wp:docPr id="860" name="docshape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504190"/>
                        </a:xfrm>
                        <a:custGeom>
                          <a:avLst/>
                          <a:gdLst>
                            <a:gd name="T0" fmla="+- 0 9468 9071"/>
                            <a:gd name="T1" fmla="*/ T0 w 794"/>
                            <a:gd name="T2" fmla="+- 0 -120 -120"/>
                            <a:gd name="T3" fmla="*/ -120 h 794"/>
                            <a:gd name="T4" fmla="+- 0 9396 9071"/>
                            <a:gd name="T5" fmla="*/ T4 w 794"/>
                            <a:gd name="T6" fmla="+- 0 -113 -120"/>
                            <a:gd name="T7" fmla="*/ -113 h 794"/>
                            <a:gd name="T8" fmla="+- 0 9329 9071"/>
                            <a:gd name="T9" fmla="*/ T8 w 794"/>
                            <a:gd name="T10" fmla="+- 0 -95 -120"/>
                            <a:gd name="T11" fmla="*/ -95 h 794"/>
                            <a:gd name="T12" fmla="+- 0 9267 9071"/>
                            <a:gd name="T13" fmla="*/ T12 w 794"/>
                            <a:gd name="T14" fmla="+- 0 -65 -120"/>
                            <a:gd name="T15" fmla="*/ -65 h 794"/>
                            <a:gd name="T16" fmla="+- 0 9212 9071"/>
                            <a:gd name="T17" fmla="*/ T16 w 794"/>
                            <a:gd name="T18" fmla="+- 0 -26 -120"/>
                            <a:gd name="T19" fmla="*/ -26 h 794"/>
                            <a:gd name="T20" fmla="+- 0 9164 9071"/>
                            <a:gd name="T21" fmla="*/ T20 w 794"/>
                            <a:gd name="T22" fmla="+- 0 22 -120"/>
                            <a:gd name="T23" fmla="*/ 22 h 794"/>
                            <a:gd name="T24" fmla="+- 0 9125 9071"/>
                            <a:gd name="T25" fmla="*/ T24 w 794"/>
                            <a:gd name="T26" fmla="+- 0 77 -120"/>
                            <a:gd name="T27" fmla="*/ 77 h 794"/>
                            <a:gd name="T28" fmla="+- 0 9096 9071"/>
                            <a:gd name="T29" fmla="*/ T28 w 794"/>
                            <a:gd name="T30" fmla="+- 0 139 -120"/>
                            <a:gd name="T31" fmla="*/ 139 h 794"/>
                            <a:gd name="T32" fmla="+- 0 9077 9071"/>
                            <a:gd name="T33" fmla="*/ T32 w 794"/>
                            <a:gd name="T34" fmla="+- 0 206 -120"/>
                            <a:gd name="T35" fmla="*/ 206 h 794"/>
                            <a:gd name="T36" fmla="+- 0 9071 9071"/>
                            <a:gd name="T37" fmla="*/ T36 w 794"/>
                            <a:gd name="T38" fmla="+- 0 277 -120"/>
                            <a:gd name="T39" fmla="*/ 277 h 794"/>
                            <a:gd name="T40" fmla="+- 0 9077 9071"/>
                            <a:gd name="T41" fmla="*/ T40 w 794"/>
                            <a:gd name="T42" fmla="+- 0 349 -120"/>
                            <a:gd name="T43" fmla="*/ 349 h 794"/>
                            <a:gd name="T44" fmla="+- 0 9096 9071"/>
                            <a:gd name="T45" fmla="*/ T44 w 794"/>
                            <a:gd name="T46" fmla="+- 0 416 -120"/>
                            <a:gd name="T47" fmla="*/ 416 h 794"/>
                            <a:gd name="T48" fmla="+- 0 9125 9071"/>
                            <a:gd name="T49" fmla="*/ T48 w 794"/>
                            <a:gd name="T50" fmla="+- 0 478 -120"/>
                            <a:gd name="T51" fmla="*/ 478 h 794"/>
                            <a:gd name="T52" fmla="+- 0 9164 9071"/>
                            <a:gd name="T53" fmla="*/ T52 w 794"/>
                            <a:gd name="T54" fmla="+- 0 533 -120"/>
                            <a:gd name="T55" fmla="*/ 533 h 794"/>
                            <a:gd name="T56" fmla="+- 0 9212 9071"/>
                            <a:gd name="T57" fmla="*/ T56 w 794"/>
                            <a:gd name="T58" fmla="+- 0 581 -120"/>
                            <a:gd name="T59" fmla="*/ 581 h 794"/>
                            <a:gd name="T60" fmla="+- 0 9267 9071"/>
                            <a:gd name="T61" fmla="*/ T60 w 794"/>
                            <a:gd name="T62" fmla="+- 0 620 -120"/>
                            <a:gd name="T63" fmla="*/ 620 h 794"/>
                            <a:gd name="T64" fmla="+- 0 9329 9071"/>
                            <a:gd name="T65" fmla="*/ T64 w 794"/>
                            <a:gd name="T66" fmla="+- 0 649 -120"/>
                            <a:gd name="T67" fmla="*/ 649 h 794"/>
                            <a:gd name="T68" fmla="+- 0 9396 9071"/>
                            <a:gd name="T69" fmla="*/ T68 w 794"/>
                            <a:gd name="T70" fmla="+- 0 668 -120"/>
                            <a:gd name="T71" fmla="*/ 668 h 794"/>
                            <a:gd name="T72" fmla="+- 0 9468 9071"/>
                            <a:gd name="T73" fmla="*/ T72 w 794"/>
                            <a:gd name="T74" fmla="+- 0 674 -120"/>
                            <a:gd name="T75" fmla="*/ 674 h 794"/>
                            <a:gd name="T76" fmla="+- 0 9539 9071"/>
                            <a:gd name="T77" fmla="*/ T76 w 794"/>
                            <a:gd name="T78" fmla="+- 0 668 -120"/>
                            <a:gd name="T79" fmla="*/ 668 h 794"/>
                            <a:gd name="T80" fmla="+- 0 9606 9071"/>
                            <a:gd name="T81" fmla="*/ T80 w 794"/>
                            <a:gd name="T82" fmla="+- 0 649 -120"/>
                            <a:gd name="T83" fmla="*/ 649 h 794"/>
                            <a:gd name="T84" fmla="+- 0 9668 9071"/>
                            <a:gd name="T85" fmla="*/ T84 w 794"/>
                            <a:gd name="T86" fmla="+- 0 620 -120"/>
                            <a:gd name="T87" fmla="*/ 620 h 794"/>
                            <a:gd name="T88" fmla="+- 0 9723 9071"/>
                            <a:gd name="T89" fmla="*/ T88 w 794"/>
                            <a:gd name="T90" fmla="+- 0 581 -120"/>
                            <a:gd name="T91" fmla="*/ 581 h 794"/>
                            <a:gd name="T92" fmla="+- 0 9771 9071"/>
                            <a:gd name="T93" fmla="*/ T92 w 794"/>
                            <a:gd name="T94" fmla="+- 0 533 -120"/>
                            <a:gd name="T95" fmla="*/ 533 h 794"/>
                            <a:gd name="T96" fmla="+- 0 9810 9071"/>
                            <a:gd name="T97" fmla="*/ T96 w 794"/>
                            <a:gd name="T98" fmla="+- 0 478 -120"/>
                            <a:gd name="T99" fmla="*/ 478 h 794"/>
                            <a:gd name="T100" fmla="+- 0 9840 9071"/>
                            <a:gd name="T101" fmla="*/ T100 w 794"/>
                            <a:gd name="T102" fmla="+- 0 416 -120"/>
                            <a:gd name="T103" fmla="*/ 416 h 794"/>
                            <a:gd name="T104" fmla="+- 0 9858 9071"/>
                            <a:gd name="T105" fmla="*/ T104 w 794"/>
                            <a:gd name="T106" fmla="+- 0 349 -120"/>
                            <a:gd name="T107" fmla="*/ 349 h 794"/>
                            <a:gd name="T108" fmla="+- 0 9865 9071"/>
                            <a:gd name="T109" fmla="*/ T108 w 794"/>
                            <a:gd name="T110" fmla="+- 0 277 -120"/>
                            <a:gd name="T111" fmla="*/ 277 h 794"/>
                            <a:gd name="T112" fmla="+- 0 9858 9071"/>
                            <a:gd name="T113" fmla="*/ T112 w 794"/>
                            <a:gd name="T114" fmla="+- 0 206 -120"/>
                            <a:gd name="T115" fmla="*/ 206 h 794"/>
                            <a:gd name="T116" fmla="+- 0 9840 9071"/>
                            <a:gd name="T117" fmla="*/ T116 w 794"/>
                            <a:gd name="T118" fmla="+- 0 139 -120"/>
                            <a:gd name="T119" fmla="*/ 139 h 794"/>
                            <a:gd name="T120" fmla="+- 0 9810 9071"/>
                            <a:gd name="T121" fmla="*/ T120 w 794"/>
                            <a:gd name="T122" fmla="+- 0 77 -120"/>
                            <a:gd name="T123" fmla="*/ 77 h 794"/>
                            <a:gd name="T124" fmla="+- 0 9771 9071"/>
                            <a:gd name="T125" fmla="*/ T124 w 794"/>
                            <a:gd name="T126" fmla="+- 0 22 -120"/>
                            <a:gd name="T127" fmla="*/ 22 h 794"/>
                            <a:gd name="T128" fmla="+- 0 9723 9071"/>
                            <a:gd name="T129" fmla="*/ T128 w 794"/>
                            <a:gd name="T130" fmla="+- 0 -26 -120"/>
                            <a:gd name="T131" fmla="*/ -26 h 794"/>
                            <a:gd name="T132" fmla="+- 0 9668 9071"/>
                            <a:gd name="T133" fmla="*/ T132 w 794"/>
                            <a:gd name="T134" fmla="+- 0 -65 -120"/>
                            <a:gd name="T135" fmla="*/ -65 h 794"/>
                            <a:gd name="T136" fmla="+- 0 9606 9071"/>
                            <a:gd name="T137" fmla="*/ T136 w 794"/>
                            <a:gd name="T138" fmla="+- 0 -95 -120"/>
                            <a:gd name="T139" fmla="*/ -95 h 794"/>
                            <a:gd name="T140" fmla="+- 0 9539 9071"/>
                            <a:gd name="T141" fmla="*/ T140 w 794"/>
                            <a:gd name="T142" fmla="+- 0 -113 -120"/>
                            <a:gd name="T143" fmla="*/ -113 h 794"/>
                            <a:gd name="T144" fmla="+- 0 9468 9071"/>
                            <a:gd name="T145" fmla="*/ T144 w 794"/>
                            <a:gd name="T146" fmla="+- 0 -120 -120"/>
                            <a:gd name="T147" fmla="*/ -120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94" h="794">
                              <a:moveTo>
                                <a:pt x="397" y="0"/>
                              </a:moveTo>
                              <a:lnTo>
                                <a:pt x="325" y="7"/>
                              </a:lnTo>
                              <a:lnTo>
                                <a:pt x="258" y="25"/>
                              </a:lnTo>
                              <a:lnTo>
                                <a:pt x="196" y="55"/>
                              </a:lnTo>
                              <a:lnTo>
                                <a:pt x="141" y="94"/>
                              </a:lnTo>
                              <a:lnTo>
                                <a:pt x="93" y="142"/>
                              </a:lnTo>
                              <a:lnTo>
                                <a:pt x="54" y="197"/>
                              </a:lnTo>
                              <a:lnTo>
                                <a:pt x="25" y="259"/>
                              </a:lnTo>
                              <a:lnTo>
                                <a:pt x="6" y="326"/>
                              </a:lnTo>
                              <a:lnTo>
                                <a:pt x="0" y="397"/>
                              </a:lnTo>
                              <a:lnTo>
                                <a:pt x="6" y="469"/>
                              </a:lnTo>
                              <a:lnTo>
                                <a:pt x="25" y="536"/>
                              </a:lnTo>
                              <a:lnTo>
                                <a:pt x="54" y="598"/>
                              </a:lnTo>
                              <a:lnTo>
                                <a:pt x="93" y="653"/>
                              </a:lnTo>
                              <a:lnTo>
                                <a:pt x="141" y="701"/>
                              </a:lnTo>
                              <a:lnTo>
                                <a:pt x="196" y="740"/>
                              </a:lnTo>
                              <a:lnTo>
                                <a:pt x="258" y="769"/>
                              </a:lnTo>
                              <a:lnTo>
                                <a:pt x="325" y="788"/>
                              </a:lnTo>
                              <a:lnTo>
                                <a:pt x="397" y="794"/>
                              </a:lnTo>
                              <a:lnTo>
                                <a:pt x="468" y="788"/>
                              </a:lnTo>
                              <a:lnTo>
                                <a:pt x="535" y="769"/>
                              </a:lnTo>
                              <a:lnTo>
                                <a:pt x="597" y="740"/>
                              </a:lnTo>
                              <a:lnTo>
                                <a:pt x="652" y="701"/>
                              </a:lnTo>
                              <a:lnTo>
                                <a:pt x="700" y="653"/>
                              </a:lnTo>
                              <a:lnTo>
                                <a:pt x="739" y="598"/>
                              </a:lnTo>
                              <a:lnTo>
                                <a:pt x="769" y="536"/>
                              </a:lnTo>
                              <a:lnTo>
                                <a:pt x="787" y="469"/>
                              </a:lnTo>
                              <a:lnTo>
                                <a:pt x="794" y="397"/>
                              </a:lnTo>
                              <a:lnTo>
                                <a:pt x="787" y="326"/>
                              </a:lnTo>
                              <a:lnTo>
                                <a:pt x="769" y="259"/>
                              </a:lnTo>
                              <a:lnTo>
                                <a:pt x="739" y="197"/>
                              </a:lnTo>
                              <a:lnTo>
                                <a:pt x="700" y="142"/>
                              </a:lnTo>
                              <a:lnTo>
                                <a:pt x="652" y="94"/>
                              </a:lnTo>
                              <a:lnTo>
                                <a:pt x="597" y="55"/>
                              </a:lnTo>
                              <a:lnTo>
                                <a:pt x="535" y="25"/>
                              </a:lnTo>
                              <a:lnTo>
                                <a:pt x="468" y="7"/>
                              </a:lnTo>
                              <a:lnTo>
                                <a:pt x="397" y="0"/>
                              </a:lnTo>
                              <a:close/>
                            </a:path>
                          </a:pathLst>
                        </a:custGeom>
                        <a:solidFill>
                          <a:srgbClr val="EF46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7778A" id="docshape567" o:spid="_x0000_s1026" style="position:absolute;margin-left:453.55pt;margin-top:-6pt;width:39.7pt;height:39.7pt;z-index:1581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4,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" path="m397,l325,7,258,25,196,55,141,94,93,142,54,197,25,259,6,326,,397r6,72l25,536r29,62l93,653r48,48l196,740r62,29l325,788r72,6l468,788r67,-19l597,740r55,-39l700,653r39,-55l769,536r18,-67l794,397r-7,-71l769,259,739,197,700,142,652,94,597,55,535,25,468,7,397,xe" fillcolor="#ef4647" stroked="f">
                <v:path arrowok="t" o:connecttype="custom" o:connectlocs="252095,-76200;206375,-71755;163830,-60325;124460,-41275;89535,-16510;59055,13970;34290,48895;15875,88265;3810,130810;0,175895;3810,221615;15875,264160;34290,303530;59055,338455;89535,368935;124460,393700;163830,412115;206375,424180;252095,427990;297180,424180;339725,412115;379095,393700;414020,368935;444500,338455;469265,303530;488315,264160;499745,221615;504190,175895;499745,130810;488315,88265;469265,48895;444500,13970;414020,-16510;379095,-41275;339725,-60325;297180,-71755;252095,-76200" o:connectangles="0,0,0,0,0,0,0,0,0,0,0,0,0,0,0,0,0,0,0,0,0,0,0,0,0,0,0,0,0,0,0,0,0,0,0,0,0"/>
                <w10:wrap anchorx="page"/>
              </v:shape>
            </w:pict>
          </mc:Fallback>
        </mc:AlternateContent>
      </w:r>
      <w:r w:rsidR="00790224">
        <w:rPr>
          <w:rFonts w:ascii="Gotham-Book" w:eastAsia="Gotham-Book" w:hAnsi="Gotham-Book" w:cs="Gotham-Book"/>
          <w:color w:val="006BA9"/>
          <w:sz w:val="18"/>
          <w:lang w:bidi="es-ES"/>
        </w:rPr>
        <w:t xml:space="preserve">DIMENSIÓN 4 - </w:t>
      </w:r>
      <w:r w:rsidR="00790224">
        <w:rPr>
          <w:rFonts w:ascii="Gotham" w:eastAsia="Gotham" w:hAnsi="Gotham" w:cs="Gotham"/>
          <w:b/>
          <w:color w:val="006BA9"/>
          <w:sz w:val="18"/>
          <w:lang w:bidi="es-ES"/>
        </w:rPr>
        <w:t>EJEMPLOS DE CONOCIMIENTOS, HABILIDADES Y ACTITUDES</w:t>
      </w:r>
    </w:p>
    <w:p w14:paraId="55CCD077" w14:textId="77777777" w:rsidR="00AB3F49" w:rsidRDefault="00AB3F49">
      <w:pPr>
        <w:pStyle w:val="Textoindependiente"/>
        <w:spacing w:before="10"/>
        <w:rPr>
          <w:rFonts w:ascii="Gotham"/>
          <w:b/>
          <w:sz w:val="12"/>
        </w:rPr>
      </w:pPr>
    </w:p>
    <w:tbl>
      <w:tblPr>
        <w:tblW w:w="0" w:type="auto"/>
        <w:tblInd w:w="7" w:type="dxa"/>
        <w:tblBorders>
          <w:top w:val="single" w:sz="2" w:space="0" w:color="9B98C6"/>
          <w:left w:val="single" w:sz="2" w:space="0" w:color="9B98C6"/>
          <w:bottom w:val="single" w:sz="2" w:space="0" w:color="9B98C6"/>
          <w:right w:val="single" w:sz="2" w:space="0" w:color="9B98C6"/>
          <w:insideH w:val="single" w:sz="2" w:space="0" w:color="9B98C6"/>
          <w:insideV w:val="single" w:sz="2" w:space="0" w:color="9B98C6"/>
        </w:tblBorders>
        <w:tblLayout w:type="fixed"/>
        <w:tblCellMar>
          <w:left w:w="0" w:type="dxa"/>
          <w:right w:w="0" w:type="dxa"/>
        </w:tblCellMar>
        <w:tblLook w:val="01E0" w:firstRow="1" w:lastRow="1" w:firstColumn="1" w:lastColumn="1" w:noHBand="0" w:noVBand="0"/>
      </w:tblPr>
      <w:tblGrid>
        <w:gridCol w:w="428"/>
        <w:gridCol w:w="823"/>
        <w:gridCol w:w="9515"/>
        <w:gridCol w:w="73"/>
      </w:tblGrid>
      <w:tr w:rsidR="00AB3F49" w14:paraId="2011793D" w14:textId="77777777" w:rsidTr="000B4067">
        <w:trPr>
          <w:trHeight w:hRule="exact" w:val="3581"/>
        </w:trPr>
        <w:tc>
          <w:tcPr>
            <w:tcW w:w="428" w:type="dxa"/>
            <w:vMerge w:val="restart"/>
            <w:tcBorders>
              <w:top w:val="nil"/>
              <w:left w:val="nil"/>
              <w:bottom w:val="dotted" w:sz="18" w:space="0" w:color="E4AA73"/>
            </w:tcBorders>
          </w:tcPr>
          <w:p w14:paraId="2D664763" w14:textId="77777777" w:rsidR="00AB3F49" w:rsidRDefault="00AB3F49">
            <w:pPr>
              <w:pStyle w:val="TableParagraph"/>
              <w:rPr>
                <w:rFonts w:ascii="Times New Roman"/>
                <w:sz w:val="18"/>
              </w:rPr>
            </w:pPr>
          </w:p>
        </w:tc>
        <w:tc>
          <w:tcPr>
            <w:tcW w:w="823" w:type="dxa"/>
            <w:tcBorders>
              <w:top w:val="single" w:sz="4" w:space="0" w:color="D57C2A"/>
            </w:tcBorders>
            <w:textDirection w:val="btLr"/>
          </w:tcPr>
          <w:p w14:paraId="47CD78DB" w14:textId="77777777" w:rsidR="00AB3F49" w:rsidRDefault="00790224">
            <w:pPr>
              <w:pStyle w:val="TableParagraph"/>
              <w:spacing w:before="110"/>
              <w:ind w:left="2301"/>
              <w:rPr>
                <w:rFonts w:ascii="Gotham"/>
                <w:b/>
                <w:sz w:val="16"/>
              </w:rPr>
            </w:pPr>
            <w:r>
              <w:rPr>
                <w:rFonts w:ascii="Gotham" w:eastAsia="Gotham" w:hAnsi="Gotham" w:cs="Gotham"/>
                <w:b/>
                <w:color w:val="006BA9"/>
                <w:sz w:val="16"/>
                <w:lang w:bidi="es-ES"/>
              </w:rPr>
              <w:t>CONOCIMIENTOS</w:t>
            </w:r>
          </w:p>
        </w:tc>
        <w:tc>
          <w:tcPr>
            <w:tcW w:w="9515" w:type="dxa"/>
            <w:tcBorders>
              <w:top w:val="single" w:sz="4" w:space="0" w:color="D57C2A"/>
            </w:tcBorders>
          </w:tcPr>
          <w:p w14:paraId="30A245DF" w14:textId="11D95351" w:rsidR="00AB3F49" w:rsidRDefault="00790224" w:rsidP="00366F32">
            <w:pPr>
              <w:pStyle w:val="TableParagraph"/>
              <w:numPr>
                <w:ilvl w:val="0"/>
                <w:numId w:val="137"/>
              </w:numPr>
              <w:tabs>
                <w:tab w:val="left" w:pos="622"/>
              </w:tabs>
              <w:spacing w:before="144" w:line="228" w:lineRule="auto"/>
              <w:ind w:right="2022"/>
              <w:rPr>
                <w:sz w:val="20"/>
              </w:rPr>
            </w:pPr>
            <w:r>
              <w:rPr>
                <w:color w:val="231F20"/>
                <w:sz w:val="20"/>
                <w:lang w:bidi="es-ES"/>
              </w:rPr>
              <w:t>Sabe que los contenidos, bienes y servicios digitales pueden estar protegidos por derechos de propiedad intelectual (por ejemplo, derechos de autor, marcas, diseños, patentes).</w:t>
            </w:r>
          </w:p>
          <w:p w14:paraId="5C5F4D75" w14:textId="77777777" w:rsidR="00AB3F49" w:rsidRDefault="00790224" w:rsidP="00366F32">
            <w:pPr>
              <w:pStyle w:val="TableParagraph"/>
              <w:numPr>
                <w:ilvl w:val="0"/>
                <w:numId w:val="137"/>
              </w:numPr>
              <w:tabs>
                <w:tab w:val="left" w:pos="622"/>
              </w:tabs>
              <w:spacing w:before="58" w:line="228" w:lineRule="auto"/>
              <w:ind w:right="2169"/>
              <w:rPr>
                <w:sz w:val="20"/>
              </w:rPr>
            </w:pPr>
            <w:r>
              <w:rPr>
                <w:color w:val="231F20"/>
                <w:sz w:val="20"/>
                <w:lang w:bidi="es-ES"/>
              </w:rPr>
              <w:t>Es consciente de que la creación de contenidos digitales (por ejemplo, imágenes, textos, música), cuando es original, se considera protegida por los derechos de autor desde que existe (protección automática).</w:t>
            </w:r>
          </w:p>
          <w:p w14:paraId="4F2B6C5A" w14:textId="77777777" w:rsidR="00AB3F49" w:rsidRDefault="00790224" w:rsidP="00366F32">
            <w:pPr>
              <w:pStyle w:val="TableParagraph"/>
              <w:numPr>
                <w:ilvl w:val="0"/>
                <w:numId w:val="137"/>
              </w:numPr>
              <w:tabs>
                <w:tab w:val="left" w:pos="622"/>
              </w:tabs>
              <w:spacing w:before="57" w:line="228" w:lineRule="auto"/>
              <w:ind w:right="2070"/>
              <w:rPr>
                <w:sz w:val="20"/>
              </w:rPr>
            </w:pPr>
            <w:r>
              <w:rPr>
                <w:color w:val="231F20"/>
                <w:sz w:val="20"/>
                <w:lang w:bidi="es-ES"/>
              </w:rPr>
              <w:t>Es consciente de que existen ciertas excepciones a los derechos de autor (por ejemplo, el uso con fines de ilustración para la enseñanza, para la caricatura, la parodia, el pastiche, para la cita, los usos privados).</w:t>
            </w:r>
          </w:p>
          <w:p w14:paraId="4FE89348" w14:textId="77777777" w:rsidR="00AB3F49" w:rsidRDefault="00790224" w:rsidP="00366F32">
            <w:pPr>
              <w:pStyle w:val="TableParagraph"/>
              <w:numPr>
                <w:ilvl w:val="0"/>
                <w:numId w:val="137"/>
              </w:numPr>
              <w:tabs>
                <w:tab w:val="left" w:pos="622"/>
              </w:tabs>
              <w:spacing w:before="58" w:line="228" w:lineRule="auto"/>
              <w:ind w:right="1288"/>
              <w:rPr>
                <w:sz w:val="20"/>
              </w:rPr>
            </w:pPr>
            <w:r>
              <w:rPr>
                <w:color w:val="231F20"/>
                <w:sz w:val="20"/>
                <w:lang w:bidi="es-ES"/>
              </w:rPr>
              <w:t xml:space="preserve">Conoce los diferentes modelos de licencias de </w:t>
            </w:r>
            <w:r>
              <w:rPr>
                <w:i/>
                <w:color w:val="231F20"/>
                <w:sz w:val="20"/>
                <w:lang w:bidi="es-ES"/>
              </w:rPr>
              <w:t>software</w:t>
            </w:r>
            <w:r>
              <w:rPr>
                <w:color w:val="231F20"/>
                <w:sz w:val="20"/>
                <w:lang w:bidi="es-ES"/>
              </w:rPr>
              <w:t xml:space="preserve"> (por ejemplo, </w:t>
            </w:r>
            <w:r>
              <w:rPr>
                <w:i/>
                <w:color w:val="231F20"/>
                <w:sz w:val="20"/>
                <w:lang w:bidi="es-ES"/>
              </w:rPr>
              <w:t xml:space="preserve">software </w:t>
            </w:r>
            <w:r>
              <w:rPr>
                <w:color w:val="231F20"/>
                <w:sz w:val="20"/>
                <w:lang w:bidi="es-ES"/>
              </w:rPr>
              <w:t>propietario, libre y de código abierto) y que algunos tipos de licencias deben renovarse una vez que expira el periodo de licencia.</w:t>
            </w:r>
          </w:p>
          <w:p w14:paraId="28672226" w14:textId="77777777" w:rsidR="00AB3F49" w:rsidRDefault="00790224" w:rsidP="00366F32">
            <w:pPr>
              <w:pStyle w:val="TableParagraph"/>
              <w:numPr>
                <w:ilvl w:val="0"/>
                <w:numId w:val="137"/>
              </w:numPr>
              <w:tabs>
                <w:tab w:val="left" w:pos="622"/>
              </w:tabs>
              <w:spacing w:before="58" w:line="228" w:lineRule="auto"/>
              <w:ind w:right="2556"/>
              <w:rPr>
                <w:sz w:val="20"/>
              </w:rPr>
            </w:pPr>
            <w:r>
              <w:rPr>
                <w:color w:val="231F20"/>
                <w:sz w:val="20"/>
                <w:lang w:bidi="es-ES"/>
              </w:rPr>
              <w:t>Es consciente de las limitaciones legales del uso y el intercambio de contenidos digitales (por ejemplo, música, películas, libros) y las posibles consecuencias de las acciones ilegales (por ejemplo, compartir con otros contenidos protegidos por derechos de autor puede dar lugar a sanciones legales).</w:t>
            </w:r>
          </w:p>
          <w:p w14:paraId="1795E25A" w14:textId="77777777" w:rsidR="00AB3F49" w:rsidRDefault="00790224" w:rsidP="00366F32">
            <w:pPr>
              <w:pStyle w:val="TableParagraph"/>
              <w:numPr>
                <w:ilvl w:val="0"/>
                <w:numId w:val="137"/>
              </w:numPr>
              <w:tabs>
                <w:tab w:val="left" w:pos="622"/>
              </w:tabs>
              <w:spacing w:before="58" w:line="228" w:lineRule="auto"/>
              <w:ind w:right="2409"/>
              <w:rPr>
                <w:sz w:val="20"/>
              </w:rPr>
            </w:pPr>
            <w:r>
              <w:rPr>
                <w:color w:val="231F20"/>
                <w:sz w:val="20"/>
                <w:lang w:bidi="es-ES"/>
              </w:rPr>
              <w:t xml:space="preserve">Es consciente de que existen mecanismos y métodos para bloquear o limitar el acceso a los contenidos digitales (por ejemplo, contraseñas, </w:t>
            </w:r>
            <w:proofErr w:type="spellStart"/>
            <w:r>
              <w:rPr>
                <w:color w:val="231F20"/>
                <w:sz w:val="20"/>
                <w:lang w:bidi="es-ES"/>
              </w:rPr>
              <w:t>geobloqueo</w:t>
            </w:r>
            <w:proofErr w:type="spellEnd"/>
            <w:r>
              <w:rPr>
                <w:color w:val="231F20"/>
                <w:sz w:val="20"/>
                <w:lang w:bidi="es-ES"/>
              </w:rPr>
              <w:t>, medidas técnicas de protección, TPM).</w:t>
            </w:r>
          </w:p>
        </w:tc>
        <w:tc>
          <w:tcPr>
            <w:tcW w:w="73" w:type="dxa"/>
            <w:vMerge w:val="restart"/>
            <w:tcBorders>
              <w:top w:val="nil"/>
              <w:bottom w:val="dotted" w:sz="18" w:space="0" w:color="E4AA73"/>
              <w:right w:val="nil"/>
            </w:tcBorders>
          </w:tcPr>
          <w:p w14:paraId="6C19424D" w14:textId="77777777" w:rsidR="00AB3F49" w:rsidRDefault="00AB3F49">
            <w:pPr>
              <w:pStyle w:val="TableParagraph"/>
              <w:rPr>
                <w:rFonts w:ascii="Times New Roman"/>
                <w:sz w:val="18"/>
              </w:rPr>
            </w:pPr>
          </w:p>
        </w:tc>
      </w:tr>
      <w:tr w:rsidR="00AB3F49" w14:paraId="6C3959FB" w14:textId="77777777" w:rsidTr="000B4067">
        <w:trPr>
          <w:trHeight w:hRule="exact" w:val="1994"/>
        </w:trPr>
        <w:tc>
          <w:tcPr>
            <w:tcW w:w="428" w:type="dxa"/>
            <w:vMerge/>
            <w:tcBorders>
              <w:top w:val="nil"/>
              <w:left w:val="nil"/>
              <w:bottom w:val="dotted" w:sz="18" w:space="0" w:color="E4AA73"/>
            </w:tcBorders>
          </w:tcPr>
          <w:p w14:paraId="5964D6FA" w14:textId="77777777" w:rsidR="00AB3F49" w:rsidRDefault="00AB3F49">
            <w:pPr>
              <w:rPr>
                <w:sz w:val="2"/>
                <w:szCs w:val="2"/>
              </w:rPr>
            </w:pPr>
          </w:p>
        </w:tc>
        <w:tc>
          <w:tcPr>
            <w:tcW w:w="823" w:type="dxa"/>
            <w:vMerge w:val="restart"/>
            <w:textDirection w:val="btLr"/>
          </w:tcPr>
          <w:p w14:paraId="0C98090B" w14:textId="77777777" w:rsidR="00AB3F49" w:rsidRDefault="00790224">
            <w:pPr>
              <w:pStyle w:val="TableParagraph"/>
              <w:spacing w:before="110"/>
              <w:ind w:right="165"/>
              <w:jc w:val="right"/>
              <w:rPr>
                <w:rFonts w:ascii="Gotham"/>
                <w:b/>
                <w:sz w:val="16"/>
              </w:rPr>
            </w:pPr>
            <w:r>
              <w:rPr>
                <w:rFonts w:ascii="Gotham" w:eastAsia="Gotham" w:hAnsi="Gotham" w:cs="Gotham"/>
                <w:b/>
                <w:color w:val="006BA9"/>
                <w:sz w:val="16"/>
                <w:lang w:bidi="es-ES"/>
              </w:rPr>
              <w:t>HABILIDADES</w:t>
            </w:r>
          </w:p>
        </w:tc>
        <w:tc>
          <w:tcPr>
            <w:tcW w:w="9515" w:type="dxa"/>
            <w:vMerge w:val="restart"/>
          </w:tcPr>
          <w:p w14:paraId="3F9FA4C4" w14:textId="77777777" w:rsidR="00AB3F49" w:rsidRDefault="00790224" w:rsidP="00366F32">
            <w:pPr>
              <w:pStyle w:val="TableParagraph"/>
              <w:numPr>
                <w:ilvl w:val="0"/>
                <w:numId w:val="136"/>
              </w:numPr>
              <w:tabs>
                <w:tab w:val="left" w:pos="622"/>
              </w:tabs>
              <w:spacing w:before="144" w:line="228" w:lineRule="auto"/>
              <w:ind w:right="3054"/>
              <w:rPr>
                <w:sz w:val="20"/>
              </w:rPr>
            </w:pPr>
            <w:r>
              <w:rPr>
                <w:color w:val="231F20"/>
                <w:sz w:val="20"/>
                <w:lang w:bidi="es-ES"/>
              </w:rPr>
              <w:t>Es capaz de identificar y seleccionar contenidos digitales para descargarlos o cargarlos legalmente (por ejemplo, bases de datos y herramientas de dominio público, licencias abiertas).</w:t>
            </w:r>
          </w:p>
          <w:p w14:paraId="6A80CEC3" w14:textId="77777777" w:rsidR="00AB3F49" w:rsidRDefault="00790224" w:rsidP="00366F32">
            <w:pPr>
              <w:pStyle w:val="TableParagraph"/>
              <w:numPr>
                <w:ilvl w:val="0"/>
                <w:numId w:val="136"/>
              </w:numPr>
              <w:tabs>
                <w:tab w:val="left" w:pos="622"/>
              </w:tabs>
              <w:spacing w:before="58" w:line="228" w:lineRule="auto"/>
              <w:ind w:right="1688"/>
              <w:rPr>
                <w:sz w:val="20"/>
              </w:rPr>
            </w:pPr>
            <w:r>
              <w:rPr>
                <w:color w:val="231F20"/>
                <w:sz w:val="20"/>
                <w:lang w:bidi="es-ES"/>
              </w:rPr>
              <w:t xml:space="preserve">Sabe cómo utilizar y compartir los contenidos digitales de forma legal (por ejemplo, comprueba las condiciones y los regímenes de licencia disponibles, como los distintos tipos de Creative </w:t>
            </w:r>
            <w:proofErr w:type="spellStart"/>
            <w:r>
              <w:rPr>
                <w:color w:val="231F20"/>
                <w:sz w:val="20"/>
                <w:lang w:bidi="es-ES"/>
              </w:rPr>
              <w:t>Commons</w:t>
            </w:r>
            <w:proofErr w:type="spellEnd"/>
            <w:r>
              <w:rPr>
                <w:color w:val="231F20"/>
                <w:sz w:val="20"/>
                <w:lang w:bidi="es-ES"/>
              </w:rPr>
              <w:t>)</w:t>
            </w:r>
          </w:p>
          <w:p w14:paraId="6A890DB1" w14:textId="77777777" w:rsidR="00AB3F49" w:rsidRDefault="00790224">
            <w:pPr>
              <w:pStyle w:val="TableParagraph"/>
              <w:spacing w:line="223" w:lineRule="exact"/>
              <w:ind w:left="621"/>
              <w:rPr>
                <w:sz w:val="20"/>
              </w:rPr>
            </w:pPr>
            <w:r>
              <w:rPr>
                <w:color w:val="231F20"/>
                <w:sz w:val="20"/>
                <w:lang w:bidi="es-ES"/>
              </w:rPr>
              <w:t>y sabe cómo evaluar si se aplican las limitaciones y las excepciones a los derechos de autor.</w:t>
            </w:r>
          </w:p>
          <w:p w14:paraId="26DF2CFF" w14:textId="3C8A2EDF" w:rsidR="00AB3F49" w:rsidRDefault="00790224" w:rsidP="00366F32">
            <w:pPr>
              <w:pStyle w:val="TableParagraph"/>
              <w:numPr>
                <w:ilvl w:val="0"/>
                <w:numId w:val="136"/>
              </w:numPr>
              <w:tabs>
                <w:tab w:val="left" w:pos="622"/>
              </w:tabs>
              <w:spacing w:before="54" w:line="228" w:lineRule="auto"/>
              <w:ind w:right="1859"/>
              <w:rPr>
                <w:sz w:val="20"/>
              </w:rPr>
            </w:pPr>
            <w:r>
              <w:rPr>
                <w:color w:val="231F20"/>
                <w:sz w:val="20"/>
                <w:lang w:bidi="es-ES"/>
              </w:rPr>
              <w:t xml:space="preserve">Es capaz de identificar cuándo los usos de los contenidos digitales protegidos por los derechos de autor entran en el ámbito de una excepción de los derechos de autor, de modo que no es necesario el consentimiento previo (por ejemplo, </w:t>
            </w:r>
            <w:hyperlink r:id="rId97">
              <w:r>
                <w:rPr>
                  <w:color w:val="205E9E"/>
                  <w:sz w:val="20"/>
                  <w:lang w:bidi="es-ES"/>
                </w:rPr>
                <w:t xml:space="preserve">profesores </w:t>
              </w:r>
              <w:r w:rsidR="003E505C">
                <w:rPr>
                  <w:color w:val="205E9E"/>
                  <w:sz w:val="20"/>
                  <w:lang w:bidi="es-ES"/>
                </w:rPr>
                <w:t xml:space="preserve">o profesoras </w:t>
              </w:r>
              <w:r>
                <w:rPr>
                  <w:color w:val="205E9E"/>
                  <w:sz w:val="20"/>
                  <w:lang w:bidi="es-ES"/>
                </w:rPr>
                <w:t>y estudiantes</w:t>
              </w:r>
            </w:hyperlink>
          </w:p>
          <w:p w14:paraId="5ACE097A" w14:textId="0C76F0E5" w:rsidR="00AB3F49" w:rsidRDefault="00595692">
            <w:pPr>
              <w:pStyle w:val="TableParagraph"/>
              <w:spacing w:line="20" w:lineRule="exact"/>
              <w:ind w:left="5636"/>
              <w:rPr>
                <w:rFonts w:ascii="Gotham"/>
                <w:sz w:val="2"/>
              </w:rPr>
            </w:pPr>
            <w:r>
              <w:rPr>
                <w:rFonts w:ascii="Gotham" w:eastAsia="Gotham" w:hAnsi="Gotham" w:cs="Gotham"/>
                <w:noProof/>
                <w:sz w:val="2"/>
                <w:lang w:bidi="es-ES"/>
              </w:rPr>
              <mc:AlternateContent>
                <mc:Choice Requires="wpg">
                  <w:drawing>
                    <wp:inline distT="0" distB="0" distL="0" distR="0" wp14:anchorId="1D73EF76" wp14:editId="52150BEA">
                      <wp:extent cx="1108075" cy="5080"/>
                      <wp:effectExtent l="0" t="9525" r="6350" b="4445"/>
                      <wp:docPr id="857" name="docshapegroup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8075" cy="5080"/>
                                <a:chOff x="0" y="0"/>
                                <a:chExt cx="1745" cy="8"/>
                              </a:xfrm>
                            </wpg:grpSpPr>
                            <wps:wsp>
                              <wps:cNvPr id="858" name="Line 727"/>
                              <wps:cNvCnPr>
                                <a:cxnSpLocks noChangeShapeType="1"/>
                              </wps:cNvCnPr>
                              <wps:spPr bwMode="auto">
                                <a:xfrm>
                                  <a:off x="20" y="4"/>
                                  <a:ext cx="1712" cy="0"/>
                                </a:xfrm>
                                <a:prstGeom prst="line">
                                  <a:avLst/>
                                </a:prstGeom>
                                <a:noFill/>
                                <a:ln w="5080">
                                  <a:solidFill>
                                    <a:srgbClr val="006BA9"/>
                                  </a:solidFill>
                                  <a:prstDash val="dot"/>
                                  <a:round/>
                                  <a:headEnd/>
                                  <a:tailEnd/>
                                </a:ln>
                                <a:extLst>
                                  <a:ext uri="{909E8E84-426E-40DD-AFC4-6F175D3DCCD1}">
                                    <a14:hiddenFill xmlns:a14="http://schemas.microsoft.com/office/drawing/2010/main">
                                      <a:noFill/>
                                    </a14:hiddenFill>
                                  </a:ext>
                                </a:extLst>
                              </wps:spPr>
                              <wps:bodyPr/>
                            </wps:wsp>
                            <wps:wsp>
                              <wps:cNvPr id="859" name="docshape569"/>
                              <wps:cNvSpPr>
                                <a:spLocks/>
                              </wps:cNvSpPr>
                              <wps:spPr bwMode="auto">
                                <a:xfrm>
                                  <a:off x="0" y="0"/>
                                  <a:ext cx="1745" cy="8"/>
                                </a:xfrm>
                                <a:custGeom>
                                  <a:avLst/>
                                  <a:gdLst>
                                    <a:gd name="T0" fmla="*/ 8 w 1745"/>
                                    <a:gd name="T1" fmla="*/ 4 h 8"/>
                                    <a:gd name="T2" fmla="*/ 7 w 1745"/>
                                    <a:gd name="T3" fmla="*/ 1 h 8"/>
                                    <a:gd name="T4" fmla="*/ 4 w 1745"/>
                                    <a:gd name="T5" fmla="*/ 0 h 8"/>
                                    <a:gd name="T6" fmla="*/ 1 w 1745"/>
                                    <a:gd name="T7" fmla="*/ 1 h 8"/>
                                    <a:gd name="T8" fmla="*/ 0 w 1745"/>
                                    <a:gd name="T9" fmla="*/ 4 h 8"/>
                                    <a:gd name="T10" fmla="*/ 1 w 1745"/>
                                    <a:gd name="T11" fmla="*/ 7 h 8"/>
                                    <a:gd name="T12" fmla="*/ 4 w 1745"/>
                                    <a:gd name="T13" fmla="*/ 8 h 8"/>
                                    <a:gd name="T14" fmla="*/ 7 w 1745"/>
                                    <a:gd name="T15" fmla="*/ 7 h 8"/>
                                    <a:gd name="T16" fmla="*/ 8 w 1745"/>
                                    <a:gd name="T17" fmla="*/ 4 h 8"/>
                                    <a:gd name="T18" fmla="*/ 1744 w 1745"/>
                                    <a:gd name="T19" fmla="*/ 4 h 8"/>
                                    <a:gd name="T20" fmla="*/ 1743 w 1745"/>
                                    <a:gd name="T21" fmla="*/ 1 h 8"/>
                                    <a:gd name="T22" fmla="*/ 1740 w 1745"/>
                                    <a:gd name="T23" fmla="*/ 0 h 8"/>
                                    <a:gd name="T24" fmla="*/ 1737 w 1745"/>
                                    <a:gd name="T25" fmla="*/ 1 h 8"/>
                                    <a:gd name="T26" fmla="*/ 1736 w 1745"/>
                                    <a:gd name="T27" fmla="*/ 4 h 8"/>
                                    <a:gd name="T28" fmla="*/ 1737 w 1745"/>
                                    <a:gd name="T29" fmla="*/ 7 h 8"/>
                                    <a:gd name="T30" fmla="*/ 1740 w 1745"/>
                                    <a:gd name="T31" fmla="*/ 8 h 8"/>
                                    <a:gd name="T32" fmla="*/ 1743 w 1745"/>
                                    <a:gd name="T33" fmla="*/ 7 h 8"/>
                                    <a:gd name="T34" fmla="*/ 1744 w 1745"/>
                                    <a:gd name="T35" fmla="*/ 4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45" h="8">
                                      <a:moveTo>
                                        <a:pt x="8" y="4"/>
                                      </a:moveTo>
                                      <a:lnTo>
                                        <a:pt x="7" y="1"/>
                                      </a:lnTo>
                                      <a:lnTo>
                                        <a:pt x="4" y="0"/>
                                      </a:lnTo>
                                      <a:lnTo>
                                        <a:pt x="1" y="1"/>
                                      </a:lnTo>
                                      <a:lnTo>
                                        <a:pt x="0" y="4"/>
                                      </a:lnTo>
                                      <a:lnTo>
                                        <a:pt x="1" y="7"/>
                                      </a:lnTo>
                                      <a:lnTo>
                                        <a:pt x="4" y="8"/>
                                      </a:lnTo>
                                      <a:lnTo>
                                        <a:pt x="7" y="7"/>
                                      </a:lnTo>
                                      <a:lnTo>
                                        <a:pt x="8" y="4"/>
                                      </a:lnTo>
                                      <a:close/>
                                      <a:moveTo>
                                        <a:pt x="1744" y="4"/>
                                      </a:moveTo>
                                      <a:lnTo>
                                        <a:pt x="1743" y="1"/>
                                      </a:lnTo>
                                      <a:lnTo>
                                        <a:pt x="1740" y="0"/>
                                      </a:lnTo>
                                      <a:lnTo>
                                        <a:pt x="1737" y="1"/>
                                      </a:lnTo>
                                      <a:lnTo>
                                        <a:pt x="1736" y="4"/>
                                      </a:lnTo>
                                      <a:lnTo>
                                        <a:pt x="1737" y="7"/>
                                      </a:lnTo>
                                      <a:lnTo>
                                        <a:pt x="1740" y="8"/>
                                      </a:lnTo>
                                      <a:lnTo>
                                        <a:pt x="1743" y="7"/>
                                      </a:lnTo>
                                      <a:lnTo>
                                        <a:pt x="1744" y="4"/>
                                      </a:lnTo>
                                      <a:close/>
                                    </a:path>
                                  </a:pathLst>
                                </a:custGeom>
                                <a:solidFill>
                                  <a:srgbClr val="006B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92E582C" id="docshapegroup568" o:spid="_x0000_s1026" style="width:87.25pt;height:.4pt;mso-position-horizontal-relative:char;mso-position-vertical-relative:line" coordsize="17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">
                      <v:line id="Line 727" o:spid="_x0000_s1027" style="position:absolute;visibility:visible;mso-wrap-style:square" from="20,4" to="17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" strokecolor="#006ba9" strokeweight=".4pt">
                        <v:stroke dashstyle="dot"/>
                      </v:line>
                      <v:shape id="docshape569" o:spid="_x0000_s1028" style="position:absolute;width:1745;height:8;visibility:visible;mso-wrap-style:square;v-text-anchor:top" coordsize="1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" path="m8,4l7,1,4,,1,1,,4,1,7,4,8,7,7,8,4xm1744,4r-1,-3l1740,r-3,1l1736,4r1,3l1740,8r3,-1l1744,4xe" fillcolor="#006ba9" stroked="f">
                        <v:path arrowok="t" o:connecttype="custom" o:connectlocs="8,4;7,1;4,0;1,1;0,4;1,7;4,8;7,7;8,4;1744,4;1743,1;1740,0;1737,1;1736,4;1737,7;1740,8;1743,7;1744,4" o:connectangles="0,0,0,0,0,0,0,0,0,0,0,0,0,0,0,0,0,0"/>
                      </v:shape>
                      <w10:anchorlock/>
                    </v:group>
                  </w:pict>
                </mc:Fallback>
              </mc:AlternateContent>
            </w:r>
          </w:p>
          <w:p w14:paraId="2D4E7B2B" w14:textId="77777777" w:rsidR="00AB3F49" w:rsidRDefault="00790224">
            <w:pPr>
              <w:pStyle w:val="TableParagraph"/>
              <w:spacing w:line="203" w:lineRule="exact"/>
              <w:ind w:left="621"/>
              <w:rPr>
                <w:sz w:val="20"/>
              </w:rPr>
            </w:pPr>
            <w:r>
              <w:rPr>
                <w:color w:val="231F20"/>
                <w:sz w:val="20"/>
                <w:lang w:bidi="es-ES"/>
              </w:rPr>
              <w:t>en la UE pueden utilizar contenidos protegidos por derechos de autor con fines ilustrativos para la enseñanza).</w:t>
            </w:r>
          </w:p>
          <w:p w14:paraId="36D7DF0A" w14:textId="77777777" w:rsidR="00AB3F49" w:rsidRDefault="00790224" w:rsidP="00366F32">
            <w:pPr>
              <w:pStyle w:val="TableParagraph"/>
              <w:numPr>
                <w:ilvl w:val="0"/>
                <w:numId w:val="136"/>
              </w:numPr>
              <w:tabs>
                <w:tab w:val="left" w:pos="622"/>
              </w:tabs>
              <w:spacing w:before="55" w:line="228" w:lineRule="auto"/>
              <w:ind w:right="1354"/>
              <w:rPr>
                <w:sz w:val="20"/>
              </w:rPr>
            </w:pPr>
            <w:r>
              <w:rPr>
                <w:color w:val="231F20"/>
                <w:sz w:val="20"/>
                <w:lang w:bidi="es-ES"/>
              </w:rPr>
              <w:t xml:space="preserve">Es capaz de comprobar y comprender el derecho de uso y/o reutilización de los contenidos digitales creados por terceros (por ejemplo, conoce los sistemas de licencias colectivas y se pone en contacto con las organizaciones de gestión colectiva pertinentes, comprende las distintas licencias Creative </w:t>
            </w:r>
            <w:proofErr w:type="spellStart"/>
            <w:r>
              <w:rPr>
                <w:color w:val="231F20"/>
                <w:sz w:val="20"/>
                <w:lang w:bidi="es-ES"/>
              </w:rPr>
              <w:t>Commons</w:t>
            </w:r>
            <w:proofErr w:type="spellEnd"/>
            <w:r>
              <w:rPr>
                <w:color w:val="231F20"/>
                <w:sz w:val="20"/>
                <w:lang w:bidi="es-ES"/>
              </w:rPr>
              <w:t>).</w:t>
            </w:r>
          </w:p>
          <w:p w14:paraId="129441E0" w14:textId="77777777" w:rsidR="00AB3F49" w:rsidRDefault="00790224" w:rsidP="00366F32">
            <w:pPr>
              <w:pStyle w:val="TableParagraph"/>
              <w:numPr>
                <w:ilvl w:val="0"/>
                <w:numId w:val="136"/>
              </w:numPr>
              <w:tabs>
                <w:tab w:val="left" w:pos="622"/>
              </w:tabs>
              <w:spacing w:before="49" w:line="225" w:lineRule="exact"/>
              <w:ind w:hanging="455"/>
              <w:rPr>
                <w:sz w:val="20"/>
              </w:rPr>
            </w:pPr>
            <w:r>
              <w:rPr>
                <w:color w:val="231F20"/>
                <w:sz w:val="20"/>
                <w:lang w:bidi="es-ES"/>
              </w:rPr>
              <w:t>Puede elegir la estrategia más adecuada, incluida la concesión de licencias, para el propósito</w:t>
            </w:r>
          </w:p>
          <w:p w14:paraId="5CAFED8A" w14:textId="77777777" w:rsidR="00AB3F49" w:rsidRDefault="00790224">
            <w:pPr>
              <w:pStyle w:val="TableParagraph"/>
              <w:spacing w:before="3" w:line="228" w:lineRule="auto"/>
              <w:ind w:left="621" w:right="1760"/>
              <w:rPr>
                <w:sz w:val="20"/>
              </w:rPr>
            </w:pPr>
            <w:r>
              <w:rPr>
                <w:color w:val="231F20"/>
                <w:sz w:val="20"/>
                <w:lang w:bidi="es-ES"/>
              </w:rPr>
              <w:t xml:space="preserve">de compartir y proteger la propia creación original (por ejemplo, registrándola en un sistema opcional de depósito de derechos de autor; eligiendo licencias abiertas como Creative </w:t>
            </w:r>
            <w:proofErr w:type="spellStart"/>
            <w:r>
              <w:rPr>
                <w:color w:val="231F20"/>
                <w:sz w:val="20"/>
                <w:lang w:bidi="es-ES"/>
              </w:rPr>
              <w:t>Commons</w:t>
            </w:r>
            <w:proofErr w:type="spellEnd"/>
            <w:r>
              <w:rPr>
                <w:color w:val="231F20"/>
                <w:sz w:val="20"/>
                <w:lang w:bidi="es-ES"/>
              </w:rPr>
              <w:t>).</w:t>
            </w:r>
          </w:p>
        </w:tc>
        <w:tc>
          <w:tcPr>
            <w:tcW w:w="73" w:type="dxa"/>
            <w:vMerge/>
            <w:tcBorders>
              <w:top w:val="nil"/>
              <w:bottom w:val="dotted" w:sz="18" w:space="0" w:color="E4AA73"/>
              <w:right w:val="nil"/>
            </w:tcBorders>
          </w:tcPr>
          <w:p w14:paraId="6438A5B1" w14:textId="77777777" w:rsidR="00AB3F49" w:rsidRDefault="00AB3F49">
            <w:pPr>
              <w:rPr>
                <w:sz w:val="2"/>
                <w:szCs w:val="2"/>
              </w:rPr>
            </w:pPr>
          </w:p>
        </w:tc>
      </w:tr>
      <w:tr w:rsidR="00AB3F49" w14:paraId="3DE3C42F" w14:textId="77777777" w:rsidTr="000B4067">
        <w:trPr>
          <w:trHeight w:hRule="exact" w:val="2154"/>
        </w:trPr>
        <w:tc>
          <w:tcPr>
            <w:tcW w:w="428" w:type="dxa"/>
            <w:vMerge w:val="restart"/>
            <w:tcBorders>
              <w:top w:val="dotted" w:sz="18" w:space="0" w:color="E4AA73"/>
              <w:left w:val="nil"/>
              <w:bottom w:val="nil"/>
            </w:tcBorders>
          </w:tcPr>
          <w:p w14:paraId="6F3DD47D" w14:textId="77777777" w:rsidR="00AB3F49" w:rsidRDefault="00AB3F49">
            <w:pPr>
              <w:pStyle w:val="TableParagraph"/>
              <w:rPr>
                <w:rFonts w:ascii="Times New Roman"/>
                <w:sz w:val="18"/>
              </w:rPr>
            </w:pPr>
          </w:p>
        </w:tc>
        <w:tc>
          <w:tcPr>
            <w:tcW w:w="823" w:type="dxa"/>
            <w:vMerge/>
            <w:tcBorders>
              <w:top w:val="nil"/>
            </w:tcBorders>
            <w:textDirection w:val="btLr"/>
          </w:tcPr>
          <w:p w14:paraId="320DA53D" w14:textId="77777777" w:rsidR="00AB3F49" w:rsidRDefault="00AB3F49">
            <w:pPr>
              <w:rPr>
                <w:sz w:val="2"/>
                <w:szCs w:val="2"/>
              </w:rPr>
            </w:pPr>
          </w:p>
        </w:tc>
        <w:tc>
          <w:tcPr>
            <w:tcW w:w="9515" w:type="dxa"/>
            <w:vMerge/>
            <w:tcBorders>
              <w:top w:val="nil"/>
            </w:tcBorders>
          </w:tcPr>
          <w:p w14:paraId="5088E94E" w14:textId="77777777" w:rsidR="00AB3F49" w:rsidRDefault="00AB3F49">
            <w:pPr>
              <w:rPr>
                <w:sz w:val="2"/>
                <w:szCs w:val="2"/>
              </w:rPr>
            </w:pPr>
          </w:p>
        </w:tc>
        <w:tc>
          <w:tcPr>
            <w:tcW w:w="73" w:type="dxa"/>
            <w:vMerge w:val="restart"/>
            <w:tcBorders>
              <w:top w:val="dotted" w:sz="18" w:space="0" w:color="E4AA73"/>
              <w:bottom w:val="nil"/>
              <w:right w:val="nil"/>
            </w:tcBorders>
          </w:tcPr>
          <w:p w14:paraId="2F6B2E80" w14:textId="77777777" w:rsidR="00AB3F49" w:rsidRDefault="00AB3F49">
            <w:pPr>
              <w:pStyle w:val="TableParagraph"/>
              <w:rPr>
                <w:rFonts w:ascii="Times New Roman"/>
                <w:sz w:val="18"/>
              </w:rPr>
            </w:pPr>
          </w:p>
        </w:tc>
      </w:tr>
      <w:tr w:rsidR="00AB3F49" w14:paraId="793FBABB" w14:textId="77777777" w:rsidTr="000B4067">
        <w:trPr>
          <w:trHeight w:hRule="exact" w:val="2421"/>
        </w:trPr>
        <w:tc>
          <w:tcPr>
            <w:tcW w:w="428" w:type="dxa"/>
            <w:vMerge/>
            <w:tcBorders>
              <w:top w:val="nil"/>
              <w:left w:val="nil"/>
              <w:bottom w:val="nil"/>
            </w:tcBorders>
          </w:tcPr>
          <w:p w14:paraId="65EA1730" w14:textId="77777777" w:rsidR="00AB3F49" w:rsidRDefault="00AB3F49">
            <w:pPr>
              <w:rPr>
                <w:sz w:val="2"/>
                <w:szCs w:val="2"/>
              </w:rPr>
            </w:pPr>
          </w:p>
        </w:tc>
        <w:tc>
          <w:tcPr>
            <w:tcW w:w="823" w:type="dxa"/>
            <w:textDirection w:val="btLr"/>
          </w:tcPr>
          <w:p w14:paraId="60887DA7" w14:textId="77777777" w:rsidR="00AB3F49" w:rsidRDefault="00790224">
            <w:pPr>
              <w:pStyle w:val="TableParagraph"/>
              <w:spacing w:before="110"/>
              <w:ind w:left="1311"/>
              <w:rPr>
                <w:rFonts w:ascii="Gotham"/>
                <w:b/>
                <w:sz w:val="16"/>
              </w:rPr>
            </w:pPr>
            <w:r>
              <w:rPr>
                <w:rFonts w:ascii="Gotham" w:eastAsia="Gotham" w:hAnsi="Gotham" w:cs="Gotham"/>
                <w:b/>
                <w:color w:val="006BA9"/>
                <w:sz w:val="16"/>
                <w:lang w:bidi="es-ES"/>
              </w:rPr>
              <w:t>ACTITUDES</w:t>
            </w:r>
          </w:p>
        </w:tc>
        <w:tc>
          <w:tcPr>
            <w:tcW w:w="9515" w:type="dxa"/>
          </w:tcPr>
          <w:p w14:paraId="6F495B1D" w14:textId="77777777" w:rsidR="00AB3F49" w:rsidRDefault="00790224" w:rsidP="00366F32">
            <w:pPr>
              <w:pStyle w:val="TableParagraph"/>
              <w:numPr>
                <w:ilvl w:val="0"/>
                <w:numId w:val="135"/>
              </w:numPr>
              <w:tabs>
                <w:tab w:val="left" w:pos="622"/>
              </w:tabs>
              <w:spacing w:before="144" w:line="228" w:lineRule="auto"/>
              <w:ind w:right="181"/>
              <w:rPr>
                <w:sz w:val="20"/>
              </w:rPr>
            </w:pPr>
            <w:r>
              <w:rPr>
                <w:color w:val="231F20"/>
                <w:sz w:val="20"/>
                <w:lang w:bidi="es-ES"/>
              </w:rPr>
              <w:t xml:space="preserve">Respeta los derechos que afectan a los demás (por ejemplo, la propiedad, las condiciones contractuales), utilizar únicamente fuentes legales para descargar contenidos digitales (por ejemplo, películas, música, libros) y, cuando proceda, optar por el </w:t>
            </w:r>
            <w:r>
              <w:rPr>
                <w:i/>
                <w:color w:val="231F20"/>
                <w:sz w:val="20"/>
                <w:lang w:bidi="es-ES"/>
              </w:rPr>
              <w:t>software</w:t>
            </w:r>
            <w:r>
              <w:rPr>
                <w:color w:val="231F20"/>
                <w:sz w:val="20"/>
                <w:lang w:bidi="es-ES"/>
              </w:rPr>
              <w:t xml:space="preserve"> de código abierto.</w:t>
            </w:r>
          </w:p>
          <w:p w14:paraId="6C395381" w14:textId="720B2ECD" w:rsidR="00AB3F49" w:rsidRDefault="00D752F8" w:rsidP="00366F32">
            <w:pPr>
              <w:pStyle w:val="TableParagraph"/>
              <w:numPr>
                <w:ilvl w:val="0"/>
                <w:numId w:val="135"/>
              </w:numPr>
              <w:tabs>
                <w:tab w:val="left" w:pos="622"/>
              </w:tabs>
              <w:spacing w:before="58" w:line="228" w:lineRule="auto"/>
              <w:ind w:right="2748"/>
              <w:rPr>
                <w:sz w:val="20"/>
              </w:rPr>
            </w:pPr>
            <w:r>
              <w:rPr>
                <w:color w:val="231F20"/>
                <w:sz w:val="20"/>
                <w:lang w:bidi="es-ES"/>
              </w:rPr>
              <w:t>Se abre</w:t>
            </w:r>
            <w:r w:rsidR="00790224">
              <w:rPr>
                <w:color w:val="231F20"/>
                <w:sz w:val="20"/>
                <w:lang w:bidi="es-ES"/>
              </w:rPr>
              <w:t xml:space="preserve"> a considerar si las licencias abiertas u otros regímenes de licencia son más adecuados a la hora de producir y publicar contenidos y recursos digitales.</w:t>
            </w:r>
          </w:p>
        </w:tc>
        <w:tc>
          <w:tcPr>
            <w:tcW w:w="73" w:type="dxa"/>
            <w:vMerge/>
            <w:tcBorders>
              <w:top w:val="nil"/>
              <w:bottom w:val="nil"/>
              <w:right w:val="nil"/>
            </w:tcBorders>
          </w:tcPr>
          <w:p w14:paraId="6E457253" w14:textId="77777777" w:rsidR="00AB3F49" w:rsidRDefault="00AB3F49">
            <w:pPr>
              <w:rPr>
                <w:sz w:val="2"/>
                <w:szCs w:val="2"/>
              </w:rPr>
            </w:pPr>
          </w:p>
        </w:tc>
      </w:tr>
    </w:tbl>
    <w:p w14:paraId="1CEB9D62" w14:textId="77777777" w:rsidR="00AB3F49" w:rsidRDefault="00AB3F49">
      <w:pPr>
        <w:rPr>
          <w:sz w:val="2"/>
          <w:szCs w:val="2"/>
        </w:rPr>
        <w:sectPr w:rsidR="00AB3F49">
          <w:headerReference w:type="even" r:id="rId98"/>
          <w:pgSz w:w="16840" w:h="11910" w:orient="landscape"/>
          <w:pgMar w:top="480" w:right="300" w:bottom="280" w:left="0" w:header="0" w:footer="0" w:gutter="0"/>
          <w:cols w:space="720"/>
        </w:sectPr>
      </w:pPr>
    </w:p>
    <w:p w14:paraId="16017F69" w14:textId="74E76EDF" w:rsidR="00AB3F49" w:rsidRDefault="00595692">
      <w:pPr>
        <w:pStyle w:val="Textoindependiente"/>
        <w:spacing w:before="12"/>
        <w:rPr>
          <w:rFonts w:ascii="Gotham"/>
          <w:b/>
          <w:sz w:val="13"/>
        </w:rPr>
      </w:pPr>
      <w:r>
        <w:rPr>
          <w:noProof/>
          <w:lang w:bidi="es-ES"/>
        </w:rPr>
        <w:lastRenderedPageBreak/>
        <mc:AlternateContent>
          <mc:Choice Requires="wpg">
            <w:drawing>
              <wp:anchor distT="0" distB="0" distL="114300" distR="114300" simplePos="0" relativeHeight="15816192" behindDoc="0" locked="0" layoutInCell="1" allowOverlap="1" wp14:anchorId="03B655DE" wp14:editId="229CD015">
                <wp:simplePos x="0" y="0"/>
                <wp:positionH relativeFrom="page">
                  <wp:posOffset>3645535</wp:posOffset>
                </wp:positionH>
                <wp:positionV relativeFrom="page">
                  <wp:posOffset>755650</wp:posOffset>
                </wp:positionV>
                <wp:extent cx="372745" cy="6424295"/>
                <wp:effectExtent l="0" t="0" r="0" b="0"/>
                <wp:wrapNone/>
                <wp:docPr id="844" name="docshapegroup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6424295"/>
                          <a:chOff x="5741" y="1190"/>
                          <a:chExt cx="587" cy="10117"/>
                        </a:xfrm>
                      </wpg:grpSpPr>
                      <wps:wsp>
                        <wps:cNvPr id="845" name="docshape575"/>
                        <wps:cNvSpPr>
                          <a:spLocks noChangeArrowheads="1"/>
                        </wps:cNvSpPr>
                        <wps:spPr bwMode="auto">
                          <a:xfrm>
                            <a:off x="5740" y="1189"/>
                            <a:ext cx="587" cy="2532"/>
                          </a:xfrm>
                          <a:prstGeom prst="rect">
                            <a:avLst/>
                          </a:prstGeom>
                          <a:solidFill>
                            <a:srgbClr val="F6E5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docshape576"/>
                        <wps:cNvSpPr>
                          <a:spLocks noChangeArrowheads="1"/>
                        </wps:cNvSpPr>
                        <wps:spPr bwMode="auto">
                          <a:xfrm>
                            <a:off x="5740" y="3720"/>
                            <a:ext cx="587" cy="2529"/>
                          </a:xfrm>
                          <a:prstGeom prst="rect">
                            <a:avLst/>
                          </a:prstGeom>
                          <a:solidFill>
                            <a:srgbClr val="EECA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docshape577"/>
                        <wps:cNvSpPr>
                          <a:spLocks noChangeArrowheads="1"/>
                        </wps:cNvSpPr>
                        <wps:spPr bwMode="auto">
                          <a:xfrm>
                            <a:off x="5740" y="6249"/>
                            <a:ext cx="587" cy="2529"/>
                          </a:xfrm>
                          <a:prstGeom prst="rect">
                            <a:avLst/>
                          </a:prstGeom>
                          <a:solidFill>
                            <a:srgbClr val="E8B6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docshape578"/>
                        <wps:cNvSpPr>
                          <a:spLocks noChangeArrowheads="1"/>
                        </wps:cNvSpPr>
                        <wps:spPr bwMode="auto">
                          <a:xfrm>
                            <a:off x="5740" y="8777"/>
                            <a:ext cx="587" cy="2529"/>
                          </a:xfrm>
                          <a:prstGeom prst="rect">
                            <a:avLst/>
                          </a:prstGeom>
                          <a:solidFill>
                            <a:srgbClr val="E09D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49" name="docshape57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67" y="1654"/>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0" name="docshape58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67" y="2918"/>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1" name="docshape58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67" y="4182"/>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2" name="docshape58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67" y="5447"/>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3" name="docshape58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67" y="6711"/>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4" name="docshape58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67" y="7975"/>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5" name="docshape58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67" y="9239"/>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6" name="docshape58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67" y="10504"/>
                            <a:ext cx="341" cy="3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9E10849" id="docshapegroup574" o:spid="_x0000_s1026" style="position:absolute;margin-left:287.05pt;margin-top:59.5pt;width:29.35pt;height:505.85pt;z-index:15816192;mso-position-horizontal-relative:page;mso-position-vertical-relative:page" coordorigin="5741,1190" coordsize="587,10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">
                <v:rect id="docshape575" o:spid="_x0000_s1027" style="position:absolute;left:5740;top:1189;width:587;height:2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" fillcolor="#f6e5d4" stroked="f"/>
                <v:rect id="docshape576" o:spid="_x0000_s1028" style="position:absolute;left:5740;top:3720;width:587;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" fillcolor="#eecaa6" stroked="f"/>
                <v:rect id="docshape577" o:spid="_x0000_s1029" style="position:absolute;left:5740;top:6249;width:587;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" fillcolor="#e8b687" stroked="f"/>
                <v:rect id="docshape578" o:spid="_x0000_s1030" style="position:absolute;left:5740;top:8777;width:587;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" fillcolor="#e09d60" stroked="f"/>
                <v:shape id="docshape579" o:spid="_x0000_s1031" type="#_x0000_t75" style="position:absolute;left:5967;top:1654;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">
                  <v:imagedata r:id="rId50" o:title=""/>
                </v:shape>
                <v:shape id="docshape580" o:spid="_x0000_s1032" type="#_x0000_t75" style="position:absolute;left:5967;top:2918;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">
                  <v:imagedata r:id="rId67" o:title=""/>
                </v:shape>
                <v:shape id="docshape581" o:spid="_x0000_s1033" type="#_x0000_t75" style="position:absolute;left:5967;top:4182;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">
                  <v:imagedata r:id="rId50" o:title=""/>
                </v:shape>
                <v:shape id="docshape582" o:spid="_x0000_s1034" type="#_x0000_t75" style="position:absolute;left:5967;top:5447;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">
                  <v:imagedata r:id="rId67" o:title=""/>
                </v:shape>
                <v:shape id="docshape583" o:spid="_x0000_s1035" type="#_x0000_t75" style="position:absolute;left:5967;top:6711;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">
                  <v:imagedata r:id="rId50" o:title=""/>
                </v:shape>
                <v:shape id="docshape584" o:spid="_x0000_s1036" type="#_x0000_t75" style="position:absolute;left:5967;top:7975;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">
                  <v:imagedata r:id="rId67" o:title=""/>
                </v:shape>
                <v:shape id="docshape585" o:spid="_x0000_s1037" type="#_x0000_t75" style="position:absolute;left:5967;top:9239;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">
                  <v:imagedata r:id="rId67" o:title=""/>
                </v:shape>
                <v:shape id="docshape586" o:spid="_x0000_s1038" type="#_x0000_t75" style="position:absolute;left:5967;top:10504;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">
                  <v:imagedata r:id="rId67" o:title=""/>
                </v:shape>
                <w10:wrap anchorx="page" anchory="page"/>
              </v:group>
            </w:pict>
          </mc:Fallback>
        </mc:AlternateContent>
      </w:r>
    </w:p>
    <w:p w14:paraId="5281AB92" w14:textId="335CA9EE" w:rsidR="00AB3F49" w:rsidRDefault="00595692">
      <w:pPr>
        <w:pStyle w:val="Textoindependiente"/>
        <w:ind w:left="1393"/>
        <w:rPr>
          <w:rFonts w:ascii="Gotham"/>
        </w:rPr>
      </w:pPr>
      <w:r>
        <w:rPr>
          <w:rFonts w:ascii="Gotham" w:eastAsia="Gotham" w:hAnsi="Gotham" w:cs="Gotham"/>
          <w:noProof/>
          <w:lang w:bidi="es-ES"/>
        </w:rPr>
        <mc:AlternateContent>
          <mc:Choice Requires="wps">
            <w:drawing>
              <wp:anchor distT="0" distB="0" distL="114300" distR="114300" simplePos="0" relativeHeight="15816704" behindDoc="0" locked="0" layoutInCell="1" allowOverlap="1" wp14:anchorId="0508CA84" wp14:editId="1D752D6E">
                <wp:simplePos x="0" y="0"/>
                <wp:positionH relativeFrom="page">
                  <wp:posOffset>3206115</wp:posOffset>
                </wp:positionH>
                <wp:positionV relativeFrom="page">
                  <wp:posOffset>752475</wp:posOffset>
                </wp:positionV>
                <wp:extent cx="7214235" cy="6615430"/>
                <wp:effectExtent l="0" t="0" r="0" b="0"/>
                <wp:wrapNone/>
                <wp:docPr id="843" name="docshape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4235" cy="661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D57C2A"/>
                                <w:left w:val="single" w:sz="4" w:space="0" w:color="D57C2A"/>
                                <w:bottom w:val="single" w:sz="4" w:space="0" w:color="D57C2A"/>
                                <w:right w:val="single" w:sz="4" w:space="0" w:color="D57C2A"/>
                                <w:insideH w:val="single" w:sz="4" w:space="0" w:color="D57C2A"/>
                                <w:insideV w:val="single" w:sz="4" w:space="0" w:color="D57C2A"/>
                              </w:tblBorders>
                              <w:tblLayout w:type="fixed"/>
                              <w:tblCellMar>
                                <w:left w:w="0" w:type="dxa"/>
                                <w:right w:w="0" w:type="dxa"/>
                              </w:tblCellMar>
                              <w:tblLook w:val="01E0" w:firstRow="1" w:lastRow="1" w:firstColumn="1" w:lastColumn="1" w:noHBand="0" w:noVBand="0"/>
                            </w:tblPr>
                            <w:tblGrid>
                              <w:gridCol w:w="691"/>
                              <w:gridCol w:w="586"/>
                              <w:gridCol w:w="2122"/>
                              <w:gridCol w:w="7954"/>
                            </w:tblGrid>
                            <w:tr w:rsidR="00402EDA" w14:paraId="2FB06374" w14:textId="77777777">
                              <w:trPr>
                                <w:trHeight w:val="1256"/>
                              </w:trPr>
                              <w:tc>
                                <w:tcPr>
                                  <w:tcW w:w="691" w:type="dxa"/>
                                  <w:vMerge w:val="restart"/>
                                  <w:tcBorders>
                                    <w:left w:val="nil"/>
                                    <w:bottom w:val="nil"/>
                                    <w:right w:val="nil"/>
                                  </w:tcBorders>
                                  <w:shd w:val="clear" w:color="auto" w:fill="F6E5D4"/>
                                  <w:textDirection w:val="btLr"/>
                                </w:tcPr>
                                <w:p w14:paraId="5A41A917" w14:textId="77777777" w:rsidR="00402EDA" w:rsidRDefault="00402EDA">
                                  <w:pPr>
                                    <w:pStyle w:val="TableParagraph"/>
                                    <w:spacing w:before="4"/>
                                    <w:rPr>
                                      <w:sz w:val="19"/>
                                    </w:rPr>
                                  </w:pPr>
                                </w:p>
                                <w:p w14:paraId="2400BEFC" w14:textId="77777777" w:rsidR="00402EDA" w:rsidRDefault="00402EDA">
                                  <w:pPr>
                                    <w:pStyle w:val="TableParagraph"/>
                                    <w:ind w:left="697"/>
                                    <w:rPr>
                                      <w:rFonts w:ascii="Gotham"/>
                                      <w:b/>
                                      <w:sz w:val="16"/>
                                    </w:rPr>
                                  </w:pPr>
                                  <w:r>
                                    <w:rPr>
                                      <w:rFonts w:ascii="Gotham" w:eastAsia="Gotham" w:hAnsi="Gotham" w:cs="Gotham"/>
                                      <w:b/>
                                      <w:color w:val="006BA9"/>
                                      <w:sz w:val="16"/>
                                      <w:lang w:bidi="es-ES"/>
                                    </w:rPr>
                                    <w:t>BÁSICO</w:t>
                                  </w:r>
                                </w:p>
                              </w:tc>
                              <w:tc>
                                <w:tcPr>
                                  <w:tcW w:w="586" w:type="dxa"/>
                                  <w:tcBorders>
                                    <w:left w:val="nil"/>
                                    <w:bottom w:val="single" w:sz="4" w:space="0" w:color="FFFFFF"/>
                                    <w:right w:val="single" w:sz="2" w:space="0" w:color="9B98C6"/>
                                  </w:tcBorders>
                                </w:tcPr>
                                <w:p w14:paraId="4BAB850A" w14:textId="77777777" w:rsidR="00402EDA" w:rsidRDefault="00402EDA">
                                  <w:pPr>
                                    <w:pStyle w:val="TableParagraph"/>
                                    <w:rPr>
                                      <w:sz w:val="18"/>
                                    </w:rPr>
                                  </w:pPr>
                                </w:p>
                                <w:p w14:paraId="0E1BB304" w14:textId="77777777" w:rsidR="00402EDA" w:rsidRDefault="00402EDA">
                                  <w:pPr>
                                    <w:pStyle w:val="TableParagraph"/>
                                    <w:rPr>
                                      <w:sz w:val="18"/>
                                    </w:rPr>
                                  </w:pPr>
                                </w:p>
                                <w:p w14:paraId="57AF66E2" w14:textId="77777777" w:rsidR="00402EDA" w:rsidRDefault="00402EDA">
                                  <w:pPr>
                                    <w:pStyle w:val="TableParagraph"/>
                                    <w:spacing w:before="107"/>
                                    <w:ind w:right="164"/>
                                    <w:jc w:val="right"/>
                                    <w:rPr>
                                      <w:rFonts w:ascii="Gotham"/>
                                      <w:b/>
                                      <w:sz w:val="14"/>
                                    </w:rPr>
                                  </w:pPr>
                                  <w:r>
                                    <w:rPr>
                                      <w:rFonts w:ascii="Gotham" w:eastAsia="Gotham" w:hAnsi="Gotham" w:cs="Gotham"/>
                                      <w:b/>
                                      <w:color w:val="006BA9"/>
                                      <w:sz w:val="14"/>
                                      <w:lang w:bidi="es-ES"/>
                                    </w:rPr>
                                    <w:t>1</w:t>
                                  </w:r>
                                </w:p>
                              </w:tc>
                              <w:tc>
                                <w:tcPr>
                                  <w:tcW w:w="2122" w:type="dxa"/>
                                  <w:tcBorders>
                                    <w:left w:val="single" w:sz="2" w:space="0" w:color="9B98C6"/>
                                    <w:bottom w:val="single" w:sz="2" w:space="0" w:color="9B98C6"/>
                                    <w:right w:val="nil"/>
                                  </w:tcBorders>
                                </w:tcPr>
                                <w:p w14:paraId="7F0AE269" w14:textId="77777777" w:rsidR="00402EDA" w:rsidRDefault="00402EDA">
                                  <w:pPr>
                                    <w:pStyle w:val="TableParagraph"/>
                                  </w:pPr>
                                </w:p>
                                <w:p w14:paraId="5F9CCF14" w14:textId="63832D97" w:rsidR="00402EDA" w:rsidRDefault="00402EDA">
                                  <w:pPr>
                                    <w:pStyle w:val="TableParagraph"/>
                                    <w:spacing w:before="167" w:line="228" w:lineRule="auto"/>
                                    <w:ind w:left="111" w:right="215"/>
                                    <w:rPr>
                                      <w:sz w:val="20"/>
                                    </w:rPr>
                                  </w:pPr>
                                  <w:r>
                                    <w:rPr>
                                      <w:color w:val="006BA9"/>
                                      <w:sz w:val="20"/>
                                      <w:lang w:bidi="es-ES"/>
                                    </w:rPr>
                                    <w:t>A nivel básico y con orientación, puedo:</w:t>
                                  </w:r>
                                </w:p>
                              </w:tc>
                              <w:tc>
                                <w:tcPr>
                                  <w:tcW w:w="7954" w:type="dxa"/>
                                  <w:tcBorders>
                                    <w:left w:val="nil"/>
                                    <w:bottom w:val="single" w:sz="2" w:space="0" w:color="9B98C6"/>
                                    <w:right w:val="single" w:sz="2" w:space="0" w:color="9B98C6"/>
                                  </w:tcBorders>
                                </w:tcPr>
                                <w:p w14:paraId="1DC112B3" w14:textId="77777777" w:rsidR="00402EDA" w:rsidRDefault="00402EDA">
                                  <w:pPr>
                                    <w:pStyle w:val="TableParagraph"/>
                                  </w:pPr>
                                </w:p>
                                <w:p w14:paraId="12F72E1A" w14:textId="2EEF0483" w:rsidR="00402EDA" w:rsidRDefault="00197378" w:rsidP="00366F32">
                                  <w:pPr>
                                    <w:pStyle w:val="TableParagraph"/>
                                    <w:numPr>
                                      <w:ilvl w:val="0"/>
                                      <w:numId w:val="131"/>
                                    </w:numPr>
                                    <w:tabs>
                                      <w:tab w:val="left" w:pos="351"/>
                                      <w:tab w:val="left" w:pos="352"/>
                                    </w:tabs>
                                    <w:spacing w:before="174" w:line="218" w:lineRule="auto"/>
                                    <w:ind w:right="3176"/>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numerar </w:t>
                                  </w:r>
                                  <w:r w:rsidR="00402EDA">
                                    <w:rPr>
                                      <w:color w:val="231F20"/>
                                      <w:sz w:val="20"/>
                                      <w:lang w:bidi="es-ES"/>
                                    </w:rPr>
                                    <w:t>instrucciones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para que un sistema informático resuelva un problema o realice una tarea sencilla.</w:t>
                                  </w:r>
                                </w:p>
                              </w:tc>
                            </w:tr>
                            <w:tr w:rsidR="00402EDA" w14:paraId="39425DFC" w14:textId="77777777">
                              <w:trPr>
                                <w:trHeight w:val="1256"/>
                              </w:trPr>
                              <w:tc>
                                <w:tcPr>
                                  <w:tcW w:w="691" w:type="dxa"/>
                                  <w:vMerge/>
                                  <w:tcBorders>
                                    <w:top w:val="nil"/>
                                    <w:left w:val="nil"/>
                                    <w:bottom w:val="nil"/>
                                    <w:right w:val="nil"/>
                                  </w:tcBorders>
                                  <w:shd w:val="clear" w:color="auto" w:fill="F6E5D4"/>
                                  <w:textDirection w:val="btLr"/>
                                </w:tcPr>
                                <w:p w14:paraId="1CE421F9"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76F81636" w14:textId="77777777" w:rsidR="00402EDA" w:rsidRDefault="00402EDA">
                                  <w:pPr>
                                    <w:pStyle w:val="TableParagraph"/>
                                    <w:rPr>
                                      <w:sz w:val="18"/>
                                    </w:rPr>
                                  </w:pPr>
                                </w:p>
                                <w:p w14:paraId="2678FDC5" w14:textId="77777777" w:rsidR="00402EDA" w:rsidRDefault="00402EDA">
                                  <w:pPr>
                                    <w:pStyle w:val="TableParagraph"/>
                                    <w:rPr>
                                      <w:sz w:val="18"/>
                                    </w:rPr>
                                  </w:pPr>
                                </w:p>
                                <w:p w14:paraId="0AAC34A1" w14:textId="77777777" w:rsidR="00402EDA" w:rsidRDefault="00402EDA">
                                  <w:pPr>
                                    <w:pStyle w:val="TableParagraph"/>
                                    <w:spacing w:before="105"/>
                                    <w:ind w:right="150"/>
                                    <w:jc w:val="right"/>
                                    <w:rPr>
                                      <w:rFonts w:ascii="Gotham"/>
                                      <w:b/>
                                      <w:sz w:val="14"/>
                                    </w:rPr>
                                  </w:pPr>
                                  <w:r>
                                    <w:rPr>
                                      <w:rFonts w:ascii="Gotham" w:eastAsia="Gotham" w:hAnsi="Gotham" w:cs="Gotham"/>
                                      <w:b/>
                                      <w:color w:val="006BA9"/>
                                      <w:sz w:val="14"/>
                                      <w:lang w:bidi="es-ES"/>
                                    </w:rPr>
                                    <w:t>2</w:t>
                                  </w:r>
                                </w:p>
                              </w:tc>
                              <w:tc>
                                <w:tcPr>
                                  <w:tcW w:w="2122" w:type="dxa"/>
                                  <w:tcBorders>
                                    <w:top w:val="single" w:sz="2" w:space="0" w:color="9B98C6"/>
                                    <w:left w:val="single" w:sz="2" w:space="0" w:color="9B98C6"/>
                                    <w:bottom w:val="single" w:sz="2" w:space="0" w:color="9B98C6"/>
                                    <w:right w:val="nil"/>
                                  </w:tcBorders>
                                </w:tcPr>
                                <w:p w14:paraId="0B6BB199" w14:textId="77777777" w:rsidR="00402EDA" w:rsidRDefault="00402EDA">
                                  <w:pPr>
                                    <w:pStyle w:val="TableParagraph"/>
                                    <w:spacing w:before="2"/>
                                    <w:rPr>
                                      <w:sz w:val="17"/>
                                    </w:rPr>
                                  </w:pPr>
                                </w:p>
                                <w:p w14:paraId="3D88FB65" w14:textId="77777777" w:rsidR="00402EDA" w:rsidRDefault="00402EDA">
                                  <w:pPr>
                                    <w:pStyle w:val="TableParagraph"/>
                                    <w:spacing w:line="228" w:lineRule="auto"/>
                                    <w:ind w:left="111" w:right="318"/>
                                    <w:rPr>
                                      <w:sz w:val="20"/>
                                    </w:rPr>
                                  </w:pPr>
                                  <w:r>
                                    <w:rPr>
                                      <w:color w:val="006BA9"/>
                                      <w:sz w:val="20"/>
                                      <w:lang w:bidi="es-ES"/>
                                    </w:rPr>
                                    <w:t>En un nivel básico, con autonomía y la orientación apropiada cuando sea necesario, puedo:</w:t>
                                  </w:r>
                                </w:p>
                              </w:tc>
                              <w:tc>
                                <w:tcPr>
                                  <w:tcW w:w="7954" w:type="dxa"/>
                                  <w:tcBorders>
                                    <w:top w:val="single" w:sz="2" w:space="0" w:color="9B98C6"/>
                                    <w:left w:val="nil"/>
                                    <w:bottom w:val="single" w:sz="2" w:space="0" w:color="9B98C6"/>
                                    <w:right w:val="single" w:sz="2" w:space="0" w:color="9B98C6"/>
                                  </w:tcBorders>
                                </w:tcPr>
                                <w:p w14:paraId="4B21301A" w14:textId="77777777" w:rsidR="00402EDA" w:rsidRDefault="00402EDA">
                                  <w:pPr>
                                    <w:pStyle w:val="TableParagraph"/>
                                  </w:pPr>
                                </w:p>
                                <w:p w14:paraId="533F2A30" w14:textId="228CEBC2" w:rsidR="00402EDA" w:rsidRDefault="00197378" w:rsidP="00366F32">
                                  <w:pPr>
                                    <w:pStyle w:val="TableParagraph"/>
                                    <w:numPr>
                                      <w:ilvl w:val="0"/>
                                      <w:numId w:val="130"/>
                                    </w:numPr>
                                    <w:tabs>
                                      <w:tab w:val="left" w:pos="351"/>
                                      <w:tab w:val="left" w:pos="352"/>
                                    </w:tabs>
                                    <w:spacing w:before="172" w:line="218" w:lineRule="auto"/>
                                    <w:ind w:right="3182"/>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numerar </w:t>
                                  </w:r>
                                  <w:r w:rsidR="00402EDA">
                                    <w:rPr>
                                      <w:color w:val="231F20"/>
                                      <w:sz w:val="20"/>
                                      <w:lang w:bidi="es-ES"/>
                                    </w:rPr>
                                    <w:t>instrucciones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para que un sistema informático resuelva un problema o realice una tarea sencilla.</w:t>
                                  </w:r>
                                </w:p>
                              </w:tc>
                            </w:tr>
                            <w:tr w:rsidR="00402EDA" w14:paraId="1111EA55" w14:textId="77777777">
                              <w:trPr>
                                <w:trHeight w:val="1256"/>
                              </w:trPr>
                              <w:tc>
                                <w:tcPr>
                                  <w:tcW w:w="691" w:type="dxa"/>
                                  <w:vMerge w:val="restart"/>
                                  <w:tcBorders>
                                    <w:top w:val="nil"/>
                                    <w:left w:val="nil"/>
                                    <w:bottom w:val="nil"/>
                                    <w:right w:val="nil"/>
                                  </w:tcBorders>
                                  <w:shd w:val="clear" w:color="auto" w:fill="EECAA6"/>
                                  <w:textDirection w:val="btLr"/>
                                </w:tcPr>
                                <w:p w14:paraId="421C71A0" w14:textId="77777777" w:rsidR="00402EDA" w:rsidRDefault="00402EDA">
                                  <w:pPr>
                                    <w:pStyle w:val="TableParagraph"/>
                                    <w:spacing w:before="4"/>
                                    <w:rPr>
                                      <w:sz w:val="19"/>
                                    </w:rPr>
                                  </w:pPr>
                                </w:p>
                                <w:p w14:paraId="583FE23D" w14:textId="77777777" w:rsidR="00402EDA" w:rsidRDefault="00402EDA">
                                  <w:pPr>
                                    <w:pStyle w:val="TableParagraph"/>
                                    <w:ind w:left="636"/>
                                    <w:rPr>
                                      <w:rFonts w:ascii="Gotham"/>
                                      <w:b/>
                                      <w:sz w:val="16"/>
                                    </w:rPr>
                                  </w:pPr>
                                  <w:r>
                                    <w:rPr>
                                      <w:rFonts w:ascii="Gotham" w:eastAsia="Gotham" w:hAnsi="Gotham" w:cs="Gotham"/>
                                      <w:b/>
                                      <w:color w:val="006BA9"/>
                                      <w:sz w:val="16"/>
                                      <w:lang w:bidi="es-ES"/>
                                    </w:rPr>
                                    <w:t>INTERMEDIO</w:t>
                                  </w:r>
                                </w:p>
                              </w:tc>
                              <w:tc>
                                <w:tcPr>
                                  <w:tcW w:w="586" w:type="dxa"/>
                                  <w:tcBorders>
                                    <w:top w:val="nil"/>
                                    <w:left w:val="nil"/>
                                    <w:bottom w:val="single" w:sz="4" w:space="0" w:color="FFFFFF"/>
                                    <w:right w:val="single" w:sz="2" w:space="0" w:color="9B98C6"/>
                                  </w:tcBorders>
                                </w:tcPr>
                                <w:p w14:paraId="25D71335" w14:textId="77777777" w:rsidR="00402EDA" w:rsidRDefault="00402EDA">
                                  <w:pPr>
                                    <w:pStyle w:val="TableParagraph"/>
                                    <w:rPr>
                                      <w:sz w:val="18"/>
                                    </w:rPr>
                                  </w:pPr>
                                </w:p>
                                <w:p w14:paraId="470891F3" w14:textId="77777777" w:rsidR="00402EDA" w:rsidRDefault="00402EDA">
                                  <w:pPr>
                                    <w:pStyle w:val="TableParagraph"/>
                                    <w:rPr>
                                      <w:sz w:val="18"/>
                                    </w:rPr>
                                  </w:pPr>
                                </w:p>
                                <w:p w14:paraId="2ED3EBDF" w14:textId="77777777" w:rsidR="00402EDA" w:rsidRDefault="00402EDA">
                                  <w:pPr>
                                    <w:pStyle w:val="TableParagraph"/>
                                    <w:spacing w:before="107"/>
                                    <w:ind w:right="150"/>
                                    <w:jc w:val="right"/>
                                    <w:rPr>
                                      <w:rFonts w:ascii="Gotham"/>
                                      <w:b/>
                                      <w:sz w:val="14"/>
                                    </w:rPr>
                                  </w:pPr>
                                  <w:r>
                                    <w:rPr>
                                      <w:rFonts w:ascii="Gotham" w:eastAsia="Gotham" w:hAnsi="Gotham" w:cs="Gotham"/>
                                      <w:b/>
                                      <w:color w:val="006BA9"/>
                                      <w:sz w:val="14"/>
                                      <w:lang w:bidi="es-ES"/>
                                    </w:rPr>
                                    <w:t>3</w:t>
                                  </w:r>
                                </w:p>
                              </w:tc>
                              <w:tc>
                                <w:tcPr>
                                  <w:tcW w:w="2122" w:type="dxa"/>
                                  <w:tcBorders>
                                    <w:top w:val="single" w:sz="2" w:space="0" w:color="9B98C6"/>
                                    <w:left w:val="single" w:sz="2" w:space="0" w:color="9B98C6"/>
                                    <w:bottom w:val="single" w:sz="2" w:space="0" w:color="9B98C6"/>
                                    <w:right w:val="nil"/>
                                  </w:tcBorders>
                                </w:tcPr>
                                <w:p w14:paraId="130CA6A0" w14:textId="77777777" w:rsidR="00402EDA" w:rsidRDefault="00402EDA">
                                  <w:pPr>
                                    <w:pStyle w:val="TableParagraph"/>
                                    <w:spacing w:before="10"/>
                                    <w:rPr>
                                      <w:sz w:val="26"/>
                                    </w:rPr>
                                  </w:pPr>
                                </w:p>
                                <w:p w14:paraId="67610F14" w14:textId="133D46F9" w:rsidR="00402EDA" w:rsidRDefault="00E47797">
                                  <w:pPr>
                                    <w:pStyle w:val="TableParagraph"/>
                                    <w:spacing w:before="1" w:line="228" w:lineRule="auto"/>
                                    <w:ind w:left="111" w:right="203"/>
                                    <w:rPr>
                                      <w:sz w:val="20"/>
                                    </w:rPr>
                                  </w:pPr>
                                  <w:r>
                                    <w:rPr>
                                      <w:color w:val="006BA9"/>
                                      <w:sz w:val="20"/>
                                      <w:lang w:bidi="es-ES"/>
                                    </w:rPr>
                                    <w:t>Sin ayuda</w:t>
                                  </w:r>
                                  <w:r w:rsidDel="00E47797">
                                    <w:rPr>
                                      <w:color w:val="006BA9"/>
                                      <w:sz w:val="20"/>
                                      <w:lang w:bidi="es-ES"/>
                                    </w:rPr>
                                    <w:t xml:space="preserve"> </w:t>
                                  </w:r>
                                  <w:r w:rsidR="00402EDA">
                                    <w:rPr>
                                      <w:color w:val="006BA9"/>
                                      <w:sz w:val="20"/>
                                      <w:lang w:bidi="es-ES"/>
                                    </w:rPr>
                                    <w:t>y en la resolución de problemas sencillos, puedo:</w:t>
                                  </w:r>
                                </w:p>
                              </w:tc>
                              <w:tc>
                                <w:tcPr>
                                  <w:tcW w:w="7954" w:type="dxa"/>
                                  <w:tcBorders>
                                    <w:top w:val="single" w:sz="2" w:space="0" w:color="9B98C6"/>
                                    <w:left w:val="nil"/>
                                    <w:bottom w:val="single" w:sz="2" w:space="0" w:color="9B98C6"/>
                                    <w:right w:val="single" w:sz="2" w:space="0" w:color="9B98C6"/>
                                  </w:tcBorders>
                                </w:tcPr>
                                <w:p w14:paraId="118C72FF" w14:textId="77777777" w:rsidR="00402EDA" w:rsidRDefault="00402EDA">
                                  <w:pPr>
                                    <w:pStyle w:val="TableParagraph"/>
                                  </w:pPr>
                                </w:p>
                                <w:p w14:paraId="5424565C" w14:textId="30D87B9A" w:rsidR="00402EDA" w:rsidRDefault="00197378" w:rsidP="00366F32">
                                  <w:pPr>
                                    <w:pStyle w:val="TableParagraph"/>
                                    <w:numPr>
                                      <w:ilvl w:val="0"/>
                                      <w:numId w:val="129"/>
                                    </w:numPr>
                                    <w:tabs>
                                      <w:tab w:val="left" w:pos="351"/>
                                      <w:tab w:val="left" w:pos="352"/>
                                    </w:tabs>
                                    <w:spacing w:before="174" w:line="218" w:lineRule="auto"/>
                                    <w:ind w:right="2314"/>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numerar </w:t>
                                  </w:r>
                                  <w:r w:rsidR="00402EDA">
                                    <w:rPr>
                                      <w:color w:val="231F20"/>
                                      <w:sz w:val="20"/>
                                      <w:lang w:bidi="es-ES"/>
                                    </w:rPr>
                                    <w:t>instrucciones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bien definidas y rutinarias </w:t>
                                  </w:r>
                                  <w:r w:rsidR="00402EDA">
                                    <w:rPr>
                                      <w:color w:val="231F20"/>
                                      <w:sz w:val="20"/>
                                      <w:lang w:bidi="es-ES"/>
                                    </w:rPr>
                                    <w:t>para que un sistema informático resuelva problemas rutinarios o realice tareas rutinarias.</w:t>
                                  </w:r>
                                </w:p>
                              </w:tc>
                            </w:tr>
                            <w:tr w:rsidR="00402EDA" w14:paraId="0160BCFC" w14:textId="77777777">
                              <w:trPr>
                                <w:trHeight w:val="1256"/>
                              </w:trPr>
                              <w:tc>
                                <w:tcPr>
                                  <w:tcW w:w="691" w:type="dxa"/>
                                  <w:vMerge/>
                                  <w:tcBorders>
                                    <w:top w:val="nil"/>
                                    <w:left w:val="nil"/>
                                    <w:bottom w:val="nil"/>
                                    <w:right w:val="nil"/>
                                  </w:tcBorders>
                                  <w:shd w:val="clear" w:color="auto" w:fill="EECAA6"/>
                                  <w:textDirection w:val="btLr"/>
                                </w:tcPr>
                                <w:p w14:paraId="7757695C"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6F71EE3F" w14:textId="77777777" w:rsidR="00402EDA" w:rsidRDefault="00402EDA">
                                  <w:pPr>
                                    <w:pStyle w:val="TableParagraph"/>
                                    <w:rPr>
                                      <w:sz w:val="18"/>
                                    </w:rPr>
                                  </w:pPr>
                                </w:p>
                                <w:p w14:paraId="00CDE299" w14:textId="77777777" w:rsidR="00402EDA" w:rsidRDefault="00402EDA">
                                  <w:pPr>
                                    <w:pStyle w:val="TableParagraph"/>
                                    <w:rPr>
                                      <w:sz w:val="18"/>
                                    </w:rPr>
                                  </w:pPr>
                                </w:p>
                                <w:p w14:paraId="757AB6DC" w14:textId="77777777" w:rsidR="00402EDA" w:rsidRDefault="00402EDA">
                                  <w:pPr>
                                    <w:pStyle w:val="TableParagraph"/>
                                    <w:spacing w:before="105"/>
                                    <w:ind w:right="146"/>
                                    <w:jc w:val="right"/>
                                    <w:rPr>
                                      <w:rFonts w:ascii="Gotham"/>
                                      <w:b/>
                                      <w:sz w:val="14"/>
                                    </w:rPr>
                                  </w:pPr>
                                  <w:r>
                                    <w:rPr>
                                      <w:rFonts w:ascii="Gotham" w:eastAsia="Gotham" w:hAnsi="Gotham" w:cs="Gotham"/>
                                      <w:b/>
                                      <w:color w:val="006BA9"/>
                                      <w:sz w:val="14"/>
                                      <w:lang w:bidi="es-ES"/>
                                    </w:rPr>
                                    <w:t>4</w:t>
                                  </w:r>
                                </w:p>
                              </w:tc>
                              <w:tc>
                                <w:tcPr>
                                  <w:tcW w:w="2122" w:type="dxa"/>
                                  <w:tcBorders>
                                    <w:top w:val="single" w:sz="2" w:space="0" w:color="9B98C6"/>
                                    <w:left w:val="single" w:sz="2" w:space="0" w:color="9B98C6"/>
                                    <w:bottom w:val="single" w:sz="2" w:space="0" w:color="9B98C6"/>
                                    <w:right w:val="nil"/>
                                  </w:tcBorders>
                                </w:tcPr>
                                <w:p w14:paraId="7FC6075C" w14:textId="7C0A7ECF" w:rsidR="00402EDA" w:rsidRDefault="00402EDA">
                                  <w:pPr>
                                    <w:pStyle w:val="TableParagraph"/>
                                    <w:spacing w:before="88" w:line="228" w:lineRule="auto"/>
                                    <w:ind w:left="111" w:right="62"/>
                                    <w:rPr>
                                      <w:sz w:val="20"/>
                                    </w:rPr>
                                  </w:pPr>
                                  <w:r>
                                    <w:rPr>
                                      <w:color w:val="006BA9"/>
                                      <w:sz w:val="20"/>
                                      <w:lang w:bidi="es-ES"/>
                                    </w:rPr>
                                    <w:t>De</w:t>
                                  </w:r>
                                  <w:r w:rsidR="00E47797">
                                    <w:rPr>
                                      <w:color w:val="006BA9"/>
                                      <w:sz w:val="20"/>
                                      <w:lang w:bidi="es-ES"/>
                                    </w:rPr>
                                    <w:t xml:space="preserve"> </w:t>
                                  </w:r>
                                  <w:r>
                                    <w:rPr>
                                      <w:color w:val="006BA9"/>
                                      <w:spacing w:val="-1"/>
                                      <w:sz w:val="20"/>
                                      <w:lang w:bidi="es-ES"/>
                                    </w:rPr>
                                    <w:t xml:space="preserve">forma </w:t>
                                  </w:r>
                                  <w:r w:rsidR="00D31CEA">
                                    <w:rPr>
                                      <w:color w:val="006BA9"/>
                                      <w:sz w:val="20"/>
                                      <w:lang w:bidi="es-ES"/>
                                    </w:rPr>
                                    <w:t>independiente</w:t>
                                  </w:r>
                                  <w:r>
                                    <w:rPr>
                                      <w:color w:val="006BA9"/>
                                      <w:spacing w:val="-1"/>
                                      <w:sz w:val="20"/>
                                      <w:lang w:bidi="es-ES"/>
                                    </w:rPr>
                                    <w:t xml:space="preserve">, </w:t>
                                  </w:r>
                                  <w:r>
                                    <w:rPr>
                                      <w:color w:val="006BA9"/>
                                      <w:sz w:val="20"/>
                                      <w:lang w:bidi="es-ES"/>
                                    </w:rPr>
                                    <w:t>según mis propias necesidades, y resolviendo problemas bien definidos y no rutinarios,</w:t>
                                  </w:r>
                                </w:p>
                                <w:p w14:paraId="6B156050" w14:textId="77777777" w:rsidR="00402EDA" w:rsidRDefault="00402EDA">
                                  <w:pPr>
                                    <w:pStyle w:val="TableParagraph"/>
                                    <w:spacing w:line="224" w:lineRule="exact"/>
                                    <w:ind w:left="111"/>
                                    <w:rPr>
                                      <w:sz w:val="20"/>
                                    </w:rPr>
                                  </w:pPr>
                                  <w:r>
                                    <w:rPr>
                                      <w:color w:val="006BA9"/>
                                      <w:sz w:val="20"/>
                                      <w:lang w:bidi="es-ES"/>
                                    </w:rPr>
                                    <w:t>puedo:</w:t>
                                  </w:r>
                                </w:p>
                              </w:tc>
                              <w:tc>
                                <w:tcPr>
                                  <w:tcW w:w="7954" w:type="dxa"/>
                                  <w:tcBorders>
                                    <w:top w:val="single" w:sz="2" w:space="0" w:color="9B98C6"/>
                                    <w:left w:val="nil"/>
                                    <w:bottom w:val="single" w:sz="2" w:space="0" w:color="9B98C6"/>
                                    <w:right w:val="single" w:sz="2" w:space="0" w:color="9B98C6"/>
                                  </w:tcBorders>
                                </w:tcPr>
                                <w:p w14:paraId="2E1CBBB3" w14:textId="77777777" w:rsidR="00402EDA" w:rsidRDefault="00402EDA">
                                  <w:pPr>
                                    <w:pStyle w:val="TableParagraph"/>
                                    <w:rPr>
                                      <w:sz w:val="24"/>
                                    </w:rPr>
                                  </w:pPr>
                                </w:p>
                                <w:p w14:paraId="1F598564" w14:textId="77777777" w:rsidR="00402EDA" w:rsidRDefault="00402EDA">
                                  <w:pPr>
                                    <w:pStyle w:val="TableParagraph"/>
                                    <w:spacing w:before="11"/>
                                    <w:rPr>
                                      <w:sz w:val="20"/>
                                    </w:rPr>
                                  </w:pPr>
                                </w:p>
                                <w:p w14:paraId="485F0C1E" w14:textId="39AFD06C" w:rsidR="00402EDA" w:rsidRDefault="00197378" w:rsidP="00366F32">
                                  <w:pPr>
                                    <w:pStyle w:val="TableParagraph"/>
                                    <w:numPr>
                                      <w:ilvl w:val="0"/>
                                      <w:numId w:val="128"/>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L</w:t>
                                  </w:r>
                                  <w:r w:rsidR="00402EDA">
                                    <w:rPr>
                                      <w:rFonts w:ascii="ECSquareSansProMedium" w:eastAsia="ECSquareSansProMedium" w:hAnsi="ECSquareSansProMedium" w:cs="ECSquareSansProMedium"/>
                                      <w:color w:val="231F20"/>
                                      <w:sz w:val="20"/>
                                      <w:lang w:bidi="es-ES"/>
                                    </w:rPr>
                                    <w:t xml:space="preserve">istar </w:t>
                                  </w:r>
                                  <w:r w:rsidR="00402EDA">
                                    <w:rPr>
                                      <w:color w:val="231F20"/>
                                      <w:sz w:val="20"/>
                                      <w:lang w:bidi="es-ES"/>
                                    </w:rPr>
                                    <w:t>instrucciones para que un sistema informático resuelva un problema determinado o realice una tarea específica.</w:t>
                                  </w:r>
                                </w:p>
                              </w:tc>
                            </w:tr>
                            <w:tr w:rsidR="00402EDA" w14:paraId="6EA2C52F" w14:textId="77777777">
                              <w:trPr>
                                <w:trHeight w:val="1256"/>
                              </w:trPr>
                              <w:tc>
                                <w:tcPr>
                                  <w:tcW w:w="691" w:type="dxa"/>
                                  <w:vMerge w:val="restart"/>
                                  <w:tcBorders>
                                    <w:top w:val="nil"/>
                                    <w:left w:val="nil"/>
                                    <w:bottom w:val="nil"/>
                                    <w:right w:val="nil"/>
                                  </w:tcBorders>
                                  <w:shd w:val="clear" w:color="auto" w:fill="E8B687"/>
                                  <w:textDirection w:val="btLr"/>
                                </w:tcPr>
                                <w:p w14:paraId="773EBA1A" w14:textId="77777777" w:rsidR="00402EDA" w:rsidRDefault="00402EDA">
                                  <w:pPr>
                                    <w:pStyle w:val="TableParagraph"/>
                                    <w:spacing w:before="4"/>
                                    <w:rPr>
                                      <w:sz w:val="19"/>
                                    </w:rPr>
                                  </w:pPr>
                                </w:p>
                                <w:p w14:paraId="3C767E3E" w14:textId="77777777" w:rsidR="00402EDA" w:rsidRDefault="00402EDA">
                                  <w:pPr>
                                    <w:pStyle w:val="TableParagraph"/>
                                    <w:ind w:left="788"/>
                                    <w:rPr>
                                      <w:rFonts w:ascii="Gotham"/>
                                      <w:b/>
                                      <w:sz w:val="16"/>
                                    </w:rPr>
                                  </w:pPr>
                                  <w:r>
                                    <w:rPr>
                                      <w:rFonts w:ascii="Gotham" w:eastAsia="Gotham" w:hAnsi="Gotham" w:cs="Gotham"/>
                                      <w:b/>
                                      <w:color w:val="006BA9"/>
                                      <w:sz w:val="16"/>
                                      <w:lang w:bidi="es-ES"/>
                                    </w:rPr>
                                    <w:t>AVANZADO</w:t>
                                  </w:r>
                                </w:p>
                              </w:tc>
                              <w:tc>
                                <w:tcPr>
                                  <w:tcW w:w="586" w:type="dxa"/>
                                  <w:tcBorders>
                                    <w:top w:val="nil"/>
                                    <w:left w:val="nil"/>
                                    <w:bottom w:val="single" w:sz="4" w:space="0" w:color="FFFFFF"/>
                                    <w:right w:val="single" w:sz="2" w:space="0" w:color="9B98C6"/>
                                  </w:tcBorders>
                                </w:tcPr>
                                <w:p w14:paraId="28D5ED36" w14:textId="77777777" w:rsidR="00402EDA" w:rsidRDefault="00402EDA">
                                  <w:pPr>
                                    <w:pStyle w:val="TableParagraph"/>
                                    <w:rPr>
                                      <w:sz w:val="18"/>
                                    </w:rPr>
                                  </w:pPr>
                                </w:p>
                                <w:p w14:paraId="31F9FE8B" w14:textId="77777777" w:rsidR="00402EDA" w:rsidRDefault="00402EDA">
                                  <w:pPr>
                                    <w:pStyle w:val="TableParagraph"/>
                                    <w:rPr>
                                      <w:sz w:val="18"/>
                                    </w:rPr>
                                  </w:pPr>
                                </w:p>
                                <w:p w14:paraId="5EA6F0BD" w14:textId="77777777" w:rsidR="00402EDA" w:rsidRDefault="00402EDA">
                                  <w:pPr>
                                    <w:pStyle w:val="TableParagraph"/>
                                    <w:spacing w:before="107"/>
                                    <w:ind w:right="150"/>
                                    <w:jc w:val="right"/>
                                    <w:rPr>
                                      <w:rFonts w:ascii="Gotham"/>
                                      <w:b/>
                                      <w:sz w:val="14"/>
                                    </w:rPr>
                                  </w:pPr>
                                  <w:r>
                                    <w:rPr>
                                      <w:rFonts w:ascii="Gotham" w:eastAsia="Gotham" w:hAnsi="Gotham" w:cs="Gotham"/>
                                      <w:b/>
                                      <w:color w:val="006BA9"/>
                                      <w:sz w:val="14"/>
                                      <w:lang w:bidi="es-ES"/>
                                    </w:rPr>
                                    <w:t>5</w:t>
                                  </w:r>
                                </w:p>
                              </w:tc>
                              <w:tc>
                                <w:tcPr>
                                  <w:tcW w:w="2122" w:type="dxa"/>
                                  <w:tcBorders>
                                    <w:top w:val="single" w:sz="2" w:space="0" w:color="9B98C6"/>
                                    <w:left w:val="single" w:sz="2" w:space="0" w:color="9B98C6"/>
                                    <w:bottom w:val="single" w:sz="2" w:space="0" w:color="9B98C6"/>
                                    <w:right w:val="nil"/>
                                  </w:tcBorders>
                                </w:tcPr>
                                <w:p w14:paraId="456E5F1F" w14:textId="77777777" w:rsidR="00402EDA" w:rsidRDefault="00402EDA">
                                  <w:pPr>
                                    <w:pStyle w:val="TableParagraph"/>
                                  </w:pPr>
                                </w:p>
                                <w:p w14:paraId="364407A5" w14:textId="0FBFFDEF" w:rsidR="00402EDA" w:rsidRDefault="00402EDA">
                                  <w:pPr>
                                    <w:pStyle w:val="TableParagraph"/>
                                    <w:spacing w:before="167" w:line="228" w:lineRule="auto"/>
                                    <w:ind w:left="111" w:right="575"/>
                                    <w:rPr>
                                      <w:sz w:val="20"/>
                                    </w:rPr>
                                  </w:pPr>
                                  <w:r>
                                    <w:rPr>
                                      <w:color w:val="006BA9"/>
                                      <w:sz w:val="20"/>
                                      <w:lang w:bidi="es-ES"/>
                                    </w:rPr>
                                    <w:t>Además de orientar a otras personas, puedo:</w:t>
                                  </w:r>
                                </w:p>
                              </w:tc>
                              <w:tc>
                                <w:tcPr>
                                  <w:tcW w:w="7954" w:type="dxa"/>
                                  <w:tcBorders>
                                    <w:top w:val="single" w:sz="2" w:space="0" w:color="9B98C6"/>
                                    <w:left w:val="nil"/>
                                    <w:bottom w:val="single" w:sz="2" w:space="0" w:color="9B98C6"/>
                                    <w:right w:val="single" w:sz="2" w:space="0" w:color="9B98C6"/>
                                  </w:tcBorders>
                                </w:tcPr>
                                <w:p w14:paraId="6AE6278B" w14:textId="77777777" w:rsidR="00402EDA" w:rsidRDefault="00402EDA">
                                  <w:pPr>
                                    <w:pStyle w:val="TableParagraph"/>
                                  </w:pPr>
                                </w:p>
                                <w:p w14:paraId="1A880133" w14:textId="28DB9794" w:rsidR="00402EDA" w:rsidRDefault="00197378" w:rsidP="00366F32">
                                  <w:pPr>
                                    <w:pStyle w:val="TableParagraph"/>
                                    <w:numPr>
                                      <w:ilvl w:val="0"/>
                                      <w:numId w:val="127"/>
                                    </w:numPr>
                                    <w:tabs>
                                      <w:tab w:val="left" w:pos="351"/>
                                      <w:tab w:val="left" w:pos="352"/>
                                    </w:tabs>
                                    <w:spacing w:before="174" w:line="218" w:lineRule="auto"/>
                                    <w:ind w:right="3020"/>
                                    <w:rPr>
                                      <w:sz w:val="20"/>
                                    </w:rPr>
                                  </w:pPr>
                                  <w:r>
                                    <w:rPr>
                                      <w:rFonts w:ascii="ECSquareSansProMedium" w:eastAsia="ECSquareSansProMedium" w:hAnsi="ECSquareSansProMedium" w:cs="ECSquareSansProMedium"/>
                                      <w:color w:val="231F20"/>
                                      <w:sz w:val="20"/>
                                      <w:lang w:bidi="es-ES"/>
                                    </w:rPr>
                                    <w:t>O</w:t>
                                  </w:r>
                                  <w:r w:rsidR="00402EDA">
                                    <w:rPr>
                                      <w:rFonts w:ascii="ECSquareSansProMedium" w:eastAsia="ECSquareSansProMedium" w:hAnsi="ECSquareSansProMedium" w:cs="ECSquareSansProMedium"/>
                                      <w:color w:val="231F20"/>
                                      <w:sz w:val="20"/>
                                      <w:lang w:bidi="es-ES"/>
                                    </w:rPr>
                                    <w:t xml:space="preserve">perar </w:t>
                                  </w:r>
                                  <w:r w:rsidR="00402EDA">
                                    <w:rPr>
                                      <w:color w:val="231F20"/>
                                      <w:sz w:val="20"/>
                                      <w:lang w:bidi="es-ES"/>
                                    </w:rPr>
                                    <w:t>con instrucciones para que un sistema informático resuelva un problema diferente o realice tareas distintas.</w:t>
                                  </w:r>
                                </w:p>
                              </w:tc>
                            </w:tr>
                            <w:tr w:rsidR="00402EDA" w14:paraId="2B02F0F8" w14:textId="77777777">
                              <w:trPr>
                                <w:trHeight w:val="1256"/>
                              </w:trPr>
                              <w:tc>
                                <w:tcPr>
                                  <w:tcW w:w="691" w:type="dxa"/>
                                  <w:vMerge/>
                                  <w:tcBorders>
                                    <w:top w:val="nil"/>
                                    <w:left w:val="nil"/>
                                    <w:bottom w:val="nil"/>
                                    <w:right w:val="nil"/>
                                  </w:tcBorders>
                                  <w:shd w:val="clear" w:color="auto" w:fill="E8B687"/>
                                  <w:textDirection w:val="btLr"/>
                                </w:tcPr>
                                <w:p w14:paraId="75739D19"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6F5EC031" w14:textId="77777777" w:rsidR="00402EDA" w:rsidRDefault="00402EDA">
                                  <w:pPr>
                                    <w:pStyle w:val="TableParagraph"/>
                                    <w:rPr>
                                      <w:sz w:val="18"/>
                                    </w:rPr>
                                  </w:pPr>
                                </w:p>
                                <w:p w14:paraId="20FFF83C" w14:textId="77777777" w:rsidR="00402EDA" w:rsidRDefault="00402EDA">
                                  <w:pPr>
                                    <w:pStyle w:val="TableParagraph"/>
                                    <w:rPr>
                                      <w:sz w:val="18"/>
                                    </w:rPr>
                                  </w:pPr>
                                </w:p>
                                <w:p w14:paraId="16E2E6F2" w14:textId="77777777" w:rsidR="00402EDA" w:rsidRDefault="00402EDA">
                                  <w:pPr>
                                    <w:pStyle w:val="TableParagraph"/>
                                    <w:spacing w:before="105"/>
                                    <w:ind w:right="149"/>
                                    <w:jc w:val="right"/>
                                    <w:rPr>
                                      <w:rFonts w:ascii="Gotham"/>
                                      <w:b/>
                                      <w:sz w:val="14"/>
                                    </w:rPr>
                                  </w:pPr>
                                  <w:r>
                                    <w:rPr>
                                      <w:rFonts w:ascii="Gotham" w:eastAsia="Gotham" w:hAnsi="Gotham" w:cs="Gotham"/>
                                      <w:b/>
                                      <w:color w:val="006BA9"/>
                                      <w:sz w:val="14"/>
                                      <w:lang w:bidi="es-ES"/>
                                    </w:rPr>
                                    <w:t>6</w:t>
                                  </w:r>
                                </w:p>
                              </w:tc>
                              <w:tc>
                                <w:tcPr>
                                  <w:tcW w:w="2122" w:type="dxa"/>
                                  <w:tcBorders>
                                    <w:top w:val="single" w:sz="2" w:space="0" w:color="9B98C6"/>
                                    <w:left w:val="single" w:sz="2" w:space="0" w:color="9B98C6"/>
                                    <w:bottom w:val="single" w:sz="2" w:space="0" w:color="9B98C6"/>
                                    <w:right w:val="nil"/>
                                  </w:tcBorders>
                                </w:tcPr>
                                <w:p w14:paraId="19C2A0E4" w14:textId="1D550D2D" w:rsidR="00402EDA" w:rsidRDefault="00402EDA">
                                  <w:pPr>
                                    <w:pStyle w:val="TableParagraph"/>
                                    <w:spacing w:before="88" w:line="228" w:lineRule="auto"/>
                                    <w:ind w:left="111" w:right="225"/>
                                    <w:rPr>
                                      <w:sz w:val="20"/>
                                    </w:rPr>
                                  </w:pPr>
                                  <w:r>
                                    <w:rPr>
                                      <w:color w:val="006BA9"/>
                                      <w:sz w:val="20"/>
                                      <w:lang w:bidi="es-ES"/>
                                    </w:rPr>
                                    <w:t>En un nivel avanzado, según mis propias necesidades y las de los demás, y en contextos complejos, puedo:</w:t>
                                  </w:r>
                                </w:p>
                              </w:tc>
                              <w:tc>
                                <w:tcPr>
                                  <w:tcW w:w="7954" w:type="dxa"/>
                                  <w:tcBorders>
                                    <w:top w:val="single" w:sz="2" w:space="0" w:color="9B98C6"/>
                                    <w:left w:val="nil"/>
                                    <w:bottom w:val="single" w:sz="2" w:space="0" w:color="9B98C6"/>
                                    <w:right w:val="single" w:sz="2" w:space="0" w:color="9B98C6"/>
                                  </w:tcBorders>
                                </w:tcPr>
                                <w:p w14:paraId="5AA30F89" w14:textId="77777777" w:rsidR="00402EDA" w:rsidRDefault="00402EDA">
                                  <w:pPr>
                                    <w:pStyle w:val="TableParagraph"/>
                                  </w:pPr>
                                </w:p>
                                <w:p w14:paraId="3C97EA43" w14:textId="0B52C22A" w:rsidR="00402EDA" w:rsidRDefault="00197378" w:rsidP="00366F32">
                                  <w:pPr>
                                    <w:pStyle w:val="TableParagraph"/>
                                    <w:numPr>
                                      <w:ilvl w:val="0"/>
                                      <w:numId w:val="126"/>
                                    </w:numPr>
                                    <w:tabs>
                                      <w:tab w:val="left" w:pos="351"/>
                                      <w:tab w:val="left" w:pos="352"/>
                                    </w:tabs>
                                    <w:spacing w:before="172" w:line="218" w:lineRule="auto"/>
                                    <w:ind w:right="2596"/>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eterminar las </w:t>
                                  </w:r>
                                  <w:r w:rsidR="00402EDA">
                                    <w:rPr>
                                      <w:color w:val="231F20"/>
                                      <w:sz w:val="20"/>
                                      <w:lang w:bidi="es-ES"/>
                                    </w:rPr>
                                    <w:t>instrucciones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más adecuadas </w:t>
                                  </w:r>
                                  <w:r w:rsidR="00402EDA">
                                    <w:rPr>
                                      <w:color w:val="231F20"/>
                                      <w:sz w:val="20"/>
                                      <w:lang w:bidi="es-ES"/>
                                    </w:rPr>
                                    <w:t>para que un sistema informático resuelva un problema dado y realice tareas específicas.</w:t>
                                  </w:r>
                                </w:p>
                              </w:tc>
                            </w:tr>
                            <w:tr w:rsidR="00402EDA" w14:paraId="5B864E75" w14:textId="77777777">
                              <w:trPr>
                                <w:trHeight w:val="1256"/>
                              </w:trPr>
                              <w:tc>
                                <w:tcPr>
                                  <w:tcW w:w="691" w:type="dxa"/>
                                  <w:vMerge w:val="restart"/>
                                  <w:tcBorders>
                                    <w:top w:val="nil"/>
                                    <w:left w:val="nil"/>
                                    <w:bottom w:val="single" w:sz="2" w:space="0" w:color="939598"/>
                                    <w:right w:val="nil"/>
                                  </w:tcBorders>
                                  <w:shd w:val="clear" w:color="auto" w:fill="E09D60"/>
                                  <w:textDirection w:val="btLr"/>
                                </w:tcPr>
                                <w:p w14:paraId="2AE331C3" w14:textId="77777777" w:rsidR="00402EDA" w:rsidRDefault="00402EDA">
                                  <w:pPr>
                                    <w:pStyle w:val="TableParagraph"/>
                                    <w:spacing w:before="4"/>
                                    <w:rPr>
                                      <w:sz w:val="19"/>
                                    </w:rPr>
                                  </w:pPr>
                                </w:p>
                                <w:p w14:paraId="68F8CD3F" w14:textId="77777777" w:rsidR="00402EDA" w:rsidRDefault="00402EDA">
                                  <w:pPr>
                                    <w:pStyle w:val="TableParagraph"/>
                                    <w:ind w:left="383"/>
                                    <w:rPr>
                                      <w:rFonts w:ascii="Gotham"/>
                                      <w:b/>
                                      <w:sz w:val="16"/>
                                    </w:rPr>
                                  </w:pPr>
                                  <w:r>
                                    <w:rPr>
                                      <w:rFonts w:ascii="Gotham" w:eastAsia="Gotham" w:hAnsi="Gotham" w:cs="Gotham"/>
                                      <w:b/>
                                      <w:color w:val="006BA9"/>
                                      <w:sz w:val="16"/>
                                      <w:lang w:bidi="es-ES"/>
                                    </w:rPr>
                                    <w:t>ALTAMENTE ESPECIALIZADO</w:t>
                                  </w:r>
                                </w:p>
                              </w:tc>
                              <w:tc>
                                <w:tcPr>
                                  <w:tcW w:w="586" w:type="dxa"/>
                                  <w:tcBorders>
                                    <w:top w:val="nil"/>
                                    <w:left w:val="nil"/>
                                    <w:bottom w:val="single" w:sz="4" w:space="0" w:color="FFFFFF"/>
                                    <w:right w:val="single" w:sz="2" w:space="0" w:color="9B98C6"/>
                                  </w:tcBorders>
                                </w:tcPr>
                                <w:p w14:paraId="2BE6C7B3" w14:textId="77777777" w:rsidR="00402EDA" w:rsidRDefault="00402EDA">
                                  <w:pPr>
                                    <w:pStyle w:val="TableParagraph"/>
                                    <w:rPr>
                                      <w:sz w:val="18"/>
                                    </w:rPr>
                                  </w:pPr>
                                </w:p>
                                <w:p w14:paraId="4F87E163" w14:textId="77777777" w:rsidR="00402EDA" w:rsidRDefault="00402EDA">
                                  <w:pPr>
                                    <w:pStyle w:val="TableParagraph"/>
                                    <w:rPr>
                                      <w:sz w:val="18"/>
                                    </w:rPr>
                                  </w:pPr>
                                </w:p>
                                <w:p w14:paraId="2ADE781F" w14:textId="77777777" w:rsidR="00402EDA" w:rsidRDefault="00402EDA">
                                  <w:pPr>
                                    <w:pStyle w:val="TableParagraph"/>
                                    <w:spacing w:before="107"/>
                                    <w:ind w:right="151"/>
                                    <w:jc w:val="right"/>
                                    <w:rPr>
                                      <w:rFonts w:ascii="Gotham"/>
                                      <w:b/>
                                      <w:sz w:val="14"/>
                                    </w:rPr>
                                  </w:pPr>
                                  <w:r>
                                    <w:rPr>
                                      <w:rFonts w:ascii="Gotham" w:eastAsia="Gotham" w:hAnsi="Gotham" w:cs="Gotham"/>
                                      <w:b/>
                                      <w:color w:val="006BA9"/>
                                      <w:sz w:val="14"/>
                                      <w:lang w:bidi="es-ES"/>
                                    </w:rPr>
                                    <w:t>7</w:t>
                                  </w:r>
                                </w:p>
                              </w:tc>
                              <w:tc>
                                <w:tcPr>
                                  <w:tcW w:w="2122" w:type="dxa"/>
                                  <w:tcBorders>
                                    <w:top w:val="single" w:sz="2" w:space="0" w:color="9B98C6"/>
                                    <w:left w:val="single" w:sz="2" w:space="0" w:color="9B98C6"/>
                                    <w:bottom w:val="single" w:sz="2" w:space="0" w:color="9B98C6"/>
                                    <w:right w:val="nil"/>
                                  </w:tcBorders>
                                </w:tcPr>
                                <w:p w14:paraId="33B2F8FB" w14:textId="77777777" w:rsidR="00402EDA" w:rsidRDefault="00402EDA">
                                  <w:pPr>
                                    <w:pStyle w:val="TableParagraph"/>
                                  </w:pPr>
                                </w:p>
                                <w:p w14:paraId="7406861A" w14:textId="41165C36" w:rsidR="00402EDA" w:rsidRDefault="00402EDA">
                                  <w:pPr>
                                    <w:pStyle w:val="TableParagraph"/>
                                    <w:spacing w:before="167" w:line="228" w:lineRule="auto"/>
                                    <w:ind w:left="111" w:right="389"/>
                                    <w:rPr>
                                      <w:sz w:val="20"/>
                                    </w:rPr>
                                  </w:pPr>
                                  <w:r>
                                    <w:rPr>
                                      <w:color w:val="006BA9"/>
                                      <w:sz w:val="20"/>
                                      <w:lang w:bidi="es-ES"/>
                                    </w:rPr>
                                    <w:t>En un nivel altamente especializado, puedo:</w:t>
                                  </w:r>
                                </w:p>
                              </w:tc>
                              <w:tc>
                                <w:tcPr>
                                  <w:tcW w:w="7954" w:type="dxa"/>
                                  <w:tcBorders>
                                    <w:top w:val="single" w:sz="2" w:space="0" w:color="9B98C6"/>
                                    <w:left w:val="nil"/>
                                    <w:bottom w:val="single" w:sz="2" w:space="0" w:color="9B98C6"/>
                                    <w:right w:val="single" w:sz="2" w:space="0" w:color="9B98C6"/>
                                  </w:tcBorders>
                                </w:tcPr>
                                <w:p w14:paraId="39539A3E" w14:textId="00EF7DFC" w:rsidR="00402EDA" w:rsidRDefault="00197378" w:rsidP="00366F32">
                                  <w:pPr>
                                    <w:pStyle w:val="TableParagraph"/>
                                    <w:numPr>
                                      <w:ilvl w:val="0"/>
                                      <w:numId w:val="125"/>
                                    </w:numPr>
                                    <w:tabs>
                                      <w:tab w:val="left" w:pos="351"/>
                                      <w:tab w:val="left" w:pos="352"/>
                                    </w:tabs>
                                    <w:spacing w:before="66" w:line="223" w:lineRule="auto"/>
                                    <w:ind w:right="2048"/>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rear soluciones a problemas complejos de definición limitada </w:t>
                                  </w:r>
                                  <w:r w:rsidR="00402EDA">
                                    <w:rPr>
                                      <w:color w:val="231F20"/>
                                      <w:sz w:val="20"/>
                                      <w:lang w:bidi="es-ES"/>
                                    </w:rPr>
                                    <w:t>que estén relacionados con la planificación y el desarrollo de instrucciones para un sistema informático y la realización de una tarea utilizando un sistema informático.</w:t>
                                  </w:r>
                                </w:p>
                                <w:p w14:paraId="57510DAB" w14:textId="77777777" w:rsidR="00402EDA" w:rsidRDefault="00402EDA" w:rsidP="00366F32">
                                  <w:pPr>
                                    <w:pStyle w:val="TableParagraph"/>
                                    <w:numPr>
                                      <w:ilvl w:val="0"/>
                                      <w:numId w:val="125"/>
                                    </w:numPr>
                                    <w:tabs>
                                      <w:tab w:val="left" w:pos="351"/>
                                      <w:tab w:val="left" w:pos="352"/>
                                    </w:tabs>
                                    <w:spacing w:before="66" w:line="218" w:lineRule="auto"/>
                                    <w:ind w:right="2257"/>
                                    <w:rPr>
                                      <w:sz w:val="20"/>
                                    </w:rPr>
                                  </w:pPr>
                                  <w:r>
                                    <w:rPr>
                                      <w:rFonts w:ascii="ECSquareSansProMedium" w:eastAsia="ECSquareSansProMedium" w:hAnsi="ECSquareSansProMedium" w:cs="ECSquareSansProMedium"/>
                                      <w:color w:val="231F20"/>
                                      <w:sz w:val="20"/>
                                      <w:lang w:bidi="es-ES"/>
                                    </w:rPr>
                                    <w:t xml:space="preserve">integrar mis conocimientos para contribuir a la práctica profesional y al conocimiento y guiar a otros </w:t>
                                  </w:r>
                                  <w:r>
                                    <w:rPr>
                                      <w:color w:val="231F20"/>
                                      <w:sz w:val="20"/>
                                      <w:lang w:bidi="es-ES"/>
                                    </w:rPr>
                                    <w:t>en la programación.</w:t>
                                  </w:r>
                                </w:p>
                              </w:tc>
                            </w:tr>
                            <w:tr w:rsidR="00402EDA" w14:paraId="24136945" w14:textId="77777777">
                              <w:trPr>
                                <w:trHeight w:val="1256"/>
                              </w:trPr>
                              <w:tc>
                                <w:tcPr>
                                  <w:tcW w:w="691" w:type="dxa"/>
                                  <w:vMerge/>
                                  <w:tcBorders>
                                    <w:top w:val="nil"/>
                                    <w:left w:val="nil"/>
                                    <w:bottom w:val="single" w:sz="2" w:space="0" w:color="939598"/>
                                    <w:right w:val="nil"/>
                                  </w:tcBorders>
                                  <w:shd w:val="clear" w:color="auto" w:fill="E09D60"/>
                                  <w:textDirection w:val="btLr"/>
                                </w:tcPr>
                                <w:p w14:paraId="4A7CC993" w14:textId="77777777" w:rsidR="00402EDA" w:rsidRDefault="00402EDA">
                                  <w:pPr>
                                    <w:rPr>
                                      <w:sz w:val="2"/>
                                      <w:szCs w:val="2"/>
                                    </w:rPr>
                                  </w:pPr>
                                </w:p>
                              </w:tc>
                              <w:tc>
                                <w:tcPr>
                                  <w:tcW w:w="586" w:type="dxa"/>
                                  <w:tcBorders>
                                    <w:top w:val="single" w:sz="4" w:space="0" w:color="FFFFFF"/>
                                    <w:left w:val="nil"/>
                                    <w:bottom w:val="single" w:sz="2" w:space="0" w:color="939598"/>
                                    <w:right w:val="single" w:sz="2" w:space="0" w:color="9B98C6"/>
                                  </w:tcBorders>
                                </w:tcPr>
                                <w:p w14:paraId="304DFBE6" w14:textId="77777777" w:rsidR="00402EDA" w:rsidRDefault="00402EDA">
                                  <w:pPr>
                                    <w:pStyle w:val="TableParagraph"/>
                                    <w:rPr>
                                      <w:sz w:val="18"/>
                                    </w:rPr>
                                  </w:pPr>
                                </w:p>
                                <w:p w14:paraId="3AC564D2" w14:textId="77777777" w:rsidR="00402EDA" w:rsidRDefault="00402EDA">
                                  <w:pPr>
                                    <w:pStyle w:val="TableParagraph"/>
                                    <w:rPr>
                                      <w:sz w:val="18"/>
                                    </w:rPr>
                                  </w:pPr>
                                </w:p>
                                <w:p w14:paraId="41B9A3F5" w14:textId="77777777" w:rsidR="00402EDA" w:rsidRDefault="00402EDA">
                                  <w:pPr>
                                    <w:pStyle w:val="TableParagraph"/>
                                    <w:spacing w:before="105"/>
                                    <w:ind w:right="150"/>
                                    <w:jc w:val="right"/>
                                    <w:rPr>
                                      <w:rFonts w:ascii="Gotham"/>
                                      <w:b/>
                                      <w:sz w:val="14"/>
                                    </w:rPr>
                                  </w:pPr>
                                  <w:r>
                                    <w:rPr>
                                      <w:rFonts w:ascii="Gotham" w:eastAsia="Gotham" w:hAnsi="Gotham" w:cs="Gotham"/>
                                      <w:b/>
                                      <w:color w:val="006BA9"/>
                                      <w:sz w:val="14"/>
                                      <w:lang w:bidi="es-ES"/>
                                    </w:rPr>
                                    <w:t>8</w:t>
                                  </w:r>
                                </w:p>
                              </w:tc>
                              <w:tc>
                                <w:tcPr>
                                  <w:tcW w:w="2122" w:type="dxa"/>
                                  <w:tcBorders>
                                    <w:top w:val="single" w:sz="2" w:space="0" w:color="9B98C6"/>
                                    <w:left w:val="single" w:sz="2" w:space="0" w:color="9B98C6"/>
                                    <w:bottom w:val="single" w:sz="2" w:space="0" w:color="9B98C6"/>
                                    <w:right w:val="nil"/>
                                  </w:tcBorders>
                                </w:tcPr>
                                <w:p w14:paraId="09D3B56A" w14:textId="77777777" w:rsidR="00402EDA" w:rsidRDefault="00402EDA">
                                  <w:pPr>
                                    <w:pStyle w:val="TableParagraph"/>
                                    <w:spacing w:before="8"/>
                                    <w:rPr>
                                      <w:sz w:val="26"/>
                                    </w:rPr>
                                  </w:pPr>
                                </w:p>
                                <w:p w14:paraId="19E35AF5" w14:textId="77777777" w:rsidR="00402EDA" w:rsidRDefault="00402EDA">
                                  <w:pPr>
                                    <w:pStyle w:val="TableParagraph"/>
                                    <w:spacing w:line="228" w:lineRule="auto"/>
                                    <w:ind w:left="111" w:right="238"/>
                                    <w:jc w:val="both"/>
                                    <w:rPr>
                                      <w:sz w:val="20"/>
                                    </w:rPr>
                                  </w:pPr>
                                  <w:r>
                                    <w:rPr>
                                      <w:color w:val="006BA9"/>
                                      <w:sz w:val="20"/>
                                      <w:lang w:bidi="es-ES"/>
                                    </w:rPr>
                                    <w:t>En el nivel más avanzado y especializado, puedo:</w:t>
                                  </w:r>
                                </w:p>
                              </w:tc>
                              <w:tc>
                                <w:tcPr>
                                  <w:tcW w:w="7954" w:type="dxa"/>
                                  <w:tcBorders>
                                    <w:top w:val="single" w:sz="2" w:space="0" w:color="9B98C6"/>
                                    <w:left w:val="nil"/>
                                    <w:bottom w:val="single" w:sz="2" w:space="0" w:color="9B98C6"/>
                                    <w:right w:val="single" w:sz="2" w:space="0" w:color="9B98C6"/>
                                  </w:tcBorders>
                                </w:tcPr>
                                <w:p w14:paraId="42252C5D" w14:textId="7EC0CCEA" w:rsidR="00402EDA" w:rsidRDefault="00197378" w:rsidP="00366F32">
                                  <w:pPr>
                                    <w:pStyle w:val="TableParagraph"/>
                                    <w:numPr>
                                      <w:ilvl w:val="0"/>
                                      <w:numId w:val="124"/>
                                    </w:numPr>
                                    <w:tabs>
                                      <w:tab w:val="left" w:pos="351"/>
                                      <w:tab w:val="left" w:pos="352"/>
                                    </w:tabs>
                                    <w:spacing w:before="177" w:line="218" w:lineRule="auto"/>
                                    <w:ind w:right="1902"/>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rear soluciones para resolver problemas complejos con muchos factores que interactúan </w:t>
                                  </w:r>
                                  <w:r w:rsidR="00402EDA">
                                    <w:rPr>
                                      <w:color w:val="231F20"/>
                                      <w:sz w:val="20"/>
                                      <w:lang w:bidi="es-ES"/>
                                    </w:rPr>
                                    <w:t>y que están relacionados con la planificación y el desarrollo de instrucciones para un sistema informático y la realización de una tarea utilizando un sistema informático.</w:t>
                                  </w:r>
                                </w:p>
                                <w:p w14:paraId="2723D0F1" w14:textId="77777777" w:rsidR="00402EDA" w:rsidRDefault="00402EDA" w:rsidP="00366F32">
                                  <w:pPr>
                                    <w:pStyle w:val="TableParagraph"/>
                                    <w:numPr>
                                      <w:ilvl w:val="0"/>
                                      <w:numId w:val="124"/>
                                    </w:numPr>
                                    <w:tabs>
                                      <w:tab w:val="left" w:pos="351"/>
                                      <w:tab w:val="left" w:pos="352"/>
                                    </w:tabs>
                                    <w:spacing w:before="51"/>
                                    <w:ind w:hanging="285"/>
                                    <w:rPr>
                                      <w:sz w:val="20"/>
                                    </w:rPr>
                                  </w:pPr>
                                  <w:r>
                                    <w:rPr>
                                      <w:color w:val="231F20"/>
                                      <w:sz w:val="20"/>
                                      <w:lang w:bidi="es-ES"/>
                                    </w:rPr>
                                    <w:t>Proponer nuevas ideas y procesos en el sector.</w:t>
                                  </w:r>
                                </w:p>
                              </w:tc>
                            </w:tr>
                          </w:tbl>
                          <w:p w14:paraId="17BA4CFE" w14:textId="77777777" w:rsidR="00402EDA" w:rsidRDefault="00402ED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8CA84" id="docshape587" o:spid="_x0000_s1138" type="#_x0000_t202" style="position:absolute;left:0;text-align:left;margin-left:252.45pt;margin-top:59.25pt;width:568.05pt;height:520.9pt;z-index:1581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" filled="f" stroked="f">
                <v:textbox inset="0,0,0,0">
                  <w:txbxContent>
                    <w:tbl>
                      <w:tblPr>
                        <w:tblW w:w="0" w:type="auto"/>
                        <w:tblInd w:w="7" w:type="dxa"/>
                        <w:tblBorders>
                          <w:top w:val="single" w:sz="4" w:space="0" w:color="D57C2A"/>
                          <w:left w:val="single" w:sz="4" w:space="0" w:color="D57C2A"/>
                          <w:bottom w:val="single" w:sz="4" w:space="0" w:color="D57C2A"/>
                          <w:right w:val="single" w:sz="4" w:space="0" w:color="D57C2A"/>
                          <w:insideH w:val="single" w:sz="4" w:space="0" w:color="D57C2A"/>
                          <w:insideV w:val="single" w:sz="4" w:space="0" w:color="D57C2A"/>
                        </w:tblBorders>
                        <w:tblLayout w:type="fixed"/>
                        <w:tblCellMar>
                          <w:left w:w="0" w:type="dxa"/>
                          <w:right w:w="0" w:type="dxa"/>
                        </w:tblCellMar>
                        <w:tblLook w:val="01E0" w:firstRow="1" w:lastRow="1" w:firstColumn="1" w:lastColumn="1" w:noHBand="0" w:noVBand="0"/>
                      </w:tblPr>
                      <w:tblGrid>
                        <w:gridCol w:w="691"/>
                        <w:gridCol w:w="586"/>
                        <w:gridCol w:w="2122"/>
                        <w:gridCol w:w="7954"/>
                      </w:tblGrid>
                      <w:tr w:rsidR="00402EDA" w14:paraId="2FB06374" w14:textId="77777777">
                        <w:trPr>
                          <w:trHeight w:val="1256"/>
                        </w:trPr>
                        <w:tc>
                          <w:tcPr>
                            <w:tcW w:w="691" w:type="dxa"/>
                            <w:vMerge w:val="restart"/>
                            <w:tcBorders>
                              <w:left w:val="nil"/>
                              <w:bottom w:val="nil"/>
                              <w:right w:val="nil"/>
                            </w:tcBorders>
                            <w:shd w:val="clear" w:color="auto" w:fill="F6E5D4"/>
                            <w:textDirection w:val="btLr"/>
                          </w:tcPr>
                          <w:p w14:paraId="5A41A917" w14:textId="77777777" w:rsidR="00402EDA" w:rsidRDefault="00402EDA">
                            <w:pPr>
                              <w:pStyle w:val="TableParagraph"/>
                              <w:spacing w:before="4"/>
                              <w:rPr>
                                <w:sz w:val="19"/>
                              </w:rPr>
                            </w:pPr>
                          </w:p>
                          <w:p w14:paraId="2400BEFC" w14:textId="77777777" w:rsidR="00402EDA" w:rsidRDefault="00402EDA">
                            <w:pPr>
                              <w:pStyle w:val="TableParagraph"/>
                              <w:ind w:left="697"/>
                              <w:rPr>
                                <w:rFonts w:ascii="Gotham"/>
                                <w:b/>
                                <w:sz w:val="16"/>
                              </w:rPr>
                            </w:pPr>
                            <w:r>
                              <w:rPr>
                                <w:rFonts w:ascii="Gotham" w:eastAsia="Gotham" w:hAnsi="Gotham" w:cs="Gotham"/>
                                <w:b/>
                                <w:color w:val="006BA9"/>
                                <w:sz w:val="16"/>
                                <w:lang w:bidi="es-ES"/>
                              </w:rPr>
                              <w:t>BÁSICO</w:t>
                            </w:r>
                          </w:p>
                        </w:tc>
                        <w:tc>
                          <w:tcPr>
                            <w:tcW w:w="586" w:type="dxa"/>
                            <w:tcBorders>
                              <w:left w:val="nil"/>
                              <w:bottom w:val="single" w:sz="4" w:space="0" w:color="FFFFFF"/>
                              <w:right w:val="single" w:sz="2" w:space="0" w:color="9B98C6"/>
                            </w:tcBorders>
                          </w:tcPr>
                          <w:p w14:paraId="4BAB850A" w14:textId="77777777" w:rsidR="00402EDA" w:rsidRDefault="00402EDA">
                            <w:pPr>
                              <w:pStyle w:val="TableParagraph"/>
                              <w:rPr>
                                <w:sz w:val="18"/>
                              </w:rPr>
                            </w:pPr>
                          </w:p>
                          <w:p w14:paraId="0E1BB304" w14:textId="77777777" w:rsidR="00402EDA" w:rsidRDefault="00402EDA">
                            <w:pPr>
                              <w:pStyle w:val="TableParagraph"/>
                              <w:rPr>
                                <w:sz w:val="18"/>
                              </w:rPr>
                            </w:pPr>
                          </w:p>
                          <w:p w14:paraId="57AF66E2" w14:textId="77777777" w:rsidR="00402EDA" w:rsidRDefault="00402EDA">
                            <w:pPr>
                              <w:pStyle w:val="TableParagraph"/>
                              <w:spacing w:before="107"/>
                              <w:ind w:right="164"/>
                              <w:jc w:val="right"/>
                              <w:rPr>
                                <w:rFonts w:ascii="Gotham"/>
                                <w:b/>
                                <w:sz w:val="14"/>
                              </w:rPr>
                            </w:pPr>
                            <w:r>
                              <w:rPr>
                                <w:rFonts w:ascii="Gotham" w:eastAsia="Gotham" w:hAnsi="Gotham" w:cs="Gotham"/>
                                <w:b/>
                                <w:color w:val="006BA9"/>
                                <w:sz w:val="14"/>
                                <w:lang w:bidi="es-ES"/>
                              </w:rPr>
                              <w:t>1</w:t>
                            </w:r>
                          </w:p>
                        </w:tc>
                        <w:tc>
                          <w:tcPr>
                            <w:tcW w:w="2122" w:type="dxa"/>
                            <w:tcBorders>
                              <w:left w:val="single" w:sz="2" w:space="0" w:color="9B98C6"/>
                              <w:bottom w:val="single" w:sz="2" w:space="0" w:color="9B98C6"/>
                              <w:right w:val="nil"/>
                            </w:tcBorders>
                          </w:tcPr>
                          <w:p w14:paraId="7F0AE269" w14:textId="77777777" w:rsidR="00402EDA" w:rsidRDefault="00402EDA">
                            <w:pPr>
                              <w:pStyle w:val="TableParagraph"/>
                            </w:pPr>
                          </w:p>
                          <w:p w14:paraId="5F9CCF14" w14:textId="63832D97" w:rsidR="00402EDA" w:rsidRDefault="00402EDA">
                            <w:pPr>
                              <w:pStyle w:val="TableParagraph"/>
                              <w:spacing w:before="167" w:line="228" w:lineRule="auto"/>
                              <w:ind w:left="111" w:right="215"/>
                              <w:rPr>
                                <w:sz w:val="20"/>
                              </w:rPr>
                            </w:pPr>
                            <w:r>
                              <w:rPr>
                                <w:color w:val="006BA9"/>
                                <w:sz w:val="20"/>
                                <w:lang w:bidi="es-ES"/>
                              </w:rPr>
                              <w:t>A nivel básico y con orientación, puedo:</w:t>
                            </w:r>
                          </w:p>
                        </w:tc>
                        <w:tc>
                          <w:tcPr>
                            <w:tcW w:w="7954" w:type="dxa"/>
                            <w:tcBorders>
                              <w:left w:val="nil"/>
                              <w:bottom w:val="single" w:sz="2" w:space="0" w:color="9B98C6"/>
                              <w:right w:val="single" w:sz="2" w:space="0" w:color="9B98C6"/>
                            </w:tcBorders>
                          </w:tcPr>
                          <w:p w14:paraId="1DC112B3" w14:textId="77777777" w:rsidR="00402EDA" w:rsidRDefault="00402EDA">
                            <w:pPr>
                              <w:pStyle w:val="TableParagraph"/>
                            </w:pPr>
                          </w:p>
                          <w:p w14:paraId="12F72E1A" w14:textId="2EEF0483" w:rsidR="00402EDA" w:rsidRDefault="00197378" w:rsidP="00366F32">
                            <w:pPr>
                              <w:pStyle w:val="TableParagraph"/>
                              <w:numPr>
                                <w:ilvl w:val="0"/>
                                <w:numId w:val="131"/>
                              </w:numPr>
                              <w:tabs>
                                <w:tab w:val="left" w:pos="351"/>
                                <w:tab w:val="left" w:pos="352"/>
                              </w:tabs>
                              <w:spacing w:before="174" w:line="218" w:lineRule="auto"/>
                              <w:ind w:right="3176"/>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numerar </w:t>
                            </w:r>
                            <w:r w:rsidR="00402EDA">
                              <w:rPr>
                                <w:color w:val="231F20"/>
                                <w:sz w:val="20"/>
                                <w:lang w:bidi="es-ES"/>
                              </w:rPr>
                              <w:t>instrucciones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para que un sistema informático resuelva un problema o realice una tarea sencilla.</w:t>
                            </w:r>
                          </w:p>
                        </w:tc>
                      </w:tr>
                      <w:tr w:rsidR="00402EDA" w14:paraId="39425DFC" w14:textId="77777777">
                        <w:trPr>
                          <w:trHeight w:val="1256"/>
                        </w:trPr>
                        <w:tc>
                          <w:tcPr>
                            <w:tcW w:w="691" w:type="dxa"/>
                            <w:vMerge/>
                            <w:tcBorders>
                              <w:top w:val="nil"/>
                              <w:left w:val="nil"/>
                              <w:bottom w:val="nil"/>
                              <w:right w:val="nil"/>
                            </w:tcBorders>
                            <w:shd w:val="clear" w:color="auto" w:fill="F6E5D4"/>
                            <w:textDirection w:val="btLr"/>
                          </w:tcPr>
                          <w:p w14:paraId="1CE421F9"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76F81636" w14:textId="77777777" w:rsidR="00402EDA" w:rsidRDefault="00402EDA">
                            <w:pPr>
                              <w:pStyle w:val="TableParagraph"/>
                              <w:rPr>
                                <w:sz w:val="18"/>
                              </w:rPr>
                            </w:pPr>
                          </w:p>
                          <w:p w14:paraId="2678FDC5" w14:textId="77777777" w:rsidR="00402EDA" w:rsidRDefault="00402EDA">
                            <w:pPr>
                              <w:pStyle w:val="TableParagraph"/>
                              <w:rPr>
                                <w:sz w:val="18"/>
                              </w:rPr>
                            </w:pPr>
                          </w:p>
                          <w:p w14:paraId="0AAC34A1" w14:textId="77777777" w:rsidR="00402EDA" w:rsidRDefault="00402EDA">
                            <w:pPr>
                              <w:pStyle w:val="TableParagraph"/>
                              <w:spacing w:before="105"/>
                              <w:ind w:right="150"/>
                              <w:jc w:val="right"/>
                              <w:rPr>
                                <w:rFonts w:ascii="Gotham"/>
                                <w:b/>
                                <w:sz w:val="14"/>
                              </w:rPr>
                            </w:pPr>
                            <w:r>
                              <w:rPr>
                                <w:rFonts w:ascii="Gotham" w:eastAsia="Gotham" w:hAnsi="Gotham" w:cs="Gotham"/>
                                <w:b/>
                                <w:color w:val="006BA9"/>
                                <w:sz w:val="14"/>
                                <w:lang w:bidi="es-ES"/>
                              </w:rPr>
                              <w:t>2</w:t>
                            </w:r>
                          </w:p>
                        </w:tc>
                        <w:tc>
                          <w:tcPr>
                            <w:tcW w:w="2122" w:type="dxa"/>
                            <w:tcBorders>
                              <w:top w:val="single" w:sz="2" w:space="0" w:color="9B98C6"/>
                              <w:left w:val="single" w:sz="2" w:space="0" w:color="9B98C6"/>
                              <w:bottom w:val="single" w:sz="2" w:space="0" w:color="9B98C6"/>
                              <w:right w:val="nil"/>
                            </w:tcBorders>
                          </w:tcPr>
                          <w:p w14:paraId="0B6BB199" w14:textId="77777777" w:rsidR="00402EDA" w:rsidRDefault="00402EDA">
                            <w:pPr>
                              <w:pStyle w:val="TableParagraph"/>
                              <w:spacing w:before="2"/>
                              <w:rPr>
                                <w:sz w:val="17"/>
                              </w:rPr>
                            </w:pPr>
                          </w:p>
                          <w:p w14:paraId="3D88FB65" w14:textId="77777777" w:rsidR="00402EDA" w:rsidRDefault="00402EDA">
                            <w:pPr>
                              <w:pStyle w:val="TableParagraph"/>
                              <w:spacing w:line="228" w:lineRule="auto"/>
                              <w:ind w:left="111" w:right="318"/>
                              <w:rPr>
                                <w:sz w:val="20"/>
                              </w:rPr>
                            </w:pPr>
                            <w:r>
                              <w:rPr>
                                <w:color w:val="006BA9"/>
                                <w:sz w:val="20"/>
                                <w:lang w:bidi="es-ES"/>
                              </w:rPr>
                              <w:t>En un nivel básico, con autonomía y la orientación apropiada cuando sea necesario, puedo:</w:t>
                            </w:r>
                          </w:p>
                        </w:tc>
                        <w:tc>
                          <w:tcPr>
                            <w:tcW w:w="7954" w:type="dxa"/>
                            <w:tcBorders>
                              <w:top w:val="single" w:sz="2" w:space="0" w:color="9B98C6"/>
                              <w:left w:val="nil"/>
                              <w:bottom w:val="single" w:sz="2" w:space="0" w:color="9B98C6"/>
                              <w:right w:val="single" w:sz="2" w:space="0" w:color="9B98C6"/>
                            </w:tcBorders>
                          </w:tcPr>
                          <w:p w14:paraId="4B21301A" w14:textId="77777777" w:rsidR="00402EDA" w:rsidRDefault="00402EDA">
                            <w:pPr>
                              <w:pStyle w:val="TableParagraph"/>
                            </w:pPr>
                          </w:p>
                          <w:p w14:paraId="533F2A30" w14:textId="228CEBC2" w:rsidR="00402EDA" w:rsidRDefault="00197378" w:rsidP="00366F32">
                            <w:pPr>
                              <w:pStyle w:val="TableParagraph"/>
                              <w:numPr>
                                <w:ilvl w:val="0"/>
                                <w:numId w:val="130"/>
                              </w:numPr>
                              <w:tabs>
                                <w:tab w:val="left" w:pos="351"/>
                                <w:tab w:val="left" w:pos="352"/>
                              </w:tabs>
                              <w:spacing w:before="172" w:line="218" w:lineRule="auto"/>
                              <w:ind w:right="3182"/>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numerar </w:t>
                            </w:r>
                            <w:r w:rsidR="00402EDA">
                              <w:rPr>
                                <w:color w:val="231F20"/>
                                <w:sz w:val="20"/>
                                <w:lang w:bidi="es-ES"/>
                              </w:rPr>
                              <w:t>instrucciones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para que un sistema informático resuelva un problema o realice una tarea sencilla.</w:t>
                            </w:r>
                          </w:p>
                        </w:tc>
                      </w:tr>
                      <w:tr w:rsidR="00402EDA" w14:paraId="1111EA55" w14:textId="77777777">
                        <w:trPr>
                          <w:trHeight w:val="1256"/>
                        </w:trPr>
                        <w:tc>
                          <w:tcPr>
                            <w:tcW w:w="691" w:type="dxa"/>
                            <w:vMerge w:val="restart"/>
                            <w:tcBorders>
                              <w:top w:val="nil"/>
                              <w:left w:val="nil"/>
                              <w:bottom w:val="nil"/>
                              <w:right w:val="nil"/>
                            </w:tcBorders>
                            <w:shd w:val="clear" w:color="auto" w:fill="EECAA6"/>
                            <w:textDirection w:val="btLr"/>
                          </w:tcPr>
                          <w:p w14:paraId="421C71A0" w14:textId="77777777" w:rsidR="00402EDA" w:rsidRDefault="00402EDA">
                            <w:pPr>
                              <w:pStyle w:val="TableParagraph"/>
                              <w:spacing w:before="4"/>
                              <w:rPr>
                                <w:sz w:val="19"/>
                              </w:rPr>
                            </w:pPr>
                          </w:p>
                          <w:p w14:paraId="583FE23D" w14:textId="77777777" w:rsidR="00402EDA" w:rsidRDefault="00402EDA">
                            <w:pPr>
                              <w:pStyle w:val="TableParagraph"/>
                              <w:ind w:left="636"/>
                              <w:rPr>
                                <w:rFonts w:ascii="Gotham"/>
                                <w:b/>
                                <w:sz w:val="16"/>
                              </w:rPr>
                            </w:pPr>
                            <w:r>
                              <w:rPr>
                                <w:rFonts w:ascii="Gotham" w:eastAsia="Gotham" w:hAnsi="Gotham" w:cs="Gotham"/>
                                <w:b/>
                                <w:color w:val="006BA9"/>
                                <w:sz w:val="16"/>
                                <w:lang w:bidi="es-ES"/>
                              </w:rPr>
                              <w:t>INTERMEDIO</w:t>
                            </w:r>
                          </w:p>
                        </w:tc>
                        <w:tc>
                          <w:tcPr>
                            <w:tcW w:w="586" w:type="dxa"/>
                            <w:tcBorders>
                              <w:top w:val="nil"/>
                              <w:left w:val="nil"/>
                              <w:bottom w:val="single" w:sz="4" w:space="0" w:color="FFFFFF"/>
                              <w:right w:val="single" w:sz="2" w:space="0" w:color="9B98C6"/>
                            </w:tcBorders>
                          </w:tcPr>
                          <w:p w14:paraId="25D71335" w14:textId="77777777" w:rsidR="00402EDA" w:rsidRDefault="00402EDA">
                            <w:pPr>
                              <w:pStyle w:val="TableParagraph"/>
                              <w:rPr>
                                <w:sz w:val="18"/>
                              </w:rPr>
                            </w:pPr>
                          </w:p>
                          <w:p w14:paraId="470891F3" w14:textId="77777777" w:rsidR="00402EDA" w:rsidRDefault="00402EDA">
                            <w:pPr>
                              <w:pStyle w:val="TableParagraph"/>
                              <w:rPr>
                                <w:sz w:val="18"/>
                              </w:rPr>
                            </w:pPr>
                          </w:p>
                          <w:p w14:paraId="2ED3EBDF" w14:textId="77777777" w:rsidR="00402EDA" w:rsidRDefault="00402EDA">
                            <w:pPr>
                              <w:pStyle w:val="TableParagraph"/>
                              <w:spacing w:before="107"/>
                              <w:ind w:right="150"/>
                              <w:jc w:val="right"/>
                              <w:rPr>
                                <w:rFonts w:ascii="Gotham"/>
                                <w:b/>
                                <w:sz w:val="14"/>
                              </w:rPr>
                            </w:pPr>
                            <w:r>
                              <w:rPr>
                                <w:rFonts w:ascii="Gotham" w:eastAsia="Gotham" w:hAnsi="Gotham" w:cs="Gotham"/>
                                <w:b/>
                                <w:color w:val="006BA9"/>
                                <w:sz w:val="14"/>
                                <w:lang w:bidi="es-ES"/>
                              </w:rPr>
                              <w:t>3</w:t>
                            </w:r>
                          </w:p>
                        </w:tc>
                        <w:tc>
                          <w:tcPr>
                            <w:tcW w:w="2122" w:type="dxa"/>
                            <w:tcBorders>
                              <w:top w:val="single" w:sz="2" w:space="0" w:color="9B98C6"/>
                              <w:left w:val="single" w:sz="2" w:space="0" w:color="9B98C6"/>
                              <w:bottom w:val="single" w:sz="2" w:space="0" w:color="9B98C6"/>
                              <w:right w:val="nil"/>
                            </w:tcBorders>
                          </w:tcPr>
                          <w:p w14:paraId="130CA6A0" w14:textId="77777777" w:rsidR="00402EDA" w:rsidRDefault="00402EDA">
                            <w:pPr>
                              <w:pStyle w:val="TableParagraph"/>
                              <w:spacing w:before="10"/>
                              <w:rPr>
                                <w:sz w:val="26"/>
                              </w:rPr>
                            </w:pPr>
                          </w:p>
                          <w:p w14:paraId="67610F14" w14:textId="133D46F9" w:rsidR="00402EDA" w:rsidRDefault="00E47797">
                            <w:pPr>
                              <w:pStyle w:val="TableParagraph"/>
                              <w:spacing w:before="1" w:line="228" w:lineRule="auto"/>
                              <w:ind w:left="111" w:right="203"/>
                              <w:rPr>
                                <w:sz w:val="20"/>
                              </w:rPr>
                            </w:pPr>
                            <w:r>
                              <w:rPr>
                                <w:color w:val="006BA9"/>
                                <w:sz w:val="20"/>
                                <w:lang w:bidi="es-ES"/>
                              </w:rPr>
                              <w:t>Sin ayuda</w:t>
                            </w:r>
                            <w:r w:rsidDel="00E47797">
                              <w:rPr>
                                <w:color w:val="006BA9"/>
                                <w:sz w:val="20"/>
                                <w:lang w:bidi="es-ES"/>
                              </w:rPr>
                              <w:t xml:space="preserve"> </w:t>
                            </w:r>
                            <w:r w:rsidR="00402EDA">
                              <w:rPr>
                                <w:color w:val="006BA9"/>
                                <w:sz w:val="20"/>
                                <w:lang w:bidi="es-ES"/>
                              </w:rPr>
                              <w:t>y en la resolución de problemas sencillos, puedo:</w:t>
                            </w:r>
                          </w:p>
                        </w:tc>
                        <w:tc>
                          <w:tcPr>
                            <w:tcW w:w="7954" w:type="dxa"/>
                            <w:tcBorders>
                              <w:top w:val="single" w:sz="2" w:space="0" w:color="9B98C6"/>
                              <w:left w:val="nil"/>
                              <w:bottom w:val="single" w:sz="2" w:space="0" w:color="9B98C6"/>
                              <w:right w:val="single" w:sz="2" w:space="0" w:color="9B98C6"/>
                            </w:tcBorders>
                          </w:tcPr>
                          <w:p w14:paraId="118C72FF" w14:textId="77777777" w:rsidR="00402EDA" w:rsidRDefault="00402EDA">
                            <w:pPr>
                              <w:pStyle w:val="TableParagraph"/>
                            </w:pPr>
                          </w:p>
                          <w:p w14:paraId="5424565C" w14:textId="30D87B9A" w:rsidR="00402EDA" w:rsidRDefault="00197378" w:rsidP="00366F32">
                            <w:pPr>
                              <w:pStyle w:val="TableParagraph"/>
                              <w:numPr>
                                <w:ilvl w:val="0"/>
                                <w:numId w:val="129"/>
                              </w:numPr>
                              <w:tabs>
                                <w:tab w:val="left" w:pos="351"/>
                                <w:tab w:val="left" w:pos="352"/>
                              </w:tabs>
                              <w:spacing w:before="174" w:line="218" w:lineRule="auto"/>
                              <w:ind w:right="2314"/>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numerar </w:t>
                            </w:r>
                            <w:r w:rsidR="00402EDA">
                              <w:rPr>
                                <w:color w:val="231F20"/>
                                <w:sz w:val="20"/>
                                <w:lang w:bidi="es-ES"/>
                              </w:rPr>
                              <w:t>instrucciones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bien definidas y rutinarias </w:t>
                            </w:r>
                            <w:r w:rsidR="00402EDA">
                              <w:rPr>
                                <w:color w:val="231F20"/>
                                <w:sz w:val="20"/>
                                <w:lang w:bidi="es-ES"/>
                              </w:rPr>
                              <w:t>para que un sistema informático resuelva problemas rutinarios o realice tareas rutinarias.</w:t>
                            </w:r>
                          </w:p>
                        </w:tc>
                      </w:tr>
                      <w:tr w:rsidR="00402EDA" w14:paraId="0160BCFC" w14:textId="77777777">
                        <w:trPr>
                          <w:trHeight w:val="1256"/>
                        </w:trPr>
                        <w:tc>
                          <w:tcPr>
                            <w:tcW w:w="691" w:type="dxa"/>
                            <w:vMerge/>
                            <w:tcBorders>
                              <w:top w:val="nil"/>
                              <w:left w:val="nil"/>
                              <w:bottom w:val="nil"/>
                              <w:right w:val="nil"/>
                            </w:tcBorders>
                            <w:shd w:val="clear" w:color="auto" w:fill="EECAA6"/>
                            <w:textDirection w:val="btLr"/>
                          </w:tcPr>
                          <w:p w14:paraId="7757695C"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6F71EE3F" w14:textId="77777777" w:rsidR="00402EDA" w:rsidRDefault="00402EDA">
                            <w:pPr>
                              <w:pStyle w:val="TableParagraph"/>
                              <w:rPr>
                                <w:sz w:val="18"/>
                              </w:rPr>
                            </w:pPr>
                          </w:p>
                          <w:p w14:paraId="00CDE299" w14:textId="77777777" w:rsidR="00402EDA" w:rsidRDefault="00402EDA">
                            <w:pPr>
                              <w:pStyle w:val="TableParagraph"/>
                              <w:rPr>
                                <w:sz w:val="18"/>
                              </w:rPr>
                            </w:pPr>
                          </w:p>
                          <w:p w14:paraId="757AB6DC" w14:textId="77777777" w:rsidR="00402EDA" w:rsidRDefault="00402EDA">
                            <w:pPr>
                              <w:pStyle w:val="TableParagraph"/>
                              <w:spacing w:before="105"/>
                              <w:ind w:right="146"/>
                              <w:jc w:val="right"/>
                              <w:rPr>
                                <w:rFonts w:ascii="Gotham"/>
                                <w:b/>
                                <w:sz w:val="14"/>
                              </w:rPr>
                            </w:pPr>
                            <w:r>
                              <w:rPr>
                                <w:rFonts w:ascii="Gotham" w:eastAsia="Gotham" w:hAnsi="Gotham" w:cs="Gotham"/>
                                <w:b/>
                                <w:color w:val="006BA9"/>
                                <w:sz w:val="14"/>
                                <w:lang w:bidi="es-ES"/>
                              </w:rPr>
                              <w:t>4</w:t>
                            </w:r>
                          </w:p>
                        </w:tc>
                        <w:tc>
                          <w:tcPr>
                            <w:tcW w:w="2122" w:type="dxa"/>
                            <w:tcBorders>
                              <w:top w:val="single" w:sz="2" w:space="0" w:color="9B98C6"/>
                              <w:left w:val="single" w:sz="2" w:space="0" w:color="9B98C6"/>
                              <w:bottom w:val="single" w:sz="2" w:space="0" w:color="9B98C6"/>
                              <w:right w:val="nil"/>
                            </w:tcBorders>
                          </w:tcPr>
                          <w:p w14:paraId="7FC6075C" w14:textId="7C0A7ECF" w:rsidR="00402EDA" w:rsidRDefault="00402EDA">
                            <w:pPr>
                              <w:pStyle w:val="TableParagraph"/>
                              <w:spacing w:before="88" w:line="228" w:lineRule="auto"/>
                              <w:ind w:left="111" w:right="62"/>
                              <w:rPr>
                                <w:sz w:val="20"/>
                              </w:rPr>
                            </w:pPr>
                            <w:r>
                              <w:rPr>
                                <w:color w:val="006BA9"/>
                                <w:sz w:val="20"/>
                                <w:lang w:bidi="es-ES"/>
                              </w:rPr>
                              <w:t>De</w:t>
                            </w:r>
                            <w:r w:rsidR="00E47797">
                              <w:rPr>
                                <w:color w:val="006BA9"/>
                                <w:sz w:val="20"/>
                                <w:lang w:bidi="es-ES"/>
                              </w:rPr>
                              <w:t xml:space="preserve"> </w:t>
                            </w:r>
                            <w:r>
                              <w:rPr>
                                <w:color w:val="006BA9"/>
                                <w:spacing w:val="-1"/>
                                <w:sz w:val="20"/>
                                <w:lang w:bidi="es-ES"/>
                              </w:rPr>
                              <w:t xml:space="preserve">forma </w:t>
                            </w:r>
                            <w:r w:rsidR="00D31CEA">
                              <w:rPr>
                                <w:color w:val="006BA9"/>
                                <w:sz w:val="20"/>
                                <w:lang w:bidi="es-ES"/>
                              </w:rPr>
                              <w:t>independiente</w:t>
                            </w:r>
                            <w:r>
                              <w:rPr>
                                <w:color w:val="006BA9"/>
                                <w:spacing w:val="-1"/>
                                <w:sz w:val="20"/>
                                <w:lang w:bidi="es-ES"/>
                              </w:rPr>
                              <w:t xml:space="preserve">, </w:t>
                            </w:r>
                            <w:r>
                              <w:rPr>
                                <w:color w:val="006BA9"/>
                                <w:sz w:val="20"/>
                                <w:lang w:bidi="es-ES"/>
                              </w:rPr>
                              <w:t>según mis propias necesidades, y resolviendo problemas bien definidos y no rutinarios,</w:t>
                            </w:r>
                          </w:p>
                          <w:p w14:paraId="6B156050" w14:textId="77777777" w:rsidR="00402EDA" w:rsidRDefault="00402EDA">
                            <w:pPr>
                              <w:pStyle w:val="TableParagraph"/>
                              <w:spacing w:line="224" w:lineRule="exact"/>
                              <w:ind w:left="111"/>
                              <w:rPr>
                                <w:sz w:val="20"/>
                              </w:rPr>
                            </w:pPr>
                            <w:r>
                              <w:rPr>
                                <w:color w:val="006BA9"/>
                                <w:sz w:val="20"/>
                                <w:lang w:bidi="es-ES"/>
                              </w:rPr>
                              <w:t>puedo:</w:t>
                            </w:r>
                          </w:p>
                        </w:tc>
                        <w:tc>
                          <w:tcPr>
                            <w:tcW w:w="7954" w:type="dxa"/>
                            <w:tcBorders>
                              <w:top w:val="single" w:sz="2" w:space="0" w:color="9B98C6"/>
                              <w:left w:val="nil"/>
                              <w:bottom w:val="single" w:sz="2" w:space="0" w:color="9B98C6"/>
                              <w:right w:val="single" w:sz="2" w:space="0" w:color="9B98C6"/>
                            </w:tcBorders>
                          </w:tcPr>
                          <w:p w14:paraId="2E1CBBB3" w14:textId="77777777" w:rsidR="00402EDA" w:rsidRDefault="00402EDA">
                            <w:pPr>
                              <w:pStyle w:val="TableParagraph"/>
                              <w:rPr>
                                <w:sz w:val="24"/>
                              </w:rPr>
                            </w:pPr>
                          </w:p>
                          <w:p w14:paraId="1F598564" w14:textId="77777777" w:rsidR="00402EDA" w:rsidRDefault="00402EDA">
                            <w:pPr>
                              <w:pStyle w:val="TableParagraph"/>
                              <w:spacing w:before="11"/>
                              <w:rPr>
                                <w:sz w:val="20"/>
                              </w:rPr>
                            </w:pPr>
                          </w:p>
                          <w:p w14:paraId="485F0C1E" w14:textId="39AFD06C" w:rsidR="00402EDA" w:rsidRDefault="00197378" w:rsidP="00366F32">
                            <w:pPr>
                              <w:pStyle w:val="TableParagraph"/>
                              <w:numPr>
                                <w:ilvl w:val="0"/>
                                <w:numId w:val="128"/>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L</w:t>
                            </w:r>
                            <w:r w:rsidR="00402EDA">
                              <w:rPr>
                                <w:rFonts w:ascii="ECSquareSansProMedium" w:eastAsia="ECSquareSansProMedium" w:hAnsi="ECSquareSansProMedium" w:cs="ECSquareSansProMedium"/>
                                <w:color w:val="231F20"/>
                                <w:sz w:val="20"/>
                                <w:lang w:bidi="es-ES"/>
                              </w:rPr>
                              <w:t xml:space="preserve">istar </w:t>
                            </w:r>
                            <w:r w:rsidR="00402EDA">
                              <w:rPr>
                                <w:color w:val="231F20"/>
                                <w:sz w:val="20"/>
                                <w:lang w:bidi="es-ES"/>
                              </w:rPr>
                              <w:t>instrucciones para que un sistema informático resuelva un problema determinado o realice una tarea específica.</w:t>
                            </w:r>
                          </w:p>
                        </w:tc>
                      </w:tr>
                      <w:tr w:rsidR="00402EDA" w14:paraId="6EA2C52F" w14:textId="77777777">
                        <w:trPr>
                          <w:trHeight w:val="1256"/>
                        </w:trPr>
                        <w:tc>
                          <w:tcPr>
                            <w:tcW w:w="691" w:type="dxa"/>
                            <w:vMerge w:val="restart"/>
                            <w:tcBorders>
                              <w:top w:val="nil"/>
                              <w:left w:val="nil"/>
                              <w:bottom w:val="nil"/>
                              <w:right w:val="nil"/>
                            </w:tcBorders>
                            <w:shd w:val="clear" w:color="auto" w:fill="E8B687"/>
                            <w:textDirection w:val="btLr"/>
                          </w:tcPr>
                          <w:p w14:paraId="773EBA1A" w14:textId="77777777" w:rsidR="00402EDA" w:rsidRDefault="00402EDA">
                            <w:pPr>
                              <w:pStyle w:val="TableParagraph"/>
                              <w:spacing w:before="4"/>
                              <w:rPr>
                                <w:sz w:val="19"/>
                              </w:rPr>
                            </w:pPr>
                          </w:p>
                          <w:p w14:paraId="3C767E3E" w14:textId="77777777" w:rsidR="00402EDA" w:rsidRDefault="00402EDA">
                            <w:pPr>
                              <w:pStyle w:val="TableParagraph"/>
                              <w:ind w:left="788"/>
                              <w:rPr>
                                <w:rFonts w:ascii="Gotham"/>
                                <w:b/>
                                <w:sz w:val="16"/>
                              </w:rPr>
                            </w:pPr>
                            <w:r>
                              <w:rPr>
                                <w:rFonts w:ascii="Gotham" w:eastAsia="Gotham" w:hAnsi="Gotham" w:cs="Gotham"/>
                                <w:b/>
                                <w:color w:val="006BA9"/>
                                <w:sz w:val="16"/>
                                <w:lang w:bidi="es-ES"/>
                              </w:rPr>
                              <w:t>AVANZADO</w:t>
                            </w:r>
                          </w:p>
                        </w:tc>
                        <w:tc>
                          <w:tcPr>
                            <w:tcW w:w="586" w:type="dxa"/>
                            <w:tcBorders>
                              <w:top w:val="nil"/>
                              <w:left w:val="nil"/>
                              <w:bottom w:val="single" w:sz="4" w:space="0" w:color="FFFFFF"/>
                              <w:right w:val="single" w:sz="2" w:space="0" w:color="9B98C6"/>
                            </w:tcBorders>
                          </w:tcPr>
                          <w:p w14:paraId="28D5ED36" w14:textId="77777777" w:rsidR="00402EDA" w:rsidRDefault="00402EDA">
                            <w:pPr>
                              <w:pStyle w:val="TableParagraph"/>
                              <w:rPr>
                                <w:sz w:val="18"/>
                              </w:rPr>
                            </w:pPr>
                          </w:p>
                          <w:p w14:paraId="31F9FE8B" w14:textId="77777777" w:rsidR="00402EDA" w:rsidRDefault="00402EDA">
                            <w:pPr>
                              <w:pStyle w:val="TableParagraph"/>
                              <w:rPr>
                                <w:sz w:val="18"/>
                              </w:rPr>
                            </w:pPr>
                          </w:p>
                          <w:p w14:paraId="5EA6F0BD" w14:textId="77777777" w:rsidR="00402EDA" w:rsidRDefault="00402EDA">
                            <w:pPr>
                              <w:pStyle w:val="TableParagraph"/>
                              <w:spacing w:before="107"/>
                              <w:ind w:right="150"/>
                              <w:jc w:val="right"/>
                              <w:rPr>
                                <w:rFonts w:ascii="Gotham"/>
                                <w:b/>
                                <w:sz w:val="14"/>
                              </w:rPr>
                            </w:pPr>
                            <w:r>
                              <w:rPr>
                                <w:rFonts w:ascii="Gotham" w:eastAsia="Gotham" w:hAnsi="Gotham" w:cs="Gotham"/>
                                <w:b/>
                                <w:color w:val="006BA9"/>
                                <w:sz w:val="14"/>
                                <w:lang w:bidi="es-ES"/>
                              </w:rPr>
                              <w:t>5</w:t>
                            </w:r>
                          </w:p>
                        </w:tc>
                        <w:tc>
                          <w:tcPr>
                            <w:tcW w:w="2122" w:type="dxa"/>
                            <w:tcBorders>
                              <w:top w:val="single" w:sz="2" w:space="0" w:color="9B98C6"/>
                              <w:left w:val="single" w:sz="2" w:space="0" w:color="9B98C6"/>
                              <w:bottom w:val="single" w:sz="2" w:space="0" w:color="9B98C6"/>
                              <w:right w:val="nil"/>
                            </w:tcBorders>
                          </w:tcPr>
                          <w:p w14:paraId="456E5F1F" w14:textId="77777777" w:rsidR="00402EDA" w:rsidRDefault="00402EDA">
                            <w:pPr>
                              <w:pStyle w:val="TableParagraph"/>
                            </w:pPr>
                          </w:p>
                          <w:p w14:paraId="364407A5" w14:textId="0FBFFDEF" w:rsidR="00402EDA" w:rsidRDefault="00402EDA">
                            <w:pPr>
                              <w:pStyle w:val="TableParagraph"/>
                              <w:spacing w:before="167" w:line="228" w:lineRule="auto"/>
                              <w:ind w:left="111" w:right="575"/>
                              <w:rPr>
                                <w:sz w:val="20"/>
                              </w:rPr>
                            </w:pPr>
                            <w:r>
                              <w:rPr>
                                <w:color w:val="006BA9"/>
                                <w:sz w:val="20"/>
                                <w:lang w:bidi="es-ES"/>
                              </w:rPr>
                              <w:t>Además de orientar a otras personas, puedo:</w:t>
                            </w:r>
                          </w:p>
                        </w:tc>
                        <w:tc>
                          <w:tcPr>
                            <w:tcW w:w="7954" w:type="dxa"/>
                            <w:tcBorders>
                              <w:top w:val="single" w:sz="2" w:space="0" w:color="9B98C6"/>
                              <w:left w:val="nil"/>
                              <w:bottom w:val="single" w:sz="2" w:space="0" w:color="9B98C6"/>
                              <w:right w:val="single" w:sz="2" w:space="0" w:color="9B98C6"/>
                            </w:tcBorders>
                          </w:tcPr>
                          <w:p w14:paraId="6AE6278B" w14:textId="77777777" w:rsidR="00402EDA" w:rsidRDefault="00402EDA">
                            <w:pPr>
                              <w:pStyle w:val="TableParagraph"/>
                            </w:pPr>
                          </w:p>
                          <w:p w14:paraId="1A880133" w14:textId="28DB9794" w:rsidR="00402EDA" w:rsidRDefault="00197378" w:rsidP="00366F32">
                            <w:pPr>
                              <w:pStyle w:val="TableParagraph"/>
                              <w:numPr>
                                <w:ilvl w:val="0"/>
                                <w:numId w:val="127"/>
                              </w:numPr>
                              <w:tabs>
                                <w:tab w:val="left" w:pos="351"/>
                                <w:tab w:val="left" w:pos="352"/>
                              </w:tabs>
                              <w:spacing w:before="174" w:line="218" w:lineRule="auto"/>
                              <w:ind w:right="3020"/>
                              <w:rPr>
                                <w:sz w:val="20"/>
                              </w:rPr>
                            </w:pPr>
                            <w:r>
                              <w:rPr>
                                <w:rFonts w:ascii="ECSquareSansProMedium" w:eastAsia="ECSquareSansProMedium" w:hAnsi="ECSquareSansProMedium" w:cs="ECSquareSansProMedium"/>
                                <w:color w:val="231F20"/>
                                <w:sz w:val="20"/>
                                <w:lang w:bidi="es-ES"/>
                              </w:rPr>
                              <w:t>O</w:t>
                            </w:r>
                            <w:r w:rsidR="00402EDA">
                              <w:rPr>
                                <w:rFonts w:ascii="ECSquareSansProMedium" w:eastAsia="ECSquareSansProMedium" w:hAnsi="ECSquareSansProMedium" w:cs="ECSquareSansProMedium"/>
                                <w:color w:val="231F20"/>
                                <w:sz w:val="20"/>
                                <w:lang w:bidi="es-ES"/>
                              </w:rPr>
                              <w:t xml:space="preserve">perar </w:t>
                            </w:r>
                            <w:r w:rsidR="00402EDA">
                              <w:rPr>
                                <w:color w:val="231F20"/>
                                <w:sz w:val="20"/>
                                <w:lang w:bidi="es-ES"/>
                              </w:rPr>
                              <w:t>con instrucciones para que un sistema informático resuelva un problema diferente o realice tareas distintas.</w:t>
                            </w:r>
                          </w:p>
                        </w:tc>
                      </w:tr>
                      <w:tr w:rsidR="00402EDA" w14:paraId="2B02F0F8" w14:textId="77777777">
                        <w:trPr>
                          <w:trHeight w:val="1256"/>
                        </w:trPr>
                        <w:tc>
                          <w:tcPr>
                            <w:tcW w:w="691" w:type="dxa"/>
                            <w:vMerge/>
                            <w:tcBorders>
                              <w:top w:val="nil"/>
                              <w:left w:val="nil"/>
                              <w:bottom w:val="nil"/>
                              <w:right w:val="nil"/>
                            </w:tcBorders>
                            <w:shd w:val="clear" w:color="auto" w:fill="E8B687"/>
                            <w:textDirection w:val="btLr"/>
                          </w:tcPr>
                          <w:p w14:paraId="75739D19"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6F5EC031" w14:textId="77777777" w:rsidR="00402EDA" w:rsidRDefault="00402EDA">
                            <w:pPr>
                              <w:pStyle w:val="TableParagraph"/>
                              <w:rPr>
                                <w:sz w:val="18"/>
                              </w:rPr>
                            </w:pPr>
                          </w:p>
                          <w:p w14:paraId="20FFF83C" w14:textId="77777777" w:rsidR="00402EDA" w:rsidRDefault="00402EDA">
                            <w:pPr>
                              <w:pStyle w:val="TableParagraph"/>
                              <w:rPr>
                                <w:sz w:val="18"/>
                              </w:rPr>
                            </w:pPr>
                          </w:p>
                          <w:p w14:paraId="16E2E6F2" w14:textId="77777777" w:rsidR="00402EDA" w:rsidRDefault="00402EDA">
                            <w:pPr>
                              <w:pStyle w:val="TableParagraph"/>
                              <w:spacing w:before="105"/>
                              <w:ind w:right="149"/>
                              <w:jc w:val="right"/>
                              <w:rPr>
                                <w:rFonts w:ascii="Gotham"/>
                                <w:b/>
                                <w:sz w:val="14"/>
                              </w:rPr>
                            </w:pPr>
                            <w:r>
                              <w:rPr>
                                <w:rFonts w:ascii="Gotham" w:eastAsia="Gotham" w:hAnsi="Gotham" w:cs="Gotham"/>
                                <w:b/>
                                <w:color w:val="006BA9"/>
                                <w:sz w:val="14"/>
                                <w:lang w:bidi="es-ES"/>
                              </w:rPr>
                              <w:t>6</w:t>
                            </w:r>
                          </w:p>
                        </w:tc>
                        <w:tc>
                          <w:tcPr>
                            <w:tcW w:w="2122" w:type="dxa"/>
                            <w:tcBorders>
                              <w:top w:val="single" w:sz="2" w:space="0" w:color="9B98C6"/>
                              <w:left w:val="single" w:sz="2" w:space="0" w:color="9B98C6"/>
                              <w:bottom w:val="single" w:sz="2" w:space="0" w:color="9B98C6"/>
                              <w:right w:val="nil"/>
                            </w:tcBorders>
                          </w:tcPr>
                          <w:p w14:paraId="19C2A0E4" w14:textId="1D550D2D" w:rsidR="00402EDA" w:rsidRDefault="00402EDA">
                            <w:pPr>
                              <w:pStyle w:val="TableParagraph"/>
                              <w:spacing w:before="88" w:line="228" w:lineRule="auto"/>
                              <w:ind w:left="111" w:right="225"/>
                              <w:rPr>
                                <w:sz w:val="20"/>
                              </w:rPr>
                            </w:pPr>
                            <w:r>
                              <w:rPr>
                                <w:color w:val="006BA9"/>
                                <w:sz w:val="20"/>
                                <w:lang w:bidi="es-ES"/>
                              </w:rPr>
                              <w:t>En un nivel avanzado, según mis propias necesidades y las de los demás, y en contextos complejos, puedo:</w:t>
                            </w:r>
                          </w:p>
                        </w:tc>
                        <w:tc>
                          <w:tcPr>
                            <w:tcW w:w="7954" w:type="dxa"/>
                            <w:tcBorders>
                              <w:top w:val="single" w:sz="2" w:space="0" w:color="9B98C6"/>
                              <w:left w:val="nil"/>
                              <w:bottom w:val="single" w:sz="2" w:space="0" w:color="9B98C6"/>
                              <w:right w:val="single" w:sz="2" w:space="0" w:color="9B98C6"/>
                            </w:tcBorders>
                          </w:tcPr>
                          <w:p w14:paraId="5AA30F89" w14:textId="77777777" w:rsidR="00402EDA" w:rsidRDefault="00402EDA">
                            <w:pPr>
                              <w:pStyle w:val="TableParagraph"/>
                            </w:pPr>
                          </w:p>
                          <w:p w14:paraId="3C97EA43" w14:textId="0B52C22A" w:rsidR="00402EDA" w:rsidRDefault="00197378" w:rsidP="00366F32">
                            <w:pPr>
                              <w:pStyle w:val="TableParagraph"/>
                              <w:numPr>
                                <w:ilvl w:val="0"/>
                                <w:numId w:val="126"/>
                              </w:numPr>
                              <w:tabs>
                                <w:tab w:val="left" w:pos="351"/>
                                <w:tab w:val="left" w:pos="352"/>
                              </w:tabs>
                              <w:spacing w:before="172" w:line="218" w:lineRule="auto"/>
                              <w:ind w:right="2596"/>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eterminar las </w:t>
                            </w:r>
                            <w:r w:rsidR="00402EDA">
                              <w:rPr>
                                <w:color w:val="231F20"/>
                                <w:sz w:val="20"/>
                                <w:lang w:bidi="es-ES"/>
                              </w:rPr>
                              <w:t>instrucciones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más adecuadas </w:t>
                            </w:r>
                            <w:r w:rsidR="00402EDA">
                              <w:rPr>
                                <w:color w:val="231F20"/>
                                <w:sz w:val="20"/>
                                <w:lang w:bidi="es-ES"/>
                              </w:rPr>
                              <w:t>para que un sistema informático resuelva un problema dado y realice tareas específicas.</w:t>
                            </w:r>
                          </w:p>
                        </w:tc>
                      </w:tr>
                      <w:tr w:rsidR="00402EDA" w14:paraId="5B864E75" w14:textId="77777777">
                        <w:trPr>
                          <w:trHeight w:val="1256"/>
                        </w:trPr>
                        <w:tc>
                          <w:tcPr>
                            <w:tcW w:w="691" w:type="dxa"/>
                            <w:vMerge w:val="restart"/>
                            <w:tcBorders>
                              <w:top w:val="nil"/>
                              <w:left w:val="nil"/>
                              <w:bottom w:val="single" w:sz="2" w:space="0" w:color="939598"/>
                              <w:right w:val="nil"/>
                            </w:tcBorders>
                            <w:shd w:val="clear" w:color="auto" w:fill="E09D60"/>
                            <w:textDirection w:val="btLr"/>
                          </w:tcPr>
                          <w:p w14:paraId="2AE331C3" w14:textId="77777777" w:rsidR="00402EDA" w:rsidRDefault="00402EDA">
                            <w:pPr>
                              <w:pStyle w:val="TableParagraph"/>
                              <w:spacing w:before="4"/>
                              <w:rPr>
                                <w:sz w:val="19"/>
                              </w:rPr>
                            </w:pPr>
                          </w:p>
                          <w:p w14:paraId="68F8CD3F" w14:textId="77777777" w:rsidR="00402EDA" w:rsidRDefault="00402EDA">
                            <w:pPr>
                              <w:pStyle w:val="TableParagraph"/>
                              <w:ind w:left="383"/>
                              <w:rPr>
                                <w:rFonts w:ascii="Gotham"/>
                                <w:b/>
                                <w:sz w:val="16"/>
                              </w:rPr>
                            </w:pPr>
                            <w:r>
                              <w:rPr>
                                <w:rFonts w:ascii="Gotham" w:eastAsia="Gotham" w:hAnsi="Gotham" w:cs="Gotham"/>
                                <w:b/>
                                <w:color w:val="006BA9"/>
                                <w:sz w:val="16"/>
                                <w:lang w:bidi="es-ES"/>
                              </w:rPr>
                              <w:t>ALTAMENTE ESPECIALIZADO</w:t>
                            </w:r>
                          </w:p>
                        </w:tc>
                        <w:tc>
                          <w:tcPr>
                            <w:tcW w:w="586" w:type="dxa"/>
                            <w:tcBorders>
                              <w:top w:val="nil"/>
                              <w:left w:val="nil"/>
                              <w:bottom w:val="single" w:sz="4" w:space="0" w:color="FFFFFF"/>
                              <w:right w:val="single" w:sz="2" w:space="0" w:color="9B98C6"/>
                            </w:tcBorders>
                          </w:tcPr>
                          <w:p w14:paraId="2BE6C7B3" w14:textId="77777777" w:rsidR="00402EDA" w:rsidRDefault="00402EDA">
                            <w:pPr>
                              <w:pStyle w:val="TableParagraph"/>
                              <w:rPr>
                                <w:sz w:val="18"/>
                              </w:rPr>
                            </w:pPr>
                          </w:p>
                          <w:p w14:paraId="4F87E163" w14:textId="77777777" w:rsidR="00402EDA" w:rsidRDefault="00402EDA">
                            <w:pPr>
                              <w:pStyle w:val="TableParagraph"/>
                              <w:rPr>
                                <w:sz w:val="18"/>
                              </w:rPr>
                            </w:pPr>
                          </w:p>
                          <w:p w14:paraId="2ADE781F" w14:textId="77777777" w:rsidR="00402EDA" w:rsidRDefault="00402EDA">
                            <w:pPr>
                              <w:pStyle w:val="TableParagraph"/>
                              <w:spacing w:before="107"/>
                              <w:ind w:right="151"/>
                              <w:jc w:val="right"/>
                              <w:rPr>
                                <w:rFonts w:ascii="Gotham"/>
                                <w:b/>
                                <w:sz w:val="14"/>
                              </w:rPr>
                            </w:pPr>
                            <w:r>
                              <w:rPr>
                                <w:rFonts w:ascii="Gotham" w:eastAsia="Gotham" w:hAnsi="Gotham" w:cs="Gotham"/>
                                <w:b/>
                                <w:color w:val="006BA9"/>
                                <w:sz w:val="14"/>
                                <w:lang w:bidi="es-ES"/>
                              </w:rPr>
                              <w:t>7</w:t>
                            </w:r>
                          </w:p>
                        </w:tc>
                        <w:tc>
                          <w:tcPr>
                            <w:tcW w:w="2122" w:type="dxa"/>
                            <w:tcBorders>
                              <w:top w:val="single" w:sz="2" w:space="0" w:color="9B98C6"/>
                              <w:left w:val="single" w:sz="2" w:space="0" w:color="9B98C6"/>
                              <w:bottom w:val="single" w:sz="2" w:space="0" w:color="9B98C6"/>
                              <w:right w:val="nil"/>
                            </w:tcBorders>
                          </w:tcPr>
                          <w:p w14:paraId="33B2F8FB" w14:textId="77777777" w:rsidR="00402EDA" w:rsidRDefault="00402EDA">
                            <w:pPr>
                              <w:pStyle w:val="TableParagraph"/>
                            </w:pPr>
                          </w:p>
                          <w:p w14:paraId="7406861A" w14:textId="41165C36" w:rsidR="00402EDA" w:rsidRDefault="00402EDA">
                            <w:pPr>
                              <w:pStyle w:val="TableParagraph"/>
                              <w:spacing w:before="167" w:line="228" w:lineRule="auto"/>
                              <w:ind w:left="111" w:right="389"/>
                              <w:rPr>
                                <w:sz w:val="20"/>
                              </w:rPr>
                            </w:pPr>
                            <w:r>
                              <w:rPr>
                                <w:color w:val="006BA9"/>
                                <w:sz w:val="20"/>
                                <w:lang w:bidi="es-ES"/>
                              </w:rPr>
                              <w:t>En un nivel altamente especializado, puedo:</w:t>
                            </w:r>
                          </w:p>
                        </w:tc>
                        <w:tc>
                          <w:tcPr>
                            <w:tcW w:w="7954" w:type="dxa"/>
                            <w:tcBorders>
                              <w:top w:val="single" w:sz="2" w:space="0" w:color="9B98C6"/>
                              <w:left w:val="nil"/>
                              <w:bottom w:val="single" w:sz="2" w:space="0" w:color="9B98C6"/>
                              <w:right w:val="single" w:sz="2" w:space="0" w:color="9B98C6"/>
                            </w:tcBorders>
                          </w:tcPr>
                          <w:p w14:paraId="39539A3E" w14:textId="00EF7DFC" w:rsidR="00402EDA" w:rsidRDefault="00197378" w:rsidP="00366F32">
                            <w:pPr>
                              <w:pStyle w:val="TableParagraph"/>
                              <w:numPr>
                                <w:ilvl w:val="0"/>
                                <w:numId w:val="125"/>
                              </w:numPr>
                              <w:tabs>
                                <w:tab w:val="left" w:pos="351"/>
                                <w:tab w:val="left" w:pos="352"/>
                              </w:tabs>
                              <w:spacing w:before="66" w:line="223" w:lineRule="auto"/>
                              <w:ind w:right="2048"/>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rear soluciones a problemas complejos de definición limitada </w:t>
                            </w:r>
                            <w:r w:rsidR="00402EDA">
                              <w:rPr>
                                <w:color w:val="231F20"/>
                                <w:sz w:val="20"/>
                                <w:lang w:bidi="es-ES"/>
                              </w:rPr>
                              <w:t>que estén relacionados con la planificación y el desarrollo de instrucciones para un sistema informático y la realización de una tarea utilizando un sistema informático.</w:t>
                            </w:r>
                          </w:p>
                          <w:p w14:paraId="57510DAB" w14:textId="77777777" w:rsidR="00402EDA" w:rsidRDefault="00402EDA" w:rsidP="00366F32">
                            <w:pPr>
                              <w:pStyle w:val="TableParagraph"/>
                              <w:numPr>
                                <w:ilvl w:val="0"/>
                                <w:numId w:val="125"/>
                              </w:numPr>
                              <w:tabs>
                                <w:tab w:val="left" w:pos="351"/>
                                <w:tab w:val="left" w:pos="352"/>
                              </w:tabs>
                              <w:spacing w:before="66" w:line="218" w:lineRule="auto"/>
                              <w:ind w:right="2257"/>
                              <w:rPr>
                                <w:sz w:val="20"/>
                              </w:rPr>
                            </w:pPr>
                            <w:r>
                              <w:rPr>
                                <w:rFonts w:ascii="ECSquareSansProMedium" w:eastAsia="ECSquareSansProMedium" w:hAnsi="ECSquareSansProMedium" w:cs="ECSquareSansProMedium"/>
                                <w:color w:val="231F20"/>
                                <w:sz w:val="20"/>
                                <w:lang w:bidi="es-ES"/>
                              </w:rPr>
                              <w:t xml:space="preserve">integrar mis conocimientos para contribuir a la práctica profesional y al conocimiento y guiar a otros </w:t>
                            </w:r>
                            <w:r>
                              <w:rPr>
                                <w:color w:val="231F20"/>
                                <w:sz w:val="20"/>
                                <w:lang w:bidi="es-ES"/>
                              </w:rPr>
                              <w:t>en la programación.</w:t>
                            </w:r>
                          </w:p>
                        </w:tc>
                      </w:tr>
                      <w:tr w:rsidR="00402EDA" w14:paraId="24136945" w14:textId="77777777">
                        <w:trPr>
                          <w:trHeight w:val="1256"/>
                        </w:trPr>
                        <w:tc>
                          <w:tcPr>
                            <w:tcW w:w="691" w:type="dxa"/>
                            <w:vMerge/>
                            <w:tcBorders>
                              <w:top w:val="nil"/>
                              <w:left w:val="nil"/>
                              <w:bottom w:val="single" w:sz="2" w:space="0" w:color="939598"/>
                              <w:right w:val="nil"/>
                            </w:tcBorders>
                            <w:shd w:val="clear" w:color="auto" w:fill="E09D60"/>
                            <w:textDirection w:val="btLr"/>
                          </w:tcPr>
                          <w:p w14:paraId="4A7CC993" w14:textId="77777777" w:rsidR="00402EDA" w:rsidRDefault="00402EDA">
                            <w:pPr>
                              <w:rPr>
                                <w:sz w:val="2"/>
                                <w:szCs w:val="2"/>
                              </w:rPr>
                            </w:pPr>
                          </w:p>
                        </w:tc>
                        <w:tc>
                          <w:tcPr>
                            <w:tcW w:w="586" w:type="dxa"/>
                            <w:tcBorders>
                              <w:top w:val="single" w:sz="4" w:space="0" w:color="FFFFFF"/>
                              <w:left w:val="nil"/>
                              <w:bottom w:val="single" w:sz="2" w:space="0" w:color="939598"/>
                              <w:right w:val="single" w:sz="2" w:space="0" w:color="9B98C6"/>
                            </w:tcBorders>
                          </w:tcPr>
                          <w:p w14:paraId="304DFBE6" w14:textId="77777777" w:rsidR="00402EDA" w:rsidRDefault="00402EDA">
                            <w:pPr>
                              <w:pStyle w:val="TableParagraph"/>
                              <w:rPr>
                                <w:sz w:val="18"/>
                              </w:rPr>
                            </w:pPr>
                          </w:p>
                          <w:p w14:paraId="3AC564D2" w14:textId="77777777" w:rsidR="00402EDA" w:rsidRDefault="00402EDA">
                            <w:pPr>
                              <w:pStyle w:val="TableParagraph"/>
                              <w:rPr>
                                <w:sz w:val="18"/>
                              </w:rPr>
                            </w:pPr>
                          </w:p>
                          <w:p w14:paraId="41B9A3F5" w14:textId="77777777" w:rsidR="00402EDA" w:rsidRDefault="00402EDA">
                            <w:pPr>
                              <w:pStyle w:val="TableParagraph"/>
                              <w:spacing w:before="105"/>
                              <w:ind w:right="150"/>
                              <w:jc w:val="right"/>
                              <w:rPr>
                                <w:rFonts w:ascii="Gotham"/>
                                <w:b/>
                                <w:sz w:val="14"/>
                              </w:rPr>
                            </w:pPr>
                            <w:r>
                              <w:rPr>
                                <w:rFonts w:ascii="Gotham" w:eastAsia="Gotham" w:hAnsi="Gotham" w:cs="Gotham"/>
                                <w:b/>
                                <w:color w:val="006BA9"/>
                                <w:sz w:val="14"/>
                                <w:lang w:bidi="es-ES"/>
                              </w:rPr>
                              <w:t>8</w:t>
                            </w:r>
                          </w:p>
                        </w:tc>
                        <w:tc>
                          <w:tcPr>
                            <w:tcW w:w="2122" w:type="dxa"/>
                            <w:tcBorders>
                              <w:top w:val="single" w:sz="2" w:space="0" w:color="9B98C6"/>
                              <w:left w:val="single" w:sz="2" w:space="0" w:color="9B98C6"/>
                              <w:bottom w:val="single" w:sz="2" w:space="0" w:color="9B98C6"/>
                              <w:right w:val="nil"/>
                            </w:tcBorders>
                          </w:tcPr>
                          <w:p w14:paraId="09D3B56A" w14:textId="77777777" w:rsidR="00402EDA" w:rsidRDefault="00402EDA">
                            <w:pPr>
                              <w:pStyle w:val="TableParagraph"/>
                              <w:spacing w:before="8"/>
                              <w:rPr>
                                <w:sz w:val="26"/>
                              </w:rPr>
                            </w:pPr>
                          </w:p>
                          <w:p w14:paraId="19E35AF5" w14:textId="77777777" w:rsidR="00402EDA" w:rsidRDefault="00402EDA">
                            <w:pPr>
                              <w:pStyle w:val="TableParagraph"/>
                              <w:spacing w:line="228" w:lineRule="auto"/>
                              <w:ind w:left="111" w:right="238"/>
                              <w:jc w:val="both"/>
                              <w:rPr>
                                <w:sz w:val="20"/>
                              </w:rPr>
                            </w:pPr>
                            <w:r>
                              <w:rPr>
                                <w:color w:val="006BA9"/>
                                <w:sz w:val="20"/>
                                <w:lang w:bidi="es-ES"/>
                              </w:rPr>
                              <w:t>En el nivel más avanzado y especializado, puedo:</w:t>
                            </w:r>
                          </w:p>
                        </w:tc>
                        <w:tc>
                          <w:tcPr>
                            <w:tcW w:w="7954" w:type="dxa"/>
                            <w:tcBorders>
                              <w:top w:val="single" w:sz="2" w:space="0" w:color="9B98C6"/>
                              <w:left w:val="nil"/>
                              <w:bottom w:val="single" w:sz="2" w:space="0" w:color="9B98C6"/>
                              <w:right w:val="single" w:sz="2" w:space="0" w:color="9B98C6"/>
                            </w:tcBorders>
                          </w:tcPr>
                          <w:p w14:paraId="42252C5D" w14:textId="7EC0CCEA" w:rsidR="00402EDA" w:rsidRDefault="00197378" w:rsidP="00366F32">
                            <w:pPr>
                              <w:pStyle w:val="TableParagraph"/>
                              <w:numPr>
                                <w:ilvl w:val="0"/>
                                <w:numId w:val="124"/>
                              </w:numPr>
                              <w:tabs>
                                <w:tab w:val="left" w:pos="351"/>
                                <w:tab w:val="left" w:pos="352"/>
                              </w:tabs>
                              <w:spacing w:before="177" w:line="218" w:lineRule="auto"/>
                              <w:ind w:right="1902"/>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rear soluciones para resolver problemas complejos con muchos factores que interactúan </w:t>
                            </w:r>
                            <w:r w:rsidR="00402EDA">
                              <w:rPr>
                                <w:color w:val="231F20"/>
                                <w:sz w:val="20"/>
                                <w:lang w:bidi="es-ES"/>
                              </w:rPr>
                              <w:t>y que están relacionados con la planificación y el desarrollo de instrucciones para un sistema informático y la realización de una tarea utilizando un sistema informático.</w:t>
                            </w:r>
                          </w:p>
                          <w:p w14:paraId="2723D0F1" w14:textId="77777777" w:rsidR="00402EDA" w:rsidRDefault="00402EDA" w:rsidP="00366F32">
                            <w:pPr>
                              <w:pStyle w:val="TableParagraph"/>
                              <w:numPr>
                                <w:ilvl w:val="0"/>
                                <w:numId w:val="124"/>
                              </w:numPr>
                              <w:tabs>
                                <w:tab w:val="left" w:pos="351"/>
                                <w:tab w:val="left" w:pos="352"/>
                              </w:tabs>
                              <w:spacing w:before="51"/>
                              <w:ind w:hanging="285"/>
                              <w:rPr>
                                <w:sz w:val="20"/>
                              </w:rPr>
                            </w:pPr>
                            <w:r>
                              <w:rPr>
                                <w:color w:val="231F20"/>
                                <w:sz w:val="20"/>
                                <w:lang w:bidi="es-ES"/>
                              </w:rPr>
                              <w:t>Proponer nuevas ideas y procesos en el sector.</w:t>
                            </w:r>
                          </w:p>
                        </w:tc>
                      </w:tr>
                    </w:tbl>
                    <w:p w14:paraId="17BA4CFE" w14:textId="77777777" w:rsidR="00402EDA" w:rsidRDefault="00402EDA">
                      <w:pPr>
                        <w:pStyle w:val="Textoindependiente"/>
                      </w:pPr>
                    </w:p>
                  </w:txbxContent>
                </v:textbox>
                <w10:wrap anchorx="page" anchory="page"/>
              </v:shape>
            </w:pict>
          </mc:Fallback>
        </mc:AlternateContent>
      </w:r>
      <w:r>
        <w:rPr>
          <w:rFonts w:ascii="Gotham" w:eastAsia="Gotham" w:hAnsi="Gotham" w:cs="Gotham"/>
          <w:noProof/>
          <w:lang w:bidi="es-ES"/>
        </w:rPr>
        <mc:AlternateContent>
          <mc:Choice Requires="wpg">
            <w:drawing>
              <wp:inline distT="0" distB="0" distL="0" distR="0" wp14:anchorId="7150FE51" wp14:editId="58F013B9">
                <wp:extent cx="1522730" cy="1457960"/>
                <wp:effectExtent l="0" t="0" r="1270" b="0"/>
                <wp:docPr id="837" name="docshapegroup588" descr="DigComp pentagon with Area 3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2730" cy="1457960"/>
                          <a:chOff x="0" y="0"/>
                          <a:chExt cx="2398" cy="2296"/>
                        </a:xfrm>
                      </wpg:grpSpPr>
                      <pic:pic xmlns:pic="http://schemas.openxmlformats.org/drawingml/2006/picture">
                        <pic:nvPicPr>
                          <pic:cNvPr id="838" name="docshape589" descr="DigComp pentagon with Area 3 highlighted"/>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98" cy="2296"/>
                          </a:xfrm>
                          <a:prstGeom prst="rect">
                            <a:avLst/>
                          </a:prstGeom>
                          <a:noFill/>
                          <a:extLst>
                            <a:ext uri="{909E8E84-426E-40DD-AFC4-6F175D3DCCD1}">
                              <a14:hiddenFill xmlns:a14="http://schemas.microsoft.com/office/drawing/2010/main">
                                <a:solidFill>
                                  <a:srgbClr val="FFFFFF"/>
                                </a:solidFill>
                              </a14:hiddenFill>
                            </a:ext>
                          </a:extLst>
                        </pic:spPr>
                      </pic:pic>
                      <wps:wsp>
                        <wps:cNvPr id="839" name="docshape590"/>
                        <wps:cNvSpPr>
                          <a:spLocks/>
                        </wps:cNvSpPr>
                        <wps:spPr bwMode="auto">
                          <a:xfrm>
                            <a:off x="1280" y="2127"/>
                            <a:ext cx="70" cy="72"/>
                          </a:xfrm>
                          <a:custGeom>
                            <a:avLst/>
                            <a:gdLst>
                              <a:gd name="T0" fmla="+- 0 1348 1280"/>
                              <a:gd name="T1" fmla="*/ T0 w 70"/>
                              <a:gd name="T2" fmla="+- 0 2174 2128"/>
                              <a:gd name="T3" fmla="*/ 2174 h 72"/>
                              <a:gd name="T4" fmla="+- 0 1311 1280"/>
                              <a:gd name="T5" fmla="*/ T4 w 70"/>
                              <a:gd name="T6" fmla="+- 0 2199 2128"/>
                              <a:gd name="T7" fmla="*/ 2199 h 72"/>
                              <a:gd name="T8" fmla="+- 0 1302 1280"/>
                              <a:gd name="T9" fmla="*/ T8 w 70"/>
                              <a:gd name="T10" fmla="+- 0 2197 2128"/>
                              <a:gd name="T11" fmla="*/ 2197 h 72"/>
                              <a:gd name="T12" fmla="+- 0 1294 1280"/>
                              <a:gd name="T13" fmla="*/ T12 w 70"/>
                              <a:gd name="T14" fmla="+- 0 2191 2128"/>
                              <a:gd name="T15" fmla="*/ 2191 h 72"/>
                              <a:gd name="T16" fmla="+- 0 1287 1280"/>
                              <a:gd name="T17" fmla="*/ T16 w 70"/>
                              <a:gd name="T18" fmla="+- 0 2184 2128"/>
                              <a:gd name="T19" fmla="*/ 2184 h 72"/>
                              <a:gd name="T20" fmla="+- 0 1282 1280"/>
                              <a:gd name="T21" fmla="*/ T20 w 70"/>
                              <a:gd name="T22" fmla="+- 0 2174 2128"/>
                              <a:gd name="T23" fmla="*/ 2174 h 72"/>
                              <a:gd name="T24" fmla="+- 0 1280 1280"/>
                              <a:gd name="T25" fmla="*/ T24 w 70"/>
                              <a:gd name="T26" fmla="+- 0 2163 2128"/>
                              <a:gd name="T27" fmla="*/ 2163 h 72"/>
                              <a:gd name="T28" fmla="+- 0 1282 1280"/>
                              <a:gd name="T29" fmla="*/ T28 w 70"/>
                              <a:gd name="T30" fmla="+- 0 2153 2128"/>
                              <a:gd name="T31" fmla="*/ 2153 h 72"/>
                              <a:gd name="T32" fmla="+- 0 1320 1280"/>
                              <a:gd name="T33" fmla="*/ T32 w 70"/>
                              <a:gd name="T34" fmla="+- 0 2128 2128"/>
                              <a:gd name="T35" fmla="*/ 2128 h 72"/>
                              <a:gd name="T36" fmla="+- 0 1329 1280"/>
                              <a:gd name="T37" fmla="*/ T36 w 70"/>
                              <a:gd name="T38" fmla="+- 0 2130 2128"/>
                              <a:gd name="T39" fmla="*/ 2130 h 72"/>
                              <a:gd name="T40" fmla="+- 0 1336 1280"/>
                              <a:gd name="T41" fmla="*/ T40 w 70"/>
                              <a:gd name="T42" fmla="+- 0 2136 2128"/>
                              <a:gd name="T43" fmla="*/ 2136 h 72"/>
                              <a:gd name="T44" fmla="+- 0 1344 1280"/>
                              <a:gd name="T45" fmla="*/ T44 w 70"/>
                              <a:gd name="T46" fmla="+- 0 2143 2128"/>
                              <a:gd name="T47" fmla="*/ 2143 h 72"/>
                              <a:gd name="T48" fmla="+- 0 1348 1280"/>
                              <a:gd name="T49" fmla="*/ T48 w 70"/>
                              <a:gd name="T50" fmla="+- 0 2153 2128"/>
                              <a:gd name="T51" fmla="*/ 2153 h 72"/>
                              <a:gd name="T52" fmla="+- 0 1350 1280"/>
                              <a:gd name="T53" fmla="*/ T52 w 70"/>
                              <a:gd name="T54" fmla="+- 0 2164 2128"/>
                              <a:gd name="T55" fmla="*/ 2164 h 72"/>
                              <a:gd name="T56" fmla="+- 0 1348 1280"/>
                              <a:gd name="T57" fmla="*/ T56 w 70"/>
                              <a:gd name="T58" fmla="+- 0 2174 2128"/>
                              <a:gd name="T59" fmla="*/ 2174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0" h="72">
                                <a:moveTo>
                                  <a:pt x="68" y="46"/>
                                </a:moveTo>
                                <a:lnTo>
                                  <a:pt x="31" y="71"/>
                                </a:lnTo>
                                <a:lnTo>
                                  <a:pt x="22" y="69"/>
                                </a:lnTo>
                                <a:lnTo>
                                  <a:pt x="14" y="63"/>
                                </a:lnTo>
                                <a:lnTo>
                                  <a:pt x="7" y="56"/>
                                </a:lnTo>
                                <a:lnTo>
                                  <a:pt x="2" y="46"/>
                                </a:lnTo>
                                <a:lnTo>
                                  <a:pt x="0" y="35"/>
                                </a:lnTo>
                                <a:lnTo>
                                  <a:pt x="2" y="25"/>
                                </a:lnTo>
                                <a:lnTo>
                                  <a:pt x="40" y="0"/>
                                </a:lnTo>
                                <a:lnTo>
                                  <a:pt x="49" y="2"/>
                                </a:lnTo>
                                <a:lnTo>
                                  <a:pt x="56" y="8"/>
                                </a:lnTo>
                                <a:lnTo>
                                  <a:pt x="64" y="15"/>
                                </a:lnTo>
                                <a:lnTo>
                                  <a:pt x="68" y="25"/>
                                </a:lnTo>
                                <a:lnTo>
                                  <a:pt x="70" y="36"/>
                                </a:lnTo>
                                <a:lnTo>
                                  <a:pt x="68" y="46"/>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docshape591"/>
                        <wps:cNvSpPr>
                          <a:spLocks/>
                        </wps:cNvSpPr>
                        <wps:spPr bwMode="auto">
                          <a:xfrm>
                            <a:off x="1058" y="2125"/>
                            <a:ext cx="70" cy="72"/>
                          </a:xfrm>
                          <a:custGeom>
                            <a:avLst/>
                            <a:gdLst>
                              <a:gd name="T0" fmla="+- 0 1126 1058"/>
                              <a:gd name="T1" fmla="*/ T0 w 70"/>
                              <a:gd name="T2" fmla="+- 0 2172 2126"/>
                              <a:gd name="T3" fmla="*/ 2172 h 72"/>
                              <a:gd name="T4" fmla="+- 0 1089 1058"/>
                              <a:gd name="T5" fmla="*/ T4 w 70"/>
                              <a:gd name="T6" fmla="+- 0 2197 2126"/>
                              <a:gd name="T7" fmla="*/ 2197 h 72"/>
                              <a:gd name="T8" fmla="+- 0 1079 1058"/>
                              <a:gd name="T9" fmla="*/ T8 w 70"/>
                              <a:gd name="T10" fmla="+- 0 2195 2126"/>
                              <a:gd name="T11" fmla="*/ 2195 h 72"/>
                              <a:gd name="T12" fmla="+- 0 1072 1058"/>
                              <a:gd name="T13" fmla="*/ T12 w 70"/>
                              <a:gd name="T14" fmla="+- 0 2189 2126"/>
                              <a:gd name="T15" fmla="*/ 2189 h 72"/>
                              <a:gd name="T16" fmla="+- 0 1064 1058"/>
                              <a:gd name="T17" fmla="*/ T16 w 70"/>
                              <a:gd name="T18" fmla="+- 0 2182 2126"/>
                              <a:gd name="T19" fmla="*/ 2182 h 72"/>
                              <a:gd name="T20" fmla="+- 0 1060 1058"/>
                              <a:gd name="T21" fmla="*/ T20 w 70"/>
                              <a:gd name="T22" fmla="+- 0 2172 2126"/>
                              <a:gd name="T23" fmla="*/ 2172 h 72"/>
                              <a:gd name="T24" fmla="+- 0 1058 1058"/>
                              <a:gd name="T25" fmla="*/ T24 w 70"/>
                              <a:gd name="T26" fmla="+- 0 2162 2126"/>
                              <a:gd name="T27" fmla="*/ 2162 h 72"/>
                              <a:gd name="T28" fmla="+- 0 1060 1058"/>
                              <a:gd name="T29" fmla="*/ T28 w 70"/>
                              <a:gd name="T30" fmla="+- 0 2151 2126"/>
                              <a:gd name="T31" fmla="*/ 2151 h 72"/>
                              <a:gd name="T32" fmla="+- 0 1097 1058"/>
                              <a:gd name="T33" fmla="*/ T32 w 70"/>
                              <a:gd name="T34" fmla="+- 0 2126 2126"/>
                              <a:gd name="T35" fmla="*/ 2126 h 72"/>
                              <a:gd name="T36" fmla="+- 0 1106 1058"/>
                              <a:gd name="T37" fmla="*/ T36 w 70"/>
                              <a:gd name="T38" fmla="+- 0 2128 2126"/>
                              <a:gd name="T39" fmla="*/ 2128 h 72"/>
                              <a:gd name="T40" fmla="+- 0 1114 1058"/>
                              <a:gd name="T41" fmla="*/ T40 w 70"/>
                              <a:gd name="T42" fmla="+- 0 2134 2126"/>
                              <a:gd name="T43" fmla="*/ 2134 h 72"/>
                              <a:gd name="T44" fmla="+- 0 1121 1058"/>
                              <a:gd name="T45" fmla="*/ T44 w 70"/>
                              <a:gd name="T46" fmla="+- 0 2142 2126"/>
                              <a:gd name="T47" fmla="*/ 2142 h 72"/>
                              <a:gd name="T48" fmla="+- 0 1126 1058"/>
                              <a:gd name="T49" fmla="*/ T48 w 70"/>
                              <a:gd name="T50" fmla="+- 0 2151 2126"/>
                              <a:gd name="T51" fmla="*/ 2151 h 72"/>
                              <a:gd name="T52" fmla="+- 0 1128 1058"/>
                              <a:gd name="T53" fmla="*/ T52 w 70"/>
                              <a:gd name="T54" fmla="+- 0 2162 2126"/>
                              <a:gd name="T55" fmla="*/ 2162 h 72"/>
                              <a:gd name="T56" fmla="+- 0 1126 1058"/>
                              <a:gd name="T57" fmla="*/ T56 w 70"/>
                              <a:gd name="T58" fmla="+- 0 2172 2126"/>
                              <a:gd name="T59" fmla="*/ 2172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0" h="72">
                                <a:moveTo>
                                  <a:pt x="68" y="46"/>
                                </a:moveTo>
                                <a:lnTo>
                                  <a:pt x="31" y="71"/>
                                </a:lnTo>
                                <a:lnTo>
                                  <a:pt x="21" y="69"/>
                                </a:lnTo>
                                <a:lnTo>
                                  <a:pt x="14" y="63"/>
                                </a:lnTo>
                                <a:lnTo>
                                  <a:pt x="6" y="56"/>
                                </a:lnTo>
                                <a:lnTo>
                                  <a:pt x="2" y="46"/>
                                </a:lnTo>
                                <a:lnTo>
                                  <a:pt x="0" y="36"/>
                                </a:lnTo>
                                <a:lnTo>
                                  <a:pt x="2" y="25"/>
                                </a:lnTo>
                                <a:lnTo>
                                  <a:pt x="39" y="0"/>
                                </a:lnTo>
                                <a:lnTo>
                                  <a:pt x="48" y="2"/>
                                </a:lnTo>
                                <a:lnTo>
                                  <a:pt x="56" y="8"/>
                                </a:lnTo>
                                <a:lnTo>
                                  <a:pt x="63" y="16"/>
                                </a:lnTo>
                                <a:lnTo>
                                  <a:pt x="68" y="25"/>
                                </a:lnTo>
                                <a:lnTo>
                                  <a:pt x="70" y="36"/>
                                </a:lnTo>
                                <a:lnTo>
                                  <a:pt x="68" y="46"/>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 name="docshape592"/>
                        <wps:cNvSpPr>
                          <a:spLocks/>
                        </wps:cNvSpPr>
                        <wps:spPr bwMode="auto">
                          <a:xfrm>
                            <a:off x="829" y="2119"/>
                            <a:ext cx="85" cy="86"/>
                          </a:xfrm>
                          <a:custGeom>
                            <a:avLst/>
                            <a:gdLst>
                              <a:gd name="T0" fmla="+- 0 865 829"/>
                              <a:gd name="T1" fmla="*/ T0 w 85"/>
                              <a:gd name="T2" fmla="+- 0 2120 2120"/>
                              <a:gd name="T3" fmla="*/ 2120 h 86"/>
                              <a:gd name="T4" fmla="+- 0 829 829"/>
                              <a:gd name="T5" fmla="*/ T4 w 85"/>
                              <a:gd name="T6" fmla="+- 0 2162 2120"/>
                              <a:gd name="T7" fmla="*/ 2162 h 86"/>
                              <a:gd name="T8" fmla="+- 0 831 829"/>
                              <a:gd name="T9" fmla="*/ T8 w 85"/>
                              <a:gd name="T10" fmla="+- 0 2175 2120"/>
                              <a:gd name="T11" fmla="*/ 2175 h 86"/>
                              <a:gd name="T12" fmla="+- 0 837 829"/>
                              <a:gd name="T13" fmla="*/ T12 w 85"/>
                              <a:gd name="T14" fmla="+- 0 2186 2120"/>
                              <a:gd name="T15" fmla="*/ 2186 h 86"/>
                              <a:gd name="T16" fmla="+- 0 846 829"/>
                              <a:gd name="T17" fmla="*/ T16 w 85"/>
                              <a:gd name="T18" fmla="+- 0 2196 2120"/>
                              <a:gd name="T19" fmla="*/ 2196 h 86"/>
                              <a:gd name="T20" fmla="+- 0 855 829"/>
                              <a:gd name="T21" fmla="*/ T20 w 85"/>
                              <a:gd name="T22" fmla="+- 0 2202 2120"/>
                              <a:gd name="T23" fmla="*/ 2202 h 86"/>
                              <a:gd name="T24" fmla="+- 0 866 829"/>
                              <a:gd name="T25" fmla="*/ T24 w 85"/>
                              <a:gd name="T26" fmla="+- 0 2205 2120"/>
                              <a:gd name="T27" fmla="*/ 2205 h 86"/>
                              <a:gd name="T28" fmla="+- 0 889 829"/>
                              <a:gd name="T29" fmla="*/ T28 w 85"/>
                              <a:gd name="T30" fmla="+- 0 2202 2120"/>
                              <a:gd name="T31" fmla="*/ 2202 h 86"/>
                              <a:gd name="T32" fmla="+- 0 914 829"/>
                              <a:gd name="T33" fmla="*/ T32 w 85"/>
                              <a:gd name="T34" fmla="+- 0 2162 2120"/>
                              <a:gd name="T35" fmla="*/ 2162 h 86"/>
                              <a:gd name="T36" fmla="+- 0 912 829"/>
                              <a:gd name="T37" fmla="*/ T36 w 85"/>
                              <a:gd name="T38" fmla="+- 0 2149 2120"/>
                              <a:gd name="T39" fmla="*/ 2149 h 86"/>
                              <a:gd name="T40" fmla="+- 0 906 829"/>
                              <a:gd name="T41" fmla="*/ T40 w 85"/>
                              <a:gd name="T42" fmla="+- 0 2137 2120"/>
                              <a:gd name="T43" fmla="*/ 2137 h 86"/>
                              <a:gd name="T44" fmla="+- 0 897 829"/>
                              <a:gd name="T45" fmla="*/ T44 w 85"/>
                              <a:gd name="T46" fmla="+- 0 2128 2120"/>
                              <a:gd name="T47" fmla="*/ 2128 h 86"/>
                              <a:gd name="T48" fmla="+- 0 882 829"/>
                              <a:gd name="T49" fmla="*/ T48 w 85"/>
                              <a:gd name="T50" fmla="+- 0 2121 2120"/>
                              <a:gd name="T51" fmla="*/ 2121 h 86"/>
                              <a:gd name="T52" fmla="+- 0 865 829"/>
                              <a:gd name="T53" fmla="*/ T52 w 85"/>
                              <a:gd name="T54" fmla="+- 0 2120 2120"/>
                              <a:gd name="T55" fmla="*/ 212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5" h="86">
                                <a:moveTo>
                                  <a:pt x="36" y="0"/>
                                </a:moveTo>
                                <a:lnTo>
                                  <a:pt x="0" y="42"/>
                                </a:lnTo>
                                <a:lnTo>
                                  <a:pt x="2" y="55"/>
                                </a:lnTo>
                                <a:lnTo>
                                  <a:pt x="8" y="66"/>
                                </a:lnTo>
                                <a:lnTo>
                                  <a:pt x="17" y="76"/>
                                </a:lnTo>
                                <a:lnTo>
                                  <a:pt x="26" y="82"/>
                                </a:lnTo>
                                <a:lnTo>
                                  <a:pt x="37" y="85"/>
                                </a:lnTo>
                                <a:lnTo>
                                  <a:pt x="60" y="82"/>
                                </a:lnTo>
                                <a:lnTo>
                                  <a:pt x="85" y="42"/>
                                </a:lnTo>
                                <a:lnTo>
                                  <a:pt x="83" y="29"/>
                                </a:lnTo>
                                <a:lnTo>
                                  <a:pt x="77" y="17"/>
                                </a:lnTo>
                                <a:lnTo>
                                  <a:pt x="68" y="8"/>
                                </a:lnTo>
                                <a:lnTo>
                                  <a:pt x="53" y="1"/>
                                </a:lnTo>
                                <a:lnTo>
                                  <a:pt x="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docshape593"/>
                        <wps:cNvSpPr>
                          <a:spLocks/>
                        </wps:cNvSpPr>
                        <wps:spPr bwMode="auto">
                          <a:xfrm>
                            <a:off x="1502" y="2128"/>
                            <a:ext cx="70" cy="72"/>
                          </a:xfrm>
                          <a:custGeom>
                            <a:avLst/>
                            <a:gdLst>
                              <a:gd name="T0" fmla="+- 0 1570 1502"/>
                              <a:gd name="T1" fmla="*/ T0 w 70"/>
                              <a:gd name="T2" fmla="+- 0 2175 2129"/>
                              <a:gd name="T3" fmla="*/ 2175 h 72"/>
                              <a:gd name="T4" fmla="+- 0 1533 1502"/>
                              <a:gd name="T5" fmla="*/ T4 w 70"/>
                              <a:gd name="T6" fmla="+- 0 2200 2129"/>
                              <a:gd name="T7" fmla="*/ 2200 h 72"/>
                              <a:gd name="T8" fmla="+- 0 1524 1502"/>
                              <a:gd name="T9" fmla="*/ T8 w 70"/>
                              <a:gd name="T10" fmla="+- 0 2198 2129"/>
                              <a:gd name="T11" fmla="*/ 2198 h 72"/>
                              <a:gd name="T12" fmla="+- 0 1516 1502"/>
                              <a:gd name="T13" fmla="*/ T12 w 70"/>
                              <a:gd name="T14" fmla="+- 0 2192 2129"/>
                              <a:gd name="T15" fmla="*/ 2192 h 72"/>
                              <a:gd name="T16" fmla="+- 0 1509 1502"/>
                              <a:gd name="T17" fmla="*/ T16 w 70"/>
                              <a:gd name="T18" fmla="+- 0 2184 2129"/>
                              <a:gd name="T19" fmla="*/ 2184 h 72"/>
                              <a:gd name="T20" fmla="+- 0 1504 1502"/>
                              <a:gd name="T21" fmla="*/ T20 w 70"/>
                              <a:gd name="T22" fmla="+- 0 2175 2129"/>
                              <a:gd name="T23" fmla="*/ 2175 h 72"/>
                              <a:gd name="T24" fmla="+- 0 1502 1502"/>
                              <a:gd name="T25" fmla="*/ T24 w 70"/>
                              <a:gd name="T26" fmla="+- 0 2164 2129"/>
                              <a:gd name="T27" fmla="*/ 2164 h 72"/>
                              <a:gd name="T28" fmla="+- 0 1504 1502"/>
                              <a:gd name="T29" fmla="*/ T28 w 70"/>
                              <a:gd name="T30" fmla="+- 0 2154 2129"/>
                              <a:gd name="T31" fmla="*/ 2154 h 72"/>
                              <a:gd name="T32" fmla="+- 0 1541 1502"/>
                              <a:gd name="T33" fmla="*/ T32 w 70"/>
                              <a:gd name="T34" fmla="+- 0 2129 2129"/>
                              <a:gd name="T35" fmla="*/ 2129 h 72"/>
                              <a:gd name="T36" fmla="+- 0 1551 1502"/>
                              <a:gd name="T37" fmla="*/ T36 w 70"/>
                              <a:gd name="T38" fmla="+- 0 2131 2129"/>
                              <a:gd name="T39" fmla="*/ 2131 h 72"/>
                              <a:gd name="T40" fmla="+- 0 1558 1502"/>
                              <a:gd name="T41" fmla="*/ T40 w 70"/>
                              <a:gd name="T42" fmla="+- 0 2137 2129"/>
                              <a:gd name="T43" fmla="*/ 2137 h 72"/>
                              <a:gd name="T44" fmla="+- 0 1566 1502"/>
                              <a:gd name="T45" fmla="*/ T44 w 70"/>
                              <a:gd name="T46" fmla="+- 0 2144 2129"/>
                              <a:gd name="T47" fmla="*/ 2144 h 72"/>
                              <a:gd name="T48" fmla="+- 0 1570 1502"/>
                              <a:gd name="T49" fmla="*/ T48 w 70"/>
                              <a:gd name="T50" fmla="+- 0 2154 2129"/>
                              <a:gd name="T51" fmla="*/ 2154 h 72"/>
                              <a:gd name="T52" fmla="+- 0 1572 1502"/>
                              <a:gd name="T53" fmla="*/ T52 w 70"/>
                              <a:gd name="T54" fmla="+- 0 2164 2129"/>
                              <a:gd name="T55" fmla="*/ 2164 h 72"/>
                              <a:gd name="T56" fmla="+- 0 1570 1502"/>
                              <a:gd name="T57" fmla="*/ T56 w 70"/>
                              <a:gd name="T58" fmla="+- 0 2175 2129"/>
                              <a:gd name="T59" fmla="*/ 217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0" h="72">
                                <a:moveTo>
                                  <a:pt x="68" y="46"/>
                                </a:moveTo>
                                <a:lnTo>
                                  <a:pt x="31" y="71"/>
                                </a:lnTo>
                                <a:lnTo>
                                  <a:pt x="22" y="69"/>
                                </a:lnTo>
                                <a:lnTo>
                                  <a:pt x="14" y="63"/>
                                </a:lnTo>
                                <a:lnTo>
                                  <a:pt x="7" y="55"/>
                                </a:lnTo>
                                <a:lnTo>
                                  <a:pt x="2" y="46"/>
                                </a:lnTo>
                                <a:lnTo>
                                  <a:pt x="0" y="35"/>
                                </a:lnTo>
                                <a:lnTo>
                                  <a:pt x="2" y="25"/>
                                </a:lnTo>
                                <a:lnTo>
                                  <a:pt x="39" y="0"/>
                                </a:lnTo>
                                <a:lnTo>
                                  <a:pt x="49" y="2"/>
                                </a:lnTo>
                                <a:lnTo>
                                  <a:pt x="56" y="8"/>
                                </a:lnTo>
                                <a:lnTo>
                                  <a:pt x="64" y="15"/>
                                </a:lnTo>
                                <a:lnTo>
                                  <a:pt x="68" y="25"/>
                                </a:lnTo>
                                <a:lnTo>
                                  <a:pt x="70" y="35"/>
                                </a:lnTo>
                                <a:lnTo>
                                  <a:pt x="68" y="46"/>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5BE1006" id="docshapegroup588" o:spid="_x0000_s1026" alt="DigComp pentagon with Area 3 highlighted" style="width:119.9pt;height:114.8pt;mso-position-horizontal-relative:char;mso-position-vertical-relative:line" coordsize="2398,2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">
                <v:shape id="docshape589" o:spid="_x0000_s1027" type="#_x0000_t75" alt="DigComp pentagon with Area 3 highlighted" style="position:absolute;width:2398;height: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">
                  <v:imagedata r:id="rId88" o:title="DigComp pentagon with Area 3 highlighted"/>
                </v:shape>
                <v:shape id="docshape590" o:spid="_x0000_s1028" style="position:absolute;left:1280;top:2127;width:70;height:72;visibility:visible;mso-wrap-style:square;v-text-anchor:top" coordsize="7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" path="m68,46l31,71,22,69,14,63,7,56,2,46,,35,2,25,40,r9,2l56,8r8,7l68,25r2,11l68,46xe" filled="f" strokecolor="white">
                  <v:path arrowok="t" o:connecttype="custom" o:connectlocs="68,2174;31,2199;22,2197;14,2191;7,2184;2,2174;0,2163;2,2153;40,2128;49,2130;56,2136;64,2143;68,2153;70,2164;68,2174" o:connectangles="0,0,0,0,0,0,0,0,0,0,0,0,0,0,0"/>
                </v:shape>
                <v:shape id="docshape591" o:spid="_x0000_s1029" style="position:absolute;left:1058;top:2125;width:70;height:72;visibility:visible;mso-wrap-style:square;v-text-anchor:top" coordsize="7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" path="m68,46l31,71,21,69,14,63,6,56,2,46,,36,2,25,39,r9,2l56,8r7,8l68,25r2,11l68,46xe" filled="f" strokecolor="white">
                  <v:path arrowok="t" o:connecttype="custom" o:connectlocs="68,2172;31,2197;21,2195;14,2189;6,2182;2,2172;0,2162;2,2151;39,2126;48,2128;56,2134;63,2142;68,2151;70,2162;68,2172" o:connectangles="0,0,0,0,0,0,0,0,0,0,0,0,0,0,0"/>
                </v:shape>
                <v:shape id="docshape592" o:spid="_x0000_s1030" style="position:absolute;left:829;top:2119;width:85;height:86;visibility:visible;mso-wrap-style:square;v-text-anchor:top" coordsize="8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" path="m36,l,42,2,55,8,66r9,10l26,82r11,3l60,82,85,42,83,29,77,17,68,8,53,1,36,xe" stroked="f">
                  <v:path arrowok="t" o:connecttype="custom" o:connectlocs="36,2120;0,2162;2,2175;8,2186;17,2196;26,2202;37,2205;60,2202;85,2162;83,2149;77,2137;68,2128;53,2121;36,2120" o:connectangles="0,0,0,0,0,0,0,0,0,0,0,0,0,0"/>
                </v:shape>
                <v:shape id="docshape593" o:spid="_x0000_s1031" style="position:absolute;left:1502;top:2128;width:70;height:72;visibility:visible;mso-wrap-style:square;v-text-anchor:top" coordsize="7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" path="m68,46l31,71,22,69,14,63,7,55,2,46,,35,2,25,39,,49,2r7,6l64,15r4,10l70,35,68,46xe" filled="f" strokecolor="white">
                  <v:path arrowok="t" o:connecttype="custom" o:connectlocs="68,2175;31,2200;22,2198;14,2192;7,2184;2,2175;0,2164;2,2154;39,2129;49,2131;56,2137;64,2144;68,2154;70,2164;68,2175" o:connectangles="0,0,0,0,0,0,0,0,0,0,0,0,0,0,0"/>
                </v:shape>
                <w10:anchorlock/>
              </v:group>
            </w:pict>
          </mc:Fallback>
        </mc:AlternateContent>
      </w:r>
    </w:p>
    <w:p w14:paraId="539FE45E" w14:textId="77777777" w:rsidR="00AB3F49" w:rsidRDefault="00AB3F49">
      <w:pPr>
        <w:pStyle w:val="Textoindependiente"/>
        <w:rPr>
          <w:rFonts w:ascii="Gotham"/>
          <w:b/>
        </w:rPr>
      </w:pPr>
    </w:p>
    <w:p w14:paraId="3808CC4E" w14:textId="50C48638" w:rsidR="00AB3F49" w:rsidRDefault="00595692">
      <w:pPr>
        <w:pStyle w:val="Textoindependiente"/>
        <w:spacing w:before="4"/>
        <w:rPr>
          <w:rFonts w:ascii="Gotham"/>
          <w:b/>
          <w:sz w:val="22"/>
        </w:rPr>
      </w:pPr>
      <w:r>
        <w:rPr>
          <w:noProof/>
          <w:lang w:bidi="es-ES"/>
        </w:rPr>
        <mc:AlternateContent>
          <mc:Choice Requires="wps">
            <w:drawing>
              <wp:anchor distT="0" distB="0" distL="0" distR="0" simplePos="0" relativeHeight="487674368" behindDoc="1" locked="0" layoutInCell="1" allowOverlap="1" wp14:anchorId="4B3961AF" wp14:editId="6470A706">
                <wp:simplePos x="0" y="0"/>
                <wp:positionH relativeFrom="page">
                  <wp:posOffset>530860</wp:posOffset>
                </wp:positionH>
                <wp:positionV relativeFrom="paragraph">
                  <wp:posOffset>213995</wp:posOffset>
                </wp:positionV>
                <wp:extent cx="2237105" cy="1270"/>
                <wp:effectExtent l="0" t="0" r="0" b="0"/>
                <wp:wrapTopAndBottom/>
                <wp:docPr id="836" name="docshape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105" cy="1270"/>
                        </a:xfrm>
                        <a:custGeom>
                          <a:avLst/>
                          <a:gdLst>
                            <a:gd name="T0" fmla="+- 0 836 836"/>
                            <a:gd name="T1" fmla="*/ T0 w 3523"/>
                            <a:gd name="T2" fmla="+- 0 4359 836"/>
                            <a:gd name="T3" fmla="*/ T2 w 3523"/>
                          </a:gdLst>
                          <a:ahLst/>
                          <a:cxnLst>
                            <a:cxn ang="0">
                              <a:pos x="T1" y="0"/>
                            </a:cxn>
                            <a:cxn ang="0">
                              <a:pos x="T3" y="0"/>
                            </a:cxn>
                          </a:cxnLst>
                          <a:rect l="0" t="0" r="r" b="b"/>
                          <a:pathLst>
                            <a:path w="3523">
                              <a:moveTo>
                                <a:pt x="0" y="0"/>
                              </a:moveTo>
                              <a:lnTo>
                                <a:pt x="3523" y="0"/>
                              </a:lnTo>
                            </a:path>
                          </a:pathLst>
                        </a:custGeom>
                        <a:noFill/>
                        <a:ln w="6350">
                          <a:solidFill>
                            <a:srgbClr val="D57C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5AF8F" id="docshape594" o:spid="_x0000_s1026" style="position:absolute;margin-left:41.8pt;margin-top:16.85pt;width:176.15pt;height:.1pt;z-index:-15642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" path="m,l3523,e" filled="f" strokecolor="#d57c2a" strokeweight=".5pt">
                <v:path arrowok="t" o:connecttype="custom" o:connectlocs="0,0;2237105,0" o:connectangles="0,0"/>
                <w10:wrap type="topAndBottom" anchorx="page"/>
              </v:shape>
            </w:pict>
          </mc:Fallback>
        </mc:AlternateContent>
      </w:r>
    </w:p>
    <w:p w14:paraId="4492A43A" w14:textId="77777777" w:rsidR="00AB3F49" w:rsidRDefault="00AB3F49">
      <w:pPr>
        <w:pStyle w:val="Textoindependiente"/>
        <w:spacing w:before="1"/>
        <w:rPr>
          <w:rFonts w:ascii="Gotham"/>
          <w:b/>
          <w:sz w:val="8"/>
        </w:rPr>
      </w:pPr>
    </w:p>
    <w:p w14:paraId="48B32162" w14:textId="77777777" w:rsidR="00AB3F49" w:rsidRDefault="00790224">
      <w:pPr>
        <w:spacing w:before="75"/>
        <w:ind w:left="836"/>
        <w:rPr>
          <w:rFonts w:ascii="Gotham" w:hAnsi="Gotham" w:hint="eastAsia"/>
          <w:b/>
          <w:sz w:val="18"/>
        </w:rPr>
      </w:pPr>
      <w:bookmarkStart w:id="20" w:name="_bookmark17"/>
      <w:bookmarkEnd w:id="20"/>
      <w:r>
        <w:rPr>
          <w:rFonts w:ascii="Gotham-Light" w:eastAsia="Gotham-Light" w:hAnsi="Gotham-Light" w:cs="Gotham-Light"/>
          <w:color w:val="006BA9"/>
          <w:sz w:val="18"/>
          <w:lang w:bidi="es-ES"/>
        </w:rPr>
        <w:t xml:space="preserve">DIMENSIÓN 1 - </w:t>
      </w:r>
      <w:r>
        <w:rPr>
          <w:rFonts w:ascii="Gotham" w:eastAsia="Gotham" w:hAnsi="Gotham" w:cs="Gotham"/>
          <w:b/>
          <w:color w:val="006BA9"/>
          <w:sz w:val="18"/>
          <w:lang w:bidi="es-ES"/>
        </w:rPr>
        <w:t>ÁREA DE COMPETENCIA</w:t>
      </w:r>
    </w:p>
    <w:p w14:paraId="1B147E0D" w14:textId="77777777" w:rsidR="00AB3F49" w:rsidRDefault="00790224" w:rsidP="00366F32">
      <w:pPr>
        <w:pStyle w:val="Ttulo2"/>
        <w:numPr>
          <w:ilvl w:val="0"/>
          <w:numId w:val="132"/>
        </w:numPr>
        <w:tabs>
          <w:tab w:val="left" w:pos="1205"/>
        </w:tabs>
        <w:spacing w:before="100" w:line="199" w:lineRule="auto"/>
        <w:ind w:right="12471" w:hanging="4"/>
        <w:rPr>
          <w:rFonts w:ascii="EC Square Sans Pro"/>
          <w:color w:val="D57C2A"/>
        </w:rPr>
      </w:pPr>
      <w:r>
        <w:rPr>
          <w:color w:val="D57C2A"/>
          <w:lang w:bidi="es-ES"/>
        </w:rPr>
        <w:t>CREACIÓN DE CONTENIDOS DIGITALES</w:t>
      </w:r>
    </w:p>
    <w:p w14:paraId="7C347D34" w14:textId="7D43C6D9" w:rsidR="00AB3F49" w:rsidRDefault="00595692">
      <w:pPr>
        <w:pStyle w:val="Textoindependiente"/>
        <w:spacing w:before="5"/>
        <w:rPr>
          <w:rFonts w:ascii="ECSquareSansProMedium"/>
          <w:sz w:val="21"/>
        </w:rPr>
      </w:pPr>
      <w:r>
        <w:rPr>
          <w:noProof/>
          <w:lang w:bidi="es-ES"/>
        </w:rPr>
        <mc:AlternateContent>
          <mc:Choice Requires="wps">
            <w:drawing>
              <wp:anchor distT="0" distB="0" distL="0" distR="0" simplePos="0" relativeHeight="487674880" behindDoc="1" locked="0" layoutInCell="1" allowOverlap="1" wp14:anchorId="736564F1" wp14:editId="05F759FC">
                <wp:simplePos x="0" y="0"/>
                <wp:positionH relativeFrom="page">
                  <wp:posOffset>530860</wp:posOffset>
                </wp:positionH>
                <wp:positionV relativeFrom="paragraph">
                  <wp:posOffset>179705</wp:posOffset>
                </wp:positionV>
                <wp:extent cx="2237105" cy="1270"/>
                <wp:effectExtent l="0" t="0" r="0" b="0"/>
                <wp:wrapTopAndBottom/>
                <wp:docPr id="835" name="docshape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105" cy="1270"/>
                        </a:xfrm>
                        <a:custGeom>
                          <a:avLst/>
                          <a:gdLst>
                            <a:gd name="T0" fmla="+- 0 836 836"/>
                            <a:gd name="T1" fmla="*/ T0 w 3523"/>
                            <a:gd name="T2" fmla="+- 0 4359 836"/>
                            <a:gd name="T3" fmla="*/ T2 w 3523"/>
                          </a:gdLst>
                          <a:ahLst/>
                          <a:cxnLst>
                            <a:cxn ang="0">
                              <a:pos x="T1" y="0"/>
                            </a:cxn>
                            <a:cxn ang="0">
                              <a:pos x="T3" y="0"/>
                            </a:cxn>
                          </a:cxnLst>
                          <a:rect l="0" t="0" r="r" b="b"/>
                          <a:pathLst>
                            <a:path w="3523">
                              <a:moveTo>
                                <a:pt x="0" y="0"/>
                              </a:moveTo>
                              <a:lnTo>
                                <a:pt x="3523" y="0"/>
                              </a:lnTo>
                            </a:path>
                          </a:pathLst>
                        </a:custGeom>
                        <a:noFill/>
                        <a:ln w="6350">
                          <a:solidFill>
                            <a:srgbClr val="D57C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91892" id="docshape595" o:spid="_x0000_s1026" style="position:absolute;margin-left:41.8pt;margin-top:14.15pt;width:176.15pt;height:.1pt;z-index:-1564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" path="m,l3523,e" filled="f" strokecolor="#d57c2a" strokeweight=".5pt">
                <v:path arrowok="t" o:connecttype="custom" o:connectlocs="0,0;2237105,0" o:connectangles="0,0"/>
                <w10:wrap type="topAndBottom" anchorx="page"/>
              </v:shape>
            </w:pict>
          </mc:Fallback>
        </mc:AlternateContent>
      </w:r>
    </w:p>
    <w:p w14:paraId="04B434D9" w14:textId="77777777" w:rsidR="00AB3F49" w:rsidRDefault="00790224">
      <w:pPr>
        <w:spacing w:before="188"/>
        <w:ind w:left="836"/>
        <w:rPr>
          <w:rFonts w:ascii="Gotham" w:hAnsi="Gotham" w:hint="eastAsia"/>
          <w:b/>
          <w:sz w:val="18"/>
        </w:rPr>
      </w:pPr>
      <w:r>
        <w:rPr>
          <w:rFonts w:ascii="Gotham-Light" w:eastAsia="Gotham-Light" w:hAnsi="Gotham-Light" w:cs="Gotham-Light"/>
          <w:color w:val="006BA9"/>
          <w:sz w:val="18"/>
          <w:lang w:bidi="es-ES"/>
        </w:rPr>
        <w:t xml:space="preserve">DIMENSIÓN 2 - </w:t>
      </w:r>
      <w:r>
        <w:rPr>
          <w:rFonts w:ascii="Gotham" w:eastAsia="Gotham" w:hAnsi="Gotham" w:cs="Gotham"/>
          <w:b/>
          <w:color w:val="006BA9"/>
          <w:sz w:val="18"/>
          <w:lang w:bidi="es-ES"/>
        </w:rPr>
        <w:t>COMPETENCIA</w:t>
      </w:r>
    </w:p>
    <w:p w14:paraId="105C0D2D" w14:textId="77777777" w:rsidR="00AB3F49" w:rsidRDefault="00790224" w:rsidP="00366F32">
      <w:pPr>
        <w:pStyle w:val="Ttulo2"/>
        <w:numPr>
          <w:ilvl w:val="1"/>
          <w:numId w:val="184"/>
        </w:numPr>
        <w:tabs>
          <w:tab w:val="left" w:pos="1412"/>
        </w:tabs>
        <w:ind w:left="1411"/>
      </w:pPr>
      <w:r>
        <w:rPr>
          <w:color w:val="D57C2A"/>
          <w:lang w:bidi="es-ES"/>
        </w:rPr>
        <w:t>PROGRAMACIÓN</w:t>
      </w:r>
    </w:p>
    <w:p w14:paraId="36722E7F" w14:textId="77777777" w:rsidR="00AB3F49" w:rsidRDefault="00790224">
      <w:pPr>
        <w:spacing w:before="123" w:line="244" w:lineRule="auto"/>
        <w:ind w:left="836" w:right="12483"/>
      </w:pPr>
      <w:r>
        <w:rPr>
          <w:color w:val="006BA9"/>
          <w:lang w:bidi="es-ES"/>
        </w:rPr>
        <w:t>Planificar y desarrollar una secuencia de instrucciones comprensibles para que un sistema informático resuelva un problema determinado o realice una tarea específica.</w:t>
      </w:r>
    </w:p>
    <w:p w14:paraId="556E8BFC" w14:textId="77777777" w:rsidR="00AB3F49" w:rsidRDefault="00AB3F49">
      <w:pPr>
        <w:spacing w:line="244" w:lineRule="auto"/>
        <w:sectPr w:rsidR="00AB3F49">
          <w:headerReference w:type="default" r:id="rId99"/>
          <w:pgSz w:w="16840" w:h="11910" w:orient="landscape"/>
          <w:pgMar w:top="1000" w:right="300" w:bottom="280" w:left="0" w:header="0" w:footer="0" w:gutter="0"/>
          <w:pgNumType w:start="33"/>
          <w:cols w:space="720"/>
        </w:sectPr>
      </w:pPr>
    </w:p>
    <w:p w14:paraId="0CFD3830" w14:textId="77777777" w:rsidR="00AB3F49" w:rsidRDefault="00AB3F49">
      <w:pPr>
        <w:pStyle w:val="Textoindependiente"/>
        <w:spacing w:before="9"/>
        <w:rPr>
          <w:sz w:val="8"/>
        </w:rPr>
      </w:pPr>
    </w:p>
    <w:p w14:paraId="696143A8" w14:textId="1ED9B12D" w:rsidR="00AB3F49" w:rsidRDefault="00595692">
      <w:pPr>
        <w:pStyle w:val="Textoindependiente"/>
        <w:spacing w:line="20" w:lineRule="exact"/>
        <w:ind w:left="418"/>
        <w:rPr>
          <w:sz w:val="2"/>
        </w:rPr>
      </w:pPr>
      <w:r>
        <w:rPr>
          <w:noProof/>
          <w:sz w:val="2"/>
          <w:lang w:bidi="es-ES"/>
        </w:rPr>
        <mc:AlternateContent>
          <mc:Choice Requires="wpg">
            <w:drawing>
              <wp:inline distT="0" distB="0" distL="0" distR="0" wp14:anchorId="55324824" wp14:editId="420A43D9">
                <wp:extent cx="6402070" cy="6350"/>
                <wp:effectExtent l="9525" t="9525" r="8255" b="3175"/>
                <wp:docPr id="832" name="docshapegroup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2070" cy="6350"/>
                          <a:chOff x="0" y="0"/>
                          <a:chExt cx="10082" cy="10"/>
                        </a:xfrm>
                      </wpg:grpSpPr>
                      <wps:wsp>
                        <wps:cNvPr id="897" name="Line 702"/>
                        <wps:cNvCnPr>
                          <a:cxnSpLocks noChangeShapeType="1"/>
                        </wps:cNvCnPr>
                        <wps:spPr bwMode="auto">
                          <a:xfrm>
                            <a:off x="0" y="5"/>
                            <a:ext cx="829" cy="0"/>
                          </a:xfrm>
                          <a:prstGeom prst="line">
                            <a:avLst/>
                          </a:prstGeom>
                          <a:noFill/>
                          <a:ln w="6350">
                            <a:solidFill>
                              <a:srgbClr val="D57C2A"/>
                            </a:solidFill>
                            <a:round/>
                            <a:headEnd/>
                            <a:tailEnd/>
                          </a:ln>
                          <a:extLst>
                            <a:ext uri="{909E8E84-426E-40DD-AFC4-6F175D3DCCD1}">
                              <a14:hiddenFill xmlns:a14="http://schemas.microsoft.com/office/drawing/2010/main">
                                <a:noFill/>
                              </a14:hiddenFill>
                            </a:ext>
                          </a:extLst>
                        </wps:spPr>
                        <wps:bodyPr/>
                      </wps:wsp>
                      <wps:wsp>
                        <wps:cNvPr id="898" name="Line 701"/>
                        <wps:cNvCnPr>
                          <a:cxnSpLocks noChangeShapeType="1"/>
                        </wps:cNvCnPr>
                        <wps:spPr bwMode="auto">
                          <a:xfrm>
                            <a:off x="829" y="5"/>
                            <a:ext cx="9253" cy="0"/>
                          </a:xfrm>
                          <a:prstGeom prst="line">
                            <a:avLst/>
                          </a:prstGeom>
                          <a:noFill/>
                          <a:ln w="6350">
                            <a:solidFill>
                              <a:srgbClr val="D57C2A"/>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956387" id="docshapegroup596" o:spid="_x0000_s1026" style="width:504.1pt;height:.5pt;mso-position-horizontal-relative:char;mso-position-vertical-relative:line" coordsize="100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">
                <v:line id="Line 702" o:spid="_x0000_s1027" style="position:absolute;visibility:visible;mso-wrap-style:square" from="0,5" to="8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" strokecolor="#d57c2a" strokeweight=".5pt"/>
                <v:line id="Line 701" o:spid="_x0000_s1028" style="position:absolute;visibility:visible;mso-wrap-style:square" from="829,5" to="100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" strokecolor="#d57c2a" strokeweight=".5pt"/>
                <w10:anchorlock/>
              </v:group>
            </w:pict>
          </mc:Fallback>
        </mc:AlternateContent>
      </w:r>
    </w:p>
    <w:p w14:paraId="536D630A" w14:textId="77777777" w:rsidR="00AB3F49" w:rsidRDefault="00AB3F49">
      <w:pPr>
        <w:pStyle w:val="Textoindependiente"/>
        <w:spacing w:before="3"/>
        <w:rPr>
          <w:sz w:val="6"/>
        </w:rPr>
      </w:pPr>
    </w:p>
    <w:p w14:paraId="267D5CC3" w14:textId="77777777" w:rsidR="00AB3F49" w:rsidRDefault="00AB3F49">
      <w:pPr>
        <w:rPr>
          <w:sz w:val="6"/>
        </w:rPr>
        <w:sectPr w:rsidR="00AB3F49">
          <w:headerReference w:type="even" r:id="rId100"/>
          <w:pgSz w:w="16840" w:h="11910" w:orient="landscape"/>
          <w:pgMar w:top="480" w:right="300" w:bottom="280" w:left="0" w:header="0" w:footer="0" w:gutter="0"/>
          <w:cols w:space="720"/>
        </w:sectPr>
      </w:pPr>
    </w:p>
    <w:p w14:paraId="325C6E6C" w14:textId="7B0F8D3B" w:rsidR="00AB3F49" w:rsidRDefault="00595692">
      <w:pPr>
        <w:spacing w:before="74"/>
        <w:ind w:left="655"/>
        <w:rPr>
          <w:rFonts w:ascii="Gotham" w:hAnsi="Gotham" w:hint="eastAsia"/>
          <w:b/>
          <w:sz w:val="18"/>
        </w:rPr>
      </w:pPr>
      <w:r>
        <w:rPr>
          <w:noProof/>
          <w:lang w:bidi="es-ES"/>
        </w:rPr>
        <mc:AlternateContent>
          <mc:Choice Requires="wps">
            <w:drawing>
              <wp:anchor distT="0" distB="0" distL="114300" distR="114300" simplePos="0" relativeHeight="481153536" behindDoc="1" locked="0" layoutInCell="1" allowOverlap="1" wp14:anchorId="0506753B" wp14:editId="50983AAB">
                <wp:simplePos x="0" y="0"/>
                <wp:positionH relativeFrom="page">
                  <wp:posOffset>9886950</wp:posOffset>
                </wp:positionH>
                <wp:positionV relativeFrom="page">
                  <wp:posOffset>360680</wp:posOffset>
                </wp:positionV>
                <wp:extent cx="137160" cy="146685"/>
                <wp:effectExtent l="0" t="0" r="0" b="0"/>
                <wp:wrapNone/>
                <wp:docPr id="831" name="docshape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B0F0A" w14:textId="77777777" w:rsidR="00402EDA" w:rsidRDefault="00402EDA">
                            <w:pPr>
                              <w:pStyle w:val="Textoindependiente"/>
                            </w:pPr>
                            <w:r>
                              <w:rPr>
                                <w:color w:val="006BA9"/>
                                <w:lang w:bidi="es-ES"/>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6753B" id="docshape597" o:spid="_x0000_s1139" type="#_x0000_t202" style="position:absolute;left:0;text-align:left;margin-left:778.5pt;margin-top:28.4pt;width:10.8pt;height:11.55pt;z-index:-221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" filled="f" stroked="f">
                <v:textbox inset="0,0,0,0">
                  <w:txbxContent>
                    <w:p w14:paraId="65EB0F0A" w14:textId="77777777" w:rsidR="00402EDA" w:rsidRDefault="00402EDA">
                      <w:pPr>
                        <w:pStyle w:val="Textoindependiente"/>
                      </w:pPr>
                      <w:r>
                        <w:rPr>
                          <w:color w:val="006BA9"/>
                          <w:lang w:bidi="es-ES"/>
                        </w:rPr>
                        <w:t>34</w:t>
                      </w:r>
                    </w:p>
                  </w:txbxContent>
                </v:textbox>
                <w10:wrap anchorx="page" anchory="page"/>
              </v:shape>
            </w:pict>
          </mc:Fallback>
        </mc:AlternateContent>
      </w:r>
      <w:r>
        <w:rPr>
          <w:noProof/>
          <w:lang w:bidi="es-ES"/>
        </w:rPr>
        <mc:AlternateContent>
          <mc:Choice Requires="wpg">
            <w:drawing>
              <wp:anchor distT="0" distB="0" distL="114300" distR="114300" simplePos="0" relativeHeight="15819776" behindDoc="0" locked="0" layoutInCell="1" allowOverlap="1" wp14:anchorId="63CC1E57" wp14:editId="0469FAFA">
                <wp:simplePos x="0" y="0"/>
                <wp:positionH relativeFrom="page">
                  <wp:posOffset>6954520</wp:posOffset>
                </wp:positionH>
                <wp:positionV relativeFrom="page">
                  <wp:posOffset>375920</wp:posOffset>
                </wp:positionV>
                <wp:extent cx="3459480" cy="781050"/>
                <wp:effectExtent l="0" t="0" r="0" b="0"/>
                <wp:wrapNone/>
                <wp:docPr id="823" name="docshapegroup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9480" cy="781050"/>
                          <a:chOff x="10952" y="592"/>
                          <a:chExt cx="5448" cy="1230"/>
                        </a:xfrm>
                      </wpg:grpSpPr>
                      <wps:wsp>
                        <wps:cNvPr id="824" name="docshape599"/>
                        <wps:cNvSpPr>
                          <a:spLocks noChangeArrowheads="1"/>
                        </wps:cNvSpPr>
                        <wps:spPr bwMode="auto">
                          <a:xfrm>
                            <a:off x="11348" y="592"/>
                            <a:ext cx="5047" cy="5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docshape600"/>
                        <wps:cNvSpPr>
                          <a:spLocks noChangeArrowheads="1"/>
                        </wps:cNvSpPr>
                        <wps:spPr bwMode="auto">
                          <a:xfrm>
                            <a:off x="13483" y="1190"/>
                            <a:ext cx="2912" cy="632"/>
                          </a:xfrm>
                          <a:prstGeom prst="rect">
                            <a:avLst/>
                          </a:prstGeom>
                          <a:solidFill>
                            <a:srgbClr val="EECA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Line 696"/>
                        <wps:cNvCnPr>
                          <a:cxnSpLocks noChangeShapeType="1"/>
                        </wps:cNvCnPr>
                        <wps:spPr bwMode="auto">
                          <a:xfrm>
                            <a:off x="11348" y="1186"/>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827" name="Line 695"/>
                        <wps:cNvCnPr>
                          <a:cxnSpLocks noChangeShapeType="1"/>
                        </wps:cNvCnPr>
                        <wps:spPr bwMode="auto">
                          <a:xfrm>
                            <a:off x="16395" y="1186"/>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28" name="docshape6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5771" y="1310"/>
                            <a:ext cx="341" cy="341"/>
                          </a:xfrm>
                          <a:prstGeom prst="rect">
                            <a:avLst/>
                          </a:prstGeom>
                          <a:noFill/>
                          <a:extLst>
                            <a:ext uri="{909E8E84-426E-40DD-AFC4-6F175D3DCCD1}">
                              <a14:hiddenFill xmlns:a14="http://schemas.microsoft.com/office/drawing/2010/main">
                                <a:solidFill>
                                  <a:srgbClr val="FFFFFF"/>
                                </a:solidFill>
                              </a14:hiddenFill>
                            </a:ext>
                          </a:extLst>
                        </pic:spPr>
                      </pic:pic>
                      <wps:wsp>
                        <wps:cNvPr id="829" name="Line 693"/>
                        <wps:cNvCnPr>
                          <a:cxnSpLocks noChangeShapeType="1"/>
                        </wps:cNvCnPr>
                        <wps:spPr bwMode="auto">
                          <a:xfrm>
                            <a:off x="11133" y="1561"/>
                            <a:ext cx="0" cy="0"/>
                          </a:xfrm>
                          <a:prstGeom prst="line">
                            <a:avLst/>
                          </a:prstGeom>
                          <a:noFill/>
                          <a:ln w="25400">
                            <a:solidFill>
                              <a:srgbClr val="E4AA73"/>
                            </a:solidFill>
                            <a:prstDash val="dot"/>
                            <a:round/>
                            <a:headEnd/>
                            <a:tailEnd/>
                          </a:ln>
                          <a:extLst>
                            <a:ext uri="{909E8E84-426E-40DD-AFC4-6F175D3DCCD1}">
                              <a14:hiddenFill xmlns:a14="http://schemas.microsoft.com/office/drawing/2010/main">
                                <a:noFill/>
                              </a14:hiddenFill>
                            </a:ext>
                          </a:extLst>
                        </wps:spPr>
                        <wps:bodyPr/>
                      </wps:wsp>
                      <wps:wsp>
                        <wps:cNvPr id="830" name="docshape602"/>
                        <wps:cNvSpPr>
                          <a:spLocks/>
                        </wps:cNvSpPr>
                        <wps:spPr bwMode="auto">
                          <a:xfrm>
                            <a:off x="11128" y="1482"/>
                            <a:ext cx="215" cy="157"/>
                          </a:xfrm>
                          <a:custGeom>
                            <a:avLst/>
                            <a:gdLst>
                              <a:gd name="T0" fmla="+- 0 11129 11129"/>
                              <a:gd name="T1" fmla="*/ T0 w 215"/>
                              <a:gd name="T2" fmla="+- 0 1483 1483"/>
                              <a:gd name="T3" fmla="*/ 1483 h 157"/>
                              <a:gd name="T4" fmla="+- 0 11129 11129"/>
                              <a:gd name="T5" fmla="*/ T4 w 215"/>
                              <a:gd name="T6" fmla="+- 0 1639 1483"/>
                              <a:gd name="T7" fmla="*/ 1639 h 157"/>
                              <a:gd name="T8" fmla="+- 0 11343 11129"/>
                              <a:gd name="T9" fmla="*/ T8 w 215"/>
                              <a:gd name="T10" fmla="+- 0 1561 1483"/>
                              <a:gd name="T11" fmla="*/ 1561 h 157"/>
                              <a:gd name="T12" fmla="+- 0 11129 11129"/>
                              <a:gd name="T13" fmla="*/ T12 w 215"/>
                              <a:gd name="T14" fmla="+- 0 1483 1483"/>
                              <a:gd name="T15" fmla="*/ 1483 h 157"/>
                            </a:gdLst>
                            <a:ahLst/>
                            <a:cxnLst>
                              <a:cxn ang="0">
                                <a:pos x="T1" y="T3"/>
                              </a:cxn>
                              <a:cxn ang="0">
                                <a:pos x="T5" y="T7"/>
                              </a:cxn>
                              <a:cxn ang="0">
                                <a:pos x="T9" y="T11"/>
                              </a:cxn>
                              <a:cxn ang="0">
                                <a:pos x="T13" y="T15"/>
                              </a:cxn>
                            </a:cxnLst>
                            <a:rect l="0" t="0" r="r" b="b"/>
                            <a:pathLst>
                              <a:path w="215" h="157">
                                <a:moveTo>
                                  <a:pt x="0" y="0"/>
                                </a:moveTo>
                                <a:lnTo>
                                  <a:pt x="0" y="156"/>
                                </a:lnTo>
                                <a:lnTo>
                                  <a:pt x="214" y="78"/>
                                </a:lnTo>
                                <a:lnTo>
                                  <a:pt x="0" y="0"/>
                                </a:lnTo>
                                <a:close/>
                              </a:path>
                            </a:pathLst>
                          </a:custGeom>
                          <a:solidFill>
                            <a:srgbClr val="E4A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511A76" id="docshapegroup598" o:spid="_x0000_s1026" style="position:absolute;margin-left:547.6pt;margin-top:29.6pt;width:272.4pt;height:61.5pt;z-index:15819776;mso-position-horizontal-relative:page;mso-position-vertical-relative:page" coordorigin="10952,592" coordsize="5448,1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">
                <v:rect id="docshape599" o:spid="_x0000_s1027" style="position:absolute;left:11348;top:592;width:5047;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" stroked="f"/>
                <v:rect id="docshape600" o:spid="_x0000_s1028" style="position:absolute;left:13483;top:1190;width:2912;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" fillcolor="#eecaa6" stroked="f"/>
                <v:line id="Line 696" o:spid="_x0000_s1029" style="position:absolute;visibility:visible;mso-wrap-style:square" from="11348,1186" to="11348,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" strokecolor="white" strokeweight=".5pt"/>
                <v:line id="Line 695" o:spid="_x0000_s1030" style="position:absolute;visibility:visible;mso-wrap-style:square" from="16395,1186" to="16395,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" strokecolor="white" strokeweight=".5pt"/>
                <v:shape id="docshape601" o:spid="_x0000_s1031" type="#_x0000_t75" style="position:absolute;left:15771;top:1310;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">
                  <v:imagedata r:id="rId50" o:title=""/>
                </v:shape>
                <v:line id="Line 693" o:spid="_x0000_s1032" style="position:absolute;visibility:visible;mso-wrap-style:square" from="11133,1561" to="11133,1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" strokecolor="#e4aa73" strokeweight="2pt">
                  <v:stroke dashstyle="dot"/>
                </v:line>
                <v:shape id="docshape602" o:spid="_x0000_s1033" style="position:absolute;left:11128;top:1482;width:215;height:157;visibility:visible;mso-wrap-style:square;v-text-anchor:top" coordsize="21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" path="m,l,156,214,78,,xe" fillcolor="#e4aa73" stroked="f">
                  <v:path arrowok="t" o:connecttype="custom" o:connectlocs="0,1483;0,1639;214,1561;0,1483" o:connectangles="0,0,0,0"/>
                </v:shape>
                <w10:wrap anchorx="page" anchory="page"/>
              </v:group>
            </w:pict>
          </mc:Fallback>
        </mc:AlternateContent>
      </w:r>
      <w:r>
        <w:rPr>
          <w:noProof/>
          <w:lang w:bidi="es-ES"/>
        </w:rPr>
        <mc:AlternateContent>
          <mc:Choice Requires="wps">
            <w:drawing>
              <wp:anchor distT="0" distB="0" distL="114300" distR="114300" simplePos="0" relativeHeight="481154560" behindDoc="1" locked="0" layoutInCell="1" allowOverlap="1" wp14:anchorId="28B4DB81" wp14:editId="3EEB3247">
                <wp:simplePos x="0" y="0"/>
                <wp:positionH relativeFrom="page">
                  <wp:posOffset>5760085</wp:posOffset>
                </wp:positionH>
                <wp:positionV relativeFrom="paragraph">
                  <wp:posOffset>-122555</wp:posOffset>
                </wp:positionV>
                <wp:extent cx="504190" cy="504190"/>
                <wp:effectExtent l="0" t="0" r="0" b="0"/>
                <wp:wrapNone/>
                <wp:docPr id="822" name="docshape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0AC31" w14:textId="77777777" w:rsidR="00402EDA" w:rsidRDefault="00402EDA">
                            <w:pPr>
                              <w:pStyle w:val="Textoindependiente"/>
                              <w:spacing w:before="8"/>
                            </w:pPr>
                          </w:p>
                          <w:p w14:paraId="501AC2EB" w14:textId="77777777" w:rsidR="00402EDA" w:rsidRDefault="00402EDA">
                            <w:pPr>
                              <w:spacing w:line="196" w:lineRule="auto"/>
                              <w:ind w:left="182" w:right="185" w:firstLine="47"/>
                              <w:rPr>
                                <w:rFonts w:ascii="Gotham"/>
                                <w:b/>
                                <w:sz w:val="14"/>
                              </w:rPr>
                            </w:pPr>
                            <w:r>
                              <w:rPr>
                                <w:rFonts w:ascii="Gotham" w:eastAsia="Gotham" w:hAnsi="Gotham" w:cs="Gotham"/>
                                <w:b/>
                                <w:color w:val="FFFFFF"/>
                                <w:sz w:val="14"/>
                                <w:lang w:bidi="es-ES"/>
                              </w:rPr>
                              <w:t>NUEVO EN 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4DB81" id="docshape603" o:spid="_x0000_s1140" type="#_x0000_t202" style="position:absolute;left:0;text-align:left;margin-left:453.55pt;margin-top:-9.65pt;width:39.7pt;height:39.7pt;z-index:-2216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" filled="f" stroked="f">
                <v:textbox inset="0,0,0,0">
                  <w:txbxContent>
                    <w:p w14:paraId="5440AC31" w14:textId="77777777" w:rsidR="00402EDA" w:rsidRDefault="00402EDA">
                      <w:pPr>
                        <w:pStyle w:val="Textoindependiente"/>
                        <w:spacing w:before="8"/>
                      </w:pPr>
                    </w:p>
                    <w:p w14:paraId="501AC2EB" w14:textId="77777777" w:rsidR="00402EDA" w:rsidRDefault="00402EDA">
                      <w:pPr>
                        <w:spacing w:line="196" w:lineRule="auto"/>
                        <w:ind w:left="182" w:right="185" w:firstLine="47"/>
                        <w:rPr>
                          <w:rFonts w:ascii="Gotham"/>
                          <w:b/>
                          <w:sz w:val="14"/>
                        </w:rPr>
                      </w:pPr>
                      <w:r>
                        <w:rPr>
                          <w:rFonts w:ascii="Gotham" w:eastAsia="Gotham" w:hAnsi="Gotham" w:cs="Gotham"/>
                          <w:b/>
                          <w:color w:val="FFFFFF"/>
                          <w:sz w:val="14"/>
                          <w:lang w:bidi="es-ES"/>
                        </w:rPr>
                        <w:t>NUEVO EN 2.2</w:t>
                      </w:r>
                    </w:p>
                  </w:txbxContent>
                </v:textbox>
                <w10:wrap anchorx="page"/>
              </v:shape>
            </w:pict>
          </mc:Fallback>
        </mc:AlternateContent>
      </w:r>
      <w:r>
        <w:rPr>
          <w:noProof/>
          <w:lang w:bidi="es-ES"/>
        </w:rPr>
        <mc:AlternateContent>
          <mc:Choice Requires="wps">
            <w:drawing>
              <wp:anchor distT="0" distB="0" distL="114300" distR="114300" simplePos="0" relativeHeight="15820800" behindDoc="0" locked="0" layoutInCell="1" allowOverlap="1" wp14:anchorId="3D55ACEB" wp14:editId="468E54C8">
                <wp:simplePos x="0" y="0"/>
                <wp:positionH relativeFrom="page">
                  <wp:posOffset>0</wp:posOffset>
                </wp:positionH>
                <wp:positionV relativeFrom="page">
                  <wp:posOffset>752475</wp:posOffset>
                </wp:positionV>
                <wp:extent cx="6906895" cy="6430010"/>
                <wp:effectExtent l="0" t="0" r="0" b="0"/>
                <wp:wrapNone/>
                <wp:docPr id="821" name="docshape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6895" cy="643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2" w:space="0" w:color="9B98C6"/>
                                <w:left w:val="single" w:sz="2" w:space="0" w:color="9B98C6"/>
                                <w:bottom w:val="single" w:sz="2" w:space="0" w:color="9B98C6"/>
                                <w:right w:val="single" w:sz="2" w:space="0" w:color="9B98C6"/>
                                <w:insideH w:val="single" w:sz="2" w:space="0" w:color="9B98C6"/>
                                <w:insideV w:val="single" w:sz="2" w:space="0" w:color="9B98C6"/>
                              </w:tblBorders>
                              <w:tblLayout w:type="fixed"/>
                              <w:tblCellMar>
                                <w:left w:w="0" w:type="dxa"/>
                                <w:right w:w="0" w:type="dxa"/>
                              </w:tblCellMar>
                              <w:tblLook w:val="01E0" w:firstRow="1" w:lastRow="1" w:firstColumn="1" w:lastColumn="1" w:noHBand="0" w:noVBand="0"/>
                            </w:tblPr>
                            <w:tblGrid>
                              <w:gridCol w:w="428"/>
                              <w:gridCol w:w="823"/>
                              <w:gridCol w:w="9515"/>
                              <w:gridCol w:w="67"/>
                            </w:tblGrid>
                            <w:tr w:rsidR="00402EDA" w14:paraId="3F7D0499" w14:textId="77777777" w:rsidTr="000B4067">
                              <w:trPr>
                                <w:trHeight w:hRule="exact" w:val="4357"/>
                              </w:trPr>
                              <w:tc>
                                <w:tcPr>
                                  <w:tcW w:w="428" w:type="dxa"/>
                                  <w:tcBorders>
                                    <w:top w:val="nil"/>
                                    <w:left w:val="nil"/>
                                    <w:bottom w:val="dotted" w:sz="18" w:space="0" w:color="E4AA73"/>
                                  </w:tcBorders>
                                </w:tcPr>
                                <w:p w14:paraId="04726F97" w14:textId="77777777" w:rsidR="00402EDA" w:rsidRDefault="00402EDA">
                                  <w:pPr>
                                    <w:pStyle w:val="TableParagraph"/>
                                    <w:rPr>
                                      <w:rFonts w:ascii="Times New Roman"/>
                                      <w:sz w:val="18"/>
                                    </w:rPr>
                                  </w:pPr>
                                </w:p>
                              </w:tc>
                              <w:tc>
                                <w:tcPr>
                                  <w:tcW w:w="823" w:type="dxa"/>
                                  <w:vMerge w:val="restart"/>
                                  <w:tcBorders>
                                    <w:top w:val="single" w:sz="4" w:space="0" w:color="D57C2A"/>
                                  </w:tcBorders>
                                  <w:textDirection w:val="btLr"/>
                                </w:tcPr>
                                <w:p w14:paraId="352FB964"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CONOCIMIENTOS</w:t>
                                  </w:r>
                                </w:p>
                              </w:tc>
                              <w:tc>
                                <w:tcPr>
                                  <w:tcW w:w="9515" w:type="dxa"/>
                                  <w:vMerge w:val="restart"/>
                                  <w:tcBorders>
                                    <w:top w:val="single" w:sz="4" w:space="0" w:color="D57C2A"/>
                                  </w:tcBorders>
                                </w:tcPr>
                                <w:p w14:paraId="02E7FA63" w14:textId="77777777" w:rsidR="00402EDA" w:rsidRDefault="00402EDA" w:rsidP="00366F32">
                                  <w:pPr>
                                    <w:pStyle w:val="TableParagraph"/>
                                    <w:numPr>
                                      <w:ilvl w:val="0"/>
                                      <w:numId w:val="123"/>
                                    </w:numPr>
                                    <w:tabs>
                                      <w:tab w:val="left" w:pos="622"/>
                                    </w:tabs>
                                    <w:spacing w:before="144" w:line="228" w:lineRule="auto"/>
                                    <w:ind w:right="3547"/>
                                    <w:rPr>
                                      <w:sz w:val="20"/>
                                    </w:rPr>
                                  </w:pPr>
                                  <w:r>
                                    <w:rPr>
                                      <w:color w:val="231F20"/>
                                      <w:sz w:val="20"/>
                                      <w:lang w:bidi="es-ES"/>
                                    </w:rPr>
                                    <w:t>Sabe que los programas de ordenador están hechos de instrucciones, escritas según reglas estrictas en un lenguaje de programación.</w:t>
                                  </w:r>
                                </w:p>
                                <w:p w14:paraId="187D5F44" w14:textId="77777777" w:rsidR="00402EDA" w:rsidRDefault="00402EDA" w:rsidP="00366F32">
                                  <w:pPr>
                                    <w:pStyle w:val="TableParagraph"/>
                                    <w:numPr>
                                      <w:ilvl w:val="0"/>
                                      <w:numId w:val="123"/>
                                    </w:numPr>
                                    <w:tabs>
                                      <w:tab w:val="left" w:pos="622"/>
                                    </w:tabs>
                                    <w:spacing w:before="58" w:line="228" w:lineRule="auto"/>
                                    <w:ind w:right="588"/>
                                    <w:rPr>
                                      <w:sz w:val="20"/>
                                    </w:rPr>
                                  </w:pPr>
                                  <w:r>
                                    <w:rPr>
                                      <w:color w:val="231F20"/>
                                      <w:sz w:val="20"/>
                                      <w:lang w:bidi="es-ES"/>
                                    </w:rPr>
                                    <w:t>Sabe que los lenguajes de programación proporcionan estructuras que permiten ejecutar las instrucciones del programa en secuencia, repetidamente o solo bajo ciertas condiciones, y agruparlas para definir nuevas instrucciones.</w:t>
                                  </w:r>
                                </w:p>
                                <w:p w14:paraId="1CBC6922" w14:textId="77777777" w:rsidR="00402EDA" w:rsidRDefault="00402EDA" w:rsidP="00366F32">
                                  <w:pPr>
                                    <w:pStyle w:val="TableParagraph"/>
                                    <w:numPr>
                                      <w:ilvl w:val="0"/>
                                      <w:numId w:val="123"/>
                                    </w:numPr>
                                    <w:tabs>
                                      <w:tab w:val="left" w:pos="622"/>
                                    </w:tabs>
                                    <w:spacing w:before="57" w:line="228" w:lineRule="auto"/>
                                    <w:ind w:right="3029"/>
                                    <w:rPr>
                                      <w:sz w:val="20"/>
                                    </w:rPr>
                                  </w:pPr>
                                  <w:r>
                                    <w:rPr>
                                      <w:color w:val="231F20"/>
                                      <w:sz w:val="20"/>
                                      <w:lang w:bidi="es-ES"/>
                                    </w:rPr>
                                    <w:t>Sabe que los programas son ejecutados por dispositivos/sistemas informáticos, que son capaces de interpretar y ejecutar automáticamente las instrucciones.</w:t>
                                  </w:r>
                                </w:p>
                                <w:p w14:paraId="0319F507" w14:textId="77777777" w:rsidR="00402EDA" w:rsidRDefault="00402EDA" w:rsidP="00366F32">
                                  <w:pPr>
                                    <w:pStyle w:val="TableParagraph"/>
                                    <w:numPr>
                                      <w:ilvl w:val="0"/>
                                      <w:numId w:val="123"/>
                                    </w:numPr>
                                    <w:tabs>
                                      <w:tab w:val="left" w:pos="622"/>
                                    </w:tabs>
                                    <w:spacing w:before="58" w:line="228" w:lineRule="auto"/>
                                    <w:ind w:right="304"/>
                                    <w:rPr>
                                      <w:sz w:val="20"/>
                                    </w:rPr>
                                  </w:pPr>
                                  <w:r>
                                    <w:rPr>
                                      <w:color w:val="231F20"/>
                                      <w:sz w:val="20"/>
                                      <w:lang w:bidi="es-ES"/>
                                    </w:rPr>
                                    <w:t>Sabe que los programas producen datos de salida en función de los datos de entrada, y que diferentes entradas suelen producir diferentes salidas (por ejemplo, una calculadora proporcionará la salida 8 a la entrada 3+5 y la salida 15 a la entrada 7+8).</w:t>
                                  </w:r>
                                </w:p>
                                <w:p w14:paraId="15D9BF73" w14:textId="77777777" w:rsidR="00402EDA" w:rsidRDefault="00402EDA" w:rsidP="00366F32">
                                  <w:pPr>
                                    <w:pStyle w:val="TableParagraph"/>
                                    <w:numPr>
                                      <w:ilvl w:val="0"/>
                                      <w:numId w:val="123"/>
                                    </w:numPr>
                                    <w:tabs>
                                      <w:tab w:val="left" w:pos="622"/>
                                    </w:tabs>
                                    <w:spacing w:before="58" w:line="228" w:lineRule="auto"/>
                                    <w:ind w:right="219"/>
                                    <w:rPr>
                                      <w:sz w:val="20"/>
                                    </w:rPr>
                                  </w:pPr>
                                  <w:r>
                                    <w:rPr>
                                      <w:color w:val="231F20"/>
                                      <w:sz w:val="20"/>
                                      <w:lang w:bidi="es-ES"/>
                                    </w:rPr>
                                    <w:t>Sabe que, para producir su resultado, un programa almacena y manipula datos en el sistema informático que lo ejecuta, y que a veces se comporta de forma inesperada (por ejemplo, comportamiento defectuoso, mal funcionamiento, fuga de datos).</w:t>
                                  </w:r>
                                </w:p>
                                <w:p w14:paraId="5D925134" w14:textId="77777777" w:rsidR="00402EDA" w:rsidRDefault="00402EDA" w:rsidP="00366F32">
                                  <w:pPr>
                                    <w:pStyle w:val="TableParagraph"/>
                                    <w:numPr>
                                      <w:ilvl w:val="0"/>
                                      <w:numId w:val="123"/>
                                    </w:numPr>
                                    <w:tabs>
                                      <w:tab w:val="left" w:pos="622"/>
                                    </w:tabs>
                                    <w:spacing w:before="49" w:line="225" w:lineRule="exact"/>
                                    <w:ind w:right="3991" w:hanging="622"/>
                                    <w:jc w:val="right"/>
                                    <w:rPr>
                                      <w:sz w:val="20"/>
                                    </w:rPr>
                                  </w:pPr>
                                  <w:r>
                                    <w:rPr>
                                      <w:color w:val="231F20"/>
                                      <w:sz w:val="20"/>
                                      <w:lang w:bidi="es-ES"/>
                                    </w:rPr>
                                    <w:t>Sabe que el proyecto de un programa se basa en un algoritmo,</w:t>
                                  </w:r>
                                </w:p>
                                <w:p w14:paraId="51423219" w14:textId="77777777" w:rsidR="00402EDA" w:rsidRDefault="00402EDA">
                                  <w:pPr>
                                    <w:pStyle w:val="TableParagraph"/>
                                    <w:spacing w:line="226" w:lineRule="exact"/>
                                    <w:ind w:right="3930"/>
                                    <w:jc w:val="right"/>
                                    <w:rPr>
                                      <w:sz w:val="20"/>
                                    </w:rPr>
                                  </w:pPr>
                                  <w:r>
                                    <w:rPr>
                                      <w:color w:val="231F20"/>
                                      <w:sz w:val="20"/>
                                      <w:lang w:bidi="es-ES"/>
                                    </w:rPr>
                                    <w:t>es decir, un método por etapas para producir una salida a partir de una entrada.</w:t>
                                  </w:r>
                                </w:p>
                                <w:p w14:paraId="7388CCBC" w14:textId="77777777" w:rsidR="00402EDA" w:rsidRDefault="00402EDA" w:rsidP="00366F32">
                                  <w:pPr>
                                    <w:pStyle w:val="TableParagraph"/>
                                    <w:numPr>
                                      <w:ilvl w:val="0"/>
                                      <w:numId w:val="122"/>
                                    </w:numPr>
                                    <w:tabs>
                                      <w:tab w:val="left" w:pos="622"/>
                                    </w:tabs>
                                    <w:spacing w:before="54" w:line="228" w:lineRule="auto"/>
                                    <w:ind w:right="166"/>
                                    <w:rPr>
                                      <w:sz w:val="20"/>
                                    </w:rPr>
                                  </w:pPr>
                                  <w:r>
                                    <w:rPr>
                                      <w:color w:val="231F20"/>
                                      <w:sz w:val="20"/>
                                      <w:lang w:bidi="es-ES"/>
                                    </w:rPr>
                                    <w:t>Sabe que los algoritmos, y en consecuencia los programas, están diseñados para ayudar a resolver problemas de la vida real; los datos de entrada modelan la información conocida sobre el problema, mientras que los datos de salida proporcionan información pertinente para la solución del problema. Hay diferentes algoritmos, y en consecuencia programas, que resuelven el mismo problema.</w:t>
                                  </w:r>
                                </w:p>
                                <w:p w14:paraId="62233876" w14:textId="77777777" w:rsidR="00402EDA" w:rsidRDefault="00402EDA" w:rsidP="00366F32">
                                  <w:pPr>
                                    <w:pStyle w:val="TableParagraph"/>
                                    <w:numPr>
                                      <w:ilvl w:val="0"/>
                                      <w:numId w:val="122"/>
                                    </w:numPr>
                                    <w:tabs>
                                      <w:tab w:val="left" w:pos="622"/>
                                    </w:tabs>
                                    <w:spacing w:before="59" w:line="228" w:lineRule="auto"/>
                                    <w:ind w:right="2110"/>
                                    <w:rPr>
                                      <w:sz w:val="20"/>
                                    </w:rPr>
                                  </w:pPr>
                                  <w:r>
                                    <w:rPr>
                                      <w:color w:val="231F20"/>
                                      <w:sz w:val="20"/>
                                      <w:lang w:bidi="es-ES"/>
                                    </w:rPr>
                                    <w:t xml:space="preserve">Sabe que cualquier programa requiere tiempo y espacio (recursos de </w:t>
                                  </w:r>
                                  <w:r>
                                    <w:rPr>
                                      <w:i/>
                                      <w:color w:val="231F20"/>
                                      <w:sz w:val="20"/>
                                      <w:lang w:bidi="es-ES"/>
                                    </w:rPr>
                                    <w:t>hardware</w:t>
                                  </w:r>
                                  <w:r>
                                    <w:rPr>
                                      <w:color w:val="231F20"/>
                                      <w:sz w:val="20"/>
                                      <w:lang w:bidi="es-ES"/>
                                    </w:rPr>
                                    <w:t>) para calcular su salida, dependiendo del tamaño de la entrada y/o de la complejidad del problema.</w:t>
                                  </w:r>
                                </w:p>
                                <w:p w14:paraId="7C3A03EB" w14:textId="77777777" w:rsidR="00402EDA" w:rsidRDefault="00402EDA" w:rsidP="00366F32">
                                  <w:pPr>
                                    <w:pStyle w:val="TableParagraph"/>
                                    <w:numPr>
                                      <w:ilvl w:val="0"/>
                                      <w:numId w:val="122"/>
                                    </w:numPr>
                                    <w:tabs>
                                      <w:tab w:val="left" w:pos="622"/>
                                    </w:tabs>
                                    <w:spacing w:before="58" w:line="228" w:lineRule="auto"/>
                                    <w:ind w:right="1918"/>
                                    <w:rPr>
                                      <w:sz w:val="20"/>
                                    </w:rPr>
                                  </w:pPr>
                                  <w:r>
                                    <w:rPr>
                                      <w:color w:val="231F20"/>
                                      <w:sz w:val="20"/>
                                      <w:lang w:bidi="es-ES"/>
                                    </w:rPr>
                                    <w:t>Sabe que hay problemas que no pueden ser resueltos exactamente por ningún algoritmo conocido en un tiempo razonable, por lo que, en la práctica, se abordan con frecuencia mediante soluciones aproximadas (por ejemplo, la secuenciación del ADN, la agrupación de datos, la previsión meteorológica).</w:t>
                                  </w:r>
                                </w:p>
                              </w:tc>
                              <w:tc>
                                <w:tcPr>
                                  <w:tcW w:w="67" w:type="dxa"/>
                                  <w:tcBorders>
                                    <w:top w:val="nil"/>
                                    <w:bottom w:val="dotted" w:sz="18" w:space="0" w:color="E4AA73"/>
                                    <w:right w:val="dotted" w:sz="18" w:space="0" w:color="E4AA73"/>
                                  </w:tcBorders>
                                </w:tcPr>
                                <w:p w14:paraId="58B554A4" w14:textId="77777777" w:rsidR="00402EDA" w:rsidRDefault="00402EDA">
                                  <w:pPr>
                                    <w:pStyle w:val="TableParagraph"/>
                                    <w:rPr>
                                      <w:rFonts w:ascii="Times New Roman"/>
                                      <w:sz w:val="18"/>
                                    </w:rPr>
                                  </w:pPr>
                                </w:p>
                              </w:tc>
                            </w:tr>
                            <w:tr w:rsidR="00402EDA" w14:paraId="0D4EF131" w14:textId="77777777" w:rsidTr="000B4067">
                              <w:trPr>
                                <w:trHeight w:hRule="exact" w:val="1412"/>
                              </w:trPr>
                              <w:tc>
                                <w:tcPr>
                                  <w:tcW w:w="428" w:type="dxa"/>
                                  <w:vMerge w:val="restart"/>
                                  <w:tcBorders>
                                    <w:top w:val="dotted" w:sz="18" w:space="0" w:color="E4AA73"/>
                                    <w:left w:val="nil"/>
                                    <w:bottom w:val="nil"/>
                                  </w:tcBorders>
                                </w:tcPr>
                                <w:p w14:paraId="3A264670" w14:textId="77777777" w:rsidR="00402EDA" w:rsidRDefault="00402EDA">
                                  <w:pPr>
                                    <w:pStyle w:val="TableParagraph"/>
                                    <w:rPr>
                                      <w:rFonts w:ascii="Times New Roman"/>
                                      <w:sz w:val="18"/>
                                    </w:rPr>
                                  </w:pPr>
                                </w:p>
                              </w:tc>
                              <w:tc>
                                <w:tcPr>
                                  <w:tcW w:w="823" w:type="dxa"/>
                                  <w:vMerge/>
                                  <w:tcBorders>
                                    <w:top w:val="nil"/>
                                  </w:tcBorders>
                                  <w:textDirection w:val="btLr"/>
                                </w:tcPr>
                                <w:p w14:paraId="6968FCE5" w14:textId="77777777" w:rsidR="00402EDA" w:rsidRDefault="00402EDA">
                                  <w:pPr>
                                    <w:rPr>
                                      <w:sz w:val="2"/>
                                      <w:szCs w:val="2"/>
                                    </w:rPr>
                                  </w:pPr>
                                </w:p>
                              </w:tc>
                              <w:tc>
                                <w:tcPr>
                                  <w:tcW w:w="9515" w:type="dxa"/>
                                  <w:vMerge/>
                                  <w:tcBorders>
                                    <w:top w:val="nil"/>
                                  </w:tcBorders>
                                </w:tcPr>
                                <w:p w14:paraId="7BBABE98" w14:textId="77777777" w:rsidR="00402EDA" w:rsidRDefault="00402EDA">
                                  <w:pPr>
                                    <w:rPr>
                                      <w:sz w:val="2"/>
                                      <w:szCs w:val="2"/>
                                    </w:rPr>
                                  </w:pPr>
                                </w:p>
                              </w:tc>
                              <w:tc>
                                <w:tcPr>
                                  <w:tcW w:w="67" w:type="dxa"/>
                                  <w:vMerge w:val="restart"/>
                                  <w:tcBorders>
                                    <w:top w:val="dotted" w:sz="18" w:space="0" w:color="E4AA73"/>
                                    <w:bottom w:val="nil"/>
                                    <w:right w:val="nil"/>
                                  </w:tcBorders>
                                </w:tcPr>
                                <w:p w14:paraId="462ED284" w14:textId="77777777" w:rsidR="00402EDA" w:rsidRDefault="00402EDA">
                                  <w:pPr>
                                    <w:pStyle w:val="TableParagraph"/>
                                    <w:rPr>
                                      <w:rFonts w:ascii="Times New Roman"/>
                                      <w:sz w:val="18"/>
                                    </w:rPr>
                                  </w:pPr>
                                </w:p>
                              </w:tc>
                            </w:tr>
                            <w:tr w:rsidR="00402EDA" w14:paraId="0AE65D56" w14:textId="77777777" w:rsidTr="000B4067">
                              <w:trPr>
                                <w:trHeight w:hRule="exact" w:val="2352"/>
                              </w:trPr>
                              <w:tc>
                                <w:tcPr>
                                  <w:tcW w:w="428" w:type="dxa"/>
                                  <w:vMerge/>
                                  <w:tcBorders>
                                    <w:top w:val="nil"/>
                                    <w:left w:val="nil"/>
                                    <w:bottom w:val="nil"/>
                                  </w:tcBorders>
                                </w:tcPr>
                                <w:p w14:paraId="2887931C" w14:textId="77777777" w:rsidR="00402EDA" w:rsidRDefault="00402EDA">
                                  <w:pPr>
                                    <w:rPr>
                                      <w:sz w:val="2"/>
                                      <w:szCs w:val="2"/>
                                    </w:rPr>
                                  </w:pPr>
                                </w:p>
                              </w:tc>
                              <w:tc>
                                <w:tcPr>
                                  <w:tcW w:w="823" w:type="dxa"/>
                                  <w:textDirection w:val="btLr"/>
                                </w:tcPr>
                                <w:p w14:paraId="74235663"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HABILIDADES</w:t>
                                  </w:r>
                                </w:p>
                              </w:tc>
                              <w:tc>
                                <w:tcPr>
                                  <w:tcW w:w="9515" w:type="dxa"/>
                                </w:tcPr>
                                <w:p w14:paraId="0AB5FD2B" w14:textId="77777777" w:rsidR="00402EDA" w:rsidRDefault="00402EDA" w:rsidP="00366F32">
                                  <w:pPr>
                                    <w:pStyle w:val="TableParagraph"/>
                                    <w:numPr>
                                      <w:ilvl w:val="0"/>
                                      <w:numId w:val="121"/>
                                    </w:numPr>
                                    <w:tabs>
                                      <w:tab w:val="left" w:pos="622"/>
                                    </w:tabs>
                                    <w:spacing w:before="144" w:line="228" w:lineRule="auto"/>
                                    <w:ind w:right="3296"/>
                                    <w:rPr>
                                      <w:sz w:val="20"/>
                                    </w:rPr>
                                  </w:pPr>
                                  <w:r>
                                    <w:rPr>
                                      <w:color w:val="231F20"/>
                                      <w:sz w:val="20"/>
                                      <w:lang w:bidi="es-ES"/>
                                    </w:rPr>
                                    <w:t>Sabe cómo combinar un conjunto de bloques de programa (por ejemplo, como en la herramienta de programación visual Scratch), para resolver un problema.</w:t>
                                  </w:r>
                                </w:p>
                                <w:p w14:paraId="50522534" w14:textId="3CE3114C" w:rsidR="00402EDA" w:rsidRPr="000B4067" w:rsidRDefault="00402EDA" w:rsidP="006F2764">
                                  <w:pPr>
                                    <w:pStyle w:val="TableParagraph"/>
                                    <w:numPr>
                                      <w:ilvl w:val="0"/>
                                      <w:numId w:val="121"/>
                                    </w:numPr>
                                    <w:tabs>
                                      <w:tab w:val="left" w:pos="622"/>
                                    </w:tabs>
                                    <w:spacing w:before="58" w:line="223" w:lineRule="exact"/>
                                    <w:ind w:right="2581"/>
                                    <w:rPr>
                                      <w:sz w:val="20"/>
                                    </w:rPr>
                                  </w:pPr>
                                  <w:r w:rsidRPr="000B4067">
                                    <w:rPr>
                                      <w:color w:val="231F20"/>
                                      <w:sz w:val="20"/>
                                      <w:lang w:bidi="es-ES"/>
                                    </w:rPr>
                                    <w:t>Sabe detectar problemas en una secuencia de instrucciones y realizar cambios para resolverlos (por ejemplo, encontrar un error en el programa y corregirlo; detectar la razón por la que el tiempo de ejecución o la salida del programa no son los esperados).</w:t>
                                  </w:r>
                                </w:p>
                                <w:p w14:paraId="7A6A0A31" w14:textId="77777777" w:rsidR="00402EDA" w:rsidRDefault="00402EDA" w:rsidP="00366F32">
                                  <w:pPr>
                                    <w:pStyle w:val="TableParagraph"/>
                                    <w:numPr>
                                      <w:ilvl w:val="0"/>
                                      <w:numId w:val="121"/>
                                    </w:numPr>
                                    <w:tabs>
                                      <w:tab w:val="left" w:pos="622"/>
                                    </w:tabs>
                                    <w:spacing w:before="45"/>
                                    <w:ind w:hanging="455"/>
                                    <w:rPr>
                                      <w:sz w:val="20"/>
                                    </w:rPr>
                                  </w:pPr>
                                  <w:r>
                                    <w:rPr>
                                      <w:color w:val="231F20"/>
                                      <w:sz w:val="20"/>
                                      <w:lang w:bidi="es-ES"/>
                                    </w:rPr>
                                    <w:t>Es capaz de identificar los datos de entrada y salida en algunos programas sencillos.</w:t>
                                  </w:r>
                                </w:p>
                                <w:p w14:paraId="5115E386" w14:textId="1E591E4B" w:rsidR="00402EDA" w:rsidRDefault="00402EDA" w:rsidP="00366F32">
                                  <w:pPr>
                                    <w:pStyle w:val="TableParagraph"/>
                                    <w:numPr>
                                      <w:ilvl w:val="0"/>
                                      <w:numId w:val="121"/>
                                    </w:numPr>
                                    <w:tabs>
                                      <w:tab w:val="left" w:pos="622"/>
                                    </w:tabs>
                                    <w:spacing w:before="55" w:line="228" w:lineRule="auto"/>
                                    <w:ind w:right="3851"/>
                                    <w:rPr>
                                      <w:sz w:val="20"/>
                                    </w:rPr>
                                  </w:pPr>
                                  <w:r>
                                    <w:rPr>
                                      <w:color w:val="231F20"/>
                                      <w:sz w:val="20"/>
                                      <w:lang w:bidi="es-ES"/>
                                    </w:rPr>
                                    <w:t>En un programa concreto, es capaz de reconocer el orden de ejecución de las instrucciones y cómo se procesa la información.</w:t>
                                  </w:r>
                                </w:p>
                              </w:tc>
                              <w:tc>
                                <w:tcPr>
                                  <w:tcW w:w="67" w:type="dxa"/>
                                  <w:vMerge/>
                                  <w:tcBorders>
                                    <w:top w:val="nil"/>
                                    <w:bottom w:val="nil"/>
                                    <w:right w:val="nil"/>
                                  </w:tcBorders>
                                </w:tcPr>
                                <w:p w14:paraId="4FC670E8" w14:textId="77777777" w:rsidR="00402EDA" w:rsidRDefault="00402EDA">
                                  <w:pPr>
                                    <w:rPr>
                                      <w:sz w:val="2"/>
                                      <w:szCs w:val="2"/>
                                    </w:rPr>
                                  </w:pPr>
                                </w:p>
                              </w:tc>
                            </w:tr>
                            <w:tr w:rsidR="00402EDA" w14:paraId="396B1A45" w14:textId="77777777" w:rsidTr="000B4067">
                              <w:trPr>
                                <w:trHeight w:hRule="exact" w:val="1998"/>
                              </w:trPr>
                              <w:tc>
                                <w:tcPr>
                                  <w:tcW w:w="428" w:type="dxa"/>
                                  <w:vMerge/>
                                  <w:tcBorders>
                                    <w:top w:val="nil"/>
                                    <w:left w:val="nil"/>
                                    <w:bottom w:val="nil"/>
                                  </w:tcBorders>
                                </w:tcPr>
                                <w:p w14:paraId="429752AE" w14:textId="77777777" w:rsidR="00402EDA" w:rsidRDefault="00402EDA">
                                  <w:pPr>
                                    <w:rPr>
                                      <w:sz w:val="2"/>
                                      <w:szCs w:val="2"/>
                                    </w:rPr>
                                  </w:pPr>
                                </w:p>
                              </w:tc>
                              <w:tc>
                                <w:tcPr>
                                  <w:tcW w:w="823" w:type="dxa"/>
                                  <w:textDirection w:val="btLr"/>
                                </w:tcPr>
                                <w:p w14:paraId="424BBE05" w14:textId="77777777" w:rsidR="00402EDA" w:rsidRDefault="00402EDA">
                                  <w:pPr>
                                    <w:pStyle w:val="TableParagraph"/>
                                    <w:spacing w:before="110"/>
                                    <w:ind w:left="888"/>
                                    <w:rPr>
                                      <w:rFonts w:ascii="Gotham"/>
                                      <w:b/>
                                      <w:sz w:val="16"/>
                                    </w:rPr>
                                  </w:pPr>
                                  <w:r>
                                    <w:rPr>
                                      <w:rFonts w:ascii="Gotham" w:eastAsia="Gotham" w:hAnsi="Gotham" w:cs="Gotham"/>
                                      <w:b/>
                                      <w:color w:val="006BA9"/>
                                      <w:sz w:val="16"/>
                                      <w:lang w:bidi="es-ES"/>
                                    </w:rPr>
                                    <w:t>ACTITUDES</w:t>
                                  </w:r>
                                </w:p>
                              </w:tc>
                              <w:tc>
                                <w:tcPr>
                                  <w:tcW w:w="9515" w:type="dxa"/>
                                </w:tcPr>
                                <w:p w14:paraId="6EC5935D" w14:textId="77777777" w:rsidR="00402EDA" w:rsidRDefault="00402EDA" w:rsidP="00366F32">
                                  <w:pPr>
                                    <w:pStyle w:val="TableParagraph"/>
                                    <w:numPr>
                                      <w:ilvl w:val="0"/>
                                      <w:numId w:val="120"/>
                                    </w:numPr>
                                    <w:tabs>
                                      <w:tab w:val="left" w:pos="622"/>
                                    </w:tabs>
                                    <w:spacing w:before="144" w:line="228" w:lineRule="auto"/>
                                    <w:ind w:right="3391"/>
                                    <w:rPr>
                                      <w:sz w:val="20"/>
                                    </w:rPr>
                                  </w:pPr>
                                  <w:r>
                                    <w:rPr>
                                      <w:color w:val="231F20"/>
                                      <w:sz w:val="20"/>
                                      <w:lang w:bidi="es-ES"/>
                                    </w:rPr>
                                    <w:t>Está dispuesto a aceptar que los algoritmos, y por tanto los programas, pueden no ser perfectos a la hora de resolver el problema que pretenden abordar.</w:t>
                                  </w:r>
                                </w:p>
                                <w:p w14:paraId="2CB356EA" w14:textId="77777777" w:rsidR="00402EDA" w:rsidRDefault="00402EDA" w:rsidP="00366F32">
                                  <w:pPr>
                                    <w:pStyle w:val="TableParagraph"/>
                                    <w:numPr>
                                      <w:ilvl w:val="0"/>
                                      <w:numId w:val="120"/>
                                    </w:numPr>
                                    <w:tabs>
                                      <w:tab w:val="left" w:pos="622"/>
                                    </w:tabs>
                                    <w:spacing w:before="58" w:line="228" w:lineRule="auto"/>
                                    <w:ind w:right="2794"/>
                                    <w:rPr>
                                      <w:sz w:val="20"/>
                                    </w:rPr>
                                  </w:pPr>
                                  <w:r>
                                    <w:rPr>
                                      <w:color w:val="231F20"/>
                                      <w:sz w:val="20"/>
                                      <w:lang w:bidi="es-ES"/>
                                    </w:rPr>
                                    <w:t>Tiene en cuenta la ética (incluyendo, pero sin limitarse a, la agencia humana y la supervisión, la transparencia, la no discriminación, la accesibilidad y los prejuicios y la equidad)</w:t>
                                  </w:r>
                                </w:p>
                                <w:p w14:paraId="771A19DC" w14:textId="77777777" w:rsidR="00402EDA" w:rsidRDefault="00402EDA">
                                  <w:pPr>
                                    <w:pStyle w:val="TableParagraph"/>
                                    <w:spacing w:line="223" w:lineRule="exact"/>
                                    <w:ind w:left="621"/>
                                    <w:rPr>
                                      <w:sz w:val="20"/>
                                    </w:rPr>
                                  </w:pPr>
                                  <w:r>
                                    <w:rPr>
                                      <w:color w:val="231F20"/>
                                      <w:sz w:val="20"/>
                                      <w:lang w:bidi="es-ES"/>
                                    </w:rPr>
                                    <w:t>como uno de los pilares fundamentales a la hora de desarrollar o implementar sistemas de IA. (</w:t>
                                  </w:r>
                                  <w:r>
                                    <w:rPr>
                                      <w:rFonts w:ascii="Gotham" w:eastAsia="Gotham" w:hAnsi="Gotham" w:cs="Gotham"/>
                                      <w:b/>
                                      <w:color w:val="D57C2A"/>
                                      <w:sz w:val="18"/>
                                      <w:lang w:bidi="es-ES"/>
                                    </w:rPr>
                                    <w:t>IA</w:t>
                                  </w:r>
                                  <w:r>
                                    <w:rPr>
                                      <w:color w:val="231F20"/>
                                      <w:sz w:val="20"/>
                                      <w:lang w:bidi="es-ES"/>
                                    </w:rPr>
                                    <w:t>)</w:t>
                                  </w:r>
                                </w:p>
                              </w:tc>
                              <w:tc>
                                <w:tcPr>
                                  <w:tcW w:w="67" w:type="dxa"/>
                                  <w:vMerge/>
                                  <w:tcBorders>
                                    <w:top w:val="nil"/>
                                    <w:bottom w:val="nil"/>
                                    <w:right w:val="nil"/>
                                  </w:tcBorders>
                                </w:tcPr>
                                <w:p w14:paraId="3F5EF85F" w14:textId="77777777" w:rsidR="00402EDA" w:rsidRDefault="00402EDA">
                                  <w:pPr>
                                    <w:rPr>
                                      <w:sz w:val="2"/>
                                      <w:szCs w:val="2"/>
                                    </w:rPr>
                                  </w:pPr>
                                </w:p>
                              </w:tc>
                            </w:tr>
                          </w:tbl>
                          <w:p w14:paraId="5CDBA706" w14:textId="77777777" w:rsidR="00402EDA" w:rsidRDefault="00402ED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5ACEB" id="docshape604" o:spid="_x0000_s1141" type="#_x0000_t202" style="position:absolute;left:0;text-align:left;margin-left:0;margin-top:59.25pt;width:543.85pt;height:506.3pt;z-index:1582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" filled="f" stroked="f">
                <v:textbox inset="0,0,0,0">
                  <w:txbxContent>
                    <w:tbl>
                      <w:tblPr>
                        <w:tblW w:w="0" w:type="auto"/>
                        <w:tblInd w:w="7" w:type="dxa"/>
                        <w:tblBorders>
                          <w:top w:val="single" w:sz="2" w:space="0" w:color="9B98C6"/>
                          <w:left w:val="single" w:sz="2" w:space="0" w:color="9B98C6"/>
                          <w:bottom w:val="single" w:sz="2" w:space="0" w:color="9B98C6"/>
                          <w:right w:val="single" w:sz="2" w:space="0" w:color="9B98C6"/>
                          <w:insideH w:val="single" w:sz="2" w:space="0" w:color="9B98C6"/>
                          <w:insideV w:val="single" w:sz="2" w:space="0" w:color="9B98C6"/>
                        </w:tblBorders>
                        <w:tblLayout w:type="fixed"/>
                        <w:tblCellMar>
                          <w:left w:w="0" w:type="dxa"/>
                          <w:right w:w="0" w:type="dxa"/>
                        </w:tblCellMar>
                        <w:tblLook w:val="01E0" w:firstRow="1" w:lastRow="1" w:firstColumn="1" w:lastColumn="1" w:noHBand="0" w:noVBand="0"/>
                      </w:tblPr>
                      <w:tblGrid>
                        <w:gridCol w:w="428"/>
                        <w:gridCol w:w="823"/>
                        <w:gridCol w:w="9515"/>
                        <w:gridCol w:w="67"/>
                      </w:tblGrid>
                      <w:tr w:rsidR="00402EDA" w14:paraId="3F7D0499" w14:textId="77777777" w:rsidTr="000B4067">
                        <w:trPr>
                          <w:trHeight w:hRule="exact" w:val="4357"/>
                        </w:trPr>
                        <w:tc>
                          <w:tcPr>
                            <w:tcW w:w="428" w:type="dxa"/>
                            <w:tcBorders>
                              <w:top w:val="nil"/>
                              <w:left w:val="nil"/>
                              <w:bottom w:val="dotted" w:sz="18" w:space="0" w:color="E4AA73"/>
                            </w:tcBorders>
                          </w:tcPr>
                          <w:p w14:paraId="04726F97" w14:textId="77777777" w:rsidR="00402EDA" w:rsidRDefault="00402EDA">
                            <w:pPr>
                              <w:pStyle w:val="TableParagraph"/>
                              <w:rPr>
                                <w:rFonts w:ascii="Times New Roman"/>
                                <w:sz w:val="18"/>
                              </w:rPr>
                            </w:pPr>
                          </w:p>
                        </w:tc>
                        <w:tc>
                          <w:tcPr>
                            <w:tcW w:w="823" w:type="dxa"/>
                            <w:vMerge w:val="restart"/>
                            <w:tcBorders>
                              <w:top w:val="single" w:sz="4" w:space="0" w:color="D57C2A"/>
                            </w:tcBorders>
                            <w:textDirection w:val="btLr"/>
                          </w:tcPr>
                          <w:p w14:paraId="352FB964"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CONOCIMIENTOS</w:t>
                            </w:r>
                          </w:p>
                        </w:tc>
                        <w:tc>
                          <w:tcPr>
                            <w:tcW w:w="9515" w:type="dxa"/>
                            <w:vMerge w:val="restart"/>
                            <w:tcBorders>
                              <w:top w:val="single" w:sz="4" w:space="0" w:color="D57C2A"/>
                            </w:tcBorders>
                          </w:tcPr>
                          <w:p w14:paraId="02E7FA63" w14:textId="77777777" w:rsidR="00402EDA" w:rsidRDefault="00402EDA" w:rsidP="00366F32">
                            <w:pPr>
                              <w:pStyle w:val="TableParagraph"/>
                              <w:numPr>
                                <w:ilvl w:val="0"/>
                                <w:numId w:val="123"/>
                              </w:numPr>
                              <w:tabs>
                                <w:tab w:val="left" w:pos="622"/>
                              </w:tabs>
                              <w:spacing w:before="144" w:line="228" w:lineRule="auto"/>
                              <w:ind w:right="3547"/>
                              <w:rPr>
                                <w:sz w:val="20"/>
                              </w:rPr>
                            </w:pPr>
                            <w:r>
                              <w:rPr>
                                <w:color w:val="231F20"/>
                                <w:sz w:val="20"/>
                                <w:lang w:bidi="es-ES"/>
                              </w:rPr>
                              <w:t>Sabe que los programas de ordenador están hechos de instrucciones, escritas según reglas estrictas en un lenguaje de programación.</w:t>
                            </w:r>
                          </w:p>
                          <w:p w14:paraId="187D5F44" w14:textId="77777777" w:rsidR="00402EDA" w:rsidRDefault="00402EDA" w:rsidP="00366F32">
                            <w:pPr>
                              <w:pStyle w:val="TableParagraph"/>
                              <w:numPr>
                                <w:ilvl w:val="0"/>
                                <w:numId w:val="123"/>
                              </w:numPr>
                              <w:tabs>
                                <w:tab w:val="left" w:pos="622"/>
                              </w:tabs>
                              <w:spacing w:before="58" w:line="228" w:lineRule="auto"/>
                              <w:ind w:right="588"/>
                              <w:rPr>
                                <w:sz w:val="20"/>
                              </w:rPr>
                            </w:pPr>
                            <w:r>
                              <w:rPr>
                                <w:color w:val="231F20"/>
                                <w:sz w:val="20"/>
                                <w:lang w:bidi="es-ES"/>
                              </w:rPr>
                              <w:t>Sabe que los lenguajes de programación proporcionan estructuras que permiten ejecutar las instrucciones del programa en secuencia, repetidamente o solo bajo ciertas condiciones, y agruparlas para definir nuevas instrucciones.</w:t>
                            </w:r>
                          </w:p>
                          <w:p w14:paraId="1CBC6922" w14:textId="77777777" w:rsidR="00402EDA" w:rsidRDefault="00402EDA" w:rsidP="00366F32">
                            <w:pPr>
                              <w:pStyle w:val="TableParagraph"/>
                              <w:numPr>
                                <w:ilvl w:val="0"/>
                                <w:numId w:val="123"/>
                              </w:numPr>
                              <w:tabs>
                                <w:tab w:val="left" w:pos="622"/>
                              </w:tabs>
                              <w:spacing w:before="57" w:line="228" w:lineRule="auto"/>
                              <w:ind w:right="3029"/>
                              <w:rPr>
                                <w:sz w:val="20"/>
                              </w:rPr>
                            </w:pPr>
                            <w:r>
                              <w:rPr>
                                <w:color w:val="231F20"/>
                                <w:sz w:val="20"/>
                                <w:lang w:bidi="es-ES"/>
                              </w:rPr>
                              <w:t>Sabe que los programas son ejecutados por dispositivos/sistemas informáticos, que son capaces de interpretar y ejecutar automáticamente las instrucciones.</w:t>
                            </w:r>
                          </w:p>
                          <w:p w14:paraId="0319F507" w14:textId="77777777" w:rsidR="00402EDA" w:rsidRDefault="00402EDA" w:rsidP="00366F32">
                            <w:pPr>
                              <w:pStyle w:val="TableParagraph"/>
                              <w:numPr>
                                <w:ilvl w:val="0"/>
                                <w:numId w:val="123"/>
                              </w:numPr>
                              <w:tabs>
                                <w:tab w:val="left" w:pos="622"/>
                              </w:tabs>
                              <w:spacing w:before="58" w:line="228" w:lineRule="auto"/>
                              <w:ind w:right="304"/>
                              <w:rPr>
                                <w:sz w:val="20"/>
                              </w:rPr>
                            </w:pPr>
                            <w:r>
                              <w:rPr>
                                <w:color w:val="231F20"/>
                                <w:sz w:val="20"/>
                                <w:lang w:bidi="es-ES"/>
                              </w:rPr>
                              <w:t>Sabe que los programas producen datos de salida en función de los datos de entrada, y que diferentes entradas suelen producir diferentes salidas (por ejemplo, una calculadora proporcionará la salida 8 a la entrada 3+5 y la salida 15 a la entrada 7+8).</w:t>
                            </w:r>
                          </w:p>
                          <w:p w14:paraId="15D9BF73" w14:textId="77777777" w:rsidR="00402EDA" w:rsidRDefault="00402EDA" w:rsidP="00366F32">
                            <w:pPr>
                              <w:pStyle w:val="TableParagraph"/>
                              <w:numPr>
                                <w:ilvl w:val="0"/>
                                <w:numId w:val="123"/>
                              </w:numPr>
                              <w:tabs>
                                <w:tab w:val="left" w:pos="622"/>
                              </w:tabs>
                              <w:spacing w:before="58" w:line="228" w:lineRule="auto"/>
                              <w:ind w:right="219"/>
                              <w:rPr>
                                <w:sz w:val="20"/>
                              </w:rPr>
                            </w:pPr>
                            <w:r>
                              <w:rPr>
                                <w:color w:val="231F20"/>
                                <w:sz w:val="20"/>
                                <w:lang w:bidi="es-ES"/>
                              </w:rPr>
                              <w:t>Sabe que, para producir su resultado, un programa almacena y manipula datos en el sistema informático que lo ejecuta, y que a veces se comporta de forma inesperada (por ejemplo, comportamiento defectuoso, mal funcionamiento, fuga de datos).</w:t>
                            </w:r>
                          </w:p>
                          <w:p w14:paraId="5D925134" w14:textId="77777777" w:rsidR="00402EDA" w:rsidRDefault="00402EDA" w:rsidP="00366F32">
                            <w:pPr>
                              <w:pStyle w:val="TableParagraph"/>
                              <w:numPr>
                                <w:ilvl w:val="0"/>
                                <w:numId w:val="123"/>
                              </w:numPr>
                              <w:tabs>
                                <w:tab w:val="left" w:pos="622"/>
                              </w:tabs>
                              <w:spacing w:before="49" w:line="225" w:lineRule="exact"/>
                              <w:ind w:right="3991" w:hanging="622"/>
                              <w:jc w:val="right"/>
                              <w:rPr>
                                <w:sz w:val="20"/>
                              </w:rPr>
                            </w:pPr>
                            <w:r>
                              <w:rPr>
                                <w:color w:val="231F20"/>
                                <w:sz w:val="20"/>
                                <w:lang w:bidi="es-ES"/>
                              </w:rPr>
                              <w:t>Sabe que el proyecto de un programa se basa en un algoritmo,</w:t>
                            </w:r>
                          </w:p>
                          <w:p w14:paraId="51423219" w14:textId="77777777" w:rsidR="00402EDA" w:rsidRDefault="00402EDA">
                            <w:pPr>
                              <w:pStyle w:val="TableParagraph"/>
                              <w:spacing w:line="226" w:lineRule="exact"/>
                              <w:ind w:right="3930"/>
                              <w:jc w:val="right"/>
                              <w:rPr>
                                <w:sz w:val="20"/>
                              </w:rPr>
                            </w:pPr>
                            <w:r>
                              <w:rPr>
                                <w:color w:val="231F20"/>
                                <w:sz w:val="20"/>
                                <w:lang w:bidi="es-ES"/>
                              </w:rPr>
                              <w:t>es decir, un método por etapas para producir una salida a partir de una entrada.</w:t>
                            </w:r>
                          </w:p>
                          <w:p w14:paraId="7388CCBC" w14:textId="77777777" w:rsidR="00402EDA" w:rsidRDefault="00402EDA" w:rsidP="00366F32">
                            <w:pPr>
                              <w:pStyle w:val="TableParagraph"/>
                              <w:numPr>
                                <w:ilvl w:val="0"/>
                                <w:numId w:val="122"/>
                              </w:numPr>
                              <w:tabs>
                                <w:tab w:val="left" w:pos="622"/>
                              </w:tabs>
                              <w:spacing w:before="54" w:line="228" w:lineRule="auto"/>
                              <w:ind w:right="166"/>
                              <w:rPr>
                                <w:sz w:val="20"/>
                              </w:rPr>
                            </w:pPr>
                            <w:r>
                              <w:rPr>
                                <w:color w:val="231F20"/>
                                <w:sz w:val="20"/>
                                <w:lang w:bidi="es-ES"/>
                              </w:rPr>
                              <w:t>Sabe que los algoritmos, y en consecuencia los programas, están diseñados para ayudar a resolver problemas de la vida real; los datos de entrada modelan la información conocida sobre el problema, mientras que los datos de salida proporcionan información pertinente para la solución del problema. Hay diferentes algoritmos, y en consecuencia programas, que resuelven el mismo problema.</w:t>
                            </w:r>
                          </w:p>
                          <w:p w14:paraId="62233876" w14:textId="77777777" w:rsidR="00402EDA" w:rsidRDefault="00402EDA" w:rsidP="00366F32">
                            <w:pPr>
                              <w:pStyle w:val="TableParagraph"/>
                              <w:numPr>
                                <w:ilvl w:val="0"/>
                                <w:numId w:val="122"/>
                              </w:numPr>
                              <w:tabs>
                                <w:tab w:val="left" w:pos="622"/>
                              </w:tabs>
                              <w:spacing w:before="59" w:line="228" w:lineRule="auto"/>
                              <w:ind w:right="2110"/>
                              <w:rPr>
                                <w:sz w:val="20"/>
                              </w:rPr>
                            </w:pPr>
                            <w:r>
                              <w:rPr>
                                <w:color w:val="231F20"/>
                                <w:sz w:val="20"/>
                                <w:lang w:bidi="es-ES"/>
                              </w:rPr>
                              <w:t xml:space="preserve">Sabe que cualquier programa requiere tiempo y espacio (recursos de </w:t>
                            </w:r>
                            <w:r>
                              <w:rPr>
                                <w:i/>
                                <w:color w:val="231F20"/>
                                <w:sz w:val="20"/>
                                <w:lang w:bidi="es-ES"/>
                              </w:rPr>
                              <w:t>hardware</w:t>
                            </w:r>
                            <w:r>
                              <w:rPr>
                                <w:color w:val="231F20"/>
                                <w:sz w:val="20"/>
                                <w:lang w:bidi="es-ES"/>
                              </w:rPr>
                              <w:t>) para calcular su salida, dependiendo del tamaño de la entrada y/o de la complejidad del problema.</w:t>
                            </w:r>
                          </w:p>
                          <w:p w14:paraId="7C3A03EB" w14:textId="77777777" w:rsidR="00402EDA" w:rsidRDefault="00402EDA" w:rsidP="00366F32">
                            <w:pPr>
                              <w:pStyle w:val="TableParagraph"/>
                              <w:numPr>
                                <w:ilvl w:val="0"/>
                                <w:numId w:val="122"/>
                              </w:numPr>
                              <w:tabs>
                                <w:tab w:val="left" w:pos="622"/>
                              </w:tabs>
                              <w:spacing w:before="58" w:line="228" w:lineRule="auto"/>
                              <w:ind w:right="1918"/>
                              <w:rPr>
                                <w:sz w:val="20"/>
                              </w:rPr>
                            </w:pPr>
                            <w:r>
                              <w:rPr>
                                <w:color w:val="231F20"/>
                                <w:sz w:val="20"/>
                                <w:lang w:bidi="es-ES"/>
                              </w:rPr>
                              <w:t>Sabe que hay problemas que no pueden ser resueltos exactamente por ningún algoritmo conocido en un tiempo razonable, por lo que, en la práctica, se abordan con frecuencia mediante soluciones aproximadas (por ejemplo, la secuenciación del ADN, la agrupación de datos, la previsión meteorológica).</w:t>
                            </w:r>
                          </w:p>
                        </w:tc>
                        <w:tc>
                          <w:tcPr>
                            <w:tcW w:w="67" w:type="dxa"/>
                            <w:tcBorders>
                              <w:top w:val="nil"/>
                              <w:bottom w:val="dotted" w:sz="18" w:space="0" w:color="E4AA73"/>
                              <w:right w:val="dotted" w:sz="18" w:space="0" w:color="E4AA73"/>
                            </w:tcBorders>
                          </w:tcPr>
                          <w:p w14:paraId="58B554A4" w14:textId="77777777" w:rsidR="00402EDA" w:rsidRDefault="00402EDA">
                            <w:pPr>
                              <w:pStyle w:val="TableParagraph"/>
                              <w:rPr>
                                <w:rFonts w:ascii="Times New Roman"/>
                                <w:sz w:val="18"/>
                              </w:rPr>
                            </w:pPr>
                          </w:p>
                        </w:tc>
                      </w:tr>
                      <w:tr w:rsidR="00402EDA" w14:paraId="0D4EF131" w14:textId="77777777" w:rsidTr="000B4067">
                        <w:trPr>
                          <w:trHeight w:hRule="exact" w:val="1412"/>
                        </w:trPr>
                        <w:tc>
                          <w:tcPr>
                            <w:tcW w:w="428" w:type="dxa"/>
                            <w:vMerge w:val="restart"/>
                            <w:tcBorders>
                              <w:top w:val="dotted" w:sz="18" w:space="0" w:color="E4AA73"/>
                              <w:left w:val="nil"/>
                              <w:bottom w:val="nil"/>
                            </w:tcBorders>
                          </w:tcPr>
                          <w:p w14:paraId="3A264670" w14:textId="77777777" w:rsidR="00402EDA" w:rsidRDefault="00402EDA">
                            <w:pPr>
                              <w:pStyle w:val="TableParagraph"/>
                              <w:rPr>
                                <w:rFonts w:ascii="Times New Roman"/>
                                <w:sz w:val="18"/>
                              </w:rPr>
                            </w:pPr>
                          </w:p>
                        </w:tc>
                        <w:tc>
                          <w:tcPr>
                            <w:tcW w:w="823" w:type="dxa"/>
                            <w:vMerge/>
                            <w:tcBorders>
                              <w:top w:val="nil"/>
                            </w:tcBorders>
                            <w:textDirection w:val="btLr"/>
                          </w:tcPr>
                          <w:p w14:paraId="6968FCE5" w14:textId="77777777" w:rsidR="00402EDA" w:rsidRDefault="00402EDA">
                            <w:pPr>
                              <w:rPr>
                                <w:sz w:val="2"/>
                                <w:szCs w:val="2"/>
                              </w:rPr>
                            </w:pPr>
                          </w:p>
                        </w:tc>
                        <w:tc>
                          <w:tcPr>
                            <w:tcW w:w="9515" w:type="dxa"/>
                            <w:vMerge/>
                            <w:tcBorders>
                              <w:top w:val="nil"/>
                            </w:tcBorders>
                          </w:tcPr>
                          <w:p w14:paraId="7BBABE98" w14:textId="77777777" w:rsidR="00402EDA" w:rsidRDefault="00402EDA">
                            <w:pPr>
                              <w:rPr>
                                <w:sz w:val="2"/>
                                <w:szCs w:val="2"/>
                              </w:rPr>
                            </w:pPr>
                          </w:p>
                        </w:tc>
                        <w:tc>
                          <w:tcPr>
                            <w:tcW w:w="67" w:type="dxa"/>
                            <w:vMerge w:val="restart"/>
                            <w:tcBorders>
                              <w:top w:val="dotted" w:sz="18" w:space="0" w:color="E4AA73"/>
                              <w:bottom w:val="nil"/>
                              <w:right w:val="nil"/>
                            </w:tcBorders>
                          </w:tcPr>
                          <w:p w14:paraId="462ED284" w14:textId="77777777" w:rsidR="00402EDA" w:rsidRDefault="00402EDA">
                            <w:pPr>
                              <w:pStyle w:val="TableParagraph"/>
                              <w:rPr>
                                <w:rFonts w:ascii="Times New Roman"/>
                                <w:sz w:val="18"/>
                              </w:rPr>
                            </w:pPr>
                          </w:p>
                        </w:tc>
                      </w:tr>
                      <w:tr w:rsidR="00402EDA" w14:paraId="0AE65D56" w14:textId="77777777" w:rsidTr="000B4067">
                        <w:trPr>
                          <w:trHeight w:hRule="exact" w:val="2352"/>
                        </w:trPr>
                        <w:tc>
                          <w:tcPr>
                            <w:tcW w:w="428" w:type="dxa"/>
                            <w:vMerge/>
                            <w:tcBorders>
                              <w:top w:val="nil"/>
                              <w:left w:val="nil"/>
                              <w:bottom w:val="nil"/>
                            </w:tcBorders>
                          </w:tcPr>
                          <w:p w14:paraId="2887931C" w14:textId="77777777" w:rsidR="00402EDA" w:rsidRDefault="00402EDA">
                            <w:pPr>
                              <w:rPr>
                                <w:sz w:val="2"/>
                                <w:szCs w:val="2"/>
                              </w:rPr>
                            </w:pPr>
                          </w:p>
                        </w:tc>
                        <w:tc>
                          <w:tcPr>
                            <w:tcW w:w="823" w:type="dxa"/>
                            <w:textDirection w:val="btLr"/>
                          </w:tcPr>
                          <w:p w14:paraId="74235663"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HABILIDADES</w:t>
                            </w:r>
                          </w:p>
                        </w:tc>
                        <w:tc>
                          <w:tcPr>
                            <w:tcW w:w="9515" w:type="dxa"/>
                          </w:tcPr>
                          <w:p w14:paraId="0AB5FD2B" w14:textId="77777777" w:rsidR="00402EDA" w:rsidRDefault="00402EDA" w:rsidP="00366F32">
                            <w:pPr>
                              <w:pStyle w:val="TableParagraph"/>
                              <w:numPr>
                                <w:ilvl w:val="0"/>
                                <w:numId w:val="121"/>
                              </w:numPr>
                              <w:tabs>
                                <w:tab w:val="left" w:pos="622"/>
                              </w:tabs>
                              <w:spacing w:before="144" w:line="228" w:lineRule="auto"/>
                              <w:ind w:right="3296"/>
                              <w:rPr>
                                <w:sz w:val="20"/>
                              </w:rPr>
                            </w:pPr>
                            <w:r>
                              <w:rPr>
                                <w:color w:val="231F20"/>
                                <w:sz w:val="20"/>
                                <w:lang w:bidi="es-ES"/>
                              </w:rPr>
                              <w:t>Sabe cómo combinar un conjunto de bloques de programa (por ejemplo, como en la herramienta de programación visual Scratch), para resolver un problema.</w:t>
                            </w:r>
                          </w:p>
                          <w:p w14:paraId="50522534" w14:textId="3CE3114C" w:rsidR="00402EDA" w:rsidRPr="000B4067" w:rsidRDefault="00402EDA" w:rsidP="006F2764">
                            <w:pPr>
                              <w:pStyle w:val="TableParagraph"/>
                              <w:numPr>
                                <w:ilvl w:val="0"/>
                                <w:numId w:val="121"/>
                              </w:numPr>
                              <w:tabs>
                                <w:tab w:val="left" w:pos="622"/>
                              </w:tabs>
                              <w:spacing w:before="58" w:line="223" w:lineRule="exact"/>
                              <w:ind w:right="2581"/>
                              <w:rPr>
                                <w:sz w:val="20"/>
                              </w:rPr>
                            </w:pPr>
                            <w:r w:rsidRPr="000B4067">
                              <w:rPr>
                                <w:color w:val="231F20"/>
                                <w:sz w:val="20"/>
                                <w:lang w:bidi="es-ES"/>
                              </w:rPr>
                              <w:t>Sabe detectar problemas en una secuencia de instrucciones y realizar cambios para resolverlos (por ejemplo, encontrar un error en el programa y corregirlo; detectar la razón por la que el tiempo de ejecución o la salida del programa no son los esperados).</w:t>
                            </w:r>
                          </w:p>
                          <w:p w14:paraId="7A6A0A31" w14:textId="77777777" w:rsidR="00402EDA" w:rsidRDefault="00402EDA" w:rsidP="00366F32">
                            <w:pPr>
                              <w:pStyle w:val="TableParagraph"/>
                              <w:numPr>
                                <w:ilvl w:val="0"/>
                                <w:numId w:val="121"/>
                              </w:numPr>
                              <w:tabs>
                                <w:tab w:val="left" w:pos="622"/>
                              </w:tabs>
                              <w:spacing w:before="45"/>
                              <w:ind w:hanging="455"/>
                              <w:rPr>
                                <w:sz w:val="20"/>
                              </w:rPr>
                            </w:pPr>
                            <w:r>
                              <w:rPr>
                                <w:color w:val="231F20"/>
                                <w:sz w:val="20"/>
                                <w:lang w:bidi="es-ES"/>
                              </w:rPr>
                              <w:t>Es capaz de identificar los datos de entrada y salida en algunos programas sencillos.</w:t>
                            </w:r>
                          </w:p>
                          <w:p w14:paraId="5115E386" w14:textId="1E591E4B" w:rsidR="00402EDA" w:rsidRDefault="00402EDA" w:rsidP="00366F32">
                            <w:pPr>
                              <w:pStyle w:val="TableParagraph"/>
                              <w:numPr>
                                <w:ilvl w:val="0"/>
                                <w:numId w:val="121"/>
                              </w:numPr>
                              <w:tabs>
                                <w:tab w:val="left" w:pos="622"/>
                              </w:tabs>
                              <w:spacing w:before="55" w:line="228" w:lineRule="auto"/>
                              <w:ind w:right="3851"/>
                              <w:rPr>
                                <w:sz w:val="20"/>
                              </w:rPr>
                            </w:pPr>
                            <w:r>
                              <w:rPr>
                                <w:color w:val="231F20"/>
                                <w:sz w:val="20"/>
                                <w:lang w:bidi="es-ES"/>
                              </w:rPr>
                              <w:t>En un programa concreto, es capaz de reconocer el orden de ejecución de las instrucciones y cómo se procesa la información.</w:t>
                            </w:r>
                          </w:p>
                        </w:tc>
                        <w:tc>
                          <w:tcPr>
                            <w:tcW w:w="67" w:type="dxa"/>
                            <w:vMerge/>
                            <w:tcBorders>
                              <w:top w:val="nil"/>
                              <w:bottom w:val="nil"/>
                              <w:right w:val="nil"/>
                            </w:tcBorders>
                          </w:tcPr>
                          <w:p w14:paraId="4FC670E8" w14:textId="77777777" w:rsidR="00402EDA" w:rsidRDefault="00402EDA">
                            <w:pPr>
                              <w:rPr>
                                <w:sz w:val="2"/>
                                <w:szCs w:val="2"/>
                              </w:rPr>
                            </w:pPr>
                          </w:p>
                        </w:tc>
                      </w:tr>
                      <w:tr w:rsidR="00402EDA" w14:paraId="396B1A45" w14:textId="77777777" w:rsidTr="000B4067">
                        <w:trPr>
                          <w:trHeight w:hRule="exact" w:val="1998"/>
                        </w:trPr>
                        <w:tc>
                          <w:tcPr>
                            <w:tcW w:w="428" w:type="dxa"/>
                            <w:vMerge/>
                            <w:tcBorders>
                              <w:top w:val="nil"/>
                              <w:left w:val="nil"/>
                              <w:bottom w:val="nil"/>
                            </w:tcBorders>
                          </w:tcPr>
                          <w:p w14:paraId="429752AE" w14:textId="77777777" w:rsidR="00402EDA" w:rsidRDefault="00402EDA">
                            <w:pPr>
                              <w:rPr>
                                <w:sz w:val="2"/>
                                <w:szCs w:val="2"/>
                              </w:rPr>
                            </w:pPr>
                          </w:p>
                        </w:tc>
                        <w:tc>
                          <w:tcPr>
                            <w:tcW w:w="823" w:type="dxa"/>
                            <w:textDirection w:val="btLr"/>
                          </w:tcPr>
                          <w:p w14:paraId="424BBE05" w14:textId="77777777" w:rsidR="00402EDA" w:rsidRDefault="00402EDA">
                            <w:pPr>
                              <w:pStyle w:val="TableParagraph"/>
                              <w:spacing w:before="110"/>
                              <w:ind w:left="888"/>
                              <w:rPr>
                                <w:rFonts w:ascii="Gotham"/>
                                <w:b/>
                                <w:sz w:val="16"/>
                              </w:rPr>
                            </w:pPr>
                            <w:r>
                              <w:rPr>
                                <w:rFonts w:ascii="Gotham" w:eastAsia="Gotham" w:hAnsi="Gotham" w:cs="Gotham"/>
                                <w:b/>
                                <w:color w:val="006BA9"/>
                                <w:sz w:val="16"/>
                                <w:lang w:bidi="es-ES"/>
                              </w:rPr>
                              <w:t>ACTITUDES</w:t>
                            </w:r>
                          </w:p>
                        </w:tc>
                        <w:tc>
                          <w:tcPr>
                            <w:tcW w:w="9515" w:type="dxa"/>
                          </w:tcPr>
                          <w:p w14:paraId="6EC5935D" w14:textId="77777777" w:rsidR="00402EDA" w:rsidRDefault="00402EDA" w:rsidP="00366F32">
                            <w:pPr>
                              <w:pStyle w:val="TableParagraph"/>
                              <w:numPr>
                                <w:ilvl w:val="0"/>
                                <w:numId w:val="120"/>
                              </w:numPr>
                              <w:tabs>
                                <w:tab w:val="left" w:pos="622"/>
                              </w:tabs>
                              <w:spacing w:before="144" w:line="228" w:lineRule="auto"/>
                              <w:ind w:right="3391"/>
                              <w:rPr>
                                <w:sz w:val="20"/>
                              </w:rPr>
                            </w:pPr>
                            <w:r>
                              <w:rPr>
                                <w:color w:val="231F20"/>
                                <w:sz w:val="20"/>
                                <w:lang w:bidi="es-ES"/>
                              </w:rPr>
                              <w:t>Está dispuesto a aceptar que los algoritmos, y por tanto los programas, pueden no ser perfectos a la hora de resolver el problema que pretenden abordar.</w:t>
                            </w:r>
                          </w:p>
                          <w:p w14:paraId="2CB356EA" w14:textId="77777777" w:rsidR="00402EDA" w:rsidRDefault="00402EDA" w:rsidP="00366F32">
                            <w:pPr>
                              <w:pStyle w:val="TableParagraph"/>
                              <w:numPr>
                                <w:ilvl w:val="0"/>
                                <w:numId w:val="120"/>
                              </w:numPr>
                              <w:tabs>
                                <w:tab w:val="left" w:pos="622"/>
                              </w:tabs>
                              <w:spacing w:before="58" w:line="228" w:lineRule="auto"/>
                              <w:ind w:right="2794"/>
                              <w:rPr>
                                <w:sz w:val="20"/>
                              </w:rPr>
                            </w:pPr>
                            <w:r>
                              <w:rPr>
                                <w:color w:val="231F20"/>
                                <w:sz w:val="20"/>
                                <w:lang w:bidi="es-ES"/>
                              </w:rPr>
                              <w:t>Tiene en cuenta la ética (incluyendo, pero sin limitarse a, la agencia humana y la supervisión, la transparencia, la no discriminación, la accesibilidad y los prejuicios y la equidad)</w:t>
                            </w:r>
                          </w:p>
                          <w:p w14:paraId="771A19DC" w14:textId="77777777" w:rsidR="00402EDA" w:rsidRDefault="00402EDA">
                            <w:pPr>
                              <w:pStyle w:val="TableParagraph"/>
                              <w:spacing w:line="223" w:lineRule="exact"/>
                              <w:ind w:left="621"/>
                              <w:rPr>
                                <w:sz w:val="20"/>
                              </w:rPr>
                            </w:pPr>
                            <w:r>
                              <w:rPr>
                                <w:color w:val="231F20"/>
                                <w:sz w:val="20"/>
                                <w:lang w:bidi="es-ES"/>
                              </w:rPr>
                              <w:t>como uno de los pilares fundamentales a la hora de desarrollar o implementar sistemas de IA. (</w:t>
                            </w:r>
                            <w:r>
                              <w:rPr>
                                <w:rFonts w:ascii="Gotham" w:eastAsia="Gotham" w:hAnsi="Gotham" w:cs="Gotham"/>
                                <w:b/>
                                <w:color w:val="D57C2A"/>
                                <w:sz w:val="18"/>
                                <w:lang w:bidi="es-ES"/>
                              </w:rPr>
                              <w:t>IA</w:t>
                            </w:r>
                            <w:r>
                              <w:rPr>
                                <w:color w:val="231F20"/>
                                <w:sz w:val="20"/>
                                <w:lang w:bidi="es-ES"/>
                              </w:rPr>
                              <w:t>)</w:t>
                            </w:r>
                          </w:p>
                        </w:tc>
                        <w:tc>
                          <w:tcPr>
                            <w:tcW w:w="67" w:type="dxa"/>
                            <w:vMerge/>
                            <w:tcBorders>
                              <w:top w:val="nil"/>
                              <w:bottom w:val="nil"/>
                              <w:right w:val="nil"/>
                            </w:tcBorders>
                          </w:tcPr>
                          <w:p w14:paraId="3F5EF85F" w14:textId="77777777" w:rsidR="00402EDA" w:rsidRDefault="00402EDA">
                            <w:pPr>
                              <w:rPr>
                                <w:sz w:val="2"/>
                                <w:szCs w:val="2"/>
                              </w:rPr>
                            </w:pPr>
                          </w:p>
                        </w:tc>
                      </w:tr>
                    </w:tbl>
                    <w:p w14:paraId="5CDBA706" w14:textId="77777777" w:rsidR="00402EDA" w:rsidRDefault="00402EDA">
                      <w:pPr>
                        <w:pStyle w:val="Textoindependiente"/>
                      </w:pPr>
                    </w:p>
                  </w:txbxContent>
                </v:textbox>
                <w10:wrap anchorx="page" anchory="page"/>
              </v:shape>
            </w:pict>
          </mc:Fallback>
        </mc:AlternateContent>
      </w:r>
      <w:r>
        <w:rPr>
          <w:noProof/>
          <w:lang w:bidi="es-ES"/>
        </w:rPr>
        <mc:AlternateContent>
          <mc:Choice Requires="wps">
            <w:drawing>
              <wp:anchor distT="0" distB="0" distL="114300" distR="114300" simplePos="0" relativeHeight="15821824" behindDoc="0" locked="0" layoutInCell="1" allowOverlap="1" wp14:anchorId="1AD79109" wp14:editId="09A54DE3">
                <wp:simplePos x="0" y="0"/>
                <wp:positionH relativeFrom="page">
                  <wp:posOffset>5760085</wp:posOffset>
                </wp:positionH>
                <wp:positionV relativeFrom="paragraph">
                  <wp:posOffset>-122555</wp:posOffset>
                </wp:positionV>
                <wp:extent cx="504190" cy="504190"/>
                <wp:effectExtent l="0" t="0" r="0" b="0"/>
                <wp:wrapNone/>
                <wp:docPr id="820" name="docshape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504190"/>
                        </a:xfrm>
                        <a:custGeom>
                          <a:avLst/>
                          <a:gdLst>
                            <a:gd name="T0" fmla="+- 0 9468 9071"/>
                            <a:gd name="T1" fmla="*/ T0 w 794"/>
                            <a:gd name="T2" fmla="+- 0 -193 -193"/>
                            <a:gd name="T3" fmla="*/ -193 h 794"/>
                            <a:gd name="T4" fmla="+- 0 9396 9071"/>
                            <a:gd name="T5" fmla="*/ T4 w 794"/>
                            <a:gd name="T6" fmla="+- 0 -186 -193"/>
                            <a:gd name="T7" fmla="*/ -186 h 794"/>
                            <a:gd name="T8" fmla="+- 0 9329 9071"/>
                            <a:gd name="T9" fmla="*/ T8 w 794"/>
                            <a:gd name="T10" fmla="+- 0 -168 -193"/>
                            <a:gd name="T11" fmla="*/ -168 h 794"/>
                            <a:gd name="T12" fmla="+- 0 9267 9071"/>
                            <a:gd name="T13" fmla="*/ T12 w 794"/>
                            <a:gd name="T14" fmla="+- 0 -138 -193"/>
                            <a:gd name="T15" fmla="*/ -138 h 794"/>
                            <a:gd name="T16" fmla="+- 0 9212 9071"/>
                            <a:gd name="T17" fmla="*/ T16 w 794"/>
                            <a:gd name="T18" fmla="+- 0 -99 -193"/>
                            <a:gd name="T19" fmla="*/ -99 h 794"/>
                            <a:gd name="T20" fmla="+- 0 9164 9071"/>
                            <a:gd name="T21" fmla="*/ T20 w 794"/>
                            <a:gd name="T22" fmla="+- 0 -51 -193"/>
                            <a:gd name="T23" fmla="*/ -51 h 794"/>
                            <a:gd name="T24" fmla="+- 0 9125 9071"/>
                            <a:gd name="T25" fmla="*/ T24 w 794"/>
                            <a:gd name="T26" fmla="+- 0 4 -193"/>
                            <a:gd name="T27" fmla="*/ 4 h 794"/>
                            <a:gd name="T28" fmla="+- 0 9096 9071"/>
                            <a:gd name="T29" fmla="*/ T28 w 794"/>
                            <a:gd name="T30" fmla="+- 0 66 -193"/>
                            <a:gd name="T31" fmla="*/ 66 h 794"/>
                            <a:gd name="T32" fmla="+- 0 9077 9071"/>
                            <a:gd name="T33" fmla="*/ T32 w 794"/>
                            <a:gd name="T34" fmla="+- 0 133 -193"/>
                            <a:gd name="T35" fmla="*/ 133 h 794"/>
                            <a:gd name="T36" fmla="+- 0 9071 9071"/>
                            <a:gd name="T37" fmla="*/ T36 w 794"/>
                            <a:gd name="T38" fmla="+- 0 204 -193"/>
                            <a:gd name="T39" fmla="*/ 204 h 794"/>
                            <a:gd name="T40" fmla="+- 0 9077 9071"/>
                            <a:gd name="T41" fmla="*/ T40 w 794"/>
                            <a:gd name="T42" fmla="+- 0 276 -193"/>
                            <a:gd name="T43" fmla="*/ 276 h 794"/>
                            <a:gd name="T44" fmla="+- 0 9096 9071"/>
                            <a:gd name="T45" fmla="*/ T44 w 794"/>
                            <a:gd name="T46" fmla="+- 0 343 -193"/>
                            <a:gd name="T47" fmla="*/ 343 h 794"/>
                            <a:gd name="T48" fmla="+- 0 9125 9071"/>
                            <a:gd name="T49" fmla="*/ T48 w 794"/>
                            <a:gd name="T50" fmla="+- 0 405 -193"/>
                            <a:gd name="T51" fmla="*/ 405 h 794"/>
                            <a:gd name="T52" fmla="+- 0 9164 9071"/>
                            <a:gd name="T53" fmla="*/ T52 w 794"/>
                            <a:gd name="T54" fmla="+- 0 460 -193"/>
                            <a:gd name="T55" fmla="*/ 460 h 794"/>
                            <a:gd name="T56" fmla="+- 0 9212 9071"/>
                            <a:gd name="T57" fmla="*/ T56 w 794"/>
                            <a:gd name="T58" fmla="+- 0 508 -193"/>
                            <a:gd name="T59" fmla="*/ 508 h 794"/>
                            <a:gd name="T60" fmla="+- 0 9267 9071"/>
                            <a:gd name="T61" fmla="*/ T60 w 794"/>
                            <a:gd name="T62" fmla="+- 0 547 -193"/>
                            <a:gd name="T63" fmla="*/ 547 h 794"/>
                            <a:gd name="T64" fmla="+- 0 9329 9071"/>
                            <a:gd name="T65" fmla="*/ T64 w 794"/>
                            <a:gd name="T66" fmla="+- 0 576 -193"/>
                            <a:gd name="T67" fmla="*/ 576 h 794"/>
                            <a:gd name="T68" fmla="+- 0 9396 9071"/>
                            <a:gd name="T69" fmla="*/ T68 w 794"/>
                            <a:gd name="T70" fmla="+- 0 595 -193"/>
                            <a:gd name="T71" fmla="*/ 595 h 794"/>
                            <a:gd name="T72" fmla="+- 0 9468 9071"/>
                            <a:gd name="T73" fmla="*/ T72 w 794"/>
                            <a:gd name="T74" fmla="+- 0 601 -193"/>
                            <a:gd name="T75" fmla="*/ 601 h 794"/>
                            <a:gd name="T76" fmla="+- 0 9539 9071"/>
                            <a:gd name="T77" fmla="*/ T76 w 794"/>
                            <a:gd name="T78" fmla="+- 0 595 -193"/>
                            <a:gd name="T79" fmla="*/ 595 h 794"/>
                            <a:gd name="T80" fmla="+- 0 9606 9071"/>
                            <a:gd name="T81" fmla="*/ T80 w 794"/>
                            <a:gd name="T82" fmla="+- 0 576 -193"/>
                            <a:gd name="T83" fmla="*/ 576 h 794"/>
                            <a:gd name="T84" fmla="+- 0 9668 9071"/>
                            <a:gd name="T85" fmla="*/ T84 w 794"/>
                            <a:gd name="T86" fmla="+- 0 547 -193"/>
                            <a:gd name="T87" fmla="*/ 547 h 794"/>
                            <a:gd name="T88" fmla="+- 0 9723 9071"/>
                            <a:gd name="T89" fmla="*/ T88 w 794"/>
                            <a:gd name="T90" fmla="+- 0 508 -193"/>
                            <a:gd name="T91" fmla="*/ 508 h 794"/>
                            <a:gd name="T92" fmla="+- 0 9771 9071"/>
                            <a:gd name="T93" fmla="*/ T92 w 794"/>
                            <a:gd name="T94" fmla="+- 0 460 -193"/>
                            <a:gd name="T95" fmla="*/ 460 h 794"/>
                            <a:gd name="T96" fmla="+- 0 9810 9071"/>
                            <a:gd name="T97" fmla="*/ T96 w 794"/>
                            <a:gd name="T98" fmla="+- 0 405 -193"/>
                            <a:gd name="T99" fmla="*/ 405 h 794"/>
                            <a:gd name="T100" fmla="+- 0 9840 9071"/>
                            <a:gd name="T101" fmla="*/ T100 w 794"/>
                            <a:gd name="T102" fmla="+- 0 343 -193"/>
                            <a:gd name="T103" fmla="*/ 343 h 794"/>
                            <a:gd name="T104" fmla="+- 0 9858 9071"/>
                            <a:gd name="T105" fmla="*/ T104 w 794"/>
                            <a:gd name="T106" fmla="+- 0 276 -193"/>
                            <a:gd name="T107" fmla="*/ 276 h 794"/>
                            <a:gd name="T108" fmla="+- 0 9865 9071"/>
                            <a:gd name="T109" fmla="*/ T108 w 794"/>
                            <a:gd name="T110" fmla="+- 0 204 -193"/>
                            <a:gd name="T111" fmla="*/ 204 h 794"/>
                            <a:gd name="T112" fmla="+- 0 9858 9071"/>
                            <a:gd name="T113" fmla="*/ T112 w 794"/>
                            <a:gd name="T114" fmla="+- 0 133 -193"/>
                            <a:gd name="T115" fmla="*/ 133 h 794"/>
                            <a:gd name="T116" fmla="+- 0 9840 9071"/>
                            <a:gd name="T117" fmla="*/ T116 w 794"/>
                            <a:gd name="T118" fmla="+- 0 66 -193"/>
                            <a:gd name="T119" fmla="*/ 66 h 794"/>
                            <a:gd name="T120" fmla="+- 0 9810 9071"/>
                            <a:gd name="T121" fmla="*/ T120 w 794"/>
                            <a:gd name="T122" fmla="+- 0 4 -193"/>
                            <a:gd name="T123" fmla="*/ 4 h 794"/>
                            <a:gd name="T124" fmla="+- 0 9771 9071"/>
                            <a:gd name="T125" fmla="*/ T124 w 794"/>
                            <a:gd name="T126" fmla="+- 0 -51 -193"/>
                            <a:gd name="T127" fmla="*/ -51 h 794"/>
                            <a:gd name="T128" fmla="+- 0 9723 9071"/>
                            <a:gd name="T129" fmla="*/ T128 w 794"/>
                            <a:gd name="T130" fmla="+- 0 -99 -193"/>
                            <a:gd name="T131" fmla="*/ -99 h 794"/>
                            <a:gd name="T132" fmla="+- 0 9668 9071"/>
                            <a:gd name="T133" fmla="*/ T132 w 794"/>
                            <a:gd name="T134" fmla="+- 0 -138 -193"/>
                            <a:gd name="T135" fmla="*/ -138 h 794"/>
                            <a:gd name="T136" fmla="+- 0 9606 9071"/>
                            <a:gd name="T137" fmla="*/ T136 w 794"/>
                            <a:gd name="T138" fmla="+- 0 -168 -193"/>
                            <a:gd name="T139" fmla="*/ -168 h 794"/>
                            <a:gd name="T140" fmla="+- 0 9539 9071"/>
                            <a:gd name="T141" fmla="*/ T140 w 794"/>
                            <a:gd name="T142" fmla="+- 0 -186 -193"/>
                            <a:gd name="T143" fmla="*/ -186 h 794"/>
                            <a:gd name="T144" fmla="+- 0 9468 9071"/>
                            <a:gd name="T145" fmla="*/ T144 w 794"/>
                            <a:gd name="T146" fmla="+- 0 -193 -193"/>
                            <a:gd name="T147" fmla="*/ -193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94" h="794">
                              <a:moveTo>
                                <a:pt x="397" y="0"/>
                              </a:moveTo>
                              <a:lnTo>
                                <a:pt x="325" y="7"/>
                              </a:lnTo>
                              <a:lnTo>
                                <a:pt x="258" y="25"/>
                              </a:lnTo>
                              <a:lnTo>
                                <a:pt x="196" y="55"/>
                              </a:lnTo>
                              <a:lnTo>
                                <a:pt x="141" y="94"/>
                              </a:lnTo>
                              <a:lnTo>
                                <a:pt x="93" y="142"/>
                              </a:lnTo>
                              <a:lnTo>
                                <a:pt x="54" y="197"/>
                              </a:lnTo>
                              <a:lnTo>
                                <a:pt x="25" y="259"/>
                              </a:lnTo>
                              <a:lnTo>
                                <a:pt x="6" y="326"/>
                              </a:lnTo>
                              <a:lnTo>
                                <a:pt x="0" y="397"/>
                              </a:lnTo>
                              <a:lnTo>
                                <a:pt x="6" y="469"/>
                              </a:lnTo>
                              <a:lnTo>
                                <a:pt x="25" y="536"/>
                              </a:lnTo>
                              <a:lnTo>
                                <a:pt x="54" y="598"/>
                              </a:lnTo>
                              <a:lnTo>
                                <a:pt x="93" y="653"/>
                              </a:lnTo>
                              <a:lnTo>
                                <a:pt x="141" y="701"/>
                              </a:lnTo>
                              <a:lnTo>
                                <a:pt x="196" y="740"/>
                              </a:lnTo>
                              <a:lnTo>
                                <a:pt x="258" y="769"/>
                              </a:lnTo>
                              <a:lnTo>
                                <a:pt x="325" y="788"/>
                              </a:lnTo>
                              <a:lnTo>
                                <a:pt x="397" y="794"/>
                              </a:lnTo>
                              <a:lnTo>
                                <a:pt x="468" y="788"/>
                              </a:lnTo>
                              <a:lnTo>
                                <a:pt x="535" y="769"/>
                              </a:lnTo>
                              <a:lnTo>
                                <a:pt x="597" y="740"/>
                              </a:lnTo>
                              <a:lnTo>
                                <a:pt x="652" y="701"/>
                              </a:lnTo>
                              <a:lnTo>
                                <a:pt x="700" y="653"/>
                              </a:lnTo>
                              <a:lnTo>
                                <a:pt x="739" y="598"/>
                              </a:lnTo>
                              <a:lnTo>
                                <a:pt x="769" y="536"/>
                              </a:lnTo>
                              <a:lnTo>
                                <a:pt x="787" y="469"/>
                              </a:lnTo>
                              <a:lnTo>
                                <a:pt x="794" y="397"/>
                              </a:lnTo>
                              <a:lnTo>
                                <a:pt x="787" y="326"/>
                              </a:lnTo>
                              <a:lnTo>
                                <a:pt x="769" y="259"/>
                              </a:lnTo>
                              <a:lnTo>
                                <a:pt x="739" y="197"/>
                              </a:lnTo>
                              <a:lnTo>
                                <a:pt x="700" y="142"/>
                              </a:lnTo>
                              <a:lnTo>
                                <a:pt x="652" y="94"/>
                              </a:lnTo>
                              <a:lnTo>
                                <a:pt x="597" y="55"/>
                              </a:lnTo>
                              <a:lnTo>
                                <a:pt x="535" y="25"/>
                              </a:lnTo>
                              <a:lnTo>
                                <a:pt x="468" y="7"/>
                              </a:lnTo>
                              <a:lnTo>
                                <a:pt x="397" y="0"/>
                              </a:lnTo>
                              <a:close/>
                            </a:path>
                          </a:pathLst>
                        </a:custGeom>
                        <a:solidFill>
                          <a:srgbClr val="EF46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6A5F7" id="docshape605" o:spid="_x0000_s1026" style="position:absolute;margin-left:453.55pt;margin-top:-9.65pt;width:39.7pt;height:39.7pt;z-index:1582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4,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" path="m397,l325,7,258,25,196,55,141,94,93,142,54,197,25,259,6,326,,397r6,72l25,536r29,62l93,653r48,48l196,740r62,29l325,788r72,6l468,788r67,-19l597,740r55,-39l700,653r39,-55l769,536r18,-67l794,397r-7,-71l769,259,739,197,700,142,652,94,597,55,535,25,468,7,397,xe" fillcolor="#ef4647" stroked="f">
                <v:path arrowok="t" o:connecttype="custom" o:connectlocs="252095,-122555;206375,-118110;163830,-106680;124460,-87630;89535,-62865;59055,-32385;34290,2540;15875,41910;3810,84455;0,129540;3810,175260;15875,217805;34290,257175;59055,292100;89535,322580;124460,347345;163830,365760;206375,377825;252095,381635;297180,377825;339725,365760;379095,347345;414020,322580;444500,292100;469265,257175;488315,217805;499745,175260;504190,129540;499745,84455;488315,41910;469265,2540;444500,-32385;414020,-62865;379095,-87630;339725,-106680;297180,-118110;252095,-122555" o:connectangles="0,0,0,0,0,0,0,0,0,0,0,0,0,0,0,0,0,0,0,0,0,0,0,0,0,0,0,0,0,0,0,0,0,0,0,0,0"/>
                <w10:wrap anchorx="page"/>
              </v:shape>
            </w:pict>
          </mc:Fallback>
        </mc:AlternateContent>
      </w:r>
      <w:r w:rsidR="00790224">
        <w:rPr>
          <w:rFonts w:ascii="Gotham-Book" w:eastAsia="Gotham-Book" w:hAnsi="Gotham-Book" w:cs="Gotham-Book"/>
          <w:color w:val="006BA9"/>
          <w:sz w:val="18"/>
          <w:lang w:bidi="es-ES"/>
        </w:rPr>
        <w:t xml:space="preserve">DIMENSIÓN 4 - </w:t>
      </w:r>
      <w:r w:rsidR="00790224">
        <w:rPr>
          <w:rFonts w:ascii="Gotham" w:eastAsia="Gotham" w:hAnsi="Gotham" w:cs="Gotham"/>
          <w:b/>
          <w:color w:val="006BA9"/>
          <w:sz w:val="18"/>
          <w:lang w:bidi="es-ES"/>
        </w:rPr>
        <w:t>EJEMPLOS DE CONOCIMIENTOS, HABILIDADES Y ACTITUDES</w:t>
      </w:r>
    </w:p>
    <w:p w14:paraId="1F04E6F3" w14:textId="77777777" w:rsidR="00AB3F49" w:rsidRDefault="00AB3F49">
      <w:pPr>
        <w:pStyle w:val="Textoindependiente"/>
        <w:rPr>
          <w:rFonts w:ascii="Gotham"/>
          <w:b/>
        </w:rPr>
      </w:pPr>
    </w:p>
    <w:p w14:paraId="1A1CB738" w14:textId="77777777" w:rsidR="00AB3F49" w:rsidRDefault="00AB3F49">
      <w:pPr>
        <w:pStyle w:val="Textoindependiente"/>
        <w:rPr>
          <w:rFonts w:ascii="Gotham"/>
          <w:b/>
        </w:rPr>
      </w:pPr>
    </w:p>
    <w:p w14:paraId="5AADA8FF" w14:textId="77777777" w:rsidR="00AB3F49" w:rsidRDefault="00AB3F49">
      <w:pPr>
        <w:pStyle w:val="Textoindependiente"/>
        <w:rPr>
          <w:rFonts w:ascii="Gotham"/>
          <w:b/>
        </w:rPr>
      </w:pPr>
    </w:p>
    <w:p w14:paraId="53392DAE" w14:textId="77777777" w:rsidR="00AB3F49" w:rsidRDefault="00AB3F49">
      <w:pPr>
        <w:pStyle w:val="Textoindependiente"/>
        <w:rPr>
          <w:rFonts w:ascii="Gotham"/>
          <w:b/>
        </w:rPr>
      </w:pPr>
    </w:p>
    <w:p w14:paraId="539A4D64" w14:textId="77777777" w:rsidR="00AB3F49" w:rsidRDefault="00AB3F49">
      <w:pPr>
        <w:pStyle w:val="Textoindependiente"/>
        <w:rPr>
          <w:rFonts w:ascii="Gotham"/>
          <w:b/>
        </w:rPr>
      </w:pPr>
    </w:p>
    <w:p w14:paraId="6197E5B8" w14:textId="77777777" w:rsidR="00AB3F49" w:rsidRDefault="00AB3F49">
      <w:pPr>
        <w:pStyle w:val="Textoindependiente"/>
        <w:rPr>
          <w:rFonts w:ascii="Gotham"/>
          <w:b/>
        </w:rPr>
      </w:pPr>
    </w:p>
    <w:p w14:paraId="1B54AF5E" w14:textId="77777777" w:rsidR="00AB3F49" w:rsidRDefault="00AB3F49">
      <w:pPr>
        <w:pStyle w:val="Textoindependiente"/>
        <w:rPr>
          <w:rFonts w:ascii="Gotham"/>
          <w:b/>
        </w:rPr>
      </w:pPr>
    </w:p>
    <w:p w14:paraId="1AD875BA" w14:textId="77777777" w:rsidR="00AB3F49" w:rsidRDefault="00AB3F49">
      <w:pPr>
        <w:pStyle w:val="Textoindependiente"/>
        <w:rPr>
          <w:rFonts w:ascii="Gotham"/>
          <w:b/>
        </w:rPr>
      </w:pPr>
    </w:p>
    <w:p w14:paraId="7D292C78" w14:textId="77777777" w:rsidR="00AB3F49" w:rsidRDefault="00AB3F49">
      <w:pPr>
        <w:pStyle w:val="Textoindependiente"/>
        <w:rPr>
          <w:rFonts w:ascii="Gotham"/>
          <w:b/>
        </w:rPr>
      </w:pPr>
    </w:p>
    <w:p w14:paraId="2F9BF7DF" w14:textId="77777777" w:rsidR="00AB3F49" w:rsidRDefault="00AB3F49">
      <w:pPr>
        <w:pStyle w:val="Textoindependiente"/>
        <w:rPr>
          <w:rFonts w:ascii="Gotham"/>
          <w:b/>
        </w:rPr>
      </w:pPr>
    </w:p>
    <w:p w14:paraId="0D80FEA8" w14:textId="77777777" w:rsidR="00AB3F49" w:rsidRDefault="00AB3F49">
      <w:pPr>
        <w:pStyle w:val="Textoindependiente"/>
        <w:rPr>
          <w:rFonts w:ascii="Gotham"/>
          <w:b/>
        </w:rPr>
      </w:pPr>
    </w:p>
    <w:p w14:paraId="28B621F0" w14:textId="77777777" w:rsidR="00AB3F49" w:rsidRDefault="00AB3F49">
      <w:pPr>
        <w:pStyle w:val="Textoindependiente"/>
        <w:rPr>
          <w:rFonts w:ascii="Gotham"/>
          <w:b/>
        </w:rPr>
      </w:pPr>
    </w:p>
    <w:p w14:paraId="6E40C2C9" w14:textId="77777777" w:rsidR="00AB3F49" w:rsidRDefault="00AB3F49">
      <w:pPr>
        <w:pStyle w:val="Textoindependiente"/>
        <w:rPr>
          <w:rFonts w:ascii="Gotham"/>
          <w:b/>
        </w:rPr>
      </w:pPr>
    </w:p>
    <w:p w14:paraId="457D879D" w14:textId="77777777" w:rsidR="00AB3F49" w:rsidRDefault="00AB3F49">
      <w:pPr>
        <w:pStyle w:val="Textoindependiente"/>
        <w:rPr>
          <w:rFonts w:ascii="Gotham"/>
          <w:b/>
        </w:rPr>
      </w:pPr>
    </w:p>
    <w:p w14:paraId="7BC86FC4" w14:textId="77777777" w:rsidR="00AB3F49" w:rsidRDefault="00AB3F49">
      <w:pPr>
        <w:pStyle w:val="Textoindependiente"/>
        <w:rPr>
          <w:rFonts w:ascii="Gotham"/>
          <w:b/>
        </w:rPr>
      </w:pPr>
    </w:p>
    <w:p w14:paraId="5374BB52" w14:textId="77777777" w:rsidR="00AB3F49" w:rsidRDefault="00AB3F49">
      <w:pPr>
        <w:pStyle w:val="Textoindependiente"/>
        <w:rPr>
          <w:rFonts w:ascii="Gotham"/>
          <w:b/>
        </w:rPr>
      </w:pPr>
    </w:p>
    <w:p w14:paraId="40432237" w14:textId="77777777" w:rsidR="00AB3F49" w:rsidRDefault="00AB3F49">
      <w:pPr>
        <w:pStyle w:val="Textoindependiente"/>
        <w:rPr>
          <w:rFonts w:ascii="Gotham"/>
          <w:b/>
        </w:rPr>
      </w:pPr>
    </w:p>
    <w:p w14:paraId="6A846142" w14:textId="5B6DA61E" w:rsidR="00AB3F49" w:rsidRDefault="00595692">
      <w:pPr>
        <w:pStyle w:val="Textoindependiente"/>
        <w:spacing w:before="6"/>
        <w:rPr>
          <w:rFonts w:ascii="Gotham"/>
          <w:b/>
          <w:sz w:val="11"/>
        </w:rPr>
      </w:pPr>
      <w:r>
        <w:rPr>
          <w:noProof/>
          <w:lang w:bidi="es-ES"/>
        </w:rPr>
        <mc:AlternateContent>
          <mc:Choice Requires="wps">
            <w:drawing>
              <wp:anchor distT="0" distB="0" distL="0" distR="0" simplePos="0" relativeHeight="487676928" behindDoc="1" locked="0" layoutInCell="1" allowOverlap="1" wp14:anchorId="5AE3BBB1" wp14:editId="61E64EE6">
                <wp:simplePos x="0" y="0"/>
                <wp:positionH relativeFrom="page">
                  <wp:posOffset>268605</wp:posOffset>
                </wp:positionH>
                <wp:positionV relativeFrom="paragraph">
                  <wp:posOffset>116840</wp:posOffset>
                </wp:positionV>
                <wp:extent cx="283845" cy="346710"/>
                <wp:effectExtent l="0" t="0" r="0" b="0"/>
                <wp:wrapTopAndBottom/>
                <wp:docPr id="819" name="docshape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 cy="346710"/>
                        </a:xfrm>
                        <a:custGeom>
                          <a:avLst/>
                          <a:gdLst>
                            <a:gd name="T0" fmla="+- 0 457 423"/>
                            <a:gd name="T1" fmla="*/ T0 w 447"/>
                            <a:gd name="T2" fmla="+- 0 689 184"/>
                            <a:gd name="T3" fmla="*/ 689 h 546"/>
                            <a:gd name="T4" fmla="+- 0 525 423"/>
                            <a:gd name="T5" fmla="*/ T4 w 447"/>
                            <a:gd name="T6" fmla="+- 0 709 184"/>
                            <a:gd name="T7" fmla="*/ 709 h 546"/>
                            <a:gd name="T8" fmla="+- 0 576 423"/>
                            <a:gd name="T9" fmla="*/ T8 w 447"/>
                            <a:gd name="T10" fmla="+- 0 724 184"/>
                            <a:gd name="T11" fmla="*/ 724 h 546"/>
                            <a:gd name="T12" fmla="+- 0 623 423"/>
                            <a:gd name="T13" fmla="*/ T12 w 447"/>
                            <a:gd name="T14" fmla="+- 0 703 184"/>
                            <a:gd name="T15" fmla="*/ 703 h 546"/>
                            <a:gd name="T16" fmla="+- 0 724 423"/>
                            <a:gd name="T17" fmla="*/ T16 w 447"/>
                            <a:gd name="T18" fmla="+- 0 681 184"/>
                            <a:gd name="T19" fmla="*/ 681 h 546"/>
                            <a:gd name="T20" fmla="+- 0 867 423"/>
                            <a:gd name="T21" fmla="*/ T20 w 447"/>
                            <a:gd name="T22" fmla="+- 0 676 184"/>
                            <a:gd name="T23" fmla="*/ 676 h 546"/>
                            <a:gd name="T24" fmla="+- 0 665 423"/>
                            <a:gd name="T25" fmla="*/ T24 w 447"/>
                            <a:gd name="T26" fmla="+- 0 665 184"/>
                            <a:gd name="T27" fmla="*/ 665 h 546"/>
                            <a:gd name="T28" fmla="+- 0 432 423"/>
                            <a:gd name="T29" fmla="*/ T28 w 447"/>
                            <a:gd name="T30" fmla="+- 0 659 184"/>
                            <a:gd name="T31" fmla="*/ 659 h 546"/>
                            <a:gd name="T32" fmla="+- 0 832 423"/>
                            <a:gd name="T33" fmla="*/ T32 w 447"/>
                            <a:gd name="T34" fmla="+- 0 676 184"/>
                            <a:gd name="T35" fmla="*/ 676 h 546"/>
                            <a:gd name="T36" fmla="+- 0 815 423"/>
                            <a:gd name="T37" fmla="*/ T36 w 447"/>
                            <a:gd name="T38" fmla="+- 0 651 184"/>
                            <a:gd name="T39" fmla="*/ 651 h 546"/>
                            <a:gd name="T40" fmla="+- 0 720 423"/>
                            <a:gd name="T41" fmla="*/ T40 w 447"/>
                            <a:gd name="T42" fmla="+- 0 656 184"/>
                            <a:gd name="T43" fmla="*/ 656 h 546"/>
                            <a:gd name="T44" fmla="+- 0 845 423"/>
                            <a:gd name="T45" fmla="*/ T44 w 447"/>
                            <a:gd name="T46" fmla="+- 0 651 184"/>
                            <a:gd name="T47" fmla="*/ 651 h 546"/>
                            <a:gd name="T48" fmla="+- 0 431 423"/>
                            <a:gd name="T49" fmla="*/ T48 w 447"/>
                            <a:gd name="T50" fmla="+- 0 652 184"/>
                            <a:gd name="T51" fmla="*/ 652 h 546"/>
                            <a:gd name="T52" fmla="+- 0 666 423"/>
                            <a:gd name="T53" fmla="*/ T52 w 447"/>
                            <a:gd name="T54" fmla="+- 0 665 184"/>
                            <a:gd name="T55" fmla="*/ 665 h 546"/>
                            <a:gd name="T56" fmla="+- 0 510 423"/>
                            <a:gd name="T57" fmla="*/ T56 w 447"/>
                            <a:gd name="T58" fmla="+- 0 658 184"/>
                            <a:gd name="T59" fmla="*/ 658 h 546"/>
                            <a:gd name="T60" fmla="+- 0 423 423"/>
                            <a:gd name="T61" fmla="*/ T60 w 447"/>
                            <a:gd name="T62" fmla="+- 0 624 184"/>
                            <a:gd name="T63" fmla="*/ 624 h 546"/>
                            <a:gd name="T64" fmla="+- 0 479 423"/>
                            <a:gd name="T65" fmla="*/ T64 w 447"/>
                            <a:gd name="T66" fmla="+- 0 249 184"/>
                            <a:gd name="T67" fmla="*/ 249 h 546"/>
                            <a:gd name="T68" fmla="+- 0 551 423"/>
                            <a:gd name="T69" fmla="*/ T68 w 447"/>
                            <a:gd name="T70" fmla="+- 0 328 184"/>
                            <a:gd name="T71" fmla="*/ 328 h 546"/>
                            <a:gd name="T72" fmla="+- 0 668 423"/>
                            <a:gd name="T73" fmla="*/ T72 w 447"/>
                            <a:gd name="T74" fmla="+- 0 664 184"/>
                            <a:gd name="T75" fmla="*/ 664 h 546"/>
                            <a:gd name="T76" fmla="+- 0 581 423"/>
                            <a:gd name="T77" fmla="*/ T76 w 447"/>
                            <a:gd name="T78" fmla="+- 0 327 184"/>
                            <a:gd name="T79" fmla="*/ 327 h 546"/>
                            <a:gd name="T80" fmla="+- 0 541 423"/>
                            <a:gd name="T81" fmla="*/ T80 w 447"/>
                            <a:gd name="T82" fmla="+- 0 270 184"/>
                            <a:gd name="T83" fmla="*/ 270 h 546"/>
                            <a:gd name="T84" fmla="+- 0 460 423"/>
                            <a:gd name="T85" fmla="*/ T84 w 447"/>
                            <a:gd name="T86" fmla="+- 0 211 184"/>
                            <a:gd name="T87" fmla="*/ 211 h 546"/>
                            <a:gd name="T88" fmla="+- 0 760 423"/>
                            <a:gd name="T89" fmla="*/ T88 w 447"/>
                            <a:gd name="T90" fmla="+- 0 211 184"/>
                            <a:gd name="T91" fmla="*/ 211 h 546"/>
                            <a:gd name="T92" fmla="+- 0 734 423"/>
                            <a:gd name="T93" fmla="*/ T92 w 447"/>
                            <a:gd name="T94" fmla="+- 0 570 184"/>
                            <a:gd name="T95" fmla="*/ 570 h 546"/>
                            <a:gd name="T96" fmla="+- 0 637 423"/>
                            <a:gd name="T97" fmla="*/ T96 w 447"/>
                            <a:gd name="T98" fmla="+- 0 609 184"/>
                            <a:gd name="T99" fmla="*/ 609 h 546"/>
                            <a:gd name="T100" fmla="+- 0 581 423"/>
                            <a:gd name="T101" fmla="*/ T100 w 447"/>
                            <a:gd name="T102" fmla="+- 0 663 184"/>
                            <a:gd name="T103" fmla="*/ 663 h 546"/>
                            <a:gd name="T104" fmla="+- 0 614 423"/>
                            <a:gd name="T105" fmla="*/ T104 w 447"/>
                            <a:gd name="T106" fmla="+- 0 662 184"/>
                            <a:gd name="T107" fmla="*/ 662 h 546"/>
                            <a:gd name="T108" fmla="+- 0 683 423"/>
                            <a:gd name="T109" fmla="*/ T108 w 447"/>
                            <a:gd name="T110" fmla="+- 0 611 184"/>
                            <a:gd name="T111" fmla="*/ 611 h 546"/>
                            <a:gd name="T112" fmla="+- 0 761 423"/>
                            <a:gd name="T113" fmla="*/ T112 w 447"/>
                            <a:gd name="T114" fmla="+- 0 591 184"/>
                            <a:gd name="T115" fmla="*/ 591 h 546"/>
                            <a:gd name="T116" fmla="+- 0 803 423"/>
                            <a:gd name="T117" fmla="*/ T116 w 447"/>
                            <a:gd name="T118" fmla="+- 0 254 184"/>
                            <a:gd name="T119" fmla="*/ 254 h 546"/>
                            <a:gd name="T120" fmla="+- 0 823 423"/>
                            <a:gd name="T121" fmla="*/ T120 w 447"/>
                            <a:gd name="T122" fmla="+- 0 230 184"/>
                            <a:gd name="T123" fmla="*/ 230 h 546"/>
                            <a:gd name="T124" fmla="+- 0 803 423"/>
                            <a:gd name="T125" fmla="*/ T124 w 447"/>
                            <a:gd name="T126" fmla="+- 0 254 184"/>
                            <a:gd name="T127" fmla="*/ 254 h 546"/>
                            <a:gd name="T128" fmla="+- 0 801 423"/>
                            <a:gd name="T129" fmla="*/ T128 w 447"/>
                            <a:gd name="T130" fmla="+- 0 609 184"/>
                            <a:gd name="T131" fmla="*/ 609 h 546"/>
                            <a:gd name="T132" fmla="+- 0 700 423"/>
                            <a:gd name="T133" fmla="*/ T132 w 447"/>
                            <a:gd name="T134" fmla="+- 0 626 184"/>
                            <a:gd name="T135" fmla="*/ 626 h 546"/>
                            <a:gd name="T136" fmla="+- 0 625 423"/>
                            <a:gd name="T137" fmla="*/ T136 w 447"/>
                            <a:gd name="T138" fmla="+- 0 656 184"/>
                            <a:gd name="T139" fmla="*/ 656 h 546"/>
                            <a:gd name="T140" fmla="+- 0 697 423"/>
                            <a:gd name="T141" fmla="*/ T140 w 447"/>
                            <a:gd name="T142" fmla="+- 0 653 184"/>
                            <a:gd name="T143" fmla="*/ 653 h 546"/>
                            <a:gd name="T144" fmla="+- 0 769 423"/>
                            <a:gd name="T145" fmla="*/ T144 w 447"/>
                            <a:gd name="T146" fmla="+- 0 637 184"/>
                            <a:gd name="T147" fmla="*/ 637 h 546"/>
                            <a:gd name="T148" fmla="+- 0 823 423"/>
                            <a:gd name="T149" fmla="*/ T148 w 447"/>
                            <a:gd name="T150" fmla="+- 0 632 184"/>
                            <a:gd name="T151" fmla="*/ 632 h 546"/>
                            <a:gd name="T152" fmla="+- 0 870 423"/>
                            <a:gd name="T153" fmla="*/ T152 w 447"/>
                            <a:gd name="T154" fmla="+- 0 276 184"/>
                            <a:gd name="T155" fmla="*/ 276 h 546"/>
                            <a:gd name="T156" fmla="+- 0 428 423"/>
                            <a:gd name="T157" fmla="*/ T156 w 447"/>
                            <a:gd name="T158" fmla="+- 0 603 184"/>
                            <a:gd name="T159" fmla="*/ 603 h 546"/>
                            <a:gd name="T160" fmla="+- 0 489 423"/>
                            <a:gd name="T161" fmla="*/ T160 w 447"/>
                            <a:gd name="T162" fmla="+- 0 635 184"/>
                            <a:gd name="T163" fmla="*/ 635 h 546"/>
                            <a:gd name="T164" fmla="+- 0 518 423"/>
                            <a:gd name="T165" fmla="*/ T164 w 447"/>
                            <a:gd name="T166" fmla="+- 0 662 184"/>
                            <a:gd name="T167" fmla="*/ 662 h 546"/>
                            <a:gd name="T168" fmla="+- 0 524 423"/>
                            <a:gd name="T169" fmla="*/ T168 w 447"/>
                            <a:gd name="T170" fmla="+- 0 633 184"/>
                            <a:gd name="T171" fmla="*/ 633 h 546"/>
                            <a:gd name="T172" fmla="+- 0 471 423"/>
                            <a:gd name="T173" fmla="*/ T172 w 447"/>
                            <a:gd name="T174" fmla="+- 0 595 184"/>
                            <a:gd name="T175" fmla="*/ 595 h 546"/>
                            <a:gd name="T176" fmla="+- 0 423 423"/>
                            <a:gd name="T177" fmla="*/ T176 w 447"/>
                            <a:gd name="T178" fmla="+- 0 576 184"/>
                            <a:gd name="T179" fmla="*/ 576 h 546"/>
                            <a:gd name="T180" fmla="+- 0 845 423"/>
                            <a:gd name="T181" fmla="*/ T180 w 447"/>
                            <a:gd name="T182" fmla="+- 0 651 184"/>
                            <a:gd name="T183" fmla="*/ 651 h 546"/>
                            <a:gd name="T184" fmla="+- 0 756 423"/>
                            <a:gd name="T185" fmla="*/ T184 w 447"/>
                            <a:gd name="T186" fmla="+- 0 186 184"/>
                            <a:gd name="T187" fmla="*/ 186 h 546"/>
                            <a:gd name="T188" fmla="+- 0 656 423"/>
                            <a:gd name="T189" fmla="*/ T188 w 447"/>
                            <a:gd name="T190" fmla="+- 0 219 184"/>
                            <a:gd name="T191" fmla="*/ 219 h 546"/>
                            <a:gd name="T192" fmla="+- 0 568 423"/>
                            <a:gd name="T193" fmla="*/ T192 w 447"/>
                            <a:gd name="T194" fmla="+- 0 300 184"/>
                            <a:gd name="T195" fmla="*/ 300 h 546"/>
                            <a:gd name="T196" fmla="+- 0 640 423"/>
                            <a:gd name="T197" fmla="*/ T196 w 447"/>
                            <a:gd name="T198" fmla="+- 0 258 184"/>
                            <a:gd name="T199" fmla="*/ 258 h 546"/>
                            <a:gd name="T200" fmla="+- 0 745 423"/>
                            <a:gd name="T201" fmla="*/ T200 w 447"/>
                            <a:gd name="T202" fmla="+- 0 213 184"/>
                            <a:gd name="T203" fmla="*/ 213 h 546"/>
                            <a:gd name="T204" fmla="+- 0 785 423"/>
                            <a:gd name="T205" fmla="*/ T204 w 447"/>
                            <a:gd name="T206" fmla="+- 0 191 184"/>
                            <a:gd name="T207" fmla="*/ 191 h 546"/>
                            <a:gd name="T208" fmla="+- 0 840 423"/>
                            <a:gd name="T209" fmla="*/ T208 w 447"/>
                            <a:gd name="T210" fmla="+- 0 276 184"/>
                            <a:gd name="T211" fmla="*/ 276 h 546"/>
                            <a:gd name="T212" fmla="+- 0 800 423"/>
                            <a:gd name="T213" fmla="*/ T212 w 447"/>
                            <a:gd name="T214" fmla="+- 0 254 184"/>
                            <a:gd name="T215" fmla="*/ 254 h 546"/>
                            <a:gd name="T216" fmla="+- 0 797 423"/>
                            <a:gd name="T217" fmla="*/ T216 w 447"/>
                            <a:gd name="T218" fmla="+- 0 229 184"/>
                            <a:gd name="T219" fmla="*/ 229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47" h="546">
                              <a:moveTo>
                                <a:pt x="0" y="474"/>
                              </a:moveTo>
                              <a:lnTo>
                                <a:pt x="0" y="499"/>
                              </a:lnTo>
                              <a:lnTo>
                                <a:pt x="12" y="500"/>
                              </a:lnTo>
                              <a:lnTo>
                                <a:pt x="23" y="502"/>
                              </a:lnTo>
                              <a:lnTo>
                                <a:pt x="34" y="505"/>
                              </a:lnTo>
                              <a:lnTo>
                                <a:pt x="46" y="507"/>
                              </a:lnTo>
                              <a:lnTo>
                                <a:pt x="60" y="511"/>
                              </a:lnTo>
                              <a:lnTo>
                                <a:pt x="74" y="515"/>
                              </a:lnTo>
                              <a:lnTo>
                                <a:pt x="88" y="520"/>
                              </a:lnTo>
                              <a:lnTo>
                                <a:pt x="102" y="525"/>
                              </a:lnTo>
                              <a:lnTo>
                                <a:pt x="114" y="530"/>
                              </a:lnTo>
                              <a:lnTo>
                                <a:pt x="125" y="535"/>
                              </a:lnTo>
                              <a:lnTo>
                                <a:pt x="141" y="546"/>
                              </a:lnTo>
                              <a:lnTo>
                                <a:pt x="147" y="545"/>
                              </a:lnTo>
                              <a:lnTo>
                                <a:pt x="153" y="540"/>
                              </a:lnTo>
                              <a:lnTo>
                                <a:pt x="154" y="539"/>
                              </a:lnTo>
                              <a:lnTo>
                                <a:pt x="155" y="539"/>
                              </a:lnTo>
                              <a:lnTo>
                                <a:pt x="170" y="531"/>
                              </a:lnTo>
                              <a:lnTo>
                                <a:pt x="185" y="525"/>
                              </a:lnTo>
                              <a:lnTo>
                                <a:pt x="200" y="519"/>
                              </a:lnTo>
                              <a:lnTo>
                                <a:pt x="215" y="514"/>
                              </a:lnTo>
                              <a:lnTo>
                                <a:pt x="237" y="508"/>
                              </a:lnTo>
                              <a:lnTo>
                                <a:pt x="258" y="503"/>
                              </a:lnTo>
                              <a:lnTo>
                                <a:pt x="279" y="500"/>
                              </a:lnTo>
                              <a:lnTo>
                                <a:pt x="301" y="497"/>
                              </a:lnTo>
                              <a:lnTo>
                                <a:pt x="322" y="494"/>
                              </a:lnTo>
                              <a:lnTo>
                                <a:pt x="343" y="493"/>
                              </a:lnTo>
                              <a:lnTo>
                                <a:pt x="364" y="492"/>
                              </a:lnTo>
                              <a:lnTo>
                                <a:pt x="385" y="492"/>
                              </a:lnTo>
                              <a:lnTo>
                                <a:pt x="444" y="492"/>
                              </a:lnTo>
                              <a:lnTo>
                                <a:pt x="447" y="489"/>
                              </a:lnTo>
                              <a:lnTo>
                                <a:pt x="447" y="481"/>
                              </a:lnTo>
                              <a:lnTo>
                                <a:pt x="243" y="481"/>
                              </a:lnTo>
                              <a:lnTo>
                                <a:pt x="242" y="481"/>
                              </a:lnTo>
                              <a:lnTo>
                                <a:pt x="243" y="481"/>
                              </a:lnTo>
                              <a:lnTo>
                                <a:pt x="44" y="481"/>
                              </a:lnTo>
                              <a:lnTo>
                                <a:pt x="34" y="479"/>
                              </a:lnTo>
                              <a:lnTo>
                                <a:pt x="24" y="477"/>
                              </a:lnTo>
                              <a:lnTo>
                                <a:pt x="9" y="475"/>
                              </a:lnTo>
                              <a:lnTo>
                                <a:pt x="5" y="474"/>
                              </a:lnTo>
                              <a:lnTo>
                                <a:pt x="0" y="474"/>
                              </a:lnTo>
                              <a:close/>
                              <a:moveTo>
                                <a:pt x="444" y="492"/>
                              </a:moveTo>
                              <a:lnTo>
                                <a:pt x="385" y="492"/>
                              </a:lnTo>
                              <a:lnTo>
                                <a:pt x="409" y="492"/>
                              </a:lnTo>
                              <a:lnTo>
                                <a:pt x="421" y="492"/>
                              </a:lnTo>
                              <a:lnTo>
                                <a:pt x="433" y="493"/>
                              </a:lnTo>
                              <a:lnTo>
                                <a:pt x="442" y="494"/>
                              </a:lnTo>
                              <a:lnTo>
                                <a:pt x="444" y="492"/>
                              </a:lnTo>
                              <a:close/>
                              <a:moveTo>
                                <a:pt x="392" y="467"/>
                              </a:moveTo>
                              <a:lnTo>
                                <a:pt x="378" y="467"/>
                              </a:lnTo>
                              <a:lnTo>
                                <a:pt x="365" y="467"/>
                              </a:lnTo>
                              <a:lnTo>
                                <a:pt x="351" y="468"/>
                              </a:lnTo>
                              <a:lnTo>
                                <a:pt x="324" y="469"/>
                              </a:lnTo>
                              <a:lnTo>
                                <a:pt x="297" y="472"/>
                              </a:lnTo>
                              <a:lnTo>
                                <a:pt x="270" y="476"/>
                              </a:lnTo>
                              <a:lnTo>
                                <a:pt x="243" y="481"/>
                              </a:lnTo>
                              <a:lnTo>
                                <a:pt x="447" y="481"/>
                              </a:lnTo>
                              <a:lnTo>
                                <a:pt x="447" y="467"/>
                              </a:lnTo>
                              <a:lnTo>
                                <a:pt x="422" y="467"/>
                              </a:lnTo>
                              <a:lnTo>
                                <a:pt x="410" y="467"/>
                              </a:lnTo>
                              <a:lnTo>
                                <a:pt x="392" y="467"/>
                              </a:lnTo>
                              <a:close/>
                              <a:moveTo>
                                <a:pt x="0" y="440"/>
                              </a:moveTo>
                              <a:lnTo>
                                <a:pt x="0" y="466"/>
                              </a:lnTo>
                              <a:lnTo>
                                <a:pt x="8" y="468"/>
                              </a:lnTo>
                              <a:lnTo>
                                <a:pt x="16" y="470"/>
                              </a:lnTo>
                              <a:lnTo>
                                <a:pt x="30" y="475"/>
                              </a:lnTo>
                              <a:lnTo>
                                <a:pt x="37" y="478"/>
                              </a:lnTo>
                              <a:lnTo>
                                <a:pt x="44" y="481"/>
                              </a:lnTo>
                              <a:lnTo>
                                <a:pt x="243" y="481"/>
                              </a:lnTo>
                              <a:lnTo>
                                <a:pt x="245" y="480"/>
                              </a:lnTo>
                              <a:lnTo>
                                <a:pt x="129" y="480"/>
                              </a:lnTo>
                              <a:lnTo>
                                <a:pt x="127" y="478"/>
                              </a:lnTo>
                              <a:lnTo>
                                <a:pt x="95" y="478"/>
                              </a:lnTo>
                              <a:lnTo>
                                <a:pt x="87" y="474"/>
                              </a:lnTo>
                              <a:lnTo>
                                <a:pt x="72" y="466"/>
                              </a:lnTo>
                              <a:lnTo>
                                <a:pt x="54" y="459"/>
                              </a:lnTo>
                              <a:lnTo>
                                <a:pt x="37" y="452"/>
                              </a:lnTo>
                              <a:lnTo>
                                <a:pt x="19" y="445"/>
                              </a:lnTo>
                              <a:lnTo>
                                <a:pt x="0" y="440"/>
                              </a:lnTo>
                              <a:close/>
                              <a:moveTo>
                                <a:pt x="0" y="13"/>
                              </a:moveTo>
                              <a:lnTo>
                                <a:pt x="0" y="39"/>
                              </a:lnTo>
                              <a:lnTo>
                                <a:pt x="20" y="46"/>
                              </a:lnTo>
                              <a:lnTo>
                                <a:pt x="38" y="55"/>
                              </a:lnTo>
                              <a:lnTo>
                                <a:pt x="56" y="65"/>
                              </a:lnTo>
                              <a:lnTo>
                                <a:pt x="74" y="77"/>
                              </a:lnTo>
                              <a:lnTo>
                                <a:pt x="90" y="91"/>
                              </a:lnTo>
                              <a:lnTo>
                                <a:pt x="105" y="107"/>
                              </a:lnTo>
                              <a:lnTo>
                                <a:pt x="118" y="125"/>
                              </a:lnTo>
                              <a:lnTo>
                                <a:pt x="128" y="144"/>
                              </a:lnTo>
                              <a:lnTo>
                                <a:pt x="130" y="146"/>
                              </a:lnTo>
                              <a:lnTo>
                                <a:pt x="130" y="478"/>
                              </a:lnTo>
                              <a:lnTo>
                                <a:pt x="130" y="479"/>
                              </a:lnTo>
                              <a:lnTo>
                                <a:pt x="129" y="480"/>
                              </a:lnTo>
                              <a:lnTo>
                                <a:pt x="245" y="480"/>
                              </a:lnTo>
                              <a:lnTo>
                                <a:pt x="156" y="480"/>
                              </a:lnTo>
                              <a:lnTo>
                                <a:pt x="156" y="148"/>
                              </a:lnTo>
                              <a:lnTo>
                                <a:pt x="157" y="145"/>
                              </a:lnTo>
                              <a:lnTo>
                                <a:pt x="158" y="143"/>
                              </a:lnTo>
                              <a:lnTo>
                                <a:pt x="172" y="119"/>
                              </a:lnTo>
                              <a:lnTo>
                                <a:pt x="143" y="119"/>
                              </a:lnTo>
                              <a:lnTo>
                                <a:pt x="134" y="106"/>
                              </a:lnTo>
                              <a:lnTo>
                                <a:pt x="127" y="95"/>
                              </a:lnTo>
                              <a:lnTo>
                                <a:pt x="118" y="86"/>
                              </a:lnTo>
                              <a:lnTo>
                                <a:pt x="103" y="70"/>
                              </a:lnTo>
                              <a:lnTo>
                                <a:pt x="86" y="56"/>
                              </a:lnTo>
                              <a:lnTo>
                                <a:pt x="68" y="44"/>
                              </a:lnTo>
                              <a:lnTo>
                                <a:pt x="49" y="33"/>
                              </a:lnTo>
                              <a:lnTo>
                                <a:pt x="37" y="27"/>
                              </a:lnTo>
                              <a:lnTo>
                                <a:pt x="25" y="22"/>
                              </a:lnTo>
                              <a:lnTo>
                                <a:pt x="13" y="18"/>
                              </a:lnTo>
                              <a:lnTo>
                                <a:pt x="0" y="13"/>
                              </a:lnTo>
                              <a:close/>
                              <a:moveTo>
                                <a:pt x="362" y="27"/>
                              </a:moveTo>
                              <a:lnTo>
                                <a:pt x="337" y="27"/>
                              </a:lnTo>
                              <a:lnTo>
                                <a:pt x="337" y="381"/>
                              </a:lnTo>
                              <a:lnTo>
                                <a:pt x="338" y="382"/>
                              </a:lnTo>
                              <a:lnTo>
                                <a:pt x="333" y="382"/>
                              </a:lnTo>
                              <a:lnTo>
                                <a:pt x="311" y="386"/>
                              </a:lnTo>
                              <a:lnTo>
                                <a:pt x="289" y="391"/>
                              </a:lnTo>
                              <a:lnTo>
                                <a:pt x="268" y="397"/>
                              </a:lnTo>
                              <a:lnTo>
                                <a:pt x="248" y="406"/>
                              </a:lnTo>
                              <a:lnTo>
                                <a:pt x="231" y="415"/>
                              </a:lnTo>
                              <a:lnTo>
                                <a:pt x="214" y="425"/>
                              </a:lnTo>
                              <a:lnTo>
                                <a:pt x="198" y="437"/>
                              </a:lnTo>
                              <a:lnTo>
                                <a:pt x="184" y="450"/>
                              </a:lnTo>
                              <a:lnTo>
                                <a:pt x="174" y="459"/>
                              </a:lnTo>
                              <a:lnTo>
                                <a:pt x="166" y="468"/>
                              </a:lnTo>
                              <a:lnTo>
                                <a:pt x="158" y="479"/>
                              </a:lnTo>
                              <a:lnTo>
                                <a:pt x="157" y="480"/>
                              </a:lnTo>
                              <a:lnTo>
                                <a:pt x="156" y="480"/>
                              </a:lnTo>
                              <a:lnTo>
                                <a:pt x="245" y="480"/>
                              </a:lnTo>
                              <a:lnTo>
                                <a:pt x="249" y="478"/>
                              </a:lnTo>
                              <a:lnTo>
                                <a:pt x="191" y="478"/>
                              </a:lnTo>
                              <a:lnTo>
                                <a:pt x="199" y="468"/>
                              </a:lnTo>
                              <a:lnTo>
                                <a:pt x="208" y="460"/>
                              </a:lnTo>
                              <a:lnTo>
                                <a:pt x="218" y="452"/>
                              </a:lnTo>
                              <a:lnTo>
                                <a:pt x="238" y="439"/>
                              </a:lnTo>
                              <a:lnTo>
                                <a:pt x="260" y="427"/>
                              </a:lnTo>
                              <a:lnTo>
                                <a:pt x="282" y="418"/>
                              </a:lnTo>
                              <a:lnTo>
                                <a:pt x="306" y="412"/>
                              </a:lnTo>
                              <a:lnTo>
                                <a:pt x="317" y="410"/>
                              </a:lnTo>
                              <a:lnTo>
                                <a:pt x="327" y="408"/>
                              </a:lnTo>
                              <a:lnTo>
                                <a:pt x="338" y="407"/>
                              </a:lnTo>
                              <a:lnTo>
                                <a:pt x="357" y="405"/>
                              </a:lnTo>
                              <a:lnTo>
                                <a:pt x="362" y="400"/>
                              </a:lnTo>
                              <a:lnTo>
                                <a:pt x="362" y="70"/>
                              </a:lnTo>
                              <a:lnTo>
                                <a:pt x="377" y="70"/>
                              </a:lnTo>
                              <a:lnTo>
                                <a:pt x="380" y="70"/>
                              </a:lnTo>
                              <a:lnTo>
                                <a:pt x="445" y="70"/>
                              </a:lnTo>
                              <a:lnTo>
                                <a:pt x="442" y="68"/>
                              </a:lnTo>
                              <a:lnTo>
                                <a:pt x="405" y="68"/>
                              </a:lnTo>
                              <a:lnTo>
                                <a:pt x="405" y="50"/>
                              </a:lnTo>
                              <a:lnTo>
                                <a:pt x="400" y="46"/>
                              </a:lnTo>
                              <a:lnTo>
                                <a:pt x="362" y="46"/>
                              </a:lnTo>
                              <a:lnTo>
                                <a:pt x="362" y="45"/>
                              </a:lnTo>
                              <a:lnTo>
                                <a:pt x="362" y="27"/>
                              </a:lnTo>
                              <a:close/>
                              <a:moveTo>
                                <a:pt x="445" y="70"/>
                              </a:moveTo>
                              <a:lnTo>
                                <a:pt x="380" y="70"/>
                              </a:lnTo>
                              <a:lnTo>
                                <a:pt x="381" y="71"/>
                              </a:lnTo>
                              <a:lnTo>
                                <a:pt x="381" y="422"/>
                              </a:lnTo>
                              <a:lnTo>
                                <a:pt x="381" y="424"/>
                              </a:lnTo>
                              <a:lnTo>
                                <a:pt x="380" y="425"/>
                              </a:lnTo>
                              <a:lnTo>
                                <a:pt x="378" y="425"/>
                              </a:lnTo>
                              <a:lnTo>
                                <a:pt x="357" y="426"/>
                              </a:lnTo>
                              <a:lnTo>
                                <a:pt x="337" y="429"/>
                              </a:lnTo>
                              <a:lnTo>
                                <a:pt x="316" y="433"/>
                              </a:lnTo>
                              <a:lnTo>
                                <a:pt x="296" y="438"/>
                              </a:lnTo>
                              <a:lnTo>
                                <a:pt x="277" y="442"/>
                              </a:lnTo>
                              <a:lnTo>
                                <a:pt x="259" y="448"/>
                              </a:lnTo>
                              <a:lnTo>
                                <a:pt x="242" y="454"/>
                              </a:lnTo>
                              <a:lnTo>
                                <a:pt x="224" y="461"/>
                              </a:lnTo>
                              <a:lnTo>
                                <a:pt x="213" y="467"/>
                              </a:lnTo>
                              <a:lnTo>
                                <a:pt x="202" y="472"/>
                              </a:lnTo>
                              <a:lnTo>
                                <a:pt x="191" y="478"/>
                              </a:lnTo>
                              <a:lnTo>
                                <a:pt x="249" y="478"/>
                              </a:lnTo>
                              <a:lnTo>
                                <a:pt x="253" y="477"/>
                              </a:lnTo>
                              <a:lnTo>
                                <a:pt x="263" y="473"/>
                              </a:lnTo>
                              <a:lnTo>
                                <a:pt x="274" y="469"/>
                              </a:lnTo>
                              <a:lnTo>
                                <a:pt x="285" y="466"/>
                              </a:lnTo>
                              <a:lnTo>
                                <a:pt x="300" y="462"/>
                              </a:lnTo>
                              <a:lnTo>
                                <a:pt x="316" y="458"/>
                              </a:lnTo>
                              <a:lnTo>
                                <a:pt x="331" y="455"/>
                              </a:lnTo>
                              <a:lnTo>
                                <a:pt x="346" y="453"/>
                              </a:lnTo>
                              <a:lnTo>
                                <a:pt x="358" y="451"/>
                              </a:lnTo>
                              <a:lnTo>
                                <a:pt x="369" y="450"/>
                              </a:lnTo>
                              <a:lnTo>
                                <a:pt x="381" y="449"/>
                              </a:lnTo>
                              <a:lnTo>
                                <a:pt x="392" y="449"/>
                              </a:lnTo>
                              <a:lnTo>
                                <a:pt x="400" y="448"/>
                              </a:lnTo>
                              <a:lnTo>
                                <a:pt x="405" y="444"/>
                              </a:lnTo>
                              <a:lnTo>
                                <a:pt x="405" y="92"/>
                              </a:lnTo>
                              <a:lnTo>
                                <a:pt x="419" y="92"/>
                              </a:lnTo>
                              <a:lnTo>
                                <a:pt x="422" y="92"/>
                              </a:lnTo>
                              <a:lnTo>
                                <a:pt x="447" y="92"/>
                              </a:lnTo>
                              <a:lnTo>
                                <a:pt x="447" y="73"/>
                              </a:lnTo>
                              <a:lnTo>
                                <a:pt x="445" y="70"/>
                              </a:lnTo>
                              <a:close/>
                              <a:moveTo>
                                <a:pt x="0" y="392"/>
                              </a:moveTo>
                              <a:lnTo>
                                <a:pt x="0" y="418"/>
                              </a:lnTo>
                              <a:lnTo>
                                <a:pt x="5" y="419"/>
                              </a:lnTo>
                              <a:lnTo>
                                <a:pt x="9" y="420"/>
                              </a:lnTo>
                              <a:lnTo>
                                <a:pt x="13" y="422"/>
                              </a:lnTo>
                              <a:lnTo>
                                <a:pt x="32" y="430"/>
                              </a:lnTo>
                              <a:lnTo>
                                <a:pt x="50" y="440"/>
                              </a:lnTo>
                              <a:lnTo>
                                <a:pt x="66" y="451"/>
                              </a:lnTo>
                              <a:lnTo>
                                <a:pt x="82" y="464"/>
                              </a:lnTo>
                              <a:lnTo>
                                <a:pt x="85" y="468"/>
                              </a:lnTo>
                              <a:lnTo>
                                <a:pt x="93" y="475"/>
                              </a:lnTo>
                              <a:lnTo>
                                <a:pt x="94" y="477"/>
                              </a:lnTo>
                              <a:lnTo>
                                <a:pt x="95" y="478"/>
                              </a:lnTo>
                              <a:lnTo>
                                <a:pt x="127" y="478"/>
                              </a:lnTo>
                              <a:lnTo>
                                <a:pt x="123" y="472"/>
                              </a:lnTo>
                              <a:lnTo>
                                <a:pt x="116" y="464"/>
                              </a:lnTo>
                              <a:lnTo>
                                <a:pt x="109" y="457"/>
                              </a:lnTo>
                              <a:lnTo>
                                <a:pt x="101" y="449"/>
                              </a:lnTo>
                              <a:lnTo>
                                <a:pt x="93" y="441"/>
                              </a:lnTo>
                              <a:lnTo>
                                <a:pt x="84" y="434"/>
                              </a:lnTo>
                              <a:lnTo>
                                <a:pt x="76" y="428"/>
                              </a:lnTo>
                              <a:lnTo>
                                <a:pt x="62" y="419"/>
                              </a:lnTo>
                              <a:lnTo>
                                <a:pt x="48" y="411"/>
                              </a:lnTo>
                              <a:lnTo>
                                <a:pt x="33" y="404"/>
                              </a:lnTo>
                              <a:lnTo>
                                <a:pt x="18" y="398"/>
                              </a:lnTo>
                              <a:lnTo>
                                <a:pt x="12" y="395"/>
                              </a:lnTo>
                              <a:lnTo>
                                <a:pt x="6" y="394"/>
                              </a:lnTo>
                              <a:lnTo>
                                <a:pt x="0" y="392"/>
                              </a:lnTo>
                              <a:close/>
                              <a:moveTo>
                                <a:pt x="447" y="92"/>
                              </a:moveTo>
                              <a:lnTo>
                                <a:pt x="422" y="92"/>
                              </a:lnTo>
                              <a:lnTo>
                                <a:pt x="423" y="93"/>
                              </a:lnTo>
                              <a:lnTo>
                                <a:pt x="423" y="467"/>
                              </a:lnTo>
                              <a:lnTo>
                                <a:pt x="422" y="467"/>
                              </a:lnTo>
                              <a:lnTo>
                                <a:pt x="447" y="467"/>
                              </a:lnTo>
                              <a:lnTo>
                                <a:pt x="447" y="92"/>
                              </a:lnTo>
                              <a:close/>
                              <a:moveTo>
                                <a:pt x="350" y="0"/>
                              </a:moveTo>
                              <a:lnTo>
                                <a:pt x="347" y="1"/>
                              </a:lnTo>
                              <a:lnTo>
                                <a:pt x="333" y="2"/>
                              </a:lnTo>
                              <a:lnTo>
                                <a:pt x="322" y="4"/>
                              </a:lnTo>
                              <a:lnTo>
                                <a:pt x="311" y="6"/>
                              </a:lnTo>
                              <a:lnTo>
                                <a:pt x="284" y="14"/>
                              </a:lnTo>
                              <a:lnTo>
                                <a:pt x="258" y="23"/>
                              </a:lnTo>
                              <a:lnTo>
                                <a:pt x="233" y="35"/>
                              </a:lnTo>
                              <a:lnTo>
                                <a:pt x="209" y="49"/>
                              </a:lnTo>
                              <a:lnTo>
                                <a:pt x="190" y="64"/>
                              </a:lnTo>
                              <a:lnTo>
                                <a:pt x="173" y="79"/>
                              </a:lnTo>
                              <a:lnTo>
                                <a:pt x="158" y="97"/>
                              </a:lnTo>
                              <a:lnTo>
                                <a:pt x="145" y="116"/>
                              </a:lnTo>
                              <a:lnTo>
                                <a:pt x="143" y="119"/>
                              </a:lnTo>
                              <a:lnTo>
                                <a:pt x="172" y="119"/>
                              </a:lnTo>
                              <a:lnTo>
                                <a:pt x="174" y="116"/>
                              </a:lnTo>
                              <a:lnTo>
                                <a:pt x="194" y="93"/>
                              </a:lnTo>
                              <a:lnTo>
                                <a:pt x="217" y="74"/>
                              </a:lnTo>
                              <a:lnTo>
                                <a:pt x="243" y="57"/>
                              </a:lnTo>
                              <a:lnTo>
                                <a:pt x="262" y="48"/>
                              </a:lnTo>
                              <a:lnTo>
                                <a:pt x="282" y="40"/>
                              </a:lnTo>
                              <a:lnTo>
                                <a:pt x="302" y="34"/>
                              </a:lnTo>
                              <a:lnTo>
                                <a:pt x="322" y="29"/>
                              </a:lnTo>
                              <a:lnTo>
                                <a:pt x="326" y="28"/>
                              </a:lnTo>
                              <a:lnTo>
                                <a:pt x="330" y="28"/>
                              </a:lnTo>
                              <a:lnTo>
                                <a:pt x="337" y="27"/>
                              </a:lnTo>
                              <a:lnTo>
                                <a:pt x="362" y="27"/>
                              </a:lnTo>
                              <a:lnTo>
                                <a:pt x="362" y="7"/>
                              </a:lnTo>
                              <a:lnTo>
                                <a:pt x="358" y="3"/>
                              </a:lnTo>
                              <a:lnTo>
                                <a:pt x="350" y="0"/>
                              </a:lnTo>
                              <a:close/>
                              <a:moveTo>
                                <a:pt x="419" y="92"/>
                              </a:moveTo>
                              <a:lnTo>
                                <a:pt x="413" y="92"/>
                              </a:lnTo>
                              <a:lnTo>
                                <a:pt x="417" y="92"/>
                              </a:lnTo>
                              <a:lnTo>
                                <a:pt x="419" y="92"/>
                              </a:lnTo>
                              <a:close/>
                              <a:moveTo>
                                <a:pt x="377" y="70"/>
                              </a:moveTo>
                              <a:lnTo>
                                <a:pt x="370" y="70"/>
                              </a:lnTo>
                              <a:lnTo>
                                <a:pt x="374" y="70"/>
                              </a:lnTo>
                              <a:lnTo>
                                <a:pt x="377" y="70"/>
                              </a:lnTo>
                              <a:close/>
                              <a:moveTo>
                                <a:pt x="428" y="68"/>
                              </a:moveTo>
                              <a:lnTo>
                                <a:pt x="421" y="68"/>
                              </a:lnTo>
                              <a:lnTo>
                                <a:pt x="434" y="68"/>
                              </a:lnTo>
                              <a:lnTo>
                                <a:pt x="428" y="68"/>
                              </a:lnTo>
                              <a:close/>
                              <a:moveTo>
                                <a:pt x="374" y="45"/>
                              </a:moveTo>
                              <a:lnTo>
                                <a:pt x="362" y="46"/>
                              </a:lnTo>
                              <a:lnTo>
                                <a:pt x="400" y="46"/>
                              </a:lnTo>
                              <a:lnTo>
                                <a:pt x="374" y="45"/>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2379B" id="docshape606" o:spid="_x0000_s1026" style="position:absolute;margin-left:21.15pt;margin-top:9.2pt;width:22.35pt;height:27.3pt;z-index:-15639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7,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" path="m,474r,25l12,500r11,2l34,505r12,2l60,511r14,4l88,520r14,5l114,530r11,5l141,546r6,-1l153,540r1,-1l155,539r15,-8l185,525r15,-6l215,514r22,-6l258,503r21,-3l301,497r21,-3l343,493r21,-1l385,492r59,l447,489r,-8l243,481r-1,l243,481r-199,l34,479,24,477,9,475,5,474r-5,xm444,492r-59,l409,492r12,l433,493r9,1l444,492xm392,467r-14,l365,467r-14,1l324,469r-27,3l270,476r-27,5l447,481r,-14l422,467r-12,l392,467xm,440r,26l8,468r8,2l30,475r7,3l44,481r199,l245,480r-116,l127,478r-32,l87,474,72,466,54,459,37,452,19,445,,440xm,13l,39r20,7l38,55,56,65,74,77,90,91r15,16l118,125r10,19l130,146r,332l130,479r-1,1l245,480r-89,l156,148r1,-3l158,143r14,-24l143,119r-9,-13l127,95r-9,-9l103,70,86,56,68,44,49,33,37,27,25,22,13,18,,13xm362,27r-25,l337,381r1,1l333,382r-22,4l289,391r-21,6l248,406r-17,9l214,425r-16,12l184,450r-10,9l166,468r-8,11l157,480r-1,l245,480r4,-2l191,478r8,-10l208,460r10,-8l238,439r22,-12l282,418r24,-6l317,410r10,-2l338,407r19,-2l362,400r,-330l377,70r3,l445,70r-3,-2l405,68r,-18l400,46r-38,l362,45r,-18xm445,70r-65,l381,71r,351l381,424r-1,1l378,425r-21,1l337,429r-21,4l296,438r-19,4l259,448r-17,6l224,461r-11,6l202,472r-11,6l249,478r4,-1l263,473r11,-4l285,466r15,-4l316,458r15,-3l346,453r12,-2l369,450r12,-1l392,449r8,-1l405,444r,-352l419,92r3,l447,92r,-19l445,70xm,392r,26l5,419r4,1l13,422r19,8l50,440r16,11l82,464r3,4l93,475r1,2l95,478r32,l123,472r-7,-8l109,457r-8,-8l93,441r-9,-7l76,428,62,419,48,411,33,404,18,398r-6,-3l6,394,,392xm447,92r-25,l423,93r,374l422,467r25,l447,92xm350,r-3,1l333,2,322,4,311,6r-27,8l258,23,233,35,209,49,190,64,173,79,158,97r-13,19l143,119r29,l174,116,194,93,217,74,243,57r19,-9l282,40r20,-6l322,29r4,-1l330,28r7,-1l362,27r,-20l358,3,350,xm419,92r-6,l417,92r2,xm377,70r-7,l374,70r3,xm428,68r-7,l434,68r-6,xm374,45r-12,1l400,46,374,45xe" fillcolor="#2b3890" stroked="f">
                <v:fill opacity="13107f"/>
                <v:path arrowok="t" o:connecttype="custom" o:connectlocs="21590,437515;64770,450215;97155,459740;127000,446405;191135,432435;281940,429260;153670,422275;5715,418465;259715,429260;248920,413385;188595,416560;267970,413385;5080,414020;154305,422275;55245,417830;0,396240;35560,158115;81280,208280;155575,421640;100330,207645;74930,171450;23495,133985;213995,133985;197485,361950;135890,386715;100330,421005;121285,420370;165100,387985;214630,375285;241300,161290;254000,146050;241300,161290;240030,386715;175895,397510;128270,416560;173990,414655;219710,404495;254000,401320;283845,175260;3175,382905;41910,403225;60325,420370;64135,401955;30480,377825;0,365760;267970,413385;211455,118110;147955,139065;92075,190500;137795,163830;204470,135255;229870,121285;264795,175260;239395,161290;237490,145415" o:connectangles="0,0,0,0,0,0,0,0,0,0,0,0,0,0,0,0,0,0,0,0,0,0,0,0,0,0,0,0,0,0,0,0,0,0,0,0,0,0,0,0,0,0,0,0,0,0,0,0,0,0,0,0,0,0,0"/>
                <w10:wrap type="topAndBottom" anchorx="page"/>
              </v:shape>
            </w:pict>
          </mc:Fallback>
        </mc:AlternateContent>
      </w:r>
    </w:p>
    <w:p w14:paraId="7394138A" w14:textId="77777777" w:rsidR="00AB3F49" w:rsidRDefault="00AB3F49">
      <w:pPr>
        <w:pStyle w:val="Textoindependiente"/>
        <w:rPr>
          <w:rFonts w:ascii="Gotham"/>
          <w:b/>
        </w:rPr>
      </w:pPr>
    </w:p>
    <w:p w14:paraId="12BE8AEC" w14:textId="77777777" w:rsidR="00AB3F49" w:rsidRDefault="00AB3F49">
      <w:pPr>
        <w:pStyle w:val="Textoindependiente"/>
        <w:rPr>
          <w:rFonts w:ascii="Gotham"/>
          <w:b/>
        </w:rPr>
      </w:pPr>
    </w:p>
    <w:p w14:paraId="32E447E4" w14:textId="77777777" w:rsidR="00AB3F49" w:rsidRDefault="00AB3F49">
      <w:pPr>
        <w:pStyle w:val="Textoindependiente"/>
        <w:rPr>
          <w:rFonts w:ascii="Gotham"/>
          <w:b/>
        </w:rPr>
      </w:pPr>
    </w:p>
    <w:p w14:paraId="7AA6CC98" w14:textId="77777777" w:rsidR="00AB3F49" w:rsidRDefault="00AB3F49">
      <w:pPr>
        <w:pStyle w:val="Textoindependiente"/>
        <w:rPr>
          <w:rFonts w:ascii="Gotham"/>
          <w:b/>
        </w:rPr>
      </w:pPr>
    </w:p>
    <w:p w14:paraId="6C03CA18" w14:textId="77777777" w:rsidR="00AB3F49" w:rsidRDefault="00AB3F49">
      <w:pPr>
        <w:pStyle w:val="Textoindependiente"/>
        <w:rPr>
          <w:rFonts w:ascii="Gotham"/>
          <w:b/>
        </w:rPr>
      </w:pPr>
    </w:p>
    <w:p w14:paraId="686CE3B1" w14:textId="26F04367" w:rsidR="00AB3F49" w:rsidRDefault="00595692">
      <w:pPr>
        <w:pStyle w:val="Textoindependiente"/>
        <w:spacing w:before="11"/>
        <w:rPr>
          <w:rFonts w:ascii="Gotham"/>
          <w:b/>
          <w:sz w:val="26"/>
        </w:rPr>
      </w:pPr>
      <w:r>
        <w:rPr>
          <w:noProof/>
          <w:lang w:bidi="es-ES"/>
        </w:rPr>
        <mc:AlternateContent>
          <mc:Choice Requires="wps">
            <w:drawing>
              <wp:anchor distT="0" distB="0" distL="0" distR="0" simplePos="0" relativeHeight="487677440" behindDoc="1" locked="0" layoutInCell="1" allowOverlap="1" wp14:anchorId="6DA462B2" wp14:editId="28E2FC28">
                <wp:simplePos x="0" y="0"/>
                <wp:positionH relativeFrom="page">
                  <wp:posOffset>268605</wp:posOffset>
                </wp:positionH>
                <wp:positionV relativeFrom="paragraph">
                  <wp:posOffset>253365</wp:posOffset>
                </wp:positionV>
                <wp:extent cx="327025" cy="457200"/>
                <wp:effectExtent l="0" t="0" r="0" b="0"/>
                <wp:wrapTopAndBottom/>
                <wp:docPr id="818" name="docshape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025" cy="457200"/>
                        </a:xfrm>
                        <a:custGeom>
                          <a:avLst/>
                          <a:gdLst>
                            <a:gd name="T0" fmla="+- 0 621 423"/>
                            <a:gd name="T1" fmla="*/ T0 w 515"/>
                            <a:gd name="T2" fmla="+- 0 682 399"/>
                            <a:gd name="T3" fmla="*/ 682 h 720"/>
                            <a:gd name="T4" fmla="+- 0 566 423"/>
                            <a:gd name="T5" fmla="*/ T4 w 515"/>
                            <a:gd name="T6" fmla="+- 0 716 399"/>
                            <a:gd name="T7" fmla="*/ 716 h 720"/>
                            <a:gd name="T8" fmla="+- 0 501 423"/>
                            <a:gd name="T9" fmla="*/ T8 w 515"/>
                            <a:gd name="T10" fmla="+- 0 803 399"/>
                            <a:gd name="T11" fmla="*/ 803 h 720"/>
                            <a:gd name="T12" fmla="+- 0 488 423"/>
                            <a:gd name="T13" fmla="*/ T12 w 515"/>
                            <a:gd name="T14" fmla="+- 0 937 399"/>
                            <a:gd name="T15" fmla="*/ 937 h 720"/>
                            <a:gd name="T16" fmla="+- 0 550 423"/>
                            <a:gd name="T17" fmla="*/ T16 w 515"/>
                            <a:gd name="T18" fmla="+- 0 1052 399"/>
                            <a:gd name="T19" fmla="*/ 1052 h 720"/>
                            <a:gd name="T20" fmla="+- 0 665 423"/>
                            <a:gd name="T21" fmla="*/ T20 w 515"/>
                            <a:gd name="T22" fmla="+- 0 1114 399"/>
                            <a:gd name="T23" fmla="*/ 1114 h 720"/>
                            <a:gd name="T24" fmla="+- 0 799 423"/>
                            <a:gd name="T25" fmla="*/ T24 w 515"/>
                            <a:gd name="T26" fmla="+- 0 1101 399"/>
                            <a:gd name="T27" fmla="*/ 1101 h 720"/>
                            <a:gd name="T28" fmla="+- 0 672 423"/>
                            <a:gd name="T29" fmla="*/ T28 w 515"/>
                            <a:gd name="T30" fmla="+- 0 1078 399"/>
                            <a:gd name="T31" fmla="*/ 1078 h 720"/>
                            <a:gd name="T32" fmla="+- 0 576 423"/>
                            <a:gd name="T33" fmla="*/ T32 w 515"/>
                            <a:gd name="T34" fmla="+- 0 1026 399"/>
                            <a:gd name="T35" fmla="*/ 1026 h 720"/>
                            <a:gd name="T36" fmla="+- 0 524 423"/>
                            <a:gd name="T37" fmla="*/ T36 w 515"/>
                            <a:gd name="T38" fmla="+- 0 930 399"/>
                            <a:gd name="T39" fmla="*/ 930 h 720"/>
                            <a:gd name="T40" fmla="+- 0 535 423"/>
                            <a:gd name="T41" fmla="*/ T40 w 515"/>
                            <a:gd name="T42" fmla="+- 0 817 399"/>
                            <a:gd name="T43" fmla="*/ 817 h 720"/>
                            <a:gd name="T44" fmla="+- 0 589 423"/>
                            <a:gd name="T45" fmla="*/ T44 w 515"/>
                            <a:gd name="T46" fmla="+- 0 745 399"/>
                            <a:gd name="T47" fmla="*/ 745 h 720"/>
                            <a:gd name="T48" fmla="+- 0 633 423"/>
                            <a:gd name="T49" fmla="*/ T48 w 515"/>
                            <a:gd name="T50" fmla="+- 0 718 399"/>
                            <a:gd name="T51" fmla="*/ 718 h 720"/>
                            <a:gd name="T52" fmla="+- 0 678 423"/>
                            <a:gd name="T53" fmla="*/ T52 w 515"/>
                            <a:gd name="T54" fmla="+- 0 704 399"/>
                            <a:gd name="T55" fmla="*/ 704 h 720"/>
                            <a:gd name="T56" fmla="+- 0 711 423"/>
                            <a:gd name="T57" fmla="*/ T56 w 515"/>
                            <a:gd name="T58" fmla="+- 0 701 399"/>
                            <a:gd name="T59" fmla="*/ 701 h 720"/>
                            <a:gd name="T60" fmla="+- 0 764 423"/>
                            <a:gd name="T61" fmla="*/ T60 w 515"/>
                            <a:gd name="T62" fmla="+- 0 671 399"/>
                            <a:gd name="T63" fmla="*/ 671 h 720"/>
                            <a:gd name="T64" fmla="+- 0 835 423"/>
                            <a:gd name="T65" fmla="*/ T64 w 515"/>
                            <a:gd name="T66" fmla="+- 0 701 399"/>
                            <a:gd name="T67" fmla="*/ 701 h 720"/>
                            <a:gd name="T68" fmla="+- 0 785 423"/>
                            <a:gd name="T69" fmla="*/ T68 w 515"/>
                            <a:gd name="T70" fmla="+- 0 716 399"/>
                            <a:gd name="T71" fmla="*/ 716 h 720"/>
                            <a:gd name="T72" fmla="+- 0 869 423"/>
                            <a:gd name="T73" fmla="*/ T72 w 515"/>
                            <a:gd name="T74" fmla="+- 0 785 399"/>
                            <a:gd name="T75" fmla="*/ 785 h 720"/>
                            <a:gd name="T76" fmla="+- 0 901 423"/>
                            <a:gd name="T77" fmla="*/ T76 w 515"/>
                            <a:gd name="T78" fmla="+- 0 891 399"/>
                            <a:gd name="T79" fmla="*/ 891 h 720"/>
                            <a:gd name="T80" fmla="+- 0 869 423"/>
                            <a:gd name="T81" fmla="*/ T80 w 515"/>
                            <a:gd name="T82" fmla="+- 0 998 399"/>
                            <a:gd name="T83" fmla="*/ 998 h 720"/>
                            <a:gd name="T84" fmla="+- 0 785 423"/>
                            <a:gd name="T85" fmla="*/ T84 w 515"/>
                            <a:gd name="T86" fmla="+- 0 1067 399"/>
                            <a:gd name="T87" fmla="*/ 1067 h 720"/>
                            <a:gd name="T88" fmla="+- 0 835 423"/>
                            <a:gd name="T89" fmla="*/ T88 w 515"/>
                            <a:gd name="T90" fmla="+- 0 1082 399"/>
                            <a:gd name="T91" fmla="*/ 1082 h 720"/>
                            <a:gd name="T92" fmla="+- 0 899 423"/>
                            <a:gd name="T93" fmla="*/ T92 w 515"/>
                            <a:gd name="T94" fmla="+- 0 1019 399"/>
                            <a:gd name="T95" fmla="*/ 1019 h 720"/>
                            <a:gd name="T96" fmla="+- 0 938 423"/>
                            <a:gd name="T97" fmla="*/ T96 w 515"/>
                            <a:gd name="T98" fmla="+- 0 891 399"/>
                            <a:gd name="T99" fmla="*/ 891 h 720"/>
                            <a:gd name="T100" fmla="+- 0 899 423"/>
                            <a:gd name="T101" fmla="*/ T100 w 515"/>
                            <a:gd name="T102" fmla="+- 0 764 399"/>
                            <a:gd name="T103" fmla="*/ 764 h 720"/>
                            <a:gd name="T104" fmla="+- 0 835 423"/>
                            <a:gd name="T105" fmla="*/ T104 w 515"/>
                            <a:gd name="T106" fmla="+- 0 701 399"/>
                            <a:gd name="T107" fmla="*/ 701 h 720"/>
                            <a:gd name="T108" fmla="+- 0 688 423"/>
                            <a:gd name="T109" fmla="*/ T108 w 515"/>
                            <a:gd name="T110" fmla="+- 0 883 399"/>
                            <a:gd name="T111" fmla="*/ 883 h 720"/>
                            <a:gd name="T112" fmla="+- 0 686 423"/>
                            <a:gd name="T113" fmla="*/ T112 w 515"/>
                            <a:gd name="T114" fmla="+- 0 905 399"/>
                            <a:gd name="T115" fmla="*/ 905 h 720"/>
                            <a:gd name="T116" fmla="+- 0 735 423"/>
                            <a:gd name="T117" fmla="*/ T116 w 515"/>
                            <a:gd name="T118" fmla="+- 0 905 399"/>
                            <a:gd name="T119" fmla="*/ 905 h 720"/>
                            <a:gd name="T120" fmla="+- 0 722 423"/>
                            <a:gd name="T121" fmla="*/ T120 w 515"/>
                            <a:gd name="T122" fmla="+- 0 870 399"/>
                            <a:gd name="T123" fmla="*/ 870 h 720"/>
                            <a:gd name="T124" fmla="+- 0 555 423"/>
                            <a:gd name="T125" fmla="*/ T124 w 515"/>
                            <a:gd name="T126" fmla="+- 0 580 399"/>
                            <a:gd name="T127" fmla="*/ 580 h 720"/>
                            <a:gd name="T128" fmla="+- 0 591 423"/>
                            <a:gd name="T129" fmla="*/ T128 w 515"/>
                            <a:gd name="T130" fmla="+- 0 594 399"/>
                            <a:gd name="T131" fmla="*/ 594 h 720"/>
                            <a:gd name="T132" fmla="+- 0 711 423"/>
                            <a:gd name="T133" fmla="*/ T132 w 515"/>
                            <a:gd name="T134" fmla="+- 0 664 399"/>
                            <a:gd name="T135" fmla="*/ 664 h 720"/>
                            <a:gd name="T136" fmla="+- 0 669 423"/>
                            <a:gd name="T137" fmla="*/ T136 w 515"/>
                            <a:gd name="T138" fmla="+- 0 668 399"/>
                            <a:gd name="T139" fmla="*/ 668 h 720"/>
                            <a:gd name="T140" fmla="+- 0 757 423"/>
                            <a:gd name="T141" fmla="*/ T140 w 515"/>
                            <a:gd name="T142" fmla="+- 0 668 399"/>
                            <a:gd name="T143" fmla="*/ 668 h 720"/>
                            <a:gd name="T144" fmla="+- 0 535 423"/>
                            <a:gd name="T145" fmla="*/ T144 w 515"/>
                            <a:gd name="T146" fmla="+- 0 424 399"/>
                            <a:gd name="T147" fmla="*/ 424 h 720"/>
                            <a:gd name="T148" fmla="+- 0 423 423"/>
                            <a:gd name="T149" fmla="*/ T148 w 515"/>
                            <a:gd name="T150" fmla="+- 0 623 399"/>
                            <a:gd name="T151" fmla="*/ 623 h 720"/>
                            <a:gd name="T152" fmla="+- 0 578 423"/>
                            <a:gd name="T153" fmla="*/ T152 w 515"/>
                            <a:gd name="T154" fmla="+- 0 436 399"/>
                            <a:gd name="T155" fmla="*/ 436 h 720"/>
                            <a:gd name="T156" fmla="+- 0 689 423"/>
                            <a:gd name="T157" fmla="*/ T156 w 515"/>
                            <a:gd name="T158" fmla="+- 0 424 399"/>
                            <a:gd name="T159" fmla="*/ 424 h 720"/>
                            <a:gd name="T160" fmla="+- 0 534 423"/>
                            <a:gd name="T161" fmla="*/ T160 w 515"/>
                            <a:gd name="T162" fmla="+- 0 407 399"/>
                            <a:gd name="T163" fmla="*/ 407 h 720"/>
                            <a:gd name="T164" fmla="+- 0 534 423"/>
                            <a:gd name="T165" fmla="*/ T164 w 515"/>
                            <a:gd name="T166" fmla="+- 0 421 399"/>
                            <a:gd name="T167" fmla="*/ 421 h 720"/>
                            <a:gd name="T168" fmla="+- 0 535 423"/>
                            <a:gd name="T169" fmla="*/ T168 w 515"/>
                            <a:gd name="T170" fmla="+- 0 424 399"/>
                            <a:gd name="T171" fmla="*/ 424 h 720"/>
                            <a:gd name="T172" fmla="+- 0 689 423"/>
                            <a:gd name="T173" fmla="*/ T172 w 515"/>
                            <a:gd name="T174" fmla="+- 0 407 399"/>
                            <a:gd name="T175" fmla="*/ 40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5" h="720">
                              <a:moveTo>
                                <a:pt x="207" y="195"/>
                              </a:moveTo>
                              <a:lnTo>
                                <a:pt x="168" y="195"/>
                              </a:lnTo>
                              <a:lnTo>
                                <a:pt x="198" y="283"/>
                              </a:lnTo>
                              <a:lnTo>
                                <a:pt x="178" y="293"/>
                              </a:lnTo>
                              <a:lnTo>
                                <a:pt x="160" y="304"/>
                              </a:lnTo>
                              <a:lnTo>
                                <a:pt x="143" y="317"/>
                              </a:lnTo>
                              <a:lnTo>
                                <a:pt x="127" y="331"/>
                              </a:lnTo>
                              <a:lnTo>
                                <a:pt x="99" y="365"/>
                              </a:lnTo>
                              <a:lnTo>
                                <a:pt x="78" y="404"/>
                              </a:lnTo>
                              <a:lnTo>
                                <a:pt x="65" y="447"/>
                              </a:lnTo>
                              <a:lnTo>
                                <a:pt x="60" y="492"/>
                              </a:lnTo>
                              <a:lnTo>
                                <a:pt x="65" y="538"/>
                              </a:lnTo>
                              <a:lnTo>
                                <a:pt x="78" y="581"/>
                              </a:lnTo>
                              <a:lnTo>
                                <a:pt x="99" y="620"/>
                              </a:lnTo>
                              <a:lnTo>
                                <a:pt x="127" y="653"/>
                              </a:lnTo>
                              <a:lnTo>
                                <a:pt x="160" y="681"/>
                              </a:lnTo>
                              <a:lnTo>
                                <a:pt x="199" y="702"/>
                              </a:lnTo>
                              <a:lnTo>
                                <a:pt x="242" y="715"/>
                              </a:lnTo>
                              <a:lnTo>
                                <a:pt x="288" y="720"/>
                              </a:lnTo>
                              <a:lnTo>
                                <a:pt x="334" y="715"/>
                              </a:lnTo>
                              <a:lnTo>
                                <a:pt x="376" y="702"/>
                              </a:lnTo>
                              <a:lnTo>
                                <a:pt x="412" y="683"/>
                              </a:lnTo>
                              <a:lnTo>
                                <a:pt x="288" y="683"/>
                              </a:lnTo>
                              <a:lnTo>
                                <a:pt x="249" y="679"/>
                              </a:lnTo>
                              <a:lnTo>
                                <a:pt x="213" y="668"/>
                              </a:lnTo>
                              <a:lnTo>
                                <a:pt x="181" y="650"/>
                              </a:lnTo>
                              <a:lnTo>
                                <a:pt x="153" y="627"/>
                              </a:lnTo>
                              <a:lnTo>
                                <a:pt x="130" y="599"/>
                              </a:lnTo>
                              <a:lnTo>
                                <a:pt x="112" y="567"/>
                              </a:lnTo>
                              <a:lnTo>
                                <a:pt x="101" y="531"/>
                              </a:lnTo>
                              <a:lnTo>
                                <a:pt x="97" y="492"/>
                              </a:lnTo>
                              <a:lnTo>
                                <a:pt x="101" y="454"/>
                              </a:lnTo>
                              <a:lnTo>
                                <a:pt x="112" y="418"/>
                              </a:lnTo>
                              <a:lnTo>
                                <a:pt x="130" y="386"/>
                              </a:lnTo>
                              <a:lnTo>
                                <a:pt x="153" y="358"/>
                              </a:lnTo>
                              <a:lnTo>
                                <a:pt x="166" y="346"/>
                              </a:lnTo>
                              <a:lnTo>
                                <a:pt x="179" y="336"/>
                              </a:lnTo>
                              <a:lnTo>
                                <a:pt x="194" y="326"/>
                              </a:lnTo>
                              <a:lnTo>
                                <a:pt x="210" y="319"/>
                              </a:lnTo>
                              <a:lnTo>
                                <a:pt x="249" y="319"/>
                              </a:lnTo>
                              <a:lnTo>
                                <a:pt x="245" y="307"/>
                              </a:lnTo>
                              <a:lnTo>
                                <a:pt x="255" y="305"/>
                              </a:lnTo>
                              <a:lnTo>
                                <a:pt x="266" y="303"/>
                              </a:lnTo>
                              <a:lnTo>
                                <a:pt x="277" y="302"/>
                              </a:lnTo>
                              <a:lnTo>
                                <a:pt x="288" y="302"/>
                              </a:lnTo>
                              <a:lnTo>
                                <a:pt x="412" y="302"/>
                              </a:lnTo>
                              <a:lnTo>
                                <a:pt x="376" y="283"/>
                              </a:lnTo>
                              <a:lnTo>
                                <a:pt x="341" y="272"/>
                              </a:lnTo>
                              <a:lnTo>
                                <a:pt x="233" y="272"/>
                              </a:lnTo>
                              <a:lnTo>
                                <a:pt x="207" y="195"/>
                              </a:lnTo>
                              <a:close/>
                              <a:moveTo>
                                <a:pt x="412" y="302"/>
                              </a:moveTo>
                              <a:lnTo>
                                <a:pt x="288" y="302"/>
                              </a:lnTo>
                              <a:lnTo>
                                <a:pt x="326" y="306"/>
                              </a:lnTo>
                              <a:lnTo>
                                <a:pt x="362" y="317"/>
                              </a:lnTo>
                              <a:lnTo>
                                <a:pt x="394" y="334"/>
                              </a:lnTo>
                              <a:lnTo>
                                <a:pt x="422" y="358"/>
                              </a:lnTo>
                              <a:lnTo>
                                <a:pt x="446" y="386"/>
                              </a:lnTo>
                              <a:lnTo>
                                <a:pt x="463" y="418"/>
                              </a:lnTo>
                              <a:lnTo>
                                <a:pt x="474" y="454"/>
                              </a:lnTo>
                              <a:lnTo>
                                <a:pt x="478" y="492"/>
                              </a:lnTo>
                              <a:lnTo>
                                <a:pt x="474" y="531"/>
                              </a:lnTo>
                              <a:lnTo>
                                <a:pt x="463" y="567"/>
                              </a:lnTo>
                              <a:lnTo>
                                <a:pt x="446" y="599"/>
                              </a:lnTo>
                              <a:lnTo>
                                <a:pt x="422" y="627"/>
                              </a:lnTo>
                              <a:lnTo>
                                <a:pt x="394" y="650"/>
                              </a:lnTo>
                              <a:lnTo>
                                <a:pt x="362" y="668"/>
                              </a:lnTo>
                              <a:lnTo>
                                <a:pt x="326" y="679"/>
                              </a:lnTo>
                              <a:lnTo>
                                <a:pt x="288" y="683"/>
                              </a:lnTo>
                              <a:lnTo>
                                <a:pt x="412" y="683"/>
                              </a:lnTo>
                              <a:lnTo>
                                <a:pt x="415" y="681"/>
                              </a:lnTo>
                              <a:lnTo>
                                <a:pt x="449" y="653"/>
                              </a:lnTo>
                              <a:lnTo>
                                <a:pt x="476" y="620"/>
                              </a:lnTo>
                              <a:lnTo>
                                <a:pt x="497" y="581"/>
                              </a:lnTo>
                              <a:lnTo>
                                <a:pt x="511" y="538"/>
                              </a:lnTo>
                              <a:lnTo>
                                <a:pt x="515" y="492"/>
                              </a:lnTo>
                              <a:lnTo>
                                <a:pt x="511" y="447"/>
                              </a:lnTo>
                              <a:lnTo>
                                <a:pt x="497" y="404"/>
                              </a:lnTo>
                              <a:lnTo>
                                <a:pt x="476" y="365"/>
                              </a:lnTo>
                              <a:lnTo>
                                <a:pt x="449" y="331"/>
                              </a:lnTo>
                              <a:lnTo>
                                <a:pt x="415" y="304"/>
                              </a:lnTo>
                              <a:lnTo>
                                <a:pt x="412" y="302"/>
                              </a:lnTo>
                              <a:close/>
                              <a:moveTo>
                                <a:pt x="249" y="319"/>
                              </a:moveTo>
                              <a:lnTo>
                                <a:pt x="210" y="319"/>
                              </a:lnTo>
                              <a:lnTo>
                                <a:pt x="265" y="484"/>
                              </a:lnTo>
                              <a:lnTo>
                                <a:pt x="264" y="486"/>
                              </a:lnTo>
                              <a:lnTo>
                                <a:pt x="263" y="489"/>
                              </a:lnTo>
                              <a:lnTo>
                                <a:pt x="263" y="506"/>
                              </a:lnTo>
                              <a:lnTo>
                                <a:pt x="274" y="517"/>
                              </a:lnTo>
                              <a:lnTo>
                                <a:pt x="301" y="517"/>
                              </a:lnTo>
                              <a:lnTo>
                                <a:pt x="312" y="506"/>
                              </a:lnTo>
                              <a:lnTo>
                                <a:pt x="312" y="483"/>
                              </a:lnTo>
                              <a:lnTo>
                                <a:pt x="307" y="475"/>
                              </a:lnTo>
                              <a:lnTo>
                                <a:pt x="299" y="471"/>
                              </a:lnTo>
                              <a:lnTo>
                                <a:pt x="249" y="319"/>
                              </a:lnTo>
                              <a:close/>
                              <a:moveTo>
                                <a:pt x="203" y="181"/>
                              </a:moveTo>
                              <a:lnTo>
                                <a:pt x="132" y="181"/>
                              </a:lnTo>
                              <a:lnTo>
                                <a:pt x="0" y="334"/>
                              </a:lnTo>
                              <a:lnTo>
                                <a:pt x="0" y="390"/>
                              </a:lnTo>
                              <a:lnTo>
                                <a:pt x="168" y="195"/>
                              </a:lnTo>
                              <a:lnTo>
                                <a:pt x="207" y="195"/>
                              </a:lnTo>
                              <a:lnTo>
                                <a:pt x="203" y="181"/>
                              </a:lnTo>
                              <a:close/>
                              <a:moveTo>
                                <a:pt x="288" y="265"/>
                              </a:moveTo>
                              <a:lnTo>
                                <a:pt x="274" y="265"/>
                              </a:lnTo>
                              <a:lnTo>
                                <a:pt x="260" y="267"/>
                              </a:lnTo>
                              <a:lnTo>
                                <a:pt x="246" y="269"/>
                              </a:lnTo>
                              <a:lnTo>
                                <a:pt x="233" y="272"/>
                              </a:lnTo>
                              <a:lnTo>
                                <a:pt x="341" y="272"/>
                              </a:lnTo>
                              <a:lnTo>
                                <a:pt x="334" y="269"/>
                              </a:lnTo>
                              <a:lnTo>
                                <a:pt x="288" y="265"/>
                              </a:lnTo>
                              <a:close/>
                              <a:moveTo>
                                <a:pt x="266" y="25"/>
                              </a:moveTo>
                              <a:lnTo>
                                <a:pt x="112" y="25"/>
                              </a:lnTo>
                              <a:lnTo>
                                <a:pt x="149" y="136"/>
                              </a:lnTo>
                              <a:lnTo>
                                <a:pt x="0" y="186"/>
                              </a:lnTo>
                              <a:lnTo>
                                <a:pt x="0" y="224"/>
                              </a:lnTo>
                              <a:lnTo>
                                <a:pt x="132" y="181"/>
                              </a:lnTo>
                              <a:lnTo>
                                <a:pt x="203" y="181"/>
                              </a:lnTo>
                              <a:lnTo>
                                <a:pt x="155" y="37"/>
                              </a:lnTo>
                              <a:lnTo>
                                <a:pt x="257" y="37"/>
                              </a:lnTo>
                              <a:lnTo>
                                <a:pt x="266" y="29"/>
                              </a:lnTo>
                              <a:lnTo>
                                <a:pt x="266" y="25"/>
                              </a:lnTo>
                              <a:close/>
                              <a:moveTo>
                                <a:pt x="257" y="0"/>
                              </a:moveTo>
                              <a:lnTo>
                                <a:pt x="119" y="0"/>
                              </a:lnTo>
                              <a:lnTo>
                                <a:pt x="111" y="8"/>
                              </a:lnTo>
                              <a:lnTo>
                                <a:pt x="111" y="19"/>
                              </a:lnTo>
                              <a:lnTo>
                                <a:pt x="111" y="21"/>
                              </a:lnTo>
                              <a:lnTo>
                                <a:pt x="111" y="22"/>
                              </a:lnTo>
                              <a:lnTo>
                                <a:pt x="112" y="23"/>
                              </a:lnTo>
                              <a:lnTo>
                                <a:pt x="112" y="24"/>
                              </a:lnTo>
                              <a:lnTo>
                                <a:pt x="112" y="25"/>
                              </a:lnTo>
                              <a:lnTo>
                                <a:pt x="266" y="25"/>
                              </a:lnTo>
                              <a:lnTo>
                                <a:pt x="266" y="8"/>
                              </a:lnTo>
                              <a:lnTo>
                                <a:pt x="257" y="0"/>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81717" id="docshape607" o:spid="_x0000_s1026" style="position:absolute;margin-left:21.15pt;margin-top:19.95pt;width:25.75pt;height:36pt;z-index:-15639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" path="m207,195r-39,l198,283r-20,10l160,304r-17,13l127,331,99,365,78,404,65,447r-5,45l65,538r13,43l99,620r28,33l160,681r39,21l242,715r46,5l334,715r42,-13l412,683r-124,l249,679,213,668,181,650,153,627,130,599,112,567,101,531,97,492r4,-38l112,418r18,-32l153,358r13,-12l179,336r15,-10l210,319r39,l245,307r10,-2l266,303r11,-1l288,302r124,l376,283,341,272r-108,l207,195xm412,302r-124,l326,306r36,11l394,334r28,24l446,386r17,32l474,454r4,38l474,531r-11,36l446,599r-24,28l394,650r-32,18l326,679r-38,4l412,683r3,-2l449,653r27,-33l497,581r14,-43l515,492r-4,-45l497,404,476,365,449,331,415,304r-3,-2xm249,319r-39,l265,484r-1,2l263,489r,17l274,517r27,l312,506r,-23l307,475r-8,-4l249,319xm203,181r-71,l,334r,56l168,195r39,l203,181xm288,265r-14,l260,267r-14,2l233,272r108,l334,269r-46,-4xm266,25r-154,l149,136,,186r,38l132,181r71,l155,37r102,l266,29r,-4xm257,l119,r-8,8l111,19r,2l111,22r1,1l112,24r,1l266,25r,-17l257,xe" fillcolor="#2b3890" stroked="f">
                <v:fill opacity="13107f"/>
                <v:path arrowok="t" o:connecttype="custom" o:connectlocs="125730,433070;90805,454660;49530,509905;41275,594995;80645,668020;153670,707390;238760,699135;158115,684530;97155,651510;64135,590550;71120,518795;105410,473075;133350,455930;161925,447040;182880,445135;216535,426085;261620,445135;229870,454660;283210,498475;303530,565785;283210,633730;229870,677545;261620,687070;302260,647065;327025,565785;302260,485140;261620,445135;168275,560705;167005,574675;198120,574675;189865,552450;83820,368300;106680,377190;182880,421640;156210,424180;212090,424180;71120,269240;0,395605;98425,276860;168910,269240;70485,258445;70485,267335;71120,269240;168910,258445" o:connectangles="0,0,0,0,0,0,0,0,0,0,0,0,0,0,0,0,0,0,0,0,0,0,0,0,0,0,0,0,0,0,0,0,0,0,0,0,0,0,0,0,0,0,0,0"/>
                <w10:wrap type="topAndBottom" anchorx="page"/>
              </v:shape>
            </w:pict>
          </mc:Fallback>
        </mc:AlternateContent>
      </w:r>
    </w:p>
    <w:p w14:paraId="3467E993" w14:textId="77777777" w:rsidR="00AB3F49" w:rsidRDefault="00AB3F49">
      <w:pPr>
        <w:pStyle w:val="Textoindependiente"/>
        <w:rPr>
          <w:rFonts w:ascii="Gotham"/>
          <w:b/>
        </w:rPr>
      </w:pPr>
    </w:p>
    <w:p w14:paraId="117871F0" w14:textId="77777777" w:rsidR="00AB3F49" w:rsidRDefault="00AB3F49">
      <w:pPr>
        <w:pStyle w:val="Textoindependiente"/>
        <w:rPr>
          <w:rFonts w:ascii="Gotham"/>
          <w:b/>
        </w:rPr>
      </w:pPr>
    </w:p>
    <w:p w14:paraId="54B7CD3E" w14:textId="77777777" w:rsidR="00AB3F49" w:rsidRDefault="00AB3F49">
      <w:pPr>
        <w:pStyle w:val="Textoindependiente"/>
        <w:rPr>
          <w:rFonts w:ascii="Gotham"/>
          <w:b/>
        </w:rPr>
      </w:pPr>
    </w:p>
    <w:p w14:paraId="2A49A12F" w14:textId="77777777" w:rsidR="00AB3F49" w:rsidRDefault="00AB3F49">
      <w:pPr>
        <w:pStyle w:val="Textoindependiente"/>
        <w:rPr>
          <w:rFonts w:ascii="Gotham"/>
          <w:b/>
        </w:rPr>
      </w:pPr>
    </w:p>
    <w:p w14:paraId="65B963DC" w14:textId="77777777" w:rsidR="00AB3F49" w:rsidRDefault="00AB3F49">
      <w:pPr>
        <w:pStyle w:val="Textoindependiente"/>
        <w:rPr>
          <w:rFonts w:ascii="Gotham"/>
          <w:b/>
        </w:rPr>
      </w:pPr>
    </w:p>
    <w:p w14:paraId="1438DC52" w14:textId="318F1175" w:rsidR="00AB3F49" w:rsidRDefault="00595692">
      <w:pPr>
        <w:pStyle w:val="Textoindependiente"/>
        <w:spacing w:before="13"/>
        <w:rPr>
          <w:rFonts w:ascii="Gotham"/>
          <w:b/>
          <w:sz w:val="10"/>
        </w:rPr>
      </w:pPr>
      <w:r>
        <w:rPr>
          <w:noProof/>
          <w:lang w:bidi="es-ES"/>
        </w:rPr>
        <mc:AlternateContent>
          <mc:Choice Requires="wps">
            <w:drawing>
              <wp:anchor distT="0" distB="0" distL="0" distR="0" simplePos="0" relativeHeight="487677952" behindDoc="1" locked="0" layoutInCell="1" allowOverlap="1" wp14:anchorId="566B27FF" wp14:editId="4B87BDF4">
                <wp:simplePos x="0" y="0"/>
                <wp:positionH relativeFrom="page">
                  <wp:posOffset>268605</wp:posOffset>
                </wp:positionH>
                <wp:positionV relativeFrom="paragraph">
                  <wp:posOffset>113030</wp:posOffset>
                </wp:positionV>
                <wp:extent cx="283845" cy="346075"/>
                <wp:effectExtent l="0" t="0" r="0" b="0"/>
                <wp:wrapTopAndBottom/>
                <wp:docPr id="817" name="docshape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 cy="346075"/>
                        </a:xfrm>
                        <a:custGeom>
                          <a:avLst/>
                          <a:gdLst>
                            <a:gd name="T0" fmla="+- 0 693 423"/>
                            <a:gd name="T1" fmla="*/ T0 w 447"/>
                            <a:gd name="T2" fmla="+- 0 178 178"/>
                            <a:gd name="T3" fmla="*/ 178 h 545"/>
                            <a:gd name="T4" fmla="+- 0 616 423"/>
                            <a:gd name="T5" fmla="*/ T4 w 447"/>
                            <a:gd name="T6" fmla="+- 0 197 178"/>
                            <a:gd name="T7" fmla="*/ 197 h 545"/>
                            <a:gd name="T8" fmla="+- 0 566 423"/>
                            <a:gd name="T9" fmla="*/ T8 w 447"/>
                            <a:gd name="T10" fmla="+- 0 238 178"/>
                            <a:gd name="T11" fmla="*/ 238 h 545"/>
                            <a:gd name="T12" fmla="+- 0 558 423"/>
                            <a:gd name="T13" fmla="*/ T12 w 447"/>
                            <a:gd name="T14" fmla="+- 0 228 178"/>
                            <a:gd name="T15" fmla="*/ 228 h 545"/>
                            <a:gd name="T16" fmla="+- 0 492 423"/>
                            <a:gd name="T17" fmla="*/ T16 w 447"/>
                            <a:gd name="T18" fmla="+- 0 187 178"/>
                            <a:gd name="T19" fmla="*/ 187 h 545"/>
                            <a:gd name="T20" fmla="+- 0 439 423"/>
                            <a:gd name="T21" fmla="*/ T20 w 447"/>
                            <a:gd name="T22" fmla="+- 0 178 178"/>
                            <a:gd name="T23" fmla="*/ 178 h 545"/>
                            <a:gd name="T24" fmla="+- 0 423 423"/>
                            <a:gd name="T25" fmla="*/ T24 w 447"/>
                            <a:gd name="T26" fmla="+- 0 179 178"/>
                            <a:gd name="T27" fmla="*/ 179 h 545"/>
                            <a:gd name="T28" fmla="+- 0 423 423"/>
                            <a:gd name="T29" fmla="*/ T28 w 447"/>
                            <a:gd name="T30" fmla="+- 0 211 178"/>
                            <a:gd name="T31" fmla="*/ 211 h 545"/>
                            <a:gd name="T32" fmla="+- 0 434 423"/>
                            <a:gd name="T33" fmla="*/ T32 w 447"/>
                            <a:gd name="T34" fmla="+- 0 210 178"/>
                            <a:gd name="T35" fmla="*/ 210 h 545"/>
                            <a:gd name="T36" fmla="+- 0 439 423"/>
                            <a:gd name="T37" fmla="*/ T36 w 447"/>
                            <a:gd name="T38" fmla="+- 0 210 178"/>
                            <a:gd name="T39" fmla="*/ 210 h 545"/>
                            <a:gd name="T40" fmla="+- 0 501 423"/>
                            <a:gd name="T41" fmla="*/ T40 w 447"/>
                            <a:gd name="T42" fmla="+- 0 226 178"/>
                            <a:gd name="T43" fmla="*/ 226 h 545"/>
                            <a:gd name="T44" fmla="+- 0 553 423"/>
                            <a:gd name="T45" fmla="*/ T44 w 447"/>
                            <a:gd name="T46" fmla="+- 0 273 178"/>
                            <a:gd name="T47" fmla="*/ 273 h 545"/>
                            <a:gd name="T48" fmla="+- 0 566 423"/>
                            <a:gd name="T49" fmla="*/ T48 w 447"/>
                            <a:gd name="T50" fmla="+- 0 291 178"/>
                            <a:gd name="T51" fmla="*/ 291 h 545"/>
                            <a:gd name="T52" fmla="+- 0 579 423"/>
                            <a:gd name="T53" fmla="*/ T52 w 447"/>
                            <a:gd name="T54" fmla="+- 0 273 178"/>
                            <a:gd name="T55" fmla="*/ 273 h 545"/>
                            <a:gd name="T56" fmla="+- 0 631 423"/>
                            <a:gd name="T57" fmla="*/ T56 w 447"/>
                            <a:gd name="T58" fmla="+- 0 226 178"/>
                            <a:gd name="T59" fmla="*/ 226 h 545"/>
                            <a:gd name="T60" fmla="+- 0 693 423"/>
                            <a:gd name="T61" fmla="*/ T60 w 447"/>
                            <a:gd name="T62" fmla="+- 0 210 178"/>
                            <a:gd name="T63" fmla="*/ 210 h 545"/>
                            <a:gd name="T64" fmla="+- 0 723 423"/>
                            <a:gd name="T65" fmla="*/ T64 w 447"/>
                            <a:gd name="T66" fmla="+- 0 213 178"/>
                            <a:gd name="T67" fmla="*/ 213 h 545"/>
                            <a:gd name="T68" fmla="+- 0 797 423"/>
                            <a:gd name="T69" fmla="*/ T68 w 447"/>
                            <a:gd name="T70" fmla="+- 0 255 178"/>
                            <a:gd name="T71" fmla="*/ 255 h 545"/>
                            <a:gd name="T72" fmla="+- 0 836 423"/>
                            <a:gd name="T73" fmla="*/ T72 w 447"/>
                            <a:gd name="T74" fmla="+- 0 335 178"/>
                            <a:gd name="T75" fmla="*/ 335 h 545"/>
                            <a:gd name="T76" fmla="+- 0 838 423"/>
                            <a:gd name="T77" fmla="*/ T76 w 447"/>
                            <a:gd name="T78" fmla="+- 0 367 178"/>
                            <a:gd name="T79" fmla="*/ 367 h 545"/>
                            <a:gd name="T80" fmla="+- 0 835 423"/>
                            <a:gd name="T81" fmla="*/ T80 w 447"/>
                            <a:gd name="T82" fmla="+- 0 400 178"/>
                            <a:gd name="T83" fmla="*/ 400 h 545"/>
                            <a:gd name="T84" fmla="+- 0 809 423"/>
                            <a:gd name="T85" fmla="*/ T84 w 447"/>
                            <a:gd name="T86" fmla="+- 0 465 178"/>
                            <a:gd name="T87" fmla="*/ 465 h 545"/>
                            <a:gd name="T88" fmla="+- 0 757 423"/>
                            <a:gd name="T89" fmla="*/ T88 w 447"/>
                            <a:gd name="T90" fmla="+- 0 529 178"/>
                            <a:gd name="T91" fmla="*/ 529 h 545"/>
                            <a:gd name="T92" fmla="+- 0 685 423"/>
                            <a:gd name="T93" fmla="*/ T92 w 447"/>
                            <a:gd name="T94" fmla="+- 0 594 178"/>
                            <a:gd name="T95" fmla="*/ 594 h 545"/>
                            <a:gd name="T96" fmla="+- 0 575 423"/>
                            <a:gd name="T97" fmla="*/ T96 w 447"/>
                            <a:gd name="T98" fmla="+- 0 689 178"/>
                            <a:gd name="T99" fmla="*/ 689 h 545"/>
                            <a:gd name="T100" fmla="+- 0 570 423"/>
                            <a:gd name="T101" fmla="*/ T100 w 447"/>
                            <a:gd name="T102" fmla="+- 0 691 178"/>
                            <a:gd name="T103" fmla="*/ 691 h 545"/>
                            <a:gd name="T104" fmla="+- 0 562 423"/>
                            <a:gd name="T105" fmla="*/ T104 w 447"/>
                            <a:gd name="T106" fmla="+- 0 691 178"/>
                            <a:gd name="T107" fmla="*/ 691 h 545"/>
                            <a:gd name="T108" fmla="+- 0 558 423"/>
                            <a:gd name="T109" fmla="*/ T108 w 447"/>
                            <a:gd name="T110" fmla="+- 0 689 178"/>
                            <a:gd name="T111" fmla="*/ 689 h 545"/>
                            <a:gd name="T112" fmla="+- 0 439 423"/>
                            <a:gd name="T113" fmla="*/ T112 w 447"/>
                            <a:gd name="T114" fmla="+- 0 587 178"/>
                            <a:gd name="T115" fmla="*/ 587 h 545"/>
                            <a:gd name="T116" fmla="+- 0 423 423"/>
                            <a:gd name="T117" fmla="*/ T116 w 447"/>
                            <a:gd name="T118" fmla="+- 0 573 178"/>
                            <a:gd name="T119" fmla="*/ 573 h 545"/>
                            <a:gd name="T120" fmla="+- 0 423 423"/>
                            <a:gd name="T121" fmla="*/ T120 w 447"/>
                            <a:gd name="T122" fmla="+- 0 616 178"/>
                            <a:gd name="T123" fmla="*/ 616 h 545"/>
                            <a:gd name="T124" fmla="+- 0 542 423"/>
                            <a:gd name="T125" fmla="*/ T124 w 447"/>
                            <a:gd name="T126" fmla="+- 0 718 178"/>
                            <a:gd name="T127" fmla="*/ 718 h 545"/>
                            <a:gd name="T128" fmla="+- 0 554 423"/>
                            <a:gd name="T129" fmla="*/ T128 w 447"/>
                            <a:gd name="T130" fmla="+- 0 723 178"/>
                            <a:gd name="T131" fmla="*/ 723 h 545"/>
                            <a:gd name="T132" fmla="+- 0 578 423"/>
                            <a:gd name="T133" fmla="*/ T132 w 447"/>
                            <a:gd name="T134" fmla="+- 0 723 178"/>
                            <a:gd name="T135" fmla="*/ 723 h 545"/>
                            <a:gd name="T136" fmla="+- 0 707 423"/>
                            <a:gd name="T137" fmla="*/ T136 w 447"/>
                            <a:gd name="T138" fmla="+- 0 618 178"/>
                            <a:gd name="T139" fmla="*/ 618 h 545"/>
                            <a:gd name="T140" fmla="+- 0 780 423"/>
                            <a:gd name="T141" fmla="*/ T140 w 447"/>
                            <a:gd name="T142" fmla="+- 0 550 178"/>
                            <a:gd name="T143" fmla="*/ 550 h 545"/>
                            <a:gd name="T144" fmla="+- 0 836 423"/>
                            <a:gd name="T145" fmla="*/ T144 w 447"/>
                            <a:gd name="T146" fmla="+- 0 480 178"/>
                            <a:gd name="T147" fmla="*/ 480 h 545"/>
                            <a:gd name="T148" fmla="+- 0 867 423"/>
                            <a:gd name="T149" fmla="*/ T148 w 447"/>
                            <a:gd name="T150" fmla="+- 0 406 178"/>
                            <a:gd name="T151" fmla="*/ 406 h 545"/>
                            <a:gd name="T152" fmla="+- 0 870 423"/>
                            <a:gd name="T153" fmla="*/ T152 w 447"/>
                            <a:gd name="T154" fmla="+- 0 367 178"/>
                            <a:gd name="T155" fmla="*/ 367 h 545"/>
                            <a:gd name="T156" fmla="+- 0 867 423"/>
                            <a:gd name="T157" fmla="*/ T156 w 447"/>
                            <a:gd name="T158" fmla="+- 0 329 178"/>
                            <a:gd name="T159" fmla="*/ 329 h 545"/>
                            <a:gd name="T160" fmla="+- 0 842 423"/>
                            <a:gd name="T161" fmla="*/ T160 w 447"/>
                            <a:gd name="T162" fmla="+- 0 262 178"/>
                            <a:gd name="T163" fmla="*/ 262 h 545"/>
                            <a:gd name="T164" fmla="+- 0 793 423"/>
                            <a:gd name="T165" fmla="*/ T164 w 447"/>
                            <a:gd name="T166" fmla="+- 0 210 178"/>
                            <a:gd name="T167" fmla="*/ 210 h 545"/>
                            <a:gd name="T168" fmla="+- 0 729 423"/>
                            <a:gd name="T169" fmla="*/ T168 w 447"/>
                            <a:gd name="T170" fmla="+- 0 182 178"/>
                            <a:gd name="T171" fmla="*/ 182 h 545"/>
                            <a:gd name="T172" fmla="+- 0 693 423"/>
                            <a:gd name="T173" fmla="*/ T172 w 447"/>
                            <a:gd name="T174" fmla="+- 0 178 178"/>
                            <a:gd name="T175" fmla="*/ 178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47" h="545">
                              <a:moveTo>
                                <a:pt x="270" y="0"/>
                              </a:moveTo>
                              <a:lnTo>
                                <a:pt x="193" y="19"/>
                              </a:lnTo>
                              <a:lnTo>
                                <a:pt x="143" y="60"/>
                              </a:lnTo>
                              <a:lnTo>
                                <a:pt x="135" y="50"/>
                              </a:lnTo>
                              <a:lnTo>
                                <a:pt x="69" y="9"/>
                              </a:lnTo>
                              <a:lnTo>
                                <a:pt x="16" y="0"/>
                              </a:lnTo>
                              <a:lnTo>
                                <a:pt x="0" y="1"/>
                              </a:lnTo>
                              <a:lnTo>
                                <a:pt x="0" y="33"/>
                              </a:lnTo>
                              <a:lnTo>
                                <a:pt x="11" y="32"/>
                              </a:lnTo>
                              <a:lnTo>
                                <a:pt x="16" y="32"/>
                              </a:lnTo>
                              <a:lnTo>
                                <a:pt x="78" y="48"/>
                              </a:lnTo>
                              <a:lnTo>
                                <a:pt x="130" y="95"/>
                              </a:lnTo>
                              <a:lnTo>
                                <a:pt x="143" y="113"/>
                              </a:lnTo>
                              <a:lnTo>
                                <a:pt x="156" y="95"/>
                              </a:lnTo>
                              <a:lnTo>
                                <a:pt x="208" y="48"/>
                              </a:lnTo>
                              <a:lnTo>
                                <a:pt x="270" y="32"/>
                              </a:lnTo>
                              <a:lnTo>
                                <a:pt x="300" y="35"/>
                              </a:lnTo>
                              <a:lnTo>
                                <a:pt x="374" y="77"/>
                              </a:lnTo>
                              <a:lnTo>
                                <a:pt x="413" y="157"/>
                              </a:lnTo>
                              <a:lnTo>
                                <a:pt x="415" y="189"/>
                              </a:lnTo>
                              <a:lnTo>
                                <a:pt x="412" y="222"/>
                              </a:lnTo>
                              <a:lnTo>
                                <a:pt x="386" y="287"/>
                              </a:lnTo>
                              <a:lnTo>
                                <a:pt x="334" y="351"/>
                              </a:lnTo>
                              <a:lnTo>
                                <a:pt x="262" y="416"/>
                              </a:lnTo>
                              <a:lnTo>
                                <a:pt x="152" y="511"/>
                              </a:lnTo>
                              <a:lnTo>
                                <a:pt x="147" y="513"/>
                              </a:lnTo>
                              <a:lnTo>
                                <a:pt x="139" y="513"/>
                              </a:lnTo>
                              <a:lnTo>
                                <a:pt x="135" y="511"/>
                              </a:lnTo>
                              <a:lnTo>
                                <a:pt x="16" y="409"/>
                              </a:lnTo>
                              <a:lnTo>
                                <a:pt x="0" y="395"/>
                              </a:lnTo>
                              <a:lnTo>
                                <a:pt x="0" y="438"/>
                              </a:lnTo>
                              <a:lnTo>
                                <a:pt x="119" y="540"/>
                              </a:lnTo>
                              <a:lnTo>
                                <a:pt x="131" y="545"/>
                              </a:lnTo>
                              <a:lnTo>
                                <a:pt x="155" y="545"/>
                              </a:lnTo>
                              <a:lnTo>
                                <a:pt x="284" y="440"/>
                              </a:lnTo>
                              <a:lnTo>
                                <a:pt x="357" y="372"/>
                              </a:lnTo>
                              <a:lnTo>
                                <a:pt x="413" y="302"/>
                              </a:lnTo>
                              <a:lnTo>
                                <a:pt x="444" y="228"/>
                              </a:lnTo>
                              <a:lnTo>
                                <a:pt x="447" y="189"/>
                              </a:lnTo>
                              <a:lnTo>
                                <a:pt x="444" y="151"/>
                              </a:lnTo>
                              <a:lnTo>
                                <a:pt x="419" y="84"/>
                              </a:lnTo>
                              <a:lnTo>
                                <a:pt x="370" y="32"/>
                              </a:lnTo>
                              <a:lnTo>
                                <a:pt x="306" y="4"/>
                              </a:lnTo>
                              <a:lnTo>
                                <a:pt x="270" y="0"/>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6AAF0" id="docshape608" o:spid="_x0000_s1026" style="position:absolute;margin-left:21.15pt;margin-top:8.9pt;width:22.35pt;height:27.25pt;z-index:-15638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7,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" path="m270,l193,19,143,60,135,50,69,9,16,,,1,,33,11,32r5,l78,48r52,47l143,113,156,95,208,48,270,32r30,3l374,77r39,80l415,189r-3,33l386,287r-52,64l262,416,152,511r-5,2l139,513r-4,-2l16,409,,395r,43l119,540r12,5l155,545,284,440r73,-68l413,302r31,-74l447,189r-3,-38l419,84,370,32,306,4,270,xe" fillcolor="#2b3890" stroked="f">
                <v:fill opacity="13107f"/>
                <v:path arrowok="t" o:connecttype="custom" o:connectlocs="171450,113030;122555,125095;90805,151130;85725,144780;43815,118745;10160,113030;0,113665;0,133985;6985,133350;10160,133350;49530,143510;82550,173355;90805,184785;99060,173355;132080,143510;171450,133350;190500,135255;237490,161925;262255,212725;263525,233045;261620,254000;245110,295275;212090,335915;166370,377190;96520,437515;93345,438785;88265,438785;85725,437515;10160,372745;0,363855;0,391160;75565,455930;83185,459105;98425,459105;180340,392430;226695,349250;262255,304800;281940,257810;283845,233045;281940,208915;266065,166370;234950,133350;194310,115570;171450,113030" o:connectangles="0,0,0,0,0,0,0,0,0,0,0,0,0,0,0,0,0,0,0,0,0,0,0,0,0,0,0,0,0,0,0,0,0,0,0,0,0,0,0,0,0,0,0,0"/>
                <w10:wrap type="topAndBottom" anchorx="page"/>
              </v:shape>
            </w:pict>
          </mc:Fallback>
        </mc:AlternateContent>
      </w:r>
    </w:p>
    <w:p w14:paraId="6468F0C1" w14:textId="77777777" w:rsidR="00AB3F49" w:rsidRDefault="00790224">
      <w:pPr>
        <w:rPr>
          <w:rFonts w:ascii="Gotham"/>
          <w:b/>
        </w:rPr>
      </w:pPr>
      <w:r>
        <w:rPr>
          <w:lang w:bidi="es-ES"/>
        </w:rPr>
        <w:br w:type="column"/>
      </w:r>
    </w:p>
    <w:p w14:paraId="28E91A72" w14:textId="77777777" w:rsidR="00AB3F49" w:rsidRDefault="00AB3F49">
      <w:pPr>
        <w:pStyle w:val="Textoindependiente"/>
        <w:rPr>
          <w:rFonts w:ascii="Gotham"/>
          <w:b/>
          <w:sz w:val="22"/>
        </w:rPr>
      </w:pPr>
    </w:p>
    <w:p w14:paraId="11A84455" w14:textId="77777777" w:rsidR="00AB3F49" w:rsidRDefault="00AB3F49">
      <w:pPr>
        <w:pStyle w:val="Textoindependiente"/>
        <w:rPr>
          <w:rFonts w:ascii="Gotham"/>
          <w:b/>
          <w:sz w:val="22"/>
        </w:rPr>
      </w:pPr>
    </w:p>
    <w:p w14:paraId="7F523E34" w14:textId="77777777" w:rsidR="00AB3F49" w:rsidRDefault="00AB3F49">
      <w:pPr>
        <w:pStyle w:val="Textoindependiente"/>
        <w:rPr>
          <w:rFonts w:ascii="Gotham"/>
          <w:b/>
          <w:sz w:val="22"/>
        </w:rPr>
      </w:pPr>
    </w:p>
    <w:p w14:paraId="11293C1E" w14:textId="77777777" w:rsidR="00AB3F49" w:rsidRDefault="00AB3F49">
      <w:pPr>
        <w:pStyle w:val="Textoindependiente"/>
        <w:rPr>
          <w:rFonts w:ascii="Gotham"/>
          <w:b/>
          <w:sz w:val="22"/>
        </w:rPr>
      </w:pPr>
    </w:p>
    <w:p w14:paraId="75F3FBAC" w14:textId="77777777" w:rsidR="00AB3F49" w:rsidRDefault="00AB3F49">
      <w:pPr>
        <w:pStyle w:val="Textoindependiente"/>
        <w:rPr>
          <w:rFonts w:ascii="Gotham"/>
          <w:b/>
          <w:sz w:val="22"/>
        </w:rPr>
      </w:pPr>
    </w:p>
    <w:p w14:paraId="2C0AFF34" w14:textId="77777777" w:rsidR="00AB3F49" w:rsidRDefault="00AB3F49">
      <w:pPr>
        <w:pStyle w:val="Textoindependiente"/>
        <w:rPr>
          <w:rFonts w:ascii="Gotham"/>
          <w:b/>
          <w:sz w:val="22"/>
        </w:rPr>
      </w:pPr>
    </w:p>
    <w:p w14:paraId="3CED4256" w14:textId="77777777" w:rsidR="00AB3F49" w:rsidRDefault="00AB3F49">
      <w:pPr>
        <w:pStyle w:val="Textoindependiente"/>
        <w:rPr>
          <w:rFonts w:ascii="Gotham"/>
          <w:b/>
          <w:sz w:val="22"/>
        </w:rPr>
      </w:pPr>
    </w:p>
    <w:p w14:paraId="7516ABEA" w14:textId="77777777" w:rsidR="00AB3F49" w:rsidRDefault="00AB3F49">
      <w:pPr>
        <w:pStyle w:val="Textoindependiente"/>
        <w:rPr>
          <w:rFonts w:ascii="Gotham"/>
          <w:b/>
          <w:sz w:val="22"/>
        </w:rPr>
      </w:pPr>
    </w:p>
    <w:p w14:paraId="01CE2593" w14:textId="77777777" w:rsidR="00AB3F49" w:rsidRDefault="00AB3F49">
      <w:pPr>
        <w:pStyle w:val="Textoindependiente"/>
        <w:rPr>
          <w:rFonts w:ascii="Gotham"/>
          <w:b/>
          <w:sz w:val="22"/>
        </w:rPr>
      </w:pPr>
    </w:p>
    <w:p w14:paraId="5C842BBA" w14:textId="77777777" w:rsidR="00AB3F49" w:rsidRDefault="00AB3F49">
      <w:pPr>
        <w:pStyle w:val="Textoindependiente"/>
        <w:rPr>
          <w:rFonts w:ascii="Gotham"/>
          <w:b/>
          <w:sz w:val="22"/>
        </w:rPr>
      </w:pPr>
    </w:p>
    <w:p w14:paraId="558E68AC" w14:textId="77777777" w:rsidR="00AB3F49" w:rsidRDefault="00AB3F49">
      <w:pPr>
        <w:pStyle w:val="Textoindependiente"/>
        <w:rPr>
          <w:rFonts w:ascii="Gotham"/>
          <w:b/>
          <w:sz w:val="22"/>
        </w:rPr>
      </w:pPr>
    </w:p>
    <w:p w14:paraId="535260C1" w14:textId="77777777" w:rsidR="00AB3F49" w:rsidRDefault="00AB3F49">
      <w:pPr>
        <w:pStyle w:val="Textoindependiente"/>
        <w:rPr>
          <w:rFonts w:ascii="Gotham"/>
          <w:b/>
          <w:sz w:val="22"/>
        </w:rPr>
      </w:pPr>
    </w:p>
    <w:p w14:paraId="1A56B6E4" w14:textId="77777777" w:rsidR="00AB3F49" w:rsidRDefault="00AB3F49">
      <w:pPr>
        <w:pStyle w:val="Textoindependiente"/>
        <w:rPr>
          <w:rFonts w:ascii="Gotham"/>
          <w:b/>
          <w:sz w:val="22"/>
        </w:rPr>
      </w:pPr>
    </w:p>
    <w:p w14:paraId="0BB2F617" w14:textId="77777777" w:rsidR="00AB3F49" w:rsidRDefault="00AB3F49">
      <w:pPr>
        <w:pStyle w:val="Textoindependiente"/>
        <w:rPr>
          <w:rFonts w:ascii="Gotham"/>
          <w:b/>
          <w:sz w:val="22"/>
        </w:rPr>
      </w:pPr>
    </w:p>
    <w:p w14:paraId="6B9778BD" w14:textId="77777777" w:rsidR="00AB3F49" w:rsidRDefault="00AB3F49">
      <w:pPr>
        <w:pStyle w:val="Textoindependiente"/>
        <w:rPr>
          <w:rFonts w:ascii="Gotham"/>
          <w:b/>
          <w:sz w:val="22"/>
        </w:rPr>
      </w:pPr>
    </w:p>
    <w:p w14:paraId="2CFFE731" w14:textId="77777777" w:rsidR="00AB3F49" w:rsidRDefault="00AB3F49">
      <w:pPr>
        <w:pStyle w:val="Textoindependiente"/>
        <w:rPr>
          <w:rFonts w:ascii="Gotham"/>
          <w:b/>
          <w:sz w:val="22"/>
        </w:rPr>
      </w:pPr>
    </w:p>
    <w:p w14:paraId="70551871" w14:textId="77777777" w:rsidR="00AB3F49" w:rsidRDefault="00AB3F49">
      <w:pPr>
        <w:pStyle w:val="Textoindependiente"/>
        <w:rPr>
          <w:rFonts w:ascii="Gotham"/>
          <w:b/>
          <w:sz w:val="22"/>
        </w:rPr>
      </w:pPr>
    </w:p>
    <w:p w14:paraId="0B97987F" w14:textId="77777777" w:rsidR="00AB3F49" w:rsidRDefault="00AB3F49">
      <w:pPr>
        <w:pStyle w:val="Textoindependiente"/>
        <w:rPr>
          <w:rFonts w:ascii="Gotham"/>
          <w:b/>
          <w:sz w:val="22"/>
        </w:rPr>
      </w:pPr>
    </w:p>
    <w:p w14:paraId="51C1F3E9" w14:textId="77777777" w:rsidR="00AB3F49" w:rsidRDefault="00AB3F49">
      <w:pPr>
        <w:pStyle w:val="Textoindependiente"/>
        <w:rPr>
          <w:rFonts w:ascii="Gotham"/>
          <w:b/>
          <w:sz w:val="22"/>
        </w:rPr>
      </w:pPr>
    </w:p>
    <w:p w14:paraId="18B71F31" w14:textId="77777777" w:rsidR="00AB3F49" w:rsidRDefault="00AB3F49">
      <w:pPr>
        <w:pStyle w:val="Textoindependiente"/>
        <w:rPr>
          <w:rFonts w:ascii="Gotham"/>
          <w:b/>
          <w:sz w:val="22"/>
        </w:rPr>
      </w:pPr>
    </w:p>
    <w:p w14:paraId="443463B5" w14:textId="77777777" w:rsidR="00AB3F49" w:rsidRDefault="00AB3F49">
      <w:pPr>
        <w:pStyle w:val="Textoindependiente"/>
        <w:rPr>
          <w:rFonts w:ascii="Gotham"/>
          <w:b/>
          <w:sz w:val="22"/>
        </w:rPr>
      </w:pPr>
    </w:p>
    <w:p w14:paraId="28E1E67B" w14:textId="77777777" w:rsidR="00AB3F49" w:rsidRDefault="00AB3F49">
      <w:pPr>
        <w:pStyle w:val="Textoindependiente"/>
        <w:rPr>
          <w:rFonts w:ascii="Gotham"/>
          <w:b/>
          <w:sz w:val="22"/>
        </w:rPr>
      </w:pPr>
    </w:p>
    <w:p w14:paraId="7D53BA59" w14:textId="77777777" w:rsidR="00AB3F49" w:rsidRDefault="00AB3F49">
      <w:pPr>
        <w:pStyle w:val="Textoindependiente"/>
        <w:spacing w:before="7"/>
        <w:rPr>
          <w:rFonts w:ascii="Gotham"/>
          <w:b/>
        </w:rPr>
      </w:pPr>
    </w:p>
    <w:p w14:paraId="1020D4FB" w14:textId="65C1F645" w:rsidR="00AB3F49" w:rsidRDefault="00595692">
      <w:pPr>
        <w:pStyle w:val="Textoindependiente"/>
        <w:spacing w:line="271" w:lineRule="auto"/>
        <w:ind w:right="412"/>
      </w:pPr>
      <w:r>
        <w:rPr>
          <w:noProof/>
          <w:color w:val="231F20"/>
          <w:lang w:bidi="es-ES"/>
        </w:rPr>
        <mc:AlternateContent>
          <mc:Choice Requires="wps">
            <w:drawing>
              <wp:anchor distT="0" distB="0" distL="114300" distR="114300" simplePos="0" relativeHeight="15821312" behindDoc="0" locked="0" layoutInCell="1" allowOverlap="1" wp14:anchorId="67EA39AD" wp14:editId="6CFE2C43">
                <wp:simplePos x="0" y="0"/>
                <wp:positionH relativeFrom="page">
                  <wp:posOffset>7204710</wp:posOffset>
                </wp:positionH>
                <wp:positionV relativeFrom="paragraph">
                  <wp:posOffset>-4739640</wp:posOffset>
                </wp:positionV>
                <wp:extent cx="3209925" cy="4540250"/>
                <wp:effectExtent l="0" t="0" r="0" b="0"/>
                <wp:wrapNone/>
                <wp:docPr id="816" name="docshape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454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D57C2A"/>
                                <w:left w:val="single" w:sz="4" w:space="0" w:color="D57C2A"/>
                                <w:bottom w:val="single" w:sz="4" w:space="0" w:color="D57C2A"/>
                                <w:right w:val="single" w:sz="4" w:space="0" w:color="D57C2A"/>
                                <w:insideH w:val="single" w:sz="4" w:space="0" w:color="D57C2A"/>
                                <w:insideV w:val="single" w:sz="4" w:space="0" w:color="D57C2A"/>
                              </w:tblBorders>
                              <w:tblLayout w:type="fixed"/>
                              <w:tblCellMar>
                                <w:left w:w="0" w:type="dxa"/>
                                <w:right w:w="0" w:type="dxa"/>
                              </w:tblCellMar>
                              <w:tblLook w:val="01E0" w:firstRow="1" w:lastRow="1" w:firstColumn="1" w:lastColumn="1" w:noHBand="0" w:noVBand="0"/>
                            </w:tblPr>
                            <w:tblGrid>
                              <w:gridCol w:w="3037"/>
                              <w:gridCol w:w="2011"/>
                            </w:tblGrid>
                            <w:tr w:rsidR="00402EDA" w14:paraId="1859E549" w14:textId="77777777">
                              <w:trPr>
                                <w:trHeight w:val="588"/>
                              </w:trPr>
                              <w:tc>
                                <w:tcPr>
                                  <w:tcW w:w="5048" w:type="dxa"/>
                                  <w:gridSpan w:val="2"/>
                                  <w:tcBorders>
                                    <w:left w:val="nil"/>
                                    <w:right w:val="nil"/>
                                  </w:tcBorders>
                                </w:tcPr>
                                <w:p w14:paraId="29C57D05" w14:textId="77777777" w:rsidR="00402EDA" w:rsidRDefault="00402EDA">
                                  <w:pPr>
                                    <w:pStyle w:val="TableParagraph"/>
                                    <w:spacing w:before="131"/>
                                    <w:ind w:left="116"/>
                                    <w:rPr>
                                      <w:rFonts w:ascii="Gotham" w:hAnsi="Gotham" w:hint="eastAsia"/>
                                      <w:b/>
                                      <w:sz w:val="18"/>
                                    </w:rPr>
                                  </w:pPr>
                                  <w:r>
                                    <w:rPr>
                                      <w:rFonts w:ascii="Gotham-Book" w:eastAsia="Gotham-Book" w:hAnsi="Gotham-Book" w:cs="Gotham-Book"/>
                                      <w:color w:val="006BA9"/>
                                      <w:sz w:val="18"/>
                                      <w:lang w:bidi="es-ES"/>
                                    </w:rPr>
                                    <w:t xml:space="preserve">DIMENSIÓN 5 - </w:t>
                                  </w:r>
                                  <w:r>
                                    <w:rPr>
                                      <w:rFonts w:ascii="Gotham" w:eastAsia="Gotham" w:hAnsi="Gotham" w:cs="Gotham"/>
                                      <w:b/>
                                      <w:color w:val="006BA9"/>
                                      <w:sz w:val="18"/>
                                      <w:lang w:bidi="es-ES"/>
                                    </w:rPr>
                                    <w:t>EJEMPLOS DE USO</w:t>
                                  </w:r>
                                </w:p>
                              </w:tc>
                            </w:tr>
                            <w:tr w:rsidR="00402EDA" w14:paraId="7B984934" w14:textId="77777777">
                              <w:trPr>
                                <w:trHeight w:val="621"/>
                              </w:trPr>
                              <w:tc>
                                <w:tcPr>
                                  <w:tcW w:w="3037" w:type="dxa"/>
                                  <w:tcBorders>
                                    <w:left w:val="nil"/>
                                    <w:bottom w:val="single" w:sz="4" w:space="0" w:color="FFFFFF"/>
                                    <w:right w:val="nil"/>
                                  </w:tcBorders>
                                  <w:shd w:val="clear" w:color="auto" w:fill="EECAA6"/>
                                </w:tcPr>
                                <w:p w14:paraId="4BBDEB66" w14:textId="77777777" w:rsidR="00402EDA" w:rsidRDefault="00402EDA">
                                  <w:pPr>
                                    <w:pStyle w:val="TableParagraph"/>
                                    <w:spacing w:before="163"/>
                                    <w:ind w:left="286"/>
                                    <w:rPr>
                                      <w:rFonts w:ascii="Gotham"/>
                                      <w:b/>
                                      <w:sz w:val="16"/>
                                    </w:rPr>
                                  </w:pPr>
                                  <w:r>
                                    <w:rPr>
                                      <w:rFonts w:ascii="Gotham" w:eastAsia="Gotham" w:hAnsi="Gotham" w:cs="Gotham"/>
                                      <w:b/>
                                      <w:color w:val="006BA9"/>
                                      <w:sz w:val="16"/>
                                      <w:lang w:bidi="es-ES"/>
                                    </w:rPr>
                                    <w:t>INTERMEDIO</w:t>
                                  </w:r>
                                </w:p>
                              </w:tc>
                              <w:tc>
                                <w:tcPr>
                                  <w:tcW w:w="2011" w:type="dxa"/>
                                  <w:tcBorders>
                                    <w:left w:val="nil"/>
                                    <w:bottom w:val="single" w:sz="4" w:space="0" w:color="FFFFFF"/>
                                    <w:right w:val="nil"/>
                                  </w:tcBorders>
                                </w:tcPr>
                                <w:p w14:paraId="4FFC85A4" w14:textId="77777777" w:rsidR="00402EDA" w:rsidRDefault="00402EDA">
                                  <w:pPr>
                                    <w:pStyle w:val="TableParagraph"/>
                                    <w:spacing w:before="5"/>
                                    <w:rPr>
                                      <w:sz w:val="15"/>
                                    </w:rPr>
                                  </w:pPr>
                                </w:p>
                                <w:p w14:paraId="259FB966" w14:textId="77777777" w:rsidR="00402EDA" w:rsidRDefault="00402EDA">
                                  <w:pPr>
                                    <w:pStyle w:val="TableParagraph"/>
                                    <w:ind w:right="412"/>
                                    <w:jc w:val="right"/>
                                    <w:rPr>
                                      <w:rFonts w:ascii="Gotham"/>
                                      <w:b/>
                                      <w:sz w:val="14"/>
                                    </w:rPr>
                                  </w:pPr>
                                  <w:r>
                                    <w:rPr>
                                      <w:rFonts w:ascii="Gotham" w:eastAsia="Gotham" w:hAnsi="Gotham" w:cs="Gotham"/>
                                      <w:b/>
                                      <w:color w:val="006BA9"/>
                                      <w:sz w:val="14"/>
                                      <w:lang w:bidi="es-ES"/>
                                    </w:rPr>
                                    <w:t>4</w:t>
                                  </w:r>
                                </w:p>
                              </w:tc>
                            </w:tr>
                            <w:tr w:rsidR="00402EDA" w14:paraId="03992344" w14:textId="77777777">
                              <w:trPr>
                                <w:trHeight w:val="3216"/>
                              </w:trPr>
                              <w:tc>
                                <w:tcPr>
                                  <w:tcW w:w="5048" w:type="dxa"/>
                                  <w:gridSpan w:val="2"/>
                                  <w:tcBorders>
                                    <w:top w:val="single" w:sz="4" w:space="0" w:color="FFFFFF"/>
                                    <w:left w:val="single" w:sz="2" w:space="0" w:color="9B98C6"/>
                                    <w:bottom w:val="single" w:sz="2" w:space="0" w:color="9B98C6"/>
                                    <w:right w:val="single" w:sz="2" w:space="0" w:color="9B98C6"/>
                                  </w:tcBorders>
                                </w:tcPr>
                                <w:p w14:paraId="1C3D5737" w14:textId="77777777" w:rsidR="00402EDA" w:rsidRDefault="00402EDA">
                                  <w:pPr>
                                    <w:pStyle w:val="TableParagraph"/>
                                    <w:spacing w:before="116" w:line="228" w:lineRule="auto"/>
                                    <w:ind w:left="170" w:right="180"/>
                                    <w:rPr>
                                      <w:sz w:val="20"/>
                                    </w:rPr>
                                  </w:pPr>
                                  <w:r>
                                    <w:rPr>
                                      <w:rFonts w:ascii="Gotham" w:eastAsia="Gotham" w:hAnsi="Gotham" w:cs="Gotham"/>
                                      <w:b/>
                                      <w:color w:val="006BA9"/>
                                      <w:sz w:val="18"/>
                                      <w:lang w:bidi="es-ES"/>
                                    </w:rPr>
                                    <w:t xml:space="preserve">ESCENARIO LABORAL: </w:t>
                                  </w:r>
                                  <w:r>
                                    <w:rPr>
                                      <w:color w:val="006BA9"/>
                                      <w:sz w:val="20"/>
                                      <w:lang w:bidi="es-ES"/>
                                    </w:rPr>
                                    <w:t>desarrollar un curso corto (tutorial) para formar al personal en un nuevo procedimiento que se aplicará en la organización</w:t>
                                  </w:r>
                                </w:p>
                                <w:p w14:paraId="78478E40" w14:textId="77777777" w:rsidR="00402EDA" w:rsidRDefault="00402EDA" w:rsidP="00366F32">
                                  <w:pPr>
                                    <w:pStyle w:val="TableParagraph"/>
                                    <w:numPr>
                                      <w:ilvl w:val="0"/>
                                      <w:numId w:val="119"/>
                                    </w:numPr>
                                    <w:tabs>
                                      <w:tab w:val="left" w:pos="453"/>
                                      <w:tab w:val="left" w:pos="454"/>
                                    </w:tabs>
                                    <w:spacing w:before="154" w:line="244" w:lineRule="auto"/>
                                    <w:ind w:right="1082"/>
                                    <w:rPr>
                                      <w:sz w:val="20"/>
                                    </w:rPr>
                                  </w:pPr>
                                  <w:r>
                                    <w:rPr>
                                      <w:color w:val="231F20"/>
                                      <w:sz w:val="20"/>
                                      <w:lang w:bidi="es-ES"/>
                                    </w:rPr>
                                    <w:t>Utilizando un lenguaje de programación (por ejemplo, Ruby, Python), puedo proporcionar instrucciones para desarrollar un juego educativo para introducir el nuevo procedimiento que se aplicará en la organización.</w:t>
                                  </w:r>
                                </w:p>
                                <w:p w14:paraId="6C293312" w14:textId="77777777" w:rsidR="00402EDA" w:rsidRDefault="00402EDA" w:rsidP="00366F32">
                                  <w:pPr>
                                    <w:pStyle w:val="TableParagraph"/>
                                    <w:numPr>
                                      <w:ilvl w:val="0"/>
                                      <w:numId w:val="119"/>
                                    </w:numPr>
                                    <w:tabs>
                                      <w:tab w:val="left" w:pos="453"/>
                                      <w:tab w:val="left" w:pos="454"/>
                                    </w:tabs>
                                    <w:spacing w:before="64"/>
                                    <w:ind w:right="1246"/>
                                    <w:rPr>
                                      <w:sz w:val="20"/>
                                    </w:rPr>
                                  </w:pPr>
                                  <w:r>
                                    <w:rPr>
                                      <w:color w:val="231F20"/>
                                      <w:sz w:val="20"/>
                                      <w:lang w:bidi="es-ES"/>
                                    </w:rPr>
                                    <w:t>Puedo resolver cuestiones como la depuración del programa para solucionar problemas con mi código.</w:t>
                                  </w:r>
                                </w:p>
                              </w:tc>
                            </w:tr>
                            <w:tr w:rsidR="00402EDA" w14:paraId="5C37D251" w14:textId="77777777">
                              <w:trPr>
                                <w:trHeight w:val="2685"/>
                              </w:trPr>
                              <w:tc>
                                <w:tcPr>
                                  <w:tcW w:w="5048" w:type="dxa"/>
                                  <w:gridSpan w:val="2"/>
                                  <w:tcBorders>
                                    <w:top w:val="single" w:sz="2" w:space="0" w:color="9B98C6"/>
                                    <w:left w:val="single" w:sz="2" w:space="0" w:color="9B98C6"/>
                                    <w:bottom w:val="single" w:sz="2" w:space="0" w:color="9B98C6"/>
                                    <w:right w:val="single" w:sz="2" w:space="0" w:color="9B98C6"/>
                                  </w:tcBorders>
                                </w:tcPr>
                                <w:p w14:paraId="24EAA692" w14:textId="77777777" w:rsidR="00402EDA" w:rsidRDefault="00402EDA">
                                  <w:pPr>
                                    <w:pStyle w:val="TableParagraph"/>
                                    <w:spacing w:before="107" w:line="228" w:lineRule="auto"/>
                                    <w:ind w:left="170" w:right="180"/>
                                    <w:rPr>
                                      <w:sz w:val="20"/>
                                    </w:rPr>
                                  </w:pPr>
                                  <w:r>
                                    <w:rPr>
                                      <w:rFonts w:ascii="Gotham" w:eastAsia="Gotham" w:hAnsi="Gotham" w:cs="Gotham"/>
                                      <w:b/>
                                      <w:color w:val="006BA9"/>
                                      <w:sz w:val="18"/>
                                      <w:lang w:bidi="es-ES"/>
                                    </w:rPr>
                                    <w:t>ESCENARIO FORMATIVO</w:t>
                                  </w:r>
                                  <w:r>
                                    <w:rPr>
                                      <w:rFonts w:ascii="Gotham" w:eastAsia="Gotham" w:hAnsi="Gotham" w:cs="Gotham"/>
                                      <w:b/>
                                      <w:color w:val="006BA9"/>
                                      <w:sz w:val="20"/>
                                      <w:lang w:bidi="es-ES"/>
                                    </w:rPr>
                                    <w:t xml:space="preserve">: </w:t>
                                  </w:r>
                                  <w:r>
                                    <w:rPr>
                                      <w:color w:val="006BA9"/>
                                      <w:sz w:val="20"/>
                                      <w:lang w:bidi="es-ES"/>
                                    </w:rPr>
                                    <w:t>preparar una presentación sobre un determinado tema que haré a mis compañeros</w:t>
                                  </w:r>
                                </w:p>
                                <w:p w14:paraId="5904F1B9" w14:textId="458218D5" w:rsidR="00402EDA" w:rsidRDefault="00402EDA" w:rsidP="00366F32">
                                  <w:pPr>
                                    <w:pStyle w:val="TableParagraph"/>
                                    <w:numPr>
                                      <w:ilvl w:val="0"/>
                                      <w:numId w:val="118"/>
                                    </w:numPr>
                                    <w:tabs>
                                      <w:tab w:val="left" w:pos="454"/>
                                    </w:tabs>
                                    <w:spacing w:before="154" w:line="244" w:lineRule="auto"/>
                                    <w:ind w:right="767"/>
                                    <w:jc w:val="both"/>
                                    <w:rPr>
                                      <w:sz w:val="20"/>
                                    </w:rPr>
                                  </w:pPr>
                                  <w:r>
                                    <w:rPr>
                                      <w:color w:val="231F20"/>
                                      <w:sz w:val="20"/>
                                      <w:lang w:bidi="es-ES"/>
                                    </w:rPr>
                                    <w:t xml:space="preserve">Utilizando una interfaz de programación gráfica sencilla (por ejemplo, Scratch </w:t>
                                  </w:r>
                                  <w:proofErr w:type="spellStart"/>
                                  <w:r>
                                    <w:rPr>
                                      <w:color w:val="231F20"/>
                                      <w:sz w:val="20"/>
                                      <w:lang w:bidi="es-ES"/>
                                    </w:rPr>
                                    <w:t>Jr</w:t>
                                  </w:r>
                                  <w:proofErr w:type="spellEnd"/>
                                  <w:r>
                                    <w:rPr>
                                      <w:color w:val="231F20"/>
                                      <w:sz w:val="20"/>
                                      <w:lang w:bidi="es-ES"/>
                                    </w:rPr>
                                    <w:t xml:space="preserve">), puedo desarrollar una aplicación para </w:t>
                                  </w:r>
                                  <w:r w:rsidR="00331B42" w:rsidRPr="003C349C">
                                    <w:rPr>
                                      <w:iCs/>
                                      <w:color w:val="231F20"/>
                                      <w:sz w:val="20"/>
                                      <w:lang w:bidi="es-ES"/>
                                    </w:rPr>
                                    <w:t>teléfono inteligente</w:t>
                                  </w:r>
                                  <w:r w:rsidR="00331B42">
                                    <w:rPr>
                                      <w:color w:val="231F20"/>
                                      <w:sz w:val="20"/>
                                      <w:lang w:bidi="es-ES"/>
                                    </w:rPr>
                                    <w:t xml:space="preserve"> </w:t>
                                  </w:r>
                                  <w:r>
                                    <w:rPr>
                                      <w:color w:val="231F20"/>
                                      <w:sz w:val="20"/>
                                      <w:lang w:bidi="es-ES"/>
                                    </w:rPr>
                                    <w:t>que presente mi trabajo a mis compañeros.</w:t>
                                  </w:r>
                                </w:p>
                                <w:p w14:paraId="2DBA3960" w14:textId="77777777" w:rsidR="00402EDA" w:rsidRDefault="00402EDA" w:rsidP="00366F32">
                                  <w:pPr>
                                    <w:pStyle w:val="TableParagraph"/>
                                    <w:numPr>
                                      <w:ilvl w:val="0"/>
                                      <w:numId w:val="118"/>
                                    </w:numPr>
                                    <w:tabs>
                                      <w:tab w:val="left" w:pos="454"/>
                                    </w:tabs>
                                    <w:spacing w:before="59"/>
                                    <w:ind w:right="542"/>
                                    <w:jc w:val="both"/>
                                    <w:rPr>
                                      <w:sz w:val="20"/>
                                    </w:rPr>
                                  </w:pPr>
                                  <w:r>
                                    <w:rPr>
                                      <w:color w:val="231F20"/>
                                      <w:sz w:val="20"/>
                                      <w:lang w:bidi="es-ES"/>
                                    </w:rPr>
                                    <w:t>Si aparece un problema, sé cómo depurar el programa y puedo arreglar problemas fáciles en mi código.</w:t>
                                  </w:r>
                                </w:p>
                              </w:tc>
                            </w:tr>
                          </w:tbl>
                          <w:p w14:paraId="648C6157" w14:textId="77777777" w:rsidR="00402EDA" w:rsidRDefault="00402ED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A39AD" id="docshape609" o:spid="_x0000_s1142" type="#_x0000_t202" style="position:absolute;margin-left:567.3pt;margin-top:-373.2pt;width:252.75pt;height:357.5pt;z-index:1582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" filled="f" stroked="f">
                <v:textbox inset="0,0,0,0">
                  <w:txbxContent>
                    <w:tbl>
                      <w:tblPr>
                        <w:tblW w:w="0" w:type="auto"/>
                        <w:tblInd w:w="7" w:type="dxa"/>
                        <w:tblBorders>
                          <w:top w:val="single" w:sz="4" w:space="0" w:color="D57C2A"/>
                          <w:left w:val="single" w:sz="4" w:space="0" w:color="D57C2A"/>
                          <w:bottom w:val="single" w:sz="4" w:space="0" w:color="D57C2A"/>
                          <w:right w:val="single" w:sz="4" w:space="0" w:color="D57C2A"/>
                          <w:insideH w:val="single" w:sz="4" w:space="0" w:color="D57C2A"/>
                          <w:insideV w:val="single" w:sz="4" w:space="0" w:color="D57C2A"/>
                        </w:tblBorders>
                        <w:tblLayout w:type="fixed"/>
                        <w:tblCellMar>
                          <w:left w:w="0" w:type="dxa"/>
                          <w:right w:w="0" w:type="dxa"/>
                        </w:tblCellMar>
                        <w:tblLook w:val="01E0" w:firstRow="1" w:lastRow="1" w:firstColumn="1" w:lastColumn="1" w:noHBand="0" w:noVBand="0"/>
                      </w:tblPr>
                      <w:tblGrid>
                        <w:gridCol w:w="3037"/>
                        <w:gridCol w:w="2011"/>
                      </w:tblGrid>
                      <w:tr w:rsidR="00402EDA" w14:paraId="1859E549" w14:textId="77777777">
                        <w:trPr>
                          <w:trHeight w:val="588"/>
                        </w:trPr>
                        <w:tc>
                          <w:tcPr>
                            <w:tcW w:w="5048" w:type="dxa"/>
                            <w:gridSpan w:val="2"/>
                            <w:tcBorders>
                              <w:left w:val="nil"/>
                              <w:right w:val="nil"/>
                            </w:tcBorders>
                          </w:tcPr>
                          <w:p w14:paraId="29C57D05" w14:textId="77777777" w:rsidR="00402EDA" w:rsidRDefault="00402EDA">
                            <w:pPr>
                              <w:pStyle w:val="TableParagraph"/>
                              <w:spacing w:before="131"/>
                              <w:ind w:left="116"/>
                              <w:rPr>
                                <w:rFonts w:ascii="Gotham" w:hAnsi="Gotham" w:hint="eastAsia"/>
                                <w:b/>
                                <w:sz w:val="18"/>
                              </w:rPr>
                            </w:pPr>
                            <w:r>
                              <w:rPr>
                                <w:rFonts w:ascii="Gotham-Book" w:eastAsia="Gotham-Book" w:hAnsi="Gotham-Book" w:cs="Gotham-Book"/>
                                <w:color w:val="006BA9"/>
                                <w:sz w:val="18"/>
                                <w:lang w:bidi="es-ES"/>
                              </w:rPr>
                              <w:t xml:space="preserve">DIMENSIÓN 5 - </w:t>
                            </w:r>
                            <w:r>
                              <w:rPr>
                                <w:rFonts w:ascii="Gotham" w:eastAsia="Gotham" w:hAnsi="Gotham" w:cs="Gotham"/>
                                <w:b/>
                                <w:color w:val="006BA9"/>
                                <w:sz w:val="18"/>
                                <w:lang w:bidi="es-ES"/>
                              </w:rPr>
                              <w:t>EJEMPLOS DE USO</w:t>
                            </w:r>
                          </w:p>
                        </w:tc>
                      </w:tr>
                      <w:tr w:rsidR="00402EDA" w14:paraId="7B984934" w14:textId="77777777">
                        <w:trPr>
                          <w:trHeight w:val="621"/>
                        </w:trPr>
                        <w:tc>
                          <w:tcPr>
                            <w:tcW w:w="3037" w:type="dxa"/>
                            <w:tcBorders>
                              <w:left w:val="nil"/>
                              <w:bottom w:val="single" w:sz="4" w:space="0" w:color="FFFFFF"/>
                              <w:right w:val="nil"/>
                            </w:tcBorders>
                            <w:shd w:val="clear" w:color="auto" w:fill="EECAA6"/>
                          </w:tcPr>
                          <w:p w14:paraId="4BBDEB66" w14:textId="77777777" w:rsidR="00402EDA" w:rsidRDefault="00402EDA">
                            <w:pPr>
                              <w:pStyle w:val="TableParagraph"/>
                              <w:spacing w:before="163"/>
                              <w:ind w:left="286"/>
                              <w:rPr>
                                <w:rFonts w:ascii="Gotham"/>
                                <w:b/>
                                <w:sz w:val="16"/>
                              </w:rPr>
                            </w:pPr>
                            <w:r>
                              <w:rPr>
                                <w:rFonts w:ascii="Gotham" w:eastAsia="Gotham" w:hAnsi="Gotham" w:cs="Gotham"/>
                                <w:b/>
                                <w:color w:val="006BA9"/>
                                <w:sz w:val="16"/>
                                <w:lang w:bidi="es-ES"/>
                              </w:rPr>
                              <w:t>INTERMEDIO</w:t>
                            </w:r>
                          </w:p>
                        </w:tc>
                        <w:tc>
                          <w:tcPr>
                            <w:tcW w:w="2011" w:type="dxa"/>
                            <w:tcBorders>
                              <w:left w:val="nil"/>
                              <w:bottom w:val="single" w:sz="4" w:space="0" w:color="FFFFFF"/>
                              <w:right w:val="nil"/>
                            </w:tcBorders>
                          </w:tcPr>
                          <w:p w14:paraId="4FFC85A4" w14:textId="77777777" w:rsidR="00402EDA" w:rsidRDefault="00402EDA">
                            <w:pPr>
                              <w:pStyle w:val="TableParagraph"/>
                              <w:spacing w:before="5"/>
                              <w:rPr>
                                <w:sz w:val="15"/>
                              </w:rPr>
                            </w:pPr>
                          </w:p>
                          <w:p w14:paraId="259FB966" w14:textId="77777777" w:rsidR="00402EDA" w:rsidRDefault="00402EDA">
                            <w:pPr>
                              <w:pStyle w:val="TableParagraph"/>
                              <w:ind w:right="412"/>
                              <w:jc w:val="right"/>
                              <w:rPr>
                                <w:rFonts w:ascii="Gotham"/>
                                <w:b/>
                                <w:sz w:val="14"/>
                              </w:rPr>
                            </w:pPr>
                            <w:r>
                              <w:rPr>
                                <w:rFonts w:ascii="Gotham" w:eastAsia="Gotham" w:hAnsi="Gotham" w:cs="Gotham"/>
                                <w:b/>
                                <w:color w:val="006BA9"/>
                                <w:sz w:val="14"/>
                                <w:lang w:bidi="es-ES"/>
                              </w:rPr>
                              <w:t>4</w:t>
                            </w:r>
                          </w:p>
                        </w:tc>
                      </w:tr>
                      <w:tr w:rsidR="00402EDA" w14:paraId="03992344" w14:textId="77777777">
                        <w:trPr>
                          <w:trHeight w:val="3216"/>
                        </w:trPr>
                        <w:tc>
                          <w:tcPr>
                            <w:tcW w:w="5048" w:type="dxa"/>
                            <w:gridSpan w:val="2"/>
                            <w:tcBorders>
                              <w:top w:val="single" w:sz="4" w:space="0" w:color="FFFFFF"/>
                              <w:left w:val="single" w:sz="2" w:space="0" w:color="9B98C6"/>
                              <w:bottom w:val="single" w:sz="2" w:space="0" w:color="9B98C6"/>
                              <w:right w:val="single" w:sz="2" w:space="0" w:color="9B98C6"/>
                            </w:tcBorders>
                          </w:tcPr>
                          <w:p w14:paraId="1C3D5737" w14:textId="77777777" w:rsidR="00402EDA" w:rsidRDefault="00402EDA">
                            <w:pPr>
                              <w:pStyle w:val="TableParagraph"/>
                              <w:spacing w:before="116" w:line="228" w:lineRule="auto"/>
                              <w:ind w:left="170" w:right="180"/>
                              <w:rPr>
                                <w:sz w:val="20"/>
                              </w:rPr>
                            </w:pPr>
                            <w:r>
                              <w:rPr>
                                <w:rFonts w:ascii="Gotham" w:eastAsia="Gotham" w:hAnsi="Gotham" w:cs="Gotham"/>
                                <w:b/>
                                <w:color w:val="006BA9"/>
                                <w:sz w:val="18"/>
                                <w:lang w:bidi="es-ES"/>
                              </w:rPr>
                              <w:t xml:space="preserve">ESCENARIO LABORAL: </w:t>
                            </w:r>
                            <w:r>
                              <w:rPr>
                                <w:color w:val="006BA9"/>
                                <w:sz w:val="20"/>
                                <w:lang w:bidi="es-ES"/>
                              </w:rPr>
                              <w:t>desarrollar un curso corto (tutorial) para formar al personal en un nuevo procedimiento que se aplicará en la organización</w:t>
                            </w:r>
                          </w:p>
                          <w:p w14:paraId="78478E40" w14:textId="77777777" w:rsidR="00402EDA" w:rsidRDefault="00402EDA" w:rsidP="00366F32">
                            <w:pPr>
                              <w:pStyle w:val="TableParagraph"/>
                              <w:numPr>
                                <w:ilvl w:val="0"/>
                                <w:numId w:val="119"/>
                              </w:numPr>
                              <w:tabs>
                                <w:tab w:val="left" w:pos="453"/>
                                <w:tab w:val="left" w:pos="454"/>
                              </w:tabs>
                              <w:spacing w:before="154" w:line="244" w:lineRule="auto"/>
                              <w:ind w:right="1082"/>
                              <w:rPr>
                                <w:sz w:val="20"/>
                              </w:rPr>
                            </w:pPr>
                            <w:r>
                              <w:rPr>
                                <w:color w:val="231F20"/>
                                <w:sz w:val="20"/>
                                <w:lang w:bidi="es-ES"/>
                              </w:rPr>
                              <w:t>Utilizando un lenguaje de programación (por ejemplo, Ruby, Python), puedo proporcionar instrucciones para desarrollar un juego educativo para introducir el nuevo procedimiento que se aplicará en la organización.</w:t>
                            </w:r>
                          </w:p>
                          <w:p w14:paraId="6C293312" w14:textId="77777777" w:rsidR="00402EDA" w:rsidRDefault="00402EDA" w:rsidP="00366F32">
                            <w:pPr>
                              <w:pStyle w:val="TableParagraph"/>
                              <w:numPr>
                                <w:ilvl w:val="0"/>
                                <w:numId w:val="119"/>
                              </w:numPr>
                              <w:tabs>
                                <w:tab w:val="left" w:pos="453"/>
                                <w:tab w:val="left" w:pos="454"/>
                              </w:tabs>
                              <w:spacing w:before="64"/>
                              <w:ind w:right="1246"/>
                              <w:rPr>
                                <w:sz w:val="20"/>
                              </w:rPr>
                            </w:pPr>
                            <w:r>
                              <w:rPr>
                                <w:color w:val="231F20"/>
                                <w:sz w:val="20"/>
                                <w:lang w:bidi="es-ES"/>
                              </w:rPr>
                              <w:t>Puedo resolver cuestiones como la depuración del programa para solucionar problemas con mi código.</w:t>
                            </w:r>
                          </w:p>
                        </w:tc>
                      </w:tr>
                      <w:tr w:rsidR="00402EDA" w14:paraId="5C37D251" w14:textId="77777777">
                        <w:trPr>
                          <w:trHeight w:val="2685"/>
                        </w:trPr>
                        <w:tc>
                          <w:tcPr>
                            <w:tcW w:w="5048" w:type="dxa"/>
                            <w:gridSpan w:val="2"/>
                            <w:tcBorders>
                              <w:top w:val="single" w:sz="2" w:space="0" w:color="9B98C6"/>
                              <w:left w:val="single" w:sz="2" w:space="0" w:color="9B98C6"/>
                              <w:bottom w:val="single" w:sz="2" w:space="0" w:color="9B98C6"/>
                              <w:right w:val="single" w:sz="2" w:space="0" w:color="9B98C6"/>
                            </w:tcBorders>
                          </w:tcPr>
                          <w:p w14:paraId="24EAA692" w14:textId="77777777" w:rsidR="00402EDA" w:rsidRDefault="00402EDA">
                            <w:pPr>
                              <w:pStyle w:val="TableParagraph"/>
                              <w:spacing w:before="107" w:line="228" w:lineRule="auto"/>
                              <w:ind w:left="170" w:right="180"/>
                              <w:rPr>
                                <w:sz w:val="20"/>
                              </w:rPr>
                            </w:pPr>
                            <w:r>
                              <w:rPr>
                                <w:rFonts w:ascii="Gotham" w:eastAsia="Gotham" w:hAnsi="Gotham" w:cs="Gotham"/>
                                <w:b/>
                                <w:color w:val="006BA9"/>
                                <w:sz w:val="18"/>
                                <w:lang w:bidi="es-ES"/>
                              </w:rPr>
                              <w:t>ESCENARIO FORMATIVO</w:t>
                            </w:r>
                            <w:r>
                              <w:rPr>
                                <w:rFonts w:ascii="Gotham" w:eastAsia="Gotham" w:hAnsi="Gotham" w:cs="Gotham"/>
                                <w:b/>
                                <w:color w:val="006BA9"/>
                                <w:sz w:val="20"/>
                                <w:lang w:bidi="es-ES"/>
                              </w:rPr>
                              <w:t xml:space="preserve">: </w:t>
                            </w:r>
                            <w:r>
                              <w:rPr>
                                <w:color w:val="006BA9"/>
                                <w:sz w:val="20"/>
                                <w:lang w:bidi="es-ES"/>
                              </w:rPr>
                              <w:t>preparar una presentación sobre un determinado tema que haré a mis compañeros</w:t>
                            </w:r>
                          </w:p>
                          <w:p w14:paraId="5904F1B9" w14:textId="458218D5" w:rsidR="00402EDA" w:rsidRDefault="00402EDA" w:rsidP="00366F32">
                            <w:pPr>
                              <w:pStyle w:val="TableParagraph"/>
                              <w:numPr>
                                <w:ilvl w:val="0"/>
                                <w:numId w:val="118"/>
                              </w:numPr>
                              <w:tabs>
                                <w:tab w:val="left" w:pos="454"/>
                              </w:tabs>
                              <w:spacing w:before="154" w:line="244" w:lineRule="auto"/>
                              <w:ind w:right="767"/>
                              <w:jc w:val="both"/>
                              <w:rPr>
                                <w:sz w:val="20"/>
                              </w:rPr>
                            </w:pPr>
                            <w:r>
                              <w:rPr>
                                <w:color w:val="231F20"/>
                                <w:sz w:val="20"/>
                                <w:lang w:bidi="es-ES"/>
                              </w:rPr>
                              <w:t xml:space="preserve">Utilizando una interfaz de programación gráfica sencilla (por ejemplo, Scratch </w:t>
                            </w:r>
                            <w:proofErr w:type="spellStart"/>
                            <w:r>
                              <w:rPr>
                                <w:color w:val="231F20"/>
                                <w:sz w:val="20"/>
                                <w:lang w:bidi="es-ES"/>
                              </w:rPr>
                              <w:t>Jr</w:t>
                            </w:r>
                            <w:proofErr w:type="spellEnd"/>
                            <w:r>
                              <w:rPr>
                                <w:color w:val="231F20"/>
                                <w:sz w:val="20"/>
                                <w:lang w:bidi="es-ES"/>
                              </w:rPr>
                              <w:t xml:space="preserve">), puedo desarrollar una aplicación para </w:t>
                            </w:r>
                            <w:r w:rsidR="00331B42" w:rsidRPr="003C349C">
                              <w:rPr>
                                <w:iCs/>
                                <w:color w:val="231F20"/>
                                <w:sz w:val="20"/>
                                <w:lang w:bidi="es-ES"/>
                              </w:rPr>
                              <w:t>teléfono inteligente</w:t>
                            </w:r>
                            <w:r w:rsidR="00331B42">
                              <w:rPr>
                                <w:color w:val="231F20"/>
                                <w:sz w:val="20"/>
                                <w:lang w:bidi="es-ES"/>
                              </w:rPr>
                              <w:t xml:space="preserve"> </w:t>
                            </w:r>
                            <w:r>
                              <w:rPr>
                                <w:color w:val="231F20"/>
                                <w:sz w:val="20"/>
                                <w:lang w:bidi="es-ES"/>
                              </w:rPr>
                              <w:t>que presente mi trabajo a mis compañeros.</w:t>
                            </w:r>
                          </w:p>
                          <w:p w14:paraId="2DBA3960" w14:textId="77777777" w:rsidR="00402EDA" w:rsidRDefault="00402EDA" w:rsidP="00366F32">
                            <w:pPr>
                              <w:pStyle w:val="TableParagraph"/>
                              <w:numPr>
                                <w:ilvl w:val="0"/>
                                <w:numId w:val="118"/>
                              </w:numPr>
                              <w:tabs>
                                <w:tab w:val="left" w:pos="454"/>
                              </w:tabs>
                              <w:spacing w:before="59"/>
                              <w:ind w:right="542"/>
                              <w:jc w:val="both"/>
                              <w:rPr>
                                <w:sz w:val="20"/>
                              </w:rPr>
                            </w:pPr>
                            <w:r>
                              <w:rPr>
                                <w:color w:val="231F20"/>
                                <w:sz w:val="20"/>
                                <w:lang w:bidi="es-ES"/>
                              </w:rPr>
                              <w:t>Si aparece un problema, sé cómo depurar el programa y puedo arreglar problemas fáciles en mi código.</w:t>
                            </w:r>
                          </w:p>
                        </w:tc>
                      </w:tr>
                    </w:tbl>
                    <w:p w14:paraId="648C6157" w14:textId="77777777" w:rsidR="00402EDA" w:rsidRDefault="00402EDA">
                      <w:pPr>
                        <w:pStyle w:val="Textoindependiente"/>
                      </w:pPr>
                    </w:p>
                  </w:txbxContent>
                </v:textbox>
                <w10:wrap anchorx="page"/>
              </v:shape>
            </w:pict>
          </mc:Fallback>
        </mc:AlternateContent>
      </w:r>
      <w:r w:rsidR="00790224">
        <w:rPr>
          <w:color w:val="231F20"/>
          <w:lang w:bidi="es-ES"/>
        </w:rPr>
        <w:t xml:space="preserve">Los ejemplos de esta competencia son una abreviatura de </w:t>
      </w:r>
      <w:hyperlink r:id="rId101">
        <w:r w:rsidR="00790224">
          <w:rPr>
            <w:color w:val="205E9E"/>
            <w:u w:val="single" w:color="205E9E"/>
            <w:lang w:bidi="es-ES"/>
          </w:rPr>
          <w:t>Programación para todos: Comprender la naturaleza de</w:t>
        </w:r>
      </w:hyperlink>
      <w:r w:rsidR="00197378" w:rsidRPr="00D31CEA">
        <w:rPr>
          <w:color w:val="205E9E"/>
          <w:u w:val="single" w:color="205E9E"/>
        </w:rPr>
        <w:t xml:space="preserve"> </w:t>
      </w:r>
      <w:r w:rsidR="00790224">
        <w:rPr>
          <w:color w:val="205E9E"/>
          <w:spacing w:val="-47"/>
          <w:lang w:bidi="es-ES"/>
        </w:rPr>
        <w:t xml:space="preserve"> </w:t>
      </w:r>
      <w:r w:rsidR="00197378">
        <w:rPr>
          <w:color w:val="205E9E"/>
          <w:spacing w:val="-47"/>
          <w:lang w:bidi="es-ES"/>
        </w:rPr>
        <w:t xml:space="preserve">    </w:t>
      </w:r>
      <w:hyperlink r:id="rId102">
        <w:r w:rsidR="00790224">
          <w:rPr>
            <w:color w:val="205E9E"/>
            <w:u w:val="single" w:color="205E9E"/>
            <w:lang w:bidi="es-ES"/>
          </w:rPr>
          <w:t>Programas</w:t>
        </w:r>
        <w:r w:rsidR="00790224">
          <w:rPr>
            <w:color w:val="205E9E"/>
            <w:spacing w:val="-4"/>
            <w:lang w:bidi="es-ES"/>
          </w:rPr>
          <w:t xml:space="preserve"> </w:t>
        </w:r>
      </w:hyperlink>
      <w:r w:rsidR="00790224">
        <w:rPr>
          <w:color w:val="231F20"/>
          <w:lang w:bidi="es-ES"/>
        </w:rPr>
        <w:t>(</w:t>
      </w:r>
      <w:proofErr w:type="spellStart"/>
      <w:r w:rsidR="00790224">
        <w:rPr>
          <w:color w:val="231F20"/>
          <w:lang w:bidi="es-ES"/>
        </w:rPr>
        <w:t>Brodnik</w:t>
      </w:r>
      <w:proofErr w:type="spellEnd"/>
      <w:r w:rsidR="00790224">
        <w:rPr>
          <w:color w:val="231F20"/>
          <w:lang w:bidi="es-ES"/>
        </w:rPr>
        <w:t xml:space="preserve"> </w:t>
      </w:r>
      <w:r w:rsidR="00790224">
        <w:rPr>
          <w:i/>
          <w:color w:val="231F20"/>
          <w:lang w:bidi="es-ES"/>
        </w:rPr>
        <w:t>et al.</w:t>
      </w:r>
      <w:r w:rsidR="00790224">
        <w:rPr>
          <w:color w:val="231F20"/>
          <w:lang w:bidi="es-ES"/>
        </w:rPr>
        <w:t>, 2021). El documento ofrece</w:t>
      </w:r>
    </w:p>
    <w:p w14:paraId="56976358" w14:textId="77777777" w:rsidR="00AB3F49" w:rsidRDefault="00790224">
      <w:pPr>
        <w:pStyle w:val="Textoindependiente"/>
        <w:spacing w:line="271" w:lineRule="auto"/>
        <w:ind w:right="683"/>
      </w:pPr>
      <w:r>
        <w:rPr>
          <w:color w:val="231F20"/>
          <w:lang w:bidi="es-ES"/>
        </w:rPr>
        <w:t>una lista más completa de enunciados de conocimientos, destrezas y actitudes que van acompañados de ejemplos de la vida cotidiana.</w:t>
      </w:r>
    </w:p>
    <w:p w14:paraId="08CB0FB9" w14:textId="77777777" w:rsidR="00AB3F49" w:rsidRDefault="00790224">
      <w:pPr>
        <w:pStyle w:val="Textoindependiente"/>
        <w:spacing w:before="79" w:line="271" w:lineRule="auto"/>
        <w:ind w:right="628"/>
      </w:pPr>
      <w:r>
        <w:rPr>
          <w:color w:val="231F20"/>
          <w:lang w:bidi="es-ES"/>
        </w:rPr>
        <w:t xml:space="preserve">Por ejemplo, al leer el ejemplo </w:t>
      </w:r>
      <w:proofErr w:type="spellStart"/>
      <w:r>
        <w:rPr>
          <w:color w:val="231F20"/>
          <w:lang w:bidi="es-ES"/>
        </w:rPr>
        <w:t>nº</w:t>
      </w:r>
      <w:proofErr w:type="spellEnd"/>
      <w:r>
        <w:rPr>
          <w:color w:val="231F20"/>
          <w:lang w:bidi="es-ES"/>
        </w:rPr>
        <w:t>: 157, el lector interesado puede ir al documento y encontrar más información sobre "programas" en la sección "A.2 Los programas están hechos de instrucciones" (p. 14), o para entender más sobre los modelos de datos, el lector debe dirigirse a la declaración de conocimientos "K3.4" en la p. 18.</w:t>
      </w:r>
    </w:p>
    <w:p w14:paraId="7126DD22" w14:textId="77777777" w:rsidR="00AB3F49" w:rsidRDefault="00AB3F49">
      <w:pPr>
        <w:spacing w:line="271" w:lineRule="auto"/>
        <w:sectPr w:rsidR="00AB3F49">
          <w:type w:val="continuous"/>
          <w:pgSz w:w="16840" w:h="11910" w:orient="landscape"/>
          <w:pgMar w:top="200" w:right="300" w:bottom="0" w:left="0" w:header="0" w:footer="0" w:gutter="0"/>
          <w:cols w:num="2" w:space="720" w:equalWidth="0">
            <w:col w:w="10837" w:space="715"/>
            <w:col w:w="4988"/>
          </w:cols>
        </w:sectPr>
      </w:pPr>
    </w:p>
    <w:p w14:paraId="7AFE52A4" w14:textId="0AB27E5A" w:rsidR="00AB3F49" w:rsidRDefault="00595692">
      <w:pPr>
        <w:pStyle w:val="Textoindependiente"/>
        <w:spacing w:before="9" w:after="1"/>
        <w:rPr>
          <w:sz w:val="16"/>
        </w:rPr>
      </w:pPr>
      <w:r>
        <w:rPr>
          <w:noProof/>
          <w:lang w:bidi="es-ES"/>
        </w:rPr>
        <w:lastRenderedPageBreak/>
        <mc:AlternateContent>
          <mc:Choice Requires="wps">
            <w:drawing>
              <wp:anchor distT="0" distB="0" distL="114300" distR="114300" simplePos="0" relativeHeight="15824384" behindDoc="0" locked="0" layoutInCell="1" allowOverlap="1" wp14:anchorId="46126449" wp14:editId="7CA60993">
                <wp:simplePos x="0" y="0"/>
                <wp:positionH relativeFrom="page">
                  <wp:posOffset>3213100</wp:posOffset>
                </wp:positionH>
                <wp:positionV relativeFrom="page">
                  <wp:posOffset>755650</wp:posOffset>
                </wp:positionV>
                <wp:extent cx="7365365" cy="7054850"/>
                <wp:effectExtent l="0" t="0" r="6985" b="12700"/>
                <wp:wrapNone/>
                <wp:docPr id="815" name="docshape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5365" cy="705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79A96F"/>
                                <w:left w:val="single" w:sz="4" w:space="0" w:color="79A96F"/>
                                <w:bottom w:val="single" w:sz="4" w:space="0" w:color="79A96F"/>
                                <w:right w:val="single" w:sz="4" w:space="0" w:color="79A96F"/>
                                <w:insideH w:val="single" w:sz="4" w:space="0" w:color="79A96F"/>
                                <w:insideV w:val="single" w:sz="4" w:space="0" w:color="79A96F"/>
                              </w:tblBorders>
                              <w:tblLayout w:type="fixed"/>
                              <w:tblCellMar>
                                <w:left w:w="0" w:type="dxa"/>
                                <w:right w:w="0" w:type="dxa"/>
                              </w:tblCellMar>
                              <w:tblLook w:val="01E0" w:firstRow="1" w:lastRow="1" w:firstColumn="1" w:lastColumn="1" w:noHBand="0" w:noVBand="0"/>
                            </w:tblPr>
                            <w:tblGrid>
                              <w:gridCol w:w="691"/>
                              <w:gridCol w:w="586"/>
                              <w:gridCol w:w="2122"/>
                              <w:gridCol w:w="7954"/>
                            </w:tblGrid>
                            <w:tr w:rsidR="00402EDA" w14:paraId="534C3432" w14:textId="77777777">
                              <w:trPr>
                                <w:trHeight w:val="1256"/>
                              </w:trPr>
                              <w:tc>
                                <w:tcPr>
                                  <w:tcW w:w="691" w:type="dxa"/>
                                  <w:vMerge w:val="restart"/>
                                  <w:tcBorders>
                                    <w:left w:val="nil"/>
                                    <w:bottom w:val="nil"/>
                                    <w:right w:val="nil"/>
                                  </w:tcBorders>
                                  <w:shd w:val="clear" w:color="auto" w:fill="E7ECE2"/>
                                  <w:textDirection w:val="btLr"/>
                                </w:tcPr>
                                <w:p w14:paraId="4009A737" w14:textId="77777777" w:rsidR="00402EDA" w:rsidRDefault="00402EDA">
                                  <w:pPr>
                                    <w:pStyle w:val="TableParagraph"/>
                                    <w:spacing w:before="4"/>
                                    <w:rPr>
                                      <w:sz w:val="19"/>
                                    </w:rPr>
                                  </w:pPr>
                                </w:p>
                                <w:p w14:paraId="4D60C691" w14:textId="77777777" w:rsidR="00402EDA" w:rsidRDefault="00402EDA">
                                  <w:pPr>
                                    <w:pStyle w:val="TableParagraph"/>
                                    <w:ind w:left="697"/>
                                    <w:rPr>
                                      <w:rFonts w:ascii="Gotham"/>
                                      <w:b/>
                                      <w:sz w:val="16"/>
                                    </w:rPr>
                                  </w:pPr>
                                  <w:r>
                                    <w:rPr>
                                      <w:rFonts w:ascii="Gotham" w:eastAsia="Gotham" w:hAnsi="Gotham" w:cs="Gotham"/>
                                      <w:b/>
                                      <w:color w:val="006BA9"/>
                                      <w:sz w:val="16"/>
                                      <w:lang w:bidi="es-ES"/>
                                    </w:rPr>
                                    <w:t>BÁSICO</w:t>
                                  </w:r>
                                </w:p>
                              </w:tc>
                              <w:tc>
                                <w:tcPr>
                                  <w:tcW w:w="586" w:type="dxa"/>
                                  <w:tcBorders>
                                    <w:left w:val="nil"/>
                                    <w:bottom w:val="single" w:sz="4" w:space="0" w:color="FFFFFF"/>
                                    <w:right w:val="single" w:sz="2" w:space="0" w:color="9B98C6"/>
                                  </w:tcBorders>
                                </w:tcPr>
                                <w:p w14:paraId="14AE7D7F" w14:textId="77777777" w:rsidR="00402EDA" w:rsidRDefault="00402EDA">
                                  <w:pPr>
                                    <w:pStyle w:val="TableParagraph"/>
                                    <w:rPr>
                                      <w:sz w:val="18"/>
                                    </w:rPr>
                                  </w:pPr>
                                </w:p>
                                <w:p w14:paraId="05113C4B" w14:textId="77777777" w:rsidR="00402EDA" w:rsidRDefault="00402EDA">
                                  <w:pPr>
                                    <w:pStyle w:val="TableParagraph"/>
                                    <w:rPr>
                                      <w:sz w:val="18"/>
                                    </w:rPr>
                                  </w:pPr>
                                </w:p>
                                <w:p w14:paraId="0142C3D8" w14:textId="77777777" w:rsidR="00402EDA" w:rsidRDefault="00402EDA">
                                  <w:pPr>
                                    <w:pStyle w:val="TableParagraph"/>
                                    <w:spacing w:before="107"/>
                                    <w:ind w:right="164"/>
                                    <w:jc w:val="right"/>
                                    <w:rPr>
                                      <w:rFonts w:ascii="Gotham"/>
                                      <w:b/>
                                      <w:sz w:val="14"/>
                                    </w:rPr>
                                  </w:pPr>
                                  <w:r>
                                    <w:rPr>
                                      <w:rFonts w:ascii="Gotham" w:eastAsia="Gotham" w:hAnsi="Gotham" w:cs="Gotham"/>
                                      <w:b/>
                                      <w:color w:val="006BA9"/>
                                      <w:sz w:val="14"/>
                                      <w:lang w:bidi="es-ES"/>
                                    </w:rPr>
                                    <w:t>1</w:t>
                                  </w:r>
                                </w:p>
                              </w:tc>
                              <w:tc>
                                <w:tcPr>
                                  <w:tcW w:w="2122" w:type="dxa"/>
                                  <w:tcBorders>
                                    <w:left w:val="single" w:sz="2" w:space="0" w:color="9B98C6"/>
                                    <w:bottom w:val="single" w:sz="2" w:space="0" w:color="9B98C6"/>
                                    <w:right w:val="nil"/>
                                  </w:tcBorders>
                                </w:tcPr>
                                <w:p w14:paraId="795FEA97" w14:textId="77777777" w:rsidR="00402EDA" w:rsidRDefault="00402EDA">
                                  <w:pPr>
                                    <w:pStyle w:val="TableParagraph"/>
                                  </w:pPr>
                                </w:p>
                                <w:p w14:paraId="6FB79ABD" w14:textId="499C47A8" w:rsidR="00402EDA" w:rsidRDefault="00402EDA">
                                  <w:pPr>
                                    <w:pStyle w:val="TableParagraph"/>
                                    <w:spacing w:before="167" w:line="228" w:lineRule="auto"/>
                                    <w:ind w:left="111" w:right="215"/>
                                    <w:rPr>
                                      <w:sz w:val="20"/>
                                    </w:rPr>
                                  </w:pPr>
                                  <w:r>
                                    <w:rPr>
                                      <w:color w:val="006BA9"/>
                                      <w:sz w:val="20"/>
                                      <w:lang w:bidi="es-ES"/>
                                    </w:rPr>
                                    <w:t>En un nivel básico y con orientación, puedo:</w:t>
                                  </w:r>
                                </w:p>
                              </w:tc>
                              <w:tc>
                                <w:tcPr>
                                  <w:tcW w:w="7954" w:type="dxa"/>
                                  <w:tcBorders>
                                    <w:left w:val="nil"/>
                                    <w:bottom w:val="single" w:sz="2" w:space="0" w:color="9B98C6"/>
                                    <w:right w:val="single" w:sz="2" w:space="0" w:color="9B98C6"/>
                                  </w:tcBorders>
                                </w:tcPr>
                                <w:p w14:paraId="71B84203" w14:textId="40911823" w:rsidR="00402EDA" w:rsidRDefault="000C3009" w:rsidP="00366F32">
                                  <w:pPr>
                                    <w:pStyle w:val="TableParagraph"/>
                                    <w:numPr>
                                      <w:ilvl w:val="0"/>
                                      <w:numId w:val="117"/>
                                    </w:numPr>
                                    <w:tabs>
                                      <w:tab w:val="left" w:pos="351"/>
                                      <w:tab w:val="left" w:pos="352"/>
                                    </w:tabs>
                                    <w:spacing w:before="107"/>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formas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de proteger mis dispositivos y contenidos digitales</w:t>
                                  </w:r>
                                  <w:r w:rsidR="00061384">
                                    <w:rPr>
                                      <w:color w:val="231F20"/>
                                      <w:sz w:val="20"/>
                                      <w:lang w:bidi="es-ES"/>
                                    </w:rPr>
                                    <w:t>.</w:t>
                                  </w:r>
                                </w:p>
                                <w:p w14:paraId="44C968F2" w14:textId="0EF37597" w:rsidR="00402EDA" w:rsidRDefault="000C3009" w:rsidP="00366F32">
                                  <w:pPr>
                                    <w:pStyle w:val="TableParagraph"/>
                                    <w:numPr>
                                      <w:ilvl w:val="0"/>
                                      <w:numId w:val="117"/>
                                    </w:numPr>
                                    <w:tabs>
                                      <w:tab w:val="left" w:pos="351"/>
                                      <w:tab w:val="left" w:pos="352"/>
                                    </w:tabs>
                                    <w:spacing w:before="35"/>
                                    <w:ind w:hanging="285"/>
                                    <w:rPr>
                                      <w:sz w:val="20"/>
                                    </w:rPr>
                                  </w:pPr>
                                  <w:r>
                                    <w:rPr>
                                      <w:color w:val="231F20"/>
                                      <w:sz w:val="20"/>
                                      <w:lang w:bidi="es-ES"/>
                                    </w:rPr>
                                    <w:t>D</w:t>
                                  </w:r>
                                  <w:r w:rsidR="00402EDA">
                                    <w:rPr>
                                      <w:color w:val="231F20"/>
                                      <w:sz w:val="20"/>
                                      <w:lang w:bidi="es-ES"/>
                                    </w:rPr>
                                    <w:t>iferenciar los riesgos y amenazas simples en los entornos digitales.</w:t>
                                  </w:r>
                                </w:p>
                                <w:p w14:paraId="7DCBEF7E" w14:textId="50CD2489" w:rsidR="00402EDA" w:rsidRDefault="000C3009" w:rsidP="00366F32">
                                  <w:pPr>
                                    <w:pStyle w:val="TableParagraph"/>
                                    <w:numPr>
                                      <w:ilvl w:val="0"/>
                                      <w:numId w:val="117"/>
                                    </w:numPr>
                                    <w:tabs>
                                      <w:tab w:val="left" w:pos="351"/>
                                      <w:tab w:val="left" w:pos="352"/>
                                    </w:tabs>
                                    <w:spacing w:before="35"/>
                                    <w:ind w:hanging="285"/>
                                    <w:rPr>
                                      <w:sz w:val="20"/>
                                    </w:rPr>
                                  </w:pPr>
                                  <w:r>
                                    <w:rPr>
                                      <w:color w:val="231F20"/>
                                      <w:sz w:val="20"/>
                                      <w:lang w:bidi="es-ES"/>
                                    </w:rPr>
                                    <w:t>E</w:t>
                                  </w:r>
                                  <w:r w:rsidR="00402EDA">
                                    <w:rPr>
                                      <w:color w:val="231F20"/>
                                      <w:sz w:val="20"/>
                                      <w:lang w:bidi="es-ES"/>
                                    </w:rPr>
                                    <w:t>legir medidas sencillas de seguridad y protección</w:t>
                                  </w:r>
                                  <w:r w:rsidR="00061384">
                                    <w:rPr>
                                      <w:color w:val="231F20"/>
                                      <w:sz w:val="20"/>
                                      <w:lang w:bidi="es-ES"/>
                                    </w:rPr>
                                    <w:t>.</w:t>
                                  </w:r>
                                </w:p>
                                <w:p w14:paraId="13AF9DFA" w14:textId="35F06223" w:rsidR="00402EDA" w:rsidRDefault="000C3009" w:rsidP="00366F32">
                                  <w:pPr>
                                    <w:pStyle w:val="TableParagraph"/>
                                    <w:numPr>
                                      <w:ilvl w:val="0"/>
                                      <w:numId w:val="117"/>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forma</w:t>
                                  </w:r>
                                  <w:r w:rsidR="00513EAF">
                                    <w:rPr>
                                      <w:color w:val="231F20"/>
                                      <w:sz w:val="20"/>
                                      <w:lang w:bidi="es-ES"/>
                                    </w:rPr>
                                    <w:t xml:space="preserve">s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de tener en cuenta la fiabilidad y la privacidad.</w:t>
                                  </w:r>
                                </w:p>
                              </w:tc>
                            </w:tr>
                            <w:tr w:rsidR="00402EDA" w14:paraId="203633D1" w14:textId="77777777">
                              <w:trPr>
                                <w:trHeight w:val="1256"/>
                              </w:trPr>
                              <w:tc>
                                <w:tcPr>
                                  <w:tcW w:w="691" w:type="dxa"/>
                                  <w:vMerge/>
                                  <w:tcBorders>
                                    <w:top w:val="nil"/>
                                    <w:left w:val="nil"/>
                                    <w:bottom w:val="nil"/>
                                    <w:right w:val="nil"/>
                                  </w:tcBorders>
                                  <w:shd w:val="clear" w:color="auto" w:fill="E7ECE2"/>
                                  <w:textDirection w:val="btLr"/>
                                </w:tcPr>
                                <w:p w14:paraId="2D7B3ABB"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6B88E63B" w14:textId="77777777" w:rsidR="00402EDA" w:rsidRDefault="00402EDA">
                                  <w:pPr>
                                    <w:pStyle w:val="TableParagraph"/>
                                    <w:rPr>
                                      <w:sz w:val="18"/>
                                    </w:rPr>
                                  </w:pPr>
                                </w:p>
                                <w:p w14:paraId="7DF55E84" w14:textId="77777777" w:rsidR="00402EDA" w:rsidRDefault="00402EDA">
                                  <w:pPr>
                                    <w:pStyle w:val="TableParagraph"/>
                                    <w:rPr>
                                      <w:sz w:val="18"/>
                                    </w:rPr>
                                  </w:pPr>
                                </w:p>
                                <w:p w14:paraId="4937DC2C" w14:textId="77777777" w:rsidR="00402EDA" w:rsidRDefault="00402EDA">
                                  <w:pPr>
                                    <w:pStyle w:val="TableParagraph"/>
                                    <w:spacing w:before="105"/>
                                    <w:ind w:right="150"/>
                                    <w:jc w:val="right"/>
                                    <w:rPr>
                                      <w:rFonts w:ascii="Gotham"/>
                                      <w:b/>
                                      <w:sz w:val="14"/>
                                    </w:rPr>
                                  </w:pPr>
                                  <w:r>
                                    <w:rPr>
                                      <w:rFonts w:ascii="Gotham" w:eastAsia="Gotham" w:hAnsi="Gotham" w:cs="Gotham"/>
                                      <w:b/>
                                      <w:color w:val="006BA9"/>
                                      <w:sz w:val="14"/>
                                      <w:lang w:bidi="es-ES"/>
                                    </w:rPr>
                                    <w:t>2</w:t>
                                  </w:r>
                                </w:p>
                              </w:tc>
                              <w:tc>
                                <w:tcPr>
                                  <w:tcW w:w="2122" w:type="dxa"/>
                                  <w:tcBorders>
                                    <w:top w:val="single" w:sz="2" w:space="0" w:color="9B98C6"/>
                                    <w:left w:val="single" w:sz="2" w:space="0" w:color="9B98C6"/>
                                    <w:bottom w:val="single" w:sz="2" w:space="0" w:color="9B98C6"/>
                                    <w:right w:val="nil"/>
                                  </w:tcBorders>
                                </w:tcPr>
                                <w:p w14:paraId="7F066550" w14:textId="77777777" w:rsidR="00402EDA" w:rsidRDefault="00402EDA">
                                  <w:pPr>
                                    <w:pStyle w:val="TableParagraph"/>
                                    <w:spacing w:before="2"/>
                                    <w:rPr>
                                      <w:sz w:val="17"/>
                                    </w:rPr>
                                  </w:pPr>
                                </w:p>
                                <w:p w14:paraId="3369AC65" w14:textId="77777777" w:rsidR="00402EDA" w:rsidRDefault="00402EDA">
                                  <w:pPr>
                                    <w:pStyle w:val="TableParagraph"/>
                                    <w:spacing w:line="228" w:lineRule="auto"/>
                                    <w:ind w:left="111" w:right="318"/>
                                    <w:rPr>
                                      <w:sz w:val="20"/>
                                    </w:rPr>
                                  </w:pPr>
                                  <w:r>
                                    <w:rPr>
                                      <w:color w:val="006BA9"/>
                                      <w:sz w:val="20"/>
                                      <w:lang w:bidi="es-ES"/>
                                    </w:rPr>
                                    <w:t>En un nivel básico, con autonomía y la orientación apropiada cuando sea necesario, puedo:</w:t>
                                  </w:r>
                                </w:p>
                              </w:tc>
                              <w:tc>
                                <w:tcPr>
                                  <w:tcW w:w="7954" w:type="dxa"/>
                                  <w:tcBorders>
                                    <w:top w:val="single" w:sz="2" w:space="0" w:color="9B98C6"/>
                                    <w:left w:val="nil"/>
                                    <w:bottom w:val="single" w:sz="2" w:space="0" w:color="9B98C6"/>
                                    <w:right w:val="single" w:sz="2" w:space="0" w:color="9B98C6"/>
                                  </w:tcBorders>
                                </w:tcPr>
                                <w:p w14:paraId="78075BC1" w14:textId="6899746F" w:rsidR="00402EDA" w:rsidRDefault="000C3009" w:rsidP="00366F32">
                                  <w:pPr>
                                    <w:pStyle w:val="TableParagraph"/>
                                    <w:numPr>
                                      <w:ilvl w:val="0"/>
                                      <w:numId w:val="116"/>
                                    </w:numPr>
                                    <w:tabs>
                                      <w:tab w:val="left" w:pos="408"/>
                                    </w:tabs>
                                    <w:spacing w:before="114"/>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formas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de proteger mis dispositivos y contenidos digitales</w:t>
                                  </w:r>
                                  <w:r w:rsidR="00061384">
                                    <w:rPr>
                                      <w:color w:val="231F20"/>
                                      <w:sz w:val="20"/>
                                      <w:lang w:bidi="es-ES"/>
                                    </w:rPr>
                                    <w:t>.</w:t>
                                  </w:r>
                                </w:p>
                                <w:p w14:paraId="4D57FCBD" w14:textId="5D07AF19" w:rsidR="00402EDA" w:rsidRDefault="000C3009" w:rsidP="00366F32">
                                  <w:pPr>
                                    <w:pStyle w:val="TableParagraph"/>
                                    <w:numPr>
                                      <w:ilvl w:val="0"/>
                                      <w:numId w:val="116"/>
                                    </w:numPr>
                                    <w:tabs>
                                      <w:tab w:val="left" w:pos="408"/>
                                    </w:tabs>
                                    <w:spacing w:before="16"/>
                                    <w:rPr>
                                      <w:sz w:val="20"/>
                                    </w:rPr>
                                  </w:pPr>
                                  <w:r>
                                    <w:rPr>
                                      <w:color w:val="231F20"/>
                                      <w:sz w:val="20"/>
                                      <w:lang w:bidi="es-ES"/>
                                    </w:rPr>
                                    <w:t>D</w:t>
                                  </w:r>
                                  <w:r w:rsidR="00402EDA">
                                    <w:rPr>
                                      <w:color w:val="231F20"/>
                                      <w:sz w:val="20"/>
                                      <w:lang w:bidi="es-ES"/>
                                    </w:rPr>
                                    <w:t>iferenciar los riesgos y amenazas simples en los entornos digitales.</w:t>
                                  </w:r>
                                </w:p>
                                <w:p w14:paraId="4387C1CA" w14:textId="201B1F56" w:rsidR="00402EDA" w:rsidRDefault="000C3009" w:rsidP="00366F32">
                                  <w:pPr>
                                    <w:pStyle w:val="TableParagraph"/>
                                    <w:numPr>
                                      <w:ilvl w:val="0"/>
                                      <w:numId w:val="116"/>
                                    </w:numPr>
                                    <w:tabs>
                                      <w:tab w:val="left" w:pos="408"/>
                                    </w:tabs>
                                    <w:spacing w:before="16"/>
                                    <w:rPr>
                                      <w:sz w:val="20"/>
                                    </w:rPr>
                                  </w:pPr>
                                  <w:r>
                                    <w:rPr>
                                      <w:color w:val="231F20"/>
                                      <w:sz w:val="20"/>
                                      <w:lang w:bidi="es-ES"/>
                                    </w:rPr>
                                    <w:t>S</w:t>
                                  </w:r>
                                  <w:r w:rsidR="00402EDA">
                                    <w:rPr>
                                      <w:color w:val="231F20"/>
                                      <w:sz w:val="20"/>
                                      <w:lang w:bidi="es-ES"/>
                                    </w:rPr>
                                    <w:t>eguir unas sencillas medidas de seguridad y protección.</w:t>
                                  </w:r>
                                </w:p>
                                <w:p w14:paraId="4A224823" w14:textId="0652B39B" w:rsidR="00402EDA" w:rsidRDefault="000C3009" w:rsidP="00366F32">
                                  <w:pPr>
                                    <w:pStyle w:val="TableParagraph"/>
                                    <w:numPr>
                                      <w:ilvl w:val="0"/>
                                      <w:numId w:val="116"/>
                                    </w:numPr>
                                    <w:tabs>
                                      <w:tab w:val="left" w:pos="408"/>
                                    </w:tabs>
                                    <w:spacing w:before="16"/>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formas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de tener en cuenta la fiabilidad y la privacidad.</w:t>
                                  </w:r>
                                </w:p>
                              </w:tc>
                            </w:tr>
                            <w:tr w:rsidR="00402EDA" w14:paraId="7615EDEF" w14:textId="77777777">
                              <w:trPr>
                                <w:trHeight w:val="1256"/>
                              </w:trPr>
                              <w:tc>
                                <w:tcPr>
                                  <w:tcW w:w="691" w:type="dxa"/>
                                  <w:vMerge w:val="restart"/>
                                  <w:tcBorders>
                                    <w:top w:val="nil"/>
                                    <w:left w:val="nil"/>
                                    <w:bottom w:val="nil"/>
                                    <w:right w:val="nil"/>
                                  </w:tcBorders>
                                  <w:shd w:val="clear" w:color="auto" w:fill="C5D6BC"/>
                                  <w:textDirection w:val="btLr"/>
                                </w:tcPr>
                                <w:p w14:paraId="5A6EAF3E" w14:textId="77777777" w:rsidR="00402EDA" w:rsidRDefault="00402EDA">
                                  <w:pPr>
                                    <w:pStyle w:val="TableParagraph"/>
                                    <w:spacing w:before="4"/>
                                    <w:rPr>
                                      <w:sz w:val="19"/>
                                    </w:rPr>
                                  </w:pPr>
                                </w:p>
                                <w:p w14:paraId="6345C0F4" w14:textId="77777777" w:rsidR="00402EDA" w:rsidRDefault="00402EDA">
                                  <w:pPr>
                                    <w:pStyle w:val="TableParagraph"/>
                                    <w:ind w:left="636"/>
                                    <w:rPr>
                                      <w:rFonts w:ascii="Gotham"/>
                                      <w:b/>
                                      <w:sz w:val="16"/>
                                    </w:rPr>
                                  </w:pPr>
                                  <w:r>
                                    <w:rPr>
                                      <w:rFonts w:ascii="Gotham" w:eastAsia="Gotham" w:hAnsi="Gotham" w:cs="Gotham"/>
                                      <w:b/>
                                      <w:color w:val="006BA9"/>
                                      <w:sz w:val="16"/>
                                      <w:lang w:bidi="es-ES"/>
                                    </w:rPr>
                                    <w:t>INTERMEDIO</w:t>
                                  </w:r>
                                </w:p>
                              </w:tc>
                              <w:tc>
                                <w:tcPr>
                                  <w:tcW w:w="586" w:type="dxa"/>
                                  <w:tcBorders>
                                    <w:top w:val="nil"/>
                                    <w:left w:val="nil"/>
                                    <w:bottom w:val="single" w:sz="4" w:space="0" w:color="FFFFFF"/>
                                    <w:right w:val="single" w:sz="2" w:space="0" w:color="9B98C6"/>
                                  </w:tcBorders>
                                </w:tcPr>
                                <w:p w14:paraId="06082BE8" w14:textId="77777777" w:rsidR="00402EDA" w:rsidRDefault="00402EDA">
                                  <w:pPr>
                                    <w:pStyle w:val="TableParagraph"/>
                                    <w:rPr>
                                      <w:sz w:val="18"/>
                                    </w:rPr>
                                  </w:pPr>
                                </w:p>
                                <w:p w14:paraId="02891FE7" w14:textId="77777777" w:rsidR="00402EDA" w:rsidRDefault="00402EDA">
                                  <w:pPr>
                                    <w:pStyle w:val="TableParagraph"/>
                                    <w:rPr>
                                      <w:sz w:val="18"/>
                                    </w:rPr>
                                  </w:pPr>
                                </w:p>
                                <w:p w14:paraId="6199925E" w14:textId="77777777" w:rsidR="00402EDA" w:rsidRDefault="00402EDA">
                                  <w:pPr>
                                    <w:pStyle w:val="TableParagraph"/>
                                    <w:spacing w:before="107"/>
                                    <w:ind w:right="150"/>
                                    <w:jc w:val="right"/>
                                    <w:rPr>
                                      <w:rFonts w:ascii="Gotham"/>
                                      <w:b/>
                                      <w:sz w:val="14"/>
                                    </w:rPr>
                                  </w:pPr>
                                  <w:r>
                                    <w:rPr>
                                      <w:rFonts w:ascii="Gotham" w:eastAsia="Gotham" w:hAnsi="Gotham" w:cs="Gotham"/>
                                      <w:b/>
                                      <w:color w:val="006BA9"/>
                                      <w:sz w:val="14"/>
                                      <w:lang w:bidi="es-ES"/>
                                    </w:rPr>
                                    <w:t>3</w:t>
                                  </w:r>
                                </w:p>
                              </w:tc>
                              <w:tc>
                                <w:tcPr>
                                  <w:tcW w:w="2122" w:type="dxa"/>
                                  <w:tcBorders>
                                    <w:top w:val="single" w:sz="2" w:space="0" w:color="9B98C6"/>
                                    <w:left w:val="single" w:sz="2" w:space="0" w:color="9B98C6"/>
                                    <w:bottom w:val="single" w:sz="2" w:space="0" w:color="9B98C6"/>
                                    <w:right w:val="nil"/>
                                  </w:tcBorders>
                                </w:tcPr>
                                <w:p w14:paraId="5B911BDB" w14:textId="77777777" w:rsidR="00402EDA" w:rsidRDefault="00402EDA">
                                  <w:pPr>
                                    <w:pStyle w:val="TableParagraph"/>
                                    <w:spacing w:before="10"/>
                                    <w:rPr>
                                      <w:sz w:val="26"/>
                                    </w:rPr>
                                  </w:pPr>
                                </w:p>
                                <w:p w14:paraId="68E68D21" w14:textId="2AFF7115" w:rsidR="00402EDA" w:rsidRDefault="00E47797">
                                  <w:pPr>
                                    <w:pStyle w:val="TableParagraph"/>
                                    <w:spacing w:before="1" w:line="228" w:lineRule="auto"/>
                                    <w:ind w:left="111" w:right="203"/>
                                    <w:rPr>
                                      <w:sz w:val="20"/>
                                    </w:rPr>
                                  </w:pPr>
                                  <w:r>
                                    <w:rPr>
                                      <w:color w:val="006BA9"/>
                                      <w:sz w:val="20"/>
                                      <w:lang w:bidi="es-ES"/>
                                    </w:rPr>
                                    <w:t>Sin ayuda</w:t>
                                  </w:r>
                                  <w:r w:rsidDel="00E47797">
                                    <w:rPr>
                                      <w:color w:val="006BA9"/>
                                      <w:sz w:val="20"/>
                                      <w:lang w:bidi="es-ES"/>
                                    </w:rPr>
                                    <w:t xml:space="preserve"> </w:t>
                                  </w:r>
                                  <w:r w:rsidR="00402EDA">
                                    <w:rPr>
                                      <w:color w:val="006BA9"/>
                                      <w:sz w:val="20"/>
                                      <w:lang w:bidi="es-ES"/>
                                    </w:rPr>
                                    <w:t>y en la resolución de problemas sencillos, puedo:</w:t>
                                  </w:r>
                                </w:p>
                              </w:tc>
                              <w:tc>
                                <w:tcPr>
                                  <w:tcW w:w="7954" w:type="dxa"/>
                                  <w:tcBorders>
                                    <w:top w:val="single" w:sz="2" w:space="0" w:color="9B98C6"/>
                                    <w:left w:val="nil"/>
                                    <w:bottom w:val="single" w:sz="2" w:space="0" w:color="9B98C6"/>
                                    <w:right w:val="single" w:sz="2" w:space="0" w:color="9B98C6"/>
                                  </w:tcBorders>
                                </w:tcPr>
                                <w:p w14:paraId="6FC10C64" w14:textId="70328E94" w:rsidR="00402EDA" w:rsidRDefault="000C3009" w:rsidP="00366F32">
                                  <w:pPr>
                                    <w:pStyle w:val="TableParagraph"/>
                                    <w:numPr>
                                      <w:ilvl w:val="0"/>
                                      <w:numId w:val="115"/>
                                    </w:numPr>
                                    <w:tabs>
                                      <w:tab w:val="left" w:pos="351"/>
                                      <w:tab w:val="left" w:pos="352"/>
                                    </w:tabs>
                                    <w:spacing w:before="107"/>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ndicar </w:t>
                                  </w:r>
                                  <w:r w:rsidR="00402EDA">
                                    <w:rPr>
                                      <w:color w:val="231F20"/>
                                      <w:sz w:val="20"/>
                                      <w:lang w:bidi="es-ES"/>
                                    </w:rPr>
                                    <w:t>formas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bien definidas y rutinarias </w:t>
                                  </w:r>
                                  <w:r w:rsidR="00402EDA">
                                    <w:rPr>
                                      <w:color w:val="231F20"/>
                                      <w:sz w:val="20"/>
                                      <w:lang w:bidi="es-ES"/>
                                    </w:rPr>
                                    <w:t>de proteger mis dispositivos y contenidos digitales</w:t>
                                  </w:r>
                                  <w:r w:rsidR="00061384">
                                    <w:rPr>
                                      <w:color w:val="231F20"/>
                                      <w:sz w:val="20"/>
                                      <w:lang w:bidi="es-ES"/>
                                    </w:rPr>
                                    <w:t>.</w:t>
                                  </w:r>
                                </w:p>
                                <w:p w14:paraId="5C055DA0" w14:textId="634D40C0" w:rsidR="00402EDA" w:rsidRDefault="000C3009" w:rsidP="00366F32">
                                  <w:pPr>
                                    <w:pStyle w:val="TableParagraph"/>
                                    <w:numPr>
                                      <w:ilvl w:val="0"/>
                                      <w:numId w:val="115"/>
                                    </w:numPr>
                                    <w:tabs>
                                      <w:tab w:val="left" w:pos="351"/>
                                      <w:tab w:val="left" w:pos="352"/>
                                    </w:tabs>
                                    <w:spacing w:before="35"/>
                                    <w:ind w:hanging="285"/>
                                    <w:rPr>
                                      <w:sz w:val="20"/>
                                    </w:rPr>
                                  </w:pPr>
                                  <w:r>
                                    <w:rPr>
                                      <w:color w:val="231F20"/>
                                      <w:sz w:val="20"/>
                                      <w:lang w:bidi="es-ES"/>
                                    </w:rPr>
                                    <w:t>D</w:t>
                                  </w:r>
                                  <w:r w:rsidR="00402EDA">
                                    <w:rPr>
                                      <w:color w:val="231F20"/>
                                      <w:sz w:val="20"/>
                                      <w:lang w:bidi="es-ES"/>
                                    </w:rPr>
                                    <w:t>iferenciar los riesgos y amenazas bien definidos y habituales en los entornos digitales</w:t>
                                  </w:r>
                                  <w:r w:rsidR="00061384">
                                    <w:rPr>
                                      <w:color w:val="231F20"/>
                                      <w:sz w:val="20"/>
                                      <w:lang w:bidi="es-ES"/>
                                    </w:rPr>
                                    <w:t>.</w:t>
                                  </w:r>
                                </w:p>
                                <w:p w14:paraId="54E5A25C" w14:textId="19A82038" w:rsidR="00402EDA" w:rsidRDefault="000C3009" w:rsidP="00366F32">
                                  <w:pPr>
                                    <w:pStyle w:val="TableParagraph"/>
                                    <w:numPr>
                                      <w:ilvl w:val="0"/>
                                      <w:numId w:val="115"/>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S</w:t>
                                  </w:r>
                                  <w:r w:rsidR="00402EDA">
                                    <w:rPr>
                                      <w:rFonts w:ascii="ECSquareSansProMedium" w:eastAsia="ECSquareSansProMedium" w:hAnsi="ECSquareSansProMedium" w:cs="ECSquareSansProMedium"/>
                                      <w:color w:val="231F20"/>
                                      <w:sz w:val="20"/>
                                      <w:lang w:bidi="es-ES"/>
                                    </w:rPr>
                                    <w:t xml:space="preserve">eleccionar </w:t>
                                  </w:r>
                                  <w:r w:rsidR="00402EDA">
                                    <w:rPr>
                                      <w:color w:val="231F20"/>
                                      <w:sz w:val="20"/>
                                      <w:lang w:bidi="es-ES"/>
                                    </w:rPr>
                                    <w:t>medidas de seguridad y protección</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bien definidas y rutinarias</w:t>
                                  </w:r>
                                  <w:r w:rsidR="00402EDA">
                                    <w:rPr>
                                      <w:color w:val="231F20"/>
                                      <w:sz w:val="20"/>
                                      <w:lang w:bidi="es-ES"/>
                                    </w:rPr>
                                    <w:t>.</w:t>
                                  </w:r>
                                </w:p>
                                <w:p w14:paraId="08927818" w14:textId="3E2FD35C" w:rsidR="00402EDA" w:rsidRDefault="000C3009" w:rsidP="00366F32">
                                  <w:pPr>
                                    <w:pStyle w:val="TableParagraph"/>
                                    <w:numPr>
                                      <w:ilvl w:val="0"/>
                                      <w:numId w:val="115"/>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ndicar </w:t>
                                  </w:r>
                                  <w:r w:rsidR="00402EDA">
                                    <w:rPr>
                                      <w:color w:val="231F20"/>
                                      <w:sz w:val="20"/>
                                      <w:lang w:bidi="es-ES"/>
                                    </w:rPr>
                                    <w:t>formas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bien definidas y rutinarias </w:t>
                                  </w:r>
                                  <w:r w:rsidR="00402EDA">
                                    <w:rPr>
                                      <w:color w:val="231F20"/>
                                      <w:sz w:val="20"/>
                                      <w:lang w:bidi="es-ES"/>
                                    </w:rPr>
                                    <w:t>de tener en cuenta la fiabilidad y la privacidad</w:t>
                                  </w:r>
                                  <w:r w:rsidR="00331B42">
                                    <w:rPr>
                                      <w:color w:val="231F20"/>
                                      <w:sz w:val="20"/>
                                      <w:lang w:bidi="es-ES"/>
                                    </w:rPr>
                                    <w:t>.</w:t>
                                  </w:r>
                                </w:p>
                              </w:tc>
                            </w:tr>
                            <w:tr w:rsidR="00402EDA" w14:paraId="27BE4969" w14:textId="77777777">
                              <w:trPr>
                                <w:trHeight w:val="1256"/>
                              </w:trPr>
                              <w:tc>
                                <w:tcPr>
                                  <w:tcW w:w="691" w:type="dxa"/>
                                  <w:vMerge/>
                                  <w:tcBorders>
                                    <w:top w:val="nil"/>
                                    <w:left w:val="nil"/>
                                    <w:bottom w:val="nil"/>
                                    <w:right w:val="nil"/>
                                  </w:tcBorders>
                                  <w:shd w:val="clear" w:color="auto" w:fill="C5D6BC"/>
                                  <w:textDirection w:val="btLr"/>
                                </w:tcPr>
                                <w:p w14:paraId="4255D306"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718D67EA" w14:textId="77777777" w:rsidR="00402EDA" w:rsidRDefault="00402EDA">
                                  <w:pPr>
                                    <w:pStyle w:val="TableParagraph"/>
                                    <w:rPr>
                                      <w:sz w:val="18"/>
                                    </w:rPr>
                                  </w:pPr>
                                </w:p>
                                <w:p w14:paraId="58D87AEF" w14:textId="77777777" w:rsidR="00402EDA" w:rsidRDefault="00402EDA">
                                  <w:pPr>
                                    <w:pStyle w:val="TableParagraph"/>
                                    <w:rPr>
                                      <w:sz w:val="18"/>
                                    </w:rPr>
                                  </w:pPr>
                                </w:p>
                                <w:p w14:paraId="03F117A4" w14:textId="77777777" w:rsidR="00402EDA" w:rsidRDefault="00402EDA">
                                  <w:pPr>
                                    <w:pStyle w:val="TableParagraph"/>
                                    <w:spacing w:before="105"/>
                                    <w:ind w:right="146"/>
                                    <w:jc w:val="right"/>
                                    <w:rPr>
                                      <w:rFonts w:ascii="Gotham"/>
                                      <w:b/>
                                      <w:sz w:val="14"/>
                                    </w:rPr>
                                  </w:pPr>
                                  <w:r>
                                    <w:rPr>
                                      <w:rFonts w:ascii="Gotham" w:eastAsia="Gotham" w:hAnsi="Gotham" w:cs="Gotham"/>
                                      <w:b/>
                                      <w:color w:val="006BA9"/>
                                      <w:sz w:val="14"/>
                                      <w:lang w:bidi="es-ES"/>
                                    </w:rPr>
                                    <w:t>4</w:t>
                                  </w:r>
                                </w:p>
                              </w:tc>
                              <w:tc>
                                <w:tcPr>
                                  <w:tcW w:w="2122" w:type="dxa"/>
                                  <w:tcBorders>
                                    <w:top w:val="single" w:sz="2" w:space="0" w:color="9B98C6"/>
                                    <w:left w:val="single" w:sz="2" w:space="0" w:color="9B98C6"/>
                                    <w:bottom w:val="single" w:sz="2" w:space="0" w:color="9B98C6"/>
                                    <w:right w:val="nil"/>
                                  </w:tcBorders>
                                </w:tcPr>
                                <w:p w14:paraId="5324A8DF" w14:textId="24A1F3F8" w:rsidR="00402EDA" w:rsidRDefault="00402EDA">
                                  <w:pPr>
                                    <w:pStyle w:val="TableParagraph"/>
                                    <w:spacing w:before="88" w:line="228" w:lineRule="auto"/>
                                    <w:ind w:left="111" w:right="62"/>
                                    <w:rPr>
                                      <w:sz w:val="20"/>
                                    </w:rPr>
                                  </w:pPr>
                                  <w:r>
                                    <w:rPr>
                                      <w:color w:val="006BA9"/>
                                      <w:sz w:val="20"/>
                                      <w:lang w:bidi="es-ES"/>
                                    </w:rPr>
                                    <w:t>De</w:t>
                                  </w:r>
                                  <w:r w:rsidR="00E47797">
                                    <w:rPr>
                                      <w:color w:val="006BA9"/>
                                      <w:sz w:val="20"/>
                                      <w:lang w:bidi="es-ES"/>
                                    </w:rPr>
                                    <w:t xml:space="preserve"> </w:t>
                                  </w:r>
                                  <w:r>
                                    <w:rPr>
                                      <w:color w:val="006BA9"/>
                                      <w:spacing w:val="-1"/>
                                      <w:sz w:val="20"/>
                                      <w:lang w:bidi="es-ES"/>
                                    </w:rPr>
                                    <w:t xml:space="preserve">forma </w:t>
                                  </w:r>
                                  <w:r w:rsidR="0053238B">
                                    <w:rPr>
                                      <w:color w:val="006BA9"/>
                                      <w:spacing w:val="-1"/>
                                      <w:sz w:val="20"/>
                                      <w:lang w:bidi="es-ES"/>
                                    </w:rPr>
                                    <w:t>independiente</w:t>
                                  </w:r>
                                  <w:r>
                                    <w:rPr>
                                      <w:color w:val="006BA9"/>
                                      <w:spacing w:val="-1"/>
                                      <w:sz w:val="20"/>
                                      <w:lang w:bidi="es-ES"/>
                                    </w:rPr>
                                    <w:t xml:space="preserve">, </w:t>
                                  </w:r>
                                  <w:r>
                                    <w:rPr>
                                      <w:color w:val="006BA9"/>
                                      <w:sz w:val="20"/>
                                      <w:lang w:bidi="es-ES"/>
                                    </w:rPr>
                                    <w:t>según mis propias necesidades, y resolviendo problemas bien definidos y no rutinarios,</w:t>
                                  </w:r>
                                </w:p>
                                <w:p w14:paraId="406F58FD" w14:textId="77777777" w:rsidR="00402EDA" w:rsidRDefault="00402EDA">
                                  <w:pPr>
                                    <w:pStyle w:val="TableParagraph"/>
                                    <w:spacing w:line="224" w:lineRule="exact"/>
                                    <w:ind w:left="111"/>
                                    <w:rPr>
                                      <w:sz w:val="20"/>
                                    </w:rPr>
                                  </w:pPr>
                                  <w:r>
                                    <w:rPr>
                                      <w:color w:val="006BA9"/>
                                      <w:sz w:val="20"/>
                                      <w:lang w:bidi="es-ES"/>
                                    </w:rPr>
                                    <w:t>puedo:</w:t>
                                  </w:r>
                                </w:p>
                              </w:tc>
                              <w:tc>
                                <w:tcPr>
                                  <w:tcW w:w="7954" w:type="dxa"/>
                                  <w:tcBorders>
                                    <w:top w:val="single" w:sz="2" w:space="0" w:color="9B98C6"/>
                                    <w:left w:val="nil"/>
                                    <w:bottom w:val="single" w:sz="2" w:space="0" w:color="9B98C6"/>
                                    <w:right w:val="single" w:sz="2" w:space="0" w:color="9B98C6"/>
                                  </w:tcBorders>
                                </w:tcPr>
                                <w:p w14:paraId="0AB5C3EC" w14:textId="2B0785E7" w:rsidR="00402EDA" w:rsidRDefault="000C3009" w:rsidP="00366F32">
                                  <w:pPr>
                                    <w:pStyle w:val="TableParagraph"/>
                                    <w:numPr>
                                      <w:ilvl w:val="0"/>
                                      <w:numId w:val="114"/>
                                    </w:numPr>
                                    <w:tabs>
                                      <w:tab w:val="left" w:pos="351"/>
                                      <w:tab w:val="left" w:pos="352"/>
                                    </w:tabs>
                                    <w:spacing w:before="104"/>
                                    <w:ind w:hanging="285"/>
                                    <w:rPr>
                                      <w:sz w:val="20"/>
                                    </w:rPr>
                                  </w:pPr>
                                  <w:r>
                                    <w:rPr>
                                      <w:rFonts w:ascii="ECSquareSansProMedium" w:eastAsia="ECSquareSansProMedium" w:hAnsi="ECSquareSansProMedium" w:cs="ECSquareSansProMedium"/>
                                      <w:color w:val="231F20"/>
                                      <w:sz w:val="20"/>
                                      <w:lang w:bidi="es-ES"/>
                                    </w:rPr>
                                    <w:t>O</w:t>
                                  </w:r>
                                  <w:r w:rsidR="00402EDA">
                                    <w:rPr>
                                      <w:rFonts w:ascii="ECSquareSansProMedium" w:eastAsia="ECSquareSansProMedium" w:hAnsi="ECSquareSansProMedium" w:cs="ECSquareSansProMedium"/>
                                      <w:color w:val="231F20"/>
                                      <w:sz w:val="20"/>
                                      <w:lang w:bidi="es-ES"/>
                                    </w:rPr>
                                    <w:t xml:space="preserve">rganizar </w:t>
                                  </w:r>
                                  <w:r w:rsidR="00402EDA">
                                    <w:rPr>
                                      <w:color w:val="231F20"/>
                                      <w:sz w:val="20"/>
                                      <w:lang w:bidi="es-ES"/>
                                    </w:rPr>
                                    <w:t>formas de proteger mis dispositivos y contenidos digitales</w:t>
                                  </w:r>
                                  <w:r w:rsidR="00061384">
                                    <w:rPr>
                                      <w:color w:val="231F20"/>
                                      <w:sz w:val="20"/>
                                      <w:lang w:bidi="es-ES"/>
                                    </w:rPr>
                                    <w:t>.</w:t>
                                  </w:r>
                                </w:p>
                                <w:p w14:paraId="7A29D852" w14:textId="5AA8B9EB" w:rsidR="00402EDA" w:rsidRDefault="000C3009" w:rsidP="00366F32">
                                  <w:pPr>
                                    <w:pStyle w:val="TableParagraph"/>
                                    <w:numPr>
                                      <w:ilvl w:val="0"/>
                                      <w:numId w:val="114"/>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iferenciar </w:t>
                                  </w:r>
                                  <w:r w:rsidR="00402EDA">
                                    <w:rPr>
                                      <w:color w:val="231F20"/>
                                      <w:sz w:val="20"/>
                                      <w:lang w:bidi="es-ES"/>
                                    </w:rPr>
                                    <w:t>los riesgos y las amenazas en los entornos digitales.</w:t>
                                  </w:r>
                                </w:p>
                                <w:p w14:paraId="325CCCB5" w14:textId="1B91B44C" w:rsidR="00402EDA" w:rsidRDefault="000C3009" w:rsidP="00366F32">
                                  <w:pPr>
                                    <w:pStyle w:val="TableParagraph"/>
                                    <w:numPr>
                                      <w:ilvl w:val="0"/>
                                      <w:numId w:val="114"/>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S</w:t>
                                  </w:r>
                                  <w:r w:rsidR="00402EDA">
                                    <w:rPr>
                                      <w:rFonts w:ascii="ECSquareSansProMedium" w:eastAsia="ECSquareSansProMedium" w:hAnsi="ECSquareSansProMedium" w:cs="ECSquareSansProMedium"/>
                                      <w:color w:val="231F20"/>
                                      <w:sz w:val="20"/>
                                      <w:lang w:bidi="es-ES"/>
                                    </w:rPr>
                                    <w:t xml:space="preserve">eleccionar </w:t>
                                  </w:r>
                                  <w:r w:rsidR="00402EDA">
                                    <w:rPr>
                                      <w:color w:val="231F20"/>
                                      <w:sz w:val="20"/>
                                      <w:lang w:bidi="es-ES"/>
                                    </w:rPr>
                                    <w:t>medidas de seguridad y protección.</w:t>
                                  </w:r>
                                </w:p>
                                <w:p w14:paraId="2D260C9A" w14:textId="1761232E" w:rsidR="00402EDA" w:rsidRDefault="000C3009" w:rsidP="00366F32">
                                  <w:pPr>
                                    <w:pStyle w:val="TableParagraph"/>
                                    <w:numPr>
                                      <w:ilvl w:val="0"/>
                                      <w:numId w:val="114"/>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xplicar </w:t>
                                  </w:r>
                                  <w:r w:rsidR="00402EDA">
                                    <w:rPr>
                                      <w:color w:val="231F20"/>
                                      <w:sz w:val="20"/>
                                      <w:lang w:bidi="es-ES"/>
                                    </w:rPr>
                                    <w:t>las formas de tener en cuenta la fiabilidad y la privacidad.</w:t>
                                  </w:r>
                                </w:p>
                              </w:tc>
                            </w:tr>
                            <w:tr w:rsidR="00402EDA" w14:paraId="2C51961B" w14:textId="77777777">
                              <w:trPr>
                                <w:trHeight w:val="1256"/>
                              </w:trPr>
                              <w:tc>
                                <w:tcPr>
                                  <w:tcW w:w="691" w:type="dxa"/>
                                  <w:vMerge w:val="restart"/>
                                  <w:tcBorders>
                                    <w:top w:val="nil"/>
                                    <w:left w:val="nil"/>
                                    <w:bottom w:val="nil"/>
                                    <w:right w:val="nil"/>
                                  </w:tcBorders>
                                  <w:shd w:val="clear" w:color="auto" w:fill="ABC5A0"/>
                                  <w:textDirection w:val="btLr"/>
                                </w:tcPr>
                                <w:p w14:paraId="4A131656" w14:textId="77777777" w:rsidR="00402EDA" w:rsidRDefault="00402EDA">
                                  <w:pPr>
                                    <w:pStyle w:val="TableParagraph"/>
                                    <w:spacing w:before="4"/>
                                    <w:rPr>
                                      <w:sz w:val="19"/>
                                    </w:rPr>
                                  </w:pPr>
                                </w:p>
                                <w:p w14:paraId="594CCF3C" w14:textId="77777777" w:rsidR="00402EDA" w:rsidRDefault="00402EDA">
                                  <w:pPr>
                                    <w:pStyle w:val="TableParagraph"/>
                                    <w:ind w:left="788"/>
                                    <w:rPr>
                                      <w:rFonts w:ascii="Gotham"/>
                                      <w:b/>
                                      <w:sz w:val="16"/>
                                    </w:rPr>
                                  </w:pPr>
                                  <w:r>
                                    <w:rPr>
                                      <w:rFonts w:ascii="Gotham" w:eastAsia="Gotham" w:hAnsi="Gotham" w:cs="Gotham"/>
                                      <w:b/>
                                      <w:color w:val="006BA9"/>
                                      <w:sz w:val="16"/>
                                      <w:lang w:bidi="es-ES"/>
                                    </w:rPr>
                                    <w:t>AVANZADO</w:t>
                                  </w:r>
                                </w:p>
                              </w:tc>
                              <w:tc>
                                <w:tcPr>
                                  <w:tcW w:w="586" w:type="dxa"/>
                                  <w:tcBorders>
                                    <w:top w:val="nil"/>
                                    <w:left w:val="nil"/>
                                    <w:bottom w:val="single" w:sz="4" w:space="0" w:color="FFFFFF"/>
                                    <w:right w:val="single" w:sz="2" w:space="0" w:color="9B98C6"/>
                                  </w:tcBorders>
                                </w:tcPr>
                                <w:p w14:paraId="72B72382" w14:textId="77777777" w:rsidR="00402EDA" w:rsidRDefault="00402EDA">
                                  <w:pPr>
                                    <w:pStyle w:val="TableParagraph"/>
                                    <w:rPr>
                                      <w:sz w:val="18"/>
                                    </w:rPr>
                                  </w:pPr>
                                </w:p>
                                <w:p w14:paraId="76DA35F3" w14:textId="77777777" w:rsidR="00402EDA" w:rsidRDefault="00402EDA">
                                  <w:pPr>
                                    <w:pStyle w:val="TableParagraph"/>
                                    <w:rPr>
                                      <w:sz w:val="18"/>
                                    </w:rPr>
                                  </w:pPr>
                                </w:p>
                                <w:p w14:paraId="2C5491B5" w14:textId="77777777" w:rsidR="00402EDA" w:rsidRDefault="00402EDA">
                                  <w:pPr>
                                    <w:pStyle w:val="TableParagraph"/>
                                    <w:spacing w:before="107"/>
                                    <w:ind w:right="150"/>
                                    <w:jc w:val="right"/>
                                    <w:rPr>
                                      <w:rFonts w:ascii="Gotham"/>
                                      <w:b/>
                                      <w:sz w:val="14"/>
                                    </w:rPr>
                                  </w:pPr>
                                  <w:r>
                                    <w:rPr>
                                      <w:rFonts w:ascii="Gotham" w:eastAsia="Gotham" w:hAnsi="Gotham" w:cs="Gotham"/>
                                      <w:b/>
                                      <w:color w:val="006BA9"/>
                                      <w:sz w:val="14"/>
                                      <w:lang w:bidi="es-ES"/>
                                    </w:rPr>
                                    <w:t>5</w:t>
                                  </w:r>
                                </w:p>
                              </w:tc>
                              <w:tc>
                                <w:tcPr>
                                  <w:tcW w:w="2122" w:type="dxa"/>
                                  <w:tcBorders>
                                    <w:top w:val="single" w:sz="2" w:space="0" w:color="9B98C6"/>
                                    <w:left w:val="single" w:sz="2" w:space="0" w:color="9B98C6"/>
                                    <w:bottom w:val="single" w:sz="2" w:space="0" w:color="9B98C6"/>
                                    <w:right w:val="nil"/>
                                  </w:tcBorders>
                                </w:tcPr>
                                <w:p w14:paraId="43668BEB" w14:textId="77777777" w:rsidR="00402EDA" w:rsidRDefault="00402EDA">
                                  <w:pPr>
                                    <w:pStyle w:val="TableParagraph"/>
                                  </w:pPr>
                                </w:p>
                                <w:p w14:paraId="501294EE" w14:textId="5F7807B9" w:rsidR="00402EDA" w:rsidRDefault="00402EDA">
                                  <w:pPr>
                                    <w:pStyle w:val="TableParagraph"/>
                                    <w:spacing w:before="167" w:line="228" w:lineRule="auto"/>
                                    <w:ind w:left="111" w:right="575"/>
                                    <w:rPr>
                                      <w:sz w:val="20"/>
                                    </w:rPr>
                                  </w:pPr>
                                  <w:r>
                                    <w:rPr>
                                      <w:color w:val="006BA9"/>
                                      <w:sz w:val="20"/>
                                      <w:lang w:bidi="es-ES"/>
                                    </w:rPr>
                                    <w:t>Además de orientar a otras personas, puedo:</w:t>
                                  </w:r>
                                </w:p>
                              </w:tc>
                              <w:tc>
                                <w:tcPr>
                                  <w:tcW w:w="7954" w:type="dxa"/>
                                  <w:tcBorders>
                                    <w:top w:val="single" w:sz="2" w:space="0" w:color="9B98C6"/>
                                    <w:left w:val="nil"/>
                                    <w:bottom w:val="single" w:sz="2" w:space="0" w:color="9B98C6"/>
                                    <w:right w:val="single" w:sz="2" w:space="0" w:color="9B98C6"/>
                                  </w:tcBorders>
                                </w:tcPr>
                                <w:p w14:paraId="73E85123" w14:textId="52C40851" w:rsidR="00402EDA" w:rsidRDefault="000C3009" w:rsidP="00366F32">
                                  <w:pPr>
                                    <w:pStyle w:val="TableParagraph"/>
                                    <w:numPr>
                                      <w:ilvl w:val="0"/>
                                      <w:numId w:val="113"/>
                                    </w:numPr>
                                    <w:tabs>
                                      <w:tab w:val="left" w:pos="351"/>
                                      <w:tab w:val="left" w:pos="352"/>
                                    </w:tabs>
                                    <w:spacing w:before="107"/>
                                    <w:ind w:hanging="285"/>
                                    <w:rPr>
                                      <w:sz w:val="20"/>
                                    </w:rPr>
                                  </w:pPr>
                                  <w:r>
                                    <w:rPr>
                                      <w:rFonts w:ascii="ECSquareSansProMedium" w:eastAsia="ECSquareSansProMedium" w:hAnsi="ECSquareSansProMedium" w:cs="ECSquareSansProMedium"/>
                                      <w:color w:val="231F20"/>
                                      <w:sz w:val="20"/>
                                      <w:lang w:bidi="es-ES"/>
                                    </w:rPr>
                                    <w:t>A</w:t>
                                  </w:r>
                                  <w:r w:rsidR="00402EDA">
                                    <w:rPr>
                                      <w:rFonts w:ascii="ECSquareSansProMedium" w:eastAsia="ECSquareSansProMedium" w:hAnsi="ECSquareSansProMedium" w:cs="ECSquareSansProMedium"/>
                                      <w:color w:val="231F20"/>
                                      <w:sz w:val="20"/>
                                      <w:lang w:bidi="es-ES"/>
                                    </w:rPr>
                                    <w:t xml:space="preserve">plicar diferentes </w:t>
                                  </w:r>
                                  <w:r w:rsidR="00402EDA">
                                    <w:rPr>
                                      <w:color w:val="231F20"/>
                                      <w:sz w:val="20"/>
                                      <w:lang w:bidi="es-ES"/>
                                    </w:rPr>
                                    <w:t>formas de proteger los dispositivos y los contenidos digitales</w:t>
                                  </w:r>
                                  <w:r w:rsidR="00061384">
                                    <w:rPr>
                                      <w:color w:val="231F20"/>
                                      <w:sz w:val="20"/>
                                      <w:lang w:bidi="es-ES"/>
                                    </w:rPr>
                                    <w:t>.</w:t>
                                  </w:r>
                                </w:p>
                                <w:p w14:paraId="327DB463" w14:textId="76AC0DB6" w:rsidR="00402EDA" w:rsidRDefault="000C3009" w:rsidP="00366F32">
                                  <w:pPr>
                                    <w:pStyle w:val="TableParagraph"/>
                                    <w:numPr>
                                      <w:ilvl w:val="0"/>
                                      <w:numId w:val="113"/>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iferenciar una variedad </w:t>
                                  </w:r>
                                  <w:r w:rsidR="00402EDA">
                                    <w:rPr>
                                      <w:color w:val="231F20"/>
                                      <w:sz w:val="20"/>
                                      <w:lang w:bidi="es-ES"/>
                                    </w:rPr>
                                    <w:t>de riesgos y amenazas en los entornos digitales.</w:t>
                                  </w:r>
                                </w:p>
                                <w:p w14:paraId="1B7DF96F" w14:textId="4196E625" w:rsidR="00402EDA" w:rsidRDefault="000C3009" w:rsidP="00366F32">
                                  <w:pPr>
                                    <w:pStyle w:val="TableParagraph"/>
                                    <w:numPr>
                                      <w:ilvl w:val="0"/>
                                      <w:numId w:val="113"/>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A</w:t>
                                  </w:r>
                                  <w:r w:rsidR="00402EDA">
                                    <w:rPr>
                                      <w:rFonts w:ascii="ECSquareSansProMedium" w:eastAsia="ECSquareSansProMedium" w:hAnsi="ECSquareSansProMedium" w:cs="ECSquareSansProMedium"/>
                                      <w:color w:val="231F20"/>
                                      <w:sz w:val="20"/>
                                      <w:lang w:bidi="es-ES"/>
                                    </w:rPr>
                                    <w:t xml:space="preserve">plicar </w:t>
                                  </w:r>
                                  <w:r w:rsidR="00402EDA">
                                    <w:rPr>
                                      <w:color w:val="231F20"/>
                                      <w:sz w:val="20"/>
                                      <w:lang w:bidi="es-ES"/>
                                    </w:rPr>
                                    <w:t>medidas de seguridad y protección.</w:t>
                                  </w:r>
                                </w:p>
                                <w:p w14:paraId="4AD6C508" w14:textId="36973661" w:rsidR="00402EDA" w:rsidRDefault="000C3009" w:rsidP="00366F32">
                                  <w:pPr>
                                    <w:pStyle w:val="TableParagraph"/>
                                    <w:numPr>
                                      <w:ilvl w:val="0"/>
                                      <w:numId w:val="113"/>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mplear diferentes </w:t>
                                  </w:r>
                                  <w:r w:rsidR="00402EDA">
                                    <w:rPr>
                                      <w:color w:val="231F20"/>
                                      <w:sz w:val="20"/>
                                      <w:lang w:bidi="es-ES"/>
                                    </w:rPr>
                                    <w:t>maneras de tener en cuenta la fiabilidad y la privacidad.</w:t>
                                  </w:r>
                                </w:p>
                              </w:tc>
                            </w:tr>
                            <w:tr w:rsidR="00402EDA" w14:paraId="083120A0" w14:textId="77777777">
                              <w:trPr>
                                <w:trHeight w:val="1256"/>
                              </w:trPr>
                              <w:tc>
                                <w:tcPr>
                                  <w:tcW w:w="691" w:type="dxa"/>
                                  <w:vMerge/>
                                  <w:tcBorders>
                                    <w:top w:val="nil"/>
                                    <w:left w:val="nil"/>
                                    <w:bottom w:val="nil"/>
                                    <w:right w:val="nil"/>
                                  </w:tcBorders>
                                  <w:shd w:val="clear" w:color="auto" w:fill="ABC5A0"/>
                                  <w:textDirection w:val="btLr"/>
                                </w:tcPr>
                                <w:p w14:paraId="50F84740"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5FD239FD" w14:textId="77777777" w:rsidR="00402EDA" w:rsidRDefault="00402EDA">
                                  <w:pPr>
                                    <w:pStyle w:val="TableParagraph"/>
                                    <w:rPr>
                                      <w:sz w:val="18"/>
                                    </w:rPr>
                                  </w:pPr>
                                </w:p>
                                <w:p w14:paraId="1F0793A7" w14:textId="77777777" w:rsidR="00402EDA" w:rsidRDefault="00402EDA">
                                  <w:pPr>
                                    <w:pStyle w:val="TableParagraph"/>
                                    <w:rPr>
                                      <w:sz w:val="18"/>
                                    </w:rPr>
                                  </w:pPr>
                                </w:p>
                                <w:p w14:paraId="00B820FF" w14:textId="77777777" w:rsidR="00402EDA" w:rsidRDefault="00402EDA">
                                  <w:pPr>
                                    <w:pStyle w:val="TableParagraph"/>
                                    <w:spacing w:before="105"/>
                                    <w:ind w:right="148"/>
                                    <w:jc w:val="right"/>
                                    <w:rPr>
                                      <w:rFonts w:ascii="Gotham"/>
                                      <w:b/>
                                      <w:sz w:val="14"/>
                                    </w:rPr>
                                  </w:pPr>
                                  <w:r>
                                    <w:rPr>
                                      <w:rFonts w:ascii="Gotham" w:eastAsia="Gotham" w:hAnsi="Gotham" w:cs="Gotham"/>
                                      <w:b/>
                                      <w:color w:val="006BA9"/>
                                      <w:sz w:val="14"/>
                                      <w:lang w:bidi="es-ES"/>
                                    </w:rPr>
                                    <w:t>6</w:t>
                                  </w:r>
                                </w:p>
                              </w:tc>
                              <w:tc>
                                <w:tcPr>
                                  <w:tcW w:w="2122" w:type="dxa"/>
                                  <w:tcBorders>
                                    <w:top w:val="single" w:sz="2" w:space="0" w:color="9B98C6"/>
                                    <w:left w:val="single" w:sz="2" w:space="0" w:color="9B98C6"/>
                                    <w:bottom w:val="single" w:sz="2" w:space="0" w:color="9B98C6"/>
                                    <w:right w:val="nil"/>
                                  </w:tcBorders>
                                </w:tcPr>
                                <w:p w14:paraId="32D69A5F" w14:textId="20D69212" w:rsidR="00402EDA" w:rsidRDefault="00402EDA">
                                  <w:pPr>
                                    <w:pStyle w:val="TableParagraph"/>
                                    <w:spacing w:before="88" w:line="228" w:lineRule="auto"/>
                                    <w:ind w:left="111" w:right="225"/>
                                    <w:rPr>
                                      <w:sz w:val="20"/>
                                    </w:rPr>
                                  </w:pPr>
                                  <w:r>
                                    <w:rPr>
                                      <w:color w:val="006BA9"/>
                                      <w:sz w:val="20"/>
                                      <w:lang w:bidi="es-ES"/>
                                    </w:rPr>
                                    <w:t>Llevar a cabo su organización y procesado en un entorno estructurado.</w:t>
                                  </w:r>
                                </w:p>
                              </w:tc>
                              <w:tc>
                                <w:tcPr>
                                  <w:tcW w:w="7954" w:type="dxa"/>
                                  <w:tcBorders>
                                    <w:top w:val="single" w:sz="2" w:space="0" w:color="9B98C6"/>
                                    <w:left w:val="nil"/>
                                    <w:bottom w:val="single" w:sz="2" w:space="0" w:color="9B98C6"/>
                                    <w:right w:val="single" w:sz="2" w:space="0" w:color="9B98C6"/>
                                  </w:tcBorders>
                                </w:tcPr>
                                <w:p w14:paraId="6DED1024" w14:textId="2182B6CA" w:rsidR="00402EDA" w:rsidRDefault="000C3009" w:rsidP="00366F32">
                                  <w:pPr>
                                    <w:pStyle w:val="TableParagraph"/>
                                    <w:numPr>
                                      <w:ilvl w:val="0"/>
                                      <w:numId w:val="112"/>
                                    </w:numPr>
                                    <w:tabs>
                                      <w:tab w:val="left" w:pos="351"/>
                                      <w:tab w:val="left" w:pos="352"/>
                                    </w:tabs>
                                    <w:spacing w:before="104"/>
                                    <w:ind w:hanging="285"/>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legir la </w:t>
                                  </w:r>
                                  <w:r w:rsidR="00402EDA">
                                    <w:rPr>
                                      <w:color w:val="231F20"/>
                                      <w:sz w:val="20"/>
                                      <w:lang w:bidi="es-ES"/>
                                    </w:rPr>
                                    <w:t>protección</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más adecuada </w:t>
                                  </w:r>
                                  <w:r w:rsidR="00402EDA">
                                    <w:rPr>
                                      <w:color w:val="231F20"/>
                                      <w:sz w:val="20"/>
                                      <w:lang w:bidi="es-ES"/>
                                    </w:rPr>
                                    <w:t>para los dispositivos y los contenidos digitales</w:t>
                                  </w:r>
                                  <w:r w:rsidR="00061384">
                                    <w:rPr>
                                      <w:color w:val="231F20"/>
                                      <w:sz w:val="20"/>
                                      <w:lang w:bidi="es-ES"/>
                                    </w:rPr>
                                    <w:t>.</w:t>
                                  </w:r>
                                </w:p>
                                <w:p w14:paraId="3A91346B" w14:textId="2EAB2865" w:rsidR="00402EDA" w:rsidRDefault="000C3009" w:rsidP="00366F32">
                                  <w:pPr>
                                    <w:pStyle w:val="TableParagraph"/>
                                    <w:numPr>
                                      <w:ilvl w:val="0"/>
                                      <w:numId w:val="112"/>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iscriminar </w:t>
                                  </w:r>
                                  <w:r w:rsidR="00402EDA">
                                    <w:rPr>
                                      <w:color w:val="231F20"/>
                                      <w:sz w:val="20"/>
                                      <w:lang w:bidi="es-ES"/>
                                    </w:rPr>
                                    <w:t>los riesgos y las amenazas en los entornos digitales.</w:t>
                                  </w:r>
                                </w:p>
                                <w:p w14:paraId="6F94CE5A" w14:textId="72F31E50" w:rsidR="00402EDA" w:rsidRDefault="000C3009" w:rsidP="00366F32">
                                  <w:pPr>
                                    <w:pStyle w:val="TableParagraph"/>
                                    <w:numPr>
                                      <w:ilvl w:val="0"/>
                                      <w:numId w:val="112"/>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legir las </w:t>
                                  </w:r>
                                  <w:r w:rsidR="00402EDA">
                                    <w:rPr>
                                      <w:color w:val="231F20"/>
                                      <w:sz w:val="20"/>
                                      <w:lang w:bidi="es-ES"/>
                                    </w:rPr>
                                    <w:t>medidas de seguridad</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más adecuadas</w:t>
                                  </w:r>
                                  <w:r w:rsidR="00402EDA">
                                    <w:rPr>
                                      <w:color w:val="231F20"/>
                                      <w:sz w:val="20"/>
                                      <w:lang w:bidi="es-ES"/>
                                    </w:rPr>
                                    <w:t>.</w:t>
                                  </w:r>
                                </w:p>
                                <w:p w14:paraId="3ABD3899" w14:textId="1592A709" w:rsidR="00402EDA" w:rsidRDefault="000C3009" w:rsidP="00366F32">
                                  <w:pPr>
                                    <w:pStyle w:val="TableParagraph"/>
                                    <w:numPr>
                                      <w:ilvl w:val="0"/>
                                      <w:numId w:val="112"/>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valuar las </w:t>
                                  </w:r>
                                  <w:r w:rsidR="00402EDA">
                                    <w:rPr>
                                      <w:color w:val="231F20"/>
                                      <w:sz w:val="20"/>
                                      <w:lang w:bidi="es-ES"/>
                                    </w:rPr>
                                    <w:t>formas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más adecuadas </w:t>
                                  </w:r>
                                  <w:r w:rsidR="00402EDA">
                                    <w:rPr>
                                      <w:color w:val="231F20"/>
                                      <w:sz w:val="20"/>
                                      <w:lang w:bidi="es-ES"/>
                                    </w:rPr>
                                    <w:t>para tener en cuenta la fiabilidad y la privacidad.</w:t>
                                  </w:r>
                                </w:p>
                              </w:tc>
                            </w:tr>
                            <w:tr w:rsidR="00402EDA" w14:paraId="28F2423C" w14:textId="77777777">
                              <w:trPr>
                                <w:trHeight w:val="1256"/>
                              </w:trPr>
                              <w:tc>
                                <w:tcPr>
                                  <w:tcW w:w="691" w:type="dxa"/>
                                  <w:vMerge w:val="restart"/>
                                  <w:tcBorders>
                                    <w:top w:val="nil"/>
                                    <w:left w:val="nil"/>
                                    <w:bottom w:val="single" w:sz="2" w:space="0" w:color="939598"/>
                                    <w:right w:val="nil"/>
                                  </w:tcBorders>
                                  <w:shd w:val="clear" w:color="auto" w:fill="92B687"/>
                                  <w:textDirection w:val="btLr"/>
                                </w:tcPr>
                                <w:p w14:paraId="5FBD41D6" w14:textId="77777777" w:rsidR="00402EDA" w:rsidRDefault="00402EDA">
                                  <w:pPr>
                                    <w:pStyle w:val="TableParagraph"/>
                                    <w:spacing w:before="4"/>
                                    <w:rPr>
                                      <w:sz w:val="19"/>
                                    </w:rPr>
                                  </w:pPr>
                                </w:p>
                                <w:p w14:paraId="7A9392EB" w14:textId="77777777" w:rsidR="00402EDA" w:rsidRDefault="00402EDA">
                                  <w:pPr>
                                    <w:pStyle w:val="TableParagraph"/>
                                    <w:ind w:left="383"/>
                                    <w:rPr>
                                      <w:rFonts w:ascii="Gotham"/>
                                      <w:b/>
                                      <w:sz w:val="16"/>
                                    </w:rPr>
                                  </w:pPr>
                                  <w:r>
                                    <w:rPr>
                                      <w:rFonts w:ascii="Gotham" w:eastAsia="Gotham" w:hAnsi="Gotham" w:cs="Gotham"/>
                                      <w:b/>
                                      <w:color w:val="006BA9"/>
                                      <w:sz w:val="16"/>
                                      <w:lang w:bidi="es-ES"/>
                                    </w:rPr>
                                    <w:t>ALTAMENTE ESPECIALIZADO</w:t>
                                  </w:r>
                                </w:p>
                              </w:tc>
                              <w:tc>
                                <w:tcPr>
                                  <w:tcW w:w="586" w:type="dxa"/>
                                  <w:tcBorders>
                                    <w:top w:val="nil"/>
                                    <w:left w:val="nil"/>
                                    <w:bottom w:val="single" w:sz="4" w:space="0" w:color="FFFFFF"/>
                                    <w:right w:val="single" w:sz="2" w:space="0" w:color="9B98C6"/>
                                  </w:tcBorders>
                                </w:tcPr>
                                <w:p w14:paraId="0A783BF5" w14:textId="77777777" w:rsidR="00402EDA" w:rsidRDefault="00402EDA">
                                  <w:pPr>
                                    <w:pStyle w:val="TableParagraph"/>
                                    <w:rPr>
                                      <w:sz w:val="18"/>
                                    </w:rPr>
                                  </w:pPr>
                                </w:p>
                                <w:p w14:paraId="41A0DFC6" w14:textId="77777777" w:rsidR="00402EDA" w:rsidRDefault="00402EDA">
                                  <w:pPr>
                                    <w:pStyle w:val="TableParagraph"/>
                                    <w:rPr>
                                      <w:sz w:val="18"/>
                                    </w:rPr>
                                  </w:pPr>
                                </w:p>
                                <w:p w14:paraId="53B58A7E" w14:textId="77777777" w:rsidR="00402EDA" w:rsidRDefault="00402EDA">
                                  <w:pPr>
                                    <w:pStyle w:val="TableParagraph"/>
                                    <w:spacing w:before="107"/>
                                    <w:ind w:right="151"/>
                                    <w:jc w:val="right"/>
                                    <w:rPr>
                                      <w:rFonts w:ascii="Gotham"/>
                                      <w:b/>
                                      <w:sz w:val="14"/>
                                    </w:rPr>
                                  </w:pPr>
                                  <w:r>
                                    <w:rPr>
                                      <w:rFonts w:ascii="Gotham" w:eastAsia="Gotham" w:hAnsi="Gotham" w:cs="Gotham"/>
                                      <w:b/>
                                      <w:color w:val="006BA9"/>
                                      <w:sz w:val="14"/>
                                      <w:lang w:bidi="es-ES"/>
                                    </w:rPr>
                                    <w:t>7</w:t>
                                  </w:r>
                                </w:p>
                              </w:tc>
                              <w:tc>
                                <w:tcPr>
                                  <w:tcW w:w="2122" w:type="dxa"/>
                                  <w:tcBorders>
                                    <w:top w:val="single" w:sz="2" w:space="0" w:color="9B98C6"/>
                                    <w:left w:val="single" w:sz="2" w:space="0" w:color="9B98C6"/>
                                    <w:bottom w:val="single" w:sz="2" w:space="0" w:color="9B98C6"/>
                                    <w:right w:val="nil"/>
                                  </w:tcBorders>
                                </w:tcPr>
                                <w:p w14:paraId="768EDC43" w14:textId="77777777" w:rsidR="00402EDA" w:rsidRDefault="00402EDA">
                                  <w:pPr>
                                    <w:pStyle w:val="TableParagraph"/>
                                  </w:pPr>
                                </w:p>
                                <w:p w14:paraId="61A4E408" w14:textId="5E82FBBD" w:rsidR="00402EDA" w:rsidRDefault="00402EDA">
                                  <w:pPr>
                                    <w:pStyle w:val="TableParagraph"/>
                                    <w:spacing w:before="167" w:line="228" w:lineRule="auto"/>
                                    <w:ind w:left="111" w:right="389"/>
                                    <w:rPr>
                                      <w:sz w:val="20"/>
                                    </w:rPr>
                                  </w:pPr>
                                  <w:r>
                                    <w:rPr>
                                      <w:color w:val="006BA9"/>
                                      <w:sz w:val="20"/>
                                      <w:lang w:bidi="es-ES"/>
                                    </w:rPr>
                                    <w:t>En un nivel altamente especializado, puedo:</w:t>
                                  </w:r>
                                </w:p>
                              </w:tc>
                              <w:tc>
                                <w:tcPr>
                                  <w:tcW w:w="7954" w:type="dxa"/>
                                  <w:tcBorders>
                                    <w:top w:val="single" w:sz="2" w:space="0" w:color="9B98C6"/>
                                    <w:left w:val="nil"/>
                                    <w:bottom w:val="single" w:sz="2" w:space="0" w:color="9B98C6"/>
                                    <w:right w:val="single" w:sz="2" w:space="0" w:color="9B98C6"/>
                                  </w:tcBorders>
                                </w:tcPr>
                                <w:p w14:paraId="0DCD041D" w14:textId="119B3B3B" w:rsidR="00402EDA" w:rsidRDefault="000C3009" w:rsidP="00366F32">
                                  <w:pPr>
                                    <w:pStyle w:val="TableParagraph"/>
                                    <w:numPr>
                                      <w:ilvl w:val="0"/>
                                      <w:numId w:val="111"/>
                                    </w:numPr>
                                    <w:tabs>
                                      <w:tab w:val="left" w:pos="351"/>
                                      <w:tab w:val="left" w:pos="352"/>
                                    </w:tabs>
                                    <w:spacing w:before="66" w:line="223" w:lineRule="auto"/>
                                    <w:ind w:right="933"/>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rear soluciones a problemas complejos de definición </w:t>
                                  </w:r>
                                  <w:r w:rsidR="00402EDA">
                                    <w:rPr>
                                      <w:color w:val="231F20"/>
                                      <w:sz w:val="20"/>
                                      <w:lang w:bidi="es-ES"/>
                                    </w:rPr>
                                    <w:t>limitada relacionados con la protección de dispositivos y contenidos digitales, la gestión de riesgos y amenazas, la aplicación de medidas de seguridad y protección, y la fiabilidad y privacidad en entornos digitales.</w:t>
                                  </w:r>
                                </w:p>
                                <w:p w14:paraId="0D239405" w14:textId="44AC9692" w:rsidR="00402EDA" w:rsidRDefault="000C3009" w:rsidP="00366F32">
                                  <w:pPr>
                                    <w:pStyle w:val="TableParagraph"/>
                                    <w:numPr>
                                      <w:ilvl w:val="0"/>
                                      <w:numId w:val="111"/>
                                    </w:numPr>
                                    <w:tabs>
                                      <w:tab w:val="left" w:pos="351"/>
                                      <w:tab w:val="left" w:pos="352"/>
                                    </w:tabs>
                                    <w:spacing w:before="66" w:line="218" w:lineRule="auto"/>
                                    <w:ind w:right="2257"/>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ntegrar mis conocimientos para contribuir a la práctica profesional y al conocimiento y guiar a otros </w:t>
                                  </w:r>
                                  <w:r w:rsidR="00402EDA">
                                    <w:rPr>
                                      <w:color w:val="231F20"/>
                                      <w:sz w:val="20"/>
                                      <w:lang w:bidi="es-ES"/>
                                    </w:rPr>
                                    <w:t>en la protección de los dispositivos.</w:t>
                                  </w:r>
                                </w:p>
                              </w:tc>
                            </w:tr>
                            <w:tr w:rsidR="00402EDA" w14:paraId="2DCCE6A9" w14:textId="77777777">
                              <w:trPr>
                                <w:trHeight w:val="1256"/>
                              </w:trPr>
                              <w:tc>
                                <w:tcPr>
                                  <w:tcW w:w="691" w:type="dxa"/>
                                  <w:vMerge/>
                                  <w:tcBorders>
                                    <w:top w:val="nil"/>
                                    <w:left w:val="nil"/>
                                    <w:bottom w:val="single" w:sz="2" w:space="0" w:color="939598"/>
                                    <w:right w:val="nil"/>
                                  </w:tcBorders>
                                  <w:shd w:val="clear" w:color="auto" w:fill="92B687"/>
                                  <w:textDirection w:val="btLr"/>
                                </w:tcPr>
                                <w:p w14:paraId="70E3B709" w14:textId="77777777" w:rsidR="00402EDA" w:rsidRDefault="00402EDA">
                                  <w:pPr>
                                    <w:rPr>
                                      <w:sz w:val="2"/>
                                      <w:szCs w:val="2"/>
                                    </w:rPr>
                                  </w:pPr>
                                </w:p>
                              </w:tc>
                              <w:tc>
                                <w:tcPr>
                                  <w:tcW w:w="586" w:type="dxa"/>
                                  <w:tcBorders>
                                    <w:top w:val="single" w:sz="4" w:space="0" w:color="FFFFFF"/>
                                    <w:left w:val="nil"/>
                                    <w:bottom w:val="single" w:sz="2" w:space="0" w:color="939598"/>
                                    <w:right w:val="single" w:sz="2" w:space="0" w:color="9B98C6"/>
                                  </w:tcBorders>
                                </w:tcPr>
                                <w:p w14:paraId="6AF1B9CC" w14:textId="77777777" w:rsidR="00402EDA" w:rsidRDefault="00402EDA">
                                  <w:pPr>
                                    <w:pStyle w:val="TableParagraph"/>
                                    <w:rPr>
                                      <w:sz w:val="18"/>
                                    </w:rPr>
                                  </w:pPr>
                                </w:p>
                                <w:p w14:paraId="5671A5BE" w14:textId="77777777" w:rsidR="00402EDA" w:rsidRDefault="00402EDA">
                                  <w:pPr>
                                    <w:pStyle w:val="TableParagraph"/>
                                    <w:rPr>
                                      <w:sz w:val="18"/>
                                    </w:rPr>
                                  </w:pPr>
                                </w:p>
                                <w:p w14:paraId="60F053BF" w14:textId="77777777" w:rsidR="00402EDA" w:rsidRDefault="00402EDA">
                                  <w:pPr>
                                    <w:pStyle w:val="TableParagraph"/>
                                    <w:spacing w:before="105"/>
                                    <w:ind w:right="150"/>
                                    <w:jc w:val="right"/>
                                    <w:rPr>
                                      <w:rFonts w:ascii="Gotham"/>
                                      <w:b/>
                                      <w:sz w:val="14"/>
                                    </w:rPr>
                                  </w:pPr>
                                  <w:r>
                                    <w:rPr>
                                      <w:rFonts w:ascii="Gotham" w:eastAsia="Gotham" w:hAnsi="Gotham" w:cs="Gotham"/>
                                      <w:b/>
                                      <w:color w:val="006BA9"/>
                                      <w:sz w:val="14"/>
                                      <w:lang w:bidi="es-ES"/>
                                    </w:rPr>
                                    <w:t>8</w:t>
                                  </w:r>
                                </w:p>
                              </w:tc>
                              <w:tc>
                                <w:tcPr>
                                  <w:tcW w:w="2122" w:type="dxa"/>
                                  <w:tcBorders>
                                    <w:top w:val="single" w:sz="2" w:space="0" w:color="9B98C6"/>
                                    <w:left w:val="single" w:sz="2" w:space="0" w:color="9B98C6"/>
                                    <w:bottom w:val="single" w:sz="2" w:space="0" w:color="9B98C6"/>
                                    <w:right w:val="nil"/>
                                  </w:tcBorders>
                                </w:tcPr>
                                <w:p w14:paraId="7EC9AB89" w14:textId="77777777" w:rsidR="00402EDA" w:rsidRDefault="00402EDA">
                                  <w:pPr>
                                    <w:pStyle w:val="TableParagraph"/>
                                    <w:spacing w:before="8"/>
                                    <w:rPr>
                                      <w:sz w:val="26"/>
                                    </w:rPr>
                                  </w:pPr>
                                </w:p>
                                <w:p w14:paraId="19C6AF37" w14:textId="208361FC" w:rsidR="00402EDA" w:rsidRDefault="00402EDA">
                                  <w:pPr>
                                    <w:pStyle w:val="TableParagraph"/>
                                    <w:spacing w:line="228" w:lineRule="auto"/>
                                    <w:ind w:left="111" w:right="238"/>
                                    <w:jc w:val="both"/>
                                    <w:rPr>
                                      <w:sz w:val="20"/>
                                    </w:rPr>
                                  </w:pPr>
                                  <w:r>
                                    <w:rPr>
                                      <w:color w:val="006BA9"/>
                                      <w:sz w:val="20"/>
                                      <w:lang w:bidi="es-ES"/>
                                    </w:rPr>
                                    <w:t>En el nivel más avanzado y especializado, puedo:</w:t>
                                  </w:r>
                                </w:p>
                              </w:tc>
                              <w:tc>
                                <w:tcPr>
                                  <w:tcW w:w="7954" w:type="dxa"/>
                                  <w:tcBorders>
                                    <w:top w:val="single" w:sz="2" w:space="0" w:color="9B98C6"/>
                                    <w:left w:val="nil"/>
                                    <w:bottom w:val="single" w:sz="2" w:space="0" w:color="9B98C6"/>
                                    <w:right w:val="single" w:sz="2" w:space="0" w:color="9B98C6"/>
                                  </w:tcBorders>
                                </w:tcPr>
                                <w:p w14:paraId="763CA1FA" w14:textId="5144117B" w:rsidR="00402EDA" w:rsidRDefault="000C3009" w:rsidP="00366F32">
                                  <w:pPr>
                                    <w:pStyle w:val="TableParagraph"/>
                                    <w:numPr>
                                      <w:ilvl w:val="0"/>
                                      <w:numId w:val="110"/>
                                    </w:numPr>
                                    <w:tabs>
                                      <w:tab w:val="left" w:pos="351"/>
                                      <w:tab w:val="left" w:pos="352"/>
                                    </w:tabs>
                                    <w:spacing w:before="174" w:line="223" w:lineRule="auto"/>
                                    <w:ind w:right="561"/>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rear soluciones para resolver problemas complejos con muchos factores que interactúan </w:t>
                                  </w:r>
                                  <w:r w:rsidR="00402EDA">
                                    <w:rPr>
                                      <w:color w:val="231F20"/>
                                      <w:sz w:val="20"/>
                                      <w:lang w:bidi="es-ES"/>
                                    </w:rPr>
                                    <w:t>y que están relacionados con la protección de dispositivos y contenidos digitales, la gestión de riesgos y amenazas, la aplicación de medidas de seguridad y protección, y la fiabilidad y privacidad en entornos digitales.</w:t>
                                  </w:r>
                                </w:p>
                                <w:p w14:paraId="0F1EDB3A" w14:textId="77777777" w:rsidR="00402EDA" w:rsidRDefault="00402EDA" w:rsidP="00366F32">
                                  <w:pPr>
                                    <w:pStyle w:val="TableParagraph"/>
                                    <w:numPr>
                                      <w:ilvl w:val="0"/>
                                      <w:numId w:val="110"/>
                                    </w:numPr>
                                    <w:tabs>
                                      <w:tab w:val="left" w:pos="351"/>
                                      <w:tab w:val="left" w:pos="352"/>
                                    </w:tabs>
                                    <w:spacing w:before="49"/>
                                    <w:ind w:hanging="285"/>
                                    <w:rPr>
                                      <w:sz w:val="20"/>
                                    </w:rPr>
                                  </w:pPr>
                                  <w:r>
                                    <w:rPr>
                                      <w:color w:val="231F20"/>
                                      <w:sz w:val="20"/>
                                      <w:lang w:bidi="es-ES"/>
                                    </w:rPr>
                                    <w:t>Proponer nuevas ideas y procesos en el sector.</w:t>
                                  </w:r>
                                </w:p>
                              </w:tc>
                            </w:tr>
                          </w:tbl>
                          <w:p w14:paraId="28B9A9C7" w14:textId="77777777" w:rsidR="00402EDA" w:rsidRDefault="00402ED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26449" id="docshape627" o:spid="_x0000_s1143" type="#_x0000_t202" style="position:absolute;margin-left:253pt;margin-top:59.5pt;width:579.95pt;height:555.5pt;z-index:158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" filled="f" stroked="f">
                <v:textbox inset="0,0,0,0">
                  <w:txbxContent>
                    <w:tbl>
                      <w:tblPr>
                        <w:tblW w:w="0" w:type="auto"/>
                        <w:tblInd w:w="7" w:type="dxa"/>
                        <w:tblBorders>
                          <w:top w:val="single" w:sz="4" w:space="0" w:color="79A96F"/>
                          <w:left w:val="single" w:sz="4" w:space="0" w:color="79A96F"/>
                          <w:bottom w:val="single" w:sz="4" w:space="0" w:color="79A96F"/>
                          <w:right w:val="single" w:sz="4" w:space="0" w:color="79A96F"/>
                          <w:insideH w:val="single" w:sz="4" w:space="0" w:color="79A96F"/>
                          <w:insideV w:val="single" w:sz="4" w:space="0" w:color="79A96F"/>
                        </w:tblBorders>
                        <w:tblLayout w:type="fixed"/>
                        <w:tblCellMar>
                          <w:left w:w="0" w:type="dxa"/>
                          <w:right w:w="0" w:type="dxa"/>
                        </w:tblCellMar>
                        <w:tblLook w:val="01E0" w:firstRow="1" w:lastRow="1" w:firstColumn="1" w:lastColumn="1" w:noHBand="0" w:noVBand="0"/>
                      </w:tblPr>
                      <w:tblGrid>
                        <w:gridCol w:w="691"/>
                        <w:gridCol w:w="586"/>
                        <w:gridCol w:w="2122"/>
                        <w:gridCol w:w="7954"/>
                      </w:tblGrid>
                      <w:tr w:rsidR="00402EDA" w14:paraId="534C3432" w14:textId="77777777">
                        <w:trPr>
                          <w:trHeight w:val="1256"/>
                        </w:trPr>
                        <w:tc>
                          <w:tcPr>
                            <w:tcW w:w="691" w:type="dxa"/>
                            <w:vMerge w:val="restart"/>
                            <w:tcBorders>
                              <w:left w:val="nil"/>
                              <w:bottom w:val="nil"/>
                              <w:right w:val="nil"/>
                            </w:tcBorders>
                            <w:shd w:val="clear" w:color="auto" w:fill="E7ECE2"/>
                            <w:textDirection w:val="btLr"/>
                          </w:tcPr>
                          <w:p w14:paraId="4009A737" w14:textId="77777777" w:rsidR="00402EDA" w:rsidRDefault="00402EDA">
                            <w:pPr>
                              <w:pStyle w:val="TableParagraph"/>
                              <w:spacing w:before="4"/>
                              <w:rPr>
                                <w:sz w:val="19"/>
                              </w:rPr>
                            </w:pPr>
                          </w:p>
                          <w:p w14:paraId="4D60C691" w14:textId="77777777" w:rsidR="00402EDA" w:rsidRDefault="00402EDA">
                            <w:pPr>
                              <w:pStyle w:val="TableParagraph"/>
                              <w:ind w:left="697"/>
                              <w:rPr>
                                <w:rFonts w:ascii="Gotham"/>
                                <w:b/>
                                <w:sz w:val="16"/>
                              </w:rPr>
                            </w:pPr>
                            <w:r>
                              <w:rPr>
                                <w:rFonts w:ascii="Gotham" w:eastAsia="Gotham" w:hAnsi="Gotham" w:cs="Gotham"/>
                                <w:b/>
                                <w:color w:val="006BA9"/>
                                <w:sz w:val="16"/>
                                <w:lang w:bidi="es-ES"/>
                              </w:rPr>
                              <w:t>BÁSICO</w:t>
                            </w:r>
                          </w:p>
                        </w:tc>
                        <w:tc>
                          <w:tcPr>
                            <w:tcW w:w="586" w:type="dxa"/>
                            <w:tcBorders>
                              <w:left w:val="nil"/>
                              <w:bottom w:val="single" w:sz="4" w:space="0" w:color="FFFFFF"/>
                              <w:right w:val="single" w:sz="2" w:space="0" w:color="9B98C6"/>
                            </w:tcBorders>
                          </w:tcPr>
                          <w:p w14:paraId="14AE7D7F" w14:textId="77777777" w:rsidR="00402EDA" w:rsidRDefault="00402EDA">
                            <w:pPr>
                              <w:pStyle w:val="TableParagraph"/>
                              <w:rPr>
                                <w:sz w:val="18"/>
                              </w:rPr>
                            </w:pPr>
                          </w:p>
                          <w:p w14:paraId="05113C4B" w14:textId="77777777" w:rsidR="00402EDA" w:rsidRDefault="00402EDA">
                            <w:pPr>
                              <w:pStyle w:val="TableParagraph"/>
                              <w:rPr>
                                <w:sz w:val="18"/>
                              </w:rPr>
                            </w:pPr>
                          </w:p>
                          <w:p w14:paraId="0142C3D8" w14:textId="77777777" w:rsidR="00402EDA" w:rsidRDefault="00402EDA">
                            <w:pPr>
                              <w:pStyle w:val="TableParagraph"/>
                              <w:spacing w:before="107"/>
                              <w:ind w:right="164"/>
                              <w:jc w:val="right"/>
                              <w:rPr>
                                <w:rFonts w:ascii="Gotham"/>
                                <w:b/>
                                <w:sz w:val="14"/>
                              </w:rPr>
                            </w:pPr>
                            <w:r>
                              <w:rPr>
                                <w:rFonts w:ascii="Gotham" w:eastAsia="Gotham" w:hAnsi="Gotham" w:cs="Gotham"/>
                                <w:b/>
                                <w:color w:val="006BA9"/>
                                <w:sz w:val="14"/>
                                <w:lang w:bidi="es-ES"/>
                              </w:rPr>
                              <w:t>1</w:t>
                            </w:r>
                          </w:p>
                        </w:tc>
                        <w:tc>
                          <w:tcPr>
                            <w:tcW w:w="2122" w:type="dxa"/>
                            <w:tcBorders>
                              <w:left w:val="single" w:sz="2" w:space="0" w:color="9B98C6"/>
                              <w:bottom w:val="single" w:sz="2" w:space="0" w:color="9B98C6"/>
                              <w:right w:val="nil"/>
                            </w:tcBorders>
                          </w:tcPr>
                          <w:p w14:paraId="795FEA97" w14:textId="77777777" w:rsidR="00402EDA" w:rsidRDefault="00402EDA">
                            <w:pPr>
                              <w:pStyle w:val="TableParagraph"/>
                            </w:pPr>
                          </w:p>
                          <w:p w14:paraId="6FB79ABD" w14:textId="499C47A8" w:rsidR="00402EDA" w:rsidRDefault="00402EDA">
                            <w:pPr>
                              <w:pStyle w:val="TableParagraph"/>
                              <w:spacing w:before="167" w:line="228" w:lineRule="auto"/>
                              <w:ind w:left="111" w:right="215"/>
                              <w:rPr>
                                <w:sz w:val="20"/>
                              </w:rPr>
                            </w:pPr>
                            <w:r>
                              <w:rPr>
                                <w:color w:val="006BA9"/>
                                <w:sz w:val="20"/>
                                <w:lang w:bidi="es-ES"/>
                              </w:rPr>
                              <w:t>En un nivel básico y con orientación, puedo:</w:t>
                            </w:r>
                          </w:p>
                        </w:tc>
                        <w:tc>
                          <w:tcPr>
                            <w:tcW w:w="7954" w:type="dxa"/>
                            <w:tcBorders>
                              <w:left w:val="nil"/>
                              <w:bottom w:val="single" w:sz="2" w:space="0" w:color="9B98C6"/>
                              <w:right w:val="single" w:sz="2" w:space="0" w:color="9B98C6"/>
                            </w:tcBorders>
                          </w:tcPr>
                          <w:p w14:paraId="71B84203" w14:textId="40911823" w:rsidR="00402EDA" w:rsidRDefault="000C3009" w:rsidP="00366F32">
                            <w:pPr>
                              <w:pStyle w:val="TableParagraph"/>
                              <w:numPr>
                                <w:ilvl w:val="0"/>
                                <w:numId w:val="117"/>
                              </w:numPr>
                              <w:tabs>
                                <w:tab w:val="left" w:pos="351"/>
                                <w:tab w:val="left" w:pos="352"/>
                              </w:tabs>
                              <w:spacing w:before="107"/>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formas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de proteger mis dispositivos y contenidos digitales</w:t>
                            </w:r>
                            <w:r w:rsidR="00061384">
                              <w:rPr>
                                <w:color w:val="231F20"/>
                                <w:sz w:val="20"/>
                                <w:lang w:bidi="es-ES"/>
                              </w:rPr>
                              <w:t>.</w:t>
                            </w:r>
                          </w:p>
                          <w:p w14:paraId="44C968F2" w14:textId="0EF37597" w:rsidR="00402EDA" w:rsidRDefault="000C3009" w:rsidP="00366F32">
                            <w:pPr>
                              <w:pStyle w:val="TableParagraph"/>
                              <w:numPr>
                                <w:ilvl w:val="0"/>
                                <w:numId w:val="117"/>
                              </w:numPr>
                              <w:tabs>
                                <w:tab w:val="left" w:pos="351"/>
                                <w:tab w:val="left" w:pos="352"/>
                              </w:tabs>
                              <w:spacing w:before="35"/>
                              <w:ind w:hanging="285"/>
                              <w:rPr>
                                <w:sz w:val="20"/>
                              </w:rPr>
                            </w:pPr>
                            <w:r>
                              <w:rPr>
                                <w:color w:val="231F20"/>
                                <w:sz w:val="20"/>
                                <w:lang w:bidi="es-ES"/>
                              </w:rPr>
                              <w:t>D</w:t>
                            </w:r>
                            <w:r w:rsidR="00402EDA">
                              <w:rPr>
                                <w:color w:val="231F20"/>
                                <w:sz w:val="20"/>
                                <w:lang w:bidi="es-ES"/>
                              </w:rPr>
                              <w:t>iferenciar los riesgos y amenazas simples en los entornos digitales.</w:t>
                            </w:r>
                          </w:p>
                          <w:p w14:paraId="7DCBEF7E" w14:textId="50CD2489" w:rsidR="00402EDA" w:rsidRDefault="000C3009" w:rsidP="00366F32">
                            <w:pPr>
                              <w:pStyle w:val="TableParagraph"/>
                              <w:numPr>
                                <w:ilvl w:val="0"/>
                                <w:numId w:val="117"/>
                              </w:numPr>
                              <w:tabs>
                                <w:tab w:val="left" w:pos="351"/>
                                <w:tab w:val="left" w:pos="352"/>
                              </w:tabs>
                              <w:spacing w:before="35"/>
                              <w:ind w:hanging="285"/>
                              <w:rPr>
                                <w:sz w:val="20"/>
                              </w:rPr>
                            </w:pPr>
                            <w:r>
                              <w:rPr>
                                <w:color w:val="231F20"/>
                                <w:sz w:val="20"/>
                                <w:lang w:bidi="es-ES"/>
                              </w:rPr>
                              <w:t>E</w:t>
                            </w:r>
                            <w:r w:rsidR="00402EDA">
                              <w:rPr>
                                <w:color w:val="231F20"/>
                                <w:sz w:val="20"/>
                                <w:lang w:bidi="es-ES"/>
                              </w:rPr>
                              <w:t>legir medidas sencillas de seguridad y protección</w:t>
                            </w:r>
                            <w:r w:rsidR="00061384">
                              <w:rPr>
                                <w:color w:val="231F20"/>
                                <w:sz w:val="20"/>
                                <w:lang w:bidi="es-ES"/>
                              </w:rPr>
                              <w:t>.</w:t>
                            </w:r>
                          </w:p>
                          <w:p w14:paraId="13AF9DFA" w14:textId="35F06223" w:rsidR="00402EDA" w:rsidRDefault="000C3009" w:rsidP="00366F32">
                            <w:pPr>
                              <w:pStyle w:val="TableParagraph"/>
                              <w:numPr>
                                <w:ilvl w:val="0"/>
                                <w:numId w:val="117"/>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forma</w:t>
                            </w:r>
                            <w:r w:rsidR="00513EAF">
                              <w:rPr>
                                <w:color w:val="231F20"/>
                                <w:sz w:val="20"/>
                                <w:lang w:bidi="es-ES"/>
                              </w:rPr>
                              <w:t xml:space="preserve">s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de tener en cuenta la fiabilidad y la privacidad.</w:t>
                            </w:r>
                          </w:p>
                        </w:tc>
                      </w:tr>
                      <w:tr w:rsidR="00402EDA" w14:paraId="203633D1" w14:textId="77777777">
                        <w:trPr>
                          <w:trHeight w:val="1256"/>
                        </w:trPr>
                        <w:tc>
                          <w:tcPr>
                            <w:tcW w:w="691" w:type="dxa"/>
                            <w:vMerge/>
                            <w:tcBorders>
                              <w:top w:val="nil"/>
                              <w:left w:val="nil"/>
                              <w:bottom w:val="nil"/>
                              <w:right w:val="nil"/>
                            </w:tcBorders>
                            <w:shd w:val="clear" w:color="auto" w:fill="E7ECE2"/>
                            <w:textDirection w:val="btLr"/>
                          </w:tcPr>
                          <w:p w14:paraId="2D7B3ABB"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6B88E63B" w14:textId="77777777" w:rsidR="00402EDA" w:rsidRDefault="00402EDA">
                            <w:pPr>
                              <w:pStyle w:val="TableParagraph"/>
                              <w:rPr>
                                <w:sz w:val="18"/>
                              </w:rPr>
                            </w:pPr>
                          </w:p>
                          <w:p w14:paraId="7DF55E84" w14:textId="77777777" w:rsidR="00402EDA" w:rsidRDefault="00402EDA">
                            <w:pPr>
                              <w:pStyle w:val="TableParagraph"/>
                              <w:rPr>
                                <w:sz w:val="18"/>
                              </w:rPr>
                            </w:pPr>
                          </w:p>
                          <w:p w14:paraId="4937DC2C" w14:textId="77777777" w:rsidR="00402EDA" w:rsidRDefault="00402EDA">
                            <w:pPr>
                              <w:pStyle w:val="TableParagraph"/>
                              <w:spacing w:before="105"/>
                              <w:ind w:right="150"/>
                              <w:jc w:val="right"/>
                              <w:rPr>
                                <w:rFonts w:ascii="Gotham"/>
                                <w:b/>
                                <w:sz w:val="14"/>
                              </w:rPr>
                            </w:pPr>
                            <w:r>
                              <w:rPr>
                                <w:rFonts w:ascii="Gotham" w:eastAsia="Gotham" w:hAnsi="Gotham" w:cs="Gotham"/>
                                <w:b/>
                                <w:color w:val="006BA9"/>
                                <w:sz w:val="14"/>
                                <w:lang w:bidi="es-ES"/>
                              </w:rPr>
                              <w:t>2</w:t>
                            </w:r>
                          </w:p>
                        </w:tc>
                        <w:tc>
                          <w:tcPr>
                            <w:tcW w:w="2122" w:type="dxa"/>
                            <w:tcBorders>
                              <w:top w:val="single" w:sz="2" w:space="0" w:color="9B98C6"/>
                              <w:left w:val="single" w:sz="2" w:space="0" w:color="9B98C6"/>
                              <w:bottom w:val="single" w:sz="2" w:space="0" w:color="9B98C6"/>
                              <w:right w:val="nil"/>
                            </w:tcBorders>
                          </w:tcPr>
                          <w:p w14:paraId="7F066550" w14:textId="77777777" w:rsidR="00402EDA" w:rsidRDefault="00402EDA">
                            <w:pPr>
                              <w:pStyle w:val="TableParagraph"/>
                              <w:spacing w:before="2"/>
                              <w:rPr>
                                <w:sz w:val="17"/>
                              </w:rPr>
                            </w:pPr>
                          </w:p>
                          <w:p w14:paraId="3369AC65" w14:textId="77777777" w:rsidR="00402EDA" w:rsidRDefault="00402EDA">
                            <w:pPr>
                              <w:pStyle w:val="TableParagraph"/>
                              <w:spacing w:line="228" w:lineRule="auto"/>
                              <w:ind w:left="111" w:right="318"/>
                              <w:rPr>
                                <w:sz w:val="20"/>
                              </w:rPr>
                            </w:pPr>
                            <w:r>
                              <w:rPr>
                                <w:color w:val="006BA9"/>
                                <w:sz w:val="20"/>
                                <w:lang w:bidi="es-ES"/>
                              </w:rPr>
                              <w:t>En un nivel básico, con autonomía y la orientación apropiada cuando sea necesario, puedo:</w:t>
                            </w:r>
                          </w:p>
                        </w:tc>
                        <w:tc>
                          <w:tcPr>
                            <w:tcW w:w="7954" w:type="dxa"/>
                            <w:tcBorders>
                              <w:top w:val="single" w:sz="2" w:space="0" w:color="9B98C6"/>
                              <w:left w:val="nil"/>
                              <w:bottom w:val="single" w:sz="2" w:space="0" w:color="9B98C6"/>
                              <w:right w:val="single" w:sz="2" w:space="0" w:color="9B98C6"/>
                            </w:tcBorders>
                          </w:tcPr>
                          <w:p w14:paraId="78075BC1" w14:textId="6899746F" w:rsidR="00402EDA" w:rsidRDefault="000C3009" w:rsidP="00366F32">
                            <w:pPr>
                              <w:pStyle w:val="TableParagraph"/>
                              <w:numPr>
                                <w:ilvl w:val="0"/>
                                <w:numId w:val="116"/>
                              </w:numPr>
                              <w:tabs>
                                <w:tab w:val="left" w:pos="408"/>
                              </w:tabs>
                              <w:spacing w:before="114"/>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formas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de proteger mis dispositivos y contenidos digitales</w:t>
                            </w:r>
                            <w:r w:rsidR="00061384">
                              <w:rPr>
                                <w:color w:val="231F20"/>
                                <w:sz w:val="20"/>
                                <w:lang w:bidi="es-ES"/>
                              </w:rPr>
                              <w:t>.</w:t>
                            </w:r>
                          </w:p>
                          <w:p w14:paraId="4D57FCBD" w14:textId="5D07AF19" w:rsidR="00402EDA" w:rsidRDefault="000C3009" w:rsidP="00366F32">
                            <w:pPr>
                              <w:pStyle w:val="TableParagraph"/>
                              <w:numPr>
                                <w:ilvl w:val="0"/>
                                <w:numId w:val="116"/>
                              </w:numPr>
                              <w:tabs>
                                <w:tab w:val="left" w:pos="408"/>
                              </w:tabs>
                              <w:spacing w:before="16"/>
                              <w:rPr>
                                <w:sz w:val="20"/>
                              </w:rPr>
                            </w:pPr>
                            <w:r>
                              <w:rPr>
                                <w:color w:val="231F20"/>
                                <w:sz w:val="20"/>
                                <w:lang w:bidi="es-ES"/>
                              </w:rPr>
                              <w:t>D</w:t>
                            </w:r>
                            <w:r w:rsidR="00402EDA">
                              <w:rPr>
                                <w:color w:val="231F20"/>
                                <w:sz w:val="20"/>
                                <w:lang w:bidi="es-ES"/>
                              </w:rPr>
                              <w:t>iferenciar los riesgos y amenazas simples en los entornos digitales.</w:t>
                            </w:r>
                          </w:p>
                          <w:p w14:paraId="4387C1CA" w14:textId="201B1F56" w:rsidR="00402EDA" w:rsidRDefault="000C3009" w:rsidP="00366F32">
                            <w:pPr>
                              <w:pStyle w:val="TableParagraph"/>
                              <w:numPr>
                                <w:ilvl w:val="0"/>
                                <w:numId w:val="116"/>
                              </w:numPr>
                              <w:tabs>
                                <w:tab w:val="left" w:pos="408"/>
                              </w:tabs>
                              <w:spacing w:before="16"/>
                              <w:rPr>
                                <w:sz w:val="20"/>
                              </w:rPr>
                            </w:pPr>
                            <w:r>
                              <w:rPr>
                                <w:color w:val="231F20"/>
                                <w:sz w:val="20"/>
                                <w:lang w:bidi="es-ES"/>
                              </w:rPr>
                              <w:t>S</w:t>
                            </w:r>
                            <w:r w:rsidR="00402EDA">
                              <w:rPr>
                                <w:color w:val="231F20"/>
                                <w:sz w:val="20"/>
                                <w:lang w:bidi="es-ES"/>
                              </w:rPr>
                              <w:t>eguir unas sencillas medidas de seguridad y protección.</w:t>
                            </w:r>
                          </w:p>
                          <w:p w14:paraId="4A224823" w14:textId="0652B39B" w:rsidR="00402EDA" w:rsidRDefault="000C3009" w:rsidP="00366F32">
                            <w:pPr>
                              <w:pStyle w:val="TableParagraph"/>
                              <w:numPr>
                                <w:ilvl w:val="0"/>
                                <w:numId w:val="116"/>
                              </w:numPr>
                              <w:tabs>
                                <w:tab w:val="left" w:pos="408"/>
                              </w:tabs>
                              <w:spacing w:before="16"/>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formas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de tener en cuenta la fiabilidad y la privacidad.</w:t>
                            </w:r>
                          </w:p>
                        </w:tc>
                      </w:tr>
                      <w:tr w:rsidR="00402EDA" w14:paraId="7615EDEF" w14:textId="77777777">
                        <w:trPr>
                          <w:trHeight w:val="1256"/>
                        </w:trPr>
                        <w:tc>
                          <w:tcPr>
                            <w:tcW w:w="691" w:type="dxa"/>
                            <w:vMerge w:val="restart"/>
                            <w:tcBorders>
                              <w:top w:val="nil"/>
                              <w:left w:val="nil"/>
                              <w:bottom w:val="nil"/>
                              <w:right w:val="nil"/>
                            </w:tcBorders>
                            <w:shd w:val="clear" w:color="auto" w:fill="C5D6BC"/>
                            <w:textDirection w:val="btLr"/>
                          </w:tcPr>
                          <w:p w14:paraId="5A6EAF3E" w14:textId="77777777" w:rsidR="00402EDA" w:rsidRDefault="00402EDA">
                            <w:pPr>
                              <w:pStyle w:val="TableParagraph"/>
                              <w:spacing w:before="4"/>
                              <w:rPr>
                                <w:sz w:val="19"/>
                              </w:rPr>
                            </w:pPr>
                          </w:p>
                          <w:p w14:paraId="6345C0F4" w14:textId="77777777" w:rsidR="00402EDA" w:rsidRDefault="00402EDA">
                            <w:pPr>
                              <w:pStyle w:val="TableParagraph"/>
                              <w:ind w:left="636"/>
                              <w:rPr>
                                <w:rFonts w:ascii="Gotham"/>
                                <w:b/>
                                <w:sz w:val="16"/>
                              </w:rPr>
                            </w:pPr>
                            <w:r>
                              <w:rPr>
                                <w:rFonts w:ascii="Gotham" w:eastAsia="Gotham" w:hAnsi="Gotham" w:cs="Gotham"/>
                                <w:b/>
                                <w:color w:val="006BA9"/>
                                <w:sz w:val="16"/>
                                <w:lang w:bidi="es-ES"/>
                              </w:rPr>
                              <w:t>INTERMEDIO</w:t>
                            </w:r>
                          </w:p>
                        </w:tc>
                        <w:tc>
                          <w:tcPr>
                            <w:tcW w:w="586" w:type="dxa"/>
                            <w:tcBorders>
                              <w:top w:val="nil"/>
                              <w:left w:val="nil"/>
                              <w:bottom w:val="single" w:sz="4" w:space="0" w:color="FFFFFF"/>
                              <w:right w:val="single" w:sz="2" w:space="0" w:color="9B98C6"/>
                            </w:tcBorders>
                          </w:tcPr>
                          <w:p w14:paraId="06082BE8" w14:textId="77777777" w:rsidR="00402EDA" w:rsidRDefault="00402EDA">
                            <w:pPr>
                              <w:pStyle w:val="TableParagraph"/>
                              <w:rPr>
                                <w:sz w:val="18"/>
                              </w:rPr>
                            </w:pPr>
                          </w:p>
                          <w:p w14:paraId="02891FE7" w14:textId="77777777" w:rsidR="00402EDA" w:rsidRDefault="00402EDA">
                            <w:pPr>
                              <w:pStyle w:val="TableParagraph"/>
                              <w:rPr>
                                <w:sz w:val="18"/>
                              </w:rPr>
                            </w:pPr>
                          </w:p>
                          <w:p w14:paraId="6199925E" w14:textId="77777777" w:rsidR="00402EDA" w:rsidRDefault="00402EDA">
                            <w:pPr>
                              <w:pStyle w:val="TableParagraph"/>
                              <w:spacing w:before="107"/>
                              <w:ind w:right="150"/>
                              <w:jc w:val="right"/>
                              <w:rPr>
                                <w:rFonts w:ascii="Gotham"/>
                                <w:b/>
                                <w:sz w:val="14"/>
                              </w:rPr>
                            </w:pPr>
                            <w:r>
                              <w:rPr>
                                <w:rFonts w:ascii="Gotham" w:eastAsia="Gotham" w:hAnsi="Gotham" w:cs="Gotham"/>
                                <w:b/>
                                <w:color w:val="006BA9"/>
                                <w:sz w:val="14"/>
                                <w:lang w:bidi="es-ES"/>
                              </w:rPr>
                              <w:t>3</w:t>
                            </w:r>
                          </w:p>
                        </w:tc>
                        <w:tc>
                          <w:tcPr>
                            <w:tcW w:w="2122" w:type="dxa"/>
                            <w:tcBorders>
                              <w:top w:val="single" w:sz="2" w:space="0" w:color="9B98C6"/>
                              <w:left w:val="single" w:sz="2" w:space="0" w:color="9B98C6"/>
                              <w:bottom w:val="single" w:sz="2" w:space="0" w:color="9B98C6"/>
                              <w:right w:val="nil"/>
                            </w:tcBorders>
                          </w:tcPr>
                          <w:p w14:paraId="5B911BDB" w14:textId="77777777" w:rsidR="00402EDA" w:rsidRDefault="00402EDA">
                            <w:pPr>
                              <w:pStyle w:val="TableParagraph"/>
                              <w:spacing w:before="10"/>
                              <w:rPr>
                                <w:sz w:val="26"/>
                              </w:rPr>
                            </w:pPr>
                          </w:p>
                          <w:p w14:paraId="68E68D21" w14:textId="2AFF7115" w:rsidR="00402EDA" w:rsidRDefault="00E47797">
                            <w:pPr>
                              <w:pStyle w:val="TableParagraph"/>
                              <w:spacing w:before="1" w:line="228" w:lineRule="auto"/>
                              <w:ind w:left="111" w:right="203"/>
                              <w:rPr>
                                <w:sz w:val="20"/>
                              </w:rPr>
                            </w:pPr>
                            <w:r>
                              <w:rPr>
                                <w:color w:val="006BA9"/>
                                <w:sz w:val="20"/>
                                <w:lang w:bidi="es-ES"/>
                              </w:rPr>
                              <w:t>Sin ayuda</w:t>
                            </w:r>
                            <w:r w:rsidDel="00E47797">
                              <w:rPr>
                                <w:color w:val="006BA9"/>
                                <w:sz w:val="20"/>
                                <w:lang w:bidi="es-ES"/>
                              </w:rPr>
                              <w:t xml:space="preserve"> </w:t>
                            </w:r>
                            <w:r w:rsidR="00402EDA">
                              <w:rPr>
                                <w:color w:val="006BA9"/>
                                <w:sz w:val="20"/>
                                <w:lang w:bidi="es-ES"/>
                              </w:rPr>
                              <w:t>y en la resolución de problemas sencillos, puedo:</w:t>
                            </w:r>
                          </w:p>
                        </w:tc>
                        <w:tc>
                          <w:tcPr>
                            <w:tcW w:w="7954" w:type="dxa"/>
                            <w:tcBorders>
                              <w:top w:val="single" w:sz="2" w:space="0" w:color="9B98C6"/>
                              <w:left w:val="nil"/>
                              <w:bottom w:val="single" w:sz="2" w:space="0" w:color="9B98C6"/>
                              <w:right w:val="single" w:sz="2" w:space="0" w:color="9B98C6"/>
                            </w:tcBorders>
                          </w:tcPr>
                          <w:p w14:paraId="6FC10C64" w14:textId="70328E94" w:rsidR="00402EDA" w:rsidRDefault="000C3009" w:rsidP="00366F32">
                            <w:pPr>
                              <w:pStyle w:val="TableParagraph"/>
                              <w:numPr>
                                <w:ilvl w:val="0"/>
                                <w:numId w:val="115"/>
                              </w:numPr>
                              <w:tabs>
                                <w:tab w:val="left" w:pos="351"/>
                                <w:tab w:val="left" w:pos="352"/>
                              </w:tabs>
                              <w:spacing w:before="107"/>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ndicar </w:t>
                            </w:r>
                            <w:r w:rsidR="00402EDA">
                              <w:rPr>
                                <w:color w:val="231F20"/>
                                <w:sz w:val="20"/>
                                <w:lang w:bidi="es-ES"/>
                              </w:rPr>
                              <w:t>formas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bien definidas y rutinarias </w:t>
                            </w:r>
                            <w:r w:rsidR="00402EDA">
                              <w:rPr>
                                <w:color w:val="231F20"/>
                                <w:sz w:val="20"/>
                                <w:lang w:bidi="es-ES"/>
                              </w:rPr>
                              <w:t>de proteger mis dispositivos y contenidos digitales</w:t>
                            </w:r>
                            <w:r w:rsidR="00061384">
                              <w:rPr>
                                <w:color w:val="231F20"/>
                                <w:sz w:val="20"/>
                                <w:lang w:bidi="es-ES"/>
                              </w:rPr>
                              <w:t>.</w:t>
                            </w:r>
                          </w:p>
                          <w:p w14:paraId="5C055DA0" w14:textId="634D40C0" w:rsidR="00402EDA" w:rsidRDefault="000C3009" w:rsidP="00366F32">
                            <w:pPr>
                              <w:pStyle w:val="TableParagraph"/>
                              <w:numPr>
                                <w:ilvl w:val="0"/>
                                <w:numId w:val="115"/>
                              </w:numPr>
                              <w:tabs>
                                <w:tab w:val="left" w:pos="351"/>
                                <w:tab w:val="left" w:pos="352"/>
                              </w:tabs>
                              <w:spacing w:before="35"/>
                              <w:ind w:hanging="285"/>
                              <w:rPr>
                                <w:sz w:val="20"/>
                              </w:rPr>
                            </w:pPr>
                            <w:r>
                              <w:rPr>
                                <w:color w:val="231F20"/>
                                <w:sz w:val="20"/>
                                <w:lang w:bidi="es-ES"/>
                              </w:rPr>
                              <w:t>D</w:t>
                            </w:r>
                            <w:r w:rsidR="00402EDA">
                              <w:rPr>
                                <w:color w:val="231F20"/>
                                <w:sz w:val="20"/>
                                <w:lang w:bidi="es-ES"/>
                              </w:rPr>
                              <w:t>iferenciar los riesgos y amenazas bien definidos y habituales en los entornos digitales</w:t>
                            </w:r>
                            <w:r w:rsidR="00061384">
                              <w:rPr>
                                <w:color w:val="231F20"/>
                                <w:sz w:val="20"/>
                                <w:lang w:bidi="es-ES"/>
                              </w:rPr>
                              <w:t>.</w:t>
                            </w:r>
                          </w:p>
                          <w:p w14:paraId="54E5A25C" w14:textId="19A82038" w:rsidR="00402EDA" w:rsidRDefault="000C3009" w:rsidP="00366F32">
                            <w:pPr>
                              <w:pStyle w:val="TableParagraph"/>
                              <w:numPr>
                                <w:ilvl w:val="0"/>
                                <w:numId w:val="115"/>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S</w:t>
                            </w:r>
                            <w:r w:rsidR="00402EDA">
                              <w:rPr>
                                <w:rFonts w:ascii="ECSquareSansProMedium" w:eastAsia="ECSquareSansProMedium" w:hAnsi="ECSquareSansProMedium" w:cs="ECSquareSansProMedium"/>
                                <w:color w:val="231F20"/>
                                <w:sz w:val="20"/>
                                <w:lang w:bidi="es-ES"/>
                              </w:rPr>
                              <w:t xml:space="preserve">eleccionar </w:t>
                            </w:r>
                            <w:r w:rsidR="00402EDA">
                              <w:rPr>
                                <w:color w:val="231F20"/>
                                <w:sz w:val="20"/>
                                <w:lang w:bidi="es-ES"/>
                              </w:rPr>
                              <w:t>medidas de seguridad y protección</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bien definidas y rutinarias</w:t>
                            </w:r>
                            <w:r w:rsidR="00402EDA">
                              <w:rPr>
                                <w:color w:val="231F20"/>
                                <w:sz w:val="20"/>
                                <w:lang w:bidi="es-ES"/>
                              </w:rPr>
                              <w:t>.</w:t>
                            </w:r>
                          </w:p>
                          <w:p w14:paraId="08927818" w14:textId="3E2FD35C" w:rsidR="00402EDA" w:rsidRDefault="000C3009" w:rsidP="00366F32">
                            <w:pPr>
                              <w:pStyle w:val="TableParagraph"/>
                              <w:numPr>
                                <w:ilvl w:val="0"/>
                                <w:numId w:val="115"/>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ndicar </w:t>
                            </w:r>
                            <w:r w:rsidR="00402EDA">
                              <w:rPr>
                                <w:color w:val="231F20"/>
                                <w:sz w:val="20"/>
                                <w:lang w:bidi="es-ES"/>
                              </w:rPr>
                              <w:t>formas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bien definidas y rutinarias </w:t>
                            </w:r>
                            <w:r w:rsidR="00402EDA">
                              <w:rPr>
                                <w:color w:val="231F20"/>
                                <w:sz w:val="20"/>
                                <w:lang w:bidi="es-ES"/>
                              </w:rPr>
                              <w:t>de tener en cuenta la fiabilidad y la privacidad</w:t>
                            </w:r>
                            <w:r w:rsidR="00331B42">
                              <w:rPr>
                                <w:color w:val="231F20"/>
                                <w:sz w:val="20"/>
                                <w:lang w:bidi="es-ES"/>
                              </w:rPr>
                              <w:t>.</w:t>
                            </w:r>
                          </w:p>
                        </w:tc>
                      </w:tr>
                      <w:tr w:rsidR="00402EDA" w14:paraId="27BE4969" w14:textId="77777777">
                        <w:trPr>
                          <w:trHeight w:val="1256"/>
                        </w:trPr>
                        <w:tc>
                          <w:tcPr>
                            <w:tcW w:w="691" w:type="dxa"/>
                            <w:vMerge/>
                            <w:tcBorders>
                              <w:top w:val="nil"/>
                              <w:left w:val="nil"/>
                              <w:bottom w:val="nil"/>
                              <w:right w:val="nil"/>
                            </w:tcBorders>
                            <w:shd w:val="clear" w:color="auto" w:fill="C5D6BC"/>
                            <w:textDirection w:val="btLr"/>
                          </w:tcPr>
                          <w:p w14:paraId="4255D306"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718D67EA" w14:textId="77777777" w:rsidR="00402EDA" w:rsidRDefault="00402EDA">
                            <w:pPr>
                              <w:pStyle w:val="TableParagraph"/>
                              <w:rPr>
                                <w:sz w:val="18"/>
                              </w:rPr>
                            </w:pPr>
                          </w:p>
                          <w:p w14:paraId="58D87AEF" w14:textId="77777777" w:rsidR="00402EDA" w:rsidRDefault="00402EDA">
                            <w:pPr>
                              <w:pStyle w:val="TableParagraph"/>
                              <w:rPr>
                                <w:sz w:val="18"/>
                              </w:rPr>
                            </w:pPr>
                          </w:p>
                          <w:p w14:paraId="03F117A4" w14:textId="77777777" w:rsidR="00402EDA" w:rsidRDefault="00402EDA">
                            <w:pPr>
                              <w:pStyle w:val="TableParagraph"/>
                              <w:spacing w:before="105"/>
                              <w:ind w:right="146"/>
                              <w:jc w:val="right"/>
                              <w:rPr>
                                <w:rFonts w:ascii="Gotham"/>
                                <w:b/>
                                <w:sz w:val="14"/>
                              </w:rPr>
                            </w:pPr>
                            <w:r>
                              <w:rPr>
                                <w:rFonts w:ascii="Gotham" w:eastAsia="Gotham" w:hAnsi="Gotham" w:cs="Gotham"/>
                                <w:b/>
                                <w:color w:val="006BA9"/>
                                <w:sz w:val="14"/>
                                <w:lang w:bidi="es-ES"/>
                              </w:rPr>
                              <w:t>4</w:t>
                            </w:r>
                          </w:p>
                        </w:tc>
                        <w:tc>
                          <w:tcPr>
                            <w:tcW w:w="2122" w:type="dxa"/>
                            <w:tcBorders>
                              <w:top w:val="single" w:sz="2" w:space="0" w:color="9B98C6"/>
                              <w:left w:val="single" w:sz="2" w:space="0" w:color="9B98C6"/>
                              <w:bottom w:val="single" w:sz="2" w:space="0" w:color="9B98C6"/>
                              <w:right w:val="nil"/>
                            </w:tcBorders>
                          </w:tcPr>
                          <w:p w14:paraId="5324A8DF" w14:textId="24A1F3F8" w:rsidR="00402EDA" w:rsidRDefault="00402EDA">
                            <w:pPr>
                              <w:pStyle w:val="TableParagraph"/>
                              <w:spacing w:before="88" w:line="228" w:lineRule="auto"/>
                              <w:ind w:left="111" w:right="62"/>
                              <w:rPr>
                                <w:sz w:val="20"/>
                              </w:rPr>
                            </w:pPr>
                            <w:r>
                              <w:rPr>
                                <w:color w:val="006BA9"/>
                                <w:sz w:val="20"/>
                                <w:lang w:bidi="es-ES"/>
                              </w:rPr>
                              <w:t>De</w:t>
                            </w:r>
                            <w:r w:rsidR="00E47797">
                              <w:rPr>
                                <w:color w:val="006BA9"/>
                                <w:sz w:val="20"/>
                                <w:lang w:bidi="es-ES"/>
                              </w:rPr>
                              <w:t xml:space="preserve"> </w:t>
                            </w:r>
                            <w:r>
                              <w:rPr>
                                <w:color w:val="006BA9"/>
                                <w:spacing w:val="-1"/>
                                <w:sz w:val="20"/>
                                <w:lang w:bidi="es-ES"/>
                              </w:rPr>
                              <w:t xml:space="preserve">forma </w:t>
                            </w:r>
                            <w:r w:rsidR="0053238B">
                              <w:rPr>
                                <w:color w:val="006BA9"/>
                                <w:spacing w:val="-1"/>
                                <w:sz w:val="20"/>
                                <w:lang w:bidi="es-ES"/>
                              </w:rPr>
                              <w:t>independiente</w:t>
                            </w:r>
                            <w:r>
                              <w:rPr>
                                <w:color w:val="006BA9"/>
                                <w:spacing w:val="-1"/>
                                <w:sz w:val="20"/>
                                <w:lang w:bidi="es-ES"/>
                              </w:rPr>
                              <w:t xml:space="preserve">, </w:t>
                            </w:r>
                            <w:r>
                              <w:rPr>
                                <w:color w:val="006BA9"/>
                                <w:sz w:val="20"/>
                                <w:lang w:bidi="es-ES"/>
                              </w:rPr>
                              <w:t>según mis propias necesidades, y resolviendo problemas bien definidos y no rutinarios,</w:t>
                            </w:r>
                          </w:p>
                          <w:p w14:paraId="406F58FD" w14:textId="77777777" w:rsidR="00402EDA" w:rsidRDefault="00402EDA">
                            <w:pPr>
                              <w:pStyle w:val="TableParagraph"/>
                              <w:spacing w:line="224" w:lineRule="exact"/>
                              <w:ind w:left="111"/>
                              <w:rPr>
                                <w:sz w:val="20"/>
                              </w:rPr>
                            </w:pPr>
                            <w:r>
                              <w:rPr>
                                <w:color w:val="006BA9"/>
                                <w:sz w:val="20"/>
                                <w:lang w:bidi="es-ES"/>
                              </w:rPr>
                              <w:t>puedo:</w:t>
                            </w:r>
                          </w:p>
                        </w:tc>
                        <w:tc>
                          <w:tcPr>
                            <w:tcW w:w="7954" w:type="dxa"/>
                            <w:tcBorders>
                              <w:top w:val="single" w:sz="2" w:space="0" w:color="9B98C6"/>
                              <w:left w:val="nil"/>
                              <w:bottom w:val="single" w:sz="2" w:space="0" w:color="9B98C6"/>
                              <w:right w:val="single" w:sz="2" w:space="0" w:color="9B98C6"/>
                            </w:tcBorders>
                          </w:tcPr>
                          <w:p w14:paraId="0AB5C3EC" w14:textId="2B0785E7" w:rsidR="00402EDA" w:rsidRDefault="000C3009" w:rsidP="00366F32">
                            <w:pPr>
                              <w:pStyle w:val="TableParagraph"/>
                              <w:numPr>
                                <w:ilvl w:val="0"/>
                                <w:numId w:val="114"/>
                              </w:numPr>
                              <w:tabs>
                                <w:tab w:val="left" w:pos="351"/>
                                <w:tab w:val="left" w:pos="352"/>
                              </w:tabs>
                              <w:spacing w:before="104"/>
                              <w:ind w:hanging="285"/>
                              <w:rPr>
                                <w:sz w:val="20"/>
                              </w:rPr>
                            </w:pPr>
                            <w:r>
                              <w:rPr>
                                <w:rFonts w:ascii="ECSquareSansProMedium" w:eastAsia="ECSquareSansProMedium" w:hAnsi="ECSquareSansProMedium" w:cs="ECSquareSansProMedium"/>
                                <w:color w:val="231F20"/>
                                <w:sz w:val="20"/>
                                <w:lang w:bidi="es-ES"/>
                              </w:rPr>
                              <w:t>O</w:t>
                            </w:r>
                            <w:r w:rsidR="00402EDA">
                              <w:rPr>
                                <w:rFonts w:ascii="ECSquareSansProMedium" w:eastAsia="ECSquareSansProMedium" w:hAnsi="ECSquareSansProMedium" w:cs="ECSquareSansProMedium"/>
                                <w:color w:val="231F20"/>
                                <w:sz w:val="20"/>
                                <w:lang w:bidi="es-ES"/>
                              </w:rPr>
                              <w:t xml:space="preserve">rganizar </w:t>
                            </w:r>
                            <w:r w:rsidR="00402EDA">
                              <w:rPr>
                                <w:color w:val="231F20"/>
                                <w:sz w:val="20"/>
                                <w:lang w:bidi="es-ES"/>
                              </w:rPr>
                              <w:t>formas de proteger mis dispositivos y contenidos digitales</w:t>
                            </w:r>
                            <w:r w:rsidR="00061384">
                              <w:rPr>
                                <w:color w:val="231F20"/>
                                <w:sz w:val="20"/>
                                <w:lang w:bidi="es-ES"/>
                              </w:rPr>
                              <w:t>.</w:t>
                            </w:r>
                          </w:p>
                          <w:p w14:paraId="7A29D852" w14:textId="5AA8B9EB" w:rsidR="00402EDA" w:rsidRDefault="000C3009" w:rsidP="00366F32">
                            <w:pPr>
                              <w:pStyle w:val="TableParagraph"/>
                              <w:numPr>
                                <w:ilvl w:val="0"/>
                                <w:numId w:val="114"/>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iferenciar </w:t>
                            </w:r>
                            <w:r w:rsidR="00402EDA">
                              <w:rPr>
                                <w:color w:val="231F20"/>
                                <w:sz w:val="20"/>
                                <w:lang w:bidi="es-ES"/>
                              </w:rPr>
                              <w:t>los riesgos y las amenazas en los entornos digitales.</w:t>
                            </w:r>
                          </w:p>
                          <w:p w14:paraId="325CCCB5" w14:textId="1B91B44C" w:rsidR="00402EDA" w:rsidRDefault="000C3009" w:rsidP="00366F32">
                            <w:pPr>
                              <w:pStyle w:val="TableParagraph"/>
                              <w:numPr>
                                <w:ilvl w:val="0"/>
                                <w:numId w:val="114"/>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S</w:t>
                            </w:r>
                            <w:r w:rsidR="00402EDA">
                              <w:rPr>
                                <w:rFonts w:ascii="ECSquareSansProMedium" w:eastAsia="ECSquareSansProMedium" w:hAnsi="ECSquareSansProMedium" w:cs="ECSquareSansProMedium"/>
                                <w:color w:val="231F20"/>
                                <w:sz w:val="20"/>
                                <w:lang w:bidi="es-ES"/>
                              </w:rPr>
                              <w:t xml:space="preserve">eleccionar </w:t>
                            </w:r>
                            <w:r w:rsidR="00402EDA">
                              <w:rPr>
                                <w:color w:val="231F20"/>
                                <w:sz w:val="20"/>
                                <w:lang w:bidi="es-ES"/>
                              </w:rPr>
                              <w:t>medidas de seguridad y protección.</w:t>
                            </w:r>
                          </w:p>
                          <w:p w14:paraId="2D260C9A" w14:textId="1761232E" w:rsidR="00402EDA" w:rsidRDefault="000C3009" w:rsidP="00366F32">
                            <w:pPr>
                              <w:pStyle w:val="TableParagraph"/>
                              <w:numPr>
                                <w:ilvl w:val="0"/>
                                <w:numId w:val="114"/>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xplicar </w:t>
                            </w:r>
                            <w:r w:rsidR="00402EDA">
                              <w:rPr>
                                <w:color w:val="231F20"/>
                                <w:sz w:val="20"/>
                                <w:lang w:bidi="es-ES"/>
                              </w:rPr>
                              <w:t>las formas de tener en cuenta la fiabilidad y la privacidad.</w:t>
                            </w:r>
                          </w:p>
                        </w:tc>
                      </w:tr>
                      <w:tr w:rsidR="00402EDA" w14:paraId="2C51961B" w14:textId="77777777">
                        <w:trPr>
                          <w:trHeight w:val="1256"/>
                        </w:trPr>
                        <w:tc>
                          <w:tcPr>
                            <w:tcW w:w="691" w:type="dxa"/>
                            <w:vMerge w:val="restart"/>
                            <w:tcBorders>
                              <w:top w:val="nil"/>
                              <w:left w:val="nil"/>
                              <w:bottom w:val="nil"/>
                              <w:right w:val="nil"/>
                            </w:tcBorders>
                            <w:shd w:val="clear" w:color="auto" w:fill="ABC5A0"/>
                            <w:textDirection w:val="btLr"/>
                          </w:tcPr>
                          <w:p w14:paraId="4A131656" w14:textId="77777777" w:rsidR="00402EDA" w:rsidRDefault="00402EDA">
                            <w:pPr>
                              <w:pStyle w:val="TableParagraph"/>
                              <w:spacing w:before="4"/>
                              <w:rPr>
                                <w:sz w:val="19"/>
                              </w:rPr>
                            </w:pPr>
                          </w:p>
                          <w:p w14:paraId="594CCF3C" w14:textId="77777777" w:rsidR="00402EDA" w:rsidRDefault="00402EDA">
                            <w:pPr>
                              <w:pStyle w:val="TableParagraph"/>
                              <w:ind w:left="788"/>
                              <w:rPr>
                                <w:rFonts w:ascii="Gotham"/>
                                <w:b/>
                                <w:sz w:val="16"/>
                              </w:rPr>
                            </w:pPr>
                            <w:r>
                              <w:rPr>
                                <w:rFonts w:ascii="Gotham" w:eastAsia="Gotham" w:hAnsi="Gotham" w:cs="Gotham"/>
                                <w:b/>
                                <w:color w:val="006BA9"/>
                                <w:sz w:val="16"/>
                                <w:lang w:bidi="es-ES"/>
                              </w:rPr>
                              <w:t>AVANZADO</w:t>
                            </w:r>
                          </w:p>
                        </w:tc>
                        <w:tc>
                          <w:tcPr>
                            <w:tcW w:w="586" w:type="dxa"/>
                            <w:tcBorders>
                              <w:top w:val="nil"/>
                              <w:left w:val="nil"/>
                              <w:bottom w:val="single" w:sz="4" w:space="0" w:color="FFFFFF"/>
                              <w:right w:val="single" w:sz="2" w:space="0" w:color="9B98C6"/>
                            </w:tcBorders>
                          </w:tcPr>
                          <w:p w14:paraId="72B72382" w14:textId="77777777" w:rsidR="00402EDA" w:rsidRDefault="00402EDA">
                            <w:pPr>
                              <w:pStyle w:val="TableParagraph"/>
                              <w:rPr>
                                <w:sz w:val="18"/>
                              </w:rPr>
                            </w:pPr>
                          </w:p>
                          <w:p w14:paraId="76DA35F3" w14:textId="77777777" w:rsidR="00402EDA" w:rsidRDefault="00402EDA">
                            <w:pPr>
                              <w:pStyle w:val="TableParagraph"/>
                              <w:rPr>
                                <w:sz w:val="18"/>
                              </w:rPr>
                            </w:pPr>
                          </w:p>
                          <w:p w14:paraId="2C5491B5" w14:textId="77777777" w:rsidR="00402EDA" w:rsidRDefault="00402EDA">
                            <w:pPr>
                              <w:pStyle w:val="TableParagraph"/>
                              <w:spacing w:before="107"/>
                              <w:ind w:right="150"/>
                              <w:jc w:val="right"/>
                              <w:rPr>
                                <w:rFonts w:ascii="Gotham"/>
                                <w:b/>
                                <w:sz w:val="14"/>
                              </w:rPr>
                            </w:pPr>
                            <w:r>
                              <w:rPr>
                                <w:rFonts w:ascii="Gotham" w:eastAsia="Gotham" w:hAnsi="Gotham" w:cs="Gotham"/>
                                <w:b/>
                                <w:color w:val="006BA9"/>
                                <w:sz w:val="14"/>
                                <w:lang w:bidi="es-ES"/>
                              </w:rPr>
                              <w:t>5</w:t>
                            </w:r>
                          </w:p>
                        </w:tc>
                        <w:tc>
                          <w:tcPr>
                            <w:tcW w:w="2122" w:type="dxa"/>
                            <w:tcBorders>
                              <w:top w:val="single" w:sz="2" w:space="0" w:color="9B98C6"/>
                              <w:left w:val="single" w:sz="2" w:space="0" w:color="9B98C6"/>
                              <w:bottom w:val="single" w:sz="2" w:space="0" w:color="9B98C6"/>
                              <w:right w:val="nil"/>
                            </w:tcBorders>
                          </w:tcPr>
                          <w:p w14:paraId="43668BEB" w14:textId="77777777" w:rsidR="00402EDA" w:rsidRDefault="00402EDA">
                            <w:pPr>
                              <w:pStyle w:val="TableParagraph"/>
                            </w:pPr>
                          </w:p>
                          <w:p w14:paraId="501294EE" w14:textId="5F7807B9" w:rsidR="00402EDA" w:rsidRDefault="00402EDA">
                            <w:pPr>
                              <w:pStyle w:val="TableParagraph"/>
                              <w:spacing w:before="167" w:line="228" w:lineRule="auto"/>
                              <w:ind w:left="111" w:right="575"/>
                              <w:rPr>
                                <w:sz w:val="20"/>
                              </w:rPr>
                            </w:pPr>
                            <w:r>
                              <w:rPr>
                                <w:color w:val="006BA9"/>
                                <w:sz w:val="20"/>
                                <w:lang w:bidi="es-ES"/>
                              </w:rPr>
                              <w:t>Además de orientar a otras personas, puedo:</w:t>
                            </w:r>
                          </w:p>
                        </w:tc>
                        <w:tc>
                          <w:tcPr>
                            <w:tcW w:w="7954" w:type="dxa"/>
                            <w:tcBorders>
                              <w:top w:val="single" w:sz="2" w:space="0" w:color="9B98C6"/>
                              <w:left w:val="nil"/>
                              <w:bottom w:val="single" w:sz="2" w:space="0" w:color="9B98C6"/>
                              <w:right w:val="single" w:sz="2" w:space="0" w:color="9B98C6"/>
                            </w:tcBorders>
                          </w:tcPr>
                          <w:p w14:paraId="73E85123" w14:textId="52C40851" w:rsidR="00402EDA" w:rsidRDefault="000C3009" w:rsidP="00366F32">
                            <w:pPr>
                              <w:pStyle w:val="TableParagraph"/>
                              <w:numPr>
                                <w:ilvl w:val="0"/>
                                <w:numId w:val="113"/>
                              </w:numPr>
                              <w:tabs>
                                <w:tab w:val="left" w:pos="351"/>
                                <w:tab w:val="left" w:pos="352"/>
                              </w:tabs>
                              <w:spacing w:before="107"/>
                              <w:ind w:hanging="285"/>
                              <w:rPr>
                                <w:sz w:val="20"/>
                              </w:rPr>
                            </w:pPr>
                            <w:r>
                              <w:rPr>
                                <w:rFonts w:ascii="ECSquareSansProMedium" w:eastAsia="ECSquareSansProMedium" w:hAnsi="ECSquareSansProMedium" w:cs="ECSquareSansProMedium"/>
                                <w:color w:val="231F20"/>
                                <w:sz w:val="20"/>
                                <w:lang w:bidi="es-ES"/>
                              </w:rPr>
                              <w:t>A</w:t>
                            </w:r>
                            <w:r w:rsidR="00402EDA">
                              <w:rPr>
                                <w:rFonts w:ascii="ECSquareSansProMedium" w:eastAsia="ECSquareSansProMedium" w:hAnsi="ECSquareSansProMedium" w:cs="ECSquareSansProMedium"/>
                                <w:color w:val="231F20"/>
                                <w:sz w:val="20"/>
                                <w:lang w:bidi="es-ES"/>
                              </w:rPr>
                              <w:t xml:space="preserve">plicar diferentes </w:t>
                            </w:r>
                            <w:r w:rsidR="00402EDA">
                              <w:rPr>
                                <w:color w:val="231F20"/>
                                <w:sz w:val="20"/>
                                <w:lang w:bidi="es-ES"/>
                              </w:rPr>
                              <w:t>formas de proteger los dispositivos y los contenidos digitales</w:t>
                            </w:r>
                            <w:r w:rsidR="00061384">
                              <w:rPr>
                                <w:color w:val="231F20"/>
                                <w:sz w:val="20"/>
                                <w:lang w:bidi="es-ES"/>
                              </w:rPr>
                              <w:t>.</w:t>
                            </w:r>
                          </w:p>
                          <w:p w14:paraId="327DB463" w14:textId="76AC0DB6" w:rsidR="00402EDA" w:rsidRDefault="000C3009" w:rsidP="00366F32">
                            <w:pPr>
                              <w:pStyle w:val="TableParagraph"/>
                              <w:numPr>
                                <w:ilvl w:val="0"/>
                                <w:numId w:val="113"/>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iferenciar una variedad </w:t>
                            </w:r>
                            <w:r w:rsidR="00402EDA">
                              <w:rPr>
                                <w:color w:val="231F20"/>
                                <w:sz w:val="20"/>
                                <w:lang w:bidi="es-ES"/>
                              </w:rPr>
                              <w:t>de riesgos y amenazas en los entornos digitales.</w:t>
                            </w:r>
                          </w:p>
                          <w:p w14:paraId="1B7DF96F" w14:textId="4196E625" w:rsidR="00402EDA" w:rsidRDefault="000C3009" w:rsidP="00366F32">
                            <w:pPr>
                              <w:pStyle w:val="TableParagraph"/>
                              <w:numPr>
                                <w:ilvl w:val="0"/>
                                <w:numId w:val="113"/>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A</w:t>
                            </w:r>
                            <w:r w:rsidR="00402EDA">
                              <w:rPr>
                                <w:rFonts w:ascii="ECSquareSansProMedium" w:eastAsia="ECSquareSansProMedium" w:hAnsi="ECSquareSansProMedium" w:cs="ECSquareSansProMedium"/>
                                <w:color w:val="231F20"/>
                                <w:sz w:val="20"/>
                                <w:lang w:bidi="es-ES"/>
                              </w:rPr>
                              <w:t xml:space="preserve">plicar </w:t>
                            </w:r>
                            <w:r w:rsidR="00402EDA">
                              <w:rPr>
                                <w:color w:val="231F20"/>
                                <w:sz w:val="20"/>
                                <w:lang w:bidi="es-ES"/>
                              </w:rPr>
                              <w:t>medidas de seguridad y protección.</w:t>
                            </w:r>
                          </w:p>
                          <w:p w14:paraId="4AD6C508" w14:textId="36973661" w:rsidR="00402EDA" w:rsidRDefault="000C3009" w:rsidP="00366F32">
                            <w:pPr>
                              <w:pStyle w:val="TableParagraph"/>
                              <w:numPr>
                                <w:ilvl w:val="0"/>
                                <w:numId w:val="113"/>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mplear diferentes </w:t>
                            </w:r>
                            <w:r w:rsidR="00402EDA">
                              <w:rPr>
                                <w:color w:val="231F20"/>
                                <w:sz w:val="20"/>
                                <w:lang w:bidi="es-ES"/>
                              </w:rPr>
                              <w:t>maneras de tener en cuenta la fiabilidad y la privacidad.</w:t>
                            </w:r>
                          </w:p>
                        </w:tc>
                      </w:tr>
                      <w:tr w:rsidR="00402EDA" w14:paraId="083120A0" w14:textId="77777777">
                        <w:trPr>
                          <w:trHeight w:val="1256"/>
                        </w:trPr>
                        <w:tc>
                          <w:tcPr>
                            <w:tcW w:w="691" w:type="dxa"/>
                            <w:vMerge/>
                            <w:tcBorders>
                              <w:top w:val="nil"/>
                              <w:left w:val="nil"/>
                              <w:bottom w:val="nil"/>
                              <w:right w:val="nil"/>
                            </w:tcBorders>
                            <w:shd w:val="clear" w:color="auto" w:fill="ABC5A0"/>
                            <w:textDirection w:val="btLr"/>
                          </w:tcPr>
                          <w:p w14:paraId="50F84740"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5FD239FD" w14:textId="77777777" w:rsidR="00402EDA" w:rsidRDefault="00402EDA">
                            <w:pPr>
                              <w:pStyle w:val="TableParagraph"/>
                              <w:rPr>
                                <w:sz w:val="18"/>
                              </w:rPr>
                            </w:pPr>
                          </w:p>
                          <w:p w14:paraId="1F0793A7" w14:textId="77777777" w:rsidR="00402EDA" w:rsidRDefault="00402EDA">
                            <w:pPr>
                              <w:pStyle w:val="TableParagraph"/>
                              <w:rPr>
                                <w:sz w:val="18"/>
                              </w:rPr>
                            </w:pPr>
                          </w:p>
                          <w:p w14:paraId="00B820FF" w14:textId="77777777" w:rsidR="00402EDA" w:rsidRDefault="00402EDA">
                            <w:pPr>
                              <w:pStyle w:val="TableParagraph"/>
                              <w:spacing w:before="105"/>
                              <w:ind w:right="148"/>
                              <w:jc w:val="right"/>
                              <w:rPr>
                                <w:rFonts w:ascii="Gotham"/>
                                <w:b/>
                                <w:sz w:val="14"/>
                              </w:rPr>
                            </w:pPr>
                            <w:r>
                              <w:rPr>
                                <w:rFonts w:ascii="Gotham" w:eastAsia="Gotham" w:hAnsi="Gotham" w:cs="Gotham"/>
                                <w:b/>
                                <w:color w:val="006BA9"/>
                                <w:sz w:val="14"/>
                                <w:lang w:bidi="es-ES"/>
                              </w:rPr>
                              <w:t>6</w:t>
                            </w:r>
                          </w:p>
                        </w:tc>
                        <w:tc>
                          <w:tcPr>
                            <w:tcW w:w="2122" w:type="dxa"/>
                            <w:tcBorders>
                              <w:top w:val="single" w:sz="2" w:space="0" w:color="9B98C6"/>
                              <w:left w:val="single" w:sz="2" w:space="0" w:color="9B98C6"/>
                              <w:bottom w:val="single" w:sz="2" w:space="0" w:color="9B98C6"/>
                              <w:right w:val="nil"/>
                            </w:tcBorders>
                          </w:tcPr>
                          <w:p w14:paraId="32D69A5F" w14:textId="20D69212" w:rsidR="00402EDA" w:rsidRDefault="00402EDA">
                            <w:pPr>
                              <w:pStyle w:val="TableParagraph"/>
                              <w:spacing w:before="88" w:line="228" w:lineRule="auto"/>
                              <w:ind w:left="111" w:right="225"/>
                              <w:rPr>
                                <w:sz w:val="20"/>
                              </w:rPr>
                            </w:pPr>
                            <w:r>
                              <w:rPr>
                                <w:color w:val="006BA9"/>
                                <w:sz w:val="20"/>
                                <w:lang w:bidi="es-ES"/>
                              </w:rPr>
                              <w:t>Llevar a cabo su organización y procesado en un entorno estructurado.</w:t>
                            </w:r>
                          </w:p>
                        </w:tc>
                        <w:tc>
                          <w:tcPr>
                            <w:tcW w:w="7954" w:type="dxa"/>
                            <w:tcBorders>
                              <w:top w:val="single" w:sz="2" w:space="0" w:color="9B98C6"/>
                              <w:left w:val="nil"/>
                              <w:bottom w:val="single" w:sz="2" w:space="0" w:color="9B98C6"/>
                              <w:right w:val="single" w:sz="2" w:space="0" w:color="9B98C6"/>
                            </w:tcBorders>
                          </w:tcPr>
                          <w:p w14:paraId="6DED1024" w14:textId="2182B6CA" w:rsidR="00402EDA" w:rsidRDefault="000C3009" w:rsidP="00366F32">
                            <w:pPr>
                              <w:pStyle w:val="TableParagraph"/>
                              <w:numPr>
                                <w:ilvl w:val="0"/>
                                <w:numId w:val="112"/>
                              </w:numPr>
                              <w:tabs>
                                <w:tab w:val="left" w:pos="351"/>
                                <w:tab w:val="left" w:pos="352"/>
                              </w:tabs>
                              <w:spacing w:before="104"/>
                              <w:ind w:hanging="285"/>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legir la </w:t>
                            </w:r>
                            <w:r w:rsidR="00402EDA">
                              <w:rPr>
                                <w:color w:val="231F20"/>
                                <w:sz w:val="20"/>
                                <w:lang w:bidi="es-ES"/>
                              </w:rPr>
                              <w:t>protección</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más adecuada </w:t>
                            </w:r>
                            <w:r w:rsidR="00402EDA">
                              <w:rPr>
                                <w:color w:val="231F20"/>
                                <w:sz w:val="20"/>
                                <w:lang w:bidi="es-ES"/>
                              </w:rPr>
                              <w:t>para los dispositivos y los contenidos digitales</w:t>
                            </w:r>
                            <w:r w:rsidR="00061384">
                              <w:rPr>
                                <w:color w:val="231F20"/>
                                <w:sz w:val="20"/>
                                <w:lang w:bidi="es-ES"/>
                              </w:rPr>
                              <w:t>.</w:t>
                            </w:r>
                          </w:p>
                          <w:p w14:paraId="3A91346B" w14:textId="2EAB2865" w:rsidR="00402EDA" w:rsidRDefault="000C3009" w:rsidP="00366F32">
                            <w:pPr>
                              <w:pStyle w:val="TableParagraph"/>
                              <w:numPr>
                                <w:ilvl w:val="0"/>
                                <w:numId w:val="112"/>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iscriminar </w:t>
                            </w:r>
                            <w:r w:rsidR="00402EDA">
                              <w:rPr>
                                <w:color w:val="231F20"/>
                                <w:sz w:val="20"/>
                                <w:lang w:bidi="es-ES"/>
                              </w:rPr>
                              <w:t>los riesgos y las amenazas en los entornos digitales.</w:t>
                            </w:r>
                          </w:p>
                          <w:p w14:paraId="6F94CE5A" w14:textId="72F31E50" w:rsidR="00402EDA" w:rsidRDefault="000C3009" w:rsidP="00366F32">
                            <w:pPr>
                              <w:pStyle w:val="TableParagraph"/>
                              <w:numPr>
                                <w:ilvl w:val="0"/>
                                <w:numId w:val="112"/>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legir las </w:t>
                            </w:r>
                            <w:r w:rsidR="00402EDA">
                              <w:rPr>
                                <w:color w:val="231F20"/>
                                <w:sz w:val="20"/>
                                <w:lang w:bidi="es-ES"/>
                              </w:rPr>
                              <w:t>medidas de seguridad</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más adecuadas</w:t>
                            </w:r>
                            <w:r w:rsidR="00402EDA">
                              <w:rPr>
                                <w:color w:val="231F20"/>
                                <w:sz w:val="20"/>
                                <w:lang w:bidi="es-ES"/>
                              </w:rPr>
                              <w:t>.</w:t>
                            </w:r>
                          </w:p>
                          <w:p w14:paraId="3ABD3899" w14:textId="1592A709" w:rsidR="00402EDA" w:rsidRDefault="000C3009" w:rsidP="00366F32">
                            <w:pPr>
                              <w:pStyle w:val="TableParagraph"/>
                              <w:numPr>
                                <w:ilvl w:val="0"/>
                                <w:numId w:val="112"/>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valuar las </w:t>
                            </w:r>
                            <w:r w:rsidR="00402EDA">
                              <w:rPr>
                                <w:color w:val="231F20"/>
                                <w:sz w:val="20"/>
                                <w:lang w:bidi="es-ES"/>
                              </w:rPr>
                              <w:t>formas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más adecuadas </w:t>
                            </w:r>
                            <w:r w:rsidR="00402EDA">
                              <w:rPr>
                                <w:color w:val="231F20"/>
                                <w:sz w:val="20"/>
                                <w:lang w:bidi="es-ES"/>
                              </w:rPr>
                              <w:t>para tener en cuenta la fiabilidad y la privacidad.</w:t>
                            </w:r>
                          </w:p>
                        </w:tc>
                      </w:tr>
                      <w:tr w:rsidR="00402EDA" w14:paraId="28F2423C" w14:textId="77777777">
                        <w:trPr>
                          <w:trHeight w:val="1256"/>
                        </w:trPr>
                        <w:tc>
                          <w:tcPr>
                            <w:tcW w:w="691" w:type="dxa"/>
                            <w:vMerge w:val="restart"/>
                            <w:tcBorders>
                              <w:top w:val="nil"/>
                              <w:left w:val="nil"/>
                              <w:bottom w:val="single" w:sz="2" w:space="0" w:color="939598"/>
                              <w:right w:val="nil"/>
                            </w:tcBorders>
                            <w:shd w:val="clear" w:color="auto" w:fill="92B687"/>
                            <w:textDirection w:val="btLr"/>
                          </w:tcPr>
                          <w:p w14:paraId="5FBD41D6" w14:textId="77777777" w:rsidR="00402EDA" w:rsidRDefault="00402EDA">
                            <w:pPr>
                              <w:pStyle w:val="TableParagraph"/>
                              <w:spacing w:before="4"/>
                              <w:rPr>
                                <w:sz w:val="19"/>
                              </w:rPr>
                            </w:pPr>
                          </w:p>
                          <w:p w14:paraId="7A9392EB" w14:textId="77777777" w:rsidR="00402EDA" w:rsidRDefault="00402EDA">
                            <w:pPr>
                              <w:pStyle w:val="TableParagraph"/>
                              <w:ind w:left="383"/>
                              <w:rPr>
                                <w:rFonts w:ascii="Gotham"/>
                                <w:b/>
                                <w:sz w:val="16"/>
                              </w:rPr>
                            </w:pPr>
                            <w:r>
                              <w:rPr>
                                <w:rFonts w:ascii="Gotham" w:eastAsia="Gotham" w:hAnsi="Gotham" w:cs="Gotham"/>
                                <w:b/>
                                <w:color w:val="006BA9"/>
                                <w:sz w:val="16"/>
                                <w:lang w:bidi="es-ES"/>
                              </w:rPr>
                              <w:t>ALTAMENTE ESPECIALIZADO</w:t>
                            </w:r>
                          </w:p>
                        </w:tc>
                        <w:tc>
                          <w:tcPr>
                            <w:tcW w:w="586" w:type="dxa"/>
                            <w:tcBorders>
                              <w:top w:val="nil"/>
                              <w:left w:val="nil"/>
                              <w:bottom w:val="single" w:sz="4" w:space="0" w:color="FFFFFF"/>
                              <w:right w:val="single" w:sz="2" w:space="0" w:color="9B98C6"/>
                            </w:tcBorders>
                          </w:tcPr>
                          <w:p w14:paraId="0A783BF5" w14:textId="77777777" w:rsidR="00402EDA" w:rsidRDefault="00402EDA">
                            <w:pPr>
                              <w:pStyle w:val="TableParagraph"/>
                              <w:rPr>
                                <w:sz w:val="18"/>
                              </w:rPr>
                            </w:pPr>
                          </w:p>
                          <w:p w14:paraId="41A0DFC6" w14:textId="77777777" w:rsidR="00402EDA" w:rsidRDefault="00402EDA">
                            <w:pPr>
                              <w:pStyle w:val="TableParagraph"/>
                              <w:rPr>
                                <w:sz w:val="18"/>
                              </w:rPr>
                            </w:pPr>
                          </w:p>
                          <w:p w14:paraId="53B58A7E" w14:textId="77777777" w:rsidR="00402EDA" w:rsidRDefault="00402EDA">
                            <w:pPr>
                              <w:pStyle w:val="TableParagraph"/>
                              <w:spacing w:before="107"/>
                              <w:ind w:right="151"/>
                              <w:jc w:val="right"/>
                              <w:rPr>
                                <w:rFonts w:ascii="Gotham"/>
                                <w:b/>
                                <w:sz w:val="14"/>
                              </w:rPr>
                            </w:pPr>
                            <w:r>
                              <w:rPr>
                                <w:rFonts w:ascii="Gotham" w:eastAsia="Gotham" w:hAnsi="Gotham" w:cs="Gotham"/>
                                <w:b/>
                                <w:color w:val="006BA9"/>
                                <w:sz w:val="14"/>
                                <w:lang w:bidi="es-ES"/>
                              </w:rPr>
                              <w:t>7</w:t>
                            </w:r>
                          </w:p>
                        </w:tc>
                        <w:tc>
                          <w:tcPr>
                            <w:tcW w:w="2122" w:type="dxa"/>
                            <w:tcBorders>
                              <w:top w:val="single" w:sz="2" w:space="0" w:color="9B98C6"/>
                              <w:left w:val="single" w:sz="2" w:space="0" w:color="9B98C6"/>
                              <w:bottom w:val="single" w:sz="2" w:space="0" w:color="9B98C6"/>
                              <w:right w:val="nil"/>
                            </w:tcBorders>
                          </w:tcPr>
                          <w:p w14:paraId="768EDC43" w14:textId="77777777" w:rsidR="00402EDA" w:rsidRDefault="00402EDA">
                            <w:pPr>
                              <w:pStyle w:val="TableParagraph"/>
                            </w:pPr>
                          </w:p>
                          <w:p w14:paraId="61A4E408" w14:textId="5E82FBBD" w:rsidR="00402EDA" w:rsidRDefault="00402EDA">
                            <w:pPr>
                              <w:pStyle w:val="TableParagraph"/>
                              <w:spacing w:before="167" w:line="228" w:lineRule="auto"/>
                              <w:ind w:left="111" w:right="389"/>
                              <w:rPr>
                                <w:sz w:val="20"/>
                              </w:rPr>
                            </w:pPr>
                            <w:r>
                              <w:rPr>
                                <w:color w:val="006BA9"/>
                                <w:sz w:val="20"/>
                                <w:lang w:bidi="es-ES"/>
                              </w:rPr>
                              <w:t>En un nivel altamente especializado, puedo:</w:t>
                            </w:r>
                          </w:p>
                        </w:tc>
                        <w:tc>
                          <w:tcPr>
                            <w:tcW w:w="7954" w:type="dxa"/>
                            <w:tcBorders>
                              <w:top w:val="single" w:sz="2" w:space="0" w:color="9B98C6"/>
                              <w:left w:val="nil"/>
                              <w:bottom w:val="single" w:sz="2" w:space="0" w:color="9B98C6"/>
                              <w:right w:val="single" w:sz="2" w:space="0" w:color="9B98C6"/>
                            </w:tcBorders>
                          </w:tcPr>
                          <w:p w14:paraId="0DCD041D" w14:textId="119B3B3B" w:rsidR="00402EDA" w:rsidRDefault="000C3009" w:rsidP="00366F32">
                            <w:pPr>
                              <w:pStyle w:val="TableParagraph"/>
                              <w:numPr>
                                <w:ilvl w:val="0"/>
                                <w:numId w:val="111"/>
                              </w:numPr>
                              <w:tabs>
                                <w:tab w:val="left" w:pos="351"/>
                                <w:tab w:val="left" w:pos="352"/>
                              </w:tabs>
                              <w:spacing w:before="66" w:line="223" w:lineRule="auto"/>
                              <w:ind w:right="933"/>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rear soluciones a problemas complejos de definición </w:t>
                            </w:r>
                            <w:r w:rsidR="00402EDA">
                              <w:rPr>
                                <w:color w:val="231F20"/>
                                <w:sz w:val="20"/>
                                <w:lang w:bidi="es-ES"/>
                              </w:rPr>
                              <w:t>limitada relacionados con la protección de dispositivos y contenidos digitales, la gestión de riesgos y amenazas, la aplicación de medidas de seguridad y protección, y la fiabilidad y privacidad en entornos digitales.</w:t>
                            </w:r>
                          </w:p>
                          <w:p w14:paraId="0D239405" w14:textId="44AC9692" w:rsidR="00402EDA" w:rsidRDefault="000C3009" w:rsidP="00366F32">
                            <w:pPr>
                              <w:pStyle w:val="TableParagraph"/>
                              <w:numPr>
                                <w:ilvl w:val="0"/>
                                <w:numId w:val="111"/>
                              </w:numPr>
                              <w:tabs>
                                <w:tab w:val="left" w:pos="351"/>
                                <w:tab w:val="left" w:pos="352"/>
                              </w:tabs>
                              <w:spacing w:before="66" w:line="218" w:lineRule="auto"/>
                              <w:ind w:right="2257"/>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ntegrar mis conocimientos para contribuir a la práctica profesional y al conocimiento y guiar a otros </w:t>
                            </w:r>
                            <w:r w:rsidR="00402EDA">
                              <w:rPr>
                                <w:color w:val="231F20"/>
                                <w:sz w:val="20"/>
                                <w:lang w:bidi="es-ES"/>
                              </w:rPr>
                              <w:t>en la protección de los dispositivos.</w:t>
                            </w:r>
                          </w:p>
                        </w:tc>
                      </w:tr>
                      <w:tr w:rsidR="00402EDA" w14:paraId="2DCCE6A9" w14:textId="77777777">
                        <w:trPr>
                          <w:trHeight w:val="1256"/>
                        </w:trPr>
                        <w:tc>
                          <w:tcPr>
                            <w:tcW w:w="691" w:type="dxa"/>
                            <w:vMerge/>
                            <w:tcBorders>
                              <w:top w:val="nil"/>
                              <w:left w:val="nil"/>
                              <w:bottom w:val="single" w:sz="2" w:space="0" w:color="939598"/>
                              <w:right w:val="nil"/>
                            </w:tcBorders>
                            <w:shd w:val="clear" w:color="auto" w:fill="92B687"/>
                            <w:textDirection w:val="btLr"/>
                          </w:tcPr>
                          <w:p w14:paraId="70E3B709" w14:textId="77777777" w:rsidR="00402EDA" w:rsidRDefault="00402EDA">
                            <w:pPr>
                              <w:rPr>
                                <w:sz w:val="2"/>
                                <w:szCs w:val="2"/>
                              </w:rPr>
                            </w:pPr>
                          </w:p>
                        </w:tc>
                        <w:tc>
                          <w:tcPr>
                            <w:tcW w:w="586" w:type="dxa"/>
                            <w:tcBorders>
                              <w:top w:val="single" w:sz="4" w:space="0" w:color="FFFFFF"/>
                              <w:left w:val="nil"/>
                              <w:bottom w:val="single" w:sz="2" w:space="0" w:color="939598"/>
                              <w:right w:val="single" w:sz="2" w:space="0" w:color="9B98C6"/>
                            </w:tcBorders>
                          </w:tcPr>
                          <w:p w14:paraId="6AF1B9CC" w14:textId="77777777" w:rsidR="00402EDA" w:rsidRDefault="00402EDA">
                            <w:pPr>
                              <w:pStyle w:val="TableParagraph"/>
                              <w:rPr>
                                <w:sz w:val="18"/>
                              </w:rPr>
                            </w:pPr>
                          </w:p>
                          <w:p w14:paraId="5671A5BE" w14:textId="77777777" w:rsidR="00402EDA" w:rsidRDefault="00402EDA">
                            <w:pPr>
                              <w:pStyle w:val="TableParagraph"/>
                              <w:rPr>
                                <w:sz w:val="18"/>
                              </w:rPr>
                            </w:pPr>
                          </w:p>
                          <w:p w14:paraId="60F053BF" w14:textId="77777777" w:rsidR="00402EDA" w:rsidRDefault="00402EDA">
                            <w:pPr>
                              <w:pStyle w:val="TableParagraph"/>
                              <w:spacing w:before="105"/>
                              <w:ind w:right="150"/>
                              <w:jc w:val="right"/>
                              <w:rPr>
                                <w:rFonts w:ascii="Gotham"/>
                                <w:b/>
                                <w:sz w:val="14"/>
                              </w:rPr>
                            </w:pPr>
                            <w:r>
                              <w:rPr>
                                <w:rFonts w:ascii="Gotham" w:eastAsia="Gotham" w:hAnsi="Gotham" w:cs="Gotham"/>
                                <w:b/>
                                <w:color w:val="006BA9"/>
                                <w:sz w:val="14"/>
                                <w:lang w:bidi="es-ES"/>
                              </w:rPr>
                              <w:t>8</w:t>
                            </w:r>
                          </w:p>
                        </w:tc>
                        <w:tc>
                          <w:tcPr>
                            <w:tcW w:w="2122" w:type="dxa"/>
                            <w:tcBorders>
                              <w:top w:val="single" w:sz="2" w:space="0" w:color="9B98C6"/>
                              <w:left w:val="single" w:sz="2" w:space="0" w:color="9B98C6"/>
                              <w:bottom w:val="single" w:sz="2" w:space="0" w:color="9B98C6"/>
                              <w:right w:val="nil"/>
                            </w:tcBorders>
                          </w:tcPr>
                          <w:p w14:paraId="7EC9AB89" w14:textId="77777777" w:rsidR="00402EDA" w:rsidRDefault="00402EDA">
                            <w:pPr>
                              <w:pStyle w:val="TableParagraph"/>
                              <w:spacing w:before="8"/>
                              <w:rPr>
                                <w:sz w:val="26"/>
                              </w:rPr>
                            </w:pPr>
                          </w:p>
                          <w:p w14:paraId="19C6AF37" w14:textId="208361FC" w:rsidR="00402EDA" w:rsidRDefault="00402EDA">
                            <w:pPr>
                              <w:pStyle w:val="TableParagraph"/>
                              <w:spacing w:line="228" w:lineRule="auto"/>
                              <w:ind w:left="111" w:right="238"/>
                              <w:jc w:val="both"/>
                              <w:rPr>
                                <w:sz w:val="20"/>
                              </w:rPr>
                            </w:pPr>
                            <w:r>
                              <w:rPr>
                                <w:color w:val="006BA9"/>
                                <w:sz w:val="20"/>
                                <w:lang w:bidi="es-ES"/>
                              </w:rPr>
                              <w:t>En el nivel más avanzado y especializado, puedo:</w:t>
                            </w:r>
                          </w:p>
                        </w:tc>
                        <w:tc>
                          <w:tcPr>
                            <w:tcW w:w="7954" w:type="dxa"/>
                            <w:tcBorders>
                              <w:top w:val="single" w:sz="2" w:space="0" w:color="9B98C6"/>
                              <w:left w:val="nil"/>
                              <w:bottom w:val="single" w:sz="2" w:space="0" w:color="9B98C6"/>
                              <w:right w:val="single" w:sz="2" w:space="0" w:color="9B98C6"/>
                            </w:tcBorders>
                          </w:tcPr>
                          <w:p w14:paraId="763CA1FA" w14:textId="5144117B" w:rsidR="00402EDA" w:rsidRDefault="000C3009" w:rsidP="00366F32">
                            <w:pPr>
                              <w:pStyle w:val="TableParagraph"/>
                              <w:numPr>
                                <w:ilvl w:val="0"/>
                                <w:numId w:val="110"/>
                              </w:numPr>
                              <w:tabs>
                                <w:tab w:val="left" w:pos="351"/>
                                <w:tab w:val="left" w:pos="352"/>
                              </w:tabs>
                              <w:spacing w:before="174" w:line="223" w:lineRule="auto"/>
                              <w:ind w:right="561"/>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rear soluciones para resolver problemas complejos con muchos factores que interactúan </w:t>
                            </w:r>
                            <w:r w:rsidR="00402EDA">
                              <w:rPr>
                                <w:color w:val="231F20"/>
                                <w:sz w:val="20"/>
                                <w:lang w:bidi="es-ES"/>
                              </w:rPr>
                              <w:t>y que están relacionados con la protección de dispositivos y contenidos digitales, la gestión de riesgos y amenazas, la aplicación de medidas de seguridad y protección, y la fiabilidad y privacidad en entornos digitales.</w:t>
                            </w:r>
                          </w:p>
                          <w:p w14:paraId="0F1EDB3A" w14:textId="77777777" w:rsidR="00402EDA" w:rsidRDefault="00402EDA" w:rsidP="00366F32">
                            <w:pPr>
                              <w:pStyle w:val="TableParagraph"/>
                              <w:numPr>
                                <w:ilvl w:val="0"/>
                                <w:numId w:val="110"/>
                              </w:numPr>
                              <w:tabs>
                                <w:tab w:val="left" w:pos="351"/>
                                <w:tab w:val="left" w:pos="352"/>
                              </w:tabs>
                              <w:spacing w:before="49"/>
                              <w:ind w:hanging="285"/>
                              <w:rPr>
                                <w:sz w:val="20"/>
                              </w:rPr>
                            </w:pPr>
                            <w:r>
                              <w:rPr>
                                <w:color w:val="231F20"/>
                                <w:sz w:val="20"/>
                                <w:lang w:bidi="es-ES"/>
                              </w:rPr>
                              <w:t>Proponer nuevas ideas y procesos en el sector.</w:t>
                            </w:r>
                          </w:p>
                        </w:tc>
                      </w:tr>
                    </w:tbl>
                    <w:p w14:paraId="28B9A9C7" w14:textId="77777777" w:rsidR="00402EDA" w:rsidRDefault="00402EDA">
                      <w:pPr>
                        <w:pStyle w:val="Textoindependiente"/>
                      </w:pPr>
                    </w:p>
                  </w:txbxContent>
                </v:textbox>
                <w10:wrap anchorx="page" anchory="page"/>
              </v:shape>
            </w:pict>
          </mc:Fallback>
        </mc:AlternateContent>
      </w:r>
      <w:r>
        <w:rPr>
          <w:noProof/>
          <w:lang w:bidi="es-ES"/>
        </w:rPr>
        <mc:AlternateContent>
          <mc:Choice Requires="wpg">
            <w:drawing>
              <wp:anchor distT="0" distB="0" distL="114300" distR="114300" simplePos="0" relativeHeight="15823872" behindDoc="0" locked="0" layoutInCell="1" allowOverlap="1" wp14:anchorId="1FB38C19" wp14:editId="1A0C3DDD">
                <wp:simplePos x="0" y="0"/>
                <wp:positionH relativeFrom="page">
                  <wp:posOffset>3653155</wp:posOffset>
                </wp:positionH>
                <wp:positionV relativeFrom="page">
                  <wp:posOffset>755650</wp:posOffset>
                </wp:positionV>
                <wp:extent cx="372745" cy="6424295"/>
                <wp:effectExtent l="0" t="0" r="0" b="0"/>
                <wp:wrapNone/>
                <wp:docPr id="802" name="docshapegroup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6424295"/>
                          <a:chOff x="5753" y="1190"/>
                          <a:chExt cx="587" cy="10117"/>
                        </a:xfrm>
                      </wpg:grpSpPr>
                      <wps:wsp>
                        <wps:cNvPr id="803" name="docshape615"/>
                        <wps:cNvSpPr>
                          <a:spLocks noChangeArrowheads="1"/>
                        </wps:cNvSpPr>
                        <wps:spPr bwMode="auto">
                          <a:xfrm>
                            <a:off x="5752" y="1189"/>
                            <a:ext cx="587" cy="2532"/>
                          </a:xfrm>
                          <a:prstGeom prst="rect">
                            <a:avLst/>
                          </a:prstGeom>
                          <a:solidFill>
                            <a:srgbClr val="E7EC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docshape616"/>
                        <wps:cNvSpPr>
                          <a:spLocks noChangeArrowheads="1"/>
                        </wps:cNvSpPr>
                        <wps:spPr bwMode="auto">
                          <a:xfrm>
                            <a:off x="5752" y="3720"/>
                            <a:ext cx="587" cy="2529"/>
                          </a:xfrm>
                          <a:prstGeom prst="rect">
                            <a:avLst/>
                          </a:prstGeom>
                          <a:solidFill>
                            <a:srgbClr val="C5D6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 name="docshape617"/>
                        <wps:cNvSpPr>
                          <a:spLocks noChangeArrowheads="1"/>
                        </wps:cNvSpPr>
                        <wps:spPr bwMode="auto">
                          <a:xfrm>
                            <a:off x="5752" y="6249"/>
                            <a:ext cx="587" cy="2529"/>
                          </a:xfrm>
                          <a:prstGeom prst="rect">
                            <a:avLst/>
                          </a:prstGeom>
                          <a:solidFill>
                            <a:srgbClr val="ABC5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docshape618"/>
                        <wps:cNvSpPr>
                          <a:spLocks noChangeArrowheads="1"/>
                        </wps:cNvSpPr>
                        <wps:spPr bwMode="auto">
                          <a:xfrm>
                            <a:off x="5752" y="8777"/>
                            <a:ext cx="587" cy="2529"/>
                          </a:xfrm>
                          <a:prstGeom prst="rect">
                            <a:avLst/>
                          </a:prstGeom>
                          <a:solidFill>
                            <a:srgbClr val="92B6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07" name="docshape6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979" y="1654"/>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8" name="docshape6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979" y="2918"/>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9" name="docshape6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979" y="4182"/>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0" name="docshape6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979" y="5447"/>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1" name="docshape6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979" y="6711"/>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2" name="docshape6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979" y="7975"/>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3" name="docshape6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979" y="9239"/>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4" name="docshape6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979" y="10504"/>
                            <a:ext cx="341" cy="3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A45FB04" id="docshapegroup614" o:spid="_x0000_s1026" style="position:absolute;margin-left:287.65pt;margin-top:59.5pt;width:29.35pt;height:505.85pt;z-index:15823872;mso-position-horizontal-relative:page;mso-position-vertical-relative:page" coordorigin="5753,1190" coordsize="587,10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">
                <v:rect id="docshape615" o:spid="_x0000_s1027" style="position:absolute;left:5752;top:1189;width:587;height:2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" fillcolor="#e7ece2" stroked="f"/>
                <v:rect id="docshape616" o:spid="_x0000_s1028" style="position:absolute;left:5752;top:3720;width:587;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" fillcolor="#c5d6bc" stroked="f"/>
                <v:rect id="docshape617" o:spid="_x0000_s1029" style="position:absolute;left:5752;top:6249;width:587;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" fillcolor="#abc5a0" stroked="f"/>
                <v:rect id="docshape618" o:spid="_x0000_s1030" style="position:absolute;left:5752;top:8777;width:587;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" fillcolor="#92b687" stroked="f"/>
                <v:shape id="docshape619" o:spid="_x0000_s1031" type="#_x0000_t75" style="position:absolute;left:5979;top:1654;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">
                  <v:imagedata r:id="rId46" o:title=""/>
                </v:shape>
                <v:shape id="docshape620" o:spid="_x0000_s1032" type="#_x0000_t75" style="position:absolute;left:5979;top:2918;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">
                  <v:imagedata r:id="rId45" o:title=""/>
                </v:shape>
                <v:shape id="docshape621" o:spid="_x0000_s1033" type="#_x0000_t75" style="position:absolute;left:5979;top:4182;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">
                  <v:imagedata r:id="rId46" o:title=""/>
                </v:shape>
                <v:shape id="docshape622" o:spid="_x0000_s1034" type="#_x0000_t75" style="position:absolute;left:5979;top:5447;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">
                  <v:imagedata r:id="rId45" o:title=""/>
                </v:shape>
                <v:shape id="docshape623" o:spid="_x0000_s1035" type="#_x0000_t75" style="position:absolute;left:5979;top:6711;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">
                  <v:imagedata r:id="rId46" o:title=""/>
                </v:shape>
                <v:shape id="docshape624" o:spid="_x0000_s1036" type="#_x0000_t75" style="position:absolute;left:5979;top:7975;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">
                  <v:imagedata r:id="rId45" o:title=""/>
                </v:shape>
                <v:shape id="docshape625" o:spid="_x0000_s1037" type="#_x0000_t75" style="position:absolute;left:5979;top:9239;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">
                  <v:imagedata r:id="rId45" o:title=""/>
                </v:shape>
                <v:shape id="docshape626" o:spid="_x0000_s1038" type="#_x0000_t75" style="position:absolute;left:5979;top:10504;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">
                  <v:imagedata r:id="rId45" o:title=""/>
                </v:shape>
                <w10:wrap anchorx="page" anchory="page"/>
              </v:group>
            </w:pict>
          </mc:Fallback>
        </mc:AlternateContent>
      </w:r>
    </w:p>
    <w:p w14:paraId="09B54FFF" w14:textId="608C82B0" w:rsidR="00AB3F49" w:rsidRDefault="00595692">
      <w:pPr>
        <w:pStyle w:val="Textoindependiente"/>
        <w:ind w:left="1404"/>
      </w:pPr>
      <w:r>
        <w:rPr>
          <w:noProof/>
          <w:lang w:bidi="es-ES"/>
        </w:rPr>
        <mc:AlternateContent>
          <mc:Choice Requires="wpg">
            <w:drawing>
              <wp:inline distT="0" distB="0" distL="0" distR="0" wp14:anchorId="31A8C272" wp14:editId="4C2FCB06">
                <wp:extent cx="1522730" cy="1457960"/>
                <wp:effectExtent l="0" t="0" r="1270" b="0"/>
                <wp:docPr id="796" name="docshapegroup628" descr="DigComp pentagon with Area 4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2730" cy="1457960"/>
                          <a:chOff x="0" y="0"/>
                          <a:chExt cx="2398" cy="2296"/>
                        </a:xfrm>
                      </wpg:grpSpPr>
                      <pic:pic xmlns:pic="http://schemas.openxmlformats.org/drawingml/2006/picture">
                        <pic:nvPicPr>
                          <pic:cNvPr id="797" name="docshape629" descr="DigComp pentagon with Area 4 highlighted"/>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398" cy="2296"/>
                          </a:xfrm>
                          <a:prstGeom prst="rect">
                            <a:avLst/>
                          </a:prstGeom>
                          <a:noFill/>
                          <a:extLst>
                            <a:ext uri="{909E8E84-426E-40DD-AFC4-6F175D3DCCD1}">
                              <a14:hiddenFill xmlns:a14="http://schemas.microsoft.com/office/drawing/2010/main">
                                <a:solidFill>
                                  <a:srgbClr val="FFFFFF"/>
                                </a:solidFill>
                              </a14:hiddenFill>
                            </a:ext>
                          </a:extLst>
                        </pic:spPr>
                      </pic:pic>
                      <wps:wsp>
                        <wps:cNvPr id="798" name="docshape630"/>
                        <wps:cNvSpPr>
                          <a:spLocks/>
                        </wps:cNvSpPr>
                        <wps:spPr bwMode="auto">
                          <a:xfrm>
                            <a:off x="297" y="1595"/>
                            <a:ext cx="72" cy="70"/>
                          </a:xfrm>
                          <a:custGeom>
                            <a:avLst/>
                            <a:gdLst>
                              <a:gd name="T0" fmla="+- 0 333 297"/>
                              <a:gd name="T1" fmla="*/ T0 w 72"/>
                              <a:gd name="T2" fmla="+- 0 1665 1595"/>
                              <a:gd name="T3" fmla="*/ 1665 h 70"/>
                              <a:gd name="T4" fmla="+- 0 329 297"/>
                              <a:gd name="T5" fmla="*/ T4 w 72"/>
                              <a:gd name="T6" fmla="+- 0 1665 1595"/>
                              <a:gd name="T7" fmla="*/ 1665 h 70"/>
                              <a:gd name="T8" fmla="+- 0 326 297"/>
                              <a:gd name="T9" fmla="*/ T8 w 72"/>
                              <a:gd name="T10" fmla="+- 0 1665 1595"/>
                              <a:gd name="T11" fmla="*/ 1665 h 70"/>
                              <a:gd name="T12" fmla="+- 0 322 297"/>
                              <a:gd name="T13" fmla="*/ T12 w 72"/>
                              <a:gd name="T14" fmla="+- 0 1663 1595"/>
                              <a:gd name="T15" fmla="*/ 1663 h 70"/>
                              <a:gd name="T16" fmla="+- 0 313 297"/>
                              <a:gd name="T17" fmla="*/ T16 w 72"/>
                              <a:gd name="T18" fmla="+- 0 1660 1595"/>
                              <a:gd name="T19" fmla="*/ 1660 h 70"/>
                              <a:gd name="T20" fmla="+- 0 306 297"/>
                              <a:gd name="T21" fmla="*/ T20 w 72"/>
                              <a:gd name="T22" fmla="+- 0 1654 1595"/>
                              <a:gd name="T23" fmla="*/ 1654 h 70"/>
                              <a:gd name="T24" fmla="+- 0 302 297"/>
                              <a:gd name="T25" fmla="*/ T24 w 72"/>
                              <a:gd name="T26" fmla="+- 0 1646 1595"/>
                              <a:gd name="T27" fmla="*/ 1646 h 70"/>
                              <a:gd name="T28" fmla="+- 0 298 297"/>
                              <a:gd name="T29" fmla="*/ T28 w 72"/>
                              <a:gd name="T30" fmla="+- 0 1637 1595"/>
                              <a:gd name="T31" fmla="*/ 1637 h 70"/>
                              <a:gd name="T32" fmla="+- 0 333 297"/>
                              <a:gd name="T33" fmla="*/ T32 w 72"/>
                              <a:gd name="T34" fmla="+- 0 1595 1595"/>
                              <a:gd name="T35" fmla="*/ 1595 h 70"/>
                              <a:gd name="T36" fmla="+- 0 337 297"/>
                              <a:gd name="T37" fmla="*/ T36 w 72"/>
                              <a:gd name="T38" fmla="+- 0 1595 1595"/>
                              <a:gd name="T39" fmla="*/ 1595 h 70"/>
                              <a:gd name="T40" fmla="+- 0 369 297"/>
                              <a:gd name="T41" fmla="*/ T40 w 72"/>
                              <a:gd name="T42" fmla="+- 0 1633 1595"/>
                              <a:gd name="T43" fmla="*/ 1633 h 70"/>
                              <a:gd name="T44" fmla="+- 0 366 297"/>
                              <a:gd name="T45" fmla="*/ T44 w 72"/>
                              <a:gd name="T46" fmla="+- 0 1642 1595"/>
                              <a:gd name="T47" fmla="*/ 1642 h 70"/>
                              <a:gd name="T48" fmla="+- 0 361 297"/>
                              <a:gd name="T49" fmla="*/ T48 w 72"/>
                              <a:gd name="T50" fmla="+- 0 1651 1595"/>
                              <a:gd name="T51" fmla="*/ 1651 h 70"/>
                              <a:gd name="T52" fmla="+- 0 354 297"/>
                              <a:gd name="T53" fmla="*/ T52 w 72"/>
                              <a:gd name="T54" fmla="+- 0 1659 1595"/>
                              <a:gd name="T55" fmla="*/ 1659 h 70"/>
                              <a:gd name="T56" fmla="+- 0 344 297"/>
                              <a:gd name="T57" fmla="*/ T56 w 72"/>
                              <a:gd name="T58" fmla="+- 0 1663 1595"/>
                              <a:gd name="T59" fmla="*/ 1663 h 70"/>
                              <a:gd name="T60" fmla="+- 0 333 297"/>
                              <a:gd name="T61" fmla="*/ T60 w 72"/>
                              <a:gd name="T62" fmla="+- 0 1665 1595"/>
                              <a:gd name="T63" fmla="*/ 166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 h="70">
                                <a:moveTo>
                                  <a:pt x="36" y="70"/>
                                </a:moveTo>
                                <a:lnTo>
                                  <a:pt x="32" y="70"/>
                                </a:lnTo>
                                <a:lnTo>
                                  <a:pt x="29" y="70"/>
                                </a:lnTo>
                                <a:lnTo>
                                  <a:pt x="25" y="68"/>
                                </a:lnTo>
                                <a:lnTo>
                                  <a:pt x="16" y="65"/>
                                </a:lnTo>
                                <a:lnTo>
                                  <a:pt x="9" y="59"/>
                                </a:lnTo>
                                <a:lnTo>
                                  <a:pt x="5" y="51"/>
                                </a:lnTo>
                                <a:lnTo>
                                  <a:pt x="1" y="42"/>
                                </a:lnTo>
                                <a:lnTo>
                                  <a:pt x="36" y="0"/>
                                </a:lnTo>
                                <a:lnTo>
                                  <a:pt x="40" y="0"/>
                                </a:lnTo>
                                <a:lnTo>
                                  <a:pt x="72" y="38"/>
                                </a:lnTo>
                                <a:lnTo>
                                  <a:pt x="69" y="47"/>
                                </a:lnTo>
                                <a:lnTo>
                                  <a:pt x="64" y="56"/>
                                </a:lnTo>
                                <a:lnTo>
                                  <a:pt x="57" y="64"/>
                                </a:lnTo>
                                <a:lnTo>
                                  <a:pt x="47" y="68"/>
                                </a:lnTo>
                                <a:lnTo>
                                  <a:pt x="36" y="7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docshape631"/>
                        <wps:cNvSpPr>
                          <a:spLocks/>
                        </wps:cNvSpPr>
                        <wps:spPr bwMode="auto">
                          <a:xfrm>
                            <a:off x="230" y="1383"/>
                            <a:ext cx="72" cy="70"/>
                          </a:xfrm>
                          <a:custGeom>
                            <a:avLst/>
                            <a:gdLst>
                              <a:gd name="T0" fmla="+- 0 266 230"/>
                              <a:gd name="T1" fmla="*/ T0 w 72"/>
                              <a:gd name="T2" fmla="+- 0 1453 1383"/>
                              <a:gd name="T3" fmla="*/ 1453 h 70"/>
                              <a:gd name="T4" fmla="+- 0 263 230"/>
                              <a:gd name="T5" fmla="*/ T4 w 72"/>
                              <a:gd name="T6" fmla="+- 0 1453 1383"/>
                              <a:gd name="T7" fmla="*/ 1453 h 70"/>
                              <a:gd name="T8" fmla="+- 0 259 230"/>
                              <a:gd name="T9" fmla="*/ T8 w 72"/>
                              <a:gd name="T10" fmla="+- 0 1452 1383"/>
                              <a:gd name="T11" fmla="*/ 1452 h 70"/>
                              <a:gd name="T12" fmla="+- 0 255 230"/>
                              <a:gd name="T13" fmla="*/ T12 w 72"/>
                              <a:gd name="T14" fmla="+- 0 1451 1383"/>
                              <a:gd name="T15" fmla="*/ 1451 h 70"/>
                              <a:gd name="T16" fmla="+- 0 246 230"/>
                              <a:gd name="T17" fmla="*/ T16 w 72"/>
                              <a:gd name="T18" fmla="+- 0 1448 1383"/>
                              <a:gd name="T19" fmla="*/ 1448 h 70"/>
                              <a:gd name="T20" fmla="+- 0 239 230"/>
                              <a:gd name="T21" fmla="*/ T20 w 72"/>
                              <a:gd name="T22" fmla="+- 0 1442 1383"/>
                              <a:gd name="T23" fmla="*/ 1442 h 70"/>
                              <a:gd name="T24" fmla="+- 0 235 230"/>
                              <a:gd name="T25" fmla="*/ T24 w 72"/>
                              <a:gd name="T26" fmla="+- 0 1434 1383"/>
                              <a:gd name="T27" fmla="*/ 1434 h 70"/>
                              <a:gd name="T28" fmla="+- 0 231 230"/>
                              <a:gd name="T29" fmla="*/ T28 w 72"/>
                              <a:gd name="T30" fmla="+- 0 1425 1383"/>
                              <a:gd name="T31" fmla="*/ 1425 h 70"/>
                              <a:gd name="T32" fmla="+- 0 266 230"/>
                              <a:gd name="T33" fmla="*/ T32 w 72"/>
                              <a:gd name="T34" fmla="+- 0 1383 1383"/>
                              <a:gd name="T35" fmla="*/ 1383 h 70"/>
                              <a:gd name="T36" fmla="+- 0 270 230"/>
                              <a:gd name="T37" fmla="*/ T36 w 72"/>
                              <a:gd name="T38" fmla="+- 0 1383 1383"/>
                              <a:gd name="T39" fmla="*/ 1383 h 70"/>
                              <a:gd name="T40" fmla="+- 0 302 230"/>
                              <a:gd name="T41" fmla="*/ T40 w 72"/>
                              <a:gd name="T42" fmla="+- 0 1421 1383"/>
                              <a:gd name="T43" fmla="*/ 1421 h 70"/>
                              <a:gd name="T44" fmla="+- 0 299 230"/>
                              <a:gd name="T45" fmla="*/ T44 w 72"/>
                              <a:gd name="T46" fmla="+- 0 1430 1383"/>
                              <a:gd name="T47" fmla="*/ 1430 h 70"/>
                              <a:gd name="T48" fmla="+- 0 294 230"/>
                              <a:gd name="T49" fmla="*/ T48 w 72"/>
                              <a:gd name="T50" fmla="+- 0 1439 1383"/>
                              <a:gd name="T51" fmla="*/ 1439 h 70"/>
                              <a:gd name="T52" fmla="+- 0 287 230"/>
                              <a:gd name="T53" fmla="*/ T52 w 72"/>
                              <a:gd name="T54" fmla="+- 0 1447 1383"/>
                              <a:gd name="T55" fmla="*/ 1447 h 70"/>
                              <a:gd name="T56" fmla="+- 0 277 230"/>
                              <a:gd name="T57" fmla="*/ T56 w 72"/>
                              <a:gd name="T58" fmla="+- 0 1451 1383"/>
                              <a:gd name="T59" fmla="*/ 1451 h 70"/>
                              <a:gd name="T60" fmla="+- 0 266 230"/>
                              <a:gd name="T61" fmla="*/ T60 w 72"/>
                              <a:gd name="T62" fmla="+- 0 1453 1383"/>
                              <a:gd name="T63" fmla="*/ 1453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 h="70">
                                <a:moveTo>
                                  <a:pt x="36" y="70"/>
                                </a:moveTo>
                                <a:lnTo>
                                  <a:pt x="33" y="70"/>
                                </a:lnTo>
                                <a:lnTo>
                                  <a:pt x="29" y="69"/>
                                </a:lnTo>
                                <a:lnTo>
                                  <a:pt x="25" y="68"/>
                                </a:lnTo>
                                <a:lnTo>
                                  <a:pt x="16" y="65"/>
                                </a:lnTo>
                                <a:lnTo>
                                  <a:pt x="9" y="59"/>
                                </a:lnTo>
                                <a:lnTo>
                                  <a:pt x="5" y="51"/>
                                </a:lnTo>
                                <a:lnTo>
                                  <a:pt x="1" y="42"/>
                                </a:lnTo>
                                <a:lnTo>
                                  <a:pt x="36" y="0"/>
                                </a:lnTo>
                                <a:lnTo>
                                  <a:pt x="40" y="0"/>
                                </a:lnTo>
                                <a:lnTo>
                                  <a:pt x="72" y="38"/>
                                </a:lnTo>
                                <a:lnTo>
                                  <a:pt x="69" y="47"/>
                                </a:lnTo>
                                <a:lnTo>
                                  <a:pt x="64" y="56"/>
                                </a:lnTo>
                                <a:lnTo>
                                  <a:pt x="57" y="64"/>
                                </a:lnTo>
                                <a:lnTo>
                                  <a:pt x="47" y="68"/>
                                </a:lnTo>
                                <a:lnTo>
                                  <a:pt x="36" y="7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 name="docshape632"/>
                        <wps:cNvSpPr>
                          <a:spLocks/>
                        </wps:cNvSpPr>
                        <wps:spPr bwMode="auto">
                          <a:xfrm>
                            <a:off x="161" y="1172"/>
                            <a:ext cx="72" cy="70"/>
                          </a:xfrm>
                          <a:custGeom>
                            <a:avLst/>
                            <a:gdLst>
                              <a:gd name="T0" fmla="+- 0 198 162"/>
                              <a:gd name="T1" fmla="*/ T0 w 72"/>
                              <a:gd name="T2" fmla="+- 0 1243 1173"/>
                              <a:gd name="T3" fmla="*/ 1243 h 70"/>
                              <a:gd name="T4" fmla="+- 0 194 162"/>
                              <a:gd name="T5" fmla="*/ T4 w 72"/>
                              <a:gd name="T6" fmla="+- 0 1243 1173"/>
                              <a:gd name="T7" fmla="*/ 1243 h 70"/>
                              <a:gd name="T8" fmla="+- 0 190 162"/>
                              <a:gd name="T9" fmla="*/ T8 w 72"/>
                              <a:gd name="T10" fmla="+- 0 1242 1173"/>
                              <a:gd name="T11" fmla="*/ 1242 h 70"/>
                              <a:gd name="T12" fmla="+- 0 187 162"/>
                              <a:gd name="T13" fmla="*/ T12 w 72"/>
                              <a:gd name="T14" fmla="+- 0 1241 1173"/>
                              <a:gd name="T15" fmla="*/ 1241 h 70"/>
                              <a:gd name="T16" fmla="+- 0 178 162"/>
                              <a:gd name="T17" fmla="*/ T16 w 72"/>
                              <a:gd name="T18" fmla="+- 0 1238 1173"/>
                              <a:gd name="T19" fmla="*/ 1238 h 70"/>
                              <a:gd name="T20" fmla="+- 0 171 162"/>
                              <a:gd name="T21" fmla="*/ T20 w 72"/>
                              <a:gd name="T22" fmla="+- 0 1231 1173"/>
                              <a:gd name="T23" fmla="*/ 1231 h 70"/>
                              <a:gd name="T24" fmla="+- 0 167 162"/>
                              <a:gd name="T25" fmla="*/ T24 w 72"/>
                              <a:gd name="T26" fmla="+- 0 1223 1173"/>
                              <a:gd name="T27" fmla="*/ 1223 h 70"/>
                              <a:gd name="T28" fmla="+- 0 162 162"/>
                              <a:gd name="T29" fmla="*/ T28 w 72"/>
                              <a:gd name="T30" fmla="+- 0 1215 1173"/>
                              <a:gd name="T31" fmla="*/ 1215 h 70"/>
                              <a:gd name="T32" fmla="+- 0 198 162"/>
                              <a:gd name="T33" fmla="*/ T32 w 72"/>
                              <a:gd name="T34" fmla="+- 0 1173 1173"/>
                              <a:gd name="T35" fmla="*/ 1173 h 70"/>
                              <a:gd name="T36" fmla="+- 0 202 162"/>
                              <a:gd name="T37" fmla="*/ T36 w 72"/>
                              <a:gd name="T38" fmla="+- 0 1173 1173"/>
                              <a:gd name="T39" fmla="*/ 1173 h 70"/>
                              <a:gd name="T40" fmla="+- 0 234 162"/>
                              <a:gd name="T41" fmla="*/ T40 w 72"/>
                              <a:gd name="T42" fmla="+- 0 1210 1173"/>
                              <a:gd name="T43" fmla="*/ 1210 h 70"/>
                              <a:gd name="T44" fmla="+- 0 231 162"/>
                              <a:gd name="T45" fmla="*/ T44 w 72"/>
                              <a:gd name="T46" fmla="+- 0 1219 1173"/>
                              <a:gd name="T47" fmla="*/ 1219 h 70"/>
                              <a:gd name="T48" fmla="+- 0 226 162"/>
                              <a:gd name="T49" fmla="*/ T48 w 72"/>
                              <a:gd name="T50" fmla="+- 0 1229 1173"/>
                              <a:gd name="T51" fmla="*/ 1229 h 70"/>
                              <a:gd name="T52" fmla="+- 0 218 162"/>
                              <a:gd name="T53" fmla="*/ T52 w 72"/>
                              <a:gd name="T54" fmla="+- 0 1236 1173"/>
                              <a:gd name="T55" fmla="*/ 1236 h 70"/>
                              <a:gd name="T56" fmla="+- 0 209 162"/>
                              <a:gd name="T57" fmla="*/ T56 w 72"/>
                              <a:gd name="T58" fmla="+- 0 1241 1173"/>
                              <a:gd name="T59" fmla="*/ 1241 h 70"/>
                              <a:gd name="T60" fmla="+- 0 198 162"/>
                              <a:gd name="T61" fmla="*/ T60 w 72"/>
                              <a:gd name="T62" fmla="+- 0 1243 1173"/>
                              <a:gd name="T63" fmla="*/ 1243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 h="70">
                                <a:moveTo>
                                  <a:pt x="36" y="70"/>
                                </a:moveTo>
                                <a:lnTo>
                                  <a:pt x="32" y="70"/>
                                </a:lnTo>
                                <a:lnTo>
                                  <a:pt x="28" y="69"/>
                                </a:lnTo>
                                <a:lnTo>
                                  <a:pt x="25" y="68"/>
                                </a:lnTo>
                                <a:lnTo>
                                  <a:pt x="16" y="65"/>
                                </a:lnTo>
                                <a:lnTo>
                                  <a:pt x="9" y="58"/>
                                </a:lnTo>
                                <a:lnTo>
                                  <a:pt x="5" y="50"/>
                                </a:lnTo>
                                <a:lnTo>
                                  <a:pt x="0" y="42"/>
                                </a:lnTo>
                                <a:lnTo>
                                  <a:pt x="36" y="0"/>
                                </a:lnTo>
                                <a:lnTo>
                                  <a:pt x="40" y="0"/>
                                </a:lnTo>
                                <a:lnTo>
                                  <a:pt x="72" y="37"/>
                                </a:lnTo>
                                <a:lnTo>
                                  <a:pt x="69" y="46"/>
                                </a:lnTo>
                                <a:lnTo>
                                  <a:pt x="64" y="56"/>
                                </a:lnTo>
                                <a:lnTo>
                                  <a:pt x="56" y="63"/>
                                </a:lnTo>
                                <a:lnTo>
                                  <a:pt x="47" y="68"/>
                                </a:lnTo>
                                <a:lnTo>
                                  <a:pt x="36" y="7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docshape633"/>
                        <wps:cNvSpPr>
                          <a:spLocks/>
                        </wps:cNvSpPr>
                        <wps:spPr bwMode="auto">
                          <a:xfrm>
                            <a:off x="357" y="1799"/>
                            <a:ext cx="86" cy="85"/>
                          </a:xfrm>
                          <a:custGeom>
                            <a:avLst/>
                            <a:gdLst>
                              <a:gd name="T0" fmla="+- 0 406 357"/>
                              <a:gd name="T1" fmla="*/ T0 w 86"/>
                              <a:gd name="T2" fmla="+- 0 1799 1799"/>
                              <a:gd name="T3" fmla="*/ 1799 h 85"/>
                              <a:gd name="T4" fmla="+- 0 401 357"/>
                              <a:gd name="T5" fmla="*/ T4 w 86"/>
                              <a:gd name="T6" fmla="+- 0 1799 1799"/>
                              <a:gd name="T7" fmla="*/ 1799 h 85"/>
                              <a:gd name="T8" fmla="+- 0 388 357"/>
                              <a:gd name="T9" fmla="*/ T8 w 86"/>
                              <a:gd name="T10" fmla="+- 0 1801 1799"/>
                              <a:gd name="T11" fmla="*/ 1801 h 85"/>
                              <a:gd name="T12" fmla="+- 0 376 357"/>
                              <a:gd name="T13" fmla="*/ T12 w 86"/>
                              <a:gd name="T14" fmla="+- 0 1807 1799"/>
                              <a:gd name="T15" fmla="*/ 1807 h 85"/>
                              <a:gd name="T16" fmla="+- 0 367 357"/>
                              <a:gd name="T17" fmla="*/ T16 w 86"/>
                              <a:gd name="T18" fmla="+- 0 1816 1799"/>
                              <a:gd name="T19" fmla="*/ 1816 h 85"/>
                              <a:gd name="T20" fmla="+- 0 361 357"/>
                              <a:gd name="T21" fmla="*/ T20 w 86"/>
                              <a:gd name="T22" fmla="+- 0 1828 1799"/>
                              <a:gd name="T23" fmla="*/ 1828 h 85"/>
                              <a:gd name="T24" fmla="+- 0 357 357"/>
                              <a:gd name="T25" fmla="*/ T24 w 86"/>
                              <a:gd name="T26" fmla="+- 0 1839 1799"/>
                              <a:gd name="T27" fmla="*/ 1839 h 85"/>
                              <a:gd name="T28" fmla="+- 0 358 357"/>
                              <a:gd name="T29" fmla="*/ T28 w 86"/>
                              <a:gd name="T30" fmla="+- 0 1850 1799"/>
                              <a:gd name="T31" fmla="*/ 1850 h 85"/>
                              <a:gd name="T32" fmla="+- 0 368 357"/>
                              <a:gd name="T33" fmla="*/ T32 w 86"/>
                              <a:gd name="T34" fmla="+- 0 1870 1799"/>
                              <a:gd name="T35" fmla="*/ 1870 h 85"/>
                              <a:gd name="T36" fmla="+- 0 377 357"/>
                              <a:gd name="T37" fmla="*/ T36 w 86"/>
                              <a:gd name="T38" fmla="+- 0 1878 1799"/>
                              <a:gd name="T39" fmla="*/ 1878 h 85"/>
                              <a:gd name="T40" fmla="+- 0 392 357"/>
                              <a:gd name="T41" fmla="*/ T40 w 86"/>
                              <a:gd name="T42" fmla="+- 0 1883 1799"/>
                              <a:gd name="T43" fmla="*/ 1883 h 85"/>
                              <a:gd name="T44" fmla="+- 0 396 357"/>
                              <a:gd name="T45" fmla="*/ T44 w 86"/>
                              <a:gd name="T46" fmla="+- 0 1884 1799"/>
                              <a:gd name="T47" fmla="*/ 1884 h 85"/>
                              <a:gd name="T48" fmla="+- 0 401 357"/>
                              <a:gd name="T49" fmla="*/ T48 w 86"/>
                              <a:gd name="T50" fmla="+- 0 1884 1799"/>
                              <a:gd name="T51" fmla="*/ 1884 h 85"/>
                              <a:gd name="T52" fmla="+- 0 443 357"/>
                              <a:gd name="T53" fmla="*/ T52 w 86"/>
                              <a:gd name="T54" fmla="+- 0 1839 1799"/>
                              <a:gd name="T55" fmla="*/ 1839 h 85"/>
                              <a:gd name="T56" fmla="+- 0 439 357"/>
                              <a:gd name="T57" fmla="*/ T56 w 86"/>
                              <a:gd name="T58" fmla="+- 0 1823 1799"/>
                              <a:gd name="T59" fmla="*/ 1823 h 85"/>
                              <a:gd name="T60" fmla="+- 0 429 357"/>
                              <a:gd name="T61" fmla="*/ T60 w 86"/>
                              <a:gd name="T62" fmla="+- 0 1810 1799"/>
                              <a:gd name="T63" fmla="*/ 1810 h 85"/>
                              <a:gd name="T64" fmla="+- 0 415 357"/>
                              <a:gd name="T65" fmla="*/ T64 w 86"/>
                              <a:gd name="T66" fmla="+- 0 1802 1799"/>
                              <a:gd name="T67" fmla="*/ 1802 h 85"/>
                              <a:gd name="T68" fmla="+- 0 410 357"/>
                              <a:gd name="T69" fmla="*/ T68 w 86"/>
                              <a:gd name="T70" fmla="+- 0 1800 1799"/>
                              <a:gd name="T71" fmla="*/ 1800 h 85"/>
                              <a:gd name="T72" fmla="+- 0 406 357"/>
                              <a:gd name="T73" fmla="*/ T72 w 86"/>
                              <a:gd name="T74" fmla="+- 0 1799 1799"/>
                              <a:gd name="T75" fmla="*/ 1799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6" h="85">
                                <a:moveTo>
                                  <a:pt x="49" y="0"/>
                                </a:moveTo>
                                <a:lnTo>
                                  <a:pt x="44" y="0"/>
                                </a:lnTo>
                                <a:lnTo>
                                  <a:pt x="31" y="2"/>
                                </a:lnTo>
                                <a:lnTo>
                                  <a:pt x="19" y="8"/>
                                </a:lnTo>
                                <a:lnTo>
                                  <a:pt x="10" y="17"/>
                                </a:lnTo>
                                <a:lnTo>
                                  <a:pt x="4" y="29"/>
                                </a:lnTo>
                                <a:lnTo>
                                  <a:pt x="0" y="40"/>
                                </a:lnTo>
                                <a:lnTo>
                                  <a:pt x="1" y="51"/>
                                </a:lnTo>
                                <a:lnTo>
                                  <a:pt x="11" y="71"/>
                                </a:lnTo>
                                <a:lnTo>
                                  <a:pt x="20" y="79"/>
                                </a:lnTo>
                                <a:lnTo>
                                  <a:pt x="35" y="84"/>
                                </a:lnTo>
                                <a:lnTo>
                                  <a:pt x="39" y="85"/>
                                </a:lnTo>
                                <a:lnTo>
                                  <a:pt x="44" y="85"/>
                                </a:lnTo>
                                <a:lnTo>
                                  <a:pt x="86" y="40"/>
                                </a:lnTo>
                                <a:lnTo>
                                  <a:pt x="82" y="24"/>
                                </a:lnTo>
                                <a:lnTo>
                                  <a:pt x="72" y="11"/>
                                </a:lnTo>
                                <a:lnTo>
                                  <a:pt x="58" y="3"/>
                                </a:lnTo>
                                <a:lnTo>
                                  <a:pt x="53" y="1"/>
                                </a:lnTo>
                                <a:lnTo>
                                  <a:pt x="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D823B65" id="docshapegroup628" o:spid="_x0000_s1026" alt="DigComp pentagon with Area 4 highlighted" style="width:119.9pt;height:114.8pt;mso-position-horizontal-relative:char;mso-position-vertical-relative:line" coordsize="2398,2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">
                <v:shape id="docshape629" o:spid="_x0000_s1027" type="#_x0000_t75" alt="DigComp pentagon with Area 4 highlighted" style="position:absolute;width:2398;height: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">
                  <v:imagedata r:id="rId104" o:title="DigComp pentagon with Area 4 highlighted"/>
                </v:shape>
                <v:shape id="docshape630" o:spid="_x0000_s1028" style="position:absolute;left:297;top:1595;width:72;height:7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" path="m36,70r-4,l29,70,25,68,16,65,9,59,5,51,1,42,36,r4,l72,38r-3,9l64,56r-7,8l47,68,36,70xe" filled="f" strokecolor="white">
                  <v:path arrowok="t" o:connecttype="custom" o:connectlocs="36,1665;32,1665;29,1665;25,1663;16,1660;9,1654;5,1646;1,1637;36,1595;40,1595;72,1633;69,1642;64,1651;57,1659;47,1663;36,1665" o:connectangles="0,0,0,0,0,0,0,0,0,0,0,0,0,0,0,0"/>
                </v:shape>
                <v:shape id="docshape631" o:spid="_x0000_s1029" style="position:absolute;left:230;top:1383;width:72;height:7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" path="m36,70r-3,l29,69,25,68,16,65,9,59,5,51,1,42,36,r4,l72,38r-3,9l64,56r-7,8l47,68,36,70xe" filled="f" strokecolor="white">
                  <v:path arrowok="t" o:connecttype="custom" o:connectlocs="36,1453;33,1453;29,1452;25,1451;16,1448;9,1442;5,1434;1,1425;36,1383;40,1383;72,1421;69,1430;64,1439;57,1447;47,1451;36,1453" o:connectangles="0,0,0,0,0,0,0,0,0,0,0,0,0,0,0,0"/>
                </v:shape>
                <v:shape id="docshape632" o:spid="_x0000_s1030" style="position:absolute;left:161;top:1172;width:72;height:7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" path="m36,70r-4,l28,69,25,68,16,65,9,58,5,50,,42,36,r4,l72,37r-3,9l64,56r-8,7l47,68,36,70xe" filled="f" strokecolor="white">
                  <v:path arrowok="t" o:connecttype="custom" o:connectlocs="36,1243;32,1243;28,1242;25,1241;16,1238;9,1231;5,1223;0,1215;36,1173;40,1173;72,1210;69,1219;64,1229;56,1236;47,1241;36,1243" o:connectangles="0,0,0,0,0,0,0,0,0,0,0,0,0,0,0,0"/>
                </v:shape>
                <v:shape id="docshape633" o:spid="_x0000_s1031" style="position:absolute;left:357;top:1799;width:86;height:85;visibility:visible;mso-wrap-style:square;v-text-anchor:top" coordsize="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" path="m49,l44,,31,2,19,8r-9,9l4,29,,40,1,51,11,71r9,8l35,84r4,1l44,85,86,40,82,24,72,11,58,3,53,1,49,xe" stroked="f">
                  <v:path arrowok="t" o:connecttype="custom" o:connectlocs="49,1799;44,1799;31,1801;19,1807;10,1816;4,1828;0,1839;1,1850;11,1870;20,1878;35,1883;39,1884;44,1884;86,1839;82,1823;72,1810;58,1802;53,1800;49,1799" o:connectangles="0,0,0,0,0,0,0,0,0,0,0,0,0,0,0,0,0,0,0"/>
                </v:shape>
                <w10:anchorlock/>
              </v:group>
            </w:pict>
          </mc:Fallback>
        </mc:AlternateContent>
      </w:r>
    </w:p>
    <w:p w14:paraId="0BCAAB34" w14:textId="77777777" w:rsidR="00AB3F49" w:rsidRDefault="00AB3F49">
      <w:pPr>
        <w:pStyle w:val="Textoindependiente"/>
      </w:pPr>
    </w:p>
    <w:p w14:paraId="79169AE4" w14:textId="77777777" w:rsidR="00AB3F49" w:rsidRDefault="00AB3F49">
      <w:pPr>
        <w:pStyle w:val="Textoindependiente"/>
      </w:pPr>
    </w:p>
    <w:p w14:paraId="73411516" w14:textId="4CC892FE" w:rsidR="00AB3F49" w:rsidRDefault="00595692">
      <w:pPr>
        <w:pStyle w:val="Textoindependiente"/>
        <w:spacing w:before="3"/>
        <w:rPr>
          <w:sz w:val="11"/>
        </w:rPr>
      </w:pPr>
      <w:r>
        <w:rPr>
          <w:noProof/>
          <w:lang w:bidi="es-ES"/>
        </w:rPr>
        <mc:AlternateContent>
          <mc:Choice Requires="wps">
            <w:drawing>
              <wp:anchor distT="0" distB="0" distL="0" distR="0" simplePos="0" relativeHeight="487682048" behindDoc="1" locked="0" layoutInCell="1" allowOverlap="1" wp14:anchorId="32385732" wp14:editId="46DDF9E5">
                <wp:simplePos x="0" y="0"/>
                <wp:positionH relativeFrom="page">
                  <wp:posOffset>538480</wp:posOffset>
                </wp:positionH>
                <wp:positionV relativeFrom="paragraph">
                  <wp:posOffset>98425</wp:posOffset>
                </wp:positionV>
                <wp:extent cx="2237105" cy="1270"/>
                <wp:effectExtent l="0" t="0" r="0" b="0"/>
                <wp:wrapTopAndBottom/>
                <wp:docPr id="795" name="docshape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105" cy="1270"/>
                        </a:xfrm>
                        <a:custGeom>
                          <a:avLst/>
                          <a:gdLst>
                            <a:gd name="T0" fmla="+- 0 848 848"/>
                            <a:gd name="T1" fmla="*/ T0 w 3523"/>
                            <a:gd name="T2" fmla="+- 0 4370 848"/>
                            <a:gd name="T3" fmla="*/ T2 w 3523"/>
                          </a:gdLst>
                          <a:ahLst/>
                          <a:cxnLst>
                            <a:cxn ang="0">
                              <a:pos x="T1" y="0"/>
                            </a:cxn>
                            <a:cxn ang="0">
                              <a:pos x="T3" y="0"/>
                            </a:cxn>
                          </a:cxnLst>
                          <a:rect l="0" t="0" r="r" b="b"/>
                          <a:pathLst>
                            <a:path w="3523">
                              <a:moveTo>
                                <a:pt x="0" y="0"/>
                              </a:moveTo>
                              <a:lnTo>
                                <a:pt x="3522" y="0"/>
                              </a:lnTo>
                            </a:path>
                          </a:pathLst>
                        </a:custGeom>
                        <a:noFill/>
                        <a:ln w="6350">
                          <a:solidFill>
                            <a:srgbClr val="79A9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09CB1" id="docshape634" o:spid="_x0000_s1026" style="position:absolute;margin-left:42.4pt;margin-top:7.75pt;width:176.15pt;height:.1pt;z-index:-15634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" path="m,l3522,e" filled="f" strokecolor="#79a96f" strokeweight=".5pt">
                <v:path arrowok="t" o:connecttype="custom" o:connectlocs="0,0;2236470,0" o:connectangles="0,0"/>
                <w10:wrap type="topAndBottom" anchorx="page"/>
              </v:shape>
            </w:pict>
          </mc:Fallback>
        </mc:AlternateContent>
      </w:r>
    </w:p>
    <w:p w14:paraId="22D2DB5D" w14:textId="77777777" w:rsidR="00AB3F49" w:rsidRDefault="00AB3F49">
      <w:pPr>
        <w:pStyle w:val="Textoindependiente"/>
        <w:spacing w:before="9"/>
        <w:rPr>
          <w:sz w:val="9"/>
        </w:rPr>
      </w:pPr>
    </w:p>
    <w:p w14:paraId="0E3647B2" w14:textId="77777777" w:rsidR="00AB3F49" w:rsidRDefault="00790224">
      <w:pPr>
        <w:spacing w:before="75"/>
        <w:ind w:left="847"/>
        <w:rPr>
          <w:rFonts w:ascii="Gotham" w:hAnsi="Gotham" w:hint="eastAsia"/>
          <w:b/>
          <w:sz w:val="18"/>
        </w:rPr>
      </w:pPr>
      <w:bookmarkStart w:id="21" w:name="_bookmark18"/>
      <w:bookmarkEnd w:id="21"/>
      <w:r>
        <w:rPr>
          <w:rFonts w:ascii="Gotham-Light" w:eastAsia="Gotham-Light" w:hAnsi="Gotham-Light" w:cs="Gotham-Light"/>
          <w:color w:val="006BA9"/>
          <w:sz w:val="18"/>
          <w:lang w:bidi="es-ES"/>
        </w:rPr>
        <w:t xml:space="preserve">DIMENSIÓN 1 </w:t>
      </w:r>
      <w:r>
        <w:rPr>
          <w:rFonts w:ascii="Gotham" w:eastAsia="Gotham" w:hAnsi="Gotham" w:cs="Gotham"/>
          <w:b/>
          <w:color w:val="006BA9"/>
          <w:sz w:val="18"/>
          <w:lang w:bidi="es-ES"/>
        </w:rPr>
        <w:t>- ÁREA DE COMPETENCIA</w:t>
      </w:r>
    </w:p>
    <w:p w14:paraId="53692106" w14:textId="77777777" w:rsidR="00AB3F49" w:rsidRDefault="00790224" w:rsidP="00366F32">
      <w:pPr>
        <w:pStyle w:val="Ttulo2"/>
        <w:numPr>
          <w:ilvl w:val="0"/>
          <w:numId w:val="132"/>
        </w:numPr>
        <w:tabs>
          <w:tab w:val="left" w:pos="1223"/>
        </w:tabs>
        <w:ind w:left="1223" w:hanging="376"/>
        <w:rPr>
          <w:rFonts w:ascii="EC Square Sans Pro"/>
          <w:color w:val="79A96F"/>
        </w:rPr>
      </w:pPr>
      <w:r>
        <w:rPr>
          <w:color w:val="79A96F"/>
          <w:lang w:bidi="es-ES"/>
        </w:rPr>
        <w:t>SEGURIDAD</w:t>
      </w:r>
    </w:p>
    <w:p w14:paraId="0324C737" w14:textId="4CA028D0" w:rsidR="00AB3F49" w:rsidRDefault="00595692">
      <w:pPr>
        <w:pStyle w:val="Textoindependiente"/>
        <w:spacing w:before="11"/>
        <w:rPr>
          <w:rFonts w:ascii="ECSquareSansProMedium"/>
          <w:sz w:val="19"/>
        </w:rPr>
      </w:pPr>
      <w:r>
        <w:rPr>
          <w:noProof/>
          <w:lang w:bidi="es-ES"/>
        </w:rPr>
        <mc:AlternateContent>
          <mc:Choice Requires="wps">
            <w:drawing>
              <wp:anchor distT="0" distB="0" distL="0" distR="0" simplePos="0" relativeHeight="487682560" behindDoc="1" locked="0" layoutInCell="1" allowOverlap="1" wp14:anchorId="3675F374" wp14:editId="205DE17D">
                <wp:simplePos x="0" y="0"/>
                <wp:positionH relativeFrom="page">
                  <wp:posOffset>538480</wp:posOffset>
                </wp:positionH>
                <wp:positionV relativeFrom="paragraph">
                  <wp:posOffset>168275</wp:posOffset>
                </wp:positionV>
                <wp:extent cx="2237105" cy="1270"/>
                <wp:effectExtent l="0" t="0" r="0" b="0"/>
                <wp:wrapTopAndBottom/>
                <wp:docPr id="794" name="docshape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105" cy="1270"/>
                        </a:xfrm>
                        <a:custGeom>
                          <a:avLst/>
                          <a:gdLst>
                            <a:gd name="T0" fmla="+- 0 848 848"/>
                            <a:gd name="T1" fmla="*/ T0 w 3523"/>
                            <a:gd name="T2" fmla="+- 0 4370 848"/>
                            <a:gd name="T3" fmla="*/ T2 w 3523"/>
                          </a:gdLst>
                          <a:ahLst/>
                          <a:cxnLst>
                            <a:cxn ang="0">
                              <a:pos x="T1" y="0"/>
                            </a:cxn>
                            <a:cxn ang="0">
                              <a:pos x="T3" y="0"/>
                            </a:cxn>
                          </a:cxnLst>
                          <a:rect l="0" t="0" r="r" b="b"/>
                          <a:pathLst>
                            <a:path w="3523">
                              <a:moveTo>
                                <a:pt x="0" y="0"/>
                              </a:moveTo>
                              <a:lnTo>
                                <a:pt x="3522" y="0"/>
                              </a:lnTo>
                            </a:path>
                          </a:pathLst>
                        </a:custGeom>
                        <a:noFill/>
                        <a:ln w="6350">
                          <a:solidFill>
                            <a:srgbClr val="79A9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9E240" id="docshape635" o:spid="_x0000_s1026" style="position:absolute;margin-left:42.4pt;margin-top:13.25pt;width:176.15pt;height:.1pt;z-index:-15633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" path="m,l3522,e" filled="f" strokecolor="#79a96f" strokeweight=".5pt">
                <v:path arrowok="t" o:connecttype="custom" o:connectlocs="0,0;2236470,0" o:connectangles="0,0"/>
                <w10:wrap type="topAndBottom" anchorx="page"/>
              </v:shape>
            </w:pict>
          </mc:Fallback>
        </mc:AlternateContent>
      </w:r>
    </w:p>
    <w:p w14:paraId="34FB28E7" w14:textId="77777777" w:rsidR="00AB3F49" w:rsidRDefault="00790224">
      <w:pPr>
        <w:spacing w:before="188"/>
        <w:ind w:left="847"/>
        <w:rPr>
          <w:rFonts w:ascii="Gotham" w:hAnsi="Gotham" w:hint="eastAsia"/>
          <w:b/>
          <w:sz w:val="18"/>
        </w:rPr>
      </w:pPr>
      <w:r>
        <w:rPr>
          <w:rFonts w:ascii="Gotham-Light" w:eastAsia="Gotham-Light" w:hAnsi="Gotham-Light" w:cs="Gotham-Light"/>
          <w:color w:val="006BA9"/>
          <w:sz w:val="18"/>
          <w:lang w:bidi="es-ES"/>
        </w:rPr>
        <w:t xml:space="preserve">DIMENSIÓN 2 </w:t>
      </w:r>
      <w:r>
        <w:rPr>
          <w:rFonts w:ascii="Gotham" w:eastAsia="Gotham" w:hAnsi="Gotham" w:cs="Gotham"/>
          <w:b/>
          <w:color w:val="006BA9"/>
          <w:sz w:val="18"/>
          <w:lang w:bidi="es-ES"/>
        </w:rPr>
        <w:t>- COMPETENCIA</w:t>
      </w:r>
    </w:p>
    <w:p w14:paraId="225CE7EF" w14:textId="5B4C81A3" w:rsidR="00AB3F49" w:rsidRDefault="00790224" w:rsidP="000B4067">
      <w:pPr>
        <w:pStyle w:val="Ttulo2"/>
        <w:numPr>
          <w:ilvl w:val="1"/>
          <w:numId w:val="132"/>
        </w:numPr>
        <w:tabs>
          <w:tab w:val="left" w:pos="1424"/>
        </w:tabs>
        <w:spacing w:before="100" w:line="199" w:lineRule="auto"/>
        <w:ind w:right="12712" w:hanging="4"/>
      </w:pPr>
      <w:r>
        <w:rPr>
          <w:color w:val="79A96F"/>
          <w:lang w:bidi="es-ES"/>
        </w:rPr>
        <w:t>PROTECCIÓN DE DISPOSITIVOS</w:t>
      </w:r>
    </w:p>
    <w:p w14:paraId="613A8746" w14:textId="77777777" w:rsidR="00AB3F49" w:rsidRDefault="00790224">
      <w:pPr>
        <w:spacing w:before="141" w:line="244" w:lineRule="auto"/>
        <w:ind w:left="847" w:right="12533"/>
      </w:pPr>
      <w:r>
        <w:rPr>
          <w:color w:val="006BA9"/>
          <w:lang w:bidi="es-ES"/>
        </w:rPr>
        <w:t>Proteger los dispositivos y los contenidos digitales, y comprender los riesgos y las amenazas en los entornos digitales.</w:t>
      </w:r>
    </w:p>
    <w:p w14:paraId="1D648543" w14:textId="77777777" w:rsidR="00AB3F49" w:rsidRDefault="00790224">
      <w:pPr>
        <w:spacing w:before="59" w:line="244" w:lineRule="auto"/>
        <w:ind w:left="847" w:right="12697"/>
      </w:pPr>
      <w:r>
        <w:rPr>
          <w:color w:val="006BA9"/>
          <w:lang w:bidi="es-ES"/>
        </w:rPr>
        <w:t>Conocer las medidas de seguridad y tener en cuenta la fiabilidad y la privacidad.</w:t>
      </w:r>
    </w:p>
    <w:p w14:paraId="34592658" w14:textId="77777777" w:rsidR="00AB3F49" w:rsidRDefault="00AB3F49">
      <w:pPr>
        <w:spacing w:line="244" w:lineRule="auto"/>
        <w:sectPr w:rsidR="00AB3F49">
          <w:headerReference w:type="default" r:id="rId105"/>
          <w:pgSz w:w="16840" w:h="11910" w:orient="landscape"/>
          <w:pgMar w:top="1000" w:right="300" w:bottom="280" w:left="0" w:header="0" w:footer="0" w:gutter="0"/>
          <w:pgNumType w:start="35"/>
          <w:cols w:space="720"/>
        </w:sectPr>
      </w:pPr>
    </w:p>
    <w:p w14:paraId="5B20D0FD" w14:textId="12EAA04F" w:rsidR="00AB3F49" w:rsidRDefault="00595692">
      <w:pPr>
        <w:pStyle w:val="Textoindependiente"/>
        <w:spacing w:before="9"/>
        <w:rPr>
          <w:sz w:val="8"/>
        </w:rPr>
      </w:pPr>
      <w:r>
        <w:rPr>
          <w:noProof/>
          <w:lang w:bidi="es-ES"/>
        </w:rPr>
        <w:lastRenderedPageBreak/>
        <mc:AlternateContent>
          <mc:Choice Requires="wps">
            <w:drawing>
              <wp:anchor distT="0" distB="0" distL="114300" distR="114300" simplePos="0" relativeHeight="481159168" behindDoc="1" locked="0" layoutInCell="1" allowOverlap="1" wp14:anchorId="66097E42" wp14:editId="20B3204B">
                <wp:simplePos x="0" y="0"/>
                <wp:positionH relativeFrom="page">
                  <wp:posOffset>9886950</wp:posOffset>
                </wp:positionH>
                <wp:positionV relativeFrom="page">
                  <wp:posOffset>360680</wp:posOffset>
                </wp:positionV>
                <wp:extent cx="137160" cy="146685"/>
                <wp:effectExtent l="0" t="0" r="0" b="0"/>
                <wp:wrapNone/>
                <wp:docPr id="793" name="docshape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17A75" w14:textId="77777777" w:rsidR="00402EDA" w:rsidRDefault="00402EDA">
                            <w:pPr>
                              <w:pStyle w:val="Textoindependiente"/>
                            </w:pPr>
                            <w:r>
                              <w:rPr>
                                <w:color w:val="006BA9"/>
                                <w:lang w:bidi="es-ES"/>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97E42" id="docshape636" o:spid="_x0000_s1144" type="#_x0000_t202" style="position:absolute;margin-left:778.5pt;margin-top:28.4pt;width:10.8pt;height:11.55pt;z-index:-2215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" filled="f" stroked="f">
                <v:textbox inset="0,0,0,0">
                  <w:txbxContent>
                    <w:p w14:paraId="6E917A75" w14:textId="77777777" w:rsidR="00402EDA" w:rsidRDefault="00402EDA">
                      <w:pPr>
                        <w:pStyle w:val="Textoindependiente"/>
                      </w:pPr>
                      <w:r>
                        <w:rPr>
                          <w:color w:val="006BA9"/>
                          <w:lang w:bidi="es-ES"/>
                        </w:rPr>
                        <w:t>36</w:t>
                      </w:r>
                    </w:p>
                  </w:txbxContent>
                </v:textbox>
                <w10:wrap anchorx="page" anchory="page"/>
              </v:shape>
            </w:pict>
          </mc:Fallback>
        </mc:AlternateContent>
      </w:r>
      <w:r>
        <w:rPr>
          <w:noProof/>
          <w:lang w:bidi="es-ES"/>
        </w:rPr>
        <mc:AlternateContent>
          <mc:Choice Requires="wpg">
            <w:drawing>
              <wp:anchor distT="0" distB="0" distL="114300" distR="114300" simplePos="0" relativeHeight="481159680" behindDoc="1" locked="0" layoutInCell="1" allowOverlap="1" wp14:anchorId="153D9102" wp14:editId="7769C3A1">
                <wp:simplePos x="0" y="0"/>
                <wp:positionH relativeFrom="page">
                  <wp:posOffset>6958330</wp:posOffset>
                </wp:positionH>
                <wp:positionV relativeFrom="page">
                  <wp:posOffset>375920</wp:posOffset>
                </wp:positionV>
                <wp:extent cx="3466465" cy="781050"/>
                <wp:effectExtent l="0" t="0" r="0" b="0"/>
                <wp:wrapNone/>
                <wp:docPr id="785" name="docshapegroup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6465" cy="781050"/>
                          <a:chOff x="10958" y="592"/>
                          <a:chExt cx="5459" cy="1230"/>
                        </a:xfrm>
                      </wpg:grpSpPr>
                      <wps:wsp>
                        <wps:cNvPr id="786" name="docshape638"/>
                        <wps:cNvSpPr>
                          <a:spLocks noChangeArrowheads="1"/>
                        </wps:cNvSpPr>
                        <wps:spPr bwMode="auto">
                          <a:xfrm>
                            <a:off x="11359" y="592"/>
                            <a:ext cx="5052" cy="5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 name="docshape639"/>
                        <wps:cNvSpPr>
                          <a:spLocks noChangeArrowheads="1"/>
                        </wps:cNvSpPr>
                        <wps:spPr bwMode="auto">
                          <a:xfrm>
                            <a:off x="13494" y="1190"/>
                            <a:ext cx="2918" cy="632"/>
                          </a:xfrm>
                          <a:prstGeom prst="rect">
                            <a:avLst/>
                          </a:prstGeom>
                          <a:solidFill>
                            <a:srgbClr val="ABC5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Line 658"/>
                        <wps:cNvCnPr>
                          <a:cxnSpLocks noChangeShapeType="1"/>
                        </wps:cNvCnPr>
                        <wps:spPr bwMode="auto">
                          <a:xfrm>
                            <a:off x="11360" y="1186"/>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789" name="Line 657"/>
                        <wps:cNvCnPr>
                          <a:cxnSpLocks noChangeShapeType="1"/>
                        </wps:cNvCnPr>
                        <wps:spPr bwMode="auto">
                          <a:xfrm>
                            <a:off x="16412" y="1186"/>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90" name="docshape6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5788" y="1310"/>
                            <a:ext cx="341" cy="341"/>
                          </a:xfrm>
                          <a:prstGeom prst="rect">
                            <a:avLst/>
                          </a:prstGeom>
                          <a:noFill/>
                          <a:extLst>
                            <a:ext uri="{909E8E84-426E-40DD-AFC4-6F175D3DCCD1}">
                              <a14:hiddenFill xmlns:a14="http://schemas.microsoft.com/office/drawing/2010/main">
                                <a:solidFill>
                                  <a:srgbClr val="FFFFFF"/>
                                </a:solidFill>
                              </a14:hiddenFill>
                            </a:ext>
                          </a:extLst>
                        </pic:spPr>
                      </pic:pic>
                      <wps:wsp>
                        <wps:cNvPr id="791" name="Line 655"/>
                        <wps:cNvCnPr>
                          <a:cxnSpLocks noChangeShapeType="1"/>
                        </wps:cNvCnPr>
                        <wps:spPr bwMode="auto">
                          <a:xfrm>
                            <a:off x="11139" y="1561"/>
                            <a:ext cx="0" cy="0"/>
                          </a:xfrm>
                          <a:prstGeom prst="line">
                            <a:avLst/>
                          </a:prstGeom>
                          <a:noFill/>
                          <a:ln w="25400">
                            <a:solidFill>
                              <a:srgbClr val="ABC5A0"/>
                            </a:solidFill>
                            <a:prstDash val="dot"/>
                            <a:round/>
                            <a:headEnd/>
                            <a:tailEnd/>
                          </a:ln>
                          <a:extLst>
                            <a:ext uri="{909E8E84-426E-40DD-AFC4-6F175D3DCCD1}">
                              <a14:hiddenFill xmlns:a14="http://schemas.microsoft.com/office/drawing/2010/main">
                                <a:noFill/>
                              </a14:hiddenFill>
                            </a:ext>
                          </a:extLst>
                        </wps:spPr>
                        <wps:bodyPr/>
                      </wps:wsp>
                      <wps:wsp>
                        <wps:cNvPr id="792" name="docshape641"/>
                        <wps:cNvSpPr>
                          <a:spLocks/>
                        </wps:cNvSpPr>
                        <wps:spPr bwMode="auto">
                          <a:xfrm>
                            <a:off x="11135" y="1482"/>
                            <a:ext cx="215" cy="157"/>
                          </a:xfrm>
                          <a:custGeom>
                            <a:avLst/>
                            <a:gdLst>
                              <a:gd name="T0" fmla="+- 0 11135 11135"/>
                              <a:gd name="T1" fmla="*/ T0 w 215"/>
                              <a:gd name="T2" fmla="+- 0 1483 1483"/>
                              <a:gd name="T3" fmla="*/ 1483 h 157"/>
                              <a:gd name="T4" fmla="+- 0 11135 11135"/>
                              <a:gd name="T5" fmla="*/ T4 w 215"/>
                              <a:gd name="T6" fmla="+- 0 1639 1483"/>
                              <a:gd name="T7" fmla="*/ 1639 h 157"/>
                              <a:gd name="T8" fmla="+- 0 11349 11135"/>
                              <a:gd name="T9" fmla="*/ T8 w 215"/>
                              <a:gd name="T10" fmla="+- 0 1561 1483"/>
                              <a:gd name="T11" fmla="*/ 1561 h 157"/>
                              <a:gd name="T12" fmla="+- 0 11135 11135"/>
                              <a:gd name="T13" fmla="*/ T12 w 215"/>
                              <a:gd name="T14" fmla="+- 0 1483 1483"/>
                              <a:gd name="T15" fmla="*/ 1483 h 157"/>
                            </a:gdLst>
                            <a:ahLst/>
                            <a:cxnLst>
                              <a:cxn ang="0">
                                <a:pos x="T1" y="T3"/>
                              </a:cxn>
                              <a:cxn ang="0">
                                <a:pos x="T5" y="T7"/>
                              </a:cxn>
                              <a:cxn ang="0">
                                <a:pos x="T9" y="T11"/>
                              </a:cxn>
                              <a:cxn ang="0">
                                <a:pos x="T13" y="T15"/>
                              </a:cxn>
                            </a:cxnLst>
                            <a:rect l="0" t="0" r="r" b="b"/>
                            <a:pathLst>
                              <a:path w="215" h="157">
                                <a:moveTo>
                                  <a:pt x="0" y="0"/>
                                </a:moveTo>
                                <a:lnTo>
                                  <a:pt x="0" y="156"/>
                                </a:lnTo>
                                <a:lnTo>
                                  <a:pt x="214" y="78"/>
                                </a:lnTo>
                                <a:lnTo>
                                  <a:pt x="0" y="0"/>
                                </a:lnTo>
                                <a:close/>
                              </a:path>
                            </a:pathLst>
                          </a:custGeom>
                          <a:solidFill>
                            <a:srgbClr val="ABC5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73270A" id="docshapegroup637" o:spid="_x0000_s1026" style="position:absolute;margin-left:547.9pt;margin-top:29.6pt;width:272.95pt;height:61.5pt;z-index:-22156800;mso-position-horizontal-relative:page;mso-position-vertical-relative:page" coordorigin="10958,592" coordsize="5459,1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">
                <v:rect id="docshape638" o:spid="_x0000_s1027" style="position:absolute;left:11359;top:592;width:5052;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" stroked="f"/>
                <v:rect id="docshape639" o:spid="_x0000_s1028" style="position:absolute;left:13494;top:1190;width:2918;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" fillcolor="#abc5a0" stroked="f"/>
                <v:line id="Line 658" o:spid="_x0000_s1029" style="position:absolute;visibility:visible;mso-wrap-style:square" from="11360,1186" to="11360,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" strokecolor="white" strokeweight=".5pt"/>
                <v:line id="Line 657" o:spid="_x0000_s1030" style="position:absolute;visibility:visible;mso-wrap-style:square" from="16412,1186" to="16412,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" strokecolor="white" strokeweight=".5pt"/>
                <v:shape id="docshape640" o:spid="_x0000_s1031" type="#_x0000_t75" style="position:absolute;left:15788;top:1310;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">
                  <v:imagedata r:id="rId50" o:title=""/>
                </v:shape>
                <v:line id="Line 655" o:spid="_x0000_s1032" style="position:absolute;visibility:visible;mso-wrap-style:square" from="11139,1561" to="11139,1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" strokecolor="#abc5a0" strokeweight="2pt">
                  <v:stroke dashstyle="dot"/>
                </v:line>
                <v:shape id="docshape641" o:spid="_x0000_s1033" style="position:absolute;left:11135;top:1482;width:215;height:157;visibility:visible;mso-wrap-style:square;v-text-anchor:top" coordsize="21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" path="m,l,156,214,78,,xe" fillcolor="#abc5a0" stroked="f">
                  <v:path arrowok="t" o:connecttype="custom" o:connectlocs="0,1483;0,1639;214,1561;0,1483" o:connectangles="0,0,0,0"/>
                </v:shape>
                <w10:wrap anchorx="page" anchory="page"/>
              </v:group>
            </w:pict>
          </mc:Fallback>
        </mc:AlternateContent>
      </w:r>
      <w:r>
        <w:rPr>
          <w:noProof/>
          <w:lang w:bidi="es-ES"/>
        </w:rPr>
        <mc:AlternateContent>
          <mc:Choice Requires="wpg">
            <w:drawing>
              <wp:anchor distT="0" distB="0" distL="114300" distR="114300" simplePos="0" relativeHeight="481160192" behindDoc="1" locked="0" layoutInCell="1" allowOverlap="1" wp14:anchorId="75F0A3D5" wp14:editId="10E1CA32">
                <wp:simplePos x="0" y="0"/>
                <wp:positionH relativeFrom="page">
                  <wp:posOffset>284480</wp:posOffset>
                </wp:positionH>
                <wp:positionV relativeFrom="page">
                  <wp:posOffset>306070</wp:posOffset>
                </wp:positionV>
                <wp:extent cx="6402070" cy="504190"/>
                <wp:effectExtent l="0" t="0" r="0" b="0"/>
                <wp:wrapNone/>
                <wp:docPr id="779" name="docshapegroup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2070" cy="504190"/>
                          <a:chOff x="448" y="482"/>
                          <a:chExt cx="10082" cy="794"/>
                        </a:xfrm>
                      </wpg:grpSpPr>
                      <wps:wsp>
                        <wps:cNvPr id="780" name="Line 652"/>
                        <wps:cNvCnPr>
                          <a:cxnSpLocks noChangeShapeType="1"/>
                        </wps:cNvCnPr>
                        <wps:spPr bwMode="auto">
                          <a:xfrm>
                            <a:off x="448" y="592"/>
                            <a:ext cx="828" cy="0"/>
                          </a:xfrm>
                          <a:prstGeom prst="line">
                            <a:avLst/>
                          </a:prstGeom>
                          <a:noFill/>
                          <a:ln w="6350">
                            <a:solidFill>
                              <a:srgbClr val="79A96F"/>
                            </a:solidFill>
                            <a:round/>
                            <a:headEnd/>
                            <a:tailEnd/>
                          </a:ln>
                          <a:extLst>
                            <a:ext uri="{909E8E84-426E-40DD-AFC4-6F175D3DCCD1}">
                              <a14:hiddenFill xmlns:a14="http://schemas.microsoft.com/office/drawing/2010/main">
                                <a:noFill/>
                              </a14:hiddenFill>
                            </a:ext>
                          </a:extLst>
                        </wps:spPr>
                        <wps:bodyPr/>
                      </wps:wsp>
                      <wps:wsp>
                        <wps:cNvPr id="781" name="Line 651"/>
                        <wps:cNvCnPr>
                          <a:cxnSpLocks noChangeShapeType="1"/>
                        </wps:cNvCnPr>
                        <wps:spPr bwMode="auto">
                          <a:xfrm>
                            <a:off x="1276" y="592"/>
                            <a:ext cx="9253" cy="0"/>
                          </a:xfrm>
                          <a:prstGeom prst="line">
                            <a:avLst/>
                          </a:prstGeom>
                          <a:noFill/>
                          <a:ln w="6350">
                            <a:solidFill>
                              <a:srgbClr val="79A96F"/>
                            </a:solidFill>
                            <a:round/>
                            <a:headEnd/>
                            <a:tailEnd/>
                          </a:ln>
                          <a:extLst>
                            <a:ext uri="{909E8E84-426E-40DD-AFC4-6F175D3DCCD1}">
                              <a14:hiddenFill xmlns:a14="http://schemas.microsoft.com/office/drawing/2010/main">
                                <a:noFill/>
                              </a14:hiddenFill>
                            </a:ext>
                          </a:extLst>
                        </wps:spPr>
                        <wps:bodyPr/>
                      </wps:wsp>
                      <wps:wsp>
                        <wps:cNvPr id="782" name="docshape643"/>
                        <wps:cNvSpPr>
                          <a:spLocks/>
                        </wps:cNvSpPr>
                        <wps:spPr bwMode="auto">
                          <a:xfrm>
                            <a:off x="9095" y="481"/>
                            <a:ext cx="794" cy="794"/>
                          </a:xfrm>
                          <a:custGeom>
                            <a:avLst/>
                            <a:gdLst>
                              <a:gd name="T0" fmla="+- 0 9492 9095"/>
                              <a:gd name="T1" fmla="*/ T0 w 794"/>
                              <a:gd name="T2" fmla="+- 0 482 482"/>
                              <a:gd name="T3" fmla="*/ 482 h 794"/>
                              <a:gd name="T4" fmla="+- 0 9421 9095"/>
                              <a:gd name="T5" fmla="*/ T4 w 794"/>
                              <a:gd name="T6" fmla="+- 0 488 482"/>
                              <a:gd name="T7" fmla="*/ 488 h 794"/>
                              <a:gd name="T8" fmla="+- 0 9354 9095"/>
                              <a:gd name="T9" fmla="*/ T8 w 794"/>
                              <a:gd name="T10" fmla="+- 0 507 482"/>
                              <a:gd name="T11" fmla="*/ 507 h 794"/>
                              <a:gd name="T12" fmla="+- 0 9292 9095"/>
                              <a:gd name="T13" fmla="*/ T12 w 794"/>
                              <a:gd name="T14" fmla="+- 0 536 482"/>
                              <a:gd name="T15" fmla="*/ 536 h 794"/>
                              <a:gd name="T16" fmla="+- 0 9236 9095"/>
                              <a:gd name="T17" fmla="*/ T16 w 794"/>
                              <a:gd name="T18" fmla="+- 0 575 482"/>
                              <a:gd name="T19" fmla="*/ 575 h 794"/>
                              <a:gd name="T20" fmla="+- 0 9188 9095"/>
                              <a:gd name="T21" fmla="*/ T20 w 794"/>
                              <a:gd name="T22" fmla="+- 0 623 482"/>
                              <a:gd name="T23" fmla="*/ 623 h 794"/>
                              <a:gd name="T24" fmla="+- 0 9149 9095"/>
                              <a:gd name="T25" fmla="*/ T24 w 794"/>
                              <a:gd name="T26" fmla="+- 0 678 482"/>
                              <a:gd name="T27" fmla="*/ 678 h 794"/>
                              <a:gd name="T28" fmla="+- 0 9120 9095"/>
                              <a:gd name="T29" fmla="*/ T28 w 794"/>
                              <a:gd name="T30" fmla="+- 0 740 482"/>
                              <a:gd name="T31" fmla="*/ 740 h 794"/>
                              <a:gd name="T32" fmla="+- 0 9102 9095"/>
                              <a:gd name="T33" fmla="*/ T32 w 794"/>
                              <a:gd name="T34" fmla="+- 0 807 482"/>
                              <a:gd name="T35" fmla="*/ 807 h 794"/>
                              <a:gd name="T36" fmla="+- 0 9095 9095"/>
                              <a:gd name="T37" fmla="*/ T36 w 794"/>
                              <a:gd name="T38" fmla="+- 0 879 482"/>
                              <a:gd name="T39" fmla="*/ 879 h 794"/>
                              <a:gd name="T40" fmla="+- 0 9102 9095"/>
                              <a:gd name="T41" fmla="*/ T40 w 794"/>
                              <a:gd name="T42" fmla="+- 0 950 482"/>
                              <a:gd name="T43" fmla="*/ 950 h 794"/>
                              <a:gd name="T44" fmla="+- 0 9120 9095"/>
                              <a:gd name="T45" fmla="*/ T44 w 794"/>
                              <a:gd name="T46" fmla="+- 0 1017 482"/>
                              <a:gd name="T47" fmla="*/ 1017 h 794"/>
                              <a:gd name="T48" fmla="+- 0 9149 9095"/>
                              <a:gd name="T49" fmla="*/ T48 w 794"/>
                              <a:gd name="T50" fmla="+- 0 1079 482"/>
                              <a:gd name="T51" fmla="*/ 1079 h 794"/>
                              <a:gd name="T52" fmla="+- 0 9188 9095"/>
                              <a:gd name="T53" fmla="*/ T52 w 794"/>
                              <a:gd name="T54" fmla="+- 0 1134 482"/>
                              <a:gd name="T55" fmla="*/ 1134 h 794"/>
                              <a:gd name="T56" fmla="+- 0 9236 9095"/>
                              <a:gd name="T57" fmla="*/ T56 w 794"/>
                              <a:gd name="T58" fmla="+- 0 1182 482"/>
                              <a:gd name="T59" fmla="*/ 1182 h 794"/>
                              <a:gd name="T60" fmla="+- 0 9292 9095"/>
                              <a:gd name="T61" fmla="*/ T60 w 794"/>
                              <a:gd name="T62" fmla="+- 0 1221 482"/>
                              <a:gd name="T63" fmla="*/ 1221 h 794"/>
                              <a:gd name="T64" fmla="+- 0 9354 9095"/>
                              <a:gd name="T65" fmla="*/ T64 w 794"/>
                              <a:gd name="T66" fmla="+- 0 1251 482"/>
                              <a:gd name="T67" fmla="*/ 1251 h 794"/>
                              <a:gd name="T68" fmla="+- 0 9421 9095"/>
                              <a:gd name="T69" fmla="*/ T68 w 794"/>
                              <a:gd name="T70" fmla="+- 0 1269 482"/>
                              <a:gd name="T71" fmla="*/ 1269 h 794"/>
                              <a:gd name="T72" fmla="+- 0 9492 9095"/>
                              <a:gd name="T73" fmla="*/ T72 w 794"/>
                              <a:gd name="T74" fmla="+- 0 1276 482"/>
                              <a:gd name="T75" fmla="*/ 1276 h 794"/>
                              <a:gd name="T76" fmla="+- 0 9563 9095"/>
                              <a:gd name="T77" fmla="*/ T76 w 794"/>
                              <a:gd name="T78" fmla="+- 0 1269 482"/>
                              <a:gd name="T79" fmla="*/ 1269 h 794"/>
                              <a:gd name="T80" fmla="+- 0 9630 9095"/>
                              <a:gd name="T81" fmla="*/ T80 w 794"/>
                              <a:gd name="T82" fmla="+- 0 1251 482"/>
                              <a:gd name="T83" fmla="*/ 1251 h 794"/>
                              <a:gd name="T84" fmla="+- 0 9692 9095"/>
                              <a:gd name="T85" fmla="*/ T84 w 794"/>
                              <a:gd name="T86" fmla="+- 0 1221 482"/>
                              <a:gd name="T87" fmla="*/ 1221 h 794"/>
                              <a:gd name="T88" fmla="+- 0 9748 9095"/>
                              <a:gd name="T89" fmla="*/ T88 w 794"/>
                              <a:gd name="T90" fmla="+- 0 1182 482"/>
                              <a:gd name="T91" fmla="*/ 1182 h 794"/>
                              <a:gd name="T92" fmla="+- 0 9796 9095"/>
                              <a:gd name="T93" fmla="*/ T92 w 794"/>
                              <a:gd name="T94" fmla="+- 0 1134 482"/>
                              <a:gd name="T95" fmla="*/ 1134 h 794"/>
                              <a:gd name="T96" fmla="+- 0 9835 9095"/>
                              <a:gd name="T97" fmla="*/ T96 w 794"/>
                              <a:gd name="T98" fmla="+- 0 1079 482"/>
                              <a:gd name="T99" fmla="*/ 1079 h 794"/>
                              <a:gd name="T100" fmla="+- 0 9864 9095"/>
                              <a:gd name="T101" fmla="*/ T100 w 794"/>
                              <a:gd name="T102" fmla="+- 0 1017 482"/>
                              <a:gd name="T103" fmla="*/ 1017 h 794"/>
                              <a:gd name="T104" fmla="+- 0 9882 9095"/>
                              <a:gd name="T105" fmla="*/ T104 w 794"/>
                              <a:gd name="T106" fmla="+- 0 950 482"/>
                              <a:gd name="T107" fmla="*/ 950 h 794"/>
                              <a:gd name="T108" fmla="+- 0 9889 9095"/>
                              <a:gd name="T109" fmla="*/ T108 w 794"/>
                              <a:gd name="T110" fmla="+- 0 879 482"/>
                              <a:gd name="T111" fmla="*/ 879 h 794"/>
                              <a:gd name="T112" fmla="+- 0 9882 9095"/>
                              <a:gd name="T113" fmla="*/ T112 w 794"/>
                              <a:gd name="T114" fmla="+- 0 807 482"/>
                              <a:gd name="T115" fmla="*/ 807 h 794"/>
                              <a:gd name="T116" fmla="+- 0 9864 9095"/>
                              <a:gd name="T117" fmla="*/ T116 w 794"/>
                              <a:gd name="T118" fmla="+- 0 740 482"/>
                              <a:gd name="T119" fmla="*/ 740 h 794"/>
                              <a:gd name="T120" fmla="+- 0 9835 9095"/>
                              <a:gd name="T121" fmla="*/ T120 w 794"/>
                              <a:gd name="T122" fmla="+- 0 678 482"/>
                              <a:gd name="T123" fmla="*/ 678 h 794"/>
                              <a:gd name="T124" fmla="+- 0 9796 9095"/>
                              <a:gd name="T125" fmla="*/ T124 w 794"/>
                              <a:gd name="T126" fmla="+- 0 623 482"/>
                              <a:gd name="T127" fmla="*/ 623 h 794"/>
                              <a:gd name="T128" fmla="+- 0 9748 9095"/>
                              <a:gd name="T129" fmla="*/ T128 w 794"/>
                              <a:gd name="T130" fmla="+- 0 575 482"/>
                              <a:gd name="T131" fmla="*/ 575 h 794"/>
                              <a:gd name="T132" fmla="+- 0 9692 9095"/>
                              <a:gd name="T133" fmla="*/ T132 w 794"/>
                              <a:gd name="T134" fmla="+- 0 536 482"/>
                              <a:gd name="T135" fmla="*/ 536 h 794"/>
                              <a:gd name="T136" fmla="+- 0 9630 9095"/>
                              <a:gd name="T137" fmla="*/ T136 w 794"/>
                              <a:gd name="T138" fmla="+- 0 507 482"/>
                              <a:gd name="T139" fmla="*/ 507 h 794"/>
                              <a:gd name="T140" fmla="+- 0 9563 9095"/>
                              <a:gd name="T141" fmla="*/ T140 w 794"/>
                              <a:gd name="T142" fmla="+- 0 488 482"/>
                              <a:gd name="T143" fmla="*/ 488 h 794"/>
                              <a:gd name="T144" fmla="+- 0 9492 9095"/>
                              <a:gd name="T145" fmla="*/ T144 w 794"/>
                              <a:gd name="T146" fmla="+- 0 482 482"/>
                              <a:gd name="T147" fmla="*/ 482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94" h="794">
                                <a:moveTo>
                                  <a:pt x="397" y="0"/>
                                </a:moveTo>
                                <a:lnTo>
                                  <a:pt x="326" y="6"/>
                                </a:lnTo>
                                <a:lnTo>
                                  <a:pt x="259" y="25"/>
                                </a:lnTo>
                                <a:lnTo>
                                  <a:pt x="197" y="54"/>
                                </a:lnTo>
                                <a:lnTo>
                                  <a:pt x="141" y="93"/>
                                </a:lnTo>
                                <a:lnTo>
                                  <a:pt x="93" y="141"/>
                                </a:lnTo>
                                <a:lnTo>
                                  <a:pt x="54" y="196"/>
                                </a:lnTo>
                                <a:lnTo>
                                  <a:pt x="25" y="258"/>
                                </a:lnTo>
                                <a:lnTo>
                                  <a:pt x="7" y="325"/>
                                </a:lnTo>
                                <a:lnTo>
                                  <a:pt x="0" y="397"/>
                                </a:lnTo>
                                <a:lnTo>
                                  <a:pt x="7" y="468"/>
                                </a:lnTo>
                                <a:lnTo>
                                  <a:pt x="25" y="535"/>
                                </a:lnTo>
                                <a:lnTo>
                                  <a:pt x="54" y="597"/>
                                </a:lnTo>
                                <a:lnTo>
                                  <a:pt x="93" y="652"/>
                                </a:lnTo>
                                <a:lnTo>
                                  <a:pt x="141" y="700"/>
                                </a:lnTo>
                                <a:lnTo>
                                  <a:pt x="197" y="739"/>
                                </a:lnTo>
                                <a:lnTo>
                                  <a:pt x="259" y="769"/>
                                </a:lnTo>
                                <a:lnTo>
                                  <a:pt x="326" y="787"/>
                                </a:lnTo>
                                <a:lnTo>
                                  <a:pt x="397" y="794"/>
                                </a:lnTo>
                                <a:lnTo>
                                  <a:pt x="468" y="787"/>
                                </a:lnTo>
                                <a:lnTo>
                                  <a:pt x="535" y="769"/>
                                </a:lnTo>
                                <a:lnTo>
                                  <a:pt x="597" y="739"/>
                                </a:lnTo>
                                <a:lnTo>
                                  <a:pt x="653" y="700"/>
                                </a:lnTo>
                                <a:lnTo>
                                  <a:pt x="701" y="652"/>
                                </a:lnTo>
                                <a:lnTo>
                                  <a:pt x="740" y="597"/>
                                </a:lnTo>
                                <a:lnTo>
                                  <a:pt x="769" y="535"/>
                                </a:lnTo>
                                <a:lnTo>
                                  <a:pt x="787" y="468"/>
                                </a:lnTo>
                                <a:lnTo>
                                  <a:pt x="794" y="397"/>
                                </a:lnTo>
                                <a:lnTo>
                                  <a:pt x="787" y="325"/>
                                </a:lnTo>
                                <a:lnTo>
                                  <a:pt x="769" y="258"/>
                                </a:lnTo>
                                <a:lnTo>
                                  <a:pt x="740" y="196"/>
                                </a:lnTo>
                                <a:lnTo>
                                  <a:pt x="701" y="141"/>
                                </a:lnTo>
                                <a:lnTo>
                                  <a:pt x="653" y="93"/>
                                </a:lnTo>
                                <a:lnTo>
                                  <a:pt x="597" y="54"/>
                                </a:lnTo>
                                <a:lnTo>
                                  <a:pt x="535" y="25"/>
                                </a:lnTo>
                                <a:lnTo>
                                  <a:pt x="468" y="6"/>
                                </a:lnTo>
                                <a:lnTo>
                                  <a:pt x="397" y="0"/>
                                </a:lnTo>
                                <a:close/>
                              </a:path>
                            </a:pathLst>
                          </a:custGeom>
                          <a:solidFill>
                            <a:srgbClr val="EF46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docshape644"/>
                        <wps:cNvSpPr txBox="1">
                          <a:spLocks noChangeArrowheads="1"/>
                        </wps:cNvSpPr>
                        <wps:spPr bwMode="auto">
                          <a:xfrm>
                            <a:off x="679" y="779"/>
                            <a:ext cx="6447"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749C8" w14:textId="77777777" w:rsidR="00402EDA" w:rsidRDefault="00402EDA">
                              <w:pPr>
                                <w:spacing w:line="226" w:lineRule="exact"/>
                                <w:rPr>
                                  <w:rFonts w:ascii="Gotham" w:hAnsi="Gotham" w:hint="eastAsia"/>
                                  <w:b/>
                                  <w:sz w:val="18"/>
                                </w:rPr>
                              </w:pPr>
                              <w:r>
                                <w:rPr>
                                  <w:rFonts w:ascii="Gotham-Book" w:eastAsia="Gotham-Book" w:hAnsi="Gotham-Book" w:cs="Gotham-Book"/>
                                  <w:color w:val="006BA9"/>
                                  <w:sz w:val="18"/>
                                  <w:lang w:bidi="es-ES"/>
                                </w:rPr>
                                <w:t xml:space="preserve">DIMENSIÓN 4 - </w:t>
                              </w:r>
                              <w:r>
                                <w:rPr>
                                  <w:rFonts w:ascii="Gotham" w:eastAsia="Gotham" w:hAnsi="Gotham" w:cs="Gotham"/>
                                  <w:b/>
                                  <w:color w:val="006BA9"/>
                                  <w:sz w:val="18"/>
                                  <w:lang w:bidi="es-ES"/>
                                </w:rPr>
                                <w:t>EJEMPLOS DE CONOCIMIENTOS, HABILIDADES Y ACTITUDES</w:t>
                              </w:r>
                            </w:p>
                          </w:txbxContent>
                        </wps:txbx>
                        <wps:bodyPr rot="0" vert="horz" wrap="square" lIns="0" tIns="0" rIns="0" bIns="0" anchor="t" anchorCtr="0" upright="1">
                          <a:noAutofit/>
                        </wps:bodyPr>
                      </wps:wsp>
                      <wps:wsp>
                        <wps:cNvPr id="784" name="docshape645"/>
                        <wps:cNvSpPr txBox="1">
                          <a:spLocks noChangeArrowheads="1"/>
                        </wps:cNvSpPr>
                        <wps:spPr bwMode="auto">
                          <a:xfrm>
                            <a:off x="9278" y="712"/>
                            <a:ext cx="435"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69703" w14:textId="77777777" w:rsidR="00402EDA" w:rsidRDefault="00402EDA">
                              <w:pPr>
                                <w:spacing w:before="9" w:line="196" w:lineRule="auto"/>
                                <w:ind w:right="8" w:firstLine="47"/>
                                <w:rPr>
                                  <w:rFonts w:ascii="Gotham"/>
                                  <w:b/>
                                  <w:sz w:val="14"/>
                                </w:rPr>
                              </w:pPr>
                              <w:r>
                                <w:rPr>
                                  <w:rFonts w:ascii="Gotham" w:eastAsia="Gotham" w:hAnsi="Gotham" w:cs="Gotham"/>
                                  <w:b/>
                                  <w:color w:val="FFFFFF"/>
                                  <w:sz w:val="14"/>
                                  <w:lang w:bidi="es-ES"/>
                                </w:rPr>
                                <w:t>NUEVO EN 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F0A3D5" id="docshapegroup642" o:spid="_x0000_s1145" style="position:absolute;margin-left:22.4pt;margin-top:24.1pt;width:504.1pt;height:39.7pt;z-index:-22156288;mso-position-horizontal-relative:page;mso-position-vertical-relative:page" coordorigin="448,482" coordsize="1008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">
                <v:line id="Line 652" o:spid="_x0000_s1146" style="position:absolute;visibility:visible;mso-wrap-style:square" from="448,592" to="1276,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" strokecolor="#79a96f" strokeweight=".5pt"/>
                <v:line id="Line 651" o:spid="_x0000_s1147" style="position:absolute;visibility:visible;mso-wrap-style:square" from="1276,592" to="1052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" strokecolor="#79a96f" strokeweight=".5pt"/>
                <v:shape id="docshape643" o:spid="_x0000_s1148" style="position:absolute;left:9095;top:481;width:794;height:794;visibility:visible;mso-wrap-style:square;v-text-anchor:top" coordsize="79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" path="m397,l326,6,259,25,197,54,141,93,93,141,54,196,25,258,7,325,,397r7,71l25,535r29,62l93,652r48,48l197,739r62,30l326,787r71,7l468,787r67,-18l597,739r56,-39l701,652r39,-55l769,535r18,-67l794,397r-7,-72l769,258,740,196,701,141,653,93,597,54,535,25,468,6,397,xe" fillcolor="#ef4647" stroked="f">
                  <v:path arrowok="t" o:connecttype="custom" o:connectlocs="397,482;326,488;259,507;197,536;141,575;93,623;54,678;25,740;7,807;0,879;7,950;25,1017;54,1079;93,1134;141,1182;197,1221;259,1251;326,1269;397,1276;468,1269;535,1251;597,1221;653,1182;701,1134;740,1079;769,1017;787,950;794,879;787,807;769,740;740,678;701,623;653,575;597,536;535,507;468,488;397,482" o:connectangles="0,0,0,0,0,0,0,0,0,0,0,0,0,0,0,0,0,0,0,0,0,0,0,0,0,0,0,0,0,0,0,0,0,0,0,0,0"/>
                </v:shape>
                <v:shape id="docshape644" o:spid="_x0000_s1149" type="#_x0000_t202" style="position:absolute;left:679;top:779;width:6447;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46xQAAANwAAAAPAAAAZHJzL2Rvd25yZXYueG1sRI9Ba8JA&#10;FITvBf/D8oTe6kYF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BKlA46xQAAANwAAAAP&#10;AAAAAAAAAAAAAAAAAAcCAABkcnMvZG93bnJldi54bWxQSwUGAAAAAAMAAwC3AAAA+QIAAAAA&#10;" filled="f" stroked="f">
                  <v:textbox inset="0,0,0,0">
                    <w:txbxContent>
                      <w:p w14:paraId="376749C8" w14:textId="77777777" w:rsidR="00402EDA" w:rsidRDefault="00402EDA">
                        <w:pPr>
                          <w:spacing w:line="226" w:lineRule="exact"/>
                          <w:rPr>
                            <w:rFonts w:ascii="Gotham" w:hAnsi="Gotham" w:hint="eastAsia"/>
                            <w:b/>
                            <w:sz w:val="18"/>
                          </w:rPr>
                        </w:pPr>
                        <w:r>
                          <w:rPr>
                            <w:rFonts w:ascii="Gotham-Book" w:eastAsia="Gotham-Book" w:hAnsi="Gotham-Book" w:cs="Gotham-Book"/>
                            <w:color w:val="006BA9"/>
                            <w:sz w:val="18"/>
                            <w:lang w:bidi="es-ES"/>
                          </w:rPr>
                          <w:t xml:space="preserve">DIMENSIÓN 4 - </w:t>
                        </w:r>
                        <w:r>
                          <w:rPr>
                            <w:rFonts w:ascii="Gotham" w:eastAsia="Gotham" w:hAnsi="Gotham" w:cs="Gotham"/>
                            <w:b/>
                            <w:color w:val="006BA9"/>
                            <w:sz w:val="18"/>
                            <w:lang w:bidi="es-ES"/>
                          </w:rPr>
                          <w:t>EJEMPLOS DE CONOCIMIENTOS, HABILIDADES Y ACTITUDES</w:t>
                        </w:r>
                      </w:p>
                    </w:txbxContent>
                  </v:textbox>
                </v:shape>
                <v:shape id="docshape645" o:spid="_x0000_s1150" type="#_x0000_t202" style="position:absolute;left:9278;top:712;width:435;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ZOxQAAANwAAAAPAAAAZHJzL2Rvd25yZXYueG1sRI9Ba8JA&#10;FITvBf/D8oTe6kYR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DFfZZOxQAAANwAAAAP&#10;AAAAAAAAAAAAAAAAAAcCAABkcnMvZG93bnJldi54bWxQSwUGAAAAAAMAAwC3AAAA+QIAAAAA&#10;" filled="f" stroked="f">
                  <v:textbox inset="0,0,0,0">
                    <w:txbxContent>
                      <w:p w14:paraId="0CA69703" w14:textId="77777777" w:rsidR="00402EDA" w:rsidRDefault="00402EDA">
                        <w:pPr>
                          <w:spacing w:before="9" w:line="196" w:lineRule="auto"/>
                          <w:ind w:right="8" w:firstLine="47"/>
                          <w:rPr>
                            <w:rFonts w:ascii="Gotham"/>
                            <w:b/>
                            <w:sz w:val="14"/>
                          </w:rPr>
                        </w:pPr>
                        <w:r>
                          <w:rPr>
                            <w:rFonts w:ascii="Gotham" w:eastAsia="Gotham" w:hAnsi="Gotham" w:cs="Gotham"/>
                            <w:b/>
                            <w:color w:val="FFFFFF"/>
                            <w:sz w:val="14"/>
                            <w:lang w:bidi="es-ES"/>
                          </w:rPr>
                          <w:t>NUEVO EN 2.2</w:t>
                        </w:r>
                      </w:p>
                    </w:txbxContent>
                  </v:textbox>
                </v:shape>
                <w10:wrap anchorx="page" anchory="page"/>
              </v:group>
            </w:pict>
          </mc:Fallback>
        </mc:AlternateContent>
      </w:r>
      <w:r>
        <w:rPr>
          <w:noProof/>
          <w:lang w:bidi="es-ES"/>
        </w:rPr>
        <mc:AlternateContent>
          <mc:Choice Requires="wps">
            <w:drawing>
              <wp:anchor distT="0" distB="0" distL="114300" distR="114300" simplePos="0" relativeHeight="481160704" behindDoc="1" locked="0" layoutInCell="1" allowOverlap="1" wp14:anchorId="2BCA25BB" wp14:editId="68029605">
                <wp:simplePos x="0" y="0"/>
                <wp:positionH relativeFrom="page">
                  <wp:posOffset>284480</wp:posOffset>
                </wp:positionH>
                <wp:positionV relativeFrom="page">
                  <wp:posOffset>6588125</wp:posOffset>
                </wp:positionV>
                <wp:extent cx="283845" cy="346075"/>
                <wp:effectExtent l="0" t="0" r="0" b="0"/>
                <wp:wrapNone/>
                <wp:docPr id="778" name="docshape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 cy="346075"/>
                        </a:xfrm>
                        <a:custGeom>
                          <a:avLst/>
                          <a:gdLst>
                            <a:gd name="T0" fmla="+- 0 718 448"/>
                            <a:gd name="T1" fmla="*/ T0 w 447"/>
                            <a:gd name="T2" fmla="+- 0 10375 10375"/>
                            <a:gd name="T3" fmla="*/ 10375 h 545"/>
                            <a:gd name="T4" fmla="+- 0 640 448"/>
                            <a:gd name="T5" fmla="*/ T4 w 447"/>
                            <a:gd name="T6" fmla="+- 0 10394 10375"/>
                            <a:gd name="T7" fmla="*/ 10394 h 545"/>
                            <a:gd name="T8" fmla="+- 0 590 448"/>
                            <a:gd name="T9" fmla="*/ T8 w 447"/>
                            <a:gd name="T10" fmla="+- 0 10435 10375"/>
                            <a:gd name="T11" fmla="*/ 10435 h 545"/>
                            <a:gd name="T12" fmla="+- 0 582 448"/>
                            <a:gd name="T13" fmla="*/ T12 w 447"/>
                            <a:gd name="T14" fmla="+- 0 10425 10375"/>
                            <a:gd name="T15" fmla="*/ 10425 h 545"/>
                            <a:gd name="T16" fmla="+- 0 516 448"/>
                            <a:gd name="T17" fmla="*/ T16 w 447"/>
                            <a:gd name="T18" fmla="+- 0 10384 10375"/>
                            <a:gd name="T19" fmla="*/ 10384 h 545"/>
                            <a:gd name="T20" fmla="+- 0 463 448"/>
                            <a:gd name="T21" fmla="*/ T20 w 447"/>
                            <a:gd name="T22" fmla="+- 0 10375 10375"/>
                            <a:gd name="T23" fmla="*/ 10375 h 545"/>
                            <a:gd name="T24" fmla="+- 0 448 448"/>
                            <a:gd name="T25" fmla="*/ T24 w 447"/>
                            <a:gd name="T26" fmla="+- 0 10376 10375"/>
                            <a:gd name="T27" fmla="*/ 10376 h 545"/>
                            <a:gd name="T28" fmla="+- 0 448 448"/>
                            <a:gd name="T29" fmla="*/ T28 w 447"/>
                            <a:gd name="T30" fmla="+- 0 10408 10375"/>
                            <a:gd name="T31" fmla="*/ 10408 h 545"/>
                            <a:gd name="T32" fmla="+- 0 458 448"/>
                            <a:gd name="T33" fmla="*/ T32 w 447"/>
                            <a:gd name="T34" fmla="+- 0 10407 10375"/>
                            <a:gd name="T35" fmla="*/ 10407 h 545"/>
                            <a:gd name="T36" fmla="+- 0 463 448"/>
                            <a:gd name="T37" fmla="*/ T36 w 447"/>
                            <a:gd name="T38" fmla="+- 0 10407 10375"/>
                            <a:gd name="T39" fmla="*/ 10407 h 545"/>
                            <a:gd name="T40" fmla="+- 0 525 448"/>
                            <a:gd name="T41" fmla="*/ T40 w 447"/>
                            <a:gd name="T42" fmla="+- 0 10422 10375"/>
                            <a:gd name="T43" fmla="*/ 10422 h 545"/>
                            <a:gd name="T44" fmla="+- 0 577 448"/>
                            <a:gd name="T45" fmla="*/ T44 w 447"/>
                            <a:gd name="T46" fmla="+- 0 10470 10375"/>
                            <a:gd name="T47" fmla="*/ 10470 h 545"/>
                            <a:gd name="T48" fmla="+- 0 590 448"/>
                            <a:gd name="T49" fmla="*/ T48 w 447"/>
                            <a:gd name="T50" fmla="+- 0 10487 10375"/>
                            <a:gd name="T51" fmla="*/ 10487 h 545"/>
                            <a:gd name="T52" fmla="+- 0 603 448"/>
                            <a:gd name="T53" fmla="*/ T52 w 447"/>
                            <a:gd name="T54" fmla="+- 0 10470 10375"/>
                            <a:gd name="T55" fmla="*/ 10470 h 545"/>
                            <a:gd name="T56" fmla="+- 0 655 448"/>
                            <a:gd name="T57" fmla="*/ T56 w 447"/>
                            <a:gd name="T58" fmla="+- 0 10422 10375"/>
                            <a:gd name="T59" fmla="*/ 10422 h 545"/>
                            <a:gd name="T60" fmla="+- 0 718 448"/>
                            <a:gd name="T61" fmla="*/ T60 w 447"/>
                            <a:gd name="T62" fmla="+- 0 10407 10375"/>
                            <a:gd name="T63" fmla="*/ 10407 h 545"/>
                            <a:gd name="T64" fmla="+- 0 747 448"/>
                            <a:gd name="T65" fmla="*/ T64 w 447"/>
                            <a:gd name="T66" fmla="+- 0 10410 10375"/>
                            <a:gd name="T67" fmla="*/ 10410 h 545"/>
                            <a:gd name="T68" fmla="+- 0 821 448"/>
                            <a:gd name="T69" fmla="*/ T68 w 447"/>
                            <a:gd name="T70" fmla="+- 0 10452 10375"/>
                            <a:gd name="T71" fmla="*/ 10452 h 545"/>
                            <a:gd name="T72" fmla="+- 0 860 448"/>
                            <a:gd name="T73" fmla="*/ T72 w 447"/>
                            <a:gd name="T74" fmla="+- 0 10532 10375"/>
                            <a:gd name="T75" fmla="*/ 10532 h 545"/>
                            <a:gd name="T76" fmla="+- 0 863 448"/>
                            <a:gd name="T77" fmla="*/ T76 w 447"/>
                            <a:gd name="T78" fmla="+- 0 10564 10375"/>
                            <a:gd name="T79" fmla="*/ 10564 h 545"/>
                            <a:gd name="T80" fmla="+- 0 859 448"/>
                            <a:gd name="T81" fmla="*/ T80 w 447"/>
                            <a:gd name="T82" fmla="+- 0 10597 10375"/>
                            <a:gd name="T83" fmla="*/ 10597 h 545"/>
                            <a:gd name="T84" fmla="+- 0 833 448"/>
                            <a:gd name="T85" fmla="*/ T84 w 447"/>
                            <a:gd name="T86" fmla="+- 0 10662 10375"/>
                            <a:gd name="T87" fmla="*/ 10662 h 545"/>
                            <a:gd name="T88" fmla="+- 0 781 448"/>
                            <a:gd name="T89" fmla="*/ T88 w 447"/>
                            <a:gd name="T90" fmla="+- 0 10725 10375"/>
                            <a:gd name="T91" fmla="*/ 10725 h 545"/>
                            <a:gd name="T92" fmla="+- 0 709 448"/>
                            <a:gd name="T93" fmla="*/ T92 w 447"/>
                            <a:gd name="T94" fmla="+- 0 10791 10375"/>
                            <a:gd name="T95" fmla="*/ 10791 h 545"/>
                            <a:gd name="T96" fmla="+- 0 599 448"/>
                            <a:gd name="T97" fmla="*/ T96 w 447"/>
                            <a:gd name="T98" fmla="+- 0 10886 10375"/>
                            <a:gd name="T99" fmla="*/ 10886 h 545"/>
                            <a:gd name="T100" fmla="+- 0 595 448"/>
                            <a:gd name="T101" fmla="*/ T100 w 447"/>
                            <a:gd name="T102" fmla="+- 0 10888 10375"/>
                            <a:gd name="T103" fmla="*/ 10888 h 545"/>
                            <a:gd name="T104" fmla="+- 0 586 448"/>
                            <a:gd name="T105" fmla="*/ T104 w 447"/>
                            <a:gd name="T106" fmla="+- 0 10888 10375"/>
                            <a:gd name="T107" fmla="*/ 10888 h 545"/>
                            <a:gd name="T108" fmla="+- 0 582 448"/>
                            <a:gd name="T109" fmla="*/ T108 w 447"/>
                            <a:gd name="T110" fmla="+- 0 10886 10375"/>
                            <a:gd name="T111" fmla="*/ 10886 h 545"/>
                            <a:gd name="T112" fmla="+- 0 463 448"/>
                            <a:gd name="T113" fmla="*/ T112 w 447"/>
                            <a:gd name="T114" fmla="+- 0 10784 10375"/>
                            <a:gd name="T115" fmla="*/ 10784 h 545"/>
                            <a:gd name="T116" fmla="+- 0 448 448"/>
                            <a:gd name="T117" fmla="*/ T116 w 447"/>
                            <a:gd name="T118" fmla="+- 0 10770 10375"/>
                            <a:gd name="T119" fmla="*/ 10770 h 545"/>
                            <a:gd name="T120" fmla="+- 0 448 448"/>
                            <a:gd name="T121" fmla="*/ T120 w 447"/>
                            <a:gd name="T122" fmla="+- 0 10813 10375"/>
                            <a:gd name="T123" fmla="*/ 10813 h 545"/>
                            <a:gd name="T124" fmla="+- 0 567 448"/>
                            <a:gd name="T125" fmla="*/ T124 w 447"/>
                            <a:gd name="T126" fmla="+- 0 10915 10375"/>
                            <a:gd name="T127" fmla="*/ 10915 h 545"/>
                            <a:gd name="T128" fmla="+- 0 578 448"/>
                            <a:gd name="T129" fmla="*/ T128 w 447"/>
                            <a:gd name="T130" fmla="+- 0 10920 10375"/>
                            <a:gd name="T131" fmla="*/ 10920 h 545"/>
                            <a:gd name="T132" fmla="+- 0 602 448"/>
                            <a:gd name="T133" fmla="*/ T132 w 447"/>
                            <a:gd name="T134" fmla="+- 0 10920 10375"/>
                            <a:gd name="T135" fmla="*/ 10920 h 545"/>
                            <a:gd name="T136" fmla="+- 0 731 448"/>
                            <a:gd name="T137" fmla="*/ T136 w 447"/>
                            <a:gd name="T138" fmla="+- 0 10815 10375"/>
                            <a:gd name="T139" fmla="*/ 10815 h 545"/>
                            <a:gd name="T140" fmla="+- 0 804 448"/>
                            <a:gd name="T141" fmla="*/ T140 w 447"/>
                            <a:gd name="T142" fmla="+- 0 10747 10375"/>
                            <a:gd name="T143" fmla="*/ 10747 h 545"/>
                            <a:gd name="T144" fmla="+- 0 861 448"/>
                            <a:gd name="T145" fmla="*/ T144 w 447"/>
                            <a:gd name="T146" fmla="+- 0 10677 10375"/>
                            <a:gd name="T147" fmla="*/ 10677 h 545"/>
                            <a:gd name="T148" fmla="+- 0 891 448"/>
                            <a:gd name="T149" fmla="*/ T148 w 447"/>
                            <a:gd name="T150" fmla="+- 0 10603 10375"/>
                            <a:gd name="T151" fmla="*/ 10603 h 545"/>
                            <a:gd name="T152" fmla="+- 0 894 448"/>
                            <a:gd name="T153" fmla="*/ T152 w 447"/>
                            <a:gd name="T154" fmla="+- 0 10564 10375"/>
                            <a:gd name="T155" fmla="*/ 10564 h 545"/>
                            <a:gd name="T156" fmla="+- 0 891 448"/>
                            <a:gd name="T157" fmla="*/ T156 w 447"/>
                            <a:gd name="T158" fmla="+- 0 10526 10375"/>
                            <a:gd name="T159" fmla="*/ 10526 h 545"/>
                            <a:gd name="T160" fmla="+- 0 866 448"/>
                            <a:gd name="T161" fmla="*/ T160 w 447"/>
                            <a:gd name="T162" fmla="+- 0 10459 10375"/>
                            <a:gd name="T163" fmla="*/ 10459 h 545"/>
                            <a:gd name="T164" fmla="+- 0 818 448"/>
                            <a:gd name="T165" fmla="*/ T164 w 447"/>
                            <a:gd name="T166" fmla="+- 0 10406 10375"/>
                            <a:gd name="T167" fmla="*/ 10406 h 545"/>
                            <a:gd name="T168" fmla="+- 0 753 448"/>
                            <a:gd name="T169" fmla="*/ T168 w 447"/>
                            <a:gd name="T170" fmla="+- 0 10378 10375"/>
                            <a:gd name="T171" fmla="*/ 10378 h 545"/>
                            <a:gd name="T172" fmla="+- 0 718 448"/>
                            <a:gd name="T173" fmla="*/ T172 w 447"/>
                            <a:gd name="T174" fmla="+- 0 10375 10375"/>
                            <a:gd name="T175" fmla="*/ 10375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47" h="545">
                              <a:moveTo>
                                <a:pt x="270" y="0"/>
                              </a:moveTo>
                              <a:lnTo>
                                <a:pt x="192" y="19"/>
                              </a:lnTo>
                              <a:lnTo>
                                <a:pt x="142" y="60"/>
                              </a:lnTo>
                              <a:lnTo>
                                <a:pt x="134" y="50"/>
                              </a:lnTo>
                              <a:lnTo>
                                <a:pt x="68" y="9"/>
                              </a:lnTo>
                              <a:lnTo>
                                <a:pt x="15" y="0"/>
                              </a:lnTo>
                              <a:lnTo>
                                <a:pt x="0" y="1"/>
                              </a:lnTo>
                              <a:lnTo>
                                <a:pt x="0" y="33"/>
                              </a:lnTo>
                              <a:lnTo>
                                <a:pt x="10" y="32"/>
                              </a:lnTo>
                              <a:lnTo>
                                <a:pt x="15" y="32"/>
                              </a:lnTo>
                              <a:lnTo>
                                <a:pt x="77" y="47"/>
                              </a:lnTo>
                              <a:lnTo>
                                <a:pt x="129" y="95"/>
                              </a:lnTo>
                              <a:lnTo>
                                <a:pt x="142" y="112"/>
                              </a:lnTo>
                              <a:lnTo>
                                <a:pt x="155" y="95"/>
                              </a:lnTo>
                              <a:lnTo>
                                <a:pt x="207" y="47"/>
                              </a:lnTo>
                              <a:lnTo>
                                <a:pt x="270" y="32"/>
                              </a:lnTo>
                              <a:lnTo>
                                <a:pt x="299" y="35"/>
                              </a:lnTo>
                              <a:lnTo>
                                <a:pt x="373" y="77"/>
                              </a:lnTo>
                              <a:lnTo>
                                <a:pt x="412" y="157"/>
                              </a:lnTo>
                              <a:lnTo>
                                <a:pt x="415" y="189"/>
                              </a:lnTo>
                              <a:lnTo>
                                <a:pt x="411" y="222"/>
                              </a:lnTo>
                              <a:lnTo>
                                <a:pt x="385" y="287"/>
                              </a:lnTo>
                              <a:lnTo>
                                <a:pt x="333" y="350"/>
                              </a:lnTo>
                              <a:lnTo>
                                <a:pt x="261" y="416"/>
                              </a:lnTo>
                              <a:lnTo>
                                <a:pt x="151" y="511"/>
                              </a:lnTo>
                              <a:lnTo>
                                <a:pt x="147" y="513"/>
                              </a:lnTo>
                              <a:lnTo>
                                <a:pt x="138" y="513"/>
                              </a:lnTo>
                              <a:lnTo>
                                <a:pt x="134" y="511"/>
                              </a:lnTo>
                              <a:lnTo>
                                <a:pt x="15" y="409"/>
                              </a:lnTo>
                              <a:lnTo>
                                <a:pt x="0" y="395"/>
                              </a:lnTo>
                              <a:lnTo>
                                <a:pt x="0" y="438"/>
                              </a:lnTo>
                              <a:lnTo>
                                <a:pt x="119" y="540"/>
                              </a:lnTo>
                              <a:lnTo>
                                <a:pt x="130" y="545"/>
                              </a:lnTo>
                              <a:lnTo>
                                <a:pt x="154" y="545"/>
                              </a:lnTo>
                              <a:lnTo>
                                <a:pt x="283" y="440"/>
                              </a:lnTo>
                              <a:lnTo>
                                <a:pt x="356" y="372"/>
                              </a:lnTo>
                              <a:lnTo>
                                <a:pt x="413" y="302"/>
                              </a:lnTo>
                              <a:lnTo>
                                <a:pt x="443" y="228"/>
                              </a:lnTo>
                              <a:lnTo>
                                <a:pt x="446" y="189"/>
                              </a:lnTo>
                              <a:lnTo>
                                <a:pt x="443" y="151"/>
                              </a:lnTo>
                              <a:lnTo>
                                <a:pt x="418" y="84"/>
                              </a:lnTo>
                              <a:lnTo>
                                <a:pt x="370" y="31"/>
                              </a:lnTo>
                              <a:lnTo>
                                <a:pt x="305" y="3"/>
                              </a:lnTo>
                              <a:lnTo>
                                <a:pt x="270" y="0"/>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9C27B" id="docshape646" o:spid="_x0000_s1026" style="position:absolute;margin-left:22.4pt;margin-top:518.75pt;width:22.35pt;height:27.25pt;z-index:-221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7,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" path="m270,l192,19,142,60,134,50,68,9,15,,,1,,33,10,32r5,l77,47r52,48l142,112,155,95,207,47,270,32r29,3l373,77r39,80l415,189r-4,33l385,287r-52,63l261,416,151,511r-4,2l138,513r-4,-2l15,409,,395r,43l119,540r11,5l154,545,283,440r73,-68l413,302r30,-74l446,189r-3,-38l418,84,370,31,305,3,270,xe" fillcolor="#2b3890" stroked="f">
                <v:fill opacity="13107f"/>
                <v:path arrowok="t" o:connecttype="custom" o:connectlocs="171450,6588125;121920,6600190;90170,6626225;85090,6619875;43180,6593840;9525,6588125;0,6588760;0,6609080;6350,6608445;9525,6608445;48895,6617970;81915,6648450;90170,6659245;98425,6648450;131445,6617970;171450,6608445;189865,6610350;236855,6637020;261620,6687820;263525,6708140;260985,6729095;244475,6770370;211455,6810375;165735,6852285;95885,6912610;93345,6913880;87630,6913880;85090,6912610;9525,6847840;0,6838950;0,6866255;75565,6931025;82550,6934200;97790,6934200;179705,6867525;226060,6824345;262255,6779895;281305,6732905;283210,6708140;281305,6684010;265430,6641465;234950,6607810;193675,6590030;171450,6588125" o:connectangles="0,0,0,0,0,0,0,0,0,0,0,0,0,0,0,0,0,0,0,0,0,0,0,0,0,0,0,0,0,0,0,0,0,0,0,0,0,0,0,0,0,0,0,0"/>
                <w10:wrap anchorx="page" anchory="page"/>
              </v:shape>
            </w:pict>
          </mc:Fallback>
        </mc:AlternateContent>
      </w:r>
      <w:r>
        <w:rPr>
          <w:noProof/>
          <w:lang w:bidi="es-ES"/>
        </w:rPr>
        <mc:AlternateContent>
          <mc:Choice Requires="wps">
            <w:drawing>
              <wp:anchor distT="0" distB="0" distL="114300" distR="114300" simplePos="0" relativeHeight="481161216" behindDoc="1" locked="0" layoutInCell="1" allowOverlap="1" wp14:anchorId="05163A73" wp14:editId="498CDAD4">
                <wp:simplePos x="0" y="0"/>
                <wp:positionH relativeFrom="page">
                  <wp:posOffset>284480</wp:posOffset>
                </wp:positionH>
                <wp:positionV relativeFrom="page">
                  <wp:posOffset>2534285</wp:posOffset>
                </wp:positionV>
                <wp:extent cx="283845" cy="346710"/>
                <wp:effectExtent l="0" t="0" r="0" b="0"/>
                <wp:wrapNone/>
                <wp:docPr id="777" name="docshape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 cy="346710"/>
                        </a:xfrm>
                        <a:custGeom>
                          <a:avLst/>
                          <a:gdLst>
                            <a:gd name="T0" fmla="+- 0 482 448"/>
                            <a:gd name="T1" fmla="*/ T0 w 447"/>
                            <a:gd name="T2" fmla="+- 0 4496 3991"/>
                            <a:gd name="T3" fmla="*/ 4496 h 546"/>
                            <a:gd name="T4" fmla="+- 0 549 448"/>
                            <a:gd name="T5" fmla="*/ T4 w 447"/>
                            <a:gd name="T6" fmla="+- 0 4516 3991"/>
                            <a:gd name="T7" fmla="*/ 4516 h 546"/>
                            <a:gd name="T8" fmla="+- 0 600 448"/>
                            <a:gd name="T9" fmla="*/ T8 w 447"/>
                            <a:gd name="T10" fmla="+- 0 4531 3991"/>
                            <a:gd name="T11" fmla="*/ 4531 h 546"/>
                            <a:gd name="T12" fmla="+- 0 647 448"/>
                            <a:gd name="T13" fmla="*/ T12 w 447"/>
                            <a:gd name="T14" fmla="+- 0 4510 3991"/>
                            <a:gd name="T15" fmla="*/ 4510 h 546"/>
                            <a:gd name="T16" fmla="+- 0 748 448"/>
                            <a:gd name="T17" fmla="*/ T16 w 447"/>
                            <a:gd name="T18" fmla="+- 0 4488 3991"/>
                            <a:gd name="T19" fmla="*/ 4488 h 546"/>
                            <a:gd name="T20" fmla="+- 0 891 448"/>
                            <a:gd name="T21" fmla="*/ T20 w 447"/>
                            <a:gd name="T22" fmla="+- 0 4483 3991"/>
                            <a:gd name="T23" fmla="*/ 4483 h 546"/>
                            <a:gd name="T24" fmla="+- 0 690 448"/>
                            <a:gd name="T25" fmla="*/ T24 w 447"/>
                            <a:gd name="T26" fmla="+- 0 4472 3991"/>
                            <a:gd name="T27" fmla="*/ 4472 h 546"/>
                            <a:gd name="T28" fmla="+- 0 457 448"/>
                            <a:gd name="T29" fmla="*/ T28 w 447"/>
                            <a:gd name="T30" fmla="+- 0 4466 3991"/>
                            <a:gd name="T31" fmla="*/ 4466 h 546"/>
                            <a:gd name="T32" fmla="+- 0 856 448"/>
                            <a:gd name="T33" fmla="*/ T32 w 447"/>
                            <a:gd name="T34" fmla="+- 0 4483 3991"/>
                            <a:gd name="T35" fmla="*/ 4483 h 546"/>
                            <a:gd name="T36" fmla="+- 0 839 448"/>
                            <a:gd name="T37" fmla="*/ T36 w 447"/>
                            <a:gd name="T38" fmla="+- 0 4458 3991"/>
                            <a:gd name="T39" fmla="*/ 4458 h 546"/>
                            <a:gd name="T40" fmla="+- 0 744 448"/>
                            <a:gd name="T41" fmla="*/ T40 w 447"/>
                            <a:gd name="T42" fmla="+- 0 4463 3991"/>
                            <a:gd name="T43" fmla="*/ 4463 h 546"/>
                            <a:gd name="T44" fmla="+- 0 869 448"/>
                            <a:gd name="T45" fmla="*/ T44 w 447"/>
                            <a:gd name="T46" fmla="+- 0 4458 3991"/>
                            <a:gd name="T47" fmla="*/ 4458 h 546"/>
                            <a:gd name="T48" fmla="+- 0 455 448"/>
                            <a:gd name="T49" fmla="*/ T48 w 447"/>
                            <a:gd name="T50" fmla="+- 0 4459 3991"/>
                            <a:gd name="T51" fmla="*/ 4459 h 546"/>
                            <a:gd name="T52" fmla="+- 0 690 448"/>
                            <a:gd name="T53" fmla="*/ T52 w 447"/>
                            <a:gd name="T54" fmla="+- 0 4472 3991"/>
                            <a:gd name="T55" fmla="*/ 4472 h 546"/>
                            <a:gd name="T56" fmla="+- 0 535 448"/>
                            <a:gd name="T57" fmla="*/ T56 w 447"/>
                            <a:gd name="T58" fmla="+- 0 4465 3991"/>
                            <a:gd name="T59" fmla="*/ 4465 h 546"/>
                            <a:gd name="T60" fmla="+- 0 448 448"/>
                            <a:gd name="T61" fmla="*/ T60 w 447"/>
                            <a:gd name="T62" fmla="+- 0 4431 3991"/>
                            <a:gd name="T63" fmla="*/ 4431 h 546"/>
                            <a:gd name="T64" fmla="+- 0 504 448"/>
                            <a:gd name="T65" fmla="*/ T64 w 447"/>
                            <a:gd name="T66" fmla="+- 0 4056 3991"/>
                            <a:gd name="T67" fmla="*/ 4056 h 546"/>
                            <a:gd name="T68" fmla="+- 0 576 448"/>
                            <a:gd name="T69" fmla="*/ T68 w 447"/>
                            <a:gd name="T70" fmla="+- 0 4135 3991"/>
                            <a:gd name="T71" fmla="*/ 4135 h 546"/>
                            <a:gd name="T72" fmla="+- 0 692 448"/>
                            <a:gd name="T73" fmla="*/ T72 w 447"/>
                            <a:gd name="T74" fmla="+- 0 4471 3991"/>
                            <a:gd name="T75" fmla="*/ 4471 h 546"/>
                            <a:gd name="T76" fmla="+- 0 605 448"/>
                            <a:gd name="T77" fmla="*/ T76 w 447"/>
                            <a:gd name="T78" fmla="+- 0 4134 3991"/>
                            <a:gd name="T79" fmla="*/ 4134 h 546"/>
                            <a:gd name="T80" fmla="+- 0 566 448"/>
                            <a:gd name="T81" fmla="*/ T80 w 447"/>
                            <a:gd name="T82" fmla="+- 0 4077 3991"/>
                            <a:gd name="T83" fmla="*/ 4077 h 546"/>
                            <a:gd name="T84" fmla="+- 0 484 448"/>
                            <a:gd name="T85" fmla="*/ T84 w 447"/>
                            <a:gd name="T86" fmla="+- 0 4018 3991"/>
                            <a:gd name="T87" fmla="*/ 4018 h 546"/>
                            <a:gd name="T88" fmla="+- 0 784 448"/>
                            <a:gd name="T89" fmla="*/ T88 w 447"/>
                            <a:gd name="T90" fmla="+- 0 4018 3991"/>
                            <a:gd name="T91" fmla="*/ 4018 h 546"/>
                            <a:gd name="T92" fmla="+- 0 758 448"/>
                            <a:gd name="T93" fmla="*/ T92 w 447"/>
                            <a:gd name="T94" fmla="+- 0 4377 3991"/>
                            <a:gd name="T95" fmla="*/ 4377 h 546"/>
                            <a:gd name="T96" fmla="+- 0 661 448"/>
                            <a:gd name="T97" fmla="*/ T96 w 447"/>
                            <a:gd name="T98" fmla="+- 0 4416 3991"/>
                            <a:gd name="T99" fmla="*/ 4416 h 546"/>
                            <a:gd name="T100" fmla="+- 0 605 448"/>
                            <a:gd name="T101" fmla="*/ T100 w 447"/>
                            <a:gd name="T102" fmla="+- 0 4470 3991"/>
                            <a:gd name="T103" fmla="*/ 4470 h 546"/>
                            <a:gd name="T104" fmla="+- 0 638 448"/>
                            <a:gd name="T105" fmla="*/ T104 w 447"/>
                            <a:gd name="T106" fmla="+- 0 4469 3991"/>
                            <a:gd name="T107" fmla="*/ 4469 h 546"/>
                            <a:gd name="T108" fmla="+- 0 707 448"/>
                            <a:gd name="T109" fmla="*/ T108 w 447"/>
                            <a:gd name="T110" fmla="+- 0 4418 3991"/>
                            <a:gd name="T111" fmla="*/ 4418 h 546"/>
                            <a:gd name="T112" fmla="+- 0 785 448"/>
                            <a:gd name="T113" fmla="*/ T112 w 447"/>
                            <a:gd name="T114" fmla="+- 0 4398 3991"/>
                            <a:gd name="T115" fmla="*/ 4398 h 546"/>
                            <a:gd name="T116" fmla="+- 0 827 448"/>
                            <a:gd name="T117" fmla="*/ T116 w 447"/>
                            <a:gd name="T118" fmla="+- 0 4061 3991"/>
                            <a:gd name="T119" fmla="*/ 4061 h 546"/>
                            <a:gd name="T120" fmla="+- 0 848 448"/>
                            <a:gd name="T121" fmla="*/ T120 w 447"/>
                            <a:gd name="T122" fmla="+- 0 4037 3991"/>
                            <a:gd name="T123" fmla="*/ 4037 h 546"/>
                            <a:gd name="T124" fmla="+- 0 827 448"/>
                            <a:gd name="T125" fmla="*/ T124 w 447"/>
                            <a:gd name="T126" fmla="+- 0 4061 3991"/>
                            <a:gd name="T127" fmla="*/ 4061 h 546"/>
                            <a:gd name="T128" fmla="+- 0 825 448"/>
                            <a:gd name="T129" fmla="*/ T128 w 447"/>
                            <a:gd name="T130" fmla="+- 0 4416 3991"/>
                            <a:gd name="T131" fmla="*/ 4416 h 546"/>
                            <a:gd name="T132" fmla="+- 0 725 448"/>
                            <a:gd name="T133" fmla="*/ T132 w 447"/>
                            <a:gd name="T134" fmla="+- 0 4433 3991"/>
                            <a:gd name="T135" fmla="*/ 4433 h 546"/>
                            <a:gd name="T136" fmla="+- 0 649 448"/>
                            <a:gd name="T137" fmla="*/ T136 w 447"/>
                            <a:gd name="T138" fmla="+- 0 4463 3991"/>
                            <a:gd name="T139" fmla="*/ 4463 h 546"/>
                            <a:gd name="T140" fmla="+- 0 721 448"/>
                            <a:gd name="T141" fmla="*/ T140 w 447"/>
                            <a:gd name="T142" fmla="+- 0 4460 3991"/>
                            <a:gd name="T143" fmla="*/ 4460 h 546"/>
                            <a:gd name="T144" fmla="+- 0 794 448"/>
                            <a:gd name="T145" fmla="*/ T144 w 447"/>
                            <a:gd name="T146" fmla="+- 0 4444 3991"/>
                            <a:gd name="T147" fmla="*/ 4444 h 546"/>
                            <a:gd name="T148" fmla="+- 0 848 448"/>
                            <a:gd name="T149" fmla="*/ T148 w 447"/>
                            <a:gd name="T150" fmla="+- 0 4439 3991"/>
                            <a:gd name="T151" fmla="*/ 4439 h 546"/>
                            <a:gd name="T152" fmla="+- 0 894 448"/>
                            <a:gd name="T153" fmla="*/ T152 w 447"/>
                            <a:gd name="T154" fmla="+- 0 4083 3991"/>
                            <a:gd name="T155" fmla="*/ 4083 h 546"/>
                            <a:gd name="T156" fmla="+- 0 452 448"/>
                            <a:gd name="T157" fmla="*/ T156 w 447"/>
                            <a:gd name="T158" fmla="+- 0 4410 3991"/>
                            <a:gd name="T159" fmla="*/ 4410 h 546"/>
                            <a:gd name="T160" fmla="+- 0 514 448"/>
                            <a:gd name="T161" fmla="*/ T160 w 447"/>
                            <a:gd name="T162" fmla="+- 0 4442 3991"/>
                            <a:gd name="T163" fmla="*/ 4442 h 546"/>
                            <a:gd name="T164" fmla="+- 0 543 448"/>
                            <a:gd name="T165" fmla="*/ T164 w 447"/>
                            <a:gd name="T166" fmla="+- 0 4469 3991"/>
                            <a:gd name="T167" fmla="*/ 4469 h 546"/>
                            <a:gd name="T168" fmla="+- 0 549 448"/>
                            <a:gd name="T169" fmla="*/ T168 w 447"/>
                            <a:gd name="T170" fmla="+- 0 4440 3991"/>
                            <a:gd name="T171" fmla="*/ 4440 h 546"/>
                            <a:gd name="T172" fmla="+- 0 495 448"/>
                            <a:gd name="T173" fmla="*/ T172 w 447"/>
                            <a:gd name="T174" fmla="+- 0 4402 3991"/>
                            <a:gd name="T175" fmla="*/ 4402 h 546"/>
                            <a:gd name="T176" fmla="+- 0 448 448"/>
                            <a:gd name="T177" fmla="*/ T176 w 447"/>
                            <a:gd name="T178" fmla="+- 0 4383 3991"/>
                            <a:gd name="T179" fmla="*/ 4383 h 546"/>
                            <a:gd name="T180" fmla="+- 0 869 448"/>
                            <a:gd name="T181" fmla="*/ T180 w 447"/>
                            <a:gd name="T182" fmla="+- 0 4458 3991"/>
                            <a:gd name="T183" fmla="*/ 4458 h 546"/>
                            <a:gd name="T184" fmla="+- 0 780 448"/>
                            <a:gd name="T185" fmla="*/ T184 w 447"/>
                            <a:gd name="T186" fmla="+- 0 3993 3991"/>
                            <a:gd name="T187" fmla="*/ 3993 h 546"/>
                            <a:gd name="T188" fmla="+- 0 680 448"/>
                            <a:gd name="T189" fmla="*/ T188 w 447"/>
                            <a:gd name="T190" fmla="+- 0 4026 3991"/>
                            <a:gd name="T191" fmla="*/ 4026 h 546"/>
                            <a:gd name="T192" fmla="+- 0 592 448"/>
                            <a:gd name="T193" fmla="*/ T192 w 447"/>
                            <a:gd name="T194" fmla="+- 0 4107 3991"/>
                            <a:gd name="T195" fmla="*/ 4107 h 546"/>
                            <a:gd name="T196" fmla="+- 0 664 448"/>
                            <a:gd name="T197" fmla="*/ T196 w 447"/>
                            <a:gd name="T198" fmla="+- 0 4065 3991"/>
                            <a:gd name="T199" fmla="*/ 4065 h 546"/>
                            <a:gd name="T200" fmla="+- 0 770 448"/>
                            <a:gd name="T201" fmla="*/ T200 w 447"/>
                            <a:gd name="T202" fmla="+- 0 4020 3991"/>
                            <a:gd name="T203" fmla="*/ 4020 h 546"/>
                            <a:gd name="T204" fmla="+- 0 809 448"/>
                            <a:gd name="T205" fmla="*/ T204 w 447"/>
                            <a:gd name="T206" fmla="+- 0 3998 3991"/>
                            <a:gd name="T207" fmla="*/ 3998 h 546"/>
                            <a:gd name="T208" fmla="+- 0 864 448"/>
                            <a:gd name="T209" fmla="*/ T208 w 447"/>
                            <a:gd name="T210" fmla="+- 0 4083 3991"/>
                            <a:gd name="T211" fmla="*/ 4083 h 546"/>
                            <a:gd name="T212" fmla="+- 0 824 448"/>
                            <a:gd name="T213" fmla="*/ T212 w 447"/>
                            <a:gd name="T214" fmla="+- 0 4061 3991"/>
                            <a:gd name="T215" fmla="*/ 4061 h 546"/>
                            <a:gd name="T216" fmla="+- 0 821 448"/>
                            <a:gd name="T217" fmla="*/ T216 w 447"/>
                            <a:gd name="T218" fmla="+- 0 4036 3991"/>
                            <a:gd name="T219" fmla="*/ 4036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47" h="546">
                              <a:moveTo>
                                <a:pt x="0" y="474"/>
                              </a:moveTo>
                              <a:lnTo>
                                <a:pt x="0" y="499"/>
                              </a:lnTo>
                              <a:lnTo>
                                <a:pt x="11" y="500"/>
                              </a:lnTo>
                              <a:lnTo>
                                <a:pt x="22" y="502"/>
                              </a:lnTo>
                              <a:lnTo>
                                <a:pt x="34" y="505"/>
                              </a:lnTo>
                              <a:lnTo>
                                <a:pt x="45" y="507"/>
                              </a:lnTo>
                              <a:lnTo>
                                <a:pt x="59" y="511"/>
                              </a:lnTo>
                              <a:lnTo>
                                <a:pt x="74" y="515"/>
                              </a:lnTo>
                              <a:lnTo>
                                <a:pt x="88" y="520"/>
                              </a:lnTo>
                              <a:lnTo>
                                <a:pt x="101" y="525"/>
                              </a:lnTo>
                              <a:lnTo>
                                <a:pt x="113" y="530"/>
                              </a:lnTo>
                              <a:lnTo>
                                <a:pt x="124" y="535"/>
                              </a:lnTo>
                              <a:lnTo>
                                <a:pt x="140" y="546"/>
                              </a:lnTo>
                              <a:lnTo>
                                <a:pt x="146" y="545"/>
                              </a:lnTo>
                              <a:lnTo>
                                <a:pt x="152" y="540"/>
                              </a:lnTo>
                              <a:lnTo>
                                <a:pt x="153" y="539"/>
                              </a:lnTo>
                              <a:lnTo>
                                <a:pt x="155" y="539"/>
                              </a:lnTo>
                              <a:lnTo>
                                <a:pt x="169" y="531"/>
                              </a:lnTo>
                              <a:lnTo>
                                <a:pt x="184" y="525"/>
                              </a:lnTo>
                              <a:lnTo>
                                <a:pt x="199" y="519"/>
                              </a:lnTo>
                              <a:lnTo>
                                <a:pt x="215" y="514"/>
                              </a:lnTo>
                              <a:lnTo>
                                <a:pt x="236" y="508"/>
                              </a:lnTo>
                              <a:lnTo>
                                <a:pt x="257" y="503"/>
                              </a:lnTo>
                              <a:lnTo>
                                <a:pt x="279" y="499"/>
                              </a:lnTo>
                              <a:lnTo>
                                <a:pt x="300" y="497"/>
                              </a:lnTo>
                              <a:lnTo>
                                <a:pt x="321" y="494"/>
                              </a:lnTo>
                              <a:lnTo>
                                <a:pt x="342" y="493"/>
                              </a:lnTo>
                              <a:lnTo>
                                <a:pt x="363" y="492"/>
                              </a:lnTo>
                              <a:lnTo>
                                <a:pt x="384" y="492"/>
                              </a:lnTo>
                              <a:lnTo>
                                <a:pt x="443" y="492"/>
                              </a:lnTo>
                              <a:lnTo>
                                <a:pt x="446" y="489"/>
                              </a:lnTo>
                              <a:lnTo>
                                <a:pt x="446" y="481"/>
                              </a:lnTo>
                              <a:lnTo>
                                <a:pt x="242" y="481"/>
                              </a:lnTo>
                              <a:lnTo>
                                <a:pt x="43" y="481"/>
                              </a:lnTo>
                              <a:lnTo>
                                <a:pt x="33" y="479"/>
                              </a:lnTo>
                              <a:lnTo>
                                <a:pt x="23" y="477"/>
                              </a:lnTo>
                              <a:lnTo>
                                <a:pt x="9" y="475"/>
                              </a:lnTo>
                              <a:lnTo>
                                <a:pt x="4" y="474"/>
                              </a:lnTo>
                              <a:lnTo>
                                <a:pt x="0" y="474"/>
                              </a:lnTo>
                              <a:close/>
                              <a:moveTo>
                                <a:pt x="443" y="492"/>
                              </a:moveTo>
                              <a:lnTo>
                                <a:pt x="384" y="492"/>
                              </a:lnTo>
                              <a:lnTo>
                                <a:pt x="408" y="492"/>
                              </a:lnTo>
                              <a:lnTo>
                                <a:pt x="420" y="492"/>
                              </a:lnTo>
                              <a:lnTo>
                                <a:pt x="432" y="493"/>
                              </a:lnTo>
                              <a:lnTo>
                                <a:pt x="441" y="494"/>
                              </a:lnTo>
                              <a:lnTo>
                                <a:pt x="443" y="492"/>
                              </a:lnTo>
                              <a:close/>
                              <a:moveTo>
                                <a:pt x="391" y="467"/>
                              </a:moveTo>
                              <a:lnTo>
                                <a:pt x="378" y="467"/>
                              </a:lnTo>
                              <a:lnTo>
                                <a:pt x="364" y="467"/>
                              </a:lnTo>
                              <a:lnTo>
                                <a:pt x="351" y="467"/>
                              </a:lnTo>
                              <a:lnTo>
                                <a:pt x="323" y="469"/>
                              </a:lnTo>
                              <a:lnTo>
                                <a:pt x="296" y="472"/>
                              </a:lnTo>
                              <a:lnTo>
                                <a:pt x="269" y="476"/>
                              </a:lnTo>
                              <a:lnTo>
                                <a:pt x="242" y="481"/>
                              </a:lnTo>
                              <a:lnTo>
                                <a:pt x="446" y="481"/>
                              </a:lnTo>
                              <a:lnTo>
                                <a:pt x="446" y="467"/>
                              </a:lnTo>
                              <a:lnTo>
                                <a:pt x="421" y="467"/>
                              </a:lnTo>
                              <a:lnTo>
                                <a:pt x="409" y="467"/>
                              </a:lnTo>
                              <a:lnTo>
                                <a:pt x="391" y="467"/>
                              </a:lnTo>
                              <a:close/>
                              <a:moveTo>
                                <a:pt x="0" y="440"/>
                              </a:moveTo>
                              <a:lnTo>
                                <a:pt x="0" y="466"/>
                              </a:lnTo>
                              <a:lnTo>
                                <a:pt x="7" y="468"/>
                              </a:lnTo>
                              <a:lnTo>
                                <a:pt x="15" y="470"/>
                              </a:lnTo>
                              <a:lnTo>
                                <a:pt x="29" y="475"/>
                              </a:lnTo>
                              <a:lnTo>
                                <a:pt x="36" y="478"/>
                              </a:lnTo>
                              <a:lnTo>
                                <a:pt x="43" y="481"/>
                              </a:lnTo>
                              <a:lnTo>
                                <a:pt x="242" y="481"/>
                              </a:lnTo>
                              <a:lnTo>
                                <a:pt x="244" y="480"/>
                              </a:lnTo>
                              <a:lnTo>
                                <a:pt x="128" y="480"/>
                              </a:lnTo>
                              <a:lnTo>
                                <a:pt x="127" y="478"/>
                              </a:lnTo>
                              <a:lnTo>
                                <a:pt x="95" y="478"/>
                              </a:lnTo>
                              <a:lnTo>
                                <a:pt x="87" y="474"/>
                              </a:lnTo>
                              <a:lnTo>
                                <a:pt x="71" y="466"/>
                              </a:lnTo>
                              <a:lnTo>
                                <a:pt x="54" y="458"/>
                              </a:lnTo>
                              <a:lnTo>
                                <a:pt x="36" y="452"/>
                              </a:lnTo>
                              <a:lnTo>
                                <a:pt x="18" y="445"/>
                              </a:lnTo>
                              <a:lnTo>
                                <a:pt x="0" y="440"/>
                              </a:lnTo>
                              <a:close/>
                              <a:moveTo>
                                <a:pt x="0" y="13"/>
                              </a:moveTo>
                              <a:lnTo>
                                <a:pt x="0" y="39"/>
                              </a:lnTo>
                              <a:lnTo>
                                <a:pt x="19" y="46"/>
                              </a:lnTo>
                              <a:lnTo>
                                <a:pt x="38" y="55"/>
                              </a:lnTo>
                              <a:lnTo>
                                <a:pt x="56" y="65"/>
                              </a:lnTo>
                              <a:lnTo>
                                <a:pt x="73" y="77"/>
                              </a:lnTo>
                              <a:lnTo>
                                <a:pt x="89" y="91"/>
                              </a:lnTo>
                              <a:lnTo>
                                <a:pt x="104" y="107"/>
                              </a:lnTo>
                              <a:lnTo>
                                <a:pt x="117" y="125"/>
                              </a:lnTo>
                              <a:lnTo>
                                <a:pt x="128" y="144"/>
                              </a:lnTo>
                              <a:lnTo>
                                <a:pt x="129" y="146"/>
                              </a:lnTo>
                              <a:lnTo>
                                <a:pt x="129" y="478"/>
                              </a:lnTo>
                              <a:lnTo>
                                <a:pt x="129" y="479"/>
                              </a:lnTo>
                              <a:lnTo>
                                <a:pt x="128" y="480"/>
                              </a:lnTo>
                              <a:lnTo>
                                <a:pt x="244" y="480"/>
                              </a:lnTo>
                              <a:lnTo>
                                <a:pt x="245" y="480"/>
                              </a:lnTo>
                              <a:lnTo>
                                <a:pt x="155" y="480"/>
                              </a:lnTo>
                              <a:lnTo>
                                <a:pt x="155" y="148"/>
                              </a:lnTo>
                              <a:lnTo>
                                <a:pt x="156" y="145"/>
                              </a:lnTo>
                              <a:lnTo>
                                <a:pt x="157" y="143"/>
                              </a:lnTo>
                              <a:lnTo>
                                <a:pt x="172" y="119"/>
                              </a:lnTo>
                              <a:lnTo>
                                <a:pt x="142" y="119"/>
                              </a:lnTo>
                              <a:lnTo>
                                <a:pt x="134" y="105"/>
                              </a:lnTo>
                              <a:lnTo>
                                <a:pt x="126" y="95"/>
                              </a:lnTo>
                              <a:lnTo>
                                <a:pt x="118" y="86"/>
                              </a:lnTo>
                              <a:lnTo>
                                <a:pt x="102" y="70"/>
                              </a:lnTo>
                              <a:lnTo>
                                <a:pt x="85" y="56"/>
                              </a:lnTo>
                              <a:lnTo>
                                <a:pt x="67" y="44"/>
                              </a:lnTo>
                              <a:lnTo>
                                <a:pt x="48" y="33"/>
                              </a:lnTo>
                              <a:lnTo>
                                <a:pt x="36" y="27"/>
                              </a:lnTo>
                              <a:lnTo>
                                <a:pt x="24" y="22"/>
                              </a:lnTo>
                              <a:lnTo>
                                <a:pt x="12" y="18"/>
                              </a:lnTo>
                              <a:lnTo>
                                <a:pt x="0" y="13"/>
                              </a:lnTo>
                              <a:close/>
                              <a:moveTo>
                                <a:pt x="361" y="27"/>
                              </a:moveTo>
                              <a:lnTo>
                                <a:pt x="336" y="27"/>
                              </a:lnTo>
                              <a:lnTo>
                                <a:pt x="336" y="381"/>
                              </a:lnTo>
                              <a:lnTo>
                                <a:pt x="337" y="382"/>
                              </a:lnTo>
                              <a:lnTo>
                                <a:pt x="332" y="382"/>
                              </a:lnTo>
                              <a:lnTo>
                                <a:pt x="310" y="386"/>
                              </a:lnTo>
                              <a:lnTo>
                                <a:pt x="289" y="391"/>
                              </a:lnTo>
                              <a:lnTo>
                                <a:pt x="268" y="397"/>
                              </a:lnTo>
                              <a:lnTo>
                                <a:pt x="247" y="406"/>
                              </a:lnTo>
                              <a:lnTo>
                                <a:pt x="230" y="415"/>
                              </a:lnTo>
                              <a:lnTo>
                                <a:pt x="213" y="425"/>
                              </a:lnTo>
                              <a:lnTo>
                                <a:pt x="198" y="437"/>
                              </a:lnTo>
                              <a:lnTo>
                                <a:pt x="183" y="450"/>
                              </a:lnTo>
                              <a:lnTo>
                                <a:pt x="174" y="459"/>
                              </a:lnTo>
                              <a:lnTo>
                                <a:pt x="165" y="468"/>
                              </a:lnTo>
                              <a:lnTo>
                                <a:pt x="157" y="479"/>
                              </a:lnTo>
                              <a:lnTo>
                                <a:pt x="157" y="480"/>
                              </a:lnTo>
                              <a:lnTo>
                                <a:pt x="155" y="480"/>
                              </a:lnTo>
                              <a:lnTo>
                                <a:pt x="245" y="480"/>
                              </a:lnTo>
                              <a:lnTo>
                                <a:pt x="248" y="478"/>
                              </a:lnTo>
                              <a:lnTo>
                                <a:pt x="190" y="478"/>
                              </a:lnTo>
                              <a:lnTo>
                                <a:pt x="198" y="468"/>
                              </a:lnTo>
                              <a:lnTo>
                                <a:pt x="207" y="460"/>
                              </a:lnTo>
                              <a:lnTo>
                                <a:pt x="217" y="452"/>
                              </a:lnTo>
                              <a:lnTo>
                                <a:pt x="238" y="438"/>
                              </a:lnTo>
                              <a:lnTo>
                                <a:pt x="259" y="427"/>
                              </a:lnTo>
                              <a:lnTo>
                                <a:pt x="282" y="418"/>
                              </a:lnTo>
                              <a:lnTo>
                                <a:pt x="305" y="412"/>
                              </a:lnTo>
                              <a:lnTo>
                                <a:pt x="316" y="409"/>
                              </a:lnTo>
                              <a:lnTo>
                                <a:pt x="326" y="408"/>
                              </a:lnTo>
                              <a:lnTo>
                                <a:pt x="337" y="407"/>
                              </a:lnTo>
                              <a:lnTo>
                                <a:pt x="356" y="405"/>
                              </a:lnTo>
                              <a:lnTo>
                                <a:pt x="361" y="400"/>
                              </a:lnTo>
                              <a:lnTo>
                                <a:pt x="361" y="70"/>
                              </a:lnTo>
                              <a:lnTo>
                                <a:pt x="376" y="70"/>
                              </a:lnTo>
                              <a:lnTo>
                                <a:pt x="379" y="70"/>
                              </a:lnTo>
                              <a:lnTo>
                                <a:pt x="444" y="70"/>
                              </a:lnTo>
                              <a:lnTo>
                                <a:pt x="442" y="68"/>
                              </a:lnTo>
                              <a:lnTo>
                                <a:pt x="405" y="68"/>
                              </a:lnTo>
                              <a:lnTo>
                                <a:pt x="405" y="50"/>
                              </a:lnTo>
                              <a:lnTo>
                                <a:pt x="400" y="46"/>
                              </a:lnTo>
                              <a:lnTo>
                                <a:pt x="362" y="46"/>
                              </a:lnTo>
                              <a:lnTo>
                                <a:pt x="361" y="45"/>
                              </a:lnTo>
                              <a:lnTo>
                                <a:pt x="361" y="27"/>
                              </a:lnTo>
                              <a:close/>
                              <a:moveTo>
                                <a:pt x="444" y="70"/>
                              </a:moveTo>
                              <a:lnTo>
                                <a:pt x="379" y="70"/>
                              </a:lnTo>
                              <a:lnTo>
                                <a:pt x="380" y="71"/>
                              </a:lnTo>
                              <a:lnTo>
                                <a:pt x="380" y="422"/>
                              </a:lnTo>
                              <a:lnTo>
                                <a:pt x="380" y="424"/>
                              </a:lnTo>
                              <a:lnTo>
                                <a:pt x="380" y="425"/>
                              </a:lnTo>
                              <a:lnTo>
                                <a:pt x="377" y="425"/>
                              </a:lnTo>
                              <a:lnTo>
                                <a:pt x="357" y="426"/>
                              </a:lnTo>
                              <a:lnTo>
                                <a:pt x="336" y="429"/>
                              </a:lnTo>
                              <a:lnTo>
                                <a:pt x="315" y="433"/>
                              </a:lnTo>
                              <a:lnTo>
                                <a:pt x="295" y="437"/>
                              </a:lnTo>
                              <a:lnTo>
                                <a:pt x="277" y="442"/>
                              </a:lnTo>
                              <a:lnTo>
                                <a:pt x="259" y="448"/>
                              </a:lnTo>
                              <a:lnTo>
                                <a:pt x="241" y="454"/>
                              </a:lnTo>
                              <a:lnTo>
                                <a:pt x="224" y="461"/>
                              </a:lnTo>
                              <a:lnTo>
                                <a:pt x="212" y="467"/>
                              </a:lnTo>
                              <a:lnTo>
                                <a:pt x="201" y="472"/>
                              </a:lnTo>
                              <a:lnTo>
                                <a:pt x="190" y="478"/>
                              </a:lnTo>
                              <a:lnTo>
                                <a:pt x="248" y="478"/>
                              </a:lnTo>
                              <a:lnTo>
                                <a:pt x="252" y="477"/>
                              </a:lnTo>
                              <a:lnTo>
                                <a:pt x="263" y="473"/>
                              </a:lnTo>
                              <a:lnTo>
                                <a:pt x="273" y="469"/>
                              </a:lnTo>
                              <a:lnTo>
                                <a:pt x="284" y="466"/>
                              </a:lnTo>
                              <a:lnTo>
                                <a:pt x="300" y="462"/>
                              </a:lnTo>
                              <a:lnTo>
                                <a:pt x="315" y="458"/>
                              </a:lnTo>
                              <a:lnTo>
                                <a:pt x="330" y="455"/>
                              </a:lnTo>
                              <a:lnTo>
                                <a:pt x="346" y="453"/>
                              </a:lnTo>
                              <a:lnTo>
                                <a:pt x="357" y="451"/>
                              </a:lnTo>
                              <a:lnTo>
                                <a:pt x="368" y="450"/>
                              </a:lnTo>
                              <a:lnTo>
                                <a:pt x="380" y="449"/>
                              </a:lnTo>
                              <a:lnTo>
                                <a:pt x="391" y="449"/>
                              </a:lnTo>
                              <a:lnTo>
                                <a:pt x="400" y="448"/>
                              </a:lnTo>
                              <a:lnTo>
                                <a:pt x="405" y="444"/>
                              </a:lnTo>
                              <a:lnTo>
                                <a:pt x="405" y="92"/>
                              </a:lnTo>
                              <a:lnTo>
                                <a:pt x="419" y="92"/>
                              </a:lnTo>
                              <a:lnTo>
                                <a:pt x="421" y="92"/>
                              </a:lnTo>
                              <a:lnTo>
                                <a:pt x="446" y="92"/>
                              </a:lnTo>
                              <a:lnTo>
                                <a:pt x="446" y="73"/>
                              </a:lnTo>
                              <a:lnTo>
                                <a:pt x="444" y="70"/>
                              </a:lnTo>
                              <a:close/>
                              <a:moveTo>
                                <a:pt x="0" y="392"/>
                              </a:moveTo>
                              <a:lnTo>
                                <a:pt x="0" y="417"/>
                              </a:lnTo>
                              <a:lnTo>
                                <a:pt x="4" y="419"/>
                              </a:lnTo>
                              <a:lnTo>
                                <a:pt x="8" y="420"/>
                              </a:lnTo>
                              <a:lnTo>
                                <a:pt x="12" y="422"/>
                              </a:lnTo>
                              <a:lnTo>
                                <a:pt x="31" y="430"/>
                              </a:lnTo>
                              <a:lnTo>
                                <a:pt x="49" y="440"/>
                              </a:lnTo>
                              <a:lnTo>
                                <a:pt x="66" y="451"/>
                              </a:lnTo>
                              <a:lnTo>
                                <a:pt x="81" y="464"/>
                              </a:lnTo>
                              <a:lnTo>
                                <a:pt x="85" y="468"/>
                              </a:lnTo>
                              <a:lnTo>
                                <a:pt x="92" y="475"/>
                              </a:lnTo>
                              <a:lnTo>
                                <a:pt x="93" y="477"/>
                              </a:lnTo>
                              <a:lnTo>
                                <a:pt x="95" y="478"/>
                              </a:lnTo>
                              <a:lnTo>
                                <a:pt x="127" y="478"/>
                              </a:lnTo>
                              <a:lnTo>
                                <a:pt x="122" y="472"/>
                              </a:lnTo>
                              <a:lnTo>
                                <a:pt x="115" y="464"/>
                              </a:lnTo>
                              <a:lnTo>
                                <a:pt x="109" y="457"/>
                              </a:lnTo>
                              <a:lnTo>
                                <a:pt x="101" y="449"/>
                              </a:lnTo>
                              <a:lnTo>
                                <a:pt x="92" y="441"/>
                              </a:lnTo>
                              <a:lnTo>
                                <a:pt x="84" y="434"/>
                              </a:lnTo>
                              <a:lnTo>
                                <a:pt x="75" y="428"/>
                              </a:lnTo>
                              <a:lnTo>
                                <a:pt x="61" y="419"/>
                              </a:lnTo>
                              <a:lnTo>
                                <a:pt x="47" y="411"/>
                              </a:lnTo>
                              <a:lnTo>
                                <a:pt x="32" y="404"/>
                              </a:lnTo>
                              <a:lnTo>
                                <a:pt x="17" y="398"/>
                              </a:lnTo>
                              <a:lnTo>
                                <a:pt x="11" y="395"/>
                              </a:lnTo>
                              <a:lnTo>
                                <a:pt x="5" y="394"/>
                              </a:lnTo>
                              <a:lnTo>
                                <a:pt x="0" y="392"/>
                              </a:lnTo>
                              <a:close/>
                              <a:moveTo>
                                <a:pt x="446" y="92"/>
                              </a:moveTo>
                              <a:lnTo>
                                <a:pt x="421" y="92"/>
                              </a:lnTo>
                              <a:lnTo>
                                <a:pt x="422" y="93"/>
                              </a:lnTo>
                              <a:lnTo>
                                <a:pt x="422" y="467"/>
                              </a:lnTo>
                              <a:lnTo>
                                <a:pt x="421" y="467"/>
                              </a:lnTo>
                              <a:lnTo>
                                <a:pt x="446" y="467"/>
                              </a:lnTo>
                              <a:lnTo>
                                <a:pt x="446" y="92"/>
                              </a:lnTo>
                              <a:close/>
                              <a:moveTo>
                                <a:pt x="349" y="0"/>
                              </a:moveTo>
                              <a:lnTo>
                                <a:pt x="346" y="1"/>
                              </a:lnTo>
                              <a:lnTo>
                                <a:pt x="332" y="2"/>
                              </a:lnTo>
                              <a:lnTo>
                                <a:pt x="321" y="4"/>
                              </a:lnTo>
                              <a:lnTo>
                                <a:pt x="310" y="6"/>
                              </a:lnTo>
                              <a:lnTo>
                                <a:pt x="283" y="13"/>
                              </a:lnTo>
                              <a:lnTo>
                                <a:pt x="257" y="23"/>
                              </a:lnTo>
                              <a:lnTo>
                                <a:pt x="232" y="35"/>
                              </a:lnTo>
                              <a:lnTo>
                                <a:pt x="208" y="49"/>
                              </a:lnTo>
                              <a:lnTo>
                                <a:pt x="190" y="63"/>
                              </a:lnTo>
                              <a:lnTo>
                                <a:pt x="173" y="79"/>
                              </a:lnTo>
                              <a:lnTo>
                                <a:pt x="157" y="97"/>
                              </a:lnTo>
                              <a:lnTo>
                                <a:pt x="144" y="116"/>
                              </a:lnTo>
                              <a:lnTo>
                                <a:pt x="142" y="119"/>
                              </a:lnTo>
                              <a:lnTo>
                                <a:pt x="172" y="119"/>
                              </a:lnTo>
                              <a:lnTo>
                                <a:pt x="173" y="116"/>
                              </a:lnTo>
                              <a:lnTo>
                                <a:pt x="193" y="93"/>
                              </a:lnTo>
                              <a:lnTo>
                                <a:pt x="216" y="74"/>
                              </a:lnTo>
                              <a:lnTo>
                                <a:pt x="242" y="57"/>
                              </a:lnTo>
                              <a:lnTo>
                                <a:pt x="261" y="48"/>
                              </a:lnTo>
                              <a:lnTo>
                                <a:pt x="281" y="40"/>
                              </a:lnTo>
                              <a:lnTo>
                                <a:pt x="301" y="34"/>
                              </a:lnTo>
                              <a:lnTo>
                                <a:pt x="322" y="29"/>
                              </a:lnTo>
                              <a:lnTo>
                                <a:pt x="326" y="28"/>
                              </a:lnTo>
                              <a:lnTo>
                                <a:pt x="330" y="28"/>
                              </a:lnTo>
                              <a:lnTo>
                                <a:pt x="336" y="27"/>
                              </a:lnTo>
                              <a:lnTo>
                                <a:pt x="361" y="27"/>
                              </a:lnTo>
                              <a:lnTo>
                                <a:pt x="361" y="7"/>
                              </a:lnTo>
                              <a:lnTo>
                                <a:pt x="357" y="3"/>
                              </a:lnTo>
                              <a:lnTo>
                                <a:pt x="349" y="0"/>
                              </a:lnTo>
                              <a:close/>
                              <a:moveTo>
                                <a:pt x="419" y="92"/>
                              </a:moveTo>
                              <a:lnTo>
                                <a:pt x="412" y="92"/>
                              </a:lnTo>
                              <a:lnTo>
                                <a:pt x="416" y="92"/>
                              </a:lnTo>
                              <a:lnTo>
                                <a:pt x="419" y="92"/>
                              </a:lnTo>
                              <a:close/>
                              <a:moveTo>
                                <a:pt x="376" y="70"/>
                              </a:moveTo>
                              <a:lnTo>
                                <a:pt x="369" y="70"/>
                              </a:lnTo>
                              <a:lnTo>
                                <a:pt x="373" y="70"/>
                              </a:lnTo>
                              <a:lnTo>
                                <a:pt x="376" y="70"/>
                              </a:lnTo>
                              <a:close/>
                              <a:moveTo>
                                <a:pt x="427" y="68"/>
                              </a:moveTo>
                              <a:lnTo>
                                <a:pt x="420" y="68"/>
                              </a:lnTo>
                              <a:lnTo>
                                <a:pt x="433" y="68"/>
                              </a:lnTo>
                              <a:lnTo>
                                <a:pt x="427" y="68"/>
                              </a:lnTo>
                              <a:close/>
                              <a:moveTo>
                                <a:pt x="373" y="45"/>
                              </a:moveTo>
                              <a:lnTo>
                                <a:pt x="362" y="46"/>
                              </a:lnTo>
                              <a:lnTo>
                                <a:pt x="400" y="46"/>
                              </a:lnTo>
                              <a:lnTo>
                                <a:pt x="373" y="45"/>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95FFE" id="docshape647" o:spid="_x0000_s1026" style="position:absolute;margin-left:22.4pt;margin-top:199.55pt;width:22.35pt;height:27.3pt;z-index:-2215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7,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" path="m,474r,25l11,500r11,2l34,505r11,2l59,511r15,4l88,520r13,5l113,530r11,5l140,546r6,-1l152,540r1,-1l155,539r14,-8l184,525r15,-6l215,514r21,-6l257,503r22,-4l300,497r21,-3l342,493r21,-1l384,492r59,l446,489r,-8l242,481r-199,l33,479,23,477,9,475,4,474r-4,xm443,492r-59,l408,492r12,l432,493r9,1l443,492xm391,467r-13,l364,467r-13,l323,469r-27,3l269,476r-27,5l446,481r,-14l421,467r-12,l391,467xm,440r,26l7,468r8,2l29,475r7,3l43,481r199,l244,480r-116,l127,478r-32,l87,474,71,466,54,458,36,452,18,445,,440xm,13l,39r19,7l38,55,56,65,73,77,89,91r15,16l117,125r11,19l129,146r,332l129,479r-1,1l244,480r1,l155,480r,-332l156,145r1,-2l172,119r-30,l134,105,126,95r-8,-9l102,70,85,56,67,44,48,33,36,27,24,22,12,18,,13xm361,27r-25,l336,381r1,1l332,382r-22,4l289,391r-21,6l247,406r-17,9l213,425r-15,12l183,450r-9,9l165,468r-8,11l157,480r-2,l245,480r3,-2l190,478r8,-10l207,460r10,-8l238,438r21,-11l282,418r23,-6l316,409r10,-1l337,407r19,-2l361,400r,-330l376,70r3,l444,70r-2,-2l405,68r,-18l400,46r-38,l361,45r,-18xm444,70r-65,l380,71r,351l380,424r,1l377,425r-20,1l336,429r-21,4l295,437r-18,5l259,448r-18,6l224,461r-12,6l201,472r-11,6l248,478r4,-1l263,473r10,-4l284,466r16,-4l315,458r15,-3l346,453r11,-2l368,450r12,-1l391,449r9,-1l405,444r,-352l419,92r2,l446,92r,-19l444,70xm,392r,25l4,419r4,1l12,422r19,8l49,440r17,11l81,464r4,4l92,475r1,2l95,478r32,l122,472r-7,-8l109,457r-8,-8l92,441r-8,-7l75,428,61,419,47,411,32,404,17,398r-6,-3l5,394,,392xm446,92r-25,l422,93r,374l421,467r25,l446,92xm349,r-3,1l332,2,321,4,310,6r-27,7l257,23,232,35,208,49,190,63,173,79,157,97r-13,19l142,119r30,l173,116,193,93,216,74,242,57r19,-9l281,40r20,-6l322,29r4,-1l330,28r6,-1l361,27r,-20l357,3,349,xm419,92r-7,l416,92r3,xm376,70r-7,l373,70r3,xm427,68r-7,l433,68r-6,xm373,45r-11,1l400,46,373,45xe" fillcolor="#2b3890" stroked="f">
                <v:fill opacity="13107f"/>
                <v:path arrowok="t" o:connecttype="custom" o:connectlocs="21590,2854960;64135,2867660;96520,2877185;126365,2863850;190500,2849880;281305,2846705;153670,2839720;5715,2835910;259080,2846705;248285,2830830;187960,2834005;267335,2830830;4445,2831465;153670,2839720;55245,2835275;0,2813685;35560,2575560;81280,2625725;154940,2839085;99695,2625090;74930,2588895;22860,2551430;213360,2551430;196850,2779395;135255,2804160;99695,2838450;120650,2837815;164465,2805430;213995,2792730;240665,2578735;254000,2563495;240665,2578735;239395,2804160;175895,2814955;127635,2834005;173355,2832100;219710,2821940;254000,2818765;283210,2592705;2540,2800350;41910,2820670;60325,2837815;64135,2819400;29845,2795270;0,2783205;267335,2830830;210820,2535555;147320,2556510;91440,2607945;137160,2581275;204470,2552700;229235,2538730;264160,2592705;238760,2578735;236855,2562860" o:connectangles="0,0,0,0,0,0,0,0,0,0,0,0,0,0,0,0,0,0,0,0,0,0,0,0,0,0,0,0,0,0,0,0,0,0,0,0,0,0,0,0,0,0,0,0,0,0,0,0,0,0,0,0,0,0,0"/>
                <w10:wrap anchorx="page" anchory="page"/>
              </v:shape>
            </w:pict>
          </mc:Fallback>
        </mc:AlternateContent>
      </w:r>
      <w:r>
        <w:rPr>
          <w:noProof/>
          <w:lang w:bidi="es-ES"/>
        </w:rPr>
        <mc:AlternateContent>
          <mc:Choice Requires="wps">
            <w:drawing>
              <wp:anchor distT="0" distB="0" distL="114300" distR="114300" simplePos="0" relativeHeight="481161728" behindDoc="1" locked="0" layoutInCell="1" allowOverlap="1" wp14:anchorId="40CCF424" wp14:editId="7BA038D3">
                <wp:simplePos x="0" y="0"/>
                <wp:positionH relativeFrom="page">
                  <wp:posOffset>284480</wp:posOffset>
                </wp:positionH>
                <wp:positionV relativeFrom="page">
                  <wp:posOffset>4775835</wp:posOffset>
                </wp:positionV>
                <wp:extent cx="327025" cy="457200"/>
                <wp:effectExtent l="0" t="0" r="0" b="0"/>
                <wp:wrapNone/>
                <wp:docPr id="776" name="docshape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025" cy="457200"/>
                        </a:xfrm>
                        <a:custGeom>
                          <a:avLst/>
                          <a:gdLst>
                            <a:gd name="T0" fmla="+- 0 645 448"/>
                            <a:gd name="T1" fmla="*/ T0 w 515"/>
                            <a:gd name="T2" fmla="+- 0 7804 7521"/>
                            <a:gd name="T3" fmla="*/ 7804 h 720"/>
                            <a:gd name="T4" fmla="+- 0 590 448"/>
                            <a:gd name="T5" fmla="*/ T4 w 515"/>
                            <a:gd name="T6" fmla="+- 0 7838 7521"/>
                            <a:gd name="T7" fmla="*/ 7838 h 720"/>
                            <a:gd name="T8" fmla="+- 0 525 448"/>
                            <a:gd name="T9" fmla="*/ T8 w 515"/>
                            <a:gd name="T10" fmla="+- 0 7925 7521"/>
                            <a:gd name="T11" fmla="*/ 7925 h 720"/>
                            <a:gd name="T12" fmla="+- 0 512 448"/>
                            <a:gd name="T13" fmla="*/ T12 w 515"/>
                            <a:gd name="T14" fmla="+- 0 8059 7521"/>
                            <a:gd name="T15" fmla="*/ 8059 h 720"/>
                            <a:gd name="T16" fmla="+- 0 574 448"/>
                            <a:gd name="T17" fmla="*/ T16 w 515"/>
                            <a:gd name="T18" fmla="+- 0 8175 7521"/>
                            <a:gd name="T19" fmla="*/ 8175 h 720"/>
                            <a:gd name="T20" fmla="+- 0 689 448"/>
                            <a:gd name="T21" fmla="*/ T20 w 515"/>
                            <a:gd name="T22" fmla="+- 0 8237 7521"/>
                            <a:gd name="T23" fmla="*/ 8237 h 720"/>
                            <a:gd name="T24" fmla="+- 0 824 448"/>
                            <a:gd name="T25" fmla="*/ T24 w 515"/>
                            <a:gd name="T26" fmla="+- 0 8223 7521"/>
                            <a:gd name="T27" fmla="*/ 8223 h 720"/>
                            <a:gd name="T28" fmla="+- 0 697 448"/>
                            <a:gd name="T29" fmla="*/ T28 w 515"/>
                            <a:gd name="T30" fmla="+- 0 8200 7521"/>
                            <a:gd name="T31" fmla="*/ 8200 h 720"/>
                            <a:gd name="T32" fmla="+- 0 600 448"/>
                            <a:gd name="T33" fmla="*/ T32 w 515"/>
                            <a:gd name="T34" fmla="+- 0 8148 7521"/>
                            <a:gd name="T35" fmla="*/ 8148 h 720"/>
                            <a:gd name="T36" fmla="+- 0 548 448"/>
                            <a:gd name="T37" fmla="*/ T36 w 515"/>
                            <a:gd name="T38" fmla="+- 0 8052 7521"/>
                            <a:gd name="T39" fmla="*/ 8052 h 720"/>
                            <a:gd name="T40" fmla="+- 0 559 448"/>
                            <a:gd name="T41" fmla="*/ T40 w 515"/>
                            <a:gd name="T42" fmla="+- 0 7939 7521"/>
                            <a:gd name="T43" fmla="*/ 7939 h 720"/>
                            <a:gd name="T44" fmla="+- 0 613 448"/>
                            <a:gd name="T45" fmla="*/ T44 w 515"/>
                            <a:gd name="T46" fmla="+- 0 7867 7521"/>
                            <a:gd name="T47" fmla="*/ 7867 h 720"/>
                            <a:gd name="T48" fmla="+- 0 657 448"/>
                            <a:gd name="T49" fmla="*/ T48 w 515"/>
                            <a:gd name="T50" fmla="+- 0 7840 7521"/>
                            <a:gd name="T51" fmla="*/ 7840 h 720"/>
                            <a:gd name="T52" fmla="+- 0 702 448"/>
                            <a:gd name="T53" fmla="*/ T52 w 515"/>
                            <a:gd name="T54" fmla="+- 0 7826 7521"/>
                            <a:gd name="T55" fmla="*/ 7826 h 720"/>
                            <a:gd name="T56" fmla="+- 0 735 448"/>
                            <a:gd name="T57" fmla="*/ T56 w 515"/>
                            <a:gd name="T58" fmla="+- 0 7823 7521"/>
                            <a:gd name="T59" fmla="*/ 7823 h 720"/>
                            <a:gd name="T60" fmla="+- 0 788 448"/>
                            <a:gd name="T61" fmla="*/ T60 w 515"/>
                            <a:gd name="T62" fmla="+- 0 7793 7521"/>
                            <a:gd name="T63" fmla="*/ 7793 h 720"/>
                            <a:gd name="T64" fmla="+- 0 859 448"/>
                            <a:gd name="T65" fmla="*/ T64 w 515"/>
                            <a:gd name="T66" fmla="+- 0 7823 7521"/>
                            <a:gd name="T67" fmla="*/ 7823 h 720"/>
                            <a:gd name="T68" fmla="+- 0 809 448"/>
                            <a:gd name="T69" fmla="*/ T68 w 515"/>
                            <a:gd name="T70" fmla="+- 0 7838 7521"/>
                            <a:gd name="T71" fmla="*/ 7838 h 720"/>
                            <a:gd name="T72" fmla="+- 0 893 448"/>
                            <a:gd name="T73" fmla="*/ T72 w 515"/>
                            <a:gd name="T74" fmla="+- 0 7907 7521"/>
                            <a:gd name="T75" fmla="*/ 7907 h 720"/>
                            <a:gd name="T76" fmla="+- 0 925 448"/>
                            <a:gd name="T77" fmla="*/ T76 w 515"/>
                            <a:gd name="T78" fmla="+- 0 8014 7521"/>
                            <a:gd name="T79" fmla="*/ 8014 h 720"/>
                            <a:gd name="T80" fmla="+- 0 893 448"/>
                            <a:gd name="T81" fmla="*/ T80 w 515"/>
                            <a:gd name="T82" fmla="+- 0 8120 7521"/>
                            <a:gd name="T83" fmla="*/ 8120 h 720"/>
                            <a:gd name="T84" fmla="+- 0 809 448"/>
                            <a:gd name="T85" fmla="*/ T84 w 515"/>
                            <a:gd name="T86" fmla="+- 0 8189 7521"/>
                            <a:gd name="T87" fmla="*/ 8189 h 720"/>
                            <a:gd name="T88" fmla="+- 0 859 448"/>
                            <a:gd name="T89" fmla="*/ T88 w 515"/>
                            <a:gd name="T90" fmla="+- 0 8204 7521"/>
                            <a:gd name="T91" fmla="*/ 8204 h 720"/>
                            <a:gd name="T92" fmla="+- 0 924 448"/>
                            <a:gd name="T93" fmla="*/ T92 w 515"/>
                            <a:gd name="T94" fmla="+- 0 8141 7521"/>
                            <a:gd name="T95" fmla="*/ 8141 h 720"/>
                            <a:gd name="T96" fmla="+- 0 963 448"/>
                            <a:gd name="T97" fmla="*/ T96 w 515"/>
                            <a:gd name="T98" fmla="+- 0 8014 7521"/>
                            <a:gd name="T99" fmla="*/ 8014 h 720"/>
                            <a:gd name="T100" fmla="+- 0 924 448"/>
                            <a:gd name="T101" fmla="*/ T100 w 515"/>
                            <a:gd name="T102" fmla="+- 0 7886 7521"/>
                            <a:gd name="T103" fmla="*/ 7886 h 720"/>
                            <a:gd name="T104" fmla="+- 0 859 448"/>
                            <a:gd name="T105" fmla="*/ T104 w 515"/>
                            <a:gd name="T106" fmla="+- 0 7823 7521"/>
                            <a:gd name="T107" fmla="*/ 7823 h 720"/>
                            <a:gd name="T108" fmla="+- 0 712 448"/>
                            <a:gd name="T109" fmla="*/ T108 w 515"/>
                            <a:gd name="T110" fmla="+- 0 8005 7521"/>
                            <a:gd name="T111" fmla="*/ 8005 h 720"/>
                            <a:gd name="T112" fmla="+- 0 710 448"/>
                            <a:gd name="T113" fmla="*/ T112 w 515"/>
                            <a:gd name="T114" fmla="+- 0 8027 7521"/>
                            <a:gd name="T115" fmla="*/ 8027 h 720"/>
                            <a:gd name="T116" fmla="+- 0 759 448"/>
                            <a:gd name="T117" fmla="*/ T116 w 515"/>
                            <a:gd name="T118" fmla="+- 0 8027 7521"/>
                            <a:gd name="T119" fmla="*/ 8027 h 720"/>
                            <a:gd name="T120" fmla="+- 0 747 448"/>
                            <a:gd name="T121" fmla="*/ T120 w 515"/>
                            <a:gd name="T122" fmla="+- 0 7992 7521"/>
                            <a:gd name="T123" fmla="*/ 7992 h 720"/>
                            <a:gd name="T124" fmla="+- 0 579 448"/>
                            <a:gd name="T125" fmla="*/ T124 w 515"/>
                            <a:gd name="T126" fmla="+- 0 7702 7521"/>
                            <a:gd name="T127" fmla="*/ 7702 h 720"/>
                            <a:gd name="T128" fmla="+- 0 616 448"/>
                            <a:gd name="T129" fmla="*/ T128 w 515"/>
                            <a:gd name="T130" fmla="+- 0 7716 7521"/>
                            <a:gd name="T131" fmla="*/ 7716 h 720"/>
                            <a:gd name="T132" fmla="+- 0 735 448"/>
                            <a:gd name="T133" fmla="*/ T132 w 515"/>
                            <a:gd name="T134" fmla="+- 0 7786 7521"/>
                            <a:gd name="T135" fmla="*/ 7786 h 720"/>
                            <a:gd name="T136" fmla="+- 0 694 448"/>
                            <a:gd name="T137" fmla="*/ T136 w 515"/>
                            <a:gd name="T138" fmla="+- 0 7790 7521"/>
                            <a:gd name="T139" fmla="*/ 7790 h 720"/>
                            <a:gd name="T140" fmla="+- 0 781 448"/>
                            <a:gd name="T141" fmla="*/ T140 w 515"/>
                            <a:gd name="T142" fmla="+- 0 7791 7521"/>
                            <a:gd name="T143" fmla="*/ 7791 h 720"/>
                            <a:gd name="T144" fmla="+- 0 559 448"/>
                            <a:gd name="T145" fmla="*/ T144 w 515"/>
                            <a:gd name="T146" fmla="+- 0 7546 7521"/>
                            <a:gd name="T147" fmla="*/ 7546 h 720"/>
                            <a:gd name="T148" fmla="+- 0 448 448"/>
                            <a:gd name="T149" fmla="*/ T148 w 515"/>
                            <a:gd name="T150" fmla="+- 0 7746 7521"/>
                            <a:gd name="T151" fmla="*/ 7746 h 720"/>
                            <a:gd name="T152" fmla="+- 0 602 448"/>
                            <a:gd name="T153" fmla="*/ T152 w 515"/>
                            <a:gd name="T154" fmla="+- 0 7558 7521"/>
                            <a:gd name="T155" fmla="*/ 7558 h 720"/>
                            <a:gd name="T156" fmla="+- 0 713 448"/>
                            <a:gd name="T157" fmla="*/ T156 w 515"/>
                            <a:gd name="T158" fmla="+- 0 7546 7521"/>
                            <a:gd name="T159" fmla="*/ 7546 h 720"/>
                            <a:gd name="T160" fmla="+- 0 558 448"/>
                            <a:gd name="T161" fmla="*/ T160 w 515"/>
                            <a:gd name="T162" fmla="+- 0 7530 7521"/>
                            <a:gd name="T163" fmla="*/ 7530 h 720"/>
                            <a:gd name="T164" fmla="+- 0 558 448"/>
                            <a:gd name="T165" fmla="*/ T164 w 515"/>
                            <a:gd name="T166" fmla="+- 0 7543 7521"/>
                            <a:gd name="T167" fmla="*/ 7543 h 720"/>
                            <a:gd name="T168" fmla="+- 0 559 448"/>
                            <a:gd name="T169" fmla="*/ T168 w 515"/>
                            <a:gd name="T170" fmla="+- 0 7546 7521"/>
                            <a:gd name="T171" fmla="*/ 7546 h 720"/>
                            <a:gd name="T172" fmla="+- 0 713 448"/>
                            <a:gd name="T173" fmla="*/ T172 w 515"/>
                            <a:gd name="T174" fmla="+- 0 7530 7521"/>
                            <a:gd name="T175" fmla="*/ 7530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5" h="720">
                              <a:moveTo>
                                <a:pt x="207" y="195"/>
                              </a:moveTo>
                              <a:lnTo>
                                <a:pt x="168" y="195"/>
                              </a:lnTo>
                              <a:lnTo>
                                <a:pt x="197" y="283"/>
                              </a:lnTo>
                              <a:lnTo>
                                <a:pt x="178" y="293"/>
                              </a:lnTo>
                              <a:lnTo>
                                <a:pt x="159" y="304"/>
                              </a:lnTo>
                              <a:lnTo>
                                <a:pt x="142" y="317"/>
                              </a:lnTo>
                              <a:lnTo>
                                <a:pt x="126" y="332"/>
                              </a:lnTo>
                              <a:lnTo>
                                <a:pt x="98" y="365"/>
                              </a:lnTo>
                              <a:lnTo>
                                <a:pt x="77" y="404"/>
                              </a:lnTo>
                              <a:lnTo>
                                <a:pt x="64" y="447"/>
                              </a:lnTo>
                              <a:lnTo>
                                <a:pt x="59" y="493"/>
                              </a:lnTo>
                              <a:lnTo>
                                <a:pt x="64" y="538"/>
                              </a:lnTo>
                              <a:lnTo>
                                <a:pt x="77" y="581"/>
                              </a:lnTo>
                              <a:lnTo>
                                <a:pt x="98" y="620"/>
                              </a:lnTo>
                              <a:lnTo>
                                <a:pt x="126" y="654"/>
                              </a:lnTo>
                              <a:lnTo>
                                <a:pt x="160" y="681"/>
                              </a:lnTo>
                              <a:lnTo>
                                <a:pt x="198" y="702"/>
                              </a:lnTo>
                              <a:lnTo>
                                <a:pt x="241" y="716"/>
                              </a:lnTo>
                              <a:lnTo>
                                <a:pt x="287" y="720"/>
                              </a:lnTo>
                              <a:lnTo>
                                <a:pt x="333" y="716"/>
                              </a:lnTo>
                              <a:lnTo>
                                <a:pt x="376" y="702"/>
                              </a:lnTo>
                              <a:lnTo>
                                <a:pt x="411" y="683"/>
                              </a:lnTo>
                              <a:lnTo>
                                <a:pt x="287" y="683"/>
                              </a:lnTo>
                              <a:lnTo>
                                <a:pt x="249" y="679"/>
                              </a:lnTo>
                              <a:lnTo>
                                <a:pt x="213" y="668"/>
                              </a:lnTo>
                              <a:lnTo>
                                <a:pt x="180" y="651"/>
                              </a:lnTo>
                              <a:lnTo>
                                <a:pt x="152" y="627"/>
                              </a:lnTo>
                              <a:lnTo>
                                <a:pt x="129" y="599"/>
                              </a:lnTo>
                              <a:lnTo>
                                <a:pt x="111" y="567"/>
                              </a:lnTo>
                              <a:lnTo>
                                <a:pt x="100" y="531"/>
                              </a:lnTo>
                              <a:lnTo>
                                <a:pt x="96" y="493"/>
                              </a:lnTo>
                              <a:lnTo>
                                <a:pt x="100" y="454"/>
                              </a:lnTo>
                              <a:lnTo>
                                <a:pt x="111" y="418"/>
                              </a:lnTo>
                              <a:lnTo>
                                <a:pt x="129" y="386"/>
                              </a:lnTo>
                              <a:lnTo>
                                <a:pt x="152" y="358"/>
                              </a:lnTo>
                              <a:lnTo>
                                <a:pt x="165" y="346"/>
                              </a:lnTo>
                              <a:lnTo>
                                <a:pt x="179" y="336"/>
                              </a:lnTo>
                              <a:lnTo>
                                <a:pt x="193" y="327"/>
                              </a:lnTo>
                              <a:lnTo>
                                <a:pt x="209" y="319"/>
                              </a:lnTo>
                              <a:lnTo>
                                <a:pt x="248" y="319"/>
                              </a:lnTo>
                              <a:lnTo>
                                <a:pt x="244" y="307"/>
                              </a:lnTo>
                              <a:lnTo>
                                <a:pt x="254" y="305"/>
                              </a:lnTo>
                              <a:lnTo>
                                <a:pt x="265" y="303"/>
                              </a:lnTo>
                              <a:lnTo>
                                <a:pt x="276" y="302"/>
                              </a:lnTo>
                              <a:lnTo>
                                <a:pt x="287" y="302"/>
                              </a:lnTo>
                              <a:lnTo>
                                <a:pt x="411" y="302"/>
                              </a:lnTo>
                              <a:lnTo>
                                <a:pt x="376" y="283"/>
                              </a:lnTo>
                              <a:lnTo>
                                <a:pt x="340" y="272"/>
                              </a:lnTo>
                              <a:lnTo>
                                <a:pt x="232" y="272"/>
                              </a:lnTo>
                              <a:lnTo>
                                <a:pt x="207" y="195"/>
                              </a:lnTo>
                              <a:close/>
                              <a:moveTo>
                                <a:pt x="411" y="302"/>
                              </a:moveTo>
                              <a:lnTo>
                                <a:pt x="287" y="302"/>
                              </a:lnTo>
                              <a:lnTo>
                                <a:pt x="325" y="306"/>
                              </a:lnTo>
                              <a:lnTo>
                                <a:pt x="361" y="317"/>
                              </a:lnTo>
                              <a:lnTo>
                                <a:pt x="393" y="335"/>
                              </a:lnTo>
                              <a:lnTo>
                                <a:pt x="422" y="358"/>
                              </a:lnTo>
                              <a:lnTo>
                                <a:pt x="445" y="386"/>
                              </a:lnTo>
                              <a:lnTo>
                                <a:pt x="463" y="418"/>
                              </a:lnTo>
                              <a:lnTo>
                                <a:pt x="474" y="454"/>
                              </a:lnTo>
                              <a:lnTo>
                                <a:pt x="477" y="493"/>
                              </a:lnTo>
                              <a:lnTo>
                                <a:pt x="474" y="531"/>
                              </a:lnTo>
                              <a:lnTo>
                                <a:pt x="463" y="567"/>
                              </a:lnTo>
                              <a:lnTo>
                                <a:pt x="445" y="599"/>
                              </a:lnTo>
                              <a:lnTo>
                                <a:pt x="422" y="627"/>
                              </a:lnTo>
                              <a:lnTo>
                                <a:pt x="393" y="651"/>
                              </a:lnTo>
                              <a:lnTo>
                                <a:pt x="361" y="668"/>
                              </a:lnTo>
                              <a:lnTo>
                                <a:pt x="325" y="679"/>
                              </a:lnTo>
                              <a:lnTo>
                                <a:pt x="287" y="683"/>
                              </a:lnTo>
                              <a:lnTo>
                                <a:pt x="411" y="683"/>
                              </a:lnTo>
                              <a:lnTo>
                                <a:pt x="414" y="681"/>
                              </a:lnTo>
                              <a:lnTo>
                                <a:pt x="448" y="654"/>
                              </a:lnTo>
                              <a:lnTo>
                                <a:pt x="476" y="620"/>
                              </a:lnTo>
                              <a:lnTo>
                                <a:pt x="497" y="581"/>
                              </a:lnTo>
                              <a:lnTo>
                                <a:pt x="510" y="538"/>
                              </a:lnTo>
                              <a:lnTo>
                                <a:pt x="515" y="493"/>
                              </a:lnTo>
                              <a:lnTo>
                                <a:pt x="510" y="447"/>
                              </a:lnTo>
                              <a:lnTo>
                                <a:pt x="497" y="404"/>
                              </a:lnTo>
                              <a:lnTo>
                                <a:pt x="476" y="365"/>
                              </a:lnTo>
                              <a:lnTo>
                                <a:pt x="448" y="332"/>
                              </a:lnTo>
                              <a:lnTo>
                                <a:pt x="414" y="304"/>
                              </a:lnTo>
                              <a:lnTo>
                                <a:pt x="411" y="302"/>
                              </a:lnTo>
                              <a:close/>
                              <a:moveTo>
                                <a:pt x="248" y="319"/>
                              </a:moveTo>
                              <a:lnTo>
                                <a:pt x="209" y="319"/>
                              </a:lnTo>
                              <a:lnTo>
                                <a:pt x="264" y="484"/>
                              </a:lnTo>
                              <a:lnTo>
                                <a:pt x="263" y="487"/>
                              </a:lnTo>
                              <a:lnTo>
                                <a:pt x="262" y="490"/>
                              </a:lnTo>
                              <a:lnTo>
                                <a:pt x="262" y="506"/>
                              </a:lnTo>
                              <a:lnTo>
                                <a:pt x="273" y="517"/>
                              </a:lnTo>
                              <a:lnTo>
                                <a:pt x="300" y="517"/>
                              </a:lnTo>
                              <a:lnTo>
                                <a:pt x="311" y="506"/>
                              </a:lnTo>
                              <a:lnTo>
                                <a:pt x="311" y="483"/>
                              </a:lnTo>
                              <a:lnTo>
                                <a:pt x="306" y="475"/>
                              </a:lnTo>
                              <a:lnTo>
                                <a:pt x="299" y="471"/>
                              </a:lnTo>
                              <a:lnTo>
                                <a:pt x="248" y="319"/>
                              </a:lnTo>
                              <a:close/>
                              <a:moveTo>
                                <a:pt x="202" y="181"/>
                              </a:moveTo>
                              <a:lnTo>
                                <a:pt x="131" y="181"/>
                              </a:lnTo>
                              <a:lnTo>
                                <a:pt x="0" y="334"/>
                              </a:lnTo>
                              <a:lnTo>
                                <a:pt x="0" y="390"/>
                              </a:lnTo>
                              <a:lnTo>
                                <a:pt x="168" y="195"/>
                              </a:lnTo>
                              <a:lnTo>
                                <a:pt x="207" y="195"/>
                              </a:lnTo>
                              <a:lnTo>
                                <a:pt x="202" y="181"/>
                              </a:lnTo>
                              <a:close/>
                              <a:moveTo>
                                <a:pt x="287" y="265"/>
                              </a:moveTo>
                              <a:lnTo>
                                <a:pt x="273" y="265"/>
                              </a:lnTo>
                              <a:lnTo>
                                <a:pt x="259" y="267"/>
                              </a:lnTo>
                              <a:lnTo>
                                <a:pt x="246" y="269"/>
                              </a:lnTo>
                              <a:lnTo>
                                <a:pt x="232" y="272"/>
                              </a:lnTo>
                              <a:lnTo>
                                <a:pt x="340" y="272"/>
                              </a:lnTo>
                              <a:lnTo>
                                <a:pt x="333" y="270"/>
                              </a:lnTo>
                              <a:lnTo>
                                <a:pt x="287" y="265"/>
                              </a:lnTo>
                              <a:close/>
                              <a:moveTo>
                                <a:pt x="265" y="25"/>
                              </a:moveTo>
                              <a:lnTo>
                                <a:pt x="111" y="25"/>
                              </a:lnTo>
                              <a:lnTo>
                                <a:pt x="148" y="136"/>
                              </a:lnTo>
                              <a:lnTo>
                                <a:pt x="0" y="186"/>
                              </a:lnTo>
                              <a:lnTo>
                                <a:pt x="0" y="225"/>
                              </a:lnTo>
                              <a:lnTo>
                                <a:pt x="131" y="181"/>
                              </a:lnTo>
                              <a:lnTo>
                                <a:pt x="202" y="181"/>
                              </a:lnTo>
                              <a:lnTo>
                                <a:pt x="154" y="37"/>
                              </a:lnTo>
                              <a:lnTo>
                                <a:pt x="257" y="37"/>
                              </a:lnTo>
                              <a:lnTo>
                                <a:pt x="265" y="29"/>
                              </a:lnTo>
                              <a:lnTo>
                                <a:pt x="265" y="25"/>
                              </a:lnTo>
                              <a:close/>
                              <a:moveTo>
                                <a:pt x="257" y="0"/>
                              </a:moveTo>
                              <a:lnTo>
                                <a:pt x="118" y="0"/>
                              </a:lnTo>
                              <a:lnTo>
                                <a:pt x="110" y="9"/>
                              </a:lnTo>
                              <a:lnTo>
                                <a:pt x="110" y="19"/>
                              </a:lnTo>
                              <a:lnTo>
                                <a:pt x="110" y="21"/>
                              </a:lnTo>
                              <a:lnTo>
                                <a:pt x="110" y="22"/>
                              </a:lnTo>
                              <a:lnTo>
                                <a:pt x="111" y="24"/>
                              </a:lnTo>
                              <a:lnTo>
                                <a:pt x="111" y="25"/>
                              </a:lnTo>
                              <a:lnTo>
                                <a:pt x="265" y="25"/>
                              </a:lnTo>
                              <a:lnTo>
                                <a:pt x="265" y="9"/>
                              </a:lnTo>
                              <a:lnTo>
                                <a:pt x="257" y="0"/>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AAF56" id="docshape648" o:spid="_x0000_s1026" style="position:absolute;margin-left:22.4pt;margin-top:376.05pt;width:25.75pt;height:36pt;z-index:-221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" path="m207,195r-39,l197,283r-19,10l159,304r-17,13l126,332,98,365,77,404,64,447r-5,46l64,538r13,43l98,620r28,34l160,681r38,21l241,716r46,4l333,716r43,-14l411,683r-124,l249,679,213,668,180,651,152,627,129,599,111,567,100,531,96,493r4,-39l111,418r18,-32l152,358r13,-12l179,336r14,-9l209,319r39,l244,307r10,-2l265,303r11,-1l287,302r124,l376,283,340,272r-108,l207,195xm411,302r-124,l325,306r36,11l393,335r29,23l445,386r18,32l474,454r3,39l474,531r-11,36l445,599r-23,28l393,651r-32,17l325,679r-38,4l411,683r3,-2l448,654r28,-34l497,581r13,-43l515,493r-5,-46l497,404,476,365,448,332,414,304r-3,-2xm248,319r-39,l264,484r-1,3l262,490r,16l273,517r27,l311,506r,-23l306,475r-7,-4l248,319xm202,181r-71,l,334r,56l168,195r39,l202,181xm287,265r-14,l259,267r-13,2l232,272r108,l333,270r-46,-5xm265,25r-154,l148,136,,186r,39l131,181r71,l154,37r103,l265,29r,-4xm257,l118,r-8,9l110,19r,2l110,22r1,2l111,25r154,l265,9,257,xe" fillcolor="#2b3890" stroked="f">
                <v:fill opacity="13107f"/>
                <v:path arrowok="t" o:connecttype="custom" o:connectlocs="125095,4955540;90170,4977130;48895,5032375;40640,5117465;80010,5191125;153035,5230495;238760,5221605;158115,5207000;96520,5173980;63500,5113020;70485,5041265;104775,4995545;132715,4978400;161290,4969510;182245,4967605;215900,4948555;260985,4967605;229235,4977130;282575,5020945;302895,5088890;282575,5156200;229235,5200015;260985,5209540;302260,5169535;327025,5088890;302260,5007610;260985,4967605;167640,5083175;166370,5097145;197485,5097145;189865,5074920;83185,4890770;106680,4899660;182245,4944110;156210,4946650;211455,4947285;70485,4791710;0,4918710;97790,4799330;168275,4791710;69850,4781550;69850,4789805;70485,4791710;168275,4781550" o:connectangles="0,0,0,0,0,0,0,0,0,0,0,0,0,0,0,0,0,0,0,0,0,0,0,0,0,0,0,0,0,0,0,0,0,0,0,0,0,0,0,0,0,0,0,0"/>
                <w10:wrap anchorx="page" anchory="page"/>
              </v:shape>
            </w:pict>
          </mc:Fallback>
        </mc:AlternateContent>
      </w:r>
    </w:p>
    <w:p w14:paraId="14FE5DA5" w14:textId="0230B0CC" w:rsidR="00AB3F49" w:rsidRDefault="00595692">
      <w:pPr>
        <w:tabs>
          <w:tab w:val="left" w:pos="11357"/>
        </w:tabs>
        <w:rPr>
          <w:sz w:val="20"/>
        </w:rPr>
      </w:pPr>
      <w:r>
        <w:rPr>
          <w:noProof/>
          <w:position w:val="2"/>
          <w:sz w:val="20"/>
          <w:lang w:bidi="es-ES"/>
        </w:rPr>
        <mc:AlternateContent>
          <mc:Choice Requires="wps">
            <w:drawing>
              <wp:inline distT="0" distB="0" distL="0" distR="0" wp14:anchorId="6314230B" wp14:editId="02A800BB">
                <wp:extent cx="6885305" cy="6440170"/>
                <wp:effectExtent l="0" t="0" r="1270" b="0"/>
                <wp:docPr id="775" name="docshape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5305" cy="644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2" w:space="0" w:color="9B98C6"/>
                                <w:left w:val="single" w:sz="2" w:space="0" w:color="9B98C6"/>
                                <w:bottom w:val="single" w:sz="2" w:space="0" w:color="9B98C6"/>
                                <w:right w:val="single" w:sz="2" w:space="0" w:color="9B98C6"/>
                                <w:insideH w:val="single" w:sz="2" w:space="0" w:color="9B98C6"/>
                                <w:insideV w:val="single" w:sz="2" w:space="0" w:color="9B98C6"/>
                              </w:tblBorders>
                              <w:tblLayout w:type="fixed"/>
                              <w:tblCellMar>
                                <w:left w:w="0" w:type="dxa"/>
                                <w:right w:w="0" w:type="dxa"/>
                              </w:tblCellMar>
                              <w:tblLook w:val="01E0" w:firstRow="1" w:lastRow="1" w:firstColumn="1" w:lastColumn="1" w:noHBand="0" w:noVBand="0"/>
                            </w:tblPr>
                            <w:tblGrid>
                              <w:gridCol w:w="453"/>
                              <w:gridCol w:w="824"/>
                              <w:gridCol w:w="9248"/>
                              <w:gridCol w:w="318"/>
                            </w:tblGrid>
                            <w:tr w:rsidR="00402EDA" w14:paraId="1AF31D73" w14:textId="77777777">
                              <w:trPr>
                                <w:trHeight w:hRule="exact" w:val="3742"/>
                              </w:trPr>
                              <w:tc>
                                <w:tcPr>
                                  <w:tcW w:w="453" w:type="dxa"/>
                                  <w:vMerge w:val="restart"/>
                                  <w:tcBorders>
                                    <w:top w:val="nil"/>
                                    <w:left w:val="nil"/>
                                    <w:bottom w:val="dotted" w:sz="18" w:space="0" w:color="ABC5A0"/>
                                  </w:tcBorders>
                                </w:tcPr>
                                <w:p w14:paraId="76C3D5A1" w14:textId="77777777" w:rsidR="00402EDA" w:rsidRDefault="00402EDA">
                                  <w:pPr>
                                    <w:pStyle w:val="TableParagraph"/>
                                    <w:rPr>
                                      <w:rFonts w:ascii="Times New Roman"/>
                                      <w:sz w:val="18"/>
                                    </w:rPr>
                                  </w:pPr>
                                </w:p>
                              </w:tc>
                              <w:tc>
                                <w:tcPr>
                                  <w:tcW w:w="824" w:type="dxa"/>
                                  <w:tcBorders>
                                    <w:top w:val="single" w:sz="4" w:space="0" w:color="79A96F"/>
                                  </w:tcBorders>
                                  <w:textDirection w:val="btLr"/>
                                </w:tcPr>
                                <w:p w14:paraId="51E7892F" w14:textId="77777777" w:rsidR="00402EDA" w:rsidRDefault="00402EDA">
                                  <w:pPr>
                                    <w:pStyle w:val="TableParagraph"/>
                                    <w:spacing w:before="110"/>
                                    <w:ind w:left="2461"/>
                                    <w:rPr>
                                      <w:rFonts w:ascii="Gotham"/>
                                      <w:b/>
                                      <w:sz w:val="16"/>
                                    </w:rPr>
                                  </w:pPr>
                                  <w:r>
                                    <w:rPr>
                                      <w:rFonts w:ascii="Gotham" w:eastAsia="Gotham" w:hAnsi="Gotham" w:cs="Gotham"/>
                                      <w:b/>
                                      <w:color w:val="006BA9"/>
                                      <w:sz w:val="16"/>
                                      <w:lang w:bidi="es-ES"/>
                                    </w:rPr>
                                    <w:t>CONOCIMIENTOS</w:t>
                                  </w:r>
                                </w:p>
                              </w:tc>
                              <w:tc>
                                <w:tcPr>
                                  <w:tcW w:w="9248" w:type="dxa"/>
                                  <w:tcBorders>
                                    <w:top w:val="single" w:sz="4" w:space="0" w:color="79A96F"/>
                                  </w:tcBorders>
                                </w:tcPr>
                                <w:p w14:paraId="3A86A81E" w14:textId="77777777" w:rsidR="00402EDA" w:rsidRDefault="00402EDA" w:rsidP="00366F32">
                                  <w:pPr>
                                    <w:pStyle w:val="TableParagraph"/>
                                    <w:numPr>
                                      <w:ilvl w:val="0"/>
                                      <w:numId w:val="109"/>
                                    </w:numPr>
                                    <w:tabs>
                                      <w:tab w:val="left" w:pos="622"/>
                                    </w:tabs>
                                    <w:spacing w:before="135" w:line="249" w:lineRule="auto"/>
                                    <w:ind w:right="2274"/>
                                    <w:rPr>
                                      <w:sz w:val="20"/>
                                    </w:rPr>
                                  </w:pPr>
                                  <w:r>
                                    <w:rPr>
                                      <w:color w:val="231F20"/>
                                      <w:sz w:val="20"/>
                                      <w:lang w:bidi="es-ES"/>
                                    </w:rPr>
                                    <w:t>Sabe que el uso de diferentes contraseñas seguras para diferentes servicios en línea es una forma de mitigar los efectos negativos de una cuenta comprometida (por ejemplo, hackeada).</w:t>
                                  </w:r>
                                </w:p>
                                <w:p w14:paraId="5AEC4AC8" w14:textId="77777777" w:rsidR="00402EDA" w:rsidRDefault="00402EDA" w:rsidP="00366F32">
                                  <w:pPr>
                                    <w:pStyle w:val="TableParagraph"/>
                                    <w:numPr>
                                      <w:ilvl w:val="0"/>
                                      <w:numId w:val="109"/>
                                    </w:numPr>
                                    <w:tabs>
                                      <w:tab w:val="left" w:pos="622"/>
                                    </w:tabs>
                                    <w:spacing w:before="56" w:line="249" w:lineRule="auto"/>
                                    <w:ind w:right="713"/>
                                    <w:rPr>
                                      <w:sz w:val="20"/>
                                    </w:rPr>
                                  </w:pPr>
                                  <w:r>
                                    <w:rPr>
                                      <w:color w:val="231F20"/>
                                      <w:sz w:val="20"/>
                                      <w:lang w:bidi="es-ES"/>
                                    </w:rPr>
                                    <w:t>Conoce las medidas para proteger los dispositivos (por ejemplo, contraseña, huellas dactilares, cifrado) y evitar que otros (por ejemplo, un ladrón, una organización comercial, una agencia gubernamental) tengan acceso a todos los datos.</w:t>
                                  </w:r>
                                </w:p>
                                <w:p w14:paraId="35FDCA3A" w14:textId="77777777" w:rsidR="00402EDA" w:rsidRDefault="00402EDA" w:rsidP="00366F32">
                                  <w:pPr>
                                    <w:pStyle w:val="TableParagraph"/>
                                    <w:numPr>
                                      <w:ilvl w:val="0"/>
                                      <w:numId w:val="109"/>
                                    </w:numPr>
                                    <w:tabs>
                                      <w:tab w:val="left" w:pos="622"/>
                                    </w:tabs>
                                    <w:spacing w:before="56" w:line="249" w:lineRule="auto"/>
                                    <w:ind w:right="391"/>
                                    <w:rPr>
                                      <w:sz w:val="20"/>
                                    </w:rPr>
                                  </w:pPr>
                                  <w:r>
                                    <w:rPr>
                                      <w:color w:val="231F20"/>
                                      <w:sz w:val="20"/>
                                      <w:lang w:bidi="es-ES"/>
                                    </w:rPr>
                                    <w:t xml:space="preserve">Conoce la importancia de mantener actualizados el sistema operativo y las aplicaciones (por ejemplo, el navegador), con el fin de corregir las vulnerabilidades de seguridad y protegerse contra el </w:t>
                                  </w:r>
                                  <w:r>
                                    <w:rPr>
                                      <w:i/>
                                      <w:color w:val="231F20"/>
                                      <w:sz w:val="20"/>
                                      <w:lang w:bidi="es-ES"/>
                                    </w:rPr>
                                    <w:t>software</w:t>
                                  </w:r>
                                  <w:r>
                                    <w:rPr>
                                      <w:color w:val="231F20"/>
                                      <w:sz w:val="20"/>
                                      <w:lang w:bidi="es-ES"/>
                                    </w:rPr>
                                    <w:t xml:space="preserve"> malicioso (es decir, el </w:t>
                                  </w:r>
                                  <w:proofErr w:type="gramStart"/>
                                  <w:r>
                                    <w:rPr>
                                      <w:color w:val="231F20"/>
                                      <w:sz w:val="20"/>
                                      <w:lang w:bidi="es-ES"/>
                                    </w:rPr>
                                    <w:t>malware</w:t>
                                  </w:r>
                                  <w:proofErr w:type="gramEnd"/>
                                  <w:r>
                                    <w:rPr>
                                      <w:color w:val="231F20"/>
                                      <w:sz w:val="20"/>
                                      <w:lang w:bidi="es-ES"/>
                                    </w:rPr>
                                    <w:t>).</w:t>
                                  </w:r>
                                </w:p>
                                <w:p w14:paraId="6443D84D" w14:textId="77777777" w:rsidR="00402EDA" w:rsidRDefault="00402EDA" w:rsidP="00366F32">
                                  <w:pPr>
                                    <w:pStyle w:val="TableParagraph"/>
                                    <w:numPr>
                                      <w:ilvl w:val="0"/>
                                      <w:numId w:val="109"/>
                                    </w:numPr>
                                    <w:tabs>
                                      <w:tab w:val="left" w:pos="622"/>
                                    </w:tabs>
                                    <w:spacing w:before="56" w:line="249" w:lineRule="auto"/>
                                    <w:ind w:right="3387"/>
                                    <w:rPr>
                                      <w:sz w:val="20"/>
                                    </w:rPr>
                                  </w:pPr>
                                  <w:r>
                                    <w:rPr>
                                      <w:color w:val="231F20"/>
                                      <w:sz w:val="20"/>
                                      <w:lang w:bidi="es-ES"/>
                                    </w:rPr>
                                    <w:t>Sabe que un cortafuegos bloquea ciertos tipos de tráfico de red, con el objetivo de evitar diferentes riesgos de seguridad (por ejemplo, inicios de sesión remotos).</w:t>
                                  </w:r>
                                </w:p>
                                <w:p w14:paraId="19CDFBE2" w14:textId="77777777" w:rsidR="00402EDA" w:rsidRDefault="00402EDA" w:rsidP="00366F32">
                                  <w:pPr>
                                    <w:pStyle w:val="TableParagraph"/>
                                    <w:numPr>
                                      <w:ilvl w:val="0"/>
                                      <w:numId w:val="109"/>
                                    </w:numPr>
                                    <w:tabs>
                                      <w:tab w:val="left" w:pos="622"/>
                                    </w:tabs>
                                    <w:spacing w:before="57"/>
                                    <w:ind w:hanging="455"/>
                                    <w:rPr>
                                      <w:sz w:val="20"/>
                                    </w:rPr>
                                  </w:pPr>
                                  <w:r>
                                    <w:rPr>
                                      <w:color w:val="231F20"/>
                                      <w:sz w:val="20"/>
                                      <w:lang w:bidi="es-ES"/>
                                    </w:rPr>
                                    <w:t>Conoce de los diferentes tipos de riesgos en los entornos digitales, como la suplantación de identidad</w:t>
                                  </w:r>
                                </w:p>
                                <w:p w14:paraId="0E44D4E3" w14:textId="77777777" w:rsidR="00402EDA" w:rsidRDefault="00402EDA">
                                  <w:pPr>
                                    <w:pStyle w:val="TableParagraph"/>
                                    <w:spacing w:before="9" w:line="249" w:lineRule="auto"/>
                                    <w:ind w:left="621" w:right="1442"/>
                                    <w:rPr>
                                      <w:sz w:val="20"/>
                                    </w:rPr>
                                  </w:pPr>
                                  <w:r>
                                    <w:rPr>
                                      <w:color w:val="231F20"/>
                                      <w:sz w:val="20"/>
                                      <w:lang w:bidi="es-ES"/>
                                    </w:rPr>
                                    <w:t xml:space="preserve">(por ejemplo, alguien que comete un fraude u otros delitos utilizando los datos personales de otra persona), estafas (por ejemplo, estafas financieras en las que se engaña a las víctimas para que envíen dinero), ataques de </w:t>
                                  </w:r>
                                  <w:proofErr w:type="gramStart"/>
                                  <w:r>
                                    <w:rPr>
                                      <w:color w:val="231F20"/>
                                      <w:sz w:val="20"/>
                                      <w:lang w:bidi="es-ES"/>
                                    </w:rPr>
                                    <w:t>malware</w:t>
                                  </w:r>
                                  <w:proofErr w:type="gramEnd"/>
                                  <w:r>
                                    <w:rPr>
                                      <w:color w:val="231F20"/>
                                      <w:sz w:val="20"/>
                                      <w:lang w:bidi="es-ES"/>
                                    </w:rPr>
                                    <w:t xml:space="preserve"> (por ejemplo, </w:t>
                                  </w:r>
                                  <w:proofErr w:type="spellStart"/>
                                  <w:r>
                                    <w:rPr>
                                      <w:i/>
                                      <w:color w:val="231F20"/>
                                      <w:sz w:val="20"/>
                                      <w:lang w:bidi="es-ES"/>
                                    </w:rPr>
                                    <w:t>ransomware</w:t>
                                  </w:r>
                                  <w:proofErr w:type="spellEnd"/>
                                  <w:r>
                                    <w:rPr>
                                      <w:color w:val="231F20"/>
                                      <w:sz w:val="20"/>
                                      <w:lang w:bidi="es-ES"/>
                                    </w:rPr>
                                    <w:t>).</w:t>
                                  </w:r>
                                </w:p>
                              </w:tc>
                              <w:tc>
                                <w:tcPr>
                                  <w:tcW w:w="318" w:type="dxa"/>
                                  <w:vMerge w:val="restart"/>
                                  <w:tcBorders>
                                    <w:top w:val="nil"/>
                                    <w:bottom w:val="dotted" w:sz="18" w:space="0" w:color="ABC5A0"/>
                                    <w:right w:val="nil"/>
                                  </w:tcBorders>
                                </w:tcPr>
                                <w:p w14:paraId="01A7BC65" w14:textId="77777777" w:rsidR="00402EDA" w:rsidRDefault="00402EDA">
                                  <w:pPr>
                                    <w:pStyle w:val="TableParagraph"/>
                                    <w:rPr>
                                      <w:rFonts w:ascii="Times New Roman"/>
                                      <w:sz w:val="18"/>
                                    </w:rPr>
                                  </w:pPr>
                                </w:p>
                              </w:tc>
                            </w:tr>
                            <w:tr w:rsidR="00402EDA" w14:paraId="13DE0F74" w14:textId="77777777">
                              <w:trPr>
                                <w:trHeight w:hRule="exact" w:val="1847"/>
                              </w:trPr>
                              <w:tc>
                                <w:tcPr>
                                  <w:tcW w:w="453" w:type="dxa"/>
                                  <w:vMerge/>
                                  <w:tcBorders>
                                    <w:top w:val="nil"/>
                                    <w:left w:val="nil"/>
                                    <w:bottom w:val="dotted" w:sz="18" w:space="0" w:color="ABC5A0"/>
                                  </w:tcBorders>
                                </w:tcPr>
                                <w:p w14:paraId="7BBD8570" w14:textId="77777777" w:rsidR="00402EDA" w:rsidRDefault="00402EDA">
                                  <w:pPr>
                                    <w:rPr>
                                      <w:sz w:val="2"/>
                                      <w:szCs w:val="2"/>
                                    </w:rPr>
                                  </w:pPr>
                                </w:p>
                              </w:tc>
                              <w:tc>
                                <w:tcPr>
                                  <w:tcW w:w="824" w:type="dxa"/>
                                  <w:vMerge w:val="restart"/>
                                  <w:textDirection w:val="btLr"/>
                                </w:tcPr>
                                <w:p w14:paraId="30B51C07"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HABILIDADES</w:t>
                                  </w:r>
                                </w:p>
                              </w:tc>
                              <w:tc>
                                <w:tcPr>
                                  <w:tcW w:w="9248" w:type="dxa"/>
                                  <w:vMerge w:val="restart"/>
                                </w:tcPr>
                                <w:p w14:paraId="2F00FDDA" w14:textId="77777777" w:rsidR="00402EDA" w:rsidRDefault="00402EDA" w:rsidP="00366F32">
                                  <w:pPr>
                                    <w:pStyle w:val="TableParagraph"/>
                                    <w:numPr>
                                      <w:ilvl w:val="0"/>
                                      <w:numId w:val="108"/>
                                    </w:numPr>
                                    <w:tabs>
                                      <w:tab w:val="left" w:pos="622"/>
                                    </w:tabs>
                                    <w:spacing w:before="135" w:line="249" w:lineRule="auto"/>
                                    <w:ind w:right="1129"/>
                                    <w:rPr>
                                      <w:sz w:val="20"/>
                                    </w:rPr>
                                  </w:pPr>
                                  <w:r>
                                    <w:rPr>
                                      <w:color w:val="231F20"/>
                                      <w:sz w:val="20"/>
                                      <w:lang w:bidi="es-ES"/>
                                    </w:rPr>
                                    <w:t xml:space="preserve">Sabe adoptar una estrategia de </w:t>
                                  </w:r>
                                  <w:proofErr w:type="spellStart"/>
                                  <w:r>
                                    <w:rPr>
                                      <w:color w:val="231F20"/>
                                      <w:sz w:val="20"/>
                                      <w:lang w:bidi="es-ES"/>
                                    </w:rPr>
                                    <w:t>ciberhigiene</w:t>
                                  </w:r>
                                  <w:proofErr w:type="spellEnd"/>
                                  <w:r>
                                    <w:rPr>
                                      <w:color w:val="231F20"/>
                                      <w:sz w:val="20"/>
                                      <w:lang w:bidi="es-ES"/>
                                    </w:rPr>
                                    <w:t xml:space="preserve"> adecuada en lo que respecta a las contraseñas (por ejemplo, seleccionando unas fuertes y difíciles de adivinar) y gestionándolas de forma segura (por ejemplo, utilizando un gestor de contraseñas).</w:t>
                                  </w:r>
                                </w:p>
                                <w:p w14:paraId="54176EB5" w14:textId="77777777" w:rsidR="00402EDA" w:rsidRDefault="00402EDA" w:rsidP="00366F32">
                                  <w:pPr>
                                    <w:pStyle w:val="TableParagraph"/>
                                    <w:numPr>
                                      <w:ilvl w:val="0"/>
                                      <w:numId w:val="108"/>
                                    </w:numPr>
                                    <w:tabs>
                                      <w:tab w:val="left" w:pos="622"/>
                                    </w:tabs>
                                    <w:spacing w:before="56" w:line="249" w:lineRule="auto"/>
                                    <w:ind w:right="2258"/>
                                    <w:rPr>
                                      <w:sz w:val="20"/>
                                    </w:rPr>
                                  </w:pPr>
                                  <w:r>
                                    <w:rPr>
                                      <w:color w:val="231F20"/>
                                      <w:sz w:val="20"/>
                                      <w:lang w:bidi="es-ES"/>
                                    </w:rPr>
                                    <w:t>Sabe instalar y activar programas y servicios de protección (por ejemplo, antivirus, antimalware, cortafuegos) para mantener más seguros los contenidos digitales y los datos personales.</w:t>
                                  </w:r>
                                </w:p>
                                <w:p w14:paraId="21FEFFC8" w14:textId="77777777" w:rsidR="00402EDA" w:rsidRDefault="00402EDA" w:rsidP="00366F32">
                                  <w:pPr>
                                    <w:pStyle w:val="TableParagraph"/>
                                    <w:numPr>
                                      <w:ilvl w:val="0"/>
                                      <w:numId w:val="108"/>
                                    </w:numPr>
                                    <w:tabs>
                                      <w:tab w:val="left" w:pos="622"/>
                                    </w:tabs>
                                    <w:spacing w:before="56" w:line="249" w:lineRule="auto"/>
                                    <w:ind w:right="2699"/>
                                    <w:rPr>
                                      <w:sz w:val="20"/>
                                    </w:rPr>
                                  </w:pPr>
                                  <w:r>
                                    <w:rPr>
                                      <w:color w:val="231F20"/>
                                      <w:sz w:val="20"/>
                                      <w:lang w:bidi="es-ES"/>
                                    </w:rPr>
                                    <w:t>Sabe cómo activar la autenticación de dos factores cuando está disponible (por ejemplo, utilizando contraseñas de un solo uso, OTP o códigos junto con las credenciales de acceso).</w:t>
                                  </w:r>
                                </w:p>
                                <w:p w14:paraId="4EA74FF5" w14:textId="77777777" w:rsidR="00402EDA" w:rsidRDefault="00402EDA" w:rsidP="00366F32">
                                  <w:pPr>
                                    <w:pStyle w:val="TableParagraph"/>
                                    <w:numPr>
                                      <w:ilvl w:val="0"/>
                                      <w:numId w:val="108"/>
                                    </w:numPr>
                                    <w:tabs>
                                      <w:tab w:val="left" w:pos="622"/>
                                    </w:tabs>
                                    <w:spacing w:before="56" w:line="249" w:lineRule="auto"/>
                                    <w:ind w:right="1731"/>
                                    <w:rPr>
                                      <w:sz w:val="20"/>
                                    </w:rPr>
                                  </w:pPr>
                                  <w:r>
                                    <w:rPr>
                                      <w:color w:val="231F20"/>
                                      <w:sz w:val="20"/>
                                      <w:lang w:bidi="es-ES"/>
                                    </w:rPr>
                                    <w:t>Sabe cómo comprobar el tipo de datos personales a los que accede una aplicación en el teléfono móvil y, en función de ello, decide si la instala y configura los parámetros adecuados.</w:t>
                                  </w:r>
                                </w:p>
                                <w:p w14:paraId="03B33B9B" w14:textId="77777777" w:rsidR="00402EDA" w:rsidRDefault="00402EDA" w:rsidP="00366F32">
                                  <w:pPr>
                                    <w:pStyle w:val="TableParagraph"/>
                                    <w:numPr>
                                      <w:ilvl w:val="0"/>
                                      <w:numId w:val="108"/>
                                    </w:numPr>
                                    <w:tabs>
                                      <w:tab w:val="left" w:pos="622"/>
                                    </w:tabs>
                                    <w:spacing w:before="57"/>
                                    <w:ind w:hanging="455"/>
                                    <w:rPr>
                                      <w:sz w:val="20"/>
                                    </w:rPr>
                                  </w:pPr>
                                  <w:r>
                                    <w:rPr>
                                      <w:color w:val="231F20"/>
                                      <w:sz w:val="20"/>
                                      <w:lang w:bidi="es-ES"/>
                                    </w:rPr>
                                    <w:t>Es capaz de cifrar los datos sensibles almacenados en un dispositivo personal o en un servicio de almacenamiento en la nube.</w:t>
                                  </w:r>
                                </w:p>
                                <w:p w14:paraId="0E02555F" w14:textId="77777777" w:rsidR="00402EDA" w:rsidRDefault="00402EDA" w:rsidP="00366F32">
                                  <w:pPr>
                                    <w:pStyle w:val="TableParagraph"/>
                                    <w:numPr>
                                      <w:ilvl w:val="0"/>
                                      <w:numId w:val="108"/>
                                    </w:numPr>
                                    <w:tabs>
                                      <w:tab w:val="left" w:pos="622"/>
                                    </w:tabs>
                                    <w:spacing w:before="65"/>
                                    <w:ind w:hanging="455"/>
                                    <w:rPr>
                                      <w:sz w:val="20"/>
                                    </w:rPr>
                                  </w:pPr>
                                  <w:r>
                                    <w:rPr>
                                      <w:color w:val="231F20"/>
                                      <w:sz w:val="20"/>
                                      <w:lang w:bidi="es-ES"/>
                                    </w:rPr>
                                    <w:t>Puede responder adecuadamente a una violación de la seguridad (es decir, a un incidente que dé lugar a un acceso no autorizado</w:t>
                                  </w:r>
                                </w:p>
                                <w:p w14:paraId="0A91C980" w14:textId="77777777" w:rsidR="00402EDA" w:rsidRDefault="00402EDA">
                                  <w:pPr>
                                    <w:pStyle w:val="TableParagraph"/>
                                    <w:spacing w:before="9"/>
                                    <w:ind w:left="621"/>
                                    <w:rPr>
                                      <w:sz w:val="20"/>
                                    </w:rPr>
                                  </w:pPr>
                                  <w:r>
                                    <w:rPr>
                                      <w:color w:val="231F20"/>
                                      <w:sz w:val="20"/>
                                      <w:lang w:bidi="es-ES"/>
                                    </w:rPr>
                                    <w:t>a los datos, aplicaciones, redes o dispositivos digitales, la filtración de datos personales, como inicios de sesión o contraseñas).</w:t>
                                  </w:r>
                                </w:p>
                              </w:tc>
                              <w:tc>
                                <w:tcPr>
                                  <w:tcW w:w="318" w:type="dxa"/>
                                  <w:vMerge/>
                                  <w:tcBorders>
                                    <w:top w:val="nil"/>
                                    <w:bottom w:val="dotted" w:sz="18" w:space="0" w:color="ABC5A0"/>
                                    <w:right w:val="nil"/>
                                  </w:tcBorders>
                                </w:tcPr>
                                <w:p w14:paraId="15EBD884" w14:textId="77777777" w:rsidR="00402EDA" w:rsidRDefault="00402EDA">
                                  <w:pPr>
                                    <w:rPr>
                                      <w:sz w:val="2"/>
                                      <w:szCs w:val="2"/>
                                    </w:rPr>
                                  </w:pPr>
                                </w:p>
                              </w:tc>
                            </w:tr>
                            <w:tr w:rsidR="00402EDA" w14:paraId="68C4D8D9" w14:textId="77777777">
                              <w:trPr>
                                <w:trHeight w:hRule="exact" w:val="1874"/>
                              </w:trPr>
                              <w:tc>
                                <w:tcPr>
                                  <w:tcW w:w="453" w:type="dxa"/>
                                  <w:vMerge w:val="restart"/>
                                  <w:tcBorders>
                                    <w:top w:val="dotted" w:sz="18" w:space="0" w:color="ABC5A0"/>
                                    <w:left w:val="nil"/>
                                    <w:bottom w:val="nil"/>
                                  </w:tcBorders>
                                </w:tcPr>
                                <w:p w14:paraId="4903A444" w14:textId="77777777" w:rsidR="00402EDA" w:rsidRDefault="00402EDA">
                                  <w:pPr>
                                    <w:pStyle w:val="TableParagraph"/>
                                    <w:rPr>
                                      <w:rFonts w:ascii="Times New Roman"/>
                                      <w:sz w:val="18"/>
                                    </w:rPr>
                                  </w:pPr>
                                </w:p>
                              </w:tc>
                              <w:tc>
                                <w:tcPr>
                                  <w:tcW w:w="824" w:type="dxa"/>
                                  <w:vMerge/>
                                  <w:tcBorders>
                                    <w:top w:val="nil"/>
                                  </w:tcBorders>
                                  <w:textDirection w:val="btLr"/>
                                </w:tcPr>
                                <w:p w14:paraId="2BC1975A" w14:textId="77777777" w:rsidR="00402EDA" w:rsidRDefault="00402EDA">
                                  <w:pPr>
                                    <w:rPr>
                                      <w:sz w:val="2"/>
                                      <w:szCs w:val="2"/>
                                    </w:rPr>
                                  </w:pPr>
                                </w:p>
                              </w:tc>
                              <w:tc>
                                <w:tcPr>
                                  <w:tcW w:w="9248" w:type="dxa"/>
                                  <w:vMerge/>
                                  <w:tcBorders>
                                    <w:top w:val="nil"/>
                                  </w:tcBorders>
                                </w:tcPr>
                                <w:p w14:paraId="3CD81895" w14:textId="77777777" w:rsidR="00402EDA" w:rsidRDefault="00402EDA">
                                  <w:pPr>
                                    <w:rPr>
                                      <w:sz w:val="2"/>
                                      <w:szCs w:val="2"/>
                                    </w:rPr>
                                  </w:pPr>
                                </w:p>
                              </w:tc>
                              <w:tc>
                                <w:tcPr>
                                  <w:tcW w:w="318" w:type="dxa"/>
                                  <w:vMerge w:val="restart"/>
                                  <w:tcBorders>
                                    <w:top w:val="dotted" w:sz="18" w:space="0" w:color="ABC5A0"/>
                                    <w:bottom w:val="nil"/>
                                    <w:right w:val="nil"/>
                                  </w:tcBorders>
                                </w:tcPr>
                                <w:p w14:paraId="4933F182" w14:textId="77777777" w:rsidR="00402EDA" w:rsidRDefault="00402EDA">
                                  <w:pPr>
                                    <w:pStyle w:val="TableParagraph"/>
                                    <w:rPr>
                                      <w:rFonts w:ascii="Times New Roman"/>
                                      <w:sz w:val="18"/>
                                    </w:rPr>
                                  </w:pPr>
                                </w:p>
                              </w:tc>
                            </w:tr>
                            <w:tr w:rsidR="00402EDA" w14:paraId="6982B759" w14:textId="77777777">
                              <w:trPr>
                                <w:trHeight w:hRule="exact" w:val="2669"/>
                              </w:trPr>
                              <w:tc>
                                <w:tcPr>
                                  <w:tcW w:w="453" w:type="dxa"/>
                                  <w:vMerge/>
                                  <w:tcBorders>
                                    <w:top w:val="nil"/>
                                    <w:left w:val="nil"/>
                                    <w:bottom w:val="nil"/>
                                  </w:tcBorders>
                                </w:tcPr>
                                <w:p w14:paraId="62BFE7C1" w14:textId="77777777" w:rsidR="00402EDA" w:rsidRDefault="00402EDA">
                                  <w:pPr>
                                    <w:rPr>
                                      <w:sz w:val="2"/>
                                      <w:szCs w:val="2"/>
                                    </w:rPr>
                                  </w:pPr>
                                </w:p>
                              </w:tc>
                              <w:tc>
                                <w:tcPr>
                                  <w:tcW w:w="824" w:type="dxa"/>
                                  <w:textDirection w:val="btLr"/>
                                </w:tcPr>
                                <w:p w14:paraId="772AB8AB" w14:textId="77777777" w:rsidR="00402EDA" w:rsidRDefault="00402EDA">
                                  <w:pPr>
                                    <w:pStyle w:val="TableParagraph"/>
                                    <w:spacing w:before="110"/>
                                    <w:ind w:left="1559"/>
                                    <w:rPr>
                                      <w:rFonts w:ascii="Gotham"/>
                                      <w:b/>
                                      <w:sz w:val="16"/>
                                    </w:rPr>
                                  </w:pPr>
                                  <w:r>
                                    <w:rPr>
                                      <w:rFonts w:ascii="Gotham" w:eastAsia="Gotham" w:hAnsi="Gotham" w:cs="Gotham"/>
                                      <w:b/>
                                      <w:color w:val="006BA9"/>
                                      <w:sz w:val="16"/>
                                      <w:lang w:bidi="es-ES"/>
                                    </w:rPr>
                                    <w:t>ACTITUDES</w:t>
                                  </w:r>
                                </w:p>
                              </w:tc>
                              <w:tc>
                                <w:tcPr>
                                  <w:tcW w:w="9248" w:type="dxa"/>
                                </w:tcPr>
                                <w:p w14:paraId="3CFB64FE" w14:textId="3EF1A9E2" w:rsidR="00402EDA" w:rsidRDefault="00402EDA" w:rsidP="000B4067">
                                  <w:pPr>
                                    <w:pStyle w:val="TableParagraph"/>
                                    <w:numPr>
                                      <w:ilvl w:val="0"/>
                                      <w:numId w:val="107"/>
                                    </w:numPr>
                                    <w:tabs>
                                      <w:tab w:val="left" w:pos="622"/>
                                    </w:tabs>
                                    <w:spacing w:before="135" w:line="249" w:lineRule="auto"/>
                                    <w:ind w:right="2734"/>
                                    <w:rPr>
                                      <w:sz w:val="20"/>
                                    </w:rPr>
                                  </w:pPr>
                                  <w:r>
                                    <w:rPr>
                                      <w:color w:val="231F20"/>
                                      <w:sz w:val="20"/>
                                      <w:lang w:bidi="es-ES"/>
                                    </w:rPr>
                                    <w:t>Vigila que no se dejen ordenadores o dispositivos móviles sin vigilancia en lugares públicos (por ejemplo, lugares de trabajo compartidos, restaurantes, trenes, asiento trasero del coche).</w:t>
                                  </w:r>
                                </w:p>
                                <w:p w14:paraId="135E3B45" w14:textId="77777777" w:rsidR="00402EDA" w:rsidRDefault="00402EDA" w:rsidP="00366F32">
                                  <w:pPr>
                                    <w:pStyle w:val="TableParagraph"/>
                                    <w:numPr>
                                      <w:ilvl w:val="0"/>
                                      <w:numId w:val="107"/>
                                    </w:numPr>
                                    <w:tabs>
                                      <w:tab w:val="left" w:pos="622"/>
                                    </w:tabs>
                                    <w:spacing w:before="56" w:line="249" w:lineRule="auto"/>
                                    <w:ind w:right="1659"/>
                                    <w:rPr>
                                      <w:sz w:val="20"/>
                                    </w:rPr>
                                  </w:pPr>
                                  <w:r>
                                    <w:rPr>
                                      <w:color w:val="231F20"/>
                                      <w:sz w:val="20"/>
                                      <w:lang w:bidi="es-ES"/>
                                    </w:rPr>
                                    <w:t>Sopesa las ventajas y los riesgos del uso de técnicas de identificación biométrica (por ejemplo, huellas dactilares, imágenes faciales), ya que pueden afectar a la seguridad de forma involuntaria. Si la información biométrica</w:t>
                                  </w:r>
                                </w:p>
                                <w:p w14:paraId="21147520" w14:textId="77777777" w:rsidR="00402EDA" w:rsidRDefault="00402EDA">
                                  <w:pPr>
                                    <w:pStyle w:val="TableParagraph"/>
                                    <w:spacing w:line="231" w:lineRule="exact"/>
                                    <w:ind w:left="621"/>
                                    <w:rPr>
                                      <w:sz w:val="20"/>
                                    </w:rPr>
                                  </w:pPr>
                                  <w:r>
                                    <w:rPr>
                                      <w:color w:val="231F20"/>
                                      <w:sz w:val="20"/>
                                      <w:lang w:bidi="es-ES"/>
                                    </w:rPr>
                                    <w:t>se filtra o se piratea, se pone en peligro y puede dar lugar a un fraude de identidad.</w:t>
                                  </w:r>
                                </w:p>
                                <w:p w14:paraId="28DE02CD" w14:textId="58F2C5B7" w:rsidR="00402EDA" w:rsidRDefault="00402EDA" w:rsidP="00366F32">
                                  <w:pPr>
                                    <w:pStyle w:val="TableParagraph"/>
                                    <w:numPr>
                                      <w:ilvl w:val="0"/>
                                      <w:numId w:val="107"/>
                                    </w:numPr>
                                    <w:tabs>
                                      <w:tab w:val="left" w:pos="622"/>
                                    </w:tabs>
                                    <w:spacing w:before="66" w:line="249" w:lineRule="auto"/>
                                    <w:ind w:right="2881"/>
                                    <w:rPr>
                                      <w:sz w:val="20"/>
                                    </w:rPr>
                                  </w:pPr>
                                  <w:r>
                                    <w:rPr>
                                      <w:color w:val="231F20"/>
                                      <w:sz w:val="20"/>
                                      <w:lang w:bidi="es-ES"/>
                                    </w:rPr>
                                    <w:t xml:space="preserve">Considera que hay que adoptar algunos comportamientos de autoprotección, como no utilizar las redes </w:t>
                                  </w:r>
                                  <w:proofErr w:type="spellStart"/>
                                  <w:r>
                                    <w:rPr>
                                      <w:color w:val="231F20"/>
                                      <w:sz w:val="20"/>
                                      <w:lang w:bidi="es-ES"/>
                                    </w:rPr>
                                    <w:t>Wi</w:t>
                                  </w:r>
                                  <w:proofErr w:type="spellEnd"/>
                                  <w:r>
                                    <w:rPr>
                                      <w:color w:val="231F20"/>
                                      <w:sz w:val="20"/>
                                      <w:lang w:bidi="es-ES"/>
                                    </w:rPr>
                                    <w:t>-fi abiertas para realizar transacciones financieras o de banca en línea.</w:t>
                                  </w:r>
                                </w:p>
                              </w:tc>
                              <w:tc>
                                <w:tcPr>
                                  <w:tcW w:w="318" w:type="dxa"/>
                                  <w:vMerge/>
                                  <w:tcBorders>
                                    <w:top w:val="nil"/>
                                    <w:bottom w:val="nil"/>
                                    <w:right w:val="nil"/>
                                  </w:tcBorders>
                                </w:tcPr>
                                <w:p w14:paraId="681E3276" w14:textId="77777777" w:rsidR="00402EDA" w:rsidRDefault="00402EDA">
                                  <w:pPr>
                                    <w:rPr>
                                      <w:sz w:val="2"/>
                                      <w:szCs w:val="2"/>
                                    </w:rPr>
                                  </w:pPr>
                                </w:p>
                              </w:tc>
                            </w:tr>
                          </w:tbl>
                          <w:p w14:paraId="56C0D368" w14:textId="77777777" w:rsidR="00402EDA" w:rsidRDefault="00402EDA">
                            <w:pPr>
                              <w:pStyle w:val="Textoindependiente"/>
                            </w:pPr>
                          </w:p>
                        </w:txbxContent>
                      </wps:txbx>
                      <wps:bodyPr rot="0" vert="horz" wrap="square" lIns="0" tIns="0" rIns="0" bIns="0" anchor="t" anchorCtr="0" upright="1">
                        <a:noAutofit/>
                      </wps:bodyPr>
                    </wps:wsp>
                  </a:graphicData>
                </a:graphic>
              </wp:inline>
            </w:drawing>
          </mc:Choice>
          <mc:Fallback>
            <w:pict>
              <v:shape w14:anchorId="6314230B" id="docshape649" o:spid="_x0000_s1151" type="#_x0000_t202" style="width:542.15pt;height:50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" filled="f" stroked="f">
                <v:textbox inset="0,0,0,0">
                  <w:txbxContent>
                    <w:tbl>
                      <w:tblPr>
                        <w:tblW w:w="0" w:type="auto"/>
                        <w:tblInd w:w="7" w:type="dxa"/>
                        <w:tblBorders>
                          <w:top w:val="single" w:sz="2" w:space="0" w:color="9B98C6"/>
                          <w:left w:val="single" w:sz="2" w:space="0" w:color="9B98C6"/>
                          <w:bottom w:val="single" w:sz="2" w:space="0" w:color="9B98C6"/>
                          <w:right w:val="single" w:sz="2" w:space="0" w:color="9B98C6"/>
                          <w:insideH w:val="single" w:sz="2" w:space="0" w:color="9B98C6"/>
                          <w:insideV w:val="single" w:sz="2" w:space="0" w:color="9B98C6"/>
                        </w:tblBorders>
                        <w:tblLayout w:type="fixed"/>
                        <w:tblCellMar>
                          <w:left w:w="0" w:type="dxa"/>
                          <w:right w:w="0" w:type="dxa"/>
                        </w:tblCellMar>
                        <w:tblLook w:val="01E0" w:firstRow="1" w:lastRow="1" w:firstColumn="1" w:lastColumn="1" w:noHBand="0" w:noVBand="0"/>
                      </w:tblPr>
                      <w:tblGrid>
                        <w:gridCol w:w="453"/>
                        <w:gridCol w:w="824"/>
                        <w:gridCol w:w="9248"/>
                        <w:gridCol w:w="318"/>
                      </w:tblGrid>
                      <w:tr w:rsidR="00402EDA" w14:paraId="1AF31D73" w14:textId="77777777">
                        <w:trPr>
                          <w:trHeight w:hRule="exact" w:val="3742"/>
                        </w:trPr>
                        <w:tc>
                          <w:tcPr>
                            <w:tcW w:w="453" w:type="dxa"/>
                            <w:vMerge w:val="restart"/>
                            <w:tcBorders>
                              <w:top w:val="nil"/>
                              <w:left w:val="nil"/>
                              <w:bottom w:val="dotted" w:sz="18" w:space="0" w:color="ABC5A0"/>
                            </w:tcBorders>
                          </w:tcPr>
                          <w:p w14:paraId="76C3D5A1" w14:textId="77777777" w:rsidR="00402EDA" w:rsidRDefault="00402EDA">
                            <w:pPr>
                              <w:pStyle w:val="TableParagraph"/>
                              <w:rPr>
                                <w:rFonts w:ascii="Times New Roman"/>
                                <w:sz w:val="18"/>
                              </w:rPr>
                            </w:pPr>
                          </w:p>
                        </w:tc>
                        <w:tc>
                          <w:tcPr>
                            <w:tcW w:w="824" w:type="dxa"/>
                            <w:tcBorders>
                              <w:top w:val="single" w:sz="4" w:space="0" w:color="79A96F"/>
                            </w:tcBorders>
                            <w:textDirection w:val="btLr"/>
                          </w:tcPr>
                          <w:p w14:paraId="51E7892F" w14:textId="77777777" w:rsidR="00402EDA" w:rsidRDefault="00402EDA">
                            <w:pPr>
                              <w:pStyle w:val="TableParagraph"/>
                              <w:spacing w:before="110"/>
                              <w:ind w:left="2461"/>
                              <w:rPr>
                                <w:rFonts w:ascii="Gotham"/>
                                <w:b/>
                                <w:sz w:val="16"/>
                              </w:rPr>
                            </w:pPr>
                            <w:r>
                              <w:rPr>
                                <w:rFonts w:ascii="Gotham" w:eastAsia="Gotham" w:hAnsi="Gotham" w:cs="Gotham"/>
                                <w:b/>
                                <w:color w:val="006BA9"/>
                                <w:sz w:val="16"/>
                                <w:lang w:bidi="es-ES"/>
                              </w:rPr>
                              <w:t>CONOCIMIENTOS</w:t>
                            </w:r>
                          </w:p>
                        </w:tc>
                        <w:tc>
                          <w:tcPr>
                            <w:tcW w:w="9248" w:type="dxa"/>
                            <w:tcBorders>
                              <w:top w:val="single" w:sz="4" w:space="0" w:color="79A96F"/>
                            </w:tcBorders>
                          </w:tcPr>
                          <w:p w14:paraId="3A86A81E" w14:textId="77777777" w:rsidR="00402EDA" w:rsidRDefault="00402EDA" w:rsidP="00366F32">
                            <w:pPr>
                              <w:pStyle w:val="TableParagraph"/>
                              <w:numPr>
                                <w:ilvl w:val="0"/>
                                <w:numId w:val="109"/>
                              </w:numPr>
                              <w:tabs>
                                <w:tab w:val="left" w:pos="622"/>
                              </w:tabs>
                              <w:spacing w:before="135" w:line="249" w:lineRule="auto"/>
                              <w:ind w:right="2274"/>
                              <w:rPr>
                                <w:sz w:val="20"/>
                              </w:rPr>
                            </w:pPr>
                            <w:r>
                              <w:rPr>
                                <w:color w:val="231F20"/>
                                <w:sz w:val="20"/>
                                <w:lang w:bidi="es-ES"/>
                              </w:rPr>
                              <w:t>Sabe que el uso de diferentes contraseñas seguras para diferentes servicios en línea es una forma de mitigar los efectos negativos de una cuenta comprometida (por ejemplo, hackeada).</w:t>
                            </w:r>
                          </w:p>
                          <w:p w14:paraId="5AEC4AC8" w14:textId="77777777" w:rsidR="00402EDA" w:rsidRDefault="00402EDA" w:rsidP="00366F32">
                            <w:pPr>
                              <w:pStyle w:val="TableParagraph"/>
                              <w:numPr>
                                <w:ilvl w:val="0"/>
                                <w:numId w:val="109"/>
                              </w:numPr>
                              <w:tabs>
                                <w:tab w:val="left" w:pos="622"/>
                              </w:tabs>
                              <w:spacing w:before="56" w:line="249" w:lineRule="auto"/>
                              <w:ind w:right="713"/>
                              <w:rPr>
                                <w:sz w:val="20"/>
                              </w:rPr>
                            </w:pPr>
                            <w:r>
                              <w:rPr>
                                <w:color w:val="231F20"/>
                                <w:sz w:val="20"/>
                                <w:lang w:bidi="es-ES"/>
                              </w:rPr>
                              <w:t>Conoce las medidas para proteger los dispositivos (por ejemplo, contraseña, huellas dactilares, cifrado) y evitar que otros (por ejemplo, un ladrón, una organización comercial, una agencia gubernamental) tengan acceso a todos los datos.</w:t>
                            </w:r>
                          </w:p>
                          <w:p w14:paraId="35FDCA3A" w14:textId="77777777" w:rsidR="00402EDA" w:rsidRDefault="00402EDA" w:rsidP="00366F32">
                            <w:pPr>
                              <w:pStyle w:val="TableParagraph"/>
                              <w:numPr>
                                <w:ilvl w:val="0"/>
                                <w:numId w:val="109"/>
                              </w:numPr>
                              <w:tabs>
                                <w:tab w:val="left" w:pos="622"/>
                              </w:tabs>
                              <w:spacing w:before="56" w:line="249" w:lineRule="auto"/>
                              <w:ind w:right="391"/>
                              <w:rPr>
                                <w:sz w:val="20"/>
                              </w:rPr>
                            </w:pPr>
                            <w:r>
                              <w:rPr>
                                <w:color w:val="231F20"/>
                                <w:sz w:val="20"/>
                                <w:lang w:bidi="es-ES"/>
                              </w:rPr>
                              <w:t xml:space="preserve">Conoce la importancia de mantener actualizados el sistema operativo y las aplicaciones (por ejemplo, el navegador), con el fin de corregir las vulnerabilidades de seguridad y protegerse contra el </w:t>
                            </w:r>
                            <w:r>
                              <w:rPr>
                                <w:i/>
                                <w:color w:val="231F20"/>
                                <w:sz w:val="20"/>
                                <w:lang w:bidi="es-ES"/>
                              </w:rPr>
                              <w:t>software</w:t>
                            </w:r>
                            <w:r>
                              <w:rPr>
                                <w:color w:val="231F20"/>
                                <w:sz w:val="20"/>
                                <w:lang w:bidi="es-ES"/>
                              </w:rPr>
                              <w:t xml:space="preserve"> malicioso (es decir, el </w:t>
                            </w:r>
                            <w:proofErr w:type="gramStart"/>
                            <w:r>
                              <w:rPr>
                                <w:color w:val="231F20"/>
                                <w:sz w:val="20"/>
                                <w:lang w:bidi="es-ES"/>
                              </w:rPr>
                              <w:t>malware</w:t>
                            </w:r>
                            <w:proofErr w:type="gramEnd"/>
                            <w:r>
                              <w:rPr>
                                <w:color w:val="231F20"/>
                                <w:sz w:val="20"/>
                                <w:lang w:bidi="es-ES"/>
                              </w:rPr>
                              <w:t>).</w:t>
                            </w:r>
                          </w:p>
                          <w:p w14:paraId="6443D84D" w14:textId="77777777" w:rsidR="00402EDA" w:rsidRDefault="00402EDA" w:rsidP="00366F32">
                            <w:pPr>
                              <w:pStyle w:val="TableParagraph"/>
                              <w:numPr>
                                <w:ilvl w:val="0"/>
                                <w:numId w:val="109"/>
                              </w:numPr>
                              <w:tabs>
                                <w:tab w:val="left" w:pos="622"/>
                              </w:tabs>
                              <w:spacing w:before="56" w:line="249" w:lineRule="auto"/>
                              <w:ind w:right="3387"/>
                              <w:rPr>
                                <w:sz w:val="20"/>
                              </w:rPr>
                            </w:pPr>
                            <w:r>
                              <w:rPr>
                                <w:color w:val="231F20"/>
                                <w:sz w:val="20"/>
                                <w:lang w:bidi="es-ES"/>
                              </w:rPr>
                              <w:t>Sabe que un cortafuegos bloquea ciertos tipos de tráfico de red, con el objetivo de evitar diferentes riesgos de seguridad (por ejemplo, inicios de sesión remotos).</w:t>
                            </w:r>
                          </w:p>
                          <w:p w14:paraId="19CDFBE2" w14:textId="77777777" w:rsidR="00402EDA" w:rsidRDefault="00402EDA" w:rsidP="00366F32">
                            <w:pPr>
                              <w:pStyle w:val="TableParagraph"/>
                              <w:numPr>
                                <w:ilvl w:val="0"/>
                                <w:numId w:val="109"/>
                              </w:numPr>
                              <w:tabs>
                                <w:tab w:val="left" w:pos="622"/>
                              </w:tabs>
                              <w:spacing w:before="57"/>
                              <w:ind w:hanging="455"/>
                              <w:rPr>
                                <w:sz w:val="20"/>
                              </w:rPr>
                            </w:pPr>
                            <w:r>
                              <w:rPr>
                                <w:color w:val="231F20"/>
                                <w:sz w:val="20"/>
                                <w:lang w:bidi="es-ES"/>
                              </w:rPr>
                              <w:t>Conoce de los diferentes tipos de riesgos en los entornos digitales, como la suplantación de identidad</w:t>
                            </w:r>
                          </w:p>
                          <w:p w14:paraId="0E44D4E3" w14:textId="77777777" w:rsidR="00402EDA" w:rsidRDefault="00402EDA">
                            <w:pPr>
                              <w:pStyle w:val="TableParagraph"/>
                              <w:spacing w:before="9" w:line="249" w:lineRule="auto"/>
                              <w:ind w:left="621" w:right="1442"/>
                              <w:rPr>
                                <w:sz w:val="20"/>
                              </w:rPr>
                            </w:pPr>
                            <w:r>
                              <w:rPr>
                                <w:color w:val="231F20"/>
                                <w:sz w:val="20"/>
                                <w:lang w:bidi="es-ES"/>
                              </w:rPr>
                              <w:t xml:space="preserve">(por ejemplo, alguien que comete un fraude u otros delitos utilizando los datos personales de otra persona), estafas (por ejemplo, estafas financieras en las que se engaña a las víctimas para que envíen dinero), ataques de </w:t>
                            </w:r>
                            <w:proofErr w:type="gramStart"/>
                            <w:r>
                              <w:rPr>
                                <w:color w:val="231F20"/>
                                <w:sz w:val="20"/>
                                <w:lang w:bidi="es-ES"/>
                              </w:rPr>
                              <w:t>malware</w:t>
                            </w:r>
                            <w:proofErr w:type="gramEnd"/>
                            <w:r>
                              <w:rPr>
                                <w:color w:val="231F20"/>
                                <w:sz w:val="20"/>
                                <w:lang w:bidi="es-ES"/>
                              </w:rPr>
                              <w:t xml:space="preserve"> (por ejemplo, </w:t>
                            </w:r>
                            <w:proofErr w:type="spellStart"/>
                            <w:r>
                              <w:rPr>
                                <w:i/>
                                <w:color w:val="231F20"/>
                                <w:sz w:val="20"/>
                                <w:lang w:bidi="es-ES"/>
                              </w:rPr>
                              <w:t>ransomware</w:t>
                            </w:r>
                            <w:proofErr w:type="spellEnd"/>
                            <w:r>
                              <w:rPr>
                                <w:color w:val="231F20"/>
                                <w:sz w:val="20"/>
                                <w:lang w:bidi="es-ES"/>
                              </w:rPr>
                              <w:t>).</w:t>
                            </w:r>
                          </w:p>
                        </w:tc>
                        <w:tc>
                          <w:tcPr>
                            <w:tcW w:w="318" w:type="dxa"/>
                            <w:vMerge w:val="restart"/>
                            <w:tcBorders>
                              <w:top w:val="nil"/>
                              <w:bottom w:val="dotted" w:sz="18" w:space="0" w:color="ABC5A0"/>
                              <w:right w:val="nil"/>
                            </w:tcBorders>
                          </w:tcPr>
                          <w:p w14:paraId="01A7BC65" w14:textId="77777777" w:rsidR="00402EDA" w:rsidRDefault="00402EDA">
                            <w:pPr>
                              <w:pStyle w:val="TableParagraph"/>
                              <w:rPr>
                                <w:rFonts w:ascii="Times New Roman"/>
                                <w:sz w:val="18"/>
                              </w:rPr>
                            </w:pPr>
                          </w:p>
                        </w:tc>
                      </w:tr>
                      <w:tr w:rsidR="00402EDA" w14:paraId="13DE0F74" w14:textId="77777777">
                        <w:trPr>
                          <w:trHeight w:hRule="exact" w:val="1847"/>
                        </w:trPr>
                        <w:tc>
                          <w:tcPr>
                            <w:tcW w:w="453" w:type="dxa"/>
                            <w:vMerge/>
                            <w:tcBorders>
                              <w:top w:val="nil"/>
                              <w:left w:val="nil"/>
                              <w:bottom w:val="dotted" w:sz="18" w:space="0" w:color="ABC5A0"/>
                            </w:tcBorders>
                          </w:tcPr>
                          <w:p w14:paraId="7BBD8570" w14:textId="77777777" w:rsidR="00402EDA" w:rsidRDefault="00402EDA">
                            <w:pPr>
                              <w:rPr>
                                <w:sz w:val="2"/>
                                <w:szCs w:val="2"/>
                              </w:rPr>
                            </w:pPr>
                          </w:p>
                        </w:tc>
                        <w:tc>
                          <w:tcPr>
                            <w:tcW w:w="824" w:type="dxa"/>
                            <w:vMerge w:val="restart"/>
                            <w:textDirection w:val="btLr"/>
                          </w:tcPr>
                          <w:p w14:paraId="30B51C07"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HABILIDADES</w:t>
                            </w:r>
                          </w:p>
                        </w:tc>
                        <w:tc>
                          <w:tcPr>
                            <w:tcW w:w="9248" w:type="dxa"/>
                            <w:vMerge w:val="restart"/>
                          </w:tcPr>
                          <w:p w14:paraId="2F00FDDA" w14:textId="77777777" w:rsidR="00402EDA" w:rsidRDefault="00402EDA" w:rsidP="00366F32">
                            <w:pPr>
                              <w:pStyle w:val="TableParagraph"/>
                              <w:numPr>
                                <w:ilvl w:val="0"/>
                                <w:numId w:val="108"/>
                              </w:numPr>
                              <w:tabs>
                                <w:tab w:val="left" w:pos="622"/>
                              </w:tabs>
                              <w:spacing w:before="135" w:line="249" w:lineRule="auto"/>
                              <w:ind w:right="1129"/>
                              <w:rPr>
                                <w:sz w:val="20"/>
                              </w:rPr>
                            </w:pPr>
                            <w:r>
                              <w:rPr>
                                <w:color w:val="231F20"/>
                                <w:sz w:val="20"/>
                                <w:lang w:bidi="es-ES"/>
                              </w:rPr>
                              <w:t xml:space="preserve">Sabe adoptar una estrategia de </w:t>
                            </w:r>
                            <w:proofErr w:type="spellStart"/>
                            <w:r>
                              <w:rPr>
                                <w:color w:val="231F20"/>
                                <w:sz w:val="20"/>
                                <w:lang w:bidi="es-ES"/>
                              </w:rPr>
                              <w:t>ciberhigiene</w:t>
                            </w:r>
                            <w:proofErr w:type="spellEnd"/>
                            <w:r>
                              <w:rPr>
                                <w:color w:val="231F20"/>
                                <w:sz w:val="20"/>
                                <w:lang w:bidi="es-ES"/>
                              </w:rPr>
                              <w:t xml:space="preserve"> adecuada en lo que respecta a las contraseñas (por ejemplo, seleccionando unas fuertes y difíciles de adivinar) y gestionándolas de forma segura (por ejemplo, utilizando un gestor de contraseñas).</w:t>
                            </w:r>
                          </w:p>
                          <w:p w14:paraId="54176EB5" w14:textId="77777777" w:rsidR="00402EDA" w:rsidRDefault="00402EDA" w:rsidP="00366F32">
                            <w:pPr>
                              <w:pStyle w:val="TableParagraph"/>
                              <w:numPr>
                                <w:ilvl w:val="0"/>
                                <w:numId w:val="108"/>
                              </w:numPr>
                              <w:tabs>
                                <w:tab w:val="left" w:pos="622"/>
                              </w:tabs>
                              <w:spacing w:before="56" w:line="249" w:lineRule="auto"/>
                              <w:ind w:right="2258"/>
                              <w:rPr>
                                <w:sz w:val="20"/>
                              </w:rPr>
                            </w:pPr>
                            <w:r>
                              <w:rPr>
                                <w:color w:val="231F20"/>
                                <w:sz w:val="20"/>
                                <w:lang w:bidi="es-ES"/>
                              </w:rPr>
                              <w:t>Sabe instalar y activar programas y servicios de protección (por ejemplo, antivirus, antimalware, cortafuegos) para mantener más seguros los contenidos digitales y los datos personales.</w:t>
                            </w:r>
                          </w:p>
                          <w:p w14:paraId="21FEFFC8" w14:textId="77777777" w:rsidR="00402EDA" w:rsidRDefault="00402EDA" w:rsidP="00366F32">
                            <w:pPr>
                              <w:pStyle w:val="TableParagraph"/>
                              <w:numPr>
                                <w:ilvl w:val="0"/>
                                <w:numId w:val="108"/>
                              </w:numPr>
                              <w:tabs>
                                <w:tab w:val="left" w:pos="622"/>
                              </w:tabs>
                              <w:spacing w:before="56" w:line="249" w:lineRule="auto"/>
                              <w:ind w:right="2699"/>
                              <w:rPr>
                                <w:sz w:val="20"/>
                              </w:rPr>
                            </w:pPr>
                            <w:r>
                              <w:rPr>
                                <w:color w:val="231F20"/>
                                <w:sz w:val="20"/>
                                <w:lang w:bidi="es-ES"/>
                              </w:rPr>
                              <w:t>Sabe cómo activar la autenticación de dos factores cuando está disponible (por ejemplo, utilizando contraseñas de un solo uso, OTP o códigos junto con las credenciales de acceso).</w:t>
                            </w:r>
                          </w:p>
                          <w:p w14:paraId="4EA74FF5" w14:textId="77777777" w:rsidR="00402EDA" w:rsidRDefault="00402EDA" w:rsidP="00366F32">
                            <w:pPr>
                              <w:pStyle w:val="TableParagraph"/>
                              <w:numPr>
                                <w:ilvl w:val="0"/>
                                <w:numId w:val="108"/>
                              </w:numPr>
                              <w:tabs>
                                <w:tab w:val="left" w:pos="622"/>
                              </w:tabs>
                              <w:spacing w:before="56" w:line="249" w:lineRule="auto"/>
                              <w:ind w:right="1731"/>
                              <w:rPr>
                                <w:sz w:val="20"/>
                              </w:rPr>
                            </w:pPr>
                            <w:r>
                              <w:rPr>
                                <w:color w:val="231F20"/>
                                <w:sz w:val="20"/>
                                <w:lang w:bidi="es-ES"/>
                              </w:rPr>
                              <w:t>Sabe cómo comprobar el tipo de datos personales a los que accede una aplicación en el teléfono móvil y, en función de ello, decide si la instala y configura los parámetros adecuados.</w:t>
                            </w:r>
                          </w:p>
                          <w:p w14:paraId="03B33B9B" w14:textId="77777777" w:rsidR="00402EDA" w:rsidRDefault="00402EDA" w:rsidP="00366F32">
                            <w:pPr>
                              <w:pStyle w:val="TableParagraph"/>
                              <w:numPr>
                                <w:ilvl w:val="0"/>
                                <w:numId w:val="108"/>
                              </w:numPr>
                              <w:tabs>
                                <w:tab w:val="left" w:pos="622"/>
                              </w:tabs>
                              <w:spacing w:before="57"/>
                              <w:ind w:hanging="455"/>
                              <w:rPr>
                                <w:sz w:val="20"/>
                              </w:rPr>
                            </w:pPr>
                            <w:r>
                              <w:rPr>
                                <w:color w:val="231F20"/>
                                <w:sz w:val="20"/>
                                <w:lang w:bidi="es-ES"/>
                              </w:rPr>
                              <w:t>Es capaz de cifrar los datos sensibles almacenados en un dispositivo personal o en un servicio de almacenamiento en la nube.</w:t>
                            </w:r>
                          </w:p>
                          <w:p w14:paraId="0E02555F" w14:textId="77777777" w:rsidR="00402EDA" w:rsidRDefault="00402EDA" w:rsidP="00366F32">
                            <w:pPr>
                              <w:pStyle w:val="TableParagraph"/>
                              <w:numPr>
                                <w:ilvl w:val="0"/>
                                <w:numId w:val="108"/>
                              </w:numPr>
                              <w:tabs>
                                <w:tab w:val="left" w:pos="622"/>
                              </w:tabs>
                              <w:spacing w:before="65"/>
                              <w:ind w:hanging="455"/>
                              <w:rPr>
                                <w:sz w:val="20"/>
                              </w:rPr>
                            </w:pPr>
                            <w:r>
                              <w:rPr>
                                <w:color w:val="231F20"/>
                                <w:sz w:val="20"/>
                                <w:lang w:bidi="es-ES"/>
                              </w:rPr>
                              <w:t>Puede responder adecuadamente a una violación de la seguridad (es decir, a un incidente que dé lugar a un acceso no autorizado</w:t>
                            </w:r>
                          </w:p>
                          <w:p w14:paraId="0A91C980" w14:textId="77777777" w:rsidR="00402EDA" w:rsidRDefault="00402EDA">
                            <w:pPr>
                              <w:pStyle w:val="TableParagraph"/>
                              <w:spacing w:before="9"/>
                              <w:ind w:left="621"/>
                              <w:rPr>
                                <w:sz w:val="20"/>
                              </w:rPr>
                            </w:pPr>
                            <w:r>
                              <w:rPr>
                                <w:color w:val="231F20"/>
                                <w:sz w:val="20"/>
                                <w:lang w:bidi="es-ES"/>
                              </w:rPr>
                              <w:t>a los datos, aplicaciones, redes o dispositivos digitales, la filtración de datos personales, como inicios de sesión o contraseñas).</w:t>
                            </w:r>
                          </w:p>
                        </w:tc>
                        <w:tc>
                          <w:tcPr>
                            <w:tcW w:w="318" w:type="dxa"/>
                            <w:vMerge/>
                            <w:tcBorders>
                              <w:top w:val="nil"/>
                              <w:bottom w:val="dotted" w:sz="18" w:space="0" w:color="ABC5A0"/>
                              <w:right w:val="nil"/>
                            </w:tcBorders>
                          </w:tcPr>
                          <w:p w14:paraId="15EBD884" w14:textId="77777777" w:rsidR="00402EDA" w:rsidRDefault="00402EDA">
                            <w:pPr>
                              <w:rPr>
                                <w:sz w:val="2"/>
                                <w:szCs w:val="2"/>
                              </w:rPr>
                            </w:pPr>
                          </w:p>
                        </w:tc>
                      </w:tr>
                      <w:tr w:rsidR="00402EDA" w14:paraId="68C4D8D9" w14:textId="77777777">
                        <w:trPr>
                          <w:trHeight w:hRule="exact" w:val="1874"/>
                        </w:trPr>
                        <w:tc>
                          <w:tcPr>
                            <w:tcW w:w="453" w:type="dxa"/>
                            <w:vMerge w:val="restart"/>
                            <w:tcBorders>
                              <w:top w:val="dotted" w:sz="18" w:space="0" w:color="ABC5A0"/>
                              <w:left w:val="nil"/>
                              <w:bottom w:val="nil"/>
                            </w:tcBorders>
                          </w:tcPr>
                          <w:p w14:paraId="4903A444" w14:textId="77777777" w:rsidR="00402EDA" w:rsidRDefault="00402EDA">
                            <w:pPr>
                              <w:pStyle w:val="TableParagraph"/>
                              <w:rPr>
                                <w:rFonts w:ascii="Times New Roman"/>
                                <w:sz w:val="18"/>
                              </w:rPr>
                            </w:pPr>
                          </w:p>
                        </w:tc>
                        <w:tc>
                          <w:tcPr>
                            <w:tcW w:w="824" w:type="dxa"/>
                            <w:vMerge/>
                            <w:tcBorders>
                              <w:top w:val="nil"/>
                            </w:tcBorders>
                            <w:textDirection w:val="btLr"/>
                          </w:tcPr>
                          <w:p w14:paraId="2BC1975A" w14:textId="77777777" w:rsidR="00402EDA" w:rsidRDefault="00402EDA">
                            <w:pPr>
                              <w:rPr>
                                <w:sz w:val="2"/>
                                <w:szCs w:val="2"/>
                              </w:rPr>
                            </w:pPr>
                          </w:p>
                        </w:tc>
                        <w:tc>
                          <w:tcPr>
                            <w:tcW w:w="9248" w:type="dxa"/>
                            <w:vMerge/>
                            <w:tcBorders>
                              <w:top w:val="nil"/>
                            </w:tcBorders>
                          </w:tcPr>
                          <w:p w14:paraId="3CD81895" w14:textId="77777777" w:rsidR="00402EDA" w:rsidRDefault="00402EDA">
                            <w:pPr>
                              <w:rPr>
                                <w:sz w:val="2"/>
                                <w:szCs w:val="2"/>
                              </w:rPr>
                            </w:pPr>
                          </w:p>
                        </w:tc>
                        <w:tc>
                          <w:tcPr>
                            <w:tcW w:w="318" w:type="dxa"/>
                            <w:vMerge w:val="restart"/>
                            <w:tcBorders>
                              <w:top w:val="dotted" w:sz="18" w:space="0" w:color="ABC5A0"/>
                              <w:bottom w:val="nil"/>
                              <w:right w:val="nil"/>
                            </w:tcBorders>
                          </w:tcPr>
                          <w:p w14:paraId="4933F182" w14:textId="77777777" w:rsidR="00402EDA" w:rsidRDefault="00402EDA">
                            <w:pPr>
                              <w:pStyle w:val="TableParagraph"/>
                              <w:rPr>
                                <w:rFonts w:ascii="Times New Roman"/>
                                <w:sz w:val="18"/>
                              </w:rPr>
                            </w:pPr>
                          </w:p>
                        </w:tc>
                      </w:tr>
                      <w:tr w:rsidR="00402EDA" w14:paraId="6982B759" w14:textId="77777777">
                        <w:trPr>
                          <w:trHeight w:hRule="exact" w:val="2669"/>
                        </w:trPr>
                        <w:tc>
                          <w:tcPr>
                            <w:tcW w:w="453" w:type="dxa"/>
                            <w:vMerge/>
                            <w:tcBorders>
                              <w:top w:val="nil"/>
                              <w:left w:val="nil"/>
                              <w:bottom w:val="nil"/>
                            </w:tcBorders>
                          </w:tcPr>
                          <w:p w14:paraId="62BFE7C1" w14:textId="77777777" w:rsidR="00402EDA" w:rsidRDefault="00402EDA">
                            <w:pPr>
                              <w:rPr>
                                <w:sz w:val="2"/>
                                <w:szCs w:val="2"/>
                              </w:rPr>
                            </w:pPr>
                          </w:p>
                        </w:tc>
                        <w:tc>
                          <w:tcPr>
                            <w:tcW w:w="824" w:type="dxa"/>
                            <w:textDirection w:val="btLr"/>
                          </w:tcPr>
                          <w:p w14:paraId="772AB8AB" w14:textId="77777777" w:rsidR="00402EDA" w:rsidRDefault="00402EDA">
                            <w:pPr>
                              <w:pStyle w:val="TableParagraph"/>
                              <w:spacing w:before="110"/>
                              <w:ind w:left="1559"/>
                              <w:rPr>
                                <w:rFonts w:ascii="Gotham"/>
                                <w:b/>
                                <w:sz w:val="16"/>
                              </w:rPr>
                            </w:pPr>
                            <w:r>
                              <w:rPr>
                                <w:rFonts w:ascii="Gotham" w:eastAsia="Gotham" w:hAnsi="Gotham" w:cs="Gotham"/>
                                <w:b/>
                                <w:color w:val="006BA9"/>
                                <w:sz w:val="16"/>
                                <w:lang w:bidi="es-ES"/>
                              </w:rPr>
                              <w:t>ACTITUDES</w:t>
                            </w:r>
                          </w:p>
                        </w:tc>
                        <w:tc>
                          <w:tcPr>
                            <w:tcW w:w="9248" w:type="dxa"/>
                          </w:tcPr>
                          <w:p w14:paraId="3CFB64FE" w14:textId="3EF1A9E2" w:rsidR="00402EDA" w:rsidRDefault="00402EDA" w:rsidP="000B4067">
                            <w:pPr>
                              <w:pStyle w:val="TableParagraph"/>
                              <w:numPr>
                                <w:ilvl w:val="0"/>
                                <w:numId w:val="107"/>
                              </w:numPr>
                              <w:tabs>
                                <w:tab w:val="left" w:pos="622"/>
                              </w:tabs>
                              <w:spacing w:before="135" w:line="249" w:lineRule="auto"/>
                              <w:ind w:right="2734"/>
                              <w:rPr>
                                <w:sz w:val="20"/>
                              </w:rPr>
                            </w:pPr>
                            <w:r>
                              <w:rPr>
                                <w:color w:val="231F20"/>
                                <w:sz w:val="20"/>
                                <w:lang w:bidi="es-ES"/>
                              </w:rPr>
                              <w:t>Vigila que no se dejen ordenadores o dispositivos móviles sin vigilancia en lugares públicos (por ejemplo, lugares de trabajo compartidos, restaurantes, trenes, asiento trasero del coche).</w:t>
                            </w:r>
                          </w:p>
                          <w:p w14:paraId="135E3B45" w14:textId="77777777" w:rsidR="00402EDA" w:rsidRDefault="00402EDA" w:rsidP="00366F32">
                            <w:pPr>
                              <w:pStyle w:val="TableParagraph"/>
                              <w:numPr>
                                <w:ilvl w:val="0"/>
                                <w:numId w:val="107"/>
                              </w:numPr>
                              <w:tabs>
                                <w:tab w:val="left" w:pos="622"/>
                              </w:tabs>
                              <w:spacing w:before="56" w:line="249" w:lineRule="auto"/>
                              <w:ind w:right="1659"/>
                              <w:rPr>
                                <w:sz w:val="20"/>
                              </w:rPr>
                            </w:pPr>
                            <w:r>
                              <w:rPr>
                                <w:color w:val="231F20"/>
                                <w:sz w:val="20"/>
                                <w:lang w:bidi="es-ES"/>
                              </w:rPr>
                              <w:t>Sopesa las ventajas y los riesgos del uso de técnicas de identificación biométrica (por ejemplo, huellas dactilares, imágenes faciales), ya que pueden afectar a la seguridad de forma involuntaria. Si la información biométrica</w:t>
                            </w:r>
                          </w:p>
                          <w:p w14:paraId="21147520" w14:textId="77777777" w:rsidR="00402EDA" w:rsidRDefault="00402EDA">
                            <w:pPr>
                              <w:pStyle w:val="TableParagraph"/>
                              <w:spacing w:line="231" w:lineRule="exact"/>
                              <w:ind w:left="621"/>
                              <w:rPr>
                                <w:sz w:val="20"/>
                              </w:rPr>
                            </w:pPr>
                            <w:r>
                              <w:rPr>
                                <w:color w:val="231F20"/>
                                <w:sz w:val="20"/>
                                <w:lang w:bidi="es-ES"/>
                              </w:rPr>
                              <w:t>se filtra o se piratea, se pone en peligro y puede dar lugar a un fraude de identidad.</w:t>
                            </w:r>
                          </w:p>
                          <w:p w14:paraId="28DE02CD" w14:textId="58F2C5B7" w:rsidR="00402EDA" w:rsidRDefault="00402EDA" w:rsidP="00366F32">
                            <w:pPr>
                              <w:pStyle w:val="TableParagraph"/>
                              <w:numPr>
                                <w:ilvl w:val="0"/>
                                <w:numId w:val="107"/>
                              </w:numPr>
                              <w:tabs>
                                <w:tab w:val="left" w:pos="622"/>
                              </w:tabs>
                              <w:spacing w:before="66" w:line="249" w:lineRule="auto"/>
                              <w:ind w:right="2881"/>
                              <w:rPr>
                                <w:sz w:val="20"/>
                              </w:rPr>
                            </w:pPr>
                            <w:r>
                              <w:rPr>
                                <w:color w:val="231F20"/>
                                <w:sz w:val="20"/>
                                <w:lang w:bidi="es-ES"/>
                              </w:rPr>
                              <w:t xml:space="preserve">Considera que hay que adoptar algunos comportamientos de autoprotección, como no utilizar las redes </w:t>
                            </w:r>
                            <w:proofErr w:type="spellStart"/>
                            <w:r>
                              <w:rPr>
                                <w:color w:val="231F20"/>
                                <w:sz w:val="20"/>
                                <w:lang w:bidi="es-ES"/>
                              </w:rPr>
                              <w:t>Wi</w:t>
                            </w:r>
                            <w:proofErr w:type="spellEnd"/>
                            <w:r>
                              <w:rPr>
                                <w:color w:val="231F20"/>
                                <w:sz w:val="20"/>
                                <w:lang w:bidi="es-ES"/>
                              </w:rPr>
                              <w:t>-fi abiertas para realizar transacciones financieras o de banca en línea.</w:t>
                            </w:r>
                          </w:p>
                        </w:tc>
                        <w:tc>
                          <w:tcPr>
                            <w:tcW w:w="318" w:type="dxa"/>
                            <w:vMerge/>
                            <w:tcBorders>
                              <w:top w:val="nil"/>
                              <w:bottom w:val="nil"/>
                              <w:right w:val="nil"/>
                            </w:tcBorders>
                          </w:tcPr>
                          <w:p w14:paraId="681E3276" w14:textId="77777777" w:rsidR="00402EDA" w:rsidRDefault="00402EDA">
                            <w:pPr>
                              <w:rPr>
                                <w:sz w:val="2"/>
                                <w:szCs w:val="2"/>
                              </w:rPr>
                            </w:pPr>
                          </w:p>
                        </w:tc>
                      </w:tr>
                    </w:tbl>
                    <w:p w14:paraId="56C0D368" w14:textId="77777777" w:rsidR="00402EDA" w:rsidRDefault="00402EDA">
                      <w:pPr>
                        <w:pStyle w:val="Textoindependiente"/>
                      </w:pPr>
                    </w:p>
                  </w:txbxContent>
                </v:textbox>
                <w10:anchorlock/>
              </v:shape>
            </w:pict>
          </mc:Fallback>
        </mc:AlternateContent>
      </w:r>
      <w:r w:rsidR="00790224">
        <w:rPr>
          <w:position w:val="2"/>
          <w:sz w:val="20"/>
          <w:lang w:bidi="es-ES"/>
        </w:rPr>
        <w:tab/>
      </w:r>
      <w:r>
        <w:rPr>
          <w:noProof/>
          <w:sz w:val="20"/>
          <w:lang w:bidi="es-ES"/>
        </w:rPr>
        <mc:AlternateContent>
          <mc:Choice Requires="wps">
            <w:drawing>
              <wp:inline distT="0" distB="0" distL="0" distR="0" wp14:anchorId="5BE04230" wp14:editId="00C3B080">
                <wp:extent cx="3213100" cy="6830695"/>
                <wp:effectExtent l="0" t="0" r="0" b="0"/>
                <wp:docPr id="774" name="docshape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683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79A96F"/>
                                <w:left w:val="single" w:sz="4" w:space="0" w:color="79A96F"/>
                                <w:bottom w:val="single" w:sz="4" w:space="0" w:color="79A96F"/>
                                <w:right w:val="single" w:sz="4" w:space="0" w:color="79A96F"/>
                                <w:insideH w:val="single" w:sz="4" w:space="0" w:color="79A96F"/>
                                <w:insideV w:val="single" w:sz="4" w:space="0" w:color="79A96F"/>
                              </w:tblBorders>
                              <w:tblLayout w:type="fixed"/>
                              <w:tblCellMar>
                                <w:left w:w="0" w:type="dxa"/>
                                <w:right w:w="0" w:type="dxa"/>
                              </w:tblCellMar>
                              <w:tblLook w:val="01E0" w:firstRow="1" w:lastRow="1" w:firstColumn="1" w:lastColumn="1" w:noHBand="0" w:noVBand="0"/>
                            </w:tblPr>
                            <w:tblGrid>
                              <w:gridCol w:w="2890"/>
                              <w:gridCol w:w="2163"/>
                            </w:tblGrid>
                            <w:tr w:rsidR="00402EDA" w14:paraId="1E033059" w14:textId="77777777">
                              <w:trPr>
                                <w:trHeight w:val="588"/>
                              </w:trPr>
                              <w:tc>
                                <w:tcPr>
                                  <w:tcW w:w="5053" w:type="dxa"/>
                                  <w:gridSpan w:val="2"/>
                                  <w:tcBorders>
                                    <w:left w:val="nil"/>
                                    <w:right w:val="nil"/>
                                  </w:tcBorders>
                                </w:tcPr>
                                <w:p w14:paraId="15028DB6" w14:textId="77777777" w:rsidR="00402EDA" w:rsidRDefault="00402EDA">
                                  <w:pPr>
                                    <w:pStyle w:val="TableParagraph"/>
                                    <w:spacing w:before="131"/>
                                    <w:ind w:left="116"/>
                                    <w:rPr>
                                      <w:rFonts w:ascii="Gotham" w:hAnsi="Gotham" w:hint="eastAsia"/>
                                      <w:b/>
                                      <w:sz w:val="18"/>
                                    </w:rPr>
                                  </w:pPr>
                                  <w:r>
                                    <w:rPr>
                                      <w:rFonts w:ascii="Gotham-Book" w:eastAsia="Gotham-Book" w:hAnsi="Gotham-Book" w:cs="Gotham-Book"/>
                                      <w:color w:val="006BA9"/>
                                      <w:sz w:val="18"/>
                                      <w:lang w:bidi="es-ES"/>
                                    </w:rPr>
                                    <w:t xml:space="preserve">DIMENSIÓN 5 - </w:t>
                                  </w:r>
                                  <w:r>
                                    <w:rPr>
                                      <w:rFonts w:ascii="Gotham" w:eastAsia="Gotham" w:hAnsi="Gotham" w:cs="Gotham"/>
                                      <w:b/>
                                      <w:color w:val="006BA9"/>
                                      <w:sz w:val="18"/>
                                      <w:lang w:bidi="es-ES"/>
                                    </w:rPr>
                                    <w:t>EJEMPLOS DE USO</w:t>
                                  </w:r>
                                </w:p>
                              </w:tc>
                            </w:tr>
                            <w:tr w:rsidR="00402EDA" w14:paraId="02756799" w14:textId="77777777">
                              <w:trPr>
                                <w:trHeight w:val="621"/>
                              </w:trPr>
                              <w:tc>
                                <w:tcPr>
                                  <w:tcW w:w="2890" w:type="dxa"/>
                                  <w:tcBorders>
                                    <w:left w:val="nil"/>
                                    <w:bottom w:val="single" w:sz="4" w:space="0" w:color="FFFFFF"/>
                                    <w:right w:val="nil"/>
                                  </w:tcBorders>
                                  <w:shd w:val="clear" w:color="auto" w:fill="ABC5A0"/>
                                </w:tcPr>
                                <w:p w14:paraId="7B6286C4" w14:textId="77777777" w:rsidR="00402EDA" w:rsidRDefault="00402EDA">
                                  <w:pPr>
                                    <w:pStyle w:val="TableParagraph"/>
                                    <w:spacing w:before="163"/>
                                    <w:ind w:left="286"/>
                                    <w:rPr>
                                      <w:rFonts w:ascii="Gotham"/>
                                      <w:b/>
                                      <w:sz w:val="16"/>
                                    </w:rPr>
                                  </w:pPr>
                                  <w:r>
                                    <w:rPr>
                                      <w:rFonts w:ascii="Gotham" w:eastAsia="Gotham" w:hAnsi="Gotham" w:cs="Gotham"/>
                                      <w:b/>
                                      <w:color w:val="006BA9"/>
                                      <w:sz w:val="16"/>
                                      <w:lang w:bidi="es-ES"/>
                                    </w:rPr>
                                    <w:t>AVANZADO</w:t>
                                  </w:r>
                                </w:p>
                              </w:tc>
                              <w:tc>
                                <w:tcPr>
                                  <w:tcW w:w="2163" w:type="dxa"/>
                                  <w:tcBorders>
                                    <w:left w:val="nil"/>
                                    <w:bottom w:val="single" w:sz="4" w:space="0" w:color="FFFFFF"/>
                                    <w:right w:val="nil"/>
                                  </w:tcBorders>
                                </w:tcPr>
                                <w:p w14:paraId="0DD91580" w14:textId="77777777" w:rsidR="00402EDA" w:rsidRDefault="00402EDA">
                                  <w:pPr>
                                    <w:pStyle w:val="TableParagraph"/>
                                    <w:spacing w:before="5"/>
                                    <w:rPr>
                                      <w:sz w:val="15"/>
                                    </w:rPr>
                                  </w:pPr>
                                </w:p>
                                <w:p w14:paraId="5C1A928F" w14:textId="77777777" w:rsidR="00402EDA" w:rsidRDefault="00402EDA">
                                  <w:pPr>
                                    <w:pStyle w:val="TableParagraph"/>
                                    <w:ind w:right="417"/>
                                    <w:jc w:val="right"/>
                                    <w:rPr>
                                      <w:rFonts w:ascii="Gotham"/>
                                      <w:b/>
                                      <w:sz w:val="14"/>
                                    </w:rPr>
                                  </w:pPr>
                                  <w:r>
                                    <w:rPr>
                                      <w:rFonts w:ascii="Gotham" w:eastAsia="Gotham" w:hAnsi="Gotham" w:cs="Gotham"/>
                                      <w:b/>
                                      <w:color w:val="006BA9"/>
                                      <w:sz w:val="14"/>
                                      <w:lang w:bidi="es-ES"/>
                                    </w:rPr>
                                    <w:t>5</w:t>
                                  </w:r>
                                </w:p>
                              </w:tc>
                            </w:tr>
                            <w:tr w:rsidR="00402EDA" w14:paraId="12151073" w14:textId="77777777">
                              <w:trPr>
                                <w:trHeight w:val="4751"/>
                              </w:trPr>
                              <w:tc>
                                <w:tcPr>
                                  <w:tcW w:w="5053" w:type="dxa"/>
                                  <w:gridSpan w:val="2"/>
                                  <w:tcBorders>
                                    <w:top w:val="single" w:sz="4" w:space="0" w:color="FFFFFF"/>
                                    <w:left w:val="single" w:sz="2" w:space="0" w:color="9B98C6"/>
                                    <w:bottom w:val="single" w:sz="2" w:space="0" w:color="9B98C6"/>
                                    <w:right w:val="single" w:sz="2" w:space="0" w:color="9B98C6"/>
                                  </w:tcBorders>
                                </w:tcPr>
                                <w:p w14:paraId="6D13FE6B" w14:textId="77777777" w:rsidR="00402EDA" w:rsidRDefault="00402EDA">
                                  <w:pPr>
                                    <w:pStyle w:val="TableParagraph"/>
                                    <w:spacing w:before="116" w:line="228" w:lineRule="auto"/>
                                    <w:ind w:left="170" w:right="292"/>
                                    <w:rPr>
                                      <w:sz w:val="20"/>
                                    </w:rPr>
                                  </w:pPr>
                                  <w:r>
                                    <w:rPr>
                                      <w:rFonts w:ascii="Gotham" w:eastAsia="Gotham" w:hAnsi="Gotham" w:cs="Gotham"/>
                                      <w:b/>
                                      <w:color w:val="006BA9"/>
                                      <w:sz w:val="18"/>
                                      <w:lang w:bidi="es-ES"/>
                                    </w:rPr>
                                    <w:t xml:space="preserve">ESCENARIO LABORAL: </w:t>
                                  </w:r>
                                  <w:r>
                                    <w:rPr>
                                      <w:color w:val="006BA9"/>
                                      <w:sz w:val="20"/>
                                      <w:lang w:bidi="es-ES"/>
                                    </w:rPr>
                                    <w:t>uso de una cuenta de Twitter para compartir información sobre mi organización</w:t>
                                  </w:r>
                                </w:p>
                                <w:p w14:paraId="331444A9" w14:textId="77777777" w:rsidR="00402EDA" w:rsidRDefault="00402EDA" w:rsidP="00366F32">
                                  <w:pPr>
                                    <w:pStyle w:val="TableParagraph"/>
                                    <w:numPr>
                                      <w:ilvl w:val="0"/>
                                      <w:numId w:val="106"/>
                                    </w:numPr>
                                    <w:tabs>
                                      <w:tab w:val="left" w:pos="453"/>
                                      <w:tab w:val="left" w:pos="454"/>
                                    </w:tabs>
                                    <w:spacing w:before="147" w:line="223" w:lineRule="auto"/>
                                    <w:ind w:right="408"/>
                                    <w:rPr>
                                      <w:sz w:val="20"/>
                                    </w:rPr>
                                  </w:pPr>
                                  <w:r>
                                    <w:rPr>
                                      <w:color w:val="231F20"/>
                                      <w:sz w:val="20"/>
                                      <w:lang w:bidi="es-ES"/>
                                    </w:rPr>
                                    <w:t>Puedo proteger la cuenta corporativa de Twitter utilizando diferentes métodos (por ejemplo, una contraseña fuerte, controlar los inicios de sesión recientes) y mostrar a los nuevos colegas cómo hacerlo.</w:t>
                                  </w:r>
                                </w:p>
                                <w:p w14:paraId="2B9AE6A1" w14:textId="7419338D" w:rsidR="00402EDA" w:rsidRDefault="00402EDA" w:rsidP="00366F32">
                                  <w:pPr>
                                    <w:pStyle w:val="TableParagraph"/>
                                    <w:numPr>
                                      <w:ilvl w:val="0"/>
                                      <w:numId w:val="106"/>
                                    </w:numPr>
                                    <w:tabs>
                                      <w:tab w:val="left" w:pos="453"/>
                                      <w:tab w:val="left" w:pos="454"/>
                                    </w:tabs>
                                    <w:spacing w:before="66" w:line="218" w:lineRule="auto"/>
                                    <w:ind w:right="299"/>
                                    <w:rPr>
                                      <w:sz w:val="20"/>
                                    </w:rPr>
                                  </w:pPr>
                                  <w:r>
                                    <w:rPr>
                                      <w:color w:val="231F20"/>
                                      <w:sz w:val="20"/>
                                      <w:lang w:bidi="es-ES"/>
                                    </w:rPr>
                                    <w:t xml:space="preserve">Puedo detectar riesgos como la recepción de </w:t>
                                  </w:r>
                                  <w:r w:rsidR="00331B42">
                                    <w:rPr>
                                      <w:color w:val="231F20"/>
                                      <w:sz w:val="20"/>
                                      <w:lang w:bidi="es-ES"/>
                                    </w:rPr>
                                    <w:t xml:space="preserve">tuits </w:t>
                                  </w:r>
                                  <w:r>
                                    <w:rPr>
                                      <w:color w:val="231F20"/>
                                      <w:sz w:val="20"/>
                                      <w:lang w:bidi="es-ES"/>
                                    </w:rPr>
                                    <w:t xml:space="preserve">y mensajes de seguidores con perfiles falsos o intentos de </w:t>
                                  </w:r>
                                  <w:r>
                                    <w:rPr>
                                      <w:i/>
                                      <w:color w:val="231F20"/>
                                      <w:sz w:val="20"/>
                                      <w:lang w:bidi="es-ES"/>
                                    </w:rPr>
                                    <w:t>phishing</w:t>
                                  </w:r>
                                  <w:r>
                                    <w:rPr>
                                      <w:color w:val="231F20"/>
                                      <w:sz w:val="20"/>
                                      <w:lang w:bidi="es-ES"/>
                                    </w:rPr>
                                    <w:t>.</w:t>
                                  </w:r>
                                </w:p>
                                <w:p w14:paraId="708E8328" w14:textId="77777777" w:rsidR="00402EDA" w:rsidRDefault="00402EDA" w:rsidP="00366F32">
                                  <w:pPr>
                                    <w:pStyle w:val="TableParagraph"/>
                                    <w:numPr>
                                      <w:ilvl w:val="0"/>
                                      <w:numId w:val="106"/>
                                    </w:numPr>
                                    <w:tabs>
                                      <w:tab w:val="left" w:pos="453"/>
                                      <w:tab w:val="left" w:pos="454"/>
                                    </w:tabs>
                                    <w:spacing w:before="66" w:line="218" w:lineRule="auto"/>
                                    <w:ind w:right="1770"/>
                                    <w:rPr>
                                      <w:sz w:val="20"/>
                                    </w:rPr>
                                  </w:pPr>
                                  <w:r>
                                    <w:rPr>
                                      <w:color w:val="231F20"/>
                                      <w:sz w:val="20"/>
                                      <w:lang w:bidi="es-ES"/>
                                    </w:rPr>
                                    <w:t>Puedo aplicar medidas para evitarlos (por ejemplo, controlar la configuración de privacidad).</w:t>
                                  </w:r>
                                </w:p>
                                <w:p w14:paraId="264A791D" w14:textId="77777777" w:rsidR="00402EDA" w:rsidRDefault="00402EDA" w:rsidP="00366F32">
                                  <w:pPr>
                                    <w:pStyle w:val="TableParagraph"/>
                                    <w:numPr>
                                      <w:ilvl w:val="0"/>
                                      <w:numId w:val="106"/>
                                    </w:numPr>
                                    <w:tabs>
                                      <w:tab w:val="left" w:pos="453"/>
                                      <w:tab w:val="left" w:pos="454"/>
                                    </w:tabs>
                                    <w:spacing w:before="70"/>
                                    <w:ind w:right="1516"/>
                                    <w:rPr>
                                      <w:sz w:val="20"/>
                                    </w:rPr>
                                  </w:pPr>
                                  <w:r>
                                    <w:rPr>
                                      <w:color w:val="231F20"/>
                                      <w:sz w:val="20"/>
                                      <w:lang w:bidi="es-ES"/>
                                    </w:rPr>
                                    <w:t>También puedo ayudar a mis colegas a detectar los riesgos y las amenazas al utilizar Twitter.</w:t>
                                  </w:r>
                                </w:p>
                              </w:tc>
                            </w:tr>
                            <w:tr w:rsidR="00402EDA" w14:paraId="3CDFEF82" w14:textId="77777777">
                              <w:trPr>
                                <w:trHeight w:val="4754"/>
                              </w:trPr>
                              <w:tc>
                                <w:tcPr>
                                  <w:tcW w:w="5053" w:type="dxa"/>
                                  <w:gridSpan w:val="2"/>
                                  <w:tcBorders>
                                    <w:top w:val="single" w:sz="2" w:space="0" w:color="9B98C6"/>
                                    <w:left w:val="single" w:sz="2" w:space="0" w:color="9B98C6"/>
                                    <w:bottom w:val="single" w:sz="2" w:space="0" w:color="9B98C6"/>
                                    <w:right w:val="single" w:sz="2" w:space="0" w:color="9B98C6"/>
                                  </w:tcBorders>
                                </w:tcPr>
                                <w:p w14:paraId="4D24C71F" w14:textId="77777777" w:rsidR="00402EDA" w:rsidRDefault="00402EDA">
                                  <w:pPr>
                                    <w:pStyle w:val="TableParagraph"/>
                                    <w:spacing w:before="119" w:line="228" w:lineRule="auto"/>
                                    <w:ind w:left="170" w:right="282"/>
                                    <w:rPr>
                                      <w:sz w:val="20"/>
                                    </w:rPr>
                                  </w:pPr>
                                  <w:r>
                                    <w:rPr>
                                      <w:rFonts w:ascii="Gotham" w:eastAsia="Gotham" w:hAnsi="Gotham" w:cs="Gotham"/>
                                      <w:b/>
                                      <w:color w:val="006BA9"/>
                                      <w:sz w:val="18"/>
                                      <w:lang w:bidi="es-ES"/>
                                    </w:rPr>
                                    <w:t xml:space="preserve">ESCENARIO FORMATIVO: </w:t>
                                  </w:r>
                                  <w:r>
                                    <w:rPr>
                                      <w:color w:val="006BA9"/>
                                      <w:sz w:val="20"/>
                                      <w:lang w:bidi="es-ES"/>
                                    </w:rPr>
                                    <w:t>uso de la plataforma digital de aprendizaje de la escuela para compartir información sobre temas de interés</w:t>
                                  </w:r>
                                </w:p>
                                <w:p w14:paraId="16F7C4B5" w14:textId="77777777" w:rsidR="00402EDA" w:rsidRDefault="00402EDA" w:rsidP="00366F32">
                                  <w:pPr>
                                    <w:pStyle w:val="TableParagraph"/>
                                    <w:numPr>
                                      <w:ilvl w:val="0"/>
                                      <w:numId w:val="105"/>
                                    </w:numPr>
                                    <w:tabs>
                                      <w:tab w:val="left" w:pos="453"/>
                                      <w:tab w:val="left" w:pos="454"/>
                                    </w:tabs>
                                    <w:spacing w:before="146" w:line="223" w:lineRule="auto"/>
                                    <w:ind w:right="983"/>
                                    <w:rPr>
                                      <w:sz w:val="20"/>
                                    </w:rPr>
                                  </w:pPr>
                                  <w:r>
                                    <w:rPr>
                                      <w:color w:val="231F20"/>
                                      <w:sz w:val="20"/>
                                      <w:lang w:bidi="es-ES"/>
                                    </w:rPr>
                                    <w:t>Puedo proteger la información, los datos y el contenido de la plataforma de aprendizaje digital de mi centro educativo (por ejemplo, una contraseña segura, controlar los inicios de sesión recientes).</w:t>
                                  </w:r>
                                </w:p>
                                <w:p w14:paraId="3A42226E" w14:textId="77777777" w:rsidR="00402EDA" w:rsidRDefault="00402EDA" w:rsidP="00366F32">
                                  <w:pPr>
                                    <w:pStyle w:val="TableParagraph"/>
                                    <w:numPr>
                                      <w:ilvl w:val="0"/>
                                      <w:numId w:val="105"/>
                                    </w:numPr>
                                    <w:tabs>
                                      <w:tab w:val="left" w:pos="453"/>
                                      <w:tab w:val="left" w:pos="454"/>
                                    </w:tabs>
                                    <w:spacing w:before="61" w:line="225" w:lineRule="auto"/>
                                    <w:ind w:right="1078"/>
                                    <w:rPr>
                                      <w:sz w:val="20"/>
                                    </w:rPr>
                                  </w:pPr>
                                  <w:r>
                                    <w:rPr>
                                      <w:color w:val="231F20"/>
                                      <w:sz w:val="20"/>
                                      <w:lang w:bidi="es-ES"/>
                                    </w:rPr>
                                    <w:t>Puedo detectar diferentes riesgos y amenazas al acceder a la plataforma digital de la escuela y aplicar medidas para evitarlos (por ejemplo, cómo comprobar los virus de los archivos adjuntos antes de descargarlos).</w:t>
                                  </w:r>
                                </w:p>
                                <w:p w14:paraId="162FA52A" w14:textId="77777777" w:rsidR="00402EDA" w:rsidRDefault="00402EDA" w:rsidP="00366F32">
                                  <w:pPr>
                                    <w:pStyle w:val="TableParagraph"/>
                                    <w:numPr>
                                      <w:ilvl w:val="0"/>
                                      <w:numId w:val="105"/>
                                    </w:numPr>
                                    <w:tabs>
                                      <w:tab w:val="left" w:pos="453"/>
                                      <w:tab w:val="left" w:pos="454"/>
                                    </w:tabs>
                                    <w:spacing w:before="67" w:line="244" w:lineRule="auto"/>
                                    <w:ind w:right="301"/>
                                    <w:rPr>
                                      <w:sz w:val="20"/>
                                    </w:rPr>
                                  </w:pPr>
                                  <w:r>
                                    <w:rPr>
                                      <w:color w:val="231F20"/>
                                      <w:sz w:val="20"/>
                                      <w:lang w:bidi="es-ES"/>
                                    </w:rPr>
                                    <w:t>También puedo ayudar a mis compañeros a detectar los riesgos y las amenazas durante el uso de la plataforma de aprendizaje digital en sus tabletas (por ejemplo, controlar quién puede acceder a los archivos).</w:t>
                                  </w:r>
                                </w:p>
                              </w:tc>
                            </w:tr>
                          </w:tbl>
                          <w:p w14:paraId="75F4315B" w14:textId="77777777" w:rsidR="00402EDA" w:rsidRDefault="00402EDA">
                            <w:pPr>
                              <w:pStyle w:val="Textoindependiente"/>
                            </w:pPr>
                          </w:p>
                        </w:txbxContent>
                      </wps:txbx>
                      <wps:bodyPr rot="0" vert="horz" wrap="square" lIns="0" tIns="0" rIns="0" bIns="0" anchor="t" anchorCtr="0" upright="1">
                        <a:noAutofit/>
                      </wps:bodyPr>
                    </wps:wsp>
                  </a:graphicData>
                </a:graphic>
              </wp:inline>
            </w:drawing>
          </mc:Choice>
          <mc:Fallback>
            <w:pict>
              <v:shape w14:anchorId="5BE04230" id="docshape650" o:spid="_x0000_s1152" type="#_x0000_t202" style="width:253pt;height:53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" filled="f" stroked="f">
                <v:textbox inset="0,0,0,0">
                  <w:txbxContent>
                    <w:tbl>
                      <w:tblPr>
                        <w:tblW w:w="0" w:type="auto"/>
                        <w:tblInd w:w="7" w:type="dxa"/>
                        <w:tblBorders>
                          <w:top w:val="single" w:sz="4" w:space="0" w:color="79A96F"/>
                          <w:left w:val="single" w:sz="4" w:space="0" w:color="79A96F"/>
                          <w:bottom w:val="single" w:sz="4" w:space="0" w:color="79A96F"/>
                          <w:right w:val="single" w:sz="4" w:space="0" w:color="79A96F"/>
                          <w:insideH w:val="single" w:sz="4" w:space="0" w:color="79A96F"/>
                          <w:insideV w:val="single" w:sz="4" w:space="0" w:color="79A96F"/>
                        </w:tblBorders>
                        <w:tblLayout w:type="fixed"/>
                        <w:tblCellMar>
                          <w:left w:w="0" w:type="dxa"/>
                          <w:right w:w="0" w:type="dxa"/>
                        </w:tblCellMar>
                        <w:tblLook w:val="01E0" w:firstRow="1" w:lastRow="1" w:firstColumn="1" w:lastColumn="1" w:noHBand="0" w:noVBand="0"/>
                      </w:tblPr>
                      <w:tblGrid>
                        <w:gridCol w:w="2890"/>
                        <w:gridCol w:w="2163"/>
                      </w:tblGrid>
                      <w:tr w:rsidR="00402EDA" w14:paraId="1E033059" w14:textId="77777777">
                        <w:trPr>
                          <w:trHeight w:val="588"/>
                        </w:trPr>
                        <w:tc>
                          <w:tcPr>
                            <w:tcW w:w="5053" w:type="dxa"/>
                            <w:gridSpan w:val="2"/>
                            <w:tcBorders>
                              <w:left w:val="nil"/>
                              <w:right w:val="nil"/>
                            </w:tcBorders>
                          </w:tcPr>
                          <w:p w14:paraId="15028DB6" w14:textId="77777777" w:rsidR="00402EDA" w:rsidRDefault="00402EDA">
                            <w:pPr>
                              <w:pStyle w:val="TableParagraph"/>
                              <w:spacing w:before="131"/>
                              <w:ind w:left="116"/>
                              <w:rPr>
                                <w:rFonts w:ascii="Gotham" w:hAnsi="Gotham" w:hint="eastAsia"/>
                                <w:b/>
                                <w:sz w:val="18"/>
                              </w:rPr>
                            </w:pPr>
                            <w:r>
                              <w:rPr>
                                <w:rFonts w:ascii="Gotham-Book" w:eastAsia="Gotham-Book" w:hAnsi="Gotham-Book" w:cs="Gotham-Book"/>
                                <w:color w:val="006BA9"/>
                                <w:sz w:val="18"/>
                                <w:lang w:bidi="es-ES"/>
                              </w:rPr>
                              <w:t xml:space="preserve">DIMENSIÓN 5 - </w:t>
                            </w:r>
                            <w:r>
                              <w:rPr>
                                <w:rFonts w:ascii="Gotham" w:eastAsia="Gotham" w:hAnsi="Gotham" w:cs="Gotham"/>
                                <w:b/>
                                <w:color w:val="006BA9"/>
                                <w:sz w:val="18"/>
                                <w:lang w:bidi="es-ES"/>
                              </w:rPr>
                              <w:t>EJEMPLOS DE USO</w:t>
                            </w:r>
                          </w:p>
                        </w:tc>
                      </w:tr>
                      <w:tr w:rsidR="00402EDA" w14:paraId="02756799" w14:textId="77777777">
                        <w:trPr>
                          <w:trHeight w:val="621"/>
                        </w:trPr>
                        <w:tc>
                          <w:tcPr>
                            <w:tcW w:w="2890" w:type="dxa"/>
                            <w:tcBorders>
                              <w:left w:val="nil"/>
                              <w:bottom w:val="single" w:sz="4" w:space="0" w:color="FFFFFF"/>
                              <w:right w:val="nil"/>
                            </w:tcBorders>
                            <w:shd w:val="clear" w:color="auto" w:fill="ABC5A0"/>
                          </w:tcPr>
                          <w:p w14:paraId="7B6286C4" w14:textId="77777777" w:rsidR="00402EDA" w:rsidRDefault="00402EDA">
                            <w:pPr>
                              <w:pStyle w:val="TableParagraph"/>
                              <w:spacing w:before="163"/>
                              <w:ind w:left="286"/>
                              <w:rPr>
                                <w:rFonts w:ascii="Gotham"/>
                                <w:b/>
                                <w:sz w:val="16"/>
                              </w:rPr>
                            </w:pPr>
                            <w:r>
                              <w:rPr>
                                <w:rFonts w:ascii="Gotham" w:eastAsia="Gotham" w:hAnsi="Gotham" w:cs="Gotham"/>
                                <w:b/>
                                <w:color w:val="006BA9"/>
                                <w:sz w:val="16"/>
                                <w:lang w:bidi="es-ES"/>
                              </w:rPr>
                              <w:t>AVANZADO</w:t>
                            </w:r>
                          </w:p>
                        </w:tc>
                        <w:tc>
                          <w:tcPr>
                            <w:tcW w:w="2163" w:type="dxa"/>
                            <w:tcBorders>
                              <w:left w:val="nil"/>
                              <w:bottom w:val="single" w:sz="4" w:space="0" w:color="FFFFFF"/>
                              <w:right w:val="nil"/>
                            </w:tcBorders>
                          </w:tcPr>
                          <w:p w14:paraId="0DD91580" w14:textId="77777777" w:rsidR="00402EDA" w:rsidRDefault="00402EDA">
                            <w:pPr>
                              <w:pStyle w:val="TableParagraph"/>
                              <w:spacing w:before="5"/>
                              <w:rPr>
                                <w:sz w:val="15"/>
                              </w:rPr>
                            </w:pPr>
                          </w:p>
                          <w:p w14:paraId="5C1A928F" w14:textId="77777777" w:rsidR="00402EDA" w:rsidRDefault="00402EDA">
                            <w:pPr>
                              <w:pStyle w:val="TableParagraph"/>
                              <w:ind w:right="417"/>
                              <w:jc w:val="right"/>
                              <w:rPr>
                                <w:rFonts w:ascii="Gotham"/>
                                <w:b/>
                                <w:sz w:val="14"/>
                              </w:rPr>
                            </w:pPr>
                            <w:r>
                              <w:rPr>
                                <w:rFonts w:ascii="Gotham" w:eastAsia="Gotham" w:hAnsi="Gotham" w:cs="Gotham"/>
                                <w:b/>
                                <w:color w:val="006BA9"/>
                                <w:sz w:val="14"/>
                                <w:lang w:bidi="es-ES"/>
                              </w:rPr>
                              <w:t>5</w:t>
                            </w:r>
                          </w:p>
                        </w:tc>
                      </w:tr>
                      <w:tr w:rsidR="00402EDA" w14:paraId="12151073" w14:textId="77777777">
                        <w:trPr>
                          <w:trHeight w:val="4751"/>
                        </w:trPr>
                        <w:tc>
                          <w:tcPr>
                            <w:tcW w:w="5053" w:type="dxa"/>
                            <w:gridSpan w:val="2"/>
                            <w:tcBorders>
                              <w:top w:val="single" w:sz="4" w:space="0" w:color="FFFFFF"/>
                              <w:left w:val="single" w:sz="2" w:space="0" w:color="9B98C6"/>
                              <w:bottom w:val="single" w:sz="2" w:space="0" w:color="9B98C6"/>
                              <w:right w:val="single" w:sz="2" w:space="0" w:color="9B98C6"/>
                            </w:tcBorders>
                          </w:tcPr>
                          <w:p w14:paraId="6D13FE6B" w14:textId="77777777" w:rsidR="00402EDA" w:rsidRDefault="00402EDA">
                            <w:pPr>
                              <w:pStyle w:val="TableParagraph"/>
                              <w:spacing w:before="116" w:line="228" w:lineRule="auto"/>
                              <w:ind w:left="170" w:right="292"/>
                              <w:rPr>
                                <w:sz w:val="20"/>
                              </w:rPr>
                            </w:pPr>
                            <w:r>
                              <w:rPr>
                                <w:rFonts w:ascii="Gotham" w:eastAsia="Gotham" w:hAnsi="Gotham" w:cs="Gotham"/>
                                <w:b/>
                                <w:color w:val="006BA9"/>
                                <w:sz w:val="18"/>
                                <w:lang w:bidi="es-ES"/>
                              </w:rPr>
                              <w:t xml:space="preserve">ESCENARIO LABORAL: </w:t>
                            </w:r>
                            <w:r>
                              <w:rPr>
                                <w:color w:val="006BA9"/>
                                <w:sz w:val="20"/>
                                <w:lang w:bidi="es-ES"/>
                              </w:rPr>
                              <w:t>uso de una cuenta de Twitter para compartir información sobre mi organización</w:t>
                            </w:r>
                          </w:p>
                          <w:p w14:paraId="331444A9" w14:textId="77777777" w:rsidR="00402EDA" w:rsidRDefault="00402EDA" w:rsidP="00366F32">
                            <w:pPr>
                              <w:pStyle w:val="TableParagraph"/>
                              <w:numPr>
                                <w:ilvl w:val="0"/>
                                <w:numId w:val="106"/>
                              </w:numPr>
                              <w:tabs>
                                <w:tab w:val="left" w:pos="453"/>
                                <w:tab w:val="left" w:pos="454"/>
                              </w:tabs>
                              <w:spacing w:before="147" w:line="223" w:lineRule="auto"/>
                              <w:ind w:right="408"/>
                              <w:rPr>
                                <w:sz w:val="20"/>
                              </w:rPr>
                            </w:pPr>
                            <w:r>
                              <w:rPr>
                                <w:color w:val="231F20"/>
                                <w:sz w:val="20"/>
                                <w:lang w:bidi="es-ES"/>
                              </w:rPr>
                              <w:t>Puedo proteger la cuenta corporativa de Twitter utilizando diferentes métodos (por ejemplo, una contraseña fuerte, controlar los inicios de sesión recientes) y mostrar a los nuevos colegas cómo hacerlo.</w:t>
                            </w:r>
                          </w:p>
                          <w:p w14:paraId="2B9AE6A1" w14:textId="7419338D" w:rsidR="00402EDA" w:rsidRDefault="00402EDA" w:rsidP="00366F32">
                            <w:pPr>
                              <w:pStyle w:val="TableParagraph"/>
                              <w:numPr>
                                <w:ilvl w:val="0"/>
                                <w:numId w:val="106"/>
                              </w:numPr>
                              <w:tabs>
                                <w:tab w:val="left" w:pos="453"/>
                                <w:tab w:val="left" w:pos="454"/>
                              </w:tabs>
                              <w:spacing w:before="66" w:line="218" w:lineRule="auto"/>
                              <w:ind w:right="299"/>
                              <w:rPr>
                                <w:sz w:val="20"/>
                              </w:rPr>
                            </w:pPr>
                            <w:r>
                              <w:rPr>
                                <w:color w:val="231F20"/>
                                <w:sz w:val="20"/>
                                <w:lang w:bidi="es-ES"/>
                              </w:rPr>
                              <w:t xml:space="preserve">Puedo detectar riesgos como la recepción de </w:t>
                            </w:r>
                            <w:r w:rsidR="00331B42">
                              <w:rPr>
                                <w:color w:val="231F20"/>
                                <w:sz w:val="20"/>
                                <w:lang w:bidi="es-ES"/>
                              </w:rPr>
                              <w:t xml:space="preserve">tuits </w:t>
                            </w:r>
                            <w:r>
                              <w:rPr>
                                <w:color w:val="231F20"/>
                                <w:sz w:val="20"/>
                                <w:lang w:bidi="es-ES"/>
                              </w:rPr>
                              <w:t xml:space="preserve">y mensajes de seguidores con perfiles falsos o intentos de </w:t>
                            </w:r>
                            <w:r>
                              <w:rPr>
                                <w:i/>
                                <w:color w:val="231F20"/>
                                <w:sz w:val="20"/>
                                <w:lang w:bidi="es-ES"/>
                              </w:rPr>
                              <w:t>phishing</w:t>
                            </w:r>
                            <w:r>
                              <w:rPr>
                                <w:color w:val="231F20"/>
                                <w:sz w:val="20"/>
                                <w:lang w:bidi="es-ES"/>
                              </w:rPr>
                              <w:t>.</w:t>
                            </w:r>
                          </w:p>
                          <w:p w14:paraId="708E8328" w14:textId="77777777" w:rsidR="00402EDA" w:rsidRDefault="00402EDA" w:rsidP="00366F32">
                            <w:pPr>
                              <w:pStyle w:val="TableParagraph"/>
                              <w:numPr>
                                <w:ilvl w:val="0"/>
                                <w:numId w:val="106"/>
                              </w:numPr>
                              <w:tabs>
                                <w:tab w:val="left" w:pos="453"/>
                                <w:tab w:val="left" w:pos="454"/>
                              </w:tabs>
                              <w:spacing w:before="66" w:line="218" w:lineRule="auto"/>
                              <w:ind w:right="1770"/>
                              <w:rPr>
                                <w:sz w:val="20"/>
                              </w:rPr>
                            </w:pPr>
                            <w:r>
                              <w:rPr>
                                <w:color w:val="231F20"/>
                                <w:sz w:val="20"/>
                                <w:lang w:bidi="es-ES"/>
                              </w:rPr>
                              <w:t>Puedo aplicar medidas para evitarlos (por ejemplo, controlar la configuración de privacidad).</w:t>
                            </w:r>
                          </w:p>
                          <w:p w14:paraId="264A791D" w14:textId="77777777" w:rsidR="00402EDA" w:rsidRDefault="00402EDA" w:rsidP="00366F32">
                            <w:pPr>
                              <w:pStyle w:val="TableParagraph"/>
                              <w:numPr>
                                <w:ilvl w:val="0"/>
                                <w:numId w:val="106"/>
                              </w:numPr>
                              <w:tabs>
                                <w:tab w:val="left" w:pos="453"/>
                                <w:tab w:val="left" w:pos="454"/>
                              </w:tabs>
                              <w:spacing w:before="70"/>
                              <w:ind w:right="1516"/>
                              <w:rPr>
                                <w:sz w:val="20"/>
                              </w:rPr>
                            </w:pPr>
                            <w:r>
                              <w:rPr>
                                <w:color w:val="231F20"/>
                                <w:sz w:val="20"/>
                                <w:lang w:bidi="es-ES"/>
                              </w:rPr>
                              <w:t>También puedo ayudar a mis colegas a detectar los riesgos y las amenazas al utilizar Twitter.</w:t>
                            </w:r>
                          </w:p>
                        </w:tc>
                      </w:tr>
                      <w:tr w:rsidR="00402EDA" w14:paraId="3CDFEF82" w14:textId="77777777">
                        <w:trPr>
                          <w:trHeight w:val="4754"/>
                        </w:trPr>
                        <w:tc>
                          <w:tcPr>
                            <w:tcW w:w="5053" w:type="dxa"/>
                            <w:gridSpan w:val="2"/>
                            <w:tcBorders>
                              <w:top w:val="single" w:sz="2" w:space="0" w:color="9B98C6"/>
                              <w:left w:val="single" w:sz="2" w:space="0" w:color="9B98C6"/>
                              <w:bottom w:val="single" w:sz="2" w:space="0" w:color="9B98C6"/>
                              <w:right w:val="single" w:sz="2" w:space="0" w:color="9B98C6"/>
                            </w:tcBorders>
                          </w:tcPr>
                          <w:p w14:paraId="4D24C71F" w14:textId="77777777" w:rsidR="00402EDA" w:rsidRDefault="00402EDA">
                            <w:pPr>
                              <w:pStyle w:val="TableParagraph"/>
                              <w:spacing w:before="119" w:line="228" w:lineRule="auto"/>
                              <w:ind w:left="170" w:right="282"/>
                              <w:rPr>
                                <w:sz w:val="20"/>
                              </w:rPr>
                            </w:pPr>
                            <w:r>
                              <w:rPr>
                                <w:rFonts w:ascii="Gotham" w:eastAsia="Gotham" w:hAnsi="Gotham" w:cs="Gotham"/>
                                <w:b/>
                                <w:color w:val="006BA9"/>
                                <w:sz w:val="18"/>
                                <w:lang w:bidi="es-ES"/>
                              </w:rPr>
                              <w:t xml:space="preserve">ESCENARIO FORMATIVO: </w:t>
                            </w:r>
                            <w:r>
                              <w:rPr>
                                <w:color w:val="006BA9"/>
                                <w:sz w:val="20"/>
                                <w:lang w:bidi="es-ES"/>
                              </w:rPr>
                              <w:t>uso de la plataforma digital de aprendizaje de la escuela para compartir información sobre temas de interés</w:t>
                            </w:r>
                          </w:p>
                          <w:p w14:paraId="16F7C4B5" w14:textId="77777777" w:rsidR="00402EDA" w:rsidRDefault="00402EDA" w:rsidP="00366F32">
                            <w:pPr>
                              <w:pStyle w:val="TableParagraph"/>
                              <w:numPr>
                                <w:ilvl w:val="0"/>
                                <w:numId w:val="105"/>
                              </w:numPr>
                              <w:tabs>
                                <w:tab w:val="left" w:pos="453"/>
                                <w:tab w:val="left" w:pos="454"/>
                              </w:tabs>
                              <w:spacing w:before="146" w:line="223" w:lineRule="auto"/>
                              <w:ind w:right="983"/>
                              <w:rPr>
                                <w:sz w:val="20"/>
                              </w:rPr>
                            </w:pPr>
                            <w:r>
                              <w:rPr>
                                <w:color w:val="231F20"/>
                                <w:sz w:val="20"/>
                                <w:lang w:bidi="es-ES"/>
                              </w:rPr>
                              <w:t>Puedo proteger la información, los datos y el contenido de la plataforma de aprendizaje digital de mi centro educativo (por ejemplo, una contraseña segura, controlar los inicios de sesión recientes).</w:t>
                            </w:r>
                          </w:p>
                          <w:p w14:paraId="3A42226E" w14:textId="77777777" w:rsidR="00402EDA" w:rsidRDefault="00402EDA" w:rsidP="00366F32">
                            <w:pPr>
                              <w:pStyle w:val="TableParagraph"/>
                              <w:numPr>
                                <w:ilvl w:val="0"/>
                                <w:numId w:val="105"/>
                              </w:numPr>
                              <w:tabs>
                                <w:tab w:val="left" w:pos="453"/>
                                <w:tab w:val="left" w:pos="454"/>
                              </w:tabs>
                              <w:spacing w:before="61" w:line="225" w:lineRule="auto"/>
                              <w:ind w:right="1078"/>
                              <w:rPr>
                                <w:sz w:val="20"/>
                              </w:rPr>
                            </w:pPr>
                            <w:r>
                              <w:rPr>
                                <w:color w:val="231F20"/>
                                <w:sz w:val="20"/>
                                <w:lang w:bidi="es-ES"/>
                              </w:rPr>
                              <w:t>Puedo detectar diferentes riesgos y amenazas al acceder a la plataforma digital de la escuela y aplicar medidas para evitarlos (por ejemplo, cómo comprobar los virus de los archivos adjuntos antes de descargarlos).</w:t>
                            </w:r>
                          </w:p>
                          <w:p w14:paraId="162FA52A" w14:textId="77777777" w:rsidR="00402EDA" w:rsidRDefault="00402EDA" w:rsidP="00366F32">
                            <w:pPr>
                              <w:pStyle w:val="TableParagraph"/>
                              <w:numPr>
                                <w:ilvl w:val="0"/>
                                <w:numId w:val="105"/>
                              </w:numPr>
                              <w:tabs>
                                <w:tab w:val="left" w:pos="453"/>
                                <w:tab w:val="left" w:pos="454"/>
                              </w:tabs>
                              <w:spacing w:before="67" w:line="244" w:lineRule="auto"/>
                              <w:ind w:right="301"/>
                              <w:rPr>
                                <w:sz w:val="20"/>
                              </w:rPr>
                            </w:pPr>
                            <w:r>
                              <w:rPr>
                                <w:color w:val="231F20"/>
                                <w:sz w:val="20"/>
                                <w:lang w:bidi="es-ES"/>
                              </w:rPr>
                              <w:t>También puedo ayudar a mis compañeros a detectar los riesgos y las amenazas durante el uso de la plataforma de aprendizaje digital en sus tabletas (por ejemplo, controlar quién puede acceder a los archivos).</w:t>
                            </w:r>
                          </w:p>
                        </w:tc>
                      </w:tr>
                    </w:tbl>
                    <w:p w14:paraId="75F4315B" w14:textId="77777777" w:rsidR="00402EDA" w:rsidRDefault="00402EDA">
                      <w:pPr>
                        <w:pStyle w:val="Textoindependiente"/>
                      </w:pPr>
                    </w:p>
                  </w:txbxContent>
                </v:textbox>
                <w10:anchorlock/>
              </v:shape>
            </w:pict>
          </mc:Fallback>
        </mc:AlternateContent>
      </w:r>
    </w:p>
    <w:p w14:paraId="7D5B2D59" w14:textId="77777777" w:rsidR="00AB3F49" w:rsidRDefault="00AB3F49">
      <w:pPr>
        <w:rPr>
          <w:sz w:val="20"/>
        </w:rPr>
        <w:sectPr w:rsidR="00AB3F49">
          <w:headerReference w:type="even" r:id="rId106"/>
          <w:pgSz w:w="16840" w:h="11910" w:orient="landscape"/>
          <w:pgMar w:top="480" w:right="300" w:bottom="280" w:left="0" w:header="0" w:footer="0" w:gutter="0"/>
          <w:cols w:space="720"/>
        </w:sectPr>
      </w:pPr>
    </w:p>
    <w:p w14:paraId="2DE7A831" w14:textId="676EADE7" w:rsidR="00AB3F49" w:rsidRDefault="00595692">
      <w:pPr>
        <w:pStyle w:val="Textoindependiente"/>
        <w:spacing w:before="9" w:after="1"/>
        <w:rPr>
          <w:sz w:val="16"/>
        </w:rPr>
      </w:pPr>
      <w:r>
        <w:rPr>
          <w:noProof/>
          <w:lang w:bidi="es-ES"/>
        </w:rPr>
        <w:lastRenderedPageBreak/>
        <mc:AlternateContent>
          <mc:Choice Requires="wps">
            <w:drawing>
              <wp:anchor distT="0" distB="0" distL="114300" distR="114300" simplePos="0" relativeHeight="15830016" behindDoc="0" locked="0" layoutInCell="1" allowOverlap="1" wp14:anchorId="60729C90" wp14:editId="0A25CE79">
                <wp:simplePos x="0" y="0"/>
                <wp:positionH relativeFrom="page">
                  <wp:posOffset>3206115</wp:posOffset>
                </wp:positionH>
                <wp:positionV relativeFrom="page">
                  <wp:posOffset>630555</wp:posOffset>
                </wp:positionV>
                <wp:extent cx="7325360" cy="7031990"/>
                <wp:effectExtent l="0" t="0" r="0" b="0"/>
                <wp:wrapNone/>
                <wp:docPr id="773" name="docshape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5360" cy="703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617" w:type="dxa"/>
                              <w:tblInd w:w="7" w:type="dxa"/>
                              <w:tblBorders>
                                <w:top w:val="single" w:sz="4" w:space="0" w:color="79A96F"/>
                                <w:left w:val="single" w:sz="4" w:space="0" w:color="79A96F"/>
                                <w:bottom w:val="single" w:sz="4" w:space="0" w:color="79A96F"/>
                                <w:right w:val="single" w:sz="4" w:space="0" w:color="79A96F"/>
                                <w:insideH w:val="single" w:sz="4" w:space="0" w:color="79A96F"/>
                                <w:insideV w:val="single" w:sz="4" w:space="0" w:color="79A96F"/>
                              </w:tblBorders>
                              <w:tblLayout w:type="fixed"/>
                              <w:tblCellMar>
                                <w:left w:w="0" w:type="dxa"/>
                                <w:right w:w="0" w:type="dxa"/>
                              </w:tblCellMar>
                              <w:tblLook w:val="01E0" w:firstRow="1" w:lastRow="1" w:firstColumn="1" w:lastColumn="1" w:noHBand="0" w:noVBand="0"/>
                            </w:tblPr>
                            <w:tblGrid>
                              <w:gridCol w:w="691"/>
                              <w:gridCol w:w="586"/>
                              <w:gridCol w:w="2122"/>
                              <w:gridCol w:w="8218"/>
                            </w:tblGrid>
                            <w:tr w:rsidR="00402EDA" w14:paraId="3E636D55" w14:textId="77777777" w:rsidTr="000B4067">
                              <w:trPr>
                                <w:trHeight w:val="1092"/>
                              </w:trPr>
                              <w:tc>
                                <w:tcPr>
                                  <w:tcW w:w="691" w:type="dxa"/>
                                  <w:vMerge w:val="restart"/>
                                  <w:tcBorders>
                                    <w:left w:val="nil"/>
                                    <w:bottom w:val="nil"/>
                                    <w:right w:val="nil"/>
                                  </w:tcBorders>
                                  <w:shd w:val="clear" w:color="auto" w:fill="E7ECE2"/>
                                  <w:textDirection w:val="btLr"/>
                                </w:tcPr>
                                <w:p w14:paraId="57E6D9D0" w14:textId="77777777" w:rsidR="00402EDA" w:rsidRDefault="00402EDA">
                                  <w:pPr>
                                    <w:pStyle w:val="TableParagraph"/>
                                    <w:spacing w:before="4"/>
                                    <w:rPr>
                                      <w:sz w:val="19"/>
                                    </w:rPr>
                                  </w:pPr>
                                </w:p>
                                <w:p w14:paraId="4E3EE4D1" w14:textId="77777777" w:rsidR="00402EDA" w:rsidRDefault="00402EDA">
                                  <w:pPr>
                                    <w:pStyle w:val="TableParagraph"/>
                                    <w:ind w:left="533"/>
                                    <w:rPr>
                                      <w:rFonts w:ascii="Gotham"/>
                                      <w:b/>
                                      <w:sz w:val="16"/>
                                    </w:rPr>
                                  </w:pPr>
                                  <w:r>
                                    <w:rPr>
                                      <w:rFonts w:ascii="Gotham" w:eastAsia="Gotham" w:hAnsi="Gotham" w:cs="Gotham"/>
                                      <w:b/>
                                      <w:color w:val="006BA9"/>
                                      <w:sz w:val="16"/>
                                      <w:lang w:bidi="es-ES"/>
                                    </w:rPr>
                                    <w:t>BÁSICO</w:t>
                                  </w:r>
                                </w:p>
                              </w:tc>
                              <w:tc>
                                <w:tcPr>
                                  <w:tcW w:w="586" w:type="dxa"/>
                                  <w:tcBorders>
                                    <w:left w:val="nil"/>
                                    <w:bottom w:val="single" w:sz="4" w:space="0" w:color="FFFFFF"/>
                                    <w:right w:val="single" w:sz="2" w:space="0" w:color="9B98C6"/>
                                  </w:tcBorders>
                                </w:tcPr>
                                <w:p w14:paraId="5DDD011D" w14:textId="77777777" w:rsidR="00402EDA" w:rsidRDefault="00402EDA">
                                  <w:pPr>
                                    <w:pStyle w:val="TableParagraph"/>
                                    <w:rPr>
                                      <w:sz w:val="18"/>
                                    </w:rPr>
                                  </w:pPr>
                                </w:p>
                                <w:p w14:paraId="0280918D" w14:textId="77777777" w:rsidR="00402EDA" w:rsidRDefault="00402EDA">
                                  <w:pPr>
                                    <w:pStyle w:val="TableParagraph"/>
                                    <w:spacing w:before="2"/>
                                    <w:rPr>
                                      <w:sz w:val="20"/>
                                    </w:rPr>
                                  </w:pPr>
                                </w:p>
                                <w:p w14:paraId="195C83CD" w14:textId="77777777" w:rsidR="00402EDA" w:rsidRDefault="00402EDA">
                                  <w:pPr>
                                    <w:pStyle w:val="TableParagraph"/>
                                    <w:ind w:right="164"/>
                                    <w:jc w:val="right"/>
                                    <w:rPr>
                                      <w:rFonts w:ascii="Gotham"/>
                                      <w:b/>
                                      <w:sz w:val="14"/>
                                    </w:rPr>
                                  </w:pPr>
                                  <w:r>
                                    <w:rPr>
                                      <w:rFonts w:ascii="Gotham" w:eastAsia="Gotham" w:hAnsi="Gotham" w:cs="Gotham"/>
                                      <w:b/>
                                      <w:color w:val="006BA9"/>
                                      <w:sz w:val="14"/>
                                      <w:lang w:bidi="es-ES"/>
                                    </w:rPr>
                                    <w:t>1</w:t>
                                  </w:r>
                                </w:p>
                              </w:tc>
                              <w:tc>
                                <w:tcPr>
                                  <w:tcW w:w="2122" w:type="dxa"/>
                                  <w:tcBorders>
                                    <w:left w:val="single" w:sz="2" w:space="0" w:color="9B98C6"/>
                                    <w:bottom w:val="single" w:sz="2" w:space="0" w:color="9B98C6"/>
                                    <w:right w:val="nil"/>
                                  </w:tcBorders>
                                </w:tcPr>
                                <w:p w14:paraId="0D38FE15" w14:textId="77777777" w:rsidR="00402EDA" w:rsidRDefault="00402EDA">
                                  <w:pPr>
                                    <w:pStyle w:val="TableParagraph"/>
                                    <w:spacing w:before="4"/>
                                    <w:rPr>
                                      <w:sz w:val="29"/>
                                    </w:rPr>
                                  </w:pPr>
                                </w:p>
                                <w:p w14:paraId="5E78355B" w14:textId="38DA8D29" w:rsidR="00402EDA" w:rsidRDefault="00402EDA">
                                  <w:pPr>
                                    <w:pStyle w:val="TableParagraph"/>
                                    <w:spacing w:line="228" w:lineRule="auto"/>
                                    <w:ind w:left="111" w:right="215"/>
                                    <w:rPr>
                                      <w:sz w:val="20"/>
                                    </w:rPr>
                                  </w:pPr>
                                  <w:r>
                                    <w:rPr>
                                      <w:color w:val="006BA9"/>
                                      <w:sz w:val="20"/>
                                      <w:lang w:bidi="es-ES"/>
                                    </w:rPr>
                                    <w:t>En un nivel básico y con orientación, puedo:</w:t>
                                  </w:r>
                                </w:p>
                              </w:tc>
                              <w:tc>
                                <w:tcPr>
                                  <w:tcW w:w="8218" w:type="dxa"/>
                                  <w:tcBorders>
                                    <w:left w:val="nil"/>
                                    <w:bottom w:val="single" w:sz="2" w:space="0" w:color="9B98C6"/>
                                    <w:right w:val="single" w:sz="2" w:space="0" w:color="9B98C6"/>
                                  </w:tcBorders>
                                </w:tcPr>
                                <w:p w14:paraId="44A3DA12" w14:textId="5782C7CA" w:rsidR="00402EDA" w:rsidRDefault="000C3009" w:rsidP="00366F32">
                                  <w:pPr>
                                    <w:pStyle w:val="TableParagraph"/>
                                    <w:numPr>
                                      <w:ilvl w:val="0"/>
                                      <w:numId w:val="104"/>
                                    </w:numPr>
                                    <w:tabs>
                                      <w:tab w:val="left" w:pos="351"/>
                                      <w:tab w:val="left" w:pos="352"/>
                                    </w:tabs>
                                    <w:spacing w:before="53"/>
                                    <w:ind w:hanging="285"/>
                                    <w:rPr>
                                      <w:sz w:val="20"/>
                                    </w:rPr>
                                  </w:pPr>
                                  <w:r>
                                    <w:rPr>
                                      <w:rFonts w:ascii="ECSquareSansProMedium" w:eastAsia="ECSquareSansProMedium" w:hAnsi="ECSquareSansProMedium" w:cs="ECSquareSansProMedium"/>
                                      <w:color w:val="231F20"/>
                                      <w:sz w:val="20"/>
                                      <w:lang w:bidi="es-ES"/>
                                    </w:rPr>
                                    <w:t>S</w:t>
                                  </w:r>
                                  <w:r w:rsidR="00402EDA">
                                    <w:rPr>
                                      <w:rFonts w:ascii="ECSquareSansProMedium" w:eastAsia="ECSquareSansProMedium" w:hAnsi="ECSquareSansProMedium" w:cs="ECSquareSansProMedium"/>
                                      <w:color w:val="231F20"/>
                                      <w:sz w:val="20"/>
                                      <w:lang w:bidi="es-ES"/>
                                    </w:rPr>
                                    <w:t xml:space="preserve">eleccionar </w:t>
                                  </w:r>
                                  <w:r w:rsidR="00402EDA">
                                    <w:rPr>
                                      <w:color w:val="231F20"/>
                                      <w:sz w:val="20"/>
                                      <w:lang w:bidi="es-ES"/>
                                    </w:rPr>
                                    <w:t>formas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de proteger mis datos personales y mi privacidad en entornos digitales</w:t>
                                  </w:r>
                                  <w:r w:rsidR="00061384">
                                    <w:rPr>
                                      <w:color w:val="231F20"/>
                                      <w:sz w:val="20"/>
                                      <w:lang w:bidi="es-ES"/>
                                    </w:rPr>
                                    <w:t>.</w:t>
                                  </w:r>
                                </w:p>
                                <w:p w14:paraId="5CF1C199" w14:textId="4F376ABF" w:rsidR="00402EDA" w:rsidRDefault="000C3009" w:rsidP="00366F32">
                                  <w:pPr>
                                    <w:pStyle w:val="TableParagraph"/>
                                    <w:numPr>
                                      <w:ilvl w:val="0"/>
                                      <w:numId w:val="104"/>
                                    </w:numPr>
                                    <w:tabs>
                                      <w:tab w:val="left" w:pos="351"/>
                                      <w:tab w:val="left" w:pos="352"/>
                                    </w:tabs>
                                    <w:spacing w:before="51" w:line="218" w:lineRule="auto"/>
                                    <w:ind w:right="2677"/>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formas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de utilizar y compartir la información personal identificable, protegiéndome a mí y a los demás de los daños.</w:t>
                                  </w:r>
                                </w:p>
                                <w:p w14:paraId="419CFB59" w14:textId="1C06FD7A" w:rsidR="00402EDA" w:rsidRDefault="000C3009" w:rsidP="00366F32">
                                  <w:pPr>
                                    <w:pStyle w:val="TableParagraph"/>
                                    <w:numPr>
                                      <w:ilvl w:val="0"/>
                                      <w:numId w:val="104"/>
                                    </w:numPr>
                                    <w:tabs>
                                      <w:tab w:val="left" w:pos="351"/>
                                      <w:tab w:val="left" w:pos="352"/>
                                    </w:tabs>
                                    <w:spacing w:before="51"/>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declaraciones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de política de privacidad sobre el uso de los datos personales en los servicios digitales.</w:t>
                                  </w:r>
                                </w:p>
                              </w:tc>
                            </w:tr>
                            <w:tr w:rsidR="00402EDA" w14:paraId="2AB625EC" w14:textId="77777777" w:rsidTr="000B4067">
                              <w:trPr>
                                <w:trHeight w:val="1092"/>
                              </w:trPr>
                              <w:tc>
                                <w:tcPr>
                                  <w:tcW w:w="691" w:type="dxa"/>
                                  <w:vMerge/>
                                  <w:tcBorders>
                                    <w:top w:val="nil"/>
                                    <w:left w:val="nil"/>
                                    <w:bottom w:val="nil"/>
                                    <w:right w:val="nil"/>
                                  </w:tcBorders>
                                  <w:shd w:val="clear" w:color="auto" w:fill="E7ECE2"/>
                                  <w:textDirection w:val="btLr"/>
                                </w:tcPr>
                                <w:p w14:paraId="07663438"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76EDEFC1" w14:textId="77777777" w:rsidR="00402EDA" w:rsidRDefault="00402EDA">
                                  <w:pPr>
                                    <w:pStyle w:val="TableParagraph"/>
                                    <w:rPr>
                                      <w:sz w:val="18"/>
                                    </w:rPr>
                                  </w:pPr>
                                </w:p>
                                <w:p w14:paraId="2113ADC9" w14:textId="77777777" w:rsidR="00402EDA" w:rsidRDefault="00402EDA">
                                  <w:pPr>
                                    <w:pStyle w:val="TableParagraph"/>
                                    <w:spacing w:before="11"/>
                                    <w:rPr>
                                      <w:sz w:val="19"/>
                                    </w:rPr>
                                  </w:pPr>
                                </w:p>
                                <w:p w14:paraId="0AFEB670" w14:textId="77777777" w:rsidR="00402EDA" w:rsidRDefault="00402EDA">
                                  <w:pPr>
                                    <w:pStyle w:val="TableParagraph"/>
                                    <w:ind w:right="150"/>
                                    <w:jc w:val="right"/>
                                    <w:rPr>
                                      <w:rFonts w:ascii="Gotham"/>
                                      <w:b/>
                                      <w:sz w:val="14"/>
                                    </w:rPr>
                                  </w:pPr>
                                  <w:r>
                                    <w:rPr>
                                      <w:rFonts w:ascii="Gotham" w:eastAsia="Gotham" w:hAnsi="Gotham" w:cs="Gotham"/>
                                      <w:b/>
                                      <w:color w:val="006BA9"/>
                                      <w:sz w:val="14"/>
                                      <w:lang w:bidi="es-ES"/>
                                    </w:rPr>
                                    <w:t>2</w:t>
                                  </w:r>
                                </w:p>
                              </w:tc>
                              <w:tc>
                                <w:tcPr>
                                  <w:tcW w:w="2122" w:type="dxa"/>
                                  <w:tcBorders>
                                    <w:top w:val="single" w:sz="2" w:space="0" w:color="9B98C6"/>
                                    <w:left w:val="single" w:sz="2" w:space="0" w:color="9B98C6"/>
                                    <w:bottom w:val="single" w:sz="2" w:space="0" w:color="9B98C6"/>
                                    <w:right w:val="nil"/>
                                  </w:tcBorders>
                                </w:tcPr>
                                <w:p w14:paraId="68A9A5ED" w14:textId="77777777" w:rsidR="00402EDA" w:rsidRDefault="00402EDA">
                                  <w:pPr>
                                    <w:pStyle w:val="TableParagraph"/>
                                    <w:spacing w:before="116" w:line="228" w:lineRule="auto"/>
                                    <w:ind w:left="111" w:right="318"/>
                                    <w:rPr>
                                      <w:sz w:val="20"/>
                                    </w:rPr>
                                  </w:pPr>
                                  <w:r>
                                    <w:rPr>
                                      <w:color w:val="006BA9"/>
                                      <w:sz w:val="20"/>
                                      <w:lang w:bidi="es-ES"/>
                                    </w:rPr>
                                    <w:t>En un nivel básico, con autonomía y la orientación apropiada cuando sea necesario, puedo:</w:t>
                                  </w:r>
                                </w:p>
                              </w:tc>
                              <w:tc>
                                <w:tcPr>
                                  <w:tcW w:w="8218" w:type="dxa"/>
                                  <w:tcBorders>
                                    <w:top w:val="single" w:sz="2" w:space="0" w:color="9B98C6"/>
                                    <w:left w:val="nil"/>
                                    <w:bottom w:val="single" w:sz="2" w:space="0" w:color="9B98C6"/>
                                    <w:right w:val="single" w:sz="2" w:space="0" w:color="9B98C6"/>
                                  </w:tcBorders>
                                </w:tcPr>
                                <w:p w14:paraId="4F4F5AA0" w14:textId="7D500821" w:rsidR="00402EDA" w:rsidRDefault="000C3009" w:rsidP="00366F32">
                                  <w:pPr>
                                    <w:pStyle w:val="TableParagraph"/>
                                    <w:numPr>
                                      <w:ilvl w:val="0"/>
                                      <w:numId w:val="103"/>
                                    </w:numPr>
                                    <w:tabs>
                                      <w:tab w:val="left" w:pos="351"/>
                                      <w:tab w:val="left" w:pos="352"/>
                                    </w:tabs>
                                    <w:spacing w:before="50"/>
                                    <w:ind w:hanging="285"/>
                                    <w:rPr>
                                      <w:sz w:val="20"/>
                                    </w:rPr>
                                  </w:pPr>
                                  <w:r>
                                    <w:rPr>
                                      <w:rFonts w:ascii="ECSquareSansProMedium" w:eastAsia="ECSquareSansProMedium" w:hAnsi="ECSquareSansProMedium" w:cs="ECSquareSansProMedium"/>
                                      <w:color w:val="231F20"/>
                                      <w:sz w:val="20"/>
                                      <w:lang w:bidi="es-ES"/>
                                    </w:rPr>
                                    <w:t>S</w:t>
                                  </w:r>
                                  <w:r w:rsidR="00402EDA">
                                    <w:rPr>
                                      <w:rFonts w:ascii="ECSquareSansProMedium" w:eastAsia="ECSquareSansProMedium" w:hAnsi="ECSquareSansProMedium" w:cs="ECSquareSansProMedium"/>
                                      <w:color w:val="231F20"/>
                                      <w:sz w:val="20"/>
                                      <w:lang w:bidi="es-ES"/>
                                    </w:rPr>
                                    <w:t xml:space="preserve">eleccionar </w:t>
                                  </w:r>
                                  <w:r w:rsidR="00402EDA">
                                    <w:rPr>
                                      <w:color w:val="231F20"/>
                                      <w:sz w:val="20"/>
                                      <w:lang w:bidi="es-ES"/>
                                    </w:rPr>
                                    <w:t>formas</w:t>
                                  </w:r>
                                  <w:r w:rsidR="00EF6BD9">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de proteger mis datos personales y mi privacidad en entornos digitales</w:t>
                                  </w:r>
                                  <w:r w:rsidR="00061384">
                                    <w:rPr>
                                      <w:color w:val="231F20"/>
                                      <w:sz w:val="20"/>
                                      <w:lang w:bidi="es-ES"/>
                                    </w:rPr>
                                    <w:t>.</w:t>
                                  </w:r>
                                </w:p>
                                <w:p w14:paraId="32548AB0" w14:textId="0254D9D2" w:rsidR="00402EDA" w:rsidRDefault="000C3009" w:rsidP="00366F32">
                                  <w:pPr>
                                    <w:pStyle w:val="TableParagraph"/>
                                    <w:numPr>
                                      <w:ilvl w:val="0"/>
                                      <w:numId w:val="103"/>
                                    </w:numPr>
                                    <w:tabs>
                                      <w:tab w:val="left" w:pos="351"/>
                                      <w:tab w:val="left" w:pos="352"/>
                                    </w:tabs>
                                    <w:spacing w:before="52" w:line="218" w:lineRule="auto"/>
                                    <w:ind w:right="2677"/>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formas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de utilizar y compartir la información personal identificable, protegiéndome a mí y a los demás de los daños.</w:t>
                                  </w:r>
                                </w:p>
                                <w:p w14:paraId="70593E41" w14:textId="0C34FC46" w:rsidR="00402EDA" w:rsidRDefault="000C3009" w:rsidP="00366F32">
                                  <w:pPr>
                                    <w:pStyle w:val="TableParagraph"/>
                                    <w:numPr>
                                      <w:ilvl w:val="0"/>
                                      <w:numId w:val="103"/>
                                    </w:numPr>
                                    <w:tabs>
                                      <w:tab w:val="left" w:pos="351"/>
                                      <w:tab w:val="left" w:pos="352"/>
                                    </w:tabs>
                                    <w:spacing w:before="50"/>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declaraciones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de política de privacidad sobre el uso de los datos personales en los servicios digitales.</w:t>
                                  </w:r>
                                </w:p>
                              </w:tc>
                            </w:tr>
                            <w:tr w:rsidR="00402EDA" w14:paraId="781F942A" w14:textId="77777777" w:rsidTr="000B4067">
                              <w:trPr>
                                <w:trHeight w:val="1525"/>
                              </w:trPr>
                              <w:tc>
                                <w:tcPr>
                                  <w:tcW w:w="691" w:type="dxa"/>
                                  <w:vMerge w:val="restart"/>
                                  <w:tcBorders>
                                    <w:top w:val="nil"/>
                                    <w:left w:val="nil"/>
                                    <w:bottom w:val="nil"/>
                                    <w:right w:val="nil"/>
                                  </w:tcBorders>
                                  <w:shd w:val="clear" w:color="auto" w:fill="C5D6BC"/>
                                  <w:textDirection w:val="btLr"/>
                                </w:tcPr>
                                <w:p w14:paraId="28D98E33" w14:textId="77777777" w:rsidR="00402EDA" w:rsidRDefault="00402EDA">
                                  <w:pPr>
                                    <w:pStyle w:val="TableParagraph"/>
                                    <w:spacing w:before="4"/>
                                    <w:rPr>
                                      <w:sz w:val="19"/>
                                    </w:rPr>
                                  </w:pPr>
                                </w:p>
                                <w:p w14:paraId="3D310E99" w14:textId="77777777" w:rsidR="00402EDA" w:rsidRDefault="00402EDA">
                                  <w:pPr>
                                    <w:pStyle w:val="TableParagraph"/>
                                    <w:ind w:left="766"/>
                                    <w:rPr>
                                      <w:rFonts w:ascii="Gotham"/>
                                      <w:b/>
                                      <w:sz w:val="16"/>
                                    </w:rPr>
                                  </w:pPr>
                                  <w:r>
                                    <w:rPr>
                                      <w:rFonts w:ascii="Gotham" w:eastAsia="Gotham" w:hAnsi="Gotham" w:cs="Gotham"/>
                                      <w:b/>
                                      <w:color w:val="006BA9"/>
                                      <w:sz w:val="16"/>
                                      <w:lang w:bidi="es-ES"/>
                                    </w:rPr>
                                    <w:t>INTERMEDIO</w:t>
                                  </w:r>
                                </w:p>
                              </w:tc>
                              <w:tc>
                                <w:tcPr>
                                  <w:tcW w:w="586" w:type="dxa"/>
                                  <w:tcBorders>
                                    <w:top w:val="nil"/>
                                    <w:left w:val="nil"/>
                                    <w:bottom w:val="single" w:sz="4" w:space="0" w:color="FFFFFF"/>
                                    <w:right w:val="single" w:sz="2" w:space="0" w:color="9B98C6"/>
                                  </w:tcBorders>
                                </w:tcPr>
                                <w:p w14:paraId="1E09D5C8" w14:textId="77777777" w:rsidR="00402EDA" w:rsidRDefault="00402EDA">
                                  <w:pPr>
                                    <w:pStyle w:val="TableParagraph"/>
                                    <w:rPr>
                                      <w:sz w:val="18"/>
                                    </w:rPr>
                                  </w:pPr>
                                </w:p>
                                <w:p w14:paraId="7A5B1718" w14:textId="77777777" w:rsidR="00402EDA" w:rsidRDefault="00402EDA">
                                  <w:pPr>
                                    <w:pStyle w:val="TableParagraph"/>
                                    <w:rPr>
                                      <w:sz w:val="18"/>
                                    </w:rPr>
                                  </w:pPr>
                                </w:p>
                                <w:p w14:paraId="1391F1D3" w14:textId="77777777" w:rsidR="00402EDA" w:rsidRDefault="00402EDA">
                                  <w:pPr>
                                    <w:pStyle w:val="TableParagraph"/>
                                    <w:spacing w:before="11"/>
                                    <w:rPr>
                                      <w:sz w:val="20"/>
                                    </w:rPr>
                                  </w:pPr>
                                </w:p>
                                <w:p w14:paraId="60F6FA1A" w14:textId="77777777" w:rsidR="00402EDA" w:rsidRDefault="00402EDA">
                                  <w:pPr>
                                    <w:pStyle w:val="TableParagraph"/>
                                    <w:ind w:right="150"/>
                                    <w:jc w:val="right"/>
                                    <w:rPr>
                                      <w:rFonts w:ascii="Gotham"/>
                                      <w:b/>
                                      <w:sz w:val="14"/>
                                    </w:rPr>
                                  </w:pPr>
                                  <w:r>
                                    <w:rPr>
                                      <w:rFonts w:ascii="Gotham" w:eastAsia="Gotham" w:hAnsi="Gotham" w:cs="Gotham"/>
                                      <w:b/>
                                      <w:color w:val="006BA9"/>
                                      <w:sz w:val="14"/>
                                      <w:lang w:bidi="es-ES"/>
                                    </w:rPr>
                                    <w:t>3</w:t>
                                  </w:r>
                                </w:p>
                              </w:tc>
                              <w:tc>
                                <w:tcPr>
                                  <w:tcW w:w="2122" w:type="dxa"/>
                                  <w:tcBorders>
                                    <w:top w:val="single" w:sz="2" w:space="0" w:color="9B98C6"/>
                                    <w:left w:val="single" w:sz="2" w:space="0" w:color="9B98C6"/>
                                    <w:bottom w:val="single" w:sz="2" w:space="0" w:color="9B98C6"/>
                                    <w:right w:val="nil"/>
                                  </w:tcBorders>
                                </w:tcPr>
                                <w:p w14:paraId="7DE59819" w14:textId="77777777" w:rsidR="00402EDA" w:rsidRDefault="00402EDA">
                                  <w:pPr>
                                    <w:pStyle w:val="TableParagraph"/>
                                  </w:pPr>
                                </w:p>
                                <w:p w14:paraId="6C09036C" w14:textId="67BEB8A2" w:rsidR="00402EDA" w:rsidRDefault="00E47797">
                                  <w:pPr>
                                    <w:pStyle w:val="TableParagraph"/>
                                    <w:spacing w:before="191" w:line="228" w:lineRule="auto"/>
                                    <w:ind w:left="111" w:right="203"/>
                                    <w:rPr>
                                      <w:sz w:val="20"/>
                                    </w:rPr>
                                  </w:pPr>
                                  <w:r>
                                    <w:rPr>
                                      <w:color w:val="006BA9"/>
                                      <w:sz w:val="20"/>
                                      <w:lang w:bidi="es-ES"/>
                                    </w:rPr>
                                    <w:t>Sin ayuda</w:t>
                                  </w:r>
                                  <w:r w:rsidDel="00E47797">
                                    <w:rPr>
                                      <w:color w:val="006BA9"/>
                                      <w:sz w:val="20"/>
                                      <w:lang w:bidi="es-ES"/>
                                    </w:rPr>
                                    <w:t xml:space="preserve"> </w:t>
                                  </w:r>
                                  <w:r w:rsidR="00402EDA">
                                    <w:rPr>
                                      <w:color w:val="006BA9"/>
                                      <w:sz w:val="20"/>
                                      <w:lang w:bidi="es-ES"/>
                                    </w:rPr>
                                    <w:t>y en la resolución de problemas sencillos, puedo:</w:t>
                                  </w:r>
                                </w:p>
                              </w:tc>
                              <w:tc>
                                <w:tcPr>
                                  <w:tcW w:w="8218" w:type="dxa"/>
                                  <w:tcBorders>
                                    <w:top w:val="single" w:sz="2" w:space="0" w:color="9B98C6"/>
                                    <w:left w:val="nil"/>
                                    <w:bottom w:val="single" w:sz="2" w:space="0" w:color="9B98C6"/>
                                    <w:right w:val="single" w:sz="2" w:space="0" w:color="9B98C6"/>
                                  </w:tcBorders>
                                </w:tcPr>
                                <w:p w14:paraId="30D52851" w14:textId="0AEAAF8D" w:rsidR="00402EDA" w:rsidRDefault="000C3009" w:rsidP="00366F32">
                                  <w:pPr>
                                    <w:pStyle w:val="TableParagraph"/>
                                    <w:numPr>
                                      <w:ilvl w:val="0"/>
                                      <w:numId w:val="102"/>
                                    </w:numPr>
                                    <w:tabs>
                                      <w:tab w:val="left" w:pos="351"/>
                                      <w:tab w:val="left" w:pos="352"/>
                                    </w:tabs>
                                    <w:spacing w:before="66" w:line="218" w:lineRule="auto"/>
                                    <w:ind w:right="2536"/>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xplicar </w:t>
                                  </w:r>
                                  <w:r w:rsidR="00402EDA">
                                    <w:rPr>
                                      <w:color w:val="231F20"/>
                                      <w:sz w:val="20"/>
                                      <w:lang w:bidi="es-ES"/>
                                    </w:rPr>
                                    <w:t>formas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bien definidas y rutinarias </w:t>
                                  </w:r>
                                  <w:r w:rsidR="00402EDA">
                                    <w:rPr>
                                      <w:color w:val="231F20"/>
                                      <w:sz w:val="20"/>
                                      <w:lang w:bidi="es-ES"/>
                                    </w:rPr>
                                    <w:t>de proteger mis datos personales y mi privacidad en entornos digitales</w:t>
                                  </w:r>
                                  <w:r w:rsidR="00061384">
                                    <w:rPr>
                                      <w:color w:val="231F20"/>
                                      <w:sz w:val="20"/>
                                      <w:lang w:bidi="es-ES"/>
                                    </w:rPr>
                                    <w:t>.</w:t>
                                  </w:r>
                                </w:p>
                                <w:p w14:paraId="7C787C6B" w14:textId="685D6BD1" w:rsidR="00402EDA" w:rsidRDefault="000C3009" w:rsidP="00366F32">
                                  <w:pPr>
                                    <w:pStyle w:val="TableParagraph"/>
                                    <w:numPr>
                                      <w:ilvl w:val="0"/>
                                      <w:numId w:val="102"/>
                                    </w:numPr>
                                    <w:tabs>
                                      <w:tab w:val="left" w:pos="351"/>
                                      <w:tab w:val="left" w:pos="352"/>
                                    </w:tabs>
                                    <w:spacing w:before="67" w:line="218" w:lineRule="auto"/>
                                    <w:ind w:right="1228"/>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xplicar </w:t>
                                  </w:r>
                                  <w:r w:rsidR="00402EDA">
                                    <w:rPr>
                                      <w:color w:val="231F20"/>
                                      <w:sz w:val="20"/>
                                      <w:lang w:bidi="es-ES"/>
                                    </w:rPr>
                                    <w:t>formas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bien definidas y rutinarias </w:t>
                                  </w:r>
                                  <w:r w:rsidR="00402EDA">
                                    <w:rPr>
                                      <w:color w:val="231F20"/>
                                      <w:sz w:val="20"/>
                                      <w:lang w:bidi="es-ES"/>
                                    </w:rPr>
                                    <w:t>de utilizar y compartir la información personal identificable, protegiéndome a mí y a los demás de los daños.</w:t>
                                  </w:r>
                                </w:p>
                                <w:p w14:paraId="354A22A3" w14:textId="62FE2896" w:rsidR="00402EDA" w:rsidRDefault="000C3009" w:rsidP="00366F32">
                                  <w:pPr>
                                    <w:pStyle w:val="TableParagraph"/>
                                    <w:numPr>
                                      <w:ilvl w:val="0"/>
                                      <w:numId w:val="102"/>
                                    </w:numPr>
                                    <w:tabs>
                                      <w:tab w:val="left" w:pos="351"/>
                                      <w:tab w:val="left" w:pos="352"/>
                                    </w:tabs>
                                    <w:spacing w:before="66" w:line="218" w:lineRule="auto"/>
                                    <w:ind w:right="2694"/>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ndicar </w:t>
                                  </w:r>
                                  <w:r w:rsidR="00402EDA">
                                    <w:rPr>
                                      <w:color w:val="231F20"/>
                                      <w:sz w:val="20"/>
                                      <w:lang w:bidi="es-ES"/>
                                    </w:rPr>
                                    <w:t>declaraciones de política de privacidad</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bien definidas y rutinarias </w:t>
                                  </w:r>
                                  <w:r w:rsidR="00402EDA">
                                    <w:rPr>
                                      <w:color w:val="231F20"/>
                                      <w:sz w:val="20"/>
                                      <w:lang w:bidi="es-ES"/>
                                    </w:rPr>
                                    <w:t>sobre el uso de los datos personales en los servicios digitales.</w:t>
                                  </w:r>
                                </w:p>
                              </w:tc>
                            </w:tr>
                            <w:tr w:rsidR="00402EDA" w14:paraId="6F164F0A" w14:textId="77777777" w:rsidTr="000B4067">
                              <w:trPr>
                                <w:trHeight w:val="1249"/>
                              </w:trPr>
                              <w:tc>
                                <w:tcPr>
                                  <w:tcW w:w="691" w:type="dxa"/>
                                  <w:vMerge/>
                                  <w:tcBorders>
                                    <w:top w:val="nil"/>
                                    <w:left w:val="nil"/>
                                    <w:bottom w:val="nil"/>
                                    <w:right w:val="nil"/>
                                  </w:tcBorders>
                                  <w:shd w:val="clear" w:color="auto" w:fill="C5D6BC"/>
                                  <w:textDirection w:val="btLr"/>
                                </w:tcPr>
                                <w:p w14:paraId="6E83FE00"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58B431D2" w14:textId="77777777" w:rsidR="00402EDA" w:rsidRDefault="00402EDA">
                                  <w:pPr>
                                    <w:pStyle w:val="TableParagraph"/>
                                    <w:rPr>
                                      <w:sz w:val="18"/>
                                    </w:rPr>
                                  </w:pPr>
                                </w:p>
                                <w:p w14:paraId="13E82DD1" w14:textId="77777777" w:rsidR="00402EDA" w:rsidRDefault="00402EDA">
                                  <w:pPr>
                                    <w:pStyle w:val="TableParagraph"/>
                                    <w:spacing w:before="8"/>
                                    <w:rPr>
                                      <w:sz w:val="26"/>
                                    </w:rPr>
                                  </w:pPr>
                                </w:p>
                                <w:p w14:paraId="4D326D50" w14:textId="77777777" w:rsidR="00402EDA" w:rsidRDefault="00402EDA">
                                  <w:pPr>
                                    <w:pStyle w:val="TableParagraph"/>
                                    <w:ind w:right="146"/>
                                    <w:jc w:val="right"/>
                                    <w:rPr>
                                      <w:rFonts w:ascii="Gotham"/>
                                      <w:b/>
                                      <w:sz w:val="14"/>
                                    </w:rPr>
                                  </w:pPr>
                                  <w:r>
                                    <w:rPr>
                                      <w:rFonts w:ascii="Gotham" w:eastAsia="Gotham" w:hAnsi="Gotham" w:cs="Gotham"/>
                                      <w:b/>
                                      <w:color w:val="006BA9"/>
                                      <w:sz w:val="14"/>
                                      <w:lang w:bidi="es-ES"/>
                                    </w:rPr>
                                    <w:t>4</w:t>
                                  </w:r>
                                </w:p>
                              </w:tc>
                              <w:tc>
                                <w:tcPr>
                                  <w:tcW w:w="2122" w:type="dxa"/>
                                  <w:tcBorders>
                                    <w:top w:val="single" w:sz="2" w:space="0" w:color="9B98C6"/>
                                    <w:left w:val="single" w:sz="2" w:space="0" w:color="9B98C6"/>
                                    <w:bottom w:val="single" w:sz="2" w:space="0" w:color="9B98C6"/>
                                    <w:right w:val="nil"/>
                                  </w:tcBorders>
                                </w:tcPr>
                                <w:p w14:paraId="22986D5B" w14:textId="4B67DF67" w:rsidR="00402EDA" w:rsidRDefault="00402EDA">
                                  <w:pPr>
                                    <w:pStyle w:val="TableParagraph"/>
                                    <w:spacing w:before="85" w:line="228" w:lineRule="auto"/>
                                    <w:ind w:left="111" w:right="62"/>
                                    <w:rPr>
                                      <w:sz w:val="20"/>
                                    </w:rPr>
                                  </w:pPr>
                                  <w:r>
                                    <w:rPr>
                                      <w:color w:val="006BA9"/>
                                      <w:sz w:val="20"/>
                                      <w:lang w:bidi="es-ES"/>
                                    </w:rPr>
                                    <w:t xml:space="preserve">De forma </w:t>
                                  </w:r>
                                  <w:r w:rsidR="0053238B">
                                    <w:rPr>
                                      <w:color w:val="006BA9"/>
                                      <w:sz w:val="20"/>
                                      <w:lang w:bidi="es-ES"/>
                                    </w:rPr>
                                    <w:t>independiente</w:t>
                                  </w:r>
                                  <w:r>
                                    <w:rPr>
                                      <w:color w:val="006BA9"/>
                                      <w:sz w:val="20"/>
                                      <w:lang w:bidi="es-ES"/>
                                    </w:rPr>
                                    <w:t xml:space="preserve">, de acuerdo con mis propias necesidades, y resolviendo problemas no rutinarios bien definidos, </w:t>
                                  </w:r>
                                </w:p>
                                <w:p w14:paraId="4CA806FD" w14:textId="77777777" w:rsidR="00402EDA" w:rsidRDefault="00402EDA">
                                  <w:pPr>
                                    <w:pStyle w:val="TableParagraph"/>
                                    <w:spacing w:line="224" w:lineRule="exact"/>
                                    <w:ind w:left="111"/>
                                    <w:rPr>
                                      <w:sz w:val="20"/>
                                    </w:rPr>
                                  </w:pPr>
                                  <w:r>
                                    <w:rPr>
                                      <w:color w:val="006BA9"/>
                                      <w:sz w:val="20"/>
                                      <w:lang w:bidi="es-ES"/>
                                    </w:rPr>
                                    <w:t>puedo:</w:t>
                                  </w:r>
                                </w:p>
                              </w:tc>
                              <w:tc>
                                <w:tcPr>
                                  <w:tcW w:w="8218" w:type="dxa"/>
                                  <w:tcBorders>
                                    <w:top w:val="single" w:sz="2" w:space="0" w:color="9B98C6"/>
                                    <w:left w:val="nil"/>
                                    <w:bottom w:val="single" w:sz="2" w:space="0" w:color="9B98C6"/>
                                    <w:right w:val="single" w:sz="2" w:space="0" w:color="9B98C6"/>
                                  </w:tcBorders>
                                </w:tcPr>
                                <w:p w14:paraId="6520E3F6" w14:textId="6DBD4220" w:rsidR="00402EDA" w:rsidRDefault="000C3009" w:rsidP="00366F32">
                                  <w:pPr>
                                    <w:pStyle w:val="TableParagraph"/>
                                    <w:numPr>
                                      <w:ilvl w:val="0"/>
                                      <w:numId w:val="101"/>
                                    </w:numPr>
                                    <w:tabs>
                                      <w:tab w:val="left" w:pos="351"/>
                                      <w:tab w:val="left" w:pos="352"/>
                                    </w:tabs>
                                    <w:spacing w:before="129"/>
                                    <w:ind w:hanging="285"/>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ebatir sobre </w:t>
                                  </w:r>
                                  <w:r w:rsidR="00402EDA">
                                    <w:rPr>
                                      <w:color w:val="231F20"/>
                                      <w:sz w:val="20"/>
                                      <w:lang w:bidi="es-ES"/>
                                    </w:rPr>
                                    <w:t>las formas de proteger mis datos personales y mi privacidad en los entornos digitales</w:t>
                                  </w:r>
                                  <w:r w:rsidR="00061384">
                                    <w:rPr>
                                      <w:color w:val="231F20"/>
                                      <w:sz w:val="20"/>
                                      <w:lang w:bidi="es-ES"/>
                                    </w:rPr>
                                    <w:t>.</w:t>
                                  </w:r>
                                </w:p>
                                <w:p w14:paraId="39D63C38" w14:textId="109EC9BA" w:rsidR="00402EDA" w:rsidRDefault="000C3009" w:rsidP="00366F32">
                                  <w:pPr>
                                    <w:pStyle w:val="TableParagraph"/>
                                    <w:numPr>
                                      <w:ilvl w:val="0"/>
                                      <w:numId w:val="101"/>
                                    </w:numPr>
                                    <w:tabs>
                                      <w:tab w:val="left" w:pos="351"/>
                                      <w:tab w:val="left" w:pos="352"/>
                                    </w:tabs>
                                    <w:spacing w:before="51" w:line="218" w:lineRule="auto"/>
                                    <w:ind w:right="2423"/>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ebatir </w:t>
                                  </w:r>
                                  <w:r w:rsidR="00402EDA">
                                    <w:rPr>
                                      <w:color w:val="231F20"/>
                                      <w:sz w:val="20"/>
                                      <w:lang w:bidi="es-ES"/>
                                    </w:rPr>
                                    <w:t>las formas de utilizar y compartir la información personal identificable protegiéndome a mí y a los demás de los daños.</w:t>
                                  </w:r>
                                </w:p>
                                <w:p w14:paraId="6AD100BD" w14:textId="36ADA10A" w:rsidR="00402EDA" w:rsidRDefault="000C3009" w:rsidP="00366F32">
                                  <w:pPr>
                                    <w:pStyle w:val="TableParagraph"/>
                                    <w:numPr>
                                      <w:ilvl w:val="0"/>
                                      <w:numId w:val="101"/>
                                    </w:numPr>
                                    <w:tabs>
                                      <w:tab w:val="left" w:pos="351"/>
                                      <w:tab w:val="left" w:pos="352"/>
                                    </w:tabs>
                                    <w:spacing w:before="51"/>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ndicar </w:t>
                                  </w:r>
                                  <w:r w:rsidR="00402EDA">
                                    <w:rPr>
                                      <w:color w:val="231F20"/>
                                      <w:sz w:val="20"/>
                                      <w:lang w:bidi="es-ES"/>
                                    </w:rPr>
                                    <w:t>las declaraciones de política de privacidad sobre el uso de los datos personales en los servicios digitales.</w:t>
                                  </w:r>
                                </w:p>
                              </w:tc>
                            </w:tr>
                            <w:tr w:rsidR="00402EDA" w14:paraId="51D0AA8A" w14:textId="77777777" w:rsidTr="000B4067">
                              <w:trPr>
                                <w:trHeight w:val="1092"/>
                              </w:trPr>
                              <w:tc>
                                <w:tcPr>
                                  <w:tcW w:w="691" w:type="dxa"/>
                                  <w:vMerge w:val="restart"/>
                                  <w:tcBorders>
                                    <w:top w:val="nil"/>
                                    <w:left w:val="nil"/>
                                    <w:bottom w:val="nil"/>
                                    <w:right w:val="nil"/>
                                  </w:tcBorders>
                                  <w:shd w:val="clear" w:color="auto" w:fill="ABC5A0"/>
                                  <w:textDirection w:val="btLr"/>
                                </w:tcPr>
                                <w:p w14:paraId="45E3208D" w14:textId="77777777" w:rsidR="00402EDA" w:rsidRDefault="00402EDA">
                                  <w:pPr>
                                    <w:pStyle w:val="TableParagraph"/>
                                    <w:spacing w:before="4"/>
                                    <w:rPr>
                                      <w:sz w:val="19"/>
                                    </w:rPr>
                                  </w:pPr>
                                </w:p>
                                <w:p w14:paraId="3564AD0C" w14:textId="77777777" w:rsidR="00402EDA" w:rsidRDefault="00402EDA">
                                  <w:pPr>
                                    <w:pStyle w:val="TableParagraph"/>
                                    <w:ind w:left="730"/>
                                    <w:rPr>
                                      <w:rFonts w:ascii="Gotham"/>
                                      <w:b/>
                                      <w:sz w:val="16"/>
                                    </w:rPr>
                                  </w:pPr>
                                  <w:r>
                                    <w:rPr>
                                      <w:rFonts w:ascii="Gotham" w:eastAsia="Gotham" w:hAnsi="Gotham" w:cs="Gotham"/>
                                      <w:b/>
                                      <w:color w:val="006BA9"/>
                                      <w:sz w:val="16"/>
                                      <w:lang w:bidi="es-ES"/>
                                    </w:rPr>
                                    <w:t>AVANZADO</w:t>
                                  </w:r>
                                </w:p>
                              </w:tc>
                              <w:tc>
                                <w:tcPr>
                                  <w:tcW w:w="586" w:type="dxa"/>
                                  <w:tcBorders>
                                    <w:top w:val="nil"/>
                                    <w:left w:val="nil"/>
                                    <w:bottom w:val="single" w:sz="4" w:space="0" w:color="FFFFFF"/>
                                    <w:right w:val="single" w:sz="2" w:space="0" w:color="9B98C6"/>
                                  </w:tcBorders>
                                </w:tcPr>
                                <w:p w14:paraId="724F6772" w14:textId="77777777" w:rsidR="00402EDA" w:rsidRDefault="00402EDA">
                                  <w:pPr>
                                    <w:pStyle w:val="TableParagraph"/>
                                    <w:rPr>
                                      <w:sz w:val="18"/>
                                    </w:rPr>
                                  </w:pPr>
                                </w:p>
                                <w:p w14:paraId="6B406231" w14:textId="77777777" w:rsidR="00402EDA" w:rsidRDefault="00402EDA">
                                  <w:pPr>
                                    <w:pStyle w:val="TableParagraph"/>
                                    <w:spacing w:before="2"/>
                                    <w:rPr>
                                      <w:sz w:val="20"/>
                                    </w:rPr>
                                  </w:pPr>
                                </w:p>
                                <w:p w14:paraId="2003F3A7" w14:textId="77777777" w:rsidR="00402EDA" w:rsidRDefault="00402EDA">
                                  <w:pPr>
                                    <w:pStyle w:val="TableParagraph"/>
                                    <w:ind w:right="150"/>
                                    <w:jc w:val="right"/>
                                    <w:rPr>
                                      <w:rFonts w:ascii="Gotham"/>
                                      <w:b/>
                                      <w:sz w:val="14"/>
                                    </w:rPr>
                                  </w:pPr>
                                  <w:r>
                                    <w:rPr>
                                      <w:rFonts w:ascii="Gotham" w:eastAsia="Gotham" w:hAnsi="Gotham" w:cs="Gotham"/>
                                      <w:b/>
                                      <w:color w:val="006BA9"/>
                                      <w:sz w:val="14"/>
                                      <w:lang w:bidi="es-ES"/>
                                    </w:rPr>
                                    <w:t>5</w:t>
                                  </w:r>
                                </w:p>
                              </w:tc>
                              <w:tc>
                                <w:tcPr>
                                  <w:tcW w:w="2122" w:type="dxa"/>
                                  <w:tcBorders>
                                    <w:top w:val="single" w:sz="2" w:space="0" w:color="9B98C6"/>
                                    <w:left w:val="single" w:sz="2" w:space="0" w:color="9B98C6"/>
                                    <w:bottom w:val="single" w:sz="2" w:space="0" w:color="9B98C6"/>
                                    <w:right w:val="nil"/>
                                  </w:tcBorders>
                                </w:tcPr>
                                <w:p w14:paraId="52A71F44" w14:textId="77777777" w:rsidR="00402EDA" w:rsidRDefault="00402EDA">
                                  <w:pPr>
                                    <w:pStyle w:val="TableParagraph"/>
                                    <w:spacing w:before="4"/>
                                    <w:rPr>
                                      <w:sz w:val="29"/>
                                    </w:rPr>
                                  </w:pPr>
                                </w:p>
                                <w:p w14:paraId="7067461F" w14:textId="1A81BE5E" w:rsidR="00402EDA" w:rsidRDefault="00402EDA">
                                  <w:pPr>
                                    <w:pStyle w:val="TableParagraph"/>
                                    <w:spacing w:line="228" w:lineRule="auto"/>
                                    <w:ind w:left="111" w:right="575"/>
                                    <w:rPr>
                                      <w:sz w:val="20"/>
                                    </w:rPr>
                                  </w:pPr>
                                  <w:r>
                                    <w:rPr>
                                      <w:color w:val="006BA9"/>
                                      <w:sz w:val="20"/>
                                      <w:lang w:bidi="es-ES"/>
                                    </w:rPr>
                                    <w:t>Además de orientar a otras personas, puedo:</w:t>
                                  </w:r>
                                </w:p>
                              </w:tc>
                              <w:tc>
                                <w:tcPr>
                                  <w:tcW w:w="8218" w:type="dxa"/>
                                  <w:tcBorders>
                                    <w:top w:val="single" w:sz="2" w:space="0" w:color="9B98C6"/>
                                    <w:left w:val="nil"/>
                                    <w:bottom w:val="single" w:sz="2" w:space="0" w:color="9B98C6"/>
                                    <w:right w:val="single" w:sz="2" w:space="0" w:color="9B98C6"/>
                                  </w:tcBorders>
                                </w:tcPr>
                                <w:p w14:paraId="44FA0BF9" w14:textId="4B576D2D" w:rsidR="00402EDA" w:rsidRDefault="000C3009" w:rsidP="00366F32">
                                  <w:pPr>
                                    <w:pStyle w:val="TableParagraph"/>
                                    <w:numPr>
                                      <w:ilvl w:val="0"/>
                                      <w:numId w:val="100"/>
                                    </w:numPr>
                                    <w:tabs>
                                      <w:tab w:val="left" w:pos="351"/>
                                      <w:tab w:val="left" w:pos="352"/>
                                    </w:tabs>
                                    <w:spacing w:before="53"/>
                                    <w:ind w:hanging="285"/>
                                    <w:rPr>
                                      <w:sz w:val="20"/>
                                    </w:rPr>
                                  </w:pPr>
                                  <w:r>
                                    <w:rPr>
                                      <w:rFonts w:ascii="ECSquareSansProMedium" w:eastAsia="ECSquareSansProMedium" w:hAnsi="ECSquareSansProMedium" w:cs="ECSquareSansProMedium"/>
                                      <w:color w:val="231F20"/>
                                      <w:sz w:val="20"/>
                                      <w:lang w:bidi="es-ES"/>
                                    </w:rPr>
                                    <w:t>A</w:t>
                                  </w:r>
                                  <w:r w:rsidR="00402EDA">
                                    <w:rPr>
                                      <w:rFonts w:ascii="ECSquareSansProMedium" w:eastAsia="ECSquareSansProMedium" w:hAnsi="ECSquareSansProMedium" w:cs="ECSquareSansProMedium"/>
                                      <w:color w:val="231F20"/>
                                      <w:sz w:val="20"/>
                                      <w:lang w:bidi="es-ES"/>
                                    </w:rPr>
                                    <w:t xml:space="preserve">plicar diferentes </w:t>
                                  </w:r>
                                  <w:r w:rsidR="00402EDA">
                                    <w:rPr>
                                      <w:color w:val="231F20"/>
                                      <w:sz w:val="20"/>
                                      <w:lang w:bidi="es-ES"/>
                                    </w:rPr>
                                    <w:t>formas de proteger mis datos personales y mi privacidad en los entornos digitales</w:t>
                                  </w:r>
                                  <w:r w:rsidR="00061384">
                                    <w:rPr>
                                      <w:color w:val="231F20"/>
                                      <w:sz w:val="20"/>
                                      <w:lang w:bidi="es-ES"/>
                                    </w:rPr>
                                    <w:t>.</w:t>
                                  </w:r>
                                </w:p>
                                <w:p w14:paraId="47AA1AE9" w14:textId="74042C2A" w:rsidR="00402EDA" w:rsidRDefault="000C3009" w:rsidP="00366F32">
                                  <w:pPr>
                                    <w:pStyle w:val="TableParagraph"/>
                                    <w:numPr>
                                      <w:ilvl w:val="0"/>
                                      <w:numId w:val="100"/>
                                    </w:numPr>
                                    <w:tabs>
                                      <w:tab w:val="left" w:pos="351"/>
                                      <w:tab w:val="left" w:pos="352"/>
                                    </w:tabs>
                                    <w:spacing w:before="51" w:line="218" w:lineRule="auto"/>
                                    <w:ind w:right="3387"/>
                                    <w:rPr>
                                      <w:sz w:val="20"/>
                                    </w:rPr>
                                  </w:pPr>
                                  <w:r>
                                    <w:rPr>
                                      <w:rFonts w:ascii="ECSquareSansProMedium" w:eastAsia="ECSquareSansProMedium" w:hAnsi="ECSquareSansProMedium" w:cs="ECSquareSansProMedium"/>
                                      <w:color w:val="231F20"/>
                                      <w:sz w:val="20"/>
                                      <w:lang w:bidi="es-ES"/>
                                    </w:rPr>
                                    <w:t>A</w:t>
                                  </w:r>
                                  <w:r w:rsidR="00402EDA">
                                    <w:rPr>
                                      <w:rFonts w:ascii="ECSquareSansProMedium" w:eastAsia="ECSquareSansProMedium" w:hAnsi="ECSquareSansProMedium" w:cs="ECSquareSansProMedium"/>
                                      <w:color w:val="231F20"/>
                                      <w:sz w:val="20"/>
                                      <w:lang w:bidi="es-ES"/>
                                    </w:rPr>
                                    <w:t xml:space="preserve">plicar diferentes </w:t>
                                  </w:r>
                                  <w:r w:rsidR="00402EDA">
                                    <w:rPr>
                                      <w:color w:val="231F20"/>
                                      <w:sz w:val="20"/>
                                      <w:lang w:bidi="es-ES"/>
                                    </w:rPr>
                                    <w:t>formas específicas de compartir mis datos, protegiéndome a mí y a los demás de los peligros.</w:t>
                                  </w:r>
                                </w:p>
                                <w:p w14:paraId="63D7331C" w14:textId="5F1F38C6" w:rsidR="00402EDA" w:rsidRDefault="000C3009" w:rsidP="00366F32">
                                  <w:pPr>
                                    <w:pStyle w:val="TableParagraph"/>
                                    <w:numPr>
                                      <w:ilvl w:val="0"/>
                                      <w:numId w:val="100"/>
                                    </w:numPr>
                                    <w:tabs>
                                      <w:tab w:val="left" w:pos="351"/>
                                      <w:tab w:val="left" w:pos="352"/>
                                    </w:tabs>
                                    <w:spacing w:before="51"/>
                                    <w:ind w:hanging="285"/>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xplicar </w:t>
                                  </w:r>
                                  <w:r w:rsidR="00402EDA">
                                    <w:rPr>
                                      <w:color w:val="231F20"/>
                                      <w:sz w:val="20"/>
                                      <w:lang w:bidi="es-ES"/>
                                    </w:rPr>
                                    <w:t>las declaraciones de política de privacidad sobre el uso de los datos personales en los servicios digitales.</w:t>
                                  </w:r>
                                </w:p>
                              </w:tc>
                            </w:tr>
                            <w:tr w:rsidR="00402EDA" w14:paraId="3239B27F" w14:textId="77777777" w:rsidTr="000B4067">
                              <w:trPr>
                                <w:trHeight w:val="1305"/>
                              </w:trPr>
                              <w:tc>
                                <w:tcPr>
                                  <w:tcW w:w="691" w:type="dxa"/>
                                  <w:vMerge/>
                                  <w:tcBorders>
                                    <w:top w:val="nil"/>
                                    <w:left w:val="nil"/>
                                    <w:bottom w:val="nil"/>
                                    <w:right w:val="nil"/>
                                  </w:tcBorders>
                                  <w:shd w:val="clear" w:color="auto" w:fill="ABC5A0"/>
                                  <w:textDirection w:val="btLr"/>
                                </w:tcPr>
                                <w:p w14:paraId="4D2B4327"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0FBC12E7" w14:textId="77777777" w:rsidR="00402EDA" w:rsidRDefault="00402EDA">
                                  <w:pPr>
                                    <w:pStyle w:val="TableParagraph"/>
                                    <w:rPr>
                                      <w:sz w:val="18"/>
                                    </w:rPr>
                                  </w:pPr>
                                </w:p>
                                <w:p w14:paraId="3D2DD254" w14:textId="77777777" w:rsidR="00402EDA" w:rsidRDefault="00402EDA">
                                  <w:pPr>
                                    <w:pStyle w:val="TableParagraph"/>
                                    <w:rPr>
                                      <w:sz w:val="18"/>
                                    </w:rPr>
                                  </w:pPr>
                                </w:p>
                                <w:p w14:paraId="21EAB304" w14:textId="77777777" w:rsidR="00402EDA" w:rsidRDefault="00402EDA">
                                  <w:pPr>
                                    <w:pStyle w:val="TableParagraph"/>
                                    <w:spacing w:before="129"/>
                                    <w:ind w:right="149"/>
                                    <w:jc w:val="right"/>
                                    <w:rPr>
                                      <w:rFonts w:ascii="Gotham"/>
                                      <w:b/>
                                      <w:sz w:val="14"/>
                                    </w:rPr>
                                  </w:pPr>
                                  <w:r>
                                    <w:rPr>
                                      <w:rFonts w:ascii="Gotham" w:eastAsia="Gotham" w:hAnsi="Gotham" w:cs="Gotham"/>
                                      <w:b/>
                                      <w:color w:val="006BA9"/>
                                      <w:sz w:val="14"/>
                                      <w:lang w:bidi="es-ES"/>
                                    </w:rPr>
                                    <w:t>6</w:t>
                                  </w:r>
                                </w:p>
                              </w:tc>
                              <w:tc>
                                <w:tcPr>
                                  <w:tcW w:w="2122" w:type="dxa"/>
                                  <w:tcBorders>
                                    <w:top w:val="single" w:sz="2" w:space="0" w:color="9B98C6"/>
                                    <w:left w:val="single" w:sz="2" w:space="0" w:color="9B98C6"/>
                                    <w:bottom w:val="single" w:sz="2" w:space="0" w:color="9B98C6"/>
                                    <w:right w:val="nil"/>
                                  </w:tcBorders>
                                </w:tcPr>
                                <w:p w14:paraId="43E25368" w14:textId="415FBD0C" w:rsidR="00402EDA" w:rsidRDefault="00402EDA">
                                  <w:pPr>
                                    <w:pStyle w:val="TableParagraph"/>
                                    <w:spacing w:before="113" w:line="228" w:lineRule="auto"/>
                                    <w:ind w:left="111" w:right="225"/>
                                    <w:rPr>
                                      <w:sz w:val="20"/>
                                    </w:rPr>
                                  </w:pPr>
                                  <w:r>
                                    <w:rPr>
                                      <w:color w:val="006BA9"/>
                                      <w:sz w:val="20"/>
                                      <w:lang w:bidi="es-ES"/>
                                    </w:rPr>
                                    <w:t>En un nivel avanzado, según mis propias necesidades y las de los demás, y en contextos complejos, puedo:</w:t>
                                  </w:r>
                                </w:p>
                              </w:tc>
                              <w:tc>
                                <w:tcPr>
                                  <w:tcW w:w="8218" w:type="dxa"/>
                                  <w:tcBorders>
                                    <w:top w:val="single" w:sz="2" w:space="0" w:color="9B98C6"/>
                                    <w:left w:val="nil"/>
                                    <w:bottom w:val="single" w:sz="2" w:space="0" w:color="9B98C6"/>
                                    <w:right w:val="single" w:sz="2" w:space="0" w:color="9B98C6"/>
                                  </w:tcBorders>
                                </w:tcPr>
                                <w:p w14:paraId="5CA68409" w14:textId="4E4993D3" w:rsidR="00402EDA" w:rsidRDefault="00F3427C" w:rsidP="00366F32">
                                  <w:pPr>
                                    <w:pStyle w:val="TableParagraph"/>
                                    <w:numPr>
                                      <w:ilvl w:val="0"/>
                                      <w:numId w:val="99"/>
                                    </w:numPr>
                                    <w:tabs>
                                      <w:tab w:val="left" w:pos="351"/>
                                      <w:tab w:val="left" w:pos="352"/>
                                    </w:tabs>
                                    <w:spacing w:before="64" w:line="218" w:lineRule="auto"/>
                                    <w:ind w:right="3067"/>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legir las formas más adecuadas </w:t>
                                  </w:r>
                                  <w:r w:rsidR="00402EDA">
                                    <w:rPr>
                                      <w:color w:val="231F20"/>
                                      <w:sz w:val="20"/>
                                      <w:lang w:bidi="es-ES"/>
                                    </w:rPr>
                                    <w:t>de proteger los datos personales y la privacidad en los entornos digitales</w:t>
                                  </w:r>
                                  <w:r w:rsidR="00061384">
                                    <w:rPr>
                                      <w:color w:val="231F20"/>
                                      <w:sz w:val="20"/>
                                      <w:lang w:bidi="es-ES"/>
                                    </w:rPr>
                                    <w:t>.</w:t>
                                  </w:r>
                                </w:p>
                                <w:p w14:paraId="7B244381" w14:textId="77B8D30D" w:rsidR="00402EDA" w:rsidRDefault="00F3427C" w:rsidP="00366F32">
                                  <w:pPr>
                                    <w:pStyle w:val="TableParagraph"/>
                                    <w:numPr>
                                      <w:ilvl w:val="0"/>
                                      <w:numId w:val="99"/>
                                    </w:numPr>
                                    <w:tabs>
                                      <w:tab w:val="left" w:pos="351"/>
                                      <w:tab w:val="left" w:pos="352"/>
                                    </w:tabs>
                                    <w:spacing w:before="66" w:line="218" w:lineRule="auto"/>
                                    <w:ind w:right="1758"/>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valuar las formas más apropiadas </w:t>
                                  </w:r>
                                  <w:r w:rsidR="00402EDA">
                                    <w:rPr>
                                      <w:color w:val="231F20"/>
                                      <w:sz w:val="20"/>
                                      <w:lang w:bidi="es-ES"/>
                                    </w:rPr>
                                    <w:t>de utilizar y compartir la información personal identificable, protegiéndome a mí y a los demás de los daños.</w:t>
                                  </w:r>
                                </w:p>
                                <w:p w14:paraId="393E9DD4" w14:textId="08858BEB" w:rsidR="00402EDA" w:rsidRDefault="00F3427C" w:rsidP="00366F32">
                                  <w:pPr>
                                    <w:pStyle w:val="TableParagraph"/>
                                    <w:numPr>
                                      <w:ilvl w:val="0"/>
                                      <w:numId w:val="99"/>
                                    </w:numPr>
                                    <w:tabs>
                                      <w:tab w:val="left" w:pos="351"/>
                                      <w:tab w:val="left" w:pos="352"/>
                                    </w:tabs>
                                    <w:spacing w:before="50"/>
                                    <w:ind w:hanging="285"/>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valuar la idoneidad </w:t>
                                  </w:r>
                                  <w:r w:rsidR="00402EDA">
                                    <w:rPr>
                                      <w:color w:val="231F20"/>
                                      <w:sz w:val="20"/>
                                      <w:lang w:bidi="es-ES"/>
                                    </w:rPr>
                                    <w:t>de las declaraciones de política de privacidad sobre el uso de los datos personales.</w:t>
                                  </w:r>
                                </w:p>
                              </w:tc>
                            </w:tr>
                            <w:tr w:rsidR="00402EDA" w14:paraId="5A96F145" w14:textId="77777777" w:rsidTr="000B4067">
                              <w:trPr>
                                <w:trHeight w:val="1469"/>
                              </w:trPr>
                              <w:tc>
                                <w:tcPr>
                                  <w:tcW w:w="691" w:type="dxa"/>
                                  <w:vMerge w:val="restart"/>
                                  <w:tcBorders>
                                    <w:top w:val="nil"/>
                                    <w:left w:val="nil"/>
                                    <w:bottom w:val="single" w:sz="2" w:space="0" w:color="939598"/>
                                    <w:right w:val="nil"/>
                                  </w:tcBorders>
                                  <w:shd w:val="clear" w:color="auto" w:fill="92B687"/>
                                  <w:textDirection w:val="btLr"/>
                                </w:tcPr>
                                <w:p w14:paraId="6A817BDD" w14:textId="77777777" w:rsidR="00402EDA" w:rsidRDefault="00402EDA">
                                  <w:pPr>
                                    <w:pStyle w:val="TableParagraph"/>
                                    <w:spacing w:before="4"/>
                                    <w:rPr>
                                      <w:sz w:val="19"/>
                                    </w:rPr>
                                  </w:pPr>
                                </w:p>
                                <w:p w14:paraId="0479C34D" w14:textId="77777777" w:rsidR="00402EDA" w:rsidRDefault="00402EDA">
                                  <w:pPr>
                                    <w:pStyle w:val="TableParagraph"/>
                                    <w:ind w:left="486"/>
                                    <w:rPr>
                                      <w:rFonts w:ascii="Gotham"/>
                                      <w:b/>
                                      <w:sz w:val="16"/>
                                    </w:rPr>
                                  </w:pPr>
                                  <w:r>
                                    <w:rPr>
                                      <w:rFonts w:ascii="Gotham" w:eastAsia="Gotham" w:hAnsi="Gotham" w:cs="Gotham"/>
                                      <w:b/>
                                      <w:color w:val="006BA9"/>
                                      <w:sz w:val="16"/>
                                      <w:lang w:bidi="es-ES"/>
                                    </w:rPr>
                                    <w:t>ALTAMENTE ESPECIALIZADO</w:t>
                                  </w:r>
                                </w:p>
                              </w:tc>
                              <w:tc>
                                <w:tcPr>
                                  <w:tcW w:w="586" w:type="dxa"/>
                                  <w:tcBorders>
                                    <w:top w:val="nil"/>
                                    <w:left w:val="nil"/>
                                    <w:bottom w:val="single" w:sz="4" w:space="0" w:color="FFFFFF"/>
                                    <w:right w:val="single" w:sz="2" w:space="0" w:color="9B98C6"/>
                                  </w:tcBorders>
                                </w:tcPr>
                                <w:p w14:paraId="4E4617AB" w14:textId="77777777" w:rsidR="00402EDA" w:rsidRDefault="00402EDA">
                                  <w:pPr>
                                    <w:pStyle w:val="TableParagraph"/>
                                    <w:rPr>
                                      <w:sz w:val="18"/>
                                    </w:rPr>
                                  </w:pPr>
                                </w:p>
                                <w:p w14:paraId="7206EBE3" w14:textId="77777777" w:rsidR="00402EDA" w:rsidRDefault="00402EDA">
                                  <w:pPr>
                                    <w:pStyle w:val="TableParagraph"/>
                                    <w:rPr>
                                      <w:sz w:val="18"/>
                                    </w:rPr>
                                  </w:pPr>
                                </w:p>
                                <w:p w14:paraId="0E944B78" w14:textId="77777777" w:rsidR="00402EDA" w:rsidRDefault="00402EDA">
                                  <w:pPr>
                                    <w:pStyle w:val="TableParagraph"/>
                                    <w:spacing w:before="5"/>
                                    <w:rPr>
                                      <w:sz w:val="18"/>
                                    </w:rPr>
                                  </w:pPr>
                                </w:p>
                                <w:p w14:paraId="6A1FF290" w14:textId="77777777" w:rsidR="00402EDA" w:rsidRDefault="00402EDA">
                                  <w:pPr>
                                    <w:pStyle w:val="TableParagraph"/>
                                    <w:ind w:right="151"/>
                                    <w:jc w:val="right"/>
                                    <w:rPr>
                                      <w:rFonts w:ascii="Gotham"/>
                                      <w:b/>
                                      <w:sz w:val="14"/>
                                    </w:rPr>
                                  </w:pPr>
                                  <w:r>
                                    <w:rPr>
                                      <w:rFonts w:ascii="Gotham" w:eastAsia="Gotham" w:hAnsi="Gotham" w:cs="Gotham"/>
                                      <w:b/>
                                      <w:color w:val="006BA9"/>
                                      <w:sz w:val="14"/>
                                      <w:lang w:bidi="es-ES"/>
                                    </w:rPr>
                                    <w:t>7</w:t>
                                  </w:r>
                                </w:p>
                              </w:tc>
                              <w:tc>
                                <w:tcPr>
                                  <w:tcW w:w="2122" w:type="dxa"/>
                                  <w:tcBorders>
                                    <w:top w:val="single" w:sz="2" w:space="0" w:color="9B98C6"/>
                                    <w:left w:val="single" w:sz="2" w:space="0" w:color="9B98C6"/>
                                    <w:bottom w:val="single" w:sz="2" w:space="0" w:color="9B98C6"/>
                                    <w:right w:val="nil"/>
                                  </w:tcBorders>
                                </w:tcPr>
                                <w:p w14:paraId="66A97273" w14:textId="77777777" w:rsidR="00402EDA" w:rsidRDefault="00402EDA">
                                  <w:pPr>
                                    <w:pStyle w:val="TableParagraph"/>
                                  </w:pPr>
                                </w:p>
                                <w:p w14:paraId="0D989473" w14:textId="77777777" w:rsidR="00402EDA" w:rsidRDefault="00402EDA">
                                  <w:pPr>
                                    <w:pStyle w:val="TableParagraph"/>
                                    <w:spacing w:before="7"/>
                                    <w:rPr>
                                      <w:sz w:val="23"/>
                                    </w:rPr>
                                  </w:pPr>
                                </w:p>
                                <w:p w14:paraId="3183BE1E" w14:textId="07802F1D" w:rsidR="00402EDA" w:rsidRDefault="00402EDA">
                                  <w:pPr>
                                    <w:pStyle w:val="TableParagraph"/>
                                    <w:spacing w:line="228" w:lineRule="auto"/>
                                    <w:ind w:left="111" w:right="389"/>
                                    <w:rPr>
                                      <w:sz w:val="20"/>
                                    </w:rPr>
                                  </w:pPr>
                                  <w:r>
                                    <w:rPr>
                                      <w:color w:val="006BA9"/>
                                      <w:sz w:val="20"/>
                                      <w:lang w:bidi="es-ES"/>
                                    </w:rPr>
                                    <w:t>En un nivel altamente especializado, puedo:</w:t>
                                  </w:r>
                                </w:p>
                              </w:tc>
                              <w:tc>
                                <w:tcPr>
                                  <w:tcW w:w="8218" w:type="dxa"/>
                                  <w:tcBorders>
                                    <w:top w:val="single" w:sz="2" w:space="0" w:color="9B98C6"/>
                                    <w:left w:val="nil"/>
                                    <w:bottom w:val="single" w:sz="2" w:space="0" w:color="9B98C6"/>
                                    <w:right w:val="single" w:sz="2" w:space="0" w:color="9B98C6"/>
                                  </w:tcBorders>
                                </w:tcPr>
                                <w:p w14:paraId="26216389" w14:textId="065562F5" w:rsidR="00402EDA" w:rsidRDefault="00F3427C" w:rsidP="00366F32">
                                  <w:pPr>
                                    <w:pStyle w:val="TableParagraph"/>
                                    <w:numPr>
                                      <w:ilvl w:val="0"/>
                                      <w:numId w:val="98"/>
                                    </w:numPr>
                                    <w:tabs>
                                      <w:tab w:val="left" w:pos="351"/>
                                      <w:tab w:val="left" w:pos="352"/>
                                    </w:tabs>
                                    <w:spacing w:before="61" w:line="225" w:lineRule="auto"/>
                                    <w:ind w:right="1739"/>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rear soluciones a problemas complejos con definición limitada </w:t>
                                  </w:r>
                                  <w:r w:rsidR="00402EDA">
                                    <w:rPr>
                                      <w:color w:val="231F20"/>
                                      <w:sz w:val="20"/>
                                      <w:lang w:bidi="es-ES"/>
                                    </w:rPr>
                                    <w:t>que estén relacionados con la protección de los datos personales y la privacidad en entornos digitales, el uso y el intercambio de información de identificación personal protegiendo a uno mismo y a los demás de los peligros, y las políticas de privacidad para utilizar mis datos personales.</w:t>
                                  </w:r>
                                </w:p>
                                <w:p w14:paraId="69F4420E" w14:textId="77777777" w:rsidR="00402EDA" w:rsidRDefault="00402EDA" w:rsidP="00366F32">
                                  <w:pPr>
                                    <w:pStyle w:val="TableParagraph"/>
                                    <w:numPr>
                                      <w:ilvl w:val="0"/>
                                      <w:numId w:val="98"/>
                                    </w:numPr>
                                    <w:tabs>
                                      <w:tab w:val="left" w:pos="351"/>
                                      <w:tab w:val="left" w:pos="352"/>
                                    </w:tabs>
                                    <w:spacing w:before="63" w:line="218" w:lineRule="auto"/>
                                    <w:ind w:right="1881"/>
                                    <w:rPr>
                                      <w:sz w:val="20"/>
                                    </w:rPr>
                                  </w:pPr>
                                  <w:r>
                                    <w:rPr>
                                      <w:rFonts w:ascii="ECSquareSansProMedium" w:eastAsia="ECSquareSansProMedium" w:hAnsi="ECSquareSansProMedium" w:cs="ECSquareSansProMedium"/>
                                      <w:color w:val="231F20"/>
                                      <w:sz w:val="20"/>
                                      <w:lang w:bidi="es-ES"/>
                                    </w:rPr>
                                    <w:t xml:space="preserve">integrar mis conocimientos para contribuir a la práctica profesional y al conocimiento y orientar a otros </w:t>
                                  </w:r>
                                  <w:r>
                                    <w:rPr>
                                      <w:color w:val="231F20"/>
                                      <w:sz w:val="20"/>
                                      <w:lang w:bidi="es-ES"/>
                                    </w:rPr>
                                    <w:t>en la protección de los datos personales y la privacidad</w:t>
                                  </w:r>
                                </w:p>
                              </w:tc>
                            </w:tr>
                            <w:tr w:rsidR="00402EDA" w14:paraId="464FAFFF" w14:textId="77777777" w:rsidTr="000B4067">
                              <w:trPr>
                                <w:trHeight w:val="1249"/>
                              </w:trPr>
                              <w:tc>
                                <w:tcPr>
                                  <w:tcW w:w="691" w:type="dxa"/>
                                  <w:vMerge/>
                                  <w:tcBorders>
                                    <w:top w:val="nil"/>
                                    <w:left w:val="nil"/>
                                    <w:bottom w:val="single" w:sz="2" w:space="0" w:color="939598"/>
                                    <w:right w:val="nil"/>
                                  </w:tcBorders>
                                  <w:shd w:val="clear" w:color="auto" w:fill="92B687"/>
                                  <w:textDirection w:val="btLr"/>
                                </w:tcPr>
                                <w:p w14:paraId="6BB2CA44" w14:textId="77777777" w:rsidR="00402EDA" w:rsidRDefault="00402EDA">
                                  <w:pPr>
                                    <w:rPr>
                                      <w:sz w:val="2"/>
                                      <w:szCs w:val="2"/>
                                    </w:rPr>
                                  </w:pPr>
                                </w:p>
                              </w:tc>
                              <w:tc>
                                <w:tcPr>
                                  <w:tcW w:w="586" w:type="dxa"/>
                                  <w:tcBorders>
                                    <w:top w:val="single" w:sz="4" w:space="0" w:color="FFFFFF"/>
                                    <w:left w:val="nil"/>
                                    <w:bottom w:val="single" w:sz="2" w:space="0" w:color="939598"/>
                                    <w:right w:val="single" w:sz="2" w:space="0" w:color="9B98C6"/>
                                  </w:tcBorders>
                                </w:tcPr>
                                <w:p w14:paraId="4506899D" w14:textId="77777777" w:rsidR="00402EDA" w:rsidRDefault="00402EDA">
                                  <w:pPr>
                                    <w:pStyle w:val="TableParagraph"/>
                                    <w:rPr>
                                      <w:sz w:val="18"/>
                                    </w:rPr>
                                  </w:pPr>
                                </w:p>
                                <w:p w14:paraId="26DA3011" w14:textId="77777777" w:rsidR="00402EDA" w:rsidRDefault="00402EDA">
                                  <w:pPr>
                                    <w:pStyle w:val="TableParagraph"/>
                                    <w:spacing w:before="8"/>
                                    <w:rPr>
                                      <w:sz w:val="26"/>
                                    </w:rPr>
                                  </w:pPr>
                                </w:p>
                                <w:p w14:paraId="1B72C276" w14:textId="77777777" w:rsidR="00402EDA" w:rsidRDefault="00402EDA">
                                  <w:pPr>
                                    <w:pStyle w:val="TableParagraph"/>
                                    <w:ind w:right="150"/>
                                    <w:jc w:val="right"/>
                                    <w:rPr>
                                      <w:rFonts w:ascii="Gotham"/>
                                      <w:b/>
                                      <w:sz w:val="14"/>
                                    </w:rPr>
                                  </w:pPr>
                                  <w:r>
                                    <w:rPr>
                                      <w:rFonts w:ascii="Gotham" w:eastAsia="Gotham" w:hAnsi="Gotham" w:cs="Gotham"/>
                                      <w:b/>
                                      <w:color w:val="006BA9"/>
                                      <w:sz w:val="14"/>
                                      <w:lang w:bidi="es-ES"/>
                                    </w:rPr>
                                    <w:t>8</w:t>
                                  </w:r>
                                </w:p>
                              </w:tc>
                              <w:tc>
                                <w:tcPr>
                                  <w:tcW w:w="2122" w:type="dxa"/>
                                  <w:tcBorders>
                                    <w:top w:val="single" w:sz="2" w:space="0" w:color="9B98C6"/>
                                    <w:left w:val="single" w:sz="2" w:space="0" w:color="9B98C6"/>
                                    <w:bottom w:val="single" w:sz="2" w:space="0" w:color="9B98C6"/>
                                    <w:right w:val="nil"/>
                                  </w:tcBorders>
                                </w:tcPr>
                                <w:p w14:paraId="1C9AEAE2" w14:textId="77777777" w:rsidR="00402EDA" w:rsidRDefault="00402EDA">
                                  <w:pPr>
                                    <w:pStyle w:val="TableParagraph"/>
                                    <w:spacing w:before="4"/>
                                    <w:rPr>
                                      <w:sz w:val="26"/>
                                    </w:rPr>
                                  </w:pPr>
                                </w:p>
                                <w:p w14:paraId="7E31948C" w14:textId="7DB211A0" w:rsidR="00402EDA" w:rsidRDefault="00402EDA">
                                  <w:pPr>
                                    <w:pStyle w:val="TableParagraph"/>
                                    <w:spacing w:line="228" w:lineRule="auto"/>
                                    <w:ind w:left="111" w:right="238"/>
                                    <w:jc w:val="both"/>
                                    <w:rPr>
                                      <w:sz w:val="20"/>
                                    </w:rPr>
                                  </w:pPr>
                                  <w:r>
                                    <w:rPr>
                                      <w:color w:val="006BA9"/>
                                      <w:sz w:val="20"/>
                                      <w:lang w:bidi="es-ES"/>
                                    </w:rPr>
                                    <w:t>En el nivel más avanzado y especializado, puedo:</w:t>
                                  </w:r>
                                </w:p>
                              </w:tc>
                              <w:tc>
                                <w:tcPr>
                                  <w:tcW w:w="8218" w:type="dxa"/>
                                  <w:tcBorders>
                                    <w:top w:val="single" w:sz="2" w:space="0" w:color="9B98C6"/>
                                    <w:left w:val="nil"/>
                                    <w:bottom w:val="single" w:sz="2" w:space="0" w:color="9B98C6"/>
                                    <w:right w:val="single" w:sz="2" w:space="0" w:color="9B98C6"/>
                                  </w:tcBorders>
                                </w:tcPr>
                                <w:p w14:paraId="4F1CC4C1" w14:textId="77777777" w:rsidR="00402EDA" w:rsidRDefault="00402EDA" w:rsidP="00366F32">
                                  <w:pPr>
                                    <w:pStyle w:val="TableParagraph"/>
                                    <w:numPr>
                                      <w:ilvl w:val="0"/>
                                      <w:numId w:val="97"/>
                                    </w:numPr>
                                    <w:tabs>
                                      <w:tab w:val="left" w:pos="351"/>
                                      <w:tab w:val="left" w:pos="352"/>
                                    </w:tabs>
                                    <w:spacing w:before="62" w:line="220" w:lineRule="auto"/>
                                    <w:ind w:right="1498"/>
                                    <w:rPr>
                                      <w:sz w:val="20"/>
                                    </w:rPr>
                                  </w:pPr>
                                  <w:r>
                                    <w:rPr>
                                      <w:rFonts w:ascii="ECSquareSansProMedium" w:eastAsia="ECSquareSansProMedium" w:hAnsi="ECSquareSansProMedium" w:cs="ECSquareSansProMedium"/>
                                      <w:color w:val="231F20"/>
                                      <w:sz w:val="20"/>
                                      <w:lang w:bidi="es-ES"/>
                                    </w:rPr>
                                    <w:t xml:space="preserve">crear soluciones para resolver problemas complejos con muchos factores que interactúan </w:t>
                                  </w:r>
                                  <w:r>
                                    <w:rPr>
                                      <w:color w:val="231F20"/>
                                      <w:sz w:val="20"/>
                                      <w:lang w:bidi="es-ES"/>
                                    </w:rPr>
                                    <w:t>y que están relacionados con la protección de los datos personales y la privacidad en los entornos digitales, el uso y el intercambio de información de identificación personal protegiendo a uno mismo y a los demás de los peligros, y las políticas de privacidad para utilizar mis datos personales.</w:t>
                                  </w:r>
                                </w:p>
                                <w:p w14:paraId="1DB510BC" w14:textId="77777777" w:rsidR="00402EDA" w:rsidRDefault="00402EDA" w:rsidP="00366F32">
                                  <w:pPr>
                                    <w:pStyle w:val="TableParagraph"/>
                                    <w:numPr>
                                      <w:ilvl w:val="0"/>
                                      <w:numId w:val="97"/>
                                    </w:numPr>
                                    <w:tabs>
                                      <w:tab w:val="left" w:pos="351"/>
                                      <w:tab w:val="left" w:pos="352"/>
                                    </w:tabs>
                                    <w:spacing w:before="52"/>
                                    <w:ind w:hanging="285"/>
                                    <w:rPr>
                                      <w:sz w:val="20"/>
                                    </w:rPr>
                                  </w:pPr>
                                  <w:r>
                                    <w:rPr>
                                      <w:color w:val="231F20"/>
                                      <w:sz w:val="20"/>
                                      <w:lang w:bidi="es-ES"/>
                                    </w:rPr>
                                    <w:t>Proponer nuevas ideas y procesos en el sector.</w:t>
                                  </w:r>
                                </w:p>
                              </w:tc>
                            </w:tr>
                          </w:tbl>
                          <w:p w14:paraId="7A1FB036" w14:textId="77777777" w:rsidR="00402EDA" w:rsidRDefault="00402ED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29C90" id="docshape668" o:spid="_x0000_s1153" type="#_x0000_t202" style="position:absolute;margin-left:252.45pt;margin-top:49.65pt;width:576.8pt;height:553.7pt;z-index:1583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" filled="f" stroked="f">
                <v:textbox inset="0,0,0,0">
                  <w:txbxContent>
                    <w:tbl>
                      <w:tblPr>
                        <w:tblW w:w="11617" w:type="dxa"/>
                        <w:tblInd w:w="7" w:type="dxa"/>
                        <w:tblBorders>
                          <w:top w:val="single" w:sz="4" w:space="0" w:color="79A96F"/>
                          <w:left w:val="single" w:sz="4" w:space="0" w:color="79A96F"/>
                          <w:bottom w:val="single" w:sz="4" w:space="0" w:color="79A96F"/>
                          <w:right w:val="single" w:sz="4" w:space="0" w:color="79A96F"/>
                          <w:insideH w:val="single" w:sz="4" w:space="0" w:color="79A96F"/>
                          <w:insideV w:val="single" w:sz="4" w:space="0" w:color="79A96F"/>
                        </w:tblBorders>
                        <w:tblLayout w:type="fixed"/>
                        <w:tblCellMar>
                          <w:left w:w="0" w:type="dxa"/>
                          <w:right w:w="0" w:type="dxa"/>
                        </w:tblCellMar>
                        <w:tblLook w:val="01E0" w:firstRow="1" w:lastRow="1" w:firstColumn="1" w:lastColumn="1" w:noHBand="0" w:noVBand="0"/>
                      </w:tblPr>
                      <w:tblGrid>
                        <w:gridCol w:w="691"/>
                        <w:gridCol w:w="586"/>
                        <w:gridCol w:w="2122"/>
                        <w:gridCol w:w="8218"/>
                      </w:tblGrid>
                      <w:tr w:rsidR="00402EDA" w14:paraId="3E636D55" w14:textId="77777777" w:rsidTr="000B4067">
                        <w:trPr>
                          <w:trHeight w:val="1092"/>
                        </w:trPr>
                        <w:tc>
                          <w:tcPr>
                            <w:tcW w:w="691" w:type="dxa"/>
                            <w:vMerge w:val="restart"/>
                            <w:tcBorders>
                              <w:left w:val="nil"/>
                              <w:bottom w:val="nil"/>
                              <w:right w:val="nil"/>
                            </w:tcBorders>
                            <w:shd w:val="clear" w:color="auto" w:fill="E7ECE2"/>
                            <w:textDirection w:val="btLr"/>
                          </w:tcPr>
                          <w:p w14:paraId="57E6D9D0" w14:textId="77777777" w:rsidR="00402EDA" w:rsidRDefault="00402EDA">
                            <w:pPr>
                              <w:pStyle w:val="TableParagraph"/>
                              <w:spacing w:before="4"/>
                              <w:rPr>
                                <w:sz w:val="19"/>
                              </w:rPr>
                            </w:pPr>
                          </w:p>
                          <w:p w14:paraId="4E3EE4D1" w14:textId="77777777" w:rsidR="00402EDA" w:rsidRDefault="00402EDA">
                            <w:pPr>
                              <w:pStyle w:val="TableParagraph"/>
                              <w:ind w:left="533"/>
                              <w:rPr>
                                <w:rFonts w:ascii="Gotham"/>
                                <w:b/>
                                <w:sz w:val="16"/>
                              </w:rPr>
                            </w:pPr>
                            <w:r>
                              <w:rPr>
                                <w:rFonts w:ascii="Gotham" w:eastAsia="Gotham" w:hAnsi="Gotham" w:cs="Gotham"/>
                                <w:b/>
                                <w:color w:val="006BA9"/>
                                <w:sz w:val="16"/>
                                <w:lang w:bidi="es-ES"/>
                              </w:rPr>
                              <w:t>BÁSICO</w:t>
                            </w:r>
                          </w:p>
                        </w:tc>
                        <w:tc>
                          <w:tcPr>
                            <w:tcW w:w="586" w:type="dxa"/>
                            <w:tcBorders>
                              <w:left w:val="nil"/>
                              <w:bottom w:val="single" w:sz="4" w:space="0" w:color="FFFFFF"/>
                              <w:right w:val="single" w:sz="2" w:space="0" w:color="9B98C6"/>
                            </w:tcBorders>
                          </w:tcPr>
                          <w:p w14:paraId="5DDD011D" w14:textId="77777777" w:rsidR="00402EDA" w:rsidRDefault="00402EDA">
                            <w:pPr>
                              <w:pStyle w:val="TableParagraph"/>
                              <w:rPr>
                                <w:sz w:val="18"/>
                              </w:rPr>
                            </w:pPr>
                          </w:p>
                          <w:p w14:paraId="0280918D" w14:textId="77777777" w:rsidR="00402EDA" w:rsidRDefault="00402EDA">
                            <w:pPr>
                              <w:pStyle w:val="TableParagraph"/>
                              <w:spacing w:before="2"/>
                              <w:rPr>
                                <w:sz w:val="20"/>
                              </w:rPr>
                            </w:pPr>
                          </w:p>
                          <w:p w14:paraId="195C83CD" w14:textId="77777777" w:rsidR="00402EDA" w:rsidRDefault="00402EDA">
                            <w:pPr>
                              <w:pStyle w:val="TableParagraph"/>
                              <w:ind w:right="164"/>
                              <w:jc w:val="right"/>
                              <w:rPr>
                                <w:rFonts w:ascii="Gotham"/>
                                <w:b/>
                                <w:sz w:val="14"/>
                              </w:rPr>
                            </w:pPr>
                            <w:r>
                              <w:rPr>
                                <w:rFonts w:ascii="Gotham" w:eastAsia="Gotham" w:hAnsi="Gotham" w:cs="Gotham"/>
                                <w:b/>
                                <w:color w:val="006BA9"/>
                                <w:sz w:val="14"/>
                                <w:lang w:bidi="es-ES"/>
                              </w:rPr>
                              <w:t>1</w:t>
                            </w:r>
                          </w:p>
                        </w:tc>
                        <w:tc>
                          <w:tcPr>
                            <w:tcW w:w="2122" w:type="dxa"/>
                            <w:tcBorders>
                              <w:left w:val="single" w:sz="2" w:space="0" w:color="9B98C6"/>
                              <w:bottom w:val="single" w:sz="2" w:space="0" w:color="9B98C6"/>
                              <w:right w:val="nil"/>
                            </w:tcBorders>
                          </w:tcPr>
                          <w:p w14:paraId="0D38FE15" w14:textId="77777777" w:rsidR="00402EDA" w:rsidRDefault="00402EDA">
                            <w:pPr>
                              <w:pStyle w:val="TableParagraph"/>
                              <w:spacing w:before="4"/>
                              <w:rPr>
                                <w:sz w:val="29"/>
                              </w:rPr>
                            </w:pPr>
                          </w:p>
                          <w:p w14:paraId="5E78355B" w14:textId="38DA8D29" w:rsidR="00402EDA" w:rsidRDefault="00402EDA">
                            <w:pPr>
                              <w:pStyle w:val="TableParagraph"/>
                              <w:spacing w:line="228" w:lineRule="auto"/>
                              <w:ind w:left="111" w:right="215"/>
                              <w:rPr>
                                <w:sz w:val="20"/>
                              </w:rPr>
                            </w:pPr>
                            <w:r>
                              <w:rPr>
                                <w:color w:val="006BA9"/>
                                <w:sz w:val="20"/>
                                <w:lang w:bidi="es-ES"/>
                              </w:rPr>
                              <w:t>En un nivel básico y con orientación, puedo:</w:t>
                            </w:r>
                          </w:p>
                        </w:tc>
                        <w:tc>
                          <w:tcPr>
                            <w:tcW w:w="8218" w:type="dxa"/>
                            <w:tcBorders>
                              <w:left w:val="nil"/>
                              <w:bottom w:val="single" w:sz="2" w:space="0" w:color="9B98C6"/>
                              <w:right w:val="single" w:sz="2" w:space="0" w:color="9B98C6"/>
                            </w:tcBorders>
                          </w:tcPr>
                          <w:p w14:paraId="44A3DA12" w14:textId="5782C7CA" w:rsidR="00402EDA" w:rsidRDefault="000C3009" w:rsidP="00366F32">
                            <w:pPr>
                              <w:pStyle w:val="TableParagraph"/>
                              <w:numPr>
                                <w:ilvl w:val="0"/>
                                <w:numId w:val="104"/>
                              </w:numPr>
                              <w:tabs>
                                <w:tab w:val="left" w:pos="351"/>
                                <w:tab w:val="left" w:pos="352"/>
                              </w:tabs>
                              <w:spacing w:before="53"/>
                              <w:ind w:hanging="285"/>
                              <w:rPr>
                                <w:sz w:val="20"/>
                              </w:rPr>
                            </w:pPr>
                            <w:r>
                              <w:rPr>
                                <w:rFonts w:ascii="ECSquareSansProMedium" w:eastAsia="ECSquareSansProMedium" w:hAnsi="ECSquareSansProMedium" w:cs="ECSquareSansProMedium"/>
                                <w:color w:val="231F20"/>
                                <w:sz w:val="20"/>
                                <w:lang w:bidi="es-ES"/>
                              </w:rPr>
                              <w:t>S</w:t>
                            </w:r>
                            <w:r w:rsidR="00402EDA">
                              <w:rPr>
                                <w:rFonts w:ascii="ECSquareSansProMedium" w:eastAsia="ECSquareSansProMedium" w:hAnsi="ECSquareSansProMedium" w:cs="ECSquareSansProMedium"/>
                                <w:color w:val="231F20"/>
                                <w:sz w:val="20"/>
                                <w:lang w:bidi="es-ES"/>
                              </w:rPr>
                              <w:t xml:space="preserve">eleccionar </w:t>
                            </w:r>
                            <w:r w:rsidR="00402EDA">
                              <w:rPr>
                                <w:color w:val="231F20"/>
                                <w:sz w:val="20"/>
                                <w:lang w:bidi="es-ES"/>
                              </w:rPr>
                              <w:t>formas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de proteger mis datos personales y mi privacidad en entornos digitales</w:t>
                            </w:r>
                            <w:r w:rsidR="00061384">
                              <w:rPr>
                                <w:color w:val="231F20"/>
                                <w:sz w:val="20"/>
                                <w:lang w:bidi="es-ES"/>
                              </w:rPr>
                              <w:t>.</w:t>
                            </w:r>
                          </w:p>
                          <w:p w14:paraId="5CF1C199" w14:textId="4F376ABF" w:rsidR="00402EDA" w:rsidRDefault="000C3009" w:rsidP="00366F32">
                            <w:pPr>
                              <w:pStyle w:val="TableParagraph"/>
                              <w:numPr>
                                <w:ilvl w:val="0"/>
                                <w:numId w:val="104"/>
                              </w:numPr>
                              <w:tabs>
                                <w:tab w:val="left" w:pos="351"/>
                                <w:tab w:val="left" w:pos="352"/>
                              </w:tabs>
                              <w:spacing w:before="51" w:line="218" w:lineRule="auto"/>
                              <w:ind w:right="2677"/>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formas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de utilizar y compartir la información personal identificable, protegiéndome a mí y a los demás de los daños.</w:t>
                            </w:r>
                          </w:p>
                          <w:p w14:paraId="419CFB59" w14:textId="1C06FD7A" w:rsidR="00402EDA" w:rsidRDefault="000C3009" w:rsidP="00366F32">
                            <w:pPr>
                              <w:pStyle w:val="TableParagraph"/>
                              <w:numPr>
                                <w:ilvl w:val="0"/>
                                <w:numId w:val="104"/>
                              </w:numPr>
                              <w:tabs>
                                <w:tab w:val="left" w:pos="351"/>
                                <w:tab w:val="left" w:pos="352"/>
                              </w:tabs>
                              <w:spacing w:before="51"/>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declaraciones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de política de privacidad sobre el uso de los datos personales en los servicios digitales.</w:t>
                            </w:r>
                          </w:p>
                        </w:tc>
                      </w:tr>
                      <w:tr w:rsidR="00402EDA" w14:paraId="2AB625EC" w14:textId="77777777" w:rsidTr="000B4067">
                        <w:trPr>
                          <w:trHeight w:val="1092"/>
                        </w:trPr>
                        <w:tc>
                          <w:tcPr>
                            <w:tcW w:w="691" w:type="dxa"/>
                            <w:vMerge/>
                            <w:tcBorders>
                              <w:top w:val="nil"/>
                              <w:left w:val="nil"/>
                              <w:bottom w:val="nil"/>
                              <w:right w:val="nil"/>
                            </w:tcBorders>
                            <w:shd w:val="clear" w:color="auto" w:fill="E7ECE2"/>
                            <w:textDirection w:val="btLr"/>
                          </w:tcPr>
                          <w:p w14:paraId="07663438"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76EDEFC1" w14:textId="77777777" w:rsidR="00402EDA" w:rsidRDefault="00402EDA">
                            <w:pPr>
                              <w:pStyle w:val="TableParagraph"/>
                              <w:rPr>
                                <w:sz w:val="18"/>
                              </w:rPr>
                            </w:pPr>
                          </w:p>
                          <w:p w14:paraId="2113ADC9" w14:textId="77777777" w:rsidR="00402EDA" w:rsidRDefault="00402EDA">
                            <w:pPr>
                              <w:pStyle w:val="TableParagraph"/>
                              <w:spacing w:before="11"/>
                              <w:rPr>
                                <w:sz w:val="19"/>
                              </w:rPr>
                            </w:pPr>
                          </w:p>
                          <w:p w14:paraId="0AFEB670" w14:textId="77777777" w:rsidR="00402EDA" w:rsidRDefault="00402EDA">
                            <w:pPr>
                              <w:pStyle w:val="TableParagraph"/>
                              <w:ind w:right="150"/>
                              <w:jc w:val="right"/>
                              <w:rPr>
                                <w:rFonts w:ascii="Gotham"/>
                                <w:b/>
                                <w:sz w:val="14"/>
                              </w:rPr>
                            </w:pPr>
                            <w:r>
                              <w:rPr>
                                <w:rFonts w:ascii="Gotham" w:eastAsia="Gotham" w:hAnsi="Gotham" w:cs="Gotham"/>
                                <w:b/>
                                <w:color w:val="006BA9"/>
                                <w:sz w:val="14"/>
                                <w:lang w:bidi="es-ES"/>
                              </w:rPr>
                              <w:t>2</w:t>
                            </w:r>
                          </w:p>
                        </w:tc>
                        <w:tc>
                          <w:tcPr>
                            <w:tcW w:w="2122" w:type="dxa"/>
                            <w:tcBorders>
                              <w:top w:val="single" w:sz="2" w:space="0" w:color="9B98C6"/>
                              <w:left w:val="single" w:sz="2" w:space="0" w:color="9B98C6"/>
                              <w:bottom w:val="single" w:sz="2" w:space="0" w:color="9B98C6"/>
                              <w:right w:val="nil"/>
                            </w:tcBorders>
                          </w:tcPr>
                          <w:p w14:paraId="68A9A5ED" w14:textId="77777777" w:rsidR="00402EDA" w:rsidRDefault="00402EDA">
                            <w:pPr>
                              <w:pStyle w:val="TableParagraph"/>
                              <w:spacing w:before="116" w:line="228" w:lineRule="auto"/>
                              <w:ind w:left="111" w:right="318"/>
                              <w:rPr>
                                <w:sz w:val="20"/>
                              </w:rPr>
                            </w:pPr>
                            <w:r>
                              <w:rPr>
                                <w:color w:val="006BA9"/>
                                <w:sz w:val="20"/>
                                <w:lang w:bidi="es-ES"/>
                              </w:rPr>
                              <w:t>En un nivel básico, con autonomía y la orientación apropiada cuando sea necesario, puedo:</w:t>
                            </w:r>
                          </w:p>
                        </w:tc>
                        <w:tc>
                          <w:tcPr>
                            <w:tcW w:w="8218" w:type="dxa"/>
                            <w:tcBorders>
                              <w:top w:val="single" w:sz="2" w:space="0" w:color="9B98C6"/>
                              <w:left w:val="nil"/>
                              <w:bottom w:val="single" w:sz="2" w:space="0" w:color="9B98C6"/>
                              <w:right w:val="single" w:sz="2" w:space="0" w:color="9B98C6"/>
                            </w:tcBorders>
                          </w:tcPr>
                          <w:p w14:paraId="4F4F5AA0" w14:textId="7D500821" w:rsidR="00402EDA" w:rsidRDefault="000C3009" w:rsidP="00366F32">
                            <w:pPr>
                              <w:pStyle w:val="TableParagraph"/>
                              <w:numPr>
                                <w:ilvl w:val="0"/>
                                <w:numId w:val="103"/>
                              </w:numPr>
                              <w:tabs>
                                <w:tab w:val="left" w:pos="351"/>
                                <w:tab w:val="left" w:pos="352"/>
                              </w:tabs>
                              <w:spacing w:before="50"/>
                              <w:ind w:hanging="285"/>
                              <w:rPr>
                                <w:sz w:val="20"/>
                              </w:rPr>
                            </w:pPr>
                            <w:r>
                              <w:rPr>
                                <w:rFonts w:ascii="ECSquareSansProMedium" w:eastAsia="ECSquareSansProMedium" w:hAnsi="ECSquareSansProMedium" w:cs="ECSquareSansProMedium"/>
                                <w:color w:val="231F20"/>
                                <w:sz w:val="20"/>
                                <w:lang w:bidi="es-ES"/>
                              </w:rPr>
                              <w:t>S</w:t>
                            </w:r>
                            <w:r w:rsidR="00402EDA">
                              <w:rPr>
                                <w:rFonts w:ascii="ECSquareSansProMedium" w:eastAsia="ECSquareSansProMedium" w:hAnsi="ECSquareSansProMedium" w:cs="ECSquareSansProMedium"/>
                                <w:color w:val="231F20"/>
                                <w:sz w:val="20"/>
                                <w:lang w:bidi="es-ES"/>
                              </w:rPr>
                              <w:t xml:space="preserve">eleccionar </w:t>
                            </w:r>
                            <w:r w:rsidR="00402EDA">
                              <w:rPr>
                                <w:color w:val="231F20"/>
                                <w:sz w:val="20"/>
                                <w:lang w:bidi="es-ES"/>
                              </w:rPr>
                              <w:t>formas</w:t>
                            </w:r>
                            <w:r w:rsidR="00EF6BD9">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de proteger mis datos personales y mi privacidad en entornos digitales</w:t>
                            </w:r>
                            <w:r w:rsidR="00061384">
                              <w:rPr>
                                <w:color w:val="231F20"/>
                                <w:sz w:val="20"/>
                                <w:lang w:bidi="es-ES"/>
                              </w:rPr>
                              <w:t>.</w:t>
                            </w:r>
                          </w:p>
                          <w:p w14:paraId="32548AB0" w14:textId="0254D9D2" w:rsidR="00402EDA" w:rsidRDefault="000C3009" w:rsidP="00366F32">
                            <w:pPr>
                              <w:pStyle w:val="TableParagraph"/>
                              <w:numPr>
                                <w:ilvl w:val="0"/>
                                <w:numId w:val="103"/>
                              </w:numPr>
                              <w:tabs>
                                <w:tab w:val="left" w:pos="351"/>
                                <w:tab w:val="left" w:pos="352"/>
                              </w:tabs>
                              <w:spacing w:before="52" w:line="218" w:lineRule="auto"/>
                              <w:ind w:right="2677"/>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formas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de utilizar y compartir la información personal identificable, protegiéndome a mí y a los demás de los daños.</w:t>
                            </w:r>
                          </w:p>
                          <w:p w14:paraId="70593E41" w14:textId="0C34FC46" w:rsidR="00402EDA" w:rsidRDefault="000C3009" w:rsidP="00366F32">
                            <w:pPr>
                              <w:pStyle w:val="TableParagraph"/>
                              <w:numPr>
                                <w:ilvl w:val="0"/>
                                <w:numId w:val="103"/>
                              </w:numPr>
                              <w:tabs>
                                <w:tab w:val="left" w:pos="351"/>
                                <w:tab w:val="left" w:pos="352"/>
                              </w:tabs>
                              <w:spacing w:before="50"/>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declaraciones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de política de privacidad sobre el uso de los datos personales en los servicios digitales.</w:t>
                            </w:r>
                          </w:p>
                        </w:tc>
                      </w:tr>
                      <w:tr w:rsidR="00402EDA" w14:paraId="781F942A" w14:textId="77777777" w:rsidTr="000B4067">
                        <w:trPr>
                          <w:trHeight w:val="1525"/>
                        </w:trPr>
                        <w:tc>
                          <w:tcPr>
                            <w:tcW w:w="691" w:type="dxa"/>
                            <w:vMerge w:val="restart"/>
                            <w:tcBorders>
                              <w:top w:val="nil"/>
                              <w:left w:val="nil"/>
                              <w:bottom w:val="nil"/>
                              <w:right w:val="nil"/>
                            </w:tcBorders>
                            <w:shd w:val="clear" w:color="auto" w:fill="C5D6BC"/>
                            <w:textDirection w:val="btLr"/>
                          </w:tcPr>
                          <w:p w14:paraId="28D98E33" w14:textId="77777777" w:rsidR="00402EDA" w:rsidRDefault="00402EDA">
                            <w:pPr>
                              <w:pStyle w:val="TableParagraph"/>
                              <w:spacing w:before="4"/>
                              <w:rPr>
                                <w:sz w:val="19"/>
                              </w:rPr>
                            </w:pPr>
                          </w:p>
                          <w:p w14:paraId="3D310E99" w14:textId="77777777" w:rsidR="00402EDA" w:rsidRDefault="00402EDA">
                            <w:pPr>
                              <w:pStyle w:val="TableParagraph"/>
                              <w:ind w:left="766"/>
                              <w:rPr>
                                <w:rFonts w:ascii="Gotham"/>
                                <w:b/>
                                <w:sz w:val="16"/>
                              </w:rPr>
                            </w:pPr>
                            <w:r>
                              <w:rPr>
                                <w:rFonts w:ascii="Gotham" w:eastAsia="Gotham" w:hAnsi="Gotham" w:cs="Gotham"/>
                                <w:b/>
                                <w:color w:val="006BA9"/>
                                <w:sz w:val="16"/>
                                <w:lang w:bidi="es-ES"/>
                              </w:rPr>
                              <w:t>INTERMEDIO</w:t>
                            </w:r>
                          </w:p>
                        </w:tc>
                        <w:tc>
                          <w:tcPr>
                            <w:tcW w:w="586" w:type="dxa"/>
                            <w:tcBorders>
                              <w:top w:val="nil"/>
                              <w:left w:val="nil"/>
                              <w:bottom w:val="single" w:sz="4" w:space="0" w:color="FFFFFF"/>
                              <w:right w:val="single" w:sz="2" w:space="0" w:color="9B98C6"/>
                            </w:tcBorders>
                          </w:tcPr>
                          <w:p w14:paraId="1E09D5C8" w14:textId="77777777" w:rsidR="00402EDA" w:rsidRDefault="00402EDA">
                            <w:pPr>
                              <w:pStyle w:val="TableParagraph"/>
                              <w:rPr>
                                <w:sz w:val="18"/>
                              </w:rPr>
                            </w:pPr>
                          </w:p>
                          <w:p w14:paraId="7A5B1718" w14:textId="77777777" w:rsidR="00402EDA" w:rsidRDefault="00402EDA">
                            <w:pPr>
                              <w:pStyle w:val="TableParagraph"/>
                              <w:rPr>
                                <w:sz w:val="18"/>
                              </w:rPr>
                            </w:pPr>
                          </w:p>
                          <w:p w14:paraId="1391F1D3" w14:textId="77777777" w:rsidR="00402EDA" w:rsidRDefault="00402EDA">
                            <w:pPr>
                              <w:pStyle w:val="TableParagraph"/>
                              <w:spacing w:before="11"/>
                              <w:rPr>
                                <w:sz w:val="20"/>
                              </w:rPr>
                            </w:pPr>
                          </w:p>
                          <w:p w14:paraId="60F6FA1A" w14:textId="77777777" w:rsidR="00402EDA" w:rsidRDefault="00402EDA">
                            <w:pPr>
                              <w:pStyle w:val="TableParagraph"/>
                              <w:ind w:right="150"/>
                              <w:jc w:val="right"/>
                              <w:rPr>
                                <w:rFonts w:ascii="Gotham"/>
                                <w:b/>
                                <w:sz w:val="14"/>
                              </w:rPr>
                            </w:pPr>
                            <w:r>
                              <w:rPr>
                                <w:rFonts w:ascii="Gotham" w:eastAsia="Gotham" w:hAnsi="Gotham" w:cs="Gotham"/>
                                <w:b/>
                                <w:color w:val="006BA9"/>
                                <w:sz w:val="14"/>
                                <w:lang w:bidi="es-ES"/>
                              </w:rPr>
                              <w:t>3</w:t>
                            </w:r>
                          </w:p>
                        </w:tc>
                        <w:tc>
                          <w:tcPr>
                            <w:tcW w:w="2122" w:type="dxa"/>
                            <w:tcBorders>
                              <w:top w:val="single" w:sz="2" w:space="0" w:color="9B98C6"/>
                              <w:left w:val="single" w:sz="2" w:space="0" w:color="9B98C6"/>
                              <w:bottom w:val="single" w:sz="2" w:space="0" w:color="9B98C6"/>
                              <w:right w:val="nil"/>
                            </w:tcBorders>
                          </w:tcPr>
                          <w:p w14:paraId="7DE59819" w14:textId="77777777" w:rsidR="00402EDA" w:rsidRDefault="00402EDA">
                            <w:pPr>
                              <w:pStyle w:val="TableParagraph"/>
                            </w:pPr>
                          </w:p>
                          <w:p w14:paraId="6C09036C" w14:textId="67BEB8A2" w:rsidR="00402EDA" w:rsidRDefault="00E47797">
                            <w:pPr>
                              <w:pStyle w:val="TableParagraph"/>
                              <w:spacing w:before="191" w:line="228" w:lineRule="auto"/>
                              <w:ind w:left="111" w:right="203"/>
                              <w:rPr>
                                <w:sz w:val="20"/>
                              </w:rPr>
                            </w:pPr>
                            <w:r>
                              <w:rPr>
                                <w:color w:val="006BA9"/>
                                <w:sz w:val="20"/>
                                <w:lang w:bidi="es-ES"/>
                              </w:rPr>
                              <w:t>Sin ayuda</w:t>
                            </w:r>
                            <w:r w:rsidDel="00E47797">
                              <w:rPr>
                                <w:color w:val="006BA9"/>
                                <w:sz w:val="20"/>
                                <w:lang w:bidi="es-ES"/>
                              </w:rPr>
                              <w:t xml:space="preserve"> </w:t>
                            </w:r>
                            <w:r w:rsidR="00402EDA">
                              <w:rPr>
                                <w:color w:val="006BA9"/>
                                <w:sz w:val="20"/>
                                <w:lang w:bidi="es-ES"/>
                              </w:rPr>
                              <w:t>y en la resolución de problemas sencillos, puedo:</w:t>
                            </w:r>
                          </w:p>
                        </w:tc>
                        <w:tc>
                          <w:tcPr>
                            <w:tcW w:w="8218" w:type="dxa"/>
                            <w:tcBorders>
                              <w:top w:val="single" w:sz="2" w:space="0" w:color="9B98C6"/>
                              <w:left w:val="nil"/>
                              <w:bottom w:val="single" w:sz="2" w:space="0" w:color="9B98C6"/>
                              <w:right w:val="single" w:sz="2" w:space="0" w:color="9B98C6"/>
                            </w:tcBorders>
                          </w:tcPr>
                          <w:p w14:paraId="30D52851" w14:textId="0AEAAF8D" w:rsidR="00402EDA" w:rsidRDefault="000C3009" w:rsidP="00366F32">
                            <w:pPr>
                              <w:pStyle w:val="TableParagraph"/>
                              <w:numPr>
                                <w:ilvl w:val="0"/>
                                <w:numId w:val="102"/>
                              </w:numPr>
                              <w:tabs>
                                <w:tab w:val="left" w:pos="351"/>
                                <w:tab w:val="left" w:pos="352"/>
                              </w:tabs>
                              <w:spacing w:before="66" w:line="218" w:lineRule="auto"/>
                              <w:ind w:right="2536"/>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xplicar </w:t>
                            </w:r>
                            <w:r w:rsidR="00402EDA">
                              <w:rPr>
                                <w:color w:val="231F20"/>
                                <w:sz w:val="20"/>
                                <w:lang w:bidi="es-ES"/>
                              </w:rPr>
                              <w:t>formas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bien definidas y rutinarias </w:t>
                            </w:r>
                            <w:r w:rsidR="00402EDA">
                              <w:rPr>
                                <w:color w:val="231F20"/>
                                <w:sz w:val="20"/>
                                <w:lang w:bidi="es-ES"/>
                              </w:rPr>
                              <w:t>de proteger mis datos personales y mi privacidad en entornos digitales</w:t>
                            </w:r>
                            <w:r w:rsidR="00061384">
                              <w:rPr>
                                <w:color w:val="231F20"/>
                                <w:sz w:val="20"/>
                                <w:lang w:bidi="es-ES"/>
                              </w:rPr>
                              <w:t>.</w:t>
                            </w:r>
                          </w:p>
                          <w:p w14:paraId="7C787C6B" w14:textId="685D6BD1" w:rsidR="00402EDA" w:rsidRDefault="000C3009" w:rsidP="00366F32">
                            <w:pPr>
                              <w:pStyle w:val="TableParagraph"/>
                              <w:numPr>
                                <w:ilvl w:val="0"/>
                                <w:numId w:val="102"/>
                              </w:numPr>
                              <w:tabs>
                                <w:tab w:val="left" w:pos="351"/>
                                <w:tab w:val="left" w:pos="352"/>
                              </w:tabs>
                              <w:spacing w:before="67" w:line="218" w:lineRule="auto"/>
                              <w:ind w:right="1228"/>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xplicar </w:t>
                            </w:r>
                            <w:r w:rsidR="00402EDA">
                              <w:rPr>
                                <w:color w:val="231F20"/>
                                <w:sz w:val="20"/>
                                <w:lang w:bidi="es-ES"/>
                              </w:rPr>
                              <w:t>formas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bien definidas y rutinarias </w:t>
                            </w:r>
                            <w:r w:rsidR="00402EDA">
                              <w:rPr>
                                <w:color w:val="231F20"/>
                                <w:sz w:val="20"/>
                                <w:lang w:bidi="es-ES"/>
                              </w:rPr>
                              <w:t>de utilizar y compartir la información personal identificable, protegiéndome a mí y a los demás de los daños.</w:t>
                            </w:r>
                          </w:p>
                          <w:p w14:paraId="354A22A3" w14:textId="62FE2896" w:rsidR="00402EDA" w:rsidRDefault="000C3009" w:rsidP="00366F32">
                            <w:pPr>
                              <w:pStyle w:val="TableParagraph"/>
                              <w:numPr>
                                <w:ilvl w:val="0"/>
                                <w:numId w:val="102"/>
                              </w:numPr>
                              <w:tabs>
                                <w:tab w:val="left" w:pos="351"/>
                                <w:tab w:val="left" w:pos="352"/>
                              </w:tabs>
                              <w:spacing w:before="66" w:line="218" w:lineRule="auto"/>
                              <w:ind w:right="2694"/>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ndicar </w:t>
                            </w:r>
                            <w:r w:rsidR="00402EDA">
                              <w:rPr>
                                <w:color w:val="231F20"/>
                                <w:sz w:val="20"/>
                                <w:lang w:bidi="es-ES"/>
                              </w:rPr>
                              <w:t>declaraciones de política de privacidad</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bien definidas y rutinarias </w:t>
                            </w:r>
                            <w:r w:rsidR="00402EDA">
                              <w:rPr>
                                <w:color w:val="231F20"/>
                                <w:sz w:val="20"/>
                                <w:lang w:bidi="es-ES"/>
                              </w:rPr>
                              <w:t>sobre el uso de los datos personales en los servicios digitales.</w:t>
                            </w:r>
                          </w:p>
                        </w:tc>
                      </w:tr>
                      <w:tr w:rsidR="00402EDA" w14:paraId="6F164F0A" w14:textId="77777777" w:rsidTr="000B4067">
                        <w:trPr>
                          <w:trHeight w:val="1249"/>
                        </w:trPr>
                        <w:tc>
                          <w:tcPr>
                            <w:tcW w:w="691" w:type="dxa"/>
                            <w:vMerge/>
                            <w:tcBorders>
                              <w:top w:val="nil"/>
                              <w:left w:val="nil"/>
                              <w:bottom w:val="nil"/>
                              <w:right w:val="nil"/>
                            </w:tcBorders>
                            <w:shd w:val="clear" w:color="auto" w:fill="C5D6BC"/>
                            <w:textDirection w:val="btLr"/>
                          </w:tcPr>
                          <w:p w14:paraId="6E83FE00"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58B431D2" w14:textId="77777777" w:rsidR="00402EDA" w:rsidRDefault="00402EDA">
                            <w:pPr>
                              <w:pStyle w:val="TableParagraph"/>
                              <w:rPr>
                                <w:sz w:val="18"/>
                              </w:rPr>
                            </w:pPr>
                          </w:p>
                          <w:p w14:paraId="13E82DD1" w14:textId="77777777" w:rsidR="00402EDA" w:rsidRDefault="00402EDA">
                            <w:pPr>
                              <w:pStyle w:val="TableParagraph"/>
                              <w:spacing w:before="8"/>
                              <w:rPr>
                                <w:sz w:val="26"/>
                              </w:rPr>
                            </w:pPr>
                          </w:p>
                          <w:p w14:paraId="4D326D50" w14:textId="77777777" w:rsidR="00402EDA" w:rsidRDefault="00402EDA">
                            <w:pPr>
                              <w:pStyle w:val="TableParagraph"/>
                              <w:ind w:right="146"/>
                              <w:jc w:val="right"/>
                              <w:rPr>
                                <w:rFonts w:ascii="Gotham"/>
                                <w:b/>
                                <w:sz w:val="14"/>
                              </w:rPr>
                            </w:pPr>
                            <w:r>
                              <w:rPr>
                                <w:rFonts w:ascii="Gotham" w:eastAsia="Gotham" w:hAnsi="Gotham" w:cs="Gotham"/>
                                <w:b/>
                                <w:color w:val="006BA9"/>
                                <w:sz w:val="14"/>
                                <w:lang w:bidi="es-ES"/>
                              </w:rPr>
                              <w:t>4</w:t>
                            </w:r>
                          </w:p>
                        </w:tc>
                        <w:tc>
                          <w:tcPr>
                            <w:tcW w:w="2122" w:type="dxa"/>
                            <w:tcBorders>
                              <w:top w:val="single" w:sz="2" w:space="0" w:color="9B98C6"/>
                              <w:left w:val="single" w:sz="2" w:space="0" w:color="9B98C6"/>
                              <w:bottom w:val="single" w:sz="2" w:space="0" w:color="9B98C6"/>
                              <w:right w:val="nil"/>
                            </w:tcBorders>
                          </w:tcPr>
                          <w:p w14:paraId="22986D5B" w14:textId="4B67DF67" w:rsidR="00402EDA" w:rsidRDefault="00402EDA">
                            <w:pPr>
                              <w:pStyle w:val="TableParagraph"/>
                              <w:spacing w:before="85" w:line="228" w:lineRule="auto"/>
                              <w:ind w:left="111" w:right="62"/>
                              <w:rPr>
                                <w:sz w:val="20"/>
                              </w:rPr>
                            </w:pPr>
                            <w:r>
                              <w:rPr>
                                <w:color w:val="006BA9"/>
                                <w:sz w:val="20"/>
                                <w:lang w:bidi="es-ES"/>
                              </w:rPr>
                              <w:t xml:space="preserve">De forma </w:t>
                            </w:r>
                            <w:r w:rsidR="0053238B">
                              <w:rPr>
                                <w:color w:val="006BA9"/>
                                <w:sz w:val="20"/>
                                <w:lang w:bidi="es-ES"/>
                              </w:rPr>
                              <w:t>independiente</w:t>
                            </w:r>
                            <w:r>
                              <w:rPr>
                                <w:color w:val="006BA9"/>
                                <w:sz w:val="20"/>
                                <w:lang w:bidi="es-ES"/>
                              </w:rPr>
                              <w:t xml:space="preserve">, de acuerdo con mis propias necesidades, y resolviendo problemas no rutinarios bien definidos, </w:t>
                            </w:r>
                          </w:p>
                          <w:p w14:paraId="4CA806FD" w14:textId="77777777" w:rsidR="00402EDA" w:rsidRDefault="00402EDA">
                            <w:pPr>
                              <w:pStyle w:val="TableParagraph"/>
                              <w:spacing w:line="224" w:lineRule="exact"/>
                              <w:ind w:left="111"/>
                              <w:rPr>
                                <w:sz w:val="20"/>
                              </w:rPr>
                            </w:pPr>
                            <w:r>
                              <w:rPr>
                                <w:color w:val="006BA9"/>
                                <w:sz w:val="20"/>
                                <w:lang w:bidi="es-ES"/>
                              </w:rPr>
                              <w:t>puedo:</w:t>
                            </w:r>
                          </w:p>
                        </w:tc>
                        <w:tc>
                          <w:tcPr>
                            <w:tcW w:w="8218" w:type="dxa"/>
                            <w:tcBorders>
                              <w:top w:val="single" w:sz="2" w:space="0" w:color="9B98C6"/>
                              <w:left w:val="nil"/>
                              <w:bottom w:val="single" w:sz="2" w:space="0" w:color="9B98C6"/>
                              <w:right w:val="single" w:sz="2" w:space="0" w:color="9B98C6"/>
                            </w:tcBorders>
                          </w:tcPr>
                          <w:p w14:paraId="6520E3F6" w14:textId="6DBD4220" w:rsidR="00402EDA" w:rsidRDefault="000C3009" w:rsidP="00366F32">
                            <w:pPr>
                              <w:pStyle w:val="TableParagraph"/>
                              <w:numPr>
                                <w:ilvl w:val="0"/>
                                <w:numId w:val="101"/>
                              </w:numPr>
                              <w:tabs>
                                <w:tab w:val="left" w:pos="351"/>
                                <w:tab w:val="left" w:pos="352"/>
                              </w:tabs>
                              <w:spacing w:before="129"/>
                              <w:ind w:hanging="285"/>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ebatir sobre </w:t>
                            </w:r>
                            <w:r w:rsidR="00402EDA">
                              <w:rPr>
                                <w:color w:val="231F20"/>
                                <w:sz w:val="20"/>
                                <w:lang w:bidi="es-ES"/>
                              </w:rPr>
                              <w:t>las formas de proteger mis datos personales y mi privacidad en los entornos digitales</w:t>
                            </w:r>
                            <w:r w:rsidR="00061384">
                              <w:rPr>
                                <w:color w:val="231F20"/>
                                <w:sz w:val="20"/>
                                <w:lang w:bidi="es-ES"/>
                              </w:rPr>
                              <w:t>.</w:t>
                            </w:r>
                          </w:p>
                          <w:p w14:paraId="39D63C38" w14:textId="109EC9BA" w:rsidR="00402EDA" w:rsidRDefault="000C3009" w:rsidP="00366F32">
                            <w:pPr>
                              <w:pStyle w:val="TableParagraph"/>
                              <w:numPr>
                                <w:ilvl w:val="0"/>
                                <w:numId w:val="101"/>
                              </w:numPr>
                              <w:tabs>
                                <w:tab w:val="left" w:pos="351"/>
                                <w:tab w:val="left" w:pos="352"/>
                              </w:tabs>
                              <w:spacing w:before="51" w:line="218" w:lineRule="auto"/>
                              <w:ind w:right="2423"/>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ebatir </w:t>
                            </w:r>
                            <w:r w:rsidR="00402EDA">
                              <w:rPr>
                                <w:color w:val="231F20"/>
                                <w:sz w:val="20"/>
                                <w:lang w:bidi="es-ES"/>
                              </w:rPr>
                              <w:t>las formas de utilizar y compartir la información personal identificable protegiéndome a mí y a los demás de los daños.</w:t>
                            </w:r>
                          </w:p>
                          <w:p w14:paraId="6AD100BD" w14:textId="36ADA10A" w:rsidR="00402EDA" w:rsidRDefault="000C3009" w:rsidP="00366F32">
                            <w:pPr>
                              <w:pStyle w:val="TableParagraph"/>
                              <w:numPr>
                                <w:ilvl w:val="0"/>
                                <w:numId w:val="101"/>
                              </w:numPr>
                              <w:tabs>
                                <w:tab w:val="left" w:pos="351"/>
                                <w:tab w:val="left" w:pos="352"/>
                              </w:tabs>
                              <w:spacing w:before="51"/>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ndicar </w:t>
                            </w:r>
                            <w:r w:rsidR="00402EDA">
                              <w:rPr>
                                <w:color w:val="231F20"/>
                                <w:sz w:val="20"/>
                                <w:lang w:bidi="es-ES"/>
                              </w:rPr>
                              <w:t>las declaraciones de política de privacidad sobre el uso de los datos personales en los servicios digitales.</w:t>
                            </w:r>
                          </w:p>
                        </w:tc>
                      </w:tr>
                      <w:tr w:rsidR="00402EDA" w14:paraId="51D0AA8A" w14:textId="77777777" w:rsidTr="000B4067">
                        <w:trPr>
                          <w:trHeight w:val="1092"/>
                        </w:trPr>
                        <w:tc>
                          <w:tcPr>
                            <w:tcW w:w="691" w:type="dxa"/>
                            <w:vMerge w:val="restart"/>
                            <w:tcBorders>
                              <w:top w:val="nil"/>
                              <w:left w:val="nil"/>
                              <w:bottom w:val="nil"/>
                              <w:right w:val="nil"/>
                            </w:tcBorders>
                            <w:shd w:val="clear" w:color="auto" w:fill="ABC5A0"/>
                            <w:textDirection w:val="btLr"/>
                          </w:tcPr>
                          <w:p w14:paraId="45E3208D" w14:textId="77777777" w:rsidR="00402EDA" w:rsidRDefault="00402EDA">
                            <w:pPr>
                              <w:pStyle w:val="TableParagraph"/>
                              <w:spacing w:before="4"/>
                              <w:rPr>
                                <w:sz w:val="19"/>
                              </w:rPr>
                            </w:pPr>
                          </w:p>
                          <w:p w14:paraId="3564AD0C" w14:textId="77777777" w:rsidR="00402EDA" w:rsidRDefault="00402EDA">
                            <w:pPr>
                              <w:pStyle w:val="TableParagraph"/>
                              <w:ind w:left="730"/>
                              <w:rPr>
                                <w:rFonts w:ascii="Gotham"/>
                                <w:b/>
                                <w:sz w:val="16"/>
                              </w:rPr>
                            </w:pPr>
                            <w:r>
                              <w:rPr>
                                <w:rFonts w:ascii="Gotham" w:eastAsia="Gotham" w:hAnsi="Gotham" w:cs="Gotham"/>
                                <w:b/>
                                <w:color w:val="006BA9"/>
                                <w:sz w:val="16"/>
                                <w:lang w:bidi="es-ES"/>
                              </w:rPr>
                              <w:t>AVANZADO</w:t>
                            </w:r>
                          </w:p>
                        </w:tc>
                        <w:tc>
                          <w:tcPr>
                            <w:tcW w:w="586" w:type="dxa"/>
                            <w:tcBorders>
                              <w:top w:val="nil"/>
                              <w:left w:val="nil"/>
                              <w:bottom w:val="single" w:sz="4" w:space="0" w:color="FFFFFF"/>
                              <w:right w:val="single" w:sz="2" w:space="0" w:color="9B98C6"/>
                            </w:tcBorders>
                          </w:tcPr>
                          <w:p w14:paraId="724F6772" w14:textId="77777777" w:rsidR="00402EDA" w:rsidRDefault="00402EDA">
                            <w:pPr>
                              <w:pStyle w:val="TableParagraph"/>
                              <w:rPr>
                                <w:sz w:val="18"/>
                              </w:rPr>
                            </w:pPr>
                          </w:p>
                          <w:p w14:paraId="6B406231" w14:textId="77777777" w:rsidR="00402EDA" w:rsidRDefault="00402EDA">
                            <w:pPr>
                              <w:pStyle w:val="TableParagraph"/>
                              <w:spacing w:before="2"/>
                              <w:rPr>
                                <w:sz w:val="20"/>
                              </w:rPr>
                            </w:pPr>
                          </w:p>
                          <w:p w14:paraId="2003F3A7" w14:textId="77777777" w:rsidR="00402EDA" w:rsidRDefault="00402EDA">
                            <w:pPr>
                              <w:pStyle w:val="TableParagraph"/>
                              <w:ind w:right="150"/>
                              <w:jc w:val="right"/>
                              <w:rPr>
                                <w:rFonts w:ascii="Gotham"/>
                                <w:b/>
                                <w:sz w:val="14"/>
                              </w:rPr>
                            </w:pPr>
                            <w:r>
                              <w:rPr>
                                <w:rFonts w:ascii="Gotham" w:eastAsia="Gotham" w:hAnsi="Gotham" w:cs="Gotham"/>
                                <w:b/>
                                <w:color w:val="006BA9"/>
                                <w:sz w:val="14"/>
                                <w:lang w:bidi="es-ES"/>
                              </w:rPr>
                              <w:t>5</w:t>
                            </w:r>
                          </w:p>
                        </w:tc>
                        <w:tc>
                          <w:tcPr>
                            <w:tcW w:w="2122" w:type="dxa"/>
                            <w:tcBorders>
                              <w:top w:val="single" w:sz="2" w:space="0" w:color="9B98C6"/>
                              <w:left w:val="single" w:sz="2" w:space="0" w:color="9B98C6"/>
                              <w:bottom w:val="single" w:sz="2" w:space="0" w:color="9B98C6"/>
                              <w:right w:val="nil"/>
                            </w:tcBorders>
                          </w:tcPr>
                          <w:p w14:paraId="52A71F44" w14:textId="77777777" w:rsidR="00402EDA" w:rsidRDefault="00402EDA">
                            <w:pPr>
                              <w:pStyle w:val="TableParagraph"/>
                              <w:spacing w:before="4"/>
                              <w:rPr>
                                <w:sz w:val="29"/>
                              </w:rPr>
                            </w:pPr>
                          </w:p>
                          <w:p w14:paraId="7067461F" w14:textId="1A81BE5E" w:rsidR="00402EDA" w:rsidRDefault="00402EDA">
                            <w:pPr>
                              <w:pStyle w:val="TableParagraph"/>
                              <w:spacing w:line="228" w:lineRule="auto"/>
                              <w:ind w:left="111" w:right="575"/>
                              <w:rPr>
                                <w:sz w:val="20"/>
                              </w:rPr>
                            </w:pPr>
                            <w:r>
                              <w:rPr>
                                <w:color w:val="006BA9"/>
                                <w:sz w:val="20"/>
                                <w:lang w:bidi="es-ES"/>
                              </w:rPr>
                              <w:t>Además de orientar a otras personas, puedo:</w:t>
                            </w:r>
                          </w:p>
                        </w:tc>
                        <w:tc>
                          <w:tcPr>
                            <w:tcW w:w="8218" w:type="dxa"/>
                            <w:tcBorders>
                              <w:top w:val="single" w:sz="2" w:space="0" w:color="9B98C6"/>
                              <w:left w:val="nil"/>
                              <w:bottom w:val="single" w:sz="2" w:space="0" w:color="9B98C6"/>
                              <w:right w:val="single" w:sz="2" w:space="0" w:color="9B98C6"/>
                            </w:tcBorders>
                          </w:tcPr>
                          <w:p w14:paraId="44FA0BF9" w14:textId="4B576D2D" w:rsidR="00402EDA" w:rsidRDefault="000C3009" w:rsidP="00366F32">
                            <w:pPr>
                              <w:pStyle w:val="TableParagraph"/>
                              <w:numPr>
                                <w:ilvl w:val="0"/>
                                <w:numId w:val="100"/>
                              </w:numPr>
                              <w:tabs>
                                <w:tab w:val="left" w:pos="351"/>
                                <w:tab w:val="left" w:pos="352"/>
                              </w:tabs>
                              <w:spacing w:before="53"/>
                              <w:ind w:hanging="285"/>
                              <w:rPr>
                                <w:sz w:val="20"/>
                              </w:rPr>
                            </w:pPr>
                            <w:r>
                              <w:rPr>
                                <w:rFonts w:ascii="ECSquareSansProMedium" w:eastAsia="ECSquareSansProMedium" w:hAnsi="ECSquareSansProMedium" w:cs="ECSquareSansProMedium"/>
                                <w:color w:val="231F20"/>
                                <w:sz w:val="20"/>
                                <w:lang w:bidi="es-ES"/>
                              </w:rPr>
                              <w:t>A</w:t>
                            </w:r>
                            <w:r w:rsidR="00402EDA">
                              <w:rPr>
                                <w:rFonts w:ascii="ECSquareSansProMedium" w:eastAsia="ECSquareSansProMedium" w:hAnsi="ECSquareSansProMedium" w:cs="ECSquareSansProMedium"/>
                                <w:color w:val="231F20"/>
                                <w:sz w:val="20"/>
                                <w:lang w:bidi="es-ES"/>
                              </w:rPr>
                              <w:t xml:space="preserve">plicar diferentes </w:t>
                            </w:r>
                            <w:r w:rsidR="00402EDA">
                              <w:rPr>
                                <w:color w:val="231F20"/>
                                <w:sz w:val="20"/>
                                <w:lang w:bidi="es-ES"/>
                              </w:rPr>
                              <w:t>formas de proteger mis datos personales y mi privacidad en los entornos digitales</w:t>
                            </w:r>
                            <w:r w:rsidR="00061384">
                              <w:rPr>
                                <w:color w:val="231F20"/>
                                <w:sz w:val="20"/>
                                <w:lang w:bidi="es-ES"/>
                              </w:rPr>
                              <w:t>.</w:t>
                            </w:r>
                          </w:p>
                          <w:p w14:paraId="47AA1AE9" w14:textId="74042C2A" w:rsidR="00402EDA" w:rsidRDefault="000C3009" w:rsidP="00366F32">
                            <w:pPr>
                              <w:pStyle w:val="TableParagraph"/>
                              <w:numPr>
                                <w:ilvl w:val="0"/>
                                <w:numId w:val="100"/>
                              </w:numPr>
                              <w:tabs>
                                <w:tab w:val="left" w:pos="351"/>
                                <w:tab w:val="left" w:pos="352"/>
                              </w:tabs>
                              <w:spacing w:before="51" w:line="218" w:lineRule="auto"/>
                              <w:ind w:right="3387"/>
                              <w:rPr>
                                <w:sz w:val="20"/>
                              </w:rPr>
                            </w:pPr>
                            <w:r>
                              <w:rPr>
                                <w:rFonts w:ascii="ECSquareSansProMedium" w:eastAsia="ECSquareSansProMedium" w:hAnsi="ECSquareSansProMedium" w:cs="ECSquareSansProMedium"/>
                                <w:color w:val="231F20"/>
                                <w:sz w:val="20"/>
                                <w:lang w:bidi="es-ES"/>
                              </w:rPr>
                              <w:t>A</w:t>
                            </w:r>
                            <w:r w:rsidR="00402EDA">
                              <w:rPr>
                                <w:rFonts w:ascii="ECSquareSansProMedium" w:eastAsia="ECSquareSansProMedium" w:hAnsi="ECSquareSansProMedium" w:cs="ECSquareSansProMedium"/>
                                <w:color w:val="231F20"/>
                                <w:sz w:val="20"/>
                                <w:lang w:bidi="es-ES"/>
                              </w:rPr>
                              <w:t xml:space="preserve">plicar diferentes </w:t>
                            </w:r>
                            <w:r w:rsidR="00402EDA">
                              <w:rPr>
                                <w:color w:val="231F20"/>
                                <w:sz w:val="20"/>
                                <w:lang w:bidi="es-ES"/>
                              </w:rPr>
                              <w:t>formas específicas de compartir mis datos, protegiéndome a mí y a los demás de los peligros.</w:t>
                            </w:r>
                          </w:p>
                          <w:p w14:paraId="63D7331C" w14:textId="5F1F38C6" w:rsidR="00402EDA" w:rsidRDefault="000C3009" w:rsidP="00366F32">
                            <w:pPr>
                              <w:pStyle w:val="TableParagraph"/>
                              <w:numPr>
                                <w:ilvl w:val="0"/>
                                <w:numId w:val="100"/>
                              </w:numPr>
                              <w:tabs>
                                <w:tab w:val="left" w:pos="351"/>
                                <w:tab w:val="left" w:pos="352"/>
                              </w:tabs>
                              <w:spacing w:before="51"/>
                              <w:ind w:hanging="285"/>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xplicar </w:t>
                            </w:r>
                            <w:r w:rsidR="00402EDA">
                              <w:rPr>
                                <w:color w:val="231F20"/>
                                <w:sz w:val="20"/>
                                <w:lang w:bidi="es-ES"/>
                              </w:rPr>
                              <w:t>las declaraciones de política de privacidad sobre el uso de los datos personales en los servicios digitales.</w:t>
                            </w:r>
                          </w:p>
                        </w:tc>
                      </w:tr>
                      <w:tr w:rsidR="00402EDA" w14:paraId="3239B27F" w14:textId="77777777" w:rsidTr="000B4067">
                        <w:trPr>
                          <w:trHeight w:val="1305"/>
                        </w:trPr>
                        <w:tc>
                          <w:tcPr>
                            <w:tcW w:w="691" w:type="dxa"/>
                            <w:vMerge/>
                            <w:tcBorders>
                              <w:top w:val="nil"/>
                              <w:left w:val="nil"/>
                              <w:bottom w:val="nil"/>
                              <w:right w:val="nil"/>
                            </w:tcBorders>
                            <w:shd w:val="clear" w:color="auto" w:fill="ABC5A0"/>
                            <w:textDirection w:val="btLr"/>
                          </w:tcPr>
                          <w:p w14:paraId="4D2B4327"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0FBC12E7" w14:textId="77777777" w:rsidR="00402EDA" w:rsidRDefault="00402EDA">
                            <w:pPr>
                              <w:pStyle w:val="TableParagraph"/>
                              <w:rPr>
                                <w:sz w:val="18"/>
                              </w:rPr>
                            </w:pPr>
                          </w:p>
                          <w:p w14:paraId="3D2DD254" w14:textId="77777777" w:rsidR="00402EDA" w:rsidRDefault="00402EDA">
                            <w:pPr>
                              <w:pStyle w:val="TableParagraph"/>
                              <w:rPr>
                                <w:sz w:val="18"/>
                              </w:rPr>
                            </w:pPr>
                          </w:p>
                          <w:p w14:paraId="21EAB304" w14:textId="77777777" w:rsidR="00402EDA" w:rsidRDefault="00402EDA">
                            <w:pPr>
                              <w:pStyle w:val="TableParagraph"/>
                              <w:spacing w:before="129"/>
                              <w:ind w:right="149"/>
                              <w:jc w:val="right"/>
                              <w:rPr>
                                <w:rFonts w:ascii="Gotham"/>
                                <w:b/>
                                <w:sz w:val="14"/>
                              </w:rPr>
                            </w:pPr>
                            <w:r>
                              <w:rPr>
                                <w:rFonts w:ascii="Gotham" w:eastAsia="Gotham" w:hAnsi="Gotham" w:cs="Gotham"/>
                                <w:b/>
                                <w:color w:val="006BA9"/>
                                <w:sz w:val="14"/>
                                <w:lang w:bidi="es-ES"/>
                              </w:rPr>
                              <w:t>6</w:t>
                            </w:r>
                          </w:p>
                        </w:tc>
                        <w:tc>
                          <w:tcPr>
                            <w:tcW w:w="2122" w:type="dxa"/>
                            <w:tcBorders>
                              <w:top w:val="single" w:sz="2" w:space="0" w:color="9B98C6"/>
                              <w:left w:val="single" w:sz="2" w:space="0" w:color="9B98C6"/>
                              <w:bottom w:val="single" w:sz="2" w:space="0" w:color="9B98C6"/>
                              <w:right w:val="nil"/>
                            </w:tcBorders>
                          </w:tcPr>
                          <w:p w14:paraId="43E25368" w14:textId="415FBD0C" w:rsidR="00402EDA" w:rsidRDefault="00402EDA">
                            <w:pPr>
                              <w:pStyle w:val="TableParagraph"/>
                              <w:spacing w:before="113" w:line="228" w:lineRule="auto"/>
                              <w:ind w:left="111" w:right="225"/>
                              <w:rPr>
                                <w:sz w:val="20"/>
                              </w:rPr>
                            </w:pPr>
                            <w:r>
                              <w:rPr>
                                <w:color w:val="006BA9"/>
                                <w:sz w:val="20"/>
                                <w:lang w:bidi="es-ES"/>
                              </w:rPr>
                              <w:t>En un nivel avanzado, según mis propias necesidades y las de los demás, y en contextos complejos, puedo:</w:t>
                            </w:r>
                          </w:p>
                        </w:tc>
                        <w:tc>
                          <w:tcPr>
                            <w:tcW w:w="8218" w:type="dxa"/>
                            <w:tcBorders>
                              <w:top w:val="single" w:sz="2" w:space="0" w:color="9B98C6"/>
                              <w:left w:val="nil"/>
                              <w:bottom w:val="single" w:sz="2" w:space="0" w:color="9B98C6"/>
                              <w:right w:val="single" w:sz="2" w:space="0" w:color="9B98C6"/>
                            </w:tcBorders>
                          </w:tcPr>
                          <w:p w14:paraId="5CA68409" w14:textId="4E4993D3" w:rsidR="00402EDA" w:rsidRDefault="00F3427C" w:rsidP="00366F32">
                            <w:pPr>
                              <w:pStyle w:val="TableParagraph"/>
                              <w:numPr>
                                <w:ilvl w:val="0"/>
                                <w:numId w:val="99"/>
                              </w:numPr>
                              <w:tabs>
                                <w:tab w:val="left" w:pos="351"/>
                                <w:tab w:val="left" w:pos="352"/>
                              </w:tabs>
                              <w:spacing w:before="64" w:line="218" w:lineRule="auto"/>
                              <w:ind w:right="3067"/>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legir las formas más adecuadas </w:t>
                            </w:r>
                            <w:r w:rsidR="00402EDA">
                              <w:rPr>
                                <w:color w:val="231F20"/>
                                <w:sz w:val="20"/>
                                <w:lang w:bidi="es-ES"/>
                              </w:rPr>
                              <w:t>de proteger los datos personales y la privacidad en los entornos digitales</w:t>
                            </w:r>
                            <w:r w:rsidR="00061384">
                              <w:rPr>
                                <w:color w:val="231F20"/>
                                <w:sz w:val="20"/>
                                <w:lang w:bidi="es-ES"/>
                              </w:rPr>
                              <w:t>.</w:t>
                            </w:r>
                          </w:p>
                          <w:p w14:paraId="7B244381" w14:textId="77B8D30D" w:rsidR="00402EDA" w:rsidRDefault="00F3427C" w:rsidP="00366F32">
                            <w:pPr>
                              <w:pStyle w:val="TableParagraph"/>
                              <w:numPr>
                                <w:ilvl w:val="0"/>
                                <w:numId w:val="99"/>
                              </w:numPr>
                              <w:tabs>
                                <w:tab w:val="left" w:pos="351"/>
                                <w:tab w:val="left" w:pos="352"/>
                              </w:tabs>
                              <w:spacing w:before="66" w:line="218" w:lineRule="auto"/>
                              <w:ind w:right="1758"/>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valuar las formas más apropiadas </w:t>
                            </w:r>
                            <w:r w:rsidR="00402EDA">
                              <w:rPr>
                                <w:color w:val="231F20"/>
                                <w:sz w:val="20"/>
                                <w:lang w:bidi="es-ES"/>
                              </w:rPr>
                              <w:t>de utilizar y compartir la información personal identificable, protegiéndome a mí y a los demás de los daños.</w:t>
                            </w:r>
                          </w:p>
                          <w:p w14:paraId="393E9DD4" w14:textId="08858BEB" w:rsidR="00402EDA" w:rsidRDefault="00F3427C" w:rsidP="00366F32">
                            <w:pPr>
                              <w:pStyle w:val="TableParagraph"/>
                              <w:numPr>
                                <w:ilvl w:val="0"/>
                                <w:numId w:val="99"/>
                              </w:numPr>
                              <w:tabs>
                                <w:tab w:val="left" w:pos="351"/>
                                <w:tab w:val="left" w:pos="352"/>
                              </w:tabs>
                              <w:spacing w:before="50"/>
                              <w:ind w:hanging="285"/>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valuar la idoneidad </w:t>
                            </w:r>
                            <w:r w:rsidR="00402EDA">
                              <w:rPr>
                                <w:color w:val="231F20"/>
                                <w:sz w:val="20"/>
                                <w:lang w:bidi="es-ES"/>
                              </w:rPr>
                              <w:t>de las declaraciones de política de privacidad sobre el uso de los datos personales.</w:t>
                            </w:r>
                          </w:p>
                        </w:tc>
                      </w:tr>
                      <w:tr w:rsidR="00402EDA" w14:paraId="5A96F145" w14:textId="77777777" w:rsidTr="000B4067">
                        <w:trPr>
                          <w:trHeight w:val="1469"/>
                        </w:trPr>
                        <w:tc>
                          <w:tcPr>
                            <w:tcW w:w="691" w:type="dxa"/>
                            <w:vMerge w:val="restart"/>
                            <w:tcBorders>
                              <w:top w:val="nil"/>
                              <w:left w:val="nil"/>
                              <w:bottom w:val="single" w:sz="2" w:space="0" w:color="939598"/>
                              <w:right w:val="nil"/>
                            </w:tcBorders>
                            <w:shd w:val="clear" w:color="auto" w:fill="92B687"/>
                            <w:textDirection w:val="btLr"/>
                          </w:tcPr>
                          <w:p w14:paraId="6A817BDD" w14:textId="77777777" w:rsidR="00402EDA" w:rsidRDefault="00402EDA">
                            <w:pPr>
                              <w:pStyle w:val="TableParagraph"/>
                              <w:spacing w:before="4"/>
                              <w:rPr>
                                <w:sz w:val="19"/>
                              </w:rPr>
                            </w:pPr>
                          </w:p>
                          <w:p w14:paraId="0479C34D" w14:textId="77777777" w:rsidR="00402EDA" w:rsidRDefault="00402EDA">
                            <w:pPr>
                              <w:pStyle w:val="TableParagraph"/>
                              <w:ind w:left="486"/>
                              <w:rPr>
                                <w:rFonts w:ascii="Gotham"/>
                                <w:b/>
                                <w:sz w:val="16"/>
                              </w:rPr>
                            </w:pPr>
                            <w:r>
                              <w:rPr>
                                <w:rFonts w:ascii="Gotham" w:eastAsia="Gotham" w:hAnsi="Gotham" w:cs="Gotham"/>
                                <w:b/>
                                <w:color w:val="006BA9"/>
                                <w:sz w:val="16"/>
                                <w:lang w:bidi="es-ES"/>
                              </w:rPr>
                              <w:t>ALTAMENTE ESPECIALIZADO</w:t>
                            </w:r>
                          </w:p>
                        </w:tc>
                        <w:tc>
                          <w:tcPr>
                            <w:tcW w:w="586" w:type="dxa"/>
                            <w:tcBorders>
                              <w:top w:val="nil"/>
                              <w:left w:val="nil"/>
                              <w:bottom w:val="single" w:sz="4" w:space="0" w:color="FFFFFF"/>
                              <w:right w:val="single" w:sz="2" w:space="0" w:color="9B98C6"/>
                            </w:tcBorders>
                          </w:tcPr>
                          <w:p w14:paraId="4E4617AB" w14:textId="77777777" w:rsidR="00402EDA" w:rsidRDefault="00402EDA">
                            <w:pPr>
                              <w:pStyle w:val="TableParagraph"/>
                              <w:rPr>
                                <w:sz w:val="18"/>
                              </w:rPr>
                            </w:pPr>
                          </w:p>
                          <w:p w14:paraId="7206EBE3" w14:textId="77777777" w:rsidR="00402EDA" w:rsidRDefault="00402EDA">
                            <w:pPr>
                              <w:pStyle w:val="TableParagraph"/>
                              <w:rPr>
                                <w:sz w:val="18"/>
                              </w:rPr>
                            </w:pPr>
                          </w:p>
                          <w:p w14:paraId="0E944B78" w14:textId="77777777" w:rsidR="00402EDA" w:rsidRDefault="00402EDA">
                            <w:pPr>
                              <w:pStyle w:val="TableParagraph"/>
                              <w:spacing w:before="5"/>
                              <w:rPr>
                                <w:sz w:val="18"/>
                              </w:rPr>
                            </w:pPr>
                          </w:p>
                          <w:p w14:paraId="6A1FF290" w14:textId="77777777" w:rsidR="00402EDA" w:rsidRDefault="00402EDA">
                            <w:pPr>
                              <w:pStyle w:val="TableParagraph"/>
                              <w:ind w:right="151"/>
                              <w:jc w:val="right"/>
                              <w:rPr>
                                <w:rFonts w:ascii="Gotham"/>
                                <w:b/>
                                <w:sz w:val="14"/>
                              </w:rPr>
                            </w:pPr>
                            <w:r>
                              <w:rPr>
                                <w:rFonts w:ascii="Gotham" w:eastAsia="Gotham" w:hAnsi="Gotham" w:cs="Gotham"/>
                                <w:b/>
                                <w:color w:val="006BA9"/>
                                <w:sz w:val="14"/>
                                <w:lang w:bidi="es-ES"/>
                              </w:rPr>
                              <w:t>7</w:t>
                            </w:r>
                          </w:p>
                        </w:tc>
                        <w:tc>
                          <w:tcPr>
                            <w:tcW w:w="2122" w:type="dxa"/>
                            <w:tcBorders>
                              <w:top w:val="single" w:sz="2" w:space="0" w:color="9B98C6"/>
                              <w:left w:val="single" w:sz="2" w:space="0" w:color="9B98C6"/>
                              <w:bottom w:val="single" w:sz="2" w:space="0" w:color="9B98C6"/>
                              <w:right w:val="nil"/>
                            </w:tcBorders>
                          </w:tcPr>
                          <w:p w14:paraId="66A97273" w14:textId="77777777" w:rsidR="00402EDA" w:rsidRDefault="00402EDA">
                            <w:pPr>
                              <w:pStyle w:val="TableParagraph"/>
                            </w:pPr>
                          </w:p>
                          <w:p w14:paraId="0D989473" w14:textId="77777777" w:rsidR="00402EDA" w:rsidRDefault="00402EDA">
                            <w:pPr>
                              <w:pStyle w:val="TableParagraph"/>
                              <w:spacing w:before="7"/>
                              <w:rPr>
                                <w:sz w:val="23"/>
                              </w:rPr>
                            </w:pPr>
                          </w:p>
                          <w:p w14:paraId="3183BE1E" w14:textId="07802F1D" w:rsidR="00402EDA" w:rsidRDefault="00402EDA">
                            <w:pPr>
                              <w:pStyle w:val="TableParagraph"/>
                              <w:spacing w:line="228" w:lineRule="auto"/>
                              <w:ind w:left="111" w:right="389"/>
                              <w:rPr>
                                <w:sz w:val="20"/>
                              </w:rPr>
                            </w:pPr>
                            <w:r>
                              <w:rPr>
                                <w:color w:val="006BA9"/>
                                <w:sz w:val="20"/>
                                <w:lang w:bidi="es-ES"/>
                              </w:rPr>
                              <w:t>En un nivel altamente especializado, puedo:</w:t>
                            </w:r>
                          </w:p>
                        </w:tc>
                        <w:tc>
                          <w:tcPr>
                            <w:tcW w:w="8218" w:type="dxa"/>
                            <w:tcBorders>
                              <w:top w:val="single" w:sz="2" w:space="0" w:color="9B98C6"/>
                              <w:left w:val="nil"/>
                              <w:bottom w:val="single" w:sz="2" w:space="0" w:color="9B98C6"/>
                              <w:right w:val="single" w:sz="2" w:space="0" w:color="9B98C6"/>
                            </w:tcBorders>
                          </w:tcPr>
                          <w:p w14:paraId="26216389" w14:textId="065562F5" w:rsidR="00402EDA" w:rsidRDefault="00F3427C" w:rsidP="00366F32">
                            <w:pPr>
                              <w:pStyle w:val="TableParagraph"/>
                              <w:numPr>
                                <w:ilvl w:val="0"/>
                                <w:numId w:val="98"/>
                              </w:numPr>
                              <w:tabs>
                                <w:tab w:val="left" w:pos="351"/>
                                <w:tab w:val="left" w:pos="352"/>
                              </w:tabs>
                              <w:spacing w:before="61" w:line="225" w:lineRule="auto"/>
                              <w:ind w:right="1739"/>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rear soluciones a problemas complejos con definición limitada </w:t>
                            </w:r>
                            <w:r w:rsidR="00402EDA">
                              <w:rPr>
                                <w:color w:val="231F20"/>
                                <w:sz w:val="20"/>
                                <w:lang w:bidi="es-ES"/>
                              </w:rPr>
                              <w:t>que estén relacionados con la protección de los datos personales y la privacidad en entornos digitales, el uso y el intercambio de información de identificación personal protegiendo a uno mismo y a los demás de los peligros, y las políticas de privacidad para utilizar mis datos personales.</w:t>
                            </w:r>
                          </w:p>
                          <w:p w14:paraId="69F4420E" w14:textId="77777777" w:rsidR="00402EDA" w:rsidRDefault="00402EDA" w:rsidP="00366F32">
                            <w:pPr>
                              <w:pStyle w:val="TableParagraph"/>
                              <w:numPr>
                                <w:ilvl w:val="0"/>
                                <w:numId w:val="98"/>
                              </w:numPr>
                              <w:tabs>
                                <w:tab w:val="left" w:pos="351"/>
                                <w:tab w:val="left" w:pos="352"/>
                              </w:tabs>
                              <w:spacing w:before="63" w:line="218" w:lineRule="auto"/>
                              <w:ind w:right="1881"/>
                              <w:rPr>
                                <w:sz w:val="20"/>
                              </w:rPr>
                            </w:pPr>
                            <w:r>
                              <w:rPr>
                                <w:rFonts w:ascii="ECSquareSansProMedium" w:eastAsia="ECSquareSansProMedium" w:hAnsi="ECSquareSansProMedium" w:cs="ECSquareSansProMedium"/>
                                <w:color w:val="231F20"/>
                                <w:sz w:val="20"/>
                                <w:lang w:bidi="es-ES"/>
                              </w:rPr>
                              <w:t xml:space="preserve">integrar mis conocimientos para contribuir a la práctica profesional y al conocimiento y orientar a otros </w:t>
                            </w:r>
                            <w:r>
                              <w:rPr>
                                <w:color w:val="231F20"/>
                                <w:sz w:val="20"/>
                                <w:lang w:bidi="es-ES"/>
                              </w:rPr>
                              <w:t>en la protección de los datos personales y la privacidad</w:t>
                            </w:r>
                          </w:p>
                        </w:tc>
                      </w:tr>
                      <w:tr w:rsidR="00402EDA" w14:paraId="464FAFFF" w14:textId="77777777" w:rsidTr="000B4067">
                        <w:trPr>
                          <w:trHeight w:val="1249"/>
                        </w:trPr>
                        <w:tc>
                          <w:tcPr>
                            <w:tcW w:w="691" w:type="dxa"/>
                            <w:vMerge/>
                            <w:tcBorders>
                              <w:top w:val="nil"/>
                              <w:left w:val="nil"/>
                              <w:bottom w:val="single" w:sz="2" w:space="0" w:color="939598"/>
                              <w:right w:val="nil"/>
                            </w:tcBorders>
                            <w:shd w:val="clear" w:color="auto" w:fill="92B687"/>
                            <w:textDirection w:val="btLr"/>
                          </w:tcPr>
                          <w:p w14:paraId="6BB2CA44" w14:textId="77777777" w:rsidR="00402EDA" w:rsidRDefault="00402EDA">
                            <w:pPr>
                              <w:rPr>
                                <w:sz w:val="2"/>
                                <w:szCs w:val="2"/>
                              </w:rPr>
                            </w:pPr>
                          </w:p>
                        </w:tc>
                        <w:tc>
                          <w:tcPr>
                            <w:tcW w:w="586" w:type="dxa"/>
                            <w:tcBorders>
                              <w:top w:val="single" w:sz="4" w:space="0" w:color="FFFFFF"/>
                              <w:left w:val="nil"/>
                              <w:bottom w:val="single" w:sz="2" w:space="0" w:color="939598"/>
                              <w:right w:val="single" w:sz="2" w:space="0" w:color="9B98C6"/>
                            </w:tcBorders>
                          </w:tcPr>
                          <w:p w14:paraId="4506899D" w14:textId="77777777" w:rsidR="00402EDA" w:rsidRDefault="00402EDA">
                            <w:pPr>
                              <w:pStyle w:val="TableParagraph"/>
                              <w:rPr>
                                <w:sz w:val="18"/>
                              </w:rPr>
                            </w:pPr>
                          </w:p>
                          <w:p w14:paraId="26DA3011" w14:textId="77777777" w:rsidR="00402EDA" w:rsidRDefault="00402EDA">
                            <w:pPr>
                              <w:pStyle w:val="TableParagraph"/>
                              <w:spacing w:before="8"/>
                              <w:rPr>
                                <w:sz w:val="26"/>
                              </w:rPr>
                            </w:pPr>
                          </w:p>
                          <w:p w14:paraId="1B72C276" w14:textId="77777777" w:rsidR="00402EDA" w:rsidRDefault="00402EDA">
                            <w:pPr>
                              <w:pStyle w:val="TableParagraph"/>
                              <w:ind w:right="150"/>
                              <w:jc w:val="right"/>
                              <w:rPr>
                                <w:rFonts w:ascii="Gotham"/>
                                <w:b/>
                                <w:sz w:val="14"/>
                              </w:rPr>
                            </w:pPr>
                            <w:r>
                              <w:rPr>
                                <w:rFonts w:ascii="Gotham" w:eastAsia="Gotham" w:hAnsi="Gotham" w:cs="Gotham"/>
                                <w:b/>
                                <w:color w:val="006BA9"/>
                                <w:sz w:val="14"/>
                                <w:lang w:bidi="es-ES"/>
                              </w:rPr>
                              <w:t>8</w:t>
                            </w:r>
                          </w:p>
                        </w:tc>
                        <w:tc>
                          <w:tcPr>
                            <w:tcW w:w="2122" w:type="dxa"/>
                            <w:tcBorders>
                              <w:top w:val="single" w:sz="2" w:space="0" w:color="9B98C6"/>
                              <w:left w:val="single" w:sz="2" w:space="0" w:color="9B98C6"/>
                              <w:bottom w:val="single" w:sz="2" w:space="0" w:color="9B98C6"/>
                              <w:right w:val="nil"/>
                            </w:tcBorders>
                          </w:tcPr>
                          <w:p w14:paraId="1C9AEAE2" w14:textId="77777777" w:rsidR="00402EDA" w:rsidRDefault="00402EDA">
                            <w:pPr>
                              <w:pStyle w:val="TableParagraph"/>
                              <w:spacing w:before="4"/>
                              <w:rPr>
                                <w:sz w:val="26"/>
                              </w:rPr>
                            </w:pPr>
                          </w:p>
                          <w:p w14:paraId="7E31948C" w14:textId="7DB211A0" w:rsidR="00402EDA" w:rsidRDefault="00402EDA">
                            <w:pPr>
                              <w:pStyle w:val="TableParagraph"/>
                              <w:spacing w:line="228" w:lineRule="auto"/>
                              <w:ind w:left="111" w:right="238"/>
                              <w:jc w:val="both"/>
                              <w:rPr>
                                <w:sz w:val="20"/>
                              </w:rPr>
                            </w:pPr>
                            <w:r>
                              <w:rPr>
                                <w:color w:val="006BA9"/>
                                <w:sz w:val="20"/>
                                <w:lang w:bidi="es-ES"/>
                              </w:rPr>
                              <w:t>En el nivel más avanzado y especializado, puedo:</w:t>
                            </w:r>
                          </w:p>
                        </w:tc>
                        <w:tc>
                          <w:tcPr>
                            <w:tcW w:w="8218" w:type="dxa"/>
                            <w:tcBorders>
                              <w:top w:val="single" w:sz="2" w:space="0" w:color="9B98C6"/>
                              <w:left w:val="nil"/>
                              <w:bottom w:val="single" w:sz="2" w:space="0" w:color="9B98C6"/>
                              <w:right w:val="single" w:sz="2" w:space="0" w:color="9B98C6"/>
                            </w:tcBorders>
                          </w:tcPr>
                          <w:p w14:paraId="4F1CC4C1" w14:textId="77777777" w:rsidR="00402EDA" w:rsidRDefault="00402EDA" w:rsidP="00366F32">
                            <w:pPr>
                              <w:pStyle w:val="TableParagraph"/>
                              <w:numPr>
                                <w:ilvl w:val="0"/>
                                <w:numId w:val="97"/>
                              </w:numPr>
                              <w:tabs>
                                <w:tab w:val="left" w:pos="351"/>
                                <w:tab w:val="left" w:pos="352"/>
                              </w:tabs>
                              <w:spacing w:before="62" w:line="220" w:lineRule="auto"/>
                              <w:ind w:right="1498"/>
                              <w:rPr>
                                <w:sz w:val="20"/>
                              </w:rPr>
                            </w:pPr>
                            <w:r>
                              <w:rPr>
                                <w:rFonts w:ascii="ECSquareSansProMedium" w:eastAsia="ECSquareSansProMedium" w:hAnsi="ECSquareSansProMedium" w:cs="ECSquareSansProMedium"/>
                                <w:color w:val="231F20"/>
                                <w:sz w:val="20"/>
                                <w:lang w:bidi="es-ES"/>
                              </w:rPr>
                              <w:t xml:space="preserve">crear soluciones para resolver problemas complejos con muchos factores que interactúan </w:t>
                            </w:r>
                            <w:r>
                              <w:rPr>
                                <w:color w:val="231F20"/>
                                <w:sz w:val="20"/>
                                <w:lang w:bidi="es-ES"/>
                              </w:rPr>
                              <w:t>y que están relacionados con la protección de los datos personales y la privacidad en los entornos digitales, el uso y el intercambio de información de identificación personal protegiendo a uno mismo y a los demás de los peligros, y las políticas de privacidad para utilizar mis datos personales.</w:t>
                            </w:r>
                          </w:p>
                          <w:p w14:paraId="1DB510BC" w14:textId="77777777" w:rsidR="00402EDA" w:rsidRDefault="00402EDA" w:rsidP="00366F32">
                            <w:pPr>
                              <w:pStyle w:val="TableParagraph"/>
                              <w:numPr>
                                <w:ilvl w:val="0"/>
                                <w:numId w:val="97"/>
                              </w:numPr>
                              <w:tabs>
                                <w:tab w:val="left" w:pos="351"/>
                                <w:tab w:val="left" w:pos="352"/>
                              </w:tabs>
                              <w:spacing w:before="52"/>
                              <w:ind w:hanging="285"/>
                              <w:rPr>
                                <w:sz w:val="20"/>
                              </w:rPr>
                            </w:pPr>
                            <w:r>
                              <w:rPr>
                                <w:color w:val="231F20"/>
                                <w:sz w:val="20"/>
                                <w:lang w:bidi="es-ES"/>
                              </w:rPr>
                              <w:t>Proponer nuevas ideas y procesos en el sector.</w:t>
                            </w:r>
                          </w:p>
                        </w:tc>
                      </w:tr>
                    </w:tbl>
                    <w:p w14:paraId="7A1FB036" w14:textId="77777777" w:rsidR="00402EDA" w:rsidRDefault="00402EDA">
                      <w:pPr>
                        <w:pStyle w:val="Textoindependiente"/>
                      </w:pPr>
                    </w:p>
                  </w:txbxContent>
                </v:textbox>
                <w10:wrap anchorx="page" anchory="page"/>
              </v:shape>
            </w:pict>
          </mc:Fallback>
        </mc:AlternateContent>
      </w:r>
      <w:r>
        <w:rPr>
          <w:noProof/>
          <w:lang w:bidi="es-ES"/>
        </w:rPr>
        <mc:AlternateContent>
          <mc:Choice Requires="wpg">
            <w:drawing>
              <wp:anchor distT="0" distB="0" distL="114300" distR="114300" simplePos="0" relativeHeight="15829504" behindDoc="0" locked="0" layoutInCell="1" allowOverlap="1" wp14:anchorId="45581D8E" wp14:editId="075F4BEC">
                <wp:simplePos x="0" y="0"/>
                <wp:positionH relativeFrom="page">
                  <wp:posOffset>3645535</wp:posOffset>
                </wp:positionH>
                <wp:positionV relativeFrom="page">
                  <wp:posOffset>755650</wp:posOffset>
                </wp:positionV>
                <wp:extent cx="372745" cy="6438900"/>
                <wp:effectExtent l="0" t="0" r="0" b="0"/>
                <wp:wrapNone/>
                <wp:docPr id="760" name="docshapegroup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6438900"/>
                          <a:chOff x="5741" y="1190"/>
                          <a:chExt cx="587" cy="10140"/>
                        </a:xfrm>
                      </wpg:grpSpPr>
                      <wps:wsp>
                        <wps:cNvPr id="761" name="docshape656"/>
                        <wps:cNvSpPr>
                          <a:spLocks/>
                        </wps:cNvSpPr>
                        <wps:spPr bwMode="auto">
                          <a:xfrm>
                            <a:off x="5740" y="1189"/>
                            <a:ext cx="587" cy="2203"/>
                          </a:xfrm>
                          <a:custGeom>
                            <a:avLst/>
                            <a:gdLst>
                              <a:gd name="T0" fmla="+- 0 6327 5741"/>
                              <a:gd name="T1" fmla="*/ T0 w 587"/>
                              <a:gd name="T2" fmla="+- 0 1190 1190"/>
                              <a:gd name="T3" fmla="*/ 1190 h 2203"/>
                              <a:gd name="T4" fmla="+- 0 5741 5741"/>
                              <a:gd name="T5" fmla="*/ T4 w 587"/>
                              <a:gd name="T6" fmla="+- 0 1190 1190"/>
                              <a:gd name="T7" fmla="*/ 1190 h 2203"/>
                              <a:gd name="T8" fmla="+- 0 5741 5741"/>
                              <a:gd name="T9" fmla="*/ T8 w 587"/>
                              <a:gd name="T10" fmla="+- 0 2292 1190"/>
                              <a:gd name="T11" fmla="*/ 2292 h 2203"/>
                              <a:gd name="T12" fmla="+- 0 5741 5741"/>
                              <a:gd name="T13" fmla="*/ T12 w 587"/>
                              <a:gd name="T14" fmla="+- 0 3392 1190"/>
                              <a:gd name="T15" fmla="*/ 3392 h 2203"/>
                              <a:gd name="T16" fmla="+- 0 6327 5741"/>
                              <a:gd name="T17" fmla="*/ T16 w 587"/>
                              <a:gd name="T18" fmla="+- 0 3392 1190"/>
                              <a:gd name="T19" fmla="*/ 3392 h 2203"/>
                              <a:gd name="T20" fmla="+- 0 6327 5741"/>
                              <a:gd name="T21" fmla="*/ T20 w 587"/>
                              <a:gd name="T22" fmla="+- 0 2292 1190"/>
                              <a:gd name="T23" fmla="*/ 2292 h 2203"/>
                              <a:gd name="T24" fmla="+- 0 6327 5741"/>
                              <a:gd name="T25" fmla="*/ T24 w 587"/>
                              <a:gd name="T26" fmla="+- 0 1190 1190"/>
                              <a:gd name="T27" fmla="*/ 1190 h 2203"/>
                            </a:gdLst>
                            <a:ahLst/>
                            <a:cxnLst>
                              <a:cxn ang="0">
                                <a:pos x="T1" y="T3"/>
                              </a:cxn>
                              <a:cxn ang="0">
                                <a:pos x="T5" y="T7"/>
                              </a:cxn>
                              <a:cxn ang="0">
                                <a:pos x="T9" y="T11"/>
                              </a:cxn>
                              <a:cxn ang="0">
                                <a:pos x="T13" y="T15"/>
                              </a:cxn>
                              <a:cxn ang="0">
                                <a:pos x="T17" y="T19"/>
                              </a:cxn>
                              <a:cxn ang="0">
                                <a:pos x="T21" y="T23"/>
                              </a:cxn>
                              <a:cxn ang="0">
                                <a:pos x="T25" y="T27"/>
                              </a:cxn>
                            </a:cxnLst>
                            <a:rect l="0" t="0" r="r" b="b"/>
                            <a:pathLst>
                              <a:path w="587" h="2203">
                                <a:moveTo>
                                  <a:pt x="586" y="0"/>
                                </a:moveTo>
                                <a:lnTo>
                                  <a:pt x="0" y="0"/>
                                </a:lnTo>
                                <a:lnTo>
                                  <a:pt x="0" y="1102"/>
                                </a:lnTo>
                                <a:lnTo>
                                  <a:pt x="0" y="2202"/>
                                </a:lnTo>
                                <a:lnTo>
                                  <a:pt x="586" y="2202"/>
                                </a:lnTo>
                                <a:lnTo>
                                  <a:pt x="586" y="1102"/>
                                </a:lnTo>
                                <a:lnTo>
                                  <a:pt x="586" y="0"/>
                                </a:lnTo>
                                <a:close/>
                              </a:path>
                            </a:pathLst>
                          </a:custGeom>
                          <a:solidFill>
                            <a:srgbClr val="E7EC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docshape657"/>
                        <wps:cNvSpPr>
                          <a:spLocks noChangeArrowheads="1"/>
                        </wps:cNvSpPr>
                        <wps:spPr bwMode="auto">
                          <a:xfrm>
                            <a:off x="5740" y="3391"/>
                            <a:ext cx="587" cy="2791"/>
                          </a:xfrm>
                          <a:prstGeom prst="rect">
                            <a:avLst/>
                          </a:prstGeom>
                          <a:solidFill>
                            <a:srgbClr val="C5D6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 name="docshape658"/>
                        <wps:cNvSpPr>
                          <a:spLocks/>
                        </wps:cNvSpPr>
                        <wps:spPr bwMode="auto">
                          <a:xfrm>
                            <a:off x="5740" y="6182"/>
                            <a:ext cx="587" cy="2414"/>
                          </a:xfrm>
                          <a:custGeom>
                            <a:avLst/>
                            <a:gdLst>
                              <a:gd name="T0" fmla="+- 0 6327 5741"/>
                              <a:gd name="T1" fmla="*/ T0 w 587"/>
                              <a:gd name="T2" fmla="+- 0 7282 6182"/>
                              <a:gd name="T3" fmla="*/ 7282 h 2414"/>
                              <a:gd name="T4" fmla="+- 0 5741 5741"/>
                              <a:gd name="T5" fmla="*/ T4 w 587"/>
                              <a:gd name="T6" fmla="+- 0 7282 6182"/>
                              <a:gd name="T7" fmla="*/ 7282 h 2414"/>
                              <a:gd name="T8" fmla="+- 0 5741 5741"/>
                              <a:gd name="T9" fmla="*/ T8 w 587"/>
                              <a:gd name="T10" fmla="+- 0 8595 6182"/>
                              <a:gd name="T11" fmla="*/ 8595 h 2414"/>
                              <a:gd name="T12" fmla="+- 0 6327 5741"/>
                              <a:gd name="T13" fmla="*/ T12 w 587"/>
                              <a:gd name="T14" fmla="+- 0 8595 6182"/>
                              <a:gd name="T15" fmla="*/ 8595 h 2414"/>
                              <a:gd name="T16" fmla="+- 0 6327 5741"/>
                              <a:gd name="T17" fmla="*/ T16 w 587"/>
                              <a:gd name="T18" fmla="+- 0 7282 6182"/>
                              <a:gd name="T19" fmla="*/ 7282 h 2414"/>
                              <a:gd name="T20" fmla="+- 0 6327 5741"/>
                              <a:gd name="T21" fmla="*/ T20 w 587"/>
                              <a:gd name="T22" fmla="+- 0 6182 6182"/>
                              <a:gd name="T23" fmla="*/ 6182 h 2414"/>
                              <a:gd name="T24" fmla="+- 0 5741 5741"/>
                              <a:gd name="T25" fmla="*/ T24 w 587"/>
                              <a:gd name="T26" fmla="+- 0 6182 6182"/>
                              <a:gd name="T27" fmla="*/ 6182 h 2414"/>
                              <a:gd name="T28" fmla="+- 0 5741 5741"/>
                              <a:gd name="T29" fmla="*/ T28 w 587"/>
                              <a:gd name="T30" fmla="+- 0 7282 6182"/>
                              <a:gd name="T31" fmla="*/ 7282 h 2414"/>
                              <a:gd name="T32" fmla="+- 0 6327 5741"/>
                              <a:gd name="T33" fmla="*/ T32 w 587"/>
                              <a:gd name="T34" fmla="+- 0 7282 6182"/>
                              <a:gd name="T35" fmla="*/ 7282 h 2414"/>
                              <a:gd name="T36" fmla="+- 0 6327 5741"/>
                              <a:gd name="T37" fmla="*/ T36 w 587"/>
                              <a:gd name="T38" fmla="+- 0 6182 6182"/>
                              <a:gd name="T39" fmla="*/ 6182 h 2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7" h="2414">
                                <a:moveTo>
                                  <a:pt x="586" y="1100"/>
                                </a:moveTo>
                                <a:lnTo>
                                  <a:pt x="0" y="1100"/>
                                </a:lnTo>
                                <a:lnTo>
                                  <a:pt x="0" y="2413"/>
                                </a:lnTo>
                                <a:lnTo>
                                  <a:pt x="586" y="2413"/>
                                </a:lnTo>
                                <a:lnTo>
                                  <a:pt x="586" y="1100"/>
                                </a:lnTo>
                                <a:close/>
                                <a:moveTo>
                                  <a:pt x="586" y="0"/>
                                </a:moveTo>
                                <a:lnTo>
                                  <a:pt x="0" y="0"/>
                                </a:lnTo>
                                <a:lnTo>
                                  <a:pt x="0" y="1100"/>
                                </a:lnTo>
                                <a:lnTo>
                                  <a:pt x="586" y="1100"/>
                                </a:lnTo>
                                <a:lnTo>
                                  <a:pt x="586" y="0"/>
                                </a:lnTo>
                                <a:close/>
                              </a:path>
                            </a:pathLst>
                          </a:custGeom>
                          <a:solidFill>
                            <a:srgbClr val="ABC5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docshape659"/>
                        <wps:cNvSpPr>
                          <a:spLocks noChangeArrowheads="1"/>
                        </wps:cNvSpPr>
                        <wps:spPr bwMode="auto">
                          <a:xfrm>
                            <a:off x="5740" y="8595"/>
                            <a:ext cx="587" cy="2734"/>
                          </a:xfrm>
                          <a:prstGeom prst="rect">
                            <a:avLst/>
                          </a:prstGeom>
                          <a:solidFill>
                            <a:srgbClr val="92B6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5" name="docshape6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67" y="1572"/>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6" name="docshape66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67" y="2671"/>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7" name="docshape6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67" y="3988"/>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docshape6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67" y="5383"/>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docshape66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67" y="6562"/>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docshape6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67" y="7768"/>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docshape66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67" y="9163"/>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docshape66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67" y="10530"/>
                            <a:ext cx="341" cy="3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47436A" id="docshapegroup655" o:spid="_x0000_s1026" style="position:absolute;margin-left:287.05pt;margin-top:59.5pt;width:29.35pt;height:507pt;z-index:15829504;mso-position-horizontal-relative:page;mso-position-vertical-relative:page" coordorigin="5741,1190" coordsize="587,10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">
                <v:shape id="docshape656" o:spid="_x0000_s1027" style="position:absolute;left:5740;top:1189;width:587;height:2203;visibility:visible;mso-wrap-style:square;v-text-anchor:top" coordsize="587,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" path="m586,l,,,1102,,2202r586,l586,1102,586,xe" fillcolor="#e7ece2" stroked="f">
                  <v:path arrowok="t" o:connecttype="custom" o:connectlocs="586,1190;0,1190;0,2292;0,3392;586,3392;586,2292;586,1190" o:connectangles="0,0,0,0,0,0,0"/>
                </v:shape>
                <v:rect id="docshape657" o:spid="_x0000_s1028" style="position:absolute;left:5740;top:3391;width:587;height:2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" fillcolor="#c5d6bc" stroked="f"/>
                <v:shape id="docshape658" o:spid="_x0000_s1029" style="position:absolute;left:5740;top:6182;width:587;height:2414;visibility:visible;mso-wrap-style:square;v-text-anchor:top" coordsize="587,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" path="m586,1100l,1100,,2413r586,l586,1100xm586,l,,,1100r586,l586,xe" fillcolor="#abc5a0" stroked="f">
                  <v:path arrowok="t" o:connecttype="custom" o:connectlocs="586,7282;0,7282;0,8595;586,8595;586,7282;586,6182;0,6182;0,7282;586,7282;586,6182" o:connectangles="0,0,0,0,0,0,0,0,0,0"/>
                </v:shape>
                <v:rect id="docshape659" o:spid="_x0000_s1030" style="position:absolute;left:5740;top:8595;width:587;height:2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" fillcolor="#92b687" stroked="f"/>
                <v:shape id="docshape660" o:spid="_x0000_s1031" type="#_x0000_t75" style="position:absolute;left:5967;top:1572;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">
                  <v:imagedata r:id="rId50" o:title=""/>
                </v:shape>
                <v:shape id="docshape661" o:spid="_x0000_s1032" type="#_x0000_t75" style="position:absolute;left:5967;top:2671;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">
                  <v:imagedata r:id="rId67" o:title=""/>
                </v:shape>
                <v:shape id="docshape662" o:spid="_x0000_s1033" type="#_x0000_t75" style="position:absolute;left:5967;top:3988;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">
                  <v:imagedata r:id="rId50" o:title=""/>
                </v:shape>
                <v:shape id="docshape663" o:spid="_x0000_s1034" type="#_x0000_t75" style="position:absolute;left:5967;top:5383;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">
                  <v:imagedata r:id="rId50" o:title=""/>
                </v:shape>
                <v:shape id="docshape664" o:spid="_x0000_s1035" type="#_x0000_t75" style="position:absolute;left:5967;top:6562;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">
                  <v:imagedata r:id="rId67" o:title=""/>
                </v:shape>
                <v:shape id="docshape665" o:spid="_x0000_s1036" type="#_x0000_t75" style="position:absolute;left:5967;top:7768;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">
                  <v:imagedata r:id="rId50" o:title=""/>
                </v:shape>
                <v:shape id="docshape666" o:spid="_x0000_s1037" type="#_x0000_t75" style="position:absolute;left:5967;top:9163;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">
                  <v:imagedata r:id="rId50" o:title=""/>
                </v:shape>
                <v:shape id="docshape667" o:spid="_x0000_s1038" type="#_x0000_t75" style="position:absolute;left:5967;top:10530;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">
                  <v:imagedata r:id="rId67" o:title=""/>
                </v:shape>
                <w10:wrap anchorx="page" anchory="page"/>
              </v:group>
            </w:pict>
          </mc:Fallback>
        </mc:AlternateContent>
      </w:r>
    </w:p>
    <w:p w14:paraId="2B2C3931" w14:textId="3AC5F9C6" w:rsidR="00AB3F49" w:rsidRDefault="00595692">
      <w:pPr>
        <w:pStyle w:val="Textoindependiente"/>
        <w:ind w:left="1393"/>
      </w:pPr>
      <w:r>
        <w:rPr>
          <w:noProof/>
          <w:lang w:bidi="es-ES"/>
        </w:rPr>
        <mc:AlternateContent>
          <mc:Choice Requires="wpg">
            <w:drawing>
              <wp:inline distT="0" distB="0" distL="0" distR="0" wp14:anchorId="4F1F4FAF" wp14:editId="0D81772F">
                <wp:extent cx="1522730" cy="1457960"/>
                <wp:effectExtent l="0" t="0" r="1270" b="0"/>
                <wp:docPr id="754" name="docshapegroup669" descr="DigComp pentagon with Area 4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2730" cy="1457960"/>
                          <a:chOff x="0" y="0"/>
                          <a:chExt cx="2398" cy="2296"/>
                        </a:xfrm>
                      </wpg:grpSpPr>
                      <pic:pic xmlns:pic="http://schemas.openxmlformats.org/drawingml/2006/picture">
                        <pic:nvPicPr>
                          <pic:cNvPr id="755" name="docshape670" descr="DigComp pentagon with Area 4 highlighted"/>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398" cy="2296"/>
                          </a:xfrm>
                          <a:prstGeom prst="rect">
                            <a:avLst/>
                          </a:prstGeom>
                          <a:noFill/>
                          <a:extLst>
                            <a:ext uri="{909E8E84-426E-40DD-AFC4-6F175D3DCCD1}">
                              <a14:hiddenFill xmlns:a14="http://schemas.microsoft.com/office/drawing/2010/main">
                                <a:solidFill>
                                  <a:srgbClr val="FFFFFF"/>
                                </a:solidFill>
                              </a14:hiddenFill>
                            </a:ext>
                          </a:extLst>
                        </pic:spPr>
                      </pic:pic>
                      <wps:wsp>
                        <wps:cNvPr id="756" name="docshape671"/>
                        <wps:cNvSpPr>
                          <a:spLocks/>
                        </wps:cNvSpPr>
                        <wps:spPr bwMode="auto">
                          <a:xfrm>
                            <a:off x="289" y="1587"/>
                            <a:ext cx="86" cy="85"/>
                          </a:xfrm>
                          <a:custGeom>
                            <a:avLst/>
                            <a:gdLst>
                              <a:gd name="T0" fmla="+- 0 338 290"/>
                              <a:gd name="T1" fmla="*/ T0 w 86"/>
                              <a:gd name="T2" fmla="+- 0 1588 1588"/>
                              <a:gd name="T3" fmla="*/ 1588 h 85"/>
                              <a:gd name="T4" fmla="+- 0 333 290"/>
                              <a:gd name="T5" fmla="*/ T4 w 86"/>
                              <a:gd name="T6" fmla="+- 0 1588 1588"/>
                              <a:gd name="T7" fmla="*/ 1588 h 85"/>
                              <a:gd name="T8" fmla="+- 0 320 290"/>
                              <a:gd name="T9" fmla="*/ T8 w 86"/>
                              <a:gd name="T10" fmla="+- 0 1590 1588"/>
                              <a:gd name="T11" fmla="*/ 1590 h 85"/>
                              <a:gd name="T12" fmla="+- 0 309 290"/>
                              <a:gd name="T13" fmla="*/ T12 w 86"/>
                              <a:gd name="T14" fmla="+- 0 1596 1588"/>
                              <a:gd name="T15" fmla="*/ 1596 h 85"/>
                              <a:gd name="T16" fmla="+- 0 299 290"/>
                              <a:gd name="T17" fmla="*/ T16 w 86"/>
                              <a:gd name="T18" fmla="+- 0 1605 1588"/>
                              <a:gd name="T19" fmla="*/ 1605 h 85"/>
                              <a:gd name="T20" fmla="+- 0 293 290"/>
                              <a:gd name="T21" fmla="*/ T20 w 86"/>
                              <a:gd name="T22" fmla="+- 0 1617 1588"/>
                              <a:gd name="T23" fmla="*/ 1617 h 85"/>
                              <a:gd name="T24" fmla="+- 0 290 290"/>
                              <a:gd name="T25" fmla="*/ T24 w 86"/>
                              <a:gd name="T26" fmla="+- 0 1627 1588"/>
                              <a:gd name="T27" fmla="*/ 1627 h 85"/>
                              <a:gd name="T28" fmla="+- 0 290 290"/>
                              <a:gd name="T29" fmla="*/ T28 w 86"/>
                              <a:gd name="T30" fmla="+- 0 1639 1588"/>
                              <a:gd name="T31" fmla="*/ 1639 h 85"/>
                              <a:gd name="T32" fmla="+- 0 300 290"/>
                              <a:gd name="T33" fmla="*/ T32 w 86"/>
                              <a:gd name="T34" fmla="+- 0 1659 1588"/>
                              <a:gd name="T35" fmla="*/ 1659 h 85"/>
                              <a:gd name="T36" fmla="+- 0 309 290"/>
                              <a:gd name="T37" fmla="*/ T36 w 86"/>
                              <a:gd name="T38" fmla="+- 0 1667 1588"/>
                              <a:gd name="T39" fmla="*/ 1667 h 85"/>
                              <a:gd name="T40" fmla="+- 0 324 290"/>
                              <a:gd name="T41" fmla="*/ T40 w 86"/>
                              <a:gd name="T42" fmla="+- 0 1672 1588"/>
                              <a:gd name="T43" fmla="*/ 1672 h 85"/>
                              <a:gd name="T44" fmla="+- 0 329 290"/>
                              <a:gd name="T45" fmla="*/ T44 w 86"/>
                              <a:gd name="T46" fmla="+- 0 1673 1588"/>
                              <a:gd name="T47" fmla="*/ 1673 h 85"/>
                              <a:gd name="T48" fmla="+- 0 333 290"/>
                              <a:gd name="T49" fmla="*/ T48 w 86"/>
                              <a:gd name="T50" fmla="+- 0 1673 1588"/>
                              <a:gd name="T51" fmla="*/ 1673 h 85"/>
                              <a:gd name="T52" fmla="+- 0 376 290"/>
                              <a:gd name="T53" fmla="*/ T52 w 86"/>
                              <a:gd name="T54" fmla="+- 0 1627 1588"/>
                              <a:gd name="T55" fmla="*/ 1627 h 85"/>
                              <a:gd name="T56" fmla="+- 0 371 290"/>
                              <a:gd name="T57" fmla="*/ T56 w 86"/>
                              <a:gd name="T58" fmla="+- 0 1612 1588"/>
                              <a:gd name="T59" fmla="*/ 1612 h 85"/>
                              <a:gd name="T60" fmla="+- 0 362 290"/>
                              <a:gd name="T61" fmla="*/ T60 w 86"/>
                              <a:gd name="T62" fmla="+- 0 1599 1588"/>
                              <a:gd name="T63" fmla="*/ 1599 h 85"/>
                              <a:gd name="T64" fmla="+- 0 347 290"/>
                              <a:gd name="T65" fmla="*/ T64 w 86"/>
                              <a:gd name="T66" fmla="+- 0 1590 1588"/>
                              <a:gd name="T67" fmla="*/ 1590 h 85"/>
                              <a:gd name="T68" fmla="+- 0 343 290"/>
                              <a:gd name="T69" fmla="*/ T68 w 86"/>
                              <a:gd name="T70" fmla="+- 0 1589 1588"/>
                              <a:gd name="T71" fmla="*/ 1589 h 85"/>
                              <a:gd name="T72" fmla="+- 0 338 290"/>
                              <a:gd name="T73" fmla="*/ T72 w 86"/>
                              <a:gd name="T74" fmla="+- 0 1588 1588"/>
                              <a:gd name="T75" fmla="*/ 1588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6" h="85">
                                <a:moveTo>
                                  <a:pt x="48" y="0"/>
                                </a:moveTo>
                                <a:lnTo>
                                  <a:pt x="43" y="0"/>
                                </a:lnTo>
                                <a:lnTo>
                                  <a:pt x="30" y="2"/>
                                </a:lnTo>
                                <a:lnTo>
                                  <a:pt x="19" y="8"/>
                                </a:lnTo>
                                <a:lnTo>
                                  <a:pt x="9" y="17"/>
                                </a:lnTo>
                                <a:lnTo>
                                  <a:pt x="3" y="29"/>
                                </a:lnTo>
                                <a:lnTo>
                                  <a:pt x="0" y="39"/>
                                </a:lnTo>
                                <a:lnTo>
                                  <a:pt x="0" y="51"/>
                                </a:lnTo>
                                <a:lnTo>
                                  <a:pt x="10" y="71"/>
                                </a:lnTo>
                                <a:lnTo>
                                  <a:pt x="19" y="79"/>
                                </a:lnTo>
                                <a:lnTo>
                                  <a:pt x="34" y="84"/>
                                </a:lnTo>
                                <a:lnTo>
                                  <a:pt x="39" y="85"/>
                                </a:lnTo>
                                <a:lnTo>
                                  <a:pt x="43" y="85"/>
                                </a:lnTo>
                                <a:lnTo>
                                  <a:pt x="86" y="39"/>
                                </a:lnTo>
                                <a:lnTo>
                                  <a:pt x="81" y="24"/>
                                </a:lnTo>
                                <a:lnTo>
                                  <a:pt x="72" y="11"/>
                                </a:lnTo>
                                <a:lnTo>
                                  <a:pt x="57" y="2"/>
                                </a:lnTo>
                                <a:lnTo>
                                  <a:pt x="53" y="1"/>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docshape672"/>
                        <wps:cNvSpPr>
                          <a:spLocks/>
                        </wps:cNvSpPr>
                        <wps:spPr bwMode="auto">
                          <a:xfrm>
                            <a:off x="230" y="1383"/>
                            <a:ext cx="72" cy="70"/>
                          </a:xfrm>
                          <a:custGeom>
                            <a:avLst/>
                            <a:gdLst>
                              <a:gd name="T0" fmla="+- 0 266 230"/>
                              <a:gd name="T1" fmla="*/ T0 w 72"/>
                              <a:gd name="T2" fmla="+- 0 1453 1383"/>
                              <a:gd name="T3" fmla="*/ 1453 h 70"/>
                              <a:gd name="T4" fmla="+- 0 263 230"/>
                              <a:gd name="T5" fmla="*/ T4 w 72"/>
                              <a:gd name="T6" fmla="+- 0 1453 1383"/>
                              <a:gd name="T7" fmla="*/ 1453 h 70"/>
                              <a:gd name="T8" fmla="+- 0 259 230"/>
                              <a:gd name="T9" fmla="*/ T8 w 72"/>
                              <a:gd name="T10" fmla="+- 0 1452 1383"/>
                              <a:gd name="T11" fmla="*/ 1452 h 70"/>
                              <a:gd name="T12" fmla="+- 0 255 230"/>
                              <a:gd name="T13" fmla="*/ T12 w 72"/>
                              <a:gd name="T14" fmla="+- 0 1451 1383"/>
                              <a:gd name="T15" fmla="*/ 1451 h 70"/>
                              <a:gd name="T16" fmla="+- 0 246 230"/>
                              <a:gd name="T17" fmla="*/ T16 w 72"/>
                              <a:gd name="T18" fmla="+- 0 1448 1383"/>
                              <a:gd name="T19" fmla="*/ 1448 h 70"/>
                              <a:gd name="T20" fmla="+- 0 239 230"/>
                              <a:gd name="T21" fmla="*/ T20 w 72"/>
                              <a:gd name="T22" fmla="+- 0 1442 1383"/>
                              <a:gd name="T23" fmla="*/ 1442 h 70"/>
                              <a:gd name="T24" fmla="+- 0 235 230"/>
                              <a:gd name="T25" fmla="*/ T24 w 72"/>
                              <a:gd name="T26" fmla="+- 0 1434 1383"/>
                              <a:gd name="T27" fmla="*/ 1434 h 70"/>
                              <a:gd name="T28" fmla="+- 0 231 230"/>
                              <a:gd name="T29" fmla="*/ T28 w 72"/>
                              <a:gd name="T30" fmla="+- 0 1425 1383"/>
                              <a:gd name="T31" fmla="*/ 1425 h 70"/>
                              <a:gd name="T32" fmla="+- 0 266 230"/>
                              <a:gd name="T33" fmla="*/ T32 w 72"/>
                              <a:gd name="T34" fmla="+- 0 1383 1383"/>
                              <a:gd name="T35" fmla="*/ 1383 h 70"/>
                              <a:gd name="T36" fmla="+- 0 270 230"/>
                              <a:gd name="T37" fmla="*/ T36 w 72"/>
                              <a:gd name="T38" fmla="+- 0 1383 1383"/>
                              <a:gd name="T39" fmla="*/ 1383 h 70"/>
                              <a:gd name="T40" fmla="+- 0 302 230"/>
                              <a:gd name="T41" fmla="*/ T40 w 72"/>
                              <a:gd name="T42" fmla="+- 0 1421 1383"/>
                              <a:gd name="T43" fmla="*/ 1421 h 70"/>
                              <a:gd name="T44" fmla="+- 0 299 230"/>
                              <a:gd name="T45" fmla="*/ T44 w 72"/>
                              <a:gd name="T46" fmla="+- 0 1430 1383"/>
                              <a:gd name="T47" fmla="*/ 1430 h 70"/>
                              <a:gd name="T48" fmla="+- 0 294 230"/>
                              <a:gd name="T49" fmla="*/ T48 w 72"/>
                              <a:gd name="T50" fmla="+- 0 1439 1383"/>
                              <a:gd name="T51" fmla="*/ 1439 h 70"/>
                              <a:gd name="T52" fmla="+- 0 287 230"/>
                              <a:gd name="T53" fmla="*/ T52 w 72"/>
                              <a:gd name="T54" fmla="+- 0 1447 1383"/>
                              <a:gd name="T55" fmla="*/ 1447 h 70"/>
                              <a:gd name="T56" fmla="+- 0 277 230"/>
                              <a:gd name="T57" fmla="*/ T56 w 72"/>
                              <a:gd name="T58" fmla="+- 0 1451 1383"/>
                              <a:gd name="T59" fmla="*/ 1451 h 70"/>
                              <a:gd name="T60" fmla="+- 0 266 230"/>
                              <a:gd name="T61" fmla="*/ T60 w 72"/>
                              <a:gd name="T62" fmla="+- 0 1453 1383"/>
                              <a:gd name="T63" fmla="*/ 1453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 h="70">
                                <a:moveTo>
                                  <a:pt x="36" y="70"/>
                                </a:moveTo>
                                <a:lnTo>
                                  <a:pt x="33" y="70"/>
                                </a:lnTo>
                                <a:lnTo>
                                  <a:pt x="29" y="69"/>
                                </a:lnTo>
                                <a:lnTo>
                                  <a:pt x="25" y="68"/>
                                </a:lnTo>
                                <a:lnTo>
                                  <a:pt x="16" y="65"/>
                                </a:lnTo>
                                <a:lnTo>
                                  <a:pt x="9" y="59"/>
                                </a:lnTo>
                                <a:lnTo>
                                  <a:pt x="5" y="51"/>
                                </a:lnTo>
                                <a:lnTo>
                                  <a:pt x="1" y="42"/>
                                </a:lnTo>
                                <a:lnTo>
                                  <a:pt x="36" y="0"/>
                                </a:lnTo>
                                <a:lnTo>
                                  <a:pt x="40" y="0"/>
                                </a:lnTo>
                                <a:lnTo>
                                  <a:pt x="72" y="38"/>
                                </a:lnTo>
                                <a:lnTo>
                                  <a:pt x="69" y="47"/>
                                </a:lnTo>
                                <a:lnTo>
                                  <a:pt x="64" y="56"/>
                                </a:lnTo>
                                <a:lnTo>
                                  <a:pt x="57" y="64"/>
                                </a:lnTo>
                                <a:lnTo>
                                  <a:pt x="47" y="68"/>
                                </a:lnTo>
                                <a:lnTo>
                                  <a:pt x="36" y="7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docshape673"/>
                        <wps:cNvSpPr>
                          <a:spLocks/>
                        </wps:cNvSpPr>
                        <wps:spPr bwMode="auto">
                          <a:xfrm>
                            <a:off x="161" y="1172"/>
                            <a:ext cx="72" cy="70"/>
                          </a:xfrm>
                          <a:custGeom>
                            <a:avLst/>
                            <a:gdLst>
                              <a:gd name="T0" fmla="+- 0 198 162"/>
                              <a:gd name="T1" fmla="*/ T0 w 72"/>
                              <a:gd name="T2" fmla="+- 0 1243 1173"/>
                              <a:gd name="T3" fmla="*/ 1243 h 70"/>
                              <a:gd name="T4" fmla="+- 0 194 162"/>
                              <a:gd name="T5" fmla="*/ T4 w 72"/>
                              <a:gd name="T6" fmla="+- 0 1243 1173"/>
                              <a:gd name="T7" fmla="*/ 1243 h 70"/>
                              <a:gd name="T8" fmla="+- 0 190 162"/>
                              <a:gd name="T9" fmla="*/ T8 w 72"/>
                              <a:gd name="T10" fmla="+- 0 1242 1173"/>
                              <a:gd name="T11" fmla="*/ 1242 h 70"/>
                              <a:gd name="T12" fmla="+- 0 187 162"/>
                              <a:gd name="T13" fmla="*/ T12 w 72"/>
                              <a:gd name="T14" fmla="+- 0 1241 1173"/>
                              <a:gd name="T15" fmla="*/ 1241 h 70"/>
                              <a:gd name="T16" fmla="+- 0 178 162"/>
                              <a:gd name="T17" fmla="*/ T16 w 72"/>
                              <a:gd name="T18" fmla="+- 0 1238 1173"/>
                              <a:gd name="T19" fmla="*/ 1238 h 70"/>
                              <a:gd name="T20" fmla="+- 0 171 162"/>
                              <a:gd name="T21" fmla="*/ T20 w 72"/>
                              <a:gd name="T22" fmla="+- 0 1231 1173"/>
                              <a:gd name="T23" fmla="*/ 1231 h 70"/>
                              <a:gd name="T24" fmla="+- 0 167 162"/>
                              <a:gd name="T25" fmla="*/ T24 w 72"/>
                              <a:gd name="T26" fmla="+- 0 1223 1173"/>
                              <a:gd name="T27" fmla="*/ 1223 h 70"/>
                              <a:gd name="T28" fmla="+- 0 162 162"/>
                              <a:gd name="T29" fmla="*/ T28 w 72"/>
                              <a:gd name="T30" fmla="+- 0 1215 1173"/>
                              <a:gd name="T31" fmla="*/ 1215 h 70"/>
                              <a:gd name="T32" fmla="+- 0 198 162"/>
                              <a:gd name="T33" fmla="*/ T32 w 72"/>
                              <a:gd name="T34" fmla="+- 0 1173 1173"/>
                              <a:gd name="T35" fmla="*/ 1173 h 70"/>
                              <a:gd name="T36" fmla="+- 0 202 162"/>
                              <a:gd name="T37" fmla="*/ T36 w 72"/>
                              <a:gd name="T38" fmla="+- 0 1173 1173"/>
                              <a:gd name="T39" fmla="*/ 1173 h 70"/>
                              <a:gd name="T40" fmla="+- 0 234 162"/>
                              <a:gd name="T41" fmla="*/ T40 w 72"/>
                              <a:gd name="T42" fmla="+- 0 1210 1173"/>
                              <a:gd name="T43" fmla="*/ 1210 h 70"/>
                              <a:gd name="T44" fmla="+- 0 231 162"/>
                              <a:gd name="T45" fmla="*/ T44 w 72"/>
                              <a:gd name="T46" fmla="+- 0 1219 1173"/>
                              <a:gd name="T47" fmla="*/ 1219 h 70"/>
                              <a:gd name="T48" fmla="+- 0 226 162"/>
                              <a:gd name="T49" fmla="*/ T48 w 72"/>
                              <a:gd name="T50" fmla="+- 0 1229 1173"/>
                              <a:gd name="T51" fmla="*/ 1229 h 70"/>
                              <a:gd name="T52" fmla="+- 0 218 162"/>
                              <a:gd name="T53" fmla="*/ T52 w 72"/>
                              <a:gd name="T54" fmla="+- 0 1236 1173"/>
                              <a:gd name="T55" fmla="*/ 1236 h 70"/>
                              <a:gd name="T56" fmla="+- 0 209 162"/>
                              <a:gd name="T57" fmla="*/ T56 w 72"/>
                              <a:gd name="T58" fmla="+- 0 1241 1173"/>
                              <a:gd name="T59" fmla="*/ 1241 h 70"/>
                              <a:gd name="T60" fmla="+- 0 198 162"/>
                              <a:gd name="T61" fmla="*/ T60 w 72"/>
                              <a:gd name="T62" fmla="+- 0 1243 1173"/>
                              <a:gd name="T63" fmla="*/ 1243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 h="70">
                                <a:moveTo>
                                  <a:pt x="36" y="70"/>
                                </a:moveTo>
                                <a:lnTo>
                                  <a:pt x="32" y="70"/>
                                </a:lnTo>
                                <a:lnTo>
                                  <a:pt x="28" y="69"/>
                                </a:lnTo>
                                <a:lnTo>
                                  <a:pt x="25" y="68"/>
                                </a:lnTo>
                                <a:lnTo>
                                  <a:pt x="16" y="65"/>
                                </a:lnTo>
                                <a:lnTo>
                                  <a:pt x="9" y="58"/>
                                </a:lnTo>
                                <a:lnTo>
                                  <a:pt x="5" y="50"/>
                                </a:lnTo>
                                <a:lnTo>
                                  <a:pt x="0" y="42"/>
                                </a:lnTo>
                                <a:lnTo>
                                  <a:pt x="36" y="0"/>
                                </a:lnTo>
                                <a:lnTo>
                                  <a:pt x="40" y="0"/>
                                </a:lnTo>
                                <a:lnTo>
                                  <a:pt x="72" y="37"/>
                                </a:lnTo>
                                <a:lnTo>
                                  <a:pt x="69" y="46"/>
                                </a:lnTo>
                                <a:lnTo>
                                  <a:pt x="64" y="56"/>
                                </a:lnTo>
                                <a:lnTo>
                                  <a:pt x="56" y="63"/>
                                </a:lnTo>
                                <a:lnTo>
                                  <a:pt x="47" y="68"/>
                                </a:lnTo>
                                <a:lnTo>
                                  <a:pt x="36" y="7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docshape674"/>
                        <wps:cNvSpPr>
                          <a:spLocks/>
                        </wps:cNvSpPr>
                        <wps:spPr bwMode="auto">
                          <a:xfrm>
                            <a:off x="365" y="1806"/>
                            <a:ext cx="72" cy="70"/>
                          </a:xfrm>
                          <a:custGeom>
                            <a:avLst/>
                            <a:gdLst>
                              <a:gd name="T0" fmla="+- 0 401 365"/>
                              <a:gd name="T1" fmla="*/ T0 w 72"/>
                              <a:gd name="T2" fmla="+- 0 1876 1807"/>
                              <a:gd name="T3" fmla="*/ 1876 h 70"/>
                              <a:gd name="T4" fmla="+- 0 397 365"/>
                              <a:gd name="T5" fmla="*/ T4 w 72"/>
                              <a:gd name="T6" fmla="+- 0 1876 1807"/>
                              <a:gd name="T7" fmla="*/ 1876 h 70"/>
                              <a:gd name="T8" fmla="+- 0 393 365"/>
                              <a:gd name="T9" fmla="*/ T8 w 72"/>
                              <a:gd name="T10" fmla="+- 0 1876 1807"/>
                              <a:gd name="T11" fmla="*/ 1876 h 70"/>
                              <a:gd name="T12" fmla="+- 0 390 365"/>
                              <a:gd name="T13" fmla="*/ T12 w 72"/>
                              <a:gd name="T14" fmla="+- 0 1875 1807"/>
                              <a:gd name="T15" fmla="*/ 1875 h 70"/>
                              <a:gd name="T16" fmla="+- 0 381 365"/>
                              <a:gd name="T17" fmla="*/ T16 w 72"/>
                              <a:gd name="T18" fmla="+- 0 1872 1807"/>
                              <a:gd name="T19" fmla="*/ 1872 h 70"/>
                              <a:gd name="T20" fmla="+- 0 374 365"/>
                              <a:gd name="T21" fmla="*/ T20 w 72"/>
                              <a:gd name="T22" fmla="+- 0 1865 1807"/>
                              <a:gd name="T23" fmla="*/ 1865 h 70"/>
                              <a:gd name="T24" fmla="+- 0 370 365"/>
                              <a:gd name="T25" fmla="*/ T24 w 72"/>
                              <a:gd name="T26" fmla="+- 0 1857 1807"/>
                              <a:gd name="T27" fmla="*/ 1857 h 70"/>
                              <a:gd name="T28" fmla="+- 0 366 365"/>
                              <a:gd name="T29" fmla="*/ T28 w 72"/>
                              <a:gd name="T30" fmla="+- 0 1849 1807"/>
                              <a:gd name="T31" fmla="*/ 1849 h 70"/>
                              <a:gd name="T32" fmla="+- 0 401 365"/>
                              <a:gd name="T33" fmla="*/ T32 w 72"/>
                              <a:gd name="T34" fmla="+- 0 1807 1807"/>
                              <a:gd name="T35" fmla="*/ 1807 h 70"/>
                              <a:gd name="T36" fmla="+- 0 405 365"/>
                              <a:gd name="T37" fmla="*/ T36 w 72"/>
                              <a:gd name="T38" fmla="+- 0 1807 1807"/>
                              <a:gd name="T39" fmla="*/ 1807 h 70"/>
                              <a:gd name="T40" fmla="+- 0 437 365"/>
                              <a:gd name="T41" fmla="*/ T40 w 72"/>
                              <a:gd name="T42" fmla="+- 0 1844 1807"/>
                              <a:gd name="T43" fmla="*/ 1844 h 70"/>
                              <a:gd name="T44" fmla="+- 0 434 365"/>
                              <a:gd name="T45" fmla="*/ T44 w 72"/>
                              <a:gd name="T46" fmla="+- 0 1853 1807"/>
                              <a:gd name="T47" fmla="*/ 1853 h 70"/>
                              <a:gd name="T48" fmla="+- 0 429 365"/>
                              <a:gd name="T49" fmla="*/ T48 w 72"/>
                              <a:gd name="T50" fmla="+- 0 1863 1807"/>
                              <a:gd name="T51" fmla="*/ 1863 h 70"/>
                              <a:gd name="T52" fmla="+- 0 421 365"/>
                              <a:gd name="T53" fmla="*/ T52 w 72"/>
                              <a:gd name="T54" fmla="+- 0 1870 1807"/>
                              <a:gd name="T55" fmla="*/ 1870 h 70"/>
                              <a:gd name="T56" fmla="+- 0 412 365"/>
                              <a:gd name="T57" fmla="*/ T56 w 72"/>
                              <a:gd name="T58" fmla="+- 0 1875 1807"/>
                              <a:gd name="T59" fmla="*/ 1875 h 70"/>
                              <a:gd name="T60" fmla="+- 0 401 365"/>
                              <a:gd name="T61" fmla="*/ T60 w 72"/>
                              <a:gd name="T62" fmla="+- 0 1876 1807"/>
                              <a:gd name="T63" fmla="*/ 1876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 h="70">
                                <a:moveTo>
                                  <a:pt x="36" y="69"/>
                                </a:moveTo>
                                <a:lnTo>
                                  <a:pt x="32" y="69"/>
                                </a:lnTo>
                                <a:lnTo>
                                  <a:pt x="28" y="69"/>
                                </a:lnTo>
                                <a:lnTo>
                                  <a:pt x="25" y="68"/>
                                </a:lnTo>
                                <a:lnTo>
                                  <a:pt x="16" y="65"/>
                                </a:lnTo>
                                <a:lnTo>
                                  <a:pt x="9" y="58"/>
                                </a:lnTo>
                                <a:lnTo>
                                  <a:pt x="5" y="50"/>
                                </a:lnTo>
                                <a:lnTo>
                                  <a:pt x="1" y="42"/>
                                </a:lnTo>
                                <a:lnTo>
                                  <a:pt x="36" y="0"/>
                                </a:lnTo>
                                <a:lnTo>
                                  <a:pt x="40" y="0"/>
                                </a:lnTo>
                                <a:lnTo>
                                  <a:pt x="72" y="37"/>
                                </a:lnTo>
                                <a:lnTo>
                                  <a:pt x="69" y="46"/>
                                </a:lnTo>
                                <a:lnTo>
                                  <a:pt x="64" y="56"/>
                                </a:lnTo>
                                <a:lnTo>
                                  <a:pt x="56" y="63"/>
                                </a:lnTo>
                                <a:lnTo>
                                  <a:pt x="47" y="68"/>
                                </a:lnTo>
                                <a:lnTo>
                                  <a:pt x="36" y="69"/>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3BCD092" id="docshapegroup669" o:spid="_x0000_s1026" alt="DigComp pentagon with Area 4 highlighted" style="width:119.9pt;height:114.8pt;mso-position-horizontal-relative:char;mso-position-vertical-relative:line" coordsize="2398,2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">
                <v:shape id="docshape670" o:spid="_x0000_s1027" type="#_x0000_t75" alt="DigComp pentagon with Area 4 highlighted" style="position:absolute;width:2398;height: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">
                  <v:imagedata r:id="rId104" o:title="DigComp pentagon with Area 4 highlighted"/>
                </v:shape>
                <v:shape id="docshape671" o:spid="_x0000_s1028" style="position:absolute;left:289;top:1587;width:86;height:85;visibility:visible;mso-wrap-style:square;v-text-anchor:top" coordsize="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" path="m48,l43,,30,2,19,8,9,17,3,29,,39,,51,10,71r9,8l34,84r5,1l43,85,86,39,81,24,72,11,57,2,53,1,48,xe" stroked="f">
                  <v:path arrowok="t" o:connecttype="custom" o:connectlocs="48,1588;43,1588;30,1590;19,1596;9,1605;3,1617;0,1627;0,1639;10,1659;19,1667;34,1672;39,1673;43,1673;86,1627;81,1612;72,1599;57,1590;53,1589;48,1588" o:connectangles="0,0,0,0,0,0,0,0,0,0,0,0,0,0,0,0,0,0,0"/>
                </v:shape>
                <v:shape id="docshape672" o:spid="_x0000_s1029" style="position:absolute;left:230;top:1383;width:72;height:7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" path="m36,70r-3,l29,69,25,68,16,65,9,59,5,51,1,42,36,r4,l72,38r-3,9l64,56r-7,8l47,68,36,70xe" filled="f" strokecolor="white">
                  <v:path arrowok="t" o:connecttype="custom" o:connectlocs="36,1453;33,1453;29,1452;25,1451;16,1448;9,1442;5,1434;1,1425;36,1383;40,1383;72,1421;69,1430;64,1439;57,1447;47,1451;36,1453" o:connectangles="0,0,0,0,0,0,0,0,0,0,0,0,0,0,0,0"/>
                </v:shape>
                <v:shape id="docshape673" o:spid="_x0000_s1030" style="position:absolute;left:161;top:1172;width:72;height:7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" path="m36,70r-4,l28,69,25,68,16,65,9,58,5,50,,42,36,r4,l72,37r-3,9l64,56r-8,7l47,68,36,70xe" filled="f" strokecolor="white">
                  <v:path arrowok="t" o:connecttype="custom" o:connectlocs="36,1243;32,1243;28,1242;25,1241;16,1238;9,1231;5,1223;0,1215;36,1173;40,1173;72,1210;69,1219;64,1229;56,1236;47,1241;36,1243" o:connectangles="0,0,0,0,0,0,0,0,0,0,0,0,0,0,0,0"/>
                </v:shape>
                <v:shape id="docshape674" o:spid="_x0000_s1031" style="position:absolute;left:365;top:1806;width:72;height:7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" path="m36,69r-4,l28,69,25,68,16,65,9,58,5,50,1,42,36,r4,l72,37r-3,9l64,56r-8,7l47,68,36,69xe" filled="f" strokecolor="white">
                  <v:path arrowok="t" o:connecttype="custom" o:connectlocs="36,1876;32,1876;28,1876;25,1875;16,1872;9,1865;5,1857;1,1849;36,1807;40,1807;72,1844;69,1853;64,1863;56,1870;47,1875;36,1876" o:connectangles="0,0,0,0,0,0,0,0,0,0,0,0,0,0,0,0"/>
                </v:shape>
                <w10:anchorlock/>
              </v:group>
            </w:pict>
          </mc:Fallback>
        </mc:AlternateContent>
      </w:r>
    </w:p>
    <w:p w14:paraId="5A9ADB06" w14:textId="77777777" w:rsidR="00AB3F49" w:rsidRDefault="00AB3F49">
      <w:pPr>
        <w:pStyle w:val="Textoindependiente"/>
      </w:pPr>
    </w:p>
    <w:p w14:paraId="01D1674D" w14:textId="77777777" w:rsidR="00AB3F49" w:rsidRDefault="00AB3F49">
      <w:pPr>
        <w:pStyle w:val="Textoindependiente"/>
      </w:pPr>
    </w:p>
    <w:p w14:paraId="59749A96" w14:textId="5667A096" w:rsidR="00AB3F49" w:rsidRDefault="00595692">
      <w:pPr>
        <w:pStyle w:val="Textoindependiente"/>
        <w:spacing w:before="3"/>
        <w:rPr>
          <w:sz w:val="11"/>
        </w:rPr>
      </w:pPr>
      <w:r>
        <w:rPr>
          <w:noProof/>
          <w:lang w:bidi="es-ES"/>
        </w:rPr>
        <mc:AlternateContent>
          <mc:Choice Requires="wps">
            <w:drawing>
              <wp:anchor distT="0" distB="0" distL="0" distR="0" simplePos="0" relativeHeight="487687680" behindDoc="1" locked="0" layoutInCell="1" allowOverlap="1" wp14:anchorId="7F40C237" wp14:editId="3C605347">
                <wp:simplePos x="0" y="0"/>
                <wp:positionH relativeFrom="page">
                  <wp:posOffset>530860</wp:posOffset>
                </wp:positionH>
                <wp:positionV relativeFrom="paragraph">
                  <wp:posOffset>98425</wp:posOffset>
                </wp:positionV>
                <wp:extent cx="2237105" cy="1270"/>
                <wp:effectExtent l="0" t="0" r="0" b="0"/>
                <wp:wrapTopAndBottom/>
                <wp:docPr id="753" name="docshape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105" cy="1270"/>
                        </a:xfrm>
                        <a:custGeom>
                          <a:avLst/>
                          <a:gdLst>
                            <a:gd name="T0" fmla="+- 0 836 836"/>
                            <a:gd name="T1" fmla="*/ T0 w 3523"/>
                            <a:gd name="T2" fmla="+- 0 4359 836"/>
                            <a:gd name="T3" fmla="*/ T2 w 3523"/>
                          </a:gdLst>
                          <a:ahLst/>
                          <a:cxnLst>
                            <a:cxn ang="0">
                              <a:pos x="T1" y="0"/>
                            </a:cxn>
                            <a:cxn ang="0">
                              <a:pos x="T3" y="0"/>
                            </a:cxn>
                          </a:cxnLst>
                          <a:rect l="0" t="0" r="r" b="b"/>
                          <a:pathLst>
                            <a:path w="3523">
                              <a:moveTo>
                                <a:pt x="0" y="0"/>
                              </a:moveTo>
                              <a:lnTo>
                                <a:pt x="3523" y="0"/>
                              </a:lnTo>
                            </a:path>
                          </a:pathLst>
                        </a:custGeom>
                        <a:noFill/>
                        <a:ln w="6350">
                          <a:solidFill>
                            <a:srgbClr val="79A9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5530D" id="docshape675" o:spid="_x0000_s1026" style="position:absolute;margin-left:41.8pt;margin-top:7.75pt;width:176.15pt;height:.1pt;z-index:-15628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" path="m,l3523,e" filled="f" strokecolor="#79a96f" strokeweight=".5pt">
                <v:path arrowok="t" o:connecttype="custom" o:connectlocs="0,0;2237105,0" o:connectangles="0,0"/>
                <w10:wrap type="topAndBottom" anchorx="page"/>
              </v:shape>
            </w:pict>
          </mc:Fallback>
        </mc:AlternateContent>
      </w:r>
    </w:p>
    <w:p w14:paraId="695B4D60" w14:textId="77777777" w:rsidR="00AB3F49" w:rsidRDefault="00AB3F49">
      <w:pPr>
        <w:pStyle w:val="Textoindependiente"/>
        <w:spacing w:before="9"/>
        <w:rPr>
          <w:sz w:val="9"/>
        </w:rPr>
      </w:pPr>
    </w:p>
    <w:p w14:paraId="6EB44765" w14:textId="77777777" w:rsidR="00AB3F49" w:rsidRDefault="00790224">
      <w:pPr>
        <w:spacing w:before="75"/>
        <w:ind w:left="836"/>
        <w:rPr>
          <w:rFonts w:ascii="Gotham" w:hAnsi="Gotham" w:hint="eastAsia"/>
          <w:b/>
          <w:sz w:val="18"/>
        </w:rPr>
      </w:pPr>
      <w:bookmarkStart w:id="22" w:name="_bookmark19"/>
      <w:bookmarkEnd w:id="22"/>
      <w:r>
        <w:rPr>
          <w:rFonts w:ascii="Gotham-Light" w:eastAsia="Gotham-Light" w:hAnsi="Gotham-Light" w:cs="Gotham-Light"/>
          <w:color w:val="006BA9"/>
          <w:sz w:val="18"/>
          <w:lang w:bidi="es-ES"/>
        </w:rPr>
        <w:t xml:space="preserve">DIMENSIÓN 1 </w:t>
      </w:r>
      <w:r>
        <w:rPr>
          <w:rFonts w:ascii="Gotham" w:eastAsia="Gotham" w:hAnsi="Gotham" w:cs="Gotham"/>
          <w:b/>
          <w:color w:val="006BA9"/>
          <w:sz w:val="18"/>
          <w:lang w:bidi="es-ES"/>
        </w:rPr>
        <w:t>- ÁREA DE COMPETENCIA</w:t>
      </w:r>
    </w:p>
    <w:p w14:paraId="1523E0A2" w14:textId="77777777" w:rsidR="00AB3F49" w:rsidRDefault="00790224">
      <w:pPr>
        <w:pStyle w:val="Ttulo2"/>
        <w:ind w:left="836"/>
        <w:jc w:val="both"/>
      </w:pPr>
      <w:r>
        <w:rPr>
          <w:rFonts w:ascii="EC Square Sans Pro" w:eastAsia="EC Square Sans Pro" w:hAnsi="EC Square Sans Pro" w:cs="EC Square Sans Pro"/>
          <w:color w:val="79A96F"/>
          <w:lang w:bidi="es-ES"/>
        </w:rPr>
        <w:t xml:space="preserve">4. </w:t>
      </w:r>
      <w:r>
        <w:rPr>
          <w:color w:val="79A96F"/>
          <w:lang w:bidi="es-ES"/>
        </w:rPr>
        <w:t>SEGURIDAD</w:t>
      </w:r>
    </w:p>
    <w:p w14:paraId="1C6D72E8" w14:textId="533E0D9A" w:rsidR="00AB3F49" w:rsidRDefault="00595692">
      <w:pPr>
        <w:pStyle w:val="Textoindependiente"/>
        <w:spacing w:before="11"/>
        <w:rPr>
          <w:rFonts w:ascii="ECSquareSansProMedium"/>
          <w:sz w:val="19"/>
        </w:rPr>
      </w:pPr>
      <w:r>
        <w:rPr>
          <w:noProof/>
          <w:lang w:bidi="es-ES"/>
        </w:rPr>
        <mc:AlternateContent>
          <mc:Choice Requires="wps">
            <w:drawing>
              <wp:anchor distT="0" distB="0" distL="0" distR="0" simplePos="0" relativeHeight="487688192" behindDoc="1" locked="0" layoutInCell="1" allowOverlap="1" wp14:anchorId="7267A96B" wp14:editId="711BD16C">
                <wp:simplePos x="0" y="0"/>
                <wp:positionH relativeFrom="page">
                  <wp:posOffset>530860</wp:posOffset>
                </wp:positionH>
                <wp:positionV relativeFrom="paragraph">
                  <wp:posOffset>168275</wp:posOffset>
                </wp:positionV>
                <wp:extent cx="2237105" cy="1270"/>
                <wp:effectExtent l="0" t="0" r="0" b="0"/>
                <wp:wrapTopAndBottom/>
                <wp:docPr id="752" name="docshape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105" cy="1270"/>
                        </a:xfrm>
                        <a:custGeom>
                          <a:avLst/>
                          <a:gdLst>
                            <a:gd name="T0" fmla="+- 0 836 836"/>
                            <a:gd name="T1" fmla="*/ T0 w 3523"/>
                            <a:gd name="T2" fmla="+- 0 4359 836"/>
                            <a:gd name="T3" fmla="*/ T2 w 3523"/>
                          </a:gdLst>
                          <a:ahLst/>
                          <a:cxnLst>
                            <a:cxn ang="0">
                              <a:pos x="T1" y="0"/>
                            </a:cxn>
                            <a:cxn ang="0">
                              <a:pos x="T3" y="0"/>
                            </a:cxn>
                          </a:cxnLst>
                          <a:rect l="0" t="0" r="r" b="b"/>
                          <a:pathLst>
                            <a:path w="3523">
                              <a:moveTo>
                                <a:pt x="0" y="0"/>
                              </a:moveTo>
                              <a:lnTo>
                                <a:pt x="3523" y="0"/>
                              </a:lnTo>
                            </a:path>
                          </a:pathLst>
                        </a:custGeom>
                        <a:noFill/>
                        <a:ln w="6350">
                          <a:solidFill>
                            <a:srgbClr val="79A9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4FBD4" id="docshape676" o:spid="_x0000_s1026" style="position:absolute;margin-left:41.8pt;margin-top:13.25pt;width:176.15pt;height:.1pt;z-index:-15628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" path="m,l3523,e" filled="f" strokecolor="#79a96f" strokeweight=".5pt">
                <v:path arrowok="t" o:connecttype="custom" o:connectlocs="0,0;2237105,0" o:connectangles="0,0"/>
                <w10:wrap type="topAndBottom" anchorx="page"/>
              </v:shape>
            </w:pict>
          </mc:Fallback>
        </mc:AlternateContent>
      </w:r>
    </w:p>
    <w:p w14:paraId="2DDDEFC5" w14:textId="77777777" w:rsidR="00AB3F49" w:rsidRDefault="00790224">
      <w:pPr>
        <w:spacing w:before="188"/>
        <w:ind w:left="836"/>
        <w:rPr>
          <w:rFonts w:ascii="Gotham" w:hAnsi="Gotham" w:hint="eastAsia"/>
          <w:b/>
          <w:sz w:val="18"/>
        </w:rPr>
      </w:pPr>
      <w:r>
        <w:rPr>
          <w:rFonts w:ascii="Gotham-Light" w:eastAsia="Gotham-Light" w:hAnsi="Gotham-Light" w:cs="Gotham-Light"/>
          <w:color w:val="006BA9"/>
          <w:sz w:val="18"/>
          <w:lang w:bidi="es-ES"/>
        </w:rPr>
        <w:t xml:space="preserve">DIMENSIÓN 2 </w:t>
      </w:r>
      <w:r>
        <w:rPr>
          <w:rFonts w:ascii="Gotham" w:eastAsia="Gotham" w:hAnsi="Gotham" w:cs="Gotham"/>
          <w:b/>
          <w:color w:val="006BA9"/>
          <w:sz w:val="18"/>
          <w:lang w:bidi="es-ES"/>
        </w:rPr>
        <w:t>- COMPETENCIA</w:t>
      </w:r>
    </w:p>
    <w:p w14:paraId="364428F7" w14:textId="6C93FAAC" w:rsidR="00AB3F49" w:rsidRDefault="00790224" w:rsidP="000B4067">
      <w:pPr>
        <w:pStyle w:val="Ttulo2"/>
        <w:numPr>
          <w:ilvl w:val="1"/>
          <w:numId w:val="132"/>
        </w:numPr>
        <w:tabs>
          <w:tab w:val="left" w:pos="1412"/>
        </w:tabs>
        <w:spacing w:before="100" w:line="199" w:lineRule="auto"/>
        <w:ind w:left="839" w:right="12712" w:hanging="4"/>
        <w:jc w:val="both"/>
      </w:pPr>
      <w:r>
        <w:rPr>
          <w:color w:val="79A96F"/>
          <w:lang w:bidi="es-ES"/>
        </w:rPr>
        <w:t xml:space="preserve">PROTECCIÓN DE DATOS PERSONALES Y </w:t>
      </w:r>
      <w:r w:rsidR="0053238B">
        <w:rPr>
          <w:color w:val="79A96F"/>
          <w:lang w:bidi="es-ES"/>
        </w:rPr>
        <w:t>PRIVACIDAD</w:t>
      </w:r>
    </w:p>
    <w:p w14:paraId="6FE461BF" w14:textId="77777777" w:rsidR="00AB3F49" w:rsidRDefault="00790224">
      <w:pPr>
        <w:spacing w:before="140" w:line="244" w:lineRule="auto"/>
        <w:ind w:left="836" w:right="12659"/>
      </w:pPr>
      <w:r>
        <w:rPr>
          <w:color w:val="006BA9"/>
          <w:lang w:bidi="es-ES"/>
        </w:rPr>
        <w:t>Proteger los datos personales y la privacidad en los entornos digitales.</w:t>
      </w:r>
    </w:p>
    <w:p w14:paraId="2786CA4F" w14:textId="77777777" w:rsidR="00AB3F49" w:rsidRDefault="00790224">
      <w:pPr>
        <w:spacing w:before="58" w:line="244" w:lineRule="auto"/>
        <w:ind w:left="836" w:right="12484"/>
      </w:pPr>
      <w:r>
        <w:rPr>
          <w:color w:val="006BA9"/>
          <w:lang w:bidi="es-ES"/>
        </w:rPr>
        <w:t>Entender cómo utilizar y compartir la información personal identificable, siendo capaz de protegerse a sí mismo y a los demás de los daños.</w:t>
      </w:r>
    </w:p>
    <w:p w14:paraId="790BFE28" w14:textId="77777777" w:rsidR="00AB3F49" w:rsidRDefault="00790224">
      <w:pPr>
        <w:spacing w:before="60" w:line="244" w:lineRule="auto"/>
        <w:ind w:left="836" w:right="12697"/>
      </w:pPr>
      <w:r>
        <w:rPr>
          <w:color w:val="006BA9"/>
          <w:lang w:bidi="es-ES"/>
        </w:rPr>
        <w:t>Entender que los servicios digitales utilizan una "política de privacidad" para informar sobre el uso de los datos personales.</w:t>
      </w:r>
    </w:p>
    <w:p w14:paraId="5C222CFB" w14:textId="77777777" w:rsidR="00AB3F49" w:rsidRDefault="00AB3F49">
      <w:pPr>
        <w:spacing w:line="244" w:lineRule="auto"/>
        <w:sectPr w:rsidR="00AB3F49">
          <w:headerReference w:type="default" r:id="rId107"/>
          <w:pgSz w:w="16840" w:h="11910" w:orient="landscape"/>
          <w:pgMar w:top="1000" w:right="300" w:bottom="280" w:left="0" w:header="0" w:footer="0" w:gutter="0"/>
          <w:pgNumType w:start="37"/>
          <w:cols w:space="720"/>
        </w:sectPr>
      </w:pPr>
    </w:p>
    <w:p w14:paraId="26247B1E" w14:textId="56344A0A" w:rsidR="00AB3F49" w:rsidRDefault="00595692">
      <w:pPr>
        <w:pStyle w:val="Textoindependiente"/>
        <w:spacing w:before="9"/>
        <w:rPr>
          <w:sz w:val="8"/>
        </w:rPr>
      </w:pPr>
      <w:r>
        <w:rPr>
          <w:noProof/>
          <w:lang w:bidi="es-ES"/>
        </w:rPr>
        <w:lastRenderedPageBreak/>
        <mc:AlternateContent>
          <mc:Choice Requires="wps">
            <w:drawing>
              <wp:anchor distT="0" distB="0" distL="114300" distR="114300" simplePos="0" relativeHeight="481164800" behindDoc="1" locked="0" layoutInCell="1" allowOverlap="1" wp14:anchorId="0DDB6E60" wp14:editId="4CE3B219">
                <wp:simplePos x="0" y="0"/>
                <wp:positionH relativeFrom="page">
                  <wp:posOffset>9886950</wp:posOffset>
                </wp:positionH>
                <wp:positionV relativeFrom="page">
                  <wp:posOffset>360680</wp:posOffset>
                </wp:positionV>
                <wp:extent cx="137160" cy="146685"/>
                <wp:effectExtent l="0" t="0" r="0" b="0"/>
                <wp:wrapNone/>
                <wp:docPr id="751" name="docshape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54B14" w14:textId="77777777" w:rsidR="00402EDA" w:rsidRDefault="00402EDA">
                            <w:pPr>
                              <w:pStyle w:val="Textoindependiente"/>
                            </w:pPr>
                            <w:r>
                              <w:rPr>
                                <w:color w:val="006BA9"/>
                                <w:lang w:bidi="es-ES"/>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B6E60" id="docshape677" o:spid="_x0000_s1154" type="#_x0000_t202" style="position:absolute;margin-left:778.5pt;margin-top:28.4pt;width:10.8pt;height:11.55pt;z-index:-221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" filled="f" stroked="f">
                <v:textbox inset="0,0,0,0">
                  <w:txbxContent>
                    <w:p w14:paraId="29254B14" w14:textId="77777777" w:rsidR="00402EDA" w:rsidRDefault="00402EDA">
                      <w:pPr>
                        <w:pStyle w:val="Textoindependiente"/>
                      </w:pPr>
                      <w:r>
                        <w:rPr>
                          <w:color w:val="006BA9"/>
                          <w:lang w:bidi="es-ES"/>
                        </w:rPr>
                        <w:t>38</w:t>
                      </w:r>
                    </w:p>
                  </w:txbxContent>
                </v:textbox>
                <w10:wrap anchorx="page" anchory="page"/>
              </v:shape>
            </w:pict>
          </mc:Fallback>
        </mc:AlternateContent>
      </w:r>
      <w:r>
        <w:rPr>
          <w:noProof/>
          <w:lang w:bidi="es-ES"/>
        </w:rPr>
        <mc:AlternateContent>
          <mc:Choice Requires="wpg">
            <w:drawing>
              <wp:anchor distT="0" distB="0" distL="114300" distR="114300" simplePos="0" relativeHeight="481165312" behindDoc="1" locked="0" layoutInCell="1" allowOverlap="1" wp14:anchorId="36262022" wp14:editId="05EE50F9">
                <wp:simplePos x="0" y="0"/>
                <wp:positionH relativeFrom="page">
                  <wp:posOffset>6954520</wp:posOffset>
                </wp:positionH>
                <wp:positionV relativeFrom="page">
                  <wp:posOffset>375920</wp:posOffset>
                </wp:positionV>
                <wp:extent cx="3459480" cy="781050"/>
                <wp:effectExtent l="0" t="0" r="0" b="0"/>
                <wp:wrapNone/>
                <wp:docPr id="743" name="docshapegroup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9480" cy="781050"/>
                          <a:chOff x="10952" y="592"/>
                          <a:chExt cx="5448" cy="1230"/>
                        </a:xfrm>
                      </wpg:grpSpPr>
                      <wps:wsp>
                        <wps:cNvPr id="744" name="docshape679"/>
                        <wps:cNvSpPr>
                          <a:spLocks noChangeArrowheads="1"/>
                        </wps:cNvSpPr>
                        <wps:spPr bwMode="auto">
                          <a:xfrm>
                            <a:off x="11348" y="592"/>
                            <a:ext cx="5047" cy="5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docshape680"/>
                        <wps:cNvSpPr>
                          <a:spLocks noChangeArrowheads="1"/>
                        </wps:cNvSpPr>
                        <wps:spPr bwMode="auto">
                          <a:xfrm>
                            <a:off x="13483" y="1190"/>
                            <a:ext cx="2912" cy="632"/>
                          </a:xfrm>
                          <a:prstGeom prst="rect">
                            <a:avLst/>
                          </a:prstGeom>
                          <a:solidFill>
                            <a:srgbClr val="ABC5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 name="Line 616"/>
                        <wps:cNvCnPr>
                          <a:cxnSpLocks noChangeShapeType="1"/>
                        </wps:cNvCnPr>
                        <wps:spPr bwMode="auto">
                          <a:xfrm>
                            <a:off x="11348" y="1186"/>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747" name="Line 615"/>
                        <wps:cNvCnPr>
                          <a:cxnSpLocks noChangeShapeType="1"/>
                        </wps:cNvCnPr>
                        <wps:spPr bwMode="auto">
                          <a:xfrm>
                            <a:off x="16395" y="1186"/>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8" name="docshape68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5771" y="1310"/>
                            <a:ext cx="341" cy="341"/>
                          </a:xfrm>
                          <a:prstGeom prst="rect">
                            <a:avLst/>
                          </a:prstGeom>
                          <a:noFill/>
                          <a:extLst>
                            <a:ext uri="{909E8E84-426E-40DD-AFC4-6F175D3DCCD1}">
                              <a14:hiddenFill xmlns:a14="http://schemas.microsoft.com/office/drawing/2010/main">
                                <a:solidFill>
                                  <a:srgbClr val="FFFFFF"/>
                                </a:solidFill>
                              </a14:hiddenFill>
                            </a:ext>
                          </a:extLst>
                        </pic:spPr>
                      </pic:pic>
                      <wps:wsp>
                        <wps:cNvPr id="749" name="Line 613"/>
                        <wps:cNvCnPr>
                          <a:cxnSpLocks noChangeShapeType="1"/>
                        </wps:cNvCnPr>
                        <wps:spPr bwMode="auto">
                          <a:xfrm>
                            <a:off x="11133" y="1561"/>
                            <a:ext cx="0" cy="0"/>
                          </a:xfrm>
                          <a:prstGeom prst="line">
                            <a:avLst/>
                          </a:prstGeom>
                          <a:noFill/>
                          <a:ln w="25400">
                            <a:solidFill>
                              <a:srgbClr val="ABC5A0"/>
                            </a:solidFill>
                            <a:prstDash val="dot"/>
                            <a:round/>
                            <a:headEnd/>
                            <a:tailEnd/>
                          </a:ln>
                          <a:extLst>
                            <a:ext uri="{909E8E84-426E-40DD-AFC4-6F175D3DCCD1}">
                              <a14:hiddenFill xmlns:a14="http://schemas.microsoft.com/office/drawing/2010/main">
                                <a:noFill/>
                              </a14:hiddenFill>
                            </a:ext>
                          </a:extLst>
                        </wps:spPr>
                        <wps:bodyPr/>
                      </wps:wsp>
                      <wps:wsp>
                        <wps:cNvPr id="750" name="docshape682"/>
                        <wps:cNvSpPr>
                          <a:spLocks/>
                        </wps:cNvSpPr>
                        <wps:spPr bwMode="auto">
                          <a:xfrm>
                            <a:off x="11128" y="1482"/>
                            <a:ext cx="215" cy="157"/>
                          </a:xfrm>
                          <a:custGeom>
                            <a:avLst/>
                            <a:gdLst>
                              <a:gd name="T0" fmla="+- 0 11129 11129"/>
                              <a:gd name="T1" fmla="*/ T0 w 215"/>
                              <a:gd name="T2" fmla="+- 0 1483 1483"/>
                              <a:gd name="T3" fmla="*/ 1483 h 157"/>
                              <a:gd name="T4" fmla="+- 0 11129 11129"/>
                              <a:gd name="T5" fmla="*/ T4 w 215"/>
                              <a:gd name="T6" fmla="+- 0 1639 1483"/>
                              <a:gd name="T7" fmla="*/ 1639 h 157"/>
                              <a:gd name="T8" fmla="+- 0 11343 11129"/>
                              <a:gd name="T9" fmla="*/ T8 w 215"/>
                              <a:gd name="T10" fmla="+- 0 1561 1483"/>
                              <a:gd name="T11" fmla="*/ 1561 h 157"/>
                              <a:gd name="T12" fmla="+- 0 11129 11129"/>
                              <a:gd name="T13" fmla="*/ T12 w 215"/>
                              <a:gd name="T14" fmla="+- 0 1483 1483"/>
                              <a:gd name="T15" fmla="*/ 1483 h 157"/>
                            </a:gdLst>
                            <a:ahLst/>
                            <a:cxnLst>
                              <a:cxn ang="0">
                                <a:pos x="T1" y="T3"/>
                              </a:cxn>
                              <a:cxn ang="0">
                                <a:pos x="T5" y="T7"/>
                              </a:cxn>
                              <a:cxn ang="0">
                                <a:pos x="T9" y="T11"/>
                              </a:cxn>
                              <a:cxn ang="0">
                                <a:pos x="T13" y="T15"/>
                              </a:cxn>
                            </a:cxnLst>
                            <a:rect l="0" t="0" r="r" b="b"/>
                            <a:pathLst>
                              <a:path w="215" h="157">
                                <a:moveTo>
                                  <a:pt x="0" y="0"/>
                                </a:moveTo>
                                <a:lnTo>
                                  <a:pt x="0" y="156"/>
                                </a:lnTo>
                                <a:lnTo>
                                  <a:pt x="214" y="78"/>
                                </a:lnTo>
                                <a:lnTo>
                                  <a:pt x="0" y="0"/>
                                </a:lnTo>
                                <a:close/>
                              </a:path>
                            </a:pathLst>
                          </a:custGeom>
                          <a:solidFill>
                            <a:srgbClr val="ABC5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C0C60C" id="docshapegroup678" o:spid="_x0000_s1026" style="position:absolute;margin-left:547.6pt;margin-top:29.6pt;width:272.4pt;height:61.5pt;z-index:-22151168;mso-position-horizontal-relative:page;mso-position-vertical-relative:page" coordorigin="10952,592" coordsize="5448,1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">
                <v:rect id="docshape679" o:spid="_x0000_s1027" style="position:absolute;left:11348;top:592;width:5047;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" stroked="f"/>
                <v:rect id="docshape680" o:spid="_x0000_s1028" style="position:absolute;left:13483;top:1190;width:2912;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" fillcolor="#abc5a0" stroked="f"/>
                <v:line id="Line 616" o:spid="_x0000_s1029" style="position:absolute;visibility:visible;mso-wrap-style:square" from="11348,1186" to="11348,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" strokecolor="white" strokeweight=".5pt"/>
                <v:line id="Line 615" o:spid="_x0000_s1030" style="position:absolute;visibility:visible;mso-wrap-style:square" from="16395,1186" to="16395,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" strokecolor="white" strokeweight=".5pt"/>
                <v:shape id="docshape681" o:spid="_x0000_s1031" type="#_x0000_t75" style="position:absolute;left:15771;top:1310;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">
                  <v:imagedata r:id="rId50" o:title=""/>
                </v:shape>
                <v:line id="Line 613" o:spid="_x0000_s1032" style="position:absolute;visibility:visible;mso-wrap-style:square" from="11133,1561" to="11133,1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" strokecolor="#abc5a0" strokeweight="2pt">
                  <v:stroke dashstyle="dot"/>
                </v:line>
                <v:shape id="docshape682" o:spid="_x0000_s1033" style="position:absolute;left:11128;top:1482;width:215;height:157;visibility:visible;mso-wrap-style:square;v-text-anchor:top" coordsize="21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" path="m,l,156,214,78,,xe" fillcolor="#abc5a0" stroked="f">
                  <v:path arrowok="t" o:connecttype="custom" o:connectlocs="0,1483;0,1639;214,1561;0,1483" o:connectangles="0,0,0,0"/>
                </v:shape>
                <w10:wrap anchorx="page" anchory="page"/>
              </v:group>
            </w:pict>
          </mc:Fallback>
        </mc:AlternateContent>
      </w:r>
      <w:r>
        <w:rPr>
          <w:noProof/>
          <w:lang w:bidi="es-ES"/>
        </w:rPr>
        <mc:AlternateContent>
          <mc:Choice Requires="wpg">
            <w:drawing>
              <wp:anchor distT="0" distB="0" distL="114300" distR="114300" simplePos="0" relativeHeight="481165824" behindDoc="1" locked="0" layoutInCell="1" allowOverlap="1" wp14:anchorId="6FAB8839" wp14:editId="74B91E8F">
                <wp:simplePos x="0" y="0"/>
                <wp:positionH relativeFrom="page">
                  <wp:posOffset>284480</wp:posOffset>
                </wp:positionH>
                <wp:positionV relativeFrom="page">
                  <wp:posOffset>306070</wp:posOffset>
                </wp:positionV>
                <wp:extent cx="6402070" cy="504190"/>
                <wp:effectExtent l="0" t="0" r="0" b="0"/>
                <wp:wrapNone/>
                <wp:docPr id="737" name="docshapegroup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2070" cy="504190"/>
                          <a:chOff x="448" y="482"/>
                          <a:chExt cx="10082" cy="794"/>
                        </a:xfrm>
                      </wpg:grpSpPr>
                      <wps:wsp>
                        <wps:cNvPr id="738" name="Line 610"/>
                        <wps:cNvCnPr>
                          <a:cxnSpLocks noChangeShapeType="1"/>
                        </wps:cNvCnPr>
                        <wps:spPr bwMode="auto">
                          <a:xfrm>
                            <a:off x="448" y="592"/>
                            <a:ext cx="828" cy="0"/>
                          </a:xfrm>
                          <a:prstGeom prst="line">
                            <a:avLst/>
                          </a:prstGeom>
                          <a:noFill/>
                          <a:ln w="6350">
                            <a:solidFill>
                              <a:srgbClr val="79A96F"/>
                            </a:solidFill>
                            <a:round/>
                            <a:headEnd/>
                            <a:tailEnd/>
                          </a:ln>
                          <a:extLst>
                            <a:ext uri="{909E8E84-426E-40DD-AFC4-6F175D3DCCD1}">
                              <a14:hiddenFill xmlns:a14="http://schemas.microsoft.com/office/drawing/2010/main">
                                <a:noFill/>
                              </a14:hiddenFill>
                            </a:ext>
                          </a:extLst>
                        </wps:spPr>
                        <wps:bodyPr/>
                      </wps:wsp>
                      <wps:wsp>
                        <wps:cNvPr id="739" name="Line 609"/>
                        <wps:cNvCnPr>
                          <a:cxnSpLocks noChangeShapeType="1"/>
                        </wps:cNvCnPr>
                        <wps:spPr bwMode="auto">
                          <a:xfrm>
                            <a:off x="1276" y="592"/>
                            <a:ext cx="9253" cy="0"/>
                          </a:xfrm>
                          <a:prstGeom prst="line">
                            <a:avLst/>
                          </a:prstGeom>
                          <a:noFill/>
                          <a:ln w="6350">
                            <a:solidFill>
                              <a:srgbClr val="79A96F"/>
                            </a:solidFill>
                            <a:round/>
                            <a:headEnd/>
                            <a:tailEnd/>
                          </a:ln>
                          <a:extLst>
                            <a:ext uri="{909E8E84-426E-40DD-AFC4-6F175D3DCCD1}">
                              <a14:hiddenFill xmlns:a14="http://schemas.microsoft.com/office/drawing/2010/main">
                                <a:noFill/>
                              </a14:hiddenFill>
                            </a:ext>
                          </a:extLst>
                        </wps:spPr>
                        <wps:bodyPr/>
                      </wps:wsp>
                      <wps:wsp>
                        <wps:cNvPr id="740" name="docshape684"/>
                        <wps:cNvSpPr>
                          <a:spLocks/>
                        </wps:cNvSpPr>
                        <wps:spPr bwMode="auto">
                          <a:xfrm>
                            <a:off x="9095" y="481"/>
                            <a:ext cx="794" cy="794"/>
                          </a:xfrm>
                          <a:custGeom>
                            <a:avLst/>
                            <a:gdLst>
                              <a:gd name="T0" fmla="+- 0 9492 9095"/>
                              <a:gd name="T1" fmla="*/ T0 w 794"/>
                              <a:gd name="T2" fmla="+- 0 482 482"/>
                              <a:gd name="T3" fmla="*/ 482 h 794"/>
                              <a:gd name="T4" fmla="+- 0 9421 9095"/>
                              <a:gd name="T5" fmla="*/ T4 w 794"/>
                              <a:gd name="T6" fmla="+- 0 488 482"/>
                              <a:gd name="T7" fmla="*/ 488 h 794"/>
                              <a:gd name="T8" fmla="+- 0 9354 9095"/>
                              <a:gd name="T9" fmla="*/ T8 w 794"/>
                              <a:gd name="T10" fmla="+- 0 507 482"/>
                              <a:gd name="T11" fmla="*/ 507 h 794"/>
                              <a:gd name="T12" fmla="+- 0 9292 9095"/>
                              <a:gd name="T13" fmla="*/ T12 w 794"/>
                              <a:gd name="T14" fmla="+- 0 536 482"/>
                              <a:gd name="T15" fmla="*/ 536 h 794"/>
                              <a:gd name="T16" fmla="+- 0 9236 9095"/>
                              <a:gd name="T17" fmla="*/ T16 w 794"/>
                              <a:gd name="T18" fmla="+- 0 575 482"/>
                              <a:gd name="T19" fmla="*/ 575 h 794"/>
                              <a:gd name="T20" fmla="+- 0 9188 9095"/>
                              <a:gd name="T21" fmla="*/ T20 w 794"/>
                              <a:gd name="T22" fmla="+- 0 623 482"/>
                              <a:gd name="T23" fmla="*/ 623 h 794"/>
                              <a:gd name="T24" fmla="+- 0 9149 9095"/>
                              <a:gd name="T25" fmla="*/ T24 w 794"/>
                              <a:gd name="T26" fmla="+- 0 678 482"/>
                              <a:gd name="T27" fmla="*/ 678 h 794"/>
                              <a:gd name="T28" fmla="+- 0 9120 9095"/>
                              <a:gd name="T29" fmla="*/ T28 w 794"/>
                              <a:gd name="T30" fmla="+- 0 740 482"/>
                              <a:gd name="T31" fmla="*/ 740 h 794"/>
                              <a:gd name="T32" fmla="+- 0 9102 9095"/>
                              <a:gd name="T33" fmla="*/ T32 w 794"/>
                              <a:gd name="T34" fmla="+- 0 807 482"/>
                              <a:gd name="T35" fmla="*/ 807 h 794"/>
                              <a:gd name="T36" fmla="+- 0 9095 9095"/>
                              <a:gd name="T37" fmla="*/ T36 w 794"/>
                              <a:gd name="T38" fmla="+- 0 879 482"/>
                              <a:gd name="T39" fmla="*/ 879 h 794"/>
                              <a:gd name="T40" fmla="+- 0 9102 9095"/>
                              <a:gd name="T41" fmla="*/ T40 w 794"/>
                              <a:gd name="T42" fmla="+- 0 950 482"/>
                              <a:gd name="T43" fmla="*/ 950 h 794"/>
                              <a:gd name="T44" fmla="+- 0 9120 9095"/>
                              <a:gd name="T45" fmla="*/ T44 w 794"/>
                              <a:gd name="T46" fmla="+- 0 1017 482"/>
                              <a:gd name="T47" fmla="*/ 1017 h 794"/>
                              <a:gd name="T48" fmla="+- 0 9149 9095"/>
                              <a:gd name="T49" fmla="*/ T48 w 794"/>
                              <a:gd name="T50" fmla="+- 0 1079 482"/>
                              <a:gd name="T51" fmla="*/ 1079 h 794"/>
                              <a:gd name="T52" fmla="+- 0 9188 9095"/>
                              <a:gd name="T53" fmla="*/ T52 w 794"/>
                              <a:gd name="T54" fmla="+- 0 1134 482"/>
                              <a:gd name="T55" fmla="*/ 1134 h 794"/>
                              <a:gd name="T56" fmla="+- 0 9236 9095"/>
                              <a:gd name="T57" fmla="*/ T56 w 794"/>
                              <a:gd name="T58" fmla="+- 0 1182 482"/>
                              <a:gd name="T59" fmla="*/ 1182 h 794"/>
                              <a:gd name="T60" fmla="+- 0 9292 9095"/>
                              <a:gd name="T61" fmla="*/ T60 w 794"/>
                              <a:gd name="T62" fmla="+- 0 1221 482"/>
                              <a:gd name="T63" fmla="*/ 1221 h 794"/>
                              <a:gd name="T64" fmla="+- 0 9354 9095"/>
                              <a:gd name="T65" fmla="*/ T64 w 794"/>
                              <a:gd name="T66" fmla="+- 0 1251 482"/>
                              <a:gd name="T67" fmla="*/ 1251 h 794"/>
                              <a:gd name="T68" fmla="+- 0 9421 9095"/>
                              <a:gd name="T69" fmla="*/ T68 w 794"/>
                              <a:gd name="T70" fmla="+- 0 1269 482"/>
                              <a:gd name="T71" fmla="*/ 1269 h 794"/>
                              <a:gd name="T72" fmla="+- 0 9492 9095"/>
                              <a:gd name="T73" fmla="*/ T72 w 794"/>
                              <a:gd name="T74" fmla="+- 0 1276 482"/>
                              <a:gd name="T75" fmla="*/ 1276 h 794"/>
                              <a:gd name="T76" fmla="+- 0 9563 9095"/>
                              <a:gd name="T77" fmla="*/ T76 w 794"/>
                              <a:gd name="T78" fmla="+- 0 1269 482"/>
                              <a:gd name="T79" fmla="*/ 1269 h 794"/>
                              <a:gd name="T80" fmla="+- 0 9630 9095"/>
                              <a:gd name="T81" fmla="*/ T80 w 794"/>
                              <a:gd name="T82" fmla="+- 0 1251 482"/>
                              <a:gd name="T83" fmla="*/ 1251 h 794"/>
                              <a:gd name="T84" fmla="+- 0 9692 9095"/>
                              <a:gd name="T85" fmla="*/ T84 w 794"/>
                              <a:gd name="T86" fmla="+- 0 1221 482"/>
                              <a:gd name="T87" fmla="*/ 1221 h 794"/>
                              <a:gd name="T88" fmla="+- 0 9748 9095"/>
                              <a:gd name="T89" fmla="*/ T88 w 794"/>
                              <a:gd name="T90" fmla="+- 0 1182 482"/>
                              <a:gd name="T91" fmla="*/ 1182 h 794"/>
                              <a:gd name="T92" fmla="+- 0 9796 9095"/>
                              <a:gd name="T93" fmla="*/ T92 w 794"/>
                              <a:gd name="T94" fmla="+- 0 1134 482"/>
                              <a:gd name="T95" fmla="*/ 1134 h 794"/>
                              <a:gd name="T96" fmla="+- 0 9835 9095"/>
                              <a:gd name="T97" fmla="*/ T96 w 794"/>
                              <a:gd name="T98" fmla="+- 0 1079 482"/>
                              <a:gd name="T99" fmla="*/ 1079 h 794"/>
                              <a:gd name="T100" fmla="+- 0 9864 9095"/>
                              <a:gd name="T101" fmla="*/ T100 w 794"/>
                              <a:gd name="T102" fmla="+- 0 1017 482"/>
                              <a:gd name="T103" fmla="*/ 1017 h 794"/>
                              <a:gd name="T104" fmla="+- 0 9882 9095"/>
                              <a:gd name="T105" fmla="*/ T104 w 794"/>
                              <a:gd name="T106" fmla="+- 0 950 482"/>
                              <a:gd name="T107" fmla="*/ 950 h 794"/>
                              <a:gd name="T108" fmla="+- 0 9889 9095"/>
                              <a:gd name="T109" fmla="*/ T108 w 794"/>
                              <a:gd name="T110" fmla="+- 0 879 482"/>
                              <a:gd name="T111" fmla="*/ 879 h 794"/>
                              <a:gd name="T112" fmla="+- 0 9882 9095"/>
                              <a:gd name="T113" fmla="*/ T112 w 794"/>
                              <a:gd name="T114" fmla="+- 0 807 482"/>
                              <a:gd name="T115" fmla="*/ 807 h 794"/>
                              <a:gd name="T116" fmla="+- 0 9864 9095"/>
                              <a:gd name="T117" fmla="*/ T116 w 794"/>
                              <a:gd name="T118" fmla="+- 0 740 482"/>
                              <a:gd name="T119" fmla="*/ 740 h 794"/>
                              <a:gd name="T120" fmla="+- 0 9835 9095"/>
                              <a:gd name="T121" fmla="*/ T120 w 794"/>
                              <a:gd name="T122" fmla="+- 0 678 482"/>
                              <a:gd name="T123" fmla="*/ 678 h 794"/>
                              <a:gd name="T124" fmla="+- 0 9796 9095"/>
                              <a:gd name="T125" fmla="*/ T124 w 794"/>
                              <a:gd name="T126" fmla="+- 0 623 482"/>
                              <a:gd name="T127" fmla="*/ 623 h 794"/>
                              <a:gd name="T128" fmla="+- 0 9748 9095"/>
                              <a:gd name="T129" fmla="*/ T128 w 794"/>
                              <a:gd name="T130" fmla="+- 0 575 482"/>
                              <a:gd name="T131" fmla="*/ 575 h 794"/>
                              <a:gd name="T132" fmla="+- 0 9692 9095"/>
                              <a:gd name="T133" fmla="*/ T132 w 794"/>
                              <a:gd name="T134" fmla="+- 0 536 482"/>
                              <a:gd name="T135" fmla="*/ 536 h 794"/>
                              <a:gd name="T136" fmla="+- 0 9630 9095"/>
                              <a:gd name="T137" fmla="*/ T136 w 794"/>
                              <a:gd name="T138" fmla="+- 0 507 482"/>
                              <a:gd name="T139" fmla="*/ 507 h 794"/>
                              <a:gd name="T140" fmla="+- 0 9563 9095"/>
                              <a:gd name="T141" fmla="*/ T140 w 794"/>
                              <a:gd name="T142" fmla="+- 0 488 482"/>
                              <a:gd name="T143" fmla="*/ 488 h 794"/>
                              <a:gd name="T144" fmla="+- 0 9492 9095"/>
                              <a:gd name="T145" fmla="*/ T144 w 794"/>
                              <a:gd name="T146" fmla="+- 0 482 482"/>
                              <a:gd name="T147" fmla="*/ 482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94" h="794">
                                <a:moveTo>
                                  <a:pt x="397" y="0"/>
                                </a:moveTo>
                                <a:lnTo>
                                  <a:pt x="326" y="6"/>
                                </a:lnTo>
                                <a:lnTo>
                                  <a:pt x="259" y="25"/>
                                </a:lnTo>
                                <a:lnTo>
                                  <a:pt x="197" y="54"/>
                                </a:lnTo>
                                <a:lnTo>
                                  <a:pt x="141" y="93"/>
                                </a:lnTo>
                                <a:lnTo>
                                  <a:pt x="93" y="141"/>
                                </a:lnTo>
                                <a:lnTo>
                                  <a:pt x="54" y="196"/>
                                </a:lnTo>
                                <a:lnTo>
                                  <a:pt x="25" y="258"/>
                                </a:lnTo>
                                <a:lnTo>
                                  <a:pt x="7" y="325"/>
                                </a:lnTo>
                                <a:lnTo>
                                  <a:pt x="0" y="397"/>
                                </a:lnTo>
                                <a:lnTo>
                                  <a:pt x="7" y="468"/>
                                </a:lnTo>
                                <a:lnTo>
                                  <a:pt x="25" y="535"/>
                                </a:lnTo>
                                <a:lnTo>
                                  <a:pt x="54" y="597"/>
                                </a:lnTo>
                                <a:lnTo>
                                  <a:pt x="93" y="652"/>
                                </a:lnTo>
                                <a:lnTo>
                                  <a:pt x="141" y="700"/>
                                </a:lnTo>
                                <a:lnTo>
                                  <a:pt x="197" y="739"/>
                                </a:lnTo>
                                <a:lnTo>
                                  <a:pt x="259" y="769"/>
                                </a:lnTo>
                                <a:lnTo>
                                  <a:pt x="326" y="787"/>
                                </a:lnTo>
                                <a:lnTo>
                                  <a:pt x="397" y="794"/>
                                </a:lnTo>
                                <a:lnTo>
                                  <a:pt x="468" y="787"/>
                                </a:lnTo>
                                <a:lnTo>
                                  <a:pt x="535" y="769"/>
                                </a:lnTo>
                                <a:lnTo>
                                  <a:pt x="597" y="739"/>
                                </a:lnTo>
                                <a:lnTo>
                                  <a:pt x="653" y="700"/>
                                </a:lnTo>
                                <a:lnTo>
                                  <a:pt x="701" y="652"/>
                                </a:lnTo>
                                <a:lnTo>
                                  <a:pt x="740" y="597"/>
                                </a:lnTo>
                                <a:lnTo>
                                  <a:pt x="769" y="535"/>
                                </a:lnTo>
                                <a:lnTo>
                                  <a:pt x="787" y="468"/>
                                </a:lnTo>
                                <a:lnTo>
                                  <a:pt x="794" y="397"/>
                                </a:lnTo>
                                <a:lnTo>
                                  <a:pt x="787" y="325"/>
                                </a:lnTo>
                                <a:lnTo>
                                  <a:pt x="769" y="258"/>
                                </a:lnTo>
                                <a:lnTo>
                                  <a:pt x="740" y="196"/>
                                </a:lnTo>
                                <a:lnTo>
                                  <a:pt x="701" y="141"/>
                                </a:lnTo>
                                <a:lnTo>
                                  <a:pt x="653" y="93"/>
                                </a:lnTo>
                                <a:lnTo>
                                  <a:pt x="597" y="54"/>
                                </a:lnTo>
                                <a:lnTo>
                                  <a:pt x="535" y="25"/>
                                </a:lnTo>
                                <a:lnTo>
                                  <a:pt x="468" y="6"/>
                                </a:lnTo>
                                <a:lnTo>
                                  <a:pt x="397" y="0"/>
                                </a:lnTo>
                                <a:close/>
                              </a:path>
                            </a:pathLst>
                          </a:custGeom>
                          <a:solidFill>
                            <a:srgbClr val="EF46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docshape685"/>
                        <wps:cNvSpPr txBox="1">
                          <a:spLocks noChangeArrowheads="1"/>
                        </wps:cNvSpPr>
                        <wps:spPr bwMode="auto">
                          <a:xfrm>
                            <a:off x="679" y="779"/>
                            <a:ext cx="6447"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DE008" w14:textId="77777777" w:rsidR="00402EDA" w:rsidRDefault="00402EDA">
                              <w:pPr>
                                <w:spacing w:line="226" w:lineRule="exact"/>
                                <w:rPr>
                                  <w:rFonts w:ascii="Gotham" w:hAnsi="Gotham" w:hint="eastAsia"/>
                                  <w:b/>
                                  <w:sz w:val="18"/>
                                </w:rPr>
                              </w:pPr>
                              <w:r>
                                <w:rPr>
                                  <w:rFonts w:ascii="Gotham-Book" w:eastAsia="Gotham-Book" w:hAnsi="Gotham-Book" w:cs="Gotham-Book"/>
                                  <w:color w:val="006BA9"/>
                                  <w:sz w:val="18"/>
                                  <w:lang w:bidi="es-ES"/>
                                </w:rPr>
                                <w:t xml:space="preserve">DIMENSIÓN 4 - </w:t>
                              </w:r>
                              <w:r>
                                <w:rPr>
                                  <w:rFonts w:ascii="Gotham" w:eastAsia="Gotham" w:hAnsi="Gotham" w:cs="Gotham"/>
                                  <w:b/>
                                  <w:color w:val="006BA9"/>
                                  <w:sz w:val="18"/>
                                  <w:lang w:bidi="es-ES"/>
                                </w:rPr>
                                <w:t>EJEMPLOS DE CONOCIMIENTOS, HABILIDADES Y ACTITUDES</w:t>
                              </w:r>
                            </w:p>
                          </w:txbxContent>
                        </wps:txbx>
                        <wps:bodyPr rot="0" vert="horz" wrap="square" lIns="0" tIns="0" rIns="0" bIns="0" anchor="t" anchorCtr="0" upright="1">
                          <a:noAutofit/>
                        </wps:bodyPr>
                      </wps:wsp>
                      <wps:wsp>
                        <wps:cNvPr id="742" name="docshape686"/>
                        <wps:cNvSpPr txBox="1">
                          <a:spLocks noChangeArrowheads="1"/>
                        </wps:cNvSpPr>
                        <wps:spPr bwMode="auto">
                          <a:xfrm>
                            <a:off x="9278" y="712"/>
                            <a:ext cx="435"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6B96B" w14:textId="77777777" w:rsidR="00402EDA" w:rsidRDefault="00402EDA">
                              <w:pPr>
                                <w:spacing w:before="9" w:line="196" w:lineRule="auto"/>
                                <w:ind w:right="8" w:firstLine="47"/>
                                <w:rPr>
                                  <w:rFonts w:ascii="Gotham"/>
                                  <w:b/>
                                  <w:sz w:val="14"/>
                                </w:rPr>
                              </w:pPr>
                              <w:r>
                                <w:rPr>
                                  <w:rFonts w:ascii="Gotham" w:eastAsia="Gotham" w:hAnsi="Gotham" w:cs="Gotham"/>
                                  <w:b/>
                                  <w:color w:val="FFFFFF"/>
                                  <w:sz w:val="14"/>
                                  <w:lang w:bidi="es-ES"/>
                                </w:rPr>
                                <w:t>NUEVO EN 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AB8839" id="docshapegroup683" o:spid="_x0000_s1155" style="position:absolute;margin-left:22.4pt;margin-top:24.1pt;width:504.1pt;height:39.7pt;z-index:-22150656;mso-position-horizontal-relative:page;mso-position-vertical-relative:page" coordorigin="448,482" coordsize="1008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">
                <v:line id="Line 610" o:spid="_x0000_s1156" style="position:absolute;visibility:visible;mso-wrap-style:square" from="448,592" to="1276,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" strokecolor="#79a96f" strokeweight=".5pt"/>
                <v:line id="Line 609" o:spid="_x0000_s1157" style="position:absolute;visibility:visible;mso-wrap-style:square" from="1276,592" to="1052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" strokecolor="#79a96f" strokeweight=".5pt"/>
                <v:shape id="docshape684" o:spid="_x0000_s1158" style="position:absolute;left:9095;top:481;width:794;height:794;visibility:visible;mso-wrap-style:square;v-text-anchor:top" coordsize="79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" path="m397,l326,6,259,25,197,54,141,93,93,141,54,196,25,258,7,325,,397r7,71l25,535r29,62l93,652r48,48l197,739r62,30l326,787r71,7l468,787r67,-18l597,739r56,-39l701,652r39,-55l769,535r18,-67l794,397r-7,-72l769,258,740,196,701,141,653,93,597,54,535,25,468,6,397,xe" fillcolor="#ef4647" stroked="f">
                  <v:path arrowok="t" o:connecttype="custom" o:connectlocs="397,482;326,488;259,507;197,536;141,575;93,623;54,678;25,740;7,807;0,879;7,950;25,1017;54,1079;93,1134;141,1182;197,1221;259,1251;326,1269;397,1276;468,1269;535,1251;597,1221;653,1182;701,1134;740,1079;769,1017;787,950;794,879;787,807;769,740;740,678;701,623;653,575;597,536;535,507;468,488;397,482" o:connectangles="0,0,0,0,0,0,0,0,0,0,0,0,0,0,0,0,0,0,0,0,0,0,0,0,0,0,0,0,0,0,0,0,0,0,0,0,0"/>
                </v:shape>
                <v:shape id="docshape685" o:spid="_x0000_s1159" type="#_x0000_t202" style="position:absolute;left:679;top:779;width:6447;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49M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LrOPTMYAAADcAAAA&#10;DwAAAAAAAAAAAAAAAAAHAgAAZHJzL2Rvd25yZXYueG1sUEsFBgAAAAADAAMAtwAAAPoCAAAAAA==&#10;" filled="f" stroked="f">
                  <v:textbox inset="0,0,0,0">
                    <w:txbxContent>
                      <w:p w14:paraId="11FDE008" w14:textId="77777777" w:rsidR="00402EDA" w:rsidRDefault="00402EDA">
                        <w:pPr>
                          <w:spacing w:line="226" w:lineRule="exact"/>
                          <w:rPr>
                            <w:rFonts w:ascii="Gotham" w:hAnsi="Gotham" w:hint="eastAsia"/>
                            <w:b/>
                            <w:sz w:val="18"/>
                          </w:rPr>
                        </w:pPr>
                        <w:r>
                          <w:rPr>
                            <w:rFonts w:ascii="Gotham-Book" w:eastAsia="Gotham-Book" w:hAnsi="Gotham-Book" w:cs="Gotham-Book"/>
                            <w:color w:val="006BA9"/>
                            <w:sz w:val="18"/>
                            <w:lang w:bidi="es-ES"/>
                          </w:rPr>
                          <w:t xml:space="preserve">DIMENSIÓN 4 - </w:t>
                        </w:r>
                        <w:r>
                          <w:rPr>
                            <w:rFonts w:ascii="Gotham" w:eastAsia="Gotham" w:hAnsi="Gotham" w:cs="Gotham"/>
                            <w:b/>
                            <w:color w:val="006BA9"/>
                            <w:sz w:val="18"/>
                            <w:lang w:bidi="es-ES"/>
                          </w:rPr>
                          <w:t>EJEMPLOS DE CONOCIMIENTOS, HABILIDADES Y ACTITUDES</w:t>
                        </w:r>
                      </w:p>
                    </w:txbxContent>
                  </v:textbox>
                </v:shape>
                <v:shape id="docshape686" o:spid="_x0000_s1160" type="#_x0000_t202" style="position:absolute;left:9278;top:712;width:435;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E7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3mERO8YAAADcAAAA&#10;DwAAAAAAAAAAAAAAAAAHAgAAZHJzL2Rvd25yZXYueG1sUEsFBgAAAAADAAMAtwAAAPoCAAAAAA==&#10;" filled="f" stroked="f">
                  <v:textbox inset="0,0,0,0">
                    <w:txbxContent>
                      <w:p w14:paraId="2FE6B96B" w14:textId="77777777" w:rsidR="00402EDA" w:rsidRDefault="00402EDA">
                        <w:pPr>
                          <w:spacing w:before="9" w:line="196" w:lineRule="auto"/>
                          <w:ind w:right="8" w:firstLine="47"/>
                          <w:rPr>
                            <w:rFonts w:ascii="Gotham"/>
                            <w:b/>
                            <w:sz w:val="14"/>
                          </w:rPr>
                        </w:pPr>
                        <w:r>
                          <w:rPr>
                            <w:rFonts w:ascii="Gotham" w:eastAsia="Gotham" w:hAnsi="Gotham" w:cs="Gotham"/>
                            <w:b/>
                            <w:color w:val="FFFFFF"/>
                            <w:sz w:val="14"/>
                            <w:lang w:bidi="es-ES"/>
                          </w:rPr>
                          <w:t>NUEVO EN 2.2</w:t>
                        </w:r>
                      </w:p>
                    </w:txbxContent>
                  </v:textbox>
                </v:shape>
                <w10:wrap anchorx="page" anchory="page"/>
              </v:group>
            </w:pict>
          </mc:Fallback>
        </mc:AlternateContent>
      </w:r>
      <w:r>
        <w:rPr>
          <w:noProof/>
          <w:lang w:bidi="es-ES"/>
        </w:rPr>
        <mc:AlternateContent>
          <mc:Choice Requires="wpg">
            <w:drawing>
              <wp:anchor distT="0" distB="0" distL="114300" distR="114300" simplePos="0" relativeHeight="481166336" behindDoc="1" locked="0" layoutInCell="1" allowOverlap="1" wp14:anchorId="2295E4AD" wp14:editId="7DDC45A7">
                <wp:simplePos x="0" y="0"/>
                <wp:positionH relativeFrom="page">
                  <wp:posOffset>1787525</wp:posOffset>
                </wp:positionH>
                <wp:positionV relativeFrom="page">
                  <wp:posOffset>982980</wp:posOffset>
                </wp:positionV>
                <wp:extent cx="1506855" cy="5080"/>
                <wp:effectExtent l="0" t="0" r="0" b="0"/>
                <wp:wrapNone/>
                <wp:docPr id="734" name="docshapegroup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6855" cy="5080"/>
                          <a:chOff x="2815" y="1548"/>
                          <a:chExt cx="2373" cy="8"/>
                        </a:xfrm>
                      </wpg:grpSpPr>
                      <wps:wsp>
                        <wps:cNvPr id="735" name="Line 604"/>
                        <wps:cNvCnPr>
                          <a:cxnSpLocks noChangeShapeType="1"/>
                        </wps:cNvCnPr>
                        <wps:spPr bwMode="auto">
                          <a:xfrm>
                            <a:off x="2835" y="1552"/>
                            <a:ext cx="2341" cy="0"/>
                          </a:xfrm>
                          <a:prstGeom prst="line">
                            <a:avLst/>
                          </a:prstGeom>
                          <a:noFill/>
                          <a:ln w="5080">
                            <a:solidFill>
                              <a:srgbClr val="006BA9"/>
                            </a:solidFill>
                            <a:prstDash val="dot"/>
                            <a:round/>
                            <a:headEnd/>
                            <a:tailEnd/>
                          </a:ln>
                          <a:extLst>
                            <a:ext uri="{909E8E84-426E-40DD-AFC4-6F175D3DCCD1}">
                              <a14:hiddenFill xmlns:a14="http://schemas.microsoft.com/office/drawing/2010/main">
                                <a:noFill/>
                              </a14:hiddenFill>
                            </a:ext>
                          </a:extLst>
                        </wps:spPr>
                        <wps:bodyPr/>
                      </wps:wsp>
                      <wps:wsp>
                        <wps:cNvPr id="736" name="docshape688"/>
                        <wps:cNvSpPr>
                          <a:spLocks/>
                        </wps:cNvSpPr>
                        <wps:spPr bwMode="auto">
                          <a:xfrm>
                            <a:off x="2814" y="1548"/>
                            <a:ext cx="2373" cy="8"/>
                          </a:xfrm>
                          <a:custGeom>
                            <a:avLst/>
                            <a:gdLst>
                              <a:gd name="T0" fmla="+- 0 2823 2815"/>
                              <a:gd name="T1" fmla="*/ T0 w 2373"/>
                              <a:gd name="T2" fmla="+- 0 1552 1548"/>
                              <a:gd name="T3" fmla="*/ 1552 h 8"/>
                              <a:gd name="T4" fmla="+- 0 2821 2815"/>
                              <a:gd name="T5" fmla="*/ T4 w 2373"/>
                              <a:gd name="T6" fmla="+- 0 1549 1548"/>
                              <a:gd name="T7" fmla="*/ 1549 h 8"/>
                              <a:gd name="T8" fmla="+- 0 2819 2815"/>
                              <a:gd name="T9" fmla="*/ T8 w 2373"/>
                              <a:gd name="T10" fmla="+- 0 1548 1548"/>
                              <a:gd name="T11" fmla="*/ 1548 h 8"/>
                              <a:gd name="T12" fmla="+- 0 2816 2815"/>
                              <a:gd name="T13" fmla="*/ T12 w 2373"/>
                              <a:gd name="T14" fmla="+- 0 1549 1548"/>
                              <a:gd name="T15" fmla="*/ 1549 h 8"/>
                              <a:gd name="T16" fmla="+- 0 2815 2815"/>
                              <a:gd name="T17" fmla="*/ T16 w 2373"/>
                              <a:gd name="T18" fmla="+- 0 1552 1548"/>
                              <a:gd name="T19" fmla="*/ 1552 h 8"/>
                              <a:gd name="T20" fmla="+- 0 2816 2815"/>
                              <a:gd name="T21" fmla="*/ T20 w 2373"/>
                              <a:gd name="T22" fmla="+- 0 1555 1548"/>
                              <a:gd name="T23" fmla="*/ 1555 h 8"/>
                              <a:gd name="T24" fmla="+- 0 2819 2815"/>
                              <a:gd name="T25" fmla="*/ T24 w 2373"/>
                              <a:gd name="T26" fmla="+- 0 1556 1548"/>
                              <a:gd name="T27" fmla="*/ 1556 h 8"/>
                              <a:gd name="T28" fmla="+- 0 2821 2815"/>
                              <a:gd name="T29" fmla="*/ T28 w 2373"/>
                              <a:gd name="T30" fmla="+- 0 1555 1548"/>
                              <a:gd name="T31" fmla="*/ 1555 h 8"/>
                              <a:gd name="T32" fmla="+- 0 2823 2815"/>
                              <a:gd name="T33" fmla="*/ T32 w 2373"/>
                              <a:gd name="T34" fmla="+- 0 1552 1548"/>
                              <a:gd name="T35" fmla="*/ 1552 h 8"/>
                              <a:gd name="T36" fmla="+- 0 5188 2815"/>
                              <a:gd name="T37" fmla="*/ T36 w 2373"/>
                              <a:gd name="T38" fmla="+- 0 1552 1548"/>
                              <a:gd name="T39" fmla="*/ 1552 h 8"/>
                              <a:gd name="T40" fmla="+- 0 5186 2815"/>
                              <a:gd name="T41" fmla="*/ T40 w 2373"/>
                              <a:gd name="T42" fmla="+- 0 1549 1548"/>
                              <a:gd name="T43" fmla="*/ 1549 h 8"/>
                              <a:gd name="T44" fmla="+- 0 5184 2815"/>
                              <a:gd name="T45" fmla="*/ T44 w 2373"/>
                              <a:gd name="T46" fmla="+- 0 1548 1548"/>
                              <a:gd name="T47" fmla="*/ 1548 h 8"/>
                              <a:gd name="T48" fmla="+- 0 5181 2815"/>
                              <a:gd name="T49" fmla="*/ T48 w 2373"/>
                              <a:gd name="T50" fmla="+- 0 1549 1548"/>
                              <a:gd name="T51" fmla="*/ 1549 h 8"/>
                              <a:gd name="T52" fmla="+- 0 5180 2815"/>
                              <a:gd name="T53" fmla="*/ T52 w 2373"/>
                              <a:gd name="T54" fmla="+- 0 1552 1548"/>
                              <a:gd name="T55" fmla="*/ 1552 h 8"/>
                              <a:gd name="T56" fmla="+- 0 5181 2815"/>
                              <a:gd name="T57" fmla="*/ T56 w 2373"/>
                              <a:gd name="T58" fmla="+- 0 1555 1548"/>
                              <a:gd name="T59" fmla="*/ 1555 h 8"/>
                              <a:gd name="T60" fmla="+- 0 5184 2815"/>
                              <a:gd name="T61" fmla="*/ T60 w 2373"/>
                              <a:gd name="T62" fmla="+- 0 1556 1548"/>
                              <a:gd name="T63" fmla="*/ 1556 h 8"/>
                              <a:gd name="T64" fmla="+- 0 5186 2815"/>
                              <a:gd name="T65" fmla="*/ T64 w 2373"/>
                              <a:gd name="T66" fmla="+- 0 1555 1548"/>
                              <a:gd name="T67" fmla="*/ 1555 h 8"/>
                              <a:gd name="T68" fmla="+- 0 5188 2815"/>
                              <a:gd name="T69" fmla="*/ T68 w 2373"/>
                              <a:gd name="T70" fmla="+- 0 1552 1548"/>
                              <a:gd name="T71" fmla="*/ 1552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373" h="8">
                                <a:moveTo>
                                  <a:pt x="8" y="4"/>
                                </a:moveTo>
                                <a:lnTo>
                                  <a:pt x="6" y="1"/>
                                </a:lnTo>
                                <a:lnTo>
                                  <a:pt x="4" y="0"/>
                                </a:lnTo>
                                <a:lnTo>
                                  <a:pt x="1" y="1"/>
                                </a:lnTo>
                                <a:lnTo>
                                  <a:pt x="0" y="4"/>
                                </a:lnTo>
                                <a:lnTo>
                                  <a:pt x="1" y="7"/>
                                </a:lnTo>
                                <a:lnTo>
                                  <a:pt x="4" y="8"/>
                                </a:lnTo>
                                <a:lnTo>
                                  <a:pt x="6" y="7"/>
                                </a:lnTo>
                                <a:lnTo>
                                  <a:pt x="8" y="4"/>
                                </a:lnTo>
                                <a:close/>
                                <a:moveTo>
                                  <a:pt x="2373" y="4"/>
                                </a:moveTo>
                                <a:lnTo>
                                  <a:pt x="2371" y="1"/>
                                </a:lnTo>
                                <a:lnTo>
                                  <a:pt x="2369" y="0"/>
                                </a:lnTo>
                                <a:lnTo>
                                  <a:pt x="2366" y="1"/>
                                </a:lnTo>
                                <a:lnTo>
                                  <a:pt x="2365" y="4"/>
                                </a:lnTo>
                                <a:lnTo>
                                  <a:pt x="2366" y="7"/>
                                </a:lnTo>
                                <a:lnTo>
                                  <a:pt x="2369" y="8"/>
                                </a:lnTo>
                                <a:lnTo>
                                  <a:pt x="2371" y="7"/>
                                </a:lnTo>
                                <a:lnTo>
                                  <a:pt x="2373" y="4"/>
                                </a:lnTo>
                                <a:close/>
                              </a:path>
                            </a:pathLst>
                          </a:custGeom>
                          <a:solidFill>
                            <a:srgbClr val="006B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07B72" id="docshapegroup687" o:spid="_x0000_s1026" style="position:absolute;margin-left:140.75pt;margin-top:77.4pt;width:118.65pt;height:.4pt;z-index:-22150144;mso-position-horizontal-relative:page;mso-position-vertical-relative:page" coordorigin="2815,1548" coordsize="2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">
                <v:line id="Line 604" o:spid="_x0000_s1027" style="position:absolute;visibility:visible;mso-wrap-style:square" from="2835,1552" to="5176,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" strokecolor="#006ba9" strokeweight=".4pt">
                  <v:stroke dashstyle="dot"/>
                </v:line>
                <v:shape id="docshape688" o:spid="_x0000_s1028" style="position:absolute;left:2814;top:1548;width:2373;height:8;visibility:visible;mso-wrap-style:square;v-text-anchor:top" coordsize="23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" path="m8,4l6,1,4,,1,1,,4,1,7,4,8,6,7,8,4xm2373,4r-2,-3l2369,r-3,1l2365,4r1,3l2369,8r2,-1l2373,4xe" fillcolor="#006ba9" stroked="f">
                  <v:path arrowok="t" o:connecttype="custom" o:connectlocs="8,1552;6,1549;4,1548;1,1549;0,1552;1,1555;4,1556;6,1555;8,1552;2373,1552;2371,1549;2369,1548;2366,1549;2365,1552;2366,1555;2369,1556;2371,1555;2373,1552" o:connectangles="0,0,0,0,0,0,0,0,0,0,0,0,0,0,0,0,0,0"/>
                </v:shape>
                <w10:wrap anchorx="page" anchory="page"/>
              </v:group>
            </w:pict>
          </mc:Fallback>
        </mc:AlternateContent>
      </w:r>
      <w:r>
        <w:rPr>
          <w:noProof/>
          <w:lang w:bidi="es-ES"/>
        </w:rPr>
        <mc:AlternateContent>
          <mc:Choice Requires="wpg">
            <w:drawing>
              <wp:anchor distT="0" distB="0" distL="114300" distR="114300" simplePos="0" relativeHeight="481166848" behindDoc="1" locked="0" layoutInCell="1" allowOverlap="1" wp14:anchorId="6B727EF6" wp14:editId="07D7CE74">
                <wp:simplePos x="0" y="0"/>
                <wp:positionH relativeFrom="page">
                  <wp:posOffset>2915920</wp:posOffset>
                </wp:positionH>
                <wp:positionV relativeFrom="page">
                  <wp:posOffset>1817370</wp:posOffset>
                </wp:positionV>
                <wp:extent cx="869950" cy="5080"/>
                <wp:effectExtent l="0" t="0" r="0" b="0"/>
                <wp:wrapNone/>
                <wp:docPr id="731" name="docshapegroup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950" cy="5080"/>
                          <a:chOff x="4592" y="2862"/>
                          <a:chExt cx="1370" cy="8"/>
                        </a:xfrm>
                      </wpg:grpSpPr>
                      <wps:wsp>
                        <wps:cNvPr id="732" name="Line 601"/>
                        <wps:cNvCnPr>
                          <a:cxnSpLocks noChangeShapeType="1"/>
                        </wps:cNvCnPr>
                        <wps:spPr bwMode="auto">
                          <a:xfrm>
                            <a:off x="4612" y="2866"/>
                            <a:ext cx="1338" cy="0"/>
                          </a:xfrm>
                          <a:prstGeom prst="line">
                            <a:avLst/>
                          </a:prstGeom>
                          <a:noFill/>
                          <a:ln w="5080">
                            <a:solidFill>
                              <a:srgbClr val="006BA9"/>
                            </a:solidFill>
                            <a:prstDash val="dot"/>
                            <a:round/>
                            <a:headEnd/>
                            <a:tailEnd/>
                          </a:ln>
                          <a:extLst>
                            <a:ext uri="{909E8E84-426E-40DD-AFC4-6F175D3DCCD1}">
                              <a14:hiddenFill xmlns:a14="http://schemas.microsoft.com/office/drawing/2010/main">
                                <a:noFill/>
                              </a14:hiddenFill>
                            </a:ext>
                          </a:extLst>
                        </wps:spPr>
                        <wps:bodyPr/>
                      </wps:wsp>
                      <wps:wsp>
                        <wps:cNvPr id="733" name="docshape690"/>
                        <wps:cNvSpPr>
                          <a:spLocks/>
                        </wps:cNvSpPr>
                        <wps:spPr bwMode="auto">
                          <a:xfrm>
                            <a:off x="4592" y="2861"/>
                            <a:ext cx="1370" cy="8"/>
                          </a:xfrm>
                          <a:custGeom>
                            <a:avLst/>
                            <a:gdLst>
                              <a:gd name="T0" fmla="+- 0 4600 4592"/>
                              <a:gd name="T1" fmla="*/ T0 w 1370"/>
                              <a:gd name="T2" fmla="+- 0 2866 2862"/>
                              <a:gd name="T3" fmla="*/ 2866 h 8"/>
                              <a:gd name="T4" fmla="+- 0 4599 4592"/>
                              <a:gd name="T5" fmla="*/ T4 w 1370"/>
                              <a:gd name="T6" fmla="+- 0 2863 2862"/>
                              <a:gd name="T7" fmla="*/ 2863 h 8"/>
                              <a:gd name="T8" fmla="+- 0 4596 4592"/>
                              <a:gd name="T9" fmla="*/ T8 w 1370"/>
                              <a:gd name="T10" fmla="+- 0 2862 2862"/>
                              <a:gd name="T11" fmla="*/ 2862 h 8"/>
                              <a:gd name="T12" fmla="+- 0 4593 4592"/>
                              <a:gd name="T13" fmla="*/ T12 w 1370"/>
                              <a:gd name="T14" fmla="+- 0 2863 2862"/>
                              <a:gd name="T15" fmla="*/ 2863 h 8"/>
                              <a:gd name="T16" fmla="+- 0 4592 4592"/>
                              <a:gd name="T17" fmla="*/ T16 w 1370"/>
                              <a:gd name="T18" fmla="+- 0 2866 2862"/>
                              <a:gd name="T19" fmla="*/ 2866 h 8"/>
                              <a:gd name="T20" fmla="+- 0 4593 4592"/>
                              <a:gd name="T21" fmla="*/ T20 w 1370"/>
                              <a:gd name="T22" fmla="+- 0 2869 2862"/>
                              <a:gd name="T23" fmla="*/ 2869 h 8"/>
                              <a:gd name="T24" fmla="+- 0 4596 4592"/>
                              <a:gd name="T25" fmla="*/ T24 w 1370"/>
                              <a:gd name="T26" fmla="+- 0 2870 2862"/>
                              <a:gd name="T27" fmla="*/ 2870 h 8"/>
                              <a:gd name="T28" fmla="+- 0 4599 4592"/>
                              <a:gd name="T29" fmla="*/ T28 w 1370"/>
                              <a:gd name="T30" fmla="+- 0 2869 2862"/>
                              <a:gd name="T31" fmla="*/ 2869 h 8"/>
                              <a:gd name="T32" fmla="+- 0 4600 4592"/>
                              <a:gd name="T33" fmla="*/ T32 w 1370"/>
                              <a:gd name="T34" fmla="+- 0 2866 2862"/>
                              <a:gd name="T35" fmla="*/ 2866 h 8"/>
                              <a:gd name="T36" fmla="+- 0 5962 4592"/>
                              <a:gd name="T37" fmla="*/ T36 w 1370"/>
                              <a:gd name="T38" fmla="+- 0 2866 2862"/>
                              <a:gd name="T39" fmla="*/ 2866 h 8"/>
                              <a:gd name="T40" fmla="+- 0 5961 4592"/>
                              <a:gd name="T41" fmla="*/ T40 w 1370"/>
                              <a:gd name="T42" fmla="+- 0 2863 2862"/>
                              <a:gd name="T43" fmla="*/ 2863 h 8"/>
                              <a:gd name="T44" fmla="+- 0 5958 4592"/>
                              <a:gd name="T45" fmla="*/ T44 w 1370"/>
                              <a:gd name="T46" fmla="+- 0 2862 2862"/>
                              <a:gd name="T47" fmla="*/ 2862 h 8"/>
                              <a:gd name="T48" fmla="+- 0 5955 4592"/>
                              <a:gd name="T49" fmla="*/ T48 w 1370"/>
                              <a:gd name="T50" fmla="+- 0 2863 2862"/>
                              <a:gd name="T51" fmla="*/ 2863 h 8"/>
                              <a:gd name="T52" fmla="+- 0 5954 4592"/>
                              <a:gd name="T53" fmla="*/ T52 w 1370"/>
                              <a:gd name="T54" fmla="+- 0 2866 2862"/>
                              <a:gd name="T55" fmla="*/ 2866 h 8"/>
                              <a:gd name="T56" fmla="+- 0 5955 4592"/>
                              <a:gd name="T57" fmla="*/ T56 w 1370"/>
                              <a:gd name="T58" fmla="+- 0 2869 2862"/>
                              <a:gd name="T59" fmla="*/ 2869 h 8"/>
                              <a:gd name="T60" fmla="+- 0 5958 4592"/>
                              <a:gd name="T61" fmla="*/ T60 w 1370"/>
                              <a:gd name="T62" fmla="+- 0 2870 2862"/>
                              <a:gd name="T63" fmla="*/ 2870 h 8"/>
                              <a:gd name="T64" fmla="+- 0 5961 4592"/>
                              <a:gd name="T65" fmla="*/ T64 w 1370"/>
                              <a:gd name="T66" fmla="+- 0 2869 2862"/>
                              <a:gd name="T67" fmla="*/ 2869 h 8"/>
                              <a:gd name="T68" fmla="+- 0 5962 4592"/>
                              <a:gd name="T69" fmla="*/ T68 w 1370"/>
                              <a:gd name="T70" fmla="+- 0 2866 2862"/>
                              <a:gd name="T71" fmla="*/ 2866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70" h="8">
                                <a:moveTo>
                                  <a:pt x="8" y="4"/>
                                </a:moveTo>
                                <a:lnTo>
                                  <a:pt x="7" y="1"/>
                                </a:lnTo>
                                <a:lnTo>
                                  <a:pt x="4" y="0"/>
                                </a:lnTo>
                                <a:lnTo>
                                  <a:pt x="1" y="1"/>
                                </a:lnTo>
                                <a:lnTo>
                                  <a:pt x="0" y="4"/>
                                </a:lnTo>
                                <a:lnTo>
                                  <a:pt x="1" y="7"/>
                                </a:lnTo>
                                <a:lnTo>
                                  <a:pt x="4" y="8"/>
                                </a:lnTo>
                                <a:lnTo>
                                  <a:pt x="7" y="7"/>
                                </a:lnTo>
                                <a:lnTo>
                                  <a:pt x="8" y="4"/>
                                </a:lnTo>
                                <a:close/>
                                <a:moveTo>
                                  <a:pt x="1370" y="4"/>
                                </a:moveTo>
                                <a:lnTo>
                                  <a:pt x="1369" y="1"/>
                                </a:lnTo>
                                <a:lnTo>
                                  <a:pt x="1366" y="0"/>
                                </a:lnTo>
                                <a:lnTo>
                                  <a:pt x="1363" y="1"/>
                                </a:lnTo>
                                <a:lnTo>
                                  <a:pt x="1362" y="4"/>
                                </a:lnTo>
                                <a:lnTo>
                                  <a:pt x="1363" y="7"/>
                                </a:lnTo>
                                <a:lnTo>
                                  <a:pt x="1366" y="8"/>
                                </a:lnTo>
                                <a:lnTo>
                                  <a:pt x="1369" y="7"/>
                                </a:lnTo>
                                <a:lnTo>
                                  <a:pt x="1370" y="4"/>
                                </a:lnTo>
                                <a:close/>
                              </a:path>
                            </a:pathLst>
                          </a:custGeom>
                          <a:solidFill>
                            <a:srgbClr val="006B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6BBE77" id="docshapegroup689" o:spid="_x0000_s1026" style="position:absolute;margin-left:229.6pt;margin-top:143.1pt;width:68.5pt;height:.4pt;z-index:-22149632;mso-position-horizontal-relative:page;mso-position-vertical-relative:page" coordorigin="4592,2862" coordsize="1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">
                <v:line id="Line 601" o:spid="_x0000_s1027" style="position:absolute;visibility:visible;mso-wrap-style:square" from="4612,2866" to="5950,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" strokecolor="#006ba9" strokeweight=".4pt">
                  <v:stroke dashstyle="dot"/>
                </v:line>
                <v:shape id="docshape690" o:spid="_x0000_s1028" style="position:absolute;left:4592;top:2861;width:1370;height:8;visibility:visible;mso-wrap-style:square;v-text-anchor:top" coordsize="1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" path="m8,4l7,1,4,,1,1,,4,1,7,4,8,7,7,8,4xm1370,4r-1,-3l1366,r-3,1l1362,4r1,3l1366,8r3,-1l1370,4xe" fillcolor="#006ba9" stroked="f">
                  <v:path arrowok="t" o:connecttype="custom" o:connectlocs="8,2866;7,2863;4,2862;1,2863;0,2866;1,2869;4,2870;7,2869;8,2866;1370,2866;1369,2863;1366,2862;1363,2863;1362,2866;1363,2869;1366,2870;1369,2869;1370,2866" o:connectangles="0,0,0,0,0,0,0,0,0,0,0,0,0,0,0,0,0,0"/>
                </v:shape>
                <w10:wrap anchorx="page" anchory="page"/>
              </v:group>
            </w:pict>
          </mc:Fallback>
        </mc:AlternateContent>
      </w:r>
      <w:r>
        <w:rPr>
          <w:noProof/>
          <w:lang w:bidi="es-ES"/>
        </w:rPr>
        <mc:AlternateContent>
          <mc:Choice Requires="wpg">
            <w:drawing>
              <wp:anchor distT="0" distB="0" distL="114300" distR="114300" simplePos="0" relativeHeight="481167360" behindDoc="1" locked="0" layoutInCell="1" allowOverlap="1" wp14:anchorId="227D9376" wp14:editId="1C676F30">
                <wp:simplePos x="0" y="0"/>
                <wp:positionH relativeFrom="page">
                  <wp:posOffset>2141220</wp:posOffset>
                </wp:positionH>
                <wp:positionV relativeFrom="page">
                  <wp:posOffset>4721860</wp:posOffset>
                </wp:positionV>
                <wp:extent cx="2667000" cy="5080"/>
                <wp:effectExtent l="0" t="0" r="0" b="0"/>
                <wp:wrapNone/>
                <wp:docPr id="728" name="docshapegroup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5080"/>
                          <a:chOff x="3372" y="7436"/>
                          <a:chExt cx="4200" cy="8"/>
                        </a:xfrm>
                      </wpg:grpSpPr>
                      <wps:wsp>
                        <wps:cNvPr id="729" name="Line 598"/>
                        <wps:cNvCnPr>
                          <a:cxnSpLocks noChangeShapeType="1"/>
                        </wps:cNvCnPr>
                        <wps:spPr bwMode="auto">
                          <a:xfrm>
                            <a:off x="3392" y="7440"/>
                            <a:ext cx="4168" cy="0"/>
                          </a:xfrm>
                          <a:prstGeom prst="line">
                            <a:avLst/>
                          </a:prstGeom>
                          <a:noFill/>
                          <a:ln w="5080">
                            <a:solidFill>
                              <a:srgbClr val="006BA9"/>
                            </a:solidFill>
                            <a:prstDash val="dot"/>
                            <a:round/>
                            <a:headEnd/>
                            <a:tailEnd/>
                          </a:ln>
                          <a:extLst>
                            <a:ext uri="{909E8E84-426E-40DD-AFC4-6F175D3DCCD1}">
                              <a14:hiddenFill xmlns:a14="http://schemas.microsoft.com/office/drawing/2010/main">
                                <a:noFill/>
                              </a14:hiddenFill>
                            </a:ext>
                          </a:extLst>
                        </wps:spPr>
                        <wps:bodyPr/>
                      </wps:wsp>
                      <wps:wsp>
                        <wps:cNvPr id="730" name="docshape692"/>
                        <wps:cNvSpPr>
                          <a:spLocks/>
                        </wps:cNvSpPr>
                        <wps:spPr bwMode="auto">
                          <a:xfrm>
                            <a:off x="3372" y="7436"/>
                            <a:ext cx="4200" cy="8"/>
                          </a:xfrm>
                          <a:custGeom>
                            <a:avLst/>
                            <a:gdLst>
                              <a:gd name="T0" fmla="+- 0 3380 3372"/>
                              <a:gd name="T1" fmla="*/ T0 w 4200"/>
                              <a:gd name="T2" fmla="+- 0 7440 7436"/>
                              <a:gd name="T3" fmla="*/ 7440 h 8"/>
                              <a:gd name="T4" fmla="+- 0 3379 3372"/>
                              <a:gd name="T5" fmla="*/ T4 w 4200"/>
                              <a:gd name="T6" fmla="+- 0 7437 7436"/>
                              <a:gd name="T7" fmla="*/ 7437 h 8"/>
                              <a:gd name="T8" fmla="+- 0 3376 3372"/>
                              <a:gd name="T9" fmla="*/ T8 w 4200"/>
                              <a:gd name="T10" fmla="+- 0 7436 7436"/>
                              <a:gd name="T11" fmla="*/ 7436 h 8"/>
                              <a:gd name="T12" fmla="+- 0 3374 3372"/>
                              <a:gd name="T13" fmla="*/ T12 w 4200"/>
                              <a:gd name="T14" fmla="+- 0 7437 7436"/>
                              <a:gd name="T15" fmla="*/ 7437 h 8"/>
                              <a:gd name="T16" fmla="+- 0 3372 3372"/>
                              <a:gd name="T17" fmla="*/ T16 w 4200"/>
                              <a:gd name="T18" fmla="+- 0 7440 7436"/>
                              <a:gd name="T19" fmla="*/ 7440 h 8"/>
                              <a:gd name="T20" fmla="+- 0 3374 3372"/>
                              <a:gd name="T21" fmla="*/ T20 w 4200"/>
                              <a:gd name="T22" fmla="+- 0 7443 7436"/>
                              <a:gd name="T23" fmla="*/ 7443 h 8"/>
                              <a:gd name="T24" fmla="+- 0 3376 3372"/>
                              <a:gd name="T25" fmla="*/ T24 w 4200"/>
                              <a:gd name="T26" fmla="+- 0 7444 7436"/>
                              <a:gd name="T27" fmla="*/ 7444 h 8"/>
                              <a:gd name="T28" fmla="+- 0 3379 3372"/>
                              <a:gd name="T29" fmla="*/ T28 w 4200"/>
                              <a:gd name="T30" fmla="+- 0 7443 7436"/>
                              <a:gd name="T31" fmla="*/ 7443 h 8"/>
                              <a:gd name="T32" fmla="+- 0 3380 3372"/>
                              <a:gd name="T33" fmla="*/ T32 w 4200"/>
                              <a:gd name="T34" fmla="+- 0 7440 7436"/>
                              <a:gd name="T35" fmla="*/ 7440 h 8"/>
                              <a:gd name="T36" fmla="+- 0 7572 3372"/>
                              <a:gd name="T37" fmla="*/ T36 w 4200"/>
                              <a:gd name="T38" fmla="+- 0 7440 7436"/>
                              <a:gd name="T39" fmla="*/ 7440 h 8"/>
                              <a:gd name="T40" fmla="+- 0 7571 3372"/>
                              <a:gd name="T41" fmla="*/ T40 w 4200"/>
                              <a:gd name="T42" fmla="+- 0 7437 7436"/>
                              <a:gd name="T43" fmla="*/ 7437 h 8"/>
                              <a:gd name="T44" fmla="+- 0 7568 3372"/>
                              <a:gd name="T45" fmla="*/ T44 w 4200"/>
                              <a:gd name="T46" fmla="+- 0 7436 7436"/>
                              <a:gd name="T47" fmla="*/ 7436 h 8"/>
                              <a:gd name="T48" fmla="+- 0 7565 3372"/>
                              <a:gd name="T49" fmla="*/ T48 w 4200"/>
                              <a:gd name="T50" fmla="+- 0 7437 7436"/>
                              <a:gd name="T51" fmla="*/ 7437 h 8"/>
                              <a:gd name="T52" fmla="+- 0 7564 3372"/>
                              <a:gd name="T53" fmla="*/ T52 w 4200"/>
                              <a:gd name="T54" fmla="+- 0 7440 7436"/>
                              <a:gd name="T55" fmla="*/ 7440 h 8"/>
                              <a:gd name="T56" fmla="+- 0 7565 3372"/>
                              <a:gd name="T57" fmla="*/ T56 w 4200"/>
                              <a:gd name="T58" fmla="+- 0 7443 7436"/>
                              <a:gd name="T59" fmla="*/ 7443 h 8"/>
                              <a:gd name="T60" fmla="+- 0 7568 3372"/>
                              <a:gd name="T61" fmla="*/ T60 w 4200"/>
                              <a:gd name="T62" fmla="+- 0 7444 7436"/>
                              <a:gd name="T63" fmla="*/ 7444 h 8"/>
                              <a:gd name="T64" fmla="+- 0 7571 3372"/>
                              <a:gd name="T65" fmla="*/ T64 w 4200"/>
                              <a:gd name="T66" fmla="+- 0 7443 7436"/>
                              <a:gd name="T67" fmla="*/ 7443 h 8"/>
                              <a:gd name="T68" fmla="+- 0 7572 3372"/>
                              <a:gd name="T69" fmla="*/ T68 w 4200"/>
                              <a:gd name="T70" fmla="+- 0 7440 7436"/>
                              <a:gd name="T71" fmla="*/ 7440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200" h="8">
                                <a:moveTo>
                                  <a:pt x="8" y="4"/>
                                </a:moveTo>
                                <a:lnTo>
                                  <a:pt x="7" y="1"/>
                                </a:lnTo>
                                <a:lnTo>
                                  <a:pt x="4" y="0"/>
                                </a:lnTo>
                                <a:lnTo>
                                  <a:pt x="2" y="1"/>
                                </a:lnTo>
                                <a:lnTo>
                                  <a:pt x="0" y="4"/>
                                </a:lnTo>
                                <a:lnTo>
                                  <a:pt x="2" y="7"/>
                                </a:lnTo>
                                <a:lnTo>
                                  <a:pt x="4" y="8"/>
                                </a:lnTo>
                                <a:lnTo>
                                  <a:pt x="7" y="7"/>
                                </a:lnTo>
                                <a:lnTo>
                                  <a:pt x="8" y="4"/>
                                </a:lnTo>
                                <a:close/>
                                <a:moveTo>
                                  <a:pt x="4200" y="4"/>
                                </a:moveTo>
                                <a:lnTo>
                                  <a:pt x="4199" y="1"/>
                                </a:lnTo>
                                <a:lnTo>
                                  <a:pt x="4196" y="0"/>
                                </a:lnTo>
                                <a:lnTo>
                                  <a:pt x="4193" y="1"/>
                                </a:lnTo>
                                <a:lnTo>
                                  <a:pt x="4192" y="4"/>
                                </a:lnTo>
                                <a:lnTo>
                                  <a:pt x="4193" y="7"/>
                                </a:lnTo>
                                <a:lnTo>
                                  <a:pt x="4196" y="8"/>
                                </a:lnTo>
                                <a:lnTo>
                                  <a:pt x="4199" y="7"/>
                                </a:lnTo>
                                <a:lnTo>
                                  <a:pt x="4200" y="4"/>
                                </a:lnTo>
                                <a:close/>
                              </a:path>
                            </a:pathLst>
                          </a:custGeom>
                          <a:solidFill>
                            <a:srgbClr val="006B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3EBDBA" id="docshapegroup691" o:spid="_x0000_s1026" style="position:absolute;margin-left:168.6pt;margin-top:371.8pt;width:210pt;height:.4pt;z-index:-22149120;mso-position-horizontal-relative:page;mso-position-vertical-relative:page" coordorigin="3372,7436" coordsize="42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">
                <v:line id="Line 598" o:spid="_x0000_s1027" style="position:absolute;visibility:visible;mso-wrap-style:square" from="3392,7440" to="7560,7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" strokecolor="#006ba9" strokeweight=".4pt">
                  <v:stroke dashstyle="dot"/>
                </v:line>
                <v:shape id="docshape692" o:spid="_x0000_s1028" style="position:absolute;left:3372;top:7436;width:4200;height:8;visibility:visible;mso-wrap-style:square;v-text-anchor:top" coordsize="4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" path="m8,4l7,1,4,,2,1,,4,2,7,4,8,7,7,8,4xm4200,4r-1,-3l4196,r-3,1l4192,4r1,3l4196,8r3,-1l4200,4xe" fillcolor="#006ba9" stroked="f">
                  <v:path arrowok="t" o:connecttype="custom" o:connectlocs="8,7440;7,7437;4,7436;2,7437;0,7440;2,7443;4,7444;7,7443;8,7440;4200,7440;4199,7437;4196,7436;4193,7437;4192,7440;4193,7443;4196,7444;4199,7443;4200,7440" o:connectangles="0,0,0,0,0,0,0,0,0,0,0,0,0,0,0,0,0,0"/>
                </v:shape>
                <w10:wrap anchorx="page" anchory="page"/>
              </v:group>
            </w:pict>
          </mc:Fallback>
        </mc:AlternateContent>
      </w:r>
      <w:r>
        <w:rPr>
          <w:noProof/>
          <w:lang w:bidi="es-ES"/>
        </w:rPr>
        <mc:AlternateContent>
          <mc:Choice Requires="wps">
            <w:drawing>
              <wp:anchor distT="0" distB="0" distL="114300" distR="114300" simplePos="0" relativeHeight="481167872" behindDoc="1" locked="0" layoutInCell="1" allowOverlap="1" wp14:anchorId="468EE584" wp14:editId="12A3B3E6">
                <wp:simplePos x="0" y="0"/>
                <wp:positionH relativeFrom="page">
                  <wp:posOffset>284480</wp:posOffset>
                </wp:positionH>
                <wp:positionV relativeFrom="page">
                  <wp:posOffset>6605905</wp:posOffset>
                </wp:positionV>
                <wp:extent cx="283845" cy="346075"/>
                <wp:effectExtent l="0" t="0" r="0" b="0"/>
                <wp:wrapNone/>
                <wp:docPr id="727" name="docshape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 cy="346075"/>
                        </a:xfrm>
                        <a:custGeom>
                          <a:avLst/>
                          <a:gdLst>
                            <a:gd name="T0" fmla="+- 0 718 448"/>
                            <a:gd name="T1" fmla="*/ T0 w 447"/>
                            <a:gd name="T2" fmla="+- 0 10403 10403"/>
                            <a:gd name="T3" fmla="*/ 10403 h 545"/>
                            <a:gd name="T4" fmla="+- 0 640 448"/>
                            <a:gd name="T5" fmla="*/ T4 w 447"/>
                            <a:gd name="T6" fmla="+- 0 10423 10403"/>
                            <a:gd name="T7" fmla="*/ 10423 h 545"/>
                            <a:gd name="T8" fmla="+- 0 590 448"/>
                            <a:gd name="T9" fmla="*/ T8 w 447"/>
                            <a:gd name="T10" fmla="+- 0 10463 10403"/>
                            <a:gd name="T11" fmla="*/ 10463 h 545"/>
                            <a:gd name="T12" fmla="+- 0 582 448"/>
                            <a:gd name="T13" fmla="*/ T12 w 447"/>
                            <a:gd name="T14" fmla="+- 0 10454 10403"/>
                            <a:gd name="T15" fmla="*/ 10454 h 545"/>
                            <a:gd name="T16" fmla="+- 0 516 448"/>
                            <a:gd name="T17" fmla="*/ T16 w 447"/>
                            <a:gd name="T18" fmla="+- 0 10412 10403"/>
                            <a:gd name="T19" fmla="*/ 10412 h 545"/>
                            <a:gd name="T20" fmla="+- 0 463 448"/>
                            <a:gd name="T21" fmla="*/ T20 w 447"/>
                            <a:gd name="T22" fmla="+- 0 10403 10403"/>
                            <a:gd name="T23" fmla="*/ 10403 h 545"/>
                            <a:gd name="T24" fmla="+- 0 448 448"/>
                            <a:gd name="T25" fmla="*/ T24 w 447"/>
                            <a:gd name="T26" fmla="+- 0 10404 10403"/>
                            <a:gd name="T27" fmla="*/ 10404 h 545"/>
                            <a:gd name="T28" fmla="+- 0 448 448"/>
                            <a:gd name="T29" fmla="*/ T28 w 447"/>
                            <a:gd name="T30" fmla="+- 0 10436 10403"/>
                            <a:gd name="T31" fmla="*/ 10436 h 545"/>
                            <a:gd name="T32" fmla="+- 0 458 448"/>
                            <a:gd name="T33" fmla="*/ T32 w 447"/>
                            <a:gd name="T34" fmla="+- 0 10435 10403"/>
                            <a:gd name="T35" fmla="*/ 10435 h 545"/>
                            <a:gd name="T36" fmla="+- 0 463 448"/>
                            <a:gd name="T37" fmla="*/ T36 w 447"/>
                            <a:gd name="T38" fmla="+- 0 10435 10403"/>
                            <a:gd name="T39" fmla="*/ 10435 h 545"/>
                            <a:gd name="T40" fmla="+- 0 525 448"/>
                            <a:gd name="T41" fmla="*/ T40 w 447"/>
                            <a:gd name="T42" fmla="+- 0 10451 10403"/>
                            <a:gd name="T43" fmla="*/ 10451 h 545"/>
                            <a:gd name="T44" fmla="+- 0 577 448"/>
                            <a:gd name="T45" fmla="*/ T44 w 447"/>
                            <a:gd name="T46" fmla="+- 0 10498 10403"/>
                            <a:gd name="T47" fmla="*/ 10498 h 545"/>
                            <a:gd name="T48" fmla="+- 0 590 448"/>
                            <a:gd name="T49" fmla="*/ T48 w 447"/>
                            <a:gd name="T50" fmla="+- 0 10516 10403"/>
                            <a:gd name="T51" fmla="*/ 10516 h 545"/>
                            <a:gd name="T52" fmla="+- 0 603 448"/>
                            <a:gd name="T53" fmla="*/ T52 w 447"/>
                            <a:gd name="T54" fmla="+- 0 10498 10403"/>
                            <a:gd name="T55" fmla="*/ 10498 h 545"/>
                            <a:gd name="T56" fmla="+- 0 655 448"/>
                            <a:gd name="T57" fmla="*/ T56 w 447"/>
                            <a:gd name="T58" fmla="+- 0 10451 10403"/>
                            <a:gd name="T59" fmla="*/ 10451 h 545"/>
                            <a:gd name="T60" fmla="+- 0 718 448"/>
                            <a:gd name="T61" fmla="*/ T60 w 447"/>
                            <a:gd name="T62" fmla="+- 0 10435 10403"/>
                            <a:gd name="T63" fmla="*/ 10435 h 545"/>
                            <a:gd name="T64" fmla="+- 0 747 448"/>
                            <a:gd name="T65" fmla="*/ T64 w 447"/>
                            <a:gd name="T66" fmla="+- 0 10438 10403"/>
                            <a:gd name="T67" fmla="*/ 10438 h 545"/>
                            <a:gd name="T68" fmla="+- 0 821 448"/>
                            <a:gd name="T69" fmla="*/ T68 w 447"/>
                            <a:gd name="T70" fmla="+- 0 10480 10403"/>
                            <a:gd name="T71" fmla="*/ 10480 h 545"/>
                            <a:gd name="T72" fmla="+- 0 860 448"/>
                            <a:gd name="T73" fmla="*/ T72 w 447"/>
                            <a:gd name="T74" fmla="+- 0 10561 10403"/>
                            <a:gd name="T75" fmla="*/ 10561 h 545"/>
                            <a:gd name="T76" fmla="+- 0 863 448"/>
                            <a:gd name="T77" fmla="*/ T76 w 447"/>
                            <a:gd name="T78" fmla="+- 0 10592 10403"/>
                            <a:gd name="T79" fmla="*/ 10592 h 545"/>
                            <a:gd name="T80" fmla="+- 0 859 448"/>
                            <a:gd name="T81" fmla="*/ T80 w 447"/>
                            <a:gd name="T82" fmla="+- 0 10625 10403"/>
                            <a:gd name="T83" fmla="*/ 10625 h 545"/>
                            <a:gd name="T84" fmla="+- 0 833 448"/>
                            <a:gd name="T85" fmla="*/ T84 w 447"/>
                            <a:gd name="T86" fmla="+- 0 10690 10403"/>
                            <a:gd name="T87" fmla="*/ 10690 h 545"/>
                            <a:gd name="T88" fmla="+- 0 781 448"/>
                            <a:gd name="T89" fmla="*/ T88 w 447"/>
                            <a:gd name="T90" fmla="+- 0 10754 10403"/>
                            <a:gd name="T91" fmla="*/ 10754 h 545"/>
                            <a:gd name="T92" fmla="+- 0 709 448"/>
                            <a:gd name="T93" fmla="*/ T92 w 447"/>
                            <a:gd name="T94" fmla="+- 0 10819 10403"/>
                            <a:gd name="T95" fmla="*/ 10819 h 545"/>
                            <a:gd name="T96" fmla="+- 0 599 448"/>
                            <a:gd name="T97" fmla="*/ T96 w 447"/>
                            <a:gd name="T98" fmla="+- 0 10914 10403"/>
                            <a:gd name="T99" fmla="*/ 10914 h 545"/>
                            <a:gd name="T100" fmla="+- 0 595 448"/>
                            <a:gd name="T101" fmla="*/ T100 w 447"/>
                            <a:gd name="T102" fmla="+- 0 10916 10403"/>
                            <a:gd name="T103" fmla="*/ 10916 h 545"/>
                            <a:gd name="T104" fmla="+- 0 586 448"/>
                            <a:gd name="T105" fmla="*/ T104 w 447"/>
                            <a:gd name="T106" fmla="+- 0 10916 10403"/>
                            <a:gd name="T107" fmla="*/ 10916 h 545"/>
                            <a:gd name="T108" fmla="+- 0 582 448"/>
                            <a:gd name="T109" fmla="*/ T108 w 447"/>
                            <a:gd name="T110" fmla="+- 0 10914 10403"/>
                            <a:gd name="T111" fmla="*/ 10914 h 545"/>
                            <a:gd name="T112" fmla="+- 0 463 448"/>
                            <a:gd name="T113" fmla="*/ T112 w 447"/>
                            <a:gd name="T114" fmla="+- 0 10812 10403"/>
                            <a:gd name="T115" fmla="*/ 10812 h 545"/>
                            <a:gd name="T116" fmla="+- 0 448 448"/>
                            <a:gd name="T117" fmla="*/ T116 w 447"/>
                            <a:gd name="T118" fmla="+- 0 10799 10403"/>
                            <a:gd name="T119" fmla="*/ 10799 h 545"/>
                            <a:gd name="T120" fmla="+- 0 448 448"/>
                            <a:gd name="T121" fmla="*/ T120 w 447"/>
                            <a:gd name="T122" fmla="+- 0 10841 10403"/>
                            <a:gd name="T123" fmla="*/ 10841 h 545"/>
                            <a:gd name="T124" fmla="+- 0 567 448"/>
                            <a:gd name="T125" fmla="*/ T124 w 447"/>
                            <a:gd name="T126" fmla="+- 0 10943 10403"/>
                            <a:gd name="T127" fmla="*/ 10943 h 545"/>
                            <a:gd name="T128" fmla="+- 0 578 448"/>
                            <a:gd name="T129" fmla="*/ T128 w 447"/>
                            <a:gd name="T130" fmla="+- 0 10948 10403"/>
                            <a:gd name="T131" fmla="*/ 10948 h 545"/>
                            <a:gd name="T132" fmla="+- 0 602 448"/>
                            <a:gd name="T133" fmla="*/ T132 w 447"/>
                            <a:gd name="T134" fmla="+- 0 10948 10403"/>
                            <a:gd name="T135" fmla="*/ 10948 h 545"/>
                            <a:gd name="T136" fmla="+- 0 731 448"/>
                            <a:gd name="T137" fmla="*/ T136 w 447"/>
                            <a:gd name="T138" fmla="+- 0 10843 10403"/>
                            <a:gd name="T139" fmla="*/ 10843 h 545"/>
                            <a:gd name="T140" fmla="+- 0 804 448"/>
                            <a:gd name="T141" fmla="*/ T140 w 447"/>
                            <a:gd name="T142" fmla="+- 0 10775 10403"/>
                            <a:gd name="T143" fmla="*/ 10775 h 545"/>
                            <a:gd name="T144" fmla="+- 0 861 448"/>
                            <a:gd name="T145" fmla="*/ T144 w 447"/>
                            <a:gd name="T146" fmla="+- 0 10706 10403"/>
                            <a:gd name="T147" fmla="*/ 10706 h 545"/>
                            <a:gd name="T148" fmla="+- 0 891 448"/>
                            <a:gd name="T149" fmla="*/ T148 w 447"/>
                            <a:gd name="T150" fmla="+- 0 10631 10403"/>
                            <a:gd name="T151" fmla="*/ 10631 h 545"/>
                            <a:gd name="T152" fmla="+- 0 894 448"/>
                            <a:gd name="T153" fmla="*/ T152 w 447"/>
                            <a:gd name="T154" fmla="+- 0 10592 10403"/>
                            <a:gd name="T155" fmla="*/ 10592 h 545"/>
                            <a:gd name="T156" fmla="+- 0 891 448"/>
                            <a:gd name="T157" fmla="*/ T156 w 447"/>
                            <a:gd name="T158" fmla="+- 0 10555 10403"/>
                            <a:gd name="T159" fmla="*/ 10555 h 545"/>
                            <a:gd name="T160" fmla="+- 0 866 448"/>
                            <a:gd name="T161" fmla="*/ T160 w 447"/>
                            <a:gd name="T162" fmla="+- 0 10487 10403"/>
                            <a:gd name="T163" fmla="*/ 10487 h 545"/>
                            <a:gd name="T164" fmla="+- 0 818 448"/>
                            <a:gd name="T165" fmla="*/ T164 w 447"/>
                            <a:gd name="T166" fmla="+- 0 10435 10403"/>
                            <a:gd name="T167" fmla="*/ 10435 h 545"/>
                            <a:gd name="T168" fmla="+- 0 753 448"/>
                            <a:gd name="T169" fmla="*/ T168 w 447"/>
                            <a:gd name="T170" fmla="+- 0 10407 10403"/>
                            <a:gd name="T171" fmla="*/ 10407 h 545"/>
                            <a:gd name="T172" fmla="+- 0 718 448"/>
                            <a:gd name="T173" fmla="*/ T172 w 447"/>
                            <a:gd name="T174" fmla="+- 0 10403 10403"/>
                            <a:gd name="T175" fmla="*/ 10403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47" h="545">
                              <a:moveTo>
                                <a:pt x="270" y="0"/>
                              </a:moveTo>
                              <a:lnTo>
                                <a:pt x="192" y="20"/>
                              </a:lnTo>
                              <a:lnTo>
                                <a:pt x="142" y="60"/>
                              </a:lnTo>
                              <a:lnTo>
                                <a:pt x="134" y="51"/>
                              </a:lnTo>
                              <a:lnTo>
                                <a:pt x="68" y="9"/>
                              </a:lnTo>
                              <a:lnTo>
                                <a:pt x="15" y="0"/>
                              </a:lnTo>
                              <a:lnTo>
                                <a:pt x="0" y="1"/>
                              </a:lnTo>
                              <a:lnTo>
                                <a:pt x="0" y="33"/>
                              </a:lnTo>
                              <a:lnTo>
                                <a:pt x="10" y="32"/>
                              </a:lnTo>
                              <a:lnTo>
                                <a:pt x="15" y="32"/>
                              </a:lnTo>
                              <a:lnTo>
                                <a:pt x="77" y="48"/>
                              </a:lnTo>
                              <a:lnTo>
                                <a:pt x="129" y="95"/>
                              </a:lnTo>
                              <a:lnTo>
                                <a:pt x="142" y="113"/>
                              </a:lnTo>
                              <a:lnTo>
                                <a:pt x="155" y="95"/>
                              </a:lnTo>
                              <a:lnTo>
                                <a:pt x="207" y="48"/>
                              </a:lnTo>
                              <a:lnTo>
                                <a:pt x="270" y="32"/>
                              </a:lnTo>
                              <a:lnTo>
                                <a:pt x="299" y="35"/>
                              </a:lnTo>
                              <a:lnTo>
                                <a:pt x="373" y="77"/>
                              </a:lnTo>
                              <a:lnTo>
                                <a:pt x="412" y="158"/>
                              </a:lnTo>
                              <a:lnTo>
                                <a:pt x="415" y="189"/>
                              </a:lnTo>
                              <a:lnTo>
                                <a:pt x="411" y="222"/>
                              </a:lnTo>
                              <a:lnTo>
                                <a:pt x="385" y="287"/>
                              </a:lnTo>
                              <a:lnTo>
                                <a:pt x="333" y="351"/>
                              </a:lnTo>
                              <a:lnTo>
                                <a:pt x="261" y="416"/>
                              </a:lnTo>
                              <a:lnTo>
                                <a:pt x="151" y="511"/>
                              </a:lnTo>
                              <a:lnTo>
                                <a:pt x="147" y="513"/>
                              </a:lnTo>
                              <a:lnTo>
                                <a:pt x="138" y="513"/>
                              </a:lnTo>
                              <a:lnTo>
                                <a:pt x="134" y="511"/>
                              </a:lnTo>
                              <a:lnTo>
                                <a:pt x="15" y="409"/>
                              </a:lnTo>
                              <a:lnTo>
                                <a:pt x="0" y="396"/>
                              </a:lnTo>
                              <a:lnTo>
                                <a:pt x="0" y="438"/>
                              </a:lnTo>
                              <a:lnTo>
                                <a:pt x="119" y="540"/>
                              </a:lnTo>
                              <a:lnTo>
                                <a:pt x="130" y="545"/>
                              </a:lnTo>
                              <a:lnTo>
                                <a:pt x="154" y="545"/>
                              </a:lnTo>
                              <a:lnTo>
                                <a:pt x="283" y="440"/>
                              </a:lnTo>
                              <a:lnTo>
                                <a:pt x="356" y="372"/>
                              </a:lnTo>
                              <a:lnTo>
                                <a:pt x="413" y="303"/>
                              </a:lnTo>
                              <a:lnTo>
                                <a:pt x="443" y="228"/>
                              </a:lnTo>
                              <a:lnTo>
                                <a:pt x="446" y="189"/>
                              </a:lnTo>
                              <a:lnTo>
                                <a:pt x="443" y="152"/>
                              </a:lnTo>
                              <a:lnTo>
                                <a:pt x="418" y="84"/>
                              </a:lnTo>
                              <a:lnTo>
                                <a:pt x="370" y="32"/>
                              </a:lnTo>
                              <a:lnTo>
                                <a:pt x="305" y="4"/>
                              </a:lnTo>
                              <a:lnTo>
                                <a:pt x="270" y="0"/>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E133A" id="docshape693" o:spid="_x0000_s1026" style="position:absolute;margin-left:22.4pt;margin-top:520.15pt;width:22.35pt;height:27.25pt;z-index:-221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7,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" path="m270,l192,20,142,60r-8,-9l68,9,15,,,1,,33,10,32r5,l77,48r52,47l142,113,155,95,207,48,270,32r29,3l373,77r39,81l415,189r-4,33l385,287r-52,64l261,416,151,511r-4,2l138,513r-4,-2l15,409,,396r,42l119,540r11,5l154,545,283,440r73,-68l413,303r30,-75l446,189r-3,-37l418,84,370,32,305,4,270,xe" fillcolor="#2b3890" stroked="f">
                <v:fill opacity="13107f"/>
                <v:path arrowok="t" o:connecttype="custom" o:connectlocs="171450,6605905;121920,6618605;90170,6644005;85090,6638290;43180,6611620;9525,6605905;0,6606540;0,6626860;6350,6626225;9525,6626225;48895,6636385;81915,6666230;90170,6677660;98425,6666230;131445,6636385;171450,6626225;189865,6628130;236855,6654800;261620,6706235;263525,6725920;260985,6746875;244475,6788150;211455,6828790;165735,6870065;95885,6930390;93345,6931660;87630,6931660;85090,6930390;9525,6865620;0,6857365;0,6884035;75565,6948805;82550,6951980;97790,6951980;179705,6885305;226060,6842125;262255,6798310;281305,6750685;283210,6725920;281305,6702425;265430,6659245;234950,6626225;193675,6608445;171450,6605905" o:connectangles="0,0,0,0,0,0,0,0,0,0,0,0,0,0,0,0,0,0,0,0,0,0,0,0,0,0,0,0,0,0,0,0,0,0,0,0,0,0,0,0,0,0,0,0"/>
                <w10:wrap anchorx="page" anchory="page"/>
              </v:shape>
            </w:pict>
          </mc:Fallback>
        </mc:AlternateContent>
      </w:r>
      <w:r>
        <w:rPr>
          <w:noProof/>
          <w:lang w:bidi="es-ES"/>
        </w:rPr>
        <mc:AlternateContent>
          <mc:Choice Requires="wps">
            <w:drawing>
              <wp:anchor distT="0" distB="0" distL="114300" distR="114300" simplePos="0" relativeHeight="481168384" behindDoc="1" locked="0" layoutInCell="1" allowOverlap="1" wp14:anchorId="7307D603" wp14:editId="0F2188A9">
                <wp:simplePos x="0" y="0"/>
                <wp:positionH relativeFrom="page">
                  <wp:posOffset>284480</wp:posOffset>
                </wp:positionH>
                <wp:positionV relativeFrom="page">
                  <wp:posOffset>2441575</wp:posOffset>
                </wp:positionV>
                <wp:extent cx="283845" cy="346710"/>
                <wp:effectExtent l="0" t="0" r="0" b="0"/>
                <wp:wrapNone/>
                <wp:docPr id="726" name="docshape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 cy="346710"/>
                        </a:xfrm>
                        <a:custGeom>
                          <a:avLst/>
                          <a:gdLst>
                            <a:gd name="T0" fmla="+- 0 482 448"/>
                            <a:gd name="T1" fmla="*/ T0 w 447"/>
                            <a:gd name="T2" fmla="+- 0 4350 3845"/>
                            <a:gd name="T3" fmla="*/ 4350 h 546"/>
                            <a:gd name="T4" fmla="+- 0 549 448"/>
                            <a:gd name="T5" fmla="*/ T4 w 447"/>
                            <a:gd name="T6" fmla="+- 0 4370 3845"/>
                            <a:gd name="T7" fmla="*/ 4370 h 546"/>
                            <a:gd name="T8" fmla="+- 0 600 448"/>
                            <a:gd name="T9" fmla="*/ T8 w 447"/>
                            <a:gd name="T10" fmla="+- 0 4386 3845"/>
                            <a:gd name="T11" fmla="*/ 4386 h 546"/>
                            <a:gd name="T12" fmla="+- 0 647 448"/>
                            <a:gd name="T13" fmla="*/ T12 w 447"/>
                            <a:gd name="T14" fmla="+- 0 4364 3845"/>
                            <a:gd name="T15" fmla="*/ 4364 h 546"/>
                            <a:gd name="T16" fmla="+- 0 748 448"/>
                            <a:gd name="T17" fmla="*/ T16 w 447"/>
                            <a:gd name="T18" fmla="+- 0 4342 3845"/>
                            <a:gd name="T19" fmla="*/ 4342 h 546"/>
                            <a:gd name="T20" fmla="+- 0 891 448"/>
                            <a:gd name="T21" fmla="*/ T20 w 447"/>
                            <a:gd name="T22" fmla="+- 0 4337 3845"/>
                            <a:gd name="T23" fmla="*/ 4337 h 546"/>
                            <a:gd name="T24" fmla="+- 0 690 448"/>
                            <a:gd name="T25" fmla="*/ T24 w 447"/>
                            <a:gd name="T26" fmla="+- 0 4326 3845"/>
                            <a:gd name="T27" fmla="*/ 4326 h 546"/>
                            <a:gd name="T28" fmla="+- 0 457 448"/>
                            <a:gd name="T29" fmla="*/ T28 w 447"/>
                            <a:gd name="T30" fmla="+- 0 4320 3845"/>
                            <a:gd name="T31" fmla="*/ 4320 h 546"/>
                            <a:gd name="T32" fmla="+- 0 856 448"/>
                            <a:gd name="T33" fmla="*/ T32 w 447"/>
                            <a:gd name="T34" fmla="+- 0 4337 3845"/>
                            <a:gd name="T35" fmla="*/ 4337 h 546"/>
                            <a:gd name="T36" fmla="+- 0 839 448"/>
                            <a:gd name="T37" fmla="*/ T36 w 447"/>
                            <a:gd name="T38" fmla="+- 0 4312 3845"/>
                            <a:gd name="T39" fmla="*/ 4312 h 546"/>
                            <a:gd name="T40" fmla="+- 0 744 448"/>
                            <a:gd name="T41" fmla="*/ T40 w 447"/>
                            <a:gd name="T42" fmla="+- 0 4317 3845"/>
                            <a:gd name="T43" fmla="*/ 4317 h 546"/>
                            <a:gd name="T44" fmla="+- 0 869 448"/>
                            <a:gd name="T45" fmla="*/ T44 w 447"/>
                            <a:gd name="T46" fmla="+- 0 4313 3845"/>
                            <a:gd name="T47" fmla="*/ 4313 h 546"/>
                            <a:gd name="T48" fmla="+- 0 455 448"/>
                            <a:gd name="T49" fmla="*/ T48 w 447"/>
                            <a:gd name="T50" fmla="+- 0 4313 3845"/>
                            <a:gd name="T51" fmla="*/ 4313 h 546"/>
                            <a:gd name="T52" fmla="+- 0 690 448"/>
                            <a:gd name="T53" fmla="*/ T52 w 447"/>
                            <a:gd name="T54" fmla="+- 0 4326 3845"/>
                            <a:gd name="T55" fmla="*/ 4326 h 546"/>
                            <a:gd name="T56" fmla="+- 0 535 448"/>
                            <a:gd name="T57" fmla="*/ T56 w 447"/>
                            <a:gd name="T58" fmla="+- 0 4319 3845"/>
                            <a:gd name="T59" fmla="*/ 4319 h 546"/>
                            <a:gd name="T60" fmla="+- 0 448 448"/>
                            <a:gd name="T61" fmla="*/ T60 w 447"/>
                            <a:gd name="T62" fmla="+- 0 4285 3845"/>
                            <a:gd name="T63" fmla="*/ 4285 h 546"/>
                            <a:gd name="T64" fmla="+- 0 504 448"/>
                            <a:gd name="T65" fmla="*/ T64 w 447"/>
                            <a:gd name="T66" fmla="+- 0 3910 3845"/>
                            <a:gd name="T67" fmla="*/ 3910 h 546"/>
                            <a:gd name="T68" fmla="+- 0 576 448"/>
                            <a:gd name="T69" fmla="*/ T68 w 447"/>
                            <a:gd name="T70" fmla="+- 0 3989 3845"/>
                            <a:gd name="T71" fmla="*/ 3989 h 546"/>
                            <a:gd name="T72" fmla="+- 0 692 448"/>
                            <a:gd name="T73" fmla="*/ T72 w 447"/>
                            <a:gd name="T74" fmla="+- 0 4325 3845"/>
                            <a:gd name="T75" fmla="*/ 4325 h 546"/>
                            <a:gd name="T76" fmla="+- 0 605 448"/>
                            <a:gd name="T77" fmla="*/ T76 w 447"/>
                            <a:gd name="T78" fmla="+- 0 3988 3845"/>
                            <a:gd name="T79" fmla="*/ 3988 h 546"/>
                            <a:gd name="T80" fmla="+- 0 566 448"/>
                            <a:gd name="T81" fmla="*/ T80 w 447"/>
                            <a:gd name="T82" fmla="+- 0 3931 3845"/>
                            <a:gd name="T83" fmla="*/ 3931 h 546"/>
                            <a:gd name="T84" fmla="+- 0 484 448"/>
                            <a:gd name="T85" fmla="*/ T84 w 447"/>
                            <a:gd name="T86" fmla="+- 0 3872 3845"/>
                            <a:gd name="T87" fmla="*/ 3872 h 546"/>
                            <a:gd name="T88" fmla="+- 0 784 448"/>
                            <a:gd name="T89" fmla="*/ T88 w 447"/>
                            <a:gd name="T90" fmla="+- 0 3872 3845"/>
                            <a:gd name="T91" fmla="*/ 3872 h 546"/>
                            <a:gd name="T92" fmla="+- 0 758 448"/>
                            <a:gd name="T93" fmla="*/ T92 w 447"/>
                            <a:gd name="T94" fmla="+- 0 4231 3845"/>
                            <a:gd name="T95" fmla="*/ 4231 h 546"/>
                            <a:gd name="T96" fmla="+- 0 661 448"/>
                            <a:gd name="T97" fmla="*/ T96 w 447"/>
                            <a:gd name="T98" fmla="+- 0 4270 3845"/>
                            <a:gd name="T99" fmla="*/ 4270 h 546"/>
                            <a:gd name="T100" fmla="+- 0 605 448"/>
                            <a:gd name="T101" fmla="*/ T100 w 447"/>
                            <a:gd name="T102" fmla="+- 0 4324 3845"/>
                            <a:gd name="T103" fmla="*/ 4324 h 546"/>
                            <a:gd name="T104" fmla="+- 0 638 448"/>
                            <a:gd name="T105" fmla="*/ T104 w 447"/>
                            <a:gd name="T106" fmla="+- 0 4323 3845"/>
                            <a:gd name="T107" fmla="*/ 4323 h 546"/>
                            <a:gd name="T108" fmla="+- 0 707 448"/>
                            <a:gd name="T109" fmla="*/ T108 w 447"/>
                            <a:gd name="T110" fmla="+- 0 4272 3845"/>
                            <a:gd name="T111" fmla="*/ 4272 h 546"/>
                            <a:gd name="T112" fmla="+- 0 785 448"/>
                            <a:gd name="T113" fmla="*/ T112 w 447"/>
                            <a:gd name="T114" fmla="+- 0 4252 3845"/>
                            <a:gd name="T115" fmla="*/ 4252 h 546"/>
                            <a:gd name="T116" fmla="+- 0 827 448"/>
                            <a:gd name="T117" fmla="*/ T116 w 447"/>
                            <a:gd name="T118" fmla="+- 0 3915 3845"/>
                            <a:gd name="T119" fmla="*/ 3915 h 546"/>
                            <a:gd name="T120" fmla="+- 0 848 448"/>
                            <a:gd name="T121" fmla="*/ T120 w 447"/>
                            <a:gd name="T122" fmla="+- 0 3891 3845"/>
                            <a:gd name="T123" fmla="*/ 3891 h 546"/>
                            <a:gd name="T124" fmla="+- 0 827 448"/>
                            <a:gd name="T125" fmla="*/ T124 w 447"/>
                            <a:gd name="T126" fmla="+- 0 3915 3845"/>
                            <a:gd name="T127" fmla="*/ 3915 h 546"/>
                            <a:gd name="T128" fmla="+- 0 825 448"/>
                            <a:gd name="T129" fmla="*/ T128 w 447"/>
                            <a:gd name="T130" fmla="+- 0 4270 3845"/>
                            <a:gd name="T131" fmla="*/ 4270 h 546"/>
                            <a:gd name="T132" fmla="+- 0 725 448"/>
                            <a:gd name="T133" fmla="*/ T132 w 447"/>
                            <a:gd name="T134" fmla="+- 0 4288 3845"/>
                            <a:gd name="T135" fmla="*/ 4288 h 546"/>
                            <a:gd name="T136" fmla="+- 0 649 448"/>
                            <a:gd name="T137" fmla="*/ T136 w 447"/>
                            <a:gd name="T138" fmla="+- 0 4317 3845"/>
                            <a:gd name="T139" fmla="*/ 4317 h 546"/>
                            <a:gd name="T140" fmla="+- 0 721 448"/>
                            <a:gd name="T141" fmla="*/ T140 w 447"/>
                            <a:gd name="T142" fmla="+- 0 4314 3845"/>
                            <a:gd name="T143" fmla="*/ 4314 h 546"/>
                            <a:gd name="T144" fmla="+- 0 794 448"/>
                            <a:gd name="T145" fmla="*/ T144 w 447"/>
                            <a:gd name="T146" fmla="+- 0 4298 3845"/>
                            <a:gd name="T147" fmla="*/ 4298 h 546"/>
                            <a:gd name="T148" fmla="+- 0 848 448"/>
                            <a:gd name="T149" fmla="*/ T148 w 447"/>
                            <a:gd name="T150" fmla="+- 0 4294 3845"/>
                            <a:gd name="T151" fmla="*/ 4294 h 546"/>
                            <a:gd name="T152" fmla="+- 0 894 448"/>
                            <a:gd name="T153" fmla="*/ T152 w 447"/>
                            <a:gd name="T154" fmla="+- 0 3937 3845"/>
                            <a:gd name="T155" fmla="*/ 3937 h 546"/>
                            <a:gd name="T156" fmla="+- 0 452 448"/>
                            <a:gd name="T157" fmla="*/ T156 w 447"/>
                            <a:gd name="T158" fmla="+- 0 4264 3845"/>
                            <a:gd name="T159" fmla="*/ 4264 h 546"/>
                            <a:gd name="T160" fmla="+- 0 514 448"/>
                            <a:gd name="T161" fmla="*/ T160 w 447"/>
                            <a:gd name="T162" fmla="+- 0 4297 3845"/>
                            <a:gd name="T163" fmla="*/ 4297 h 546"/>
                            <a:gd name="T164" fmla="+- 0 543 448"/>
                            <a:gd name="T165" fmla="*/ T164 w 447"/>
                            <a:gd name="T166" fmla="+- 0 4323 3845"/>
                            <a:gd name="T167" fmla="*/ 4323 h 546"/>
                            <a:gd name="T168" fmla="+- 0 549 448"/>
                            <a:gd name="T169" fmla="*/ T168 w 447"/>
                            <a:gd name="T170" fmla="+- 0 4294 3845"/>
                            <a:gd name="T171" fmla="*/ 4294 h 546"/>
                            <a:gd name="T172" fmla="+- 0 495 448"/>
                            <a:gd name="T173" fmla="*/ T172 w 447"/>
                            <a:gd name="T174" fmla="+- 0 4256 3845"/>
                            <a:gd name="T175" fmla="*/ 4256 h 546"/>
                            <a:gd name="T176" fmla="+- 0 448 448"/>
                            <a:gd name="T177" fmla="*/ T176 w 447"/>
                            <a:gd name="T178" fmla="+- 0 4238 3845"/>
                            <a:gd name="T179" fmla="*/ 4238 h 546"/>
                            <a:gd name="T180" fmla="+- 0 869 448"/>
                            <a:gd name="T181" fmla="*/ T180 w 447"/>
                            <a:gd name="T182" fmla="+- 0 4313 3845"/>
                            <a:gd name="T183" fmla="*/ 4313 h 546"/>
                            <a:gd name="T184" fmla="+- 0 780 448"/>
                            <a:gd name="T185" fmla="*/ T184 w 447"/>
                            <a:gd name="T186" fmla="+- 0 3847 3845"/>
                            <a:gd name="T187" fmla="*/ 3847 h 546"/>
                            <a:gd name="T188" fmla="+- 0 680 448"/>
                            <a:gd name="T189" fmla="*/ T188 w 447"/>
                            <a:gd name="T190" fmla="+- 0 3880 3845"/>
                            <a:gd name="T191" fmla="*/ 3880 h 546"/>
                            <a:gd name="T192" fmla="+- 0 592 448"/>
                            <a:gd name="T193" fmla="*/ T192 w 447"/>
                            <a:gd name="T194" fmla="+- 0 3962 3845"/>
                            <a:gd name="T195" fmla="*/ 3962 h 546"/>
                            <a:gd name="T196" fmla="+- 0 664 448"/>
                            <a:gd name="T197" fmla="*/ T196 w 447"/>
                            <a:gd name="T198" fmla="+- 0 3919 3845"/>
                            <a:gd name="T199" fmla="*/ 3919 h 546"/>
                            <a:gd name="T200" fmla="+- 0 770 448"/>
                            <a:gd name="T201" fmla="*/ T200 w 447"/>
                            <a:gd name="T202" fmla="+- 0 3874 3845"/>
                            <a:gd name="T203" fmla="*/ 3874 h 546"/>
                            <a:gd name="T204" fmla="+- 0 809 448"/>
                            <a:gd name="T205" fmla="*/ T204 w 447"/>
                            <a:gd name="T206" fmla="+- 0 3853 3845"/>
                            <a:gd name="T207" fmla="*/ 3853 h 546"/>
                            <a:gd name="T208" fmla="+- 0 864 448"/>
                            <a:gd name="T209" fmla="*/ T208 w 447"/>
                            <a:gd name="T210" fmla="+- 0 3937 3845"/>
                            <a:gd name="T211" fmla="*/ 3937 h 546"/>
                            <a:gd name="T212" fmla="+- 0 824 448"/>
                            <a:gd name="T213" fmla="*/ T212 w 447"/>
                            <a:gd name="T214" fmla="+- 0 3916 3845"/>
                            <a:gd name="T215" fmla="*/ 3916 h 546"/>
                            <a:gd name="T216" fmla="+- 0 821 448"/>
                            <a:gd name="T217" fmla="*/ T216 w 447"/>
                            <a:gd name="T218" fmla="+- 0 3891 3845"/>
                            <a:gd name="T219" fmla="*/ 3891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47" h="546">
                              <a:moveTo>
                                <a:pt x="0" y="474"/>
                              </a:moveTo>
                              <a:lnTo>
                                <a:pt x="0" y="499"/>
                              </a:lnTo>
                              <a:lnTo>
                                <a:pt x="11" y="501"/>
                              </a:lnTo>
                              <a:lnTo>
                                <a:pt x="22" y="503"/>
                              </a:lnTo>
                              <a:lnTo>
                                <a:pt x="34" y="505"/>
                              </a:lnTo>
                              <a:lnTo>
                                <a:pt x="45" y="507"/>
                              </a:lnTo>
                              <a:lnTo>
                                <a:pt x="59" y="511"/>
                              </a:lnTo>
                              <a:lnTo>
                                <a:pt x="74" y="515"/>
                              </a:lnTo>
                              <a:lnTo>
                                <a:pt x="88" y="520"/>
                              </a:lnTo>
                              <a:lnTo>
                                <a:pt x="101" y="525"/>
                              </a:lnTo>
                              <a:lnTo>
                                <a:pt x="113" y="530"/>
                              </a:lnTo>
                              <a:lnTo>
                                <a:pt x="124" y="535"/>
                              </a:lnTo>
                              <a:lnTo>
                                <a:pt x="140" y="546"/>
                              </a:lnTo>
                              <a:lnTo>
                                <a:pt x="146" y="545"/>
                              </a:lnTo>
                              <a:lnTo>
                                <a:pt x="152" y="541"/>
                              </a:lnTo>
                              <a:lnTo>
                                <a:pt x="153" y="540"/>
                              </a:lnTo>
                              <a:lnTo>
                                <a:pt x="155" y="539"/>
                              </a:lnTo>
                              <a:lnTo>
                                <a:pt x="169" y="532"/>
                              </a:lnTo>
                              <a:lnTo>
                                <a:pt x="184" y="525"/>
                              </a:lnTo>
                              <a:lnTo>
                                <a:pt x="199" y="519"/>
                              </a:lnTo>
                              <a:lnTo>
                                <a:pt x="215" y="514"/>
                              </a:lnTo>
                              <a:lnTo>
                                <a:pt x="236" y="508"/>
                              </a:lnTo>
                              <a:lnTo>
                                <a:pt x="257" y="504"/>
                              </a:lnTo>
                              <a:lnTo>
                                <a:pt x="279" y="500"/>
                              </a:lnTo>
                              <a:lnTo>
                                <a:pt x="300" y="497"/>
                              </a:lnTo>
                              <a:lnTo>
                                <a:pt x="321" y="495"/>
                              </a:lnTo>
                              <a:lnTo>
                                <a:pt x="342" y="493"/>
                              </a:lnTo>
                              <a:lnTo>
                                <a:pt x="363" y="492"/>
                              </a:lnTo>
                              <a:lnTo>
                                <a:pt x="384" y="492"/>
                              </a:lnTo>
                              <a:lnTo>
                                <a:pt x="443" y="492"/>
                              </a:lnTo>
                              <a:lnTo>
                                <a:pt x="446" y="489"/>
                              </a:lnTo>
                              <a:lnTo>
                                <a:pt x="446" y="481"/>
                              </a:lnTo>
                              <a:lnTo>
                                <a:pt x="242" y="481"/>
                              </a:lnTo>
                              <a:lnTo>
                                <a:pt x="43" y="481"/>
                              </a:lnTo>
                              <a:lnTo>
                                <a:pt x="33" y="479"/>
                              </a:lnTo>
                              <a:lnTo>
                                <a:pt x="23" y="477"/>
                              </a:lnTo>
                              <a:lnTo>
                                <a:pt x="9" y="475"/>
                              </a:lnTo>
                              <a:lnTo>
                                <a:pt x="4" y="475"/>
                              </a:lnTo>
                              <a:lnTo>
                                <a:pt x="0" y="474"/>
                              </a:lnTo>
                              <a:close/>
                              <a:moveTo>
                                <a:pt x="443" y="492"/>
                              </a:moveTo>
                              <a:lnTo>
                                <a:pt x="384" y="492"/>
                              </a:lnTo>
                              <a:lnTo>
                                <a:pt x="408" y="492"/>
                              </a:lnTo>
                              <a:lnTo>
                                <a:pt x="420" y="492"/>
                              </a:lnTo>
                              <a:lnTo>
                                <a:pt x="432" y="493"/>
                              </a:lnTo>
                              <a:lnTo>
                                <a:pt x="441" y="494"/>
                              </a:lnTo>
                              <a:lnTo>
                                <a:pt x="443" y="492"/>
                              </a:lnTo>
                              <a:close/>
                              <a:moveTo>
                                <a:pt x="391" y="467"/>
                              </a:moveTo>
                              <a:lnTo>
                                <a:pt x="378" y="467"/>
                              </a:lnTo>
                              <a:lnTo>
                                <a:pt x="364" y="467"/>
                              </a:lnTo>
                              <a:lnTo>
                                <a:pt x="351" y="468"/>
                              </a:lnTo>
                              <a:lnTo>
                                <a:pt x="323" y="470"/>
                              </a:lnTo>
                              <a:lnTo>
                                <a:pt x="296" y="472"/>
                              </a:lnTo>
                              <a:lnTo>
                                <a:pt x="269" y="476"/>
                              </a:lnTo>
                              <a:lnTo>
                                <a:pt x="242" y="481"/>
                              </a:lnTo>
                              <a:lnTo>
                                <a:pt x="446" y="481"/>
                              </a:lnTo>
                              <a:lnTo>
                                <a:pt x="446" y="468"/>
                              </a:lnTo>
                              <a:lnTo>
                                <a:pt x="421" y="468"/>
                              </a:lnTo>
                              <a:lnTo>
                                <a:pt x="409" y="467"/>
                              </a:lnTo>
                              <a:lnTo>
                                <a:pt x="391" y="467"/>
                              </a:lnTo>
                              <a:close/>
                              <a:moveTo>
                                <a:pt x="0" y="440"/>
                              </a:moveTo>
                              <a:lnTo>
                                <a:pt x="0" y="466"/>
                              </a:lnTo>
                              <a:lnTo>
                                <a:pt x="7" y="468"/>
                              </a:lnTo>
                              <a:lnTo>
                                <a:pt x="15" y="470"/>
                              </a:lnTo>
                              <a:lnTo>
                                <a:pt x="29" y="475"/>
                              </a:lnTo>
                              <a:lnTo>
                                <a:pt x="36" y="478"/>
                              </a:lnTo>
                              <a:lnTo>
                                <a:pt x="43" y="481"/>
                              </a:lnTo>
                              <a:lnTo>
                                <a:pt x="242" y="481"/>
                              </a:lnTo>
                              <a:lnTo>
                                <a:pt x="244" y="480"/>
                              </a:lnTo>
                              <a:lnTo>
                                <a:pt x="128" y="480"/>
                              </a:lnTo>
                              <a:lnTo>
                                <a:pt x="127" y="478"/>
                              </a:lnTo>
                              <a:lnTo>
                                <a:pt x="95" y="478"/>
                              </a:lnTo>
                              <a:lnTo>
                                <a:pt x="87" y="474"/>
                              </a:lnTo>
                              <a:lnTo>
                                <a:pt x="71" y="467"/>
                              </a:lnTo>
                              <a:lnTo>
                                <a:pt x="54" y="459"/>
                              </a:lnTo>
                              <a:lnTo>
                                <a:pt x="36" y="452"/>
                              </a:lnTo>
                              <a:lnTo>
                                <a:pt x="18" y="446"/>
                              </a:lnTo>
                              <a:lnTo>
                                <a:pt x="0" y="440"/>
                              </a:lnTo>
                              <a:close/>
                              <a:moveTo>
                                <a:pt x="0" y="14"/>
                              </a:moveTo>
                              <a:lnTo>
                                <a:pt x="0" y="39"/>
                              </a:lnTo>
                              <a:lnTo>
                                <a:pt x="19" y="47"/>
                              </a:lnTo>
                              <a:lnTo>
                                <a:pt x="38" y="55"/>
                              </a:lnTo>
                              <a:lnTo>
                                <a:pt x="56" y="65"/>
                              </a:lnTo>
                              <a:lnTo>
                                <a:pt x="73" y="77"/>
                              </a:lnTo>
                              <a:lnTo>
                                <a:pt x="89" y="92"/>
                              </a:lnTo>
                              <a:lnTo>
                                <a:pt x="104" y="108"/>
                              </a:lnTo>
                              <a:lnTo>
                                <a:pt x="117" y="125"/>
                              </a:lnTo>
                              <a:lnTo>
                                <a:pt x="128" y="144"/>
                              </a:lnTo>
                              <a:lnTo>
                                <a:pt x="129" y="146"/>
                              </a:lnTo>
                              <a:lnTo>
                                <a:pt x="129" y="478"/>
                              </a:lnTo>
                              <a:lnTo>
                                <a:pt x="129" y="479"/>
                              </a:lnTo>
                              <a:lnTo>
                                <a:pt x="128" y="480"/>
                              </a:lnTo>
                              <a:lnTo>
                                <a:pt x="244" y="480"/>
                              </a:lnTo>
                              <a:lnTo>
                                <a:pt x="245" y="480"/>
                              </a:lnTo>
                              <a:lnTo>
                                <a:pt x="155" y="480"/>
                              </a:lnTo>
                              <a:lnTo>
                                <a:pt x="155" y="148"/>
                              </a:lnTo>
                              <a:lnTo>
                                <a:pt x="156" y="146"/>
                              </a:lnTo>
                              <a:lnTo>
                                <a:pt x="157" y="143"/>
                              </a:lnTo>
                              <a:lnTo>
                                <a:pt x="172" y="119"/>
                              </a:lnTo>
                              <a:lnTo>
                                <a:pt x="142" y="119"/>
                              </a:lnTo>
                              <a:lnTo>
                                <a:pt x="134" y="106"/>
                              </a:lnTo>
                              <a:lnTo>
                                <a:pt x="126" y="95"/>
                              </a:lnTo>
                              <a:lnTo>
                                <a:pt x="118" y="86"/>
                              </a:lnTo>
                              <a:lnTo>
                                <a:pt x="102" y="70"/>
                              </a:lnTo>
                              <a:lnTo>
                                <a:pt x="85" y="56"/>
                              </a:lnTo>
                              <a:lnTo>
                                <a:pt x="67" y="44"/>
                              </a:lnTo>
                              <a:lnTo>
                                <a:pt x="48" y="33"/>
                              </a:lnTo>
                              <a:lnTo>
                                <a:pt x="36" y="27"/>
                              </a:lnTo>
                              <a:lnTo>
                                <a:pt x="24" y="22"/>
                              </a:lnTo>
                              <a:lnTo>
                                <a:pt x="12" y="18"/>
                              </a:lnTo>
                              <a:lnTo>
                                <a:pt x="0" y="14"/>
                              </a:lnTo>
                              <a:close/>
                              <a:moveTo>
                                <a:pt x="361" y="27"/>
                              </a:moveTo>
                              <a:lnTo>
                                <a:pt x="336" y="27"/>
                              </a:lnTo>
                              <a:lnTo>
                                <a:pt x="336" y="382"/>
                              </a:lnTo>
                              <a:lnTo>
                                <a:pt x="337" y="382"/>
                              </a:lnTo>
                              <a:lnTo>
                                <a:pt x="332" y="382"/>
                              </a:lnTo>
                              <a:lnTo>
                                <a:pt x="310" y="386"/>
                              </a:lnTo>
                              <a:lnTo>
                                <a:pt x="289" y="391"/>
                              </a:lnTo>
                              <a:lnTo>
                                <a:pt x="268" y="398"/>
                              </a:lnTo>
                              <a:lnTo>
                                <a:pt x="247" y="406"/>
                              </a:lnTo>
                              <a:lnTo>
                                <a:pt x="230" y="415"/>
                              </a:lnTo>
                              <a:lnTo>
                                <a:pt x="213" y="425"/>
                              </a:lnTo>
                              <a:lnTo>
                                <a:pt x="198" y="437"/>
                              </a:lnTo>
                              <a:lnTo>
                                <a:pt x="183" y="450"/>
                              </a:lnTo>
                              <a:lnTo>
                                <a:pt x="174" y="459"/>
                              </a:lnTo>
                              <a:lnTo>
                                <a:pt x="165" y="469"/>
                              </a:lnTo>
                              <a:lnTo>
                                <a:pt x="157" y="479"/>
                              </a:lnTo>
                              <a:lnTo>
                                <a:pt x="157" y="480"/>
                              </a:lnTo>
                              <a:lnTo>
                                <a:pt x="155" y="480"/>
                              </a:lnTo>
                              <a:lnTo>
                                <a:pt x="245" y="480"/>
                              </a:lnTo>
                              <a:lnTo>
                                <a:pt x="248" y="478"/>
                              </a:lnTo>
                              <a:lnTo>
                                <a:pt x="190" y="478"/>
                              </a:lnTo>
                              <a:lnTo>
                                <a:pt x="198" y="469"/>
                              </a:lnTo>
                              <a:lnTo>
                                <a:pt x="207" y="460"/>
                              </a:lnTo>
                              <a:lnTo>
                                <a:pt x="217" y="453"/>
                              </a:lnTo>
                              <a:lnTo>
                                <a:pt x="238" y="439"/>
                              </a:lnTo>
                              <a:lnTo>
                                <a:pt x="259" y="427"/>
                              </a:lnTo>
                              <a:lnTo>
                                <a:pt x="282" y="419"/>
                              </a:lnTo>
                              <a:lnTo>
                                <a:pt x="305" y="412"/>
                              </a:lnTo>
                              <a:lnTo>
                                <a:pt x="316" y="410"/>
                              </a:lnTo>
                              <a:lnTo>
                                <a:pt x="326" y="408"/>
                              </a:lnTo>
                              <a:lnTo>
                                <a:pt x="337" y="407"/>
                              </a:lnTo>
                              <a:lnTo>
                                <a:pt x="356" y="405"/>
                              </a:lnTo>
                              <a:lnTo>
                                <a:pt x="361" y="400"/>
                              </a:lnTo>
                              <a:lnTo>
                                <a:pt x="361" y="71"/>
                              </a:lnTo>
                              <a:lnTo>
                                <a:pt x="376" y="71"/>
                              </a:lnTo>
                              <a:lnTo>
                                <a:pt x="379" y="70"/>
                              </a:lnTo>
                              <a:lnTo>
                                <a:pt x="444" y="70"/>
                              </a:lnTo>
                              <a:lnTo>
                                <a:pt x="442" y="68"/>
                              </a:lnTo>
                              <a:lnTo>
                                <a:pt x="405" y="68"/>
                              </a:lnTo>
                              <a:lnTo>
                                <a:pt x="405" y="51"/>
                              </a:lnTo>
                              <a:lnTo>
                                <a:pt x="400" y="46"/>
                              </a:lnTo>
                              <a:lnTo>
                                <a:pt x="362" y="46"/>
                              </a:lnTo>
                              <a:lnTo>
                                <a:pt x="361" y="45"/>
                              </a:lnTo>
                              <a:lnTo>
                                <a:pt x="361" y="27"/>
                              </a:lnTo>
                              <a:close/>
                              <a:moveTo>
                                <a:pt x="444" y="70"/>
                              </a:moveTo>
                              <a:lnTo>
                                <a:pt x="379" y="70"/>
                              </a:lnTo>
                              <a:lnTo>
                                <a:pt x="380" y="71"/>
                              </a:lnTo>
                              <a:lnTo>
                                <a:pt x="380" y="422"/>
                              </a:lnTo>
                              <a:lnTo>
                                <a:pt x="380" y="424"/>
                              </a:lnTo>
                              <a:lnTo>
                                <a:pt x="380" y="425"/>
                              </a:lnTo>
                              <a:lnTo>
                                <a:pt x="377" y="425"/>
                              </a:lnTo>
                              <a:lnTo>
                                <a:pt x="357" y="427"/>
                              </a:lnTo>
                              <a:lnTo>
                                <a:pt x="336" y="429"/>
                              </a:lnTo>
                              <a:lnTo>
                                <a:pt x="315" y="433"/>
                              </a:lnTo>
                              <a:lnTo>
                                <a:pt x="295" y="438"/>
                              </a:lnTo>
                              <a:lnTo>
                                <a:pt x="277" y="443"/>
                              </a:lnTo>
                              <a:lnTo>
                                <a:pt x="259" y="448"/>
                              </a:lnTo>
                              <a:lnTo>
                                <a:pt x="241" y="454"/>
                              </a:lnTo>
                              <a:lnTo>
                                <a:pt x="224" y="462"/>
                              </a:lnTo>
                              <a:lnTo>
                                <a:pt x="212" y="467"/>
                              </a:lnTo>
                              <a:lnTo>
                                <a:pt x="201" y="472"/>
                              </a:lnTo>
                              <a:lnTo>
                                <a:pt x="190" y="478"/>
                              </a:lnTo>
                              <a:lnTo>
                                <a:pt x="248" y="478"/>
                              </a:lnTo>
                              <a:lnTo>
                                <a:pt x="252" y="477"/>
                              </a:lnTo>
                              <a:lnTo>
                                <a:pt x="263" y="473"/>
                              </a:lnTo>
                              <a:lnTo>
                                <a:pt x="273" y="469"/>
                              </a:lnTo>
                              <a:lnTo>
                                <a:pt x="284" y="466"/>
                              </a:lnTo>
                              <a:lnTo>
                                <a:pt x="300" y="462"/>
                              </a:lnTo>
                              <a:lnTo>
                                <a:pt x="315" y="458"/>
                              </a:lnTo>
                              <a:lnTo>
                                <a:pt x="330" y="455"/>
                              </a:lnTo>
                              <a:lnTo>
                                <a:pt x="346" y="453"/>
                              </a:lnTo>
                              <a:lnTo>
                                <a:pt x="357" y="452"/>
                              </a:lnTo>
                              <a:lnTo>
                                <a:pt x="368" y="450"/>
                              </a:lnTo>
                              <a:lnTo>
                                <a:pt x="380" y="449"/>
                              </a:lnTo>
                              <a:lnTo>
                                <a:pt x="391" y="449"/>
                              </a:lnTo>
                              <a:lnTo>
                                <a:pt x="400" y="449"/>
                              </a:lnTo>
                              <a:lnTo>
                                <a:pt x="405" y="444"/>
                              </a:lnTo>
                              <a:lnTo>
                                <a:pt x="405" y="92"/>
                              </a:lnTo>
                              <a:lnTo>
                                <a:pt x="419" y="92"/>
                              </a:lnTo>
                              <a:lnTo>
                                <a:pt x="421" y="92"/>
                              </a:lnTo>
                              <a:lnTo>
                                <a:pt x="446" y="92"/>
                              </a:lnTo>
                              <a:lnTo>
                                <a:pt x="446" y="73"/>
                              </a:lnTo>
                              <a:lnTo>
                                <a:pt x="444" y="70"/>
                              </a:lnTo>
                              <a:close/>
                              <a:moveTo>
                                <a:pt x="0" y="393"/>
                              </a:moveTo>
                              <a:lnTo>
                                <a:pt x="0" y="418"/>
                              </a:lnTo>
                              <a:lnTo>
                                <a:pt x="4" y="419"/>
                              </a:lnTo>
                              <a:lnTo>
                                <a:pt x="8" y="420"/>
                              </a:lnTo>
                              <a:lnTo>
                                <a:pt x="12" y="422"/>
                              </a:lnTo>
                              <a:lnTo>
                                <a:pt x="31" y="430"/>
                              </a:lnTo>
                              <a:lnTo>
                                <a:pt x="49" y="440"/>
                              </a:lnTo>
                              <a:lnTo>
                                <a:pt x="66" y="452"/>
                              </a:lnTo>
                              <a:lnTo>
                                <a:pt x="81" y="465"/>
                              </a:lnTo>
                              <a:lnTo>
                                <a:pt x="85" y="468"/>
                              </a:lnTo>
                              <a:lnTo>
                                <a:pt x="92" y="476"/>
                              </a:lnTo>
                              <a:lnTo>
                                <a:pt x="93" y="477"/>
                              </a:lnTo>
                              <a:lnTo>
                                <a:pt x="95" y="478"/>
                              </a:lnTo>
                              <a:lnTo>
                                <a:pt x="127" y="478"/>
                              </a:lnTo>
                              <a:lnTo>
                                <a:pt x="122" y="472"/>
                              </a:lnTo>
                              <a:lnTo>
                                <a:pt x="115" y="464"/>
                              </a:lnTo>
                              <a:lnTo>
                                <a:pt x="109" y="457"/>
                              </a:lnTo>
                              <a:lnTo>
                                <a:pt x="101" y="449"/>
                              </a:lnTo>
                              <a:lnTo>
                                <a:pt x="92" y="442"/>
                              </a:lnTo>
                              <a:lnTo>
                                <a:pt x="84" y="435"/>
                              </a:lnTo>
                              <a:lnTo>
                                <a:pt x="75" y="428"/>
                              </a:lnTo>
                              <a:lnTo>
                                <a:pt x="61" y="419"/>
                              </a:lnTo>
                              <a:lnTo>
                                <a:pt x="47" y="411"/>
                              </a:lnTo>
                              <a:lnTo>
                                <a:pt x="32" y="404"/>
                              </a:lnTo>
                              <a:lnTo>
                                <a:pt x="17" y="398"/>
                              </a:lnTo>
                              <a:lnTo>
                                <a:pt x="11" y="396"/>
                              </a:lnTo>
                              <a:lnTo>
                                <a:pt x="5" y="394"/>
                              </a:lnTo>
                              <a:lnTo>
                                <a:pt x="0" y="393"/>
                              </a:lnTo>
                              <a:close/>
                              <a:moveTo>
                                <a:pt x="446" y="92"/>
                              </a:moveTo>
                              <a:lnTo>
                                <a:pt x="421" y="92"/>
                              </a:lnTo>
                              <a:lnTo>
                                <a:pt x="422" y="93"/>
                              </a:lnTo>
                              <a:lnTo>
                                <a:pt x="422" y="467"/>
                              </a:lnTo>
                              <a:lnTo>
                                <a:pt x="421" y="468"/>
                              </a:lnTo>
                              <a:lnTo>
                                <a:pt x="446" y="468"/>
                              </a:lnTo>
                              <a:lnTo>
                                <a:pt x="446" y="92"/>
                              </a:lnTo>
                              <a:close/>
                              <a:moveTo>
                                <a:pt x="349" y="0"/>
                              </a:moveTo>
                              <a:lnTo>
                                <a:pt x="346" y="1"/>
                              </a:lnTo>
                              <a:lnTo>
                                <a:pt x="332" y="2"/>
                              </a:lnTo>
                              <a:lnTo>
                                <a:pt x="321" y="4"/>
                              </a:lnTo>
                              <a:lnTo>
                                <a:pt x="310" y="6"/>
                              </a:lnTo>
                              <a:lnTo>
                                <a:pt x="283" y="14"/>
                              </a:lnTo>
                              <a:lnTo>
                                <a:pt x="257" y="23"/>
                              </a:lnTo>
                              <a:lnTo>
                                <a:pt x="232" y="35"/>
                              </a:lnTo>
                              <a:lnTo>
                                <a:pt x="208" y="50"/>
                              </a:lnTo>
                              <a:lnTo>
                                <a:pt x="190" y="64"/>
                              </a:lnTo>
                              <a:lnTo>
                                <a:pt x="173" y="80"/>
                              </a:lnTo>
                              <a:lnTo>
                                <a:pt x="157" y="97"/>
                              </a:lnTo>
                              <a:lnTo>
                                <a:pt x="144" y="117"/>
                              </a:lnTo>
                              <a:lnTo>
                                <a:pt x="142" y="119"/>
                              </a:lnTo>
                              <a:lnTo>
                                <a:pt x="172" y="119"/>
                              </a:lnTo>
                              <a:lnTo>
                                <a:pt x="173" y="117"/>
                              </a:lnTo>
                              <a:lnTo>
                                <a:pt x="193" y="94"/>
                              </a:lnTo>
                              <a:lnTo>
                                <a:pt x="216" y="74"/>
                              </a:lnTo>
                              <a:lnTo>
                                <a:pt x="242" y="58"/>
                              </a:lnTo>
                              <a:lnTo>
                                <a:pt x="261" y="48"/>
                              </a:lnTo>
                              <a:lnTo>
                                <a:pt x="281" y="41"/>
                              </a:lnTo>
                              <a:lnTo>
                                <a:pt x="301" y="34"/>
                              </a:lnTo>
                              <a:lnTo>
                                <a:pt x="322" y="29"/>
                              </a:lnTo>
                              <a:lnTo>
                                <a:pt x="326" y="28"/>
                              </a:lnTo>
                              <a:lnTo>
                                <a:pt x="330" y="28"/>
                              </a:lnTo>
                              <a:lnTo>
                                <a:pt x="336" y="27"/>
                              </a:lnTo>
                              <a:lnTo>
                                <a:pt x="361" y="27"/>
                              </a:lnTo>
                              <a:lnTo>
                                <a:pt x="361" y="8"/>
                              </a:lnTo>
                              <a:lnTo>
                                <a:pt x="357" y="3"/>
                              </a:lnTo>
                              <a:lnTo>
                                <a:pt x="349" y="0"/>
                              </a:lnTo>
                              <a:close/>
                              <a:moveTo>
                                <a:pt x="419" y="92"/>
                              </a:moveTo>
                              <a:lnTo>
                                <a:pt x="412" y="92"/>
                              </a:lnTo>
                              <a:lnTo>
                                <a:pt x="416" y="92"/>
                              </a:lnTo>
                              <a:lnTo>
                                <a:pt x="419" y="92"/>
                              </a:lnTo>
                              <a:close/>
                              <a:moveTo>
                                <a:pt x="376" y="71"/>
                              </a:moveTo>
                              <a:lnTo>
                                <a:pt x="369" y="71"/>
                              </a:lnTo>
                              <a:lnTo>
                                <a:pt x="373" y="71"/>
                              </a:lnTo>
                              <a:lnTo>
                                <a:pt x="376" y="71"/>
                              </a:lnTo>
                              <a:close/>
                              <a:moveTo>
                                <a:pt x="427" y="68"/>
                              </a:moveTo>
                              <a:lnTo>
                                <a:pt x="420" y="68"/>
                              </a:lnTo>
                              <a:lnTo>
                                <a:pt x="433" y="68"/>
                              </a:lnTo>
                              <a:lnTo>
                                <a:pt x="427" y="68"/>
                              </a:lnTo>
                              <a:close/>
                              <a:moveTo>
                                <a:pt x="373" y="46"/>
                              </a:moveTo>
                              <a:lnTo>
                                <a:pt x="362" y="46"/>
                              </a:lnTo>
                              <a:lnTo>
                                <a:pt x="400" y="46"/>
                              </a:lnTo>
                              <a:lnTo>
                                <a:pt x="373" y="46"/>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E72C8" id="docshape694" o:spid="_x0000_s1026" style="position:absolute;margin-left:22.4pt;margin-top:192.25pt;width:22.35pt;height:27.3pt;z-index:-221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7,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" path="m,474r,25l11,501r11,2l34,505r11,2l59,511r15,4l88,520r13,5l113,530r11,5l140,546r6,-1l152,541r1,-1l155,539r14,-7l184,525r15,-6l215,514r21,-6l257,504r22,-4l300,497r21,-2l342,493r21,-1l384,492r59,l446,489r,-8l242,481r-199,l33,479,23,477,9,475r-5,l,474xm443,492r-59,l408,492r12,l432,493r9,1l443,492xm391,467r-13,l364,467r-13,1l323,470r-27,2l269,476r-27,5l446,481r,-13l421,468r-12,-1l391,467xm,440r,26l7,468r8,2l29,475r7,3l43,481r199,l244,480r-116,l127,478r-32,l87,474,71,467,54,459,36,452,18,446,,440xm,14l,39r19,8l38,55,56,65,73,77,89,92r15,16l117,125r11,19l129,146r,332l129,479r-1,1l244,480r1,l155,480r,-332l156,146r1,-3l172,119r-30,l134,106,126,95r-8,-9l102,70,85,56,67,44,48,33,36,27,24,22,12,18,,14xm361,27r-25,l336,382r1,l332,382r-22,4l289,391r-21,7l247,406r-17,9l213,425r-15,12l183,450r-9,9l165,469r-8,10l157,480r-2,l245,480r3,-2l190,478r8,-9l207,460r10,-7l238,439r21,-12l282,419r23,-7l316,410r10,-2l337,407r19,-2l361,400r,-329l376,71r3,-1l444,70r-2,-2l405,68r,-17l400,46r-38,l361,45r,-18xm444,70r-65,l380,71r,351l380,424r,1l377,425r-20,2l336,429r-21,4l295,438r-18,5l259,448r-18,6l224,462r-12,5l201,472r-11,6l248,478r4,-1l263,473r10,-4l284,466r16,-4l315,458r15,-3l346,453r11,-1l368,450r12,-1l391,449r9,l405,444r,-352l419,92r2,l446,92r,-19l444,70xm,393r,25l4,419r4,1l12,422r19,8l49,440r17,12l81,465r4,3l92,476r1,1l95,478r32,l122,472r-7,-8l109,457r-8,-8l92,442r-8,-7l75,428,61,419,47,411,32,404,17,398r-6,-2l5,394,,393xm446,92r-25,l422,93r,374l421,468r25,l446,92xm349,r-3,1l332,2,321,4,310,6r-27,8l257,23,232,35,208,50,190,64,173,80,157,97r-13,20l142,119r30,l173,117,193,94,216,74,242,58,261,48r20,-7l301,34r21,-5l326,28r4,l336,27r25,l361,8,357,3,349,xm419,92r-7,l416,92r3,xm376,71r-7,l373,71r3,xm427,68r-7,l433,68r-6,xm373,46r-11,l400,46r-27,xe" fillcolor="#2b3890" stroked="f">
                <v:fill opacity="13107f"/>
                <v:path arrowok="t" o:connecttype="custom" o:connectlocs="21590,2762250;64135,2774950;96520,2785110;126365,2771140;190500,2757170;281305,2753995;153670,2747010;5715,2743200;259080,2753995;248285,2738120;187960,2741295;267335,2738755;4445,2738755;153670,2747010;55245,2742565;0,2720975;35560,2482850;81280,2533015;154940,2746375;99695,2532380;74930,2496185;22860,2458720;213360,2458720;196850,2686685;135255,2711450;99695,2745740;120650,2745105;164465,2712720;213995,2700020;240665,2486025;254000,2470785;240665,2486025;239395,2711450;175895,2722880;127635,2741295;173355,2739390;219710,2729230;254000,2726690;283210,2499995;2540,2707640;41910,2728595;60325,2745105;64135,2726690;29845,2702560;0,2691130;267335,2738755;210820,2442845;147320,2463800;91440,2515870;137160,2488565;204470,2459990;229235,2446655;264160,2499995;238760,2486660;236855,2470785" o:connectangles="0,0,0,0,0,0,0,0,0,0,0,0,0,0,0,0,0,0,0,0,0,0,0,0,0,0,0,0,0,0,0,0,0,0,0,0,0,0,0,0,0,0,0,0,0,0,0,0,0,0,0,0,0,0,0"/>
                <w10:wrap anchorx="page" anchory="page"/>
              </v:shape>
            </w:pict>
          </mc:Fallback>
        </mc:AlternateContent>
      </w:r>
      <w:r>
        <w:rPr>
          <w:noProof/>
          <w:lang w:bidi="es-ES"/>
        </w:rPr>
        <mc:AlternateContent>
          <mc:Choice Requires="wps">
            <w:drawing>
              <wp:anchor distT="0" distB="0" distL="114300" distR="114300" simplePos="0" relativeHeight="481168896" behindDoc="1" locked="0" layoutInCell="1" allowOverlap="1" wp14:anchorId="0EAA21DC" wp14:editId="68E9637F">
                <wp:simplePos x="0" y="0"/>
                <wp:positionH relativeFrom="page">
                  <wp:posOffset>284480</wp:posOffset>
                </wp:positionH>
                <wp:positionV relativeFrom="page">
                  <wp:posOffset>4679950</wp:posOffset>
                </wp:positionV>
                <wp:extent cx="327025" cy="457200"/>
                <wp:effectExtent l="0" t="0" r="0" b="0"/>
                <wp:wrapNone/>
                <wp:docPr id="725" name="docshape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025" cy="457200"/>
                        </a:xfrm>
                        <a:custGeom>
                          <a:avLst/>
                          <a:gdLst>
                            <a:gd name="T0" fmla="+- 0 645 448"/>
                            <a:gd name="T1" fmla="*/ T0 w 515"/>
                            <a:gd name="T2" fmla="+- 0 7653 7370"/>
                            <a:gd name="T3" fmla="*/ 7653 h 720"/>
                            <a:gd name="T4" fmla="+- 0 590 448"/>
                            <a:gd name="T5" fmla="*/ T4 w 515"/>
                            <a:gd name="T6" fmla="+- 0 7687 7370"/>
                            <a:gd name="T7" fmla="*/ 7687 h 720"/>
                            <a:gd name="T8" fmla="+- 0 525 448"/>
                            <a:gd name="T9" fmla="*/ T8 w 515"/>
                            <a:gd name="T10" fmla="+- 0 7774 7370"/>
                            <a:gd name="T11" fmla="*/ 7774 h 720"/>
                            <a:gd name="T12" fmla="+- 0 512 448"/>
                            <a:gd name="T13" fmla="*/ T12 w 515"/>
                            <a:gd name="T14" fmla="+- 0 7908 7370"/>
                            <a:gd name="T15" fmla="*/ 7908 h 720"/>
                            <a:gd name="T16" fmla="+- 0 574 448"/>
                            <a:gd name="T17" fmla="*/ T16 w 515"/>
                            <a:gd name="T18" fmla="+- 0 8023 7370"/>
                            <a:gd name="T19" fmla="*/ 8023 h 720"/>
                            <a:gd name="T20" fmla="+- 0 689 448"/>
                            <a:gd name="T21" fmla="*/ T20 w 515"/>
                            <a:gd name="T22" fmla="+- 0 8085 7370"/>
                            <a:gd name="T23" fmla="*/ 8085 h 720"/>
                            <a:gd name="T24" fmla="+- 0 824 448"/>
                            <a:gd name="T25" fmla="*/ T24 w 515"/>
                            <a:gd name="T26" fmla="+- 0 8072 7370"/>
                            <a:gd name="T27" fmla="*/ 8072 h 720"/>
                            <a:gd name="T28" fmla="+- 0 697 448"/>
                            <a:gd name="T29" fmla="*/ T28 w 515"/>
                            <a:gd name="T30" fmla="+- 0 8049 7370"/>
                            <a:gd name="T31" fmla="*/ 8049 h 720"/>
                            <a:gd name="T32" fmla="+- 0 600 448"/>
                            <a:gd name="T33" fmla="*/ T32 w 515"/>
                            <a:gd name="T34" fmla="+- 0 7997 7370"/>
                            <a:gd name="T35" fmla="*/ 7997 h 720"/>
                            <a:gd name="T36" fmla="+- 0 548 448"/>
                            <a:gd name="T37" fmla="*/ T36 w 515"/>
                            <a:gd name="T38" fmla="+- 0 7901 7370"/>
                            <a:gd name="T39" fmla="*/ 7901 h 720"/>
                            <a:gd name="T40" fmla="+- 0 559 448"/>
                            <a:gd name="T41" fmla="*/ T40 w 515"/>
                            <a:gd name="T42" fmla="+- 0 7788 7370"/>
                            <a:gd name="T43" fmla="*/ 7788 h 720"/>
                            <a:gd name="T44" fmla="+- 0 613 448"/>
                            <a:gd name="T45" fmla="*/ T44 w 515"/>
                            <a:gd name="T46" fmla="+- 0 7716 7370"/>
                            <a:gd name="T47" fmla="*/ 7716 h 720"/>
                            <a:gd name="T48" fmla="+- 0 657 448"/>
                            <a:gd name="T49" fmla="*/ T48 w 515"/>
                            <a:gd name="T50" fmla="+- 0 7689 7370"/>
                            <a:gd name="T51" fmla="*/ 7689 h 720"/>
                            <a:gd name="T52" fmla="+- 0 702 448"/>
                            <a:gd name="T53" fmla="*/ T52 w 515"/>
                            <a:gd name="T54" fmla="+- 0 7675 7370"/>
                            <a:gd name="T55" fmla="*/ 7675 h 720"/>
                            <a:gd name="T56" fmla="+- 0 735 448"/>
                            <a:gd name="T57" fmla="*/ T56 w 515"/>
                            <a:gd name="T58" fmla="+- 0 7672 7370"/>
                            <a:gd name="T59" fmla="*/ 7672 h 720"/>
                            <a:gd name="T60" fmla="+- 0 788 448"/>
                            <a:gd name="T61" fmla="*/ T60 w 515"/>
                            <a:gd name="T62" fmla="+- 0 7642 7370"/>
                            <a:gd name="T63" fmla="*/ 7642 h 720"/>
                            <a:gd name="T64" fmla="+- 0 859 448"/>
                            <a:gd name="T65" fmla="*/ T64 w 515"/>
                            <a:gd name="T66" fmla="+- 0 7672 7370"/>
                            <a:gd name="T67" fmla="*/ 7672 h 720"/>
                            <a:gd name="T68" fmla="+- 0 809 448"/>
                            <a:gd name="T69" fmla="*/ T68 w 515"/>
                            <a:gd name="T70" fmla="+- 0 7687 7370"/>
                            <a:gd name="T71" fmla="*/ 7687 h 720"/>
                            <a:gd name="T72" fmla="+- 0 893 448"/>
                            <a:gd name="T73" fmla="*/ T72 w 515"/>
                            <a:gd name="T74" fmla="+- 0 7756 7370"/>
                            <a:gd name="T75" fmla="*/ 7756 h 720"/>
                            <a:gd name="T76" fmla="+- 0 925 448"/>
                            <a:gd name="T77" fmla="*/ T76 w 515"/>
                            <a:gd name="T78" fmla="+- 0 7862 7370"/>
                            <a:gd name="T79" fmla="*/ 7862 h 720"/>
                            <a:gd name="T80" fmla="+- 0 893 448"/>
                            <a:gd name="T81" fmla="*/ T80 w 515"/>
                            <a:gd name="T82" fmla="+- 0 7969 7370"/>
                            <a:gd name="T83" fmla="*/ 7969 h 720"/>
                            <a:gd name="T84" fmla="+- 0 809 448"/>
                            <a:gd name="T85" fmla="*/ T84 w 515"/>
                            <a:gd name="T86" fmla="+- 0 8038 7370"/>
                            <a:gd name="T87" fmla="*/ 8038 h 720"/>
                            <a:gd name="T88" fmla="+- 0 859 448"/>
                            <a:gd name="T89" fmla="*/ T88 w 515"/>
                            <a:gd name="T90" fmla="+- 0 8053 7370"/>
                            <a:gd name="T91" fmla="*/ 8053 h 720"/>
                            <a:gd name="T92" fmla="+- 0 924 448"/>
                            <a:gd name="T93" fmla="*/ T92 w 515"/>
                            <a:gd name="T94" fmla="+- 0 7990 7370"/>
                            <a:gd name="T95" fmla="*/ 7990 h 720"/>
                            <a:gd name="T96" fmla="+- 0 963 448"/>
                            <a:gd name="T97" fmla="*/ T96 w 515"/>
                            <a:gd name="T98" fmla="+- 0 7862 7370"/>
                            <a:gd name="T99" fmla="*/ 7862 h 720"/>
                            <a:gd name="T100" fmla="+- 0 924 448"/>
                            <a:gd name="T101" fmla="*/ T100 w 515"/>
                            <a:gd name="T102" fmla="+- 0 7735 7370"/>
                            <a:gd name="T103" fmla="*/ 7735 h 720"/>
                            <a:gd name="T104" fmla="+- 0 859 448"/>
                            <a:gd name="T105" fmla="*/ T104 w 515"/>
                            <a:gd name="T106" fmla="+- 0 7672 7370"/>
                            <a:gd name="T107" fmla="*/ 7672 h 720"/>
                            <a:gd name="T108" fmla="+- 0 712 448"/>
                            <a:gd name="T109" fmla="*/ T108 w 515"/>
                            <a:gd name="T110" fmla="+- 0 7854 7370"/>
                            <a:gd name="T111" fmla="*/ 7854 h 720"/>
                            <a:gd name="T112" fmla="+- 0 710 448"/>
                            <a:gd name="T113" fmla="*/ T112 w 515"/>
                            <a:gd name="T114" fmla="+- 0 7876 7370"/>
                            <a:gd name="T115" fmla="*/ 7876 h 720"/>
                            <a:gd name="T116" fmla="+- 0 759 448"/>
                            <a:gd name="T117" fmla="*/ T116 w 515"/>
                            <a:gd name="T118" fmla="+- 0 7876 7370"/>
                            <a:gd name="T119" fmla="*/ 7876 h 720"/>
                            <a:gd name="T120" fmla="+- 0 747 448"/>
                            <a:gd name="T121" fmla="*/ T120 w 515"/>
                            <a:gd name="T122" fmla="+- 0 7841 7370"/>
                            <a:gd name="T123" fmla="*/ 7841 h 720"/>
                            <a:gd name="T124" fmla="+- 0 579 448"/>
                            <a:gd name="T125" fmla="*/ T124 w 515"/>
                            <a:gd name="T126" fmla="+- 0 7551 7370"/>
                            <a:gd name="T127" fmla="*/ 7551 h 720"/>
                            <a:gd name="T128" fmla="+- 0 616 448"/>
                            <a:gd name="T129" fmla="*/ T128 w 515"/>
                            <a:gd name="T130" fmla="+- 0 7565 7370"/>
                            <a:gd name="T131" fmla="*/ 7565 h 720"/>
                            <a:gd name="T132" fmla="+- 0 735 448"/>
                            <a:gd name="T133" fmla="*/ T132 w 515"/>
                            <a:gd name="T134" fmla="+- 0 7635 7370"/>
                            <a:gd name="T135" fmla="*/ 7635 h 720"/>
                            <a:gd name="T136" fmla="+- 0 694 448"/>
                            <a:gd name="T137" fmla="*/ T136 w 515"/>
                            <a:gd name="T138" fmla="+- 0 7639 7370"/>
                            <a:gd name="T139" fmla="*/ 7639 h 720"/>
                            <a:gd name="T140" fmla="+- 0 781 448"/>
                            <a:gd name="T141" fmla="*/ T140 w 515"/>
                            <a:gd name="T142" fmla="+- 0 7639 7370"/>
                            <a:gd name="T143" fmla="*/ 7639 h 720"/>
                            <a:gd name="T144" fmla="+- 0 559 448"/>
                            <a:gd name="T145" fmla="*/ T144 w 515"/>
                            <a:gd name="T146" fmla="+- 0 7395 7370"/>
                            <a:gd name="T147" fmla="*/ 7395 h 720"/>
                            <a:gd name="T148" fmla="+- 0 448 448"/>
                            <a:gd name="T149" fmla="*/ T148 w 515"/>
                            <a:gd name="T150" fmla="+- 0 7595 7370"/>
                            <a:gd name="T151" fmla="*/ 7595 h 720"/>
                            <a:gd name="T152" fmla="+- 0 602 448"/>
                            <a:gd name="T153" fmla="*/ T152 w 515"/>
                            <a:gd name="T154" fmla="+- 0 7407 7370"/>
                            <a:gd name="T155" fmla="*/ 7407 h 720"/>
                            <a:gd name="T156" fmla="+- 0 713 448"/>
                            <a:gd name="T157" fmla="*/ T156 w 515"/>
                            <a:gd name="T158" fmla="+- 0 7395 7370"/>
                            <a:gd name="T159" fmla="*/ 7395 h 720"/>
                            <a:gd name="T160" fmla="+- 0 558 448"/>
                            <a:gd name="T161" fmla="*/ T160 w 515"/>
                            <a:gd name="T162" fmla="+- 0 7378 7370"/>
                            <a:gd name="T163" fmla="*/ 7378 h 720"/>
                            <a:gd name="T164" fmla="+- 0 558 448"/>
                            <a:gd name="T165" fmla="*/ T164 w 515"/>
                            <a:gd name="T166" fmla="+- 0 7392 7370"/>
                            <a:gd name="T167" fmla="*/ 7392 h 720"/>
                            <a:gd name="T168" fmla="+- 0 559 448"/>
                            <a:gd name="T169" fmla="*/ T168 w 515"/>
                            <a:gd name="T170" fmla="+- 0 7395 7370"/>
                            <a:gd name="T171" fmla="*/ 7395 h 720"/>
                            <a:gd name="T172" fmla="+- 0 713 448"/>
                            <a:gd name="T173" fmla="*/ T172 w 515"/>
                            <a:gd name="T174" fmla="+- 0 7378 7370"/>
                            <a:gd name="T175" fmla="*/ 737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5" h="720">
                              <a:moveTo>
                                <a:pt x="207" y="195"/>
                              </a:moveTo>
                              <a:lnTo>
                                <a:pt x="168" y="195"/>
                              </a:lnTo>
                              <a:lnTo>
                                <a:pt x="197" y="283"/>
                              </a:lnTo>
                              <a:lnTo>
                                <a:pt x="178" y="293"/>
                              </a:lnTo>
                              <a:lnTo>
                                <a:pt x="159" y="304"/>
                              </a:lnTo>
                              <a:lnTo>
                                <a:pt x="142" y="317"/>
                              </a:lnTo>
                              <a:lnTo>
                                <a:pt x="126" y="331"/>
                              </a:lnTo>
                              <a:lnTo>
                                <a:pt x="98" y="365"/>
                              </a:lnTo>
                              <a:lnTo>
                                <a:pt x="77" y="404"/>
                              </a:lnTo>
                              <a:lnTo>
                                <a:pt x="64" y="447"/>
                              </a:lnTo>
                              <a:lnTo>
                                <a:pt x="59" y="492"/>
                              </a:lnTo>
                              <a:lnTo>
                                <a:pt x="64" y="538"/>
                              </a:lnTo>
                              <a:lnTo>
                                <a:pt x="77" y="581"/>
                              </a:lnTo>
                              <a:lnTo>
                                <a:pt x="98" y="620"/>
                              </a:lnTo>
                              <a:lnTo>
                                <a:pt x="126" y="653"/>
                              </a:lnTo>
                              <a:lnTo>
                                <a:pt x="160" y="681"/>
                              </a:lnTo>
                              <a:lnTo>
                                <a:pt x="198" y="702"/>
                              </a:lnTo>
                              <a:lnTo>
                                <a:pt x="241" y="715"/>
                              </a:lnTo>
                              <a:lnTo>
                                <a:pt x="287" y="720"/>
                              </a:lnTo>
                              <a:lnTo>
                                <a:pt x="333" y="715"/>
                              </a:lnTo>
                              <a:lnTo>
                                <a:pt x="376" y="702"/>
                              </a:lnTo>
                              <a:lnTo>
                                <a:pt x="411" y="683"/>
                              </a:lnTo>
                              <a:lnTo>
                                <a:pt x="287" y="683"/>
                              </a:lnTo>
                              <a:lnTo>
                                <a:pt x="249" y="679"/>
                              </a:lnTo>
                              <a:lnTo>
                                <a:pt x="213" y="668"/>
                              </a:lnTo>
                              <a:lnTo>
                                <a:pt x="180" y="650"/>
                              </a:lnTo>
                              <a:lnTo>
                                <a:pt x="152" y="627"/>
                              </a:lnTo>
                              <a:lnTo>
                                <a:pt x="129" y="599"/>
                              </a:lnTo>
                              <a:lnTo>
                                <a:pt x="111" y="567"/>
                              </a:lnTo>
                              <a:lnTo>
                                <a:pt x="100" y="531"/>
                              </a:lnTo>
                              <a:lnTo>
                                <a:pt x="96" y="492"/>
                              </a:lnTo>
                              <a:lnTo>
                                <a:pt x="100" y="454"/>
                              </a:lnTo>
                              <a:lnTo>
                                <a:pt x="111" y="418"/>
                              </a:lnTo>
                              <a:lnTo>
                                <a:pt x="129" y="386"/>
                              </a:lnTo>
                              <a:lnTo>
                                <a:pt x="152" y="358"/>
                              </a:lnTo>
                              <a:lnTo>
                                <a:pt x="165" y="346"/>
                              </a:lnTo>
                              <a:lnTo>
                                <a:pt x="179" y="336"/>
                              </a:lnTo>
                              <a:lnTo>
                                <a:pt x="193" y="326"/>
                              </a:lnTo>
                              <a:lnTo>
                                <a:pt x="209" y="319"/>
                              </a:lnTo>
                              <a:lnTo>
                                <a:pt x="248" y="319"/>
                              </a:lnTo>
                              <a:lnTo>
                                <a:pt x="244" y="307"/>
                              </a:lnTo>
                              <a:lnTo>
                                <a:pt x="254" y="305"/>
                              </a:lnTo>
                              <a:lnTo>
                                <a:pt x="265" y="303"/>
                              </a:lnTo>
                              <a:lnTo>
                                <a:pt x="276" y="302"/>
                              </a:lnTo>
                              <a:lnTo>
                                <a:pt x="287" y="302"/>
                              </a:lnTo>
                              <a:lnTo>
                                <a:pt x="411" y="302"/>
                              </a:lnTo>
                              <a:lnTo>
                                <a:pt x="376" y="283"/>
                              </a:lnTo>
                              <a:lnTo>
                                <a:pt x="340" y="272"/>
                              </a:lnTo>
                              <a:lnTo>
                                <a:pt x="232" y="272"/>
                              </a:lnTo>
                              <a:lnTo>
                                <a:pt x="207" y="195"/>
                              </a:lnTo>
                              <a:close/>
                              <a:moveTo>
                                <a:pt x="411" y="302"/>
                              </a:moveTo>
                              <a:lnTo>
                                <a:pt x="287" y="302"/>
                              </a:lnTo>
                              <a:lnTo>
                                <a:pt x="325" y="306"/>
                              </a:lnTo>
                              <a:lnTo>
                                <a:pt x="361" y="317"/>
                              </a:lnTo>
                              <a:lnTo>
                                <a:pt x="393" y="334"/>
                              </a:lnTo>
                              <a:lnTo>
                                <a:pt x="422" y="358"/>
                              </a:lnTo>
                              <a:lnTo>
                                <a:pt x="445" y="386"/>
                              </a:lnTo>
                              <a:lnTo>
                                <a:pt x="463" y="418"/>
                              </a:lnTo>
                              <a:lnTo>
                                <a:pt x="474" y="454"/>
                              </a:lnTo>
                              <a:lnTo>
                                <a:pt x="477" y="492"/>
                              </a:lnTo>
                              <a:lnTo>
                                <a:pt x="474" y="531"/>
                              </a:lnTo>
                              <a:lnTo>
                                <a:pt x="463" y="567"/>
                              </a:lnTo>
                              <a:lnTo>
                                <a:pt x="445" y="599"/>
                              </a:lnTo>
                              <a:lnTo>
                                <a:pt x="422" y="627"/>
                              </a:lnTo>
                              <a:lnTo>
                                <a:pt x="393" y="650"/>
                              </a:lnTo>
                              <a:lnTo>
                                <a:pt x="361" y="668"/>
                              </a:lnTo>
                              <a:lnTo>
                                <a:pt x="325" y="679"/>
                              </a:lnTo>
                              <a:lnTo>
                                <a:pt x="287" y="683"/>
                              </a:lnTo>
                              <a:lnTo>
                                <a:pt x="411" y="683"/>
                              </a:lnTo>
                              <a:lnTo>
                                <a:pt x="414" y="681"/>
                              </a:lnTo>
                              <a:lnTo>
                                <a:pt x="448" y="653"/>
                              </a:lnTo>
                              <a:lnTo>
                                <a:pt x="476" y="620"/>
                              </a:lnTo>
                              <a:lnTo>
                                <a:pt x="497" y="581"/>
                              </a:lnTo>
                              <a:lnTo>
                                <a:pt x="510" y="538"/>
                              </a:lnTo>
                              <a:lnTo>
                                <a:pt x="515" y="492"/>
                              </a:lnTo>
                              <a:lnTo>
                                <a:pt x="510" y="447"/>
                              </a:lnTo>
                              <a:lnTo>
                                <a:pt x="497" y="404"/>
                              </a:lnTo>
                              <a:lnTo>
                                <a:pt x="476" y="365"/>
                              </a:lnTo>
                              <a:lnTo>
                                <a:pt x="448" y="331"/>
                              </a:lnTo>
                              <a:lnTo>
                                <a:pt x="414" y="304"/>
                              </a:lnTo>
                              <a:lnTo>
                                <a:pt x="411" y="302"/>
                              </a:lnTo>
                              <a:close/>
                              <a:moveTo>
                                <a:pt x="248" y="319"/>
                              </a:moveTo>
                              <a:lnTo>
                                <a:pt x="209" y="319"/>
                              </a:lnTo>
                              <a:lnTo>
                                <a:pt x="264" y="484"/>
                              </a:lnTo>
                              <a:lnTo>
                                <a:pt x="263" y="486"/>
                              </a:lnTo>
                              <a:lnTo>
                                <a:pt x="262" y="489"/>
                              </a:lnTo>
                              <a:lnTo>
                                <a:pt x="262" y="506"/>
                              </a:lnTo>
                              <a:lnTo>
                                <a:pt x="273" y="517"/>
                              </a:lnTo>
                              <a:lnTo>
                                <a:pt x="300" y="517"/>
                              </a:lnTo>
                              <a:lnTo>
                                <a:pt x="311" y="506"/>
                              </a:lnTo>
                              <a:lnTo>
                                <a:pt x="311" y="483"/>
                              </a:lnTo>
                              <a:lnTo>
                                <a:pt x="306" y="475"/>
                              </a:lnTo>
                              <a:lnTo>
                                <a:pt x="299" y="471"/>
                              </a:lnTo>
                              <a:lnTo>
                                <a:pt x="248" y="319"/>
                              </a:lnTo>
                              <a:close/>
                              <a:moveTo>
                                <a:pt x="202" y="181"/>
                              </a:moveTo>
                              <a:lnTo>
                                <a:pt x="131" y="181"/>
                              </a:lnTo>
                              <a:lnTo>
                                <a:pt x="0" y="334"/>
                              </a:lnTo>
                              <a:lnTo>
                                <a:pt x="0" y="390"/>
                              </a:lnTo>
                              <a:lnTo>
                                <a:pt x="168" y="195"/>
                              </a:lnTo>
                              <a:lnTo>
                                <a:pt x="207" y="195"/>
                              </a:lnTo>
                              <a:lnTo>
                                <a:pt x="202" y="181"/>
                              </a:lnTo>
                              <a:close/>
                              <a:moveTo>
                                <a:pt x="287" y="265"/>
                              </a:moveTo>
                              <a:lnTo>
                                <a:pt x="273" y="265"/>
                              </a:lnTo>
                              <a:lnTo>
                                <a:pt x="259" y="267"/>
                              </a:lnTo>
                              <a:lnTo>
                                <a:pt x="246" y="269"/>
                              </a:lnTo>
                              <a:lnTo>
                                <a:pt x="232" y="272"/>
                              </a:lnTo>
                              <a:lnTo>
                                <a:pt x="340" y="272"/>
                              </a:lnTo>
                              <a:lnTo>
                                <a:pt x="333" y="269"/>
                              </a:lnTo>
                              <a:lnTo>
                                <a:pt x="287" y="265"/>
                              </a:lnTo>
                              <a:close/>
                              <a:moveTo>
                                <a:pt x="265" y="25"/>
                              </a:moveTo>
                              <a:lnTo>
                                <a:pt x="111" y="25"/>
                              </a:lnTo>
                              <a:lnTo>
                                <a:pt x="148" y="136"/>
                              </a:lnTo>
                              <a:lnTo>
                                <a:pt x="0" y="186"/>
                              </a:lnTo>
                              <a:lnTo>
                                <a:pt x="0" y="225"/>
                              </a:lnTo>
                              <a:lnTo>
                                <a:pt x="131" y="181"/>
                              </a:lnTo>
                              <a:lnTo>
                                <a:pt x="202" y="181"/>
                              </a:lnTo>
                              <a:lnTo>
                                <a:pt x="154" y="37"/>
                              </a:lnTo>
                              <a:lnTo>
                                <a:pt x="257" y="37"/>
                              </a:lnTo>
                              <a:lnTo>
                                <a:pt x="265" y="29"/>
                              </a:lnTo>
                              <a:lnTo>
                                <a:pt x="265" y="25"/>
                              </a:lnTo>
                              <a:close/>
                              <a:moveTo>
                                <a:pt x="257" y="0"/>
                              </a:moveTo>
                              <a:lnTo>
                                <a:pt x="118" y="0"/>
                              </a:lnTo>
                              <a:lnTo>
                                <a:pt x="110" y="8"/>
                              </a:lnTo>
                              <a:lnTo>
                                <a:pt x="110" y="19"/>
                              </a:lnTo>
                              <a:lnTo>
                                <a:pt x="110" y="21"/>
                              </a:lnTo>
                              <a:lnTo>
                                <a:pt x="110" y="22"/>
                              </a:lnTo>
                              <a:lnTo>
                                <a:pt x="111" y="23"/>
                              </a:lnTo>
                              <a:lnTo>
                                <a:pt x="111" y="24"/>
                              </a:lnTo>
                              <a:lnTo>
                                <a:pt x="111" y="25"/>
                              </a:lnTo>
                              <a:lnTo>
                                <a:pt x="265" y="25"/>
                              </a:lnTo>
                              <a:lnTo>
                                <a:pt x="265" y="8"/>
                              </a:lnTo>
                              <a:lnTo>
                                <a:pt x="257" y="0"/>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161E1" id="docshape695" o:spid="_x0000_s1026" style="position:absolute;margin-left:22.4pt;margin-top:368.5pt;width:25.75pt;height:36pt;z-index:-221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" path="m207,195r-39,l197,283r-19,10l159,304r-17,13l126,331,98,365,77,404,64,447r-5,45l64,538r13,43l98,620r28,33l160,681r38,21l241,715r46,5l333,715r43,-13l411,683r-124,l249,679,213,668,180,650,152,627,129,599,111,567,100,531,96,492r4,-38l111,418r18,-32l152,358r13,-12l179,336r14,-10l209,319r39,l244,307r10,-2l265,303r11,-1l287,302r124,l376,283,340,272r-108,l207,195xm411,302r-124,l325,306r36,11l393,334r29,24l445,386r18,32l474,454r3,38l474,531r-11,36l445,599r-23,28l393,650r-32,18l325,679r-38,4l411,683r3,-2l448,653r28,-33l497,581r13,-43l515,492r-5,-45l497,404,476,365,448,331,414,304r-3,-2xm248,319r-39,l264,484r-1,2l262,489r,17l273,517r27,l311,506r,-23l306,475r-7,-4l248,319xm202,181r-71,l,334r,56l168,195r39,l202,181xm287,265r-14,l259,267r-13,2l232,272r108,l333,269r-46,-4xm265,25r-154,l148,136,,186r,39l131,181r71,l154,37r103,l265,29r,-4xm257,l118,r-8,8l110,19r,2l110,22r1,1l111,24r,1l265,25r,-17l257,xe" fillcolor="#2b3890" stroked="f">
                <v:fill opacity="13107f"/>
                <v:path arrowok="t" o:connecttype="custom" o:connectlocs="125095,4859655;90170,4881245;48895,4936490;40640,5021580;80010,5094605;153035,5133975;238760,5125720;158115,5111115;96520,5078095;63500,5017135;70485,4945380;104775,4899660;132715,4882515;161290,4873625;182245,4871720;215900,4852670;260985,4871720;229235,4881245;282575,4925060;302895,4992370;282575,5060315;229235,5104130;260985,5113655;302260,5073650;327025,4992370;302260,4911725;260985,4871720;167640,4987290;166370,5001260;197485,5001260;189865,4979035;83185,4794885;106680,4803775;182245,4848225;156210,4850765;211455,4850765;70485,4695825;0,4822825;97790,4703445;168275,4695825;69850,4685030;69850,4693920;70485,4695825;168275,4685030" o:connectangles="0,0,0,0,0,0,0,0,0,0,0,0,0,0,0,0,0,0,0,0,0,0,0,0,0,0,0,0,0,0,0,0,0,0,0,0,0,0,0,0,0,0,0,0"/>
                <w10:wrap anchorx="page" anchory="page"/>
              </v:shape>
            </w:pict>
          </mc:Fallback>
        </mc:AlternateContent>
      </w:r>
    </w:p>
    <w:p w14:paraId="6093F0E2" w14:textId="34EFCBDB" w:rsidR="00AB3F49" w:rsidRDefault="00595692">
      <w:pPr>
        <w:tabs>
          <w:tab w:val="left" w:pos="11345"/>
        </w:tabs>
        <w:rPr>
          <w:sz w:val="20"/>
        </w:rPr>
      </w:pPr>
      <w:r>
        <w:rPr>
          <w:noProof/>
          <w:position w:val="4"/>
          <w:sz w:val="20"/>
          <w:lang w:bidi="es-ES"/>
        </w:rPr>
        <mc:AlternateContent>
          <mc:Choice Requires="wps">
            <w:drawing>
              <wp:inline distT="0" distB="0" distL="0" distR="0" wp14:anchorId="01284A29" wp14:editId="10D42082">
                <wp:extent cx="6881495" cy="6430010"/>
                <wp:effectExtent l="0" t="0" r="0" b="0"/>
                <wp:docPr id="724" name="docshape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1495" cy="643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2" w:space="0" w:color="9B98C6"/>
                                <w:left w:val="single" w:sz="2" w:space="0" w:color="9B98C6"/>
                                <w:bottom w:val="single" w:sz="2" w:space="0" w:color="9B98C6"/>
                                <w:right w:val="single" w:sz="2" w:space="0" w:color="9B98C6"/>
                                <w:insideH w:val="single" w:sz="2" w:space="0" w:color="9B98C6"/>
                                <w:insideV w:val="single" w:sz="2" w:space="0" w:color="9B98C6"/>
                              </w:tblBorders>
                              <w:tblLayout w:type="fixed"/>
                              <w:tblCellMar>
                                <w:left w:w="0" w:type="dxa"/>
                                <w:right w:w="0" w:type="dxa"/>
                              </w:tblCellMar>
                              <w:tblLook w:val="01E0" w:firstRow="1" w:lastRow="1" w:firstColumn="1" w:lastColumn="1" w:noHBand="0" w:noVBand="0"/>
                            </w:tblPr>
                            <w:tblGrid>
                              <w:gridCol w:w="453"/>
                              <w:gridCol w:w="824"/>
                              <w:gridCol w:w="9489"/>
                              <w:gridCol w:w="71"/>
                            </w:tblGrid>
                            <w:tr w:rsidR="00402EDA" w14:paraId="2F45BEBE" w14:textId="77777777" w:rsidTr="000B4067">
                              <w:trPr>
                                <w:trHeight w:hRule="exact" w:val="2702"/>
                              </w:trPr>
                              <w:tc>
                                <w:tcPr>
                                  <w:tcW w:w="453" w:type="dxa"/>
                                  <w:vMerge w:val="restart"/>
                                  <w:tcBorders>
                                    <w:top w:val="nil"/>
                                    <w:left w:val="nil"/>
                                    <w:bottom w:val="dotted" w:sz="18" w:space="0" w:color="ABC5A0"/>
                                  </w:tcBorders>
                                </w:tcPr>
                                <w:p w14:paraId="36FA1DC8" w14:textId="77777777" w:rsidR="00402EDA" w:rsidRDefault="00402EDA">
                                  <w:pPr>
                                    <w:pStyle w:val="TableParagraph"/>
                                    <w:rPr>
                                      <w:rFonts w:ascii="Times New Roman"/>
                                      <w:sz w:val="18"/>
                                    </w:rPr>
                                  </w:pPr>
                                </w:p>
                              </w:tc>
                              <w:tc>
                                <w:tcPr>
                                  <w:tcW w:w="824" w:type="dxa"/>
                                  <w:tcBorders>
                                    <w:top w:val="single" w:sz="4" w:space="0" w:color="79A96F"/>
                                  </w:tcBorders>
                                  <w:textDirection w:val="btLr"/>
                                </w:tcPr>
                                <w:p w14:paraId="34556011" w14:textId="023F0D57" w:rsidR="00402EDA" w:rsidRDefault="00402EDA" w:rsidP="000B4067">
                                  <w:pPr>
                                    <w:pStyle w:val="TableParagraph"/>
                                    <w:spacing w:before="110"/>
                                    <w:ind w:left="2279"/>
                                    <w:rPr>
                                      <w:rFonts w:ascii="Gotham"/>
                                      <w:b/>
                                      <w:sz w:val="16"/>
                                    </w:rPr>
                                  </w:pPr>
                                  <w:r>
                                    <w:rPr>
                                      <w:rFonts w:ascii="Gotham" w:eastAsia="Gotham" w:hAnsi="Gotham" w:cs="Gotham"/>
                                      <w:b/>
                                      <w:color w:val="006BA9"/>
                                      <w:sz w:val="16"/>
                                      <w:lang w:bidi="es-ES"/>
                                    </w:rPr>
                                    <w:t>CONOCIMIENTOS</w:t>
                                  </w:r>
                                </w:p>
                              </w:tc>
                              <w:tc>
                                <w:tcPr>
                                  <w:tcW w:w="9489" w:type="dxa"/>
                                  <w:tcBorders>
                                    <w:top w:val="single" w:sz="4" w:space="0" w:color="79A96F"/>
                                  </w:tcBorders>
                                </w:tcPr>
                                <w:p w14:paraId="4A5340EB" w14:textId="580B41A7" w:rsidR="00402EDA" w:rsidRDefault="00402EDA" w:rsidP="00366F32">
                                  <w:pPr>
                                    <w:pStyle w:val="TableParagraph"/>
                                    <w:numPr>
                                      <w:ilvl w:val="0"/>
                                      <w:numId w:val="96"/>
                                    </w:numPr>
                                    <w:tabs>
                                      <w:tab w:val="left" w:pos="622"/>
                                    </w:tabs>
                                    <w:spacing w:before="135" w:line="249" w:lineRule="auto"/>
                                    <w:ind w:right="1458"/>
                                    <w:rPr>
                                      <w:sz w:val="20"/>
                                    </w:rPr>
                                  </w:pPr>
                                  <w:r>
                                    <w:rPr>
                                      <w:color w:val="231F20"/>
                                      <w:sz w:val="20"/>
                                      <w:lang w:bidi="es-ES"/>
                                    </w:rPr>
                                    <w:t xml:space="preserve">Es consciente de que la </w:t>
                                  </w:r>
                                  <w:hyperlink r:id="rId108">
                                    <w:r>
                                      <w:rPr>
                                        <w:color w:val="205E9E"/>
                                        <w:sz w:val="20"/>
                                        <w:lang w:bidi="es-ES"/>
                                      </w:rPr>
                                      <w:t xml:space="preserve">identificación electrónica segura </w:t>
                                    </w:r>
                                  </w:hyperlink>
                                  <w:r>
                                    <w:rPr>
                                      <w:color w:val="231F20"/>
                                      <w:sz w:val="20"/>
                                      <w:lang w:bidi="es-ES"/>
                                    </w:rPr>
                                    <w:t>es una característica clave diseñada para permitir un intercambio más seguro de datos personales con terceros al realizar transacciones del sector público y privado.</w:t>
                                  </w:r>
                                </w:p>
                                <w:p w14:paraId="76EE61EB" w14:textId="14C20768" w:rsidR="00402EDA" w:rsidRDefault="00402EDA" w:rsidP="00366F32">
                                  <w:pPr>
                                    <w:pStyle w:val="TableParagraph"/>
                                    <w:numPr>
                                      <w:ilvl w:val="0"/>
                                      <w:numId w:val="96"/>
                                    </w:numPr>
                                    <w:tabs>
                                      <w:tab w:val="left" w:pos="622"/>
                                    </w:tabs>
                                    <w:spacing w:before="56" w:line="249" w:lineRule="auto"/>
                                    <w:ind w:right="765"/>
                                    <w:rPr>
                                      <w:sz w:val="20"/>
                                    </w:rPr>
                                  </w:pPr>
                                  <w:r>
                                    <w:rPr>
                                      <w:color w:val="231F20"/>
                                      <w:sz w:val="20"/>
                                      <w:lang w:bidi="es-ES"/>
                                    </w:rPr>
                                    <w:t xml:space="preserve">Sabe que la "política de privacidad" de una </w:t>
                                  </w:r>
                                  <w:proofErr w:type="gramStart"/>
                                  <w:r>
                                    <w:rPr>
                                      <w:color w:val="231F20"/>
                                      <w:sz w:val="20"/>
                                      <w:lang w:bidi="es-ES"/>
                                    </w:rPr>
                                    <w:t>app</w:t>
                                  </w:r>
                                  <w:proofErr w:type="gramEnd"/>
                                  <w:r>
                                    <w:rPr>
                                      <w:color w:val="231F20"/>
                                      <w:sz w:val="20"/>
                                      <w:lang w:bidi="es-ES"/>
                                    </w:rPr>
                                    <w:t xml:space="preserve"> o servicio debe explicar qué datos personales recoge (por ejemplo, nombre, marca del dispositivo, geolocalización del </w:t>
                                  </w:r>
                                  <w:r w:rsidR="00395546">
                                    <w:rPr>
                                      <w:color w:val="231F20"/>
                                      <w:sz w:val="20"/>
                                      <w:lang w:bidi="es-ES"/>
                                    </w:rPr>
                                    <w:t>dispositivo</w:t>
                                  </w:r>
                                  <w:r>
                                    <w:rPr>
                                      <w:color w:val="231F20"/>
                                      <w:sz w:val="20"/>
                                      <w:lang w:bidi="es-ES"/>
                                    </w:rPr>
                                    <w:t>), y si los datos se comparten con terceros.</w:t>
                                  </w:r>
                                </w:p>
                                <w:p w14:paraId="322F5973" w14:textId="72A2CF4F" w:rsidR="00402EDA" w:rsidRDefault="00402EDA" w:rsidP="00366F32">
                                  <w:pPr>
                                    <w:pStyle w:val="TableParagraph"/>
                                    <w:numPr>
                                      <w:ilvl w:val="0"/>
                                      <w:numId w:val="96"/>
                                    </w:numPr>
                                    <w:tabs>
                                      <w:tab w:val="left" w:pos="622"/>
                                    </w:tabs>
                                    <w:spacing w:before="60" w:line="235" w:lineRule="auto"/>
                                    <w:ind w:right="446"/>
                                    <w:rPr>
                                      <w:sz w:val="20"/>
                                    </w:rPr>
                                  </w:pPr>
                                  <w:r>
                                    <w:rPr>
                                      <w:color w:val="231F20"/>
                                      <w:sz w:val="20"/>
                                      <w:lang w:bidi="es-ES"/>
                                    </w:rPr>
                                    <w:t xml:space="preserve">Conoce que el tratamiento de datos personales está sujeto a normativas locales como el Reglamento General de Protección de Datos (RGPD) de la UE (por ejemplo, </w:t>
                                  </w:r>
                                  <w:hyperlink r:id="rId109">
                                    <w:r>
                                      <w:rPr>
                                        <w:color w:val="205E9E"/>
                                        <w:sz w:val="20"/>
                                        <w:lang w:bidi="es-ES"/>
                                      </w:rPr>
                                      <w:t xml:space="preserve">las interacciones de voz </w:t>
                                    </w:r>
                                  </w:hyperlink>
                                  <w:r>
                                    <w:rPr>
                                      <w:color w:val="231F20"/>
                                      <w:sz w:val="20"/>
                                      <w:lang w:bidi="es-ES"/>
                                    </w:rPr>
                                    <w:t xml:space="preserve">con un asistente virtual son datos personales en términos del RGPD y pueden exponer a </w:t>
                                  </w:r>
                                  <w:r w:rsidR="00395546">
                                    <w:rPr>
                                      <w:color w:val="231F20"/>
                                      <w:sz w:val="20"/>
                                      <w:lang w:bidi="es-ES"/>
                                    </w:rPr>
                                    <w:t xml:space="preserve">las personas </w:t>
                                  </w:r>
                                  <w:r>
                                    <w:rPr>
                                      <w:color w:val="231F20"/>
                                      <w:sz w:val="20"/>
                                      <w:lang w:bidi="es-ES"/>
                                    </w:rPr>
                                    <w:t>a ciertos riesgos de protección de datos, privacidad y seguridad ). (</w:t>
                                  </w:r>
                                  <w:r>
                                    <w:rPr>
                                      <w:rFonts w:ascii="Gotham" w:eastAsia="Gotham" w:hAnsi="Gotham" w:cs="Gotham"/>
                                      <w:b/>
                                      <w:color w:val="79A96F"/>
                                      <w:sz w:val="18"/>
                                      <w:lang w:bidi="es-ES"/>
                                    </w:rPr>
                                    <w:t>IA</w:t>
                                  </w:r>
                                  <w:r>
                                    <w:rPr>
                                      <w:color w:val="231F20"/>
                                      <w:sz w:val="20"/>
                                      <w:lang w:bidi="es-ES"/>
                                    </w:rPr>
                                    <w:t>)</w:t>
                                  </w:r>
                                </w:p>
                              </w:tc>
                              <w:tc>
                                <w:tcPr>
                                  <w:tcW w:w="71" w:type="dxa"/>
                                  <w:vMerge w:val="restart"/>
                                  <w:tcBorders>
                                    <w:top w:val="nil"/>
                                    <w:bottom w:val="dotted" w:sz="18" w:space="0" w:color="ABC5A0"/>
                                    <w:right w:val="nil"/>
                                  </w:tcBorders>
                                </w:tcPr>
                                <w:p w14:paraId="5D876BF7" w14:textId="77777777" w:rsidR="00402EDA" w:rsidRDefault="00402EDA">
                                  <w:pPr>
                                    <w:pStyle w:val="TableParagraph"/>
                                    <w:rPr>
                                      <w:rFonts w:ascii="Times New Roman"/>
                                      <w:sz w:val="18"/>
                                    </w:rPr>
                                  </w:pPr>
                                </w:p>
                              </w:tc>
                            </w:tr>
                            <w:tr w:rsidR="00402EDA" w14:paraId="0D3484BD" w14:textId="77777777" w:rsidTr="000B4067">
                              <w:trPr>
                                <w:trHeight w:hRule="exact" w:val="3187"/>
                              </w:trPr>
                              <w:tc>
                                <w:tcPr>
                                  <w:tcW w:w="453" w:type="dxa"/>
                                  <w:vMerge/>
                                  <w:tcBorders>
                                    <w:top w:val="nil"/>
                                    <w:left w:val="nil"/>
                                    <w:bottom w:val="dotted" w:sz="18" w:space="0" w:color="ABC5A0"/>
                                  </w:tcBorders>
                                </w:tcPr>
                                <w:p w14:paraId="21B35AF6" w14:textId="77777777" w:rsidR="00402EDA" w:rsidRDefault="00402EDA">
                                  <w:pPr>
                                    <w:rPr>
                                      <w:sz w:val="2"/>
                                      <w:szCs w:val="2"/>
                                    </w:rPr>
                                  </w:pPr>
                                </w:p>
                              </w:tc>
                              <w:tc>
                                <w:tcPr>
                                  <w:tcW w:w="824" w:type="dxa"/>
                                  <w:vMerge w:val="restart"/>
                                  <w:textDirection w:val="btLr"/>
                                </w:tcPr>
                                <w:p w14:paraId="78B56455"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HABILIDADES</w:t>
                                  </w:r>
                                </w:p>
                              </w:tc>
                              <w:tc>
                                <w:tcPr>
                                  <w:tcW w:w="9489" w:type="dxa"/>
                                  <w:vMerge w:val="restart"/>
                                </w:tcPr>
                                <w:p w14:paraId="61D71055" w14:textId="77777777" w:rsidR="00402EDA" w:rsidRDefault="00402EDA" w:rsidP="00366F32">
                                  <w:pPr>
                                    <w:pStyle w:val="TableParagraph"/>
                                    <w:numPr>
                                      <w:ilvl w:val="0"/>
                                      <w:numId w:val="95"/>
                                    </w:numPr>
                                    <w:tabs>
                                      <w:tab w:val="left" w:pos="622"/>
                                    </w:tabs>
                                    <w:spacing w:before="135" w:line="249" w:lineRule="auto"/>
                                    <w:ind w:right="1257"/>
                                    <w:jc w:val="both"/>
                                    <w:rPr>
                                      <w:sz w:val="20"/>
                                    </w:rPr>
                                  </w:pPr>
                                  <w:r>
                                    <w:rPr>
                                      <w:color w:val="231F20"/>
                                      <w:sz w:val="20"/>
                                      <w:lang w:bidi="es-ES"/>
                                    </w:rPr>
                                    <w:t>Sabe identificar los mensajes de correo electrónico sospechosos que intentan obtener información sensible (por ejemplo, datos personales, identificación bancaria) o que podrían contener programas maliciosos. Sabe que estos correos electrónicos</w:t>
                                  </w:r>
                                </w:p>
                                <w:p w14:paraId="129A65AC" w14:textId="77777777" w:rsidR="00402EDA" w:rsidRDefault="00402EDA">
                                  <w:pPr>
                                    <w:pStyle w:val="TableParagraph"/>
                                    <w:spacing w:line="249" w:lineRule="auto"/>
                                    <w:ind w:left="621" w:right="1043"/>
                                    <w:jc w:val="both"/>
                                    <w:rPr>
                                      <w:sz w:val="20"/>
                                    </w:rPr>
                                  </w:pPr>
                                  <w:r>
                                    <w:rPr>
                                      <w:color w:val="231F20"/>
                                      <w:sz w:val="20"/>
                                      <w:lang w:bidi="es-ES"/>
                                    </w:rPr>
                                    <w:t>suelen estar diseñados para engañar a las personas que no comprueban cuidadosamente y que, por tanto, son más susceptibles de sufrir un fraude, al contener errores deliberados que impiden a las personas vigilantes hacer clic en ellas.</w:t>
                                  </w:r>
                                </w:p>
                                <w:p w14:paraId="483B3453" w14:textId="77777777" w:rsidR="00402EDA" w:rsidRDefault="00402EDA" w:rsidP="00366F32">
                                  <w:pPr>
                                    <w:pStyle w:val="TableParagraph"/>
                                    <w:numPr>
                                      <w:ilvl w:val="0"/>
                                      <w:numId w:val="95"/>
                                    </w:numPr>
                                    <w:tabs>
                                      <w:tab w:val="left" w:pos="622"/>
                                    </w:tabs>
                                    <w:spacing w:before="55" w:line="249" w:lineRule="auto"/>
                                    <w:ind w:right="2060"/>
                                    <w:jc w:val="both"/>
                                    <w:rPr>
                                      <w:sz w:val="20"/>
                                    </w:rPr>
                                  </w:pPr>
                                  <w:r>
                                    <w:rPr>
                                      <w:color w:val="231F20"/>
                                      <w:sz w:val="20"/>
                                      <w:lang w:bidi="es-ES"/>
                                    </w:rPr>
                                    <w:t>Sabe aplicar las medidas de seguridad básicas en los pagos en línea (por ejemplo, no enviar nunca un escaneo de las tarjetas de crédito ni dar el código pin de una tarjeta de débito/pago/crédito).</w:t>
                                  </w:r>
                                </w:p>
                                <w:p w14:paraId="225340E0" w14:textId="77777777" w:rsidR="00402EDA" w:rsidRDefault="00402EDA" w:rsidP="00366F32">
                                  <w:pPr>
                                    <w:pStyle w:val="TableParagraph"/>
                                    <w:numPr>
                                      <w:ilvl w:val="0"/>
                                      <w:numId w:val="95"/>
                                    </w:numPr>
                                    <w:tabs>
                                      <w:tab w:val="left" w:pos="622"/>
                                    </w:tabs>
                                    <w:spacing w:before="57" w:line="249" w:lineRule="auto"/>
                                    <w:ind w:right="2028"/>
                                    <w:jc w:val="both"/>
                                    <w:rPr>
                                      <w:sz w:val="20"/>
                                    </w:rPr>
                                  </w:pPr>
                                  <w:r>
                                    <w:rPr>
                                      <w:color w:val="231F20"/>
                                      <w:sz w:val="20"/>
                                      <w:lang w:bidi="es-ES"/>
                                    </w:rPr>
                                    <w:t>Sabe cómo utilizar la identificación electrónica en los servicios prestados por las autoridades o servicios públicos (por ejemplo, rellenar su formulario de impuestos, solicitar prestaciones sociales, pedir certificados) y por el sector empresarial, como los bancos y los servicios de transporte.</w:t>
                                  </w:r>
                                </w:p>
                                <w:p w14:paraId="6EEC9A5A" w14:textId="0814FD76" w:rsidR="00402EDA" w:rsidRDefault="00402EDA" w:rsidP="00366F32">
                                  <w:pPr>
                                    <w:pStyle w:val="TableParagraph"/>
                                    <w:numPr>
                                      <w:ilvl w:val="0"/>
                                      <w:numId w:val="95"/>
                                    </w:numPr>
                                    <w:tabs>
                                      <w:tab w:val="left" w:pos="622"/>
                                    </w:tabs>
                                    <w:spacing w:before="56" w:line="249" w:lineRule="auto"/>
                                    <w:ind w:right="1989"/>
                                    <w:jc w:val="both"/>
                                    <w:rPr>
                                      <w:sz w:val="20"/>
                                    </w:rPr>
                                  </w:pPr>
                                  <w:r>
                                    <w:rPr>
                                      <w:color w:val="231F20"/>
                                      <w:sz w:val="20"/>
                                      <w:lang w:bidi="es-ES"/>
                                    </w:rPr>
                                    <w:t xml:space="preserve">Sabe utilizar los </w:t>
                                  </w:r>
                                  <w:hyperlink r:id="rId110">
                                    <w:r>
                                      <w:rPr>
                                        <w:color w:val="205E9E"/>
                                        <w:sz w:val="20"/>
                                        <w:lang w:bidi="es-ES"/>
                                      </w:rPr>
                                      <w:t>certificados digitales adquiridos de las autoridades certificadoras</w:t>
                                    </w:r>
                                  </w:hyperlink>
                                  <w:r>
                                    <w:rPr>
                                      <w:color w:val="231F20"/>
                                      <w:sz w:val="20"/>
                                      <w:lang w:bidi="es-ES"/>
                                    </w:rPr>
                                    <w:t xml:space="preserve"> (por ejemplo, los certificados digitales de autenticación y de firma digital almacenados en los documentos nacionales de identidad).</w:t>
                                  </w:r>
                                </w:p>
                              </w:tc>
                              <w:tc>
                                <w:tcPr>
                                  <w:tcW w:w="71" w:type="dxa"/>
                                  <w:vMerge/>
                                  <w:tcBorders>
                                    <w:top w:val="nil"/>
                                    <w:bottom w:val="dotted" w:sz="18" w:space="0" w:color="ABC5A0"/>
                                    <w:right w:val="nil"/>
                                  </w:tcBorders>
                                </w:tcPr>
                                <w:p w14:paraId="05EA6BC1" w14:textId="77777777" w:rsidR="00402EDA" w:rsidRDefault="00402EDA">
                                  <w:pPr>
                                    <w:rPr>
                                      <w:sz w:val="2"/>
                                      <w:szCs w:val="2"/>
                                    </w:rPr>
                                  </w:pPr>
                                </w:p>
                              </w:tc>
                            </w:tr>
                            <w:tr w:rsidR="00402EDA" w14:paraId="364F7920" w14:textId="77777777" w:rsidTr="000B4067">
                              <w:trPr>
                                <w:trHeight w:hRule="exact" w:val="500"/>
                              </w:trPr>
                              <w:tc>
                                <w:tcPr>
                                  <w:tcW w:w="453" w:type="dxa"/>
                                  <w:vMerge w:val="restart"/>
                                  <w:tcBorders>
                                    <w:top w:val="dotted" w:sz="18" w:space="0" w:color="ABC5A0"/>
                                    <w:left w:val="nil"/>
                                    <w:bottom w:val="nil"/>
                                  </w:tcBorders>
                                </w:tcPr>
                                <w:p w14:paraId="32D4EDEC" w14:textId="77777777" w:rsidR="00402EDA" w:rsidRDefault="00402EDA">
                                  <w:pPr>
                                    <w:pStyle w:val="TableParagraph"/>
                                    <w:rPr>
                                      <w:rFonts w:ascii="Times New Roman"/>
                                      <w:sz w:val="18"/>
                                    </w:rPr>
                                  </w:pPr>
                                </w:p>
                              </w:tc>
                              <w:tc>
                                <w:tcPr>
                                  <w:tcW w:w="824" w:type="dxa"/>
                                  <w:vMerge/>
                                  <w:tcBorders>
                                    <w:top w:val="nil"/>
                                  </w:tcBorders>
                                  <w:textDirection w:val="btLr"/>
                                </w:tcPr>
                                <w:p w14:paraId="2DB85778" w14:textId="77777777" w:rsidR="00402EDA" w:rsidRDefault="00402EDA">
                                  <w:pPr>
                                    <w:rPr>
                                      <w:sz w:val="2"/>
                                      <w:szCs w:val="2"/>
                                    </w:rPr>
                                  </w:pPr>
                                </w:p>
                              </w:tc>
                              <w:tc>
                                <w:tcPr>
                                  <w:tcW w:w="9489" w:type="dxa"/>
                                  <w:vMerge/>
                                  <w:tcBorders>
                                    <w:top w:val="nil"/>
                                  </w:tcBorders>
                                </w:tcPr>
                                <w:p w14:paraId="14005D2E" w14:textId="77777777" w:rsidR="00402EDA" w:rsidRDefault="00402EDA">
                                  <w:pPr>
                                    <w:rPr>
                                      <w:sz w:val="2"/>
                                      <w:szCs w:val="2"/>
                                    </w:rPr>
                                  </w:pPr>
                                </w:p>
                              </w:tc>
                              <w:tc>
                                <w:tcPr>
                                  <w:tcW w:w="71" w:type="dxa"/>
                                  <w:vMerge w:val="restart"/>
                                  <w:tcBorders>
                                    <w:top w:val="dotted" w:sz="18" w:space="0" w:color="ABC5A0"/>
                                    <w:bottom w:val="nil"/>
                                    <w:right w:val="nil"/>
                                  </w:tcBorders>
                                </w:tcPr>
                                <w:p w14:paraId="6D03653B" w14:textId="77777777" w:rsidR="00402EDA" w:rsidRDefault="00402EDA">
                                  <w:pPr>
                                    <w:pStyle w:val="TableParagraph"/>
                                    <w:rPr>
                                      <w:rFonts w:ascii="Times New Roman"/>
                                      <w:sz w:val="18"/>
                                    </w:rPr>
                                  </w:pPr>
                                </w:p>
                              </w:tc>
                            </w:tr>
                            <w:tr w:rsidR="00402EDA" w14:paraId="73837030" w14:textId="77777777" w:rsidTr="000B4067">
                              <w:trPr>
                                <w:trHeight w:hRule="exact" w:val="2869"/>
                              </w:trPr>
                              <w:tc>
                                <w:tcPr>
                                  <w:tcW w:w="453" w:type="dxa"/>
                                  <w:vMerge/>
                                  <w:tcBorders>
                                    <w:top w:val="nil"/>
                                    <w:left w:val="nil"/>
                                    <w:bottom w:val="nil"/>
                                  </w:tcBorders>
                                </w:tcPr>
                                <w:p w14:paraId="21E6A1A9" w14:textId="77777777" w:rsidR="00402EDA" w:rsidRDefault="00402EDA">
                                  <w:pPr>
                                    <w:rPr>
                                      <w:sz w:val="2"/>
                                      <w:szCs w:val="2"/>
                                    </w:rPr>
                                  </w:pPr>
                                </w:p>
                              </w:tc>
                              <w:tc>
                                <w:tcPr>
                                  <w:tcW w:w="824" w:type="dxa"/>
                                  <w:textDirection w:val="btLr"/>
                                </w:tcPr>
                                <w:p w14:paraId="27D48C7D" w14:textId="77777777" w:rsidR="00402EDA" w:rsidRDefault="00402EDA">
                                  <w:pPr>
                                    <w:pStyle w:val="TableParagraph"/>
                                    <w:spacing w:before="110"/>
                                    <w:ind w:left="1760"/>
                                    <w:rPr>
                                      <w:rFonts w:ascii="Gotham"/>
                                      <w:b/>
                                      <w:sz w:val="16"/>
                                    </w:rPr>
                                  </w:pPr>
                                  <w:r>
                                    <w:rPr>
                                      <w:rFonts w:ascii="Gotham" w:eastAsia="Gotham" w:hAnsi="Gotham" w:cs="Gotham"/>
                                      <w:b/>
                                      <w:color w:val="006BA9"/>
                                      <w:sz w:val="16"/>
                                      <w:lang w:bidi="es-ES"/>
                                    </w:rPr>
                                    <w:t>ACTITUDES</w:t>
                                  </w:r>
                                </w:p>
                              </w:tc>
                              <w:tc>
                                <w:tcPr>
                                  <w:tcW w:w="9489" w:type="dxa"/>
                                </w:tcPr>
                                <w:p w14:paraId="201E64D0" w14:textId="6AF8022E" w:rsidR="00402EDA" w:rsidRDefault="00402EDA" w:rsidP="00366F32">
                                  <w:pPr>
                                    <w:pStyle w:val="TableParagraph"/>
                                    <w:numPr>
                                      <w:ilvl w:val="0"/>
                                      <w:numId w:val="94"/>
                                    </w:numPr>
                                    <w:tabs>
                                      <w:tab w:val="left" w:pos="622"/>
                                    </w:tabs>
                                    <w:spacing w:before="138" w:line="235" w:lineRule="auto"/>
                                    <w:ind w:right="841"/>
                                    <w:jc w:val="both"/>
                                    <w:rPr>
                                      <w:sz w:val="20"/>
                                    </w:rPr>
                                  </w:pPr>
                                  <w:r>
                                    <w:rPr>
                                      <w:color w:val="231F20"/>
                                      <w:sz w:val="20"/>
                                      <w:lang w:bidi="es-ES"/>
                                    </w:rPr>
                                    <w:t xml:space="preserve">Sopesa los beneficios y los riesgos antes de permitir a terceros el tratamiento de datos personales (por ejemplo, reconoce que un asistente de voz en un </w:t>
                                  </w:r>
                                  <w:r w:rsidR="00DC30BB" w:rsidRPr="00DC30BB">
                                    <w:rPr>
                                      <w:color w:val="231F20"/>
                                      <w:sz w:val="20"/>
                                      <w:lang w:bidi="es-ES"/>
                                    </w:rPr>
                                    <w:t>teléfono inteligente</w:t>
                                  </w:r>
                                  <w:r>
                                    <w:rPr>
                                      <w:color w:val="231F20"/>
                                      <w:sz w:val="20"/>
                                      <w:lang w:bidi="es-ES"/>
                                    </w:rPr>
                                    <w:t>, que se utiliza para dar órdenes a un robot aspirador, podría dar acceso a los datos a terceros: empresas, gobiernos, ciberdelincuentes). (</w:t>
                                  </w:r>
                                  <w:r>
                                    <w:rPr>
                                      <w:rFonts w:ascii="Gotham" w:eastAsia="Gotham" w:hAnsi="Gotham" w:cs="Gotham"/>
                                      <w:b/>
                                      <w:color w:val="79A96F"/>
                                      <w:sz w:val="18"/>
                                      <w:lang w:bidi="es-ES"/>
                                    </w:rPr>
                                    <w:t>IA</w:t>
                                  </w:r>
                                  <w:r>
                                    <w:rPr>
                                      <w:color w:val="231F20"/>
                                      <w:sz w:val="20"/>
                                      <w:lang w:bidi="es-ES"/>
                                    </w:rPr>
                                    <w:t>)</w:t>
                                  </w:r>
                                </w:p>
                                <w:p w14:paraId="490E4B64" w14:textId="77777777" w:rsidR="00402EDA" w:rsidRDefault="00402EDA" w:rsidP="00366F32">
                                  <w:pPr>
                                    <w:pStyle w:val="TableParagraph"/>
                                    <w:numPr>
                                      <w:ilvl w:val="0"/>
                                      <w:numId w:val="94"/>
                                    </w:numPr>
                                    <w:tabs>
                                      <w:tab w:val="left" w:pos="622"/>
                                    </w:tabs>
                                    <w:spacing w:before="68"/>
                                    <w:ind w:hanging="455"/>
                                    <w:jc w:val="both"/>
                                    <w:rPr>
                                      <w:sz w:val="20"/>
                                    </w:rPr>
                                  </w:pPr>
                                  <w:r>
                                    <w:rPr>
                                      <w:color w:val="231F20"/>
                                      <w:sz w:val="20"/>
                                      <w:lang w:bidi="es-ES"/>
                                    </w:rPr>
                                    <w:t>Confianza para realizar transacciones en línea tras tomar las medidas de seguridad adecuadas.</w:t>
                                  </w:r>
                                </w:p>
                              </w:tc>
                              <w:tc>
                                <w:tcPr>
                                  <w:tcW w:w="71" w:type="dxa"/>
                                  <w:vMerge/>
                                  <w:tcBorders>
                                    <w:top w:val="nil"/>
                                    <w:bottom w:val="nil"/>
                                    <w:right w:val="nil"/>
                                  </w:tcBorders>
                                </w:tcPr>
                                <w:p w14:paraId="446F0E46" w14:textId="77777777" w:rsidR="00402EDA" w:rsidRDefault="00402EDA">
                                  <w:pPr>
                                    <w:rPr>
                                      <w:sz w:val="2"/>
                                      <w:szCs w:val="2"/>
                                    </w:rPr>
                                  </w:pPr>
                                </w:p>
                              </w:tc>
                            </w:tr>
                          </w:tbl>
                          <w:p w14:paraId="1473DCB3" w14:textId="77777777" w:rsidR="00402EDA" w:rsidRDefault="00402EDA">
                            <w:pPr>
                              <w:pStyle w:val="Textoindependiente"/>
                            </w:pPr>
                          </w:p>
                        </w:txbxContent>
                      </wps:txbx>
                      <wps:bodyPr rot="0" vert="horz" wrap="square" lIns="0" tIns="0" rIns="0" bIns="0" anchor="t" anchorCtr="0" upright="1">
                        <a:noAutofit/>
                      </wps:bodyPr>
                    </wps:wsp>
                  </a:graphicData>
                </a:graphic>
              </wp:inline>
            </w:drawing>
          </mc:Choice>
          <mc:Fallback>
            <w:pict>
              <v:shape w14:anchorId="01284A29" id="docshape696" o:spid="_x0000_s1161" type="#_x0000_t202" style="width:541.85pt;height:50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" filled="f" stroked="f">
                <v:textbox inset="0,0,0,0">
                  <w:txbxContent>
                    <w:tbl>
                      <w:tblPr>
                        <w:tblW w:w="0" w:type="auto"/>
                        <w:tblInd w:w="7" w:type="dxa"/>
                        <w:tblBorders>
                          <w:top w:val="single" w:sz="2" w:space="0" w:color="9B98C6"/>
                          <w:left w:val="single" w:sz="2" w:space="0" w:color="9B98C6"/>
                          <w:bottom w:val="single" w:sz="2" w:space="0" w:color="9B98C6"/>
                          <w:right w:val="single" w:sz="2" w:space="0" w:color="9B98C6"/>
                          <w:insideH w:val="single" w:sz="2" w:space="0" w:color="9B98C6"/>
                          <w:insideV w:val="single" w:sz="2" w:space="0" w:color="9B98C6"/>
                        </w:tblBorders>
                        <w:tblLayout w:type="fixed"/>
                        <w:tblCellMar>
                          <w:left w:w="0" w:type="dxa"/>
                          <w:right w:w="0" w:type="dxa"/>
                        </w:tblCellMar>
                        <w:tblLook w:val="01E0" w:firstRow="1" w:lastRow="1" w:firstColumn="1" w:lastColumn="1" w:noHBand="0" w:noVBand="0"/>
                      </w:tblPr>
                      <w:tblGrid>
                        <w:gridCol w:w="453"/>
                        <w:gridCol w:w="824"/>
                        <w:gridCol w:w="9489"/>
                        <w:gridCol w:w="71"/>
                      </w:tblGrid>
                      <w:tr w:rsidR="00402EDA" w14:paraId="2F45BEBE" w14:textId="77777777" w:rsidTr="000B4067">
                        <w:trPr>
                          <w:trHeight w:hRule="exact" w:val="2702"/>
                        </w:trPr>
                        <w:tc>
                          <w:tcPr>
                            <w:tcW w:w="453" w:type="dxa"/>
                            <w:vMerge w:val="restart"/>
                            <w:tcBorders>
                              <w:top w:val="nil"/>
                              <w:left w:val="nil"/>
                              <w:bottom w:val="dotted" w:sz="18" w:space="0" w:color="ABC5A0"/>
                            </w:tcBorders>
                          </w:tcPr>
                          <w:p w14:paraId="36FA1DC8" w14:textId="77777777" w:rsidR="00402EDA" w:rsidRDefault="00402EDA">
                            <w:pPr>
                              <w:pStyle w:val="TableParagraph"/>
                              <w:rPr>
                                <w:rFonts w:ascii="Times New Roman"/>
                                <w:sz w:val="18"/>
                              </w:rPr>
                            </w:pPr>
                          </w:p>
                        </w:tc>
                        <w:tc>
                          <w:tcPr>
                            <w:tcW w:w="824" w:type="dxa"/>
                            <w:tcBorders>
                              <w:top w:val="single" w:sz="4" w:space="0" w:color="79A96F"/>
                            </w:tcBorders>
                            <w:textDirection w:val="btLr"/>
                          </w:tcPr>
                          <w:p w14:paraId="34556011" w14:textId="023F0D57" w:rsidR="00402EDA" w:rsidRDefault="00402EDA" w:rsidP="000B4067">
                            <w:pPr>
                              <w:pStyle w:val="TableParagraph"/>
                              <w:spacing w:before="110"/>
                              <w:ind w:left="2279"/>
                              <w:rPr>
                                <w:rFonts w:ascii="Gotham"/>
                                <w:b/>
                                <w:sz w:val="16"/>
                              </w:rPr>
                            </w:pPr>
                            <w:r>
                              <w:rPr>
                                <w:rFonts w:ascii="Gotham" w:eastAsia="Gotham" w:hAnsi="Gotham" w:cs="Gotham"/>
                                <w:b/>
                                <w:color w:val="006BA9"/>
                                <w:sz w:val="16"/>
                                <w:lang w:bidi="es-ES"/>
                              </w:rPr>
                              <w:t>CONOCIMIENTOS</w:t>
                            </w:r>
                          </w:p>
                        </w:tc>
                        <w:tc>
                          <w:tcPr>
                            <w:tcW w:w="9489" w:type="dxa"/>
                            <w:tcBorders>
                              <w:top w:val="single" w:sz="4" w:space="0" w:color="79A96F"/>
                            </w:tcBorders>
                          </w:tcPr>
                          <w:p w14:paraId="4A5340EB" w14:textId="580B41A7" w:rsidR="00402EDA" w:rsidRDefault="00402EDA" w:rsidP="00366F32">
                            <w:pPr>
                              <w:pStyle w:val="TableParagraph"/>
                              <w:numPr>
                                <w:ilvl w:val="0"/>
                                <w:numId w:val="96"/>
                              </w:numPr>
                              <w:tabs>
                                <w:tab w:val="left" w:pos="622"/>
                              </w:tabs>
                              <w:spacing w:before="135" w:line="249" w:lineRule="auto"/>
                              <w:ind w:right="1458"/>
                              <w:rPr>
                                <w:sz w:val="20"/>
                              </w:rPr>
                            </w:pPr>
                            <w:r>
                              <w:rPr>
                                <w:color w:val="231F20"/>
                                <w:sz w:val="20"/>
                                <w:lang w:bidi="es-ES"/>
                              </w:rPr>
                              <w:t xml:space="preserve">Es consciente de que la </w:t>
                            </w:r>
                            <w:hyperlink r:id="rId111">
                              <w:r>
                                <w:rPr>
                                  <w:color w:val="205E9E"/>
                                  <w:sz w:val="20"/>
                                  <w:lang w:bidi="es-ES"/>
                                </w:rPr>
                                <w:t xml:space="preserve">identificación electrónica segura </w:t>
                              </w:r>
                            </w:hyperlink>
                            <w:r>
                              <w:rPr>
                                <w:color w:val="231F20"/>
                                <w:sz w:val="20"/>
                                <w:lang w:bidi="es-ES"/>
                              </w:rPr>
                              <w:t>es una característica clave diseñada para permitir un intercambio más seguro de datos personales con terceros al realizar transacciones del sector público y privado.</w:t>
                            </w:r>
                          </w:p>
                          <w:p w14:paraId="76EE61EB" w14:textId="14C20768" w:rsidR="00402EDA" w:rsidRDefault="00402EDA" w:rsidP="00366F32">
                            <w:pPr>
                              <w:pStyle w:val="TableParagraph"/>
                              <w:numPr>
                                <w:ilvl w:val="0"/>
                                <w:numId w:val="96"/>
                              </w:numPr>
                              <w:tabs>
                                <w:tab w:val="left" w:pos="622"/>
                              </w:tabs>
                              <w:spacing w:before="56" w:line="249" w:lineRule="auto"/>
                              <w:ind w:right="765"/>
                              <w:rPr>
                                <w:sz w:val="20"/>
                              </w:rPr>
                            </w:pPr>
                            <w:r>
                              <w:rPr>
                                <w:color w:val="231F20"/>
                                <w:sz w:val="20"/>
                                <w:lang w:bidi="es-ES"/>
                              </w:rPr>
                              <w:t xml:space="preserve">Sabe que la "política de privacidad" de una </w:t>
                            </w:r>
                            <w:proofErr w:type="gramStart"/>
                            <w:r>
                              <w:rPr>
                                <w:color w:val="231F20"/>
                                <w:sz w:val="20"/>
                                <w:lang w:bidi="es-ES"/>
                              </w:rPr>
                              <w:t>app</w:t>
                            </w:r>
                            <w:proofErr w:type="gramEnd"/>
                            <w:r>
                              <w:rPr>
                                <w:color w:val="231F20"/>
                                <w:sz w:val="20"/>
                                <w:lang w:bidi="es-ES"/>
                              </w:rPr>
                              <w:t xml:space="preserve"> o servicio debe explicar qué datos personales recoge (por ejemplo, nombre, marca del dispositivo, geolocalización del </w:t>
                            </w:r>
                            <w:r w:rsidR="00395546">
                              <w:rPr>
                                <w:color w:val="231F20"/>
                                <w:sz w:val="20"/>
                                <w:lang w:bidi="es-ES"/>
                              </w:rPr>
                              <w:t>dispositivo</w:t>
                            </w:r>
                            <w:r>
                              <w:rPr>
                                <w:color w:val="231F20"/>
                                <w:sz w:val="20"/>
                                <w:lang w:bidi="es-ES"/>
                              </w:rPr>
                              <w:t>), y si los datos se comparten con terceros.</w:t>
                            </w:r>
                          </w:p>
                          <w:p w14:paraId="322F5973" w14:textId="72A2CF4F" w:rsidR="00402EDA" w:rsidRDefault="00402EDA" w:rsidP="00366F32">
                            <w:pPr>
                              <w:pStyle w:val="TableParagraph"/>
                              <w:numPr>
                                <w:ilvl w:val="0"/>
                                <w:numId w:val="96"/>
                              </w:numPr>
                              <w:tabs>
                                <w:tab w:val="left" w:pos="622"/>
                              </w:tabs>
                              <w:spacing w:before="60" w:line="235" w:lineRule="auto"/>
                              <w:ind w:right="446"/>
                              <w:rPr>
                                <w:sz w:val="20"/>
                              </w:rPr>
                            </w:pPr>
                            <w:r>
                              <w:rPr>
                                <w:color w:val="231F20"/>
                                <w:sz w:val="20"/>
                                <w:lang w:bidi="es-ES"/>
                              </w:rPr>
                              <w:t xml:space="preserve">Conoce que el tratamiento de datos personales está sujeto a normativas locales como el Reglamento General de Protección de Datos (RGPD) de la UE (por ejemplo, </w:t>
                            </w:r>
                            <w:hyperlink r:id="rId112">
                              <w:r>
                                <w:rPr>
                                  <w:color w:val="205E9E"/>
                                  <w:sz w:val="20"/>
                                  <w:lang w:bidi="es-ES"/>
                                </w:rPr>
                                <w:t xml:space="preserve">las interacciones de voz </w:t>
                              </w:r>
                            </w:hyperlink>
                            <w:r>
                              <w:rPr>
                                <w:color w:val="231F20"/>
                                <w:sz w:val="20"/>
                                <w:lang w:bidi="es-ES"/>
                              </w:rPr>
                              <w:t xml:space="preserve">con un asistente virtual son datos personales en términos del RGPD y pueden exponer a </w:t>
                            </w:r>
                            <w:r w:rsidR="00395546">
                              <w:rPr>
                                <w:color w:val="231F20"/>
                                <w:sz w:val="20"/>
                                <w:lang w:bidi="es-ES"/>
                              </w:rPr>
                              <w:t xml:space="preserve">las personas </w:t>
                            </w:r>
                            <w:r>
                              <w:rPr>
                                <w:color w:val="231F20"/>
                                <w:sz w:val="20"/>
                                <w:lang w:bidi="es-ES"/>
                              </w:rPr>
                              <w:t>a ciertos riesgos de protección de datos, privacidad y seguridad ). (</w:t>
                            </w:r>
                            <w:r>
                              <w:rPr>
                                <w:rFonts w:ascii="Gotham" w:eastAsia="Gotham" w:hAnsi="Gotham" w:cs="Gotham"/>
                                <w:b/>
                                <w:color w:val="79A96F"/>
                                <w:sz w:val="18"/>
                                <w:lang w:bidi="es-ES"/>
                              </w:rPr>
                              <w:t>IA</w:t>
                            </w:r>
                            <w:r>
                              <w:rPr>
                                <w:color w:val="231F20"/>
                                <w:sz w:val="20"/>
                                <w:lang w:bidi="es-ES"/>
                              </w:rPr>
                              <w:t>)</w:t>
                            </w:r>
                          </w:p>
                        </w:tc>
                        <w:tc>
                          <w:tcPr>
                            <w:tcW w:w="71" w:type="dxa"/>
                            <w:vMerge w:val="restart"/>
                            <w:tcBorders>
                              <w:top w:val="nil"/>
                              <w:bottom w:val="dotted" w:sz="18" w:space="0" w:color="ABC5A0"/>
                              <w:right w:val="nil"/>
                            </w:tcBorders>
                          </w:tcPr>
                          <w:p w14:paraId="5D876BF7" w14:textId="77777777" w:rsidR="00402EDA" w:rsidRDefault="00402EDA">
                            <w:pPr>
                              <w:pStyle w:val="TableParagraph"/>
                              <w:rPr>
                                <w:rFonts w:ascii="Times New Roman"/>
                                <w:sz w:val="18"/>
                              </w:rPr>
                            </w:pPr>
                          </w:p>
                        </w:tc>
                      </w:tr>
                      <w:tr w:rsidR="00402EDA" w14:paraId="0D3484BD" w14:textId="77777777" w:rsidTr="000B4067">
                        <w:trPr>
                          <w:trHeight w:hRule="exact" w:val="3187"/>
                        </w:trPr>
                        <w:tc>
                          <w:tcPr>
                            <w:tcW w:w="453" w:type="dxa"/>
                            <w:vMerge/>
                            <w:tcBorders>
                              <w:top w:val="nil"/>
                              <w:left w:val="nil"/>
                              <w:bottom w:val="dotted" w:sz="18" w:space="0" w:color="ABC5A0"/>
                            </w:tcBorders>
                          </w:tcPr>
                          <w:p w14:paraId="21B35AF6" w14:textId="77777777" w:rsidR="00402EDA" w:rsidRDefault="00402EDA">
                            <w:pPr>
                              <w:rPr>
                                <w:sz w:val="2"/>
                                <w:szCs w:val="2"/>
                              </w:rPr>
                            </w:pPr>
                          </w:p>
                        </w:tc>
                        <w:tc>
                          <w:tcPr>
                            <w:tcW w:w="824" w:type="dxa"/>
                            <w:vMerge w:val="restart"/>
                            <w:textDirection w:val="btLr"/>
                          </w:tcPr>
                          <w:p w14:paraId="78B56455"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HABILIDADES</w:t>
                            </w:r>
                          </w:p>
                        </w:tc>
                        <w:tc>
                          <w:tcPr>
                            <w:tcW w:w="9489" w:type="dxa"/>
                            <w:vMerge w:val="restart"/>
                          </w:tcPr>
                          <w:p w14:paraId="61D71055" w14:textId="77777777" w:rsidR="00402EDA" w:rsidRDefault="00402EDA" w:rsidP="00366F32">
                            <w:pPr>
                              <w:pStyle w:val="TableParagraph"/>
                              <w:numPr>
                                <w:ilvl w:val="0"/>
                                <w:numId w:val="95"/>
                              </w:numPr>
                              <w:tabs>
                                <w:tab w:val="left" w:pos="622"/>
                              </w:tabs>
                              <w:spacing w:before="135" w:line="249" w:lineRule="auto"/>
                              <w:ind w:right="1257"/>
                              <w:jc w:val="both"/>
                              <w:rPr>
                                <w:sz w:val="20"/>
                              </w:rPr>
                            </w:pPr>
                            <w:r>
                              <w:rPr>
                                <w:color w:val="231F20"/>
                                <w:sz w:val="20"/>
                                <w:lang w:bidi="es-ES"/>
                              </w:rPr>
                              <w:t>Sabe identificar los mensajes de correo electrónico sospechosos que intentan obtener información sensible (por ejemplo, datos personales, identificación bancaria) o que podrían contener programas maliciosos. Sabe que estos correos electrónicos</w:t>
                            </w:r>
                          </w:p>
                          <w:p w14:paraId="129A65AC" w14:textId="77777777" w:rsidR="00402EDA" w:rsidRDefault="00402EDA">
                            <w:pPr>
                              <w:pStyle w:val="TableParagraph"/>
                              <w:spacing w:line="249" w:lineRule="auto"/>
                              <w:ind w:left="621" w:right="1043"/>
                              <w:jc w:val="both"/>
                              <w:rPr>
                                <w:sz w:val="20"/>
                              </w:rPr>
                            </w:pPr>
                            <w:r>
                              <w:rPr>
                                <w:color w:val="231F20"/>
                                <w:sz w:val="20"/>
                                <w:lang w:bidi="es-ES"/>
                              </w:rPr>
                              <w:t>suelen estar diseñados para engañar a las personas que no comprueban cuidadosamente y que, por tanto, son más susceptibles de sufrir un fraude, al contener errores deliberados que impiden a las personas vigilantes hacer clic en ellas.</w:t>
                            </w:r>
                          </w:p>
                          <w:p w14:paraId="483B3453" w14:textId="77777777" w:rsidR="00402EDA" w:rsidRDefault="00402EDA" w:rsidP="00366F32">
                            <w:pPr>
                              <w:pStyle w:val="TableParagraph"/>
                              <w:numPr>
                                <w:ilvl w:val="0"/>
                                <w:numId w:val="95"/>
                              </w:numPr>
                              <w:tabs>
                                <w:tab w:val="left" w:pos="622"/>
                              </w:tabs>
                              <w:spacing w:before="55" w:line="249" w:lineRule="auto"/>
                              <w:ind w:right="2060"/>
                              <w:jc w:val="both"/>
                              <w:rPr>
                                <w:sz w:val="20"/>
                              </w:rPr>
                            </w:pPr>
                            <w:r>
                              <w:rPr>
                                <w:color w:val="231F20"/>
                                <w:sz w:val="20"/>
                                <w:lang w:bidi="es-ES"/>
                              </w:rPr>
                              <w:t>Sabe aplicar las medidas de seguridad básicas en los pagos en línea (por ejemplo, no enviar nunca un escaneo de las tarjetas de crédito ni dar el código pin de una tarjeta de débito/pago/crédito).</w:t>
                            </w:r>
                          </w:p>
                          <w:p w14:paraId="225340E0" w14:textId="77777777" w:rsidR="00402EDA" w:rsidRDefault="00402EDA" w:rsidP="00366F32">
                            <w:pPr>
                              <w:pStyle w:val="TableParagraph"/>
                              <w:numPr>
                                <w:ilvl w:val="0"/>
                                <w:numId w:val="95"/>
                              </w:numPr>
                              <w:tabs>
                                <w:tab w:val="left" w:pos="622"/>
                              </w:tabs>
                              <w:spacing w:before="57" w:line="249" w:lineRule="auto"/>
                              <w:ind w:right="2028"/>
                              <w:jc w:val="both"/>
                              <w:rPr>
                                <w:sz w:val="20"/>
                              </w:rPr>
                            </w:pPr>
                            <w:r>
                              <w:rPr>
                                <w:color w:val="231F20"/>
                                <w:sz w:val="20"/>
                                <w:lang w:bidi="es-ES"/>
                              </w:rPr>
                              <w:t>Sabe cómo utilizar la identificación electrónica en los servicios prestados por las autoridades o servicios públicos (por ejemplo, rellenar su formulario de impuestos, solicitar prestaciones sociales, pedir certificados) y por el sector empresarial, como los bancos y los servicios de transporte.</w:t>
                            </w:r>
                          </w:p>
                          <w:p w14:paraId="6EEC9A5A" w14:textId="0814FD76" w:rsidR="00402EDA" w:rsidRDefault="00402EDA" w:rsidP="00366F32">
                            <w:pPr>
                              <w:pStyle w:val="TableParagraph"/>
                              <w:numPr>
                                <w:ilvl w:val="0"/>
                                <w:numId w:val="95"/>
                              </w:numPr>
                              <w:tabs>
                                <w:tab w:val="left" w:pos="622"/>
                              </w:tabs>
                              <w:spacing w:before="56" w:line="249" w:lineRule="auto"/>
                              <w:ind w:right="1989"/>
                              <w:jc w:val="both"/>
                              <w:rPr>
                                <w:sz w:val="20"/>
                              </w:rPr>
                            </w:pPr>
                            <w:r>
                              <w:rPr>
                                <w:color w:val="231F20"/>
                                <w:sz w:val="20"/>
                                <w:lang w:bidi="es-ES"/>
                              </w:rPr>
                              <w:t xml:space="preserve">Sabe utilizar los </w:t>
                            </w:r>
                            <w:hyperlink r:id="rId113">
                              <w:r>
                                <w:rPr>
                                  <w:color w:val="205E9E"/>
                                  <w:sz w:val="20"/>
                                  <w:lang w:bidi="es-ES"/>
                                </w:rPr>
                                <w:t>certificados digitales adquiridos de las autoridades certificadoras</w:t>
                              </w:r>
                            </w:hyperlink>
                            <w:r>
                              <w:rPr>
                                <w:color w:val="231F20"/>
                                <w:sz w:val="20"/>
                                <w:lang w:bidi="es-ES"/>
                              </w:rPr>
                              <w:t xml:space="preserve"> (por ejemplo, los certificados digitales de autenticación y de firma digital almacenados en los documentos nacionales de identidad).</w:t>
                            </w:r>
                          </w:p>
                        </w:tc>
                        <w:tc>
                          <w:tcPr>
                            <w:tcW w:w="71" w:type="dxa"/>
                            <w:vMerge/>
                            <w:tcBorders>
                              <w:top w:val="nil"/>
                              <w:bottom w:val="dotted" w:sz="18" w:space="0" w:color="ABC5A0"/>
                              <w:right w:val="nil"/>
                            </w:tcBorders>
                          </w:tcPr>
                          <w:p w14:paraId="05EA6BC1" w14:textId="77777777" w:rsidR="00402EDA" w:rsidRDefault="00402EDA">
                            <w:pPr>
                              <w:rPr>
                                <w:sz w:val="2"/>
                                <w:szCs w:val="2"/>
                              </w:rPr>
                            </w:pPr>
                          </w:p>
                        </w:tc>
                      </w:tr>
                      <w:tr w:rsidR="00402EDA" w14:paraId="364F7920" w14:textId="77777777" w:rsidTr="000B4067">
                        <w:trPr>
                          <w:trHeight w:hRule="exact" w:val="500"/>
                        </w:trPr>
                        <w:tc>
                          <w:tcPr>
                            <w:tcW w:w="453" w:type="dxa"/>
                            <w:vMerge w:val="restart"/>
                            <w:tcBorders>
                              <w:top w:val="dotted" w:sz="18" w:space="0" w:color="ABC5A0"/>
                              <w:left w:val="nil"/>
                              <w:bottom w:val="nil"/>
                            </w:tcBorders>
                          </w:tcPr>
                          <w:p w14:paraId="32D4EDEC" w14:textId="77777777" w:rsidR="00402EDA" w:rsidRDefault="00402EDA">
                            <w:pPr>
                              <w:pStyle w:val="TableParagraph"/>
                              <w:rPr>
                                <w:rFonts w:ascii="Times New Roman"/>
                                <w:sz w:val="18"/>
                              </w:rPr>
                            </w:pPr>
                          </w:p>
                        </w:tc>
                        <w:tc>
                          <w:tcPr>
                            <w:tcW w:w="824" w:type="dxa"/>
                            <w:vMerge/>
                            <w:tcBorders>
                              <w:top w:val="nil"/>
                            </w:tcBorders>
                            <w:textDirection w:val="btLr"/>
                          </w:tcPr>
                          <w:p w14:paraId="2DB85778" w14:textId="77777777" w:rsidR="00402EDA" w:rsidRDefault="00402EDA">
                            <w:pPr>
                              <w:rPr>
                                <w:sz w:val="2"/>
                                <w:szCs w:val="2"/>
                              </w:rPr>
                            </w:pPr>
                          </w:p>
                        </w:tc>
                        <w:tc>
                          <w:tcPr>
                            <w:tcW w:w="9489" w:type="dxa"/>
                            <w:vMerge/>
                            <w:tcBorders>
                              <w:top w:val="nil"/>
                            </w:tcBorders>
                          </w:tcPr>
                          <w:p w14:paraId="14005D2E" w14:textId="77777777" w:rsidR="00402EDA" w:rsidRDefault="00402EDA">
                            <w:pPr>
                              <w:rPr>
                                <w:sz w:val="2"/>
                                <w:szCs w:val="2"/>
                              </w:rPr>
                            </w:pPr>
                          </w:p>
                        </w:tc>
                        <w:tc>
                          <w:tcPr>
                            <w:tcW w:w="71" w:type="dxa"/>
                            <w:vMerge w:val="restart"/>
                            <w:tcBorders>
                              <w:top w:val="dotted" w:sz="18" w:space="0" w:color="ABC5A0"/>
                              <w:bottom w:val="nil"/>
                              <w:right w:val="nil"/>
                            </w:tcBorders>
                          </w:tcPr>
                          <w:p w14:paraId="6D03653B" w14:textId="77777777" w:rsidR="00402EDA" w:rsidRDefault="00402EDA">
                            <w:pPr>
                              <w:pStyle w:val="TableParagraph"/>
                              <w:rPr>
                                <w:rFonts w:ascii="Times New Roman"/>
                                <w:sz w:val="18"/>
                              </w:rPr>
                            </w:pPr>
                          </w:p>
                        </w:tc>
                      </w:tr>
                      <w:tr w:rsidR="00402EDA" w14:paraId="73837030" w14:textId="77777777" w:rsidTr="000B4067">
                        <w:trPr>
                          <w:trHeight w:hRule="exact" w:val="2869"/>
                        </w:trPr>
                        <w:tc>
                          <w:tcPr>
                            <w:tcW w:w="453" w:type="dxa"/>
                            <w:vMerge/>
                            <w:tcBorders>
                              <w:top w:val="nil"/>
                              <w:left w:val="nil"/>
                              <w:bottom w:val="nil"/>
                            </w:tcBorders>
                          </w:tcPr>
                          <w:p w14:paraId="21E6A1A9" w14:textId="77777777" w:rsidR="00402EDA" w:rsidRDefault="00402EDA">
                            <w:pPr>
                              <w:rPr>
                                <w:sz w:val="2"/>
                                <w:szCs w:val="2"/>
                              </w:rPr>
                            </w:pPr>
                          </w:p>
                        </w:tc>
                        <w:tc>
                          <w:tcPr>
                            <w:tcW w:w="824" w:type="dxa"/>
                            <w:textDirection w:val="btLr"/>
                          </w:tcPr>
                          <w:p w14:paraId="27D48C7D" w14:textId="77777777" w:rsidR="00402EDA" w:rsidRDefault="00402EDA">
                            <w:pPr>
                              <w:pStyle w:val="TableParagraph"/>
                              <w:spacing w:before="110"/>
                              <w:ind w:left="1760"/>
                              <w:rPr>
                                <w:rFonts w:ascii="Gotham"/>
                                <w:b/>
                                <w:sz w:val="16"/>
                              </w:rPr>
                            </w:pPr>
                            <w:r>
                              <w:rPr>
                                <w:rFonts w:ascii="Gotham" w:eastAsia="Gotham" w:hAnsi="Gotham" w:cs="Gotham"/>
                                <w:b/>
                                <w:color w:val="006BA9"/>
                                <w:sz w:val="16"/>
                                <w:lang w:bidi="es-ES"/>
                              </w:rPr>
                              <w:t>ACTITUDES</w:t>
                            </w:r>
                          </w:p>
                        </w:tc>
                        <w:tc>
                          <w:tcPr>
                            <w:tcW w:w="9489" w:type="dxa"/>
                          </w:tcPr>
                          <w:p w14:paraId="201E64D0" w14:textId="6AF8022E" w:rsidR="00402EDA" w:rsidRDefault="00402EDA" w:rsidP="00366F32">
                            <w:pPr>
                              <w:pStyle w:val="TableParagraph"/>
                              <w:numPr>
                                <w:ilvl w:val="0"/>
                                <w:numId w:val="94"/>
                              </w:numPr>
                              <w:tabs>
                                <w:tab w:val="left" w:pos="622"/>
                              </w:tabs>
                              <w:spacing w:before="138" w:line="235" w:lineRule="auto"/>
                              <w:ind w:right="841"/>
                              <w:jc w:val="both"/>
                              <w:rPr>
                                <w:sz w:val="20"/>
                              </w:rPr>
                            </w:pPr>
                            <w:r>
                              <w:rPr>
                                <w:color w:val="231F20"/>
                                <w:sz w:val="20"/>
                                <w:lang w:bidi="es-ES"/>
                              </w:rPr>
                              <w:t xml:space="preserve">Sopesa los beneficios y los riesgos antes de permitir a terceros el tratamiento de datos personales (por ejemplo, reconoce que un asistente de voz en un </w:t>
                            </w:r>
                            <w:r w:rsidR="00DC30BB" w:rsidRPr="00DC30BB">
                              <w:rPr>
                                <w:color w:val="231F20"/>
                                <w:sz w:val="20"/>
                                <w:lang w:bidi="es-ES"/>
                              </w:rPr>
                              <w:t>teléfono inteligente</w:t>
                            </w:r>
                            <w:r>
                              <w:rPr>
                                <w:color w:val="231F20"/>
                                <w:sz w:val="20"/>
                                <w:lang w:bidi="es-ES"/>
                              </w:rPr>
                              <w:t>, que se utiliza para dar órdenes a un robot aspirador, podría dar acceso a los datos a terceros: empresas, gobiernos, ciberdelincuentes). (</w:t>
                            </w:r>
                            <w:r>
                              <w:rPr>
                                <w:rFonts w:ascii="Gotham" w:eastAsia="Gotham" w:hAnsi="Gotham" w:cs="Gotham"/>
                                <w:b/>
                                <w:color w:val="79A96F"/>
                                <w:sz w:val="18"/>
                                <w:lang w:bidi="es-ES"/>
                              </w:rPr>
                              <w:t>IA</w:t>
                            </w:r>
                            <w:r>
                              <w:rPr>
                                <w:color w:val="231F20"/>
                                <w:sz w:val="20"/>
                                <w:lang w:bidi="es-ES"/>
                              </w:rPr>
                              <w:t>)</w:t>
                            </w:r>
                          </w:p>
                          <w:p w14:paraId="490E4B64" w14:textId="77777777" w:rsidR="00402EDA" w:rsidRDefault="00402EDA" w:rsidP="00366F32">
                            <w:pPr>
                              <w:pStyle w:val="TableParagraph"/>
                              <w:numPr>
                                <w:ilvl w:val="0"/>
                                <w:numId w:val="94"/>
                              </w:numPr>
                              <w:tabs>
                                <w:tab w:val="left" w:pos="622"/>
                              </w:tabs>
                              <w:spacing w:before="68"/>
                              <w:ind w:hanging="455"/>
                              <w:jc w:val="both"/>
                              <w:rPr>
                                <w:sz w:val="20"/>
                              </w:rPr>
                            </w:pPr>
                            <w:r>
                              <w:rPr>
                                <w:color w:val="231F20"/>
                                <w:sz w:val="20"/>
                                <w:lang w:bidi="es-ES"/>
                              </w:rPr>
                              <w:t>Confianza para realizar transacciones en línea tras tomar las medidas de seguridad adecuadas.</w:t>
                            </w:r>
                          </w:p>
                        </w:tc>
                        <w:tc>
                          <w:tcPr>
                            <w:tcW w:w="71" w:type="dxa"/>
                            <w:vMerge/>
                            <w:tcBorders>
                              <w:top w:val="nil"/>
                              <w:bottom w:val="nil"/>
                              <w:right w:val="nil"/>
                            </w:tcBorders>
                          </w:tcPr>
                          <w:p w14:paraId="446F0E46" w14:textId="77777777" w:rsidR="00402EDA" w:rsidRDefault="00402EDA">
                            <w:pPr>
                              <w:rPr>
                                <w:sz w:val="2"/>
                                <w:szCs w:val="2"/>
                              </w:rPr>
                            </w:pPr>
                          </w:p>
                        </w:tc>
                      </w:tr>
                    </w:tbl>
                    <w:p w14:paraId="1473DCB3" w14:textId="77777777" w:rsidR="00402EDA" w:rsidRDefault="00402EDA">
                      <w:pPr>
                        <w:pStyle w:val="Textoindependiente"/>
                      </w:pPr>
                    </w:p>
                  </w:txbxContent>
                </v:textbox>
                <w10:anchorlock/>
              </v:shape>
            </w:pict>
          </mc:Fallback>
        </mc:AlternateContent>
      </w:r>
      <w:r w:rsidR="00790224">
        <w:rPr>
          <w:position w:val="4"/>
          <w:sz w:val="20"/>
          <w:lang w:bidi="es-ES"/>
        </w:rPr>
        <w:tab/>
      </w:r>
      <w:r>
        <w:rPr>
          <w:noProof/>
          <w:sz w:val="20"/>
          <w:lang w:bidi="es-ES"/>
        </w:rPr>
        <mc:AlternateContent>
          <mc:Choice Requires="wps">
            <w:drawing>
              <wp:inline distT="0" distB="0" distL="0" distR="0" wp14:anchorId="17DABC1F" wp14:editId="54C0FF45">
                <wp:extent cx="3209925" cy="6833870"/>
                <wp:effectExtent l="0" t="0" r="0" b="0"/>
                <wp:docPr id="723" name="docshape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683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238" w:type="dxa"/>
                              <w:tblInd w:w="7" w:type="dxa"/>
                              <w:tblBorders>
                                <w:top w:val="single" w:sz="4" w:space="0" w:color="79A96F"/>
                                <w:left w:val="single" w:sz="4" w:space="0" w:color="79A96F"/>
                                <w:bottom w:val="single" w:sz="4" w:space="0" w:color="79A96F"/>
                                <w:right w:val="single" w:sz="4" w:space="0" w:color="79A96F"/>
                                <w:insideH w:val="single" w:sz="4" w:space="0" w:color="79A96F"/>
                                <w:insideV w:val="single" w:sz="4" w:space="0" w:color="79A96F"/>
                              </w:tblBorders>
                              <w:tblLayout w:type="fixed"/>
                              <w:tblCellMar>
                                <w:left w:w="0" w:type="dxa"/>
                                <w:right w:w="0" w:type="dxa"/>
                              </w:tblCellMar>
                              <w:tblLook w:val="01E0" w:firstRow="1" w:lastRow="1" w:firstColumn="1" w:lastColumn="1" w:noHBand="0" w:noVBand="0"/>
                            </w:tblPr>
                            <w:tblGrid>
                              <w:gridCol w:w="2886"/>
                              <w:gridCol w:w="2352"/>
                            </w:tblGrid>
                            <w:tr w:rsidR="00402EDA" w14:paraId="037E8051" w14:textId="77777777" w:rsidTr="000B4067">
                              <w:trPr>
                                <w:trHeight w:val="588"/>
                              </w:trPr>
                              <w:tc>
                                <w:tcPr>
                                  <w:tcW w:w="5238" w:type="dxa"/>
                                  <w:gridSpan w:val="2"/>
                                  <w:tcBorders>
                                    <w:left w:val="nil"/>
                                    <w:right w:val="nil"/>
                                  </w:tcBorders>
                                </w:tcPr>
                                <w:p w14:paraId="119E5DBB" w14:textId="77777777" w:rsidR="00402EDA" w:rsidRDefault="00402EDA">
                                  <w:pPr>
                                    <w:pStyle w:val="TableParagraph"/>
                                    <w:spacing w:before="131"/>
                                    <w:ind w:left="116"/>
                                    <w:rPr>
                                      <w:rFonts w:ascii="Gotham" w:hAnsi="Gotham" w:hint="eastAsia"/>
                                      <w:b/>
                                      <w:sz w:val="18"/>
                                    </w:rPr>
                                  </w:pPr>
                                  <w:r>
                                    <w:rPr>
                                      <w:rFonts w:ascii="Gotham-Book" w:eastAsia="Gotham-Book" w:hAnsi="Gotham-Book" w:cs="Gotham-Book"/>
                                      <w:color w:val="006BA9"/>
                                      <w:sz w:val="18"/>
                                      <w:lang w:bidi="es-ES"/>
                                    </w:rPr>
                                    <w:t xml:space="preserve">DIMENSIÓN 5 - </w:t>
                                  </w:r>
                                  <w:r>
                                    <w:rPr>
                                      <w:rFonts w:ascii="Gotham" w:eastAsia="Gotham" w:hAnsi="Gotham" w:cs="Gotham"/>
                                      <w:b/>
                                      <w:color w:val="006BA9"/>
                                      <w:sz w:val="18"/>
                                      <w:lang w:bidi="es-ES"/>
                                    </w:rPr>
                                    <w:t>EJEMPLOS DE USO</w:t>
                                  </w:r>
                                </w:p>
                              </w:tc>
                            </w:tr>
                            <w:tr w:rsidR="00402EDA" w14:paraId="011D7718" w14:textId="77777777" w:rsidTr="000B4067">
                              <w:trPr>
                                <w:trHeight w:val="621"/>
                              </w:trPr>
                              <w:tc>
                                <w:tcPr>
                                  <w:tcW w:w="2886" w:type="dxa"/>
                                  <w:tcBorders>
                                    <w:left w:val="nil"/>
                                    <w:bottom w:val="single" w:sz="4" w:space="0" w:color="FFFFFF"/>
                                    <w:right w:val="nil"/>
                                  </w:tcBorders>
                                  <w:shd w:val="clear" w:color="auto" w:fill="ABC5A0"/>
                                </w:tcPr>
                                <w:p w14:paraId="270D4B70" w14:textId="77777777" w:rsidR="00402EDA" w:rsidRDefault="00402EDA">
                                  <w:pPr>
                                    <w:pStyle w:val="TableParagraph"/>
                                    <w:spacing w:before="163"/>
                                    <w:ind w:left="286"/>
                                    <w:rPr>
                                      <w:rFonts w:ascii="Gotham"/>
                                      <w:b/>
                                      <w:sz w:val="16"/>
                                    </w:rPr>
                                  </w:pPr>
                                  <w:r>
                                    <w:rPr>
                                      <w:rFonts w:ascii="Gotham" w:eastAsia="Gotham" w:hAnsi="Gotham" w:cs="Gotham"/>
                                      <w:b/>
                                      <w:color w:val="006BA9"/>
                                      <w:sz w:val="16"/>
                                      <w:lang w:bidi="es-ES"/>
                                    </w:rPr>
                                    <w:t>AVANZADO</w:t>
                                  </w:r>
                                </w:p>
                              </w:tc>
                              <w:tc>
                                <w:tcPr>
                                  <w:tcW w:w="2352" w:type="dxa"/>
                                  <w:tcBorders>
                                    <w:left w:val="nil"/>
                                    <w:bottom w:val="single" w:sz="4" w:space="0" w:color="FFFFFF"/>
                                    <w:right w:val="nil"/>
                                  </w:tcBorders>
                                </w:tcPr>
                                <w:p w14:paraId="4413E160" w14:textId="77777777" w:rsidR="00402EDA" w:rsidRDefault="00402EDA">
                                  <w:pPr>
                                    <w:pStyle w:val="TableParagraph"/>
                                    <w:spacing w:before="5"/>
                                    <w:rPr>
                                      <w:sz w:val="15"/>
                                    </w:rPr>
                                  </w:pPr>
                                </w:p>
                                <w:p w14:paraId="49BA09F9" w14:textId="77777777" w:rsidR="00402EDA" w:rsidRDefault="00402EDA">
                                  <w:pPr>
                                    <w:pStyle w:val="TableParagraph"/>
                                    <w:ind w:right="412"/>
                                    <w:jc w:val="right"/>
                                    <w:rPr>
                                      <w:rFonts w:ascii="Gotham"/>
                                      <w:b/>
                                      <w:sz w:val="14"/>
                                    </w:rPr>
                                  </w:pPr>
                                  <w:r>
                                    <w:rPr>
                                      <w:rFonts w:ascii="Gotham" w:eastAsia="Gotham" w:hAnsi="Gotham" w:cs="Gotham"/>
                                      <w:b/>
                                      <w:color w:val="006BA9"/>
                                      <w:sz w:val="14"/>
                                      <w:lang w:bidi="es-ES"/>
                                    </w:rPr>
                                    <w:t>6</w:t>
                                  </w:r>
                                </w:p>
                              </w:tc>
                            </w:tr>
                            <w:tr w:rsidR="00402EDA" w14:paraId="0DA6A5C2" w14:textId="77777777" w:rsidTr="000B4067">
                              <w:trPr>
                                <w:trHeight w:val="4754"/>
                              </w:trPr>
                              <w:tc>
                                <w:tcPr>
                                  <w:tcW w:w="5238" w:type="dxa"/>
                                  <w:gridSpan w:val="2"/>
                                  <w:tcBorders>
                                    <w:top w:val="single" w:sz="4" w:space="0" w:color="FFFFFF"/>
                                    <w:left w:val="single" w:sz="2" w:space="0" w:color="9B98C6"/>
                                    <w:bottom w:val="single" w:sz="2" w:space="0" w:color="9B98C6"/>
                                    <w:right w:val="single" w:sz="2" w:space="0" w:color="9B98C6"/>
                                  </w:tcBorders>
                                </w:tcPr>
                                <w:p w14:paraId="626E7AD4" w14:textId="77777777" w:rsidR="00402EDA" w:rsidRDefault="00402EDA">
                                  <w:pPr>
                                    <w:pStyle w:val="TableParagraph"/>
                                    <w:spacing w:before="116" w:line="228" w:lineRule="auto"/>
                                    <w:ind w:left="170" w:right="286"/>
                                    <w:rPr>
                                      <w:sz w:val="20"/>
                                    </w:rPr>
                                  </w:pPr>
                                  <w:r>
                                    <w:rPr>
                                      <w:rFonts w:ascii="Gotham" w:eastAsia="Gotham" w:hAnsi="Gotham" w:cs="Gotham"/>
                                      <w:b/>
                                      <w:color w:val="006BA9"/>
                                      <w:sz w:val="18"/>
                                      <w:lang w:bidi="es-ES"/>
                                    </w:rPr>
                                    <w:t xml:space="preserve">ESCENARIO LABORAL: </w:t>
                                  </w:r>
                                  <w:r>
                                    <w:rPr>
                                      <w:color w:val="006BA9"/>
                                      <w:sz w:val="20"/>
                                      <w:lang w:bidi="es-ES"/>
                                    </w:rPr>
                                    <w:t>uso de una cuenta de Twitter para compartir información sobre mi organización</w:t>
                                  </w:r>
                                </w:p>
                                <w:p w14:paraId="436B102D" w14:textId="77777777" w:rsidR="00402EDA" w:rsidRDefault="00402EDA" w:rsidP="00366F32">
                                  <w:pPr>
                                    <w:pStyle w:val="TableParagraph"/>
                                    <w:numPr>
                                      <w:ilvl w:val="0"/>
                                      <w:numId w:val="93"/>
                                    </w:numPr>
                                    <w:tabs>
                                      <w:tab w:val="left" w:pos="453"/>
                                      <w:tab w:val="left" w:pos="454"/>
                                    </w:tabs>
                                    <w:spacing w:before="145" w:line="225" w:lineRule="auto"/>
                                    <w:ind w:right="726"/>
                                    <w:rPr>
                                      <w:sz w:val="20"/>
                                    </w:rPr>
                                  </w:pPr>
                                  <w:r>
                                    <w:rPr>
                                      <w:color w:val="231F20"/>
                                      <w:sz w:val="20"/>
                                      <w:lang w:bidi="es-ES"/>
                                    </w:rPr>
                                    <w:t>Puedo seleccionar la forma más adecuada de proteger los datos personales de mis colegas (por ejemplo, la dirección o el número de teléfono) al compartir contenido digital (por ejemplo, una foto) en la cuenta corporativa de Twitter.</w:t>
                                  </w:r>
                                </w:p>
                                <w:p w14:paraId="7D5868A2" w14:textId="77777777" w:rsidR="00402EDA" w:rsidRDefault="00402EDA" w:rsidP="00366F32">
                                  <w:pPr>
                                    <w:pStyle w:val="TableParagraph"/>
                                    <w:numPr>
                                      <w:ilvl w:val="0"/>
                                      <w:numId w:val="93"/>
                                    </w:numPr>
                                    <w:tabs>
                                      <w:tab w:val="left" w:pos="453"/>
                                      <w:tab w:val="left" w:pos="454"/>
                                    </w:tabs>
                                    <w:spacing w:before="58" w:line="225" w:lineRule="auto"/>
                                    <w:ind w:right="970"/>
                                    <w:rPr>
                                      <w:sz w:val="20"/>
                                    </w:rPr>
                                  </w:pPr>
                                  <w:r>
                                    <w:rPr>
                                      <w:color w:val="231F20"/>
                                      <w:sz w:val="20"/>
                                      <w:lang w:bidi="es-ES"/>
                                    </w:rPr>
                                    <w:t>Sé distinguir entre el contenido digital adecuado y el inadecuado para compartirlo en la cuenta corporativa de Twitter, de modo que mi privacidad y la de mis colegas no se vean perjudicadas.</w:t>
                                  </w:r>
                                </w:p>
                                <w:p w14:paraId="43B30A55" w14:textId="77777777" w:rsidR="00402EDA" w:rsidRDefault="00402EDA" w:rsidP="00366F32">
                                  <w:pPr>
                                    <w:pStyle w:val="TableParagraph"/>
                                    <w:numPr>
                                      <w:ilvl w:val="0"/>
                                      <w:numId w:val="93"/>
                                    </w:numPr>
                                    <w:tabs>
                                      <w:tab w:val="left" w:pos="453"/>
                                      <w:tab w:val="left" w:pos="454"/>
                                    </w:tabs>
                                    <w:spacing w:before="58" w:line="225" w:lineRule="auto"/>
                                    <w:ind w:right="1160"/>
                                    <w:rPr>
                                      <w:sz w:val="20"/>
                                    </w:rPr>
                                  </w:pPr>
                                  <w:r>
                                    <w:rPr>
                                      <w:color w:val="231F20"/>
                                      <w:sz w:val="20"/>
                                      <w:lang w:bidi="es-ES"/>
                                    </w:rPr>
                                    <w:t>Puedo evaluar si los datos personales se utilizan en el Twitter corporativo de forma adecuada según la Ley Europea de Protección de Datos y el "derecho al olvido".</w:t>
                                  </w:r>
                                </w:p>
                                <w:p w14:paraId="46A045E8" w14:textId="77777777" w:rsidR="00402EDA" w:rsidRDefault="00402EDA" w:rsidP="00366F32">
                                  <w:pPr>
                                    <w:pStyle w:val="TableParagraph"/>
                                    <w:numPr>
                                      <w:ilvl w:val="0"/>
                                      <w:numId w:val="93"/>
                                    </w:numPr>
                                    <w:tabs>
                                      <w:tab w:val="left" w:pos="453"/>
                                      <w:tab w:val="left" w:pos="454"/>
                                    </w:tabs>
                                    <w:spacing w:before="58" w:line="225" w:lineRule="auto"/>
                                    <w:ind w:right="354"/>
                                    <w:rPr>
                                      <w:sz w:val="20"/>
                                    </w:rPr>
                                  </w:pPr>
                                  <w:r>
                                    <w:rPr>
                                      <w:color w:val="231F20"/>
                                      <w:sz w:val="20"/>
                                      <w:lang w:bidi="es-ES"/>
                                    </w:rPr>
                                    <w:t>Puedo hacer frente a las situaciones complejas que pueden surgir con los datos personales de mi organización mientras estoy en Twitter, como eliminar fotos o nombres para proteger la información personal de acuerdo con la Ley Europea de Protección de Datos y el "derecho al olvido".</w:t>
                                  </w:r>
                                </w:p>
                              </w:tc>
                            </w:tr>
                            <w:tr w:rsidR="00402EDA" w14:paraId="29B0D71E" w14:textId="77777777" w:rsidTr="000B4067">
                              <w:trPr>
                                <w:trHeight w:val="4756"/>
                              </w:trPr>
                              <w:tc>
                                <w:tcPr>
                                  <w:tcW w:w="5238" w:type="dxa"/>
                                  <w:gridSpan w:val="2"/>
                                  <w:tcBorders>
                                    <w:top w:val="single" w:sz="2" w:space="0" w:color="9B98C6"/>
                                    <w:left w:val="single" w:sz="2" w:space="0" w:color="9B98C6"/>
                                    <w:bottom w:val="single" w:sz="2" w:space="0" w:color="9B98C6"/>
                                    <w:right w:val="single" w:sz="2" w:space="0" w:color="9B98C6"/>
                                  </w:tcBorders>
                                </w:tcPr>
                                <w:p w14:paraId="4D31BA19" w14:textId="77777777" w:rsidR="00402EDA" w:rsidRDefault="00402EDA">
                                  <w:pPr>
                                    <w:pStyle w:val="TableParagraph"/>
                                    <w:spacing w:before="119" w:line="228" w:lineRule="auto"/>
                                    <w:ind w:left="170" w:right="276"/>
                                    <w:rPr>
                                      <w:sz w:val="20"/>
                                    </w:rPr>
                                  </w:pPr>
                                  <w:r>
                                    <w:rPr>
                                      <w:rFonts w:ascii="Gotham" w:eastAsia="Gotham" w:hAnsi="Gotham" w:cs="Gotham"/>
                                      <w:b/>
                                      <w:color w:val="006BA9"/>
                                      <w:sz w:val="18"/>
                                      <w:lang w:bidi="es-ES"/>
                                    </w:rPr>
                                    <w:t xml:space="preserve">ESCENARIO FORMATIVO: </w:t>
                                  </w:r>
                                  <w:r>
                                    <w:rPr>
                                      <w:color w:val="006BA9"/>
                                      <w:sz w:val="20"/>
                                      <w:lang w:bidi="es-ES"/>
                                    </w:rPr>
                                    <w:t>uso de la plataforma digital de aprendizaje de la escuela para compartir información sobre temas de interés</w:t>
                                  </w:r>
                                </w:p>
                                <w:p w14:paraId="07BD3AE2" w14:textId="77777777" w:rsidR="00402EDA" w:rsidRDefault="00402EDA" w:rsidP="00366F32">
                                  <w:pPr>
                                    <w:pStyle w:val="TableParagraph"/>
                                    <w:numPr>
                                      <w:ilvl w:val="0"/>
                                      <w:numId w:val="92"/>
                                    </w:numPr>
                                    <w:tabs>
                                      <w:tab w:val="left" w:pos="453"/>
                                      <w:tab w:val="left" w:pos="454"/>
                                    </w:tabs>
                                    <w:spacing w:before="33" w:line="223" w:lineRule="auto"/>
                                    <w:ind w:right="799"/>
                                    <w:rPr>
                                      <w:sz w:val="20"/>
                                    </w:rPr>
                                  </w:pPr>
                                  <w:r>
                                    <w:rPr>
                                      <w:color w:val="231F20"/>
                                      <w:sz w:val="20"/>
                                      <w:lang w:bidi="es-ES"/>
                                    </w:rPr>
                                    <w:t>Puedo seleccionar la forma más adecuada de proteger mis datos personales (por ejemplo, dirección, número de teléfono), antes de compartirlos en la plataforma digital de la escuela.</w:t>
                                  </w:r>
                                </w:p>
                                <w:p w14:paraId="0188B5DD" w14:textId="77777777" w:rsidR="00402EDA" w:rsidRDefault="00402EDA" w:rsidP="00366F32">
                                  <w:pPr>
                                    <w:pStyle w:val="TableParagraph"/>
                                    <w:numPr>
                                      <w:ilvl w:val="0"/>
                                      <w:numId w:val="92"/>
                                    </w:numPr>
                                    <w:tabs>
                                      <w:tab w:val="left" w:pos="453"/>
                                      <w:tab w:val="left" w:pos="454"/>
                                    </w:tabs>
                                    <w:spacing w:before="60" w:line="225" w:lineRule="auto"/>
                                    <w:ind w:right="830"/>
                                    <w:rPr>
                                      <w:sz w:val="20"/>
                                    </w:rPr>
                                  </w:pPr>
                                  <w:r>
                                    <w:rPr>
                                      <w:color w:val="231F20"/>
                                      <w:sz w:val="20"/>
                                      <w:lang w:bidi="es-ES"/>
                                    </w:rPr>
                                    <w:t>Sé distinguir entre los contenidos digitales apropiados e inapropiados para compartirlos en la plataforma digital de mi colegio, de manera que no se dañe mi privacidad ni la de mis compañeros.</w:t>
                                  </w:r>
                                </w:p>
                                <w:p w14:paraId="74B596E1" w14:textId="77777777" w:rsidR="00402EDA" w:rsidRDefault="00402EDA" w:rsidP="00366F32">
                                  <w:pPr>
                                    <w:pStyle w:val="TableParagraph"/>
                                    <w:numPr>
                                      <w:ilvl w:val="0"/>
                                      <w:numId w:val="92"/>
                                    </w:numPr>
                                    <w:tabs>
                                      <w:tab w:val="left" w:pos="453"/>
                                      <w:tab w:val="left" w:pos="454"/>
                                    </w:tabs>
                                    <w:spacing w:before="60" w:line="223" w:lineRule="auto"/>
                                    <w:ind w:right="621"/>
                                    <w:rPr>
                                      <w:sz w:val="20"/>
                                    </w:rPr>
                                  </w:pPr>
                                  <w:r>
                                    <w:rPr>
                                      <w:color w:val="231F20"/>
                                      <w:sz w:val="20"/>
                                      <w:lang w:bidi="es-ES"/>
                                    </w:rPr>
                                    <w:t>Puedo evaluar si la forma en que se utilizan mis datos personales en la plataforma digital es adecuada y aceptable en lo que respecta a mis derechos y mi privacidad.</w:t>
                                  </w:r>
                                </w:p>
                                <w:p w14:paraId="756A2D66" w14:textId="77777777" w:rsidR="00402EDA" w:rsidRDefault="00402EDA" w:rsidP="00366F32">
                                  <w:pPr>
                                    <w:pStyle w:val="TableParagraph"/>
                                    <w:numPr>
                                      <w:ilvl w:val="0"/>
                                      <w:numId w:val="92"/>
                                    </w:numPr>
                                    <w:tabs>
                                      <w:tab w:val="left" w:pos="453"/>
                                      <w:tab w:val="left" w:pos="454"/>
                                    </w:tabs>
                                    <w:spacing w:before="66" w:line="218" w:lineRule="auto"/>
                                    <w:ind w:right="1060"/>
                                    <w:rPr>
                                      <w:sz w:val="20"/>
                                    </w:rPr>
                                  </w:pPr>
                                  <w:r>
                                    <w:rPr>
                                      <w:color w:val="231F20"/>
                                      <w:sz w:val="20"/>
                                      <w:lang w:bidi="es-ES"/>
                                    </w:rPr>
                                    <w:t>Puedo superar las situaciones complejas que pueden surgir con mis datos personales y los de mis</w:t>
                                  </w:r>
                                </w:p>
                                <w:p w14:paraId="055C8A95" w14:textId="77777777" w:rsidR="00402EDA" w:rsidRDefault="00402EDA">
                                  <w:pPr>
                                    <w:pStyle w:val="TableParagraph"/>
                                    <w:spacing w:before="3" w:line="228" w:lineRule="auto"/>
                                    <w:ind w:left="453" w:right="566"/>
                                    <w:rPr>
                                      <w:sz w:val="20"/>
                                    </w:rPr>
                                  </w:pPr>
                                  <w:r>
                                    <w:rPr>
                                      <w:color w:val="231F20"/>
                                      <w:sz w:val="20"/>
                                      <w:lang w:bidi="es-ES"/>
                                    </w:rPr>
                                    <w:t>compañeros de clase mientras están en la plataforma educativa digital, como los datos personales no se utilizan de acuerdo</w:t>
                                  </w:r>
                                </w:p>
                                <w:p w14:paraId="4A3D3897" w14:textId="77777777" w:rsidR="00402EDA" w:rsidRDefault="00402EDA">
                                  <w:pPr>
                                    <w:pStyle w:val="TableParagraph"/>
                                    <w:spacing w:line="223" w:lineRule="exact"/>
                                    <w:ind w:left="453"/>
                                    <w:rPr>
                                      <w:sz w:val="20"/>
                                    </w:rPr>
                                  </w:pPr>
                                  <w:r>
                                    <w:rPr>
                                      <w:color w:val="231F20"/>
                                      <w:sz w:val="20"/>
                                      <w:lang w:bidi="es-ES"/>
                                    </w:rPr>
                                    <w:t>a la "Política de privacidad" de la plataforma.</w:t>
                                  </w:r>
                                </w:p>
                              </w:tc>
                            </w:tr>
                          </w:tbl>
                          <w:p w14:paraId="003960B6" w14:textId="77777777" w:rsidR="00402EDA" w:rsidRDefault="00402EDA">
                            <w:pPr>
                              <w:pStyle w:val="Textoindependiente"/>
                            </w:pPr>
                          </w:p>
                        </w:txbxContent>
                      </wps:txbx>
                      <wps:bodyPr rot="0" vert="horz" wrap="square" lIns="0" tIns="0" rIns="0" bIns="0" anchor="t" anchorCtr="0" upright="1">
                        <a:noAutofit/>
                      </wps:bodyPr>
                    </wps:wsp>
                  </a:graphicData>
                </a:graphic>
              </wp:inline>
            </w:drawing>
          </mc:Choice>
          <mc:Fallback>
            <w:pict>
              <v:shape w14:anchorId="17DABC1F" id="docshape697" o:spid="_x0000_s1162" type="#_x0000_t202" style="width:252.75pt;height:53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" filled="f" stroked="f">
                <v:textbox inset="0,0,0,0">
                  <w:txbxContent>
                    <w:tbl>
                      <w:tblPr>
                        <w:tblW w:w="5238" w:type="dxa"/>
                        <w:tblInd w:w="7" w:type="dxa"/>
                        <w:tblBorders>
                          <w:top w:val="single" w:sz="4" w:space="0" w:color="79A96F"/>
                          <w:left w:val="single" w:sz="4" w:space="0" w:color="79A96F"/>
                          <w:bottom w:val="single" w:sz="4" w:space="0" w:color="79A96F"/>
                          <w:right w:val="single" w:sz="4" w:space="0" w:color="79A96F"/>
                          <w:insideH w:val="single" w:sz="4" w:space="0" w:color="79A96F"/>
                          <w:insideV w:val="single" w:sz="4" w:space="0" w:color="79A96F"/>
                        </w:tblBorders>
                        <w:tblLayout w:type="fixed"/>
                        <w:tblCellMar>
                          <w:left w:w="0" w:type="dxa"/>
                          <w:right w:w="0" w:type="dxa"/>
                        </w:tblCellMar>
                        <w:tblLook w:val="01E0" w:firstRow="1" w:lastRow="1" w:firstColumn="1" w:lastColumn="1" w:noHBand="0" w:noVBand="0"/>
                      </w:tblPr>
                      <w:tblGrid>
                        <w:gridCol w:w="2886"/>
                        <w:gridCol w:w="2352"/>
                      </w:tblGrid>
                      <w:tr w:rsidR="00402EDA" w14:paraId="037E8051" w14:textId="77777777" w:rsidTr="000B4067">
                        <w:trPr>
                          <w:trHeight w:val="588"/>
                        </w:trPr>
                        <w:tc>
                          <w:tcPr>
                            <w:tcW w:w="5238" w:type="dxa"/>
                            <w:gridSpan w:val="2"/>
                            <w:tcBorders>
                              <w:left w:val="nil"/>
                              <w:right w:val="nil"/>
                            </w:tcBorders>
                          </w:tcPr>
                          <w:p w14:paraId="119E5DBB" w14:textId="77777777" w:rsidR="00402EDA" w:rsidRDefault="00402EDA">
                            <w:pPr>
                              <w:pStyle w:val="TableParagraph"/>
                              <w:spacing w:before="131"/>
                              <w:ind w:left="116"/>
                              <w:rPr>
                                <w:rFonts w:ascii="Gotham" w:hAnsi="Gotham" w:hint="eastAsia"/>
                                <w:b/>
                                <w:sz w:val="18"/>
                              </w:rPr>
                            </w:pPr>
                            <w:r>
                              <w:rPr>
                                <w:rFonts w:ascii="Gotham-Book" w:eastAsia="Gotham-Book" w:hAnsi="Gotham-Book" w:cs="Gotham-Book"/>
                                <w:color w:val="006BA9"/>
                                <w:sz w:val="18"/>
                                <w:lang w:bidi="es-ES"/>
                              </w:rPr>
                              <w:t xml:space="preserve">DIMENSIÓN 5 - </w:t>
                            </w:r>
                            <w:r>
                              <w:rPr>
                                <w:rFonts w:ascii="Gotham" w:eastAsia="Gotham" w:hAnsi="Gotham" w:cs="Gotham"/>
                                <w:b/>
                                <w:color w:val="006BA9"/>
                                <w:sz w:val="18"/>
                                <w:lang w:bidi="es-ES"/>
                              </w:rPr>
                              <w:t>EJEMPLOS DE USO</w:t>
                            </w:r>
                          </w:p>
                        </w:tc>
                      </w:tr>
                      <w:tr w:rsidR="00402EDA" w14:paraId="011D7718" w14:textId="77777777" w:rsidTr="000B4067">
                        <w:trPr>
                          <w:trHeight w:val="621"/>
                        </w:trPr>
                        <w:tc>
                          <w:tcPr>
                            <w:tcW w:w="2886" w:type="dxa"/>
                            <w:tcBorders>
                              <w:left w:val="nil"/>
                              <w:bottom w:val="single" w:sz="4" w:space="0" w:color="FFFFFF"/>
                              <w:right w:val="nil"/>
                            </w:tcBorders>
                            <w:shd w:val="clear" w:color="auto" w:fill="ABC5A0"/>
                          </w:tcPr>
                          <w:p w14:paraId="270D4B70" w14:textId="77777777" w:rsidR="00402EDA" w:rsidRDefault="00402EDA">
                            <w:pPr>
                              <w:pStyle w:val="TableParagraph"/>
                              <w:spacing w:before="163"/>
                              <w:ind w:left="286"/>
                              <w:rPr>
                                <w:rFonts w:ascii="Gotham"/>
                                <w:b/>
                                <w:sz w:val="16"/>
                              </w:rPr>
                            </w:pPr>
                            <w:r>
                              <w:rPr>
                                <w:rFonts w:ascii="Gotham" w:eastAsia="Gotham" w:hAnsi="Gotham" w:cs="Gotham"/>
                                <w:b/>
                                <w:color w:val="006BA9"/>
                                <w:sz w:val="16"/>
                                <w:lang w:bidi="es-ES"/>
                              </w:rPr>
                              <w:t>AVANZADO</w:t>
                            </w:r>
                          </w:p>
                        </w:tc>
                        <w:tc>
                          <w:tcPr>
                            <w:tcW w:w="2352" w:type="dxa"/>
                            <w:tcBorders>
                              <w:left w:val="nil"/>
                              <w:bottom w:val="single" w:sz="4" w:space="0" w:color="FFFFFF"/>
                              <w:right w:val="nil"/>
                            </w:tcBorders>
                          </w:tcPr>
                          <w:p w14:paraId="4413E160" w14:textId="77777777" w:rsidR="00402EDA" w:rsidRDefault="00402EDA">
                            <w:pPr>
                              <w:pStyle w:val="TableParagraph"/>
                              <w:spacing w:before="5"/>
                              <w:rPr>
                                <w:sz w:val="15"/>
                              </w:rPr>
                            </w:pPr>
                          </w:p>
                          <w:p w14:paraId="49BA09F9" w14:textId="77777777" w:rsidR="00402EDA" w:rsidRDefault="00402EDA">
                            <w:pPr>
                              <w:pStyle w:val="TableParagraph"/>
                              <w:ind w:right="412"/>
                              <w:jc w:val="right"/>
                              <w:rPr>
                                <w:rFonts w:ascii="Gotham"/>
                                <w:b/>
                                <w:sz w:val="14"/>
                              </w:rPr>
                            </w:pPr>
                            <w:r>
                              <w:rPr>
                                <w:rFonts w:ascii="Gotham" w:eastAsia="Gotham" w:hAnsi="Gotham" w:cs="Gotham"/>
                                <w:b/>
                                <w:color w:val="006BA9"/>
                                <w:sz w:val="14"/>
                                <w:lang w:bidi="es-ES"/>
                              </w:rPr>
                              <w:t>6</w:t>
                            </w:r>
                          </w:p>
                        </w:tc>
                      </w:tr>
                      <w:tr w:rsidR="00402EDA" w14:paraId="0DA6A5C2" w14:textId="77777777" w:rsidTr="000B4067">
                        <w:trPr>
                          <w:trHeight w:val="4754"/>
                        </w:trPr>
                        <w:tc>
                          <w:tcPr>
                            <w:tcW w:w="5238" w:type="dxa"/>
                            <w:gridSpan w:val="2"/>
                            <w:tcBorders>
                              <w:top w:val="single" w:sz="4" w:space="0" w:color="FFFFFF"/>
                              <w:left w:val="single" w:sz="2" w:space="0" w:color="9B98C6"/>
                              <w:bottom w:val="single" w:sz="2" w:space="0" w:color="9B98C6"/>
                              <w:right w:val="single" w:sz="2" w:space="0" w:color="9B98C6"/>
                            </w:tcBorders>
                          </w:tcPr>
                          <w:p w14:paraId="626E7AD4" w14:textId="77777777" w:rsidR="00402EDA" w:rsidRDefault="00402EDA">
                            <w:pPr>
                              <w:pStyle w:val="TableParagraph"/>
                              <w:spacing w:before="116" w:line="228" w:lineRule="auto"/>
                              <w:ind w:left="170" w:right="286"/>
                              <w:rPr>
                                <w:sz w:val="20"/>
                              </w:rPr>
                            </w:pPr>
                            <w:r>
                              <w:rPr>
                                <w:rFonts w:ascii="Gotham" w:eastAsia="Gotham" w:hAnsi="Gotham" w:cs="Gotham"/>
                                <w:b/>
                                <w:color w:val="006BA9"/>
                                <w:sz w:val="18"/>
                                <w:lang w:bidi="es-ES"/>
                              </w:rPr>
                              <w:t xml:space="preserve">ESCENARIO LABORAL: </w:t>
                            </w:r>
                            <w:r>
                              <w:rPr>
                                <w:color w:val="006BA9"/>
                                <w:sz w:val="20"/>
                                <w:lang w:bidi="es-ES"/>
                              </w:rPr>
                              <w:t>uso de una cuenta de Twitter para compartir información sobre mi organización</w:t>
                            </w:r>
                          </w:p>
                          <w:p w14:paraId="436B102D" w14:textId="77777777" w:rsidR="00402EDA" w:rsidRDefault="00402EDA" w:rsidP="00366F32">
                            <w:pPr>
                              <w:pStyle w:val="TableParagraph"/>
                              <w:numPr>
                                <w:ilvl w:val="0"/>
                                <w:numId w:val="93"/>
                              </w:numPr>
                              <w:tabs>
                                <w:tab w:val="left" w:pos="453"/>
                                <w:tab w:val="left" w:pos="454"/>
                              </w:tabs>
                              <w:spacing w:before="145" w:line="225" w:lineRule="auto"/>
                              <w:ind w:right="726"/>
                              <w:rPr>
                                <w:sz w:val="20"/>
                              </w:rPr>
                            </w:pPr>
                            <w:r>
                              <w:rPr>
                                <w:color w:val="231F20"/>
                                <w:sz w:val="20"/>
                                <w:lang w:bidi="es-ES"/>
                              </w:rPr>
                              <w:t>Puedo seleccionar la forma más adecuada de proteger los datos personales de mis colegas (por ejemplo, la dirección o el número de teléfono) al compartir contenido digital (por ejemplo, una foto) en la cuenta corporativa de Twitter.</w:t>
                            </w:r>
                          </w:p>
                          <w:p w14:paraId="7D5868A2" w14:textId="77777777" w:rsidR="00402EDA" w:rsidRDefault="00402EDA" w:rsidP="00366F32">
                            <w:pPr>
                              <w:pStyle w:val="TableParagraph"/>
                              <w:numPr>
                                <w:ilvl w:val="0"/>
                                <w:numId w:val="93"/>
                              </w:numPr>
                              <w:tabs>
                                <w:tab w:val="left" w:pos="453"/>
                                <w:tab w:val="left" w:pos="454"/>
                              </w:tabs>
                              <w:spacing w:before="58" w:line="225" w:lineRule="auto"/>
                              <w:ind w:right="970"/>
                              <w:rPr>
                                <w:sz w:val="20"/>
                              </w:rPr>
                            </w:pPr>
                            <w:r>
                              <w:rPr>
                                <w:color w:val="231F20"/>
                                <w:sz w:val="20"/>
                                <w:lang w:bidi="es-ES"/>
                              </w:rPr>
                              <w:t>Sé distinguir entre el contenido digital adecuado y el inadecuado para compartirlo en la cuenta corporativa de Twitter, de modo que mi privacidad y la de mis colegas no se vean perjudicadas.</w:t>
                            </w:r>
                          </w:p>
                          <w:p w14:paraId="43B30A55" w14:textId="77777777" w:rsidR="00402EDA" w:rsidRDefault="00402EDA" w:rsidP="00366F32">
                            <w:pPr>
                              <w:pStyle w:val="TableParagraph"/>
                              <w:numPr>
                                <w:ilvl w:val="0"/>
                                <w:numId w:val="93"/>
                              </w:numPr>
                              <w:tabs>
                                <w:tab w:val="left" w:pos="453"/>
                                <w:tab w:val="left" w:pos="454"/>
                              </w:tabs>
                              <w:spacing w:before="58" w:line="225" w:lineRule="auto"/>
                              <w:ind w:right="1160"/>
                              <w:rPr>
                                <w:sz w:val="20"/>
                              </w:rPr>
                            </w:pPr>
                            <w:r>
                              <w:rPr>
                                <w:color w:val="231F20"/>
                                <w:sz w:val="20"/>
                                <w:lang w:bidi="es-ES"/>
                              </w:rPr>
                              <w:t>Puedo evaluar si los datos personales se utilizan en el Twitter corporativo de forma adecuada según la Ley Europea de Protección de Datos y el "derecho al olvido".</w:t>
                            </w:r>
                          </w:p>
                          <w:p w14:paraId="46A045E8" w14:textId="77777777" w:rsidR="00402EDA" w:rsidRDefault="00402EDA" w:rsidP="00366F32">
                            <w:pPr>
                              <w:pStyle w:val="TableParagraph"/>
                              <w:numPr>
                                <w:ilvl w:val="0"/>
                                <w:numId w:val="93"/>
                              </w:numPr>
                              <w:tabs>
                                <w:tab w:val="left" w:pos="453"/>
                                <w:tab w:val="left" w:pos="454"/>
                              </w:tabs>
                              <w:spacing w:before="58" w:line="225" w:lineRule="auto"/>
                              <w:ind w:right="354"/>
                              <w:rPr>
                                <w:sz w:val="20"/>
                              </w:rPr>
                            </w:pPr>
                            <w:r>
                              <w:rPr>
                                <w:color w:val="231F20"/>
                                <w:sz w:val="20"/>
                                <w:lang w:bidi="es-ES"/>
                              </w:rPr>
                              <w:t>Puedo hacer frente a las situaciones complejas que pueden surgir con los datos personales de mi organización mientras estoy en Twitter, como eliminar fotos o nombres para proteger la información personal de acuerdo con la Ley Europea de Protección de Datos y el "derecho al olvido".</w:t>
                            </w:r>
                          </w:p>
                        </w:tc>
                      </w:tr>
                      <w:tr w:rsidR="00402EDA" w14:paraId="29B0D71E" w14:textId="77777777" w:rsidTr="000B4067">
                        <w:trPr>
                          <w:trHeight w:val="4756"/>
                        </w:trPr>
                        <w:tc>
                          <w:tcPr>
                            <w:tcW w:w="5238" w:type="dxa"/>
                            <w:gridSpan w:val="2"/>
                            <w:tcBorders>
                              <w:top w:val="single" w:sz="2" w:space="0" w:color="9B98C6"/>
                              <w:left w:val="single" w:sz="2" w:space="0" w:color="9B98C6"/>
                              <w:bottom w:val="single" w:sz="2" w:space="0" w:color="9B98C6"/>
                              <w:right w:val="single" w:sz="2" w:space="0" w:color="9B98C6"/>
                            </w:tcBorders>
                          </w:tcPr>
                          <w:p w14:paraId="4D31BA19" w14:textId="77777777" w:rsidR="00402EDA" w:rsidRDefault="00402EDA">
                            <w:pPr>
                              <w:pStyle w:val="TableParagraph"/>
                              <w:spacing w:before="119" w:line="228" w:lineRule="auto"/>
                              <w:ind w:left="170" w:right="276"/>
                              <w:rPr>
                                <w:sz w:val="20"/>
                              </w:rPr>
                            </w:pPr>
                            <w:r>
                              <w:rPr>
                                <w:rFonts w:ascii="Gotham" w:eastAsia="Gotham" w:hAnsi="Gotham" w:cs="Gotham"/>
                                <w:b/>
                                <w:color w:val="006BA9"/>
                                <w:sz w:val="18"/>
                                <w:lang w:bidi="es-ES"/>
                              </w:rPr>
                              <w:t xml:space="preserve">ESCENARIO FORMATIVO: </w:t>
                            </w:r>
                            <w:r>
                              <w:rPr>
                                <w:color w:val="006BA9"/>
                                <w:sz w:val="20"/>
                                <w:lang w:bidi="es-ES"/>
                              </w:rPr>
                              <w:t>uso de la plataforma digital de aprendizaje de la escuela para compartir información sobre temas de interés</w:t>
                            </w:r>
                          </w:p>
                          <w:p w14:paraId="07BD3AE2" w14:textId="77777777" w:rsidR="00402EDA" w:rsidRDefault="00402EDA" w:rsidP="00366F32">
                            <w:pPr>
                              <w:pStyle w:val="TableParagraph"/>
                              <w:numPr>
                                <w:ilvl w:val="0"/>
                                <w:numId w:val="92"/>
                              </w:numPr>
                              <w:tabs>
                                <w:tab w:val="left" w:pos="453"/>
                                <w:tab w:val="left" w:pos="454"/>
                              </w:tabs>
                              <w:spacing w:before="33" w:line="223" w:lineRule="auto"/>
                              <w:ind w:right="799"/>
                              <w:rPr>
                                <w:sz w:val="20"/>
                              </w:rPr>
                            </w:pPr>
                            <w:r>
                              <w:rPr>
                                <w:color w:val="231F20"/>
                                <w:sz w:val="20"/>
                                <w:lang w:bidi="es-ES"/>
                              </w:rPr>
                              <w:t>Puedo seleccionar la forma más adecuada de proteger mis datos personales (por ejemplo, dirección, número de teléfono), antes de compartirlos en la plataforma digital de la escuela.</w:t>
                            </w:r>
                          </w:p>
                          <w:p w14:paraId="0188B5DD" w14:textId="77777777" w:rsidR="00402EDA" w:rsidRDefault="00402EDA" w:rsidP="00366F32">
                            <w:pPr>
                              <w:pStyle w:val="TableParagraph"/>
                              <w:numPr>
                                <w:ilvl w:val="0"/>
                                <w:numId w:val="92"/>
                              </w:numPr>
                              <w:tabs>
                                <w:tab w:val="left" w:pos="453"/>
                                <w:tab w:val="left" w:pos="454"/>
                              </w:tabs>
                              <w:spacing w:before="60" w:line="225" w:lineRule="auto"/>
                              <w:ind w:right="830"/>
                              <w:rPr>
                                <w:sz w:val="20"/>
                              </w:rPr>
                            </w:pPr>
                            <w:r>
                              <w:rPr>
                                <w:color w:val="231F20"/>
                                <w:sz w:val="20"/>
                                <w:lang w:bidi="es-ES"/>
                              </w:rPr>
                              <w:t>Sé distinguir entre los contenidos digitales apropiados e inapropiados para compartirlos en la plataforma digital de mi colegio, de manera que no se dañe mi privacidad ni la de mis compañeros.</w:t>
                            </w:r>
                          </w:p>
                          <w:p w14:paraId="74B596E1" w14:textId="77777777" w:rsidR="00402EDA" w:rsidRDefault="00402EDA" w:rsidP="00366F32">
                            <w:pPr>
                              <w:pStyle w:val="TableParagraph"/>
                              <w:numPr>
                                <w:ilvl w:val="0"/>
                                <w:numId w:val="92"/>
                              </w:numPr>
                              <w:tabs>
                                <w:tab w:val="left" w:pos="453"/>
                                <w:tab w:val="left" w:pos="454"/>
                              </w:tabs>
                              <w:spacing w:before="60" w:line="223" w:lineRule="auto"/>
                              <w:ind w:right="621"/>
                              <w:rPr>
                                <w:sz w:val="20"/>
                              </w:rPr>
                            </w:pPr>
                            <w:r>
                              <w:rPr>
                                <w:color w:val="231F20"/>
                                <w:sz w:val="20"/>
                                <w:lang w:bidi="es-ES"/>
                              </w:rPr>
                              <w:t>Puedo evaluar si la forma en que se utilizan mis datos personales en la plataforma digital es adecuada y aceptable en lo que respecta a mis derechos y mi privacidad.</w:t>
                            </w:r>
                          </w:p>
                          <w:p w14:paraId="756A2D66" w14:textId="77777777" w:rsidR="00402EDA" w:rsidRDefault="00402EDA" w:rsidP="00366F32">
                            <w:pPr>
                              <w:pStyle w:val="TableParagraph"/>
                              <w:numPr>
                                <w:ilvl w:val="0"/>
                                <w:numId w:val="92"/>
                              </w:numPr>
                              <w:tabs>
                                <w:tab w:val="left" w:pos="453"/>
                                <w:tab w:val="left" w:pos="454"/>
                              </w:tabs>
                              <w:spacing w:before="66" w:line="218" w:lineRule="auto"/>
                              <w:ind w:right="1060"/>
                              <w:rPr>
                                <w:sz w:val="20"/>
                              </w:rPr>
                            </w:pPr>
                            <w:r>
                              <w:rPr>
                                <w:color w:val="231F20"/>
                                <w:sz w:val="20"/>
                                <w:lang w:bidi="es-ES"/>
                              </w:rPr>
                              <w:t>Puedo superar las situaciones complejas que pueden surgir con mis datos personales y los de mis</w:t>
                            </w:r>
                          </w:p>
                          <w:p w14:paraId="055C8A95" w14:textId="77777777" w:rsidR="00402EDA" w:rsidRDefault="00402EDA">
                            <w:pPr>
                              <w:pStyle w:val="TableParagraph"/>
                              <w:spacing w:before="3" w:line="228" w:lineRule="auto"/>
                              <w:ind w:left="453" w:right="566"/>
                              <w:rPr>
                                <w:sz w:val="20"/>
                              </w:rPr>
                            </w:pPr>
                            <w:r>
                              <w:rPr>
                                <w:color w:val="231F20"/>
                                <w:sz w:val="20"/>
                                <w:lang w:bidi="es-ES"/>
                              </w:rPr>
                              <w:t>compañeros de clase mientras están en la plataforma educativa digital, como los datos personales no se utilizan de acuerdo</w:t>
                            </w:r>
                          </w:p>
                          <w:p w14:paraId="4A3D3897" w14:textId="77777777" w:rsidR="00402EDA" w:rsidRDefault="00402EDA">
                            <w:pPr>
                              <w:pStyle w:val="TableParagraph"/>
                              <w:spacing w:line="223" w:lineRule="exact"/>
                              <w:ind w:left="453"/>
                              <w:rPr>
                                <w:sz w:val="20"/>
                              </w:rPr>
                            </w:pPr>
                            <w:r>
                              <w:rPr>
                                <w:color w:val="231F20"/>
                                <w:sz w:val="20"/>
                                <w:lang w:bidi="es-ES"/>
                              </w:rPr>
                              <w:t>a la "Política de privacidad" de la plataforma.</w:t>
                            </w:r>
                          </w:p>
                        </w:tc>
                      </w:tr>
                    </w:tbl>
                    <w:p w14:paraId="003960B6" w14:textId="77777777" w:rsidR="00402EDA" w:rsidRDefault="00402EDA">
                      <w:pPr>
                        <w:pStyle w:val="Textoindependiente"/>
                      </w:pPr>
                    </w:p>
                  </w:txbxContent>
                </v:textbox>
                <w10:anchorlock/>
              </v:shape>
            </w:pict>
          </mc:Fallback>
        </mc:AlternateContent>
      </w:r>
    </w:p>
    <w:p w14:paraId="268CF6C7" w14:textId="77777777" w:rsidR="00AB3F49" w:rsidRDefault="00AB3F49">
      <w:pPr>
        <w:rPr>
          <w:sz w:val="20"/>
        </w:rPr>
        <w:sectPr w:rsidR="00AB3F49">
          <w:headerReference w:type="even" r:id="rId114"/>
          <w:pgSz w:w="16840" w:h="11910" w:orient="landscape"/>
          <w:pgMar w:top="480" w:right="300" w:bottom="280" w:left="0" w:header="0" w:footer="0" w:gutter="0"/>
          <w:cols w:space="720"/>
        </w:sectPr>
      </w:pPr>
    </w:p>
    <w:p w14:paraId="08E4009F" w14:textId="473429D5" w:rsidR="00AB3F49" w:rsidRDefault="00595692">
      <w:pPr>
        <w:pStyle w:val="Textoindependiente"/>
        <w:spacing w:before="9" w:after="1"/>
        <w:rPr>
          <w:sz w:val="16"/>
        </w:rPr>
      </w:pPr>
      <w:r>
        <w:rPr>
          <w:noProof/>
          <w:lang w:bidi="es-ES"/>
        </w:rPr>
        <w:lastRenderedPageBreak/>
        <mc:AlternateContent>
          <mc:Choice Requires="wps">
            <w:drawing>
              <wp:anchor distT="0" distB="0" distL="114300" distR="114300" simplePos="0" relativeHeight="15837184" behindDoc="0" locked="0" layoutInCell="1" allowOverlap="1" wp14:anchorId="01E290CF" wp14:editId="3735B65B">
                <wp:simplePos x="0" y="0"/>
                <wp:positionH relativeFrom="page">
                  <wp:posOffset>3208020</wp:posOffset>
                </wp:positionH>
                <wp:positionV relativeFrom="page">
                  <wp:posOffset>754380</wp:posOffset>
                </wp:positionV>
                <wp:extent cx="7552055" cy="7269480"/>
                <wp:effectExtent l="0" t="0" r="10795" b="7620"/>
                <wp:wrapNone/>
                <wp:docPr id="722" name="docshape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2055" cy="726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79A96F"/>
                                <w:left w:val="single" w:sz="4" w:space="0" w:color="79A96F"/>
                                <w:bottom w:val="single" w:sz="4" w:space="0" w:color="79A96F"/>
                                <w:right w:val="single" w:sz="4" w:space="0" w:color="79A96F"/>
                                <w:insideH w:val="single" w:sz="4" w:space="0" w:color="79A96F"/>
                                <w:insideV w:val="single" w:sz="4" w:space="0" w:color="79A96F"/>
                              </w:tblBorders>
                              <w:tblLayout w:type="fixed"/>
                              <w:tblCellMar>
                                <w:left w:w="0" w:type="dxa"/>
                                <w:right w:w="0" w:type="dxa"/>
                              </w:tblCellMar>
                              <w:tblLook w:val="01E0" w:firstRow="1" w:lastRow="1" w:firstColumn="1" w:lastColumn="1" w:noHBand="0" w:noVBand="0"/>
                            </w:tblPr>
                            <w:tblGrid>
                              <w:gridCol w:w="691"/>
                              <w:gridCol w:w="586"/>
                              <w:gridCol w:w="2122"/>
                              <w:gridCol w:w="7954"/>
                            </w:tblGrid>
                            <w:tr w:rsidR="00402EDA" w14:paraId="2B235C6B" w14:textId="77777777">
                              <w:trPr>
                                <w:trHeight w:val="1085"/>
                              </w:trPr>
                              <w:tc>
                                <w:tcPr>
                                  <w:tcW w:w="691" w:type="dxa"/>
                                  <w:vMerge w:val="restart"/>
                                  <w:tcBorders>
                                    <w:left w:val="nil"/>
                                    <w:bottom w:val="nil"/>
                                    <w:right w:val="nil"/>
                                  </w:tcBorders>
                                  <w:shd w:val="clear" w:color="auto" w:fill="E7ECE2"/>
                                  <w:textDirection w:val="btLr"/>
                                </w:tcPr>
                                <w:p w14:paraId="0E88E50B" w14:textId="77777777" w:rsidR="00402EDA" w:rsidRDefault="00402EDA">
                                  <w:pPr>
                                    <w:pStyle w:val="TableParagraph"/>
                                    <w:spacing w:before="4"/>
                                    <w:rPr>
                                      <w:sz w:val="19"/>
                                    </w:rPr>
                                  </w:pPr>
                                </w:p>
                                <w:p w14:paraId="34C7A12D" w14:textId="77777777" w:rsidR="00402EDA" w:rsidRDefault="00402EDA">
                                  <w:pPr>
                                    <w:pStyle w:val="TableParagraph"/>
                                    <w:ind w:left="527"/>
                                    <w:rPr>
                                      <w:rFonts w:ascii="Gotham"/>
                                      <w:b/>
                                      <w:sz w:val="16"/>
                                    </w:rPr>
                                  </w:pPr>
                                  <w:r>
                                    <w:rPr>
                                      <w:rFonts w:ascii="Gotham" w:eastAsia="Gotham" w:hAnsi="Gotham" w:cs="Gotham"/>
                                      <w:b/>
                                      <w:color w:val="006BA9"/>
                                      <w:sz w:val="16"/>
                                      <w:lang w:bidi="es-ES"/>
                                    </w:rPr>
                                    <w:t>BÁSICO</w:t>
                                  </w:r>
                                </w:p>
                              </w:tc>
                              <w:tc>
                                <w:tcPr>
                                  <w:tcW w:w="586" w:type="dxa"/>
                                  <w:tcBorders>
                                    <w:left w:val="nil"/>
                                    <w:bottom w:val="single" w:sz="4" w:space="0" w:color="FFFFFF"/>
                                    <w:right w:val="single" w:sz="2" w:space="0" w:color="9B98C6"/>
                                  </w:tcBorders>
                                </w:tcPr>
                                <w:p w14:paraId="697F0E71" w14:textId="77777777" w:rsidR="00402EDA" w:rsidRDefault="00402EDA">
                                  <w:pPr>
                                    <w:pStyle w:val="TableParagraph"/>
                                    <w:rPr>
                                      <w:sz w:val="18"/>
                                    </w:rPr>
                                  </w:pPr>
                                </w:p>
                                <w:p w14:paraId="4A59EFC0" w14:textId="77777777" w:rsidR="00402EDA" w:rsidRDefault="00402EDA">
                                  <w:pPr>
                                    <w:pStyle w:val="TableParagraph"/>
                                    <w:spacing w:before="10"/>
                                    <w:rPr>
                                      <w:sz w:val="19"/>
                                    </w:rPr>
                                  </w:pPr>
                                </w:p>
                                <w:p w14:paraId="774F6566" w14:textId="77777777" w:rsidR="00402EDA" w:rsidRDefault="00402EDA">
                                  <w:pPr>
                                    <w:pStyle w:val="TableParagraph"/>
                                    <w:ind w:right="164"/>
                                    <w:jc w:val="right"/>
                                    <w:rPr>
                                      <w:rFonts w:ascii="Gotham"/>
                                      <w:b/>
                                      <w:sz w:val="14"/>
                                    </w:rPr>
                                  </w:pPr>
                                  <w:r>
                                    <w:rPr>
                                      <w:rFonts w:ascii="Gotham" w:eastAsia="Gotham" w:hAnsi="Gotham" w:cs="Gotham"/>
                                      <w:b/>
                                      <w:color w:val="006BA9"/>
                                      <w:sz w:val="14"/>
                                      <w:lang w:bidi="es-ES"/>
                                    </w:rPr>
                                    <w:t>1</w:t>
                                  </w:r>
                                </w:p>
                              </w:tc>
                              <w:tc>
                                <w:tcPr>
                                  <w:tcW w:w="2122" w:type="dxa"/>
                                  <w:tcBorders>
                                    <w:left w:val="single" w:sz="2" w:space="0" w:color="9B98C6"/>
                                    <w:bottom w:val="single" w:sz="2" w:space="0" w:color="9B98C6"/>
                                    <w:right w:val="nil"/>
                                  </w:tcBorders>
                                </w:tcPr>
                                <w:p w14:paraId="3BF1F34A" w14:textId="77777777" w:rsidR="00402EDA" w:rsidRDefault="00402EDA">
                                  <w:pPr>
                                    <w:pStyle w:val="TableParagraph"/>
                                    <w:rPr>
                                      <w:sz w:val="29"/>
                                    </w:rPr>
                                  </w:pPr>
                                </w:p>
                                <w:p w14:paraId="4C0F33D3" w14:textId="57FAB387" w:rsidR="00402EDA" w:rsidRDefault="00402EDA">
                                  <w:pPr>
                                    <w:pStyle w:val="TableParagraph"/>
                                    <w:spacing w:before="1" w:line="228" w:lineRule="auto"/>
                                    <w:ind w:left="111" w:right="215"/>
                                    <w:rPr>
                                      <w:sz w:val="20"/>
                                    </w:rPr>
                                  </w:pPr>
                                  <w:r>
                                    <w:rPr>
                                      <w:color w:val="006BA9"/>
                                      <w:sz w:val="20"/>
                                      <w:lang w:bidi="es-ES"/>
                                    </w:rPr>
                                    <w:t>En un nivel básico y con orientación, puedo:</w:t>
                                  </w:r>
                                </w:p>
                              </w:tc>
                              <w:tc>
                                <w:tcPr>
                                  <w:tcW w:w="7954" w:type="dxa"/>
                                  <w:tcBorders>
                                    <w:left w:val="nil"/>
                                    <w:bottom w:val="single" w:sz="2" w:space="0" w:color="9B98C6"/>
                                    <w:right w:val="single" w:sz="2" w:space="0" w:color="9B98C6"/>
                                  </w:tcBorders>
                                </w:tcPr>
                                <w:p w14:paraId="7E440C9A" w14:textId="77AEA80C" w:rsidR="00402EDA" w:rsidRDefault="00F3427C" w:rsidP="00366F32">
                                  <w:pPr>
                                    <w:pStyle w:val="TableParagraph"/>
                                    <w:numPr>
                                      <w:ilvl w:val="0"/>
                                      <w:numId w:val="91"/>
                                    </w:numPr>
                                    <w:tabs>
                                      <w:tab w:val="left" w:pos="351"/>
                                      <w:tab w:val="left" w:pos="352"/>
                                    </w:tabs>
                                    <w:spacing w:before="66" w:line="218" w:lineRule="auto"/>
                                    <w:ind w:right="1928"/>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iferenciar </w:t>
                                  </w:r>
                                  <w:r w:rsidR="00402EDA">
                                    <w:rPr>
                                      <w:color w:val="231F20"/>
                                      <w:sz w:val="20"/>
                                      <w:lang w:bidi="es-ES"/>
                                    </w:rPr>
                                    <w:t>formas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de evitar los riesgos para la salud y las amenazas al bienestar físico y psicológico mientras se utilizan las tecnologías digitales.</w:t>
                                  </w:r>
                                </w:p>
                                <w:p w14:paraId="13A45FD1" w14:textId="1F381905" w:rsidR="00402EDA" w:rsidRDefault="00F3427C" w:rsidP="00366F32">
                                  <w:pPr>
                                    <w:pStyle w:val="TableParagraph"/>
                                    <w:numPr>
                                      <w:ilvl w:val="0"/>
                                      <w:numId w:val="91"/>
                                    </w:numPr>
                                    <w:tabs>
                                      <w:tab w:val="left" w:pos="351"/>
                                      <w:tab w:val="left" w:pos="352"/>
                                    </w:tabs>
                                    <w:spacing w:before="50"/>
                                    <w:ind w:hanging="285"/>
                                    <w:rPr>
                                      <w:sz w:val="20"/>
                                    </w:rPr>
                                  </w:pPr>
                                  <w:r>
                                    <w:rPr>
                                      <w:rFonts w:ascii="ECSquareSansProMedium" w:eastAsia="ECSquareSansProMedium" w:hAnsi="ECSquareSansProMedium" w:cs="ECSquareSansProMedium"/>
                                      <w:color w:val="231F20"/>
                                      <w:sz w:val="20"/>
                                      <w:lang w:bidi="es-ES"/>
                                    </w:rPr>
                                    <w:t>S</w:t>
                                  </w:r>
                                  <w:r w:rsidR="00402EDA">
                                    <w:rPr>
                                      <w:rFonts w:ascii="ECSquareSansProMedium" w:eastAsia="ECSquareSansProMedium" w:hAnsi="ECSquareSansProMedium" w:cs="ECSquareSansProMedium"/>
                                      <w:color w:val="231F20"/>
                                      <w:sz w:val="20"/>
                                      <w:lang w:bidi="es-ES"/>
                                    </w:rPr>
                                    <w:t xml:space="preserve">eleccionar </w:t>
                                  </w:r>
                                  <w:r w:rsidR="00402EDA">
                                    <w:rPr>
                                      <w:color w:val="231F20"/>
                                      <w:sz w:val="20"/>
                                      <w:lang w:bidi="es-ES"/>
                                    </w:rPr>
                                    <w:t>formas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de protegerme de posibles peligros en entornos digitales.</w:t>
                                  </w:r>
                                </w:p>
                                <w:p w14:paraId="23FC8FBF" w14:textId="03702870" w:rsidR="00402EDA" w:rsidRDefault="00F3427C" w:rsidP="00366F32">
                                  <w:pPr>
                                    <w:pStyle w:val="TableParagraph"/>
                                    <w:numPr>
                                      <w:ilvl w:val="0"/>
                                      <w:numId w:val="91"/>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tecnologías digitales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 xml:space="preserve">para el </w:t>
                                  </w:r>
                                  <w:proofErr w:type="gramStart"/>
                                  <w:r w:rsidR="00402EDA">
                                    <w:rPr>
                                      <w:color w:val="231F20"/>
                                      <w:sz w:val="20"/>
                                      <w:lang w:bidi="es-ES"/>
                                    </w:rPr>
                                    <w:t>bienestar social y la inclusión social</w:t>
                                  </w:r>
                                  <w:proofErr w:type="gramEnd"/>
                                  <w:r w:rsidR="00402EDA">
                                    <w:rPr>
                                      <w:color w:val="231F20"/>
                                      <w:sz w:val="20"/>
                                      <w:lang w:bidi="es-ES"/>
                                    </w:rPr>
                                    <w:t>.</w:t>
                                  </w:r>
                                </w:p>
                              </w:tc>
                            </w:tr>
                            <w:tr w:rsidR="00402EDA" w14:paraId="510DE877" w14:textId="77777777">
                              <w:trPr>
                                <w:trHeight w:val="1085"/>
                              </w:trPr>
                              <w:tc>
                                <w:tcPr>
                                  <w:tcW w:w="691" w:type="dxa"/>
                                  <w:vMerge/>
                                  <w:tcBorders>
                                    <w:top w:val="nil"/>
                                    <w:left w:val="nil"/>
                                    <w:bottom w:val="nil"/>
                                    <w:right w:val="nil"/>
                                  </w:tcBorders>
                                  <w:shd w:val="clear" w:color="auto" w:fill="E7ECE2"/>
                                  <w:textDirection w:val="btLr"/>
                                </w:tcPr>
                                <w:p w14:paraId="069D3A09"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58C8117B" w14:textId="77777777" w:rsidR="00402EDA" w:rsidRDefault="00402EDA">
                                  <w:pPr>
                                    <w:pStyle w:val="TableParagraph"/>
                                    <w:rPr>
                                      <w:sz w:val="18"/>
                                    </w:rPr>
                                  </w:pPr>
                                </w:p>
                                <w:p w14:paraId="0E538DF4" w14:textId="77777777" w:rsidR="00402EDA" w:rsidRDefault="00402EDA">
                                  <w:pPr>
                                    <w:pStyle w:val="TableParagraph"/>
                                    <w:spacing w:before="7"/>
                                    <w:rPr>
                                      <w:sz w:val="19"/>
                                    </w:rPr>
                                  </w:pPr>
                                </w:p>
                                <w:p w14:paraId="36797D31" w14:textId="77777777" w:rsidR="00402EDA" w:rsidRDefault="00402EDA">
                                  <w:pPr>
                                    <w:pStyle w:val="TableParagraph"/>
                                    <w:spacing w:before="1"/>
                                    <w:ind w:right="150"/>
                                    <w:jc w:val="right"/>
                                    <w:rPr>
                                      <w:rFonts w:ascii="Gotham"/>
                                      <w:b/>
                                      <w:sz w:val="14"/>
                                    </w:rPr>
                                  </w:pPr>
                                  <w:r>
                                    <w:rPr>
                                      <w:rFonts w:ascii="Gotham" w:eastAsia="Gotham" w:hAnsi="Gotham" w:cs="Gotham"/>
                                      <w:b/>
                                      <w:color w:val="006BA9"/>
                                      <w:sz w:val="14"/>
                                      <w:lang w:bidi="es-ES"/>
                                    </w:rPr>
                                    <w:t>2</w:t>
                                  </w:r>
                                </w:p>
                              </w:tc>
                              <w:tc>
                                <w:tcPr>
                                  <w:tcW w:w="2122" w:type="dxa"/>
                                  <w:tcBorders>
                                    <w:top w:val="single" w:sz="2" w:space="0" w:color="9B98C6"/>
                                    <w:left w:val="single" w:sz="2" w:space="0" w:color="9B98C6"/>
                                    <w:bottom w:val="single" w:sz="2" w:space="0" w:color="9B98C6"/>
                                    <w:right w:val="nil"/>
                                  </w:tcBorders>
                                </w:tcPr>
                                <w:p w14:paraId="6DC49970" w14:textId="77777777" w:rsidR="00402EDA" w:rsidRDefault="00402EDA">
                                  <w:pPr>
                                    <w:pStyle w:val="TableParagraph"/>
                                    <w:spacing w:before="113" w:line="228" w:lineRule="auto"/>
                                    <w:ind w:left="111" w:right="318"/>
                                    <w:rPr>
                                      <w:sz w:val="20"/>
                                    </w:rPr>
                                  </w:pPr>
                                  <w:r>
                                    <w:rPr>
                                      <w:color w:val="006BA9"/>
                                      <w:sz w:val="20"/>
                                      <w:lang w:bidi="es-ES"/>
                                    </w:rPr>
                                    <w:t>En un nivel básico, con autonomía y la orientación apropiada cuando sea necesario, puedo:</w:t>
                                  </w:r>
                                </w:p>
                              </w:tc>
                              <w:tc>
                                <w:tcPr>
                                  <w:tcW w:w="7954" w:type="dxa"/>
                                  <w:tcBorders>
                                    <w:top w:val="single" w:sz="2" w:space="0" w:color="9B98C6"/>
                                    <w:left w:val="nil"/>
                                    <w:bottom w:val="single" w:sz="2" w:space="0" w:color="9B98C6"/>
                                    <w:right w:val="single" w:sz="2" w:space="0" w:color="9B98C6"/>
                                  </w:tcBorders>
                                </w:tcPr>
                                <w:p w14:paraId="2A3F5952" w14:textId="4AE39008" w:rsidR="00402EDA" w:rsidRDefault="00F3427C" w:rsidP="00366F32">
                                  <w:pPr>
                                    <w:pStyle w:val="TableParagraph"/>
                                    <w:numPr>
                                      <w:ilvl w:val="0"/>
                                      <w:numId w:val="90"/>
                                    </w:numPr>
                                    <w:tabs>
                                      <w:tab w:val="left" w:pos="351"/>
                                      <w:tab w:val="left" w:pos="352"/>
                                    </w:tabs>
                                    <w:spacing w:before="64" w:line="218" w:lineRule="auto"/>
                                    <w:ind w:right="1978"/>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iferenciar </w:t>
                                  </w:r>
                                  <w:r w:rsidR="00402EDA">
                                    <w:rPr>
                                      <w:color w:val="231F20"/>
                                      <w:sz w:val="20"/>
                                      <w:lang w:bidi="es-ES"/>
                                    </w:rPr>
                                    <w:t>formas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de evitar los riesgos para la salud y las amenazas al bienestar físico y psicológico mientras se utilizan las tecnologías digitales.</w:t>
                                  </w:r>
                                </w:p>
                                <w:p w14:paraId="5B526D8A" w14:textId="2C2810F0" w:rsidR="00402EDA" w:rsidRDefault="00F3427C" w:rsidP="00366F32">
                                  <w:pPr>
                                    <w:pStyle w:val="TableParagraph"/>
                                    <w:numPr>
                                      <w:ilvl w:val="0"/>
                                      <w:numId w:val="90"/>
                                    </w:numPr>
                                    <w:tabs>
                                      <w:tab w:val="left" w:pos="351"/>
                                      <w:tab w:val="left" w:pos="352"/>
                                    </w:tabs>
                                    <w:spacing w:before="50"/>
                                    <w:ind w:hanging="285"/>
                                    <w:rPr>
                                      <w:sz w:val="20"/>
                                    </w:rPr>
                                  </w:pPr>
                                  <w:r>
                                    <w:rPr>
                                      <w:rFonts w:ascii="ECSquareSansProMedium" w:eastAsia="ECSquareSansProMedium" w:hAnsi="ECSquareSansProMedium" w:cs="ECSquareSansProMedium"/>
                                      <w:color w:val="231F20"/>
                                      <w:sz w:val="20"/>
                                      <w:lang w:bidi="es-ES"/>
                                    </w:rPr>
                                    <w:t>S</w:t>
                                  </w:r>
                                  <w:r w:rsidR="00402EDA">
                                    <w:rPr>
                                      <w:rFonts w:ascii="ECSquareSansProMedium" w:eastAsia="ECSquareSansProMedium" w:hAnsi="ECSquareSansProMedium" w:cs="ECSquareSansProMedium"/>
                                      <w:color w:val="231F20"/>
                                      <w:sz w:val="20"/>
                                      <w:lang w:bidi="es-ES"/>
                                    </w:rPr>
                                    <w:t xml:space="preserve">eleccionar </w:t>
                                  </w:r>
                                  <w:r w:rsidR="00402EDA">
                                    <w:rPr>
                                      <w:color w:val="231F20"/>
                                      <w:sz w:val="20"/>
                                      <w:lang w:bidi="es-ES"/>
                                    </w:rPr>
                                    <w:t>formas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de protegerme de posibles peligros en entornos digitales.</w:t>
                                  </w:r>
                                </w:p>
                                <w:p w14:paraId="04411D4E" w14:textId="181EA214" w:rsidR="00402EDA" w:rsidRDefault="00F3427C" w:rsidP="00366F32">
                                  <w:pPr>
                                    <w:pStyle w:val="TableParagraph"/>
                                    <w:numPr>
                                      <w:ilvl w:val="0"/>
                                      <w:numId w:val="90"/>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tecnologías digitales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 xml:space="preserve">para el </w:t>
                                  </w:r>
                                  <w:proofErr w:type="gramStart"/>
                                  <w:r w:rsidR="00402EDA">
                                    <w:rPr>
                                      <w:color w:val="231F20"/>
                                      <w:sz w:val="20"/>
                                      <w:lang w:bidi="es-ES"/>
                                    </w:rPr>
                                    <w:t>bienestar social y la inclusión social</w:t>
                                  </w:r>
                                  <w:proofErr w:type="gramEnd"/>
                                  <w:r w:rsidR="00402EDA">
                                    <w:rPr>
                                      <w:color w:val="231F20"/>
                                      <w:sz w:val="20"/>
                                      <w:lang w:bidi="es-ES"/>
                                    </w:rPr>
                                    <w:t>.</w:t>
                                  </w:r>
                                </w:p>
                              </w:tc>
                            </w:tr>
                            <w:tr w:rsidR="00402EDA" w14:paraId="2EBD4636" w14:textId="77777777">
                              <w:trPr>
                                <w:trHeight w:val="1525"/>
                              </w:trPr>
                              <w:tc>
                                <w:tcPr>
                                  <w:tcW w:w="691" w:type="dxa"/>
                                  <w:vMerge w:val="restart"/>
                                  <w:tcBorders>
                                    <w:top w:val="nil"/>
                                    <w:left w:val="nil"/>
                                    <w:bottom w:val="nil"/>
                                    <w:right w:val="nil"/>
                                  </w:tcBorders>
                                  <w:shd w:val="clear" w:color="auto" w:fill="C5D6BC"/>
                                  <w:textDirection w:val="btLr"/>
                                </w:tcPr>
                                <w:p w14:paraId="1D9C00BD" w14:textId="77777777" w:rsidR="00402EDA" w:rsidRDefault="00402EDA">
                                  <w:pPr>
                                    <w:pStyle w:val="TableParagraph"/>
                                    <w:spacing w:before="4"/>
                                    <w:rPr>
                                      <w:sz w:val="19"/>
                                    </w:rPr>
                                  </w:pPr>
                                </w:p>
                                <w:p w14:paraId="04D50E88" w14:textId="77777777" w:rsidR="00402EDA" w:rsidRDefault="00402EDA">
                                  <w:pPr>
                                    <w:pStyle w:val="TableParagraph"/>
                                    <w:ind w:left="766"/>
                                    <w:rPr>
                                      <w:rFonts w:ascii="Gotham"/>
                                      <w:b/>
                                      <w:sz w:val="16"/>
                                    </w:rPr>
                                  </w:pPr>
                                  <w:r>
                                    <w:rPr>
                                      <w:rFonts w:ascii="Gotham" w:eastAsia="Gotham" w:hAnsi="Gotham" w:cs="Gotham"/>
                                      <w:b/>
                                      <w:color w:val="006BA9"/>
                                      <w:sz w:val="16"/>
                                      <w:lang w:bidi="es-ES"/>
                                    </w:rPr>
                                    <w:t>INTERMEDIO</w:t>
                                  </w:r>
                                </w:p>
                              </w:tc>
                              <w:tc>
                                <w:tcPr>
                                  <w:tcW w:w="586" w:type="dxa"/>
                                  <w:tcBorders>
                                    <w:top w:val="nil"/>
                                    <w:left w:val="nil"/>
                                    <w:bottom w:val="single" w:sz="4" w:space="0" w:color="FFFFFF"/>
                                    <w:right w:val="single" w:sz="2" w:space="0" w:color="9B98C6"/>
                                  </w:tcBorders>
                                </w:tcPr>
                                <w:p w14:paraId="7C9B2FE6" w14:textId="77777777" w:rsidR="00402EDA" w:rsidRDefault="00402EDA">
                                  <w:pPr>
                                    <w:pStyle w:val="TableParagraph"/>
                                    <w:rPr>
                                      <w:sz w:val="18"/>
                                    </w:rPr>
                                  </w:pPr>
                                </w:p>
                                <w:p w14:paraId="6889891B" w14:textId="77777777" w:rsidR="00402EDA" w:rsidRDefault="00402EDA">
                                  <w:pPr>
                                    <w:pStyle w:val="TableParagraph"/>
                                    <w:rPr>
                                      <w:sz w:val="18"/>
                                    </w:rPr>
                                  </w:pPr>
                                </w:p>
                                <w:p w14:paraId="7F5DC911" w14:textId="77777777" w:rsidR="00402EDA" w:rsidRDefault="00402EDA">
                                  <w:pPr>
                                    <w:pStyle w:val="TableParagraph"/>
                                    <w:spacing w:before="11"/>
                                    <w:rPr>
                                      <w:sz w:val="20"/>
                                    </w:rPr>
                                  </w:pPr>
                                </w:p>
                                <w:p w14:paraId="4BF77F78" w14:textId="77777777" w:rsidR="00402EDA" w:rsidRDefault="00402EDA">
                                  <w:pPr>
                                    <w:pStyle w:val="TableParagraph"/>
                                    <w:ind w:right="150"/>
                                    <w:jc w:val="right"/>
                                    <w:rPr>
                                      <w:rFonts w:ascii="Gotham"/>
                                      <w:b/>
                                      <w:sz w:val="14"/>
                                    </w:rPr>
                                  </w:pPr>
                                  <w:r>
                                    <w:rPr>
                                      <w:rFonts w:ascii="Gotham" w:eastAsia="Gotham" w:hAnsi="Gotham" w:cs="Gotham"/>
                                      <w:b/>
                                      <w:color w:val="006BA9"/>
                                      <w:sz w:val="14"/>
                                      <w:lang w:bidi="es-ES"/>
                                    </w:rPr>
                                    <w:t>3</w:t>
                                  </w:r>
                                </w:p>
                              </w:tc>
                              <w:tc>
                                <w:tcPr>
                                  <w:tcW w:w="2122" w:type="dxa"/>
                                  <w:tcBorders>
                                    <w:top w:val="single" w:sz="2" w:space="0" w:color="9B98C6"/>
                                    <w:left w:val="single" w:sz="2" w:space="0" w:color="9B98C6"/>
                                    <w:bottom w:val="single" w:sz="2" w:space="0" w:color="9B98C6"/>
                                    <w:right w:val="nil"/>
                                  </w:tcBorders>
                                </w:tcPr>
                                <w:p w14:paraId="70E206D1" w14:textId="77777777" w:rsidR="00402EDA" w:rsidRDefault="00402EDA">
                                  <w:pPr>
                                    <w:pStyle w:val="TableParagraph"/>
                                  </w:pPr>
                                </w:p>
                                <w:p w14:paraId="2A2C732B" w14:textId="4778A1E9" w:rsidR="00402EDA" w:rsidRDefault="00E47797">
                                  <w:pPr>
                                    <w:pStyle w:val="TableParagraph"/>
                                    <w:spacing w:before="191" w:line="228" w:lineRule="auto"/>
                                    <w:ind w:left="111" w:right="203"/>
                                    <w:rPr>
                                      <w:sz w:val="20"/>
                                    </w:rPr>
                                  </w:pPr>
                                  <w:r>
                                    <w:rPr>
                                      <w:color w:val="006BA9"/>
                                      <w:sz w:val="20"/>
                                      <w:lang w:bidi="es-ES"/>
                                    </w:rPr>
                                    <w:t>Sin ayuda</w:t>
                                  </w:r>
                                  <w:r w:rsidDel="00E47797">
                                    <w:rPr>
                                      <w:color w:val="006BA9"/>
                                      <w:sz w:val="20"/>
                                      <w:lang w:bidi="es-ES"/>
                                    </w:rPr>
                                    <w:t xml:space="preserve"> </w:t>
                                  </w:r>
                                  <w:r w:rsidR="00402EDA">
                                    <w:rPr>
                                      <w:color w:val="006BA9"/>
                                      <w:sz w:val="20"/>
                                      <w:lang w:bidi="es-ES"/>
                                    </w:rPr>
                                    <w:t>y en la resolución de problemas sencillos, puedo:</w:t>
                                  </w:r>
                                </w:p>
                              </w:tc>
                              <w:tc>
                                <w:tcPr>
                                  <w:tcW w:w="7954" w:type="dxa"/>
                                  <w:tcBorders>
                                    <w:top w:val="single" w:sz="2" w:space="0" w:color="9B98C6"/>
                                    <w:left w:val="nil"/>
                                    <w:bottom w:val="single" w:sz="2" w:space="0" w:color="9B98C6"/>
                                    <w:right w:val="single" w:sz="2" w:space="0" w:color="9B98C6"/>
                                  </w:tcBorders>
                                </w:tcPr>
                                <w:p w14:paraId="064AFA30" w14:textId="6A3C9967" w:rsidR="00402EDA" w:rsidRDefault="00F3427C" w:rsidP="00366F32">
                                  <w:pPr>
                                    <w:pStyle w:val="TableParagraph"/>
                                    <w:numPr>
                                      <w:ilvl w:val="0"/>
                                      <w:numId w:val="89"/>
                                    </w:numPr>
                                    <w:tabs>
                                      <w:tab w:val="left" w:pos="351"/>
                                      <w:tab w:val="left" w:pos="352"/>
                                    </w:tabs>
                                    <w:spacing w:before="66" w:line="218" w:lineRule="auto"/>
                                    <w:ind w:right="1196"/>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xplicar </w:t>
                                  </w:r>
                                  <w:r w:rsidR="00402EDA">
                                    <w:rPr>
                                      <w:color w:val="231F20"/>
                                      <w:sz w:val="20"/>
                                      <w:lang w:bidi="es-ES"/>
                                    </w:rPr>
                                    <w:t>formas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bien definidas y rutinarias </w:t>
                                  </w:r>
                                  <w:r w:rsidR="00402EDA">
                                    <w:rPr>
                                      <w:color w:val="231F20"/>
                                      <w:sz w:val="20"/>
                                      <w:lang w:bidi="es-ES"/>
                                    </w:rPr>
                                    <w:t>de cómo evitar los riesgos para la salud y las amenazas al bienestar físico y psicológico mientras se utilizan las tecnologías digitales.</w:t>
                                  </w:r>
                                </w:p>
                                <w:p w14:paraId="056CB472" w14:textId="7ADE43A5" w:rsidR="00402EDA" w:rsidRDefault="00F3427C" w:rsidP="00366F32">
                                  <w:pPr>
                                    <w:pStyle w:val="TableParagraph"/>
                                    <w:numPr>
                                      <w:ilvl w:val="0"/>
                                      <w:numId w:val="89"/>
                                    </w:numPr>
                                    <w:tabs>
                                      <w:tab w:val="left" w:pos="351"/>
                                      <w:tab w:val="left" w:pos="352"/>
                                    </w:tabs>
                                    <w:spacing w:before="67" w:line="218" w:lineRule="auto"/>
                                    <w:ind w:right="3074"/>
                                    <w:rPr>
                                      <w:sz w:val="20"/>
                                    </w:rPr>
                                  </w:pPr>
                                  <w:r>
                                    <w:rPr>
                                      <w:rFonts w:ascii="ECSquareSansProMedium" w:eastAsia="ECSquareSansProMedium" w:hAnsi="ECSquareSansProMedium" w:cs="ECSquareSansProMedium"/>
                                      <w:color w:val="231F20"/>
                                      <w:sz w:val="20"/>
                                      <w:lang w:bidi="es-ES"/>
                                    </w:rPr>
                                    <w:t>S</w:t>
                                  </w:r>
                                  <w:r w:rsidR="00402EDA">
                                    <w:rPr>
                                      <w:rFonts w:ascii="ECSquareSansProMedium" w:eastAsia="ECSquareSansProMedium" w:hAnsi="ECSquareSansProMedium" w:cs="ECSquareSansProMedium"/>
                                      <w:color w:val="231F20"/>
                                      <w:sz w:val="20"/>
                                      <w:lang w:bidi="es-ES"/>
                                    </w:rPr>
                                    <w:t xml:space="preserve">eleccionar </w:t>
                                  </w:r>
                                  <w:r w:rsidR="00402EDA">
                                    <w:rPr>
                                      <w:color w:val="231F20"/>
                                      <w:sz w:val="20"/>
                                      <w:lang w:bidi="es-ES"/>
                                    </w:rPr>
                                    <w:t>formas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bien definidas y rutinarias </w:t>
                                  </w:r>
                                  <w:r w:rsidR="00402EDA">
                                    <w:rPr>
                                      <w:color w:val="231F20"/>
                                      <w:sz w:val="20"/>
                                      <w:lang w:bidi="es-ES"/>
                                    </w:rPr>
                                    <w:t>para protegerme de los peligros en los entornos digitales.</w:t>
                                  </w:r>
                                </w:p>
                                <w:p w14:paraId="365324F3" w14:textId="4E8588BB" w:rsidR="00402EDA" w:rsidRDefault="00F3427C" w:rsidP="00366F32">
                                  <w:pPr>
                                    <w:pStyle w:val="TableParagraph"/>
                                    <w:numPr>
                                      <w:ilvl w:val="0"/>
                                      <w:numId w:val="89"/>
                                    </w:numPr>
                                    <w:tabs>
                                      <w:tab w:val="left" w:pos="351"/>
                                      <w:tab w:val="left" w:pos="352"/>
                                    </w:tabs>
                                    <w:spacing w:before="66" w:line="218" w:lineRule="auto"/>
                                    <w:ind w:right="3179"/>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ndicar </w:t>
                                  </w:r>
                                  <w:r w:rsidR="00402EDA">
                                    <w:rPr>
                                      <w:color w:val="231F20"/>
                                      <w:sz w:val="20"/>
                                      <w:lang w:bidi="es-ES"/>
                                    </w:rPr>
                                    <w:t>tecnologías digitales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bien definidas y rutinarias </w:t>
                                  </w:r>
                                  <w:r w:rsidR="00402EDA">
                                    <w:rPr>
                                      <w:color w:val="231F20"/>
                                      <w:sz w:val="20"/>
                                      <w:lang w:bidi="es-ES"/>
                                    </w:rPr>
                                    <w:t xml:space="preserve">para el </w:t>
                                  </w:r>
                                  <w:proofErr w:type="gramStart"/>
                                  <w:r w:rsidR="00402EDA">
                                    <w:rPr>
                                      <w:color w:val="231F20"/>
                                      <w:sz w:val="20"/>
                                      <w:lang w:bidi="es-ES"/>
                                    </w:rPr>
                                    <w:t>bienestar social y la inclusión social</w:t>
                                  </w:r>
                                  <w:proofErr w:type="gramEnd"/>
                                  <w:r w:rsidR="00402EDA">
                                    <w:rPr>
                                      <w:color w:val="231F20"/>
                                      <w:sz w:val="20"/>
                                      <w:lang w:bidi="es-ES"/>
                                    </w:rPr>
                                    <w:t>.</w:t>
                                  </w:r>
                                </w:p>
                              </w:tc>
                            </w:tr>
                            <w:tr w:rsidR="00402EDA" w14:paraId="6DD0D0AC" w14:textId="77777777">
                              <w:trPr>
                                <w:trHeight w:val="1249"/>
                              </w:trPr>
                              <w:tc>
                                <w:tcPr>
                                  <w:tcW w:w="691" w:type="dxa"/>
                                  <w:vMerge/>
                                  <w:tcBorders>
                                    <w:top w:val="nil"/>
                                    <w:left w:val="nil"/>
                                    <w:bottom w:val="nil"/>
                                    <w:right w:val="nil"/>
                                  </w:tcBorders>
                                  <w:shd w:val="clear" w:color="auto" w:fill="C5D6BC"/>
                                  <w:textDirection w:val="btLr"/>
                                </w:tcPr>
                                <w:p w14:paraId="2E3B477B"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33320690" w14:textId="77777777" w:rsidR="00402EDA" w:rsidRDefault="00402EDA">
                                  <w:pPr>
                                    <w:pStyle w:val="TableParagraph"/>
                                    <w:rPr>
                                      <w:sz w:val="18"/>
                                    </w:rPr>
                                  </w:pPr>
                                </w:p>
                                <w:p w14:paraId="213283BA" w14:textId="77777777" w:rsidR="00402EDA" w:rsidRDefault="00402EDA">
                                  <w:pPr>
                                    <w:pStyle w:val="TableParagraph"/>
                                    <w:spacing w:before="8"/>
                                    <w:rPr>
                                      <w:sz w:val="26"/>
                                    </w:rPr>
                                  </w:pPr>
                                </w:p>
                                <w:p w14:paraId="29F44000" w14:textId="77777777" w:rsidR="00402EDA" w:rsidRDefault="00402EDA">
                                  <w:pPr>
                                    <w:pStyle w:val="TableParagraph"/>
                                    <w:ind w:right="146"/>
                                    <w:jc w:val="right"/>
                                    <w:rPr>
                                      <w:rFonts w:ascii="Gotham"/>
                                      <w:b/>
                                      <w:sz w:val="14"/>
                                    </w:rPr>
                                  </w:pPr>
                                  <w:r>
                                    <w:rPr>
                                      <w:rFonts w:ascii="Gotham" w:eastAsia="Gotham" w:hAnsi="Gotham" w:cs="Gotham"/>
                                      <w:b/>
                                      <w:color w:val="006BA9"/>
                                      <w:sz w:val="14"/>
                                      <w:lang w:bidi="es-ES"/>
                                    </w:rPr>
                                    <w:t>4</w:t>
                                  </w:r>
                                </w:p>
                              </w:tc>
                              <w:tc>
                                <w:tcPr>
                                  <w:tcW w:w="2122" w:type="dxa"/>
                                  <w:tcBorders>
                                    <w:top w:val="single" w:sz="2" w:space="0" w:color="9B98C6"/>
                                    <w:left w:val="single" w:sz="2" w:space="0" w:color="9B98C6"/>
                                    <w:bottom w:val="single" w:sz="2" w:space="0" w:color="9B98C6"/>
                                    <w:right w:val="nil"/>
                                  </w:tcBorders>
                                </w:tcPr>
                                <w:p w14:paraId="1A481A24" w14:textId="79E84394" w:rsidR="00402EDA" w:rsidRDefault="00402EDA">
                                  <w:pPr>
                                    <w:pStyle w:val="TableParagraph"/>
                                    <w:spacing w:before="85" w:line="228" w:lineRule="auto"/>
                                    <w:ind w:left="111" w:right="62"/>
                                    <w:rPr>
                                      <w:sz w:val="20"/>
                                    </w:rPr>
                                  </w:pPr>
                                  <w:r>
                                    <w:rPr>
                                      <w:color w:val="006BA9"/>
                                      <w:sz w:val="20"/>
                                      <w:lang w:bidi="es-ES"/>
                                    </w:rPr>
                                    <w:t>De</w:t>
                                  </w:r>
                                  <w:r w:rsidR="00E47797">
                                    <w:rPr>
                                      <w:color w:val="006BA9"/>
                                      <w:sz w:val="20"/>
                                      <w:lang w:bidi="es-ES"/>
                                    </w:rPr>
                                    <w:t xml:space="preserve"> </w:t>
                                  </w:r>
                                  <w:r>
                                    <w:rPr>
                                      <w:color w:val="006BA9"/>
                                      <w:spacing w:val="-1"/>
                                      <w:sz w:val="20"/>
                                      <w:lang w:bidi="es-ES"/>
                                    </w:rPr>
                                    <w:t xml:space="preserve">forma </w:t>
                                  </w:r>
                                  <w:r w:rsidR="00D31CEA">
                                    <w:rPr>
                                      <w:color w:val="006BA9"/>
                                      <w:sz w:val="20"/>
                                      <w:lang w:bidi="es-ES"/>
                                    </w:rPr>
                                    <w:t>independiente</w:t>
                                  </w:r>
                                  <w:r>
                                    <w:rPr>
                                      <w:color w:val="006BA9"/>
                                      <w:spacing w:val="-1"/>
                                      <w:sz w:val="20"/>
                                      <w:lang w:bidi="es-ES"/>
                                    </w:rPr>
                                    <w:t xml:space="preserve">, </w:t>
                                  </w:r>
                                  <w:r>
                                    <w:rPr>
                                      <w:color w:val="006BA9"/>
                                      <w:sz w:val="20"/>
                                      <w:lang w:bidi="es-ES"/>
                                    </w:rPr>
                                    <w:t>según mis propias necesidades, y resolviendo problemas bien definidos y no rutinarios,</w:t>
                                  </w:r>
                                </w:p>
                                <w:p w14:paraId="5B1F9E42" w14:textId="77777777" w:rsidR="00402EDA" w:rsidRDefault="00402EDA">
                                  <w:pPr>
                                    <w:pStyle w:val="TableParagraph"/>
                                    <w:spacing w:line="224" w:lineRule="exact"/>
                                    <w:ind w:left="111"/>
                                    <w:rPr>
                                      <w:sz w:val="20"/>
                                    </w:rPr>
                                  </w:pPr>
                                  <w:r>
                                    <w:rPr>
                                      <w:color w:val="006BA9"/>
                                      <w:sz w:val="20"/>
                                      <w:lang w:bidi="es-ES"/>
                                    </w:rPr>
                                    <w:t>puedo:</w:t>
                                  </w:r>
                                </w:p>
                              </w:tc>
                              <w:tc>
                                <w:tcPr>
                                  <w:tcW w:w="7954" w:type="dxa"/>
                                  <w:tcBorders>
                                    <w:top w:val="single" w:sz="2" w:space="0" w:color="9B98C6"/>
                                    <w:left w:val="nil"/>
                                    <w:bottom w:val="single" w:sz="2" w:space="0" w:color="9B98C6"/>
                                    <w:right w:val="single" w:sz="2" w:space="0" w:color="9B98C6"/>
                                  </w:tcBorders>
                                </w:tcPr>
                                <w:p w14:paraId="6707393E" w14:textId="73DB490B" w:rsidR="00402EDA" w:rsidRDefault="00F3427C" w:rsidP="00366F32">
                                  <w:pPr>
                                    <w:pStyle w:val="TableParagraph"/>
                                    <w:numPr>
                                      <w:ilvl w:val="0"/>
                                      <w:numId w:val="88"/>
                                    </w:numPr>
                                    <w:tabs>
                                      <w:tab w:val="left" w:pos="351"/>
                                      <w:tab w:val="left" w:pos="352"/>
                                    </w:tabs>
                                    <w:spacing w:before="145" w:line="218" w:lineRule="auto"/>
                                    <w:ind w:right="3116"/>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xplicar </w:t>
                                  </w:r>
                                  <w:r w:rsidR="00402EDA">
                                    <w:rPr>
                                      <w:color w:val="231F20"/>
                                      <w:sz w:val="20"/>
                                      <w:lang w:bidi="es-ES"/>
                                    </w:rPr>
                                    <w:t>cómo evitar las amenazas a mi salud física y psicológica relacionadas con el uso de la tecnología.</w:t>
                                  </w:r>
                                </w:p>
                                <w:p w14:paraId="1B2BF59D" w14:textId="3E8E2667" w:rsidR="00402EDA" w:rsidRDefault="00F3427C" w:rsidP="00366F32">
                                  <w:pPr>
                                    <w:pStyle w:val="TableParagraph"/>
                                    <w:numPr>
                                      <w:ilvl w:val="0"/>
                                      <w:numId w:val="88"/>
                                    </w:numPr>
                                    <w:tabs>
                                      <w:tab w:val="left" w:pos="351"/>
                                      <w:tab w:val="left" w:pos="352"/>
                                    </w:tabs>
                                    <w:spacing w:before="50"/>
                                    <w:ind w:hanging="285"/>
                                    <w:rPr>
                                      <w:sz w:val="20"/>
                                    </w:rPr>
                                  </w:pPr>
                                  <w:r>
                                    <w:rPr>
                                      <w:rFonts w:ascii="ECSquareSansProMedium" w:eastAsia="ECSquareSansProMedium" w:hAnsi="ECSquareSansProMedium" w:cs="ECSquareSansProMedium"/>
                                      <w:color w:val="231F20"/>
                                      <w:sz w:val="20"/>
                                      <w:lang w:bidi="es-ES"/>
                                    </w:rPr>
                                    <w:t>S</w:t>
                                  </w:r>
                                  <w:r w:rsidR="00402EDA">
                                    <w:rPr>
                                      <w:rFonts w:ascii="ECSquareSansProMedium" w:eastAsia="ECSquareSansProMedium" w:hAnsi="ECSquareSansProMedium" w:cs="ECSquareSansProMedium"/>
                                      <w:color w:val="231F20"/>
                                      <w:sz w:val="20"/>
                                      <w:lang w:bidi="es-ES"/>
                                    </w:rPr>
                                    <w:t xml:space="preserve">eleccionar </w:t>
                                  </w:r>
                                  <w:r w:rsidR="00402EDA">
                                    <w:rPr>
                                      <w:color w:val="231F20"/>
                                      <w:sz w:val="20"/>
                                      <w:lang w:bidi="es-ES"/>
                                    </w:rPr>
                                    <w:t>formas de protegerse a sí mismo y a los demás de los peligros en los entornos digitales.</w:t>
                                  </w:r>
                                </w:p>
                                <w:p w14:paraId="007A45B5" w14:textId="6E641D8C" w:rsidR="00402EDA" w:rsidRDefault="00F3427C" w:rsidP="00366F32">
                                  <w:pPr>
                                    <w:pStyle w:val="TableParagraph"/>
                                    <w:numPr>
                                      <w:ilvl w:val="0"/>
                                      <w:numId w:val="88"/>
                                    </w:numPr>
                                    <w:tabs>
                                      <w:tab w:val="left" w:pos="351"/>
                                      <w:tab w:val="left" w:pos="352"/>
                                    </w:tabs>
                                    <w:spacing w:before="36"/>
                                    <w:ind w:hanging="285"/>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ebatir </w:t>
                                  </w:r>
                                  <w:r w:rsidR="00402EDA">
                                    <w:rPr>
                                      <w:color w:val="231F20"/>
                                      <w:sz w:val="20"/>
                                      <w:lang w:bidi="es-ES"/>
                                    </w:rPr>
                                    <w:t>sobre las tecnologías digitales para el bienestar y la inclusión social.</w:t>
                                  </w:r>
                                </w:p>
                              </w:tc>
                            </w:tr>
                            <w:tr w:rsidR="00402EDA" w14:paraId="17CD52D8" w14:textId="77777777">
                              <w:trPr>
                                <w:trHeight w:val="1085"/>
                              </w:trPr>
                              <w:tc>
                                <w:tcPr>
                                  <w:tcW w:w="691" w:type="dxa"/>
                                  <w:vMerge w:val="restart"/>
                                  <w:tcBorders>
                                    <w:top w:val="nil"/>
                                    <w:left w:val="nil"/>
                                    <w:bottom w:val="nil"/>
                                    <w:right w:val="nil"/>
                                  </w:tcBorders>
                                  <w:shd w:val="clear" w:color="auto" w:fill="ABC5A0"/>
                                  <w:textDirection w:val="btLr"/>
                                </w:tcPr>
                                <w:p w14:paraId="7EE23EDB" w14:textId="77777777" w:rsidR="00402EDA" w:rsidRDefault="00402EDA">
                                  <w:pPr>
                                    <w:pStyle w:val="TableParagraph"/>
                                    <w:spacing w:before="4"/>
                                    <w:rPr>
                                      <w:sz w:val="19"/>
                                    </w:rPr>
                                  </w:pPr>
                                </w:p>
                                <w:p w14:paraId="48926459" w14:textId="77777777" w:rsidR="00402EDA" w:rsidRDefault="00402EDA">
                                  <w:pPr>
                                    <w:pStyle w:val="TableParagraph"/>
                                    <w:ind w:left="727"/>
                                    <w:rPr>
                                      <w:rFonts w:ascii="Gotham"/>
                                      <w:b/>
                                      <w:sz w:val="16"/>
                                    </w:rPr>
                                  </w:pPr>
                                  <w:r>
                                    <w:rPr>
                                      <w:rFonts w:ascii="Gotham" w:eastAsia="Gotham" w:hAnsi="Gotham" w:cs="Gotham"/>
                                      <w:b/>
                                      <w:color w:val="006BA9"/>
                                      <w:sz w:val="16"/>
                                      <w:lang w:bidi="es-ES"/>
                                    </w:rPr>
                                    <w:t>AVANZADO</w:t>
                                  </w:r>
                                </w:p>
                              </w:tc>
                              <w:tc>
                                <w:tcPr>
                                  <w:tcW w:w="586" w:type="dxa"/>
                                  <w:tcBorders>
                                    <w:top w:val="nil"/>
                                    <w:left w:val="nil"/>
                                    <w:bottom w:val="single" w:sz="4" w:space="0" w:color="FFFFFF"/>
                                    <w:right w:val="single" w:sz="2" w:space="0" w:color="9B98C6"/>
                                  </w:tcBorders>
                                </w:tcPr>
                                <w:p w14:paraId="33208FDC" w14:textId="77777777" w:rsidR="00402EDA" w:rsidRDefault="00402EDA">
                                  <w:pPr>
                                    <w:pStyle w:val="TableParagraph"/>
                                    <w:rPr>
                                      <w:sz w:val="18"/>
                                    </w:rPr>
                                  </w:pPr>
                                </w:p>
                                <w:p w14:paraId="033BC97C" w14:textId="77777777" w:rsidR="00402EDA" w:rsidRDefault="00402EDA">
                                  <w:pPr>
                                    <w:pStyle w:val="TableParagraph"/>
                                    <w:spacing w:before="10"/>
                                    <w:rPr>
                                      <w:sz w:val="19"/>
                                    </w:rPr>
                                  </w:pPr>
                                </w:p>
                                <w:p w14:paraId="27AD565E" w14:textId="77777777" w:rsidR="00402EDA" w:rsidRDefault="00402EDA">
                                  <w:pPr>
                                    <w:pStyle w:val="TableParagraph"/>
                                    <w:ind w:right="150"/>
                                    <w:jc w:val="right"/>
                                    <w:rPr>
                                      <w:rFonts w:ascii="Gotham"/>
                                      <w:b/>
                                      <w:sz w:val="14"/>
                                    </w:rPr>
                                  </w:pPr>
                                  <w:r>
                                    <w:rPr>
                                      <w:rFonts w:ascii="Gotham" w:eastAsia="Gotham" w:hAnsi="Gotham" w:cs="Gotham"/>
                                      <w:b/>
                                      <w:color w:val="006BA9"/>
                                      <w:sz w:val="14"/>
                                      <w:lang w:bidi="es-ES"/>
                                    </w:rPr>
                                    <w:t>5</w:t>
                                  </w:r>
                                </w:p>
                              </w:tc>
                              <w:tc>
                                <w:tcPr>
                                  <w:tcW w:w="2122" w:type="dxa"/>
                                  <w:tcBorders>
                                    <w:top w:val="single" w:sz="2" w:space="0" w:color="9B98C6"/>
                                    <w:left w:val="single" w:sz="2" w:space="0" w:color="9B98C6"/>
                                    <w:bottom w:val="single" w:sz="2" w:space="0" w:color="9B98C6"/>
                                    <w:right w:val="nil"/>
                                  </w:tcBorders>
                                </w:tcPr>
                                <w:p w14:paraId="3FD71018" w14:textId="77777777" w:rsidR="00402EDA" w:rsidRDefault="00402EDA">
                                  <w:pPr>
                                    <w:pStyle w:val="TableParagraph"/>
                                    <w:rPr>
                                      <w:sz w:val="29"/>
                                    </w:rPr>
                                  </w:pPr>
                                </w:p>
                                <w:p w14:paraId="38913F30" w14:textId="644A0BEB" w:rsidR="00402EDA" w:rsidRDefault="00402EDA">
                                  <w:pPr>
                                    <w:pStyle w:val="TableParagraph"/>
                                    <w:spacing w:before="1" w:line="228" w:lineRule="auto"/>
                                    <w:ind w:left="111" w:right="575"/>
                                    <w:rPr>
                                      <w:sz w:val="20"/>
                                    </w:rPr>
                                  </w:pPr>
                                  <w:r>
                                    <w:rPr>
                                      <w:color w:val="006BA9"/>
                                      <w:sz w:val="20"/>
                                      <w:lang w:bidi="es-ES"/>
                                    </w:rPr>
                                    <w:t>Además de guiar a otros, puedo:</w:t>
                                  </w:r>
                                </w:p>
                              </w:tc>
                              <w:tc>
                                <w:tcPr>
                                  <w:tcW w:w="7954" w:type="dxa"/>
                                  <w:tcBorders>
                                    <w:top w:val="single" w:sz="2" w:space="0" w:color="9B98C6"/>
                                    <w:left w:val="nil"/>
                                    <w:bottom w:val="single" w:sz="2" w:space="0" w:color="9B98C6"/>
                                    <w:right w:val="single" w:sz="2" w:space="0" w:color="9B98C6"/>
                                  </w:tcBorders>
                                </w:tcPr>
                                <w:p w14:paraId="3731DF71" w14:textId="0934E63F" w:rsidR="00402EDA" w:rsidRDefault="00F3427C" w:rsidP="00366F32">
                                  <w:pPr>
                                    <w:pStyle w:val="TableParagraph"/>
                                    <w:numPr>
                                      <w:ilvl w:val="0"/>
                                      <w:numId w:val="87"/>
                                    </w:numPr>
                                    <w:tabs>
                                      <w:tab w:val="left" w:pos="351"/>
                                      <w:tab w:val="left" w:pos="352"/>
                                    </w:tabs>
                                    <w:spacing w:before="66" w:line="218" w:lineRule="auto"/>
                                    <w:ind w:right="2010"/>
                                    <w:rPr>
                                      <w:sz w:val="20"/>
                                    </w:rPr>
                                  </w:pPr>
                                  <w:r>
                                    <w:rPr>
                                      <w:rFonts w:ascii="ECSquareSansProMedium" w:eastAsia="ECSquareSansProMedium" w:hAnsi="ECSquareSansProMedium" w:cs="ECSquareSansProMedium"/>
                                      <w:color w:val="231F20"/>
                                      <w:sz w:val="20"/>
                                      <w:lang w:bidi="es-ES"/>
                                    </w:rPr>
                                    <w:t>M</w:t>
                                  </w:r>
                                  <w:r w:rsidR="00402EDA">
                                    <w:rPr>
                                      <w:rFonts w:ascii="ECSquareSansProMedium" w:eastAsia="ECSquareSansProMedium" w:hAnsi="ECSquareSansProMedium" w:cs="ECSquareSansProMedium"/>
                                      <w:color w:val="231F20"/>
                                      <w:sz w:val="20"/>
                                      <w:lang w:bidi="es-ES"/>
                                    </w:rPr>
                                    <w:t xml:space="preserve">ostrar diferentes </w:t>
                                  </w:r>
                                  <w:r w:rsidR="00402EDA">
                                    <w:rPr>
                                      <w:color w:val="231F20"/>
                                      <w:sz w:val="20"/>
                                      <w:lang w:bidi="es-ES"/>
                                    </w:rPr>
                                    <w:t>formas de evitar los riesgos para la salud y las amenazas al bienestar físico y psicológico mientras se utilizan las tecnologías digitales.</w:t>
                                  </w:r>
                                </w:p>
                                <w:p w14:paraId="0F55C513" w14:textId="23B7BDE9" w:rsidR="00402EDA" w:rsidRDefault="00F3427C" w:rsidP="00366F32">
                                  <w:pPr>
                                    <w:pStyle w:val="TableParagraph"/>
                                    <w:numPr>
                                      <w:ilvl w:val="0"/>
                                      <w:numId w:val="87"/>
                                    </w:numPr>
                                    <w:tabs>
                                      <w:tab w:val="left" w:pos="351"/>
                                      <w:tab w:val="left" w:pos="352"/>
                                    </w:tabs>
                                    <w:spacing w:before="50"/>
                                    <w:ind w:hanging="285"/>
                                    <w:rPr>
                                      <w:sz w:val="20"/>
                                    </w:rPr>
                                  </w:pPr>
                                  <w:r>
                                    <w:rPr>
                                      <w:rFonts w:ascii="ECSquareSansProMedium" w:eastAsia="ECSquareSansProMedium" w:hAnsi="ECSquareSansProMedium" w:cs="ECSquareSansProMedium"/>
                                      <w:color w:val="231F20"/>
                                      <w:sz w:val="20"/>
                                      <w:lang w:bidi="es-ES"/>
                                    </w:rPr>
                                    <w:t>A</w:t>
                                  </w:r>
                                  <w:r w:rsidR="00402EDA">
                                    <w:rPr>
                                      <w:rFonts w:ascii="ECSquareSansProMedium" w:eastAsia="ECSquareSansProMedium" w:hAnsi="ECSquareSansProMedium" w:cs="ECSquareSansProMedium"/>
                                      <w:color w:val="231F20"/>
                                      <w:sz w:val="20"/>
                                      <w:lang w:bidi="es-ES"/>
                                    </w:rPr>
                                    <w:t xml:space="preserve">plicar diferentes </w:t>
                                  </w:r>
                                  <w:r w:rsidR="00402EDA">
                                    <w:rPr>
                                      <w:color w:val="231F20"/>
                                      <w:sz w:val="20"/>
                                      <w:lang w:bidi="es-ES"/>
                                    </w:rPr>
                                    <w:t>formas de protegerme a mí mismo y a los demás de los peligros en los entornos digitales.</w:t>
                                  </w:r>
                                </w:p>
                                <w:p w14:paraId="68762744" w14:textId="5AFD6C5C" w:rsidR="00402EDA" w:rsidRDefault="00F3427C" w:rsidP="00366F32">
                                  <w:pPr>
                                    <w:pStyle w:val="TableParagraph"/>
                                    <w:numPr>
                                      <w:ilvl w:val="0"/>
                                      <w:numId w:val="87"/>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M</w:t>
                                  </w:r>
                                  <w:r w:rsidR="00402EDA">
                                    <w:rPr>
                                      <w:rFonts w:ascii="ECSquareSansProMedium" w:eastAsia="ECSquareSansProMedium" w:hAnsi="ECSquareSansProMedium" w:cs="ECSquareSansProMedium"/>
                                      <w:color w:val="231F20"/>
                                      <w:sz w:val="20"/>
                                      <w:lang w:bidi="es-ES"/>
                                    </w:rPr>
                                    <w:t xml:space="preserve">ostrar diferentes </w:t>
                                  </w:r>
                                  <w:r w:rsidR="00402EDA">
                                    <w:rPr>
                                      <w:color w:val="231F20"/>
                                      <w:sz w:val="20"/>
                                      <w:lang w:bidi="es-ES"/>
                                    </w:rPr>
                                    <w:t xml:space="preserve">tecnologías digitales para el </w:t>
                                  </w:r>
                                  <w:proofErr w:type="gramStart"/>
                                  <w:r w:rsidR="00402EDA">
                                    <w:rPr>
                                      <w:color w:val="231F20"/>
                                      <w:sz w:val="20"/>
                                      <w:lang w:bidi="es-ES"/>
                                    </w:rPr>
                                    <w:t>bienestar social y la inclusión social</w:t>
                                  </w:r>
                                  <w:proofErr w:type="gramEnd"/>
                                  <w:r w:rsidR="00402EDA">
                                    <w:rPr>
                                      <w:color w:val="231F20"/>
                                      <w:sz w:val="20"/>
                                      <w:lang w:bidi="es-ES"/>
                                    </w:rPr>
                                    <w:t>.</w:t>
                                  </w:r>
                                </w:p>
                              </w:tc>
                            </w:tr>
                            <w:tr w:rsidR="00402EDA" w14:paraId="520A4F6E" w14:textId="77777777">
                              <w:trPr>
                                <w:trHeight w:val="1305"/>
                              </w:trPr>
                              <w:tc>
                                <w:tcPr>
                                  <w:tcW w:w="691" w:type="dxa"/>
                                  <w:vMerge/>
                                  <w:tcBorders>
                                    <w:top w:val="nil"/>
                                    <w:left w:val="nil"/>
                                    <w:bottom w:val="nil"/>
                                    <w:right w:val="nil"/>
                                  </w:tcBorders>
                                  <w:shd w:val="clear" w:color="auto" w:fill="ABC5A0"/>
                                  <w:textDirection w:val="btLr"/>
                                </w:tcPr>
                                <w:p w14:paraId="3AEFD49A"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1DBBF143" w14:textId="77777777" w:rsidR="00402EDA" w:rsidRDefault="00402EDA">
                                  <w:pPr>
                                    <w:pStyle w:val="TableParagraph"/>
                                    <w:rPr>
                                      <w:sz w:val="18"/>
                                    </w:rPr>
                                  </w:pPr>
                                </w:p>
                                <w:p w14:paraId="4E235E99" w14:textId="77777777" w:rsidR="00402EDA" w:rsidRDefault="00402EDA">
                                  <w:pPr>
                                    <w:pStyle w:val="TableParagraph"/>
                                    <w:rPr>
                                      <w:sz w:val="18"/>
                                    </w:rPr>
                                  </w:pPr>
                                </w:p>
                                <w:p w14:paraId="3DF0E375" w14:textId="77777777" w:rsidR="00402EDA" w:rsidRDefault="00402EDA">
                                  <w:pPr>
                                    <w:pStyle w:val="TableParagraph"/>
                                    <w:spacing w:before="129"/>
                                    <w:ind w:right="149"/>
                                    <w:jc w:val="right"/>
                                    <w:rPr>
                                      <w:rFonts w:ascii="Gotham"/>
                                      <w:b/>
                                      <w:sz w:val="14"/>
                                    </w:rPr>
                                  </w:pPr>
                                  <w:r>
                                    <w:rPr>
                                      <w:rFonts w:ascii="Gotham" w:eastAsia="Gotham" w:hAnsi="Gotham" w:cs="Gotham"/>
                                      <w:b/>
                                      <w:color w:val="006BA9"/>
                                      <w:sz w:val="14"/>
                                      <w:lang w:bidi="es-ES"/>
                                    </w:rPr>
                                    <w:t>6</w:t>
                                  </w:r>
                                </w:p>
                              </w:tc>
                              <w:tc>
                                <w:tcPr>
                                  <w:tcW w:w="2122" w:type="dxa"/>
                                  <w:tcBorders>
                                    <w:top w:val="single" w:sz="2" w:space="0" w:color="9B98C6"/>
                                    <w:left w:val="single" w:sz="2" w:space="0" w:color="9B98C6"/>
                                    <w:bottom w:val="single" w:sz="2" w:space="0" w:color="9B98C6"/>
                                    <w:right w:val="nil"/>
                                  </w:tcBorders>
                                </w:tcPr>
                                <w:p w14:paraId="5D52CB1B" w14:textId="25C967BE" w:rsidR="00402EDA" w:rsidRDefault="00402EDA">
                                  <w:pPr>
                                    <w:pStyle w:val="TableParagraph"/>
                                    <w:spacing w:before="113" w:line="228" w:lineRule="auto"/>
                                    <w:ind w:left="111" w:right="225"/>
                                    <w:rPr>
                                      <w:sz w:val="20"/>
                                    </w:rPr>
                                  </w:pPr>
                                  <w:r>
                                    <w:rPr>
                                      <w:color w:val="006BA9"/>
                                      <w:sz w:val="20"/>
                                      <w:lang w:bidi="es-ES"/>
                                    </w:rPr>
                                    <w:t>En un nivel avanzado, según mis propias necesidades y las de los demás, y en contextos complejos, puedo:</w:t>
                                  </w:r>
                                </w:p>
                              </w:tc>
                              <w:tc>
                                <w:tcPr>
                                  <w:tcW w:w="7954" w:type="dxa"/>
                                  <w:tcBorders>
                                    <w:top w:val="single" w:sz="2" w:space="0" w:color="9B98C6"/>
                                    <w:left w:val="nil"/>
                                    <w:bottom w:val="single" w:sz="2" w:space="0" w:color="9B98C6"/>
                                    <w:right w:val="single" w:sz="2" w:space="0" w:color="9B98C6"/>
                                  </w:tcBorders>
                                </w:tcPr>
                                <w:p w14:paraId="4C46AF36" w14:textId="39984ABB" w:rsidR="00402EDA" w:rsidRDefault="00F3427C" w:rsidP="00366F32">
                                  <w:pPr>
                                    <w:pStyle w:val="TableParagraph"/>
                                    <w:numPr>
                                      <w:ilvl w:val="0"/>
                                      <w:numId w:val="86"/>
                                    </w:numPr>
                                    <w:tabs>
                                      <w:tab w:val="left" w:pos="351"/>
                                      <w:tab w:val="left" w:pos="352"/>
                                    </w:tabs>
                                    <w:spacing w:before="64" w:line="218" w:lineRule="auto"/>
                                    <w:ind w:right="1406"/>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iscriminar las </w:t>
                                  </w:r>
                                  <w:r w:rsidR="00402EDA">
                                    <w:rPr>
                                      <w:color w:val="231F20"/>
                                      <w:sz w:val="20"/>
                                      <w:lang w:bidi="es-ES"/>
                                    </w:rPr>
                                    <w:t>formas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más apropiadas </w:t>
                                  </w:r>
                                  <w:r w:rsidR="00402EDA">
                                    <w:rPr>
                                      <w:color w:val="231F20"/>
                                      <w:sz w:val="20"/>
                                      <w:lang w:bidi="es-ES"/>
                                    </w:rPr>
                                    <w:t>de evitar los riesgos para la salud y las amenazas para el bienestar físico y psicológico durante el uso de las tecnologías digitales.</w:t>
                                  </w:r>
                                </w:p>
                                <w:p w14:paraId="4EBC93BE" w14:textId="101F627C" w:rsidR="00402EDA" w:rsidRDefault="00F3427C" w:rsidP="00366F32">
                                  <w:pPr>
                                    <w:pStyle w:val="TableParagraph"/>
                                    <w:numPr>
                                      <w:ilvl w:val="0"/>
                                      <w:numId w:val="86"/>
                                    </w:numPr>
                                    <w:tabs>
                                      <w:tab w:val="left" w:pos="351"/>
                                      <w:tab w:val="left" w:pos="352"/>
                                    </w:tabs>
                                    <w:spacing w:before="66" w:line="218" w:lineRule="auto"/>
                                    <w:ind w:right="3015"/>
                                    <w:rPr>
                                      <w:sz w:val="20"/>
                                    </w:rPr>
                                  </w:pPr>
                                  <w:r>
                                    <w:rPr>
                                      <w:rFonts w:ascii="ECSquareSansProMedium" w:eastAsia="ECSquareSansProMedium" w:hAnsi="ECSquareSansProMedium" w:cs="ECSquareSansProMedium"/>
                                      <w:color w:val="231F20"/>
                                      <w:sz w:val="20"/>
                                      <w:lang w:bidi="es-ES"/>
                                    </w:rPr>
                                    <w:t>A</w:t>
                                  </w:r>
                                  <w:r w:rsidR="00402EDA">
                                    <w:rPr>
                                      <w:rFonts w:ascii="ECSquareSansProMedium" w:eastAsia="ECSquareSansProMedium" w:hAnsi="ECSquareSansProMedium" w:cs="ECSquareSansProMedium"/>
                                      <w:color w:val="231F20"/>
                                      <w:sz w:val="20"/>
                                      <w:lang w:bidi="es-ES"/>
                                    </w:rPr>
                                    <w:t xml:space="preserve">daptar las </w:t>
                                  </w:r>
                                  <w:r w:rsidR="00402EDA">
                                    <w:rPr>
                                      <w:color w:val="231F20"/>
                                      <w:sz w:val="20"/>
                                      <w:lang w:bidi="es-ES"/>
                                    </w:rPr>
                                    <w:t>formas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más adecuadas </w:t>
                                  </w:r>
                                  <w:r w:rsidR="00402EDA">
                                    <w:rPr>
                                      <w:color w:val="231F20"/>
                                      <w:sz w:val="20"/>
                                      <w:lang w:bidi="es-ES"/>
                                    </w:rPr>
                                    <w:t>para protegerme y proteger a los demás de los peligros en los entornos digitales.</w:t>
                                  </w:r>
                                </w:p>
                                <w:p w14:paraId="337CB3CB" w14:textId="1F11F7BB" w:rsidR="00402EDA" w:rsidRDefault="00F3427C" w:rsidP="00366F32">
                                  <w:pPr>
                                    <w:pStyle w:val="TableParagraph"/>
                                    <w:numPr>
                                      <w:ilvl w:val="0"/>
                                      <w:numId w:val="86"/>
                                    </w:numPr>
                                    <w:tabs>
                                      <w:tab w:val="left" w:pos="351"/>
                                      <w:tab w:val="left" w:pos="352"/>
                                    </w:tabs>
                                    <w:spacing w:before="50"/>
                                    <w:ind w:hanging="285"/>
                                    <w:rPr>
                                      <w:sz w:val="20"/>
                                    </w:rPr>
                                  </w:pPr>
                                  <w:r>
                                    <w:rPr>
                                      <w:rFonts w:ascii="ECSquareSansProMedium" w:eastAsia="ECSquareSansProMedium" w:hAnsi="ECSquareSansProMedium" w:cs="ECSquareSansProMedium"/>
                                      <w:color w:val="231F20"/>
                                      <w:sz w:val="20"/>
                                      <w:lang w:bidi="es-ES"/>
                                    </w:rPr>
                                    <w:t>V</w:t>
                                  </w:r>
                                  <w:r w:rsidR="00402EDA">
                                    <w:rPr>
                                      <w:rFonts w:ascii="ECSquareSansProMedium" w:eastAsia="ECSquareSansProMedium" w:hAnsi="ECSquareSansProMedium" w:cs="ECSquareSansProMedium"/>
                                      <w:color w:val="231F20"/>
                                      <w:sz w:val="20"/>
                                      <w:lang w:bidi="es-ES"/>
                                    </w:rPr>
                                    <w:t xml:space="preserve">ariar </w:t>
                                  </w:r>
                                  <w:r w:rsidR="00402EDA">
                                    <w:rPr>
                                      <w:color w:val="231F20"/>
                                      <w:sz w:val="20"/>
                                      <w:lang w:bidi="es-ES"/>
                                    </w:rPr>
                                    <w:t xml:space="preserve">el uso de las tecnologías digitales para el </w:t>
                                  </w:r>
                                  <w:proofErr w:type="gramStart"/>
                                  <w:r w:rsidR="00402EDA">
                                    <w:rPr>
                                      <w:color w:val="231F20"/>
                                      <w:sz w:val="20"/>
                                      <w:lang w:bidi="es-ES"/>
                                    </w:rPr>
                                    <w:t>bienestar social y la inclusión social</w:t>
                                  </w:r>
                                  <w:proofErr w:type="gramEnd"/>
                                  <w:r w:rsidR="00402EDA">
                                    <w:rPr>
                                      <w:color w:val="231F20"/>
                                      <w:sz w:val="20"/>
                                      <w:lang w:bidi="es-ES"/>
                                    </w:rPr>
                                    <w:t>.</w:t>
                                  </w:r>
                                </w:p>
                              </w:tc>
                            </w:tr>
                            <w:tr w:rsidR="00402EDA" w14:paraId="052FAD74" w14:textId="77777777">
                              <w:trPr>
                                <w:trHeight w:val="1469"/>
                              </w:trPr>
                              <w:tc>
                                <w:tcPr>
                                  <w:tcW w:w="691" w:type="dxa"/>
                                  <w:vMerge w:val="restart"/>
                                  <w:tcBorders>
                                    <w:top w:val="nil"/>
                                    <w:left w:val="nil"/>
                                    <w:bottom w:val="single" w:sz="2" w:space="0" w:color="939598"/>
                                    <w:right w:val="nil"/>
                                  </w:tcBorders>
                                  <w:shd w:val="clear" w:color="auto" w:fill="92B687"/>
                                  <w:textDirection w:val="btLr"/>
                                </w:tcPr>
                                <w:p w14:paraId="7096233F" w14:textId="77777777" w:rsidR="00402EDA" w:rsidRDefault="00402EDA">
                                  <w:pPr>
                                    <w:pStyle w:val="TableParagraph"/>
                                    <w:spacing w:before="4"/>
                                    <w:rPr>
                                      <w:sz w:val="19"/>
                                    </w:rPr>
                                  </w:pPr>
                                </w:p>
                                <w:p w14:paraId="4AD3247E" w14:textId="77777777" w:rsidR="00402EDA" w:rsidRDefault="00402EDA">
                                  <w:pPr>
                                    <w:pStyle w:val="TableParagraph"/>
                                    <w:ind w:left="486"/>
                                    <w:rPr>
                                      <w:rFonts w:ascii="Gotham"/>
                                      <w:b/>
                                      <w:sz w:val="16"/>
                                    </w:rPr>
                                  </w:pPr>
                                  <w:r>
                                    <w:rPr>
                                      <w:rFonts w:ascii="Gotham" w:eastAsia="Gotham" w:hAnsi="Gotham" w:cs="Gotham"/>
                                      <w:b/>
                                      <w:color w:val="006BA9"/>
                                      <w:sz w:val="16"/>
                                      <w:lang w:bidi="es-ES"/>
                                    </w:rPr>
                                    <w:t>ALTAMENTE ESPECIALIZADO</w:t>
                                  </w:r>
                                </w:p>
                              </w:tc>
                              <w:tc>
                                <w:tcPr>
                                  <w:tcW w:w="586" w:type="dxa"/>
                                  <w:tcBorders>
                                    <w:top w:val="nil"/>
                                    <w:left w:val="nil"/>
                                    <w:bottom w:val="single" w:sz="4" w:space="0" w:color="FFFFFF"/>
                                    <w:right w:val="single" w:sz="2" w:space="0" w:color="9B98C6"/>
                                  </w:tcBorders>
                                </w:tcPr>
                                <w:p w14:paraId="212BD250" w14:textId="77777777" w:rsidR="00402EDA" w:rsidRDefault="00402EDA">
                                  <w:pPr>
                                    <w:pStyle w:val="TableParagraph"/>
                                    <w:rPr>
                                      <w:sz w:val="18"/>
                                    </w:rPr>
                                  </w:pPr>
                                </w:p>
                                <w:p w14:paraId="2930070E" w14:textId="77777777" w:rsidR="00402EDA" w:rsidRDefault="00402EDA">
                                  <w:pPr>
                                    <w:pStyle w:val="TableParagraph"/>
                                    <w:rPr>
                                      <w:sz w:val="18"/>
                                    </w:rPr>
                                  </w:pPr>
                                </w:p>
                                <w:p w14:paraId="328B5C35" w14:textId="77777777" w:rsidR="00402EDA" w:rsidRDefault="00402EDA">
                                  <w:pPr>
                                    <w:pStyle w:val="TableParagraph"/>
                                    <w:spacing w:before="5"/>
                                    <w:rPr>
                                      <w:sz w:val="18"/>
                                    </w:rPr>
                                  </w:pPr>
                                </w:p>
                                <w:p w14:paraId="275D38F8" w14:textId="77777777" w:rsidR="00402EDA" w:rsidRDefault="00402EDA">
                                  <w:pPr>
                                    <w:pStyle w:val="TableParagraph"/>
                                    <w:ind w:right="151"/>
                                    <w:jc w:val="right"/>
                                    <w:rPr>
                                      <w:rFonts w:ascii="Gotham"/>
                                      <w:b/>
                                      <w:sz w:val="14"/>
                                    </w:rPr>
                                  </w:pPr>
                                  <w:r>
                                    <w:rPr>
                                      <w:rFonts w:ascii="Gotham" w:eastAsia="Gotham" w:hAnsi="Gotham" w:cs="Gotham"/>
                                      <w:b/>
                                      <w:color w:val="006BA9"/>
                                      <w:sz w:val="14"/>
                                      <w:lang w:bidi="es-ES"/>
                                    </w:rPr>
                                    <w:t>7</w:t>
                                  </w:r>
                                </w:p>
                              </w:tc>
                              <w:tc>
                                <w:tcPr>
                                  <w:tcW w:w="2122" w:type="dxa"/>
                                  <w:tcBorders>
                                    <w:top w:val="single" w:sz="2" w:space="0" w:color="9B98C6"/>
                                    <w:left w:val="single" w:sz="2" w:space="0" w:color="9B98C6"/>
                                    <w:bottom w:val="single" w:sz="2" w:space="0" w:color="9B98C6"/>
                                    <w:right w:val="nil"/>
                                  </w:tcBorders>
                                </w:tcPr>
                                <w:p w14:paraId="3E5F4228" w14:textId="77777777" w:rsidR="00402EDA" w:rsidRDefault="00402EDA">
                                  <w:pPr>
                                    <w:pStyle w:val="TableParagraph"/>
                                  </w:pPr>
                                </w:p>
                                <w:p w14:paraId="6779DDFB" w14:textId="77777777" w:rsidR="00402EDA" w:rsidRDefault="00402EDA">
                                  <w:pPr>
                                    <w:pStyle w:val="TableParagraph"/>
                                    <w:spacing w:before="7"/>
                                    <w:rPr>
                                      <w:sz w:val="23"/>
                                    </w:rPr>
                                  </w:pPr>
                                </w:p>
                                <w:p w14:paraId="4945E423" w14:textId="0ABB3B7B" w:rsidR="00402EDA" w:rsidRDefault="00402EDA">
                                  <w:pPr>
                                    <w:pStyle w:val="TableParagraph"/>
                                    <w:spacing w:line="228" w:lineRule="auto"/>
                                    <w:ind w:left="111" w:right="389"/>
                                    <w:rPr>
                                      <w:sz w:val="20"/>
                                    </w:rPr>
                                  </w:pPr>
                                  <w:r>
                                    <w:rPr>
                                      <w:color w:val="006BA9"/>
                                      <w:sz w:val="20"/>
                                      <w:lang w:bidi="es-ES"/>
                                    </w:rPr>
                                    <w:t>A nivel altamente especializado, puedo:</w:t>
                                  </w:r>
                                </w:p>
                              </w:tc>
                              <w:tc>
                                <w:tcPr>
                                  <w:tcW w:w="7954" w:type="dxa"/>
                                  <w:tcBorders>
                                    <w:top w:val="single" w:sz="2" w:space="0" w:color="9B98C6"/>
                                    <w:left w:val="nil"/>
                                    <w:bottom w:val="single" w:sz="2" w:space="0" w:color="9B98C6"/>
                                    <w:right w:val="single" w:sz="2" w:space="0" w:color="9B98C6"/>
                                  </w:tcBorders>
                                </w:tcPr>
                                <w:p w14:paraId="194DF985" w14:textId="0F597BC1" w:rsidR="00402EDA" w:rsidRDefault="00F3427C" w:rsidP="00366F32">
                                  <w:pPr>
                                    <w:pStyle w:val="TableParagraph"/>
                                    <w:numPr>
                                      <w:ilvl w:val="0"/>
                                      <w:numId w:val="85"/>
                                    </w:numPr>
                                    <w:tabs>
                                      <w:tab w:val="left" w:pos="351"/>
                                      <w:tab w:val="left" w:pos="352"/>
                                    </w:tabs>
                                    <w:spacing w:before="61" w:line="225" w:lineRule="auto"/>
                                    <w:ind w:right="1209"/>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rear soluciones a problemas complejos y de definición limitada </w:t>
                                  </w:r>
                                  <w:r w:rsidR="00402EDA">
                                    <w:rPr>
                                      <w:color w:val="231F20"/>
                                      <w:sz w:val="20"/>
                                      <w:lang w:bidi="es-ES"/>
                                    </w:rPr>
                                    <w:t xml:space="preserve">relacionados con la evitación de los riesgos para la salud y las amenazas al bienestar durante el uso de las tecnologías digitales, para protegerse a sí mismo y a los demás de los peligros en los entornos digitales, y con el uso de las tecnologías digitales para el </w:t>
                                  </w:r>
                                  <w:proofErr w:type="gramStart"/>
                                  <w:r w:rsidR="00402EDA">
                                    <w:rPr>
                                      <w:color w:val="231F20"/>
                                      <w:sz w:val="20"/>
                                      <w:lang w:bidi="es-ES"/>
                                    </w:rPr>
                                    <w:t>bienestar social y la inclusión social</w:t>
                                  </w:r>
                                  <w:proofErr w:type="gramEnd"/>
                                  <w:r w:rsidR="00402EDA">
                                    <w:rPr>
                                      <w:color w:val="231F20"/>
                                      <w:sz w:val="20"/>
                                      <w:lang w:bidi="es-ES"/>
                                    </w:rPr>
                                    <w:t>.</w:t>
                                  </w:r>
                                </w:p>
                                <w:p w14:paraId="5F6A1EE2" w14:textId="7F542AD9" w:rsidR="00402EDA" w:rsidRDefault="00F3427C" w:rsidP="00366F32">
                                  <w:pPr>
                                    <w:pStyle w:val="TableParagraph"/>
                                    <w:numPr>
                                      <w:ilvl w:val="0"/>
                                      <w:numId w:val="85"/>
                                    </w:numPr>
                                    <w:tabs>
                                      <w:tab w:val="left" w:pos="351"/>
                                      <w:tab w:val="left" w:pos="352"/>
                                    </w:tabs>
                                    <w:spacing w:before="63" w:line="218" w:lineRule="auto"/>
                                    <w:ind w:right="2257"/>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ntegrar mis conocimientos para contribuir a la práctica profesional y al conocimiento y orientar a otros </w:t>
                                  </w:r>
                                  <w:r w:rsidR="00402EDA">
                                    <w:rPr>
                                      <w:color w:val="231F20"/>
                                      <w:sz w:val="20"/>
                                      <w:lang w:bidi="es-ES"/>
                                    </w:rPr>
                                    <w:t>en la protección de la salud.</w:t>
                                  </w:r>
                                </w:p>
                              </w:tc>
                            </w:tr>
                            <w:tr w:rsidR="00402EDA" w14:paraId="61FDC1A1" w14:textId="77777777">
                              <w:trPr>
                                <w:trHeight w:val="1249"/>
                              </w:trPr>
                              <w:tc>
                                <w:tcPr>
                                  <w:tcW w:w="691" w:type="dxa"/>
                                  <w:vMerge/>
                                  <w:tcBorders>
                                    <w:top w:val="nil"/>
                                    <w:left w:val="nil"/>
                                    <w:bottom w:val="single" w:sz="2" w:space="0" w:color="939598"/>
                                    <w:right w:val="nil"/>
                                  </w:tcBorders>
                                  <w:shd w:val="clear" w:color="auto" w:fill="92B687"/>
                                  <w:textDirection w:val="btLr"/>
                                </w:tcPr>
                                <w:p w14:paraId="111DFD75" w14:textId="77777777" w:rsidR="00402EDA" w:rsidRDefault="00402EDA">
                                  <w:pPr>
                                    <w:rPr>
                                      <w:sz w:val="2"/>
                                      <w:szCs w:val="2"/>
                                    </w:rPr>
                                  </w:pPr>
                                </w:p>
                              </w:tc>
                              <w:tc>
                                <w:tcPr>
                                  <w:tcW w:w="586" w:type="dxa"/>
                                  <w:tcBorders>
                                    <w:top w:val="single" w:sz="4" w:space="0" w:color="FFFFFF"/>
                                    <w:left w:val="nil"/>
                                    <w:bottom w:val="single" w:sz="2" w:space="0" w:color="939598"/>
                                    <w:right w:val="single" w:sz="2" w:space="0" w:color="9B98C6"/>
                                  </w:tcBorders>
                                </w:tcPr>
                                <w:p w14:paraId="46911B77" w14:textId="77777777" w:rsidR="00402EDA" w:rsidRDefault="00402EDA">
                                  <w:pPr>
                                    <w:pStyle w:val="TableParagraph"/>
                                    <w:rPr>
                                      <w:sz w:val="18"/>
                                    </w:rPr>
                                  </w:pPr>
                                </w:p>
                                <w:p w14:paraId="47D77348" w14:textId="77777777" w:rsidR="00402EDA" w:rsidRDefault="00402EDA">
                                  <w:pPr>
                                    <w:pStyle w:val="TableParagraph"/>
                                    <w:spacing w:before="8"/>
                                    <w:rPr>
                                      <w:sz w:val="26"/>
                                    </w:rPr>
                                  </w:pPr>
                                </w:p>
                                <w:p w14:paraId="2F6E5CD6" w14:textId="77777777" w:rsidR="00402EDA" w:rsidRDefault="00402EDA">
                                  <w:pPr>
                                    <w:pStyle w:val="TableParagraph"/>
                                    <w:ind w:right="150"/>
                                    <w:jc w:val="right"/>
                                    <w:rPr>
                                      <w:rFonts w:ascii="Gotham"/>
                                      <w:b/>
                                      <w:sz w:val="14"/>
                                    </w:rPr>
                                  </w:pPr>
                                  <w:r>
                                    <w:rPr>
                                      <w:rFonts w:ascii="Gotham" w:eastAsia="Gotham" w:hAnsi="Gotham" w:cs="Gotham"/>
                                      <w:b/>
                                      <w:color w:val="006BA9"/>
                                      <w:sz w:val="14"/>
                                      <w:lang w:bidi="es-ES"/>
                                    </w:rPr>
                                    <w:t>8</w:t>
                                  </w:r>
                                </w:p>
                              </w:tc>
                              <w:tc>
                                <w:tcPr>
                                  <w:tcW w:w="2122" w:type="dxa"/>
                                  <w:tcBorders>
                                    <w:top w:val="single" w:sz="2" w:space="0" w:color="9B98C6"/>
                                    <w:left w:val="single" w:sz="2" w:space="0" w:color="9B98C6"/>
                                    <w:bottom w:val="single" w:sz="2" w:space="0" w:color="9B98C6"/>
                                    <w:right w:val="nil"/>
                                  </w:tcBorders>
                                </w:tcPr>
                                <w:p w14:paraId="37EC42C1" w14:textId="77777777" w:rsidR="00402EDA" w:rsidRDefault="00402EDA">
                                  <w:pPr>
                                    <w:pStyle w:val="TableParagraph"/>
                                    <w:spacing w:before="4"/>
                                    <w:rPr>
                                      <w:sz w:val="26"/>
                                    </w:rPr>
                                  </w:pPr>
                                </w:p>
                                <w:p w14:paraId="7DC9A4C0" w14:textId="3239B9D9" w:rsidR="00402EDA" w:rsidRDefault="00402EDA">
                                  <w:pPr>
                                    <w:pStyle w:val="TableParagraph"/>
                                    <w:spacing w:line="228" w:lineRule="auto"/>
                                    <w:ind w:left="111" w:right="238"/>
                                    <w:jc w:val="both"/>
                                    <w:rPr>
                                      <w:sz w:val="20"/>
                                    </w:rPr>
                                  </w:pPr>
                                  <w:r>
                                    <w:rPr>
                                      <w:color w:val="006BA9"/>
                                      <w:sz w:val="20"/>
                                      <w:lang w:bidi="es-ES"/>
                                    </w:rPr>
                                    <w:t>En el nivel más avanzado y especializado, puedo:</w:t>
                                  </w:r>
                                </w:p>
                              </w:tc>
                              <w:tc>
                                <w:tcPr>
                                  <w:tcW w:w="7954" w:type="dxa"/>
                                  <w:tcBorders>
                                    <w:top w:val="single" w:sz="2" w:space="0" w:color="9B98C6"/>
                                    <w:left w:val="nil"/>
                                    <w:bottom w:val="single" w:sz="2" w:space="0" w:color="9B98C6"/>
                                    <w:right w:val="single" w:sz="2" w:space="0" w:color="9B98C6"/>
                                  </w:tcBorders>
                                </w:tcPr>
                                <w:p w14:paraId="3BC25442" w14:textId="77777777" w:rsidR="00402EDA" w:rsidRDefault="00402EDA" w:rsidP="00366F32">
                                  <w:pPr>
                                    <w:pStyle w:val="TableParagraph"/>
                                    <w:numPr>
                                      <w:ilvl w:val="0"/>
                                      <w:numId w:val="84"/>
                                    </w:numPr>
                                    <w:tabs>
                                      <w:tab w:val="left" w:pos="351"/>
                                      <w:tab w:val="left" w:pos="352"/>
                                    </w:tabs>
                                    <w:spacing w:before="58" w:line="225" w:lineRule="auto"/>
                                    <w:ind w:right="1009"/>
                                    <w:rPr>
                                      <w:sz w:val="20"/>
                                    </w:rPr>
                                  </w:pPr>
                                  <w:r>
                                    <w:rPr>
                                      <w:rFonts w:ascii="ECSquareSansProMedium" w:eastAsia="ECSquareSansProMedium" w:hAnsi="ECSquareSansProMedium" w:cs="ECSquareSansProMedium"/>
                                      <w:color w:val="231F20"/>
                                      <w:sz w:val="20"/>
                                      <w:lang w:bidi="es-ES"/>
                                    </w:rPr>
                                    <w:t xml:space="preserve">crear soluciones para resolver problemas complejos con muchos factores que interactúan </w:t>
                                  </w:r>
                                  <w:r>
                                    <w:rPr>
                                      <w:color w:val="231F20"/>
                                      <w:sz w:val="20"/>
                                      <w:lang w:bidi="es-ES"/>
                                    </w:rPr>
                                    <w:t xml:space="preserve">y que están relacionados con la evitación de los riesgos para la salud y las amenazas al bienestar mientras se utilizan las tecnologías digitales, para protegerse a sí mismo y a los demás de los peligros en los entornos digitales, y con el uso de las tecnologías digitales para el </w:t>
                                  </w:r>
                                  <w:proofErr w:type="gramStart"/>
                                  <w:r>
                                    <w:rPr>
                                      <w:color w:val="231F20"/>
                                      <w:sz w:val="20"/>
                                      <w:lang w:bidi="es-ES"/>
                                    </w:rPr>
                                    <w:t>bienestar social y la inclusión social</w:t>
                                  </w:r>
                                  <w:proofErr w:type="gramEnd"/>
                                  <w:r>
                                    <w:rPr>
                                      <w:color w:val="231F20"/>
                                      <w:sz w:val="20"/>
                                      <w:lang w:bidi="es-ES"/>
                                    </w:rPr>
                                    <w:t>.</w:t>
                                  </w:r>
                                </w:p>
                                <w:p w14:paraId="29274138" w14:textId="77777777" w:rsidR="00402EDA" w:rsidRDefault="00402EDA" w:rsidP="00366F32">
                                  <w:pPr>
                                    <w:pStyle w:val="TableParagraph"/>
                                    <w:numPr>
                                      <w:ilvl w:val="0"/>
                                      <w:numId w:val="84"/>
                                    </w:numPr>
                                    <w:tabs>
                                      <w:tab w:val="left" w:pos="351"/>
                                      <w:tab w:val="left" w:pos="352"/>
                                    </w:tabs>
                                    <w:spacing w:before="47"/>
                                    <w:ind w:hanging="285"/>
                                    <w:rPr>
                                      <w:sz w:val="20"/>
                                    </w:rPr>
                                  </w:pPr>
                                  <w:r>
                                    <w:rPr>
                                      <w:color w:val="231F20"/>
                                      <w:sz w:val="20"/>
                                      <w:lang w:bidi="es-ES"/>
                                    </w:rPr>
                                    <w:t>Proponer nuevas ideas y procesos en el sector.</w:t>
                                  </w:r>
                                </w:p>
                              </w:tc>
                            </w:tr>
                          </w:tbl>
                          <w:p w14:paraId="5EFA37D8" w14:textId="77777777" w:rsidR="00402EDA" w:rsidRDefault="00402ED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290CF" id="docshape715" o:spid="_x0000_s1163" type="#_x0000_t202" style="position:absolute;margin-left:252.6pt;margin-top:59.4pt;width:594.65pt;height:572.4pt;z-index:1583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" filled="f" stroked="f">
                <v:textbox inset="0,0,0,0">
                  <w:txbxContent>
                    <w:tbl>
                      <w:tblPr>
                        <w:tblW w:w="0" w:type="auto"/>
                        <w:tblInd w:w="7" w:type="dxa"/>
                        <w:tblBorders>
                          <w:top w:val="single" w:sz="4" w:space="0" w:color="79A96F"/>
                          <w:left w:val="single" w:sz="4" w:space="0" w:color="79A96F"/>
                          <w:bottom w:val="single" w:sz="4" w:space="0" w:color="79A96F"/>
                          <w:right w:val="single" w:sz="4" w:space="0" w:color="79A96F"/>
                          <w:insideH w:val="single" w:sz="4" w:space="0" w:color="79A96F"/>
                          <w:insideV w:val="single" w:sz="4" w:space="0" w:color="79A96F"/>
                        </w:tblBorders>
                        <w:tblLayout w:type="fixed"/>
                        <w:tblCellMar>
                          <w:left w:w="0" w:type="dxa"/>
                          <w:right w:w="0" w:type="dxa"/>
                        </w:tblCellMar>
                        <w:tblLook w:val="01E0" w:firstRow="1" w:lastRow="1" w:firstColumn="1" w:lastColumn="1" w:noHBand="0" w:noVBand="0"/>
                      </w:tblPr>
                      <w:tblGrid>
                        <w:gridCol w:w="691"/>
                        <w:gridCol w:w="586"/>
                        <w:gridCol w:w="2122"/>
                        <w:gridCol w:w="7954"/>
                      </w:tblGrid>
                      <w:tr w:rsidR="00402EDA" w14:paraId="2B235C6B" w14:textId="77777777">
                        <w:trPr>
                          <w:trHeight w:val="1085"/>
                        </w:trPr>
                        <w:tc>
                          <w:tcPr>
                            <w:tcW w:w="691" w:type="dxa"/>
                            <w:vMerge w:val="restart"/>
                            <w:tcBorders>
                              <w:left w:val="nil"/>
                              <w:bottom w:val="nil"/>
                              <w:right w:val="nil"/>
                            </w:tcBorders>
                            <w:shd w:val="clear" w:color="auto" w:fill="E7ECE2"/>
                            <w:textDirection w:val="btLr"/>
                          </w:tcPr>
                          <w:p w14:paraId="0E88E50B" w14:textId="77777777" w:rsidR="00402EDA" w:rsidRDefault="00402EDA">
                            <w:pPr>
                              <w:pStyle w:val="TableParagraph"/>
                              <w:spacing w:before="4"/>
                              <w:rPr>
                                <w:sz w:val="19"/>
                              </w:rPr>
                            </w:pPr>
                          </w:p>
                          <w:p w14:paraId="34C7A12D" w14:textId="77777777" w:rsidR="00402EDA" w:rsidRDefault="00402EDA">
                            <w:pPr>
                              <w:pStyle w:val="TableParagraph"/>
                              <w:ind w:left="527"/>
                              <w:rPr>
                                <w:rFonts w:ascii="Gotham"/>
                                <w:b/>
                                <w:sz w:val="16"/>
                              </w:rPr>
                            </w:pPr>
                            <w:r>
                              <w:rPr>
                                <w:rFonts w:ascii="Gotham" w:eastAsia="Gotham" w:hAnsi="Gotham" w:cs="Gotham"/>
                                <w:b/>
                                <w:color w:val="006BA9"/>
                                <w:sz w:val="16"/>
                                <w:lang w:bidi="es-ES"/>
                              </w:rPr>
                              <w:t>BÁSICO</w:t>
                            </w:r>
                          </w:p>
                        </w:tc>
                        <w:tc>
                          <w:tcPr>
                            <w:tcW w:w="586" w:type="dxa"/>
                            <w:tcBorders>
                              <w:left w:val="nil"/>
                              <w:bottom w:val="single" w:sz="4" w:space="0" w:color="FFFFFF"/>
                              <w:right w:val="single" w:sz="2" w:space="0" w:color="9B98C6"/>
                            </w:tcBorders>
                          </w:tcPr>
                          <w:p w14:paraId="697F0E71" w14:textId="77777777" w:rsidR="00402EDA" w:rsidRDefault="00402EDA">
                            <w:pPr>
                              <w:pStyle w:val="TableParagraph"/>
                              <w:rPr>
                                <w:sz w:val="18"/>
                              </w:rPr>
                            </w:pPr>
                          </w:p>
                          <w:p w14:paraId="4A59EFC0" w14:textId="77777777" w:rsidR="00402EDA" w:rsidRDefault="00402EDA">
                            <w:pPr>
                              <w:pStyle w:val="TableParagraph"/>
                              <w:spacing w:before="10"/>
                              <w:rPr>
                                <w:sz w:val="19"/>
                              </w:rPr>
                            </w:pPr>
                          </w:p>
                          <w:p w14:paraId="774F6566" w14:textId="77777777" w:rsidR="00402EDA" w:rsidRDefault="00402EDA">
                            <w:pPr>
                              <w:pStyle w:val="TableParagraph"/>
                              <w:ind w:right="164"/>
                              <w:jc w:val="right"/>
                              <w:rPr>
                                <w:rFonts w:ascii="Gotham"/>
                                <w:b/>
                                <w:sz w:val="14"/>
                              </w:rPr>
                            </w:pPr>
                            <w:r>
                              <w:rPr>
                                <w:rFonts w:ascii="Gotham" w:eastAsia="Gotham" w:hAnsi="Gotham" w:cs="Gotham"/>
                                <w:b/>
                                <w:color w:val="006BA9"/>
                                <w:sz w:val="14"/>
                                <w:lang w:bidi="es-ES"/>
                              </w:rPr>
                              <w:t>1</w:t>
                            </w:r>
                          </w:p>
                        </w:tc>
                        <w:tc>
                          <w:tcPr>
                            <w:tcW w:w="2122" w:type="dxa"/>
                            <w:tcBorders>
                              <w:left w:val="single" w:sz="2" w:space="0" w:color="9B98C6"/>
                              <w:bottom w:val="single" w:sz="2" w:space="0" w:color="9B98C6"/>
                              <w:right w:val="nil"/>
                            </w:tcBorders>
                          </w:tcPr>
                          <w:p w14:paraId="3BF1F34A" w14:textId="77777777" w:rsidR="00402EDA" w:rsidRDefault="00402EDA">
                            <w:pPr>
                              <w:pStyle w:val="TableParagraph"/>
                              <w:rPr>
                                <w:sz w:val="29"/>
                              </w:rPr>
                            </w:pPr>
                          </w:p>
                          <w:p w14:paraId="4C0F33D3" w14:textId="57FAB387" w:rsidR="00402EDA" w:rsidRDefault="00402EDA">
                            <w:pPr>
                              <w:pStyle w:val="TableParagraph"/>
                              <w:spacing w:before="1" w:line="228" w:lineRule="auto"/>
                              <w:ind w:left="111" w:right="215"/>
                              <w:rPr>
                                <w:sz w:val="20"/>
                              </w:rPr>
                            </w:pPr>
                            <w:r>
                              <w:rPr>
                                <w:color w:val="006BA9"/>
                                <w:sz w:val="20"/>
                                <w:lang w:bidi="es-ES"/>
                              </w:rPr>
                              <w:t>En un nivel básico y con orientación, puedo:</w:t>
                            </w:r>
                          </w:p>
                        </w:tc>
                        <w:tc>
                          <w:tcPr>
                            <w:tcW w:w="7954" w:type="dxa"/>
                            <w:tcBorders>
                              <w:left w:val="nil"/>
                              <w:bottom w:val="single" w:sz="2" w:space="0" w:color="9B98C6"/>
                              <w:right w:val="single" w:sz="2" w:space="0" w:color="9B98C6"/>
                            </w:tcBorders>
                          </w:tcPr>
                          <w:p w14:paraId="7E440C9A" w14:textId="77AEA80C" w:rsidR="00402EDA" w:rsidRDefault="00F3427C" w:rsidP="00366F32">
                            <w:pPr>
                              <w:pStyle w:val="TableParagraph"/>
                              <w:numPr>
                                <w:ilvl w:val="0"/>
                                <w:numId w:val="91"/>
                              </w:numPr>
                              <w:tabs>
                                <w:tab w:val="left" w:pos="351"/>
                                <w:tab w:val="left" w:pos="352"/>
                              </w:tabs>
                              <w:spacing w:before="66" w:line="218" w:lineRule="auto"/>
                              <w:ind w:right="1928"/>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iferenciar </w:t>
                            </w:r>
                            <w:r w:rsidR="00402EDA">
                              <w:rPr>
                                <w:color w:val="231F20"/>
                                <w:sz w:val="20"/>
                                <w:lang w:bidi="es-ES"/>
                              </w:rPr>
                              <w:t>formas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de evitar los riesgos para la salud y las amenazas al bienestar físico y psicológico mientras se utilizan las tecnologías digitales.</w:t>
                            </w:r>
                          </w:p>
                          <w:p w14:paraId="13A45FD1" w14:textId="1F381905" w:rsidR="00402EDA" w:rsidRDefault="00F3427C" w:rsidP="00366F32">
                            <w:pPr>
                              <w:pStyle w:val="TableParagraph"/>
                              <w:numPr>
                                <w:ilvl w:val="0"/>
                                <w:numId w:val="91"/>
                              </w:numPr>
                              <w:tabs>
                                <w:tab w:val="left" w:pos="351"/>
                                <w:tab w:val="left" w:pos="352"/>
                              </w:tabs>
                              <w:spacing w:before="50"/>
                              <w:ind w:hanging="285"/>
                              <w:rPr>
                                <w:sz w:val="20"/>
                              </w:rPr>
                            </w:pPr>
                            <w:r>
                              <w:rPr>
                                <w:rFonts w:ascii="ECSquareSansProMedium" w:eastAsia="ECSquareSansProMedium" w:hAnsi="ECSquareSansProMedium" w:cs="ECSquareSansProMedium"/>
                                <w:color w:val="231F20"/>
                                <w:sz w:val="20"/>
                                <w:lang w:bidi="es-ES"/>
                              </w:rPr>
                              <w:t>S</w:t>
                            </w:r>
                            <w:r w:rsidR="00402EDA">
                              <w:rPr>
                                <w:rFonts w:ascii="ECSquareSansProMedium" w:eastAsia="ECSquareSansProMedium" w:hAnsi="ECSquareSansProMedium" w:cs="ECSquareSansProMedium"/>
                                <w:color w:val="231F20"/>
                                <w:sz w:val="20"/>
                                <w:lang w:bidi="es-ES"/>
                              </w:rPr>
                              <w:t xml:space="preserve">eleccionar </w:t>
                            </w:r>
                            <w:r w:rsidR="00402EDA">
                              <w:rPr>
                                <w:color w:val="231F20"/>
                                <w:sz w:val="20"/>
                                <w:lang w:bidi="es-ES"/>
                              </w:rPr>
                              <w:t>formas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de protegerme de posibles peligros en entornos digitales.</w:t>
                            </w:r>
                          </w:p>
                          <w:p w14:paraId="23FC8FBF" w14:textId="03702870" w:rsidR="00402EDA" w:rsidRDefault="00F3427C" w:rsidP="00366F32">
                            <w:pPr>
                              <w:pStyle w:val="TableParagraph"/>
                              <w:numPr>
                                <w:ilvl w:val="0"/>
                                <w:numId w:val="91"/>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tecnologías digitales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 xml:space="preserve">para el </w:t>
                            </w:r>
                            <w:proofErr w:type="gramStart"/>
                            <w:r w:rsidR="00402EDA">
                              <w:rPr>
                                <w:color w:val="231F20"/>
                                <w:sz w:val="20"/>
                                <w:lang w:bidi="es-ES"/>
                              </w:rPr>
                              <w:t>bienestar social y la inclusión social</w:t>
                            </w:r>
                            <w:proofErr w:type="gramEnd"/>
                            <w:r w:rsidR="00402EDA">
                              <w:rPr>
                                <w:color w:val="231F20"/>
                                <w:sz w:val="20"/>
                                <w:lang w:bidi="es-ES"/>
                              </w:rPr>
                              <w:t>.</w:t>
                            </w:r>
                          </w:p>
                        </w:tc>
                      </w:tr>
                      <w:tr w:rsidR="00402EDA" w14:paraId="510DE877" w14:textId="77777777">
                        <w:trPr>
                          <w:trHeight w:val="1085"/>
                        </w:trPr>
                        <w:tc>
                          <w:tcPr>
                            <w:tcW w:w="691" w:type="dxa"/>
                            <w:vMerge/>
                            <w:tcBorders>
                              <w:top w:val="nil"/>
                              <w:left w:val="nil"/>
                              <w:bottom w:val="nil"/>
                              <w:right w:val="nil"/>
                            </w:tcBorders>
                            <w:shd w:val="clear" w:color="auto" w:fill="E7ECE2"/>
                            <w:textDirection w:val="btLr"/>
                          </w:tcPr>
                          <w:p w14:paraId="069D3A09"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58C8117B" w14:textId="77777777" w:rsidR="00402EDA" w:rsidRDefault="00402EDA">
                            <w:pPr>
                              <w:pStyle w:val="TableParagraph"/>
                              <w:rPr>
                                <w:sz w:val="18"/>
                              </w:rPr>
                            </w:pPr>
                          </w:p>
                          <w:p w14:paraId="0E538DF4" w14:textId="77777777" w:rsidR="00402EDA" w:rsidRDefault="00402EDA">
                            <w:pPr>
                              <w:pStyle w:val="TableParagraph"/>
                              <w:spacing w:before="7"/>
                              <w:rPr>
                                <w:sz w:val="19"/>
                              </w:rPr>
                            </w:pPr>
                          </w:p>
                          <w:p w14:paraId="36797D31" w14:textId="77777777" w:rsidR="00402EDA" w:rsidRDefault="00402EDA">
                            <w:pPr>
                              <w:pStyle w:val="TableParagraph"/>
                              <w:spacing w:before="1"/>
                              <w:ind w:right="150"/>
                              <w:jc w:val="right"/>
                              <w:rPr>
                                <w:rFonts w:ascii="Gotham"/>
                                <w:b/>
                                <w:sz w:val="14"/>
                              </w:rPr>
                            </w:pPr>
                            <w:r>
                              <w:rPr>
                                <w:rFonts w:ascii="Gotham" w:eastAsia="Gotham" w:hAnsi="Gotham" w:cs="Gotham"/>
                                <w:b/>
                                <w:color w:val="006BA9"/>
                                <w:sz w:val="14"/>
                                <w:lang w:bidi="es-ES"/>
                              </w:rPr>
                              <w:t>2</w:t>
                            </w:r>
                          </w:p>
                        </w:tc>
                        <w:tc>
                          <w:tcPr>
                            <w:tcW w:w="2122" w:type="dxa"/>
                            <w:tcBorders>
                              <w:top w:val="single" w:sz="2" w:space="0" w:color="9B98C6"/>
                              <w:left w:val="single" w:sz="2" w:space="0" w:color="9B98C6"/>
                              <w:bottom w:val="single" w:sz="2" w:space="0" w:color="9B98C6"/>
                              <w:right w:val="nil"/>
                            </w:tcBorders>
                          </w:tcPr>
                          <w:p w14:paraId="6DC49970" w14:textId="77777777" w:rsidR="00402EDA" w:rsidRDefault="00402EDA">
                            <w:pPr>
                              <w:pStyle w:val="TableParagraph"/>
                              <w:spacing w:before="113" w:line="228" w:lineRule="auto"/>
                              <w:ind w:left="111" w:right="318"/>
                              <w:rPr>
                                <w:sz w:val="20"/>
                              </w:rPr>
                            </w:pPr>
                            <w:r>
                              <w:rPr>
                                <w:color w:val="006BA9"/>
                                <w:sz w:val="20"/>
                                <w:lang w:bidi="es-ES"/>
                              </w:rPr>
                              <w:t>En un nivel básico, con autonomía y la orientación apropiada cuando sea necesario, puedo:</w:t>
                            </w:r>
                          </w:p>
                        </w:tc>
                        <w:tc>
                          <w:tcPr>
                            <w:tcW w:w="7954" w:type="dxa"/>
                            <w:tcBorders>
                              <w:top w:val="single" w:sz="2" w:space="0" w:color="9B98C6"/>
                              <w:left w:val="nil"/>
                              <w:bottom w:val="single" w:sz="2" w:space="0" w:color="9B98C6"/>
                              <w:right w:val="single" w:sz="2" w:space="0" w:color="9B98C6"/>
                            </w:tcBorders>
                          </w:tcPr>
                          <w:p w14:paraId="2A3F5952" w14:textId="4AE39008" w:rsidR="00402EDA" w:rsidRDefault="00F3427C" w:rsidP="00366F32">
                            <w:pPr>
                              <w:pStyle w:val="TableParagraph"/>
                              <w:numPr>
                                <w:ilvl w:val="0"/>
                                <w:numId w:val="90"/>
                              </w:numPr>
                              <w:tabs>
                                <w:tab w:val="left" w:pos="351"/>
                                <w:tab w:val="left" w:pos="352"/>
                              </w:tabs>
                              <w:spacing w:before="64" w:line="218" w:lineRule="auto"/>
                              <w:ind w:right="1978"/>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iferenciar </w:t>
                            </w:r>
                            <w:r w:rsidR="00402EDA">
                              <w:rPr>
                                <w:color w:val="231F20"/>
                                <w:sz w:val="20"/>
                                <w:lang w:bidi="es-ES"/>
                              </w:rPr>
                              <w:t>formas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de evitar los riesgos para la salud y las amenazas al bienestar físico y psicológico mientras se utilizan las tecnologías digitales.</w:t>
                            </w:r>
                          </w:p>
                          <w:p w14:paraId="5B526D8A" w14:textId="2C2810F0" w:rsidR="00402EDA" w:rsidRDefault="00F3427C" w:rsidP="00366F32">
                            <w:pPr>
                              <w:pStyle w:val="TableParagraph"/>
                              <w:numPr>
                                <w:ilvl w:val="0"/>
                                <w:numId w:val="90"/>
                              </w:numPr>
                              <w:tabs>
                                <w:tab w:val="left" w:pos="351"/>
                                <w:tab w:val="left" w:pos="352"/>
                              </w:tabs>
                              <w:spacing w:before="50"/>
                              <w:ind w:hanging="285"/>
                              <w:rPr>
                                <w:sz w:val="20"/>
                              </w:rPr>
                            </w:pPr>
                            <w:r>
                              <w:rPr>
                                <w:rFonts w:ascii="ECSquareSansProMedium" w:eastAsia="ECSquareSansProMedium" w:hAnsi="ECSquareSansProMedium" w:cs="ECSquareSansProMedium"/>
                                <w:color w:val="231F20"/>
                                <w:sz w:val="20"/>
                                <w:lang w:bidi="es-ES"/>
                              </w:rPr>
                              <w:t>S</w:t>
                            </w:r>
                            <w:r w:rsidR="00402EDA">
                              <w:rPr>
                                <w:rFonts w:ascii="ECSquareSansProMedium" w:eastAsia="ECSquareSansProMedium" w:hAnsi="ECSquareSansProMedium" w:cs="ECSquareSansProMedium"/>
                                <w:color w:val="231F20"/>
                                <w:sz w:val="20"/>
                                <w:lang w:bidi="es-ES"/>
                              </w:rPr>
                              <w:t xml:space="preserve">eleccionar </w:t>
                            </w:r>
                            <w:r w:rsidR="00402EDA">
                              <w:rPr>
                                <w:color w:val="231F20"/>
                                <w:sz w:val="20"/>
                                <w:lang w:bidi="es-ES"/>
                              </w:rPr>
                              <w:t>formas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de protegerme de posibles peligros en entornos digitales.</w:t>
                            </w:r>
                          </w:p>
                          <w:p w14:paraId="04411D4E" w14:textId="181EA214" w:rsidR="00402EDA" w:rsidRDefault="00F3427C" w:rsidP="00366F32">
                            <w:pPr>
                              <w:pStyle w:val="TableParagraph"/>
                              <w:numPr>
                                <w:ilvl w:val="0"/>
                                <w:numId w:val="90"/>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tecnologías digitales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 xml:space="preserve">para el </w:t>
                            </w:r>
                            <w:proofErr w:type="gramStart"/>
                            <w:r w:rsidR="00402EDA">
                              <w:rPr>
                                <w:color w:val="231F20"/>
                                <w:sz w:val="20"/>
                                <w:lang w:bidi="es-ES"/>
                              </w:rPr>
                              <w:t>bienestar social y la inclusión social</w:t>
                            </w:r>
                            <w:proofErr w:type="gramEnd"/>
                            <w:r w:rsidR="00402EDA">
                              <w:rPr>
                                <w:color w:val="231F20"/>
                                <w:sz w:val="20"/>
                                <w:lang w:bidi="es-ES"/>
                              </w:rPr>
                              <w:t>.</w:t>
                            </w:r>
                          </w:p>
                        </w:tc>
                      </w:tr>
                      <w:tr w:rsidR="00402EDA" w14:paraId="2EBD4636" w14:textId="77777777">
                        <w:trPr>
                          <w:trHeight w:val="1525"/>
                        </w:trPr>
                        <w:tc>
                          <w:tcPr>
                            <w:tcW w:w="691" w:type="dxa"/>
                            <w:vMerge w:val="restart"/>
                            <w:tcBorders>
                              <w:top w:val="nil"/>
                              <w:left w:val="nil"/>
                              <w:bottom w:val="nil"/>
                              <w:right w:val="nil"/>
                            </w:tcBorders>
                            <w:shd w:val="clear" w:color="auto" w:fill="C5D6BC"/>
                            <w:textDirection w:val="btLr"/>
                          </w:tcPr>
                          <w:p w14:paraId="1D9C00BD" w14:textId="77777777" w:rsidR="00402EDA" w:rsidRDefault="00402EDA">
                            <w:pPr>
                              <w:pStyle w:val="TableParagraph"/>
                              <w:spacing w:before="4"/>
                              <w:rPr>
                                <w:sz w:val="19"/>
                              </w:rPr>
                            </w:pPr>
                          </w:p>
                          <w:p w14:paraId="04D50E88" w14:textId="77777777" w:rsidR="00402EDA" w:rsidRDefault="00402EDA">
                            <w:pPr>
                              <w:pStyle w:val="TableParagraph"/>
                              <w:ind w:left="766"/>
                              <w:rPr>
                                <w:rFonts w:ascii="Gotham"/>
                                <w:b/>
                                <w:sz w:val="16"/>
                              </w:rPr>
                            </w:pPr>
                            <w:r>
                              <w:rPr>
                                <w:rFonts w:ascii="Gotham" w:eastAsia="Gotham" w:hAnsi="Gotham" w:cs="Gotham"/>
                                <w:b/>
                                <w:color w:val="006BA9"/>
                                <w:sz w:val="16"/>
                                <w:lang w:bidi="es-ES"/>
                              </w:rPr>
                              <w:t>INTERMEDIO</w:t>
                            </w:r>
                          </w:p>
                        </w:tc>
                        <w:tc>
                          <w:tcPr>
                            <w:tcW w:w="586" w:type="dxa"/>
                            <w:tcBorders>
                              <w:top w:val="nil"/>
                              <w:left w:val="nil"/>
                              <w:bottom w:val="single" w:sz="4" w:space="0" w:color="FFFFFF"/>
                              <w:right w:val="single" w:sz="2" w:space="0" w:color="9B98C6"/>
                            </w:tcBorders>
                          </w:tcPr>
                          <w:p w14:paraId="7C9B2FE6" w14:textId="77777777" w:rsidR="00402EDA" w:rsidRDefault="00402EDA">
                            <w:pPr>
                              <w:pStyle w:val="TableParagraph"/>
                              <w:rPr>
                                <w:sz w:val="18"/>
                              </w:rPr>
                            </w:pPr>
                          </w:p>
                          <w:p w14:paraId="6889891B" w14:textId="77777777" w:rsidR="00402EDA" w:rsidRDefault="00402EDA">
                            <w:pPr>
                              <w:pStyle w:val="TableParagraph"/>
                              <w:rPr>
                                <w:sz w:val="18"/>
                              </w:rPr>
                            </w:pPr>
                          </w:p>
                          <w:p w14:paraId="7F5DC911" w14:textId="77777777" w:rsidR="00402EDA" w:rsidRDefault="00402EDA">
                            <w:pPr>
                              <w:pStyle w:val="TableParagraph"/>
                              <w:spacing w:before="11"/>
                              <w:rPr>
                                <w:sz w:val="20"/>
                              </w:rPr>
                            </w:pPr>
                          </w:p>
                          <w:p w14:paraId="4BF77F78" w14:textId="77777777" w:rsidR="00402EDA" w:rsidRDefault="00402EDA">
                            <w:pPr>
                              <w:pStyle w:val="TableParagraph"/>
                              <w:ind w:right="150"/>
                              <w:jc w:val="right"/>
                              <w:rPr>
                                <w:rFonts w:ascii="Gotham"/>
                                <w:b/>
                                <w:sz w:val="14"/>
                              </w:rPr>
                            </w:pPr>
                            <w:r>
                              <w:rPr>
                                <w:rFonts w:ascii="Gotham" w:eastAsia="Gotham" w:hAnsi="Gotham" w:cs="Gotham"/>
                                <w:b/>
                                <w:color w:val="006BA9"/>
                                <w:sz w:val="14"/>
                                <w:lang w:bidi="es-ES"/>
                              </w:rPr>
                              <w:t>3</w:t>
                            </w:r>
                          </w:p>
                        </w:tc>
                        <w:tc>
                          <w:tcPr>
                            <w:tcW w:w="2122" w:type="dxa"/>
                            <w:tcBorders>
                              <w:top w:val="single" w:sz="2" w:space="0" w:color="9B98C6"/>
                              <w:left w:val="single" w:sz="2" w:space="0" w:color="9B98C6"/>
                              <w:bottom w:val="single" w:sz="2" w:space="0" w:color="9B98C6"/>
                              <w:right w:val="nil"/>
                            </w:tcBorders>
                          </w:tcPr>
                          <w:p w14:paraId="70E206D1" w14:textId="77777777" w:rsidR="00402EDA" w:rsidRDefault="00402EDA">
                            <w:pPr>
                              <w:pStyle w:val="TableParagraph"/>
                            </w:pPr>
                          </w:p>
                          <w:p w14:paraId="2A2C732B" w14:textId="4778A1E9" w:rsidR="00402EDA" w:rsidRDefault="00E47797">
                            <w:pPr>
                              <w:pStyle w:val="TableParagraph"/>
                              <w:spacing w:before="191" w:line="228" w:lineRule="auto"/>
                              <w:ind w:left="111" w:right="203"/>
                              <w:rPr>
                                <w:sz w:val="20"/>
                              </w:rPr>
                            </w:pPr>
                            <w:r>
                              <w:rPr>
                                <w:color w:val="006BA9"/>
                                <w:sz w:val="20"/>
                                <w:lang w:bidi="es-ES"/>
                              </w:rPr>
                              <w:t>Sin ayuda</w:t>
                            </w:r>
                            <w:r w:rsidDel="00E47797">
                              <w:rPr>
                                <w:color w:val="006BA9"/>
                                <w:sz w:val="20"/>
                                <w:lang w:bidi="es-ES"/>
                              </w:rPr>
                              <w:t xml:space="preserve"> </w:t>
                            </w:r>
                            <w:r w:rsidR="00402EDA">
                              <w:rPr>
                                <w:color w:val="006BA9"/>
                                <w:sz w:val="20"/>
                                <w:lang w:bidi="es-ES"/>
                              </w:rPr>
                              <w:t>y en la resolución de problemas sencillos, puedo:</w:t>
                            </w:r>
                          </w:p>
                        </w:tc>
                        <w:tc>
                          <w:tcPr>
                            <w:tcW w:w="7954" w:type="dxa"/>
                            <w:tcBorders>
                              <w:top w:val="single" w:sz="2" w:space="0" w:color="9B98C6"/>
                              <w:left w:val="nil"/>
                              <w:bottom w:val="single" w:sz="2" w:space="0" w:color="9B98C6"/>
                              <w:right w:val="single" w:sz="2" w:space="0" w:color="9B98C6"/>
                            </w:tcBorders>
                          </w:tcPr>
                          <w:p w14:paraId="064AFA30" w14:textId="6A3C9967" w:rsidR="00402EDA" w:rsidRDefault="00F3427C" w:rsidP="00366F32">
                            <w:pPr>
                              <w:pStyle w:val="TableParagraph"/>
                              <w:numPr>
                                <w:ilvl w:val="0"/>
                                <w:numId w:val="89"/>
                              </w:numPr>
                              <w:tabs>
                                <w:tab w:val="left" w:pos="351"/>
                                <w:tab w:val="left" w:pos="352"/>
                              </w:tabs>
                              <w:spacing w:before="66" w:line="218" w:lineRule="auto"/>
                              <w:ind w:right="1196"/>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xplicar </w:t>
                            </w:r>
                            <w:r w:rsidR="00402EDA">
                              <w:rPr>
                                <w:color w:val="231F20"/>
                                <w:sz w:val="20"/>
                                <w:lang w:bidi="es-ES"/>
                              </w:rPr>
                              <w:t>formas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bien definidas y rutinarias </w:t>
                            </w:r>
                            <w:r w:rsidR="00402EDA">
                              <w:rPr>
                                <w:color w:val="231F20"/>
                                <w:sz w:val="20"/>
                                <w:lang w:bidi="es-ES"/>
                              </w:rPr>
                              <w:t>de cómo evitar los riesgos para la salud y las amenazas al bienestar físico y psicológico mientras se utilizan las tecnologías digitales.</w:t>
                            </w:r>
                          </w:p>
                          <w:p w14:paraId="056CB472" w14:textId="7ADE43A5" w:rsidR="00402EDA" w:rsidRDefault="00F3427C" w:rsidP="00366F32">
                            <w:pPr>
                              <w:pStyle w:val="TableParagraph"/>
                              <w:numPr>
                                <w:ilvl w:val="0"/>
                                <w:numId w:val="89"/>
                              </w:numPr>
                              <w:tabs>
                                <w:tab w:val="left" w:pos="351"/>
                                <w:tab w:val="left" w:pos="352"/>
                              </w:tabs>
                              <w:spacing w:before="67" w:line="218" w:lineRule="auto"/>
                              <w:ind w:right="3074"/>
                              <w:rPr>
                                <w:sz w:val="20"/>
                              </w:rPr>
                            </w:pPr>
                            <w:r>
                              <w:rPr>
                                <w:rFonts w:ascii="ECSquareSansProMedium" w:eastAsia="ECSquareSansProMedium" w:hAnsi="ECSquareSansProMedium" w:cs="ECSquareSansProMedium"/>
                                <w:color w:val="231F20"/>
                                <w:sz w:val="20"/>
                                <w:lang w:bidi="es-ES"/>
                              </w:rPr>
                              <w:t>S</w:t>
                            </w:r>
                            <w:r w:rsidR="00402EDA">
                              <w:rPr>
                                <w:rFonts w:ascii="ECSquareSansProMedium" w:eastAsia="ECSquareSansProMedium" w:hAnsi="ECSquareSansProMedium" w:cs="ECSquareSansProMedium"/>
                                <w:color w:val="231F20"/>
                                <w:sz w:val="20"/>
                                <w:lang w:bidi="es-ES"/>
                              </w:rPr>
                              <w:t xml:space="preserve">eleccionar </w:t>
                            </w:r>
                            <w:r w:rsidR="00402EDA">
                              <w:rPr>
                                <w:color w:val="231F20"/>
                                <w:sz w:val="20"/>
                                <w:lang w:bidi="es-ES"/>
                              </w:rPr>
                              <w:t>formas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bien definidas y rutinarias </w:t>
                            </w:r>
                            <w:r w:rsidR="00402EDA">
                              <w:rPr>
                                <w:color w:val="231F20"/>
                                <w:sz w:val="20"/>
                                <w:lang w:bidi="es-ES"/>
                              </w:rPr>
                              <w:t>para protegerme de los peligros en los entornos digitales.</w:t>
                            </w:r>
                          </w:p>
                          <w:p w14:paraId="365324F3" w14:textId="4E8588BB" w:rsidR="00402EDA" w:rsidRDefault="00F3427C" w:rsidP="00366F32">
                            <w:pPr>
                              <w:pStyle w:val="TableParagraph"/>
                              <w:numPr>
                                <w:ilvl w:val="0"/>
                                <w:numId w:val="89"/>
                              </w:numPr>
                              <w:tabs>
                                <w:tab w:val="left" w:pos="351"/>
                                <w:tab w:val="left" w:pos="352"/>
                              </w:tabs>
                              <w:spacing w:before="66" w:line="218" w:lineRule="auto"/>
                              <w:ind w:right="3179"/>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ndicar </w:t>
                            </w:r>
                            <w:r w:rsidR="00402EDA">
                              <w:rPr>
                                <w:color w:val="231F20"/>
                                <w:sz w:val="20"/>
                                <w:lang w:bidi="es-ES"/>
                              </w:rPr>
                              <w:t>tecnologías digitales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bien definidas y rutinarias </w:t>
                            </w:r>
                            <w:r w:rsidR="00402EDA">
                              <w:rPr>
                                <w:color w:val="231F20"/>
                                <w:sz w:val="20"/>
                                <w:lang w:bidi="es-ES"/>
                              </w:rPr>
                              <w:t xml:space="preserve">para el </w:t>
                            </w:r>
                            <w:proofErr w:type="gramStart"/>
                            <w:r w:rsidR="00402EDA">
                              <w:rPr>
                                <w:color w:val="231F20"/>
                                <w:sz w:val="20"/>
                                <w:lang w:bidi="es-ES"/>
                              </w:rPr>
                              <w:t>bienestar social y la inclusión social</w:t>
                            </w:r>
                            <w:proofErr w:type="gramEnd"/>
                            <w:r w:rsidR="00402EDA">
                              <w:rPr>
                                <w:color w:val="231F20"/>
                                <w:sz w:val="20"/>
                                <w:lang w:bidi="es-ES"/>
                              </w:rPr>
                              <w:t>.</w:t>
                            </w:r>
                          </w:p>
                        </w:tc>
                      </w:tr>
                      <w:tr w:rsidR="00402EDA" w14:paraId="6DD0D0AC" w14:textId="77777777">
                        <w:trPr>
                          <w:trHeight w:val="1249"/>
                        </w:trPr>
                        <w:tc>
                          <w:tcPr>
                            <w:tcW w:w="691" w:type="dxa"/>
                            <w:vMerge/>
                            <w:tcBorders>
                              <w:top w:val="nil"/>
                              <w:left w:val="nil"/>
                              <w:bottom w:val="nil"/>
                              <w:right w:val="nil"/>
                            </w:tcBorders>
                            <w:shd w:val="clear" w:color="auto" w:fill="C5D6BC"/>
                            <w:textDirection w:val="btLr"/>
                          </w:tcPr>
                          <w:p w14:paraId="2E3B477B"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33320690" w14:textId="77777777" w:rsidR="00402EDA" w:rsidRDefault="00402EDA">
                            <w:pPr>
                              <w:pStyle w:val="TableParagraph"/>
                              <w:rPr>
                                <w:sz w:val="18"/>
                              </w:rPr>
                            </w:pPr>
                          </w:p>
                          <w:p w14:paraId="213283BA" w14:textId="77777777" w:rsidR="00402EDA" w:rsidRDefault="00402EDA">
                            <w:pPr>
                              <w:pStyle w:val="TableParagraph"/>
                              <w:spacing w:before="8"/>
                              <w:rPr>
                                <w:sz w:val="26"/>
                              </w:rPr>
                            </w:pPr>
                          </w:p>
                          <w:p w14:paraId="29F44000" w14:textId="77777777" w:rsidR="00402EDA" w:rsidRDefault="00402EDA">
                            <w:pPr>
                              <w:pStyle w:val="TableParagraph"/>
                              <w:ind w:right="146"/>
                              <w:jc w:val="right"/>
                              <w:rPr>
                                <w:rFonts w:ascii="Gotham"/>
                                <w:b/>
                                <w:sz w:val="14"/>
                              </w:rPr>
                            </w:pPr>
                            <w:r>
                              <w:rPr>
                                <w:rFonts w:ascii="Gotham" w:eastAsia="Gotham" w:hAnsi="Gotham" w:cs="Gotham"/>
                                <w:b/>
                                <w:color w:val="006BA9"/>
                                <w:sz w:val="14"/>
                                <w:lang w:bidi="es-ES"/>
                              </w:rPr>
                              <w:t>4</w:t>
                            </w:r>
                          </w:p>
                        </w:tc>
                        <w:tc>
                          <w:tcPr>
                            <w:tcW w:w="2122" w:type="dxa"/>
                            <w:tcBorders>
                              <w:top w:val="single" w:sz="2" w:space="0" w:color="9B98C6"/>
                              <w:left w:val="single" w:sz="2" w:space="0" w:color="9B98C6"/>
                              <w:bottom w:val="single" w:sz="2" w:space="0" w:color="9B98C6"/>
                              <w:right w:val="nil"/>
                            </w:tcBorders>
                          </w:tcPr>
                          <w:p w14:paraId="1A481A24" w14:textId="79E84394" w:rsidR="00402EDA" w:rsidRDefault="00402EDA">
                            <w:pPr>
                              <w:pStyle w:val="TableParagraph"/>
                              <w:spacing w:before="85" w:line="228" w:lineRule="auto"/>
                              <w:ind w:left="111" w:right="62"/>
                              <w:rPr>
                                <w:sz w:val="20"/>
                              </w:rPr>
                            </w:pPr>
                            <w:r>
                              <w:rPr>
                                <w:color w:val="006BA9"/>
                                <w:sz w:val="20"/>
                                <w:lang w:bidi="es-ES"/>
                              </w:rPr>
                              <w:t>De</w:t>
                            </w:r>
                            <w:r w:rsidR="00E47797">
                              <w:rPr>
                                <w:color w:val="006BA9"/>
                                <w:sz w:val="20"/>
                                <w:lang w:bidi="es-ES"/>
                              </w:rPr>
                              <w:t xml:space="preserve"> </w:t>
                            </w:r>
                            <w:r>
                              <w:rPr>
                                <w:color w:val="006BA9"/>
                                <w:spacing w:val="-1"/>
                                <w:sz w:val="20"/>
                                <w:lang w:bidi="es-ES"/>
                              </w:rPr>
                              <w:t xml:space="preserve">forma </w:t>
                            </w:r>
                            <w:r w:rsidR="00D31CEA">
                              <w:rPr>
                                <w:color w:val="006BA9"/>
                                <w:sz w:val="20"/>
                                <w:lang w:bidi="es-ES"/>
                              </w:rPr>
                              <w:t>independiente</w:t>
                            </w:r>
                            <w:r>
                              <w:rPr>
                                <w:color w:val="006BA9"/>
                                <w:spacing w:val="-1"/>
                                <w:sz w:val="20"/>
                                <w:lang w:bidi="es-ES"/>
                              </w:rPr>
                              <w:t xml:space="preserve">, </w:t>
                            </w:r>
                            <w:r>
                              <w:rPr>
                                <w:color w:val="006BA9"/>
                                <w:sz w:val="20"/>
                                <w:lang w:bidi="es-ES"/>
                              </w:rPr>
                              <w:t>según mis propias necesidades, y resolviendo problemas bien definidos y no rutinarios,</w:t>
                            </w:r>
                          </w:p>
                          <w:p w14:paraId="5B1F9E42" w14:textId="77777777" w:rsidR="00402EDA" w:rsidRDefault="00402EDA">
                            <w:pPr>
                              <w:pStyle w:val="TableParagraph"/>
                              <w:spacing w:line="224" w:lineRule="exact"/>
                              <w:ind w:left="111"/>
                              <w:rPr>
                                <w:sz w:val="20"/>
                              </w:rPr>
                            </w:pPr>
                            <w:r>
                              <w:rPr>
                                <w:color w:val="006BA9"/>
                                <w:sz w:val="20"/>
                                <w:lang w:bidi="es-ES"/>
                              </w:rPr>
                              <w:t>puedo:</w:t>
                            </w:r>
                          </w:p>
                        </w:tc>
                        <w:tc>
                          <w:tcPr>
                            <w:tcW w:w="7954" w:type="dxa"/>
                            <w:tcBorders>
                              <w:top w:val="single" w:sz="2" w:space="0" w:color="9B98C6"/>
                              <w:left w:val="nil"/>
                              <w:bottom w:val="single" w:sz="2" w:space="0" w:color="9B98C6"/>
                              <w:right w:val="single" w:sz="2" w:space="0" w:color="9B98C6"/>
                            </w:tcBorders>
                          </w:tcPr>
                          <w:p w14:paraId="6707393E" w14:textId="73DB490B" w:rsidR="00402EDA" w:rsidRDefault="00F3427C" w:rsidP="00366F32">
                            <w:pPr>
                              <w:pStyle w:val="TableParagraph"/>
                              <w:numPr>
                                <w:ilvl w:val="0"/>
                                <w:numId w:val="88"/>
                              </w:numPr>
                              <w:tabs>
                                <w:tab w:val="left" w:pos="351"/>
                                <w:tab w:val="left" w:pos="352"/>
                              </w:tabs>
                              <w:spacing w:before="145" w:line="218" w:lineRule="auto"/>
                              <w:ind w:right="3116"/>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xplicar </w:t>
                            </w:r>
                            <w:r w:rsidR="00402EDA">
                              <w:rPr>
                                <w:color w:val="231F20"/>
                                <w:sz w:val="20"/>
                                <w:lang w:bidi="es-ES"/>
                              </w:rPr>
                              <w:t>cómo evitar las amenazas a mi salud física y psicológica relacionadas con el uso de la tecnología.</w:t>
                            </w:r>
                          </w:p>
                          <w:p w14:paraId="1B2BF59D" w14:textId="3E8E2667" w:rsidR="00402EDA" w:rsidRDefault="00F3427C" w:rsidP="00366F32">
                            <w:pPr>
                              <w:pStyle w:val="TableParagraph"/>
                              <w:numPr>
                                <w:ilvl w:val="0"/>
                                <w:numId w:val="88"/>
                              </w:numPr>
                              <w:tabs>
                                <w:tab w:val="left" w:pos="351"/>
                                <w:tab w:val="left" w:pos="352"/>
                              </w:tabs>
                              <w:spacing w:before="50"/>
                              <w:ind w:hanging="285"/>
                              <w:rPr>
                                <w:sz w:val="20"/>
                              </w:rPr>
                            </w:pPr>
                            <w:r>
                              <w:rPr>
                                <w:rFonts w:ascii="ECSquareSansProMedium" w:eastAsia="ECSquareSansProMedium" w:hAnsi="ECSquareSansProMedium" w:cs="ECSquareSansProMedium"/>
                                <w:color w:val="231F20"/>
                                <w:sz w:val="20"/>
                                <w:lang w:bidi="es-ES"/>
                              </w:rPr>
                              <w:t>S</w:t>
                            </w:r>
                            <w:r w:rsidR="00402EDA">
                              <w:rPr>
                                <w:rFonts w:ascii="ECSquareSansProMedium" w:eastAsia="ECSquareSansProMedium" w:hAnsi="ECSquareSansProMedium" w:cs="ECSquareSansProMedium"/>
                                <w:color w:val="231F20"/>
                                <w:sz w:val="20"/>
                                <w:lang w:bidi="es-ES"/>
                              </w:rPr>
                              <w:t xml:space="preserve">eleccionar </w:t>
                            </w:r>
                            <w:r w:rsidR="00402EDA">
                              <w:rPr>
                                <w:color w:val="231F20"/>
                                <w:sz w:val="20"/>
                                <w:lang w:bidi="es-ES"/>
                              </w:rPr>
                              <w:t>formas de protegerse a sí mismo y a los demás de los peligros en los entornos digitales.</w:t>
                            </w:r>
                          </w:p>
                          <w:p w14:paraId="007A45B5" w14:textId="6E641D8C" w:rsidR="00402EDA" w:rsidRDefault="00F3427C" w:rsidP="00366F32">
                            <w:pPr>
                              <w:pStyle w:val="TableParagraph"/>
                              <w:numPr>
                                <w:ilvl w:val="0"/>
                                <w:numId w:val="88"/>
                              </w:numPr>
                              <w:tabs>
                                <w:tab w:val="left" w:pos="351"/>
                                <w:tab w:val="left" w:pos="352"/>
                              </w:tabs>
                              <w:spacing w:before="36"/>
                              <w:ind w:hanging="285"/>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ebatir </w:t>
                            </w:r>
                            <w:r w:rsidR="00402EDA">
                              <w:rPr>
                                <w:color w:val="231F20"/>
                                <w:sz w:val="20"/>
                                <w:lang w:bidi="es-ES"/>
                              </w:rPr>
                              <w:t>sobre las tecnologías digitales para el bienestar y la inclusión social.</w:t>
                            </w:r>
                          </w:p>
                        </w:tc>
                      </w:tr>
                      <w:tr w:rsidR="00402EDA" w14:paraId="17CD52D8" w14:textId="77777777">
                        <w:trPr>
                          <w:trHeight w:val="1085"/>
                        </w:trPr>
                        <w:tc>
                          <w:tcPr>
                            <w:tcW w:w="691" w:type="dxa"/>
                            <w:vMerge w:val="restart"/>
                            <w:tcBorders>
                              <w:top w:val="nil"/>
                              <w:left w:val="nil"/>
                              <w:bottom w:val="nil"/>
                              <w:right w:val="nil"/>
                            </w:tcBorders>
                            <w:shd w:val="clear" w:color="auto" w:fill="ABC5A0"/>
                            <w:textDirection w:val="btLr"/>
                          </w:tcPr>
                          <w:p w14:paraId="7EE23EDB" w14:textId="77777777" w:rsidR="00402EDA" w:rsidRDefault="00402EDA">
                            <w:pPr>
                              <w:pStyle w:val="TableParagraph"/>
                              <w:spacing w:before="4"/>
                              <w:rPr>
                                <w:sz w:val="19"/>
                              </w:rPr>
                            </w:pPr>
                          </w:p>
                          <w:p w14:paraId="48926459" w14:textId="77777777" w:rsidR="00402EDA" w:rsidRDefault="00402EDA">
                            <w:pPr>
                              <w:pStyle w:val="TableParagraph"/>
                              <w:ind w:left="727"/>
                              <w:rPr>
                                <w:rFonts w:ascii="Gotham"/>
                                <w:b/>
                                <w:sz w:val="16"/>
                              </w:rPr>
                            </w:pPr>
                            <w:r>
                              <w:rPr>
                                <w:rFonts w:ascii="Gotham" w:eastAsia="Gotham" w:hAnsi="Gotham" w:cs="Gotham"/>
                                <w:b/>
                                <w:color w:val="006BA9"/>
                                <w:sz w:val="16"/>
                                <w:lang w:bidi="es-ES"/>
                              </w:rPr>
                              <w:t>AVANZADO</w:t>
                            </w:r>
                          </w:p>
                        </w:tc>
                        <w:tc>
                          <w:tcPr>
                            <w:tcW w:w="586" w:type="dxa"/>
                            <w:tcBorders>
                              <w:top w:val="nil"/>
                              <w:left w:val="nil"/>
                              <w:bottom w:val="single" w:sz="4" w:space="0" w:color="FFFFFF"/>
                              <w:right w:val="single" w:sz="2" w:space="0" w:color="9B98C6"/>
                            </w:tcBorders>
                          </w:tcPr>
                          <w:p w14:paraId="33208FDC" w14:textId="77777777" w:rsidR="00402EDA" w:rsidRDefault="00402EDA">
                            <w:pPr>
                              <w:pStyle w:val="TableParagraph"/>
                              <w:rPr>
                                <w:sz w:val="18"/>
                              </w:rPr>
                            </w:pPr>
                          </w:p>
                          <w:p w14:paraId="033BC97C" w14:textId="77777777" w:rsidR="00402EDA" w:rsidRDefault="00402EDA">
                            <w:pPr>
                              <w:pStyle w:val="TableParagraph"/>
                              <w:spacing w:before="10"/>
                              <w:rPr>
                                <w:sz w:val="19"/>
                              </w:rPr>
                            </w:pPr>
                          </w:p>
                          <w:p w14:paraId="27AD565E" w14:textId="77777777" w:rsidR="00402EDA" w:rsidRDefault="00402EDA">
                            <w:pPr>
                              <w:pStyle w:val="TableParagraph"/>
                              <w:ind w:right="150"/>
                              <w:jc w:val="right"/>
                              <w:rPr>
                                <w:rFonts w:ascii="Gotham"/>
                                <w:b/>
                                <w:sz w:val="14"/>
                              </w:rPr>
                            </w:pPr>
                            <w:r>
                              <w:rPr>
                                <w:rFonts w:ascii="Gotham" w:eastAsia="Gotham" w:hAnsi="Gotham" w:cs="Gotham"/>
                                <w:b/>
                                <w:color w:val="006BA9"/>
                                <w:sz w:val="14"/>
                                <w:lang w:bidi="es-ES"/>
                              </w:rPr>
                              <w:t>5</w:t>
                            </w:r>
                          </w:p>
                        </w:tc>
                        <w:tc>
                          <w:tcPr>
                            <w:tcW w:w="2122" w:type="dxa"/>
                            <w:tcBorders>
                              <w:top w:val="single" w:sz="2" w:space="0" w:color="9B98C6"/>
                              <w:left w:val="single" w:sz="2" w:space="0" w:color="9B98C6"/>
                              <w:bottom w:val="single" w:sz="2" w:space="0" w:color="9B98C6"/>
                              <w:right w:val="nil"/>
                            </w:tcBorders>
                          </w:tcPr>
                          <w:p w14:paraId="3FD71018" w14:textId="77777777" w:rsidR="00402EDA" w:rsidRDefault="00402EDA">
                            <w:pPr>
                              <w:pStyle w:val="TableParagraph"/>
                              <w:rPr>
                                <w:sz w:val="29"/>
                              </w:rPr>
                            </w:pPr>
                          </w:p>
                          <w:p w14:paraId="38913F30" w14:textId="644A0BEB" w:rsidR="00402EDA" w:rsidRDefault="00402EDA">
                            <w:pPr>
                              <w:pStyle w:val="TableParagraph"/>
                              <w:spacing w:before="1" w:line="228" w:lineRule="auto"/>
                              <w:ind w:left="111" w:right="575"/>
                              <w:rPr>
                                <w:sz w:val="20"/>
                              </w:rPr>
                            </w:pPr>
                            <w:r>
                              <w:rPr>
                                <w:color w:val="006BA9"/>
                                <w:sz w:val="20"/>
                                <w:lang w:bidi="es-ES"/>
                              </w:rPr>
                              <w:t>Además de guiar a otros, puedo:</w:t>
                            </w:r>
                          </w:p>
                        </w:tc>
                        <w:tc>
                          <w:tcPr>
                            <w:tcW w:w="7954" w:type="dxa"/>
                            <w:tcBorders>
                              <w:top w:val="single" w:sz="2" w:space="0" w:color="9B98C6"/>
                              <w:left w:val="nil"/>
                              <w:bottom w:val="single" w:sz="2" w:space="0" w:color="9B98C6"/>
                              <w:right w:val="single" w:sz="2" w:space="0" w:color="9B98C6"/>
                            </w:tcBorders>
                          </w:tcPr>
                          <w:p w14:paraId="3731DF71" w14:textId="0934E63F" w:rsidR="00402EDA" w:rsidRDefault="00F3427C" w:rsidP="00366F32">
                            <w:pPr>
                              <w:pStyle w:val="TableParagraph"/>
                              <w:numPr>
                                <w:ilvl w:val="0"/>
                                <w:numId w:val="87"/>
                              </w:numPr>
                              <w:tabs>
                                <w:tab w:val="left" w:pos="351"/>
                                <w:tab w:val="left" w:pos="352"/>
                              </w:tabs>
                              <w:spacing w:before="66" w:line="218" w:lineRule="auto"/>
                              <w:ind w:right="2010"/>
                              <w:rPr>
                                <w:sz w:val="20"/>
                              </w:rPr>
                            </w:pPr>
                            <w:r>
                              <w:rPr>
                                <w:rFonts w:ascii="ECSquareSansProMedium" w:eastAsia="ECSquareSansProMedium" w:hAnsi="ECSquareSansProMedium" w:cs="ECSquareSansProMedium"/>
                                <w:color w:val="231F20"/>
                                <w:sz w:val="20"/>
                                <w:lang w:bidi="es-ES"/>
                              </w:rPr>
                              <w:t>M</w:t>
                            </w:r>
                            <w:r w:rsidR="00402EDA">
                              <w:rPr>
                                <w:rFonts w:ascii="ECSquareSansProMedium" w:eastAsia="ECSquareSansProMedium" w:hAnsi="ECSquareSansProMedium" w:cs="ECSquareSansProMedium"/>
                                <w:color w:val="231F20"/>
                                <w:sz w:val="20"/>
                                <w:lang w:bidi="es-ES"/>
                              </w:rPr>
                              <w:t xml:space="preserve">ostrar diferentes </w:t>
                            </w:r>
                            <w:r w:rsidR="00402EDA">
                              <w:rPr>
                                <w:color w:val="231F20"/>
                                <w:sz w:val="20"/>
                                <w:lang w:bidi="es-ES"/>
                              </w:rPr>
                              <w:t>formas de evitar los riesgos para la salud y las amenazas al bienestar físico y psicológico mientras se utilizan las tecnologías digitales.</w:t>
                            </w:r>
                          </w:p>
                          <w:p w14:paraId="0F55C513" w14:textId="23B7BDE9" w:rsidR="00402EDA" w:rsidRDefault="00F3427C" w:rsidP="00366F32">
                            <w:pPr>
                              <w:pStyle w:val="TableParagraph"/>
                              <w:numPr>
                                <w:ilvl w:val="0"/>
                                <w:numId w:val="87"/>
                              </w:numPr>
                              <w:tabs>
                                <w:tab w:val="left" w:pos="351"/>
                                <w:tab w:val="left" w:pos="352"/>
                              </w:tabs>
                              <w:spacing w:before="50"/>
                              <w:ind w:hanging="285"/>
                              <w:rPr>
                                <w:sz w:val="20"/>
                              </w:rPr>
                            </w:pPr>
                            <w:r>
                              <w:rPr>
                                <w:rFonts w:ascii="ECSquareSansProMedium" w:eastAsia="ECSquareSansProMedium" w:hAnsi="ECSquareSansProMedium" w:cs="ECSquareSansProMedium"/>
                                <w:color w:val="231F20"/>
                                <w:sz w:val="20"/>
                                <w:lang w:bidi="es-ES"/>
                              </w:rPr>
                              <w:t>A</w:t>
                            </w:r>
                            <w:r w:rsidR="00402EDA">
                              <w:rPr>
                                <w:rFonts w:ascii="ECSquareSansProMedium" w:eastAsia="ECSquareSansProMedium" w:hAnsi="ECSquareSansProMedium" w:cs="ECSquareSansProMedium"/>
                                <w:color w:val="231F20"/>
                                <w:sz w:val="20"/>
                                <w:lang w:bidi="es-ES"/>
                              </w:rPr>
                              <w:t xml:space="preserve">plicar diferentes </w:t>
                            </w:r>
                            <w:r w:rsidR="00402EDA">
                              <w:rPr>
                                <w:color w:val="231F20"/>
                                <w:sz w:val="20"/>
                                <w:lang w:bidi="es-ES"/>
                              </w:rPr>
                              <w:t>formas de protegerme a mí mismo y a los demás de los peligros en los entornos digitales.</w:t>
                            </w:r>
                          </w:p>
                          <w:p w14:paraId="68762744" w14:textId="5AFD6C5C" w:rsidR="00402EDA" w:rsidRDefault="00F3427C" w:rsidP="00366F32">
                            <w:pPr>
                              <w:pStyle w:val="TableParagraph"/>
                              <w:numPr>
                                <w:ilvl w:val="0"/>
                                <w:numId w:val="87"/>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M</w:t>
                            </w:r>
                            <w:r w:rsidR="00402EDA">
                              <w:rPr>
                                <w:rFonts w:ascii="ECSquareSansProMedium" w:eastAsia="ECSquareSansProMedium" w:hAnsi="ECSquareSansProMedium" w:cs="ECSquareSansProMedium"/>
                                <w:color w:val="231F20"/>
                                <w:sz w:val="20"/>
                                <w:lang w:bidi="es-ES"/>
                              </w:rPr>
                              <w:t xml:space="preserve">ostrar diferentes </w:t>
                            </w:r>
                            <w:r w:rsidR="00402EDA">
                              <w:rPr>
                                <w:color w:val="231F20"/>
                                <w:sz w:val="20"/>
                                <w:lang w:bidi="es-ES"/>
                              </w:rPr>
                              <w:t xml:space="preserve">tecnologías digitales para el </w:t>
                            </w:r>
                            <w:proofErr w:type="gramStart"/>
                            <w:r w:rsidR="00402EDA">
                              <w:rPr>
                                <w:color w:val="231F20"/>
                                <w:sz w:val="20"/>
                                <w:lang w:bidi="es-ES"/>
                              </w:rPr>
                              <w:t>bienestar social y la inclusión social</w:t>
                            </w:r>
                            <w:proofErr w:type="gramEnd"/>
                            <w:r w:rsidR="00402EDA">
                              <w:rPr>
                                <w:color w:val="231F20"/>
                                <w:sz w:val="20"/>
                                <w:lang w:bidi="es-ES"/>
                              </w:rPr>
                              <w:t>.</w:t>
                            </w:r>
                          </w:p>
                        </w:tc>
                      </w:tr>
                      <w:tr w:rsidR="00402EDA" w14:paraId="520A4F6E" w14:textId="77777777">
                        <w:trPr>
                          <w:trHeight w:val="1305"/>
                        </w:trPr>
                        <w:tc>
                          <w:tcPr>
                            <w:tcW w:w="691" w:type="dxa"/>
                            <w:vMerge/>
                            <w:tcBorders>
                              <w:top w:val="nil"/>
                              <w:left w:val="nil"/>
                              <w:bottom w:val="nil"/>
                              <w:right w:val="nil"/>
                            </w:tcBorders>
                            <w:shd w:val="clear" w:color="auto" w:fill="ABC5A0"/>
                            <w:textDirection w:val="btLr"/>
                          </w:tcPr>
                          <w:p w14:paraId="3AEFD49A"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1DBBF143" w14:textId="77777777" w:rsidR="00402EDA" w:rsidRDefault="00402EDA">
                            <w:pPr>
                              <w:pStyle w:val="TableParagraph"/>
                              <w:rPr>
                                <w:sz w:val="18"/>
                              </w:rPr>
                            </w:pPr>
                          </w:p>
                          <w:p w14:paraId="4E235E99" w14:textId="77777777" w:rsidR="00402EDA" w:rsidRDefault="00402EDA">
                            <w:pPr>
                              <w:pStyle w:val="TableParagraph"/>
                              <w:rPr>
                                <w:sz w:val="18"/>
                              </w:rPr>
                            </w:pPr>
                          </w:p>
                          <w:p w14:paraId="3DF0E375" w14:textId="77777777" w:rsidR="00402EDA" w:rsidRDefault="00402EDA">
                            <w:pPr>
                              <w:pStyle w:val="TableParagraph"/>
                              <w:spacing w:before="129"/>
                              <w:ind w:right="149"/>
                              <w:jc w:val="right"/>
                              <w:rPr>
                                <w:rFonts w:ascii="Gotham"/>
                                <w:b/>
                                <w:sz w:val="14"/>
                              </w:rPr>
                            </w:pPr>
                            <w:r>
                              <w:rPr>
                                <w:rFonts w:ascii="Gotham" w:eastAsia="Gotham" w:hAnsi="Gotham" w:cs="Gotham"/>
                                <w:b/>
                                <w:color w:val="006BA9"/>
                                <w:sz w:val="14"/>
                                <w:lang w:bidi="es-ES"/>
                              </w:rPr>
                              <w:t>6</w:t>
                            </w:r>
                          </w:p>
                        </w:tc>
                        <w:tc>
                          <w:tcPr>
                            <w:tcW w:w="2122" w:type="dxa"/>
                            <w:tcBorders>
                              <w:top w:val="single" w:sz="2" w:space="0" w:color="9B98C6"/>
                              <w:left w:val="single" w:sz="2" w:space="0" w:color="9B98C6"/>
                              <w:bottom w:val="single" w:sz="2" w:space="0" w:color="9B98C6"/>
                              <w:right w:val="nil"/>
                            </w:tcBorders>
                          </w:tcPr>
                          <w:p w14:paraId="5D52CB1B" w14:textId="25C967BE" w:rsidR="00402EDA" w:rsidRDefault="00402EDA">
                            <w:pPr>
                              <w:pStyle w:val="TableParagraph"/>
                              <w:spacing w:before="113" w:line="228" w:lineRule="auto"/>
                              <w:ind w:left="111" w:right="225"/>
                              <w:rPr>
                                <w:sz w:val="20"/>
                              </w:rPr>
                            </w:pPr>
                            <w:r>
                              <w:rPr>
                                <w:color w:val="006BA9"/>
                                <w:sz w:val="20"/>
                                <w:lang w:bidi="es-ES"/>
                              </w:rPr>
                              <w:t>En un nivel avanzado, según mis propias necesidades y las de los demás, y en contextos complejos, puedo:</w:t>
                            </w:r>
                          </w:p>
                        </w:tc>
                        <w:tc>
                          <w:tcPr>
                            <w:tcW w:w="7954" w:type="dxa"/>
                            <w:tcBorders>
                              <w:top w:val="single" w:sz="2" w:space="0" w:color="9B98C6"/>
                              <w:left w:val="nil"/>
                              <w:bottom w:val="single" w:sz="2" w:space="0" w:color="9B98C6"/>
                              <w:right w:val="single" w:sz="2" w:space="0" w:color="9B98C6"/>
                            </w:tcBorders>
                          </w:tcPr>
                          <w:p w14:paraId="4C46AF36" w14:textId="39984ABB" w:rsidR="00402EDA" w:rsidRDefault="00F3427C" w:rsidP="00366F32">
                            <w:pPr>
                              <w:pStyle w:val="TableParagraph"/>
                              <w:numPr>
                                <w:ilvl w:val="0"/>
                                <w:numId w:val="86"/>
                              </w:numPr>
                              <w:tabs>
                                <w:tab w:val="left" w:pos="351"/>
                                <w:tab w:val="left" w:pos="352"/>
                              </w:tabs>
                              <w:spacing w:before="64" w:line="218" w:lineRule="auto"/>
                              <w:ind w:right="1406"/>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iscriminar las </w:t>
                            </w:r>
                            <w:r w:rsidR="00402EDA">
                              <w:rPr>
                                <w:color w:val="231F20"/>
                                <w:sz w:val="20"/>
                                <w:lang w:bidi="es-ES"/>
                              </w:rPr>
                              <w:t>formas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más apropiadas </w:t>
                            </w:r>
                            <w:r w:rsidR="00402EDA">
                              <w:rPr>
                                <w:color w:val="231F20"/>
                                <w:sz w:val="20"/>
                                <w:lang w:bidi="es-ES"/>
                              </w:rPr>
                              <w:t>de evitar los riesgos para la salud y las amenazas para el bienestar físico y psicológico durante el uso de las tecnologías digitales.</w:t>
                            </w:r>
                          </w:p>
                          <w:p w14:paraId="4EBC93BE" w14:textId="101F627C" w:rsidR="00402EDA" w:rsidRDefault="00F3427C" w:rsidP="00366F32">
                            <w:pPr>
                              <w:pStyle w:val="TableParagraph"/>
                              <w:numPr>
                                <w:ilvl w:val="0"/>
                                <w:numId w:val="86"/>
                              </w:numPr>
                              <w:tabs>
                                <w:tab w:val="left" w:pos="351"/>
                                <w:tab w:val="left" w:pos="352"/>
                              </w:tabs>
                              <w:spacing w:before="66" w:line="218" w:lineRule="auto"/>
                              <w:ind w:right="3015"/>
                              <w:rPr>
                                <w:sz w:val="20"/>
                              </w:rPr>
                            </w:pPr>
                            <w:r>
                              <w:rPr>
                                <w:rFonts w:ascii="ECSquareSansProMedium" w:eastAsia="ECSquareSansProMedium" w:hAnsi="ECSquareSansProMedium" w:cs="ECSquareSansProMedium"/>
                                <w:color w:val="231F20"/>
                                <w:sz w:val="20"/>
                                <w:lang w:bidi="es-ES"/>
                              </w:rPr>
                              <w:t>A</w:t>
                            </w:r>
                            <w:r w:rsidR="00402EDA">
                              <w:rPr>
                                <w:rFonts w:ascii="ECSquareSansProMedium" w:eastAsia="ECSquareSansProMedium" w:hAnsi="ECSquareSansProMedium" w:cs="ECSquareSansProMedium"/>
                                <w:color w:val="231F20"/>
                                <w:sz w:val="20"/>
                                <w:lang w:bidi="es-ES"/>
                              </w:rPr>
                              <w:t xml:space="preserve">daptar las </w:t>
                            </w:r>
                            <w:r w:rsidR="00402EDA">
                              <w:rPr>
                                <w:color w:val="231F20"/>
                                <w:sz w:val="20"/>
                                <w:lang w:bidi="es-ES"/>
                              </w:rPr>
                              <w:t>formas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más adecuadas </w:t>
                            </w:r>
                            <w:r w:rsidR="00402EDA">
                              <w:rPr>
                                <w:color w:val="231F20"/>
                                <w:sz w:val="20"/>
                                <w:lang w:bidi="es-ES"/>
                              </w:rPr>
                              <w:t>para protegerme y proteger a los demás de los peligros en los entornos digitales.</w:t>
                            </w:r>
                          </w:p>
                          <w:p w14:paraId="337CB3CB" w14:textId="1F11F7BB" w:rsidR="00402EDA" w:rsidRDefault="00F3427C" w:rsidP="00366F32">
                            <w:pPr>
                              <w:pStyle w:val="TableParagraph"/>
                              <w:numPr>
                                <w:ilvl w:val="0"/>
                                <w:numId w:val="86"/>
                              </w:numPr>
                              <w:tabs>
                                <w:tab w:val="left" w:pos="351"/>
                                <w:tab w:val="left" w:pos="352"/>
                              </w:tabs>
                              <w:spacing w:before="50"/>
                              <w:ind w:hanging="285"/>
                              <w:rPr>
                                <w:sz w:val="20"/>
                              </w:rPr>
                            </w:pPr>
                            <w:r>
                              <w:rPr>
                                <w:rFonts w:ascii="ECSquareSansProMedium" w:eastAsia="ECSquareSansProMedium" w:hAnsi="ECSquareSansProMedium" w:cs="ECSquareSansProMedium"/>
                                <w:color w:val="231F20"/>
                                <w:sz w:val="20"/>
                                <w:lang w:bidi="es-ES"/>
                              </w:rPr>
                              <w:t>V</w:t>
                            </w:r>
                            <w:r w:rsidR="00402EDA">
                              <w:rPr>
                                <w:rFonts w:ascii="ECSquareSansProMedium" w:eastAsia="ECSquareSansProMedium" w:hAnsi="ECSquareSansProMedium" w:cs="ECSquareSansProMedium"/>
                                <w:color w:val="231F20"/>
                                <w:sz w:val="20"/>
                                <w:lang w:bidi="es-ES"/>
                              </w:rPr>
                              <w:t xml:space="preserve">ariar </w:t>
                            </w:r>
                            <w:r w:rsidR="00402EDA">
                              <w:rPr>
                                <w:color w:val="231F20"/>
                                <w:sz w:val="20"/>
                                <w:lang w:bidi="es-ES"/>
                              </w:rPr>
                              <w:t xml:space="preserve">el uso de las tecnologías digitales para el </w:t>
                            </w:r>
                            <w:proofErr w:type="gramStart"/>
                            <w:r w:rsidR="00402EDA">
                              <w:rPr>
                                <w:color w:val="231F20"/>
                                <w:sz w:val="20"/>
                                <w:lang w:bidi="es-ES"/>
                              </w:rPr>
                              <w:t>bienestar social y la inclusión social</w:t>
                            </w:r>
                            <w:proofErr w:type="gramEnd"/>
                            <w:r w:rsidR="00402EDA">
                              <w:rPr>
                                <w:color w:val="231F20"/>
                                <w:sz w:val="20"/>
                                <w:lang w:bidi="es-ES"/>
                              </w:rPr>
                              <w:t>.</w:t>
                            </w:r>
                          </w:p>
                        </w:tc>
                      </w:tr>
                      <w:tr w:rsidR="00402EDA" w14:paraId="052FAD74" w14:textId="77777777">
                        <w:trPr>
                          <w:trHeight w:val="1469"/>
                        </w:trPr>
                        <w:tc>
                          <w:tcPr>
                            <w:tcW w:w="691" w:type="dxa"/>
                            <w:vMerge w:val="restart"/>
                            <w:tcBorders>
                              <w:top w:val="nil"/>
                              <w:left w:val="nil"/>
                              <w:bottom w:val="single" w:sz="2" w:space="0" w:color="939598"/>
                              <w:right w:val="nil"/>
                            </w:tcBorders>
                            <w:shd w:val="clear" w:color="auto" w:fill="92B687"/>
                            <w:textDirection w:val="btLr"/>
                          </w:tcPr>
                          <w:p w14:paraId="7096233F" w14:textId="77777777" w:rsidR="00402EDA" w:rsidRDefault="00402EDA">
                            <w:pPr>
                              <w:pStyle w:val="TableParagraph"/>
                              <w:spacing w:before="4"/>
                              <w:rPr>
                                <w:sz w:val="19"/>
                              </w:rPr>
                            </w:pPr>
                          </w:p>
                          <w:p w14:paraId="4AD3247E" w14:textId="77777777" w:rsidR="00402EDA" w:rsidRDefault="00402EDA">
                            <w:pPr>
                              <w:pStyle w:val="TableParagraph"/>
                              <w:ind w:left="486"/>
                              <w:rPr>
                                <w:rFonts w:ascii="Gotham"/>
                                <w:b/>
                                <w:sz w:val="16"/>
                              </w:rPr>
                            </w:pPr>
                            <w:r>
                              <w:rPr>
                                <w:rFonts w:ascii="Gotham" w:eastAsia="Gotham" w:hAnsi="Gotham" w:cs="Gotham"/>
                                <w:b/>
                                <w:color w:val="006BA9"/>
                                <w:sz w:val="16"/>
                                <w:lang w:bidi="es-ES"/>
                              </w:rPr>
                              <w:t>ALTAMENTE ESPECIALIZADO</w:t>
                            </w:r>
                          </w:p>
                        </w:tc>
                        <w:tc>
                          <w:tcPr>
                            <w:tcW w:w="586" w:type="dxa"/>
                            <w:tcBorders>
                              <w:top w:val="nil"/>
                              <w:left w:val="nil"/>
                              <w:bottom w:val="single" w:sz="4" w:space="0" w:color="FFFFFF"/>
                              <w:right w:val="single" w:sz="2" w:space="0" w:color="9B98C6"/>
                            </w:tcBorders>
                          </w:tcPr>
                          <w:p w14:paraId="212BD250" w14:textId="77777777" w:rsidR="00402EDA" w:rsidRDefault="00402EDA">
                            <w:pPr>
                              <w:pStyle w:val="TableParagraph"/>
                              <w:rPr>
                                <w:sz w:val="18"/>
                              </w:rPr>
                            </w:pPr>
                          </w:p>
                          <w:p w14:paraId="2930070E" w14:textId="77777777" w:rsidR="00402EDA" w:rsidRDefault="00402EDA">
                            <w:pPr>
                              <w:pStyle w:val="TableParagraph"/>
                              <w:rPr>
                                <w:sz w:val="18"/>
                              </w:rPr>
                            </w:pPr>
                          </w:p>
                          <w:p w14:paraId="328B5C35" w14:textId="77777777" w:rsidR="00402EDA" w:rsidRDefault="00402EDA">
                            <w:pPr>
                              <w:pStyle w:val="TableParagraph"/>
                              <w:spacing w:before="5"/>
                              <w:rPr>
                                <w:sz w:val="18"/>
                              </w:rPr>
                            </w:pPr>
                          </w:p>
                          <w:p w14:paraId="275D38F8" w14:textId="77777777" w:rsidR="00402EDA" w:rsidRDefault="00402EDA">
                            <w:pPr>
                              <w:pStyle w:val="TableParagraph"/>
                              <w:ind w:right="151"/>
                              <w:jc w:val="right"/>
                              <w:rPr>
                                <w:rFonts w:ascii="Gotham"/>
                                <w:b/>
                                <w:sz w:val="14"/>
                              </w:rPr>
                            </w:pPr>
                            <w:r>
                              <w:rPr>
                                <w:rFonts w:ascii="Gotham" w:eastAsia="Gotham" w:hAnsi="Gotham" w:cs="Gotham"/>
                                <w:b/>
                                <w:color w:val="006BA9"/>
                                <w:sz w:val="14"/>
                                <w:lang w:bidi="es-ES"/>
                              </w:rPr>
                              <w:t>7</w:t>
                            </w:r>
                          </w:p>
                        </w:tc>
                        <w:tc>
                          <w:tcPr>
                            <w:tcW w:w="2122" w:type="dxa"/>
                            <w:tcBorders>
                              <w:top w:val="single" w:sz="2" w:space="0" w:color="9B98C6"/>
                              <w:left w:val="single" w:sz="2" w:space="0" w:color="9B98C6"/>
                              <w:bottom w:val="single" w:sz="2" w:space="0" w:color="9B98C6"/>
                              <w:right w:val="nil"/>
                            </w:tcBorders>
                          </w:tcPr>
                          <w:p w14:paraId="3E5F4228" w14:textId="77777777" w:rsidR="00402EDA" w:rsidRDefault="00402EDA">
                            <w:pPr>
                              <w:pStyle w:val="TableParagraph"/>
                            </w:pPr>
                          </w:p>
                          <w:p w14:paraId="6779DDFB" w14:textId="77777777" w:rsidR="00402EDA" w:rsidRDefault="00402EDA">
                            <w:pPr>
                              <w:pStyle w:val="TableParagraph"/>
                              <w:spacing w:before="7"/>
                              <w:rPr>
                                <w:sz w:val="23"/>
                              </w:rPr>
                            </w:pPr>
                          </w:p>
                          <w:p w14:paraId="4945E423" w14:textId="0ABB3B7B" w:rsidR="00402EDA" w:rsidRDefault="00402EDA">
                            <w:pPr>
                              <w:pStyle w:val="TableParagraph"/>
                              <w:spacing w:line="228" w:lineRule="auto"/>
                              <w:ind w:left="111" w:right="389"/>
                              <w:rPr>
                                <w:sz w:val="20"/>
                              </w:rPr>
                            </w:pPr>
                            <w:r>
                              <w:rPr>
                                <w:color w:val="006BA9"/>
                                <w:sz w:val="20"/>
                                <w:lang w:bidi="es-ES"/>
                              </w:rPr>
                              <w:t>A nivel altamente especializado, puedo:</w:t>
                            </w:r>
                          </w:p>
                        </w:tc>
                        <w:tc>
                          <w:tcPr>
                            <w:tcW w:w="7954" w:type="dxa"/>
                            <w:tcBorders>
                              <w:top w:val="single" w:sz="2" w:space="0" w:color="9B98C6"/>
                              <w:left w:val="nil"/>
                              <w:bottom w:val="single" w:sz="2" w:space="0" w:color="9B98C6"/>
                              <w:right w:val="single" w:sz="2" w:space="0" w:color="9B98C6"/>
                            </w:tcBorders>
                          </w:tcPr>
                          <w:p w14:paraId="194DF985" w14:textId="0F597BC1" w:rsidR="00402EDA" w:rsidRDefault="00F3427C" w:rsidP="00366F32">
                            <w:pPr>
                              <w:pStyle w:val="TableParagraph"/>
                              <w:numPr>
                                <w:ilvl w:val="0"/>
                                <w:numId w:val="85"/>
                              </w:numPr>
                              <w:tabs>
                                <w:tab w:val="left" w:pos="351"/>
                                <w:tab w:val="left" w:pos="352"/>
                              </w:tabs>
                              <w:spacing w:before="61" w:line="225" w:lineRule="auto"/>
                              <w:ind w:right="1209"/>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rear soluciones a problemas complejos y de definición limitada </w:t>
                            </w:r>
                            <w:r w:rsidR="00402EDA">
                              <w:rPr>
                                <w:color w:val="231F20"/>
                                <w:sz w:val="20"/>
                                <w:lang w:bidi="es-ES"/>
                              </w:rPr>
                              <w:t xml:space="preserve">relacionados con la evitación de los riesgos para la salud y las amenazas al bienestar durante el uso de las tecnologías digitales, para protegerse a sí mismo y a los demás de los peligros en los entornos digitales, y con el uso de las tecnologías digitales para el </w:t>
                            </w:r>
                            <w:proofErr w:type="gramStart"/>
                            <w:r w:rsidR="00402EDA">
                              <w:rPr>
                                <w:color w:val="231F20"/>
                                <w:sz w:val="20"/>
                                <w:lang w:bidi="es-ES"/>
                              </w:rPr>
                              <w:t>bienestar social y la inclusión social</w:t>
                            </w:r>
                            <w:proofErr w:type="gramEnd"/>
                            <w:r w:rsidR="00402EDA">
                              <w:rPr>
                                <w:color w:val="231F20"/>
                                <w:sz w:val="20"/>
                                <w:lang w:bidi="es-ES"/>
                              </w:rPr>
                              <w:t>.</w:t>
                            </w:r>
                          </w:p>
                          <w:p w14:paraId="5F6A1EE2" w14:textId="7F542AD9" w:rsidR="00402EDA" w:rsidRDefault="00F3427C" w:rsidP="00366F32">
                            <w:pPr>
                              <w:pStyle w:val="TableParagraph"/>
                              <w:numPr>
                                <w:ilvl w:val="0"/>
                                <w:numId w:val="85"/>
                              </w:numPr>
                              <w:tabs>
                                <w:tab w:val="left" w:pos="351"/>
                                <w:tab w:val="left" w:pos="352"/>
                              </w:tabs>
                              <w:spacing w:before="63" w:line="218" w:lineRule="auto"/>
                              <w:ind w:right="2257"/>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ntegrar mis conocimientos para contribuir a la práctica profesional y al conocimiento y orientar a otros </w:t>
                            </w:r>
                            <w:r w:rsidR="00402EDA">
                              <w:rPr>
                                <w:color w:val="231F20"/>
                                <w:sz w:val="20"/>
                                <w:lang w:bidi="es-ES"/>
                              </w:rPr>
                              <w:t>en la protección de la salud.</w:t>
                            </w:r>
                          </w:p>
                        </w:tc>
                      </w:tr>
                      <w:tr w:rsidR="00402EDA" w14:paraId="61FDC1A1" w14:textId="77777777">
                        <w:trPr>
                          <w:trHeight w:val="1249"/>
                        </w:trPr>
                        <w:tc>
                          <w:tcPr>
                            <w:tcW w:w="691" w:type="dxa"/>
                            <w:vMerge/>
                            <w:tcBorders>
                              <w:top w:val="nil"/>
                              <w:left w:val="nil"/>
                              <w:bottom w:val="single" w:sz="2" w:space="0" w:color="939598"/>
                              <w:right w:val="nil"/>
                            </w:tcBorders>
                            <w:shd w:val="clear" w:color="auto" w:fill="92B687"/>
                            <w:textDirection w:val="btLr"/>
                          </w:tcPr>
                          <w:p w14:paraId="111DFD75" w14:textId="77777777" w:rsidR="00402EDA" w:rsidRDefault="00402EDA">
                            <w:pPr>
                              <w:rPr>
                                <w:sz w:val="2"/>
                                <w:szCs w:val="2"/>
                              </w:rPr>
                            </w:pPr>
                          </w:p>
                        </w:tc>
                        <w:tc>
                          <w:tcPr>
                            <w:tcW w:w="586" w:type="dxa"/>
                            <w:tcBorders>
                              <w:top w:val="single" w:sz="4" w:space="0" w:color="FFFFFF"/>
                              <w:left w:val="nil"/>
                              <w:bottom w:val="single" w:sz="2" w:space="0" w:color="939598"/>
                              <w:right w:val="single" w:sz="2" w:space="0" w:color="9B98C6"/>
                            </w:tcBorders>
                          </w:tcPr>
                          <w:p w14:paraId="46911B77" w14:textId="77777777" w:rsidR="00402EDA" w:rsidRDefault="00402EDA">
                            <w:pPr>
                              <w:pStyle w:val="TableParagraph"/>
                              <w:rPr>
                                <w:sz w:val="18"/>
                              </w:rPr>
                            </w:pPr>
                          </w:p>
                          <w:p w14:paraId="47D77348" w14:textId="77777777" w:rsidR="00402EDA" w:rsidRDefault="00402EDA">
                            <w:pPr>
                              <w:pStyle w:val="TableParagraph"/>
                              <w:spacing w:before="8"/>
                              <w:rPr>
                                <w:sz w:val="26"/>
                              </w:rPr>
                            </w:pPr>
                          </w:p>
                          <w:p w14:paraId="2F6E5CD6" w14:textId="77777777" w:rsidR="00402EDA" w:rsidRDefault="00402EDA">
                            <w:pPr>
                              <w:pStyle w:val="TableParagraph"/>
                              <w:ind w:right="150"/>
                              <w:jc w:val="right"/>
                              <w:rPr>
                                <w:rFonts w:ascii="Gotham"/>
                                <w:b/>
                                <w:sz w:val="14"/>
                              </w:rPr>
                            </w:pPr>
                            <w:r>
                              <w:rPr>
                                <w:rFonts w:ascii="Gotham" w:eastAsia="Gotham" w:hAnsi="Gotham" w:cs="Gotham"/>
                                <w:b/>
                                <w:color w:val="006BA9"/>
                                <w:sz w:val="14"/>
                                <w:lang w:bidi="es-ES"/>
                              </w:rPr>
                              <w:t>8</w:t>
                            </w:r>
                          </w:p>
                        </w:tc>
                        <w:tc>
                          <w:tcPr>
                            <w:tcW w:w="2122" w:type="dxa"/>
                            <w:tcBorders>
                              <w:top w:val="single" w:sz="2" w:space="0" w:color="9B98C6"/>
                              <w:left w:val="single" w:sz="2" w:space="0" w:color="9B98C6"/>
                              <w:bottom w:val="single" w:sz="2" w:space="0" w:color="9B98C6"/>
                              <w:right w:val="nil"/>
                            </w:tcBorders>
                          </w:tcPr>
                          <w:p w14:paraId="37EC42C1" w14:textId="77777777" w:rsidR="00402EDA" w:rsidRDefault="00402EDA">
                            <w:pPr>
                              <w:pStyle w:val="TableParagraph"/>
                              <w:spacing w:before="4"/>
                              <w:rPr>
                                <w:sz w:val="26"/>
                              </w:rPr>
                            </w:pPr>
                          </w:p>
                          <w:p w14:paraId="7DC9A4C0" w14:textId="3239B9D9" w:rsidR="00402EDA" w:rsidRDefault="00402EDA">
                            <w:pPr>
                              <w:pStyle w:val="TableParagraph"/>
                              <w:spacing w:line="228" w:lineRule="auto"/>
                              <w:ind w:left="111" w:right="238"/>
                              <w:jc w:val="both"/>
                              <w:rPr>
                                <w:sz w:val="20"/>
                              </w:rPr>
                            </w:pPr>
                            <w:r>
                              <w:rPr>
                                <w:color w:val="006BA9"/>
                                <w:sz w:val="20"/>
                                <w:lang w:bidi="es-ES"/>
                              </w:rPr>
                              <w:t>En el nivel más avanzado y especializado, puedo:</w:t>
                            </w:r>
                          </w:p>
                        </w:tc>
                        <w:tc>
                          <w:tcPr>
                            <w:tcW w:w="7954" w:type="dxa"/>
                            <w:tcBorders>
                              <w:top w:val="single" w:sz="2" w:space="0" w:color="9B98C6"/>
                              <w:left w:val="nil"/>
                              <w:bottom w:val="single" w:sz="2" w:space="0" w:color="9B98C6"/>
                              <w:right w:val="single" w:sz="2" w:space="0" w:color="9B98C6"/>
                            </w:tcBorders>
                          </w:tcPr>
                          <w:p w14:paraId="3BC25442" w14:textId="77777777" w:rsidR="00402EDA" w:rsidRDefault="00402EDA" w:rsidP="00366F32">
                            <w:pPr>
                              <w:pStyle w:val="TableParagraph"/>
                              <w:numPr>
                                <w:ilvl w:val="0"/>
                                <w:numId w:val="84"/>
                              </w:numPr>
                              <w:tabs>
                                <w:tab w:val="left" w:pos="351"/>
                                <w:tab w:val="left" w:pos="352"/>
                              </w:tabs>
                              <w:spacing w:before="58" w:line="225" w:lineRule="auto"/>
                              <w:ind w:right="1009"/>
                              <w:rPr>
                                <w:sz w:val="20"/>
                              </w:rPr>
                            </w:pPr>
                            <w:r>
                              <w:rPr>
                                <w:rFonts w:ascii="ECSquareSansProMedium" w:eastAsia="ECSquareSansProMedium" w:hAnsi="ECSquareSansProMedium" w:cs="ECSquareSansProMedium"/>
                                <w:color w:val="231F20"/>
                                <w:sz w:val="20"/>
                                <w:lang w:bidi="es-ES"/>
                              </w:rPr>
                              <w:t xml:space="preserve">crear soluciones para resolver problemas complejos con muchos factores que interactúan </w:t>
                            </w:r>
                            <w:r>
                              <w:rPr>
                                <w:color w:val="231F20"/>
                                <w:sz w:val="20"/>
                                <w:lang w:bidi="es-ES"/>
                              </w:rPr>
                              <w:t xml:space="preserve">y que están relacionados con la evitación de los riesgos para la salud y las amenazas al bienestar mientras se utilizan las tecnologías digitales, para protegerse a sí mismo y a los demás de los peligros en los entornos digitales, y con el uso de las tecnologías digitales para el </w:t>
                            </w:r>
                            <w:proofErr w:type="gramStart"/>
                            <w:r>
                              <w:rPr>
                                <w:color w:val="231F20"/>
                                <w:sz w:val="20"/>
                                <w:lang w:bidi="es-ES"/>
                              </w:rPr>
                              <w:t>bienestar social y la inclusión social</w:t>
                            </w:r>
                            <w:proofErr w:type="gramEnd"/>
                            <w:r>
                              <w:rPr>
                                <w:color w:val="231F20"/>
                                <w:sz w:val="20"/>
                                <w:lang w:bidi="es-ES"/>
                              </w:rPr>
                              <w:t>.</w:t>
                            </w:r>
                          </w:p>
                          <w:p w14:paraId="29274138" w14:textId="77777777" w:rsidR="00402EDA" w:rsidRDefault="00402EDA" w:rsidP="00366F32">
                            <w:pPr>
                              <w:pStyle w:val="TableParagraph"/>
                              <w:numPr>
                                <w:ilvl w:val="0"/>
                                <w:numId w:val="84"/>
                              </w:numPr>
                              <w:tabs>
                                <w:tab w:val="left" w:pos="351"/>
                                <w:tab w:val="left" w:pos="352"/>
                              </w:tabs>
                              <w:spacing w:before="47"/>
                              <w:ind w:hanging="285"/>
                              <w:rPr>
                                <w:sz w:val="20"/>
                              </w:rPr>
                            </w:pPr>
                            <w:r>
                              <w:rPr>
                                <w:color w:val="231F20"/>
                                <w:sz w:val="20"/>
                                <w:lang w:bidi="es-ES"/>
                              </w:rPr>
                              <w:t>Proponer nuevas ideas y procesos en el sector.</w:t>
                            </w:r>
                          </w:p>
                        </w:tc>
                      </w:tr>
                    </w:tbl>
                    <w:p w14:paraId="5EFA37D8" w14:textId="77777777" w:rsidR="00402EDA" w:rsidRDefault="00402EDA">
                      <w:pPr>
                        <w:pStyle w:val="Textoindependiente"/>
                      </w:pPr>
                    </w:p>
                  </w:txbxContent>
                </v:textbox>
                <w10:wrap anchorx="page" anchory="page"/>
              </v:shape>
            </w:pict>
          </mc:Fallback>
        </mc:AlternateContent>
      </w:r>
      <w:r>
        <w:rPr>
          <w:noProof/>
          <w:lang w:bidi="es-ES"/>
        </w:rPr>
        <mc:AlternateContent>
          <mc:Choice Requires="wpg">
            <w:drawing>
              <wp:anchor distT="0" distB="0" distL="114300" distR="114300" simplePos="0" relativeHeight="15836672" behindDoc="0" locked="0" layoutInCell="1" allowOverlap="1" wp14:anchorId="3D6FB794" wp14:editId="551CD5AB">
                <wp:simplePos x="0" y="0"/>
                <wp:positionH relativeFrom="page">
                  <wp:posOffset>3645535</wp:posOffset>
                </wp:positionH>
                <wp:positionV relativeFrom="page">
                  <wp:posOffset>755650</wp:posOffset>
                </wp:positionV>
                <wp:extent cx="372745" cy="6426835"/>
                <wp:effectExtent l="0" t="0" r="0" b="0"/>
                <wp:wrapNone/>
                <wp:docPr id="709" name="docshapegroup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6426835"/>
                          <a:chOff x="5741" y="1190"/>
                          <a:chExt cx="587" cy="10121"/>
                        </a:xfrm>
                      </wpg:grpSpPr>
                      <wps:wsp>
                        <wps:cNvPr id="710" name="docshape703"/>
                        <wps:cNvSpPr>
                          <a:spLocks/>
                        </wps:cNvSpPr>
                        <wps:spPr bwMode="auto">
                          <a:xfrm>
                            <a:off x="5740" y="1189"/>
                            <a:ext cx="587" cy="2190"/>
                          </a:xfrm>
                          <a:custGeom>
                            <a:avLst/>
                            <a:gdLst>
                              <a:gd name="T0" fmla="+- 0 6327 5741"/>
                              <a:gd name="T1" fmla="*/ T0 w 587"/>
                              <a:gd name="T2" fmla="+- 0 2286 1190"/>
                              <a:gd name="T3" fmla="*/ 2286 h 2190"/>
                              <a:gd name="T4" fmla="+- 0 5741 5741"/>
                              <a:gd name="T5" fmla="*/ T4 w 587"/>
                              <a:gd name="T6" fmla="+- 0 2286 1190"/>
                              <a:gd name="T7" fmla="*/ 2286 h 2190"/>
                              <a:gd name="T8" fmla="+- 0 5741 5741"/>
                              <a:gd name="T9" fmla="*/ T8 w 587"/>
                              <a:gd name="T10" fmla="+- 0 3379 1190"/>
                              <a:gd name="T11" fmla="*/ 3379 h 2190"/>
                              <a:gd name="T12" fmla="+- 0 6327 5741"/>
                              <a:gd name="T13" fmla="*/ T12 w 587"/>
                              <a:gd name="T14" fmla="+- 0 3379 1190"/>
                              <a:gd name="T15" fmla="*/ 3379 h 2190"/>
                              <a:gd name="T16" fmla="+- 0 6327 5741"/>
                              <a:gd name="T17" fmla="*/ T16 w 587"/>
                              <a:gd name="T18" fmla="+- 0 2286 1190"/>
                              <a:gd name="T19" fmla="*/ 2286 h 2190"/>
                              <a:gd name="T20" fmla="+- 0 6327 5741"/>
                              <a:gd name="T21" fmla="*/ T20 w 587"/>
                              <a:gd name="T22" fmla="+- 0 1190 1190"/>
                              <a:gd name="T23" fmla="*/ 1190 h 2190"/>
                              <a:gd name="T24" fmla="+- 0 5741 5741"/>
                              <a:gd name="T25" fmla="*/ T24 w 587"/>
                              <a:gd name="T26" fmla="+- 0 1190 1190"/>
                              <a:gd name="T27" fmla="*/ 1190 h 2190"/>
                              <a:gd name="T28" fmla="+- 0 5741 5741"/>
                              <a:gd name="T29" fmla="*/ T28 w 587"/>
                              <a:gd name="T30" fmla="+- 0 2286 1190"/>
                              <a:gd name="T31" fmla="*/ 2286 h 2190"/>
                              <a:gd name="T32" fmla="+- 0 6327 5741"/>
                              <a:gd name="T33" fmla="*/ T32 w 587"/>
                              <a:gd name="T34" fmla="+- 0 2286 1190"/>
                              <a:gd name="T35" fmla="*/ 2286 h 2190"/>
                              <a:gd name="T36" fmla="+- 0 6327 5741"/>
                              <a:gd name="T37" fmla="*/ T36 w 587"/>
                              <a:gd name="T38" fmla="+- 0 1190 1190"/>
                              <a:gd name="T39" fmla="*/ 1190 h 2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7" h="2190">
                                <a:moveTo>
                                  <a:pt x="586" y="1096"/>
                                </a:moveTo>
                                <a:lnTo>
                                  <a:pt x="0" y="1096"/>
                                </a:lnTo>
                                <a:lnTo>
                                  <a:pt x="0" y="2189"/>
                                </a:lnTo>
                                <a:lnTo>
                                  <a:pt x="586" y="2189"/>
                                </a:lnTo>
                                <a:lnTo>
                                  <a:pt x="586" y="1096"/>
                                </a:lnTo>
                                <a:close/>
                                <a:moveTo>
                                  <a:pt x="586" y="0"/>
                                </a:moveTo>
                                <a:lnTo>
                                  <a:pt x="0" y="0"/>
                                </a:lnTo>
                                <a:lnTo>
                                  <a:pt x="0" y="1096"/>
                                </a:lnTo>
                                <a:lnTo>
                                  <a:pt x="586" y="1096"/>
                                </a:lnTo>
                                <a:lnTo>
                                  <a:pt x="586" y="0"/>
                                </a:lnTo>
                                <a:close/>
                              </a:path>
                            </a:pathLst>
                          </a:custGeom>
                          <a:solidFill>
                            <a:srgbClr val="E7EC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docshape704"/>
                        <wps:cNvSpPr>
                          <a:spLocks noChangeArrowheads="1"/>
                        </wps:cNvSpPr>
                        <wps:spPr bwMode="auto">
                          <a:xfrm>
                            <a:off x="5740" y="3379"/>
                            <a:ext cx="587" cy="2791"/>
                          </a:xfrm>
                          <a:prstGeom prst="rect">
                            <a:avLst/>
                          </a:prstGeom>
                          <a:solidFill>
                            <a:srgbClr val="C5D6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docshape705"/>
                        <wps:cNvSpPr>
                          <a:spLocks noChangeArrowheads="1"/>
                        </wps:cNvSpPr>
                        <wps:spPr bwMode="auto">
                          <a:xfrm>
                            <a:off x="5740" y="6169"/>
                            <a:ext cx="587" cy="2407"/>
                          </a:xfrm>
                          <a:prstGeom prst="rect">
                            <a:avLst/>
                          </a:prstGeom>
                          <a:solidFill>
                            <a:srgbClr val="ABC5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docshape706"/>
                        <wps:cNvSpPr>
                          <a:spLocks noChangeArrowheads="1"/>
                        </wps:cNvSpPr>
                        <wps:spPr bwMode="auto">
                          <a:xfrm>
                            <a:off x="5740" y="8576"/>
                            <a:ext cx="587" cy="2734"/>
                          </a:xfrm>
                          <a:prstGeom prst="rect">
                            <a:avLst/>
                          </a:prstGeom>
                          <a:solidFill>
                            <a:srgbClr val="92B6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4" name="docshape70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67" y="1568"/>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5" name="docshape70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67" y="2662"/>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6" name="docshape70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67" y="3975"/>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7" name="docshape7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67" y="5370"/>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8" name="docshape7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67" y="6546"/>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9" name="docshape7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67" y="7749"/>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0" name="docshape7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67" y="9144"/>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1" name="docshape7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67" y="10511"/>
                            <a:ext cx="341" cy="3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54160D" id="docshapegroup702" o:spid="_x0000_s1026" style="position:absolute;margin-left:287.05pt;margin-top:59.5pt;width:29.35pt;height:506.05pt;z-index:15836672;mso-position-horizontal-relative:page;mso-position-vertical-relative:page" coordorigin="5741,1190" coordsize="587,10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">
                <v:shape id="docshape703" o:spid="_x0000_s1027" style="position:absolute;left:5740;top:1189;width:587;height:2190;visibility:visible;mso-wrap-style:square;v-text-anchor:top" coordsize="587,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" path="m586,1096l,1096,,2189r586,l586,1096xm586,l,,,1096r586,l586,xe" fillcolor="#e7ece2" stroked="f">
                  <v:path arrowok="t" o:connecttype="custom" o:connectlocs="586,2286;0,2286;0,3379;586,3379;586,2286;586,1190;0,1190;0,2286;586,2286;586,1190" o:connectangles="0,0,0,0,0,0,0,0,0,0"/>
                </v:shape>
                <v:rect id="docshape704" o:spid="_x0000_s1028" style="position:absolute;left:5740;top:3379;width:587;height:2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" fillcolor="#c5d6bc" stroked="f"/>
                <v:rect id="docshape705" o:spid="_x0000_s1029" style="position:absolute;left:5740;top:6169;width:587;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" fillcolor="#abc5a0" stroked="f"/>
                <v:rect id="docshape706" o:spid="_x0000_s1030" style="position:absolute;left:5740;top:8576;width:587;height:2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" fillcolor="#92b687" stroked="f"/>
                <v:shape id="docshape707" o:spid="_x0000_s1031" type="#_x0000_t75" style="position:absolute;left:5967;top:1568;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">
                  <v:imagedata r:id="rId67" o:title=""/>
                </v:shape>
                <v:shape id="docshape708" o:spid="_x0000_s1032" type="#_x0000_t75" style="position:absolute;left:5967;top:2662;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">
                  <v:imagedata r:id="rId67" o:title=""/>
                </v:shape>
                <v:shape id="docshape709" o:spid="_x0000_s1033" type="#_x0000_t75" style="position:absolute;left:5967;top:3975;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">
                  <v:imagedata r:id="rId67" o:title=""/>
                </v:shape>
                <v:shape id="docshape710" o:spid="_x0000_s1034" type="#_x0000_t75" style="position:absolute;left:5967;top:5370;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">
                  <v:imagedata r:id="rId67" o:title=""/>
                </v:shape>
                <v:shape id="docshape711" o:spid="_x0000_s1035" type="#_x0000_t75" style="position:absolute;left:5967;top:6546;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">
                  <v:imagedata r:id="rId50" o:title=""/>
                </v:shape>
                <v:shape id="docshape712" o:spid="_x0000_s1036" type="#_x0000_t75" style="position:absolute;left:5967;top:7749;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">
                  <v:imagedata r:id="rId67" o:title=""/>
                </v:shape>
                <v:shape id="docshape713" o:spid="_x0000_s1037" type="#_x0000_t75" style="position:absolute;left:5967;top:9144;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">
                  <v:imagedata r:id="rId67" o:title=""/>
                </v:shape>
                <v:shape id="docshape714" o:spid="_x0000_s1038" type="#_x0000_t75" style="position:absolute;left:5967;top:10511;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">
                  <v:imagedata r:id="rId67" o:title=""/>
                </v:shape>
                <w10:wrap anchorx="page" anchory="page"/>
              </v:group>
            </w:pict>
          </mc:Fallback>
        </mc:AlternateContent>
      </w:r>
    </w:p>
    <w:p w14:paraId="2DF87C73" w14:textId="5BE9F5C5" w:rsidR="00AB3F49" w:rsidRDefault="00595692">
      <w:pPr>
        <w:pStyle w:val="Textoindependiente"/>
        <w:ind w:left="1393"/>
      </w:pPr>
      <w:r>
        <w:rPr>
          <w:noProof/>
          <w:lang w:bidi="es-ES"/>
        </w:rPr>
        <mc:AlternateContent>
          <mc:Choice Requires="wpg">
            <w:drawing>
              <wp:inline distT="0" distB="0" distL="0" distR="0" wp14:anchorId="24DF59CB" wp14:editId="0CF9882E">
                <wp:extent cx="1522730" cy="1457960"/>
                <wp:effectExtent l="0" t="0" r="1270" b="0"/>
                <wp:docPr id="703" name="docshapegroup716" descr="DigComp pentagon with Area 4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2730" cy="1457960"/>
                          <a:chOff x="0" y="0"/>
                          <a:chExt cx="2398" cy="2296"/>
                        </a:xfrm>
                      </wpg:grpSpPr>
                      <pic:pic xmlns:pic="http://schemas.openxmlformats.org/drawingml/2006/picture">
                        <pic:nvPicPr>
                          <pic:cNvPr id="704" name="docshape717" descr="DigComp pentagon with Area 4 highlighted"/>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398" cy="2296"/>
                          </a:xfrm>
                          <a:prstGeom prst="rect">
                            <a:avLst/>
                          </a:prstGeom>
                          <a:noFill/>
                          <a:extLst>
                            <a:ext uri="{909E8E84-426E-40DD-AFC4-6F175D3DCCD1}">
                              <a14:hiddenFill xmlns:a14="http://schemas.microsoft.com/office/drawing/2010/main">
                                <a:solidFill>
                                  <a:srgbClr val="FFFFFF"/>
                                </a:solidFill>
                              </a14:hiddenFill>
                            </a:ext>
                          </a:extLst>
                        </pic:spPr>
                      </pic:pic>
                      <wps:wsp>
                        <wps:cNvPr id="705" name="docshape718"/>
                        <wps:cNvSpPr>
                          <a:spLocks/>
                        </wps:cNvSpPr>
                        <wps:spPr bwMode="auto">
                          <a:xfrm>
                            <a:off x="297" y="1595"/>
                            <a:ext cx="72" cy="70"/>
                          </a:xfrm>
                          <a:custGeom>
                            <a:avLst/>
                            <a:gdLst>
                              <a:gd name="T0" fmla="+- 0 333 297"/>
                              <a:gd name="T1" fmla="*/ T0 w 72"/>
                              <a:gd name="T2" fmla="+- 0 1665 1595"/>
                              <a:gd name="T3" fmla="*/ 1665 h 70"/>
                              <a:gd name="T4" fmla="+- 0 329 297"/>
                              <a:gd name="T5" fmla="*/ T4 w 72"/>
                              <a:gd name="T6" fmla="+- 0 1665 1595"/>
                              <a:gd name="T7" fmla="*/ 1665 h 70"/>
                              <a:gd name="T8" fmla="+- 0 326 297"/>
                              <a:gd name="T9" fmla="*/ T8 w 72"/>
                              <a:gd name="T10" fmla="+- 0 1665 1595"/>
                              <a:gd name="T11" fmla="*/ 1665 h 70"/>
                              <a:gd name="T12" fmla="+- 0 322 297"/>
                              <a:gd name="T13" fmla="*/ T12 w 72"/>
                              <a:gd name="T14" fmla="+- 0 1663 1595"/>
                              <a:gd name="T15" fmla="*/ 1663 h 70"/>
                              <a:gd name="T16" fmla="+- 0 313 297"/>
                              <a:gd name="T17" fmla="*/ T16 w 72"/>
                              <a:gd name="T18" fmla="+- 0 1660 1595"/>
                              <a:gd name="T19" fmla="*/ 1660 h 70"/>
                              <a:gd name="T20" fmla="+- 0 306 297"/>
                              <a:gd name="T21" fmla="*/ T20 w 72"/>
                              <a:gd name="T22" fmla="+- 0 1654 1595"/>
                              <a:gd name="T23" fmla="*/ 1654 h 70"/>
                              <a:gd name="T24" fmla="+- 0 302 297"/>
                              <a:gd name="T25" fmla="*/ T24 w 72"/>
                              <a:gd name="T26" fmla="+- 0 1646 1595"/>
                              <a:gd name="T27" fmla="*/ 1646 h 70"/>
                              <a:gd name="T28" fmla="+- 0 298 297"/>
                              <a:gd name="T29" fmla="*/ T28 w 72"/>
                              <a:gd name="T30" fmla="+- 0 1637 1595"/>
                              <a:gd name="T31" fmla="*/ 1637 h 70"/>
                              <a:gd name="T32" fmla="+- 0 333 297"/>
                              <a:gd name="T33" fmla="*/ T32 w 72"/>
                              <a:gd name="T34" fmla="+- 0 1595 1595"/>
                              <a:gd name="T35" fmla="*/ 1595 h 70"/>
                              <a:gd name="T36" fmla="+- 0 337 297"/>
                              <a:gd name="T37" fmla="*/ T36 w 72"/>
                              <a:gd name="T38" fmla="+- 0 1595 1595"/>
                              <a:gd name="T39" fmla="*/ 1595 h 70"/>
                              <a:gd name="T40" fmla="+- 0 369 297"/>
                              <a:gd name="T41" fmla="*/ T40 w 72"/>
                              <a:gd name="T42" fmla="+- 0 1633 1595"/>
                              <a:gd name="T43" fmla="*/ 1633 h 70"/>
                              <a:gd name="T44" fmla="+- 0 366 297"/>
                              <a:gd name="T45" fmla="*/ T44 w 72"/>
                              <a:gd name="T46" fmla="+- 0 1642 1595"/>
                              <a:gd name="T47" fmla="*/ 1642 h 70"/>
                              <a:gd name="T48" fmla="+- 0 361 297"/>
                              <a:gd name="T49" fmla="*/ T48 w 72"/>
                              <a:gd name="T50" fmla="+- 0 1651 1595"/>
                              <a:gd name="T51" fmla="*/ 1651 h 70"/>
                              <a:gd name="T52" fmla="+- 0 354 297"/>
                              <a:gd name="T53" fmla="*/ T52 w 72"/>
                              <a:gd name="T54" fmla="+- 0 1659 1595"/>
                              <a:gd name="T55" fmla="*/ 1659 h 70"/>
                              <a:gd name="T56" fmla="+- 0 344 297"/>
                              <a:gd name="T57" fmla="*/ T56 w 72"/>
                              <a:gd name="T58" fmla="+- 0 1663 1595"/>
                              <a:gd name="T59" fmla="*/ 1663 h 70"/>
                              <a:gd name="T60" fmla="+- 0 333 297"/>
                              <a:gd name="T61" fmla="*/ T60 w 72"/>
                              <a:gd name="T62" fmla="+- 0 1665 1595"/>
                              <a:gd name="T63" fmla="*/ 166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 h="70">
                                <a:moveTo>
                                  <a:pt x="36" y="70"/>
                                </a:moveTo>
                                <a:lnTo>
                                  <a:pt x="32" y="70"/>
                                </a:lnTo>
                                <a:lnTo>
                                  <a:pt x="29" y="70"/>
                                </a:lnTo>
                                <a:lnTo>
                                  <a:pt x="25" y="68"/>
                                </a:lnTo>
                                <a:lnTo>
                                  <a:pt x="16" y="65"/>
                                </a:lnTo>
                                <a:lnTo>
                                  <a:pt x="9" y="59"/>
                                </a:lnTo>
                                <a:lnTo>
                                  <a:pt x="5" y="51"/>
                                </a:lnTo>
                                <a:lnTo>
                                  <a:pt x="1" y="42"/>
                                </a:lnTo>
                                <a:lnTo>
                                  <a:pt x="36" y="0"/>
                                </a:lnTo>
                                <a:lnTo>
                                  <a:pt x="40" y="0"/>
                                </a:lnTo>
                                <a:lnTo>
                                  <a:pt x="72" y="38"/>
                                </a:lnTo>
                                <a:lnTo>
                                  <a:pt x="69" y="47"/>
                                </a:lnTo>
                                <a:lnTo>
                                  <a:pt x="64" y="56"/>
                                </a:lnTo>
                                <a:lnTo>
                                  <a:pt x="57" y="64"/>
                                </a:lnTo>
                                <a:lnTo>
                                  <a:pt x="47" y="68"/>
                                </a:lnTo>
                                <a:lnTo>
                                  <a:pt x="36" y="7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docshape719"/>
                        <wps:cNvSpPr>
                          <a:spLocks/>
                        </wps:cNvSpPr>
                        <wps:spPr bwMode="auto">
                          <a:xfrm>
                            <a:off x="222" y="1375"/>
                            <a:ext cx="86" cy="85"/>
                          </a:xfrm>
                          <a:custGeom>
                            <a:avLst/>
                            <a:gdLst>
                              <a:gd name="T0" fmla="+- 0 271 223"/>
                              <a:gd name="T1" fmla="*/ T0 w 86"/>
                              <a:gd name="T2" fmla="+- 0 1376 1376"/>
                              <a:gd name="T3" fmla="*/ 1376 h 85"/>
                              <a:gd name="T4" fmla="+- 0 266 223"/>
                              <a:gd name="T5" fmla="*/ T4 w 86"/>
                              <a:gd name="T6" fmla="+- 0 1376 1376"/>
                              <a:gd name="T7" fmla="*/ 1376 h 85"/>
                              <a:gd name="T8" fmla="+- 0 253 223"/>
                              <a:gd name="T9" fmla="*/ T8 w 86"/>
                              <a:gd name="T10" fmla="+- 0 1378 1376"/>
                              <a:gd name="T11" fmla="*/ 1378 h 85"/>
                              <a:gd name="T12" fmla="+- 0 242 223"/>
                              <a:gd name="T13" fmla="*/ T12 w 86"/>
                              <a:gd name="T14" fmla="+- 0 1384 1376"/>
                              <a:gd name="T15" fmla="*/ 1384 h 85"/>
                              <a:gd name="T16" fmla="+- 0 233 223"/>
                              <a:gd name="T17" fmla="*/ T16 w 86"/>
                              <a:gd name="T18" fmla="+- 0 1393 1376"/>
                              <a:gd name="T19" fmla="*/ 1393 h 85"/>
                              <a:gd name="T20" fmla="+- 0 226 223"/>
                              <a:gd name="T21" fmla="*/ T20 w 86"/>
                              <a:gd name="T22" fmla="+- 0 1405 1376"/>
                              <a:gd name="T23" fmla="*/ 1405 h 85"/>
                              <a:gd name="T24" fmla="+- 0 223 223"/>
                              <a:gd name="T25" fmla="*/ T24 w 86"/>
                              <a:gd name="T26" fmla="+- 0 1415 1376"/>
                              <a:gd name="T27" fmla="*/ 1415 h 85"/>
                              <a:gd name="T28" fmla="+- 0 223 223"/>
                              <a:gd name="T29" fmla="*/ T28 w 86"/>
                              <a:gd name="T30" fmla="+- 0 1427 1376"/>
                              <a:gd name="T31" fmla="*/ 1427 h 85"/>
                              <a:gd name="T32" fmla="+- 0 233 223"/>
                              <a:gd name="T33" fmla="*/ T32 w 86"/>
                              <a:gd name="T34" fmla="+- 0 1447 1376"/>
                              <a:gd name="T35" fmla="*/ 1447 h 85"/>
                              <a:gd name="T36" fmla="+- 0 242 223"/>
                              <a:gd name="T37" fmla="*/ T36 w 86"/>
                              <a:gd name="T38" fmla="+- 0 1455 1376"/>
                              <a:gd name="T39" fmla="*/ 1455 h 85"/>
                              <a:gd name="T40" fmla="+- 0 257 223"/>
                              <a:gd name="T41" fmla="*/ T40 w 86"/>
                              <a:gd name="T42" fmla="+- 0 1460 1376"/>
                              <a:gd name="T43" fmla="*/ 1460 h 85"/>
                              <a:gd name="T44" fmla="+- 0 262 223"/>
                              <a:gd name="T45" fmla="*/ T44 w 86"/>
                              <a:gd name="T46" fmla="+- 0 1461 1376"/>
                              <a:gd name="T47" fmla="*/ 1461 h 85"/>
                              <a:gd name="T48" fmla="+- 0 266 223"/>
                              <a:gd name="T49" fmla="*/ T48 w 86"/>
                              <a:gd name="T50" fmla="+- 0 1461 1376"/>
                              <a:gd name="T51" fmla="*/ 1461 h 85"/>
                              <a:gd name="T52" fmla="+- 0 309 223"/>
                              <a:gd name="T53" fmla="*/ T52 w 86"/>
                              <a:gd name="T54" fmla="+- 0 1415 1376"/>
                              <a:gd name="T55" fmla="*/ 1415 h 85"/>
                              <a:gd name="T56" fmla="+- 0 304 223"/>
                              <a:gd name="T57" fmla="*/ T56 w 86"/>
                              <a:gd name="T58" fmla="+- 0 1400 1376"/>
                              <a:gd name="T59" fmla="*/ 1400 h 85"/>
                              <a:gd name="T60" fmla="+- 0 295 223"/>
                              <a:gd name="T61" fmla="*/ T60 w 86"/>
                              <a:gd name="T62" fmla="+- 0 1387 1376"/>
                              <a:gd name="T63" fmla="*/ 1387 h 85"/>
                              <a:gd name="T64" fmla="+- 0 280 223"/>
                              <a:gd name="T65" fmla="*/ T64 w 86"/>
                              <a:gd name="T66" fmla="+- 0 1378 1376"/>
                              <a:gd name="T67" fmla="*/ 1378 h 85"/>
                              <a:gd name="T68" fmla="+- 0 276 223"/>
                              <a:gd name="T69" fmla="*/ T68 w 86"/>
                              <a:gd name="T70" fmla="+- 0 1377 1376"/>
                              <a:gd name="T71" fmla="*/ 1377 h 85"/>
                              <a:gd name="T72" fmla="+- 0 271 223"/>
                              <a:gd name="T73" fmla="*/ T72 w 86"/>
                              <a:gd name="T74" fmla="+- 0 1376 1376"/>
                              <a:gd name="T75" fmla="*/ 1376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6" h="85">
                                <a:moveTo>
                                  <a:pt x="48" y="0"/>
                                </a:moveTo>
                                <a:lnTo>
                                  <a:pt x="43" y="0"/>
                                </a:lnTo>
                                <a:lnTo>
                                  <a:pt x="30" y="2"/>
                                </a:lnTo>
                                <a:lnTo>
                                  <a:pt x="19" y="8"/>
                                </a:lnTo>
                                <a:lnTo>
                                  <a:pt x="10" y="17"/>
                                </a:lnTo>
                                <a:lnTo>
                                  <a:pt x="3" y="29"/>
                                </a:lnTo>
                                <a:lnTo>
                                  <a:pt x="0" y="39"/>
                                </a:lnTo>
                                <a:lnTo>
                                  <a:pt x="0" y="51"/>
                                </a:lnTo>
                                <a:lnTo>
                                  <a:pt x="10" y="71"/>
                                </a:lnTo>
                                <a:lnTo>
                                  <a:pt x="19" y="79"/>
                                </a:lnTo>
                                <a:lnTo>
                                  <a:pt x="34" y="84"/>
                                </a:lnTo>
                                <a:lnTo>
                                  <a:pt x="39" y="85"/>
                                </a:lnTo>
                                <a:lnTo>
                                  <a:pt x="43" y="85"/>
                                </a:lnTo>
                                <a:lnTo>
                                  <a:pt x="86" y="39"/>
                                </a:lnTo>
                                <a:lnTo>
                                  <a:pt x="81" y="24"/>
                                </a:lnTo>
                                <a:lnTo>
                                  <a:pt x="72" y="11"/>
                                </a:lnTo>
                                <a:lnTo>
                                  <a:pt x="57" y="2"/>
                                </a:lnTo>
                                <a:lnTo>
                                  <a:pt x="53" y="1"/>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docshape720"/>
                        <wps:cNvSpPr>
                          <a:spLocks/>
                        </wps:cNvSpPr>
                        <wps:spPr bwMode="auto">
                          <a:xfrm>
                            <a:off x="161" y="1172"/>
                            <a:ext cx="72" cy="70"/>
                          </a:xfrm>
                          <a:custGeom>
                            <a:avLst/>
                            <a:gdLst>
                              <a:gd name="T0" fmla="+- 0 198 162"/>
                              <a:gd name="T1" fmla="*/ T0 w 72"/>
                              <a:gd name="T2" fmla="+- 0 1243 1173"/>
                              <a:gd name="T3" fmla="*/ 1243 h 70"/>
                              <a:gd name="T4" fmla="+- 0 194 162"/>
                              <a:gd name="T5" fmla="*/ T4 w 72"/>
                              <a:gd name="T6" fmla="+- 0 1243 1173"/>
                              <a:gd name="T7" fmla="*/ 1243 h 70"/>
                              <a:gd name="T8" fmla="+- 0 190 162"/>
                              <a:gd name="T9" fmla="*/ T8 w 72"/>
                              <a:gd name="T10" fmla="+- 0 1242 1173"/>
                              <a:gd name="T11" fmla="*/ 1242 h 70"/>
                              <a:gd name="T12" fmla="+- 0 187 162"/>
                              <a:gd name="T13" fmla="*/ T12 w 72"/>
                              <a:gd name="T14" fmla="+- 0 1241 1173"/>
                              <a:gd name="T15" fmla="*/ 1241 h 70"/>
                              <a:gd name="T16" fmla="+- 0 178 162"/>
                              <a:gd name="T17" fmla="*/ T16 w 72"/>
                              <a:gd name="T18" fmla="+- 0 1238 1173"/>
                              <a:gd name="T19" fmla="*/ 1238 h 70"/>
                              <a:gd name="T20" fmla="+- 0 171 162"/>
                              <a:gd name="T21" fmla="*/ T20 w 72"/>
                              <a:gd name="T22" fmla="+- 0 1231 1173"/>
                              <a:gd name="T23" fmla="*/ 1231 h 70"/>
                              <a:gd name="T24" fmla="+- 0 167 162"/>
                              <a:gd name="T25" fmla="*/ T24 w 72"/>
                              <a:gd name="T26" fmla="+- 0 1223 1173"/>
                              <a:gd name="T27" fmla="*/ 1223 h 70"/>
                              <a:gd name="T28" fmla="+- 0 162 162"/>
                              <a:gd name="T29" fmla="*/ T28 w 72"/>
                              <a:gd name="T30" fmla="+- 0 1215 1173"/>
                              <a:gd name="T31" fmla="*/ 1215 h 70"/>
                              <a:gd name="T32" fmla="+- 0 198 162"/>
                              <a:gd name="T33" fmla="*/ T32 w 72"/>
                              <a:gd name="T34" fmla="+- 0 1173 1173"/>
                              <a:gd name="T35" fmla="*/ 1173 h 70"/>
                              <a:gd name="T36" fmla="+- 0 202 162"/>
                              <a:gd name="T37" fmla="*/ T36 w 72"/>
                              <a:gd name="T38" fmla="+- 0 1173 1173"/>
                              <a:gd name="T39" fmla="*/ 1173 h 70"/>
                              <a:gd name="T40" fmla="+- 0 234 162"/>
                              <a:gd name="T41" fmla="*/ T40 w 72"/>
                              <a:gd name="T42" fmla="+- 0 1210 1173"/>
                              <a:gd name="T43" fmla="*/ 1210 h 70"/>
                              <a:gd name="T44" fmla="+- 0 231 162"/>
                              <a:gd name="T45" fmla="*/ T44 w 72"/>
                              <a:gd name="T46" fmla="+- 0 1219 1173"/>
                              <a:gd name="T47" fmla="*/ 1219 h 70"/>
                              <a:gd name="T48" fmla="+- 0 226 162"/>
                              <a:gd name="T49" fmla="*/ T48 w 72"/>
                              <a:gd name="T50" fmla="+- 0 1229 1173"/>
                              <a:gd name="T51" fmla="*/ 1229 h 70"/>
                              <a:gd name="T52" fmla="+- 0 218 162"/>
                              <a:gd name="T53" fmla="*/ T52 w 72"/>
                              <a:gd name="T54" fmla="+- 0 1236 1173"/>
                              <a:gd name="T55" fmla="*/ 1236 h 70"/>
                              <a:gd name="T56" fmla="+- 0 209 162"/>
                              <a:gd name="T57" fmla="*/ T56 w 72"/>
                              <a:gd name="T58" fmla="+- 0 1241 1173"/>
                              <a:gd name="T59" fmla="*/ 1241 h 70"/>
                              <a:gd name="T60" fmla="+- 0 198 162"/>
                              <a:gd name="T61" fmla="*/ T60 w 72"/>
                              <a:gd name="T62" fmla="+- 0 1243 1173"/>
                              <a:gd name="T63" fmla="*/ 1243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 h="70">
                                <a:moveTo>
                                  <a:pt x="36" y="70"/>
                                </a:moveTo>
                                <a:lnTo>
                                  <a:pt x="32" y="70"/>
                                </a:lnTo>
                                <a:lnTo>
                                  <a:pt x="28" y="69"/>
                                </a:lnTo>
                                <a:lnTo>
                                  <a:pt x="25" y="68"/>
                                </a:lnTo>
                                <a:lnTo>
                                  <a:pt x="16" y="65"/>
                                </a:lnTo>
                                <a:lnTo>
                                  <a:pt x="9" y="58"/>
                                </a:lnTo>
                                <a:lnTo>
                                  <a:pt x="5" y="50"/>
                                </a:lnTo>
                                <a:lnTo>
                                  <a:pt x="0" y="42"/>
                                </a:lnTo>
                                <a:lnTo>
                                  <a:pt x="36" y="0"/>
                                </a:lnTo>
                                <a:lnTo>
                                  <a:pt x="40" y="0"/>
                                </a:lnTo>
                                <a:lnTo>
                                  <a:pt x="72" y="37"/>
                                </a:lnTo>
                                <a:lnTo>
                                  <a:pt x="69" y="46"/>
                                </a:lnTo>
                                <a:lnTo>
                                  <a:pt x="64" y="56"/>
                                </a:lnTo>
                                <a:lnTo>
                                  <a:pt x="56" y="63"/>
                                </a:lnTo>
                                <a:lnTo>
                                  <a:pt x="47" y="68"/>
                                </a:lnTo>
                                <a:lnTo>
                                  <a:pt x="36" y="7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docshape721"/>
                        <wps:cNvSpPr>
                          <a:spLocks/>
                        </wps:cNvSpPr>
                        <wps:spPr bwMode="auto">
                          <a:xfrm>
                            <a:off x="365" y="1806"/>
                            <a:ext cx="72" cy="70"/>
                          </a:xfrm>
                          <a:custGeom>
                            <a:avLst/>
                            <a:gdLst>
                              <a:gd name="T0" fmla="+- 0 401 365"/>
                              <a:gd name="T1" fmla="*/ T0 w 72"/>
                              <a:gd name="T2" fmla="+- 0 1876 1807"/>
                              <a:gd name="T3" fmla="*/ 1876 h 70"/>
                              <a:gd name="T4" fmla="+- 0 397 365"/>
                              <a:gd name="T5" fmla="*/ T4 w 72"/>
                              <a:gd name="T6" fmla="+- 0 1876 1807"/>
                              <a:gd name="T7" fmla="*/ 1876 h 70"/>
                              <a:gd name="T8" fmla="+- 0 393 365"/>
                              <a:gd name="T9" fmla="*/ T8 w 72"/>
                              <a:gd name="T10" fmla="+- 0 1876 1807"/>
                              <a:gd name="T11" fmla="*/ 1876 h 70"/>
                              <a:gd name="T12" fmla="+- 0 390 365"/>
                              <a:gd name="T13" fmla="*/ T12 w 72"/>
                              <a:gd name="T14" fmla="+- 0 1875 1807"/>
                              <a:gd name="T15" fmla="*/ 1875 h 70"/>
                              <a:gd name="T16" fmla="+- 0 381 365"/>
                              <a:gd name="T17" fmla="*/ T16 w 72"/>
                              <a:gd name="T18" fmla="+- 0 1872 1807"/>
                              <a:gd name="T19" fmla="*/ 1872 h 70"/>
                              <a:gd name="T20" fmla="+- 0 374 365"/>
                              <a:gd name="T21" fmla="*/ T20 w 72"/>
                              <a:gd name="T22" fmla="+- 0 1865 1807"/>
                              <a:gd name="T23" fmla="*/ 1865 h 70"/>
                              <a:gd name="T24" fmla="+- 0 370 365"/>
                              <a:gd name="T25" fmla="*/ T24 w 72"/>
                              <a:gd name="T26" fmla="+- 0 1857 1807"/>
                              <a:gd name="T27" fmla="*/ 1857 h 70"/>
                              <a:gd name="T28" fmla="+- 0 366 365"/>
                              <a:gd name="T29" fmla="*/ T28 w 72"/>
                              <a:gd name="T30" fmla="+- 0 1849 1807"/>
                              <a:gd name="T31" fmla="*/ 1849 h 70"/>
                              <a:gd name="T32" fmla="+- 0 401 365"/>
                              <a:gd name="T33" fmla="*/ T32 w 72"/>
                              <a:gd name="T34" fmla="+- 0 1807 1807"/>
                              <a:gd name="T35" fmla="*/ 1807 h 70"/>
                              <a:gd name="T36" fmla="+- 0 405 365"/>
                              <a:gd name="T37" fmla="*/ T36 w 72"/>
                              <a:gd name="T38" fmla="+- 0 1807 1807"/>
                              <a:gd name="T39" fmla="*/ 1807 h 70"/>
                              <a:gd name="T40" fmla="+- 0 437 365"/>
                              <a:gd name="T41" fmla="*/ T40 w 72"/>
                              <a:gd name="T42" fmla="+- 0 1844 1807"/>
                              <a:gd name="T43" fmla="*/ 1844 h 70"/>
                              <a:gd name="T44" fmla="+- 0 434 365"/>
                              <a:gd name="T45" fmla="*/ T44 w 72"/>
                              <a:gd name="T46" fmla="+- 0 1853 1807"/>
                              <a:gd name="T47" fmla="*/ 1853 h 70"/>
                              <a:gd name="T48" fmla="+- 0 429 365"/>
                              <a:gd name="T49" fmla="*/ T48 w 72"/>
                              <a:gd name="T50" fmla="+- 0 1863 1807"/>
                              <a:gd name="T51" fmla="*/ 1863 h 70"/>
                              <a:gd name="T52" fmla="+- 0 421 365"/>
                              <a:gd name="T53" fmla="*/ T52 w 72"/>
                              <a:gd name="T54" fmla="+- 0 1870 1807"/>
                              <a:gd name="T55" fmla="*/ 1870 h 70"/>
                              <a:gd name="T56" fmla="+- 0 412 365"/>
                              <a:gd name="T57" fmla="*/ T56 w 72"/>
                              <a:gd name="T58" fmla="+- 0 1875 1807"/>
                              <a:gd name="T59" fmla="*/ 1875 h 70"/>
                              <a:gd name="T60" fmla="+- 0 401 365"/>
                              <a:gd name="T61" fmla="*/ T60 w 72"/>
                              <a:gd name="T62" fmla="+- 0 1876 1807"/>
                              <a:gd name="T63" fmla="*/ 1876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 h="70">
                                <a:moveTo>
                                  <a:pt x="36" y="69"/>
                                </a:moveTo>
                                <a:lnTo>
                                  <a:pt x="32" y="69"/>
                                </a:lnTo>
                                <a:lnTo>
                                  <a:pt x="28" y="69"/>
                                </a:lnTo>
                                <a:lnTo>
                                  <a:pt x="25" y="68"/>
                                </a:lnTo>
                                <a:lnTo>
                                  <a:pt x="16" y="65"/>
                                </a:lnTo>
                                <a:lnTo>
                                  <a:pt x="9" y="58"/>
                                </a:lnTo>
                                <a:lnTo>
                                  <a:pt x="5" y="50"/>
                                </a:lnTo>
                                <a:lnTo>
                                  <a:pt x="1" y="42"/>
                                </a:lnTo>
                                <a:lnTo>
                                  <a:pt x="36" y="0"/>
                                </a:lnTo>
                                <a:lnTo>
                                  <a:pt x="40" y="0"/>
                                </a:lnTo>
                                <a:lnTo>
                                  <a:pt x="72" y="37"/>
                                </a:lnTo>
                                <a:lnTo>
                                  <a:pt x="69" y="46"/>
                                </a:lnTo>
                                <a:lnTo>
                                  <a:pt x="64" y="56"/>
                                </a:lnTo>
                                <a:lnTo>
                                  <a:pt x="56" y="63"/>
                                </a:lnTo>
                                <a:lnTo>
                                  <a:pt x="47" y="68"/>
                                </a:lnTo>
                                <a:lnTo>
                                  <a:pt x="36" y="69"/>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AD4F713" id="docshapegroup716" o:spid="_x0000_s1026" alt="DigComp pentagon with Area 4 highlighted" style="width:119.9pt;height:114.8pt;mso-position-horizontal-relative:char;mso-position-vertical-relative:line" coordsize="2398,2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">
                <v:shape id="docshape717" o:spid="_x0000_s1027" type="#_x0000_t75" alt="DigComp pentagon with Area 4 highlighted" style="position:absolute;width:2398;height: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">
                  <v:imagedata r:id="rId104" o:title="DigComp pentagon with Area 4 highlighted"/>
                </v:shape>
                <v:shape id="docshape718" o:spid="_x0000_s1028" style="position:absolute;left:297;top:1595;width:72;height:7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" path="m36,70r-4,l29,70,25,68,16,65,9,59,5,51,1,42,36,r4,l72,38r-3,9l64,56r-7,8l47,68,36,70xe" filled="f" strokecolor="white">
                  <v:path arrowok="t" o:connecttype="custom" o:connectlocs="36,1665;32,1665;29,1665;25,1663;16,1660;9,1654;5,1646;1,1637;36,1595;40,1595;72,1633;69,1642;64,1651;57,1659;47,1663;36,1665" o:connectangles="0,0,0,0,0,0,0,0,0,0,0,0,0,0,0,0"/>
                </v:shape>
                <v:shape id="docshape719" o:spid="_x0000_s1029" style="position:absolute;left:222;top:1375;width:86;height:85;visibility:visible;mso-wrap-style:square;v-text-anchor:top" coordsize="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" path="m48,l43,,30,2,19,8r-9,9l3,29,,39,,51,10,71r9,8l34,84r5,1l43,85,86,39,81,24,72,11,57,2,53,1,48,xe" stroked="f">
                  <v:path arrowok="t" o:connecttype="custom" o:connectlocs="48,1376;43,1376;30,1378;19,1384;10,1393;3,1405;0,1415;0,1427;10,1447;19,1455;34,1460;39,1461;43,1461;86,1415;81,1400;72,1387;57,1378;53,1377;48,1376" o:connectangles="0,0,0,0,0,0,0,0,0,0,0,0,0,0,0,0,0,0,0"/>
                </v:shape>
                <v:shape id="docshape720" o:spid="_x0000_s1030" style="position:absolute;left:161;top:1172;width:72;height:7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" path="m36,70r-4,l28,69,25,68,16,65,9,58,5,50,,42,36,r4,l72,37r-3,9l64,56r-8,7l47,68,36,70xe" filled="f" strokecolor="white">
                  <v:path arrowok="t" o:connecttype="custom" o:connectlocs="36,1243;32,1243;28,1242;25,1241;16,1238;9,1231;5,1223;0,1215;36,1173;40,1173;72,1210;69,1219;64,1229;56,1236;47,1241;36,1243" o:connectangles="0,0,0,0,0,0,0,0,0,0,0,0,0,0,0,0"/>
                </v:shape>
                <v:shape id="docshape721" o:spid="_x0000_s1031" style="position:absolute;left:365;top:1806;width:72;height:7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" path="m36,69r-4,l28,69,25,68,16,65,9,58,5,50,1,42,36,r4,l72,37r-3,9l64,56r-8,7l47,68,36,69xe" filled="f" strokecolor="white">
                  <v:path arrowok="t" o:connecttype="custom" o:connectlocs="36,1876;32,1876;28,1876;25,1875;16,1872;9,1865;5,1857;1,1849;36,1807;40,1807;72,1844;69,1853;64,1863;56,1870;47,1875;36,1876" o:connectangles="0,0,0,0,0,0,0,0,0,0,0,0,0,0,0,0"/>
                </v:shape>
                <w10:anchorlock/>
              </v:group>
            </w:pict>
          </mc:Fallback>
        </mc:AlternateContent>
      </w:r>
    </w:p>
    <w:p w14:paraId="30CB1375" w14:textId="77777777" w:rsidR="00AB3F49" w:rsidRDefault="00AB3F49">
      <w:pPr>
        <w:pStyle w:val="Textoindependiente"/>
      </w:pPr>
    </w:p>
    <w:p w14:paraId="79B63482" w14:textId="77777777" w:rsidR="00AB3F49" w:rsidRDefault="00AB3F49">
      <w:pPr>
        <w:pStyle w:val="Textoindependiente"/>
      </w:pPr>
    </w:p>
    <w:p w14:paraId="5E096A97" w14:textId="7ED9475D" w:rsidR="00AB3F49" w:rsidRDefault="00595692">
      <w:pPr>
        <w:pStyle w:val="Textoindependiente"/>
        <w:spacing w:before="3"/>
        <w:rPr>
          <w:sz w:val="11"/>
        </w:rPr>
      </w:pPr>
      <w:r>
        <w:rPr>
          <w:noProof/>
          <w:lang w:bidi="es-ES"/>
        </w:rPr>
        <mc:AlternateContent>
          <mc:Choice Requires="wps">
            <w:drawing>
              <wp:anchor distT="0" distB="0" distL="0" distR="0" simplePos="0" relativeHeight="487694848" behindDoc="1" locked="0" layoutInCell="1" allowOverlap="1" wp14:anchorId="27848B00" wp14:editId="0CFDC773">
                <wp:simplePos x="0" y="0"/>
                <wp:positionH relativeFrom="page">
                  <wp:posOffset>530860</wp:posOffset>
                </wp:positionH>
                <wp:positionV relativeFrom="paragraph">
                  <wp:posOffset>98425</wp:posOffset>
                </wp:positionV>
                <wp:extent cx="2237105" cy="1270"/>
                <wp:effectExtent l="0" t="0" r="0" b="0"/>
                <wp:wrapTopAndBottom/>
                <wp:docPr id="702" name="docshape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105" cy="1270"/>
                        </a:xfrm>
                        <a:custGeom>
                          <a:avLst/>
                          <a:gdLst>
                            <a:gd name="T0" fmla="+- 0 836 836"/>
                            <a:gd name="T1" fmla="*/ T0 w 3523"/>
                            <a:gd name="T2" fmla="+- 0 4359 836"/>
                            <a:gd name="T3" fmla="*/ T2 w 3523"/>
                          </a:gdLst>
                          <a:ahLst/>
                          <a:cxnLst>
                            <a:cxn ang="0">
                              <a:pos x="T1" y="0"/>
                            </a:cxn>
                            <a:cxn ang="0">
                              <a:pos x="T3" y="0"/>
                            </a:cxn>
                          </a:cxnLst>
                          <a:rect l="0" t="0" r="r" b="b"/>
                          <a:pathLst>
                            <a:path w="3523">
                              <a:moveTo>
                                <a:pt x="0" y="0"/>
                              </a:moveTo>
                              <a:lnTo>
                                <a:pt x="3523" y="0"/>
                              </a:lnTo>
                            </a:path>
                          </a:pathLst>
                        </a:custGeom>
                        <a:noFill/>
                        <a:ln w="6350">
                          <a:solidFill>
                            <a:srgbClr val="79A9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852F9" id="docshape722" o:spid="_x0000_s1026" style="position:absolute;margin-left:41.8pt;margin-top:7.75pt;width:176.15pt;height:.1pt;z-index:-15621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" path="m,l3523,e" filled="f" strokecolor="#79a96f" strokeweight=".5pt">
                <v:path arrowok="t" o:connecttype="custom" o:connectlocs="0,0;2237105,0" o:connectangles="0,0"/>
                <w10:wrap type="topAndBottom" anchorx="page"/>
              </v:shape>
            </w:pict>
          </mc:Fallback>
        </mc:AlternateContent>
      </w:r>
    </w:p>
    <w:p w14:paraId="2A4B1D5D" w14:textId="77777777" w:rsidR="00AB3F49" w:rsidRDefault="00790224">
      <w:pPr>
        <w:spacing w:before="188"/>
        <w:ind w:left="836"/>
        <w:rPr>
          <w:rFonts w:ascii="Gotham" w:hAnsi="Gotham" w:hint="eastAsia"/>
          <w:b/>
          <w:sz w:val="18"/>
        </w:rPr>
      </w:pPr>
      <w:bookmarkStart w:id="23" w:name="_bookmark20"/>
      <w:bookmarkEnd w:id="23"/>
      <w:r>
        <w:rPr>
          <w:rFonts w:ascii="Gotham-Light" w:eastAsia="Gotham-Light" w:hAnsi="Gotham-Light" w:cs="Gotham-Light"/>
          <w:color w:val="006BA9"/>
          <w:sz w:val="18"/>
          <w:lang w:bidi="es-ES"/>
        </w:rPr>
        <w:t xml:space="preserve">DIMENSIÓN 1 </w:t>
      </w:r>
      <w:r>
        <w:rPr>
          <w:rFonts w:ascii="Gotham" w:eastAsia="Gotham" w:hAnsi="Gotham" w:cs="Gotham"/>
          <w:b/>
          <w:color w:val="006BA9"/>
          <w:sz w:val="18"/>
          <w:lang w:bidi="es-ES"/>
        </w:rPr>
        <w:t>- ÁREA DE COMPETENCIA</w:t>
      </w:r>
    </w:p>
    <w:p w14:paraId="1EB251F4" w14:textId="77777777" w:rsidR="00AB3F49" w:rsidRDefault="00790224">
      <w:pPr>
        <w:pStyle w:val="Ttulo2"/>
        <w:ind w:left="836"/>
      </w:pPr>
      <w:r>
        <w:rPr>
          <w:rFonts w:ascii="EC Square Sans Pro" w:eastAsia="EC Square Sans Pro" w:hAnsi="EC Square Sans Pro" w:cs="EC Square Sans Pro"/>
          <w:color w:val="79A96F"/>
          <w:lang w:bidi="es-ES"/>
        </w:rPr>
        <w:t xml:space="preserve">4. </w:t>
      </w:r>
      <w:r>
        <w:rPr>
          <w:color w:val="79A96F"/>
          <w:lang w:bidi="es-ES"/>
        </w:rPr>
        <w:t>SEGURIDAD</w:t>
      </w:r>
    </w:p>
    <w:p w14:paraId="39FEB6F6" w14:textId="2997E0A6" w:rsidR="00AB3F49" w:rsidRDefault="00595692">
      <w:pPr>
        <w:pStyle w:val="Textoindependiente"/>
        <w:spacing w:before="11"/>
        <w:rPr>
          <w:rFonts w:ascii="ECSquareSansProMedium"/>
          <w:sz w:val="19"/>
        </w:rPr>
      </w:pPr>
      <w:r>
        <w:rPr>
          <w:noProof/>
          <w:lang w:bidi="es-ES"/>
        </w:rPr>
        <mc:AlternateContent>
          <mc:Choice Requires="wps">
            <w:drawing>
              <wp:anchor distT="0" distB="0" distL="0" distR="0" simplePos="0" relativeHeight="487695360" behindDoc="1" locked="0" layoutInCell="1" allowOverlap="1" wp14:anchorId="22D55911" wp14:editId="12FDB1BA">
                <wp:simplePos x="0" y="0"/>
                <wp:positionH relativeFrom="page">
                  <wp:posOffset>530860</wp:posOffset>
                </wp:positionH>
                <wp:positionV relativeFrom="paragraph">
                  <wp:posOffset>168275</wp:posOffset>
                </wp:positionV>
                <wp:extent cx="2237105" cy="1270"/>
                <wp:effectExtent l="0" t="0" r="0" b="0"/>
                <wp:wrapTopAndBottom/>
                <wp:docPr id="701" name="docshape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105" cy="1270"/>
                        </a:xfrm>
                        <a:custGeom>
                          <a:avLst/>
                          <a:gdLst>
                            <a:gd name="T0" fmla="+- 0 836 836"/>
                            <a:gd name="T1" fmla="*/ T0 w 3523"/>
                            <a:gd name="T2" fmla="+- 0 4359 836"/>
                            <a:gd name="T3" fmla="*/ T2 w 3523"/>
                          </a:gdLst>
                          <a:ahLst/>
                          <a:cxnLst>
                            <a:cxn ang="0">
                              <a:pos x="T1" y="0"/>
                            </a:cxn>
                            <a:cxn ang="0">
                              <a:pos x="T3" y="0"/>
                            </a:cxn>
                          </a:cxnLst>
                          <a:rect l="0" t="0" r="r" b="b"/>
                          <a:pathLst>
                            <a:path w="3523">
                              <a:moveTo>
                                <a:pt x="0" y="0"/>
                              </a:moveTo>
                              <a:lnTo>
                                <a:pt x="3523" y="0"/>
                              </a:lnTo>
                            </a:path>
                          </a:pathLst>
                        </a:custGeom>
                        <a:noFill/>
                        <a:ln w="6350">
                          <a:solidFill>
                            <a:srgbClr val="79A9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288D5" id="docshape723" o:spid="_x0000_s1026" style="position:absolute;margin-left:41.8pt;margin-top:13.25pt;width:176.15pt;height:.1pt;z-index:-1562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" path="m,l3523,e" filled="f" strokecolor="#79a96f" strokeweight=".5pt">
                <v:path arrowok="t" o:connecttype="custom" o:connectlocs="0,0;2237105,0" o:connectangles="0,0"/>
                <w10:wrap type="topAndBottom" anchorx="page"/>
              </v:shape>
            </w:pict>
          </mc:Fallback>
        </mc:AlternateContent>
      </w:r>
    </w:p>
    <w:p w14:paraId="7BBDD37B" w14:textId="77777777" w:rsidR="00AB3F49" w:rsidRDefault="00790224">
      <w:pPr>
        <w:spacing w:before="188"/>
        <w:ind w:left="836"/>
        <w:rPr>
          <w:rFonts w:ascii="Gotham" w:hAnsi="Gotham" w:hint="eastAsia"/>
          <w:b/>
          <w:sz w:val="18"/>
        </w:rPr>
      </w:pPr>
      <w:r>
        <w:rPr>
          <w:rFonts w:ascii="Gotham-Light" w:eastAsia="Gotham-Light" w:hAnsi="Gotham-Light" w:cs="Gotham-Light"/>
          <w:color w:val="006BA9"/>
          <w:sz w:val="18"/>
          <w:lang w:bidi="es-ES"/>
        </w:rPr>
        <w:t xml:space="preserve">DIMENSIÓN 2 </w:t>
      </w:r>
      <w:r>
        <w:rPr>
          <w:rFonts w:ascii="Gotham" w:eastAsia="Gotham" w:hAnsi="Gotham" w:cs="Gotham"/>
          <w:b/>
          <w:color w:val="006BA9"/>
          <w:sz w:val="18"/>
          <w:lang w:bidi="es-ES"/>
        </w:rPr>
        <w:t>- COMPETENCIA</w:t>
      </w:r>
    </w:p>
    <w:p w14:paraId="3C6706E7" w14:textId="44FEF819" w:rsidR="00AB3F49" w:rsidRDefault="0053238B" w:rsidP="000B4067">
      <w:pPr>
        <w:pStyle w:val="Ttulo2"/>
        <w:numPr>
          <w:ilvl w:val="1"/>
          <w:numId w:val="132"/>
        </w:numPr>
        <w:tabs>
          <w:tab w:val="left" w:pos="1412"/>
        </w:tabs>
        <w:spacing w:before="100" w:line="199" w:lineRule="auto"/>
        <w:ind w:left="839" w:right="12712" w:hanging="4"/>
      </w:pPr>
      <w:r>
        <w:rPr>
          <w:color w:val="79A96F"/>
          <w:lang w:bidi="es-ES"/>
        </w:rPr>
        <w:t xml:space="preserve">PROTECCIÓN DE </w:t>
      </w:r>
      <w:r w:rsidR="00790224">
        <w:rPr>
          <w:color w:val="79A96F"/>
          <w:lang w:bidi="es-ES"/>
        </w:rPr>
        <w:t>LA SALUD Y</w:t>
      </w:r>
      <w:r>
        <w:rPr>
          <w:color w:val="79A96F"/>
          <w:lang w:bidi="es-ES"/>
        </w:rPr>
        <w:t xml:space="preserve"> DEL</w:t>
      </w:r>
    </w:p>
    <w:p w14:paraId="57809113" w14:textId="77777777" w:rsidR="00AB3F49" w:rsidRDefault="00790224">
      <w:pPr>
        <w:spacing w:line="377" w:lineRule="exact"/>
        <w:ind w:left="839"/>
        <w:rPr>
          <w:rFonts w:ascii="ECSquareSansProMedium"/>
          <w:sz w:val="36"/>
        </w:rPr>
      </w:pPr>
      <w:r>
        <w:rPr>
          <w:rFonts w:ascii="ECSquareSansProMedium" w:eastAsia="ECSquareSansProMedium" w:hAnsi="ECSquareSansProMedium" w:cs="ECSquareSansProMedium"/>
          <w:color w:val="79A96F"/>
          <w:sz w:val="36"/>
          <w:lang w:bidi="es-ES"/>
        </w:rPr>
        <w:t>BIENESTAR</w:t>
      </w:r>
    </w:p>
    <w:p w14:paraId="7A4A78D7" w14:textId="0480A90F" w:rsidR="00AB3F49" w:rsidRDefault="00790224">
      <w:pPr>
        <w:spacing w:before="123"/>
        <w:ind w:left="836"/>
      </w:pPr>
      <w:r>
        <w:rPr>
          <w:color w:val="006BA9"/>
          <w:lang w:bidi="es-ES"/>
        </w:rPr>
        <w:t xml:space="preserve">Para poder evitar </w:t>
      </w:r>
      <w:r w:rsidR="00732CFD">
        <w:rPr>
          <w:color w:val="006BA9"/>
          <w:lang w:bidi="es-ES"/>
        </w:rPr>
        <w:t>los riesgos</w:t>
      </w:r>
      <w:r>
        <w:rPr>
          <w:color w:val="006BA9"/>
          <w:lang w:bidi="es-ES"/>
        </w:rPr>
        <w:t xml:space="preserve"> para la</w:t>
      </w:r>
    </w:p>
    <w:p w14:paraId="160AC260" w14:textId="37E3E5E8" w:rsidR="00AB3F49" w:rsidRDefault="00790224">
      <w:pPr>
        <w:spacing w:before="6" w:line="244" w:lineRule="auto"/>
        <w:ind w:left="836" w:right="12894"/>
      </w:pPr>
      <w:r>
        <w:rPr>
          <w:color w:val="006BA9"/>
          <w:lang w:bidi="es-ES"/>
        </w:rPr>
        <w:t>salud y amenazas para el bienestar físico y psicológico durante el uso de las tecnologías digitales.</w:t>
      </w:r>
    </w:p>
    <w:p w14:paraId="35CF9080" w14:textId="73508741" w:rsidR="00AB3F49" w:rsidRDefault="00790224">
      <w:pPr>
        <w:spacing w:before="60" w:line="244" w:lineRule="auto"/>
        <w:ind w:left="836" w:right="12373"/>
      </w:pPr>
      <w:r>
        <w:rPr>
          <w:color w:val="006BA9"/>
          <w:lang w:bidi="es-ES"/>
        </w:rPr>
        <w:t>Ser capaz de protegerse a sí mismo y a los demás de posibles peligros en los entornos digitales (por ejemplo, el ciberacoso).</w:t>
      </w:r>
    </w:p>
    <w:p w14:paraId="76E75E1B" w14:textId="77777777" w:rsidR="00AB3F49" w:rsidRDefault="00790224">
      <w:pPr>
        <w:spacing w:before="59" w:line="244" w:lineRule="auto"/>
        <w:ind w:left="836" w:right="12277"/>
      </w:pPr>
      <w:r>
        <w:rPr>
          <w:color w:val="006BA9"/>
          <w:lang w:bidi="es-ES"/>
        </w:rPr>
        <w:t xml:space="preserve">Conocer las tecnologías digitales para el </w:t>
      </w:r>
      <w:proofErr w:type="gramStart"/>
      <w:r>
        <w:rPr>
          <w:color w:val="006BA9"/>
          <w:lang w:bidi="es-ES"/>
        </w:rPr>
        <w:t>bienestar social y la inclusión social</w:t>
      </w:r>
      <w:proofErr w:type="gramEnd"/>
      <w:r>
        <w:rPr>
          <w:color w:val="006BA9"/>
          <w:lang w:bidi="es-ES"/>
        </w:rPr>
        <w:t>.</w:t>
      </w:r>
    </w:p>
    <w:p w14:paraId="25122952" w14:textId="77777777" w:rsidR="00AB3F49" w:rsidRDefault="00AB3F49">
      <w:pPr>
        <w:spacing w:line="244" w:lineRule="auto"/>
        <w:sectPr w:rsidR="00AB3F49">
          <w:headerReference w:type="default" r:id="rId115"/>
          <w:pgSz w:w="16840" w:h="11910" w:orient="landscape"/>
          <w:pgMar w:top="1000" w:right="300" w:bottom="280" w:left="0" w:header="0" w:footer="0" w:gutter="0"/>
          <w:pgNumType w:start="39"/>
          <w:cols w:space="720"/>
        </w:sectPr>
      </w:pPr>
    </w:p>
    <w:p w14:paraId="44C7FDD7" w14:textId="26535BCF" w:rsidR="00AB3F49" w:rsidRDefault="00595692">
      <w:pPr>
        <w:pStyle w:val="Textoindependiente"/>
        <w:spacing w:before="9"/>
        <w:rPr>
          <w:sz w:val="8"/>
        </w:rPr>
      </w:pPr>
      <w:r>
        <w:rPr>
          <w:noProof/>
          <w:lang w:bidi="es-ES"/>
        </w:rPr>
        <w:lastRenderedPageBreak/>
        <mc:AlternateContent>
          <mc:Choice Requires="wps">
            <w:drawing>
              <wp:anchor distT="0" distB="0" distL="114300" distR="114300" simplePos="0" relativeHeight="481171968" behindDoc="1" locked="0" layoutInCell="1" allowOverlap="1" wp14:anchorId="6DC6A163" wp14:editId="5CBBA91B">
                <wp:simplePos x="0" y="0"/>
                <wp:positionH relativeFrom="page">
                  <wp:posOffset>9886950</wp:posOffset>
                </wp:positionH>
                <wp:positionV relativeFrom="page">
                  <wp:posOffset>360680</wp:posOffset>
                </wp:positionV>
                <wp:extent cx="137160" cy="146685"/>
                <wp:effectExtent l="0" t="0" r="0" b="0"/>
                <wp:wrapNone/>
                <wp:docPr id="700" name="docshape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56661" w14:textId="77777777" w:rsidR="00402EDA" w:rsidRDefault="00402EDA">
                            <w:pPr>
                              <w:pStyle w:val="Textoindependiente"/>
                            </w:pPr>
                            <w:r>
                              <w:rPr>
                                <w:color w:val="006BA9"/>
                                <w:lang w:bidi="es-ES"/>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6A163" id="docshape724" o:spid="_x0000_s1164" type="#_x0000_t202" style="position:absolute;margin-left:778.5pt;margin-top:28.4pt;width:10.8pt;height:11.55pt;z-index:-221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" filled="f" stroked="f">
                <v:textbox inset="0,0,0,0">
                  <w:txbxContent>
                    <w:p w14:paraId="0A756661" w14:textId="77777777" w:rsidR="00402EDA" w:rsidRDefault="00402EDA">
                      <w:pPr>
                        <w:pStyle w:val="Textoindependiente"/>
                      </w:pPr>
                      <w:r>
                        <w:rPr>
                          <w:color w:val="006BA9"/>
                          <w:lang w:bidi="es-ES"/>
                        </w:rPr>
                        <w:t>40</w:t>
                      </w:r>
                    </w:p>
                  </w:txbxContent>
                </v:textbox>
                <w10:wrap anchorx="page" anchory="page"/>
              </v:shape>
            </w:pict>
          </mc:Fallback>
        </mc:AlternateContent>
      </w:r>
      <w:r>
        <w:rPr>
          <w:noProof/>
          <w:lang w:bidi="es-ES"/>
        </w:rPr>
        <mc:AlternateContent>
          <mc:Choice Requires="wpg">
            <w:drawing>
              <wp:anchor distT="0" distB="0" distL="114300" distR="114300" simplePos="0" relativeHeight="481172480" behindDoc="1" locked="0" layoutInCell="1" allowOverlap="1" wp14:anchorId="782A465A" wp14:editId="05536A13">
                <wp:simplePos x="0" y="0"/>
                <wp:positionH relativeFrom="page">
                  <wp:posOffset>6954520</wp:posOffset>
                </wp:positionH>
                <wp:positionV relativeFrom="page">
                  <wp:posOffset>375920</wp:posOffset>
                </wp:positionV>
                <wp:extent cx="3463290" cy="781050"/>
                <wp:effectExtent l="0" t="0" r="0" b="0"/>
                <wp:wrapNone/>
                <wp:docPr id="692" name="docshapegroup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3290" cy="781050"/>
                          <a:chOff x="10952" y="592"/>
                          <a:chExt cx="5454" cy="1230"/>
                        </a:xfrm>
                      </wpg:grpSpPr>
                      <wps:wsp>
                        <wps:cNvPr id="693" name="docshape726"/>
                        <wps:cNvSpPr>
                          <a:spLocks noChangeArrowheads="1"/>
                        </wps:cNvSpPr>
                        <wps:spPr bwMode="auto">
                          <a:xfrm>
                            <a:off x="11348" y="592"/>
                            <a:ext cx="5052" cy="5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 name="docshape727"/>
                        <wps:cNvSpPr>
                          <a:spLocks noChangeArrowheads="1"/>
                        </wps:cNvSpPr>
                        <wps:spPr bwMode="auto">
                          <a:xfrm>
                            <a:off x="14272" y="1190"/>
                            <a:ext cx="2128" cy="632"/>
                          </a:xfrm>
                          <a:prstGeom prst="rect">
                            <a:avLst/>
                          </a:prstGeom>
                          <a:solidFill>
                            <a:srgbClr val="92B6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Line 565"/>
                        <wps:cNvCnPr>
                          <a:cxnSpLocks noChangeShapeType="1"/>
                        </wps:cNvCnPr>
                        <wps:spPr bwMode="auto">
                          <a:xfrm>
                            <a:off x="11348" y="1186"/>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696" name="Line 564"/>
                        <wps:cNvCnPr>
                          <a:cxnSpLocks noChangeShapeType="1"/>
                        </wps:cNvCnPr>
                        <wps:spPr bwMode="auto">
                          <a:xfrm>
                            <a:off x="16400" y="1186"/>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7" name="docshape7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5776" y="1310"/>
                            <a:ext cx="341" cy="341"/>
                          </a:xfrm>
                          <a:prstGeom prst="rect">
                            <a:avLst/>
                          </a:prstGeom>
                          <a:noFill/>
                          <a:extLst>
                            <a:ext uri="{909E8E84-426E-40DD-AFC4-6F175D3DCCD1}">
                              <a14:hiddenFill xmlns:a14="http://schemas.microsoft.com/office/drawing/2010/main">
                                <a:solidFill>
                                  <a:srgbClr val="FFFFFF"/>
                                </a:solidFill>
                              </a14:hiddenFill>
                            </a:ext>
                          </a:extLst>
                        </pic:spPr>
                      </pic:pic>
                      <wps:wsp>
                        <wps:cNvPr id="698" name="Line 562"/>
                        <wps:cNvCnPr>
                          <a:cxnSpLocks noChangeShapeType="1"/>
                        </wps:cNvCnPr>
                        <wps:spPr bwMode="auto">
                          <a:xfrm>
                            <a:off x="11133" y="1561"/>
                            <a:ext cx="0" cy="0"/>
                          </a:xfrm>
                          <a:prstGeom prst="line">
                            <a:avLst/>
                          </a:prstGeom>
                          <a:noFill/>
                          <a:ln w="25400">
                            <a:solidFill>
                              <a:srgbClr val="ABC5A0"/>
                            </a:solidFill>
                            <a:prstDash val="dot"/>
                            <a:round/>
                            <a:headEnd/>
                            <a:tailEnd/>
                          </a:ln>
                          <a:extLst>
                            <a:ext uri="{909E8E84-426E-40DD-AFC4-6F175D3DCCD1}">
                              <a14:hiddenFill xmlns:a14="http://schemas.microsoft.com/office/drawing/2010/main">
                                <a:noFill/>
                              </a14:hiddenFill>
                            </a:ext>
                          </a:extLst>
                        </wps:spPr>
                        <wps:bodyPr/>
                      </wps:wsp>
                      <wps:wsp>
                        <wps:cNvPr id="699" name="docshape729"/>
                        <wps:cNvSpPr>
                          <a:spLocks/>
                        </wps:cNvSpPr>
                        <wps:spPr bwMode="auto">
                          <a:xfrm>
                            <a:off x="11128" y="1482"/>
                            <a:ext cx="215" cy="157"/>
                          </a:xfrm>
                          <a:custGeom>
                            <a:avLst/>
                            <a:gdLst>
                              <a:gd name="T0" fmla="+- 0 11129 11129"/>
                              <a:gd name="T1" fmla="*/ T0 w 215"/>
                              <a:gd name="T2" fmla="+- 0 1483 1483"/>
                              <a:gd name="T3" fmla="*/ 1483 h 157"/>
                              <a:gd name="T4" fmla="+- 0 11129 11129"/>
                              <a:gd name="T5" fmla="*/ T4 w 215"/>
                              <a:gd name="T6" fmla="+- 0 1639 1483"/>
                              <a:gd name="T7" fmla="*/ 1639 h 157"/>
                              <a:gd name="T8" fmla="+- 0 11343 11129"/>
                              <a:gd name="T9" fmla="*/ T8 w 215"/>
                              <a:gd name="T10" fmla="+- 0 1561 1483"/>
                              <a:gd name="T11" fmla="*/ 1561 h 157"/>
                              <a:gd name="T12" fmla="+- 0 11129 11129"/>
                              <a:gd name="T13" fmla="*/ T12 w 215"/>
                              <a:gd name="T14" fmla="+- 0 1483 1483"/>
                              <a:gd name="T15" fmla="*/ 1483 h 157"/>
                            </a:gdLst>
                            <a:ahLst/>
                            <a:cxnLst>
                              <a:cxn ang="0">
                                <a:pos x="T1" y="T3"/>
                              </a:cxn>
                              <a:cxn ang="0">
                                <a:pos x="T5" y="T7"/>
                              </a:cxn>
                              <a:cxn ang="0">
                                <a:pos x="T9" y="T11"/>
                              </a:cxn>
                              <a:cxn ang="0">
                                <a:pos x="T13" y="T15"/>
                              </a:cxn>
                            </a:cxnLst>
                            <a:rect l="0" t="0" r="r" b="b"/>
                            <a:pathLst>
                              <a:path w="215" h="157">
                                <a:moveTo>
                                  <a:pt x="0" y="0"/>
                                </a:moveTo>
                                <a:lnTo>
                                  <a:pt x="0" y="156"/>
                                </a:lnTo>
                                <a:lnTo>
                                  <a:pt x="214" y="78"/>
                                </a:lnTo>
                                <a:lnTo>
                                  <a:pt x="0" y="0"/>
                                </a:lnTo>
                                <a:close/>
                              </a:path>
                            </a:pathLst>
                          </a:custGeom>
                          <a:solidFill>
                            <a:srgbClr val="ABC5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EFB49F" id="docshapegroup725" o:spid="_x0000_s1026" style="position:absolute;margin-left:547.6pt;margin-top:29.6pt;width:272.7pt;height:61.5pt;z-index:-22144000;mso-position-horizontal-relative:page;mso-position-vertical-relative:page" coordorigin="10952,592" coordsize="5454,1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">
                <v:rect id="docshape726" o:spid="_x0000_s1027" style="position:absolute;left:11348;top:592;width:5052;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" stroked="f"/>
                <v:rect id="docshape727" o:spid="_x0000_s1028" style="position:absolute;left:14272;top:1190;width:2128;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" fillcolor="#92b687" stroked="f"/>
                <v:line id="Line 565" o:spid="_x0000_s1029" style="position:absolute;visibility:visible;mso-wrap-style:square" from="11348,1186" to="11348,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" strokecolor="white" strokeweight=".5pt"/>
                <v:line id="Line 564" o:spid="_x0000_s1030" style="position:absolute;visibility:visible;mso-wrap-style:square" from="16400,1186" to="16400,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" strokecolor="white" strokeweight=".5pt"/>
                <v:shape id="docshape728" o:spid="_x0000_s1031" type="#_x0000_t75" style="position:absolute;left:15776;top:1310;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">
                  <v:imagedata r:id="rId50" o:title=""/>
                </v:shape>
                <v:line id="Line 562" o:spid="_x0000_s1032" style="position:absolute;visibility:visible;mso-wrap-style:square" from="11133,1561" to="11133,1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" strokecolor="#abc5a0" strokeweight="2pt">
                  <v:stroke dashstyle="dot"/>
                </v:line>
                <v:shape id="docshape729" o:spid="_x0000_s1033" style="position:absolute;left:11128;top:1482;width:215;height:157;visibility:visible;mso-wrap-style:square;v-text-anchor:top" coordsize="21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" path="m,l,156,214,78,,xe" fillcolor="#abc5a0" stroked="f">
                  <v:path arrowok="t" o:connecttype="custom" o:connectlocs="0,1483;0,1639;214,1561;0,1483" o:connectangles="0,0,0,0"/>
                </v:shape>
                <w10:wrap anchorx="page" anchory="page"/>
              </v:group>
            </w:pict>
          </mc:Fallback>
        </mc:AlternateContent>
      </w:r>
      <w:r>
        <w:rPr>
          <w:noProof/>
          <w:lang w:bidi="es-ES"/>
        </w:rPr>
        <mc:AlternateContent>
          <mc:Choice Requires="wpg">
            <w:drawing>
              <wp:anchor distT="0" distB="0" distL="114300" distR="114300" simplePos="0" relativeHeight="481172992" behindDoc="1" locked="0" layoutInCell="1" allowOverlap="1" wp14:anchorId="08D9E069" wp14:editId="4B257ECE">
                <wp:simplePos x="0" y="0"/>
                <wp:positionH relativeFrom="page">
                  <wp:posOffset>284480</wp:posOffset>
                </wp:positionH>
                <wp:positionV relativeFrom="page">
                  <wp:posOffset>306070</wp:posOffset>
                </wp:positionV>
                <wp:extent cx="6402070" cy="504190"/>
                <wp:effectExtent l="0" t="0" r="0" b="0"/>
                <wp:wrapNone/>
                <wp:docPr id="686" name="docshapegroup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2070" cy="504190"/>
                          <a:chOff x="448" y="482"/>
                          <a:chExt cx="10082" cy="794"/>
                        </a:xfrm>
                      </wpg:grpSpPr>
                      <wps:wsp>
                        <wps:cNvPr id="687" name="Line 559"/>
                        <wps:cNvCnPr>
                          <a:cxnSpLocks noChangeShapeType="1"/>
                        </wps:cNvCnPr>
                        <wps:spPr bwMode="auto">
                          <a:xfrm>
                            <a:off x="448" y="592"/>
                            <a:ext cx="828" cy="0"/>
                          </a:xfrm>
                          <a:prstGeom prst="line">
                            <a:avLst/>
                          </a:prstGeom>
                          <a:noFill/>
                          <a:ln w="6350">
                            <a:solidFill>
                              <a:srgbClr val="79A96F"/>
                            </a:solidFill>
                            <a:round/>
                            <a:headEnd/>
                            <a:tailEnd/>
                          </a:ln>
                          <a:extLst>
                            <a:ext uri="{909E8E84-426E-40DD-AFC4-6F175D3DCCD1}">
                              <a14:hiddenFill xmlns:a14="http://schemas.microsoft.com/office/drawing/2010/main">
                                <a:noFill/>
                              </a14:hiddenFill>
                            </a:ext>
                          </a:extLst>
                        </wps:spPr>
                        <wps:bodyPr/>
                      </wps:wsp>
                      <wps:wsp>
                        <wps:cNvPr id="688" name="Line 558"/>
                        <wps:cNvCnPr>
                          <a:cxnSpLocks noChangeShapeType="1"/>
                        </wps:cNvCnPr>
                        <wps:spPr bwMode="auto">
                          <a:xfrm>
                            <a:off x="1276" y="592"/>
                            <a:ext cx="9253" cy="0"/>
                          </a:xfrm>
                          <a:prstGeom prst="line">
                            <a:avLst/>
                          </a:prstGeom>
                          <a:noFill/>
                          <a:ln w="6350">
                            <a:solidFill>
                              <a:srgbClr val="79A96F"/>
                            </a:solidFill>
                            <a:round/>
                            <a:headEnd/>
                            <a:tailEnd/>
                          </a:ln>
                          <a:extLst>
                            <a:ext uri="{909E8E84-426E-40DD-AFC4-6F175D3DCCD1}">
                              <a14:hiddenFill xmlns:a14="http://schemas.microsoft.com/office/drawing/2010/main">
                                <a:noFill/>
                              </a14:hiddenFill>
                            </a:ext>
                          </a:extLst>
                        </wps:spPr>
                        <wps:bodyPr/>
                      </wps:wsp>
                      <wps:wsp>
                        <wps:cNvPr id="689" name="docshape731"/>
                        <wps:cNvSpPr>
                          <a:spLocks/>
                        </wps:cNvSpPr>
                        <wps:spPr bwMode="auto">
                          <a:xfrm>
                            <a:off x="9095" y="481"/>
                            <a:ext cx="794" cy="794"/>
                          </a:xfrm>
                          <a:custGeom>
                            <a:avLst/>
                            <a:gdLst>
                              <a:gd name="T0" fmla="+- 0 9492 9095"/>
                              <a:gd name="T1" fmla="*/ T0 w 794"/>
                              <a:gd name="T2" fmla="+- 0 482 482"/>
                              <a:gd name="T3" fmla="*/ 482 h 794"/>
                              <a:gd name="T4" fmla="+- 0 9421 9095"/>
                              <a:gd name="T5" fmla="*/ T4 w 794"/>
                              <a:gd name="T6" fmla="+- 0 488 482"/>
                              <a:gd name="T7" fmla="*/ 488 h 794"/>
                              <a:gd name="T8" fmla="+- 0 9354 9095"/>
                              <a:gd name="T9" fmla="*/ T8 w 794"/>
                              <a:gd name="T10" fmla="+- 0 507 482"/>
                              <a:gd name="T11" fmla="*/ 507 h 794"/>
                              <a:gd name="T12" fmla="+- 0 9292 9095"/>
                              <a:gd name="T13" fmla="*/ T12 w 794"/>
                              <a:gd name="T14" fmla="+- 0 536 482"/>
                              <a:gd name="T15" fmla="*/ 536 h 794"/>
                              <a:gd name="T16" fmla="+- 0 9236 9095"/>
                              <a:gd name="T17" fmla="*/ T16 w 794"/>
                              <a:gd name="T18" fmla="+- 0 575 482"/>
                              <a:gd name="T19" fmla="*/ 575 h 794"/>
                              <a:gd name="T20" fmla="+- 0 9188 9095"/>
                              <a:gd name="T21" fmla="*/ T20 w 794"/>
                              <a:gd name="T22" fmla="+- 0 623 482"/>
                              <a:gd name="T23" fmla="*/ 623 h 794"/>
                              <a:gd name="T24" fmla="+- 0 9149 9095"/>
                              <a:gd name="T25" fmla="*/ T24 w 794"/>
                              <a:gd name="T26" fmla="+- 0 678 482"/>
                              <a:gd name="T27" fmla="*/ 678 h 794"/>
                              <a:gd name="T28" fmla="+- 0 9120 9095"/>
                              <a:gd name="T29" fmla="*/ T28 w 794"/>
                              <a:gd name="T30" fmla="+- 0 740 482"/>
                              <a:gd name="T31" fmla="*/ 740 h 794"/>
                              <a:gd name="T32" fmla="+- 0 9102 9095"/>
                              <a:gd name="T33" fmla="*/ T32 w 794"/>
                              <a:gd name="T34" fmla="+- 0 807 482"/>
                              <a:gd name="T35" fmla="*/ 807 h 794"/>
                              <a:gd name="T36" fmla="+- 0 9095 9095"/>
                              <a:gd name="T37" fmla="*/ T36 w 794"/>
                              <a:gd name="T38" fmla="+- 0 879 482"/>
                              <a:gd name="T39" fmla="*/ 879 h 794"/>
                              <a:gd name="T40" fmla="+- 0 9102 9095"/>
                              <a:gd name="T41" fmla="*/ T40 w 794"/>
                              <a:gd name="T42" fmla="+- 0 950 482"/>
                              <a:gd name="T43" fmla="*/ 950 h 794"/>
                              <a:gd name="T44" fmla="+- 0 9120 9095"/>
                              <a:gd name="T45" fmla="*/ T44 w 794"/>
                              <a:gd name="T46" fmla="+- 0 1017 482"/>
                              <a:gd name="T47" fmla="*/ 1017 h 794"/>
                              <a:gd name="T48" fmla="+- 0 9149 9095"/>
                              <a:gd name="T49" fmla="*/ T48 w 794"/>
                              <a:gd name="T50" fmla="+- 0 1079 482"/>
                              <a:gd name="T51" fmla="*/ 1079 h 794"/>
                              <a:gd name="T52" fmla="+- 0 9188 9095"/>
                              <a:gd name="T53" fmla="*/ T52 w 794"/>
                              <a:gd name="T54" fmla="+- 0 1134 482"/>
                              <a:gd name="T55" fmla="*/ 1134 h 794"/>
                              <a:gd name="T56" fmla="+- 0 9236 9095"/>
                              <a:gd name="T57" fmla="*/ T56 w 794"/>
                              <a:gd name="T58" fmla="+- 0 1182 482"/>
                              <a:gd name="T59" fmla="*/ 1182 h 794"/>
                              <a:gd name="T60" fmla="+- 0 9292 9095"/>
                              <a:gd name="T61" fmla="*/ T60 w 794"/>
                              <a:gd name="T62" fmla="+- 0 1221 482"/>
                              <a:gd name="T63" fmla="*/ 1221 h 794"/>
                              <a:gd name="T64" fmla="+- 0 9354 9095"/>
                              <a:gd name="T65" fmla="*/ T64 w 794"/>
                              <a:gd name="T66" fmla="+- 0 1251 482"/>
                              <a:gd name="T67" fmla="*/ 1251 h 794"/>
                              <a:gd name="T68" fmla="+- 0 9421 9095"/>
                              <a:gd name="T69" fmla="*/ T68 w 794"/>
                              <a:gd name="T70" fmla="+- 0 1269 482"/>
                              <a:gd name="T71" fmla="*/ 1269 h 794"/>
                              <a:gd name="T72" fmla="+- 0 9492 9095"/>
                              <a:gd name="T73" fmla="*/ T72 w 794"/>
                              <a:gd name="T74" fmla="+- 0 1276 482"/>
                              <a:gd name="T75" fmla="*/ 1276 h 794"/>
                              <a:gd name="T76" fmla="+- 0 9563 9095"/>
                              <a:gd name="T77" fmla="*/ T76 w 794"/>
                              <a:gd name="T78" fmla="+- 0 1269 482"/>
                              <a:gd name="T79" fmla="*/ 1269 h 794"/>
                              <a:gd name="T80" fmla="+- 0 9630 9095"/>
                              <a:gd name="T81" fmla="*/ T80 w 794"/>
                              <a:gd name="T82" fmla="+- 0 1251 482"/>
                              <a:gd name="T83" fmla="*/ 1251 h 794"/>
                              <a:gd name="T84" fmla="+- 0 9692 9095"/>
                              <a:gd name="T85" fmla="*/ T84 w 794"/>
                              <a:gd name="T86" fmla="+- 0 1221 482"/>
                              <a:gd name="T87" fmla="*/ 1221 h 794"/>
                              <a:gd name="T88" fmla="+- 0 9748 9095"/>
                              <a:gd name="T89" fmla="*/ T88 w 794"/>
                              <a:gd name="T90" fmla="+- 0 1182 482"/>
                              <a:gd name="T91" fmla="*/ 1182 h 794"/>
                              <a:gd name="T92" fmla="+- 0 9796 9095"/>
                              <a:gd name="T93" fmla="*/ T92 w 794"/>
                              <a:gd name="T94" fmla="+- 0 1134 482"/>
                              <a:gd name="T95" fmla="*/ 1134 h 794"/>
                              <a:gd name="T96" fmla="+- 0 9835 9095"/>
                              <a:gd name="T97" fmla="*/ T96 w 794"/>
                              <a:gd name="T98" fmla="+- 0 1079 482"/>
                              <a:gd name="T99" fmla="*/ 1079 h 794"/>
                              <a:gd name="T100" fmla="+- 0 9864 9095"/>
                              <a:gd name="T101" fmla="*/ T100 w 794"/>
                              <a:gd name="T102" fmla="+- 0 1017 482"/>
                              <a:gd name="T103" fmla="*/ 1017 h 794"/>
                              <a:gd name="T104" fmla="+- 0 9882 9095"/>
                              <a:gd name="T105" fmla="*/ T104 w 794"/>
                              <a:gd name="T106" fmla="+- 0 950 482"/>
                              <a:gd name="T107" fmla="*/ 950 h 794"/>
                              <a:gd name="T108" fmla="+- 0 9889 9095"/>
                              <a:gd name="T109" fmla="*/ T108 w 794"/>
                              <a:gd name="T110" fmla="+- 0 879 482"/>
                              <a:gd name="T111" fmla="*/ 879 h 794"/>
                              <a:gd name="T112" fmla="+- 0 9882 9095"/>
                              <a:gd name="T113" fmla="*/ T112 w 794"/>
                              <a:gd name="T114" fmla="+- 0 807 482"/>
                              <a:gd name="T115" fmla="*/ 807 h 794"/>
                              <a:gd name="T116" fmla="+- 0 9864 9095"/>
                              <a:gd name="T117" fmla="*/ T116 w 794"/>
                              <a:gd name="T118" fmla="+- 0 740 482"/>
                              <a:gd name="T119" fmla="*/ 740 h 794"/>
                              <a:gd name="T120" fmla="+- 0 9835 9095"/>
                              <a:gd name="T121" fmla="*/ T120 w 794"/>
                              <a:gd name="T122" fmla="+- 0 678 482"/>
                              <a:gd name="T123" fmla="*/ 678 h 794"/>
                              <a:gd name="T124" fmla="+- 0 9796 9095"/>
                              <a:gd name="T125" fmla="*/ T124 w 794"/>
                              <a:gd name="T126" fmla="+- 0 623 482"/>
                              <a:gd name="T127" fmla="*/ 623 h 794"/>
                              <a:gd name="T128" fmla="+- 0 9748 9095"/>
                              <a:gd name="T129" fmla="*/ T128 w 794"/>
                              <a:gd name="T130" fmla="+- 0 575 482"/>
                              <a:gd name="T131" fmla="*/ 575 h 794"/>
                              <a:gd name="T132" fmla="+- 0 9692 9095"/>
                              <a:gd name="T133" fmla="*/ T132 w 794"/>
                              <a:gd name="T134" fmla="+- 0 536 482"/>
                              <a:gd name="T135" fmla="*/ 536 h 794"/>
                              <a:gd name="T136" fmla="+- 0 9630 9095"/>
                              <a:gd name="T137" fmla="*/ T136 w 794"/>
                              <a:gd name="T138" fmla="+- 0 507 482"/>
                              <a:gd name="T139" fmla="*/ 507 h 794"/>
                              <a:gd name="T140" fmla="+- 0 9563 9095"/>
                              <a:gd name="T141" fmla="*/ T140 w 794"/>
                              <a:gd name="T142" fmla="+- 0 488 482"/>
                              <a:gd name="T143" fmla="*/ 488 h 794"/>
                              <a:gd name="T144" fmla="+- 0 9492 9095"/>
                              <a:gd name="T145" fmla="*/ T144 w 794"/>
                              <a:gd name="T146" fmla="+- 0 482 482"/>
                              <a:gd name="T147" fmla="*/ 482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94" h="794">
                                <a:moveTo>
                                  <a:pt x="397" y="0"/>
                                </a:moveTo>
                                <a:lnTo>
                                  <a:pt x="326" y="6"/>
                                </a:lnTo>
                                <a:lnTo>
                                  <a:pt x="259" y="25"/>
                                </a:lnTo>
                                <a:lnTo>
                                  <a:pt x="197" y="54"/>
                                </a:lnTo>
                                <a:lnTo>
                                  <a:pt x="141" y="93"/>
                                </a:lnTo>
                                <a:lnTo>
                                  <a:pt x="93" y="141"/>
                                </a:lnTo>
                                <a:lnTo>
                                  <a:pt x="54" y="196"/>
                                </a:lnTo>
                                <a:lnTo>
                                  <a:pt x="25" y="258"/>
                                </a:lnTo>
                                <a:lnTo>
                                  <a:pt x="7" y="325"/>
                                </a:lnTo>
                                <a:lnTo>
                                  <a:pt x="0" y="397"/>
                                </a:lnTo>
                                <a:lnTo>
                                  <a:pt x="7" y="468"/>
                                </a:lnTo>
                                <a:lnTo>
                                  <a:pt x="25" y="535"/>
                                </a:lnTo>
                                <a:lnTo>
                                  <a:pt x="54" y="597"/>
                                </a:lnTo>
                                <a:lnTo>
                                  <a:pt x="93" y="652"/>
                                </a:lnTo>
                                <a:lnTo>
                                  <a:pt x="141" y="700"/>
                                </a:lnTo>
                                <a:lnTo>
                                  <a:pt x="197" y="739"/>
                                </a:lnTo>
                                <a:lnTo>
                                  <a:pt x="259" y="769"/>
                                </a:lnTo>
                                <a:lnTo>
                                  <a:pt x="326" y="787"/>
                                </a:lnTo>
                                <a:lnTo>
                                  <a:pt x="397" y="794"/>
                                </a:lnTo>
                                <a:lnTo>
                                  <a:pt x="468" y="787"/>
                                </a:lnTo>
                                <a:lnTo>
                                  <a:pt x="535" y="769"/>
                                </a:lnTo>
                                <a:lnTo>
                                  <a:pt x="597" y="739"/>
                                </a:lnTo>
                                <a:lnTo>
                                  <a:pt x="653" y="700"/>
                                </a:lnTo>
                                <a:lnTo>
                                  <a:pt x="701" y="652"/>
                                </a:lnTo>
                                <a:lnTo>
                                  <a:pt x="740" y="597"/>
                                </a:lnTo>
                                <a:lnTo>
                                  <a:pt x="769" y="535"/>
                                </a:lnTo>
                                <a:lnTo>
                                  <a:pt x="787" y="468"/>
                                </a:lnTo>
                                <a:lnTo>
                                  <a:pt x="794" y="397"/>
                                </a:lnTo>
                                <a:lnTo>
                                  <a:pt x="787" y="325"/>
                                </a:lnTo>
                                <a:lnTo>
                                  <a:pt x="769" y="258"/>
                                </a:lnTo>
                                <a:lnTo>
                                  <a:pt x="740" y="196"/>
                                </a:lnTo>
                                <a:lnTo>
                                  <a:pt x="701" y="141"/>
                                </a:lnTo>
                                <a:lnTo>
                                  <a:pt x="653" y="93"/>
                                </a:lnTo>
                                <a:lnTo>
                                  <a:pt x="597" y="54"/>
                                </a:lnTo>
                                <a:lnTo>
                                  <a:pt x="535" y="25"/>
                                </a:lnTo>
                                <a:lnTo>
                                  <a:pt x="468" y="6"/>
                                </a:lnTo>
                                <a:lnTo>
                                  <a:pt x="397" y="0"/>
                                </a:lnTo>
                                <a:close/>
                              </a:path>
                            </a:pathLst>
                          </a:custGeom>
                          <a:solidFill>
                            <a:srgbClr val="EF46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docshape732"/>
                        <wps:cNvSpPr txBox="1">
                          <a:spLocks noChangeArrowheads="1"/>
                        </wps:cNvSpPr>
                        <wps:spPr bwMode="auto">
                          <a:xfrm>
                            <a:off x="679" y="779"/>
                            <a:ext cx="6447"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1446B" w14:textId="77777777" w:rsidR="00402EDA" w:rsidRDefault="00402EDA">
                              <w:pPr>
                                <w:spacing w:line="226" w:lineRule="exact"/>
                                <w:rPr>
                                  <w:rFonts w:ascii="Gotham" w:hAnsi="Gotham" w:hint="eastAsia"/>
                                  <w:b/>
                                  <w:sz w:val="18"/>
                                </w:rPr>
                              </w:pPr>
                              <w:r>
                                <w:rPr>
                                  <w:rFonts w:ascii="Gotham-Book" w:eastAsia="Gotham-Book" w:hAnsi="Gotham-Book" w:cs="Gotham-Book"/>
                                  <w:color w:val="006BA9"/>
                                  <w:sz w:val="18"/>
                                  <w:lang w:bidi="es-ES"/>
                                </w:rPr>
                                <w:t xml:space="preserve">DIMENSIÓN 4 - </w:t>
                              </w:r>
                              <w:r>
                                <w:rPr>
                                  <w:rFonts w:ascii="Gotham" w:eastAsia="Gotham" w:hAnsi="Gotham" w:cs="Gotham"/>
                                  <w:b/>
                                  <w:color w:val="006BA9"/>
                                  <w:sz w:val="18"/>
                                  <w:lang w:bidi="es-ES"/>
                                </w:rPr>
                                <w:t>EJEMPLOS DE CONOCIMIENTOS, HABILIDADES Y ACTITUDES</w:t>
                              </w:r>
                            </w:p>
                          </w:txbxContent>
                        </wps:txbx>
                        <wps:bodyPr rot="0" vert="horz" wrap="square" lIns="0" tIns="0" rIns="0" bIns="0" anchor="t" anchorCtr="0" upright="1">
                          <a:noAutofit/>
                        </wps:bodyPr>
                      </wps:wsp>
                      <wps:wsp>
                        <wps:cNvPr id="691" name="docshape733"/>
                        <wps:cNvSpPr txBox="1">
                          <a:spLocks noChangeArrowheads="1"/>
                        </wps:cNvSpPr>
                        <wps:spPr bwMode="auto">
                          <a:xfrm>
                            <a:off x="9278" y="712"/>
                            <a:ext cx="435"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5527B" w14:textId="77777777" w:rsidR="00402EDA" w:rsidRDefault="00402EDA">
                              <w:pPr>
                                <w:spacing w:before="9" w:line="196" w:lineRule="auto"/>
                                <w:ind w:right="8" w:firstLine="47"/>
                                <w:rPr>
                                  <w:rFonts w:ascii="Gotham"/>
                                  <w:b/>
                                  <w:sz w:val="14"/>
                                </w:rPr>
                              </w:pPr>
                              <w:r>
                                <w:rPr>
                                  <w:rFonts w:ascii="Gotham" w:eastAsia="Gotham" w:hAnsi="Gotham" w:cs="Gotham"/>
                                  <w:b/>
                                  <w:color w:val="FFFFFF"/>
                                  <w:sz w:val="14"/>
                                  <w:lang w:bidi="es-ES"/>
                                </w:rPr>
                                <w:t>NUEVO EN 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D9E069" id="docshapegroup730" o:spid="_x0000_s1165" style="position:absolute;margin-left:22.4pt;margin-top:24.1pt;width:504.1pt;height:39.7pt;z-index:-22143488;mso-position-horizontal-relative:page;mso-position-vertical-relative:page" coordorigin="448,482" coordsize="1008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">
                <v:line id="Line 559" o:spid="_x0000_s1166" style="position:absolute;visibility:visible;mso-wrap-style:square" from="448,592" to="1276,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" strokecolor="#79a96f" strokeweight=".5pt"/>
                <v:line id="Line 558" o:spid="_x0000_s1167" style="position:absolute;visibility:visible;mso-wrap-style:square" from="1276,592" to="1052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" strokecolor="#79a96f" strokeweight=".5pt"/>
                <v:shape id="docshape731" o:spid="_x0000_s1168" style="position:absolute;left:9095;top:481;width:794;height:794;visibility:visible;mso-wrap-style:square;v-text-anchor:top" coordsize="79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" path="m397,l326,6,259,25,197,54,141,93,93,141,54,196,25,258,7,325,,397r7,71l25,535r29,62l93,652r48,48l197,739r62,30l326,787r71,7l468,787r67,-18l597,739r56,-39l701,652r39,-55l769,535r18,-67l794,397r-7,-72l769,258,740,196,701,141,653,93,597,54,535,25,468,6,397,xe" fillcolor="#ef4647" stroked="f">
                  <v:path arrowok="t" o:connecttype="custom" o:connectlocs="397,482;326,488;259,507;197,536;141,575;93,623;54,678;25,740;7,807;0,879;7,950;25,1017;54,1079;93,1134;141,1182;197,1221;259,1251;326,1269;397,1276;468,1269;535,1251;597,1221;653,1182;701,1134;740,1079;769,1017;787,950;794,879;787,807;769,740;740,678;701,623;653,575;597,536;535,507;468,488;397,482" o:connectangles="0,0,0,0,0,0,0,0,0,0,0,0,0,0,0,0,0,0,0,0,0,0,0,0,0,0,0,0,0,0,0,0,0,0,0,0,0"/>
                </v:shape>
                <v:shape id="docshape732" o:spid="_x0000_s1169" type="#_x0000_t202" style="position:absolute;left:679;top:779;width:6447;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" filled="f" stroked="f">
                  <v:textbox inset="0,0,0,0">
                    <w:txbxContent>
                      <w:p w14:paraId="7B11446B" w14:textId="77777777" w:rsidR="00402EDA" w:rsidRDefault="00402EDA">
                        <w:pPr>
                          <w:spacing w:line="226" w:lineRule="exact"/>
                          <w:rPr>
                            <w:rFonts w:ascii="Gotham" w:hAnsi="Gotham" w:hint="eastAsia"/>
                            <w:b/>
                            <w:sz w:val="18"/>
                          </w:rPr>
                        </w:pPr>
                        <w:r>
                          <w:rPr>
                            <w:rFonts w:ascii="Gotham-Book" w:eastAsia="Gotham-Book" w:hAnsi="Gotham-Book" w:cs="Gotham-Book"/>
                            <w:color w:val="006BA9"/>
                            <w:sz w:val="18"/>
                            <w:lang w:bidi="es-ES"/>
                          </w:rPr>
                          <w:t xml:space="preserve">DIMENSIÓN 4 - </w:t>
                        </w:r>
                        <w:r>
                          <w:rPr>
                            <w:rFonts w:ascii="Gotham" w:eastAsia="Gotham" w:hAnsi="Gotham" w:cs="Gotham"/>
                            <w:b/>
                            <w:color w:val="006BA9"/>
                            <w:sz w:val="18"/>
                            <w:lang w:bidi="es-ES"/>
                          </w:rPr>
                          <w:t>EJEMPLOS DE CONOCIMIENTOS, HABILIDADES Y ACTITUDES</w:t>
                        </w:r>
                      </w:p>
                    </w:txbxContent>
                  </v:textbox>
                </v:shape>
                <v:shape id="docshape733" o:spid="_x0000_s1170" type="#_x0000_t202" style="position:absolute;left:9278;top:712;width:435;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" filled="f" stroked="f">
                  <v:textbox inset="0,0,0,0">
                    <w:txbxContent>
                      <w:p w14:paraId="5D05527B" w14:textId="77777777" w:rsidR="00402EDA" w:rsidRDefault="00402EDA">
                        <w:pPr>
                          <w:spacing w:before="9" w:line="196" w:lineRule="auto"/>
                          <w:ind w:right="8" w:firstLine="47"/>
                          <w:rPr>
                            <w:rFonts w:ascii="Gotham"/>
                            <w:b/>
                            <w:sz w:val="14"/>
                          </w:rPr>
                        </w:pPr>
                        <w:r>
                          <w:rPr>
                            <w:rFonts w:ascii="Gotham" w:eastAsia="Gotham" w:hAnsi="Gotham" w:cs="Gotham"/>
                            <w:b/>
                            <w:color w:val="FFFFFF"/>
                            <w:sz w:val="14"/>
                            <w:lang w:bidi="es-ES"/>
                          </w:rPr>
                          <w:t>NUEVO EN 2.2</w:t>
                        </w:r>
                      </w:p>
                    </w:txbxContent>
                  </v:textbox>
                </v:shape>
                <w10:wrap anchorx="page" anchory="page"/>
              </v:group>
            </w:pict>
          </mc:Fallback>
        </mc:AlternateContent>
      </w:r>
      <w:r>
        <w:rPr>
          <w:noProof/>
          <w:lang w:bidi="es-ES"/>
        </w:rPr>
        <mc:AlternateContent>
          <mc:Choice Requires="wps">
            <w:drawing>
              <wp:anchor distT="0" distB="0" distL="114300" distR="114300" simplePos="0" relativeHeight="481173504" behindDoc="1" locked="0" layoutInCell="1" allowOverlap="1" wp14:anchorId="2982DD69" wp14:editId="0EF410F9">
                <wp:simplePos x="0" y="0"/>
                <wp:positionH relativeFrom="page">
                  <wp:posOffset>284480</wp:posOffset>
                </wp:positionH>
                <wp:positionV relativeFrom="page">
                  <wp:posOffset>6696075</wp:posOffset>
                </wp:positionV>
                <wp:extent cx="283845" cy="346075"/>
                <wp:effectExtent l="0" t="0" r="0" b="0"/>
                <wp:wrapNone/>
                <wp:docPr id="685" name="docshape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 cy="346075"/>
                        </a:xfrm>
                        <a:custGeom>
                          <a:avLst/>
                          <a:gdLst>
                            <a:gd name="T0" fmla="+- 0 718 448"/>
                            <a:gd name="T1" fmla="*/ T0 w 447"/>
                            <a:gd name="T2" fmla="+- 0 10545 10545"/>
                            <a:gd name="T3" fmla="*/ 10545 h 545"/>
                            <a:gd name="T4" fmla="+- 0 640 448"/>
                            <a:gd name="T5" fmla="*/ T4 w 447"/>
                            <a:gd name="T6" fmla="+- 0 10564 10545"/>
                            <a:gd name="T7" fmla="*/ 10564 h 545"/>
                            <a:gd name="T8" fmla="+- 0 590 448"/>
                            <a:gd name="T9" fmla="*/ T8 w 447"/>
                            <a:gd name="T10" fmla="+- 0 10605 10545"/>
                            <a:gd name="T11" fmla="*/ 10605 h 545"/>
                            <a:gd name="T12" fmla="+- 0 582 448"/>
                            <a:gd name="T13" fmla="*/ T12 w 447"/>
                            <a:gd name="T14" fmla="+- 0 10595 10545"/>
                            <a:gd name="T15" fmla="*/ 10595 h 545"/>
                            <a:gd name="T16" fmla="+- 0 516 448"/>
                            <a:gd name="T17" fmla="*/ T16 w 447"/>
                            <a:gd name="T18" fmla="+- 0 10554 10545"/>
                            <a:gd name="T19" fmla="*/ 10554 h 545"/>
                            <a:gd name="T20" fmla="+- 0 463 448"/>
                            <a:gd name="T21" fmla="*/ T20 w 447"/>
                            <a:gd name="T22" fmla="+- 0 10545 10545"/>
                            <a:gd name="T23" fmla="*/ 10545 h 545"/>
                            <a:gd name="T24" fmla="+- 0 448 448"/>
                            <a:gd name="T25" fmla="*/ T24 w 447"/>
                            <a:gd name="T26" fmla="+- 0 10546 10545"/>
                            <a:gd name="T27" fmla="*/ 10546 h 545"/>
                            <a:gd name="T28" fmla="+- 0 448 448"/>
                            <a:gd name="T29" fmla="*/ T28 w 447"/>
                            <a:gd name="T30" fmla="+- 0 10578 10545"/>
                            <a:gd name="T31" fmla="*/ 10578 h 545"/>
                            <a:gd name="T32" fmla="+- 0 458 448"/>
                            <a:gd name="T33" fmla="*/ T32 w 447"/>
                            <a:gd name="T34" fmla="+- 0 10577 10545"/>
                            <a:gd name="T35" fmla="*/ 10577 h 545"/>
                            <a:gd name="T36" fmla="+- 0 463 448"/>
                            <a:gd name="T37" fmla="*/ T36 w 447"/>
                            <a:gd name="T38" fmla="+- 0 10577 10545"/>
                            <a:gd name="T39" fmla="*/ 10577 h 545"/>
                            <a:gd name="T40" fmla="+- 0 525 448"/>
                            <a:gd name="T41" fmla="*/ T40 w 447"/>
                            <a:gd name="T42" fmla="+- 0 10592 10545"/>
                            <a:gd name="T43" fmla="*/ 10592 h 545"/>
                            <a:gd name="T44" fmla="+- 0 577 448"/>
                            <a:gd name="T45" fmla="*/ T44 w 447"/>
                            <a:gd name="T46" fmla="+- 0 10640 10545"/>
                            <a:gd name="T47" fmla="*/ 10640 h 545"/>
                            <a:gd name="T48" fmla="+- 0 590 448"/>
                            <a:gd name="T49" fmla="*/ T48 w 447"/>
                            <a:gd name="T50" fmla="+- 0 10657 10545"/>
                            <a:gd name="T51" fmla="*/ 10657 h 545"/>
                            <a:gd name="T52" fmla="+- 0 603 448"/>
                            <a:gd name="T53" fmla="*/ T52 w 447"/>
                            <a:gd name="T54" fmla="+- 0 10640 10545"/>
                            <a:gd name="T55" fmla="*/ 10640 h 545"/>
                            <a:gd name="T56" fmla="+- 0 655 448"/>
                            <a:gd name="T57" fmla="*/ T56 w 447"/>
                            <a:gd name="T58" fmla="+- 0 10592 10545"/>
                            <a:gd name="T59" fmla="*/ 10592 h 545"/>
                            <a:gd name="T60" fmla="+- 0 718 448"/>
                            <a:gd name="T61" fmla="*/ T60 w 447"/>
                            <a:gd name="T62" fmla="+- 0 10577 10545"/>
                            <a:gd name="T63" fmla="*/ 10577 h 545"/>
                            <a:gd name="T64" fmla="+- 0 747 448"/>
                            <a:gd name="T65" fmla="*/ T64 w 447"/>
                            <a:gd name="T66" fmla="+- 0 10580 10545"/>
                            <a:gd name="T67" fmla="*/ 10580 h 545"/>
                            <a:gd name="T68" fmla="+- 0 821 448"/>
                            <a:gd name="T69" fmla="*/ T68 w 447"/>
                            <a:gd name="T70" fmla="+- 0 10622 10545"/>
                            <a:gd name="T71" fmla="*/ 10622 h 545"/>
                            <a:gd name="T72" fmla="+- 0 860 448"/>
                            <a:gd name="T73" fmla="*/ T72 w 447"/>
                            <a:gd name="T74" fmla="+- 0 10702 10545"/>
                            <a:gd name="T75" fmla="*/ 10702 h 545"/>
                            <a:gd name="T76" fmla="+- 0 863 448"/>
                            <a:gd name="T77" fmla="*/ T76 w 447"/>
                            <a:gd name="T78" fmla="+- 0 10734 10545"/>
                            <a:gd name="T79" fmla="*/ 10734 h 545"/>
                            <a:gd name="T80" fmla="+- 0 859 448"/>
                            <a:gd name="T81" fmla="*/ T80 w 447"/>
                            <a:gd name="T82" fmla="+- 0 10767 10545"/>
                            <a:gd name="T83" fmla="*/ 10767 h 545"/>
                            <a:gd name="T84" fmla="+- 0 833 448"/>
                            <a:gd name="T85" fmla="*/ T84 w 447"/>
                            <a:gd name="T86" fmla="+- 0 10832 10545"/>
                            <a:gd name="T87" fmla="*/ 10832 h 545"/>
                            <a:gd name="T88" fmla="+- 0 781 448"/>
                            <a:gd name="T89" fmla="*/ T88 w 447"/>
                            <a:gd name="T90" fmla="+- 0 10895 10545"/>
                            <a:gd name="T91" fmla="*/ 10895 h 545"/>
                            <a:gd name="T92" fmla="+- 0 709 448"/>
                            <a:gd name="T93" fmla="*/ T92 w 447"/>
                            <a:gd name="T94" fmla="+- 0 10961 10545"/>
                            <a:gd name="T95" fmla="*/ 10961 h 545"/>
                            <a:gd name="T96" fmla="+- 0 599 448"/>
                            <a:gd name="T97" fmla="*/ T96 w 447"/>
                            <a:gd name="T98" fmla="+- 0 11056 10545"/>
                            <a:gd name="T99" fmla="*/ 11056 h 545"/>
                            <a:gd name="T100" fmla="+- 0 595 448"/>
                            <a:gd name="T101" fmla="*/ T100 w 447"/>
                            <a:gd name="T102" fmla="+- 0 11058 10545"/>
                            <a:gd name="T103" fmla="*/ 11058 h 545"/>
                            <a:gd name="T104" fmla="+- 0 586 448"/>
                            <a:gd name="T105" fmla="*/ T104 w 447"/>
                            <a:gd name="T106" fmla="+- 0 11058 10545"/>
                            <a:gd name="T107" fmla="*/ 11058 h 545"/>
                            <a:gd name="T108" fmla="+- 0 582 448"/>
                            <a:gd name="T109" fmla="*/ T108 w 447"/>
                            <a:gd name="T110" fmla="+- 0 11056 10545"/>
                            <a:gd name="T111" fmla="*/ 11056 h 545"/>
                            <a:gd name="T112" fmla="+- 0 463 448"/>
                            <a:gd name="T113" fmla="*/ T112 w 447"/>
                            <a:gd name="T114" fmla="+- 0 10954 10545"/>
                            <a:gd name="T115" fmla="*/ 10954 h 545"/>
                            <a:gd name="T116" fmla="+- 0 448 448"/>
                            <a:gd name="T117" fmla="*/ T116 w 447"/>
                            <a:gd name="T118" fmla="+- 0 10940 10545"/>
                            <a:gd name="T119" fmla="*/ 10940 h 545"/>
                            <a:gd name="T120" fmla="+- 0 448 448"/>
                            <a:gd name="T121" fmla="*/ T120 w 447"/>
                            <a:gd name="T122" fmla="+- 0 10983 10545"/>
                            <a:gd name="T123" fmla="*/ 10983 h 545"/>
                            <a:gd name="T124" fmla="+- 0 567 448"/>
                            <a:gd name="T125" fmla="*/ T124 w 447"/>
                            <a:gd name="T126" fmla="+- 0 11085 10545"/>
                            <a:gd name="T127" fmla="*/ 11085 h 545"/>
                            <a:gd name="T128" fmla="+- 0 578 448"/>
                            <a:gd name="T129" fmla="*/ T128 w 447"/>
                            <a:gd name="T130" fmla="+- 0 11090 10545"/>
                            <a:gd name="T131" fmla="*/ 11090 h 545"/>
                            <a:gd name="T132" fmla="+- 0 602 448"/>
                            <a:gd name="T133" fmla="*/ T132 w 447"/>
                            <a:gd name="T134" fmla="+- 0 11090 10545"/>
                            <a:gd name="T135" fmla="*/ 11090 h 545"/>
                            <a:gd name="T136" fmla="+- 0 731 448"/>
                            <a:gd name="T137" fmla="*/ T136 w 447"/>
                            <a:gd name="T138" fmla="+- 0 10985 10545"/>
                            <a:gd name="T139" fmla="*/ 10985 h 545"/>
                            <a:gd name="T140" fmla="+- 0 804 448"/>
                            <a:gd name="T141" fmla="*/ T140 w 447"/>
                            <a:gd name="T142" fmla="+- 0 10917 10545"/>
                            <a:gd name="T143" fmla="*/ 10917 h 545"/>
                            <a:gd name="T144" fmla="+- 0 861 448"/>
                            <a:gd name="T145" fmla="*/ T144 w 447"/>
                            <a:gd name="T146" fmla="+- 0 10847 10545"/>
                            <a:gd name="T147" fmla="*/ 10847 h 545"/>
                            <a:gd name="T148" fmla="+- 0 891 448"/>
                            <a:gd name="T149" fmla="*/ T148 w 447"/>
                            <a:gd name="T150" fmla="+- 0 10773 10545"/>
                            <a:gd name="T151" fmla="*/ 10773 h 545"/>
                            <a:gd name="T152" fmla="+- 0 894 448"/>
                            <a:gd name="T153" fmla="*/ T152 w 447"/>
                            <a:gd name="T154" fmla="+- 0 10734 10545"/>
                            <a:gd name="T155" fmla="*/ 10734 h 545"/>
                            <a:gd name="T156" fmla="+- 0 891 448"/>
                            <a:gd name="T157" fmla="*/ T156 w 447"/>
                            <a:gd name="T158" fmla="+- 0 10696 10545"/>
                            <a:gd name="T159" fmla="*/ 10696 h 545"/>
                            <a:gd name="T160" fmla="+- 0 866 448"/>
                            <a:gd name="T161" fmla="*/ T160 w 447"/>
                            <a:gd name="T162" fmla="+- 0 10629 10545"/>
                            <a:gd name="T163" fmla="*/ 10629 h 545"/>
                            <a:gd name="T164" fmla="+- 0 818 448"/>
                            <a:gd name="T165" fmla="*/ T164 w 447"/>
                            <a:gd name="T166" fmla="+- 0 10577 10545"/>
                            <a:gd name="T167" fmla="*/ 10577 h 545"/>
                            <a:gd name="T168" fmla="+- 0 753 448"/>
                            <a:gd name="T169" fmla="*/ T168 w 447"/>
                            <a:gd name="T170" fmla="+- 0 10549 10545"/>
                            <a:gd name="T171" fmla="*/ 10549 h 545"/>
                            <a:gd name="T172" fmla="+- 0 718 448"/>
                            <a:gd name="T173" fmla="*/ T172 w 447"/>
                            <a:gd name="T174" fmla="+- 0 10545 10545"/>
                            <a:gd name="T175" fmla="*/ 10545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47" h="545">
                              <a:moveTo>
                                <a:pt x="270" y="0"/>
                              </a:moveTo>
                              <a:lnTo>
                                <a:pt x="192" y="19"/>
                              </a:lnTo>
                              <a:lnTo>
                                <a:pt x="142" y="60"/>
                              </a:lnTo>
                              <a:lnTo>
                                <a:pt x="134" y="50"/>
                              </a:lnTo>
                              <a:lnTo>
                                <a:pt x="68" y="9"/>
                              </a:lnTo>
                              <a:lnTo>
                                <a:pt x="15" y="0"/>
                              </a:lnTo>
                              <a:lnTo>
                                <a:pt x="0" y="1"/>
                              </a:lnTo>
                              <a:lnTo>
                                <a:pt x="0" y="33"/>
                              </a:lnTo>
                              <a:lnTo>
                                <a:pt x="10" y="32"/>
                              </a:lnTo>
                              <a:lnTo>
                                <a:pt x="15" y="32"/>
                              </a:lnTo>
                              <a:lnTo>
                                <a:pt x="77" y="47"/>
                              </a:lnTo>
                              <a:lnTo>
                                <a:pt x="129" y="95"/>
                              </a:lnTo>
                              <a:lnTo>
                                <a:pt x="142" y="112"/>
                              </a:lnTo>
                              <a:lnTo>
                                <a:pt x="155" y="95"/>
                              </a:lnTo>
                              <a:lnTo>
                                <a:pt x="207" y="47"/>
                              </a:lnTo>
                              <a:lnTo>
                                <a:pt x="270" y="32"/>
                              </a:lnTo>
                              <a:lnTo>
                                <a:pt x="299" y="35"/>
                              </a:lnTo>
                              <a:lnTo>
                                <a:pt x="373" y="77"/>
                              </a:lnTo>
                              <a:lnTo>
                                <a:pt x="412" y="157"/>
                              </a:lnTo>
                              <a:lnTo>
                                <a:pt x="415" y="189"/>
                              </a:lnTo>
                              <a:lnTo>
                                <a:pt x="411" y="222"/>
                              </a:lnTo>
                              <a:lnTo>
                                <a:pt x="385" y="287"/>
                              </a:lnTo>
                              <a:lnTo>
                                <a:pt x="333" y="350"/>
                              </a:lnTo>
                              <a:lnTo>
                                <a:pt x="261" y="416"/>
                              </a:lnTo>
                              <a:lnTo>
                                <a:pt x="151" y="511"/>
                              </a:lnTo>
                              <a:lnTo>
                                <a:pt x="147" y="513"/>
                              </a:lnTo>
                              <a:lnTo>
                                <a:pt x="138" y="513"/>
                              </a:lnTo>
                              <a:lnTo>
                                <a:pt x="134" y="511"/>
                              </a:lnTo>
                              <a:lnTo>
                                <a:pt x="15" y="409"/>
                              </a:lnTo>
                              <a:lnTo>
                                <a:pt x="0" y="395"/>
                              </a:lnTo>
                              <a:lnTo>
                                <a:pt x="0" y="438"/>
                              </a:lnTo>
                              <a:lnTo>
                                <a:pt x="119" y="540"/>
                              </a:lnTo>
                              <a:lnTo>
                                <a:pt x="130" y="545"/>
                              </a:lnTo>
                              <a:lnTo>
                                <a:pt x="154" y="545"/>
                              </a:lnTo>
                              <a:lnTo>
                                <a:pt x="283" y="440"/>
                              </a:lnTo>
                              <a:lnTo>
                                <a:pt x="356" y="372"/>
                              </a:lnTo>
                              <a:lnTo>
                                <a:pt x="413" y="302"/>
                              </a:lnTo>
                              <a:lnTo>
                                <a:pt x="443" y="228"/>
                              </a:lnTo>
                              <a:lnTo>
                                <a:pt x="446" y="189"/>
                              </a:lnTo>
                              <a:lnTo>
                                <a:pt x="443" y="151"/>
                              </a:lnTo>
                              <a:lnTo>
                                <a:pt x="418" y="84"/>
                              </a:lnTo>
                              <a:lnTo>
                                <a:pt x="370" y="32"/>
                              </a:lnTo>
                              <a:lnTo>
                                <a:pt x="305" y="4"/>
                              </a:lnTo>
                              <a:lnTo>
                                <a:pt x="270" y="0"/>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D5E16" id="docshape734" o:spid="_x0000_s1026" style="position:absolute;margin-left:22.4pt;margin-top:527.25pt;width:22.35pt;height:27.25pt;z-index:-221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7,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" path="m270,l192,19,142,60,134,50,68,9,15,,,1,,33,10,32r5,l77,47r52,48l142,112,155,95,207,47,270,32r29,3l373,77r39,80l415,189r-4,33l385,287r-52,63l261,416,151,511r-4,2l138,513r-4,-2l15,409,,395r,43l119,540r11,5l154,545,283,440r73,-68l413,302r30,-74l446,189r-3,-38l418,84,370,32,305,4,270,xe" fillcolor="#2b3890" stroked="f">
                <v:fill opacity="13107f"/>
                <v:path arrowok="t" o:connecttype="custom" o:connectlocs="171450,6696075;121920,6708140;90170,6734175;85090,6727825;43180,6701790;9525,6696075;0,6696710;0,6717030;6350,6716395;9525,6716395;48895,6725920;81915,6756400;90170,6767195;98425,6756400;131445,6725920;171450,6716395;189865,6718300;236855,6744970;261620,6795770;263525,6816090;260985,6837045;244475,6878320;211455,6918325;165735,6960235;95885,7020560;93345,7021830;87630,7021830;85090,7020560;9525,6955790;0,6946900;0,6974205;75565,7038975;82550,7042150;97790,7042150;179705,6975475;226060,6932295;262255,6887845;281305,6840855;283210,6816090;281305,6791960;265430,6749415;234950,6716395;193675,6698615;171450,6696075" o:connectangles="0,0,0,0,0,0,0,0,0,0,0,0,0,0,0,0,0,0,0,0,0,0,0,0,0,0,0,0,0,0,0,0,0,0,0,0,0,0,0,0,0,0,0,0"/>
                <w10:wrap anchorx="page" anchory="page"/>
              </v:shape>
            </w:pict>
          </mc:Fallback>
        </mc:AlternateContent>
      </w:r>
      <w:r>
        <w:rPr>
          <w:noProof/>
          <w:lang w:bidi="es-ES"/>
        </w:rPr>
        <mc:AlternateContent>
          <mc:Choice Requires="wps">
            <w:drawing>
              <wp:anchor distT="0" distB="0" distL="114300" distR="114300" simplePos="0" relativeHeight="481174016" behindDoc="1" locked="0" layoutInCell="1" allowOverlap="1" wp14:anchorId="1C74C0A4" wp14:editId="196C1E58">
                <wp:simplePos x="0" y="0"/>
                <wp:positionH relativeFrom="page">
                  <wp:posOffset>284480</wp:posOffset>
                </wp:positionH>
                <wp:positionV relativeFrom="page">
                  <wp:posOffset>3604895</wp:posOffset>
                </wp:positionV>
                <wp:extent cx="283845" cy="346710"/>
                <wp:effectExtent l="0" t="0" r="0" b="0"/>
                <wp:wrapNone/>
                <wp:docPr id="684" name="docshape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 cy="346710"/>
                        </a:xfrm>
                        <a:custGeom>
                          <a:avLst/>
                          <a:gdLst>
                            <a:gd name="T0" fmla="+- 0 482 448"/>
                            <a:gd name="T1" fmla="*/ T0 w 447"/>
                            <a:gd name="T2" fmla="+- 0 6182 5677"/>
                            <a:gd name="T3" fmla="*/ 6182 h 546"/>
                            <a:gd name="T4" fmla="+- 0 549 448"/>
                            <a:gd name="T5" fmla="*/ T4 w 447"/>
                            <a:gd name="T6" fmla="+- 0 6203 5677"/>
                            <a:gd name="T7" fmla="*/ 6203 h 546"/>
                            <a:gd name="T8" fmla="+- 0 600 448"/>
                            <a:gd name="T9" fmla="*/ T8 w 447"/>
                            <a:gd name="T10" fmla="+- 0 6218 5677"/>
                            <a:gd name="T11" fmla="*/ 6218 h 546"/>
                            <a:gd name="T12" fmla="+- 0 647 448"/>
                            <a:gd name="T13" fmla="*/ T12 w 447"/>
                            <a:gd name="T14" fmla="+- 0 6196 5677"/>
                            <a:gd name="T15" fmla="*/ 6196 h 546"/>
                            <a:gd name="T16" fmla="+- 0 748 448"/>
                            <a:gd name="T17" fmla="*/ T16 w 447"/>
                            <a:gd name="T18" fmla="+- 0 6174 5677"/>
                            <a:gd name="T19" fmla="*/ 6174 h 546"/>
                            <a:gd name="T20" fmla="+- 0 891 448"/>
                            <a:gd name="T21" fmla="*/ T20 w 447"/>
                            <a:gd name="T22" fmla="+- 0 6169 5677"/>
                            <a:gd name="T23" fmla="*/ 6169 h 546"/>
                            <a:gd name="T24" fmla="+- 0 690 448"/>
                            <a:gd name="T25" fmla="*/ T24 w 447"/>
                            <a:gd name="T26" fmla="+- 0 6158 5677"/>
                            <a:gd name="T27" fmla="*/ 6158 h 546"/>
                            <a:gd name="T28" fmla="+- 0 457 448"/>
                            <a:gd name="T29" fmla="*/ T28 w 447"/>
                            <a:gd name="T30" fmla="+- 0 6152 5677"/>
                            <a:gd name="T31" fmla="*/ 6152 h 546"/>
                            <a:gd name="T32" fmla="+- 0 856 448"/>
                            <a:gd name="T33" fmla="*/ T32 w 447"/>
                            <a:gd name="T34" fmla="+- 0 6169 5677"/>
                            <a:gd name="T35" fmla="*/ 6169 h 546"/>
                            <a:gd name="T36" fmla="+- 0 839 448"/>
                            <a:gd name="T37" fmla="*/ T36 w 447"/>
                            <a:gd name="T38" fmla="+- 0 6144 5677"/>
                            <a:gd name="T39" fmla="*/ 6144 h 546"/>
                            <a:gd name="T40" fmla="+- 0 744 448"/>
                            <a:gd name="T41" fmla="*/ T40 w 447"/>
                            <a:gd name="T42" fmla="+- 0 6149 5677"/>
                            <a:gd name="T43" fmla="*/ 6149 h 546"/>
                            <a:gd name="T44" fmla="+- 0 869 448"/>
                            <a:gd name="T45" fmla="*/ T44 w 447"/>
                            <a:gd name="T46" fmla="+- 0 6145 5677"/>
                            <a:gd name="T47" fmla="*/ 6145 h 546"/>
                            <a:gd name="T48" fmla="+- 0 455 448"/>
                            <a:gd name="T49" fmla="*/ T48 w 447"/>
                            <a:gd name="T50" fmla="+- 0 6145 5677"/>
                            <a:gd name="T51" fmla="*/ 6145 h 546"/>
                            <a:gd name="T52" fmla="+- 0 690 448"/>
                            <a:gd name="T53" fmla="*/ T52 w 447"/>
                            <a:gd name="T54" fmla="+- 0 6158 5677"/>
                            <a:gd name="T55" fmla="*/ 6158 h 546"/>
                            <a:gd name="T56" fmla="+- 0 535 448"/>
                            <a:gd name="T57" fmla="*/ T56 w 447"/>
                            <a:gd name="T58" fmla="+- 0 6151 5677"/>
                            <a:gd name="T59" fmla="*/ 6151 h 546"/>
                            <a:gd name="T60" fmla="+- 0 448 448"/>
                            <a:gd name="T61" fmla="*/ T60 w 447"/>
                            <a:gd name="T62" fmla="+- 0 6118 5677"/>
                            <a:gd name="T63" fmla="*/ 6118 h 546"/>
                            <a:gd name="T64" fmla="+- 0 504 448"/>
                            <a:gd name="T65" fmla="*/ T64 w 447"/>
                            <a:gd name="T66" fmla="+- 0 5743 5677"/>
                            <a:gd name="T67" fmla="*/ 5743 h 546"/>
                            <a:gd name="T68" fmla="+- 0 576 448"/>
                            <a:gd name="T69" fmla="*/ T68 w 447"/>
                            <a:gd name="T70" fmla="+- 0 5821 5677"/>
                            <a:gd name="T71" fmla="*/ 5821 h 546"/>
                            <a:gd name="T72" fmla="+- 0 692 448"/>
                            <a:gd name="T73" fmla="*/ T72 w 447"/>
                            <a:gd name="T74" fmla="+- 0 6158 5677"/>
                            <a:gd name="T75" fmla="*/ 6158 h 546"/>
                            <a:gd name="T76" fmla="+- 0 605 448"/>
                            <a:gd name="T77" fmla="*/ T76 w 447"/>
                            <a:gd name="T78" fmla="+- 0 5820 5677"/>
                            <a:gd name="T79" fmla="*/ 5820 h 546"/>
                            <a:gd name="T80" fmla="+- 0 566 448"/>
                            <a:gd name="T81" fmla="*/ T80 w 447"/>
                            <a:gd name="T82" fmla="+- 0 5763 5677"/>
                            <a:gd name="T83" fmla="*/ 5763 h 546"/>
                            <a:gd name="T84" fmla="+- 0 484 448"/>
                            <a:gd name="T85" fmla="*/ T84 w 447"/>
                            <a:gd name="T86" fmla="+- 0 5704 5677"/>
                            <a:gd name="T87" fmla="*/ 5704 h 546"/>
                            <a:gd name="T88" fmla="+- 0 784 448"/>
                            <a:gd name="T89" fmla="*/ T88 w 447"/>
                            <a:gd name="T90" fmla="+- 0 5704 5677"/>
                            <a:gd name="T91" fmla="*/ 5704 h 546"/>
                            <a:gd name="T92" fmla="+- 0 758 448"/>
                            <a:gd name="T93" fmla="*/ T92 w 447"/>
                            <a:gd name="T94" fmla="+- 0 6063 5677"/>
                            <a:gd name="T95" fmla="*/ 6063 h 546"/>
                            <a:gd name="T96" fmla="+- 0 661 448"/>
                            <a:gd name="T97" fmla="*/ T96 w 447"/>
                            <a:gd name="T98" fmla="+- 0 6103 5677"/>
                            <a:gd name="T99" fmla="*/ 6103 h 546"/>
                            <a:gd name="T100" fmla="+- 0 605 448"/>
                            <a:gd name="T101" fmla="*/ T100 w 447"/>
                            <a:gd name="T102" fmla="+- 0 6156 5677"/>
                            <a:gd name="T103" fmla="*/ 6156 h 546"/>
                            <a:gd name="T104" fmla="+- 0 638 448"/>
                            <a:gd name="T105" fmla="*/ T104 w 447"/>
                            <a:gd name="T106" fmla="+- 0 6156 5677"/>
                            <a:gd name="T107" fmla="*/ 6156 h 546"/>
                            <a:gd name="T108" fmla="+- 0 707 448"/>
                            <a:gd name="T109" fmla="*/ T108 w 447"/>
                            <a:gd name="T110" fmla="+- 0 6105 5677"/>
                            <a:gd name="T111" fmla="*/ 6105 h 546"/>
                            <a:gd name="T112" fmla="+- 0 785 448"/>
                            <a:gd name="T113" fmla="*/ T112 w 447"/>
                            <a:gd name="T114" fmla="+- 0 6084 5677"/>
                            <a:gd name="T115" fmla="*/ 6084 h 546"/>
                            <a:gd name="T116" fmla="+- 0 827 448"/>
                            <a:gd name="T117" fmla="*/ T116 w 447"/>
                            <a:gd name="T118" fmla="+- 0 5748 5677"/>
                            <a:gd name="T119" fmla="*/ 5748 h 546"/>
                            <a:gd name="T120" fmla="+- 0 848 448"/>
                            <a:gd name="T121" fmla="*/ T120 w 447"/>
                            <a:gd name="T122" fmla="+- 0 5723 5677"/>
                            <a:gd name="T123" fmla="*/ 5723 h 546"/>
                            <a:gd name="T124" fmla="+- 0 827 448"/>
                            <a:gd name="T125" fmla="*/ T124 w 447"/>
                            <a:gd name="T126" fmla="+- 0 5748 5677"/>
                            <a:gd name="T127" fmla="*/ 5748 h 546"/>
                            <a:gd name="T128" fmla="+- 0 825 448"/>
                            <a:gd name="T129" fmla="*/ T128 w 447"/>
                            <a:gd name="T130" fmla="+- 0 6102 5677"/>
                            <a:gd name="T131" fmla="*/ 6102 h 546"/>
                            <a:gd name="T132" fmla="+- 0 725 448"/>
                            <a:gd name="T133" fmla="*/ T132 w 447"/>
                            <a:gd name="T134" fmla="+- 0 6120 5677"/>
                            <a:gd name="T135" fmla="*/ 6120 h 546"/>
                            <a:gd name="T136" fmla="+- 0 649 448"/>
                            <a:gd name="T137" fmla="*/ T136 w 447"/>
                            <a:gd name="T138" fmla="+- 0 6150 5677"/>
                            <a:gd name="T139" fmla="*/ 6150 h 546"/>
                            <a:gd name="T140" fmla="+- 0 721 448"/>
                            <a:gd name="T141" fmla="*/ T140 w 447"/>
                            <a:gd name="T142" fmla="+- 0 6146 5677"/>
                            <a:gd name="T143" fmla="*/ 6146 h 546"/>
                            <a:gd name="T144" fmla="+- 0 794 448"/>
                            <a:gd name="T145" fmla="*/ T144 w 447"/>
                            <a:gd name="T146" fmla="+- 0 6130 5677"/>
                            <a:gd name="T147" fmla="*/ 6130 h 546"/>
                            <a:gd name="T148" fmla="+- 0 848 448"/>
                            <a:gd name="T149" fmla="*/ T148 w 447"/>
                            <a:gd name="T150" fmla="+- 0 6126 5677"/>
                            <a:gd name="T151" fmla="*/ 6126 h 546"/>
                            <a:gd name="T152" fmla="+- 0 894 448"/>
                            <a:gd name="T153" fmla="*/ T152 w 447"/>
                            <a:gd name="T154" fmla="+- 0 5769 5677"/>
                            <a:gd name="T155" fmla="*/ 5769 h 546"/>
                            <a:gd name="T156" fmla="+- 0 452 448"/>
                            <a:gd name="T157" fmla="*/ T156 w 447"/>
                            <a:gd name="T158" fmla="+- 0 6096 5677"/>
                            <a:gd name="T159" fmla="*/ 6096 h 546"/>
                            <a:gd name="T160" fmla="+- 0 514 448"/>
                            <a:gd name="T161" fmla="*/ T160 w 447"/>
                            <a:gd name="T162" fmla="+- 0 6129 5677"/>
                            <a:gd name="T163" fmla="*/ 6129 h 546"/>
                            <a:gd name="T164" fmla="+- 0 543 448"/>
                            <a:gd name="T165" fmla="*/ T164 w 447"/>
                            <a:gd name="T166" fmla="+- 0 6155 5677"/>
                            <a:gd name="T167" fmla="*/ 6155 h 546"/>
                            <a:gd name="T168" fmla="+- 0 549 448"/>
                            <a:gd name="T169" fmla="*/ T168 w 447"/>
                            <a:gd name="T170" fmla="+- 0 6126 5677"/>
                            <a:gd name="T171" fmla="*/ 6126 h 546"/>
                            <a:gd name="T172" fmla="+- 0 495 448"/>
                            <a:gd name="T173" fmla="*/ T172 w 447"/>
                            <a:gd name="T174" fmla="+- 0 6088 5677"/>
                            <a:gd name="T175" fmla="*/ 6088 h 546"/>
                            <a:gd name="T176" fmla="+- 0 448 448"/>
                            <a:gd name="T177" fmla="*/ T176 w 447"/>
                            <a:gd name="T178" fmla="+- 0 6070 5677"/>
                            <a:gd name="T179" fmla="*/ 6070 h 546"/>
                            <a:gd name="T180" fmla="+- 0 869 448"/>
                            <a:gd name="T181" fmla="*/ T180 w 447"/>
                            <a:gd name="T182" fmla="+- 0 6145 5677"/>
                            <a:gd name="T183" fmla="*/ 6145 h 546"/>
                            <a:gd name="T184" fmla="+- 0 780 448"/>
                            <a:gd name="T185" fmla="*/ T184 w 447"/>
                            <a:gd name="T186" fmla="+- 0 5679 5677"/>
                            <a:gd name="T187" fmla="*/ 5679 h 546"/>
                            <a:gd name="T188" fmla="+- 0 680 448"/>
                            <a:gd name="T189" fmla="*/ T188 w 447"/>
                            <a:gd name="T190" fmla="+- 0 5712 5677"/>
                            <a:gd name="T191" fmla="*/ 5712 h 546"/>
                            <a:gd name="T192" fmla="+- 0 592 448"/>
                            <a:gd name="T193" fmla="*/ T192 w 447"/>
                            <a:gd name="T194" fmla="+- 0 5794 5677"/>
                            <a:gd name="T195" fmla="*/ 5794 h 546"/>
                            <a:gd name="T196" fmla="+- 0 664 448"/>
                            <a:gd name="T197" fmla="*/ T196 w 447"/>
                            <a:gd name="T198" fmla="+- 0 5751 5677"/>
                            <a:gd name="T199" fmla="*/ 5751 h 546"/>
                            <a:gd name="T200" fmla="+- 0 770 448"/>
                            <a:gd name="T201" fmla="*/ T200 w 447"/>
                            <a:gd name="T202" fmla="+- 0 5706 5677"/>
                            <a:gd name="T203" fmla="*/ 5706 h 546"/>
                            <a:gd name="T204" fmla="+- 0 809 448"/>
                            <a:gd name="T205" fmla="*/ T204 w 447"/>
                            <a:gd name="T206" fmla="+- 0 5685 5677"/>
                            <a:gd name="T207" fmla="*/ 5685 h 546"/>
                            <a:gd name="T208" fmla="+- 0 864 448"/>
                            <a:gd name="T209" fmla="*/ T208 w 447"/>
                            <a:gd name="T210" fmla="+- 0 5770 5677"/>
                            <a:gd name="T211" fmla="*/ 5770 h 546"/>
                            <a:gd name="T212" fmla="+- 0 824 448"/>
                            <a:gd name="T213" fmla="*/ T212 w 447"/>
                            <a:gd name="T214" fmla="+- 0 5748 5677"/>
                            <a:gd name="T215" fmla="*/ 5748 h 546"/>
                            <a:gd name="T216" fmla="+- 0 821 448"/>
                            <a:gd name="T217" fmla="*/ T216 w 447"/>
                            <a:gd name="T218" fmla="+- 0 5723 5677"/>
                            <a:gd name="T219" fmla="*/ 5723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47" h="546">
                              <a:moveTo>
                                <a:pt x="0" y="474"/>
                              </a:moveTo>
                              <a:lnTo>
                                <a:pt x="0" y="499"/>
                              </a:lnTo>
                              <a:lnTo>
                                <a:pt x="11" y="501"/>
                              </a:lnTo>
                              <a:lnTo>
                                <a:pt x="22" y="503"/>
                              </a:lnTo>
                              <a:lnTo>
                                <a:pt x="34" y="505"/>
                              </a:lnTo>
                              <a:lnTo>
                                <a:pt x="45" y="507"/>
                              </a:lnTo>
                              <a:lnTo>
                                <a:pt x="59" y="511"/>
                              </a:lnTo>
                              <a:lnTo>
                                <a:pt x="74" y="515"/>
                              </a:lnTo>
                              <a:lnTo>
                                <a:pt x="88" y="520"/>
                              </a:lnTo>
                              <a:lnTo>
                                <a:pt x="101" y="526"/>
                              </a:lnTo>
                              <a:lnTo>
                                <a:pt x="113" y="530"/>
                              </a:lnTo>
                              <a:lnTo>
                                <a:pt x="124" y="535"/>
                              </a:lnTo>
                              <a:lnTo>
                                <a:pt x="140" y="546"/>
                              </a:lnTo>
                              <a:lnTo>
                                <a:pt x="146" y="545"/>
                              </a:lnTo>
                              <a:lnTo>
                                <a:pt x="152" y="541"/>
                              </a:lnTo>
                              <a:lnTo>
                                <a:pt x="153" y="540"/>
                              </a:lnTo>
                              <a:lnTo>
                                <a:pt x="155" y="539"/>
                              </a:lnTo>
                              <a:lnTo>
                                <a:pt x="169" y="532"/>
                              </a:lnTo>
                              <a:lnTo>
                                <a:pt x="184" y="525"/>
                              </a:lnTo>
                              <a:lnTo>
                                <a:pt x="199" y="519"/>
                              </a:lnTo>
                              <a:lnTo>
                                <a:pt x="215" y="514"/>
                              </a:lnTo>
                              <a:lnTo>
                                <a:pt x="236" y="508"/>
                              </a:lnTo>
                              <a:lnTo>
                                <a:pt x="257" y="504"/>
                              </a:lnTo>
                              <a:lnTo>
                                <a:pt x="279" y="500"/>
                              </a:lnTo>
                              <a:lnTo>
                                <a:pt x="300" y="497"/>
                              </a:lnTo>
                              <a:lnTo>
                                <a:pt x="321" y="495"/>
                              </a:lnTo>
                              <a:lnTo>
                                <a:pt x="342" y="493"/>
                              </a:lnTo>
                              <a:lnTo>
                                <a:pt x="363" y="492"/>
                              </a:lnTo>
                              <a:lnTo>
                                <a:pt x="384" y="492"/>
                              </a:lnTo>
                              <a:lnTo>
                                <a:pt x="443" y="492"/>
                              </a:lnTo>
                              <a:lnTo>
                                <a:pt x="446" y="489"/>
                              </a:lnTo>
                              <a:lnTo>
                                <a:pt x="446" y="482"/>
                              </a:lnTo>
                              <a:lnTo>
                                <a:pt x="242" y="482"/>
                              </a:lnTo>
                              <a:lnTo>
                                <a:pt x="242" y="481"/>
                              </a:lnTo>
                              <a:lnTo>
                                <a:pt x="43" y="481"/>
                              </a:lnTo>
                              <a:lnTo>
                                <a:pt x="33" y="480"/>
                              </a:lnTo>
                              <a:lnTo>
                                <a:pt x="23" y="478"/>
                              </a:lnTo>
                              <a:lnTo>
                                <a:pt x="9" y="475"/>
                              </a:lnTo>
                              <a:lnTo>
                                <a:pt x="4" y="475"/>
                              </a:lnTo>
                              <a:lnTo>
                                <a:pt x="0" y="474"/>
                              </a:lnTo>
                              <a:close/>
                              <a:moveTo>
                                <a:pt x="443" y="492"/>
                              </a:moveTo>
                              <a:lnTo>
                                <a:pt x="384" y="492"/>
                              </a:lnTo>
                              <a:lnTo>
                                <a:pt x="408" y="492"/>
                              </a:lnTo>
                              <a:lnTo>
                                <a:pt x="420" y="492"/>
                              </a:lnTo>
                              <a:lnTo>
                                <a:pt x="432" y="493"/>
                              </a:lnTo>
                              <a:lnTo>
                                <a:pt x="441" y="494"/>
                              </a:lnTo>
                              <a:lnTo>
                                <a:pt x="443" y="492"/>
                              </a:lnTo>
                              <a:close/>
                              <a:moveTo>
                                <a:pt x="391" y="467"/>
                              </a:moveTo>
                              <a:lnTo>
                                <a:pt x="378" y="467"/>
                              </a:lnTo>
                              <a:lnTo>
                                <a:pt x="364" y="467"/>
                              </a:lnTo>
                              <a:lnTo>
                                <a:pt x="351" y="468"/>
                              </a:lnTo>
                              <a:lnTo>
                                <a:pt x="323" y="470"/>
                              </a:lnTo>
                              <a:lnTo>
                                <a:pt x="296" y="472"/>
                              </a:lnTo>
                              <a:lnTo>
                                <a:pt x="269" y="476"/>
                              </a:lnTo>
                              <a:lnTo>
                                <a:pt x="242" y="482"/>
                              </a:lnTo>
                              <a:lnTo>
                                <a:pt x="446" y="482"/>
                              </a:lnTo>
                              <a:lnTo>
                                <a:pt x="446" y="468"/>
                              </a:lnTo>
                              <a:lnTo>
                                <a:pt x="421" y="468"/>
                              </a:lnTo>
                              <a:lnTo>
                                <a:pt x="409" y="467"/>
                              </a:lnTo>
                              <a:lnTo>
                                <a:pt x="391" y="467"/>
                              </a:lnTo>
                              <a:close/>
                              <a:moveTo>
                                <a:pt x="0" y="441"/>
                              </a:moveTo>
                              <a:lnTo>
                                <a:pt x="0" y="466"/>
                              </a:lnTo>
                              <a:lnTo>
                                <a:pt x="7" y="468"/>
                              </a:lnTo>
                              <a:lnTo>
                                <a:pt x="15" y="471"/>
                              </a:lnTo>
                              <a:lnTo>
                                <a:pt x="29" y="475"/>
                              </a:lnTo>
                              <a:lnTo>
                                <a:pt x="36" y="478"/>
                              </a:lnTo>
                              <a:lnTo>
                                <a:pt x="43" y="481"/>
                              </a:lnTo>
                              <a:lnTo>
                                <a:pt x="242" y="481"/>
                              </a:lnTo>
                              <a:lnTo>
                                <a:pt x="244" y="481"/>
                              </a:lnTo>
                              <a:lnTo>
                                <a:pt x="128" y="481"/>
                              </a:lnTo>
                              <a:lnTo>
                                <a:pt x="127" y="478"/>
                              </a:lnTo>
                              <a:lnTo>
                                <a:pt x="95" y="478"/>
                              </a:lnTo>
                              <a:lnTo>
                                <a:pt x="87" y="474"/>
                              </a:lnTo>
                              <a:lnTo>
                                <a:pt x="71" y="467"/>
                              </a:lnTo>
                              <a:lnTo>
                                <a:pt x="54" y="459"/>
                              </a:lnTo>
                              <a:lnTo>
                                <a:pt x="36" y="452"/>
                              </a:lnTo>
                              <a:lnTo>
                                <a:pt x="18" y="446"/>
                              </a:lnTo>
                              <a:lnTo>
                                <a:pt x="0" y="441"/>
                              </a:lnTo>
                              <a:close/>
                              <a:moveTo>
                                <a:pt x="0" y="14"/>
                              </a:moveTo>
                              <a:lnTo>
                                <a:pt x="0" y="39"/>
                              </a:lnTo>
                              <a:lnTo>
                                <a:pt x="19" y="47"/>
                              </a:lnTo>
                              <a:lnTo>
                                <a:pt x="38" y="55"/>
                              </a:lnTo>
                              <a:lnTo>
                                <a:pt x="56" y="66"/>
                              </a:lnTo>
                              <a:lnTo>
                                <a:pt x="73" y="77"/>
                              </a:lnTo>
                              <a:lnTo>
                                <a:pt x="89" y="92"/>
                              </a:lnTo>
                              <a:lnTo>
                                <a:pt x="104" y="108"/>
                              </a:lnTo>
                              <a:lnTo>
                                <a:pt x="117" y="125"/>
                              </a:lnTo>
                              <a:lnTo>
                                <a:pt x="128" y="144"/>
                              </a:lnTo>
                              <a:lnTo>
                                <a:pt x="129" y="147"/>
                              </a:lnTo>
                              <a:lnTo>
                                <a:pt x="129" y="478"/>
                              </a:lnTo>
                              <a:lnTo>
                                <a:pt x="129" y="479"/>
                              </a:lnTo>
                              <a:lnTo>
                                <a:pt x="128" y="481"/>
                              </a:lnTo>
                              <a:lnTo>
                                <a:pt x="244" y="481"/>
                              </a:lnTo>
                              <a:lnTo>
                                <a:pt x="245" y="480"/>
                              </a:lnTo>
                              <a:lnTo>
                                <a:pt x="155" y="480"/>
                              </a:lnTo>
                              <a:lnTo>
                                <a:pt x="155" y="148"/>
                              </a:lnTo>
                              <a:lnTo>
                                <a:pt x="156" y="146"/>
                              </a:lnTo>
                              <a:lnTo>
                                <a:pt x="157" y="143"/>
                              </a:lnTo>
                              <a:lnTo>
                                <a:pt x="172" y="120"/>
                              </a:lnTo>
                              <a:lnTo>
                                <a:pt x="142" y="120"/>
                              </a:lnTo>
                              <a:lnTo>
                                <a:pt x="134" y="106"/>
                              </a:lnTo>
                              <a:lnTo>
                                <a:pt x="126" y="96"/>
                              </a:lnTo>
                              <a:lnTo>
                                <a:pt x="118" y="86"/>
                              </a:lnTo>
                              <a:lnTo>
                                <a:pt x="102" y="70"/>
                              </a:lnTo>
                              <a:lnTo>
                                <a:pt x="85" y="56"/>
                              </a:lnTo>
                              <a:lnTo>
                                <a:pt x="67" y="44"/>
                              </a:lnTo>
                              <a:lnTo>
                                <a:pt x="48" y="33"/>
                              </a:lnTo>
                              <a:lnTo>
                                <a:pt x="36" y="27"/>
                              </a:lnTo>
                              <a:lnTo>
                                <a:pt x="24" y="22"/>
                              </a:lnTo>
                              <a:lnTo>
                                <a:pt x="12" y="18"/>
                              </a:lnTo>
                              <a:lnTo>
                                <a:pt x="0" y="14"/>
                              </a:lnTo>
                              <a:close/>
                              <a:moveTo>
                                <a:pt x="361" y="27"/>
                              </a:moveTo>
                              <a:lnTo>
                                <a:pt x="336" y="27"/>
                              </a:lnTo>
                              <a:lnTo>
                                <a:pt x="336" y="382"/>
                              </a:lnTo>
                              <a:lnTo>
                                <a:pt x="337" y="382"/>
                              </a:lnTo>
                              <a:lnTo>
                                <a:pt x="332" y="383"/>
                              </a:lnTo>
                              <a:lnTo>
                                <a:pt x="310" y="386"/>
                              </a:lnTo>
                              <a:lnTo>
                                <a:pt x="289" y="391"/>
                              </a:lnTo>
                              <a:lnTo>
                                <a:pt x="268" y="398"/>
                              </a:lnTo>
                              <a:lnTo>
                                <a:pt x="247" y="406"/>
                              </a:lnTo>
                              <a:lnTo>
                                <a:pt x="230" y="415"/>
                              </a:lnTo>
                              <a:lnTo>
                                <a:pt x="213" y="426"/>
                              </a:lnTo>
                              <a:lnTo>
                                <a:pt x="198" y="437"/>
                              </a:lnTo>
                              <a:lnTo>
                                <a:pt x="183" y="450"/>
                              </a:lnTo>
                              <a:lnTo>
                                <a:pt x="174" y="459"/>
                              </a:lnTo>
                              <a:lnTo>
                                <a:pt x="165" y="469"/>
                              </a:lnTo>
                              <a:lnTo>
                                <a:pt x="157" y="479"/>
                              </a:lnTo>
                              <a:lnTo>
                                <a:pt x="157" y="480"/>
                              </a:lnTo>
                              <a:lnTo>
                                <a:pt x="155" y="480"/>
                              </a:lnTo>
                              <a:lnTo>
                                <a:pt x="245" y="480"/>
                              </a:lnTo>
                              <a:lnTo>
                                <a:pt x="248" y="479"/>
                              </a:lnTo>
                              <a:lnTo>
                                <a:pt x="190" y="479"/>
                              </a:lnTo>
                              <a:lnTo>
                                <a:pt x="198" y="469"/>
                              </a:lnTo>
                              <a:lnTo>
                                <a:pt x="207" y="461"/>
                              </a:lnTo>
                              <a:lnTo>
                                <a:pt x="217" y="453"/>
                              </a:lnTo>
                              <a:lnTo>
                                <a:pt x="238" y="439"/>
                              </a:lnTo>
                              <a:lnTo>
                                <a:pt x="259" y="428"/>
                              </a:lnTo>
                              <a:lnTo>
                                <a:pt x="282" y="419"/>
                              </a:lnTo>
                              <a:lnTo>
                                <a:pt x="305" y="412"/>
                              </a:lnTo>
                              <a:lnTo>
                                <a:pt x="316" y="410"/>
                              </a:lnTo>
                              <a:lnTo>
                                <a:pt x="326" y="408"/>
                              </a:lnTo>
                              <a:lnTo>
                                <a:pt x="337" y="407"/>
                              </a:lnTo>
                              <a:lnTo>
                                <a:pt x="356" y="405"/>
                              </a:lnTo>
                              <a:lnTo>
                                <a:pt x="361" y="401"/>
                              </a:lnTo>
                              <a:lnTo>
                                <a:pt x="361" y="71"/>
                              </a:lnTo>
                              <a:lnTo>
                                <a:pt x="376" y="71"/>
                              </a:lnTo>
                              <a:lnTo>
                                <a:pt x="379" y="71"/>
                              </a:lnTo>
                              <a:lnTo>
                                <a:pt x="444" y="71"/>
                              </a:lnTo>
                              <a:lnTo>
                                <a:pt x="442" y="68"/>
                              </a:lnTo>
                              <a:lnTo>
                                <a:pt x="405" y="68"/>
                              </a:lnTo>
                              <a:lnTo>
                                <a:pt x="405" y="51"/>
                              </a:lnTo>
                              <a:lnTo>
                                <a:pt x="400" y="46"/>
                              </a:lnTo>
                              <a:lnTo>
                                <a:pt x="362" y="46"/>
                              </a:lnTo>
                              <a:lnTo>
                                <a:pt x="361" y="45"/>
                              </a:lnTo>
                              <a:lnTo>
                                <a:pt x="361" y="27"/>
                              </a:lnTo>
                              <a:close/>
                              <a:moveTo>
                                <a:pt x="444" y="71"/>
                              </a:moveTo>
                              <a:lnTo>
                                <a:pt x="379" y="71"/>
                              </a:lnTo>
                              <a:lnTo>
                                <a:pt x="380" y="71"/>
                              </a:lnTo>
                              <a:lnTo>
                                <a:pt x="380" y="422"/>
                              </a:lnTo>
                              <a:lnTo>
                                <a:pt x="380" y="424"/>
                              </a:lnTo>
                              <a:lnTo>
                                <a:pt x="380" y="425"/>
                              </a:lnTo>
                              <a:lnTo>
                                <a:pt x="377" y="425"/>
                              </a:lnTo>
                              <a:lnTo>
                                <a:pt x="357" y="427"/>
                              </a:lnTo>
                              <a:lnTo>
                                <a:pt x="336" y="430"/>
                              </a:lnTo>
                              <a:lnTo>
                                <a:pt x="315" y="433"/>
                              </a:lnTo>
                              <a:lnTo>
                                <a:pt x="295" y="438"/>
                              </a:lnTo>
                              <a:lnTo>
                                <a:pt x="277" y="443"/>
                              </a:lnTo>
                              <a:lnTo>
                                <a:pt x="259" y="448"/>
                              </a:lnTo>
                              <a:lnTo>
                                <a:pt x="241" y="455"/>
                              </a:lnTo>
                              <a:lnTo>
                                <a:pt x="224" y="462"/>
                              </a:lnTo>
                              <a:lnTo>
                                <a:pt x="212" y="467"/>
                              </a:lnTo>
                              <a:lnTo>
                                <a:pt x="201" y="473"/>
                              </a:lnTo>
                              <a:lnTo>
                                <a:pt x="190" y="479"/>
                              </a:lnTo>
                              <a:lnTo>
                                <a:pt x="248" y="479"/>
                              </a:lnTo>
                              <a:lnTo>
                                <a:pt x="252" y="477"/>
                              </a:lnTo>
                              <a:lnTo>
                                <a:pt x="263" y="473"/>
                              </a:lnTo>
                              <a:lnTo>
                                <a:pt x="273" y="469"/>
                              </a:lnTo>
                              <a:lnTo>
                                <a:pt x="284" y="466"/>
                              </a:lnTo>
                              <a:lnTo>
                                <a:pt x="300" y="462"/>
                              </a:lnTo>
                              <a:lnTo>
                                <a:pt x="315" y="458"/>
                              </a:lnTo>
                              <a:lnTo>
                                <a:pt x="330" y="455"/>
                              </a:lnTo>
                              <a:lnTo>
                                <a:pt x="346" y="453"/>
                              </a:lnTo>
                              <a:lnTo>
                                <a:pt x="357" y="452"/>
                              </a:lnTo>
                              <a:lnTo>
                                <a:pt x="368" y="450"/>
                              </a:lnTo>
                              <a:lnTo>
                                <a:pt x="380" y="450"/>
                              </a:lnTo>
                              <a:lnTo>
                                <a:pt x="391" y="449"/>
                              </a:lnTo>
                              <a:lnTo>
                                <a:pt x="400" y="449"/>
                              </a:lnTo>
                              <a:lnTo>
                                <a:pt x="405" y="444"/>
                              </a:lnTo>
                              <a:lnTo>
                                <a:pt x="405" y="92"/>
                              </a:lnTo>
                              <a:lnTo>
                                <a:pt x="419" y="92"/>
                              </a:lnTo>
                              <a:lnTo>
                                <a:pt x="421" y="92"/>
                              </a:lnTo>
                              <a:lnTo>
                                <a:pt x="446" y="92"/>
                              </a:lnTo>
                              <a:lnTo>
                                <a:pt x="446" y="73"/>
                              </a:lnTo>
                              <a:lnTo>
                                <a:pt x="444" y="71"/>
                              </a:lnTo>
                              <a:close/>
                              <a:moveTo>
                                <a:pt x="0" y="393"/>
                              </a:moveTo>
                              <a:lnTo>
                                <a:pt x="0" y="418"/>
                              </a:lnTo>
                              <a:lnTo>
                                <a:pt x="4" y="419"/>
                              </a:lnTo>
                              <a:lnTo>
                                <a:pt x="8" y="421"/>
                              </a:lnTo>
                              <a:lnTo>
                                <a:pt x="12" y="422"/>
                              </a:lnTo>
                              <a:lnTo>
                                <a:pt x="31" y="430"/>
                              </a:lnTo>
                              <a:lnTo>
                                <a:pt x="49" y="440"/>
                              </a:lnTo>
                              <a:lnTo>
                                <a:pt x="66" y="452"/>
                              </a:lnTo>
                              <a:lnTo>
                                <a:pt x="81" y="465"/>
                              </a:lnTo>
                              <a:lnTo>
                                <a:pt x="85" y="468"/>
                              </a:lnTo>
                              <a:lnTo>
                                <a:pt x="92" y="476"/>
                              </a:lnTo>
                              <a:lnTo>
                                <a:pt x="93" y="477"/>
                              </a:lnTo>
                              <a:lnTo>
                                <a:pt x="95" y="478"/>
                              </a:lnTo>
                              <a:lnTo>
                                <a:pt x="127" y="478"/>
                              </a:lnTo>
                              <a:lnTo>
                                <a:pt x="122" y="472"/>
                              </a:lnTo>
                              <a:lnTo>
                                <a:pt x="115" y="465"/>
                              </a:lnTo>
                              <a:lnTo>
                                <a:pt x="109" y="457"/>
                              </a:lnTo>
                              <a:lnTo>
                                <a:pt x="101" y="449"/>
                              </a:lnTo>
                              <a:lnTo>
                                <a:pt x="92" y="442"/>
                              </a:lnTo>
                              <a:lnTo>
                                <a:pt x="84" y="435"/>
                              </a:lnTo>
                              <a:lnTo>
                                <a:pt x="75" y="428"/>
                              </a:lnTo>
                              <a:lnTo>
                                <a:pt x="61" y="419"/>
                              </a:lnTo>
                              <a:lnTo>
                                <a:pt x="47" y="411"/>
                              </a:lnTo>
                              <a:lnTo>
                                <a:pt x="32" y="404"/>
                              </a:lnTo>
                              <a:lnTo>
                                <a:pt x="17" y="398"/>
                              </a:lnTo>
                              <a:lnTo>
                                <a:pt x="11" y="396"/>
                              </a:lnTo>
                              <a:lnTo>
                                <a:pt x="5" y="394"/>
                              </a:lnTo>
                              <a:lnTo>
                                <a:pt x="0" y="393"/>
                              </a:lnTo>
                              <a:close/>
                              <a:moveTo>
                                <a:pt x="446" y="92"/>
                              </a:moveTo>
                              <a:lnTo>
                                <a:pt x="421" y="92"/>
                              </a:lnTo>
                              <a:lnTo>
                                <a:pt x="422" y="93"/>
                              </a:lnTo>
                              <a:lnTo>
                                <a:pt x="422" y="467"/>
                              </a:lnTo>
                              <a:lnTo>
                                <a:pt x="421" y="468"/>
                              </a:lnTo>
                              <a:lnTo>
                                <a:pt x="446" y="468"/>
                              </a:lnTo>
                              <a:lnTo>
                                <a:pt x="446" y="92"/>
                              </a:lnTo>
                              <a:close/>
                              <a:moveTo>
                                <a:pt x="349" y="0"/>
                              </a:moveTo>
                              <a:lnTo>
                                <a:pt x="346" y="1"/>
                              </a:lnTo>
                              <a:lnTo>
                                <a:pt x="332" y="2"/>
                              </a:lnTo>
                              <a:lnTo>
                                <a:pt x="321" y="4"/>
                              </a:lnTo>
                              <a:lnTo>
                                <a:pt x="310" y="7"/>
                              </a:lnTo>
                              <a:lnTo>
                                <a:pt x="283" y="14"/>
                              </a:lnTo>
                              <a:lnTo>
                                <a:pt x="257" y="23"/>
                              </a:lnTo>
                              <a:lnTo>
                                <a:pt x="232" y="35"/>
                              </a:lnTo>
                              <a:lnTo>
                                <a:pt x="208" y="50"/>
                              </a:lnTo>
                              <a:lnTo>
                                <a:pt x="190" y="64"/>
                              </a:lnTo>
                              <a:lnTo>
                                <a:pt x="173" y="80"/>
                              </a:lnTo>
                              <a:lnTo>
                                <a:pt x="157" y="97"/>
                              </a:lnTo>
                              <a:lnTo>
                                <a:pt x="144" y="117"/>
                              </a:lnTo>
                              <a:lnTo>
                                <a:pt x="142" y="120"/>
                              </a:lnTo>
                              <a:lnTo>
                                <a:pt x="172" y="120"/>
                              </a:lnTo>
                              <a:lnTo>
                                <a:pt x="173" y="117"/>
                              </a:lnTo>
                              <a:lnTo>
                                <a:pt x="193" y="94"/>
                              </a:lnTo>
                              <a:lnTo>
                                <a:pt x="216" y="74"/>
                              </a:lnTo>
                              <a:lnTo>
                                <a:pt x="242" y="58"/>
                              </a:lnTo>
                              <a:lnTo>
                                <a:pt x="261" y="48"/>
                              </a:lnTo>
                              <a:lnTo>
                                <a:pt x="281" y="41"/>
                              </a:lnTo>
                              <a:lnTo>
                                <a:pt x="301" y="34"/>
                              </a:lnTo>
                              <a:lnTo>
                                <a:pt x="322" y="29"/>
                              </a:lnTo>
                              <a:lnTo>
                                <a:pt x="326" y="29"/>
                              </a:lnTo>
                              <a:lnTo>
                                <a:pt x="330" y="28"/>
                              </a:lnTo>
                              <a:lnTo>
                                <a:pt x="336" y="27"/>
                              </a:lnTo>
                              <a:lnTo>
                                <a:pt x="361" y="27"/>
                              </a:lnTo>
                              <a:lnTo>
                                <a:pt x="361" y="8"/>
                              </a:lnTo>
                              <a:lnTo>
                                <a:pt x="357" y="3"/>
                              </a:lnTo>
                              <a:lnTo>
                                <a:pt x="349" y="0"/>
                              </a:lnTo>
                              <a:close/>
                              <a:moveTo>
                                <a:pt x="419" y="92"/>
                              </a:moveTo>
                              <a:lnTo>
                                <a:pt x="412" y="92"/>
                              </a:lnTo>
                              <a:lnTo>
                                <a:pt x="416" y="93"/>
                              </a:lnTo>
                              <a:lnTo>
                                <a:pt x="419" y="92"/>
                              </a:lnTo>
                              <a:close/>
                              <a:moveTo>
                                <a:pt x="376" y="71"/>
                              </a:moveTo>
                              <a:lnTo>
                                <a:pt x="369" y="71"/>
                              </a:lnTo>
                              <a:lnTo>
                                <a:pt x="373" y="71"/>
                              </a:lnTo>
                              <a:lnTo>
                                <a:pt x="376" y="71"/>
                              </a:lnTo>
                              <a:close/>
                              <a:moveTo>
                                <a:pt x="427" y="68"/>
                              </a:moveTo>
                              <a:lnTo>
                                <a:pt x="420" y="68"/>
                              </a:lnTo>
                              <a:lnTo>
                                <a:pt x="433" y="68"/>
                              </a:lnTo>
                              <a:lnTo>
                                <a:pt x="427" y="68"/>
                              </a:lnTo>
                              <a:close/>
                              <a:moveTo>
                                <a:pt x="373" y="46"/>
                              </a:moveTo>
                              <a:lnTo>
                                <a:pt x="362" y="46"/>
                              </a:lnTo>
                              <a:lnTo>
                                <a:pt x="400" y="46"/>
                              </a:lnTo>
                              <a:lnTo>
                                <a:pt x="373" y="46"/>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CD6CF" id="docshape735" o:spid="_x0000_s1026" style="position:absolute;margin-left:22.4pt;margin-top:283.85pt;width:22.35pt;height:27.3pt;z-index:-221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7,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" path="m,474r,25l11,501r11,2l34,505r11,2l59,511r15,4l88,520r13,6l113,530r11,5l140,546r6,-1l152,541r1,-1l155,539r14,-7l184,525r15,-6l215,514r21,-6l257,504r22,-4l300,497r21,-2l342,493r21,-1l384,492r59,l446,489r,-7l242,482r,-1l43,481,33,480,23,478,9,475r-5,l,474xm443,492r-59,l408,492r12,l432,493r9,1l443,492xm391,467r-13,l364,467r-13,1l323,470r-27,2l269,476r-27,6l446,482r,-14l421,468r-12,-1l391,467xm,441r,25l7,468r8,3l29,475r7,3l43,481r199,l244,481r-116,l127,478r-32,l87,474,71,467,54,459,36,452,18,446,,441xm,14l,39r19,8l38,55,56,66,73,77,89,92r15,16l117,125r11,19l129,147r,331l129,479r-1,2l244,481r1,-1l155,480r,-332l156,146r1,-3l172,120r-30,l134,106,126,96,118,86,102,70,85,56,67,44,48,33,36,27,24,22,12,18,,14xm361,27r-25,l336,382r1,l332,383r-22,3l289,391r-21,7l247,406r-17,9l213,426r-15,11l183,450r-9,9l165,469r-8,10l157,480r-2,l245,480r3,-1l190,479r8,-10l207,461r10,-8l238,439r21,-11l282,419r23,-7l316,410r10,-2l337,407r19,-2l361,401r,-330l376,71r3,l444,71r-2,-3l405,68r,-17l400,46r-38,l361,45r,-18xm444,71r-65,l380,71r,351l380,424r,1l377,425r-20,2l336,430r-21,3l295,438r-18,5l259,448r-18,7l224,462r-12,5l201,473r-11,6l248,479r4,-2l263,473r10,-4l284,466r16,-4l315,458r15,-3l346,453r11,-1l368,450r12,l391,449r9,l405,444r,-352l419,92r2,l446,92r,-19l444,71xm,393r,25l4,419r4,2l12,422r19,8l49,440r17,12l81,465r4,3l92,476r1,1l95,478r32,l122,472r-7,-7l109,457r-8,-8l92,442r-8,-7l75,428,61,419,47,411,32,404,17,398r-6,-2l5,394,,393xm446,92r-25,l422,93r,374l421,468r25,l446,92xm349,r-3,1l332,2,321,4,310,7r-27,7l257,23,232,35,208,50,190,64,173,80,157,97r-13,20l142,120r30,l173,117,193,94,216,74,242,58,261,48r20,-7l301,34r21,-5l326,29r4,-1l336,27r25,l361,8,357,3,349,xm419,92r-7,l416,93r3,-1xm376,71r-7,l373,71r3,xm427,68r-7,l433,68r-6,xm373,46r-11,l400,46r-27,xe" fillcolor="#2b3890" stroked="f">
                <v:fill opacity="13107f"/>
                <v:path arrowok="t" o:connecttype="custom" o:connectlocs="21590,3925570;64135,3938905;96520,3948430;126365,3934460;190500,3920490;281305,3917315;153670,3910330;5715,3906520;259080,3917315;248285,3901440;187960,3904615;267335,3902075;4445,3902075;153670,3910330;55245,3905885;0,3884930;35560,3646805;81280,3696335;154940,3910330;99695,3695700;74930,3659505;22860,3622040;213360,3622040;196850,3850005;135255,3875405;99695,3909060;120650,3909060;164465,3876675;213995,3863340;240665,3649980;254000,3634105;240665,3649980;239395,3874770;175895,3886200;127635,3905250;173355,3902710;219710,3892550;254000,3890010;283210,3663315;2540,3870960;41910,3891915;60325,3908425;64135,3890010;29845,3865880;0,3854450;267335,3902075;210820,3606165;147320,3627120;91440,3679190;137160,3651885;204470,3623310;229235,3609975;264160,3663950;238760,3649980;236855,3634105" o:connectangles="0,0,0,0,0,0,0,0,0,0,0,0,0,0,0,0,0,0,0,0,0,0,0,0,0,0,0,0,0,0,0,0,0,0,0,0,0,0,0,0,0,0,0,0,0,0,0,0,0,0,0,0,0,0,0"/>
                <w10:wrap anchorx="page" anchory="page"/>
              </v:shape>
            </w:pict>
          </mc:Fallback>
        </mc:AlternateContent>
      </w:r>
      <w:r>
        <w:rPr>
          <w:noProof/>
          <w:lang w:bidi="es-ES"/>
        </w:rPr>
        <mc:AlternateContent>
          <mc:Choice Requires="wps">
            <w:drawing>
              <wp:anchor distT="0" distB="0" distL="114300" distR="114300" simplePos="0" relativeHeight="481174528" behindDoc="1" locked="0" layoutInCell="1" allowOverlap="1" wp14:anchorId="460F0F98" wp14:editId="2B736E0B">
                <wp:simplePos x="0" y="0"/>
                <wp:positionH relativeFrom="page">
                  <wp:posOffset>284480</wp:posOffset>
                </wp:positionH>
                <wp:positionV relativeFrom="page">
                  <wp:posOffset>5158740</wp:posOffset>
                </wp:positionV>
                <wp:extent cx="327025" cy="457200"/>
                <wp:effectExtent l="0" t="0" r="0" b="0"/>
                <wp:wrapNone/>
                <wp:docPr id="683" name="docshape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025" cy="457200"/>
                        </a:xfrm>
                        <a:custGeom>
                          <a:avLst/>
                          <a:gdLst>
                            <a:gd name="T0" fmla="+- 0 645 448"/>
                            <a:gd name="T1" fmla="*/ T0 w 515"/>
                            <a:gd name="T2" fmla="+- 0 8407 8124"/>
                            <a:gd name="T3" fmla="*/ 8407 h 720"/>
                            <a:gd name="T4" fmla="+- 0 590 448"/>
                            <a:gd name="T5" fmla="*/ T4 w 515"/>
                            <a:gd name="T6" fmla="+- 0 8441 8124"/>
                            <a:gd name="T7" fmla="*/ 8441 h 720"/>
                            <a:gd name="T8" fmla="+- 0 525 448"/>
                            <a:gd name="T9" fmla="*/ T8 w 515"/>
                            <a:gd name="T10" fmla="+- 0 8528 8124"/>
                            <a:gd name="T11" fmla="*/ 8528 h 720"/>
                            <a:gd name="T12" fmla="+- 0 512 448"/>
                            <a:gd name="T13" fmla="*/ T12 w 515"/>
                            <a:gd name="T14" fmla="+- 0 8662 8124"/>
                            <a:gd name="T15" fmla="*/ 8662 h 720"/>
                            <a:gd name="T16" fmla="+- 0 574 448"/>
                            <a:gd name="T17" fmla="*/ T16 w 515"/>
                            <a:gd name="T18" fmla="+- 0 8777 8124"/>
                            <a:gd name="T19" fmla="*/ 8777 h 720"/>
                            <a:gd name="T20" fmla="+- 0 689 448"/>
                            <a:gd name="T21" fmla="*/ T20 w 515"/>
                            <a:gd name="T22" fmla="+- 0 8839 8124"/>
                            <a:gd name="T23" fmla="*/ 8839 h 720"/>
                            <a:gd name="T24" fmla="+- 0 824 448"/>
                            <a:gd name="T25" fmla="*/ T24 w 515"/>
                            <a:gd name="T26" fmla="+- 0 8826 8124"/>
                            <a:gd name="T27" fmla="*/ 8826 h 720"/>
                            <a:gd name="T28" fmla="+- 0 697 448"/>
                            <a:gd name="T29" fmla="*/ T28 w 515"/>
                            <a:gd name="T30" fmla="+- 0 8803 8124"/>
                            <a:gd name="T31" fmla="*/ 8803 h 720"/>
                            <a:gd name="T32" fmla="+- 0 600 448"/>
                            <a:gd name="T33" fmla="*/ T32 w 515"/>
                            <a:gd name="T34" fmla="+- 0 8751 8124"/>
                            <a:gd name="T35" fmla="*/ 8751 h 720"/>
                            <a:gd name="T36" fmla="+- 0 548 448"/>
                            <a:gd name="T37" fmla="*/ T36 w 515"/>
                            <a:gd name="T38" fmla="+- 0 8655 8124"/>
                            <a:gd name="T39" fmla="*/ 8655 h 720"/>
                            <a:gd name="T40" fmla="+- 0 559 448"/>
                            <a:gd name="T41" fmla="*/ T40 w 515"/>
                            <a:gd name="T42" fmla="+- 0 8542 8124"/>
                            <a:gd name="T43" fmla="*/ 8542 h 720"/>
                            <a:gd name="T44" fmla="+- 0 613 448"/>
                            <a:gd name="T45" fmla="*/ T44 w 515"/>
                            <a:gd name="T46" fmla="+- 0 8470 8124"/>
                            <a:gd name="T47" fmla="*/ 8470 h 720"/>
                            <a:gd name="T48" fmla="+- 0 657 448"/>
                            <a:gd name="T49" fmla="*/ T48 w 515"/>
                            <a:gd name="T50" fmla="+- 0 8443 8124"/>
                            <a:gd name="T51" fmla="*/ 8443 h 720"/>
                            <a:gd name="T52" fmla="+- 0 702 448"/>
                            <a:gd name="T53" fmla="*/ T52 w 515"/>
                            <a:gd name="T54" fmla="+- 0 8429 8124"/>
                            <a:gd name="T55" fmla="*/ 8429 h 720"/>
                            <a:gd name="T56" fmla="+- 0 735 448"/>
                            <a:gd name="T57" fmla="*/ T56 w 515"/>
                            <a:gd name="T58" fmla="+- 0 8426 8124"/>
                            <a:gd name="T59" fmla="*/ 8426 h 720"/>
                            <a:gd name="T60" fmla="+- 0 788 448"/>
                            <a:gd name="T61" fmla="*/ T60 w 515"/>
                            <a:gd name="T62" fmla="+- 0 8396 8124"/>
                            <a:gd name="T63" fmla="*/ 8396 h 720"/>
                            <a:gd name="T64" fmla="+- 0 859 448"/>
                            <a:gd name="T65" fmla="*/ T64 w 515"/>
                            <a:gd name="T66" fmla="+- 0 8426 8124"/>
                            <a:gd name="T67" fmla="*/ 8426 h 720"/>
                            <a:gd name="T68" fmla="+- 0 809 448"/>
                            <a:gd name="T69" fmla="*/ T68 w 515"/>
                            <a:gd name="T70" fmla="+- 0 8441 8124"/>
                            <a:gd name="T71" fmla="*/ 8441 h 720"/>
                            <a:gd name="T72" fmla="+- 0 893 448"/>
                            <a:gd name="T73" fmla="*/ T72 w 515"/>
                            <a:gd name="T74" fmla="+- 0 8510 8124"/>
                            <a:gd name="T75" fmla="*/ 8510 h 720"/>
                            <a:gd name="T76" fmla="+- 0 925 448"/>
                            <a:gd name="T77" fmla="*/ T76 w 515"/>
                            <a:gd name="T78" fmla="+- 0 8616 8124"/>
                            <a:gd name="T79" fmla="*/ 8616 h 720"/>
                            <a:gd name="T80" fmla="+- 0 893 448"/>
                            <a:gd name="T81" fmla="*/ T80 w 515"/>
                            <a:gd name="T82" fmla="+- 0 8723 8124"/>
                            <a:gd name="T83" fmla="*/ 8723 h 720"/>
                            <a:gd name="T84" fmla="+- 0 809 448"/>
                            <a:gd name="T85" fmla="*/ T84 w 515"/>
                            <a:gd name="T86" fmla="+- 0 8792 8124"/>
                            <a:gd name="T87" fmla="*/ 8792 h 720"/>
                            <a:gd name="T88" fmla="+- 0 859 448"/>
                            <a:gd name="T89" fmla="*/ T88 w 515"/>
                            <a:gd name="T90" fmla="+- 0 8807 8124"/>
                            <a:gd name="T91" fmla="*/ 8807 h 720"/>
                            <a:gd name="T92" fmla="+- 0 924 448"/>
                            <a:gd name="T93" fmla="*/ T92 w 515"/>
                            <a:gd name="T94" fmla="+- 0 8744 8124"/>
                            <a:gd name="T95" fmla="*/ 8744 h 720"/>
                            <a:gd name="T96" fmla="+- 0 963 448"/>
                            <a:gd name="T97" fmla="*/ T96 w 515"/>
                            <a:gd name="T98" fmla="+- 0 8616 8124"/>
                            <a:gd name="T99" fmla="*/ 8616 h 720"/>
                            <a:gd name="T100" fmla="+- 0 924 448"/>
                            <a:gd name="T101" fmla="*/ T100 w 515"/>
                            <a:gd name="T102" fmla="+- 0 8489 8124"/>
                            <a:gd name="T103" fmla="*/ 8489 h 720"/>
                            <a:gd name="T104" fmla="+- 0 859 448"/>
                            <a:gd name="T105" fmla="*/ T104 w 515"/>
                            <a:gd name="T106" fmla="+- 0 8426 8124"/>
                            <a:gd name="T107" fmla="*/ 8426 h 720"/>
                            <a:gd name="T108" fmla="+- 0 712 448"/>
                            <a:gd name="T109" fmla="*/ T108 w 515"/>
                            <a:gd name="T110" fmla="+- 0 8608 8124"/>
                            <a:gd name="T111" fmla="*/ 8608 h 720"/>
                            <a:gd name="T112" fmla="+- 0 710 448"/>
                            <a:gd name="T113" fmla="*/ T112 w 515"/>
                            <a:gd name="T114" fmla="+- 0 8630 8124"/>
                            <a:gd name="T115" fmla="*/ 8630 h 720"/>
                            <a:gd name="T116" fmla="+- 0 759 448"/>
                            <a:gd name="T117" fmla="*/ T116 w 515"/>
                            <a:gd name="T118" fmla="+- 0 8630 8124"/>
                            <a:gd name="T119" fmla="*/ 8630 h 720"/>
                            <a:gd name="T120" fmla="+- 0 747 448"/>
                            <a:gd name="T121" fmla="*/ T120 w 515"/>
                            <a:gd name="T122" fmla="+- 0 8595 8124"/>
                            <a:gd name="T123" fmla="*/ 8595 h 720"/>
                            <a:gd name="T124" fmla="+- 0 579 448"/>
                            <a:gd name="T125" fmla="*/ T124 w 515"/>
                            <a:gd name="T126" fmla="+- 0 8305 8124"/>
                            <a:gd name="T127" fmla="*/ 8305 h 720"/>
                            <a:gd name="T128" fmla="+- 0 616 448"/>
                            <a:gd name="T129" fmla="*/ T128 w 515"/>
                            <a:gd name="T130" fmla="+- 0 8319 8124"/>
                            <a:gd name="T131" fmla="*/ 8319 h 720"/>
                            <a:gd name="T132" fmla="+- 0 735 448"/>
                            <a:gd name="T133" fmla="*/ T132 w 515"/>
                            <a:gd name="T134" fmla="+- 0 8389 8124"/>
                            <a:gd name="T135" fmla="*/ 8389 h 720"/>
                            <a:gd name="T136" fmla="+- 0 694 448"/>
                            <a:gd name="T137" fmla="*/ T136 w 515"/>
                            <a:gd name="T138" fmla="+- 0 8393 8124"/>
                            <a:gd name="T139" fmla="*/ 8393 h 720"/>
                            <a:gd name="T140" fmla="+- 0 781 448"/>
                            <a:gd name="T141" fmla="*/ T140 w 515"/>
                            <a:gd name="T142" fmla="+- 0 8394 8124"/>
                            <a:gd name="T143" fmla="*/ 8394 h 720"/>
                            <a:gd name="T144" fmla="+- 0 559 448"/>
                            <a:gd name="T145" fmla="*/ T144 w 515"/>
                            <a:gd name="T146" fmla="+- 0 8149 8124"/>
                            <a:gd name="T147" fmla="*/ 8149 h 720"/>
                            <a:gd name="T148" fmla="+- 0 448 448"/>
                            <a:gd name="T149" fmla="*/ T148 w 515"/>
                            <a:gd name="T150" fmla="+- 0 8349 8124"/>
                            <a:gd name="T151" fmla="*/ 8349 h 720"/>
                            <a:gd name="T152" fmla="+- 0 602 448"/>
                            <a:gd name="T153" fmla="*/ T152 w 515"/>
                            <a:gd name="T154" fmla="+- 0 8161 8124"/>
                            <a:gd name="T155" fmla="*/ 8161 h 720"/>
                            <a:gd name="T156" fmla="+- 0 713 448"/>
                            <a:gd name="T157" fmla="*/ T156 w 515"/>
                            <a:gd name="T158" fmla="+- 0 8149 8124"/>
                            <a:gd name="T159" fmla="*/ 8149 h 720"/>
                            <a:gd name="T160" fmla="+- 0 558 448"/>
                            <a:gd name="T161" fmla="*/ T160 w 515"/>
                            <a:gd name="T162" fmla="+- 0 8132 8124"/>
                            <a:gd name="T163" fmla="*/ 8132 h 720"/>
                            <a:gd name="T164" fmla="+- 0 558 448"/>
                            <a:gd name="T165" fmla="*/ T164 w 515"/>
                            <a:gd name="T166" fmla="+- 0 8146 8124"/>
                            <a:gd name="T167" fmla="*/ 8146 h 720"/>
                            <a:gd name="T168" fmla="+- 0 559 448"/>
                            <a:gd name="T169" fmla="*/ T168 w 515"/>
                            <a:gd name="T170" fmla="+- 0 8149 8124"/>
                            <a:gd name="T171" fmla="*/ 8149 h 720"/>
                            <a:gd name="T172" fmla="+- 0 713 448"/>
                            <a:gd name="T173" fmla="*/ T172 w 515"/>
                            <a:gd name="T174" fmla="+- 0 8132 8124"/>
                            <a:gd name="T175" fmla="*/ 8132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5" h="720">
                              <a:moveTo>
                                <a:pt x="207" y="195"/>
                              </a:moveTo>
                              <a:lnTo>
                                <a:pt x="168" y="195"/>
                              </a:lnTo>
                              <a:lnTo>
                                <a:pt x="197" y="283"/>
                              </a:lnTo>
                              <a:lnTo>
                                <a:pt x="178" y="293"/>
                              </a:lnTo>
                              <a:lnTo>
                                <a:pt x="159" y="304"/>
                              </a:lnTo>
                              <a:lnTo>
                                <a:pt x="142" y="317"/>
                              </a:lnTo>
                              <a:lnTo>
                                <a:pt x="126" y="332"/>
                              </a:lnTo>
                              <a:lnTo>
                                <a:pt x="98" y="365"/>
                              </a:lnTo>
                              <a:lnTo>
                                <a:pt x="77" y="404"/>
                              </a:lnTo>
                              <a:lnTo>
                                <a:pt x="64" y="447"/>
                              </a:lnTo>
                              <a:lnTo>
                                <a:pt x="59" y="492"/>
                              </a:lnTo>
                              <a:lnTo>
                                <a:pt x="64" y="538"/>
                              </a:lnTo>
                              <a:lnTo>
                                <a:pt x="77" y="581"/>
                              </a:lnTo>
                              <a:lnTo>
                                <a:pt x="98" y="620"/>
                              </a:lnTo>
                              <a:lnTo>
                                <a:pt x="126" y="653"/>
                              </a:lnTo>
                              <a:lnTo>
                                <a:pt x="160" y="681"/>
                              </a:lnTo>
                              <a:lnTo>
                                <a:pt x="198" y="702"/>
                              </a:lnTo>
                              <a:lnTo>
                                <a:pt x="241" y="715"/>
                              </a:lnTo>
                              <a:lnTo>
                                <a:pt x="287" y="720"/>
                              </a:lnTo>
                              <a:lnTo>
                                <a:pt x="333" y="715"/>
                              </a:lnTo>
                              <a:lnTo>
                                <a:pt x="376" y="702"/>
                              </a:lnTo>
                              <a:lnTo>
                                <a:pt x="411" y="683"/>
                              </a:lnTo>
                              <a:lnTo>
                                <a:pt x="287" y="683"/>
                              </a:lnTo>
                              <a:lnTo>
                                <a:pt x="249" y="679"/>
                              </a:lnTo>
                              <a:lnTo>
                                <a:pt x="213" y="668"/>
                              </a:lnTo>
                              <a:lnTo>
                                <a:pt x="180" y="651"/>
                              </a:lnTo>
                              <a:lnTo>
                                <a:pt x="152" y="627"/>
                              </a:lnTo>
                              <a:lnTo>
                                <a:pt x="129" y="599"/>
                              </a:lnTo>
                              <a:lnTo>
                                <a:pt x="111" y="567"/>
                              </a:lnTo>
                              <a:lnTo>
                                <a:pt x="100" y="531"/>
                              </a:lnTo>
                              <a:lnTo>
                                <a:pt x="96" y="492"/>
                              </a:lnTo>
                              <a:lnTo>
                                <a:pt x="100" y="454"/>
                              </a:lnTo>
                              <a:lnTo>
                                <a:pt x="111" y="418"/>
                              </a:lnTo>
                              <a:lnTo>
                                <a:pt x="129" y="386"/>
                              </a:lnTo>
                              <a:lnTo>
                                <a:pt x="152" y="358"/>
                              </a:lnTo>
                              <a:lnTo>
                                <a:pt x="165" y="346"/>
                              </a:lnTo>
                              <a:lnTo>
                                <a:pt x="179" y="336"/>
                              </a:lnTo>
                              <a:lnTo>
                                <a:pt x="193" y="327"/>
                              </a:lnTo>
                              <a:lnTo>
                                <a:pt x="209" y="319"/>
                              </a:lnTo>
                              <a:lnTo>
                                <a:pt x="248" y="319"/>
                              </a:lnTo>
                              <a:lnTo>
                                <a:pt x="244" y="307"/>
                              </a:lnTo>
                              <a:lnTo>
                                <a:pt x="254" y="305"/>
                              </a:lnTo>
                              <a:lnTo>
                                <a:pt x="265" y="303"/>
                              </a:lnTo>
                              <a:lnTo>
                                <a:pt x="276" y="302"/>
                              </a:lnTo>
                              <a:lnTo>
                                <a:pt x="287" y="302"/>
                              </a:lnTo>
                              <a:lnTo>
                                <a:pt x="411" y="302"/>
                              </a:lnTo>
                              <a:lnTo>
                                <a:pt x="376" y="283"/>
                              </a:lnTo>
                              <a:lnTo>
                                <a:pt x="340" y="272"/>
                              </a:lnTo>
                              <a:lnTo>
                                <a:pt x="232" y="272"/>
                              </a:lnTo>
                              <a:lnTo>
                                <a:pt x="207" y="195"/>
                              </a:lnTo>
                              <a:close/>
                              <a:moveTo>
                                <a:pt x="411" y="302"/>
                              </a:moveTo>
                              <a:lnTo>
                                <a:pt x="287" y="302"/>
                              </a:lnTo>
                              <a:lnTo>
                                <a:pt x="325" y="306"/>
                              </a:lnTo>
                              <a:lnTo>
                                <a:pt x="361" y="317"/>
                              </a:lnTo>
                              <a:lnTo>
                                <a:pt x="393" y="334"/>
                              </a:lnTo>
                              <a:lnTo>
                                <a:pt x="422" y="358"/>
                              </a:lnTo>
                              <a:lnTo>
                                <a:pt x="445" y="386"/>
                              </a:lnTo>
                              <a:lnTo>
                                <a:pt x="463" y="418"/>
                              </a:lnTo>
                              <a:lnTo>
                                <a:pt x="474" y="454"/>
                              </a:lnTo>
                              <a:lnTo>
                                <a:pt x="477" y="492"/>
                              </a:lnTo>
                              <a:lnTo>
                                <a:pt x="474" y="531"/>
                              </a:lnTo>
                              <a:lnTo>
                                <a:pt x="463" y="567"/>
                              </a:lnTo>
                              <a:lnTo>
                                <a:pt x="445" y="599"/>
                              </a:lnTo>
                              <a:lnTo>
                                <a:pt x="422" y="627"/>
                              </a:lnTo>
                              <a:lnTo>
                                <a:pt x="393" y="651"/>
                              </a:lnTo>
                              <a:lnTo>
                                <a:pt x="361" y="668"/>
                              </a:lnTo>
                              <a:lnTo>
                                <a:pt x="325" y="679"/>
                              </a:lnTo>
                              <a:lnTo>
                                <a:pt x="287" y="683"/>
                              </a:lnTo>
                              <a:lnTo>
                                <a:pt x="411" y="683"/>
                              </a:lnTo>
                              <a:lnTo>
                                <a:pt x="414" y="681"/>
                              </a:lnTo>
                              <a:lnTo>
                                <a:pt x="448" y="653"/>
                              </a:lnTo>
                              <a:lnTo>
                                <a:pt x="476" y="620"/>
                              </a:lnTo>
                              <a:lnTo>
                                <a:pt x="497" y="581"/>
                              </a:lnTo>
                              <a:lnTo>
                                <a:pt x="510" y="538"/>
                              </a:lnTo>
                              <a:lnTo>
                                <a:pt x="515" y="492"/>
                              </a:lnTo>
                              <a:lnTo>
                                <a:pt x="510" y="447"/>
                              </a:lnTo>
                              <a:lnTo>
                                <a:pt x="497" y="404"/>
                              </a:lnTo>
                              <a:lnTo>
                                <a:pt x="476" y="365"/>
                              </a:lnTo>
                              <a:lnTo>
                                <a:pt x="448" y="332"/>
                              </a:lnTo>
                              <a:lnTo>
                                <a:pt x="414" y="304"/>
                              </a:lnTo>
                              <a:lnTo>
                                <a:pt x="411" y="302"/>
                              </a:lnTo>
                              <a:close/>
                              <a:moveTo>
                                <a:pt x="248" y="319"/>
                              </a:moveTo>
                              <a:lnTo>
                                <a:pt x="209" y="319"/>
                              </a:lnTo>
                              <a:lnTo>
                                <a:pt x="264" y="484"/>
                              </a:lnTo>
                              <a:lnTo>
                                <a:pt x="263" y="486"/>
                              </a:lnTo>
                              <a:lnTo>
                                <a:pt x="262" y="489"/>
                              </a:lnTo>
                              <a:lnTo>
                                <a:pt x="262" y="506"/>
                              </a:lnTo>
                              <a:lnTo>
                                <a:pt x="273" y="517"/>
                              </a:lnTo>
                              <a:lnTo>
                                <a:pt x="300" y="517"/>
                              </a:lnTo>
                              <a:lnTo>
                                <a:pt x="311" y="506"/>
                              </a:lnTo>
                              <a:lnTo>
                                <a:pt x="311" y="483"/>
                              </a:lnTo>
                              <a:lnTo>
                                <a:pt x="306" y="475"/>
                              </a:lnTo>
                              <a:lnTo>
                                <a:pt x="299" y="471"/>
                              </a:lnTo>
                              <a:lnTo>
                                <a:pt x="248" y="319"/>
                              </a:lnTo>
                              <a:close/>
                              <a:moveTo>
                                <a:pt x="202" y="181"/>
                              </a:moveTo>
                              <a:lnTo>
                                <a:pt x="131" y="181"/>
                              </a:lnTo>
                              <a:lnTo>
                                <a:pt x="0" y="334"/>
                              </a:lnTo>
                              <a:lnTo>
                                <a:pt x="0" y="390"/>
                              </a:lnTo>
                              <a:lnTo>
                                <a:pt x="168" y="195"/>
                              </a:lnTo>
                              <a:lnTo>
                                <a:pt x="207" y="195"/>
                              </a:lnTo>
                              <a:lnTo>
                                <a:pt x="202" y="181"/>
                              </a:lnTo>
                              <a:close/>
                              <a:moveTo>
                                <a:pt x="287" y="265"/>
                              </a:moveTo>
                              <a:lnTo>
                                <a:pt x="273" y="265"/>
                              </a:lnTo>
                              <a:lnTo>
                                <a:pt x="259" y="267"/>
                              </a:lnTo>
                              <a:lnTo>
                                <a:pt x="246" y="269"/>
                              </a:lnTo>
                              <a:lnTo>
                                <a:pt x="232" y="272"/>
                              </a:lnTo>
                              <a:lnTo>
                                <a:pt x="340" y="272"/>
                              </a:lnTo>
                              <a:lnTo>
                                <a:pt x="333" y="270"/>
                              </a:lnTo>
                              <a:lnTo>
                                <a:pt x="287" y="265"/>
                              </a:lnTo>
                              <a:close/>
                              <a:moveTo>
                                <a:pt x="265" y="25"/>
                              </a:moveTo>
                              <a:lnTo>
                                <a:pt x="111" y="25"/>
                              </a:lnTo>
                              <a:lnTo>
                                <a:pt x="148" y="136"/>
                              </a:lnTo>
                              <a:lnTo>
                                <a:pt x="0" y="186"/>
                              </a:lnTo>
                              <a:lnTo>
                                <a:pt x="0" y="225"/>
                              </a:lnTo>
                              <a:lnTo>
                                <a:pt x="131" y="181"/>
                              </a:lnTo>
                              <a:lnTo>
                                <a:pt x="202" y="181"/>
                              </a:lnTo>
                              <a:lnTo>
                                <a:pt x="154" y="37"/>
                              </a:lnTo>
                              <a:lnTo>
                                <a:pt x="257" y="37"/>
                              </a:lnTo>
                              <a:lnTo>
                                <a:pt x="265" y="29"/>
                              </a:lnTo>
                              <a:lnTo>
                                <a:pt x="265" y="25"/>
                              </a:lnTo>
                              <a:close/>
                              <a:moveTo>
                                <a:pt x="257" y="0"/>
                              </a:moveTo>
                              <a:lnTo>
                                <a:pt x="118" y="0"/>
                              </a:lnTo>
                              <a:lnTo>
                                <a:pt x="110" y="8"/>
                              </a:lnTo>
                              <a:lnTo>
                                <a:pt x="110" y="19"/>
                              </a:lnTo>
                              <a:lnTo>
                                <a:pt x="110" y="21"/>
                              </a:lnTo>
                              <a:lnTo>
                                <a:pt x="110" y="22"/>
                              </a:lnTo>
                              <a:lnTo>
                                <a:pt x="111" y="23"/>
                              </a:lnTo>
                              <a:lnTo>
                                <a:pt x="111" y="24"/>
                              </a:lnTo>
                              <a:lnTo>
                                <a:pt x="111" y="25"/>
                              </a:lnTo>
                              <a:lnTo>
                                <a:pt x="265" y="25"/>
                              </a:lnTo>
                              <a:lnTo>
                                <a:pt x="265" y="8"/>
                              </a:lnTo>
                              <a:lnTo>
                                <a:pt x="257" y="0"/>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1694A" id="docshape736" o:spid="_x0000_s1026" style="position:absolute;margin-left:22.4pt;margin-top:406.2pt;width:25.75pt;height:36pt;z-index:-221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" path="m207,195r-39,l197,283r-19,10l159,304r-17,13l126,332,98,365,77,404,64,447r-5,45l64,538r13,43l98,620r28,33l160,681r38,21l241,715r46,5l333,715r43,-13l411,683r-124,l249,679,213,668,180,651,152,627,129,599,111,567,100,531,96,492r4,-38l111,418r18,-32l152,358r13,-12l179,336r14,-9l209,319r39,l244,307r10,-2l265,303r11,-1l287,302r124,l376,283,340,272r-108,l207,195xm411,302r-124,l325,306r36,11l393,334r29,24l445,386r18,32l474,454r3,38l474,531r-11,36l445,599r-23,28l393,651r-32,17l325,679r-38,4l411,683r3,-2l448,653r28,-33l497,581r13,-43l515,492r-5,-45l497,404,476,365,448,332,414,304r-3,-2xm248,319r-39,l264,484r-1,2l262,489r,17l273,517r27,l311,506r,-23l306,475r-7,-4l248,319xm202,181r-71,l,334r,56l168,195r39,l202,181xm287,265r-14,l259,267r-13,2l232,272r108,l333,270r-46,-5xm265,25r-154,l148,136,,186r,39l131,181r71,l154,37r103,l265,29r,-4xm257,l118,r-8,8l110,19r,2l110,22r1,1l111,24r,1l265,25r,-17l257,xe" fillcolor="#2b3890" stroked="f">
                <v:fill opacity="13107f"/>
                <v:path arrowok="t" o:connecttype="custom" o:connectlocs="125095,5338445;90170,5360035;48895,5415280;40640,5500370;80010,5573395;153035,5612765;238760,5604510;158115,5589905;96520,5556885;63500,5495925;70485,5424170;104775,5378450;132715,5361305;161290,5352415;182245,5350510;215900,5331460;260985,5350510;229235,5360035;282575,5403850;302895,5471160;282575,5539105;229235,5582920;260985,5592445;302260,5552440;327025,5471160;302260,5390515;260985,5350510;167640,5466080;166370,5480050;197485,5480050;189865,5457825;83185,5273675;106680,5282565;182245,5327015;156210,5329555;211455,5330190;70485,5174615;0,5301615;97790,5182235;168275,5174615;69850,5163820;69850,5172710;70485,5174615;168275,5163820" o:connectangles="0,0,0,0,0,0,0,0,0,0,0,0,0,0,0,0,0,0,0,0,0,0,0,0,0,0,0,0,0,0,0,0,0,0,0,0,0,0,0,0,0,0,0,0"/>
                <w10:wrap anchorx="page" anchory="page"/>
              </v:shape>
            </w:pict>
          </mc:Fallback>
        </mc:AlternateContent>
      </w:r>
    </w:p>
    <w:p w14:paraId="4761ECC8" w14:textId="46D69F74" w:rsidR="00AB3F49" w:rsidRDefault="00595692">
      <w:pPr>
        <w:tabs>
          <w:tab w:val="left" w:pos="11345"/>
        </w:tabs>
        <w:rPr>
          <w:sz w:val="20"/>
        </w:rPr>
      </w:pPr>
      <w:r>
        <w:rPr>
          <w:noProof/>
          <w:sz w:val="20"/>
          <w:lang w:bidi="es-ES"/>
        </w:rPr>
        <mc:AlternateContent>
          <mc:Choice Requires="wps">
            <w:drawing>
              <wp:inline distT="0" distB="0" distL="0" distR="0" wp14:anchorId="14A39468" wp14:editId="27176050">
                <wp:extent cx="7032625" cy="6625590"/>
                <wp:effectExtent l="0" t="0" r="0" b="3810"/>
                <wp:docPr id="682" name="docshape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2625" cy="662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2" w:space="0" w:color="9B98C6"/>
                                <w:left w:val="single" w:sz="2" w:space="0" w:color="9B98C6"/>
                                <w:bottom w:val="single" w:sz="2" w:space="0" w:color="9B98C6"/>
                                <w:right w:val="single" w:sz="2" w:space="0" w:color="9B98C6"/>
                                <w:insideH w:val="single" w:sz="2" w:space="0" w:color="9B98C6"/>
                                <w:insideV w:val="single" w:sz="2" w:space="0" w:color="9B98C6"/>
                              </w:tblBorders>
                              <w:tblLayout w:type="fixed"/>
                              <w:tblCellMar>
                                <w:left w:w="0" w:type="dxa"/>
                                <w:right w:w="0" w:type="dxa"/>
                              </w:tblCellMar>
                              <w:tblLook w:val="01E0" w:firstRow="1" w:lastRow="1" w:firstColumn="1" w:lastColumn="1" w:noHBand="0" w:noVBand="0"/>
                            </w:tblPr>
                            <w:tblGrid>
                              <w:gridCol w:w="453"/>
                              <w:gridCol w:w="824"/>
                              <w:gridCol w:w="9489"/>
                              <w:gridCol w:w="71"/>
                            </w:tblGrid>
                            <w:tr w:rsidR="00402EDA" w14:paraId="3EC5D50F" w14:textId="77777777" w:rsidTr="008157F7">
                              <w:trPr>
                                <w:trHeight w:hRule="exact" w:val="5404"/>
                              </w:trPr>
                              <w:tc>
                                <w:tcPr>
                                  <w:tcW w:w="453" w:type="dxa"/>
                                  <w:vMerge w:val="restart"/>
                                  <w:tcBorders>
                                    <w:top w:val="nil"/>
                                    <w:left w:val="nil"/>
                                    <w:bottom w:val="dotted" w:sz="18" w:space="0" w:color="ABC5A0"/>
                                  </w:tcBorders>
                                </w:tcPr>
                                <w:p w14:paraId="42B3E483" w14:textId="77777777" w:rsidR="00402EDA" w:rsidRDefault="00402EDA">
                                  <w:pPr>
                                    <w:pStyle w:val="TableParagraph"/>
                                    <w:rPr>
                                      <w:rFonts w:ascii="Times New Roman"/>
                                      <w:sz w:val="18"/>
                                    </w:rPr>
                                  </w:pPr>
                                </w:p>
                              </w:tc>
                              <w:tc>
                                <w:tcPr>
                                  <w:tcW w:w="824" w:type="dxa"/>
                                  <w:tcBorders>
                                    <w:top w:val="single" w:sz="4" w:space="0" w:color="79A96F"/>
                                  </w:tcBorders>
                                  <w:textDirection w:val="btLr"/>
                                </w:tcPr>
                                <w:p w14:paraId="0A523F06"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CONOCIMIENTOS</w:t>
                                  </w:r>
                                </w:p>
                              </w:tc>
                              <w:tc>
                                <w:tcPr>
                                  <w:tcW w:w="9489" w:type="dxa"/>
                                  <w:tcBorders>
                                    <w:top w:val="single" w:sz="4" w:space="0" w:color="79A96F"/>
                                  </w:tcBorders>
                                </w:tcPr>
                                <w:p w14:paraId="10487CF5" w14:textId="62D214D4" w:rsidR="00402EDA" w:rsidRDefault="00402EDA" w:rsidP="008157F7">
                                  <w:pPr>
                                    <w:pStyle w:val="TableParagraph"/>
                                    <w:numPr>
                                      <w:ilvl w:val="0"/>
                                      <w:numId w:val="83"/>
                                    </w:numPr>
                                    <w:tabs>
                                      <w:tab w:val="left" w:pos="622"/>
                                    </w:tabs>
                                    <w:spacing w:before="135" w:line="249" w:lineRule="auto"/>
                                    <w:ind w:right="-4"/>
                                    <w:rPr>
                                      <w:sz w:val="20"/>
                                    </w:rPr>
                                  </w:pPr>
                                  <w:r>
                                    <w:rPr>
                                      <w:color w:val="231F20"/>
                                      <w:sz w:val="20"/>
                                      <w:lang w:bidi="es-ES"/>
                                    </w:rPr>
                                    <w:t>Es consciente de la importancia de equilibrar el uso de las tecnologías digitales con la no utilización como opción, ya que muchos factores diferentes de la vida digital pueden repercutir en la salud personal, el bienestar y la satisfacción vital.</w:t>
                                  </w:r>
                                </w:p>
                                <w:p w14:paraId="47EE8A30" w14:textId="77777777" w:rsidR="00402EDA" w:rsidRDefault="00402EDA" w:rsidP="008157F7">
                                  <w:pPr>
                                    <w:pStyle w:val="TableParagraph"/>
                                    <w:numPr>
                                      <w:ilvl w:val="0"/>
                                      <w:numId w:val="83"/>
                                    </w:numPr>
                                    <w:tabs>
                                      <w:tab w:val="left" w:pos="622"/>
                                    </w:tabs>
                                    <w:spacing w:before="56" w:line="249" w:lineRule="auto"/>
                                    <w:ind w:right="-4"/>
                                    <w:rPr>
                                      <w:sz w:val="20"/>
                                    </w:rPr>
                                  </w:pPr>
                                  <w:r>
                                    <w:rPr>
                                      <w:color w:val="231F20"/>
                                      <w:sz w:val="20"/>
                                      <w:lang w:bidi="es-ES"/>
                                    </w:rPr>
                                    <w:t>Conoce los signos de las adicciones digitales (por ejemplo, pérdida de control, síntomas de abstinencia, regulación disfuncional del estado de ánimo) y que la adicción digital puede causar daños psicológicos y físicos.</w:t>
                                  </w:r>
                                </w:p>
                                <w:p w14:paraId="25381C58" w14:textId="49AB2C09" w:rsidR="00402EDA" w:rsidRDefault="00402EDA" w:rsidP="008157F7">
                                  <w:pPr>
                                    <w:pStyle w:val="TableParagraph"/>
                                    <w:numPr>
                                      <w:ilvl w:val="0"/>
                                      <w:numId w:val="83"/>
                                    </w:numPr>
                                    <w:tabs>
                                      <w:tab w:val="left" w:pos="622"/>
                                    </w:tabs>
                                    <w:spacing w:before="56" w:line="249" w:lineRule="auto"/>
                                    <w:ind w:right="-4"/>
                                    <w:rPr>
                                      <w:sz w:val="20"/>
                                    </w:rPr>
                                  </w:pPr>
                                  <w:r>
                                    <w:rPr>
                                      <w:color w:val="231F20"/>
                                      <w:sz w:val="20"/>
                                      <w:lang w:bidi="es-ES"/>
                                    </w:rPr>
                                    <w:t>Es consciente de que, para muchas aplicaciones de salud digital, no existen procedimientos oficiales de concesión de licencias como ocurre en la medicina convencional.</w:t>
                                  </w:r>
                                </w:p>
                                <w:p w14:paraId="74A42BB1" w14:textId="5E758019" w:rsidR="00402EDA" w:rsidRDefault="00402EDA" w:rsidP="008157F7">
                                  <w:pPr>
                                    <w:pStyle w:val="TableParagraph"/>
                                    <w:numPr>
                                      <w:ilvl w:val="0"/>
                                      <w:numId w:val="83"/>
                                    </w:numPr>
                                    <w:tabs>
                                      <w:tab w:val="left" w:pos="622"/>
                                    </w:tabs>
                                    <w:spacing w:before="56" w:line="249" w:lineRule="auto"/>
                                    <w:ind w:right="-4"/>
                                    <w:rPr>
                                      <w:sz w:val="20"/>
                                    </w:rPr>
                                  </w:pPr>
                                  <w:r>
                                    <w:rPr>
                                      <w:color w:val="231F20"/>
                                      <w:sz w:val="20"/>
                                      <w:lang w:bidi="es-ES"/>
                                    </w:rPr>
                                    <w:t>Es consciente de que algunas aplicaciones de los dispositivos digitales (por ejemplo, los teléfonos inteligentes) pueden apoyar la adopción de comportamientos saludables mediante el seguimiento y alerta</w:t>
                                  </w:r>
                                  <w:r w:rsidR="00395546">
                                    <w:rPr>
                                      <w:color w:val="231F20"/>
                                      <w:sz w:val="20"/>
                                      <w:lang w:bidi="es-ES"/>
                                    </w:rPr>
                                    <w:t>s</w:t>
                                  </w:r>
                                  <w:r>
                                    <w:rPr>
                                      <w:color w:val="231F20"/>
                                      <w:sz w:val="20"/>
                                      <w:lang w:bidi="es-ES"/>
                                    </w:rPr>
                                    <w:t xml:space="preserve"> sobre las condiciones de salud (por ejemplo, física, emocional, psicológica). Sin embargo, algunas acciones o imágenes propuestas por estas aplicaciones también podrían tener efectos negativos en la salud física o mental (por ejemplo, ver imágenes corporales "idealizadas" puede provocar ansiedad).</w:t>
                                  </w:r>
                                </w:p>
                                <w:p w14:paraId="592D0954" w14:textId="77777777" w:rsidR="00402EDA" w:rsidRDefault="00402EDA" w:rsidP="008157F7">
                                  <w:pPr>
                                    <w:pStyle w:val="TableParagraph"/>
                                    <w:numPr>
                                      <w:ilvl w:val="0"/>
                                      <w:numId w:val="83"/>
                                    </w:numPr>
                                    <w:tabs>
                                      <w:tab w:val="left" w:pos="622"/>
                                    </w:tabs>
                                    <w:spacing w:before="56"/>
                                    <w:ind w:right="-4" w:hanging="455"/>
                                    <w:rPr>
                                      <w:sz w:val="20"/>
                                    </w:rPr>
                                  </w:pPr>
                                  <w:r>
                                    <w:rPr>
                                      <w:color w:val="231F20"/>
                                      <w:sz w:val="20"/>
                                      <w:lang w:bidi="es-ES"/>
                                    </w:rPr>
                                    <w:t>Comprende que el ciberacoso es un acoso con el uso de las tecnologías digitales</w:t>
                                  </w:r>
                                </w:p>
                                <w:p w14:paraId="2FCBC83D" w14:textId="77777777" w:rsidR="00402EDA" w:rsidRDefault="00402EDA" w:rsidP="008157F7">
                                  <w:pPr>
                                    <w:pStyle w:val="TableParagraph"/>
                                    <w:spacing w:before="9"/>
                                    <w:ind w:left="621" w:right="-4"/>
                                    <w:rPr>
                                      <w:sz w:val="20"/>
                                    </w:rPr>
                                  </w:pPr>
                                  <w:r>
                                    <w:rPr>
                                      <w:color w:val="231F20"/>
                                      <w:sz w:val="20"/>
                                      <w:lang w:bidi="es-ES"/>
                                    </w:rPr>
                                    <w:t>(es decir, un comportamiento repetido destinado a asustar, enfadar o avergonzar a los destinatarios).</w:t>
                                  </w:r>
                                </w:p>
                                <w:p w14:paraId="37CD9524" w14:textId="77777777" w:rsidR="00402EDA" w:rsidRDefault="00402EDA" w:rsidP="008157F7">
                                  <w:pPr>
                                    <w:pStyle w:val="TableParagraph"/>
                                    <w:numPr>
                                      <w:ilvl w:val="0"/>
                                      <w:numId w:val="83"/>
                                    </w:numPr>
                                    <w:tabs>
                                      <w:tab w:val="left" w:pos="622"/>
                                    </w:tabs>
                                    <w:spacing w:before="66" w:line="249" w:lineRule="auto"/>
                                    <w:ind w:right="-4"/>
                                    <w:rPr>
                                      <w:sz w:val="20"/>
                                    </w:rPr>
                                  </w:pPr>
                                  <w:r>
                                    <w:rPr>
                                      <w:color w:val="231F20"/>
                                      <w:sz w:val="20"/>
                                      <w:lang w:bidi="es-ES"/>
                                    </w:rPr>
                                    <w:t xml:space="preserve">Sabe que el "efecto de desinhibición en línea" es la falta de contención que uno siente al comunicarse en línea en comparación con la comunicación en persona. Esto puede llevar a una mayor tendencia al </w:t>
                                  </w:r>
                                  <w:proofErr w:type="spellStart"/>
                                  <w:r>
                                    <w:rPr>
                                      <w:i/>
                                      <w:color w:val="231F20"/>
                                      <w:sz w:val="20"/>
                                      <w:lang w:bidi="es-ES"/>
                                    </w:rPr>
                                    <w:t>flaming</w:t>
                                  </w:r>
                                  <w:proofErr w:type="spellEnd"/>
                                  <w:r>
                                    <w:rPr>
                                      <w:color w:val="231F20"/>
                                      <w:sz w:val="20"/>
                                      <w:lang w:bidi="es-ES"/>
                                    </w:rPr>
                                    <w:t xml:space="preserve"> en línea (por ejemplo, lenguaje ofensivo, publicación de insultos en línea) y a comportamientos inapropiados.</w:t>
                                  </w:r>
                                </w:p>
                                <w:p w14:paraId="64DF5CC5" w14:textId="6058B1DF" w:rsidR="00402EDA" w:rsidRDefault="00402EDA" w:rsidP="008157F7">
                                  <w:pPr>
                                    <w:pStyle w:val="TableParagraph"/>
                                    <w:numPr>
                                      <w:ilvl w:val="0"/>
                                      <w:numId w:val="83"/>
                                    </w:numPr>
                                    <w:tabs>
                                      <w:tab w:val="left" w:pos="622"/>
                                    </w:tabs>
                                    <w:spacing w:before="56" w:line="249" w:lineRule="auto"/>
                                    <w:ind w:right="-4"/>
                                    <w:rPr>
                                      <w:sz w:val="20"/>
                                    </w:rPr>
                                  </w:pPr>
                                  <w:r>
                                    <w:rPr>
                                      <w:color w:val="231F20"/>
                                      <w:sz w:val="20"/>
                                      <w:lang w:bidi="es-ES"/>
                                    </w:rPr>
                                    <w:t>Es consciente de que los grupos vulnerables (por ejemplo, los niños</w:t>
                                  </w:r>
                                  <w:r w:rsidR="00616BA2">
                                    <w:rPr>
                                      <w:color w:val="231F20"/>
                                      <w:sz w:val="20"/>
                                      <w:lang w:bidi="es-ES"/>
                                    </w:rPr>
                                    <w:t xml:space="preserve"> o niñas</w:t>
                                  </w:r>
                                  <w:r>
                                    <w:rPr>
                                      <w:color w:val="231F20"/>
                                      <w:sz w:val="20"/>
                                      <w:lang w:bidi="es-ES"/>
                                    </w:rPr>
                                    <w:t xml:space="preserve">, las personas con menos habilidades sociales y la falta de apoyo social en persona) corren un mayor riesgo de victimización en los entornos digitales (por ejemplo, el ciberacoso, el </w:t>
                                  </w:r>
                                  <w:r>
                                    <w:rPr>
                                      <w:i/>
                                      <w:color w:val="231F20"/>
                                      <w:sz w:val="20"/>
                                      <w:lang w:bidi="es-ES"/>
                                    </w:rPr>
                                    <w:t>grooming</w:t>
                                  </w:r>
                                  <w:r>
                                    <w:rPr>
                                      <w:color w:val="231F20"/>
                                      <w:sz w:val="20"/>
                                      <w:lang w:bidi="es-ES"/>
                                    </w:rPr>
                                    <w:t>).</w:t>
                                  </w:r>
                                </w:p>
                                <w:p w14:paraId="67F6D179" w14:textId="77777777" w:rsidR="00402EDA" w:rsidRDefault="00402EDA" w:rsidP="008157F7">
                                  <w:pPr>
                                    <w:pStyle w:val="TableParagraph"/>
                                    <w:numPr>
                                      <w:ilvl w:val="0"/>
                                      <w:numId w:val="83"/>
                                    </w:numPr>
                                    <w:tabs>
                                      <w:tab w:val="left" w:pos="622"/>
                                    </w:tabs>
                                    <w:spacing w:before="56"/>
                                    <w:ind w:right="-4" w:hanging="455"/>
                                    <w:rPr>
                                      <w:sz w:val="20"/>
                                    </w:rPr>
                                  </w:pPr>
                                  <w:r>
                                    <w:rPr>
                                      <w:color w:val="231F20"/>
                                      <w:sz w:val="20"/>
                                      <w:lang w:bidi="es-ES"/>
                                    </w:rPr>
                                    <w:t>Es consciente de que las herramientas digitales pueden crear nuevas oportunidades de participación en la sociedad</w:t>
                                  </w:r>
                                </w:p>
                                <w:p w14:paraId="02CEFBFB" w14:textId="77777777" w:rsidR="00402EDA" w:rsidRDefault="00402EDA" w:rsidP="008157F7">
                                  <w:pPr>
                                    <w:pStyle w:val="TableParagraph"/>
                                    <w:spacing w:before="9" w:line="249" w:lineRule="auto"/>
                                    <w:ind w:left="621" w:right="-4"/>
                                    <w:rPr>
                                      <w:sz w:val="20"/>
                                    </w:rPr>
                                  </w:pPr>
                                  <w:r>
                                    <w:rPr>
                                      <w:color w:val="231F20"/>
                                      <w:sz w:val="20"/>
                                      <w:lang w:bidi="es-ES"/>
                                    </w:rPr>
                                    <w:t>para grupos vulnerables (por ejemplo, personas mayores, personas con necesidades especiales). Sin embargo, las herramientas digitales también pueden contribuir al aislamiento o la exclusión de quienes no las utilizan.</w:t>
                                  </w:r>
                                </w:p>
                              </w:tc>
                              <w:tc>
                                <w:tcPr>
                                  <w:tcW w:w="71" w:type="dxa"/>
                                  <w:vMerge w:val="restart"/>
                                  <w:tcBorders>
                                    <w:top w:val="nil"/>
                                    <w:bottom w:val="dotted" w:sz="18" w:space="0" w:color="ABC5A0"/>
                                    <w:right w:val="nil"/>
                                  </w:tcBorders>
                                </w:tcPr>
                                <w:p w14:paraId="59A58AAC" w14:textId="77777777" w:rsidR="00402EDA" w:rsidRDefault="00402EDA">
                                  <w:pPr>
                                    <w:pStyle w:val="TableParagraph"/>
                                    <w:rPr>
                                      <w:rFonts w:ascii="Times New Roman"/>
                                      <w:sz w:val="18"/>
                                    </w:rPr>
                                  </w:pPr>
                                </w:p>
                              </w:tc>
                            </w:tr>
                            <w:tr w:rsidR="00402EDA" w14:paraId="661E599D" w14:textId="77777777" w:rsidTr="008157F7">
                              <w:trPr>
                                <w:trHeight w:hRule="exact" w:val="2581"/>
                              </w:trPr>
                              <w:tc>
                                <w:tcPr>
                                  <w:tcW w:w="453" w:type="dxa"/>
                                  <w:vMerge/>
                                  <w:tcBorders>
                                    <w:top w:val="nil"/>
                                    <w:left w:val="nil"/>
                                    <w:bottom w:val="dotted" w:sz="18" w:space="0" w:color="ABC5A0"/>
                                  </w:tcBorders>
                                </w:tcPr>
                                <w:p w14:paraId="468B727F" w14:textId="77777777" w:rsidR="00402EDA" w:rsidRDefault="00402EDA">
                                  <w:pPr>
                                    <w:rPr>
                                      <w:sz w:val="2"/>
                                      <w:szCs w:val="2"/>
                                    </w:rPr>
                                  </w:pPr>
                                </w:p>
                              </w:tc>
                              <w:tc>
                                <w:tcPr>
                                  <w:tcW w:w="824" w:type="dxa"/>
                                  <w:textDirection w:val="btLr"/>
                                </w:tcPr>
                                <w:p w14:paraId="6EB44801"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HABILIDADES</w:t>
                                  </w:r>
                                </w:p>
                              </w:tc>
                              <w:tc>
                                <w:tcPr>
                                  <w:tcW w:w="9489" w:type="dxa"/>
                                </w:tcPr>
                                <w:p w14:paraId="153B2E59" w14:textId="28F7051E" w:rsidR="00402EDA" w:rsidRDefault="00402EDA" w:rsidP="008157F7">
                                  <w:pPr>
                                    <w:pStyle w:val="TableParagraph"/>
                                    <w:numPr>
                                      <w:ilvl w:val="0"/>
                                      <w:numId w:val="82"/>
                                    </w:numPr>
                                    <w:tabs>
                                      <w:tab w:val="left" w:pos="622"/>
                                    </w:tabs>
                                    <w:spacing w:before="135" w:line="249" w:lineRule="auto"/>
                                    <w:ind w:right="-4"/>
                                    <w:rPr>
                                      <w:sz w:val="20"/>
                                    </w:rPr>
                                  </w:pPr>
                                  <w:r>
                                    <w:rPr>
                                      <w:color w:val="231F20"/>
                                      <w:sz w:val="20"/>
                                      <w:lang w:bidi="es-ES"/>
                                    </w:rPr>
                                    <w:t>Sabe cómo aplicar, para sí mismo y para los demás, una serie de estrategias de control y limitación del uso digital (por ejemplo, normas y acuerdos sobre los tiempos sin pantalla, retraso en la disponibilidad de los dispositivos para los niños</w:t>
                                  </w:r>
                                  <w:r w:rsidR="00616BA2">
                                    <w:rPr>
                                      <w:color w:val="231F20"/>
                                      <w:sz w:val="20"/>
                                      <w:lang w:bidi="es-ES"/>
                                    </w:rPr>
                                    <w:t xml:space="preserve"> o niñas</w:t>
                                  </w:r>
                                  <w:r>
                                    <w:rPr>
                                      <w:color w:val="231F20"/>
                                      <w:sz w:val="20"/>
                                      <w:lang w:bidi="es-ES"/>
                                    </w:rPr>
                                    <w:t xml:space="preserve">, instalación de </w:t>
                                  </w:r>
                                  <w:r>
                                    <w:rPr>
                                      <w:i/>
                                      <w:color w:val="231F20"/>
                                      <w:sz w:val="20"/>
                                      <w:lang w:bidi="es-ES"/>
                                    </w:rPr>
                                    <w:t>software</w:t>
                                  </w:r>
                                  <w:r>
                                    <w:rPr>
                                      <w:color w:val="231F20"/>
                                      <w:sz w:val="20"/>
                                      <w:lang w:bidi="es-ES"/>
                                    </w:rPr>
                                    <w:t xml:space="preserve"> de limitación de tiempo y de filtros).</w:t>
                                  </w:r>
                                </w:p>
                                <w:p w14:paraId="1A6DDA09" w14:textId="5CC01852" w:rsidR="00402EDA" w:rsidRDefault="00402EDA" w:rsidP="008157F7">
                                  <w:pPr>
                                    <w:pStyle w:val="TableParagraph"/>
                                    <w:numPr>
                                      <w:ilvl w:val="0"/>
                                      <w:numId w:val="82"/>
                                    </w:numPr>
                                    <w:tabs>
                                      <w:tab w:val="left" w:pos="622"/>
                                    </w:tabs>
                                    <w:spacing w:before="56" w:line="249" w:lineRule="auto"/>
                                    <w:ind w:right="-4"/>
                                    <w:rPr>
                                      <w:sz w:val="20"/>
                                    </w:rPr>
                                  </w:pPr>
                                  <w:r>
                                    <w:rPr>
                                      <w:color w:val="231F20"/>
                                      <w:sz w:val="20"/>
                                      <w:lang w:bidi="es-ES"/>
                                    </w:rPr>
                                    <w:t xml:space="preserve">Sabe reconocer las técnicas de experiencia de usuario embebidas (por ejemplo, </w:t>
                                  </w:r>
                                  <w:proofErr w:type="spellStart"/>
                                  <w:r w:rsidRPr="0029559F">
                                    <w:rPr>
                                      <w:i/>
                                      <w:iCs/>
                                      <w:color w:val="231F20"/>
                                      <w:sz w:val="20"/>
                                      <w:lang w:bidi="es-ES"/>
                                    </w:rPr>
                                    <w:t>clickbait</w:t>
                                  </w:r>
                                  <w:proofErr w:type="spellEnd"/>
                                  <w:r w:rsidRPr="0029559F">
                                    <w:rPr>
                                      <w:i/>
                                      <w:iCs/>
                                      <w:color w:val="231F20"/>
                                      <w:sz w:val="20"/>
                                      <w:lang w:bidi="es-ES"/>
                                    </w:rPr>
                                    <w:t>,</w:t>
                                  </w:r>
                                  <w:r>
                                    <w:rPr>
                                      <w:color w:val="231F20"/>
                                      <w:sz w:val="20"/>
                                      <w:lang w:bidi="es-ES"/>
                                    </w:rPr>
                                    <w:t xml:space="preserve"> gamificación, </w:t>
                                  </w:r>
                                  <w:proofErr w:type="spellStart"/>
                                  <w:r>
                                    <w:rPr>
                                      <w:i/>
                                      <w:color w:val="231F20"/>
                                      <w:sz w:val="20"/>
                                      <w:lang w:bidi="es-ES"/>
                                    </w:rPr>
                                    <w:t>nudging</w:t>
                                  </w:r>
                                  <w:proofErr w:type="spellEnd"/>
                                  <w:r>
                                    <w:rPr>
                                      <w:color w:val="231F20"/>
                                      <w:sz w:val="20"/>
                                      <w:lang w:bidi="es-ES"/>
                                    </w:rPr>
                                    <w:t xml:space="preserve">) diseñadas para manipular y/o debilitar la propia capacidad de control de las decisiones (por ejemplo, hacer que </w:t>
                                  </w:r>
                                  <w:r w:rsidR="00395546">
                                    <w:rPr>
                                      <w:color w:val="231F20"/>
                                      <w:sz w:val="20"/>
                                      <w:lang w:bidi="es-ES"/>
                                    </w:rPr>
                                    <w:t xml:space="preserve">se </w:t>
                                  </w:r>
                                  <w:r>
                                    <w:rPr>
                                      <w:color w:val="231F20"/>
                                      <w:sz w:val="20"/>
                                      <w:lang w:bidi="es-ES"/>
                                    </w:rPr>
                                    <w:t>pase más tiempo en actividades en línea, fomentar el consumismo).</w:t>
                                  </w:r>
                                </w:p>
                                <w:p w14:paraId="03524C9C" w14:textId="77777777" w:rsidR="00402EDA" w:rsidRDefault="00402EDA" w:rsidP="008157F7">
                                  <w:pPr>
                                    <w:pStyle w:val="TableParagraph"/>
                                    <w:numPr>
                                      <w:ilvl w:val="0"/>
                                      <w:numId w:val="82"/>
                                    </w:numPr>
                                    <w:tabs>
                                      <w:tab w:val="left" w:pos="622"/>
                                    </w:tabs>
                                    <w:spacing w:before="56" w:line="249" w:lineRule="auto"/>
                                    <w:ind w:right="-4"/>
                                    <w:jc w:val="both"/>
                                    <w:rPr>
                                      <w:sz w:val="20"/>
                                    </w:rPr>
                                  </w:pPr>
                                  <w:r>
                                    <w:rPr>
                                      <w:color w:val="231F20"/>
                                      <w:sz w:val="20"/>
                                      <w:lang w:bidi="es-ES"/>
                                    </w:rPr>
                                    <w:t>Puede aplicar y seguir estrategias de protección para luchar contra la victimización en línea (por ejemplo, bloquear la recepción de más mensajes del remitente o remitentes, no reaccionar/responder, reenviar o guardar los mensajes como prueba para los procedimientos legales, borrar los mensajes negativos para evitar que se repitan).</w:t>
                                  </w:r>
                                </w:p>
                              </w:tc>
                              <w:tc>
                                <w:tcPr>
                                  <w:tcW w:w="71" w:type="dxa"/>
                                  <w:vMerge/>
                                  <w:tcBorders>
                                    <w:top w:val="nil"/>
                                    <w:bottom w:val="dotted" w:sz="18" w:space="0" w:color="ABC5A0"/>
                                    <w:right w:val="nil"/>
                                  </w:tcBorders>
                                </w:tcPr>
                                <w:p w14:paraId="0751BF23" w14:textId="77777777" w:rsidR="00402EDA" w:rsidRDefault="00402EDA">
                                  <w:pPr>
                                    <w:rPr>
                                      <w:sz w:val="2"/>
                                      <w:szCs w:val="2"/>
                                    </w:rPr>
                                  </w:pPr>
                                </w:p>
                              </w:tc>
                            </w:tr>
                            <w:tr w:rsidR="00402EDA" w14:paraId="09009850" w14:textId="77777777" w:rsidTr="008157F7">
                              <w:trPr>
                                <w:trHeight w:hRule="exact" w:val="111"/>
                              </w:trPr>
                              <w:tc>
                                <w:tcPr>
                                  <w:tcW w:w="453" w:type="dxa"/>
                                  <w:vMerge/>
                                  <w:tcBorders>
                                    <w:top w:val="nil"/>
                                    <w:left w:val="nil"/>
                                    <w:bottom w:val="dotted" w:sz="18" w:space="0" w:color="ABC5A0"/>
                                  </w:tcBorders>
                                </w:tcPr>
                                <w:p w14:paraId="3560B9D6" w14:textId="77777777" w:rsidR="00402EDA" w:rsidRDefault="00402EDA">
                                  <w:pPr>
                                    <w:rPr>
                                      <w:sz w:val="2"/>
                                      <w:szCs w:val="2"/>
                                    </w:rPr>
                                  </w:pPr>
                                </w:p>
                              </w:tc>
                              <w:tc>
                                <w:tcPr>
                                  <w:tcW w:w="824" w:type="dxa"/>
                                  <w:vMerge w:val="restart"/>
                                  <w:textDirection w:val="btLr"/>
                                </w:tcPr>
                                <w:p w14:paraId="5AC6212E" w14:textId="77777777" w:rsidR="00402EDA" w:rsidRDefault="00402EDA">
                                  <w:pPr>
                                    <w:pStyle w:val="TableParagraph"/>
                                    <w:spacing w:before="110"/>
                                    <w:ind w:left="1068"/>
                                    <w:rPr>
                                      <w:rFonts w:ascii="Gotham"/>
                                      <w:b/>
                                      <w:sz w:val="16"/>
                                    </w:rPr>
                                  </w:pPr>
                                  <w:r>
                                    <w:rPr>
                                      <w:rFonts w:ascii="Gotham" w:eastAsia="Gotham" w:hAnsi="Gotham" w:cs="Gotham"/>
                                      <w:b/>
                                      <w:color w:val="006BA9"/>
                                      <w:sz w:val="16"/>
                                      <w:lang w:bidi="es-ES"/>
                                    </w:rPr>
                                    <w:t>ACTITUDES</w:t>
                                  </w:r>
                                </w:p>
                              </w:tc>
                              <w:tc>
                                <w:tcPr>
                                  <w:tcW w:w="9489" w:type="dxa"/>
                                  <w:vMerge w:val="restart"/>
                                </w:tcPr>
                                <w:p w14:paraId="7DF3C4C3" w14:textId="77777777" w:rsidR="00402EDA" w:rsidRDefault="00402EDA" w:rsidP="008157F7">
                                  <w:pPr>
                                    <w:pStyle w:val="TableParagraph"/>
                                    <w:numPr>
                                      <w:ilvl w:val="0"/>
                                      <w:numId w:val="81"/>
                                    </w:numPr>
                                    <w:tabs>
                                      <w:tab w:val="left" w:pos="622"/>
                                    </w:tabs>
                                    <w:spacing w:before="135" w:line="249" w:lineRule="auto"/>
                                    <w:ind w:right="-4"/>
                                    <w:rPr>
                                      <w:sz w:val="20"/>
                                    </w:rPr>
                                  </w:pPr>
                                  <w:r>
                                    <w:rPr>
                                      <w:color w:val="231F20"/>
                                      <w:sz w:val="20"/>
                                      <w:lang w:bidi="es-ES"/>
                                    </w:rPr>
                                    <w:t>Tiende al bienestar físico y mental, y evita los impactos negativos de los medios digitales (por ejemplo, el uso excesivo, la adicción, el comportamiento compulsivo).</w:t>
                                  </w:r>
                                </w:p>
                                <w:p w14:paraId="56B1C835" w14:textId="21D5C377" w:rsidR="00402EDA" w:rsidRPr="008157F7" w:rsidRDefault="00402EDA" w:rsidP="006F2764">
                                  <w:pPr>
                                    <w:pStyle w:val="TableParagraph"/>
                                    <w:numPr>
                                      <w:ilvl w:val="0"/>
                                      <w:numId w:val="81"/>
                                    </w:numPr>
                                    <w:tabs>
                                      <w:tab w:val="left" w:pos="622"/>
                                    </w:tabs>
                                    <w:spacing w:before="9" w:line="249" w:lineRule="auto"/>
                                    <w:ind w:right="-4" w:hanging="455"/>
                                    <w:rPr>
                                      <w:sz w:val="20"/>
                                    </w:rPr>
                                  </w:pPr>
                                  <w:r w:rsidRPr="008157F7">
                                    <w:rPr>
                                      <w:color w:val="231F20"/>
                                      <w:sz w:val="20"/>
                                      <w:lang w:bidi="es-ES"/>
                                    </w:rPr>
                                    <w:t>Asume la responsabilidad de proteger la salud y la seguridad personal y colectiva al evaluar los efectos de los productos y servicios médicos y similares en línea, ya que Internet está inundado de información falsa y potencialmente peligrosa sobre la salud.</w:t>
                                  </w:r>
                                </w:p>
                                <w:p w14:paraId="7D5A7629" w14:textId="5071E871" w:rsidR="00402EDA" w:rsidRDefault="00402EDA" w:rsidP="008157F7">
                                  <w:pPr>
                                    <w:pStyle w:val="TableParagraph"/>
                                    <w:numPr>
                                      <w:ilvl w:val="0"/>
                                      <w:numId w:val="81"/>
                                    </w:numPr>
                                    <w:tabs>
                                      <w:tab w:val="left" w:pos="622"/>
                                    </w:tabs>
                                    <w:spacing w:before="56" w:line="249" w:lineRule="auto"/>
                                    <w:ind w:right="-4"/>
                                    <w:rPr>
                                      <w:sz w:val="20"/>
                                    </w:rPr>
                                  </w:pPr>
                                  <w:r>
                                    <w:rPr>
                                      <w:color w:val="231F20"/>
                                      <w:sz w:val="20"/>
                                      <w:lang w:bidi="es-ES"/>
                                    </w:rPr>
                                    <w:t>Desconfía de la fiabilidad de las recomendaciones (por ejemplo, si son de una fuente reputada) y de sus intenciones (por ejemplo, si realmente ayudan o le animan a utilizar más el dispositivo para exponerse a la publicidad).</w:t>
                                  </w:r>
                                </w:p>
                              </w:tc>
                              <w:tc>
                                <w:tcPr>
                                  <w:tcW w:w="71" w:type="dxa"/>
                                  <w:vMerge/>
                                  <w:tcBorders>
                                    <w:top w:val="nil"/>
                                    <w:bottom w:val="dotted" w:sz="18" w:space="0" w:color="ABC5A0"/>
                                    <w:right w:val="nil"/>
                                  </w:tcBorders>
                                </w:tcPr>
                                <w:p w14:paraId="12740C17" w14:textId="77777777" w:rsidR="00402EDA" w:rsidRDefault="00402EDA">
                                  <w:pPr>
                                    <w:rPr>
                                      <w:sz w:val="2"/>
                                      <w:szCs w:val="2"/>
                                    </w:rPr>
                                  </w:pPr>
                                </w:p>
                              </w:tc>
                            </w:tr>
                            <w:tr w:rsidR="00402EDA" w14:paraId="2C0F6505" w14:textId="77777777" w:rsidTr="008157F7">
                              <w:trPr>
                                <w:trHeight w:hRule="exact" w:val="2066"/>
                              </w:trPr>
                              <w:tc>
                                <w:tcPr>
                                  <w:tcW w:w="453" w:type="dxa"/>
                                  <w:tcBorders>
                                    <w:top w:val="dotted" w:sz="18" w:space="0" w:color="ABC5A0"/>
                                    <w:left w:val="nil"/>
                                    <w:bottom w:val="nil"/>
                                  </w:tcBorders>
                                </w:tcPr>
                                <w:p w14:paraId="76DFF340" w14:textId="77777777" w:rsidR="00402EDA" w:rsidRDefault="00402EDA">
                                  <w:pPr>
                                    <w:pStyle w:val="TableParagraph"/>
                                    <w:rPr>
                                      <w:rFonts w:ascii="Times New Roman"/>
                                      <w:sz w:val="18"/>
                                    </w:rPr>
                                  </w:pPr>
                                </w:p>
                              </w:tc>
                              <w:tc>
                                <w:tcPr>
                                  <w:tcW w:w="824" w:type="dxa"/>
                                  <w:vMerge/>
                                  <w:tcBorders>
                                    <w:top w:val="nil"/>
                                  </w:tcBorders>
                                  <w:textDirection w:val="btLr"/>
                                </w:tcPr>
                                <w:p w14:paraId="0883D551" w14:textId="77777777" w:rsidR="00402EDA" w:rsidRDefault="00402EDA">
                                  <w:pPr>
                                    <w:rPr>
                                      <w:sz w:val="2"/>
                                      <w:szCs w:val="2"/>
                                    </w:rPr>
                                  </w:pPr>
                                </w:p>
                              </w:tc>
                              <w:tc>
                                <w:tcPr>
                                  <w:tcW w:w="9489" w:type="dxa"/>
                                  <w:vMerge/>
                                  <w:tcBorders>
                                    <w:top w:val="nil"/>
                                  </w:tcBorders>
                                </w:tcPr>
                                <w:p w14:paraId="449B29AA" w14:textId="77777777" w:rsidR="00402EDA" w:rsidRDefault="00402EDA">
                                  <w:pPr>
                                    <w:rPr>
                                      <w:sz w:val="2"/>
                                      <w:szCs w:val="2"/>
                                    </w:rPr>
                                  </w:pPr>
                                </w:p>
                              </w:tc>
                              <w:tc>
                                <w:tcPr>
                                  <w:tcW w:w="71" w:type="dxa"/>
                                  <w:tcBorders>
                                    <w:top w:val="dotted" w:sz="18" w:space="0" w:color="ABC5A0"/>
                                    <w:bottom w:val="nil"/>
                                    <w:right w:val="nil"/>
                                  </w:tcBorders>
                                </w:tcPr>
                                <w:p w14:paraId="0F9A432A" w14:textId="77777777" w:rsidR="00402EDA" w:rsidRDefault="00402EDA">
                                  <w:pPr>
                                    <w:pStyle w:val="TableParagraph"/>
                                    <w:rPr>
                                      <w:rFonts w:ascii="Times New Roman"/>
                                      <w:sz w:val="18"/>
                                    </w:rPr>
                                  </w:pPr>
                                </w:p>
                              </w:tc>
                            </w:tr>
                          </w:tbl>
                          <w:p w14:paraId="65A34496" w14:textId="77777777" w:rsidR="00402EDA" w:rsidRDefault="00402EDA">
                            <w:pPr>
                              <w:pStyle w:val="Textoindependiente"/>
                            </w:pPr>
                          </w:p>
                        </w:txbxContent>
                      </wps:txbx>
                      <wps:bodyPr rot="0" vert="horz" wrap="square" lIns="0" tIns="0" rIns="0" bIns="0" anchor="t" anchorCtr="0" upright="1">
                        <a:noAutofit/>
                      </wps:bodyPr>
                    </wps:wsp>
                  </a:graphicData>
                </a:graphic>
              </wp:inline>
            </w:drawing>
          </mc:Choice>
          <mc:Fallback>
            <w:pict>
              <v:shape w14:anchorId="14A39468" id="docshape737" o:spid="_x0000_s1171" type="#_x0000_t202" style="width:553.75pt;height:52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" filled="f" stroked="f">
                <v:textbox inset="0,0,0,0">
                  <w:txbxContent>
                    <w:tbl>
                      <w:tblPr>
                        <w:tblW w:w="0" w:type="auto"/>
                        <w:tblInd w:w="7" w:type="dxa"/>
                        <w:tblBorders>
                          <w:top w:val="single" w:sz="2" w:space="0" w:color="9B98C6"/>
                          <w:left w:val="single" w:sz="2" w:space="0" w:color="9B98C6"/>
                          <w:bottom w:val="single" w:sz="2" w:space="0" w:color="9B98C6"/>
                          <w:right w:val="single" w:sz="2" w:space="0" w:color="9B98C6"/>
                          <w:insideH w:val="single" w:sz="2" w:space="0" w:color="9B98C6"/>
                          <w:insideV w:val="single" w:sz="2" w:space="0" w:color="9B98C6"/>
                        </w:tblBorders>
                        <w:tblLayout w:type="fixed"/>
                        <w:tblCellMar>
                          <w:left w:w="0" w:type="dxa"/>
                          <w:right w:w="0" w:type="dxa"/>
                        </w:tblCellMar>
                        <w:tblLook w:val="01E0" w:firstRow="1" w:lastRow="1" w:firstColumn="1" w:lastColumn="1" w:noHBand="0" w:noVBand="0"/>
                      </w:tblPr>
                      <w:tblGrid>
                        <w:gridCol w:w="453"/>
                        <w:gridCol w:w="824"/>
                        <w:gridCol w:w="9489"/>
                        <w:gridCol w:w="71"/>
                      </w:tblGrid>
                      <w:tr w:rsidR="00402EDA" w14:paraId="3EC5D50F" w14:textId="77777777" w:rsidTr="008157F7">
                        <w:trPr>
                          <w:trHeight w:hRule="exact" w:val="5404"/>
                        </w:trPr>
                        <w:tc>
                          <w:tcPr>
                            <w:tcW w:w="453" w:type="dxa"/>
                            <w:vMerge w:val="restart"/>
                            <w:tcBorders>
                              <w:top w:val="nil"/>
                              <w:left w:val="nil"/>
                              <w:bottom w:val="dotted" w:sz="18" w:space="0" w:color="ABC5A0"/>
                            </w:tcBorders>
                          </w:tcPr>
                          <w:p w14:paraId="42B3E483" w14:textId="77777777" w:rsidR="00402EDA" w:rsidRDefault="00402EDA">
                            <w:pPr>
                              <w:pStyle w:val="TableParagraph"/>
                              <w:rPr>
                                <w:rFonts w:ascii="Times New Roman"/>
                                <w:sz w:val="18"/>
                              </w:rPr>
                            </w:pPr>
                          </w:p>
                        </w:tc>
                        <w:tc>
                          <w:tcPr>
                            <w:tcW w:w="824" w:type="dxa"/>
                            <w:tcBorders>
                              <w:top w:val="single" w:sz="4" w:space="0" w:color="79A96F"/>
                            </w:tcBorders>
                            <w:textDirection w:val="btLr"/>
                          </w:tcPr>
                          <w:p w14:paraId="0A523F06"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CONOCIMIENTOS</w:t>
                            </w:r>
                          </w:p>
                        </w:tc>
                        <w:tc>
                          <w:tcPr>
                            <w:tcW w:w="9489" w:type="dxa"/>
                            <w:tcBorders>
                              <w:top w:val="single" w:sz="4" w:space="0" w:color="79A96F"/>
                            </w:tcBorders>
                          </w:tcPr>
                          <w:p w14:paraId="10487CF5" w14:textId="62D214D4" w:rsidR="00402EDA" w:rsidRDefault="00402EDA" w:rsidP="008157F7">
                            <w:pPr>
                              <w:pStyle w:val="TableParagraph"/>
                              <w:numPr>
                                <w:ilvl w:val="0"/>
                                <w:numId w:val="83"/>
                              </w:numPr>
                              <w:tabs>
                                <w:tab w:val="left" w:pos="622"/>
                              </w:tabs>
                              <w:spacing w:before="135" w:line="249" w:lineRule="auto"/>
                              <w:ind w:right="-4"/>
                              <w:rPr>
                                <w:sz w:val="20"/>
                              </w:rPr>
                            </w:pPr>
                            <w:r>
                              <w:rPr>
                                <w:color w:val="231F20"/>
                                <w:sz w:val="20"/>
                                <w:lang w:bidi="es-ES"/>
                              </w:rPr>
                              <w:t>Es consciente de la importancia de equilibrar el uso de las tecnologías digitales con la no utilización como opción, ya que muchos factores diferentes de la vida digital pueden repercutir en la salud personal, el bienestar y la satisfacción vital.</w:t>
                            </w:r>
                          </w:p>
                          <w:p w14:paraId="47EE8A30" w14:textId="77777777" w:rsidR="00402EDA" w:rsidRDefault="00402EDA" w:rsidP="008157F7">
                            <w:pPr>
                              <w:pStyle w:val="TableParagraph"/>
                              <w:numPr>
                                <w:ilvl w:val="0"/>
                                <w:numId w:val="83"/>
                              </w:numPr>
                              <w:tabs>
                                <w:tab w:val="left" w:pos="622"/>
                              </w:tabs>
                              <w:spacing w:before="56" w:line="249" w:lineRule="auto"/>
                              <w:ind w:right="-4"/>
                              <w:rPr>
                                <w:sz w:val="20"/>
                              </w:rPr>
                            </w:pPr>
                            <w:r>
                              <w:rPr>
                                <w:color w:val="231F20"/>
                                <w:sz w:val="20"/>
                                <w:lang w:bidi="es-ES"/>
                              </w:rPr>
                              <w:t>Conoce los signos de las adicciones digitales (por ejemplo, pérdida de control, síntomas de abstinencia, regulación disfuncional del estado de ánimo) y que la adicción digital puede causar daños psicológicos y físicos.</w:t>
                            </w:r>
                          </w:p>
                          <w:p w14:paraId="25381C58" w14:textId="49AB2C09" w:rsidR="00402EDA" w:rsidRDefault="00402EDA" w:rsidP="008157F7">
                            <w:pPr>
                              <w:pStyle w:val="TableParagraph"/>
                              <w:numPr>
                                <w:ilvl w:val="0"/>
                                <w:numId w:val="83"/>
                              </w:numPr>
                              <w:tabs>
                                <w:tab w:val="left" w:pos="622"/>
                              </w:tabs>
                              <w:spacing w:before="56" w:line="249" w:lineRule="auto"/>
                              <w:ind w:right="-4"/>
                              <w:rPr>
                                <w:sz w:val="20"/>
                              </w:rPr>
                            </w:pPr>
                            <w:r>
                              <w:rPr>
                                <w:color w:val="231F20"/>
                                <w:sz w:val="20"/>
                                <w:lang w:bidi="es-ES"/>
                              </w:rPr>
                              <w:t>Es consciente de que, para muchas aplicaciones de salud digital, no existen procedimientos oficiales de concesión de licencias como ocurre en la medicina convencional.</w:t>
                            </w:r>
                          </w:p>
                          <w:p w14:paraId="74A42BB1" w14:textId="5E758019" w:rsidR="00402EDA" w:rsidRDefault="00402EDA" w:rsidP="008157F7">
                            <w:pPr>
                              <w:pStyle w:val="TableParagraph"/>
                              <w:numPr>
                                <w:ilvl w:val="0"/>
                                <w:numId w:val="83"/>
                              </w:numPr>
                              <w:tabs>
                                <w:tab w:val="left" w:pos="622"/>
                              </w:tabs>
                              <w:spacing w:before="56" w:line="249" w:lineRule="auto"/>
                              <w:ind w:right="-4"/>
                              <w:rPr>
                                <w:sz w:val="20"/>
                              </w:rPr>
                            </w:pPr>
                            <w:r>
                              <w:rPr>
                                <w:color w:val="231F20"/>
                                <w:sz w:val="20"/>
                                <w:lang w:bidi="es-ES"/>
                              </w:rPr>
                              <w:t>Es consciente de que algunas aplicaciones de los dispositivos digitales (por ejemplo, los teléfonos inteligentes) pueden apoyar la adopción de comportamientos saludables mediante el seguimiento y alerta</w:t>
                            </w:r>
                            <w:r w:rsidR="00395546">
                              <w:rPr>
                                <w:color w:val="231F20"/>
                                <w:sz w:val="20"/>
                                <w:lang w:bidi="es-ES"/>
                              </w:rPr>
                              <w:t>s</w:t>
                            </w:r>
                            <w:r>
                              <w:rPr>
                                <w:color w:val="231F20"/>
                                <w:sz w:val="20"/>
                                <w:lang w:bidi="es-ES"/>
                              </w:rPr>
                              <w:t xml:space="preserve"> sobre las condiciones de salud (por ejemplo, física, emocional, psicológica). Sin embargo, algunas acciones o imágenes propuestas por estas aplicaciones también podrían tener efectos negativos en la salud física o mental (por ejemplo, ver imágenes corporales "idealizadas" puede provocar ansiedad).</w:t>
                            </w:r>
                          </w:p>
                          <w:p w14:paraId="592D0954" w14:textId="77777777" w:rsidR="00402EDA" w:rsidRDefault="00402EDA" w:rsidP="008157F7">
                            <w:pPr>
                              <w:pStyle w:val="TableParagraph"/>
                              <w:numPr>
                                <w:ilvl w:val="0"/>
                                <w:numId w:val="83"/>
                              </w:numPr>
                              <w:tabs>
                                <w:tab w:val="left" w:pos="622"/>
                              </w:tabs>
                              <w:spacing w:before="56"/>
                              <w:ind w:right="-4" w:hanging="455"/>
                              <w:rPr>
                                <w:sz w:val="20"/>
                              </w:rPr>
                            </w:pPr>
                            <w:r>
                              <w:rPr>
                                <w:color w:val="231F20"/>
                                <w:sz w:val="20"/>
                                <w:lang w:bidi="es-ES"/>
                              </w:rPr>
                              <w:t>Comprende que el ciberacoso es un acoso con el uso de las tecnologías digitales</w:t>
                            </w:r>
                          </w:p>
                          <w:p w14:paraId="2FCBC83D" w14:textId="77777777" w:rsidR="00402EDA" w:rsidRDefault="00402EDA" w:rsidP="008157F7">
                            <w:pPr>
                              <w:pStyle w:val="TableParagraph"/>
                              <w:spacing w:before="9"/>
                              <w:ind w:left="621" w:right="-4"/>
                              <w:rPr>
                                <w:sz w:val="20"/>
                              </w:rPr>
                            </w:pPr>
                            <w:r>
                              <w:rPr>
                                <w:color w:val="231F20"/>
                                <w:sz w:val="20"/>
                                <w:lang w:bidi="es-ES"/>
                              </w:rPr>
                              <w:t>(es decir, un comportamiento repetido destinado a asustar, enfadar o avergonzar a los destinatarios).</w:t>
                            </w:r>
                          </w:p>
                          <w:p w14:paraId="37CD9524" w14:textId="77777777" w:rsidR="00402EDA" w:rsidRDefault="00402EDA" w:rsidP="008157F7">
                            <w:pPr>
                              <w:pStyle w:val="TableParagraph"/>
                              <w:numPr>
                                <w:ilvl w:val="0"/>
                                <w:numId w:val="83"/>
                              </w:numPr>
                              <w:tabs>
                                <w:tab w:val="left" w:pos="622"/>
                              </w:tabs>
                              <w:spacing w:before="66" w:line="249" w:lineRule="auto"/>
                              <w:ind w:right="-4"/>
                              <w:rPr>
                                <w:sz w:val="20"/>
                              </w:rPr>
                            </w:pPr>
                            <w:r>
                              <w:rPr>
                                <w:color w:val="231F20"/>
                                <w:sz w:val="20"/>
                                <w:lang w:bidi="es-ES"/>
                              </w:rPr>
                              <w:t xml:space="preserve">Sabe que el "efecto de desinhibición en línea" es la falta de contención que uno siente al comunicarse en línea en comparación con la comunicación en persona. Esto puede llevar a una mayor tendencia al </w:t>
                            </w:r>
                            <w:proofErr w:type="spellStart"/>
                            <w:r>
                              <w:rPr>
                                <w:i/>
                                <w:color w:val="231F20"/>
                                <w:sz w:val="20"/>
                                <w:lang w:bidi="es-ES"/>
                              </w:rPr>
                              <w:t>flaming</w:t>
                            </w:r>
                            <w:proofErr w:type="spellEnd"/>
                            <w:r>
                              <w:rPr>
                                <w:color w:val="231F20"/>
                                <w:sz w:val="20"/>
                                <w:lang w:bidi="es-ES"/>
                              </w:rPr>
                              <w:t xml:space="preserve"> en línea (por ejemplo, lenguaje ofensivo, publicación de insultos en línea) y a comportamientos inapropiados.</w:t>
                            </w:r>
                          </w:p>
                          <w:p w14:paraId="64DF5CC5" w14:textId="6058B1DF" w:rsidR="00402EDA" w:rsidRDefault="00402EDA" w:rsidP="008157F7">
                            <w:pPr>
                              <w:pStyle w:val="TableParagraph"/>
                              <w:numPr>
                                <w:ilvl w:val="0"/>
                                <w:numId w:val="83"/>
                              </w:numPr>
                              <w:tabs>
                                <w:tab w:val="left" w:pos="622"/>
                              </w:tabs>
                              <w:spacing w:before="56" w:line="249" w:lineRule="auto"/>
                              <w:ind w:right="-4"/>
                              <w:rPr>
                                <w:sz w:val="20"/>
                              </w:rPr>
                            </w:pPr>
                            <w:r>
                              <w:rPr>
                                <w:color w:val="231F20"/>
                                <w:sz w:val="20"/>
                                <w:lang w:bidi="es-ES"/>
                              </w:rPr>
                              <w:t>Es consciente de que los grupos vulnerables (por ejemplo, los niños</w:t>
                            </w:r>
                            <w:r w:rsidR="00616BA2">
                              <w:rPr>
                                <w:color w:val="231F20"/>
                                <w:sz w:val="20"/>
                                <w:lang w:bidi="es-ES"/>
                              </w:rPr>
                              <w:t xml:space="preserve"> o niñas</w:t>
                            </w:r>
                            <w:r>
                              <w:rPr>
                                <w:color w:val="231F20"/>
                                <w:sz w:val="20"/>
                                <w:lang w:bidi="es-ES"/>
                              </w:rPr>
                              <w:t xml:space="preserve">, las personas con menos habilidades sociales y la falta de apoyo social en persona) corren un mayor riesgo de victimización en los entornos digitales (por ejemplo, el ciberacoso, el </w:t>
                            </w:r>
                            <w:r>
                              <w:rPr>
                                <w:i/>
                                <w:color w:val="231F20"/>
                                <w:sz w:val="20"/>
                                <w:lang w:bidi="es-ES"/>
                              </w:rPr>
                              <w:t>grooming</w:t>
                            </w:r>
                            <w:r>
                              <w:rPr>
                                <w:color w:val="231F20"/>
                                <w:sz w:val="20"/>
                                <w:lang w:bidi="es-ES"/>
                              </w:rPr>
                              <w:t>).</w:t>
                            </w:r>
                          </w:p>
                          <w:p w14:paraId="67F6D179" w14:textId="77777777" w:rsidR="00402EDA" w:rsidRDefault="00402EDA" w:rsidP="008157F7">
                            <w:pPr>
                              <w:pStyle w:val="TableParagraph"/>
                              <w:numPr>
                                <w:ilvl w:val="0"/>
                                <w:numId w:val="83"/>
                              </w:numPr>
                              <w:tabs>
                                <w:tab w:val="left" w:pos="622"/>
                              </w:tabs>
                              <w:spacing w:before="56"/>
                              <w:ind w:right="-4" w:hanging="455"/>
                              <w:rPr>
                                <w:sz w:val="20"/>
                              </w:rPr>
                            </w:pPr>
                            <w:r>
                              <w:rPr>
                                <w:color w:val="231F20"/>
                                <w:sz w:val="20"/>
                                <w:lang w:bidi="es-ES"/>
                              </w:rPr>
                              <w:t>Es consciente de que las herramientas digitales pueden crear nuevas oportunidades de participación en la sociedad</w:t>
                            </w:r>
                          </w:p>
                          <w:p w14:paraId="02CEFBFB" w14:textId="77777777" w:rsidR="00402EDA" w:rsidRDefault="00402EDA" w:rsidP="008157F7">
                            <w:pPr>
                              <w:pStyle w:val="TableParagraph"/>
                              <w:spacing w:before="9" w:line="249" w:lineRule="auto"/>
                              <w:ind w:left="621" w:right="-4"/>
                              <w:rPr>
                                <w:sz w:val="20"/>
                              </w:rPr>
                            </w:pPr>
                            <w:r>
                              <w:rPr>
                                <w:color w:val="231F20"/>
                                <w:sz w:val="20"/>
                                <w:lang w:bidi="es-ES"/>
                              </w:rPr>
                              <w:t>para grupos vulnerables (por ejemplo, personas mayores, personas con necesidades especiales). Sin embargo, las herramientas digitales también pueden contribuir al aislamiento o la exclusión de quienes no las utilizan.</w:t>
                            </w:r>
                          </w:p>
                        </w:tc>
                        <w:tc>
                          <w:tcPr>
                            <w:tcW w:w="71" w:type="dxa"/>
                            <w:vMerge w:val="restart"/>
                            <w:tcBorders>
                              <w:top w:val="nil"/>
                              <w:bottom w:val="dotted" w:sz="18" w:space="0" w:color="ABC5A0"/>
                              <w:right w:val="nil"/>
                            </w:tcBorders>
                          </w:tcPr>
                          <w:p w14:paraId="59A58AAC" w14:textId="77777777" w:rsidR="00402EDA" w:rsidRDefault="00402EDA">
                            <w:pPr>
                              <w:pStyle w:val="TableParagraph"/>
                              <w:rPr>
                                <w:rFonts w:ascii="Times New Roman"/>
                                <w:sz w:val="18"/>
                              </w:rPr>
                            </w:pPr>
                          </w:p>
                        </w:tc>
                      </w:tr>
                      <w:tr w:rsidR="00402EDA" w14:paraId="661E599D" w14:textId="77777777" w:rsidTr="008157F7">
                        <w:trPr>
                          <w:trHeight w:hRule="exact" w:val="2581"/>
                        </w:trPr>
                        <w:tc>
                          <w:tcPr>
                            <w:tcW w:w="453" w:type="dxa"/>
                            <w:vMerge/>
                            <w:tcBorders>
                              <w:top w:val="nil"/>
                              <w:left w:val="nil"/>
                              <w:bottom w:val="dotted" w:sz="18" w:space="0" w:color="ABC5A0"/>
                            </w:tcBorders>
                          </w:tcPr>
                          <w:p w14:paraId="468B727F" w14:textId="77777777" w:rsidR="00402EDA" w:rsidRDefault="00402EDA">
                            <w:pPr>
                              <w:rPr>
                                <w:sz w:val="2"/>
                                <w:szCs w:val="2"/>
                              </w:rPr>
                            </w:pPr>
                          </w:p>
                        </w:tc>
                        <w:tc>
                          <w:tcPr>
                            <w:tcW w:w="824" w:type="dxa"/>
                            <w:textDirection w:val="btLr"/>
                          </w:tcPr>
                          <w:p w14:paraId="6EB44801"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HABILIDADES</w:t>
                            </w:r>
                          </w:p>
                        </w:tc>
                        <w:tc>
                          <w:tcPr>
                            <w:tcW w:w="9489" w:type="dxa"/>
                          </w:tcPr>
                          <w:p w14:paraId="153B2E59" w14:textId="28F7051E" w:rsidR="00402EDA" w:rsidRDefault="00402EDA" w:rsidP="008157F7">
                            <w:pPr>
                              <w:pStyle w:val="TableParagraph"/>
                              <w:numPr>
                                <w:ilvl w:val="0"/>
                                <w:numId w:val="82"/>
                              </w:numPr>
                              <w:tabs>
                                <w:tab w:val="left" w:pos="622"/>
                              </w:tabs>
                              <w:spacing w:before="135" w:line="249" w:lineRule="auto"/>
                              <w:ind w:right="-4"/>
                              <w:rPr>
                                <w:sz w:val="20"/>
                              </w:rPr>
                            </w:pPr>
                            <w:r>
                              <w:rPr>
                                <w:color w:val="231F20"/>
                                <w:sz w:val="20"/>
                                <w:lang w:bidi="es-ES"/>
                              </w:rPr>
                              <w:t>Sabe cómo aplicar, para sí mismo y para los demás, una serie de estrategias de control y limitación del uso digital (por ejemplo, normas y acuerdos sobre los tiempos sin pantalla, retraso en la disponibilidad de los dispositivos para los niños</w:t>
                            </w:r>
                            <w:r w:rsidR="00616BA2">
                              <w:rPr>
                                <w:color w:val="231F20"/>
                                <w:sz w:val="20"/>
                                <w:lang w:bidi="es-ES"/>
                              </w:rPr>
                              <w:t xml:space="preserve"> o niñas</w:t>
                            </w:r>
                            <w:r>
                              <w:rPr>
                                <w:color w:val="231F20"/>
                                <w:sz w:val="20"/>
                                <w:lang w:bidi="es-ES"/>
                              </w:rPr>
                              <w:t xml:space="preserve">, instalación de </w:t>
                            </w:r>
                            <w:r>
                              <w:rPr>
                                <w:i/>
                                <w:color w:val="231F20"/>
                                <w:sz w:val="20"/>
                                <w:lang w:bidi="es-ES"/>
                              </w:rPr>
                              <w:t>software</w:t>
                            </w:r>
                            <w:r>
                              <w:rPr>
                                <w:color w:val="231F20"/>
                                <w:sz w:val="20"/>
                                <w:lang w:bidi="es-ES"/>
                              </w:rPr>
                              <w:t xml:space="preserve"> de limitación de tiempo y de filtros).</w:t>
                            </w:r>
                          </w:p>
                          <w:p w14:paraId="1A6DDA09" w14:textId="5CC01852" w:rsidR="00402EDA" w:rsidRDefault="00402EDA" w:rsidP="008157F7">
                            <w:pPr>
                              <w:pStyle w:val="TableParagraph"/>
                              <w:numPr>
                                <w:ilvl w:val="0"/>
                                <w:numId w:val="82"/>
                              </w:numPr>
                              <w:tabs>
                                <w:tab w:val="left" w:pos="622"/>
                              </w:tabs>
                              <w:spacing w:before="56" w:line="249" w:lineRule="auto"/>
                              <w:ind w:right="-4"/>
                              <w:rPr>
                                <w:sz w:val="20"/>
                              </w:rPr>
                            </w:pPr>
                            <w:r>
                              <w:rPr>
                                <w:color w:val="231F20"/>
                                <w:sz w:val="20"/>
                                <w:lang w:bidi="es-ES"/>
                              </w:rPr>
                              <w:t xml:space="preserve">Sabe reconocer las técnicas de experiencia de usuario embebidas (por ejemplo, </w:t>
                            </w:r>
                            <w:proofErr w:type="spellStart"/>
                            <w:r w:rsidRPr="0029559F">
                              <w:rPr>
                                <w:i/>
                                <w:iCs/>
                                <w:color w:val="231F20"/>
                                <w:sz w:val="20"/>
                                <w:lang w:bidi="es-ES"/>
                              </w:rPr>
                              <w:t>clickbait</w:t>
                            </w:r>
                            <w:proofErr w:type="spellEnd"/>
                            <w:r w:rsidRPr="0029559F">
                              <w:rPr>
                                <w:i/>
                                <w:iCs/>
                                <w:color w:val="231F20"/>
                                <w:sz w:val="20"/>
                                <w:lang w:bidi="es-ES"/>
                              </w:rPr>
                              <w:t>,</w:t>
                            </w:r>
                            <w:r>
                              <w:rPr>
                                <w:color w:val="231F20"/>
                                <w:sz w:val="20"/>
                                <w:lang w:bidi="es-ES"/>
                              </w:rPr>
                              <w:t xml:space="preserve"> gamificación, </w:t>
                            </w:r>
                            <w:proofErr w:type="spellStart"/>
                            <w:r>
                              <w:rPr>
                                <w:i/>
                                <w:color w:val="231F20"/>
                                <w:sz w:val="20"/>
                                <w:lang w:bidi="es-ES"/>
                              </w:rPr>
                              <w:t>nudging</w:t>
                            </w:r>
                            <w:proofErr w:type="spellEnd"/>
                            <w:r>
                              <w:rPr>
                                <w:color w:val="231F20"/>
                                <w:sz w:val="20"/>
                                <w:lang w:bidi="es-ES"/>
                              </w:rPr>
                              <w:t xml:space="preserve">) diseñadas para manipular y/o debilitar la propia capacidad de control de las decisiones (por ejemplo, hacer que </w:t>
                            </w:r>
                            <w:r w:rsidR="00395546">
                              <w:rPr>
                                <w:color w:val="231F20"/>
                                <w:sz w:val="20"/>
                                <w:lang w:bidi="es-ES"/>
                              </w:rPr>
                              <w:t xml:space="preserve">se </w:t>
                            </w:r>
                            <w:r>
                              <w:rPr>
                                <w:color w:val="231F20"/>
                                <w:sz w:val="20"/>
                                <w:lang w:bidi="es-ES"/>
                              </w:rPr>
                              <w:t>pase más tiempo en actividades en línea, fomentar el consumismo).</w:t>
                            </w:r>
                          </w:p>
                          <w:p w14:paraId="03524C9C" w14:textId="77777777" w:rsidR="00402EDA" w:rsidRDefault="00402EDA" w:rsidP="008157F7">
                            <w:pPr>
                              <w:pStyle w:val="TableParagraph"/>
                              <w:numPr>
                                <w:ilvl w:val="0"/>
                                <w:numId w:val="82"/>
                              </w:numPr>
                              <w:tabs>
                                <w:tab w:val="left" w:pos="622"/>
                              </w:tabs>
                              <w:spacing w:before="56" w:line="249" w:lineRule="auto"/>
                              <w:ind w:right="-4"/>
                              <w:jc w:val="both"/>
                              <w:rPr>
                                <w:sz w:val="20"/>
                              </w:rPr>
                            </w:pPr>
                            <w:r>
                              <w:rPr>
                                <w:color w:val="231F20"/>
                                <w:sz w:val="20"/>
                                <w:lang w:bidi="es-ES"/>
                              </w:rPr>
                              <w:t>Puede aplicar y seguir estrategias de protección para luchar contra la victimización en línea (por ejemplo, bloquear la recepción de más mensajes del remitente o remitentes, no reaccionar/responder, reenviar o guardar los mensajes como prueba para los procedimientos legales, borrar los mensajes negativos para evitar que se repitan).</w:t>
                            </w:r>
                          </w:p>
                        </w:tc>
                        <w:tc>
                          <w:tcPr>
                            <w:tcW w:w="71" w:type="dxa"/>
                            <w:vMerge/>
                            <w:tcBorders>
                              <w:top w:val="nil"/>
                              <w:bottom w:val="dotted" w:sz="18" w:space="0" w:color="ABC5A0"/>
                              <w:right w:val="nil"/>
                            </w:tcBorders>
                          </w:tcPr>
                          <w:p w14:paraId="0751BF23" w14:textId="77777777" w:rsidR="00402EDA" w:rsidRDefault="00402EDA">
                            <w:pPr>
                              <w:rPr>
                                <w:sz w:val="2"/>
                                <w:szCs w:val="2"/>
                              </w:rPr>
                            </w:pPr>
                          </w:p>
                        </w:tc>
                      </w:tr>
                      <w:tr w:rsidR="00402EDA" w14:paraId="09009850" w14:textId="77777777" w:rsidTr="008157F7">
                        <w:trPr>
                          <w:trHeight w:hRule="exact" w:val="111"/>
                        </w:trPr>
                        <w:tc>
                          <w:tcPr>
                            <w:tcW w:w="453" w:type="dxa"/>
                            <w:vMerge/>
                            <w:tcBorders>
                              <w:top w:val="nil"/>
                              <w:left w:val="nil"/>
                              <w:bottom w:val="dotted" w:sz="18" w:space="0" w:color="ABC5A0"/>
                            </w:tcBorders>
                          </w:tcPr>
                          <w:p w14:paraId="3560B9D6" w14:textId="77777777" w:rsidR="00402EDA" w:rsidRDefault="00402EDA">
                            <w:pPr>
                              <w:rPr>
                                <w:sz w:val="2"/>
                                <w:szCs w:val="2"/>
                              </w:rPr>
                            </w:pPr>
                          </w:p>
                        </w:tc>
                        <w:tc>
                          <w:tcPr>
                            <w:tcW w:w="824" w:type="dxa"/>
                            <w:vMerge w:val="restart"/>
                            <w:textDirection w:val="btLr"/>
                          </w:tcPr>
                          <w:p w14:paraId="5AC6212E" w14:textId="77777777" w:rsidR="00402EDA" w:rsidRDefault="00402EDA">
                            <w:pPr>
                              <w:pStyle w:val="TableParagraph"/>
                              <w:spacing w:before="110"/>
                              <w:ind w:left="1068"/>
                              <w:rPr>
                                <w:rFonts w:ascii="Gotham"/>
                                <w:b/>
                                <w:sz w:val="16"/>
                              </w:rPr>
                            </w:pPr>
                            <w:r>
                              <w:rPr>
                                <w:rFonts w:ascii="Gotham" w:eastAsia="Gotham" w:hAnsi="Gotham" w:cs="Gotham"/>
                                <w:b/>
                                <w:color w:val="006BA9"/>
                                <w:sz w:val="16"/>
                                <w:lang w:bidi="es-ES"/>
                              </w:rPr>
                              <w:t>ACTITUDES</w:t>
                            </w:r>
                          </w:p>
                        </w:tc>
                        <w:tc>
                          <w:tcPr>
                            <w:tcW w:w="9489" w:type="dxa"/>
                            <w:vMerge w:val="restart"/>
                          </w:tcPr>
                          <w:p w14:paraId="7DF3C4C3" w14:textId="77777777" w:rsidR="00402EDA" w:rsidRDefault="00402EDA" w:rsidP="008157F7">
                            <w:pPr>
                              <w:pStyle w:val="TableParagraph"/>
                              <w:numPr>
                                <w:ilvl w:val="0"/>
                                <w:numId w:val="81"/>
                              </w:numPr>
                              <w:tabs>
                                <w:tab w:val="left" w:pos="622"/>
                              </w:tabs>
                              <w:spacing w:before="135" w:line="249" w:lineRule="auto"/>
                              <w:ind w:right="-4"/>
                              <w:rPr>
                                <w:sz w:val="20"/>
                              </w:rPr>
                            </w:pPr>
                            <w:r>
                              <w:rPr>
                                <w:color w:val="231F20"/>
                                <w:sz w:val="20"/>
                                <w:lang w:bidi="es-ES"/>
                              </w:rPr>
                              <w:t>Tiende al bienestar físico y mental, y evita los impactos negativos de los medios digitales (por ejemplo, el uso excesivo, la adicción, el comportamiento compulsivo).</w:t>
                            </w:r>
                          </w:p>
                          <w:p w14:paraId="56B1C835" w14:textId="21D5C377" w:rsidR="00402EDA" w:rsidRPr="008157F7" w:rsidRDefault="00402EDA" w:rsidP="006F2764">
                            <w:pPr>
                              <w:pStyle w:val="TableParagraph"/>
                              <w:numPr>
                                <w:ilvl w:val="0"/>
                                <w:numId w:val="81"/>
                              </w:numPr>
                              <w:tabs>
                                <w:tab w:val="left" w:pos="622"/>
                              </w:tabs>
                              <w:spacing w:before="9" w:line="249" w:lineRule="auto"/>
                              <w:ind w:right="-4" w:hanging="455"/>
                              <w:rPr>
                                <w:sz w:val="20"/>
                              </w:rPr>
                            </w:pPr>
                            <w:r w:rsidRPr="008157F7">
                              <w:rPr>
                                <w:color w:val="231F20"/>
                                <w:sz w:val="20"/>
                                <w:lang w:bidi="es-ES"/>
                              </w:rPr>
                              <w:t>Asume la responsabilidad de proteger la salud y la seguridad personal y colectiva al evaluar los efectos de los productos y servicios médicos y similares en línea, ya que Internet está inundado de información falsa y potencialmente peligrosa sobre la salud.</w:t>
                            </w:r>
                          </w:p>
                          <w:p w14:paraId="7D5A7629" w14:textId="5071E871" w:rsidR="00402EDA" w:rsidRDefault="00402EDA" w:rsidP="008157F7">
                            <w:pPr>
                              <w:pStyle w:val="TableParagraph"/>
                              <w:numPr>
                                <w:ilvl w:val="0"/>
                                <w:numId w:val="81"/>
                              </w:numPr>
                              <w:tabs>
                                <w:tab w:val="left" w:pos="622"/>
                              </w:tabs>
                              <w:spacing w:before="56" w:line="249" w:lineRule="auto"/>
                              <w:ind w:right="-4"/>
                              <w:rPr>
                                <w:sz w:val="20"/>
                              </w:rPr>
                            </w:pPr>
                            <w:r>
                              <w:rPr>
                                <w:color w:val="231F20"/>
                                <w:sz w:val="20"/>
                                <w:lang w:bidi="es-ES"/>
                              </w:rPr>
                              <w:t>Desconfía de la fiabilidad de las recomendaciones (por ejemplo, si son de una fuente reputada) y de sus intenciones (por ejemplo, si realmente ayudan o le animan a utilizar más el dispositivo para exponerse a la publicidad).</w:t>
                            </w:r>
                          </w:p>
                        </w:tc>
                        <w:tc>
                          <w:tcPr>
                            <w:tcW w:w="71" w:type="dxa"/>
                            <w:vMerge/>
                            <w:tcBorders>
                              <w:top w:val="nil"/>
                              <w:bottom w:val="dotted" w:sz="18" w:space="0" w:color="ABC5A0"/>
                              <w:right w:val="nil"/>
                            </w:tcBorders>
                          </w:tcPr>
                          <w:p w14:paraId="12740C17" w14:textId="77777777" w:rsidR="00402EDA" w:rsidRDefault="00402EDA">
                            <w:pPr>
                              <w:rPr>
                                <w:sz w:val="2"/>
                                <w:szCs w:val="2"/>
                              </w:rPr>
                            </w:pPr>
                          </w:p>
                        </w:tc>
                      </w:tr>
                      <w:tr w:rsidR="00402EDA" w14:paraId="2C0F6505" w14:textId="77777777" w:rsidTr="008157F7">
                        <w:trPr>
                          <w:trHeight w:hRule="exact" w:val="2066"/>
                        </w:trPr>
                        <w:tc>
                          <w:tcPr>
                            <w:tcW w:w="453" w:type="dxa"/>
                            <w:tcBorders>
                              <w:top w:val="dotted" w:sz="18" w:space="0" w:color="ABC5A0"/>
                              <w:left w:val="nil"/>
                              <w:bottom w:val="nil"/>
                            </w:tcBorders>
                          </w:tcPr>
                          <w:p w14:paraId="76DFF340" w14:textId="77777777" w:rsidR="00402EDA" w:rsidRDefault="00402EDA">
                            <w:pPr>
                              <w:pStyle w:val="TableParagraph"/>
                              <w:rPr>
                                <w:rFonts w:ascii="Times New Roman"/>
                                <w:sz w:val="18"/>
                              </w:rPr>
                            </w:pPr>
                          </w:p>
                        </w:tc>
                        <w:tc>
                          <w:tcPr>
                            <w:tcW w:w="824" w:type="dxa"/>
                            <w:vMerge/>
                            <w:tcBorders>
                              <w:top w:val="nil"/>
                            </w:tcBorders>
                            <w:textDirection w:val="btLr"/>
                          </w:tcPr>
                          <w:p w14:paraId="0883D551" w14:textId="77777777" w:rsidR="00402EDA" w:rsidRDefault="00402EDA">
                            <w:pPr>
                              <w:rPr>
                                <w:sz w:val="2"/>
                                <w:szCs w:val="2"/>
                              </w:rPr>
                            </w:pPr>
                          </w:p>
                        </w:tc>
                        <w:tc>
                          <w:tcPr>
                            <w:tcW w:w="9489" w:type="dxa"/>
                            <w:vMerge/>
                            <w:tcBorders>
                              <w:top w:val="nil"/>
                            </w:tcBorders>
                          </w:tcPr>
                          <w:p w14:paraId="449B29AA" w14:textId="77777777" w:rsidR="00402EDA" w:rsidRDefault="00402EDA">
                            <w:pPr>
                              <w:rPr>
                                <w:sz w:val="2"/>
                                <w:szCs w:val="2"/>
                              </w:rPr>
                            </w:pPr>
                          </w:p>
                        </w:tc>
                        <w:tc>
                          <w:tcPr>
                            <w:tcW w:w="71" w:type="dxa"/>
                            <w:tcBorders>
                              <w:top w:val="dotted" w:sz="18" w:space="0" w:color="ABC5A0"/>
                              <w:bottom w:val="nil"/>
                              <w:right w:val="nil"/>
                            </w:tcBorders>
                          </w:tcPr>
                          <w:p w14:paraId="0F9A432A" w14:textId="77777777" w:rsidR="00402EDA" w:rsidRDefault="00402EDA">
                            <w:pPr>
                              <w:pStyle w:val="TableParagraph"/>
                              <w:rPr>
                                <w:rFonts w:ascii="Times New Roman"/>
                                <w:sz w:val="18"/>
                              </w:rPr>
                            </w:pPr>
                          </w:p>
                        </w:tc>
                      </w:tr>
                    </w:tbl>
                    <w:p w14:paraId="65A34496" w14:textId="77777777" w:rsidR="00402EDA" w:rsidRDefault="00402EDA">
                      <w:pPr>
                        <w:pStyle w:val="Textoindependiente"/>
                      </w:pPr>
                    </w:p>
                  </w:txbxContent>
                </v:textbox>
                <w10:anchorlock/>
              </v:shape>
            </w:pict>
          </mc:Fallback>
        </mc:AlternateContent>
      </w:r>
      <w:r w:rsidR="00790224">
        <w:rPr>
          <w:sz w:val="20"/>
          <w:lang w:bidi="es-ES"/>
        </w:rPr>
        <w:tab/>
      </w:r>
      <w:r>
        <w:rPr>
          <w:noProof/>
          <w:sz w:val="20"/>
          <w:lang w:bidi="es-ES"/>
        </w:rPr>
        <mc:AlternateContent>
          <mc:Choice Requires="wps">
            <w:drawing>
              <wp:inline distT="0" distB="0" distL="0" distR="0" wp14:anchorId="0ACF9B32" wp14:editId="25D4DDFF">
                <wp:extent cx="3213100" cy="6830695"/>
                <wp:effectExtent l="0" t="0" r="0" b="0"/>
                <wp:docPr id="681" name="docshape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683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79A96F"/>
                                <w:left w:val="single" w:sz="4" w:space="0" w:color="79A96F"/>
                                <w:bottom w:val="single" w:sz="4" w:space="0" w:color="79A96F"/>
                                <w:right w:val="single" w:sz="4" w:space="0" w:color="79A96F"/>
                                <w:insideH w:val="single" w:sz="4" w:space="0" w:color="79A96F"/>
                                <w:insideV w:val="single" w:sz="4" w:space="0" w:color="79A96F"/>
                              </w:tblBorders>
                              <w:tblLayout w:type="fixed"/>
                              <w:tblCellMar>
                                <w:left w:w="0" w:type="dxa"/>
                                <w:right w:w="0" w:type="dxa"/>
                              </w:tblCellMar>
                              <w:tblLook w:val="01E0" w:firstRow="1" w:lastRow="1" w:firstColumn="1" w:lastColumn="1" w:noHBand="0" w:noVBand="0"/>
                            </w:tblPr>
                            <w:tblGrid>
                              <w:gridCol w:w="2924"/>
                              <w:gridCol w:w="2128"/>
                            </w:tblGrid>
                            <w:tr w:rsidR="00402EDA" w14:paraId="42039075" w14:textId="77777777">
                              <w:trPr>
                                <w:trHeight w:val="588"/>
                              </w:trPr>
                              <w:tc>
                                <w:tcPr>
                                  <w:tcW w:w="5052" w:type="dxa"/>
                                  <w:gridSpan w:val="2"/>
                                  <w:tcBorders>
                                    <w:left w:val="nil"/>
                                    <w:right w:val="nil"/>
                                  </w:tcBorders>
                                </w:tcPr>
                                <w:p w14:paraId="4838B1A3" w14:textId="77777777" w:rsidR="00402EDA" w:rsidRDefault="00402EDA">
                                  <w:pPr>
                                    <w:pStyle w:val="TableParagraph"/>
                                    <w:spacing w:before="131"/>
                                    <w:ind w:left="116"/>
                                    <w:rPr>
                                      <w:rFonts w:ascii="Gotham" w:hAnsi="Gotham" w:hint="eastAsia"/>
                                      <w:b/>
                                      <w:sz w:val="18"/>
                                    </w:rPr>
                                  </w:pPr>
                                  <w:r>
                                    <w:rPr>
                                      <w:rFonts w:ascii="Gotham-Book" w:eastAsia="Gotham-Book" w:hAnsi="Gotham-Book" w:cs="Gotham-Book"/>
                                      <w:color w:val="006BA9"/>
                                      <w:sz w:val="18"/>
                                      <w:lang w:bidi="es-ES"/>
                                    </w:rPr>
                                    <w:t xml:space="preserve">DIMENSIÓN 5 - </w:t>
                                  </w:r>
                                  <w:r>
                                    <w:rPr>
                                      <w:rFonts w:ascii="Gotham" w:eastAsia="Gotham" w:hAnsi="Gotham" w:cs="Gotham"/>
                                      <w:b/>
                                      <w:color w:val="006BA9"/>
                                      <w:sz w:val="18"/>
                                      <w:lang w:bidi="es-ES"/>
                                    </w:rPr>
                                    <w:t>EJEMPLOS DE USO</w:t>
                                  </w:r>
                                </w:p>
                              </w:tc>
                            </w:tr>
                            <w:tr w:rsidR="00402EDA" w14:paraId="10696E6B" w14:textId="77777777">
                              <w:trPr>
                                <w:trHeight w:val="621"/>
                              </w:trPr>
                              <w:tc>
                                <w:tcPr>
                                  <w:tcW w:w="2924" w:type="dxa"/>
                                  <w:tcBorders>
                                    <w:left w:val="nil"/>
                                    <w:bottom w:val="single" w:sz="4" w:space="0" w:color="FFFFFF"/>
                                    <w:right w:val="single" w:sz="2" w:space="0" w:color="9B98C6"/>
                                  </w:tcBorders>
                                  <w:shd w:val="clear" w:color="auto" w:fill="92B687"/>
                                </w:tcPr>
                                <w:p w14:paraId="1DC9B4F8" w14:textId="77777777" w:rsidR="00402EDA" w:rsidRDefault="00402EDA">
                                  <w:pPr>
                                    <w:pStyle w:val="TableParagraph"/>
                                    <w:spacing w:before="163"/>
                                    <w:ind w:left="283"/>
                                    <w:rPr>
                                      <w:rFonts w:ascii="Gotham"/>
                                      <w:b/>
                                      <w:sz w:val="16"/>
                                    </w:rPr>
                                  </w:pPr>
                                  <w:r>
                                    <w:rPr>
                                      <w:rFonts w:ascii="Gotham" w:eastAsia="Gotham" w:hAnsi="Gotham" w:cs="Gotham"/>
                                      <w:b/>
                                      <w:color w:val="006BA9"/>
                                      <w:sz w:val="16"/>
                                      <w:lang w:bidi="es-ES"/>
                                    </w:rPr>
                                    <w:t>ALTAMENTE ESPECIALIZADO</w:t>
                                  </w:r>
                                </w:p>
                              </w:tc>
                              <w:tc>
                                <w:tcPr>
                                  <w:tcW w:w="2128" w:type="dxa"/>
                                  <w:tcBorders>
                                    <w:left w:val="single" w:sz="2" w:space="0" w:color="9B98C6"/>
                                    <w:bottom w:val="single" w:sz="4" w:space="0" w:color="FFFFFF"/>
                                    <w:right w:val="single" w:sz="2" w:space="0" w:color="9B98C6"/>
                                  </w:tcBorders>
                                </w:tcPr>
                                <w:p w14:paraId="5E30471D" w14:textId="77777777" w:rsidR="00402EDA" w:rsidRDefault="00402EDA">
                                  <w:pPr>
                                    <w:pStyle w:val="TableParagraph"/>
                                    <w:spacing w:before="5"/>
                                    <w:rPr>
                                      <w:sz w:val="15"/>
                                    </w:rPr>
                                  </w:pPr>
                                </w:p>
                                <w:p w14:paraId="7D250623" w14:textId="77777777" w:rsidR="00402EDA" w:rsidRDefault="00402EDA">
                                  <w:pPr>
                                    <w:pStyle w:val="TableParagraph"/>
                                    <w:ind w:right="413"/>
                                    <w:jc w:val="right"/>
                                    <w:rPr>
                                      <w:rFonts w:ascii="Gotham"/>
                                      <w:b/>
                                      <w:sz w:val="14"/>
                                    </w:rPr>
                                  </w:pPr>
                                  <w:r>
                                    <w:rPr>
                                      <w:rFonts w:ascii="Gotham" w:eastAsia="Gotham" w:hAnsi="Gotham" w:cs="Gotham"/>
                                      <w:b/>
                                      <w:color w:val="006BA9"/>
                                      <w:sz w:val="14"/>
                                      <w:lang w:bidi="es-ES"/>
                                    </w:rPr>
                                    <w:t>7</w:t>
                                  </w:r>
                                </w:p>
                              </w:tc>
                            </w:tr>
                            <w:tr w:rsidR="00402EDA" w14:paraId="5C4A700F" w14:textId="77777777">
                              <w:trPr>
                                <w:trHeight w:val="4840"/>
                              </w:trPr>
                              <w:tc>
                                <w:tcPr>
                                  <w:tcW w:w="5052" w:type="dxa"/>
                                  <w:gridSpan w:val="2"/>
                                  <w:tcBorders>
                                    <w:top w:val="single" w:sz="4" w:space="0" w:color="FFFFFF"/>
                                    <w:left w:val="single" w:sz="2" w:space="0" w:color="9B98C6"/>
                                    <w:bottom w:val="single" w:sz="2" w:space="0" w:color="9B98C6"/>
                                    <w:right w:val="single" w:sz="2" w:space="0" w:color="9B98C6"/>
                                  </w:tcBorders>
                                </w:tcPr>
                                <w:p w14:paraId="37BDC288" w14:textId="77777777" w:rsidR="00402EDA" w:rsidRDefault="00402EDA">
                                  <w:pPr>
                                    <w:pStyle w:val="TableParagraph"/>
                                    <w:spacing w:before="116" w:line="228" w:lineRule="auto"/>
                                    <w:ind w:left="170" w:right="291"/>
                                    <w:rPr>
                                      <w:sz w:val="20"/>
                                    </w:rPr>
                                  </w:pPr>
                                  <w:r>
                                    <w:rPr>
                                      <w:rFonts w:ascii="Gotham" w:eastAsia="Gotham" w:hAnsi="Gotham" w:cs="Gotham"/>
                                      <w:b/>
                                      <w:color w:val="006BA9"/>
                                      <w:sz w:val="18"/>
                                      <w:lang w:bidi="es-ES"/>
                                    </w:rPr>
                                    <w:t xml:space="preserve">ESCENARIO LABORAL: </w:t>
                                  </w:r>
                                  <w:r>
                                    <w:rPr>
                                      <w:color w:val="006BA9"/>
                                      <w:sz w:val="20"/>
                                      <w:lang w:bidi="es-ES"/>
                                    </w:rPr>
                                    <w:t>uso de una cuenta de Twitter para compartir información sobre mi organización</w:t>
                                  </w:r>
                                </w:p>
                                <w:p w14:paraId="05DCB613" w14:textId="46C52717" w:rsidR="00402EDA" w:rsidRDefault="00402EDA" w:rsidP="00366F32">
                                  <w:pPr>
                                    <w:pStyle w:val="TableParagraph"/>
                                    <w:numPr>
                                      <w:ilvl w:val="0"/>
                                      <w:numId w:val="80"/>
                                    </w:numPr>
                                    <w:tabs>
                                      <w:tab w:val="left" w:pos="453"/>
                                      <w:tab w:val="left" w:pos="454"/>
                                    </w:tabs>
                                    <w:spacing w:before="150" w:line="218" w:lineRule="auto"/>
                                    <w:ind w:right="1254"/>
                                    <w:rPr>
                                      <w:sz w:val="20"/>
                                    </w:rPr>
                                  </w:pPr>
                                  <w:r>
                                    <w:rPr>
                                      <w:color w:val="231F20"/>
                                      <w:sz w:val="20"/>
                                      <w:lang w:bidi="es-ES"/>
                                    </w:rPr>
                                    <w:t>Puedo crear una campaña digital sobre los posibles peligros para la salud del uso de Twitter</w:t>
                                  </w:r>
                                </w:p>
                                <w:p w14:paraId="13F5EB24" w14:textId="3CEF0B0C" w:rsidR="00402EDA" w:rsidRDefault="00732CFD" w:rsidP="008157F7">
                                  <w:pPr>
                                    <w:pStyle w:val="TableParagraph"/>
                                    <w:numPr>
                                      <w:ilvl w:val="0"/>
                                      <w:numId w:val="80"/>
                                    </w:numPr>
                                    <w:tabs>
                                      <w:tab w:val="left" w:pos="453"/>
                                      <w:tab w:val="left" w:pos="454"/>
                                    </w:tabs>
                                    <w:spacing w:before="70" w:line="244" w:lineRule="auto"/>
                                    <w:ind w:right="761"/>
                                    <w:rPr>
                                      <w:sz w:val="20"/>
                                    </w:rPr>
                                  </w:pPr>
                                  <w:r>
                                    <w:rPr>
                                      <w:color w:val="231F20"/>
                                      <w:sz w:val="20"/>
                                      <w:lang w:bidi="es-ES"/>
                                    </w:rPr>
                                    <w:t>P</w:t>
                                  </w:r>
                                  <w:r w:rsidR="00402EDA">
                                    <w:rPr>
                                      <w:color w:val="231F20"/>
                                      <w:sz w:val="20"/>
                                      <w:lang w:bidi="es-ES"/>
                                    </w:rPr>
                                    <w:t>or motivos profesionales (por ejemplo, acoso escolar, adicciones, bienestar físico) que pueden ser compartidos y utilizados por otros colegas y profesionales en sus teléfonos inteligentes o tabletas.</w:t>
                                  </w:r>
                                </w:p>
                              </w:tc>
                            </w:tr>
                            <w:tr w:rsidR="00402EDA" w14:paraId="6125EABA" w14:textId="77777777">
                              <w:trPr>
                                <w:trHeight w:val="4665"/>
                              </w:trPr>
                              <w:tc>
                                <w:tcPr>
                                  <w:tcW w:w="5052" w:type="dxa"/>
                                  <w:gridSpan w:val="2"/>
                                  <w:tcBorders>
                                    <w:top w:val="single" w:sz="2" w:space="0" w:color="9B98C6"/>
                                    <w:left w:val="single" w:sz="2" w:space="0" w:color="9B98C6"/>
                                    <w:bottom w:val="single" w:sz="2" w:space="0" w:color="9B98C6"/>
                                    <w:right w:val="single" w:sz="2" w:space="0" w:color="9B98C6"/>
                                  </w:tcBorders>
                                </w:tcPr>
                                <w:p w14:paraId="2EB9E131" w14:textId="77777777" w:rsidR="00402EDA" w:rsidRDefault="00402EDA">
                                  <w:pPr>
                                    <w:pStyle w:val="TableParagraph"/>
                                    <w:spacing w:before="119" w:line="228" w:lineRule="auto"/>
                                    <w:ind w:left="170" w:right="281"/>
                                    <w:rPr>
                                      <w:sz w:val="20"/>
                                    </w:rPr>
                                  </w:pPr>
                                  <w:r>
                                    <w:rPr>
                                      <w:rFonts w:ascii="Gotham" w:eastAsia="Gotham" w:hAnsi="Gotham" w:cs="Gotham"/>
                                      <w:b/>
                                      <w:color w:val="006BA9"/>
                                      <w:sz w:val="18"/>
                                      <w:lang w:bidi="es-ES"/>
                                    </w:rPr>
                                    <w:t xml:space="preserve">ESCENARIO FORMATIVO: </w:t>
                                  </w:r>
                                  <w:r>
                                    <w:rPr>
                                      <w:color w:val="006BA9"/>
                                      <w:sz w:val="20"/>
                                      <w:lang w:bidi="es-ES"/>
                                    </w:rPr>
                                    <w:t>uso de la plataforma digital de aprendizaje de la escuela para compartir información sobre temas de interés</w:t>
                                  </w:r>
                                </w:p>
                                <w:p w14:paraId="39432D19" w14:textId="098A0414" w:rsidR="00402EDA" w:rsidRDefault="00402EDA" w:rsidP="008157F7">
                                  <w:pPr>
                                    <w:pStyle w:val="TableParagraph"/>
                                    <w:numPr>
                                      <w:ilvl w:val="0"/>
                                      <w:numId w:val="79"/>
                                    </w:numPr>
                                    <w:tabs>
                                      <w:tab w:val="left" w:pos="453"/>
                                      <w:tab w:val="left" w:pos="454"/>
                                    </w:tabs>
                                    <w:spacing w:before="153" w:line="244" w:lineRule="auto"/>
                                    <w:ind w:right="678"/>
                                    <w:rPr>
                                      <w:sz w:val="20"/>
                                    </w:rPr>
                                  </w:pPr>
                                  <w:r>
                                    <w:rPr>
                                      <w:color w:val="231F20"/>
                                      <w:sz w:val="20"/>
                                      <w:lang w:bidi="es-ES"/>
                                    </w:rPr>
                                    <w:t>Puedo crear un blog sobre el ciberacoso y la exclusión social para la plataforma digital de aprendizaje de mi colegio, que ayude a mis compañeros a reconocer y afrontar la violencia en los entornos digitales.</w:t>
                                  </w:r>
                                </w:p>
                              </w:tc>
                            </w:tr>
                          </w:tbl>
                          <w:p w14:paraId="06AAC8D3" w14:textId="77777777" w:rsidR="00402EDA" w:rsidRDefault="00402EDA">
                            <w:pPr>
                              <w:pStyle w:val="Textoindependiente"/>
                            </w:pPr>
                          </w:p>
                        </w:txbxContent>
                      </wps:txbx>
                      <wps:bodyPr rot="0" vert="horz" wrap="square" lIns="0" tIns="0" rIns="0" bIns="0" anchor="t" anchorCtr="0" upright="1">
                        <a:noAutofit/>
                      </wps:bodyPr>
                    </wps:wsp>
                  </a:graphicData>
                </a:graphic>
              </wp:inline>
            </w:drawing>
          </mc:Choice>
          <mc:Fallback>
            <w:pict>
              <v:shape w14:anchorId="0ACF9B32" id="docshape738" o:spid="_x0000_s1172" type="#_x0000_t202" style="width:253pt;height:53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" filled="f" stroked="f">
                <v:textbox inset="0,0,0,0">
                  <w:txbxContent>
                    <w:tbl>
                      <w:tblPr>
                        <w:tblW w:w="0" w:type="auto"/>
                        <w:tblInd w:w="7" w:type="dxa"/>
                        <w:tblBorders>
                          <w:top w:val="single" w:sz="4" w:space="0" w:color="79A96F"/>
                          <w:left w:val="single" w:sz="4" w:space="0" w:color="79A96F"/>
                          <w:bottom w:val="single" w:sz="4" w:space="0" w:color="79A96F"/>
                          <w:right w:val="single" w:sz="4" w:space="0" w:color="79A96F"/>
                          <w:insideH w:val="single" w:sz="4" w:space="0" w:color="79A96F"/>
                          <w:insideV w:val="single" w:sz="4" w:space="0" w:color="79A96F"/>
                        </w:tblBorders>
                        <w:tblLayout w:type="fixed"/>
                        <w:tblCellMar>
                          <w:left w:w="0" w:type="dxa"/>
                          <w:right w:w="0" w:type="dxa"/>
                        </w:tblCellMar>
                        <w:tblLook w:val="01E0" w:firstRow="1" w:lastRow="1" w:firstColumn="1" w:lastColumn="1" w:noHBand="0" w:noVBand="0"/>
                      </w:tblPr>
                      <w:tblGrid>
                        <w:gridCol w:w="2924"/>
                        <w:gridCol w:w="2128"/>
                      </w:tblGrid>
                      <w:tr w:rsidR="00402EDA" w14:paraId="42039075" w14:textId="77777777">
                        <w:trPr>
                          <w:trHeight w:val="588"/>
                        </w:trPr>
                        <w:tc>
                          <w:tcPr>
                            <w:tcW w:w="5052" w:type="dxa"/>
                            <w:gridSpan w:val="2"/>
                            <w:tcBorders>
                              <w:left w:val="nil"/>
                              <w:right w:val="nil"/>
                            </w:tcBorders>
                          </w:tcPr>
                          <w:p w14:paraId="4838B1A3" w14:textId="77777777" w:rsidR="00402EDA" w:rsidRDefault="00402EDA">
                            <w:pPr>
                              <w:pStyle w:val="TableParagraph"/>
                              <w:spacing w:before="131"/>
                              <w:ind w:left="116"/>
                              <w:rPr>
                                <w:rFonts w:ascii="Gotham" w:hAnsi="Gotham" w:hint="eastAsia"/>
                                <w:b/>
                                <w:sz w:val="18"/>
                              </w:rPr>
                            </w:pPr>
                            <w:r>
                              <w:rPr>
                                <w:rFonts w:ascii="Gotham-Book" w:eastAsia="Gotham-Book" w:hAnsi="Gotham-Book" w:cs="Gotham-Book"/>
                                <w:color w:val="006BA9"/>
                                <w:sz w:val="18"/>
                                <w:lang w:bidi="es-ES"/>
                              </w:rPr>
                              <w:t xml:space="preserve">DIMENSIÓN 5 - </w:t>
                            </w:r>
                            <w:r>
                              <w:rPr>
                                <w:rFonts w:ascii="Gotham" w:eastAsia="Gotham" w:hAnsi="Gotham" w:cs="Gotham"/>
                                <w:b/>
                                <w:color w:val="006BA9"/>
                                <w:sz w:val="18"/>
                                <w:lang w:bidi="es-ES"/>
                              </w:rPr>
                              <w:t>EJEMPLOS DE USO</w:t>
                            </w:r>
                          </w:p>
                        </w:tc>
                      </w:tr>
                      <w:tr w:rsidR="00402EDA" w14:paraId="10696E6B" w14:textId="77777777">
                        <w:trPr>
                          <w:trHeight w:val="621"/>
                        </w:trPr>
                        <w:tc>
                          <w:tcPr>
                            <w:tcW w:w="2924" w:type="dxa"/>
                            <w:tcBorders>
                              <w:left w:val="nil"/>
                              <w:bottom w:val="single" w:sz="4" w:space="0" w:color="FFFFFF"/>
                              <w:right w:val="single" w:sz="2" w:space="0" w:color="9B98C6"/>
                            </w:tcBorders>
                            <w:shd w:val="clear" w:color="auto" w:fill="92B687"/>
                          </w:tcPr>
                          <w:p w14:paraId="1DC9B4F8" w14:textId="77777777" w:rsidR="00402EDA" w:rsidRDefault="00402EDA">
                            <w:pPr>
                              <w:pStyle w:val="TableParagraph"/>
                              <w:spacing w:before="163"/>
                              <w:ind w:left="283"/>
                              <w:rPr>
                                <w:rFonts w:ascii="Gotham"/>
                                <w:b/>
                                <w:sz w:val="16"/>
                              </w:rPr>
                            </w:pPr>
                            <w:r>
                              <w:rPr>
                                <w:rFonts w:ascii="Gotham" w:eastAsia="Gotham" w:hAnsi="Gotham" w:cs="Gotham"/>
                                <w:b/>
                                <w:color w:val="006BA9"/>
                                <w:sz w:val="16"/>
                                <w:lang w:bidi="es-ES"/>
                              </w:rPr>
                              <w:t>ALTAMENTE ESPECIALIZADO</w:t>
                            </w:r>
                          </w:p>
                        </w:tc>
                        <w:tc>
                          <w:tcPr>
                            <w:tcW w:w="2128" w:type="dxa"/>
                            <w:tcBorders>
                              <w:left w:val="single" w:sz="2" w:space="0" w:color="9B98C6"/>
                              <w:bottom w:val="single" w:sz="4" w:space="0" w:color="FFFFFF"/>
                              <w:right w:val="single" w:sz="2" w:space="0" w:color="9B98C6"/>
                            </w:tcBorders>
                          </w:tcPr>
                          <w:p w14:paraId="5E30471D" w14:textId="77777777" w:rsidR="00402EDA" w:rsidRDefault="00402EDA">
                            <w:pPr>
                              <w:pStyle w:val="TableParagraph"/>
                              <w:spacing w:before="5"/>
                              <w:rPr>
                                <w:sz w:val="15"/>
                              </w:rPr>
                            </w:pPr>
                          </w:p>
                          <w:p w14:paraId="7D250623" w14:textId="77777777" w:rsidR="00402EDA" w:rsidRDefault="00402EDA">
                            <w:pPr>
                              <w:pStyle w:val="TableParagraph"/>
                              <w:ind w:right="413"/>
                              <w:jc w:val="right"/>
                              <w:rPr>
                                <w:rFonts w:ascii="Gotham"/>
                                <w:b/>
                                <w:sz w:val="14"/>
                              </w:rPr>
                            </w:pPr>
                            <w:r>
                              <w:rPr>
                                <w:rFonts w:ascii="Gotham" w:eastAsia="Gotham" w:hAnsi="Gotham" w:cs="Gotham"/>
                                <w:b/>
                                <w:color w:val="006BA9"/>
                                <w:sz w:val="14"/>
                                <w:lang w:bidi="es-ES"/>
                              </w:rPr>
                              <w:t>7</w:t>
                            </w:r>
                          </w:p>
                        </w:tc>
                      </w:tr>
                      <w:tr w:rsidR="00402EDA" w14:paraId="5C4A700F" w14:textId="77777777">
                        <w:trPr>
                          <w:trHeight w:val="4840"/>
                        </w:trPr>
                        <w:tc>
                          <w:tcPr>
                            <w:tcW w:w="5052" w:type="dxa"/>
                            <w:gridSpan w:val="2"/>
                            <w:tcBorders>
                              <w:top w:val="single" w:sz="4" w:space="0" w:color="FFFFFF"/>
                              <w:left w:val="single" w:sz="2" w:space="0" w:color="9B98C6"/>
                              <w:bottom w:val="single" w:sz="2" w:space="0" w:color="9B98C6"/>
                              <w:right w:val="single" w:sz="2" w:space="0" w:color="9B98C6"/>
                            </w:tcBorders>
                          </w:tcPr>
                          <w:p w14:paraId="37BDC288" w14:textId="77777777" w:rsidR="00402EDA" w:rsidRDefault="00402EDA">
                            <w:pPr>
                              <w:pStyle w:val="TableParagraph"/>
                              <w:spacing w:before="116" w:line="228" w:lineRule="auto"/>
                              <w:ind w:left="170" w:right="291"/>
                              <w:rPr>
                                <w:sz w:val="20"/>
                              </w:rPr>
                            </w:pPr>
                            <w:r>
                              <w:rPr>
                                <w:rFonts w:ascii="Gotham" w:eastAsia="Gotham" w:hAnsi="Gotham" w:cs="Gotham"/>
                                <w:b/>
                                <w:color w:val="006BA9"/>
                                <w:sz w:val="18"/>
                                <w:lang w:bidi="es-ES"/>
                              </w:rPr>
                              <w:t xml:space="preserve">ESCENARIO LABORAL: </w:t>
                            </w:r>
                            <w:r>
                              <w:rPr>
                                <w:color w:val="006BA9"/>
                                <w:sz w:val="20"/>
                                <w:lang w:bidi="es-ES"/>
                              </w:rPr>
                              <w:t>uso de una cuenta de Twitter para compartir información sobre mi organización</w:t>
                            </w:r>
                          </w:p>
                          <w:p w14:paraId="05DCB613" w14:textId="46C52717" w:rsidR="00402EDA" w:rsidRDefault="00402EDA" w:rsidP="00366F32">
                            <w:pPr>
                              <w:pStyle w:val="TableParagraph"/>
                              <w:numPr>
                                <w:ilvl w:val="0"/>
                                <w:numId w:val="80"/>
                              </w:numPr>
                              <w:tabs>
                                <w:tab w:val="left" w:pos="453"/>
                                <w:tab w:val="left" w:pos="454"/>
                              </w:tabs>
                              <w:spacing w:before="150" w:line="218" w:lineRule="auto"/>
                              <w:ind w:right="1254"/>
                              <w:rPr>
                                <w:sz w:val="20"/>
                              </w:rPr>
                            </w:pPr>
                            <w:r>
                              <w:rPr>
                                <w:color w:val="231F20"/>
                                <w:sz w:val="20"/>
                                <w:lang w:bidi="es-ES"/>
                              </w:rPr>
                              <w:t>Puedo crear una campaña digital sobre los posibles peligros para la salud del uso de Twitter</w:t>
                            </w:r>
                          </w:p>
                          <w:p w14:paraId="13F5EB24" w14:textId="3CEF0B0C" w:rsidR="00402EDA" w:rsidRDefault="00732CFD" w:rsidP="008157F7">
                            <w:pPr>
                              <w:pStyle w:val="TableParagraph"/>
                              <w:numPr>
                                <w:ilvl w:val="0"/>
                                <w:numId w:val="80"/>
                              </w:numPr>
                              <w:tabs>
                                <w:tab w:val="left" w:pos="453"/>
                                <w:tab w:val="left" w:pos="454"/>
                              </w:tabs>
                              <w:spacing w:before="70" w:line="244" w:lineRule="auto"/>
                              <w:ind w:right="761"/>
                              <w:rPr>
                                <w:sz w:val="20"/>
                              </w:rPr>
                            </w:pPr>
                            <w:r>
                              <w:rPr>
                                <w:color w:val="231F20"/>
                                <w:sz w:val="20"/>
                                <w:lang w:bidi="es-ES"/>
                              </w:rPr>
                              <w:t>P</w:t>
                            </w:r>
                            <w:r w:rsidR="00402EDA">
                              <w:rPr>
                                <w:color w:val="231F20"/>
                                <w:sz w:val="20"/>
                                <w:lang w:bidi="es-ES"/>
                              </w:rPr>
                              <w:t>or motivos profesionales (por ejemplo, acoso escolar, adicciones, bienestar físico) que pueden ser compartidos y utilizados por otros colegas y profesionales en sus teléfonos inteligentes o tabletas.</w:t>
                            </w:r>
                          </w:p>
                        </w:tc>
                      </w:tr>
                      <w:tr w:rsidR="00402EDA" w14:paraId="6125EABA" w14:textId="77777777">
                        <w:trPr>
                          <w:trHeight w:val="4665"/>
                        </w:trPr>
                        <w:tc>
                          <w:tcPr>
                            <w:tcW w:w="5052" w:type="dxa"/>
                            <w:gridSpan w:val="2"/>
                            <w:tcBorders>
                              <w:top w:val="single" w:sz="2" w:space="0" w:color="9B98C6"/>
                              <w:left w:val="single" w:sz="2" w:space="0" w:color="9B98C6"/>
                              <w:bottom w:val="single" w:sz="2" w:space="0" w:color="9B98C6"/>
                              <w:right w:val="single" w:sz="2" w:space="0" w:color="9B98C6"/>
                            </w:tcBorders>
                          </w:tcPr>
                          <w:p w14:paraId="2EB9E131" w14:textId="77777777" w:rsidR="00402EDA" w:rsidRDefault="00402EDA">
                            <w:pPr>
                              <w:pStyle w:val="TableParagraph"/>
                              <w:spacing w:before="119" w:line="228" w:lineRule="auto"/>
                              <w:ind w:left="170" w:right="281"/>
                              <w:rPr>
                                <w:sz w:val="20"/>
                              </w:rPr>
                            </w:pPr>
                            <w:r>
                              <w:rPr>
                                <w:rFonts w:ascii="Gotham" w:eastAsia="Gotham" w:hAnsi="Gotham" w:cs="Gotham"/>
                                <w:b/>
                                <w:color w:val="006BA9"/>
                                <w:sz w:val="18"/>
                                <w:lang w:bidi="es-ES"/>
                              </w:rPr>
                              <w:t xml:space="preserve">ESCENARIO FORMATIVO: </w:t>
                            </w:r>
                            <w:r>
                              <w:rPr>
                                <w:color w:val="006BA9"/>
                                <w:sz w:val="20"/>
                                <w:lang w:bidi="es-ES"/>
                              </w:rPr>
                              <w:t>uso de la plataforma digital de aprendizaje de la escuela para compartir información sobre temas de interés</w:t>
                            </w:r>
                          </w:p>
                          <w:p w14:paraId="39432D19" w14:textId="098A0414" w:rsidR="00402EDA" w:rsidRDefault="00402EDA" w:rsidP="008157F7">
                            <w:pPr>
                              <w:pStyle w:val="TableParagraph"/>
                              <w:numPr>
                                <w:ilvl w:val="0"/>
                                <w:numId w:val="79"/>
                              </w:numPr>
                              <w:tabs>
                                <w:tab w:val="left" w:pos="453"/>
                                <w:tab w:val="left" w:pos="454"/>
                              </w:tabs>
                              <w:spacing w:before="153" w:line="244" w:lineRule="auto"/>
                              <w:ind w:right="678"/>
                              <w:rPr>
                                <w:sz w:val="20"/>
                              </w:rPr>
                            </w:pPr>
                            <w:r>
                              <w:rPr>
                                <w:color w:val="231F20"/>
                                <w:sz w:val="20"/>
                                <w:lang w:bidi="es-ES"/>
                              </w:rPr>
                              <w:t>Puedo crear un blog sobre el ciberacoso y la exclusión social para la plataforma digital de aprendizaje de mi colegio, que ayude a mis compañeros a reconocer y afrontar la violencia en los entornos digitales.</w:t>
                            </w:r>
                          </w:p>
                        </w:tc>
                      </w:tr>
                    </w:tbl>
                    <w:p w14:paraId="06AAC8D3" w14:textId="77777777" w:rsidR="00402EDA" w:rsidRDefault="00402EDA">
                      <w:pPr>
                        <w:pStyle w:val="Textoindependiente"/>
                      </w:pPr>
                    </w:p>
                  </w:txbxContent>
                </v:textbox>
                <w10:anchorlock/>
              </v:shape>
            </w:pict>
          </mc:Fallback>
        </mc:AlternateContent>
      </w:r>
    </w:p>
    <w:p w14:paraId="12C5A008" w14:textId="77777777" w:rsidR="00AB3F49" w:rsidRDefault="00AB3F49">
      <w:pPr>
        <w:rPr>
          <w:sz w:val="20"/>
        </w:rPr>
        <w:sectPr w:rsidR="00AB3F49">
          <w:headerReference w:type="even" r:id="rId116"/>
          <w:pgSz w:w="16840" w:h="11910" w:orient="landscape"/>
          <w:pgMar w:top="480" w:right="300" w:bottom="280" w:left="0" w:header="0" w:footer="0" w:gutter="0"/>
          <w:cols w:space="720"/>
        </w:sectPr>
      </w:pPr>
    </w:p>
    <w:p w14:paraId="4299118C" w14:textId="58573990" w:rsidR="00AB3F49" w:rsidRDefault="00D752F8">
      <w:pPr>
        <w:pStyle w:val="Textoindependiente"/>
        <w:spacing w:before="9" w:after="1"/>
        <w:rPr>
          <w:sz w:val="16"/>
        </w:rPr>
      </w:pPr>
      <w:r>
        <w:rPr>
          <w:noProof/>
          <w:lang w:bidi="es-ES"/>
        </w:rPr>
        <w:lastRenderedPageBreak/>
        <mc:AlternateContent>
          <mc:Choice Requires="wps">
            <w:drawing>
              <wp:anchor distT="0" distB="0" distL="114300" distR="114300" simplePos="0" relativeHeight="15842816" behindDoc="0" locked="0" layoutInCell="1" allowOverlap="1" wp14:anchorId="5A89AA38" wp14:editId="2FB5FE10">
                <wp:simplePos x="0" y="0"/>
                <wp:positionH relativeFrom="page">
                  <wp:posOffset>3208020</wp:posOffset>
                </wp:positionH>
                <wp:positionV relativeFrom="page">
                  <wp:posOffset>754380</wp:posOffset>
                </wp:positionV>
                <wp:extent cx="7214235" cy="7155180"/>
                <wp:effectExtent l="0" t="0" r="5715" b="7620"/>
                <wp:wrapNone/>
                <wp:docPr id="667" name="docshape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4235" cy="715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79A96F"/>
                                <w:left w:val="single" w:sz="4" w:space="0" w:color="79A96F"/>
                                <w:bottom w:val="single" w:sz="4" w:space="0" w:color="79A96F"/>
                                <w:right w:val="single" w:sz="4" w:space="0" w:color="79A96F"/>
                                <w:insideH w:val="single" w:sz="4" w:space="0" w:color="79A96F"/>
                                <w:insideV w:val="single" w:sz="4" w:space="0" w:color="79A96F"/>
                              </w:tblBorders>
                              <w:tblLayout w:type="fixed"/>
                              <w:tblCellMar>
                                <w:left w:w="0" w:type="dxa"/>
                                <w:right w:w="0" w:type="dxa"/>
                              </w:tblCellMar>
                              <w:tblLook w:val="01E0" w:firstRow="1" w:lastRow="1" w:firstColumn="1" w:lastColumn="1" w:noHBand="0" w:noVBand="0"/>
                            </w:tblPr>
                            <w:tblGrid>
                              <w:gridCol w:w="691"/>
                              <w:gridCol w:w="586"/>
                              <w:gridCol w:w="2122"/>
                              <w:gridCol w:w="7954"/>
                            </w:tblGrid>
                            <w:tr w:rsidR="00402EDA" w14:paraId="2406C7FB" w14:textId="77777777">
                              <w:trPr>
                                <w:trHeight w:val="1256"/>
                              </w:trPr>
                              <w:tc>
                                <w:tcPr>
                                  <w:tcW w:w="691" w:type="dxa"/>
                                  <w:vMerge w:val="restart"/>
                                  <w:tcBorders>
                                    <w:left w:val="nil"/>
                                    <w:bottom w:val="nil"/>
                                    <w:right w:val="nil"/>
                                  </w:tcBorders>
                                  <w:shd w:val="clear" w:color="auto" w:fill="E7ECE2"/>
                                  <w:textDirection w:val="btLr"/>
                                </w:tcPr>
                                <w:p w14:paraId="19D141BF" w14:textId="77777777" w:rsidR="00402EDA" w:rsidRDefault="00402EDA">
                                  <w:pPr>
                                    <w:pStyle w:val="TableParagraph"/>
                                    <w:spacing w:before="4"/>
                                    <w:rPr>
                                      <w:sz w:val="19"/>
                                    </w:rPr>
                                  </w:pPr>
                                </w:p>
                                <w:p w14:paraId="0BD400F3" w14:textId="77777777" w:rsidR="00402EDA" w:rsidRDefault="00402EDA">
                                  <w:pPr>
                                    <w:pStyle w:val="TableParagraph"/>
                                    <w:ind w:left="697"/>
                                    <w:rPr>
                                      <w:rFonts w:ascii="Gotham"/>
                                      <w:b/>
                                      <w:sz w:val="16"/>
                                    </w:rPr>
                                  </w:pPr>
                                  <w:r>
                                    <w:rPr>
                                      <w:rFonts w:ascii="Gotham" w:eastAsia="Gotham" w:hAnsi="Gotham" w:cs="Gotham"/>
                                      <w:b/>
                                      <w:color w:val="006BA9"/>
                                      <w:sz w:val="16"/>
                                      <w:lang w:bidi="es-ES"/>
                                    </w:rPr>
                                    <w:t>BÁSICO</w:t>
                                  </w:r>
                                </w:p>
                              </w:tc>
                              <w:tc>
                                <w:tcPr>
                                  <w:tcW w:w="586" w:type="dxa"/>
                                  <w:tcBorders>
                                    <w:left w:val="nil"/>
                                    <w:bottom w:val="single" w:sz="4" w:space="0" w:color="FFFFFF"/>
                                    <w:right w:val="single" w:sz="2" w:space="0" w:color="9B98C6"/>
                                  </w:tcBorders>
                                </w:tcPr>
                                <w:p w14:paraId="5F352578" w14:textId="77777777" w:rsidR="00402EDA" w:rsidRDefault="00402EDA">
                                  <w:pPr>
                                    <w:pStyle w:val="TableParagraph"/>
                                    <w:rPr>
                                      <w:sz w:val="18"/>
                                    </w:rPr>
                                  </w:pPr>
                                </w:p>
                                <w:p w14:paraId="14EB5978" w14:textId="77777777" w:rsidR="00402EDA" w:rsidRDefault="00402EDA">
                                  <w:pPr>
                                    <w:pStyle w:val="TableParagraph"/>
                                    <w:rPr>
                                      <w:sz w:val="18"/>
                                    </w:rPr>
                                  </w:pPr>
                                </w:p>
                                <w:p w14:paraId="23D40126" w14:textId="77777777" w:rsidR="00402EDA" w:rsidRDefault="00402EDA">
                                  <w:pPr>
                                    <w:pStyle w:val="TableParagraph"/>
                                    <w:spacing w:before="107"/>
                                    <w:ind w:right="164"/>
                                    <w:jc w:val="right"/>
                                    <w:rPr>
                                      <w:rFonts w:ascii="Gotham"/>
                                      <w:b/>
                                      <w:sz w:val="14"/>
                                    </w:rPr>
                                  </w:pPr>
                                  <w:r>
                                    <w:rPr>
                                      <w:rFonts w:ascii="Gotham" w:eastAsia="Gotham" w:hAnsi="Gotham" w:cs="Gotham"/>
                                      <w:b/>
                                      <w:color w:val="006BA9"/>
                                      <w:sz w:val="14"/>
                                      <w:lang w:bidi="es-ES"/>
                                    </w:rPr>
                                    <w:t>1</w:t>
                                  </w:r>
                                </w:p>
                              </w:tc>
                              <w:tc>
                                <w:tcPr>
                                  <w:tcW w:w="2122" w:type="dxa"/>
                                  <w:tcBorders>
                                    <w:left w:val="single" w:sz="2" w:space="0" w:color="9B98C6"/>
                                    <w:bottom w:val="single" w:sz="2" w:space="0" w:color="9B98C6"/>
                                    <w:right w:val="nil"/>
                                  </w:tcBorders>
                                </w:tcPr>
                                <w:p w14:paraId="173CDD42" w14:textId="77777777" w:rsidR="00402EDA" w:rsidRDefault="00402EDA">
                                  <w:pPr>
                                    <w:pStyle w:val="TableParagraph"/>
                                  </w:pPr>
                                </w:p>
                                <w:p w14:paraId="1500E746" w14:textId="6717D8ED" w:rsidR="00402EDA" w:rsidRDefault="00402EDA">
                                  <w:pPr>
                                    <w:pStyle w:val="TableParagraph"/>
                                    <w:spacing w:before="167" w:line="228" w:lineRule="auto"/>
                                    <w:ind w:left="111" w:right="215"/>
                                    <w:rPr>
                                      <w:sz w:val="20"/>
                                    </w:rPr>
                                  </w:pPr>
                                  <w:r>
                                    <w:rPr>
                                      <w:color w:val="006BA9"/>
                                      <w:sz w:val="20"/>
                                      <w:lang w:bidi="es-ES"/>
                                    </w:rPr>
                                    <w:t>En un nivel básico y con orientación, puedo:</w:t>
                                  </w:r>
                                </w:p>
                              </w:tc>
                              <w:tc>
                                <w:tcPr>
                                  <w:tcW w:w="7954" w:type="dxa"/>
                                  <w:tcBorders>
                                    <w:left w:val="nil"/>
                                    <w:bottom w:val="single" w:sz="2" w:space="0" w:color="9B98C6"/>
                                    <w:right w:val="single" w:sz="2" w:space="0" w:color="9B98C6"/>
                                  </w:tcBorders>
                                </w:tcPr>
                                <w:p w14:paraId="5EB5280B" w14:textId="77777777" w:rsidR="00402EDA" w:rsidRDefault="00402EDA">
                                  <w:pPr>
                                    <w:pStyle w:val="TableParagraph"/>
                                    <w:rPr>
                                      <w:sz w:val="24"/>
                                    </w:rPr>
                                  </w:pPr>
                                </w:p>
                                <w:p w14:paraId="66CE1000" w14:textId="77777777" w:rsidR="00402EDA" w:rsidRDefault="00402EDA">
                                  <w:pPr>
                                    <w:pStyle w:val="TableParagraph"/>
                                    <w:spacing w:before="2"/>
                                    <w:rPr>
                                      <w:sz w:val="21"/>
                                    </w:rPr>
                                  </w:pPr>
                                </w:p>
                                <w:p w14:paraId="0A48C052" w14:textId="589472EA" w:rsidR="00402EDA" w:rsidRDefault="00F3427C" w:rsidP="00366F32">
                                  <w:pPr>
                                    <w:pStyle w:val="TableParagraph"/>
                                    <w:numPr>
                                      <w:ilvl w:val="0"/>
                                      <w:numId w:val="77"/>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R</w:t>
                                  </w:r>
                                  <w:r w:rsidR="00402EDA">
                                    <w:rPr>
                                      <w:rFonts w:ascii="ECSquareSansProMedium" w:eastAsia="ECSquareSansProMedium" w:hAnsi="ECSquareSansProMedium" w:cs="ECSquareSansProMedium"/>
                                      <w:color w:val="231F20"/>
                                      <w:sz w:val="20"/>
                                      <w:lang w:bidi="es-ES"/>
                                    </w:rPr>
                                    <w:t xml:space="preserve">econocer </w:t>
                                  </w:r>
                                  <w:r w:rsidR="00402EDA">
                                    <w:rPr>
                                      <w:color w:val="231F20"/>
                                      <w:sz w:val="20"/>
                                      <w:lang w:bidi="es-ES"/>
                                    </w:rPr>
                                    <w:t>los impactos ambientales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simples </w:t>
                                  </w:r>
                                  <w:r w:rsidR="00402EDA">
                                    <w:rPr>
                                      <w:color w:val="231F20"/>
                                      <w:sz w:val="20"/>
                                      <w:lang w:bidi="es-ES"/>
                                    </w:rPr>
                                    <w:t>de las tecnologías digitales y su uso.</w:t>
                                  </w:r>
                                </w:p>
                              </w:tc>
                            </w:tr>
                            <w:tr w:rsidR="00402EDA" w14:paraId="5963997F" w14:textId="77777777">
                              <w:trPr>
                                <w:trHeight w:val="1256"/>
                              </w:trPr>
                              <w:tc>
                                <w:tcPr>
                                  <w:tcW w:w="691" w:type="dxa"/>
                                  <w:vMerge/>
                                  <w:tcBorders>
                                    <w:top w:val="nil"/>
                                    <w:left w:val="nil"/>
                                    <w:bottom w:val="nil"/>
                                    <w:right w:val="nil"/>
                                  </w:tcBorders>
                                  <w:shd w:val="clear" w:color="auto" w:fill="E7ECE2"/>
                                  <w:textDirection w:val="btLr"/>
                                </w:tcPr>
                                <w:p w14:paraId="3332B8E2"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3BEB81A1" w14:textId="77777777" w:rsidR="00402EDA" w:rsidRDefault="00402EDA">
                                  <w:pPr>
                                    <w:pStyle w:val="TableParagraph"/>
                                    <w:rPr>
                                      <w:sz w:val="18"/>
                                    </w:rPr>
                                  </w:pPr>
                                </w:p>
                                <w:p w14:paraId="54D8DAEC" w14:textId="77777777" w:rsidR="00402EDA" w:rsidRDefault="00402EDA">
                                  <w:pPr>
                                    <w:pStyle w:val="TableParagraph"/>
                                    <w:rPr>
                                      <w:sz w:val="18"/>
                                    </w:rPr>
                                  </w:pPr>
                                </w:p>
                                <w:p w14:paraId="1E537CFB" w14:textId="77777777" w:rsidR="00402EDA" w:rsidRDefault="00402EDA">
                                  <w:pPr>
                                    <w:pStyle w:val="TableParagraph"/>
                                    <w:spacing w:before="105"/>
                                    <w:ind w:right="150"/>
                                    <w:jc w:val="right"/>
                                    <w:rPr>
                                      <w:rFonts w:ascii="Gotham"/>
                                      <w:b/>
                                      <w:sz w:val="14"/>
                                    </w:rPr>
                                  </w:pPr>
                                  <w:r>
                                    <w:rPr>
                                      <w:rFonts w:ascii="Gotham" w:eastAsia="Gotham" w:hAnsi="Gotham" w:cs="Gotham"/>
                                      <w:b/>
                                      <w:color w:val="006BA9"/>
                                      <w:sz w:val="14"/>
                                      <w:lang w:bidi="es-ES"/>
                                    </w:rPr>
                                    <w:t>2</w:t>
                                  </w:r>
                                </w:p>
                              </w:tc>
                              <w:tc>
                                <w:tcPr>
                                  <w:tcW w:w="2122" w:type="dxa"/>
                                  <w:tcBorders>
                                    <w:top w:val="single" w:sz="2" w:space="0" w:color="9B98C6"/>
                                    <w:left w:val="single" w:sz="2" w:space="0" w:color="9B98C6"/>
                                    <w:bottom w:val="single" w:sz="2" w:space="0" w:color="9B98C6"/>
                                    <w:right w:val="nil"/>
                                  </w:tcBorders>
                                </w:tcPr>
                                <w:p w14:paraId="03EE7C95" w14:textId="77777777" w:rsidR="00402EDA" w:rsidRDefault="00402EDA">
                                  <w:pPr>
                                    <w:pStyle w:val="TableParagraph"/>
                                    <w:spacing w:before="2"/>
                                    <w:rPr>
                                      <w:sz w:val="17"/>
                                    </w:rPr>
                                  </w:pPr>
                                </w:p>
                                <w:p w14:paraId="6F2E19F9" w14:textId="77777777" w:rsidR="00402EDA" w:rsidRDefault="00402EDA">
                                  <w:pPr>
                                    <w:pStyle w:val="TableParagraph"/>
                                    <w:spacing w:line="228" w:lineRule="auto"/>
                                    <w:ind w:left="111" w:right="318"/>
                                    <w:rPr>
                                      <w:sz w:val="20"/>
                                    </w:rPr>
                                  </w:pPr>
                                  <w:r>
                                    <w:rPr>
                                      <w:color w:val="006BA9"/>
                                      <w:sz w:val="20"/>
                                      <w:lang w:bidi="es-ES"/>
                                    </w:rPr>
                                    <w:t>En un nivel básico, con autonomía y la orientación apropiada cuando sea necesario, puedo:</w:t>
                                  </w:r>
                                </w:p>
                              </w:tc>
                              <w:tc>
                                <w:tcPr>
                                  <w:tcW w:w="7954" w:type="dxa"/>
                                  <w:tcBorders>
                                    <w:top w:val="single" w:sz="2" w:space="0" w:color="9B98C6"/>
                                    <w:left w:val="nil"/>
                                    <w:bottom w:val="single" w:sz="2" w:space="0" w:color="9B98C6"/>
                                    <w:right w:val="single" w:sz="2" w:space="0" w:color="9B98C6"/>
                                  </w:tcBorders>
                                </w:tcPr>
                                <w:p w14:paraId="56A747FD" w14:textId="77777777" w:rsidR="00402EDA" w:rsidRDefault="00402EDA">
                                  <w:pPr>
                                    <w:pStyle w:val="TableParagraph"/>
                                    <w:rPr>
                                      <w:sz w:val="24"/>
                                    </w:rPr>
                                  </w:pPr>
                                </w:p>
                                <w:p w14:paraId="6A81895A" w14:textId="77777777" w:rsidR="00402EDA" w:rsidRDefault="00402EDA">
                                  <w:pPr>
                                    <w:pStyle w:val="TableParagraph"/>
                                    <w:spacing w:before="11"/>
                                    <w:rPr>
                                      <w:sz w:val="20"/>
                                    </w:rPr>
                                  </w:pPr>
                                </w:p>
                                <w:p w14:paraId="067F36BD" w14:textId="375FDB58" w:rsidR="00402EDA" w:rsidRDefault="00F3427C" w:rsidP="00366F32">
                                  <w:pPr>
                                    <w:pStyle w:val="TableParagraph"/>
                                    <w:numPr>
                                      <w:ilvl w:val="0"/>
                                      <w:numId w:val="76"/>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R</w:t>
                                  </w:r>
                                  <w:r w:rsidR="00402EDA">
                                    <w:rPr>
                                      <w:rFonts w:ascii="ECSquareSansProMedium" w:eastAsia="ECSquareSansProMedium" w:hAnsi="ECSquareSansProMedium" w:cs="ECSquareSansProMedium"/>
                                      <w:color w:val="231F20"/>
                                      <w:sz w:val="20"/>
                                      <w:lang w:bidi="es-ES"/>
                                    </w:rPr>
                                    <w:t xml:space="preserve">econocer </w:t>
                                  </w:r>
                                  <w:r w:rsidR="00402EDA">
                                    <w:rPr>
                                      <w:color w:val="231F20"/>
                                      <w:sz w:val="20"/>
                                      <w:lang w:bidi="es-ES"/>
                                    </w:rPr>
                                    <w:t>los impactos ambientales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simples </w:t>
                                  </w:r>
                                  <w:r w:rsidR="00402EDA">
                                    <w:rPr>
                                      <w:color w:val="231F20"/>
                                      <w:sz w:val="20"/>
                                      <w:lang w:bidi="es-ES"/>
                                    </w:rPr>
                                    <w:t>de las tecnologías digitales y su uso.</w:t>
                                  </w:r>
                                </w:p>
                              </w:tc>
                            </w:tr>
                            <w:tr w:rsidR="00402EDA" w14:paraId="569E5731" w14:textId="77777777">
                              <w:trPr>
                                <w:trHeight w:val="1256"/>
                              </w:trPr>
                              <w:tc>
                                <w:tcPr>
                                  <w:tcW w:w="691" w:type="dxa"/>
                                  <w:vMerge w:val="restart"/>
                                  <w:tcBorders>
                                    <w:top w:val="nil"/>
                                    <w:left w:val="nil"/>
                                    <w:bottom w:val="nil"/>
                                    <w:right w:val="nil"/>
                                  </w:tcBorders>
                                  <w:shd w:val="clear" w:color="auto" w:fill="C5D6BC"/>
                                  <w:textDirection w:val="btLr"/>
                                </w:tcPr>
                                <w:p w14:paraId="5D0476C0" w14:textId="77777777" w:rsidR="00402EDA" w:rsidRDefault="00402EDA">
                                  <w:pPr>
                                    <w:pStyle w:val="TableParagraph"/>
                                    <w:spacing w:before="4"/>
                                    <w:rPr>
                                      <w:sz w:val="19"/>
                                    </w:rPr>
                                  </w:pPr>
                                </w:p>
                                <w:p w14:paraId="0F4C86E2" w14:textId="77777777" w:rsidR="00402EDA" w:rsidRDefault="00402EDA">
                                  <w:pPr>
                                    <w:pStyle w:val="TableParagraph"/>
                                    <w:ind w:left="636"/>
                                    <w:rPr>
                                      <w:rFonts w:ascii="Gotham"/>
                                      <w:b/>
                                      <w:sz w:val="16"/>
                                    </w:rPr>
                                  </w:pPr>
                                  <w:r>
                                    <w:rPr>
                                      <w:rFonts w:ascii="Gotham" w:eastAsia="Gotham" w:hAnsi="Gotham" w:cs="Gotham"/>
                                      <w:b/>
                                      <w:color w:val="006BA9"/>
                                      <w:sz w:val="16"/>
                                      <w:lang w:bidi="es-ES"/>
                                    </w:rPr>
                                    <w:t>INTERMEDIO</w:t>
                                  </w:r>
                                </w:p>
                              </w:tc>
                              <w:tc>
                                <w:tcPr>
                                  <w:tcW w:w="586" w:type="dxa"/>
                                  <w:tcBorders>
                                    <w:top w:val="nil"/>
                                    <w:left w:val="nil"/>
                                    <w:bottom w:val="single" w:sz="4" w:space="0" w:color="FFFFFF"/>
                                    <w:right w:val="single" w:sz="2" w:space="0" w:color="9B98C6"/>
                                  </w:tcBorders>
                                </w:tcPr>
                                <w:p w14:paraId="05DF4B7F" w14:textId="77777777" w:rsidR="00402EDA" w:rsidRDefault="00402EDA">
                                  <w:pPr>
                                    <w:pStyle w:val="TableParagraph"/>
                                    <w:rPr>
                                      <w:sz w:val="18"/>
                                    </w:rPr>
                                  </w:pPr>
                                </w:p>
                                <w:p w14:paraId="625FEDDF" w14:textId="77777777" w:rsidR="00402EDA" w:rsidRDefault="00402EDA">
                                  <w:pPr>
                                    <w:pStyle w:val="TableParagraph"/>
                                    <w:rPr>
                                      <w:sz w:val="18"/>
                                    </w:rPr>
                                  </w:pPr>
                                </w:p>
                                <w:p w14:paraId="153580B2" w14:textId="77777777" w:rsidR="00402EDA" w:rsidRDefault="00402EDA">
                                  <w:pPr>
                                    <w:pStyle w:val="TableParagraph"/>
                                    <w:spacing w:before="107"/>
                                    <w:ind w:right="150"/>
                                    <w:jc w:val="right"/>
                                    <w:rPr>
                                      <w:rFonts w:ascii="Gotham"/>
                                      <w:b/>
                                      <w:sz w:val="14"/>
                                    </w:rPr>
                                  </w:pPr>
                                  <w:r>
                                    <w:rPr>
                                      <w:rFonts w:ascii="Gotham" w:eastAsia="Gotham" w:hAnsi="Gotham" w:cs="Gotham"/>
                                      <w:b/>
                                      <w:color w:val="006BA9"/>
                                      <w:sz w:val="14"/>
                                      <w:lang w:bidi="es-ES"/>
                                    </w:rPr>
                                    <w:t>3</w:t>
                                  </w:r>
                                </w:p>
                              </w:tc>
                              <w:tc>
                                <w:tcPr>
                                  <w:tcW w:w="2122" w:type="dxa"/>
                                  <w:tcBorders>
                                    <w:top w:val="single" w:sz="2" w:space="0" w:color="9B98C6"/>
                                    <w:left w:val="single" w:sz="2" w:space="0" w:color="9B98C6"/>
                                    <w:bottom w:val="single" w:sz="2" w:space="0" w:color="9B98C6"/>
                                    <w:right w:val="nil"/>
                                  </w:tcBorders>
                                </w:tcPr>
                                <w:p w14:paraId="4096E9BB" w14:textId="77777777" w:rsidR="00402EDA" w:rsidRDefault="00402EDA">
                                  <w:pPr>
                                    <w:pStyle w:val="TableParagraph"/>
                                    <w:spacing w:before="10"/>
                                    <w:rPr>
                                      <w:sz w:val="26"/>
                                    </w:rPr>
                                  </w:pPr>
                                </w:p>
                                <w:p w14:paraId="78918631" w14:textId="39879697" w:rsidR="00402EDA" w:rsidRDefault="00E47797">
                                  <w:pPr>
                                    <w:pStyle w:val="TableParagraph"/>
                                    <w:spacing w:before="1" w:line="228" w:lineRule="auto"/>
                                    <w:ind w:left="111" w:right="203"/>
                                    <w:rPr>
                                      <w:sz w:val="20"/>
                                    </w:rPr>
                                  </w:pPr>
                                  <w:r>
                                    <w:rPr>
                                      <w:color w:val="006BA9"/>
                                      <w:sz w:val="20"/>
                                      <w:lang w:bidi="es-ES"/>
                                    </w:rPr>
                                    <w:t>Sin ayuda</w:t>
                                  </w:r>
                                  <w:r w:rsidDel="00E47797">
                                    <w:rPr>
                                      <w:color w:val="006BA9"/>
                                      <w:sz w:val="20"/>
                                      <w:lang w:bidi="es-ES"/>
                                    </w:rPr>
                                    <w:t xml:space="preserve"> </w:t>
                                  </w:r>
                                  <w:r w:rsidR="00402EDA">
                                    <w:rPr>
                                      <w:color w:val="006BA9"/>
                                      <w:sz w:val="20"/>
                                      <w:lang w:bidi="es-ES"/>
                                    </w:rPr>
                                    <w:t>y en la resolución de problemas sencillos, puedo:</w:t>
                                  </w:r>
                                </w:p>
                              </w:tc>
                              <w:tc>
                                <w:tcPr>
                                  <w:tcW w:w="7954" w:type="dxa"/>
                                  <w:tcBorders>
                                    <w:top w:val="single" w:sz="2" w:space="0" w:color="9B98C6"/>
                                    <w:left w:val="nil"/>
                                    <w:bottom w:val="single" w:sz="2" w:space="0" w:color="9B98C6"/>
                                    <w:right w:val="single" w:sz="2" w:space="0" w:color="9B98C6"/>
                                  </w:tcBorders>
                                </w:tcPr>
                                <w:p w14:paraId="01D60F26" w14:textId="77777777" w:rsidR="00402EDA" w:rsidRDefault="00402EDA">
                                  <w:pPr>
                                    <w:pStyle w:val="TableParagraph"/>
                                  </w:pPr>
                                </w:p>
                                <w:p w14:paraId="0C0FD656" w14:textId="736E9968" w:rsidR="00402EDA" w:rsidRDefault="00F3427C" w:rsidP="00366F32">
                                  <w:pPr>
                                    <w:pStyle w:val="TableParagraph"/>
                                    <w:numPr>
                                      <w:ilvl w:val="0"/>
                                      <w:numId w:val="75"/>
                                    </w:numPr>
                                    <w:tabs>
                                      <w:tab w:val="left" w:pos="351"/>
                                      <w:tab w:val="left" w:pos="352"/>
                                    </w:tabs>
                                    <w:spacing w:before="174" w:line="218" w:lineRule="auto"/>
                                    <w:ind w:right="290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ndicar </w:t>
                                  </w:r>
                                  <w:r w:rsidR="00402EDA">
                                    <w:rPr>
                                      <w:color w:val="231F20"/>
                                      <w:sz w:val="20"/>
                                      <w:lang w:bidi="es-ES"/>
                                    </w:rPr>
                                    <w:t>impactos ambientales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bien definidos y rutinarios </w:t>
                                  </w:r>
                                  <w:r w:rsidR="00402EDA">
                                    <w:rPr>
                                      <w:color w:val="231F20"/>
                                      <w:sz w:val="20"/>
                                      <w:lang w:bidi="es-ES"/>
                                    </w:rPr>
                                    <w:t>de las tecnologías digitales y su uso.</w:t>
                                  </w:r>
                                </w:p>
                              </w:tc>
                            </w:tr>
                            <w:tr w:rsidR="00402EDA" w14:paraId="33D511E0" w14:textId="77777777">
                              <w:trPr>
                                <w:trHeight w:val="1256"/>
                              </w:trPr>
                              <w:tc>
                                <w:tcPr>
                                  <w:tcW w:w="691" w:type="dxa"/>
                                  <w:vMerge/>
                                  <w:tcBorders>
                                    <w:top w:val="nil"/>
                                    <w:left w:val="nil"/>
                                    <w:bottom w:val="nil"/>
                                    <w:right w:val="nil"/>
                                  </w:tcBorders>
                                  <w:shd w:val="clear" w:color="auto" w:fill="C5D6BC"/>
                                  <w:textDirection w:val="btLr"/>
                                </w:tcPr>
                                <w:p w14:paraId="1383DB3F"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447EAC05" w14:textId="77777777" w:rsidR="00402EDA" w:rsidRDefault="00402EDA">
                                  <w:pPr>
                                    <w:pStyle w:val="TableParagraph"/>
                                    <w:rPr>
                                      <w:sz w:val="18"/>
                                    </w:rPr>
                                  </w:pPr>
                                </w:p>
                                <w:p w14:paraId="4A9A1521" w14:textId="77777777" w:rsidR="00402EDA" w:rsidRDefault="00402EDA">
                                  <w:pPr>
                                    <w:pStyle w:val="TableParagraph"/>
                                    <w:rPr>
                                      <w:sz w:val="18"/>
                                    </w:rPr>
                                  </w:pPr>
                                </w:p>
                                <w:p w14:paraId="1429809D" w14:textId="77777777" w:rsidR="00402EDA" w:rsidRDefault="00402EDA">
                                  <w:pPr>
                                    <w:pStyle w:val="TableParagraph"/>
                                    <w:spacing w:before="105"/>
                                    <w:ind w:right="146"/>
                                    <w:jc w:val="right"/>
                                    <w:rPr>
                                      <w:rFonts w:ascii="Gotham"/>
                                      <w:b/>
                                      <w:sz w:val="14"/>
                                    </w:rPr>
                                  </w:pPr>
                                  <w:r>
                                    <w:rPr>
                                      <w:rFonts w:ascii="Gotham" w:eastAsia="Gotham" w:hAnsi="Gotham" w:cs="Gotham"/>
                                      <w:b/>
                                      <w:color w:val="006BA9"/>
                                      <w:sz w:val="14"/>
                                      <w:lang w:bidi="es-ES"/>
                                    </w:rPr>
                                    <w:t>4</w:t>
                                  </w:r>
                                </w:p>
                              </w:tc>
                              <w:tc>
                                <w:tcPr>
                                  <w:tcW w:w="2122" w:type="dxa"/>
                                  <w:tcBorders>
                                    <w:top w:val="single" w:sz="2" w:space="0" w:color="9B98C6"/>
                                    <w:left w:val="single" w:sz="2" w:space="0" w:color="9B98C6"/>
                                    <w:bottom w:val="single" w:sz="2" w:space="0" w:color="9B98C6"/>
                                    <w:right w:val="nil"/>
                                  </w:tcBorders>
                                </w:tcPr>
                                <w:p w14:paraId="1737B08C" w14:textId="0503EF3F" w:rsidR="00402EDA" w:rsidRDefault="00402EDA">
                                  <w:pPr>
                                    <w:pStyle w:val="TableParagraph"/>
                                    <w:spacing w:before="88" w:line="228" w:lineRule="auto"/>
                                    <w:ind w:left="111" w:right="62"/>
                                    <w:rPr>
                                      <w:sz w:val="20"/>
                                    </w:rPr>
                                  </w:pPr>
                                  <w:r>
                                    <w:rPr>
                                      <w:color w:val="006BA9"/>
                                      <w:sz w:val="20"/>
                                      <w:lang w:bidi="es-ES"/>
                                    </w:rPr>
                                    <w:t>De</w:t>
                                  </w:r>
                                  <w:r w:rsidR="00E47797">
                                    <w:rPr>
                                      <w:color w:val="006BA9"/>
                                      <w:sz w:val="20"/>
                                      <w:lang w:bidi="es-ES"/>
                                    </w:rPr>
                                    <w:t xml:space="preserve"> </w:t>
                                  </w:r>
                                  <w:r>
                                    <w:rPr>
                                      <w:color w:val="006BA9"/>
                                      <w:spacing w:val="-1"/>
                                      <w:sz w:val="20"/>
                                      <w:lang w:bidi="es-ES"/>
                                    </w:rPr>
                                    <w:t xml:space="preserve">forma independiente, </w:t>
                                  </w:r>
                                  <w:r>
                                    <w:rPr>
                                      <w:color w:val="006BA9"/>
                                      <w:sz w:val="20"/>
                                      <w:lang w:bidi="es-ES"/>
                                    </w:rPr>
                                    <w:t>según mis propias necesidades, y resolviendo problemas bien definidos y no rutinarios,</w:t>
                                  </w:r>
                                </w:p>
                                <w:p w14:paraId="4E7CB676" w14:textId="77777777" w:rsidR="00402EDA" w:rsidRDefault="00402EDA">
                                  <w:pPr>
                                    <w:pStyle w:val="TableParagraph"/>
                                    <w:spacing w:line="224" w:lineRule="exact"/>
                                    <w:ind w:left="111"/>
                                    <w:rPr>
                                      <w:sz w:val="20"/>
                                    </w:rPr>
                                  </w:pPr>
                                  <w:r>
                                    <w:rPr>
                                      <w:color w:val="006BA9"/>
                                      <w:sz w:val="20"/>
                                      <w:lang w:bidi="es-ES"/>
                                    </w:rPr>
                                    <w:t>puedo:</w:t>
                                  </w:r>
                                </w:p>
                              </w:tc>
                              <w:tc>
                                <w:tcPr>
                                  <w:tcW w:w="7954" w:type="dxa"/>
                                  <w:tcBorders>
                                    <w:top w:val="single" w:sz="2" w:space="0" w:color="9B98C6"/>
                                    <w:left w:val="nil"/>
                                    <w:bottom w:val="single" w:sz="2" w:space="0" w:color="9B98C6"/>
                                    <w:right w:val="single" w:sz="2" w:space="0" w:color="9B98C6"/>
                                  </w:tcBorders>
                                </w:tcPr>
                                <w:p w14:paraId="2170B146" w14:textId="77777777" w:rsidR="00402EDA" w:rsidRDefault="00402EDA">
                                  <w:pPr>
                                    <w:pStyle w:val="TableParagraph"/>
                                    <w:rPr>
                                      <w:sz w:val="24"/>
                                    </w:rPr>
                                  </w:pPr>
                                </w:p>
                                <w:p w14:paraId="7B4D8D30" w14:textId="77777777" w:rsidR="00402EDA" w:rsidRDefault="00402EDA">
                                  <w:pPr>
                                    <w:pStyle w:val="TableParagraph"/>
                                    <w:spacing w:before="11"/>
                                    <w:rPr>
                                      <w:sz w:val="20"/>
                                    </w:rPr>
                                  </w:pPr>
                                </w:p>
                                <w:p w14:paraId="692E6492" w14:textId="71955BF3" w:rsidR="00402EDA" w:rsidRDefault="00D752F8" w:rsidP="00366F32">
                                  <w:pPr>
                                    <w:pStyle w:val="TableParagraph"/>
                                    <w:numPr>
                                      <w:ilvl w:val="0"/>
                                      <w:numId w:val="74"/>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ebatir </w:t>
                                  </w:r>
                                  <w:r w:rsidR="00402EDA">
                                    <w:rPr>
                                      <w:color w:val="231F20"/>
                                      <w:sz w:val="20"/>
                                      <w:lang w:bidi="es-ES"/>
                                    </w:rPr>
                                    <w:t>las formas de proteger el medio ambiente del impacto de las tecnologías digitales y su uso.</w:t>
                                  </w:r>
                                </w:p>
                              </w:tc>
                            </w:tr>
                            <w:tr w:rsidR="00402EDA" w14:paraId="28C3E05E" w14:textId="77777777">
                              <w:trPr>
                                <w:trHeight w:val="1256"/>
                              </w:trPr>
                              <w:tc>
                                <w:tcPr>
                                  <w:tcW w:w="691" w:type="dxa"/>
                                  <w:vMerge w:val="restart"/>
                                  <w:tcBorders>
                                    <w:top w:val="nil"/>
                                    <w:left w:val="nil"/>
                                    <w:bottom w:val="nil"/>
                                    <w:right w:val="nil"/>
                                  </w:tcBorders>
                                  <w:shd w:val="clear" w:color="auto" w:fill="ABC5A0"/>
                                  <w:textDirection w:val="btLr"/>
                                </w:tcPr>
                                <w:p w14:paraId="101B9A3E" w14:textId="77777777" w:rsidR="00402EDA" w:rsidRDefault="00402EDA">
                                  <w:pPr>
                                    <w:pStyle w:val="TableParagraph"/>
                                    <w:spacing w:before="4"/>
                                    <w:rPr>
                                      <w:sz w:val="19"/>
                                    </w:rPr>
                                  </w:pPr>
                                </w:p>
                                <w:p w14:paraId="0DF8E42A" w14:textId="77777777" w:rsidR="00402EDA" w:rsidRDefault="00402EDA">
                                  <w:pPr>
                                    <w:pStyle w:val="TableParagraph"/>
                                    <w:ind w:left="788"/>
                                    <w:rPr>
                                      <w:rFonts w:ascii="Gotham"/>
                                      <w:b/>
                                      <w:sz w:val="16"/>
                                    </w:rPr>
                                  </w:pPr>
                                  <w:r>
                                    <w:rPr>
                                      <w:rFonts w:ascii="Gotham" w:eastAsia="Gotham" w:hAnsi="Gotham" w:cs="Gotham"/>
                                      <w:b/>
                                      <w:color w:val="006BA9"/>
                                      <w:sz w:val="16"/>
                                      <w:lang w:bidi="es-ES"/>
                                    </w:rPr>
                                    <w:t>AVANZADO</w:t>
                                  </w:r>
                                </w:p>
                              </w:tc>
                              <w:tc>
                                <w:tcPr>
                                  <w:tcW w:w="586" w:type="dxa"/>
                                  <w:tcBorders>
                                    <w:top w:val="nil"/>
                                    <w:left w:val="nil"/>
                                    <w:bottom w:val="single" w:sz="4" w:space="0" w:color="FFFFFF"/>
                                    <w:right w:val="single" w:sz="2" w:space="0" w:color="9B98C6"/>
                                  </w:tcBorders>
                                </w:tcPr>
                                <w:p w14:paraId="2055D61C" w14:textId="77777777" w:rsidR="00402EDA" w:rsidRDefault="00402EDA">
                                  <w:pPr>
                                    <w:pStyle w:val="TableParagraph"/>
                                    <w:rPr>
                                      <w:sz w:val="18"/>
                                    </w:rPr>
                                  </w:pPr>
                                </w:p>
                                <w:p w14:paraId="1803A227" w14:textId="77777777" w:rsidR="00402EDA" w:rsidRDefault="00402EDA">
                                  <w:pPr>
                                    <w:pStyle w:val="TableParagraph"/>
                                    <w:rPr>
                                      <w:sz w:val="18"/>
                                    </w:rPr>
                                  </w:pPr>
                                </w:p>
                                <w:p w14:paraId="5E706B90" w14:textId="77777777" w:rsidR="00402EDA" w:rsidRDefault="00402EDA">
                                  <w:pPr>
                                    <w:pStyle w:val="TableParagraph"/>
                                    <w:spacing w:before="107"/>
                                    <w:ind w:right="150"/>
                                    <w:jc w:val="right"/>
                                    <w:rPr>
                                      <w:rFonts w:ascii="Gotham"/>
                                      <w:b/>
                                      <w:sz w:val="14"/>
                                    </w:rPr>
                                  </w:pPr>
                                  <w:r>
                                    <w:rPr>
                                      <w:rFonts w:ascii="Gotham" w:eastAsia="Gotham" w:hAnsi="Gotham" w:cs="Gotham"/>
                                      <w:b/>
                                      <w:color w:val="006BA9"/>
                                      <w:sz w:val="14"/>
                                      <w:lang w:bidi="es-ES"/>
                                    </w:rPr>
                                    <w:t>5</w:t>
                                  </w:r>
                                </w:p>
                              </w:tc>
                              <w:tc>
                                <w:tcPr>
                                  <w:tcW w:w="2122" w:type="dxa"/>
                                  <w:tcBorders>
                                    <w:top w:val="single" w:sz="2" w:space="0" w:color="9B98C6"/>
                                    <w:left w:val="single" w:sz="2" w:space="0" w:color="9B98C6"/>
                                    <w:bottom w:val="single" w:sz="2" w:space="0" w:color="9B98C6"/>
                                    <w:right w:val="nil"/>
                                  </w:tcBorders>
                                </w:tcPr>
                                <w:p w14:paraId="19DB5266" w14:textId="77777777" w:rsidR="00402EDA" w:rsidRDefault="00402EDA">
                                  <w:pPr>
                                    <w:pStyle w:val="TableParagraph"/>
                                  </w:pPr>
                                </w:p>
                                <w:p w14:paraId="0DF4D9CA" w14:textId="3C07B228" w:rsidR="00402EDA" w:rsidRDefault="00402EDA">
                                  <w:pPr>
                                    <w:pStyle w:val="TableParagraph"/>
                                    <w:spacing w:before="167" w:line="228" w:lineRule="auto"/>
                                    <w:ind w:left="111" w:right="575"/>
                                    <w:rPr>
                                      <w:sz w:val="20"/>
                                    </w:rPr>
                                  </w:pPr>
                                  <w:r>
                                    <w:rPr>
                                      <w:color w:val="006BA9"/>
                                      <w:sz w:val="20"/>
                                      <w:lang w:bidi="es-ES"/>
                                    </w:rPr>
                                    <w:t>Además de orientar a otras personas, puedo:</w:t>
                                  </w:r>
                                </w:p>
                              </w:tc>
                              <w:tc>
                                <w:tcPr>
                                  <w:tcW w:w="7954" w:type="dxa"/>
                                  <w:tcBorders>
                                    <w:top w:val="single" w:sz="2" w:space="0" w:color="9B98C6"/>
                                    <w:left w:val="nil"/>
                                    <w:bottom w:val="single" w:sz="2" w:space="0" w:color="9B98C6"/>
                                    <w:right w:val="single" w:sz="2" w:space="0" w:color="9B98C6"/>
                                  </w:tcBorders>
                                </w:tcPr>
                                <w:p w14:paraId="0553DFD8" w14:textId="77777777" w:rsidR="00402EDA" w:rsidRDefault="00402EDA">
                                  <w:pPr>
                                    <w:pStyle w:val="TableParagraph"/>
                                  </w:pPr>
                                </w:p>
                                <w:p w14:paraId="7DBF238D" w14:textId="1CD29872" w:rsidR="00402EDA" w:rsidRDefault="00D752F8" w:rsidP="00366F32">
                                  <w:pPr>
                                    <w:pStyle w:val="TableParagraph"/>
                                    <w:numPr>
                                      <w:ilvl w:val="0"/>
                                      <w:numId w:val="73"/>
                                    </w:numPr>
                                    <w:tabs>
                                      <w:tab w:val="left" w:pos="351"/>
                                      <w:tab w:val="left" w:pos="352"/>
                                    </w:tabs>
                                    <w:spacing w:before="174" w:line="218" w:lineRule="auto"/>
                                    <w:ind w:right="3026"/>
                                    <w:rPr>
                                      <w:sz w:val="20"/>
                                    </w:rPr>
                                  </w:pPr>
                                  <w:r>
                                    <w:rPr>
                                      <w:rFonts w:ascii="ECSquareSansProMedium" w:eastAsia="ECSquareSansProMedium" w:hAnsi="ECSquareSansProMedium" w:cs="ECSquareSansProMedium"/>
                                      <w:color w:val="231F20"/>
                                      <w:sz w:val="20"/>
                                      <w:lang w:bidi="es-ES"/>
                                    </w:rPr>
                                    <w:t>M</w:t>
                                  </w:r>
                                  <w:r w:rsidR="00402EDA">
                                    <w:rPr>
                                      <w:rFonts w:ascii="ECSquareSansProMedium" w:eastAsia="ECSquareSansProMedium" w:hAnsi="ECSquareSansProMedium" w:cs="ECSquareSansProMedium"/>
                                      <w:color w:val="231F20"/>
                                      <w:sz w:val="20"/>
                                      <w:lang w:bidi="es-ES"/>
                                    </w:rPr>
                                    <w:t xml:space="preserve">ostrar diferentes </w:t>
                                  </w:r>
                                  <w:r w:rsidR="00402EDA">
                                    <w:rPr>
                                      <w:color w:val="231F20"/>
                                      <w:sz w:val="20"/>
                                      <w:lang w:bidi="es-ES"/>
                                    </w:rPr>
                                    <w:t>formas de proteger el medio ambiente del impacto de las tecnologías digitales y su uso.</w:t>
                                  </w:r>
                                </w:p>
                              </w:tc>
                            </w:tr>
                            <w:tr w:rsidR="00402EDA" w14:paraId="171CB6C4" w14:textId="77777777">
                              <w:trPr>
                                <w:trHeight w:val="1256"/>
                              </w:trPr>
                              <w:tc>
                                <w:tcPr>
                                  <w:tcW w:w="691" w:type="dxa"/>
                                  <w:vMerge/>
                                  <w:tcBorders>
                                    <w:top w:val="nil"/>
                                    <w:left w:val="nil"/>
                                    <w:bottom w:val="nil"/>
                                    <w:right w:val="nil"/>
                                  </w:tcBorders>
                                  <w:shd w:val="clear" w:color="auto" w:fill="ABC5A0"/>
                                  <w:textDirection w:val="btLr"/>
                                </w:tcPr>
                                <w:p w14:paraId="7D8351A2"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31DFABBD" w14:textId="77777777" w:rsidR="00402EDA" w:rsidRDefault="00402EDA">
                                  <w:pPr>
                                    <w:pStyle w:val="TableParagraph"/>
                                    <w:rPr>
                                      <w:sz w:val="18"/>
                                    </w:rPr>
                                  </w:pPr>
                                </w:p>
                                <w:p w14:paraId="6CCC3D1C" w14:textId="77777777" w:rsidR="00402EDA" w:rsidRDefault="00402EDA">
                                  <w:pPr>
                                    <w:pStyle w:val="TableParagraph"/>
                                    <w:rPr>
                                      <w:sz w:val="18"/>
                                    </w:rPr>
                                  </w:pPr>
                                </w:p>
                                <w:p w14:paraId="72515800" w14:textId="77777777" w:rsidR="00402EDA" w:rsidRDefault="00402EDA">
                                  <w:pPr>
                                    <w:pStyle w:val="TableParagraph"/>
                                    <w:spacing w:before="105"/>
                                    <w:ind w:right="149"/>
                                    <w:jc w:val="right"/>
                                    <w:rPr>
                                      <w:rFonts w:ascii="Gotham"/>
                                      <w:b/>
                                      <w:sz w:val="14"/>
                                    </w:rPr>
                                  </w:pPr>
                                  <w:r>
                                    <w:rPr>
                                      <w:rFonts w:ascii="Gotham" w:eastAsia="Gotham" w:hAnsi="Gotham" w:cs="Gotham"/>
                                      <w:b/>
                                      <w:color w:val="006BA9"/>
                                      <w:sz w:val="14"/>
                                      <w:lang w:bidi="es-ES"/>
                                    </w:rPr>
                                    <w:t>6</w:t>
                                  </w:r>
                                </w:p>
                              </w:tc>
                              <w:tc>
                                <w:tcPr>
                                  <w:tcW w:w="2122" w:type="dxa"/>
                                  <w:tcBorders>
                                    <w:top w:val="single" w:sz="2" w:space="0" w:color="9B98C6"/>
                                    <w:left w:val="single" w:sz="2" w:space="0" w:color="9B98C6"/>
                                    <w:bottom w:val="single" w:sz="2" w:space="0" w:color="9B98C6"/>
                                    <w:right w:val="nil"/>
                                  </w:tcBorders>
                                </w:tcPr>
                                <w:p w14:paraId="35A9E984" w14:textId="4DD7352B" w:rsidR="00402EDA" w:rsidRDefault="00402EDA">
                                  <w:pPr>
                                    <w:pStyle w:val="TableParagraph"/>
                                    <w:spacing w:before="88" w:line="228" w:lineRule="auto"/>
                                    <w:ind w:left="111" w:right="225"/>
                                    <w:rPr>
                                      <w:sz w:val="20"/>
                                    </w:rPr>
                                  </w:pPr>
                                  <w:r>
                                    <w:rPr>
                                      <w:color w:val="006BA9"/>
                                      <w:sz w:val="20"/>
                                      <w:lang w:bidi="es-ES"/>
                                    </w:rPr>
                                    <w:t>Llevar a cabo su organización y procesado en un entorno estructurado.</w:t>
                                  </w:r>
                                </w:p>
                              </w:tc>
                              <w:tc>
                                <w:tcPr>
                                  <w:tcW w:w="7954" w:type="dxa"/>
                                  <w:tcBorders>
                                    <w:top w:val="single" w:sz="2" w:space="0" w:color="9B98C6"/>
                                    <w:left w:val="nil"/>
                                    <w:bottom w:val="single" w:sz="2" w:space="0" w:color="9B98C6"/>
                                    <w:right w:val="single" w:sz="2" w:space="0" w:color="9B98C6"/>
                                  </w:tcBorders>
                                </w:tcPr>
                                <w:p w14:paraId="52704DFC" w14:textId="77777777" w:rsidR="00402EDA" w:rsidRDefault="00402EDA">
                                  <w:pPr>
                                    <w:pStyle w:val="TableParagraph"/>
                                  </w:pPr>
                                </w:p>
                                <w:p w14:paraId="396C9F01" w14:textId="562F1E1C" w:rsidR="00402EDA" w:rsidRDefault="00D752F8" w:rsidP="00366F32">
                                  <w:pPr>
                                    <w:pStyle w:val="TableParagraph"/>
                                    <w:numPr>
                                      <w:ilvl w:val="0"/>
                                      <w:numId w:val="72"/>
                                    </w:numPr>
                                    <w:tabs>
                                      <w:tab w:val="left" w:pos="351"/>
                                      <w:tab w:val="left" w:pos="352"/>
                                    </w:tabs>
                                    <w:spacing w:before="172" w:line="218" w:lineRule="auto"/>
                                    <w:ind w:right="2211"/>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legir las </w:t>
                                  </w:r>
                                  <w:r w:rsidR="00402EDA">
                                    <w:rPr>
                                      <w:color w:val="231F20"/>
                                      <w:sz w:val="20"/>
                                      <w:lang w:bidi="es-ES"/>
                                    </w:rPr>
                                    <w:t>soluciones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más adecuadas </w:t>
                                  </w:r>
                                  <w:r w:rsidR="00402EDA">
                                    <w:rPr>
                                      <w:color w:val="231F20"/>
                                      <w:sz w:val="20"/>
                                      <w:lang w:bidi="es-ES"/>
                                    </w:rPr>
                                    <w:t>para proteger el medio ambiente del impacto de las tecnologías digitales y su uso.</w:t>
                                  </w:r>
                                </w:p>
                              </w:tc>
                            </w:tr>
                            <w:tr w:rsidR="00402EDA" w14:paraId="14B4430E" w14:textId="77777777">
                              <w:trPr>
                                <w:trHeight w:val="1256"/>
                              </w:trPr>
                              <w:tc>
                                <w:tcPr>
                                  <w:tcW w:w="691" w:type="dxa"/>
                                  <w:vMerge w:val="restart"/>
                                  <w:tcBorders>
                                    <w:top w:val="nil"/>
                                    <w:left w:val="nil"/>
                                    <w:bottom w:val="single" w:sz="2" w:space="0" w:color="939598"/>
                                    <w:right w:val="nil"/>
                                  </w:tcBorders>
                                  <w:shd w:val="clear" w:color="auto" w:fill="92B687"/>
                                  <w:textDirection w:val="btLr"/>
                                </w:tcPr>
                                <w:p w14:paraId="439C4908" w14:textId="77777777" w:rsidR="00402EDA" w:rsidRDefault="00402EDA">
                                  <w:pPr>
                                    <w:pStyle w:val="TableParagraph"/>
                                    <w:spacing w:before="4"/>
                                    <w:rPr>
                                      <w:sz w:val="19"/>
                                    </w:rPr>
                                  </w:pPr>
                                </w:p>
                                <w:p w14:paraId="5DAA8ADA" w14:textId="77777777" w:rsidR="00402EDA" w:rsidRDefault="00402EDA">
                                  <w:pPr>
                                    <w:pStyle w:val="TableParagraph"/>
                                    <w:ind w:left="383"/>
                                    <w:rPr>
                                      <w:rFonts w:ascii="Gotham"/>
                                      <w:b/>
                                      <w:sz w:val="16"/>
                                    </w:rPr>
                                  </w:pPr>
                                  <w:r>
                                    <w:rPr>
                                      <w:rFonts w:ascii="Gotham" w:eastAsia="Gotham" w:hAnsi="Gotham" w:cs="Gotham"/>
                                      <w:b/>
                                      <w:color w:val="006BA9"/>
                                      <w:sz w:val="16"/>
                                      <w:lang w:bidi="es-ES"/>
                                    </w:rPr>
                                    <w:t>ALTAMENTE ESPECIALIZADO</w:t>
                                  </w:r>
                                </w:p>
                              </w:tc>
                              <w:tc>
                                <w:tcPr>
                                  <w:tcW w:w="586" w:type="dxa"/>
                                  <w:tcBorders>
                                    <w:top w:val="nil"/>
                                    <w:left w:val="nil"/>
                                    <w:bottom w:val="single" w:sz="4" w:space="0" w:color="FFFFFF"/>
                                    <w:right w:val="single" w:sz="2" w:space="0" w:color="9B98C6"/>
                                  </w:tcBorders>
                                </w:tcPr>
                                <w:p w14:paraId="729DA9F4" w14:textId="77777777" w:rsidR="00402EDA" w:rsidRDefault="00402EDA">
                                  <w:pPr>
                                    <w:pStyle w:val="TableParagraph"/>
                                    <w:rPr>
                                      <w:sz w:val="18"/>
                                    </w:rPr>
                                  </w:pPr>
                                </w:p>
                                <w:p w14:paraId="258DF0E6" w14:textId="77777777" w:rsidR="00402EDA" w:rsidRDefault="00402EDA">
                                  <w:pPr>
                                    <w:pStyle w:val="TableParagraph"/>
                                    <w:rPr>
                                      <w:sz w:val="18"/>
                                    </w:rPr>
                                  </w:pPr>
                                </w:p>
                                <w:p w14:paraId="515F79C0" w14:textId="77777777" w:rsidR="00402EDA" w:rsidRDefault="00402EDA">
                                  <w:pPr>
                                    <w:pStyle w:val="TableParagraph"/>
                                    <w:spacing w:before="107"/>
                                    <w:ind w:right="151"/>
                                    <w:jc w:val="right"/>
                                    <w:rPr>
                                      <w:rFonts w:ascii="Gotham"/>
                                      <w:b/>
                                      <w:sz w:val="14"/>
                                    </w:rPr>
                                  </w:pPr>
                                  <w:r>
                                    <w:rPr>
                                      <w:rFonts w:ascii="Gotham" w:eastAsia="Gotham" w:hAnsi="Gotham" w:cs="Gotham"/>
                                      <w:b/>
                                      <w:color w:val="006BA9"/>
                                      <w:sz w:val="14"/>
                                      <w:lang w:bidi="es-ES"/>
                                    </w:rPr>
                                    <w:t>7</w:t>
                                  </w:r>
                                </w:p>
                              </w:tc>
                              <w:tc>
                                <w:tcPr>
                                  <w:tcW w:w="2122" w:type="dxa"/>
                                  <w:tcBorders>
                                    <w:top w:val="single" w:sz="2" w:space="0" w:color="9B98C6"/>
                                    <w:left w:val="single" w:sz="2" w:space="0" w:color="9B98C6"/>
                                    <w:bottom w:val="single" w:sz="2" w:space="0" w:color="9B98C6"/>
                                    <w:right w:val="nil"/>
                                  </w:tcBorders>
                                </w:tcPr>
                                <w:p w14:paraId="56CE9E8E" w14:textId="77777777" w:rsidR="00402EDA" w:rsidRDefault="00402EDA">
                                  <w:pPr>
                                    <w:pStyle w:val="TableParagraph"/>
                                  </w:pPr>
                                </w:p>
                                <w:p w14:paraId="4FA58554" w14:textId="56384979" w:rsidR="00402EDA" w:rsidRDefault="00402EDA">
                                  <w:pPr>
                                    <w:pStyle w:val="TableParagraph"/>
                                    <w:spacing w:before="167" w:line="228" w:lineRule="auto"/>
                                    <w:ind w:left="111" w:right="389"/>
                                    <w:rPr>
                                      <w:sz w:val="20"/>
                                    </w:rPr>
                                  </w:pPr>
                                  <w:r>
                                    <w:rPr>
                                      <w:color w:val="006BA9"/>
                                      <w:sz w:val="20"/>
                                      <w:lang w:bidi="es-ES"/>
                                    </w:rPr>
                                    <w:t>En un nivel altamente especializado, puedo:</w:t>
                                  </w:r>
                                </w:p>
                              </w:tc>
                              <w:tc>
                                <w:tcPr>
                                  <w:tcW w:w="7954" w:type="dxa"/>
                                  <w:tcBorders>
                                    <w:top w:val="single" w:sz="2" w:space="0" w:color="9B98C6"/>
                                    <w:left w:val="nil"/>
                                    <w:bottom w:val="single" w:sz="2" w:space="0" w:color="9B98C6"/>
                                    <w:right w:val="single" w:sz="2" w:space="0" w:color="9B98C6"/>
                                  </w:tcBorders>
                                </w:tcPr>
                                <w:p w14:paraId="1BF8B5E5" w14:textId="3FDDB364" w:rsidR="00402EDA" w:rsidRDefault="00D752F8" w:rsidP="00366F32">
                                  <w:pPr>
                                    <w:pStyle w:val="TableParagraph"/>
                                    <w:numPr>
                                      <w:ilvl w:val="0"/>
                                      <w:numId w:val="71"/>
                                    </w:numPr>
                                    <w:tabs>
                                      <w:tab w:val="left" w:pos="351"/>
                                      <w:tab w:val="left" w:pos="352"/>
                                    </w:tabs>
                                    <w:spacing w:before="180" w:line="218" w:lineRule="auto"/>
                                    <w:ind w:right="933"/>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rear soluciones a problemas complejos de definición limitada </w:t>
                                  </w:r>
                                  <w:r w:rsidR="00402EDA">
                                    <w:rPr>
                                      <w:color w:val="231F20"/>
                                      <w:sz w:val="20"/>
                                      <w:lang w:bidi="es-ES"/>
                                    </w:rPr>
                                    <w:t>que estén relacionados con la protección del medio ambiente frente al impacto de las tecnologías digitales y su uso.</w:t>
                                  </w:r>
                                </w:p>
                                <w:p w14:paraId="2F66C585" w14:textId="3737E170" w:rsidR="00402EDA" w:rsidRDefault="00D752F8" w:rsidP="00366F32">
                                  <w:pPr>
                                    <w:pStyle w:val="TableParagraph"/>
                                    <w:numPr>
                                      <w:ilvl w:val="0"/>
                                      <w:numId w:val="71"/>
                                    </w:numPr>
                                    <w:tabs>
                                      <w:tab w:val="left" w:pos="351"/>
                                      <w:tab w:val="left" w:pos="352"/>
                                    </w:tabs>
                                    <w:spacing w:before="66" w:line="218" w:lineRule="auto"/>
                                    <w:ind w:right="1881"/>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ntegrar mis conocimientos para contribuir a la práctica profesional y al conocimiento y orientar a otros</w:t>
                                  </w:r>
                                  <w:r w:rsidR="00513EAF">
                                    <w:rPr>
                                      <w:rFonts w:ascii="ECSquareSansProMedium" w:eastAsia="ECSquareSansProMedium" w:hAnsi="ECSquareSansProMedium" w:cs="ECSquareSansProMedium"/>
                                      <w:color w:val="231F20"/>
                                      <w:sz w:val="20"/>
                                      <w:lang w:bidi="es-ES"/>
                                    </w:rPr>
                                    <w:t xml:space="preserve"> </w:t>
                                  </w:r>
                                  <w:r w:rsidR="00402EDA">
                                    <w:rPr>
                                      <w:color w:val="231F20"/>
                                      <w:sz w:val="20"/>
                                      <w:lang w:bidi="es-ES"/>
                                    </w:rPr>
                                    <w:t>en la protección del medio ambiente.</w:t>
                                  </w:r>
                                </w:p>
                              </w:tc>
                            </w:tr>
                            <w:tr w:rsidR="00402EDA" w14:paraId="61E60395" w14:textId="77777777">
                              <w:trPr>
                                <w:trHeight w:val="1256"/>
                              </w:trPr>
                              <w:tc>
                                <w:tcPr>
                                  <w:tcW w:w="691" w:type="dxa"/>
                                  <w:vMerge/>
                                  <w:tcBorders>
                                    <w:top w:val="nil"/>
                                    <w:left w:val="nil"/>
                                    <w:bottom w:val="single" w:sz="2" w:space="0" w:color="939598"/>
                                    <w:right w:val="nil"/>
                                  </w:tcBorders>
                                  <w:shd w:val="clear" w:color="auto" w:fill="92B687"/>
                                  <w:textDirection w:val="btLr"/>
                                </w:tcPr>
                                <w:p w14:paraId="627D2B5A" w14:textId="77777777" w:rsidR="00402EDA" w:rsidRDefault="00402EDA">
                                  <w:pPr>
                                    <w:rPr>
                                      <w:sz w:val="2"/>
                                      <w:szCs w:val="2"/>
                                    </w:rPr>
                                  </w:pPr>
                                </w:p>
                              </w:tc>
                              <w:tc>
                                <w:tcPr>
                                  <w:tcW w:w="586" w:type="dxa"/>
                                  <w:tcBorders>
                                    <w:top w:val="single" w:sz="4" w:space="0" w:color="FFFFFF"/>
                                    <w:left w:val="nil"/>
                                    <w:bottom w:val="single" w:sz="2" w:space="0" w:color="939598"/>
                                    <w:right w:val="single" w:sz="2" w:space="0" w:color="9B98C6"/>
                                  </w:tcBorders>
                                </w:tcPr>
                                <w:p w14:paraId="76F50F88" w14:textId="77777777" w:rsidR="00402EDA" w:rsidRDefault="00402EDA">
                                  <w:pPr>
                                    <w:pStyle w:val="TableParagraph"/>
                                    <w:rPr>
                                      <w:sz w:val="18"/>
                                    </w:rPr>
                                  </w:pPr>
                                </w:p>
                                <w:p w14:paraId="3261CD91" w14:textId="77777777" w:rsidR="00402EDA" w:rsidRDefault="00402EDA">
                                  <w:pPr>
                                    <w:pStyle w:val="TableParagraph"/>
                                    <w:rPr>
                                      <w:sz w:val="18"/>
                                    </w:rPr>
                                  </w:pPr>
                                </w:p>
                                <w:p w14:paraId="6D180293" w14:textId="77777777" w:rsidR="00402EDA" w:rsidRDefault="00402EDA">
                                  <w:pPr>
                                    <w:pStyle w:val="TableParagraph"/>
                                    <w:spacing w:before="105"/>
                                    <w:ind w:right="150"/>
                                    <w:jc w:val="right"/>
                                    <w:rPr>
                                      <w:rFonts w:ascii="Gotham"/>
                                      <w:b/>
                                      <w:sz w:val="14"/>
                                    </w:rPr>
                                  </w:pPr>
                                  <w:r>
                                    <w:rPr>
                                      <w:rFonts w:ascii="Gotham" w:eastAsia="Gotham" w:hAnsi="Gotham" w:cs="Gotham"/>
                                      <w:b/>
                                      <w:color w:val="006BA9"/>
                                      <w:sz w:val="14"/>
                                      <w:lang w:bidi="es-ES"/>
                                    </w:rPr>
                                    <w:t>8</w:t>
                                  </w:r>
                                </w:p>
                              </w:tc>
                              <w:tc>
                                <w:tcPr>
                                  <w:tcW w:w="2122" w:type="dxa"/>
                                  <w:tcBorders>
                                    <w:top w:val="single" w:sz="2" w:space="0" w:color="9B98C6"/>
                                    <w:left w:val="single" w:sz="2" w:space="0" w:color="9B98C6"/>
                                    <w:bottom w:val="single" w:sz="2" w:space="0" w:color="9B98C6"/>
                                    <w:right w:val="nil"/>
                                  </w:tcBorders>
                                </w:tcPr>
                                <w:p w14:paraId="4D27A582" w14:textId="77777777" w:rsidR="00402EDA" w:rsidRDefault="00402EDA">
                                  <w:pPr>
                                    <w:pStyle w:val="TableParagraph"/>
                                    <w:spacing w:before="8"/>
                                    <w:rPr>
                                      <w:sz w:val="26"/>
                                    </w:rPr>
                                  </w:pPr>
                                </w:p>
                                <w:p w14:paraId="0505397B" w14:textId="266AC625" w:rsidR="00402EDA" w:rsidRDefault="00402EDA">
                                  <w:pPr>
                                    <w:pStyle w:val="TableParagraph"/>
                                    <w:spacing w:line="228" w:lineRule="auto"/>
                                    <w:ind w:left="111" w:right="238"/>
                                    <w:jc w:val="both"/>
                                    <w:rPr>
                                      <w:sz w:val="20"/>
                                    </w:rPr>
                                  </w:pPr>
                                  <w:r>
                                    <w:rPr>
                                      <w:color w:val="006BA9"/>
                                      <w:sz w:val="20"/>
                                      <w:lang w:bidi="es-ES"/>
                                    </w:rPr>
                                    <w:t>En el nivel más avanzado y especializado, puedo:</w:t>
                                  </w:r>
                                </w:p>
                              </w:tc>
                              <w:tc>
                                <w:tcPr>
                                  <w:tcW w:w="7954" w:type="dxa"/>
                                  <w:tcBorders>
                                    <w:top w:val="single" w:sz="2" w:space="0" w:color="9B98C6"/>
                                    <w:left w:val="nil"/>
                                    <w:bottom w:val="single" w:sz="2" w:space="0" w:color="9B98C6"/>
                                    <w:right w:val="single" w:sz="2" w:space="0" w:color="9B98C6"/>
                                  </w:tcBorders>
                                </w:tcPr>
                                <w:p w14:paraId="347AE193" w14:textId="77777777" w:rsidR="00402EDA" w:rsidRDefault="00402EDA">
                                  <w:pPr>
                                    <w:pStyle w:val="TableParagraph"/>
                                    <w:spacing w:before="10"/>
                                    <w:rPr>
                                      <w:sz w:val="24"/>
                                    </w:rPr>
                                  </w:pPr>
                                </w:p>
                                <w:p w14:paraId="692C9F96" w14:textId="6E51ECA3" w:rsidR="00402EDA" w:rsidRDefault="00D752F8" w:rsidP="00366F32">
                                  <w:pPr>
                                    <w:pStyle w:val="TableParagraph"/>
                                    <w:numPr>
                                      <w:ilvl w:val="0"/>
                                      <w:numId w:val="70"/>
                                    </w:numPr>
                                    <w:tabs>
                                      <w:tab w:val="left" w:pos="351"/>
                                      <w:tab w:val="left" w:pos="352"/>
                                    </w:tabs>
                                    <w:spacing w:line="218" w:lineRule="auto"/>
                                    <w:ind w:right="435"/>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rear soluciones para resolver problemas complejos con muchos factores que interactúan </w:t>
                                  </w:r>
                                  <w:r w:rsidR="00402EDA">
                                    <w:rPr>
                                      <w:color w:val="231F20"/>
                                      <w:sz w:val="20"/>
                                      <w:lang w:bidi="es-ES"/>
                                    </w:rPr>
                                    <w:t>y que están relacionados con la protección del medio ambiente del impacto de las tecnologías digitales y su uso.</w:t>
                                  </w:r>
                                </w:p>
                                <w:p w14:paraId="6FF33FDD" w14:textId="77777777" w:rsidR="00402EDA" w:rsidRDefault="00402EDA" w:rsidP="00366F32">
                                  <w:pPr>
                                    <w:pStyle w:val="TableParagraph"/>
                                    <w:numPr>
                                      <w:ilvl w:val="0"/>
                                      <w:numId w:val="70"/>
                                    </w:numPr>
                                    <w:tabs>
                                      <w:tab w:val="left" w:pos="351"/>
                                      <w:tab w:val="left" w:pos="352"/>
                                    </w:tabs>
                                    <w:spacing w:before="50"/>
                                    <w:ind w:hanging="285"/>
                                    <w:rPr>
                                      <w:sz w:val="20"/>
                                    </w:rPr>
                                  </w:pPr>
                                  <w:r>
                                    <w:rPr>
                                      <w:color w:val="231F20"/>
                                      <w:sz w:val="20"/>
                                      <w:lang w:bidi="es-ES"/>
                                    </w:rPr>
                                    <w:t>Proponer nuevas ideas y procesos en el sector.</w:t>
                                  </w:r>
                                </w:p>
                              </w:tc>
                            </w:tr>
                          </w:tbl>
                          <w:p w14:paraId="50246689" w14:textId="77777777" w:rsidR="00402EDA" w:rsidRDefault="00402ED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9AA38" id="docshape756" o:spid="_x0000_s1173" type="#_x0000_t202" style="position:absolute;margin-left:252.6pt;margin-top:59.4pt;width:568.05pt;height:563.4pt;z-index:1584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" filled="f" stroked="f">
                <v:textbox inset="0,0,0,0">
                  <w:txbxContent>
                    <w:tbl>
                      <w:tblPr>
                        <w:tblW w:w="0" w:type="auto"/>
                        <w:tblInd w:w="7" w:type="dxa"/>
                        <w:tblBorders>
                          <w:top w:val="single" w:sz="4" w:space="0" w:color="79A96F"/>
                          <w:left w:val="single" w:sz="4" w:space="0" w:color="79A96F"/>
                          <w:bottom w:val="single" w:sz="4" w:space="0" w:color="79A96F"/>
                          <w:right w:val="single" w:sz="4" w:space="0" w:color="79A96F"/>
                          <w:insideH w:val="single" w:sz="4" w:space="0" w:color="79A96F"/>
                          <w:insideV w:val="single" w:sz="4" w:space="0" w:color="79A96F"/>
                        </w:tblBorders>
                        <w:tblLayout w:type="fixed"/>
                        <w:tblCellMar>
                          <w:left w:w="0" w:type="dxa"/>
                          <w:right w:w="0" w:type="dxa"/>
                        </w:tblCellMar>
                        <w:tblLook w:val="01E0" w:firstRow="1" w:lastRow="1" w:firstColumn="1" w:lastColumn="1" w:noHBand="0" w:noVBand="0"/>
                      </w:tblPr>
                      <w:tblGrid>
                        <w:gridCol w:w="691"/>
                        <w:gridCol w:w="586"/>
                        <w:gridCol w:w="2122"/>
                        <w:gridCol w:w="7954"/>
                      </w:tblGrid>
                      <w:tr w:rsidR="00402EDA" w14:paraId="2406C7FB" w14:textId="77777777">
                        <w:trPr>
                          <w:trHeight w:val="1256"/>
                        </w:trPr>
                        <w:tc>
                          <w:tcPr>
                            <w:tcW w:w="691" w:type="dxa"/>
                            <w:vMerge w:val="restart"/>
                            <w:tcBorders>
                              <w:left w:val="nil"/>
                              <w:bottom w:val="nil"/>
                              <w:right w:val="nil"/>
                            </w:tcBorders>
                            <w:shd w:val="clear" w:color="auto" w:fill="E7ECE2"/>
                            <w:textDirection w:val="btLr"/>
                          </w:tcPr>
                          <w:p w14:paraId="19D141BF" w14:textId="77777777" w:rsidR="00402EDA" w:rsidRDefault="00402EDA">
                            <w:pPr>
                              <w:pStyle w:val="TableParagraph"/>
                              <w:spacing w:before="4"/>
                              <w:rPr>
                                <w:sz w:val="19"/>
                              </w:rPr>
                            </w:pPr>
                          </w:p>
                          <w:p w14:paraId="0BD400F3" w14:textId="77777777" w:rsidR="00402EDA" w:rsidRDefault="00402EDA">
                            <w:pPr>
                              <w:pStyle w:val="TableParagraph"/>
                              <w:ind w:left="697"/>
                              <w:rPr>
                                <w:rFonts w:ascii="Gotham"/>
                                <w:b/>
                                <w:sz w:val="16"/>
                              </w:rPr>
                            </w:pPr>
                            <w:r>
                              <w:rPr>
                                <w:rFonts w:ascii="Gotham" w:eastAsia="Gotham" w:hAnsi="Gotham" w:cs="Gotham"/>
                                <w:b/>
                                <w:color w:val="006BA9"/>
                                <w:sz w:val="16"/>
                                <w:lang w:bidi="es-ES"/>
                              </w:rPr>
                              <w:t>BÁSICO</w:t>
                            </w:r>
                          </w:p>
                        </w:tc>
                        <w:tc>
                          <w:tcPr>
                            <w:tcW w:w="586" w:type="dxa"/>
                            <w:tcBorders>
                              <w:left w:val="nil"/>
                              <w:bottom w:val="single" w:sz="4" w:space="0" w:color="FFFFFF"/>
                              <w:right w:val="single" w:sz="2" w:space="0" w:color="9B98C6"/>
                            </w:tcBorders>
                          </w:tcPr>
                          <w:p w14:paraId="5F352578" w14:textId="77777777" w:rsidR="00402EDA" w:rsidRDefault="00402EDA">
                            <w:pPr>
                              <w:pStyle w:val="TableParagraph"/>
                              <w:rPr>
                                <w:sz w:val="18"/>
                              </w:rPr>
                            </w:pPr>
                          </w:p>
                          <w:p w14:paraId="14EB5978" w14:textId="77777777" w:rsidR="00402EDA" w:rsidRDefault="00402EDA">
                            <w:pPr>
                              <w:pStyle w:val="TableParagraph"/>
                              <w:rPr>
                                <w:sz w:val="18"/>
                              </w:rPr>
                            </w:pPr>
                          </w:p>
                          <w:p w14:paraId="23D40126" w14:textId="77777777" w:rsidR="00402EDA" w:rsidRDefault="00402EDA">
                            <w:pPr>
                              <w:pStyle w:val="TableParagraph"/>
                              <w:spacing w:before="107"/>
                              <w:ind w:right="164"/>
                              <w:jc w:val="right"/>
                              <w:rPr>
                                <w:rFonts w:ascii="Gotham"/>
                                <w:b/>
                                <w:sz w:val="14"/>
                              </w:rPr>
                            </w:pPr>
                            <w:r>
                              <w:rPr>
                                <w:rFonts w:ascii="Gotham" w:eastAsia="Gotham" w:hAnsi="Gotham" w:cs="Gotham"/>
                                <w:b/>
                                <w:color w:val="006BA9"/>
                                <w:sz w:val="14"/>
                                <w:lang w:bidi="es-ES"/>
                              </w:rPr>
                              <w:t>1</w:t>
                            </w:r>
                          </w:p>
                        </w:tc>
                        <w:tc>
                          <w:tcPr>
                            <w:tcW w:w="2122" w:type="dxa"/>
                            <w:tcBorders>
                              <w:left w:val="single" w:sz="2" w:space="0" w:color="9B98C6"/>
                              <w:bottom w:val="single" w:sz="2" w:space="0" w:color="9B98C6"/>
                              <w:right w:val="nil"/>
                            </w:tcBorders>
                          </w:tcPr>
                          <w:p w14:paraId="173CDD42" w14:textId="77777777" w:rsidR="00402EDA" w:rsidRDefault="00402EDA">
                            <w:pPr>
                              <w:pStyle w:val="TableParagraph"/>
                            </w:pPr>
                          </w:p>
                          <w:p w14:paraId="1500E746" w14:textId="6717D8ED" w:rsidR="00402EDA" w:rsidRDefault="00402EDA">
                            <w:pPr>
                              <w:pStyle w:val="TableParagraph"/>
                              <w:spacing w:before="167" w:line="228" w:lineRule="auto"/>
                              <w:ind w:left="111" w:right="215"/>
                              <w:rPr>
                                <w:sz w:val="20"/>
                              </w:rPr>
                            </w:pPr>
                            <w:r>
                              <w:rPr>
                                <w:color w:val="006BA9"/>
                                <w:sz w:val="20"/>
                                <w:lang w:bidi="es-ES"/>
                              </w:rPr>
                              <w:t>En un nivel básico y con orientación, puedo:</w:t>
                            </w:r>
                          </w:p>
                        </w:tc>
                        <w:tc>
                          <w:tcPr>
                            <w:tcW w:w="7954" w:type="dxa"/>
                            <w:tcBorders>
                              <w:left w:val="nil"/>
                              <w:bottom w:val="single" w:sz="2" w:space="0" w:color="9B98C6"/>
                              <w:right w:val="single" w:sz="2" w:space="0" w:color="9B98C6"/>
                            </w:tcBorders>
                          </w:tcPr>
                          <w:p w14:paraId="5EB5280B" w14:textId="77777777" w:rsidR="00402EDA" w:rsidRDefault="00402EDA">
                            <w:pPr>
                              <w:pStyle w:val="TableParagraph"/>
                              <w:rPr>
                                <w:sz w:val="24"/>
                              </w:rPr>
                            </w:pPr>
                          </w:p>
                          <w:p w14:paraId="66CE1000" w14:textId="77777777" w:rsidR="00402EDA" w:rsidRDefault="00402EDA">
                            <w:pPr>
                              <w:pStyle w:val="TableParagraph"/>
                              <w:spacing w:before="2"/>
                              <w:rPr>
                                <w:sz w:val="21"/>
                              </w:rPr>
                            </w:pPr>
                          </w:p>
                          <w:p w14:paraId="0A48C052" w14:textId="589472EA" w:rsidR="00402EDA" w:rsidRDefault="00F3427C" w:rsidP="00366F32">
                            <w:pPr>
                              <w:pStyle w:val="TableParagraph"/>
                              <w:numPr>
                                <w:ilvl w:val="0"/>
                                <w:numId w:val="77"/>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R</w:t>
                            </w:r>
                            <w:r w:rsidR="00402EDA">
                              <w:rPr>
                                <w:rFonts w:ascii="ECSquareSansProMedium" w:eastAsia="ECSquareSansProMedium" w:hAnsi="ECSquareSansProMedium" w:cs="ECSquareSansProMedium"/>
                                <w:color w:val="231F20"/>
                                <w:sz w:val="20"/>
                                <w:lang w:bidi="es-ES"/>
                              </w:rPr>
                              <w:t xml:space="preserve">econocer </w:t>
                            </w:r>
                            <w:r w:rsidR="00402EDA">
                              <w:rPr>
                                <w:color w:val="231F20"/>
                                <w:sz w:val="20"/>
                                <w:lang w:bidi="es-ES"/>
                              </w:rPr>
                              <w:t>los impactos ambientales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simples </w:t>
                            </w:r>
                            <w:r w:rsidR="00402EDA">
                              <w:rPr>
                                <w:color w:val="231F20"/>
                                <w:sz w:val="20"/>
                                <w:lang w:bidi="es-ES"/>
                              </w:rPr>
                              <w:t>de las tecnologías digitales y su uso.</w:t>
                            </w:r>
                          </w:p>
                        </w:tc>
                      </w:tr>
                      <w:tr w:rsidR="00402EDA" w14:paraId="5963997F" w14:textId="77777777">
                        <w:trPr>
                          <w:trHeight w:val="1256"/>
                        </w:trPr>
                        <w:tc>
                          <w:tcPr>
                            <w:tcW w:w="691" w:type="dxa"/>
                            <w:vMerge/>
                            <w:tcBorders>
                              <w:top w:val="nil"/>
                              <w:left w:val="nil"/>
                              <w:bottom w:val="nil"/>
                              <w:right w:val="nil"/>
                            </w:tcBorders>
                            <w:shd w:val="clear" w:color="auto" w:fill="E7ECE2"/>
                            <w:textDirection w:val="btLr"/>
                          </w:tcPr>
                          <w:p w14:paraId="3332B8E2"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3BEB81A1" w14:textId="77777777" w:rsidR="00402EDA" w:rsidRDefault="00402EDA">
                            <w:pPr>
                              <w:pStyle w:val="TableParagraph"/>
                              <w:rPr>
                                <w:sz w:val="18"/>
                              </w:rPr>
                            </w:pPr>
                          </w:p>
                          <w:p w14:paraId="54D8DAEC" w14:textId="77777777" w:rsidR="00402EDA" w:rsidRDefault="00402EDA">
                            <w:pPr>
                              <w:pStyle w:val="TableParagraph"/>
                              <w:rPr>
                                <w:sz w:val="18"/>
                              </w:rPr>
                            </w:pPr>
                          </w:p>
                          <w:p w14:paraId="1E537CFB" w14:textId="77777777" w:rsidR="00402EDA" w:rsidRDefault="00402EDA">
                            <w:pPr>
                              <w:pStyle w:val="TableParagraph"/>
                              <w:spacing w:before="105"/>
                              <w:ind w:right="150"/>
                              <w:jc w:val="right"/>
                              <w:rPr>
                                <w:rFonts w:ascii="Gotham"/>
                                <w:b/>
                                <w:sz w:val="14"/>
                              </w:rPr>
                            </w:pPr>
                            <w:r>
                              <w:rPr>
                                <w:rFonts w:ascii="Gotham" w:eastAsia="Gotham" w:hAnsi="Gotham" w:cs="Gotham"/>
                                <w:b/>
                                <w:color w:val="006BA9"/>
                                <w:sz w:val="14"/>
                                <w:lang w:bidi="es-ES"/>
                              </w:rPr>
                              <w:t>2</w:t>
                            </w:r>
                          </w:p>
                        </w:tc>
                        <w:tc>
                          <w:tcPr>
                            <w:tcW w:w="2122" w:type="dxa"/>
                            <w:tcBorders>
                              <w:top w:val="single" w:sz="2" w:space="0" w:color="9B98C6"/>
                              <w:left w:val="single" w:sz="2" w:space="0" w:color="9B98C6"/>
                              <w:bottom w:val="single" w:sz="2" w:space="0" w:color="9B98C6"/>
                              <w:right w:val="nil"/>
                            </w:tcBorders>
                          </w:tcPr>
                          <w:p w14:paraId="03EE7C95" w14:textId="77777777" w:rsidR="00402EDA" w:rsidRDefault="00402EDA">
                            <w:pPr>
                              <w:pStyle w:val="TableParagraph"/>
                              <w:spacing w:before="2"/>
                              <w:rPr>
                                <w:sz w:val="17"/>
                              </w:rPr>
                            </w:pPr>
                          </w:p>
                          <w:p w14:paraId="6F2E19F9" w14:textId="77777777" w:rsidR="00402EDA" w:rsidRDefault="00402EDA">
                            <w:pPr>
                              <w:pStyle w:val="TableParagraph"/>
                              <w:spacing w:line="228" w:lineRule="auto"/>
                              <w:ind w:left="111" w:right="318"/>
                              <w:rPr>
                                <w:sz w:val="20"/>
                              </w:rPr>
                            </w:pPr>
                            <w:r>
                              <w:rPr>
                                <w:color w:val="006BA9"/>
                                <w:sz w:val="20"/>
                                <w:lang w:bidi="es-ES"/>
                              </w:rPr>
                              <w:t>En un nivel básico, con autonomía y la orientación apropiada cuando sea necesario, puedo:</w:t>
                            </w:r>
                          </w:p>
                        </w:tc>
                        <w:tc>
                          <w:tcPr>
                            <w:tcW w:w="7954" w:type="dxa"/>
                            <w:tcBorders>
                              <w:top w:val="single" w:sz="2" w:space="0" w:color="9B98C6"/>
                              <w:left w:val="nil"/>
                              <w:bottom w:val="single" w:sz="2" w:space="0" w:color="9B98C6"/>
                              <w:right w:val="single" w:sz="2" w:space="0" w:color="9B98C6"/>
                            </w:tcBorders>
                          </w:tcPr>
                          <w:p w14:paraId="56A747FD" w14:textId="77777777" w:rsidR="00402EDA" w:rsidRDefault="00402EDA">
                            <w:pPr>
                              <w:pStyle w:val="TableParagraph"/>
                              <w:rPr>
                                <w:sz w:val="24"/>
                              </w:rPr>
                            </w:pPr>
                          </w:p>
                          <w:p w14:paraId="6A81895A" w14:textId="77777777" w:rsidR="00402EDA" w:rsidRDefault="00402EDA">
                            <w:pPr>
                              <w:pStyle w:val="TableParagraph"/>
                              <w:spacing w:before="11"/>
                              <w:rPr>
                                <w:sz w:val="20"/>
                              </w:rPr>
                            </w:pPr>
                          </w:p>
                          <w:p w14:paraId="067F36BD" w14:textId="375FDB58" w:rsidR="00402EDA" w:rsidRDefault="00F3427C" w:rsidP="00366F32">
                            <w:pPr>
                              <w:pStyle w:val="TableParagraph"/>
                              <w:numPr>
                                <w:ilvl w:val="0"/>
                                <w:numId w:val="76"/>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R</w:t>
                            </w:r>
                            <w:r w:rsidR="00402EDA">
                              <w:rPr>
                                <w:rFonts w:ascii="ECSquareSansProMedium" w:eastAsia="ECSquareSansProMedium" w:hAnsi="ECSquareSansProMedium" w:cs="ECSquareSansProMedium"/>
                                <w:color w:val="231F20"/>
                                <w:sz w:val="20"/>
                                <w:lang w:bidi="es-ES"/>
                              </w:rPr>
                              <w:t xml:space="preserve">econocer </w:t>
                            </w:r>
                            <w:r w:rsidR="00402EDA">
                              <w:rPr>
                                <w:color w:val="231F20"/>
                                <w:sz w:val="20"/>
                                <w:lang w:bidi="es-ES"/>
                              </w:rPr>
                              <w:t>los impactos ambientales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simples </w:t>
                            </w:r>
                            <w:r w:rsidR="00402EDA">
                              <w:rPr>
                                <w:color w:val="231F20"/>
                                <w:sz w:val="20"/>
                                <w:lang w:bidi="es-ES"/>
                              </w:rPr>
                              <w:t>de las tecnologías digitales y su uso.</w:t>
                            </w:r>
                          </w:p>
                        </w:tc>
                      </w:tr>
                      <w:tr w:rsidR="00402EDA" w14:paraId="569E5731" w14:textId="77777777">
                        <w:trPr>
                          <w:trHeight w:val="1256"/>
                        </w:trPr>
                        <w:tc>
                          <w:tcPr>
                            <w:tcW w:w="691" w:type="dxa"/>
                            <w:vMerge w:val="restart"/>
                            <w:tcBorders>
                              <w:top w:val="nil"/>
                              <w:left w:val="nil"/>
                              <w:bottom w:val="nil"/>
                              <w:right w:val="nil"/>
                            </w:tcBorders>
                            <w:shd w:val="clear" w:color="auto" w:fill="C5D6BC"/>
                            <w:textDirection w:val="btLr"/>
                          </w:tcPr>
                          <w:p w14:paraId="5D0476C0" w14:textId="77777777" w:rsidR="00402EDA" w:rsidRDefault="00402EDA">
                            <w:pPr>
                              <w:pStyle w:val="TableParagraph"/>
                              <w:spacing w:before="4"/>
                              <w:rPr>
                                <w:sz w:val="19"/>
                              </w:rPr>
                            </w:pPr>
                          </w:p>
                          <w:p w14:paraId="0F4C86E2" w14:textId="77777777" w:rsidR="00402EDA" w:rsidRDefault="00402EDA">
                            <w:pPr>
                              <w:pStyle w:val="TableParagraph"/>
                              <w:ind w:left="636"/>
                              <w:rPr>
                                <w:rFonts w:ascii="Gotham"/>
                                <w:b/>
                                <w:sz w:val="16"/>
                              </w:rPr>
                            </w:pPr>
                            <w:r>
                              <w:rPr>
                                <w:rFonts w:ascii="Gotham" w:eastAsia="Gotham" w:hAnsi="Gotham" w:cs="Gotham"/>
                                <w:b/>
                                <w:color w:val="006BA9"/>
                                <w:sz w:val="16"/>
                                <w:lang w:bidi="es-ES"/>
                              </w:rPr>
                              <w:t>INTERMEDIO</w:t>
                            </w:r>
                          </w:p>
                        </w:tc>
                        <w:tc>
                          <w:tcPr>
                            <w:tcW w:w="586" w:type="dxa"/>
                            <w:tcBorders>
                              <w:top w:val="nil"/>
                              <w:left w:val="nil"/>
                              <w:bottom w:val="single" w:sz="4" w:space="0" w:color="FFFFFF"/>
                              <w:right w:val="single" w:sz="2" w:space="0" w:color="9B98C6"/>
                            </w:tcBorders>
                          </w:tcPr>
                          <w:p w14:paraId="05DF4B7F" w14:textId="77777777" w:rsidR="00402EDA" w:rsidRDefault="00402EDA">
                            <w:pPr>
                              <w:pStyle w:val="TableParagraph"/>
                              <w:rPr>
                                <w:sz w:val="18"/>
                              </w:rPr>
                            </w:pPr>
                          </w:p>
                          <w:p w14:paraId="625FEDDF" w14:textId="77777777" w:rsidR="00402EDA" w:rsidRDefault="00402EDA">
                            <w:pPr>
                              <w:pStyle w:val="TableParagraph"/>
                              <w:rPr>
                                <w:sz w:val="18"/>
                              </w:rPr>
                            </w:pPr>
                          </w:p>
                          <w:p w14:paraId="153580B2" w14:textId="77777777" w:rsidR="00402EDA" w:rsidRDefault="00402EDA">
                            <w:pPr>
                              <w:pStyle w:val="TableParagraph"/>
                              <w:spacing w:before="107"/>
                              <w:ind w:right="150"/>
                              <w:jc w:val="right"/>
                              <w:rPr>
                                <w:rFonts w:ascii="Gotham"/>
                                <w:b/>
                                <w:sz w:val="14"/>
                              </w:rPr>
                            </w:pPr>
                            <w:r>
                              <w:rPr>
                                <w:rFonts w:ascii="Gotham" w:eastAsia="Gotham" w:hAnsi="Gotham" w:cs="Gotham"/>
                                <w:b/>
                                <w:color w:val="006BA9"/>
                                <w:sz w:val="14"/>
                                <w:lang w:bidi="es-ES"/>
                              </w:rPr>
                              <w:t>3</w:t>
                            </w:r>
                          </w:p>
                        </w:tc>
                        <w:tc>
                          <w:tcPr>
                            <w:tcW w:w="2122" w:type="dxa"/>
                            <w:tcBorders>
                              <w:top w:val="single" w:sz="2" w:space="0" w:color="9B98C6"/>
                              <w:left w:val="single" w:sz="2" w:space="0" w:color="9B98C6"/>
                              <w:bottom w:val="single" w:sz="2" w:space="0" w:color="9B98C6"/>
                              <w:right w:val="nil"/>
                            </w:tcBorders>
                          </w:tcPr>
                          <w:p w14:paraId="4096E9BB" w14:textId="77777777" w:rsidR="00402EDA" w:rsidRDefault="00402EDA">
                            <w:pPr>
                              <w:pStyle w:val="TableParagraph"/>
                              <w:spacing w:before="10"/>
                              <w:rPr>
                                <w:sz w:val="26"/>
                              </w:rPr>
                            </w:pPr>
                          </w:p>
                          <w:p w14:paraId="78918631" w14:textId="39879697" w:rsidR="00402EDA" w:rsidRDefault="00E47797">
                            <w:pPr>
                              <w:pStyle w:val="TableParagraph"/>
                              <w:spacing w:before="1" w:line="228" w:lineRule="auto"/>
                              <w:ind w:left="111" w:right="203"/>
                              <w:rPr>
                                <w:sz w:val="20"/>
                              </w:rPr>
                            </w:pPr>
                            <w:r>
                              <w:rPr>
                                <w:color w:val="006BA9"/>
                                <w:sz w:val="20"/>
                                <w:lang w:bidi="es-ES"/>
                              </w:rPr>
                              <w:t>Sin ayuda</w:t>
                            </w:r>
                            <w:r w:rsidDel="00E47797">
                              <w:rPr>
                                <w:color w:val="006BA9"/>
                                <w:sz w:val="20"/>
                                <w:lang w:bidi="es-ES"/>
                              </w:rPr>
                              <w:t xml:space="preserve"> </w:t>
                            </w:r>
                            <w:r w:rsidR="00402EDA">
                              <w:rPr>
                                <w:color w:val="006BA9"/>
                                <w:sz w:val="20"/>
                                <w:lang w:bidi="es-ES"/>
                              </w:rPr>
                              <w:t>y en la resolución de problemas sencillos, puedo:</w:t>
                            </w:r>
                          </w:p>
                        </w:tc>
                        <w:tc>
                          <w:tcPr>
                            <w:tcW w:w="7954" w:type="dxa"/>
                            <w:tcBorders>
                              <w:top w:val="single" w:sz="2" w:space="0" w:color="9B98C6"/>
                              <w:left w:val="nil"/>
                              <w:bottom w:val="single" w:sz="2" w:space="0" w:color="9B98C6"/>
                              <w:right w:val="single" w:sz="2" w:space="0" w:color="9B98C6"/>
                            </w:tcBorders>
                          </w:tcPr>
                          <w:p w14:paraId="01D60F26" w14:textId="77777777" w:rsidR="00402EDA" w:rsidRDefault="00402EDA">
                            <w:pPr>
                              <w:pStyle w:val="TableParagraph"/>
                            </w:pPr>
                          </w:p>
                          <w:p w14:paraId="0C0FD656" w14:textId="736E9968" w:rsidR="00402EDA" w:rsidRDefault="00F3427C" w:rsidP="00366F32">
                            <w:pPr>
                              <w:pStyle w:val="TableParagraph"/>
                              <w:numPr>
                                <w:ilvl w:val="0"/>
                                <w:numId w:val="75"/>
                              </w:numPr>
                              <w:tabs>
                                <w:tab w:val="left" w:pos="351"/>
                                <w:tab w:val="left" w:pos="352"/>
                              </w:tabs>
                              <w:spacing w:before="174" w:line="218" w:lineRule="auto"/>
                              <w:ind w:right="290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ndicar </w:t>
                            </w:r>
                            <w:r w:rsidR="00402EDA">
                              <w:rPr>
                                <w:color w:val="231F20"/>
                                <w:sz w:val="20"/>
                                <w:lang w:bidi="es-ES"/>
                              </w:rPr>
                              <w:t>impactos ambientales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bien definidos y rutinarios </w:t>
                            </w:r>
                            <w:r w:rsidR="00402EDA">
                              <w:rPr>
                                <w:color w:val="231F20"/>
                                <w:sz w:val="20"/>
                                <w:lang w:bidi="es-ES"/>
                              </w:rPr>
                              <w:t>de las tecnologías digitales y su uso.</w:t>
                            </w:r>
                          </w:p>
                        </w:tc>
                      </w:tr>
                      <w:tr w:rsidR="00402EDA" w14:paraId="33D511E0" w14:textId="77777777">
                        <w:trPr>
                          <w:trHeight w:val="1256"/>
                        </w:trPr>
                        <w:tc>
                          <w:tcPr>
                            <w:tcW w:w="691" w:type="dxa"/>
                            <w:vMerge/>
                            <w:tcBorders>
                              <w:top w:val="nil"/>
                              <w:left w:val="nil"/>
                              <w:bottom w:val="nil"/>
                              <w:right w:val="nil"/>
                            </w:tcBorders>
                            <w:shd w:val="clear" w:color="auto" w:fill="C5D6BC"/>
                            <w:textDirection w:val="btLr"/>
                          </w:tcPr>
                          <w:p w14:paraId="1383DB3F"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447EAC05" w14:textId="77777777" w:rsidR="00402EDA" w:rsidRDefault="00402EDA">
                            <w:pPr>
                              <w:pStyle w:val="TableParagraph"/>
                              <w:rPr>
                                <w:sz w:val="18"/>
                              </w:rPr>
                            </w:pPr>
                          </w:p>
                          <w:p w14:paraId="4A9A1521" w14:textId="77777777" w:rsidR="00402EDA" w:rsidRDefault="00402EDA">
                            <w:pPr>
                              <w:pStyle w:val="TableParagraph"/>
                              <w:rPr>
                                <w:sz w:val="18"/>
                              </w:rPr>
                            </w:pPr>
                          </w:p>
                          <w:p w14:paraId="1429809D" w14:textId="77777777" w:rsidR="00402EDA" w:rsidRDefault="00402EDA">
                            <w:pPr>
                              <w:pStyle w:val="TableParagraph"/>
                              <w:spacing w:before="105"/>
                              <w:ind w:right="146"/>
                              <w:jc w:val="right"/>
                              <w:rPr>
                                <w:rFonts w:ascii="Gotham"/>
                                <w:b/>
                                <w:sz w:val="14"/>
                              </w:rPr>
                            </w:pPr>
                            <w:r>
                              <w:rPr>
                                <w:rFonts w:ascii="Gotham" w:eastAsia="Gotham" w:hAnsi="Gotham" w:cs="Gotham"/>
                                <w:b/>
                                <w:color w:val="006BA9"/>
                                <w:sz w:val="14"/>
                                <w:lang w:bidi="es-ES"/>
                              </w:rPr>
                              <w:t>4</w:t>
                            </w:r>
                          </w:p>
                        </w:tc>
                        <w:tc>
                          <w:tcPr>
                            <w:tcW w:w="2122" w:type="dxa"/>
                            <w:tcBorders>
                              <w:top w:val="single" w:sz="2" w:space="0" w:color="9B98C6"/>
                              <w:left w:val="single" w:sz="2" w:space="0" w:color="9B98C6"/>
                              <w:bottom w:val="single" w:sz="2" w:space="0" w:color="9B98C6"/>
                              <w:right w:val="nil"/>
                            </w:tcBorders>
                          </w:tcPr>
                          <w:p w14:paraId="1737B08C" w14:textId="0503EF3F" w:rsidR="00402EDA" w:rsidRDefault="00402EDA">
                            <w:pPr>
                              <w:pStyle w:val="TableParagraph"/>
                              <w:spacing w:before="88" w:line="228" w:lineRule="auto"/>
                              <w:ind w:left="111" w:right="62"/>
                              <w:rPr>
                                <w:sz w:val="20"/>
                              </w:rPr>
                            </w:pPr>
                            <w:r>
                              <w:rPr>
                                <w:color w:val="006BA9"/>
                                <w:sz w:val="20"/>
                                <w:lang w:bidi="es-ES"/>
                              </w:rPr>
                              <w:t>De</w:t>
                            </w:r>
                            <w:r w:rsidR="00E47797">
                              <w:rPr>
                                <w:color w:val="006BA9"/>
                                <w:sz w:val="20"/>
                                <w:lang w:bidi="es-ES"/>
                              </w:rPr>
                              <w:t xml:space="preserve"> </w:t>
                            </w:r>
                            <w:r>
                              <w:rPr>
                                <w:color w:val="006BA9"/>
                                <w:spacing w:val="-1"/>
                                <w:sz w:val="20"/>
                                <w:lang w:bidi="es-ES"/>
                              </w:rPr>
                              <w:t xml:space="preserve">forma independiente, </w:t>
                            </w:r>
                            <w:r>
                              <w:rPr>
                                <w:color w:val="006BA9"/>
                                <w:sz w:val="20"/>
                                <w:lang w:bidi="es-ES"/>
                              </w:rPr>
                              <w:t>según mis propias necesidades, y resolviendo problemas bien definidos y no rutinarios,</w:t>
                            </w:r>
                          </w:p>
                          <w:p w14:paraId="4E7CB676" w14:textId="77777777" w:rsidR="00402EDA" w:rsidRDefault="00402EDA">
                            <w:pPr>
                              <w:pStyle w:val="TableParagraph"/>
                              <w:spacing w:line="224" w:lineRule="exact"/>
                              <w:ind w:left="111"/>
                              <w:rPr>
                                <w:sz w:val="20"/>
                              </w:rPr>
                            </w:pPr>
                            <w:r>
                              <w:rPr>
                                <w:color w:val="006BA9"/>
                                <w:sz w:val="20"/>
                                <w:lang w:bidi="es-ES"/>
                              </w:rPr>
                              <w:t>puedo:</w:t>
                            </w:r>
                          </w:p>
                        </w:tc>
                        <w:tc>
                          <w:tcPr>
                            <w:tcW w:w="7954" w:type="dxa"/>
                            <w:tcBorders>
                              <w:top w:val="single" w:sz="2" w:space="0" w:color="9B98C6"/>
                              <w:left w:val="nil"/>
                              <w:bottom w:val="single" w:sz="2" w:space="0" w:color="9B98C6"/>
                              <w:right w:val="single" w:sz="2" w:space="0" w:color="9B98C6"/>
                            </w:tcBorders>
                          </w:tcPr>
                          <w:p w14:paraId="2170B146" w14:textId="77777777" w:rsidR="00402EDA" w:rsidRDefault="00402EDA">
                            <w:pPr>
                              <w:pStyle w:val="TableParagraph"/>
                              <w:rPr>
                                <w:sz w:val="24"/>
                              </w:rPr>
                            </w:pPr>
                          </w:p>
                          <w:p w14:paraId="7B4D8D30" w14:textId="77777777" w:rsidR="00402EDA" w:rsidRDefault="00402EDA">
                            <w:pPr>
                              <w:pStyle w:val="TableParagraph"/>
                              <w:spacing w:before="11"/>
                              <w:rPr>
                                <w:sz w:val="20"/>
                              </w:rPr>
                            </w:pPr>
                          </w:p>
                          <w:p w14:paraId="692E6492" w14:textId="71955BF3" w:rsidR="00402EDA" w:rsidRDefault="00D752F8" w:rsidP="00366F32">
                            <w:pPr>
                              <w:pStyle w:val="TableParagraph"/>
                              <w:numPr>
                                <w:ilvl w:val="0"/>
                                <w:numId w:val="74"/>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ebatir </w:t>
                            </w:r>
                            <w:r w:rsidR="00402EDA">
                              <w:rPr>
                                <w:color w:val="231F20"/>
                                <w:sz w:val="20"/>
                                <w:lang w:bidi="es-ES"/>
                              </w:rPr>
                              <w:t>las formas de proteger el medio ambiente del impacto de las tecnologías digitales y su uso.</w:t>
                            </w:r>
                          </w:p>
                        </w:tc>
                      </w:tr>
                      <w:tr w:rsidR="00402EDA" w14:paraId="28C3E05E" w14:textId="77777777">
                        <w:trPr>
                          <w:trHeight w:val="1256"/>
                        </w:trPr>
                        <w:tc>
                          <w:tcPr>
                            <w:tcW w:w="691" w:type="dxa"/>
                            <w:vMerge w:val="restart"/>
                            <w:tcBorders>
                              <w:top w:val="nil"/>
                              <w:left w:val="nil"/>
                              <w:bottom w:val="nil"/>
                              <w:right w:val="nil"/>
                            </w:tcBorders>
                            <w:shd w:val="clear" w:color="auto" w:fill="ABC5A0"/>
                            <w:textDirection w:val="btLr"/>
                          </w:tcPr>
                          <w:p w14:paraId="101B9A3E" w14:textId="77777777" w:rsidR="00402EDA" w:rsidRDefault="00402EDA">
                            <w:pPr>
                              <w:pStyle w:val="TableParagraph"/>
                              <w:spacing w:before="4"/>
                              <w:rPr>
                                <w:sz w:val="19"/>
                              </w:rPr>
                            </w:pPr>
                          </w:p>
                          <w:p w14:paraId="0DF8E42A" w14:textId="77777777" w:rsidR="00402EDA" w:rsidRDefault="00402EDA">
                            <w:pPr>
                              <w:pStyle w:val="TableParagraph"/>
                              <w:ind w:left="788"/>
                              <w:rPr>
                                <w:rFonts w:ascii="Gotham"/>
                                <w:b/>
                                <w:sz w:val="16"/>
                              </w:rPr>
                            </w:pPr>
                            <w:r>
                              <w:rPr>
                                <w:rFonts w:ascii="Gotham" w:eastAsia="Gotham" w:hAnsi="Gotham" w:cs="Gotham"/>
                                <w:b/>
                                <w:color w:val="006BA9"/>
                                <w:sz w:val="16"/>
                                <w:lang w:bidi="es-ES"/>
                              </w:rPr>
                              <w:t>AVANZADO</w:t>
                            </w:r>
                          </w:p>
                        </w:tc>
                        <w:tc>
                          <w:tcPr>
                            <w:tcW w:w="586" w:type="dxa"/>
                            <w:tcBorders>
                              <w:top w:val="nil"/>
                              <w:left w:val="nil"/>
                              <w:bottom w:val="single" w:sz="4" w:space="0" w:color="FFFFFF"/>
                              <w:right w:val="single" w:sz="2" w:space="0" w:color="9B98C6"/>
                            </w:tcBorders>
                          </w:tcPr>
                          <w:p w14:paraId="2055D61C" w14:textId="77777777" w:rsidR="00402EDA" w:rsidRDefault="00402EDA">
                            <w:pPr>
                              <w:pStyle w:val="TableParagraph"/>
                              <w:rPr>
                                <w:sz w:val="18"/>
                              </w:rPr>
                            </w:pPr>
                          </w:p>
                          <w:p w14:paraId="1803A227" w14:textId="77777777" w:rsidR="00402EDA" w:rsidRDefault="00402EDA">
                            <w:pPr>
                              <w:pStyle w:val="TableParagraph"/>
                              <w:rPr>
                                <w:sz w:val="18"/>
                              </w:rPr>
                            </w:pPr>
                          </w:p>
                          <w:p w14:paraId="5E706B90" w14:textId="77777777" w:rsidR="00402EDA" w:rsidRDefault="00402EDA">
                            <w:pPr>
                              <w:pStyle w:val="TableParagraph"/>
                              <w:spacing w:before="107"/>
                              <w:ind w:right="150"/>
                              <w:jc w:val="right"/>
                              <w:rPr>
                                <w:rFonts w:ascii="Gotham"/>
                                <w:b/>
                                <w:sz w:val="14"/>
                              </w:rPr>
                            </w:pPr>
                            <w:r>
                              <w:rPr>
                                <w:rFonts w:ascii="Gotham" w:eastAsia="Gotham" w:hAnsi="Gotham" w:cs="Gotham"/>
                                <w:b/>
                                <w:color w:val="006BA9"/>
                                <w:sz w:val="14"/>
                                <w:lang w:bidi="es-ES"/>
                              </w:rPr>
                              <w:t>5</w:t>
                            </w:r>
                          </w:p>
                        </w:tc>
                        <w:tc>
                          <w:tcPr>
                            <w:tcW w:w="2122" w:type="dxa"/>
                            <w:tcBorders>
                              <w:top w:val="single" w:sz="2" w:space="0" w:color="9B98C6"/>
                              <w:left w:val="single" w:sz="2" w:space="0" w:color="9B98C6"/>
                              <w:bottom w:val="single" w:sz="2" w:space="0" w:color="9B98C6"/>
                              <w:right w:val="nil"/>
                            </w:tcBorders>
                          </w:tcPr>
                          <w:p w14:paraId="19DB5266" w14:textId="77777777" w:rsidR="00402EDA" w:rsidRDefault="00402EDA">
                            <w:pPr>
                              <w:pStyle w:val="TableParagraph"/>
                            </w:pPr>
                          </w:p>
                          <w:p w14:paraId="0DF4D9CA" w14:textId="3C07B228" w:rsidR="00402EDA" w:rsidRDefault="00402EDA">
                            <w:pPr>
                              <w:pStyle w:val="TableParagraph"/>
                              <w:spacing w:before="167" w:line="228" w:lineRule="auto"/>
                              <w:ind w:left="111" w:right="575"/>
                              <w:rPr>
                                <w:sz w:val="20"/>
                              </w:rPr>
                            </w:pPr>
                            <w:r>
                              <w:rPr>
                                <w:color w:val="006BA9"/>
                                <w:sz w:val="20"/>
                                <w:lang w:bidi="es-ES"/>
                              </w:rPr>
                              <w:t>Además de orientar a otras personas, puedo:</w:t>
                            </w:r>
                          </w:p>
                        </w:tc>
                        <w:tc>
                          <w:tcPr>
                            <w:tcW w:w="7954" w:type="dxa"/>
                            <w:tcBorders>
                              <w:top w:val="single" w:sz="2" w:space="0" w:color="9B98C6"/>
                              <w:left w:val="nil"/>
                              <w:bottom w:val="single" w:sz="2" w:space="0" w:color="9B98C6"/>
                              <w:right w:val="single" w:sz="2" w:space="0" w:color="9B98C6"/>
                            </w:tcBorders>
                          </w:tcPr>
                          <w:p w14:paraId="0553DFD8" w14:textId="77777777" w:rsidR="00402EDA" w:rsidRDefault="00402EDA">
                            <w:pPr>
                              <w:pStyle w:val="TableParagraph"/>
                            </w:pPr>
                          </w:p>
                          <w:p w14:paraId="7DBF238D" w14:textId="1CD29872" w:rsidR="00402EDA" w:rsidRDefault="00D752F8" w:rsidP="00366F32">
                            <w:pPr>
                              <w:pStyle w:val="TableParagraph"/>
                              <w:numPr>
                                <w:ilvl w:val="0"/>
                                <w:numId w:val="73"/>
                              </w:numPr>
                              <w:tabs>
                                <w:tab w:val="left" w:pos="351"/>
                                <w:tab w:val="left" w:pos="352"/>
                              </w:tabs>
                              <w:spacing w:before="174" w:line="218" w:lineRule="auto"/>
                              <w:ind w:right="3026"/>
                              <w:rPr>
                                <w:sz w:val="20"/>
                              </w:rPr>
                            </w:pPr>
                            <w:r>
                              <w:rPr>
                                <w:rFonts w:ascii="ECSquareSansProMedium" w:eastAsia="ECSquareSansProMedium" w:hAnsi="ECSquareSansProMedium" w:cs="ECSquareSansProMedium"/>
                                <w:color w:val="231F20"/>
                                <w:sz w:val="20"/>
                                <w:lang w:bidi="es-ES"/>
                              </w:rPr>
                              <w:t>M</w:t>
                            </w:r>
                            <w:r w:rsidR="00402EDA">
                              <w:rPr>
                                <w:rFonts w:ascii="ECSquareSansProMedium" w:eastAsia="ECSquareSansProMedium" w:hAnsi="ECSquareSansProMedium" w:cs="ECSquareSansProMedium"/>
                                <w:color w:val="231F20"/>
                                <w:sz w:val="20"/>
                                <w:lang w:bidi="es-ES"/>
                              </w:rPr>
                              <w:t xml:space="preserve">ostrar diferentes </w:t>
                            </w:r>
                            <w:r w:rsidR="00402EDA">
                              <w:rPr>
                                <w:color w:val="231F20"/>
                                <w:sz w:val="20"/>
                                <w:lang w:bidi="es-ES"/>
                              </w:rPr>
                              <w:t>formas de proteger el medio ambiente del impacto de las tecnologías digitales y su uso.</w:t>
                            </w:r>
                          </w:p>
                        </w:tc>
                      </w:tr>
                      <w:tr w:rsidR="00402EDA" w14:paraId="171CB6C4" w14:textId="77777777">
                        <w:trPr>
                          <w:trHeight w:val="1256"/>
                        </w:trPr>
                        <w:tc>
                          <w:tcPr>
                            <w:tcW w:w="691" w:type="dxa"/>
                            <w:vMerge/>
                            <w:tcBorders>
                              <w:top w:val="nil"/>
                              <w:left w:val="nil"/>
                              <w:bottom w:val="nil"/>
                              <w:right w:val="nil"/>
                            </w:tcBorders>
                            <w:shd w:val="clear" w:color="auto" w:fill="ABC5A0"/>
                            <w:textDirection w:val="btLr"/>
                          </w:tcPr>
                          <w:p w14:paraId="7D8351A2"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31DFABBD" w14:textId="77777777" w:rsidR="00402EDA" w:rsidRDefault="00402EDA">
                            <w:pPr>
                              <w:pStyle w:val="TableParagraph"/>
                              <w:rPr>
                                <w:sz w:val="18"/>
                              </w:rPr>
                            </w:pPr>
                          </w:p>
                          <w:p w14:paraId="6CCC3D1C" w14:textId="77777777" w:rsidR="00402EDA" w:rsidRDefault="00402EDA">
                            <w:pPr>
                              <w:pStyle w:val="TableParagraph"/>
                              <w:rPr>
                                <w:sz w:val="18"/>
                              </w:rPr>
                            </w:pPr>
                          </w:p>
                          <w:p w14:paraId="72515800" w14:textId="77777777" w:rsidR="00402EDA" w:rsidRDefault="00402EDA">
                            <w:pPr>
                              <w:pStyle w:val="TableParagraph"/>
                              <w:spacing w:before="105"/>
                              <w:ind w:right="149"/>
                              <w:jc w:val="right"/>
                              <w:rPr>
                                <w:rFonts w:ascii="Gotham"/>
                                <w:b/>
                                <w:sz w:val="14"/>
                              </w:rPr>
                            </w:pPr>
                            <w:r>
                              <w:rPr>
                                <w:rFonts w:ascii="Gotham" w:eastAsia="Gotham" w:hAnsi="Gotham" w:cs="Gotham"/>
                                <w:b/>
                                <w:color w:val="006BA9"/>
                                <w:sz w:val="14"/>
                                <w:lang w:bidi="es-ES"/>
                              </w:rPr>
                              <w:t>6</w:t>
                            </w:r>
                          </w:p>
                        </w:tc>
                        <w:tc>
                          <w:tcPr>
                            <w:tcW w:w="2122" w:type="dxa"/>
                            <w:tcBorders>
                              <w:top w:val="single" w:sz="2" w:space="0" w:color="9B98C6"/>
                              <w:left w:val="single" w:sz="2" w:space="0" w:color="9B98C6"/>
                              <w:bottom w:val="single" w:sz="2" w:space="0" w:color="9B98C6"/>
                              <w:right w:val="nil"/>
                            </w:tcBorders>
                          </w:tcPr>
                          <w:p w14:paraId="35A9E984" w14:textId="4DD7352B" w:rsidR="00402EDA" w:rsidRDefault="00402EDA">
                            <w:pPr>
                              <w:pStyle w:val="TableParagraph"/>
                              <w:spacing w:before="88" w:line="228" w:lineRule="auto"/>
                              <w:ind w:left="111" w:right="225"/>
                              <w:rPr>
                                <w:sz w:val="20"/>
                              </w:rPr>
                            </w:pPr>
                            <w:r>
                              <w:rPr>
                                <w:color w:val="006BA9"/>
                                <w:sz w:val="20"/>
                                <w:lang w:bidi="es-ES"/>
                              </w:rPr>
                              <w:t>Llevar a cabo su organización y procesado en un entorno estructurado.</w:t>
                            </w:r>
                          </w:p>
                        </w:tc>
                        <w:tc>
                          <w:tcPr>
                            <w:tcW w:w="7954" w:type="dxa"/>
                            <w:tcBorders>
                              <w:top w:val="single" w:sz="2" w:space="0" w:color="9B98C6"/>
                              <w:left w:val="nil"/>
                              <w:bottom w:val="single" w:sz="2" w:space="0" w:color="9B98C6"/>
                              <w:right w:val="single" w:sz="2" w:space="0" w:color="9B98C6"/>
                            </w:tcBorders>
                          </w:tcPr>
                          <w:p w14:paraId="52704DFC" w14:textId="77777777" w:rsidR="00402EDA" w:rsidRDefault="00402EDA">
                            <w:pPr>
                              <w:pStyle w:val="TableParagraph"/>
                            </w:pPr>
                          </w:p>
                          <w:p w14:paraId="396C9F01" w14:textId="562F1E1C" w:rsidR="00402EDA" w:rsidRDefault="00D752F8" w:rsidP="00366F32">
                            <w:pPr>
                              <w:pStyle w:val="TableParagraph"/>
                              <w:numPr>
                                <w:ilvl w:val="0"/>
                                <w:numId w:val="72"/>
                              </w:numPr>
                              <w:tabs>
                                <w:tab w:val="left" w:pos="351"/>
                                <w:tab w:val="left" w:pos="352"/>
                              </w:tabs>
                              <w:spacing w:before="172" w:line="218" w:lineRule="auto"/>
                              <w:ind w:right="2211"/>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legir las </w:t>
                            </w:r>
                            <w:r w:rsidR="00402EDA">
                              <w:rPr>
                                <w:color w:val="231F20"/>
                                <w:sz w:val="20"/>
                                <w:lang w:bidi="es-ES"/>
                              </w:rPr>
                              <w:t>soluciones</w:t>
                            </w:r>
                            <w:r w:rsidR="00513EAF">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más adecuadas </w:t>
                            </w:r>
                            <w:r w:rsidR="00402EDA">
                              <w:rPr>
                                <w:color w:val="231F20"/>
                                <w:sz w:val="20"/>
                                <w:lang w:bidi="es-ES"/>
                              </w:rPr>
                              <w:t>para proteger el medio ambiente del impacto de las tecnologías digitales y su uso.</w:t>
                            </w:r>
                          </w:p>
                        </w:tc>
                      </w:tr>
                      <w:tr w:rsidR="00402EDA" w14:paraId="14B4430E" w14:textId="77777777">
                        <w:trPr>
                          <w:trHeight w:val="1256"/>
                        </w:trPr>
                        <w:tc>
                          <w:tcPr>
                            <w:tcW w:w="691" w:type="dxa"/>
                            <w:vMerge w:val="restart"/>
                            <w:tcBorders>
                              <w:top w:val="nil"/>
                              <w:left w:val="nil"/>
                              <w:bottom w:val="single" w:sz="2" w:space="0" w:color="939598"/>
                              <w:right w:val="nil"/>
                            </w:tcBorders>
                            <w:shd w:val="clear" w:color="auto" w:fill="92B687"/>
                            <w:textDirection w:val="btLr"/>
                          </w:tcPr>
                          <w:p w14:paraId="439C4908" w14:textId="77777777" w:rsidR="00402EDA" w:rsidRDefault="00402EDA">
                            <w:pPr>
                              <w:pStyle w:val="TableParagraph"/>
                              <w:spacing w:before="4"/>
                              <w:rPr>
                                <w:sz w:val="19"/>
                              </w:rPr>
                            </w:pPr>
                          </w:p>
                          <w:p w14:paraId="5DAA8ADA" w14:textId="77777777" w:rsidR="00402EDA" w:rsidRDefault="00402EDA">
                            <w:pPr>
                              <w:pStyle w:val="TableParagraph"/>
                              <w:ind w:left="383"/>
                              <w:rPr>
                                <w:rFonts w:ascii="Gotham"/>
                                <w:b/>
                                <w:sz w:val="16"/>
                              </w:rPr>
                            </w:pPr>
                            <w:r>
                              <w:rPr>
                                <w:rFonts w:ascii="Gotham" w:eastAsia="Gotham" w:hAnsi="Gotham" w:cs="Gotham"/>
                                <w:b/>
                                <w:color w:val="006BA9"/>
                                <w:sz w:val="16"/>
                                <w:lang w:bidi="es-ES"/>
                              </w:rPr>
                              <w:t>ALTAMENTE ESPECIALIZADO</w:t>
                            </w:r>
                          </w:p>
                        </w:tc>
                        <w:tc>
                          <w:tcPr>
                            <w:tcW w:w="586" w:type="dxa"/>
                            <w:tcBorders>
                              <w:top w:val="nil"/>
                              <w:left w:val="nil"/>
                              <w:bottom w:val="single" w:sz="4" w:space="0" w:color="FFFFFF"/>
                              <w:right w:val="single" w:sz="2" w:space="0" w:color="9B98C6"/>
                            </w:tcBorders>
                          </w:tcPr>
                          <w:p w14:paraId="729DA9F4" w14:textId="77777777" w:rsidR="00402EDA" w:rsidRDefault="00402EDA">
                            <w:pPr>
                              <w:pStyle w:val="TableParagraph"/>
                              <w:rPr>
                                <w:sz w:val="18"/>
                              </w:rPr>
                            </w:pPr>
                          </w:p>
                          <w:p w14:paraId="258DF0E6" w14:textId="77777777" w:rsidR="00402EDA" w:rsidRDefault="00402EDA">
                            <w:pPr>
                              <w:pStyle w:val="TableParagraph"/>
                              <w:rPr>
                                <w:sz w:val="18"/>
                              </w:rPr>
                            </w:pPr>
                          </w:p>
                          <w:p w14:paraId="515F79C0" w14:textId="77777777" w:rsidR="00402EDA" w:rsidRDefault="00402EDA">
                            <w:pPr>
                              <w:pStyle w:val="TableParagraph"/>
                              <w:spacing w:before="107"/>
                              <w:ind w:right="151"/>
                              <w:jc w:val="right"/>
                              <w:rPr>
                                <w:rFonts w:ascii="Gotham"/>
                                <w:b/>
                                <w:sz w:val="14"/>
                              </w:rPr>
                            </w:pPr>
                            <w:r>
                              <w:rPr>
                                <w:rFonts w:ascii="Gotham" w:eastAsia="Gotham" w:hAnsi="Gotham" w:cs="Gotham"/>
                                <w:b/>
                                <w:color w:val="006BA9"/>
                                <w:sz w:val="14"/>
                                <w:lang w:bidi="es-ES"/>
                              </w:rPr>
                              <w:t>7</w:t>
                            </w:r>
                          </w:p>
                        </w:tc>
                        <w:tc>
                          <w:tcPr>
                            <w:tcW w:w="2122" w:type="dxa"/>
                            <w:tcBorders>
                              <w:top w:val="single" w:sz="2" w:space="0" w:color="9B98C6"/>
                              <w:left w:val="single" w:sz="2" w:space="0" w:color="9B98C6"/>
                              <w:bottom w:val="single" w:sz="2" w:space="0" w:color="9B98C6"/>
                              <w:right w:val="nil"/>
                            </w:tcBorders>
                          </w:tcPr>
                          <w:p w14:paraId="56CE9E8E" w14:textId="77777777" w:rsidR="00402EDA" w:rsidRDefault="00402EDA">
                            <w:pPr>
                              <w:pStyle w:val="TableParagraph"/>
                            </w:pPr>
                          </w:p>
                          <w:p w14:paraId="4FA58554" w14:textId="56384979" w:rsidR="00402EDA" w:rsidRDefault="00402EDA">
                            <w:pPr>
                              <w:pStyle w:val="TableParagraph"/>
                              <w:spacing w:before="167" w:line="228" w:lineRule="auto"/>
                              <w:ind w:left="111" w:right="389"/>
                              <w:rPr>
                                <w:sz w:val="20"/>
                              </w:rPr>
                            </w:pPr>
                            <w:r>
                              <w:rPr>
                                <w:color w:val="006BA9"/>
                                <w:sz w:val="20"/>
                                <w:lang w:bidi="es-ES"/>
                              </w:rPr>
                              <w:t>En un nivel altamente especializado, puedo:</w:t>
                            </w:r>
                          </w:p>
                        </w:tc>
                        <w:tc>
                          <w:tcPr>
                            <w:tcW w:w="7954" w:type="dxa"/>
                            <w:tcBorders>
                              <w:top w:val="single" w:sz="2" w:space="0" w:color="9B98C6"/>
                              <w:left w:val="nil"/>
                              <w:bottom w:val="single" w:sz="2" w:space="0" w:color="9B98C6"/>
                              <w:right w:val="single" w:sz="2" w:space="0" w:color="9B98C6"/>
                            </w:tcBorders>
                          </w:tcPr>
                          <w:p w14:paraId="1BF8B5E5" w14:textId="3FDDB364" w:rsidR="00402EDA" w:rsidRDefault="00D752F8" w:rsidP="00366F32">
                            <w:pPr>
                              <w:pStyle w:val="TableParagraph"/>
                              <w:numPr>
                                <w:ilvl w:val="0"/>
                                <w:numId w:val="71"/>
                              </w:numPr>
                              <w:tabs>
                                <w:tab w:val="left" w:pos="351"/>
                                <w:tab w:val="left" w:pos="352"/>
                              </w:tabs>
                              <w:spacing w:before="180" w:line="218" w:lineRule="auto"/>
                              <w:ind w:right="933"/>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rear soluciones a problemas complejos de definición limitada </w:t>
                            </w:r>
                            <w:r w:rsidR="00402EDA">
                              <w:rPr>
                                <w:color w:val="231F20"/>
                                <w:sz w:val="20"/>
                                <w:lang w:bidi="es-ES"/>
                              </w:rPr>
                              <w:t>que estén relacionados con la protección del medio ambiente frente al impacto de las tecnologías digitales y su uso.</w:t>
                            </w:r>
                          </w:p>
                          <w:p w14:paraId="2F66C585" w14:textId="3737E170" w:rsidR="00402EDA" w:rsidRDefault="00D752F8" w:rsidP="00366F32">
                            <w:pPr>
                              <w:pStyle w:val="TableParagraph"/>
                              <w:numPr>
                                <w:ilvl w:val="0"/>
                                <w:numId w:val="71"/>
                              </w:numPr>
                              <w:tabs>
                                <w:tab w:val="left" w:pos="351"/>
                                <w:tab w:val="left" w:pos="352"/>
                              </w:tabs>
                              <w:spacing w:before="66" w:line="218" w:lineRule="auto"/>
                              <w:ind w:right="1881"/>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ntegrar mis conocimientos para contribuir a la práctica profesional y al conocimiento y orientar a otros</w:t>
                            </w:r>
                            <w:r w:rsidR="00513EAF">
                              <w:rPr>
                                <w:rFonts w:ascii="ECSquareSansProMedium" w:eastAsia="ECSquareSansProMedium" w:hAnsi="ECSquareSansProMedium" w:cs="ECSquareSansProMedium"/>
                                <w:color w:val="231F20"/>
                                <w:sz w:val="20"/>
                                <w:lang w:bidi="es-ES"/>
                              </w:rPr>
                              <w:t xml:space="preserve"> </w:t>
                            </w:r>
                            <w:r w:rsidR="00402EDA">
                              <w:rPr>
                                <w:color w:val="231F20"/>
                                <w:sz w:val="20"/>
                                <w:lang w:bidi="es-ES"/>
                              </w:rPr>
                              <w:t>en la protección del medio ambiente.</w:t>
                            </w:r>
                          </w:p>
                        </w:tc>
                      </w:tr>
                      <w:tr w:rsidR="00402EDA" w14:paraId="61E60395" w14:textId="77777777">
                        <w:trPr>
                          <w:trHeight w:val="1256"/>
                        </w:trPr>
                        <w:tc>
                          <w:tcPr>
                            <w:tcW w:w="691" w:type="dxa"/>
                            <w:vMerge/>
                            <w:tcBorders>
                              <w:top w:val="nil"/>
                              <w:left w:val="nil"/>
                              <w:bottom w:val="single" w:sz="2" w:space="0" w:color="939598"/>
                              <w:right w:val="nil"/>
                            </w:tcBorders>
                            <w:shd w:val="clear" w:color="auto" w:fill="92B687"/>
                            <w:textDirection w:val="btLr"/>
                          </w:tcPr>
                          <w:p w14:paraId="627D2B5A" w14:textId="77777777" w:rsidR="00402EDA" w:rsidRDefault="00402EDA">
                            <w:pPr>
                              <w:rPr>
                                <w:sz w:val="2"/>
                                <w:szCs w:val="2"/>
                              </w:rPr>
                            </w:pPr>
                          </w:p>
                        </w:tc>
                        <w:tc>
                          <w:tcPr>
                            <w:tcW w:w="586" w:type="dxa"/>
                            <w:tcBorders>
                              <w:top w:val="single" w:sz="4" w:space="0" w:color="FFFFFF"/>
                              <w:left w:val="nil"/>
                              <w:bottom w:val="single" w:sz="2" w:space="0" w:color="939598"/>
                              <w:right w:val="single" w:sz="2" w:space="0" w:color="9B98C6"/>
                            </w:tcBorders>
                          </w:tcPr>
                          <w:p w14:paraId="76F50F88" w14:textId="77777777" w:rsidR="00402EDA" w:rsidRDefault="00402EDA">
                            <w:pPr>
                              <w:pStyle w:val="TableParagraph"/>
                              <w:rPr>
                                <w:sz w:val="18"/>
                              </w:rPr>
                            </w:pPr>
                          </w:p>
                          <w:p w14:paraId="3261CD91" w14:textId="77777777" w:rsidR="00402EDA" w:rsidRDefault="00402EDA">
                            <w:pPr>
                              <w:pStyle w:val="TableParagraph"/>
                              <w:rPr>
                                <w:sz w:val="18"/>
                              </w:rPr>
                            </w:pPr>
                          </w:p>
                          <w:p w14:paraId="6D180293" w14:textId="77777777" w:rsidR="00402EDA" w:rsidRDefault="00402EDA">
                            <w:pPr>
                              <w:pStyle w:val="TableParagraph"/>
                              <w:spacing w:before="105"/>
                              <w:ind w:right="150"/>
                              <w:jc w:val="right"/>
                              <w:rPr>
                                <w:rFonts w:ascii="Gotham"/>
                                <w:b/>
                                <w:sz w:val="14"/>
                              </w:rPr>
                            </w:pPr>
                            <w:r>
                              <w:rPr>
                                <w:rFonts w:ascii="Gotham" w:eastAsia="Gotham" w:hAnsi="Gotham" w:cs="Gotham"/>
                                <w:b/>
                                <w:color w:val="006BA9"/>
                                <w:sz w:val="14"/>
                                <w:lang w:bidi="es-ES"/>
                              </w:rPr>
                              <w:t>8</w:t>
                            </w:r>
                          </w:p>
                        </w:tc>
                        <w:tc>
                          <w:tcPr>
                            <w:tcW w:w="2122" w:type="dxa"/>
                            <w:tcBorders>
                              <w:top w:val="single" w:sz="2" w:space="0" w:color="9B98C6"/>
                              <w:left w:val="single" w:sz="2" w:space="0" w:color="9B98C6"/>
                              <w:bottom w:val="single" w:sz="2" w:space="0" w:color="9B98C6"/>
                              <w:right w:val="nil"/>
                            </w:tcBorders>
                          </w:tcPr>
                          <w:p w14:paraId="4D27A582" w14:textId="77777777" w:rsidR="00402EDA" w:rsidRDefault="00402EDA">
                            <w:pPr>
                              <w:pStyle w:val="TableParagraph"/>
                              <w:spacing w:before="8"/>
                              <w:rPr>
                                <w:sz w:val="26"/>
                              </w:rPr>
                            </w:pPr>
                          </w:p>
                          <w:p w14:paraId="0505397B" w14:textId="266AC625" w:rsidR="00402EDA" w:rsidRDefault="00402EDA">
                            <w:pPr>
                              <w:pStyle w:val="TableParagraph"/>
                              <w:spacing w:line="228" w:lineRule="auto"/>
                              <w:ind w:left="111" w:right="238"/>
                              <w:jc w:val="both"/>
                              <w:rPr>
                                <w:sz w:val="20"/>
                              </w:rPr>
                            </w:pPr>
                            <w:r>
                              <w:rPr>
                                <w:color w:val="006BA9"/>
                                <w:sz w:val="20"/>
                                <w:lang w:bidi="es-ES"/>
                              </w:rPr>
                              <w:t>En el nivel más avanzado y especializado, puedo:</w:t>
                            </w:r>
                          </w:p>
                        </w:tc>
                        <w:tc>
                          <w:tcPr>
                            <w:tcW w:w="7954" w:type="dxa"/>
                            <w:tcBorders>
                              <w:top w:val="single" w:sz="2" w:space="0" w:color="9B98C6"/>
                              <w:left w:val="nil"/>
                              <w:bottom w:val="single" w:sz="2" w:space="0" w:color="9B98C6"/>
                              <w:right w:val="single" w:sz="2" w:space="0" w:color="9B98C6"/>
                            </w:tcBorders>
                          </w:tcPr>
                          <w:p w14:paraId="347AE193" w14:textId="77777777" w:rsidR="00402EDA" w:rsidRDefault="00402EDA">
                            <w:pPr>
                              <w:pStyle w:val="TableParagraph"/>
                              <w:spacing w:before="10"/>
                              <w:rPr>
                                <w:sz w:val="24"/>
                              </w:rPr>
                            </w:pPr>
                          </w:p>
                          <w:p w14:paraId="692C9F96" w14:textId="6E51ECA3" w:rsidR="00402EDA" w:rsidRDefault="00D752F8" w:rsidP="00366F32">
                            <w:pPr>
                              <w:pStyle w:val="TableParagraph"/>
                              <w:numPr>
                                <w:ilvl w:val="0"/>
                                <w:numId w:val="70"/>
                              </w:numPr>
                              <w:tabs>
                                <w:tab w:val="left" w:pos="351"/>
                                <w:tab w:val="left" w:pos="352"/>
                              </w:tabs>
                              <w:spacing w:line="218" w:lineRule="auto"/>
                              <w:ind w:right="435"/>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rear soluciones para resolver problemas complejos con muchos factores que interactúan </w:t>
                            </w:r>
                            <w:r w:rsidR="00402EDA">
                              <w:rPr>
                                <w:color w:val="231F20"/>
                                <w:sz w:val="20"/>
                                <w:lang w:bidi="es-ES"/>
                              </w:rPr>
                              <w:t>y que están relacionados con la protección del medio ambiente del impacto de las tecnologías digitales y su uso.</w:t>
                            </w:r>
                          </w:p>
                          <w:p w14:paraId="6FF33FDD" w14:textId="77777777" w:rsidR="00402EDA" w:rsidRDefault="00402EDA" w:rsidP="00366F32">
                            <w:pPr>
                              <w:pStyle w:val="TableParagraph"/>
                              <w:numPr>
                                <w:ilvl w:val="0"/>
                                <w:numId w:val="70"/>
                              </w:numPr>
                              <w:tabs>
                                <w:tab w:val="left" w:pos="351"/>
                                <w:tab w:val="left" w:pos="352"/>
                              </w:tabs>
                              <w:spacing w:before="50"/>
                              <w:ind w:hanging="285"/>
                              <w:rPr>
                                <w:sz w:val="20"/>
                              </w:rPr>
                            </w:pPr>
                            <w:r>
                              <w:rPr>
                                <w:color w:val="231F20"/>
                                <w:sz w:val="20"/>
                                <w:lang w:bidi="es-ES"/>
                              </w:rPr>
                              <w:t>Proponer nuevas ideas y procesos en el sector.</w:t>
                            </w:r>
                          </w:p>
                        </w:tc>
                      </w:tr>
                    </w:tbl>
                    <w:p w14:paraId="50246689" w14:textId="77777777" w:rsidR="00402EDA" w:rsidRDefault="00402EDA">
                      <w:pPr>
                        <w:pStyle w:val="Textoindependiente"/>
                      </w:pPr>
                    </w:p>
                  </w:txbxContent>
                </v:textbox>
                <w10:wrap anchorx="page" anchory="page"/>
              </v:shape>
            </w:pict>
          </mc:Fallback>
        </mc:AlternateContent>
      </w:r>
      <w:r w:rsidR="00595692">
        <w:rPr>
          <w:noProof/>
          <w:lang w:bidi="es-ES"/>
        </w:rPr>
        <mc:AlternateContent>
          <mc:Choice Requires="wpg">
            <w:drawing>
              <wp:anchor distT="0" distB="0" distL="114300" distR="114300" simplePos="0" relativeHeight="15842304" behindDoc="0" locked="0" layoutInCell="1" allowOverlap="1" wp14:anchorId="5981904C" wp14:editId="710D4D0D">
                <wp:simplePos x="0" y="0"/>
                <wp:positionH relativeFrom="page">
                  <wp:posOffset>3645535</wp:posOffset>
                </wp:positionH>
                <wp:positionV relativeFrom="page">
                  <wp:posOffset>755650</wp:posOffset>
                </wp:positionV>
                <wp:extent cx="372745" cy="6424295"/>
                <wp:effectExtent l="0" t="0" r="0" b="0"/>
                <wp:wrapNone/>
                <wp:docPr id="668" name="docshapegroup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6424295"/>
                          <a:chOff x="5741" y="1190"/>
                          <a:chExt cx="587" cy="10117"/>
                        </a:xfrm>
                      </wpg:grpSpPr>
                      <wps:wsp>
                        <wps:cNvPr id="669" name="docshape744"/>
                        <wps:cNvSpPr>
                          <a:spLocks noChangeArrowheads="1"/>
                        </wps:cNvSpPr>
                        <wps:spPr bwMode="auto">
                          <a:xfrm>
                            <a:off x="5740" y="1189"/>
                            <a:ext cx="587" cy="2532"/>
                          </a:xfrm>
                          <a:prstGeom prst="rect">
                            <a:avLst/>
                          </a:prstGeom>
                          <a:solidFill>
                            <a:srgbClr val="E7EC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docshape745"/>
                        <wps:cNvSpPr>
                          <a:spLocks noChangeArrowheads="1"/>
                        </wps:cNvSpPr>
                        <wps:spPr bwMode="auto">
                          <a:xfrm>
                            <a:off x="5740" y="3720"/>
                            <a:ext cx="587" cy="2529"/>
                          </a:xfrm>
                          <a:prstGeom prst="rect">
                            <a:avLst/>
                          </a:prstGeom>
                          <a:solidFill>
                            <a:srgbClr val="C5D6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 name="docshape746"/>
                        <wps:cNvSpPr>
                          <a:spLocks noChangeArrowheads="1"/>
                        </wps:cNvSpPr>
                        <wps:spPr bwMode="auto">
                          <a:xfrm>
                            <a:off x="5740" y="6249"/>
                            <a:ext cx="587" cy="2529"/>
                          </a:xfrm>
                          <a:prstGeom prst="rect">
                            <a:avLst/>
                          </a:prstGeom>
                          <a:solidFill>
                            <a:srgbClr val="ABC5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docshape747"/>
                        <wps:cNvSpPr>
                          <a:spLocks noChangeArrowheads="1"/>
                        </wps:cNvSpPr>
                        <wps:spPr bwMode="auto">
                          <a:xfrm>
                            <a:off x="5740" y="8777"/>
                            <a:ext cx="587" cy="2529"/>
                          </a:xfrm>
                          <a:prstGeom prst="rect">
                            <a:avLst/>
                          </a:prstGeom>
                          <a:solidFill>
                            <a:srgbClr val="92B6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73" name="docshape7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67" y="1654"/>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4" name="docshape74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67" y="2918"/>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5" name="docshape7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67" y="4182"/>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6" name="docshape75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67" y="5447"/>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7" name="docshape7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67" y="6711"/>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8" name="docshape7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67" y="7975"/>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9" name="docshape7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67" y="9239"/>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0" name="docshape7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67" y="10504"/>
                            <a:ext cx="341" cy="3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02987E0" id="docshapegroup743" o:spid="_x0000_s1026" style="position:absolute;margin-left:287.05pt;margin-top:59.5pt;width:29.35pt;height:505.85pt;z-index:15842304;mso-position-horizontal-relative:page;mso-position-vertical-relative:page" coordorigin="5741,1190" coordsize="587,10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">
                <v:rect id="docshape744" o:spid="_x0000_s1027" style="position:absolute;left:5740;top:1189;width:587;height:2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" fillcolor="#e7ece2" stroked="f"/>
                <v:rect id="docshape745" o:spid="_x0000_s1028" style="position:absolute;left:5740;top:3720;width:587;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" fillcolor="#c5d6bc" stroked="f"/>
                <v:rect id="docshape746" o:spid="_x0000_s1029" style="position:absolute;left:5740;top:6249;width:587;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" fillcolor="#abc5a0" stroked="f"/>
                <v:rect id="docshape747" o:spid="_x0000_s1030" style="position:absolute;left:5740;top:8777;width:587;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" fillcolor="#92b687" stroked="f"/>
                <v:shape id="docshape748" o:spid="_x0000_s1031" type="#_x0000_t75" style="position:absolute;left:5967;top:1654;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">
                  <v:imagedata r:id="rId67" o:title=""/>
                </v:shape>
                <v:shape id="docshape749" o:spid="_x0000_s1032" type="#_x0000_t75" style="position:absolute;left:5967;top:2918;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">
                  <v:imagedata r:id="rId117" o:title=""/>
                </v:shape>
                <v:shape id="docshape750" o:spid="_x0000_s1033" type="#_x0000_t75" style="position:absolute;left:5967;top:4182;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">
                  <v:imagedata r:id="rId118" o:title=""/>
                </v:shape>
                <v:shape id="docshape751" o:spid="_x0000_s1034" type="#_x0000_t75" style="position:absolute;left:5967;top:5447;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">
                  <v:imagedata r:id="rId117" o:title=""/>
                </v:shape>
                <v:shape id="docshape752" o:spid="_x0000_s1035" type="#_x0000_t75" style="position:absolute;left:5967;top:6711;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">
                  <v:imagedata r:id="rId118" o:title=""/>
                </v:shape>
                <v:shape id="docshape753" o:spid="_x0000_s1036" type="#_x0000_t75" style="position:absolute;left:5967;top:7975;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">
                  <v:imagedata r:id="rId117" o:title=""/>
                </v:shape>
                <v:shape id="docshape754" o:spid="_x0000_s1037" type="#_x0000_t75" style="position:absolute;left:5967;top:9239;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">
                  <v:imagedata r:id="rId117" o:title=""/>
                </v:shape>
                <v:shape id="docshape755" o:spid="_x0000_s1038" type="#_x0000_t75" style="position:absolute;left:5967;top:10504;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">
                  <v:imagedata r:id="rId117" o:title=""/>
                </v:shape>
                <w10:wrap anchorx="page" anchory="page"/>
              </v:group>
            </w:pict>
          </mc:Fallback>
        </mc:AlternateContent>
      </w:r>
    </w:p>
    <w:p w14:paraId="0542FC02" w14:textId="1C38058A" w:rsidR="00AB3F49" w:rsidRDefault="00595692">
      <w:pPr>
        <w:pStyle w:val="Textoindependiente"/>
        <w:ind w:left="1393"/>
      </w:pPr>
      <w:r>
        <w:rPr>
          <w:noProof/>
          <w:lang w:bidi="es-ES"/>
        </w:rPr>
        <mc:AlternateContent>
          <mc:Choice Requires="wpg">
            <w:drawing>
              <wp:inline distT="0" distB="0" distL="0" distR="0" wp14:anchorId="2AAE592F" wp14:editId="65738812">
                <wp:extent cx="1522730" cy="1457960"/>
                <wp:effectExtent l="0" t="0" r="1270" b="0"/>
                <wp:docPr id="661" name="docshapegroup757" descr="DigComp pentagon with Area 4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2730" cy="1457960"/>
                          <a:chOff x="0" y="0"/>
                          <a:chExt cx="2398" cy="2296"/>
                        </a:xfrm>
                      </wpg:grpSpPr>
                      <pic:pic xmlns:pic="http://schemas.openxmlformats.org/drawingml/2006/picture">
                        <pic:nvPicPr>
                          <pic:cNvPr id="662" name="docshape758" descr="DigComp pentagon with Area 4 highlighted"/>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398" cy="2296"/>
                          </a:xfrm>
                          <a:prstGeom prst="rect">
                            <a:avLst/>
                          </a:prstGeom>
                          <a:noFill/>
                          <a:extLst>
                            <a:ext uri="{909E8E84-426E-40DD-AFC4-6F175D3DCCD1}">
                              <a14:hiddenFill xmlns:a14="http://schemas.microsoft.com/office/drawing/2010/main">
                                <a:solidFill>
                                  <a:srgbClr val="FFFFFF"/>
                                </a:solidFill>
                              </a14:hiddenFill>
                            </a:ext>
                          </a:extLst>
                        </pic:spPr>
                      </pic:pic>
                      <wps:wsp>
                        <wps:cNvPr id="663" name="docshape759"/>
                        <wps:cNvSpPr>
                          <a:spLocks/>
                        </wps:cNvSpPr>
                        <wps:spPr bwMode="auto">
                          <a:xfrm>
                            <a:off x="297" y="1595"/>
                            <a:ext cx="72" cy="70"/>
                          </a:xfrm>
                          <a:custGeom>
                            <a:avLst/>
                            <a:gdLst>
                              <a:gd name="T0" fmla="+- 0 333 297"/>
                              <a:gd name="T1" fmla="*/ T0 w 72"/>
                              <a:gd name="T2" fmla="+- 0 1665 1595"/>
                              <a:gd name="T3" fmla="*/ 1665 h 70"/>
                              <a:gd name="T4" fmla="+- 0 329 297"/>
                              <a:gd name="T5" fmla="*/ T4 w 72"/>
                              <a:gd name="T6" fmla="+- 0 1665 1595"/>
                              <a:gd name="T7" fmla="*/ 1665 h 70"/>
                              <a:gd name="T8" fmla="+- 0 326 297"/>
                              <a:gd name="T9" fmla="*/ T8 w 72"/>
                              <a:gd name="T10" fmla="+- 0 1665 1595"/>
                              <a:gd name="T11" fmla="*/ 1665 h 70"/>
                              <a:gd name="T12" fmla="+- 0 322 297"/>
                              <a:gd name="T13" fmla="*/ T12 w 72"/>
                              <a:gd name="T14" fmla="+- 0 1663 1595"/>
                              <a:gd name="T15" fmla="*/ 1663 h 70"/>
                              <a:gd name="T16" fmla="+- 0 313 297"/>
                              <a:gd name="T17" fmla="*/ T16 w 72"/>
                              <a:gd name="T18" fmla="+- 0 1660 1595"/>
                              <a:gd name="T19" fmla="*/ 1660 h 70"/>
                              <a:gd name="T20" fmla="+- 0 306 297"/>
                              <a:gd name="T21" fmla="*/ T20 w 72"/>
                              <a:gd name="T22" fmla="+- 0 1654 1595"/>
                              <a:gd name="T23" fmla="*/ 1654 h 70"/>
                              <a:gd name="T24" fmla="+- 0 302 297"/>
                              <a:gd name="T25" fmla="*/ T24 w 72"/>
                              <a:gd name="T26" fmla="+- 0 1646 1595"/>
                              <a:gd name="T27" fmla="*/ 1646 h 70"/>
                              <a:gd name="T28" fmla="+- 0 298 297"/>
                              <a:gd name="T29" fmla="*/ T28 w 72"/>
                              <a:gd name="T30" fmla="+- 0 1637 1595"/>
                              <a:gd name="T31" fmla="*/ 1637 h 70"/>
                              <a:gd name="T32" fmla="+- 0 333 297"/>
                              <a:gd name="T33" fmla="*/ T32 w 72"/>
                              <a:gd name="T34" fmla="+- 0 1595 1595"/>
                              <a:gd name="T35" fmla="*/ 1595 h 70"/>
                              <a:gd name="T36" fmla="+- 0 337 297"/>
                              <a:gd name="T37" fmla="*/ T36 w 72"/>
                              <a:gd name="T38" fmla="+- 0 1595 1595"/>
                              <a:gd name="T39" fmla="*/ 1595 h 70"/>
                              <a:gd name="T40" fmla="+- 0 369 297"/>
                              <a:gd name="T41" fmla="*/ T40 w 72"/>
                              <a:gd name="T42" fmla="+- 0 1633 1595"/>
                              <a:gd name="T43" fmla="*/ 1633 h 70"/>
                              <a:gd name="T44" fmla="+- 0 366 297"/>
                              <a:gd name="T45" fmla="*/ T44 w 72"/>
                              <a:gd name="T46" fmla="+- 0 1642 1595"/>
                              <a:gd name="T47" fmla="*/ 1642 h 70"/>
                              <a:gd name="T48" fmla="+- 0 361 297"/>
                              <a:gd name="T49" fmla="*/ T48 w 72"/>
                              <a:gd name="T50" fmla="+- 0 1651 1595"/>
                              <a:gd name="T51" fmla="*/ 1651 h 70"/>
                              <a:gd name="T52" fmla="+- 0 354 297"/>
                              <a:gd name="T53" fmla="*/ T52 w 72"/>
                              <a:gd name="T54" fmla="+- 0 1659 1595"/>
                              <a:gd name="T55" fmla="*/ 1659 h 70"/>
                              <a:gd name="T56" fmla="+- 0 344 297"/>
                              <a:gd name="T57" fmla="*/ T56 w 72"/>
                              <a:gd name="T58" fmla="+- 0 1663 1595"/>
                              <a:gd name="T59" fmla="*/ 1663 h 70"/>
                              <a:gd name="T60" fmla="+- 0 333 297"/>
                              <a:gd name="T61" fmla="*/ T60 w 72"/>
                              <a:gd name="T62" fmla="+- 0 1665 1595"/>
                              <a:gd name="T63" fmla="*/ 166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 h="70">
                                <a:moveTo>
                                  <a:pt x="36" y="70"/>
                                </a:moveTo>
                                <a:lnTo>
                                  <a:pt x="32" y="70"/>
                                </a:lnTo>
                                <a:lnTo>
                                  <a:pt x="29" y="70"/>
                                </a:lnTo>
                                <a:lnTo>
                                  <a:pt x="25" y="68"/>
                                </a:lnTo>
                                <a:lnTo>
                                  <a:pt x="16" y="65"/>
                                </a:lnTo>
                                <a:lnTo>
                                  <a:pt x="9" y="59"/>
                                </a:lnTo>
                                <a:lnTo>
                                  <a:pt x="5" y="51"/>
                                </a:lnTo>
                                <a:lnTo>
                                  <a:pt x="1" y="42"/>
                                </a:lnTo>
                                <a:lnTo>
                                  <a:pt x="36" y="0"/>
                                </a:lnTo>
                                <a:lnTo>
                                  <a:pt x="40" y="0"/>
                                </a:lnTo>
                                <a:lnTo>
                                  <a:pt x="72" y="38"/>
                                </a:lnTo>
                                <a:lnTo>
                                  <a:pt x="69" y="47"/>
                                </a:lnTo>
                                <a:lnTo>
                                  <a:pt x="64" y="56"/>
                                </a:lnTo>
                                <a:lnTo>
                                  <a:pt x="57" y="64"/>
                                </a:lnTo>
                                <a:lnTo>
                                  <a:pt x="47" y="68"/>
                                </a:lnTo>
                                <a:lnTo>
                                  <a:pt x="36" y="7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docshape760"/>
                        <wps:cNvSpPr>
                          <a:spLocks/>
                        </wps:cNvSpPr>
                        <wps:spPr bwMode="auto">
                          <a:xfrm>
                            <a:off x="230" y="1383"/>
                            <a:ext cx="72" cy="70"/>
                          </a:xfrm>
                          <a:custGeom>
                            <a:avLst/>
                            <a:gdLst>
                              <a:gd name="T0" fmla="+- 0 266 230"/>
                              <a:gd name="T1" fmla="*/ T0 w 72"/>
                              <a:gd name="T2" fmla="+- 0 1453 1383"/>
                              <a:gd name="T3" fmla="*/ 1453 h 70"/>
                              <a:gd name="T4" fmla="+- 0 263 230"/>
                              <a:gd name="T5" fmla="*/ T4 w 72"/>
                              <a:gd name="T6" fmla="+- 0 1453 1383"/>
                              <a:gd name="T7" fmla="*/ 1453 h 70"/>
                              <a:gd name="T8" fmla="+- 0 259 230"/>
                              <a:gd name="T9" fmla="*/ T8 w 72"/>
                              <a:gd name="T10" fmla="+- 0 1452 1383"/>
                              <a:gd name="T11" fmla="*/ 1452 h 70"/>
                              <a:gd name="T12" fmla="+- 0 255 230"/>
                              <a:gd name="T13" fmla="*/ T12 w 72"/>
                              <a:gd name="T14" fmla="+- 0 1451 1383"/>
                              <a:gd name="T15" fmla="*/ 1451 h 70"/>
                              <a:gd name="T16" fmla="+- 0 246 230"/>
                              <a:gd name="T17" fmla="*/ T16 w 72"/>
                              <a:gd name="T18" fmla="+- 0 1448 1383"/>
                              <a:gd name="T19" fmla="*/ 1448 h 70"/>
                              <a:gd name="T20" fmla="+- 0 239 230"/>
                              <a:gd name="T21" fmla="*/ T20 w 72"/>
                              <a:gd name="T22" fmla="+- 0 1442 1383"/>
                              <a:gd name="T23" fmla="*/ 1442 h 70"/>
                              <a:gd name="T24" fmla="+- 0 235 230"/>
                              <a:gd name="T25" fmla="*/ T24 w 72"/>
                              <a:gd name="T26" fmla="+- 0 1434 1383"/>
                              <a:gd name="T27" fmla="*/ 1434 h 70"/>
                              <a:gd name="T28" fmla="+- 0 231 230"/>
                              <a:gd name="T29" fmla="*/ T28 w 72"/>
                              <a:gd name="T30" fmla="+- 0 1425 1383"/>
                              <a:gd name="T31" fmla="*/ 1425 h 70"/>
                              <a:gd name="T32" fmla="+- 0 266 230"/>
                              <a:gd name="T33" fmla="*/ T32 w 72"/>
                              <a:gd name="T34" fmla="+- 0 1383 1383"/>
                              <a:gd name="T35" fmla="*/ 1383 h 70"/>
                              <a:gd name="T36" fmla="+- 0 270 230"/>
                              <a:gd name="T37" fmla="*/ T36 w 72"/>
                              <a:gd name="T38" fmla="+- 0 1383 1383"/>
                              <a:gd name="T39" fmla="*/ 1383 h 70"/>
                              <a:gd name="T40" fmla="+- 0 302 230"/>
                              <a:gd name="T41" fmla="*/ T40 w 72"/>
                              <a:gd name="T42" fmla="+- 0 1421 1383"/>
                              <a:gd name="T43" fmla="*/ 1421 h 70"/>
                              <a:gd name="T44" fmla="+- 0 299 230"/>
                              <a:gd name="T45" fmla="*/ T44 w 72"/>
                              <a:gd name="T46" fmla="+- 0 1430 1383"/>
                              <a:gd name="T47" fmla="*/ 1430 h 70"/>
                              <a:gd name="T48" fmla="+- 0 294 230"/>
                              <a:gd name="T49" fmla="*/ T48 w 72"/>
                              <a:gd name="T50" fmla="+- 0 1439 1383"/>
                              <a:gd name="T51" fmla="*/ 1439 h 70"/>
                              <a:gd name="T52" fmla="+- 0 287 230"/>
                              <a:gd name="T53" fmla="*/ T52 w 72"/>
                              <a:gd name="T54" fmla="+- 0 1447 1383"/>
                              <a:gd name="T55" fmla="*/ 1447 h 70"/>
                              <a:gd name="T56" fmla="+- 0 277 230"/>
                              <a:gd name="T57" fmla="*/ T56 w 72"/>
                              <a:gd name="T58" fmla="+- 0 1451 1383"/>
                              <a:gd name="T59" fmla="*/ 1451 h 70"/>
                              <a:gd name="T60" fmla="+- 0 266 230"/>
                              <a:gd name="T61" fmla="*/ T60 w 72"/>
                              <a:gd name="T62" fmla="+- 0 1453 1383"/>
                              <a:gd name="T63" fmla="*/ 1453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 h="70">
                                <a:moveTo>
                                  <a:pt x="36" y="70"/>
                                </a:moveTo>
                                <a:lnTo>
                                  <a:pt x="33" y="70"/>
                                </a:lnTo>
                                <a:lnTo>
                                  <a:pt x="29" y="69"/>
                                </a:lnTo>
                                <a:lnTo>
                                  <a:pt x="25" y="68"/>
                                </a:lnTo>
                                <a:lnTo>
                                  <a:pt x="16" y="65"/>
                                </a:lnTo>
                                <a:lnTo>
                                  <a:pt x="9" y="59"/>
                                </a:lnTo>
                                <a:lnTo>
                                  <a:pt x="5" y="51"/>
                                </a:lnTo>
                                <a:lnTo>
                                  <a:pt x="1" y="42"/>
                                </a:lnTo>
                                <a:lnTo>
                                  <a:pt x="36" y="0"/>
                                </a:lnTo>
                                <a:lnTo>
                                  <a:pt x="40" y="0"/>
                                </a:lnTo>
                                <a:lnTo>
                                  <a:pt x="72" y="38"/>
                                </a:lnTo>
                                <a:lnTo>
                                  <a:pt x="69" y="47"/>
                                </a:lnTo>
                                <a:lnTo>
                                  <a:pt x="64" y="56"/>
                                </a:lnTo>
                                <a:lnTo>
                                  <a:pt x="57" y="64"/>
                                </a:lnTo>
                                <a:lnTo>
                                  <a:pt x="47" y="68"/>
                                </a:lnTo>
                                <a:lnTo>
                                  <a:pt x="36" y="7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docshape761"/>
                        <wps:cNvSpPr>
                          <a:spLocks/>
                        </wps:cNvSpPr>
                        <wps:spPr bwMode="auto">
                          <a:xfrm>
                            <a:off x="154" y="1165"/>
                            <a:ext cx="86" cy="85"/>
                          </a:xfrm>
                          <a:custGeom>
                            <a:avLst/>
                            <a:gdLst>
                              <a:gd name="T0" fmla="+- 0 202 154"/>
                              <a:gd name="T1" fmla="*/ T0 w 86"/>
                              <a:gd name="T2" fmla="+- 0 1165 1165"/>
                              <a:gd name="T3" fmla="*/ 1165 h 85"/>
                              <a:gd name="T4" fmla="+- 0 198 154"/>
                              <a:gd name="T5" fmla="*/ T4 w 86"/>
                              <a:gd name="T6" fmla="+- 0 1165 1165"/>
                              <a:gd name="T7" fmla="*/ 1165 h 85"/>
                              <a:gd name="T8" fmla="+- 0 185 154"/>
                              <a:gd name="T9" fmla="*/ T8 w 86"/>
                              <a:gd name="T10" fmla="+- 0 1167 1165"/>
                              <a:gd name="T11" fmla="*/ 1167 h 85"/>
                              <a:gd name="T12" fmla="+- 0 173 154"/>
                              <a:gd name="T13" fmla="*/ T12 w 86"/>
                              <a:gd name="T14" fmla="+- 0 1173 1165"/>
                              <a:gd name="T15" fmla="*/ 1173 h 85"/>
                              <a:gd name="T16" fmla="+- 0 164 154"/>
                              <a:gd name="T17" fmla="*/ T16 w 86"/>
                              <a:gd name="T18" fmla="+- 0 1182 1165"/>
                              <a:gd name="T19" fmla="*/ 1182 h 85"/>
                              <a:gd name="T20" fmla="+- 0 158 154"/>
                              <a:gd name="T21" fmla="*/ T20 w 86"/>
                              <a:gd name="T22" fmla="+- 0 1194 1165"/>
                              <a:gd name="T23" fmla="*/ 1194 h 85"/>
                              <a:gd name="T24" fmla="+- 0 154 154"/>
                              <a:gd name="T25" fmla="*/ T24 w 86"/>
                              <a:gd name="T26" fmla="+- 0 1205 1165"/>
                              <a:gd name="T27" fmla="*/ 1205 h 85"/>
                              <a:gd name="T28" fmla="+- 0 155 154"/>
                              <a:gd name="T29" fmla="*/ T28 w 86"/>
                              <a:gd name="T30" fmla="+- 0 1216 1165"/>
                              <a:gd name="T31" fmla="*/ 1216 h 85"/>
                              <a:gd name="T32" fmla="+- 0 165 154"/>
                              <a:gd name="T33" fmla="*/ T32 w 86"/>
                              <a:gd name="T34" fmla="+- 0 1236 1165"/>
                              <a:gd name="T35" fmla="*/ 1236 h 85"/>
                              <a:gd name="T36" fmla="+- 0 173 154"/>
                              <a:gd name="T37" fmla="*/ T36 w 86"/>
                              <a:gd name="T38" fmla="+- 0 1244 1165"/>
                              <a:gd name="T39" fmla="*/ 1244 h 85"/>
                              <a:gd name="T40" fmla="+- 0 189 154"/>
                              <a:gd name="T41" fmla="*/ T40 w 86"/>
                              <a:gd name="T42" fmla="+- 0 1249 1165"/>
                              <a:gd name="T43" fmla="*/ 1249 h 85"/>
                              <a:gd name="T44" fmla="+- 0 193 154"/>
                              <a:gd name="T45" fmla="*/ T44 w 86"/>
                              <a:gd name="T46" fmla="+- 0 1250 1165"/>
                              <a:gd name="T47" fmla="*/ 1250 h 85"/>
                              <a:gd name="T48" fmla="+- 0 198 154"/>
                              <a:gd name="T49" fmla="*/ T48 w 86"/>
                              <a:gd name="T50" fmla="+- 0 1250 1165"/>
                              <a:gd name="T51" fmla="*/ 1250 h 85"/>
                              <a:gd name="T52" fmla="+- 0 240 154"/>
                              <a:gd name="T53" fmla="*/ T52 w 86"/>
                              <a:gd name="T54" fmla="+- 0 1205 1165"/>
                              <a:gd name="T55" fmla="*/ 1205 h 85"/>
                              <a:gd name="T56" fmla="+- 0 236 154"/>
                              <a:gd name="T57" fmla="*/ T56 w 86"/>
                              <a:gd name="T58" fmla="+- 0 1189 1165"/>
                              <a:gd name="T59" fmla="*/ 1189 h 85"/>
                              <a:gd name="T60" fmla="+- 0 226 154"/>
                              <a:gd name="T61" fmla="*/ T60 w 86"/>
                              <a:gd name="T62" fmla="+- 0 1176 1165"/>
                              <a:gd name="T63" fmla="*/ 1176 h 85"/>
                              <a:gd name="T64" fmla="+- 0 212 154"/>
                              <a:gd name="T65" fmla="*/ T64 w 86"/>
                              <a:gd name="T66" fmla="+- 0 1168 1165"/>
                              <a:gd name="T67" fmla="*/ 1168 h 85"/>
                              <a:gd name="T68" fmla="+- 0 207 154"/>
                              <a:gd name="T69" fmla="*/ T68 w 86"/>
                              <a:gd name="T70" fmla="+- 0 1166 1165"/>
                              <a:gd name="T71" fmla="*/ 1166 h 85"/>
                              <a:gd name="T72" fmla="+- 0 202 154"/>
                              <a:gd name="T73" fmla="*/ T72 w 86"/>
                              <a:gd name="T74" fmla="+- 0 1165 1165"/>
                              <a:gd name="T75" fmla="*/ 1165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6" h="85">
                                <a:moveTo>
                                  <a:pt x="48" y="0"/>
                                </a:moveTo>
                                <a:lnTo>
                                  <a:pt x="44" y="0"/>
                                </a:lnTo>
                                <a:lnTo>
                                  <a:pt x="31" y="2"/>
                                </a:lnTo>
                                <a:lnTo>
                                  <a:pt x="19" y="8"/>
                                </a:lnTo>
                                <a:lnTo>
                                  <a:pt x="10" y="17"/>
                                </a:lnTo>
                                <a:lnTo>
                                  <a:pt x="4" y="29"/>
                                </a:lnTo>
                                <a:lnTo>
                                  <a:pt x="0" y="40"/>
                                </a:lnTo>
                                <a:lnTo>
                                  <a:pt x="1" y="51"/>
                                </a:lnTo>
                                <a:lnTo>
                                  <a:pt x="11" y="71"/>
                                </a:lnTo>
                                <a:lnTo>
                                  <a:pt x="19" y="79"/>
                                </a:lnTo>
                                <a:lnTo>
                                  <a:pt x="35" y="84"/>
                                </a:lnTo>
                                <a:lnTo>
                                  <a:pt x="39" y="85"/>
                                </a:lnTo>
                                <a:lnTo>
                                  <a:pt x="44" y="85"/>
                                </a:lnTo>
                                <a:lnTo>
                                  <a:pt x="86" y="40"/>
                                </a:lnTo>
                                <a:lnTo>
                                  <a:pt x="82" y="24"/>
                                </a:lnTo>
                                <a:lnTo>
                                  <a:pt x="72" y="11"/>
                                </a:lnTo>
                                <a:lnTo>
                                  <a:pt x="58" y="3"/>
                                </a:lnTo>
                                <a:lnTo>
                                  <a:pt x="53" y="1"/>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docshape762"/>
                        <wps:cNvSpPr>
                          <a:spLocks/>
                        </wps:cNvSpPr>
                        <wps:spPr bwMode="auto">
                          <a:xfrm>
                            <a:off x="365" y="1806"/>
                            <a:ext cx="72" cy="70"/>
                          </a:xfrm>
                          <a:custGeom>
                            <a:avLst/>
                            <a:gdLst>
                              <a:gd name="T0" fmla="+- 0 401 365"/>
                              <a:gd name="T1" fmla="*/ T0 w 72"/>
                              <a:gd name="T2" fmla="+- 0 1876 1807"/>
                              <a:gd name="T3" fmla="*/ 1876 h 70"/>
                              <a:gd name="T4" fmla="+- 0 397 365"/>
                              <a:gd name="T5" fmla="*/ T4 w 72"/>
                              <a:gd name="T6" fmla="+- 0 1876 1807"/>
                              <a:gd name="T7" fmla="*/ 1876 h 70"/>
                              <a:gd name="T8" fmla="+- 0 393 365"/>
                              <a:gd name="T9" fmla="*/ T8 w 72"/>
                              <a:gd name="T10" fmla="+- 0 1876 1807"/>
                              <a:gd name="T11" fmla="*/ 1876 h 70"/>
                              <a:gd name="T12" fmla="+- 0 390 365"/>
                              <a:gd name="T13" fmla="*/ T12 w 72"/>
                              <a:gd name="T14" fmla="+- 0 1875 1807"/>
                              <a:gd name="T15" fmla="*/ 1875 h 70"/>
                              <a:gd name="T16" fmla="+- 0 381 365"/>
                              <a:gd name="T17" fmla="*/ T16 w 72"/>
                              <a:gd name="T18" fmla="+- 0 1872 1807"/>
                              <a:gd name="T19" fmla="*/ 1872 h 70"/>
                              <a:gd name="T20" fmla="+- 0 374 365"/>
                              <a:gd name="T21" fmla="*/ T20 w 72"/>
                              <a:gd name="T22" fmla="+- 0 1865 1807"/>
                              <a:gd name="T23" fmla="*/ 1865 h 70"/>
                              <a:gd name="T24" fmla="+- 0 370 365"/>
                              <a:gd name="T25" fmla="*/ T24 w 72"/>
                              <a:gd name="T26" fmla="+- 0 1857 1807"/>
                              <a:gd name="T27" fmla="*/ 1857 h 70"/>
                              <a:gd name="T28" fmla="+- 0 366 365"/>
                              <a:gd name="T29" fmla="*/ T28 w 72"/>
                              <a:gd name="T30" fmla="+- 0 1849 1807"/>
                              <a:gd name="T31" fmla="*/ 1849 h 70"/>
                              <a:gd name="T32" fmla="+- 0 401 365"/>
                              <a:gd name="T33" fmla="*/ T32 w 72"/>
                              <a:gd name="T34" fmla="+- 0 1807 1807"/>
                              <a:gd name="T35" fmla="*/ 1807 h 70"/>
                              <a:gd name="T36" fmla="+- 0 405 365"/>
                              <a:gd name="T37" fmla="*/ T36 w 72"/>
                              <a:gd name="T38" fmla="+- 0 1807 1807"/>
                              <a:gd name="T39" fmla="*/ 1807 h 70"/>
                              <a:gd name="T40" fmla="+- 0 437 365"/>
                              <a:gd name="T41" fmla="*/ T40 w 72"/>
                              <a:gd name="T42" fmla="+- 0 1844 1807"/>
                              <a:gd name="T43" fmla="*/ 1844 h 70"/>
                              <a:gd name="T44" fmla="+- 0 434 365"/>
                              <a:gd name="T45" fmla="*/ T44 w 72"/>
                              <a:gd name="T46" fmla="+- 0 1853 1807"/>
                              <a:gd name="T47" fmla="*/ 1853 h 70"/>
                              <a:gd name="T48" fmla="+- 0 429 365"/>
                              <a:gd name="T49" fmla="*/ T48 w 72"/>
                              <a:gd name="T50" fmla="+- 0 1863 1807"/>
                              <a:gd name="T51" fmla="*/ 1863 h 70"/>
                              <a:gd name="T52" fmla="+- 0 421 365"/>
                              <a:gd name="T53" fmla="*/ T52 w 72"/>
                              <a:gd name="T54" fmla="+- 0 1870 1807"/>
                              <a:gd name="T55" fmla="*/ 1870 h 70"/>
                              <a:gd name="T56" fmla="+- 0 412 365"/>
                              <a:gd name="T57" fmla="*/ T56 w 72"/>
                              <a:gd name="T58" fmla="+- 0 1875 1807"/>
                              <a:gd name="T59" fmla="*/ 1875 h 70"/>
                              <a:gd name="T60" fmla="+- 0 401 365"/>
                              <a:gd name="T61" fmla="*/ T60 w 72"/>
                              <a:gd name="T62" fmla="+- 0 1876 1807"/>
                              <a:gd name="T63" fmla="*/ 1876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 h="70">
                                <a:moveTo>
                                  <a:pt x="36" y="69"/>
                                </a:moveTo>
                                <a:lnTo>
                                  <a:pt x="32" y="69"/>
                                </a:lnTo>
                                <a:lnTo>
                                  <a:pt x="28" y="69"/>
                                </a:lnTo>
                                <a:lnTo>
                                  <a:pt x="25" y="68"/>
                                </a:lnTo>
                                <a:lnTo>
                                  <a:pt x="16" y="65"/>
                                </a:lnTo>
                                <a:lnTo>
                                  <a:pt x="9" y="58"/>
                                </a:lnTo>
                                <a:lnTo>
                                  <a:pt x="5" y="50"/>
                                </a:lnTo>
                                <a:lnTo>
                                  <a:pt x="1" y="42"/>
                                </a:lnTo>
                                <a:lnTo>
                                  <a:pt x="36" y="0"/>
                                </a:lnTo>
                                <a:lnTo>
                                  <a:pt x="40" y="0"/>
                                </a:lnTo>
                                <a:lnTo>
                                  <a:pt x="72" y="37"/>
                                </a:lnTo>
                                <a:lnTo>
                                  <a:pt x="69" y="46"/>
                                </a:lnTo>
                                <a:lnTo>
                                  <a:pt x="64" y="56"/>
                                </a:lnTo>
                                <a:lnTo>
                                  <a:pt x="56" y="63"/>
                                </a:lnTo>
                                <a:lnTo>
                                  <a:pt x="47" y="68"/>
                                </a:lnTo>
                                <a:lnTo>
                                  <a:pt x="36" y="69"/>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E4680A4" id="docshapegroup757" o:spid="_x0000_s1026" alt="DigComp pentagon with Area 4 highlighted" style="width:119.9pt;height:114.8pt;mso-position-horizontal-relative:char;mso-position-vertical-relative:line" coordsize="2398,2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">
                <v:shape id="docshape758" o:spid="_x0000_s1027" type="#_x0000_t75" alt="DigComp pentagon with Area 4 highlighted" style="position:absolute;width:2398;height: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">
                  <v:imagedata r:id="rId104" o:title="DigComp pentagon with Area 4 highlighted"/>
                </v:shape>
                <v:shape id="docshape759" o:spid="_x0000_s1028" style="position:absolute;left:297;top:1595;width:72;height:7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" path="m36,70r-4,l29,70,25,68,16,65,9,59,5,51,1,42,36,r4,l72,38r-3,9l64,56r-7,8l47,68,36,70xe" filled="f" strokecolor="white">
                  <v:path arrowok="t" o:connecttype="custom" o:connectlocs="36,1665;32,1665;29,1665;25,1663;16,1660;9,1654;5,1646;1,1637;36,1595;40,1595;72,1633;69,1642;64,1651;57,1659;47,1663;36,1665" o:connectangles="0,0,0,0,0,0,0,0,0,0,0,0,0,0,0,0"/>
                </v:shape>
                <v:shape id="docshape760" o:spid="_x0000_s1029" style="position:absolute;left:230;top:1383;width:72;height:7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" path="m36,70r-3,l29,69,25,68,16,65,9,59,5,51,1,42,36,r4,l72,38r-3,9l64,56r-7,8l47,68,36,70xe" filled="f" strokecolor="white">
                  <v:path arrowok="t" o:connecttype="custom" o:connectlocs="36,1453;33,1453;29,1452;25,1451;16,1448;9,1442;5,1434;1,1425;36,1383;40,1383;72,1421;69,1430;64,1439;57,1447;47,1451;36,1453" o:connectangles="0,0,0,0,0,0,0,0,0,0,0,0,0,0,0,0"/>
                </v:shape>
                <v:shape id="docshape761" o:spid="_x0000_s1030" style="position:absolute;left:154;top:1165;width:86;height:85;visibility:visible;mso-wrap-style:square;v-text-anchor:top" coordsize="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" path="m48,l44,,31,2,19,8r-9,9l4,29,,40,1,51,11,71r8,8l35,84r4,1l44,85,86,40,82,24,72,11,58,3,53,1,48,xe" stroked="f">
                  <v:path arrowok="t" o:connecttype="custom" o:connectlocs="48,1165;44,1165;31,1167;19,1173;10,1182;4,1194;0,1205;1,1216;11,1236;19,1244;35,1249;39,1250;44,1250;86,1205;82,1189;72,1176;58,1168;53,1166;48,1165" o:connectangles="0,0,0,0,0,0,0,0,0,0,0,0,0,0,0,0,0,0,0"/>
                </v:shape>
                <v:shape id="docshape762" o:spid="_x0000_s1031" style="position:absolute;left:365;top:1806;width:72;height:7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" path="m36,69r-4,l28,69,25,68,16,65,9,58,5,50,1,42,36,r4,l72,37r-3,9l64,56r-8,7l47,68,36,69xe" filled="f" strokecolor="white">
                  <v:path arrowok="t" o:connecttype="custom" o:connectlocs="36,1876;32,1876;28,1876;25,1875;16,1872;9,1865;5,1857;1,1849;36,1807;40,1807;72,1844;69,1853;64,1863;56,1870;47,1875;36,1876" o:connectangles="0,0,0,0,0,0,0,0,0,0,0,0,0,0,0,0"/>
                </v:shape>
                <w10:anchorlock/>
              </v:group>
            </w:pict>
          </mc:Fallback>
        </mc:AlternateContent>
      </w:r>
    </w:p>
    <w:p w14:paraId="75CA8B86" w14:textId="77777777" w:rsidR="00AB3F49" w:rsidRDefault="00AB3F49">
      <w:pPr>
        <w:pStyle w:val="Textoindependiente"/>
      </w:pPr>
    </w:p>
    <w:p w14:paraId="765799B9" w14:textId="77777777" w:rsidR="00AB3F49" w:rsidRDefault="00AB3F49">
      <w:pPr>
        <w:pStyle w:val="Textoindependiente"/>
      </w:pPr>
    </w:p>
    <w:p w14:paraId="19B14CC3" w14:textId="7BE5C7E6" w:rsidR="00AB3F49" w:rsidRDefault="00595692">
      <w:pPr>
        <w:pStyle w:val="Textoindependiente"/>
        <w:spacing w:before="3"/>
        <w:rPr>
          <w:sz w:val="11"/>
        </w:rPr>
      </w:pPr>
      <w:r>
        <w:rPr>
          <w:noProof/>
          <w:lang w:bidi="es-ES"/>
        </w:rPr>
        <mc:AlternateContent>
          <mc:Choice Requires="wps">
            <w:drawing>
              <wp:anchor distT="0" distB="0" distL="0" distR="0" simplePos="0" relativeHeight="487700480" behindDoc="1" locked="0" layoutInCell="1" allowOverlap="1" wp14:anchorId="7DA024C8" wp14:editId="3E346A7B">
                <wp:simplePos x="0" y="0"/>
                <wp:positionH relativeFrom="page">
                  <wp:posOffset>530860</wp:posOffset>
                </wp:positionH>
                <wp:positionV relativeFrom="paragraph">
                  <wp:posOffset>98425</wp:posOffset>
                </wp:positionV>
                <wp:extent cx="2237105" cy="1270"/>
                <wp:effectExtent l="0" t="0" r="0" b="0"/>
                <wp:wrapTopAndBottom/>
                <wp:docPr id="660" name="docshape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105" cy="1270"/>
                        </a:xfrm>
                        <a:custGeom>
                          <a:avLst/>
                          <a:gdLst>
                            <a:gd name="T0" fmla="+- 0 836 836"/>
                            <a:gd name="T1" fmla="*/ T0 w 3523"/>
                            <a:gd name="T2" fmla="+- 0 4359 836"/>
                            <a:gd name="T3" fmla="*/ T2 w 3523"/>
                          </a:gdLst>
                          <a:ahLst/>
                          <a:cxnLst>
                            <a:cxn ang="0">
                              <a:pos x="T1" y="0"/>
                            </a:cxn>
                            <a:cxn ang="0">
                              <a:pos x="T3" y="0"/>
                            </a:cxn>
                          </a:cxnLst>
                          <a:rect l="0" t="0" r="r" b="b"/>
                          <a:pathLst>
                            <a:path w="3523">
                              <a:moveTo>
                                <a:pt x="0" y="0"/>
                              </a:moveTo>
                              <a:lnTo>
                                <a:pt x="3523" y="0"/>
                              </a:lnTo>
                            </a:path>
                          </a:pathLst>
                        </a:custGeom>
                        <a:noFill/>
                        <a:ln w="6350">
                          <a:solidFill>
                            <a:srgbClr val="79A9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1074" id="docshape763" o:spid="_x0000_s1026" style="position:absolute;margin-left:41.8pt;margin-top:7.75pt;width:176.15pt;height:.1pt;z-index:-15616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" path="m,l3523,e" filled="f" strokecolor="#79a96f" strokeweight=".5pt">
                <v:path arrowok="t" o:connecttype="custom" o:connectlocs="0,0;2237105,0" o:connectangles="0,0"/>
                <w10:wrap type="topAndBottom" anchorx="page"/>
              </v:shape>
            </w:pict>
          </mc:Fallback>
        </mc:AlternateContent>
      </w:r>
    </w:p>
    <w:p w14:paraId="41DAA6BD" w14:textId="77777777" w:rsidR="00AB3F49" w:rsidRDefault="00AB3F49">
      <w:pPr>
        <w:pStyle w:val="Textoindependiente"/>
        <w:spacing w:before="9"/>
        <w:rPr>
          <w:sz w:val="9"/>
        </w:rPr>
      </w:pPr>
    </w:p>
    <w:p w14:paraId="7C3B6897" w14:textId="77777777" w:rsidR="00AB3F49" w:rsidRDefault="00790224">
      <w:pPr>
        <w:spacing w:before="75"/>
        <w:ind w:left="836"/>
        <w:rPr>
          <w:rFonts w:ascii="Gotham" w:hAnsi="Gotham" w:hint="eastAsia"/>
          <w:b/>
          <w:sz w:val="18"/>
        </w:rPr>
      </w:pPr>
      <w:r>
        <w:rPr>
          <w:rFonts w:ascii="Gotham-Light" w:eastAsia="Gotham-Light" w:hAnsi="Gotham-Light" w:cs="Gotham-Light"/>
          <w:color w:val="006BA9"/>
          <w:sz w:val="18"/>
          <w:lang w:bidi="es-ES"/>
        </w:rPr>
        <w:t xml:space="preserve">DIMENSIÓN 1 </w:t>
      </w:r>
      <w:r>
        <w:rPr>
          <w:rFonts w:ascii="Gotham" w:eastAsia="Gotham" w:hAnsi="Gotham" w:cs="Gotham"/>
          <w:b/>
          <w:color w:val="006BA9"/>
          <w:sz w:val="18"/>
          <w:lang w:bidi="es-ES"/>
        </w:rPr>
        <w:t>- ÁREA DE COMPETENCIA</w:t>
      </w:r>
    </w:p>
    <w:p w14:paraId="0E285116" w14:textId="77777777" w:rsidR="00AB3F49" w:rsidRDefault="00790224" w:rsidP="00366F32">
      <w:pPr>
        <w:pStyle w:val="Ttulo2"/>
        <w:numPr>
          <w:ilvl w:val="0"/>
          <w:numId w:val="78"/>
        </w:numPr>
        <w:tabs>
          <w:tab w:val="left" w:pos="1205"/>
        </w:tabs>
        <w:ind w:hanging="369"/>
        <w:rPr>
          <w:rFonts w:ascii="EC Square Sans Pro"/>
          <w:color w:val="79A96F"/>
        </w:rPr>
      </w:pPr>
      <w:r>
        <w:rPr>
          <w:color w:val="79A96F"/>
          <w:lang w:bidi="es-ES"/>
        </w:rPr>
        <w:t>SEGURIDAD</w:t>
      </w:r>
    </w:p>
    <w:p w14:paraId="3BBB5F95" w14:textId="5165712F" w:rsidR="00AB3F49" w:rsidRDefault="00595692">
      <w:pPr>
        <w:pStyle w:val="Textoindependiente"/>
        <w:spacing w:before="11"/>
        <w:rPr>
          <w:rFonts w:ascii="ECSquareSansProMedium"/>
          <w:sz w:val="19"/>
        </w:rPr>
      </w:pPr>
      <w:r>
        <w:rPr>
          <w:noProof/>
          <w:lang w:bidi="es-ES"/>
        </w:rPr>
        <mc:AlternateContent>
          <mc:Choice Requires="wps">
            <w:drawing>
              <wp:anchor distT="0" distB="0" distL="0" distR="0" simplePos="0" relativeHeight="487700992" behindDoc="1" locked="0" layoutInCell="1" allowOverlap="1" wp14:anchorId="03AFFC27" wp14:editId="610329BF">
                <wp:simplePos x="0" y="0"/>
                <wp:positionH relativeFrom="page">
                  <wp:posOffset>530860</wp:posOffset>
                </wp:positionH>
                <wp:positionV relativeFrom="paragraph">
                  <wp:posOffset>168275</wp:posOffset>
                </wp:positionV>
                <wp:extent cx="2237105" cy="1270"/>
                <wp:effectExtent l="0" t="0" r="0" b="0"/>
                <wp:wrapTopAndBottom/>
                <wp:docPr id="659" name="docshape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105" cy="1270"/>
                        </a:xfrm>
                        <a:custGeom>
                          <a:avLst/>
                          <a:gdLst>
                            <a:gd name="T0" fmla="+- 0 836 836"/>
                            <a:gd name="T1" fmla="*/ T0 w 3523"/>
                            <a:gd name="T2" fmla="+- 0 4359 836"/>
                            <a:gd name="T3" fmla="*/ T2 w 3523"/>
                          </a:gdLst>
                          <a:ahLst/>
                          <a:cxnLst>
                            <a:cxn ang="0">
                              <a:pos x="T1" y="0"/>
                            </a:cxn>
                            <a:cxn ang="0">
                              <a:pos x="T3" y="0"/>
                            </a:cxn>
                          </a:cxnLst>
                          <a:rect l="0" t="0" r="r" b="b"/>
                          <a:pathLst>
                            <a:path w="3523">
                              <a:moveTo>
                                <a:pt x="0" y="0"/>
                              </a:moveTo>
                              <a:lnTo>
                                <a:pt x="3523" y="0"/>
                              </a:lnTo>
                            </a:path>
                          </a:pathLst>
                        </a:custGeom>
                        <a:noFill/>
                        <a:ln w="6350">
                          <a:solidFill>
                            <a:srgbClr val="79A9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5EFA4" id="docshape764" o:spid="_x0000_s1026" style="position:absolute;margin-left:41.8pt;margin-top:13.25pt;width:176.15pt;height:.1pt;z-index:-1561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" path="m,l3523,e" filled="f" strokecolor="#79a96f" strokeweight=".5pt">
                <v:path arrowok="t" o:connecttype="custom" o:connectlocs="0,0;2237105,0" o:connectangles="0,0"/>
                <w10:wrap type="topAndBottom" anchorx="page"/>
              </v:shape>
            </w:pict>
          </mc:Fallback>
        </mc:AlternateContent>
      </w:r>
    </w:p>
    <w:p w14:paraId="1E4E9F83" w14:textId="77777777" w:rsidR="00AB3F49" w:rsidRDefault="00790224">
      <w:pPr>
        <w:spacing w:before="188"/>
        <w:ind w:left="836"/>
        <w:rPr>
          <w:rFonts w:ascii="Gotham" w:hAnsi="Gotham" w:hint="eastAsia"/>
          <w:b/>
          <w:sz w:val="18"/>
        </w:rPr>
      </w:pPr>
      <w:r>
        <w:rPr>
          <w:rFonts w:ascii="Gotham-Light" w:eastAsia="Gotham-Light" w:hAnsi="Gotham-Light" w:cs="Gotham-Light"/>
          <w:color w:val="006BA9"/>
          <w:sz w:val="18"/>
          <w:lang w:bidi="es-ES"/>
        </w:rPr>
        <w:t xml:space="preserve">DIMENSIÓN 2 </w:t>
      </w:r>
      <w:r>
        <w:rPr>
          <w:rFonts w:ascii="Gotham" w:eastAsia="Gotham" w:hAnsi="Gotham" w:cs="Gotham"/>
          <w:b/>
          <w:color w:val="006BA9"/>
          <w:sz w:val="18"/>
          <w:lang w:bidi="es-ES"/>
        </w:rPr>
        <w:t>- COMPETENCIA</w:t>
      </w:r>
    </w:p>
    <w:p w14:paraId="3D363712" w14:textId="1A38E3E1" w:rsidR="00AB3F49" w:rsidRDefault="0053238B" w:rsidP="00D31CEA">
      <w:pPr>
        <w:pStyle w:val="Ttulo2"/>
        <w:numPr>
          <w:ilvl w:val="1"/>
          <w:numId w:val="132"/>
        </w:numPr>
        <w:tabs>
          <w:tab w:val="left" w:pos="1405"/>
        </w:tabs>
        <w:spacing w:line="397" w:lineRule="exact"/>
        <w:ind w:left="1404" w:hanging="569"/>
      </w:pPr>
      <w:r>
        <w:rPr>
          <w:color w:val="79A96F"/>
          <w:lang w:bidi="es-ES"/>
        </w:rPr>
        <w:t>PROTECCIÓN MEDIOAMBIENTAL</w:t>
      </w:r>
    </w:p>
    <w:p w14:paraId="63EB7133" w14:textId="59C898F0" w:rsidR="00AB3F49" w:rsidRDefault="00790224">
      <w:pPr>
        <w:spacing w:before="123" w:line="244" w:lineRule="auto"/>
        <w:ind w:left="836" w:right="12772"/>
      </w:pPr>
      <w:r>
        <w:rPr>
          <w:color w:val="006BA9"/>
          <w:lang w:bidi="es-ES"/>
        </w:rPr>
        <w:t>Ser consciente del impacto medioambiental de las tecnologías digitales y de su uso.</w:t>
      </w:r>
    </w:p>
    <w:p w14:paraId="5A628C30" w14:textId="77777777" w:rsidR="00AB3F49" w:rsidRDefault="00AB3F49">
      <w:pPr>
        <w:spacing w:line="244" w:lineRule="auto"/>
        <w:sectPr w:rsidR="00AB3F49">
          <w:headerReference w:type="default" r:id="rId119"/>
          <w:pgSz w:w="16840" w:h="11910" w:orient="landscape"/>
          <w:pgMar w:top="1000" w:right="300" w:bottom="280" w:left="0" w:header="0" w:footer="0" w:gutter="0"/>
          <w:pgNumType w:start="41"/>
          <w:cols w:space="720"/>
        </w:sectPr>
      </w:pPr>
    </w:p>
    <w:p w14:paraId="11A90567" w14:textId="75C88FC0" w:rsidR="00AB3F49" w:rsidRDefault="00595692">
      <w:pPr>
        <w:pStyle w:val="Textoindependiente"/>
        <w:spacing w:before="9"/>
        <w:rPr>
          <w:sz w:val="8"/>
        </w:rPr>
      </w:pPr>
      <w:r>
        <w:rPr>
          <w:noProof/>
          <w:lang w:bidi="es-ES"/>
        </w:rPr>
        <w:lastRenderedPageBreak/>
        <mc:AlternateContent>
          <mc:Choice Requires="wps">
            <w:drawing>
              <wp:anchor distT="0" distB="0" distL="114300" distR="114300" simplePos="0" relativeHeight="481177600" behindDoc="1" locked="0" layoutInCell="1" allowOverlap="1" wp14:anchorId="11692270" wp14:editId="5D7893BD">
                <wp:simplePos x="0" y="0"/>
                <wp:positionH relativeFrom="page">
                  <wp:posOffset>9886950</wp:posOffset>
                </wp:positionH>
                <wp:positionV relativeFrom="page">
                  <wp:posOffset>360680</wp:posOffset>
                </wp:positionV>
                <wp:extent cx="137160" cy="146685"/>
                <wp:effectExtent l="0" t="0" r="0" b="0"/>
                <wp:wrapNone/>
                <wp:docPr id="658" name="docshape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B1A9C" w14:textId="77777777" w:rsidR="00402EDA" w:rsidRDefault="00402EDA">
                            <w:pPr>
                              <w:pStyle w:val="Textoindependiente"/>
                            </w:pPr>
                            <w:r>
                              <w:rPr>
                                <w:color w:val="006BA9"/>
                                <w:lang w:bidi="es-ES"/>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92270" id="docshape765" o:spid="_x0000_s1174" type="#_x0000_t202" style="position:absolute;margin-left:778.5pt;margin-top:28.4pt;width:10.8pt;height:11.55pt;z-index:-221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" filled="f" stroked="f">
                <v:textbox inset="0,0,0,0">
                  <w:txbxContent>
                    <w:p w14:paraId="517B1A9C" w14:textId="77777777" w:rsidR="00402EDA" w:rsidRDefault="00402EDA">
                      <w:pPr>
                        <w:pStyle w:val="Textoindependiente"/>
                      </w:pPr>
                      <w:r>
                        <w:rPr>
                          <w:color w:val="006BA9"/>
                          <w:lang w:bidi="es-ES"/>
                        </w:rPr>
                        <w:t>42</w:t>
                      </w:r>
                    </w:p>
                  </w:txbxContent>
                </v:textbox>
                <w10:wrap anchorx="page" anchory="page"/>
              </v:shape>
            </w:pict>
          </mc:Fallback>
        </mc:AlternateContent>
      </w:r>
      <w:r>
        <w:rPr>
          <w:noProof/>
          <w:lang w:bidi="es-ES"/>
        </w:rPr>
        <mc:AlternateContent>
          <mc:Choice Requires="wpg">
            <w:drawing>
              <wp:anchor distT="0" distB="0" distL="114300" distR="114300" simplePos="0" relativeHeight="481178112" behindDoc="1" locked="0" layoutInCell="1" allowOverlap="1" wp14:anchorId="095AD3FE" wp14:editId="304E15EC">
                <wp:simplePos x="0" y="0"/>
                <wp:positionH relativeFrom="page">
                  <wp:posOffset>6793865</wp:posOffset>
                </wp:positionH>
                <wp:positionV relativeFrom="page">
                  <wp:posOffset>375920</wp:posOffset>
                </wp:positionV>
                <wp:extent cx="3628390" cy="6390005"/>
                <wp:effectExtent l="0" t="0" r="0" b="0"/>
                <wp:wrapNone/>
                <wp:docPr id="648" name="docshapegroup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8390" cy="6390005"/>
                          <a:chOff x="10699" y="592"/>
                          <a:chExt cx="5714" cy="10063"/>
                        </a:xfrm>
                      </wpg:grpSpPr>
                      <wps:wsp>
                        <wps:cNvPr id="649" name="docshape767"/>
                        <wps:cNvSpPr>
                          <a:spLocks noChangeArrowheads="1"/>
                        </wps:cNvSpPr>
                        <wps:spPr bwMode="auto">
                          <a:xfrm>
                            <a:off x="11356" y="592"/>
                            <a:ext cx="5052" cy="5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docshape768"/>
                        <wps:cNvSpPr>
                          <a:spLocks noChangeArrowheads="1"/>
                        </wps:cNvSpPr>
                        <wps:spPr bwMode="auto">
                          <a:xfrm>
                            <a:off x="14091" y="1190"/>
                            <a:ext cx="2317" cy="632"/>
                          </a:xfrm>
                          <a:prstGeom prst="rect">
                            <a:avLst/>
                          </a:prstGeom>
                          <a:solidFill>
                            <a:srgbClr val="92B6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Line 523"/>
                        <wps:cNvCnPr>
                          <a:cxnSpLocks noChangeShapeType="1"/>
                        </wps:cNvCnPr>
                        <wps:spPr bwMode="auto">
                          <a:xfrm>
                            <a:off x="11356" y="1186"/>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652" name="Line 522"/>
                        <wps:cNvCnPr>
                          <a:cxnSpLocks noChangeShapeType="1"/>
                        </wps:cNvCnPr>
                        <wps:spPr bwMode="auto">
                          <a:xfrm>
                            <a:off x="16408" y="1186"/>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3" name="docshape76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5783" y="1310"/>
                            <a:ext cx="341" cy="341"/>
                          </a:xfrm>
                          <a:prstGeom prst="rect">
                            <a:avLst/>
                          </a:prstGeom>
                          <a:noFill/>
                          <a:extLst>
                            <a:ext uri="{909E8E84-426E-40DD-AFC4-6F175D3DCCD1}">
                              <a14:hiddenFill xmlns:a14="http://schemas.microsoft.com/office/drawing/2010/main">
                                <a:solidFill>
                                  <a:srgbClr val="FFFFFF"/>
                                </a:solidFill>
                              </a14:hiddenFill>
                            </a:ext>
                          </a:extLst>
                        </pic:spPr>
                      </pic:pic>
                      <wps:wsp>
                        <wps:cNvPr id="654" name="Line 520"/>
                        <wps:cNvCnPr>
                          <a:cxnSpLocks noChangeShapeType="1"/>
                        </wps:cNvCnPr>
                        <wps:spPr bwMode="auto">
                          <a:xfrm>
                            <a:off x="11133" y="1504"/>
                            <a:ext cx="0" cy="0"/>
                          </a:xfrm>
                          <a:prstGeom prst="line">
                            <a:avLst/>
                          </a:prstGeom>
                          <a:noFill/>
                          <a:ln w="25400">
                            <a:solidFill>
                              <a:srgbClr val="ABC5A0"/>
                            </a:solidFill>
                            <a:prstDash val="dot"/>
                            <a:round/>
                            <a:headEnd/>
                            <a:tailEnd/>
                          </a:ln>
                          <a:extLst>
                            <a:ext uri="{909E8E84-426E-40DD-AFC4-6F175D3DCCD1}">
                              <a14:hiddenFill xmlns:a14="http://schemas.microsoft.com/office/drawing/2010/main">
                                <a:noFill/>
                              </a14:hiddenFill>
                            </a:ext>
                          </a:extLst>
                        </wps:spPr>
                        <wps:bodyPr/>
                      </wps:wsp>
                      <wps:wsp>
                        <wps:cNvPr id="655" name="Line 519"/>
                        <wps:cNvCnPr>
                          <a:cxnSpLocks noChangeShapeType="1"/>
                        </wps:cNvCnPr>
                        <wps:spPr bwMode="auto">
                          <a:xfrm>
                            <a:off x="10916" y="1584"/>
                            <a:ext cx="0" cy="9011"/>
                          </a:xfrm>
                          <a:prstGeom prst="line">
                            <a:avLst/>
                          </a:prstGeom>
                          <a:noFill/>
                          <a:ln w="25400">
                            <a:solidFill>
                              <a:srgbClr val="ABC5A0"/>
                            </a:solidFill>
                            <a:prstDash val="dot"/>
                            <a:round/>
                            <a:headEnd/>
                            <a:tailEnd/>
                          </a:ln>
                          <a:extLst>
                            <a:ext uri="{909E8E84-426E-40DD-AFC4-6F175D3DCCD1}">
                              <a14:hiddenFill xmlns:a14="http://schemas.microsoft.com/office/drawing/2010/main">
                                <a:noFill/>
                              </a14:hiddenFill>
                            </a:ext>
                          </a:extLst>
                        </wps:spPr>
                        <wps:bodyPr/>
                      </wps:wsp>
                      <wps:wsp>
                        <wps:cNvPr id="656" name="Line 518"/>
                        <wps:cNvCnPr>
                          <a:cxnSpLocks noChangeShapeType="1"/>
                        </wps:cNvCnPr>
                        <wps:spPr bwMode="auto">
                          <a:xfrm>
                            <a:off x="10699" y="10635"/>
                            <a:ext cx="137" cy="0"/>
                          </a:xfrm>
                          <a:prstGeom prst="line">
                            <a:avLst/>
                          </a:prstGeom>
                          <a:noFill/>
                          <a:ln w="25412">
                            <a:solidFill>
                              <a:srgbClr val="ABC5A0"/>
                            </a:solidFill>
                            <a:prstDash val="dot"/>
                            <a:round/>
                            <a:headEnd/>
                            <a:tailEnd/>
                          </a:ln>
                          <a:extLst>
                            <a:ext uri="{909E8E84-426E-40DD-AFC4-6F175D3DCCD1}">
                              <a14:hiddenFill xmlns:a14="http://schemas.microsoft.com/office/drawing/2010/main">
                                <a:noFill/>
                              </a14:hiddenFill>
                            </a:ext>
                          </a:extLst>
                        </wps:spPr>
                        <wps:bodyPr/>
                      </wps:wsp>
                      <wps:wsp>
                        <wps:cNvPr id="657" name="docshape770"/>
                        <wps:cNvSpPr>
                          <a:spLocks/>
                        </wps:cNvSpPr>
                        <wps:spPr bwMode="auto">
                          <a:xfrm>
                            <a:off x="11128" y="1426"/>
                            <a:ext cx="215" cy="157"/>
                          </a:xfrm>
                          <a:custGeom>
                            <a:avLst/>
                            <a:gdLst>
                              <a:gd name="T0" fmla="+- 0 11129 11129"/>
                              <a:gd name="T1" fmla="*/ T0 w 215"/>
                              <a:gd name="T2" fmla="+- 0 1426 1426"/>
                              <a:gd name="T3" fmla="*/ 1426 h 157"/>
                              <a:gd name="T4" fmla="+- 0 11129 11129"/>
                              <a:gd name="T5" fmla="*/ T4 w 215"/>
                              <a:gd name="T6" fmla="+- 0 1582 1426"/>
                              <a:gd name="T7" fmla="*/ 1582 h 157"/>
                              <a:gd name="T8" fmla="+- 0 11343 11129"/>
                              <a:gd name="T9" fmla="*/ T8 w 215"/>
                              <a:gd name="T10" fmla="+- 0 1504 1426"/>
                              <a:gd name="T11" fmla="*/ 1504 h 157"/>
                              <a:gd name="T12" fmla="+- 0 11129 11129"/>
                              <a:gd name="T13" fmla="*/ T12 w 215"/>
                              <a:gd name="T14" fmla="+- 0 1426 1426"/>
                              <a:gd name="T15" fmla="*/ 1426 h 157"/>
                            </a:gdLst>
                            <a:ahLst/>
                            <a:cxnLst>
                              <a:cxn ang="0">
                                <a:pos x="T1" y="T3"/>
                              </a:cxn>
                              <a:cxn ang="0">
                                <a:pos x="T5" y="T7"/>
                              </a:cxn>
                              <a:cxn ang="0">
                                <a:pos x="T9" y="T11"/>
                              </a:cxn>
                              <a:cxn ang="0">
                                <a:pos x="T13" y="T15"/>
                              </a:cxn>
                            </a:cxnLst>
                            <a:rect l="0" t="0" r="r" b="b"/>
                            <a:pathLst>
                              <a:path w="215" h="157">
                                <a:moveTo>
                                  <a:pt x="0" y="0"/>
                                </a:moveTo>
                                <a:lnTo>
                                  <a:pt x="0" y="156"/>
                                </a:lnTo>
                                <a:lnTo>
                                  <a:pt x="214" y="78"/>
                                </a:lnTo>
                                <a:lnTo>
                                  <a:pt x="0" y="0"/>
                                </a:lnTo>
                                <a:close/>
                              </a:path>
                            </a:pathLst>
                          </a:custGeom>
                          <a:solidFill>
                            <a:srgbClr val="ABC5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2B890D" id="docshapegroup766" o:spid="_x0000_s1026" style="position:absolute;margin-left:534.95pt;margin-top:29.6pt;width:285.7pt;height:503.15pt;z-index:-22138368;mso-position-horizontal-relative:page;mso-position-vertical-relative:page" coordorigin="10699,592" coordsize="5714,10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">
                <v:rect id="docshape767" o:spid="_x0000_s1027" style="position:absolute;left:11356;top:592;width:5052;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" stroked="f"/>
                <v:rect id="docshape768" o:spid="_x0000_s1028" style="position:absolute;left:14091;top:1190;width:2317;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" fillcolor="#92b687" stroked="f"/>
                <v:line id="Line 523" o:spid="_x0000_s1029" style="position:absolute;visibility:visible;mso-wrap-style:square" from="11356,1186" to="11356,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" strokecolor="white" strokeweight=".5pt"/>
                <v:line id="Line 522" o:spid="_x0000_s1030" style="position:absolute;visibility:visible;mso-wrap-style:square" from="16408,1186" to="16408,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" strokecolor="white" strokeweight=".5pt"/>
                <v:shape id="docshape769" o:spid="_x0000_s1031" type="#_x0000_t75" style="position:absolute;left:15783;top:1310;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">
                  <v:imagedata r:id="rId50" o:title=""/>
                </v:shape>
                <v:line id="Line 520" o:spid="_x0000_s1032" style="position:absolute;visibility:visible;mso-wrap-style:square" from="11133,1504" to="11133,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" strokecolor="#abc5a0" strokeweight="2pt">
                  <v:stroke dashstyle="dot"/>
                </v:line>
                <v:line id="Line 519" o:spid="_x0000_s1033" style="position:absolute;visibility:visible;mso-wrap-style:square" from="10916,1584" to="10916,1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" strokecolor="#abc5a0" strokeweight="2pt">
                  <v:stroke dashstyle="dot"/>
                </v:line>
                <v:line id="Line 518" o:spid="_x0000_s1034" style="position:absolute;visibility:visible;mso-wrap-style:square" from="10699,10635" to="10836,1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" strokecolor="#abc5a0" strokeweight=".70589mm">
                  <v:stroke dashstyle="dot"/>
                </v:line>
                <v:shape id="docshape770" o:spid="_x0000_s1035" style="position:absolute;left:11128;top:1426;width:215;height:157;visibility:visible;mso-wrap-style:square;v-text-anchor:top" coordsize="21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" path="m,l,156,214,78,,xe" fillcolor="#abc5a0" stroked="f">
                  <v:path arrowok="t" o:connecttype="custom" o:connectlocs="0,1426;0,1582;214,1504;0,1426" o:connectangles="0,0,0,0"/>
                </v:shape>
                <w10:wrap anchorx="page" anchory="page"/>
              </v:group>
            </w:pict>
          </mc:Fallback>
        </mc:AlternateContent>
      </w:r>
      <w:r>
        <w:rPr>
          <w:noProof/>
          <w:lang w:bidi="es-ES"/>
        </w:rPr>
        <mc:AlternateContent>
          <mc:Choice Requires="wps">
            <w:drawing>
              <wp:anchor distT="0" distB="0" distL="114300" distR="114300" simplePos="0" relativeHeight="15844352" behindDoc="0" locked="0" layoutInCell="1" allowOverlap="1" wp14:anchorId="7C837EAD" wp14:editId="2A4BB457">
                <wp:simplePos x="0" y="0"/>
                <wp:positionH relativeFrom="page">
                  <wp:posOffset>0</wp:posOffset>
                </wp:positionH>
                <wp:positionV relativeFrom="page">
                  <wp:posOffset>6753225</wp:posOffset>
                </wp:positionV>
                <wp:extent cx="287655" cy="0"/>
                <wp:effectExtent l="0" t="0" r="0" b="0"/>
                <wp:wrapNone/>
                <wp:docPr id="647"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0"/>
                        </a:xfrm>
                        <a:prstGeom prst="line">
                          <a:avLst/>
                        </a:prstGeom>
                        <a:noFill/>
                        <a:ln w="25412">
                          <a:solidFill>
                            <a:srgbClr val="ABC5A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865C8" id="Line 515" o:spid="_x0000_s1026" style="position:absolute;z-index:1584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531.75pt" to="22.65pt,5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" strokecolor="#abc5a0" strokeweight=".70589mm">
                <v:stroke dashstyle="dot"/>
                <w10:wrap anchorx="page" anchory="page"/>
              </v:line>
            </w:pict>
          </mc:Fallback>
        </mc:AlternateContent>
      </w:r>
      <w:r>
        <w:rPr>
          <w:noProof/>
          <w:lang w:bidi="es-ES"/>
        </w:rPr>
        <mc:AlternateContent>
          <mc:Choice Requires="wpg">
            <w:drawing>
              <wp:anchor distT="0" distB="0" distL="114300" distR="114300" simplePos="0" relativeHeight="15844864" behindDoc="0" locked="0" layoutInCell="1" allowOverlap="1" wp14:anchorId="5B9FB705" wp14:editId="63CF98DE">
                <wp:simplePos x="0" y="0"/>
                <wp:positionH relativeFrom="page">
                  <wp:posOffset>285750</wp:posOffset>
                </wp:positionH>
                <wp:positionV relativeFrom="page">
                  <wp:posOffset>7355840</wp:posOffset>
                </wp:positionV>
                <wp:extent cx="6510020" cy="3175"/>
                <wp:effectExtent l="0" t="0" r="0" b="0"/>
                <wp:wrapNone/>
                <wp:docPr id="644" name="docshapegroup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0020" cy="3175"/>
                          <a:chOff x="450" y="11584"/>
                          <a:chExt cx="10252" cy="5"/>
                        </a:xfrm>
                      </wpg:grpSpPr>
                      <wps:wsp>
                        <wps:cNvPr id="645" name="Line 514"/>
                        <wps:cNvCnPr>
                          <a:cxnSpLocks noChangeShapeType="1"/>
                        </wps:cNvCnPr>
                        <wps:spPr bwMode="auto">
                          <a:xfrm>
                            <a:off x="450" y="11586"/>
                            <a:ext cx="826" cy="0"/>
                          </a:xfrm>
                          <a:prstGeom prst="line">
                            <a:avLst/>
                          </a:prstGeom>
                          <a:noFill/>
                          <a:ln w="3175">
                            <a:solidFill>
                              <a:srgbClr val="9B98C6"/>
                            </a:solidFill>
                            <a:round/>
                            <a:headEnd/>
                            <a:tailEnd/>
                          </a:ln>
                          <a:extLst>
                            <a:ext uri="{909E8E84-426E-40DD-AFC4-6F175D3DCCD1}">
                              <a14:hiddenFill xmlns:a14="http://schemas.microsoft.com/office/drawing/2010/main">
                                <a:noFill/>
                              </a14:hiddenFill>
                            </a:ext>
                          </a:extLst>
                        </wps:spPr>
                        <wps:bodyPr/>
                      </wps:wsp>
                      <wps:wsp>
                        <wps:cNvPr id="646" name="Line 513"/>
                        <wps:cNvCnPr>
                          <a:cxnSpLocks noChangeShapeType="1"/>
                        </wps:cNvCnPr>
                        <wps:spPr bwMode="auto">
                          <a:xfrm>
                            <a:off x="1276" y="11586"/>
                            <a:ext cx="9425" cy="0"/>
                          </a:xfrm>
                          <a:prstGeom prst="line">
                            <a:avLst/>
                          </a:prstGeom>
                          <a:noFill/>
                          <a:ln w="3175">
                            <a:solidFill>
                              <a:srgbClr val="9B98C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B01ECD" id="docshapegroup771" o:spid="_x0000_s1026" style="position:absolute;margin-left:22.5pt;margin-top:579.2pt;width:512.6pt;height:.25pt;z-index:15844864;mso-position-horizontal-relative:page;mso-position-vertical-relative:page" coordorigin="450,11584" coordsize="10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">
                <v:line id="Line 514" o:spid="_x0000_s1027" style="position:absolute;visibility:visible;mso-wrap-style:square" from="450,11586" to="1276,11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" strokecolor="#9b98c6" strokeweight=".25pt"/>
                <v:line id="Line 513" o:spid="_x0000_s1028" style="position:absolute;visibility:visible;mso-wrap-style:square" from="1276,11586" to="10701,11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" strokecolor="#9b98c6" strokeweight=".25pt"/>
                <w10:wrap anchorx="page" anchory="page"/>
              </v:group>
            </w:pict>
          </mc:Fallback>
        </mc:AlternateContent>
      </w:r>
      <w:r>
        <w:rPr>
          <w:noProof/>
          <w:lang w:bidi="es-ES"/>
        </w:rPr>
        <mc:AlternateContent>
          <mc:Choice Requires="wpg">
            <w:drawing>
              <wp:anchor distT="0" distB="0" distL="114300" distR="114300" simplePos="0" relativeHeight="481179648" behindDoc="1" locked="0" layoutInCell="1" allowOverlap="1" wp14:anchorId="193D248B" wp14:editId="5035EBA0">
                <wp:simplePos x="0" y="0"/>
                <wp:positionH relativeFrom="page">
                  <wp:posOffset>284480</wp:posOffset>
                </wp:positionH>
                <wp:positionV relativeFrom="page">
                  <wp:posOffset>306070</wp:posOffset>
                </wp:positionV>
                <wp:extent cx="6513195" cy="504190"/>
                <wp:effectExtent l="0" t="0" r="0" b="0"/>
                <wp:wrapNone/>
                <wp:docPr id="640" name="docshapegroup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195" cy="504190"/>
                          <a:chOff x="448" y="482"/>
                          <a:chExt cx="10257" cy="794"/>
                        </a:xfrm>
                      </wpg:grpSpPr>
                      <wps:wsp>
                        <wps:cNvPr id="641" name="Line 511"/>
                        <wps:cNvCnPr>
                          <a:cxnSpLocks noChangeShapeType="1"/>
                        </wps:cNvCnPr>
                        <wps:spPr bwMode="auto">
                          <a:xfrm>
                            <a:off x="448" y="1190"/>
                            <a:ext cx="828" cy="0"/>
                          </a:xfrm>
                          <a:prstGeom prst="line">
                            <a:avLst/>
                          </a:prstGeom>
                          <a:noFill/>
                          <a:ln w="6350">
                            <a:solidFill>
                              <a:srgbClr val="79A96F"/>
                            </a:solidFill>
                            <a:round/>
                            <a:headEnd/>
                            <a:tailEnd/>
                          </a:ln>
                          <a:extLst>
                            <a:ext uri="{909E8E84-426E-40DD-AFC4-6F175D3DCCD1}">
                              <a14:hiddenFill xmlns:a14="http://schemas.microsoft.com/office/drawing/2010/main">
                                <a:noFill/>
                              </a14:hiddenFill>
                            </a:ext>
                          </a:extLst>
                        </wps:spPr>
                        <wps:bodyPr/>
                      </wps:wsp>
                      <wps:wsp>
                        <wps:cNvPr id="642" name="Line 510"/>
                        <wps:cNvCnPr>
                          <a:cxnSpLocks noChangeShapeType="1"/>
                        </wps:cNvCnPr>
                        <wps:spPr bwMode="auto">
                          <a:xfrm>
                            <a:off x="1276" y="1190"/>
                            <a:ext cx="9428" cy="0"/>
                          </a:xfrm>
                          <a:prstGeom prst="line">
                            <a:avLst/>
                          </a:prstGeom>
                          <a:noFill/>
                          <a:ln w="6350">
                            <a:solidFill>
                              <a:srgbClr val="79A96F"/>
                            </a:solidFill>
                            <a:round/>
                            <a:headEnd/>
                            <a:tailEnd/>
                          </a:ln>
                          <a:extLst>
                            <a:ext uri="{909E8E84-426E-40DD-AFC4-6F175D3DCCD1}">
                              <a14:hiddenFill xmlns:a14="http://schemas.microsoft.com/office/drawing/2010/main">
                                <a:noFill/>
                              </a14:hiddenFill>
                            </a:ext>
                          </a:extLst>
                        </wps:spPr>
                        <wps:bodyPr/>
                      </wps:wsp>
                      <wps:wsp>
                        <wps:cNvPr id="643" name="docshape773"/>
                        <wps:cNvSpPr>
                          <a:spLocks/>
                        </wps:cNvSpPr>
                        <wps:spPr bwMode="auto">
                          <a:xfrm>
                            <a:off x="9095" y="481"/>
                            <a:ext cx="794" cy="794"/>
                          </a:xfrm>
                          <a:custGeom>
                            <a:avLst/>
                            <a:gdLst>
                              <a:gd name="T0" fmla="+- 0 9492 9095"/>
                              <a:gd name="T1" fmla="*/ T0 w 794"/>
                              <a:gd name="T2" fmla="+- 0 482 482"/>
                              <a:gd name="T3" fmla="*/ 482 h 794"/>
                              <a:gd name="T4" fmla="+- 0 9421 9095"/>
                              <a:gd name="T5" fmla="*/ T4 w 794"/>
                              <a:gd name="T6" fmla="+- 0 488 482"/>
                              <a:gd name="T7" fmla="*/ 488 h 794"/>
                              <a:gd name="T8" fmla="+- 0 9354 9095"/>
                              <a:gd name="T9" fmla="*/ T8 w 794"/>
                              <a:gd name="T10" fmla="+- 0 507 482"/>
                              <a:gd name="T11" fmla="*/ 507 h 794"/>
                              <a:gd name="T12" fmla="+- 0 9292 9095"/>
                              <a:gd name="T13" fmla="*/ T12 w 794"/>
                              <a:gd name="T14" fmla="+- 0 536 482"/>
                              <a:gd name="T15" fmla="*/ 536 h 794"/>
                              <a:gd name="T16" fmla="+- 0 9236 9095"/>
                              <a:gd name="T17" fmla="*/ T16 w 794"/>
                              <a:gd name="T18" fmla="+- 0 575 482"/>
                              <a:gd name="T19" fmla="*/ 575 h 794"/>
                              <a:gd name="T20" fmla="+- 0 9188 9095"/>
                              <a:gd name="T21" fmla="*/ T20 w 794"/>
                              <a:gd name="T22" fmla="+- 0 623 482"/>
                              <a:gd name="T23" fmla="*/ 623 h 794"/>
                              <a:gd name="T24" fmla="+- 0 9149 9095"/>
                              <a:gd name="T25" fmla="*/ T24 w 794"/>
                              <a:gd name="T26" fmla="+- 0 678 482"/>
                              <a:gd name="T27" fmla="*/ 678 h 794"/>
                              <a:gd name="T28" fmla="+- 0 9120 9095"/>
                              <a:gd name="T29" fmla="*/ T28 w 794"/>
                              <a:gd name="T30" fmla="+- 0 740 482"/>
                              <a:gd name="T31" fmla="*/ 740 h 794"/>
                              <a:gd name="T32" fmla="+- 0 9102 9095"/>
                              <a:gd name="T33" fmla="*/ T32 w 794"/>
                              <a:gd name="T34" fmla="+- 0 807 482"/>
                              <a:gd name="T35" fmla="*/ 807 h 794"/>
                              <a:gd name="T36" fmla="+- 0 9095 9095"/>
                              <a:gd name="T37" fmla="*/ T36 w 794"/>
                              <a:gd name="T38" fmla="+- 0 879 482"/>
                              <a:gd name="T39" fmla="*/ 879 h 794"/>
                              <a:gd name="T40" fmla="+- 0 9102 9095"/>
                              <a:gd name="T41" fmla="*/ T40 w 794"/>
                              <a:gd name="T42" fmla="+- 0 950 482"/>
                              <a:gd name="T43" fmla="*/ 950 h 794"/>
                              <a:gd name="T44" fmla="+- 0 9120 9095"/>
                              <a:gd name="T45" fmla="*/ T44 w 794"/>
                              <a:gd name="T46" fmla="+- 0 1017 482"/>
                              <a:gd name="T47" fmla="*/ 1017 h 794"/>
                              <a:gd name="T48" fmla="+- 0 9149 9095"/>
                              <a:gd name="T49" fmla="*/ T48 w 794"/>
                              <a:gd name="T50" fmla="+- 0 1079 482"/>
                              <a:gd name="T51" fmla="*/ 1079 h 794"/>
                              <a:gd name="T52" fmla="+- 0 9188 9095"/>
                              <a:gd name="T53" fmla="*/ T52 w 794"/>
                              <a:gd name="T54" fmla="+- 0 1134 482"/>
                              <a:gd name="T55" fmla="*/ 1134 h 794"/>
                              <a:gd name="T56" fmla="+- 0 9236 9095"/>
                              <a:gd name="T57" fmla="*/ T56 w 794"/>
                              <a:gd name="T58" fmla="+- 0 1182 482"/>
                              <a:gd name="T59" fmla="*/ 1182 h 794"/>
                              <a:gd name="T60" fmla="+- 0 9292 9095"/>
                              <a:gd name="T61" fmla="*/ T60 w 794"/>
                              <a:gd name="T62" fmla="+- 0 1221 482"/>
                              <a:gd name="T63" fmla="*/ 1221 h 794"/>
                              <a:gd name="T64" fmla="+- 0 9354 9095"/>
                              <a:gd name="T65" fmla="*/ T64 w 794"/>
                              <a:gd name="T66" fmla="+- 0 1251 482"/>
                              <a:gd name="T67" fmla="*/ 1251 h 794"/>
                              <a:gd name="T68" fmla="+- 0 9421 9095"/>
                              <a:gd name="T69" fmla="*/ T68 w 794"/>
                              <a:gd name="T70" fmla="+- 0 1269 482"/>
                              <a:gd name="T71" fmla="*/ 1269 h 794"/>
                              <a:gd name="T72" fmla="+- 0 9492 9095"/>
                              <a:gd name="T73" fmla="*/ T72 w 794"/>
                              <a:gd name="T74" fmla="+- 0 1276 482"/>
                              <a:gd name="T75" fmla="*/ 1276 h 794"/>
                              <a:gd name="T76" fmla="+- 0 9563 9095"/>
                              <a:gd name="T77" fmla="*/ T76 w 794"/>
                              <a:gd name="T78" fmla="+- 0 1269 482"/>
                              <a:gd name="T79" fmla="*/ 1269 h 794"/>
                              <a:gd name="T80" fmla="+- 0 9630 9095"/>
                              <a:gd name="T81" fmla="*/ T80 w 794"/>
                              <a:gd name="T82" fmla="+- 0 1251 482"/>
                              <a:gd name="T83" fmla="*/ 1251 h 794"/>
                              <a:gd name="T84" fmla="+- 0 9692 9095"/>
                              <a:gd name="T85" fmla="*/ T84 w 794"/>
                              <a:gd name="T86" fmla="+- 0 1221 482"/>
                              <a:gd name="T87" fmla="*/ 1221 h 794"/>
                              <a:gd name="T88" fmla="+- 0 9748 9095"/>
                              <a:gd name="T89" fmla="*/ T88 w 794"/>
                              <a:gd name="T90" fmla="+- 0 1182 482"/>
                              <a:gd name="T91" fmla="*/ 1182 h 794"/>
                              <a:gd name="T92" fmla="+- 0 9796 9095"/>
                              <a:gd name="T93" fmla="*/ T92 w 794"/>
                              <a:gd name="T94" fmla="+- 0 1134 482"/>
                              <a:gd name="T95" fmla="*/ 1134 h 794"/>
                              <a:gd name="T96" fmla="+- 0 9835 9095"/>
                              <a:gd name="T97" fmla="*/ T96 w 794"/>
                              <a:gd name="T98" fmla="+- 0 1079 482"/>
                              <a:gd name="T99" fmla="*/ 1079 h 794"/>
                              <a:gd name="T100" fmla="+- 0 9864 9095"/>
                              <a:gd name="T101" fmla="*/ T100 w 794"/>
                              <a:gd name="T102" fmla="+- 0 1017 482"/>
                              <a:gd name="T103" fmla="*/ 1017 h 794"/>
                              <a:gd name="T104" fmla="+- 0 9882 9095"/>
                              <a:gd name="T105" fmla="*/ T104 w 794"/>
                              <a:gd name="T106" fmla="+- 0 950 482"/>
                              <a:gd name="T107" fmla="*/ 950 h 794"/>
                              <a:gd name="T108" fmla="+- 0 9889 9095"/>
                              <a:gd name="T109" fmla="*/ T108 w 794"/>
                              <a:gd name="T110" fmla="+- 0 879 482"/>
                              <a:gd name="T111" fmla="*/ 879 h 794"/>
                              <a:gd name="T112" fmla="+- 0 9882 9095"/>
                              <a:gd name="T113" fmla="*/ T112 w 794"/>
                              <a:gd name="T114" fmla="+- 0 807 482"/>
                              <a:gd name="T115" fmla="*/ 807 h 794"/>
                              <a:gd name="T116" fmla="+- 0 9864 9095"/>
                              <a:gd name="T117" fmla="*/ T116 w 794"/>
                              <a:gd name="T118" fmla="+- 0 740 482"/>
                              <a:gd name="T119" fmla="*/ 740 h 794"/>
                              <a:gd name="T120" fmla="+- 0 9835 9095"/>
                              <a:gd name="T121" fmla="*/ T120 w 794"/>
                              <a:gd name="T122" fmla="+- 0 678 482"/>
                              <a:gd name="T123" fmla="*/ 678 h 794"/>
                              <a:gd name="T124" fmla="+- 0 9796 9095"/>
                              <a:gd name="T125" fmla="*/ T124 w 794"/>
                              <a:gd name="T126" fmla="+- 0 623 482"/>
                              <a:gd name="T127" fmla="*/ 623 h 794"/>
                              <a:gd name="T128" fmla="+- 0 9748 9095"/>
                              <a:gd name="T129" fmla="*/ T128 w 794"/>
                              <a:gd name="T130" fmla="+- 0 575 482"/>
                              <a:gd name="T131" fmla="*/ 575 h 794"/>
                              <a:gd name="T132" fmla="+- 0 9692 9095"/>
                              <a:gd name="T133" fmla="*/ T132 w 794"/>
                              <a:gd name="T134" fmla="+- 0 536 482"/>
                              <a:gd name="T135" fmla="*/ 536 h 794"/>
                              <a:gd name="T136" fmla="+- 0 9630 9095"/>
                              <a:gd name="T137" fmla="*/ T136 w 794"/>
                              <a:gd name="T138" fmla="+- 0 507 482"/>
                              <a:gd name="T139" fmla="*/ 507 h 794"/>
                              <a:gd name="T140" fmla="+- 0 9563 9095"/>
                              <a:gd name="T141" fmla="*/ T140 w 794"/>
                              <a:gd name="T142" fmla="+- 0 488 482"/>
                              <a:gd name="T143" fmla="*/ 488 h 794"/>
                              <a:gd name="T144" fmla="+- 0 9492 9095"/>
                              <a:gd name="T145" fmla="*/ T144 w 794"/>
                              <a:gd name="T146" fmla="+- 0 482 482"/>
                              <a:gd name="T147" fmla="*/ 482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94" h="794">
                                <a:moveTo>
                                  <a:pt x="397" y="0"/>
                                </a:moveTo>
                                <a:lnTo>
                                  <a:pt x="326" y="6"/>
                                </a:lnTo>
                                <a:lnTo>
                                  <a:pt x="259" y="25"/>
                                </a:lnTo>
                                <a:lnTo>
                                  <a:pt x="197" y="54"/>
                                </a:lnTo>
                                <a:lnTo>
                                  <a:pt x="141" y="93"/>
                                </a:lnTo>
                                <a:lnTo>
                                  <a:pt x="93" y="141"/>
                                </a:lnTo>
                                <a:lnTo>
                                  <a:pt x="54" y="196"/>
                                </a:lnTo>
                                <a:lnTo>
                                  <a:pt x="25" y="258"/>
                                </a:lnTo>
                                <a:lnTo>
                                  <a:pt x="7" y="325"/>
                                </a:lnTo>
                                <a:lnTo>
                                  <a:pt x="0" y="397"/>
                                </a:lnTo>
                                <a:lnTo>
                                  <a:pt x="7" y="468"/>
                                </a:lnTo>
                                <a:lnTo>
                                  <a:pt x="25" y="535"/>
                                </a:lnTo>
                                <a:lnTo>
                                  <a:pt x="54" y="597"/>
                                </a:lnTo>
                                <a:lnTo>
                                  <a:pt x="93" y="652"/>
                                </a:lnTo>
                                <a:lnTo>
                                  <a:pt x="141" y="700"/>
                                </a:lnTo>
                                <a:lnTo>
                                  <a:pt x="197" y="739"/>
                                </a:lnTo>
                                <a:lnTo>
                                  <a:pt x="259" y="769"/>
                                </a:lnTo>
                                <a:lnTo>
                                  <a:pt x="326" y="787"/>
                                </a:lnTo>
                                <a:lnTo>
                                  <a:pt x="397" y="794"/>
                                </a:lnTo>
                                <a:lnTo>
                                  <a:pt x="468" y="787"/>
                                </a:lnTo>
                                <a:lnTo>
                                  <a:pt x="535" y="769"/>
                                </a:lnTo>
                                <a:lnTo>
                                  <a:pt x="597" y="739"/>
                                </a:lnTo>
                                <a:lnTo>
                                  <a:pt x="653" y="700"/>
                                </a:lnTo>
                                <a:lnTo>
                                  <a:pt x="701" y="652"/>
                                </a:lnTo>
                                <a:lnTo>
                                  <a:pt x="740" y="597"/>
                                </a:lnTo>
                                <a:lnTo>
                                  <a:pt x="769" y="535"/>
                                </a:lnTo>
                                <a:lnTo>
                                  <a:pt x="787" y="468"/>
                                </a:lnTo>
                                <a:lnTo>
                                  <a:pt x="794" y="397"/>
                                </a:lnTo>
                                <a:lnTo>
                                  <a:pt x="787" y="325"/>
                                </a:lnTo>
                                <a:lnTo>
                                  <a:pt x="769" y="258"/>
                                </a:lnTo>
                                <a:lnTo>
                                  <a:pt x="740" y="196"/>
                                </a:lnTo>
                                <a:lnTo>
                                  <a:pt x="701" y="141"/>
                                </a:lnTo>
                                <a:lnTo>
                                  <a:pt x="653" y="93"/>
                                </a:lnTo>
                                <a:lnTo>
                                  <a:pt x="597" y="54"/>
                                </a:lnTo>
                                <a:lnTo>
                                  <a:pt x="535" y="25"/>
                                </a:lnTo>
                                <a:lnTo>
                                  <a:pt x="468" y="6"/>
                                </a:lnTo>
                                <a:lnTo>
                                  <a:pt x="397" y="0"/>
                                </a:lnTo>
                                <a:close/>
                              </a:path>
                            </a:pathLst>
                          </a:custGeom>
                          <a:solidFill>
                            <a:srgbClr val="EF46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AFC74B" id="docshapegroup772" o:spid="_x0000_s1026" style="position:absolute;margin-left:22.4pt;margin-top:24.1pt;width:512.85pt;height:39.7pt;z-index:-22136832;mso-position-horizontal-relative:page;mso-position-vertical-relative:page" coordorigin="448,482" coordsize="10257,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">
                <v:line id="Line 511" o:spid="_x0000_s1027" style="position:absolute;visibility:visible;mso-wrap-style:square" from="448,1190" to="1276,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" strokecolor="#79a96f" strokeweight=".5pt"/>
                <v:line id="Line 510" o:spid="_x0000_s1028" style="position:absolute;visibility:visible;mso-wrap-style:square" from="1276,1190" to="10704,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" strokecolor="#79a96f" strokeweight=".5pt"/>
                <v:shape id="docshape773" o:spid="_x0000_s1029" style="position:absolute;left:9095;top:481;width:794;height:794;visibility:visible;mso-wrap-style:square;v-text-anchor:top" coordsize="79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" path="m397,l326,6,259,25,197,54,141,93,93,141,54,196,25,258,7,325,,397r7,71l25,535r29,62l93,652r48,48l197,739r62,30l326,787r71,7l468,787r67,-18l597,739r56,-39l701,652r39,-55l769,535r18,-67l794,397r-7,-72l769,258,740,196,701,141,653,93,597,54,535,25,468,6,397,xe" fillcolor="#ef4647" stroked="f">
                  <v:path arrowok="t" o:connecttype="custom" o:connectlocs="397,482;326,488;259,507;197,536;141,575;93,623;54,678;25,740;7,807;0,879;7,950;25,1017;54,1079;93,1134;141,1182;197,1221;259,1251;326,1269;397,1276;468,1269;535,1251;597,1221;653,1182;701,1134;740,1079;769,1017;787,950;794,879;787,807;769,740;740,678;701,623;653,575;597,536;535,507;468,488;397,482" o:connectangles="0,0,0,0,0,0,0,0,0,0,0,0,0,0,0,0,0,0,0,0,0,0,0,0,0,0,0,0,0,0,0,0,0,0,0,0,0"/>
                </v:shape>
                <w10:wrap anchorx="page" anchory="page"/>
              </v:group>
            </w:pict>
          </mc:Fallback>
        </mc:AlternateContent>
      </w:r>
      <w:r>
        <w:rPr>
          <w:noProof/>
          <w:lang w:bidi="es-ES"/>
        </w:rPr>
        <mc:AlternateContent>
          <mc:Choice Requires="wps">
            <w:drawing>
              <wp:anchor distT="0" distB="0" distL="114300" distR="114300" simplePos="0" relativeHeight="481180160" behindDoc="1" locked="0" layoutInCell="1" allowOverlap="1" wp14:anchorId="59AFA749" wp14:editId="42AB1B63">
                <wp:simplePos x="0" y="0"/>
                <wp:positionH relativeFrom="page">
                  <wp:posOffset>284480</wp:posOffset>
                </wp:positionH>
                <wp:positionV relativeFrom="page">
                  <wp:posOffset>6696075</wp:posOffset>
                </wp:positionV>
                <wp:extent cx="283845" cy="346075"/>
                <wp:effectExtent l="0" t="0" r="0" b="0"/>
                <wp:wrapNone/>
                <wp:docPr id="639" name="docshape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 cy="346075"/>
                        </a:xfrm>
                        <a:custGeom>
                          <a:avLst/>
                          <a:gdLst>
                            <a:gd name="T0" fmla="+- 0 718 448"/>
                            <a:gd name="T1" fmla="*/ T0 w 447"/>
                            <a:gd name="T2" fmla="+- 0 10545 10545"/>
                            <a:gd name="T3" fmla="*/ 10545 h 545"/>
                            <a:gd name="T4" fmla="+- 0 640 448"/>
                            <a:gd name="T5" fmla="*/ T4 w 447"/>
                            <a:gd name="T6" fmla="+- 0 10564 10545"/>
                            <a:gd name="T7" fmla="*/ 10564 h 545"/>
                            <a:gd name="T8" fmla="+- 0 590 448"/>
                            <a:gd name="T9" fmla="*/ T8 w 447"/>
                            <a:gd name="T10" fmla="+- 0 10605 10545"/>
                            <a:gd name="T11" fmla="*/ 10605 h 545"/>
                            <a:gd name="T12" fmla="+- 0 582 448"/>
                            <a:gd name="T13" fmla="*/ T12 w 447"/>
                            <a:gd name="T14" fmla="+- 0 10595 10545"/>
                            <a:gd name="T15" fmla="*/ 10595 h 545"/>
                            <a:gd name="T16" fmla="+- 0 516 448"/>
                            <a:gd name="T17" fmla="*/ T16 w 447"/>
                            <a:gd name="T18" fmla="+- 0 10554 10545"/>
                            <a:gd name="T19" fmla="*/ 10554 h 545"/>
                            <a:gd name="T20" fmla="+- 0 463 448"/>
                            <a:gd name="T21" fmla="*/ T20 w 447"/>
                            <a:gd name="T22" fmla="+- 0 10545 10545"/>
                            <a:gd name="T23" fmla="*/ 10545 h 545"/>
                            <a:gd name="T24" fmla="+- 0 448 448"/>
                            <a:gd name="T25" fmla="*/ T24 w 447"/>
                            <a:gd name="T26" fmla="+- 0 10546 10545"/>
                            <a:gd name="T27" fmla="*/ 10546 h 545"/>
                            <a:gd name="T28" fmla="+- 0 448 448"/>
                            <a:gd name="T29" fmla="*/ T28 w 447"/>
                            <a:gd name="T30" fmla="+- 0 10578 10545"/>
                            <a:gd name="T31" fmla="*/ 10578 h 545"/>
                            <a:gd name="T32" fmla="+- 0 458 448"/>
                            <a:gd name="T33" fmla="*/ T32 w 447"/>
                            <a:gd name="T34" fmla="+- 0 10577 10545"/>
                            <a:gd name="T35" fmla="*/ 10577 h 545"/>
                            <a:gd name="T36" fmla="+- 0 463 448"/>
                            <a:gd name="T37" fmla="*/ T36 w 447"/>
                            <a:gd name="T38" fmla="+- 0 10577 10545"/>
                            <a:gd name="T39" fmla="*/ 10577 h 545"/>
                            <a:gd name="T40" fmla="+- 0 525 448"/>
                            <a:gd name="T41" fmla="*/ T40 w 447"/>
                            <a:gd name="T42" fmla="+- 0 10592 10545"/>
                            <a:gd name="T43" fmla="*/ 10592 h 545"/>
                            <a:gd name="T44" fmla="+- 0 577 448"/>
                            <a:gd name="T45" fmla="*/ T44 w 447"/>
                            <a:gd name="T46" fmla="+- 0 10640 10545"/>
                            <a:gd name="T47" fmla="*/ 10640 h 545"/>
                            <a:gd name="T48" fmla="+- 0 590 448"/>
                            <a:gd name="T49" fmla="*/ T48 w 447"/>
                            <a:gd name="T50" fmla="+- 0 10657 10545"/>
                            <a:gd name="T51" fmla="*/ 10657 h 545"/>
                            <a:gd name="T52" fmla="+- 0 603 448"/>
                            <a:gd name="T53" fmla="*/ T52 w 447"/>
                            <a:gd name="T54" fmla="+- 0 10640 10545"/>
                            <a:gd name="T55" fmla="*/ 10640 h 545"/>
                            <a:gd name="T56" fmla="+- 0 655 448"/>
                            <a:gd name="T57" fmla="*/ T56 w 447"/>
                            <a:gd name="T58" fmla="+- 0 10592 10545"/>
                            <a:gd name="T59" fmla="*/ 10592 h 545"/>
                            <a:gd name="T60" fmla="+- 0 718 448"/>
                            <a:gd name="T61" fmla="*/ T60 w 447"/>
                            <a:gd name="T62" fmla="+- 0 10577 10545"/>
                            <a:gd name="T63" fmla="*/ 10577 h 545"/>
                            <a:gd name="T64" fmla="+- 0 747 448"/>
                            <a:gd name="T65" fmla="*/ T64 w 447"/>
                            <a:gd name="T66" fmla="+- 0 10580 10545"/>
                            <a:gd name="T67" fmla="*/ 10580 h 545"/>
                            <a:gd name="T68" fmla="+- 0 821 448"/>
                            <a:gd name="T69" fmla="*/ T68 w 447"/>
                            <a:gd name="T70" fmla="+- 0 10622 10545"/>
                            <a:gd name="T71" fmla="*/ 10622 h 545"/>
                            <a:gd name="T72" fmla="+- 0 860 448"/>
                            <a:gd name="T73" fmla="*/ T72 w 447"/>
                            <a:gd name="T74" fmla="+- 0 10702 10545"/>
                            <a:gd name="T75" fmla="*/ 10702 h 545"/>
                            <a:gd name="T76" fmla="+- 0 863 448"/>
                            <a:gd name="T77" fmla="*/ T76 w 447"/>
                            <a:gd name="T78" fmla="+- 0 10734 10545"/>
                            <a:gd name="T79" fmla="*/ 10734 h 545"/>
                            <a:gd name="T80" fmla="+- 0 859 448"/>
                            <a:gd name="T81" fmla="*/ T80 w 447"/>
                            <a:gd name="T82" fmla="+- 0 10767 10545"/>
                            <a:gd name="T83" fmla="*/ 10767 h 545"/>
                            <a:gd name="T84" fmla="+- 0 833 448"/>
                            <a:gd name="T85" fmla="*/ T84 w 447"/>
                            <a:gd name="T86" fmla="+- 0 10832 10545"/>
                            <a:gd name="T87" fmla="*/ 10832 h 545"/>
                            <a:gd name="T88" fmla="+- 0 781 448"/>
                            <a:gd name="T89" fmla="*/ T88 w 447"/>
                            <a:gd name="T90" fmla="+- 0 10895 10545"/>
                            <a:gd name="T91" fmla="*/ 10895 h 545"/>
                            <a:gd name="T92" fmla="+- 0 709 448"/>
                            <a:gd name="T93" fmla="*/ T92 w 447"/>
                            <a:gd name="T94" fmla="+- 0 10961 10545"/>
                            <a:gd name="T95" fmla="*/ 10961 h 545"/>
                            <a:gd name="T96" fmla="+- 0 599 448"/>
                            <a:gd name="T97" fmla="*/ T96 w 447"/>
                            <a:gd name="T98" fmla="+- 0 11056 10545"/>
                            <a:gd name="T99" fmla="*/ 11056 h 545"/>
                            <a:gd name="T100" fmla="+- 0 595 448"/>
                            <a:gd name="T101" fmla="*/ T100 w 447"/>
                            <a:gd name="T102" fmla="+- 0 11058 10545"/>
                            <a:gd name="T103" fmla="*/ 11058 h 545"/>
                            <a:gd name="T104" fmla="+- 0 586 448"/>
                            <a:gd name="T105" fmla="*/ T104 w 447"/>
                            <a:gd name="T106" fmla="+- 0 11058 10545"/>
                            <a:gd name="T107" fmla="*/ 11058 h 545"/>
                            <a:gd name="T108" fmla="+- 0 582 448"/>
                            <a:gd name="T109" fmla="*/ T108 w 447"/>
                            <a:gd name="T110" fmla="+- 0 11056 10545"/>
                            <a:gd name="T111" fmla="*/ 11056 h 545"/>
                            <a:gd name="T112" fmla="+- 0 463 448"/>
                            <a:gd name="T113" fmla="*/ T112 w 447"/>
                            <a:gd name="T114" fmla="+- 0 10954 10545"/>
                            <a:gd name="T115" fmla="*/ 10954 h 545"/>
                            <a:gd name="T116" fmla="+- 0 448 448"/>
                            <a:gd name="T117" fmla="*/ T116 w 447"/>
                            <a:gd name="T118" fmla="+- 0 10940 10545"/>
                            <a:gd name="T119" fmla="*/ 10940 h 545"/>
                            <a:gd name="T120" fmla="+- 0 448 448"/>
                            <a:gd name="T121" fmla="*/ T120 w 447"/>
                            <a:gd name="T122" fmla="+- 0 10983 10545"/>
                            <a:gd name="T123" fmla="*/ 10983 h 545"/>
                            <a:gd name="T124" fmla="+- 0 567 448"/>
                            <a:gd name="T125" fmla="*/ T124 w 447"/>
                            <a:gd name="T126" fmla="+- 0 11085 10545"/>
                            <a:gd name="T127" fmla="*/ 11085 h 545"/>
                            <a:gd name="T128" fmla="+- 0 578 448"/>
                            <a:gd name="T129" fmla="*/ T128 w 447"/>
                            <a:gd name="T130" fmla="+- 0 11090 10545"/>
                            <a:gd name="T131" fmla="*/ 11090 h 545"/>
                            <a:gd name="T132" fmla="+- 0 602 448"/>
                            <a:gd name="T133" fmla="*/ T132 w 447"/>
                            <a:gd name="T134" fmla="+- 0 11090 10545"/>
                            <a:gd name="T135" fmla="*/ 11090 h 545"/>
                            <a:gd name="T136" fmla="+- 0 731 448"/>
                            <a:gd name="T137" fmla="*/ T136 w 447"/>
                            <a:gd name="T138" fmla="+- 0 10985 10545"/>
                            <a:gd name="T139" fmla="*/ 10985 h 545"/>
                            <a:gd name="T140" fmla="+- 0 804 448"/>
                            <a:gd name="T141" fmla="*/ T140 w 447"/>
                            <a:gd name="T142" fmla="+- 0 10917 10545"/>
                            <a:gd name="T143" fmla="*/ 10917 h 545"/>
                            <a:gd name="T144" fmla="+- 0 861 448"/>
                            <a:gd name="T145" fmla="*/ T144 w 447"/>
                            <a:gd name="T146" fmla="+- 0 10847 10545"/>
                            <a:gd name="T147" fmla="*/ 10847 h 545"/>
                            <a:gd name="T148" fmla="+- 0 891 448"/>
                            <a:gd name="T149" fmla="*/ T148 w 447"/>
                            <a:gd name="T150" fmla="+- 0 10773 10545"/>
                            <a:gd name="T151" fmla="*/ 10773 h 545"/>
                            <a:gd name="T152" fmla="+- 0 894 448"/>
                            <a:gd name="T153" fmla="*/ T152 w 447"/>
                            <a:gd name="T154" fmla="+- 0 10734 10545"/>
                            <a:gd name="T155" fmla="*/ 10734 h 545"/>
                            <a:gd name="T156" fmla="+- 0 891 448"/>
                            <a:gd name="T157" fmla="*/ T156 w 447"/>
                            <a:gd name="T158" fmla="+- 0 10696 10545"/>
                            <a:gd name="T159" fmla="*/ 10696 h 545"/>
                            <a:gd name="T160" fmla="+- 0 866 448"/>
                            <a:gd name="T161" fmla="*/ T160 w 447"/>
                            <a:gd name="T162" fmla="+- 0 10629 10545"/>
                            <a:gd name="T163" fmla="*/ 10629 h 545"/>
                            <a:gd name="T164" fmla="+- 0 818 448"/>
                            <a:gd name="T165" fmla="*/ T164 w 447"/>
                            <a:gd name="T166" fmla="+- 0 10577 10545"/>
                            <a:gd name="T167" fmla="*/ 10577 h 545"/>
                            <a:gd name="T168" fmla="+- 0 753 448"/>
                            <a:gd name="T169" fmla="*/ T168 w 447"/>
                            <a:gd name="T170" fmla="+- 0 10549 10545"/>
                            <a:gd name="T171" fmla="*/ 10549 h 545"/>
                            <a:gd name="T172" fmla="+- 0 718 448"/>
                            <a:gd name="T173" fmla="*/ T172 w 447"/>
                            <a:gd name="T174" fmla="+- 0 10545 10545"/>
                            <a:gd name="T175" fmla="*/ 10545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47" h="545">
                              <a:moveTo>
                                <a:pt x="270" y="0"/>
                              </a:moveTo>
                              <a:lnTo>
                                <a:pt x="192" y="19"/>
                              </a:lnTo>
                              <a:lnTo>
                                <a:pt x="142" y="60"/>
                              </a:lnTo>
                              <a:lnTo>
                                <a:pt x="134" y="50"/>
                              </a:lnTo>
                              <a:lnTo>
                                <a:pt x="68" y="9"/>
                              </a:lnTo>
                              <a:lnTo>
                                <a:pt x="15" y="0"/>
                              </a:lnTo>
                              <a:lnTo>
                                <a:pt x="0" y="1"/>
                              </a:lnTo>
                              <a:lnTo>
                                <a:pt x="0" y="33"/>
                              </a:lnTo>
                              <a:lnTo>
                                <a:pt x="10" y="32"/>
                              </a:lnTo>
                              <a:lnTo>
                                <a:pt x="15" y="32"/>
                              </a:lnTo>
                              <a:lnTo>
                                <a:pt x="77" y="47"/>
                              </a:lnTo>
                              <a:lnTo>
                                <a:pt x="129" y="95"/>
                              </a:lnTo>
                              <a:lnTo>
                                <a:pt x="142" y="112"/>
                              </a:lnTo>
                              <a:lnTo>
                                <a:pt x="155" y="95"/>
                              </a:lnTo>
                              <a:lnTo>
                                <a:pt x="207" y="47"/>
                              </a:lnTo>
                              <a:lnTo>
                                <a:pt x="270" y="32"/>
                              </a:lnTo>
                              <a:lnTo>
                                <a:pt x="299" y="35"/>
                              </a:lnTo>
                              <a:lnTo>
                                <a:pt x="373" y="77"/>
                              </a:lnTo>
                              <a:lnTo>
                                <a:pt x="412" y="157"/>
                              </a:lnTo>
                              <a:lnTo>
                                <a:pt x="415" y="189"/>
                              </a:lnTo>
                              <a:lnTo>
                                <a:pt x="411" y="222"/>
                              </a:lnTo>
                              <a:lnTo>
                                <a:pt x="385" y="287"/>
                              </a:lnTo>
                              <a:lnTo>
                                <a:pt x="333" y="350"/>
                              </a:lnTo>
                              <a:lnTo>
                                <a:pt x="261" y="416"/>
                              </a:lnTo>
                              <a:lnTo>
                                <a:pt x="151" y="511"/>
                              </a:lnTo>
                              <a:lnTo>
                                <a:pt x="147" y="513"/>
                              </a:lnTo>
                              <a:lnTo>
                                <a:pt x="138" y="513"/>
                              </a:lnTo>
                              <a:lnTo>
                                <a:pt x="134" y="511"/>
                              </a:lnTo>
                              <a:lnTo>
                                <a:pt x="15" y="409"/>
                              </a:lnTo>
                              <a:lnTo>
                                <a:pt x="0" y="395"/>
                              </a:lnTo>
                              <a:lnTo>
                                <a:pt x="0" y="438"/>
                              </a:lnTo>
                              <a:lnTo>
                                <a:pt x="119" y="540"/>
                              </a:lnTo>
                              <a:lnTo>
                                <a:pt x="130" y="545"/>
                              </a:lnTo>
                              <a:lnTo>
                                <a:pt x="154" y="545"/>
                              </a:lnTo>
                              <a:lnTo>
                                <a:pt x="283" y="440"/>
                              </a:lnTo>
                              <a:lnTo>
                                <a:pt x="356" y="372"/>
                              </a:lnTo>
                              <a:lnTo>
                                <a:pt x="413" y="302"/>
                              </a:lnTo>
                              <a:lnTo>
                                <a:pt x="443" y="228"/>
                              </a:lnTo>
                              <a:lnTo>
                                <a:pt x="446" y="189"/>
                              </a:lnTo>
                              <a:lnTo>
                                <a:pt x="443" y="151"/>
                              </a:lnTo>
                              <a:lnTo>
                                <a:pt x="418" y="84"/>
                              </a:lnTo>
                              <a:lnTo>
                                <a:pt x="370" y="32"/>
                              </a:lnTo>
                              <a:lnTo>
                                <a:pt x="305" y="4"/>
                              </a:lnTo>
                              <a:lnTo>
                                <a:pt x="270" y="0"/>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6D689" id="docshape774" o:spid="_x0000_s1026" style="position:absolute;margin-left:22.4pt;margin-top:527.25pt;width:22.35pt;height:27.25pt;z-index:-221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7,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" path="m270,l192,19,142,60,134,50,68,9,15,,,1,,33,10,32r5,l77,47r52,48l142,112,155,95,207,47,270,32r29,3l373,77r39,80l415,189r-4,33l385,287r-52,63l261,416,151,511r-4,2l138,513r-4,-2l15,409,,395r,43l119,540r11,5l154,545,283,440r73,-68l413,302r30,-74l446,189r-3,-38l418,84,370,32,305,4,270,xe" fillcolor="#2b3890" stroked="f">
                <v:fill opacity="13107f"/>
                <v:path arrowok="t" o:connecttype="custom" o:connectlocs="171450,6696075;121920,6708140;90170,6734175;85090,6727825;43180,6701790;9525,6696075;0,6696710;0,6717030;6350,6716395;9525,6716395;48895,6725920;81915,6756400;90170,6767195;98425,6756400;131445,6725920;171450,6716395;189865,6718300;236855,6744970;261620,6795770;263525,6816090;260985,6837045;244475,6878320;211455,6918325;165735,6960235;95885,7020560;93345,7021830;87630,7021830;85090,7020560;9525,6955790;0,6946900;0,6974205;75565,7038975;82550,7042150;97790,7042150;179705,6975475;226060,6932295;262255,6887845;281305,6840855;283210,6816090;281305,6791960;265430,6749415;234950,6716395;193675,6698615;171450,6696075" o:connectangles="0,0,0,0,0,0,0,0,0,0,0,0,0,0,0,0,0,0,0,0,0,0,0,0,0,0,0,0,0,0,0,0,0,0,0,0,0,0,0,0,0,0,0,0"/>
                <w10:wrap anchorx="page" anchory="page"/>
              </v:shape>
            </w:pict>
          </mc:Fallback>
        </mc:AlternateContent>
      </w:r>
      <w:r>
        <w:rPr>
          <w:noProof/>
          <w:lang w:bidi="es-ES"/>
        </w:rPr>
        <mc:AlternateContent>
          <mc:Choice Requires="wps">
            <w:drawing>
              <wp:anchor distT="0" distB="0" distL="114300" distR="114300" simplePos="0" relativeHeight="481180672" behindDoc="1" locked="0" layoutInCell="1" allowOverlap="1" wp14:anchorId="42B17D9A" wp14:editId="7871D7A0">
                <wp:simplePos x="0" y="0"/>
                <wp:positionH relativeFrom="page">
                  <wp:posOffset>284480</wp:posOffset>
                </wp:positionH>
                <wp:positionV relativeFrom="page">
                  <wp:posOffset>3604895</wp:posOffset>
                </wp:positionV>
                <wp:extent cx="283845" cy="346710"/>
                <wp:effectExtent l="0" t="0" r="0" b="0"/>
                <wp:wrapNone/>
                <wp:docPr id="638" name="docshape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 cy="346710"/>
                        </a:xfrm>
                        <a:custGeom>
                          <a:avLst/>
                          <a:gdLst>
                            <a:gd name="T0" fmla="+- 0 482 448"/>
                            <a:gd name="T1" fmla="*/ T0 w 447"/>
                            <a:gd name="T2" fmla="+- 0 6182 5677"/>
                            <a:gd name="T3" fmla="*/ 6182 h 546"/>
                            <a:gd name="T4" fmla="+- 0 549 448"/>
                            <a:gd name="T5" fmla="*/ T4 w 447"/>
                            <a:gd name="T6" fmla="+- 0 6203 5677"/>
                            <a:gd name="T7" fmla="*/ 6203 h 546"/>
                            <a:gd name="T8" fmla="+- 0 600 448"/>
                            <a:gd name="T9" fmla="*/ T8 w 447"/>
                            <a:gd name="T10" fmla="+- 0 6218 5677"/>
                            <a:gd name="T11" fmla="*/ 6218 h 546"/>
                            <a:gd name="T12" fmla="+- 0 647 448"/>
                            <a:gd name="T13" fmla="*/ T12 w 447"/>
                            <a:gd name="T14" fmla="+- 0 6196 5677"/>
                            <a:gd name="T15" fmla="*/ 6196 h 546"/>
                            <a:gd name="T16" fmla="+- 0 748 448"/>
                            <a:gd name="T17" fmla="*/ T16 w 447"/>
                            <a:gd name="T18" fmla="+- 0 6174 5677"/>
                            <a:gd name="T19" fmla="*/ 6174 h 546"/>
                            <a:gd name="T20" fmla="+- 0 891 448"/>
                            <a:gd name="T21" fmla="*/ T20 w 447"/>
                            <a:gd name="T22" fmla="+- 0 6169 5677"/>
                            <a:gd name="T23" fmla="*/ 6169 h 546"/>
                            <a:gd name="T24" fmla="+- 0 690 448"/>
                            <a:gd name="T25" fmla="*/ T24 w 447"/>
                            <a:gd name="T26" fmla="+- 0 6158 5677"/>
                            <a:gd name="T27" fmla="*/ 6158 h 546"/>
                            <a:gd name="T28" fmla="+- 0 457 448"/>
                            <a:gd name="T29" fmla="*/ T28 w 447"/>
                            <a:gd name="T30" fmla="+- 0 6152 5677"/>
                            <a:gd name="T31" fmla="*/ 6152 h 546"/>
                            <a:gd name="T32" fmla="+- 0 856 448"/>
                            <a:gd name="T33" fmla="*/ T32 w 447"/>
                            <a:gd name="T34" fmla="+- 0 6169 5677"/>
                            <a:gd name="T35" fmla="*/ 6169 h 546"/>
                            <a:gd name="T36" fmla="+- 0 839 448"/>
                            <a:gd name="T37" fmla="*/ T36 w 447"/>
                            <a:gd name="T38" fmla="+- 0 6144 5677"/>
                            <a:gd name="T39" fmla="*/ 6144 h 546"/>
                            <a:gd name="T40" fmla="+- 0 744 448"/>
                            <a:gd name="T41" fmla="*/ T40 w 447"/>
                            <a:gd name="T42" fmla="+- 0 6149 5677"/>
                            <a:gd name="T43" fmla="*/ 6149 h 546"/>
                            <a:gd name="T44" fmla="+- 0 869 448"/>
                            <a:gd name="T45" fmla="*/ T44 w 447"/>
                            <a:gd name="T46" fmla="+- 0 6145 5677"/>
                            <a:gd name="T47" fmla="*/ 6145 h 546"/>
                            <a:gd name="T48" fmla="+- 0 455 448"/>
                            <a:gd name="T49" fmla="*/ T48 w 447"/>
                            <a:gd name="T50" fmla="+- 0 6145 5677"/>
                            <a:gd name="T51" fmla="*/ 6145 h 546"/>
                            <a:gd name="T52" fmla="+- 0 690 448"/>
                            <a:gd name="T53" fmla="*/ T52 w 447"/>
                            <a:gd name="T54" fmla="+- 0 6158 5677"/>
                            <a:gd name="T55" fmla="*/ 6158 h 546"/>
                            <a:gd name="T56" fmla="+- 0 535 448"/>
                            <a:gd name="T57" fmla="*/ T56 w 447"/>
                            <a:gd name="T58" fmla="+- 0 6151 5677"/>
                            <a:gd name="T59" fmla="*/ 6151 h 546"/>
                            <a:gd name="T60" fmla="+- 0 448 448"/>
                            <a:gd name="T61" fmla="*/ T60 w 447"/>
                            <a:gd name="T62" fmla="+- 0 6118 5677"/>
                            <a:gd name="T63" fmla="*/ 6118 h 546"/>
                            <a:gd name="T64" fmla="+- 0 504 448"/>
                            <a:gd name="T65" fmla="*/ T64 w 447"/>
                            <a:gd name="T66" fmla="+- 0 5743 5677"/>
                            <a:gd name="T67" fmla="*/ 5743 h 546"/>
                            <a:gd name="T68" fmla="+- 0 576 448"/>
                            <a:gd name="T69" fmla="*/ T68 w 447"/>
                            <a:gd name="T70" fmla="+- 0 5821 5677"/>
                            <a:gd name="T71" fmla="*/ 5821 h 546"/>
                            <a:gd name="T72" fmla="+- 0 692 448"/>
                            <a:gd name="T73" fmla="*/ T72 w 447"/>
                            <a:gd name="T74" fmla="+- 0 6158 5677"/>
                            <a:gd name="T75" fmla="*/ 6158 h 546"/>
                            <a:gd name="T76" fmla="+- 0 605 448"/>
                            <a:gd name="T77" fmla="*/ T76 w 447"/>
                            <a:gd name="T78" fmla="+- 0 5820 5677"/>
                            <a:gd name="T79" fmla="*/ 5820 h 546"/>
                            <a:gd name="T80" fmla="+- 0 566 448"/>
                            <a:gd name="T81" fmla="*/ T80 w 447"/>
                            <a:gd name="T82" fmla="+- 0 5763 5677"/>
                            <a:gd name="T83" fmla="*/ 5763 h 546"/>
                            <a:gd name="T84" fmla="+- 0 484 448"/>
                            <a:gd name="T85" fmla="*/ T84 w 447"/>
                            <a:gd name="T86" fmla="+- 0 5704 5677"/>
                            <a:gd name="T87" fmla="*/ 5704 h 546"/>
                            <a:gd name="T88" fmla="+- 0 784 448"/>
                            <a:gd name="T89" fmla="*/ T88 w 447"/>
                            <a:gd name="T90" fmla="+- 0 5704 5677"/>
                            <a:gd name="T91" fmla="*/ 5704 h 546"/>
                            <a:gd name="T92" fmla="+- 0 758 448"/>
                            <a:gd name="T93" fmla="*/ T92 w 447"/>
                            <a:gd name="T94" fmla="+- 0 6063 5677"/>
                            <a:gd name="T95" fmla="*/ 6063 h 546"/>
                            <a:gd name="T96" fmla="+- 0 661 448"/>
                            <a:gd name="T97" fmla="*/ T96 w 447"/>
                            <a:gd name="T98" fmla="+- 0 6103 5677"/>
                            <a:gd name="T99" fmla="*/ 6103 h 546"/>
                            <a:gd name="T100" fmla="+- 0 605 448"/>
                            <a:gd name="T101" fmla="*/ T100 w 447"/>
                            <a:gd name="T102" fmla="+- 0 6156 5677"/>
                            <a:gd name="T103" fmla="*/ 6156 h 546"/>
                            <a:gd name="T104" fmla="+- 0 638 448"/>
                            <a:gd name="T105" fmla="*/ T104 w 447"/>
                            <a:gd name="T106" fmla="+- 0 6156 5677"/>
                            <a:gd name="T107" fmla="*/ 6156 h 546"/>
                            <a:gd name="T108" fmla="+- 0 707 448"/>
                            <a:gd name="T109" fmla="*/ T108 w 447"/>
                            <a:gd name="T110" fmla="+- 0 6105 5677"/>
                            <a:gd name="T111" fmla="*/ 6105 h 546"/>
                            <a:gd name="T112" fmla="+- 0 785 448"/>
                            <a:gd name="T113" fmla="*/ T112 w 447"/>
                            <a:gd name="T114" fmla="+- 0 6084 5677"/>
                            <a:gd name="T115" fmla="*/ 6084 h 546"/>
                            <a:gd name="T116" fmla="+- 0 827 448"/>
                            <a:gd name="T117" fmla="*/ T116 w 447"/>
                            <a:gd name="T118" fmla="+- 0 5748 5677"/>
                            <a:gd name="T119" fmla="*/ 5748 h 546"/>
                            <a:gd name="T120" fmla="+- 0 848 448"/>
                            <a:gd name="T121" fmla="*/ T120 w 447"/>
                            <a:gd name="T122" fmla="+- 0 5723 5677"/>
                            <a:gd name="T123" fmla="*/ 5723 h 546"/>
                            <a:gd name="T124" fmla="+- 0 827 448"/>
                            <a:gd name="T125" fmla="*/ T124 w 447"/>
                            <a:gd name="T126" fmla="+- 0 5748 5677"/>
                            <a:gd name="T127" fmla="*/ 5748 h 546"/>
                            <a:gd name="T128" fmla="+- 0 825 448"/>
                            <a:gd name="T129" fmla="*/ T128 w 447"/>
                            <a:gd name="T130" fmla="+- 0 6102 5677"/>
                            <a:gd name="T131" fmla="*/ 6102 h 546"/>
                            <a:gd name="T132" fmla="+- 0 725 448"/>
                            <a:gd name="T133" fmla="*/ T132 w 447"/>
                            <a:gd name="T134" fmla="+- 0 6120 5677"/>
                            <a:gd name="T135" fmla="*/ 6120 h 546"/>
                            <a:gd name="T136" fmla="+- 0 649 448"/>
                            <a:gd name="T137" fmla="*/ T136 w 447"/>
                            <a:gd name="T138" fmla="+- 0 6150 5677"/>
                            <a:gd name="T139" fmla="*/ 6150 h 546"/>
                            <a:gd name="T140" fmla="+- 0 721 448"/>
                            <a:gd name="T141" fmla="*/ T140 w 447"/>
                            <a:gd name="T142" fmla="+- 0 6146 5677"/>
                            <a:gd name="T143" fmla="*/ 6146 h 546"/>
                            <a:gd name="T144" fmla="+- 0 794 448"/>
                            <a:gd name="T145" fmla="*/ T144 w 447"/>
                            <a:gd name="T146" fmla="+- 0 6130 5677"/>
                            <a:gd name="T147" fmla="*/ 6130 h 546"/>
                            <a:gd name="T148" fmla="+- 0 848 448"/>
                            <a:gd name="T149" fmla="*/ T148 w 447"/>
                            <a:gd name="T150" fmla="+- 0 6126 5677"/>
                            <a:gd name="T151" fmla="*/ 6126 h 546"/>
                            <a:gd name="T152" fmla="+- 0 894 448"/>
                            <a:gd name="T153" fmla="*/ T152 w 447"/>
                            <a:gd name="T154" fmla="+- 0 5769 5677"/>
                            <a:gd name="T155" fmla="*/ 5769 h 546"/>
                            <a:gd name="T156" fmla="+- 0 452 448"/>
                            <a:gd name="T157" fmla="*/ T156 w 447"/>
                            <a:gd name="T158" fmla="+- 0 6096 5677"/>
                            <a:gd name="T159" fmla="*/ 6096 h 546"/>
                            <a:gd name="T160" fmla="+- 0 514 448"/>
                            <a:gd name="T161" fmla="*/ T160 w 447"/>
                            <a:gd name="T162" fmla="+- 0 6129 5677"/>
                            <a:gd name="T163" fmla="*/ 6129 h 546"/>
                            <a:gd name="T164" fmla="+- 0 543 448"/>
                            <a:gd name="T165" fmla="*/ T164 w 447"/>
                            <a:gd name="T166" fmla="+- 0 6155 5677"/>
                            <a:gd name="T167" fmla="*/ 6155 h 546"/>
                            <a:gd name="T168" fmla="+- 0 549 448"/>
                            <a:gd name="T169" fmla="*/ T168 w 447"/>
                            <a:gd name="T170" fmla="+- 0 6126 5677"/>
                            <a:gd name="T171" fmla="*/ 6126 h 546"/>
                            <a:gd name="T172" fmla="+- 0 495 448"/>
                            <a:gd name="T173" fmla="*/ T172 w 447"/>
                            <a:gd name="T174" fmla="+- 0 6088 5677"/>
                            <a:gd name="T175" fmla="*/ 6088 h 546"/>
                            <a:gd name="T176" fmla="+- 0 448 448"/>
                            <a:gd name="T177" fmla="*/ T176 w 447"/>
                            <a:gd name="T178" fmla="+- 0 6070 5677"/>
                            <a:gd name="T179" fmla="*/ 6070 h 546"/>
                            <a:gd name="T180" fmla="+- 0 869 448"/>
                            <a:gd name="T181" fmla="*/ T180 w 447"/>
                            <a:gd name="T182" fmla="+- 0 6145 5677"/>
                            <a:gd name="T183" fmla="*/ 6145 h 546"/>
                            <a:gd name="T184" fmla="+- 0 780 448"/>
                            <a:gd name="T185" fmla="*/ T184 w 447"/>
                            <a:gd name="T186" fmla="+- 0 5679 5677"/>
                            <a:gd name="T187" fmla="*/ 5679 h 546"/>
                            <a:gd name="T188" fmla="+- 0 680 448"/>
                            <a:gd name="T189" fmla="*/ T188 w 447"/>
                            <a:gd name="T190" fmla="+- 0 5712 5677"/>
                            <a:gd name="T191" fmla="*/ 5712 h 546"/>
                            <a:gd name="T192" fmla="+- 0 592 448"/>
                            <a:gd name="T193" fmla="*/ T192 w 447"/>
                            <a:gd name="T194" fmla="+- 0 5794 5677"/>
                            <a:gd name="T195" fmla="*/ 5794 h 546"/>
                            <a:gd name="T196" fmla="+- 0 664 448"/>
                            <a:gd name="T197" fmla="*/ T196 w 447"/>
                            <a:gd name="T198" fmla="+- 0 5751 5677"/>
                            <a:gd name="T199" fmla="*/ 5751 h 546"/>
                            <a:gd name="T200" fmla="+- 0 770 448"/>
                            <a:gd name="T201" fmla="*/ T200 w 447"/>
                            <a:gd name="T202" fmla="+- 0 5706 5677"/>
                            <a:gd name="T203" fmla="*/ 5706 h 546"/>
                            <a:gd name="T204" fmla="+- 0 809 448"/>
                            <a:gd name="T205" fmla="*/ T204 w 447"/>
                            <a:gd name="T206" fmla="+- 0 5685 5677"/>
                            <a:gd name="T207" fmla="*/ 5685 h 546"/>
                            <a:gd name="T208" fmla="+- 0 864 448"/>
                            <a:gd name="T209" fmla="*/ T208 w 447"/>
                            <a:gd name="T210" fmla="+- 0 5770 5677"/>
                            <a:gd name="T211" fmla="*/ 5770 h 546"/>
                            <a:gd name="T212" fmla="+- 0 824 448"/>
                            <a:gd name="T213" fmla="*/ T212 w 447"/>
                            <a:gd name="T214" fmla="+- 0 5748 5677"/>
                            <a:gd name="T215" fmla="*/ 5748 h 546"/>
                            <a:gd name="T216" fmla="+- 0 821 448"/>
                            <a:gd name="T217" fmla="*/ T216 w 447"/>
                            <a:gd name="T218" fmla="+- 0 5723 5677"/>
                            <a:gd name="T219" fmla="*/ 5723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47" h="546">
                              <a:moveTo>
                                <a:pt x="0" y="474"/>
                              </a:moveTo>
                              <a:lnTo>
                                <a:pt x="0" y="499"/>
                              </a:lnTo>
                              <a:lnTo>
                                <a:pt x="11" y="501"/>
                              </a:lnTo>
                              <a:lnTo>
                                <a:pt x="22" y="503"/>
                              </a:lnTo>
                              <a:lnTo>
                                <a:pt x="34" y="505"/>
                              </a:lnTo>
                              <a:lnTo>
                                <a:pt x="45" y="507"/>
                              </a:lnTo>
                              <a:lnTo>
                                <a:pt x="59" y="511"/>
                              </a:lnTo>
                              <a:lnTo>
                                <a:pt x="74" y="515"/>
                              </a:lnTo>
                              <a:lnTo>
                                <a:pt x="88" y="520"/>
                              </a:lnTo>
                              <a:lnTo>
                                <a:pt x="101" y="526"/>
                              </a:lnTo>
                              <a:lnTo>
                                <a:pt x="113" y="530"/>
                              </a:lnTo>
                              <a:lnTo>
                                <a:pt x="124" y="535"/>
                              </a:lnTo>
                              <a:lnTo>
                                <a:pt x="140" y="546"/>
                              </a:lnTo>
                              <a:lnTo>
                                <a:pt x="146" y="545"/>
                              </a:lnTo>
                              <a:lnTo>
                                <a:pt x="152" y="541"/>
                              </a:lnTo>
                              <a:lnTo>
                                <a:pt x="153" y="540"/>
                              </a:lnTo>
                              <a:lnTo>
                                <a:pt x="155" y="539"/>
                              </a:lnTo>
                              <a:lnTo>
                                <a:pt x="169" y="532"/>
                              </a:lnTo>
                              <a:lnTo>
                                <a:pt x="184" y="525"/>
                              </a:lnTo>
                              <a:lnTo>
                                <a:pt x="199" y="519"/>
                              </a:lnTo>
                              <a:lnTo>
                                <a:pt x="215" y="514"/>
                              </a:lnTo>
                              <a:lnTo>
                                <a:pt x="236" y="508"/>
                              </a:lnTo>
                              <a:lnTo>
                                <a:pt x="257" y="504"/>
                              </a:lnTo>
                              <a:lnTo>
                                <a:pt x="279" y="500"/>
                              </a:lnTo>
                              <a:lnTo>
                                <a:pt x="300" y="497"/>
                              </a:lnTo>
                              <a:lnTo>
                                <a:pt x="321" y="495"/>
                              </a:lnTo>
                              <a:lnTo>
                                <a:pt x="342" y="493"/>
                              </a:lnTo>
                              <a:lnTo>
                                <a:pt x="363" y="492"/>
                              </a:lnTo>
                              <a:lnTo>
                                <a:pt x="384" y="492"/>
                              </a:lnTo>
                              <a:lnTo>
                                <a:pt x="443" y="492"/>
                              </a:lnTo>
                              <a:lnTo>
                                <a:pt x="446" y="489"/>
                              </a:lnTo>
                              <a:lnTo>
                                <a:pt x="446" y="482"/>
                              </a:lnTo>
                              <a:lnTo>
                                <a:pt x="242" y="482"/>
                              </a:lnTo>
                              <a:lnTo>
                                <a:pt x="242" y="481"/>
                              </a:lnTo>
                              <a:lnTo>
                                <a:pt x="43" y="481"/>
                              </a:lnTo>
                              <a:lnTo>
                                <a:pt x="33" y="480"/>
                              </a:lnTo>
                              <a:lnTo>
                                <a:pt x="23" y="478"/>
                              </a:lnTo>
                              <a:lnTo>
                                <a:pt x="9" y="475"/>
                              </a:lnTo>
                              <a:lnTo>
                                <a:pt x="4" y="475"/>
                              </a:lnTo>
                              <a:lnTo>
                                <a:pt x="0" y="474"/>
                              </a:lnTo>
                              <a:close/>
                              <a:moveTo>
                                <a:pt x="443" y="492"/>
                              </a:moveTo>
                              <a:lnTo>
                                <a:pt x="384" y="492"/>
                              </a:lnTo>
                              <a:lnTo>
                                <a:pt x="408" y="492"/>
                              </a:lnTo>
                              <a:lnTo>
                                <a:pt x="420" y="492"/>
                              </a:lnTo>
                              <a:lnTo>
                                <a:pt x="432" y="493"/>
                              </a:lnTo>
                              <a:lnTo>
                                <a:pt x="441" y="494"/>
                              </a:lnTo>
                              <a:lnTo>
                                <a:pt x="443" y="492"/>
                              </a:lnTo>
                              <a:close/>
                              <a:moveTo>
                                <a:pt x="391" y="467"/>
                              </a:moveTo>
                              <a:lnTo>
                                <a:pt x="378" y="467"/>
                              </a:lnTo>
                              <a:lnTo>
                                <a:pt x="364" y="467"/>
                              </a:lnTo>
                              <a:lnTo>
                                <a:pt x="351" y="468"/>
                              </a:lnTo>
                              <a:lnTo>
                                <a:pt x="323" y="470"/>
                              </a:lnTo>
                              <a:lnTo>
                                <a:pt x="296" y="472"/>
                              </a:lnTo>
                              <a:lnTo>
                                <a:pt x="269" y="476"/>
                              </a:lnTo>
                              <a:lnTo>
                                <a:pt x="242" y="482"/>
                              </a:lnTo>
                              <a:lnTo>
                                <a:pt x="446" y="482"/>
                              </a:lnTo>
                              <a:lnTo>
                                <a:pt x="446" y="468"/>
                              </a:lnTo>
                              <a:lnTo>
                                <a:pt x="421" y="468"/>
                              </a:lnTo>
                              <a:lnTo>
                                <a:pt x="409" y="467"/>
                              </a:lnTo>
                              <a:lnTo>
                                <a:pt x="391" y="467"/>
                              </a:lnTo>
                              <a:close/>
                              <a:moveTo>
                                <a:pt x="0" y="441"/>
                              </a:moveTo>
                              <a:lnTo>
                                <a:pt x="0" y="466"/>
                              </a:lnTo>
                              <a:lnTo>
                                <a:pt x="7" y="468"/>
                              </a:lnTo>
                              <a:lnTo>
                                <a:pt x="15" y="471"/>
                              </a:lnTo>
                              <a:lnTo>
                                <a:pt x="29" y="475"/>
                              </a:lnTo>
                              <a:lnTo>
                                <a:pt x="36" y="478"/>
                              </a:lnTo>
                              <a:lnTo>
                                <a:pt x="43" y="481"/>
                              </a:lnTo>
                              <a:lnTo>
                                <a:pt x="242" y="481"/>
                              </a:lnTo>
                              <a:lnTo>
                                <a:pt x="244" y="481"/>
                              </a:lnTo>
                              <a:lnTo>
                                <a:pt x="128" y="481"/>
                              </a:lnTo>
                              <a:lnTo>
                                <a:pt x="127" y="478"/>
                              </a:lnTo>
                              <a:lnTo>
                                <a:pt x="95" y="478"/>
                              </a:lnTo>
                              <a:lnTo>
                                <a:pt x="87" y="474"/>
                              </a:lnTo>
                              <a:lnTo>
                                <a:pt x="71" y="467"/>
                              </a:lnTo>
                              <a:lnTo>
                                <a:pt x="54" y="459"/>
                              </a:lnTo>
                              <a:lnTo>
                                <a:pt x="36" y="452"/>
                              </a:lnTo>
                              <a:lnTo>
                                <a:pt x="18" y="446"/>
                              </a:lnTo>
                              <a:lnTo>
                                <a:pt x="0" y="441"/>
                              </a:lnTo>
                              <a:close/>
                              <a:moveTo>
                                <a:pt x="0" y="14"/>
                              </a:moveTo>
                              <a:lnTo>
                                <a:pt x="0" y="39"/>
                              </a:lnTo>
                              <a:lnTo>
                                <a:pt x="19" y="47"/>
                              </a:lnTo>
                              <a:lnTo>
                                <a:pt x="38" y="55"/>
                              </a:lnTo>
                              <a:lnTo>
                                <a:pt x="56" y="66"/>
                              </a:lnTo>
                              <a:lnTo>
                                <a:pt x="73" y="77"/>
                              </a:lnTo>
                              <a:lnTo>
                                <a:pt x="89" y="92"/>
                              </a:lnTo>
                              <a:lnTo>
                                <a:pt x="104" y="108"/>
                              </a:lnTo>
                              <a:lnTo>
                                <a:pt x="117" y="125"/>
                              </a:lnTo>
                              <a:lnTo>
                                <a:pt x="128" y="144"/>
                              </a:lnTo>
                              <a:lnTo>
                                <a:pt x="129" y="147"/>
                              </a:lnTo>
                              <a:lnTo>
                                <a:pt x="129" y="478"/>
                              </a:lnTo>
                              <a:lnTo>
                                <a:pt x="129" y="479"/>
                              </a:lnTo>
                              <a:lnTo>
                                <a:pt x="128" y="481"/>
                              </a:lnTo>
                              <a:lnTo>
                                <a:pt x="244" y="481"/>
                              </a:lnTo>
                              <a:lnTo>
                                <a:pt x="245" y="480"/>
                              </a:lnTo>
                              <a:lnTo>
                                <a:pt x="155" y="480"/>
                              </a:lnTo>
                              <a:lnTo>
                                <a:pt x="155" y="148"/>
                              </a:lnTo>
                              <a:lnTo>
                                <a:pt x="156" y="146"/>
                              </a:lnTo>
                              <a:lnTo>
                                <a:pt x="157" y="143"/>
                              </a:lnTo>
                              <a:lnTo>
                                <a:pt x="172" y="120"/>
                              </a:lnTo>
                              <a:lnTo>
                                <a:pt x="142" y="120"/>
                              </a:lnTo>
                              <a:lnTo>
                                <a:pt x="134" y="106"/>
                              </a:lnTo>
                              <a:lnTo>
                                <a:pt x="126" y="96"/>
                              </a:lnTo>
                              <a:lnTo>
                                <a:pt x="118" y="86"/>
                              </a:lnTo>
                              <a:lnTo>
                                <a:pt x="102" y="70"/>
                              </a:lnTo>
                              <a:lnTo>
                                <a:pt x="85" y="56"/>
                              </a:lnTo>
                              <a:lnTo>
                                <a:pt x="67" y="44"/>
                              </a:lnTo>
                              <a:lnTo>
                                <a:pt x="48" y="33"/>
                              </a:lnTo>
                              <a:lnTo>
                                <a:pt x="36" y="27"/>
                              </a:lnTo>
                              <a:lnTo>
                                <a:pt x="24" y="22"/>
                              </a:lnTo>
                              <a:lnTo>
                                <a:pt x="12" y="18"/>
                              </a:lnTo>
                              <a:lnTo>
                                <a:pt x="0" y="14"/>
                              </a:lnTo>
                              <a:close/>
                              <a:moveTo>
                                <a:pt x="361" y="27"/>
                              </a:moveTo>
                              <a:lnTo>
                                <a:pt x="336" y="27"/>
                              </a:lnTo>
                              <a:lnTo>
                                <a:pt x="336" y="382"/>
                              </a:lnTo>
                              <a:lnTo>
                                <a:pt x="337" y="382"/>
                              </a:lnTo>
                              <a:lnTo>
                                <a:pt x="332" y="383"/>
                              </a:lnTo>
                              <a:lnTo>
                                <a:pt x="310" y="386"/>
                              </a:lnTo>
                              <a:lnTo>
                                <a:pt x="289" y="391"/>
                              </a:lnTo>
                              <a:lnTo>
                                <a:pt x="268" y="398"/>
                              </a:lnTo>
                              <a:lnTo>
                                <a:pt x="247" y="406"/>
                              </a:lnTo>
                              <a:lnTo>
                                <a:pt x="230" y="415"/>
                              </a:lnTo>
                              <a:lnTo>
                                <a:pt x="213" y="426"/>
                              </a:lnTo>
                              <a:lnTo>
                                <a:pt x="198" y="437"/>
                              </a:lnTo>
                              <a:lnTo>
                                <a:pt x="183" y="450"/>
                              </a:lnTo>
                              <a:lnTo>
                                <a:pt x="174" y="459"/>
                              </a:lnTo>
                              <a:lnTo>
                                <a:pt x="165" y="469"/>
                              </a:lnTo>
                              <a:lnTo>
                                <a:pt x="157" y="479"/>
                              </a:lnTo>
                              <a:lnTo>
                                <a:pt x="157" y="480"/>
                              </a:lnTo>
                              <a:lnTo>
                                <a:pt x="155" y="480"/>
                              </a:lnTo>
                              <a:lnTo>
                                <a:pt x="245" y="480"/>
                              </a:lnTo>
                              <a:lnTo>
                                <a:pt x="248" y="479"/>
                              </a:lnTo>
                              <a:lnTo>
                                <a:pt x="190" y="479"/>
                              </a:lnTo>
                              <a:lnTo>
                                <a:pt x="198" y="469"/>
                              </a:lnTo>
                              <a:lnTo>
                                <a:pt x="207" y="461"/>
                              </a:lnTo>
                              <a:lnTo>
                                <a:pt x="217" y="453"/>
                              </a:lnTo>
                              <a:lnTo>
                                <a:pt x="238" y="439"/>
                              </a:lnTo>
                              <a:lnTo>
                                <a:pt x="259" y="428"/>
                              </a:lnTo>
                              <a:lnTo>
                                <a:pt x="282" y="419"/>
                              </a:lnTo>
                              <a:lnTo>
                                <a:pt x="305" y="412"/>
                              </a:lnTo>
                              <a:lnTo>
                                <a:pt x="316" y="410"/>
                              </a:lnTo>
                              <a:lnTo>
                                <a:pt x="326" y="408"/>
                              </a:lnTo>
                              <a:lnTo>
                                <a:pt x="337" y="407"/>
                              </a:lnTo>
                              <a:lnTo>
                                <a:pt x="356" y="405"/>
                              </a:lnTo>
                              <a:lnTo>
                                <a:pt x="361" y="401"/>
                              </a:lnTo>
                              <a:lnTo>
                                <a:pt x="361" y="71"/>
                              </a:lnTo>
                              <a:lnTo>
                                <a:pt x="376" y="71"/>
                              </a:lnTo>
                              <a:lnTo>
                                <a:pt x="379" y="71"/>
                              </a:lnTo>
                              <a:lnTo>
                                <a:pt x="444" y="71"/>
                              </a:lnTo>
                              <a:lnTo>
                                <a:pt x="442" y="68"/>
                              </a:lnTo>
                              <a:lnTo>
                                <a:pt x="405" y="68"/>
                              </a:lnTo>
                              <a:lnTo>
                                <a:pt x="405" y="51"/>
                              </a:lnTo>
                              <a:lnTo>
                                <a:pt x="400" y="46"/>
                              </a:lnTo>
                              <a:lnTo>
                                <a:pt x="362" y="46"/>
                              </a:lnTo>
                              <a:lnTo>
                                <a:pt x="361" y="45"/>
                              </a:lnTo>
                              <a:lnTo>
                                <a:pt x="361" y="27"/>
                              </a:lnTo>
                              <a:close/>
                              <a:moveTo>
                                <a:pt x="444" y="71"/>
                              </a:moveTo>
                              <a:lnTo>
                                <a:pt x="379" y="71"/>
                              </a:lnTo>
                              <a:lnTo>
                                <a:pt x="380" y="71"/>
                              </a:lnTo>
                              <a:lnTo>
                                <a:pt x="380" y="422"/>
                              </a:lnTo>
                              <a:lnTo>
                                <a:pt x="380" y="424"/>
                              </a:lnTo>
                              <a:lnTo>
                                <a:pt x="380" y="425"/>
                              </a:lnTo>
                              <a:lnTo>
                                <a:pt x="377" y="425"/>
                              </a:lnTo>
                              <a:lnTo>
                                <a:pt x="357" y="427"/>
                              </a:lnTo>
                              <a:lnTo>
                                <a:pt x="336" y="430"/>
                              </a:lnTo>
                              <a:lnTo>
                                <a:pt x="315" y="433"/>
                              </a:lnTo>
                              <a:lnTo>
                                <a:pt x="295" y="438"/>
                              </a:lnTo>
                              <a:lnTo>
                                <a:pt x="277" y="443"/>
                              </a:lnTo>
                              <a:lnTo>
                                <a:pt x="259" y="448"/>
                              </a:lnTo>
                              <a:lnTo>
                                <a:pt x="241" y="455"/>
                              </a:lnTo>
                              <a:lnTo>
                                <a:pt x="224" y="462"/>
                              </a:lnTo>
                              <a:lnTo>
                                <a:pt x="212" y="467"/>
                              </a:lnTo>
                              <a:lnTo>
                                <a:pt x="201" y="473"/>
                              </a:lnTo>
                              <a:lnTo>
                                <a:pt x="190" y="479"/>
                              </a:lnTo>
                              <a:lnTo>
                                <a:pt x="248" y="479"/>
                              </a:lnTo>
                              <a:lnTo>
                                <a:pt x="252" y="477"/>
                              </a:lnTo>
                              <a:lnTo>
                                <a:pt x="263" y="473"/>
                              </a:lnTo>
                              <a:lnTo>
                                <a:pt x="273" y="469"/>
                              </a:lnTo>
                              <a:lnTo>
                                <a:pt x="284" y="466"/>
                              </a:lnTo>
                              <a:lnTo>
                                <a:pt x="300" y="462"/>
                              </a:lnTo>
                              <a:lnTo>
                                <a:pt x="315" y="458"/>
                              </a:lnTo>
                              <a:lnTo>
                                <a:pt x="330" y="455"/>
                              </a:lnTo>
                              <a:lnTo>
                                <a:pt x="346" y="453"/>
                              </a:lnTo>
                              <a:lnTo>
                                <a:pt x="357" y="452"/>
                              </a:lnTo>
                              <a:lnTo>
                                <a:pt x="368" y="450"/>
                              </a:lnTo>
                              <a:lnTo>
                                <a:pt x="380" y="450"/>
                              </a:lnTo>
                              <a:lnTo>
                                <a:pt x="391" y="449"/>
                              </a:lnTo>
                              <a:lnTo>
                                <a:pt x="400" y="449"/>
                              </a:lnTo>
                              <a:lnTo>
                                <a:pt x="405" y="444"/>
                              </a:lnTo>
                              <a:lnTo>
                                <a:pt x="405" y="92"/>
                              </a:lnTo>
                              <a:lnTo>
                                <a:pt x="419" y="92"/>
                              </a:lnTo>
                              <a:lnTo>
                                <a:pt x="421" y="92"/>
                              </a:lnTo>
                              <a:lnTo>
                                <a:pt x="446" y="92"/>
                              </a:lnTo>
                              <a:lnTo>
                                <a:pt x="446" y="73"/>
                              </a:lnTo>
                              <a:lnTo>
                                <a:pt x="444" y="71"/>
                              </a:lnTo>
                              <a:close/>
                              <a:moveTo>
                                <a:pt x="0" y="393"/>
                              </a:moveTo>
                              <a:lnTo>
                                <a:pt x="0" y="418"/>
                              </a:lnTo>
                              <a:lnTo>
                                <a:pt x="4" y="419"/>
                              </a:lnTo>
                              <a:lnTo>
                                <a:pt x="8" y="421"/>
                              </a:lnTo>
                              <a:lnTo>
                                <a:pt x="12" y="422"/>
                              </a:lnTo>
                              <a:lnTo>
                                <a:pt x="31" y="430"/>
                              </a:lnTo>
                              <a:lnTo>
                                <a:pt x="49" y="440"/>
                              </a:lnTo>
                              <a:lnTo>
                                <a:pt x="66" y="452"/>
                              </a:lnTo>
                              <a:lnTo>
                                <a:pt x="81" y="465"/>
                              </a:lnTo>
                              <a:lnTo>
                                <a:pt x="85" y="468"/>
                              </a:lnTo>
                              <a:lnTo>
                                <a:pt x="92" y="476"/>
                              </a:lnTo>
                              <a:lnTo>
                                <a:pt x="93" y="477"/>
                              </a:lnTo>
                              <a:lnTo>
                                <a:pt x="95" y="478"/>
                              </a:lnTo>
                              <a:lnTo>
                                <a:pt x="127" y="478"/>
                              </a:lnTo>
                              <a:lnTo>
                                <a:pt x="122" y="472"/>
                              </a:lnTo>
                              <a:lnTo>
                                <a:pt x="115" y="465"/>
                              </a:lnTo>
                              <a:lnTo>
                                <a:pt x="109" y="457"/>
                              </a:lnTo>
                              <a:lnTo>
                                <a:pt x="101" y="449"/>
                              </a:lnTo>
                              <a:lnTo>
                                <a:pt x="92" y="442"/>
                              </a:lnTo>
                              <a:lnTo>
                                <a:pt x="84" y="435"/>
                              </a:lnTo>
                              <a:lnTo>
                                <a:pt x="75" y="428"/>
                              </a:lnTo>
                              <a:lnTo>
                                <a:pt x="61" y="419"/>
                              </a:lnTo>
                              <a:lnTo>
                                <a:pt x="47" y="411"/>
                              </a:lnTo>
                              <a:lnTo>
                                <a:pt x="32" y="404"/>
                              </a:lnTo>
                              <a:lnTo>
                                <a:pt x="17" y="398"/>
                              </a:lnTo>
                              <a:lnTo>
                                <a:pt x="11" y="396"/>
                              </a:lnTo>
                              <a:lnTo>
                                <a:pt x="5" y="394"/>
                              </a:lnTo>
                              <a:lnTo>
                                <a:pt x="0" y="393"/>
                              </a:lnTo>
                              <a:close/>
                              <a:moveTo>
                                <a:pt x="446" y="92"/>
                              </a:moveTo>
                              <a:lnTo>
                                <a:pt x="421" y="92"/>
                              </a:lnTo>
                              <a:lnTo>
                                <a:pt x="422" y="93"/>
                              </a:lnTo>
                              <a:lnTo>
                                <a:pt x="422" y="467"/>
                              </a:lnTo>
                              <a:lnTo>
                                <a:pt x="421" y="468"/>
                              </a:lnTo>
                              <a:lnTo>
                                <a:pt x="446" y="468"/>
                              </a:lnTo>
                              <a:lnTo>
                                <a:pt x="446" y="92"/>
                              </a:lnTo>
                              <a:close/>
                              <a:moveTo>
                                <a:pt x="349" y="0"/>
                              </a:moveTo>
                              <a:lnTo>
                                <a:pt x="346" y="1"/>
                              </a:lnTo>
                              <a:lnTo>
                                <a:pt x="332" y="2"/>
                              </a:lnTo>
                              <a:lnTo>
                                <a:pt x="321" y="4"/>
                              </a:lnTo>
                              <a:lnTo>
                                <a:pt x="310" y="7"/>
                              </a:lnTo>
                              <a:lnTo>
                                <a:pt x="283" y="14"/>
                              </a:lnTo>
                              <a:lnTo>
                                <a:pt x="257" y="23"/>
                              </a:lnTo>
                              <a:lnTo>
                                <a:pt x="232" y="35"/>
                              </a:lnTo>
                              <a:lnTo>
                                <a:pt x="208" y="50"/>
                              </a:lnTo>
                              <a:lnTo>
                                <a:pt x="190" y="64"/>
                              </a:lnTo>
                              <a:lnTo>
                                <a:pt x="173" y="80"/>
                              </a:lnTo>
                              <a:lnTo>
                                <a:pt x="157" y="97"/>
                              </a:lnTo>
                              <a:lnTo>
                                <a:pt x="144" y="117"/>
                              </a:lnTo>
                              <a:lnTo>
                                <a:pt x="142" y="120"/>
                              </a:lnTo>
                              <a:lnTo>
                                <a:pt x="172" y="120"/>
                              </a:lnTo>
                              <a:lnTo>
                                <a:pt x="173" y="117"/>
                              </a:lnTo>
                              <a:lnTo>
                                <a:pt x="193" y="94"/>
                              </a:lnTo>
                              <a:lnTo>
                                <a:pt x="216" y="74"/>
                              </a:lnTo>
                              <a:lnTo>
                                <a:pt x="242" y="58"/>
                              </a:lnTo>
                              <a:lnTo>
                                <a:pt x="261" y="48"/>
                              </a:lnTo>
                              <a:lnTo>
                                <a:pt x="281" y="41"/>
                              </a:lnTo>
                              <a:lnTo>
                                <a:pt x="301" y="34"/>
                              </a:lnTo>
                              <a:lnTo>
                                <a:pt x="322" y="29"/>
                              </a:lnTo>
                              <a:lnTo>
                                <a:pt x="326" y="29"/>
                              </a:lnTo>
                              <a:lnTo>
                                <a:pt x="330" y="28"/>
                              </a:lnTo>
                              <a:lnTo>
                                <a:pt x="336" y="27"/>
                              </a:lnTo>
                              <a:lnTo>
                                <a:pt x="361" y="27"/>
                              </a:lnTo>
                              <a:lnTo>
                                <a:pt x="361" y="8"/>
                              </a:lnTo>
                              <a:lnTo>
                                <a:pt x="357" y="3"/>
                              </a:lnTo>
                              <a:lnTo>
                                <a:pt x="349" y="0"/>
                              </a:lnTo>
                              <a:close/>
                              <a:moveTo>
                                <a:pt x="419" y="92"/>
                              </a:moveTo>
                              <a:lnTo>
                                <a:pt x="412" y="92"/>
                              </a:lnTo>
                              <a:lnTo>
                                <a:pt x="416" y="93"/>
                              </a:lnTo>
                              <a:lnTo>
                                <a:pt x="419" y="92"/>
                              </a:lnTo>
                              <a:close/>
                              <a:moveTo>
                                <a:pt x="376" y="71"/>
                              </a:moveTo>
                              <a:lnTo>
                                <a:pt x="369" y="71"/>
                              </a:lnTo>
                              <a:lnTo>
                                <a:pt x="373" y="71"/>
                              </a:lnTo>
                              <a:lnTo>
                                <a:pt x="376" y="71"/>
                              </a:lnTo>
                              <a:close/>
                              <a:moveTo>
                                <a:pt x="427" y="68"/>
                              </a:moveTo>
                              <a:lnTo>
                                <a:pt x="420" y="68"/>
                              </a:lnTo>
                              <a:lnTo>
                                <a:pt x="433" y="68"/>
                              </a:lnTo>
                              <a:lnTo>
                                <a:pt x="427" y="68"/>
                              </a:lnTo>
                              <a:close/>
                              <a:moveTo>
                                <a:pt x="373" y="46"/>
                              </a:moveTo>
                              <a:lnTo>
                                <a:pt x="362" y="46"/>
                              </a:lnTo>
                              <a:lnTo>
                                <a:pt x="400" y="46"/>
                              </a:lnTo>
                              <a:lnTo>
                                <a:pt x="373" y="46"/>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6CE36" id="docshape775" o:spid="_x0000_s1026" style="position:absolute;margin-left:22.4pt;margin-top:283.85pt;width:22.35pt;height:27.3pt;z-index:-221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7,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" path="m,474r,25l11,501r11,2l34,505r11,2l59,511r15,4l88,520r13,6l113,530r11,5l140,546r6,-1l152,541r1,-1l155,539r14,-7l184,525r15,-6l215,514r21,-6l257,504r22,-4l300,497r21,-2l342,493r21,-1l384,492r59,l446,489r,-7l242,482r,-1l43,481,33,480,23,478,9,475r-5,l,474xm443,492r-59,l408,492r12,l432,493r9,1l443,492xm391,467r-13,l364,467r-13,1l323,470r-27,2l269,476r-27,6l446,482r,-14l421,468r-12,-1l391,467xm,441r,25l7,468r8,3l29,475r7,3l43,481r199,l244,481r-116,l127,478r-32,l87,474,71,467,54,459,36,452,18,446,,441xm,14l,39r19,8l38,55,56,66,73,77,89,92r15,16l117,125r11,19l129,147r,331l129,479r-1,2l244,481r1,-1l155,480r,-332l156,146r1,-3l172,120r-30,l134,106,126,96,118,86,102,70,85,56,67,44,48,33,36,27,24,22,12,18,,14xm361,27r-25,l336,382r1,l332,383r-22,3l289,391r-21,7l247,406r-17,9l213,426r-15,11l183,450r-9,9l165,469r-8,10l157,480r-2,l245,480r3,-1l190,479r8,-10l207,461r10,-8l238,439r21,-11l282,419r23,-7l316,410r10,-2l337,407r19,-2l361,401r,-330l376,71r3,l444,71r-2,-3l405,68r,-17l400,46r-38,l361,45r,-18xm444,71r-65,l380,71r,351l380,424r,1l377,425r-20,2l336,430r-21,3l295,438r-18,5l259,448r-18,7l224,462r-12,5l201,473r-11,6l248,479r4,-2l263,473r10,-4l284,466r16,-4l315,458r15,-3l346,453r11,-1l368,450r12,l391,449r9,l405,444r,-352l419,92r2,l446,92r,-19l444,71xm,393r,25l4,419r4,2l12,422r19,8l49,440r17,12l81,465r4,3l92,476r1,1l95,478r32,l122,472r-7,-7l109,457r-8,-8l92,442r-8,-7l75,428,61,419,47,411,32,404,17,398r-6,-2l5,394,,393xm446,92r-25,l422,93r,374l421,468r25,l446,92xm349,r-3,1l332,2,321,4,310,7r-27,7l257,23,232,35,208,50,190,64,173,80,157,97r-13,20l142,120r30,l173,117,193,94,216,74,242,58,261,48r20,-7l301,34r21,-5l326,29r4,-1l336,27r25,l361,8,357,3,349,xm419,92r-7,l416,93r3,-1xm376,71r-7,l373,71r3,xm427,68r-7,l433,68r-6,xm373,46r-11,l400,46r-27,xe" fillcolor="#2b3890" stroked="f">
                <v:fill opacity="13107f"/>
                <v:path arrowok="t" o:connecttype="custom" o:connectlocs="21590,3925570;64135,3938905;96520,3948430;126365,3934460;190500,3920490;281305,3917315;153670,3910330;5715,3906520;259080,3917315;248285,3901440;187960,3904615;267335,3902075;4445,3902075;153670,3910330;55245,3905885;0,3884930;35560,3646805;81280,3696335;154940,3910330;99695,3695700;74930,3659505;22860,3622040;213360,3622040;196850,3850005;135255,3875405;99695,3909060;120650,3909060;164465,3876675;213995,3863340;240665,3649980;254000,3634105;240665,3649980;239395,3874770;175895,3886200;127635,3905250;173355,3902710;219710,3892550;254000,3890010;283210,3663315;2540,3870960;41910,3891915;60325,3908425;64135,3890010;29845,3865880;0,3854450;267335,3902075;210820,3606165;147320,3627120;91440,3679190;137160,3651885;204470,3623310;229235,3609975;264160,3663950;238760,3649980;236855,3634105" o:connectangles="0,0,0,0,0,0,0,0,0,0,0,0,0,0,0,0,0,0,0,0,0,0,0,0,0,0,0,0,0,0,0,0,0,0,0,0,0,0,0,0,0,0,0,0,0,0,0,0,0,0,0,0,0,0,0"/>
                <w10:wrap anchorx="page" anchory="page"/>
              </v:shape>
            </w:pict>
          </mc:Fallback>
        </mc:AlternateContent>
      </w:r>
      <w:r>
        <w:rPr>
          <w:noProof/>
          <w:lang w:bidi="es-ES"/>
        </w:rPr>
        <mc:AlternateContent>
          <mc:Choice Requires="wps">
            <w:drawing>
              <wp:anchor distT="0" distB="0" distL="114300" distR="114300" simplePos="0" relativeHeight="481181184" behindDoc="1" locked="0" layoutInCell="1" allowOverlap="1" wp14:anchorId="2E2C4DDF" wp14:editId="771EBAFF">
                <wp:simplePos x="0" y="0"/>
                <wp:positionH relativeFrom="page">
                  <wp:posOffset>284480</wp:posOffset>
                </wp:positionH>
                <wp:positionV relativeFrom="page">
                  <wp:posOffset>4853940</wp:posOffset>
                </wp:positionV>
                <wp:extent cx="327025" cy="457200"/>
                <wp:effectExtent l="0" t="0" r="0" b="0"/>
                <wp:wrapNone/>
                <wp:docPr id="637" name="docshape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025" cy="457200"/>
                        </a:xfrm>
                        <a:custGeom>
                          <a:avLst/>
                          <a:gdLst>
                            <a:gd name="T0" fmla="+- 0 645 448"/>
                            <a:gd name="T1" fmla="*/ T0 w 515"/>
                            <a:gd name="T2" fmla="+- 0 7927 7644"/>
                            <a:gd name="T3" fmla="*/ 7927 h 720"/>
                            <a:gd name="T4" fmla="+- 0 590 448"/>
                            <a:gd name="T5" fmla="*/ T4 w 515"/>
                            <a:gd name="T6" fmla="+- 0 7961 7644"/>
                            <a:gd name="T7" fmla="*/ 7961 h 720"/>
                            <a:gd name="T8" fmla="+- 0 525 448"/>
                            <a:gd name="T9" fmla="*/ T8 w 515"/>
                            <a:gd name="T10" fmla="+- 0 8048 7644"/>
                            <a:gd name="T11" fmla="*/ 8048 h 720"/>
                            <a:gd name="T12" fmla="+- 0 512 448"/>
                            <a:gd name="T13" fmla="*/ T12 w 515"/>
                            <a:gd name="T14" fmla="+- 0 8182 7644"/>
                            <a:gd name="T15" fmla="*/ 8182 h 720"/>
                            <a:gd name="T16" fmla="+- 0 574 448"/>
                            <a:gd name="T17" fmla="*/ T16 w 515"/>
                            <a:gd name="T18" fmla="+- 0 8297 7644"/>
                            <a:gd name="T19" fmla="*/ 8297 h 720"/>
                            <a:gd name="T20" fmla="+- 0 689 448"/>
                            <a:gd name="T21" fmla="*/ T20 w 515"/>
                            <a:gd name="T22" fmla="+- 0 8359 7644"/>
                            <a:gd name="T23" fmla="*/ 8359 h 720"/>
                            <a:gd name="T24" fmla="+- 0 824 448"/>
                            <a:gd name="T25" fmla="*/ T24 w 515"/>
                            <a:gd name="T26" fmla="+- 0 8346 7644"/>
                            <a:gd name="T27" fmla="*/ 8346 h 720"/>
                            <a:gd name="T28" fmla="+- 0 697 448"/>
                            <a:gd name="T29" fmla="*/ T28 w 515"/>
                            <a:gd name="T30" fmla="+- 0 8323 7644"/>
                            <a:gd name="T31" fmla="*/ 8323 h 720"/>
                            <a:gd name="T32" fmla="+- 0 600 448"/>
                            <a:gd name="T33" fmla="*/ T32 w 515"/>
                            <a:gd name="T34" fmla="+- 0 8271 7644"/>
                            <a:gd name="T35" fmla="*/ 8271 h 720"/>
                            <a:gd name="T36" fmla="+- 0 548 448"/>
                            <a:gd name="T37" fmla="*/ T36 w 515"/>
                            <a:gd name="T38" fmla="+- 0 8175 7644"/>
                            <a:gd name="T39" fmla="*/ 8175 h 720"/>
                            <a:gd name="T40" fmla="+- 0 559 448"/>
                            <a:gd name="T41" fmla="*/ T40 w 515"/>
                            <a:gd name="T42" fmla="+- 0 8062 7644"/>
                            <a:gd name="T43" fmla="*/ 8062 h 720"/>
                            <a:gd name="T44" fmla="+- 0 613 448"/>
                            <a:gd name="T45" fmla="*/ T44 w 515"/>
                            <a:gd name="T46" fmla="+- 0 7990 7644"/>
                            <a:gd name="T47" fmla="*/ 7990 h 720"/>
                            <a:gd name="T48" fmla="+- 0 657 448"/>
                            <a:gd name="T49" fmla="*/ T48 w 515"/>
                            <a:gd name="T50" fmla="+- 0 7963 7644"/>
                            <a:gd name="T51" fmla="*/ 7963 h 720"/>
                            <a:gd name="T52" fmla="+- 0 702 448"/>
                            <a:gd name="T53" fmla="*/ T52 w 515"/>
                            <a:gd name="T54" fmla="+- 0 7949 7644"/>
                            <a:gd name="T55" fmla="*/ 7949 h 720"/>
                            <a:gd name="T56" fmla="+- 0 735 448"/>
                            <a:gd name="T57" fmla="*/ T56 w 515"/>
                            <a:gd name="T58" fmla="+- 0 7946 7644"/>
                            <a:gd name="T59" fmla="*/ 7946 h 720"/>
                            <a:gd name="T60" fmla="+- 0 788 448"/>
                            <a:gd name="T61" fmla="*/ T60 w 515"/>
                            <a:gd name="T62" fmla="+- 0 7916 7644"/>
                            <a:gd name="T63" fmla="*/ 7916 h 720"/>
                            <a:gd name="T64" fmla="+- 0 859 448"/>
                            <a:gd name="T65" fmla="*/ T64 w 515"/>
                            <a:gd name="T66" fmla="+- 0 7946 7644"/>
                            <a:gd name="T67" fmla="*/ 7946 h 720"/>
                            <a:gd name="T68" fmla="+- 0 809 448"/>
                            <a:gd name="T69" fmla="*/ T68 w 515"/>
                            <a:gd name="T70" fmla="+- 0 7961 7644"/>
                            <a:gd name="T71" fmla="*/ 7961 h 720"/>
                            <a:gd name="T72" fmla="+- 0 893 448"/>
                            <a:gd name="T73" fmla="*/ T72 w 515"/>
                            <a:gd name="T74" fmla="+- 0 8030 7644"/>
                            <a:gd name="T75" fmla="*/ 8030 h 720"/>
                            <a:gd name="T76" fmla="+- 0 925 448"/>
                            <a:gd name="T77" fmla="*/ T76 w 515"/>
                            <a:gd name="T78" fmla="+- 0 8136 7644"/>
                            <a:gd name="T79" fmla="*/ 8136 h 720"/>
                            <a:gd name="T80" fmla="+- 0 893 448"/>
                            <a:gd name="T81" fmla="*/ T80 w 515"/>
                            <a:gd name="T82" fmla="+- 0 8243 7644"/>
                            <a:gd name="T83" fmla="*/ 8243 h 720"/>
                            <a:gd name="T84" fmla="+- 0 809 448"/>
                            <a:gd name="T85" fmla="*/ T84 w 515"/>
                            <a:gd name="T86" fmla="+- 0 8312 7644"/>
                            <a:gd name="T87" fmla="*/ 8312 h 720"/>
                            <a:gd name="T88" fmla="+- 0 859 448"/>
                            <a:gd name="T89" fmla="*/ T88 w 515"/>
                            <a:gd name="T90" fmla="+- 0 8327 7644"/>
                            <a:gd name="T91" fmla="*/ 8327 h 720"/>
                            <a:gd name="T92" fmla="+- 0 924 448"/>
                            <a:gd name="T93" fmla="*/ T92 w 515"/>
                            <a:gd name="T94" fmla="+- 0 8264 7644"/>
                            <a:gd name="T95" fmla="*/ 8264 h 720"/>
                            <a:gd name="T96" fmla="+- 0 963 448"/>
                            <a:gd name="T97" fmla="*/ T96 w 515"/>
                            <a:gd name="T98" fmla="+- 0 8136 7644"/>
                            <a:gd name="T99" fmla="*/ 8136 h 720"/>
                            <a:gd name="T100" fmla="+- 0 924 448"/>
                            <a:gd name="T101" fmla="*/ T100 w 515"/>
                            <a:gd name="T102" fmla="+- 0 8009 7644"/>
                            <a:gd name="T103" fmla="*/ 8009 h 720"/>
                            <a:gd name="T104" fmla="+- 0 859 448"/>
                            <a:gd name="T105" fmla="*/ T104 w 515"/>
                            <a:gd name="T106" fmla="+- 0 7946 7644"/>
                            <a:gd name="T107" fmla="*/ 7946 h 720"/>
                            <a:gd name="T108" fmla="+- 0 712 448"/>
                            <a:gd name="T109" fmla="*/ T108 w 515"/>
                            <a:gd name="T110" fmla="+- 0 8128 7644"/>
                            <a:gd name="T111" fmla="*/ 8128 h 720"/>
                            <a:gd name="T112" fmla="+- 0 710 448"/>
                            <a:gd name="T113" fmla="*/ T112 w 515"/>
                            <a:gd name="T114" fmla="+- 0 8150 7644"/>
                            <a:gd name="T115" fmla="*/ 8150 h 720"/>
                            <a:gd name="T116" fmla="+- 0 759 448"/>
                            <a:gd name="T117" fmla="*/ T116 w 515"/>
                            <a:gd name="T118" fmla="+- 0 8150 7644"/>
                            <a:gd name="T119" fmla="*/ 8150 h 720"/>
                            <a:gd name="T120" fmla="+- 0 747 448"/>
                            <a:gd name="T121" fmla="*/ T120 w 515"/>
                            <a:gd name="T122" fmla="+- 0 8115 7644"/>
                            <a:gd name="T123" fmla="*/ 8115 h 720"/>
                            <a:gd name="T124" fmla="+- 0 579 448"/>
                            <a:gd name="T125" fmla="*/ T124 w 515"/>
                            <a:gd name="T126" fmla="+- 0 7825 7644"/>
                            <a:gd name="T127" fmla="*/ 7825 h 720"/>
                            <a:gd name="T128" fmla="+- 0 616 448"/>
                            <a:gd name="T129" fmla="*/ T128 w 515"/>
                            <a:gd name="T130" fmla="+- 0 7839 7644"/>
                            <a:gd name="T131" fmla="*/ 7839 h 720"/>
                            <a:gd name="T132" fmla="+- 0 735 448"/>
                            <a:gd name="T133" fmla="*/ T132 w 515"/>
                            <a:gd name="T134" fmla="+- 0 7909 7644"/>
                            <a:gd name="T135" fmla="*/ 7909 h 720"/>
                            <a:gd name="T136" fmla="+- 0 694 448"/>
                            <a:gd name="T137" fmla="*/ T136 w 515"/>
                            <a:gd name="T138" fmla="+- 0 7913 7644"/>
                            <a:gd name="T139" fmla="*/ 7913 h 720"/>
                            <a:gd name="T140" fmla="+- 0 781 448"/>
                            <a:gd name="T141" fmla="*/ T140 w 515"/>
                            <a:gd name="T142" fmla="+- 0 7913 7644"/>
                            <a:gd name="T143" fmla="*/ 7913 h 720"/>
                            <a:gd name="T144" fmla="+- 0 559 448"/>
                            <a:gd name="T145" fmla="*/ T144 w 515"/>
                            <a:gd name="T146" fmla="+- 0 7669 7644"/>
                            <a:gd name="T147" fmla="*/ 7669 h 720"/>
                            <a:gd name="T148" fmla="+- 0 448 448"/>
                            <a:gd name="T149" fmla="*/ T148 w 515"/>
                            <a:gd name="T150" fmla="+- 0 7869 7644"/>
                            <a:gd name="T151" fmla="*/ 7869 h 720"/>
                            <a:gd name="T152" fmla="+- 0 602 448"/>
                            <a:gd name="T153" fmla="*/ T152 w 515"/>
                            <a:gd name="T154" fmla="+- 0 7681 7644"/>
                            <a:gd name="T155" fmla="*/ 7681 h 720"/>
                            <a:gd name="T156" fmla="+- 0 713 448"/>
                            <a:gd name="T157" fmla="*/ T156 w 515"/>
                            <a:gd name="T158" fmla="+- 0 7669 7644"/>
                            <a:gd name="T159" fmla="*/ 7669 h 720"/>
                            <a:gd name="T160" fmla="+- 0 558 448"/>
                            <a:gd name="T161" fmla="*/ T160 w 515"/>
                            <a:gd name="T162" fmla="+- 0 7652 7644"/>
                            <a:gd name="T163" fmla="*/ 7652 h 720"/>
                            <a:gd name="T164" fmla="+- 0 558 448"/>
                            <a:gd name="T165" fmla="*/ T164 w 515"/>
                            <a:gd name="T166" fmla="+- 0 7666 7644"/>
                            <a:gd name="T167" fmla="*/ 7666 h 720"/>
                            <a:gd name="T168" fmla="+- 0 559 448"/>
                            <a:gd name="T169" fmla="*/ T168 w 515"/>
                            <a:gd name="T170" fmla="+- 0 7669 7644"/>
                            <a:gd name="T171" fmla="*/ 7669 h 720"/>
                            <a:gd name="T172" fmla="+- 0 713 448"/>
                            <a:gd name="T173" fmla="*/ T172 w 515"/>
                            <a:gd name="T174" fmla="+- 0 7652 7644"/>
                            <a:gd name="T175" fmla="*/ 7652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5" h="720">
                              <a:moveTo>
                                <a:pt x="207" y="195"/>
                              </a:moveTo>
                              <a:lnTo>
                                <a:pt x="168" y="195"/>
                              </a:lnTo>
                              <a:lnTo>
                                <a:pt x="197" y="283"/>
                              </a:lnTo>
                              <a:lnTo>
                                <a:pt x="178" y="293"/>
                              </a:lnTo>
                              <a:lnTo>
                                <a:pt x="159" y="304"/>
                              </a:lnTo>
                              <a:lnTo>
                                <a:pt x="142" y="317"/>
                              </a:lnTo>
                              <a:lnTo>
                                <a:pt x="126" y="331"/>
                              </a:lnTo>
                              <a:lnTo>
                                <a:pt x="98" y="365"/>
                              </a:lnTo>
                              <a:lnTo>
                                <a:pt x="77" y="404"/>
                              </a:lnTo>
                              <a:lnTo>
                                <a:pt x="64" y="447"/>
                              </a:lnTo>
                              <a:lnTo>
                                <a:pt x="59" y="492"/>
                              </a:lnTo>
                              <a:lnTo>
                                <a:pt x="64" y="538"/>
                              </a:lnTo>
                              <a:lnTo>
                                <a:pt x="77" y="581"/>
                              </a:lnTo>
                              <a:lnTo>
                                <a:pt x="98" y="620"/>
                              </a:lnTo>
                              <a:lnTo>
                                <a:pt x="126" y="653"/>
                              </a:lnTo>
                              <a:lnTo>
                                <a:pt x="160" y="681"/>
                              </a:lnTo>
                              <a:lnTo>
                                <a:pt x="198" y="702"/>
                              </a:lnTo>
                              <a:lnTo>
                                <a:pt x="241" y="715"/>
                              </a:lnTo>
                              <a:lnTo>
                                <a:pt x="287" y="720"/>
                              </a:lnTo>
                              <a:lnTo>
                                <a:pt x="333" y="715"/>
                              </a:lnTo>
                              <a:lnTo>
                                <a:pt x="376" y="702"/>
                              </a:lnTo>
                              <a:lnTo>
                                <a:pt x="411" y="683"/>
                              </a:lnTo>
                              <a:lnTo>
                                <a:pt x="287" y="683"/>
                              </a:lnTo>
                              <a:lnTo>
                                <a:pt x="249" y="679"/>
                              </a:lnTo>
                              <a:lnTo>
                                <a:pt x="213" y="668"/>
                              </a:lnTo>
                              <a:lnTo>
                                <a:pt x="180" y="650"/>
                              </a:lnTo>
                              <a:lnTo>
                                <a:pt x="152" y="627"/>
                              </a:lnTo>
                              <a:lnTo>
                                <a:pt x="129" y="599"/>
                              </a:lnTo>
                              <a:lnTo>
                                <a:pt x="111" y="567"/>
                              </a:lnTo>
                              <a:lnTo>
                                <a:pt x="100" y="531"/>
                              </a:lnTo>
                              <a:lnTo>
                                <a:pt x="96" y="492"/>
                              </a:lnTo>
                              <a:lnTo>
                                <a:pt x="100" y="454"/>
                              </a:lnTo>
                              <a:lnTo>
                                <a:pt x="111" y="418"/>
                              </a:lnTo>
                              <a:lnTo>
                                <a:pt x="129" y="386"/>
                              </a:lnTo>
                              <a:lnTo>
                                <a:pt x="152" y="358"/>
                              </a:lnTo>
                              <a:lnTo>
                                <a:pt x="165" y="346"/>
                              </a:lnTo>
                              <a:lnTo>
                                <a:pt x="179" y="336"/>
                              </a:lnTo>
                              <a:lnTo>
                                <a:pt x="193" y="326"/>
                              </a:lnTo>
                              <a:lnTo>
                                <a:pt x="209" y="319"/>
                              </a:lnTo>
                              <a:lnTo>
                                <a:pt x="248" y="319"/>
                              </a:lnTo>
                              <a:lnTo>
                                <a:pt x="244" y="307"/>
                              </a:lnTo>
                              <a:lnTo>
                                <a:pt x="254" y="305"/>
                              </a:lnTo>
                              <a:lnTo>
                                <a:pt x="265" y="303"/>
                              </a:lnTo>
                              <a:lnTo>
                                <a:pt x="276" y="302"/>
                              </a:lnTo>
                              <a:lnTo>
                                <a:pt x="287" y="302"/>
                              </a:lnTo>
                              <a:lnTo>
                                <a:pt x="411" y="302"/>
                              </a:lnTo>
                              <a:lnTo>
                                <a:pt x="376" y="283"/>
                              </a:lnTo>
                              <a:lnTo>
                                <a:pt x="340" y="272"/>
                              </a:lnTo>
                              <a:lnTo>
                                <a:pt x="232" y="272"/>
                              </a:lnTo>
                              <a:lnTo>
                                <a:pt x="207" y="195"/>
                              </a:lnTo>
                              <a:close/>
                              <a:moveTo>
                                <a:pt x="411" y="302"/>
                              </a:moveTo>
                              <a:lnTo>
                                <a:pt x="287" y="302"/>
                              </a:lnTo>
                              <a:lnTo>
                                <a:pt x="325" y="306"/>
                              </a:lnTo>
                              <a:lnTo>
                                <a:pt x="361" y="317"/>
                              </a:lnTo>
                              <a:lnTo>
                                <a:pt x="393" y="334"/>
                              </a:lnTo>
                              <a:lnTo>
                                <a:pt x="422" y="358"/>
                              </a:lnTo>
                              <a:lnTo>
                                <a:pt x="445" y="386"/>
                              </a:lnTo>
                              <a:lnTo>
                                <a:pt x="463" y="418"/>
                              </a:lnTo>
                              <a:lnTo>
                                <a:pt x="474" y="454"/>
                              </a:lnTo>
                              <a:lnTo>
                                <a:pt x="477" y="492"/>
                              </a:lnTo>
                              <a:lnTo>
                                <a:pt x="474" y="531"/>
                              </a:lnTo>
                              <a:lnTo>
                                <a:pt x="463" y="567"/>
                              </a:lnTo>
                              <a:lnTo>
                                <a:pt x="445" y="599"/>
                              </a:lnTo>
                              <a:lnTo>
                                <a:pt x="422" y="627"/>
                              </a:lnTo>
                              <a:lnTo>
                                <a:pt x="393" y="650"/>
                              </a:lnTo>
                              <a:lnTo>
                                <a:pt x="361" y="668"/>
                              </a:lnTo>
                              <a:lnTo>
                                <a:pt x="325" y="679"/>
                              </a:lnTo>
                              <a:lnTo>
                                <a:pt x="287" y="683"/>
                              </a:lnTo>
                              <a:lnTo>
                                <a:pt x="411" y="683"/>
                              </a:lnTo>
                              <a:lnTo>
                                <a:pt x="414" y="681"/>
                              </a:lnTo>
                              <a:lnTo>
                                <a:pt x="448" y="653"/>
                              </a:lnTo>
                              <a:lnTo>
                                <a:pt x="476" y="620"/>
                              </a:lnTo>
                              <a:lnTo>
                                <a:pt x="497" y="581"/>
                              </a:lnTo>
                              <a:lnTo>
                                <a:pt x="510" y="538"/>
                              </a:lnTo>
                              <a:lnTo>
                                <a:pt x="515" y="492"/>
                              </a:lnTo>
                              <a:lnTo>
                                <a:pt x="510" y="447"/>
                              </a:lnTo>
                              <a:lnTo>
                                <a:pt x="497" y="404"/>
                              </a:lnTo>
                              <a:lnTo>
                                <a:pt x="476" y="365"/>
                              </a:lnTo>
                              <a:lnTo>
                                <a:pt x="448" y="331"/>
                              </a:lnTo>
                              <a:lnTo>
                                <a:pt x="414" y="304"/>
                              </a:lnTo>
                              <a:lnTo>
                                <a:pt x="411" y="302"/>
                              </a:lnTo>
                              <a:close/>
                              <a:moveTo>
                                <a:pt x="248" y="319"/>
                              </a:moveTo>
                              <a:lnTo>
                                <a:pt x="209" y="319"/>
                              </a:lnTo>
                              <a:lnTo>
                                <a:pt x="264" y="484"/>
                              </a:lnTo>
                              <a:lnTo>
                                <a:pt x="263" y="486"/>
                              </a:lnTo>
                              <a:lnTo>
                                <a:pt x="262" y="489"/>
                              </a:lnTo>
                              <a:lnTo>
                                <a:pt x="262" y="506"/>
                              </a:lnTo>
                              <a:lnTo>
                                <a:pt x="273" y="517"/>
                              </a:lnTo>
                              <a:lnTo>
                                <a:pt x="300" y="517"/>
                              </a:lnTo>
                              <a:lnTo>
                                <a:pt x="311" y="506"/>
                              </a:lnTo>
                              <a:lnTo>
                                <a:pt x="311" y="483"/>
                              </a:lnTo>
                              <a:lnTo>
                                <a:pt x="306" y="475"/>
                              </a:lnTo>
                              <a:lnTo>
                                <a:pt x="299" y="471"/>
                              </a:lnTo>
                              <a:lnTo>
                                <a:pt x="248" y="319"/>
                              </a:lnTo>
                              <a:close/>
                              <a:moveTo>
                                <a:pt x="202" y="181"/>
                              </a:moveTo>
                              <a:lnTo>
                                <a:pt x="131" y="181"/>
                              </a:lnTo>
                              <a:lnTo>
                                <a:pt x="0" y="334"/>
                              </a:lnTo>
                              <a:lnTo>
                                <a:pt x="0" y="390"/>
                              </a:lnTo>
                              <a:lnTo>
                                <a:pt x="168" y="195"/>
                              </a:lnTo>
                              <a:lnTo>
                                <a:pt x="207" y="195"/>
                              </a:lnTo>
                              <a:lnTo>
                                <a:pt x="202" y="181"/>
                              </a:lnTo>
                              <a:close/>
                              <a:moveTo>
                                <a:pt x="287" y="265"/>
                              </a:moveTo>
                              <a:lnTo>
                                <a:pt x="273" y="265"/>
                              </a:lnTo>
                              <a:lnTo>
                                <a:pt x="259" y="267"/>
                              </a:lnTo>
                              <a:lnTo>
                                <a:pt x="246" y="269"/>
                              </a:lnTo>
                              <a:lnTo>
                                <a:pt x="232" y="272"/>
                              </a:lnTo>
                              <a:lnTo>
                                <a:pt x="340" y="272"/>
                              </a:lnTo>
                              <a:lnTo>
                                <a:pt x="333" y="269"/>
                              </a:lnTo>
                              <a:lnTo>
                                <a:pt x="287" y="265"/>
                              </a:lnTo>
                              <a:close/>
                              <a:moveTo>
                                <a:pt x="265" y="25"/>
                              </a:moveTo>
                              <a:lnTo>
                                <a:pt x="111" y="25"/>
                              </a:lnTo>
                              <a:lnTo>
                                <a:pt x="148" y="136"/>
                              </a:lnTo>
                              <a:lnTo>
                                <a:pt x="0" y="186"/>
                              </a:lnTo>
                              <a:lnTo>
                                <a:pt x="0" y="225"/>
                              </a:lnTo>
                              <a:lnTo>
                                <a:pt x="131" y="181"/>
                              </a:lnTo>
                              <a:lnTo>
                                <a:pt x="202" y="181"/>
                              </a:lnTo>
                              <a:lnTo>
                                <a:pt x="154" y="37"/>
                              </a:lnTo>
                              <a:lnTo>
                                <a:pt x="257" y="37"/>
                              </a:lnTo>
                              <a:lnTo>
                                <a:pt x="265" y="29"/>
                              </a:lnTo>
                              <a:lnTo>
                                <a:pt x="265" y="25"/>
                              </a:lnTo>
                              <a:close/>
                              <a:moveTo>
                                <a:pt x="257" y="0"/>
                              </a:moveTo>
                              <a:lnTo>
                                <a:pt x="118" y="0"/>
                              </a:lnTo>
                              <a:lnTo>
                                <a:pt x="110" y="8"/>
                              </a:lnTo>
                              <a:lnTo>
                                <a:pt x="110" y="19"/>
                              </a:lnTo>
                              <a:lnTo>
                                <a:pt x="110" y="21"/>
                              </a:lnTo>
                              <a:lnTo>
                                <a:pt x="110" y="22"/>
                              </a:lnTo>
                              <a:lnTo>
                                <a:pt x="111" y="23"/>
                              </a:lnTo>
                              <a:lnTo>
                                <a:pt x="111" y="24"/>
                              </a:lnTo>
                              <a:lnTo>
                                <a:pt x="111" y="25"/>
                              </a:lnTo>
                              <a:lnTo>
                                <a:pt x="265" y="25"/>
                              </a:lnTo>
                              <a:lnTo>
                                <a:pt x="265" y="8"/>
                              </a:lnTo>
                              <a:lnTo>
                                <a:pt x="257" y="0"/>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72E6B" id="docshape776" o:spid="_x0000_s1026" style="position:absolute;margin-left:22.4pt;margin-top:382.2pt;width:25.75pt;height:36pt;z-index:-221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" path="m207,195r-39,l197,283r-19,10l159,304r-17,13l126,331,98,365,77,404,64,447r-5,45l64,538r13,43l98,620r28,33l160,681r38,21l241,715r46,5l333,715r43,-13l411,683r-124,l249,679,213,668,180,650,152,627,129,599,111,567,100,531,96,492r4,-38l111,418r18,-32l152,358r13,-12l179,336r14,-10l209,319r39,l244,307r10,-2l265,303r11,-1l287,302r124,l376,283,340,272r-108,l207,195xm411,302r-124,l325,306r36,11l393,334r29,24l445,386r18,32l474,454r3,38l474,531r-11,36l445,599r-23,28l393,650r-32,18l325,679r-38,4l411,683r3,-2l448,653r28,-33l497,581r13,-43l515,492r-5,-45l497,404,476,365,448,331,414,304r-3,-2xm248,319r-39,l264,484r-1,2l262,489r,17l273,517r27,l311,506r,-23l306,475r-7,-4l248,319xm202,181r-71,l,334r,56l168,195r39,l202,181xm287,265r-14,l259,267r-13,2l232,272r108,l333,269r-46,-4xm265,25r-154,l148,136,,186r,39l131,181r71,l154,37r103,l265,29r,-4xm257,l118,r-8,8l110,19r,2l110,22r1,1l111,24r,1l265,25r,-17l257,xe" fillcolor="#2b3890" stroked="f">
                <v:fill opacity="13107f"/>
                <v:path arrowok="t" o:connecttype="custom" o:connectlocs="125095,5033645;90170,5055235;48895,5110480;40640,5195570;80010,5268595;153035,5307965;238760,5299710;158115,5285105;96520,5252085;63500,5191125;70485,5119370;104775,5073650;132715,5056505;161290,5047615;182245,5045710;215900,5026660;260985,5045710;229235,5055235;282575,5099050;302895,5166360;282575,5234305;229235,5278120;260985,5287645;302260,5247640;327025,5166360;302260,5085715;260985,5045710;167640,5161280;166370,5175250;197485,5175250;189865,5153025;83185,4968875;106680,4977765;182245,5022215;156210,5024755;211455,5024755;70485,4869815;0,4996815;97790,4877435;168275,4869815;69850,4859020;69850,4867910;70485,4869815;168275,4859020" o:connectangles="0,0,0,0,0,0,0,0,0,0,0,0,0,0,0,0,0,0,0,0,0,0,0,0,0,0,0,0,0,0,0,0,0,0,0,0,0,0,0,0,0,0,0,0"/>
                <w10:wrap anchorx="page" anchory="page"/>
              </v:shape>
            </w:pict>
          </mc:Fallback>
        </mc:AlternateContent>
      </w:r>
    </w:p>
    <w:p w14:paraId="1C40EC7A" w14:textId="4620A73E" w:rsidR="00AB3F49" w:rsidRDefault="00595692">
      <w:pPr>
        <w:tabs>
          <w:tab w:val="left" w:pos="11353"/>
        </w:tabs>
        <w:ind w:left="449"/>
        <w:rPr>
          <w:sz w:val="20"/>
        </w:rPr>
      </w:pPr>
      <w:r>
        <w:rPr>
          <w:noProof/>
          <w:sz w:val="20"/>
          <w:lang w:bidi="es-ES"/>
        </w:rPr>
        <mc:AlternateContent>
          <mc:Choice Requires="wps">
            <w:drawing>
              <wp:inline distT="0" distB="0" distL="0" distR="0" wp14:anchorId="3CF2DCB4" wp14:editId="100FB85E">
                <wp:extent cx="6511925" cy="7071995"/>
                <wp:effectExtent l="0" t="0" r="3175" b="0"/>
                <wp:docPr id="636" name="docshape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1925" cy="707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625" w:type="dxa"/>
                              <w:tblInd w:w="7" w:type="dxa"/>
                              <w:tblBorders>
                                <w:top w:val="single" w:sz="4" w:space="0" w:color="79A96F"/>
                                <w:left w:val="single" w:sz="4" w:space="0" w:color="79A96F"/>
                                <w:bottom w:val="single" w:sz="4" w:space="0" w:color="79A96F"/>
                                <w:right w:val="single" w:sz="4" w:space="0" w:color="79A96F"/>
                                <w:insideH w:val="single" w:sz="4" w:space="0" w:color="79A96F"/>
                                <w:insideV w:val="single" w:sz="4" w:space="0" w:color="79A96F"/>
                              </w:tblBorders>
                              <w:tblLayout w:type="fixed"/>
                              <w:tblCellMar>
                                <w:left w:w="0" w:type="dxa"/>
                                <w:right w:w="0" w:type="dxa"/>
                              </w:tblCellMar>
                              <w:tblLook w:val="01E0" w:firstRow="1" w:lastRow="1" w:firstColumn="1" w:lastColumn="1" w:noHBand="0" w:noVBand="0"/>
                            </w:tblPr>
                            <w:tblGrid>
                              <w:gridCol w:w="824"/>
                              <w:gridCol w:w="9801"/>
                            </w:tblGrid>
                            <w:tr w:rsidR="00402EDA" w14:paraId="50926988" w14:textId="77777777" w:rsidTr="008157F7">
                              <w:trPr>
                                <w:trHeight w:val="592"/>
                              </w:trPr>
                              <w:tc>
                                <w:tcPr>
                                  <w:tcW w:w="10625" w:type="dxa"/>
                                  <w:gridSpan w:val="2"/>
                                  <w:tcBorders>
                                    <w:left w:val="nil"/>
                                    <w:bottom w:val="nil"/>
                                    <w:right w:val="nil"/>
                                  </w:tcBorders>
                                </w:tcPr>
                                <w:p w14:paraId="1A294A7B" w14:textId="77777777" w:rsidR="00402EDA" w:rsidRDefault="00402EDA">
                                  <w:pPr>
                                    <w:pStyle w:val="TableParagraph"/>
                                    <w:spacing w:before="7"/>
                                    <w:rPr>
                                      <w:sz w:val="21"/>
                                    </w:rPr>
                                  </w:pPr>
                                </w:p>
                                <w:p w14:paraId="3D1B04C2" w14:textId="77777777" w:rsidR="00402EDA" w:rsidRDefault="00402EDA">
                                  <w:pPr>
                                    <w:pStyle w:val="TableParagraph"/>
                                    <w:tabs>
                                      <w:tab w:val="left" w:pos="8875"/>
                                    </w:tabs>
                                    <w:spacing w:line="60" w:lineRule="auto"/>
                                    <w:ind w:left="8828" w:right="1002" w:hanging="8599"/>
                                    <w:jc w:val="right"/>
                                    <w:rPr>
                                      <w:rFonts w:ascii="Gotham" w:hAnsi="Gotham" w:hint="eastAsia"/>
                                      <w:b/>
                                      <w:sz w:val="14"/>
                                    </w:rPr>
                                  </w:pPr>
                                  <w:r>
                                    <w:rPr>
                                      <w:rFonts w:ascii="Gotham-Book" w:eastAsia="Gotham-Book" w:hAnsi="Gotham-Book" w:cs="Gotham-Book"/>
                                      <w:color w:val="006BA9"/>
                                      <w:sz w:val="18"/>
                                      <w:lang w:bidi="es-ES"/>
                                    </w:rPr>
                                    <w:t xml:space="preserve">DIMENSIÓN 4 - </w:t>
                                  </w:r>
                                  <w:r>
                                    <w:rPr>
                                      <w:rFonts w:ascii="Gotham" w:eastAsia="Gotham" w:hAnsi="Gotham" w:cs="Gotham"/>
                                      <w:b/>
                                      <w:color w:val="006BA9"/>
                                      <w:sz w:val="18"/>
                                      <w:lang w:bidi="es-ES"/>
                                    </w:rPr>
                                    <w:t>EJEMPLOS DE CONOCIMIENTOS, HABILIDADES Y ACTITUDES</w:t>
                                  </w:r>
                                  <w:r>
                                    <w:rPr>
                                      <w:rFonts w:ascii="Gotham" w:eastAsia="Gotham" w:hAnsi="Gotham" w:cs="Gotham"/>
                                      <w:b/>
                                      <w:color w:val="006BA9"/>
                                      <w:sz w:val="18"/>
                                      <w:lang w:bidi="es-ES"/>
                                    </w:rPr>
                                    <w:tab/>
                                  </w:r>
                                  <w:r>
                                    <w:rPr>
                                      <w:rFonts w:ascii="Gotham" w:eastAsia="Gotham" w:hAnsi="Gotham" w:cs="Gotham"/>
                                      <w:b/>
                                      <w:color w:val="006BA9"/>
                                      <w:sz w:val="18"/>
                                      <w:lang w:bidi="es-ES"/>
                                    </w:rPr>
                                    <w:tab/>
                                  </w:r>
                                  <w:r>
                                    <w:rPr>
                                      <w:rFonts w:ascii="Gotham" w:eastAsia="Gotham" w:hAnsi="Gotham" w:cs="Gotham"/>
                                      <w:b/>
                                      <w:color w:val="FFFFFF"/>
                                      <w:position w:val="11"/>
                                      <w:sz w:val="14"/>
                                      <w:lang w:bidi="es-ES"/>
                                    </w:rPr>
                                    <w:t xml:space="preserve">NUEVO </w:t>
                                  </w:r>
                                  <w:r>
                                    <w:rPr>
                                      <w:rFonts w:ascii="Gotham" w:eastAsia="Gotham" w:hAnsi="Gotham" w:cs="Gotham"/>
                                      <w:b/>
                                      <w:color w:val="FFFFFF"/>
                                      <w:sz w:val="14"/>
                                      <w:lang w:bidi="es-ES"/>
                                    </w:rPr>
                                    <w:t>EN 2.2</w:t>
                                  </w:r>
                                </w:p>
                              </w:tc>
                            </w:tr>
                            <w:tr w:rsidR="00402EDA" w14:paraId="388A8415" w14:textId="77777777" w:rsidTr="008157F7">
                              <w:trPr>
                                <w:trHeight w:val="5276"/>
                              </w:trPr>
                              <w:tc>
                                <w:tcPr>
                                  <w:tcW w:w="824" w:type="dxa"/>
                                  <w:tcBorders>
                                    <w:top w:val="nil"/>
                                    <w:left w:val="single" w:sz="2" w:space="0" w:color="9B98C6"/>
                                    <w:bottom w:val="single" w:sz="2" w:space="0" w:color="9B98C6"/>
                                    <w:right w:val="single" w:sz="2" w:space="0" w:color="9B98C6"/>
                                  </w:tcBorders>
                                  <w:textDirection w:val="btLr"/>
                                </w:tcPr>
                                <w:p w14:paraId="1BE76531" w14:textId="77777777" w:rsidR="00402EDA" w:rsidRDefault="00402EDA">
                                  <w:pPr>
                                    <w:pStyle w:val="TableParagraph"/>
                                    <w:spacing w:before="113"/>
                                    <w:ind w:right="170"/>
                                    <w:jc w:val="right"/>
                                    <w:rPr>
                                      <w:rFonts w:ascii="Gotham"/>
                                      <w:b/>
                                      <w:sz w:val="16"/>
                                    </w:rPr>
                                  </w:pPr>
                                  <w:r>
                                    <w:rPr>
                                      <w:rFonts w:ascii="Gotham" w:eastAsia="Gotham" w:hAnsi="Gotham" w:cs="Gotham"/>
                                      <w:b/>
                                      <w:color w:val="006BA9"/>
                                      <w:sz w:val="16"/>
                                      <w:lang w:bidi="es-ES"/>
                                    </w:rPr>
                                    <w:t>CONOCIMIENTOS</w:t>
                                  </w:r>
                                </w:p>
                              </w:tc>
                              <w:tc>
                                <w:tcPr>
                                  <w:tcW w:w="9801" w:type="dxa"/>
                                  <w:tcBorders>
                                    <w:top w:val="nil"/>
                                    <w:left w:val="single" w:sz="2" w:space="0" w:color="9B98C6"/>
                                    <w:bottom w:val="single" w:sz="2" w:space="0" w:color="9B98C6"/>
                                    <w:right w:val="single" w:sz="2" w:space="0" w:color="9B98C6"/>
                                  </w:tcBorders>
                                </w:tcPr>
                                <w:p w14:paraId="1721DA07" w14:textId="77777777" w:rsidR="00402EDA" w:rsidRDefault="00402EDA" w:rsidP="008157F7">
                                  <w:pPr>
                                    <w:pStyle w:val="TableParagraph"/>
                                    <w:numPr>
                                      <w:ilvl w:val="0"/>
                                      <w:numId w:val="69"/>
                                    </w:numPr>
                                    <w:tabs>
                                      <w:tab w:val="left" w:pos="624"/>
                                    </w:tabs>
                                    <w:spacing w:before="83" w:line="249" w:lineRule="auto"/>
                                    <w:ind w:right="425"/>
                                    <w:rPr>
                                      <w:sz w:val="20"/>
                                    </w:rPr>
                                  </w:pPr>
                                  <w:r>
                                    <w:rPr>
                                      <w:color w:val="231F20"/>
                                      <w:sz w:val="20"/>
                                      <w:lang w:bidi="es-ES"/>
                                    </w:rPr>
                                    <w:t>Es consciente del impacto medioambiental de las prácticas digitales cotidianas (por ejemplo, la transmisión de vídeo que depende de la transferencia de datos), y de que el impacto se compone del uso de energía y las emisiones de carbono de los dispositivos, la infraestructura de red y los centros de datos.</w:t>
                                  </w:r>
                                </w:p>
                                <w:p w14:paraId="08B5EE20" w14:textId="77777777" w:rsidR="00402EDA" w:rsidRDefault="00402EDA" w:rsidP="008157F7">
                                  <w:pPr>
                                    <w:pStyle w:val="TableParagraph"/>
                                    <w:numPr>
                                      <w:ilvl w:val="0"/>
                                      <w:numId w:val="69"/>
                                    </w:numPr>
                                    <w:tabs>
                                      <w:tab w:val="left" w:pos="624"/>
                                    </w:tabs>
                                    <w:spacing w:before="56" w:line="249" w:lineRule="auto"/>
                                    <w:ind w:right="425"/>
                                    <w:rPr>
                                      <w:sz w:val="20"/>
                                    </w:rPr>
                                  </w:pPr>
                                  <w:r>
                                    <w:rPr>
                                      <w:color w:val="231F20"/>
                                      <w:sz w:val="20"/>
                                      <w:lang w:bidi="es-ES"/>
                                    </w:rPr>
                                    <w:t>Es consciente del impacto medioambiental de la fabricación de dispositivos digitales y baterías (por ejemplo, contaminación y subproductos tóxicos, consumo de energía) y de que, al final de su vida útil, estos dispositivos deben eliminarse adecuadamente para minimizar su impacto medioambiental y permitir la reutilización de componentes raros y caros y de recursos naturales.</w:t>
                                  </w:r>
                                </w:p>
                                <w:p w14:paraId="467D0237" w14:textId="77777777" w:rsidR="00402EDA" w:rsidRDefault="00402EDA" w:rsidP="008157F7">
                                  <w:pPr>
                                    <w:pStyle w:val="TableParagraph"/>
                                    <w:numPr>
                                      <w:ilvl w:val="0"/>
                                      <w:numId w:val="69"/>
                                    </w:numPr>
                                    <w:tabs>
                                      <w:tab w:val="left" w:pos="624"/>
                                    </w:tabs>
                                    <w:spacing w:before="56"/>
                                    <w:ind w:right="425"/>
                                    <w:rPr>
                                      <w:sz w:val="20"/>
                                    </w:rPr>
                                  </w:pPr>
                                  <w:r>
                                    <w:rPr>
                                      <w:color w:val="231F20"/>
                                      <w:sz w:val="20"/>
                                      <w:lang w:bidi="es-ES"/>
                                    </w:rPr>
                                    <w:t>Es consciente de que algunos componentes de los dispositivos electrónicos y digitales pueden ser sustituidos</w:t>
                                  </w:r>
                                </w:p>
                                <w:p w14:paraId="44CAC17C" w14:textId="77777777" w:rsidR="00402EDA" w:rsidRDefault="00402EDA" w:rsidP="008157F7">
                                  <w:pPr>
                                    <w:pStyle w:val="TableParagraph"/>
                                    <w:spacing w:before="9" w:line="249" w:lineRule="auto"/>
                                    <w:ind w:left="623" w:right="425"/>
                                    <w:rPr>
                                      <w:sz w:val="20"/>
                                    </w:rPr>
                                  </w:pPr>
                                  <w:r>
                                    <w:rPr>
                                      <w:color w:val="231F20"/>
                                      <w:sz w:val="20"/>
                                      <w:lang w:bidi="es-ES"/>
                                    </w:rPr>
                                    <w:t>para prolongar su vida útil o su rendimiento, sin embargo, algunos pueden estar diseñados a propósito para dejar de funcionar correctamente después de un cierto período (obsolescencia planificada).</w:t>
                                  </w:r>
                                </w:p>
                                <w:p w14:paraId="316D9328" w14:textId="77777777" w:rsidR="00402EDA" w:rsidRDefault="00402EDA" w:rsidP="008157F7">
                                  <w:pPr>
                                    <w:pStyle w:val="TableParagraph"/>
                                    <w:numPr>
                                      <w:ilvl w:val="0"/>
                                      <w:numId w:val="69"/>
                                    </w:numPr>
                                    <w:tabs>
                                      <w:tab w:val="left" w:pos="624"/>
                                    </w:tabs>
                                    <w:spacing w:before="56" w:line="249" w:lineRule="auto"/>
                                    <w:ind w:right="425"/>
                                    <w:rPr>
                                      <w:sz w:val="20"/>
                                    </w:rPr>
                                  </w:pPr>
                                  <w:r>
                                    <w:rPr>
                                      <w:color w:val="231F20"/>
                                      <w:sz w:val="20"/>
                                      <w:lang w:bidi="es-ES"/>
                                    </w:rPr>
                                    <w:t>Conoce los comportamientos "verdes" que hay que seguir al comprar dispositivos digitales, por ejemplo, elegir productos con menos consumo de energía durante el uso y en espera, menos contaminantes (productos más fáciles de desmontar</w:t>
                                  </w:r>
                                </w:p>
                                <w:p w14:paraId="53B32897" w14:textId="77777777" w:rsidR="00402EDA" w:rsidRDefault="00402EDA" w:rsidP="008157F7">
                                  <w:pPr>
                                    <w:pStyle w:val="TableParagraph"/>
                                    <w:spacing w:line="231" w:lineRule="exact"/>
                                    <w:ind w:left="623" w:right="425"/>
                                    <w:rPr>
                                      <w:sz w:val="20"/>
                                    </w:rPr>
                                  </w:pPr>
                                  <w:r>
                                    <w:rPr>
                                      <w:color w:val="231F20"/>
                                      <w:sz w:val="20"/>
                                      <w:lang w:bidi="es-ES"/>
                                    </w:rPr>
                                    <w:t>y reciclar) y menos tóxicos (uso limitado de sustancias perjudiciales para el medio ambiente y la salud).</w:t>
                                  </w:r>
                                </w:p>
                                <w:p w14:paraId="1B291880" w14:textId="77777777" w:rsidR="00402EDA" w:rsidRDefault="00402EDA" w:rsidP="008157F7">
                                  <w:pPr>
                                    <w:pStyle w:val="TableParagraph"/>
                                    <w:numPr>
                                      <w:ilvl w:val="0"/>
                                      <w:numId w:val="69"/>
                                    </w:numPr>
                                    <w:tabs>
                                      <w:tab w:val="left" w:pos="624"/>
                                    </w:tabs>
                                    <w:spacing w:before="66" w:line="249" w:lineRule="auto"/>
                                    <w:ind w:right="425"/>
                                    <w:rPr>
                                      <w:sz w:val="20"/>
                                    </w:rPr>
                                  </w:pPr>
                                  <w:r>
                                    <w:rPr>
                                      <w:color w:val="231F20"/>
                                      <w:sz w:val="20"/>
                                      <w:lang w:bidi="es-ES"/>
                                    </w:rPr>
                                    <w:t>Sabe que las prácticas de comercio electrónico, como la compra y la entrega de bienes físicos, tienen un impacto en el medio ambiente (por ejemplo, la huella de carbono del transporte o la generación de residuos).</w:t>
                                  </w:r>
                                </w:p>
                                <w:p w14:paraId="129DB2B5" w14:textId="77777777" w:rsidR="00402EDA" w:rsidRDefault="00402EDA" w:rsidP="008157F7">
                                  <w:pPr>
                                    <w:pStyle w:val="TableParagraph"/>
                                    <w:numPr>
                                      <w:ilvl w:val="0"/>
                                      <w:numId w:val="69"/>
                                    </w:numPr>
                                    <w:tabs>
                                      <w:tab w:val="left" w:pos="624"/>
                                    </w:tabs>
                                    <w:spacing w:before="56" w:line="249" w:lineRule="auto"/>
                                    <w:ind w:right="425"/>
                                    <w:rPr>
                                      <w:sz w:val="20"/>
                                    </w:rPr>
                                  </w:pPr>
                                  <w:r>
                                    <w:rPr>
                                      <w:color w:val="231F20"/>
                                      <w:sz w:val="20"/>
                                      <w:lang w:bidi="es-ES"/>
                                    </w:rPr>
                                    <w:t>Es consciente de que las tecnologías digitales (incluidas las impulsadas por la IA) pueden contribuir a la eficiencia energética, por ejemplo, mediante el control de la necesidad de calefacción en el hogar y la optimización de su gestión.</w:t>
                                  </w:r>
                                </w:p>
                                <w:p w14:paraId="46DD72D1" w14:textId="77777777" w:rsidR="00402EDA" w:rsidRDefault="00402EDA" w:rsidP="008157F7">
                                  <w:pPr>
                                    <w:pStyle w:val="TableParagraph"/>
                                    <w:numPr>
                                      <w:ilvl w:val="0"/>
                                      <w:numId w:val="69"/>
                                    </w:numPr>
                                    <w:tabs>
                                      <w:tab w:val="left" w:pos="624"/>
                                    </w:tabs>
                                    <w:spacing w:before="60" w:line="235" w:lineRule="auto"/>
                                    <w:ind w:right="425"/>
                                    <w:rPr>
                                      <w:sz w:val="20"/>
                                    </w:rPr>
                                  </w:pPr>
                                  <w:r>
                                    <w:rPr>
                                      <w:color w:val="231F20"/>
                                      <w:sz w:val="20"/>
                                      <w:lang w:bidi="es-ES"/>
                                    </w:rPr>
                                    <w:t>Es consciente de que ciertas actividades (por ejemplo, el entrenamiento de la IA y la producción de criptomonedas como Bitcoin) son procesos que requieren muchos recursos en términos de datos y potencia de cálculo. Por lo tanto, el consumo de energía puede ser elevado, lo que también puede tener un alto impacto medioambiental. (</w:t>
                                  </w:r>
                                  <w:r>
                                    <w:rPr>
                                      <w:rFonts w:ascii="Gotham" w:eastAsia="Gotham" w:hAnsi="Gotham" w:cs="Gotham"/>
                                      <w:b/>
                                      <w:color w:val="79A96F"/>
                                      <w:sz w:val="18"/>
                                      <w:lang w:bidi="es-ES"/>
                                    </w:rPr>
                                    <w:t>IA</w:t>
                                  </w:r>
                                  <w:r>
                                    <w:rPr>
                                      <w:color w:val="231F20"/>
                                      <w:sz w:val="20"/>
                                      <w:lang w:bidi="es-ES"/>
                                    </w:rPr>
                                    <w:t>)</w:t>
                                  </w:r>
                                </w:p>
                              </w:tc>
                            </w:tr>
                            <w:tr w:rsidR="00402EDA" w14:paraId="551288A1" w14:textId="77777777" w:rsidTr="008157F7">
                              <w:trPr>
                                <w:trHeight w:val="2165"/>
                              </w:trPr>
                              <w:tc>
                                <w:tcPr>
                                  <w:tcW w:w="824" w:type="dxa"/>
                                  <w:tcBorders>
                                    <w:top w:val="single" w:sz="2" w:space="0" w:color="9B98C6"/>
                                    <w:left w:val="single" w:sz="2" w:space="0" w:color="9B98C6"/>
                                    <w:bottom w:val="single" w:sz="2" w:space="0" w:color="9B98C6"/>
                                    <w:right w:val="single" w:sz="2" w:space="0" w:color="9B98C6"/>
                                  </w:tcBorders>
                                  <w:textDirection w:val="btLr"/>
                                </w:tcPr>
                                <w:p w14:paraId="34F9F066" w14:textId="77777777" w:rsidR="00402EDA" w:rsidRDefault="00402EDA">
                                  <w:pPr>
                                    <w:pStyle w:val="TableParagraph"/>
                                    <w:spacing w:before="113"/>
                                    <w:ind w:left="1422"/>
                                    <w:rPr>
                                      <w:rFonts w:ascii="Gotham"/>
                                      <w:b/>
                                      <w:sz w:val="16"/>
                                    </w:rPr>
                                  </w:pPr>
                                  <w:r>
                                    <w:rPr>
                                      <w:rFonts w:ascii="Gotham" w:eastAsia="Gotham" w:hAnsi="Gotham" w:cs="Gotham"/>
                                      <w:b/>
                                      <w:color w:val="006BA9"/>
                                      <w:sz w:val="16"/>
                                      <w:lang w:bidi="es-ES"/>
                                    </w:rPr>
                                    <w:t>HABILIDADES</w:t>
                                  </w:r>
                                </w:p>
                              </w:tc>
                              <w:tc>
                                <w:tcPr>
                                  <w:tcW w:w="9801" w:type="dxa"/>
                                  <w:tcBorders>
                                    <w:top w:val="single" w:sz="2" w:space="0" w:color="9B98C6"/>
                                    <w:left w:val="single" w:sz="2" w:space="0" w:color="9B98C6"/>
                                    <w:bottom w:val="single" w:sz="2" w:space="0" w:color="9B98C6"/>
                                    <w:right w:val="single" w:sz="2" w:space="0" w:color="9B98C6"/>
                                  </w:tcBorders>
                                </w:tcPr>
                                <w:p w14:paraId="4C155893" w14:textId="2032CC42" w:rsidR="00402EDA" w:rsidRDefault="00402EDA" w:rsidP="008157F7">
                                  <w:pPr>
                                    <w:pStyle w:val="TableParagraph"/>
                                    <w:spacing w:before="78"/>
                                    <w:ind w:left="170"/>
                                    <w:rPr>
                                      <w:sz w:val="20"/>
                                    </w:rPr>
                                  </w:pPr>
                                  <w:r>
                                    <w:rPr>
                                      <w:color w:val="006BA9"/>
                                      <w:sz w:val="20"/>
                                      <w:lang w:bidi="es-ES"/>
                                    </w:rPr>
                                    <w:t xml:space="preserve">210. </w:t>
                                  </w:r>
                                  <w:r>
                                    <w:rPr>
                                      <w:color w:val="231F20"/>
                                      <w:sz w:val="20"/>
                                      <w:lang w:bidi="es-ES"/>
                                    </w:rPr>
                                    <w:t xml:space="preserve">Sabe aplicar estrategias eficientes de baja tecnología para proteger el medio ambiente, por ejemplo, apagar los dispositivos y desconectar </w:t>
                                  </w:r>
                                  <w:r w:rsidR="003F04FD">
                                    <w:rPr>
                                      <w:color w:val="231F20"/>
                                      <w:sz w:val="20"/>
                                      <w:lang w:bidi="es-ES"/>
                                    </w:rPr>
                                    <w:t>la</w:t>
                                  </w:r>
                                  <w:r>
                                    <w:rPr>
                                      <w:color w:val="231F20"/>
                                      <w:sz w:val="20"/>
                                      <w:lang w:bidi="es-ES"/>
                                    </w:rPr>
                                    <w:t xml:space="preserve"> </w:t>
                                  </w:r>
                                  <w:proofErr w:type="spellStart"/>
                                  <w:r>
                                    <w:rPr>
                                      <w:color w:val="231F20"/>
                                      <w:sz w:val="20"/>
                                      <w:lang w:bidi="es-ES"/>
                                    </w:rPr>
                                    <w:t>Wi</w:t>
                                  </w:r>
                                  <w:proofErr w:type="spellEnd"/>
                                  <w:r>
                                    <w:rPr>
                                      <w:color w:val="231F20"/>
                                      <w:sz w:val="20"/>
                                      <w:lang w:bidi="es-ES"/>
                                    </w:rPr>
                                    <w:t>-fi, no imprimir documentos, reparar y sustituir componentes para evitar la sustitución innecesaria de dispositivos digitales.</w:t>
                                  </w:r>
                                </w:p>
                                <w:p w14:paraId="4C96DD8A" w14:textId="5382824D" w:rsidR="00402EDA" w:rsidRDefault="00402EDA" w:rsidP="008157F7">
                                  <w:pPr>
                                    <w:pStyle w:val="TableParagraph"/>
                                    <w:spacing w:before="56"/>
                                    <w:ind w:left="170"/>
                                    <w:rPr>
                                      <w:sz w:val="20"/>
                                    </w:rPr>
                                  </w:pPr>
                                  <w:r>
                                    <w:rPr>
                                      <w:color w:val="006BA9"/>
                                      <w:sz w:val="20"/>
                                      <w:lang w:bidi="es-ES"/>
                                    </w:rPr>
                                    <w:t xml:space="preserve">211. </w:t>
                                  </w:r>
                                  <w:r>
                                    <w:rPr>
                                      <w:color w:val="231F20"/>
                                      <w:sz w:val="20"/>
                                      <w:lang w:bidi="es-ES"/>
                                    </w:rPr>
                                    <w:t xml:space="preserve">Sabe cómo reducir el consumo de energía de los dispositivos y servicios que utiliza, por ejemplo, cambiando los ajustes de calidad de los servicios de transmisión de vídeo, utilizando la conexión </w:t>
                                  </w:r>
                                  <w:proofErr w:type="spellStart"/>
                                  <w:r>
                                    <w:rPr>
                                      <w:color w:val="231F20"/>
                                      <w:sz w:val="20"/>
                                      <w:lang w:bidi="es-ES"/>
                                    </w:rPr>
                                    <w:t>Wi</w:t>
                                  </w:r>
                                  <w:proofErr w:type="spellEnd"/>
                                  <w:r>
                                    <w:rPr>
                                      <w:color w:val="231F20"/>
                                      <w:sz w:val="20"/>
                                      <w:lang w:bidi="es-ES"/>
                                    </w:rPr>
                                    <w:t>-fi en lugar de la de datos cuando está en casa, cerrando las aplicaciones, optimizando los archivos adjuntos del correo electrónico).</w:t>
                                  </w:r>
                                </w:p>
                                <w:p w14:paraId="52BDC3EF" w14:textId="77777777" w:rsidR="00402EDA" w:rsidRDefault="00402EDA">
                                  <w:pPr>
                                    <w:pStyle w:val="TableParagraph"/>
                                    <w:spacing w:before="56" w:line="249" w:lineRule="auto"/>
                                    <w:ind w:left="623" w:right="267" w:hanging="454"/>
                                    <w:rPr>
                                      <w:sz w:val="20"/>
                                    </w:rPr>
                                  </w:pPr>
                                  <w:r>
                                    <w:rPr>
                                      <w:color w:val="006BA9"/>
                                      <w:sz w:val="20"/>
                                      <w:lang w:bidi="es-ES"/>
                                    </w:rPr>
                                    <w:t xml:space="preserve">212. </w:t>
                                  </w:r>
                                  <w:r>
                                    <w:rPr>
                                      <w:color w:val="231F20"/>
                                      <w:sz w:val="20"/>
                                      <w:lang w:bidi="es-ES"/>
                                    </w:rPr>
                                    <w:t>Sabe cómo utilizar las herramientas digitales para mejorar el impacto medioambiental y social de su comportamiento de consumo (por ejemplo, buscando productos locales, buscando ofertas colectivas y opciones de transporte compartido).</w:t>
                                  </w:r>
                                </w:p>
                              </w:tc>
                            </w:tr>
                            <w:tr w:rsidR="00402EDA" w14:paraId="12E62D23" w14:textId="77777777" w:rsidTr="008157F7">
                              <w:trPr>
                                <w:trHeight w:val="2944"/>
                              </w:trPr>
                              <w:tc>
                                <w:tcPr>
                                  <w:tcW w:w="824" w:type="dxa"/>
                                  <w:tcBorders>
                                    <w:top w:val="single" w:sz="2" w:space="0" w:color="9B98C6"/>
                                    <w:left w:val="single" w:sz="2" w:space="0" w:color="9B98C6"/>
                                    <w:bottom w:val="nil"/>
                                    <w:right w:val="single" w:sz="2" w:space="0" w:color="9B98C6"/>
                                  </w:tcBorders>
                                  <w:textDirection w:val="btLr"/>
                                </w:tcPr>
                                <w:p w14:paraId="43107C67" w14:textId="77777777" w:rsidR="00402EDA" w:rsidRDefault="00402EDA">
                                  <w:pPr>
                                    <w:pStyle w:val="TableParagraph"/>
                                    <w:spacing w:before="113"/>
                                    <w:ind w:left="1839"/>
                                    <w:rPr>
                                      <w:rFonts w:ascii="Gotham"/>
                                      <w:b/>
                                      <w:sz w:val="16"/>
                                    </w:rPr>
                                  </w:pPr>
                                  <w:r>
                                    <w:rPr>
                                      <w:rFonts w:ascii="Gotham" w:eastAsia="Gotham" w:hAnsi="Gotham" w:cs="Gotham"/>
                                      <w:b/>
                                      <w:color w:val="006BA9"/>
                                      <w:sz w:val="16"/>
                                      <w:lang w:bidi="es-ES"/>
                                    </w:rPr>
                                    <w:t>ACTITUDES</w:t>
                                  </w:r>
                                </w:p>
                              </w:tc>
                              <w:tc>
                                <w:tcPr>
                                  <w:tcW w:w="9801" w:type="dxa"/>
                                  <w:tcBorders>
                                    <w:top w:val="single" w:sz="2" w:space="0" w:color="9B98C6"/>
                                    <w:left w:val="single" w:sz="2" w:space="0" w:color="9B98C6"/>
                                    <w:bottom w:val="nil"/>
                                    <w:right w:val="single" w:sz="2" w:space="0" w:color="9B98C6"/>
                                  </w:tcBorders>
                                </w:tcPr>
                                <w:p w14:paraId="6A81552E" w14:textId="77777777" w:rsidR="00402EDA" w:rsidRDefault="00402EDA" w:rsidP="00366F32">
                                  <w:pPr>
                                    <w:pStyle w:val="TableParagraph"/>
                                    <w:numPr>
                                      <w:ilvl w:val="0"/>
                                      <w:numId w:val="68"/>
                                    </w:numPr>
                                    <w:tabs>
                                      <w:tab w:val="left" w:pos="624"/>
                                    </w:tabs>
                                    <w:spacing w:before="78" w:line="249" w:lineRule="auto"/>
                                    <w:ind w:right="2312"/>
                                    <w:rPr>
                                      <w:sz w:val="20"/>
                                    </w:rPr>
                                  </w:pPr>
                                  <w:r>
                                    <w:rPr>
                                      <w:color w:val="231F20"/>
                                      <w:sz w:val="20"/>
                                      <w:lang w:bidi="es-ES"/>
                                    </w:rPr>
                                    <w:t>Busca formas en las que las tecnologías digitales puedan ayudar a vivir y consumir de una manera que respete la sostenibilidad de la sociedad humana y el entorno natural.</w:t>
                                  </w:r>
                                </w:p>
                                <w:p w14:paraId="7EADB6C6" w14:textId="77777777" w:rsidR="00402EDA" w:rsidRDefault="00402EDA" w:rsidP="00366F32">
                                  <w:pPr>
                                    <w:pStyle w:val="TableParagraph"/>
                                    <w:numPr>
                                      <w:ilvl w:val="0"/>
                                      <w:numId w:val="68"/>
                                    </w:numPr>
                                    <w:tabs>
                                      <w:tab w:val="left" w:pos="624"/>
                                    </w:tabs>
                                    <w:spacing w:before="56" w:line="249" w:lineRule="auto"/>
                                    <w:ind w:right="853"/>
                                    <w:rPr>
                                      <w:sz w:val="20"/>
                                    </w:rPr>
                                  </w:pPr>
                                  <w:r>
                                    <w:rPr>
                                      <w:color w:val="231F20"/>
                                      <w:sz w:val="20"/>
                                      <w:lang w:bidi="es-ES"/>
                                    </w:rPr>
                                    <w:t xml:space="preserve">Busca información sobre el impacto medioambiental de la tecnología para influir en su comportamiento y en el de otros (por ejemplo, amigos y familiares) para ser más </w:t>
                                  </w:r>
                                  <w:proofErr w:type="spellStart"/>
                                  <w:r>
                                    <w:rPr>
                                      <w:color w:val="231F20"/>
                                      <w:sz w:val="20"/>
                                      <w:lang w:bidi="es-ES"/>
                                    </w:rPr>
                                    <w:t>ecorresponsables</w:t>
                                  </w:r>
                                  <w:proofErr w:type="spellEnd"/>
                                  <w:r>
                                    <w:rPr>
                                      <w:color w:val="231F20"/>
                                      <w:sz w:val="20"/>
                                      <w:lang w:bidi="es-ES"/>
                                    </w:rPr>
                                    <w:t xml:space="preserve"> en sus prácticas digitales.</w:t>
                                  </w:r>
                                </w:p>
                                <w:p w14:paraId="6949CDCD" w14:textId="77777777" w:rsidR="00402EDA" w:rsidRDefault="00402EDA" w:rsidP="00366F32">
                                  <w:pPr>
                                    <w:pStyle w:val="TableParagraph"/>
                                    <w:numPr>
                                      <w:ilvl w:val="0"/>
                                      <w:numId w:val="68"/>
                                    </w:numPr>
                                    <w:tabs>
                                      <w:tab w:val="left" w:pos="624"/>
                                    </w:tabs>
                                    <w:spacing w:before="56"/>
                                    <w:rPr>
                                      <w:sz w:val="20"/>
                                    </w:rPr>
                                  </w:pPr>
                                  <w:r>
                                    <w:rPr>
                                      <w:color w:val="231F20"/>
                                      <w:sz w:val="20"/>
                                      <w:lang w:bidi="es-ES"/>
                                    </w:rPr>
                                    <w:t>Considera el impacto global del producto en el planeta cuando elige medios digitales en lugar de productos físicos,</w:t>
                                  </w:r>
                                </w:p>
                                <w:p w14:paraId="4F6925B0" w14:textId="77777777" w:rsidR="00402EDA" w:rsidRDefault="00402EDA">
                                  <w:pPr>
                                    <w:pStyle w:val="TableParagraph"/>
                                    <w:spacing w:before="9"/>
                                    <w:ind w:left="623"/>
                                    <w:rPr>
                                      <w:sz w:val="20"/>
                                    </w:rPr>
                                  </w:pPr>
                                  <w:r>
                                    <w:rPr>
                                      <w:color w:val="231F20"/>
                                      <w:sz w:val="20"/>
                                      <w:lang w:bidi="es-ES"/>
                                    </w:rPr>
                                    <w:t>por ejemplo, la lectura de un libro en línea no necesita papel y, en consecuencia, los costes de transporte son bajos, pero</w:t>
                                  </w:r>
                                </w:p>
                                <w:p w14:paraId="0FD7A037" w14:textId="77777777" w:rsidR="00402EDA" w:rsidRDefault="00402EDA">
                                  <w:pPr>
                                    <w:pStyle w:val="TableParagraph"/>
                                    <w:spacing w:before="9"/>
                                    <w:ind w:left="623"/>
                                    <w:rPr>
                                      <w:sz w:val="20"/>
                                    </w:rPr>
                                  </w:pPr>
                                  <w:r>
                                    <w:rPr>
                                      <w:color w:val="231F20"/>
                                      <w:sz w:val="20"/>
                                      <w:lang w:bidi="es-ES"/>
                                    </w:rPr>
                                    <w:t>hay que tener en cuenta que los dispositivos digitales incluyen el componente tóxico y la energía necesaria para su carga.</w:t>
                                  </w:r>
                                </w:p>
                                <w:p w14:paraId="5E2A1833" w14:textId="77777777" w:rsidR="00402EDA" w:rsidRDefault="00402EDA">
                                  <w:pPr>
                                    <w:pStyle w:val="TableParagraph"/>
                                    <w:spacing w:before="66"/>
                                    <w:ind w:left="170"/>
                                    <w:rPr>
                                      <w:sz w:val="20"/>
                                    </w:rPr>
                                  </w:pPr>
                                  <w:r>
                                    <w:rPr>
                                      <w:color w:val="006BA9"/>
                                      <w:sz w:val="20"/>
                                      <w:lang w:bidi="es-ES"/>
                                    </w:rPr>
                                    <w:t xml:space="preserve">216. </w:t>
                                  </w:r>
                                  <w:r>
                                    <w:rPr>
                                      <w:color w:val="231F20"/>
                                      <w:sz w:val="20"/>
                                      <w:lang w:bidi="es-ES"/>
                                    </w:rPr>
                                    <w:t>Considera las consecuencias éticas de los sistemas de IA a lo largo de su ciclo de vida: incluyen tanto</w:t>
                                  </w:r>
                                </w:p>
                                <w:p w14:paraId="0FEF3B8A" w14:textId="77777777" w:rsidR="00402EDA" w:rsidRDefault="00402EDA">
                                  <w:pPr>
                                    <w:pStyle w:val="TableParagraph"/>
                                    <w:spacing w:before="9" w:line="249" w:lineRule="auto"/>
                                    <w:ind w:left="623" w:right="508"/>
                                    <w:rPr>
                                      <w:sz w:val="20"/>
                                    </w:rPr>
                                  </w:pPr>
                                  <w:r>
                                    <w:rPr>
                                      <w:color w:val="231F20"/>
                                      <w:sz w:val="20"/>
                                      <w:lang w:bidi="es-ES"/>
                                    </w:rPr>
                                    <w:t xml:space="preserve">el impacto medioambiental (consecuencias medioambientales de la producción de dispositivos y servicios digitales) y el impacto social, por ejemplo, la </w:t>
                                  </w:r>
                                  <w:proofErr w:type="spellStart"/>
                                  <w:r>
                                    <w:rPr>
                                      <w:color w:val="231F20"/>
                                      <w:sz w:val="20"/>
                                      <w:lang w:bidi="es-ES"/>
                                    </w:rPr>
                                    <w:t>plataformización</w:t>
                                  </w:r>
                                  <w:proofErr w:type="spellEnd"/>
                                  <w:r>
                                    <w:rPr>
                                      <w:color w:val="231F20"/>
                                      <w:sz w:val="20"/>
                                      <w:lang w:bidi="es-ES"/>
                                    </w:rPr>
                                    <w:t xml:space="preserve"> del trabajo y la gestión algorítmica que puede reprimir</w:t>
                                  </w:r>
                                </w:p>
                                <w:p w14:paraId="67CBDCE5" w14:textId="77777777" w:rsidR="00402EDA" w:rsidRDefault="00402EDA">
                                  <w:pPr>
                                    <w:pStyle w:val="TableParagraph"/>
                                    <w:spacing w:line="231" w:lineRule="exact"/>
                                    <w:ind w:left="623"/>
                                    <w:rPr>
                                      <w:sz w:val="20"/>
                                    </w:rPr>
                                  </w:pPr>
                                  <w:r>
                                    <w:rPr>
                                      <w:color w:val="231F20"/>
                                      <w:sz w:val="20"/>
                                      <w:lang w:bidi="es-ES"/>
                                    </w:rPr>
                                    <w:t>la privacidad o los derechos de los trabajadores; el uso de mano de obra de bajo coste para etiquetar imágenes para entrenar sistemas de IA. (</w:t>
                                  </w:r>
                                  <w:r>
                                    <w:rPr>
                                      <w:rFonts w:ascii="Gotham" w:eastAsia="Gotham" w:hAnsi="Gotham" w:cs="Gotham"/>
                                      <w:b/>
                                      <w:color w:val="79A96F"/>
                                      <w:sz w:val="18"/>
                                      <w:lang w:bidi="es-ES"/>
                                    </w:rPr>
                                    <w:t>IA</w:t>
                                  </w:r>
                                  <w:r>
                                    <w:rPr>
                                      <w:color w:val="231F20"/>
                                      <w:sz w:val="20"/>
                                      <w:lang w:bidi="es-ES"/>
                                    </w:rPr>
                                    <w:t>)</w:t>
                                  </w:r>
                                </w:p>
                              </w:tc>
                            </w:tr>
                          </w:tbl>
                          <w:p w14:paraId="235E596E" w14:textId="77777777" w:rsidR="00402EDA" w:rsidRDefault="00402EDA">
                            <w:pPr>
                              <w:pStyle w:val="Textoindependiente"/>
                            </w:pPr>
                          </w:p>
                        </w:txbxContent>
                      </wps:txbx>
                      <wps:bodyPr rot="0" vert="horz" wrap="square" lIns="0" tIns="0" rIns="0" bIns="0" anchor="t" anchorCtr="0" upright="1">
                        <a:noAutofit/>
                      </wps:bodyPr>
                    </wps:wsp>
                  </a:graphicData>
                </a:graphic>
              </wp:inline>
            </w:drawing>
          </mc:Choice>
          <mc:Fallback>
            <w:pict>
              <v:shape w14:anchorId="3CF2DCB4" id="docshape777" o:spid="_x0000_s1175" type="#_x0000_t202" style="width:512.75pt;height:55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" filled="f" stroked="f">
                <v:textbox inset="0,0,0,0">
                  <w:txbxContent>
                    <w:tbl>
                      <w:tblPr>
                        <w:tblW w:w="10625" w:type="dxa"/>
                        <w:tblInd w:w="7" w:type="dxa"/>
                        <w:tblBorders>
                          <w:top w:val="single" w:sz="4" w:space="0" w:color="79A96F"/>
                          <w:left w:val="single" w:sz="4" w:space="0" w:color="79A96F"/>
                          <w:bottom w:val="single" w:sz="4" w:space="0" w:color="79A96F"/>
                          <w:right w:val="single" w:sz="4" w:space="0" w:color="79A96F"/>
                          <w:insideH w:val="single" w:sz="4" w:space="0" w:color="79A96F"/>
                          <w:insideV w:val="single" w:sz="4" w:space="0" w:color="79A96F"/>
                        </w:tblBorders>
                        <w:tblLayout w:type="fixed"/>
                        <w:tblCellMar>
                          <w:left w:w="0" w:type="dxa"/>
                          <w:right w:w="0" w:type="dxa"/>
                        </w:tblCellMar>
                        <w:tblLook w:val="01E0" w:firstRow="1" w:lastRow="1" w:firstColumn="1" w:lastColumn="1" w:noHBand="0" w:noVBand="0"/>
                      </w:tblPr>
                      <w:tblGrid>
                        <w:gridCol w:w="824"/>
                        <w:gridCol w:w="9801"/>
                      </w:tblGrid>
                      <w:tr w:rsidR="00402EDA" w14:paraId="50926988" w14:textId="77777777" w:rsidTr="008157F7">
                        <w:trPr>
                          <w:trHeight w:val="592"/>
                        </w:trPr>
                        <w:tc>
                          <w:tcPr>
                            <w:tcW w:w="10625" w:type="dxa"/>
                            <w:gridSpan w:val="2"/>
                            <w:tcBorders>
                              <w:left w:val="nil"/>
                              <w:bottom w:val="nil"/>
                              <w:right w:val="nil"/>
                            </w:tcBorders>
                          </w:tcPr>
                          <w:p w14:paraId="1A294A7B" w14:textId="77777777" w:rsidR="00402EDA" w:rsidRDefault="00402EDA">
                            <w:pPr>
                              <w:pStyle w:val="TableParagraph"/>
                              <w:spacing w:before="7"/>
                              <w:rPr>
                                <w:sz w:val="21"/>
                              </w:rPr>
                            </w:pPr>
                          </w:p>
                          <w:p w14:paraId="3D1B04C2" w14:textId="77777777" w:rsidR="00402EDA" w:rsidRDefault="00402EDA">
                            <w:pPr>
                              <w:pStyle w:val="TableParagraph"/>
                              <w:tabs>
                                <w:tab w:val="left" w:pos="8875"/>
                              </w:tabs>
                              <w:spacing w:line="60" w:lineRule="auto"/>
                              <w:ind w:left="8828" w:right="1002" w:hanging="8599"/>
                              <w:jc w:val="right"/>
                              <w:rPr>
                                <w:rFonts w:ascii="Gotham" w:hAnsi="Gotham" w:hint="eastAsia"/>
                                <w:b/>
                                <w:sz w:val="14"/>
                              </w:rPr>
                            </w:pPr>
                            <w:r>
                              <w:rPr>
                                <w:rFonts w:ascii="Gotham-Book" w:eastAsia="Gotham-Book" w:hAnsi="Gotham-Book" w:cs="Gotham-Book"/>
                                <w:color w:val="006BA9"/>
                                <w:sz w:val="18"/>
                                <w:lang w:bidi="es-ES"/>
                              </w:rPr>
                              <w:t xml:space="preserve">DIMENSIÓN 4 - </w:t>
                            </w:r>
                            <w:r>
                              <w:rPr>
                                <w:rFonts w:ascii="Gotham" w:eastAsia="Gotham" w:hAnsi="Gotham" w:cs="Gotham"/>
                                <w:b/>
                                <w:color w:val="006BA9"/>
                                <w:sz w:val="18"/>
                                <w:lang w:bidi="es-ES"/>
                              </w:rPr>
                              <w:t>EJEMPLOS DE CONOCIMIENTOS, HABILIDADES Y ACTITUDES</w:t>
                            </w:r>
                            <w:r>
                              <w:rPr>
                                <w:rFonts w:ascii="Gotham" w:eastAsia="Gotham" w:hAnsi="Gotham" w:cs="Gotham"/>
                                <w:b/>
                                <w:color w:val="006BA9"/>
                                <w:sz w:val="18"/>
                                <w:lang w:bidi="es-ES"/>
                              </w:rPr>
                              <w:tab/>
                            </w:r>
                            <w:r>
                              <w:rPr>
                                <w:rFonts w:ascii="Gotham" w:eastAsia="Gotham" w:hAnsi="Gotham" w:cs="Gotham"/>
                                <w:b/>
                                <w:color w:val="006BA9"/>
                                <w:sz w:val="18"/>
                                <w:lang w:bidi="es-ES"/>
                              </w:rPr>
                              <w:tab/>
                            </w:r>
                            <w:r>
                              <w:rPr>
                                <w:rFonts w:ascii="Gotham" w:eastAsia="Gotham" w:hAnsi="Gotham" w:cs="Gotham"/>
                                <w:b/>
                                <w:color w:val="FFFFFF"/>
                                <w:position w:val="11"/>
                                <w:sz w:val="14"/>
                                <w:lang w:bidi="es-ES"/>
                              </w:rPr>
                              <w:t xml:space="preserve">NUEVO </w:t>
                            </w:r>
                            <w:r>
                              <w:rPr>
                                <w:rFonts w:ascii="Gotham" w:eastAsia="Gotham" w:hAnsi="Gotham" w:cs="Gotham"/>
                                <w:b/>
                                <w:color w:val="FFFFFF"/>
                                <w:sz w:val="14"/>
                                <w:lang w:bidi="es-ES"/>
                              </w:rPr>
                              <w:t>EN 2.2</w:t>
                            </w:r>
                          </w:p>
                        </w:tc>
                      </w:tr>
                      <w:tr w:rsidR="00402EDA" w14:paraId="388A8415" w14:textId="77777777" w:rsidTr="008157F7">
                        <w:trPr>
                          <w:trHeight w:val="5276"/>
                        </w:trPr>
                        <w:tc>
                          <w:tcPr>
                            <w:tcW w:w="824" w:type="dxa"/>
                            <w:tcBorders>
                              <w:top w:val="nil"/>
                              <w:left w:val="single" w:sz="2" w:space="0" w:color="9B98C6"/>
                              <w:bottom w:val="single" w:sz="2" w:space="0" w:color="9B98C6"/>
                              <w:right w:val="single" w:sz="2" w:space="0" w:color="9B98C6"/>
                            </w:tcBorders>
                            <w:textDirection w:val="btLr"/>
                          </w:tcPr>
                          <w:p w14:paraId="1BE76531" w14:textId="77777777" w:rsidR="00402EDA" w:rsidRDefault="00402EDA">
                            <w:pPr>
                              <w:pStyle w:val="TableParagraph"/>
                              <w:spacing w:before="113"/>
                              <w:ind w:right="170"/>
                              <w:jc w:val="right"/>
                              <w:rPr>
                                <w:rFonts w:ascii="Gotham"/>
                                <w:b/>
                                <w:sz w:val="16"/>
                              </w:rPr>
                            </w:pPr>
                            <w:r>
                              <w:rPr>
                                <w:rFonts w:ascii="Gotham" w:eastAsia="Gotham" w:hAnsi="Gotham" w:cs="Gotham"/>
                                <w:b/>
                                <w:color w:val="006BA9"/>
                                <w:sz w:val="16"/>
                                <w:lang w:bidi="es-ES"/>
                              </w:rPr>
                              <w:t>CONOCIMIENTOS</w:t>
                            </w:r>
                          </w:p>
                        </w:tc>
                        <w:tc>
                          <w:tcPr>
                            <w:tcW w:w="9801" w:type="dxa"/>
                            <w:tcBorders>
                              <w:top w:val="nil"/>
                              <w:left w:val="single" w:sz="2" w:space="0" w:color="9B98C6"/>
                              <w:bottom w:val="single" w:sz="2" w:space="0" w:color="9B98C6"/>
                              <w:right w:val="single" w:sz="2" w:space="0" w:color="9B98C6"/>
                            </w:tcBorders>
                          </w:tcPr>
                          <w:p w14:paraId="1721DA07" w14:textId="77777777" w:rsidR="00402EDA" w:rsidRDefault="00402EDA" w:rsidP="008157F7">
                            <w:pPr>
                              <w:pStyle w:val="TableParagraph"/>
                              <w:numPr>
                                <w:ilvl w:val="0"/>
                                <w:numId w:val="69"/>
                              </w:numPr>
                              <w:tabs>
                                <w:tab w:val="left" w:pos="624"/>
                              </w:tabs>
                              <w:spacing w:before="83" w:line="249" w:lineRule="auto"/>
                              <w:ind w:right="425"/>
                              <w:rPr>
                                <w:sz w:val="20"/>
                              </w:rPr>
                            </w:pPr>
                            <w:r>
                              <w:rPr>
                                <w:color w:val="231F20"/>
                                <w:sz w:val="20"/>
                                <w:lang w:bidi="es-ES"/>
                              </w:rPr>
                              <w:t>Es consciente del impacto medioambiental de las prácticas digitales cotidianas (por ejemplo, la transmisión de vídeo que depende de la transferencia de datos), y de que el impacto se compone del uso de energía y las emisiones de carbono de los dispositivos, la infraestructura de red y los centros de datos.</w:t>
                            </w:r>
                          </w:p>
                          <w:p w14:paraId="08B5EE20" w14:textId="77777777" w:rsidR="00402EDA" w:rsidRDefault="00402EDA" w:rsidP="008157F7">
                            <w:pPr>
                              <w:pStyle w:val="TableParagraph"/>
                              <w:numPr>
                                <w:ilvl w:val="0"/>
                                <w:numId w:val="69"/>
                              </w:numPr>
                              <w:tabs>
                                <w:tab w:val="left" w:pos="624"/>
                              </w:tabs>
                              <w:spacing w:before="56" w:line="249" w:lineRule="auto"/>
                              <w:ind w:right="425"/>
                              <w:rPr>
                                <w:sz w:val="20"/>
                              </w:rPr>
                            </w:pPr>
                            <w:r>
                              <w:rPr>
                                <w:color w:val="231F20"/>
                                <w:sz w:val="20"/>
                                <w:lang w:bidi="es-ES"/>
                              </w:rPr>
                              <w:t>Es consciente del impacto medioambiental de la fabricación de dispositivos digitales y baterías (por ejemplo, contaminación y subproductos tóxicos, consumo de energía) y de que, al final de su vida útil, estos dispositivos deben eliminarse adecuadamente para minimizar su impacto medioambiental y permitir la reutilización de componentes raros y caros y de recursos naturales.</w:t>
                            </w:r>
                          </w:p>
                          <w:p w14:paraId="467D0237" w14:textId="77777777" w:rsidR="00402EDA" w:rsidRDefault="00402EDA" w:rsidP="008157F7">
                            <w:pPr>
                              <w:pStyle w:val="TableParagraph"/>
                              <w:numPr>
                                <w:ilvl w:val="0"/>
                                <w:numId w:val="69"/>
                              </w:numPr>
                              <w:tabs>
                                <w:tab w:val="left" w:pos="624"/>
                              </w:tabs>
                              <w:spacing w:before="56"/>
                              <w:ind w:right="425"/>
                              <w:rPr>
                                <w:sz w:val="20"/>
                              </w:rPr>
                            </w:pPr>
                            <w:r>
                              <w:rPr>
                                <w:color w:val="231F20"/>
                                <w:sz w:val="20"/>
                                <w:lang w:bidi="es-ES"/>
                              </w:rPr>
                              <w:t>Es consciente de que algunos componentes de los dispositivos electrónicos y digitales pueden ser sustituidos</w:t>
                            </w:r>
                          </w:p>
                          <w:p w14:paraId="44CAC17C" w14:textId="77777777" w:rsidR="00402EDA" w:rsidRDefault="00402EDA" w:rsidP="008157F7">
                            <w:pPr>
                              <w:pStyle w:val="TableParagraph"/>
                              <w:spacing w:before="9" w:line="249" w:lineRule="auto"/>
                              <w:ind w:left="623" w:right="425"/>
                              <w:rPr>
                                <w:sz w:val="20"/>
                              </w:rPr>
                            </w:pPr>
                            <w:r>
                              <w:rPr>
                                <w:color w:val="231F20"/>
                                <w:sz w:val="20"/>
                                <w:lang w:bidi="es-ES"/>
                              </w:rPr>
                              <w:t>para prolongar su vida útil o su rendimiento, sin embargo, algunos pueden estar diseñados a propósito para dejar de funcionar correctamente después de un cierto período (obsolescencia planificada).</w:t>
                            </w:r>
                          </w:p>
                          <w:p w14:paraId="316D9328" w14:textId="77777777" w:rsidR="00402EDA" w:rsidRDefault="00402EDA" w:rsidP="008157F7">
                            <w:pPr>
                              <w:pStyle w:val="TableParagraph"/>
                              <w:numPr>
                                <w:ilvl w:val="0"/>
                                <w:numId w:val="69"/>
                              </w:numPr>
                              <w:tabs>
                                <w:tab w:val="left" w:pos="624"/>
                              </w:tabs>
                              <w:spacing w:before="56" w:line="249" w:lineRule="auto"/>
                              <w:ind w:right="425"/>
                              <w:rPr>
                                <w:sz w:val="20"/>
                              </w:rPr>
                            </w:pPr>
                            <w:r>
                              <w:rPr>
                                <w:color w:val="231F20"/>
                                <w:sz w:val="20"/>
                                <w:lang w:bidi="es-ES"/>
                              </w:rPr>
                              <w:t>Conoce los comportamientos "verdes" que hay que seguir al comprar dispositivos digitales, por ejemplo, elegir productos con menos consumo de energía durante el uso y en espera, menos contaminantes (productos más fáciles de desmontar</w:t>
                            </w:r>
                          </w:p>
                          <w:p w14:paraId="53B32897" w14:textId="77777777" w:rsidR="00402EDA" w:rsidRDefault="00402EDA" w:rsidP="008157F7">
                            <w:pPr>
                              <w:pStyle w:val="TableParagraph"/>
                              <w:spacing w:line="231" w:lineRule="exact"/>
                              <w:ind w:left="623" w:right="425"/>
                              <w:rPr>
                                <w:sz w:val="20"/>
                              </w:rPr>
                            </w:pPr>
                            <w:r>
                              <w:rPr>
                                <w:color w:val="231F20"/>
                                <w:sz w:val="20"/>
                                <w:lang w:bidi="es-ES"/>
                              </w:rPr>
                              <w:t>y reciclar) y menos tóxicos (uso limitado de sustancias perjudiciales para el medio ambiente y la salud).</w:t>
                            </w:r>
                          </w:p>
                          <w:p w14:paraId="1B291880" w14:textId="77777777" w:rsidR="00402EDA" w:rsidRDefault="00402EDA" w:rsidP="008157F7">
                            <w:pPr>
                              <w:pStyle w:val="TableParagraph"/>
                              <w:numPr>
                                <w:ilvl w:val="0"/>
                                <w:numId w:val="69"/>
                              </w:numPr>
                              <w:tabs>
                                <w:tab w:val="left" w:pos="624"/>
                              </w:tabs>
                              <w:spacing w:before="66" w:line="249" w:lineRule="auto"/>
                              <w:ind w:right="425"/>
                              <w:rPr>
                                <w:sz w:val="20"/>
                              </w:rPr>
                            </w:pPr>
                            <w:r>
                              <w:rPr>
                                <w:color w:val="231F20"/>
                                <w:sz w:val="20"/>
                                <w:lang w:bidi="es-ES"/>
                              </w:rPr>
                              <w:t>Sabe que las prácticas de comercio electrónico, como la compra y la entrega de bienes físicos, tienen un impacto en el medio ambiente (por ejemplo, la huella de carbono del transporte o la generación de residuos).</w:t>
                            </w:r>
                          </w:p>
                          <w:p w14:paraId="129DB2B5" w14:textId="77777777" w:rsidR="00402EDA" w:rsidRDefault="00402EDA" w:rsidP="008157F7">
                            <w:pPr>
                              <w:pStyle w:val="TableParagraph"/>
                              <w:numPr>
                                <w:ilvl w:val="0"/>
                                <w:numId w:val="69"/>
                              </w:numPr>
                              <w:tabs>
                                <w:tab w:val="left" w:pos="624"/>
                              </w:tabs>
                              <w:spacing w:before="56" w:line="249" w:lineRule="auto"/>
                              <w:ind w:right="425"/>
                              <w:rPr>
                                <w:sz w:val="20"/>
                              </w:rPr>
                            </w:pPr>
                            <w:r>
                              <w:rPr>
                                <w:color w:val="231F20"/>
                                <w:sz w:val="20"/>
                                <w:lang w:bidi="es-ES"/>
                              </w:rPr>
                              <w:t>Es consciente de que las tecnologías digitales (incluidas las impulsadas por la IA) pueden contribuir a la eficiencia energética, por ejemplo, mediante el control de la necesidad de calefacción en el hogar y la optimización de su gestión.</w:t>
                            </w:r>
                          </w:p>
                          <w:p w14:paraId="46DD72D1" w14:textId="77777777" w:rsidR="00402EDA" w:rsidRDefault="00402EDA" w:rsidP="008157F7">
                            <w:pPr>
                              <w:pStyle w:val="TableParagraph"/>
                              <w:numPr>
                                <w:ilvl w:val="0"/>
                                <w:numId w:val="69"/>
                              </w:numPr>
                              <w:tabs>
                                <w:tab w:val="left" w:pos="624"/>
                              </w:tabs>
                              <w:spacing w:before="60" w:line="235" w:lineRule="auto"/>
                              <w:ind w:right="425"/>
                              <w:rPr>
                                <w:sz w:val="20"/>
                              </w:rPr>
                            </w:pPr>
                            <w:r>
                              <w:rPr>
                                <w:color w:val="231F20"/>
                                <w:sz w:val="20"/>
                                <w:lang w:bidi="es-ES"/>
                              </w:rPr>
                              <w:t>Es consciente de que ciertas actividades (por ejemplo, el entrenamiento de la IA y la producción de criptomonedas como Bitcoin) son procesos que requieren muchos recursos en términos de datos y potencia de cálculo. Por lo tanto, el consumo de energía puede ser elevado, lo que también puede tener un alto impacto medioambiental. (</w:t>
                            </w:r>
                            <w:r>
                              <w:rPr>
                                <w:rFonts w:ascii="Gotham" w:eastAsia="Gotham" w:hAnsi="Gotham" w:cs="Gotham"/>
                                <w:b/>
                                <w:color w:val="79A96F"/>
                                <w:sz w:val="18"/>
                                <w:lang w:bidi="es-ES"/>
                              </w:rPr>
                              <w:t>IA</w:t>
                            </w:r>
                            <w:r>
                              <w:rPr>
                                <w:color w:val="231F20"/>
                                <w:sz w:val="20"/>
                                <w:lang w:bidi="es-ES"/>
                              </w:rPr>
                              <w:t>)</w:t>
                            </w:r>
                          </w:p>
                        </w:tc>
                      </w:tr>
                      <w:tr w:rsidR="00402EDA" w14:paraId="551288A1" w14:textId="77777777" w:rsidTr="008157F7">
                        <w:trPr>
                          <w:trHeight w:val="2165"/>
                        </w:trPr>
                        <w:tc>
                          <w:tcPr>
                            <w:tcW w:w="824" w:type="dxa"/>
                            <w:tcBorders>
                              <w:top w:val="single" w:sz="2" w:space="0" w:color="9B98C6"/>
                              <w:left w:val="single" w:sz="2" w:space="0" w:color="9B98C6"/>
                              <w:bottom w:val="single" w:sz="2" w:space="0" w:color="9B98C6"/>
                              <w:right w:val="single" w:sz="2" w:space="0" w:color="9B98C6"/>
                            </w:tcBorders>
                            <w:textDirection w:val="btLr"/>
                          </w:tcPr>
                          <w:p w14:paraId="34F9F066" w14:textId="77777777" w:rsidR="00402EDA" w:rsidRDefault="00402EDA">
                            <w:pPr>
                              <w:pStyle w:val="TableParagraph"/>
                              <w:spacing w:before="113"/>
                              <w:ind w:left="1422"/>
                              <w:rPr>
                                <w:rFonts w:ascii="Gotham"/>
                                <w:b/>
                                <w:sz w:val="16"/>
                              </w:rPr>
                            </w:pPr>
                            <w:r>
                              <w:rPr>
                                <w:rFonts w:ascii="Gotham" w:eastAsia="Gotham" w:hAnsi="Gotham" w:cs="Gotham"/>
                                <w:b/>
                                <w:color w:val="006BA9"/>
                                <w:sz w:val="16"/>
                                <w:lang w:bidi="es-ES"/>
                              </w:rPr>
                              <w:t>HABILIDADES</w:t>
                            </w:r>
                          </w:p>
                        </w:tc>
                        <w:tc>
                          <w:tcPr>
                            <w:tcW w:w="9801" w:type="dxa"/>
                            <w:tcBorders>
                              <w:top w:val="single" w:sz="2" w:space="0" w:color="9B98C6"/>
                              <w:left w:val="single" w:sz="2" w:space="0" w:color="9B98C6"/>
                              <w:bottom w:val="single" w:sz="2" w:space="0" w:color="9B98C6"/>
                              <w:right w:val="single" w:sz="2" w:space="0" w:color="9B98C6"/>
                            </w:tcBorders>
                          </w:tcPr>
                          <w:p w14:paraId="4C155893" w14:textId="2032CC42" w:rsidR="00402EDA" w:rsidRDefault="00402EDA" w:rsidP="008157F7">
                            <w:pPr>
                              <w:pStyle w:val="TableParagraph"/>
                              <w:spacing w:before="78"/>
                              <w:ind w:left="170"/>
                              <w:rPr>
                                <w:sz w:val="20"/>
                              </w:rPr>
                            </w:pPr>
                            <w:r>
                              <w:rPr>
                                <w:color w:val="006BA9"/>
                                <w:sz w:val="20"/>
                                <w:lang w:bidi="es-ES"/>
                              </w:rPr>
                              <w:t xml:space="preserve">210. </w:t>
                            </w:r>
                            <w:r>
                              <w:rPr>
                                <w:color w:val="231F20"/>
                                <w:sz w:val="20"/>
                                <w:lang w:bidi="es-ES"/>
                              </w:rPr>
                              <w:t xml:space="preserve">Sabe aplicar estrategias eficientes de baja tecnología para proteger el medio ambiente, por ejemplo, apagar los dispositivos y desconectar </w:t>
                            </w:r>
                            <w:r w:rsidR="003F04FD">
                              <w:rPr>
                                <w:color w:val="231F20"/>
                                <w:sz w:val="20"/>
                                <w:lang w:bidi="es-ES"/>
                              </w:rPr>
                              <w:t>la</w:t>
                            </w:r>
                            <w:r>
                              <w:rPr>
                                <w:color w:val="231F20"/>
                                <w:sz w:val="20"/>
                                <w:lang w:bidi="es-ES"/>
                              </w:rPr>
                              <w:t xml:space="preserve"> </w:t>
                            </w:r>
                            <w:proofErr w:type="spellStart"/>
                            <w:r>
                              <w:rPr>
                                <w:color w:val="231F20"/>
                                <w:sz w:val="20"/>
                                <w:lang w:bidi="es-ES"/>
                              </w:rPr>
                              <w:t>Wi</w:t>
                            </w:r>
                            <w:proofErr w:type="spellEnd"/>
                            <w:r>
                              <w:rPr>
                                <w:color w:val="231F20"/>
                                <w:sz w:val="20"/>
                                <w:lang w:bidi="es-ES"/>
                              </w:rPr>
                              <w:t>-fi, no imprimir documentos, reparar y sustituir componentes para evitar la sustitución innecesaria de dispositivos digitales.</w:t>
                            </w:r>
                          </w:p>
                          <w:p w14:paraId="4C96DD8A" w14:textId="5382824D" w:rsidR="00402EDA" w:rsidRDefault="00402EDA" w:rsidP="008157F7">
                            <w:pPr>
                              <w:pStyle w:val="TableParagraph"/>
                              <w:spacing w:before="56"/>
                              <w:ind w:left="170"/>
                              <w:rPr>
                                <w:sz w:val="20"/>
                              </w:rPr>
                            </w:pPr>
                            <w:r>
                              <w:rPr>
                                <w:color w:val="006BA9"/>
                                <w:sz w:val="20"/>
                                <w:lang w:bidi="es-ES"/>
                              </w:rPr>
                              <w:t xml:space="preserve">211. </w:t>
                            </w:r>
                            <w:r>
                              <w:rPr>
                                <w:color w:val="231F20"/>
                                <w:sz w:val="20"/>
                                <w:lang w:bidi="es-ES"/>
                              </w:rPr>
                              <w:t xml:space="preserve">Sabe cómo reducir el consumo de energía de los dispositivos y servicios que utiliza, por ejemplo, cambiando los ajustes de calidad de los servicios de transmisión de vídeo, utilizando la conexión </w:t>
                            </w:r>
                            <w:proofErr w:type="spellStart"/>
                            <w:r>
                              <w:rPr>
                                <w:color w:val="231F20"/>
                                <w:sz w:val="20"/>
                                <w:lang w:bidi="es-ES"/>
                              </w:rPr>
                              <w:t>Wi</w:t>
                            </w:r>
                            <w:proofErr w:type="spellEnd"/>
                            <w:r>
                              <w:rPr>
                                <w:color w:val="231F20"/>
                                <w:sz w:val="20"/>
                                <w:lang w:bidi="es-ES"/>
                              </w:rPr>
                              <w:t>-fi en lugar de la de datos cuando está en casa, cerrando las aplicaciones, optimizando los archivos adjuntos del correo electrónico).</w:t>
                            </w:r>
                          </w:p>
                          <w:p w14:paraId="52BDC3EF" w14:textId="77777777" w:rsidR="00402EDA" w:rsidRDefault="00402EDA">
                            <w:pPr>
                              <w:pStyle w:val="TableParagraph"/>
                              <w:spacing w:before="56" w:line="249" w:lineRule="auto"/>
                              <w:ind w:left="623" w:right="267" w:hanging="454"/>
                              <w:rPr>
                                <w:sz w:val="20"/>
                              </w:rPr>
                            </w:pPr>
                            <w:r>
                              <w:rPr>
                                <w:color w:val="006BA9"/>
                                <w:sz w:val="20"/>
                                <w:lang w:bidi="es-ES"/>
                              </w:rPr>
                              <w:t xml:space="preserve">212. </w:t>
                            </w:r>
                            <w:r>
                              <w:rPr>
                                <w:color w:val="231F20"/>
                                <w:sz w:val="20"/>
                                <w:lang w:bidi="es-ES"/>
                              </w:rPr>
                              <w:t>Sabe cómo utilizar las herramientas digitales para mejorar el impacto medioambiental y social de su comportamiento de consumo (por ejemplo, buscando productos locales, buscando ofertas colectivas y opciones de transporte compartido).</w:t>
                            </w:r>
                          </w:p>
                        </w:tc>
                      </w:tr>
                      <w:tr w:rsidR="00402EDA" w14:paraId="12E62D23" w14:textId="77777777" w:rsidTr="008157F7">
                        <w:trPr>
                          <w:trHeight w:val="2944"/>
                        </w:trPr>
                        <w:tc>
                          <w:tcPr>
                            <w:tcW w:w="824" w:type="dxa"/>
                            <w:tcBorders>
                              <w:top w:val="single" w:sz="2" w:space="0" w:color="9B98C6"/>
                              <w:left w:val="single" w:sz="2" w:space="0" w:color="9B98C6"/>
                              <w:bottom w:val="nil"/>
                              <w:right w:val="single" w:sz="2" w:space="0" w:color="9B98C6"/>
                            </w:tcBorders>
                            <w:textDirection w:val="btLr"/>
                          </w:tcPr>
                          <w:p w14:paraId="43107C67" w14:textId="77777777" w:rsidR="00402EDA" w:rsidRDefault="00402EDA">
                            <w:pPr>
                              <w:pStyle w:val="TableParagraph"/>
                              <w:spacing w:before="113"/>
                              <w:ind w:left="1839"/>
                              <w:rPr>
                                <w:rFonts w:ascii="Gotham"/>
                                <w:b/>
                                <w:sz w:val="16"/>
                              </w:rPr>
                            </w:pPr>
                            <w:r>
                              <w:rPr>
                                <w:rFonts w:ascii="Gotham" w:eastAsia="Gotham" w:hAnsi="Gotham" w:cs="Gotham"/>
                                <w:b/>
                                <w:color w:val="006BA9"/>
                                <w:sz w:val="16"/>
                                <w:lang w:bidi="es-ES"/>
                              </w:rPr>
                              <w:t>ACTITUDES</w:t>
                            </w:r>
                          </w:p>
                        </w:tc>
                        <w:tc>
                          <w:tcPr>
                            <w:tcW w:w="9801" w:type="dxa"/>
                            <w:tcBorders>
                              <w:top w:val="single" w:sz="2" w:space="0" w:color="9B98C6"/>
                              <w:left w:val="single" w:sz="2" w:space="0" w:color="9B98C6"/>
                              <w:bottom w:val="nil"/>
                              <w:right w:val="single" w:sz="2" w:space="0" w:color="9B98C6"/>
                            </w:tcBorders>
                          </w:tcPr>
                          <w:p w14:paraId="6A81552E" w14:textId="77777777" w:rsidR="00402EDA" w:rsidRDefault="00402EDA" w:rsidP="00366F32">
                            <w:pPr>
                              <w:pStyle w:val="TableParagraph"/>
                              <w:numPr>
                                <w:ilvl w:val="0"/>
                                <w:numId w:val="68"/>
                              </w:numPr>
                              <w:tabs>
                                <w:tab w:val="left" w:pos="624"/>
                              </w:tabs>
                              <w:spacing w:before="78" w:line="249" w:lineRule="auto"/>
                              <w:ind w:right="2312"/>
                              <w:rPr>
                                <w:sz w:val="20"/>
                              </w:rPr>
                            </w:pPr>
                            <w:r>
                              <w:rPr>
                                <w:color w:val="231F20"/>
                                <w:sz w:val="20"/>
                                <w:lang w:bidi="es-ES"/>
                              </w:rPr>
                              <w:t>Busca formas en las que las tecnologías digitales puedan ayudar a vivir y consumir de una manera que respete la sostenibilidad de la sociedad humana y el entorno natural.</w:t>
                            </w:r>
                          </w:p>
                          <w:p w14:paraId="7EADB6C6" w14:textId="77777777" w:rsidR="00402EDA" w:rsidRDefault="00402EDA" w:rsidP="00366F32">
                            <w:pPr>
                              <w:pStyle w:val="TableParagraph"/>
                              <w:numPr>
                                <w:ilvl w:val="0"/>
                                <w:numId w:val="68"/>
                              </w:numPr>
                              <w:tabs>
                                <w:tab w:val="left" w:pos="624"/>
                              </w:tabs>
                              <w:spacing w:before="56" w:line="249" w:lineRule="auto"/>
                              <w:ind w:right="853"/>
                              <w:rPr>
                                <w:sz w:val="20"/>
                              </w:rPr>
                            </w:pPr>
                            <w:r>
                              <w:rPr>
                                <w:color w:val="231F20"/>
                                <w:sz w:val="20"/>
                                <w:lang w:bidi="es-ES"/>
                              </w:rPr>
                              <w:t xml:space="preserve">Busca información sobre el impacto medioambiental de la tecnología para influir en su comportamiento y en el de otros (por ejemplo, amigos y familiares) para ser más </w:t>
                            </w:r>
                            <w:proofErr w:type="spellStart"/>
                            <w:r>
                              <w:rPr>
                                <w:color w:val="231F20"/>
                                <w:sz w:val="20"/>
                                <w:lang w:bidi="es-ES"/>
                              </w:rPr>
                              <w:t>ecorresponsables</w:t>
                            </w:r>
                            <w:proofErr w:type="spellEnd"/>
                            <w:r>
                              <w:rPr>
                                <w:color w:val="231F20"/>
                                <w:sz w:val="20"/>
                                <w:lang w:bidi="es-ES"/>
                              </w:rPr>
                              <w:t xml:space="preserve"> en sus prácticas digitales.</w:t>
                            </w:r>
                          </w:p>
                          <w:p w14:paraId="6949CDCD" w14:textId="77777777" w:rsidR="00402EDA" w:rsidRDefault="00402EDA" w:rsidP="00366F32">
                            <w:pPr>
                              <w:pStyle w:val="TableParagraph"/>
                              <w:numPr>
                                <w:ilvl w:val="0"/>
                                <w:numId w:val="68"/>
                              </w:numPr>
                              <w:tabs>
                                <w:tab w:val="left" w:pos="624"/>
                              </w:tabs>
                              <w:spacing w:before="56"/>
                              <w:rPr>
                                <w:sz w:val="20"/>
                              </w:rPr>
                            </w:pPr>
                            <w:r>
                              <w:rPr>
                                <w:color w:val="231F20"/>
                                <w:sz w:val="20"/>
                                <w:lang w:bidi="es-ES"/>
                              </w:rPr>
                              <w:t>Considera el impacto global del producto en el planeta cuando elige medios digitales en lugar de productos físicos,</w:t>
                            </w:r>
                          </w:p>
                          <w:p w14:paraId="4F6925B0" w14:textId="77777777" w:rsidR="00402EDA" w:rsidRDefault="00402EDA">
                            <w:pPr>
                              <w:pStyle w:val="TableParagraph"/>
                              <w:spacing w:before="9"/>
                              <w:ind w:left="623"/>
                              <w:rPr>
                                <w:sz w:val="20"/>
                              </w:rPr>
                            </w:pPr>
                            <w:r>
                              <w:rPr>
                                <w:color w:val="231F20"/>
                                <w:sz w:val="20"/>
                                <w:lang w:bidi="es-ES"/>
                              </w:rPr>
                              <w:t>por ejemplo, la lectura de un libro en línea no necesita papel y, en consecuencia, los costes de transporte son bajos, pero</w:t>
                            </w:r>
                          </w:p>
                          <w:p w14:paraId="0FD7A037" w14:textId="77777777" w:rsidR="00402EDA" w:rsidRDefault="00402EDA">
                            <w:pPr>
                              <w:pStyle w:val="TableParagraph"/>
                              <w:spacing w:before="9"/>
                              <w:ind w:left="623"/>
                              <w:rPr>
                                <w:sz w:val="20"/>
                              </w:rPr>
                            </w:pPr>
                            <w:r>
                              <w:rPr>
                                <w:color w:val="231F20"/>
                                <w:sz w:val="20"/>
                                <w:lang w:bidi="es-ES"/>
                              </w:rPr>
                              <w:t>hay que tener en cuenta que los dispositivos digitales incluyen el componente tóxico y la energía necesaria para su carga.</w:t>
                            </w:r>
                          </w:p>
                          <w:p w14:paraId="5E2A1833" w14:textId="77777777" w:rsidR="00402EDA" w:rsidRDefault="00402EDA">
                            <w:pPr>
                              <w:pStyle w:val="TableParagraph"/>
                              <w:spacing w:before="66"/>
                              <w:ind w:left="170"/>
                              <w:rPr>
                                <w:sz w:val="20"/>
                              </w:rPr>
                            </w:pPr>
                            <w:r>
                              <w:rPr>
                                <w:color w:val="006BA9"/>
                                <w:sz w:val="20"/>
                                <w:lang w:bidi="es-ES"/>
                              </w:rPr>
                              <w:t xml:space="preserve">216. </w:t>
                            </w:r>
                            <w:r>
                              <w:rPr>
                                <w:color w:val="231F20"/>
                                <w:sz w:val="20"/>
                                <w:lang w:bidi="es-ES"/>
                              </w:rPr>
                              <w:t>Considera las consecuencias éticas de los sistemas de IA a lo largo de su ciclo de vida: incluyen tanto</w:t>
                            </w:r>
                          </w:p>
                          <w:p w14:paraId="0FEF3B8A" w14:textId="77777777" w:rsidR="00402EDA" w:rsidRDefault="00402EDA">
                            <w:pPr>
                              <w:pStyle w:val="TableParagraph"/>
                              <w:spacing w:before="9" w:line="249" w:lineRule="auto"/>
                              <w:ind w:left="623" w:right="508"/>
                              <w:rPr>
                                <w:sz w:val="20"/>
                              </w:rPr>
                            </w:pPr>
                            <w:r>
                              <w:rPr>
                                <w:color w:val="231F20"/>
                                <w:sz w:val="20"/>
                                <w:lang w:bidi="es-ES"/>
                              </w:rPr>
                              <w:t xml:space="preserve">el impacto medioambiental (consecuencias medioambientales de la producción de dispositivos y servicios digitales) y el impacto social, por ejemplo, la </w:t>
                            </w:r>
                            <w:proofErr w:type="spellStart"/>
                            <w:r>
                              <w:rPr>
                                <w:color w:val="231F20"/>
                                <w:sz w:val="20"/>
                                <w:lang w:bidi="es-ES"/>
                              </w:rPr>
                              <w:t>plataformización</w:t>
                            </w:r>
                            <w:proofErr w:type="spellEnd"/>
                            <w:r>
                              <w:rPr>
                                <w:color w:val="231F20"/>
                                <w:sz w:val="20"/>
                                <w:lang w:bidi="es-ES"/>
                              </w:rPr>
                              <w:t xml:space="preserve"> del trabajo y la gestión algorítmica que puede reprimir</w:t>
                            </w:r>
                          </w:p>
                          <w:p w14:paraId="67CBDCE5" w14:textId="77777777" w:rsidR="00402EDA" w:rsidRDefault="00402EDA">
                            <w:pPr>
                              <w:pStyle w:val="TableParagraph"/>
                              <w:spacing w:line="231" w:lineRule="exact"/>
                              <w:ind w:left="623"/>
                              <w:rPr>
                                <w:sz w:val="20"/>
                              </w:rPr>
                            </w:pPr>
                            <w:r>
                              <w:rPr>
                                <w:color w:val="231F20"/>
                                <w:sz w:val="20"/>
                                <w:lang w:bidi="es-ES"/>
                              </w:rPr>
                              <w:t>la privacidad o los derechos de los trabajadores; el uso de mano de obra de bajo coste para etiquetar imágenes para entrenar sistemas de IA. (</w:t>
                            </w:r>
                            <w:r>
                              <w:rPr>
                                <w:rFonts w:ascii="Gotham" w:eastAsia="Gotham" w:hAnsi="Gotham" w:cs="Gotham"/>
                                <w:b/>
                                <w:color w:val="79A96F"/>
                                <w:sz w:val="18"/>
                                <w:lang w:bidi="es-ES"/>
                              </w:rPr>
                              <w:t>IA</w:t>
                            </w:r>
                            <w:r>
                              <w:rPr>
                                <w:color w:val="231F20"/>
                                <w:sz w:val="20"/>
                                <w:lang w:bidi="es-ES"/>
                              </w:rPr>
                              <w:t>)</w:t>
                            </w:r>
                          </w:p>
                        </w:tc>
                      </w:tr>
                    </w:tbl>
                    <w:p w14:paraId="235E596E" w14:textId="77777777" w:rsidR="00402EDA" w:rsidRDefault="00402EDA">
                      <w:pPr>
                        <w:pStyle w:val="Textoindependiente"/>
                      </w:pPr>
                    </w:p>
                  </w:txbxContent>
                </v:textbox>
                <w10:anchorlock/>
              </v:shape>
            </w:pict>
          </mc:Fallback>
        </mc:AlternateContent>
      </w:r>
      <w:r w:rsidR="00790224">
        <w:rPr>
          <w:sz w:val="20"/>
          <w:lang w:bidi="es-ES"/>
        </w:rPr>
        <w:tab/>
      </w:r>
      <w:r>
        <w:rPr>
          <w:noProof/>
          <w:position w:val="24"/>
          <w:sz w:val="20"/>
          <w:lang w:bidi="es-ES"/>
        </w:rPr>
        <mc:AlternateContent>
          <mc:Choice Requires="wps">
            <w:drawing>
              <wp:inline distT="0" distB="0" distL="0" distR="0" wp14:anchorId="2A53AAA1" wp14:editId="2998181B">
                <wp:extent cx="3213100" cy="6830695"/>
                <wp:effectExtent l="0" t="0" r="0" b="0"/>
                <wp:docPr id="635" name="docshape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683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79A96F"/>
                                <w:left w:val="single" w:sz="4" w:space="0" w:color="79A96F"/>
                                <w:bottom w:val="single" w:sz="4" w:space="0" w:color="79A96F"/>
                                <w:right w:val="single" w:sz="4" w:space="0" w:color="79A96F"/>
                                <w:insideH w:val="single" w:sz="4" w:space="0" w:color="79A96F"/>
                                <w:insideV w:val="single" w:sz="4" w:space="0" w:color="79A96F"/>
                              </w:tblBorders>
                              <w:tblLayout w:type="fixed"/>
                              <w:tblCellMar>
                                <w:left w:w="0" w:type="dxa"/>
                                <w:right w:w="0" w:type="dxa"/>
                              </w:tblCellMar>
                              <w:tblLook w:val="01E0" w:firstRow="1" w:lastRow="1" w:firstColumn="1" w:lastColumn="1" w:noHBand="0" w:noVBand="0"/>
                            </w:tblPr>
                            <w:tblGrid>
                              <w:gridCol w:w="3296"/>
                              <w:gridCol w:w="1755"/>
                            </w:tblGrid>
                            <w:tr w:rsidR="00402EDA" w14:paraId="69C98228" w14:textId="77777777">
                              <w:trPr>
                                <w:trHeight w:val="588"/>
                              </w:trPr>
                              <w:tc>
                                <w:tcPr>
                                  <w:tcW w:w="5051" w:type="dxa"/>
                                  <w:gridSpan w:val="2"/>
                                  <w:tcBorders>
                                    <w:left w:val="nil"/>
                                    <w:right w:val="nil"/>
                                  </w:tcBorders>
                                </w:tcPr>
                                <w:p w14:paraId="1F325A93" w14:textId="77777777" w:rsidR="00402EDA" w:rsidRDefault="00402EDA">
                                  <w:pPr>
                                    <w:pStyle w:val="TableParagraph"/>
                                    <w:spacing w:before="131"/>
                                    <w:ind w:left="116"/>
                                    <w:rPr>
                                      <w:rFonts w:ascii="Gotham" w:hAnsi="Gotham" w:hint="eastAsia"/>
                                      <w:b/>
                                      <w:sz w:val="18"/>
                                    </w:rPr>
                                  </w:pPr>
                                  <w:r>
                                    <w:rPr>
                                      <w:rFonts w:ascii="Gotham-Book" w:eastAsia="Gotham-Book" w:hAnsi="Gotham-Book" w:cs="Gotham-Book"/>
                                      <w:color w:val="006BA9"/>
                                      <w:sz w:val="18"/>
                                      <w:lang w:bidi="es-ES"/>
                                    </w:rPr>
                                    <w:t xml:space="preserve">DIMENSIÓN 5 - </w:t>
                                  </w:r>
                                  <w:r>
                                    <w:rPr>
                                      <w:rFonts w:ascii="Gotham" w:eastAsia="Gotham" w:hAnsi="Gotham" w:cs="Gotham"/>
                                      <w:b/>
                                      <w:color w:val="006BA9"/>
                                      <w:sz w:val="18"/>
                                      <w:lang w:bidi="es-ES"/>
                                    </w:rPr>
                                    <w:t>EJEMPLOS DE USO</w:t>
                                  </w:r>
                                </w:p>
                              </w:tc>
                            </w:tr>
                            <w:tr w:rsidR="00402EDA" w14:paraId="07A6860F" w14:textId="77777777">
                              <w:trPr>
                                <w:trHeight w:val="621"/>
                              </w:trPr>
                              <w:tc>
                                <w:tcPr>
                                  <w:tcW w:w="3296" w:type="dxa"/>
                                  <w:tcBorders>
                                    <w:left w:val="nil"/>
                                    <w:bottom w:val="single" w:sz="4" w:space="0" w:color="FFFFFF"/>
                                    <w:right w:val="nil"/>
                                  </w:tcBorders>
                                  <w:shd w:val="clear" w:color="auto" w:fill="92B687"/>
                                </w:tcPr>
                                <w:p w14:paraId="729320AE" w14:textId="77777777" w:rsidR="00402EDA" w:rsidRDefault="00402EDA">
                                  <w:pPr>
                                    <w:pStyle w:val="TableParagraph"/>
                                    <w:spacing w:before="163"/>
                                    <w:ind w:left="286"/>
                                    <w:rPr>
                                      <w:rFonts w:ascii="Gotham"/>
                                      <w:b/>
                                      <w:sz w:val="16"/>
                                    </w:rPr>
                                  </w:pPr>
                                  <w:r>
                                    <w:rPr>
                                      <w:rFonts w:ascii="Gotham" w:eastAsia="Gotham" w:hAnsi="Gotham" w:cs="Gotham"/>
                                      <w:b/>
                                      <w:color w:val="006BA9"/>
                                      <w:sz w:val="16"/>
                                      <w:lang w:bidi="es-ES"/>
                                    </w:rPr>
                                    <w:t>ALTAMENTE ESPECIALIZADO</w:t>
                                  </w:r>
                                </w:p>
                              </w:tc>
                              <w:tc>
                                <w:tcPr>
                                  <w:tcW w:w="1755" w:type="dxa"/>
                                  <w:tcBorders>
                                    <w:left w:val="nil"/>
                                    <w:bottom w:val="single" w:sz="4" w:space="0" w:color="FFFFFF"/>
                                    <w:right w:val="nil"/>
                                  </w:tcBorders>
                                </w:tcPr>
                                <w:p w14:paraId="11599F7C" w14:textId="77777777" w:rsidR="00402EDA" w:rsidRDefault="00402EDA">
                                  <w:pPr>
                                    <w:pStyle w:val="TableParagraph"/>
                                    <w:spacing w:before="5"/>
                                    <w:rPr>
                                      <w:sz w:val="15"/>
                                    </w:rPr>
                                  </w:pPr>
                                </w:p>
                                <w:p w14:paraId="36481DA8" w14:textId="77777777" w:rsidR="00402EDA" w:rsidRDefault="00402EDA">
                                  <w:pPr>
                                    <w:pStyle w:val="TableParagraph"/>
                                    <w:ind w:right="414"/>
                                    <w:jc w:val="right"/>
                                    <w:rPr>
                                      <w:rFonts w:ascii="Gotham"/>
                                      <w:b/>
                                      <w:sz w:val="14"/>
                                    </w:rPr>
                                  </w:pPr>
                                  <w:r>
                                    <w:rPr>
                                      <w:rFonts w:ascii="Gotham" w:eastAsia="Gotham" w:hAnsi="Gotham" w:cs="Gotham"/>
                                      <w:b/>
                                      <w:color w:val="006BA9"/>
                                      <w:sz w:val="14"/>
                                      <w:lang w:bidi="es-ES"/>
                                    </w:rPr>
                                    <w:t>8</w:t>
                                  </w:r>
                                </w:p>
                              </w:tc>
                            </w:tr>
                            <w:tr w:rsidR="00402EDA" w14:paraId="5244476B" w14:textId="77777777">
                              <w:trPr>
                                <w:trHeight w:val="4840"/>
                              </w:trPr>
                              <w:tc>
                                <w:tcPr>
                                  <w:tcW w:w="5051" w:type="dxa"/>
                                  <w:gridSpan w:val="2"/>
                                  <w:tcBorders>
                                    <w:top w:val="single" w:sz="4" w:space="0" w:color="FFFFFF"/>
                                    <w:left w:val="single" w:sz="2" w:space="0" w:color="9B98C6"/>
                                    <w:bottom w:val="single" w:sz="2" w:space="0" w:color="9B98C6"/>
                                    <w:right w:val="single" w:sz="2" w:space="0" w:color="9B98C6"/>
                                  </w:tcBorders>
                                </w:tcPr>
                                <w:p w14:paraId="1A71A0A1" w14:textId="77777777" w:rsidR="00402EDA" w:rsidRDefault="00402EDA">
                                  <w:pPr>
                                    <w:pStyle w:val="TableParagraph"/>
                                    <w:spacing w:before="116" w:line="228" w:lineRule="auto"/>
                                    <w:ind w:left="170" w:right="290"/>
                                    <w:rPr>
                                      <w:sz w:val="20"/>
                                    </w:rPr>
                                  </w:pPr>
                                  <w:r>
                                    <w:rPr>
                                      <w:rFonts w:ascii="Gotham" w:eastAsia="Gotham" w:hAnsi="Gotham" w:cs="Gotham"/>
                                      <w:b/>
                                      <w:color w:val="006BA9"/>
                                      <w:sz w:val="18"/>
                                      <w:lang w:bidi="es-ES"/>
                                    </w:rPr>
                                    <w:t xml:space="preserve">ESCENARIO LABORAL: </w:t>
                                  </w:r>
                                  <w:r>
                                    <w:rPr>
                                      <w:color w:val="006BA9"/>
                                      <w:sz w:val="20"/>
                                      <w:lang w:bidi="es-ES"/>
                                    </w:rPr>
                                    <w:t>uso de una cuenta de Twitter para compartir información sobre mi organización</w:t>
                                  </w:r>
                                </w:p>
                                <w:p w14:paraId="75943864" w14:textId="22B0E29B" w:rsidR="00402EDA" w:rsidRDefault="00402EDA" w:rsidP="008157F7">
                                  <w:pPr>
                                    <w:pStyle w:val="TableParagraph"/>
                                    <w:numPr>
                                      <w:ilvl w:val="0"/>
                                      <w:numId w:val="67"/>
                                    </w:numPr>
                                    <w:tabs>
                                      <w:tab w:val="left" w:pos="453"/>
                                      <w:tab w:val="left" w:pos="454"/>
                                    </w:tabs>
                                    <w:spacing w:before="154" w:line="244" w:lineRule="auto"/>
                                    <w:ind w:right="917"/>
                                    <w:rPr>
                                      <w:sz w:val="20"/>
                                    </w:rPr>
                                  </w:pPr>
                                  <w:r>
                                    <w:rPr>
                                      <w:color w:val="231F20"/>
                                      <w:sz w:val="20"/>
                                      <w:lang w:bidi="es-ES"/>
                                    </w:rPr>
                                    <w:t>Puedo crear un vídeo ilustrado que responda a las preguntas sobre el uso sostenible de los dispositivos digitales en las organizaciones de mi sector, para compartirlo en Twitter y que sea utilizado por el personal y por otros profesionales del sector.</w:t>
                                  </w:r>
                                </w:p>
                              </w:tc>
                            </w:tr>
                            <w:tr w:rsidR="00402EDA" w14:paraId="1E7A4EC6" w14:textId="77777777">
                              <w:trPr>
                                <w:trHeight w:val="4665"/>
                              </w:trPr>
                              <w:tc>
                                <w:tcPr>
                                  <w:tcW w:w="5051" w:type="dxa"/>
                                  <w:gridSpan w:val="2"/>
                                  <w:tcBorders>
                                    <w:top w:val="single" w:sz="2" w:space="0" w:color="9B98C6"/>
                                    <w:left w:val="single" w:sz="2" w:space="0" w:color="9B98C6"/>
                                    <w:bottom w:val="single" w:sz="2" w:space="0" w:color="9B98C6"/>
                                    <w:right w:val="single" w:sz="2" w:space="0" w:color="9B98C6"/>
                                  </w:tcBorders>
                                </w:tcPr>
                                <w:p w14:paraId="2074ADB6" w14:textId="77777777" w:rsidR="00402EDA" w:rsidRDefault="00402EDA">
                                  <w:pPr>
                                    <w:pStyle w:val="TableParagraph"/>
                                    <w:spacing w:before="119" w:line="228" w:lineRule="auto"/>
                                    <w:ind w:left="170" w:right="280"/>
                                    <w:rPr>
                                      <w:sz w:val="20"/>
                                    </w:rPr>
                                  </w:pPr>
                                  <w:r>
                                    <w:rPr>
                                      <w:rFonts w:ascii="Gotham" w:eastAsia="Gotham" w:hAnsi="Gotham" w:cs="Gotham"/>
                                      <w:b/>
                                      <w:color w:val="006BA9"/>
                                      <w:sz w:val="18"/>
                                      <w:lang w:bidi="es-ES"/>
                                    </w:rPr>
                                    <w:t xml:space="preserve">ESCENARIO FORMATIVO: </w:t>
                                  </w:r>
                                  <w:r>
                                    <w:rPr>
                                      <w:color w:val="006BA9"/>
                                      <w:sz w:val="20"/>
                                      <w:lang w:bidi="es-ES"/>
                                    </w:rPr>
                                    <w:t>uso de la plataforma digital de aprendizaje de la escuela para compartir información sobre temas de interés</w:t>
                                  </w:r>
                                </w:p>
                                <w:p w14:paraId="3738F0CA" w14:textId="77777777" w:rsidR="00402EDA" w:rsidRDefault="00402EDA" w:rsidP="00366F32">
                                  <w:pPr>
                                    <w:pStyle w:val="TableParagraph"/>
                                    <w:numPr>
                                      <w:ilvl w:val="0"/>
                                      <w:numId w:val="66"/>
                                    </w:numPr>
                                    <w:tabs>
                                      <w:tab w:val="left" w:pos="453"/>
                                      <w:tab w:val="left" w:pos="454"/>
                                    </w:tabs>
                                    <w:spacing w:before="153" w:line="247" w:lineRule="auto"/>
                                    <w:ind w:right="980"/>
                                    <w:rPr>
                                      <w:sz w:val="20"/>
                                    </w:rPr>
                                  </w:pPr>
                                  <w:r>
                                    <w:rPr>
                                      <w:color w:val="231F20"/>
                                      <w:sz w:val="20"/>
                                      <w:lang w:bidi="es-ES"/>
                                    </w:rPr>
                                    <w:t>Puedo crear un nuevo libro electrónico para responder a preguntas sobre el uso sostenible de los dispositivos digitales en la escuela y en casa, y compartirlo en la plataforma de aprendizaje digital de mi escuela para que lo utilicen otros compañeros y sus familias.</w:t>
                                  </w:r>
                                </w:p>
                              </w:tc>
                            </w:tr>
                          </w:tbl>
                          <w:p w14:paraId="552CD027" w14:textId="77777777" w:rsidR="00402EDA" w:rsidRDefault="00402EDA">
                            <w:pPr>
                              <w:pStyle w:val="Textoindependiente"/>
                            </w:pPr>
                          </w:p>
                        </w:txbxContent>
                      </wps:txbx>
                      <wps:bodyPr rot="0" vert="horz" wrap="square" lIns="0" tIns="0" rIns="0" bIns="0" anchor="t" anchorCtr="0" upright="1">
                        <a:noAutofit/>
                      </wps:bodyPr>
                    </wps:wsp>
                  </a:graphicData>
                </a:graphic>
              </wp:inline>
            </w:drawing>
          </mc:Choice>
          <mc:Fallback>
            <w:pict>
              <v:shape w14:anchorId="2A53AAA1" id="docshape778" o:spid="_x0000_s1176" type="#_x0000_t202" style="width:253pt;height:53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" filled="f" stroked="f">
                <v:textbox inset="0,0,0,0">
                  <w:txbxContent>
                    <w:tbl>
                      <w:tblPr>
                        <w:tblW w:w="0" w:type="auto"/>
                        <w:tblInd w:w="7" w:type="dxa"/>
                        <w:tblBorders>
                          <w:top w:val="single" w:sz="4" w:space="0" w:color="79A96F"/>
                          <w:left w:val="single" w:sz="4" w:space="0" w:color="79A96F"/>
                          <w:bottom w:val="single" w:sz="4" w:space="0" w:color="79A96F"/>
                          <w:right w:val="single" w:sz="4" w:space="0" w:color="79A96F"/>
                          <w:insideH w:val="single" w:sz="4" w:space="0" w:color="79A96F"/>
                          <w:insideV w:val="single" w:sz="4" w:space="0" w:color="79A96F"/>
                        </w:tblBorders>
                        <w:tblLayout w:type="fixed"/>
                        <w:tblCellMar>
                          <w:left w:w="0" w:type="dxa"/>
                          <w:right w:w="0" w:type="dxa"/>
                        </w:tblCellMar>
                        <w:tblLook w:val="01E0" w:firstRow="1" w:lastRow="1" w:firstColumn="1" w:lastColumn="1" w:noHBand="0" w:noVBand="0"/>
                      </w:tblPr>
                      <w:tblGrid>
                        <w:gridCol w:w="3296"/>
                        <w:gridCol w:w="1755"/>
                      </w:tblGrid>
                      <w:tr w:rsidR="00402EDA" w14:paraId="69C98228" w14:textId="77777777">
                        <w:trPr>
                          <w:trHeight w:val="588"/>
                        </w:trPr>
                        <w:tc>
                          <w:tcPr>
                            <w:tcW w:w="5051" w:type="dxa"/>
                            <w:gridSpan w:val="2"/>
                            <w:tcBorders>
                              <w:left w:val="nil"/>
                              <w:right w:val="nil"/>
                            </w:tcBorders>
                          </w:tcPr>
                          <w:p w14:paraId="1F325A93" w14:textId="77777777" w:rsidR="00402EDA" w:rsidRDefault="00402EDA">
                            <w:pPr>
                              <w:pStyle w:val="TableParagraph"/>
                              <w:spacing w:before="131"/>
                              <w:ind w:left="116"/>
                              <w:rPr>
                                <w:rFonts w:ascii="Gotham" w:hAnsi="Gotham" w:hint="eastAsia"/>
                                <w:b/>
                                <w:sz w:val="18"/>
                              </w:rPr>
                            </w:pPr>
                            <w:r>
                              <w:rPr>
                                <w:rFonts w:ascii="Gotham-Book" w:eastAsia="Gotham-Book" w:hAnsi="Gotham-Book" w:cs="Gotham-Book"/>
                                <w:color w:val="006BA9"/>
                                <w:sz w:val="18"/>
                                <w:lang w:bidi="es-ES"/>
                              </w:rPr>
                              <w:t xml:space="preserve">DIMENSIÓN 5 - </w:t>
                            </w:r>
                            <w:r>
                              <w:rPr>
                                <w:rFonts w:ascii="Gotham" w:eastAsia="Gotham" w:hAnsi="Gotham" w:cs="Gotham"/>
                                <w:b/>
                                <w:color w:val="006BA9"/>
                                <w:sz w:val="18"/>
                                <w:lang w:bidi="es-ES"/>
                              </w:rPr>
                              <w:t>EJEMPLOS DE USO</w:t>
                            </w:r>
                          </w:p>
                        </w:tc>
                      </w:tr>
                      <w:tr w:rsidR="00402EDA" w14:paraId="07A6860F" w14:textId="77777777">
                        <w:trPr>
                          <w:trHeight w:val="621"/>
                        </w:trPr>
                        <w:tc>
                          <w:tcPr>
                            <w:tcW w:w="3296" w:type="dxa"/>
                            <w:tcBorders>
                              <w:left w:val="nil"/>
                              <w:bottom w:val="single" w:sz="4" w:space="0" w:color="FFFFFF"/>
                              <w:right w:val="nil"/>
                            </w:tcBorders>
                            <w:shd w:val="clear" w:color="auto" w:fill="92B687"/>
                          </w:tcPr>
                          <w:p w14:paraId="729320AE" w14:textId="77777777" w:rsidR="00402EDA" w:rsidRDefault="00402EDA">
                            <w:pPr>
                              <w:pStyle w:val="TableParagraph"/>
                              <w:spacing w:before="163"/>
                              <w:ind w:left="286"/>
                              <w:rPr>
                                <w:rFonts w:ascii="Gotham"/>
                                <w:b/>
                                <w:sz w:val="16"/>
                              </w:rPr>
                            </w:pPr>
                            <w:r>
                              <w:rPr>
                                <w:rFonts w:ascii="Gotham" w:eastAsia="Gotham" w:hAnsi="Gotham" w:cs="Gotham"/>
                                <w:b/>
                                <w:color w:val="006BA9"/>
                                <w:sz w:val="16"/>
                                <w:lang w:bidi="es-ES"/>
                              </w:rPr>
                              <w:t>ALTAMENTE ESPECIALIZADO</w:t>
                            </w:r>
                          </w:p>
                        </w:tc>
                        <w:tc>
                          <w:tcPr>
                            <w:tcW w:w="1755" w:type="dxa"/>
                            <w:tcBorders>
                              <w:left w:val="nil"/>
                              <w:bottom w:val="single" w:sz="4" w:space="0" w:color="FFFFFF"/>
                              <w:right w:val="nil"/>
                            </w:tcBorders>
                          </w:tcPr>
                          <w:p w14:paraId="11599F7C" w14:textId="77777777" w:rsidR="00402EDA" w:rsidRDefault="00402EDA">
                            <w:pPr>
                              <w:pStyle w:val="TableParagraph"/>
                              <w:spacing w:before="5"/>
                              <w:rPr>
                                <w:sz w:val="15"/>
                              </w:rPr>
                            </w:pPr>
                          </w:p>
                          <w:p w14:paraId="36481DA8" w14:textId="77777777" w:rsidR="00402EDA" w:rsidRDefault="00402EDA">
                            <w:pPr>
                              <w:pStyle w:val="TableParagraph"/>
                              <w:ind w:right="414"/>
                              <w:jc w:val="right"/>
                              <w:rPr>
                                <w:rFonts w:ascii="Gotham"/>
                                <w:b/>
                                <w:sz w:val="14"/>
                              </w:rPr>
                            </w:pPr>
                            <w:r>
                              <w:rPr>
                                <w:rFonts w:ascii="Gotham" w:eastAsia="Gotham" w:hAnsi="Gotham" w:cs="Gotham"/>
                                <w:b/>
                                <w:color w:val="006BA9"/>
                                <w:sz w:val="14"/>
                                <w:lang w:bidi="es-ES"/>
                              </w:rPr>
                              <w:t>8</w:t>
                            </w:r>
                          </w:p>
                        </w:tc>
                      </w:tr>
                      <w:tr w:rsidR="00402EDA" w14:paraId="5244476B" w14:textId="77777777">
                        <w:trPr>
                          <w:trHeight w:val="4840"/>
                        </w:trPr>
                        <w:tc>
                          <w:tcPr>
                            <w:tcW w:w="5051" w:type="dxa"/>
                            <w:gridSpan w:val="2"/>
                            <w:tcBorders>
                              <w:top w:val="single" w:sz="4" w:space="0" w:color="FFFFFF"/>
                              <w:left w:val="single" w:sz="2" w:space="0" w:color="9B98C6"/>
                              <w:bottom w:val="single" w:sz="2" w:space="0" w:color="9B98C6"/>
                              <w:right w:val="single" w:sz="2" w:space="0" w:color="9B98C6"/>
                            </w:tcBorders>
                          </w:tcPr>
                          <w:p w14:paraId="1A71A0A1" w14:textId="77777777" w:rsidR="00402EDA" w:rsidRDefault="00402EDA">
                            <w:pPr>
                              <w:pStyle w:val="TableParagraph"/>
                              <w:spacing w:before="116" w:line="228" w:lineRule="auto"/>
                              <w:ind w:left="170" w:right="290"/>
                              <w:rPr>
                                <w:sz w:val="20"/>
                              </w:rPr>
                            </w:pPr>
                            <w:r>
                              <w:rPr>
                                <w:rFonts w:ascii="Gotham" w:eastAsia="Gotham" w:hAnsi="Gotham" w:cs="Gotham"/>
                                <w:b/>
                                <w:color w:val="006BA9"/>
                                <w:sz w:val="18"/>
                                <w:lang w:bidi="es-ES"/>
                              </w:rPr>
                              <w:t xml:space="preserve">ESCENARIO LABORAL: </w:t>
                            </w:r>
                            <w:r>
                              <w:rPr>
                                <w:color w:val="006BA9"/>
                                <w:sz w:val="20"/>
                                <w:lang w:bidi="es-ES"/>
                              </w:rPr>
                              <w:t>uso de una cuenta de Twitter para compartir información sobre mi organización</w:t>
                            </w:r>
                          </w:p>
                          <w:p w14:paraId="75943864" w14:textId="22B0E29B" w:rsidR="00402EDA" w:rsidRDefault="00402EDA" w:rsidP="008157F7">
                            <w:pPr>
                              <w:pStyle w:val="TableParagraph"/>
                              <w:numPr>
                                <w:ilvl w:val="0"/>
                                <w:numId w:val="67"/>
                              </w:numPr>
                              <w:tabs>
                                <w:tab w:val="left" w:pos="453"/>
                                <w:tab w:val="left" w:pos="454"/>
                              </w:tabs>
                              <w:spacing w:before="154" w:line="244" w:lineRule="auto"/>
                              <w:ind w:right="917"/>
                              <w:rPr>
                                <w:sz w:val="20"/>
                              </w:rPr>
                            </w:pPr>
                            <w:r>
                              <w:rPr>
                                <w:color w:val="231F20"/>
                                <w:sz w:val="20"/>
                                <w:lang w:bidi="es-ES"/>
                              </w:rPr>
                              <w:t>Puedo crear un vídeo ilustrado que responda a las preguntas sobre el uso sostenible de los dispositivos digitales en las organizaciones de mi sector, para compartirlo en Twitter y que sea utilizado por el personal y por otros profesionales del sector.</w:t>
                            </w:r>
                          </w:p>
                        </w:tc>
                      </w:tr>
                      <w:tr w:rsidR="00402EDA" w14:paraId="1E7A4EC6" w14:textId="77777777">
                        <w:trPr>
                          <w:trHeight w:val="4665"/>
                        </w:trPr>
                        <w:tc>
                          <w:tcPr>
                            <w:tcW w:w="5051" w:type="dxa"/>
                            <w:gridSpan w:val="2"/>
                            <w:tcBorders>
                              <w:top w:val="single" w:sz="2" w:space="0" w:color="9B98C6"/>
                              <w:left w:val="single" w:sz="2" w:space="0" w:color="9B98C6"/>
                              <w:bottom w:val="single" w:sz="2" w:space="0" w:color="9B98C6"/>
                              <w:right w:val="single" w:sz="2" w:space="0" w:color="9B98C6"/>
                            </w:tcBorders>
                          </w:tcPr>
                          <w:p w14:paraId="2074ADB6" w14:textId="77777777" w:rsidR="00402EDA" w:rsidRDefault="00402EDA">
                            <w:pPr>
                              <w:pStyle w:val="TableParagraph"/>
                              <w:spacing w:before="119" w:line="228" w:lineRule="auto"/>
                              <w:ind w:left="170" w:right="280"/>
                              <w:rPr>
                                <w:sz w:val="20"/>
                              </w:rPr>
                            </w:pPr>
                            <w:r>
                              <w:rPr>
                                <w:rFonts w:ascii="Gotham" w:eastAsia="Gotham" w:hAnsi="Gotham" w:cs="Gotham"/>
                                <w:b/>
                                <w:color w:val="006BA9"/>
                                <w:sz w:val="18"/>
                                <w:lang w:bidi="es-ES"/>
                              </w:rPr>
                              <w:t xml:space="preserve">ESCENARIO FORMATIVO: </w:t>
                            </w:r>
                            <w:r>
                              <w:rPr>
                                <w:color w:val="006BA9"/>
                                <w:sz w:val="20"/>
                                <w:lang w:bidi="es-ES"/>
                              </w:rPr>
                              <w:t>uso de la plataforma digital de aprendizaje de la escuela para compartir información sobre temas de interés</w:t>
                            </w:r>
                          </w:p>
                          <w:p w14:paraId="3738F0CA" w14:textId="77777777" w:rsidR="00402EDA" w:rsidRDefault="00402EDA" w:rsidP="00366F32">
                            <w:pPr>
                              <w:pStyle w:val="TableParagraph"/>
                              <w:numPr>
                                <w:ilvl w:val="0"/>
                                <w:numId w:val="66"/>
                              </w:numPr>
                              <w:tabs>
                                <w:tab w:val="left" w:pos="453"/>
                                <w:tab w:val="left" w:pos="454"/>
                              </w:tabs>
                              <w:spacing w:before="153" w:line="247" w:lineRule="auto"/>
                              <w:ind w:right="980"/>
                              <w:rPr>
                                <w:sz w:val="20"/>
                              </w:rPr>
                            </w:pPr>
                            <w:r>
                              <w:rPr>
                                <w:color w:val="231F20"/>
                                <w:sz w:val="20"/>
                                <w:lang w:bidi="es-ES"/>
                              </w:rPr>
                              <w:t>Puedo crear un nuevo libro electrónico para responder a preguntas sobre el uso sostenible de los dispositivos digitales en la escuela y en casa, y compartirlo en la plataforma de aprendizaje digital de mi escuela para que lo utilicen otros compañeros y sus familias.</w:t>
                            </w:r>
                          </w:p>
                        </w:tc>
                      </w:tr>
                    </w:tbl>
                    <w:p w14:paraId="552CD027" w14:textId="77777777" w:rsidR="00402EDA" w:rsidRDefault="00402EDA">
                      <w:pPr>
                        <w:pStyle w:val="Textoindependiente"/>
                      </w:pPr>
                    </w:p>
                  </w:txbxContent>
                </v:textbox>
                <w10:anchorlock/>
              </v:shape>
            </w:pict>
          </mc:Fallback>
        </mc:AlternateContent>
      </w:r>
    </w:p>
    <w:p w14:paraId="01BCD6AC" w14:textId="77777777" w:rsidR="00AB3F49" w:rsidRDefault="00AB3F49">
      <w:pPr>
        <w:rPr>
          <w:sz w:val="20"/>
        </w:rPr>
        <w:sectPr w:rsidR="00AB3F49">
          <w:headerReference w:type="even" r:id="rId120"/>
          <w:pgSz w:w="16840" w:h="11910" w:orient="landscape"/>
          <w:pgMar w:top="480" w:right="300" w:bottom="0" w:left="0" w:header="0" w:footer="0" w:gutter="0"/>
          <w:cols w:space="720"/>
        </w:sectPr>
      </w:pPr>
    </w:p>
    <w:p w14:paraId="44842980" w14:textId="5AF9A358" w:rsidR="00AB3F49" w:rsidRDefault="00595692">
      <w:pPr>
        <w:pStyle w:val="Textoindependiente"/>
        <w:spacing w:before="9" w:after="1"/>
        <w:rPr>
          <w:sz w:val="16"/>
        </w:rPr>
      </w:pPr>
      <w:r>
        <w:rPr>
          <w:noProof/>
          <w:lang w:bidi="es-ES"/>
        </w:rPr>
        <w:lastRenderedPageBreak/>
        <mc:AlternateContent>
          <mc:Choice Requires="wps">
            <w:drawing>
              <wp:anchor distT="0" distB="0" distL="114300" distR="114300" simplePos="0" relativeHeight="15849472" behindDoc="0" locked="0" layoutInCell="1" allowOverlap="1" wp14:anchorId="470B1FE6" wp14:editId="51F5BA51">
                <wp:simplePos x="0" y="0"/>
                <wp:positionH relativeFrom="page">
                  <wp:posOffset>3206115</wp:posOffset>
                </wp:positionH>
                <wp:positionV relativeFrom="page">
                  <wp:posOffset>752475</wp:posOffset>
                </wp:positionV>
                <wp:extent cx="7195820" cy="6567805"/>
                <wp:effectExtent l="0" t="0" r="0" b="0"/>
                <wp:wrapNone/>
                <wp:docPr id="634" name="docshape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5820" cy="656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D65F72"/>
                                <w:left w:val="single" w:sz="4" w:space="0" w:color="D65F72"/>
                                <w:bottom w:val="single" w:sz="4" w:space="0" w:color="D65F72"/>
                                <w:right w:val="single" w:sz="4" w:space="0" w:color="D65F72"/>
                                <w:insideH w:val="single" w:sz="4" w:space="0" w:color="D65F72"/>
                                <w:insideV w:val="single" w:sz="4" w:space="0" w:color="D65F72"/>
                              </w:tblBorders>
                              <w:tblLayout w:type="fixed"/>
                              <w:tblCellMar>
                                <w:left w:w="0" w:type="dxa"/>
                                <w:right w:w="0" w:type="dxa"/>
                              </w:tblCellMar>
                              <w:tblLook w:val="01E0" w:firstRow="1" w:lastRow="1" w:firstColumn="1" w:lastColumn="1" w:noHBand="0" w:noVBand="0"/>
                            </w:tblPr>
                            <w:tblGrid>
                              <w:gridCol w:w="662"/>
                              <w:gridCol w:w="586"/>
                              <w:gridCol w:w="2122"/>
                              <w:gridCol w:w="7954"/>
                            </w:tblGrid>
                            <w:tr w:rsidR="00402EDA" w14:paraId="4F7C4E82" w14:textId="77777777">
                              <w:trPr>
                                <w:trHeight w:val="1256"/>
                              </w:trPr>
                              <w:tc>
                                <w:tcPr>
                                  <w:tcW w:w="662" w:type="dxa"/>
                                  <w:vMerge w:val="restart"/>
                                  <w:tcBorders>
                                    <w:left w:val="nil"/>
                                    <w:bottom w:val="nil"/>
                                    <w:right w:val="nil"/>
                                  </w:tcBorders>
                                  <w:shd w:val="clear" w:color="auto" w:fill="F6E2E1"/>
                                  <w:textDirection w:val="btLr"/>
                                </w:tcPr>
                                <w:p w14:paraId="60A66E7F" w14:textId="77777777" w:rsidR="00402EDA" w:rsidRDefault="00402EDA">
                                  <w:pPr>
                                    <w:pStyle w:val="TableParagraph"/>
                                    <w:spacing w:before="1"/>
                                    <w:rPr>
                                      <w:sz w:val="18"/>
                                    </w:rPr>
                                  </w:pPr>
                                </w:p>
                                <w:p w14:paraId="6BE9DF04" w14:textId="77777777" w:rsidR="00402EDA" w:rsidRDefault="00402EDA">
                                  <w:pPr>
                                    <w:pStyle w:val="TableParagraph"/>
                                    <w:ind w:left="697"/>
                                    <w:rPr>
                                      <w:rFonts w:ascii="Gotham"/>
                                      <w:b/>
                                      <w:sz w:val="16"/>
                                    </w:rPr>
                                  </w:pPr>
                                  <w:r>
                                    <w:rPr>
                                      <w:rFonts w:ascii="Gotham" w:eastAsia="Gotham" w:hAnsi="Gotham" w:cs="Gotham"/>
                                      <w:b/>
                                      <w:color w:val="006BA9"/>
                                      <w:sz w:val="16"/>
                                      <w:lang w:bidi="es-ES"/>
                                    </w:rPr>
                                    <w:t>BÁSICO</w:t>
                                  </w:r>
                                </w:p>
                              </w:tc>
                              <w:tc>
                                <w:tcPr>
                                  <w:tcW w:w="586" w:type="dxa"/>
                                  <w:tcBorders>
                                    <w:left w:val="nil"/>
                                    <w:bottom w:val="single" w:sz="4" w:space="0" w:color="FFFFFF"/>
                                    <w:right w:val="single" w:sz="2" w:space="0" w:color="9B98C6"/>
                                  </w:tcBorders>
                                </w:tcPr>
                                <w:p w14:paraId="061D9757" w14:textId="77777777" w:rsidR="00402EDA" w:rsidRDefault="00402EDA">
                                  <w:pPr>
                                    <w:pStyle w:val="TableParagraph"/>
                                    <w:rPr>
                                      <w:sz w:val="18"/>
                                    </w:rPr>
                                  </w:pPr>
                                </w:p>
                                <w:p w14:paraId="384393E3" w14:textId="77777777" w:rsidR="00402EDA" w:rsidRDefault="00402EDA">
                                  <w:pPr>
                                    <w:pStyle w:val="TableParagraph"/>
                                    <w:rPr>
                                      <w:sz w:val="18"/>
                                    </w:rPr>
                                  </w:pPr>
                                </w:p>
                                <w:p w14:paraId="138D368C" w14:textId="77777777" w:rsidR="00402EDA" w:rsidRDefault="00402EDA">
                                  <w:pPr>
                                    <w:pStyle w:val="TableParagraph"/>
                                    <w:spacing w:before="107"/>
                                    <w:ind w:right="164"/>
                                    <w:jc w:val="right"/>
                                    <w:rPr>
                                      <w:rFonts w:ascii="Gotham"/>
                                      <w:b/>
                                      <w:sz w:val="14"/>
                                    </w:rPr>
                                  </w:pPr>
                                  <w:r>
                                    <w:rPr>
                                      <w:rFonts w:ascii="Gotham" w:eastAsia="Gotham" w:hAnsi="Gotham" w:cs="Gotham"/>
                                      <w:b/>
                                      <w:color w:val="006BA9"/>
                                      <w:sz w:val="14"/>
                                      <w:lang w:bidi="es-ES"/>
                                    </w:rPr>
                                    <w:t>1</w:t>
                                  </w:r>
                                </w:p>
                              </w:tc>
                              <w:tc>
                                <w:tcPr>
                                  <w:tcW w:w="2122" w:type="dxa"/>
                                  <w:tcBorders>
                                    <w:left w:val="single" w:sz="2" w:space="0" w:color="9B98C6"/>
                                    <w:bottom w:val="single" w:sz="2" w:space="0" w:color="9B98C6"/>
                                    <w:right w:val="nil"/>
                                  </w:tcBorders>
                                </w:tcPr>
                                <w:p w14:paraId="2B724C7D" w14:textId="77777777" w:rsidR="00402EDA" w:rsidRDefault="00402EDA">
                                  <w:pPr>
                                    <w:pStyle w:val="TableParagraph"/>
                                  </w:pPr>
                                </w:p>
                                <w:p w14:paraId="5AED10A7" w14:textId="77777777" w:rsidR="00402EDA" w:rsidRDefault="00402EDA">
                                  <w:pPr>
                                    <w:pStyle w:val="TableParagraph"/>
                                    <w:spacing w:before="167" w:line="228" w:lineRule="auto"/>
                                    <w:ind w:left="111" w:right="215"/>
                                    <w:rPr>
                                      <w:sz w:val="20"/>
                                    </w:rPr>
                                  </w:pPr>
                                  <w:r>
                                    <w:rPr>
                                      <w:color w:val="006BA9"/>
                                      <w:sz w:val="20"/>
                                      <w:lang w:bidi="es-ES"/>
                                    </w:rPr>
                                    <w:t>A nivel básico y con orientación, puedo:</w:t>
                                  </w:r>
                                </w:p>
                              </w:tc>
                              <w:tc>
                                <w:tcPr>
                                  <w:tcW w:w="7954" w:type="dxa"/>
                                  <w:tcBorders>
                                    <w:left w:val="nil"/>
                                    <w:bottom w:val="single" w:sz="2" w:space="0" w:color="9B98C6"/>
                                    <w:right w:val="single" w:sz="2" w:space="0" w:color="9B98C6"/>
                                  </w:tcBorders>
                                </w:tcPr>
                                <w:p w14:paraId="53A4CE2D" w14:textId="77777777" w:rsidR="00402EDA" w:rsidRDefault="00402EDA">
                                  <w:pPr>
                                    <w:pStyle w:val="TableParagraph"/>
                                    <w:spacing w:before="2"/>
                                    <w:rPr>
                                      <w:sz w:val="33"/>
                                    </w:rPr>
                                  </w:pPr>
                                </w:p>
                                <w:p w14:paraId="748689AF" w14:textId="21A8E06B" w:rsidR="00402EDA" w:rsidRDefault="00D752F8" w:rsidP="00366F32">
                                  <w:pPr>
                                    <w:pStyle w:val="TableParagraph"/>
                                    <w:numPr>
                                      <w:ilvl w:val="0"/>
                                      <w:numId w:val="65"/>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problemas técnicos</w:t>
                                  </w:r>
                                  <w:r w:rsidR="003F04FD">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sencillos </w:t>
                                  </w:r>
                                  <w:r w:rsidR="00402EDA">
                                    <w:rPr>
                                      <w:color w:val="231F20"/>
                                      <w:sz w:val="20"/>
                                      <w:lang w:bidi="es-ES"/>
                                    </w:rPr>
                                    <w:t>al manejar dispositivos y utilizar entornos digitales.</w:t>
                                  </w:r>
                                </w:p>
                                <w:p w14:paraId="685CE9A5" w14:textId="66B6403C" w:rsidR="00402EDA" w:rsidRDefault="00D752F8" w:rsidP="00366F32">
                                  <w:pPr>
                                    <w:pStyle w:val="TableParagraph"/>
                                    <w:numPr>
                                      <w:ilvl w:val="0"/>
                                      <w:numId w:val="65"/>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soluciones</w:t>
                                  </w:r>
                                  <w:r w:rsidR="003F04FD">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para resolverlos.</w:t>
                                  </w:r>
                                </w:p>
                              </w:tc>
                            </w:tr>
                            <w:tr w:rsidR="00402EDA" w14:paraId="4276ED92" w14:textId="77777777">
                              <w:trPr>
                                <w:trHeight w:val="1256"/>
                              </w:trPr>
                              <w:tc>
                                <w:tcPr>
                                  <w:tcW w:w="662" w:type="dxa"/>
                                  <w:vMerge/>
                                  <w:tcBorders>
                                    <w:top w:val="nil"/>
                                    <w:left w:val="nil"/>
                                    <w:bottom w:val="nil"/>
                                    <w:right w:val="nil"/>
                                  </w:tcBorders>
                                  <w:shd w:val="clear" w:color="auto" w:fill="F6E2E1"/>
                                  <w:textDirection w:val="btLr"/>
                                </w:tcPr>
                                <w:p w14:paraId="6EDCBCD2"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2544BE33" w14:textId="77777777" w:rsidR="00402EDA" w:rsidRDefault="00402EDA">
                                  <w:pPr>
                                    <w:pStyle w:val="TableParagraph"/>
                                    <w:rPr>
                                      <w:sz w:val="18"/>
                                    </w:rPr>
                                  </w:pPr>
                                </w:p>
                                <w:p w14:paraId="59417262" w14:textId="77777777" w:rsidR="00402EDA" w:rsidRDefault="00402EDA">
                                  <w:pPr>
                                    <w:pStyle w:val="TableParagraph"/>
                                    <w:rPr>
                                      <w:sz w:val="18"/>
                                    </w:rPr>
                                  </w:pPr>
                                </w:p>
                                <w:p w14:paraId="3ECDFADC" w14:textId="77777777" w:rsidR="00402EDA" w:rsidRDefault="00402EDA">
                                  <w:pPr>
                                    <w:pStyle w:val="TableParagraph"/>
                                    <w:spacing w:before="105"/>
                                    <w:ind w:right="150"/>
                                    <w:jc w:val="right"/>
                                    <w:rPr>
                                      <w:rFonts w:ascii="Gotham"/>
                                      <w:b/>
                                      <w:sz w:val="14"/>
                                    </w:rPr>
                                  </w:pPr>
                                  <w:r>
                                    <w:rPr>
                                      <w:rFonts w:ascii="Gotham" w:eastAsia="Gotham" w:hAnsi="Gotham" w:cs="Gotham"/>
                                      <w:b/>
                                      <w:color w:val="006BA9"/>
                                      <w:sz w:val="14"/>
                                      <w:lang w:bidi="es-ES"/>
                                    </w:rPr>
                                    <w:t>2</w:t>
                                  </w:r>
                                </w:p>
                              </w:tc>
                              <w:tc>
                                <w:tcPr>
                                  <w:tcW w:w="2122" w:type="dxa"/>
                                  <w:tcBorders>
                                    <w:top w:val="single" w:sz="2" w:space="0" w:color="9B98C6"/>
                                    <w:left w:val="single" w:sz="2" w:space="0" w:color="9B98C6"/>
                                    <w:bottom w:val="single" w:sz="2" w:space="0" w:color="9B98C6"/>
                                    <w:right w:val="nil"/>
                                  </w:tcBorders>
                                </w:tcPr>
                                <w:p w14:paraId="7F1D9AEA" w14:textId="77777777" w:rsidR="00402EDA" w:rsidRDefault="00402EDA">
                                  <w:pPr>
                                    <w:pStyle w:val="TableParagraph"/>
                                    <w:spacing w:before="2"/>
                                    <w:rPr>
                                      <w:sz w:val="17"/>
                                    </w:rPr>
                                  </w:pPr>
                                </w:p>
                                <w:p w14:paraId="2DCD10C6" w14:textId="77777777" w:rsidR="00402EDA" w:rsidRDefault="00402EDA">
                                  <w:pPr>
                                    <w:pStyle w:val="TableParagraph"/>
                                    <w:spacing w:line="228" w:lineRule="auto"/>
                                    <w:ind w:left="111" w:right="318"/>
                                    <w:rPr>
                                      <w:sz w:val="20"/>
                                    </w:rPr>
                                  </w:pPr>
                                  <w:r>
                                    <w:rPr>
                                      <w:color w:val="006BA9"/>
                                      <w:sz w:val="20"/>
                                      <w:lang w:bidi="es-ES"/>
                                    </w:rPr>
                                    <w:t>En un nivel básico, con autonomía y la orientación apropiada cuando sea necesario, puedo:</w:t>
                                  </w:r>
                                </w:p>
                              </w:tc>
                              <w:tc>
                                <w:tcPr>
                                  <w:tcW w:w="7954" w:type="dxa"/>
                                  <w:tcBorders>
                                    <w:top w:val="single" w:sz="2" w:space="0" w:color="9B98C6"/>
                                    <w:left w:val="nil"/>
                                    <w:bottom w:val="single" w:sz="2" w:space="0" w:color="9B98C6"/>
                                    <w:right w:val="single" w:sz="2" w:space="0" w:color="9B98C6"/>
                                  </w:tcBorders>
                                </w:tcPr>
                                <w:p w14:paraId="2F0948E2" w14:textId="77777777" w:rsidR="00402EDA" w:rsidRDefault="00402EDA">
                                  <w:pPr>
                                    <w:pStyle w:val="TableParagraph"/>
                                    <w:rPr>
                                      <w:sz w:val="33"/>
                                    </w:rPr>
                                  </w:pPr>
                                </w:p>
                                <w:p w14:paraId="123DCE7C" w14:textId="78CB360E" w:rsidR="00402EDA" w:rsidRDefault="00D752F8" w:rsidP="00366F32">
                                  <w:pPr>
                                    <w:pStyle w:val="TableParagraph"/>
                                    <w:numPr>
                                      <w:ilvl w:val="0"/>
                                      <w:numId w:val="64"/>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problemas técnicos</w:t>
                                  </w:r>
                                  <w:r w:rsidR="003F04FD">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sencillos </w:t>
                                  </w:r>
                                  <w:r w:rsidR="00402EDA">
                                    <w:rPr>
                                      <w:color w:val="231F20"/>
                                      <w:sz w:val="20"/>
                                      <w:lang w:bidi="es-ES"/>
                                    </w:rPr>
                                    <w:t>al manejar dispositivos y utilizar entornos digitales.</w:t>
                                  </w:r>
                                </w:p>
                                <w:p w14:paraId="6827305A" w14:textId="26E5A562" w:rsidR="00402EDA" w:rsidRDefault="00D752F8" w:rsidP="00366F32">
                                  <w:pPr>
                                    <w:pStyle w:val="TableParagraph"/>
                                    <w:numPr>
                                      <w:ilvl w:val="0"/>
                                      <w:numId w:val="64"/>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soluciones</w:t>
                                  </w:r>
                                  <w:r w:rsidR="003F04FD">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para resolverlos.</w:t>
                                  </w:r>
                                </w:p>
                              </w:tc>
                            </w:tr>
                            <w:tr w:rsidR="00402EDA" w14:paraId="587DF543" w14:textId="77777777">
                              <w:trPr>
                                <w:trHeight w:val="1256"/>
                              </w:trPr>
                              <w:tc>
                                <w:tcPr>
                                  <w:tcW w:w="662" w:type="dxa"/>
                                  <w:vMerge w:val="restart"/>
                                  <w:tcBorders>
                                    <w:top w:val="nil"/>
                                    <w:left w:val="nil"/>
                                    <w:bottom w:val="nil"/>
                                    <w:right w:val="nil"/>
                                  </w:tcBorders>
                                  <w:shd w:val="clear" w:color="auto" w:fill="EDC1C2"/>
                                  <w:textDirection w:val="btLr"/>
                                </w:tcPr>
                                <w:p w14:paraId="6784E40F" w14:textId="77777777" w:rsidR="00402EDA" w:rsidRDefault="00402EDA">
                                  <w:pPr>
                                    <w:pStyle w:val="TableParagraph"/>
                                    <w:spacing w:before="1"/>
                                    <w:rPr>
                                      <w:sz w:val="18"/>
                                    </w:rPr>
                                  </w:pPr>
                                </w:p>
                                <w:p w14:paraId="702E1479" w14:textId="77777777" w:rsidR="00402EDA" w:rsidRDefault="00402EDA">
                                  <w:pPr>
                                    <w:pStyle w:val="TableParagraph"/>
                                    <w:ind w:left="636"/>
                                    <w:rPr>
                                      <w:rFonts w:ascii="Gotham"/>
                                      <w:b/>
                                      <w:sz w:val="16"/>
                                    </w:rPr>
                                  </w:pPr>
                                  <w:r>
                                    <w:rPr>
                                      <w:rFonts w:ascii="Gotham" w:eastAsia="Gotham" w:hAnsi="Gotham" w:cs="Gotham"/>
                                      <w:b/>
                                      <w:color w:val="006BA9"/>
                                      <w:sz w:val="16"/>
                                      <w:lang w:bidi="es-ES"/>
                                    </w:rPr>
                                    <w:t>INTERMEDIO</w:t>
                                  </w:r>
                                </w:p>
                              </w:tc>
                              <w:tc>
                                <w:tcPr>
                                  <w:tcW w:w="586" w:type="dxa"/>
                                  <w:tcBorders>
                                    <w:top w:val="nil"/>
                                    <w:left w:val="nil"/>
                                    <w:bottom w:val="single" w:sz="4" w:space="0" w:color="FFFFFF"/>
                                    <w:right w:val="single" w:sz="2" w:space="0" w:color="9B98C6"/>
                                  </w:tcBorders>
                                </w:tcPr>
                                <w:p w14:paraId="32D45DEB" w14:textId="77777777" w:rsidR="00402EDA" w:rsidRDefault="00402EDA">
                                  <w:pPr>
                                    <w:pStyle w:val="TableParagraph"/>
                                    <w:rPr>
                                      <w:sz w:val="18"/>
                                    </w:rPr>
                                  </w:pPr>
                                </w:p>
                                <w:p w14:paraId="1823D2DF" w14:textId="77777777" w:rsidR="00402EDA" w:rsidRDefault="00402EDA">
                                  <w:pPr>
                                    <w:pStyle w:val="TableParagraph"/>
                                    <w:rPr>
                                      <w:sz w:val="18"/>
                                    </w:rPr>
                                  </w:pPr>
                                </w:p>
                                <w:p w14:paraId="315D67F7" w14:textId="77777777" w:rsidR="00402EDA" w:rsidRDefault="00402EDA">
                                  <w:pPr>
                                    <w:pStyle w:val="TableParagraph"/>
                                    <w:spacing w:before="107"/>
                                    <w:ind w:right="150"/>
                                    <w:jc w:val="right"/>
                                    <w:rPr>
                                      <w:rFonts w:ascii="Gotham"/>
                                      <w:b/>
                                      <w:sz w:val="14"/>
                                    </w:rPr>
                                  </w:pPr>
                                  <w:r>
                                    <w:rPr>
                                      <w:rFonts w:ascii="Gotham" w:eastAsia="Gotham" w:hAnsi="Gotham" w:cs="Gotham"/>
                                      <w:b/>
                                      <w:color w:val="006BA9"/>
                                      <w:sz w:val="14"/>
                                      <w:lang w:bidi="es-ES"/>
                                    </w:rPr>
                                    <w:t>3</w:t>
                                  </w:r>
                                </w:p>
                              </w:tc>
                              <w:tc>
                                <w:tcPr>
                                  <w:tcW w:w="2122" w:type="dxa"/>
                                  <w:tcBorders>
                                    <w:top w:val="single" w:sz="2" w:space="0" w:color="9B98C6"/>
                                    <w:left w:val="single" w:sz="2" w:space="0" w:color="9B98C6"/>
                                    <w:bottom w:val="single" w:sz="2" w:space="0" w:color="9B98C6"/>
                                    <w:right w:val="nil"/>
                                  </w:tcBorders>
                                </w:tcPr>
                                <w:p w14:paraId="676A35FC" w14:textId="77777777" w:rsidR="00402EDA" w:rsidRDefault="00402EDA">
                                  <w:pPr>
                                    <w:pStyle w:val="TableParagraph"/>
                                    <w:spacing w:before="10"/>
                                    <w:rPr>
                                      <w:sz w:val="26"/>
                                    </w:rPr>
                                  </w:pPr>
                                </w:p>
                                <w:p w14:paraId="70A5FAC8" w14:textId="53066276" w:rsidR="00402EDA" w:rsidRDefault="00E47797">
                                  <w:pPr>
                                    <w:pStyle w:val="TableParagraph"/>
                                    <w:spacing w:before="1" w:line="228" w:lineRule="auto"/>
                                    <w:ind w:left="111" w:right="203"/>
                                    <w:rPr>
                                      <w:sz w:val="20"/>
                                    </w:rPr>
                                  </w:pPr>
                                  <w:r>
                                    <w:rPr>
                                      <w:color w:val="006BA9"/>
                                      <w:sz w:val="20"/>
                                      <w:lang w:bidi="es-ES"/>
                                    </w:rPr>
                                    <w:t>Sin ayuda</w:t>
                                  </w:r>
                                  <w:r w:rsidDel="00E47797">
                                    <w:rPr>
                                      <w:color w:val="006BA9"/>
                                      <w:sz w:val="20"/>
                                      <w:lang w:bidi="es-ES"/>
                                    </w:rPr>
                                    <w:t xml:space="preserve"> </w:t>
                                  </w:r>
                                  <w:r w:rsidR="00402EDA">
                                    <w:rPr>
                                      <w:color w:val="006BA9"/>
                                      <w:sz w:val="20"/>
                                      <w:lang w:bidi="es-ES"/>
                                    </w:rPr>
                                    <w:t>y en la resolución de problemas sencillos, puedo:</w:t>
                                  </w:r>
                                </w:p>
                              </w:tc>
                              <w:tc>
                                <w:tcPr>
                                  <w:tcW w:w="7954" w:type="dxa"/>
                                  <w:tcBorders>
                                    <w:top w:val="single" w:sz="2" w:space="0" w:color="9B98C6"/>
                                    <w:left w:val="nil"/>
                                    <w:bottom w:val="single" w:sz="2" w:space="0" w:color="9B98C6"/>
                                    <w:right w:val="single" w:sz="2" w:space="0" w:color="9B98C6"/>
                                  </w:tcBorders>
                                </w:tcPr>
                                <w:p w14:paraId="2A92BCA0" w14:textId="77777777" w:rsidR="00402EDA" w:rsidRDefault="00402EDA">
                                  <w:pPr>
                                    <w:pStyle w:val="TableParagraph"/>
                                    <w:spacing w:before="1"/>
                                    <w:rPr>
                                      <w:sz w:val="25"/>
                                    </w:rPr>
                                  </w:pPr>
                                </w:p>
                                <w:p w14:paraId="5A5B043D" w14:textId="36FC3C1C" w:rsidR="00402EDA" w:rsidRDefault="00D752F8" w:rsidP="00366F32">
                                  <w:pPr>
                                    <w:pStyle w:val="TableParagraph"/>
                                    <w:numPr>
                                      <w:ilvl w:val="0"/>
                                      <w:numId w:val="63"/>
                                    </w:numPr>
                                    <w:tabs>
                                      <w:tab w:val="left" w:pos="351"/>
                                      <w:tab w:val="left" w:pos="352"/>
                                    </w:tabs>
                                    <w:spacing w:line="218" w:lineRule="auto"/>
                                    <w:ind w:right="2752"/>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ndicar </w:t>
                                  </w:r>
                                  <w:r w:rsidR="00402EDA">
                                    <w:rPr>
                                      <w:color w:val="231F20"/>
                                      <w:sz w:val="20"/>
                                      <w:lang w:bidi="es-ES"/>
                                    </w:rPr>
                                    <w:t>problemas técnicos</w:t>
                                  </w:r>
                                  <w:r w:rsidR="003F04FD">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bien definidos y rutinarios </w:t>
                                  </w:r>
                                  <w:r w:rsidR="00402EDA">
                                    <w:rPr>
                                      <w:color w:val="231F20"/>
                                      <w:sz w:val="20"/>
                                      <w:lang w:bidi="es-ES"/>
                                    </w:rPr>
                                    <w:t>al manejar dispositivos y utilizar entornos digitales.</w:t>
                                  </w:r>
                                </w:p>
                                <w:p w14:paraId="70BE8840" w14:textId="059ABF97" w:rsidR="00402EDA" w:rsidRDefault="00D752F8" w:rsidP="00366F32">
                                  <w:pPr>
                                    <w:pStyle w:val="TableParagraph"/>
                                    <w:numPr>
                                      <w:ilvl w:val="0"/>
                                      <w:numId w:val="63"/>
                                    </w:numPr>
                                    <w:tabs>
                                      <w:tab w:val="left" w:pos="351"/>
                                      <w:tab w:val="left" w:pos="352"/>
                                    </w:tabs>
                                    <w:spacing w:before="50"/>
                                    <w:ind w:hanging="285"/>
                                    <w:rPr>
                                      <w:sz w:val="20"/>
                                    </w:rPr>
                                  </w:pPr>
                                  <w:r>
                                    <w:rPr>
                                      <w:rFonts w:ascii="ECSquareSansProMedium" w:eastAsia="ECSquareSansProMedium" w:hAnsi="ECSquareSansProMedium" w:cs="ECSquareSansProMedium"/>
                                      <w:color w:val="231F20"/>
                                      <w:sz w:val="20"/>
                                      <w:lang w:bidi="es-ES"/>
                                    </w:rPr>
                                    <w:t>S</w:t>
                                  </w:r>
                                  <w:r w:rsidR="00402EDA">
                                    <w:rPr>
                                      <w:rFonts w:ascii="ECSquareSansProMedium" w:eastAsia="ECSquareSansProMedium" w:hAnsi="ECSquareSansProMedium" w:cs="ECSquareSansProMedium"/>
                                      <w:color w:val="231F20"/>
                                      <w:sz w:val="20"/>
                                      <w:lang w:bidi="es-ES"/>
                                    </w:rPr>
                                    <w:t xml:space="preserve">eleccionar </w:t>
                                  </w:r>
                                  <w:r w:rsidR="00402EDA">
                                    <w:rPr>
                                      <w:color w:val="231F20"/>
                                      <w:sz w:val="20"/>
                                      <w:lang w:bidi="es-ES"/>
                                    </w:rPr>
                                    <w:t>soluciones</w:t>
                                  </w:r>
                                  <w:r w:rsidR="003F04FD">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bien definidas y rutinarias </w:t>
                                  </w:r>
                                  <w:r w:rsidR="00402EDA">
                                    <w:rPr>
                                      <w:color w:val="231F20"/>
                                      <w:sz w:val="20"/>
                                      <w:lang w:bidi="es-ES"/>
                                    </w:rPr>
                                    <w:t>para ellos.</w:t>
                                  </w:r>
                                </w:p>
                              </w:tc>
                            </w:tr>
                            <w:tr w:rsidR="00402EDA" w14:paraId="4165CAA5" w14:textId="77777777">
                              <w:trPr>
                                <w:trHeight w:val="1256"/>
                              </w:trPr>
                              <w:tc>
                                <w:tcPr>
                                  <w:tcW w:w="662" w:type="dxa"/>
                                  <w:vMerge/>
                                  <w:tcBorders>
                                    <w:top w:val="nil"/>
                                    <w:left w:val="nil"/>
                                    <w:bottom w:val="nil"/>
                                    <w:right w:val="nil"/>
                                  </w:tcBorders>
                                  <w:shd w:val="clear" w:color="auto" w:fill="EDC1C2"/>
                                  <w:textDirection w:val="btLr"/>
                                </w:tcPr>
                                <w:p w14:paraId="7336E879"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1C8161B2" w14:textId="77777777" w:rsidR="00402EDA" w:rsidRDefault="00402EDA">
                                  <w:pPr>
                                    <w:pStyle w:val="TableParagraph"/>
                                    <w:rPr>
                                      <w:sz w:val="18"/>
                                    </w:rPr>
                                  </w:pPr>
                                </w:p>
                                <w:p w14:paraId="2A8DA755" w14:textId="77777777" w:rsidR="00402EDA" w:rsidRDefault="00402EDA">
                                  <w:pPr>
                                    <w:pStyle w:val="TableParagraph"/>
                                    <w:rPr>
                                      <w:sz w:val="18"/>
                                    </w:rPr>
                                  </w:pPr>
                                </w:p>
                                <w:p w14:paraId="17592E2A" w14:textId="77777777" w:rsidR="00402EDA" w:rsidRDefault="00402EDA">
                                  <w:pPr>
                                    <w:pStyle w:val="TableParagraph"/>
                                    <w:spacing w:before="105"/>
                                    <w:ind w:right="146"/>
                                    <w:jc w:val="right"/>
                                    <w:rPr>
                                      <w:rFonts w:ascii="Gotham"/>
                                      <w:b/>
                                      <w:sz w:val="14"/>
                                    </w:rPr>
                                  </w:pPr>
                                  <w:r>
                                    <w:rPr>
                                      <w:rFonts w:ascii="Gotham" w:eastAsia="Gotham" w:hAnsi="Gotham" w:cs="Gotham"/>
                                      <w:b/>
                                      <w:color w:val="006BA9"/>
                                      <w:sz w:val="14"/>
                                      <w:lang w:bidi="es-ES"/>
                                    </w:rPr>
                                    <w:t>4</w:t>
                                  </w:r>
                                </w:p>
                              </w:tc>
                              <w:tc>
                                <w:tcPr>
                                  <w:tcW w:w="2122" w:type="dxa"/>
                                  <w:tcBorders>
                                    <w:top w:val="single" w:sz="2" w:space="0" w:color="9B98C6"/>
                                    <w:left w:val="single" w:sz="2" w:space="0" w:color="9B98C6"/>
                                    <w:bottom w:val="single" w:sz="2" w:space="0" w:color="9B98C6"/>
                                    <w:right w:val="nil"/>
                                  </w:tcBorders>
                                </w:tcPr>
                                <w:p w14:paraId="534CC345" w14:textId="1CB4A6ED" w:rsidR="00402EDA" w:rsidRDefault="00402EDA">
                                  <w:pPr>
                                    <w:pStyle w:val="TableParagraph"/>
                                    <w:spacing w:before="88" w:line="228" w:lineRule="auto"/>
                                    <w:ind w:left="111" w:right="62"/>
                                    <w:rPr>
                                      <w:sz w:val="20"/>
                                    </w:rPr>
                                  </w:pPr>
                                  <w:r>
                                    <w:rPr>
                                      <w:color w:val="006BA9"/>
                                      <w:sz w:val="20"/>
                                      <w:lang w:bidi="es-ES"/>
                                    </w:rPr>
                                    <w:t xml:space="preserve">De forma </w:t>
                                  </w:r>
                                  <w:r w:rsidR="00D31CEA">
                                    <w:rPr>
                                      <w:color w:val="006BA9"/>
                                      <w:sz w:val="20"/>
                                      <w:lang w:bidi="es-ES"/>
                                    </w:rPr>
                                    <w:t>independiente</w:t>
                                  </w:r>
                                  <w:r>
                                    <w:rPr>
                                      <w:color w:val="006BA9"/>
                                      <w:sz w:val="20"/>
                                      <w:lang w:bidi="es-ES"/>
                                    </w:rPr>
                                    <w:t xml:space="preserve">, de acuerdo con mis propias necesidades, y resolviendo problemas no rutinarios bien definidos, </w:t>
                                  </w:r>
                                </w:p>
                                <w:p w14:paraId="42EC08E1" w14:textId="77777777" w:rsidR="00402EDA" w:rsidRDefault="00402EDA">
                                  <w:pPr>
                                    <w:pStyle w:val="TableParagraph"/>
                                    <w:spacing w:line="224" w:lineRule="exact"/>
                                    <w:ind w:left="111"/>
                                    <w:rPr>
                                      <w:sz w:val="20"/>
                                    </w:rPr>
                                  </w:pPr>
                                  <w:r>
                                    <w:rPr>
                                      <w:color w:val="006BA9"/>
                                      <w:sz w:val="20"/>
                                      <w:lang w:bidi="es-ES"/>
                                    </w:rPr>
                                    <w:t>puedo:</w:t>
                                  </w:r>
                                </w:p>
                              </w:tc>
                              <w:tc>
                                <w:tcPr>
                                  <w:tcW w:w="7954" w:type="dxa"/>
                                  <w:tcBorders>
                                    <w:top w:val="single" w:sz="2" w:space="0" w:color="9B98C6"/>
                                    <w:left w:val="nil"/>
                                    <w:bottom w:val="single" w:sz="2" w:space="0" w:color="9B98C6"/>
                                    <w:right w:val="single" w:sz="2" w:space="0" w:color="9B98C6"/>
                                  </w:tcBorders>
                                </w:tcPr>
                                <w:p w14:paraId="741D7F45" w14:textId="77777777" w:rsidR="00402EDA" w:rsidRDefault="00402EDA">
                                  <w:pPr>
                                    <w:pStyle w:val="TableParagraph"/>
                                    <w:rPr>
                                      <w:sz w:val="33"/>
                                    </w:rPr>
                                  </w:pPr>
                                </w:p>
                                <w:p w14:paraId="2AA86A9C" w14:textId="597485DF" w:rsidR="00402EDA" w:rsidRDefault="00D752F8" w:rsidP="00366F32">
                                  <w:pPr>
                                    <w:pStyle w:val="TableParagraph"/>
                                    <w:numPr>
                                      <w:ilvl w:val="0"/>
                                      <w:numId w:val="62"/>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iferenciar </w:t>
                                  </w:r>
                                  <w:r w:rsidR="00402EDA">
                                    <w:rPr>
                                      <w:color w:val="231F20"/>
                                      <w:sz w:val="20"/>
                                      <w:lang w:bidi="es-ES"/>
                                    </w:rPr>
                                    <w:t>los problemas técnicos en el manejo de los dispositivos y el uso de los entornos digitales.</w:t>
                                  </w:r>
                                </w:p>
                                <w:p w14:paraId="1A0EB5EB" w14:textId="6640A98E" w:rsidR="00402EDA" w:rsidRDefault="00D752F8" w:rsidP="00366F32">
                                  <w:pPr>
                                    <w:pStyle w:val="TableParagraph"/>
                                    <w:numPr>
                                      <w:ilvl w:val="0"/>
                                      <w:numId w:val="62"/>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S</w:t>
                                  </w:r>
                                  <w:r w:rsidR="00402EDA">
                                    <w:rPr>
                                      <w:rFonts w:ascii="ECSquareSansProMedium" w:eastAsia="ECSquareSansProMedium" w:hAnsi="ECSquareSansProMedium" w:cs="ECSquareSansProMedium"/>
                                      <w:color w:val="231F20"/>
                                      <w:sz w:val="20"/>
                                      <w:lang w:bidi="es-ES"/>
                                    </w:rPr>
                                    <w:t xml:space="preserve">eleccionar </w:t>
                                  </w:r>
                                  <w:r w:rsidR="00402EDA">
                                    <w:rPr>
                                      <w:color w:val="231F20"/>
                                      <w:sz w:val="20"/>
                                      <w:lang w:bidi="es-ES"/>
                                    </w:rPr>
                                    <w:t>soluciones para ellos.</w:t>
                                  </w:r>
                                </w:p>
                              </w:tc>
                            </w:tr>
                            <w:tr w:rsidR="00402EDA" w14:paraId="321C920E" w14:textId="77777777">
                              <w:trPr>
                                <w:trHeight w:val="1256"/>
                              </w:trPr>
                              <w:tc>
                                <w:tcPr>
                                  <w:tcW w:w="662" w:type="dxa"/>
                                  <w:vMerge w:val="restart"/>
                                  <w:tcBorders>
                                    <w:top w:val="nil"/>
                                    <w:left w:val="nil"/>
                                    <w:bottom w:val="nil"/>
                                    <w:right w:val="nil"/>
                                  </w:tcBorders>
                                  <w:shd w:val="clear" w:color="auto" w:fill="E9B1B3"/>
                                  <w:textDirection w:val="btLr"/>
                                </w:tcPr>
                                <w:p w14:paraId="791BE059" w14:textId="77777777" w:rsidR="00402EDA" w:rsidRDefault="00402EDA">
                                  <w:pPr>
                                    <w:pStyle w:val="TableParagraph"/>
                                    <w:spacing w:before="1"/>
                                    <w:rPr>
                                      <w:sz w:val="18"/>
                                    </w:rPr>
                                  </w:pPr>
                                </w:p>
                                <w:p w14:paraId="3D7AB051" w14:textId="77777777" w:rsidR="00402EDA" w:rsidRDefault="00402EDA">
                                  <w:pPr>
                                    <w:pStyle w:val="TableParagraph"/>
                                    <w:ind w:left="788"/>
                                    <w:rPr>
                                      <w:rFonts w:ascii="Gotham"/>
                                      <w:b/>
                                      <w:sz w:val="16"/>
                                    </w:rPr>
                                  </w:pPr>
                                  <w:r>
                                    <w:rPr>
                                      <w:rFonts w:ascii="Gotham" w:eastAsia="Gotham" w:hAnsi="Gotham" w:cs="Gotham"/>
                                      <w:b/>
                                      <w:color w:val="006BA9"/>
                                      <w:sz w:val="16"/>
                                      <w:lang w:bidi="es-ES"/>
                                    </w:rPr>
                                    <w:t>AVANZADO</w:t>
                                  </w:r>
                                </w:p>
                              </w:tc>
                              <w:tc>
                                <w:tcPr>
                                  <w:tcW w:w="586" w:type="dxa"/>
                                  <w:tcBorders>
                                    <w:top w:val="nil"/>
                                    <w:left w:val="nil"/>
                                    <w:bottom w:val="single" w:sz="4" w:space="0" w:color="FFFFFF"/>
                                    <w:right w:val="single" w:sz="2" w:space="0" w:color="9B98C6"/>
                                  </w:tcBorders>
                                </w:tcPr>
                                <w:p w14:paraId="26CAE22D" w14:textId="77777777" w:rsidR="00402EDA" w:rsidRDefault="00402EDA">
                                  <w:pPr>
                                    <w:pStyle w:val="TableParagraph"/>
                                    <w:rPr>
                                      <w:sz w:val="18"/>
                                    </w:rPr>
                                  </w:pPr>
                                </w:p>
                                <w:p w14:paraId="5053AE84" w14:textId="77777777" w:rsidR="00402EDA" w:rsidRDefault="00402EDA">
                                  <w:pPr>
                                    <w:pStyle w:val="TableParagraph"/>
                                    <w:rPr>
                                      <w:sz w:val="18"/>
                                    </w:rPr>
                                  </w:pPr>
                                </w:p>
                                <w:p w14:paraId="355AD373" w14:textId="77777777" w:rsidR="00402EDA" w:rsidRDefault="00402EDA">
                                  <w:pPr>
                                    <w:pStyle w:val="TableParagraph"/>
                                    <w:spacing w:before="107"/>
                                    <w:ind w:right="150"/>
                                    <w:jc w:val="right"/>
                                    <w:rPr>
                                      <w:rFonts w:ascii="Gotham"/>
                                      <w:b/>
                                      <w:sz w:val="14"/>
                                    </w:rPr>
                                  </w:pPr>
                                  <w:r>
                                    <w:rPr>
                                      <w:rFonts w:ascii="Gotham" w:eastAsia="Gotham" w:hAnsi="Gotham" w:cs="Gotham"/>
                                      <w:b/>
                                      <w:color w:val="006BA9"/>
                                      <w:sz w:val="14"/>
                                      <w:lang w:bidi="es-ES"/>
                                    </w:rPr>
                                    <w:t>5</w:t>
                                  </w:r>
                                </w:p>
                              </w:tc>
                              <w:tc>
                                <w:tcPr>
                                  <w:tcW w:w="2122" w:type="dxa"/>
                                  <w:tcBorders>
                                    <w:top w:val="single" w:sz="2" w:space="0" w:color="9B98C6"/>
                                    <w:left w:val="single" w:sz="2" w:space="0" w:color="9B98C6"/>
                                    <w:bottom w:val="single" w:sz="2" w:space="0" w:color="9B98C6"/>
                                    <w:right w:val="nil"/>
                                  </w:tcBorders>
                                </w:tcPr>
                                <w:p w14:paraId="786E9FEA" w14:textId="77777777" w:rsidR="00402EDA" w:rsidRDefault="00402EDA">
                                  <w:pPr>
                                    <w:pStyle w:val="TableParagraph"/>
                                  </w:pPr>
                                </w:p>
                                <w:p w14:paraId="46F9DC9A" w14:textId="77777777" w:rsidR="00402EDA" w:rsidRDefault="00402EDA">
                                  <w:pPr>
                                    <w:pStyle w:val="TableParagraph"/>
                                    <w:spacing w:before="167" w:line="228" w:lineRule="auto"/>
                                    <w:ind w:left="111" w:right="575"/>
                                    <w:rPr>
                                      <w:sz w:val="20"/>
                                    </w:rPr>
                                  </w:pPr>
                                  <w:r>
                                    <w:rPr>
                                      <w:color w:val="006BA9"/>
                                      <w:sz w:val="20"/>
                                      <w:lang w:bidi="es-ES"/>
                                    </w:rPr>
                                    <w:t>Además de orientar a otras personas, puedo:</w:t>
                                  </w:r>
                                </w:p>
                              </w:tc>
                              <w:tc>
                                <w:tcPr>
                                  <w:tcW w:w="7954" w:type="dxa"/>
                                  <w:tcBorders>
                                    <w:top w:val="single" w:sz="2" w:space="0" w:color="9B98C6"/>
                                    <w:left w:val="nil"/>
                                    <w:bottom w:val="single" w:sz="2" w:space="0" w:color="9B98C6"/>
                                    <w:right w:val="single" w:sz="2" w:space="0" w:color="9B98C6"/>
                                  </w:tcBorders>
                                </w:tcPr>
                                <w:p w14:paraId="7A90DEE0" w14:textId="77777777" w:rsidR="00402EDA" w:rsidRDefault="00402EDA">
                                  <w:pPr>
                                    <w:pStyle w:val="TableParagraph"/>
                                    <w:spacing w:before="2"/>
                                    <w:rPr>
                                      <w:sz w:val="33"/>
                                    </w:rPr>
                                  </w:pPr>
                                </w:p>
                                <w:p w14:paraId="22C33CE6" w14:textId="59B59BDA" w:rsidR="00402EDA" w:rsidRDefault="00D752F8" w:rsidP="00366F32">
                                  <w:pPr>
                                    <w:pStyle w:val="TableParagraph"/>
                                    <w:numPr>
                                      <w:ilvl w:val="0"/>
                                      <w:numId w:val="61"/>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valuar </w:t>
                                  </w:r>
                                  <w:r w:rsidR="00402EDA">
                                    <w:rPr>
                                      <w:color w:val="231F20"/>
                                      <w:sz w:val="20"/>
                                      <w:lang w:bidi="es-ES"/>
                                    </w:rPr>
                                    <w:t>los problemas técnicos al utilizar entornos digitales y manejar dispositivos digitales.</w:t>
                                  </w:r>
                                </w:p>
                                <w:p w14:paraId="37041168" w14:textId="2728F049" w:rsidR="00402EDA" w:rsidRDefault="00D752F8" w:rsidP="00366F32">
                                  <w:pPr>
                                    <w:pStyle w:val="TableParagraph"/>
                                    <w:numPr>
                                      <w:ilvl w:val="0"/>
                                      <w:numId w:val="61"/>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A</w:t>
                                  </w:r>
                                  <w:r w:rsidR="00402EDA">
                                    <w:rPr>
                                      <w:rFonts w:ascii="ECSquareSansProMedium" w:eastAsia="ECSquareSansProMedium" w:hAnsi="ECSquareSansProMedium" w:cs="ECSquareSansProMedium"/>
                                      <w:color w:val="231F20"/>
                                      <w:sz w:val="20"/>
                                      <w:lang w:bidi="es-ES"/>
                                    </w:rPr>
                                    <w:t xml:space="preserve">plicarles diferentes </w:t>
                                  </w:r>
                                  <w:r w:rsidR="00402EDA">
                                    <w:rPr>
                                      <w:color w:val="231F20"/>
                                      <w:sz w:val="20"/>
                                      <w:lang w:bidi="es-ES"/>
                                    </w:rPr>
                                    <w:t>soluciones.</w:t>
                                  </w:r>
                                </w:p>
                              </w:tc>
                            </w:tr>
                            <w:tr w:rsidR="00402EDA" w14:paraId="7C1A9747" w14:textId="77777777">
                              <w:trPr>
                                <w:trHeight w:val="1256"/>
                              </w:trPr>
                              <w:tc>
                                <w:tcPr>
                                  <w:tcW w:w="662" w:type="dxa"/>
                                  <w:vMerge/>
                                  <w:tcBorders>
                                    <w:top w:val="nil"/>
                                    <w:left w:val="nil"/>
                                    <w:bottom w:val="nil"/>
                                    <w:right w:val="nil"/>
                                  </w:tcBorders>
                                  <w:shd w:val="clear" w:color="auto" w:fill="E9B1B3"/>
                                  <w:textDirection w:val="btLr"/>
                                </w:tcPr>
                                <w:p w14:paraId="0D1C03AC"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06C59622" w14:textId="77777777" w:rsidR="00402EDA" w:rsidRDefault="00402EDA">
                                  <w:pPr>
                                    <w:pStyle w:val="TableParagraph"/>
                                    <w:rPr>
                                      <w:sz w:val="18"/>
                                    </w:rPr>
                                  </w:pPr>
                                </w:p>
                                <w:p w14:paraId="651D561D" w14:textId="77777777" w:rsidR="00402EDA" w:rsidRDefault="00402EDA">
                                  <w:pPr>
                                    <w:pStyle w:val="TableParagraph"/>
                                    <w:rPr>
                                      <w:sz w:val="18"/>
                                    </w:rPr>
                                  </w:pPr>
                                </w:p>
                                <w:p w14:paraId="317D867B" w14:textId="77777777" w:rsidR="00402EDA" w:rsidRDefault="00402EDA">
                                  <w:pPr>
                                    <w:pStyle w:val="TableParagraph"/>
                                    <w:spacing w:before="105"/>
                                    <w:ind w:right="148"/>
                                    <w:jc w:val="right"/>
                                    <w:rPr>
                                      <w:rFonts w:ascii="Gotham"/>
                                      <w:b/>
                                      <w:sz w:val="14"/>
                                    </w:rPr>
                                  </w:pPr>
                                  <w:r>
                                    <w:rPr>
                                      <w:rFonts w:ascii="Gotham" w:eastAsia="Gotham" w:hAnsi="Gotham" w:cs="Gotham"/>
                                      <w:b/>
                                      <w:color w:val="006BA9"/>
                                      <w:sz w:val="14"/>
                                      <w:lang w:bidi="es-ES"/>
                                    </w:rPr>
                                    <w:t>6</w:t>
                                  </w:r>
                                </w:p>
                              </w:tc>
                              <w:tc>
                                <w:tcPr>
                                  <w:tcW w:w="2122" w:type="dxa"/>
                                  <w:tcBorders>
                                    <w:top w:val="single" w:sz="2" w:space="0" w:color="9B98C6"/>
                                    <w:left w:val="single" w:sz="2" w:space="0" w:color="9B98C6"/>
                                    <w:bottom w:val="single" w:sz="2" w:space="0" w:color="9B98C6"/>
                                    <w:right w:val="nil"/>
                                  </w:tcBorders>
                                </w:tcPr>
                                <w:p w14:paraId="379CDE66" w14:textId="0BCB0371" w:rsidR="00402EDA" w:rsidRDefault="00402EDA">
                                  <w:pPr>
                                    <w:pStyle w:val="TableParagraph"/>
                                    <w:spacing w:before="88" w:line="228" w:lineRule="auto"/>
                                    <w:ind w:left="111" w:right="225"/>
                                    <w:rPr>
                                      <w:sz w:val="20"/>
                                    </w:rPr>
                                  </w:pPr>
                                  <w:r>
                                    <w:rPr>
                                      <w:color w:val="006BA9"/>
                                      <w:sz w:val="20"/>
                                      <w:lang w:bidi="es-ES"/>
                                    </w:rPr>
                                    <w:t>En un nivel avanzado, según mis propias necesidades y las de los demás, y en contextos complejos, puedo:</w:t>
                                  </w:r>
                                </w:p>
                              </w:tc>
                              <w:tc>
                                <w:tcPr>
                                  <w:tcW w:w="7954" w:type="dxa"/>
                                  <w:tcBorders>
                                    <w:top w:val="single" w:sz="2" w:space="0" w:color="9B98C6"/>
                                    <w:left w:val="nil"/>
                                    <w:bottom w:val="single" w:sz="2" w:space="0" w:color="9B98C6"/>
                                    <w:right w:val="single" w:sz="2" w:space="0" w:color="9B98C6"/>
                                  </w:tcBorders>
                                </w:tcPr>
                                <w:p w14:paraId="180CADFF" w14:textId="77777777" w:rsidR="00402EDA" w:rsidRDefault="00402EDA">
                                  <w:pPr>
                                    <w:pStyle w:val="TableParagraph"/>
                                    <w:rPr>
                                      <w:sz w:val="33"/>
                                    </w:rPr>
                                  </w:pPr>
                                </w:p>
                                <w:p w14:paraId="397BD94B" w14:textId="6896DE2F" w:rsidR="00402EDA" w:rsidRDefault="00D752F8" w:rsidP="00366F32">
                                  <w:pPr>
                                    <w:pStyle w:val="TableParagraph"/>
                                    <w:numPr>
                                      <w:ilvl w:val="0"/>
                                      <w:numId w:val="60"/>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V</w:t>
                                  </w:r>
                                  <w:r w:rsidR="00402EDA">
                                    <w:rPr>
                                      <w:rFonts w:ascii="ECSquareSansProMedium" w:eastAsia="ECSquareSansProMedium" w:hAnsi="ECSquareSansProMedium" w:cs="ECSquareSansProMedium"/>
                                      <w:color w:val="231F20"/>
                                      <w:sz w:val="20"/>
                                      <w:lang w:bidi="es-ES"/>
                                    </w:rPr>
                                    <w:t xml:space="preserve">alorar </w:t>
                                  </w:r>
                                  <w:r w:rsidR="00402EDA">
                                    <w:rPr>
                                      <w:color w:val="231F20"/>
                                      <w:sz w:val="20"/>
                                      <w:lang w:bidi="es-ES"/>
                                    </w:rPr>
                                    <w:t>los problemas técnicos en el manejo de dispositivos y en la utilización de entornos digitales,</w:t>
                                  </w:r>
                                </w:p>
                                <w:p w14:paraId="5F4BDAED" w14:textId="7ED69DB7" w:rsidR="00402EDA" w:rsidRDefault="00D752F8" w:rsidP="00366F32">
                                  <w:pPr>
                                    <w:pStyle w:val="TableParagraph"/>
                                    <w:numPr>
                                      <w:ilvl w:val="0"/>
                                      <w:numId w:val="60"/>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R</w:t>
                                  </w:r>
                                  <w:r w:rsidR="00402EDA">
                                    <w:rPr>
                                      <w:rFonts w:ascii="ECSquareSansProMedium" w:eastAsia="ECSquareSansProMedium" w:hAnsi="ECSquareSansProMedium" w:cs="ECSquareSansProMedium"/>
                                      <w:color w:val="231F20"/>
                                      <w:sz w:val="20"/>
                                      <w:lang w:bidi="es-ES"/>
                                    </w:rPr>
                                    <w:t xml:space="preserve">esolverlos </w:t>
                                  </w:r>
                                  <w:r w:rsidR="00402EDA">
                                    <w:rPr>
                                      <w:color w:val="231F20"/>
                                      <w:sz w:val="20"/>
                                      <w:lang w:bidi="es-ES"/>
                                    </w:rPr>
                                    <w:t xml:space="preserve">con las soluciones </w:t>
                                  </w:r>
                                  <w:r w:rsidR="00402EDA">
                                    <w:rPr>
                                      <w:rFonts w:ascii="ECSquareSansProMedium" w:eastAsia="ECSquareSansProMedium" w:hAnsi="ECSquareSansProMedium" w:cs="ECSquareSansProMedium"/>
                                      <w:color w:val="231F20"/>
                                      <w:sz w:val="20"/>
                                      <w:lang w:bidi="es-ES"/>
                                    </w:rPr>
                                    <w:t>más adecuadas</w:t>
                                  </w:r>
                                  <w:r w:rsidR="00402EDA">
                                    <w:rPr>
                                      <w:color w:val="231F20"/>
                                      <w:sz w:val="20"/>
                                      <w:lang w:bidi="es-ES"/>
                                    </w:rPr>
                                    <w:t>.</w:t>
                                  </w:r>
                                </w:p>
                              </w:tc>
                            </w:tr>
                            <w:tr w:rsidR="00402EDA" w14:paraId="025136E1" w14:textId="77777777">
                              <w:trPr>
                                <w:trHeight w:val="1256"/>
                              </w:trPr>
                              <w:tc>
                                <w:tcPr>
                                  <w:tcW w:w="662" w:type="dxa"/>
                                  <w:vMerge w:val="restart"/>
                                  <w:tcBorders>
                                    <w:top w:val="nil"/>
                                    <w:left w:val="nil"/>
                                    <w:bottom w:val="single" w:sz="2" w:space="0" w:color="939598"/>
                                    <w:right w:val="nil"/>
                                  </w:tcBorders>
                                  <w:shd w:val="clear" w:color="auto" w:fill="E5A1A6"/>
                                  <w:textDirection w:val="btLr"/>
                                </w:tcPr>
                                <w:p w14:paraId="232A6F30" w14:textId="77777777" w:rsidR="00402EDA" w:rsidRDefault="00402EDA">
                                  <w:pPr>
                                    <w:pStyle w:val="TableParagraph"/>
                                    <w:spacing w:before="1"/>
                                    <w:rPr>
                                      <w:sz w:val="18"/>
                                    </w:rPr>
                                  </w:pPr>
                                </w:p>
                                <w:p w14:paraId="2DF84999" w14:textId="77777777" w:rsidR="00402EDA" w:rsidRDefault="00402EDA">
                                  <w:pPr>
                                    <w:pStyle w:val="TableParagraph"/>
                                    <w:ind w:left="383"/>
                                    <w:rPr>
                                      <w:rFonts w:ascii="Gotham"/>
                                      <w:b/>
                                      <w:sz w:val="16"/>
                                    </w:rPr>
                                  </w:pPr>
                                  <w:r>
                                    <w:rPr>
                                      <w:rFonts w:ascii="Gotham" w:eastAsia="Gotham" w:hAnsi="Gotham" w:cs="Gotham"/>
                                      <w:b/>
                                      <w:color w:val="006BA9"/>
                                      <w:sz w:val="16"/>
                                      <w:lang w:bidi="es-ES"/>
                                    </w:rPr>
                                    <w:t>ALTAMENTE ESPECIALIZADO</w:t>
                                  </w:r>
                                </w:p>
                              </w:tc>
                              <w:tc>
                                <w:tcPr>
                                  <w:tcW w:w="586" w:type="dxa"/>
                                  <w:tcBorders>
                                    <w:top w:val="nil"/>
                                    <w:left w:val="nil"/>
                                    <w:bottom w:val="single" w:sz="4" w:space="0" w:color="FFFFFF"/>
                                    <w:right w:val="single" w:sz="2" w:space="0" w:color="9B98C6"/>
                                  </w:tcBorders>
                                </w:tcPr>
                                <w:p w14:paraId="292C3F29" w14:textId="77777777" w:rsidR="00402EDA" w:rsidRDefault="00402EDA">
                                  <w:pPr>
                                    <w:pStyle w:val="TableParagraph"/>
                                    <w:rPr>
                                      <w:sz w:val="18"/>
                                    </w:rPr>
                                  </w:pPr>
                                </w:p>
                                <w:p w14:paraId="217FD3CD" w14:textId="77777777" w:rsidR="00402EDA" w:rsidRDefault="00402EDA">
                                  <w:pPr>
                                    <w:pStyle w:val="TableParagraph"/>
                                    <w:rPr>
                                      <w:sz w:val="18"/>
                                    </w:rPr>
                                  </w:pPr>
                                </w:p>
                                <w:p w14:paraId="3FED1306" w14:textId="77777777" w:rsidR="00402EDA" w:rsidRDefault="00402EDA">
                                  <w:pPr>
                                    <w:pStyle w:val="TableParagraph"/>
                                    <w:spacing w:before="107"/>
                                    <w:ind w:right="151"/>
                                    <w:jc w:val="right"/>
                                    <w:rPr>
                                      <w:rFonts w:ascii="Gotham"/>
                                      <w:b/>
                                      <w:sz w:val="14"/>
                                    </w:rPr>
                                  </w:pPr>
                                  <w:r>
                                    <w:rPr>
                                      <w:rFonts w:ascii="Gotham" w:eastAsia="Gotham" w:hAnsi="Gotham" w:cs="Gotham"/>
                                      <w:b/>
                                      <w:color w:val="006BA9"/>
                                      <w:sz w:val="14"/>
                                      <w:lang w:bidi="es-ES"/>
                                    </w:rPr>
                                    <w:t>7</w:t>
                                  </w:r>
                                </w:p>
                              </w:tc>
                              <w:tc>
                                <w:tcPr>
                                  <w:tcW w:w="2122" w:type="dxa"/>
                                  <w:tcBorders>
                                    <w:top w:val="single" w:sz="2" w:space="0" w:color="9B98C6"/>
                                    <w:left w:val="single" w:sz="2" w:space="0" w:color="9B98C6"/>
                                    <w:bottom w:val="single" w:sz="2" w:space="0" w:color="9B98C6"/>
                                    <w:right w:val="nil"/>
                                  </w:tcBorders>
                                </w:tcPr>
                                <w:p w14:paraId="04FFA5D3" w14:textId="77777777" w:rsidR="00402EDA" w:rsidRDefault="00402EDA">
                                  <w:pPr>
                                    <w:pStyle w:val="TableParagraph"/>
                                  </w:pPr>
                                </w:p>
                                <w:p w14:paraId="5E893E8E" w14:textId="44C88628" w:rsidR="00402EDA" w:rsidRDefault="00402EDA">
                                  <w:pPr>
                                    <w:pStyle w:val="TableParagraph"/>
                                    <w:spacing w:before="167" w:line="228" w:lineRule="auto"/>
                                    <w:ind w:left="111" w:right="389"/>
                                    <w:rPr>
                                      <w:sz w:val="20"/>
                                    </w:rPr>
                                  </w:pPr>
                                  <w:r>
                                    <w:rPr>
                                      <w:color w:val="006BA9"/>
                                      <w:sz w:val="20"/>
                                      <w:lang w:bidi="es-ES"/>
                                    </w:rPr>
                                    <w:t>En un nivel altamente especializado, puedo:</w:t>
                                  </w:r>
                                </w:p>
                              </w:tc>
                              <w:tc>
                                <w:tcPr>
                                  <w:tcW w:w="7954" w:type="dxa"/>
                                  <w:tcBorders>
                                    <w:top w:val="single" w:sz="2" w:space="0" w:color="9B98C6"/>
                                    <w:left w:val="nil"/>
                                    <w:bottom w:val="single" w:sz="2" w:space="0" w:color="9B98C6"/>
                                    <w:right w:val="single" w:sz="2" w:space="0" w:color="9B98C6"/>
                                  </w:tcBorders>
                                </w:tcPr>
                                <w:p w14:paraId="5231C28C" w14:textId="0A6D8439" w:rsidR="00402EDA" w:rsidRDefault="00D752F8" w:rsidP="00366F32">
                                  <w:pPr>
                                    <w:pStyle w:val="TableParagraph"/>
                                    <w:numPr>
                                      <w:ilvl w:val="0"/>
                                      <w:numId w:val="59"/>
                                    </w:numPr>
                                    <w:tabs>
                                      <w:tab w:val="left" w:pos="351"/>
                                      <w:tab w:val="left" w:pos="352"/>
                                    </w:tabs>
                                    <w:spacing w:before="180" w:line="218" w:lineRule="auto"/>
                                    <w:ind w:right="1142"/>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rear soluciones a problemas complejos de definición limitada </w:t>
                                  </w:r>
                                  <w:r w:rsidR="00402EDA">
                                    <w:rPr>
                                      <w:color w:val="231F20"/>
                                      <w:sz w:val="20"/>
                                      <w:lang w:bidi="es-ES"/>
                                    </w:rPr>
                                    <w:t>relacionados con problemas técnicos en el manejo de dispositivos y en el uso de entornos digitales.</w:t>
                                  </w:r>
                                </w:p>
                                <w:p w14:paraId="5A016374" w14:textId="2676333C" w:rsidR="00402EDA" w:rsidRDefault="00D752F8" w:rsidP="00366F32">
                                  <w:pPr>
                                    <w:pStyle w:val="TableParagraph"/>
                                    <w:numPr>
                                      <w:ilvl w:val="0"/>
                                      <w:numId w:val="59"/>
                                    </w:numPr>
                                    <w:tabs>
                                      <w:tab w:val="left" w:pos="351"/>
                                      <w:tab w:val="left" w:pos="352"/>
                                    </w:tabs>
                                    <w:spacing w:before="66" w:line="218" w:lineRule="auto"/>
                                    <w:ind w:right="1883"/>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ntegrar mis conocimientos para contribuir a la práctica profesional y al conocimiento y guiar a otros </w:t>
                                  </w:r>
                                  <w:r w:rsidR="00402EDA">
                                    <w:rPr>
                                      <w:color w:val="231F20"/>
                                      <w:sz w:val="20"/>
                                      <w:lang w:bidi="es-ES"/>
                                    </w:rPr>
                                    <w:t>en la resolución de problemas técnicos.</w:t>
                                  </w:r>
                                </w:p>
                              </w:tc>
                            </w:tr>
                            <w:tr w:rsidR="00402EDA" w14:paraId="4B409ADC" w14:textId="77777777">
                              <w:trPr>
                                <w:trHeight w:val="1256"/>
                              </w:trPr>
                              <w:tc>
                                <w:tcPr>
                                  <w:tcW w:w="662" w:type="dxa"/>
                                  <w:vMerge/>
                                  <w:tcBorders>
                                    <w:top w:val="nil"/>
                                    <w:left w:val="nil"/>
                                    <w:bottom w:val="single" w:sz="2" w:space="0" w:color="939598"/>
                                    <w:right w:val="nil"/>
                                  </w:tcBorders>
                                  <w:shd w:val="clear" w:color="auto" w:fill="E5A1A6"/>
                                  <w:textDirection w:val="btLr"/>
                                </w:tcPr>
                                <w:p w14:paraId="00B31222" w14:textId="77777777" w:rsidR="00402EDA" w:rsidRDefault="00402EDA">
                                  <w:pPr>
                                    <w:rPr>
                                      <w:sz w:val="2"/>
                                      <w:szCs w:val="2"/>
                                    </w:rPr>
                                  </w:pPr>
                                </w:p>
                              </w:tc>
                              <w:tc>
                                <w:tcPr>
                                  <w:tcW w:w="586" w:type="dxa"/>
                                  <w:tcBorders>
                                    <w:top w:val="single" w:sz="4" w:space="0" w:color="FFFFFF"/>
                                    <w:left w:val="nil"/>
                                    <w:bottom w:val="single" w:sz="2" w:space="0" w:color="939598"/>
                                    <w:right w:val="single" w:sz="2" w:space="0" w:color="9B98C6"/>
                                  </w:tcBorders>
                                </w:tcPr>
                                <w:p w14:paraId="70CB6543" w14:textId="77777777" w:rsidR="00402EDA" w:rsidRDefault="00402EDA">
                                  <w:pPr>
                                    <w:pStyle w:val="TableParagraph"/>
                                    <w:rPr>
                                      <w:sz w:val="18"/>
                                    </w:rPr>
                                  </w:pPr>
                                </w:p>
                                <w:p w14:paraId="45F8B40B" w14:textId="77777777" w:rsidR="00402EDA" w:rsidRDefault="00402EDA">
                                  <w:pPr>
                                    <w:pStyle w:val="TableParagraph"/>
                                    <w:rPr>
                                      <w:sz w:val="18"/>
                                    </w:rPr>
                                  </w:pPr>
                                </w:p>
                                <w:p w14:paraId="711FE8A1" w14:textId="77777777" w:rsidR="00402EDA" w:rsidRDefault="00402EDA">
                                  <w:pPr>
                                    <w:pStyle w:val="TableParagraph"/>
                                    <w:spacing w:before="105"/>
                                    <w:ind w:right="150"/>
                                    <w:jc w:val="right"/>
                                    <w:rPr>
                                      <w:rFonts w:ascii="Gotham"/>
                                      <w:b/>
                                      <w:sz w:val="14"/>
                                    </w:rPr>
                                  </w:pPr>
                                  <w:r>
                                    <w:rPr>
                                      <w:rFonts w:ascii="Gotham" w:eastAsia="Gotham" w:hAnsi="Gotham" w:cs="Gotham"/>
                                      <w:b/>
                                      <w:color w:val="006BA9"/>
                                      <w:sz w:val="14"/>
                                      <w:lang w:bidi="es-ES"/>
                                    </w:rPr>
                                    <w:t>8</w:t>
                                  </w:r>
                                </w:p>
                              </w:tc>
                              <w:tc>
                                <w:tcPr>
                                  <w:tcW w:w="2122" w:type="dxa"/>
                                  <w:tcBorders>
                                    <w:top w:val="single" w:sz="2" w:space="0" w:color="9B98C6"/>
                                    <w:left w:val="single" w:sz="2" w:space="0" w:color="9B98C6"/>
                                    <w:bottom w:val="single" w:sz="2" w:space="0" w:color="9B98C6"/>
                                    <w:right w:val="nil"/>
                                  </w:tcBorders>
                                </w:tcPr>
                                <w:p w14:paraId="702C5222" w14:textId="77777777" w:rsidR="00402EDA" w:rsidRDefault="00402EDA">
                                  <w:pPr>
                                    <w:pStyle w:val="TableParagraph"/>
                                    <w:spacing w:before="8"/>
                                    <w:rPr>
                                      <w:sz w:val="26"/>
                                    </w:rPr>
                                  </w:pPr>
                                </w:p>
                                <w:p w14:paraId="6F57E70C" w14:textId="0467E3D2" w:rsidR="00402EDA" w:rsidRDefault="00402EDA">
                                  <w:pPr>
                                    <w:pStyle w:val="TableParagraph"/>
                                    <w:spacing w:line="228" w:lineRule="auto"/>
                                    <w:ind w:left="111" w:right="238"/>
                                    <w:jc w:val="both"/>
                                    <w:rPr>
                                      <w:sz w:val="20"/>
                                    </w:rPr>
                                  </w:pPr>
                                  <w:r>
                                    <w:rPr>
                                      <w:color w:val="006BA9"/>
                                      <w:sz w:val="20"/>
                                      <w:lang w:bidi="es-ES"/>
                                    </w:rPr>
                                    <w:t>En el nivel más avanzado y especializado, puedo:</w:t>
                                  </w:r>
                                </w:p>
                              </w:tc>
                              <w:tc>
                                <w:tcPr>
                                  <w:tcW w:w="7954" w:type="dxa"/>
                                  <w:tcBorders>
                                    <w:top w:val="single" w:sz="2" w:space="0" w:color="9B98C6"/>
                                    <w:left w:val="nil"/>
                                    <w:bottom w:val="single" w:sz="2" w:space="0" w:color="9B98C6"/>
                                    <w:right w:val="single" w:sz="2" w:space="0" w:color="9B98C6"/>
                                  </w:tcBorders>
                                </w:tcPr>
                                <w:p w14:paraId="1A47AB93" w14:textId="77777777" w:rsidR="00402EDA" w:rsidRDefault="00402EDA">
                                  <w:pPr>
                                    <w:pStyle w:val="TableParagraph"/>
                                    <w:spacing w:before="10"/>
                                    <w:rPr>
                                      <w:sz w:val="24"/>
                                    </w:rPr>
                                  </w:pPr>
                                </w:p>
                                <w:p w14:paraId="4A8DF5C0" w14:textId="1F9844F0" w:rsidR="00402EDA" w:rsidRDefault="00D752F8" w:rsidP="00366F32">
                                  <w:pPr>
                                    <w:pStyle w:val="TableParagraph"/>
                                    <w:numPr>
                                      <w:ilvl w:val="0"/>
                                      <w:numId w:val="58"/>
                                    </w:numPr>
                                    <w:tabs>
                                      <w:tab w:val="left" w:pos="351"/>
                                      <w:tab w:val="left" w:pos="352"/>
                                    </w:tabs>
                                    <w:spacing w:line="218" w:lineRule="auto"/>
                                    <w:ind w:right="555"/>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rear soluciones para resolver problemas complejos con muchos factores que interactúan entre sí </w:t>
                                  </w:r>
                                  <w:r w:rsidR="00402EDA">
                                    <w:rPr>
                                      <w:color w:val="231F20"/>
                                      <w:sz w:val="20"/>
                                      <w:lang w:bidi="es-ES"/>
                                    </w:rPr>
                                    <w:t>y que están relacionados con problemas técnicos cuando se manejan dispositivos y se utilizan entornos digitales.</w:t>
                                  </w:r>
                                </w:p>
                                <w:p w14:paraId="4319AE4D" w14:textId="77777777" w:rsidR="00402EDA" w:rsidRDefault="00402EDA" w:rsidP="00366F32">
                                  <w:pPr>
                                    <w:pStyle w:val="TableParagraph"/>
                                    <w:numPr>
                                      <w:ilvl w:val="0"/>
                                      <w:numId w:val="58"/>
                                    </w:numPr>
                                    <w:tabs>
                                      <w:tab w:val="left" w:pos="351"/>
                                      <w:tab w:val="left" w:pos="352"/>
                                    </w:tabs>
                                    <w:spacing w:before="50"/>
                                    <w:ind w:hanging="285"/>
                                    <w:rPr>
                                      <w:sz w:val="20"/>
                                    </w:rPr>
                                  </w:pPr>
                                  <w:r>
                                    <w:rPr>
                                      <w:color w:val="231F20"/>
                                      <w:sz w:val="20"/>
                                      <w:lang w:bidi="es-ES"/>
                                    </w:rPr>
                                    <w:t>Proponer nuevas ideas y procesos en el sector.</w:t>
                                  </w:r>
                                </w:p>
                              </w:tc>
                            </w:tr>
                          </w:tbl>
                          <w:p w14:paraId="0881D06D" w14:textId="77777777" w:rsidR="00402EDA" w:rsidRDefault="00402ED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B1FE6" id="docshape796" o:spid="_x0000_s1177" type="#_x0000_t202" style="position:absolute;margin-left:252.45pt;margin-top:59.25pt;width:566.6pt;height:517.15pt;z-index:1584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" filled="f" stroked="f">
                <v:textbox inset="0,0,0,0">
                  <w:txbxContent>
                    <w:tbl>
                      <w:tblPr>
                        <w:tblW w:w="0" w:type="auto"/>
                        <w:tblInd w:w="7" w:type="dxa"/>
                        <w:tblBorders>
                          <w:top w:val="single" w:sz="4" w:space="0" w:color="D65F72"/>
                          <w:left w:val="single" w:sz="4" w:space="0" w:color="D65F72"/>
                          <w:bottom w:val="single" w:sz="4" w:space="0" w:color="D65F72"/>
                          <w:right w:val="single" w:sz="4" w:space="0" w:color="D65F72"/>
                          <w:insideH w:val="single" w:sz="4" w:space="0" w:color="D65F72"/>
                          <w:insideV w:val="single" w:sz="4" w:space="0" w:color="D65F72"/>
                        </w:tblBorders>
                        <w:tblLayout w:type="fixed"/>
                        <w:tblCellMar>
                          <w:left w:w="0" w:type="dxa"/>
                          <w:right w:w="0" w:type="dxa"/>
                        </w:tblCellMar>
                        <w:tblLook w:val="01E0" w:firstRow="1" w:lastRow="1" w:firstColumn="1" w:lastColumn="1" w:noHBand="0" w:noVBand="0"/>
                      </w:tblPr>
                      <w:tblGrid>
                        <w:gridCol w:w="662"/>
                        <w:gridCol w:w="586"/>
                        <w:gridCol w:w="2122"/>
                        <w:gridCol w:w="7954"/>
                      </w:tblGrid>
                      <w:tr w:rsidR="00402EDA" w14:paraId="4F7C4E82" w14:textId="77777777">
                        <w:trPr>
                          <w:trHeight w:val="1256"/>
                        </w:trPr>
                        <w:tc>
                          <w:tcPr>
                            <w:tcW w:w="662" w:type="dxa"/>
                            <w:vMerge w:val="restart"/>
                            <w:tcBorders>
                              <w:left w:val="nil"/>
                              <w:bottom w:val="nil"/>
                              <w:right w:val="nil"/>
                            </w:tcBorders>
                            <w:shd w:val="clear" w:color="auto" w:fill="F6E2E1"/>
                            <w:textDirection w:val="btLr"/>
                          </w:tcPr>
                          <w:p w14:paraId="60A66E7F" w14:textId="77777777" w:rsidR="00402EDA" w:rsidRDefault="00402EDA">
                            <w:pPr>
                              <w:pStyle w:val="TableParagraph"/>
                              <w:spacing w:before="1"/>
                              <w:rPr>
                                <w:sz w:val="18"/>
                              </w:rPr>
                            </w:pPr>
                          </w:p>
                          <w:p w14:paraId="6BE9DF04" w14:textId="77777777" w:rsidR="00402EDA" w:rsidRDefault="00402EDA">
                            <w:pPr>
                              <w:pStyle w:val="TableParagraph"/>
                              <w:ind w:left="697"/>
                              <w:rPr>
                                <w:rFonts w:ascii="Gotham"/>
                                <w:b/>
                                <w:sz w:val="16"/>
                              </w:rPr>
                            </w:pPr>
                            <w:r>
                              <w:rPr>
                                <w:rFonts w:ascii="Gotham" w:eastAsia="Gotham" w:hAnsi="Gotham" w:cs="Gotham"/>
                                <w:b/>
                                <w:color w:val="006BA9"/>
                                <w:sz w:val="16"/>
                                <w:lang w:bidi="es-ES"/>
                              </w:rPr>
                              <w:t>BÁSICO</w:t>
                            </w:r>
                          </w:p>
                        </w:tc>
                        <w:tc>
                          <w:tcPr>
                            <w:tcW w:w="586" w:type="dxa"/>
                            <w:tcBorders>
                              <w:left w:val="nil"/>
                              <w:bottom w:val="single" w:sz="4" w:space="0" w:color="FFFFFF"/>
                              <w:right w:val="single" w:sz="2" w:space="0" w:color="9B98C6"/>
                            </w:tcBorders>
                          </w:tcPr>
                          <w:p w14:paraId="061D9757" w14:textId="77777777" w:rsidR="00402EDA" w:rsidRDefault="00402EDA">
                            <w:pPr>
                              <w:pStyle w:val="TableParagraph"/>
                              <w:rPr>
                                <w:sz w:val="18"/>
                              </w:rPr>
                            </w:pPr>
                          </w:p>
                          <w:p w14:paraId="384393E3" w14:textId="77777777" w:rsidR="00402EDA" w:rsidRDefault="00402EDA">
                            <w:pPr>
                              <w:pStyle w:val="TableParagraph"/>
                              <w:rPr>
                                <w:sz w:val="18"/>
                              </w:rPr>
                            </w:pPr>
                          </w:p>
                          <w:p w14:paraId="138D368C" w14:textId="77777777" w:rsidR="00402EDA" w:rsidRDefault="00402EDA">
                            <w:pPr>
                              <w:pStyle w:val="TableParagraph"/>
                              <w:spacing w:before="107"/>
                              <w:ind w:right="164"/>
                              <w:jc w:val="right"/>
                              <w:rPr>
                                <w:rFonts w:ascii="Gotham"/>
                                <w:b/>
                                <w:sz w:val="14"/>
                              </w:rPr>
                            </w:pPr>
                            <w:r>
                              <w:rPr>
                                <w:rFonts w:ascii="Gotham" w:eastAsia="Gotham" w:hAnsi="Gotham" w:cs="Gotham"/>
                                <w:b/>
                                <w:color w:val="006BA9"/>
                                <w:sz w:val="14"/>
                                <w:lang w:bidi="es-ES"/>
                              </w:rPr>
                              <w:t>1</w:t>
                            </w:r>
                          </w:p>
                        </w:tc>
                        <w:tc>
                          <w:tcPr>
                            <w:tcW w:w="2122" w:type="dxa"/>
                            <w:tcBorders>
                              <w:left w:val="single" w:sz="2" w:space="0" w:color="9B98C6"/>
                              <w:bottom w:val="single" w:sz="2" w:space="0" w:color="9B98C6"/>
                              <w:right w:val="nil"/>
                            </w:tcBorders>
                          </w:tcPr>
                          <w:p w14:paraId="2B724C7D" w14:textId="77777777" w:rsidR="00402EDA" w:rsidRDefault="00402EDA">
                            <w:pPr>
                              <w:pStyle w:val="TableParagraph"/>
                            </w:pPr>
                          </w:p>
                          <w:p w14:paraId="5AED10A7" w14:textId="77777777" w:rsidR="00402EDA" w:rsidRDefault="00402EDA">
                            <w:pPr>
                              <w:pStyle w:val="TableParagraph"/>
                              <w:spacing w:before="167" w:line="228" w:lineRule="auto"/>
                              <w:ind w:left="111" w:right="215"/>
                              <w:rPr>
                                <w:sz w:val="20"/>
                              </w:rPr>
                            </w:pPr>
                            <w:r>
                              <w:rPr>
                                <w:color w:val="006BA9"/>
                                <w:sz w:val="20"/>
                                <w:lang w:bidi="es-ES"/>
                              </w:rPr>
                              <w:t>A nivel básico y con orientación, puedo:</w:t>
                            </w:r>
                          </w:p>
                        </w:tc>
                        <w:tc>
                          <w:tcPr>
                            <w:tcW w:w="7954" w:type="dxa"/>
                            <w:tcBorders>
                              <w:left w:val="nil"/>
                              <w:bottom w:val="single" w:sz="2" w:space="0" w:color="9B98C6"/>
                              <w:right w:val="single" w:sz="2" w:space="0" w:color="9B98C6"/>
                            </w:tcBorders>
                          </w:tcPr>
                          <w:p w14:paraId="53A4CE2D" w14:textId="77777777" w:rsidR="00402EDA" w:rsidRDefault="00402EDA">
                            <w:pPr>
                              <w:pStyle w:val="TableParagraph"/>
                              <w:spacing w:before="2"/>
                              <w:rPr>
                                <w:sz w:val="33"/>
                              </w:rPr>
                            </w:pPr>
                          </w:p>
                          <w:p w14:paraId="748689AF" w14:textId="21A8E06B" w:rsidR="00402EDA" w:rsidRDefault="00D752F8" w:rsidP="00366F32">
                            <w:pPr>
                              <w:pStyle w:val="TableParagraph"/>
                              <w:numPr>
                                <w:ilvl w:val="0"/>
                                <w:numId w:val="65"/>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problemas técnicos</w:t>
                            </w:r>
                            <w:r w:rsidR="003F04FD">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sencillos </w:t>
                            </w:r>
                            <w:r w:rsidR="00402EDA">
                              <w:rPr>
                                <w:color w:val="231F20"/>
                                <w:sz w:val="20"/>
                                <w:lang w:bidi="es-ES"/>
                              </w:rPr>
                              <w:t>al manejar dispositivos y utilizar entornos digitales.</w:t>
                            </w:r>
                          </w:p>
                          <w:p w14:paraId="685CE9A5" w14:textId="66B6403C" w:rsidR="00402EDA" w:rsidRDefault="00D752F8" w:rsidP="00366F32">
                            <w:pPr>
                              <w:pStyle w:val="TableParagraph"/>
                              <w:numPr>
                                <w:ilvl w:val="0"/>
                                <w:numId w:val="65"/>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soluciones</w:t>
                            </w:r>
                            <w:r w:rsidR="003F04FD">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para resolverlos.</w:t>
                            </w:r>
                          </w:p>
                        </w:tc>
                      </w:tr>
                      <w:tr w:rsidR="00402EDA" w14:paraId="4276ED92" w14:textId="77777777">
                        <w:trPr>
                          <w:trHeight w:val="1256"/>
                        </w:trPr>
                        <w:tc>
                          <w:tcPr>
                            <w:tcW w:w="662" w:type="dxa"/>
                            <w:vMerge/>
                            <w:tcBorders>
                              <w:top w:val="nil"/>
                              <w:left w:val="nil"/>
                              <w:bottom w:val="nil"/>
                              <w:right w:val="nil"/>
                            </w:tcBorders>
                            <w:shd w:val="clear" w:color="auto" w:fill="F6E2E1"/>
                            <w:textDirection w:val="btLr"/>
                          </w:tcPr>
                          <w:p w14:paraId="6EDCBCD2"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2544BE33" w14:textId="77777777" w:rsidR="00402EDA" w:rsidRDefault="00402EDA">
                            <w:pPr>
                              <w:pStyle w:val="TableParagraph"/>
                              <w:rPr>
                                <w:sz w:val="18"/>
                              </w:rPr>
                            </w:pPr>
                          </w:p>
                          <w:p w14:paraId="59417262" w14:textId="77777777" w:rsidR="00402EDA" w:rsidRDefault="00402EDA">
                            <w:pPr>
                              <w:pStyle w:val="TableParagraph"/>
                              <w:rPr>
                                <w:sz w:val="18"/>
                              </w:rPr>
                            </w:pPr>
                          </w:p>
                          <w:p w14:paraId="3ECDFADC" w14:textId="77777777" w:rsidR="00402EDA" w:rsidRDefault="00402EDA">
                            <w:pPr>
                              <w:pStyle w:val="TableParagraph"/>
                              <w:spacing w:before="105"/>
                              <w:ind w:right="150"/>
                              <w:jc w:val="right"/>
                              <w:rPr>
                                <w:rFonts w:ascii="Gotham"/>
                                <w:b/>
                                <w:sz w:val="14"/>
                              </w:rPr>
                            </w:pPr>
                            <w:r>
                              <w:rPr>
                                <w:rFonts w:ascii="Gotham" w:eastAsia="Gotham" w:hAnsi="Gotham" w:cs="Gotham"/>
                                <w:b/>
                                <w:color w:val="006BA9"/>
                                <w:sz w:val="14"/>
                                <w:lang w:bidi="es-ES"/>
                              </w:rPr>
                              <w:t>2</w:t>
                            </w:r>
                          </w:p>
                        </w:tc>
                        <w:tc>
                          <w:tcPr>
                            <w:tcW w:w="2122" w:type="dxa"/>
                            <w:tcBorders>
                              <w:top w:val="single" w:sz="2" w:space="0" w:color="9B98C6"/>
                              <w:left w:val="single" w:sz="2" w:space="0" w:color="9B98C6"/>
                              <w:bottom w:val="single" w:sz="2" w:space="0" w:color="9B98C6"/>
                              <w:right w:val="nil"/>
                            </w:tcBorders>
                          </w:tcPr>
                          <w:p w14:paraId="7F1D9AEA" w14:textId="77777777" w:rsidR="00402EDA" w:rsidRDefault="00402EDA">
                            <w:pPr>
                              <w:pStyle w:val="TableParagraph"/>
                              <w:spacing w:before="2"/>
                              <w:rPr>
                                <w:sz w:val="17"/>
                              </w:rPr>
                            </w:pPr>
                          </w:p>
                          <w:p w14:paraId="2DCD10C6" w14:textId="77777777" w:rsidR="00402EDA" w:rsidRDefault="00402EDA">
                            <w:pPr>
                              <w:pStyle w:val="TableParagraph"/>
                              <w:spacing w:line="228" w:lineRule="auto"/>
                              <w:ind w:left="111" w:right="318"/>
                              <w:rPr>
                                <w:sz w:val="20"/>
                              </w:rPr>
                            </w:pPr>
                            <w:r>
                              <w:rPr>
                                <w:color w:val="006BA9"/>
                                <w:sz w:val="20"/>
                                <w:lang w:bidi="es-ES"/>
                              </w:rPr>
                              <w:t>En un nivel básico, con autonomía y la orientación apropiada cuando sea necesario, puedo:</w:t>
                            </w:r>
                          </w:p>
                        </w:tc>
                        <w:tc>
                          <w:tcPr>
                            <w:tcW w:w="7954" w:type="dxa"/>
                            <w:tcBorders>
                              <w:top w:val="single" w:sz="2" w:space="0" w:color="9B98C6"/>
                              <w:left w:val="nil"/>
                              <w:bottom w:val="single" w:sz="2" w:space="0" w:color="9B98C6"/>
                              <w:right w:val="single" w:sz="2" w:space="0" w:color="9B98C6"/>
                            </w:tcBorders>
                          </w:tcPr>
                          <w:p w14:paraId="2F0948E2" w14:textId="77777777" w:rsidR="00402EDA" w:rsidRDefault="00402EDA">
                            <w:pPr>
                              <w:pStyle w:val="TableParagraph"/>
                              <w:rPr>
                                <w:sz w:val="33"/>
                              </w:rPr>
                            </w:pPr>
                          </w:p>
                          <w:p w14:paraId="123DCE7C" w14:textId="78CB360E" w:rsidR="00402EDA" w:rsidRDefault="00D752F8" w:rsidP="00366F32">
                            <w:pPr>
                              <w:pStyle w:val="TableParagraph"/>
                              <w:numPr>
                                <w:ilvl w:val="0"/>
                                <w:numId w:val="64"/>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problemas técnicos</w:t>
                            </w:r>
                            <w:r w:rsidR="003F04FD">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sencillos </w:t>
                            </w:r>
                            <w:r w:rsidR="00402EDA">
                              <w:rPr>
                                <w:color w:val="231F20"/>
                                <w:sz w:val="20"/>
                                <w:lang w:bidi="es-ES"/>
                              </w:rPr>
                              <w:t>al manejar dispositivos y utilizar entornos digitales.</w:t>
                            </w:r>
                          </w:p>
                          <w:p w14:paraId="6827305A" w14:textId="26E5A562" w:rsidR="00402EDA" w:rsidRDefault="00D752F8" w:rsidP="00366F32">
                            <w:pPr>
                              <w:pStyle w:val="TableParagraph"/>
                              <w:numPr>
                                <w:ilvl w:val="0"/>
                                <w:numId w:val="64"/>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soluciones</w:t>
                            </w:r>
                            <w:r w:rsidR="003F04FD">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para resolverlos.</w:t>
                            </w:r>
                          </w:p>
                        </w:tc>
                      </w:tr>
                      <w:tr w:rsidR="00402EDA" w14:paraId="587DF543" w14:textId="77777777">
                        <w:trPr>
                          <w:trHeight w:val="1256"/>
                        </w:trPr>
                        <w:tc>
                          <w:tcPr>
                            <w:tcW w:w="662" w:type="dxa"/>
                            <w:vMerge w:val="restart"/>
                            <w:tcBorders>
                              <w:top w:val="nil"/>
                              <w:left w:val="nil"/>
                              <w:bottom w:val="nil"/>
                              <w:right w:val="nil"/>
                            </w:tcBorders>
                            <w:shd w:val="clear" w:color="auto" w:fill="EDC1C2"/>
                            <w:textDirection w:val="btLr"/>
                          </w:tcPr>
                          <w:p w14:paraId="6784E40F" w14:textId="77777777" w:rsidR="00402EDA" w:rsidRDefault="00402EDA">
                            <w:pPr>
                              <w:pStyle w:val="TableParagraph"/>
                              <w:spacing w:before="1"/>
                              <w:rPr>
                                <w:sz w:val="18"/>
                              </w:rPr>
                            </w:pPr>
                          </w:p>
                          <w:p w14:paraId="702E1479" w14:textId="77777777" w:rsidR="00402EDA" w:rsidRDefault="00402EDA">
                            <w:pPr>
                              <w:pStyle w:val="TableParagraph"/>
                              <w:ind w:left="636"/>
                              <w:rPr>
                                <w:rFonts w:ascii="Gotham"/>
                                <w:b/>
                                <w:sz w:val="16"/>
                              </w:rPr>
                            </w:pPr>
                            <w:r>
                              <w:rPr>
                                <w:rFonts w:ascii="Gotham" w:eastAsia="Gotham" w:hAnsi="Gotham" w:cs="Gotham"/>
                                <w:b/>
                                <w:color w:val="006BA9"/>
                                <w:sz w:val="16"/>
                                <w:lang w:bidi="es-ES"/>
                              </w:rPr>
                              <w:t>INTERMEDIO</w:t>
                            </w:r>
                          </w:p>
                        </w:tc>
                        <w:tc>
                          <w:tcPr>
                            <w:tcW w:w="586" w:type="dxa"/>
                            <w:tcBorders>
                              <w:top w:val="nil"/>
                              <w:left w:val="nil"/>
                              <w:bottom w:val="single" w:sz="4" w:space="0" w:color="FFFFFF"/>
                              <w:right w:val="single" w:sz="2" w:space="0" w:color="9B98C6"/>
                            </w:tcBorders>
                          </w:tcPr>
                          <w:p w14:paraId="32D45DEB" w14:textId="77777777" w:rsidR="00402EDA" w:rsidRDefault="00402EDA">
                            <w:pPr>
                              <w:pStyle w:val="TableParagraph"/>
                              <w:rPr>
                                <w:sz w:val="18"/>
                              </w:rPr>
                            </w:pPr>
                          </w:p>
                          <w:p w14:paraId="1823D2DF" w14:textId="77777777" w:rsidR="00402EDA" w:rsidRDefault="00402EDA">
                            <w:pPr>
                              <w:pStyle w:val="TableParagraph"/>
                              <w:rPr>
                                <w:sz w:val="18"/>
                              </w:rPr>
                            </w:pPr>
                          </w:p>
                          <w:p w14:paraId="315D67F7" w14:textId="77777777" w:rsidR="00402EDA" w:rsidRDefault="00402EDA">
                            <w:pPr>
                              <w:pStyle w:val="TableParagraph"/>
                              <w:spacing w:before="107"/>
                              <w:ind w:right="150"/>
                              <w:jc w:val="right"/>
                              <w:rPr>
                                <w:rFonts w:ascii="Gotham"/>
                                <w:b/>
                                <w:sz w:val="14"/>
                              </w:rPr>
                            </w:pPr>
                            <w:r>
                              <w:rPr>
                                <w:rFonts w:ascii="Gotham" w:eastAsia="Gotham" w:hAnsi="Gotham" w:cs="Gotham"/>
                                <w:b/>
                                <w:color w:val="006BA9"/>
                                <w:sz w:val="14"/>
                                <w:lang w:bidi="es-ES"/>
                              </w:rPr>
                              <w:t>3</w:t>
                            </w:r>
                          </w:p>
                        </w:tc>
                        <w:tc>
                          <w:tcPr>
                            <w:tcW w:w="2122" w:type="dxa"/>
                            <w:tcBorders>
                              <w:top w:val="single" w:sz="2" w:space="0" w:color="9B98C6"/>
                              <w:left w:val="single" w:sz="2" w:space="0" w:color="9B98C6"/>
                              <w:bottom w:val="single" w:sz="2" w:space="0" w:color="9B98C6"/>
                              <w:right w:val="nil"/>
                            </w:tcBorders>
                          </w:tcPr>
                          <w:p w14:paraId="676A35FC" w14:textId="77777777" w:rsidR="00402EDA" w:rsidRDefault="00402EDA">
                            <w:pPr>
                              <w:pStyle w:val="TableParagraph"/>
                              <w:spacing w:before="10"/>
                              <w:rPr>
                                <w:sz w:val="26"/>
                              </w:rPr>
                            </w:pPr>
                          </w:p>
                          <w:p w14:paraId="70A5FAC8" w14:textId="53066276" w:rsidR="00402EDA" w:rsidRDefault="00E47797">
                            <w:pPr>
                              <w:pStyle w:val="TableParagraph"/>
                              <w:spacing w:before="1" w:line="228" w:lineRule="auto"/>
                              <w:ind w:left="111" w:right="203"/>
                              <w:rPr>
                                <w:sz w:val="20"/>
                              </w:rPr>
                            </w:pPr>
                            <w:r>
                              <w:rPr>
                                <w:color w:val="006BA9"/>
                                <w:sz w:val="20"/>
                                <w:lang w:bidi="es-ES"/>
                              </w:rPr>
                              <w:t>Sin ayuda</w:t>
                            </w:r>
                            <w:r w:rsidDel="00E47797">
                              <w:rPr>
                                <w:color w:val="006BA9"/>
                                <w:sz w:val="20"/>
                                <w:lang w:bidi="es-ES"/>
                              </w:rPr>
                              <w:t xml:space="preserve"> </w:t>
                            </w:r>
                            <w:r w:rsidR="00402EDA">
                              <w:rPr>
                                <w:color w:val="006BA9"/>
                                <w:sz w:val="20"/>
                                <w:lang w:bidi="es-ES"/>
                              </w:rPr>
                              <w:t>y en la resolución de problemas sencillos, puedo:</w:t>
                            </w:r>
                          </w:p>
                        </w:tc>
                        <w:tc>
                          <w:tcPr>
                            <w:tcW w:w="7954" w:type="dxa"/>
                            <w:tcBorders>
                              <w:top w:val="single" w:sz="2" w:space="0" w:color="9B98C6"/>
                              <w:left w:val="nil"/>
                              <w:bottom w:val="single" w:sz="2" w:space="0" w:color="9B98C6"/>
                              <w:right w:val="single" w:sz="2" w:space="0" w:color="9B98C6"/>
                            </w:tcBorders>
                          </w:tcPr>
                          <w:p w14:paraId="2A92BCA0" w14:textId="77777777" w:rsidR="00402EDA" w:rsidRDefault="00402EDA">
                            <w:pPr>
                              <w:pStyle w:val="TableParagraph"/>
                              <w:spacing w:before="1"/>
                              <w:rPr>
                                <w:sz w:val="25"/>
                              </w:rPr>
                            </w:pPr>
                          </w:p>
                          <w:p w14:paraId="5A5B043D" w14:textId="36FC3C1C" w:rsidR="00402EDA" w:rsidRDefault="00D752F8" w:rsidP="00366F32">
                            <w:pPr>
                              <w:pStyle w:val="TableParagraph"/>
                              <w:numPr>
                                <w:ilvl w:val="0"/>
                                <w:numId w:val="63"/>
                              </w:numPr>
                              <w:tabs>
                                <w:tab w:val="left" w:pos="351"/>
                                <w:tab w:val="left" w:pos="352"/>
                              </w:tabs>
                              <w:spacing w:line="218" w:lineRule="auto"/>
                              <w:ind w:right="2752"/>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ndicar </w:t>
                            </w:r>
                            <w:r w:rsidR="00402EDA">
                              <w:rPr>
                                <w:color w:val="231F20"/>
                                <w:sz w:val="20"/>
                                <w:lang w:bidi="es-ES"/>
                              </w:rPr>
                              <w:t>problemas técnicos</w:t>
                            </w:r>
                            <w:r w:rsidR="003F04FD">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bien definidos y rutinarios </w:t>
                            </w:r>
                            <w:r w:rsidR="00402EDA">
                              <w:rPr>
                                <w:color w:val="231F20"/>
                                <w:sz w:val="20"/>
                                <w:lang w:bidi="es-ES"/>
                              </w:rPr>
                              <w:t>al manejar dispositivos y utilizar entornos digitales.</w:t>
                            </w:r>
                          </w:p>
                          <w:p w14:paraId="70BE8840" w14:textId="059ABF97" w:rsidR="00402EDA" w:rsidRDefault="00D752F8" w:rsidP="00366F32">
                            <w:pPr>
                              <w:pStyle w:val="TableParagraph"/>
                              <w:numPr>
                                <w:ilvl w:val="0"/>
                                <w:numId w:val="63"/>
                              </w:numPr>
                              <w:tabs>
                                <w:tab w:val="left" w:pos="351"/>
                                <w:tab w:val="left" w:pos="352"/>
                              </w:tabs>
                              <w:spacing w:before="50"/>
                              <w:ind w:hanging="285"/>
                              <w:rPr>
                                <w:sz w:val="20"/>
                              </w:rPr>
                            </w:pPr>
                            <w:r>
                              <w:rPr>
                                <w:rFonts w:ascii="ECSquareSansProMedium" w:eastAsia="ECSquareSansProMedium" w:hAnsi="ECSquareSansProMedium" w:cs="ECSquareSansProMedium"/>
                                <w:color w:val="231F20"/>
                                <w:sz w:val="20"/>
                                <w:lang w:bidi="es-ES"/>
                              </w:rPr>
                              <w:t>S</w:t>
                            </w:r>
                            <w:r w:rsidR="00402EDA">
                              <w:rPr>
                                <w:rFonts w:ascii="ECSquareSansProMedium" w:eastAsia="ECSquareSansProMedium" w:hAnsi="ECSquareSansProMedium" w:cs="ECSquareSansProMedium"/>
                                <w:color w:val="231F20"/>
                                <w:sz w:val="20"/>
                                <w:lang w:bidi="es-ES"/>
                              </w:rPr>
                              <w:t xml:space="preserve">eleccionar </w:t>
                            </w:r>
                            <w:r w:rsidR="00402EDA">
                              <w:rPr>
                                <w:color w:val="231F20"/>
                                <w:sz w:val="20"/>
                                <w:lang w:bidi="es-ES"/>
                              </w:rPr>
                              <w:t>soluciones</w:t>
                            </w:r>
                            <w:r w:rsidR="003F04FD">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bien definidas y rutinarias </w:t>
                            </w:r>
                            <w:r w:rsidR="00402EDA">
                              <w:rPr>
                                <w:color w:val="231F20"/>
                                <w:sz w:val="20"/>
                                <w:lang w:bidi="es-ES"/>
                              </w:rPr>
                              <w:t>para ellos.</w:t>
                            </w:r>
                          </w:p>
                        </w:tc>
                      </w:tr>
                      <w:tr w:rsidR="00402EDA" w14:paraId="4165CAA5" w14:textId="77777777">
                        <w:trPr>
                          <w:trHeight w:val="1256"/>
                        </w:trPr>
                        <w:tc>
                          <w:tcPr>
                            <w:tcW w:w="662" w:type="dxa"/>
                            <w:vMerge/>
                            <w:tcBorders>
                              <w:top w:val="nil"/>
                              <w:left w:val="nil"/>
                              <w:bottom w:val="nil"/>
                              <w:right w:val="nil"/>
                            </w:tcBorders>
                            <w:shd w:val="clear" w:color="auto" w:fill="EDC1C2"/>
                            <w:textDirection w:val="btLr"/>
                          </w:tcPr>
                          <w:p w14:paraId="7336E879"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1C8161B2" w14:textId="77777777" w:rsidR="00402EDA" w:rsidRDefault="00402EDA">
                            <w:pPr>
                              <w:pStyle w:val="TableParagraph"/>
                              <w:rPr>
                                <w:sz w:val="18"/>
                              </w:rPr>
                            </w:pPr>
                          </w:p>
                          <w:p w14:paraId="2A8DA755" w14:textId="77777777" w:rsidR="00402EDA" w:rsidRDefault="00402EDA">
                            <w:pPr>
                              <w:pStyle w:val="TableParagraph"/>
                              <w:rPr>
                                <w:sz w:val="18"/>
                              </w:rPr>
                            </w:pPr>
                          </w:p>
                          <w:p w14:paraId="17592E2A" w14:textId="77777777" w:rsidR="00402EDA" w:rsidRDefault="00402EDA">
                            <w:pPr>
                              <w:pStyle w:val="TableParagraph"/>
                              <w:spacing w:before="105"/>
                              <w:ind w:right="146"/>
                              <w:jc w:val="right"/>
                              <w:rPr>
                                <w:rFonts w:ascii="Gotham"/>
                                <w:b/>
                                <w:sz w:val="14"/>
                              </w:rPr>
                            </w:pPr>
                            <w:r>
                              <w:rPr>
                                <w:rFonts w:ascii="Gotham" w:eastAsia="Gotham" w:hAnsi="Gotham" w:cs="Gotham"/>
                                <w:b/>
                                <w:color w:val="006BA9"/>
                                <w:sz w:val="14"/>
                                <w:lang w:bidi="es-ES"/>
                              </w:rPr>
                              <w:t>4</w:t>
                            </w:r>
                          </w:p>
                        </w:tc>
                        <w:tc>
                          <w:tcPr>
                            <w:tcW w:w="2122" w:type="dxa"/>
                            <w:tcBorders>
                              <w:top w:val="single" w:sz="2" w:space="0" w:color="9B98C6"/>
                              <w:left w:val="single" w:sz="2" w:space="0" w:color="9B98C6"/>
                              <w:bottom w:val="single" w:sz="2" w:space="0" w:color="9B98C6"/>
                              <w:right w:val="nil"/>
                            </w:tcBorders>
                          </w:tcPr>
                          <w:p w14:paraId="534CC345" w14:textId="1CB4A6ED" w:rsidR="00402EDA" w:rsidRDefault="00402EDA">
                            <w:pPr>
                              <w:pStyle w:val="TableParagraph"/>
                              <w:spacing w:before="88" w:line="228" w:lineRule="auto"/>
                              <w:ind w:left="111" w:right="62"/>
                              <w:rPr>
                                <w:sz w:val="20"/>
                              </w:rPr>
                            </w:pPr>
                            <w:r>
                              <w:rPr>
                                <w:color w:val="006BA9"/>
                                <w:sz w:val="20"/>
                                <w:lang w:bidi="es-ES"/>
                              </w:rPr>
                              <w:t xml:space="preserve">De forma </w:t>
                            </w:r>
                            <w:r w:rsidR="00D31CEA">
                              <w:rPr>
                                <w:color w:val="006BA9"/>
                                <w:sz w:val="20"/>
                                <w:lang w:bidi="es-ES"/>
                              </w:rPr>
                              <w:t>independiente</w:t>
                            </w:r>
                            <w:r>
                              <w:rPr>
                                <w:color w:val="006BA9"/>
                                <w:sz w:val="20"/>
                                <w:lang w:bidi="es-ES"/>
                              </w:rPr>
                              <w:t xml:space="preserve">, de acuerdo con mis propias necesidades, y resolviendo problemas no rutinarios bien definidos, </w:t>
                            </w:r>
                          </w:p>
                          <w:p w14:paraId="42EC08E1" w14:textId="77777777" w:rsidR="00402EDA" w:rsidRDefault="00402EDA">
                            <w:pPr>
                              <w:pStyle w:val="TableParagraph"/>
                              <w:spacing w:line="224" w:lineRule="exact"/>
                              <w:ind w:left="111"/>
                              <w:rPr>
                                <w:sz w:val="20"/>
                              </w:rPr>
                            </w:pPr>
                            <w:r>
                              <w:rPr>
                                <w:color w:val="006BA9"/>
                                <w:sz w:val="20"/>
                                <w:lang w:bidi="es-ES"/>
                              </w:rPr>
                              <w:t>puedo:</w:t>
                            </w:r>
                          </w:p>
                        </w:tc>
                        <w:tc>
                          <w:tcPr>
                            <w:tcW w:w="7954" w:type="dxa"/>
                            <w:tcBorders>
                              <w:top w:val="single" w:sz="2" w:space="0" w:color="9B98C6"/>
                              <w:left w:val="nil"/>
                              <w:bottom w:val="single" w:sz="2" w:space="0" w:color="9B98C6"/>
                              <w:right w:val="single" w:sz="2" w:space="0" w:color="9B98C6"/>
                            </w:tcBorders>
                          </w:tcPr>
                          <w:p w14:paraId="741D7F45" w14:textId="77777777" w:rsidR="00402EDA" w:rsidRDefault="00402EDA">
                            <w:pPr>
                              <w:pStyle w:val="TableParagraph"/>
                              <w:rPr>
                                <w:sz w:val="33"/>
                              </w:rPr>
                            </w:pPr>
                          </w:p>
                          <w:p w14:paraId="2AA86A9C" w14:textId="597485DF" w:rsidR="00402EDA" w:rsidRDefault="00D752F8" w:rsidP="00366F32">
                            <w:pPr>
                              <w:pStyle w:val="TableParagraph"/>
                              <w:numPr>
                                <w:ilvl w:val="0"/>
                                <w:numId w:val="62"/>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iferenciar </w:t>
                            </w:r>
                            <w:r w:rsidR="00402EDA">
                              <w:rPr>
                                <w:color w:val="231F20"/>
                                <w:sz w:val="20"/>
                                <w:lang w:bidi="es-ES"/>
                              </w:rPr>
                              <w:t>los problemas técnicos en el manejo de los dispositivos y el uso de los entornos digitales.</w:t>
                            </w:r>
                          </w:p>
                          <w:p w14:paraId="1A0EB5EB" w14:textId="6640A98E" w:rsidR="00402EDA" w:rsidRDefault="00D752F8" w:rsidP="00366F32">
                            <w:pPr>
                              <w:pStyle w:val="TableParagraph"/>
                              <w:numPr>
                                <w:ilvl w:val="0"/>
                                <w:numId w:val="62"/>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S</w:t>
                            </w:r>
                            <w:r w:rsidR="00402EDA">
                              <w:rPr>
                                <w:rFonts w:ascii="ECSquareSansProMedium" w:eastAsia="ECSquareSansProMedium" w:hAnsi="ECSquareSansProMedium" w:cs="ECSquareSansProMedium"/>
                                <w:color w:val="231F20"/>
                                <w:sz w:val="20"/>
                                <w:lang w:bidi="es-ES"/>
                              </w:rPr>
                              <w:t xml:space="preserve">eleccionar </w:t>
                            </w:r>
                            <w:r w:rsidR="00402EDA">
                              <w:rPr>
                                <w:color w:val="231F20"/>
                                <w:sz w:val="20"/>
                                <w:lang w:bidi="es-ES"/>
                              </w:rPr>
                              <w:t>soluciones para ellos.</w:t>
                            </w:r>
                          </w:p>
                        </w:tc>
                      </w:tr>
                      <w:tr w:rsidR="00402EDA" w14:paraId="321C920E" w14:textId="77777777">
                        <w:trPr>
                          <w:trHeight w:val="1256"/>
                        </w:trPr>
                        <w:tc>
                          <w:tcPr>
                            <w:tcW w:w="662" w:type="dxa"/>
                            <w:vMerge w:val="restart"/>
                            <w:tcBorders>
                              <w:top w:val="nil"/>
                              <w:left w:val="nil"/>
                              <w:bottom w:val="nil"/>
                              <w:right w:val="nil"/>
                            </w:tcBorders>
                            <w:shd w:val="clear" w:color="auto" w:fill="E9B1B3"/>
                            <w:textDirection w:val="btLr"/>
                          </w:tcPr>
                          <w:p w14:paraId="791BE059" w14:textId="77777777" w:rsidR="00402EDA" w:rsidRDefault="00402EDA">
                            <w:pPr>
                              <w:pStyle w:val="TableParagraph"/>
                              <w:spacing w:before="1"/>
                              <w:rPr>
                                <w:sz w:val="18"/>
                              </w:rPr>
                            </w:pPr>
                          </w:p>
                          <w:p w14:paraId="3D7AB051" w14:textId="77777777" w:rsidR="00402EDA" w:rsidRDefault="00402EDA">
                            <w:pPr>
                              <w:pStyle w:val="TableParagraph"/>
                              <w:ind w:left="788"/>
                              <w:rPr>
                                <w:rFonts w:ascii="Gotham"/>
                                <w:b/>
                                <w:sz w:val="16"/>
                              </w:rPr>
                            </w:pPr>
                            <w:r>
                              <w:rPr>
                                <w:rFonts w:ascii="Gotham" w:eastAsia="Gotham" w:hAnsi="Gotham" w:cs="Gotham"/>
                                <w:b/>
                                <w:color w:val="006BA9"/>
                                <w:sz w:val="16"/>
                                <w:lang w:bidi="es-ES"/>
                              </w:rPr>
                              <w:t>AVANZADO</w:t>
                            </w:r>
                          </w:p>
                        </w:tc>
                        <w:tc>
                          <w:tcPr>
                            <w:tcW w:w="586" w:type="dxa"/>
                            <w:tcBorders>
                              <w:top w:val="nil"/>
                              <w:left w:val="nil"/>
                              <w:bottom w:val="single" w:sz="4" w:space="0" w:color="FFFFFF"/>
                              <w:right w:val="single" w:sz="2" w:space="0" w:color="9B98C6"/>
                            </w:tcBorders>
                          </w:tcPr>
                          <w:p w14:paraId="26CAE22D" w14:textId="77777777" w:rsidR="00402EDA" w:rsidRDefault="00402EDA">
                            <w:pPr>
                              <w:pStyle w:val="TableParagraph"/>
                              <w:rPr>
                                <w:sz w:val="18"/>
                              </w:rPr>
                            </w:pPr>
                          </w:p>
                          <w:p w14:paraId="5053AE84" w14:textId="77777777" w:rsidR="00402EDA" w:rsidRDefault="00402EDA">
                            <w:pPr>
                              <w:pStyle w:val="TableParagraph"/>
                              <w:rPr>
                                <w:sz w:val="18"/>
                              </w:rPr>
                            </w:pPr>
                          </w:p>
                          <w:p w14:paraId="355AD373" w14:textId="77777777" w:rsidR="00402EDA" w:rsidRDefault="00402EDA">
                            <w:pPr>
                              <w:pStyle w:val="TableParagraph"/>
                              <w:spacing w:before="107"/>
                              <w:ind w:right="150"/>
                              <w:jc w:val="right"/>
                              <w:rPr>
                                <w:rFonts w:ascii="Gotham"/>
                                <w:b/>
                                <w:sz w:val="14"/>
                              </w:rPr>
                            </w:pPr>
                            <w:r>
                              <w:rPr>
                                <w:rFonts w:ascii="Gotham" w:eastAsia="Gotham" w:hAnsi="Gotham" w:cs="Gotham"/>
                                <w:b/>
                                <w:color w:val="006BA9"/>
                                <w:sz w:val="14"/>
                                <w:lang w:bidi="es-ES"/>
                              </w:rPr>
                              <w:t>5</w:t>
                            </w:r>
                          </w:p>
                        </w:tc>
                        <w:tc>
                          <w:tcPr>
                            <w:tcW w:w="2122" w:type="dxa"/>
                            <w:tcBorders>
                              <w:top w:val="single" w:sz="2" w:space="0" w:color="9B98C6"/>
                              <w:left w:val="single" w:sz="2" w:space="0" w:color="9B98C6"/>
                              <w:bottom w:val="single" w:sz="2" w:space="0" w:color="9B98C6"/>
                              <w:right w:val="nil"/>
                            </w:tcBorders>
                          </w:tcPr>
                          <w:p w14:paraId="786E9FEA" w14:textId="77777777" w:rsidR="00402EDA" w:rsidRDefault="00402EDA">
                            <w:pPr>
                              <w:pStyle w:val="TableParagraph"/>
                            </w:pPr>
                          </w:p>
                          <w:p w14:paraId="46F9DC9A" w14:textId="77777777" w:rsidR="00402EDA" w:rsidRDefault="00402EDA">
                            <w:pPr>
                              <w:pStyle w:val="TableParagraph"/>
                              <w:spacing w:before="167" w:line="228" w:lineRule="auto"/>
                              <w:ind w:left="111" w:right="575"/>
                              <w:rPr>
                                <w:sz w:val="20"/>
                              </w:rPr>
                            </w:pPr>
                            <w:r>
                              <w:rPr>
                                <w:color w:val="006BA9"/>
                                <w:sz w:val="20"/>
                                <w:lang w:bidi="es-ES"/>
                              </w:rPr>
                              <w:t>Además de orientar a otras personas, puedo:</w:t>
                            </w:r>
                          </w:p>
                        </w:tc>
                        <w:tc>
                          <w:tcPr>
                            <w:tcW w:w="7954" w:type="dxa"/>
                            <w:tcBorders>
                              <w:top w:val="single" w:sz="2" w:space="0" w:color="9B98C6"/>
                              <w:left w:val="nil"/>
                              <w:bottom w:val="single" w:sz="2" w:space="0" w:color="9B98C6"/>
                              <w:right w:val="single" w:sz="2" w:space="0" w:color="9B98C6"/>
                            </w:tcBorders>
                          </w:tcPr>
                          <w:p w14:paraId="7A90DEE0" w14:textId="77777777" w:rsidR="00402EDA" w:rsidRDefault="00402EDA">
                            <w:pPr>
                              <w:pStyle w:val="TableParagraph"/>
                              <w:spacing w:before="2"/>
                              <w:rPr>
                                <w:sz w:val="33"/>
                              </w:rPr>
                            </w:pPr>
                          </w:p>
                          <w:p w14:paraId="22C33CE6" w14:textId="59B59BDA" w:rsidR="00402EDA" w:rsidRDefault="00D752F8" w:rsidP="00366F32">
                            <w:pPr>
                              <w:pStyle w:val="TableParagraph"/>
                              <w:numPr>
                                <w:ilvl w:val="0"/>
                                <w:numId w:val="61"/>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valuar </w:t>
                            </w:r>
                            <w:r w:rsidR="00402EDA">
                              <w:rPr>
                                <w:color w:val="231F20"/>
                                <w:sz w:val="20"/>
                                <w:lang w:bidi="es-ES"/>
                              </w:rPr>
                              <w:t>los problemas técnicos al utilizar entornos digitales y manejar dispositivos digitales.</w:t>
                            </w:r>
                          </w:p>
                          <w:p w14:paraId="37041168" w14:textId="2728F049" w:rsidR="00402EDA" w:rsidRDefault="00D752F8" w:rsidP="00366F32">
                            <w:pPr>
                              <w:pStyle w:val="TableParagraph"/>
                              <w:numPr>
                                <w:ilvl w:val="0"/>
                                <w:numId w:val="61"/>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A</w:t>
                            </w:r>
                            <w:r w:rsidR="00402EDA">
                              <w:rPr>
                                <w:rFonts w:ascii="ECSquareSansProMedium" w:eastAsia="ECSquareSansProMedium" w:hAnsi="ECSquareSansProMedium" w:cs="ECSquareSansProMedium"/>
                                <w:color w:val="231F20"/>
                                <w:sz w:val="20"/>
                                <w:lang w:bidi="es-ES"/>
                              </w:rPr>
                              <w:t xml:space="preserve">plicarles diferentes </w:t>
                            </w:r>
                            <w:r w:rsidR="00402EDA">
                              <w:rPr>
                                <w:color w:val="231F20"/>
                                <w:sz w:val="20"/>
                                <w:lang w:bidi="es-ES"/>
                              </w:rPr>
                              <w:t>soluciones.</w:t>
                            </w:r>
                          </w:p>
                        </w:tc>
                      </w:tr>
                      <w:tr w:rsidR="00402EDA" w14:paraId="7C1A9747" w14:textId="77777777">
                        <w:trPr>
                          <w:trHeight w:val="1256"/>
                        </w:trPr>
                        <w:tc>
                          <w:tcPr>
                            <w:tcW w:w="662" w:type="dxa"/>
                            <w:vMerge/>
                            <w:tcBorders>
                              <w:top w:val="nil"/>
                              <w:left w:val="nil"/>
                              <w:bottom w:val="nil"/>
                              <w:right w:val="nil"/>
                            </w:tcBorders>
                            <w:shd w:val="clear" w:color="auto" w:fill="E9B1B3"/>
                            <w:textDirection w:val="btLr"/>
                          </w:tcPr>
                          <w:p w14:paraId="0D1C03AC"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06C59622" w14:textId="77777777" w:rsidR="00402EDA" w:rsidRDefault="00402EDA">
                            <w:pPr>
                              <w:pStyle w:val="TableParagraph"/>
                              <w:rPr>
                                <w:sz w:val="18"/>
                              </w:rPr>
                            </w:pPr>
                          </w:p>
                          <w:p w14:paraId="651D561D" w14:textId="77777777" w:rsidR="00402EDA" w:rsidRDefault="00402EDA">
                            <w:pPr>
                              <w:pStyle w:val="TableParagraph"/>
                              <w:rPr>
                                <w:sz w:val="18"/>
                              </w:rPr>
                            </w:pPr>
                          </w:p>
                          <w:p w14:paraId="317D867B" w14:textId="77777777" w:rsidR="00402EDA" w:rsidRDefault="00402EDA">
                            <w:pPr>
                              <w:pStyle w:val="TableParagraph"/>
                              <w:spacing w:before="105"/>
                              <w:ind w:right="148"/>
                              <w:jc w:val="right"/>
                              <w:rPr>
                                <w:rFonts w:ascii="Gotham"/>
                                <w:b/>
                                <w:sz w:val="14"/>
                              </w:rPr>
                            </w:pPr>
                            <w:r>
                              <w:rPr>
                                <w:rFonts w:ascii="Gotham" w:eastAsia="Gotham" w:hAnsi="Gotham" w:cs="Gotham"/>
                                <w:b/>
                                <w:color w:val="006BA9"/>
                                <w:sz w:val="14"/>
                                <w:lang w:bidi="es-ES"/>
                              </w:rPr>
                              <w:t>6</w:t>
                            </w:r>
                          </w:p>
                        </w:tc>
                        <w:tc>
                          <w:tcPr>
                            <w:tcW w:w="2122" w:type="dxa"/>
                            <w:tcBorders>
                              <w:top w:val="single" w:sz="2" w:space="0" w:color="9B98C6"/>
                              <w:left w:val="single" w:sz="2" w:space="0" w:color="9B98C6"/>
                              <w:bottom w:val="single" w:sz="2" w:space="0" w:color="9B98C6"/>
                              <w:right w:val="nil"/>
                            </w:tcBorders>
                          </w:tcPr>
                          <w:p w14:paraId="379CDE66" w14:textId="0BCB0371" w:rsidR="00402EDA" w:rsidRDefault="00402EDA">
                            <w:pPr>
                              <w:pStyle w:val="TableParagraph"/>
                              <w:spacing w:before="88" w:line="228" w:lineRule="auto"/>
                              <w:ind w:left="111" w:right="225"/>
                              <w:rPr>
                                <w:sz w:val="20"/>
                              </w:rPr>
                            </w:pPr>
                            <w:r>
                              <w:rPr>
                                <w:color w:val="006BA9"/>
                                <w:sz w:val="20"/>
                                <w:lang w:bidi="es-ES"/>
                              </w:rPr>
                              <w:t>En un nivel avanzado, según mis propias necesidades y las de los demás, y en contextos complejos, puedo:</w:t>
                            </w:r>
                          </w:p>
                        </w:tc>
                        <w:tc>
                          <w:tcPr>
                            <w:tcW w:w="7954" w:type="dxa"/>
                            <w:tcBorders>
                              <w:top w:val="single" w:sz="2" w:space="0" w:color="9B98C6"/>
                              <w:left w:val="nil"/>
                              <w:bottom w:val="single" w:sz="2" w:space="0" w:color="9B98C6"/>
                              <w:right w:val="single" w:sz="2" w:space="0" w:color="9B98C6"/>
                            </w:tcBorders>
                          </w:tcPr>
                          <w:p w14:paraId="180CADFF" w14:textId="77777777" w:rsidR="00402EDA" w:rsidRDefault="00402EDA">
                            <w:pPr>
                              <w:pStyle w:val="TableParagraph"/>
                              <w:rPr>
                                <w:sz w:val="33"/>
                              </w:rPr>
                            </w:pPr>
                          </w:p>
                          <w:p w14:paraId="397BD94B" w14:textId="6896DE2F" w:rsidR="00402EDA" w:rsidRDefault="00D752F8" w:rsidP="00366F32">
                            <w:pPr>
                              <w:pStyle w:val="TableParagraph"/>
                              <w:numPr>
                                <w:ilvl w:val="0"/>
                                <w:numId w:val="60"/>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V</w:t>
                            </w:r>
                            <w:r w:rsidR="00402EDA">
                              <w:rPr>
                                <w:rFonts w:ascii="ECSquareSansProMedium" w:eastAsia="ECSquareSansProMedium" w:hAnsi="ECSquareSansProMedium" w:cs="ECSquareSansProMedium"/>
                                <w:color w:val="231F20"/>
                                <w:sz w:val="20"/>
                                <w:lang w:bidi="es-ES"/>
                              </w:rPr>
                              <w:t xml:space="preserve">alorar </w:t>
                            </w:r>
                            <w:r w:rsidR="00402EDA">
                              <w:rPr>
                                <w:color w:val="231F20"/>
                                <w:sz w:val="20"/>
                                <w:lang w:bidi="es-ES"/>
                              </w:rPr>
                              <w:t>los problemas técnicos en el manejo de dispositivos y en la utilización de entornos digitales,</w:t>
                            </w:r>
                          </w:p>
                          <w:p w14:paraId="5F4BDAED" w14:textId="7ED69DB7" w:rsidR="00402EDA" w:rsidRDefault="00D752F8" w:rsidP="00366F32">
                            <w:pPr>
                              <w:pStyle w:val="TableParagraph"/>
                              <w:numPr>
                                <w:ilvl w:val="0"/>
                                <w:numId w:val="60"/>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R</w:t>
                            </w:r>
                            <w:r w:rsidR="00402EDA">
                              <w:rPr>
                                <w:rFonts w:ascii="ECSquareSansProMedium" w:eastAsia="ECSquareSansProMedium" w:hAnsi="ECSquareSansProMedium" w:cs="ECSquareSansProMedium"/>
                                <w:color w:val="231F20"/>
                                <w:sz w:val="20"/>
                                <w:lang w:bidi="es-ES"/>
                              </w:rPr>
                              <w:t xml:space="preserve">esolverlos </w:t>
                            </w:r>
                            <w:r w:rsidR="00402EDA">
                              <w:rPr>
                                <w:color w:val="231F20"/>
                                <w:sz w:val="20"/>
                                <w:lang w:bidi="es-ES"/>
                              </w:rPr>
                              <w:t xml:space="preserve">con las soluciones </w:t>
                            </w:r>
                            <w:r w:rsidR="00402EDA">
                              <w:rPr>
                                <w:rFonts w:ascii="ECSquareSansProMedium" w:eastAsia="ECSquareSansProMedium" w:hAnsi="ECSquareSansProMedium" w:cs="ECSquareSansProMedium"/>
                                <w:color w:val="231F20"/>
                                <w:sz w:val="20"/>
                                <w:lang w:bidi="es-ES"/>
                              </w:rPr>
                              <w:t>más adecuadas</w:t>
                            </w:r>
                            <w:r w:rsidR="00402EDA">
                              <w:rPr>
                                <w:color w:val="231F20"/>
                                <w:sz w:val="20"/>
                                <w:lang w:bidi="es-ES"/>
                              </w:rPr>
                              <w:t>.</w:t>
                            </w:r>
                          </w:p>
                        </w:tc>
                      </w:tr>
                      <w:tr w:rsidR="00402EDA" w14:paraId="025136E1" w14:textId="77777777">
                        <w:trPr>
                          <w:trHeight w:val="1256"/>
                        </w:trPr>
                        <w:tc>
                          <w:tcPr>
                            <w:tcW w:w="662" w:type="dxa"/>
                            <w:vMerge w:val="restart"/>
                            <w:tcBorders>
                              <w:top w:val="nil"/>
                              <w:left w:val="nil"/>
                              <w:bottom w:val="single" w:sz="2" w:space="0" w:color="939598"/>
                              <w:right w:val="nil"/>
                            </w:tcBorders>
                            <w:shd w:val="clear" w:color="auto" w:fill="E5A1A6"/>
                            <w:textDirection w:val="btLr"/>
                          </w:tcPr>
                          <w:p w14:paraId="232A6F30" w14:textId="77777777" w:rsidR="00402EDA" w:rsidRDefault="00402EDA">
                            <w:pPr>
                              <w:pStyle w:val="TableParagraph"/>
                              <w:spacing w:before="1"/>
                              <w:rPr>
                                <w:sz w:val="18"/>
                              </w:rPr>
                            </w:pPr>
                          </w:p>
                          <w:p w14:paraId="2DF84999" w14:textId="77777777" w:rsidR="00402EDA" w:rsidRDefault="00402EDA">
                            <w:pPr>
                              <w:pStyle w:val="TableParagraph"/>
                              <w:ind w:left="383"/>
                              <w:rPr>
                                <w:rFonts w:ascii="Gotham"/>
                                <w:b/>
                                <w:sz w:val="16"/>
                              </w:rPr>
                            </w:pPr>
                            <w:r>
                              <w:rPr>
                                <w:rFonts w:ascii="Gotham" w:eastAsia="Gotham" w:hAnsi="Gotham" w:cs="Gotham"/>
                                <w:b/>
                                <w:color w:val="006BA9"/>
                                <w:sz w:val="16"/>
                                <w:lang w:bidi="es-ES"/>
                              </w:rPr>
                              <w:t>ALTAMENTE ESPECIALIZADO</w:t>
                            </w:r>
                          </w:p>
                        </w:tc>
                        <w:tc>
                          <w:tcPr>
                            <w:tcW w:w="586" w:type="dxa"/>
                            <w:tcBorders>
                              <w:top w:val="nil"/>
                              <w:left w:val="nil"/>
                              <w:bottom w:val="single" w:sz="4" w:space="0" w:color="FFFFFF"/>
                              <w:right w:val="single" w:sz="2" w:space="0" w:color="9B98C6"/>
                            </w:tcBorders>
                          </w:tcPr>
                          <w:p w14:paraId="292C3F29" w14:textId="77777777" w:rsidR="00402EDA" w:rsidRDefault="00402EDA">
                            <w:pPr>
                              <w:pStyle w:val="TableParagraph"/>
                              <w:rPr>
                                <w:sz w:val="18"/>
                              </w:rPr>
                            </w:pPr>
                          </w:p>
                          <w:p w14:paraId="217FD3CD" w14:textId="77777777" w:rsidR="00402EDA" w:rsidRDefault="00402EDA">
                            <w:pPr>
                              <w:pStyle w:val="TableParagraph"/>
                              <w:rPr>
                                <w:sz w:val="18"/>
                              </w:rPr>
                            </w:pPr>
                          </w:p>
                          <w:p w14:paraId="3FED1306" w14:textId="77777777" w:rsidR="00402EDA" w:rsidRDefault="00402EDA">
                            <w:pPr>
                              <w:pStyle w:val="TableParagraph"/>
                              <w:spacing w:before="107"/>
                              <w:ind w:right="151"/>
                              <w:jc w:val="right"/>
                              <w:rPr>
                                <w:rFonts w:ascii="Gotham"/>
                                <w:b/>
                                <w:sz w:val="14"/>
                              </w:rPr>
                            </w:pPr>
                            <w:r>
                              <w:rPr>
                                <w:rFonts w:ascii="Gotham" w:eastAsia="Gotham" w:hAnsi="Gotham" w:cs="Gotham"/>
                                <w:b/>
                                <w:color w:val="006BA9"/>
                                <w:sz w:val="14"/>
                                <w:lang w:bidi="es-ES"/>
                              </w:rPr>
                              <w:t>7</w:t>
                            </w:r>
                          </w:p>
                        </w:tc>
                        <w:tc>
                          <w:tcPr>
                            <w:tcW w:w="2122" w:type="dxa"/>
                            <w:tcBorders>
                              <w:top w:val="single" w:sz="2" w:space="0" w:color="9B98C6"/>
                              <w:left w:val="single" w:sz="2" w:space="0" w:color="9B98C6"/>
                              <w:bottom w:val="single" w:sz="2" w:space="0" w:color="9B98C6"/>
                              <w:right w:val="nil"/>
                            </w:tcBorders>
                          </w:tcPr>
                          <w:p w14:paraId="04FFA5D3" w14:textId="77777777" w:rsidR="00402EDA" w:rsidRDefault="00402EDA">
                            <w:pPr>
                              <w:pStyle w:val="TableParagraph"/>
                            </w:pPr>
                          </w:p>
                          <w:p w14:paraId="5E893E8E" w14:textId="44C88628" w:rsidR="00402EDA" w:rsidRDefault="00402EDA">
                            <w:pPr>
                              <w:pStyle w:val="TableParagraph"/>
                              <w:spacing w:before="167" w:line="228" w:lineRule="auto"/>
                              <w:ind w:left="111" w:right="389"/>
                              <w:rPr>
                                <w:sz w:val="20"/>
                              </w:rPr>
                            </w:pPr>
                            <w:r>
                              <w:rPr>
                                <w:color w:val="006BA9"/>
                                <w:sz w:val="20"/>
                                <w:lang w:bidi="es-ES"/>
                              </w:rPr>
                              <w:t>En un nivel altamente especializado, puedo:</w:t>
                            </w:r>
                          </w:p>
                        </w:tc>
                        <w:tc>
                          <w:tcPr>
                            <w:tcW w:w="7954" w:type="dxa"/>
                            <w:tcBorders>
                              <w:top w:val="single" w:sz="2" w:space="0" w:color="9B98C6"/>
                              <w:left w:val="nil"/>
                              <w:bottom w:val="single" w:sz="2" w:space="0" w:color="9B98C6"/>
                              <w:right w:val="single" w:sz="2" w:space="0" w:color="9B98C6"/>
                            </w:tcBorders>
                          </w:tcPr>
                          <w:p w14:paraId="5231C28C" w14:textId="0A6D8439" w:rsidR="00402EDA" w:rsidRDefault="00D752F8" w:rsidP="00366F32">
                            <w:pPr>
                              <w:pStyle w:val="TableParagraph"/>
                              <w:numPr>
                                <w:ilvl w:val="0"/>
                                <w:numId w:val="59"/>
                              </w:numPr>
                              <w:tabs>
                                <w:tab w:val="left" w:pos="351"/>
                                <w:tab w:val="left" w:pos="352"/>
                              </w:tabs>
                              <w:spacing w:before="180" w:line="218" w:lineRule="auto"/>
                              <w:ind w:right="1142"/>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rear soluciones a problemas complejos de definición limitada </w:t>
                            </w:r>
                            <w:r w:rsidR="00402EDA">
                              <w:rPr>
                                <w:color w:val="231F20"/>
                                <w:sz w:val="20"/>
                                <w:lang w:bidi="es-ES"/>
                              </w:rPr>
                              <w:t>relacionados con problemas técnicos en el manejo de dispositivos y en el uso de entornos digitales.</w:t>
                            </w:r>
                          </w:p>
                          <w:p w14:paraId="5A016374" w14:textId="2676333C" w:rsidR="00402EDA" w:rsidRDefault="00D752F8" w:rsidP="00366F32">
                            <w:pPr>
                              <w:pStyle w:val="TableParagraph"/>
                              <w:numPr>
                                <w:ilvl w:val="0"/>
                                <w:numId w:val="59"/>
                              </w:numPr>
                              <w:tabs>
                                <w:tab w:val="left" w:pos="351"/>
                                <w:tab w:val="left" w:pos="352"/>
                              </w:tabs>
                              <w:spacing w:before="66" w:line="218" w:lineRule="auto"/>
                              <w:ind w:right="1883"/>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ntegrar mis conocimientos para contribuir a la práctica profesional y al conocimiento y guiar a otros </w:t>
                            </w:r>
                            <w:r w:rsidR="00402EDA">
                              <w:rPr>
                                <w:color w:val="231F20"/>
                                <w:sz w:val="20"/>
                                <w:lang w:bidi="es-ES"/>
                              </w:rPr>
                              <w:t>en la resolución de problemas técnicos.</w:t>
                            </w:r>
                          </w:p>
                        </w:tc>
                      </w:tr>
                      <w:tr w:rsidR="00402EDA" w14:paraId="4B409ADC" w14:textId="77777777">
                        <w:trPr>
                          <w:trHeight w:val="1256"/>
                        </w:trPr>
                        <w:tc>
                          <w:tcPr>
                            <w:tcW w:w="662" w:type="dxa"/>
                            <w:vMerge/>
                            <w:tcBorders>
                              <w:top w:val="nil"/>
                              <w:left w:val="nil"/>
                              <w:bottom w:val="single" w:sz="2" w:space="0" w:color="939598"/>
                              <w:right w:val="nil"/>
                            </w:tcBorders>
                            <w:shd w:val="clear" w:color="auto" w:fill="E5A1A6"/>
                            <w:textDirection w:val="btLr"/>
                          </w:tcPr>
                          <w:p w14:paraId="00B31222" w14:textId="77777777" w:rsidR="00402EDA" w:rsidRDefault="00402EDA">
                            <w:pPr>
                              <w:rPr>
                                <w:sz w:val="2"/>
                                <w:szCs w:val="2"/>
                              </w:rPr>
                            </w:pPr>
                          </w:p>
                        </w:tc>
                        <w:tc>
                          <w:tcPr>
                            <w:tcW w:w="586" w:type="dxa"/>
                            <w:tcBorders>
                              <w:top w:val="single" w:sz="4" w:space="0" w:color="FFFFFF"/>
                              <w:left w:val="nil"/>
                              <w:bottom w:val="single" w:sz="2" w:space="0" w:color="939598"/>
                              <w:right w:val="single" w:sz="2" w:space="0" w:color="9B98C6"/>
                            </w:tcBorders>
                          </w:tcPr>
                          <w:p w14:paraId="70CB6543" w14:textId="77777777" w:rsidR="00402EDA" w:rsidRDefault="00402EDA">
                            <w:pPr>
                              <w:pStyle w:val="TableParagraph"/>
                              <w:rPr>
                                <w:sz w:val="18"/>
                              </w:rPr>
                            </w:pPr>
                          </w:p>
                          <w:p w14:paraId="45F8B40B" w14:textId="77777777" w:rsidR="00402EDA" w:rsidRDefault="00402EDA">
                            <w:pPr>
                              <w:pStyle w:val="TableParagraph"/>
                              <w:rPr>
                                <w:sz w:val="18"/>
                              </w:rPr>
                            </w:pPr>
                          </w:p>
                          <w:p w14:paraId="711FE8A1" w14:textId="77777777" w:rsidR="00402EDA" w:rsidRDefault="00402EDA">
                            <w:pPr>
                              <w:pStyle w:val="TableParagraph"/>
                              <w:spacing w:before="105"/>
                              <w:ind w:right="150"/>
                              <w:jc w:val="right"/>
                              <w:rPr>
                                <w:rFonts w:ascii="Gotham"/>
                                <w:b/>
                                <w:sz w:val="14"/>
                              </w:rPr>
                            </w:pPr>
                            <w:r>
                              <w:rPr>
                                <w:rFonts w:ascii="Gotham" w:eastAsia="Gotham" w:hAnsi="Gotham" w:cs="Gotham"/>
                                <w:b/>
                                <w:color w:val="006BA9"/>
                                <w:sz w:val="14"/>
                                <w:lang w:bidi="es-ES"/>
                              </w:rPr>
                              <w:t>8</w:t>
                            </w:r>
                          </w:p>
                        </w:tc>
                        <w:tc>
                          <w:tcPr>
                            <w:tcW w:w="2122" w:type="dxa"/>
                            <w:tcBorders>
                              <w:top w:val="single" w:sz="2" w:space="0" w:color="9B98C6"/>
                              <w:left w:val="single" w:sz="2" w:space="0" w:color="9B98C6"/>
                              <w:bottom w:val="single" w:sz="2" w:space="0" w:color="9B98C6"/>
                              <w:right w:val="nil"/>
                            </w:tcBorders>
                          </w:tcPr>
                          <w:p w14:paraId="702C5222" w14:textId="77777777" w:rsidR="00402EDA" w:rsidRDefault="00402EDA">
                            <w:pPr>
                              <w:pStyle w:val="TableParagraph"/>
                              <w:spacing w:before="8"/>
                              <w:rPr>
                                <w:sz w:val="26"/>
                              </w:rPr>
                            </w:pPr>
                          </w:p>
                          <w:p w14:paraId="6F57E70C" w14:textId="0467E3D2" w:rsidR="00402EDA" w:rsidRDefault="00402EDA">
                            <w:pPr>
                              <w:pStyle w:val="TableParagraph"/>
                              <w:spacing w:line="228" w:lineRule="auto"/>
                              <w:ind w:left="111" w:right="238"/>
                              <w:jc w:val="both"/>
                              <w:rPr>
                                <w:sz w:val="20"/>
                              </w:rPr>
                            </w:pPr>
                            <w:r>
                              <w:rPr>
                                <w:color w:val="006BA9"/>
                                <w:sz w:val="20"/>
                                <w:lang w:bidi="es-ES"/>
                              </w:rPr>
                              <w:t>En el nivel más avanzado y especializado, puedo:</w:t>
                            </w:r>
                          </w:p>
                        </w:tc>
                        <w:tc>
                          <w:tcPr>
                            <w:tcW w:w="7954" w:type="dxa"/>
                            <w:tcBorders>
                              <w:top w:val="single" w:sz="2" w:space="0" w:color="9B98C6"/>
                              <w:left w:val="nil"/>
                              <w:bottom w:val="single" w:sz="2" w:space="0" w:color="9B98C6"/>
                              <w:right w:val="single" w:sz="2" w:space="0" w:color="9B98C6"/>
                            </w:tcBorders>
                          </w:tcPr>
                          <w:p w14:paraId="1A47AB93" w14:textId="77777777" w:rsidR="00402EDA" w:rsidRDefault="00402EDA">
                            <w:pPr>
                              <w:pStyle w:val="TableParagraph"/>
                              <w:spacing w:before="10"/>
                              <w:rPr>
                                <w:sz w:val="24"/>
                              </w:rPr>
                            </w:pPr>
                          </w:p>
                          <w:p w14:paraId="4A8DF5C0" w14:textId="1F9844F0" w:rsidR="00402EDA" w:rsidRDefault="00D752F8" w:rsidP="00366F32">
                            <w:pPr>
                              <w:pStyle w:val="TableParagraph"/>
                              <w:numPr>
                                <w:ilvl w:val="0"/>
                                <w:numId w:val="58"/>
                              </w:numPr>
                              <w:tabs>
                                <w:tab w:val="left" w:pos="351"/>
                                <w:tab w:val="left" w:pos="352"/>
                              </w:tabs>
                              <w:spacing w:line="218" w:lineRule="auto"/>
                              <w:ind w:right="555"/>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rear soluciones para resolver problemas complejos con muchos factores que interactúan entre sí </w:t>
                            </w:r>
                            <w:r w:rsidR="00402EDA">
                              <w:rPr>
                                <w:color w:val="231F20"/>
                                <w:sz w:val="20"/>
                                <w:lang w:bidi="es-ES"/>
                              </w:rPr>
                              <w:t>y que están relacionados con problemas técnicos cuando se manejan dispositivos y se utilizan entornos digitales.</w:t>
                            </w:r>
                          </w:p>
                          <w:p w14:paraId="4319AE4D" w14:textId="77777777" w:rsidR="00402EDA" w:rsidRDefault="00402EDA" w:rsidP="00366F32">
                            <w:pPr>
                              <w:pStyle w:val="TableParagraph"/>
                              <w:numPr>
                                <w:ilvl w:val="0"/>
                                <w:numId w:val="58"/>
                              </w:numPr>
                              <w:tabs>
                                <w:tab w:val="left" w:pos="351"/>
                                <w:tab w:val="left" w:pos="352"/>
                              </w:tabs>
                              <w:spacing w:before="50"/>
                              <w:ind w:hanging="285"/>
                              <w:rPr>
                                <w:sz w:val="20"/>
                              </w:rPr>
                            </w:pPr>
                            <w:r>
                              <w:rPr>
                                <w:color w:val="231F20"/>
                                <w:sz w:val="20"/>
                                <w:lang w:bidi="es-ES"/>
                              </w:rPr>
                              <w:t>Proponer nuevas ideas y procesos en el sector.</w:t>
                            </w:r>
                          </w:p>
                        </w:tc>
                      </w:tr>
                    </w:tbl>
                    <w:p w14:paraId="0881D06D" w14:textId="77777777" w:rsidR="00402EDA" w:rsidRDefault="00402EDA">
                      <w:pPr>
                        <w:pStyle w:val="Textoindependiente"/>
                      </w:pPr>
                    </w:p>
                  </w:txbxContent>
                </v:textbox>
                <w10:wrap anchorx="page" anchory="page"/>
              </v:shape>
            </w:pict>
          </mc:Fallback>
        </mc:AlternateContent>
      </w:r>
      <w:r>
        <w:rPr>
          <w:noProof/>
          <w:lang w:bidi="es-ES"/>
        </w:rPr>
        <mc:AlternateContent>
          <mc:Choice Requires="wpg">
            <w:drawing>
              <wp:anchor distT="0" distB="0" distL="114300" distR="114300" simplePos="0" relativeHeight="15848960" behindDoc="0" locked="0" layoutInCell="1" allowOverlap="1" wp14:anchorId="66C5A300" wp14:editId="6AC81DED">
                <wp:simplePos x="0" y="0"/>
                <wp:positionH relativeFrom="page">
                  <wp:posOffset>3627120</wp:posOffset>
                </wp:positionH>
                <wp:positionV relativeFrom="page">
                  <wp:posOffset>755650</wp:posOffset>
                </wp:positionV>
                <wp:extent cx="372745" cy="6424295"/>
                <wp:effectExtent l="0" t="0" r="0" b="0"/>
                <wp:wrapNone/>
                <wp:docPr id="621" name="docshapegroup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6424295"/>
                          <a:chOff x="5712" y="1190"/>
                          <a:chExt cx="587" cy="10117"/>
                        </a:xfrm>
                      </wpg:grpSpPr>
                      <wps:wsp>
                        <wps:cNvPr id="622" name="docshape784"/>
                        <wps:cNvSpPr>
                          <a:spLocks noChangeArrowheads="1"/>
                        </wps:cNvSpPr>
                        <wps:spPr bwMode="auto">
                          <a:xfrm>
                            <a:off x="5711" y="1189"/>
                            <a:ext cx="587" cy="2532"/>
                          </a:xfrm>
                          <a:prstGeom prst="rect">
                            <a:avLst/>
                          </a:prstGeom>
                          <a:solidFill>
                            <a:srgbClr val="F6E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docshape785"/>
                        <wps:cNvSpPr>
                          <a:spLocks noChangeArrowheads="1"/>
                        </wps:cNvSpPr>
                        <wps:spPr bwMode="auto">
                          <a:xfrm>
                            <a:off x="5711" y="3720"/>
                            <a:ext cx="587" cy="2529"/>
                          </a:xfrm>
                          <a:prstGeom prst="rect">
                            <a:avLst/>
                          </a:prstGeom>
                          <a:solidFill>
                            <a:srgbClr val="EDC1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docshape786"/>
                        <wps:cNvSpPr>
                          <a:spLocks noChangeArrowheads="1"/>
                        </wps:cNvSpPr>
                        <wps:spPr bwMode="auto">
                          <a:xfrm>
                            <a:off x="5711" y="6249"/>
                            <a:ext cx="587" cy="2529"/>
                          </a:xfrm>
                          <a:prstGeom prst="rect">
                            <a:avLst/>
                          </a:prstGeom>
                          <a:solidFill>
                            <a:srgbClr val="E9B1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docshape787"/>
                        <wps:cNvSpPr>
                          <a:spLocks/>
                        </wps:cNvSpPr>
                        <wps:spPr bwMode="auto">
                          <a:xfrm>
                            <a:off x="5711" y="8777"/>
                            <a:ext cx="587" cy="2529"/>
                          </a:xfrm>
                          <a:custGeom>
                            <a:avLst/>
                            <a:gdLst>
                              <a:gd name="T0" fmla="+- 0 6298 5712"/>
                              <a:gd name="T1" fmla="*/ T0 w 587"/>
                              <a:gd name="T2" fmla="+- 0 8778 8778"/>
                              <a:gd name="T3" fmla="*/ 8778 h 2529"/>
                              <a:gd name="T4" fmla="+- 0 5712 5712"/>
                              <a:gd name="T5" fmla="*/ T4 w 587"/>
                              <a:gd name="T6" fmla="+- 0 8778 8778"/>
                              <a:gd name="T7" fmla="*/ 8778 h 2529"/>
                              <a:gd name="T8" fmla="+- 0 5712 5712"/>
                              <a:gd name="T9" fmla="*/ T8 w 587"/>
                              <a:gd name="T10" fmla="+- 0 10042 8778"/>
                              <a:gd name="T11" fmla="*/ 10042 h 2529"/>
                              <a:gd name="T12" fmla="+- 0 5712 5712"/>
                              <a:gd name="T13" fmla="*/ T12 w 587"/>
                              <a:gd name="T14" fmla="+- 0 11306 8778"/>
                              <a:gd name="T15" fmla="*/ 11306 h 2529"/>
                              <a:gd name="T16" fmla="+- 0 6298 5712"/>
                              <a:gd name="T17" fmla="*/ T16 w 587"/>
                              <a:gd name="T18" fmla="+- 0 11306 8778"/>
                              <a:gd name="T19" fmla="*/ 11306 h 2529"/>
                              <a:gd name="T20" fmla="+- 0 6298 5712"/>
                              <a:gd name="T21" fmla="*/ T20 w 587"/>
                              <a:gd name="T22" fmla="+- 0 10042 8778"/>
                              <a:gd name="T23" fmla="*/ 10042 h 2529"/>
                              <a:gd name="T24" fmla="+- 0 6298 5712"/>
                              <a:gd name="T25" fmla="*/ T24 w 587"/>
                              <a:gd name="T26" fmla="+- 0 8778 8778"/>
                              <a:gd name="T27" fmla="*/ 8778 h 2529"/>
                            </a:gdLst>
                            <a:ahLst/>
                            <a:cxnLst>
                              <a:cxn ang="0">
                                <a:pos x="T1" y="T3"/>
                              </a:cxn>
                              <a:cxn ang="0">
                                <a:pos x="T5" y="T7"/>
                              </a:cxn>
                              <a:cxn ang="0">
                                <a:pos x="T9" y="T11"/>
                              </a:cxn>
                              <a:cxn ang="0">
                                <a:pos x="T13" y="T15"/>
                              </a:cxn>
                              <a:cxn ang="0">
                                <a:pos x="T17" y="T19"/>
                              </a:cxn>
                              <a:cxn ang="0">
                                <a:pos x="T21" y="T23"/>
                              </a:cxn>
                              <a:cxn ang="0">
                                <a:pos x="T25" y="T27"/>
                              </a:cxn>
                            </a:cxnLst>
                            <a:rect l="0" t="0" r="r" b="b"/>
                            <a:pathLst>
                              <a:path w="587" h="2529">
                                <a:moveTo>
                                  <a:pt x="586" y="0"/>
                                </a:moveTo>
                                <a:lnTo>
                                  <a:pt x="0" y="0"/>
                                </a:lnTo>
                                <a:lnTo>
                                  <a:pt x="0" y="1264"/>
                                </a:lnTo>
                                <a:lnTo>
                                  <a:pt x="0" y="2528"/>
                                </a:lnTo>
                                <a:lnTo>
                                  <a:pt x="586" y="2528"/>
                                </a:lnTo>
                                <a:lnTo>
                                  <a:pt x="586" y="1264"/>
                                </a:lnTo>
                                <a:lnTo>
                                  <a:pt x="586" y="0"/>
                                </a:lnTo>
                                <a:close/>
                              </a:path>
                            </a:pathLst>
                          </a:custGeom>
                          <a:solidFill>
                            <a:srgbClr val="E5A1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6" name="docshape78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38" y="1654"/>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7" name="docshape78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38" y="2918"/>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8" name="docshape79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38" y="4182"/>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9" name="docshape79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38" y="5447"/>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0" name="docshape79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38" y="6711"/>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1" name="docshape79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38" y="7975"/>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2" name="docshape79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38" y="9239"/>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3" name="docshape79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38" y="10504"/>
                            <a:ext cx="341" cy="3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24939C" id="docshapegroup783" o:spid="_x0000_s1026" style="position:absolute;margin-left:285.6pt;margin-top:59.5pt;width:29.35pt;height:505.85pt;z-index:15848960;mso-position-horizontal-relative:page;mso-position-vertical-relative:page" coordorigin="5712,1190" coordsize="587,10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">
                <v:rect id="docshape784" o:spid="_x0000_s1027" style="position:absolute;left:5711;top:1189;width:587;height:2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" fillcolor="#f6e2e1" stroked="f"/>
                <v:rect id="docshape785" o:spid="_x0000_s1028" style="position:absolute;left:5711;top:3720;width:587;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" fillcolor="#edc1c2" stroked="f"/>
                <v:rect id="docshape786" o:spid="_x0000_s1029" style="position:absolute;left:5711;top:6249;width:587;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" fillcolor="#e9b1b3" stroked="f"/>
                <v:shape id="docshape787" o:spid="_x0000_s1030" style="position:absolute;left:5711;top:8777;width:587;height:2529;visibility:visible;mso-wrap-style:square;v-text-anchor:top" coordsize="587,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" path="m586,l,,,1264,,2528r586,l586,1264,586,xe" fillcolor="#e5a1a6" stroked="f">
                  <v:path arrowok="t" o:connecttype="custom" o:connectlocs="586,8778;0,8778;0,10042;0,11306;586,11306;586,10042;586,8778" o:connectangles="0,0,0,0,0,0,0"/>
                </v:shape>
                <v:shape id="docshape788" o:spid="_x0000_s1031" type="#_x0000_t75" style="position:absolute;left:5938;top:1654;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">
                  <v:imagedata r:id="rId50" o:title=""/>
                </v:shape>
                <v:shape id="docshape789" o:spid="_x0000_s1032" type="#_x0000_t75" style="position:absolute;left:5938;top:2918;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">
                  <v:imagedata r:id="rId67" o:title=""/>
                </v:shape>
                <v:shape id="docshape790" o:spid="_x0000_s1033" type="#_x0000_t75" style="position:absolute;left:5938;top:4182;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">
                  <v:imagedata r:id="rId50" o:title=""/>
                </v:shape>
                <v:shape id="docshape791" o:spid="_x0000_s1034" type="#_x0000_t75" style="position:absolute;left:5938;top:5447;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">
                  <v:imagedata r:id="rId67" o:title=""/>
                </v:shape>
                <v:shape id="docshape792" o:spid="_x0000_s1035" type="#_x0000_t75" style="position:absolute;left:5938;top:6711;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">
                  <v:imagedata r:id="rId50" o:title=""/>
                </v:shape>
                <v:shape id="docshape793" o:spid="_x0000_s1036" type="#_x0000_t75" style="position:absolute;left:5938;top:7975;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">
                  <v:imagedata r:id="rId67" o:title=""/>
                </v:shape>
                <v:shape id="docshape794" o:spid="_x0000_s1037" type="#_x0000_t75" style="position:absolute;left:5938;top:9239;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">
                  <v:imagedata r:id="rId67" o:title=""/>
                </v:shape>
                <v:shape id="docshape795" o:spid="_x0000_s1038" type="#_x0000_t75" style="position:absolute;left:5938;top:10504;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">
                  <v:imagedata r:id="rId67" o:title=""/>
                </v:shape>
                <w10:wrap anchorx="page" anchory="page"/>
              </v:group>
            </w:pict>
          </mc:Fallback>
        </mc:AlternateContent>
      </w:r>
    </w:p>
    <w:p w14:paraId="1D38E301" w14:textId="2B0729E2" w:rsidR="00AB3F49" w:rsidRDefault="00595692">
      <w:pPr>
        <w:pStyle w:val="Textoindependiente"/>
        <w:ind w:left="1393"/>
      </w:pPr>
      <w:r>
        <w:rPr>
          <w:noProof/>
          <w:lang w:bidi="es-ES"/>
        </w:rPr>
        <mc:AlternateContent>
          <mc:Choice Requires="wpg">
            <w:drawing>
              <wp:inline distT="0" distB="0" distL="0" distR="0" wp14:anchorId="21A5A4B5" wp14:editId="4163C19B">
                <wp:extent cx="1520825" cy="1455420"/>
                <wp:effectExtent l="0" t="0" r="3175" b="1905"/>
                <wp:docPr id="615" name="docshapegroup797" descr="DigComp pentagon with Area 5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0825" cy="1455420"/>
                          <a:chOff x="0" y="0"/>
                          <a:chExt cx="2395" cy="2292"/>
                        </a:xfrm>
                      </wpg:grpSpPr>
                      <pic:pic xmlns:pic="http://schemas.openxmlformats.org/drawingml/2006/picture">
                        <pic:nvPicPr>
                          <pic:cNvPr id="616" name="docshape798" descr="DigComp pentagon with Area 5 highlighted"/>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395" cy="2292"/>
                          </a:xfrm>
                          <a:prstGeom prst="rect">
                            <a:avLst/>
                          </a:prstGeom>
                          <a:noFill/>
                          <a:extLst>
                            <a:ext uri="{909E8E84-426E-40DD-AFC4-6F175D3DCCD1}">
                              <a14:hiddenFill xmlns:a14="http://schemas.microsoft.com/office/drawing/2010/main">
                                <a:solidFill>
                                  <a:srgbClr val="FFFFFF"/>
                                </a:solidFill>
                              </a14:hiddenFill>
                            </a:ext>
                          </a:extLst>
                        </pic:spPr>
                      </pic:pic>
                      <wps:wsp>
                        <wps:cNvPr id="617" name="docshape799"/>
                        <wps:cNvSpPr>
                          <a:spLocks/>
                        </wps:cNvSpPr>
                        <wps:spPr bwMode="auto">
                          <a:xfrm>
                            <a:off x="705" y="335"/>
                            <a:ext cx="70" cy="73"/>
                          </a:xfrm>
                          <a:custGeom>
                            <a:avLst/>
                            <a:gdLst>
                              <a:gd name="T0" fmla="+- 0 761 706"/>
                              <a:gd name="T1" fmla="*/ T0 w 70"/>
                              <a:gd name="T2" fmla="+- 0 343 335"/>
                              <a:gd name="T3" fmla="*/ 343 h 73"/>
                              <a:gd name="T4" fmla="+- 0 758 706"/>
                              <a:gd name="T5" fmla="*/ T4 w 70"/>
                              <a:gd name="T6" fmla="+- 0 341 335"/>
                              <a:gd name="T7" fmla="*/ 341 h 73"/>
                              <a:gd name="T8" fmla="+- 0 754 706"/>
                              <a:gd name="T9" fmla="*/ T8 w 70"/>
                              <a:gd name="T10" fmla="+- 0 339 335"/>
                              <a:gd name="T11" fmla="*/ 339 h 73"/>
                              <a:gd name="T12" fmla="+- 0 751 706"/>
                              <a:gd name="T13" fmla="*/ T12 w 70"/>
                              <a:gd name="T14" fmla="+- 0 338 335"/>
                              <a:gd name="T15" fmla="*/ 338 h 73"/>
                              <a:gd name="T16" fmla="+- 0 742 706"/>
                              <a:gd name="T17" fmla="*/ T16 w 70"/>
                              <a:gd name="T18" fmla="+- 0 335 335"/>
                              <a:gd name="T19" fmla="*/ 335 h 73"/>
                              <a:gd name="T20" fmla="+- 0 732 706"/>
                              <a:gd name="T21" fmla="*/ T20 w 70"/>
                              <a:gd name="T22" fmla="+- 0 336 335"/>
                              <a:gd name="T23" fmla="*/ 336 h 73"/>
                              <a:gd name="T24" fmla="+- 0 724 706"/>
                              <a:gd name="T25" fmla="*/ T24 w 70"/>
                              <a:gd name="T26" fmla="+- 0 341 335"/>
                              <a:gd name="T27" fmla="*/ 341 h 73"/>
                              <a:gd name="T28" fmla="+- 0 716 706"/>
                              <a:gd name="T29" fmla="*/ T28 w 70"/>
                              <a:gd name="T30" fmla="+- 0 345 335"/>
                              <a:gd name="T31" fmla="*/ 345 h 73"/>
                              <a:gd name="T32" fmla="+- 0 710 706"/>
                              <a:gd name="T33" fmla="*/ T32 w 70"/>
                              <a:gd name="T34" fmla="+- 0 352 335"/>
                              <a:gd name="T35" fmla="*/ 352 h 73"/>
                              <a:gd name="T36" fmla="+- 0 707 706"/>
                              <a:gd name="T37" fmla="*/ T36 w 70"/>
                              <a:gd name="T38" fmla="+- 0 361 335"/>
                              <a:gd name="T39" fmla="*/ 361 h 73"/>
                              <a:gd name="T40" fmla="+- 0 706 706"/>
                              <a:gd name="T41" fmla="*/ T40 w 70"/>
                              <a:gd name="T42" fmla="+- 0 372 335"/>
                              <a:gd name="T43" fmla="*/ 372 h 73"/>
                              <a:gd name="T44" fmla="+- 0 708 706"/>
                              <a:gd name="T45" fmla="*/ T44 w 70"/>
                              <a:gd name="T46" fmla="+- 0 382 335"/>
                              <a:gd name="T47" fmla="*/ 382 h 73"/>
                              <a:gd name="T48" fmla="+- 0 730 706"/>
                              <a:gd name="T49" fmla="*/ T48 w 70"/>
                              <a:gd name="T50" fmla="+- 0 405 335"/>
                              <a:gd name="T51" fmla="*/ 405 h 73"/>
                              <a:gd name="T52" fmla="+- 0 739 706"/>
                              <a:gd name="T53" fmla="*/ T52 w 70"/>
                              <a:gd name="T54" fmla="+- 0 407 335"/>
                              <a:gd name="T55" fmla="*/ 407 h 73"/>
                              <a:gd name="T56" fmla="+- 0 749 706"/>
                              <a:gd name="T57" fmla="*/ T56 w 70"/>
                              <a:gd name="T58" fmla="+- 0 406 335"/>
                              <a:gd name="T59" fmla="*/ 406 h 73"/>
                              <a:gd name="T60" fmla="+- 0 757 706"/>
                              <a:gd name="T61" fmla="*/ T60 w 70"/>
                              <a:gd name="T62" fmla="+- 0 402 335"/>
                              <a:gd name="T63" fmla="*/ 402 h 73"/>
                              <a:gd name="T64" fmla="+- 0 765 706"/>
                              <a:gd name="T65" fmla="*/ T64 w 70"/>
                              <a:gd name="T66" fmla="+- 0 398 335"/>
                              <a:gd name="T67" fmla="*/ 398 h 73"/>
                              <a:gd name="T68" fmla="+- 0 771 706"/>
                              <a:gd name="T69" fmla="*/ T68 w 70"/>
                              <a:gd name="T70" fmla="+- 0 390 335"/>
                              <a:gd name="T71" fmla="*/ 390 h 73"/>
                              <a:gd name="T72" fmla="+- 0 774 706"/>
                              <a:gd name="T73" fmla="*/ T72 w 70"/>
                              <a:gd name="T74" fmla="+- 0 382 335"/>
                              <a:gd name="T75" fmla="*/ 382 h 73"/>
                              <a:gd name="T76" fmla="+- 0 775 706"/>
                              <a:gd name="T77" fmla="*/ T76 w 70"/>
                              <a:gd name="T78" fmla="+- 0 371 335"/>
                              <a:gd name="T79" fmla="*/ 371 h 73"/>
                              <a:gd name="T80" fmla="+- 0 774 706"/>
                              <a:gd name="T81" fmla="*/ T80 w 70"/>
                              <a:gd name="T82" fmla="+- 0 360 335"/>
                              <a:gd name="T83" fmla="*/ 360 h 73"/>
                              <a:gd name="T84" fmla="+- 0 769 706"/>
                              <a:gd name="T85" fmla="*/ T84 w 70"/>
                              <a:gd name="T86" fmla="+- 0 351 335"/>
                              <a:gd name="T87" fmla="*/ 351 h 73"/>
                              <a:gd name="T88" fmla="+- 0 761 706"/>
                              <a:gd name="T89" fmla="*/ T88 w 70"/>
                              <a:gd name="T90" fmla="+- 0 343 335"/>
                              <a:gd name="T91" fmla="*/ 34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0" h="73">
                                <a:moveTo>
                                  <a:pt x="55" y="8"/>
                                </a:moveTo>
                                <a:lnTo>
                                  <a:pt x="52" y="6"/>
                                </a:lnTo>
                                <a:lnTo>
                                  <a:pt x="48" y="4"/>
                                </a:lnTo>
                                <a:lnTo>
                                  <a:pt x="45" y="3"/>
                                </a:lnTo>
                                <a:lnTo>
                                  <a:pt x="36" y="0"/>
                                </a:lnTo>
                                <a:lnTo>
                                  <a:pt x="26" y="1"/>
                                </a:lnTo>
                                <a:lnTo>
                                  <a:pt x="18" y="6"/>
                                </a:lnTo>
                                <a:lnTo>
                                  <a:pt x="10" y="10"/>
                                </a:lnTo>
                                <a:lnTo>
                                  <a:pt x="4" y="17"/>
                                </a:lnTo>
                                <a:lnTo>
                                  <a:pt x="1" y="26"/>
                                </a:lnTo>
                                <a:lnTo>
                                  <a:pt x="0" y="37"/>
                                </a:lnTo>
                                <a:lnTo>
                                  <a:pt x="2" y="47"/>
                                </a:lnTo>
                                <a:lnTo>
                                  <a:pt x="24" y="70"/>
                                </a:lnTo>
                                <a:lnTo>
                                  <a:pt x="33" y="72"/>
                                </a:lnTo>
                                <a:lnTo>
                                  <a:pt x="43" y="71"/>
                                </a:lnTo>
                                <a:lnTo>
                                  <a:pt x="51" y="67"/>
                                </a:lnTo>
                                <a:lnTo>
                                  <a:pt x="59" y="63"/>
                                </a:lnTo>
                                <a:lnTo>
                                  <a:pt x="65" y="55"/>
                                </a:lnTo>
                                <a:lnTo>
                                  <a:pt x="68" y="47"/>
                                </a:lnTo>
                                <a:lnTo>
                                  <a:pt x="69" y="36"/>
                                </a:lnTo>
                                <a:lnTo>
                                  <a:pt x="68" y="25"/>
                                </a:lnTo>
                                <a:lnTo>
                                  <a:pt x="63" y="16"/>
                                </a:lnTo>
                                <a:lnTo>
                                  <a:pt x="55" y="8"/>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docshape800"/>
                        <wps:cNvSpPr>
                          <a:spLocks/>
                        </wps:cNvSpPr>
                        <wps:spPr bwMode="auto">
                          <a:xfrm>
                            <a:off x="526" y="467"/>
                            <a:ext cx="70" cy="73"/>
                          </a:xfrm>
                          <a:custGeom>
                            <a:avLst/>
                            <a:gdLst>
                              <a:gd name="T0" fmla="+- 0 582 527"/>
                              <a:gd name="T1" fmla="*/ T0 w 70"/>
                              <a:gd name="T2" fmla="+- 0 475 468"/>
                              <a:gd name="T3" fmla="*/ 475 h 73"/>
                              <a:gd name="T4" fmla="+- 0 579 527"/>
                              <a:gd name="T5" fmla="*/ T4 w 70"/>
                              <a:gd name="T6" fmla="+- 0 473 468"/>
                              <a:gd name="T7" fmla="*/ 473 h 73"/>
                              <a:gd name="T8" fmla="+- 0 576 527"/>
                              <a:gd name="T9" fmla="*/ T8 w 70"/>
                              <a:gd name="T10" fmla="+- 0 471 468"/>
                              <a:gd name="T11" fmla="*/ 471 h 73"/>
                              <a:gd name="T12" fmla="+- 0 572 527"/>
                              <a:gd name="T13" fmla="*/ T12 w 70"/>
                              <a:gd name="T14" fmla="+- 0 470 468"/>
                              <a:gd name="T15" fmla="*/ 470 h 73"/>
                              <a:gd name="T16" fmla="+- 0 563 527"/>
                              <a:gd name="T17" fmla="*/ T16 w 70"/>
                              <a:gd name="T18" fmla="+- 0 468 468"/>
                              <a:gd name="T19" fmla="*/ 468 h 73"/>
                              <a:gd name="T20" fmla="+- 0 554 527"/>
                              <a:gd name="T21" fmla="*/ T20 w 70"/>
                              <a:gd name="T22" fmla="+- 0 468 468"/>
                              <a:gd name="T23" fmla="*/ 468 h 73"/>
                              <a:gd name="T24" fmla="+- 0 545 527"/>
                              <a:gd name="T25" fmla="*/ T24 w 70"/>
                              <a:gd name="T26" fmla="+- 0 473 468"/>
                              <a:gd name="T27" fmla="*/ 473 h 73"/>
                              <a:gd name="T28" fmla="+- 0 537 527"/>
                              <a:gd name="T29" fmla="*/ T28 w 70"/>
                              <a:gd name="T30" fmla="+- 0 477 468"/>
                              <a:gd name="T31" fmla="*/ 477 h 73"/>
                              <a:gd name="T32" fmla="+- 0 531 527"/>
                              <a:gd name="T33" fmla="*/ T32 w 70"/>
                              <a:gd name="T34" fmla="+- 0 484 468"/>
                              <a:gd name="T35" fmla="*/ 484 h 73"/>
                              <a:gd name="T36" fmla="+- 0 528 527"/>
                              <a:gd name="T37" fmla="*/ T36 w 70"/>
                              <a:gd name="T38" fmla="+- 0 493 468"/>
                              <a:gd name="T39" fmla="*/ 493 h 73"/>
                              <a:gd name="T40" fmla="+- 0 527 527"/>
                              <a:gd name="T41" fmla="*/ T40 w 70"/>
                              <a:gd name="T42" fmla="+- 0 504 468"/>
                              <a:gd name="T43" fmla="*/ 504 h 73"/>
                              <a:gd name="T44" fmla="+- 0 529 527"/>
                              <a:gd name="T45" fmla="*/ T44 w 70"/>
                              <a:gd name="T46" fmla="+- 0 515 468"/>
                              <a:gd name="T47" fmla="*/ 515 h 73"/>
                              <a:gd name="T48" fmla="+- 0 552 527"/>
                              <a:gd name="T49" fmla="*/ T48 w 70"/>
                              <a:gd name="T50" fmla="+- 0 537 468"/>
                              <a:gd name="T51" fmla="*/ 537 h 73"/>
                              <a:gd name="T52" fmla="+- 0 560 527"/>
                              <a:gd name="T53" fmla="*/ T52 w 70"/>
                              <a:gd name="T54" fmla="+- 0 540 468"/>
                              <a:gd name="T55" fmla="*/ 540 h 73"/>
                              <a:gd name="T56" fmla="+- 0 570 527"/>
                              <a:gd name="T57" fmla="*/ T56 w 70"/>
                              <a:gd name="T58" fmla="+- 0 539 468"/>
                              <a:gd name="T59" fmla="*/ 539 h 73"/>
                              <a:gd name="T60" fmla="+- 0 578 527"/>
                              <a:gd name="T61" fmla="*/ T60 w 70"/>
                              <a:gd name="T62" fmla="+- 0 534 468"/>
                              <a:gd name="T63" fmla="*/ 534 h 73"/>
                              <a:gd name="T64" fmla="+- 0 586 527"/>
                              <a:gd name="T65" fmla="*/ T64 w 70"/>
                              <a:gd name="T66" fmla="+- 0 530 468"/>
                              <a:gd name="T67" fmla="*/ 530 h 73"/>
                              <a:gd name="T68" fmla="+- 0 592 527"/>
                              <a:gd name="T69" fmla="*/ T68 w 70"/>
                              <a:gd name="T70" fmla="+- 0 523 468"/>
                              <a:gd name="T71" fmla="*/ 523 h 73"/>
                              <a:gd name="T72" fmla="+- 0 595 527"/>
                              <a:gd name="T73" fmla="*/ T72 w 70"/>
                              <a:gd name="T74" fmla="+- 0 514 468"/>
                              <a:gd name="T75" fmla="*/ 514 h 73"/>
                              <a:gd name="T76" fmla="+- 0 597 527"/>
                              <a:gd name="T77" fmla="*/ T76 w 70"/>
                              <a:gd name="T78" fmla="+- 0 503 468"/>
                              <a:gd name="T79" fmla="*/ 503 h 73"/>
                              <a:gd name="T80" fmla="+- 0 595 527"/>
                              <a:gd name="T81" fmla="*/ T80 w 70"/>
                              <a:gd name="T82" fmla="+- 0 493 468"/>
                              <a:gd name="T83" fmla="*/ 493 h 73"/>
                              <a:gd name="T84" fmla="+- 0 590 527"/>
                              <a:gd name="T85" fmla="*/ T84 w 70"/>
                              <a:gd name="T86" fmla="+- 0 483 468"/>
                              <a:gd name="T87" fmla="*/ 483 h 73"/>
                              <a:gd name="T88" fmla="+- 0 582 527"/>
                              <a:gd name="T89" fmla="*/ T88 w 70"/>
                              <a:gd name="T90" fmla="+- 0 475 468"/>
                              <a:gd name="T91" fmla="*/ 475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0" h="73">
                                <a:moveTo>
                                  <a:pt x="55" y="7"/>
                                </a:moveTo>
                                <a:lnTo>
                                  <a:pt x="52" y="5"/>
                                </a:lnTo>
                                <a:lnTo>
                                  <a:pt x="49" y="3"/>
                                </a:lnTo>
                                <a:lnTo>
                                  <a:pt x="45" y="2"/>
                                </a:lnTo>
                                <a:lnTo>
                                  <a:pt x="36" y="0"/>
                                </a:lnTo>
                                <a:lnTo>
                                  <a:pt x="27" y="0"/>
                                </a:lnTo>
                                <a:lnTo>
                                  <a:pt x="18" y="5"/>
                                </a:lnTo>
                                <a:lnTo>
                                  <a:pt x="10" y="9"/>
                                </a:lnTo>
                                <a:lnTo>
                                  <a:pt x="4" y="16"/>
                                </a:lnTo>
                                <a:lnTo>
                                  <a:pt x="1" y="25"/>
                                </a:lnTo>
                                <a:lnTo>
                                  <a:pt x="0" y="36"/>
                                </a:lnTo>
                                <a:lnTo>
                                  <a:pt x="2" y="47"/>
                                </a:lnTo>
                                <a:lnTo>
                                  <a:pt x="25" y="69"/>
                                </a:lnTo>
                                <a:lnTo>
                                  <a:pt x="33" y="72"/>
                                </a:lnTo>
                                <a:lnTo>
                                  <a:pt x="43" y="71"/>
                                </a:lnTo>
                                <a:lnTo>
                                  <a:pt x="51" y="66"/>
                                </a:lnTo>
                                <a:lnTo>
                                  <a:pt x="59" y="62"/>
                                </a:lnTo>
                                <a:lnTo>
                                  <a:pt x="65" y="55"/>
                                </a:lnTo>
                                <a:lnTo>
                                  <a:pt x="68" y="46"/>
                                </a:lnTo>
                                <a:lnTo>
                                  <a:pt x="70" y="35"/>
                                </a:lnTo>
                                <a:lnTo>
                                  <a:pt x="68" y="25"/>
                                </a:lnTo>
                                <a:lnTo>
                                  <a:pt x="63" y="15"/>
                                </a:lnTo>
                                <a:lnTo>
                                  <a:pt x="55" y="7"/>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docshape801"/>
                        <wps:cNvSpPr>
                          <a:spLocks/>
                        </wps:cNvSpPr>
                        <wps:spPr bwMode="auto">
                          <a:xfrm>
                            <a:off x="340" y="589"/>
                            <a:ext cx="85" cy="86"/>
                          </a:xfrm>
                          <a:custGeom>
                            <a:avLst/>
                            <a:gdLst>
                              <a:gd name="T0" fmla="+- 0 384 340"/>
                              <a:gd name="T1" fmla="*/ T0 w 85"/>
                              <a:gd name="T2" fmla="+- 0 590 590"/>
                              <a:gd name="T3" fmla="*/ 590 h 86"/>
                              <a:gd name="T4" fmla="+- 0 340 340"/>
                              <a:gd name="T5" fmla="*/ T4 w 85"/>
                              <a:gd name="T6" fmla="+- 0 634 590"/>
                              <a:gd name="T7" fmla="*/ 634 h 86"/>
                              <a:gd name="T8" fmla="+- 0 342 340"/>
                              <a:gd name="T9" fmla="*/ T8 w 85"/>
                              <a:gd name="T10" fmla="+- 0 647 590"/>
                              <a:gd name="T11" fmla="*/ 647 h 86"/>
                              <a:gd name="T12" fmla="+- 0 387 340"/>
                              <a:gd name="T13" fmla="*/ T12 w 85"/>
                              <a:gd name="T14" fmla="+- 0 676 590"/>
                              <a:gd name="T15" fmla="*/ 676 h 86"/>
                              <a:gd name="T16" fmla="+- 0 402 340"/>
                              <a:gd name="T17" fmla="*/ T16 w 85"/>
                              <a:gd name="T18" fmla="+- 0 671 590"/>
                              <a:gd name="T19" fmla="*/ 671 h 86"/>
                              <a:gd name="T20" fmla="+- 0 415 340"/>
                              <a:gd name="T21" fmla="*/ T20 w 85"/>
                              <a:gd name="T22" fmla="+- 0 661 590"/>
                              <a:gd name="T23" fmla="*/ 661 h 86"/>
                              <a:gd name="T24" fmla="+- 0 423 340"/>
                              <a:gd name="T25" fmla="*/ T24 w 85"/>
                              <a:gd name="T26" fmla="+- 0 646 590"/>
                              <a:gd name="T27" fmla="*/ 646 h 86"/>
                              <a:gd name="T28" fmla="+- 0 425 340"/>
                              <a:gd name="T29" fmla="*/ T28 w 85"/>
                              <a:gd name="T30" fmla="+- 0 633 590"/>
                              <a:gd name="T31" fmla="*/ 633 h 86"/>
                              <a:gd name="T32" fmla="+- 0 423 340"/>
                              <a:gd name="T33" fmla="*/ T32 w 85"/>
                              <a:gd name="T34" fmla="+- 0 620 590"/>
                              <a:gd name="T35" fmla="*/ 620 h 86"/>
                              <a:gd name="T36" fmla="+- 0 384 340"/>
                              <a:gd name="T37" fmla="*/ T36 w 85"/>
                              <a:gd name="T38" fmla="+- 0 590 590"/>
                              <a:gd name="T39" fmla="*/ 59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 h="86">
                                <a:moveTo>
                                  <a:pt x="44" y="0"/>
                                </a:moveTo>
                                <a:lnTo>
                                  <a:pt x="0" y="44"/>
                                </a:lnTo>
                                <a:lnTo>
                                  <a:pt x="2" y="57"/>
                                </a:lnTo>
                                <a:lnTo>
                                  <a:pt x="47" y="86"/>
                                </a:lnTo>
                                <a:lnTo>
                                  <a:pt x="62" y="81"/>
                                </a:lnTo>
                                <a:lnTo>
                                  <a:pt x="75" y="71"/>
                                </a:lnTo>
                                <a:lnTo>
                                  <a:pt x="83" y="56"/>
                                </a:lnTo>
                                <a:lnTo>
                                  <a:pt x="85" y="43"/>
                                </a:lnTo>
                                <a:lnTo>
                                  <a:pt x="83" y="30"/>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docshape802"/>
                        <wps:cNvSpPr>
                          <a:spLocks/>
                        </wps:cNvSpPr>
                        <wps:spPr bwMode="auto">
                          <a:xfrm>
                            <a:off x="884" y="204"/>
                            <a:ext cx="70" cy="73"/>
                          </a:xfrm>
                          <a:custGeom>
                            <a:avLst/>
                            <a:gdLst>
                              <a:gd name="T0" fmla="+- 0 940 885"/>
                              <a:gd name="T1" fmla="*/ T0 w 70"/>
                              <a:gd name="T2" fmla="+- 0 212 204"/>
                              <a:gd name="T3" fmla="*/ 212 h 73"/>
                              <a:gd name="T4" fmla="+- 0 937 885"/>
                              <a:gd name="T5" fmla="*/ T4 w 70"/>
                              <a:gd name="T6" fmla="+- 0 210 204"/>
                              <a:gd name="T7" fmla="*/ 210 h 73"/>
                              <a:gd name="T8" fmla="+- 0 933 885"/>
                              <a:gd name="T9" fmla="*/ T8 w 70"/>
                              <a:gd name="T10" fmla="+- 0 208 204"/>
                              <a:gd name="T11" fmla="*/ 208 h 73"/>
                              <a:gd name="T12" fmla="+- 0 930 885"/>
                              <a:gd name="T13" fmla="*/ T12 w 70"/>
                              <a:gd name="T14" fmla="+- 0 207 204"/>
                              <a:gd name="T15" fmla="*/ 207 h 73"/>
                              <a:gd name="T16" fmla="+- 0 921 885"/>
                              <a:gd name="T17" fmla="*/ T16 w 70"/>
                              <a:gd name="T18" fmla="+- 0 204 204"/>
                              <a:gd name="T19" fmla="*/ 204 h 73"/>
                              <a:gd name="T20" fmla="+- 0 911 885"/>
                              <a:gd name="T21" fmla="*/ T20 w 70"/>
                              <a:gd name="T22" fmla="+- 0 205 204"/>
                              <a:gd name="T23" fmla="*/ 205 h 73"/>
                              <a:gd name="T24" fmla="+- 0 903 885"/>
                              <a:gd name="T25" fmla="*/ T24 w 70"/>
                              <a:gd name="T26" fmla="+- 0 209 204"/>
                              <a:gd name="T27" fmla="*/ 209 h 73"/>
                              <a:gd name="T28" fmla="+- 0 895 885"/>
                              <a:gd name="T29" fmla="*/ T28 w 70"/>
                              <a:gd name="T30" fmla="+- 0 214 204"/>
                              <a:gd name="T31" fmla="*/ 214 h 73"/>
                              <a:gd name="T32" fmla="+- 0 889 885"/>
                              <a:gd name="T33" fmla="*/ T32 w 70"/>
                              <a:gd name="T34" fmla="+- 0 221 204"/>
                              <a:gd name="T35" fmla="*/ 221 h 73"/>
                              <a:gd name="T36" fmla="+- 0 886 885"/>
                              <a:gd name="T37" fmla="*/ T36 w 70"/>
                              <a:gd name="T38" fmla="+- 0 230 204"/>
                              <a:gd name="T39" fmla="*/ 230 h 73"/>
                              <a:gd name="T40" fmla="+- 0 885 885"/>
                              <a:gd name="T41" fmla="*/ T40 w 70"/>
                              <a:gd name="T42" fmla="+- 0 241 204"/>
                              <a:gd name="T43" fmla="*/ 241 h 73"/>
                              <a:gd name="T44" fmla="+- 0 886 885"/>
                              <a:gd name="T45" fmla="*/ T44 w 70"/>
                              <a:gd name="T46" fmla="+- 0 251 204"/>
                              <a:gd name="T47" fmla="*/ 251 h 73"/>
                              <a:gd name="T48" fmla="+- 0 909 885"/>
                              <a:gd name="T49" fmla="*/ T48 w 70"/>
                              <a:gd name="T50" fmla="+- 0 274 204"/>
                              <a:gd name="T51" fmla="*/ 274 h 73"/>
                              <a:gd name="T52" fmla="+- 0 918 885"/>
                              <a:gd name="T53" fmla="*/ T52 w 70"/>
                              <a:gd name="T54" fmla="+- 0 276 204"/>
                              <a:gd name="T55" fmla="*/ 276 h 73"/>
                              <a:gd name="T56" fmla="+- 0 928 885"/>
                              <a:gd name="T57" fmla="*/ T56 w 70"/>
                              <a:gd name="T58" fmla="+- 0 275 204"/>
                              <a:gd name="T59" fmla="*/ 275 h 73"/>
                              <a:gd name="T60" fmla="+- 0 936 885"/>
                              <a:gd name="T61" fmla="*/ T60 w 70"/>
                              <a:gd name="T62" fmla="+- 0 271 204"/>
                              <a:gd name="T63" fmla="*/ 271 h 73"/>
                              <a:gd name="T64" fmla="+- 0 944 885"/>
                              <a:gd name="T65" fmla="*/ T64 w 70"/>
                              <a:gd name="T66" fmla="+- 0 267 204"/>
                              <a:gd name="T67" fmla="*/ 267 h 73"/>
                              <a:gd name="T68" fmla="+- 0 950 885"/>
                              <a:gd name="T69" fmla="*/ T68 w 70"/>
                              <a:gd name="T70" fmla="+- 0 259 204"/>
                              <a:gd name="T71" fmla="*/ 259 h 73"/>
                              <a:gd name="T72" fmla="+- 0 953 885"/>
                              <a:gd name="T73" fmla="*/ T72 w 70"/>
                              <a:gd name="T74" fmla="+- 0 250 204"/>
                              <a:gd name="T75" fmla="*/ 250 h 73"/>
                              <a:gd name="T76" fmla="+- 0 954 885"/>
                              <a:gd name="T77" fmla="*/ T76 w 70"/>
                              <a:gd name="T78" fmla="+- 0 240 204"/>
                              <a:gd name="T79" fmla="*/ 240 h 73"/>
                              <a:gd name="T80" fmla="+- 0 953 885"/>
                              <a:gd name="T81" fmla="*/ T80 w 70"/>
                              <a:gd name="T82" fmla="+- 0 229 204"/>
                              <a:gd name="T83" fmla="*/ 229 h 73"/>
                              <a:gd name="T84" fmla="+- 0 948 885"/>
                              <a:gd name="T85" fmla="*/ T84 w 70"/>
                              <a:gd name="T86" fmla="+- 0 220 204"/>
                              <a:gd name="T87" fmla="*/ 220 h 73"/>
                              <a:gd name="T88" fmla="+- 0 940 885"/>
                              <a:gd name="T89" fmla="*/ T88 w 70"/>
                              <a:gd name="T90" fmla="+- 0 212 204"/>
                              <a:gd name="T91" fmla="*/ 212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0" h="73">
                                <a:moveTo>
                                  <a:pt x="55" y="8"/>
                                </a:moveTo>
                                <a:lnTo>
                                  <a:pt x="52" y="6"/>
                                </a:lnTo>
                                <a:lnTo>
                                  <a:pt x="48" y="4"/>
                                </a:lnTo>
                                <a:lnTo>
                                  <a:pt x="45" y="3"/>
                                </a:lnTo>
                                <a:lnTo>
                                  <a:pt x="36" y="0"/>
                                </a:lnTo>
                                <a:lnTo>
                                  <a:pt x="26" y="1"/>
                                </a:lnTo>
                                <a:lnTo>
                                  <a:pt x="18" y="5"/>
                                </a:lnTo>
                                <a:lnTo>
                                  <a:pt x="10" y="10"/>
                                </a:lnTo>
                                <a:lnTo>
                                  <a:pt x="4" y="17"/>
                                </a:lnTo>
                                <a:lnTo>
                                  <a:pt x="1" y="26"/>
                                </a:lnTo>
                                <a:lnTo>
                                  <a:pt x="0" y="37"/>
                                </a:lnTo>
                                <a:lnTo>
                                  <a:pt x="1" y="47"/>
                                </a:lnTo>
                                <a:lnTo>
                                  <a:pt x="24" y="70"/>
                                </a:lnTo>
                                <a:lnTo>
                                  <a:pt x="33" y="72"/>
                                </a:lnTo>
                                <a:lnTo>
                                  <a:pt x="43" y="71"/>
                                </a:lnTo>
                                <a:lnTo>
                                  <a:pt x="51" y="67"/>
                                </a:lnTo>
                                <a:lnTo>
                                  <a:pt x="59" y="63"/>
                                </a:lnTo>
                                <a:lnTo>
                                  <a:pt x="65" y="55"/>
                                </a:lnTo>
                                <a:lnTo>
                                  <a:pt x="68" y="46"/>
                                </a:lnTo>
                                <a:lnTo>
                                  <a:pt x="69" y="36"/>
                                </a:lnTo>
                                <a:lnTo>
                                  <a:pt x="68" y="25"/>
                                </a:lnTo>
                                <a:lnTo>
                                  <a:pt x="63" y="16"/>
                                </a:lnTo>
                                <a:lnTo>
                                  <a:pt x="55" y="8"/>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AD28066" id="docshapegroup797" o:spid="_x0000_s1026" alt="DigComp pentagon with Area 5 highlighted" style="width:119.75pt;height:114.6pt;mso-position-horizontal-relative:char;mso-position-vertical-relative:line" coordsize="2395,2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&#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">
                <v:shape id="docshape798" o:spid="_x0000_s1027" type="#_x0000_t75" alt="DigComp pentagon with Area 5 highlighted" style="position:absolute;width:2395;height:2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">
                  <v:imagedata r:id="rId122" o:title="DigComp pentagon with Area 5 highlighted"/>
                </v:shape>
                <v:shape id="docshape799" o:spid="_x0000_s1028" style="position:absolute;left:705;top:335;width:70;height:73;visibility:visible;mso-wrap-style:square;v-text-anchor:top" coordsize="7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" path="m55,8l52,6,48,4,45,3,36,,26,1,18,6r-8,4l4,17,1,26,,37,2,47,24,70r9,2l43,71r8,-4l59,63r6,-8l68,47,69,36,68,25,63,16,55,8xe" filled="f" strokecolor="white">
                  <v:path arrowok="t" o:connecttype="custom" o:connectlocs="55,343;52,341;48,339;45,338;36,335;26,336;18,341;10,345;4,352;1,361;0,372;2,382;24,405;33,407;43,406;51,402;59,398;65,390;68,382;69,371;68,360;63,351;55,343" o:connectangles="0,0,0,0,0,0,0,0,0,0,0,0,0,0,0,0,0,0,0,0,0,0,0"/>
                </v:shape>
                <v:shape id="docshape800" o:spid="_x0000_s1029" style="position:absolute;left:526;top:467;width:70;height:73;visibility:visible;mso-wrap-style:square;v-text-anchor:top" coordsize="7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" path="m55,7l52,5,49,3,45,2,36,,27,,18,5,10,9,4,16,1,25,,36,2,47,25,69r8,3l43,71r8,-5l59,62r6,-7l68,46,70,35,68,25,63,15,55,7xe" filled="f" strokecolor="white">
                  <v:path arrowok="t" o:connecttype="custom" o:connectlocs="55,475;52,473;49,471;45,470;36,468;27,468;18,473;10,477;4,484;1,493;0,504;2,515;25,537;33,540;43,539;51,534;59,530;65,523;68,514;70,503;68,493;63,483;55,475" o:connectangles="0,0,0,0,0,0,0,0,0,0,0,0,0,0,0,0,0,0,0,0,0,0,0"/>
                </v:shape>
                <v:shape id="docshape801" o:spid="_x0000_s1030" style="position:absolute;left:340;top:589;width:85;height:86;visibility:visible;mso-wrap-style:square;v-text-anchor:top" coordsize="8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" path="m44,l,44,2,57,47,86,62,81,75,71,83,56,85,43,83,30,44,xe" stroked="f">
                  <v:path arrowok="t" o:connecttype="custom" o:connectlocs="44,590;0,634;2,647;47,676;62,671;75,661;83,646;85,633;83,620;44,590" o:connectangles="0,0,0,0,0,0,0,0,0,0"/>
                </v:shape>
                <v:shape id="docshape802" o:spid="_x0000_s1031" style="position:absolute;left:884;top:204;width:70;height:73;visibility:visible;mso-wrap-style:square;v-text-anchor:top" coordsize="7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" path="m55,8l52,6,48,4,45,3,36,,26,1,18,5r-8,5l4,17,1,26,,37,1,47,24,70r9,2l43,71r8,-4l59,63r6,-8l68,46,69,36,68,25,63,16,55,8xe" filled="f" strokecolor="white">
                  <v:path arrowok="t" o:connecttype="custom" o:connectlocs="55,212;52,210;48,208;45,207;36,204;26,205;18,209;10,214;4,221;1,230;0,241;1,251;24,274;33,276;43,275;51,271;59,267;65,259;68,250;69,240;68,229;63,220;55,212" o:connectangles="0,0,0,0,0,0,0,0,0,0,0,0,0,0,0,0,0,0,0,0,0,0,0"/>
                </v:shape>
                <w10:anchorlock/>
              </v:group>
            </w:pict>
          </mc:Fallback>
        </mc:AlternateContent>
      </w:r>
    </w:p>
    <w:p w14:paraId="2A695D21" w14:textId="77777777" w:rsidR="00AB3F49" w:rsidRDefault="00AB3F49">
      <w:pPr>
        <w:pStyle w:val="Textoindependiente"/>
      </w:pPr>
    </w:p>
    <w:p w14:paraId="27268492" w14:textId="77777777" w:rsidR="00AB3F49" w:rsidRDefault="00AB3F49">
      <w:pPr>
        <w:pStyle w:val="Textoindependiente"/>
      </w:pPr>
    </w:p>
    <w:p w14:paraId="0BB896C1" w14:textId="4646D77A" w:rsidR="00AB3F49" w:rsidRDefault="00595692">
      <w:pPr>
        <w:pStyle w:val="Textoindependiente"/>
        <w:spacing w:before="7"/>
        <w:rPr>
          <w:sz w:val="12"/>
        </w:rPr>
      </w:pPr>
      <w:r>
        <w:rPr>
          <w:noProof/>
          <w:lang w:bidi="es-ES"/>
        </w:rPr>
        <mc:AlternateContent>
          <mc:Choice Requires="wps">
            <w:drawing>
              <wp:anchor distT="0" distB="0" distL="0" distR="0" simplePos="0" relativeHeight="487707136" behindDoc="1" locked="0" layoutInCell="1" allowOverlap="1" wp14:anchorId="6AAC808E" wp14:editId="3685CE44">
                <wp:simplePos x="0" y="0"/>
                <wp:positionH relativeFrom="page">
                  <wp:posOffset>530860</wp:posOffset>
                </wp:positionH>
                <wp:positionV relativeFrom="paragraph">
                  <wp:posOffset>107950</wp:posOffset>
                </wp:positionV>
                <wp:extent cx="2237105" cy="1270"/>
                <wp:effectExtent l="0" t="0" r="0" b="0"/>
                <wp:wrapTopAndBottom/>
                <wp:docPr id="614" name="docshape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105" cy="1270"/>
                        </a:xfrm>
                        <a:custGeom>
                          <a:avLst/>
                          <a:gdLst>
                            <a:gd name="T0" fmla="+- 0 836 836"/>
                            <a:gd name="T1" fmla="*/ T0 w 3523"/>
                            <a:gd name="T2" fmla="+- 0 4359 836"/>
                            <a:gd name="T3" fmla="*/ T2 w 3523"/>
                          </a:gdLst>
                          <a:ahLst/>
                          <a:cxnLst>
                            <a:cxn ang="0">
                              <a:pos x="T1" y="0"/>
                            </a:cxn>
                            <a:cxn ang="0">
                              <a:pos x="T3" y="0"/>
                            </a:cxn>
                          </a:cxnLst>
                          <a:rect l="0" t="0" r="r" b="b"/>
                          <a:pathLst>
                            <a:path w="3523">
                              <a:moveTo>
                                <a:pt x="0" y="0"/>
                              </a:moveTo>
                              <a:lnTo>
                                <a:pt x="3523" y="0"/>
                              </a:lnTo>
                            </a:path>
                          </a:pathLst>
                        </a:custGeom>
                        <a:noFill/>
                        <a:ln w="6350">
                          <a:solidFill>
                            <a:srgbClr val="D65F7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E49E8" id="docshape803" o:spid="_x0000_s1026" style="position:absolute;margin-left:41.8pt;margin-top:8.5pt;width:176.15pt;height:.1pt;z-index:-15609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" path="m,l3523,e" filled="f" strokecolor="#d65f72" strokeweight=".5pt">
                <v:path arrowok="t" o:connecttype="custom" o:connectlocs="0,0;2237105,0" o:connectangles="0,0"/>
                <w10:wrap type="topAndBottom" anchorx="page"/>
              </v:shape>
            </w:pict>
          </mc:Fallback>
        </mc:AlternateContent>
      </w:r>
    </w:p>
    <w:p w14:paraId="437C290E" w14:textId="77777777" w:rsidR="00AB3F49" w:rsidRDefault="00AB3F49">
      <w:pPr>
        <w:pStyle w:val="Textoindependiente"/>
        <w:spacing w:before="9"/>
        <w:rPr>
          <w:sz w:val="9"/>
        </w:rPr>
      </w:pPr>
    </w:p>
    <w:p w14:paraId="0D3FC7BE" w14:textId="77777777" w:rsidR="00AB3F49" w:rsidRDefault="00790224">
      <w:pPr>
        <w:spacing w:before="75"/>
        <w:ind w:left="836"/>
        <w:rPr>
          <w:rFonts w:ascii="Gotham" w:hAnsi="Gotham" w:hint="eastAsia"/>
          <w:b/>
          <w:sz w:val="18"/>
        </w:rPr>
      </w:pPr>
      <w:bookmarkStart w:id="24" w:name="_bookmark21"/>
      <w:bookmarkEnd w:id="24"/>
      <w:r>
        <w:rPr>
          <w:rFonts w:ascii="Gotham" w:eastAsia="Gotham" w:hAnsi="Gotham" w:cs="Gotham"/>
          <w:b/>
          <w:color w:val="4583B9"/>
          <w:sz w:val="18"/>
          <w:lang w:bidi="es-ES"/>
        </w:rPr>
        <w:t>DIMENSIÓN 1 - ÁREA DE COMPETENCIA</w:t>
      </w:r>
    </w:p>
    <w:p w14:paraId="62DE8CB4" w14:textId="77777777" w:rsidR="00AB3F49" w:rsidRDefault="00790224" w:rsidP="00366F32">
      <w:pPr>
        <w:pStyle w:val="Ttulo2"/>
        <w:numPr>
          <w:ilvl w:val="0"/>
          <w:numId w:val="78"/>
        </w:numPr>
        <w:tabs>
          <w:tab w:val="left" w:pos="1212"/>
        </w:tabs>
        <w:ind w:left="1211" w:hanging="376"/>
        <w:rPr>
          <w:rFonts w:ascii="EC Square Sans Pro"/>
          <w:color w:val="D65F72"/>
        </w:rPr>
      </w:pPr>
      <w:r>
        <w:rPr>
          <w:color w:val="D65F72"/>
          <w:lang w:bidi="es-ES"/>
        </w:rPr>
        <w:t>RESOLUCIÓN DE PROBLEMAS</w:t>
      </w:r>
    </w:p>
    <w:p w14:paraId="0EC8B693" w14:textId="79A38332" w:rsidR="00AB3F49" w:rsidRDefault="00595692">
      <w:pPr>
        <w:pStyle w:val="Textoindependiente"/>
        <w:spacing w:before="11"/>
        <w:rPr>
          <w:rFonts w:ascii="ECSquareSansProMedium"/>
          <w:sz w:val="19"/>
        </w:rPr>
      </w:pPr>
      <w:r>
        <w:rPr>
          <w:noProof/>
          <w:lang w:bidi="es-ES"/>
        </w:rPr>
        <mc:AlternateContent>
          <mc:Choice Requires="wps">
            <w:drawing>
              <wp:anchor distT="0" distB="0" distL="0" distR="0" simplePos="0" relativeHeight="487707648" behindDoc="1" locked="0" layoutInCell="1" allowOverlap="1" wp14:anchorId="76CCA864" wp14:editId="71162558">
                <wp:simplePos x="0" y="0"/>
                <wp:positionH relativeFrom="page">
                  <wp:posOffset>530860</wp:posOffset>
                </wp:positionH>
                <wp:positionV relativeFrom="paragraph">
                  <wp:posOffset>168275</wp:posOffset>
                </wp:positionV>
                <wp:extent cx="2237105" cy="1270"/>
                <wp:effectExtent l="0" t="0" r="0" b="0"/>
                <wp:wrapTopAndBottom/>
                <wp:docPr id="613" name="docshape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105" cy="1270"/>
                        </a:xfrm>
                        <a:custGeom>
                          <a:avLst/>
                          <a:gdLst>
                            <a:gd name="T0" fmla="+- 0 836 836"/>
                            <a:gd name="T1" fmla="*/ T0 w 3523"/>
                            <a:gd name="T2" fmla="+- 0 4359 836"/>
                            <a:gd name="T3" fmla="*/ T2 w 3523"/>
                          </a:gdLst>
                          <a:ahLst/>
                          <a:cxnLst>
                            <a:cxn ang="0">
                              <a:pos x="T1" y="0"/>
                            </a:cxn>
                            <a:cxn ang="0">
                              <a:pos x="T3" y="0"/>
                            </a:cxn>
                          </a:cxnLst>
                          <a:rect l="0" t="0" r="r" b="b"/>
                          <a:pathLst>
                            <a:path w="3523">
                              <a:moveTo>
                                <a:pt x="0" y="0"/>
                              </a:moveTo>
                              <a:lnTo>
                                <a:pt x="3523" y="0"/>
                              </a:lnTo>
                            </a:path>
                          </a:pathLst>
                        </a:custGeom>
                        <a:noFill/>
                        <a:ln w="6350">
                          <a:solidFill>
                            <a:srgbClr val="D65F7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60DE2" id="docshape804" o:spid="_x0000_s1026" style="position:absolute;margin-left:41.8pt;margin-top:13.25pt;width:176.15pt;height:.1pt;z-index:-15608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" path="m,l3523,e" filled="f" strokecolor="#d65f72" strokeweight=".5pt">
                <v:path arrowok="t" o:connecttype="custom" o:connectlocs="0,0;2237105,0" o:connectangles="0,0"/>
                <w10:wrap type="topAndBottom" anchorx="page"/>
              </v:shape>
            </w:pict>
          </mc:Fallback>
        </mc:AlternateContent>
      </w:r>
    </w:p>
    <w:p w14:paraId="4510EF6E" w14:textId="77777777" w:rsidR="00AB3F49" w:rsidRDefault="00790224">
      <w:pPr>
        <w:spacing w:before="188"/>
        <w:ind w:left="836"/>
        <w:rPr>
          <w:rFonts w:ascii="Gotham" w:hAnsi="Gotham" w:hint="eastAsia"/>
          <w:b/>
          <w:sz w:val="18"/>
        </w:rPr>
      </w:pPr>
      <w:r>
        <w:rPr>
          <w:rFonts w:ascii="Gotham" w:eastAsia="Gotham" w:hAnsi="Gotham" w:cs="Gotham"/>
          <w:b/>
          <w:color w:val="4583B9"/>
          <w:sz w:val="18"/>
          <w:lang w:bidi="es-ES"/>
        </w:rPr>
        <w:t>DIMENSIÓN 2 - COMPETENCIA</w:t>
      </w:r>
    </w:p>
    <w:p w14:paraId="35BE3A7C" w14:textId="138AEF68" w:rsidR="00AB3F49" w:rsidRDefault="0053238B" w:rsidP="00F444F3">
      <w:pPr>
        <w:pStyle w:val="Ttulo2"/>
        <w:numPr>
          <w:ilvl w:val="1"/>
          <w:numId w:val="78"/>
        </w:numPr>
        <w:tabs>
          <w:tab w:val="left" w:pos="1412"/>
        </w:tabs>
        <w:spacing w:before="100" w:line="199" w:lineRule="auto"/>
        <w:ind w:right="12571" w:hanging="4"/>
      </w:pPr>
      <w:r>
        <w:rPr>
          <w:color w:val="D65F72"/>
          <w:lang w:bidi="es-ES"/>
        </w:rPr>
        <w:t xml:space="preserve">RESOLUCIÓN DE </w:t>
      </w:r>
      <w:r w:rsidR="00790224">
        <w:rPr>
          <w:color w:val="D65F72"/>
          <w:lang w:bidi="es-ES"/>
        </w:rPr>
        <w:t>PROBLEMAS TÉCNICOS</w:t>
      </w:r>
    </w:p>
    <w:p w14:paraId="5DD6739F" w14:textId="77777777" w:rsidR="00AB3F49" w:rsidRDefault="00790224">
      <w:pPr>
        <w:spacing w:before="140" w:line="244" w:lineRule="auto"/>
        <w:ind w:left="836" w:right="12750"/>
      </w:pPr>
      <w:r>
        <w:rPr>
          <w:color w:val="006BA9"/>
          <w:lang w:bidi="es-ES"/>
        </w:rPr>
        <w:t>Identificar problemas técnicos en el manejo de dispositivos y en el uso de entornos digitales, y resolverlos (desde la localización de problemas hasta la resolución de problemas más complejos).</w:t>
      </w:r>
    </w:p>
    <w:p w14:paraId="071E8D08" w14:textId="77777777" w:rsidR="00AB3F49" w:rsidRDefault="00AB3F49">
      <w:pPr>
        <w:spacing w:line="244" w:lineRule="auto"/>
        <w:sectPr w:rsidR="00AB3F49">
          <w:headerReference w:type="default" r:id="rId123"/>
          <w:pgSz w:w="16840" w:h="11910" w:orient="landscape"/>
          <w:pgMar w:top="1000" w:right="300" w:bottom="280" w:left="0" w:header="0" w:footer="0" w:gutter="0"/>
          <w:pgNumType w:start="43"/>
          <w:cols w:space="720"/>
        </w:sectPr>
      </w:pPr>
    </w:p>
    <w:p w14:paraId="3A151F75" w14:textId="3BA629B8" w:rsidR="00AB3F49" w:rsidRDefault="00595692">
      <w:pPr>
        <w:pStyle w:val="Textoindependiente"/>
        <w:spacing w:before="9"/>
        <w:rPr>
          <w:sz w:val="8"/>
        </w:rPr>
      </w:pPr>
      <w:r>
        <w:rPr>
          <w:noProof/>
          <w:lang w:bidi="es-ES"/>
        </w:rPr>
        <w:lastRenderedPageBreak/>
        <mc:AlternateContent>
          <mc:Choice Requires="wps">
            <w:drawing>
              <wp:anchor distT="0" distB="0" distL="114300" distR="114300" simplePos="0" relativeHeight="481184256" behindDoc="1" locked="0" layoutInCell="1" allowOverlap="1" wp14:anchorId="2464F83F" wp14:editId="3A3919F9">
                <wp:simplePos x="0" y="0"/>
                <wp:positionH relativeFrom="page">
                  <wp:posOffset>9886950</wp:posOffset>
                </wp:positionH>
                <wp:positionV relativeFrom="page">
                  <wp:posOffset>360680</wp:posOffset>
                </wp:positionV>
                <wp:extent cx="137160" cy="146685"/>
                <wp:effectExtent l="0" t="0" r="0" b="0"/>
                <wp:wrapNone/>
                <wp:docPr id="612" name="docshape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71F80" w14:textId="77777777" w:rsidR="00402EDA" w:rsidRDefault="00402EDA">
                            <w:pPr>
                              <w:pStyle w:val="Textoindependiente"/>
                            </w:pPr>
                            <w:r>
                              <w:rPr>
                                <w:color w:val="006BA9"/>
                                <w:lang w:bidi="es-ES"/>
                              </w:rP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4F83F" id="docshape805" o:spid="_x0000_s1178" type="#_x0000_t202" style="position:absolute;margin-left:778.5pt;margin-top:28.4pt;width:10.8pt;height:11.55pt;z-index:-221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" filled="f" stroked="f">
                <v:textbox inset="0,0,0,0">
                  <w:txbxContent>
                    <w:p w14:paraId="7B371F80" w14:textId="77777777" w:rsidR="00402EDA" w:rsidRDefault="00402EDA">
                      <w:pPr>
                        <w:pStyle w:val="Textoindependiente"/>
                      </w:pPr>
                      <w:r>
                        <w:rPr>
                          <w:color w:val="006BA9"/>
                          <w:lang w:bidi="es-ES"/>
                        </w:rPr>
                        <w:t>44</w:t>
                      </w:r>
                    </w:p>
                  </w:txbxContent>
                </v:textbox>
                <w10:wrap anchorx="page" anchory="page"/>
              </v:shape>
            </w:pict>
          </mc:Fallback>
        </mc:AlternateContent>
      </w:r>
      <w:r>
        <w:rPr>
          <w:noProof/>
          <w:lang w:bidi="es-ES"/>
        </w:rPr>
        <mc:AlternateContent>
          <mc:Choice Requires="wpg">
            <w:drawing>
              <wp:anchor distT="0" distB="0" distL="114300" distR="114300" simplePos="0" relativeHeight="481184768" behindDoc="1" locked="0" layoutInCell="1" allowOverlap="1" wp14:anchorId="50943C5D" wp14:editId="1C10854B">
                <wp:simplePos x="0" y="0"/>
                <wp:positionH relativeFrom="page">
                  <wp:posOffset>6936105</wp:posOffset>
                </wp:positionH>
                <wp:positionV relativeFrom="page">
                  <wp:posOffset>375920</wp:posOffset>
                </wp:positionV>
                <wp:extent cx="3481070" cy="814705"/>
                <wp:effectExtent l="0" t="0" r="0" b="0"/>
                <wp:wrapNone/>
                <wp:docPr id="604" name="docshapegroup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1070" cy="814705"/>
                          <a:chOff x="10923" y="592"/>
                          <a:chExt cx="5482" cy="1283"/>
                        </a:xfrm>
                      </wpg:grpSpPr>
                      <wps:wsp>
                        <wps:cNvPr id="605" name="docshape807"/>
                        <wps:cNvSpPr>
                          <a:spLocks noChangeArrowheads="1"/>
                        </wps:cNvSpPr>
                        <wps:spPr bwMode="auto">
                          <a:xfrm>
                            <a:off x="11356" y="592"/>
                            <a:ext cx="5044" cy="5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docshape808"/>
                        <wps:cNvSpPr>
                          <a:spLocks noChangeArrowheads="1"/>
                        </wps:cNvSpPr>
                        <wps:spPr bwMode="auto">
                          <a:xfrm>
                            <a:off x="14091" y="1190"/>
                            <a:ext cx="2309" cy="629"/>
                          </a:xfrm>
                          <a:prstGeom prst="rect">
                            <a:avLst/>
                          </a:prstGeom>
                          <a:solidFill>
                            <a:srgbClr val="F6E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Line 477"/>
                        <wps:cNvCnPr>
                          <a:cxnSpLocks noChangeShapeType="1"/>
                        </wps:cNvCnPr>
                        <wps:spPr bwMode="auto">
                          <a:xfrm>
                            <a:off x="11356" y="1186"/>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608" name="Line 476"/>
                        <wps:cNvCnPr>
                          <a:cxnSpLocks noChangeShapeType="1"/>
                        </wps:cNvCnPr>
                        <wps:spPr bwMode="auto">
                          <a:xfrm>
                            <a:off x="16400" y="1186"/>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9" name="docshape80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5776" y="1309"/>
                            <a:ext cx="341" cy="341"/>
                          </a:xfrm>
                          <a:prstGeom prst="rect">
                            <a:avLst/>
                          </a:prstGeom>
                          <a:noFill/>
                          <a:extLst>
                            <a:ext uri="{909E8E84-426E-40DD-AFC4-6F175D3DCCD1}">
                              <a14:hiddenFill xmlns:a14="http://schemas.microsoft.com/office/drawing/2010/main">
                                <a:solidFill>
                                  <a:srgbClr val="FFFFFF"/>
                                </a:solidFill>
                              </a14:hiddenFill>
                            </a:ext>
                          </a:extLst>
                        </pic:spPr>
                      </pic:pic>
                      <wps:wsp>
                        <wps:cNvPr id="610" name="Line 474"/>
                        <wps:cNvCnPr>
                          <a:cxnSpLocks noChangeShapeType="1"/>
                        </wps:cNvCnPr>
                        <wps:spPr bwMode="auto">
                          <a:xfrm>
                            <a:off x="11189" y="1618"/>
                            <a:ext cx="0" cy="237"/>
                          </a:xfrm>
                          <a:prstGeom prst="line">
                            <a:avLst/>
                          </a:prstGeom>
                          <a:noFill/>
                          <a:ln w="25400">
                            <a:solidFill>
                              <a:srgbClr val="E39A9F"/>
                            </a:solidFill>
                            <a:prstDash val="dot"/>
                            <a:round/>
                            <a:headEnd/>
                            <a:tailEnd/>
                          </a:ln>
                          <a:extLst>
                            <a:ext uri="{909E8E84-426E-40DD-AFC4-6F175D3DCCD1}">
                              <a14:hiddenFill xmlns:a14="http://schemas.microsoft.com/office/drawing/2010/main">
                                <a:noFill/>
                              </a14:hiddenFill>
                            </a:ext>
                          </a:extLst>
                        </wps:spPr>
                        <wps:bodyPr/>
                      </wps:wsp>
                      <wps:wsp>
                        <wps:cNvPr id="611" name="docshape810"/>
                        <wps:cNvSpPr>
                          <a:spLocks/>
                        </wps:cNvSpPr>
                        <wps:spPr bwMode="auto">
                          <a:xfrm>
                            <a:off x="11134" y="1469"/>
                            <a:ext cx="209" cy="205"/>
                          </a:xfrm>
                          <a:custGeom>
                            <a:avLst/>
                            <a:gdLst>
                              <a:gd name="T0" fmla="+- 0 11343 11135"/>
                              <a:gd name="T1" fmla="*/ T0 w 209"/>
                              <a:gd name="T2" fmla="+- 0 1469 1469"/>
                              <a:gd name="T3" fmla="*/ 1469 h 205"/>
                              <a:gd name="T4" fmla="+- 0 11135 11135"/>
                              <a:gd name="T5" fmla="*/ T4 w 209"/>
                              <a:gd name="T6" fmla="+- 0 1562 1469"/>
                              <a:gd name="T7" fmla="*/ 1562 h 205"/>
                              <a:gd name="T8" fmla="+- 0 11243 11135"/>
                              <a:gd name="T9" fmla="*/ T8 w 209"/>
                              <a:gd name="T10" fmla="+- 0 1674 1469"/>
                              <a:gd name="T11" fmla="*/ 1674 h 205"/>
                              <a:gd name="T12" fmla="+- 0 11343 11135"/>
                              <a:gd name="T13" fmla="*/ T12 w 209"/>
                              <a:gd name="T14" fmla="+- 0 1469 1469"/>
                              <a:gd name="T15" fmla="*/ 1469 h 205"/>
                            </a:gdLst>
                            <a:ahLst/>
                            <a:cxnLst>
                              <a:cxn ang="0">
                                <a:pos x="T1" y="T3"/>
                              </a:cxn>
                              <a:cxn ang="0">
                                <a:pos x="T5" y="T7"/>
                              </a:cxn>
                              <a:cxn ang="0">
                                <a:pos x="T9" y="T11"/>
                              </a:cxn>
                              <a:cxn ang="0">
                                <a:pos x="T13" y="T15"/>
                              </a:cxn>
                            </a:cxnLst>
                            <a:rect l="0" t="0" r="r" b="b"/>
                            <a:pathLst>
                              <a:path w="209" h="205">
                                <a:moveTo>
                                  <a:pt x="208" y="0"/>
                                </a:moveTo>
                                <a:lnTo>
                                  <a:pt x="0" y="93"/>
                                </a:lnTo>
                                <a:lnTo>
                                  <a:pt x="108" y="205"/>
                                </a:lnTo>
                                <a:lnTo>
                                  <a:pt x="208" y="0"/>
                                </a:lnTo>
                                <a:close/>
                              </a:path>
                            </a:pathLst>
                          </a:custGeom>
                          <a:solidFill>
                            <a:srgbClr val="E39A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000463" id="docshapegroup806" o:spid="_x0000_s1026" style="position:absolute;margin-left:546.15pt;margin-top:29.6pt;width:274.1pt;height:64.15pt;z-index:-22131712;mso-position-horizontal-relative:page;mso-position-vertical-relative:page" coordorigin="10923,592" coordsize="5482,1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">
                <v:rect id="docshape807" o:spid="_x0000_s1027" style="position:absolute;left:11356;top:592;width:5044;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" stroked="f"/>
                <v:rect id="docshape808" o:spid="_x0000_s1028" style="position:absolute;left:14091;top:1190;width:2309;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" fillcolor="#f6e2e1" stroked="f"/>
                <v:line id="Line 477" o:spid="_x0000_s1029" style="position:absolute;visibility:visible;mso-wrap-style:square" from="11356,1186" to="11356,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" strokecolor="white" strokeweight=".5pt"/>
                <v:line id="Line 476" o:spid="_x0000_s1030" style="position:absolute;visibility:visible;mso-wrap-style:square" from="16400,1186" to="16400,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" strokecolor="white" strokeweight=".5pt"/>
                <v:shape id="docshape809" o:spid="_x0000_s1031" type="#_x0000_t75" style="position:absolute;left:15776;top:1309;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">
                  <v:imagedata r:id="rId50" o:title=""/>
                </v:shape>
                <v:line id="Line 474" o:spid="_x0000_s1032" style="position:absolute;visibility:visible;mso-wrap-style:square" from="11189,1618" to="11189,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" strokecolor="#e39a9f" strokeweight="2pt">
                  <v:stroke dashstyle="dot"/>
                </v:line>
                <v:shape id="docshape810" o:spid="_x0000_s1033" style="position:absolute;left:11134;top:1469;width:209;height:205;visibility:visible;mso-wrap-style:square;v-text-anchor:top" coordsize="20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" path="m208,l,93,108,205,208,xe" fillcolor="#e39a9f" stroked="f">
                  <v:path arrowok="t" o:connecttype="custom" o:connectlocs="208,1469;0,1562;108,1674;208,1469" o:connectangles="0,0,0,0"/>
                </v:shape>
                <w10:wrap anchorx="page" anchory="page"/>
              </v:group>
            </w:pict>
          </mc:Fallback>
        </mc:AlternateContent>
      </w:r>
      <w:r>
        <w:rPr>
          <w:noProof/>
          <w:lang w:bidi="es-ES"/>
        </w:rPr>
        <mc:AlternateContent>
          <mc:Choice Requires="wpg">
            <w:drawing>
              <wp:anchor distT="0" distB="0" distL="114300" distR="114300" simplePos="0" relativeHeight="481185280" behindDoc="1" locked="0" layoutInCell="1" allowOverlap="1" wp14:anchorId="61DC8D75" wp14:editId="43D39E9C">
                <wp:simplePos x="0" y="0"/>
                <wp:positionH relativeFrom="page">
                  <wp:posOffset>267335</wp:posOffset>
                </wp:positionH>
                <wp:positionV relativeFrom="page">
                  <wp:posOffset>306070</wp:posOffset>
                </wp:positionV>
                <wp:extent cx="6402070" cy="504190"/>
                <wp:effectExtent l="0" t="0" r="0" b="0"/>
                <wp:wrapNone/>
                <wp:docPr id="598" name="docshapegroup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2070" cy="504190"/>
                          <a:chOff x="421" y="482"/>
                          <a:chExt cx="10082" cy="794"/>
                        </a:xfrm>
                      </wpg:grpSpPr>
                      <wps:wsp>
                        <wps:cNvPr id="599" name="Line 471"/>
                        <wps:cNvCnPr>
                          <a:cxnSpLocks noChangeShapeType="1"/>
                        </wps:cNvCnPr>
                        <wps:spPr bwMode="auto">
                          <a:xfrm>
                            <a:off x="421" y="592"/>
                            <a:ext cx="829" cy="0"/>
                          </a:xfrm>
                          <a:prstGeom prst="line">
                            <a:avLst/>
                          </a:prstGeom>
                          <a:noFill/>
                          <a:ln w="6350">
                            <a:solidFill>
                              <a:srgbClr val="D65F72"/>
                            </a:solidFill>
                            <a:round/>
                            <a:headEnd/>
                            <a:tailEnd/>
                          </a:ln>
                          <a:extLst>
                            <a:ext uri="{909E8E84-426E-40DD-AFC4-6F175D3DCCD1}">
                              <a14:hiddenFill xmlns:a14="http://schemas.microsoft.com/office/drawing/2010/main">
                                <a:noFill/>
                              </a14:hiddenFill>
                            </a:ext>
                          </a:extLst>
                        </wps:spPr>
                        <wps:bodyPr/>
                      </wps:wsp>
                      <wps:wsp>
                        <wps:cNvPr id="600" name="Line 470"/>
                        <wps:cNvCnPr>
                          <a:cxnSpLocks noChangeShapeType="1"/>
                        </wps:cNvCnPr>
                        <wps:spPr bwMode="auto">
                          <a:xfrm>
                            <a:off x="1250" y="592"/>
                            <a:ext cx="9253" cy="0"/>
                          </a:xfrm>
                          <a:prstGeom prst="line">
                            <a:avLst/>
                          </a:prstGeom>
                          <a:noFill/>
                          <a:ln w="6350">
                            <a:solidFill>
                              <a:srgbClr val="D65F72"/>
                            </a:solidFill>
                            <a:round/>
                            <a:headEnd/>
                            <a:tailEnd/>
                          </a:ln>
                          <a:extLst>
                            <a:ext uri="{909E8E84-426E-40DD-AFC4-6F175D3DCCD1}">
                              <a14:hiddenFill xmlns:a14="http://schemas.microsoft.com/office/drawing/2010/main">
                                <a:noFill/>
                              </a14:hiddenFill>
                            </a:ext>
                          </a:extLst>
                        </wps:spPr>
                        <wps:bodyPr/>
                      </wps:wsp>
                      <wps:wsp>
                        <wps:cNvPr id="601" name="docshape812"/>
                        <wps:cNvSpPr>
                          <a:spLocks/>
                        </wps:cNvSpPr>
                        <wps:spPr bwMode="auto">
                          <a:xfrm>
                            <a:off x="9068" y="481"/>
                            <a:ext cx="794" cy="794"/>
                          </a:xfrm>
                          <a:custGeom>
                            <a:avLst/>
                            <a:gdLst>
                              <a:gd name="T0" fmla="+- 0 9465 9068"/>
                              <a:gd name="T1" fmla="*/ T0 w 794"/>
                              <a:gd name="T2" fmla="+- 0 482 482"/>
                              <a:gd name="T3" fmla="*/ 482 h 794"/>
                              <a:gd name="T4" fmla="+- 0 9394 9068"/>
                              <a:gd name="T5" fmla="*/ T4 w 794"/>
                              <a:gd name="T6" fmla="+- 0 488 482"/>
                              <a:gd name="T7" fmla="*/ 488 h 794"/>
                              <a:gd name="T8" fmla="+- 0 9327 9068"/>
                              <a:gd name="T9" fmla="*/ T8 w 794"/>
                              <a:gd name="T10" fmla="+- 0 507 482"/>
                              <a:gd name="T11" fmla="*/ 507 h 794"/>
                              <a:gd name="T12" fmla="+- 0 9265 9068"/>
                              <a:gd name="T13" fmla="*/ T12 w 794"/>
                              <a:gd name="T14" fmla="+- 0 536 482"/>
                              <a:gd name="T15" fmla="*/ 536 h 794"/>
                              <a:gd name="T16" fmla="+- 0 9210 9068"/>
                              <a:gd name="T17" fmla="*/ T16 w 794"/>
                              <a:gd name="T18" fmla="+- 0 575 482"/>
                              <a:gd name="T19" fmla="*/ 575 h 794"/>
                              <a:gd name="T20" fmla="+- 0 9162 9068"/>
                              <a:gd name="T21" fmla="*/ T20 w 794"/>
                              <a:gd name="T22" fmla="+- 0 623 482"/>
                              <a:gd name="T23" fmla="*/ 623 h 794"/>
                              <a:gd name="T24" fmla="+- 0 9123 9068"/>
                              <a:gd name="T25" fmla="*/ T24 w 794"/>
                              <a:gd name="T26" fmla="+- 0 678 482"/>
                              <a:gd name="T27" fmla="*/ 678 h 794"/>
                              <a:gd name="T28" fmla="+- 0 9093 9068"/>
                              <a:gd name="T29" fmla="*/ T28 w 794"/>
                              <a:gd name="T30" fmla="+- 0 740 482"/>
                              <a:gd name="T31" fmla="*/ 740 h 794"/>
                              <a:gd name="T32" fmla="+- 0 9075 9068"/>
                              <a:gd name="T33" fmla="*/ T32 w 794"/>
                              <a:gd name="T34" fmla="+- 0 807 482"/>
                              <a:gd name="T35" fmla="*/ 807 h 794"/>
                              <a:gd name="T36" fmla="+- 0 9068 9068"/>
                              <a:gd name="T37" fmla="*/ T36 w 794"/>
                              <a:gd name="T38" fmla="+- 0 879 482"/>
                              <a:gd name="T39" fmla="*/ 879 h 794"/>
                              <a:gd name="T40" fmla="+- 0 9075 9068"/>
                              <a:gd name="T41" fmla="*/ T40 w 794"/>
                              <a:gd name="T42" fmla="+- 0 950 482"/>
                              <a:gd name="T43" fmla="*/ 950 h 794"/>
                              <a:gd name="T44" fmla="+- 0 9093 9068"/>
                              <a:gd name="T45" fmla="*/ T44 w 794"/>
                              <a:gd name="T46" fmla="+- 0 1017 482"/>
                              <a:gd name="T47" fmla="*/ 1017 h 794"/>
                              <a:gd name="T48" fmla="+- 0 9123 9068"/>
                              <a:gd name="T49" fmla="*/ T48 w 794"/>
                              <a:gd name="T50" fmla="+- 0 1079 482"/>
                              <a:gd name="T51" fmla="*/ 1079 h 794"/>
                              <a:gd name="T52" fmla="+- 0 9162 9068"/>
                              <a:gd name="T53" fmla="*/ T52 w 794"/>
                              <a:gd name="T54" fmla="+- 0 1134 482"/>
                              <a:gd name="T55" fmla="*/ 1134 h 794"/>
                              <a:gd name="T56" fmla="+- 0 9210 9068"/>
                              <a:gd name="T57" fmla="*/ T56 w 794"/>
                              <a:gd name="T58" fmla="+- 0 1182 482"/>
                              <a:gd name="T59" fmla="*/ 1182 h 794"/>
                              <a:gd name="T60" fmla="+- 0 9265 9068"/>
                              <a:gd name="T61" fmla="*/ T60 w 794"/>
                              <a:gd name="T62" fmla="+- 0 1221 482"/>
                              <a:gd name="T63" fmla="*/ 1221 h 794"/>
                              <a:gd name="T64" fmla="+- 0 9327 9068"/>
                              <a:gd name="T65" fmla="*/ T64 w 794"/>
                              <a:gd name="T66" fmla="+- 0 1251 482"/>
                              <a:gd name="T67" fmla="*/ 1251 h 794"/>
                              <a:gd name="T68" fmla="+- 0 9394 9068"/>
                              <a:gd name="T69" fmla="*/ T68 w 794"/>
                              <a:gd name="T70" fmla="+- 0 1269 482"/>
                              <a:gd name="T71" fmla="*/ 1269 h 794"/>
                              <a:gd name="T72" fmla="+- 0 9465 9068"/>
                              <a:gd name="T73" fmla="*/ T72 w 794"/>
                              <a:gd name="T74" fmla="+- 0 1276 482"/>
                              <a:gd name="T75" fmla="*/ 1276 h 794"/>
                              <a:gd name="T76" fmla="+- 0 9537 9068"/>
                              <a:gd name="T77" fmla="*/ T76 w 794"/>
                              <a:gd name="T78" fmla="+- 0 1269 482"/>
                              <a:gd name="T79" fmla="*/ 1269 h 794"/>
                              <a:gd name="T80" fmla="+- 0 9604 9068"/>
                              <a:gd name="T81" fmla="*/ T80 w 794"/>
                              <a:gd name="T82" fmla="+- 0 1251 482"/>
                              <a:gd name="T83" fmla="*/ 1251 h 794"/>
                              <a:gd name="T84" fmla="+- 0 9666 9068"/>
                              <a:gd name="T85" fmla="*/ T84 w 794"/>
                              <a:gd name="T86" fmla="+- 0 1221 482"/>
                              <a:gd name="T87" fmla="*/ 1221 h 794"/>
                              <a:gd name="T88" fmla="+- 0 9721 9068"/>
                              <a:gd name="T89" fmla="*/ T88 w 794"/>
                              <a:gd name="T90" fmla="+- 0 1182 482"/>
                              <a:gd name="T91" fmla="*/ 1182 h 794"/>
                              <a:gd name="T92" fmla="+- 0 9769 9068"/>
                              <a:gd name="T93" fmla="*/ T92 w 794"/>
                              <a:gd name="T94" fmla="+- 0 1134 482"/>
                              <a:gd name="T95" fmla="*/ 1134 h 794"/>
                              <a:gd name="T96" fmla="+- 0 9808 9068"/>
                              <a:gd name="T97" fmla="*/ T96 w 794"/>
                              <a:gd name="T98" fmla="+- 0 1079 482"/>
                              <a:gd name="T99" fmla="*/ 1079 h 794"/>
                              <a:gd name="T100" fmla="+- 0 9837 9068"/>
                              <a:gd name="T101" fmla="*/ T100 w 794"/>
                              <a:gd name="T102" fmla="+- 0 1017 482"/>
                              <a:gd name="T103" fmla="*/ 1017 h 794"/>
                              <a:gd name="T104" fmla="+- 0 9856 9068"/>
                              <a:gd name="T105" fmla="*/ T104 w 794"/>
                              <a:gd name="T106" fmla="+- 0 950 482"/>
                              <a:gd name="T107" fmla="*/ 950 h 794"/>
                              <a:gd name="T108" fmla="+- 0 9862 9068"/>
                              <a:gd name="T109" fmla="*/ T108 w 794"/>
                              <a:gd name="T110" fmla="+- 0 879 482"/>
                              <a:gd name="T111" fmla="*/ 879 h 794"/>
                              <a:gd name="T112" fmla="+- 0 9856 9068"/>
                              <a:gd name="T113" fmla="*/ T112 w 794"/>
                              <a:gd name="T114" fmla="+- 0 807 482"/>
                              <a:gd name="T115" fmla="*/ 807 h 794"/>
                              <a:gd name="T116" fmla="+- 0 9837 9068"/>
                              <a:gd name="T117" fmla="*/ T116 w 794"/>
                              <a:gd name="T118" fmla="+- 0 740 482"/>
                              <a:gd name="T119" fmla="*/ 740 h 794"/>
                              <a:gd name="T120" fmla="+- 0 9808 9068"/>
                              <a:gd name="T121" fmla="*/ T120 w 794"/>
                              <a:gd name="T122" fmla="+- 0 678 482"/>
                              <a:gd name="T123" fmla="*/ 678 h 794"/>
                              <a:gd name="T124" fmla="+- 0 9769 9068"/>
                              <a:gd name="T125" fmla="*/ T124 w 794"/>
                              <a:gd name="T126" fmla="+- 0 623 482"/>
                              <a:gd name="T127" fmla="*/ 623 h 794"/>
                              <a:gd name="T128" fmla="+- 0 9721 9068"/>
                              <a:gd name="T129" fmla="*/ T128 w 794"/>
                              <a:gd name="T130" fmla="+- 0 575 482"/>
                              <a:gd name="T131" fmla="*/ 575 h 794"/>
                              <a:gd name="T132" fmla="+- 0 9666 9068"/>
                              <a:gd name="T133" fmla="*/ T132 w 794"/>
                              <a:gd name="T134" fmla="+- 0 536 482"/>
                              <a:gd name="T135" fmla="*/ 536 h 794"/>
                              <a:gd name="T136" fmla="+- 0 9604 9068"/>
                              <a:gd name="T137" fmla="*/ T136 w 794"/>
                              <a:gd name="T138" fmla="+- 0 507 482"/>
                              <a:gd name="T139" fmla="*/ 507 h 794"/>
                              <a:gd name="T140" fmla="+- 0 9537 9068"/>
                              <a:gd name="T141" fmla="*/ T140 w 794"/>
                              <a:gd name="T142" fmla="+- 0 488 482"/>
                              <a:gd name="T143" fmla="*/ 488 h 794"/>
                              <a:gd name="T144" fmla="+- 0 9465 9068"/>
                              <a:gd name="T145" fmla="*/ T144 w 794"/>
                              <a:gd name="T146" fmla="+- 0 482 482"/>
                              <a:gd name="T147" fmla="*/ 482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94" h="794">
                                <a:moveTo>
                                  <a:pt x="397" y="0"/>
                                </a:moveTo>
                                <a:lnTo>
                                  <a:pt x="326" y="6"/>
                                </a:lnTo>
                                <a:lnTo>
                                  <a:pt x="259" y="25"/>
                                </a:lnTo>
                                <a:lnTo>
                                  <a:pt x="197" y="54"/>
                                </a:lnTo>
                                <a:lnTo>
                                  <a:pt x="142" y="93"/>
                                </a:lnTo>
                                <a:lnTo>
                                  <a:pt x="94" y="141"/>
                                </a:lnTo>
                                <a:lnTo>
                                  <a:pt x="55" y="196"/>
                                </a:lnTo>
                                <a:lnTo>
                                  <a:pt x="25" y="258"/>
                                </a:lnTo>
                                <a:lnTo>
                                  <a:pt x="7" y="325"/>
                                </a:lnTo>
                                <a:lnTo>
                                  <a:pt x="0" y="397"/>
                                </a:lnTo>
                                <a:lnTo>
                                  <a:pt x="7" y="468"/>
                                </a:lnTo>
                                <a:lnTo>
                                  <a:pt x="25" y="535"/>
                                </a:lnTo>
                                <a:lnTo>
                                  <a:pt x="55" y="597"/>
                                </a:lnTo>
                                <a:lnTo>
                                  <a:pt x="94" y="652"/>
                                </a:lnTo>
                                <a:lnTo>
                                  <a:pt x="142" y="700"/>
                                </a:lnTo>
                                <a:lnTo>
                                  <a:pt x="197" y="739"/>
                                </a:lnTo>
                                <a:lnTo>
                                  <a:pt x="259" y="769"/>
                                </a:lnTo>
                                <a:lnTo>
                                  <a:pt x="326" y="787"/>
                                </a:lnTo>
                                <a:lnTo>
                                  <a:pt x="397" y="794"/>
                                </a:lnTo>
                                <a:lnTo>
                                  <a:pt x="469" y="787"/>
                                </a:lnTo>
                                <a:lnTo>
                                  <a:pt x="536" y="769"/>
                                </a:lnTo>
                                <a:lnTo>
                                  <a:pt x="598" y="739"/>
                                </a:lnTo>
                                <a:lnTo>
                                  <a:pt x="653" y="700"/>
                                </a:lnTo>
                                <a:lnTo>
                                  <a:pt x="701" y="652"/>
                                </a:lnTo>
                                <a:lnTo>
                                  <a:pt x="740" y="597"/>
                                </a:lnTo>
                                <a:lnTo>
                                  <a:pt x="769" y="535"/>
                                </a:lnTo>
                                <a:lnTo>
                                  <a:pt x="788" y="468"/>
                                </a:lnTo>
                                <a:lnTo>
                                  <a:pt x="794" y="397"/>
                                </a:lnTo>
                                <a:lnTo>
                                  <a:pt x="788" y="325"/>
                                </a:lnTo>
                                <a:lnTo>
                                  <a:pt x="769" y="258"/>
                                </a:lnTo>
                                <a:lnTo>
                                  <a:pt x="740" y="196"/>
                                </a:lnTo>
                                <a:lnTo>
                                  <a:pt x="701" y="141"/>
                                </a:lnTo>
                                <a:lnTo>
                                  <a:pt x="653" y="93"/>
                                </a:lnTo>
                                <a:lnTo>
                                  <a:pt x="598" y="54"/>
                                </a:lnTo>
                                <a:lnTo>
                                  <a:pt x="536" y="25"/>
                                </a:lnTo>
                                <a:lnTo>
                                  <a:pt x="469" y="6"/>
                                </a:lnTo>
                                <a:lnTo>
                                  <a:pt x="397" y="0"/>
                                </a:lnTo>
                                <a:close/>
                              </a:path>
                            </a:pathLst>
                          </a:custGeom>
                          <a:solidFill>
                            <a:srgbClr val="EF46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docshape813"/>
                        <wps:cNvSpPr txBox="1">
                          <a:spLocks noChangeArrowheads="1"/>
                        </wps:cNvSpPr>
                        <wps:spPr bwMode="auto">
                          <a:xfrm>
                            <a:off x="652" y="779"/>
                            <a:ext cx="6447"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C8313" w14:textId="77777777" w:rsidR="00402EDA" w:rsidRDefault="00402EDA">
                              <w:pPr>
                                <w:spacing w:line="226" w:lineRule="exact"/>
                                <w:rPr>
                                  <w:rFonts w:ascii="Gotham" w:hAnsi="Gotham" w:hint="eastAsia"/>
                                  <w:b/>
                                  <w:sz w:val="18"/>
                                </w:rPr>
                              </w:pPr>
                              <w:r>
                                <w:rPr>
                                  <w:rFonts w:ascii="Gotham-Book" w:eastAsia="Gotham-Book" w:hAnsi="Gotham-Book" w:cs="Gotham-Book"/>
                                  <w:color w:val="006BA9"/>
                                  <w:sz w:val="18"/>
                                  <w:lang w:bidi="es-ES"/>
                                </w:rPr>
                                <w:t xml:space="preserve">DIMENSIÓN 4 - </w:t>
                              </w:r>
                              <w:r>
                                <w:rPr>
                                  <w:rFonts w:ascii="Gotham" w:eastAsia="Gotham" w:hAnsi="Gotham" w:cs="Gotham"/>
                                  <w:b/>
                                  <w:color w:val="006BA9"/>
                                  <w:sz w:val="18"/>
                                  <w:lang w:bidi="es-ES"/>
                                </w:rPr>
                                <w:t>EJEMPLOS DE CONOCIMIENTOS, HABILIDADES Y ACTITUDES</w:t>
                              </w:r>
                            </w:p>
                          </w:txbxContent>
                        </wps:txbx>
                        <wps:bodyPr rot="0" vert="horz" wrap="square" lIns="0" tIns="0" rIns="0" bIns="0" anchor="t" anchorCtr="0" upright="1">
                          <a:noAutofit/>
                        </wps:bodyPr>
                      </wps:wsp>
                      <wps:wsp>
                        <wps:cNvPr id="603" name="docshape814"/>
                        <wps:cNvSpPr txBox="1">
                          <a:spLocks noChangeArrowheads="1"/>
                        </wps:cNvSpPr>
                        <wps:spPr bwMode="auto">
                          <a:xfrm>
                            <a:off x="9251" y="712"/>
                            <a:ext cx="435"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E7AB0" w14:textId="77777777" w:rsidR="00402EDA" w:rsidRDefault="00402EDA">
                              <w:pPr>
                                <w:spacing w:before="9" w:line="196" w:lineRule="auto"/>
                                <w:ind w:right="8" w:firstLine="47"/>
                                <w:rPr>
                                  <w:rFonts w:ascii="Gotham"/>
                                  <w:b/>
                                  <w:sz w:val="14"/>
                                </w:rPr>
                              </w:pPr>
                              <w:r>
                                <w:rPr>
                                  <w:rFonts w:ascii="Gotham" w:eastAsia="Gotham" w:hAnsi="Gotham" w:cs="Gotham"/>
                                  <w:b/>
                                  <w:color w:val="FFFFFF"/>
                                  <w:sz w:val="14"/>
                                  <w:lang w:bidi="es-ES"/>
                                </w:rPr>
                                <w:t>NUEVO EN 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DC8D75" id="docshapegroup811" o:spid="_x0000_s1179" style="position:absolute;margin-left:21.05pt;margin-top:24.1pt;width:504.1pt;height:39.7pt;z-index:-22131200;mso-position-horizontal-relative:page;mso-position-vertical-relative:page" coordorigin="421,482" coordsize="1008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">
                <v:line id="Line 471" o:spid="_x0000_s1180" style="position:absolute;visibility:visible;mso-wrap-style:square" from="421,592" to="1250,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" strokecolor="#d65f72" strokeweight=".5pt"/>
                <v:line id="Line 470" o:spid="_x0000_s1181" style="position:absolute;visibility:visible;mso-wrap-style:square" from="1250,592" to="1050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" strokecolor="#d65f72" strokeweight=".5pt"/>
                <v:shape id="docshape812" o:spid="_x0000_s1182" style="position:absolute;left:9068;top:481;width:794;height:794;visibility:visible;mso-wrap-style:square;v-text-anchor:top" coordsize="79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" path="m397,l326,6,259,25,197,54,142,93,94,141,55,196,25,258,7,325,,397r7,71l25,535r30,62l94,652r48,48l197,739r62,30l326,787r71,7l469,787r67,-18l598,739r55,-39l701,652r39,-55l769,535r19,-67l794,397r-6,-72l769,258,740,196,701,141,653,93,598,54,536,25,469,6,397,xe" fillcolor="#ef4647" stroked="f">
                  <v:path arrowok="t" o:connecttype="custom" o:connectlocs="397,482;326,488;259,507;197,536;142,575;94,623;55,678;25,740;7,807;0,879;7,950;25,1017;55,1079;94,1134;142,1182;197,1221;259,1251;326,1269;397,1276;469,1269;536,1251;598,1221;653,1182;701,1134;740,1079;769,1017;788,950;794,879;788,807;769,740;740,678;701,623;653,575;598,536;536,507;469,488;397,482" o:connectangles="0,0,0,0,0,0,0,0,0,0,0,0,0,0,0,0,0,0,0,0,0,0,0,0,0,0,0,0,0,0,0,0,0,0,0,0,0"/>
                </v:shape>
                <v:shape id="docshape813" o:spid="_x0000_s1183" type="#_x0000_t202" style="position:absolute;left:652;top:779;width:6447;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14:paraId="4A1C8313" w14:textId="77777777" w:rsidR="00402EDA" w:rsidRDefault="00402EDA">
                        <w:pPr>
                          <w:spacing w:line="226" w:lineRule="exact"/>
                          <w:rPr>
                            <w:rFonts w:ascii="Gotham" w:hAnsi="Gotham" w:hint="eastAsia"/>
                            <w:b/>
                            <w:sz w:val="18"/>
                          </w:rPr>
                        </w:pPr>
                        <w:r>
                          <w:rPr>
                            <w:rFonts w:ascii="Gotham-Book" w:eastAsia="Gotham-Book" w:hAnsi="Gotham-Book" w:cs="Gotham-Book"/>
                            <w:color w:val="006BA9"/>
                            <w:sz w:val="18"/>
                            <w:lang w:bidi="es-ES"/>
                          </w:rPr>
                          <w:t xml:space="preserve">DIMENSIÓN 4 - </w:t>
                        </w:r>
                        <w:r>
                          <w:rPr>
                            <w:rFonts w:ascii="Gotham" w:eastAsia="Gotham" w:hAnsi="Gotham" w:cs="Gotham"/>
                            <w:b/>
                            <w:color w:val="006BA9"/>
                            <w:sz w:val="18"/>
                            <w:lang w:bidi="es-ES"/>
                          </w:rPr>
                          <w:t>EJEMPLOS DE CONOCIMIENTOS, HABILIDADES Y ACTITUDES</w:t>
                        </w:r>
                      </w:p>
                    </w:txbxContent>
                  </v:textbox>
                </v:shape>
                <v:shape id="docshape814" o:spid="_x0000_s1184" type="#_x0000_t202" style="position:absolute;left:9251;top:712;width:435;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3D6E7AB0" w14:textId="77777777" w:rsidR="00402EDA" w:rsidRDefault="00402EDA">
                        <w:pPr>
                          <w:spacing w:before="9" w:line="196" w:lineRule="auto"/>
                          <w:ind w:right="8" w:firstLine="47"/>
                          <w:rPr>
                            <w:rFonts w:ascii="Gotham"/>
                            <w:b/>
                            <w:sz w:val="14"/>
                          </w:rPr>
                        </w:pPr>
                        <w:r>
                          <w:rPr>
                            <w:rFonts w:ascii="Gotham" w:eastAsia="Gotham" w:hAnsi="Gotham" w:cs="Gotham"/>
                            <w:b/>
                            <w:color w:val="FFFFFF"/>
                            <w:sz w:val="14"/>
                            <w:lang w:bidi="es-ES"/>
                          </w:rPr>
                          <w:t>NUEVO EN 2.2</w:t>
                        </w:r>
                      </w:p>
                    </w:txbxContent>
                  </v:textbox>
                </v:shape>
                <w10:wrap anchorx="page" anchory="page"/>
              </v:group>
            </w:pict>
          </mc:Fallback>
        </mc:AlternateContent>
      </w:r>
      <w:r>
        <w:rPr>
          <w:noProof/>
          <w:lang w:bidi="es-ES"/>
        </w:rPr>
        <mc:AlternateContent>
          <mc:Choice Requires="wps">
            <w:drawing>
              <wp:anchor distT="0" distB="0" distL="114300" distR="114300" simplePos="0" relativeHeight="481185792" behindDoc="1" locked="0" layoutInCell="1" allowOverlap="1" wp14:anchorId="652B9AE4" wp14:editId="08A30A6D">
                <wp:simplePos x="0" y="0"/>
                <wp:positionH relativeFrom="page">
                  <wp:posOffset>267335</wp:posOffset>
                </wp:positionH>
                <wp:positionV relativeFrom="page">
                  <wp:posOffset>6642100</wp:posOffset>
                </wp:positionV>
                <wp:extent cx="283845" cy="346075"/>
                <wp:effectExtent l="0" t="0" r="0" b="0"/>
                <wp:wrapNone/>
                <wp:docPr id="597" name="docshape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 cy="346075"/>
                        </a:xfrm>
                        <a:custGeom>
                          <a:avLst/>
                          <a:gdLst>
                            <a:gd name="T0" fmla="+- 0 691 421"/>
                            <a:gd name="T1" fmla="*/ T0 w 447"/>
                            <a:gd name="T2" fmla="+- 0 10460 10460"/>
                            <a:gd name="T3" fmla="*/ 10460 h 545"/>
                            <a:gd name="T4" fmla="+- 0 614 421"/>
                            <a:gd name="T5" fmla="*/ T4 w 447"/>
                            <a:gd name="T6" fmla="+- 0 10479 10460"/>
                            <a:gd name="T7" fmla="*/ 10479 h 545"/>
                            <a:gd name="T8" fmla="+- 0 564 421"/>
                            <a:gd name="T9" fmla="*/ T8 w 447"/>
                            <a:gd name="T10" fmla="+- 0 10520 10460"/>
                            <a:gd name="T11" fmla="*/ 10520 h 545"/>
                            <a:gd name="T12" fmla="+- 0 555 421"/>
                            <a:gd name="T13" fmla="*/ T12 w 447"/>
                            <a:gd name="T14" fmla="+- 0 10510 10460"/>
                            <a:gd name="T15" fmla="*/ 10510 h 545"/>
                            <a:gd name="T16" fmla="+- 0 489 421"/>
                            <a:gd name="T17" fmla="*/ T16 w 447"/>
                            <a:gd name="T18" fmla="+- 0 10469 10460"/>
                            <a:gd name="T19" fmla="*/ 10469 h 545"/>
                            <a:gd name="T20" fmla="+- 0 437 421"/>
                            <a:gd name="T21" fmla="*/ T20 w 447"/>
                            <a:gd name="T22" fmla="+- 0 10460 10460"/>
                            <a:gd name="T23" fmla="*/ 10460 h 545"/>
                            <a:gd name="T24" fmla="+- 0 421 421"/>
                            <a:gd name="T25" fmla="*/ T24 w 447"/>
                            <a:gd name="T26" fmla="+- 0 10461 10460"/>
                            <a:gd name="T27" fmla="*/ 10461 h 545"/>
                            <a:gd name="T28" fmla="+- 0 421 421"/>
                            <a:gd name="T29" fmla="*/ T28 w 447"/>
                            <a:gd name="T30" fmla="+- 0 10493 10460"/>
                            <a:gd name="T31" fmla="*/ 10493 h 545"/>
                            <a:gd name="T32" fmla="+- 0 431 421"/>
                            <a:gd name="T33" fmla="*/ T32 w 447"/>
                            <a:gd name="T34" fmla="+- 0 10492 10460"/>
                            <a:gd name="T35" fmla="*/ 10492 h 545"/>
                            <a:gd name="T36" fmla="+- 0 437 421"/>
                            <a:gd name="T37" fmla="*/ T36 w 447"/>
                            <a:gd name="T38" fmla="+- 0 10492 10460"/>
                            <a:gd name="T39" fmla="*/ 10492 h 545"/>
                            <a:gd name="T40" fmla="+- 0 499 421"/>
                            <a:gd name="T41" fmla="*/ T40 w 447"/>
                            <a:gd name="T42" fmla="+- 0 10507 10460"/>
                            <a:gd name="T43" fmla="*/ 10507 h 545"/>
                            <a:gd name="T44" fmla="+- 0 551 421"/>
                            <a:gd name="T45" fmla="*/ T44 w 447"/>
                            <a:gd name="T46" fmla="+- 0 10555 10460"/>
                            <a:gd name="T47" fmla="*/ 10555 h 545"/>
                            <a:gd name="T48" fmla="+- 0 564 421"/>
                            <a:gd name="T49" fmla="*/ T48 w 447"/>
                            <a:gd name="T50" fmla="+- 0 10572 10460"/>
                            <a:gd name="T51" fmla="*/ 10572 h 545"/>
                            <a:gd name="T52" fmla="+- 0 577 421"/>
                            <a:gd name="T53" fmla="*/ T52 w 447"/>
                            <a:gd name="T54" fmla="+- 0 10555 10460"/>
                            <a:gd name="T55" fmla="*/ 10555 h 545"/>
                            <a:gd name="T56" fmla="+- 0 629 421"/>
                            <a:gd name="T57" fmla="*/ T56 w 447"/>
                            <a:gd name="T58" fmla="+- 0 10507 10460"/>
                            <a:gd name="T59" fmla="*/ 10507 h 545"/>
                            <a:gd name="T60" fmla="+- 0 691 421"/>
                            <a:gd name="T61" fmla="*/ T60 w 447"/>
                            <a:gd name="T62" fmla="+- 0 10492 10460"/>
                            <a:gd name="T63" fmla="*/ 10492 h 545"/>
                            <a:gd name="T64" fmla="+- 0 720 421"/>
                            <a:gd name="T65" fmla="*/ T64 w 447"/>
                            <a:gd name="T66" fmla="+- 0 10495 10460"/>
                            <a:gd name="T67" fmla="*/ 10495 h 545"/>
                            <a:gd name="T68" fmla="+- 0 795 421"/>
                            <a:gd name="T69" fmla="*/ T68 w 447"/>
                            <a:gd name="T70" fmla="+- 0 10537 10460"/>
                            <a:gd name="T71" fmla="*/ 10537 h 545"/>
                            <a:gd name="T72" fmla="+- 0 833 421"/>
                            <a:gd name="T73" fmla="*/ T72 w 447"/>
                            <a:gd name="T74" fmla="+- 0 10617 10460"/>
                            <a:gd name="T75" fmla="*/ 10617 h 545"/>
                            <a:gd name="T76" fmla="+- 0 836 421"/>
                            <a:gd name="T77" fmla="*/ T76 w 447"/>
                            <a:gd name="T78" fmla="+- 0 10649 10460"/>
                            <a:gd name="T79" fmla="*/ 10649 h 545"/>
                            <a:gd name="T80" fmla="+- 0 833 421"/>
                            <a:gd name="T81" fmla="*/ T80 w 447"/>
                            <a:gd name="T82" fmla="+- 0 10682 10460"/>
                            <a:gd name="T83" fmla="*/ 10682 h 545"/>
                            <a:gd name="T84" fmla="+- 0 806 421"/>
                            <a:gd name="T85" fmla="*/ T84 w 447"/>
                            <a:gd name="T86" fmla="+- 0 10747 10460"/>
                            <a:gd name="T87" fmla="*/ 10747 h 545"/>
                            <a:gd name="T88" fmla="+- 0 754 421"/>
                            <a:gd name="T89" fmla="*/ T88 w 447"/>
                            <a:gd name="T90" fmla="+- 0 10810 10460"/>
                            <a:gd name="T91" fmla="*/ 10810 h 545"/>
                            <a:gd name="T92" fmla="+- 0 683 421"/>
                            <a:gd name="T93" fmla="*/ T92 w 447"/>
                            <a:gd name="T94" fmla="+- 0 10876 10460"/>
                            <a:gd name="T95" fmla="*/ 10876 h 545"/>
                            <a:gd name="T96" fmla="+- 0 572 421"/>
                            <a:gd name="T97" fmla="*/ T96 w 447"/>
                            <a:gd name="T98" fmla="+- 0 10971 10460"/>
                            <a:gd name="T99" fmla="*/ 10971 h 545"/>
                            <a:gd name="T100" fmla="+- 0 568 421"/>
                            <a:gd name="T101" fmla="*/ T100 w 447"/>
                            <a:gd name="T102" fmla="+- 0 10973 10460"/>
                            <a:gd name="T103" fmla="*/ 10973 h 545"/>
                            <a:gd name="T104" fmla="+- 0 559 421"/>
                            <a:gd name="T105" fmla="*/ T104 w 447"/>
                            <a:gd name="T106" fmla="+- 0 10973 10460"/>
                            <a:gd name="T107" fmla="*/ 10973 h 545"/>
                            <a:gd name="T108" fmla="+- 0 555 421"/>
                            <a:gd name="T109" fmla="*/ T108 w 447"/>
                            <a:gd name="T110" fmla="+- 0 10971 10460"/>
                            <a:gd name="T111" fmla="*/ 10971 h 545"/>
                            <a:gd name="T112" fmla="+- 0 436 421"/>
                            <a:gd name="T113" fmla="*/ T112 w 447"/>
                            <a:gd name="T114" fmla="+- 0 10869 10460"/>
                            <a:gd name="T115" fmla="*/ 10869 h 545"/>
                            <a:gd name="T116" fmla="+- 0 421 421"/>
                            <a:gd name="T117" fmla="*/ T116 w 447"/>
                            <a:gd name="T118" fmla="+- 0 10855 10460"/>
                            <a:gd name="T119" fmla="*/ 10855 h 545"/>
                            <a:gd name="T120" fmla="+- 0 421 421"/>
                            <a:gd name="T121" fmla="*/ T120 w 447"/>
                            <a:gd name="T122" fmla="+- 0 10898 10460"/>
                            <a:gd name="T123" fmla="*/ 10898 h 545"/>
                            <a:gd name="T124" fmla="+- 0 540 421"/>
                            <a:gd name="T125" fmla="*/ T124 w 447"/>
                            <a:gd name="T126" fmla="+- 0 11000 10460"/>
                            <a:gd name="T127" fmla="*/ 11000 h 545"/>
                            <a:gd name="T128" fmla="+- 0 552 421"/>
                            <a:gd name="T129" fmla="*/ T128 w 447"/>
                            <a:gd name="T130" fmla="+- 0 11005 10460"/>
                            <a:gd name="T131" fmla="*/ 11005 h 545"/>
                            <a:gd name="T132" fmla="+- 0 576 421"/>
                            <a:gd name="T133" fmla="*/ T132 w 447"/>
                            <a:gd name="T134" fmla="+- 0 11005 10460"/>
                            <a:gd name="T135" fmla="*/ 11005 h 545"/>
                            <a:gd name="T136" fmla="+- 0 704 421"/>
                            <a:gd name="T137" fmla="*/ T136 w 447"/>
                            <a:gd name="T138" fmla="+- 0 10900 10460"/>
                            <a:gd name="T139" fmla="*/ 10900 h 545"/>
                            <a:gd name="T140" fmla="+- 0 778 421"/>
                            <a:gd name="T141" fmla="*/ T140 w 447"/>
                            <a:gd name="T142" fmla="+- 0 10832 10460"/>
                            <a:gd name="T143" fmla="*/ 10832 h 545"/>
                            <a:gd name="T144" fmla="+- 0 834 421"/>
                            <a:gd name="T145" fmla="*/ T144 w 447"/>
                            <a:gd name="T146" fmla="+- 0 10762 10460"/>
                            <a:gd name="T147" fmla="*/ 10762 h 545"/>
                            <a:gd name="T148" fmla="+- 0 864 421"/>
                            <a:gd name="T149" fmla="*/ T148 w 447"/>
                            <a:gd name="T150" fmla="+- 0 10688 10460"/>
                            <a:gd name="T151" fmla="*/ 10688 h 545"/>
                            <a:gd name="T152" fmla="+- 0 868 421"/>
                            <a:gd name="T153" fmla="*/ T152 w 447"/>
                            <a:gd name="T154" fmla="+- 0 10649 10460"/>
                            <a:gd name="T155" fmla="*/ 10649 h 545"/>
                            <a:gd name="T156" fmla="+- 0 865 421"/>
                            <a:gd name="T157" fmla="*/ T156 w 447"/>
                            <a:gd name="T158" fmla="+- 0 10611 10460"/>
                            <a:gd name="T159" fmla="*/ 10611 h 545"/>
                            <a:gd name="T160" fmla="+- 0 839 421"/>
                            <a:gd name="T161" fmla="*/ T160 w 447"/>
                            <a:gd name="T162" fmla="+- 0 10544 10460"/>
                            <a:gd name="T163" fmla="*/ 10544 h 545"/>
                            <a:gd name="T164" fmla="+- 0 791 421"/>
                            <a:gd name="T165" fmla="*/ T164 w 447"/>
                            <a:gd name="T166" fmla="+- 0 10491 10460"/>
                            <a:gd name="T167" fmla="*/ 10491 h 545"/>
                            <a:gd name="T168" fmla="+- 0 727 421"/>
                            <a:gd name="T169" fmla="*/ T168 w 447"/>
                            <a:gd name="T170" fmla="+- 0 10463 10460"/>
                            <a:gd name="T171" fmla="*/ 10463 h 545"/>
                            <a:gd name="T172" fmla="+- 0 691 421"/>
                            <a:gd name="T173" fmla="*/ T172 w 447"/>
                            <a:gd name="T174" fmla="+- 0 10460 10460"/>
                            <a:gd name="T175" fmla="*/ 10460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47" h="545">
                              <a:moveTo>
                                <a:pt x="270" y="0"/>
                              </a:moveTo>
                              <a:lnTo>
                                <a:pt x="193" y="19"/>
                              </a:lnTo>
                              <a:lnTo>
                                <a:pt x="143" y="60"/>
                              </a:lnTo>
                              <a:lnTo>
                                <a:pt x="134" y="50"/>
                              </a:lnTo>
                              <a:lnTo>
                                <a:pt x="68" y="9"/>
                              </a:lnTo>
                              <a:lnTo>
                                <a:pt x="16" y="0"/>
                              </a:lnTo>
                              <a:lnTo>
                                <a:pt x="0" y="1"/>
                              </a:lnTo>
                              <a:lnTo>
                                <a:pt x="0" y="33"/>
                              </a:lnTo>
                              <a:lnTo>
                                <a:pt x="10" y="32"/>
                              </a:lnTo>
                              <a:lnTo>
                                <a:pt x="16" y="32"/>
                              </a:lnTo>
                              <a:lnTo>
                                <a:pt x="78" y="47"/>
                              </a:lnTo>
                              <a:lnTo>
                                <a:pt x="130" y="95"/>
                              </a:lnTo>
                              <a:lnTo>
                                <a:pt x="143" y="112"/>
                              </a:lnTo>
                              <a:lnTo>
                                <a:pt x="156" y="95"/>
                              </a:lnTo>
                              <a:lnTo>
                                <a:pt x="208" y="47"/>
                              </a:lnTo>
                              <a:lnTo>
                                <a:pt x="270" y="32"/>
                              </a:lnTo>
                              <a:lnTo>
                                <a:pt x="299" y="35"/>
                              </a:lnTo>
                              <a:lnTo>
                                <a:pt x="374" y="77"/>
                              </a:lnTo>
                              <a:lnTo>
                                <a:pt x="412" y="157"/>
                              </a:lnTo>
                              <a:lnTo>
                                <a:pt x="415" y="189"/>
                              </a:lnTo>
                              <a:lnTo>
                                <a:pt x="412" y="222"/>
                              </a:lnTo>
                              <a:lnTo>
                                <a:pt x="385" y="287"/>
                              </a:lnTo>
                              <a:lnTo>
                                <a:pt x="333" y="350"/>
                              </a:lnTo>
                              <a:lnTo>
                                <a:pt x="262" y="416"/>
                              </a:lnTo>
                              <a:lnTo>
                                <a:pt x="151" y="511"/>
                              </a:lnTo>
                              <a:lnTo>
                                <a:pt x="147" y="513"/>
                              </a:lnTo>
                              <a:lnTo>
                                <a:pt x="138" y="513"/>
                              </a:lnTo>
                              <a:lnTo>
                                <a:pt x="134" y="511"/>
                              </a:lnTo>
                              <a:lnTo>
                                <a:pt x="15" y="409"/>
                              </a:lnTo>
                              <a:lnTo>
                                <a:pt x="0" y="395"/>
                              </a:lnTo>
                              <a:lnTo>
                                <a:pt x="0" y="438"/>
                              </a:lnTo>
                              <a:lnTo>
                                <a:pt x="119" y="540"/>
                              </a:lnTo>
                              <a:lnTo>
                                <a:pt x="131" y="545"/>
                              </a:lnTo>
                              <a:lnTo>
                                <a:pt x="155" y="545"/>
                              </a:lnTo>
                              <a:lnTo>
                                <a:pt x="283" y="440"/>
                              </a:lnTo>
                              <a:lnTo>
                                <a:pt x="357" y="372"/>
                              </a:lnTo>
                              <a:lnTo>
                                <a:pt x="413" y="302"/>
                              </a:lnTo>
                              <a:lnTo>
                                <a:pt x="443" y="228"/>
                              </a:lnTo>
                              <a:lnTo>
                                <a:pt x="447" y="189"/>
                              </a:lnTo>
                              <a:lnTo>
                                <a:pt x="444" y="151"/>
                              </a:lnTo>
                              <a:lnTo>
                                <a:pt x="418" y="84"/>
                              </a:lnTo>
                              <a:lnTo>
                                <a:pt x="370" y="31"/>
                              </a:lnTo>
                              <a:lnTo>
                                <a:pt x="306" y="3"/>
                              </a:lnTo>
                              <a:lnTo>
                                <a:pt x="270" y="0"/>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34AB7" id="docshape815" o:spid="_x0000_s1026" style="position:absolute;margin-left:21.05pt;margin-top:523pt;width:22.35pt;height:27.25pt;z-index:-221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7,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" path="m270,l193,19,143,60,134,50,68,9,16,,,1,,33,10,32r6,l78,47r52,48l143,112,156,95,208,47,270,32r29,3l374,77r38,80l415,189r-3,33l385,287r-52,63l262,416,151,511r-4,2l138,513r-4,-2l15,409,,395r,43l119,540r12,5l155,545,283,440r74,-68l413,302r30,-74l447,189r-3,-38l418,84,370,31,306,3,270,xe" fillcolor="#2b3890" stroked="f">
                <v:fill opacity="13107f"/>
                <v:path arrowok="t" o:connecttype="custom" o:connectlocs="171450,6642100;122555,6654165;90805,6680200;85090,6673850;43180,6647815;10160,6642100;0,6642735;0,6663055;6350,6662420;10160,6662420;49530,6671945;82550,6702425;90805,6713220;99060,6702425;132080,6671945;171450,6662420;189865,6664325;237490,6690995;261620,6741795;263525,6762115;261620,6783070;244475,6824345;211455,6864350;166370,6906260;95885,6966585;93345,6967855;87630,6967855;85090,6966585;9525,6901815;0,6892925;0,6920230;75565,6985000;83185,6988175;98425,6988175;179705,6921500;226695,6878320;262255,6833870;281305,6786880;283845,6762115;281940,6737985;265430,6695440;234950,6661785;194310,6644005;171450,6642100" o:connectangles="0,0,0,0,0,0,0,0,0,0,0,0,0,0,0,0,0,0,0,0,0,0,0,0,0,0,0,0,0,0,0,0,0,0,0,0,0,0,0,0,0,0,0,0"/>
                <w10:wrap anchorx="page" anchory="page"/>
              </v:shape>
            </w:pict>
          </mc:Fallback>
        </mc:AlternateContent>
      </w:r>
      <w:r>
        <w:rPr>
          <w:noProof/>
          <w:lang w:bidi="es-ES"/>
        </w:rPr>
        <mc:AlternateContent>
          <mc:Choice Requires="wps">
            <w:drawing>
              <wp:anchor distT="0" distB="0" distL="114300" distR="114300" simplePos="0" relativeHeight="481186304" behindDoc="1" locked="0" layoutInCell="1" allowOverlap="1" wp14:anchorId="54E2116A" wp14:editId="14A5A4BF">
                <wp:simplePos x="0" y="0"/>
                <wp:positionH relativeFrom="page">
                  <wp:posOffset>267335</wp:posOffset>
                </wp:positionH>
                <wp:positionV relativeFrom="page">
                  <wp:posOffset>3218180</wp:posOffset>
                </wp:positionV>
                <wp:extent cx="283845" cy="346710"/>
                <wp:effectExtent l="0" t="0" r="0" b="0"/>
                <wp:wrapNone/>
                <wp:docPr id="596" name="docshape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 cy="346710"/>
                        </a:xfrm>
                        <a:custGeom>
                          <a:avLst/>
                          <a:gdLst>
                            <a:gd name="T0" fmla="+- 0 455 421"/>
                            <a:gd name="T1" fmla="*/ T0 w 447"/>
                            <a:gd name="T2" fmla="+- 0 5573 5068"/>
                            <a:gd name="T3" fmla="*/ 5573 h 546"/>
                            <a:gd name="T4" fmla="+- 0 523 421"/>
                            <a:gd name="T5" fmla="*/ T4 w 447"/>
                            <a:gd name="T6" fmla="+- 0 5593 5068"/>
                            <a:gd name="T7" fmla="*/ 5593 h 546"/>
                            <a:gd name="T8" fmla="+- 0 573 421"/>
                            <a:gd name="T9" fmla="*/ T8 w 447"/>
                            <a:gd name="T10" fmla="+- 0 5609 5068"/>
                            <a:gd name="T11" fmla="*/ 5609 h 546"/>
                            <a:gd name="T12" fmla="+- 0 621 421"/>
                            <a:gd name="T13" fmla="*/ T12 w 447"/>
                            <a:gd name="T14" fmla="+- 0 5587 5068"/>
                            <a:gd name="T15" fmla="*/ 5587 h 546"/>
                            <a:gd name="T16" fmla="+- 0 722 421"/>
                            <a:gd name="T17" fmla="*/ T16 w 447"/>
                            <a:gd name="T18" fmla="+- 0 5565 5068"/>
                            <a:gd name="T19" fmla="*/ 5565 h 546"/>
                            <a:gd name="T20" fmla="+- 0 865 421"/>
                            <a:gd name="T21" fmla="*/ T20 w 447"/>
                            <a:gd name="T22" fmla="+- 0 5560 5068"/>
                            <a:gd name="T23" fmla="*/ 5560 h 546"/>
                            <a:gd name="T24" fmla="+- 0 663 421"/>
                            <a:gd name="T25" fmla="*/ T24 w 447"/>
                            <a:gd name="T26" fmla="+- 0 5549 5068"/>
                            <a:gd name="T27" fmla="*/ 5549 h 546"/>
                            <a:gd name="T28" fmla="+- 0 430 421"/>
                            <a:gd name="T29" fmla="*/ T28 w 447"/>
                            <a:gd name="T30" fmla="+- 0 5543 5068"/>
                            <a:gd name="T31" fmla="*/ 5543 h 546"/>
                            <a:gd name="T32" fmla="+- 0 829 421"/>
                            <a:gd name="T33" fmla="*/ T32 w 447"/>
                            <a:gd name="T34" fmla="+- 0 5560 5068"/>
                            <a:gd name="T35" fmla="*/ 5560 h 546"/>
                            <a:gd name="T36" fmla="+- 0 812 421"/>
                            <a:gd name="T37" fmla="*/ T36 w 447"/>
                            <a:gd name="T38" fmla="+- 0 5535 5068"/>
                            <a:gd name="T39" fmla="*/ 5535 h 546"/>
                            <a:gd name="T40" fmla="+- 0 718 421"/>
                            <a:gd name="T41" fmla="*/ T40 w 447"/>
                            <a:gd name="T42" fmla="+- 0 5540 5068"/>
                            <a:gd name="T43" fmla="*/ 5540 h 546"/>
                            <a:gd name="T44" fmla="+- 0 843 421"/>
                            <a:gd name="T45" fmla="*/ T44 w 447"/>
                            <a:gd name="T46" fmla="+- 0 5536 5068"/>
                            <a:gd name="T47" fmla="*/ 5536 h 546"/>
                            <a:gd name="T48" fmla="+- 0 429 421"/>
                            <a:gd name="T49" fmla="*/ T48 w 447"/>
                            <a:gd name="T50" fmla="+- 0 5536 5068"/>
                            <a:gd name="T51" fmla="*/ 5536 h 546"/>
                            <a:gd name="T52" fmla="+- 0 663 421"/>
                            <a:gd name="T53" fmla="*/ T52 w 447"/>
                            <a:gd name="T54" fmla="+- 0 5549 5068"/>
                            <a:gd name="T55" fmla="*/ 5549 h 546"/>
                            <a:gd name="T56" fmla="+- 0 508 421"/>
                            <a:gd name="T57" fmla="*/ T56 w 447"/>
                            <a:gd name="T58" fmla="+- 0 5542 5068"/>
                            <a:gd name="T59" fmla="*/ 5542 h 546"/>
                            <a:gd name="T60" fmla="+- 0 421 421"/>
                            <a:gd name="T61" fmla="*/ T60 w 447"/>
                            <a:gd name="T62" fmla="+- 0 5508 5068"/>
                            <a:gd name="T63" fmla="*/ 5508 h 546"/>
                            <a:gd name="T64" fmla="+- 0 477 421"/>
                            <a:gd name="T65" fmla="*/ T64 w 447"/>
                            <a:gd name="T66" fmla="+- 0 5133 5068"/>
                            <a:gd name="T67" fmla="*/ 5133 h 546"/>
                            <a:gd name="T68" fmla="+- 0 549 421"/>
                            <a:gd name="T69" fmla="*/ T68 w 447"/>
                            <a:gd name="T70" fmla="+- 0 5212 5068"/>
                            <a:gd name="T71" fmla="*/ 5212 h 546"/>
                            <a:gd name="T72" fmla="+- 0 665 421"/>
                            <a:gd name="T73" fmla="*/ T72 w 447"/>
                            <a:gd name="T74" fmla="+- 0 5548 5068"/>
                            <a:gd name="T75" fmla="*/ 5548 h 546"/>
                            <a:gd name="T76" fmla="+- 0 579 421"/>
                            <a:gd name="T77" fmla="*/ T76 w 447"/>
                            <a:gd name="T78" fmla="+- 0 5211 5068"/>
                            <a:gd name="T79" fmla="*/ 5211 h 546"/>
                            <a:gd name="T80" fmla="+- 0 539 421"/>
                            <a:gd name="T81" fmla="*/ T80 w 447"/>
                            <a:gd name="T82" fmla="+- 0 5154 5068"/>
                            <a:gd name="T83" fmla="*/ 5154 h 546"/>
                            <a:gd name="T84" fmla="+- 0 458 421"/>
                            <a:gd name="T85" fmla="*/ T84 w 447"/>
                            <a:gd name="T86" fmla="+- 0 5095 5068"/>
                            <a:gd name="T87" fmla="*/ 5095 h 546"/>
                            <a:gd name="T88" fmla="+- 0 757 421"/>
                            <a:gd name="T89" fmla="*/ T88 w 447"/>
                            <a:gd name="T90" fmla="+- 0 5095 5068"/>
                            <a:gd name="T91" fmla="*/ 5095 h 546"/>
                            <a:gd name="T92" fmla="+- 0 731 421"/>
                            <a:gd name="T93" fmla="*/ T92 w 447"/>
                            <a:gd name="T94" fmla="+- 0 5454 5068"/>
                            <a:gd name="T95" fmla="*/ 5454 h 546"/>
                            <a:gd name="T96" fmla="+- 0 635 421"/>
                            <a:gd name="T97" fmla="*/ T96 w 447"/>
                            <a:gd name="T98" fmla="+- 0 5493 5068"/>
                            <a:gd name="T99" fmla="*/ 5493 h 546"/>
                            <a:gd name="T100" fmla="+- 0 578 421"/>
                            <a:gd name="T101" fmla="*/ T100 w 447"/>
                            <a:gd name="T102" fmla="+- 0 5547 5068"/>
                            <a:gd name="T103" fmla="*/ 5547 h 546"/>
                            <a:gd name="T104" fmla="+- 0 611 421"/>
                            <a:gd name="T105" fmla="*/ T104 w 447"/>
                            <a:gd name="T106" fmla="+- 0 5546 5068"/>
                            <a:gd name="T107" fmla="*/ 5546 h 546"/>
                            <a:gd name="T108" fmla="+- 0 680 421"/>
                            <a:gd name="T109" fmla="*/ T108 w 447"/>
                            <a:gd name="T110" fmla="+- 0 5495 5068"/>
                            <a:gd name="T111" fmla="*/ 5495 h 546"/>
                            <a:gd name="T112" fmla="+- 0 758 421"/>
                            <a:gd name="T113" fmla="*/ T112 w 447"/>
                            <a:gd name="T114" fmla="+- 0 5475 5068"/>
                            <a:gd name="T115" fmla="*/ 5475 h 546"/>
                            <a:gd name="T116" fmla="+- 0 801 421"/>
                            <a:gd name="T117" fmla="*/ T116 w 447"/>
                            <a:gd name="T118" fmla="+- 0 5138 5068"/>
                            <a:gd name="T119" fmla="*/ 5138 h 546"/>
                            <a:gd name="T120" fmla="+- 0 821 421"/>
                            <a:gd name="T121" fmla="*/ T120 w 447"/>
                            <a:gd name="T122" fmla="+- 0 5114 5068"/>
                            <a:gd name="T123" fmla="*/ 5114 h 546"/>
                            <a:gd name="T124" fmla="+- 0 801 421"/>
                            <a:gd name="T125" fmla="*/ T124 w 447"/>
                            <a:gd name="T126" fmla="+- 0 5138 5068"/>
                            <a:gd name="T127" fmla="*/ 5138 h 546"/>
                            <a:gd name="T128" fmla="+- 0 799 421"/>
                            <a:gd name="T129" fmla="*/ T128 w 447"/>
                            <a:gd name="T130" fmla="+- 0 5493 5068"/>
                            <a:gd name="T131" fmla="*/ 5493 h 546"/>
                            <a:gd name="T132" fmla="+- 0 698 421"/>
                            <a:gd name="T133" fmla="*/ T132 w 447"/>
                            <a:gd name="T134" fmla="+- 0 5510 5068"/>
                            <a:gd name="T135" fmla="*/ 5510 h 546"/>
                            <a:gd name="T136" fmla="+- 0 622 421"/>
                            <a:gd name="T137" fmla="*/ T136 w 447"/>
                            <a:gd name="T138" fmla="+- 0 5540 5068"/>
                            <a:gd name="T139" fmla="*/ 5540 h 546"/>
                            <a:gd name="T140" fmla="+- 0 695 421"/>
                            <a:gd name="T141" fmla="*/ T140 w 447"/>
                            <a:gd name="T142" fmla="+- 0 5537 5068"/>
                            <a:gd name="T143" fmla="*/ 5537 h 546"/>
                            <a:gd name="T144" fmla="+- 0 767 421"/>
                            <a:gd name="T145" fmla="*/ T144 w 447"/>
                            <a:gd name="T146" fmla="+- 0 5521 5068"/>
                            <a:gd name="T147" fmla="*/ 5521 h 546"/>
                            <a:gd name="T148" fmla="+- 0 821 421"/>
                            <a:gd name="T149" fmla="*/ T148 w 447"/>
                            <a:gd name="T150" fmla="+- 0 5516 5068"/>
                            <a:gd name="T151" fmla="*/ 5516 h 546"/>
                            <a:gd name="T152" fmla="+- 0 868 421"/>
                            <a:gd name="T153" fmla="*/ T152 w 447"/>
                            <a:gd name="T154" fmla="+- 0 5160 5068"/>
                            <a:gd name="T155" fmla="*/ 5160 h 546"/>
                            <a:gd name="T156" fmla="+- 0 425 421"/>
                            <a:gd name="T157" fmla="*/ T156 w 447"/>
                            <a:gd name="T158" fmla="+- 0 5487 5068"/>
                            <a:gd name="T159" fmla="*/ 5487 h 546"/>
                            <a:gd name="T160" fmla="+- 0 487 421"/>
                            <a:gd name="T161" fmla="*/ T160 w 447"/>
                            <a:gd name="T162" fmla="+- 0 5519 5068"/>
                            <a:gd name="T163" fmla="*/ 5519 h 546"/>
                            <a:gd name="T164" fmla="+- 0 516 421"/>
                            <a:gd name="T165" fmla="*/ T164 w 447"/>
                            <a:gd name="T166" fmla="+- 0 5546 5068"/>
                            <a:gd name="T167" fmla="*/ 5546 h 546"/>
                            <a:gd name="T168" fmla="+- 0 522 421"/>
                            <a:gd name="T169" fmla="*/ T168 w 447"/>
                            <a:gd name="T170" fmla="+- 0 5517 5068"/>
                            <a:gd name="T171" fmla="*/ 5517 h 546"/>
                            <a:gd name="T172" fmla="+- 0 468 421"/>
                            <a:gd name="T173" fmla="*/ T172 w 447"/>
                            <a:gd name="T174" fmla="+- 0 5479 5068"/>
                            <a:gd name="T175" fmla="*/ 5479 h 546"/>
                            <a:gd name="T176" fmla="+- 0 421 421"/>
                            <a:gd name="T177" fmla="*/ T176 w 447"/>
                            <a:gd name="T178" fmla="+- 0 5460 5068"/>
                            <a:gd name="T179" fmla="*/ 5460 h 546"/>
                            <a:gd name="T180" fmla="+- 0 843 421"/>
                            <a:gd name="T181" fmla="*/ T180 w 447"/>
                            <a:gd name="T182" fmla="+- 0 5536 5068"/>
                            <a:gd name="T183" fmla="*/ 5536 h 546"/>
                            <a:gd name="T184" fmla="+- 0 754 421"/>
                            <a:gd name="T185" fmla="*/ T184 w 447"/>
                            <a:gd name="T186" fmla="+- 0 5070 5068"/>
                            <a:gd name="T187" fmla="*/ 5070 h 546"/>
                            <a:gd name="T188" fmla="+- 0 654 421"/>
                            <a:gd name="T189" fmla="*/ T188 w 447"/>
                            <a:gd name="T190" fmla="+- 0 5103 5068"/>
                            <a:gd name="T191" fmla="*/ 5103 h 546"/>
                            <a:gd name="T192" fmla="+- 0 565 421"/>
                            <a:gd name="T193" fmla="*/ T192 w 447"/>
                            <a:gd name="T194" fmla="+- 0 5184 5068"/>
                            <a:gd name="T195" fmla="*/ 5184 h 546"/>
                            <a:gd name="T196" fmla="+- 0 637 421"/>
                            <a:gd name="T197" fmla="*/ T196 w 447"/>
                            <a:gd name="T198" fmla="+- 0 5142 5068"/>
                            <a:gd name="T199" fmla="*/ 5142 h 546"/>
                            <a:gd name="T200" fmla="+- 0 743 421"/>
                            <a:gd name="T201" fmla="*/ T200 w 447"/>
                            <a:gd name="T202" fmla="+- 0 5097 5068"/>
                            <a:gd name="T203" fmla="*/ 5097 h 546"/>
                            <a:gd name="T204" fmla="+- 0 782 421"/>
                            <a:gd name="T205" fmla="*/ T204 w 447"/>
                            <a:gd name="T206" fmla="+- 0 5076 5068"/>
                            <a:gd name="T207" fmla="*/ 5076 h 546"/>
                            <a:gd name="T208" fmla="+- 0 837 421"/>
                            <a:gd name="T209" fmla="*/ T208 w 447"/>
                            <a:gd name="T210" fmla="+- 0 5160 5068"/>
                            <a:gd name="T211" fmla="*/ 5160 h 546"/>
                            <a:gd name="T212" fmla="+- 0 798 421"/>
                            <a:gd name="T213" fmla="*/ T212 w 447"/>
                            <a:gd name="T214" fmla="+- 0 5138 5068"/>
                            <a:gd name="T215" fmla="*/ 5138 h 546"/>
                            <a:gd name="T216" fmla="+- 0 795 421"/>
                            <a:gd name="T217" fmla="*/ T216 w 447"/>
                            <a:gd name="T218" fmla="+- 0 5114 5068"/>
                            <a:gd name="T219" fmla="*/ 5114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47" h="546">
                              <a:moveTo>
                                <a:pt x="0" y="474"/>
                              </a:moveTo>
                              <a:lnTo>
                                <a:pt x="0" y="499"/>
                              </a:lnTo>
                              <a:lnTo>
                                <a:pt x="11" y="501"/>
                              </a:lnTo>
                              <a:lnTo>
                                <a:pt x="23" y="503"/>
                              </a:lnTo>
                              <a:lnTo>
                                <a:pt x="34" y="505"/>
                              </a:lnTo>
                              <a:lnTo>
                                <a:pt x="45" y="507"/>
                              </a:lnTo>
                              <a:lnTo>
                                <a:pt x="60" y="511"/>
                              </a:lnTo>
                              <a:lnTo>
                                <a:pt x="74" y="515"/>
                              </a:lnTo>
                              <a:lnTo>
                                <a:pt x="88" y="520"/>
                              </a:lnTo>
                              <a:lnTo>
                                <a:pt x="102" y="525"/>
                              </a:lnTo>
                              <a:lnTo>
                                <a:pt x="113" y="530"/>
                              </a:lnTo>
                              <a:lnTo>
                                <a:pt x="125" y="535"/>
                              </a:lnTo>
                              <a:lnTo>
                                <a:pt x="140" y="546"/>
                              </a:lnTo>
                              <a:lnTo>
                                <a:pt x="146" y="545"/>
                              </a:lnTo>
                              <a:lnTo>
                                <a:pt x="152" y="541"/>
                              </a:lnTo>
                              <a:lnTo>
                                <a:pt x="154" y="540"/>
                              </a:lnTo>
                              <a:lnTo>
                                <a:pt x="155" y="539"/>
                              </a:lnTo>
                              <a:lnTo>
                                <a:pt x="169" y="531"/>
                              </a:lnTo>
                              <a:lnTo>
                                <a:pt x="184" y="525"/>
                              </a:lnTo>
                              <a:lnTo>
                                <a:pt x="200" y="519"/>
                              </a:lnTo>
                              <a:lnTo>
                                <a:pt x="215" y="514"/>
                              </a:lnTo>
                              <a:lnTo>
                                <a:pt x="236" y="508"/>
                              </a:lnTo>
                              <a:lnTo>
                                <a:pt x="258" y="503"/>
                              </a:lnTo>
                              <a:lnTo>
                                <a:pt x="279" y="500"/>
                              </a:lnTo>
                              <a:lnTo>
                                <a:pt x="301" y="497"/>
                              </a:lnTo>
                              <a:lnTo>
                                <a:pt x="322" y="494"/>
                              </a:lnTo>
                              <a:lnTo>
                                <a:pt x="342" y="493"/>
                              </a:lnTo>
                              <a:lnTo>
                                <a:pt x="363" y="492"/>
                              </a:lnTo>
                              <a:lnTo>
                                <a:pt x="384" y="492"/>
                              </a:lnTo>
                              <a:lnTo>
                                <a:pt x="444" y="492"/>
                              </a:lnTo>
                              <a:lnTo>
                                <a:pt x="447" y="489"/>
                              </a:lnTo>
                              <a:lnTo>
                                <a:pt x="447" y="481"/>
                              </a:lnTo>
                              <a:lnTo>
                                <a:pt x="243" y="481"/>
                              </a:lnTo>
                              <a:lnTo>
                                <a:pt x="242" y="481"/>
                              </a:lnTo>
                              <a:lnTo>
                                <a:pt x="43" y="481"/>
                              </a:lnTo>
                              <a:lnTo>
                                <a:pt x="33" y="479"/>
                              </a:lnTo>
                              <a:lnTo>
                                <a:pt x="24" y="477"/>
                              </a:lnTo>
                              <a:lnTo>
                                <a:pt x="9" y="475"/>
                              </a:lnTo>
                              <a:lnTo>
                                <a:pt x="5" y="474"/>
                              </a:lnTo>
                              <a:lnTo>
                                <a:pt x="0" y="474"/>
                              </a:lnTo>
                              <a:close/>
                              <a:moveTo>
                                <a:pt x="444" y="492"/>
                              </a:moveTo>
                              <a:lnTo>
                                <a:pt x="384" y="492"/>
                              </a:lnTo>
                              <a:lnTo>
                                <a:pt x="408" y="492"/>
                              </a:lnTo>
                              <a:lnTo>
                                <a:pt x="420" y="492"/>
                              </a:lnTo>
                              <a:lnTo>
                                <a:pt x="432" y="493"/>
                              </a:lnTo>
                              <a:lnTo>
                                <a:pt x="441" y="494"/>
                              </a:lnTo>
                              <a:lnTo>
                                <a:pt x="444" y="492"/>
                              </a:lnTo>
                              <a:close/>
                              <a:moveTo>
                                <a:pt x="391" y="467"/>
                              </a:moveTo>
                              <a:lnTo>
                                <a:pt x="378" y="467"/>
                              </a:lnTo>
                              <a:lnTo>
                                <a:pt x="364" y="467"/>
                              </a:lnTo>
                              <a:lnTo>
                                <a:pt x="351" y="468"/>
                              </a:lnTo>
                              <a:lnTo>
                                <a:pt x="324" y="469"/>
                              </a:lnTo>
                              <a:lnTo>
                                <a:pt x="297" y="472"/>
                              </a:lnTo>
                              <a:lnTo>
                                <a:pt x="270" y="476"/>
                              </a:lnTo>
                              <a:lnTo>
                                <a:pt x="243" y="481"/>
                              </a:lnTo>
                              <a:lnTo>
                                <a:pt x="447" y="481"/>
                              </a:lnTo>
                              <a:lnTo>
                                <a:pt x="447" y="468"/>
                              </a:lnTo>
                              <a:lnTo>
                                <a:pt x="422" y="468"/>
                              </a:lnTo>
                              <a:lnTo>
                                <a:pt x="410" y="467"/>
                              </a:lnTo>
                              <a:lnTo>
                                <a:pt x="391" y="467"/>
                              </a:lnTo>
                              <a:close/>
                              <a:moveTo>
                                <a:pt x="0" y="440"/>
                              </a:moveTo>
                              <a:lnTo>
                                <a:pt x="0" y="466"/>
                              </a:lnTo>
                              <a:lnTo>
                                <a:pt x="8" y="468"/>
                              </a:lnTo>
                              <a:lnTo>
                                <a:pt x="15" y="470"/>
                              </a:lnTo>
                              <a:lnTo>
                                <a:pt x="30" y="475"/>
                              </a:lnTo>
                              <a:lnTo>
                                <a:pt x="37" y="478"/>
                              </a:lnTo>
                              <a:lnTo>
                                <a:pt x="43" y="481"/>
                              </a:lnTo>
                              <a:lnTo>
                                <a:pt x="242" y="481"/>
                              </a:lnTo>
                              <a:lnTo>
                                <a:pt x="244" y="480"/>
                              </a:lnTo>
                              <a:lnTo>
                                <a:pt x="129" y="480"/>
                              </a:lnTo>
                              <a:lnTo>
                                <a:pt x="127" y="478"/>
                              </a:lnTo>
                              <a:lnTo>
                                <a:pt x="95" y="478"/>
                              </a:lnTo>
                              <a:lnTo>
                                <a:pt x="87" y="474"/>
                              </a:lnTo>
                              <a:lnTo>
                                <a:pt x="71" y="466"/>
                              </a:lnTo>
                              <a:lnTo>
                                <a:pt x="54" y="459"/>
                              </a:lnTo>
                              <a:lnTo>
                                <a:pt x="36" y="452"/>
                              </a:lnTo>
                              <a:lnTo>
                                <a:pt x="18" y="446"/>
                              </a:lnTo>
                              <a:lnTo>
                                <a:pt x="0" y="440"/>
                              </a:lnTo>
                              <a:close/>
                              <a:moveTo>
                                <a:pt x="0" y="14"/>
                              </a:moveTo>
                              <a:lnTo>
                                <a:pt x="0" y="39"/>
                              </a:lnTo>
                              <a:lnTo>
                                <a:pt x="19" y="47"/>
                              </a:lnTo>
                              <a:lnTo>
                                <a:pt x="38" y="55"/>
                              </a:lnTo>
                              <a:lnTo>
                                <a:pt x="56" y="65"/>
                              </a:lnTo>
                              <a:lnTo>
                                <a:pt x="73" y="77"/>
                              </a:lnTo>
                              <a:lnTo>
                                <a:pt x="90" y="92"/>
                              </a:lnTo>
                              <a:lnTo>
                                <a:pt x="105" y="108"/>
                              </a:lnTo>
                              <a:lnTo>
                                <a:pt x="117" y="125"/>
                              </a:lnTo>
                              <a:lnTo>
                                <a:pt x="128" y="144"/>
                              </a:lnTo>
                              <a:lnTo>
                                <a:pt x="129" y="146"/>
                              </a:lnTo>
                              <a:lnTo>
                                <a:pt x="129" y="478"/>
                              </a:lnTo>
                              <a:lnTo>
                                <a:pt x="130" y="479"/>
                              </a:lnTo>
                              <a:lnTo>
                                <a:pt x="129" y="480"/>
                              </a:lnTo>
                              <a:lnTo>
                                <a:pt x="244" y="480"/>
                              </a:lnTo>
                              <a:lnTo>
                                <a:pt x="245" y="480"/>
                              </a:lnTo>
                              <a:lnTo>
                                <a:pt x="156" y="480"/>
                              </a:lnTo>
                              <a:lnTo>
                                <a:pt x="156" y="148"/>
                              </a:lnTo>
                              <a:lnTo>
                                <a:pt x="156" y="145"/>
                              </a:lnTo>
                              <a:lnTo>
                                <a:pt x="158" y="143"/>
                              </a:lnTo>
                              <a:lnTo>
                                <a:pt x="172" y="119"/>
                              </a:lnTo>
                              <a:lnTo>
                                <a:pt x="143" y="119"/>
                              </a:lnTo>
                              <a:lnTo>
                                <a:pt x="134" y="106"/>
                              </a:lnTo>
                              <a:lnTo>
                                <a:pt x="126" y="95"/>
                              </a:lnTo>
                              <a:lnTo>
                                <a:pt x="118" y="86"/>
                              </a:lnTo>
                              <a:lnTo>
                                <a:pt x="102" y="70"/>
                              </a:lnTo>
                              <a:lnTo>
                                <a:pt x="86" y="56"/>
                              </a:lnTo>
                              <a:lnTo>
                                <a:pt x="68" y="44"/>
                              </a:lnTo>
                              <a:lnTo>
                                <a:pt x="49" y="33"/>
                              </a:lnTo>
                              <a:lnTo>
                                <a:pt x="37" y="27"/>
                              </a:lnTo>
                              <a:lnTo>
                                <a:pt x="25" y="22"/>
                              </a:lnTo>
                              <a:lnTo>
                                <a:pt x="12" y="18"/>
                              </a:lnTo>
                              <a:lnTo>
                                <a:pt x="0" y="14"/>
                              </a:lnTo>
                              <a:close/>
                              <a:moveTo>
                                <a:pt x="361" y="27"/>
                              </a:moveTo>
                              <a:lnTo>
                                <a:pt x="336" y="27"/>
                              </a:lnTo>
                              <a:lnTo>
                                <a:pt x="337" y="27"/>
                              </a:lnTo>
                              <a:lnTo>
                                <a:pt x="337" y="381"/>
                              </a:lnTo>
                              <a:lnTo>
                                <a:pt x="337" y="382"/>
                              </a:lnTo>
                              <a:lnTo>
                                <a:pt x="332" y="382"/>
                              </a:lnTo>
                              <a:lnTo>
                                <a:pt x="310" y="386"/>
                              </a:lnTo>
                              <a:lnTo>
                                <a:pt x="289" y="391"/>
                              </a:lnTo>
                              <a:lnTo>
                                <a:pt x="268" y="398"/>
                              </a:lnTo>
                              <a:lnTo>
                                <a:pt x="248" y="406"/>
                              </a:lnTo>
                              <a:lnTo>
                                <a:pt x="230" y="415"/>
                              </a:lnTo>
                              <a:lnTo>
                                <a:pt x="214" y="425"/>
                              </a:lnTo>
                              <a:lnTo>
                                <a:pt x="198" y="437"/>
                              </a:lnTo>
                              <a:lnTo>
                                <a:pt x="183" y="450"/>
                              </a:lnTo>
                              <a:lnTo>
                                <a:pt x="174" y="459"/>
                              </a:lnTo>
                              <a:lnTo>
                                <a:pt x="165" y="469"/>
                              </a:lnTo>
                              <a:lnTo>
                                <a:pt x="157" y="479"/>
                              </a:lnTo>
                              <a:lnTo>
                                <a:pt x="157" y="480"/>
                              </a:lnTo>
                              <a:lnTo>
                                <a:pt x="156" y="480"/>
                              </a:lnTo>
                              <a:lnTo>
                                <a:pt x="245" y="480"/>
                              </a:lnTo>
                              <a:lnTo>
                                <a:pt x="249" y="478"/>
                              </a:lnTo>
                              <a:lnTo>
                                <a:pt x="190" y="478"/>
                              </a:lnTo>
                              <a:lnTo>
                                <a:pt x="198" y="469"/>
                              </a:lnTo>
                              <a:lnTo>
                                <a:pt x="208" y="460"/>
                              </a:lnTo>
                              <a:lnTo>
                                <a:pt x="218" y="453"/>
                              </a:lnTo>
                              <a:lnTo>
                                <a:pt x="238" y="439"/>
                              </a:lnTo>
                              <a:lnTo>
                                <a:pt x="259" y="427"/>
                              </a:lnTo>
                              <a:lnTo>
                                <a:pt x="282" y="418"/>
                              </a:lnTo>
                              <a:lnTo>
                                <a:pt x="306" y="412"/>
                              </a:lnTo>
                              <a:lnTo>
                                <a:pt x="316" y="410"/>
                              </a:lnTo>
                              <a:lnTo>
                                <a:pt x="327" y="408"/>
                              </a:lnTo>
                              <a:lnTo>
                                <a:pt x="337" y="407"/>
                              </a:lnTo>
                              <a:lnTo>
                                <a:pt x="357" y="405"/>
                              </a:lnTo>
                              <a:lnTo>
                                <a:pt x="361" y="400"/>
                              </a:lnTo>
                              <a:lnTo>
                                <a:pt x="361" y="70"/>
                              </a:lnTo>
                              <a:lnTo>
                                <a:pt x="377" y="70"/>
                              </a:lnTo>
                              <a:lnTo>
                                <a:pt x="380" y="70"/>
                              </a:lnTo>
                              <a:lnTo>
                                <a:pt x="445" y="70"/>
                              </a:lnTo>
                              <a:lnTo>
                                <a:pt x="442" y="68"/>
                              </a:lnTo>
                              <a:lnTo>
                                <a:pt x="405" y="68"/>
                              </a:lnTo>
                              <a:lnTo>
                                <a:pt x="405" y="51"/>
                              </a:lnTo>
                              <a:lnTo>
                                <a:pt x="400" y="46"/>
                              </a:lnTo>
                              <a:lnTo>
                                <a:pt x="362" y="46"/>
                              </a:lnTo>
                              <a:lnTo>
                                <a:pt x="361" y="45"/>
                              </a:lnTo>
                              <a:lnTo>
                                <a:pt x="361" y="27"/>
                              </a:lnTo>
                              <a:close/>
                              <a:moveTo>
                                <a:pt x="445" y="70"/>
                              </a:moveTo>
                              <a:lnTo>
                                <a:pt x="380" y="70"/>
                              </a:lnTo>
                              <a:lnTo>
                                <a:pt x="381" y="71"/>
                              </a:lnTo>
                              <a:lnTo>
                                <a:pt x="381" y="422"/>
                              </a:lnTo>
                              <a:lnTo>
                                <a:pt x="381" y="424"/>
                              </a:lnTo>
                              <a:lnTo>
                                <a:pt x="380" y="425"/>
                              </a:lnTo>
                              <a:lnTo>
                                <a:pt x="378" y="425"/>
                              </a:lnTo>
                              <a:lnTo>
                                <a:pt x="357" y="427"/>
                              </a:lnTo>
                              <a:lnTo>
                                <a:pt x="336" y="429"/>
                              </a:lnTo>
                              <a:lnTo>
                                <a:pt x="316" y="433"/>
                              </a:lnTo>
                              <a:lnTo>
                                <a:pt x="295" y="438"/>
                              </a:lnTo>
                              <a:lnTo>
                                <a:pt x="277" y="442"/>
                              </a:lnTo>
                              <a:lnTo>
                                <a:pt x="259" y="448"/>
                              </a:lnTo>
                              <a:lnTo>
                                <a:pt x="241" y="454"/>
                              </a:lnTo>
                              <a:lnTo>
                                <a:pt x="224" y="462"/>
                              </a:lnTo>
                              <a:lnTo>
                                <a:pt x="212" y="467"/>
                              </a:lnTo>
                              <a:lnTo>
                                <a:pt x="201" y="472"/>
                              </a:lnTo>
                              <a:lnTo>
                                <a:pt x="190" y="478"/>
                              </a:lnTo>
                              <a:lnTo>
                                <a:pt x="249" y="478"/>
                              </a:lnTo>
                              <a:lnTo>
                                <a:pt x="252" y="477"/>
                              </a:lnTo>
                              <a:lnTo>
                                <a:pt x="263" y="473"/>
                              </a:lnTo>
                              <a:lnTo>
                                <a:pt x="274" y="469"/>
                              </a:lnTo>
                              <a:lnTo>
                                <a:pt x="285" y="466"/>
                              </a:lnTo>
                              <a:lnTo>
                                <a:pt x="300" y="462"/>
                              </a:lnTo>
                              <a:lnTo>
                                <a:pt x="315" y="458"/>
                              </a:lnTo>
                              <a:lnTo>
                                <a:pt x="331" y="455"/>
                              </a:lnTo>
                              <a:lnTo>
                                <a:pt x="346" y="453"/>
                              </a:lnTo>
                              <a:lnTo>
                                <a:pt x="357" y="451"/>
                              </a:lnTo>
                              <a:lnTo>
                                <a:pt x="369" y="450"/>
                              </a:lnTo>
                              <a:lnTo>
                                <a:pt x="380" y="449"/>
                              </a:lnTo>
                              <a:lnTo>
                                <a:pt x="392" y="449"/>
                              </a:lnTo>
                              <a:lnTo>
                                <a:pt x="400" y="448"/>
                              </a:lnTo>
                              <a:lnTo>
                                <a:pt x="405" y="444"/>
                              </a:lnTo>
                              <a:lnTo>
                                <a:pt x="405" y="92"/>
                              </a:lnTo>
                              <a:lnTo>
                                <a:pt x="419" y="92"/>
                              </a:lnTo>
                              <a:lnTo>
                                <a:pt x="422" y="92"/>
                              </a:lnTo>
                              <a:lnTo>
                                <a:pt x="447" y="92"/>
                              </a:lnTo>
                              <a:lnTo>
                                <a:pt x="447" y="73"/>
                              </a:lnTo>
                              <a:lnTo>
                                <a:pt x="445" y="70"/>
                              </a:lnTo>
                              <a:close/>
                              <a:moveTo>
                                <a:pt x="0" y="392"/>
                              </a:moveTo>
                              <a:lnTo>
                                <a:pt x="0" y="418"/>
                              </a:lnTo>
                              <a:lnTo>
                                <a:pt x="4" y="419"/>
                              </a:lnTo>
                              <a:lnTo>
                                <a:pt x="8" y="420"/>
                              </a:lnTo>
                              <a:lnTo>
                                <a:pt x="13" y="422"/>
                              </a:lnTo>
                              <a:lnTo>
                                <a:pt x="31" y="430"/>
                              </a:lnTo>
                              <a:lnTo>
                                <a:pt x="49" y="440"/>
                              </a:lnTo>
                              <a:lnTo>
                                <a:pt x="66" y="451"/>
                              </a:lnTo>
                              <a:lnTo>
                                <a:pt x="82" y="465"/>
                              </a:lnTo>
                              <a:lnTo>
                                <a:pt x="85" y="468"/>
                              </a:lnTo>
                              <a:lnTo>
                                <a:pt x="93" y="475"/>
                              </a:lnTo>
                              <a:lnTo>
                                <a:pt x="94" y="477"/>
                              </a:lnTo>
                              <a:lnTo>
                                <a:pt x="95" y="478"/>
                              </a:lnTo>
                              <a:lnTo>
                                <a:pt x="127" y="478"/>
                              </a:lnTo>
                              <a:lnTo>
                                <a:pt x="122" y="472"/>
                              </a:lnTo>
                              <a:lnTo>
                                <a:pt x="116" y="464"/>
                              </a:lnTo>
                              <a:lnTo>
                                <a:pt x="109" y="457"/>
                              </a:lnTo>
                              <a:lnTo>
                                <a:pt x="101" y="449"/>
                              </a:lnTo>
                              <a:lnTo>
                                <a:pt x="93" y="442"/>
                              </a:lnTo>
                              <a:lnTo>
                                <a:pt x="84" y="434"/>
                              </a:lnTo>
                              <a:lnTo>
                                <a:pt x="75" y="428"/>
                              </a:lnTo>
                              <a:lnTo>
                                <a:pt x="62" y="419"/>
                              </a:lnTo>
                              <a:lnTo>
                                <a:pt x="47" y="411"/>
                              </a:lnTo>
                              <a:lnTo>
                                <a:pt x="33" y="404"/>
                              </a:lnTo>
                              <a:lnTo>
                                <a:pt x="18" y="398"/>
                              </a:lnTo>
                              <a:lnTo>
                                <a:pt x="12" y="396"/>
                              </a:lnTo>
                              <a:lnTo>
                                <a:pt x="6" y="394"/>
                              </a:lnTo>
                              <a:lnTo>
                                <a:pt x="0" y="392"/>
                              </a:lnTo>
                              <a:close/>
                              <a:moveTo>
                                <a:pt x="447" y="92"/>
                              </a:moveTo>
                              <a:lnTo>
                                <a:pt x="422" y="92"/>
                              </a:lnTo>
                              <a:lnTo>
                                <a:pt x="423" y="93"/>
                              </a:lnTo>
                              <a:lnTo>
                                <a:pt x="423" y="467"/>
                              </a:lnTo>
                              <a:lnTo>
                                <a:pt x="422" y="468"/>
                              </a:lnTo>
                              <a:lnTo>
                                <a:pt x="447" y="468"/>
                              </a:lnTo>
                              <a:lnTo>
                                <a:pt x="447" y="92"/>
                              </a:lnTo>
                              <a:close/>
                              <a:moveTo>
                                <a:pt x="350" y="0"/>
                              </a:moveTo>
                              <a:lnTo>
                                <a:pt x="347" y="1"/>
                              </a:lnTo>
                              <a:lnTo>
                                <a:pt x="333" y="2"/>
                              </a:lnTo>
                              <a:lnTo>
                                <a:pt x="322" y="4"/>
                              </a:lnTo>
                              <a:lnTo>
                                <a:pt x="311" y="6"/>
                              </a:lnTo>
                              <a:lnTo>
                                <a:pt x="284" y="14"/>
                              </a:lnTo>
                              <a:lnTo>
                                <a:pt x="258" y="23"/>
                              </a:lnTo>
                              <a:lnTo>
                                <a:pt x="233" y="35"/>
                              </a:lnTo>
                              <a:lnTo>
                                <a:pt x="209" y="49"/>
                              </a:lnTo>
                              <a:lnTo>
                                <a:pt x="190" y="64"/>
                              </a:lnTo>
                              <a:lnTo>
                                <a:pt x="173" y="79"/>
                              </a:lnTo>
                              <a:lnTo>
                                <a:pt x="158" y="97"/>
                              </a:lnTo>
                              <a:lnTo>
                                <a:pt x="144" y="116"/>
                              </a:lnTo>
                              <a:lnTo>
                                <a:pt x="143" y="119"/>
                              </a:lnTo>
                              <a:lnTo>
                                <a:pt x="172" y="119"/>
                              </a:lnTo>
                              <a:lnTo>
                                <a:pt x="174" y="116"/>
                              </a:lnTo>
                              <a:lnTo>
                                <a:pt x="193" y="94"/>
                              </a:lnTo>
                              <a:lnTo>
                                <a:pt x="216" y="74"/>
                              </a:lnTo>
                              <a:lnTo>
                                <a:pt x="243" y="57"/>
                              </a:lnTo>
                              <a:lnTo>
                                <a:pt x="262" y="48"/>
                              </a:lnTo>
                              <a:lnTo>
                                <a:pt x="281" y="40"/>
                              </a:lnTo>
                              <a:lnTo>
                                <a:pt x="301" y="34"/>
                              </a:lnTo>
                              <a:lnTo>
                                <a:pt x="322" y="29"/>
                              </a:lnTo>
                              <a:lnTo>
                                <a:pt x="326" y="28"/>
                              </a:lnTo>
                              <a:lnTo>
                                <a:pt x="330" y="28"/>
                              </a:lnTo>
                              <a:lnTo>
                                <a:pt x="336" y="27"/>
                              </a:lnTo>
                              <a:lnTo>
                                <a:pt x="361" y="27"/>
                              </a:lnTo>
                              <a:lnTo>
                                <a:pt x="361" y="8"/>
                              </a:lnTo>
                              <a:lnTo>
                                <a:pt x="358" y="3"/>
                              </a:lnTo>
                              <a:lnTo>
                                <a:pt x="350" y="0"/>
                              </a:lnTo>
                              <a:close/>
                              <a:moveTo>
                                <a:pt x="419" y="92"/>
                              </a:moveTo>
                              <a:lnTo>
                                <a:pt x="413" y="92"/>
                              </a:lnTo>
                              <a:lnTo>
                                <a:pt x="416" y="92"/>
                              </a:lnTo>
                              <a:lnTo>
                                <a:pt x="419" y="92"/>
                              </a:lnTo>
                              <a:close/>
                              <a:moveTo>
                                <a:pt x="377" y="70"/>
                              </a:moveTo>
                              <a:lnTo>
                                <a:pt x="370" y="70"/>
                              </a:lnTo>
                              <a:lnTo>
                                <a:pt x="374" y="71"/>
                              </a:lnTo>
                              <a:lnTo>
                                <a:pt x="377" y="70"/>
                              </a:lnTo>
                              <a:close/>
                              <a:moveTo>
                                <a:pt x="427" y="68"/>
                              </a:moveTo>
                              <a:lnTo>
                                <a:pt x="421" y="68"/>
                              </a:lnTo>
                              <a:lnTo>
                                <a:pt x="433" y="68"/>
                              </a:lnTo>
                              <a:lnTo>
                                <a:pt x="427" y="68"/>
                              </a:lnTo>
                              <a:close/>
                              <a:moveTo>
                                <a:pt x="374" y="46"/>
                              </a:moveTo>
                              <a:lnTo>
                                <a:pt x="362" y="46"/>
                              </a:lnTo>
                              <a:lnTo>
                                <a:pt x="400" y="46"/>
                              </a:lnTo>
                              <a:lnTo>
                                <a:pt x="374" y="46"/>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D2B70" id="docshape816" o:spid="_x0000_s1026" style="position:absolute;margin-left:21.05pt;margin-top:253.4pt;width:22.35pt;height:27.3pt;z-index:-221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7,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" path="m,474r,25l11,501r12,2l34,505r11,2l60,511r14,4l88,520r14,5l113,530r12,5l140,546r6,-1l152,541r2,-1l155,539r14,-8l184,525r16,-6l215,514r21,-6l258,503r21,-3l301,497r21,-3l342,493r21,-1l384,492r60,l447,489r,-8l243,481r-1,l43,481,33,479r-9,-2l9,475,5,474r-5,xm444,492r-60,l408,492r12,l432,493r9,1l444,492xm391,467r-13,l364,467r-13,1l324,469r-27,3l270,476r-27,5l447,481r,-13l422,468r-12,-1l391,467xm,440r,26l8,468r7,2l30,475r7,3l43,481r199,l244,480r-115,l127,478r-32,l87,474,71,466,54,459,36,452,18,446,,440xm,14l,39r19,8l38,55,56,65,73,77,90,92r15,16l117,125r11,19l129,146r,332l130,479r-1,1l244,480r1,l156,480r,-332l156,145r2,-2l172,119r-29,l134,106,126,95r-8,-9l102,70,86,56,68,44,49,33,37,27,25,22,12,18,,14xm361,27r-25,l337,27r,354l337,382r-5,l310,386r-21,5l268,398r-20,8l230,415r-16,10l198,437r-15,13l174,459r-9,10l157,479r,1l156,480r89,l249,478r-59,l198,469r10,-9l218,453r20,-14l259,427r23,-9l306,412r10,-2l327,408r10,-1l357,405r4,-5l361,70r16,l380,70r65,l442,68r-37,l405,51r-5,-5l362,46r-1,-1l361,27xm445,70r-65,l381,71r,351l381,424r-1,1l378,425r-21,2l336,429r-20,4l295,438r-18,4l259,448r-18,6l224,462r-12,5l201,472r-11,6l249,478r3,-1l263,473r11,-4l285,466r15,-4l315,458r16,-3l346,453r11,-2l369,450r11,-1l392,449r8,-1l405,444r,-352l419,92r3,l447,92r,-19l445,70xm,392r,26l4,419r4,1l13,422r18,8l49,440r17,11l82,465r3,3l93,475r1,2l95,478r32,l122,472r-6,-8l109,457r-8,-8l93,442r-9,-8l75,428,62,419,47,411,33,404,18,398r-6,-2l6,394,,392xm447,92r-25,l423,93r,374l422,468r25,l447,92xm350,r-3,1l333,2,322,4,311,6r-27,8l258,23,233,35,209,49,190,64,173,79,158,97r-14,19l143,119r29,l174,116,193,94,216,74,243,57r19,-9l281,40r20,-6l322,29r4,-1l330,28r6,-1l361,27r,-19l358,3,350,xm419,92r-6,l416,92r3,xm377,70r-7,l374,71r3,-1xm427,68r-6,l433,68r-6,xm374,46r-12,l400,46r-26,xe" fillcolor="#2b3890" stroked="f">
                <v:fill opacity="13107f"/>
                <v:path arrowok="t" o:connecttype="custom" o:connectlocs="21590,3538855;64770,3551555;96520,3561715;127000,3547745;191135,3533775;281940,3530600;153670,3523615;5715,3519805;259080,3530600;248285,3514725;188595,3517900;267970,3515360;5080,3515360;153670,3523615;55245,3519170;0,3497580;35560,3259455;81280,3309620;154940,3522980;100330,3308985;74930,3272790;23495,3235325;213360,3235325;196850,3463290;135890,3488055;99695,3522345;120650,3521710;164465,3489325;213995,3476625;241300,3262630;254000,3247390;241300,3262630;240030,3488055;175895,3498850;127635,3517900;173990,3515995;219710,3505835;254000,3502660;283845,3276600;2540,3484245;41910,3504565;60325,3521710;64135,3503295;29845,3479165;0,3467100;267970,3515360;211455,3219450;147955,3240405;91440,3291840;137160,3265170;204470,3236595;229235,3223260;264160,3276600;239395,3262630;237490,3247390" o:connectangles="0,0,0,0,0,0,0,0,0,0,0,0,0,0,0,0,0,0,0,0,0,0,0,0,0,0,0,0,0,0,0,0,0,0,0,0,0,0,0,0,0,0,0,0,0,0,0,0,0,0,0,0,0,0,0"/>
                <w10:wrap anchorx="page" anchory="page"/>
              </v:shape>
            </w:pict>
          </mc:Fallback>
        </mc:AlternateContent>
      </w:r>
      <w:r>
        <w:rPr>
          <w:noProof/>
          <w:lang w:bidi="es-ES"/>
        </w:rPr>
        <mc:AlternateContent>
          <mc:Choice Requires="wps">
            <w:drawing>
              <wp:anchor distT="0" distB="0" distL="114300" distR="114300" simplePos="0" relativeHeight="481186816" behindDoc="1" locked="0" layoutInCell="1" allowOverlap="1" wp14:anchorId="7FC3019F" wp14:editId="36D96D75">
                <wp:simplePos x="0" y="0"/>
                <wp:positionH relativeFrom="page">
                  <wp:posOffset>267335</wp:posOffset>
                </wp:positionH>
                <wp:positionV relativeFrom="page">
                  <wp:posOffset>5006975</wp:posOffset>
                </wp:positionV>
                <wp:extent cx="327025" cy="457200"/>
                <wp:effectExtent l="0" t="0" r="0" b="0"/>
                <wp:wrapNone/>
                <wp:docPr id="595" name="docshape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025" cy="457200"/>
                        </a:xfrm>
                        <a:custGeom>
                          <a:avLst/>
                          <a:gdLst>
                            <a:gd name="T0" fmla="+- 0 619 421"/>
                            <a:gd name="T1" fmla="*/ T0 w 515"/>
                            <a:gd name="T2" fmla="+- 0 8168 7885"/>
                            <a:gd name="T3" fmla="*/ 8168 h 720"/>
                            <a:gd name="T4" fmla="+- 0 563 421"/>
                            <a:gd name="T5" fmla="*/ T4 w 515"/>
                            <a:gd name="T6" fmla="+- 0 8202 7885"/>
                            <a:gd name="T7" fmla="*/ 8202 h 720"/>
                            <a:gd name="T8" fmla="+- 0 499 421"/>
                            <a:gd name="T9" fmla="*/ T8 w 515"/>
                            <a:gd name="T10" fmla="+- 0 8289 7885"/>
                            <a:gd name="T11" fmla="*/ 8289 h 720"/>
                            <a:gd name="T12" fmla="+- 0 485 421"/>
                            <a:gd name="T13" fmla="*/ T12 w 515"/>
                            <a:gd name="T14" fmla="+- 0 8423 7885"/>
                            <a:gd name="T15" fmla="*/ 8423 h 720"/>
                            <a:gd name="T16" fmla="+- 0 547 421"/>
                            <a:gd name="T17" fmla="*/ T16 w 515"/>
                            <a:gd name="T18" fmla="+- 0 8538 7885"/>
                            <a:gd name="T19" fmla="*/ 8538 h 720"/>
                            <a:gd name="T20" fmla="+- 0 662 421"/>
                            <a:gd name="T21" fmla="*/ T20 w 515"/>
                            <a:gd name="T22" fmla="+- 0 8600 7885"/>
                            <a:gd name="T23" fmla="*/ 8600 h 720"/>
                            <a:gd name="T24" fmla="+- 0 797 421"/>
                            <a:gd name="T25" fmla="*/ T24 w 515"/>
                            <a:gd name="T26" fmla="+- 0 8587 7885"/>
                            <a:gd name="T27" fmla="*/ 8587 h 720"/>
                            <a:gd name="T28" fmla="+- 0 670 421"/>
                            <a:gd name="T29" fmla="*/ T28 w 515"/>
                            <a:gd name="T30" fmla="+- 0 8564 7885"/>
                            <a:gd name="T31" fmla="*/ 8564 h 720"/>
                            <a:gd name="T32" fmla="+- 0 574 421"/>
                            <a:gd name="T33" fmla="*/ T32 w 515"/>
                            <a:gd name="T34" fmla="+- 0 8512 7885"/>
                            <a:gd name="T35" fmla="*/ 8512 h 720"/>
                            <a:gd name="T36" fmla="+- 0 522 421"/>
                            <a:gd name="T37" fmla="*/ T36 w 515"/>
                            <a:gd name="T38" fmla="+- 0 8416 7885"/>
                            <a:gd name="T39" fmla="*/ 8416 h 720"/>
                            <a:gd name="T40" fmla="+- 0 533 421"/>
                            <a:gd name="T41" fmla="*/ T40 w 515"/>
                            <a:gd name="T42" fmla="+- 0 8303 7885"/>
                            <a:gd name="T43" fmla="*/ 8303 h 720"/>
                            <a:gd name="T44" fmla="+- 0 586 421"/>
                            <a:gd name="T45" fmla="*/ T44 w 515"/>
                            <a:gd name="T46" fmla="+- 0 8231 7885"/>
                            <a:gd name="T47" fmla="*/ 8231 h 720"/>
                            <a:gd name="T48" fmla="+- 0 630 421"/>
                            <a:gd name="T49" fmla="*/ T48 w 515"/>
                            <a:gd name="T50" fmla="+- 0 8204 7885"/>
                            <a:gd name="T51" fmla="*/ 8204 h 720"/>
                            <a:gd name="T52" fmla="+- 0 676 421"/>
                            <a:gd name="T53" fmla="*/ T52 w 515"/>
                            <a:gd name="T54" fmla="+- 0 8190 7885"/>
                            <a:gd name="T55" fmla="*/ 8190 h 720"/>
                            <a:gd name="T56" fmla="+- 0 708 421"/>
                            <a:gd name="T57" fmla="*/ T56 w 515"/>
                            <a:gd name="T58" fmla="+- 0 8187 7885"/>
                            <a:gd name="T59" fmla="*/ 8187 h 720"/>
                            <a:gd name="T60" fmla="+- 0 761 421"/>
                            <a:gd name="T61" fmla="*/ T60 w 515"/>
                            <a:gd name="T62" fmla="+- 0 8157 7885"/>
                            <a:gd name="T63" fmla="*/ 8157 h 720"/>
                            <a:gd name="T64" fmla="+- 0 832 421"/>
                            <a:gd name="T65" fmla="*/ T64 w 515"/>
                            <a:gd name="T66" fmla="+- 0 8187 7885"/>
                            <a:gd name="T67" fmla="*/ 8187 h 720"/>
                            <a:gd name="T68" fmla="+- 0 782 421"/>
                            <a:gd name="T69" fmla="*/ T68 w 515"/>
                            <a:gd name="T70" fmla="+- 0 8202 7885"/>
                            <a:gd name="T71" fmla="*/ 8202 h 720"/>
                            <a:gd name="T72" fmla="+- 0 866 421"/>
                            <a:gd name="T73" fmla="*/ T72 w 515"/>
                            <a:gd name="T74" fmla="+- 0 8271 7885"/>
                            <a:gd name="T75" fmla="*/ 8271 h 720"/>
                            <a:gd name="T76" fmla="+- 0 899 421"/>
                            <a:gd name="T77" fmla="*/ T76 w 515"/>
                            <a:gd name="T78" fmla="+- 0 8377 7885"/>
                            <a:gd name="T79" fmla="*/ 8377 h 720"/>
                            <a:gd name="T80" fmla="+- 0 866 421"/>
                            <a:gd name="T81" fmla="*/ T80 w 515"/>
                            <a:gd name="T82" fmla="+- 0 8484 7885"/>
                            <a:gd name="T83" fmla="*/ 8484 h 720"/>
                            <a:gd name="T84" fmla="+- 0 782 421"/>
                            <a:gd name="T85" fmla="*/ T84 w 515"/>
                            <a:gd name="T86" fmla="+- 0 8553 7885"/>
                            <a:gd name="T87" fmla="*/ 8553 h 720"/>
                            <a:gd name="T88" fmla="+- 0 832 421"/>
                            <a:gd name="T89" fmla="*/ T88 w 515"/>
                            <a:gd name="T90" fmla="+- 0 8568 7885"/>
                            <a:gd name="T91" fmla="*/ 8568 h 720"/>
                            <a:gd name="T92" fmla="+- 0 897 421"/>
                            <a:gd name="T93" fmla="*/ T92 w 515"/>
                            <a:gd name="T94" fmla="+- 0 8505 7885"/>
                            <a:gd name="T95" fmla="*/ 8505 h 720"/>
                            <a:gd name="T96" fmla="+- 0 936 421"/>
                            <a:gd name="T97" fmla="*/ T96 w 515"/>
                            <a:gd name="T98" fmla="+- 0 8377 7885"/>
                            <a:gd name="T99" fmla="*/ 8377 h 720"/>
                            <a:gd name="T100" fmla="+- 0 897 421"/>
                            <a:gd name="T101" fmla="*/ T100 w 515"/>
                            <a:gd name="T102" fmla="+- 0 8250 7885"/>
                            <a:gd name="T103" fmla="*/ 8250 h 720"/>
                            <a:gd name="T104" fmla="+- 0 832 421"/>
                            <a:gd name="T105" fmla="*/ T104 w 515"/>
                            <a:gd name="T106" fmla="+- 0 8187 7885"/>
                            <a:gd name="T107" fmla="*/ 8187 h 720"/>
                            <a:gd name="T108" fmla="+- 0 685 421"/>
                            <a:gd name="T109" fmla="*/ T108 w 515"/>
                            <a:gd name="T110" fmla="+- 0 8369 7885"/>
                            <a:gd name="T111" fmla="*/ 8369 h 720"/>
                            <a:gd name="T112" fmla="+- 0 684 421"/>
                            <a:gd name="T113" fmla="*/ T112 w 515"/>
                            <a:gd name="T114" fmla="+- 0 8391 7885"/>
                            <a:gd name="T115" fmla="*/ 8391 h 720"/>
                            <a:gd name="T116" fmla="+- 0 733 421"/>
                            <a:gd name="T117" fmla="*/ T116 w 515"/>
                            <a:gd name="T118" fmla="+- 0 8391 7885"/>
                            <a:gd name="T119" fmla="*/ 8391 h 720"/>
                            <a:gd name="T120" fmla="+- 0 720 421"/>
                            <a:gd name="T121" fmla="*/ T120 w 515"/>
                            <a:gd name="T122" fmla="+- 0 8356 7885"/>
                            <a:gd name="T123" fmla="*/ 8356 h 720"/>
                            <a:gd name="T124" fmla="+- 0 553 421"/>
                            <a:gd name="T125" fmla="*/ T124 w 515"/>
                            <a:gd name="T126" fmla="+- 0 8066 7885"/>
                            <a:gd name="T127" fmla="*/ 8066 h 720"/>
                            <a:gd name="T128" fmla="+- 0 589 421"/>
                            <a:gd name="T129" fmla="*/ T128 w 515"/>
                            <a:gd name="T130" fmla="+- 0 8080 7885"/>
                            <a:gd name="T131" fmla="*/ 8080 h 720"/>
                            <a:gd name="T132" fmla="+- 0 708 421"/>
                            <a:gd name="T133" fmla="*/ T132 w 515"/>
                            <a:gd name="T134" fmla="+- 0 8150 7885"/>
                            <a:gd name="T135" fmla="*/ 8150 h 720"/>
                            <a:gd name="T136" fmla="+- 0 667 421"/>
                            <a:gd name="T137" fmla="*/ T136 w 515"/>
                            <a:gd name="T138" fmla="+- 0 8154 7885"/>
                            <a:gd name="T139" fmla="*/ 8154 h 720"/>
                            <a:gd name="T140" fmla="+- 0 754 421"/>
                            <a:gd name="T141" fmla="*/ T140 w 515"/>
                            <a:gd name="T142" fmla="+- 0 8154 7885"/>
                            <a:gd name="T143" fmla="*/ 8154 h 720"/>
                            <a:gd name="T144" fmla="+- 0 532 421"/>
                            <a:gd name="T145" fmla="*/ T144 w 515"/>
                            <a:gd name="T146" fmla="+- 0 7910 7885"/>
                            <a:gd name="T147" fmla="*/ 7910 h 720"/>
                            <a:gd name="T148" fmla="+- 0 421 421"/>
                            <a:gd name="T149" fmla="*/ T148 w 515"/>
                            <a:gd name="T150" fmla="+- 0 8109 7885"/>
                            <a:gd name="T151" fmla="*/ 8109 h 720"/>
                            <a:gd name="T152" fmla="+- 0 575 421"/>
                            <a:gd name="T153" fmla="*/ T152 w 515"/>
                            <a:gd name="T154" fmla="+- 0 7922 7885"/>
                            <a:gd name="T155" fmla="*/ 7922 h 720"/>
                            <a:gd name="T156" fmla="+- 0 686 421"/>
                            <a:gd name="T157" fmla="*/ T156 w 515"/>
                            <a:gd name="T158" fmla="+- 0 7910 7885"/>
                            <a:gd name="T159" fmla="*/ 7910 h 720"/>
                            <a:gd name="T160" fmla="+- 0 531 421"/>
                            <a:gd name="T161" fmla="*/ T160 w 515"/>
                            <a:gd name="T162" fmla="+- 0 7893 7885"/>
                            <a:gd name="T163" fmla="*/ 7893 h 720"/>
                            <a:gd name="T164" fmla="+- 0 532 421"/>
                            <a:gd name="T165" fmla="*/ T164 w 515"/>
                            <a:gd name="T166" fmla="+- 0 7907 7885"/>
                            <a:gd name="T167" fmla="*/ 7907 h 720"/>
                            <a:gd name="T168" fmla="+- 0 532 421"/>
                            <a:gd name="T169" fmla="*/ T168 w 515"/>
                            <a:gd name="T170" fmla="+- 0 7910 7885"/>
                            <a:gd name="T171" fmla="*/ 7910 h 720"/>
                            <a:gd name="T172" fmla="+- 0 686 421"/>
                            <a:gd name="T173" fmla="*/ T172 w 515"/>
                            <a:gd name="T174" fmla="+- 0 7893 7885"/>
                            <a:gd name="T175" fmla="*/ 7893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5" h="720">
                              <a:moveTo>
                                <a:pt x="207" y="195"/>
                              </a:moveTo>
                              <a:lnTo>
                                <a:pt x="168" y="195"/>
                              </a:lnTo>
                              <a:lnTo>
                                <a:pt x="198" y="283"/>
                              </a:lnTo>
                              <a:lnTo>
                                <a:pt x="178" y="293"/>
                              </a:lnTo>
                              <a:lnTo>
                                <a:pt x="160" y="304"/>
                              </a:lnTo>
                              <a:lnTo>
                                <a:pt x="142" y="317"/>
                              </a:lnTo>
                              <a:lnTo>
                                <a:pt x="126" y="331"/>
                              </a:lnTo>
                              <a:lnTo>
                                <a:pt x="99" y="365"/>
                              </a:lnTo>
                              <a:lnTo>
                                <a:pt x="78" y="404"/>
                              </a:lnTo>
                              <a:lnTo>
                                <a:pt x="64" y="447"/>
                              </a:lnTo>
                              <a:lnTo>
                                <a:pt x="60" y="492"/>
                              </a:lnTo>
                              <a:lnTo>
                                <a:pt x="64" y="538"/>
                              </a:lnTo>
                              <a:lnTo>
                                <a:pt x="78" y="581"/>
                              </a:lnTo>
                              <a:lnTo>
                                <a:pt x="99" y="620"/>
                              </a:lnTo>
                              <a:lnTo>
                                <a:pt x="126" y="653"/>
                              </a:lnTo>
                              <a:lnTo>
                                <a:pt x="160" y="681"/>
                              </a:lnTo>
                              <a:lnTo>
                                <a:pt x="199" y="702"/>
                              </a:lnTo>
                              <a:lnTo>
                                <a:pt x="241" y="715"/>
                              </a:lnTo>
                              <a:lnTo>
                                <a:pt x="287" y="720"/>
                              </a:lnTo>
                              <a:lnTo>
                                <a:pt x="333" y="715"/>
                              </a:lnTo>
                              <a:lnTo>
                                <a:pt x="376" y="702"/>
                              </a:lnTo>
                              <a:lnTo>
                                <a:pt x="411" y="683"/>
                              </a:lnTo>
                              <a:lnTo>
                                <a:pt x="287" y="683"/>
                              </a:lnTo>
                              <a:lnTo>
                                <a:pt x="249" y="679"/>
                              </a:lnTo>
                              <a:lnTo>
                                <a:pt x="213" y="668"/>
                              </a:lnTo>
                              <a:lnTo>
                                <a:pt x="181" y="650"/>
                              </a:lnTo>
                              <a:lnTo>
                                <a:pt x="153" y="627"/>
                              </a:lnTo>
                              <a:lnTo>
                                <a:pt x="129" y="599"/>
                              </a:lnTo>
                              <a:lnTo>
                                <a:pt x="112" y="567"/>
                              </a:lnTo>
                              <a:lnTo>
                                <a:pt x="101" y="531"/>
                              </a:lnTo>
                              <a:lnTo>
                                <a:pt x="97" y="492"/>
                              </a:lnTo>
                              <a:lnTo>
                                <a:pt x="101" y="454"/>
                              </a:lnTo>
                              <a:lnTo>
                                <a:pt x="112" y="418"/>
                              </a:lnTo>
                              <a:lnTo>
                                <a:pt x="129" y="386"/>
                              </a:lnTo>
                              <a:lnTo>
                                <a:pt x="153" y="358"/>
                              </a:lnTo>
                              <a:lnTo>
                                <a:pt x="165" y="346"/>
                              </a:lnTo>
                              <a:lnTo>
                                <a:pt x="179" y="336"/>
                              </a:lnTo>
                              <a:lnTo>
                                <a:pt x="194" y="326"/>
                              </a:lnTo>
                              <a:lnTo>
                                <a:pt x="209" y="319"/>
                              </a:lnTo>
                              <a:lnTo>
                                <a:pt x="248" y="319"/>
                              </a:lnTo>
                              <a:lnTo>
                                <a:pt x="244" y="307"/>
                              </a:lnTo>
                              <a:lnTo>
                                <a:pt x="255" y="305"/>
                              </a:lnTo>
                              <a:lnTo>
                                <a:pt x="265" y="303"/>
                              </a:lnTo>
                              <a:lnTo>
                                <a:pt x="276" y="302"/>
                              </a:lnTo>
                              <a:lnTo>
                                <a:pt x="287" y="302"/>
                              </a:lnTo>
                              <a:lnTo>
                                <a:pt x="411" y="302"/>
                              </a:lnTo>
                              <a:lnTo>
                                <a:pt x="376" y="283"/>
                              </a:lnTo>
                              <a:lnTo>
                                <a:pt x="340" y="272"/>
                              </a:lnTo>
                              <a:lnTo>
                                <a:pt x="233" y="272"/>
                              </a:lnTo>
                              <a:lnTo>
                                <a:pt x="207" y="195"/>
                              </a:lnTo>
                              <a:close/>
                              <a:moveTo>
                                <a:pt x="411" y="302"/>
                              </a:moveTo>
                              <a:lnTo>
                                <a:pt x="287" y="302"/>
                              </a:lnTo>
                              <a:lnTo>
                                <a:pt x="326" y="306"/>
                              </a:lnTo>
                              <a:lnTo>
                                <a:pt x="361" y="317"/>
                              </a:lnTo>
                              <a:lnTo>
                                <a:pt x="394" y="334"/>
                              </a:lnTo>
                              <a:lnTo>
                                <a:pt x="422" y="358"/>
                              </a:lnTo>
                              <a:lnTo>
                                <a:pt x="445" y="386"/>
                              </a:lnTo>
                              <a:lnTo>
                                <a:pt x="463" y="418"/>
                              </a:lnTo>
                              <a:lnTo>
                                <a:pt x="474" y="454"/>
                              </a:lnTo>
                              <a:lnTo>
                                <a:pt x="478" y="492"/>
                              </a:lnTo>
                              <a:lnTo>
                                <a:pt x="474" y="531"/>
                              </a:lnTo>
                              <a:lnTo>
                                <a:pt x="463" y="567"/>
                              </a:lnTo>
                              <a:lnTo>
                                <a:pt x="445" y="599"/>
                              </a:lnTo>
                              <a:lnTo>
                                <a:pt x="422" y="627"/>
                              </a:lnTo>
                              <a:lnTo>
                                <a:pt x="394" y="650"/>
                              </a:lnTo>
                              <a:lnTo>
                                <a:pt x="361" y="668"/>
                              </a:lnTo>
                              <a:lnTo>
                                <a:pt x="326" y="679"/>
                              </a:lnTo>
                              <a:lnTo>
                                <a:pt x="287" y="683"/>
                              </a:lnTo>
                              <a:lnTo>
                                <a:pt x="411" y="683"/>
                              </a:lnTo>
                              <a:lnTo>
                                <a:pt x="415" y="681"/>
                              </a:lnTo>
                              <a:lnTo>
                                <a:pt x="448" y="653"/>
                              </a:lnTo>
                              <a:lnTo>
                                <a:pt x="476" y="620"/>
                              </a:lnTo>
                              <a:lnTo>
                                <a:pt x="497" y="581"/>
                              </a:lnTo>
                              <a:lnTo>
                                <a:pt x="510" y="538"/>
                              </a:lnTo>
                              <a:lnTo>
                                <a:pt x="515" y="492"/>
                              </a:lnTo>
                              <a:lnTo>
                                <a:pt x="510" y="447"/>
                              </a:lnTo>
                              <a:lnTo>
                                <a:pt x="497" y="404"/>
                              </a:lnTo>
                              <a:lnTo>
                                <a:pt x="476" y="365"/>
                              </a:lnTo>
                              <a:lnTo>
                                <a:pt x="448" y="331"/>
                              </a:lnTo>
                              <a:lnTo>
                                <a:pt x="415" y="304"/>
                              </a:lnTo>
                              <a:lnTo>
                                <a:pt x="411" y="302"/>
                              </a:lnTo>
                              <a:close/>
                              <a:moveTo>
                                <a:pt x="248" y="319"/>
                              </a:moveTo>
                              <a:lnTo>
                                <a:pt x="209" y="319"/>
                              </a:lnTo>
                              <a:lnTo>
                                <a:pt x="264" y="484"/>
                              </a:lnTo>
                              <a:lnTo>
                                <a:pt x="263" y="486"/>
                              </a:lnTo>
                              <a:lnTo>
                                <a:pt x="263" y="489"/>
                              </a:lnTo>
                              <a:lnTo>
                                <a:pt x="263" y="506"/>
                              </a:lnTo>
                              <a:lnTo>
                                <a:pt x="274" y="517"/>
                              </a:lnTo>
                              <a:lnTo>
                                <a:pt x="301" y="517"/>
                              </a:lnTo>
                              <a:lnTo>
                                <a:pt x="312" y="506"/>
                              </a:lnTo>
                              <a:lnTo>
                                <a:pt x="312" y="483"/>
                              </a:lnTo>
                              <a:lnTo>
                                <a:pt x="307" y="475"/>
                              </a:lnTo>
                              <a:lnTo>
                                <a:pt x="299" y="471"/>
                              </a:lnTo>
                              <a:lnTo>
                                <a:pt x="248" y="319"/>
                              </a:lnTo>
                              <a:close/>
                              <a:moveTo>
                                <a:pt x="202" y="181"/>
                              </a:moveTo>
                              <a:lnTo>
                                <a:pt x="132" y="181"/>
                              </a:lnTo>
                              <a:lnTo>
                                <a:pt x="0" y="334"/>
                              </a:lnTo>
                              <a:lnTo>
                                <a:pt x="0" y="390"/>
                              </a:lnTo>
                              <a:lnTo>
                                <a:pt x="168" y="195"/>
                              </a:lnTo>
                              <a:lnTo>
                                <a:pt x="207" y="195"/>
                              </a:lnTo>
                              <a:lnTo>
                                <a:pt x="202" y="181"/>
                              </a:lnTo>
                              <a:close/>
                              <a:moveTo>
                                <a:pt x="287" y="265"/>
                              </a:moveTo>
                              <a:lnTo>
                                <a:pt x="273" y="265"/>
                              </a:lnTo>
                              <a:lnTo>
                                <a:pt x="259" y="267"/>
                              </a:lnTo>
                              <a:lnTo>
                                <a:pt x="246" y="269"/>
                              </a:lnTo>
                              <a:lnTo>
                                <a:pt x="233" y="272"/>
                              </a:lnTo>
                              <a:lnTo>
                                <a:pt x="340" y="272"/>
                              </a:lnTo>
                              <a:lnTo>
                                <a:pt x="333" y="269"/>
                              </a:lnTo>
                              <a:lnTo>
                                <a:pt x="287" y="265"/>
                              </a:lnTo>
                              <a:close/>
                              <a:moveTo>
                                <a:pt x="265" y="25"/>
                              </a:moveTo>
                              <a:lnTo>
                                <a:pt x="111" y="25"/>
                              </a:lnTo>
                              <a:lnTo>
                                <a:pt x="149" y="136"/>
                              </a:lnTo>
                              <a:lnTo>
                                <a:pt x="0" y="186"/>
                              </a:lnTo>
                              <a:lnTo>
                                <a:pt x="0" y="224"/>
                              </a:lnTo>
                              <a:lnTo>
                                <a:pt x="132" y="181"/>
                              </a:lnTo>
                              <a:lnTo>
                                <a:pt x="202" y="181"/>
                              </a:lnTo>
                              <a:lnTo>
                                <a:pt x="154" y="37"/>
                              </a:lnTo>
                              <a:lnTo>
                                <a:pt x="257" y="37"/>
                              </a:lnTo>
                              <a:lnTo>
                                <a:pt x="265" y="29"/>
                              </a:lnTo>
                              <a:lnTo>
                                <a:pt x="265" y="25"/>
                              </a:lnTo>
                              <a:close/>
                              <a:moveTo>
                                <a:pt x="257" y="0"/>
                              </a:moveTo>
                              <a:lnTo>
                                <a:pt x="119" y="0"/>
                              </a:lnTo>
                              <a:lnTo>
                                <a:pt x="110" y="8"/>
                              </a:lnTo>
                              <a:lnTo>
                                <a:pt x="110" y="19"/>
                              </a:lnTo>
                              <a:lnTo>
                                <a:pt x="111" y="21"/>
                              </a:lnTo>
                              <a:lnTo>
                                <a:pt x="111" y="22"/>
                              </a:lnTo>
                              <a:lnTo>
                                <a:pt x="111" y="23"/>
                              </a:lnTo>
                              <a:lnTo>
                                <a:pt x="111" y="24"/>
                              </a:lnTo>
                              <a:lnTo>
                                <a:pt x="111" y="25"/>
                              </a:lnTo>
                              <a:lnTo>
                                <a:pt x="265" y="25"/>
                              </a:lnTo>
                              <a:lnTo>
                                <a:pt x="265" y="8"/>
                              </a:lnTo>
                              <a:lnTo>
                                <a:pt x="257" y="0"/>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0C9B9" id="docshape817" o:spid="_x0000_s1026" style="position:absolute;margin-left:21.05pt;margin-top:394.25pt;width:25.75pt;height:36pt;z-index:-221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" path="m207,195r-39,l198,283r-20,10l160,304r-18,13l126,331,99,365,78,404,64,447r-4,45l64,538r14,43l99,620r27,33l160,681r39,21l241,715r46,5l333,715r43,-13l411,683r-124,l249,679,213,668,181,650,153,627,129,599,112,567,101,531,97,492r4,-38l112,418r17,-32l153,358r12,-12l179,336r15,-10l209,319r39,l244,307r11,-2l265,303r11,-1l287,302r124,l376,283,340,272r-107,l207,195xm411,302r-124,l326,306r35,11l394,334r28,24l445,386r18,32l474,454r4,38l474,531r-11,36l445,599r-23,28l394,650r-33,18l326,679r-39,4l411,683r4,-2l448,653r28,-33l497,581r13,-43l515,492r-5,-45l497,404,476,365,448,331,415,304r-4,-2xm248,319r-39,l264,484r-1,2l263,489r,17l274,517r27,l312,506r,-23l307,475r-8,-4l248,319xm202,181r-70,l,334r,56l168,195r39,l202,181xm287,265r-14,l259,267r-13,2l233,272r107,l333,269r-46,-4xm265,25r-154,l149,136,,186r,38l132,181r70,l154,37r103,l265,29r,-4xm257,l119,r-9,8l110,19r1,2l111,22r,1l111,24r,1l265,25r,-17l257,xe" fillcolor="#2b3890" stroked="f">
                <v:fill opacity="13107f"/>
                <v:path arrowok="t" o:connecttype="custom" o:connectlocs="125730,5186680;90170,5208270;49530,5263515;40640,5348605;80010,5421630;153035,5461000;238760,5452745;158115,5438140;97155,5405120;64135,5344160;71120,5272405;104775,5226685;132715,5209540;161925,5200650;182245,5198745;215900,5179695;260985,5198745;229235,5208270;282575,5252085;303530,5319395;282575,5387340;229235,5431155;260985,5440680;302260,5400675;327025,5319395;302260,5238750;260985,5198745;167640,5314315;167005,5328285;198120,5328285;189865,5306060;83820,5121910;106680,5130800;182245,5175250;156210,5177790;211455,5177790;70485,5022850;0,5149215;97790,5030470;168275,5022850;69850,5012055;70485,5020945;70485,5022850;168275,5012055" o:connectangles="0,0,0,0,0,0,0,0,0,0,0,0,0,0,0,0,0,0,0,0,0,0,0,0,0,0,0,0,0,0,0,0,0,0,0,0,0,0,0,0,0,0,0,0"/>
                <w10:wrap anchorx="page" anchory="page"/>
              </v:shape>
            </w:pict>
          </mc:Fallback>
        </mc:AlternateContent>
      </w:r>
    </w:p>
    <w:p w14:paraId="5764A425" w14:textId="0CFDEDBB" w:rsidR="00AB3F49" w:rsidRDefault="00595692">
      <w:pPr>
        <w:tabs>
          <w:tab w:val="left" w:pos="11353"/>
        </w:tabs>
        <w:rPr>
          <w:sz w:val="20"/>
        </w:rPr>
      </w:pPr>
      <w:r>
        <w:rPr>
          <w:noProof/>
          <w:position w:val="1"/>
          <w:sz w:val="20"/>
          <w:lang w:bidi="es-ES"/>
        </w:rPr>
        <mc:AlternateContent>
          <mc:Choice Requires="wps">
            <w:drawing>
              <wp:inline distT="0" distB="0" distL="0" distR="0" wp14:anchorId="73A97D7A" wp14:editId="6756EE39">
                <wp:extent cx="6881495" cy="6444615"/>
                <wp:effectExtent l="0" t="0" r="0" b="3810"/>
                <wp:docPr id="594" name="docshape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1495" cy="644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2" w:space="0" w:color="9B98C6"/>
                                <w:left w:val="single" w:sz="2" w:space="0" w:color="9B98C6"/>
                                <w:bottom w:val="single" w:sz="2" w:space="0" w:color="9B98C6"/>
                                <w:right w:val="single" w:sz="2" w:space="0" w:color="9B98C6"/>
                                <w:insideH w:val="single" w:sz="2" w:space="0" w:color="9B98C6"/>
                                <w:insideV w:val="single" w:sz="2" w:space="0" w:color="9B98C6"/>
                              </w:tblBorders>
                              <w:tblLayout w:type="fixed"/>
                              <w:tblCellMar>
                                <w:left w:w="0" w:type="dxa"/>
                                <w:right w:w="0" w:type="dxa"/>
                              </w:tblCellMar>
                              <w:tblLook w:val="01E0" w:firstRow="1" w:lastRow="1" w:firstColumn="1" w:lastColumn="1" w:noHBand="0" w:noVBand="0"/>
                            </w:tblPr>
                            <w:tblGrid>
                              <w:gridCol w:w="426"/>
                              <w:gridCol w:w="824"/>
                              <w:gridCol w:w="9248"/>
                              <w:gridCol w:w="339"/>
                            </w:tblGrid>
                            <w:tr w:rsidR="00402EDA" w14:paraId="3CA8F83E" w14:textId="77777777">
                              <w:trPr>
                                <w:trHeight w:hRule="exact" w:val="691"/>
                              </w:trPr>
                              <w:tc>
                                <w:tcPr>
                                  <w:tcW w:w="426" w:type="dxa"/>
                                  <w:tcBorders>
                                    <w:top w:val="nil"/>
                                    <w:left w:val="nil"/>
                                    <w:bottom w:val="dotted" w:sz="18" w:space="0" w:color="E39A9F"/>
                                  </w:tcBorders>
                                </w:tcPr>
                                <w:p w14:paraId="1D5F7B14" w14:textId="77777777" w:rsidR="00402EDA" w:rsidRDefault="00402EDA">
                                  <w:pPr>
                                    <w:pStyle w:val="TableParagraph"/>
                                    <w:rPr>
                                      <w:rFonts w:ascii="Times New Roman"/>
                                      <w:sz w:val="18"/>
                                    </w:rPr>
                                  </w:pPr>
                                </w:p>
                              </w:tc>
                              <w:tc>
                                <w:tcPr>
                                  <w:tcW w:w="824" w:type="dxa"/>
                                  <w:vMerge w:val="restart"/>
                                  <w:tcBorders>
                                    <w:top w:val="single" w:sz="4" w:space="0" w:color="D65F72"/>
                                  </w:tcBorders>
                                  <w:textDirection w:val="btLr"/>
                                </w:tcPr>
                                <w:p w14:paraId="73017273"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CONOCIMIENTOS</w:t>
                                  </w:r>
                                </w:p>
                              </w:tc>
                              <w:tc>
                                <w:tcPr>
                                  <w:tcW w:w="9248" w:type="dxa"/>
                                  <w:vMerge w:val="restart"/>
                                  <w:tcBorders>
                                    <w:top w:val="single" w:sz="4" w:space="0" w:color="D65F72"/>
                                  </w:tcBorders>
                                </w:tcPr>
                                <w:p w14:paraId="19908ADC" w14:textId="2F99713F" w:rsidR="00402EDA" w:rsidRDefault="00402EDA" w:rsidP="00366F32">
                                  <w:pPr>
                                    <w:pStyle w:val="TableParagraph"/>
                                    <w:numPr>
                                      <w:ilvl w:val="0"/>
                                      <w:numId w:val="57"/>
                                    </w:numPr>
                                    <w:tabs>
                                      <w:tab w:val="left" w:pos="622"/>
                                    </w:tabs>
                                    <w:spacing w:before="135"/>
                                    <w:ind w:hanging="455"/>
                                    <w:rPr>
                                      <w:sz w:val="20"/>
                                    </w:rPr>
                                  </w:pPr>
                                  <w:r>
                                    <w:rPr>
                                      <w:color w:val="231F20"/>
                                      <w:sz w:val="20"/>
                                      <w:lang w:bidi="es-ES"/>
                                    </w:rPr>
                                    <w:t xml:space="preserve">Conoce las principales funciones de los dispositivos digitales más comunes (por ejemplo, ordenador, tableta, </w:t>
                                  </w:r>
                                  <w:r w:rsidR="00DC30BB" w:rsidRPr="00DC30BB">
                                    <w:rPr>
                                      <w:color w:val="231F20"/>
                                      <w:sz w:val="20"/>
                                      <w:lang w:bidi="es-ES"/>
                                    </w:rPr>
                                    <w:t>teléfono inteligente</w:t>
                                  </w:r>
                                  <w:r>
                                    <w:rPr>
                                      <w:color w:val="231F20"/>
                                      <w:sz w:val="20"/>
                                      <w:lang w:bidi="es-ES"/>
                                    </w:rPr>
                                    <w:t>).</w:t>
                                  </w:r>
                                </w:p>
                                <w:p w14:paraId="592BCEBF" w14:textId="77777777" w:rsidR="00402EDA" w:rsidRDefault="00402EDA" w:rsidP="00366F32">
                                  <w:pPr>
                                    <w:pStyle w:val="TableParagraph"/>
                                    <w:numPr>
                                      <w:ilvl w:val="0"/>
                                      <w:numId w:val="57"/>
                                    </w:numPr>
                                    <w:tabs>
                                      <w:tab w:val="left" w:pos="622"/>
                                    </w:tabs>
                                    <w:spacing w:before="65" w:line="249" w:lineRule="auto"/>
                                    <w:ind w:right="3266"/>
                                    <w:rPr>
                                      <w:sz w:val="20"/>
                                    </w:rPr>
                                  </w:pPr>
                                  <w:r>
                                    <w:rPr>
                                      <w:color w:val="231F20"/>
                                      <w:sz w:val="20"/>
                                      <w:lang w:bidi="es-ES"/>
                                    </w:rPr>
                                    <w:t xml:space="preserve">Conoce algunas razones por las que un dispositivo digital puede no conectarse en línea (por ejemplo, contraseña </w:t>
                                  </w:r>
                                  <w:proofErr w:type="spellStart"/>
                                  <w:r>
                                    <w:rPr>
                                      <w:color w:val="231F20"/>
                                      <w:sz w:val="20"/>
                                      <w:lang w:bidi="es-ES"/>
                                    </w:rPr>
                                    <w:t>Wi</w:t>
                                  </w:r>
                                  <w:proofErr w:type="spellEnd"/>
                                  <w:r>
                                    <w:rPr>
                                      <w:color w:val="231F20"/>
                                      <w:sz w:val="20"/>
                                      <w:lang w:bidi="es-ES"/>
                                    </w:rPr>
                                    <w:t>-fi incorrecta, modo avión activado).</w:t>
                                  </w:r>
                                </w:p>
                                <w:p w14:paraId="00A75167" w14:textId="77777777" w:rsidR="00402EDA" w:rsidRDefault="00402EDA" w:rsidP="00366F32">
                                  <w:pPr>
                                    <w:pStyle w:val="TableParagraph"/>
                                    <w:numPr>
                                      <w:ilvl w:val="0"/>
                                      <w:numId w:val="57"/>
                                    </w:numPr>
                                    <w:tabs>
                                      <w:tab w:val="left" w:pos="622"/>
                                    </w:tabs>
                                    <w:spacing w:before="57" w:line="249" w:lineRule="auto"/>
                                    <w:ind w:right="2037"/>
                                    <w:rPr>
                                      <w:sz w:val="20"/>
                                    </w:rPr>
                                  </w:pPr>
                                  <w:r>
                                    <w:rPr>
                                      <w:color w:val="231F20"/>
                                      <w:sz w:val="20"/>
                                      <w:lang w:bidi="es-ES"/>
                                    </w:rPr>
                                    <w:t xml:space="preserve">Sabe que la potencia de cálculo o la capacidad de almacenamiento pueden mejorarse para superar la rápida obsolescencia del </w:t>
                                  </w:r>
                                  <w:r>
                                    <w:rPr>
                                      <w:i/>
                                      <w:color w:val="231F20"/>
                                      <w:sz w:val="20"/>
                                      <w:lang w:bidi="es-ES"/>
                                    </w:rPr>
                                    <w:t>hardware</w:t>
                                  </w:r>
                                  <w:r>
                                    <w:rPr>
                                      <w:color w:val="231F20"/>
                                      <w:sz w:val="20"/>
                                      <w:lang w:bidi="es-ES"/>
                                    </w:rPr>
                                    <w:t xml:space="preserve"> (por ejemplo, contratando la potencia o el almacenamiento como servicio).</w:t>
                                  </w:r>
                                </w:p>
                                <w:p w14:paraId="2DEA91FE" w14:textId="4D740A2F" w:rsidR="00402EDA" w:rsidRDefault="00402EDA" w:rsidP="00366F32">
                                  <w:pPr>
                                    <w:pStyle w:val="TableParagraph"/>
                                    <w:numPr>
                                      <w:ilvl w:val="0"/>
                                      <w:numId w:val="57"/>
                                    </w:numPr>
                                    <w:tabs>
                                      <w:tab w:val="left" w:pos="622"/>
                                    </w:tabs>
                                    <w:spacing w:before="56"/>
                                    <w:ind w:hanging="455"/>
                                    <w:rPr>
                                      <w:sz w:val="20"/>
                                    </w:rPr>
                                  </w:pPr>
                                  <w:r>
                                    <w:rPr>
                                      <w:color w:val="231F20"/>
                                      <w:sz w:val="20"/>
                                      <w:lang w:bidi="es-ES"/>
                                    </w:rPr>
                                    <w:t>Es consciente de que las fuentes más frecuentes de problemas en el Internet de las Cosas (</w:t>
                                  </w:r>
                                  <w:proofErr w:type="spellStart"/>
                                  <w:r>
                                    <w:rPr>
                                      <w:color w:val="231F20"/>
                                      <w:sz w:val="20"/>
                                      <w:lang w:bidi="es-ES"/>
                                    </w:rPr>
                                    <w:t>IdC</w:t>
                                  </w:r>
                                  <w:proofErr w:type="spellEnd"/>
                                  <w:r>
                                    <w:rPr>
                                      <w:color w:val="231F20"/>
                                      <w:sz w:val="20"/>
                                      <w:lang w:bidi="es-ES"/>
                                    </w:rPr>
                                    <w:t>)</w:t>
                                  </w:r>
                                </w:p>
                                <w:p w14:paraId="1AEF923F" w14:textId="77777777" w:rsidR="00402EDA" w:rsidRDefault="00402EDA">
                                  <w:pPr>
                                    <w:pStyle w:val="TableParagraph"/>
                                    <w:spacing w:before="9" w:line="249" w:lineRule="auto"/>
                                    <w:ind w:left="621" w:right="2313"/>
                                    <w:rPr>
                                      <w:sz w:val="20"/>
                                    </w:rPr>
                                  </w:pPr>
                                  <w:r>
                                    <w:rPr>
                                      <w:color w:val="231F20"/>
                                      <w:sz w:val="20"/>
                                      <w:lang w:bidi="es-ES"/>
                                    </w:rPr>
                                    <w:t>y los dispositivos móviles, y en sus aplicaciones, están relacionados con la conectividad/disponibilidad de la red, la batería/energía, la potencia de procesamiento limitada.</w:t>
                                  </w:r>
                                </w:p>
                                <w:p w14:paraId="73CA391D" w14:textId="77777777" w:rsidR="00402EDA" w:rsidRDefault="00402EDA" w:rsidP="00366F32">
                                  <w:pPr>
                                    <w:pStyle w:val="TableParagraph"/>
                                    <w:numPr>
                                      <w:ilvl w:val="0"/>
                                      <w:numId w:val="57"/>
                                    </w:numPr>
                                    <w:tabs>
                                      <w:tab w:val="left" w:pos="622"/>
                                    </w:tabs>
                                    <w:spacing w:before="60" w:line="235" w:lineRule="auto"/>
                                    <w:ind w:right="1223"/>
                                    <w:rPr>
                                      <w:sz w:val="20"/>
                                    </w:rPr>
                                  </w:pPr>
                                  <w:r>
                                    <w:rPr>
                                      <w:color w:val="231F20"/>
                                      <w:sz w:val="20"/>
                                      <w:lang w:bidi="es-ES"/>
                                    </w:rPr>
                                    <w:t>Es consciente de que la IA es un producto de la inteligencia y la toma de decisiones humanas (es decir, los humanos eligen, limpian y codifican los datos, diseñan los algoritmos, entrenan los modelos y curan y aplican los valores humanos a los resultados) y, por tanto, no existe independientemente de los humanos. (</w:t>
                                  </w:r>
                                  <w:r>
                                    <w:rPr>
                                      <w:rFonts w:ascii="Gotham" w:eastAsia="Gotham" w:hAnsi="Gotham" w:cs="Gotham"/>
                                      <w:b/>
                                      <w:color w:val="D65F72"/>
                                      <w:sz w:val="18"/>
                                      <w:lang w:bidi="es-ES"/>
                                    </w:rPr>
                                    <w:t>IA</w:t>
                                  </w:r>
                                  <w:r>
                                    <w:rPr>
                                      <w:color w:val="231F20"/>
                                      <w:sz w:val="20"/>
                                      <w:lang w:bidi="es-ES"/>
                                    </w:rPr>
                                    <w:t>)</w:t>
                                  </w:r>
                                </w:p>
                              </w:tc>
                              <w:tc>
                                <w:tcPr>
                                  <w:tcW w:w="339" w:type="dxa"/>
                                  <w:tcBorders>
                                    <w:top w:val="nil"/>
                                    <w:bottom w:val="dotted" w:sz="18" w:space="0" w:color="E39A9F"/>
                                    <w:right w:val="nil"/>
                                  </w:tcBorders>
                                </w:tcPr>
                                <w:p w14:paraId="2FFDF4E6" w14:textId="77777777" w:rsidR="00402EDA" w:rsidRDefault="00402EDA">
                                  <w:pPr>
                                    <w:pStyle w:val="TableParagraph"/>
                                    <w:rPr>
                                      <w:rFonts w:ascii="Times New Roman"/>
                                      <w:sz w:val="18"/>
                                    </w:rPr>
                                  </w:pPr>
                                </w:p>
                              </w:tc>
                            </w:tr>
                            <w:tr w:rsidR="00402EDA" w14:paraId="48D13DF4" w14:textId="77777777">
                              <w:trPr>
                                <w:trHeight w:hRule="exact" w:val="4067"/>
                              </w:trPr>
                              <w:tc>
                                <w:tcPr>
                                  <w:tcW w:w="426" w:type="dxa"/>
                                  <w:vMerge w:val="restart"/>
                                  <w:tcBorders>
                                    <w:top w:val="dotted" w:sz="18" w:space="0" w:color="E39A9F"/>
                                    <w:left w:val="nil"/>
                                    <w:bottom w:val="nil"/>
                                  </w:tcBorders>
                                </w:tcPr>
                                <w:p w14:paraId="39483073" w14:textId="77777777" w:rsidR="00402EDA" w:rsidRDefault="00402EDA">
                                  <w:pPr>
                                    <w:pStyle w:val="TableParagraph"/>
                                    <w:rPr>
                                      <w:rFonts w:ascii="Times New Roman"/>
                                      <w:sz w:val="18"/>
                                    </w:rPr>
                                  </w:pPr>
                                </w:p>
                              </w:tc>
                              <w:tc>
                                <w:tcPr>
                                  <w:tcW w:w="824" w:type="dxa"/>
                                  <w:vMerge/>
                                  <w:tcBorders>
                                    <w:top w:val="nil"/>
                                  </w:tcBorders>
                                  <w:textDirection w:val="btLr"/>
                                </w:tcPr>
                                <w:p w14:paraId="21778206" w14:textId="77777777" w:rsidR="00402EDA" w:rsidRDefault="00402EDA">
                                  <w:pPr>
                                    <w:rPr>
                                      <w:sz w:val="2"/>
                                      <w:szCs w:val="2"/>
                                    </w:rPr>
                                  </w:pPr>
                                </w:p>
                              </w:tc>
                              <w:tc>
                                <w:tcPr>
                                  <w:tcW w:w="9248" w:type="dxa"/>
                                  <w:vMerge/>
                                  <w:tcBorders>
                                    <w:top w:val="nil"/>
                                  </w:tcBorders>
                                </w:tcPr>
                                <w:p w14:paraId="00C3D648" w14:textId="77777777" w:rsidR="00402EDA" w:rsidRDefault="00402EDA">
                                  <w:pPr>
                                    <w:rPr>
                                      <w:sz w:val="2"/>
                                      <w:szCs w:val="2"/>
                                    </w:rPr>
                                  </w:pPr>
                                </w:p>
                              </w:tc>
                              <w:tc>
                                <w:tcPr>
                                  <w:tcW w:w="339" w:type="dxa"/>
                                  <w:vMerge w:val="restart"/>
                                  <w:tcBorders>
                                    <w:top w:val="dotted" w:sz="18" w:space="0" w:color="E39A9F"/>
                                    <w:bottom w:val="nil"/>
                                    <w:right w:val="nil"/>
                                  </w:tcBorders>
                                </w:tcPr>
                                <w:p w14:paraId="7400412D" w14:textId="77777777" w:rsidR="00402EDA" w:rsidRDefault="00402EDA">
                                  <w:pPr>
                                    <w:pStyle w:val="TableParagraph"/>
                                    <w:rPr>
                                      <w:rFonts w:ascii="Times New Roman"/>
                                      <w:sz w:val="18"/>
                                    </w:rPr>
                                  </w:pPr>
                                </w:p>
                              </w:tc>
                            </w:tr>
                            <w:tr w:rsidR="00402EDA" w14:paraId="5E6967B2" w14:textId="77777777">
                              <w:trPr>
                                <w:trHeight w:hRule="exact" w:val="2952"/>
                              </w:trPr>
                              <w:tc>
                                <w:tcPr>
                                  <w:tcW w:w="426" w:type="dxa"/>
                                  <w:vMerge/>
                                  <w:tcBorders>
                                    <w:top w:val="nil"/>
                                    <w:left w:val="nil"/>
                                    <w:bottom w:val="nil"/>
                                  </w:tcBorders>
                                </w:tcPr>
                                <w:p w14:paraId="1E42A085" w14:textId="77777777" w:rsidR="00402EDA" w:rsidRDefault="00402EDA">
                                  <w:pPr>
                                    <w:rPr>
                                      <w:sz w:val="2"/>
                                      <w:szCs w:val="2"/>
                                    </w:rPr>
                                  </w:pPr>
                                </w:p>
                              </w:tc>
                              <w:tc>
                                <w:tcPr>
                                  <w:tcW w:w="824" w:type="dxa"/>
                                  <w:textDirection w:val="btLr"/>
                                </w:tcPr>
                                <w:p w14:paraId="7D14D0D9"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HABILIDADES</w:t>
                                  </w:r>
                                </w:p>
                              </w:tc>
                              <w:tc>
                                <w:tcPr>
                                  <w:tcW w:w="9248" w:type="dxa"/>
                                </w:tcPr>
                                <w:p w14:paraId="229D206D" w14:textId="77777777" w:rsidR="00402EDA" w:rsidRDefault="00402EDA" w:rsidP="00366F32">
                                  <w:pPr>
                                    <w:pStyle w:val="TableParagraph"/>
                                    <w:numPr>
                                      <w:ilvl w:val="0"/>
                                      <w:numId w:val="56"/>
                                    </w:numPr>
                                    <w:tabs>
                                      <w:tab w:val="left" w:pos="622"/>
                                    </w:tabs>
                                    <w:spacing w:before="135"/>
                                    <w:ind w:hanging="455"/>
                                    <w:rPr>
                                      <w:sz w:val="20"/>
                                    </w:rPr>
                                  </w:pPr>
                                  <w:r>
                                    <w:rPr>
                                      <w:color w:val="231F20"/>
                                      <w:sz w:val="20"/>
                                      <w:lang w:bidi="es-ES"/>
                                    </w:rPr>
                                    <w:t>Sabe cómo identificar y resolver un problema de cámara y/o de micrófono en una reunión en línea.</w:t>
                                  </w:r>
                                </w:p>
                                <w:p w14:paraId="00F1B85D" w14:textId="77777777" w:rsidR="00402EDA" w:rsidRDefault="00402EDA" w:rsidP="00366F32">
                                  <w:pPr>
                                    <w:pStyle w:val="TableParagraph"/>
                                    <w:numPr>
                                      <w:ilvl w:val="0"/>
                                      <w:numId w:val="56"/>
                                    </w:numPr>
                                    <w:tabs>
                                      <w:tab w:val="left" w:pos="622"/>
                                    </w:tabs>
                                    <w:spacing w:before="65"/>
                                    <w:ind w:hanging="455"/>
                                    <w:rPr>
                                      <w:sz w:val="20"/>
                                    </w:rPr>
                                  </w:pPr>
                                  <w:r>
                                    <w:rPr>
                                      <w:color w:val="231F20"/>
                                      <w:sz w:val="20"/>
                                      <w:lang w:bidi="es-ES"/>
                                    </w:rPr>
                                    <w:t xml:space="preserve">Sabe cómo verificar y solucionar problemas relacionados con los dispositivos </w:t>
                                  </w:r>
                                  <w:proofErr w:type="spellStart"/>
                                  <w:r>
                                    <w:rPr>
                                      <w:color w:val="231F20"/>
                                      <w:sz w:val="20"/>
                                      <w:lang w:bidi="es-ES"/>
                                    </w:rPr>
                                    <w:t>IdC</w:t>
                                  </w:r>
                                  <w:proofErr w:type="spellEnd"/>
                                  <w:r>
                                    <w:rPr>
                                      <w:color w:val="231F20"/>
                                      <w:sz w:val="20"/>
                                      <w:lang w:bidi="es-ES"/>
                                    </w:rPr>
                                    <w:t xml:space="preserve"> interconectados y sus servicios.</w:t>
                                  </w:r>
                                </w:p>
                                <w:p w14:paraId="543A7531" w14:textId="77777777" w:rsidR="00402EDA" w:rsidRDefault="00402EDA" w:rsidP="00366F32">
                                  <w:pPr>
                                    <w:pStyle w:val="TableParagraph"/>
                                    <w:numPr>
                                      <w:ilvl w:val="0"/>
                                      <w:numId w:val="56"/>
                                    </w:numPr>
                                    <w:tabs>
                                      <w:tab w:val="left" w:pos="622"/>
                                    </w:tabs>
                                    <w:spacing w:before="66" w:line="249" w:lineRule="auto"/>
                                    <w:ind w:right="1695"/>
                                    <w:rPr>
                                      <w:sz w:val="20"/>
                                    </w:rPr>
                                  </w:pPr>
                                  <w:r>
                                    <w:rPr>
                                      <w:color w:val="231F20"/>
                                      <w:sz w:val="20"/>
                                      <w:lang w:bidi="es-ES"/>
                                    </w:rPr>
                                    <w:t xml:space="preserve">Adopta un enfoque paso a paso para identificar la raíz de un problema técnico (por ejemplo, hardware frente a </w:t>
                                  </w:r>
                                  <w:r>
                                    <w:rPr>
                                      <w:i/>
                                      <w:color w:val="231F20"/>
                                      <w:sz w:val="20"/>
                                      <w:lang w:bidi="es-ES"/>
                                    </w:rPr>
                                    <w:t>software</w:t>
                                  </w:r>
                                  <w:r>
                                    <w:rPr>
                                      <w:color w:val="231F20"/>
                                      <w:sz w:val="20"/>
                                      <w:lang w:bidi="es-ES"/>
                                    </w:rPr>
                                    <w:t>) y explora varias soluciones cuando se enfrenta a un mal funcionamiento técnico.</w:t>
                                  </w:r>
                                </w:p>
                                <w:p w14:paraId="61AEB57D" w14:textId="77777777" w:rsidR="00402EDA" w:rsidRDefault="00402EDA" w:rsidP="00366F32">
                                  <w:pPr>
                                    <w:pStyle w:val="TableParagraph"/>
                                    <w:numPr>
                                      <w:ilvl w:val="0"/>
                                      <w:numId w:val="56"/>
                                    </w:numPr>
                                    <w:tabs>
                                      <w:tab w:val="left" w:pos="622"/>
                                    </w:tabs>
                                    <w:spacing w:before="56"/>
                                    <w:ind w:hanging="455"/>
                                    <w:rPr>
                                      <w:sz w:val="20"/>
                                    </w:rPr>
                                  </w:pPr>
                                  <w:r>
                                    <w:rPr>
                                      <w:color w:val="231F20"/>
                                      <w:sz w:val="20"/>
                                      <w:lang w:bidi="es-ES"/>
                                    </w:rPr>
                                    <w:t>Sabe encontrar soluciones en Internet cuando se enfrenta a un problema técnico</w:t>
                                  </w:r>
                                </w:p>
                              </w:tc>
                              <w:tc>
                                <w:tcPr>
                                  <w:tcW w:w="339" w:type="dxa"/>
                                  <w:vMerge/>
                                  <w:tcBorders>
                                    <w:top w:val="nil"/>
                                    <w:bottom w:val="nil"/>
                                    <w:right w:val="nil"/>
                                  </w:tcBorders>
                                </w:tcPr>
                                <w:p w14:paraId="067555CE" w14:textId="77777777" w:rsidR="00402EDA" w:rsidRDefault="00402EDA">
                                  <w:pPr>
                                    <w:rPr>
                                      <w:sz w:val="2"/>
                                      <w:szCs w:val="2"/>
                                    </w:rPr>
                                  </w:pPr>
                                </w:p>
                              </w:tc>
                            </w:tr>
                            <w:tr w:rsidR="00402EDA" w14:paraId="101FF392" w14:textId="77777777">
                              <w:trPr>
                                <w:trHeight w:hRule="exact" w:val="2429"/>
                              </w:trPr>
                              <w:tc>
                                <w:tcPr>
                                  <w:tcW w:w="426" w:type="dxa"/>
                                  <w:vMerge/>
                                  <w:tcBorders>
                                    <w:top w:val="nil"/>
                                    <w:left w:val="nil"/>
                                    <w:bottom w:val="nil"/>
                                  </w:tcBorders>
                                </w:tcPr>
                                <w:p w14:paraId="0CBC09C9" w14:textId="77777777" w:rsidR="00402EDA" w:rsidRDefault="00402EDA">
                                  <w:pPr>
                                    <w:rPr>
                                      <w:sz w:val="2"/>
                                      <w:szCs w:val="2"/>
                                    </w:rPr>
                                  </w:pPr>
                                </w:p>
                              </w:tc>
                              <w:tc>
                                <w:tcPr>
                                  <w:tcW w:w="824" w:type="dxa"/>
                                  <w:textDirection w:val="btLr"/>
                                </w:tcPr>
                                <w:p w14:paraId="24D009A3" w14:textId="77777777" w:rsidR="00402EDA" w:rsidRDefault="00402EDA">
                                  <w:pPr>
                                    <w:pStyle w:val="TableParagraph"/>
                                    <w:spacing w:before="110"/>
                                    <w:ind w:left="1320"/>
                                    <w:rPr>
                                      <w:rFonts w:ascii="Gotham"/>
                                      <w:b/>
                                      <w:sz w:val="16"/>
                                    </w:rPr>
                                  </w:pPr>
                                  <w:r>
                                    <w:rPr>
                                      <w:rFonts w:ascii="Gotham" w:eastAsia="Gotham" w:hAnsi="Gotham" w:cs="Gotham"/>
                                      <w:b/>
                                      <w:color w:val="006BA9"/>
                                      <w:sz w:val="16"/>
                                      <w:lang w:bidi="es-ES"/>
                                    </w:rPr>
                                    <w:t>ACTITUDES</w:t>
                                  </w:r>
                                </w:p>
                              </w:tc>
                              <w:tc>
                                <w:tcPr>
                                  <w:tcW w:w="9248" w:type="dxa"/>
                                </w:tcPr>
                                <w:p w14:paraId="5C0E6CBC" w14:textId="77777777" w:rsidR="00402EDA" w:rsidRDefault="00402EDA">
                                  <w:pPr>
                                    <w:pStyle w:val="TableParagraph"/>
                                    <w:spacing w:before="135"/>
                                    <w:ind w:left="167"/>
                                    <w:rPr>
                                      <w:sz w:val="20"/>
                                    </w:rPr>
                                  </w:pPr>
                                  <w:r>
                                    <w:rPr>
                                      <w:color w:val="006BA9"/>
                                      <w:sz w:val="20"/>
                                      <w:lang w:bidi="es-ES"/>
                                    </w:rPr>
                                    <w:t xml:space="preserve">226. </w:t>
                                  </w:r>
                                  <w:r>
                                    <w:rPr>
                                      <w:color w:val="231F20"/>
                                      <w:sz w:val="20"/>
                                      <w:lang w:bidi="es-ES"/>
                                    </w:rPr>
                                    <w:t>Adopta un enfoque activo y basado en la curiosidad para explorar el funcionamiento de las tecnologías digitales.</w:t>
                                  </w:r>
                                </w:p>
                              </w:tc>
                              <w:tc>
                                <w:tcPr>
                                  <w:tcW w:w="339" w:type="dxa"/>
                                  <w:vMerge/>
                                  <w:tcBorders>
                                    <w:top w:val="nil"/>
                                    <w:bottom w:val="nil"/>
                                    <w:right w:val="nil"/>
                                  </w:tcBorders>
                                </w:tcPr>
                                <w:p w14:paraId="306E3CD1" w14:textId="77777777" w:rsidR="00402EDA" w:rsidRDefault="00402EDA">
                                  <w:pPr>
                                    <w:rPr>
                                      <w:sz w:val="2"/>
                                      <w:szCs w:val="2"/>
                                    </w:rPr>
                                  </w:pPr>
                                </w:p>
                              </w:tc>
                            </w:tr>
                          </w:tbl>
                          <w:p w14:paraId="34CFF31E" w14:textId="77777777" w:rsidR="00402EDA" w:rsidRDefault="00402EDA">
                            <w:pPr>
                              <w:pStyle w:val="Textoindependiente"/>
                            </w:pPr>
                          </w:p>
                        </w:txbxContent>
                      </wps:txbx>
                      <wps:bodyPr rot="0" vert="horz" wrap="square" lIns="0" tIns="0" rIns="0" bIns="0" anchor="t" anchorCtr="0" upright="1">
                        <a:noAutofit/>
                      </wps:bodyPr>
                    </wps:wsp>
                  </a:graphicData>
                </a:graphic>
              </wp:inline>
            </w:drawing>
          </mc:Choice>
          <mc:Fallback>
            <w:pict>
              <v:shape w14:anchorId="73A97D7A" id="docshape818" o:spid="_x0000_s1185" type="#_x0000_t202" style="width:541.85pt;height:50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" filled="f" stroked="f">
                <v:textbox inset="0,0,0,0">
                  <w:txbxContent>
                    <w:tbl>
                      <w:tblPr>
                        <w:tblW w:w="0" w:type="auto"/>
                        <w:tblInd w:w="7" w:type="dxa"/>
                        <w:tblBorders>
                          <w:top w:val="single" w:sz="2" w:space="0" w:color="9B98C6"/>
                          <w:left w:val="single" w:sz="2" w:space="0" w:color="9B98C6"/>
                          <w:bottom w:val="single" w:sz="2" w:space="0" w:color="9B98C6"/>
                          <w:right w:val="single" w:sz="2" w:space="0" w:color="9B98C6"/>
                          <w:insideH w:val="single" w:sz="2" w:space="0" w:color="9B98C6"/>
                          <w:insideV w:val="single" w:sz="2" w:space="0" w:color="9B98C6"/>
                        </w:tblBorders>
                        <w:tblLayout w:type="fixed"/>
                        <w:tblCellMar>
                          <w:left w:w="0" w:type="dxa"/>
                          <w:right w:w="0" w:type="dxa"/>
                        </w:tblCellMar>
                        <w:tblLook w:val="01E0" w:firstRow="1" w:lastRow="1" w:firstColumn="1" w:lastColumn="1" w:noHBand="0" w:noVBand="0"/>
                      </w:tblPr>
                      <w:tblGrid>
                        <w:gridCol w:w="426"/>
                        <w:gridCol w:w="824"/>
                        <w:gridCol w:w="9248"/>
                        <w:gridCol w:w="339"/>
                      </w:tblGrid>
                      <w:tr w:rsidR="00402EDA" w14:paraId="3CA8F83E" w14:textId="77777777">
                        <w:trPr>
                          <w:trHeight w:hRule="exact" w:val="691"/>
                        </w:trPr>
                        <w:tc>
                          <w:tcPr>
                            <w:tcW w:w="426" w:type="dxa"/>
                            <w:tcBorders>
                              <w:top w:val="nil"/>
                              <w:left w:val="nil"/>
                              <w:bottom w:val="dotted" w:sz="18" w:space="0" w:color="E39A9F"/>
                            </w:tcBorders>
                          </w:tcPr>
                          <w:p w14:paraId="1D5F7B14" w14:textId="77777777" w:rsidR="00402EDA" w:rsidRDefault="00402EDA">
                            <w:pPr>
                              <w:pStyle w:val="TableParagraph"/>
                              <w:rPr>
                                <w:rFonts w:ascii="Times New Roman"/>
                                <w:sz w:val="18"/>
                              </w:rPr>
                            </w:pPr>
                          </w:p>
                        </w:tc>
                        <w:tc>
                          <w:tcPr>
                            <w:tcW w:w="824" w:type="dxa"/>
                            <w:vMerge w:val="restart"/>
                            <w:tcBorders>
                              <w:top w:val="single" w:sz="4" w:space="0" w:color="D65F72"/>
                            </w:tcBorders>
                            <w:textDirection w:val="btLr"/>
                          </w:tcPr>
                          <w:p w14:paraId="73017273"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CONOCIMIENTOS</w:t>
                            </w:r>
                          </w:p>
                        </w:tc>
                        <w:tc>
                          <w:tcPr>
                            <w:tcW w:w="9248" w:type="dxa"/>
                            <w:vMerge w:val="restart"/>
                            <w:tcBorders>
                              <w:top w:val="single" w:sz="4" w:space="0" w:color="D65F72"/>
                            </w:tcBorders>
                          </w:tcPr>
                          <w:p w14:paraId="19908ADC" w14:textId="2F99713F" w:rsidR="00402EDA" w:rsidRDefault="00402EDA" w:rsidP="00366F32">
                            <w:pPr>
                              <w:pStyle w:val="TableParagraph"/>
                              <w:numPr>
                                <w:ilvl w:val="0"/>
                                <w:numId w:val="57"/>
                              </w:numPr>
                              <w:tabs>
                                <w:tab w:val="left" w:pos="622"/>
                              </w:tabs>
                              <w:spacing w:before="135"/>
                              <w:ind w:hanging="455"/>
                              <w:rPr>
                                <w:sz w:val="20"/>
                              </w:rPr>
                            </w:pPr>
                            <w:r>
                              <w:rPr>
                                <w:color w:val="231F20"/>
                                <w:sz w:val="20"/>
                                <w:lang w:bidi="es-ES"/>
                              </w:rPr>
                              <w:t xml:space="preserve">Conoce las principales funciones de los dispositivos digitales más comunes (por ejemplo, ordenador, tableta, </w:t>
                            </w:r>
                            <w:r w:rsidR="00DC30BB" w:rsidRPr="00DC30BB">
                              <w:rPr>
                                <w:color w:val="231F20"/>
                                <w:sz w:val="20"/>
                                <w:lang w:bidi="es-ES"/>
                              </w:rPr>
                              <w:t>teléfono inteligente</w:t>
                            </w:r>
                            <w:r>
                              <w:rPr>
                                <w:color w:val="231F20"/>
                                <w:sz w:val="20"/>
                                <w:lang w:bidi="es-ES"/>
                              </w:rPr>
                              <w:t>).</w:t>
                            </w:r>
                          </w:p>
                          <w:p w14:paraId="592BCEBF" w14:textId="77777777" w:rsidR="00402EDA" w:rsidRDefault="00402EDA" w:rsidP="00366F32">
                            <w:pPr>
                              <w:pStyle w:val="TableParagraph"/>
                              <w:numPr>
                                <w:ilvl w:val="0"/>
                                <w:numId w:val="57"/>
                              </w:numPr>
                              <w:tabs>
                                <w:tab w:val="left" w:pos="622"/>
                              </w:tabs>
                              <w:spacing w:before="65" w:line="249" w:lineRule="auto"/>
                              <w:ind w:right="3266"/>
                              <w:rPr>
                                <w:sz w:val="20"/>
                              </w:rPr>
                            </w:pPr>
                            <w:r>
                              <w:rPr>
                                <w:color w:val="231F20"/>
                                <w:sz w:val="20"/>
                                <w:lang w:bidi="es-ES"/>
                              </w:rPr>
                              <w:t xml:space="preserve">Conoce algunas razones por las que un dispositivo digital puede no conectarse en línea (por ejemplo, contraseña </w:t>
                            </w:r>
                            <w:proofErr w:type="spellStart"/>
                            <w:r>
                              <w:rPr>
                                <w:color w:val="231F20"/>
                                <w:sz w:val="20"/>
                                <w:lang w:bidi="es-ES"/>
                              </w:rPr>
                              <w:t>Wi</w:t>
                            </w:r>
                            <w:proofErr w:type="spellEnd"/>
                            <w:r>
                              <w:rPr>
                                <w:color w:val="231F20"/>
                                <w:sz w:val="20"/>
                                <w:lang w:bidi="es-ES"/>
                              </w:rPr>
                              <w:t>-fi incorrecta, modo avión activado).</w:t>
                            </w:r>
                          </w:p>
                          <w:p w14:paraId="00A75167" w14:textId="77777777" w:rsidR="00402EDA" w:rsidRDefault="00402EDA" w:rsidP="00366F32">
                            <w:pPr>
                              <w:pStyle w:val="TableParagraph"/>
                              <w:numPr>
                                <w:ilvl w:val="0"/>
                                <w:numId w:val="57"/>
                              </w:numPr>
                              <w:tabs>
                                <w:tab w:val="left" w:pos="622"/>
                              </w:tabs>
                              <w:spacing w:before="57" w:line="249" w:lineRule="auto"/>
                              <w:ind w:right="2037"/>
                              <w:rPr>
                                <w:sz w:val="20"/>
                              </w:rPr>
                            </w:pPr>
                            <w:r>
                              <w:rPr>
                                <w:color w:val="231F20"/>
                                <w:sz w:val="20"/>
                                <w:lang w:bidi="es-ES"/>
                              </w:rPr>
                              <w:t xml:space="preserve">Sabe que la potencia de cálculo o la capacidad de almacenamiento pueden mejorarse para superar la rápida obsolescencia del </w:t>
                            </w:r>
                            <w:r>
                              <w:rPr>
                                <w:i/>
                                <w:color w:val="231F20"/>
                                <w:sz w:val="20"/>
                                <w:lang w:bidi="es-ES"/>
                              </w:rPr>
                              <w:t>hardware</w:t>
                            </w:r>
                            <w:r>
                              <w:rPr>
                                <w:color w:val="231F20"/>
                                <w:sz w:val="20"/>
                                <w:lang w:bidi="es-ES"/>
                              </w:rPr>
                              <w:t xml:space="preserve"> (por ejemplo, contratando la potencia o el almacenamiento como servicio).</w:t>
                            </w:r>
                          </w:p>
                          <w:p w14:paraId="2DEA91FE" w14:textId="4D740A2F" w:rsidR="00402EDA" w:rsidRDefault="00402EDA" w:rsidP="00366F32">
                            <w:pPr>
                              <w:pStyle w:val="TableParagraph"/>
                              <w:numPr>
                                <w:ilvl w:val="0"/>
                                <w:numId w:val="57"/>
                              </w:numPr>
                              <w:tabs>
                                <w:tab w:val="left" w:pos="622"/>
                              </w:tabs>
                              <w:spacing w:before="56"/>
                              <w:ind w:hanging="455"/>
                              <w:rPr>
                                <w:sz w:val="20"/>
                              </w:rPr>
                            </w:pPr>
                            <w:r>
                              <w:rPr>
                                <w:color w:val="231F20"/>
                                <w:sz w:val="20"/>
                                <w:lang w:bidi="es-ES"/>
                              </w:rPr>
                              <w:t>Es consciente de que las fuentes más frecuentes de problemas en el Internet de las Cosas (</w:t>
                            </w:r>
                            <w:proofErr w:type="spellStart"/>
                            <w:r>
                              <w:rPr>
                                <w:color w:val="231F20"/>
                                <w:sz w:val="20"/>
                                <w:lang w:bidi="es-ES"/>
                              </w:rPr>
                              <w:t>IdC</w:t>
                            </w:r>
                            <w:proofErr w:type="spellEnd"/>
                            <w:r>
                              <w:rPr>
                                <w:color w:val="231F20"/>
                                <w:sz w:val="20"/>
                                <w:lang w:bidi="es-ES"/>
                              </w:rPr>
                              <w:t>)</w:t>
                            </w:r>
                          </w:p>
                          <w:p w14:paraId="1AEF923F" w14:textId="77777777" w:rsidR="00402EDA" w:rsidRDefault="00402EDA">
                            <w:pPr>
                              <w:pStyle w:val="TableParagraph"/>
                              <w:spacing w:before="9" w:line="249" w:lineRule="auto"/>
                              <w:ind w:left="621" w:right="2313"/>
                              <w:rPr>
                                <w:sz w:val="20"/>
                              </w:rPr>
                            </w:pPr>
                            <w:r>
                              <w:rPr>
                                <w:color w:val="231F20"/>
                                <w:sz w:val="20"/>
                                <w:lang w:bidi="es-ES"/>
                              </w:rPr>
                              <w:t>y los dispositivos móviles, y en sus aplicaciones, están relacionados con la conectividad/disponibilidad de la red, la batería/energía, la potencia de procesamiento limitada.</w:t>
                            </w:r>
                          </w:p>
                          <w:p w14:paraId="73CA391D" w14:textId="77777777" w:rsidR="00402EDA" w:rsidRDefault="00402EDA" w:rsidP="00366F32">
                            <w:pPr>
                              <w:pStyle w:val="TableParagraph"/>
                              <w:numPr>
                                <w:ilvl w:val="0"/>
                                <w:numId w:val="57"/>
                              </w:numPr>
                              <w:tabs>
                                <w:tab w:val="left" w:pos="622"/>
                              </w:tabs>
                              <w:spacing w:before="60" w:line="235" w:lineRule="auto"/>
                              <w:ind w:right="1223"/>
                              <w:rPr>
                                <w:sz w:val="20"/>
                              </w:rPr>
                            </w:pPr>
                            <w:r>
                              <w:rPr>
                                <w:color w:val="231F20"/>
                                <w:sz w:val="20"/>
                                <w:lang w:bidi="es-ES"/>
                              </w:rPr>
                              <w:t>Es consciente de que la IA es un producto de la inteligencia y la toma de decisiones humanas (es decir, los humanos eligen, limpian y codifican los datos, diseñan los algoritmos, entrenan los modelos y curan y aplican los valores humanos a los resultados) y, por tanto, no existe independientemente de los humanos. (</w:t>
                            </w:r>
                            <w:r>
                              <w:rPr>
                                <w:rFonts w:ascii="Gotham" w:eastAsia="Gotham" w:hAnsi="Gotham" w:cs="Gotham"/>
                                <w:b/>
                                <w:color w:val="D65F72"/>
                                <w:sz w:val="18"/>
                                <w:lang w:bidi="es-ES"/>
                              </w:rPr>
                              <w:t>IA</w:t>
                            </w:r>
                            <w:r>
                              <w:rPr>
                                <w:color w:val="231F20"/>
                                <w:sz w:val="20"/>
                                <w:lang w:bidi="es-ES"/>
                              </w:rPr>
                              <w:t>)</w:t>
                            </w:r>
                          </w:p>
                        </w:tc>
                        <w:tc>
                          <w:tcPr>
                            <w:tcW w:w="339" w:type="dxa"/>
                            <w:tcBorders>
                              <w:top w:val="nil"/>
                              <w:bottom w:val="dotted" w:sz="18" w:space="0" w:color="E39A9F"/>
                              <w:right w:val="nil"/>
                            </w:tcBorders>
                          </w:tcPr>
                          <w:p w14:paraId="2FFDF4E6" w14:textId="77777777" w:rsidR="00402EDA" w:rsidRDefault="00402EDA">
                            <w:pPr>
                              <w:pStyle w:val="TableParagraph"/>
                              <w:rPr>
                                <w:rFonts w:ascii="Times New Roman"/>
                                <w:sz w:val="18"/>
                              </w:rPr>
                            </w:pPr>
                          </w:p>
                        </w:tc>
                      </w:tr>
                      <w:tr w:rsidR="00402EDA" w14:paraId="48D13DF4" w14:textId="77777777">
                        <w:trPr>
                          <w:trHeight w:hRule="exact" w:val="4067"/>
                        </w:trPr>
                        <w:tc>
                          <w:tcPr>
                            <w:tcW w:w="426" w:type="dxa"/>
                            <w:vMerge w:val="restart"/>
                            <w:tcBorders>
                              <w:top w:val="dotted" w:sz="18" w:space="0" w:color="E39A9F"/>
                              <w:left w:val="nil"/>
                              <w:bottom w:val="nil"/>
                            </w:tcBorders>
                          </w:tcPr>
                          <w:p w14:paraId="39483073" w14:textId="77777777" w:rsidR="00402EDA" w:rsidRDefault="00402EDA">
                            <w:pPr>
                              <w:pStyle w:val="TableParagraph"/>
                              <w:rPr>
                                <w:rFonts w:ascii="Times New Roman"/>
                                <w:sz w:val="18"/>
                              </w:rPr>
                            </w:pPr>
                          </w:p>
                        </w:tc>
                        <w:tc>
                          <w:tcPr>
                            <w:tcW w:w="824" w:type="dxa"/>
                            <w:vMerge/>
                            <w:tcBorders>
                              <w:top w:val="nil"/>
                            </w:tcBorders>
                            <w:textDirection w:val="btLr"/>
                          </w:tcPr>
                          <w:p w14:paraId="21778206" w14:textId="77777777" w:rsidR="00402EDA" w:rsidRDefault="00402EDA">
                            <w:pPr>
                              <w:rPr>
                                <w:sz w:val="2"/>
                                <w:szCs w:val="2"/>
                              </w:rPr>
                            </w:pPr>
                          </w:p>
                        </w:tc>
                        <w:tc>
                          <w:tcPr>
                            <w:tcW w:w="9248" w:type="dxa"/>
                            <w:vMerge/>
                            <w:tcBorders>
                              <w:top w:val="nil"/>
                            </w:tcBorders>
                          </w:tcPr>
                          <w:p w14:paraId="00C3D648" w14:textId="77777777" w:rsidR="00402EDA" w:rsidRDefault="00402EDA">
                            <w:pPr>
                              <w:rPr>
                                <w:sz w:val="2"/>
                                <w:szCs w:val="2"/>
                              </w:rPr>
                            </w:pPr>
                          </w:p>
                        </w:tc>
                        <w:tc>
                          <w:tcPr>
                            <w:tcW w:w="339" w:type="dxa"/>
                            <w:vMerge w:val="restart"/>
                            <w:tcBorders>
                              <w:top w:val="dotted" w:sz="18" w:space="0" w:color="E39A9F"/>
                              <w:bottom w:val="nil"/>
                              <w:right w:val="nil"/>
                            </w:tcBorders>
                          </w:tcPr>
                          <w:p w14:paraId="7400412D" w14:textId="77777777" w:rsidR="00402EDA" w:rsidRDefault="00402EDA">
                            <w:pPr>
                              <w:pStyle w:val="TableParagraph"/>
                              <w:rPr>
                                <w:rFonts w:ascii="Times New Roman"/>
                                <w:sz w:val="18"/>
                              </w:rPr>
                            </w:pPr>
                          </w:p>
                        </w:tc>
                      </w:tr>
                      <w:tr w:rsidR="00402EDA" w14:paraId="5E6967B2" w14:textId="77777777">
                        <w:trPr>
                          <w:trHeight w:hRule="exact" w:val="2952"/>
                        </w:trPr>
                        <w:tc>
                          <w:tcPr>
                            <w:tcW w:w="426" w:type="dxa"/>
                            <w:vMerge/>
                            <w:tcBorders>
                              <w:top w:val="nil"/>
                              <w:left w:val="nil"/>
                              <w:bottom w:val="nil"/>
                            </w:tcBorders>
                          </w:tcPr>
                          <w:p w14:paraId="1E42A085" w14:textId="77777777" w:rsidR="00402EDA" w:rsidRDefault="00402EDA">
                            <w:pPr>
                              <w:rPr>
                                <w:sz w:val="2"/>
                                <w:szCs w:val="2"/>
                              </w:rPr>
                            </w:pPr>
                          </w:p>
                        </w:tc>
                        <w:tc>
                          <w:tcPr>
                            <w:tcW w:w="824" w:type="dxa"/>
                            <w:textDirection w:val="btLr"/>
                          </w:tcPr>
                          <w:p w14:paraId="7D14D0D9"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HABILIDADES</w:t>
                            </w:r>
                          </w:p>
                        </w:tc>
                        <w:tc>
                          <w:tcPr>
                            <w:tcW w:w="9248" w:type="dxa"/>
                          </w:tcPr>
                          <w:p w14:paraId="229D206D" w14:textId="77777777" w:rsidR="00402EDA" w:rsidRDefault="00402EDA" w:rsidP="00366F32">
                            <w:pPr>
                              <w:pStyle w:val="TableParagraph"/>
                              <w:numPr>
                                <w:ilvl w:val="0"/>
                                <w:numId w:val="56"/>
                              </w:numPr>
                              <w:tabs>
                                <w:tab w:val="left" w:pos="622"/>
                              </w:tabs>
                              <w:spacing w:before="135"/>
                              <w:ind w:hanging="455"/>
                              <w:rPr>
                                <w:sz w:val="20"/>
                              </w:rPr>
                            </w:pPr>
                            <w:r>
                              <w:rPr>
                                <w:color w:val="231F20"/>
                                <w:sz w:val="20"/>
                                <w:lang w:bidi="es-ES"/>
                              </w:rPr>
                              <w:t>Sabe cómo identificar y resolver un problema de cámara y/o de micrófono en una reunión en línea.</w:t>
                            </w:r>
                          </w:p>
                          <w:p w14:paraId="00F1B85D" w14:textId="77777777" w:rsidR="00402EDA" w:rsidRDefault="00402EDA" w:rsidP="00366F32">
                            <w:pPr>
                              <w:pStyle w:val="TableParagraph"/>
                              <w:numPr>
                                <w:ilvl w:val="0"/>
                                <w:numId w:val="56"/>
                              </w:numPr>
                              <w:tabs>
                                <w:tab w:val="left" w:pos="622"/>
                              </w:tabs>
                              <w:spacing w:before="65"/>
                              <w:ind w:hanging="455"/>
                              <w:rPr>
                                <w:sz w:val="20"/>
                              </w:rPr>
                            </w:pPr>
                            <w:r>
                              <w:rPr>
                                <w:color w:val="231F20"/>
                                <w:sz w:val="20"/>
                                <w:lang w:bidi="es-ES"/>
                              </w:rPr>
                              <w:t xml:space="preserve">Sabe cómo verificar y solucionar problemas relacionados con los dispositivos </w:t>
                            </w:r>
                            <w:proofErr w:type="spellStart"/>
                            <w:r>
                              <w:rPr>
                                <w:color w:val="231F20"/>
                                <w:sz w:val="20"/>
                                <w:lang w:bidi="es-ES"/>
                              </w:rPr>
                              <w:t>IdC</w:t>
                            </w:r>
                            <w:proofErr w:type="spellEnd"/>
                            <w:r>
                              <w:rPr>
                                <w:color w:val="231F20"/>
                                <w:sz w:val="20"/>
                                <w:lang w:bidi="es-ES"/>
                              </w:rPr>
                              <w:t xml:space="preserve"> interconectados y sus servicios.</w:t>
                            </w:r>
                          </w:p>
                          <w:p w14:paraId="543A7531" w14:textId="77777777" w:rsidR="00402EDA" w:rsidRDefault="00402EDA" w:rsidP="00366F32">
                            <w:pPr>
                              <w:pStyle w:val="TableParagraph"/>
                              <w:numPr>
                                <w:ilvl w:val="0"/>
                                <w:numId w:val="56"/>
                              </w:numPr>
                              <w:tabs>
                                <w:tab w:val="left" w:pos="622"/>
                              </w:tabs>
                              <w:spacing w:before="66" w:line="249" w:lineRule="auto"/>
                              <w:ind w:right="1695"/>
                              <w:rPr>
                                <w:sz w:val="20"/>
                              </w:rPr>
                            </w:pPr>
                            <w:r>
                              <w:rPr>
                                <w:color w:val="231F20"/>
                                <w:sz w:val="20"/>
                                <w:lang w:bidi="es-ES"/>
                              </w:rPr>
                              <w:t xml:space="preserve">Adopta un enfoque paso a paso para identificar la raíz de un problema técnico (por ejemplo, hardware frente a </w:t>
                            </w:r>
                            <w:r>
                              <w:rPr>
                                <w:i/>
                                <w:color w:val="231F20"/>
                                <w:sz w:val="20"/>
                                <w:lang w:bidi="es-ES"/>
                              </w:rPr>
                              <w:t>software</w:t>
                            </w:r>
                            <w:r>
                              <w:rPr>
                                <w:color w:val="231F20"/>
                                <w:sz w:val="20"/>
                                <w:lang w:bidi="es-ES"/>
                              </w:rPr>
                              <w:t>) y explora varias soluciones cuando se enfrenta a un mal funcionamiento técnico.</w:t>
                            </w:r>
                          </w:p>
                          <w:p w14:paraId="61AEB57D" w14:textId="77777777" w:rsidR="00402EDA" w:rsidRDefault="00402EDA" w:rsidP="00366F32">
                            <w:pPr>
                              <w:pStyle w:val="TableParagraph"/>
                              <w:numPr>
                                <w:ilvl w:val="0"/>
                                <w:numId w:val="56"/>
                              </w:numPr>
                              <w:tabs>
                                <w:tab w:val="left" w:pos="622"/>
                              </w:tabs>
                              <w:spacing w:before="56"/>
                              <w:ind w:hanging="455"/>
                              <w:rPr>
                                <w:sz w:val="20"/>
                              </w:rPr>
                            </w:pPr>
                            <w:r>
                              <w:rPr>
                                <w:color w:val="231F20"/>
                                <w:sz w:val="20"/>
                                <w:lang w:bidi="es-ES"/>
                              </w:rPr>
                              <w:t>Sabe encontrar soluciones en Internet cuando se enfrenta a un problema técnico</w:t>
                            </w:r>
                          </w:p>
                        </w:tc>
                        <w:tc>
                          <w:tcPr>
                            <w:tcW w:w="339" w:type="dxa"/>
                            <w:vMerge/>
                            <w:tcBorders>
                              <w:top w:val="nil"/>
                              <w:bottom w:val="nil"/>
                              <w:right w:val="nil"/>
                            </w:tcBorders>
                          </w:tcPr>
                          <w:p w14:paraId="067555CE" w14:textId="77777777" w:rsidR="00402EDA" w:rsidRDefault="00402EDA">
                            <w:pPr>
                              <w:rPr>
                                <w:sz w:val="2"/>
                                <w:szCs w:val="2"/>
                              </w:rPr>
                            </w:pPr>
                          </w:p>
                        </w:tc>
                      </w:tr>
                      <w:tr w:rsidR="00402EDA" w14:paraId="101FF392" w14:textId="77777777">
                        <w:trPr>
                          <w:trHeight w:hRule="exact" w:val="2429"/>
                        </w:trPr>
                        <w:tc>
                          <w:tcPr>
                            <w:tcW w:w="426" w:type="dxa"/>
                            <w:vMerge/>
                            <w:tcBorders>
                              <w:top w:val="nil"/>
                              <w:left w:val="nil"/>
                              <w:bottom w:val="nil"/>
                            </w:tcBorders>
                          </w:tcPr>
                          <w:p w14:paraId="0CBC09C9" w14:textId="77777777" w:rsidR="00402EDA" w:rsidRDefault="00402EDA">
                            <w:pPr>
                              <w:rPr>
                                <w:sz w:val="2"/>
                                <w:szCs w:val="2"/>
                              </w:rPr>
                            </w:pPr>
                          </w:p>
                        </w:tc>
                        <w:tc>
                          <w:tcPr>
                            <w:tcW w:w="824" w:type="dxa"/>
                            <w:textDirection w:val="btLr"/>
                          </w:tcPr>
                          <w:p w14:paraId="24D009A3" w14:textId="77777777" w:rsidR="00402EDA" w:rsidRDefault="00402EDA">
                            <w:pPr>
                              <w:pStyle w:val="TableParagraph"/>
                              <w:spacing w:before="110"/>
                              <w:ind w:left="1320"/>
                              <w:rPr>
                                <w:rFonts w:ascii="Gotham"/>
                                <w:b/>
                                <w:sz w:val="16"/>
                              </w:rPr>
                            </w:pPr>
                            <w:r>
                              <w:rPr>
                                <w:rFonts w:ascii="Gotham" w:eastAsia="Gotham" w:hAnsi="Gotham" w:cs="Gotham"/>
                                <w:b/>
                                <w:color w:val="006BA9"/>
                                <w:sz w:val="16"/>
                                <w:lang w:bidi="es-ES"/>
                              </w:rPr>
                              <w:t>ACTITUDES</w:t>
                            </w:r>
                          </w:p>
                        </w:tc>
                        <w:tc>
                          <w:tcPr>
                            <w:tcW w:w="9248" w:type="dxa"/>
                          </w:tcPr>
                          <w:p w14:paraId="5C0E6CBC" w14:textId="77777777" w:rsidR="00402EDA" w:rsidRDefault="00402EDA">
                            <w:pPr>
                              <w:pStyle w:val="TableParagraph"/>
                              <w:spacing w:before="135"/>
                              <w:ind w:left="167"/>
                              <w:rPr>
                                <w:sz w:val="20"/>
                              </w:rPr>
                            </w:pPr>
                            <w:r>
                              <w:rPr>
                                <w:color w:val="006BA9"/>
                                <w:sz w:val="20"/>
                                <w:lang w:bidi="es-ES"/>
                              </w:rPr>
                              <w:t xml:space="preserve">226. </w:t>
                            </w:r>
                            <w:r>
                              <w:rPr>
                                <w:color w:val="231F20"/>
                                <w:sz w:val="20"/>
                                <w:lang w:bidi="es-ES"/>
                              </w:rPr>
                              <w:t>Adopta un enfoque activo y basado en la curiosidad para explorar el funcionamiento de las tecnologías digitales.</w:t>
                            </w:r>
                          </w:p>
                        </w:tc>
                        <w:tc>
                          <w:tcPr>
                            <w:tcW w:w="339" w:type="dxa"/>
                            <w:vMerge/>
                            <w:tcBorders>
                              <w:top w:val="nil"/>
                              <w:bottom w:val="nil"/>
                              <w:right w:val="nil"/>
                            </w:tcBorders>
                          </w:tcPr>
                          <w:p w14:paraId="306E3CD1" w14:textId="77777777" w:rsidR="00402EDA" w:rsidRDefault="00402EDA">
                            <w:pPr>
                              <w:rPr>
                                <w:sz w:val="2"/>
                                <w:szCs w:val="2"/>
                              </w:rPr>
                            </w:pPr>
                          </w:p>
                        </w:tc>
                      </w:tr>
                    </w:tbl>
                    <w:p w14:paraId="34CFF31E" w14:textId="77777777" w:rsidR="00402EDA" w:rsidRDefault="00402EDA">
                      <w:pPr>
                        <w:pStyle w:val="Textoindependiente"/>
                      </w:pPr>
                    </w:p>
                  </w:txbxContent>
                </v:textbox>
                <w10:anchorlock/>
              </v:shape>
            </w:pict>
          </mc:Fallback>
        </mc:AlternateContent>
      </w:r>
      <w:r w:rsidR="00790224">
        <w:rPr>
          <w:position w:val="1"/>
          <w:sz w:val="20"/>
          <w:lang w:bidi="es-ES"/>
        </w:rPr>
        <w:tab/>
      </w:r>
      <w:r>
        <w:rPr>
          <w:noProof/>
          <w:sz w:val="20"/>
          <w:lang w:bidi="es-ES"/>
        </w:rPr>
        <mc:AlternateContent>
          <mc:Choice Requires="wps">
            <w:drawing>
              <wp:inline distT="0" distB="0" distL="0" distR="0" wp14:anchorId="4A17E6A4" wp14:editId="1699B37F">
                <wp:extent cx="3208020" cy="6828790"/>
                <wp:effectExtent l="0" t="0" r="1905" b="635"/>
                <wp:docPr id="593" name="docshape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682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D65F72"/>
                                <w:left w:val="single" w:sz="4" w:space="0" w:color="D65F72"/>
                                <w:bottom w:val="single" w:sz="4" w:space="0" w:color="D65F72"/>
                                <w:right w:val="single" w:sz="4" w:space="0" w:color="D65F72"/>
                                <w:insideH w:val="single" w:sz="4" w:space="0" w:color="D65F72"/>
                                <w:insideV w:val="single" w:sz="4" w:space="0" w:color="D65F72"/>
                              </w:tblBorders>
                              <w:tblLayout w:type="fixed"/>
                              <w:tblCellMar>
                                <w:left w:w="0" w:type="dxa"/>
                                <w:right w:w="0" w:type="dxa"/>
                              </w:tblCellMar>
                              <w:tblLook w:val="01E0" w:firstRow="1" w:lastRow="1" w:firstColumn="1" w:lastColumn="1" w:noHBand="0" w:noVBand="0"/>
                            </w:tblPr>
                            <w:tblGrid>
                              <w:gridCol w:w="2986"/>
                              <w:gridCol w:w="2058"/>
                            </w:tblGrid>
                            <w:tr w:rsidR="00402EDA" w14:paraId="6E6E550C" w14:textId="77777777">
                              <w:trPr>
                                <w:trHeight w:val="588"/>
                              </w:trPr>
                              <w:tc>
                                <w:tcPr>
                                  <w:tcW w:w="5044" w:type="dxa"/>
                                  <w:gridSpan w:val="2"/>
                                  <w:tcBorders>
                                    <w:left w:val="nil"/>
                                    <w:right w:val="nil"/>
                                  </w:tcBorders>
                                </w:tcPr>
                                <w:p w14:paraId="4E38A713" w14:textId="77777777" w:rsidR="00402EDA" w:rsidRDefault="00402EDA">
                                  <w:pPr>
                                    <w:pStyle w:val="TableParagraph"/>
                                    <w:spacing w:before="131"/>
                                    <w:ind w:left="116"/>
                                    <w:rPr>
                                      <w:rFonts w:ascii="Gotham" w:hAnsi="Gotham" w:hint="eastAsia"/>
                                      <w:b/>
                                      <w:sz w:val="18"/>
                                    </w:rPr>
                                  </w:pPr>
                                  <w:r>
                                    <w:rPr>
                                      <w:rFonts w:ascii="Gotham-Book" w:eastAsia="Gotham-Book" w:hAnsi="Gotham-Book" w:cs="Gotham-Book"/>
                                      <w:color w:val="006BA9"/>
                                      <w:sz w:val="18"/>
                                      <w:lang w:bidi="es-ES"/>
                                    </w:rPr>
                                    <w:t xml:space="preserve">DIMENSIÓN 5 - </w:t>
                                  </w:r>
                                  <w:r>
                                    <w:rPr>
                                      <w:rFonts w:ascii="Gotham" w:eastAsia="Gotham" w:hAnsi="Gotham" w:cs="Gotham"/>
                                      <w:b/>
                                      <w:color w:val="006BA9"/>
                                      <w:sz w:val="18"/>
                                      <w:lang w:bidi="es-ES"/>
                                    </w:rPr>
                                    <w:t>EJEMPLOS DE USO</w:t>
                                  </w:r>
                                </w:p>
                              </w:tc>
                            </w:tr>
                            <w:tr w:rsidR="00402EDA" w14:paraId="729185CA" w14:textId="77777777">
                              <w:trPr>
                                <w:trHeight w:val="618"/>
                              </w:trPr>
                              <w:tc>
                                <w:tcPr>
                                  <w:tcW w:w="2986" w:type="dxa"/>
                                  <w:tcBorders>
                                    <w:left w:val="nil"/>
                                    <w:bottom w:val="single" w:sz="4" w:space="0" w:color="FFFFFF"/>
                                    <w:right w:val="nil"/>
                                  </w:tcBorders>
                                  <w:shd w:val="clear" w:color="auto" w:fill="F6E2E1"/>
                                </w:tcPr>
                                <w:p w14:paraId="19C1A2B3" w14:textId="77777777" w:rsidR="00402EDA" w:rsidRDefault="00402EDA">
                                  <w:pPr>
                                    <w:pStyle w:val="TableParagraph"/>
                                    <w:spacing w:before="162"/>
                                    <w:ind w:left="286"/>
                                    <w:rPr>
                                      <w:rFonts w:ascii="Gotham"/>
                                      <w:b/>
                                      <w:sz w:val="16"/>
                                    </w:rPr>
                                  </w:pPr>
                                  <w:r>
                                    <w:rPr>
                                      <w:rFonts w:ascii="Gotham" w:eastAsia="Gotham" w:hAnsi="Gotham" w:cs="Gotham"/>
                                      <w:b/>
                                      <w:color w:val="006BA9"/>
                                      <w:sz w:val="16"/>
                                      <w:lang w:bidi="es-ES"/>
                                    </w:rPr>
                                    <w:t>BÁSICO</w:t>
                                  </w:r>
                                </w:p>
                              </w:tc>
                              <w:tc>
                                <w:tcPr>
                                  <w:tcW w:w="2058" w:type="dxa"/>
                                  <w:tcBorders>
                                    <w:left w:val="nil"/>
                                    <w:bottom w:val="single" w:sz="4" w:space="0" w:color="FFFFFF"/>
                                    <w:right w:val="nil"/>
                                  </w:tcBorders>
                                </w:tcPr>
                                <w:p w14:paraId="348B71E3" w14:textId="77777777" w:rsidR="00402EDA" w:rsidRDefault="00402EDA">
                                  <w:pPr>
                                    <w:pStyle w:val="TableParagraph"/>
                                    <w:spacing w:before="3"/>
                                    <w:rPr>
                                      <w:sz w:val="15"/>
                                    </w:rPr>
                                  </w:pPr>
                                </w:p>
                                <w:p w14:paraId="649CE888" w14:textId="77777777" w:rsidR="00402EDA" w:rsidRDefault="00402EDA">
                                  <w:pPr>
                                    <w:pStyle w:val="TableParagraph"/>
                                    <w:spacing w:before="1"/>
                                    <w:ind w:right="429"/>
                                    <w:jc w:val="right"/>
                                    <w:rPr>
                                      <w:rFonts w:ascii="Gotham"/>
                                      <w:b/>
                                      <w:sz w:val="14"/>
                                    </w:rPr>
                                  </w:pPr>
                                  <w:r>
                                    <w:rPr>
                                      <w:rFonts w:ascii="Gotham" w:eastAsia="Gotham" w:hAnsi="Gotham" w:cs="Gotham"/>
                                      <w:b/>
                                      <w:color w:val="006BA9"/>
                                      <w:sz w:val="14"/>
                                      <w:lang w:bidi="es-ES"/>
                                    </w:rPr>
                                    <w:t>1</w:t>
                                  </w:r>
                                </w:p>
                              </w:tc>
                            </w:tr>
                            <w:tr w:rsidR="00402EDA" w14:paraId="1BDB9D26" w14:textId="77777777">
                              <w:trPr>
                                <w:trHeight w:val="4840"/>
                              </w:trPr>
                              <w:tc>
                                <w:tcPr>
                                  <w:tcW w:w="5044" w:type="dxa"/>
                                  <w:gridSpan w:val="2"/>
                                  <w:tcBorders>
                                    <w:top w:val="single" w:sz="4" w:space="0" w:color="FFFFFF"/>
                                    <w:left w:val="single" w:sz="2" w:space="0" w:color="9B98C6"/>
                                    <w:bottom w:val="single" w:sz="2" w:space="0" w:color="9B98C6"/>
                                    <w:right w:val="single" w:sz="2" w:space="0" w:color="9B98C6"/>
                                  </w:tcBorders>
                                </w:tcPr>
                                <w:p w14:paraId="65DB796C" w14:textId="77777777" w:rsidR="00E71D57" w:rsidRDefault="00E71D57" w:rsidP="00E71D57">
                                  <w:pPr>
                                    <w:pStyle w:val="TableParagraph"/>
                                    <w:tabs>
                                      <w:tab w:val="left" w:pos="453"/>
                                      <w:tab w:val="left" w:pos="454"/>
                                    </w:tabs>
                                    <w:spacing w:before="66" w:line="244" w:lineRule="auto"/>
                                    <w:ind w:right="910"/>
                                    <w:rPr>
                                      <w:color w:val="231F20"/>
                                      <w:sz w:val="20"/>
                                      <w:lang w:bidi="es-ES"/>
                                    </w:rPr>
                                  </w:pPr>
                                </w:p>
                                <w:p w14:paraId="5470DF34" w14:textId="5F240BE5" w:rsidR="00E71D57" w:rsidRPr="00E71D57" w:rsidRDefault="00E71D57" w:rsidP="00E71D57">
                                  <w:pPr>
                                    <w:pStyle w:val="TableParagraph"/>
                                    <w:spacing w:before="116" w:line="228" w:lineRule="auto"/>
                                    <w:ind w:left="170" w:right="541"/>
                                    <w:rPr>
                                      <w:rFonts w:ascii="Gotham" w:eastAsia="Gotham" w:hAnsi="Gotham" w:cs="Gotham"/>
                                      <w:bCs/>
                                      <w:color w:val="006BA9"/>
                                      <w:sz w:val="18"/>
                                      <w:lang w:bidi="es-ES"/>
                                    </w:rPr>
                                  </w:pPr>
                                  <w:r w:rsidRPr="00E71D57">
                                    <w:rPr>
                                      <w:rFonts w:ascii="Gotham" w:eastAsia="Gotham" w:hAnsi="Gotham" w:cs="Gotham"/>
                                      <w:b/>
                                      <w:color w:val="006BA9"/>
                                      <w:sz w:val="18"/>
                                      <w:lang w:bidi="es-ES"/>
                                    </w:rPr>
                                    <w:t xml:space="preserve">ESCENARIO LABORAL: </w:t>
                                  </w:r>
                                  <w:r w:rsidRPr="00E71D57">
                                    <w:rPr>
                                      <w:rFonts w:ascii="Gotham" w:eastAsia="Gotham" w:hAnsi="Gotham" w:cs="Gotham"/>
                                      <w:bCs/>
                                      <w:color w:val="006BA9"/>
                                      <w:sz w:val="18"/>
                                      <w:lang w:bidi="es-ES"/>
                                    </w:rPr>
                                    <w:t>Uso de una</w:t>
                                  </w:r>
                                  <w:r>
                                    <w:rPr>
                                      <w:rFonts w:ascii="Gotham" w:eastAsia="Gotham" w:hAnsi="Gotham" w:cs="Gotham"/>
                                      <w:bCs/>
                                      <w:color w:val="006BA9"/>
                                      <w:sz w:val="18"/>
                                      <w:lang w:bidi="es-ES"/>
                                    </w:rPr>
                                    <w:t xml:space="preserve"> </w:t>
                                  </w:r>
                                  <w:r w:rsidRPr="00E71D57">
                                    <w:rPr>
                                      <w:rFonts w:ascii="Gotham" w:eastAsia="Gotham" w:hAnsi="Gotham" w:cs="Gotham"/>
                                      <w:bCs/>
                                      <w:color w:val="006BA9"/>
                                      <w:sz w:val="18"/>
                                      <w:lang w:bidi="es-ES"/>
                                    </w:rPr>
                                    <w:t>plataforma digital de formación para</w:t>
                                  </w:r>
                                  <w:r>
                                    <w:rPr>
                                      <w:rFonts w:ascii="Gotham" w:eastAsia="Gotham" w:hAnsi="Gotham" w:cs="Gotham"/>
                                      <w:bCs/>
                                      <w:color w:val="006BA9"/>
                                      <w:sz w:val="18"/>
                                      <w:lang w:bidi="es-ES"/>
                                    </w:rPr>
                                    <w:t xml:space="preserve"> </w:t>
                                  </w:r>
                                  <w:r w:rsidRPr="00E71D57">
                                    <w:rPr>
                                      <w:rFonts w:ascii="Gotham" w:eastAsia="Gotham" w:hAnsi="Gotham" w:cs="Gotham"/>
                                      <w:bCs/>
                                      <w:color w:val="006BA9"/>
                                      <w:sz w:val="18"/>
                                      <w:lang w:bidi="es-ES"/>
                                    </w:rPr>
                                    <w:t>mejorar mis oportunidades profesionales.</w:t>
                                  </w:r>
                                </w:p>
                                <w:p w14:paraId="092FB632" w14:textId="77777777" w:rsidR="00E71D57" w:rsidRPr="00E71D57" w:rsidRDefault="00E71D57" w:rsidP="00E71D57">
                                  <w:pPr>
                                    <w:pStyle w:val="TableParagraph"/>
                                    <w:tabs>
                                      <w:tab w:val="left" w:pos="453"/>
                                      <w:tab w:val="left" w:pos="454"/>
                                    </w:tabs>
                                    <w:spacing w:before="66" w:line="244" w:lineRule="auto"/>
                                    <w:ind w:right="910"/>
                                    <w:rPr>
                                      <w:sz w:val="20"/>
                                    </w:rPr>
                                  </w:pPr>
                                </w:p>
                                <w:p w14:paraId="066D49A6" w14:textId="77777777" w:rsidR="00E71D57" w:rsidRPr="00E71D57" w:rsidRDefault="00E71D57" w:rsidP="00E71D57">
                                  <w:pPr>
                                    <w:pStyle w:val="TableParagraph"/>
                                    <w:tabs>
                                      <w:tab w:val="left" w:pos="453"/>
                                      <w:tab w:val="left" w:pos="454"/>
                                    </w:tabs>
                                    <w:spacing w:before="66" w:line="244" w:lineRule="auto"/>
                                    <w:ind w:right="910"/>
                                    <w:rPr>
                                      <w:sz w:val="20"/>
                                    </w:rPr>
                                  </w:pPr>
                                  <w:r w:rsidRPr="00E71D57">
                                    <w:rPr>
                                      <w:sz w:val="20"/>
                                    </w:rPr>
                                    <w:t>Ayudado por un compañero del departamento técnico:</w:t>
                                  </w:r>
                                </w:p>
                                <w:p w14:paraId="29AF2299" w14:textId="6639A0BC" w:rsidR="00E71D57" w:rsidRPr="00E71D57" w:rsidRDefault="00E71D57" w:rsidP="00E71D57">
                                  <w:pPr>
                                    <w:pStyle w:val="TableParagraph"/>
                                    <w:numPr>
                                      <w:ilvl w:val="0"/>
                                      <w:numId w:val="55"/>
                                    </w:numPr>
                                    <w:tabs>
                                      <w:tab w:val="left" w:pos="453"/>
                                      <w:tab w:val="left" w:pos="454"/>
                                    </w:tabs>
                                    <w:spacing w:before="66" w:line="244" w:lineRule="auto"/>
                                    <w:ind w:right="910"/>
                                    <w:rPr>
                                      <w:color w:val="231F20"/>
                                      <w:sz w:val="20"/>
                                      <w:lang w:bidi="es-ES"/>
                                    </w:rPr>
                                  </w:pPr>
                                  <w:r w:rsidRPr="00E71D57">
                                    <w:rPr>
                                      <w:color w:val="231F20"/>
                                      <w:sz w:val="20"/>
                                      <w:lang w:bidi="es-ES"/>
                                    </w:rPr>
                                    <w:t>Puedo identificar un problema técnico sencillo de una lista de aquellos que pueden surgir mientras utilizo una plataforma digital de formación.</w:t>
                                  </w:r>
                                </w:p>
                                <w:p w14:paraId="05AB68AE" w14:textId="3F2A73A7" w:rsidR="00E71D57" w:rsidRDefault="00E71D57" w:rsidP="00E71D57">
                                  <w:pPr>
                                    <w:pStyle w:val="TableParagraph"/>
                                    <w:numPr>
                                      <w:ilvl w:val="0"/>
                                      <w:numId w:val="55"/>
                                    </w:numPr>
                                    <w:tabs>
                                      <w:tab w:val="left" w:pos="453"/>
                                      <w:tab w:val="left" w:pos="454"/>
                                    </w:tabs>
                                    <w:spacing w:before="66" w:line="244" w:lineRule="auto"/>
                                    <w:ind w:right="910"/>
                                    <w:rPr>
                                      <w:sz w:val="20"/>
                                    </w:rPr>
                                  </w:pPr>
                                  <w:r w:rsidRPr="00E71D57">
                                    <w:rPr>
                                      <w:color w:val="231F20"/>
                                      <w:sz w:val="20"/>
                                      <w:lang w:bidi="es-ES"/>
                                    </w:rPr>
                                    <w:t>Puedo identificar qué tipo de apoyo tecnológico lo resolvería.</w:t>
                                  </w:r>
                                </w:p>
                              </w:tc>
                            </w:tr>
                            <w:tr w:rsidR="00402EDA" w14:paraId="623EFA9A" w14:textId="77777777">
                              <w:trPr>
                                <w:trHeight w:val="4665"/>
                              </w:trPr>
                              <w:tc>
                                <w:tcPr>
                                  <w:tcW w:w="5044" w:type="dxa"/>
                                  <w:gridSpan w:val="2"/>
                                  <w:tcBorders>
                                    <w:top w:val="single" w:sz="2" w:space="0" w:color="9B98C6"/>
                                    <w:left w:val="single" w:sz="2" w:space="0" w:color="9B98C6"/>
                                    <w:bottom w:val="single" w:sz="2" w:space="0" w:color="9B98C6"/>
                                    <w:right w:val="single" w:sz="2" w:space="0" w:color="9B98C6"/>
                                  </w:tcBorders>
                                </w:tcPr>
                                <w:p w14:paraId="51748A35" w14:textId="600EAA8E" w:rsidR="00E71D57" w:rsidRPr="00E71D57" w:rsidRDefault="00E71D57" w:rsidP="00E71D57">
                                  <w:pPr>
                                    <w:pStyle w:val="TableParagraph"/>
                                    <w:spacing w:before="119" w:line="228" w:lineRule="auto"/>
                                    <w:ind w:left="170" w:right="541"/>
                                    <w:rPr>
                                      <w:rFonts w:ascii="Gotham" w:eastAsia="Gotham" w:hAnsi="Gotham" w:cs="Gotham"/>
                                      <w:bCs/>
                                      <w:color w:val="006BA9"/>
                                      <w:sz w:val="18"/>
                                      <w:lang w:bidi="es-ES"/>
                                    </w:rPr>
                                  </w:pPr>
                                  <w:r w:rsidRPr="00E71D57">
                                    <w:rPr>
                                      <w:rFonts w:ascii="Gotham" w:eastAsia="Gotham" w:hAnsi="Gotham" w:cs="Gotham"/>
                                      <w:b/>
                                      <w:color w:val="006BA9"/>
                                      <w:sz w:val="18"/>
                                      <w:lang w:bidi="es-ES"/>
                                    </w:rPr>
                                    <w:t xml:space="preserve">ESCENARIO FORMATIVO: </w:t>
                                  </w:r>
                                  <w:r w:rsidRPr="00E71D57">
                                    <w:rPr>
                                      <w:rFonts w:ascii="Gotham" w:eastAsia="Gotham" w:hAnsi="Gotham" w:cs="Gotham"/>
                                      <w:bCs/>
                                      <w:color w:val="006BA9"/>
                                      <w:sz w:val="18"/>
                                      <w:lang w:bidi="es-ES"/>
                                    </w:rPr>
                                    <w:t>Uso de una</w:t>
                                  </w:r>
                                  <w:r>
                                    <w:rPr>
                                      <w:rFonts w:ascii="Gotham" w:eastAsia="Gotham" w:hAnsi="Gotham" w:cs="Gotham"/>
                                      <w:bCs/>
                                      <w:color w:val="006BA9"/>
                                      <w:sz w:val="18"/>
                                      <w:lang w:bidi="es-ES"/>
                                    </w:rPr>
                                    <w:t xml:space="preserve"> </w:t>
                                  </w:r>
                                  <w:r w:rsidRPr="00E71D57">
                                    <w:rPr>
                                      <w:rFonts w:ascii="Gotham" w:eastAsia="Gotham" w:hAnsi="Gotham" w:cs="Gotham"/>
                                      <w:bCs/>
                                      <w:color w:val="006BA9"/>
                                      <w:sz w:val="18"/>
                                      <w:lang w:bidi="es-ES"/>
                                    </w:rPr>
                                    <w:t>plataforma digital de formación para</w:t>
                                  </w:r>
                                  <w:r>
                                    <w:rPr>
                                      <w:rFonts w:ascii="Gotham" w:eastAsia="Gotham" w:hAnsi="Gotham" w:cs="Gotham"/>
                                      <w:bCs/>
                                      <w:color w:val="006BA9"/>
                                      <w:sz w:val="18"/>
                                      <w:lang w:bidi="es-ES"/>
                                    </w:rPr>
                                    <w:t xml:space="preserve"> </w:t>
                                  </w:r>
                                  <w:r w:rsidRPr="00E71D57">
                                    <w:rPr>
                                      <w:rFonts w:ascii="Gotham" w:eastAsia="Gotham" w:hAnsi="Gotham" w:cs="Gotham"/>
                                      <w:bCs/>
                                      <w:color w:val="006BA9"/>
                                      <w:sz w:val="18"/>
                                      <w:lang w:bidi="es-ES"/>
                                    </w:rPr>
                                    <w:t>mejorar mis competencias en matemáticas.</w:t>
                                  </w:r>
                                </w:p>
                                <w:p w14:paraId="7BDAA69F" w14:textId="77777777" w:rsidR="00E71D57" w:rsidRPr="00E71D57" w:rsidRDefault="00E71D57" w:rsidP="00E71D57">
                                  <w:pPr>
                                    <w:pStyle w:val="TableParagraph"/>
                                    <w:tabs>
                                      <w:tab w:val="left" w:pos="453"/>
                                      <w:tab w:val="left" w:pos="454"/>
                                    </w:tabs>
                                    <w:spacing w:before="66" w:line="247" w:lineRule="auto"/>
                                    <w:ind w:right="973"/>
                                    <w:rPr>
                                      <w:sz w:val="20"/>
                                    </w:rPr>
                                  </w:pPr>
                                  <w:r w:rsidRPr="00E71D57">
                                    <w:rPr>
                                      <w:sz w:val="20"/>
                                    </w:rPr>
                                    <w:t>Con la ayuda de un amigo:</w:t>
                                  </w:r>
                                </w:p>
                                <w:p w14:paraId="0E371588" w14:textId="4E1572EA" w:rsidR="00E71D57" w:rsidRPr="00E71D57" w:rsidRDefault="00E71D57" w:rsidP="00E71D57">
                                  <w:pPr>
                                    <w:pStyle w:val="TableParagraph"/>
                                    <w:numPr>
                                      <w:ilvl w:val="0"/>
                                      <w:numId w:val="54"/>
                                    </w:numPr>
                                    <w:tabs>
                                      <w:tab w:val="left" w:pos="453"/>
                                      <w:tab w:val="left" w:pos="454"/>
                                    </w:tabs>
                                    <w:spacing w:before="66" w:line="247" w:lineRule="auto"/>
                                    <w:ind w:right="973"/>
                                    <w:rPr>
                                      <w:color w:val="231F20"/>
                                      <w:sz w:val="20"/>
                                      <w:lang w:bidi="es-ES"/>
                                    </w:rPr>
                                  </w:pPr>
                                  <w:r w:rsidRPr="00E71D57">
                                    <w:rPr>
                                      <w:color w:val="231F20"/>
                                      <w:sz w:val="20"/>
                                      <w:lang w:bidi="es-ES"/>
                                    </w:rPr>
                                    <w:t>Puedo identificar un problema técnico sencillo de una lista de aquellos que pueden surgir mientras utilizo la plataforma digital de formación.</w:t>
                                  </w:r>
                                </w:p>
                                <w:p w14:paraId="4088FC2C" w14:textId="07169549" w:rsidR="00E71D57" w:rsidRDefault="00E71D57" w:rsidP="00E71D57">
                                  <w:pPr>
                                    <w:pStyle w:val="TableParagraph"/>
                                    <w:numPr>
                                      <w:ilvl w:val="0"/>
                                      <w:numId w:val="54"/>
                                    </w:numPr>
                                    <w:tabs>
                                      <w:tab w:val="left" w:pos="453"/>
                                      <w:tab w:val="left" w:pos="454"/>
                                    </w:tabs>
                                    <w:spacing w:before="66" w:line="247" w:lineRule="auto"/>
                                    <w:ind w:right="973"/>
                                    <w:rPr>
                                      <w:sz w:val="20"/>
                                    </w:rPr>
                                  </w:pPr>
                                  <w:r w:rsidRPr="00E71D57">
                                    <w:rPr>
                                      <w:color w:val="231F20"/>
                                      <w:sz w:val="20"/>
                                      <w:lang w:bidi="es-ES"/>
                                    </w:rPr>
                                    <w:t>Puedo identificar qué tipo de apoyo técnico lo resolvería.</w:t>
                                  </w:r>
                                </w:p>
                              </w:tc>
                            </w:tr>
                          </w:tbl>
                          <w:p w14:paraId="2520BEE3" w14:textId="77777777" w:rsidR="00402EDA" w:rsidRDefault="00402EDA">
                            <w:pPr>
                              <w:pStyle w:val="Textoindependiente"/>
                            </w:pPr>
                          </w:p>
                        </w:txbxContent>
                      </wps:txbx>
                      <wps:bodyPr rot="0" vert="horz" wrap="square" lIns="0" tIns="0" rIns="0" bIns="0" anchor="t" anchorCtr="0" upright="1">
                        <a:noAutofit/>
                      </wps:bodyPr>
                    </wps:wsp>
                  </a:graphicData>
                </a:graphic>
              </wp:inline>
            </w:drawing>
          </mc:Choice>
          <mc:Fallback>
            <w:pict>
              <v:shape w14:anchorId="4A17E6A4" id="docshape819" o:spid="_x0000_s1186" type="#_x0000_t202" style="width:252.6pt;height:53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" filled="f" stroked="f">
                <v:textbox inset="0,0,0,0">
                  <w:txbxContent>
                    <w:tbl>
                      <w:tblPr>
                        <w:tblW w:w="0" w:type="auto"/>
                        <w:tblInd w:w="7" w:type="dxa"/>
                        <w:tblBorders>
                          <w:top w:val="single" w:sz="4" w:space="0" w:color="D65F72"/>
                          <w:left w:val="single" w:sz="4" w:space="0" w:color="D65F72"/>
                          <w:bottom w:val="single" w:sz="4" w:space="0" w:color="D65F72"/>
                          <w:right w:val="single" w:sz="4" w:space="0" w:color="D65F72"/>
                          <w:insideH w:val="single" w:sz="4" w:space="0" w:color="D65F72"/>
                          <w:insideV w:val="single" w:sz="4" w:space="0" w:color="D65F72"/>
                        </w:tblBorders>
                        <w:tblLayout w:type="fixed"/>
                        <w:tblCellMar>
                          <w:left w:w="0" w:type="dxa"/>
                          <w:right w:w="0" w:type="dxa"/>
                        </w:tblCellMar>
                        <w:tblLook w:val="01E0" w:firstRow="1" w:lastRow="1" w:firstColumn="1" w:lastColumn="1" w:noHBand="0" w:noVBand="0"/>
                      </w:tblPr>
                      <w:tblGrid>
                        <w:gridCol w:w="2986"/>
                        <w:gridCol w:w="2058"/>
                      </w:tblGrid>
                      <w:tr w:rsidR="00402EDA" w14:paraId="6E6E550C" w14:textId="77777777">
                        <w:trPr>
                          <w:trHeight w:val="588"/>
                        </w:trPr>
                        <w:tc>
                          <w:tcPr>
                            <w:tcW w:w="5044" w:type="dxa"/>
                            <w:gridSpan w:val="2"/>
                            <w:tcBorders>
                              <w:left w:val="nil"/>
                              <w:right w:val="nil"/>
                            </w:tcBorders>
                          </w:tcPr>
                          <w:p w14:paraId="4E38A713" w14:textId="77777777" w:rsidR="00402EDA" w:rsidRDefault="00402EDA">
                            <w:pPr>
                              <w:pStyle w:val="TableParagraph"/>
                              <w:spacing w:before="131"/>
                              <w:ind w:left="116"/>
                              <w:rPr>
                                <w:rFonts w:ascii="Gotham" w:hAnsi="Gotham" w:hint="eastAsia"/>
                                <w:b/>
                                <w:sz w:val="18"/>
                              </w:rPr>
                            </w:pPr>
                            <w:r>
                              <w:rPr>
                                <w:rFonts w:ascii="Gotham-Book" w:eastAsia="Gotham-Book" w:hAnsi="Gotham-Book" w:cs="Gotham-Book"/>
                                <w:color w:val="006BA9"/>
                                <w:sz w:val="18"/>
                                <w:lang w:bidi="es-ES"/>
                              </w:rPr>
                              <w:t xml:space="preserve">DIMENSIÓN 5 - </w:t>
                            </w:r>
                            <w:r>
                              <w:rPr>
                                <w:rFonts w:ascii="Gotham" w:eastAsia="Gotham" w:hAnsi="Gotham" w:cs="Gotham"/>
                                <w:b/>
                                <w:color w:val="006BA9"/>
                                <w:sz w:val="18"/>
                                <w:lang w:bidi="es-ES"/>
                              </w:rPr>
                              <w:t>EJEMPLOS DE USO</w:t>
                            </w:r>
                          </w:p>
                        </w:tc>
                      </w:tr>
                      <w:tr w:rsidR="00402EDA" w14:paraId="729185CA" w14:textId="77777777">
                        <w:trPr>
                          <w:trHeight w:val="618"/>
                        </w:trPr>
                        <w:tc>
                          <w:tcPr>
                            <w:tcW w:w="2986" w:type="dxa"/>
                            <w:tcBorders>
                              <w:left w:val="nil"/>
                              <w:bottom w:val="single" w:sz="4" w:space="0" w:color="FFFFFF"/>
                              <w:right w:val="nil"/>
                            </w:tcBorders>
                            <w:shd w:val="clear" w:color="auto" w:fill="F6E2E1"/>
                          </w:tcPr>
                          <w:p w14:paraId="19C1A2B3" w14:textId="77777777" w:rsidR="00402EDA" w:rsidRDefault="00402EDA">
                            <w:pPr>
                              <w:pStyle w:val="TableParagraph"/>
                              <w:spacing w:before="162"/>
                              <w:ind w:left="286"/>
                              <w:rPr>
                                <w:rFonts w:ascii="Gotham"/>
                                <w:b/>
                                <w:sz w:val="16"/>
                              </w:rPr>
                            </w:pPr>
                            <w:r>
                              <w:rPr>
                                <w:rFonts w:ascii="Gotham" w:eastAsia="Gotham" w:hAnsi="Gotham" w:cs="Gotham"/>
                                <w:b/>
                                <w:color w:val="006BA9"/>
                                <w:sz w:val="16"/>
                                <w:lang w:bidi="es-ES"/>
                              </w:rPr>
                              <w:t>BÁSICO</w:t>
                            </w:r>
                          </w:p>
                        </w:tc>
                        <w:tc>
                          <w:tcPr>
                            <w:tcW w:w="2058" w:type="dxa"/>
                            <w:tcBorders>
                              <w:left w:val="nil"/>
                              <w:bottom w:val="single" w:sz="4" w:space="0" w:color="FFFFFF"/>
                              <w:right w:val="nil"/>
                            </w:tcBorders>
                          </w:tcPr>
                          <w:p w14:paraId="348B71E3" w14:textId="77777777" w:rsidR="00402EDA" w:rsidRDefault="00402EDA">
                            <w:pPr>
                              <w:pStyle w:val="TableParagraph"/>
                              <w:spacing w:before="3"/>
                              <w:rPr>
                                <w:sz w:val="15"/>
                              </w:rPr>
                            </w:pPr>
                          </w:p>
                          <w:p w14:paraId="649CE888" w14:textId="77777777" w:rsidR="00402EDA" w:rsidRDefault="00402EDA">
                            <w:pPr>
                              <w:pStyle w:val="TableParagraph"/>
                              <w:spacing w:before="1"/>
                              <w:ind w:right="429"/>
                              <w:jc w:val="right"/>
                              <w:rPr>
                                <w:rFonts w:ascii="Gotham"/>
                                <w:b/>
                                <w:sz w:val="14"/>
                              </w:rPr>
                            </w:pPr>
                            <w:r>
                              <w:rPr>
                                <w:rFonts w:ascii="Gotham" w:eastAsia="Gotham" w:hAnsi="Gotham" w:cs="Gotham"/>
                                <w:b/>
                                <w:color w:val="006BA9"/>
                                <w:sz w:val="14"/>
                                <w:lang w:bidi="es-ES"/>
                              </w:rPr>
                              <w:t>1</w:t>
                            </w:r>
                          </w:p>
                        </w:tc>
                      </w:tr>
                      <w:tr w:rsidR="00402EDA" w14:paraId="1BDB9D26" w14:textId="77777777">
                        <w:trPr>
                          <w:trHeight w:val="4840"/>
                        </w:trPr>
                        <w:tc>
                          <w:tcPr>
                            <w:tcW w:w="5044" w:type="dxa"/>
                            <w:gridSpan w:val="2"/>
                            <w:tcBorders>
                              <w:top w:val="single" w:sz="4" w:space="0" w:color="FFFFFF"/>
                              <w:left w:val="single" w:sz="2" w:space="0" w:color="9B98C6"/>
                              <w:bottom w:val="single" w:sz="2" w:space="0" w:color="9B98C6"/>
                              <w:right w:val="single" w:sz="2" w:space="0" w:color="9B98C6"/>
                            </w:tcBorders>
                          </w:tcPr>
                          <w:p w14:paraId="65DB796C" w14:textId="77777777" w:rsidR="00E71D57" w:rsidRDefault="00E71D57" w:rsidP="00E71D57">
                            <w:pPr>
                              <w:pStyle w:val="TableParagraph"/>
                              <w:tabs>
                                <w:tab w:val="left" w:pos="453"/>
                                <w:tab w:val="left" w:pos="454"/>
                              </w:tabs>
                              <w:spacing w:before="66" w:line="244" w:lineRule="auto"/>
                              <w:ind w:right="910"/>
                              <w:rPr>
                                <w:color w:val="231F20"/>
                                <w:sz w:val="20"/>
                                <w:lang w:bidi="es-ES"/>
                              </w:rPr>
                            </w:pPr>
                          </w:p>
                          <w:p w14:paraId="5470DF34" w14:textId="5F240BE5" w:rsidR="00E71D57" w:rsidRPr="00E71D57" w:rsidRDefault="00E71D57" w:rsidP="00E71D57">
                            <w:pPr>
                              <w:pStyle w:val="TableParagraph"/>
                              <w:spacing w:before="116" w:line="228" w:lineRule="auto"/>
                              <w:ind w:left="170" w:right="541"/>
                              <w:rPr>
                                <w:rFonts w:ascii="Gotham" w:eastAsia="Gotham" w:hAnsi="Gotham" w:cs="Gotham"/>
                                <w:bCs/>
                                <w:color w:val="006BA9"/>
                                <w:sz w:val="18"/>
                                <w:lang w:bidi="es-ES"/>
                              </w:rPr>
                            </w:pPr>
                            <w:r w:rsidRPr="00E71D57">
                              <w:rPr>
                                <w:rFonts w:ascii="Gotham" w:eastAsia="Gotham" w:hAnsi="Gotham" w:cs="Gotham"/>
                                <w:b/>
                                <w:color w:val="006BA9"/>
                                <w:sz w:val="18"/>
                                <w:lang w:bidi="es-ES"/>
                              </w:rPr>
                              <w:t xml:space="preserve">ESCENARIO LABORAL: </w:t>
                            </w:r>
                            <w:r w:rsidRPr="00E71D57">
                              <w:rPr>
                                <w:rFonts w:ascii="Gotham" w:eastAsia="Gotham" w:hAnsi="Gotham" w:cs="Gotham"/>
                                <w:bCs/>
                                <w:color w:val="006BA9"/>
                                <w:sz w:val="18"/>
                                <w:lang w:bidi="es-ES"/>
                              </w:rPr>
                              <w:t>Uso de una</w:t>
                            </w:r>
                            <w:r>
                              <w:rPr>
                                <w:rFonts w:ascii="Gotham" w:eastAsia="Gotham" w:hAnsi="Gotham" w:cs="Gotham"/>
                                <w:bCs/>
                                <w:color w:val="006BA9"/>
                                <w:sz w:val="18"/>
                                <w:lang w:bidi="es-ES"/>
                              </w:rPr>
                              <w:t xml:space="preserve"> </w:t>
                            </w:r>
                            <w:r w:rsidRPr="00E71D57">
                              <w:rPr>
                                <w:rFonts w:ascii="Gotham" w:eastAsia="Gotham" w:hAnsi="Gotham" w:cs="Gotham"/>
                                <w:bCs/>
                                <w:color w:val="006BA9"/>
                                <w:sz w:val="18"/>
                                <w:lang w:bidi="es-ES"/>
                              </w:rPr>
                              <w:t>plataforma digital de formación para</w:t>
                            </w:r>
                            <w:r>
                              <w:rPr>
                                <w:rFonts w:ascii="Gotham" w:eastAsia="Gotham" w:hAnsi="Gotham" w:cs="Gotham"/>
                                <w:bCs/>
                                <w:color w:val="006BA9"/>
                                <w:sz w:val="18"/>
                                <w:lang w:bidi="es-ES"/>
                              </w:rPr>
                              <w:t xml:space="preserve"> </w:t>
                            </w:r>
                            <w:r w:rsidRPr="00E71D57">
                              <w:rPr>
                                <w:rFonts w:ascii="Gotham" w:eastAsia="Gotham" w:hAnsi="Gotham" w:cs="Gotham"/>
                                <w:bCs/>
                                <w:color w:val="006BA9"/>
                                <w:sz w:val="18"/>
                                <w:lang w:bidi="es-ES"/>
                              </w:rPr>
                              <w:t>mejorar mis oportunidades profesionales.</w:t>
                            </w:r>
                          </w:p>
                          <w:p w14:paraId="092FB632" w14:textId="77777777" w:rsidR="00E71D57" w:rsidRPr="00E71D57" w:rsidRDefault="00E71D57" w:rsidP="00E71D57">
                            <w:pPr>
                              <w:pStyle w:val="TableParagraph"/>
                              <w:tabs>
                                <w:tab w:val="left" w:pos="453"/>
                                <w:tab w:val="left" w:pos="454"/>
                              </w:tabs>
                              <w:spacing w:before="66" w:line="244" w:lineRule="auto"/>
                              <w:ind w:right="910"/>
                              <w:rPr>
                                <w:sz w:val="20"/>
                              </w:rPr>
                            </w:pPr>
                          </w:p>
                          <w:p w14:paraId="066D49A6" w14:textId="77777777" w:rsidR="00E71D57" w:rsidRPr="00E71D57" w:rsidRDefault="00E71D57" w:rsidP="00E71D57">
                            <w:pPr>
                              <w:pStyle w:val="TableParagraph"/>
                              <w:tabs>
                                <w:tab w:val="left" w:pos="453"/>
                                <w:tab w:val="left" w:pos="454"/>
                              </w:tabs>
                              <w:spacing w:before="66" w:line="244" w:lineRule="auto"/>
                              <w:ind w:right="910"/>
                              <w:rPr>
                                <w:sz w:val="20"/>
                              </w:rPr>
                            </w:pPr>
                            <w:r w:rsidRPr="00E71D57">
                              <w:rPr>
                                <w:sz w:val="20"/>
                              </w:rPr>
                              <w:t>Ayudado por un compañero del departamento técnico:</w:t>
                            </w:r>
                          </w:p>
                          <w:p w14:paraId="29AF2299" w14:textId="6639A0BC" w:rsidR="00E71D57" w:rsidRPr="00E71D57" w:rsidRDefault="00E71D57" w:rsidP="00E71D57">
                            <w:pPr>
                              <w:pStyle w:val="TableParagraph"/>
                              <w:numPr>
                                <w:ilvl w:val="0"/>
                                <w:numId w:val="55"/>
                              </w:numPr>
                              <w:tabs>
                                <w:tab w:val="left" w:pos="453"/>
                                <w:tab w:val="left" w:pos="454"/>
                              </w:tabs>
                              <w:spacing w:before="66" w:line="244" w:lineRule="auto"/>
                              <w:ind w:right="910"/>
                              <w:rPr>
                                <w:color w:val="231F20"/>
                                <w:sz w:val="20"/>
                                <w:lang w:bidi="es-ES"/>
                              </w:rPr>
                            </w:pPr>
                            <w:r w:rsidRPr="00E71D57">
                              <w:rPr>
                                <w:color w:val="231F20"/>
                                <w:sz w:val="20"/>
                                <w:lang w:bidi="es-ES"/>
                              </w:rPr>
                              <w:t>Puedo identificar un problema técnico sencillo de una lista de aquellos que pueden surgir mientras utilizo una plataforma digital de formación.</w:t>
                            </w:r>
                          </w:p>
                          <w:p w14:paraId="05AB68AE" w14:textId="3F2A73A7" w:rsidR="00E71D57" w:rsidRDefault="00E71D57" w:rsidP="00E71D57">
                            <w:pPr>
                              <w:pStyle w:val="TableParagraph"/>
                              <w:numPr>
                                <w:ilvl w:val="0"/>
                                <w:numId w:val="55"/>
                              </w:numPr>
                              <w:tabs>
                                <w:tab w:val="left" w:pos="453"/>
                                <w:tab w:val="left" w:pos="454"/>
                              </w:tabs>
                              <w:spacing w:before="66" w:line="244" w:lineRule="auto"/>
                              <w:ind w:right="910"/>
                              <w:rPr>
                                <w:sz w:val="20"/>
                              </w:rPr>
                            </w:pPr>
                            <w:r w:rsidRPr="00E71D57">
                              <w:rPr>
                                <w:color w:val="231F20"/>
                                <w:sz w:val="20"/>
                                <w:lang w:bidi="es-ES"/>
                              </w:rPr>
                              <w:t>Puedo identificar qué tipo de apoyo tecnológico lo resolvería.</w:t>
                            </w:r>
                          </w:p>
                        </w:tc>
                      </w:tr>
                      <w:tr w:rsidR="00402EDA" w14:paraId="623EFA9A" w14:textId="77777777">
                        <w:trPr>
                          <w:trHeight w:val="4665"/>
                        </w:trPr>
                        <w:tc>
                          <w:tcPr>
                            <w:tcW w:w="5044" w:type="dxa"/>
                            <w:gridSpan w:val="2"/>
                            <w:tcBorders>
                              <w:top w:val="single" w:sz="2" w:space="0" w:color="9B98C6"/>
                              <w:left w:val="single" w:sz="2" w:space="0" w:color="9B98C6"/>
                              <w:bottom w:val="single" w:sz="2" w:space="0" w:color="9B98C6"/>
                              <w:right w:val="single" w:sz="2" w:space="0" w:color="9B98C6"/>
                            </w:tcBorders>
                          </w:tcPr>
                          <w:p w14:paraId="51748A35" w14:textId="600EAA8E" w:rsidR="00E71D57" w:rsidRPr="00E71D57" w:rsidRDefault="00E71D57" w:rsidP="00E71D57">
                            <w:pPr>
                              <w:pStyle w:val="TableParagraph"/>
                              <w:spacing w:before="119" w:line="228" w:lineRule="auto"/>
                              <w:ind w:left="170" w:right="541"/>
                              <w:rPr>
                                <w:rFonts w:ascii="Gotham" w:eastAsia="Gotham" w:hAnsi="Gotham" w:cs="Gotham"/>
                                <w:bCs/>
                                <w:color w:val="006BA9"/>
                                <w:sz w:val="18"/>
                                <w:lang w:bidi="es-ES"/>
                              </w:rPr>
                            </w:pPr>
                            <w:r w:rsidRPr="00E71D57">
                              <w:rPr>
                                <w:rFonts w:ascii="Gotham" w:eastAsia="Gotham" w:hAnsi="Gotham" w:cs="Gotham"/>
                                <w:b/>
                                <w:color w:val="006BA9"/>
                                <w:sz w:val="18"/>
                                <w:lang w:bidi="es-ES"/>
                              </w:rPr>
                              <w:t xml:space="preserve">ESCENARIO FORMATIVO: </w:t>
                            </w:r>
                            <w:r w:rsidRPr="00E71D57">
                              <w:rPr>
                                <w:rFonts w:ascii="Gotham" w:eastAsia="Gotham" w:hAnsi="Gotham" w:cs="Gotham"/>
                                <w:bCs/>
                                <w:color w:val="006BA9"/>
                                <w:sz w:val="18"/>
                                <w:lang w:bidi="es-ES"/>
                              </w:rPr>
                              <w:t>Uso de una</w:t>
                            </w:r>
                            <w:r>
                              <w:rPr>
                                <w:rFonts w:ascii="Gotham" w:eastAsia="Gotham" w:hAnsi="Gotham" w:cs="Gotham"/>
                                <w:bCs/>
                                <w:color w:val="006BA9"/>
                                <w:sz w:val="18"/>
                                <w:lang w:bidi="es-ES"/>
                              </w:rPr>
                              <w:t xml:space="preserve"> </w:t>
                            </w:r>
                            <w:r w:rsidRPr="00E71D57">
                              <w:rPr>
                                <w:rFonts w:ascii="Gotham" w:eastAsia="Gotham" w:hAnsi="Gotham" w:cs="Gotham"/>
                                <w:bCs/>
                                <w:color w:val="006BA9"/>
                                <w:sz w:val="18"/>
                                <w:lang w:bidi="es-ES"/>
                              </w:rPr>
                              <w:t>plataforma digital de formación para</w:t>
                            </w:r>
                            <w:r>
                              <w:rPr>
                                <w:rFonts w:ascii="Gotham" w:eastAsia="Gotham" w:hAnsi="Gotham" w:cs="Gotham"/>
                                <w:bCs/>
                                <w:color w:val="006BA9"/>
                                <w:sz w:val="18"/>
                                <w:lang w:bidi="es-ES"/>
                              </w:rPr>
                              <w:t xml:space="preserve"> </w:t>
                            </w:r>
                            <w:r w:rsidRPr="00E71D57">
                              <w:rPr>
                                <w:rFonts w:ascii="Gotham" w:eastAsia="Gotham" w:hAnsi="Gotham" w:cs="Gotham"/>
                                <w:bCs/>
                                <w:color w:val="006BA9"/>
                                <w:sz w:val="18"/>
                                <w:lang w:bidi="es-ES"/>
                              </w:rPr>
                              <w:t>mejorar mis competencias en matemáticas.</w:t>
                            </w:r>
                          </w:p>
                          <w:p w14:paraId="7BDAA69F" w14:textId="77777777" w:rsidR="00E71D57" w:rsidRPr="00E71D57" w:rsidRDefault="00E71D57" w:rsidP="00E71D57">
                            <w:pPr>
                              <w:pStyle w:val="TableParagraph"/>
                              <w:tabs>
                                <w:tab w:val="left" w:pos="453"/>
                                <w:tab w:val="left" w:pos="454"/>
                              </w:tabs>
                              <w:spacing w:before="66" w:line="247" w:lineRule="auto"/>
                              <w:ind w:right="973"/>
                              <w:rPr>
                                <w:sz w:val="20"/>
                              </w:rPr>
                            </w:pPr>
                            <w:r w:rsidRPr="00E71D57">
                              <w:rPr>
                                <w:sz w:val="20"/>
                              </w:rPr>
                              <w:t>Con la ayuda de un amigo:</w:t>
                            </w:r>
                          </w:p>
                          <w:p w14:paraId="0E371588" w14:textId="4E1572EA" w:rsidR="00E71D57" w:rsidRPr="00E71D57" w:rsidRDefault="00E71D57" w:rsidP="00E71D57">
                            <w:pPr>
                              <w:pStyle w:val="TableParagraph"/>
                              <w:numPr>
                                <w:ilvl w:val="0"/>
                                <w:numId w:val="54"/>
                              </w:numPr>
                              <w:tabs>
                                <w:tab w:val="left" w:pos="453"/>
                                <w:tab w:val="left" w:pos="454"/>
                              </w:tabs>
                              <w:spacing w:before="66" w:line="247" w:lineRule="auto"/>
                              <w:ind w:right="973"/>
                              <w:rPr>
                                <w:color w:val="231F20"/>
                                <w:sz w:val="20"/>
                                <w:lang w:bidi="es-ES"/>
                              </w:rPr>
                            </w:pPr>
                            <w:r w:rsidRPr="00E71D57">
                              <w:rPr>
                                <w:color w:val="231F20"/>
                                <w:sz w:val="20"/>
                                <w:lang w:bidi="es-ES"/>
                              </w:rPr>
                              <w:t>Puedo identificar un problema técnico sencillo de una lista de aquellos que pueden surgir mientras utilizo la plataforma digital de formación.</w:t>
                            </w:r>
                          </w:p>
                          <w:p w14:paraId="4088FC2C" w14:textId="07169549" w:rsidR="00E71D57" w:rsidRDefault="00E71D57" w:rsidP="00E71D57">
                            <w:pPr>
                              <w:pStyle w:val="TableParagraph"/>
                              <w:numPr>
                                <w:ilvl w:val="0"/>
                                <w:numId w:val="54"/>
                              </w:numPr>
                              <w:tabs>
                                <w:tab w:val="left" w:pos="453"/>
                                <w:tab w:val="left" w:pos="454"/>
                              </w:tabs>
                              <w:spacing w:before="66" w:line="247" w:lineRule="auto"/>
                              <w:ind w:right="973"/>
                              <w:rPr>
                                <w:sz w:val="20"/>
                              </w:rPr>
                            </w:pPr>
                            <w:r w:rsidRPr="00E71D57">
                              <w:rPr>
                                <w:color w:val="231F20"/>
                                <w:sz w:val="20"/>
                                <w:lang w:bidi="es-ES"/>
                              </w:rPr>
                              <w:t>Puedo identificar qué tipo de apoyo técnico lo resolvería.</w:t>
                            </w:r>
                          </w:p>
                        </w:tc>
                      </w:tr>
                    </w:tbl>
                    <w:p w14:paraId="2520BEE3" w14:textId="77777777" w:rsidR="00402EDA" w:rsidRDefault="00402EDA">
                      <w:pPr>
                        <w:pStyle w:val="Textoindependiente"/>
                      </w:pPr>
                    </w:p>
                  </w:txbxContent>
                </v:textbox>
                <w10:anchorlock/>
              </v:shape>
            </w:pict>
          </mc:Fallback>
        </mc:AlternateContent>
      </w:r>
    </w:p>
    <w:p w14:paraId="4AF9F4B6" w14:textId="77777777" w:rsidR="00AB3F49" w:rsidRDefault="00AB3F49">
      <w:pPr>
        <w:rPr>
          <w:sz w:val="20"/>
        </w:rPr>
        <w:sectPr w:rsidR="00AB3F49">
          <w:headerReference w:type="even" r:id="rId124"/>
          <w:pgSz w:w="16840" w:h="11910" w:orient="landscape"/>
          <w:pgMar w:top="480" w:right="300" w:bottom="280" w:left="0" w:header="0" w:footer="0" w:gutter="0"/>
          <w:cols w:space="720"/>
        </w:sectPr>
      </w:pPr>
    </w:p>
    <w:p w14:paraId="722DB8B7" w14:textId="3941B0B0" w:rsidR="00AB3F49" w:rsidRDefault="00595692">
      <w:pPr>
        <w:pStyle w:val="Textoindependiente"/>
        <w:spacing w:before="9" w:after="1"/>
        <w:rPr>
          <w:sz w:val="16"/>
        </w:rPr>
      </w:pPr>
      <w:r>
        <w:rPr>
          <w:noProof/>
          <w:lang w:bidi="es-ES"/>
        </w:rPr>
        <w:lastRenderedPageBreak/>
        <mc:AlternateContent>
          <mc:Choice Requires="wps">
            <w:drawing>
              <wp:anchor distT="0" distB="0" distL="114300" distR="114300" simplePos="0" relativeHeight="15855104" behindDoc="0" locked="0" layoutInCell="1" allowOverlap="1" wp14:anchorId="6FC8BCCF" wp14:editId="58BF2D82">
                <wp:simplePos x="0" y="0"/>
                <wp:positionH relativeFrom="page">
                  <wp:posOffset>3215640</wp:posOffset>
                </wp:positionH>
                <wp:positionV relativeFrom="page">
                  <wp:posOffset>752475</wp:posOffset>
                </wp:positionV>
                <wp:extent cx="7195820" cy="6617335"/>
                <wp:effectExtent l="0" t="0" r="0" b="0"/>
                <wp:wrapNone/>
                <wp:docPr id="592" name="docshape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5820" cy="661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D65F72"/>
                                <w:left w:val="single" w:sz="4" w:space="0" w:color="D65F72"/>
                                <w:bottom w:val="single" w:sz="4" w:space="0" w:color="D65F72"/>
                                <w:right w:val="single" w:sz="4" w:space="0" w:color="D65F72"/>
                                <w:insideH w:val="single" w:sz="4" w:space="0" w:color="D65F72"/>
                                <w:insideV w:val="single" w:sz="4" w:space="0" w:color="D65F72"/>
                              </w:tblBorders>
                              <w:tblLayout w:type="fixed"/>
                              <w:tblCellMar>
                                <w:left w:w="0" w:type="dxa"/>
                                <w:right w:w="0" w:type="dxa"/>
                              </w:tblCellMar>
                              <w:tblLook w:val="01E0" w:firstRow="1" w:lastRow="1" w:firstColumn="1" w:lastColumn="1" w:noHBand="0" w:noVBand="0"/>
                            </w:tblPr>
                            <w:tblGrid>
                              <w:gridCol w:w="662"/>
                              <w:gridCol w:w="586"/>
                              <w:gridCol w:w="2122"/>
                              <w:gridCol w:w="7954"/>
                            </w:tblGrid>
                            <w:tr w:rsidR="00402EDA" w14:paraId="29050E14" w14:textId="77777777">
                              <w:trPr>
                                <w:trHeight w:val="1245"/>
                              </w:trPr>
                              <w:tc>
                                <w:tcPr>
                                  <w:tcW w:w="662" w:type="dxa"/>
                                  <w:vMerge w:val="restart"/>
                                  <w:tcBorders>
                                    <w:left w:val="nil"/>
                                    <w:bottom w:val="nil"/>
                                    <w:right w:val="nil"/>
                                  </w:tcBorders>
                                  <w:shd w:val="clear" w:color="auto" w:fill="F6E2E1"/>
                                  <w:textDirection w:val="btLr"/>
                                </w:tcPr>
                                <w:p w14:paraId="02CC9002" w14:textId="77777777" w:rsidR="00402EDA" w:rsidRDefault="00402EDA">
                                  <w:pPr>
                                    <w:pStyle w:val="TableParagraph"/>
                                    <w:spacing w:before="1"/>
                                    <w:rPr>
                                      <w:sz w:val="18"/>
                                    </w:rPr>
                                  </w:pPr>
                                </w:p>
                                <w:p w14:paraId="7CBD402A" w14:textId="77777777" w:rsidR="00402EDA" w:rsidRDefault="00402EDA">
                                  <w:pPr>
                                    <w:pStyle w:val="TableParagraph"/>
                                    <w:ind w:left="686"/>
                                    <w:rPr>
                                      <w:rFonts w:ascii="Gotham"/>
                                      <w:b/>
                                      <w:sz w:val="16"/>
                                    </w:rPr>
                                  </w:pPr>
                                  <w:r>
                                    <w:rPr>
                                      <w:rFonts w:ascii="Gotham" w:eastAsia="Gotham" w:hAnsi="Gotham" w:cs="Gotham"/>
                                      <w:b/>
                                      <w:color w:val="006BA9"/>
                                      <w:sz w:val="16"/>
                                      <w:lang w:bidi="es-ES"/>
                                    </w:rPr>
                                    <w:t>BÁSICO</w:t>
                                  </w:r>
                                </w:p>
                              </w:tc>
                              <w:tc>
                                <w:tcPr>
                                  <w:tcW w:w="586" w:type="dxa"/>
                                  <w:tcBorders>
                                    <w:left w:val="nil"/>
                                    <w:bottom w:val="single" w:sz="4" w:space="0" w:color="FFFFFF"/>
                                    <w:right w:val="single" w:sz="2" w:space="0" w:color="9B98C6"/>
                                  </w:tcBorders>
                                </w:tcPr>
                                <w:p w14:paraId="0353883F" w14:textId="77777777" w:rsidR="00402EDA" w:rsidRDefault="00402EDA">
                                  <w:pPr>
                                    <w:pStyle w:val="TableParagraph"/>
                                    <w:rPr>
                                      <w:sz w:val="18"/>
                                    </w:rPr>
                                  </w:pPr>
                                </w:p>
                                <w:p w14:paraId="369E7C2E" w14:textId="77777777" w:rsidR="00402EDA" w:rsidRDefault="00402EDA">
                                  <w:pPr>
                                    <w:pStyle w:val="TableParagraph"/>
                                    <w:spacing w:before="9"/>
                                    <w:rPr>
                                      <w:sz w:val="26"/>
                                    </w:rPr>
                                  </w:pPr>
                                </w:p>
                                <w:p w14:paraId="790EB964" w14:textId="77777777" w:rsidR="00402EDA" w:rsidRDefault="00402EDA">
                                  <w:pPr>
                                    <w:pStyle w:val="TableParagraph"/>
                                    <w:ind w:right="164"/>
                                    <w:jc w:val="right"/>
                                    <w:rPr>
                                      <w:rFonts w:ascii="Gotham"/>
                                      <w:b/>
                                      <w:sz w:val="14"/>
                                    </w:rPr>
                                  </w:pPr>
                                  <w:r>
                                    <w:rPr>
                                      <w:rFonts w:ascii="Gotham" w:eastAsia="Gotham" w:hAnsi="Gotham" w:cs="Gotham"/>
                                      <w:b/>
                                      <w:color w:val="006BA9"/>
                                      <w:sz w:val="14"/>
                                      <w:lang w:bidi="es-ES"/>
                                    </w:rPr>
                                    <w:t>1</w:t>
                                  </w:r>
                                </w:p>
                              </w:tc>
                              <w:tc>
                                <w:tcPr>
                                  <w:tcW w:w="2122" w:type="dxa"/>
                                  <w:tcBorders>
                                    <w:left w:val="single" w:sz="2" w:space="0" w:color="9B98C6"/>
                                    <w:bottom w:val="single" w:sz="2" w:space="0" w:color="9B98C6"/>
                                    <w:right w:val="nil"/>
                                  </w:tcBorders>
                                </w:tcPr>
                                <w:p w14:paraId="44EB2983" w14:textId="77777777" w:rsidR="00402EDA" w:rsidRDefault="00402EDA">
                                  <w:pPr>
                                    <w:pStyle w:val="TableParagraph"/>
                                  </w:pPr>
                                </w:p>
                                <w:p w14:paraId="0CA46DEB" w14:textId="44925404" w:rsidR="00402EDA" w:rsidRDefault="00402EDA" w:rsidP="00F444F3">
                                  <w:pPr>
                                    <w:pStyle w:val="TableParagraph"/>
                                    <w:spacing w:before="161" w:line="228" w:lineRule="auto"/>
                                    <w:ind w:left="111" w:right="215"/>
                                    <w:rPr>
                                      <w:sz w:val="20"/>
                                    </w:rPr>
                                  </w:pPr>
                                  <w:r>
                                    <w:rPr>
                                      <w:color w:val="006BA9"/>
                                      <w:sz w:val="20"/>
                                      <w:lang w:bidi="es-ES"/>
                                    </w:rPr>
                                    <w:t>A nivel básico y con orientación, puedo:</w:t>
                                  </w:r>
                                </w:p>
                              </w:tc>
                              <w:tc>
                                <w:tcPr>
                                  <w:tcW w:w="7954" w:type="dxa"/>
                                  <w:tcBorders>
                                    <w:left w:val="nil"/>
                                    <w:bottom w:val="single" w:sz="2" w:space="0" w:color="9B98C6"/>
                                    <w:right w:val="single" w:sz="2" w:space="0" w:color="9B98C6"/>
                                  </w:tcBorders>
                                </w:tcPr>
                                <w:p w14:paraId="1B19965B" w14:textId="77777777" w:rsidR="00402EDA" w:rsidRDefault="00402EDA">
                                  <w:pPr>
                                    <w:pStyle w:val="TableParagraph"/>
                                    <w:spacing w:before="8"/>
                                    <w:rPr>
                                      <w:sz w:val="20"/>
                                    </w:rPr>
                                  </w:pPr>
                                </w:p>
                                <w:p w14:paraId="3FA9ED90" w14:textId="372FF73C" w:rsidR="00402EDA" w:rsidRDefault="00D752F8" w:rsidP="00366F32">
                                  <w:pPr>
                                    <w:pStyle w:val="TableParagraph"/>
                                    <w:numPr>
                                      <w:ilvl w:val="0"/>
                                      <w:numId w:val="53"/>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las necesidades</w:t>
                                  </w:r>
                                  <w:r w:rsidR="00061384">
                                    <w:rPr>
                                      <w:color w:val="231F20"/>
                                      <w:sz w:val="20"/>
                                      <w:lang w:bidi="es-ES"/>
                                    </w:rPr>
                                    <w:t>.</w:t>
                                  </w:r>
                                </w:p>
                                <w:p w14:paraId="750B723E" w14:textId="462C9735" w:rsidR="00402EDA" w:rsidRDefault="00D752F8" w:rsidP="00366F32">
                                  <w:pPr>
                                    <w:pStyle w:val="TableParagraph"/>
                                    <w:numPr>
                                      <w:ilvl w:val="0"/>
                                      <w:numId w:val="53"/>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R</w:t>
                                  </w:r>
                                  <w:r w:rsidR="00402EDA">
                                    <w:rPr>
                                      <w:rFonts w:ascii="ECSquareSansProMedium" w:eastAsia="ECSquareSansProMedium" w:hAnsi="ECSquareSansProMedium" w:cs="ECSquareSansProMedium"/>
                                      <w:color w:val="231F20"/>
                                      <w:sz w:val="20"/>
                                      <w:lang w:bidi="es-ES"/>
                                    </w:rPr>
                                    <w:t xml:space="preserve">econocer </w:t>
                                  </w:r>
                                  <w:r w:rsidR="00402EDA">
                                    <w:rPr>
                                      <w:color w:val="231F20"/>
                                      <w:sz w:val="20"/>
                                      <w:lang w:bidi="es-ES"/>
                                    </w:rPr>
                                    <w:t>herramientas digitales</w:t>
                                  </w:r>
                                  <w:r w:rsidR="003F04FD">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y posibles respuestas tecnológicas para resolver esas necesidades.</w:t>
                                  </w:r>
                                </w:p>
                                <w:p w14:paraId="532AB8EC" w14:textId="37B1A100" w:rsidR="00402EDA" w:rsidRDefault="00D752F8" w:rsidP="00366F32">
                                  <w:pPr>
                                    <w:pStyle w:val="TableParagraph"/>
                                    <w:numPr>
                                      <w:ilvl w:val="0"/>
                                      <w:numId w:val="53"/>
                                    </w:numPr>
                                    <w:tabs>
                                      <w:tab w:val="left" w:pos="351"/>
                                      <w:tab w:val="left" w:pos="352"/>
                                    </w:tabs>
                                    <w:spacing w:before="36"/>
                                    <w:ind w:hanging="285"/>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legir </w:t>
                                  </w:r>
                                  <w:r w:rsidR="00402EDA">
                                    <w:rPr>
                                      <w:color w:val="231F20"/>
                                      <w:sz w:val="20"/>
                                      <w:lang w:bidi="es-ES"/>
                                    </w:rPr>
                                    <w:t>formas</w:t>
                                  </w:r>
                                  <w:r w:rsidR="003F04FD">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de ajustar y personalizar los entornos digitales a las necesidades personales.</w:t>
                                  </w:r>
                                </w:p>
                              </w:tc>
                            </w:tr>
                            <w:tr w:rsidR="00402EDA" w14:paraId="41C44302" w14:textId="77777777">
                              <w:trPr>
                                <w:trHeight w:val="1245"/>
                              </w:trPr>
                              <w:tc>
                                <w:tcPr>
                                  <w:tcW w:w="662" w:type="dxa"/>
                                  <w:vMerge/>
                                  <w:tcBorders>
                                    <w:top w:val="nil"/>
                                    <w:left w:val="nil"/>
                                    <w:bottom w:val="nil"/>
                                    <w:right w:val="nil"/>
                                  </w:tcBorders>
                                  <w:shd w:val="clear" w:color="auto" w:fill="F6E2E1"/>
                                  <w:textDirection w:val="btLr"/>
                                </w:tcPr>
                                <w:p w14:paraId="41F9CEA9"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277A087B" w14:textId="77777777" w:rsidR="00402EDA" w:rsidRDefault="00402EDA">
                                  <w:pPr>
                                    <w:pStyle w:val="TableParagraph"/>
                                    <w:rPr>
                                      <w:sz w:val="18"/>
                                    </w:rPr>
                                  </w:pPr>
                                </w:p>
                                <w:p w14:paraId="0FA41D6B" w14:textId="77777777" w:rsidR="00402EDA" w:rsidRDefault="00402EDA">
                                  <w:pPr>
                                    <w:pStyle w:val="TableParagraph"/>
                                    <w:spacing w:before="6"/>
                                    <w:rPr>
                                      <w:sz w:val="26"/>
                                    </w:rPr>
                                  </w:pPr>
                                </w:p>
                                <w:p w14:paraId="26095755" w14:textId="77777777" w:rsidR="00402EDA" w:rsidRDefault="00402EDA">
                                  <w:pPr>
                                    <w:pStyle w:val="TableParagraph"/>
                                    <w:spacing w:before="1"/>
                                    <w:ind w:right="150"/>
                                    <w:jc w:val="right"/>
                                    <w:rPr>
                                      <w:rFonts w:ascii="Gotham"/>
                                      <w:b/>
                                      <w:sz w:val="14"/>
                                    </w:rPr>
                                  </w:pPr>
                                  <w:r>
                                    <w:rPr>
                                      <w:rFonts w:ascii="Gotham" w:eastAsia="Gotham" w:hAnsi="Gotham" w:cs="Gotham"/>
                                      <w:b/>
                                      <w:color w:val="006BA9"/>
                                      <w:sz w:val="14"/>
                                      <w:lang w:bidi="es-ES"/>
                                    </w:rPr>
                                    <w:t>2</w:t>
                                  </w:r>
                                </w:p>
                              </w:tc>
                              <w:tc>
                                <w:tcPr>
                                  <w:tcW w:w="2122" w:type="dxa"/>
                                  <w:tcBorders>
                                    <w:top w:val="single" w:sz="2" w:space="0" w:color="9B98C6"/>
                                    <w:left w:val="single" w:sz="2" w:space="0" w:color="9B98C6"/>
                                    <w:bottom w:val="single" w:sz="2" w:space="0" w:color="9B98C6"/>
                                    <w:right w:val="nil"/>
                                  </w:tcBorders>
                                </w:tcPr>
                                <w:p w14:paraId="4F6819F7" w14:textId="77777777" w:rsidR="00402EDA" w:rsidRDefault="00402EDA">
                                  <w:pPr>
                                    <w:pStyle w:val="TableParagraph"/>
                                    <w:spacing w:before="193" w:line="228" w:lineRule="auto"/>
                                    <w:ind w:left="111" w:right="318"/>
                                    <w:rPr>
                                      <w:sz w:val="20"/>
                                    </w:rPr>
                                  </w:pPr>
                                  <w:r>
                                    <w:rPr>
                                      <w:color w:val="006BA9"/>
                                      <w:sz w:val="20"/>
                                      <w:lang w:bidi="es-ES"/>
                                    </w:rPr>
                                    <w:t>En un nivel básico, con autonomía y la orientación apropiada cuando sea necesario, puedo:</w:t>
                                  </w:r>
                                </w:p>
                              </w:tc>
                              <w:tc>
                                <w:tcPr>
                                  <w:tcW w:w="7954" w:type="dxa"/>
                                  <w:tcBorders>
                                    <w:top w:val="single" w:sz="2" w:space="0" w:color="9B98C6"/>
                                    <w:left w:val="nil"/>
                                    <w:bottom w:val="single" w:sz="2" w:space="0" w:color="9B98C6"/>
                                    <w:right w:val="single" w:sz="2" w:space="0" w:color="9B98C6"/>
                                  </w:tcBorders>
                                </w:tcPr>
                                <w:p w14:paraId="67B8FA83" w14:textId="77777777" w:rsidR="00402EDA" w:rsidRDefault="00402EDA">
                                  <w:pPr>
                                    <w:pStyle w:val="TableParagraph"/>
                                    <w:spacing w:before="6"/>
                                    <w:rPr>
                                      <w:sz w:val="20"/>
                                    </w:rPr>
                                  </w:pPr>
                                </w:p>
                                <w:p w14:paraId="3E6F4F01" w14:textId="51238D27" w:rsidR="00402EDA" w:rsidRDefault="00D752F8" w:rsidP="00366F32">
                                  <w:pPr>
                                    <w:pStyle w:val="TableParagraph"/>
                                    <w:numPr>
                                      <w:ilvl w:val="0"/>
                                      <w:numId w:val="52"/>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dentificar las necesidades</w:t>
                                  </w:r>
                                  <w:r w:rsidR="00061384">
                                    <w:rPr>
                                      <w:color w:val="231F20"/>
                                      <w:sz w:val="20"/>
                                      <w:lang w:bidi="es-ES"/>
                                    </w:rPr>
                                    <w:t>.</w:t>
                                  </w:r>
                                </w:p>
                                <w:p w14:paraId="4F36A3EB" w14:textId="5BEAEC48" w:rsidR="00402EDA" w:rsidRDefault="00D752F8" w:rsidP="00366F32">
                                  <w:pPr>
                                    <w:pStyle w:val="TableParagraph"/>
                                    <w:numPr>
                                      <w:ilvl w:val="0"/>
                                      <w:numId w:val="52"/>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R</w:t>
                                  </w:r>
                                  <w:r w:rsidR="00402EDA">
                                    <w:rPr>
                                      <w:rFonts w:ascii="ECSquareSansProMedium" w:eastAsia="ECSquareSansProMedium" w:hAnsi="ECSquareSansProMedium" w:cs="ECSquareSansProMedium"/>
                                      <w:color w:val="231F20"/>
                                      <w:sz w:val="20"/>
                                      <w:lang w:bidi="es-ES"/>
                                    </w:rPr>
                                    <w:t xml:space="preserve">econocer </w:t>
                                  </w:r>
                                  <w:r w:rsidR="00402EDA">
                                    <w:rPr>
                                      <w:color w:val="231F20"/>
                                      <w:sz w:val="20"/>
                                      <w:lang w:bidi="es-ES"/>
                                    </w:rPr>
                                    <w:t>herramientas digitales</w:t>
                                  </w:r>
                                  <w:r w:rsidR="00BB2658">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y posibles respuestas tecnológicas para resolver esas necesidades.</w:t>
                                  </w:r>
                                </w:p>
                                <w:p w14:paraId="7E3B3DF1" w14:textId="5E775B33" w:rsidR="00402EDA" w:rsidRDefault="00D752F8" w:rsidP="00366F32">
                                  <w:pPr>
                                    <w:pStyle w:val="TableParagraph"/>
                                    <w:numPr>
                                      <w:ilvl w:val="0"/>
                                      <w:numId w:val="52"/>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legir </w:t>
                                  </w:r>
                                  <w:r w:rsidR="00402EDA">
                                    <w:rPr>
                                      <w:color w:val="231F20"/>
                                      <w:sz w:val="20"/>
                                      <w:lang w:bidi="es-ES"/>
                                    </w:rPr>
                                    <w:t>formas</w:t>
                                  </w:r>
                                  <w:r w:rsidR="00BB2658">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de ajustar y personalizar los entornos digitales a las necesidades personales.</w:t>
                                  </w:r>
                                </w:p>
                              </w:tc>
                            </w:tr>
                            <w:tr w:rsidR="00402EDA" w14:paraId="46591B2C" w14:textId="77777777">
                              <w:trPr>
                                <w:trHeight w:val="1305"/>
                              </w:trPr>
                              <w:tc>
                                <w:tcPr>
                                  <w:tcW w:w="662" w:type="dxa"/>
                                  <w:vMerge w:val="restart"/>
                                  <w:tcBorders>
                                    <w:top w:val="nil"/>
                                    <w:left w:val="nil"/>
                                    <w:bottom w:val="nil"/>
                                    <w:right w:val="nil"/>
                                  </w:tcBorders>
                                  <w:shd w:val="clear" w:color="auto" w:fill="EDC1C2"/>
                                  <w:textDirection w:val="btLr"/>
                                </w:tcPr>
                                <w:p w14:paraId="214B7254" w14:textId="77777777" w:rsidR="00402EDA" w:rsidRDefault="00402EDA">
                                  <w:pPr>
                                    <w:pStyle w:val="TableParagraph"/>
                                    <w:spacing w:before="1"/>
                                    <w:rPr>
                                      <w:sz w:val="18"/>
                                    </w:rPr>
                                  </w:pPr>
                                </w:p>
                                <w:p w14:paraId="666DC8BF" w14:textId="77777777" w:rsidR="00402EDA" w:rsidRDefault="00402EDA">
                                  <w:pPr>
                                    <w:pStyle w:val="TableParagraph"/>
                                    <w:ind w:left="656"/>
                                    <w:rPr>
                                      <w:rFonts w:ascii="Gotham"/>
                                      <w:b/>
                                      <w:sz w:val="16"/>
                                    </w:rPr>
                                  </w:pPr>
                                  <w:r>
                                    <w:rPr>
                                      <w:rFonts w:ascii="Gotham" w:eastAsia="Gotham" w:hAnsi="Gotham" w:cs="Gotham"/>
                                      <w:b/>
                                      <w:color w:val="006BA9"/>
                                      <w:sz w:val="16"/>
                                      <w:lang w:bidi="es-ES"/>
                                    </w:rPr>
                                    <w:t>INTERMEDIO</w:t>
                                  </w:r>
                                </w:p>
                              </w:tc>
                              <w:tc>
                                <w:tcPr>
                                  <w:tcW w:w="586" w:type="dxa"/>
                                  <w:tcBorders>
                                    <w:top w:val="nil"/>
                                    <w:left w:val="nil"/>
                                    <w:bottom w:val="single" w:sz="4" w:space="0" w:color="FFFFFF"/>
                                    <w:right w:val="single" w:sz="2" w:space="0" w:color="9B98C6"/>
                                  </w:tcBorders>
                                </w:tcPr>
                                <w:p w14:paraId="1CBB2520" w14:textId="77777777" w:rsidR="00402EDA" w:rsidRDefault="00402EDA">
                                  <w:pPr>
                                    <w:pStyle w:val="TableParagraph"/>
                                    <w:rPr>
                                      <w:sz w:val="18"/>
                                    </w:rPr>
                                  </w:pPr>
                                </w:p>
                                <w:p w14:paraId="528BF904" w14:textId="77777777" w:rsidR="00402EDA" w:rsidRDefault="00402EDA">
                                  <w:pPr>
                                    <w:pStyle w:val="TableParagraph"/>
                                    <w:rPr>
                                      <w:sz w:val="18"/>
                                    </w:rPr>
                                  </w:pPr>
                                </w:p>
                                <w:p w14:paraId="5EDCF7BA" w14:textId="77777777" w:rsidR="00402EDA" w:rsidRDefault="00402EDA">
                                  <w:pPr>
                                    <w:pStyle w:val="TableParagraph"/>
                                    <w:spacing w:before="132"/>
                                    <w:ind w:right="150"/>
                                    <w:jc w:val="right"/>
                                    <w:rPr>
                                      <w:rFonts w:ascii="Gotham"/>
                                      <w:b/>
                                      <w:sz w:val="14"/>
                                    </w:rPr>
                                  </w:pPr>
                                  <w:r>
                                    <w:rPr>
                                      <w:rFonts w:ascii="Gotham" w:eastAsia="Gotham" w:hAnsi="Gotham" w:cs="Gotham"/>
                                      <w:b/>
                                      <w:color w:val="006BA9"/>
                                      <w:sz w:val="14"/>
                                      <w:lang w:bidi="es-ES"/>
                                    </w:rPr>
                                    <w:t>3</w:t>
                                  </w:r>
                                </w:p>
                              </w:tc>
                              <w:tc>
                                <w:tcPr>
                                  <w:tcW w:w="2122" w:type="dxa"/>
                                  <w:tcBorders>
                                    <w:top w:val="single" w:sz="2" w:space="0" w:color="9B98C6"/>
                                    <w:left w:val="single" w:sz="2" w:space="0" w:color="9B98C6"/>
                                    <w:bottom w:val="single" w:sz="2" w:space="0" w:color="9B98C6"/>
                                    <w:right w:val="nil"/>
                                  </w:tcBorders>
                                </w:tcPr>
                                <w:p w14:paraId="5E187C46" w14:textId="77777777" w:rsidR="00402EDA" w:rsidRDefault="00402EDA">
                                  <w:pPr>
                                    <w:pStyle w:val="TableParagraph"/>
                                    <w:rPr>
                                      <w:sz w:val="29"/>
                                    </w:rPr>
                                  </w:pPr>
                                </w:p>
                                <w:p w14:paraId="6C64843C" w14:textId="23F29396" w:rsidR="00402EDA" w:rsidRDefault="00E47797">
                                  <w:pPr>
                                    <w:pStyle w:val="TableParagraph"/>
                                    <w:spacing w:before="1" w:line="228" w:lineRule="auto"/>
                                    <w:ind w:left="111" w:right="203"/>
                                    <w:rPr>
                                      <w:sz w:val="20"/>
                                    </w:rPr>
                                  </w:pPr>
                                  <w:r>
                                    <w:rPr>
                                      <w:color w:val="006BA9"/>
                                      <w:sz w:val="20"/>
                                      <w:lang w:bidi="es-ES"/>
                                    </w:rPr>
                                    <w:t>Sin ayuda</w:t>
                                  </w:r>
                                  <w:r w:rsidDel="00E47797">
                                    <w:rPr>
                                      <w:color w:val="006BA9"/>
                                      <w:sz w:val="20"/>
                                      <w:lang w:bidi="es-ES"/>
                                    </w:rPr>
                                    <w:t xml:space="preserve"> </w:t>
                                  </w:r>
                                  <w:r w:rsidR="00402EDA">
                                    <w:rPr>
                                      <w:color w:val="006BA9"/>
                                      <w:sz w:val="20"/>
                                      <w:lang w:bidi="es-ES"/>
                                    </w:rPr>
                                    <w:t>y en la resolución de problemas sencillos, puedo:</w:t>
                                  </w:r>
                                </w:p>
                              </w:tc>
                              <w:tc>
                                <w:tcPr>
                                  <w:tcW w:w="7954" w:type="dxa"/>
                                  <w:tcBorders>
                                    <w:top w:val="single" w:sz="2" w:space="0" w:color="9B98C6"/>
                                    <w:left w:val="nil"/>
                                    <w:bottom w:val="single" w:sz="2" w:space="0" w:color="9B98C6"/>
                                    <w:right w:val="single" w:sz="2" w:space="0" w:color="9B98C6"/>
                                  </w:tcBorders>
                                </w:tcPr>
                                <w:p w14:paraId="6731E6D5" w14:textId="319A469B" w:rsidR="00402EDA" w:rsidRDefault="00D752F8" w:rsidP="00366F32">
                                  <w:pPr>
                                    <w:pStyle w:val="TableParagraph"/>
                                    <w:numPr>
                                      <w:ilvl w:val="0"/>
                                      <w:numId w:val="51"/>
                                    </w:numPr>
                                    <w:tabs>
                                      <w:tab w:val="left" w:pos="351"/>
                                      <w:tab w:val="left" w:pos="352"/>
                                    </w:tabs>
                                    <w:spacing w:before="50"/>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ndicar </w:t>
                                  </w:r>
                                  <w:r w:rsidR="00402EDA">
                                    <w:rPr>
                                      <w:color w:val="231F20"/>
                                      <w:sz w:val="20"/>
                                      <w:lang w:bidi="es-ES"/>
                                    </w:rPr>
                                    <w:t>necesidades</w:t>
                                  </w:r>
                                  <w:r w:rsidR="00BB2658">
                                    <w:rPr>
                                      <w:color w:val="231F20"/>
                                      <w:sz w:val="20"/>
                                      <w:lang w:bidi="es-ES"/>
                                    </w:rPr>
                                    <w:t xml:space="preserve"> </w:t>
                                  </w:r>
                                  <w:r w:rsidR="00402EDA">
                                    <w:rPr>
                                      <w:rFonts w:ascii="ECSquareSansProMedium" w:eastAsia="ECSquareSansProMedium" w:hAnsi="ECSquareSansProMedium" w:cs="ECSquareSansProMedium"/>
                                      <w:color w:val="231F20"/>
                                      <w:sz w:val="20"/>
                                      <w:lang w:bidi="es-ES"/>
                                    </w:rPr>
                                    <w:t>bien definidas y rutinarias</w:t>
                                  </w:r>
                                  <w:r w:rsidR="00061384">
                                    <w:rPr>
                                      <w:color w:val="231F20"/>
                                      <w:sz w:val="20"/>
                                      <w:lang w:bidi="es-ES"/>
                                    </w:rPr>
                                    <w:t>.</w:t>
                                  </w:r>
                                </w:p>
                                <w:p w14:paraId="00716F18" w14:textId="06936F45" w:rsidR="00402EDA" w:rsidRDefault="00D752F8" w:rsidP="00366F32">
                                  <w:pPr>
                                    <w:pStyle w:val="TableParagraph"/>
                                    <w:numPr>
                                      <w:ilvl w:val="0"/>
                                      <w:numId w:val="51"/>
                                    </w:numPr>
                                    <w:tabs>
                                      <w:tab w:val="left" w:pos="351"/>
                                      <w:tab w:val="left" w:pos="352"/>
                                    </w:tabs>
                                    <w:spacing w:before="51" w:line="218" w:lineRule="auto"/>
                                    <w:ind w:right="3026"/>
                                    <w:rPr>
                                      <w:sz w:val="20"/>
                                    </w:rPr>
                                  </w:pPr>
                                  <w:r>
                                    <w:rPr>
                                      <w:rFonts w:ascii="ECSquareSansProMedium" w:eastAsia="ECSquareSansProMedium" w:hAnsi="ECSquareSansProMedium" w:cs="ECSquareSansProMedium"/>
                                      <w:color w:val="231F20"/>
                                      <w:sz w:val="20"/>
                                      <w:lang w:bidi="es-ES"/>
                                    </w:rPr>
                                    <w:t>S</w:t>
                                  </w:r>
                                  <w:r w:rsidR="00402EDA">
                                    <w:rPr>
                                      <w:rFonts w:ascii="ECSquareSansProMedium" w:eastAsia="ECSquareSansProMedium" w:hAnsi="ECSquareSansProMedium" w:cs="ECSquareSansProMedium"/>
                                      <w:color w:val="231F20"/>
                                      <w:sz w:val="20"/>
                                      <w:lang w:bidi="es-ES"/>
                                    </w:rPr>
                                    <w:t xml:space="preserve">eleccionar </w:t>
                                  </w:r>
                                  <w:r w:rsidR="00402EDA">
                                    <w:rPr>
                                      <w:color w:val="231F20"/>
                                      <w:sz w:val="20"/>
                                      <w:lang w:bidi="es-ES"/>
                                    </w:rPr>
                                    <w:t>herramientas digitales</w:t>
                                  </w:r>
                                  <w:r w:rsidR="00BB2658">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bien definidas y rutinarias </w:t>
                                  </w:r>
                                  <w:r w:rsidR="00402EDA">
                                    <w:rPr>
                                      <w:color w:val="231F20"/>
                                      <w:sz w:val="20"/>
                                      <w:lang w:bidi="es-ES"/>
                                    </w:rPr>
                                    <w:t>y posibles respuestas tecnológicas para resolver esas necesidades.</w:t>
                                  </w:r>
                                </w:p>
                                <w:p w14:paraId="1ABFACE9" w14:textId="61205E11" w:rsidR="00402EDA" w:rsidRDefault="00D752F8" w:rsidP="00366F32">
                                  <w:pPr>
                                    <w:pStyle w:val="TableParagraph"/>
                                    <w:numPr>
                                      <w:ilvl w:val="0"/>
                                      <w:numId w:val="51"/>
                                    </w:numPr>
                                    <w:tabs>
                                      <w:tab w:val="left" w:pos="351"/>
                                      <w:tab w:val="left" w:pos="352"/>
                                    </w:tabs>
                                    <w:spacing w:before="67" w:line="218" w:lineRule="auto"/>
                                    <w:ind w:right="3379"/>
                                    <w:rPr>
                                      <w:sz w:val="20"/>
                                    </w:rPr>
                                  </w:pPr>
                                  <w:r>
                                    <w:rPr>
                                      <w:rFonts w:ascii="ECSquareSansProMedium" w:eastAsia="ECSquareSansProMedium" w:hAnsi="ECSquareSansProMedium" w:cs="ECSquareSansProMedium"/>
                                      <w:color w:val="231F20"/>
                                      <w:sz w:val="20"/>
                                      <w:lang w:bidi="es-ES"/>
                                    </w:rPr>
                                    <w:t>S</w:t>
                                  </w:r>
                                  <w:r w:rsidR="00402EDA">
                                    <w:rPr>
                                      <w:rFonts w:ascii="ECSquareSansProMedium" w:eastAsia="ECSquareSansProMedium" w:hAnsi="ECSquareSansProMedium" w:cs="ECSquareSansProMedium"/>
                                      <w:color w:val="231F20"/>
                                      <w:sz w:val="20"/>
                                      <w:lang w:bidi="es-ES"/>
                                    </w:rPr>
                                    <w:t xml:space="preserve">eleccionar </w:t>
                                  </w:r>
                                  <w:r w:rsidR="00402EDA">
                                    <w:rPr>
                                      <w:color w:val="231F20"/>
                                      <w:sz w:val="20"/>
                                      <w:lang w:bidi="es-ES"/>
                                    </w:rPr>
                                    <w:t>formas</w:t>
                                  </w:r>
                                  <w:r w:rsidR="00BB2658">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bien definidas y rutinarias </w:t>
                                  </w:r>
                                  <w:r w:rsidR="00402EDA">
                                    <w:rPr>
                                      <w:color w:val="231F20"/>
                                      <w:sz w:val="20"/>
                                      <w:lang w:bidi="es-ES"/>
                                    </w:rPr>
                                    <w:t>de ajustar y personalizar los entornos digitales a las necesidades personales.</w:t>
                                  </w:r>
                                </w:p>
                              </w:tc>
                            </w:tr>
                            <w:tr w:rsidR="00402EDA" w14:paraId="3607F84B" w14:textId="77777777">
                              <w:trPr>
                                <w:trHeight w:val="1249"/>
                              </w:trPr>
                              <w:tc>
                                <w:tcPr>
                                  <w:tcW w:w="662" w:type="dxa"/>
                                  <w:vMerge/>
                                  <w:tcBorders>
                                    <w:top w:val="nil"/>
                                    <w:left w:val="nil"/>
                                    <w:bottom w:val="nil"/>
                                    <w:right w:val="nil"/>
                                  </w:tcBorders>
                                  <w:shd w:val="clear" w:color="auto" w:fill="EDC1C2"/>
                                  <w:textDirection w:val="btLr"/>
                                </w:tcPr>
                                <w:p w14:paraId="6374329F"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7BC6F8CA" w14:textId="77777777" w:rsidR="00402EDA" w:rsidRDefault="00402EDA">
                                  <w:pPr>
                                    <w:pStyle w:val="TableParagraph"/>
                                    <w:rPr>
                                      <w:sz w:val="18"/>
                                    </w:rPr>
                                  </w:pPr>
                                </w:p>
                                <w:p w14:paraId="1B436754" w14:textId="77777777" w:rsidR="00402EDA" w:rsidRDefault="00402EDA">
                                  <w:pPr>
                                    <w:pStyle w:val="TableParagraph"/>
                                    <w:spacing w:before="8"/>
                                    <w:rPr>
                                      <w:sz w:val="26"/>
                                    </w:rPr>
                                  </w:pPr>
                                </w:p>
                                <w:p w14:paraId="03DFC46E" w14:textId="77777777" w:rsidR="00402EDA" w:rsidRDefault="00402EDA">
                                  <w:pPr>
                                    <w:pStyle w:val="TableParagraph"/>
                                    <w:ind w:right="146"/>
                                    <w:jc w:val="right"/>
                                    <w:rPr>
                                      <w:rFonts w:ascii="Gotham"/>
                                      <w:b/>
                                      <w:sz w:val="14"/>
                                    </w:rPr>
                                  </w:pPr>
                                  <w:r>
                                    <w:rPr>
                                      <w:rFonts w:ascii="Gotham" w:eastAsia="Gotham" w:hAnsi="Gotham" w:cs="Gotham"/>
                                      <w:b/>
                                      <w:color w:val="006BA9"/>
                                      <w:sz w:val="14"/>
                                      <w:lang w:bidi="es-ES"/>
                                    </w:rPr>
                                    <w:t>4</w:t>
                                  </w:r>
                                </w:p>
                              </w:tc>
                              <w:tc>
                                <w:tcPr>
                                  <w:tcW w:w="2122" w:type="dxa"/>
                                  <w:tcBorders>
                                    <w:top w:val="single" w:sz="2" w:space="0" w:color="9B98C6"/>
                                    <w:left w:val="single" w:sz="2" w:space="0" w:color="9B98C6"/>
                                    <w:bottom w:val="single" w:sz="2" w:space="0" w:color="9B98C6"/>
                                    <w:right w:val="nil"/>
                                  </w:tcBorders>
                                </w:tcPr>
                                <w:p w14:paraId="3A7F6B4E" w14:textId="31C58E44" w:rsidR="00402EDA" w:rsidRDefault="00402EDA">
                                  <w:pPr>
                                    <w:pStyle w:val="TableParagraph"/>
                                    <w:spacing w:before="85" w:line="228" w:lineRule="auto"/>
                                    <w:ind w:left="111" w:right="62"/>
                                    <w:rPr>
                                      <w:sz w:val="20"/>
                                    </w:rPr>
                                  </w:pPr>
                                  <w:r>
                                    <w:rPr>
                                      <w:color w:val="006BA9"/>
                                      <w:sz w:val="20"/>
                                      <w:lang w:bidi="es-ES"/>
                                    </w:rPr>
                                    <w:t>De</w:t>
                                  </w:r>
                                  <w:r w:rsidR="00E47797">
                                    <w:rPr>
                                      <w:color w:val="006BA9"/>
                                      <w:sz w:val="20"/>
                                      <w:lang w:bidi="es-ES"/>
                                    </w:rPr>
                                    <w:t xml:space="preserve"> </w:t>
                                  </w:r>
                                  <w:r>
                                    <w:rPr>
                                      <w:color w:val="006BA9"/>
                                      <w:spacing w:val="-1"/>
                                      <w:sz w:val="20"/>
                                      <w:lang w:bidi="es-ES"/>
                                    </w:rPr>
                                    <w:t xml:space="preserve">forma </w:t>
                                  </w:r>
                                  <w:r w:rsidR="00D31CEA">
                                    <w:rPr>
                                      <w:color w:val="006BA9"/>
                                      <w:spacing w:val="-1"/>
                                      <w:sz w:val="20"/>
                                      <w:lang w:bidi="es-ES"/>
                                    </w:rPr>
                                    <w:t>independiente</w:t>
                                  </w:r>
                                  <w:r>
                                    <w:rPr>
                                      <w:color w:val="006BA9"/>
                                      <w:spacing w:val="-1"/>
                                      <w:sz w:val="20"/>
                                      <w:lang w:bidi="es-ES"/>
                                    </w:rPr>
                                    <w:t xml:space="preserve">, </w:t>
                                  </w:r>
                                  <w:r>
                                    <w:rPr>
                                      <w:color w:val="006BA9"/>
                                      <w:sz w:val="20"/>
                                      <w:lang w:bidi="es-ES"/>
                                    </w:rPr>
                                    <w:t>según mis propias necesidades, y resolviendo problemas bien definidos y no rutinarios,</w:t>
                                  </w:r>
                                </w:p>
                                <w:p w14:paraId="454463C8" w14:textId="77777777" w:rsidR="00402EDA" w:rsidRDefault="00402EDA">
                                  <w:pPr>
                                    <w:pStyle w:val="TableParagraph"/>
                                    <w:spacing w:line="224" w:lineRule="exact"/>
                                    <w:ind w:left="111"/>
                                    <w:rPr>
                                      <w:sz w:val="20"/>
                                    </w:rPr>
                                  </w:pPr>
                                  <w:r>
                                    <w:rPr>
                                      <w:color w:val="006BA9"/>
                                      <w:sz w:val="20"/>
                                      <w:lang w:bidi="es-ES"/>
                                    </w:rPr>
                                    <w:t>puedo:</w:t>
                                  </w:r>
                                </w:p>
                              </w:tc>
                              <w:tc>
                                <w:tcPr>
                                  <w:tcW w:w="7954" w:type="dxa"/>
                                  <w:tcBorders>
                                    <w:top w:val="single" w:sz="2" w:space="0" w:color="9B98C6"/>
                                    <w:left w:val="nil"/>
                                    <w:bottom w:val="single" w:sz="2" w:space="0" w:color="9B98C6"/>
                                    <w:right w:val="single" w:sz="2" w:space="0" w:color="9B98C6"/>
                                  </w:tcBorders>
                                </w:tcPr>
                                <w:p w14:paraId="6BB4BE54" w14:textId="77777777" w:rsidR="00402EDA" w:rsidRDefault="00402EDA">
                                  <w:pPr>
                                    <w:pStyle w:val="TableParagraph"/>
                                    <w:spacing w:before="8"/>
                                    <w:rPr>
                                      <w:sz w:val="20"/>
                                    </w:rPr>
                                  </w:pPr>
                                </w:p>
                                <w:p w14:paraId="0FF69215" w14:textId="398AD8BC" w:rsidR="00402EDA" w:rsidRDefault="00D752F8" w:rsidP="00366F32">
                                  <w:pPr>
                                    <w:pStyle w:val="TableParagraph"/>
                                    <w:numPr>
                                      <w:ilvl w:val="0"/>
                                      <w:numId w:val="50"/>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xplicar </w:t>
                                  </w:r>
                                  <w:r w:rsidR="00402EDA">
                                    <w:rPr>
                                      <w:color w:val="231F20"/>
                                      <w:sz w:val="20"/>
                                      <w:lang w:bidi="es-ES"/>
                                    </w:rPr>
                                    <w:t>las necesidades</w:t>
                                  </w:r>
                                  <w:r w:rsidR="00061384">
                                    <w:rPr>
                                      <w:color w:val="231F20"/>
                                      <w:sz w:val="20"/>
                                      <w:lang w:bidi="es-ES"/>
                                    </w:rPr>
                                    <w:t>.</w:t>
                                  </w:r>
                                </w:p>
                                <w:p w14:paraId="014EE2F5" w14:textId="1EA97DC4" w:rsidR="00402EDA" w:rsidRDefault="00D752F8" w:rsidP="00366F32">
                                  <w:pPr>
                                    <w:pStyle w:val="TableParagraph"/>
                                    <w:numPr>
                                      <w:ilvl w:val="0"/>
                                      <w:numId w:val="50"/>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S</w:t>
                                  </w:r>
                                  <w:r w:rsidR="00402EDA">
                                    <w:rPr>
                                      <w:rFonts w:ascii="ECSquareSansProMedium" w:eastAsia="ECSquareSansProMedium" w:hAnsi="ECSquareSansProMedium" w:cs="ECSquareSansProMedium"/>
                                      <w:color w:val="231F20"/>
                                      <w:sz w:val="20"/>
                                      <w:lang w:bidi="es-ES"/>
                                    </w:rPr>
                                    <w:t xml:space="preserve">eleccionar </w:t>
                                  </w:r>
                                  <w:r w:rsidR="00402EDA">
                                    <w:rPr>
                                      <w:color w:val="231F20"/>
                                      <w:sz w:val="20"/>
                                      <w:lang w:bidi="es-ES"/>
                                    </w:rPr>
                                    <w:t>las herramientas digitales y las posibles respuestas tecnológicas para resolver esas necesidades.</w:t>
                                  </w:r>
                                </w:p>
                                <w:p w14:paraId="4A6594BD" w14:textId="674A8E09" w:rsidR="00402EDA" w:rsidRDefault="00D752F8" w:rsidP="00366F32">
                                  <w:pPr>
                                    <w:pStyle w:val="TableParagraph"/>
                                    <w:numPr>
                                      <w:ilvl w:val="0"/>
                                      <w:numId w:val="50"/>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S</w:t>
                                  </w:r>
                                  <w:r w:rsidR="00402EDA">
                                    <w:rPr>
                                      <w:rFonts w:ascii="ECSquareSansProMedium" w:eastAsia="ECSquareSansProMedium" w:hAnsi="ECSquareSansProMedium" w:cs="ECSquareSansProMedium"/>
                                      <w:color w:val="231F20"/>
                                      <w:sz w:val="20"/>
                                      <w:lang w:bidi="es-ES"/>
                                    </w:rPr>
                                    <w:t xml:space="preserve">eleccionar </w:t>
                                  </w:r>
                                  <w:r w:rsidR="00402EDA">
                                    <w:rPr>
                                      <w:color w:val="231F20"/>
                                      <w:sz w:val="20"/>
                                      <w:lang w:bidi="es-ES"/>
                                    </w:rPr>
                                    <w:t>formas de ajustar y personalizar los entornos digitales a las necesidades personales.</w:t>
                                  </w:r>
                                </w:p>
                              </w:tc>
                            </w:tr>
                            <w:tr w:rsidR="00402EDA" w14:paraId="4550ACAD" w14:textId="77777777">
                              <w:trPr>
                                <w:trHeight w:val="1245"/>
                              </w:trPr>
                              <w:tc>
                                <w:tcPr>
                                  <w:tcW w:w="662" w:type="dxa"/>
                                  <w:vMerge w:val="restart"/>
                                  <w:tcBorders>
                                    <w:top w:val="nil"/>
                                    <w:left w:val="nil"/>
                                    <w:bottom w:val="nil"/>
                                    <w:right w:val="nil"/>
                                  </w:tcBorders>
                                  <w:shd w:val="clear" w:color="auto" w:fill="E9B1B3"/>
                                  <w:textDirection w:val="btLr"/>
                                </w:tcPr>
                                <w:p w14:paraId="6ACD2E2F" w14:textId="77777777" w:rsidR="00402EDA" w:rsidRDefault="00402EDA">
                                  <w:pPr>
                                    <w:pStyle w:val="TableParagraph"/>
                                    <w:spacing w:before="1"/>
                                    <w:rPr>
                                      <w:sz w:val="18"/>
                                    </w:rPr>
                                  </w:pPr>
                                </w:p>
                                <w:p w14:paraId="5C71B237" w14:textId="77777777" w:rsidR="00402EDA" w:rsidRDefault="00402EDA">
                                  <w:pPr>
                                    <w:pStyle w:val="TableParagraph"/>
                                    <w:ind w:left="807"/>
                                    <w:rPr>
                                      <w:rFonts w:ascii="Gotham"/>
                                      <w:b/>
                                      <w:sz w:val="16"/>
                                    </w:rPr>
                                  </w:pPr>
                                  <w:r>
                                    <w:rPr>
                                      <w:rFonts w:ascii="Gotham" w:eastAsia="Gotham" w:hAnsi="Gotham" w:cs="Gotham"/>
                                      <w:b/>
                                      <w:color w:val="006BA9"/>
                                      <w:sz w:val="16"/>
                                      <w:lang w:bidi="es-ES"/>
                                    </w:rPr>
                                    <w:t>AVANZADO</w:t>
                                  </w:r>
                                </w:p>
                              </w:tc>
                              <w:tc>
                                <w:tcPr>
                                  <w:tcW w:w="586" w:type="dxa"/>
                                  <w:tcBorders>
                                    <w:top w:val="nil"/>
                                    <w:left w:val="nil"/>
                                    <w:bottom w:val="single" w:sz="4" w:space="0" w:color="FFFFFF"/>
                                    <w:right w:val="single" w:sz="2" w:space="0" w:color="9B98C6"/>
                                  </w:tcBorders>
                                </w:tcPr>
                                <w:p w14:paraId="10CECC9D" w14:textId="77777777" w:rsidR="00402EDA" w:rsidRDefault="00402EDA">
                                  <w:pPr>
                                    <w:pStyle w:val="TableParagraph"/>
                                    <w:rPr>
                                      <w:sz w:val="18"/>
                                    </w:rPr>
                                  </w:pPr>
                                </w:p>
                                <w:p w14:paraId="688C5456" w14:textId="77777777" w:rsidR="00402EDA" w:rsidRDefault="00402EDA">
                                  <w:pPr>
                                    <w:pStyle w:val="TableParagraph"/>
                                    <w:spacing w:before="9"/>
                                    <w:rPr>
                                      <w:sz w:val="26"/>
                                    </w:rPr>
                                  </w:pPr>
                                </w:p>
                                <w:p w14:paraId="6A8C5503" w14:textId="77777777" w:rsidR="00402EDA" w:rsidRDefault="00402EDA">
                                  <w:pPr>
                                    <w:pStyle w:val="TableParagraph"/>
                                    <w:ind w:right="150"/>
                                    <w:jc w:val="right"/>
                                    <w:rPr>
                                      <w:rFonts w:ascii="Gotham"/>
                                      <w:b/>
                                      <w:sz w:val="14"/>
                                    </w:rPr>
                                  </w:pPr>
                                  <w:r>
                                    <w:rPr>
                                      <w:rFonts w:ascii="Gotham" w:eastAsia="Gotham" w:hAnsi="Gotham" w:cs="Gotham"/>
                                      <w:b/>
                                      <w:color w:val="006BA9"/>
                                      <w:sz w:val="14"/>
                                      <w:lang w:bidi="es-ES"/>
                                    </w:rPr>
                                    <w:t>5</w:t>
                                  </w:r>
                                </w:p>
                              </w:tc>
                              <w:tc>
                                <w:tcPr>
                                  <w:tcW w:w="2122" w:type="dxa"/>
                                  <w:tcBorders>
                                    <w:top w:val="single" w:sz="2" w:space="0" w:color="9B98C6"/>
                                    <w:left w:val="single" w:sz="2" w:space="0" w:color="9B98C6"/>
                                    <w:bottom w:val="single" w:sz="2" w:space="0" w:color="9B98C6"/>
                                    <w:right w:val="nil"/>
                                  </w:tcBorders>
                                </w:tcPr>
                                <w:p w14:paraId="24A631E7" w14:textId="77777777" w:rsidR="00402EDA" w:rsidRDefault="00402EDA">
                                  <w:pPr>
                                    <w:pStyle w:val="TableParagraph"/>
                                  </w:pPr>
                                </w:p>
                                <w:p w14:paraId="16D52E48" w14:textId="0A5F0401" w:rsidR="00402EDA" w:rsidRDefault="00402EDA">
                                  <w:pPr>
                                    <w:pStyle w:val="TableParagraph"/>
                                    <w:spacing w:before="161" w:line="228" w:lineRule="auto"/>
                                    <w:ind w:left="111" w:right="575"/>
                                    <w:rPr>
                                      <w:sz w:val="20"/>
                                    </w:rPr>
                                  </w:pPr>
                                  <w:r>
                                    <w:rPr>
                                      <w:color w:val="006BA9"/>
                                      <w:sz w:val="20"/>
                                      <w:lang w:bidi="es-ES"/>
                                    </w:rPr>
                                    <w:t>Además de orientar a otras personas, puedo:</w:t>
                                  </w:r>
                                </w:p>
                              </w:tc>
                              <w:tc>
                                <w:tcPr>
                                  <w:tcW w:w="7954" w:type="dxa"/>
                                  <w:tcBorders>
                                    <w:top w:val="single" w:sz="2" w:space="0" w:color="9B98C6"/>
                                    <w:left w:val="nil"/>
                                    <w:bottom w:val="single" w:sz="2" w:space="0" w:color="9B98C6"/>
                                    <w:right w:val="single" w:sz="2" w:space="0" w:color="9B98C6"/>
                                  </w:tcBorders>
                                </w:tcPr>
                                <w:p w14:paraId="0B5D3EF3" w14:textId="77777777" w:rsidR="00402EDA" w:rsidRDefault="00402EDA">
                                  <w:pPr>
                                    <w:pStyle w:val="TableParagraph"/>
                                    <w:spacing w:before="8"/>
                                    <w:rPr>
                                      <w:sz w:val="20"/>
                                    </w:rPr>
                                  </w:pPr>
                                </w:p>
                                <w:p w14:paraId="1344AC00" w14:textId="22D475B5" w:rsidR="00402EDA" w:rsidRDefault="00D752F8" w:rsidP="00366F32">
                                  <w:pPr>
                                    <w:pStyle w:val="TableParagraph"/>
                                    <w:numPr>
                                      <w:ilvl w:val="0"/>
                                      <w:numId w:val="49"/>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valuar </w:t>
                                  </w:r>
                                  <w:r w:rsidR="00402EDA">
                                    <w:rPr>
                                      <w:color w:val="231F20"/>
                                      <w:sz w:val="20"/>
                                      <w:lang w:bidi="es-ES"/>
                                    </w:rPr>
                                    <w:t>las necesidades</w:t>
                                  </w:r>
                                  <w:r w:rsidR="00061384">
                                    <w:rPr>
                                      <w:color w:val="231F20"/>
                                      <w:sz w:val="20"/>
                                      <w:lang w:bidi="es-ES"/>
                                    </w:rPr>
                                    <w:t>.</w:t>
                                  </w:r>
                                </w:p>
                                <w:p w14:paraId="4C87268F" w14:textId="4BB457AD" w:rsidR="00402EDA" w:rsidRDefault="00D752F8" w:rsidP="00366F32">
                                  <w:pPr>
                                    <w:pStyle w:val="TableParagraph"/>
                                    <w:numPr>
                                      <w:ilvl w:val="0"/>
                                      <w:numId w:val="49"/>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A</w:t>
                                  </w:r>
                                  <w:r w:rsidR="00402EDA">
                                    <w:rPr>
                                      <w:rFonts w:ascii="ECSquareSansProMedium" w:eastAsia="ECSquareSansProMedium" w:hAnsi="ECSquareSansProMedium" w:cs="ECSquareSansProMedium"/>
                                      <w:color w:val="231F20"/>
                                      <w:sz w:val="20"/>
                                      <w:lang w:bidi="es-ES"/>
                                    </w:rPr>
                                    <w:t xml:space="preserve">plicar diferentes </w:t>
                                  </w:r>
                                  <w:r w:rsidR="00402EDA">
                                    <w:rPr>
                                      <w:color w:val="231F20"/>
                                      <w:sz w:val="20"/>
                                      <w:lang w:bidi="es-ES"/>
                                    </w:rPr>
                                    <w:t>herramientas digitales y posibles respuestas tecnológicas para resolver esas necesidades.</w:t>
                                  </w:r>
                                </w:p>
                                <w:p w14:paraId="77DF1C61" w14:textId="60946728" w:rsidR="00402EDA" w:rsidRDefault="00D752F8" w:rsidP="00366F32">
                                  <w:pPr>
                                    <w:pStyle w:val="TableParagraph"/>
                                    <w:numPr>
                                      <w:ilvl w:val="0"/>
                                      <w:numId w:val="49"/>
                                    </w:numPr>
                                    <w:tabs>
                                      <w:tab w:val="left" w:pos="351"/>
                                      <w:tab w:val="left" w:pos="352"/>
                                    </w:tabs>
                                    <w:spacing w:before="36"/>
                                    <w:ind w:hanging="285"/>
                                    <w:rPr>
                                      <w:sz w:val="20"/>
                                    </w:rPr>
                                  </w:pPr>
                                  <w:r>
                                    <w:rPr>
                                      <w:rFonts w:ascii="ECSquareSansProMedium" w:eastAsia="ECSquareSansProMedium" w:hAnsi="ECSquareSansProMedium" w:cs="ECSquareSansProMedium"/>
                                      <w:color w:val="231F20"/>
                                      <w:sz w:val="20"/>
                                      <w:lang w:bidi="es-ES"/>
                                    </w:rPr>
                                    <w:t>U</w:t>
                                  </w:r>
                                  <w:r w:rsidR="00402EDA">
                                    <w:rPr>
                                      <w:rFonts w:ascii="ECSquareSansProMedium" w:eastAsia="ECSquareSansProMedium" w:hAnsi="ECSquareSansProMedium" w:cs="ECSquareSansProMedium"/>
                                      <w:color w:val="231F20"/>
                                      <w:sz w:val="20"/>
                                      <w:lang w:bidi="es-ES"/>
                                    </w:rPr>
                                    <w:t xml:space="preserve">tilizar diferentes </w:t>
                                  </w:r>
                                  <w:r w:rsidR="00402EDA">
                                    <w:rPr>
                                      <w:color w:val="231F20"/>
                                      <w:sz w:val="20"/>
                                      <w:lang w:bidi="es-ES"/>
                                    </w:rPr>
                                    <w:t>formas de ajustar y personalizar los entornos digitales a las necesidades personales.</w:t>
                                  </w:r>
                                </w:p>
                              </w:tc>
                            </w:tr>
                            <w:tr w:rsidR="00402EDA" w14:paraId="49225CD3" w14:textId="77777777">
                              <w:trPr>
                                <w:trHeight w:val="1305"/>
                              </w:trPr>
                              <w:tc>
                                <w:tcPr>
                                  <w:tcW w:w="662" w:type="dxa"/>
                                  <w:vMerge/>
                                  <w:tcBorders>
                                    <w:top w:val="nil"/>
                                    <w:left w:val="nil"/>
                                    <w:bottom w:val="nil"/>
                                    <w:right w:val="nil"/>
                                  </w:tcBorders>
                                  <w:shd w:val="clear" w:color="auto" w:fill="E9B1B3"/>
                                  <w:textDirection w:val="btLr"/>
                                </w:tcPr>
                                <w:p w14:paraId="42FD3101"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064DCA22" w14:textId="77777777" w:rsidR="00402EDA" w:rsidRDefault="00402EDA">
                                  <w:pPr>
                                    <w:pStyle w:val="TableParagraph"/>
                                    <w:rPr>
                                      <w:sz w:val="18"/>
                                    </w:rPr>
                                  </w:pPr>
                                </w:p>
                                <w:p w14:paraId="71503ADD" w14:textId="77777777" w:rsidR="00402EDA" w:rsidRDefault="00402EDA">
                                  <w:pPr>
                                    <w:pStyle w:val="TableParagraph"/>
                                    <w:rPr>
                                      <w:sz w:val="18"/>
                                    </w:rPr>
                                  </w:pPr>
                                </w:p>
                                <w:p w14:paraId="2DEF1930" w14:textId="77777777" w:rsidR="00402EDA" w:rsidRDefault="00402EDA">
                                  <w:pPr>
                                    <w:pStyle w:val="TableParagraph"/>
                                    <w:spacing w:before="129"/>
                                    <w:ind w:right="148"/>
                                    <w:jc w:val="right"/>
                                    <w:rPr>
                                      <w:rFonts w:ascii="Gotham"/>
                                      <w:b/>
                                      <w:sz w:val="14"/>
                                    </w:rPr>
                                  </w:pPr>
                                  <w:r>
                                    <w:rPr>
                                      <w:rFonts w:ascii="Gotham" w:eastAsia="Gotham" w:hAnsi="Gotham" w:cs="Gotham"/>
                                      <w:b/>
                                      <w:color w:val="006BA9"/>
                                      <w:sz w:val="14"/>
                                      <w:lang w:bidi="es-ES"/>
                                    </w:rPr>
                                    <w:t>6</w:t>
                                  </w:r>
                                </w:p>
                              </w:tc>
                              <w:tc>
                                <w:tcPr>
                                  <w:tcW w:w="2122" w:type="dxa"/>
                                  <w:tcBorders>
                                    <w:top w:val="single" w:sz="2" w:space="0" w:color="9B98C6"/>
                                    <w:left w:val="single" w:sz="2" w:space="0" w:color="9B98C6"/>
                                    <w:bottom w:val="single" w:sz="2" w:space="0" w:color="9B98C6"/>
                                    <w:right w:val="nil"/>
                                  </w:tcBorders>
                                </w:tcPr>
                                <w:p w14:paraId="48A6054D" w14:textId="1B081B65" w:rsidR="00402EDA" w:rsidRDefault="00402EDA">
                                  <w:pPr>
                                    <w:pStyle w:val="TableParagraph"/>
                                    <w:spacing w:before="113" w:line="228" w:lineRule="auto"/>
                                    <w:ind w:left="111" w:right="225"/>
                                    <w:rPr>
                                      <w:sz w:val="20"/>
                                    </w:rPr>
                                  </w:pPr>
                                  <w:r>
                                    <w:rPr>
                                      <w:color w:val="006BA9"/>
                                      <w:sz w:val="20"/>
                                      <w:lang w:bidi="es-ES"/>
                                    </w:rPr>
                                    <w:t>Llevar a cabo su organización y procesado en un entorno estructurado.</w:t>
                                  </w:r>
                                </w:p>
                              </w:tc>
                              <w:tc>
                                <w:tcPr>
                                  <w:tcW w:w="7954" w:type="dxa"/>
                                  <w:tcBorders>
                                    <w:top w:val="single" w:sz="2" w:space="0" w:color="9B98C6"/>
                                    <w:left w:val="nil"/>
                                    <w:bottom w:val="single" w:sz="2" w:space="0" w:color="9B98C6"/>
                                    <w:right w:val="single" w:sz="2" w:space="0" w:color="9B98C6"/>
                                  </w:tcBorders>
                                </w:tcPr>
                                <w:p w14:paraId="24264406" w14:textId="7AD86214" w:rsidR="00402EDA" w:rsidRDefault="00D752F8" w:rsidP="00366F32">
                                  <w:pPr>
                                    <w:pStyle w:val="TableParagraph"/>
                                    <w:numPr>
                                      <w:ilvl w:val="0"/>
                                      <w:numId w:val="48"/>
                                    </w:numPr>
                                    <w:tabs>
                                      <w:tab w:val="left" w:pos="351"/>
                                      <w:tab w:val="left" w:pos="352"/>
                                    </w:tabs>
                                    <w:spacing w:before="47"/>
                                    <w:ind w:hanging="285"/>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valuar </w:t>
                                  </w:r>
                                  <w:r w:rsidR="00402EDA">
                                    <w:rPr>
                                      <w:color w:val="231F20"/>
                                      <w:sz w:val="20"/>
                                      <w:lang w:bidi="es-ES"/>
                                    </w:rPr>
                                    <w:t>las necesidades</w:t>
                                  </w:r>
                                  <w:r w:rsidR="00061384">
                                    <w:rPr>
                                      <w:color w:val="231F20"/>
                                      <w:sz w:val="20"/>
                                      <w:lang w:bidi="es-ES"/>
                                    </w:rPr>
                                    <w:t>.</w:t>
                                  </w:r>
                                </w:p>
                                <w:p w14:paraId="6B0C66FB" w14:textId="5A3782D7" w:rsidR="00402EDA" w:rsidRDefault="00D752F8" w:rsidP="00366F32">
                                  <w:pPr>
                                    <w:pStyle w:val="TableParagraph"/>
                                    <w:numPr>
                                      <w:ilvl w:val="0"/>
                                      <w:numId w:val="48"/>
                                    </w:numPr>
                                    <w:tabs>
                                      <w:tab w:val="left" w:pos="351"/>
                                      <w:tab w:val="left" w:pos="352"/>
                                    </w:tabs>
                                    <w:spacing w:before="52" w:line="218" w:lineRule="auto"/>
                                    <w:ind w:right="3105"/>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legir las </w:t>
                                  </w:r>
                                  <w:r w:rsidR="00402EDA">
                                    <w:rPr>
                                      <w:color w:val="231F20"/>
                                      <w:sz w:val="20"/>
                                      <w:lang w:bidi="es-ES"/>
                                    </w:rPr>
                                    <w:t>herramientas digitales</w:t>
                                  </w:r>
                                  <w:r w:rsidR="00BB2658">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más adecuadas </w:t>
                                  </w:r>
                                  <w:r w:rsidR="00402EDA">
                                    <w:rPr>
                                      <w:color w:val="231F20"/>
                                      <w:sz w:val="20"/>
                                      <w:lang w:bidi="es-ES"/>
                                    </w:rPr>
                                    <w:t>y las posibles respuestas tecnológicas para resolver esas necesidades.</w:t>
                                  </w:r>
                                </w:p>
                                <w:p w14:paraId="55D78BFD" w14:textId="1EA34966" w:rsidR="00402EDA" w:rsidRDefault="00D752F8" w:rsidP="00366F32">
                                  <w:pPr>
                                    <w:pStyle w:val="TableParagraph"/>
                                    <w:numPr>
                                      <w:ilvl w:val="0"/>
                                      <w:numId w:val="48"/>
                                    </w:numPr>
                                    <w:tabs>
                                      <w:tab w:val="left" w:pos="351"/>
                                      <w:tab w:val="left" w:pos="352"/>
                                    </w:tabs>
                                    <w:spacing w:before="66" w:line="218" w:lineRule="auto"/>
                                    <w:ind w:right="2720"/>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ecidir las formas más adecuadas </w:t>
                                  </w:r>
                                  <w:r w:rsidR="00402EDA">
                                    <w:rPr>
                                      <w:color w:val="231F20"/>
                                      <w:sz w:val="20"/>
                                      <w:lang w:bidi="es-ES"/>
                                    </w:rPr>
                                    <w:t>de ajustar y personalizar los entornos digitales a las necesidades personales</w:t>
                                  </w:r>
                                </w:p>
                              </w:tc>
                            </w:tr>
                            <w:tr w:rsidR="00402EDA" w14:paraId="13F30CE1" w14:textId="77777777">
                              <w:trPr>
                                <w:trHeight w:val="1249"/>
                              </w:trPr>
                              <w:tc>
                                <w:tcPr>
                                  <w:tcW w:w="662" w:type="dxa"/>
                                  <w:vMerge w:val="restart"/>
                                  <w:tcBorders>
                                    <w:top w:val="nil"/>
                                    <w:left w:val="nil"/>
                                    <w:bottom w:val="single" w:sz="2" w:space="0" w:color="939598"/>
                                    <w:right w:val="nil"/>
                                  </w:tcBorders>
                                  <w:shd w:val="clear" w:color="auto" w:fill="E5A1A6"/>
                                  <w:textDirection w:val="btLr"/>
                                </w:tcPr>
                                <w:p w14:paraId="464FE46B" w14:textId="77777777" w:rsidR="00402EDA" w:rsidRDefault="00402EDA">
                                  <w:pPr>
                                    <w:pStyle w:val="TableParagraph"/>
                                    <w:spacing w:before="1"/>
                                    <w:rPr>
                                      <w:sz w:val="18"/>
                                    </w:rPr>
                                  </w:pPr>
                                </w:p>
                                <w:p w14:paraId="01FAA794" w14:textId="77777777" w:rsidR="00402EDA" w:rsidRDefault="00402EDA">
                                  <w:pPr>
                                    <w:pStyle w:val="TableParagraph"/>
                                    <w:ind w:left="374"/>
                                    <w:rPr>
                                      <w:rFonts w:ascii="Gotham"/>
                                      <w:b/>
                                      <w:sz w:val="16"/>
                                    </w:rPr>
                                  </w:pPr>
                                  <w:r>
                                    <w:rPr>
                                      <w:rFonts w:ascii="Gotham" w:eastAsia="Gotham" w:hAnsi="Gotham" w:cs="Gotham"/>
                                      <w:b/>
                                      <w:color w:val="006BA9"/>
                                      <w:sz w:val="16"/>
                                      <w:lang w:bidi="es-ES"/>
                                    </w:rPr>
                                    <w:t>ALTAMENTE ESPECIALIZADO</w:t>
                                  </w:r>
                                </w:p>
                              </w:tc>
                              <w:tc>
                                <w:tcPr>
                                  <w:tcW w:w="586" w:type="dxa"/>
                                  <w:tcBorders>
                                    <w:top w:val="nil"/>
                                    <w:left w:val="nil"/>
                                    <w:bottom w:val="single" w:sz="4" w:space="0" w:color="FFFFFF"/>
                                    <w:right w:val="single" w:sz="2" w:space="0" w:color="9B98C6"/>
                                  </w:tcBorders>
                                </w:tcPr>
                                <w:p w14:paraId="07FB8FEB" w14:textId="77777777" w:rsidR="00402EDA" w:rsidRDefault="00402EDA">
                                  <w:pPr>
                                    <w:pStyle w:val="TableParagraph"/>
                                    <w:rPr>
                                      <w:sz w:val="18"/>
                                    </w:rPr>
                                  </w:pPr>
                                </w:p>
                                <w:p w14:paraId="58CCD1DC" w14:textId="77777777" w:rsidR="00402EDA" w:rsidRDefault="00402EDA">
                                  <w:pPr>
                                    <w:pStyle w:val="TableParagraph"/>
                                    <w:spacing w:before="11"/>
                                    <w:rPr>
                                      <w:sz w:val="26"/>
                                    </w:rPr>
                                  </w:pPr>
                                </w:p>
                                <w:p w14:paraId="449BCB31" w14:textId="77777777" w:rsidR="00402EDA" w:rsidRDefault="00402EDA">
                                  <w:pPr>
                                    <w:pStyle w:val="TableParagraph"/>
                                    <w:ind w:right="151"/>
                                    <w:jc w:val="right"/>
                                    <w:rPr>
                                      <w:rFonts w:ascii="Gotham"/>
                                      <w:b/>
                                      <w:sz w:val="14"/>
                                    </w:rPr>
                                  </w:pPr>
                                  <w:r>
                                    <w:rPr>
                                      <w:rFonts w:ascii="Gotham" w:eastAsia="Gotham" w:hAnsi="Gotham" w:cs="Gotham"/>
                                      <w:b/>
                                      <w:color w:val="006BA9"/>
                                      <w:sz w:val="14"/>
                                      <w:lang w:bidi="es-ES"/>
                                    </w:rPr>
                                    <w:t>7</w:t>
                                  </w:r>
                                </w:p>
                              </w:tc>
                              <w:tc>
                                <w:tcPr>
                                  <w:tcW w:w="2122" w:type="dxa"/>
                                  <w:tcBorders>
                                    <w:top w:val="single" w:sz="2" w:space="0" w:color="9B98C6"/>
                                    <w:left w:val="single" w:sz="2" w:space="0" w:color="9B98C6"/>
                                    <w:bottom w:val="single" w:sz="2" w:space="0" w:color="9B98C6"/>
                                    <w:right w:val="nil"/>
                                  </w:tcBorders>
                                </w:tcPr>
                                <w:p w14:paraId="27CEDF09" w14:textId="77777777" w:rsidR="00402EDA" w:rsidRDefault="00402EDA">
                                  <w:pPr>
                                    <w:pStyle w:val="TableParagraph"/>
                                  </w:pPr>
                                </w:p>
                                <w:p w14:paraId="464F13A4" w14:textId="2AA64D8E" w:rsidR="00402EDA" w:rsidRDefault="00402EDA">
                                  <w:pPr>
                                    <w:pStyle w:val="TableParagraph"/>
                                    <w:spacing w:before="163" w:line="228" w:lineRule="auto"/>
                                    <w:ind w:left="111" w:right="389"/>
                                    <w:rPr>
                                      <w:sz w:val="20"/>
                                    </w:rPr>
                                  </w:pPr>
                                  <w:r>
                                    <w:rPr>
                                      <w:color w:val="006BA9"/>
                                      <w:sz w:val="20"/>
                                      <w:lang w:bidi="es-ES"/>
                                    </w:rPr>
                                    <w:t>En un nivel altamente especializado, puedo:</w:t>
                                  </w:r>
                                </w:p>
                              </w:tc>
                              <w:tc>
                                <w:tcPr>
                                  <w:tcW w:w="7954" w:type="dxa"/>
                                  <w:tcBorders>
                                    <w:top w:val="single" w:sz="2" w:space="0" w:color="9B98C6"/>
                                    <w:left w:val="nil"/>
                                    <w:bottom w:val="single" w:sz="2" w:space="0" w:color="9B98C6"/>
                                    <w:right w:val="single" w:sz="2" w:space="0" w:color="9B98C6"/>
                                  </w:tcBorders>
                                </w:tcPr>
                                <w:p w14:paraId="62B15D55" w14:textId="794398FB" w:rsidR="00402EDA" w:rsidRDefault="00D752F8" w:rsidP="00366F32">
                                  <w:pPr>
                                    <w:pStyle w:val="TableParagraph"/>
                                    <w:numPr>
                                      <w:ilvl w:val="0"/>
                                      <w:numId w:val="47"/>
                                    </w:numPr>
                                    <w:tabs>
                                      <w:tab w:val="left" w:pos="351"/>
                                      <w:tab w:val="left" w:pos="352"/>
                                    </w:tabs>
                                    <w:spacing w:before="62" w:line="223" w:lineRule="auto"/>
                                    <w:ind w:right="2143"/>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rear soluciones a problemas complejos de definición limitada </w:t>
                                  </w:r>
                                  <w:r w:rsidR="00402EDA">
                                    <w:rPr>
                                      <w:color w:val="231F20"/>
                                      <w:sz w:val="20"/>
                                      <w:lang w:bidi="es-ES"/>
                                    </w:rPr>
                                    <w:t>utilizando herramientas digitales y posibles respuestas tecnológicas, y adaptar y personalizar los entornos digitales a las necesidades personales.</w:t>
                                  </w:r>
                                </w:p>
                                <w:p w14:paraId="49566F27" w14:textId="3150C79A" w:rsidR="00402EDA" w:rsidRDefault="00D752F8" w:rsidP="00366F32">
                                  <w:pPr>
                                    <w:pStyle w:val="TableParagraph"/>
                                    <w:numPr>
                                      <w:ilvl w:val="0"/>
                                      <w:numId w:val="47"/>
                                    </w:numPr>
                                    <w:tabs>
                                      <w:tab w:val="left" w:pos="351"/>
                                      <w:tab w:val="left" w:pos="352"/>
                                    </w:tabs>
                                    <w:spacing w:before="66" w:line="218" w:lineRule="auto"/>
                                    <w:ind w:right="1012"/>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ntegrar </w:t>
                                  </w:r>
                                  <w:r w:rsidR="00402EDA">
                                    <w:rPr>
                                      <w:color w:val="231F20"/>
                                      <w:sz w:val="20"/>
                                      <w:lang w:bidi="es-ES"/>
                                    </w:rPr>
                                    <w:t xml:space="preserve">mis conocimientos </w:t>
                                  </w:r>
                                  <w:r w:rsidR="00402EDA">
                                    <w:rPr>
                                      <w:rFonts w:ascii="ECSquareSansProMedium" w:eastAsia="ECSquareSansProMedium" w:hAnsi="ECSquareSansProMedium" w:cs="ECSquareSansProMedium"/>
                                      <w:color w:val="231F20"/>
                                      <w:sz w:val="20"/>
                                      <w:lang w:bidi="es-ES"/>
                                    </w:rPr>
                                    <w:t xml:space="preserve">para contribuir a la práctica profesional y al conocimiento y guiar a otros </w:t>
                                  </w:r>
                                  <w:r w:rsidR="00402EDA">
                                    <w:rPr>
                                      <w:color w:val="231F20"/>
                                      <w:sz w:val="20"/>
                                      <w:lang w:bidi="es-ES"/>
                                    </w:rPr>
                                    <w:t>en la identificación de necesidades y respuestas tecnológicas.</w:t>
                                  </w:r>
                                </w:p>
                              </w:tc>
                            </w:tr>
                            <w:tr w:rsidR="00402EDA" w14:paraId="150D97CA" w14:textId="77777777">
                              <w:trPr>
                                <w:trHeight w:val="1245"/>
                              </w:trPr>
                              <w:tc>
                                <w:tcPr>
                                  <w:tcW w:w="662" w:type="dxa"/>
                                  <w:vMerge/>
                                  <w:tcBorders>
                                    <w:top w:val="nil"/>
                                    <w:left w:val="nil"/>
                                    <w:bottom w:val="single" w:sz="2" w:space="0" w:color="939598"/>
                                    <w:right w:val="nil"/>
                                  </w:tcBorders>
                                  <w:shd w:val="clear" w:color="auto" w:fill="E5A1A6"/>
                                  <w:textDirection w:val="btLr"/>
                                </w:tcPr>
                                <w:p w14:paraId="6E41C1D1" w14:textId="77777777" w:rsidR="00402EDA" w:rsidRDefault="00402EDA">
                                  <w:pPr>
                                    <w:rPr>
                                      <w:sz w:val="2"/>
                                      <w:szCs w:val="2"/>
                                    </w:rPr>
                                  </w:pPr>
                                </w:p>
                              </w:tc>
                              <w:tc>
                                <w:tcPr>
                                  <w:tcW w:w="586" w:type="dxa"/>
                                  <w:tcBorders>
                                    <w:top w:val="single" w:sz="4" w:space="0" w:color="FFFFFF"/>
                                    <w:left w:val="nil"/>
                                    <w:bottom w:val="single" w:sz="2" w:space="0" w:color="939598"/>
                                    <w:right w:val="single" w:sz="2" w:space="0" w:color="9B98C6"/>
                                  </w:tcBorders>
                                </w:tcPr>
                                <w:p w14:paraId="6BB563F6" w14:textId="77777777" w:rsidR="00402EDA" w:rsidRDefault="00402EDA">
                                  <w:pPr>
                                    <w:pStyle w:val="TableParagraph"/>
                                    <w:rPr>
                                      <w:sz w:val="18"/>
                                    </w:rPr>
                                  </w:pPr>
                                </w:p>
                                <w:p w14:paraId="28C8CA15" w14:textId="77777777" w:rsidR="00402EDA" w:rsidRDefault="00402EDA">
                                  <w:pPr>
                                    <w:pStyle w:val="TableParagraph"/>
                                    <w:spacing w:before="6"/>
                                    <w:rPr>
                                      <w:sz w:val="26"/>
                                    </w:rPr>
                                  </w:pPr>
                                </w:p>
                                <w:p w14:paraId="39FD48E4" w14:textId="77777777" w:rsidR="00402EDA" w:rsidRDefault="00402EDA">
                                  <w:pPr>
                                    <w:pStyle w:val="TableParagraph"/>
                                    <w:spacing w:before="1"/>
                                    <w:ind w:right="150"/>
                                    <w:jc w:val="right"/>
                                    <w:rPr>
                                      <w:rFonts w:ascii="Gotham"/>
                                      <w:b/>
                                      <w:sz w:val="14"/>
                                    </w:rPr>
                                  </w:pPr>
                                  <w:r>
                                    <w:rPr>
                                      <w:rFonts w:ascii="Gotham" w:eastAsia="Gotham" w:hAnsi="Gotham" w:cs="Gotham"/>
                                      <w:b/>
                                      <w:color w:val="006BA9"/>
                                      <w:sz w:val="14"/>
                                      <w:lang w:bidi="es-ES"/>
                                    </w:rPr>
                                    <w:t>8</w:t>
                                  </w:r>
                                </w:p>
                              </w:tc>
                              <w:tc>
                                <w:tcPr>
                                  <w:tcW w:w="2122" w:type="dxa"/>
                                  <w:tcBorders>
                                    <w:top w:val="single" w:sz="2" w:space="0" w:color="9B98C6"/>
                                    <w:left w:val="single" w:sz="2" w:space="0" w:color="9B98C6"/>
                                    <w:bottom w:val="single" w:sz="2" w:space="0" w:color="9B98C6"/>
                                    <w:right w:val="nil"/>
                                  </w:tcBorders>
                                </w:tcPr>
                                <w:p w14:paraId="44E234AF" w14:textId="77777777" w:rsidR="00402EDA" w:rsidRDefault="00402EDA">
                                  <w:pPr>
                                    <w:pStyle w:val="TableParagraph"/>
                                    <w:spacing w:before="2"/>
                                    <w:rPr>
                                      <w:sz w:val="26"/>
                                    </w:rPr>
                                  </w:pPr>
                                </w:p>
                                <w:p w14:paraId="350BFFF5" w14:textId="5A0E613F" w:rsidR="00402EDA" w:rsidRDefault="00402EDA">
                                  <w:pPr>
                                    <w:pStyle w:val="TableParagraph"/>
                                    <w:spacing w:line="228" w:lineRule="auto"/>
                                    <w:ind w:left="111" w:right="238"/>
                                    <w:jc w:val="both"/>
                                    <w:rPr>
                                      <w:sz w:val="20"/>
                                    </w:rPr>
                                  </w:pPr>
                                  <w:r>
                                    <w:rPr>
                                      <w:color w:val="006BA9"/>
                                      <w:sz w:val="20"/>
                                      <w:lang w:bidi="es-ES"/>
                                    </w:rPr>
                                    <w:t>En el nivel más avanzado y especializado, puedo:</w:t>
                                  </w:r>
                                </w:p>
                              </w:tc>
                              <w:tc>
                                <w:tcPr>
                                  <w:tcW w:w="7954" w:type="dxa"/>
                                  <w:tcBorders>
                                    <w:top w:val="single" w:sz="2" w:space="0" w:color="9B98C6"/>
                                    <w:left w:val="nil"/>
                                    <w:bottom w:val="single" w:sz="2" w:space="0" w:color="9B98C6"/>
                                    <w:right w:val="single" w:sz="2" w:space="0" w:color="9B98C6"/>
                                  </w:tcBorders>
                                </w:tcPr>
                                <w:p w14:paraId="28672070" w14:textId="77777777" w:rsidR="00402EDA" w:rsidRDefault="00402EDA" w:rsidP="00366F32">
                                  <w:pPr>
                                    <w:pStyle w:val="TableParagraph"/>
                                    <w:numPr>
                                      <w:ilvl w:val="0"/>
                                      <w:numId w:val="46"/>
                                    </w:numPr>
                                    <w:tabs>
                                      <w:tab w:val="left" w:pos="351"/>
                                      <w:tab w:val="left" w:pos="352"/>
                                    </w:tabs>
                                    <w:spacing w:before="172" w:line="218" w:lineRule="auto"/>
                                    <w:ind w:right="1902"/>
                                    <w:rPr>
                                      <w:sz w:val="20"/>
                                    </w:rPr>
                                  </w:pPr>
                                  <w:r>
                                    <w:rPr>
                                      <w:rFonts w:ascii="ECSquareSansProMedium" w:eastAsia="ECSquareSansProMedium" w:hAnsi="ECSquareSansProMedium" w:cs="ECSquareSansProMedium"/>
                                      <w:color w:val="231F20"/>
                                      <w:sz w:val="20"/>
                                      <w:lang w:bidi="es-ES"/>
                                    </w:rPr>
                                    <w:t xml:space="preserve">crear soluciones para resolver problemas complejos con muchos factores en interacción </w:t>
                                  </w:r>
                                  <w:r>
                                    <w:rPr>
                                      <w:color w:val="231F20"/>
                                      <w:sz w:val="20"/>
                                      <w:lang w:bidi="es-ES"/>
                                    </w:rPr>
                                    <w:t>utilizando herramientas digitales y posibles respuestas tecnológicas, y adaptar y personalizar los entornos digitales a las necesidades personales.</w:t>
                                  </w:r>
                                </w:p>
                                <w:p w14:paraId="175438A4" w14:textId="77777777" w:rsidR="00402EDA" w:rsidRDefault="00402EDA" w:rsidP="00366F32">
                                  <w:pPr>
                                    <w:pStyle w:val="TableParagraph"/>
                                    <w:numPr>
                                      <w:ilvl w:val="0"/>
                                      <w:numId w:val="46"/>
                                    </w:numPr>
                                    <w:tabs>
                                      <w:tab w:val="left" w:pos="351"/>
                                      <w:tab w:val="left" w:pos="352"/>
                                    </w:tabs>
                                    <w:spacing w:before="50"/>
                                    <w:ind w:hanging="285"/>
                                    <w:rPr>
                                      <w:sz w:val="20"/>
                                    </w:rPr>
                                  </w:pPr>
                                  <w:r>
                                    <w:rPr>
                                      <w:color w:val="231F20"/>
                                      <w:sz w:val="20"/>
                                      <w:lang w:bidi="es-ES"/>
                                    </w:rPr>
                                    <w:t xml:space="preserve">Puedo </w:t>
                                  </w:r>
                                  <w:r>
                                    <w:rPr>
                                      <w:rFonts w:ascii="ECSquareSansProMedium" w:eastAsia="ECSquareSansProMedium" w:hAnsi="ECSquareSansProMedium" w:cs="ECSquareSansProMedium"/>
                                      <w:color w:val="231F20"/>
                                      <w:sz w:val="20"/>
                                      <w:lang w:bidi="es-ES"/>
                                    </w:rPr>
                                    <w:t xml:space="preserve">proponer nuevas </w:t>
                                  </w:r>
                                  <w:r>
                                    <w:rPr>
                                      <w:color w:val="231F20"/>
                                      <w:sz w:val="20"/>
                                      <w:lang w:bidi="es-ES"/>
                                    </w:rPr>
                                    <w:t>ideas y procesos al campo.</w:t>
                                  </w:r>
                                </w:p>
                              </w:tc>
                            </w:tr>
                          </w:tbl>
                          <w:p w14:paraId="4584DA4D" w14:textId="77777777" w:rsidR="00402EDA" w:rsidRDefault="00402ED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8BCCF" id="docshape837" o:spid="_x0000_s1187" type="#_x0000_t202" style="position:absolute;margin-left:253.2pt;margin-top:59.25pt;width:566.6pt;height:521.05pt;z-index:158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" filled="f" stroked="f">
                <v:textbox inset="0,0,0,0">
                  <w:txbxContent>
                    <w:tbl>
                      <w:tblPr>
                        <w:tblW w:w="0" w:type="auto"/>
                        <w:tblInd w:w="7" w:type="dxa"/>
                        <w:tblBorders>
                          <w:top w:val="single" w:sz="4" w:space="0" w:color="D65F72"/>
                          <w:left w:val="single" w:sz="4" w:space="0" w:color="D65F72"/>
                          <w:bottom w:val="single" w:sz="4" w:space="0" w:color="D65F72"/>
                          <w:right w:val="single" w:sz="4" w:space="0" w:color="D65F72"/>
                          <w:insideH w:val="single" w:sz="4" w:space="0" w:color="D65F72"/>
                          <w:insideV w:val="single" w:sz="4" w:space="0" w:color="D65F72"/>
                        </w:tblBorders>
                        <w:tblLayout w:type="fixed"/>
                        <w:tblCellMar>
                          <w:left w:w="0" w:type="dxa"/>
                          <w:right w:w="0" w:type="dxa"/>
                        </w:tblCellMar>
                        <w:tblLook w:val="01E0" w:firstRow="1" w:lastRow="1" w:firstColumn="1" w:lastColumn="1" w:noHBand="0" w:noVBand="0"/>
                      </w:tblPr>
                      <w:tblGrid>
                        <w:gridCol w:w="662"/>
                        <w:gridCol w:w="586"/>
                        <w:gridCol w:w="2122"/>
                        <w:gridCol w:w="7954"/>
                      </w:tblGrid>
                      <w:tr w:rsidR="00402EDA" w14:paraId="29050E14" w14:textId="77777777">
                        <w:trPr>
                          <w:trHeight w:val="1245"/>
                        </w:trPr>
                        <w:tc>
                          <w:tcPr>
                            <w:tcW w:w="662" w:type="dxa"/>
                            <w:vMerge w:val="restart"/>
                            <w:tcBorders>
                              <w:left w:val="nil"/>
                              <w:bottom w:val="nil"/>
                              <w:right w:val="nil"/>
                            </w:tcBorders>
                            <w:shd w:val="clear" w:color="auto" w:fill="F6E2E1"/>
                            <w:textDirection w:val="btLr"/>
                          </w:tcPr>
                          <w:p w14:paraId="02CC9002" w14:textId="77777777" w:rsidR="00402EDA" w:rsidRDefault="00402EDA">
                            <w:pPr>
                              <w:pStyle w:val="TableParagraph"/>
                              <w:spacing w:before="1"/>
                              <w:rPr>
                                <w:sz w:val="18"/>
                              </w:rPr>
                            </w:pPr>
                          </w:p>
                          <w:p w14:paraId="7CBD402A" w14:textId="77777777" w:rsidR="00402EDA" w:rsidRDefault="00402EDA">
                            <w:pPr>
                              <w:pStyle w:val="TableParagraph"/>
                              <w:ind w:left="686"/>
                              <w:rPr>
                                <w:rFonts w:ascii="Gotham"/>
                                <w:b/>
                                <w:sz w:val="16"/>
                              </w:rPr>
                            </w:pPr>
                            <w:r>
                              <w:rPr>
                                <w:rFonts w:ascii="Gotham" w:eastAsia="Gotham" w:hAnsi="Gotham" w:cs="Gotham"/>
                                <w:b/>
                                <w:color w:val="006BA9"/>
                                <w:sz w:val="16"/>
                                <w:lang w:bidi="es-ES"/>
                              </w:rPr>
                              <w:t>BÁSICO</w:t>
                            </w:r>
                          </w:p>
                        </w:tc>
                        <w:tc>
                          <w:tcPr>
                            <w:tcW w:w="586" w:type="dxa"/>
                            <w:tcBorders>
                              <w:left w:val="nil"/>
                              <w:bottom w:val="single" w:sz="4" w:space="0" w:color="FFFFFF"/>
                              <w:right w:val="single" w:sz="2" w:space="0" w:color="9B98C6"/>
                            </w:tcBorders>
                          </w:tcPr>
                          <w:p w14:paraId="0353883F" w14:textId="77777777" w:rsidR="00402EDA" w:rsidRDefault="00402EDA">
                            <w:pPr>
                              <w:pStyle w:val="TableParagraph"/>
                              <w:rPr>
                                <w:sz w:val="18"/>
                              </w:rPr>
                            </w:pPr>
                          </w:p>
                          <w:p w14:paraId="369E7C2E" w14:textId="77777777" w:rsidR="00402EDA" w:rsidRDefault="00402EDA">
                            <w:pPr>
                              <w:pStyle w:val="TableParagraph"/>
                              <w:spacing w:before="9"/>
                              <w:rPr>
                                <w:sz w:val="26"/>
                              </w:rPr>
                            </w:pPr>
                          </w:p>
                          <w:p w14:paraId="790EB964" w14:textId="77777777" w:rsidR="00402EDA" w:rsidRDefault="00402EDA">
                            <w:pPr>
                              <w:pStyle w:val="TableParagraph"/>
                              <w:ind w:right="164"/>
                              <w:jc w:val="right"/>
                              <w:rPr>
                                <w:rFonts w:ascii="Gotham"/>
                                <w:b/>
                                <w:sz w:val="14"/>
                              </w:rPr>
                            </w:pPr>
                            <w:r>
                              <w:rPr>
                                <w:rFonts w:ascii="Gotham" w:eastAsia="Gotham" w:hAnsi="Gotham" w:cs="Gotham"/>
                                <w:b/>
                                <w:color w:val="006BA9"/>
                                <w:sz w:val="14"/>
                                <w:lang w:bidi="es-ES"/>
                              </w:rPr>
                              <w:t>1</w:t>
                            </w:r>
                          </w:p>
                        </w:tc>
                        <w:tc>
                          <w:tcPr>
                            <w:tcW w:w="2122" w:type="dxa"/>
                            <w:tcBorders>
                              <w:left w:val="single" w:sz="2" w:space="0" w:color="9B98C6"/>
                              <w:bottom w:val="single" w:sz="2" w:space="0" w:color="9B98C6"/>
                              <w:right w:val="nil"/>
                            </w:tcBorders>
                          </w:tcPr>
                          <w:p w14:paraId="44EB2983" w14:textId="77777777" w:rsidR="00402EDA" w:rsidRDefault="00402EDA">
                            <w:pPr>
                              <w:pStyle w:val="TableParagraph"/>
                            </w:pPr>
                          </w:p>
                          <w:p w14:paraId="0CA46DEB" w14:textId="44925404" w:rsidR="00402EDA" w:rsidRDefault="00402EDA" w:rsidP="00F444F3">
                            <w:pPr>
                              <w:pStyle w:val="TableParagraph"/>
                              <w:spacing w:before="161" w:line="228" w:lineRule="auto"/>
                              <w:ind w:left="111" w:right="215"/>
                              <w:rPr>
                                <w:sz w:val="20"/>
                              </w:rPr>
                            </w:pPr>
                            <w:r>
                              <w:rPr>
                                <w:color w:val="006BA9"/>
                                <w:sz w:val="20"/>
                                <w:lang w:bidi="es-ES"/>
                              </w:rPr>
                              <w:t>A nivel básico y con orientación, puedo:</w:t>
                            </w:r>
                          </w:p>
                        </w:tc>
                        <w:tc>
                          <w:tcPr>
                            <w:tcW w:w="7954" w:type="dxa"/>
                            <w:tcBorders>
                              <w:left w:val="nil"/>
                              <w:bottom w:val="single" w:sz="2" w:space="0" w:color="9B98C6"/>
                              <w:right w:val="single" w:sz="2" w:space="0" w:color="9B98C6"/>
                            </w:tcBorders>
                          </w:tcPr>
                          <w:p w14:paraId="1B19965B" w14:textId="77777777" w:rsidR="00402EDA" w:rsidRDefault="00402EDA">
                            <w:pPr>
                              <w:pStyle w:val="TableParagraph"/>
                              <w:spacing w:before="8"/>
                              <w:rPr>
                                <w:sz w:val="20"/>
                              </w:rPr>
                            </w:pPr>
                          </w:p>
                          <w:p w14:paraId="3FA9ED90" w14:textId="372FF73C" w:rsidR="00402EDA" w:rsidRDefault="00D752F8" w:rsidP="00366F32">
                            <w:pPr>
                              <w:pStyle w:val="TableParagraph"/>
                              <w:numPr>
                                <w:ilvl w:val="0"/>
                                <w:numId w:val="53"/>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las necesidades</w:t>
                            </w:r>
                            <w:r w:rsidR="00061384">
                              <w:rPr>
                                <w:color w:val="231F20"/>
                                <w:sz w:val="20"/>
                                <w:lang w:bidi="es-ES"/>
                              </w:rPr>
                              <w:t>.</w:t>
                            </w:r>
                          </w:p>
                          <w:p w14:paraId="750B723E" w14:textId="462C9735" w:rsidR="00402EDA" w:rsidRDefault="00D752F8" w:rsidP="00366F32">
                            <w:pPr>
                              <w:pStyle w:val="TableParagraph"/>
                              <w:numPr>
                                <w:ilvl w:val="0"/>
                                <w:numId w:val="53"/>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R</w:t>
                            </w:r>
                            <w:r w:rsidR="00402EDA">
                              <w:rPr>
                                <w:rFonts w:ascii="ECSquareSansProMedium" w:eastAsia="ECSquareSansProMedium" w:hAnsi="ECSquareSansProMedium" w:cs="ECSquareSansProMedium"/>
                                <w:color w:val="231F20"/>
                                <w:sz w:val="20"/>
                                <w:lang w:bidi="es-ES"/>
                              </w:rPr>
                              <w:t xml:space="preserve">econocer </w:t>
                            </w:r>
                            <w:r w:rsidR="00402EDA">
                              <w:rPr>
                                <w:color w:val="231F20"/>
                                <w:sz w:val="20"/>
                                <w:lang w:bidi="es-ES"/>
                              </w:rPr>
                              <w:t>herramientas digitales</w:t>
                            </w:r>
                            <w:r w:rsidR="003F04FD">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y posibles respuestas tecnológicas para resolver esas necesidades.</w:t>
                            </w:r>
                          </w:p>
                          <w:p w14:paraId="532AB8EC" w14:textId="37B1A100" w:rsidR="00402EDA" w:rsidRDefault="00D752F8" w:rsidP="00366F32">
                            <w:pPr>
                              <w:pStyle w:val="TableParagraph"/>
                              <w:numPr>
                                <w:ilvl w:val="0"/>
                                <w:numId w:val="53"/>
                              </w:numPr>
                              <w:tabs>
                                <w:tab w:val="left" w:pos="351"/>
                                <w:tab w:val="left" w:pos="352"/>
                              </w:tabs>
                              <w:spacing w:before="36"/>
                              <w:ind w:hanging="285"/>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legir </w:t>
                            </w:r>
                            <w:r w:rsidR="00402EDA">
                              <w:rPr>
                                <w:color w:val="231F20"/>
                                <w:sz w:val="20"/>
                                <w:lang w:bidi="es-ES"/>
                              </w:rPr>
                              <w:t>formas</w:t>
                            </w:r>
                            <w:r w:rsidR="003F04FD">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de ajustar y personalizar los entornos digitales a las necesidades personales.</w:t>
                            </w:r>
                          </w:p>
                        </w:tc>
                      </w:tr>
                      <w:tr w:rsidR="00402EDA" w14:paraId="41C44302" w14:textId="77777777">
                        <w:trPr>
                          <w:trHeight w:val="1245"/>
                        </w:trPr>
                        <w:tc>
                          <w:tcPr>
                            <w:tcW w:w="662" w:type="dxa"/>
                            <w:vMerge/>
                            <w:tcBorders>
                              <w:top w:val="nil"/>
                              <w:left w:val="nil"/>
                              <w:bottom w:val="nil"/>
                              <w:right w:val="nil"/>
                            </w:tcBorders>
                            <w:shd w:val="clear" w:color="auto" w:fill="F6E2E1"/>
                            <w:textDirection w:val="btLr"/>
                          </w:tcPr>
                          <w:p w14:paraId="41F9CEA9"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277A087B" w14:textId="77777777" w:rsidR="00402EDA" w:rsidRDefault="00402EDA">
                            <w:pPr>
                              <w:pStyle w:val="TableParagraph"/>
                              <w:rPr>
                                <w:sz w:val="18"/>
                              </w:rPr>
                            </w:pPr>
                          </w:p>
                          <w:p w14:paraId="0FA41D6B" w14:textId="77777777" w:rsidR="00402EDA" w:rsidRDefault="00402EDA">
                            <w:pPr>
                              <w:pStyle w:val="TableParagraph"/>
                              <w:spacing w:before="6"/>
                              <w:rPr>
                                <w:sz w:val="26"/>
                              </w:rPr>
                            </w:pPr>
                          </w:p>
                          <w:p w14:paraId="26095755" w14:textId="77777777" w:rsidR="00402EDA" w:rsidRDefault="00402EDA">
                            <w:pPr>
                              <w:pStyle w:val="TableParagraph"/>
                              <w:spacing w:before="1"/>
                              <w:ind w:right="150"/>
                              <w:jc w:val="right"/>
                              <w:rPr>
                                <w:rFonts w:ascii="Gotham"/>
                                <w:b/>
                                <w:sz w:val="14"/>
                              </w:rPr>
                            </w:pPr>
                            <w:r>
                              <w:rPr>
                                <w:rFonts w:ascii="Gotham" w:eastAsia="Gotham" w:hAnsi="Gotham" w:cs="Gotham"/>
                                <w:b/>
                                <w:color w:val="006BA9"/>
                                <w:sz w:val="14"/>
                                <w:lang w:bidi="es-ES"/>
                              </w:rPr>
                              <w:t>2</w:t>
                            </w:r>
                          </w:p>
                        </w:tc>
                        <w:tc>
                          <w:tcPr>
                            <w:tcW w:w="2122" w:type="dxa"/>
                            <w:tcBorders>
                              <w:top w:val="single" w:sz="2" w:space="0" w:color="9B98C6"/>
                              <w:left w:val="single" w:sz="2" w:space="0" w:color="9B98C6"/>
                              <w:bottom w:val="single" w:sz="2" w:space="0" w:color="9B98C6"/>
                              <w:right w:val="nil"/>
                            </w:tcBorders>
                          </w:tcPr>
                          <w:p w14:paraId="4F6819F7" w14:textId="77777777" w:rsidR="00402EDA" w:rsidRDefault="00402EDA">
                            <w:pPr>
                              <w:pStyle w:val="TableParagraph"/>
                              <w:spacing w:before="193" w:line="228" w:lineRule="auto"/>
                              <w:ind w:left="111" w:right="318"/>
                              <w:rPr>
                                <w:sz w:val="20"/>
                              </w:rPr>
                            </w:pPr>
                            <w:r>
                              <w:rPr>
                                <w:color w:val="006BA9"/>
                                <w:sz w:val="20"/>
                                <w:lang w:bidi="es-ES"/>
                              </w:rPr>
                              <w:t>En un nivel básico, con autonomía y la orientación apropiada cuando sea necesario, puedo:</w:t>
                            </w:r>
                          </w:p>
                        </w:tc>
                        <w:tc>
                          <w:tcPr>
                            <w:tcW w:w="7954" w:type="dxa"/>
                            <w:tcBorders>
                              <w:top w:val="single" w:sz="2" w:space="0" w:color="9B98C6"/>
                              <w:left w:val="nil"/>
                              <w:bottom w:val="single" w:sz="2" w:space="0" w:color="9B98C6"/>
                              <w:right w:val="single" w:sz="2" w:space="0" w:color="9B98C6"/>
                            </w:tcBorders>
                          </w:tcPr>
                          <w:p w14:paraId="67B8FA83" w14:textId="77777777" w:rsidR="00402EDA" w:rsidRDefault="00402EDA">
                            <w:pPr>
                              <w:pStyle w:val="TableParagraph"/>
                              <w:spacing w:before="6"/>
                              <w:rPr>
                                <w:sz w:val="20"/>
                              </w:rPr>
                            </w:pPr>
                          </w:p>
                          <w:p w14:paraId="3E6F4F01" w14:textId="51238D27" w:rsidR="00402EDA" w:rsidRDefault="00D752F8" w:rsidP="00366F32">
                            <w:pPr>
                              <w:pStyle w:val="TableParagraph"/>
                              <w:numPr>
                                <w:ilvl w:val="0"/>
                                <w:numId w:val="52"/>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dentificar las necesidades</w:t>
                            </w:r>
                            <w:r w:rsidR="00061384">
                              <w:rPr>
                                <w:color w:val="231F20"/>
                                <w:sz w:val="20"/>
                                <w:lang w:bidi="es-ES"/>
                              </w:rPr>
                              <w:t>.</w:t>
                            </w:r>
                          </w:p>
                          <w:p w14:paraId="4F36A3EB" w14:textId="5BEAEC48" w:rsidR="00402EDA" w:rsidRDefault="00D752F8" w:rsidP="00366F32">
                            <w:pPr>
                              <w:pStyle w:val="TableParagraph"/>
                              <w:numPr>
                                <w:ilvl w:val="0"/>
                                <w:numId w:val="52"/>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R</w:t>
                            </w:r>
                            <w:r w:rsidR="00402EDA">
                              <w:rPr>
                                <w:rFonts w:ascii="ECSquareSansProMedium" w:eastAsia="ECSquareSansProMedium" w:hAnsi="ECSquareSansProMedium" w:cs="ECSquareSansProMedium"/>
                                <w:color w:val="231F20"/>
                                <w:sz w:val="20"/>
                                <w:lang w:bidi="es-ES"/>
                              </w:rPr>
                              <w:t xml:space="preserve">econocer </w:t>
                            </w:r>
                            <w:r w:rsidR="00402EDA">
                              <w:rPr>
                                <w:color w:val="231F20"/>
                                <w:sz w:val="20"/>
                                <w:lang w:bidi="es-ES"/>
                              </w:rPr>
                              <w:t>herramientas digitales</w:t>
                            </w:r>
                            <w:r w:rsidR="00BB2658">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y posibles respuestas tecnológicas para resolver esas necesidades.</w:t>
                            </w:r>
                          </w:p>
                          <w:p w14:paraId="7E3B3DF1" w14:textId="5E775B33" w:rsidR="00402EDA" w:rsidRDefault="00D752F8" w:rsidP="00366F32">
                            <w:pPr>
                              <w:pStyle w:val="TableParagraph"/>
                              <w:numPr>
                                <w:ilvl w:val="0"/>
                                <w:numId w:val="52"/>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legir </w:t>
                            </w:r>
                            <w:r w:rsidR="00402EDA">
                              <w:rPr>
                                <w:color w:val="231F20"/>
                                <w:sz w:val="20"/>
                                <w:lang w:bidi="es-ES"/>
                              </w:rPr>
                              <w:t>formas</w:t>
                            </w:r>
                            <w:r w:rsidR="00BB2658">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de ajustar y personalizar los entornos digitales a las necesidades personales.</w:t>
                            </w:r>
                          </w:p>
                        </w:tc>
                      </w:tr>
                      <w:tr w:rsidR="00402EDA" w14:paraId="46591B2C" w14:textId="77777777">
                        <w:trPr>
                          <w:trHeight w:val="1305"/>
                        </w:trPr>
                        <w:tc>
                          <w:tcPr>
                            <w:tcW w:w="662" w:type="dxa"/>
                            <w:vMerge w:val="restart"/>
                            <w:tcBorders>
                              <w:top w:val="nil"/>
                              <w:left w:val="nil"/>
                              <w:bottom w:val="nil"/>
                              <w:right w:val="nil"/>
                            </w:tcBorders>
                            <w:shd w:val="clear" w:color="auto" w:fill="EDC1C2"/>
                            <w:textDirection w:val="btLr"/>
                          </w:tcPr>
                          <w:p w14:paraId="214B7254" w14:textId="77777777" w:rsidR="00402EDA" w:rsidRDefault="00402EDA">
                            <w:pPr>
                              <w:pStyle w:val="TableParagraph"/>
                              <w:spacing w:before="1"/>
                              <w:rPr>
                                <w:sz w:val="18"/>
                              </w:rPr>
                            </w:pPr>
                          </w:p>
                          <w:p w14:paraId="666DC8BF" w14:textId="77777777" w:rsidR="00402EDA" w:rsidRDefault="00402EDA">
                            <w:pPr>
                              <w:pStyle w:val="TableParagraph"/>
                              <w:ind w:left="656"/>
                              <w:rPr>
                                <w:rFonts w:ascii="Gotham"/>
                                <w:b/>
                                <w:sz w:val="16"/>
                              </w:rPr>
                            </w:pPr>
                            <w:r>
                              <w:rPr>
                                <w:rFonts w:ascii="Gotham" w:eastAsia="Gotham" w:hAnsi="Gotham" w:cs="Gotham"/>
                                <w:b/>
                                <w:color w:val="006BA9"/>
                                <w:sz w:val="16"/>
                                <w:lang w:bidi="es-ES"/>
                              </w:rPr>
                              <w:t>INTERMEDIO</w:t>
                            </w:r>
                          </w:p>
                        </w:tc>
                        <w:tc>
                          <w:tcPr>
                            <w:tcW w:w="586" w:type="dxa"/>
                            <w:tcBorders>
                              <w:top w:val="nil"/>
                              <w:left w:val="nil"/>
                              <w:bottom w:val="single" w:sz="4" w:space="0" w:color="FFFFFF"/>
                              <w:right w:val="single" w:sz="2" w:space="0" w:color="9B98C6"/>
                            </w:tcBorders>
                          </w:tcPr>
                          <w:p w14:paraId="1CBB2520" w14:textId="77777777" w:rsidR="00402EDA" w:rsidRDefault="00402EDA">
                            <w:pPr>
                              <w:pStyle w:val="TableParagraph"/>
                              <w:rPr>
                                <w:sz w:val="18"/>
                              </w:rPr>
                            </w:pPr>
                          </w:p>
                          <w:p w14:paraId="528BF904" w14:textId="77777777" w:rsidR="00402EDA" w:rsidRDefault="00402EDA">
                            <w:pPr>
                              <w:pStyle w:val="TableParagraph"/>
                              <w:rPr>
                                <w:sz w:val="18"/>
                              </w:rPr>
                            </w:pPr>
                          </w:p>
                          <w:p w14:paraId="5EDCF7BA" w14:textId="77777777" w:rsidR="00402EDA" w:rsidRDefault="00402EDA">
                            <w:pPr>
                              <w:pStyle w:val="TableParagraph"/>
                              <w:spacing w:before="132"/>
                              <w:ind w:right="150"/>
                              <w:jc w:val="right"/>
                              <w:rPr>
                                <w:rFonts w:ascii="Gotham"/>
                                <w:b/>
                                <w:sz w:val="14"/>
                              </w:rPr>
                            </w:pPr>
                            <w:r>
                              <w:rPr>
                                <w:rFonts w:ascii="Gotham" w:eastAsia="Gotham" w:hAnsi="Gotham" w:cs="Gotham"/>
                                <w:b/>
                                <w:color w:val="006BA9"/>
                                <w:sz w:val="14"/>
                                <w:lang w:bidi="es-ES"/>
                              </w:rPr>
                              <w:t>3</w:t>
                            </w:r>
                          </w:p>
                        </w:tc>
                        <w:tc>
                          <w:tcPr>
                            <w:tcW w:w="2122" w:type="dxa"/>
                            <w:tcBorders>
                              <w:top w:val="single" w:sz="2" w:space="0" w:color="9B98C6"/>
                              <w:left w:val="single" w:sz="2" w:space="0" w:color="9B98C6"/>
                              <w:bottom w:val="single" w:sz="2" w:space="0" w:color="9B98C6"/>
                              <w:right w:val="nil"/>
                            </w:tcBorders>
                          </w:tcPr>
                          <w:p w14:paraId="5E187C46" w14:textId="77777777" w:rsidR="00402EDA" w:rsidRDefault="00402EDA">
                            <w:pPr>
                              <w:pStyle w:val="TableParagraph"/>
                              <w:rPr>
                                <w:sz w:val="29"/>
                              </w:rPr>
                            </w:pPr>
                          </w:p>
                          <w:p w14:paraId="6C64843C" w14:textId="23F29396" w:rsidR="00402EDA" w:rsidRDefault="00E47797">
                            <w:pPr>
                              <w:pStyle w:val="TableParagraph"/>
                              <w:spacing w:before="1" w:line="228" w:lineRule="auto"/>
                              <w:ind w:left="111" w:right="203"/>
                              <w:rPr>
                                <w:sz w:val="20"/>
                              </w:rPr>
                            </w:pPr>
                            <w:r>
                              <w:rPr>
                                <w:color w:val="006BA9"/>
                                <w:sz w:val="20"/>
                                <w:lang w:bidi="es-ES"/>
                              </w:rPr>
                              <w:t>Sin ayuda</w:t>
                            </w:r>
                            <w:r w:rsidDel="00E47797">
                              <w:rPr>
                                <w:color w:val="006BA9"/>
                                <w:sz w:val="20"/>
                                <w:lang w:bidi="es-ES"/>
                              </w:rPr>
                              <w:t xml:space="preserve"> </w:t>
                            </w:r>
                            <w:r w:rsidR="00402EDA">
                              <w:rPr>
                                <w:color w:val="006BA9"/>
                                <w:sz w:val="20"/>
                                <w:lang w:bidi="es-ES"/>
                              </w:rPr>
                              <w:t>y en la resolución de problemas sencillos, puedo:</w:t>
                            </w:r>
                          </w:p>
                        </w:tc>
                        <w:tc>
                          <w:tcPr>
                            <w:tcW w:w="7954" w:type="dxa"/>
                            <w:tcBorders>
                              <w:top w:val="single" w:sz="2" w:space="0" w:color="9B98C6"/>
                              <w:left w:val="nil"/>
                              <w:bottom w:val="single" w:sz="2" w:space="0" w:color="9B98C6"/>
                              <w:right w:val="single" w:sz="2" w:space="0" w:color="9B98C6"/>
                            </w:tcBorders>
                          </w:tcPr>
                          <w:p w14:paraId="6731E6D5" w14:textId="319A469B" w:rsidR="00402EDA" w:rsidRDefault="00D752F8" w:rsidP="00366F32">
                            <w:pPr>
                              <w:pStyle w:val="TableParagraph"/>
                              <w:numPr>
                                <w:ilvl w:val="0"/>
                                <w:numId w:val="51"/>
                              </w:numPr>
                              <w:tabs>
                                <w:tab w:val="left" w:pos="351"/>
                                <w:tab w:val="left" w:pos="352"/>
                              </w:tabs>
                              <w:spacing w:before="50"/>
                              <w:ind w:hanging="28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ndicar </w:t>
                            </w:r>
                            <w:r w:rsidR="00402EDA">
                              <w:rPr>
                                <w:color w:val="231F20"/>
                                <w:sz w:val="20"/>
                                <w:lang w:bidi="es-ES"/>
                              </w:rPr>
                              <w:t>necesidades</w:t>
                            </w:r>
                            <w:r w:rsidR="00BB2658">
                              <w:rPr>
                                <w:color w:val="231F20"/>
                                <w:sz w:val="20"/>
                                <w:lang w:bidi="es-ES"/>
                              </w:rPr>
                              <w:t xml:space="preserve"> </w:t>
                            </w:r>
                            <w:r w:rsidR="00402EDA">
                              <w:rPr>
                                <w:rFonts w:ascii="ECSquareSansProMedium" w:eastAsia="ECSquareSansProMedium" w:hAnsi="ECSquareSansProMedium" w:cs="ECSquareSansProMedium"/>
                                <w:color w:val="231F20"/>
                                <w:sz w:val="20"/>
                                <w:lang w:bidi="es-ES"/>
                              </w:rPr>
                              <w:t>bien definidas y rutinarias</w:t>
                            </w:r>
                            <w:r w:rsidR="00061384">
                              <w:rPr>
                                <w:color w:val="231F20"/>
                                <w:sz w:val="20"/>
                                <w:lang w:bidi="es-ES"/>
                              </w:rPr>
                              <w:t>.</w:t>
                            </w:r>
                          </w:p>
                          <w:p w14:paraId="00716F18" w14:textId="06936F45" w:rsidR="00402EDA" w:rsidRDefault="00D752F8" w:rsidP="00366F32">
                            <w:pPr>
                              <w:pStyle w:val="TableParagraph"/>
                              <w:numPr>
                                <w:ilvl w:val="0"/>
                                <w:numId w:val="51"/>
                              </w:numPr>
                              <w:tabs>
                                <w:tab w:val="left" w:pos="351"/>
                                <w:tab w:val="left" w:pos="352"/>
                              </w:tabs>
                              <w:spacing w:before="51" w:line="218" w:lineRule="auto"/>
                              <w:ind w:right="3026"/>
                              <w:rPr>
                                <w:sz w:val="20"/>
                              </w:rPr>
                            </w:pPr>
                            <w:r>
                              <w:rPr>
                                <w:rFonts w:ascii="ECSquareSansProMedium" w:eastAsia="ECSquareSansProMedium" w:hAnsi="ECSquareSansProMedium" w:cs="ECSquareSansProMedium"/>
                                <w:color w:val="231F20"/>
                                <w:sz w:val="20"/>
                                <w:lang w:bidi="es-ES"/>
                              </w:rPr>
                              <w:t>S</w:t>
                            </w:r>
                            <w:r w:rsidR="00402EDA">
                              <w:rPr>
                                <w:rFonts w:ascii="ECSquareSansProMedium" w:eastAsia="ECSquareSansProMedium" w:hAnsi="ECSquareSansProMedium" w:cs="ECSquareSansProMedium"/>
                                <w:color w:val="231F20"/>
                                <w:sz w:val="20"/>
                                <w:lang w:bidi="es-ES"/>
                              </w:rPr>
                              <w:t xml:space="preserve">eleccionar </w:t>
                            </w:r>
                            <w:r w:rsidR="00402EDA">
                              <w:rPr>
                                <w:color w:val="231F20"/>
                                <w:sz w:val="20"/>
                                <w:lang w:bidi="es-ES"/>
                              </w:rPr>
                              <w:t>herramientas digitales</w:t>
                            </w:r>
                            <w:r w:rsidR="00BB2658">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bien definidas y rutinarias </w:t>
                            </w:r>
                            <w:r w:rsidR="00402EDA">
                              <w:rPr>
                                <w:color w:val="231F20"/>
                                <w:sz w:val="20"/>
                                <w:lang w:bidi="es-ES"/>
                              </w:rPr>
                              <w:t>y posibles respuestas tecnológicas para resolver esas necesidades.</w:t>
                            </w:r>
                          </w:p>
                          <w:p w14:paraId="1ABFACE9" w14:textId="61205E11" w:rsidR="00402EDA" w:rsidRDefault="00D752F8" w:rsidP="00366F32">
                            <w:pPr>
                              <w:pStyle w:val="TableParagraph"/>
                              <w:numPr>
                                <w:ilvl w:val="0"/>
                                <w:numId w:val="51"/>
                              </w:numPr>
                              <w:tabs>
                                <w:tab w:val="left" w:pos="351"/>
                                <w:tab w:val="left" w:pos="352"/>
                              </w:tabs>
                              <w:spacing w:before="67" w:line="218" w:lineRule="auto"/>
                              <w:ind w:right="3379"/>
                              <w:rPr>
                                <w:sz w:val="20"/>
                              </w:rPr>
                            </w:pPr>
                            <w:r>
                              <w:rPr>
                                <w:rFonts w:ascii="ECSquareSansProMedium" w:eastAsia="ECSquareSansProMedium" w:hAnsi="ECSquareSansProMedium" w:cs="ECSquareSansProMedium"/>
                                <w:color w:val="231F20"/>
                                <w:sz w:val="20"/>
                                <w:lang w:bidi="es-ES"/>
                              </w:rPr>
                              <w:t>S</w:t>
                            </w:r>
                            <w:r w:rsidR="00402EDA">
                              <w:rPr>
                                <w:rFonts w:ascii="ECSquareSansProMedium" w:eastAsia="ECSquareSansProMedium" w:hAnsi="ECSquareSansProMedium" w:cs="ECSquareSansProMedium"/>
                                <w:color w:val="231F20"/>
                                <w:sz w:val="20"/>
                                <w:lang w:bidi="es-ES"/>
                              </w:rPr>
                              <w:t xml:space="preserve">eleccionar </w:t>
                            </w:r>
                            <w:r w:rsidR="00402EDA">
                              <w:rPr>
                                <w:color w:val="231F20"/>
                                <w:sz w:val="20"/>
                                <w:lang w:bidi="es-ES"/>
                              </w:rPr>
                              <w:t>formas</w:t>
                            </w:r>
                            <w:r w:rsidR="00BB2658">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bien definidas y rutinarias </w:t>
                            </w:r>
                            <w:r w:rsidR="00402EDA">
                              <w:rPr>
                                <w:color w:val="231F20"/>
                                <w:sz w:val="20"/>
                                <w:lang w:bidi="es-ES"/>
                              </w:rPr>
                              <w:t>de ajustar y personalizar los entornos digitales a las necesidades personales.</w:t>
                            </w:r>
                          </w:p>
                        </w:tc>
                      </w:tr>
                      <w:tr w:rsidR="00402EDA" w14:paraId="3607F84B" w14:textId="77777777">
                        <w:trPr>
                          <w:trHeight w:val="1249"/>
                        </w:trPr>
                        <w:tc>
                          <w:tcPr>
                            <w:tcW w:w="662" w:type="dxa"/>
                            <w:vMerge/>
                            <w:tcBorders>
                              <w:top w:val="nil"/>
                              <w:left w:val="nil"/>
                              <w:bottom w:val="nil"/>
                              <w:right w:val="nil"/>
                            </w:tcBorders>
                            <w:shd w:val="clear" w:color="auto" w:fill="EDC1C2"/>
                            <w:textDirection w:val="btLr"/>
                          </w:tcPr>
                          <w:p w14:paraId="6374329F"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7BC6F8CA" w14:textId="77777777" w:rsidR="00402EDA" w:rsidRDefault="00402EDA">
                            <w:pPr>
                              <w:pStyle w:val="TableParagraph"/>
                              <w:rPr>
                                <w:sz w:val="18"/>
                              </w:rPr>
                            </w:pPr>
                          </w:p>
                          <w:p w14:paraId="1B436754" w14:textId="77777777" w:rsidR="00402EDA" w:rsidRDefault="00402EDA">
                            <w:pPr>
                              <w:pStyle w:val="TableParagraph"/>
                              <w:spacing w:before="8"/>
                              <w:rPr>
                                <w:sz w:val="26"/>
                              </w:rPr>
                            </w:pPr>
                          </w:p>
                          <w:p w14:paraId="03DFC46E" w14:textId="77777777" w:rsidR="00402EDA" w:rsidRDefault="00402EDA">
                            <w:pPr>
                              <w:pStyle w:val="TableParagraph"/>
                              <w:ind w:right="146"/>
                              <w:jc w:val="right"/>
                              <w:rPr>
                                <w:rFonts w:ascii="Gotham"/>
                                <w:b/>
                                <w:sz w:val="14"/>
                              </w:rPr>
                            </w:pPr>
                            <w:r>
                              <w:rPr>
                                <w:rFonts w:ascii="Gotham" w:eastAsia="Gotham" w:hAnsi="Gotham" w:cs="Gotham"/>
                                <w:b/>
                                <w:color w:val="006BA9"/>
                                <w:sz w:val="14"/>
                                <w:lang w:bidi="es-ES"/>
                              </w:rPr>
                              <w:t>4</w:t>
                            </w:r>
                          </w:p>
                        </w:tc>
                        <w:tc>
                          <w:tcPr>
                            <w:tcW w:w="2122" w:type="dxa"/>
                            <w:tcBorders>
                              <w:top w:val="single" w:sz="2" w:space="0" w:color="9B98C6"/>
                              <w:left w:val="single" w:sz="2" w:space="0" w:color="9B98C6"/>
                              <w:bottom w:val="single" w:sz="2" w:space="0" w:color="9B98C6"/>
                              <w:right w:val="nil"/>
                            </w:tcBorders>
                          </w:tcPr>
                          <w:p w14:paraId="3A7F6B4E" w14:textId="31C58E44" w:rsidR="00402EDA" w:rsidRDefault="00402EDA">
                            <w:pPr>
                              <w:pStyle w:val="TableParagraph"/>
                              <w:spacing w:before="85" w:line="228" w:lineRule="auto"/>
                              <w:ind w:left="111" w:right="62"/>
                              <w:rPr>
                                <w:sz w:val="20"/>
                              </w:rPr>
                            </w:pPr>
                            <w:r>
                              <w:rPr>
                                <w:color w:val="006BA9"/>
                                <w:sz w:val="20"/>
                                <w:lang w:bidi="es-ES"/>
                              </w:rPr>
                              <w:t>De</w:t>
                            </w:r>
                            <w:r w:rsidR="00E47797">
                              <w:rPr>
                                <w:color w:val="006BA9"/>
                                <w:sz w:val="20"/>
                                <w:lang w:bidi="es-ES"/>
                              </w:rPr>
                              <w:t xml:space="preserve"> </w:t>
                            </w:r>
                            <w:r>
                              <w:rPr>
                                <w:color w:val="006BA9"/>
                                <w:spacing w:val="-1"/>
                                <w:sz w:val="20"/>
                                <w:lang w:bidi="es-ES"/>
                              </w:rPr>
                              <w:t xml:space="preserve">forma </w:t>
                            </w:r>
                            <w:r w:rsidR="00D31CEA">
                              <w:rPr>
                                <w:color w:val="006BA9"/>
                                <w:spacing w:val="-1"/>
                                <w:sz w:val="20"/>
                                <w:lang w:bidi="es-ES"/>
                              </w:rPr>
                              <w:t>independiente</w:t>
                            </w:r>
                            <w:r>
                              <w:rPr>
                                <w:color w:val="006BA9"/>
                                <w:spacing w:val="-1"/>
                                <w:sz w:val="20"/>
                                <w:lang w:bidi="es-ES"/>
                              </w:rPr>
                              <w:t xml:space="preserve">, </w:t>
                            </w:r>
                            <w:r>
                              <w:rPr>
                                <w:color w:val="006BA9"/>
                                <w:sz w:val="20"/>
                                <w:lang w:bidi="es-ES"/>
                              </w:rPr>
                              <w:t>según mis propias necesidades, y resolviendo problemas bien definidos y no rutinarios,</w:t>
                            </w:r>
                          </w:p>
                          <w:p w14:paraId="454463C8" w14:textId="77777777" w:rsidR="00402EDA" w:rsidRDefault="00402EDA">
                            <w:pPr>
                              <w:pStyle w:val="TableParagraph"/>
                              <w:spacing w:line="224" w:lineRule="exact"/>
                              <w:ind w:left="111"/>
                              <w:rPr>
                                <w:sz w:val="20"/>
                              </w:rPr>
                            </w:pPr>
                            <w:r>
                              <w:rPr>
                                <w:color w:val="006BA9"/>
                                <w:sz w:val="20"/>
                                <w:lang w:bidi="es-ES"/>
                              </w:rPr>
                              <w:t>puedo:</w:t>
                            </w:r>
                          </w:p>
                        </w:tc>
                        <w:tc>
                          <w:tcPr>
                            <w:tcW w:w="7954" w:type="dxa"/>
                            <w:tcBorders>
                              <w:top w:val="single" w:sz="2" w:space="0" w:color="9B98C6"/>
                              <w:left w:val="nil"/>
                              <w:bottom w:val="single" w:sz="2" w:space="0" w:color="9B98C6"/>
                              <w:right w:val="single" w:sz="2" w:space="0" w:color="9B98C6"/>
                            </w:tcBorders>
                          </w:tcPr>
                          <w:p w14:paraId="6BB4BE54" w14:textId="77777777" w:rsidR="00402EDA" w:rsidRDefault="00402EDA">
                            <w:pPr>
                              <w:pStyle w:val="TableParagraph"/>
                              <w:spacing w:before="8"/>
                              <w:rPr>
                                <w:sz w:val="20"/>
                              </w:rPr>
                            </w:pPr>
                          </w:p>
                          <w:p w14:paraId="0FF69215" w14:textId="398AD8BC" w:rsidR="00402EDA" w:rsidRDefault="00D752F8" w:rsidP="00366F32">
                            <w:pPr>
                              <w:pStyle w:val="TableParagraph"/>
                              <w:numPr>
                                <w:ilvl w:val="0"/>
                                <w:numId w:val="50"/>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xplicar </w:t>
                            </w:r>
                            <w:r w:rsidR="00402EDA">
                              <w:rPr>
                                <w:color w:val="231F20"/>
                                <w:sz w:val="20"/>
                                <w:lang w:bidi="es-ES"/>
                              </w:rPr>
                              <w:t>las necesidades</w:t>
                            </w:r>
                            <w:r w:rsidR="00061384">
                              <w:rPr>
                                <w:color w:val="231F20"/>
                                <w:sz w:val="20"/>
                                <w:lang w:bidi="es-ES"/>
                              </w:rPr>
                              <w:t>.</w:t>
                            </w:r>
                          </w:p>
                          <w:p w14:paraId="014EE2F5" w14:textId="1EA97DC4" w:rsidR="00402EDA" w:rsidRDefault="00D752F8" w:rsidP="00366F32">
                            <w:pPr>
                              <w:pStyle w:val="TableParagraph"/>
                              <w:numPr>
                                <w:ilvl w:val="0"/>
                                <w:numId w:val="50"/>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S</w:t>
                            </w:r>
                            <w:r w:rsidR="00402EDA">
                              <w:rPr>
                                <w:rFonts w:ascii="ECSquareSansProMedium" w:eastAsia="ECSquareSansProMedium" w:hAnsi="ECSquareSansProMedium" w:cs="ECSquareSansProMedium"/>
                                <w:color w:val="231F20"/>
                                <w:sz w:val="20"/>
                                <w:lang w:bidi="es-ES"/>
                              </w:rPr>
                              <w:t xml:space="preserve">eleccionar </w:t>
                            </w:r>
                            <w:r w:rsidR="00402EDA">
                              <w:rPr>
                                <w:color w:val="231F20"/>
                                <w:sz w:val="20"/>
                                <w:lang w:bidi="es-ES"/>
                              </w:rPr>
                              <w:t>las herramientas digitales y las posibles respuestas tecnológicas para resolver esas necesidades.</w:t>
                            </w:r>
                          </w:p>
                          <w:p w14:paraId="4A6594BD" w14:textId="674A8E09" w:rsidR="00402EDA" w:rsidRDefault="00D752F8" w:rsidP="00366F32">
                            <w:pPr>
                              <w:pStyle w:val="TableParagraph"/>
                              <w:numPr>
                                <w:ilvl w:val="0"/>
                                <w:numId w:val="50"/>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S</w:t>
                            </w:r>
                            <w:r w:rsidR="00402EDA">
                              <w:rPr>
                                <w:rFonts w:ascii="ECSquareSansProMedium" w:eastAsia="ECSquareSansProMedium" w:hAnsi="ECSquareSansProMedium" w:cs="ECSquareSansProMedium"/>
                                <w:color w:val="231F20"/>
                                <w:sz w:val="20"/>
                                <w:lang w:bidi="es-ES"/>
                              </w:rPr>
                              <w:t xml:space="preserve">eleccionar </w:t>
                            </w:r>
                            <w:r w:rsidR="00402EDA">
                              <w:rPr>
                                <w:color w:val="231F20"/>
                                <w:sz w:val="20"/>
                                <w:lang w:bidi="es-ES"/>
                              </w:rPr>
                              <w:t>formas de ajustar y personalizar los entornos digitales a las necesidades personales.</w:t>
                            </w:r>
                          </w:p>
                        </w:tc>
                      </w:tr>
                      <w:tr w:rsidR="00402EDA" w14:paraId="4550ACAD" w14:textId="77777777">
                        <w:trPr>
                          <w:trHeight w:val="1245"/>
                        </w:trPr>
                        <w:tc>
                          <w:tcPr>
                            <w:tcW w:w="662" w:type="dxa"/>
                            <w:vMerge w:val="restart"/>
                            <w:tcBorders>
                              <w:top w:val="nil"/>
                              <w:left w:val="nil"/>
                              <w:bottom w:val="nil"/>
                              <w:right w:val="nil"/>
                            </w:tcBorders>
                            <w:shd w:val="clear" w:color="auto" w:fill="E9B1B3"/>
                            <w:textDirection w:val="btLr"/>
                          </w:tcPr>
                          <w:p w14:paraId="6ACD2E2F" w14:textId="77777777" w:rsidR="00402EDA" w:rsidRDefault="00402EDA">
                            <w:pPr>
                              <w:pStyle w:val="TableParagraph"/>
                              <w:spacing w:before="1"/>
                              <w:rPr>
                                <w:sz w:val="18"/>
                              </w:rPr>
                            </w:pPr>
                          </w:p>
                          <w:p w14:paraId="5C71B237" w14:textId="77777777" w:rsidR="00402EDA" w:rsidRDefault="00402EDA">
                            <w:pPr>
                              <w:pStyle w:val="TableParagraph"/>
                              <w:ind w:left="807"/>
                              <w:rPr>
                                <w:rFonts w:ascii="Gotham"/>
                                <w:b/>
                                <w:sz w:val="16"/>
                              </w:rPr>
                            </w:pPr>
                            <w:r>
                              <w:rPr>
                                <w:rFonts w:ascii="Gotham" w:eastAsia="Gotham" w:hAnsi="Gotham" w:cs="Gotham"/>
                                <w:b/>
                                <w:color w:val="006BA9"/>
                                <w:sz w:val="16"/>
                                <w:lang w:bidi="es-ES"/>
                              </w:rPr>
                              <w:t>AVANZADO</w:t>
                            </w:r>
                          </w:p>
                        </w:tc>
                        <w:tc>
                          <w:tcPr>
                            <w:tcW w:w="586" w:type="dxa"/>
                            <w:tcBorders>
                              <w:top w:val="nil"/>
                              <w:left w:val="nil"/>
                              <w:bottom w:val="single" w:sz="4" w:space="0" w:color="FFFFFF"/>
                              <w:right w:val="single" w:sz="2" w:space="0" w:color="9B98C6"/>
                            </w:tcBorders>
                          </w:tcPr>
                          <w:p w14:paraId="10CECC9D" w14:textId="77777777" w:rsidR="00402EDA" w:rsidRDefault="00402EDA">
                            <w:pPr>
                              <w:pStyle w:val="TableParagraph"/>
                              <w:rPr>
                                <w:sz w:val="18"/>
                              </w:rPr>
                            </w:pPr>
                          </w:p>
                          <w:p w14:paraId="688C5456" w14:textId="77777777" w:rsidR="00402EDA" w:rsidRDefault="00402EDA">
                            <w:pPr>
                              <w:pStyle w:val="TableParagraph"/>
                              <w:spacing w:before="9"/>
                              <w:rPr>
                                <w:sz w:val="26"/>
                              </w:rPr>
                            </w:pPr>
                          </w:p>
                          <w:p w14:paraId="6A8C5503" w14:textId="77777777" w:rsidR="00402EDA" w:rsidRDefault="00402EDA">
                            <w:pPr>
                              <w:pStyle w:val="TableParagraph"/>
                              <w:ind w:right="150"/>
                              <w:jc w:val="right"/>
                              <w:rPr>
                                <w:rFonts w:ascii="Gotham"/>
                                <w:b/>
                                <w:sz w:val="14"/>
                              </w:rPr>
                            </w:pPr>
                            <w:r>
                              <w:rPr>
                                <w:rFonts w:ascii="Gotham" w:eastAsia="Gotham" w:hAnsi="Gotham" w:cs="Gotham"/>
                                <w:b/>
                                <w:color w:val="006BA9"/>
                                <w:sz w:val="14"/>
                                <w:lang w:bidi="es-ES"/>
                              </w:rPr>
                              <w:t>5</w:t>
                            </w:r>
                          </w:p>
                        </w:tc>
                        <w:tc>
                          <w:tcPr>
                            <w:tcW w:w="2122" w:type="dxa"/>
                            <w:tcBorders>
                              <w:top w:val="single" w:sz="2" w:space="0" w:color="9B98C6"/>
                              <w:left w:val="single" w:sz="2" w:space="0" w:color="9B98C6"/>
                              <w:bottom w:val="single" w:sz="2" w:space="0" w:color="9B98C6"/>
                              <w:right w:val="nil"/>
                            </w:tcBorders>
                          </w:tcPr>
                          <w:p w14:paraId="24A631E7" w14:textId="77777777" w:rsidR="00402EDA" w:rsidRDefault="00402EDA">
                            <w:pPr>
                              <w:pStyle w:val="TableParagraph"/>
                            </w:pPr>
                          </w:p>
                          <w:p w14:paraId="16D52E48" w14:textId="0A5F0401" w:rsidR="00402EDA" w:rsidRDefault="00402EDA">
                            <w:pPr>
                              <w:pStyle w:val="TableParagraph"/>
                              <w:spacing w:before="161" w:line="228" w:lineRule="auto"/>
                              <w:ind w:left="111" w:right="575"/>
                              <w:rPr>
                                <w:sz w:val="20"/>
                              </w:rPr>
                            </w:pPr>
                            <w:r>
                              <w:rPr>
                                <w:color w:val="006BA9"/>
                                <w:sz w:val="20"/>
                                <w:lang w:bidi="es-ES"/>
                              </w:rPr>
                              <w:t>Además de orientar a otras personas, puedo:</w:t>
                            </w:r>
                          </w:p>
                        </w:tc>
                        <w:tc>
                          <w:tcPr>
                            <w:tcW w:w="7954" w:type="dxa"/>
                            <w:tcBorders>
                              <w:top w:val="single" w:sz="2" w:space="0" w:color="9B98C6"/>
                              <w:left w:val="nil"/>
                              <w:bottom w:val="single" w:sz="2" w:space="0" w:color="9B98C6"/>
                              <w:right w:val="single" w:sz="2" w:space="0" w:color="9B98C6"/>
                            </w:tcBorders>
                          </w:tcPr>
                          <w:p w14:paraId="0B5D3EF3" w14:textId="77777777" w:rsidR="00402EDA" w:rsidRDefault="00402EDA">
                            <w:pPr>
                              <w:pStyle w:val="TableParagraph"/>
                              <w:spacing w:before="8"/>
                              <w:rPr>
                                <w:sz w:val="20"/>
                              </w:rPr>
                            </w:pPr>
                          </w:p>
                          <w:p w14:paraId="1344AC00" w14:textId="22D475B5" w:rsidR="00402EDA" w:rsidRDefault="00D752F8" w:rsidP="00366F32">
                            <w:pPr>
                              <w:pStyle w:val="TableParagraph"/>
                              <w:numPr>
                                <w:ilvl w:val="0"/>
                                <w:numId w:val="49"/>
                              </w:numPr>
                              <w:tabs>
                                <w:tab w:val="left" w:pos="351"/>
                                <w:tab w:val="left" w:pos="352"/>
                              </w:tabs>
                              <w:ind w:hanging="285"/>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valuar </w:t>
                            </w:r>
                            <w:r w:rsidR="00402EDA">
                              <w:rPr>
                                <w:color w:val="231F20"/>
                                <w:sz w:val="20"/>
                                <w:lang w:bidi="es-ES"/>
                              </w:rPr>
                              <w:t>las necesidades</w:t>
                            </w:r>
                            <w:r w:rsidR="00061384">
                              <w:rPr>
                                <w:color w:val="231F20"/>
                                <w:sz w:val="20"/>
                                <w:lang w:bidi="es-ES"/>
                              </w:rPr>
                              <w:t>.</w:t>
                            </w:r>
                          </w:p>
                          <w:p w14:paraId="4C87268F" w14:textId="4BB457AD" w:rsidR="00402EDA" w:rsidRDefault="00D752F8" w:rsidP="00366F32">
                            <w:pPr>
                              <w:pStyle w:val="TableParagraph"/>
                              <w:numPr>
                                <w:ilvl w:val="0"/>
                                <w:numId w:val="49"/>
                              </w:numPr>
                              <w:tabs>
                                <w:tab w:val="left" w:pos="351"/>
                                <w:tab w:val="left" w:pos="352"/>
                              </w:tabs>
                              <w:spacing w:before="35"/>
                              <w:ind w:hanging="285"/>
                              <w:rPr>
                                <w:sz w:val="20"/>
                              </w:rPr>
                            </w:pPr>
                            <w:r>
                              <w:rPr>
                                <w:rFonts w:ascii="ECSquareSansProMedium" w:eastAsia="ECSquareSansProMedium" w:hAnsi="ECSquareSansProMedium" w:cs="ECSquareSansProMedium"/>
                                <w:color w:val="231F20"/>
                                <w:sz w:val="20"/>
                                <w:lang w:bidi="es-ES"/>
                              </w:rPr>
                              <w:t>A</w:t>
                            </w:r>
                            <w:r w:rsidR="00402EDA">
                              <w:rPr>
                                <w:rFonts w:ascii="ECSquareSansProMedium" w:eastAsia="ECSquareSansProMedium" w:hAnsi="ECSquareSansProMedium" w:cs="ECSquareSansProMedium"/>
                                <w:color w:val="231F20"/>
                                <w:sz w:val="20"/>
                                <w:lang w:bidi="es-ES"/>
                              </w:rPr>
                              <w:t xml:space="preserve">plicar diferentes </w:t>
                            </w:r>
                            <w:r w:rsidR="00402EDA">
                              <w:rPr>
                                <w:color w:val="231F20"/>
                                <w:sz w:val="20"/>
                                <w:lang w:bidi="es-ES"/>
                              </w:rPr>
                              <w:t>herramientas digitales y posibles respuestas tecnológicas para resolver esas necesidades.</w:t>
                            </w:r>
                          </w:p>
                          <w:p w14:paraId="77DF1C61" w14:textId="60946728" w:rsidR="00402EDA" w:rsidRDefault="00D752F8" w:rsidP="00366F32">
                            <w:pPr>
                              <w:pStyle w:val="TableParagraph"/>
                              <w:numPr>
                                <w:ilvl w:val="0"/>
                                <w:numId w:val="49"/>
                              </w:numPr>
                              <w:tabs>
                                <w:tab w:val="left" w:pos="351"/>
                                <w:tab w:val="left" w:pos="352"/>
                              </w:tabs>
                              <w:spacing w:before="36"/>
                              <w:ind w:hanging="285"/>
                              <w:rPr>
                                <w:sz w:val="20"/>
                              </w:rPr>
                            </w:pPr>
                            <w:r>
                              <w:rPr>
                                <w:rFonts w:ascii="ECSquareSansProMedium" w:eastAsia="ECSquareSansProMedium" w:hAnsi="ECSquareSansProMedium" w:cs="ECSquareSansProMedium"/>
                                <w:color w:val="231F20"/>
                                <w:sz w:val="20"/>
                                <w:lang w:bidi="es-ES"/>
                              </w:rPr>
                              <w:t>U</w:t>
                            </w:r>
                            <w:r w:rsidR="00402EDA">
                              <w:rPr>
                                <w:rFonts w:ascii="ECSquareSansProMedium" w:eastAsia="ECSquareSansProMedium" w:hAnsi="ECSquareSansProMedium" w:cs="ECSquareSansProMedium"/>
                                <w:color w:val="231F20"/>
                                <w:sz w:val="20"/>
                                <w:lang w:bidi="es-ES"/>
                              </w:rPr>
                              <w:t xml:space="preserve">tilizar diferentes </w:t>
                            </w:r>
                            <w:r w:rsidR="00402EDA">
                              <w:rPr>
                                <w:color w:val="231F20"/>
                                <w:sz w:val="20"/>
                                <w:lang w:bidi="es-ES"/>
                              </w:rPr>
                              <w:t>formas de ajustar y personalizar los entornos digitales a las necesidades personales.</w:t>
                            </w:r>
                          </w:p>
                        </w:tc>
                      </w:tr>
                      <w:tr w:rsidR="00402EDA" w14:paraId="49225CD3" w14:textId="77777777">
                        <w:trPr>
                          <w:trHeight w:val="1305"/>
                        </w:trPr>
                        <w:tc>
                          <w:tcPr>
                            <w:tcW w:w="662" w:type="dxa"/>
                            <w:vMerge/>
                            <w:tcBorders>
                              <w:top w:val="nil"/>
                              <w:left w:val="nil"/>
                              <w:bottom w:val="nil"/>
                              <w:right w:val="nil"/>
                            </w:tcBorders>
                            <w:shd w:val="clear" w:color="auto" w:fill="E9B1B3"/>
                            <w:textDirection w:val="btLr"/>
                          </w:tcPr>
                          <w:p w14:paraId="42FD3101"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064DCA22" w14:textId="77777777" w:rsidR="00402EDA" w:rsidRDefault="00402EDA">
                            <w:pPr>
                              <w:pStyle w:val="TableParagraph"/>
                              <w:rPr>
                                <w:sz w:val="18"/>
                              </w:rPr>
                            </w:pPr>
                          </w:p>
                          <w:p w14:paraId="71503ADD" w14:textId="77777777" w:rsidR="00402EDA" w:rsidRDefault="00402EDA">
                            <w:pPr>
                              <w:pStyle w:val="TableParagraph"/>
                              <w:rPr>
                                <w:sz w:val="18"/>
                              </w:rPr>
                            </w:pPr>
                          </w:p>
                          <w:p w14:paraId="2DEF1930" w14:textId="77777777" w:rsidR="00402EDA" w:rsidRDefault="00402EDA">
                            <w:pPr>
                              <w:pStyle w:val="TableParagraph"/>
                              <w:spacing w:before="129"/>
                              <w:ind w:right="148"/>
                              <w:jc w:val="right"/>
                              <w:rPr>
                                <w:rFonts w:ascii="Gotham"/>
                                <w:b/>
                                <w:sz w:val="14"/>
                              </w:rPr>
                            </w:pPr>
                            <w:r>
                              <w:rPr>
                                <w:rFonts w:ascii="Gotham" w:eastAsia="Gotham" w:hAnsi="Gotham" w:cs="Gotham"/>
                                <w:b/>
                                <w:color w:val="006BA9"/>
                                <w:sz w:val="14"/>
                                <w:lang w:bidi="es-ES"/>
                              </w:rPr>
                              <w:t>6</w:t>
                            </w:r>
                          </w:p>
                        </w:tc>
                        <w:tc>
                          <w:tcPr>
                            <w:tcW w:w="2122" w:type="dxa"/>
                            <w:tcBorders>
                              <w:top w:val="single" w:sz="2" w:space="0" w:color="9B98C6"/>
                              <w:left w:val="single" w:sz="2" w:space="0" w:color="9B98C6"/>
                              <w:bottom w:val="single" w:sz="2" w:space="0" w:color="9B98C6"/>
                              <w:right w:val="nil"/>
                            </w:tcBorders>
                          </w:tcPr>
                          <w:p w14:paraId="48A6054D" w14:textId="1B081B65" w:rsidR="00402EDA" w:rsidRDefault="00402EDA">
                            <w:pPr>
                              <w:pStyle w:val="TableParagraph"/>
                              <w:spacing w:before="113" w:line="228" w:lineRule="auto"/>
                              <w:ind w:left="111" w:right="225"/>
                              <w:rPr>
                                <w:sz w:val="20"/>
                              </w:rPr>
                            </w:pPr>
                            <w:r>
                              <w:rPr>
                                <w:color w:val="006BA9"/>
                                <w:sz w:val="20"/>
                                <w:lang w:bidi="es-ES"/>
                              </w:rPr>
                              <w:t>Llevar a cabo su organización y procesado en un entorno estructurado.</w:t>
                            </w:r>
                          </w:p>
                        </w:tc>
                        <w:tc>
                          <w:tcPr>
                            <w:tcW w:w="7954" w:type="dxa"/>
                            <w:tcBorders>
                              <w:top w:val="single" w:sz="2" w:space="0" w:color="9B98C6"/>
                              <w:left w:val="nil"/>
                              <w:bottom w:val="single" w:sz="2" w:space="0" w:color="9B98C6"/>
                              <w:right w:val="single" w:sz="2" w:space="0" w:color="9B98C6"/>
                            </w:tcBorders>
                          </w:tcPr>
                          <w:p w14:paraId="24264406" w14:textId="7AD86214" w:rsidR="00402EDA" w:rsidRDefault="00D752F8" w:rsidP="00366F32">
                            <w:pPr>
                              <w:pStyle w:val="TableParagraph"/>
                              <w:numPr>
                                <w:ilvl w:val="0"/>
                                <w:numId w:val="48"/>
                              </w:numPr>
                              <w:tabs>
                                <w:tab w:val="left" w:pos="351"/>
                                <w:tab w:val="left" w:pos="352"/>
                              </w:tabs>
                              <w:spacing w:before="47"/>
                              <w:ind w:hanging="285"/>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valuar </w:t>
                            </w:r>
                            <w:r w:rsidR="00402EDA">
                              <w:rPr>
                                <w:color w:val="231F20"/>
                                <w:sz w:val="20"/>
                                <w:lang w:bidi="es-ES"/>
                              </w:rPr>
                              <w:t>las necesidades</w:t>
                            </w:r>
                            <w:r w:rsidR="00061384">
                              <w:rPr>
                                <w:color w:val="231F20"/>
                                <w:sz w:val="20"/>
                                <w:lang w:bidi="es-ES"/>
                              </w:rPr>
                              <w:t>.</w:t>
                            </w:r>
                          </w:p>
                          <w:p w14:paraId="6B0C66FB" w14:textId="5A3782D7" w:rsidR="00402EDA" w:rsidRDefault="00D752F8" w:rsidP="00366F32">
                            <w:pPr>
                              <w:pStyle w:val="TableParagraph"/>
                              <w:numPr>
                                <w:ilvl w:val="0"/>
                                <w:numId w:val="48"/>
                              </w:numPr>
                              <w:tabs>
                                <w:tab w:val="left" w:pos="351"/>
                                <w:tab w:val="left" w:pos="352"/>
                              </w:tabs>
                              <w:spacing w:before="52" w:line="218" w:lineRule="auto"/>
                              <w:ind w:right="3105"/>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legir las </w:t>
                            </w:r>
                            <w:r w:rsidR="00402EDA">
                              <w:rPr>
                                <w:color w:val="231F20"/>
                                <w:sz w:val="20"/>
                                <w:lang w:bidi="es-ES"/>
                              </w:rPr>
                              <w:t>herramientas digitales</w:t>
                            </w:r>
                            <w:r w:rsidR="00BB2658">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más adecuadas </w:t>
                            </w:r>
                            <w:r w:rsidR="00402EDA">
                              <w:rPr>
                                <w:color w:val="231F20"/>
                                <w:sz w:val="20"/>
                                <w:lang w:bidi="es-ES"/>
                              </w:rPr>
                              <w:t>y las posibles respuestas tecnológicas para resolver esas necesidades.</w:t>
                            </w:r>
                          </w:p>
                          <w:p w14:paraId="55D78BFD" w14:textId="1EA34966" w:rsidR="00402EDA" w:rsidRDefault="00D752F8" w:rsidP="00366F32">
                            <w:pPr>
                              <w:pStyle w:val="TableParagraph"/>
                              <w:numPr>
                                <w:ilvl w:val="0"/>
                                <w:numId w:val="48"/>
                              </w:numPr>
                              <w:tabs>
                                <w:tab w:val="left" w:pos="351"/>
                                <w:tab w:val="left" w:pos="352"/>
                              </w:tabs>
                              <w:spacing w:before="66" w:line="218" w:lineRule="auto"/>
                              <w:ind w:right="2720"/>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ecidir las formas más adecuadas </w:t>
                            </w:r>
                            <w:r w:rsidR="00402EDA">
                              <w:rPr>
                                <w:color w:val="231F20"/>
                                <w:sz w:val="20"/>
                                <w:lang w:bidi="es-ES"/>
                              </w:rPr>
                              <w:t>de ajustar y personalizar los entornos digitales a las necesidades personales</w:t>
                            </w:r>
                          </w:p>
                        </w:tc>
                      </w:tr>
                      <w:tr w:rsidR="00402EDA" w14:paraId="13F30CE1" w14:textId="77777777">
                        <w:trPr>
                          <w:trHeight w:val="1249"/>
                        </w:trPr>
                        <w:tc>
                          <w:tcPr>
                            <w:tcW w:w="662" w:type="dxa"/>
                            <w:vMerge w:val="restart"/>
                            <w:tcBorders>
                              <w:top w:val="nil"/>
                              <w:left w:val="nil"/>
                              <w:bottom w:val="single" w:sz="2" w:space="0" w:color="939598"/>
                              <w:right w:val="nil"/>
                            </w:tcBorders>
                            <w:shd w:val="clear" w:color="auto" w:fill="E5A1A6"/>
                            <w:textDirection w:val="btLr"/>
                          </w:tcPr>
                          <w:p w14:paraId="464FE46B" w14:textId="77777777" w:rsidR="00402EDA" w:rsidRDefault="00402EDA">
                            <w:pPr>
                              <w:pStyle w:val="TableParagraph"/>
                              <w:spacing w:before="1"/>
                              <w:rPr>
                                <w:sz w:val="18"/>
                              </w:rPr>
                            </w:pPr>
                          </w:p>
                          <w:p w14:paraId="01FAA794" w14:textId="77777777" w:rsidR="00402EDA" w:rsidRDefault="00402EDA">
                            <w:pPr>
                              <w:pStyle w:val="TableParagraph"/>
                              <w:ind w:left="374"/>
                              <w:rPr>
                                <w:rFonts w:ascii="Gotham"/>
                                <w:b/>
                                <w:sz w:val="16"/>
                              </w:rPr>
                            </w:pPr>
                            <w:r>
                              <w:rPr>
                                <w:rFonts w:ascii="Gotham" w:eastAsia="Gotham" w:hAnsi="Gotham" w:cs="Gotham"/>
                                <w:b/>
                                <w:color w:val="006BA9"/>
                                <w:sz w:val="16"/>
                                <w:lang w:bidi="es-ES"/>
                              </w:rPr>
                              <w:t>ALTAMENTE ESPECIALIZADO</w:t>
                            </w:r>
                          </w:p>
                        </w:tc>
                        <w:tc>
                          <w:tcPr>
                            <w:tcW w:w="586" w:type="dxa"/>
                            <w:tcBorders>
                              <w:top w:val="nil"/>
                              <w:left w:val="nil"/>
                              <w:bottom w:val="single" w:sz="4" w:space="0" w:color="FFFFFF"/>
                              <w:right w:val="single" w:sz="2" w:space="0" w:color="9B98C6"/>
                            </w:tcBorders>
                          </w:tcPr>
                          <w:p w14:paraId="07FB8FEB" w14:textId="77777777" w:rsidR="00402EDA" w:rsidRDefault="00402EDA">
                            <w:pPr>
                              <w:pStyle w:val="TableParagraph"/>
                              <w:rPr>
                                <w:sz w:val="18"/>
                              </w:rPr>
                            </w:pPr>
                          </w:p>
                          <w:p w14:paraId="58CCD1DC" w14:textId="77777777" w:rsidR="00402EDA" w:rsidRDefault="00402EDA">
                            <w:pPr>
                              <w:pStyle w:val="TableParagraph"/>
                              <w:spacing w:before="11"/>
                              <w:rPr>
                                <w:sz w:val="26"/>
                              </w:rPr>
                            </w:pPr>
                          </w:p>
                          <w:p w14:paraId="449BCB31" w14:textId="77777777" w:rsidR="00402EDA" w:rsidRDefault="00402EDA">
                            <w:pPr>
                              <w:pStyle w:val="TableParagraph"/>
                              <w:ind w:right="151"/>
                              <w:jc w:val="right"/>
                              <w:rPr>
                                <w:rFonts w:ascii="Gotham"/>
                                <w:b/>
                                <w:sz w:val="14"/>
                              </w:rPr>
                            </w:pPr>
                            <w:r>
                              <w:rPr>
                                <w:rFonts w:ascii="Gotham" w:eastAsia="Gotham" w:hAnsi="Gotham" w:cs="Gotham"/>
                                <w:b/>
                                <w:color w:val="006BA9"/>
                                <w:sz w:val="14"/>
                                <w:lang w:bidi="es-ES"/>
                              </w:rPr>
                              <w:t>7</w:t>
                            </w:r>
                          </w:p>
                        </w:tc>
                        <w:tc>
                          <w:tcPr>
                            <w:tcW w:w="2122" w:type="dxa"/>
                            <w:tcBorders>
                              <w:top w:val="single" w:sz="2" w:space="0" w:color="9B98C6"/>
                              <w:left w:val="single" w:sz="2" w:space="0" w:color="9B98C6"/>
                              <w:bottom w:val="single" w:sz="2" w:space="0" w:color="9B98C6"/>
                              <w:right w:val="nil"/>
                            </w:tcBorders>
                          </w:tcPr>
                          <w:p w14:paraId="27CEDF09" w14:textId="77777777" w:rsidR="00402EDA" w:rsidRDefault="00402EDA">
                            <w:pPr>
                              <w:pStyle w:val="TableParagraph"/>
                            </w:pPr>
                          </w:p>
                          <w:p w14:paraId="464F13A4" w14:textId="2AA64D8E" w:rsidR="00402EDA" w:rsidRDefault="00402EDA">
                            <w:pPr>
                              <w:pStyle w:val="TableParagraph"/>
                              <w:spacing w:before="163" w:line="228" w:lineRule="auto"/>
                              <w:ind w:left="111" w:right="389"/>
                              <w:rPr>
                                <w:sz w:val="20"/>
                              </w:rPr>
                            </w:pPr>
                            <w:r>
                              <w:rPr>
                                <w:color w:val="006BA9"/>
                                <w:sz w:val="20"/>
                                <w:lang w:bidi="es-ES"/>
                              </w:rPr>
                              <w:t>En un nivel altamente especializado, puedo:</w:t>
                            </w:r>
                          </w:p>
                        </w:tc>
                        <w:tc>
                          <w:tcPr>
                            <w:tcW w:w="7954" w:type="dxa"/>
                            <w:tcBorders>
                              <w:top w:val="single" w:sz="2" w:space="0" w:color="9B98C6"/>
                              <w:left w:val="nil"/>
                              <w:bottom w:val="single" w:sz="2" w:space="0" w:color="9B98C6"/>
                              <w:right w:val="single" w:sz="2" w:space="0" w:color="9B98C6"/>
                            </w:tcBorders>
                          </w:tcPr>
                          <w:p w14:paraId="62B15D55" w14:textId="794398FB" w:rsidR="00402EDA" w:rsidRDefault="00D752F8" w:rsidP="00366F32">
                            <w:pPr>
                              <w:pStyle w:val="TableParagraph"/>
                              <w:numPr>
                                <w:ilvl w:val="0"/>
                                <w:numId w:val="47"/>
                              </w:numPr>
                              <w:tabs>
                                <w:tab w:val="left" w:pos="351"/>
                                <w:tab w:val="left" w:pos="352"/>
                              </w:tabs>
                              <w:spacing w:before="62" w:line="223" w:lineRule="auto"/>
                              <w:ind w:right="2143"/>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rear soluciones a problemas complejos de definición limitada </w:t>
                            </w:r>
                            <w:r w:rsidR="00402EDA">
                              <w:rPr>
                                <w:color w:val="231F20"/>
                                <w:sz w:val="20"/>
                                <w:lang w:bidi="es-ES"/>
                              </w:rPr>
                              <w:t>utilizando herramientas digitales y posibles respuestas tecnológicas, y adaptar y personalizar los entornos digitales a las necesidades personales.</w:t>
                            </w:r>
                          </w:p>
                          <w:p w14:paraId="49566F27" w14:textId="3150C79A" w:rsidR="00402EDA" w:rsidRDefault="00D752F8" w:rsidP="00366F32">
                            <w:pPr>
                              <w:pStyle w:val="TableParagraph"/>
                              <w:numPr>
                                <w:ilvl w:val="0"/>
                                <w:numId w:val="47"/>
                              </w:numPr>
                              <w:tabs>
                                <w:tab w:val="left" w:pos="351"/>
                                <w:tab w:val="left" w:pos="352"/>
                              </w:tabs>
                              <w:spacing w:before="66" w:line="218" w:lineRule="auto"/>
                              <w:ind w:right="1012"/>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ntegrar </w:t>
                            </w:r>
                            <w:r w:rsidR="00402EDA">
                              <w:rPr>
                                <w:color w:val="231F20"/>
                                <w:sz w:val="20"/>
                                <w:lang w:bidi="es-ES"/>
                              </w:rPr>
                              <w:t xml:space="preserve">mis conocimientos </w:t>
                            </w:r>
                            <w:r w:rsidR="00402EDA">
                              <w:rPr>
                                <w:rFonts w:ascii="ECSquareSansProMedium" w:eastAsia="ECSquareSansProMedium" w:hAnsi="ECSquareSansProMedium" w:cs="ECSquareSansProMedium"/>
                                <w:color w:val="231F20"/>
                                <w:sz w:val="20"/>
                                <w:lang w:bidi="es-ES"/>
                              </w:rPr>
                              <w:t xml:space="preserve">para contribuir a la práctica profesional y al conocimiento y guiar a otros </w:t>
                            </w:r>
                            <w:r w:rsidR="00402EDA">
                              <w:rPr>
                                <w:color w:val="231F20"/>
                                <w:sz w:val="20"/>
                                <w:lang w:bidi="es-ES"/>
                              </w:rPr>
                              <w:t>en la identificación de necesidades y respuestas tecnológicas.</w:t>
                            </w:r>
                          </w:p>
                        </w:tc>
                      </w:tr>
                      <w:tr w:rsidR="00402EDA" w14:paraId="150D97CA" w14:textId="77777777">
                        <w:trPr>
                          <w:trHeight w:val="1245"/>
                        </w:trPr>
                        <w:tc>
                          <w:tcPr>
                            <w:tcW w:w="662" w:type="dxa"/>
                            <w:vMerge/>
                            <w:tcBorders>
                              <w:top w:val="nil"/>
                              <w:left w:val="nil"/>
                              <w:bottom w:val="single" w:sz="2" w:space="0" w:color="939598"/>
                              <w:right w:val="nil"/>
                            </w:tcBorders>
                            <w:shd w:val="clear" w:color="auto" w:fill="E5A1A6"/>
                            <w:textDirection w:val="btLr"/>
                          </w:tcPr>
                          <w:p w14:paraId="6E41C1D1" w14:textId="77777777" w:rsidR="00402EDA" w:rsidRDefault="00402EDA">
                            <w:pPr>
                              <w:rPr>
                                <w:sz w:val="2"/>
                                <w:szCs w:val="2"/>
                              </w:rPr>
                            </w:pPr>
                          </w:p>
                        </w:tc>
                        <w:tc>
                          <w:tcPr>
                            <w:tcW w:w="586" w:type="dxa"/>
                            <w:tcBorders>
                              <w:top w:val="single" w:sz="4" w:space="0" w:color="FFFFFF"/>
                              <w:left w:val="nil"/>
                              <w:bottom w:val="single" w:sz="2" w:space="0" w:color="939598"/>
                              <w:right w:val="single" w:sz="2" w:space="0" w:color="9B98C6"/>
                            </w:tcBorders>
                          </w:tcPr>
                          <w:p w14:paraId="6BB563F6" w14:textId="77777777" w:rsidR="00402EDA" w:rsidRDefault="00402EDA">
                            <w:pPr>
                              <w:pStyle w:val="TableParagraph"/>
                              <w:rPr>
                                <w:sz w:val="18"/>
                              </w:rPr>
                            </w:pPr>
                          </w:p>
                          <w:p w14:paraId="28C8CA15" w14:textId="77777777" w:rsidR="00402EDA" w:rsidRDefault="00402EDA">
                            <w:pPr>
                              <w:pStyle w:val="TableParagraph"/>
                              <w:spacing w:before="6"/>
                              <w:rPr>
                                <w:sz w:val="26"/>
                              </w:rPr>
                            </w:pPr>
                          </w:p>
                          <w:p w14:paraId="39FD48E4" w14:textId="77777777" w:rsidR="00402EDA" w:rsidRDefault="00402EDA">
                            <w:pPr>
                              <w:pStyle w:val="TableParagraph"/>
                              <w:spacing w:before="1"/>
                              <w:ind w:right="150"/>
                              <w:jc w:val="right"/>
                              <w:rPr>
                                <w:rFonts w:ascii="Gotham"/>
                                <w:b/>
                                <w:sz w:val="14"/>
                              </w:rPr>
                            </w:pPr>
                            <w:r>
                              <w:rPr>
                                <w:rFonts w:ascii="Gotham" w:eastAsia="Gotham" w:hAnsi="Gotham" w:cs="Gotham"/>
                                <w:b/>
                                <w:color w:val="006BA9"/>
                                <w:sz w:val="14"/>
                                <w:lang w:bidi="es-ES"/>
                              </w:rPr>
                              <w:t>8</w:t>
                            </w:r>
                          </w:p>
                        </w:tc>
                        <w:tc>
                          <w:tcPr>
                            <w:tcW w:w="2122" w:type="dxa"/>
                            <w:tcBorders>
                              <w:top w:val="single" w:sz="2" w:space="0" w:color="9B98C6"/>
                              <w:left w:val="single" w:sz="2" w:space="0" w:color="9B98C6"/>
                              <w:bottom w:val="single" w:sz="2" w:space="0" w:color="9B98C6"/>
                              <w:right w:val="nil"/>
                            </w:tcBorders>
                          </w:tcPr>
                          <w:p w14:paraId="44E234AF" w14:textId="77777777" w:rsidR="00402EDA" w:rsidRDefault="00402EDA">
                            <w:pPr>
                              <w:pStyle w:val="TableParagraph"/>
                              <w:spacing w:before="2"/>
                              <w:rPr>
                                <w:sz w:val="26"/>
                              </w:rPr>
                            </w:pPr>
                          </w:p>
                          <w:p w14:paraId="350BFFF5" w14:textId="5A0E613F" w:rsidR="00402EDA" w:rsidRDefault="00402EDA">
                            <w:pPr>
                              <w:pStyle w:val="TableParagraph"/>
                              <w:spacing w:line="228" w:lineRule="auto"/>
                              <w:ind w:left="111" w:right="238"/>
                              <w:jc w:val="both"/>
                              <w:rPr>
                                <w:sz w:val="20"/>
                              </w:rPr>
                            </w:pPr>
                            <w:r>
                              <w:rPr>
                                <w:color w:val="006BA9"/>
                                <w:sz w:val="20"/>
                                <w:lang w:bidi="es-ES"/>
                              </w:rPr>
                              <w:t>En el nivel más avanzado y especializado, puedo:</w:t>
                            </w:r>
                          </w:p>
                        </w:tc>
                        <w:tc>
                          <w:tcPr>
                            <w:tcW w:w="7954" w:type="dxa"/>
                            <w:tcBorders>
                              <w:top w:val="single" w:sz="2" w:space="0" w:color="9B98C6"/>
                              <w:left w:val="nil"/>
                              <w:bottom w:val="single" w:sz="2" w:space="0" w:color="9B98C6"/>
                              <w:right w:val="single" w:sz="2" w:space="0" w:color="9B98C6"/>
                            </w:tcBorders>
                          </w:tcPr>
                          <w:p w14:paraId="28672070" w14:textId="77777777" w:rsidR="00402EDA" w:rsidRDefault="00402EDA" w:rsidP="00366F32">
                            <w:pPr>
                              <w:pStyle w:val="TableParagraph"/>
                              <w:numPr>
                                <w:ilvl w:val="0"/>
                                <w:numId w:val="46"/>
                              </w:numPr>
                              <w:tabs>
                                <w:tab w:val="left" w:pos="351"/>
                                <w:tab w:val="left" w:pos="352"/>
                              </w:tabs>
                              <w:spacing w:before="172" w:line="218" w:lineRule="auto"/>
                              <w:ind w:right="1902"/>
                              <w:rPr>
                                <w:sz w:val="20"/>
                              </w:rPr>
                            </w:pPr>
                            <w:r>
                              <w:rPr>
                                <w:rFonts w:ascii="ECSquareSansProMedium" w:eastAsia="ECSquareSansProMedium" w:hAnsi="ECSquareSansProMedium" w:cs="ECSquareSansProMedium"/>
                                <w:color w:val="231F20"/>
                                <w:sz w:val="20"/>
                                <w:lang w:bidi="es-ES"/>
                              </w:rPr>
                              <w:t xml:space="preserve">crear soluciones para resolver problemas complejos con muchos factores en interacción </w:t>
                            </w:r>
                            <w:r>
                              <w:rPr>
                                <w:color w:val="231F20"/>
                                <w:sz w:val="20"/>
                                <w:lang w:bidi="es-ES"/>
                              </w:rPr>
                              <w:t>utilizando herramientas digitales y posibles respuestas tecnológicas, y adaptar y personalizar los entornos digitales a las necesidades personales.</w:t>
                            </w:r>
                          </w:p>
                          <w:p w14:paraId="175438A4" w14:textId="77777777" w:rsidR="00402EDA" w:rsidRDefault="00402EDA" w:rsidP="00366F32">
                            <w:pPr>
                              <w:pStyle w:val="TableParagraph"/>
                              <w:numPr>
                                <w:ilvl w:val="0"/>
                                <w:numId w:val="46"/>
                              </w:numPr>
                              <w:tabs>
                                <w:tab w:val="left" w:pos="351"/>
                                <w:tab w:val="left" w:pos="352"/>
                              </w:tabs>
                              <w:spacing w:before="50"/>
                              <w:ind w:hanging="285"/>
                              <w:rPr>
                                <w:sz w:val="20"/>
                              </w:rPr>
                            </w:pPr>
                            <w:r>
                              <w:rPr>
                                <w:color w:val="231F20"/>
                                <w:sz w:val="20"/>
                                <w:lang w:bidi="es-ES"/>
                              </w:rPr>
                              <w:t xml:space="preserve">Puedo </w:t>
                            </w:r>
                            <w:r>
                              <w:rPr>
                                <w:rFonts w:ascii="ECSquareSansProMedium" w:eastAsia="ECSquareSansProMedium" w:hAnsi="ECSquareSansProMedium" w:cs="ECSquareSansProMedium"/>
                                <w:color w:val="231F20"/>
                                <w:sz w:val="20"/>
                                <w:lang w:bidi="es-ES"/>
                              </w:rPr>
                              <w:t xml:space="preserve">proponer nuevas </w:t>
                            </w:r>
                            <w:r>
                              <w:rPr>
                                <w:color w:val="231F20"/>
                                <w:sz w:val="20"/>
                                <w:lang w:bidi="es-ES"/>
                              </w:rPr>
                              <w:t>ideas y procesos al campo.</w:t>
                            </w:r>
                          </w:p>
                        </w:tc>
                      </w:tr>
                    </w:tbl>
                    <w:p w14:paraId="4584DA4D" w14:textId="77777777" w:rsidR="00402EDA" w:rsidRDefault="00402EDA">
                      <w:pPr>
                        <w:pStyle w:val="Textoindependiente"/>
                      </w:pPr>
                    </w:p>
                  </w:txbxContent>
                </v:textbox>
                <w10:wrap anchorx="page" anchory="page"/>
              </v:shape>
            </w:pict>
          </mc:Fallback>
        </mc:AlternateContent>
      </w:r>
      <w:r>
        <w:rPr>
          <w:noProof/>
          <w:lang w:bidi="es-ES"/>
        </w:rPr>
        <mc:AlternateContent>
          <mc:Choice Requires="wpg">
            <w:drawing>
              <wp:anchor distT="0" distB="0" distL="114300" distR="114300" simplePos="0" relativeHeight="15854592" behindDoc="0" locked="0" layoutInCell="1" allowOverlap="1" wp14:anchorId="11F7F042" wp14:editId="0EBEBFCB">
                <wp:simplePos x="0" y="0"/>
                <wp:positionH relativeFrom="page">
                  <wp:posOffset>3636010</wp:posOffset>
                </wp:positionH>
                <wp:positionV relativeFrom="page">
                  <wp:posOffset>755650</wp:posOffset>
                </wp:positionV>
                <wp:extent cx="372745" cy="6448425"/>
                <wp:effectExtent l="0" t="0" r="0" b="0"/>
                <wp:wrapNone/>
                <wp:docPr id="579" name="docshapegroup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6448425"/>
                          <a:chOff x="5726" y="1190"/>
                          <a:chExt cx="587" cy="10155"/>
                        </a:xfrm>
                      </wpg:grpSpPr>
                      <wps:wsp>
                        <wps:cNvPr id="580" name="docshape825"/>
                        <wps:cNvSpPr>
                          <a:spLocks noChangeArrowheads="1"/>
                        </wps:cNvSpPr>
                        <wps:spPr bwMode="auto">
                          <a:xfrm>
                            <a:off x="5725" y="1189"/>
                            <a:ext cx="587" cy="2509"/>
                          </a:xfrm>
                          <a:prstGeom prst="rect">
                            <a:avLst/>
                          </a:prstGeom>
                          <a:solidFill>
                            <a:srgbClr val="F6E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docshape826"/>
                        <wps:cNvSpPr>
                          <a:spLocks noChangeArrowheads="1"/>
                        </wps:cNvSpPr>
                        <wps:spPr bwMode="auto">
                          <a:xfrm>
                            <a:off x="5725" y="3698"/>
                            <a:ext cx="587" cy="2571"/>
                          </a:xfrm>
                          <a:prstGeom prst="rect">
                            <a:avLst/>
                          </a:prstGeom>
                          <a:solidFill>
                            <a:srgbClr val="EDC1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docshape827"/>
                        <wps:cNvSpPr>
                          <a:spLocks noChangeArrowheads="1"/>
                        </wps:cNvSpPr>
                        <wps:spPr bwMode="auto">
                          <a:xfrm>
                            <a:off x="5725" y="6268"/>
                            <a:ext cx="587" cy="2567"/>
                          </a:xfrm>
                          <a:prstGeom prst="rect">
                            <a:avLst/>
                          </a:prstGeom>
                          <a:solidFill>
                            <a:srgbClr val="E9B1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docshape828"/>
                        <wps:cNvSpPr>
                          <a:spLocks noChangeArrowheads="1"/>
                        </wps:cNvSpPr>
                        <wps:spPr bwMode="auto">
                          <a:xfrm>
                            <a:off x="5725" y="8834"/>
                            <a:ext cx="587" cy="2510"/>
                          </a:xfrm>
                          <a:prstGeom prst="rect">
                            <a:avLst/>
                          </a:prstGeom>
                          <a:solidFill>
                            <a:srgbClr val="E5A1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4" name="docshape8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52" y="1648"/>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5" name="docshape8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52" y="2901"/>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6" name="docshape8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52" y="4184"/>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7" name="docshape8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52" y="5469"/>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8" name="docshape8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52" y="6724"/>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9" name="docshape8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52" y="8007"/>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0" name="docshape8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52" y="9293"/>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1" name="docshape83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52" y="10547"/>
                            <a:ext cx="341" cy="3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9C4EEE" id="docshapegroup824" o:spid="_x0000_s1026" style="position:absolute;margin-left:286.3pt;margin-top:59.5pt;width:29.35pt;height:507.75pt;z-index:15854592;mso-position-horizontal-relative:page;mso-position-vertical-relative:page" coordorigin="5726,1190" coordsize="587,10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">
                <v:rect id="docshape825" o:spid="_x0000_s1027" style="position:absolute;left:5725;top:1189;width:587;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" fillcolor="#f6e2e1" stroked="f"/>
                <v:rect id="docshape826" o:spid="_x0000_s1028" style="position:absolute;left:5725;top:3698;width:587;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" fillcolor="#edc1c2" stroked="f"/>
                <v:rect id="docshape827" o:spid="_x0000_s1029" style="position:absolute;left:5725;top:6268;width:587;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" fillcolor="#e9b1b3" stroked="f"/>
                <v:rect id="docshape828" o:spid="_x0000_s1030" style="position:absolute;left:5725;top:8834;width:587;height:2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" fillcolor="#e5a1a6" stroked="f"/>
                <v:shape id="docshape829" o:spid="_x0000_s1031" type="#_x0000_t75" style="position:absolute;left:5952;top:1648;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">
                  <v:imagedata r:id="rId50" o:title=""/>
                </v:shape>
                <v:shape id="docshape830" o:spid="_x0000_s1032" type="#_x0000_t75" style="position:absolute;left:5952;top:2901;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">
                  <v:imagedata r:id="rId50" o:title=""/>
                </v:shape>
                <v:shape id="docshape831" o:spid="_x0000_s1033" type="#_x0000_t75" style="position:absolute;left:5952;top:4184;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">
                  <v:imagedata r:id="rId67" o:title=""/>
                </v:shape>
                <v:shape id="docshape832" o:spid="_x0000_s1034" type="#_x0000_t75" style="position:absolute;left:5952;top:5469;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">
                  <v:imagedata r:id="rId67" o:title=""/>
                </v:shape>
                <v:shape id="docshape833" o:spid="_x0000_s1035" type="#_x0000_t75" style="position:absolute;left:5952;top:6724;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">
                  <v:imagedata r:id="rId50" o:title=""/>
                </v:shape>
                <v:shape id="docshape834" o:spid="_x0000_s1036" type="#_x0000_t75" style="position:absolute;left:5952;top:8007;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">
                  <v:imagedata r:id="rId50" o:title=""/>
                </v:shape>
                <v:shape id="docshape835" o:spid="_x0000_s1037" type="#_x0000_t75" style="position:absolute;left:5952;top:9293;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">
                  <v:imagedata r:id="rId67" o:title=""/>
                </v:shape>
                <v:shape id="docshape836" o:spid="_x0000_s1038" type="#_x0000_t75" style="position:absolute;left:5952;top:10547;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">
                  <v:imagedata r:id="rId67" o:title=""/>
                </v:shape>
                <w10:wrap anchorx="page" anchory="page"/>
              </v:group>
            </w:pict>
          </mc:Fallback>
        </mc:AlternateContent>
      </w:r>
    </w:p>
    <w:p w14:paraId="5F143313" w14:textId="19B1F197" w:rsidR="00AB3F49" w:rsidRDefault="00595692">
      <w:pPr>
        <w:pStyle w:val="Textoindependiente"/>
        <w:ind w:left="1407"/>
      </w:pPr>
      <w:r>
        <w:rPr>
          <w:noProof/>
          <w:lang w:bidi="es-ES"/>
        </w:rPr>
        <mc:AlternateContent>
          <mc:Choice Requires="wpg">
            <w:drawing>
              <wp:inline distT="0" distB="0" distL="0" distR="0" wp14:anchorId="3E370E7A" wp14:editId="7B26C71F">
                <wp:extent cx="1520825" cy="1455420"/>
                <wp:effectExtent l="0" t="0" r="3175" b="1905"/>
                <wp:docPr id="573" name="docshapegroup838" descr="DigComp pentagon with Area 5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0825" cy="1455420"/>
                          <a:chOff x="0" y="0"/>
                          <a:chExt cx="2395" cy="2292"/>
                        </a:xfrm>
                      </wpg:grpSpPr>
                      <pic:pic xmlns:pic="http://schemas.openxmlformats.org/drawingml/2006/picture">
                        <pic:nvPicPr>
                          <pic:cNvPr id="574" name="docshape839" descr="DigComp pentagon with Area 5 highlighted"/>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395" cy="2292"/>
                          </a:xfrm>
                          <a:prstGeom prst="rect">
                            <a:avLst/>
                          </a:prstGeom>
                          <a:noFill/>
                          <a:extLst>
                            <a:ext uri="{909E8E84-426E-40DD-AFC4-6F175D3DCCD1}">
                              <a14:hiddenFill xmlns:a14="http://schemas.microsoft.com/office/drawing/2010/main">
                                <a:solidFill>
                                  <a:srgbClr val="FFFFFF"/>
                                </a:solidFill>
                              </a14:hiddenFill>
                            </a:ext>
                          </a:extLst>
                        </pic:spPr>
                      </pic:pic>
                      <wps:wsp>
                        <wps:cNvPr id="575" name="docshape840"/>
                        <wps:cNvSpPr>
                          <a:spLocks/>
                        </wps:cNvSpPr>
                        <wps:spPr bwMode="auto">
                          <a:xfrm>
                            <a:off x="691" y="335"/>
                            <a:ext cx="70" cy="73"/>
                          </a:xfrm>
                          <a:custGeom>
                            <a:avLst/>
                            <a:gdLst>
                              <a:gd name="T0" fmla="+- 0 747 692"/>
                              <a:gd name="T1" fmla="*/ T0 w 70"/>
                              <a:gd name="T2" fmla="+- 0 343 335"/>
                              <a:gd name="T3" fmla="*/ 343 h 73"/>
                              <a:gd name="T4" fmla="+- 0 744 692"/>
                              <a:gd name="T5" fmla="*/ T4 w 70"/>
                              <a:gd name="T6" fmla="+- 0 341 335"/>
                              <a:gd name="T7" fmla="*/ 341 h 73"/>
                              <a:gd name="T8" fmla="+- 0 740 692"/>
                              <a:gd name="T9" fmla="*/ T8 w 70"/>
                              <a:gd name="T10" fmla="+- 0 339 335"/>
                              <a:gd name="T11" fmla="*/ 339 h 73"/>
                              <a:gd name="T12" fmla="+- 0 737 692"/>
                              <a:gd name="T13" fmla="*/ T12 w 70"/>
                              <a:gd name="T14" fmla="+- 0 338 335"/>
                              <a:gd name="T15" fmla="*/ 338 h 73"/>
                              <a:gd name="T16" fmla="+- 0 728 692"/>
                              <a:gd name="T17" fmla="*/ T16 w 70"/>
                              <a:gd name="T18" fmla="+- 0 335 335"/>
                              <a:gd name="T19" fmla="*/ 335 h 73"/>
                              <a:gd name="T20" fmla="+- 0 718 692"/>
                              <a:gd name="T21" fmla="*/ T20 w 70"/>
                              <a:gd name="T22" fmla="+- 0 336 335"/>
                              <a:gd name="T23" fmla="*/ 336 h 73"/>
                              <a:gd name="T24" fmla="+- 0 710 692"/>
                              <a:gd name="T25" fmla="*/ T24 w 70"/>
                              <a:gd name="T26" fmla="+- 0 341 335"/>
                              <a:gd name="T27" fmla="*/ 341 h 73"/>
                              <a:gd name="T28" fmla="+- 0 702 692"/>
                              <a:gd name="T29" fmla="*/ T28 w 70"/>
                              <a:gd name="T30" fmla="+- 0 345 335"/>
                              <a:gd name="T31" fmla="*/ 345 h 73"/>
                              <a:gd name="T32" fmla="+- 0 696 692"/>
                              <a:gd name="T33" fmla="*/ T32 w 70"/>
                              <a:gd name="T34" fmla="+- 0 352 335"/>
                              <a:gd name="T35" fmla="*/ 352 h 73"/>
                              <a:gd name="T36" fmla="+- 0 693 692"/>
                              <a:gd name="T37" fmla="*/ T36 w 70"/>
                              <a:gd name="T38" fmla="+- 0 361 335"/>
                              <a:gd name="T39" fmla="*/ 361 h 73"/>
                              <a:gd name="T40" fmla="+- 0 692 692"/>
                              <a:gd name="T41" fmla="*/ T40 w 70"/>
                              <a:gd name="T42" fmla="+- 0 372 335"/>
                              <a:gd name="T43" fmla="*/ 372 h 73"/>
                              <a:gd name="T44" fmla="+- 0 693 692"/>
                              <a:gd name="T45" fmla="*/ T44 w 70"/>
                              <a:gd name="T46" fmla="+- 0 382 335"/>
                              <a:gd name="T47" fmla="*/ 382 h 73"/>
                              <a:gd name="T48" fmla="+- 0 716 692"/>
                              <a:gd name="T49" fmla="*/ T48 w 70"/>
                              <a:gd name="T50" fmla="+- 0 405 335"/>
                              <a:gd name="T51" fmla="*/ 405 h 73"/>
                              <a:gd name="T52" fmla="+- 0 725 692"/>
                              <a:gd name="T53" fmla="*/ T52 w 70"/>
                              <a:gd name="T54" fmla="+- 0 407 335"/>
                              <a:gd name="T55" fmla="*/ 407 h 73"/>
                              <a:gd name="T56" fmla="+- 0 734 692"/>
                              <a:gd name="T57" fmla="*/ T56 w 70"/>
                              <a:gd name="T58" fmla="+- 0 406 335"/>
                              <a:gd name="T59" fmla="*/ 406 h 73"/>
                              <a:gd name="T60" fmla="+- 0 743 692"/>
                              <a:gd name="T61" fmla="*/ T60 w 70"/>
                              <a:gd name="T62" fmla="+- 0 402 335"/>
                              <a:gd name="T63" fmla="*/ 402 h 73"/>
                              <a:gd name="T64" fmla="+- 0 751 692"/>
                              <a:gd name="T65" fmla="*/ T64 w 70"/>
                              <a:gd name="T66" fmla="+- 0 398 335"/>
                              <a:gd name="T67" fmla="*/ 398 h 73"/>
                              <a:gd name="T68" fmla="+- 0 757 692"/>
                              <a:gd name="T69" fmla="*/ T68 w 70"/>
                              <a:gd name="T70" fmla="+- 0 390 335"/>
                              <a:gd name="T71" fmla="*/ 390 h 73"/>
                              <a:gd name="T72" fmla="+- 0 760 692"/>
                              <a:gd name="T73" fmla="*/ T72 w 70"/>
                              <a:gd name="T74" fmla="+- 0 382 335"/>
                              <a:gd name="T75" fmla="*/ 382 h 73"/>
                              <a:gd name="T76" fmla="+- 0 761 692"/>
                              <a:gd name="T77" fmla="*/ T76 w 70"/>
                              <a:gd name="T78" fmla="+- 0 371 335"/>
                              <a:gd name="T79" fmla="*/ 371 h 73"/>
                              <a:gd name="T80" fmla="+- 0 759 692"/>
                              <a:gd name="T81" fmla="*/ T80 w 70"/>
                              <a:gd name="T82" fmla="+- 0 360 335"/>
                              <a:gd name="T83" fmla="*/ 360 h 73"/>
                              <a:gd name="T84" fmla="+- 0 755 692"/>
                              <a:gd name="T85" fmla="*/ T84 w 70"/>
                              <a:gd name="T86" fmla="+- 0 351 335"/>
                              <a:gd name="T87" fmla="*/ 351 h 73"/>
                              <a:gd name="T88" fmla="+- 0 747 692"/>
                              <a:gd name="T89" fmla="*/ T88 w 70"/>
                              <a:gd name="T90" fmla="+- 0 343 335"/>
                              <a:gd name="T91" fmla="*/ 34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0" h="73">
                                <a:moveTo>
                                  <a:pt x="55" y="8"/>
                                </a:moveTo>
                                <a:lnTo>
                                  <a:pt x="52" y="6"/>
                                </a:lnTo>
                                <a:lnTo>
                                  <a:pt x="48" y="4"/>
                                </a:lnTo>
                                <a:lnTo>
                                  <a:pt x="45" y="3"/>
                                </a:lnTo>
                                <a:lnTo>
                                  <a:pt x="36" y="0"/>
                                </a:lnTo>
                                <a:lnTo>
                                  <a:pt x="26" y="1"/>
                                </a:lnTo>
                                <a:lnTo>
                                  <a:pt x="18" y="6"/>
                                </a:lnTo>
                                <a:lnTo>
                                  <a:pt x="10" y="10"/>
                                </a:lnTo>
                                <a:lnTo>
                                  <a:pt x="4" y="17"/>
                                </a:lnTo>
                                <a:lnTo>
                                  <a:pt x="1" y="26"/>
                                </a:lnTo>
                                <a:lnTo>
                                  <a:pt x="0" y="37"/>
                                </a:lnTo>
                                <a:lnTo>
                                  <a:pt x="1" y="47"/>
                                </a:lnTo>
                                <a:lnTo>
                                  <a:pt x="24" y="70"/>
                                </a:lnTo>
                                <a:lnTo>
                                  <a:pt x="33" y="72"/>
                                </a:lnTo>
                                <a:lnTo>
                                  <a:pt x="42" y="71"/>
                                </a:lnTo>
                                <a:lnTo>
                                  <a:pt x="51" y="67"/>
                                </a:lnTo>
                                <a:lnTo>
                                  <a:pt x="59" y="63"/>
                                </a:lnTo>
                                <a:lnTo>
                                  <a:pt x="65" y="55"/>
                                </a:lnTo>
                                <a:lnTo>
                                  <a:pt x="68" y="47"/>
                                </a:lnTo>
                                <a:lnTo>
                                  <a:pt x="69" y="36"/>
                                </a:lnTo>
                                <a:lnTo>
                                  <a:pt x="67" y="25"/>
                                </a:lnTo>
                                <a:lnTo>
                                  <a:pt x="63" y="16"/>
                                </a:lnTo>
                                <a:lnTo>
                                  <a:pt x="55" y="8"/>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docshape841"/>
                        <wps:cNvSpPr>
                          <a:spLocks/>
                        </wps:cNvSpPr>
                        <wps:spPr bwMode="auto">
                          <a:xfrm>
                            <a:off x="505" y="459"/>
                            <a:ext cx="85" cy="86"/>
                          </a:xfrm>
                          <a:custGeom>
                            <a:avLst/>
                            <a:gdLst>
                              <a:gd name="T0" fmla="+- 0 549 505"/>
                              <a:gd name="T1" fmla="*/ T0 w 85"/>
                              <a:gd name="T2" fmla="+- 0 460 460"/>
                              <a:gd name="T3" fmla="*/ 460 h 86"/>
                              <a:gd name="T4" fmla="+- 0 505 505"/>
                              <a:gd name="T5" fmla="*/ T4 w 85"/>
                              <a:gd name="T6" fmla="+- 0 504 460"/>
                              <a:gd name="T7" fmla="*/ 504 h 86"/>
                              <a:gd name="T8" fmla="+- 0 507 505"/>
                              <a:gd name="T9" fmla="*/ T8 w 85"/>
                              <a:gd name="T10" fmla="+- 0 517 460"/>
                              <a:gd name="T11" fmla="*/ 517 h 86"/>
                              <a:gd name="T12" fmla="+- 0 552 505"/>
                              <a:gd name="T13" fmla="*/ T12 w 85"/>
                              <a:gd name="T14" fmla="+- 0 546 460"/>
                              <a:gd name="T15" fmla="*/ 546 h 86"/>
                              <a:gd name="T16" fmla="+- 0 567 505"/>
                              <a:gd name="T17" fmla="*/ T16 w 85"/>
                              <a:gd name="T18" fmla="+- 0 541 460"/>
                              <a:gd name="T19" fmla="*/ 541 h 86"/>
                              <a:gd name="T20" fmla="+- 0 580 505"/>
                              <a:gd name="T21" fmla="*/ T20 w 85"/>
                              <a:gd name="T22" fmla="+- 0 531 460"/>
                              <a:gd name="T23" fmla="*/ 531 h 86"/>
                              <a:gd name="T24" fmla="+- 0 588 505"/>
                              <a:gd name="T25" fmla="*/ T24 w 85"/>
                              <a:gd name="T26" fmla="+- 0 516 460"/>
                              <a:gd name="T27" fmla="*/ 516 h 86"/>
                              <a:gd name="T28" fmla="+- 0 590 505"/>
                              <a:gd name="T29" fmla="*/ T28 w 85"/>
                              <a:gd name="T30" fmla="+- 0 503 460"/>
                              <a:gd name="T31" fmla="*/ 503 h 86"/>
                              <a:gd name="T32" fmla="+- 0 588 505"/>
                              <a:gd name="T33" fmla="*/ T32 w 85"/>
                              <a:gd name="T34" fmla="+- 0 490 460"/>
                              <a:gd name="T35" fmla="*/ 490 h 86"/>
                              <a:gd name="T36" fmla="+- 0 549 505"/>
                              <a:gd name="T37" fmla="*/ T36 w 85"/>
                              <a:gd name="T38" fmla="+- 0 460 460"/>
                              <a:gd name="T39" fmla="*/ 46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 h="86">
                                <a:moveTo>
                                  <a:pt x="44" y="0"/>
                                </a:moveTo>
                                <a:lnTo>
                                  <a:pt x="0" y="44"/>
                                </a:lnTo>
                                <a:lnTo>
                                  <a:pt x="2" y="57"/>
                                </a:lnTo>
                                <a:lnTo>
                                  <a:pt x="47" y="86"/>
                                </a:lnTo>
                                <a:lnTo>
                                  <a:pt x="62" y="81"/>
                                </a:lnTo>
                                <a:lnTo>
                                  <a:pt x="75" y="71"/>
                                </a:lnTo>
                                <a:lnTo>
                                  <a:pt x="83" y="56"/>
                                </a:lnTo>
                                <a:lnTo>
                                  <a:pt x="85" y="43"/>
                                </a:lnTo>
                                <a:lnTo>
                                  <a:pt x="83" y="30"/>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docshape842"/>
                        <wps:cNvSpPr>
                          <a:spLocks/>
                        </wps:cNvSpPr>
                        <wps:spPr bwMode="auto">
                          <a:xfrm>
                            <a:off x="333" y="597"/>
                            <a:ext cx="70" cy="73"/>
                          </a:xfrm>
                          <a:custGeom>
                            <a:avLst/>
                            <a:gdLst>
                              <a:gd name="T0" fmla="+- 0 389 334"/>
                              <a:gd name="T1" fmla="*/ T0 w 70"/>
                              <a:gd name="T2" fmla="+- 0 605 598"/>
                              <a:gd name="T3" fmla="*/ 605 h 73"/>
                              <a:gd name="T4" fmla="+- 0 386 334"/>
                              <a:gd name="T5" fmla="*/ T4 w 70"/>
                              <a:gd name="T6" fmla="+- 0 603 598"/>
                              <a:gd name="T7" fmla="*/ 603 h 73"/>
                              <a:gd name="T8" fmla="+- 0 382 334"/>
                              <a:gd name="T9" fmla="*/ T8 w 70"/>
                              <a:gd name="T10" fmla="+- 0 601 598"/>
                              <a:gd name="T11" fmla="*/ 601 h 73"/>
                              <a:gd name="T12" fmla="+- 0 379 334"/>
                              <a:gd name="T13" fmla="*/ T12 w 70"/>
                              <a:gd name="T14" fmla="+- 0 600 598"/>
                              <a:gd name="T15" fmla="*/ 600 h 73"/>
                              <a:gd name="T16" fmla="+- 0 370 334"/>
                              <a:gd name="T17" fmla="*/ T16 w 70"/>
                              <a:gd name="T18" fmla="+- 0 598 598"/>
                              <a:gd name="T19" fmla="*/ 598 h 73"/>
                              <a:gd name="T20" fmla="+- 0 360 334"/>
                              <a:gd name="T21" fmla="*/ T20 w 70"/>
                              <a:gd name="T22" fmla="+- 0 599 598"/>
                              <a:gd name="T23" fmla="*/ 599 h 73"/>
                              <a:gd name="T24" fmla="+- 0 352 334"/>
                              <a:gd name="T25" fmla="*/ T24 w 70"/>
                              <a:gd name="T26" fmla="+- 0 603 598"/>
                              <a:gd name="T27" fmla="*/ 603 h 73"/>
                              <a:gd name="T28" fmla="+- 0 344 334"/>
                              <a:gd name="T29" fmla="*/ T28 w 70"/>
                              <a:gd name="T30" fmla="+- 0 607 598"/>
                              <a:gd name="T31" fmla="*/ 607 h 73"/>
                              <a:gd name="T32" fmla="+- 0 338 334"/>
                              <a:gd name="T33" fmla="*/ T32 w 70"/>
                              <a:gd name="T34" fmla="+- 0 615 598"/>
                              <a:gd name="T35" fmla="*/ 615 h 73"/>
                              <a:gd name="T36" fmla="+- 0 335 334"/>
                              <a:gd name="T37" fmla="*/ T36 w 70"/>
                              <a:gd name="T38" fmla="+- 0 623 598"/>
                              <a:gd name="T39" fmla="*/ 623 h 73"/>
                              <a:gd name="T40" fmla="+- 0 334 334"/>
                              <a:gd name="T41" fmla="*/ T40 w 70"/>
                              <a:gd name="T42" fmla="+- 0 634 598"/>
                              <a:gd name="T43" fmla="*/ 634 h 73"/>
                              <a:gd name="T44" fmla="+- 0 335 334"/>
                              <a:gd name="T45" fmla="*/ T44 w 70"/>
                              <a:gd name="T46" fmla="+- 0 645 598"/>
                              <a:gd name="T47" fmla="*/ 645 h 73"/>
                              <a:gd name="T48" fmla="+- 0 358 334"/>
                              <a:gd name="T49" fmla="*/ T48 w 70"/>
                              <a:gd name="T50" fmla="+- 0 667 598"/>
                              <a:gd name="T51" fmla="*/ 667 h 73"/>
                              <a:gd name="T52" fmla="+- 0 367 334"/>
                              <a:gd name="T53" fmla="*/ T52 w 70"/>
                              <a:gd name="T54" fmla="+- 0 670 598"/>
                              <a:gd name="T55" fmla="*/ 670 h 73"/>
                              <a:gd name="T56" fmla="+- 0 376 334"/>
                              <a:gd name="T57" fmla="*/ T56 w 70"/>
                              <a:gd name="T58" fmla="+- 0 669 598"/>
                              <a:gd name="T59" fmla="*/ 669 h 73"/>
                              <a:gd name="T60" fmla="+- 0 385 334"/>
                              <a:gd name="T61" fmla="*/ T60 w 70"/>
                              <a:gd name="T62" fmla="+- 0 664 598"/>
                              <a:gd name="T63" fmla="*/ 664 h 73"/>
                              <a:gd name="T64" fmla="+- 0 393 334"/>
                              <a:gd name="T65" fmla="*/ T64 w 70"/>
                              <a:gd name="T66" fmla="+- 0 660 598"/>
                              <a:gd name="T67" fmla="*/ 660 h 73"/>
                              <a:gd name="T68" fmla="+- 0 399 334"/>
                              <a:gd name="T69" fmla="*/ T68 w 70"/>
                              <a:gd name="T70" fmla="+- 0 653 598"/>
                              <a:gd name="T71" fmla="*/ 653 h 73"/>
                              <a:gd name="T72" fmla="+- 0 402 334"/>
                              <a:gd name="T73" fmla="*/ T72 w 70"/>
                              <a:gd name="T74" fmla="+- 0 644 598"/>
                              <a:gd name="T75" fmla="*/ 644 h 73"/>
                              <a:gd name="T76" fmla="+- 0 403 334"/>
                              <a:gd name="T77" fmla="*/ T76 w 70"/>
                              <a:gd name="T78" fmla="+- 0 633 598"/>
                              <a:gd name="T79" fmla="*/ 633 h 73"/>
                              <a:gd name="T80" fmla="+- 0 401 334"/>
                              <a:gd name="T81" fmla="*/ T80 w 70"/>
                              <a:gd name="T82" fmla="+- 0 623 598"/>
                              <a:gd name="T83" fmla="*/ 623 h 73"/>
                              <a:gd name="T84" fmla="+- 0 397 334"/>
                              <a:gd name="T85" fmla="*/ T84 w 70"/>
                              <a:gd name="T86" fmla="+- 0 613 598"/>
                              <a:gd name="T87" fmla="*/ 613 h 73"/>
                              <a:gd name="T88" fmla="+- 0 389 334"/>
                              <a:gd name="T89" fmla="*/ T88 w 70"/>
                              <a:gd name="T90" fmla="+- 0 605 598"/>
                              <a:gd name="T91" fmla="*/ 605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0" h="73">
                                <a:moveTo>
                                  <a:pt x="55" y="7"/>
                                </a:moveTo>
                                <a:lnTo>
                                  <a:pt x="52" y="5"/>
                                </a:lnTo>
                                <a:lnTo>
                                  <a:pt x="48" y="3"/>
                                </a:lnTo>
                                <a:lnTo>
                                  <a:pt x="45" y="2"/>
                                </a:lnTo>
                                <a:lnTo>
                                  <a:pt x="36" y="0"/>
                                </a:lnTo>
                                <a:lnTo>
                                  <a:pt x="26" y="1"/>
                                </a:lnTo>
                                <a:lnTo>
                                  <a:pt x="18" y="5"/>
                                </a:lnTo>
                                <a:lnTo>
                                  <a:pt x="10" y="9"/>
                                </a:lnTo>
                                <a:lnTo>
                                  <a:pt x="4" y="17"/>
                                </a:lnTo>
                                <a:lnTo>
                                  <a:pt x="1" y="25"/>
                                </a:lnTo>
                                <a:lnTo>
                                  <a:pt x="0" y="36"/>
                                </a:lnTo>
                                <a:lnTo>
                                  <a:pt x="1" y="47"/>
                                </a:lnTo>
                                <a:lnTo>
                                  <a:pt x="24" y="69"/>
                                </a:lnTo>
                                <a:lnTo>
                                  <a:pt x="33" y="72"/>
                                </a:lnTo>
                                <a:lnTo>
                                  <a:pt x="42" y="71"/>
                                </a:lnTo>
                                <a:lnTo>
                                  <a:pt x="51" y="66"/>
                                </a:lnTo>
                                <a:lnTo>
                                  <a:pt x="59" y="62"/>
                                </a:lnTo>
                                <a:lnTo>
                                  <a:pt x="65" y="55"/>
                                </a:lnTo>
                                <a:lnTo>
                                  <a:pt x="68" y="46"/>
                                </a:lnTo>
                                <a:lnTo>
                                  <a:pt x="69" y="35"/>
                                </a:lnTo>
                                <a:lnTo>
                                  <a:pt x="67" y="25"/>
                                </a:lnTo>
                                <a:lnTo>
                                  <a:pt x="63" y="15"/>
                                </a:lnTo>
                                <a:lnTo>
                                  <a:pt x="55" y="7"/>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docshape843"/>
                        <wps:cNvSpPr>
                          <a:spLocks/>
                        </wps:cNvSpPr>
                        <wps:spPr bwMode="auto">
                          <a:xfrm>
                            <a:off x="870" y="204"/>
                            <a:ext cx="70" cy="73"/>
                          </a:xfrm>
                          <a:custGeom>
                            <a:avLst/>
                            <a:gdLst>
                              <a:gd name="T0" fmla="+- 0 926 871"/>
                              <a:gd name="T1" fmla="*/ T0 w 70"/>
                              <a:gd name="T2" fmla="+- 0 212 204"/>
                              <a:gd name="T3" fmla="*/ 212 h 73"/>
                              <a:gd name="T4" fmla="+- 0 923 871"/>
                              <a:gd name="T5" fmla="*/ T4 w 70"/>
                              <a:gd name="T6" fmla="+- 0 210 204"/>
                              <a:gd name="T7" fmla="*/ 210 h 73"/>
                              <a:gd name="T8" fmla="+- 0 919 871"/>
                              <a:gd name="T9" fmla="*/ T8 w 70"/>
                              <a:gd name="T10" fmla="+- 0 208 204"/>
                              <a:gd name="T11" fmla="*/ 208 h 73"/>
                              <a:gd name="T12" fmla="+- 0 916 871"/>
                              <a:gd name="T13" fmla="*/ T12 w 70"/>
                              <a:gd name="T14" fmla="+- 0 207 204"/>
                              <a:gd name="T15" fmla="*/ 207 h 73"/>
                              <a:gd name="T16" fmla="+- 0 907 871"/>
                              <a:gd name="T17" fmla="*/ T16 w 70"/>
                              <a:gd name="T18" fmla="+- 0 204 204"/>
                              <a:gd name="T19" fmla="*/ 204 h 73"/>
                              <a:gd name="T20" fmla="+- 0 897 871"/>
                              <a:gd name="T21" fmla="*/ T20 w 70"/>
                              <a:gd name="T22" fmla="+- 0 205 204"/>
                              <a:gd name="T23" fmla="*/ 205 h 73"/>
                              <a:gd name="T24" fmla="+- 0 889 871"/>
                              <a:gd name="T25" fmla="*/ T24 w 70"/>
                              <a:gd name="T26" fmla="+- 0 209 204"/>
                              <a:gd name="T27" fmla="*/ 209 h 73"/>
                              <a:gd name="T28" fmla="+- 0 881 871"/>
                              <a:gd name="T29" fmla="*/ T28 w 70"/>
                              <a:gd name="T30" fmla="+- 0 214 204"/>
                              <a:gd name="T31" fmla="*/ 214 h 73"/>
                              <a:gd name="T32" fmla="+- 0 875 871"/>
                              <a:gd name="T33" fmla="*/ T32 w 70"/>
                              <a:gd name="T34" fmla="+- 0 221 204"/>
                              <a:gd name="T35" fmla="*/ 221 h 73"/>
                              <a:gd name="T36" fmla="+- 0 872 871"/>
                              <a:gd name="T37" fmla="*/ T36 w 70"/>
                              <a:gd name="T38" fmla="+- 0 230 204"/>
                              <a:gd name="T39" fmla="*/ 230 h 73"/>
                              <a:gd name="T40" fmla="+- 0 871 871"/>
                              <a:gd name="T41" fmla="*/ T40 w 70"/>
                              <a:gd name="T42" fmla="+- 0 241 204"/>
                              <a:gd name="T43" fmla="*/ 241 h 73"/>
                              <a:gd name="T44" fmla="+- 0 872 871"/>
                              <a:gd name="T45" fmla="*/ T44 w 70"/>
                              <a:gd name="T46" fmla="+- 0 251 204"/>
                              <a:gd name="T47" fmla="*/ 251 h 73"/>
                              <a:gd name="T48" fmla="+- 0 895 871"/>
                              <a:gd name="T49" fmla="*/ T48 w 70"/>
                              <a:gd name="T50" fmla="+- 0 274 204"/>
                              <a:gd name="T51" fmla="*/ 274 h 73"/>
                              <a:gd name="T52" fmla="+- 0 904 871"/>
                              <a:gd name="T53" fmla="*/ T52 w 70"/>
                              <a:gd name="T54" fmla="+- 0 276 204"/>
                              <a:gd name="T55" fmla="*/ 276 h 73"/>
                              <a:gd name="T56" fmla="+- 0 913 871"/>
                              <a:gd name="T57" fmla="*/ T56 w 70"/>
                              <a:gd name="T58" fmla="+- 0 275 204"/>
                              <a:gd name="T59" fmla="*/ 275 h 73"/>
                              <a:gd name="T60" fmla="+- 0 922 871"/>
                              <a:gd name="T61" fmla="*/ T60 w 70"/>
                              <a:gd name="T62" fmla="+- 0 271 204"/>
                              <a:gd name="T63" fmla="*/ 271 h 73"/>
                              <a:gd name="T64" fmla="+- 0 930 871"/>
                              <a:gd name="T65" fmla="*/ T64 w 70"/>
                              <a:gd name="T66" fmla="+- 0 267 204"/>
                              <a:gd name="T67" fmla="*/ 267 h 73"/>
                              <a:gd name="T68" fmla="+- 0 936 871"/>
                              <a:gd name="T69" fmla="*/ T68 w 70"/>
                              <a:gd name="T70" fmla="+- 0 259 204"/>
                              <a:gd name="T71" fmla="*/ 259 h 73"/>
                              <a:gd name="T72" fmla="+- 0 939 871"/>
                              <a:gd name="T73" fmla="*/ T72 w 70"/>
                              <a:gd name="T74" fmla="+- 0 250 204"/>
                              <a:gd name="T75" fmla="*/ 250 h 73"/>
                              <a:gd name="T76" fmla="+- 0 940 871"/>
                              <a:gd name="T77" fmla="*/ T76 w 70"/>
                              <a:gd name="T78" fmla="+- 0 240 204"/>
                              <a:gd name="T79" fmla="*/ 240 h 73"/>
                              <a:gd name="T80" fmla="+- 0 938 871"/>
                              <a:gd name="T81" fmla="*/ T80 w 70"/>
                              <a:gd name="T82" fmla="+- 0 229 204"/>
                              <a:gd name="T83" fmla="*/ 229 h 73"/>
                              <a:gd name="T84" fmla="+- 0 934 871"/>
                              <a:gd name="T85" fmla="*/ T84 w 70"/>
                              <a:gd name="T86" fmla="+- 0 220 204"/>
                              <a:gd name="T87" fmla="*/ 220 h 73"/>
                              <a:gd name="T88" fmla="+- 0 926 871"/>
                              <a:gd name="T89" fmla="*/ T88 w 70"/>
                              <a:gd name="T90" fmla="+- 0 212 204"/>
                              <a:gd name="T91" fmla="*/ 212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0" h="73">
                                <a:moveTo>
                                  <a:pt x="55" y="8"/>
                                </a:moveTo>
                                <a:lnTo>
                                  <a:pt x="52" y="6"/>
                                </a:lnTo>
                                <a:lnTo>
                                  <a:pt x="48" y="4"/>
                                </a:lnTo>
                                <a:lnTo>
                                  <a:pt x="45" y="3"/>
                                </a:lnTo>
                                <a:lnTo>
                                  <a:pt x="36" y="0"/>
                                </a:lnTo>
                                <a:lnTo>
                                  <a:pt x="26" y="1"/>
                                </a:lnTo>
                                <a:lnTo>
                                  <a:pt x="18" y="5"/>
                                </a:lnTo>
                                <a:lnTo>
                                  <a:pt x="10" y="10"/>
                                </a:lnTo>
                                <a:lnTo>
                                  <a:pt x="4" y="17"/>
                                </a:lnTo>
                                <a:lnTo>
                                  <a:pt x="1" y="26"/>
                                </a:lnTo>
                                <a:lnTo>
                                  <a:pt x="0" y="37"/>
                                </a:lnTo>
                                <a:lnTo>
                                  <a:pt x="1" y="47"/>
                                </a:lnTo>
                                <a:lnTo>
                                  <a:pt x="24" y="70"/>
                                </a:lnTo>
                                <a:lnTo>
                                  <a:pt x="33" y="72"/>
                                </a:lnTo>
                                <a:lnTo>
                                  <a:pt x="42" y="71"/>
                                </a:lnTo>
                                <a:lnTo>
                                  <a:pt x="51" y="67"/>
                                </a:lnTo>
                                <a:lnTo>
                                  <a:pt x="59" y="63"/>
                                </a:lnTo>
                                <a:lnTo>
                                  <a:pt x="65" y="55"/>
                                </a:lnTo>
                                <a:lnTo>
                                  <a:pt x="68" y="46"/>
                                </a:lnTo>
                                <a:lnTo>
                                  <a:pt x="69" y="36"/>
                                </a:lnTo>
                                <a:lnTo>
                                  <a:pt x="67" y="25"/>
                                </a:lnTo>
                                <a:lnTo>
                                  <a:pt x="63" y="16"/>
                                </a:lnTo>
                                <a:lnTo>
                                  <a:pt x="55" y="8"/>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5492353" id="docshapegroup838" o:spid="_x0000_s1026" alt="DigComp pentagon with Area 5 highlighted" style="width:119.75pt;height:114.6pt;mso-position-horizontal-relative:char;mso-position-vertical-relative:line" coordsize="2395,2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">
                <v:shape id="docshape839" o:spid="_x0000_s1027" type="#_x0000_t75" alt="DigComp pentagon with Area 5 highlighted" style="position:absolute;width:2395;height:2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">
                  <v:imagedata r:id="rId122" o:title="DigComp pentagon with Area 5 highlighted"/>
                </v:shape>
                <v:shape id="docshape840" o:spid="_x0000_s1028" style="position:absolute;left:691;top:335;width:70;height:73;visibility:visible;mso-wrap-style:square;v-text-anchor:top" coordsize="7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" path="m55,8l52,6,48,4,45,3,36,,26,1,18,6r-8,4l4,17,1,26,,37,1,47,24,70r9,2l42,71r9,-4l59,63r6,-8l68,47,69,36,67,25,63,16,55,8xe" filled="f" strokecolor="white">
                  <v:path arrowok="t" o:connecttype="custom" o:connectlocs="55,343;52,341;48,339;45,338;36,335;26,336;18,341;10,345;4,352;1,361;0,372;1,382;24,405;33,407;42,406;51,402;59,398;65,390;68,382;69,371;67,360;63,351;55,343" o:connectangles="0,0,0,0,0,0,0,0,0,0,0,0,0,0,0,0,0,0,0,0,0,0,0"/>
                </v:shape>
                <v:shape id="docshape841" o:spid="_x0000_s1029" style="position:absolute;left:505;top:459;width:85;height:86;visibility:visible;mso-wrap-style:square;v-text-anchor:top" coordsize="8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" path="m44,l,44,2,57,47,86,62,81,75,71,83,56,85,43,83,30,44,xe" stroked="f">
                  <v:path arrowok="t" o:connecttype="custom" o:connectlocs="44,460;0,504;2,517;47,546;62,541;75,531;83,516;85,503;83,490;44,460" o:connectangles="0,0,0,0,0,0,0,0,0,0"/>
                </v:shape>
                <v:shape id="docshape842" o:spid="_x0000_s1030" style="position:absolute;left:333;top:597;width:70;height:73;visibility:visible;mso-wrap-style:square;v-text-anchor:top" coordsize="7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" path="m55,7l52,5,48,3,45,2,36,,26,1,18,5,10,9,4,17,1,25,,36,1,47,24,69r9,3l42,71r9,-5l59,62r6,-7l68,46,69,35,67,25,63,15,55,7xe" filled="f" strokecolor="white">
                  <v:path arrowok="t" o:connecttype="custom" o:connectlocs="55,605;52,603;48,601;45,600;36,598;26,599;18,603;10,607;4,615;1,623;0,634;1,645;24,667;33,670;42,669;51,664;59,660;65,653;68,644;69,633;67,623;63,613;55,605" o:connectangles="0,0,0,0,0,0,0,0,0,0,0,0,0,0,0,0,0,0,0,0,0,0,0"/>
                </v:shape>
                <v:shape id="docshape843" o:spid="_x0000_s1031" style="position:absolute;left:870;top:204;width:70;height:73;visibility:visible;mso-wrap-style:square;v-text-anchor:top" coordsize="7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" path="m55,8l52,6,48,4,45,3,36,,26,1,18,5r-8,5l4,17,1,26,,37,1,47,24,70r9,2l42,71r9,-4l59,63r6,-8l68,46,69,36,67,25,63,16,55,8xe" filled="f" strokecolor="white">
                  <v:path arrowok="t" o:connecttype="custom" o:connectlocs="55,212;52,210;48,208;45,207;36,204;26,205;18,209;10,214;4,221;1,230;0,241;1,251;24,274;33,276;42,275;51,271;59,267;65,259;68,250;69,240;67,229;63,220;55,212" o:connectangles="0,0,0,0,0,0,0,0,0,0,0,0,0,0,0,0,0,0,0,0,0,0,0"/>
                </v:shape>
                <w10:anchorlock/>
              </v:group>
            </w:pict>
          </mc:Fallback>
        </mc:AlternateContent>
      </w:r>
    </w:p>
    <w:p w14:paraId="24F83DA4" w14:textId="77777777" w:rsidR="00AB3F49" w:rsidRDefault="00AB3F49">
      <w:pPr>
        <w:pStyle w:val="Textoindependiente"/>
      </w:pPr>
    </w:p>
    <w:p w14:paraId="626178F8" w14:textId="77777777" w:rsidR="00AB3F49" w:rsidRDefault="00AB3F49">
      <w:pPr>
        <w:pStyle w:val="Textoindependiente"/>
      </w:pPr>
    </w:p>
    <w:p w14:paraId="506AAB5E" w14:textId="71E5E4A4" w:rsidR="00AB3F49" w:rsidRDefault="00595692">
      <w:pPr>
        <w:pStyle w:val="Textoindependiente"/>
        <w:spacing w:before="7"/>
        <w:rPr>
          <w:sz w:val="12"/>
        </w:rPr>
      </w:pPr>
      <w:r>
        <w:rPr>
          <w:noProof/>
          <w:lang w:bidi="es-ES"/>
        </w:rPr>
        <mc:AlternateContent>
          <mc:Choice Requires="wps">
            <w:drawing>
              <wp:anchor distT="0" distB="0" distL="0" distR="0" simplePos="0" relativeHeight="487712768" behindDoc="1" locked="0" layoutInCell="1" allowOverlap="1" wp14:anchorId="61334413" wp14:editId="2BB24AA2">
                <wp:simplePos x="0" y="0"/>
                <wp:positionH relativeFrom="page">
                  <wp:posOffset>539750</wp:posOffset>
                </wp:positionH>
                <wp:positionV relativeFrom="paragraph">
                  <wp:posOffset>107950</wp:posOffset>
                </wp:positionV>
                <wp:extent cx="2237105" cy="1270"/>
                <wp:effectExtent l="0" t="0" r="0" b="0"/>
                <wp:wrapTopAndBottom/>
                <wp:docPr id="572" name="docshape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105" cy="1270"/>
                        </a:xfrm>
                        <a:custGeom>
                          <a:avLst/>
                          <a:gdLst>
                            <a:gd name="T0" fmla="+- 0 850 850"/>
                            <a:gd name="T1" fmla="*/ T0 w 3523"/>
                            <a:gd name="T2" fmla="+- 0 4373 850"/>
                            <a:gd name="T3" fmla="*/ T2 w 3523"/>
                          </a:gdLst>
                          <a:ahLst/>
                          <a:cxnLst>
                            <a:cxn ang="0">
                              <a:pos x="T1" y="0"/>
                            </a:cxn>
                            <a:cxn ang="0">
                              <a:pos x="T3" y="0"/>
                            </a:cxn>
                          </a:cxnLst>
                          <a:rect l="0" t="0" r="r" b="b"/>
                          <a:pathLst>
                            <a:path w="3523">
                              <a:moveTo>
                                <a:pt x="0" y="0"/>
                              </a:moveTo>
                              <a:lnTo>
                                <a:pt x="3523" y="0"/>
                              </a:lnTo>
                            </a:path>
                          </a:pathLst>
                        </a:custGeom>
                        <a:noFill/>
                        <a:ln w="6350">
                          <a:solidFill>
                            <a:srgbClr val="D65F7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20C9E" id="docshape844" o:spid="_x0000_s1026" style="position:absolute;margin-left:42.5pt;margin-top:8.5pt;width:176.15pt;height:.1pt;z-index:-15603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" path="m,l3523,e" filled="f" strokecolor="#d65f72" strokeweight=".5pt">
                <v:path arrowok="t" o:connecttype="custom" o:connectlocs="0,0;2237105,0" o:connectangles="0,0"/>
                <w10:wrap type="topAndBottom" anchorx="page"/>
              </v:shape>
            </w:pict>
          </mc:Fallback>
        </mc:AlternateContent>
      </w:r>
    </w:p>
    <w:p w14:paraId="273D16DB" w14:textId="77777777" w:rsidR="00AB3F49" w:rsidRDefault="00AB3F49">
      <w:pPr>
        <w:pStyle w:val="Textoindependiente"/>
        <w:spacing w:before="9"/>
        <w:rPr>
          <w:sz w:val="9"/>
        </w:rPr>
      </w:pPr>
    </w:p>
    <w:p w14:paraId="6DA2A400" w14:textId="77777777" w:rsidR="00AB3F49" w:rsidRDefault="00790224">
      <w:pPr>
        <w:spacing w:before="75"/>
        <w:ind w:left="850"/>
        <w:rPr>
          <w:rFonts w:ascii="Gotham" w:hAnsi="Gotham" w:hint="eastAsia"/>
          <w:b/>
          <w:sz w:val="18"/>
        </w:rPr>
      </w:pPr>
      <w:bookmarkStart w:id="25" w:name="_bookmark22"/>
      <w:bookmarkEnd w:id="25"/>
      <w:r>
        <w:rPr>
          <w:rFonts w:ascii="Gotham" w:eastAsia="Gotham" w:hAnsi="Gotham" w:cs="Gotham"/>
          <w:b/>
          <w:color w:val="4583B9"/>
          <w:sz w:val="18"/>
          <w:lang w:bidi="es-ES"/>
        </w:rPr>
        <w:t>DIMENSIÓN 1 - ÁREA DE COMPETENCIA</w:t>
      </w:r>
    </w:p>
    <w:p w14:paraId="137A890B" w14:textId="77777777" w:rsidR="00AB3F49" w:rsidRDefault="00790224">
      <w:pPr>
        <w:pStyle w:val="Ttulo2"/>
        <w:ind w:left="850"/>
      </w:pPr>
      <w:r>
        <w:rPr>
          <w:rFonts w:ascii="EC Square Sans Pro" w:eastAsia="EC Square Sans Pro" w:hAnsi="EC Square Sans Pro" w:cs="EC Square Sans Pro"/>
          <w:color w:val="D65F72"/>
          <w:lang w:bidi="es-ES"/>
        </w:rPr>
        <w:t xml:space="preserve">5. </w:t>
      </w:r>
      <w:r>
        <w:rPr>
          <w:color w:val="D65F72"/>
          <w:lang w:bidi="es-ES"/>
        </w:rPr>
        <w:t>RESOLUCIÓN DE PROBLEMAS</w:t>
      </w:r>
    </w:p>
    <w:p w14:paraId="5EE813FB" w14:textId="4013717E" w:rsidR="00AB3F49" w:rsidRDefault="00595692">
      <w:pPr>
        <w:pStyle w:val="Textoindependiente"/>
        <w:spacing w:before="11"/>
        <w:rPr>
          <w:rFonts w:ascii="ECSquareSansProMedium"/>
          <w:sz w:val="19"/>
        </w:rPr>
      </w:pPr>
      <w:r>
        <w:rPr>
          <w:noProof/>
          <w:lang w:bidi="es-ES"/>
        </w:rPr>
        <mc:AlternateContent>
          <mc:Choice Requires="wps">
            <w:drawing>
              <wp:anchor distT="0" distB="0" distL="0" distR="0" simplePos="0" relativeHeight="487713280" behindDoc="1" locked="0" layoutInCell="1" allowOverlap="1" wp14:anchorId="06C77103" wp14:editId="22876AA8">
                <wp:simplePos x="0" y="0"/>
                <wp:positionH relativeFrom="page">
                  <wp:posOffset>539750</wp:posOffset>
                </wp:positionH>
                <wp:positionV relativeFrom="paragraph">
                  <wp:posOffset>168275</wp:posOffset>
                </wp:positionV>
                <wp:extent cx="2237105" cy="1270"/>
                <wp:effectExtent l="0" t="0" r="0" b="0"/>
                <wp:wrapTopAndBottom/>
                <wp:docPr id="571" name="docshape8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105" cy="1270"/>
                        </a:xfrm>
                        <a:custGeom>
                          <a:avLst/>
                          <a:gdLst>
                            <a:gd name="T0" fmla="+- 0 850 850"/>
                            <a:gd name="T1" fmla="*/ T0 w 3523"/>
                            <a:gd name="T2" fmla="+- 0 4373 850"/>
                            <a:gd name="T3" fmla="*/ T2 w 3523"/>
                          </a:gdLst>
                          <a:ahLst/>
                          <a:cxnLst>
                            <a:cxn ang="0">
                              <a:pos x="T1" y="0"/>
                            </a:cxn>
                            <a:cxn ang="0">
                              <a:pos x="T3" y="0"/>
                            </a:cxn>
                          </a:cxnLst>
                          <a:rect l="0" t="0" r="r" b="b"/>
                          <a:pathLst>
                            <a:path w="3523">
                              <a:moveTo>
                                <a:pt x="0" y="0"/>
                              </a:moveTo>
                              <a:lnTo>
                                <a:pt x="3523" y="0"/>
                              </a:lnTo>
                            </a:path>
                          </a:pathLst>
                        </a:custGeom>
                        <a:noFill/>
                        <a:ln w="6350">
                          <a:solidFill>
                            <a:srgbClr val="D65F7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59D3C" id="docshape845" o:spid="_x0000_s1026" style="position:absolute;margin-left:42.5pt;margin-top:13.25pt;width:176.15pt;height:.1pt;z-index:-15603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" path="m,l3523,e" filled="f" strokecolor="#d65f72" strokeweight=".5pt">
                <v:path arrowok="t" o:connecttype="custom" o:connectlocs="0,0;2237105,0" o:connectangles="0,0"/>
                <w10:wrap type="topAndBottom" anchorx="page"/>
              </v:shape>
            </w:pict>
          </mc:Fallback>
        </mc:AlternateContent>
      </w:r>
    </w:p>
    <w:p w14:paraId="08536BBD" w14:textId="77777777" w:rsidR="00AB3F49" w:rsidRDefault="00790224">
      <w:pPr>
        <w:spacing w:before="188"/>
        <w:ind w:left="850"/>
        <w:rPr>
          <w:rFonts w:ascii="Gotham" w:hAnsi="Gotham" w:hint="eastAsia"/>
          <w:b/>
          <w:sz w:val="18"/>
        </w:rPr>
      </w:pPr>
      <w:r>
        <w:rPr>
          <w:rFonts w:ascii="Gotham" w:eastAsia="Gotham" w:hAnsi="Gotham" w:cs="Gotham"/>
          <w:b/>
          <w:color w:val="4583B9"/>
          <w:sz w:val="18"/>
          <w:lang w:bidi="es-ES"/>
        </w:rPr>
        <w:t>DIMENSIÓN 2 - COMPETENCIA</w:t>
      </w:r>
    </w:p>
    <w:p w14:paraId="0358E630" w14:textId="615491D0" w:rsidR="00AB3F49" w:rsidRDefault="00D31CEA" w:rsidP="00F444F3">
      <w:pPr>
        <w:pStyle w:val="Ttulo2"/>
        <w:numPr>
          <w:ilvl w:val="1"/>
          <w:numId w:val="78"/>
        </w:numPr>
        <w:tabs>
          <w:tab w:val="left" w:pos="1426"/>
        </w:tabs>
        <w:spacing w:before="100" w:line="199" w:lineRule="auto"/>
        <w:ind w:left="853" w:right="12429" w:hanging="4"/>
      </w:pPr>
      <w:r>
        <w:rPr>
          <w:color w:val="D65F72"/>
          <w:lang w:bidi="es-ES"/>
        </w:rPr>
        <w:t xml:space="preserve">IDENTIFICACIÓN DE </w:t>
      </w:r>
      <w:r w:rsidR="00790224">
        <w:rPr>
          <w:color w:val="D65F72"/>
          <w:lang w:bidi="es-ES"/>
        </w:rPr>
        <w:t>NECESIDADES Y</w:t>
      </w:r>
    </w:p>
    <w:p w14:paraId="04837F94" w14:textId="77777777" w:rsidR="00AB3F49" w:rsidRDefault="00790224">
      <w:pPr>
        <w:spacing w:line="199" w:lineRule="auto"/>
        <w:ind w:left="853" w:right="12277"/>
        <w:rPr>
          <w:rFonts w:ascii="ECSquareSansProMedium"/>
          <w:sz w:val="36"/>
        </w:rPr>
      </w:pPr>
      <w:r>
        <w:rPr>
          <w:rFonts w:ascii="ECSquareSansProMedium" w:eastAsia="ECSquareSansProMedium" w:hAnsi="ECSquareSansProMedium" w:cs="ECSquareSansProMedium"/>
          <w:color w:val="D65F72"/>
          <w:sz w:val="36"/>
          <w:lang w:bidi="es-ES"/>
        </w:rPr>
        <w:t>RESPUESTAS TECNOLÓGICAS</w:t>
      </w:r>
    </w:p>
    <w:p w14:paraId="43C216D3" w14:textId="77777777" w:rsidR="00AB3F49" w:rsidRDefault="00790224">
      <w:pPr>
        <w:spacing w:before="139" w:line="244" w:lineRule="auto"/>
        <w:ind w:left="850" w:right="12925"/>
        <w:jc w:val="both"/>
      </w:pPr>
      <w:r>
        <w:rPr>
          <w:color w:val="006BA9"/>
          <w:lang w:bidi="es-ES"/>
        </w:rPr>
        <w:t>Evaluar las necesidades e identificar, valorar, seleccionar y utilizar las herramientas digitales y las posibles respuestas tecnológicas y resolverlas.</w:t>
      </w:r>
    </w:p>
    <w:p w14:paraId="07F27020" w14:textId="77777777" w:rsidR="00AB3F49" w:rsidRDefault="00790224">
      <w:pPr>
        <w:spacing w:before="60" w:line="244" w:lineRule="auto"/>
        <w:ind w:left="850" w:right="12991"/>
      </w:pPr>
      <w:r>
        <w:rPr>
          <w:color w:val="006BA9"/>
          <w:lang w:bidi="es-ES"/>
        </w:rPr>
        <w:t>Ajustar y personalizar los entornos digitales a las necesidades personales (por ejemplo, la accesibilidad).</w:t>
      </w:r>
    </w:p>
    <w:p w14:paraId="7AC43C6F" w14:textId="77777777" w:rsidR="00AB3F49" w:rsidRDefault="00AB3F49">
      <w:pPr>
        <w:spacing w:line="244" w:lineRule="auto"/>
        <w:sectPr w:rsidR="00AB3F49">
          <w:headerReference w:type="default" r:id="rId125"/>
          <w:pgSz w:w="16840" w:h="11910" w:orient="landscape"/>
          <w:pgMar w:top="1000" w:right="300" w:bottom="280" w:left="0" w:header="0" w:footer="0" w:gutter="0"/>
          <w:pgNumType w:start="45"/>
          <w:cols w:space="720"/>
        </w:sectPr>
      </w:pPr>
    </w:p>
    <w:p w14:paraId="554F7319" w14:textId="09ED5C41" w:rsidR="00AB3F49" w:rsidRDefault="00595692">
      <w:pPr>
        <w:pStyle w:val="Textoindependiente"/>
        <w:spacing w:before="9"/>
        <w:rPr>
          <w:sz w:val="8"/>
        </w:rPr>
      </w:pPr>
      <w:r>
        <w:rPr>
          <w:noProof/>
          <w:lang w:bidi="es-ES"/>
        </w:rPr>
        <w:lastRenderedPageBreak/>
        <mc:AlternateContent>
          <mc:Choice Requires="wps">
            <w:drawing>
              <wp:anchor distT="0" distB="0" distL="114300" distR="114300" simplePos="0" relativeHeight="481189888" behindDoc="1" locked="0" layoutInCell="1" allowOverlap="1" wp14:anchorId="2C4726FB" wp14:editId="0E3B09A3">
                <wp:simplePos x="0" y="0"/>
                <wp:positionH relativeFrom="page">
                  <wp:posOffset>9886950</wp:posOffset>
                </wp:positionH>
                <wp:positionV relativeFrom="page">
                  <wp:posOffset>360680</wp:posOffset>
                </wp:positionV>
                <wp:extent cx="137160" cy="146685"/>
                <wp:effectExtent l="0" t="0" r="0" b="0"/>
                <wp:wrapNone/>
                <wp:docPr id="570" name="docshape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3E334" w14:textId="77777777" w:rsidR="00402EDA" w:rsidRDefault="00402EDA">
                            <w:pPr>
                              <w:pStyle w:val="Textoindependiente"/>
                            </w:pPr>
                            <w:r>
                              <w:rPr>
                                <w:color w:val="006BA9"/>
                                <w:lang w:bidi="es-ES"/>
                              </w:rPr>
                              <w:t>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726FB" id="docshape846" o:spid="_x0000_s1188" type="#_x0000_t202" style="position:absolute;margin-left:778.5pt;margin-top:28.4pt;width:10.8pt;height:11.55pt;z-index:-2212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" filled="f" stroked="f">
                <v:textbox inset="0,0,0,0">
                  <w:txbxContent>
                    <w:p w14:paraId="6453E334" w14:textId="77777777" w:rsidR="00402EDA" w:rsidRDefault="00402EDA">
                      <w:pPr>
                        <w:pStyle w:val="Textoindependiente"/>
                      </w:pPr>
                      <w:r>
                        <w:rPr>
                          <w:color w:val="006BA9"/>
                          <w:lang w:bidi="es-ES"/>
                        </w:rPr>
                        <w:t>46</w:t>
                      </w:r>
                    </w:p>
                  </w:txbxContent>
                </v:textbox>
                <w10:wrap anchorx="page" anchory="page"/>
              </v:shape>
            </w:pict>
          </mc:Fallback>
        </mc:AlternateContent>
      </w:r>
      <w:r>
        <w:rPr>
          <w:noProof/>
          <w:lang w:bidi="es-ES"/>
        </w:rPr>
        <mc:AlternateContent>
          <mc:Choice Requires="wpg">
            <w:drawing>
              <wp:anchor distT="0" distB="0" distL="114300" distR="114300" simplePos="0" relativeHeight="481190400" behindDoc="1" locked="0" layoutInCell="1" allowOverlap="1" wp14:anchorId="40AF2913" wp14:editId="0E45EDA3">
                <wp:simplePos x="0" y="0"/>
                <wp:positionH relativeFrom="page">
                  <wp:posOffset>6958330</wp:posOffset>
                </wp:positionH>
                <wp:positionV relativeFrom="page">
                  <wp:posOffset>375920</wp:posOffset>
                </wp:positionV>
                <wp:extent cx="3466465" cy="779780"/>
                <wp:effectExtent l="0" t="0" r="0" b="0"/>
                <wp:wrapNone/>
                <wp:docPr id="562" name="docshapegroup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6465" cy="779780"/>
                          <a:chOff x="10958" y="592"/>
                          <a:chExt cx="5459" cy="1228"/>
                        </a:xfrm>
                      </wpg:grpSpPr>
                      <wps:wsp>
                        <wps:cNvPr id="563" name="docshape848"/>
                        <wps:cNvSpPr>
                          <a:spLocks noChangeArrowheads="1"/>
                        </wps:cNvSpPr>
                        <wps:spPr bwMode="auto">
                          <a:xfrm>
                            <a:off x="11362" y="592"/>
                            <a:ext cx="5050" cy="5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docshape849"/>
                        <wps:cNvSpPr>
                          <a:spLocks noChangeArrowheads="1"/>
                        </wps:cNvSpPr>
                        <wps:spPr bwMode="auto">
                          <a:xfrm>
                            <a:off x="14097" y="1190"/>
                            <a:ext cx="2315" cy="629"/>
                          </a:xfrm>
                          <a:prstGeom prst="rect">
                            <a:avLst/>
                          </a:prstGeom>
                          <a:solidFill>
                            <a:srgbClr val="F6E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Line 435"/>
                        <wps:cNvCnPr>
                          <a:cxnSpLocks noChangeShapeType="1"/>
                        </wps:cNvCnPr>
                        <wps:spPr bwMode="auto">
                          <a:xfrm>
                            <a:off x="11362" y="1186"/>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566" name="Line 434"/>
                        <wps:cNvCnPr>
                          <a:cxnSpLocks noChangeShapeType="1"/>
                        </wps:cNvCnPr>
                        <wps:spPr bwMode="auto">
                          <a:xfrm>
                            <a:off x="16412" y="1186"/>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7" name="docshape8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5788" y="1309"/>
                            <a:ext cx="341" cy="341"/>
                          </a:xfrm>
                          <a:prstGeom prst="rect">
                            <a:avLst/>
                          </a:prstGeom>
                          <a:noFill/>
                          <a:extLst>
                            <a:ext uri="{909E8E84-426E-40DD-AFC4-6F175D3DCCD1}">
                              <a14:hiddenFill xmlns:a14="http://schemas.microsoft.com/office/drawing/2010/main">
                                <a:solidFill>
                                  <a:srgbClr val="FFFFFF"/>
                                </a:solidFill>
                              </a14:hiddenFill>
                            </a:ext>
                          </a:extLst>
                        </pic:spPr>
                      </pic:pic>
                      <wps:wsp>
                        <wps:cNvPr id="568" name="Line 432"/>
                        <wps:cNvCnPr>
                          <a:cxnSpLocks noChangeShapeType="1"/>
                        </wps:cNvCnPr>
                        <wps:spPr bwMode="auto">
                          <a:xfrm>
                            <a:off x="11139" y="1504"/>
                            <a:ext cx="0" cy="0"/>
                          </a:xfrm>
                          <a:prstGeom prst="line">
                            <a:avLst/>
                          </a:prstGeom>
                          <a:noFill/>
                          <a:ln w="25400">
                            <a:solidFill>
                              <a:srgbClr val="E39A9F"/>
                            </a:solidFill>
                            <a:prstDash val="dot"/>
                            <a:round/>
                            <a:headEnd/>
                            <a:tailEnd/>
                          </a:ln>
                          <a:extLst>
                            <a:ext uri="{909E8E84-426E-40DD-AFC4-6F175D3DCCD1}">
                              <a14:hiddenFill xmlns:a14="http://schemas.microsoft.com/office/drawing/2010/main">
                                <a:noFill/>
                              </a14:hiddenFill>
                            </a:ext>
                          </a:extLst>
                        </wps:spPr>
                        <wps:bodyPr/>
                      </wps:wsp>
                      <wps:wsp>
                        <wps:cNvPr id="569" name="docshape851"/>
                        <wps:cNvSpPr>
                          <a:spLocks/>
                        </wps:cNvSpPr>
                        <wps:spPr bwMode="auto">
                          <a:xfrm>
                            <a:off x="11135" y="1426"/>
                            <a:ext cx="215" cy="157"/>
                          </a:xfrm>
                          <a:custGeom>
                            <a:avLst/>
                            <a:gdLst>
                              <a:gd name="T0" fmla="+- 0 11135 11135"/>
                              <a:gd name="T1" fmla="*/ T0 w 215"/>
                              <a:gd name="T2" fmla="+- 0 1426 1426"/>
                              <a:gd name="T3" fmla="*/ 1426 h 157"/>
                              <a:gd name="T4" fmla="+- 0 11135 11135"/>
                              <a:gd name="T5" fmla="*/ T4 w 215"/>
                              <a:gd name="T6" fmla="+- 0 1582 1426"/>
                              <a:gd name="T7" fmla="*/ 1582 h 157"/>
                              <a:gd name="T8" fmla="+- 0 11349 11135"/>
                              <a:gd name="T9" fmla="*/ T8 w 215"/>
                              <a:gd name="T10" fmla="+- 0 1504 1426"/>
                              <a:gd name="T11" fmla="*/ 1504 h 157"/>
                              <a:gd name="T12" fmla="+- 0 11135 11135"/>
                              <a:gd name="T13" fmla="*/ T12 w 215"/>
                              <a:gd name="T14" fmla="+- 0 1426 1426"/>
                              <a:gd name="T15" fmla="*/ 1426 h 157"/>
                            </a:gdLst>
                            <a:ahLst/>
                            <a:cxnLst>
                              <a:cxn ang="0">
                                <a:pos x="T1" y="T3"/>
                              </a:cxn>
                              <a:cxn ang="0">
                                <a:pos x="T5" y="T7"/>
                              </a:cxn>
                              <a:cxn ang="0">
                                <a:pos x="T9" y="T11"/>
                              </a:cxn>
                              <a:cxn ang="0">
                                <a:pos x="T13" y="T15"/>
                              </a:cxn>
                            </a:cxnLst>
                            <a:rect l="0" t="0" r="r" b="b"/>
                            <a:pathLst>
                              <a:path w="215" h="157">
                                <a:moveTo>
                                  <a:pt x="0" y="0"/>
                                </a:moveTo>
                                <a:lnTo>
                                  <a:pt x="0" y="156"/>
                                </a:lnTo>
                                <a:lnTo>
                                  <a:pt x="214" y="78"/>
                                </a:lnTo>
                                <a:lnTo>
                                  <a:pt x="0" y="0"/>
                                </a:lnTo>
                                <a:close/>
                              </a:path>
                            </a:pathLst>
                          </a:custGeom>
                          <a:solidFill>
                            <a:srgbClr val="E39A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59D95F" id="docshapegroup847" o:spid="_x0000_s1026" style="position:absolute;margin-left:547.9pt;margin-top:29.6pt;width:272.95pt;height:61.4pt;z-index:-22126080;mso-position-horizontal-relative:page;mso-position-vertical-relative:page" coordorigin="10958,592" coordsize="5459,1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">
                <v:rect id="docshape848" o:spid="_x0000_s1027" style="position:absolute;left:11362;top:592;width:5050;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" stroked="f"/>
                <v:rect id="docshape849" o:spid="_x0000_s1028" style="position:absolute;left:14097;top:1190;width:2315;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" fillcolor="#f6e2e1" stroked="f"/>
                <v:line id="Line 435" o:spid="_x0000_s1029" style="position:absolute;visibility:visible;mso-wrap-style:square" from="11362,1186" to="11362,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" strokecolor="white" strokeweight=".5pt"/>
                <v:line id="Line 434" o:spid="_x0000_s1030" style="position:absolute;visibility:visible;mso-wrap-style:square" from="16412,1186" to="16412,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" strokecolor="white" strokeweight=".5pt"/>
                <v:shape id="docshape850" o:spid="_x0000_s1031" type="#_x0000_t75" style="position:absolute;left:15788;top:1309;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">
                  <v:imagedata r:id="rId50" o:title=""/>
                </v:shape>
                <v:line id="Line 432" o:spid="_x0000_s1032" style="position:absolute;visibility:visible;mso-wrap-style:square" from="11139,1504" to="11139,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" strokecolor="#e39a9f" strokeweight="2pt">
                  <v:stroke dashstyle="dot"/>
                </v:line>
                <v:shape id="docshape851" o:spid="_x0000_s1033" style="position:absolute;left:11135;top:1426;width:215;height:157;visibility:visible;mso-wrap-style:square;v-text-anchor:top" coordsize="21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" path="m,l,156,214,78,,xe" fillcolor="#e39a9f" stroked="f">
                  <v:path arrowok="t" o:connecttype="custom" o:connectlocs="0,1426;0,1582;214,1504;0,1426" o:connectangles="0,0,0,0"/>
                </v:shape>
                <w10:wrap anchorx="page" anchory="page"/>
              </v:group>
            </w:pict>
          </mc:Fallback>
        </mc:AlternateContent>
      </w:r>
      <w:r>
        <w:rPr>
          <w:noProof/>
          <w:lang w:bidi="es-ES"/>
        </w:rPr>
        <mc:AlternateContent>
          <mc:Choice Requires="wpg">
            <w:drawing>
              <wp:anchor distT="0" distB="0" distL="114300" distR="114300" simplePos="0" relativeHeight="481190912" behindDoc="1" locked="0" layoutInCell="1" allowOverlap="1" wp14:anchorId="1AC79918" wp14:editId="06EB550C">
                <wp:simplePos x="0" y="0"/>
                <wp:positionH relativeFrom="page">
                  <wp:posOffset>284480</wp:posOffset>
                </wp:positionH>
                <wp:positionV relativeFrom="page">
                  <wp:posOffset>306070</wp:posOffset>
                </wp:positionV>
                <wp:extent cx="6402070" cy="504190"/>
                <wp:effectExtent l="0" t="0" r="0" b="0"/>
                <wp:wrapNone/>
                <wp:docPr id="556" name="docshapegroup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2070" cy="504190"/>
                          <a:chOff x="448" y="482"/>
                          <a:chExt cx="10082" cy="794"/>
                        </a:xfrm>
                      </wpg:grpSpPr>
                      <wps:wsp>
                        <wps:cNvPr id="557" name="Line 429"/>
                        <wps:cNvCnPr>
                          <a:cxnSpLocks noChangeShapeType="1"/>
                        </wps:cNvCnPr>
                        <wps:spPr bwMode="auto">
                          <a:xfrm>
                            <a:off x="448" y="592"/>
                            <a:ext cx="828" cy="0"/>
                          </a:xfrm>
                          <a:prstGeom prst="line">
                            <a:avLst/>
                          </a:prstGeom>
                          <a:noFill/>
                          <a:ln w="6350">
                            <a:solidFill>
                              <a:srgbClr val="D65F72"/>
                            </a:solidFill>
                            <a:round/>
                            <a:headEnd/>
                            <a:tailEnd/>
                          </a:ln>
                          <a:extLst>
                            <a:ext uri="{909E8E84-426E-40DD-AFC4-6F175D3DCCD1}">
                              <a14:hiddenFill xmlns:a14="http://schemas.microsoft.com/office/drawing/2010/main">
                                <a:noFill/>
                              </a14:hiddenFill>
                            </a:ext>
                          </a:extLst>
                        </wps:spPr>
                        <wps:bodyPr/>
                      </wps:wsp>
                      <wps:wsp>
                        <wps:cNvPr id="558" name="Line 428"/>
                        <wps:cNvCnPr>
                          <a:cxnSpLocks noChangeShapeType="1"/>
                        </wps:cNvCnPr>
                        <wps:spPr bwMode="auto">
                          <a:xfrm>
                            <a:off x="1276" y="592"/>
                            <a:ext cx="9253" cy="0"/>
                          </a:xfrm>
                          <a:prstGeom prst="line">
                            <a:avLst/>
                          </a:prstGeom>
                          <a:noFill/>
                          <a:ln w="6350">
                            <a:solidFill>
                              <a:srgbClr val="D65F72"/>
                            </a:solidFill>
                            <a:round/>
                            <a:headEnd/>
                            <a:tailEnd/>
                          </a:ln>
                          <a:extLst>
                            <a:ext uri="{909E8E84-426E-40DD-AFC4-6F175D3DCCD1}">
                              <a14:hiddenFill xmlns:a14="http://schemas.microsoft.com/office/drawing/2010/main">
                                <a:noFill/>
                              </a14:hiddenFill>
                            </a:ext>
                          </a:extLst>
                        </wps:spPr>
                        <wps:bodyPr/>
                      </wps:wsp>
                      <wps:wsp>
                        <wps:cNvPr id="559" name="docshape853"/>
                        <wps:cNvSpPr>
                          <a:spLocks/>
                        </wps:cNvSpPr>
                        <wps:spPr bwMode="auto">
                          <a:xfrm>
                            <a:off x="9095" y="481"/>
                            <a:ext cx="794" cy="794"/>
                          </a:xfrm>
                          <a:custGeom>
                            <a:avLst/>
                            <a:gdLst>
                              <a:gd name="T0" fmla="+- 0 9492 9095"/>
                              <a:gd name="T1" fmla="*/ T0 w 794"/>
                              <a:gd name="T2" fmla="+- 0 482 482"/>
                              <a:gd name="T3" fmla="*/ 482 h 794"/>
                              <a:gd name="T4" fmla="+- 0 9421 9095"/>
                              <a:gd name="T5" fmla="*/ T4 w 794"/>
                              <a:gd name="T6" fmla="+- 0 488 482"/>
                              <a:gd name="T7" fmla="*/ 488 h 794"/>
                              <a:gd name="T8" fmla="+- 0 9354 9095"/>
                              <a:gd name="T9" fmla="*/ T8 w 794"/>
                              <a:gd name="T10" fmla="+- 0 507 482"/>
                              <a:gd name="T11" fmla="*/ 507 h 794"/>
                              <a:gd name="T12" fmla="+- 0 9292 9095"/>
                              <a:gd name="T13" fmla="*/ T12 w 794"/>
                              <a:gd name="T14" fmla="+- 0 536 482"/>
                              <a:gd name="T15" fmla="*/ 536 h 794"/>
                              <a:gd name="T16" fmla="+- 0 9236 9095"/>
                              <a:gd name="T17" fmla="*/ T16 w 794"/>
                              <a:gd name="T18" fmla="+- 0 575 482"/>
                              <a:gd name="T19" fmla="*/ 575 h 794"/>
                              <a:gd name="T20" fmla="+- 0 9188 9095"/>
                              <a:gd name="T21" fmla="*/ T20 w 794"/>
                              <a:gd name="T22" fmla="+- 0 623 482"/>
                              <a:gd name="T23" fmla="*/ 623 h 794"/>
                              <a:gd name="T24" fmla="+- 0 9149 9095"/>
                              <a:gd name="T25" fmla="*/ T24 w 794"/>
                              <a:gd name="T26" fmla="+- 0 678 482"/>
                              <a:gd name="T27" fmla="*/ 678 h 794"/>
                              <a:gd name="T28" fmla="+- 0 9120 9095"/>
                              <a:gd name="T29" fmla="*/ T28 w 794"/>
                              <a:gd name="T30" fmla="+- 0 740 482"/>
                              <a:gd name="T31" fmla="*/ 740 h 794"/>
                              <a:gd name="T32" fmla="+- 0 9102 9095"/>
                              <a:gd name="T33" fmla="*/ T32 w 794"/>
                              <a:gd name="T34" fmla="+- 0 807 482"/>
                              <a:gd name="T35" fmla="*/ 807 h 794"/>
                              <a:gd name="T36" fmla="+- 0 9095 9095"/>
                              <a:gd name="T37" fmla="*/ T36 w 794"/>
                              <a:gd name="T38" fmla="+- 0 879 482"/>
                              <a:gd name="T39" fmla="*/ 879 h 794"/>
                              <a:gd name="T40" fmla="+- 0 9102 9095"/>
                              <a:gd name="T41" fmla="*/ T40 w 794"/>
                              <a:gd name="T42" fmla="+- 0 950 482"/>
                              <a:gd name="T43" fmla="*/ 950 h 794"/>
                              <a:gd name="T44" fmla="+- 0 9120 9095"/>
                              <a:gd name="T45" fmla="*/ T44 w 794"/>
                              <a:gd name="T46" fmla="+- 0 1017 482"/>
                              <a:gd name="T47" fmla="*/ 1017 h 794"/>
                              <a:gd name="T48" fmla="+- 0 9149 9095"/>
                              <a:gd name="T49" fmla="*/ T48 w 794"/>
                              <a:gd name="T50" fmla="+- 0 1079 482"/>
                              <a:gd name="T51" fmla="*/ 1079 h 794"/>
                              <a:gd name="T52" fmla="+- 0 9188 9095"/>
                              <a:gd name="T53" fmla="*/ T52 w 794"/>
                              <a:gd name="T54" fmla="+- 0 1134 482"/>
                              <a:gd name="T55" fmla="*/ 1134 h 794"/>
                              <a:gd name="T56" fmla="+- 0 9236 9095"/>
                              <a:gd name="T57" fmla="*/ T56 w 794"/>
                              <a:gd name="T58" fmla="+- 0 1182 482"/>
                              <a:gd name="T59" fmla="*/ 1182 h 794"/>
                              <a:gd name="T60" fmla="+- 0 9292 9095"/>
                              <a:gd name="T61" fmla="*/ T60 w 794"/>
                              <a:gd name="T62" fmla="+- 0 1221 482"/>
                              <a:gd name="T63" fmla="*/ 1221 h 794"/>
                              <a:gd name="T64" fmla="+- 0 9354 9095"/>
                              <a:gd name="T65" fmla="*/ T64 w 794"/>
                              <a:gd name="T66" fmla="+- 0 1251 482"/>
                              <a:gd name="T67" fmla="*/ 1251 h 794"/>
                              <a:gd name="T68" fmla="+- 0 9421 9095"/>
                              <a:gd name="T69" fmla="*/ T68 w 794"/>
                              <a:gd name="T70" fmla="+- 0 1269 482"/>
                              <a:gd name="T71" fmla="*/ 1269 h 794"/>
                              <a:gd name="T72" fmla="+- 0 9492 9095"/>
                              <a:gd name="T73" fmla="*/ T72 w 794"/>
                              <a:gd name="T74" fmla="+- 0 1276 482"/>
                              <a:gd name="T75" fmla="*/ 1276 h 794"/>
                              <a:gd name="T76" fmla="+- 0 9563 9095"/>
                              <a:gd name="T77" fmla="*/ T76 w 794"/>
                              <a:gd name="T78" fmla="+- 0 1269 482"/>
                              <a:gd name="T79" fmla="*/ 1269 h 794"/>
                              <a:gd name="T80" fmla="+- 0 9630 9095"/>
                              <a:gd name="T81" fmla="*/ T80 w 794"/>
                              <a:gd name="T82" fmla="+- 0 1251 482"/>
                              <a:gd name="T83" fmla="*/ 1251 h 794"/>
                              <a:gd name="T84" fmla="+- 0 9692 9095"/>
                              <a:gd name="T85" fmla="*/ T84 w 794"/>
                              <a:gd name="T86" fmla="+- 0 1221 482"/>
                              <a:gd name="T87" fmla="*/ 1221 h 794"/>
                              <a:gd name="T88" fmla="+- 0 9748 9095"/>
                              <a:gd name="T89" fmla="*/ T88 w 794"/>
                              <a:gd name="T90" fmla="+- 0 1182 482"/>
                              <a:gd name="T91" fmla="*/ 1182 h 794"/>
                              <a:gd name="T92" fmla="+- 0 9796 9095"/>
                              <a:gd name="T93" fmla="*/ T92 w 794"/>
                              <a:gd name="T94" fmla="+- 0 1134 482"/>
                              <a:gd name="T95" fmla="*/ 1134 h 794"/>
                              <a:gd name="T96" fmla="+- 0 9835 9095"/>
                              <a:gd name="T97" fmla="*/ T96 w 794"/>
                              <a:gd name="T98" fmla="+- 0 1079 482"/>
                              <a:gd name="T99" fmla="*/ 1079 h 794"/>
                              <a:gd name="T100" fmla="+- 0 9864 9095"/>
                              <a:gd name="T101" fmla="*/ T100 w 794"/>
                              <a:gd name="T102" fmla="+- 0 1017 482"/>
                              <a:gd name="T103" fmla="*/ 1017 h 794"/>
                              <a:gd name="T104" fmla="+- 0 9882 9095"/>
                              <a:gd name="T105" fmla="*/ T104 w 794"/>
                              <a:gd name="T106" fmla="+- 0 950 482"/>
                              <a:gd name="T107" fmla="*/ 950 h 794"/>
                              <a:gd name="T108" fmla="+- 0 9889 9095"/>
                              <a:gd name="T109" fmla="*/ T108 w 794"/>
                              <a:gd name="T110" fmla="+- 0 879 482"/>
                              <a:gd name="T111" fmla="*/ 879 h 794"/>
                              <a:gd name="T112" fmla="+- 0 9882 9095"/>
                              <a:gd name="T113" fmla="*/ T112 w 794"/>
                              <a:gd name="T114" fmla="+- 0 807 482"/>
                              <a:gd name="T115" fmla="*/ 807 h 794"/>
                              <a:gd name="T116" fmla="+- 0 9864 9095"/>
                              <a:gd name="T117" fmla="*/ T116 w 794"/>
                              <a:gd name="T118" fmla="+- 0 740 482"/>
                              <a:gd name="T119" fmla="*/ 740 h 794"/>
                              <a:gd name="T120" fmla="+- 0 9835 9095"/>
                              <a:gd name="T121" fmla="*/ T120 w 794"/>
                              <a:gd name="T122" fmla="+- 0 678 482"/>
                              <a:gd name="T123" fmla="*/ 678 h 794"/>
                              <a:gd name="T124" fmla="+- 0 9796 9095"/>
                              <a:gd name="T125" fmla="*/ T124 w 794"/>
                              <a:gd name="T126" fmla="+- 0 623 482"/>
                              <a:gd name="T127" fmla="*/ 623 h 794"/>
                              <a:gd name="T128" fmla="+- 0 9748 9095"/>
                              <a:gd name="T129" fmla="*/ T128 w 794"/>
                              <a:gd name="T130" fmla="+- 0 575 482"/>
                              <a:gd name="T131" fmla="*/ 575 h 794"/>
                              <a:gd name="T132" fmla="+- 0 9692 9095"/>
                              <a:gd name="T133" fmla="*/ T132 w 794"/>
                              <a:gd name="T134" fmla="+- 0 536 482"/>
                              <a:gd name="T135" fmla="*/ 536 h 794"/>
                              <a:gd name="T136" fmla="+- 0 9630 9095"/>
                              <a:gd name="T137" fmla="*/ T136 w 794"/>
                              <a:gd name="T138" fmla="+- 0 507 482"/>
                              <a:gd name="T139" fmla="*/ 507 h 794"/>
                              <a:gd name="T140" fmla="+- 0 9563 9095"/>
                              <a:gd name="T141" fmla="*/ T140 w 794"/>
                              <a:gd name="T142" fmla="+- 0 488 482"/>
                              <a:gd name="T143" fmla="*/ 488 h 794"/>
                              <a:gd name="T144" fmla="+- 0 9492 9095"/>
                              <a:gd name="T145" fmla="*/ T144 w 794"/>
                              <a:gd name="T146" fmla="+- 0 482 482"/>
                              <a:gd name="T147" fmla="*/ 482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94" h="794">
                                <a:moveTo>
                                  <a:pt x="397" y="0"/>
                                </a:moveTo>
                                <a:lnTo>
                                  <a:pt x="326" y="6"/>
                                </a:lnTo>
                                <a:lnTo>
                                  <a:pt x="259" y="25"/>
                                </a:lnTo>
                                <a:lnTo>
                                  <a:pt x="197" y="54"/>
                                </a:lnTo>
                                <a:lnTo>
                                  <a:pt x="141" y="93"/>
                                </a:lnTo>
                                <a:lnTo>
                                  <a:pt x="93" y="141"/>
                                </a:lnTo>
                                <a:lnTo>
                                  <a:pt x="54" y="196"/>
                                </a:lnTo>
                                <a:lnTo>
                                  <a:pt x="25" y="258"/>
                                </a:lnTo>
                                <a:lnTo>
                                  <a:pt x="7" y="325"/>
                                </a:lnTo>
                                <a:lnTo>
                                  <a:pt x="0" y="397"/>
                                </a:lnTo>
                                <a:lnTo>
                                  <a:pt x="7" y="468"/>
                                </a:lnTo>
                                <a:lnTo>
                                  <a:pt x="25" y="535"/>
                                </a:lnTo>
                                <a:lnTo>
                                  <a:pt x="54" y="597"/>
                                </a:lnTo>
                                <a:lnTo>
                                  <a:pt x="93" y="652"/>
                                </a:lnTo>
                                <a:lnTo>
                                  <a:pt x="141" y="700"/>
                                </a:lnTo>
                                <a:lnTo>
                                  <a:pt x="197" y="739"/>
                                </a:lnTo>
                                <a:lnTo>
                                  <a:pt x="259" y="769"/>
                                </a:lnTo>
                                <a:lnTo>
                                  <a:pt x="326" y="787"/>
                                </a:lnTo>
                                <a:lnTo>
                                  <a:pt x="397" y="794"/>
                                </a:lnTo>
                                <a:lnTo>
                                  <a:pt x="468" y="787"/>
                                </a:lnTo>
                                <a:lnTo>
                                  <a:pt x="535" y="769"/>
                                </a:lnTo>
                                <a:lnTo>
                                  <a:pt x="597" y="739"/>
                                </a:lnTo>
                                <a:lnTo>
                                  <a:pt x="653" y="700"/>
                                </a:lnTo>
                                <a:lnTo>
                                  <a:pt x="701" y="652"/>
                                </a:lnTo>
                                <a:lnTo>
                                  <a:pt x="740" y="597"/>
                                </a:lnTo>
                                <a:lnTo>
                                  <a:pt x="769" y="535"/>
                                </a:lnTo>
                                <a:lnTo>
                                  <a:pt x="787" y="468"/>
                                </a:lnTo>
                                <a:lnTo>
                                  <a:pt x="794" y="397"/>
                                </a:lnTo>
                                <a:lnTo>
                                  <a:pt x="787" y="325"/>
                                </a:lnTo>
                                <a:lnTo>
                                  <a:pt x="769" y="258"/>
                                </a:lnTo>
                                <a:lnTo>
                                  <a:pt x="740" y="196"/>
                                </a:lnTo>
                                <a:lnTo>
                                  <a:pt x="701" y="141"/>
                                </a:lnTo>
                                <a:lnTo>
                                  <a:pt x="653" y="93"/>
                                </a:lnTo>
                                <a:lnTo>
                                  <a:pt x="597" y="54"/>
                                </a:lnTo>
                                <a:lnTo>
                                  <a:pt x="535" y="25"/>
                                </a:lnTo>
                                <a:lnTo>
                                  <a:pt x="468" y="6"/>
                                </a:lnTo>
                                <a:lnTo>
                                  <a:pt x="397" y="0"/>
                                </a:lnTo>
                                <a:close/>
                              </a:path>
                            </a:pathLst>
                          </a:custGeom>
                          <a:solidFill>
                            <a:srgbClr val="EF46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docshape854"/>
                        <wps:cNvSpPr txBox="1">
                          <a:spLocks noChangeArrowheads="1"/>
                        </wps:cNvSpPr>
                        <wps:spPr bwMode="auto">
                          <a:xfrm>
                            <a:off x="679" y="779"/>
                            <a:ext cx="6447"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B230B" w14:textId="77777777" w:rsidR="00402EDA" w:rsidRDefault="00402EDA">
                              <w:pPr>
                                <w:spacing w:line="226" w:lineRule="exact"/>
                                <w:rPr>
                                  <w:rFonts w:ascii="Gotham" w:hAnsi="Gotham" w:hint="eastAsia"/>
                                  <w:b/>
                                  <w:sz w:val="18"/>
                                </w:rPr>
                              </w:pPr>
                              <w:r>
                                <w:rPr>
                                  <w:rFonts w:ascii="Gotham-Book" w:eastAsia="Gotham-Book" w:hAnsi="Gotham-Book" w:cs="Gotham-Book"/>
                                  <w:color w:val="006BA9"/>
                                  <w:sz w:val="18"/>
                                  <w:lang w:bidi="es-ES"/>
                                </w:rPr>
                                <w:t xml:space="preserve">DIMENSIÓN 4 - </w:t>
                              </w:r>
                              <w:r>
                                <w:rPr>
                                  <w:rFonts w:ascii="Gotham" w:eastAsia="Gotham" w:hAnsi="Gotham" w:cs="Gotham"/>
                                  <w:b/>
                                  <w:color w:val="006BA9"/>
                                  <w:sz w:val="18"/>
                                  <w:lang w:bidi="es-ES"/>
                                </w:rPr>
                                <w:t>EJEMPLOS DE CONOCIMIENTOS, HABILIDADES Y ACTITUDES</w:t>
                              </w:r>
                            </w:p>
                          </w:txbxContent>
                        </wps:txbx>
                        <wps:bodyPr rot="0" vert="horz" wrap="square" lIns="0" tIns="0" rIns="0" bIns="0" anchor="t" anchorCtr="0" upright="1">
                          <a:noAutofit/>
                        </wps:bodyPr>
                      </wps:wsp>
                      <wps:wsp>
                        <wps:cNvPr id="561" name="docshape855"/>
                        <wps:cNvSpPr txBox="1">
                          <a:spLocks noChangeArrowheads="1"/>
                        </wps:cNvSpPr>
                        <wps:spPr bwMode="auto">
                          <a:xfrm>
                            <a:off x="9278" y="712"/>
                            <a:ext cx="435"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31184" w14:textId="77777777" w:rsidR="00402EDA" w:rsidRDefault="00402EDA">
                              <w:pPr>
                                <w:spacing w:before="9" w:line="196" w:lineRule="auto"/>
                                <w:ind w:right="8" w:firstLine="47"/>
                                <w:rPr>
                                  <w:rFonts w:ascii="Gotham"/>
                                  <w:b/>
                                  <w:sz w:val="14"/>
                                </w:rPr>
                              </w:pPr>
                              <w:r>
                                <w:rPr>
                                  <w:rFonts w:ascii="Gotham" w:eastAsia="Gotham" w:hAnsi="Gotham" w:cs="Gotham"/>
                                  <w:b/>
                                  <w:color w:val="FFFFFF"/>
                                  <w:sz w:val="14"/>
                                  <w:lang w:bidi="es-ES"/>
                                </w:rPr>
                                <w:t>NUEVO EN 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79918" id="docshapegroup852" o:spid="_x0000_s1189" style="position:absolute;margin-left:22.4pt;margin-top:24.1pt;width:504.1pt;height:39.7pt;z-index:-22125568;mso-position-horizontal-relative:page;mso-position-vertical-relative:page" coordorigin="448,482" coordsize="1008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">
                <v:line id="Line 429" o:spid="_x0000_s1190" style="position:absolute;visibility:visible;mso-wrap-style:square" from="448,592" to="1276,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" strokecolor="#d65f72" strokeweight=".5pt"/>
                <v:line id="Line 428" o:spid="_x0000_s1191" style="position:absolute;visibility:visible;mso-wrap-style:square" from="1276,592" to="1052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" strokecolor="#d65f72" strokeweight=".5pt"/>
                <v:shape id="docshape853" o:spid="_x0000_s1192" style="position:absolute;left:9095;top:481;width:794;height:794;visibility:visible;mso-wrap-style:square;v-text-anchor:top" coordsize="79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" path="m397,l326,6,259,25,197,54,141,93,93,141,54,196,25,258,7,325,,397r7,71l25,535r29,62l93,652r48,48l197,739r62,30l326,787r71,7l468,787r67,-18l597,739r56,-39l701,652r39,-55l769,535r18,-67l794,397r-7,-72l769,258,740,196,701,141,653,93,597,54,535,25,468,6,397,xe" fillcolor="#ef4647" stroked="f">
                  <v:path arrowok="t" o:connecttype="custom" o:connectlocs="397,482;326,488;259,507;197,536;141,575;93,623;54,678;25,740;7,807;0,879;7,950;25,1017;54,1079;93,1134;141,1182;197,1221;259,1251;326,1269;397,1276;468,1269;535,1251;597,1221;653,1182;701,1134;740,1079;769,1017;787,950;794,879;787,807;769,740;740,678;701,623;653,575;597,536;535,507;468,488;397,482" o:connectangles="0,0,0,0,0,0,0,0,0,0,0,0,0,0,0,0,0,0,0,0,0,0,0,0,0,0,0,0,0,0,0,0,0,0,0,0,0"/>
                </v:shape>
                <v:shape id="docshape854" o:spid="_x0000_s1193" type="#_x0000_t202" style="position:absolute;left:679;top:779;width:6447;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14:paraId="168B230B" w14:textId="77777777" w:rsidR="00402EDA" w:rsidRDefault="00402EDA">
                        <w:pPr>
                          <w:spacing w:line="226" w:lineRule="exact"/>
                          <w:rPr>
                            <w:rFonts w:ascii="Gotham" w:hAnsi="Gotham" w:hint="eastAsia"/>
                            <w:b/>
                            <w:sz w:val="18"/>
                          </w:rPr>
                        </w:pPr>
                        <w:r>
                          <w:rPr>
                            <w:rFonts w:ascii="Gotham-Book" w:eastAsia="Gotham-Book" w:hAnsi="Gotham-Book" w:cs="Gotham-Book"/>
                            <w:color w:val="006BA9"/>
                            <w:sz w:val="18"/>
                            <w:lang w:bidi="es-ES"/>
                          </w:rPr>
                          <w:t xml:space="preserve">DIMENSIÓN 4 - </w:t>
                        </w:r>
                        <w:r>
                          <w:rPr>
                            <w:rFonts w:ascii="Gotham" w:eastAsia="Gotham" w:hAnsi="Gotham" w:cs="Gotham"/>
                            <w:b/>
                            <w:color w:val="006BA9"/>
                            <w:sz w:val="18"/>
                            <w:lang w:bidi="es-ES"/>
                          </w:rPr>
                          <w:t>EJEMPLOS DE CONOCIMIENTOS, HABILIDADES Y ACTITUDES</w:t>
                        </w:r>
                      </w:p>
                    </w:txbxContent>
                  </v:textbox>
                </v:shape>
                <v:shape id="docshape855" o:spid="_x0000_s1194" type="#_x0000_t202" style="position:absolute;left:9278;top:712;width:435;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1C331184" w14:textId="77777777" w:rsidR="00402EDA" w:rsidRDefault="00402EDA">
                        <w:pPr>
                          <w:spacing w:before="9" w:line="196" w:lineRule="auto"/>
                          <w:ind w:right="8" w:firstLine="47"/>
                          <w:rPr>
                            <w:rFonts w:ascii="Gotham"/>
                            <w:b/>
                            <w:sz w:val="14"/>
                          </w:rPr>
                        </w:pPr>
                        <w:r>
                          <w:rPr>
                            <w:rFonts w:ascii="Gotham" w:eastAsia="Gotham" w:hAnsi="Gotham" w:cs="Gotham"/>
                            <w:b/>
                            <w:color w:val="FFFFFF"/>
                            <w:sz w:val="14"/>
                            <w:lang w:bidi="es-ES"/>
                          </w:rPr>
                          <w:t>NUEVO EN 2.2</w:t>
                        </w:r>
                      </w:p>
                    </w:txbxContent>
                  </v:textbox>
                </v:shape>
                <w10:wrap anchorx="page" anchory="page"/>
              </v:group>
            </w:pict>
          </mc:Fallback>
        </mc:AlternateContent>
      </w:r>
      <w:r>
        <w:rPr>
          <w:noProof/>
          <w:lang w:bidi="es-ES"/>
        </w:rPr>
        <mc:AlternateContent>
          <mc:Choice Requires="wps">
            <w:drawing>
              <wp:anchor distT="0" distB="0" distL="114300" distR="114300" simplePos="0" relativeHeight="481191424" behindDoc="1" locked="0" layoutInCell="1" allowOverlap="1" wp14:anchorId="7648E35D" wp14:editId="5EB24D2D">
                <wp:simplePos x="0" y="0"/>
                <wp:positionH relativeFrom="page">
                  <wp:posOffset>284480</wp:posOffset>
                </wp:positionH>
                <wp:positionV relativeFrom="page">
                  <wp:posOffset>6642100</wp:posOffset>
                </wp:positionV>
                <wp:extent cx="283845" cy="346075"/>
                <wp:effectExtent l="0" t="0" r="0" b="0"/>
                <wp:wrapNone/>
                <wp:docPr id="555" name="docshape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 cy="346075"/>
                        </a:xfrm>
                        <a:custGeom>
                          <a:avLst/>
                          <a:gdLst>
                            <a:gd name="T0" fmla="+- 0 718 448"/>
                            <a:gd name="T1" fmla="*/ T0 w 447"/>
                            <a:gd name="T2" fmla="+- 0 10460 10460"/>
                            <a:gd name="T3" fmla="*/ 10460 h 545"/>
                            <a:gd name="T4" fmla="+- 0 640 448"/>
                            <a:gd name="T5" fmla="*/ T4 w 447"/>
                            <a:gd name="T6" fmla="+- 0 10479 10460"/>
                            <a:gd name="T7" fmla="*/ 10479 h 545"/>
                            <a:gd name="T8" fmla="+- 0 590 448"/>
                            <a:gd name="T9" fmla="*/ T8 w 447"/>
                            <a:gd name="T10" fmla="+- 0 10520 10460"/>
                            <a:gd name="T11" fmla="*/ 10520 h 545"/>
                            <a:gd name="T12" fmla="+- 0 582 448"/>
                            <a:gd name="T13" fmla="*/ T12 w 447"/>
                            <a:gd name="T14" fmla="+- 0 10510 10460"/>
                            <a:gd name="T15" fmla="*/ 10510 h 545"/>
                            <a:gd name="T16" fmla="+- 0 516 448"/>
                            <a:gd name="T17" fmla="*/ T16 w 447"/>
                            <a:gd name="T18" fmla="+- 0 10469 10460"/>
                            <a:gd name="T19" fmla="*/ 10469 h 545"/>
                            <a:gd name="T20" fmla="+- 0 463 448"/>
                            <a:gd name="T21" fmla="*/ T20 w 447"/>
                            <a:gd name="T22" fmla="+- 0 10460 10460"/>
                            <a:gd name="T23" fmla="*/ 10460 h 545"/>
                            <a:gd name="T24" fmla="+- 0 448 448"/>
                            <a:gd name="T25" fmla="*/ T24 w 447"/>
                            <a:gd name="T26" fmla="+- 0 10461 10460"/>
                            <a:gd name="T27" fmla="*/ 10461 h 545"/>
                            <a:gd name="T28" fmla="+- 0 448 448"/>
                            <a:gd name="T29" fmla="*/ T28 w 447"/>
                            <a:gd name="T30" fmla="+- 0 10493 10460"/>
                            <a:gd name="T31" fmla="*/ 10493 h 545"/>
                            <a:gd name="T32" fmla="+- 0 458 448"/>
                            <a:gd name="T33" fmla="*/ T32 w 447"/>
                            <a:gd name="T34" fmla="+- 0 10492 10460"/>
                            <a:gd name="T35" fmla="*/ 10492 h 545"/>
                            <a:gd name="T36" fmla="+- 0 463 448"/>
                            <a:gd name="T37" fmla="*/ T36 w 447"/>
                            <a:gd name="T38" fmla="+- 0 10492 10460"/>
                            <a:gd name="T39" fmla="*/ 10492 h 545"/>
                            <a:gd name="T40" fmla="+- 0 525 448"/>
                            <a:gd name="T41" fmla="*/ T40 w 447"/>
                            <a:gd name="T42" fmla="+- 0 10507 10460"/>
                            <a:gd name="T43" fmla="*/ 10507 h 545"/>
                            <a:gd name="T44" fmla="+- 0 577 448"/>
                            <a:gd name="T45" fmla="*/ T44 w 447"/>
                            <a:gd name="T46" fmla="+- 0 10555 10460"/>
                            <a:gd name="T47" fmla="*/ 10555 h 545"/>
                            <a:gd name="T48" fmla="+- 0 590 448"/>
                            <a:gd name="T49" fmla="*/ T48 w 447"/>
                            <a:gd name="T50" fmla="+- 0 10572 10460"/>
                            <a:gd name="T51" fmla="*/ 10572 h 545"/>
                            <a:gd name="T52" fmla="+- 0 603 448"/>
                            <a:gd name="T53" fmla="*/ T52 w 447"/>
                            <a:gd name="T54" fmla="+- 0 10555 10460"/>
                            <a:gd name="T55" fmla="*/ 10555 h 545"/>
                            <a:gd name="T56" fmla="+- 0 655 448"/>
                            <a:gd name="T57" fmla="*/ T56 w 447"/>
                            <a:gd name="T58" fmla="+- 0 10507 10460"/>
                            <a:gd name="T59" fmla="*/ 10507 h 545"/>
                            <a:gd name="T60" fmla="+- 0 718 448"/>
                            <a:gd name="T61" fmla="*/ T60 w 447"/>
                            <a:gd name="T62" fmla="+- 0 10492 10460"/>
                            <a:gd name="T63" fmla="*/ 10492 h 545"/>
                            <a:gd name="T64" fmla="+- 0 747 448"/>
                            <a:gd name="T65" fmla="*/ T64 w 447"/>
                            <a:gd name="T66" fmla="+- 0 10495 10460"/>
                            <a:gd name="T67" fmla="*/ 10495 h 545"/>
                            <a:gd name="T68" fmla="+- 0 821 448"/>
                            <a:gd name="T69" fmla="*/ T68 w 447"/>
                            <a:gd name="T70" fmla="+- 0 10537 10460"/>
                            <a:gd name="T71" fmla="*/ 10537 h 545"/>
                            <a:gd name="T72" fmla="+- 0 860 448"/>
                            <a:gd name="T73" fmla="*/ T72 w 447"/>
                            <a:gd name="T74" fmla="+- 0 10617 10460"/>
                            <a:gd name="T75" fmla="*/ 10617 h 545"/>
                            <a:gd name="T76" fmla="+- 0 863 448"/>
                            <a:gd name="T77" fmla="*/ T76 w 447"/>
                            <a:gd name="T78" fmla="+- 0 10649 10460"/>
                            <a:gd name="T79" fmla="*/ 10649 h 545"/>
                            <a:gd name="T80" fmla="+- 0 859 448"/>
                            <a:gd name="T81" fmla="*/ T80 w 447"/>
                            <a:gd name="T82" fmla="+- 0 10682 10460"/>
                            <a:gd name="T83" fmla="*/ 10682 h 545"/>
                            <a:gd name="T84" fmla="+- 0 833 448"/>
                            <a:gd name="T85" fmla="*/ T84 w 447"/>
                            <a:gd name="T86" fmla="+- 0 10747 10460"/>
                            <a:gd name="T87" fmla="*/ 10747 h 545"/>
                            <a:gd name="T88" fmla="+- 0 781 448"/>
                            <a:gd name="T89" fmla="*/ T88 w 447"/>
                            <a:gd name="T90" fmla="+- 0 10810 10460"/>
                            <a:gd name="T91" fmla="*/ 10810 h 545"/>
                            <a:gd name="T92" fmla="+- 0 709 448"/>
                            <a:gd name="T93" fmla="*/ T92 w 447"/>
                            <a:gd name="T94" fmla="+- 0 10876 10460"/>
                            <a:gd name="T95" fmla="*/ 10876 h 545"/>
                            <a:gd name="T96" fmla="+- 0 599 448"/>
                            <a:gd name="T97" fmla="*/ T96 w 447"/>
                            <a:gd name="T98" fmla="+- 0 10971 10460"/>
                            <a:gd name="T99" fmla="*/ 10971 h 545"/>
                            <a:gd name="T100" fmla="+- 0 595 448"/>
                            <a:gd name="T101" fmla="*/ T100 w 447"/>
                            <a:gd name="T102" fmla="+- 0 10973 10460"/>
                            <a:gd name="T103" fmla="*/ 10973 h 545"/>
                            <a:gd name="T104" fmla="+- 0 586 448"/>
                            <a:gd name="T105" fmla="*/ T104 w 447"/>
                            <a:gd name="T106" fmla="+- 0 10973 10460"/>
                            <a:gd name="T107" fmla="*/ 10973 h 545"/>
                            <a:gd name="T108" fmla="+- 0 582 448"/>
                            <a:gd name="T109" fmla="*/ T108 w 447"/>
                            <a:gd name="T110" fmla="+- 0 10971 10460"/>
                            <a:gd name="T111" fmla="*/ 10971 h 545"/>
                            <a:gd name="T112" fmla="+- 0 463 448"/>
                            <a:gd name="T113" fmla="*/ T112 w 447"/>
                            <a:gd name="T114" fmla="+- 0 10869 10460"/>
                            <a:gd name="T115" fmla="*/ 10869 h 545"/>
                            <a:gd name="T116" fmla="+- 0 448 448"/>
                            <a:gd name="T117" fmla="*/ T116 w 447"/>
                            <a:gd name="T118" fmla="+- 0 10855 10460"/>
                            <a:gd name="T119" fmla="*/ 10855 h 545"/>
                            <a:gd name="T120" fmla="+- 0 448 448"/>
                            <a:gd name="T121" fmla="*/ T120 w 447"/>
                            <a:gd name="T122" fmla="+- 0 10898 10460"/>
                            <a:gd name="T123" fmla="*/ 10898 h 545"/>
                            <a:gd name="T124" fmla="+- 0 567 448"/>
                            <a:gd name="T125" fmla="*/ T124 w 447"/>
                            <a:gd name="T126" fmla="+- 0 11000 10460"/>
                            <a:gd name="T127" fmla="*/ 11000 h 545"/>
                            <a:gd name="T128" fmla="+- 0 578 448"/>
                            <a:gd name="T129" fmla="*/ T128 w 447"/>
                            <a:gd name="T130" fmla="+- 0 11005 10460"/>
                            <a:gd name="T131" fmla="*/ 11005 h 545"/>
                            <a:gd name="T132" fmla="+- 0 602 448"/>
                            <a:gd name="T133" fmla="*/ T132 w 447"/>
                            <a:gd name="T134" fmla="+- 0 11005 10460"/>
                            <a:gd name="T135" fmla="*/ 11005 h 545"/>
                            <a:gd name="T136" fmla="+- 0 731 448"/>
                            <a:gd name="T137" fmla="*/ T136 w 447"/>
                            <a:gd name="T138" fmla="+- 0 10900 10460"/>
                            <a:gd name="T139" fmla="*/ 10900 h 545"/>
                            <a:gd name="T140" fmla="+- 0 804 448"/>
                            <a:gd name="T141" fmla="*/ T140 w 447"/>
                            <a:gd name="T142" fmla="+- 0 10832 10460"/>
                            <a:gd name="T143" fmla="*/ 10832 h 545"/>
                            <a:gd name="T144" fmla="+- 0 861 448"/>
                            <a:gd name="T145" fmla="*/ T144 w 447"/>
                            <a:gd name="T146" fmla="+- 0 10762 10460"/>
                            <a:gd name="T147" fmla="*/ 10762 h 545"/>
                            <a:gd name="T148" fmla="+- 0 891 448"/>
                            <a:gd name="T149" fmla="*/ T148 w 447"/>
                            <a:gd name="T150" fmla="+- 0 10688 10460"/>
                            <a:gd name="T151" fmla="*/ 10688 h 545"/>
                            <a:gd name="T152" fmla="+- 0 894 448"/>
                            <a:gd name="T153" fmla="*/ T152 w 447"/>
                            <a:gd name="T154" fmla="+- 0 10649 10460"/>
                            <a:gd name="T155" fmla="*/ 10649 h 545"/>
                            <a:gd name="T156" fmla="+- 0 891 448"/>
                            <a:gd name="T157" fmla="*/ T156 w 447"/>
                            <a:gd name="T158" fmla="+- 0 10611 10460"/>
                            <a:gd name="T159" fmla="*/ 10611 h 545"/>
                            <a:gd name="T160" fmla="+- 0 866 448"/>
                            <a:gd name="T161" fmla="*/ T160 w 447"/>
                            <a:gd name="T162" fmla="+- 0 10544 10460"/>
                            <a:gd name="T163" fmla="*/ 10544 h 545"/>
                            <a:gd name="T164" fmla="+- 0 818 448"/>
                            <a:gd name="T165" fmla="*/ T164 w 447"/>
                            <a:gd name="T166" fmla="+- 0 10491 10460"/>
                            <a:gd name="T167" fmla="*/ 10491 h 545"/>
                            <a:gd name="T168" fmla="+- 0 753 448"/>
                            <a:gd name="T169" fmla="*/ T168 w 447"/>
                            <a:gd name="T170" fmla="+- 0 10463 10460"/>
                            <a:gd name="T171" fmla="*/ 10463 h 545"/>
                            <a:gd name="T172" fmla="+- 0 718 448"/>
                            <a:gd name="T173" fmla="*/ T172 w 447"/>
                            <a:gd name="T174" fmla="+- 0 10460 10460"/>
                            <a:gd name="T175" fmla="*/ 10460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47" h="545">
                              <a:moveTo>
                                <a:pt x="270" y="0"/>
                              </a:moveTo>
                              <a:lnTo>
                                <a:pt x="192" y="19"/>
                              </a:lnTo>
                              <a:lnTo>
                                <a:pt x="142" y="60"/>
                              </a:lnTo>
                              <a:lnTo>
                                <a:pt x="134" y="50"/>
                              </a:lnTo>
                              <a:lnTo>
                                <a:pt x="68" y="9"/>
                              </a:lnTo>
                              <a:lnTo>
                                <a:pt x="15" y="0"/>
                              </a:lnTo>
                              <a:lnTo>
                                <a:pt x="0" y="1"/>
                              </a:lnTo>
                              <a:lnTo>
                                <a:pt x="0" y="33"/>
                              </a:lnTo>
                              <a:lnTo>
                                <a:pt x="10" y="32"/>
                              </a:lnTo>
                              <a:lnTo>
                                <a:pt x="15" y="32"/>
                              </a:lnTo>
                              <a:lnTo>
                                <a:pt x="77" y="47"/>
                              </a:lnTo>
                              <a:lnTo>
                                <a:pt x="129" y="95"/>
                              </a:lnTo>
                              <a:lnTo>
                                <a:pt x="142" y="112"/>
                              </a:lnTo>
                              <a:lnTo>
                                <a:pt x="155" y="95"/>
                              </a:lnTo>
                              <a:lnTo>
                                <a:pt x="207" y="47"/>
                              </a:lnTo>
                              <a:lnTo>
                                <a:pt x="270" y="32"/>
                              </a:lnTo>
                              <a:lnTo>
                                <a:pt x="299" y="35"/>
                              </a:lnTo>
                              <a:lnTo>
                                <a:pt x="373" y="77"/>
                              </a:lnTo>
                              <a:lnTo>
                                <a:pt x="412" y="157"/>
                              </a:lnTo>
                              <a:lnTo>
                                <a:pt x="415" y="189"/>
                              </a:lnTo>
                              <a:lnTo>
                                <a:pt x="411" y="222"/>
                              </a:lnTo>
                              <a:lnTo>
                                <a:pt x="385" y="287"/>
                              </a:lnTo>
                              <a:lnTo>
                                <a:pt x="333" y="350"/>
                              </a:lnTo>
                              <a:lnTo>
                                <a:pt x="261" y="416"/>
                              </a:lnTo>
                              <a:lnTo>
                                <a:pt x="151" y="511"/>
                              </a:lnTo>
                              <a:lnTo>
                                <a:pt x="147" y="513"/>
                              </a:lnTo>
                              <a:lnTo>
                                <a:pt x="138" y="513"/>
                              </a:lnTo>
                              <a:lnTo>
                                <a:pt x="134" y="511"/>
                              </a:lnTo>
                              <a:lnTo>
                                <a:pt x="15" y="409"/>
                              </a:lnTo>
                              <a:lnTo>
                                <a:pt x="0" y="395"/>
                              </a:lnTo>
                              <a:lnTo>
                                <a:pt x="0" y="438"/>
                              </a:lnTo>
                              <a:lnTo>
                                <a:pt x="119" y="540"/>
                              </a:lnTo>
                              <a:lnTo>
                                <a:pt x="130" y="545"/>
                              </a:lnTo>
                              <a:lnTo>
                                <a:pt x="154" y="545"/>
                              </a:lnTo>
                              <a:lnTo>
                                <a:pt x="283" y="440"/>
                              </a:lnTo>
                              <a:lnTo>
                                <a:pt x="356" y="372"/>
                              </a:lnTo>
                              <a:lnTo>
                                <a:pt x="413" y="302"/>
                              </a:lnTo>
                              <a:lnTo>
                                <a:pt x="443" y="228"/>
                              </a:lnTo>
                              <a:lnTo>
                                <a:pt x="446" y="189"/>
                              </a:lnTo>
                              <a:lnTo>
                                <a:pt x="443" y="151"/>
                              </a:lnTo>
                              <a:lnTo>
                                <a:pt x="418" y="84"/>
                              </a:lnTo>
                              <a:lnTo>
                                <a:pt x="370" y="31"/>
                              </a:lnTo>
                              <a:lnTo>
                                <a:pt x="305" y="3"/>
                              </a:lnTo>
                              <a:lnTo>
                                <a:pt x="270" y="0"/>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E5E5F" id="docshape856" o:spid="_x0000_s1026" style="position:absolute;margin-left:22.4pt;margin-top:523pt;width:22.35pt;height:27.25pt;z-index:-2212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7,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" path="m270,l192,19,142,60,134,50,68,9,15,,,1,,33,10,32r5,l77,47r52,48l142,112,155,95,207,47,270,32r29,3l373,77r39,80l415,189r-4,33l385,287r-52,63l261,416,151,511r-4,2l138,513r-4,-2l15,409,,395r,43l119,540r11,5l154,545,283,440r73,-68l413,302r30,-74l446,189r-3,-38l418,84,370,31,305,3,270,xe" fillcolor="#2b3890" stroked="f">
                <v:fill opacity="13107f"/>
                <v:path arrowok="t" o:connecttype="custom" o:connectlocs="171450,6642100;121920,6654165;90170,6680200;85090,6673850;43180,6647815;9525,6642100;0,6642735;0,6663055;6350,6662420;9525,6662420;48895,6671945;81915,6702425;90170,6713220;98425,6702425;131445,6671945;171450,6662420;189865,6664325;236855,6690995;261620,6741795;263525,6762115;260985,6783070;244475,6824345;211455,6864350;165735,6906260;95885,6966585;93345,6967855;87630,6967855;85090,6966585;9525,6901815;0,6892925;0,6920230;75565,6985000;82550,6988175;97790,6988175;179705,6921500;226060,6878320;262255,6833870;281305,6786880;283210,6762115;281305,6737985;265430,6695440;234950,6661785;193675,6644005;171450,6642100" o:connectangles="0,0,0,0,0,0,0,0,0,0,0,0,0,0,0,0,0,0,0,0,0,0,0,0,0,0,0,0,0,0,0,0,0,0,0,0,0,0,0,0,0,0,0,0"/>
                <w10:wrap anchorx="page" anchory="page"/>
              </v:shape>
            </w:pict>
          </mc:Fallback>
        </mc:AlternateContent>
      </w:r>
      <w:r>
        <w:rPr>
          <w:noProof/>
          <w:lang w:bidi="es-ES"/>
        </w:rPr>
        <mc:AlternateContent>
          <mc:Choice Requires="wps">
            <w:drawing>
              <wp:anchor distT="0" distB="0" distL="114300" distR="114300" simplePos="0" relativeHeight="481191936" behindDoc="1" locked="0" layoutInCell="1" allowOverlap="1" wp14:anchorId="65476915" wp14:editId="1A6CF962">
                <wp:simplePos x="0" y="0"/>
                <wp:positionH relativeFrom="page">
                  <wp:posOffset>284480</wp:posOffset>
                </wp:positionH>
                <wp:positionV relativeFrom="page">
                  <wp:posOffset>3218180</wp:posOffset>
                </wp:positionV>
                <wp:extent cx="283845" cy="346710"/>
                <wp:effectExtent l="0" t="0" r="0" b="0"/>
                <wp:wrapNone/>
                <wp:docPr id="554" name="docshape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 cy="346710"/>
                        </a:xfrm>
                        <a:custGeom>
                          <a:avLst/>
                          <a:gdLst>
                            <a:gd name="T0" fmla="+- 0 482 448"/>
                            <a:gd name="T1" fmla="*/ T0 w 447"/>
                            <a:gd name="T2" fmla="+- 0 5573 5068"/>
                            <a:gd name="T3" fmla="*/ 5573 h 546"/>
                            <a:gd name="T4" fmla="+- 0 549 448"/>
                            <a:gd name="T5" fmla="*/ T4 w 447"/>
                            <a:gd name="T6" fmla="+- 0 5593 5068"/>
                            <a:gd name="T7" fmla="*/ 5593 h 546"/>
                            <a:gd name="T8" fmla="+- 0 600 448"/>
                            <a:gd name="T9" fmla="*/ T8 w 447"/>
                            <a:gd name="T10" fmla="+- 0 5609 5068"/>
                            <a:gd name="T11" fmla="*/ 5609 h 546"/>
                            <a:gd name="T12" fmla="+- 0 647 448"/>
                            <a:gd name="T13" fmla="*/ T12 w 447"/>
                            <a:gd name="T14" fmla="+- 0 5587 5068"/>
                            <a:gd name="T15" fmla="*/ 5587 h 546"/>
                            <a:gd name="T16" fmla="+- 0 748 448"/>
                            <a:gd name="T17" fmla="*/ T16 w 447"/>
                            <a:gd name="T18" fmla="+- 0 5565 5068"/>
                            <a:gd name="T19" fmla="*/ 5565 h 546"/>
                            <a:gd name="T20" fmla="+- 0 891 448"/>
                            <a:gd name="T21" fmla="*/ T20 w 447"/>
                            <a:gd name="T22" fmla="+- 0 5560 5068"/>
                            <a:gd name="T23" fmla="*/ 5560 h 546"/>
                            <a:gd name="T24" fmla="+- 0 690 448"/>
                            <a:gd name="T25" fmla="*/ T24 w 447"/>
                            <a:gd name="T26" fmla="+- 0 5549 5068"/>
                            <a:gd name="T27" fmla="*/ 5549 h 546"/>
                            <a:gd name="T28" fmla="+- 0 457 448"/>
                            <a:gd name="T29" fmla="*/ T28 w 447"/>
                            <a:gd name="T30" fmla="+- 0 5543 5068"/>
                            <a:gd name="T31" fmla="*/ 5543 h 546"/>
                            <a:gd name="T32" fmla="+- 0 856 448"/>
                            <a:gd name="T33" fmla="*/ T32 w 447"/>
                            <a:gd name="T34" fmla="+- 0 5560 5068"/>
                            <a:gd name="T35" fmla="*/ 5560 h 546"/>
                            <a:gd name="T36" fmla="+- 0 839 448"/>
                            <a:gd name="T37" fmla="*/ T36 w 447"/>
                            <a:gd name="T38" fmla="+- 0 5535 5068"/>
                            <a:gd name="T39" fmla="*/ 5535 h 546"/>
                            <a:gd name="T40" fmla="+- 0 744 448"/>
                            <a:gd name="T41" fmla="*/ T40 w 447"/>
                            <a:gd name="T42" fmla="+- 0 5540 5068"/>
                            <a:gd name="T43" fmla="*/ 5540 h 546"/>
                            <a:gd name="T44" fmla="+- 0 869 448"/>
                            <a:gd name="T45" fmla="*/ T44 w 447"/>
                            <a:gd name="T46" fmla="+- 0 5536 5068"/>
                            <a:gd name="T47" fmla="*/ 5536 h 546"/>
                            <a:gd name="T48" fmla="+- 0 455 448"/>
                            <a:gd name="T49" fmla="*/ T48 w 447"/>
                            <a:gd name="T50" fmla="+- 0 5536 5068"/>
                            <a:gd name="T51" fmla="*/ 5536 h 546"/>
                            <a:gd name="T52" fmla="+- 0 690 448"/>
                            <a:gd name="T53" fmla="*/ T52 w 447"/>
                            <a:gd name="T54" fmla="+- 0 5549 5068"/>
                            <a:gd name="T55" fmla="*/ 5549 h 546"/>
                            <a:gd name="T56" fmla="+- 0 535 448"/>
                            <a:gd name="T57" fmla="*/ T56 w 447"/>
                            <a:gd name="T58" fmla="+- 0 5542 5068"/>
                            <a:gd name="T59" fmla="*/ 5542 h 546"/>
                            <a:gd name="T60" fmla="+- 0 448 448"/>
                            <a:gd name="T61" fmla="*/ T60 w 447"/>
                            <a:gd name="T62" fmla="+- 0 5508 5068"/>
                            <a:gd name="T63" fmla="*/ 5508 h 546"/>
                            <a:gd name="T64" fmla="+- 0 504 448"/>
                            <a:gd name="T65" fmla="*/ T64 w 447"/>
                            <a:gd name="T66" fmla="+- 0 5133 5068"/>
                            <a:gd name="T67" fmla="*/ 5133 h 546"/>
                            <a:gd name="T68" fmla="+- 0 576 448"/>
                            <a:gd name="T69" fmla="*/ T68 w 447"/>
                            <a:gd name="T70" fmla="+- 0 5212 5068"/>
                            <a:gd name="T71" fmla="*/ 5212 h 546"/>
                            <a:gd name="T72" fmla="+- 0 692 448"/>
                            <a:gd name="T73" fmla="*/ T72 w 447"/>
                            <a:gd name="T74" fmla="+- 0 5548 5068"/>
                            <a:gd name="T75" fmla="*/ 5548 h 546"/>
                            <a:gd name="T76" fmla="+- 0 605 448"/>
                            <a:gd name="T77" fmla="*/ T76 w 447"/>
                            <a:gd name="T78" fmla="+- 0 5211 5068"/>
                            <a:gd name="T79" fmla="*/ 5211 h 546"/>
                            <a:gd name="T80" fmla="+- 0 566 448"/>
                            <a:gd name="T81" fmla="*/ T80 w 447"/>
                            <a:gd name="T82" fmla="+- 0 5154 5068"/>
                            <a:gd name="T83" fmla="*/ 5154 h 546"/>
                            <a:gd name="T84" fmla="+- 0 484 448"/>
                            <a:gd name="T85" fmla="*/ T84 w 447"/>
                            <a:gd name="T86" fmla="+- 0 5095 5068"/>
                            <a:gd name="T87" fmla="*/ 5095 h 546"/>
                            <a:gd name="T88" fmla="+- 0 784 448"/>
                            <a:gd name="T89" fmla="*/ T88 w 447"/>
                            <a:gd name="T90" fmla="+- 0 5095 5068"/>
                            <a:gd name="T91" fmla="*/ 5095 h 546"/>
                            <a:gd name="T92" fmla="+- 0 758 448"/>
                            <a:gd name="T93" fmla="*/ T92 w 447"/>
                            <a:gd name="T94" fmla="+- 0 5454 5068"/>
                            <a:gd name="T95" fmla="*/ 5454 h 546"/>
                            <a:gd name="T96" fmla="+- 0 661 448"/>
                            <a:gd name="T97" fmla="*/ T96 w 447"/>
                            <a:gd name="T98" fmla="+- 0 5493 5068"/>
                            <a:gd name="T99" fmla="*/ 5493 h 546"/>
                            <a:gd name="T100" fmla="+- 0 605 448"/>
                            <a:gd name="T101" fmla="*/ T100 w 447"/>
                            <a:gd name="T102" fmla="+- 0 5547 5068"/>
                            <a:gd name="T103" fmla="*/ 5547 h 546"/>
                            <a:gd name="T104" fmla="+- 0 638 448"/>
                            <a:gd name="T105" fmla="*/ T104 w 447"/>
                            <a:gd name="T106" fmla="+- 0 5546 5068"/>
                            <a:gd name="T107" fmla="*/ 5546 h 546"/>
                            <a:gd name="T108" fmla="+- 0 707 448"/>
                            <a:gd name="T109" fmla="*/ T108 w 447"/>
                            <a:gd name="T110" fmla="+- 0 5495 5068"/>
                            <a:gd name="T111" fmla="*/ 5495 h 546"/>
                            <a:gd name="T112" fmla="+- 0 785 448"/>
                            <a:gd name="T113" fmla="*/ T112 w 447"/>
                            <a:gd name="T114" fmla="+- 0 5475 5068"/>
                            <a:gd name="T115" fmla="*/ 5475 h 546"/>
                            <a:gd name="T116" fmla="+- 0 827 448"/>
                            <a:gd name="T117" fmla="*/ T116 w 447"/>
                            <a:gd name="T118" fmla="+- 0 5138 5068"/>
                            <a:gd name="T119" fmla="*/ 5138 h 546"/>
                            <a:gd name="T120" fmla="+- 0 848 448"/>
                            <a:gd name="T121" fmla="*/ T120 w 447"/>
                            <a:gd name="T122" fmla="+- 0 5114 5068"/>
                            <a:gd name="T123" fmla="*/ 5114 h 546"/>
                            <a:gd name="T124" fmla="+- 0 827 448"/>
                            <a:gd name="T125" fmla="*/ T124 w 447"/>
                            <a:gd name="T126" fmla="+- 0 5138 5068"/>
                            <a:gd name="T127" fmla="*/ 5138 h 546"/>
                            <a:gd name="T128" fmla="+- 0 825 448"/>
                            <a:gd name="T129" fmla="*/ T128 w 447"/>
                            <a:gd name="T130" fmla="+- 0 5493 5068"/>
                            <a:gd name="T131" fmla="*/ 5493 h 546"/>
                            <a:gd name="T132" fmla="+- 0 725 448"/>
                            <a:gd name="T133" fmla="*/ T132 w 447"/>
                            <a:gd name="T134" fmla="+- 0 5510 5068"/>
                            <a:gd name="T135" fmla="*/ 5510 h 546"/>
                            <a:gd name="T136" fmla="+- 0 649 448"/>
                            <a:gd name="T137" fmla="*/ T136 w 447"/>
                            <a:gd name="T138" fmla="+- 0 5540 5068"/>
                            <a:gd name="T139" fmla="*/ 5540 h 546"/>
                            <a:gd name="T140" fmla="+- 0 721 448"/>
                            <a:gd name="T141" fmla="*/ T140 w 447"/>
                            <a:gd name="T142" fmla="+- 0 5537 5068"/>
                            <a:gd name="T143" fmla="*/ 5537 h 546"/>
                            <a:gd name="T144" fmla="+- 0 794 448"/>
                            <a:gd name="T145" fmla="*/ T144 w 447"/>
                            <a:gd name="T146" fmla="+- 0 5521 5068"/>
                            <a:gd name="T147" fmla="*/ 5521 h 546"/>
                            <a:gd name="T148" fmla="+- 0 848 448"/>
                            <a:gd name="T149" fmla="*/ T148 w 447"/>
                            <a:gd name="T150" fmla="+- 0 5516 5068"/>
                            <a:gd name="T151" fmla="*/ 5516 h 546"/>
                            <a:gd name="T152" fmla="+- 0 894 448"/>
                            <a:gd name="T153" fmla="*/ T152 w 447"/>
                            <a:gd name="T154" fmla="+- 0 5160 5068"/>
                            <a:gd name="T155" fmla="*/ 5160 h 546"/>
                            <a:gd name="T156" fmla="+- 0 452 448"/>
                            <a:gd name="T157" fmla="*/ T156 w 447"/>
                            <a:gd name="T158" fmla="+- 0 5487 5068"/>
                            <a:gd name="T159" fmla="*/ 5487 h 546"/>
                            <a:gd name="T160" fmla="+- 0 514 448"/>
                            <a:gd name="T161" fmla="*/ T160 w 447"/>
                            <a:gd name="T162" fmla="+- 0 5519 5068"/>
                            <a:gd name="T163" fmla="*/ 5519 h 546"/>
                            <a:gd name="T164" fmla="+- 0 543 448"/>
                            <a:gd name="T165" fmla="*/ T164 w 447"/>
                            <a:gd name="T166" fmla="+- 0 5546 5068"/>
                            <a:gd name="T167" fmla="*/ 5546 h 546"/>
                            <a:gd name="T168" fmla="+- 0 549 448"/>
                            <a:gd name="T169" fmla="*/ T168 w 447"/>
                            <a:gd name="T170" fmla="+- 0 5517 5068"/>
                            <a:gd name="T171" fmla="*/ 5517 h 546"/>
                            <a:gd name="T172" fmla="+- 0 495 448"/>
                            <a:gd name="T173" fmla="*/ T172 w 447"/>
                            <a:gd name="T174" fmla="+- 0 5479 5068"/>
                            <a:gd name="T175" fmla="*/ 5479 h 546"/>
                            <a:gd name="T176" fmla="+- 0 448 448"/>
                            <a:gd name="T177" fmla="*/ T176 w 447"/>
                            <a:gd name="T178" fmla="+- 0 5460 5068"/>
                            <a:gd name="T179" fmla="*/ 5460 h 546"/>
                            <a:gd name="T180" fmla="+- 0 869 448"/>
                            <a:gd name="T181" fmla="*/ T180 w 447"/>
                            <a:gd name="T182" fmla="+- 0 5536 5068"/>
                            <a:gd name="T183" fmla="*/ 5536 h 546"/>
                            <a:gd name="T184" fmla="+- 0 780 448"/>
                            <a:gd name="T185" fmla="*/ T184 w 447"/>
                            <a:gd name="T186" fmla="+- 0 5070 5068"/>
                            <a:gd name="T187" fmla="*/ 5070 h 546"/>
                            <a:gd name="T188" fmla="+- 0 680 448"/>
                            <a:gd name="T189" fmla="*/ T188 w 447"/>
                            <a:gd name="T190" fmla="+- 0 5103 5068"/>
                            <a:gd name="T191" fmla="*/ 5103 h 546"/>
                            <a:gd name="T192" fmla="+- 0 592 448"/>
                            <a:gd name="T193" fmla="*/ T192 w 447"/>
                            <a:gd name="T194" fmla="+- 0 5184 5068"/>
                            <a:gd name="T195" fmla="*/ 5184 h 546"/>
                            <a:gd name="T196" fmla="+- 0 664 448"/>
                            <a:gd name="T197" fmla="*/ T196 w 447"/>
                            <a:gd name="T198" fmla="+- 0 5142 5068"/>
                            <a:gd name="T199" fmla="*/ 5142 h 546"/>
                            <a:gd name="T200" fmla="+- 0 770 448"/>
                            <a:gd name="T201" fmla="*/ T200 w 447"/>
                            <a:gd name="T202" fmla="+- 0 5097 5068"/>
                            <a:gd name="T203" fmla="*/ 5097 h 546"/>
                            <a:gd name="T204" fmla="+- 0 809 448"/>
                            <a:gd name="T205" fmla="*/ T204 w 447"/>
                            <a:gd name="T206" fmla="+- 0 5076 5068"/>
                            <a:gd name="T207" fmla="*/ 5076 h 546"/>
                            <a:gd name="T208" fmla="+- 0 864 448"/>
                            <a:gd name="T209" fmla="*/ T208 w 447"/>
                            <a:gd name="T210" fmla="+- 0 5160 5068"/>
                            <a:gd name="T211" fmla="*/ 5160 h 546"/>
                            <a:gd name="T212" fmla="+- 0 824 448"/>
                            <a:gd name="T213" fmla="*/ T212 w 447"/>
                            <a:gd name="T214" fmla="+- 0 5138 5068"/>
                            <a:gd name="T215" fmla="*/ 5138 h 546"/>
                            <a:gd name="T216" fmla="+- 0 821 448"/>
                            <a:gd name="T217" fmla="*/ T216 w 447"/>
                            <a:gd name="T218" fmla="+- 0 5114 5068"/>
                            <a:gd name="T219" fmla="*/ 5114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47" h="546">
                              <a:moveTo>
                                <a:pt x="0" y="474"/>
                              </a:moveTo>
                              <a:lnTo>
                                <a:pt x="0" y="499"/>
                              </a:lnTo>
                              <a:lnTo>
                                <a:pt x="11" y="501"/>
                              </a:lnTo>
                              <a:lnTo>
                                <a:pt x="22" y="503"/>
                              </a:lnTo>
                              <a:lnTo>
                                <a:pt x="34" y="505"/>
                              </a:lnTo>
                              <a:lnTo>
                                <a:pt x="45" y="507"/>
                              </a:lnTo>
                              <a:lnTo>
                                <a:pt x="59" y="511"/>
                              </a:lnTo>
                              <a:lnTo>
                                <a:pt x="74" y="515"/>
                              </a:lnTo>
                              <a:lnTo>
                                <a:pt x="88" y="520"/>
                              </a:lnTo>
                              <a:lnTo>
                                <a:pt x="101" y="525"/>
                              </a:lnTo>
                              <a:lnTo>
                                <a:pt x="113" y="530"/>
                              </a:lnTo>
                              <a:lnTo>
                                <a:pt x="124" y="535"/>
                              </a:lnTo>
                              <a:lnTo>
                                <a:pt x="140" y="546"/>
                              </a:lnTo>
                              <a:lnTo>
                                <a:pt x="146" y="545"/>
                              </a:lnTo>
                              <a:lnTo>
                                <a:pt x="152" y="541"/>
                              </a:lnTo>
                              <a:lnTo>
                                <a:pt x="153" y="540"/>
                              </a:lnTo>
                              <a:lnTo>
                                <a:pt x="155" y="539"/>
                              </a:lnTo>
                              <a:lnTo>
                                <a:pt x="169" y="531"/>
                              </a:lnTo>
                              <a:lnTo>
                                <a:pt x="184" y="525"/>
                              </a:lnTo>
                              <a:lnTo>
                                <a:pt x="199" y="519"/>
                              </a:lnTo>
                              <a:lnTo>
                                <a:pt x="215" y="514"/>
                              </a:lnTo>
                              <a:lnTo>
                                <a:pt x="236" y="508"/>
                              </a:lnTo>
                              <a:lnTo>
                                <a:pt x="257" y="503"/>
                              </a:lnTo>
                              <a:lnTo>
                                <a:pt x="279" y="500"/>
                              </a:lnTo>
                              <a:lnTo>
                                <a:pt x="300" y="497"/>
                              </a:lnTo>
                              <a:lnTo>
                                <a:pt x="321" y="494"/>
                              </a:lnTo>
                              <a:lnTo>
                                <a:pt x="342" y="493"/>
                              </a:lnTo>
                              <a:lnTo>
                                <a:pt x="363" y="492"/>
                              </a:lnTo>
                              <a:lnTo>
                                <a:pt x="384" y="492"/>
                              </a:lnTo>
                              <a:lnTo>
                                <a:pt x="443" y="492"/>
                              </a:lnTo>
                              <a:lnTo>
                                <a:pt x="446" y="489"/>
                              </a:lnTo>
                              <a:lnTo>
                                <a:pt x="446" y="481"/>
                              </a:lnTo>
                              <a:lnTo>
                                <a:pt x="242" y="481"/>
                              </a:lnTo>
                              <a:lnTo>
                                <a:pt x="43" y="481"/>
                              </a:lnTo>
                              <a:lnTo>
                                <a:pt x="33" y="479"/>
                              </a:lnTo>
                              <a:lnTo>
                                <a:pt x="23" y="477"/>
                              </a:lnTo>
                              <a:lnTo>
                                <a:pt x="9" y="475"/>
                              </a:lnTo>
                              <a:lnTo>
                                <a:pt x="4" y="474"/>
                              </a:lnTo>
                              <a:lnTo>
                                <a:pt x="0" y="474"/>
                              </a:lnTo>
                              <a:close/>
                              <a:moveTo>
                                <a:pt x="443" y="492"/>
                              </a:moveTo>
                              <a:lnTo>
                                <a:pt x="384" y="492"/>
                              </a:lnTo>
                              <a:lnTo>
                                <a:pt x="408" y="492"/>
                              </a:lnTo>
                              <a:lnTo>
                                <a:pt x="420" y="492"/>
                              </a:lnTo>
                              <a:lnTo>
                                <a:pt x="432" y="493"/>
                              </a:lnTo>
                              <a:lnTo>
                                <a:pt x="441" y="494"/>
                              </a:lnTo>
                              <a:lnTo>
                                <a:pt x="443" y="492"/>
                              </a:lnTo>
                              <a:close/>
                              <a:moveTo>
                                <a:pt x="391" y="467"/>
                              </a:moveTo>
                              <a:lnTo>
                                <a:pt x="378" y="467"/>
                              </a:lnTo>
                              <a:lnTo>
                                <a:pt x="364" y="467"/>
                              </a:lnTo>
                              <a:lnTo>
                                <a:pt x="351" y="468"/>
                              </a:lnTo>
                              <a:lnTo>
                                <a:pt x="323" y="469"/>
                              </a:lnTo>
                              <a:lnTo>
                                <a:pt x="296" y="472"/>
                              </a:lnTo>
                              <a:lnTo>
                                <a:pt x="269" y="476"/>
                              </a:lnTo>
                              <a:lnTo>
                                <a:pt x="242" y="481"/>
                              </a:lnTo>
                              <a:lnTo>
                                <a:pt x="446" y="481"/>
                              </a:lnTo>
                              <a:lnTo>
                                <a:pt x="446" y="468"/>
                              </a:lnTo>
                              <a:lnTo>
                                <a:pt x="421" y="468"/>
                              </a:lnTo>
                              <a:lnTo>
                                <a:pt x="409" y="467"/>
                              </a:lnTo>
                              <a:lnTo>
                                <a:pt x="391" y="467"/>
                              </a:lnTo>
                              <a:close/>
                              <a:moveTo>
                                <a:pt x="0" y="440"/>
                              </a:moveTo>
                              <a:lnTo>
                                <a:pt x="0" y="466"/>
                              </a:lnTo>
                              <a:lnTo>
                                <a:pt x="7" y="468"/>
                              </a:lnTo>
                              <a:lnTo>
                                <a:pt x="15" y="470"/>
                              </a:lnTo>
                              <a:lnTo>
                                <a:pt x="29" y="475"/>
                              </a:lnTo>
                              <a:lnTo>
                                <a:pt x="36" y="478"/>
                              </a:lnTo>
                              <a:lnTo>
                                <a:pt x="43" y="481"/>
                              </a:lnTo>
                              <a:lnTo>
                                <a:pt x="242" y="481"/>
                              </a:lnTo>
                              <a:lnTo>
                                <a:pt x="244" y="480"/>
                              </a:lnTo>
                              <a:lnTo>
                                <a:pt x="128" y="480"/>
                              </a:lnTo>
                              <a:lnTo>
                                <a:pt x="127" y="478"/>
                              </a:lnTo>
                              <a:lnTo>
                                <a:pt x="95" y="478"/>
                              </a:lnTo>
                              <a:lnTo>
                                <a:pt x="87" y="474"/>
                              </a:lnTo>
                              <a:lnTo>
                                <a:pt x="71" y="466"/>
                              </a:lnTo>
                              <a:lnTo>
                                <a:pt x="54" y="459"/>
                              </a:lnTo>
                              <a:lnTo>
                                <a:pt x="36" y="452"/>
                              </a:lnTo>
                              <a:lnTo>
                                <a:pt x="18" y="446"/>
                              </a:lnTo>
                              <a:lnTo>
                                <a:pt x="0" y="440"/>
                              </a:lnTo>
                              <a:close/>
                              <a:moveTo>
                                <a:pt x="0" y="14"/>
                              </a:moveTo>
                              <a:lnTo>
                                <a:pt x="0" y="39"/>
                              </a:lnTo>
                              <a:lnTo>
                                <a:pt x="19" y="47"/>
                              </a:lnTo>
                              <a:lnTo>
                                <a:pt x="38" y="55"/>
                              </a:lnTo>
                              <a:lnTo>
                                <a:pt x="56" y="65"/>
                              </a:lnTo>
                              <a:lnTo>
                                <a:pt x="73" y="77"/>
                              </a:lnTo>
                              <a:lnTo>
                                <a:pt x="89" y="92"/>
                              </a:lnTo>
                              <a:lnTo>
                                <a:pt x="104" y="108"/>
                              </a:lnTo>
                              <a:lnTo>
                                <a:pt x="117" y="125"/>
                              </a:lnTo>
                              <a:lnTo>
                                <a:pt x="128" y="144"/>
                              </a:lnTo>
                              <a:lnTo>
                                <a:pt x="129" y="146"/>
                              </a:lnTo>
                              <a:lnTo>
                                <a:pt x="129" y="478"/>
                              </a:lnTo>
                              <a:lnTo>
                                <a:pt x="129" y="479"/>
                              </a:lnTo>
                              <a:lnTo>
                                <a:pt x="128" y="480"/>
                              </a:lnTo>
                              <a:lnTo>
                                <a:pt x="244" y="480"/>
                              </a:lnTo>
                              <a:lnTo>
                                <a:pt x="245" y="480"/>
                              </a:lnTo>
                              <a:lnTo>
                                <a:pt x="155" y="480"/>
                              </a:lnTo>
                              <a:lnTo>
                                <a:pt x="155" y="148"/>
                              </a:lnTo>
                              <a:lnTo>
                                <a:pt x="156" y="145"/>
                              </a:lnTo>
                              <a:lnTo>
                                <a:pt x="157" y="143"/>
                              </a:lnTo>
                              <a:lnTo>
                                <a:pt x="172" y="119"/>
                              </a:lnTo>
                              <a:lnTo>
                                <a:pt x="142" y="119"/>
                              </a:lnTo>
                              <a:lnTo>
                                <a:pt x="134" y="106"/>
                              </a:lnTo>
                              <a:lnTo>
                                <a:pt x="126" y="95"/>
                              </a:lnTo>
                              <a:lnTo>
                                <a:pt x="118" y="86"/>
                              </a:lnTo>
                              <a:lnTo>
                                <a:pt x="102" y="70"/>
                              </a:lnTo>
                              <a:lnTo>
                                <a:pt x="85" y="56"/>
                              </a:lnTo>
                              <a:lnTo>
                                <a:pt x="67" y="44"/>
                              </a:lnTo>
                              <a:lnTo>
                                <a:pt x="48" y="33"/>
                              </a:lnTo>
                              <a:lnTo>
                                <a:pt x="36" y="27"/>
                              </a:lnTo>
                              <a:lnTo>
                                <a:pt x="24" y="22"/>
                              </a:lnTo>
                              <a:lnTo>
                                <a:pt x="12" y="18"/>
                              </a:lnTo>
                              <a:lnTo>
                                <a:pt x="0" y="14"/>
                              </a:lnTo>
                              <a:close/>
                              <a:moveTo>
                                <a:pt x="361" y="27"/>
                              </a:moveTo>
                              <a:lnTo>
                                <a:pt x="336" y="27"/>
                              </a:lnTo>
                              <a:lnTo>
                                <a:pt x="336" y="381"/>
                              </a:lnTo>
                              <a:lnTo>
                                <a:pt x="337" y="382"/>
                              </a:lnTo>
                              <a:lnTo>
                                <a:pt x="332" y="382"/>
                              </a:lnTo>
                              <a:lnTo>
                                <a:pt x="310" y="386"/>
                              </a:lnTo>
                              <a:lnTo>
                                <a:pt x="289" y="391"/>
                              </a:lnTo>
                              <a:lnTo>
                                <a:pt x="268" y="398"/>
                              </a:lnTo>
                              <a:lnTo>
                                <a:pt x="247" y="406"/>
                              </a:lnTo>
                              <a:lnTo>
                                <a:pt x="230" y="415"/>
                              </a:lnTo>
                              <a:lnTo>
                                <a:pt x="213" y="425"/>
                              </a:lnTo>
                              <a:lnTo>
                                <a:pt x="198" y="437"/>
                              </a:lnTo>
                              <a:lnTo>
                                <a:pt x="183" y="450"/>
                              </a:lnTo>
                              <a:lnTo>
                                <a:pt x="174" y="459"/>
                              </a:lnTo>
                              <a:lnTo>
                                <a:pt x="165" y="469"/>
                              </a:lnTo>
                              <a:lnTo>
                                <a:pt x="157" y="479"/>
                              </a:lnTo>
                              <a:lnTo>
                                <a:pt x="157" y="480"/>
                              </a:lnTo>
                              <a:lnTo>
                                <a:pt x="155" y="480"/>
                              </a:lnTo>
                              <a:lnTo>
                                <a:pt x="245" y="480"/>
                              </a:lnTo>
                              <a:lnTo>
                                <a:pt x="248" y="478"/>
                              </a:lnTo>
                              <a:lnTo>
                                <a:pt x="190" y="478"/>
                              </a:lnTo>
                              <a:lnTo>
                                <a:pt x="198" y="469"/>
                              </a:lnTo>
                              <a:lnTo>
                                <a:pt x="207" y="460"/>
                              </a:lnTo>
                              <a:lnTo>
                                <a:pt x="217" y="453"/>
                              </a:lnTo>
                              <a:lnTo>
                                <a:pt x="238" y="439"/>
                              </a:lnTo>
                              <a:lnTo>
                                <a:pt x="259" y="427"/>
                              </a:lnTo>
                              <a:lnTo>
                                <a:pt x="282" y="418"/>
                              </a:lnTo>
                              <a:lnTo>
                                <a:pt x="305" y="412"/>
                              </a:lnTo>
                              <a:lnTo>
                                <a:pt x="316" y="410"/>
                              </a:lnTo>
                              <a:lnTo>
                                <a:pt x="326" y="408"/>
                              </a:lnTo>
                              <a:lnTo>
                                <a:pt x="337" y="407"/>
                              </a:lnTo>
                              <a:lnTo>
                                <a:pt x="356" y="405"/>
                              </a:lnTo>
                              <a:lnTo>
                                <a:pt x="361" y="400"/>
                              </a:lnTo>
                              <a:lnTo>
                                <a:pt x="361" y="70"/>
                              </a:lnTo>
                              <a:lnTo>
                                <a:pt x="376" y="70"/>
                              </a:lnTo>
                              <a:lnTo>
                                <a:pt x="379" y="70"/>
                              </a:lnTo>
                              <a:lnTo>
                                <a:pt x="444" y="70"/>
                              </a:lnTo>
                              <a:lnTo>
                                <a:pt x="442" y="68"/>
                              </a:lnTo>
                              <a:lnTo>
                                <a:pt x="405" y="68"/>
                              </a:lnTo>
                              <a:lnTo>
                                <a:pt x="405" y="51"/>
                              </a:lnTo>
                              <a:lnTo>
                                <a:pt x="400" y="46"/>
                              </a:lnTo>
                              <a:lnTo>
                                <a:pt x="362" y="46"/>
                              </a:lnTo>
                              <a:lnTo>
                                <a:pt x="361" y="45"/>
                              </a:lnTo>
                              <a:lnTo>
                                <a:pt x="361" y="27"/>
                              </a:lnTo>
                              <a:close/>
                              <a:moveTo>
                                <a:pt x="444" y="70"/>
                              </a:moveTo>
                              <a:lnTo>
                                <a:pt x="379" y="70"/>
                              </a:lnTo>
                              <a:lnTo>
                                <a:pt x="380" y="71"/>
                              </a:lnTo>
                              <a:lnTo>
                                <a:pt x="380" y="422"/>
                              </a:lnTo>
                              <a:lnTo>
                                <a:pt x="380" y="424"/>
                              </a:lnTo>
                              <a:lnTo>
                                <a:pt x="380" y="425"/>
                              </a:lnTo>
                              <a:lnTo>
                                <a:pt x="377" y="425"/>
                              </a:lnTo>
                              <a:lnTo>
                                <a:pt x="357" y="427"/>
                              </a:lnTo>
                              <a:lnTo>
                                <a:pt x="336" y="429"/>
                              </a:lnTo>
                              <a:lnTo>
                                <a:pt x="315" y="433"/>
                              </a:lnTo>
                              <a:lnTo>
                                <a:pt x="295" y="438"/>
                              </a:lnTo>
                              <a:lnTo>
                                <a:pt x="277" y="442"/>
                              </a:lnTo>
                              <a:lnTo>
                                <a:pt x="259" y="448"/>
                              </a:lnTo>
                              <a:lnTo>
                                <a:pt x="241" y="454"/>
                              </a:lnTo>
                              <a:lnTo>
                                <a:pt x="224" y="462"/>
                              </a:lnTo>
                              <a:lnTo>
                                <a:pt x="212" y="467"/>
                              </a:lnTo>
                              <a:lnTo>
                                <a:pt x="201" y="472"/>
                              </a:lnTo>
                              <a:lnTo>
                                <a:pt x="190" y="478"/>
                              </a:lnTo>
                              <a:lnTo>
                                <a:pt x="248" y="478"/>
                              </a:lnTo>
                              <a:lnTo>
                                <a:pt x="252" y="477"/>
                              </a:lnTo>
                              <a:lnTo>
                                <a:pt x="263" y="473"/>
                              </a:lnTo>
                              <a:lnTo>
                                <a:pt x="273" y="469"/>
                              </a:lnTo>
                              <a:lnTo>
                                <a:pt x="284" y="466"/>
                              </a:lnTo>
                              <a:lnTo>
                                <a:pt x="300" y="462"/>
                              </a:lnTo>
                              <a:lnTo>
                                <a:pt x="315" y="458"/>
                              </a:lnTo>
                              <a:lnTo>
                                <a:pt x="330" y="455"/>
                              </a:lnTo>
                              <a:lnTo>
                                <a:pt x="346" y="453"/>
                              </a:lnTo>
                              <a:lnTo>
                                <a:pt x="357" y="451"/>
                              </a:lnTo>
                              <a:lnTo>
                                <a:pt x="368" y="450"/>
                              </a:lnTo>
                              <a:lnTo>
                                <a:pt x="380" y="449"/>
                              </a:lnTo>
                              <a:lnTo>
                                <a:pt x="391" y="449"/>
                              </a:lnTo>
                              <a:lnTo>
                                <a:pt x="400" y="448"/>
                              </a:lnTo>
                              <a:lnTo>
                                <a:pt x="405" y="444"/>
                              </a:lnTo>
                              <a:lnTo>
                                <a:pt x="405" y="92"/>
                              </a:lnTo>
                              <a:lnTo>
                                <a:pt x="419" y="92"/>
                              </a:lnTo>
                              <a:lnTo>
                                <a:pt x="421" y="92"/>
                              </a:lnTo>
                              <a:lnTo>
                                <a:pt x="446" y="92"/>
                              </a:lnTo>
                              <a:lnTo>
                                <a:pt x="446" y="73"/>
                              </a:lnTo>
                              <a:lnTo>
                                <a:pt x="444" y="70"/>
                              </a:lnTo>
                              <a:close/>
                              <a:moveTo>
                                <a:pt x="0" y="392"/>
                              </a:moveTo>
                              <a:lnTo>
                                <a:pt x="0" y="418"/>
                              </a:lnTo>
                              <a:lnTo>
                                <a:pt x="4" y="419"/>
                              </a:lnTo>
                              <a:lnTo>
                                <a:pt x="8" y="420"/>
                              </a:lnTo>
                              <a:lnTo>
                                <a:pt x="12" y="422"/>
                              </a:lnTo>
                              <a:lnTo>
                                <a:pt x="31" y="430"/>
                              </a:lnTo>
                              <a:lnTo>
                                <a:pt x="49" y="440"/>
                              </a:lnTo>
                              <a:lnTo>
                                <a:pt x="66" y="451"/>
                              </a:lnTo>
                              <a:lnTo>
                                <a:pt x="81" y="465"/>
                              </a:lnTo>
                              <a:lnTo>
                                <a:pt x="85" y="468"/>
                              </a:lnTo>
                              <a:lnTo>
                                <a:pt x="92" y="475"/>
                              </a:lnTo>
                              <a:lnTo>
                                <a:pt x="93" y="477"/>
                              </a:lnTo>
                              <a:lnTo>
                                <a:pt x="95" y="478"/>
                              </a:lnTo>
                              <a:lnTo>
                                <a:pt x="127" y="478"/>
                              </a:lnTo>
                              <a:lnTo>
                                <a:pt x="122" y="472"/>
                              </a:lnTo>
                              <a:lnTo>
                                <a:pt x="115" y="464"/>
                              </a:lnTo>
                              <a:lnTo>
                                <a:pt x="109" y="457"/>
                              </a:lnTo>
                              <a:lnTo>
                                <a:pt x="101" y="449"/>
                              </a:lnTo>
                              <a:lnTo>
                                <a:pt x="92" y="442"/>
                              </a:lnTo>
                              <a:lnTo>
                                <a:pt x="84" y="434"/>
                              </a:lnTo>
                              <a:lnTo>
                                <a:pt x="75" y="428"/>
                              </a:lnTo>
                              <a:lnTo>
                                <a:pt x="61" y="419"/>
                              </a:lnTo>
                              <a:lnTo>
                                <a:pt x="47" y="411"/>
                              </a:lnTo>
                              <a:lnTo>
                                <a:pt x="32" y="404"/>
                              </a:lnTo>
                              <a:lnTo>
                                <a:pt x="17" y="398"/>
                              </a:lnTo>
                              <a:lnTo>
                                <a:pt x="11" y="396"/>
                              </a:lnTo>
                              <a:lnTo>
                                <a:pt x="5" y="394"/>
                              </a:lnTo>
                              <a:lnTo>
                                <a:pt x="0" y="392"/>
                              </a:lnTo>
                              <a:close/>
                              <a:moveTo>
                                <a:pt x="446" y="92"/>
                              </a:moveTo>
                              <a:lnTo>
                                <a:pt x="421" y="92"/>
                              </a:lnTo>
                              <a:lnTo>
                                <a:pt x="422" y="93"/>
                              </a:lnTo>
                              <a:lnTo>
                                <a:pt x="422" y="467"/>
                              </a:lnTo>
                              <a:lnTo>
                                <a:pt x="421" y="468"/>
                              </a:lnTo>
                              <a:lnTo>
                                <a:pt x="446" y="468"/>
                              </a:lnTo>
                              <a:lnTo>
                                <a:pt x="446" y="92"/>
                              </a:lnTo>
                              <a:close/>
                              <a:moveTo>
                                <a:pt x="349" y="0"/>
                              </a:moveTo>
                              <a:lnTo>
                                <a:pt x="346" y="1"/>
                              </a:lnTo>
                              <a:lnTo>
                                <a:pt x="332" y="2"/>
                              </a:lnTo>
                              <a:lnTo>
                                <a:pt x="321" y="4"/>
                              </a:lnTo>
                              <a:lnTo>
                                <a:pt x="310" y="6"/>
                              </a:lnTo>
                              <a:lnTo>
                                <a:pt x="283" y="14"/>
                              </a:lnTo>
                              <a:lnTo>
                                <a:pt x="257" y="23"/>
                              </a:lnTo>
                              <a:lnTo>
                                <a:pt x="232" y="35"/>
                              </a:lnTo>
                              <a:lnTo>
                                <a:pt x="208" y="49"/>
                              </a:lnTo>
                              <a:lnTo>
                                <a:pt x="190" y="64"/>
                              </a:lnTo>
                              <a:lnTo>
                                <a:pt x="173" y="79"/>
                              </a:lnTo>
                              <a:lnTo>
                                <a:pt x="157" y="97"/>
                              </a:lnTo>
                              <a:lnTo>
                                <a:pt x="144" y="116"/>
                              </a:lnTo>
                              <a:lnTo>
                                <a:pt x="142" y="119"/>
                              </a:lnTo>
                              <a:lnTo>
                                <a:pt x="172" y="119"/>
                              </a:lnTo>
                              <a:lnTo>
                                <a:pt x="173" y="116"/>
                              </a:lnTo>
                              <a:lnTo>
                                <a:pt x="193" y="94"/>
                              </a:lnTo>
                              <a:lnTo>
                                <a:pt x="216" y="74"/>
                              </a:lnTo>
                              <a:lnTo>
                                <a:pt x="242" y="57"/>
                              </a:lnTo>
                              <a:lnTo>
                                <a:pt x="261" y="48"/>
                              </a:lnTo>
                              <a:lnTo>
                                <a:pt x="281" y="40"/>
                              </a:lnTo>
                              <a:lnTo>
                                <a:pt x="301" y="34"/>
                              </a:lnTo>
                              <a:lnTo>
                                <a:pt x="322" y="29"/>
                              </a:lnTo>
                              <a:lnTo>
                                <a:pt x="326" y="28"/>
                              </a:lnTo>
                              <a:lnTo>
                                <a:pt x="330" y="28"/>
                              </a:lnTo>
                              <a:lnTo>
                                <a:pt x="336" y="27"/>
                              </a:lnTo>
                              <a:lnTo>
                                <a:pt x="361" y="27"/>
                              </a:lnTo>
                              <a:lnTo>
                                <a:pt x="361" y="8"/>
                              </a:lnTo>
                              <a:lnTo>
                                <a:pt x="357" y="3"/>
                              </a:lnTo>
                              <a:lnTo>
                                <a:pt x="349" y="0"/>
                              </a:lnTo>
                              <a:close/>
                              <a:moveTo>
                                <a:pt x="419" y="92"/>
                              </a:moveTo>
                              <a:lnTo>
                                <a:pt x="412" y="92"/>
                              </a:lnTo>
                              <a:lnTo>
                                <a:pt x="416" y="92"/>
                              </a:lnTo>
                              <a:lnTo>
                                <a:pt x="419" y="92"/>
                              </a:lnTo>
                              <a:close/>
                              <a:moveTo>
                                <a:pt x="376" y="70"/>
                              </a:moveTo>
                              <a:lnTo>
                                <a:pt x="369" y="70"/>
                              </a:lnTo>
                              <a:lnTo>
                                <a:pt x="373" y="71"/>
                              </a:lnTo>
                              <a:lnTo>
                                <a:pt x="376" y="70"/>
                              </a:lnTo>
                              <a:close/>
                              <a:moveTo>
                                <a:pt x="427" y="68"/>
                              </a:moveTo>
                              <a:lnTo>
                                <a:pt x="420" y="68"/>
                              </a:lnTo>
                              <a:lnTo>
                                <a:pt x="433" y="68"/>
                              </a:lnTo>
                              <a:lnTo>
                                <a:pt x="427" y="68"/>
                              </a:lnTo>
                              <a:close/>
                              <a:moveTo>
                                <a:pt x="373" y="46"/>
                              </a:moveTo>
                              <a:lnTo>
                                <a:pt x="362" y="46"/>
                              </a:lnTo>
                              <a:lnTo>
                                <a:pt x="400" y="46"/>
                              </a:lnTo>
                              <a:lnTo>
                                <a:pt x="373" y="46"/>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35FB8" id="docshape857" o:spid="_x0000_s1026" style="position:absolute;margin-left:22.4pt;margin-top:253.4pt;width:22.35pt;height:27.3pt;z-index:-2212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7,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" path="m,474r,25l11,501r11,2l34,505r11,2l59,511r15,4l88,520r13,5l113,530r11,5l140,546r6,-1l152,541r1,-1l155,539r14,-8l184,525r15,-6l215,514r21,-6l257,503r22,-3l300,497r21,-3l342,493r21,-1l384,492r59,l446,489r,-8l242,481r-199,l33,479,23,477,9,475,4,474r-4,xm443,492r-59,l408,492r12,l432,493r9,1l443,492xm391,467r-13,l364,467r-13,1l323,469r-27,3l269,476r-27,5l446,481r,-13l421,468r-12,-1l391,467xm,440r,26l7,468r8,2l29,475r7,3l43,481r199,l244,480r-116,l127,478r-32,l87,474,71,466,54,459,36,452,18,446,,440xm,14l,39r19,8l38,55,56,65,73,77,89,92r15,16l117,125r11,19l129,146r,332l129,479r-1,1l244,480r1,l155,480r,-332l156,145r1,-2l172,119r-30,l134,106,126,95r-8,-9l102,70,85,56,67,44,48,33,36,27,24,22,12,18,,14xm361,27r-25,l336,381r1,1l332,382r-22,4l289,391r-21,7l247,406r-17,9l213,425r-15,12l183,450r-9,9l165,469r-8,10l157,480r-2,l245,480r3,-2l190,478r8,-9l207,460r10,-7l238,439r21,-12l282,418r23,-6l316,410r10,-2l337,407r19,-2l361,400r,-330l376,70r3,l444,70r-2,-2l405,68r,-17l400,46r-38,l361,45r,-18xm444,70r-65,l380,71r,351l380,424r,1l377,425r-20,2l336,429r-21,4l295,438r-18,4l259,448r-18,6l224,462r-12,5l201,472r-11,6l248,478r4,-1l263,473r10,-4l284,466r16,-4l315,458r15,-3l346,453r11,-2l368,450r12,-1l391,449r9,-1l405,444r,-352l419,92r2,l446,92r,-19l444,70xm,392r,26l4,419r4,1l12,422r19,8l49,440r17,11l81,465r4,3l92,475r1,2l95,478r32,l122,472r-7,-8l109,457r-8,-8l92,442r-8,-8l75,428,61,419,47,411,32,404,17,398r-6,-2l5,394,,392xm446,92r-25,l422,93r,374l421,468r25,l446,92xm349,r-3,1l332,2,321,4,310,6r-27,8l257,23,232,35,208,49,190,64,173,79,157,97r-13,19l142,119r30,l173,116,193,94,216,74,242,57r19,-9l281,40r20,-6l322,29r4,-1l330,28r6,-1l361,27r,-19l357,3,349,xm419,92r-7,l416,92r3,xm376,70r-7,l373,71r3,-1xm427,68r-7,l433,68r-6,xm373,46r-11,l400,46r-27,xe" fillcolor="#2b3890" stroked="f">
                <v:fill opacity="13107f"/>
                <v:path arrowok="t" o:connecttype="custom" o:connectlocs="21590,3538855;64135,3551555;96520,3561715;126365,3547745;190500,3533775;281305,3530600;153670,3523615;5715,3519805;259080,3530600;248285,3514725;187960,3517900;267335,3515360;4445,3515360;153670,3523615;55245,3519170;0,3497580;35560,3259455;81280,3309620;154940,3522980;99695,3308985;74930,3272790;22860,3235325;213360,3235325;196850,3463290;135255,3488055;99695,3522345;120650,3521710;164465,3489325;213995,3476625;240665,3262630;254000,3247390;240665,3262630;239395,3488055;175895,3498850;127635,3517900;173355,3515995;219710,3505835;254000,3502660;283210,3276600;2540,3484245;41910,3504565;60325,3521710;64135,3503295;29845,3479165;0,3467100;267335,3515360;210820,3219450;147320,3240405;91440,3291840;137160,3265170;204470,3236595;229235,3223260;264160,3276600;238760,3262630;236855,3247390" o:connectangles="0,0,0,0,0,0,0,0,0,0,0,0,0,0,0,0,0,0,0,0,0,0,0,0,0,0,0,0,0,0,0,0,0,0,0,0,0,0,0,0,0,0,0,0,0,0,0,0,0,0,0,0,0,0,0"/>
                <w10:wrap anchorx="page" anchory="page"/>
              </v:shape>
            </w:pict>
          </mc:Fallback>
        </mc:AlternateContent>
      </w:r>
      <w:r>
        <w:rPr>
          <w:noProof/>
          <w:lang w:bidi="es-ES"/>
        </w:rPr>
        <mc:AlternateContent>
          <mc:Choice Requires="wps">
            <w:drawing>
              <wp:anchor distT="0" distB="0" distL="114300" distR="114300" simplePos="0" relativeHeight="481192448" behindDoc="1" locked="0" layoutInCell="1" allowOverlap="1" wp14:anchorId="7F974608" wp14:editId="7B197962">
                <wp:simplePos x="0" y="0"/>
                <wp:positionH relativeFrom="page">
                  <wp:posOffset>284480</wp:posOffset>
                </wp:positionH>
                <wp:positionV relativeFrom="page">
                  <wp:posOffset>5006975</wp:posOffset>
                </wp:positionV>
                <wp:extent cx="327025" cy="457200"/>
                <wp:effectExtent l="0" t="0" r="0" b="0"/>
                <wp:wrapNone/>
                <wp:docPr id="553" name="docshape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025" cy="457200"/>
                        </a:xfrm>
                        <a:custGeom>
                          <a:avLst/>
                          <a:gdLst>
                            <a:gd name="T0" fmla="+- 0 645 448"/>
                            <a:gd name="T1" fmla="*/ T0 w 515"/>
                            <a:gd name="T2" fmla="+- 0 8168 7885"/>
                            <a:gd name="T3" fmla="*/ 8168 h 720"/>
                            <a:gd name="T4" fmla="+- 0 590 448"/>
                            <a:gd name="T5" fmla="*/ T4 w 515"/>
                            <a:gd name="T6" fmla="+- 0 8202 7885"/>
                            <a:gd name="T7" fmla="*/ 8202 h 720"/>
                            <a:gd name="T8" fmla="+- 0 525 448"/>
                            <a:gd name="T9" fmla="*/ T8 w 515"/>
                            <a:gd name="T10" fmla="+- 0 8289 7885"/>
                            <a:gd name="T11" fmla="*/ 8289 h 720"/>
                            <a:gd name="T12" fmla="+- 0 512 448"/>
                            <a:gd name="T13" fmla="*/ T12 w 515"/>
                            <a:gd name="T14" fmla="+- 0 8423 7885"/>
                            <a:gd name="T15" fmla="*/ 8423 h 720"/>
                            <a:gd name="T16" fmla="+- 0 574 448"/>
                            <a:gd name="T17" fmla="*/ T16 w 515"/>
                            <a:gd name="T18" fmla="+- 0 8538 7885"/>
                            <a:gd name="T19" fmla="*/ 8538 h 720"/>
                            <a:gd name="T20" fmla="+- 0 689 448"/>
                            <a:gd name="T21" fmla="*/ T20 w 515"/>
                            <a:gd name="T22" fmla="+- 0 8600 7885"/>
                            <a:gd name="T23" fmla="*/ 8600 h 720"/>
                            <a:gd name="T24" fmla="+- 0 824 448"/>
                            <a:gd name="T25" fmla="*/ T24 w 515"/>
                            <a:gd name="T26" fmla="+- 0 8587 7885"/>
                            <a:gd name="T27" fmla="*/ 8587 h 720"/>
                            <a:gd name="T28" fmla="+- 0 697 448"/>
                            <a:gd name="T29" fmla="*/ T28 w 515"/>
                            <a:gd name="T30" fmla="+- 0 8564 7885"/>
                            <a:gd name="T31" fmla="*/ 8564 h 720"/>
                            <a:gd name="T32" fmla="+- 0 600 448"/>
                            <a:gd name="T33" fmla="*/ T32 w 515"/>
                            <a:gd name="T34" fmla="+- 0 8512 7885"/>
                            <a:gd name="T35" fmla="*/ 8512 h 720"/>
                            <a:gd name="T36" fmla="+- 0 548 448"/>
                            <a:gd name="T37" fmla="*/ T36 w 515"/>
                            <a:gd name="T38" fmla="+- 0 8416 7885"/>
                            <a:gd name="T39" fmla="*/ 8416 h 720"/>
                            <a:gd name="T40" fmla="+- 0 559 448"/>
                            <a:gd name="T41" fmla="*/ T40 w 515"/>
                            <a:gd name="T42" fmla="+- 0 8303 7885"/>
                            <a:gd name="T43" fmla="*/ 8303 h 720"/>
                            <a:gd name="T44" fmla="+- 0 613 448"/>
                            <a:gd name="T45" fmla="*/ T44 w 515"/>
                            <a:gd name="T46" fmla="+- 0 8231 7885"/>
                            <a:gd name="T47" fmla="*/ 8231 h 720"/>
                            <a:gd name="T48" fmla="+- 0 657 448"/>
                            <a:gd name="T49" fmla="*/ T48 w 515"/>
                            <a:gd name="T50" fmla="+- 0 8204 7885"/>
                            <a:gd name="T51" fmla="*/ 8204 h 720"/>
                            <a:gd name="T52" fmla="+- 0 702 448"/>
                            <a:gd name="T53" fmla="*/ T52 w 515"/>
                            <a:gd name="T54" fmla="+- 0 8190 7885"/>
                            <a:gd name="T55" fmla="*/ 8190 h 720"/>
                            <a:gd name="T56" fmla="+- 0 735 448"/>
                            <a:gd name="T57" fmla="*/ T56 w 515"/>
                            <a:gd name="T58" fmla="+- 0 8187 7885"/>
                            <a:gd name="T59" fmla="*/ 8187 h 720"/>
                            <a:gd name="T60" fmla="+- 0 788 448"/>
                            <a:gd name="T61" fmla="*/ T60 w 515"/>
                            <a:gd name="T62" fmla="+- 0 8157 7885"/>
                            <a:gd name="T63" fmla="*/ 8157 h 720"/>
                            <a:gd name="T64" fmla="+- 0 859 448"/>
                            <a:gd name="T65" fmla="*/ T64 w 515"/>
                            <a:gd name="T66" fmla="+- 0 8187 7885"/>
                            <a:gd name="T67" fmla="*/ 8187 h 720"/>
                            <a:gd name="T68" fmla="+- 0 809 448"/>
                            <a:gd name="T69" fmla="*/ T68 w 515"/>
                            <a:gd name="T70" fmla="+- 0 8202 7885"/>
                            <a:gd name="T71" fmla="*/ 8202 h 720"/>
                            <a:gd name="T72" fmla="+- 0 893 448"/>
                            <a:gd name="T73" fmla="*/ T72 w 515"/>
                            <a:gd name="T74" fmla="+- 0 8271 7885"/>
                            <a:gd name="T75" fmla="*/ 8271 h 720"/>
                            <a:gd name="T76" fmla="+- 0 925 448"/>
                            <a:gd name="T77" fmla="*/ T76 w 515"/>
                            <a:gd name="T78" fmla="+- 0 8377 7885"/>
                            <a:gd name="T79" fmla="*/ 8377 h 720"/>
                            <a:gd name="T80" fmla="+- 0 893 448"/>
                            <a:gd name="T81" fmla="*/ T80 w 515"/>
                            <a:gd name="T82" fmla="+- 0 8484 7885"/>
                            <a:gd name="T83" fmla="*/ 8484 h 720"/>
                            <a:gd name="T84" fmla="+- 0 809 448"/>
                            <a:gd name="T85" fmla="*/ T84 w 515"/>
                            <a:gd name="T86" fmla="+- 0 8553 7885"/>
                            <a:gd name="T87" fmla="*/ 8553 h 720"/>
                            <a:gd name="T88" fmla="+- 0 859 448"/>
                            <a:gd name="T89" fmla="*/ T88 w 515"/>
                            <a:gd name="T90" fmla="+- 0 8568 7885"/>
                            <a:gd name="T91" fmla="*/ 8568 h 720"/>
                            <a:gd name="T92" fmla="+- 0 924 448"/>
                            <a:gd name="T93" fmla="*/ T92 w 515"/>
                            <a:gd name="T94" fmla="+- 0 8505 7885"/>
                            <a:gd name="T95" fmla="*/ 8505 h 720"/>
                            <a:gd name="T96" fmla="+- 0 963 448"/>
                            <a:gd name="T97" fmla="*/ T96 w 515"/>
                            <a:gd name="T98" fmla="+- 0 8377 7885"/>
                            <a:gd name="T99" fmla="*/ 8377 h 720"/>
                            <a:gd name="T100" fmla="+- 0 924 448"/>
                            <a:gd name="T101" fmla="*/ T100 w 515"/>
                            <a:gd name="T102" fmla="+- 0 8250 7885"/>
                            <a:gd name="T103" fmla="*/ 8250 h 720"/>
                            <a:gd name="T104" fmla="+- 0 859 448"/>
                            <a:gd name="T105" fmla="*/ T104 w 515"/>
                            <a:gd name="T106" fmla="+- 0 8187 7885"/>
                            <a:gd name="T107" fmla="*/ 8187 h 720"/>
                            <a:gd name="T108" fmla="+- 0 712 448"/>
                            <a:gd name="T109" fmla="*/ T108 w 515"/>
                            <a:gd name="T110" fmla="+- 0 8369 7885"/>
                            <a:gd name="T111" fmla="*/ 8369 h 720"/>
                            <a:gd name="T112" fmla="+- 0 710 448"/>
                            <a:gd name="T113" fmla="*/ T112 w 515"/>
                            <a:gd name="T114" fmla="+- 0 8391 7885"/>
                            <a:gd name="T115" fmla="*/ 8391 h 720"/>
                            <a:gd name="T116" fmla="+- 0 759 448"/>
                            <a:gd name="T117" fmla="*/ T116 w 515"/>
                            <a:gd name="T118" fmla="+- 0 8391 7885"/>
                            <a:gd name="T119" fmla="*/ 8391 h 720"/>
                            <a:gd name="T120" fmla="+- 0 747 448"/>
                            <a:gd name="T121" fmla="*/ T120 w 515"/>
                            <a:gd name="T122" fmla="+- 0 8356 7885"/>
                            <a:gd name="T123" fmla="*/ 8356 h 720"/>
                            <a:gd name="T124" fmla="+- 0 579 448"/>
                            <a:gd name="T125" fmla="*/ T124 w 515"/>
                            <a:gd name="T126" fmla="+- 0 8066 7885"/>
                            <a:gd name="T127" fmla="*/ 8066 h 720"/>
                            <a:gd name="T128" fmla="+- 0 616 448"/>
                            <a:gd name="T129" fmla="*/ T128 w 515"/>
                            <a:gd name="T130" fmla="+- 0 8080 7885"/>
                            <a:gd name="T131" fmla="*/ 8080 h 720"/>
                            <a:gd name="T132" fmla="+- 0 735 448"/>
                            <a:gd name="T133" fmla="*/ T132 w 515"/>
                            <a:gd name="T134" fmla="+- 0 8150 7885"/>
                            <a:gd name="T135" fmla="*/ 8150 h 720"/>
                            <a:gd name="T136" fmla="+- 0 694 448"/>
                            <a:gd name="T137" fmla="*/ T136 w 515"/>
                            <a:gd name="T138" fmla="+- 0 8154 7885"/>
                            <a:gd name="T139" fmla="*/ 8154 h 720"/>
                            <a:gd name="T140" fmla="+- 0 781 448"/>
                            <a:gd name="T141" fmla="*/ T140 w 515"/>
                            <a:gd name="T142" fmla="+- 0 8154 7885"/>
                            <a:gd name="T143" fmla="*/ 8154 h 720"/>
                            <a:gd name="T144" fmla="+- 0 559 448"/>
                            <a:gd name="T145" fmla="*/ T144 w 515"/>
                            <a:gd name="T146" fmla="+- 0 7910 7885"/>
                            <a:gd name="T147" fmla="*/ 7910 h 720"/>
                            <a:gd name="T148" fmla="+- 0 448 448"/>
                            <a:gd name="T149" fmla="*/ T148 w 515"/>
                            <a:gd name="T150" fmla="+- 0 8109 7885"/>
                            <a:gd name="T151" fmla="*/ 8109 h 720"/>
                            <a:gd name="T152" fmla="+- 0 602 448"/>
                            <a:gd name="T153" fmla="*/ T152 w 515"/>
                            <a:gd name="T154" fmla="+- 0 7922 7885"/>
                            <a:gd name="T155" fmla="*/ 7922 h 720"/>
                            <a:gd name="T156" fmla="+- 0 713 448"/>
                            <a:gd name="T157" fmla="*/ T156 w 515"/>
                            <a:gd name="T158" fmla="+- 0 7910 7885"/>
                            <a:gd name="T159" fmla="*/ 7910 h 720"/>
                            <a:gd name="T160" fmla="+- 0 558 448"/>
                            <a:gd name="T161" fmla="*/ T160 w 515"/>
                            <a:gd name="T162" fmla="+- 0 7893 7885"/>
                            <a:gd name="T163" fmla="*/ 7893 h 720"/>
                            <a:gd name="T164" fmla="+- 0 558 448"/>
                            <a:gd name="T165" fmla="*/ T164 w 515"/>
                            <a:gd name="T166" fmla="+- 0 7907 7885"/>
                            <a:gd name="T167" fmla="*/ 7907 h 720"/>
                            <a:gd name="T168" fmla="+- 0 559 448"/>
                            <a:gd name="T169" fmla="*/ T168 w 515"/>
                            <a:gd name="T170" fmla="+- 0 7910 7885"/>
                            <a:gd name="T171" fmla="*/ 7910 h 720"/>
                            <a:gd name="T172" fmla="+- 0 713 448"/>
                            <a:gd name="T173" fmla="*/ T172 w 515"/>
                            <a:gd name="T174" fmla="+- 0 7893 7885"/>
                            <a:gd name="T175" fmla="*/ 7893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5" h="720">
                              <a:moveTo>
                                <a:pt x="207" y="195"/>
                              </a:moveTo>
                              <a:lnTo>
                                <a:pt x="168" y="195"/>
                              </a:lnTo>
                              <a:lnTo>
                                <a:pt x="197" y="283"/>
                              </a:lnTo>
                              <a:lnTo>
                                <a:pt x="178" y="293"/>
                              </a:lnTo>
                              <a:lnTo>
                                <a:pt x="159" y="304"/>
                              </a:lnTo>
                              <a:lnTo>
                                <a:pt x="142" y="317"/>
                              </a:lnTo>
                              <a:lnTo>
                                <a:pt x="126" y="331"/>
                              </a:lnTo>
                              <a:lnTo>
                                <a:pt x="98" y="365"/>
                              </a:lnTo>
                              <a:lnTo>
                                <a:pt x="77" y="404"/>
                              </a:lnTo>
                              <a:lnTo>
                                <a:pt x="64" y="447"/>
                              </a:lnTo>
                              <a:lnTo>
                                <a:pt x="59" y="492"/>
                              </a:lnTo>
                              <a:lnTo>
                                <a:pt x="64" y="538"/>
                              </a:lnTo>
                              <a:lnTo>
                                <a:pt x="77" y="581"/>
                              </a:lnTo>
                              <a:lnTo>
                                <a:pt x="98" y="620"/>
                              </a:lnTo>
                              <a:lnTo>
                                <a:pt x="126" y="653"/>
                              </a:lnTo>
                              <a:lnTo>
                                <a:pt x="160" y="681"/>
                              </a:lnTo>
                              <a:lnTo>
                                <a:pt x="198" y="702"/>
                              </a:lnTo>
                              <a:lnTo>
                                <a:pt x="241" y="715"/>
                              </a:lnTo>
                              <a:lnTo>
                                <a:pt x="287" y="720"/>
                              </a:lnTo>
                              <a:lnTo>
                                <a:pt x="333" y="715"/>
                              </a:lnTo>
                              <a:lnTo>
                                <a:pt x="376" y="702"/>
                              </a:lnTo>
                              <a:lnTo>
                                <a:pt x="411" y="683"/>
                              </a:lnTo>
                              <a:lnTo>
                                <a:pt x="287" y="683"/>
                              </a:lnTo>
                              <a:lnTo>
                                <a:pt x="249" y="679"/>
                              </a:lnTo>
                              <a:lnTo>
                                <a:pt x="213" y="668"/>
                              </a:lnTo>
                              <a:lnTo>
                                <a:pt x="180" y="650"/>
                              </a:lnTo>
                              <a:lnTo>
                                <a:pt x="152" y="627"/>
                              </a:lnTo>
                              <a:lnTo>
                                <a:pt x="129" y="599"/>
                              </a:lnTo>
                              <a:lnTo>
                                <a:pt x="111" y="567"/>
                              </a:lnTo>
                              <a:lnTo>
                                <a:pt x="100" y="531"/>
                              </a:lnTo>
                              <a:lnTo>
                                <a:pt x="96" y="492"/>
                              </a:lnTo>
                              <a:lnTo>
                                <a:pt x="100" y="454"/>
                              </a:lnTo>
                              <a:lnTo>
                                <a:pt x="111" y="418"/>
                              </a:lnTo>
                              <a:lnTo>
                                <a:pt x="129" y="386"/>
                              </a:lnTo>
                              <a:lnTo>
                                <a:pt x="152" y="358"/>
                              </a:lnTo>
                              <a:lnTo>
                                <a:pt x="165" y="346"/>
                              </a:lnTo>
                              <a:lnTo>
                                <a:pt x="179" y="336"/>
                              </a:lnTo>
                              <a:lnTo>
                                <a:pt x="193" y="326"/>
                              </a:lnTo>
                              <a:lnTo>
                                <a:pt x="209" y="319"/>
                              </a:lnTo>
                              <a:lnTo>
                                <a:pt x="248" y="319"/>
                              </a:lnTo>
                              <a:lnTo>
                                <a:pt x="244" y="307"/>
                              </a:lnTo>
                              <a:lnTo>
                                <a:pt x="254" y="305"/>
                              </a:lnTo>
                              <a:lnTo>
                                <a:pt x="265" y="303"/>
                              </a:lnTo>
                              <a:lnTo>
                                <a:pt x="276" y="302"/>
                              </a:lnTo>
                              <a:lnTo>
                                <a:pt x="287" y="302"/>
                              </a:lnTo>
                              <a:lnTo>
                                <a:pt x="411" y="302"/>
                              </a:lnTo>
                              <a:lnTo>
                                <a:pt x="376" y="283"/>
                              </a:lnTo>
                              <a:lnTo>
                                <a:pt x="340" y="272"/>
                              </a:lnTo>
                              <a:lnTo>
                                <a:pt x="232" y="272"/>
                              </a:lnTo>
                              <a:lnTo>
                                <a:pt x="207" y="195"/>
                              </a:lnTo>
                              <a:close/>
                              <a:moveTo>
                                <a:pt x="411" y="302"/>
                              </a:moveTo>
                              <a:lnTo>
                                <a:pt x="287" y="302"/>
                              </a:lnTo>
                              <a:lnTo>
                                <a:pt x="325" y="306"/>
                              </a:lnTo>
                              <a:lnTo>
                                <a:pt x="361" y="317"/>
                              </a:lnTo>
                              <a:lnTo>
                                <a:pt x="393" y="334"/>
                              </a:lnTo>
                              <a:lnTo>
                                <a:pt x="422" y="358"/>
                              </a:lnTo>
                              <a:lnTo>
                                <a:pt x="445" y="386"/>
                              </a:lnTo>
                              <a:lnTo>
                                <a:pt x="463" y="418"/>
                              </a:lnTo>
                              <a:lnTo>
                                <a:pt x="474" y="454"/>
                              </a:lnTo>
                              <a:lnTo>
                                <a:pt x="477" y="492"/>
                              </a:lnTo>
                              <a:lnTo>
                                <a:pt x="474" y="531"/>
                              </a:lnTo>
                              <a:lnTo>
                                <a:pt x="463" y="567"/>
                              </a:lnTo>
                              <a:lnTo>
                                <a:pt x="445" y="599"/>
                              </a:lnTo>
                              <a:lnTo>
                                <a:pt x="422" y="627"/>
                              </a:lnTo>
                              <a:lnTo>
                                <a:pt x="393" y="650"/>
                              </a:lnTo>
                              <a:lnTo>
                                <a:pt x="361" y="668"/>
                              </a:lnTo>
                              <a:lnTo>
                                <a:pt x="325" y="679"/>
                              </a:lnTo>
                              <a:lnTo>
                                <a:pt x="287" y="683"/>
                              </a:lnTo>
                              <a:lnTo>
                                <a:pt x="411" y="683"/>
                              </a:lnTo>
                              <a:lnTo>
                                <a:pt x="414" y="681"/>
                              </a:lnTo>
                              <a:lnTo>
                                <a:pt x="448" y="653"/>
                              </a:lnTo>
                              <a:lnTo>
                                <a:pt x="476" y="620"/>
                              </a:lnTo>
                              <a:lnTo>
                                <a:pt x="497" y="581"/>
                              </a:lnTo>
                              <a:lnTo>
                                <a:pt x="510" y="538"/>
                              </a:lnTo>
                              <a:lnTo>
                                <a:pt x="515" y="492"/>
                              </a:lnTo>
                              <a:lnTo>
                                <a:pt x="510" y="447"/>
                              </a:lnTo>
                              <a:lnTo>
                                <a:pt x="497" y="404"/>
                              </a:lnTo>
                              <a:lnTo>
                                <a:pt x="476" y="365"/>
                              </a:lnTo>
                              <a:lnTo>
                                <a:pt x="448" y="331"/>
                              </a:lnTo>
                              <a:lnTo>
                                <a:pt x="414" y="304"/>
                              </a:lnTo>
                              <a:lnTo>
                                <a:pt x="411" y="302"/>
                              </a:lnTo>
                              <a:close/>
                              <a:moveTo>
                                <a:pt x="248" y="319"/>
                              </a:moveTo>
                              <a:lnTo>
                                <a:pt x="209" y="319"/>
                              </a:lnTo>
                              <a:lnTo>
                                <a:pt x="264" y="484"/>
                              </a:lnTo>
                              <a:lnTo>
                                <a:pt x="263" y="486"/>
                              </a:lnTo>
                              <a:lnTo>
                                <a:pt x="262" y="489"/>
                              </a:lnTo>
                              <a:lnTo>
                                <a:pt x="262" y="506"/>
                              </a:lnTo>
                              <a:lnTo>
                                <a:pt x="273" y="517"/>
                              </a:lnTo>
                              <a:lnTo>
                                <a:pt x="300" y="517"/>
                              </a:lnTo>
                              <a:lnTo>
                                <a:pt x="311" y="506"/>
                              </a:lnTo>
                              <a:lnTo>
                                <a:pt x="311" y="483"/>
                              </a:lnTo>
                              <a:lnTo>
                                <a:pt x="306" y="475"/>
                              </a:lnTo>
                              <a:lnTo>
                                <a:pt x="299" y="471"/>
                              </a:lnTo>
                              <a:lnTo>
                                <a:pt x="248" y="319"/>
                              </a:lnTo>
                              <a:close/>
                              <a:moveTo>
                                <a:pt x="202" y="181"/>
                              </a:moveTo>
                              <a:lnTo>
                                <a:pt x="131" y="181"/>
                              </a:lnTo>
                              <a:lnTo>
                                <a:pt x="0" y="334"/>
                              </a:lnTo>
                              <a:lnTo>
                                <a:pt x="0" y="390"/>
                              </a:lnTo>
                              <a:lnTo>
                                <a:pt x="168" y="195"/>
                              </a:lnTo>
                              <a:lnTo>
                                <a:pt x="207" y="195"/>
                              </a:lnTo>
                              <a:lnTo>
                                <a:pt x="202" y="181"/>
                              </a:lnTo>
                              <a:close/>
                              <a:moveTo>
                                <a:pt x="287" y="265"/>
                              </a:moveTo>
                              <a:lnTo>
                                <a:pt x="273" y="265"/>
                              </a:lnTo>
                              <a:lnTo>
                                <a:pt x="259" y="267"/>
                              </a:lnTo>
                              <a:lnTo>
                                <a:pt x="246" y="269"/>
                              </a:lnTo>
                              <a:lnTo>
                                <a:pt x="232" y="272"/>
                              </a:lnTo>
                              <a:lnTo>
                                <a:pt x="340" y="272"/>
                              </a:lnTo>
                              <a:lnTo>
                                <a:pt x="333" y="269"/>
                              </a:lnTo>
                              <a:lnTo>
                                <a:pt x="287" y="265"/>
                              </a:lnTo>
                              <a:close/>
                              <a:moveTo>
                                <a:pt x="265" y="25"/>
                              </a:moveTo>
                              <a:lnTo>
                                <a:pt x="111" y="25"/>
                              </a:lnTo>
                              <a:lnTo>
                                <a:pt x="148" y="136"/>
                              </a:lnTo>
                              <a:lnTo>
                                <a:pt x="0" y="186"/>
                              </a:lnTo>
                              <a:lnTo>
                                <a:pt x="0" y="224"/>
                              </a:lnTo>
                              <a:lnTo>
                                <a:pt x="131" y="181"/>
                              </a:lnTo>
                              <a:lnTo>
                                <a:pt x="202" y="181"/>
                              </a:lnTo>
                              <a:lnTo>
                                <a:pt x="154" y="37"/>
                              </a:lnTo>
                              <a:lnTo>
                                <a:pt x="257" y="37"/>
                              </a:lnTo>
                              <a:lnTo>
                                <a:pt x="265" y="29"/>
                              </a:lnTo>
                              <a:lnTo>
                                <a:pt x="265" y="25"/>
                              </a:lnTo>
                              <a:close/>
                              <a:moveTo>
                                <a:pt x="257" y="0"/>
                              </a:moveTo>
                              <a:lnTo>
                                <a:pt x="118" y="0"/>
                              </a:lnTo>
                              <a:lnTo>
                                <a:pt x="110" y="8"/>
                              </a:lnTo>
                              <a:lnTo>
                                <a:pt x="110" y="19"/>
                              </a:lnTo>
                              <a:lnTo>
                                <a:pt x="110" y="21"/>
                              </a:lnTo>
                              <a:lnTo>
                                <a:pt x="110" y="22"/>
                              </a:lnTo>
                              <a:lnTo>
                                <a:pt x="111" y="23"/>
                              </a:lnTo>
                              <a:lnTo>
                                <a:pt x="111" y="24"/>
                              </a:lnTo>
                              <a:lnTo>
                                <a:pt x="111" y="25"/>
                              </a:lnTo>
                              <a:lnTo>
                                <a:pt x="265" y="25"/>
                              </a:lnTo>
                              <a:lnTo>
                                <a:pt x="265" y="8"/>
                              </a:lnTo>
                              <a:lnTo>
                                <a:pt x="257" y="0"/>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54D1C" id="docshape858" o:spid="_x0000_s1026" style="position:absolute;margin-left:22.4pt;margin-top:394.25pt;width:25.75pt;height:36pt;z-index:-2212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" path="m207,195r-39,l197,283r-19,10l159,304r-17,13l126,331,98,365,77,404,64,447r-5,45l64,538r13,43l98,620r28,33l160,681r38,21l241,715r46,5l333,715r43,-13l411,683r-124,l249,679,213,668,180,650,152,627,129,599,111,567,100,531,96,492r4,-38l111,418r18,-32l152,358r13,-12l179,336r14,-10l209,319r39,l244,307r10,-2l265,303r11,-1l287,302r124,l376,283,340,272r-108,l207,195xm411,302r-124,l325,306r36,11l393,334r29,24l445,386r18,32l474,454r3,38l474,531r-11,36l445,599r-23,28l393,650r-32,18l325,679r-38,4l411,683r3,-2l448,653r28,-33l497,581r13,-43l515,492r-5,-45l497,404,476,365,448,331,414,304r-3,-2xm248,319r-39,l264,484r-1,2l262,489r,17l273,517r27,l311,506r,-23l306,475r-7,-4l248,319xm202,181r-71,l,334r,56l168,195r39,l202,181xm287,265r-14,l259,267r-13,2l232,272r108,l333,269r-46,-4xm265,25r-154,l148,136,,186r,38l131,181r71,l154,37r103,l265,29r,-4xm257,l118,r-8,8l110,19r,2l110,22r1,1l111,24r,1l265,25r,-17l257,xe" fillcolor="#2b3890" stroked="f">
                <v:fill opacity="13107f"/>
                <v:path arrowok="t" o:connecttype="custom" o:connectlocs="125095,5186680;90170,5208270;48895,5263515;40640,5348605;80010,5421630;153035,5461000;238760,5452745;158115,5438140;96520,5405120;63500,5344160;70485,5272405;104775,5226685;132715,5209540;161290,5200650;182245,5198745;215900,5179695;260985,5198745;229235,5208270;282575,5252085;302895,5319395;282575,5387340;229235,5431155;260985,5440680;302260,5400675;327025,5319395;302260,5238750;260985,5198745;167640,5314315;166370,5328285;197485,5328285;189865,5306060;83185,5121910;106680,5130800;182245,5175250;156210,5177790;211455,5177790;70485,5022850;0,5149215;97790,5030470;168275,5022850;69850,5012055;69850,5020945;70485,5022850;168275,5012055" o:connectangles="0,0,0,0,0,0,0,0,0,0,0,0,0,0,0,0,0,0,0,0,0,0,0,0,0,0,0,0,0,0,0,0,0,0,0,0,0,0,0,0,0,0,0,0"/>
                <w10:wrap anchorx="page" anchory="page"/>
              </v:shape>
            </w:pict>
          </mc:Fallback>
        </mc:AlternateContent>
      </w:r>
    </w:p>
    <w:p w14:paraId="63FF5AD3" w14:textId="73C5253F" w:rsidR="00AB3F49" w:rsidRDefault="00595692">
      <w:pPr>
        <w:tabs>
          <w:tab w:val="left" w:pos="11359"/>
        </w:tabs>
        <w:rPr>
          <w:sz w:val="20"/>
        </w:rPr>
      </w:pPr>
      <w:r>
        <w:rPr>
          <w:noProof/>
          <w:sz w:val="20"/>
          <w:lang w:bidi="es-ES"/>
        </w:rPr>
        <mc:AlternateContent>
          <mc:Choice Requires="wps">
            <w:drawing>
              <wp:inline distT="0" distB="0" distL="0" distR="0" wp14:anchorId="222E1643" wp14:editId="2AE6CFF8">
                <wp:extent cx="6910705" cy="6455410"/>
                <wp:effectExtent l="0" t="0" r="4445" b="2540"/>
                <wp:docPr id="552" name="docshape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0705" cy="645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2" w:space="0" w:color="9B98C6"/>
                                <w:left w:val="single" w:sz="2" w:space="0" w:color="9B98C6"/>
                                <w:bottom w:val="single" w:sz="2" w:space="0" w:color="9B98C6"/>
                                <w:right w:val="single" w:sz="2" w:space="0" w:color="9B98C6"/>
                                <w:insideH w:val="single" w:sz="2" w:space="0" w:color="9B98C6"/>
                                <w:insideV w:val="single" w:sz="2" w:space="0" w:color="9B98C6"/>
                              </w:tblBorders>
                              <w:tblLayout w:type="fixed"/>
                              <w:tblCellMar>
                                <w:left w:w="0" w:type="dxa"/>
                                <w:right w:w="0" w:type="dxa"/>
                              </w:tblCellMar>
                              <w:tblLook w:val="01E0" w:firstRow="1" w:lastRow="1" w:firstColumn="1" w:lastColumn="1" w:noHBand="0" w:noVBand="0"/>
                            </w:tblPr>
                            <w:tblGrid>
                              <w:gridCol w:w="453"/>
                              <w:gridCol w:w="824"/>
                              <w:gridCol w:w="9248"/>
                              <w:gridCol w:w="318"/>
                            </w:tblGrid>
                            <w:tr w:rsidR="00402EDA" w14:paraId="5C03FF2F" w14:textId="77777777">
                              <w:trPr>
                                <w:trHeight w:hRule="exact" w:val="1805"/>
                              </w:trPr>
                              <w:tc>
                                <w:tcPr>
                                  <w:tcW w:w="453" w:type="dxa"/>
                                  <w:tcBorders>
                                    <w:top w:val="nil"/>
                                    <w:left w:val="nil"/>
                                    <w:bottom w:val="dotted" w:sz="18" w:space="0" w:color="E39A9F"/>
                                  </w:tcBorders>
                                </w:tcPr>
                                <w:p w14:paraId="5343A26B" w14:textId="77777777" w:rsidR="00402EDA" w:rsidRDefault="00402EDA">
                                  <w:pPr>
                                    <w:pStyle w:val="TableParagraph"/>
                                    <w:rPr>
                                      <w:rFonts w:ascii="Times New Roman"/>
                                      <w:sz w:val="18"/>
                                    </w:rPr>
                                  </w:pPr>
                                </w:p>
                              </w:tc>
                              <w:tc>
                                <w:tcPr>
                                  <w:tcW w:w="824" w:type="dxa"/>
                                  <w:vMerge w:val="restart"/>
                                  <w:tcBorders>
                                    <w:top w:val="single" w:sz="4" w:space="0" w:color="D65F72"/>
                                  </w:tcBorders>
                                  <w:textDirection w:val="btLr"/>
                                </w:tcPr>
                                <w:p w14:paraId="64BACE17"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CONOCIMIENTOS</w:t>
                                  </w:r>
                                </w:p>
                              </w:tc>
                              <w:tc>
                                <w:tcPr>
                                  <w:tcW w:w="9248" w:type="dxa"/>
                                  <w:vMerge w:val="restart"/>
                                  <w:tcBorders>
                                    <w:top w:val="single" w:sz="4" w:space="0" w:color="D65F72"/>
                                  </w:tcBorders>
                                </w:tcPr>
                                <w:p w14:paraId="6D8145C8" w14:textId="77777777" w:rsidR="00402EDA" w:rsidRDefault="00402EDA" w:rsidP="00366F32">
                                  <w:pPr>
                                    <w:pStyle w:val="TableParagraph"/>
                                    <w:numPr>
                                      <w:ilvl w:val="0"/>
                                      <w:numId w:val="45"/>
                                    </w:numPr>
                                    <w:tabs>
                                      <w:tab w:val="left" w:pos="622"/>
                                    </w:tabs>
                                    <w:spacing w:before="135" w:line="249" w:lineRule="auto"/>
                                    <w:ind w:right="164"/>
                                    <w:rPr>
                                      <w:sz w:val="20"/>
                                    </w:rPr>
                                  </w:pPr>
                                  <w:r>
                                    <w:rPr>
                                      <w:color w:val="231F20"/>
                                      <w:sz w:val="20"/>
                                      <w:lang w:bidi="es-ES"/>
                                    </w:rPr>
                                    <w:t>Sabe que es posible comprar y vender bienes y servicios en Internet a través de transacciones comerciales (por ejemplo, el comercio electrónico) y de consumidor a consumidor (por ejemplo, las plataformas de intercambio). Al comprar en línea a una empresa se aplican normas diferentes (por ejemplo, la protección legal del consumidor) que a un particular.</w:t>
                                  </w:r>
                                </w:p>
                                <w:p w14:paraId="135F0C69" w14:textId="77777777" w:rsidR="00402EDA" w:rsidRDefault="00402EDA" w:rsidP="00366F32">
                                  <w:pPr>
                                    <w:pStyle w:val="TableParagraph"/>
                                    <w:numPr>
                                      <w:ilvl w:val="0"/>
                                      <w:numId w:val="45"/>
                                    </w:numPr>
                                    <w:tabs>
                                      <w:tab w:val="left" w:pos="622"/>
                                    </w:tabs>
                                    <w:spacing w:before="59" w:line="235" w:lineRule="auto"/>
                                    <w:ind w:right="1863"/>
                                    <w:rPr>
                                      <w:sz w:val="20"/>
                                    </w:rPr>
                                  </w:pPr>
                                  <w:r>
                                    <w:rPr>
                                      <w:color w:val="231F20"/>
                                      <w:sz w:val="20"/>
                                      <w:lang w:bidi="es-ES"/>
                                    </w:rPr>
                                    <w:t xml:space="preserve">Es capaz de identificar algunos ejemplos de sistemas de IA: </w:t>
                                  </w:r>
                                  <w:proofErr w:type="spellStart"/>
                                  <w:r>
                                    <w:rPr>
                                      <w:color w:val="231F20"/>
                                      <w:sz w:val="20"/>
                                      <w:lang w:bidi="es-ES"/>
                                    </w:rPr>
                                    <w:t>recomendadores</w:t>
                                  </w:r>
                                  <w:proofErr w:type="spellEnd"/>
                                  <w:r>
                                    <w:rPr>
                                      <w:color w:val="231F20"/>
                                      <w:sz w:val="20"/>
                                      <w:lang w:bidi="es-ES"/>
                                    </w:rPr>
                                    <w:t xml:space="preserve"> de productos (por ejemplo, en sitios de compras en línea), reconocimiento de voz (por ejemplo, por parte de asistentes virtuales), reconocimiento de imágenes (por ejemplo, para detectar tumores en radiografías) y reconocimiento facial (por ejemplo, en sistemas de vigilancia). (</w:t>
                                  </w:r>
                                  <w:r>
                                    <w:rPr>
                                      <w:rFonts w:ascii="Gotham" w:eastAsia="Gotham" w:hAnsi="Gotham" w:cs="Gotham"/>
                                      <w:b/>
                                      <w:color w:val="D65F72"/>
                                      <w:sz w:val="18"/>
                                      <w:lang w:bidi="es-ES"/>
                                    </w:rPr>
                                    <w:t>IA</w:t>
                                  </w:r>
                                  <w:r>
                                    <w:rPr>
                                      <w:color w:val="231F20"/>
                                      <w:sz w:val="20"/>
                                      <w:lang w:bidi="es-ES"/>
                                    </w:rPr>
                                    <w:t>)</w:t>
                                  </w:r>
                                </w:p>
                                <w:p w14:paraId="406BCA46" w14:textId="77777777" w:rsidR="00402EDA" w:rsidRDefault="00402EDA" w:rsidP="00366F32">
                                  <w:pPr>
                                    <w:pStyle w:val="TableParagraph"/>
                                    <w:numPr>
                                      <w:ilvl w:val="0"/>
                                      <w:numId w:val="45"/>
                                    </w:numPr>
                                    <w:tabs>
                                      <w:tab w:val="left" w:pos="622"/>
                                    </w:tabs>
                                    <w:spacing w:before="68" w:line="249" w:lineRule="auto"/>
                                    <w:ind w:right="3096"/>
                                    <w:rPr>
                                      <w:sz w:val="20"/>
                                    </w:rPr>
                                  </w:pPr>
                                  <w:r>
                                    <w:rPr>
                                      <w:color w:val="231F20"/>
                                      <w:sz w:val="20"/>
                                      <w:lang w:bidi="es-ES"/>
                                    </w:rPr>
                                    <w:t>Es consciente de que muchos artefactos no digitales pueden crearse con una impresora 3D (por ejemplo, para imprimir piezas de recambio de electrodomésticos o muebles).</w:t>
                                  </w:r>
                                </w:p>
                                <w:p w14:paraId="023BA6C4" w14:textId="77777777" w:rsidR="00402EDA" w:rsidRDefault="00402EDA" w:rsidP="00366F32">
                                  <w:pPr>
                                    <w:pStyle w:val="TableParagraph"/>
                                    <w:numPr>
                                      <w:ilvl w:val="0"/>
                                      <w:numId w:val="45"/>
                                    </w:numPr>
                                    <w:tabs>
                                      <w:tab w:val="left" w:pos="622"/>
                                    </w:tabs>
                                    <w:spacing w:before="69" w:line="223" w:lineRule="auto"/>
                                    <w:ind w:right="901"/>
                                    <w:rPr>
                                      <w:sz w:val="20"/>
                                    </w:rPr>
                                  </w:pPr>
                                  <w:r>
                                    <w:rPr>
                                      <w:color w:val="231F20"/>
                                      <w:sz w:val="20"/>
                                      <w:lang w:bidi="es-ES"/>
                                    </w:rPr>
                                    <w:t xml:space="preserve">Conoce los enfoques técnicos que pueden mejorar la inclusividad y la accesibilidad de los contenidos y servicios digitales, por ejemplo, herramientas como la ampliación o el </w:t>
                                  </w:r>
                                  <w:proofErr w:type="gramStart"/>
                                  <w:r>
                                    <w:rPr>
                                      <w:color w:val="231F20"/>
                                      <w:sz w:val="20"/>
                                      <w:lang w:bidi="es-ES"/>
                                    </w:rPr>
                                    <w:t>zoom</w:t>
                                  </w:r>
                                  <w:proofErr w:type="gramEnd"/>
                                  <w:r>
                                    <w:rPr>
                                      <w:color w:val="231F20"/>
                                      <w:sz w:val="20"/>
                                      <w:lang w:bidi="es-ES"/>
                                    </w:rPr>
                                    <w:t xml:space="preserve"> y la funcionalidad de conversión de texto a voz. (</w:t>
                                  </w:r>
                                  <w:r>
                                    <w:rPr>
                                      <w:rFonts w:ascii="Gotham" w:eastAsia="Gotham" w:hAnsi="Gotham" w:cs="Gotham"/>
                                      <w:b/>
                                      <w:color w:val="D65F72"/>
                                      <w:sz w:val="18"/>
                                      <w:lang w:bidi="es-ES"/>
                                    </w:rPr>
                                    <w:t>AD</w:t>
                                  </w:r>
                                  <w:r>
                                    <w:rPr>
                                      <w:color w:val="231F20"/>
                                      <w:sz w:val="20"/>
                                      <w:lang w:bidi="es-ES"/>
                                    </w:rPr>
                                    <w:t>)</w:t>
                                  </w:r>
                                </w:p>
                                <w:p w14:paraId="45795DAF" w14:textId="77777777" w:rsidR="00402EDA" w:rsidRDefault="00402EDA" w:rsidP="00366F32">
                                  <w:pPr>
                                    <w:pStyle w:val="TableParagraph"/>
                                    <w:numPr>
                                      <w:ilvl w:val="0"/>
                                      <w:numId w:val="45"/>
                                    </w:numPr>
                                    <w:tabs>
                                      <w:tab w:val="left" w:pos="622"/>
                                    </w:tabs>
                                    <w:spacing w:before="70" w:line="249" w:lineRule="auto"/>
                                    <w:ind w:right="1273"/>
                                    <w:rPr>
                                      <w:sz w:val="20"/>
                                    </w:rPr>
                                  </w:pPr>
                                  <w:r>
                                    <w:rPr>
                                      <w:color w:val="231F20"/>
                                      <w:sz w:val="20"/>
                                      <w:lang w:bidi="es-ES"/>
                                    </w:rPr>
                                    <w:t>Es consciente de que la tecnología basada en el habla impulsada por la IA permite el uso de comandos hablados que pueden mejorar la accesibilidad de las herramientas y dispositivos digitales (por ejemplo, para las personas con movilidad o visuales</w:t>
                                  </w:r>
                                </w:p>
                                <w:p w14:paraId="5C0BCA0F" w14:textId="77777777" w:rsidR="00402EDA" w:rsidRDefault="00402EDA">
                                  <w:pPr>
                                    <w:pStyle w:val="TableParagraph"/>
                                    <w:spacing w:before="12" w:line="223" w:lineRule="auto"/>
                                    <w:ind w:left="621" w:right="707"/>
                                    <w:rPr>
                                      <w:sz w:val="20"/>
                                    </w:rPr>
                                  </w:pPr>
                                  <w:r>
                                    <w:rPr>
                                      <w:color w:val="231F20"/>
                                      <w:sz w:val="20"/>
                                      <w:lang w:bidi="es-ES"/>
                                    </w:rPr>
                                    <w:t>limitaciones, cognición limitada, dificultades lingüísticas o de aprendizaje), sin embargo, las lenguas habladas por poblaciones más pequeñas a menudo no están disponibles, o funcionan peor, debido a la priorización comercial. (</w:t>
                                  </w:r>
                                  <w:r>
                                    <w:rPr>
                                      <w:rFonts w:ascii="Gotham" w:eastAsia="Gotham" w:hAnsi="Gotham" w:cs="Gotham"/>
                                      <w:b/>
                                      <w:color w:val="D65F72"/>
                                      <w:sz w:val="18"/>
                                      <w:lang w:bidi="es-ES"/>
                                    </w:rPr>
                                    <w:t>IA</w:t>
                                  </w:r>
                                  <w:r>
                                    <w:rPr>
                                      <w:color w:val="231F20"/>
                                      <w:sz w:val="20"/>
                                      <w:lang w:bidi="es-ES"/>
                                    </w:rPr>
                                    <w:t>) (</w:t>
                                  </w:r>
                                  <w:r>
                                    <w:rPr>
                                      <w:rFonts w:ascii="Gotham" w:eastAsia="Gotham" w:hAnsi="Gotham" w:cs="Gotham"/>
                                      <w:b/>
                                      <w:color w:val="D65F72"/>
                                      <w:sz w:val="18"/>
                                      <w:lang w:bidi="es-ES"/>
                                    </w:rPr>
                                    <w:t>AD</w:t>
                                  </w:r>
                                  <w:r>
                                    <w:rPr>
                                      <w:color w:val="231F20"/>
                                      <w:sz w:val="20"/>
                                      <w:lang w:bidi="es-ES"/>
                                    </w:rPr>
                                    <w:t>)</w:t>
                                  </w:r>
                                </w:p>
                              </w:tc>
                              <w:tc>
                                <w:tcPr>
                                  <w:tcW w:w="318" w:type="dxa"/>
                                  <w:tcBorders>
                                    <w:top w:val="nil"/>
                                    <w:bottom w:val="dotted" w:sz="18" w:space="0" w:color="E39A9F"/>
                                    <w:right w:val="dotted" w:sz="18" w:space="0" w:color="E39A9F"/>
                                  </w:tcBorders>
                                </w:tcPr>
                                <w:p w14:paraId="4B5376DE" w14:textId="77777777" w:rsidR="00402EDA" w:rsidRDefault="00402EDA">
                                  <w:pPr>
                                    <w:pStyle w:val="TableParagraph"/>
                                    <w:rPr>
                                      <w:rFonts w:ascii="Times New Roman"/>
                                      <w:sz w:val="18"/>
                                    </w:rPr>
                                  </w:pPr>
                                </w:p>
                              </w:tc>
                            </w:tr>
                            <w:tr w:rsidR="00402EDA" w14:paraId="02CFE95D" w14:textId="77777777">
                              <w:trPr>
                                <w:trHeight w:hRule="exact" w:val="2952"/>
                              </w:trPr>
                              <w:tc>
                                <w:tcPr>
                                  <w:tcW w:w="453" w:type="dxa"/>
                                  <w:vMerge w:val="restart"/>
                                  <w:tcBorders>
                                    <w:top w:val="dotted" w:sz="18" w:space="0" w:color="E39A9F"/>
                                    <w:left w:val="nil"/>
                                    <w:bottom w:val="nil"/>
                                  </w:tcBorders>
                                </w:tcPr>
                                <w:p w14:paraId="2061946E" w14:textId="77777777" w:rsidR="00402EDA" w:rsidRDefault="00402EDA">
                                  <w:pPr>
                                    <w:pStyle w:val="TableParagraph"/>
                                    <w:rPr>
                                      <w:rFonts w:ascii="Times New Roman"/>
                                      <w:sz w:val="18"/>
                                    </w:rPr>
                                  </w:pPr>
                                </w:p>
                              </w:tc>
                              <w:tc>
                                <w:tcPr>
                                  <w:tcW w:w="824" w:type="dxa"/>
                                  <w:vMerge/>
                                  <w:tcBorders>
                                    <w:top w:val="nil"/>
                                  </w:tcBorders>
                                  <w:textDirection w:val="btLr"/>
                                </w:tcPr>
                                <w:p w14:paraId="5A87F815" w14:textId="77777777" w:rsidR="00402EDA" w:rsidRDefault="00402EDA">
                                  <w:pPr>
                                    <w:rPr>
                                      <w:sz w:val="2"/>
                                      <w:szCs w:val="2"/>
                                    </w:rPr>
                                  </w:pPr>
                                </w:p>
                              </w:tc>
                              <w:tc>
                                <w:tcPr>
                                  <w:tcW w:w="9248" w:type="dxa"/>
                                  <w:vMerge/>
                                  <w:tcBorders>
                                    <w:top w:val="nil"/>
                                  </w:tcBorders>
                                </w:tcPr>
                                <w:p w14:paraId="2D451958" w14:textId="77777777" w:rsidR="00402EDA" w:rsidRDefault="00402EDA">
                                  <w:pPr>
                                    <w:rPr>
                                      <w:sz w:val="2"/>
                                      <w:szCs w:val="2"/>
                                    </w:rPr>
                                  </w:pPr>
                                </w:p>
                              </w:tc>
                              <w:tc>
                                <w:tcPr>
                                  <w:tcW w:w="318" w:type="dxa"/>
                                  <w:vMerge w:val="restart"/>
                                  <w:tcBorders>
                                    <w:top w:val="dotted" w:sz="18" w:space="0" w:color="E39A9F"/>
                                    <w:bottom w:val="nil"/>
                                    <w:right w:val="nil"/>
                                  </w:tcBorders>
                                </w:tcPr>
                                <w:p w14:paraId="4EEA0508" w14:textId="77777777" w:rsidR="00402EDA" w:rsidRDefault="00402EDA">
                                  <w:pPr>
                                    <w:pStyle w:val="TableParagraph"/>
                                    <w:rPr>
                                      <w:rFonts w:ascii="Times New Roman"/>
                                      <w:sz w:val="18"/>
                                    </w:rPr>
                                  </w:pPr>
                                </w:p>
                              </w:tc>
                            </w:tr>
                            <w:tr w:rsidR="00402EDA" w14:paraId="5B938F2D" w14:textId="77777777" w:rsidTr="00F444F3">
                              <w:trPr>
                                <w:trHeight w:hRule="exact" w:val="3047"/>
                              </w:trPr>
                              <w:tc>
                                <w:tcPr>
                                  <w:tcW w:w="453" w:type="dxa"/>
                                  <w:vMerge/>
                                  <w:tcBorders>
                                    <w:top w:val="nil"/>
                                    <w:left w:val="nil"/>
                                    <w:bottom w:val="nil"/>
                                  </w:tcBorders>
                                </w:tcPr>
                                <w:p w14:paraId="7D384602" w14:textId="77777777" w:rsidR="00402EDA" w:rsidRDefault="00402EDA">
                                  <w:pPr>
                                    <w:rPr>
                                      <w:sz w:val="2"/>
                                      <w:szCs w:val="2"/>
                                    </w:rPr>
                                  </w:pPr>
                                </w:p>
                              </w:tc>
                              <w:tc>
                                <w:tcPr>
                                  <w:tcW w:w="824" w:type="dxa"/>
                                  <w:textDirection w:val="btLr"/>
                                </w:tcPr>
                                <w:p w14:paraId="72E2C7E4"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HABILIDADES</w:t>
                                  </w:r>
                                </w:p>
                              </w:tc>
                              <w:tc>
                                <w:tcPr>
                                  <w:tcW w:w="9248" w:type="dxa"/>
                                </w:tcPr>
                                <w:p w14:paraId="011B6ED7" w14:textId="77777777" w:rsidR="00402EDA" w:rsidRDefault="00402EDA" w:rsidP="00366F32">
                                  <w:pPr>
                                    <w:pStyle w:val="TableParagraph"/>
                                    <w:numPr>
                                      <w:ilvl w:val="0"/>
                                      <w:numId w:val="44"/>
                                    </w:numPr>
                                    <w:tabs>
                                      <w:tab w:val="left" w:pos="622"/>
                                    </w:tabs>
                                    <w:spacing w:before="135" w:line="249" w:lineRule="auto"/>
                                    <w:ind w:right="2142"/>
                                    <w:rPr>
                                      <w:sz w:val="20"/>
                                    </w:rPr>
                                  </w:pPr>
                                  <w:r>
                                    <w:rPr>
                                      <w:color w:val="231F20"/>
                                      <w:sz w:val="20"/>
                                      <w:lang w:bidi="es-ES"/>
                                    </w:rPr>
                                    <w:t>Sabe utilizar Internet para realizar transacciones (por ejemplo, compra, venta) y no comerciales (por ejemplo, donaciones, regalos) de bienes y servicios de todo tipo.</w:t>
                                  </w:r>
                                </w:p>
                                <w:p w14:paraId="1477EF12" w14:textId="77777777" w:rsidR="00402EDA" w:rsidRDefault="00402EDA" w:rsidP="00366F32">
                                  <w:pPr>
                                    <w:pStyle w:val="TableParagraph"/>
                                    <w:numPr>
                                      <w:ilvl w:val="0"/>
                                      <w:numId w:val="44"/>
                                    </w:numPr>
                                    <w:tabs>
                                      <w:tab w:val="left" w:pos="622"/>
                                    </w:tabs>
                                    <w:spacing w:before="56"/>
                                    <w:ind w:hanging="455"/>
                                    <w:rPr>
                                      <w:sz w:val="20"/>
                                    </w:rPr>
                                  </w:pPr>
                                  <w:r>
                                    <w:rPr>
                                      <w:color w:val="231F20"/>
                                      <w:sz w:val="20"/>
                                      <w:lang w:bidi="es-ES"/>
                                    </w:rPr>
                                    <w:t xml:space="preserve">Sabe cómo y cuándo utilizar soluciones de traducción automática (por ejemplo, Google </w:t>
                                  </w:r>
                                  <w:proofErr w:type="spellStart"/>
                                  <w:r>
                                    <w:rPr>
                                      <w:color w:val="231F20"/>
                                      <w:sz w:val="20"/>
                                      <w:lang w:bidi="es-ES"/>
                                    </w:rPr>
                                    <w:t>Translate</w:t>
                                  </w:r>
                                  <w:proofErr w:type="spellEnd"/>
                                  <w:r>
                                    <w:rPr>
                                      <w:color w:val="231F20"/>
                                      <w:sz w:val="20"/>
                                      <w:lang w:bidi="es-ES"/>
                                    </w:rPr>
                                    <w:t xml:space="preserve">, </w:t>
                                  </w:r>
                                  <w:proofErr w:type="spellStart"/>
                                  <w:r>
                                    <w:rPr>
                                      <w:color w:val="231F20"/>
                                      <w:sz w:val="20"/>
                                      <w:lang w:bidi="es-ES"/>
                                    </w:rPr>
                                    <w:t>DeepL</w:t>
                                  </w:r>
                                  <w:proofErr w:type="spellEnd"/>
                                  <w:r>
                                    <w:rPr>
                                      <w:color w:val="231F20"/>
                                      <w:sz w:val="20"/>
                                      <w:lang w:bidi="es-ES"/>
                                    </w:rPr>
                                    <w:t>)</w:t>
                                  </w:r>
                                </w:p>
                                <w:p w14:paraId="581B4B86" w14:textId="77777777" w:rsidR="00402EDA" w:rsidRDefault="00402EDA">
                                  <w:pPr>
                                    <w:pStyle w:val="TableParagraph"/>
                                    <w:spacing w:before="9" w:line="249" w:lineRule="auto"/>
                                    <w:ind w:left="621" w:right="899"/>
                                    <w:rPr>
                                      <w:sz w:val="20"/>
                                    </w:rPr>
                                  </w:pPr>
                                  <w:r>
                                    <w:rPr>
                                      <w:color w:val="231F20"/>
                                      <w:sz w:val="20"/>
                                      <w:lang w:bidi="es-ES"/>
                                    </w:rPr>
                                    <w:t xml:space="preserve">y aplicaciones de interpretación simultánea (por ejemplo, </w:t>
                                  </w:r>
                                  <w:proofErr w:type="spellStart"/>
                                  <w:r>
                                    <w:rPr>
                                      <w:color w:val="231F20"/>
                                      <w:sz w:val="20"/>
                                      <w:lang w:bidi="es-ES"/>
                                    </w:rPr>
                                    <w:t>iTranslate</w:t>
                                  </w:r>
                                  <w:proofErr w:type="spellEnd"/>
                                  <w:r>
                                    <w:rPr>
                                      <w:color w:val="231F20"/>
                                      <w:sz w:val="20"/>
                                      <w:lang w:bidi="es-ES"/>
                                    </w:rPr>
                                    <w:t>) para obtener una comprensión aproximada de un documento o una conversación. Sin embargo, también sabe que cuando el contenido requiere una traducción precisa</w:t>
                                  </w:r>
                                </w:p>
                                <w:p w14:paraId="2A2D2BAF" w14:textId="77777777" w:rsidR="00402EDA" w:rsidRDefault="00402EDA">
                                  <w:pPr>
                                    <w:pStyle w:val="TableParagraph"/>
                                    <w:spacing w:line="231" w:lineRule="exact"/>
                                    <w:ind w:left="621"/>
                                    <w:rPr>
                                      <w:sz w:val="20"/>
                                    </w:rPr>
                                  </w:pPr>
                                  <w:r>
                                    <w:rPr>
                                      <w:color w:val="231F20"/>
                                      <w:sz w:val="20"/>
                                      <w:lang w:bidi="es-ES"/>
                                    </w:rPr>
                                    <w:t>(por ejemplo, en la sanidad, el comercio o la diplomacia), puede ser necesaria una traducción más precisa. (</w:t>
                                  </w:r>
                                  <w:r>
                                    <w:rPr>
                                      <w:rFonts w:ascii="Gotham" w:eastAsia="Gotham" w:hAnsi="Gotham" w:cs="Gotham"/>
                                      <w:b/>
                                      <w:color w:val="D65F72"/>
                                      <w:sz w:val="18"/>
                                      <w:lang w:bidi="es-ES"/>
                                    </w:rPr>
                                    <w:t>IA</w:t>
                                  </w:r>
                                  <w:r>
                                    <w:rPr>
                                      <w:color w:val="231F20"/>
                                      <w:sz w:val="20"/>
                                      <w:lang w:bidi="es-ES"/>
                                    </w:rPr>
                                    <w:t>)</w:t>
                                  </w:r>
                                </w:p>
                                <w:p w14:paraId="21F1AC32" w14:textId="77777777" w:rsidR="00402EDA" w:rsidRDefault="00402EDA" w:rsidP="00366F32">
                                  <w:pPr>
                                    <w:pStyle w:val="TableParagraph"/>
                                    <w:numPr>
                                      <w:ilvl w:val="0"/>
                                      <w:numId w:val="44"/>
                                    </w:numPr>
                                    <w:tabs>
                                      <w:tab w:val="left" w:pos="622"/>
                                    </w:tabs>
                                    <w:spacing w:before="69" w:line="235" w:lineRule="auto"/>
                                    <w:ind w:right="913"/>
                                    <w:rPr>
                                      <w:sz w:val="20"/>
                                    </w:rPr>
                                  </w:pPr>
                                  <w:r>
                                    <w:rPr>
                                      <w:color w:val="231F20"/>
                                      <w:sz w:val="20"/>
                                      <w:lang w:bidi="es-ES"/>
                                    </w:rPr>
                                    <w:t>Sabe elegir herramientas de asistencia para acceder mejor a la información y los contenidos en línea (por ejemplo, lectores de pantalla, herramientas de reconocimiento de voz), y aprovechar las opciones de salida de voz para producir discurso (por ejemplo, para que lo utilicen las personas que tienen medios limitados o nulos para comunicarse oralmente). (</w:t>
                                  </w:r>
                                  <w:r>
                                    <w:rPr>
                                      <w:rFonts w:ascii="Gotham" w:eastAsia="Gotham" w:hAnsi="Gotham" w:cs="Gotham"/>
                                      <w:b/>
                                      <w:color w:val="D65F72"/>
                                      <w:sz w:val="18"/>
                                      <w:lang w:bidi="es-ES"/>
                                    </w:rPr>
                                    <w:t>AD</w:t>
                                  </w:r>
                                  <w:r>
                                    <w:rPr>
                                      <w:color w:val="231F20"/>
                                      <w:sz w:val="20"/>
                                      <w:lang w:bidi="es-ES"/>
                                    </w:rPr>
                                    <w:t>)</w:t>
                                  </w:r>
                                </w:p>
                              </w:tc>
                              <w:tc>
                                <w:tcPr>
                                  <w:tcW w:w="318" w:type="dxa"/>
                                  <w:vMerge/>
                                  <w:tcBorders>
                                    <w:top w:val="nil"/>
                                    <w:bottom w:val="nil"/>
                                    <w:right w:val="nil"/>
                                  </w:tcBorders>
                                </w:tcPr>
                                <w:p w14:paraId="4F67C8EA" w14:textId="77777777" w:rsidR="00402EDA" w:rsidRDefault="00402EDA">
                                  <w:pPr>
                                    <w:rPr>
                                      <w:sz w:val="2"/>
                                      <w:szCs w:val="2"/>
                                    </w:rPr>
                                  </w:pPr>
                                </w:p>
                              </w:tc>
                            </w:tr>
                            <w:tr w:rsidR="00402EDA" w14:paraId="2C56A79D" w14:textId="77777777">
                              <w:trPr>
                                <w:trHeight w:hRule="exact" w:val="2429"/>
                              </w:trPr>
                              <w:tc>
                                <w:tcPr>
                                  <w:tcW w:w="453" w:type="dxa"/>
                                  <w:vMerge/>
                                  <w:tcBorders>
                                    <w:top w:val="nil"/>
                                    <w:left w:val="nil"/>
                                    <w:bottom w:val="nil"/>
                                  </w:tcBorders>
                                </w:tcPr>
                                <w:p w14:paraId="46E886D7" w14:textId="77777777" w:rsidR="00402EDA" w:rsidRDefault="00402EDA">
                                  <w:pPr>
                                    <w:rPr>
                                      <w:sz w:val="2"/>
                                      <w:szCs w:val="2"/>
                                    </w:rPr>
                                  </w:pPr>
                                </w:p>
                              </w:tc>
                              <w:tc>
                                <w:tcPr>
                                  <w:tcW w:w="824" w:type="dxa"/>
                                  <w:textDirection w:val="btLr"/>
                                </w:tcPr>
                                <w:p w14:paraId="6189C99C" w14:textId="77777777" w:rsidR="00402EDA" w:rsidRDefault="00402EDA">
                                  <w:pPr>
                                    <w:pStyle w:val="TableParagraph"/>
                                    <w:spacing w:before="110"/>
                                    <w:ind w:left="1320"/>
                                    <w:rPr>
                                      <w:rFonts w:ascii="Gotham"/>
                                      <w:b/>
                                      <w:sz w:val="16"/>
                                    </w:rPr>
                                  </w:pPr>
                                  <w:r>
                                    <w:rPr>
                                      <w:rFonts w:ascii="Gotham" w:eastAsia="Gotham" w:hAnsi="Gotham" w:cs="Gotham"/>
                                      <w:b/>
                                      <w:color w:val="006BA9"/>
                                      <w:sz w:val="16"/>
                                      <w:lang w:bidi="es-ES"/>
                                    </w:rPr>
                                    <w:t>ACTITUDES</w:t>
                                  </w:r>
                                </w:p>
                              </w:tc>
                              <w:tc>
                                <w:tcPr>
                                  <w:tcW w:w="9248" w:type="dxa"/>
                                </w:tcPr>
                                <w:p w14:paraId="7E0847E6" w14:textId="77777777" w:rsidR="00402EDA" w:rsidRDefault="00402EDA" w:rsidP="00366F32">
                                  <w:pPr>
                                    <w:pStyle w:val="TableParagraph"/>
                                    <w:numPr>
                                      <w:ilvl w:val="0"/>
                                      <w:numId w:val="43"/>
                                    </w:numPr>
                                    <w:tabs>
                                      <w:tab w:val="left" w:pos="622"/>
                                    </w:tabs>
                                    <w:spacing w:before="135" w:line="249" w:lineRule="auto"/>
                                    <w:ind w:right="2652"/>
                                    <w:rPr>
                                      <w:sz w:val="20"/>
                                    </w:rPr>
                                  </w:pPr>
                                  <w:r>
                                    <w:rPr>
                                      <w:color w:val="231F20"/>
                                      <w:sz w:val="20"/>
                                      <w:lang w:bidi="es-ES"/>
                                    </w:rPr>
                                    <w:t>Valora los beneficios de la gestión de las finanzas y las transacciones financieras a través de medios digitales, al tiempo que reconoce los riesgos asociados.</w:t>
                                  </w:r>
                                </w:p>
                                <w:p w14:paraId="1EBB47C8" w14:textId="03062083" w:rsidR="00402EDA" w:rsidRDefault="00732CFD" w:rsidP="00366F32">
                                  <w:pPr>
                                    <w:pStyle w:val="TableParagraph"/>
                                    <w:numPr>
                                      <w:ilvl w:val="0"/>
                                      <w:numId w:val="43"/>
                                    </w:numPr>
                                    <w:tabs>
                                      <w:tab w:val="left" w:pos="622"/>
                                    </w:tabs>
                                    <w:spacing w:before="56" w:line="249" w:lineRule="auto"/>
                                    <w:ind w:right="1085"/>
                                    <w:rPr>
                                      <w:sz w:val="20"/>
                                    </w:rPr>
                                  </w:pPr>
                                  <w:r>
                                    <w:rPr>
                                      <w:color w:val="231F20"/>
                                      <w:sz w:val="20"/>
                                      <w:lang w:bidi="es-ES"/>
                                    </w:rPr>
                                    <w:t>Se abre</w:t>
                                  </w:r>
                                  <w:r w:rsidR="00402EDA">
                                    <w:rPr>
                                      <w:color w:val="231F20"/>
                                      <w:sz w:val="20"/>
                                      <w:lang w:bidi="es-ES"/>
                                    </w:rPr>
                                    <w:t xml:space="preserve"> a explorar y detectar las oportunidades creadas por las tecnologías digitales para las necesidades personales (por ejemplo, buscar audífonos que se emparejen con los dispositivos más utilizados, como el teléfono, la televisión, la cámara o la alarma de incendios). Es consciente de que la dependencia exclusiva de las tecnologías digitales también puede entrañar riesgos.</w:t>
                                  </w:r>
                                </w:p>
                              </w:tc>
                              <w:tc>
                                <w:tcPr>
                                  <w:tcW w:w="318" w:type="dxa"/>
                                  <w:vMerge/>
                                  <w:tcBorders>
                                    <w:top w:val="nil"/>
                                    <w:bottom w:val="nil"/>
                                    <w:right w:val="nil"/>
                                  </w:tcBorders>
                                </w:tcPr>
                                <w:p w14:paraId="11BD75A3" w14:textId="77777777" w:rsidR="00402EDA" w:rsidRDefault="00402EDA">
                                  <w:pPr>
                                    <w:rPr>
                                      <w:sz w:val="2"/>
                                      <w:szCs w:val="2"/>
                                    </w:rPr>
                                  </w:pPr>
                                </w:p>
                              </w:tc>
                            </w:tr>
                          </w:tbl>
                          <w:p w14:paraId="1368EAC2" w14:textId="77777777" w:rsidR="00402EDA" w:rsidRDefault="00402EDA">
                            <w:pPr>
                              <w:pStyle w:val="Textoindependiente"/>
                            </w:pPr>
                          </w:p>
                        </w:txbxContent>
                      </wps:txbx>
                      <wps:bodyPr rot="0" vert="horz" wrap="square" lIns="0" tIns="0" rIns="0" bIns="0" anchor="t" anchorCtr="0" upright="1">
                        <a:noAutofit/>
                      </wps:bodyPr>
                    </wps:wsp>
                  </a:graphicData>
                </a:graphic>
              </wp:inline>
            </w:drawing>
          </mc:Choice>
          <mc:Fallback>
            <w:pict>
              <v:shape w14:anchorId="222E1643" id="docshape859" o:spid="_x0000_s1195" type="#_x0000_t202" style="width:544.15pt;height:50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" filled="f" stroked="f">
                <v:textbox inset="0,0,0,0">
                  <w:txbxContent>
                    <w:tbl>
                      <w:tblPr>
                        <w:tblW w:w="0" w:type="auto"/>
                        <w:tblInd w:w="7" w:type="dxa"/>
                        <w:tblBorders>
                          <w:top w:val="single" w:sz="2" w:space="0" w:color="9B98C6"/>
                          <w:left w:val="single" w:sz="2" w:space="0" w:color="9B98C6"/>
                          <w:bottom w:val="single" w:sz="2" w:space="0" w:color="9B98C6"/>
                          <w:right w:val="single" w:sz="2" w:space="0" w:color="9B98C6"/>
                          <w:insideH w:val="single" w:sz="2" w:space="0" w:color="9B98C6"/>
                          <w:insideV w:val="single" w:sz="2" w:space="0" w:color="9B98C6"/>
                        </w:tblBorders>
                        <w:tblLayout w:type="fixed"/>
                        <w:tblCellMar>
                          <w:left w:w="0" w:type="dxa"/>
                          <w:right w:w="0" w:type="dxa"/>
                        </w:tblCellMar>
                        <w:tblLook w:val="01E0" w:firstRow="1" w:lastRow="1" w:firstColumn="1" w:lastColumn="1" w:noHBand="0" w:noVBand="0"/>
                      </w:tblPr>
                      <w:tblGrid>
                        <w:gridCol w:w="453"/>
                        <w:gridCol w:w="824"/>
                        <w:gridCol w:w="9248"/>
                        <w:gridCol w:w="318"/>
                      </w:tblGrid>
                      <w:tr w:rsidR="00402EDA" w14:paraId="5C03FF2F" w14:textId="77777777">
                        <w:trPr>
                          <w:trHeight w:hRule="exact" w:val="1805"/>
                        </w:trPr>
                        <w:tc>
                          <w:tcPr>
                            <w:tcW w:w="453" w:type="dxa"/>
                            <w:tcBorders>
                              <w:top w:val="nil"/>
                              <w:left w:val="nil"/>
                              <w:bottom w:val="dotted" w:sz="18" w:space="0" w:color="E39A9F"/>
                            </w:tcBorders>
                          </w:tcPr>
                          <w:p w14:paraId="5343A26B" w14:textId="77777777" w:rsidR="00402EDA" w:rsidRDefault="00402EDA">
                            <w:pPr>
                              <w:pStyle w:val="TableParagraph"/>
                              <w:rPr>
                                <w:rFonts w:ascii="Times New Roman"/>
                                <w:sz w:val="18"/>
                              </w:rPr>
                            </w:pPr>
                          </w:p>
                        </w:tc>
                        <w:tc>
                          <w:tcPr>
                            <w:tcW w:w="824" w:type="dxa"/>
                            <w:vMerge w:val="restart"/>
                            <w:tcBorders>
                              <w:top w:val="single" w:sz="4" w:space="0" w:color="D65F72"/>
                            </w:tcBorders>
                            <w:textDirection w:val="btLr"/>
                          </w:tcPr>
                          <w:p w14:paraId="64BACE17"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CONOCIMIENTOS</w:t>
                            </w:r>
                          </w:p>
                        </w:tc>
                        <w:tc>
                          <w:tcPr>
                            <w:tcW w:w="9248" w:type="dxa"/>
                            <w:vMerge w:val="restart"/>
                            <w:tcBorders>
                              <w:top w:val="single" w:sz="4" w:space="0" w:color="D65F72"/>
                            </w:tcBorders>
                          </w:tcPr>
                          <w:p w14:paraId="6D8145C8" w14:textId="77777777" w:rsidR="00402EDA" w:rsidRDefault="00402EDA" w:rsidP="00366F32">
                            <w:pPr>
                              <w:pStyle w:val="TableParagraph"/>
                              <w:numPr>
                                <w:ilvl w:val="0"/>
                                <w:numId w:val="45"/>
                              </w:numPr>
                              <w:tabs>
                                <w:tab w:val="left" w:pos="622"/>
                              </w:tabs>
                              <w:spacing w:before="135" w:line="249" w:lineRule="auto"/>
                              <w:ind w:right="164"/>
                              <w:rPr>
                                <w:sz w:val="20"/>
                              </w:rPr>
                            </w:pPr>
                            <w:r>
                              <w:rPr>
                                <w:color w:val="231F20"/>
                                <w:sz w:val="20"/>
                                <w:lang w:bidi="es-ES"/>
                              </w:rPr>
                              <w:t>Sabe que es posible comprar y vender bienes y servicios en Internet a través de transacciones comerciales (por ejemplo, el comercio electrónico) y de consumidor a consumidor (por ejemplo, las plataformas de intercambio). Al comprar en línea a una empresa se aplican normas diferentes (por ejemplo, la protección legal del consumidor) que a un particular.</w:t>
                            </w:r>
                          </w:p>
                          <w:p w14:paraId="135F0C69" w14:textId="77777777" w:rsidR="00402EDA" w:rsidRDefault="00402EDA" w:rsidP="00366F32">
                            <w:pPr>
                              <w:pStyle w:val="TableParagraph"/>
                              <w:numPr>
                                <w:ilvl w:val="0"/>
                                <w:numId w:val="45"/>
                              </w:numPr>
                              <w:tabs>
                                <w:tab w:val="left" w:pos="622"/>
                              </w:tabs>
                              <w:spacing w:before="59" w:line="235" w:lineRule="auto"/>
                              <w:ind w:right="1863"/>
                              <w:rPr>
                                <w:sz w:val="20"/>
                              </w:rPr>
                            </w:pPr>
                            <w:r>
                              <w:rPr>
                                <w:color w:val="231F20"/>
                                <w:sz w:val="20"/>
                                <w:lang w:bidi="es-ES"/>
                              </w:rPr>
                              <w:t xml:space="preserve">Es capaz de identificar algunos ejemplos de sistemas de IA: </w:t>
                            </w:r>
                            <w:proofErr w:type="spellStart"/>
                            <w:r>
                              <w:rPr>
                                <w:color w:val="231F20"/>
                                <w:sz w:val="20"/>
                                <w:lang w:bidi="es-ES"/>
                              </w:rPr>
                              <w:t>recomendadores</w:t>
                            </w:r>
                            <w:proofErr w:type="spellEnd"/>
                            <w:r>
                              <w:rPr>
                                <w:color w:val="231F20"/>
                                <w:sz w:val="20"/>
                                <w:lang w:bidi="es-ES"/>
                              </w:rPr>
                              <w:t xml:space="preserve"> de productos (por ejemplo, en sitios de compras en línea), reconocimiento de voz (por ejemplo, por parte de asistentes virtuales), reconocimiento de imágenes (por ejemplo, para detectar tumores en radiografías) y reconocimiento facial (por ejemplo, en sistemas de vigilancia). (</w:t>
                            </w:r>
                            <w:r>
                              <w:rPr>
                                <w:rFonts w:ascii="Gotham" w:eastAsia="Gotham" w:hAnsi="Gotham" w:cs="Gotham"/>
                                <w:b/>
                                <w:color w:val="D65F72"/>
                                <w:sz w:val="18"/>
                                <w:lang w:bidi="es-ES"/>
                              </w:rPr>
                              <w:t>IA</w:t>
                            </w:r>
                            <w:r>
                              <w:rPr>
                                <w:color w:val="231F20"/>
                                <w:sz w:val="20"/>
                                <w:lang w:bidi="es-ES"/>
                              </w:rPr>
                              <w:t>)</w:t>
                            </w:r>
                          </w:p>
                          <w:p w14:paraId="406BCA46" w14:textId="77777777" w:rsidR="00402EDA" w:rsidRDefault="00402EDA" w:rsidP="00366F32">
                            <w:pPr>
                              <w:pStyle w:val="TableParagraph"/>
                              <w:numPr>
                                <w:ilvl w:val="0"/>
                                <w:numId w:val="45"/>
                              </w:numPr>
                              <w:tabs>
                                <w:tab w:val="left" w:pos="622"/>
                              </w:tabs>
                              <w:spacing w:before="68" w:line="249" w:lineRule="auto"/>
                              <w:ind w:right="3096"/>
                              <w:rPr>
                                <w:sz w:val="20"/>
                              </w:rPr>
                            </w:pPr>
                            <w:r>
                              <w:rPr>
                                <w:color w:val="231F20"/>
                                <w:sz w:val="20"/>
                                <w:lang w:bidi="es-ES"/>
                              </w:rPr>
                              <w:t>Es consciente de que muchos artefactos no digitales pueden crearse con una impresora 3D (por ejemplo, para imprimir piezas de recambio de electrodomésticos o muebles).</w:t>
                            </w:r>
                          </w:p>
                          <w:p w14:paraId="023BA6C4" w14:textId="77777777" w:rsidR="00402EDA" w:rsidRDefault="00402EDA" w:rsidP="00366F32">
                            <w:pPr>
                              <w:pStyle w:val="TableParagraph"/>
                              <w:numPr>
                                <w:ilvl w:val="0"/>
                                <w:numId w:val="45"/>
                              </w:numPr>
                              <w:tabs>
                                <w:tab w:val="left" w:pos="622"/>
                              </w:tabs>
                              <w:spacing w:before="69" w:line="223" w:lineRule="auto"/>
                              <w:ind w:right="901"/>
                              <w:rPr>
                                <w:sz w:val="20"/>
                              </w:rPr>
                            </w:pPr>
                            <w:r>
                              <w:rPr>
                                <w:color w:val="231F20"/>
                                <w:sz w:val="20"/>
                                <w:lang w:bidi="es-ES"/>
                              </w:rPr>
                              <w:t xml:space="preserve">Conoce los enfoques técnicos que pueden mejorar la inclusividad y la accesibilidad de los contenidos y servicios digitales, por ejemplo, herramientas como la ampliación o el </w:t>
                            </w:r>
                            <w:proofErr w:type="gramStart"/>
                            <w:r>
                              <w:rPr>
                                <w:color w:val="231F20"/>
                                <w:sz w:val="20"/>
                                <w:lang w:bidi="es-ES"/>
                              </w:rPr>
                              <w:t>zoom</w:t>
                            </w:r>
                            <w:proofErr w:type="gramEnd"/>
                            <w:r>
                              <w:rPr>
                                <w:color w:val="231F20"/>
                                <w:sz w:val="20"/>
                                <w:lang w:bidi="es-ES"/>
                              </w:rPr>
                              <w:t xml:space="preserve"> y la funcionalidad de conversión de texto a voz. (</w:t>
                            </w:r>
                            <w:r>
                              <w:rPr>
                                <w:rFonts w:ascii="Gotham" w:eastAsia="Gotham" w:hAnsi="Gotham" w:cs="Gotham"/>
                                <w:b/>
                                <w:color w:val="D65F72"/>
                                <w:sz w:val="18"/>
                                <w:lang w:bidi="es-ES"/>
                              </w:rPr>
                              <w:t>AD</w:t>
                            </w:r>
                            <w:r>
                              <w:rPr>
                                <w:color w:val="231F20"/>
                                <w:sz w:val="20"/>
                                <w:lang w:bidi="es-ES"/>
                              </w:rPr>
                              <w:t>)</w:t>
                            </w:r>
                          </w:p>
                          <w:p w14:paraId="45795DAF" w14:textId="77777777" w:rsidR="00402EDA" w:rsidRDefault="00402EDA" w:rsidP="00366F32">
                            <w:pPr>
                              <w:pStyle w:val="TableParagraph"/>
                              <w:numPr>
                                <w:ilvl w:val="0"/>
                                <w:numId w:val="45"/>
                              </w:numPr>
                              <w:tabs>
                                <w:tab w:val="left" w:pos="622"/>
                              </w:tabs>
                              <w:spacing w:before="70" w:line="249" w:lineRule="auto"/>
                              <w:ind w:right="1273"/>
                              <w:rPr>
                                <w:sz w:val="20"/>
                              </w:rPr>
                            </w:pPr>
                            <w:r>
                              <w:rPr>
                                <w:color w:val="231F20"/>
                                <w:sz w:val="20"/>
                                <w:lang w:bidi="es-ES"/>
                              </w:rPr>
                              <w:t>Es consciente de que la tecnología basada en el habla impulsada por la IA permite el uso de comandos hablados que pueden mejorar la accesibilidad de las herramientas y dispositivos digitales (por ejemplo, para las personas con movilidad o visuales</w:t>
                            </w:r>
                          </w:p>
                          <w:p w14:paraId="5C0BCA0F" w14:textId="77777777" w:rsidR="00402EDA" w:rsidRDefault="00402EDA">
                            <w:pPr>
                              <w:pStyle w:val="TableParagraph"/>
                              <w:spacing w:before="12" w:line="223" w:lineRule="auto"/>
                              <w:ind w:left="621" w:right="707"/>
                              <w:rPr>
                                <w:sz w:val="20"/>
                              </w:rPr>
                            </w:pPr>
                            <w:r>
                              <w:rPr>
                                <w:color w:val="231F20"/>
                                <w:sz w:val="20"/>
                                <w:lang w:bidi="es-ES"/>
                              </w:rPr>
                              <w:t>limitaciones, cognición limitada, dificultades lingüísticas o de aprendizaje), sin embargo, las lenguas habladas por poblaciones más pequeñas a menudo no están disponibles, o funcionan peor, debido a la priorización comercial. (</w:t>
                            </w:r>
                            <w:r>
                              <w:rPr>
                                <w:rFonts w:ascii="Gotham" w:eastAsia="Gotham" w:hAnsi="Gotham" w:cs="Gotham"/>
                                <w:b/>
                                <w:color w:val="D65F72"/>
                                <w:sz w:val="18"/>
                                <w:lang w:bidi="es-ES"/>
                              </w:rPr>
                              <w:t>IA</w:t>
                            </w:r>
                            <w:r>
                              <w:rPr>
                                <w:color w:val="231F20"/>
                                <w:sz w:val="20"/>
                                <w:lang w:bidi="es-ES"/>
                              </w:rPr>
                              <w:t>) (</w:t>
                            </w:r>
                            <w:r>
                              <w:rPr>
                                <w:rFonts w:ascii="Gotham" w:eastAsia="Gotham" w:hAnsi="Gotham" w:cs="Gotham"/>
                                <w:b/>
                                <w:color w:val="D65F72"/>
                                <w:sz w:val="18"/>
                                <w:lang w:bidi="es-ES"/>
                              </w:rPr>
                              <w:t>AD</w:t>
                            </w:r>
                            <w:r>
                              <w:rPr>
                                <w:color w:val="231F20"/>
                                <w:sz w:val="20"/>
                                <w:lang w:bidi="es-ES"/>
                              </w:rPr>
                              <w:t>)</w:t>
                            </w:r>
                          </w:p>
                        </w:tc>
                        <w:tc>
                          <w:tcPr>
                            <w:tcW w:w="318" w:type="dxa"/>
                            <w:tcBorders>
                              <w:top w:val="nil"/>
                              <w:bottom w:val="dotted" w:sz="18" w:space="0" w:color="E39A9F"/>
                              <w:right w:val="dotted" w:sz="18" w:space="0" w:color="E39A9F"/>
                            </w:tcBorders>
                          </w:tcPr>
                          <w:p w14:paraId="4B5376DE" w14:textId="77777777" w:rsidR="00402EDA" w:rsidRDefault="00402EDA">
                            <w:pPr>
                              <w:pStyle w:val="TableParagraph"/>
                              <w:rPr>
                                <w:rFonts w:ascii="Times New Roman"/>
                                <w:sz w:val="18"/>
                              </w:rPr>
                            </w:pPr>
                          </w:p>
                        </w:tc>
                      </w:tr>
                      <w:tr w:rsidR="00402EDA" w14:paraId="02CFE95D" w14:textId="77777777">
                        <w:trPr>
                          <w:trHeight w:hRule="exact" w:val="2952"/>
                        </w:trPr>
                        <w:tc>
                          <w:tcPr>
                            <w:tcW w:w="453" w:type="dxa"/>
                            <w:vMerge w:val="restart"/>
                            <w:tcBorders>
                              <w:top w:val="dotted" w:sz="18" w:space="0" w:color="E39A9F"/>
                              <w:left w:val="nil"/>
                              <w:bottom w:val="nil"/>
                            </w:tcBorders>
                          </w:tcPr>
                          <w:p w14:paraId="2061946E" w14:textId="77777777" w:rsidR="00402EDA" w:rsidRDefault="00402EDA">
                            <w:pPr>
                              <w:pStyle w:val="TableParagraph"/>
                              <w:rPr>
                                <w:rFonts w:ascii="Times New Roman"/>
                                <w:sz w:val="18"/>
                              </w:rPr>
                            </w:pPr>
                          </w:p>
                        </w:tc>
                        <w:tc>
                          <w:tcPr>
                            <w:tcW w:w="824" w:type="dxa"/>
                            <w:vMerge/>
                            <w:tcBorders>
                              <w:top w:val="nil"/>
                            </w:tcBorders>
                            <w:textDirection w:val="btLr"/>
                          </w:tcPr>
                          <w:p w14:paraId="5A87F815" w14:textId="77777777" w:rsidR="00402EDA" w:rsidRDefault="00402EDA">
                            <w:pPr>
                              <w:rPr>
                                <w:sz w:val="2"/>
                                <w:szCs w:val="2"/>
                              </w:rPr>
                            </w:pPr>
                          </w:p>
                        </w:tc>
                        <w:tc>
                          <w:tcPr>
                            <w:tcW w:w="9248" w:type="dxa"/>
                            <w:vMerge/>
                            <w:tcBorders>
                              <w:top w:val="nil"/>
                            </w:tcBorders>
                          </w:tcPr>
                          <w:p w14:paraId="2D451958" w14:textId="77777777" w:rsidR="00402EDA" w:rsidRDefault="00402EDA">
                            <w:pPr>
                              <w:rPr>
                                <w:sz w:val="2"/>
                                <w:szCs w:val="2"/>
                              </w:rPr>
                            </w:pPr>
                          </w:p>
                        </w:tc>
                        <w:tc>
                          <w:tcPr>
                            <w:tcW w:w="318" w:type="dxa"/>
                            <w:vMerge w:val="restart"/>
                            <w:tcBorders>
                              <w:top w:val="dotted" w:sz="18" w:space="0" w:color="E39A9F"/>
                              <w:bottom w:val="nil"/>
                              <w:right w:val="nil"/>
                            </w:tcBorders>
                          </w:tcPr>
                          <w:p w14:paraId="4EEA0508" w14:textId="77777777" w:rsidR="00402EDA" w:rsidRDefault="00402EDA">
                            <w:pPr>
                              <w:pStyle w:val="TableParagraph"/>
                              <w:rPr>
                                <w:rFonts w:ascii="Times New Roman"/>
                                <w:sz w:val="18"/>
                              </w:rPr>
                            </w:pPr>
                          </w:p>
                        </w:tc>
                      </w:tr>
                      <w:tr w:rsidR="00402EDA" w14:paraId="5B938F2D" w14:textId="77777777" w:rsidTr="00F444F3">
                        <w:trPr>
                          <w:trHeight w:hRule="exact" w:val="3047"/>
                        </w:trPr>
                        <w:tc>
                          <w:tcPr>
                            <w:tcW w:w="453" w:type="dxa"/>
                            <w:vMerge/>
                            <w:tcBorders>
                              <w:top w:val="nil"/>
                              <w:left w:val="nil"/>
                              <w:bottom w:val="nil"/>
                            </w:tcBorders>
                          </w:tcPr>
                          <w:p w14:paraId="7D384602" w14:textId="77777777" w:rsidR="00402EDA" w:rsidRDefault="00402EDA">
                            <w:pPr>
                              <w:rPr>
                                <w:sz w:val="2"/>
                                <w:szCs w:val="2"/>
                              </w:rPr>
                            </w:pPr>
                          </w:p>
                        </w:tc>
                        <w:tc>
                          <w:tcPr>
                            <w:tcW w:w="824" w:type="dxa"/>
                            <w:textDirection w:val="btLr"/>
                          </w:tcPr>
                          <w:p w14:paraId="72E2C7E4"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HABILIDADES</w:t>
                            </w:r>
                          </w:p>
                        </w:tc>
                        <w:tc>
                          <w:tcPr>
                            <w:tcW w:w="9248" w:type="dxa"/>
                          </w:tcPr>
                          <w:p w14:paraId="011B6ED7" w14:textId="77777777" w:rsidR="00402EDA" w:rsidRDefault="00402EDA" w:rsidP="00366F32">
                            <w:pPr>
                              <w:pStyle w:val="TableParagraph"/>
                              <w:numPr>
                                <w:ilvl w:val="0"/>
                                <w:numId w:val="44"/>
                              </w:numPr>
                              <w:tabs>
                                <w:tab w:val="left" w:pos="622"/>
                              </w:tabs>
                              <w:spacing w:before="135" w:line="249" w:lineRule="auto"/>
                              <w:ind w:right="2142"/>
                              <w:rPr>
                                <w:sz w:val="20"/>
                              </w:rPr>
                            </w:pPr>
                            <w:r>
                              <w:rPr>
                                <w:color w:val="231F20"/>
                                <w:sz w:val="20"/>
                                <w:lang w:bidi="es-ES"/>
                              </w:rPr>
                              <w:t>Sabe utilizar Internet para realizar transacciones (por ejemplo, compra, venta) y no comerciales (por ejemplo, donaciones, regalos) de bienes y servicios de todo tipo.</w:t>
                            </w:r>
                          </w:p>
                          <w:p w14:paraId="1477EF12" w14:textId="77777777" w:rsidR="00402EDA" w:rsidRDefault="00402EDA" w:rsidP="00366F32">
                            <w:pPr>
                              <w:pStyle w:val="TableParagraph"/>
                              <w:numPr>
                                <w:ilvl w:val="0"/>
                                <w:numId w:val="44"/>
                              </w:numPr>
                              <w:tabs>
                                <w:tab w:val="left" w:pos="622"/>
                              </w:tabs>
                              <w:spacing w:before="56"/>
                              <w:ind w:hanging="455"/>
                              <w:rPr>
                                <w:sz w:val="20"/>
                              </w:rPr>
                            </w:pPr>
                            <w:r>
                              <w:rPr>
                                <w:color w:val="231F20"/>
                                <w:sz w:val="20"/>
                                <w:lang w:bidi="es-ES"/>
                              </w:rPr>
                              <w:t xml:space="preserve">Sabe cómo y cuándo utilizar soluciones de traducción automática (por ejemplo, Google </w:t>
                            </w:r>
                            <w:proofErr w:type="spellStart"/>
                            <w:r>
                              <w:rPr>
                                <w:color w:val="231F20"/>
                                <w:sz w:val="20"/>
                                <w:lang w:bidi="es-ES"/>
                              </w:rPr>
                              <w:t>Translate</w:t>
                            </w:r>
                            <w:proofErr w:type="spellEnd"/>
                            <w:r>
                              <w:rPr>
                                <w:color w:val="231F20"/>
                                <w:sz w:val="20"/>
                                <w:lang w:bidi="es-ES"/>
                              </w:rPr>
                              <w:t xml:space="preserve">, </w:t>
                            </w:r>
                            <w:proofErr w:type="spellStart"/>
                            <w:r>
                              <w:rPr>
                                <w:color w:val="231F20"/>
                                <w:sz w:val="20"/>
                                <w:lang w:bidi="es-ES"/>
                              </w:rPr>
                              <w:t>DeepL</w:t>
                            </w:r>
                            <w:proofErr w:type="spellEnd"/>
                            <w:r>
                              <w:rPr>
                                <w:color w:val="231F20"/>
                                <w:sz w:val="20"/>
                                <w:lang w:bidi="es-ES"/>
                              </w:rPr>
                              <w:t>)</w:t>
                            </w:r>
                          </w:p>
                          <w:p w14:paraId="581B4B86" w14:textId="77777777" w:rsidR="00402EDA" w:rsidRDefault="00402EDA">
                            <w:pPr>
                              <w:pStyle w:val="TableParagraph"/>
                              <w:spacing w:before="9" w:line="249" w:lineRule="auto"/>
                              <w:ind w:left="621" w:right="899"/>
                              <w:rPr>
                                <w:sz w:val="20"/>
                              </w:rPr>
                            </w:pPr>
                            <w:r>
                              <w:rPr>
                                <w:color w:val="231F20"/>
                                <w:sz w:val="20"/>
                                <w:lang w:bidi="es-ES"/>
                              </w:rPr>
                              <w:t xml:space="preserve">y aplicaciones de interpretación simultánea (por ejemplo, </w:t>
                            </w:r>
                            <w:proofErr w:type="spellStart"/>
                            <w:r>
                              <w:rPr>
                                <w:color w:val="231F20"/>
                                <w:sz w:val="20"/>
                                <w:lang w:bidi="es-ES"/>
                              </w:rPr>
                              <w:t>iTranslate</w:t>
                            </w:r>
                            <w:proofErr w:type="spellEnd"/>
                            <w:r>
                              <w:rPr>
                                <w:color w:val="231F20"/>
                                <w:sz w:val="20"/>
                                <w:lang w:bidi="es-ES"/>
                              </w:rPr>
                              <w:t>) para obtener una comprensión aproximada de un documento o una conversación. Sin embargo, también sabe que cuando el contenido requiere una traducción precisa</w:t>
                            </w:r>
                          </w:p>
                          <w:p w14:paraId="2A2D2BAF" w14:textId="77777777" w:rsidR="00402EDA" w:rsidRDefault="00402EDA">
                            <w:pPr>
                              <w:pStyle w:val="TableParagraph"/>
                              <w:spacing w:line="231" w:lineRule="exact"/>
                              <w:ind w:left="621"/>
                              <w:rPr>
                                <w:sz w:val="20"/>
                              </w:rPr>
                            </w:pPr>
                            <w:r>
                              <w:rPr>
                                <w:color w:val="231F20"/>
                                <w:sz w:val="20"/>
                                <w:lang w:bidi="es-ES"/>
                              </w:rPr>
                              <w:t>(por ejemplo, en la sanidad, el comercio o la diplomacia), puede ser necesaria una traducción más precisa. (</w:t>
                            </w:r>
                            <w:r>
                              <w:rPr>
                                <w:rFonts w:ascii="Gotham" w:eastAsia="Gotham" w:hAnsi="Gotham" w:cs="Gotham"/>
                                <w:b/>
                                <w:color w:val="D65F72"/>
                                <w:sz w:val="18"/>
                                <w:lang w:bidi="es-ES"/>
                              </w:rPr>
                              <w:t>IA</w:t>
                            </w:r>
                            <w:r>
                              <w:rPr>
                                <w:color w:val="231F20"/>
                                <w:sz w:val="20"/>
                                <w:lang w:bidi="es-ES"/>
                              </w:rPr>
                              <w:t>)</w:t>
                            </w:r>
                          </w:p>
                          <w:p w14:paraId="21F1AC32" w14:textId="77777777" w:rsidR="00402EDA" w:rsidRDefault="00402EDA" w:rsidP="00366F32">
                            <w:pPr>
                              <w:pStyle w:val="TableParagraph"/>
                              <w:numPr>
                                <w:ilvl w:val="0"/>
                                <w:numId w:val="44"/>
                              </w:numPr>
                              <w:tabs>
                                <w:tab w:val="left" w:pos="622"/>
                              </w:tabs>
                              <w:spacing w:before="69" w:line="235" w:lineRule="auto"/>
                              <w:ind w:right="913"/>
                              <w:rPr>
                                <w:sz w:val="20"/>
                              </w:rPr>
                            </w:pPr>
                            <w:r>
                              <w:rPr>
                                <w:color w:val="231F20"/>
                                <w:sz w:val="20"/>
                                <w:lang w:bidi="es-ES"/>
                              </w:rPr>
                              <w:t>Sabe elegir herramientas de asistencia para acceder mejor a la información y los contenidos en línea (por ejemplo, lectores de pantalla, herramientas de reconocimiento de voz), y aprovechar las opciones de salida de voz para producir discurso (por ejemplo, para que lo utilicen las personas que tienen medios limitados o nulos para comunicarse oralmente). (</w:t>
                            </w:r>
                            <w:r>
                              <w:rPr>
                                <w:rFonts w:ascii="Gotham" w:eastAsia="Gotham" w:hAnsi="Gotham" w:cs="Gotham"/>
                                <w:b/>
                                <w:color w:val="D65F72"/>
                                <w:sz w:val="18"/>
                                <w:lang w:bidi="es-ES"/>
                              </w:rPr>
                              <w:t>AD</w:t>
                            </w:r>
                            <w:r>
                              <w:rPr>
                                <w:color w:val="231F20"/>
                                <w:sz w:val="20"/>
                                <w:lang w:bidi="es-ES"/>
                              </w:rPr>
                              <w:t>)</w:t>
                            </w:r>
                          </w:p>
                        </w:tc>
                        <w:tc>
                          <w:tcPr>
                            <w:tcW w:w="318" w:type="dxa"/>
                            <w:vMerge/>
                            <w:tcBorders>
                              <w:top w:val="nil"/>
                              <w:bottom w:val="nil"/>
                              <w:right w:val="nil"/>
                            </w:tcBorders>
                          </w:tcPr>
                          <w:p w14:paraId="4F67C8EA" w14:textId="77777777" w:rsidR="00402EDA" w:rsidRDefault="00402EDA">
                            <w:pPr>
                              <w:rPr>
                                <w:sz w:val="2"/>
                                <w:szCs w:val="2"/>
                              </w:rPr>
                            </w:pPr>
                          </w:p>
                        </w:tc>
                      </w:tr>
                      <w:tr w:rsidR="00402EDA" w14:paraId="2C56A79D" w14:textId="77777777">
                        <w:trPr>
                          <w:trHeight w:hRule="exact" w:val="2429"/>
                        </w:trPr>
                        <w:tc>
                          <w:tcPr>
                            <w:tcW w:w="453" w:type="dxa"/>
                            <w:vMerge/>
                            <w:tcBorders>
                              <w:top w:val="nil"/>
                              <w:left w:val="nil"/>
                              <w:bottom w:val="nil"/>
                            </w:tcBorders>
                          </w:tcPr>
                          <w:p w14:paraId="46E886D7" w14:textId="77777777" w:rsidR="00402EDA" w:rsidRDefault="00402EDA">
                            <w:pPr>
                              <w:rPr>
                                <w:sz w:val="2"/>
                                <w:szCs w:val="2"/>
                              </w:rPr>
                            </w:pPr>
                          </w:p>
                        </w:tc>
                        <w:tc>
                          <w:tcPr>
                            <w:tcW w:w="824" w:type="dxa"/>
                            <w:textDirection w:val="btLr"/>
                          </w:tcPr>
                          <w:p w14:paraId="6189C99C" w14:textId="77777777" w:rsidR="00402EDA" w:rsidRDefault="00402EDA">
                            <w:pPr>
                              <w:pStyle w:val="TableParagraph"/>
                              <w:spacing w:before="110"/>
                              <w:ind w:left="1320"/>
                              <w:rPr>
                                <w:rFonts w:ascii="Gotham"/>
                                <w:b/>
                                <w:sz w:val="16"/>
                              </w:rPr>
                            </w:pPr>
                            <w:r>
                              <w:rPr>
                                <w:rFonts w:ascii="Gotham" w:eastAsia="Gotham" w:hAnsi="Gotham" w:cs="Gotham"/>
                                <w:b/>
                                <w:color w:val="006BA9"/>
                                <w:sz w:val="16"/>
                                <w:lang w:bidi="es-ES"/>
                              </w:rPr>
                              <w:t>ACTITUDES</w:t>
                            </w:r>
                          </w:p>
                        </w:tc>
                        <w:tc>
                          <w:tcPr>
                            <w:tcW w:w="9248" w:type="dxa"/>
                          </w:tcPr>
                          <w:p w14:paraId="7E0847E6" w14:textId="77777777" w:rsidR="00402EDA" w:rsidRDefault="00402EDA" w:rsidP="00366F32">
                            <w:pPr>
                              <w:pStyle w:val="TableParagraph"/>
                              <w:numPr>
                                <w:ilvl w:val="0"/>
                                <w:numId w:val="43"/>
                              </w:numPr>
                              <w:tabs>
                                <w:tab w:val="left" w:pos="622"/>
                              </w:tabs>
                              <w:spacing w:before="135" w:line="249" w:lineRule="auto"/>
                              <w:ind w:right="2652"/>
                              <w:rPr>
                                <w:sz w:val="20"/>
                              </w:rPr>
                            </w:pPr>
                            <w:r>
                              <w:rPr>
                                <w:color w:val="231F20"/>
                                <w:sz w:val="20"/>
                                <w:lang w:bidi="es-ES"/>
                              </w:rPr>
                              <w:t>Valora los beneficios de la gestión de las finanzas y las transacciones financieras a través de medios digitales, al tiempo que reconoce los riesgos asociados.</w:t>
                            </w:r>
                          </w:p>
                          <w:p w14:paraId="1EBB47C8" w14:textId="03062083" w:rsidR="00402EDA" w:rsidRDefault="00732CFD" w:rsidP="00366F32">
                            <w:pPr>
                              <w:pStyle w:val="TableParagraph"/>
                              <w:numPr>
                                <w:ilvl w:val="0"/>
                                <w:numId w:val="43"/>
                              </w:numPr>
                              <w:tabs>
                                <w:tab w:val="left" w:pos="622"/>
                              </w:tabs>
                              <w:spacing w:before="56" w:line="249" w:lineRule="auto"/>
                              <w:ind w:right="1085"/>
                              <w:rPr>
                                <w:sz w:val="20"/>
                              </w:rPr>
                            </w:pPr>
                            <w:r>
                              <w:rPr>
                                <w:color w:val="231F20"/>
                                <w:sz w:val="20"/>
                                <w:lang w:bidi="es-ES"/>
                              </w:rPr>
                              <w:t>Se abre</w:t>
                            </w:r>
                            <w:r w:rsidR="00402EDA">
                              <w:rPr>
                                <w:color w:val="231F20"/>
                                <w:sz w:val="20"/>
                                <w:lang w:bidi="es-ES"/>
                              </w:rPr>
                              <w:t xml:space="preserve"> a explorar y detectar las oportunidades creadas por las tecnologías digitales para las necesidades personales (por ejemplo, buscar audífonos que se emparejen con los dispositivos más utilizados, como el teléfono, la televisión, la cámara o la alarma de incendios). Es consciente de que la dependencia exclusiva de las tecnologías digitales también puede entrañar riesgos.</w:t>
                            </w:r>
                          </w:p>
                        </w:tc>
                        <w:tc>
                          <w:tcPr>
                            <w:tcW w:w="318" w:type="dxa"/>
                            <w:vMerge/>
                            <w:tcBorders>
                              <w:top w:val="nil"/>
                              <w:bottom w:val="nil"/>
                              <w:right w:val="nil"/>
                            </w:tcBorders>
                          </w:tcPr>
                          <w:p w14:paraId="11BD75A3" w14:textId="77777777" w:rsidR="00402EDA" w:rsidRDefault="00402EDA">
                            <w:pPr>
                              <w:rPr>
                                <w:sz w:val="2"/>
                                <w:szCs w:val="2"/>
                              </w:rPr>
                            </w:pPr>
                          </w:p>
                        </w:tc>
                      </w:tr>
                    </w:tbl>
                    <w:p w14:paraId="1368EAC2" w14:textId="77777777" w:rsidR="00402EDA" w:rsidRDefault="00402EDA">
                      <w:pPr>
                        <w:pStyle w:val="Textoindependiente"/>
                      </w:pPr>
                    </w:p>
                  </w:txbxContent>
                </v:textbox>
                <w10:anchorlock/>
              </v:shape>
            </w:pict>
          </mc:Fallback>
        </mc:AlternateContent>
      </w:r>
      <w:r w:rsidR="00790224">
        <w:rPr>
          <w:sz w:val="20"/>
          <w:lang w:bidi="es-ES"/>
        </w:rPr>
        <w:tab/>
      </w:r>
      <w:r>
        <w:rPr>
          <w:noProof/>
          <w:position w:val="1"/>
          <w:sz w:val="20"/>
          <w:lang w:bidi="es-ES"/>
        </w:rPr>
        <mc:AlternateContent>
          <mc:Choice Requires="wps">
            <w:drawing>
              <wp:inline distT="0" distB="0" distL="0" distR="0" wp14:anchorId="1B6B15C3" wp14:editId="74CA3380">
                <wp:extent cx="3211830" cy="6828790"/>
                <wp:effectExtent l="0" t="0" r="0" b="635"/>
                <wp:docPr id="551" name="docshape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830" cy="682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D65F72"/>
                                <w:left w:val="single" w:sz="4" w:space="0" w:color="D65F72"/>
                                <w:bottom w:val="single" w:sz="4" w:space="0" w:color="D65F72"/>
                                <w:right w:val="single" w:sz="4" w:space="0" w:color="D65F72"/>
                                <w:insideH w:val="single" w:sz="4" w:space="0" w:color="D65F72"/>
                                <w:insideV w:val="single" w:sz="4" w:space="0" w:color="D65F72"/>
                              </w:tblBorders>
                              <w:tblLayout w:type="fixed"/>
                              <w:tblCellMar>
                                <w:left w:w="0" w:type="dxa"/>
                                <w:right w:w="0" w:type="dxa"/>
                              </w:tblCellMar>
                              <w:tblLook w:val="01E0" w:firstRow="1" w:lastRow="1" w:firstColumn="1" w:lastColumn="1" w:noHBand="0" w:noVBand="0"/>
                            </w:tblPr>
                            <w:tblGrid>
                              <w:gridCol w:w="2982"/>
                              <w:gridCol w:w="2069"/>
                            </w:tblGrid>
                            <w:tr w:rsidR="00402EDA" w14:paraId="605EFD5A" w14:textId="77777777">
                              <w:trPr>
                                <w:trHeight w:val="588"/>
                              </w:trPr>
                              <w:tc>
                                <w:tcPr>
                                  <w:tcW w:w="5051" w:type="dxa"/>
                                  <w:gridSpan w:val="2"/>
                                  <w:tcBorders>
                                    <w:left w:val="nil"/>
                                    <w:right w:val="nil"/>
                                  </w:tcBorders>
                                </w:tcPr>
                                <w:p w14:paraId="77A06C13" w14:textId="77777777" w:rsidR="00402EDA" w:rsidRDefault="00402EDA">
                                  <w:pPr>
                                    <w:pStyle w:val="TableParagraph"/>
                                    <w:spacing w:before="131"/>
                                    <w:ind w:left="116"/>
                                    <w:rPr>
                                      <w:rFonts w:ascii="Gotham" w:hAnsi="Gotham" w:hint="eastAsia"/>
                                      <w:b/>
                                      <w:sz w:val="18"/>
                                    </w:rPr>
                                  </w:pPr>
                                  <w:r>
                                    <w:rPr>
                                      <w:rFonts w:ascii="Gotham-Book" w:eastAsia="Gotham-Book" w:hAnsi="Gotham-Book" w:cs="Gotham-Book"/>
                                      <w:color w:val="006BA9"/>
                                      <w:sz w:val="18"/>
                                      <w:lang w:bidi="es-ES"/>
                                    </w:rPr>
                                    <w:t xml:space="preserve">DIMENSIÓN 5 - </w:t>
                                  </w:r>
                                  <w:r>
                                    <w:rPr>
                                      <w:rFonts w:ascii="Gotham" w:eastAsia="Gotham" w:hAnsi="Gotham" w:cs="Gotham"/>
                                      <w:b/>
                                      <w:color w:val="006BA9"/>
                                      <w:sz w:val="18"/>
                                      <w:lang w:bidi="es-ES"/>
                                    </w:rPr>
                                    <w:t>EJEMPLOS DE USO</w:t>
                                  </w:r>
                                </w:p>
                              </w:tc>
                            </w:tr>
                            <w:tr w:rsidR="00402EDA" w14:paraId="19C05741" w14:textId="77777777">
                              <w:trPr>
                                <w:trHeight w:val="618"/>
                              </w:trPr>
                              <w:tc>
                                <w:tcPr>
                                  <w:tcW w:w="2982" w:type="dxa"/>
                                  <w:tcBorders>
                                    <w:left w:val="nil"/>
                                    <w:bottom w:val="single" w:sz="4" w:space="0" w:color="FFFFFF"/>
                                    <w:right w:val="nil"/>
                                  </w:tcBorders>
                                  <w:shd w:val="clear" w:color="auto" w:fill="F6E2E1"/>
                                </w:tcPr>
                                <w:p w14:paraId="372A47A1" w14:textId="77777777" w:rsidR="00402EDA" w:rsidRDefault="00402EDA">
                                  <w:pPr>
                                    <w:pStyle w:val="TableParagraph"/>
                                    <w:spacing w:before="162"/>
                                    <w:ind w:left="286"/>
                                    <w:rPr>
                                      <w:rFonts w:ascii="Gotham"/>
                                      <w:b/>
                                      <w:sz w:val="16"/>
                                    </w:rPr>
                                  </w:pPr>
                                  <w:r>
                                    <w:rPr>
                                      <w:rFonts w:ascii="Gotham" w:eastAsia="Gotham" w:hAnsi="Gotham" w:cs="Gotham"/>
                                      <w:b/>
                                      <w:color w:val="006BA9"/>
                                      <w:sz w:val="16"/>
                                      <w:lang w:bidi="es-ES"/>
                                    </w:rPr>
                                    <w:t>BÁSICO</w:t>
                                  </w:r>
                                </w:p>
                              </w:tc>
                              <w:tc>
                                <w:tcPr>
                                  <w:tcW w:w="2069" w:type="dxa"/>
                                  <w:tcBorders>
                                    <w:left w:val="nil"/>
                                    <w:bottom w:val="single" w:sz="4" w:space="0" w:color="FFFFFF"/>
                                    <w:right w:val="nil"/>
                                  </w:tcBorders>
                                </w:tcPr>
                                <w:p w14:paraId="6C0AAE79" w14:textId="77777777" w:rsidR="00402EDA" w:rsidRDefault="00402EDA">
                                  <w:pPr>
                                    <w:pStyle w:val="TableParagraph"/>
                                    <w:spacing w:before="3"/>
                                    <w:rPr>
                                      <w:sz w:val="15"/>
                                    </w:rPr>
                                  </w:pPr>
                                </w:p>
                                <w:p w14:paraId="70D440A1" w14:textId="77777777" w:rsidR="00402EDA" w:rsidRDefault="00402EDA">
                                  <w:pPr>
                                    <w:pStyle w:val="TableParagraph"/>
                                    <w:spacing w:before="1"/>
                                    <w:ind w:right="416"/>
                                    <w:jc w:val="right"/>
                                    <w:rPr>
                                      <w:rFonts w:ascii="Gotham"/>
                                      <w:b/>
                                      <w:sz w:val="14"/>
                                    </w:rPr>
                                  </w:pPr>
                                  <w:r>
                                    <w:rPr>
                                      <w:rFonts w:ascii="Gotham" w:eastAsia="Gotham" w:hAnsi="Gotham" w:cs="Gotham"/>
                                      <w:b/>
                                      <w:color w:val="006BA9"/>
                                      <w:sz w:val="14"/>
                                      <w:lang w:bidi="es-ES"/>
                                    </w:rPr>
                                    <w:t>2</w:t>
                                  </w:r>
                                </w:p>
                              </w:tc>
                            </w:tr>
                            <w:tr w:rsidR="00402EDA" w14:paraId="0C83D667" w14:textId="77777777">
                              <w:trPr>
                                <w:trHeight w:val="4840"/>
                              </w:trPr>
                              <w:tc>
                                <w:tcPr>
                                  <w:tcW w:w="5051" w:type="dxa"/>
                                  <w:gridSpan w:val="2"/>
                                  <w:tcBorders>
                                    <w:top w:val="single" w:sz="4" w:space="0" w:color="FFFFFF"/>
                                    <w:left w:val="single" w:sz="2" w:space="0" w:color="9B98C6"/>
                                    <w:bottom w:val="single" w:sz="2" w:space="0" w:color="9B98C6"/>
                                    <w:right w:val="single" w:sz="2" w:space="0" w:color="9B98C6"/>
                                  </w:tcBorders>
                                </w:tcPr>
                                <w:p w14:paraId="02E00859" w14:textId="77777777" w:rsidR="00402EDA" w:rsidRDefault="00402EDA">
                                  <w:pPr>
                                    <w:pStyle w:val="TableParagraph"/>
                                    <w:spacing w:before="116" w:line="228" w:lineRule="auto"/>
                                    <w:ind w:left="170" w:right="548"/>
                                    <w:rPr>
                                      <w:sz w:val="20"/>
                                    </w:rPr>
                                  </w:pPr>
                                  <w:r>
                                    <w:rPr>
                                      <w:rFonts w:ascii="Gotham" w:eastAsia="Gotham" w:hAnsi="Gotham" w:cs="Gotham"/>
                                      <w:b/>
                                      <w:color w:val="006BA9"/>
                                      <w:sz w:val="18"/>
                                      <w:lang w:bidi="es-ES"/>
                                    </w:rPr>
                                    <w:t xml:space="preserve">ESCENARIO LABORAL: </w:t>
                                  </w:r>
                                  <w:r>
                                    <w:rPr>
                                      <w:color w:val="006BA9"/>
                                      <w:sz w:val="20"/>
                                      <w:lang w:bidi="es-ES"/>
                                    </w:rPr>
                                    <w:t>uso de una plataforma de aprendizaje digital para mejorar mis oportunidades profesionales</w:t>
                                  </w:r>
                                </w:p>
                                <w:p w14:paraId="67ACE67E" w14:textId="77777777" w:rsidR="00402EDA" w:rsidRDefault="00402EDA">
                                  <w:pPr>
                                    <w:pStyle w:val="TableParagraph"/>
                                    <w:spacing w:before="154" w:line="249" w:lineRule="auto"/>
                                    <w:ind w:left="170" w:right="544"/>
                                    <w:rPr>
                                      <w:sz w:val="20"/>
                                    </w:rPr>
                                  </w:pPr>
                                  <w:r>
                                    <w:rPr>
                                      <w:color w:val="231F20"/>
                                      <w:sz w:val="20"/>
                                      <w:lang w:bidi="es-ES"/>
                                    </w:rPr>
                                    <w:t>Con la ayuda de un colega del departamento de Recursos Humanos al que puedo consultar siempre que lo necesite</w:t>
                                  </w:r>
                                </w:p>
                                <w:p w14:paraId="6F135766" w14:textId="77777777" w:rsidR="00402EDA" w:rsidRDefault="00402EDA" w:rsidP="00366F32">
                                  <w:pPr>
                                    <w:pStyle w:val="TableParagraph"/>
                                    <w:numPr>
                                      <w:ilvl w:val="0"/>
                                      <w:numId w:val="42"/>
                                    </w:numPr>
                                    <w:tabs>
                                      <w:tab w:val="left" w:pos="453"/>
                                      <w:tab w:val="left" w:pos="454"/>
                                    </w:tabs>
                                    <w:spacing w:before="56" w:line="244" w:lineRule="auto"/>
                                    <w:ind w:right="641"/>
                                    <w:rPr>
                                      <w:sz w:val="20"/>
                                    </w:rPr>
                                  </w:pPr>
                                  <w:r>
                                    <w:rPr>
                                      <w:color w:val="231F20"/>
                                      <w:sz w:val="20"/>
                                      <w:lang w:bidi="es-ES"/>
                                    </w:rPr>
                                    <w:t>A partir de una lista de cursos en línea que el departamento de Recursos Humanos ha preparado, puedo identificar los que se ajustan a mis necesidades de mejora profesional.</w:t>
                                  </w:r>
                                </w:p>
                                <w:p w14:paraId="540CDCEA" w14:textId="77777777" w:rsidR="00402EDA" w:rsidRDefault="00402EDA" w:rsidP="00366F32">
                                  <w:pPr>
                                    <w:pStyle w:val="TableParagraph"/>
                                    <w:numPr>
                                      <w:ilvl w:val="0"/>
                                      <w:numId w:val="42"/>
                                    </w:numPr>
                                    <w:tabs>
                                      <w:tab w:val="left" w:pos="453"/>
                                      <w:tab w:val="left" w:pos="454"/>
                                    </w:tabs>
                                    <w:spacing w:before="59"/>
                                    <w:ind w:right="206"/>
                                    <w:rPr>
                                      <w:sz w:val="20"/>
                                    </w:rPr>
                                  </w:pPr>
                                  <w:r>
                                    <w:rPr>
                                      <w:color w:val="231F20"/>
                                      <w:sz w:val="20"/>
                                      <w:lang w:bidi="es-ES"/>
                                    </w:rPr>
                                    <w:t>Mientras leo el material de estudio en la pantalla de mi tableta, puedo hacer la fuente más grande para ayudar a la legibilidad.</w:t>
                                  </w:r>
                                </w:p>
                              </w:tc>
                            </w:tr>
                            <w:tr w:rsidR="00402EDA" w14:paraId="334F6634" w14:textId="77777777">
                              <w:trPr>
                                <w:trHeight w:val="4665"/>
                              </w:trPr>
                              <w:tc>
                                <w:tcPr>
                                  <w:tcW w:w="5051" w:type="dxa"/>
                                  <w:gridSpan w:val="2"/>
                                  <w:tcBorders>
                                    <w:top w:val="single" w:sz="2" w:space="0" w:color="9B98C6"/>
                                    <w:left w:val="single" w:sz="2" w:space="0" w:color="9B98C6"/>
                                    <w:bottom w:val="single" w:sz="2" w:space="0" w:color="9B98C6"/>
                                    <w:right w:val="single" w:sz="2" w:space="0" w:color="9B98C6"/>
                                  </w:tcBorders>
                                </w:tcPr>
                                <w:p w14:paraId="38C4D548" w14:textId="77777777" w:rsidR="00402EDA" w:rsidRDefault="00402EDA">
                                  <w:pPr>
                                    <w:pStyle w:val="TableParagraph"/>
                                    <w:spacing w:before="119" w:line="228" w:lineRule="auto"/>
                                    <w:ind w:left="170" w:right="290"/>
                                    <w:rPr>
                                      <w:sz w:val="20"/>
                                    </w:rPr>
                                  </w:pPr>
                                  <w:r>
                                    <w:rPr>
                                      <w:rFonts w:ascii="Gotham" w:eastAsia="Gotham" w:hAnsi="Gotham" w:cs="Gotham"/>
                                      <w:b/>
                                      <w:color w:val="006BA9"/>
                                      <w:sz w:val="18"/>
                                      <w:lang w:bidi="es-ES"/>
                                    </w:rPr>
                                    <w:t xml:space="preserve">ESCENARIO FORMATIVO: </w:t>
                                  </w:r>
                                  <w:r>
                                    <w:rPr>
                                      <w:color w:val="006BA9"/>
                                      <w:sz w:val="20"/>
                                      <w:lang w:bidi="es-ES"/>
                                    </w:rPr>
                                    <w:t>uso de una plataforma de aprendizaje digital para mejorar mis habilidades matemáticas</w:t>
                                  </w:r>
                                </w:p>
                                <w:p w14:paraId="7236F6E8" w14:textId="1D19F298" w:rsidR="00402EDA" w:rsidRDefault="00402EDA">
                                  <w:pPr>
                                    <w:pStyle w:val="TableParagraph"/>
                                    <w:spacing w:before="153" w:line="249" w:lineRule="auto"/>
                                    <w:ind w:left="170" w:right="1866"/>
                                    <w:rPr>
                                      <w:sz w:val="20"/>
                                    </w:rPr>
                                  </w:pPr>
                                  <w:r>
                                    <w:rPr>
                                      <w:color w:val="231F20"/>
                                      <w:sz w:val="20"/>
                                      <w:lang w:bidi="es-ES"/>
                                    </w:rPr>
                                    <w:t xml:space="preserve">En el aula con mi profesor </w:t>
                                  </w:r>
                                  <w:r w:rsidR="003E505C">
                                    <w:rPr>
                                      <w:color w:val="231F20"/>
                                      <w:sz w:val="20"/>
                                      <w:lang w:bidi="es-ES"/>
                                    </w:rPr>
                                    <w:t xml:space="preserve">o profesora </w:t>
                                  </w:r>
                                  <w:r>
                                    <w:rPr>
                                      <w:color w:val="231F20"/>
                                      <w:sz w:val="20"/>
                                      <w:lang w:bidi="es-ES"/>
                                    </w:rPr>
                                    <w:t>a qu</w:t>
                                  </w:r>
                                  <w:r w:rsidR="003E505C">
                                    <w:rPr>
                                      <w:color w:val="231F20"/>
                                      <w:sz w:val="20"/>
                                      <w:lang w:bidi="es-ES"/>
                                    </w:rPr>
                                    <w:t>ien</w:t>
                                  </w:r>
                                  <w:r>
                                    <w:rPr>
                                      <w:color w:val="231F20"/>
                                      <w:sz w:val="20"/>
                                      <w:lang w:bidi="es-ES"/>
                                    </w:rPr>
                                    <w:t xml:space="preserve"> puedo consultar siempre que lo necesite:</w:t>
                                  </w:r>
                                </w:p>
                                <w:p w14:paraId="41AB149F" w14:textId="4FD75D8C" w:rsidR="00402EDA" w:rsidRDefault="00402EDA" w:rsidP="00366F32">
                                  <w:pPr>
                                    <w:pStyle w:val="TableParagraph"/>
                                    <w:numPr>
                                      <w:ilvl w:val="0"/>
                                      <w:numId w:val="41"/>
                                    </w:numPr>
                                    <w:tabs>
                                      <w:tab w:val="left" w:pos="453"/>
                                      <w:tab w:val="left" w:pos="454"/>
                                    </w:tabs>
                                    <w:spacing w:before="57" w:line="244" w:lineRule="auto"/>
                                    <w:ind w:right="765"/>
                                    <w:rPr>
                                      <w:sz w:val="20"/>
                                    </w:rPr>
                                  </w:pPr>
                                  <w:r>
                                    <w:rPr>
                                      <w:color w:val="231F20"/>
                                      <w:sz w:val="20"/>
                                      <w:lang w:bidi="es-ES"/>
                                    </w:rPr>
                                    <w:t>De una lista de recursos matemáticos digitales preparada por mi profesor</w:t>
                                  </w:r>
                                  <w:r w:rsidR="003E505C">
                                    <w:rPr>
                                      <w:color w:val="231F20"/>
                                      <w:sz w:val="20"/>
                                      <w:lang w:bidi="es-ES"/>
                                    </w:rPr>
                                    <w:t xml:space="preserve"> o profesora</w:t>
                                  </w:r>
                                  <w:r>
                                    <w:rPr>
                                      <w:color w:val="231F20"/>
                                      <w:sz w:val="20"/>
                                      <w:lang w:bidi="es-ES"/>
                                    </w:rPr>
                                    <w:t>, puedo elegir un juego educativo que me ayude a practicar mis habilidades matemáticas.</w:t>
                                  </w:r>
                                </w:p>
                                <w:p w14:paraId="5B42F8CB" w14:textId="77777777" w:rsidR="00402EDA" w:rsidRDefault="00402EDA" w:rsidP="00366F32">
                                  <w:pPr>
                                    <w:pStyle w:val="TableParagraph"/>
                                    <w:numPr>
                                      <w:ilvl w:val="0"/>
                                      <w:numId w:val="41"/>
                                    </w:numPr>
                                    <w:tabs>
                                      <w:tab w:val="left" w:pos="453"/>
                                      <w:tab w:val="left" w:pos="454"/>
                                    </w:tabs>
                                    <w:spacing w:before="59"/>
                                    <w:ind w:right="1800"/>
                                    <w:rPr>
                                      <w:sz w:val="20"/>
                                    </w:rPr>
                                  </w:pPr>
                                  <w:r>
                                    <w:rPr>
                                      <w:color w:val="231F20"/>
                                      <w:sz w:val="20"/>
                                      <w:lang w:bidi="es-ES"/>
                                    </w:rPr>
                                    <w:t>Puedo ajustar la interfaz del juego para que coincida con mi lengua materna.</w:t>
                                  </w:r>
                                </w:p>
                              </w:tc>
                            </w:tr>
                          </w:tbl>
                          <w:p w14:paraId="0810A64C" w14:textId="77777777" w:rsidR="00402EDA" w:rsidRDefault="00402EDA">
                            <w:pPr>
                              <w:pStyle w:val="Textoindependiente"/>
                            </w:pPr>
                          </w:p>
                        </w:txbxContent>
                      </wps:txbx>
                      <wps:bodyPr rot="0" vert="horz" wrap="square" lIns="0" tIns="0" rIns="0" bIns="0" anchor="t" anchorCtr="0" upright="1">
                        <a:noAutofit/>
                      </wps:bodyPr>
                    </wps:wsp>
                  </a:graphicData>
                </a:graphic>
              </wp:inline>
            </w:drawing>
          </mc:Choice>
          <mc:Fallback>
            <w:pict>
              <v:shape w14:anchorId="1B6B15C3" id="docshape860" o:spid="_x0000_s1196" type="#_x0000_t202" style="width:252.9pt;height:53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" filled="f" stroked="f">
                <v:textbox inset="0,0,0,0">
                  <w:txbxContent>
                    <w:tbl>
                      <w:tblPr>
                        <w:tblW w:w="0" w:type="auto"/>
                        <w:tblInd w:w="7" w:type="dxa"/>
                        <w:tblBorders>
                          <w:top w:val="single" w:sz="4" w:space="0" w:color="D65F72"/>
                          <w:left w:val="single" w:sz="4" w:space="0" w:color="D65F72"/>
                          <w:bottom w:val="single" w:sz="4" w:space="0" w:color="D65F72"/>
                          <w:right w:val="single" w:sz="4" w:space="0" w:color="D65F72"/>
                          <w:insideH w:val="single" w:sz="4" w:space="0" w:color="D65F72"/>
                          <w:insideV w:val="single" w:sz="4" w:space="0" w:color="D65F72"/>
                        </w:tblBorders>
                        <w:tblLayout w:type="fixed"/>
                        <w:tblCellMar>
                          <w:left w:w="0" w:type="dxa"/>
                          <w:right w:w="0" w:type="dxa"/>
                        </w:tblCellMar>
                        <w:tblLook w:val="01E0" w:firstRow="1" w:lastRow="1" w:firstColumn="1" w:lastColumn="1" w:noHBand="0" w:noVBand="0"/>
                      </w:tblPr>
                      <w:tblGrid>
                        <w:gridCol w:w="2982"/>
                        <w:gridCol w:w="2069"/>
                      </w:tblGrid>
                      <w:tr w:rsidR="00402EDA" w14:paraId="605EFD5A" w14:textId="77777777">
                        <w:trPr>
                          <w:trHeight w:val="588"/>
                        </w:trPr>
                        <w:tc>
                          <w:tcPr>
                            <w:tcW w:w="5051" w:type="dxa"/>
                            <w:gridSpan w:val="2"/>
                            <w:tcBorders>
                              <w:left w:val="nil"/>
                              <w:right w:val="nil"/>
                            </w:tcBorders>
                          </w:tcPr>
                          <w:p w14:paraId="77A06C13" w14:textId="77777777" w:rsidR="00402EDA" w:rsidRDefault="00402EDA">
                            <w:pPr>
                              <w:pStyle w:val="TableParagraph"/>
                              <w:spacing w:before="131"/>
                              <w:ind w:left="116"/>
                              <w:rPr>
                                <w:rFonts w:ascii="Gotham" w:hAnsi="Gotham" w:hint="eastAsia"/>
                                <w:b/>
                                <w:sz w:val="18"/>
                              </w:rPr>
                            </w:pPr>
                            <w:r>
                              <w:rPr>
                                <w:rFonts w:ascii="Gotham-Book" w:eastAsia="Gotham-Book" w:hAnsi="Gotham-Book" w:cs="Gotham-Book"/>
                                <w:color w:val="006BA9"/>
                                <w:sz w:val="18"/>
                                <w:lang w:bidi="es-ES"/>
                              </w:rPr>
                              <w:t xml:space="preserve">DIMENSIÓN 5 - </w:t>
                            </w:r>
                            <w:r>
                              <w:rPr>
                                <w:rFonts w:ascii="Gotham" w:eastAsia="Gotham" w:hAnsi="Gotham" w:cs="Gotham"/>
                                <w:b/>
                                <w:color w:val="006BA9"/>
                                <w:sz w:val="18"/>
                                <w:lang w:bidi="es-ES"/>
                              </w:rPr>
                              <w:t>EJEMPLOS DE USO</w:t>
                            </w:r>
                          </w:p>
                        </w:tc>
                      </w:tr>
                      <w:tr w:rsidR="00402EDA" w14:paraId="19C05741" w14:textId="77777777">
                        <w:trPr>
                          <w:trHeight w:val="618"/>
                        </w:trPr>
                        <w:tc>
                          <w:tcPr>
                            <w:tcW w:w="2982" w:type="dxa"/>
                            <w:tcBorders>
                              <w:left w:val="nil"/>
                              <w:bottom w:val="single" w:sz="4" w:space="0" w:color="FFFFFF"/>
                              <w:right w:val="nil"/>
                            </w:tcBorders>
                            <w:shd w:val="clear" w:color="auto" w:fill="F6E2E1"/>
                          </w:tcPr>
                          <w:p w14:paraId="372A47A1" w14:textId="77777777" w:rsidR="00402EDA" w:rsidRDefault="00402EDA">
                            <w:pPr>
                              <w:pStyle w:val="TableParagraph"/>
                              <w:spacing w:before="162"/>
                              <w:ind w:left="286"/>
                              <w:rPr>
                                <w:rFonts w:ascii="Gotham"/>
                                <w:b/>
                                <w:sz w:val="16"/>
                              </w:rPr>
                            </w:pPr>
                            <w:r>
                              <w:rPr>
                                <w:rFonts w:ascii="Gotham" w:eastAsia="Gotham" w:hAnsi="Gotham" w:cs="Gotham"/>
                                <w:b/>
                                <w:color w:val="006BA9"/>
                                <w:sz w:val="16"/>
                                <w:lang w:bidi="es-ES"/>
                              </w:rPr>
                              <w:t>BÁSICO</w:t>
                            </w:r>
                          </w:p>
                        </w:tc>
                        <w:tc>
                          <w:tcPr>
                            <w:tcW w:w="2069" w:type="dxa"/>
                            <w:tcBorders>
                              <w:left w:val="nil"/>
                              <w:bottom w:val="single" w:sz="4" w:space="0" w:color="FFFFFF"/>
                              <w:right w:val="nil"/>
                            </w:tcBorders>
                          </w:tcPr>
                          <w:p w14:paraId="6C0AAE79" w14:textId="77777777" w:rsidR="00402EDA" w:rsidRDefault="00402EDA">
                            <w:pPr>
                              <w:pStyle w:val="TableParagraph"/>
                              <w:spacing w:before="3"/>
                              <w:rPr>
                                <w:sz w:val="15"/>
                              </w:rPr>
                            </w:pPr>
                          </w:p>
                          <w:p w14:paraId="70D440A1" w14:textId="77777777" w:rsidR="00402EDA" w:rsidRDefault="00402EDA">
                            <w:pPr>
                              <w:pStyle w:val="TableParagraph"/>
                              <w:spacing w:before="1"/>
                              <w:ind w:right="416"/>
                              <w:jc w:val="right"/>
                              <w:rPr>
                                <w:rFonts w:ascii="Gotham"/>
                                <w:b/>
                                <w:sz w:val="14"/>
                              </w:rPr>
                            </w:pPr>
                            <w:r>
                              <w:rPr>
                                <w:rFonts w:ascii="Gotham" w:eastAsia="Gotham" w:hAnsi="Gotham" w:cs="Gotham"/>
                                <w:b/>
                                <w:color w:val="006BA9"/>
                                <w:sz w:val="14"/>
                                <w:lang w:bidi="es-ES"/>
                              </w:rPr>
                              <w:t>2</w:t>
                            </w:r>
                          </w:p>
                        </w:tc>
                      </w:tr>
                      <w:tr w:rsidR="00402EDA" w14:paraId="0C83D667" w14:textId="77777777">
                        <w:trPr>
                          <w:trHeight w:val="4840"/>
                        </w:trPr>
                        <w:tc>
                          <w:tcPr>
                            <w:tcW w:w="5051" w:type="dxa"/>
                            <w:gridSpan w:val="2"/>
                            <w:tcBorders>
                              <w:top w:val="single" w:sz="4" w:space="0" w:color="FFFFFF"/>
                              <w:left w:val="single" w:sz="2" w:space="0" w:color="9B98C6"/>
                              <w:bottom w:val="single" w:sz="2" w:space="0" w:color="9B98C6"/>
                              <w:right w:val="single" w:sz="2" w:space="0" w:color="9B98C6"/>
                            </w:tcBorders>
                          </w:tcPr>
                          <w:p w14:paraId="02E00859" w14:textId="77777777" w:rsidR="00402EDA" w:rsidRDefault="00402EDA">
                            <w:pPr>
                              <w:pStyle w:val="TableParagraph"/>
                              <w:spacing w:before="116" w:line="228" w:lineRule="auto"/>
                              <w:ind w:left="170" w:right="548"/>
                              <w:rPr>
                                <w:sz w:val="20"/>
                              </w:rPr>
                            </w:pPr>
                            <w:r>
                              <w:rPr>
                                <w:rFonts w:ascii="Gotham" w:eastAsia="Gotham" w:hAnsi="Gotham" w:cs="Gotham"/>
                                <w:b/>
                                <w:color w:val="006BA9"/>
                                <w:sz w:val="18"/>
                                <w:lang w:bidi="es-ES"/>
                              </w:rPr>
                              <w:t xml:space="preserve">ESCENARIO LABORAL: </w:t>
                            </w:r>
                            <w:r>
                              <w:rPr>
                                <w:color w:val="006BA9"/>
                                <w:sz w:val="20"/>
                                <w:lang w:bidi="es-ES"/>
                              </w:rPr>
                              <w:t>uso de una plataforma de aprendizaje digital para mejorar mis oportunidades profesionales</w:t>
                            </w:r>
                          </w:p>
                          <w:p w14:paraId="67ACE67E" w14:textId="77777777" w:rsidR="00402EDA" w:rsidRDefault="00402EDA">
                            <w:pPr>
                              <w:pStyle w:val="TableParagraph"/>
                              <w:spacing w:before="154" w:line="249" w:lineRule="auto"/>
                              <w:ind w:left="170" w:right="544"/>
                              <w:rPr>
                                <w:sz w:val="20"/>
                              </w:rPr>
                            </w:pPr>
                            <w:r>
                              <w:rPr>
                                <w:color w:val="231F20"/>
                                <w:sz w:val="20"/>
                                <w:lang w:bidi="es-ES"/>
                              </w:rPr>
                              <w:t>Con la ayuda de un colega del departamento de Recursos Humanos al que puedo consultar siempre que lo necesite</w:t>
                            </w:r>
                          </w:p>
                          <w:p w14:paraId="6F135766" w14:textId="77777777" w:rsidR="00402EDA" w:rsidRDefault="00402EDA" w:rsidP="00366F32">
                            <w:pPr>
                              <w:pStyle w:val="TableParagraph"/>
                              <w:numPr>
                                <w:ilvl w:val="0"/>
                                <w:numId w:val="42"/>
                              </w:numPr>
                              <w:tabs>
                                <w:tab w:val="left" w:pos="453"/>
                                <w:tab w:val="left" w:pos="454"/>
                              </w:tabs>
                              <w:spacing w:before="56" w:line="244" w:lineRule="auto"/>
                              <w:ind w:right="641"/>
                              <w:rPr>
                                <w:sz w:val="20"/>
                              </w:rPr>
                            </w:pPr>
                            <w:r>
                              <w:rPr>
                                <w:color w:val="231F20"/>
                                <w:sz w:val="20"/>
                                <w:lang w:bidi="es-ES"/>
                              </w:rPr>
                              <w:t>A partir de una lista de cursos en línea que el departamento de Recursos Humanos ha preparado, puedo identificar los que se ajustan a mis necesidades de mejora profesional.</w:t>
                            </w:r>
                          </w:p>
                          <w:p w14:paraId="540CDCEA" w14:textId="77777777" w:rsidR="00402EDA" w:rsidRDefault="00402EDA" w:rsidP="00366F32">
                            <w:pPr>
                              <w:pStyle w:val="TableParagraph"/>
                              <w:numPr>
                                <w:ilvl w:val="0"/>
                                <w:numId w:val="42"/>
                              </w:numPr>
                              <w:tabs>
                                <w:tab w:val="left" w:pos="453"/>
                                <w:tab w:val="left" w:pos="454"/>
                              </w:tabs>
                              <w:spacing w:before="59"/>
                              <w:ind w:right="206"/>
                              <w:rPr>
                                <w:sz w:val="20"/>
                              </w:rPr>
                            </w:pPr>
                            <w:r>
                              <w:rPr>
                                <w:color w:val="231F20"/>
                                <w:sz w:val="20"/>
                                <w:lang w:bidi="es-ES"/>
                              </w:rPr>
                              <w:t>Mientras leo el material de estudio en la pantalla de mi tableta, puedo hacer la fuente más grande para ayudar a la legibilidad.</w:t>
                            </w:r>
                          </w:p>
                        </w:tc>
                      </w:tr>
                      <w:tr w:rsidR="00402EDA" w14:paraId="334F6634" w14:textId="77777777">
                        <w:trPr>
                          <w:trHeight w:val="4665"/>
                        </w:trPr>
                        <w:tc>
                          <w:tcPr>
                            <w:tcW w:w="5051" w:type="dxa"/>
                            <w:gridSpan w:val="2"/>
                            <w:tcBorders>
                              <w:top w:val="single" w:sz="2" w:space="0" w:color="9B98C6"/>
                              <w:left w:val="single" w:sz="2" w:space="0" w:color="9B98C6"/>
                              <w:bottom w:val="single" w:sz="2" w:space="0" w:color="9B98C6"/>
                              <w:right w:val="single" w:sz="2" w:space="0" w:color="9B98C6"/>
                            </w:tcBorders>
                          </w:tcPr>
                          <w:p w14:paraId="38C4D548" w14:textId="77777777" w:rsidR="00402EDA" w:rsidRDefault="00402EDA">
                            <w:pPr>
                              <w:pStyle w:val="TableParagraph"/>
                              <w:spacing w:before="119" w:line="228" w:lineRule="auto"/>
                              <w:ind w:left="170" w:right="290"/>
                              <w:rPr>
                                <w:sz w:val="20"/>
                              </w:rPr>
                            </w:pPr>
                            <w:r>
                              <w:rPr>
                                <w:rFonts w:ascii="Gotham" w:eastAsia="Gotham" w:hAnsi="Gotham" w:cs="Gotham"/>
                                <w:b/>
                                <w:color w:val="006BA9"/>
                                <w:sz w:val="18"/>
                                <w:lang w:bidi="es-ES"/>
                              </w:rPr>
                              <w:t xml:space="preserve">ESCENARIO FORMATIVO: </w:t>
                            </w:r>
                            <w:r>
                              <w:rPr>
                                <w:color w:val="006BA9"/>
                                <w:sz w:val="20"/>
                                <w:lang w:bidi="es-ES"/>
                              </w:rPr>
                              <w:t>uso de una plataforma de aprendizaje digital para mejorar mis habilidades matemáticas</w:t>
                            </w:r>
                          </w:p>
                          <w:p w14:paraId="7236F6E8" w14:textId="1D19F298" w:rsidR="00402EDA" w:rsidRDefault="00402EDA">
                            <w:pPr>
                              <w:pStyle w:val="TableParagraph"/>
                              <w:spacing w:before="153" w:line="249" w:lineRule="auto"/>
                              <w:ind w:left="170" w:right="1866"/>
                              <w:rPr>
                                <w:sz w:val="20"/>
                              </w:rPr>
                            </w:pPr>
                            <w:r>
                              <w:rPr>
                                <w:color w:val="231F20"/>
                                <w:sz w:val="20"/>
                                <w:lang w:bidi="es-ES"/>
                              </w:rPr>
                              <w:t xml:space="preserve">En el aula con mi profesor </w:t>
                            </w:r>
                            <w:r w:rsidR="003E505C">
                              <w:rPr>
                                <w:color w:val="231F20"/>
                                <w:sz w:val="20"/>
                                <w:lang w:bidi="es-ES"/>
                              </w:rPr>
                              <w:t xml:space="preserve">o profesora </w:t>
                            </w:r>
                            <w:r>
                              <w:rPr>
                                <w:color w:val="231F20"/>
                                <w:sz w:val="20"/>
                                <w:lang w:bidi="es-ES"/>
                              </w:rPr>
                              <w:t>a qu</w:t>
                            </w:r>
                            <w:r w:rsidR="003E505C">
                              <w:rPr>
                                <w:color w:val="231F20"/>
                                <w:sz w:val="20"/>
                                <w:lang w:bidi="es-ES"/>
                              </w:rPr>
                              <w:t>ien</w:t>
                            </w:r>
                            <w:r>
                              <w:rPr>
                                <w:color w:val="231F20"/>
                                <w:sz w:val="20"/>
                                <w:lang w:bidi="es-ES"/>
                              </w:rPr>
                              <w:t xml:space="preserve"> puedo consultar siempre que lo necesite:</w:t>
                            </w:r>
                          </w:p>
                          <w:p w14:paraId="41AB149F" w14:textId="4FD75D8C" w:rsidR="00402EDA" w:rsidRDefault="00402EDA" w:rsidP="00366F32">
                            <w:pPr>
                              <w:pStyle w:val="TableParagraph"/>
                              <w:numPr>
                                <w:ilvl w:val="0"/>
                                <w:numId w:val="41"/>
                              </w:numPr>
                              <w:tabs>
                                <w:tab w:val="left" w:pos="453"/>
                                <w:tab w:val="left" w:pos="454"/>
                              </w:tabs>
                              <w:spacing w:before="57" w:line="244" w:lineRule="auto"/>
                              <w:ind w:right="765"/>
                              <w:rPr>
                                <w:sz w:val="20"/>
                              </w:rPr>
                            </w:pPr>
                            <w:r>
                              <w:rPr>
                                <w:color w:val="231F20"/>
                                <w:sz w:val="20"/>
                                <w:lang w:bidi="es-ES"/>
                              </w:rPr>
                              <w:t>De una lista de recursos matemáticos digitales preparada por mi profesor</w:t>
                            </w:r>
                            <w:r w:rsidR="003E505C">
                              <w:rPr>
                                <w:color w:val="231F20"/>
                                <w:sz w:val="20"/>
                                <w:lang w:bidi="es-ES"/>
                              </w:rPr>
                              <w:t xml:space="preserve"> o profesora</w:t>
                            </w:r>
                            <w:r>
                              <w:rPr>
                                <w:color w:val="231F20"/>
                                <w:sz w:val="20"/>
                                <w:lang w:bidi="es-ES"/>
                              </w:rPr>
                              <w:t>, puedo elegir un juego educativo que me ayude a practicar mis habilidades matemáticas.</w:t>
                            </w:r>
                          </w:p>
                          <w:p w14:paraId="5B42F8CB" w14:textId="77777777" w:rsidR="00402EDA" w:rsidRDefault="00402EDA" w:rsidP="00366F32">
                            <w:pPr>
                              <w:pStyle w:val="TableParagraph"/>
                              <w:numPr>
                                <w:ilvl w:val="0"/>
                                <w:numId w:val="41"/>
                              </w:numPr>
                              <w:tabs>
                                <w:tab w:val="left" w:pos="453"/>
                                <w:tab w:val="left" w:pos="454"/>
                              </w:tabs>
                              <w:spacing w:before="59"/>
                              <w:ind w:right="1800"/>
                              <w:rPr>
                                <w:sz w:val="20"/>
                              </w:rPr>
                            </w:pPr>
                            <w:r>
                              <w:rPr>
                                <w:color w:val="231F20"/>
                                <w:sz w:val="20"/>
                                <w:lang w:bidi="es-ES"/>
                              </w:rPr>
                              <w:t>Puedo ajustar la interfaz del juego para que coincida con mi lengua materna.</w:t>
                            </w:r>
                          </w:p>
                        </w:tc>
                      </w:tr>
                    </w:tbl>
                    <w:p w14:paraId="0810A64C" w14:textId="77777777" w:rsidR="00402EDA" w:rsidRDefault="00402EDA">
                      <w:pPr>
                        <w:pStyle w:val="Textoindependiente"/>
                      </w:pPr>
                    </w:p>
                  </w:txbxContent>
                </v:textbox>
                <w10:anchorlock/>
              </v:shape>
            </w:pict>
          </mc:Fallback>
        </mc:AlternateContent>
      </w:r>
    </w:p>
    <w:p w14:paraId="564C3B33" w14:textId="77777777" w:rsidR="00AB3F49" w:rsidRDefault="00AB3F49">
      <w:pPr>
        <w:rPr>
          <w:sz w:val="20"/>
        </w:rPr>
        <w:sectPr w:rsidR="00AB3F49">
          <w:headerReference w:type="even" r:id="rId126"/>
          <w:pgSz w:w="16840" w:h="11910" w:orient="landscape"/>
          <w:pgMar w:top="480" w:right="300" w:bottom="280" w:left="0" w:header="0" w:footer="0" w:gutter="0"/>
          <w:cols w:space="720"/>
        </w:sectPr>
      </w:pPr>
    </w:p>
    <w:p w14:paraId="4587F89B" w14:textId="4CF9F1A3" w:rsidR="00AB3F49" w:rsidRDefault="00595692">
      <w:pPr>
        <w:pStyle w:val="Textoindependiente"/>
        <w:spacing w:before="9" w:after="1"/>
        <w:rPr>
          <w:sz w:val="16"/>
        </w:rPr>
      </w:pPr>
      <w:r>
        <w:rPr>
          <w:noProof/>
          <w:lang w:bidi="es-ES"/>
        </w:rPr>
        <w:lastRenderedPageBreak/>
        <mc:AlternateContent>
          <mc:Choice Requires="wps">
            <w:drawing>
              <wp:anchor distT="0" distB="0" distL="114300" distR="114300" simplePos="0" relativeHeight="15860736" behindDoc="0" locked="0" layoutInCell="1" allowOverlap="1" wp14:anchorId="73210BE5" wp14:editId="1B9C0F0C">
                <wp:simplePos x="0" y="0"/>
                <wp:positionH relativeFrom="page">
                  <wp:posOffset>3215640</wp:posOffset>
                </wp:positionH>
                <wp:positionV relativeFrom="page">
                  <wp:posOffset>752475</wp:posOffset>
                </wp:positionV>
                <wp:extent cx="7195820" cy="6616065"/>
                <wp:effectExtent l="0" t="0" r="0" b="0"/>
                <wp:wrapNone/>
                <wp:docPr id="550" name="docshape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5820" cy="661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D65F72"/>
                                <w:left w:val="single" w:sz="4" w:space="0" w:color="D65F72"/>
                                <w:bottom w:val="single" w:sz="4" w:space="0" w:color="D65F72"/>
                                <w:right w:val="single" w:sz="4" w:space="0" w:color="D65F72"/>
                                <w:insideH w:val="single" w:sz="4" w:space="0" w:color="D65F72"/>
                                <w:insideV w:val="single" w:sz="4" w:space="0" w:color="D65F72"/>
                              </w:tblBorders>
                              <w:tblLayout w:type="fixed"/>
                              <w:tblCellMar>
                                <w:left w:w="0" w:type="dxa"/>
                                <w:right w:w="0" w:type="dxa"/>
                              </w:tblCellMar>
                              <w:tblLook w:val="01E0" w:firstRow="1" w:lastRow="1" w:firstColumn="1" w:lastColumn="1" w:noHBand="0" w:noVBand="0"/>
                            </w:tblPr>
                            <w:tblGrid>
                              <w:gridCol w:w="662"/>
                              <w:gridCol w:w="586"/>
                              <w:gridCol w:w="2122"/>
                              <w:gridCol w:w="7954"/>
                            </w:tblGrid>
                            <w:tr w:rsidR="00402EDA" w14:paraId="36476B2F" w14:textId="77777777">
                              <w:trPr>
                                <w:trHeight w:val="1256"/>
                              </w:trPr>
                              <w:tc>
                                <w:tcPr>
                                  <w:tcW w:w="662" w:type="dxa"/>
                                  <w:vMerge w:val="restart"/>
                                  <w:tcBorders>
                                    <w:left w:val="nil"/>
                                    <w:bottom w:val="nil"/>
                                    <w:right w:val="nil"/>
                                  </w:tcBorders>
                                  <w:shd w:val="clear" w:color="auto" w:fill="F6E2E1"/>
                                  <w:textDirection w:val="btLr"/>
                                </w:tcPr>
                                <w:p w14:paraId="7DC146D8" w14:textId="77777777" w:rsidR="00402EDA" w:rsidRDefault="00402EDA">
                                  <w:pPr>
                                    <w:pStyle w:val="TableParagraph"/>
                                    <w:spacing w:before="1"/>
                                    <w:rPr>
                                      <w:sz w:val="18"/>
                                    </w:rPr>
                                  </w:pPr>
                                </w:p>
                                <w:p w14:paraId="7AC7CF98" w14:textId="77777777" w:rsidR="00402EDA" w:rsidRDefault="00402EDA">
                                  <w:pPr>
                                    <w:pStyle w:val="TableParagraph"/>
                                    <w:ind w:left="697"/>
                                    <w:rPr>
                                      <w:rFonts w:ascii="Gotham"/>
                                      <w:b/>
                                      <w:sz w:val="16"/>
                                    </w:rPr>
                                  </w:pPr>
                                  <w:r>
                                    <w:rPr>
                                      <w:rFonts w:ascii="Gotham" w:eastAsia="Gotham" w:hAnsi="Gotham" w:cs="Gotham"/>
                                      <w:b/>
                                      <w:color w:val="006BA9"/>
                                      <w:sz w:val="16"/>
                                      <w:lang w:bidi="es-ES"/>
                                    </w:rPr>
                                    <w:t>BÁSICO</w:t>
                                  </w:r>
                                </w:p>
                              </w:tc>
                              <w:tc>
                                <w:tcPr>
                                  <w:tcW w:w="586" w:type="dxa"/>
                                  <w:tcBorders>
                                    <w:left w:val="nil"/>
                                    <w:bottom w:val="single" w:sz="4" w:space="0" w:color="FFFFFF"/>
                                    <w:right w:val="single" w:sz="2" w:space="0" w:color="9B98C6"/>
                                  </w:tcBorders>
                                </w:tcPr>
                                <w:p w14:paraId="5E73E630" w14:textId="77777777" w:rsidR="00402EDA" w:rsidRDefault="00402EDA">
                                  <w:pPr>
                                    <w:pStyle w:val="TableParagraph"/>
                                    <w:rPr>
                                      <w:sz w:val="18"/>
                                    </w:rPr>
                                  </w:pPr>
                                </w:p>
                                <w:p w14:paraId="1F52B5E7" w14:textId="77777777" w:rsidR="00402EDA" w:rsidRDefault="00402EDA">
                                  <w:pPr>
                                    <w:pStyle w:val="TableParagraph"/>
                                    <w:rPr>
                                      <w:sz w:val="18"/>
                                    </w:rPr>
                                  </w:pPr>
                                </w:p>
                                <w:p w14:paraId="43191910" w14:textId="77777777" w:rsidR="00402EDA" w:rsidRDefault="00402EDA">
                                  <w:pPr>
                                    <w:pStyle w:val="TableParagraph"/>
                                    <w:spacing w:before="107"/>
                                    <w:ind w:right="164"/>
                                    <w:jc w:val="right"/>
                                    <w:rPr>
                                      <w:rFonts w:ascii="Gotham"/>
                                      <w:b/>
                                      <w:sz w:val="14"/>
                                    </w:rPr>
                                  </w:pPr>
                                  <w:r>
                                    <w:rPr>
                                      <w:rFonts w:ascii="Gotham" w:eastAsia="Gotham" w:hAnsi="Gotham" w:cs="Gotham"/>
                                      <w:b/>
                                      <w:color w:val="006BA9"/>
                                      <w:sz w:val="14"/>
                                      <w:lang w:bidi="es-ES"/>
                                    </w:rPr>
                                    <w:t>1</w:t>
                                  </w:r>
                                </w:p>
                              </w:tc>
                              <w:tc>
                                <w:tcPr>
                                  <w:tcW w:w="2122" w:type="dxa"/>
                                  <w:tcBorders>
                                    <w:left w:val="single" w:sz="2" w:space="0" w:color="9B98C6"/>
                                    <w:bottom w:val="single" w:sz="2" w:space="0" w:color="9B98C6"/>
                                    <w:right w:val="nil"/>
                                  </w:tcBorders>
                                </w:tcPr>
                                <w:p w14:paraId="34E352DB" w14:textId="77777777" w:rsidR="00402EDA" w:rsidRDefault="00402EDA">
                                  <w:pPr>
                                    <w:pStyle w:val="TableParagraph"/>
                                  </w:pPr>
                                </w:p>
                                <w:p w14:paraId="0FEE5F72" w14:textId="77777777" w:rsidR="00402EDA" w:rsidRDefault="00402EDA">
                                  <w:pPr>
                                    <w:pStyle w:val="TableParagraph"/>
                                    <w:spacing w:before="167" w:line="228" w:lineRule="auto"/>
                                    <w:ind w:left="111" w:right="215"/>
                                    <w:rPr>
                                      <w:sz w:val="20"/>
                                    </w:rPr>
                                  </w:pPr>
                                  <w:r>
                                    <w:rPr>
                                      <w:color w:val="006BA9"/>
                                      <w:sz w:val="20"/>
                                      <w:lang w:bidi="es-ES"/>
                                    </w:rPr>
                                    <w:t>A nivel básico y con orientación, puedo:</w:t>
                                  </w:r>
                                </w:p>
                              </w:tc>
                              <w:tc>
                                <w:tcPr>
                                  <w:tcW w:w="7954" w:type="dxa"/>
                                  <w:tcBorders>
                                    <w:left w:val="nil"/>
                                    <w:bottom w:val="single" w:sz="2" w:space="0" w:color="9B98C6"/>
                                    <w:right w:val="single" w:sz="2" w:space="0" w:color="9B98C6"/>
                                  </w:tcBorders>
                                </w:tcPr>
                                <w:p w14:paraId="46D0619E" w14:textId="077C831F" w:rsidR="00402EDA" w:rsidRDefault="00D752F8" w:rsidP="00366F32">
                                  <w:pPr>
                                    <w:pStyle w:val="TableParagraph"/>
                                    <w:numPr>
                                      <w:ilvl w:val="0"/>
                                      <w:numId w:val="40"/>
                                    </w:numPr>
                                    <w:tabs>
                                      <w:tab w:val="left" w:pos="351"/>
                                      <w:tab w:val="left" w:pos="352"/>
                                    </w:tabs>
                                    <w:spacing w:before="180" w:line="218" w:lineRule="auto"/>
                                    <w:ind w:right="2381"/>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herramientas y tecnologías digitales</w:t>
                                  </w:r>
                                  <w:r w:rsidR="00BB2658">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que puedan utilizarse para crear conocimiento e innovar procesos y productos.</w:t>
                                  </w:r>
                                </w:p>
                                <w:p w14:paraId="433DD5FF" w14:textId="4EBEF4D5" w:rsidR="00402EDA" w:rsidRDefault="00D752F8" w:rsidP="00366F32">
                                  <w:pPr>
                                    <w:pStyle w:val="TableParagraph"/>
                                    <w:numPr>
                                      <w:ilvl w:val="0"/>
                                      <w:numId w:val="40"/>
                                    </w:numPr>
                                    <w:tabs>
                                      <w:tab w:val="left" w:pos="351"/>
                                      <w:tab w:val="left" w:pos="352"/>
                                    </w:tabs>
                                    <w:spacing w:before="66" w:line="218" w:lineRule="auto"/>
                                    <w:ind w:right="657"/>
                                    <w:rPr>
                                      <w:sz w:val="20"/>
                                    </w:rPr>
                                  </w:pPr>
                                  <w:r>
                                    <w:rPr>
                                      <w:rFonts w:ascii="ECSquareSansProMedium" w:eastAsia="ECSquareSansProMedium" w:hAnsi="ECSquareSansProMedium" w:cs="ECSquareSansProMedium"/>
                                      <w:color w:val="231F20"/>
                                      <w:sz w:val="20"/>
                                      <w:lang w:bidi="es-ES"/>
                                    </w:rPr>
                                    <w:t>M</w:t>
                                  </w:r>
                                  <w:r w:rsidR="00402EDA">
                                    <w:rPr>
                                      <w:rFonts w:ascii="ECSquareSansProMedium" w:eastAsia="ECSquareSansProMedium" w:hAnsi="ECSquareSansProMedium" w:cs="ECSquareSansProMedium"/>
                                      <w:color w:val="231F20"/>
                                      <w:sz w:val="20"/>
                                      <w:lang w:bidi="es-ES"/>
                                    </w:rPr>
                                    <w:t xml:space="preserve">ostrar interés </w:t>
                                  </w:r>
                                  <w:r w:rsidR="00402EDA">
                                    <w:rPr>
                                      <w:color w:val="231F20"/>
                                      <w:sz w:val="20"/>
                                      <w:lang w:bidi="es-ES"/>
                                    </w:rPr>
                                    <w:t xml:space="preserve">de forma individual y colectiva en el procesamiento cognitivo </w:t>
                                  </w:r>
                                  <w:r w:rsidR="00402EDA">
                                    <w:rPr>
                                      <w:rFonts w:ascii="ECSquareSansProMedium" w:eastAsia="ECSquareSansProMedium" w:hAnsi="ECSquareSansProMedium" w:cs="ECSquareSansProMedium"/>
                                      <w:color w:val="231F20"/>
                                      <w:sz w:val="20"/>
                                      <w:lang w:bidi="es-ES"/>
                                    </w:rPr>
                                    <w:t xml:space="preserve">simple </w:t>
                                  </w:r>
                                  <w:r w:rsidR="00402EDA">
                                    <w:rPr>
                                      <w:color w:val="231F20"/>
                                      <w:sz w:val="20"/>
                                      <w:lang w:bidi="es-ES"/>
                                    </w:rPr>
                                    <w:t xml:space="preserve">para comprender y resolver problemas conceptuales </w:t>
                                  </w:r>
                                  <w:r w:rsidR="00402EDA">
                                    <w:rPr>
                                      <w:rFonts w:ascii="ECSquareSansProMedium" w:eastAsia="ECSquareSansProMedium" w:hAnsi="ECSquareSansProMedium" w:cs="ECSquareSansProMedium"/>
                                      <w:color w:val="231F20"/>
                                      <w:sz w:val="20"/>
                                      <w:lang w:bidi="es-ES"/>
                                    </w:rPr>
                                    <w:t xml:space="preserve">sencillos </w:t>
                                  </w:r>
                                  <w:r w:rsidR="00402EDA">
                                    <w:rPr>
                                      <w:color w:val="231F20"/>
                                      <w:sz w:val="20"/>
                                      <w:lang w:bidi="es-ES"/>
                                    </w:rPr>
                                    <w:t>y situaciones problemáticas en entornos digitales.</w:t>
                                  </w:r>
                                </w:p>
                              </w:tc>
                            </w:tr>
                            <w:tr w:rsidR="00402EDA" w14:paraId="7714D577" w14:textId="77777777">
                              <w:trPr>
                                <w:trHeight w:val="1256"/>
                              </w:trPr>
                              <w:tc>
                                <w:tcPr>
                                  <w:tcW w:w="662" w:type="dxa"/>
                                  <w:vMerge/>
                                  <w:tcBorders>
                                    <w:top w:val="nil"/>
                                    <w:left w:val="nil"/>
                                    <w:bottom w:val="nil"/>
                                    <w:right w:val="nil"/>
                                  </w:tcBorders>
                                  <w:shd w:val="clear" w:color="auto" w:fill="F6E2E1"/>
                                  <w:textDirection w:val="btLr"/>
                                </w:tcPr>
                                <w:p w14:paraId="6CE7B1DA"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0F9EF8DA" w14:textId="77777777" w:rsidR="00402EDA" w:rsidRDefault="00402EDA">
                                  <w:pPr>
                                    <w:pStyle w:val="TableParagraph"/>
                                    <w:rPr>
                                      <w:sz w:val="18"/>
                                    </w:rPr>
                                  </w:pPr>
                                </w:p>
                                <w:p w14:paraId="60BD7206" w14:textId="77777777" w:rsidR="00402EDA" w:rsidRDefault="00402EDA">
                                  <w:pPr>
                                    <w:pStyle w:val="TableParagraph"/>
                                    <w:rPr>
                                      <w:sz w:val="18"/>
                                    </w:rPr>
                                  </w:pPr>
                                </w:p>
                                <w:p w14:paraId="5ECC3E2C" w14:textId="77777777" w:rsidR="00402EDA" w:rsidRDefault="00402EDA">
                                  <w:pPr>
                                    <w:pStyle w:val="TableParagraph"/>
                                    <w:spacing w:before="105"/>
                                    <w:ind w:right="150"/>
                                    <w:jc w:val="right"/>
                                    <w:rPr>
                                      <w:rFonts w:ascii="Gotham"/>
                                      <w:b/>
                                      <w:sz w:val="14"/>
                                    </w:rPr>
                                  </w:pPr>
                                  <w:r>
                                    <w:rPr>
                                      <w:rFonts w:ascii="Gotham" w:eastAsia="Gotham" w:hAnsi="Gotham" w:cs="Gotham"/>
                                      <w:b/>
                                      <w:color w:val="006BA9"/>
                                      <w:sz w:val="14"/>
                                      <w:lang w:bidi="es-ES"/>
                                    </w:rPr>
                                    <w:t>2</w:t>
                                  </w:r>
                                </w:p>
                              </w:tc>
                              <w:tc>
                                <w:tcPr>
                                  <w:tcW w:w="2122" w:type="dxa"/>
                                  <w:tcBorders>
                                    <w:top w:val="single" w:sz="2" w:space="0" w:color="9B98C6"/>
                                    <w:left w:val="single" w:sz="2" w:space="0" w:color="9B98C6"/>
                                    <w:bottom w:val="single" w:sz="2" w:space="0" w:color="9B98C6"/>
                                    <w:right w:val="nil"/>
                                  </w:tcBorders>
                                </w:tcPr>
                                <w:p w14:paraId="5C7A10B3" w14:textId="77777777" w:rsidR="00402EDA" w:rsidRDefault="00402EDA">
                                  <w:pPr>
                                    <w:pStyle w:val="TableParagraph"/>
                                    <w:spacing w:before="2"/>
                                    <w:rPr>
                                      <w:sz w:val="17"/>
                                    </w:rPr>
                                  </w:pPr>
                                </w:p>
                                <w:p w14:paraId="51DF8063" w14:textId="77777777" w:rsidR="00402EDA" w:rsidRDefault="00402EDA">
                                  <w:pPr>
                                    <w:pStyle w:val="TableParagraph"/>
                                    <w:spacing w:line="228" w:lineRule="auto"/>
                                    <w:ind w:left="111" w:right="318"/>
                                    <w:rPr>
                                      <w:sz w:val="20"/>
                                    </w:rPr>
                                  </w:pPr>
                                  <w:r>
                                    <w:rPr>
                                      <w:color w:val="006BA9"/>
                                      <w:sz w:val="20"/>
                                      <w:lang w:bidi="es-ES"/>
                                    </w:rPr>
                                    <w:t>En un nivel básico, con autonomía y la orientación apropiada cuando sea necesario, puedo:</w:t>
                                  </w:r>
                                </w:p>
                              </w:tc>
                              <w:tc>
                                <w:tcPr>
                                  <w:tcW w:w="7954" w:type="dxa"/>
                                  <w:tcBorders>
                                    <w:top w:val="single" w:sz="2" w:space="0" w:color="9B98C6"/>
                                    <w:left w:val="nil"/>
                                    <w:bottom w:val="single" w:sz="2" w:space="0" w:color="9B98C6"/>
                                    <w:right w:val="single" w:sz="2" w:space="0" w:color="9B98C6"/>
                                  </w:tcBorders>
                                </w:tcPr>
                                <w:p w14:paraId="064D3C3F" w14:textId="0EC36E8B" w:rsidR="00402EDA" w:rsidRDefault="00D752F8" w:rsidP="00366F32">
                                  <w:pPr>
                                    <w:pStyle w:val="TableParagraph"/>
                                    <w:numPr>
                                      <w:ilvl w:val="0"/>
                                      <w:numId w:val="39"/>
                                    </w:numPr>
                                    <w:tabs>
                                      <w:tab w:val="left" w:pos="351"/>
                                      <w:tab w:val="left" w:pos="352"/>
                                    </w:tabs>
                                    <w:spacing w:before="177" w:line="218" w:lineRule="auto"/>
                                    <w:ind w:right="2381"/>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herramientas y tecnologías digitales</w:t>
                                  </w:r>
                                  <w:r w:rsidR="00BB2658">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que puedan utilizarse para crear conocimiento e innovar procesos y productos.</w:t>
                                  </w:r>
                                </w:p>
                                <w:p w14:paraId="5C0CEE0A" w14:textId="7A7471D5" w:rsidR="00402EDA" w:rsidRDefault="00D752F8" w:rsidP="00366F32">
                                  <w:pPr>
                                    <w:pStyle w:val="TableParagraph"/>
                                    <w:numPr>
                                      <w:ilvl w:val="0"/>
                                      <w:numId w:val="39"/>
                                    </w:numPr>
                                    <w:tabs>
                                      <w:tab w:val="left" w:pos="351"/>
                                      <w:tab w:val="left" w:pos="352"/>
                                    </w:tabs>
                                    <w:spacing w:before="67" w:line="218" w:lineRule="auto"/>
                                    <w:ind w:right="1001"/>
                                    <w:rPr>
                                      <w:sz w:val="20"/>
                                    </w:rPr>
                                  </w:pPr>
                                  <w:r>
                                    <w:rPr>
                                      <w:rFonts w:ascii="ECSquareSansProMedium" w:eastAsia="ECSquareSansProMedium" w:hAnsi="ECSquareSansProMedium" w:cs="ECSquareSansProMedium"/>
                                      <w:color w:val="231F20"/>
                                      <w:sz w:val="20"/>
                                      <w:lang w:bidi="es-ES"/>
                                    </w:rPr>
                                    <w:t>S</w:t>
                                  </w:r>
                                  <w:r w:rsidR="00402EDA">
                                    <w:rPr>
                                      <w:rFonts w:ascii="ECSquareSansProMedium" w:eastAsia="ECSquareSansProMedium" w:hAnsi="ECSquareSansProMedium" w:cs="ECSquareSansProMedium"/>
                                      <w:color w:val="231F20"/>
                                      <w:sz w:val="20"/>
                                      <w:lang w:bidi="es-ES"/>
                                    </w:rPr>
                                    <w:t xml:space="preserve">eguir </w:t>
                                  </w:r>
                                  <w:r w:rsidR="00402EDA">
                                    <w:rPr>
                                      <w:color w:val="231F20"/>
                                      <w:sz w:val="20"/>
                                      <w:lang w:bidi="es-ES"/>
                                    </w:rPr>
                                    <w:t xml:space="preserve">individual y colectivamente procesamientos cognitivos </w:t>
                                  </w:r>
                                  <w:r w:rsidR="00402EDA">
                                    <w:rPr>
                                      <w:rFonts w:ascii="ECSquareSansProMedium" w:eastAsia="ECSquareSansProMedium" w:hAnsi="ECSquareSansProMedium" w:cs="ECSquareSansProMedium"/>
                                      <w:color w:val="231F20"/>
                                      <w:sz w:val="20"/>
                                      <w:lang w:bidi="es-ES"/>
                                    </w:rPr>
                                    <w:t xml:space="preserve">sencillos </w:t>
                                  </w:r>
                                  <w:r w:rsidR="00402EDA">
                                    <w:rPr>
                                      <w:color w:val="231F20"/>
                                      <w:sz w:val="20"/>
                                      <w:lang w:bidi="es-ES"/>
                                    </w:rPr>
                                    <w:t xml:space="preserve">para comprender y resolver problemas conceptuales y situaciones problemáticas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en entornos digitales.</w:t>
                                  </w:r>
                                </w:p>
                              </w:tc>
                            </w:tr>
                            <w:tr w:rsidR="00402EDA" w14:paraId="54AB732C" w14:textId="77777777">
                              <w:trPr>
                                <w:trHeight w:val="1256"/>
                              </w:trPr>
                              <w:tc>
                                <w:tcPr>
                                  <w:tcW w:w="662" w:type="dxa"/>
                                  <w:vMerge w:val="restart"/>
                                  <w:tcBorders>
                                    <w:top w:val="nil"/>
                                    <w:left w:val="nil"/>
                                    <w:bottom w:val="nil"/>
                                    <w:right w:val="nil"/>
                                  </w:tcBorders>
                                  <w:shd w:val="clear" w:color="auto" w:fill="EDC1C2"/>
                                  <w:textDirection w:val="btLr"/>
                                </w:tcPr>
                                <w:p w14:paraId="754E1C48" w14:textId="77777777" w:rsidR="00402EDA" w:rsidRDefault="00402EDA">
                                  <w:pPr>
                                    <w:pStyle w:val="TableParagraph"/>
                                    <w:spacing w:before="1"/>
                                    <w:rPr>
                                      <w:sz w:val="18"/>
                                    </w:rPr>
                                  </w:pPr>
                                </w:p>
                                <w:p w14:paraId="509FDF48" w14:textId="77777777" w:rsidR="00402EDA" w:rsidRDefault="00402EDA">
                                  <w:pPr>
                                    <w:pStyle w:val="TableParagraph"/>
                                    <w:ind w:left="636"/>
                                    <w:rPr>
                                      <w:rFonts w:ascii="Gotham"/>
                                      <w:b/>
                                      <w:sz w:val="16"/>
                                    </w:rPr>
                                  </w:pPr>
                                  <w:r>
                                    <w:rPr>
                                      <w:rFonts w:ascii="Gotham" w:eastAsia="Gotham" w:hAnsi="Gotham" w:cs="Gotham"/>
                                      <w:b/>
                                      <w:color w:val="006BA9"/>
                                      <w:sz w:val="16"/>
                                      <w:lang w:bidi="es-ES"/>
                                    </w:rPr>
                                    <w:t>INTERMEDIO</w:t>
                                  </w:r>
                                </w:p>
                              </w:tc>
                              <w:tc>
                                <w:tcPr>
                                  <w:tcW w:w="586" w:type="dxa"/>
                                  <w:tcBorders>
                                    <w:top w:val="nil"/>
                                    <w:left w:val="nil"/>
                                    <w:bottom w:val="single" w:sz="4" w:space="0" w:color="FFFFFF"/>
                                    <w:right w:val="single" w:sz="2" w:space="0" w:color="9B98C6"/>
                                  </w:tcBorders>
                                </w:tcPr>
                                <w:p w14:paraId="2045A101" w14:textId="77777777" w:rsidR="00402EDA" w:rsidRDefault="00402EDA">
                                  <w:pPr>
                                    <w:pStyle w:val="TableParagraph"/>
                                    <w:rPr>
                                      <w:sz w:val="18"/>
                                    </w:rPr>
                                  </w:pPr>
                                </w:p>
                                <w:p w14:paraId="2A3E60A8" w14:textId="77777777" w:rsidR="00402EDA" w:rsidRDefault="00402EDA">
                                  <w:pPr>
                                    <w:pStyle w:val="TableParagraph"/>
                                    <w:rPr>
                                      <w:sz w:val="18"/>
                                    </w:rPr>
                                  </w:pPr>
                                </w:p>
                                <w:p w14:paraId="360ED6D6" w14:textId="77777777" w:rsidR="00402EDA" w:rsidRDefault="00402EDA">
                                  <w:pPr>
                                    <w:pStyle w:val="TableParagraph"/>
                                    <w:spacing w:before="107"/>
                                    <w:ind w:right="150"/>
                                    <w:jc w:val="right"/>
                                    <w:rPr>
                                      <w:rFonts w:ascii="Gotham"/>
                                      <w:b/>
                                      <w:sz w:val="14"/>
                                    </w:rPr>
                                  </w:pPr>
                                  <w:r>
                                    <w:rPr>
                                      <w:rFonts w:ascii="Gotham" w:eastAsia="Gotham" w:hAnsi="Gotham" w:cs="Gotham"/>
                                      <w:b/>
                                      <w:color w:val="006BA9"/>
                                      <w:sz w:val="14"/>
                                      <w:lang w:bidi="es-ES"/>
                                    </w:rPr>
                                    <w:t>3</w:t>
                                  </w:r>
                                </w:p>
                              </w:tc>
                              <w:tc>
                                <w:tcPr>
                                  <w:tcW w:w="2122" w:type="dxa"/>
                                  <w:tcBorders>
                                    <w:top w:val="single" w:sz="2" w:space="0" w:color="9B98C6"/>
                                    <w:left w:val="single" w:sz="2" w:space="0" w:color="9B98C6"/>
                                    <w:bottom w:val="single" w:sz="2" w:space="0" w:color="9B98C6"/>
                                    <w:right w:val="nil"/>
                                  </w:tcBorders>
                                </w:tcPr>
                                <w:p w14:paraId="7254A65B" w14:textId="77777777" w:rsidR="00402EDA" w:rsidRDefault="00402EDA">
                                  <w:pPr>
                                    <w:pStyle w:val="TableParagraph"/>
                                    <w:spacing w:before="10"/>
                                    <w:rPr>
                                      <w:sz w:val="26"/>
                                    </w:rPr>
                                  </w:pPr>
                                </w:p>
                                <w:p w14:paraId="347EF05D" w14:textId="603FE014" w:rsidR="00402EDA" w:rsidRDefault="00E47797">
                                  <w:pPr>
                                    <w:pStyle w:val="TableParagraph"/>
                                    <w:spacing w:before="1" w:line="228" w:lineRule="auto"/>
                                    <w:ind w:left="111" w:right="203"/>
                                    <w:rPr>
                                      <w:sz w:val="20"/>
                                    </w:rPr>
                                  </w:pPr>
                                  <w:r>
                                    <w:rPr>
                                      <w:color w:val="006BA9"/>
                                      <w:sz w:val="20"/>
                                      <w:lang w:bidi="es-ES"/>
                                    </w:rPr>
                                    <w:t>Sin ayuda</w:t>
                                  </w:r>
                                  <w:r w:rsidDel="00E47797">
                                    <w:rPr>
                                      <w:color w:val="006BA9"/>
                                      <w:sz w:val="20"/>
                                      <w:lang w:bidi="es-ES"/>
                                    </w:rPr>
                                    <w:t xml:space="preserve"> </w:t>
                                  </w:r>
                                  <w:r w:rsidR="00402EDA">
                                    <w:rPr>
                                      <w:color w:val="006BA9"/>
                                      <w:sz w:val="20"/>
                                      <w:lang w:bidi="es-ES"/>
                                    </w:rPr>
                                    <w:t>y en la resolución de problemas sencillos, puedo:</w:t>
                                  </w:r>
                                </w:p>
                              </w:tc>
                              <w:tc>
                                <w:tcPr>
                                  <w:tcW w:w="7954" w:type="dxa"/>
                                  <w:tcBorders>
                                    <w:top w:val="single" w:sz="2" w:space="0" w:color="9B98C6"/>
                                    <w:left w:val="nil"/>
                                    <w:bottom w:val="single" w:sz="2" w:space="0" w:color="9B98C6"/>
                                    <w:right w:val="single" w:sz="2" w:space="0" w:color="9B98C6"/>
                                  </w:tcBorders>
                                </w:tcPr>
                                <w:p w14:paraId="04D7EAA4" w14:textId="0D844818" w:rsidR="00402EDA" w:rsidRDefault="00D752F8" w:rsidP="00366F32">
                                  <w:pPr>
                                    <w:pStyle w:val="TableParagraph"/>
                                    <w:numPr>
                                      <w:ilvl w:val="0"/>
                                      <w:numId w:val="38"/>
                                    </w:numPr>
                                    <w:tabs>
                                      <w:tab w:val="left" w:pos="352"/>
                                    </w:tabs>
                                    <w:spacing w:before="53" w:line="231" w:lineRule="exact"/>
                                    <w:ind w:hanging="285"/>
                                    <w:jc w:val="both"/>
                                    <w:rPr>
                                      <w:rFonts w:ascii="ECSquareSansProMedium" w:hAnsi="ECSquareSansProMedium" w:hint="eastAsia"/>
                                      <w:sz w:val="20"/>
                                    </w:rPr>
                                  </w:pPr>
                                  <w:r>
                                    <w:rPr>
                                      <w:rFonts w:ascii="ECSquareSansProMedium" w:eastAsia="ECSquareSansProMedium" w:hAnsi="ECSquareSansProMedium" w:cs="ECSquareSansProMedium"/>
                                      <w:color w:val="231F20"/>
                                      <w:sz w:val="20"/>
                                      <w:lang w:bidi="es-ES"/>
                                    </w:rPr>
                                    <w:t>S</w:t>
                                  </w:r>
                                  <w:r w:rsidR="00402EDA">
                                    <w:rPr>
                                      <w:rFonts w:ascii="ECSquareSansProMedium" w:eastAsia="ECSquareSansProMedium" w:hAnsi="ECSquareSansProMedium" w:cs="ECSquareSansProMedium"/>
                                      <w:color w:val="231F20"/>
                                      <w:sz w:val="20"/>
                                      <w:lang w:bidi="es-ES"/>
                                    </w:rPr>
                                    <w:t>eleccionar</w:t>
                                  </w:r>
                                  <w:r w:rsidR="00402EDA">
                                    <w:rPr>
                                      <w:color w:val="231F20"/>
                                      <w:sz w:val="20"/>
                                      <w:lang w:bidi="es-ES"/>
                                    </w:rPr>
                                    <w:t xml:space="preserve"> </w:t>
                                  </w:r>
                                  <w:r w:rsidR="00402EDA">
                                    <w:rPr>
                                      <w:rFonts w:ascii="ECSquareSansProMedium" w:eastAsia="ECSquareSansProMedium" w:hAnsi="ECSquareSansProMedium" w:cs="ECSquareSansProMedium"/>
                                      <w:color w:val="231F20"/>
                                      <w:sz w:val="20"/>
                                      <w:lang w:bidi="es-ES"/>
                                    </w:rPr>
                                    <w:t>las</w:t>
                                  </w:r>
                                  <w:r w:rsidR="00BB2658">
                                    <w:rPr>
                                      <w:rFonts w:ascii="ECSquareSansProMedium" w:eastAsia="ECSquareSansProMedium" w:hAnsi="ECSquareSansProMedium" w:cs="ECSquareSansProMedium"/>
                                      <w:color w:val="231F20"/>
                                      <w:sz w:val="20"/>
                                      <w:lang w:bidi="es-ES"/>
                                    </w:rPr>
                                    <w:t xml:space="preserve"> </w:t>
                                  </w:r>
                                  <w:r w:rsidR="00402EDA">
                                    <w:rPr>
                                      <w:color w:val="231F20"/>
                                      <w:sz w:val="20"/>
                                      <w:lang w:bidi="es-ES"/>
                                    </w:rPr>
                                    <w:t>herramientas y tecnologías digitales que pueden utilizarse para crear</w:t>
                                  </w:r>
                                </w:p>
                                <w:p w14:paraId="6A515AA9" w14:textId="5E48CF24" w:rsidR="00402EDA" w:rsidRDefault="00402EDA">
                                  <w:pPr>
                                    <w:pStyle w:val="TableParagraph"/>
                                    <w:spacing w:line="231" w:lineRule="exact"/>
                                    <w:ind w:left="351"/>
                                    <w:jc w:val="both"/>
                                    <w:rPr>
                                      <w:sz w:val="20"/>
                                    </w:rPr>
                                  </w:pPr>
                                  <w:r>
                                    <w:rPr>
                                      <w:color w:val="231F20"/>
                                      <w:sz w:val="20"/>
                                      <w:lang w:bidi="es-ES"/>
                                    </w:rPr>
                                    <w:t xml:space="preserve">conocimientos y procesos y productos innovadores </w:t>
                                  </w:r>
                                  <w:r>
                                    <w:rPr>
                                      <w:rFonts w:ascii="ECSquareSansProMedium" w:eastAsia="ECSquareSansProMedium" w:hAnsi="ECSquareSansProMedium" w:cs="ECSquareSansProMedium"/>
                                      <w:color w:val="231F20"/>
                                      <w:sz w:val="20"/>
                                      <w:lang w:bidi="es-ES"/>
                                    </w:rPr>
                                    <w:t>bien definidos</w:t>
                                  </w:r>
                                  <w:r>
                                    <w:rPr>
                                      <w:color w:val="231F20"/>
                                      <w:sz w:val="20"/>
                                      <w:lang w:bidi="es-ES"/>
                                    </w:rPr>
                                    <w:t>.</w:t>
                                  </w:r>
                                </w:p>
                                <w:p w14:paraId="4E0FF15E" w14:textId="26CE789E" w:rsidR="00402EDA" w:rsidRDefault="00D752F8" w:rsidP="00366F32">
                                  <w:pPr>
                                    <w:pStyle w:val="TableParagraph"/>
                                    <w:numPr>
                                      <w:ilvl w:val="0"/>
                                      <w:numId w:val="38"/>
                                    </w:numPr>
                                    <w:tabs>
                                      <w:tab w:val="left" w:pos="352"/>
                                    </w:tabs>
                                    <w:spacing w:before="52" w:line="218" w:lineRule="auto"/>
                                    <w:ind w:right="2469"/>
                                    <w:jc w:val="both"/>
                                    <w:rPr>
                                      <w:sz w:val="20"/>
                                    </w:rPr>
                                  </w:pPr>
                                  <w:r>
                                    <w:rPr>
                                      <w:rFonts w:ascii="ECSquareSansProMedium" w:eastAsia="ECSquareSansProMedium" w:hAnsi="ECSquareSansProMedium" w:cs="ECSquareSansProMedium"/>
                                      <w:color w:val="231F20"/>
                                      <w:sz w:val="20"/>
                                      <w:lang w:bidi="es-ES"/>
                                    </w:rPr>
                                    <w:t>P</w:t>
                                  </w:r>
                                  <w:r w:rsidR="00402EDA">
                                    <w:rPr>
                                      <w:rFonts w:ascii="ECSquareSansProMedium" w:eastAsia="ECSquareSansProMedium" w:hAnsi="ECSquareSansProMedium" w:cs="ECSquareSansProMedium"/>
                                      <w:color w:val="231F20"/>
                                      <w:sz w:val="20"/>
                                      <w:lang w:bidi="es-ES"/>
                                    </w:rPr>
                                    <w:t xml:space="preserve">articipar </w:t>
                                  </w:r>
                                  <w:r w:rsidR="00402EDA">
                                    <w:rPr>
                                      <w:color w:val="231F20"/>
                                      <w:sz w:val="20"/>
                                      <w:lang w:bidi="es-ES"/>
                                    </w:rPr>
                                    <w:t xml:space="preserve">individual y colectivamente en algún tipo de procesamiento cognitivo para comprender y resolver problemas conceptuales y situaciones problemáticas </w:t>
                                  </w:r>
                                  <w:r w:rsidR="00402EDA">
                                    <w:rPr>
                                      <w:rFonts w:ascii="ECSquareSansProMedium" w:eastAsia="ECSquareSansProMedium" w:hAnsi="ECSquareSansProMedium" w:cs="ECSquareSansProMedium"/>
                                      <w:color w:val="231F20"/>
                                      <w:sz w:val="20"/>
                                      <w:lang w:bidi="es-ES"/>
                                    </w:rPr>
                                    <w:t xml:space="preserve">bien definidas y rutinarias </w:t>
                                  </w:r>
                                  <w:r w:rsidR="00402EDA">
                                    <w:rPr>
                                      <w:color w:val="231F20"/>
                                      <w:sz w:val="20"/>
                                      <w:lang w:bidi="es-ES"/>
                                    </w:rPr>
                                    <w:t>en entornos digitales.</w:t>
                                  </w:r>
                                </w:p>
                              </w:tc>
                            </w:tr>
                            <w:tr w:rsidR="00402EDA" w14:paraId="7035F1EE" w14:textId="77777777">
                              <w:trPr>
                                <w:trHeight w:val="1256"/>
                              </w:trPr>
                              <w:tc>
                                <w:tcPr>
                                  <w:tcW w:w="662" w:type="dxa"/>
                                  <w:vMerge/>
                                  <w:tcBorders>
                                    <w:top w:val="nil"/>
                                    <w:left w:val="nil"/>
                                    <w:bottom w:val="nil"/>
                                    <w:right w:val="nil"/>
                                  </w:tcBorders>
                                  <w:shd w:val="clear" w:color="auto" w:fill="EDC1C2"/>
                                  <w:textDirection w:val="btLr"/>
                                </w:tcPr>
                                <w:p w14:paraId="506E3886"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2F7B48D8" w14:textId="77777777" w:rsidR="00402EDA" w:rsidRDefault="00402EDA">
                                  <w:pPr>
                                    <w:pStyle w:val="TableParagraph"/>
                                    <w:rPr>
                                      <w:sz w:val="18"/>
                                    </w:rPr>
                                  </w:pPr>
                                </w:p>
                                <w:p w14:paraId="27A649FB" w14:textId="77777777" w:rsidR="00402EDA" w:rsidRDefault="00402EDA">
                                  <w:pPr>
                                    <w:pStyle w:val="TableParagraph"/>
                                    <w:rPr>
                                      <w:sz w:val="18"/>
                                    </w:rPr>
                                  </w:pPr>
                                </w:p>
                                <w:p w14:paraId="3170EEE9" w14:textId="77777777" w:rsidR="00402EDA" w:rsidRDefault="00402EDA">
                                  <w:pPr>
                                    <w:pStyle w:val="TableParagraph"/>
                                    <w:spacing w:before="105"/>
                                    <w:ind w:right="146"/>
                                    <w:jc w:val="right"/>
                                    <w:rPr>
                                      <w:rFonts w:ascii="Gotham"/>
                                      <w:b/>
                                      <w:sz w:val="14"/>
                                    </w:rPr>
                                  </w:pPr>
                                  <w:r>
                                    <w:rPr>
                                      <w:rFonts w:ascii="Gotham" w:eastAsia="Gotham" w:hAnsi="Gotham" w:cs="Gotham"/>
                                      <w:b/>
                                      <w:color w:val="006BA9"/>
                                      <w:sz w:val="14"/>
                                      <w:lang w:bidi="es-ES"/>
                                    </w:rPr>
                                    <w:t>4</w:t>
                                  </w:r>
                                </w:p>
                              </w:tc>
                              <w:tc>
                                <w:tcPr>
                                  <w:tcW w:w="2122" w:type="dxa"/>
                                  <w:tcBorders>
                                    <w:top w:val="single" w:sz="2" w:space="0" w:color="9B98C6"/>
                                    <w:left w:val="single" w:sz="2" w:space="0" w:color="9B98C6"/>
                                    <w:bottom w:val="single" w:sz="2" w:space="0" w:color="9B98C6"/>
                                    <w:right w:val="nil"/>
                                  </w:tcBorders>
                                </w:tcPr>
                                <w:p w14:paraId="548A3A7C" w14:textId="59F60C34" w:rsidR="00402EDA" w:rsidRDefault="00402EDA">
                                  <w:pPr>
                                    <w:pStyle w:val="TableParagraph"/>
                                    <w:spacing w:before="88" w:line="228" w:lineRule="auto"/>
                                    <w:ind w:left="111" w:right="62"/>
                                    <w:rPr>
                                      <w:sz w:val="20"/>
                                    </w:rPr>
                                  </w:pPr>
                                  <w:r>
                                    <w:rPr>
                                      <w:color w:val="006BA9"/>
                                      <w:sz w:val="20"/>
                                      <w:lang w:bidi="es-ES"/>
                                    </w:rPr>
                                    <w:t>De</w:t>
                                  </w:r>
                                  <w:r w:rsidR="00E47797">
                                    <w:rPr>
                                      <w:color w:val="006BA9"/>
                                      <w:sz w:val="20"/>
                                      <w:lang w:bidi="es-ES"/>
                                    </w:rPr>
                                    <w:t xml:space="preserve"> </w:t>
                                  </w:r>
                                  <w:r>
                                    <w:rPr>
                                      <w:color w:val="006BA9"/>
                                      <w:spacing w:val="-1"/>
                                      <w:sz w:val="20"/>
                                      <w:lang w:bidi="es-ES"/>
                                    </w:rPr>
                                    <w:t xml:space="preserve">forma </w:t>
                                  </w:r>
                                  <w:r w:rsidR="00D31CEA">
                                    <w:rPr>
                                      <w:color w:val="006BA9"/>
                                      <w:spacing w:val="-1"/>
                                      <w:sz w:val="20"/>
                                      <w:lang w:bidi="es-ES"/>
                                    </w:rPr>
                                    <w:t>independiente</w:t>
                                  </w:r>
                                  <w:r>
                                    <w:rPr>
                                      <w:color w:val="006BA9"/>
                                      <w:spacing w:val="-1"/>
                                      <w:sz w:val="20"/>
                                      <w:lang w:bidi="es-ES"/>
                                    </w:rPr>
                                    <w:t xml:space="preserve">, </w:t>
                                  </w:r>
                                  <w:r>
                                    <w:rPr>
                                      <w:color w:val="006BA9"/>
                                      <w:sz w:val="20"/>
                                      <w:lang w:bidi="es-ES"/>
                                    </w:rPr>
                                    <w:t>según mis propias necesidades, y resolviendo problemas bien definidos y no rutinarios,</w:t>
                                  </w:r>
                                </w:p>
                                <w:p w14:paraId="55F278B8" w14:textId="77777777" w:rsidR="00402EDA" w:rsidRDefault="00402EDA">
                                  <w:pPr>
                                    <w:pStyle w:val="TableParagraph"/>
                                    <w:spacing w:line="224" w:lineRule="exact"/>
                                    <w:ind w:left="111"/>
                                    <w:rPr>
                                      <w:sz w:val="20"/>
                                    </w:rPr>
                                  </w:pPr>
                                  <w:r>
                                    <w:rPr>
                                      <w:color w:val="006BA9"/>
                                      <w:sz w:val="20"/>
                                      <w:lang w:bidi="es-ES"/>
                                    </w:rPr>
                                    <w:t>puedo:</w:t>
                                  </w:r>
                                </w:p>
                              </w:tc>
                              <w:tc>
                                <w:tcPr>
                                  <w:tcW w:w="7954" w:type="dxa"/>
                                  <w:tcBorders>
                                    <w:top w:val="single" w:sz="2" w:space="0" w:color="9B98C6"/>
                                    <w:left w:val="nil"/>
                                    <w:bottom w:val="single" w:sz="2" w:space="0" w:color="9B98C6"/>
                                    <w:right w:val="single" w:sz="2" w:space="0" w:color="9B98C6"/>
                                  </w:tcBorders>
                                </w:tcPr>
                                <w:p w14:paraId="520E043C" w14:textId="4F3F19AE" w:rsidR="00402EDA" w:rsidRDefault="00D752F8" w:rsidP="00366F32">
                                  <w:pPr>
                                    <w:pStyle w:val="TableParagraph"/>
                                    <w:numPr>
                                      <w:ilvl w:val="0"/>
                                      <w:numId w:val="37"/>
                                    </w:numPr>
                                    <w:tabs>
                                      <w:tab w:val="left" w:pos="351"/>
                                      <w:tab w:val="left" w:pos="352"/>
                                    </w:tabs>
                                    <w:spacing w:before="177" w:line="218" w:lineRule="auto"/>
                                    <w:ind w:right="2597"/>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iferenciar </w:t>
                                  </w:r>
                                  <w:r w:rsidR="00402EDA">
                                    <w:rPr>
                                      <w:color w:val="231F20"/>
                                      <w:sz w:val="20"/>
                                      <w:lang w:bidi="es-ES"/>
                                    </w:rPr>
                                    <w:t>las herramientas y tecnologías digitales que pueden utilizarse para crear conocimiento e innovar procesos y productos.</w:t>
                                  </w:r>
                                </w:p>
                                <w:p w14:paraId="7EC54005" w14:textId="42C90C8A" w:rsidR="00402EDA" w:rsidRDefault="00D752F8" w:rsidP="00366F32">
                                  <w:pPr>
                                    <w:pStyle w:val="TableParagraph"/>
                                    <w:numPr>
                                      <w:ilvl w:val="0"/>
                                      <w:numId w:val="37"/>
                                    </w:numPr>
                                    <w:tabs>
                                      <w:tab w:val="left" w:pos="351"/>
                                      <w:tab w:val="left" w:pos="352"/>
                                    </w:tabs>
                                    <w:spacing w:before="67" w:line="218" w:lineRule="auto"/>
                                    <w:ind w:right="1464"/>
                                    <w:rPr>
                                      <w:sz w:val="20"/>
                                    </w:rPr>
                                  </w:pPr>
                                  <w:r>
                                    <w:rPr>
                                      <w:rFonts w:ascii="ECSquareSansProMedium" w:eastAsia="ECSquareSansProMedium" w:hAnsi="ECSquareSansProMedium" w:cs="ECSquareSansProMedium"/>
                                      <w:color w:val="231F20"/>
                                      <w:sz w:val="20"/>
                                      <w:lang w:bidi="es-ES"/>
                                    </w:rPr>
                                    <w:t>P</w:t>
                                  </w:r>
                                  <w:r w:rsidR="00402EDA">
                                    <w:rPr>
                                      <w:rFonts w:ascii="ECSquareSansProMedium" w:eastAsia="ECSquareSansProMedium" w:hAnsi="ECSquareSansProMedium" w:cs="ECSquareSansProMedium"/>
                                      <w:color w:val="231F20"/>
                                      <w:sz w:val="20"/>
                                      <w:lang w:bidi="es-ES"/>
                                    </w:rPr>
                                    <w:t xml:space="preserve">articipar </w:t>
                                  </w:r>
                                  <w:r w:rsidR="00402EDA">
                                    <w:rPr>
                                      <w:color w:val="231F20"/>
                                      <w:sz w:val="20"/>
                                      <w:lang w:bidi="es-ES"/>
                                    </w:rPr>
                                    <w:t>individual y colectivamente en el procesamiento cognitivo para comprender y resolver problemas conceptuales y situaciones problemáticas en entornos digitales.</w:t>
                                  </w:r>
                                </w:p>
                              </w:tc>
                            </w:tr>
                            <w:tr w:rsidR="00402EDA" w14:paraId="044F6AEA" w14:textId="77777777">
                              <w:trPr>
                                <w:trHeight w:val="1256"/>
                              </w:trPr>
                              <w:tc>
                                <w:tcPr>
                                  <w:tcW w:w="662" w:type="dxa"/>
                                  <w:vMerge w:val="restart"/>
                                  <w:tcBorders>
                                    <w:top w:val="nil"/>
                                    <w:left w:val="nil"/>
                                    <w:bottom w:val="nil"/>
                                    <w:right w:val="nil"/>
                                  </w:tcBorders>
                                  <w:shd w:val="clear" w:color="auto" w:fill="E9B1B3"/>
                                  <w:textDirection w:val="btLr"/>
                                </w:tcPr>
                                <w:p w14:paraId="608F29E0" w14:textId="77777777" w:rsidR="00402EDA" w:rsidRDefault="00402EDA">
                                  <w:pPr>
                                    <w:pStyle w:val="TableParagraph"/>
                                    <w:spacing w:before="1"/>
                                    <w:rPr>
                                      <w:sz w:val="18"/>
                                    </w:rPr>
                                  </w:pPr>
                                </w:p>
                                <w:p w14:paraId="6F465E4C" w14:textId="77777777" w:rsidR="00402EDA" w:rsidRDefault="00402EDA">
                                  <w:pPr>
                                    <w:pStyle w:val="TableParagraph"/>
                                    <w:ind w:left="788"/>
                                    <w:rPr>
                                      <w:rFonts w:ascii="Gotham"/>
                                      <w:b/>
                                      <w:sz w:val="16"/>
                                    </w:rPr>
                                  </w:pPr>
                                  <w:r>
                                    <w:rPr>
                                      <w:rFonts w:ascii="Gotham" w:eastAsia="Gotham" w:hAnsi="Gotham" w:cs="Gotham"/>
                                      <w:b/>
                                      <w:color w:val="006BA9"/>
                                      <w:sz w:val="16"/>
                                      <w:lang w:bidi="es-ES"/>
                                    </w:rPr>
                                    <w:t>AVANZADO</w:t>
                                  </w:r>
                                </w:p>
                              </w:tc>
                              <w:tc>
                                <w:tcPr>
                                  <w:tcW w:w="586" w:type="dxa"/>
                                  <w:tcBorders>
                                    <w:top w:val="nil"/>
                                    <w:left w:val="nil"/>
                                    <w:bottom w:val="single" w:sz="4" w:space="0" w:color="FFFFFF"/>
                                    <w:right w:val="single" w:sz="2" w:space="0" w:color="9B98C6"/>
                                  </w:tcBorders>
                                </w:tcPr>
                                <w:p w14:paraId="799C8756" w14:textId="77777777" w:rsidR="00402EDA" w:rsidRDefault="00402EDA">
                                  <w:pPr>
                                    <w:pStyle w:val="TableParagraph"/>
                                    <w:rPr>
                                      <w:sz w:val="18"/>
                                    </w:rPr>
                                  </w:pPr>
                                </w:p>
                                <w:p w14:paraId="0500E6A8" w14:textId="77777777" w:rsidR="00402EDA" w:rsidRDefault="00402EDA">
                                  <w:pPr>
                                    <w:pStyle w:val="TableParagraph"/>
                                    <w:rPr>
                                      <w:sz w:val="18"/>
                                    </w:rPr>
                                  </w:pPr>
                                </w:p>
                                <w:p w14:paraId="0E9D6A9D" w14:textId="77777777" w:rsidR="00402EDA" w:rsidRDefault="00402EDA">
                                  <w:pPr>
                                    <w:pStyle w:val="TableParagraph"/>
                                    <w:spacing w:before="107"/>
                                    <w:ind w:right="150"/>
                                    <w:jc w:val="right"/>
                                    <w:rPr>
                                      <w:rFonts w:ascii="Gotham"/>
                                      <w:b/>
                                      <w:sz w:val="14"/>
                                    </w:rPr>
                                  </w:pPr>
                                  <w:r>
                                    <w:rPr>
                                      <w:rFonts w:ascii="Gotham" w:eastAsia="Gotham" w:hAnsi="Gotham" w:cs="Gotham"/>
                                      <w:b/>
                                      <w:color w:val="006BA9"/>
                                      <w:sz w:val="14"/>
                                      <w:lang w:bidi="es-ES"/>
                                    </w:rPr>
                                    <w:t>5</w:t>
                                  </w:r>
                                </w:p>
                              </w:tc>
                              <w:tc>
                                <w:tcPr>
                                  <w:tcW w:w="2122" w:type="dxa"/>
                                  <w:tcBorders>
                                    <w:top w:val="single" w:sz="2" w:space="0" w:color="9B98C6"/>
                                    <w:left w:val="single" w:sz="2" w:space="0" w:color="9B98C6"/>
                                    <w:bottom w:val="single" w:sz="2" w:space="0" w:color="9B98C6"/>
                                    <w:right w:val="nil"/>
                                  </w:tcBorders>
                                </w:tcPr>
                                <w:p w14:paraId="480FC9A0" w14:textId="77777777" w:rsidR="00402EDA" w:rsidRDefault="00402EDA">
                                  <w:pPr>
                                    <w:pStyle w:val="TableParagraph"/>
                                  </w:pPr>
                                </w:p>
                                <w:p w14:paraId="20B6C8A2" w14:textId="51A84698" w:rsidR="00402EDA" w:rsidRDefault="00402EDA">
                                  <w:pPr>
                                    <w:pStyle w:val="TableParagraph"/>
                                    <w:spacing w:before="167" w:line="228" w:lineRule="auto"/>
                                    <w:ind w:left="111" w:right="575"/>
                                    <w:rPr>
                                      <w:sz w:val="20"/>
                                    </w:rPr>
                                  </w:pPr>
                                  <w:r>
                                    <w:rPr>
                                      <w:color w:val="006BA9"/>
                                      <w:sz w:val="20"/>
                                      <w:lang w:bidi="es-ES"/>
                                    </w:rPr>
                                    <w:t>Además de orientar a otras personas, puedo:</w:t>
                                  </w:r>
                                </w:p>
                              </w:tc>
                              <w:tc>
                                <w:tcPr>
                                  <w:tcW w:w="7954" w:type="dxa"/>
                                  <w:tcBorders>
                                    <w:top w:val="single" w:sz="2" w:space="0" w:color="9B98C6"/>
                                    <w:left w:val="nil"/>
                                    <w:bottom w:val="single" w:sz="2" w:space="0" w:color="9B98C6"/>
                                    <w:right w:val="single" w:sz="2" w:space="0" w:color="9B98C6"/>
                                  </w:tcBorders>
                                </w:tcPr>
                                <w:p w14:paraId="1F3BA999" w14:textId="35F2EC4A" w:rsidR="00402EDA" w:rsidRDefault="00D752F8" w:rsidP="00366F32">
                                  <w:pPr>
                                    <w:pStyle w:val="TableParagraph"/>
                                    <w:numPr>
                                      <w:ilvl w:val="0"/>
                                      <w:numId w:val="36"/>
                                    </w:numPr>
                                    <w:tabs>
                                      <w:tab w:val="left" w:pos="351"/>
                                      <w:tab w:val="left" w:pos="352"/>
                                    </w:tabs>
                                    <w:spacing w:before="180" w:line="218" w:lineRule="auto"/>
                                    <w:ind w:right="3236"/>
                                    <w:rPr>
                                      <w:sz w:val="20"/>
                                    </w:rPr>
                                  </w:pPr>
                                  <w:r>
                                    <w:rPr>
                                      <w:rFonts w:ascii="ECSquareSansProMedium" w:eastAsia="ECSquareSansProMedium" w:hAnsi="ECSquareSansProMedium" w:cs="ECSquareSansProMedium"/>
                                      <w:color w:val="231F20"/>
                                      <w:sz w:val="20"/>
                                      <w:lang w:bidi="es-ES"/>
                                    </w:rPr>
                                    <w:t>A</w:t>
                                  </w:r>
                                  <w:r w:rsidR="00402EDA">
                                    <w:rPr>
                                      <w:rFonts w:ascii="ECSquareSansProMedium" w:eastAsia="ECSquareSansProMedium" w:hAnsi="ECSquareSansProMedium" w:cs="ECSquareSansProMedium"/>
                                      <w:color w:val="231F20"/>
                                      <w:sz w:val="20"/>
                                      <w:lang w:bidi="es-ES"/>
                                    </w:rPr>
                                    <w:t xml:space="preserve">plicar diferentes </w:t>
                                  </w:r>
                                  <w:r w:rsidR="00402EDA">
                                    <w:rPr>
                                      <w:color w:val="231F20"/>
                                      <w:sz w:val="20"/>
                                      <w:lang w:bidi="es-ES"/>
                                    </w:rPr>
                                    <w:t>herramientas y tecnologías digitales para crear conocimientos y procesos y productos innovadores.</w:t>
                                  </w:r>
                                </w:p>
                                <w:p w14:paraId="4EE615A4" w14:textId="435FAAC6" w:rsidR="00402EDA" w:rsidRDefault="00D752F8" w:rsidP="00366F32">
                                  <w:pPr>
                                    <w:pStyle w:val="TableParagraph"/>
                                    <w:numPr>
                                      <w:ilvl w:val="0"/>
                                      <w:numId w:val="36"/>
                                    </w:numPr>
                                    <w:tabs>
                                      <w:tab w:val="left" w:pos="351"/>
                                      <w:tab w:val="left" w:pos="352"/>
                                    </w:tabs>
                                    <w:spacing w:before="50" w:line="231" w:lineRule="exact"/>
                                    <w:ind w:hanging="285"/>
                                    <w:rPr>
                                      <w:rFonts w:ascii="ECSquareSansProMedium" w:hAnsi="ECSquareSansProMedium" w:hint="eastAsia"/>
                                      <w:sz w:val="20"/>
                                    </w:rPr>
                                  </w:pPr>
                                  <w:r>
                                    <w:rPr>
                                      <w:rFonts w:ascii="ECSquareSansProMedium" w:eastAsia="ECSquareSansProMedium" w:hAnsi="ECSquareSansProMedium" w:cs="ECSquareSansProMedium"/>
                                      <w:color w:val="231F20"/>
                                      <w:sz w:val="20"/>
                                      <w:lang w:bidi="es-ES"/>
                                    </w:rPr>
                                    <w:t>A</w:t>
                                  </w:r>
                                  <w:r w:rsidR="00402EDA">
                                    <w:rPr>
                                      <w:rFonts w:ascii="ECSquareSansProMedium" w:eastAsia="ECSquareSansProMedium" w:hAnsi="ECSquareSansProMedium" w:cs="ECSquareSansProMedium"/>
                                      <w:color w:val="231F20"/>
                                      <w:sz w:val="20"/>
                                      <w:lang w:bidi="es-ES"/>
                                    </w:rPr>
                                    <w:t xml:space="preserve">plicar </w:t>
                                  </w:r>
                                  <w:r w:rsidR="00402EDA">
                                    <w:rPr>
                                      <w:color w:val="231F20"/>
                                      <w:sz w:val="20"/>
                                      <w:lang w:bidi="es-ES"/>
                                    </w:rPr>
                                    <w:t xml:space="preserve">individual y colectivamente el procesamiento cognitivo para resolver </w:t>
                                  </w:r>
                                  <w:r w:rsidR="00402EDA">
                                    <w:rPr>
                                      <w:rFonts w:ascii="ECSquareSansProMedium" w:eastAsia="ECSquareSansProMedium" w:hAnsi="ECSquareSansProMedium" w:cs="ECSquareSansProMedium"/>
                                      <w:color w:val="231F20"/>
                                      <w:sz w:val="20"/>
                                      <w:lang w:bidi="es-ES"/>
                                    </w:rPr>
                                    <w:t>diferentes</w:t>
                                  </w:r>
                                </w:p>
                                <w:p w14:paraId="6BD92438" w14:textId="77777777" w:rsidR="00402EDA" w:rsidRDefault="00402EDA">
                                  <w:pPr>
                                    <w:pStyle w:val="TableParagraph"/>
                                    <w:spacing w:line="220" w:lineRule="exact"/>
                                    <w:ind w:left="351"/>
                                    <w:rPr>
                                      <w:sz w:val="20"/>
                                    </w:rPr>
                                  </w:pPr>
                                  <w:r>
                                    <w:rPr>
                                      <w:color w:val="231F20"/>
                                      <w:sz w:val="20"/>
                                      <w:lang w:bidi="es-ES"/>
                                    </w:rPr>
                                    <w:t>problemas conceptuales y situaciones problemáticas en entornos digitales.</w:t>
                                  </w:r>
                                </w:p>
                              </w:tc>
                            </w:tr>
                            <w:tr w:rsidR="00402EDA" w14:paraId="45DCFE9F" w14:textId="77777777">
                              <w:trPr>
                                <w:trHeight w:val="1256"/>
                              </w:trPr>
                              <w:tc>
                                <w:tcPr>
                                  <w:tcW w:w="662" w:type="dxa"/>
                                  <w:vMerge/>
                                  <w:tcBorders>
                                    <w:top w:val="nil"/>
                                    <w:left w:val="nil"/>
                                    <w:bottom w:val="nil"/>
                                    <w:right w:val="nil"/>
                                  </w:tcBorders>
                                  <w:shd w:val="clear" w:color="auto" w:fill="E9B1B3"/>
                                  <w:textDirection w:val="btLr"/>
                                </w:tcPr>
                                <w:p w14:paraId="75C53C24"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2AA12691" w14:textId="77777777" w:rsidR="00402EDA" w:rsidRDefault="00402EDA">
                                  <w:pPr>
                                    <w:pStyle w:val="TableParagraph"/>
                                    <w:rPr>
                                      <w:sz w:val="18"/>
                                    </w:rPr>
                                  </w:pPr>
                                </w:p>
                                <w:p w14:paraId="03515B53" w14:textId="77777777" w:rsidR="00402EDA" w:rsidRDefault="00402EDA">
                                  <w:pPr>
                                    <w:pStyle w:val="TableParagraph"/>
                                    <w:rPr>
                                      <w:sz w:val="18"/>
                                    </w:rPr>
                                  </w:pPr>
                                </w:p>
                                <w:p w14:paraId="6329400A" w14:textId="77777777" w:rsidR="00402EDA" w:rsidRDefault="00402EDA">
                                  <w:pPr>
                                    <w:pStyle w:val="TableParagraph"/>
                                    <w:spacing w:before="105"/>
                                    <w:ind w:right="148"/>
                                    <w:jc w:val="right"/>
                                    <w:rPr>
                                      <w:rFonts w:ascii="Gotham"/>
                                      <w:b/>
                                      <w:sz w:val="14"/>
                                    </w:rPr>
                                  </w:pPr>
                                  <w:r>
                                    <w:rPr>
                                      <w:rFonts w:ascii="Gotham" w:eastAsia="Gotham" w:hAnsi="Gotham" w:cs="Gotham"/>
                                      <w:b/>
                                      <w:color w:val="006BA9"/>
                                      <w:sz w:val="14"/>
                                      <w:lang w:bidi="es-ES"/>
                                    </w:rPr>
                                    <w:t>6</w:t>
                                  </w:r>
                                </w:p>
                              </w:tc>
                              <w:tc>
                                <w:tcPr>
                                  <w:tcW w:w="2122" w:type="dxa"/>
                                  <w:tcBorders>
                                    <w:top w:val="single" w:sz="2" w:space="0" w:color="9B98C6"/>
                                    <w:left w:val="single" w:sz="2" w:space="0" w:color="9B98C6"/>
                                    <w:bottom w:val="single" w:sz="2" w:space="0" w:color="9B98C6"/>
                                    <w:right w:val="nil"/>
                                  </w:tcBorders>
                                </w:tcPr>
                                <w:p w14:paraId="408AA503" w14:textId="54E7BD11" w:rsidR="00402EDA" w:rsidRDefault="00402EDA">
                                  <w:pPr>
                                    <w:pStyle w:val="TableParagraph"/>
                                    <w:spacing w:before="88" w:line="228" w:lineRule="auto"/>
                                    <w:ind w:left="111" w:right="225"/>
                                    <w:rPr>
                                      <w:sz w:val="20"/>
                                    </w:rPr>
                                  </w:pPr>
                                  <w:r>
                                    <w:rPr>
                                      <w:color w:val="006BA9"/>
                                      <w:sz w:val="20"/>
                                      <w:lang w:bidi="es-ES"/>
                                    </w:rPr>
                                    <w:t>En un nivel avanzado, según mis propias necesidades y las de los demás, y en contextos complejos, puedo:</w:t>
                                  </w:r>
                                </w:p>
                              </w:tc>
                              <w:tc>
                                <w:tcPr>
                                  <w:tcW w:w="7954" w:type="dxa"/>
                                  <w:tcBorders>
                                    <w:top w:val="single" w:sz="2" w:space="0" w:color="9B98C6"/>
                                    <w:left w:val="nil"/>
                                    <w:bottom w:val="single" w:sz="2" w:space="0" w:color="9B98C6"/>
                                    <w:right w:val="single" w:sz="2" w:space="0" w:color="9B98C6"/>
                                  </w:tcBorders>
                                </w:tcPr>
                                <w:p w14:paraId="21E94BB8" w14:textId="48274A3E" w:rsidR="00402EDA" w:rsidRDefault="00D752F8" w:rsidP="00366F32">
                                  <w:pPr>
                                    <w:pStyle w:val="TableParagraph"/>
                                    <w:numPr>
                                      <w:ilvl w:val="0"/>
                                      <w:numId w:val="35"/>
                                    </w:numPr>
                                    <w:tabs>
                                      <w:tab w:val="left" w:pos="351"/>
                                      <w:tab w:val="left" w:pos="352"/>
                                    </w:tabs>
                                    <w:spacing w:before="177" w:line="218" w:lineRule="auto"/>
                                    <w:ind w:right="2649"/>
                                    <w:rPr>
                                      <w:sz w:val="20"/>
                                    </w:rPr>
                                  </w:pPr>
                                  <w:r>
                                    <w:rPr>
                                      <w:rFonts w:ascii="ECSquareSansProMedium" w:eastAsia="ECSquareSansProMedium" w:hAnsi="ECSquareSansProMedium" w:cs="ECSquareSansProMedium"/>
                                      <w:color w:val="231F20"/>
                                      <w:sz w:val="20"/>
                                      <w:lang w:bidi="es-ES"/>
                                    </w:rPr>
                                    <w:t>A</w:t>
                                  </w:r>
                                  <w:r w:rsidR="00402EDA">
                                    <w:rPr>
                                      <w:rFonts w:ascii="ECSquareSansProMedium" w:eastAsia="ECSquareSansProMedium" w:hAnsi="ECSquareSansProMedium" w:cs="ECSquareSansProMedium"/>
                                      <w:color w:val="231F20"/>
                                      <w:sz w:val="20"/>
                                      <w:lang w:bidi="es-ES"/>
                                    </w:rPr>
                                    <w:t xml:space="preserve">daptar las </w:t>
                                  </w:r>
                                  <w:r w:rsidR="00402EDA">
                                    <w:rPr>
                                      <w:color w:val="231F20"/>
                                      <w:sz w:val="20"/>
                                      <w:lang w:bidi="es-ES"/>
                                    </w:rPr>
                                    <w:t>herramientas y tecnologías digitales</w:t>
                                  </w:r>
                                  <w:r w:rsidR="00BB2658">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más adecuadas </w:t>
                                  </w:r>
                                  <w:r w:rsidR="00402EDA">
                                    <w:rPr>
                                      <w:color w:val="231F20"/>
                                      <w:sz w:val="20"/>
                                      <w:lang w:bidi="es-ES"/>
                                    </w:rPr>
                                    <w:t>para crear conocimiento e innovar en los procesos y productos.</w:t>
                                  </w:r>
                                </w:p>
                                <w:p w14:paraId="0E0A8D57" w14:textId="2657FDF9" w:rsidR="00402EDA" w:rsidRDefault="00D752F8" w:rsidP="00366F32">
                                  <w:pPr>
                                    <w:pStyle w:val="TableParagraph"/>
                                    <w:numPr>
                                      <w:ilvl w:val="0"/>
                                      <w:numId w:val="35"/>
                                    </w:numPr>
                                    <w:tabs>
                                      <w:tab w:val="left" w:pos="351"/>
                                      <w:tab w:val="left" w:pos="352"/>
                                    </w:tabs>
                                    <w:spacing w:before="67" w:line="218" w:lineRule="auto"/>
                                    <w:ind w:right="3090"/>
                                    <w:rPr>
                                      <w:sz w:val="20"/>
                                    </w:rPr>
                                  </w:pPr>
                                  <w:r>
                                    <w:rPr>
                                      <w:rFonts w:ascii="ECSquareSansProMedium" w:eastAsia="ECSquareSansProMedium" w:hAnsi="ECSquareSansProMedium" w:cs="ECSquareSansProMedium"/>
                                      <w:color w:val="231F20"/>
                                      <w:sz w:val="20"/>
                                      <w:lang w:bidi="es-ES"/>
                                    </w:rPr>
                                    <w:t>R</w:t>
                                  </w:r>
                                  <w:r w:rsidR="00402EDA">
                                    <w:rPr>
                                      <w:rFonts w:ascii="ECSquareSansProMedium" w:eastAsia="ECSquareSansProMedium" w:hAnsi="ECSquareSansProMedium" w:cs="ECSquareSansProMedium"/>
                                      <w:color w:val="231F20"/>
                                      <w:sz w:val="20"/>
                                      <w:lang w:bidi="es-ES"/>
                                    </w:rPr>
                                    <w:t xml:space="preserve">esolver </w:t>
                                  </w:r>
                                  <w:r w:rsidR="00402EDA">
                                    <w:rPr>
                                      <w:color w:val="231F20"/>
                                      <w:sz w:val="20"/>
                                      <w:lang w:bidi="es-ES"/>
                                    </w:rPr>
                                    <w:t>individual y colectivamente problemas conceptuales y situaciones problemáticas en entornos digitales.</w:t>
                                  </w:r>
                                </w:p>
                              </w:tc>
                            </w:tr>
                            <w:tr w:rsidR="00402EDA" w14:paraId="4C594B75" w14:textId="77777777">
                              <w:trPr>
                                <w:trHeight w:val="1256"/>
                              </w:trPr>
                              <w:tc>
                                <w:tcPr>
                                  <w:tcW w:w="662" w:type="dxa"/>
                                  <w:vMerge w:val="restart"/>
                                  <w:tcBorders>
                                    <w:top w:val="nil"/>
                                    <w:left w:val="nil"/>
                                    <w:bottom w:val="single" w:sz="2" w:space="0" w:color="939598"/>
                                    <w:right w:val="nil"/>
                                  </w:tcBorders>
                                  <w:shd w:val="clear" w:color="auto" w:fill="E5A1A6"/>
                                  <w:textDirection w:val="btLr"/>
                                </w:tcPr>
                                <w:p w14:paraId="4A21068F" w14:textId="77777777" w:rsidR="00402EDA" w:rsidRDefault="00402EDA">
                                  <w:pPr>
                                    <w:pStyle w:val="TableParagraph"/>
                                    <w:spacing w:before="1"/>
                                    <w:rPr>
                                      <w:sz w:val="18"/>
                                    </w:rPr>
                                  </w:pPr>
                                </w:p>
                                <w:p w14:paraId="70056BE5" w14:textId="77777777" w:rsidR="00402EDA" w:rsidRDefault="00402EDA">
                                  <w:pPr>
                                    <w:pStyle w:val="TableParagraph"/>
                                    <w:ind w:left="383"/>
                                    <w:rPr>
                                      <w:rFonts w:ascii="Gotham"/>
                                      <w:b/>
                                      <w:sz w:val="16"/>
                                    </w:rPr>
                                  </w:pPr>
                                  <w:r>
                                    <w:rPr>
                                      <w:rFonts w:ascii="Gotham" w:eastAsia="Gotham" w:hAnsi="Gotham" w:cs="Gotham"/>
                                      <w:b/>
                                      <w:color w:val="006BA9"/>
                                      <w:sz w:val="16"/>
                                      <w:lang w:bidi="es-ES"/>
                                    </w:rPr>
                                    <w:t>ALTAMENTE ESPECIALIZADO</w:t>
                                  </w:r>
                                </w:p>
                              </w:tc>
                              <w:tc>
                                <w:tcPr>
                                  <w:tcW w:w="586" w:type="dxa"/>
                                  <w:tcBorders>
                                    <w:top w:val="nil"/>
                                    <w:left w:val="nil"/>
                                    <w:bottom w:val="single" w:sz="4" w:space="0" w:color="FFFFFF"/>
                                    <w:right w:val="single" w:sz="2" w:space="0" w:color="9B98C6"/>
                                  </w:tcBorders>
                                </w:tcPr>
                                <w:p w14:paraId="1B092921" w14:textId="77777777" w:rsidR="00402EDA" w:rsidRDefault="00402EDA">
                                  <w:pPr>
                                    <w:pStyle w:val="TableParagraph"/>
                                    <w:rPr>
                                      <w:sz w:val="18"/>
                                    </w:rPr>
                                  </w:pPr>
                                </w:p>
                                <w:p w14:paraId="497B910F" w14:textId="77777777" w:rsidR="00402EDA" w:rsidRDefault="00402EDA">
                                  <w:pPr>
                                    <w:pStyle w:val="TableParagraph"/>
                                    <w:rPr>
                                      <w:sz w:val="18"/>
                                    </w:rPr>
                                  </w:pPr>
                                </w:p>
                                <w:p w14:paraId="2478BD86" w14:textId="77777777" w:rsidR="00402EDA" w:rsidRDefault="00402EDA">
                                  <w:pPr>
                                    <w:pStyle w:val="TableParagraph"/>
                                    <w:spacing w:before="107"/>
                                    <w:ind w:right="151"/>
                                    <w:jc w:val="right"/>
                                    <w:rPr>
                                      <w:rFonts w:ascii="Gotham"/>
                                      <w:b/>
                                      <w:sz w:val="14"/>
                                    </w:rPr>
                                  </w:pPr>
                                  <w:r>
                                    <w:rPr>
                                      <w:rFonts w:ascii="Gotham" w:eastAsia="Gotham" w:hAnsi="Gotham" w:cs="Gotham"/>
                                      <w:b/>
                                      <w:color w:val="006BA9"/>
                                      <w:sz w:val="14"/>
                                      <w:lang w:bidi="es-ES"/>
                                    </w:rPr>
                                    <w:t>7</w:t>
                                  </w:r>
                                </w:p>
                              </w:tc>
                              <w:tc>
                                <w:tcPr>
                                  <w:tcW w:w="2122" w:type="dxa"/>
                                  <w:tcBorders>
                                    <w:top w:val="single" w:sz="2" w:space="0" w:color="9B98C6"/>
                                    <w:left w:val="single" w:sz="2" w:space="0" w:color="9B98C6"/>
                                    <w:bottom w:val="single" w:sz="2" w:space="0" w:color="9B98C6"/>
                                    <w:right w:val="nil"/>
                                  </w:tcBorders>
                                </w:tcPr>
                                <w:p w14:paraId="470B85B0" w14:textId="77777777" w:rsidR="00402EDA" w:rsidRDefault="00402EDA">
                                  <w:pPr>
                                    <w:pStyle w:val="TableParagraph"/>
                                  </w:pPr>
                                </w:p>
                                <w:p w14:paraId="201479C5" w14:textId="415A9022" w:rsidR="00402EDA" w:rsidRDefault="00402EDA">
                                  <w:pPr>
                                    <w:pStyle w:val="TableParagraph"/>
                                    <w:spacing w:before="167" w:line="228" w:lineRule="auto"/>
                                    <w:ind w:left="111" w:right="389"/>
                                    <w:rPr>
                                      <w:sz w:val="20"/>
                                    </w:rPr>
                                  </w:pPr>
                                  <w:r>
                                    <w:rPr>
                                      <w:color w:val="006BA9"/>
                                      <w:sz w:val="20"/>
                                      <w:lang w:bidi="es-ES"/>
                                    </w:rPr>
                                    <w:t>A nivel altamente especializado, puedo:</w:t>
                                  </w:r>
                                </w:p>
                              </w:tc>
                              <w:tc>
                                <w:tcPr>
                                  <w:tcW w:w="7954" w:type="dxa"/>
                                  <w:tcBorders>
                                    <w:top w:val="single" w:sz="2" w:space="0" w:color="9B98C6"/>
                                    <w:left w:val="nil"/>
                                    <w:bottom w:val="single" w:sz="2" w:space="0" w:color="9B98C6"/>
                                    <w:right w:val="single" w:sz="2" w:space="0" w:color="9B98C6"/>
                                  </w:tcBorders>
                                </w:tcPr>
                                <w:p w14:paraId="4C904352" w14:textId="18B6FDF2" w:rsidR="00402EDA" w:rsidRDefault="00D752F8" w:rsidP="00366F32">
                                  <w:pPr>
                                    <w:pStyle w:val="TableParagraph"/>
                                    <w:numPr>
                                      <w:ilvl w:val="0"/>
                                      <w:numId w:val="34"/>
                                    </w:numPr>
                                    <w:tabs>
                                      <w:tab w:val="left" w:pos="351"/>
                                      <w:tab w:val="left" w:pos="352"/>
                                    </w:tabs>
                                    <w:spacing w:before="180" w:line="218" w:lineRule="auto"/>
                                    <w:ind w:right="3278"/>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rear soluciones a problemas complejos de definición limitada </w:t>
                                  </w:r>
                                  <w:r w:rsidR="00402EDA">
                                    <w:rPr>
                                      <w:color w:val="231F20"/>
                                      <w:sz w:val="20"/>
                                      <w:lang w:bidi="es-ES"/>
                                    </w:rPr>
                                    <w:t>utilizando herramientas y tecnologías digitales.</w:t>
                                  </w:r>
                                </w:p>
                                <w:p w14:paraId="557388F0" w14:textId="3F38E124" w:rsidR="00402EDA" w:rsidRDefault="00D752F8" w:rsidP="00366F32">
                                  <w:pPr>
                                    <w:pStyle w:val="TableParagraph"/>
                                    <w:numPr>
                                      <w:ilvl w:val="0"/>
                                      <w:numId w:val="34"/>
                                    </w:numPr>
                                    <w:tabs>
                                      <w:tab w:val="left" w:pos="351"/>
                                      <w:tab w:val="left" w:pos="352"/>
                                    </w:tabs>
                                    <w:spacing w:before="57" w:line="218" w:lineRule="auto"/>
                                    <w:ind w:right="199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ntegrar </w:t>
                                  </w:r>
                                  <w:r w:rsidR="00402EDA">
                                    <w:rPr>
                                      <w:color w:val="231F20"/>
                                      <w:sz w:val="20"/>
                                      <w:lang w:bidi="es-ES"/>
                                    </w:rPr>
                                    <w:t xml:space="preserve">mis conocimientos </w:t>
                                  </w:r>
                                  <w:r w:rsidR="00402EDA">
                                    <w:rPr>
                                      <w:rFonts w:ascii="ECSquareSansProMedium" w:eastAsia="ECSquareSansProMedium" w:hAnsi="ECSquareSansProMedium" w:cs="ECSquareSansProMedium"/>
                                      <w:color w:val="231F20"/>
                                      <w:sz w:val="20"/>
                                      <w:lang w:bidi="es-ES"/>
                                    </w:rPr>
                                    <w:t xml:space="preserve">para contribuir a la práctica profesional y al conocimiento y guiar a otros </w:t>
                                  </w:r>
                                  <w:r w:rsidR="00402EDA">
                                    <w:rPr>
                                      <w:color w:val="231F20"/>
                                      <w:sz w:val="20"/>
                                      <w:lang w:bidi="es-ES"/>
                                    </w:rPr>
                                    <w:t>en el uso creativo de las tecnologías digitales.</w:t>
                                  </w:r>
                                </w:p>
                              </w:tc>
                            </w:tr>
                            <w:tr w:rsidR="00402EDA" w14:paraId="66DCDB37" w14:textId="77777777">
                              <w:trPr>
                                <w:trHeight w:val="1256"/>
                              </w:trPr>
                              <w:tc>
                                <w:tcPr>
                                  <w:tcW w:w="662" w:type="dxa"/>
                                  <w:vMerge/>
                                  <w:tcBorders>
                                    <w:top w:val="nil"/>
                                    <w:left w:val="nil"/>
                                    <w:bottom w:val="single" w:sz="2" w:space="0" w:color="939598"/>
                                    <w:right w:val="nil"/>
                                  </w:tcBorders>
                                  <w:shd w:val="clear" w:color="auto" w:fill="E5A1A6"/>
                                  <w:textDirection w:val="btLr"/>
                                </w:tcPr>
                                <w:p w14:paraId="18B0B367" w14:textId="77777777" w:rsidR="00402EDA" w:rsidRDefault="00402EDA">
                                  <w:pPr>
                                    <w:rPr>
                                      <w:sz w:val="2"/>
                                      <w:szCs w:val="2"/>
                                    </w:rPr>
                                  </w:pPr>
                                </w:p>
                              </w:tc>
                              <w:tc>
                                <w:tcPr>
                                  <w:tcW w:w="586" w:type="dxa"/>
                                  <w:tcBorders>
                                    <w:top w:val="single" w:sz="4" w:space="0" w:color="FFFFFF"/>
                                    <w:left w:val="nil"/>
                                    <w:bottom w:val="single" w:sz="2" w:space="0" w:color="939598"/>
                                    <w:right w:val="single" w:sz="2" w:space="0" w:color="9B98C6"/>
                                  </w:tcBorders>
                                </w:tcPr>
                                <w:p w14:paraId="4DDF3F79" w14:textId="77777777" w:rsidR="00402EDA" w:rsidRDefault="00402EDA">
                                  <w:pPr>
                                    <w:pStyle w:val="TableParagraph"/>
                                    <w:rPr>
                                      <w:sz w:val="18"/>
                                    </w:rPr>
                                  </w:pPr>
                                </w:p>
                                <w:p w14:paraId="0892E29F" w14:textId="77777777" w:rsidR="00402EDA" w:rsidRDefault="00402EDA">
                                  <w:pPr>
                                    <w:pStyle w:val="TableParagraph"/>
                                    <w:rPr>
                                      <w:sz w:val="18"/>
                                    </w:rPr>
                                  </w:pPr>
                                </w:p>
                                <w:p w14:paraId="060CA331" w14:textId="77777777" w:rsidR="00402EDA" w:rsidRDefault="00402EDA">
                                  <w:pPr>
                                    <w:pStyle w:val="TableParagraph"/>
                                    <w:spacing w:before="105"/>
                                    <w:ind w:right="150"/>
                                    <w:jc w:val="right"/>
                                    <w:rPr>
                                      <w:rFonts w:ascii="Gotham"/>
                                      <w:b/>
                                      <w:sz w:val="14"/>
                                    </w:rPr>
                                  </w:pPr>
                                  <w:r>
                                    <w:rPr>
                                      <w:rFonts w:ascii="Gotham" w:eastAsia="Gotham" w:hAnsi="Gotham" w:cs="Gotham"/>
                                      <w:b/>
                                      <w:color w:val="006BA9"/>
                                      <w:sz w:val="14"/>
                                      <w:lang w:bidi="es-ES"/>
                                    </w:rPr>
                                    <w:t>8</w:t>
                                  </w:r>
                                </w:p>
                              </w:tc>
                              <w:tc>
                                <w:tcPr>
                                  <w:tcW w:w="2122" w:type="dxa"/>
                                  <w:tcBorders>
                                    <w:top w:val="single" w:sz="2" w:space="0" w:color="9B98C6"/>
                                    <w:left w:val="single" w:sz="2" w:space="0" w:color="9B98C6"/>
                                    <w:bottom w:val="single" w:sz="2" w:space="0" w:color="9B98C6"/>
                                    <w:right w:val="nil"/>
                                  </w:tcBorders>
                                </w:tcPr>
                                <w:p w14:paraId="2DDD2F79" w14:textId="77777777" w:rsidR="00402EDA" w:rsidRDefault="00402EDA">
                                  <w:pPr>
                                    <w:pStyle w:val="TableParagraph"/>
                                    <w:spacing w:before="8"/>
                                    <w:rPr>
                                      <w:sz w:val="26"/>
                                    </w:rPr>
                                  </w:pPr>
                                </w:p>
                                <w:p w14:paraId="1972EFEE" w14:textId="4B754676" w:rsidR="00402EDA" w:rsidRDefault="00402EDA">
                                  <w:pPr>
                                    <w:pStyle w:val="TableParagraph"/>
                                    <w:spacing w:line="228" w:lineRule="auto"/>
                                    <w:ind w:left="111" w:right="238"/>
                                    <w:jc w:val="both"/>
                                    <w:rPr>
                                      <w:sz w:val="20"/>
                                    </w:rPr>
                                  </w:pPr>
                                  <w:r>
                                    <w:rPr>
                                      <w:color w:val="006BA9"/>
                                      <w:sz w:val="20"/>
                                      <w:lang w:bidi="es-ES"/>
                                    </w:rPr>
                                    <w:t>En el nivel más avanzado y especializado, puedo:</w:t>
                                  </w:r>
                                </w:p>
                              </w:tc>
                              <w:tc>
                                <w:tcPr>
                                  <w:tcW w:w="7954" w:type="dxa"/>
                                  <w:tcBorders>
                                    <w:top w:val="single" w:sz="2" w:space="0" w:color="9B98C6"/>
                                    <w:left w:val="nil"/>
                                    <w:bottom w:val="single" w:sz="2" w:space="0" w:color="9B98C6"/>
                                    <w:right w:val="single" w:sz="2" w:space="0" w:color="9B98C6"/>
                                  </w:tcBorders>
                                </w:tcPr>
                                <w:p w14:paraId="696B2F10" w14:textId="77777777" w:rsidR="00402EDA" w:rsidRDefault="00402EDA">
                                  <w:pPr>
                                    <w:pStyle w:val="TableParagraph"/>
                                    <w:spacing w:before="10"/>
                                    <w:rPr>
                                      <w:sz w:val="24"/>
                                    </w:rPr>
                                  </w:pPr>
                                </w:p>
                                <w:p w14:paraId="4FF95C18" w14:textId="77777777" w:rsidR="00402EDA" w:rsidRDefault="00402EDA" w:rsidP="00366F32">
                                  <w:pPr>
                                    <w:pStyle w:val="TableParagraph"/>
                                    <w:numPr>
                                      <w:ilvl w:val="0"/>
                                      <w:numId w:val="33"/>
                                    </w:numPr>
                                    <w:tabs>
                                      <w:tab w:val="left" w:pos="351"/>
                                      <w:tab w:val="left" w:pos="352"/>
                                    </w:tabs>
                                    <w:spacing w:line="218" w:lineRule="auto"/>
                                    <w:ind w:right="2891"/>
                                    <w:rPr>
                                      <w:sz w:val="20"/>
                                    </w:rPr>
                                  </w:pPr>
                                  <w:r>
                                    <w:rPr>
                                      <w:rFonts w:ascii="ECSquareSansProMedium" w:eastAsia="ECSquareSansProMedium" w:hAnsi="ECSquareSansProMedium" w:cs="ECSquareSansProMedium"/>
                                      <w:color w:val="231F20"/>
                                      <w:sz w:val="20"/>
                                      <w:lang w:bidi="es-ES"/>
                                    </w:rPr>
                                    <w:t xml:space="preserve">crear soluciones para resolver problemas complejos con muchos factores que interactúan </w:t>
                                  </w:r>
                                  <w:r>
                                    <w:rPr>
                                      <w:color w:val="231F20"/>
                                      <w:sz w:val="20"/>
                                      <w:lang w:bidi="es-ES"/>
                                    </w:rPr>
                                    <w:t>utilizando herramientas y tecnologías digitales.</w:t>
                                  </w:r>
                                </w:p>
                                <w:p w14:paraId="2C4ED20C" w14:textId="77777777" w:rsidR="00402EDA" w:rsidRDefault="00402EDA" w:rsidP="00366F32">
                                  <w:pPr>
                                    <w:pStyle w:val="TableParagraph"/>
                                    <w:numPr>
                                      <w:ilvl w:val="0"/>
                                      <w:numId w:val="33"/>
                                    </w:numPr>
                                    <w:tabs>
                                      <w:tab w:val="left" w:pos="351"/>
                                      <w:tab w:val="left" w:pos="352"/>
                                    </w:tabs>
                                    <w:spacing w:before="41"/>
                                    <w:ind w:hanging="285"/>
                                    <w:rPr>
                                      <w:sz w:val="20"/>
                                    </w:rPr>
                                  </w:pPr>
                                  <w:r>
                                    <w:rPr>
                                      <w:color w:val="231F20"/>
                                      <w:sz w:val="20"/>
                                      <w:lang w:bidi="es-ES"/>
                                    </w:rPr>
                                    <w:t>Proponer nuevas ideas y procesos en el sector.</w:t>
                                  </w:r>
                                </w:p>
                              </w:tc>
                            </w:tr>
                          </w:tbl>
                          <w:p w14:paraId="41D2CA69" w14:textId="77777777" w:rsidR="00402EDA" w:rsidRDefault="00402ED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10BE5" id="docshape878" o:spid="_x0000_s1197" type="#_x0000_t202" style="position:absolute;margin-left:253.2pt;margin-top:59.25pt;width:566.6pt;height:520.95pt;z-index:1586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" filled="f" stroked="f">
                <v:textbox inset="0,0,0,0">
                  <w:txbxContent>
                    <w:tbl>
                      <w:tblPr>
                        <w:tblW w:w="0" w:type="auto"/>
                        <w:tblInd w:w="7" w:type="dxa"/>
                        <w:tblBorders>
                          <w:top w:val="single" w:sz="4" w:space="0" w:color="D65F72"/>
                          <w:left w:val="single" w:sz="4" w:space="0" w:color="D65F72"/>
                          <w:bottom w:val="single" w:sz="4" w:space="0" w:color="D65F72"/>
                          <w:right w:val="single" w:sz="4" w:space="0" w:color="D65F72"/>
                          <w:insideH w:val="single" w:sz="4" w:space="0" w:color="D65F72"/>
                          <w:insideV w:val="single" w:sz="4" w:space="0" w:color="D65F72"/>
                        </w:tblBorders>
                        <w:tblLayout w:type="fixed"/>
                        <w:tblCellMar>
                          <w:left w:w="0" w:type="dxa"/>
                          <w:right w:w="0" w:type="dxa"/>
                        </w:tblCellMar>
                        <w:tblLook w:val="01E0" w:firstRow="1" w:lastRow="1" w:firstColumn="1" w:lastColumn="1" w:noHBand="0" w:noVBand="0"/>
                      </w:tblPr>
                      <w:tblGrid>
                        <w:gridCol w:w="662"/>
                        <w:gridCol w:w="586"/>
                        <w:gridCol w:w="2122"/>
                        <w:gridCol w:w="7954"/>
                      </w:tblGrid>
                      <w:tr w:rsidR="00402EDA" w14:paraId="36476B2F" w14:textId="77777777">
                        <w:trPr>
                          <w:trHeight w:val="1256"/>
                        </w:trPr>
                        <w:tc>
                          <w:tcPr>
                            <w:tcW w:w="662" w:type="dxa"/>
                            <w:vMerge w:val="restart"/>
                            <w:tcBorders>
                              <w:left w:val="nil"/>
                              <w:bottom w:val="nil"/>
                              <w:right w:val="nil"/>
                            </w:tcBorders>
                            <w:shd w:val="clear" w:color="auto" w:fill="F6E2E1"/>
                            <w:textDirection w:val="btLr"/>
                          </w:tcPr>
                          <w:p w14:paraId="7DC146D8" w14:textId="77777777" w:rsidR="00402EDA" w:rsidRDefault="00402EDA">
                            <w:pPr>
                              <w:pStyle w:val="TableParagraph"/>
                              <w:spacing w:before="1"/>
                              <w:rPr>
                                <w:sz w:val="18"/>
                              </w:rPr>
                            </w:pPr>
                          </w:p>
                          <w:p w14:paraId="7AC7CF98" w14:textId="77777777" w:rsidR="00402EDA" w:rsidRDefault="00402EDA">
                            <w:pPr>
                              <w:pStyle w:val="TableParagraph"/>
                              <w:ind w:left="697"/>
                              <w:rPr>
                                <w:rFonts w:ascii="Gotham"/>
                                <w:b/>
                                <w:sz w:val="16"/>
                              </w:rPr>
                            </w:pPr>
                            <w:r>
                              <w:rPr>
                                <w:rFonts w:ascii="Gotham" w:eastAsia="Gotham" w:hAnsi="Gotham" w:cs="Gotham"/>
                                <w:b/>
                                <w:color w:val="006BA9"/>
                                <w:sz w:val="16"/>
                                <w:lang w:bidi="es-ES"/>
                              </w:rPr>
                              <w:t>BÁSICO</w:t>
                            </w:r>
                          </w:p>
                        </w:tc>
                        <w:tc>
                          <w:tcPr>
                            <w:tcW w:w="586" w:type="dxa"/>
                            <w:tcBorders>
                              <w:left w:val="nil"/>
                              <w:bottom w:val="single" w:sz="4" w:space="0" w:color="FFFFFF"/>
                              <w:right w:val="single" w:sz="2" w:space="0" w:color="9B98C6"/>
                            </w:tcBorders>
                          </w:tcPr>
                          <w:p w14:paraId="5E73E630" w14:textId="77777777" w:rsidR="00402EDA" w:rsidRDefault="00402EDA">
                            <w:pPr>
                              <w:pStyle w:val="TableParagraph"/>
                              <w:rPr>
                                <w:sz w:val="18"/>
                              </w:rPr>
                            </w:pPr>
                          </w:p>
                          <w:p w14:paraId="1F52B5E7" w14:textId="77777777" w:rsidR="00402EDA" w:rsidRDefault="00402EDA">
                            <w:pPr>
                              <w:pStyle w:val="TableParagraph"/>
                              <w:rPr>
                                <w:sz w:val="18"/>
                              </w:rPr>
                            </w:pPr>
                          </w:p>
                          <w:p w14:paraId="43191910" w14:textId="77777777" w:rsidR="00402EDA" w:rsidRDefault="00402EDA">
                            <w:pPr>
                              <w:pStyle w:val="TableParagraph"/>
                              <w:spacing w:before="107"/>
                              <w:ind w:right="164"/>
                              <w:jc w:val="right"/>
                              <w:rPr>
                                <w:rFonts w:ascii="Gotham"/>
                                <w:b/>
                                <w:sz w:val="14"/>
                              </w:rPr>
                            </w:pPr>
                            <w:r>
                              <w:rPr>
                                <w:rFonts w:ascii="Gotham" w:eastAsia="Gotham" w:hAnsi="Gotham" w:cs="Gotham"/>
                                <w:b/>
                                <w:color w:val="006BA9"/>
                                <w:sz w:val="14"/>
                                <w:lang w:bidi="es-ES"/>
                              </w:rPr>
                              <w:t>1</w:t>
                            </w:r>
                          </w:p>
                        </w:tc>
                        <w:tc>
                          <w:tcPr>
                            <w:tcW w:w="2122" w:type="dxa"/>
                            <w:tcBorders>
                              <w:left w:val="single" w:sz="2" w:space="0" w:color="9B98C6"/>
                              <w:bottom w:val="single" w:sz="2" w:space="0" w:color="9B98C6"/>
                              <w:right w:val="nil"/>
                            </w:tcBorders>
                          </w:tcPr>
                          <w:p w14:paraId="34E352DB" w14:textId="77777777" w:rsidR="00402EDA" w:rsidRDefault="00402EDA">
                            <w:pPr>
                              <w:pStyle w:val="TableParagraph"/>
                            </w:pPr>
                          </w:p>
                          <w:p w14:paraId="0FEE5F72" w14:textId="77777777" w:rsidR="00402EDA" w:rsidRDefault="00402EDA">
                            <w:pPr>
                              <w:pStyle w:val="TableParagraph"/>
                              <w:spacing w:before="167" w:line="228" w:lineRule="auto"/>
                              <w:ind w:left="111" w:right="215"/>
                              <w:rPr>
                                <w:sz w:val="20"/>
                              </w:rPr>
                            </w:pPr>
                            <w:r>
                              <w:rPr>
                                <w:color w:val="006BA9"/>
                                <w:sz w:val="20"/>
                                <w:lang w:bidi="es-ES"/>
                              </w:rPr>
                              <w:t>A nivel básico y con orientación, puedo:</w:t>
                            </w:r>
                          </w:p>
                        </w:tc>
                        <w:tc>
                          <w:tcPr>
                            <w:tcW w:w="7954" w:type="dxa"/>
                            <w:tcBorders>
                              <w:left w:val="nil"/>
                              <w:bottom w:val="single" w:sz="2" w:space="0" w:color="9B98C6"/>
                              <w:right w:val="single" w:sz="2" w:space="0" w:color="9B98C6"/>
                            </w:tcBorders>
                          </w:tcPr>
                          <w:p w14:paraId="46D0619E" w14:textId="077C831F" w:rsidR="00402EDA" w:rsidRDefault="00D752F8" w:rsidP="00366F32">
                            <w:pPr>
                              <w:pStyle w:val="TableParagraph"/>
                              <w:numPr>
                                <w:ilvl w:val="0"/>
                                <w:numId w:val="40"/>
                              </w:numPr>
                              <w:tabs>
                                <w:tab w:val="left" w:pos="351"/>
                                <w:tab w:val="left" w:pos="352"/>
                              </w:tabs>
                              <w:spacing w:before="180" w:line="218" w:lineRule="auto"/>
                              <w:ind w:right="2381"/>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herramientas y tecnologías digitales</w:t>
                            </w:r>
                            <w:r w:rsidR="00BB2658">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que puedan utilizarse para crear conocimiento e innovar procesos y productos.</w:t>
                            </w:r>
                          </w:p>
                          <w:p w14:paraId="433DD5FF" w14:textId="4EBEF4D5" w:rsidR="00402EDA" w:rsidRDefault="00D752F8" w:rsidP="00366F32">
                            <w:pPr>
                              <w:pStyle w:val="TableParagraph"/>
                              <w:numPr>
                                <w:ilvl w:val="0"/>
                                <w:numId w:val="40"/>
                              </w:numPr>
                              <w:tabs>
                                <w:tab w:val="left" w:pos="351"/>
                                <w:tab w:val="left" w:pos="352"/>
                              </w:tabs>
                              <w:spacing w:before="66" w:line="218" w:lineRule="auto"/>
                              <w:ind w:right="657"/>
                              <w:rPr>
                                <w:sz w:val="20"/>
                              </w:rPr>
                            </w:pPr>
                            <w:r>
                              <w:rPr>
                                <w:rFonts w:ascii="ECSquareSansProMedium" w:eastAsia="ECSquareSansProMedium" w:hAnsi="ECSquareSansProMedium" w:cs="ECSquareSansProMedium"/>
                                <w:color w:val="231F20"/>
                                <w:sz w:val="20"/>
                                <w:lang w:bidi="es-ES"/>
                              </w:rPr>
                              <w:t>M</w:t>
                            </w:r>
                            <w:r w:rsidR="00402EDA">
                              <w:rPr>
                                <w:rFonts w:ascii="ECSquareSansProMedium" w:eastAsia="ECSquareSansProMedium" w:hAnsi="ECSquareSansProMedium" w:cs="ECSquareSansProMedium"/>
                                <w:color w:val="231F20"/>
                                <w:sz w:val="20"/>
                                <w:lang w:bidi="es-ES"/>
                              </w:rPr>
                              <w:t xml:space="preserve">ostrar interés </w:t>
                            </w:r>
                            <w:r w:rsidR="00402EDA">
                              <w:rPr>
                                <w:color w:val="231F20"/>
                                <w:sz w:val="20"/>
                                <w:lang w:bidi="es-ES"/>
                              </w:rPr>
                              <w:t xml:space="preserve">de forma individual y colectiva en el procesamiento cognitivo </w:t>
                            </w:r>
                            <w:r w:rsidR="00402EDA">
                              <w:rPr>
                                <w:rFonts w:ascii="ECSquareSansProMedium" w:eastAsia="ECSquareSansProMedium" w:hAnsi="ECSquareSansProMedium" w:cs="ECSquareSansProMedium"/>
                                <w:color w:val="231F20"/>
                                <w:sz w:val="20"/>
                                <w:lang w:bidi="es-ES"/>
                              </w:rPr>
                              <w:t xml:space="preserve">simple </w:t>
                            </w:r>
                            <w:r w:rsidR="00402EDA">
                              <w:rPr>
                                <w:color w:val="231F20"/>
                                <w:sz w:val="20"/>
                                <w:lang w:bidi="es-ES"/>
                              </w:rPr>
                              <w:t xml:space="preserve">para comprender y resolver problemas conceptuales </w:t>
                            </w:r>
                            <w:r w:rsidR="00402EDA">
                              <w:rPr>
                                <w:rFonts w:ascii="ECSquareSansProMedium" w:eastAsia="ECSquareSansProMedium" w:hAnsi="ECSquareSansProMedium" w:cs="ECSquareSansProMedium"/>
                                <w:color w:val="231F20"/>
                                <w:sz w:val="20"/>
                                <w:lang w:bidi="es-ES"/>
                              </w:rPr>
                              <w:t xml:space="preserve">sencillos </w:t>
                            </w:r>
                            <w:r w:rsidR="00402EDA">
                              <w:rPr>
                                <w:color w:val="231F20"/>
                                <w:sz w:val="20"/>
                                <w:lang w:bidi="es-ES"/>
                              </w:rPr>
                              <w:t>y situaciones problemáticas en entornos digitales.</w:t>
                            </w:r>
                          </w:p>
                        </w:tc>
                      </w:tr>
                      <w:tr w:rsidR="00402EDA" w14:paraId="7714D577" w14:textId="77777777">
                        <w:trPr>
                          <w:trHeight w:val="1256"/>
                        </w:trPr>
                        <w:tc>
                          <w:tcPr>
                            <w:tcW w:w="662" w:type="dxa"/>
                            <w:vMerge/>
                            <w:tcBorders>
                              <w:top w:val="nil"/>
                              <w:left w:val="nil"/>
                              <w:bottom w:val="nil"/>
                              <w:right w:val="nil"/>
                            </w:tcBorders>
                            <w:shd w:val="clear" w:color="auto" w:fill="F6E2E1"/>
                            <w:textDirection w:val="btLr"/>
                          </w:tcPr>
                          <w:p w14:paraId="6CE7B1DA"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0F9EF8DA" w14:textId="77777777" w:rsidR="00402EDA" w:rsidRDefault="00402EDA">
                            <w:pPr>
                              <w:pStyle w:val="TableParagraph"/>
                              <w:rPr>
                                <w:sz w:val="18"/>
                              </w:rPr>
                            </w:pPr>
                          </w:p>
                          <w:p w14:paraId="60BD7206" w14:textId="77777777" w:rsidR="00402EDA" w:rsidRDefault="00402EDA">
                            <w:pPr>
                              <w:pStyle w:val="TableParagraph"/>
                              <w:rPr>
                                <w:sz w:val="18"/>
                              </w:rPr>
                            </w:pPr>
                          </w:p>
                          <w:p w14:paraId="5ECC3E2C" w14:textId="77777777" w:rsidR="00402EDA" w:rsidRDefault="00402EDA">
                            <w:pPr>
                              <w:pStyle w:val="TableParagraph"/>
                              <w:spacing w:before="105"/>
                              <w:ind w:right="150"/>
                              <w:jc w:val="right"/>
                              <w:rPr>
                                <w:rFonts w:ascii="Gotham"/>
                                <w:b/>
                                <w:sz w:val="14"/>
                              </w:rPr>
                            </w:pPr>
                            <w:r>
                              <w:rPr>
                                <w:rFonts w:ascii="Gotham" w:eastAsia="Gotham" w:hAnsi="Gotham" w:cs="Gotham"/>
                                <w:b/>
                                <w:color w:val="006BA9"/>
                                <w:sz w:val="14"/>
                                <w:lang w:bidi="es-ES"/>
                              </w:rPr>
                              <w:t>2</w:t>
                            </w:r>
                          </w:p>
                        </w:tc>
                        <w:tc>
                          <w:tcPr>
                            <w:tcW w:w="2122" w:type="dxa"/>
                            <w:tcBorders>
                              <w:top w:val="single" w:sz="2" w:space="0" w:color="9B98C6"/>
                              <w:left w:val="single" w:sz="2" w:space="0" w:color="9B98C6"/>
                              <w:bottom w:val="single" w:sz="2" w:space="0" w:color="9B98C6"/>
                              <w:right w:val="nil"/>
                            </w:tcBorders>
                          </w:tcPr>
                          <w:p w14:paraId="5C7A10B3" w14:textId="77777777" w:rsidR="00402EDA" w:rsidRDefault="00402EDA">
                            <w:pPr>
                              <w:pStyle w:val="TableParagraph"/>
                              <w:spacing w:before="2"/>
                              <w:rPr>
                                <w:sz w:val="17"/>
                              </w:rPr>
                            </w:pPr>
                          </w:p>
                          <w:p w14:paraId="51DF8063" w14:textId="77777777" w:rsidR="00402EDA" w:rsidRDefault="00402EDA">
                            <w:pPr>
                              <w:pStyle w:val="TableParagraph"/>
                              <w:spacing w:line="228" w:lineRule="auto"/>
                              <w:ind w:left="111" w:right="318"/>
                              <w:rPr>
                                <w:sz w:val="20"/>
                              </w:rPr>
                            </w:pPr>
                            <w:r>
                              <w:rPr>
                                <w:color w:val="006BA9"/>
                                <w:sz w:val="20"/>
                                <w:lang w:bidi="es-ES"/>
                              </w:rPr>
                              <w:t>En un nivel básico, con autonomía y la orientación apropiada cuando sea necesario, puedo:</w:t>
                            </w:r>
                          </w:p>
                        </w:tc>
                        <w:tc>
                          <w:tcPr>
                            <w:tcW w:w="7954" w:type="dxa"/>
                            <w:tcBorders>
                              <w:top w:val="single" w:sz="2" w:space="0" w:color="9B98C6"/>
                              <w:left w:val="nil"/>
                              <w:bottom w:val="single" w:sz="2" w:space="0" w:color="9B98C6"/>
                              <w:right w:val="single" w:sz="2" w:space="0" w:color="9B98C6"/>
                            </w:tcBorders>
                          </w:tcPr>
                          <w:p w14:paraId="064D3C3F" w14:textId="0EC36E8B" w:rsidR="00402EDA" w:rsidRDefault="00D752F8" w:rsidP="00366F32">
                            <w:pPr>
                              <w:pStyle w:val="TableParagraph"/>
                              <w:numPr>
                                <w:ilvl w:val="0"/>
                                <w:numId w:val="39"/>
                              </w:numPr>
                              <w:tabs>
                                <w:tab w:val="left" w:pos="351"/>
                                <w:tab w:val="left" w:pos="352"/>
                              </w:tabs>
                              <w:spacing w:before="177" w:line="218" w:lineRule="auto"/>
                              <w:ind w:right="2381"/>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herramientas y tecnologías digitales</w:t>
                            </w:r>
                            <w:r w:rsidR="00BB2658">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que puedan utilizarse para crear conocimiento e innovar procesos y productos.</w:t>
                            </w:r>
                          </w:p>
                          <w:p w14:paraId="5C0CEE0A" w14:textId="7A7471D5" w:rsidR="00402EDA" w:rsidRDefault="00D752F8" w:rsidP="00366F32">
                            <w:pPr>
                              <w:pStyle w:val="TableParagraph"/>
                              <w:numPr>
                                <w:ilvl w:val="0"/>
                                <w:numId w:val="39"/>
                              </w:numPr>
                              <w:tabs>
                                <w:tab w:val="left" w:pos="351"/>
                                <w:tab w:val="left" w:pos="352"/>
                              </w:tabs>
                              <w:spacing w:before="67" w:line="218" w:lineRule="auto"/>
                              <w:ind w:right="1001"/>
                              <w:rPr>
                                <w:sz w:val="20"/>
                              </w:rPr>
                            </w:pPr>
                            <w:r>
                              <w:rPr>
                                <w:rFonts w:ascii="ECSquareSansProMedium" w:eastAsia="ECSquareSansProMedium" w:hAnsi="ECSquareSansProMedium" w:cs="ECSquareSansProMedium"/>
                                <w:color w:val="231F20"/>
                                <w:sz w:val="20"/>
                                <w:lang w:bidi="es-ES"/>
                              </w:rPr>
                              <w:t>S</w:t>
                            </w:r>
                            <w:r w:rsidR="00402EDA">
                              <w:rPr>
                                <w:rFonts w:ascii="ECSquareSansProMedium" w:eastAsia="ECSquareSansProMedium" w:hAnsi="ECSquareSansProMedium" w:cs="ECSquareSansProMedium"/>
                                <w:color w:val="231F20"/>
                                <w:sz w:val="20"/>
                                <w:lang w:bidi="es-ES"/>
                              </w:rPr>
                              <w:t xml:space="preserve">eguir </w:t>
                            </w:r>
                            <w:r w:rsidR="00402EDA">
                              <w:rPr>
                                <w:color w:val="231F20"/>
                                <w:sz w:val="20"/>
                                <w:lang w:bidi="es-ES"/>
                              </w:rPr>
                              <w:t xml:space="preserve">individual y colectivamente procesamientos cognitivos </w:t>
                            </w:r>
                            <w:r w:rsidR="00402EDA">
                              <w:rPr>
                                <w:rFonts w:ascii="ECSquareSansProMedium" w:eastAsia="ECSquareSansProMedium" w:hAnsi="ECSquareSansProMedium" w:cs="ECSquareSansProMedium"/>
                                <w:color w:val="231F20"/>
                                <w:sz w:val="20"/>
                                <w:lang w:bidi="es-ES"/>
                              </w:rPr>
                              <w:t xml:space="preserve">sencillos </w:t>
                            </w:r>
                            <w:r w:rsidR="00402EDA">
                              <w:rPr>
                                <w:color w:val="231F20"/>
                                <w:sz w:val="20"/>
                                <w:lang w:bidi="es-ES"/>
                              </w:rPr>
                              <w:t xml:space="preserve">para comprender y resolver problemas conceptuales y situaciones problemáticas </w:t>
                            </w:r>
                            <w:r w:rsidR="00402EDA">
                              <w:rPr>
                                <w:rFonts w:ascii="ECSquareSansProMedium" w:eastAsia="ECSquareSansProMedium" w:hAnsi="ECSquareSansProMedium" w:cs="ECSquareSansProMedium"/>
                                <w:color w:val="231F20"/>
                                <w:sz w:val="20"/>
                                <w:lang w:bidi="es-ES"/>
                              </w:rPr>
                              <w:t xml:space="preserve">sencillas </w:t>
                            </w:r>
                            <w:r w:rsidR="00402EDA">
                              <w:rPr>
                                <w:color w:val="231F20"/>
                                <w:sz w:val="20"/>
                                <w:lang w:bidi="es-ES"/>
                              </w:rPr>
                              <w:t>en entornos digitales.</w:t>
                            </w:r>
                          </w:p>
                        </w:tc>
                      </w:tr>
                      <w:tr w:rsidR="00402EDA" w14:paraId="54AB732C" w14:textId="77777777">
                        <w:trPr>
                          <w:trHeight w:val="1256"/>
                        </w:trPr>
                        <w:tc>
                          <w:tcPr>
                            <w:tcW w:w="662" w:type="dxa"/>
                            <w:vMerge w:val="restart"/>
                            <w:tcBorders>
                              <w:top w:val="nil"/>
                              <w:left w:val="nil"/>
                              <w:bottom w:val="nil"/>
                              <w:right w:val="nil"/>
                            </w:tcBorders>
                            <w:shd w:val="clear" w:color="auto" w:fill="EDC1C2"/>
                            <w:textDirection w:val="btLr"/>
                          </w:tcPr>
                          <w:p w14:paraId="754E1C48" w14:textId="77777777" w:rsidR="00402EDA" w:rsidRDefault="00402EDA">
                            <w:pPr>
                              <w:pStyle w:val="TableParagraph"/>
                              <w:spacing w:before="1"/>
                              <w:rPr>
                                <w:sz w:val="18"/>
                              </w:rPr>
                            </w:pPr>
                          </w:p>
                          <w:p w14:paraId="509FDF48" w14:textId="77777777" w:rsidR="00402EDA" w:rsidRDefault="00402EDA">
                            <w:pPr>
                              <w:pStyle w:val="TableParagraph"/>
                              <w:ind w:left="636"/>
                              <w:rPr>
                                <w:rFonts w:ascii="Gotham"/>
                                <w:b/>
                                <w:sz w:val="16"/>
                              </w:rPr>
                            </w:pPr>
                            <w:r>
                              <w:rPr>
                                <w:rFonts w:ascii="Gotham" w:eastAsia="Gotham" w:hAnsi="Gotham" w:cs="Gotham"/>
                                <w:b/>
                                <w:color w:val="006BA9"/>
                                <w:sz w:val="16"/>
                                <w:lang w:bidi="es-ES"/>
                              </w:rPr>
                              <w:t>INTERMEDIO</w:t>
                            </w:r>
                          </w:p>
                        </w:tc>
                        <w:tc>
                          <w:tcPr>
                            <w:tcW w:w="586" w:type="dxa"/>
                            <w:tcBorders>
                              <w:top w:val="nil"/>
                              <w:left w:val="nil"/>
                              <w:bottom w:val="single" w:sz="4" w:space="0" w:color="FFFFFF"/>
                              <w:right w:val="single" w:sz="2" w:space="0" w:color="9B98C6"/>
                            </w:tcBorders>
                          </w:tcPr>
                          <w:p w14:paraId="2045A101" w14:textId="77777777" w:rsidR="00402EDA" w:rsidRDefault="00402EDA">
                            <w:pPr>
                              <w:pStyle w:val="TableParagraph"/>
                              <w:rPr>
                                <w:sz w:val="18"/>
                              </w:rPr>
                            </w:pPr>
                          </w:p>
                          <w:p w14:paraId="2A3E60A8" w14:textId="77777777" w:rsidR="00402EDA" w:rsidRDefault="00402EDA">
                            <w:pPr>
                              <w:pStyle w:val="TableParagraph"/>
                              <w:rPr>
                                <w:sz w:val="18"/>
                              </w:rPr>
                            </w:pPr>
                          </w:p>
                          <w:p w14:paraId="360ED6D6" w14:textId="77777777" w:rsidR="00402EDA" w:rsidRDefault="00402EDA">
                            <w:pPr>
                              <w:pStyle w:val="TableParagraph"/>
                              <w:spacing w:before="107"/>
                              <w:ind w:right="150"/>
                              <w:jc w:val="right"/>
                              <w:rPr>
                                <w:rFonts w:ascii="Gotham"/>
                                <w:b/>
                                <w:sz w:val="14"/>
                              </w:rPr>
                            </w:pPr>
                            <w:r>
                              <w:rPr>
                                <w:rFonts w:ascii="Gotham" w:eastAsia="Gotham" w:hAnsi="Gotham" w:cs="Gotham"/>
                                <w:b/>
                                <w:color w:val="006BA9"/>
                                <w:sz w:val="14"/>
                                <w:lang w:bidi="es-ES"/>
                              </w:rPr>
                              <w:t>3</w:t>
                            </w:r>
                          </w:p>
                        </w:tc>
                        <w:tc>
                          <w:tcPr>
                            <w:tcW w:w="2122" w:type="dxa"/>
                            <w:tcBorders>
                              <w:top w:val="single" w:sz="2" w:space="0" w:color="9B98C6"/>
                              <w:left w:val="single" w:sz="2" w:space="0" w:color="9B98C6"/>
                              <w:bottom w:val="single" w:sz="2" w:space="0" w:color="9B98C6"/>
                              <w:right w:val="nil"/>
                            </w:tcBorders>
                          </w:tcPr>
                          <w:p w14:paraId="7254A65B" w14:textId="77777777" w:rsidR="00402EDA" w:rsidRDefault="00402EDA">
                            <w:pPr>
                              <w:pStyle w:val="TableParagraph"/>
                              <w:spacing w:before="10"/>
                              <w:rPr>
                                <w:sz w:val="26"/>
                              </w:rPr>
                            </w:pPr>
                          </w:p>
                          <w:p w14:paraId="347EF05D" w14:textId="603FE014" w:rsidR="00402EDA" w:rsidRDefault="00E47797">
                            <w:pPr>
                              <w:pStyle w:val="TableParagraph"/>
                              <w:spacing w:before="1" w:line="228" w:lineRule="auto"/>
                              <w:ind w:left="111" w:right="203"/>
                              <w:rPr>
                                <w:sz w:val="20"/>
                              </w:rPr>
                            </w:pPr>
                            <w:r>
                              <w:rPr>
                                <w:color w:val="006BA9"/>
                                <w:sz w:val="20"/>
                                <w:lang w:bidi="es-ES"/>
                              </w:rPr>
                              <w:t>Sin ayuda</w:t>
                            </w:r>
                            <w:r w:rsidDel="00E47797">
                              <w:rPr>
                                <w:color w:val="006BA9"/>
                                <w:sz w:val="20"/>
                                <w:lang w:bidi="es-ES"/>
                              </w:rPr>
                              <w:t xml:space="preserve"> </w:t>
                            </w:r>
                            <w:r w:rsidR="00402EDA">
                              <w:rPr>
                                <w:color w:val="006BA9"/>
                                <w:sz w:val="20"/>
                                <w:lang w:bidi="es-ES"/>
                              </w:rPr>
                              <w:t>y en la resolución de problemas sencillos, puedo:</w:t>
                            </w:r>
                          </w:p>
                        </w:tc>
                        <w:tc>
                          <w:tcPr>
                            <w:tcW w:w="7954" w:type="dxa"/>
                            <w:tcBorders>
                              <w:top w:val="single" w:sz="2" w:space="0" w:color="9B98C6"/>
                              <w:left w:val="nil"/>
                              <w:bottom w:val="single" w:sz="2" w:space="0" w:color="9B98C6"/>
                              <w:right w:val="single" w:sz="2" w:space="0" w:color="9B98C6"/>
                            </w:tcBorders>
                          </w:tcPr>
                          <w:p w14:paraId="04D7EAA4" w14:textId="0D844818" w:rsidR="00402EDA" w:rsidRDefault="00D752F8" w:rsidP="00366F32">
                            <w:pPr>
                              <w:pStyle w:val="TableParagraph"/>
                              <w:numPr>
                                <w:ilvl w:val="0"/>
                                <w:numId w:val="38"/>
                              </w:numPr>
                              <w:tabs>
                                <w:tab w:val="left" w:pos="352"/>
                              </w:tabs>
                              <w:spacing w:before="53" w:line="231" w:lineRule="exact"/>
                              <w:ind w:hanging="285"/>
                              <w:jc w:val="both"/>
                              <w:rPr>
                                <w:rFonts w:ascii="ECSquareSansProMedium" w:hAnsi="ECSquareSansProMedium" w:hint="eastAsia"/>
                                <w:sz w:val="20"/>
                              </w:rPr>
                            </w:pPr>
                            <w:r>
                              <w:rPr>
                                <w:rFonts w:ascii="ECSquareSansProMedium" w:eastAsia="ECSquareSansProMedium" w:hAnsi="ECSquareSansProMedium" w:cs="ECSquareSansProMedium"/>
                                <w:color w:val="231F20"/>
                                <w:sz w:val="20"/>
                                <w:lang w:bidi="es-ES"/>
                              </w:rPr>
                              <w:t>S</w:t>
                            </w:r>
                            <w:r w:rsidR="00402EDA">
                              <w:rPr>
                                <w:rFonts w:ascii="ECSquareSansProMedium" w:eastAsia="ECSquareSansProMedium" w:hAnsi="ECSquareSansProMedium" w:cs="ECSquareSansProMedium"/>
                                <w:color w:val="231F20"/>
                                <w:sz w:val="20"/>
                                <w:lang w:bidi="es-ES"/>
                              </w:rPr>
                              <w:t>eleccionar</w:t>
                            </w:r>
                            <w:r w:rsidR="00402EDA">
                              <w:rPr>
                                <w:color w:val="231F20"/>
                                <w:sz w:val="20"/>
                                <w:lang w:bidi="es-ES"/>
                              </w:rPr>
                              <w:t xml:space="preserve"> </w:t>
                            </w:r>
                            <w:r w:rsidR="00402EDA">
                              <w:rPr>
                                <w:rFonts w:ascii="ECSquareSansProMedium" w:eastAsia="ECSquareSansProMedium" w:hAnsi="ECSquareSansProMedium" w:cs="ECSquareSansProMedium"/>
                                <w:color w:val="231F20"/>
                                <w:sz w:val="20"/>
                                <w:lang w:bidi="es-ES"/>
                              </w:rPr>
                              <w:t>las</w:t>
                            </w:r>
                            <w:r w:rsidR="00BB2658">
                              <w:rPr>
                                <w:rFonts w:ascii="ECSquareSansProMedium" w:eastAsia="ECSquareSansProMedium" w:hAnsi="ECSquareSansProMedium" w:cs="ECSquareSansProMedium"/>
                                <w:color w:val="231F20"/>
                                <w:sz w:val="20"/>
                                <w:lang w:bidi="es-ES"/>
                              </w:rPr>
                              <w:t xml:space="preserve"> </w:t>
                            </w:r>
                            <w:r w:rsidR="00402EDA">
                              <w:rPr>
                                <w:color w:val="231F20"/>
                                <w:sz w:val="20"/>
                                <w:lang w:bidi="es-ES"/>
                              </w:rPr>
                              <w:t>herramientas y tecnologías digitales que pueden utilizarse para crear</w:t>
                            </w:r>
                          </w:p>
                          <w:p w14:paraId="6A515AA9" w14:textId="5E48CF24" w:rsidR="00402EDA" w:rsidRDefault="00402EDA">
                            <w:pPr>
                              <w:pStyle w:val="TableParagraph"/>
                              <w:spacing w:line="231" w:lineRule="exact"/>
                              <w:ind w:left="351"/>
                              <w:jc w:val="both"/>
                              <w:rPr>
                                <w:sz w:val="20"/>
                              </w:rPr>
                            </w:pPr>
                            <w:r>
                              <w:rPr>
                                <w:color w:val="231F20"/>
                                <w:sz w:val="20"/>
                                <w:lang w:bidi="es-ES"/>
                              </w:rPr>
                              <w:t xml:space="preserve">conocimientos y procesos y productos innovadores </w:t>
                            </w:r>
                            <w:r>
                              <w:rPr>
                                <w:rFonts w:ascii="ECSquareSansProMedium" w:eastAsia="ECSquareSansProMedium" w:hAnsi="ECSquareSansProMedium" w:cs="ECSquareSansProMedium"/>
                                <w:color w:val="231F20"/>
                                <w:sz w:val="20"/>
                                <w:lang w:bidi="es-ES"/>
                              </w:rPr>
                              <w:t>bien definidos</w:t>
                            </w:r>
                            <w:r>
                              <w:rPr>
                                <w:color w:val="231F20"/>
                                <w:sz w:val="20"/>
                                <w:lang w:bidi="es-ES"/>
                              </w:rPr>
                              <w:t>.</w:t>
                            </w:r>
                          </w:p>
                          <w:p w14:paraId="4E0FF15E" w14:textId="26CE789E" w:rsidR="00402EDA" w:rsidRDefault="00D752F8" w:rsidP="00366F32">
                            <w:pPr>
                              <w:pStyle w:val="TableParagraph"/>
                              <w:numPr>
                                <w:ilvl w:val="0"/>
                                <w:numId w:val="38"/>
                              </w:numPr>
                              <w:tabs>
                                <w:tab w:val="left" w:pos="352"/>
                              </w:tabs>
                              <w:spacing w:before="52" w:line="218" w:lineRule="auto"/>
                              <w:ind w:right="2469"/>
                              <w:jc w:val="both"/>
                              <w:rPr>
                                <w:sz w:val="20"/>
                              </w:rPr>
                            </w:pPr>
                            <w:r>
                              <w:rPr>
                                <w:rFonts w:ascii="ECSquareSansProMedium" w:eastAsia="ECSquareSansProMedium" w:hAnsi="ECSquareSansProMedium" w:cs="ECSquareSansProMedium"/>
                                <w:color w:val="231F20"/>
                                <w:sz w:val="20"/>
                                <w:lang w:bidi="es-ES"/>
                              </w:rPr>
                              <w:t>P</w:t>
                            </w:r>
                            <w:r w:rsidR="00402EDA">
                              <w:rPr>
                                <w:rFonts w:ascii="ECSquareSansProMedium" w:eastAsia="ECSquareSansProMedium" w:hAnsi="ECSquareSansProMedium" w:cs="ECSquareSansProMedium"/>
                                <w:color w:val="231F20"/>
                                <w:sz w:val="20"/>
                                <w:lang w:bidi="es-ES"/>
                              </w:rPr>
                              <w:t xml:space="preserve">articipar </w:t>
                            </w:r>
                            <w:r w:rsidR="00402EDA">
                              <w:rPr>
                                <w:color w:val="231F20"/>
                                <w:sz w:val="20"/>
                                <w:lang w:bidi="es-ES"/>
                              </w:rPr>
                              <w:t xml:space="preserve">individual y colectivamente en algún tipo de procesamiento cognitivo para comprender y resolver problemas conceptuales y situaciones problemáticas </w:t>
                            </w:r>
                            <w:r w:rsidR="00402EDA">
                              <w:rPr>
                                <w:rFonts w:ascii="ECSquareSansProMedium" w:eastAsia="ECSquareSansProMedium" w:hAnsi="ECSquareSansProMedium" w:cs="ECSquareSansProMedium"/>
                                <w:color w:val="231F20"/>
                                <w:sz w:val="20"/>
                                <w:lang w:bidi="es-ES"/>
                              </w:rPr>
                              <w:t xml:space="preserve">bien definidas y rutinarias </w:t>
                            </w:r>
                            <w:r w:rsidR="00402EDA">
                              <w:rPr>
                                <w:color w:val="231F20"/>
                                <w:sz w:val="20"/>
                                <w:lang w:bidi="es-ES"/>
                              </w:rPr>
                              <w:t>en entornos digitales.</w:t>
                            </w:r>
                          </w:p>
                        </w:tc>
                      </w:tr>
                      <w:tr w:rsidR="00402EDA" w14:paraId="7035F1EE" w14:textId="77777777">
                        <w:trPr>
                          <w:trHeight w:val="1256"/>
                        </w:trPr>
                        <w:tc>
                          <w:tcPr>
                            <w:tcW w:w="662" w:type="dxa"/>
                            <w:vMerge/>
                            <w:tcBorders>
                              <w:top w:val="nil"/>
                              <w:left w:val="nil"/>
                              <w:bottom w:val="nil"/>
                              <w:right w:val="nil"/>
                            </w:tcBorders>
                            <w:shd w:val="clear" w:color="auto" w:fill="EDC1C2"/>
                            <w:textDirection w:val="btLr"/>
                          </w:tcPr>
                          <w:p w14:paraId="506E3886"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2F7B48D8" w14:textId="77777777" w:rsidR="00402EDA" w:rsidRDefault="00402EDA">
                            <w:pPr>
                              <w:pStyle w:val="TableParagraph"/>
                              <w:rPr>
                                <w:sz w:val="18"/>
                              </w:rPr>
                            </w:pPr>
                          </w:p>
                          <w:p w14:paraId="27A649FB" w14:textId="77777777" w:rsidR="00402EDA" w:rsidRDefault="00402EDA">
                            <w:pPr>
                              <w:pStyle w:val="TableParagraph"/>
                              <w:rPr>
                                <w:sz w:val="18"/>
                              </w:rPr>
                            </w:pPr>
                          </w:p>
                          <w:p w14:paraId="3170EEE9" w14:textId="77777777" w:rsidR="00402EDA" w:rsidRDefault="00402EDA">
                            <w:pPr>
                              <w:pStyle w:val="TableParagraph"/>
                              <w:spacing w:before="105"/>
                              <w:ind w:right="146"/>
                              <w:jc w:val="right"/>
                              <w:rPr>
                                <w:rFonts w:ascii="Gotham"/>
                                <w:b/>
                                <w:sz w:val="14"/>
                              </w:rPr>
                            </w:pPr>
                            <w:r>
                              <w:rPr>
                                <w:rFonts w:ascii="Gotham" w:eastAsia="Gotham" w:hAnsi="Gotham" w:cs="Gotham"/>
                                <w:b/>
                                <w:color w:val="006BA9"/>
                                <w:sz w:val="14"/>
                                <w:lang w:bidi="es-ES"/>
                              </w:rPr>
                              <w:t>4</w:t>
                            </w:r>
                          </w:p>
                        </w:tc>
                        <w:tc>
                          <w:tcPr>
                            <w:tcW w:w="2122" w:type="dxa"/>
                            <w:tcBorders>
                              <w:top w:val="single" w:sz="2" w:space="0" w:color="9B98C6"/>
                              <w:left w:val="single" w:sz="2" w:space="0" w:color="9B98C6"/>
                              <w:bottom w:val="single" w:sz="2" w:space="0" w:color="9B98C6"/>
                              <w:right w:val="nil"/>
                            </w:tcBorders>
                          </w:tcPr>
                          <w:p w14:paraId="548A3A7C" w14:textId="59F60C34" w:rsidR="00402EDA" w:rsidRDefault="00402EDA">
                            <w:pPr>
                              <w:pStyle w:val="TableParagraph"/>
                              <w:spacing w:before="88" w:line="228" w:lineRule="auto"/>
                              <w:ind w:left="111" w:right="62"/>
                              <w:rPr>
                                <w:sz w:val="20"/>
                              </w:rPr>
                            </w:pPr>
                            <w:r>
                              <w:rPr>
                                <w:color w:val="006BA9"/>
                                <w:sz w:val="20"/>
                                <w:lang w:bidi="es-ES"/>
                              </w:rPr>
                              <w:t>De</w:t>
                            </w:r>
                            <w:r w:rsidR="00E47797">
                              <w:rPr>
                                <w:color w:val="006BA9"/>
                                <w:sz w:val="20"/>
                                <w:lang w:bidi="es-ES"/>
                              </w:rPr>
                              <w:t xml:space="preserve"> </w:t>
                            </w:r>
                            <w:r>
                              <w:rPr>
                                <w:color w:val="006BA9"/>
                                <w:spacing w:val="-1"/>
                                <w:sz w:val="20"/>
                                <w:lang w:bidi="es-ES"/>
                              </w:rPr>
                              <w:t xml:space="preserve">forma </w:t>
                            </w:r>
                            <w:r w:rsidR="00D31CEA">
                              <w:rPr>
                                <w:color w:val="006BA9"/>
                                <w:spacing w:val="-1"/>
                                <w:sz w:val="20"/>
                                <w:lang w:bidi="es-ES"/>
                              </w:rPr>
                              <w:t>independiente</w:t>
                            </w:r>
                            <w:r>
                              <w:rPr>
                                <w:color w:val="006BA9"/>
                                <w:spacing w:val="-1"/>
                                <w:sz w:val="20"/>
                                <w:lang w:bidi="es-ES"/>
                              </w:rPr>
                              <w:t xml:space="preserve">, </w:t>
                            </w:r>
                            <w:r>
                              <w:rPr>
                                <w:color w:val="006BA9"/>
                                <w:sz w:val="20"/>
                                <w:lang w:bidi="es-ES"/>
                              </w:rPr>
                              <w:t>según mis propias necesidades, y resolviendo problemas bien definidos y no rutinarios,</w:t>
                            </w:r>
                          </w:p>
                          <w:p w14:paraId="55F278B8" w14:textId="77777777" w:rsidR="00402EDA" w:rsidRDefault="00402EDA">
                            <w:pPr>
                              <w:pStyle w:val="TableParagraph"/>
                              <w:spacing w:line="224" w:lineRule="exact"/>
                              <w:ind w:left="111"/>
                              <w:rPr>
                                <w:sz w:val="20"/>
                              </w:rPr>
                            </w:pPr>
                            <w:r>
                              <w:rPr>
                                <w:color w:val="006BA9"/>
                                <w:sz w:val="20"/>
                                <w:lang w:bidi="es-ES"/>
                              </w:rPr>
                              <w:t>puedo:</w:t>
                            </w:r>
                          </w:p>
                        </w:tc>
                        <w:tc>
                          <w:tcPr>
                            <w:tcW w:w="7954" w:type="dxa"/>
                            <w:tcBorders>
                              <w:top w:val="single" w:sz="2" w:space="0" w:color="9B98C6"/>
                              <w:left w:val="nil"/>
                              <w:bottom w:val="single" w:sz="2" w:space="0" w:color="9B98C6"/>
                              <w:right w:val="single" w:sz="2" w:space="0" w:color="9B98C6"/>
                            </w:tcBorders>
                          </w:tcPr>
                          <w:p w14:paraId="520E043C" w14:textId="4F3F19AE" w:rsidR="00402EDA" w:rsidRDefault="00D752F8" w:rsidP="00366F32">
                            <w:pPr>
                              <w:pStyle w:val="TableParagraph"/>
                              <w:numPr>
                                <w:ilvl w:val="0"/>
                                <w:numId w:val="37"/>
                              </w:numPr>
                              <w:tabs>
                                <w:tab w:val="left" w:pos="351"/>
                                <w:tab w:val="left" w:pos="352"/>
                              </w:tabs>
                              <w:spacing w:before="177" w:line="218" w:lineRule="auto"/>
                              <w:ind w:right="2597"/>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iferenciar </w:t>
                            </w:r>
                            <w:r w:rsidR="00402EDA">
                              <w:rPr>
                                <w:color w:val="231F20"/>
                                <w:sz w:val="20"/>
                                <w:lang w:bidi="es-ES"/>
                              </w:rPr>
                              <w:t>las herramientas y tecnologías digitales que pueden utilizarse para crear conocimiento e innovar procesos y productos.</w:t>
                            </w:r>
                          </w:p>
                          <w:p w14:paraId="7EC54005" w14:textId="42C90C8A" w:rsidR="00402EDA" w:rsidRDefault="00D752F8" w:rsidP="00366F32">
                            <w:pPr>
                              <w:pStyle w:val="TableParagraph"/>
                              <w:numPr>
                                <w:ilvl w:val="0"/>
                                <w:numId w:val="37"/>
                              </w:numPr>
                              <w:tabs>
                                <w:tab w:val="left" w:pos="351"/>
                                <w:tab w:val="left" w:pos="352"/>
                              </w:tabs>
                              <w:spacing w:before="67" w:line="218" w:lineRule="auto"/>
                              <w:ind w:right="1464"/>
                              <w:rPr>
                                <w:sz w:val="20"/>
                              </w:rPr>
                            </w:pPr>
                            <w:r>
                              <w:rPr>
                                <w:rFonts w:ascii="ECSquareSansProMedium" w:eastAsia="ECSquareSansProMedium" w:hAnsi="ECSquareSansProMedium" w:cs="ECSquareSansProMedium"/>
                                <w:color w:val="231F20"/>
                                <w:sz w:val="20"/>
                                <w:lang w:bidi="es-ES"/>
                              </w:rPr>
                              <w:t>P</w:t>
                            </w:r>
                            <w:r w:rsidR="00402EDA">
                              <w:rPr>
                                <w:rFonts w:ascii="ECSquareSansProMedium" w:eastAsia="ECSquareSansProMedium" w:hAnsi="ECSquareSansProMedium" w:cs="ECSquareSansProMedium"/>
                                <w:color w:val="231F20"/>
                                <w:sz w:val="20"/>
                                <w:lang w:bidi="es-ES"/>
                              </w:rPr>
                              <w:t xml:space="preserve">articipar </w:t>
                            </w:r>
                            <w:r w:rsidR="00402EDA">
                              <w:rPr>
                                <w:color w:val="231F20"/>
                                <w:sz w:val="20"/>
                                <w:lang w:bidi="es-ES"/>
                              </w:rPr>
                              <w:t>individual y colectivamente en el procesamiento cognitivo para comprender y resolver problemas conceptuales y situaciones problemáticas en entornos digitales.</w:t>
                            </w:r>
                          </w:p>
                        </w:tc>
                      </w:tr>
                      <w:tr w:rsidR="00402EDA" w14:paraId="044F6AEA" w14:textId="77777777">
                        <w:trPr>
                          <w:trHeight w:val="1256"/>
                        </w:trPr>
                        <w:tc>
                          <w:tcPr>
                            <w:tcW w:w="662" w:type="dxa"/>
                            <w:vMerge w:val="restart"/>
                            <w:tcBorders>
                              <w:top w:val="nil"/>
                              <w:left w:val="nil"/>
                              <w:bottom w:val="nil"/>
                              <w:right w:val="nil"/>
                            </w:tcBorders>
                            <w:shd w:val="clear" w:color="auto" w:fill="E9B1B3"/>
                            <w:textDirection w:val="btLr"/>
                          </w:tcPr>
                          <w:p w14:paraId="608F29E0" w14:textId="77777777" w:rsidR="00402EDA" w:rsidRDefault="00402EDA">
                            <w:pPr>
                              <w:pStyle w:val="TableParagraph"/>
                              <w:spacing w:before="1"/>
                              <w:rPr>
                                <w:sz w:val="18"/>
                              </w:rPr>
                            </w:pPr>
                          </w:p>
                          <w:p w14:paraId="6F465E4C" w14:textId="77777777" w:rsidR="00402EDA" w:rsidRDefault="00402EDA">
                            <w:pPr>
                              <w:pStyle w:val="TableParagraph"/>
                              <w:ind w:left="788"/>
                              <w:rPr>
                                <w:rFonts w:ascii="Gotham"/>
                                <w:b/>
                                <w:sz w:val="16"/>
                              </w:rPr>
                            </w:pPr>
                            <w:r>
                              <w:rPr>
                                <w:rFonts w:ascii="Gotham" w:eastAsia="Gotham" w:hAnsi="Gotham" w:cs="Gotham"/>
                                <w:b/>
                                <w:color w:val="006BA9"/>
                                <w:sz w:val="16"/>
                                <w:lang w:bidi="es-ES"/>
                              </w:rPr>
                              <w:t>AVANZADO</w:t>
                            </w:r>
                          </w:p>
                        </w:tc>
                        <w:tc>
                          <w:tcPr>
                            <w:tcW w:w="586" w:type="dxa"/>
                            <w:tcBorders>
                              <w:top w:val="nil"/>
                              <w:left w:val="nil"/>
                              <w:bottom w:val="single" w:sz="4" w:space="0" w:color="FFFFFF"/>
                              <w:right w:val="single" w:sz="2" w:space="0" w:color="9B98C6"/>
                            </w:tcBorders>
                          </w:tcPr>
                          <w:p w14:paraId="799C8756" w14:textId="77777777" w:rsidR="00402EDA" w:rsidRDefault="00402EDA">
                            <w:pPr>
                              <w:pStyle w:val="TableParagraph"/>
                              <w:rPr>
                                <w:sz w:val="18"/>
                              </w:rPr>
                            </w:pPr>
                          </w:p>
                          <w:p w14:paraId="0500E6A8" w14:textId="77777777" w:rsidR="00402EDA" w:rsidRDefault="00402EDA">
                            <w:pPr>
                              <w:pStyle w:val="TableParagraph"/>
                              <w:rPr>
                                <w:sz w:val="18"/>
                              </w:rPr>
                            </w:pPr>
                          </w:p>
                          <w:p w14:paraId="0E9D6A9D" w14:textId="77777777" w:rsidR="00402EDA" w:rsidRDefault="00402EDA">
                            <w:pPr>
                              <w:pStyle w:val="TableParagraph"/>
                              <w:spacing w:before="107"/>
                              <w:ind w:right="150"/>
                              <w:jc w:val="right"/>
                              <w:rPr>
                                <w:rFonts w:ascii="Gotham"/>
                                <w:b/>
                                <w:sz w:val="14"/>
                              </w:rPr>
                            </w:pPr>
                            <w:r>
                              <w:rPr>
                                <w:rFonts w:ascii="Gotham" w:eastAsia="Gotham" w:hAnsi="Gotham" w:cs="Gotham"/>
                                <w:b/>
                                <w:color w:val="006BA9"/>
                                <w:sz w:val="14"/>
                                <w:lang w:bidi="es-ES"/>
                              </w:rPr>
                              <w:t>5</w:t>
                            </w:r>
                          </w:p>
                        </w:tc>
                        <w:tc>
                          <w:tcPr>
                            <w:tcW w:w="2122" w:type="dxa"/>
                            <w:tcBorders>
                              <w:top w:val="single" w:sz="2" w:space="0" w:color="9B98C6"/>
                              <w:left w:val="single" w:sz="2" w:space="0" w:color="9B98C6"/>
                              <w:bottom w:val="single" w:sz="2" w:space="0" w:color="9B98C6"/>
                              <w:right w:val="nil"/>
                            </w:tcBorders>
                          </w:tcPr>
                          <w:p w14:paraId="480FC9A0" w14:textId="77777777" w:rsidR="00402EDA" w:rsidRDefault="00402EDA">
                            <w:pPr>
                              <w:pStyle w:val="TableParagraph"/>
                            </w:pPr>
                          </w:p>
                          <w:p w14:paraId="20B6C8A2" w14:textId="51A84698" w:rsidR="00402EDA" w:rsidRDefault="00402EDA">
                            <w:pPr>
                              <w:pStyle w:val="TableParagraph"/>
                              <w:spacing w:before="167" w:line="228" w:lineRule="auto"/>
                              <w:ind w:left="111" w:right="575"/>
                              <w:rPr>
                                <w:sz w:val="20"/>
                              </w:rPr>
                            </w:pPr>
                            <w:r>
                              <w:rPr>
                                <w:color w:val="006BA9"/>
                                <w:sz w:val="20"/>
                                <w:lang w:bidi="es-ES"/>
                              </w:rPr>
                              <w:t>Además de orientar a otras personas, puedo:</w:t>
                            </w:r>
                          </w:p>
                        </w:tc>
                        <w:tc>
                          <w:tcPr>
                            <w:tcW w:w="7954" w:type="dxa"/>
                            <w:tcBorders>
                              <w:top w:val="single" w:sz="2" w:space="0" w:color="9B98C6"/>
                              <w:left w:val="nil"/>
                              <w:bottom w:val="single" w:sz="2" w:space="0" w:color="9B98C6"/>
                              <w:right w:val="single" w:sz="2" w:space="0" w:color="9B98C6"/>
                            </w:tcBorders>
                          </w:tcPr>
                          <w:p w14:paraId="1F3BA999" w14:textId="35F2EC4A" w:rsidR="00402EDA" w:rsidRDefault="00D752F8" w:rsidP="00366F32">
                            <w:pPr>
                              <w:pStyle w:val="TableParagraph"/>
                              <w:numPr>
                                <w:ilvl w:val="0"/>
                                <w:numId w:val="36"/>
                              </w:numPr>
                              <w:tabs>
                                <w:tab w:val="left" w:pos="351"/>
                                <w:tab w:val="left" w:pos="352"/>
                              </w:tabs>
                              <w:spacing w:before="180" w:line="218" w:lineRule="auto"/>
                              <w:ind w:right="3236"/>
                              <w:rPr>
                                <w:sz w:val="20"/>
                              </w:rPr>
                            </w:pPr>
                            <w:r>
                              <w:rPr>
                                <w:rFonts w:ascii="ECSquareSansProMedium" w:eastAsia="ECSquareSansProMedium" w:hAnsi="ECSquareSansProMedium" w:cs="ECSquareSansProMedium"/>
                                <w:color w:val="231F20"/>
                                <w:sz w:val="20"/>
                                <w:lang w:bidi="es-ES"/>
                              </w:rPr>
                              <w:t>A</w:t>
                            </w:r>
                            <w:r w:rsidR="00402EDA">
                              <w:rPr>
                                <w:rFonts w:ascii="ECSquareSansProMedium" w:eastAsia="ECSquareSansProMedium" w:hAnsi="ECSquareSansProMedium" w:cs="ECSquareSansProMedium"/>
                                <w:color w:val="231F20"/>
                                <w:sz w:val="20"/>
                                <w:lang w:bidi="es-ES"/>
                              </w:rPr>
                              <w:t xml:space="preserve">plicar diferentes </w:t>
                            </w:r>
                            <w:r w:rsidR="00402EDA">
                              <w:rPr>
                                <w:color w:val="231F20"/>
                                <w:sz w:val="20"/>
                                <w:lang w:bidi="es-ES"/>
                              </w:rPr>
                              <w:t>herramientas y tecnologías digitales para crear conocimientos y procesos y productos innovadores.</w:t>
                            </w:r>
                          </w:p>
                          <w:p w14:paraId="4EE615A4" w14:textId="435FAAC6" w:rsidR="00402EDA" w:rsidRDefault="00D752F8" w:rsidP="00366F32">
                            <w:pPr>
                              <w:pStyle w:val="TableParagraph"/>
                              <w:numPr>
                                <w:ilvl w:val="0"/>
                                <w:numId w:val="36"/>
                              </w:numPr>
                              <w:tabs>
                                <w:tab w:val="left" w:pos="351"/>
                                <w:tab w:val="left" w:pos="352"/>
                              </w:tabs>
                              <w:spacing w:before="50" w:line="231" w:lineRule="exact"/>
                              <w:ind w:hanging="285"/>
                              <w:rPr>
                                <w:rFonts w:ascii="ECSquareSansProMedium" w:hAnsi="ECSquareSansProMedium" w:hint="eastAsia"/>
                                <w:sz w:val="20"/>
                              </w:rPr>
                            </w:pPr>
                            <w:r>
                              <w:rPr>
                                <w:rFonts w:ascii="ECSquareSansProMedium" w:eastAsia="ECSquareSansProMedium" w:hAnsi="ECSquareSansProMedium" w:cs="ECSquareSansProMedium"/>
                                <w:color w:val="231F20"/>
                                <w:sz w:val="20"/>
                                <w:lang w:bidi="es-ES"/>
                              </w:rPr>
                              <w:t>A</w:t>
                            </w:r>
                            <w:r w:rsidR="00402EDA">
                              <w:rPr>
                                <w:rFonts w:ascii="ECSquareSansProMedium" w:eastAsia="ECSquareSansProMedium" w:hAnsi="ECSquareSansProMedium" w:cs="ECSquareSansProMedium"/>
                                <w:color w:val="231F20"/>
                                <w:sz w:val="20"/>
                                <w:lang w:bidi="es-ES"/>
                              </w:rPr>
                              <w:t xml:space="preserve">plicar </w:t>
                            </w:r>
                            <w:r w:rsidR="00402EDA">
                              <w:rPr>
                                <w:color w:val="231F20"/>
                                <w:sz w:val="20"/>
                                <w:lang w:bidi="es-ES"/>
                              </w:rPr>
                              <w:t xml:space="preserve">individual y colectivamente el procesamiento cognitivo para resolver </w:t>
                            </w:r>
                            <w:r w:rsidR="00402EDA">
                              <w:rPr>
                                <w:rFonts w:ascii="ECSquareSansProMedium" w:eastAsia="ECSquareSansProMedium" w:hAnsi="ECSquareSansProMedium" w:cs="ECSquareSansProMedium"/>
                                <w:color w:val="231F20"/>
                                <w:sz w:val="20"/>
                                <w:lang w:bidi="es-ES"/>
                              </w:rPr>
                              <w:t>diferentes</w:t>
                            </w:r>
                          </w:p>
                          <w:p w14:paraId="6BD92438" w14:textId="77777777" w:rsidR="00402EDA" w:rsidRDefault="00402EDA">
                            <w:pPr>
                              <w:pStyle w:val="TableParagraph"/>
                              <w:spacing w:line="220" w:lineRule="exact"/>
                              <w:ind w:left="351"/>
                              <w:rPr>
                                <w:sz w:val="20"/>
                              </w:rPr>
                            </w:pPr>
                            <w:r>
                              <w:rPr>
                                <w:color w:val="231F20"/>
                                <w:sz w:val="20"/>
                                <w:lang w:bidi="es-ES"/>
                              </w:rPr>
                              <w:t>problemas conceptuales y situaciones problemáticas en entornos digitales.</w:t>
                            </w:r>
                          </w:p>
                        </w:tc>
                      </w:tr>
                      <w:tr w:rsidR="00402EDA" w14:paraId="45DCFE9F" w14:textId="77777777">
                        <w:trPr>
                          <w:trHeight w:val="1256"/>
                        </w:trPr>
                        <w:tc>
                          <w:tcPr>
                            <w:tcW w:w="662" w:type="dxa"/>
                            <w:vMerge/>
                            <w:tcBorders>
                              <w:top w:val="nil"/>
                              <w:left w:val="nil"/>
                              <w:bottom w:val="nil"/>
                              <w:right w:val="nil"/>
                            </w:tcBorders>
                            <w:shd w:val="clear" w:color="auto" w:fill="E9B1B3"/>
                            <w:textDirection w:val="btLr"/>
                          </w:tcPr>
                          <w:p w14:paraId="75C53C24"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2AA12691" w14:textId="77777777" w:rsidR="00402EDA" w:rsidRDefault="00402EDA">
                            <w:pPr>
                              <w:pStyle w:val="TableParagraph"/>
                              <w:rPr>
                                <w:sz w:val="18"/>
                              </w:rPr>
                            </w:pPr>
                          </w:p>
                          <w:p w14:paraId="03515B53" w14:textId="77777777" w:rsidR="00402EDA" w:rsidRDefault="00402EDA">
                            <w:pPr>
                              <w:pStyle w:val="TableParagraph"/>
                              <w:rPr>
                                <w:sz w:val="18"/>
                              </w:rPr>
                            </w:pPr>
                          </w:p>
                          <w:p w14:paraId="6329400A" w14:textId="77777777" w:rsidR="00402EDA" w:rsidRDefault="00402EDA">
                            <w:pPr>
                              <w:pStyle w:val="TableParagraph"/>
                              <w:spacing w:before="105"/>
                              <w:ind w:right="148"/>
                              <w:jc w:val="right"/>
                              <w:rPr>
                                <w:rFonts w:ascii="Gotham"/>
                                <w:b/>
                                <w:sz w:val="14"/>
                              </w:rPr>
                            </w:pPr>
                            <w:r>
                              <w:rPr>
                                <w:rFonts w:ascii="Gotham" w:eastAsia="Gotham" w:hAnsi="Gotham" w:cs="Gotham"/>
                                <w:b/>
                                <w:color w:val="006BA9"/>
                                <w:sz w:val="14"/>
                                <w:lang w:bidi="es-ES"/>
                              </w:rPr>
                              <w:t>6</w:t>
                            </w:r>
                          </w:p>
                        </w:tc>
                        <w:tc>
                          <w:tcPr>
                            <w:tcW w:w="2122" w:type="dxa"/>
                            <w:tcBorders>
                              <w:top w:val="single" w:sz="2" w:space="0" w:color="9B98C6"/>
                              <w:left w:val="single" w:sz="2" w:space="0" w:color="9B98C6"/>
                              <w:bottom w:val="single" w:sz="2" w:space="0" w:color="9B98C6"/>
                              <w:right w:val="nil"/>
                            </w:tcBorders>
                          </w:tcPr>
                          <w:p w14:paraId="408AA503" w14:textId="54E7BD11" w:rsidR="00402EDA" w:rsidRDefault="00402EDA">
                            <w:pPr>
                              <w:pStyle w:val="TableParagraph"/>
                              <w:spacing w:before="88" w:line="228" w:lineRule="auto"/>
                              <w:ind w:left="111" w:right="225"/>
                              <w:rPr>
                                <w:sz w:val="20"/>
                              </w:rPr>
                            </w:pPr>
                            <w:r>
                              <w:rPr>
                                <w:color w:val="006BA9"/>
                                <w:sz w:val="20"/>
                                <w:lang w:bidi="es-ES"/>
                              </w:rPr>
                              <w:t>En un nivel avanzado, según mis propias necesidades y las de los demás, y en contextos complejos, puedo:</w:t>
                            </w:r>
                          </w:p>
                        </w:tc>
                        <w:tc>
                          <w:tcPr>
                            <w:tcW w:w="7954" w:type="dxa"/>
                            <w:tcBorders>
                              <w:top w:val="single" w:sz="2" w:space="0" w:color="9B98C6"/>
                              <w:left w:val="nil"/>
                              <w:bottom w:val="single" w:sz="2" w:space="0" w:color="9B98C6"/>
                              <w:right w:val="single" w:sz="2" w:space="0" w:color="9B98C6"/>
                            </w:tcBorders>
                          </w:tcPr>
                          <w:p w14:paraId="21E94BB8" w14:textId="48274A3E" w:rsidR="00402EDA" w:rsidRDefault="00D752F8" w:rsidP="00366F32">
                            <w:pPr>
                              <w:pStyle w:val="TableParagraph"/>
                              <w:numPr>
                                <w:ilvl w:val="0"/>
                                <w:numId w:val="35"/>
                              </w:numPr>
                              <w:tabs>
                                <w:tab w:val="left" w:pos="351"/>
                                <w:tab w:val="left" w:pos="352"/>
                              </w:tabs>
                              <w:spacing w:before="177" w:line="218" w:lineRule="auto"/>
                              <w:ind w:right="2649"/>
                              <w:rPr>
                                <w:sz w:val="20"/>
                              </w:rPr>
                            </w:pPr>
                            <w:r>
                              <w:rPr>
                                <w:rFonts w:ascii="ECSquareSansProMedium" w:eastAsia="ECSquareSansProMedium" w:hAnsi="ECSquareSansProMedium" w:cs="ECSquareSansProMedium"/>
                                <w:color w:val="231F20"/>
                                <w:sz w:val="20"/>
                                <w:lang w:bidi="es-ES"/>
                              </w:rPr>
                              <w:t>A</w:t>
                            </w:r>
                            <w:r w:rsidR="00402EDA">
                              <w:rPr>
                                <w:rFonts w:ascii="ECSquareSansProMedium" w:eastAsia="ECSquareSansProMedium" w:hAnsi="ECSquareSansProMedium" w:cs="ECSquareSansProMedium"/>
                                <w:color w:val="231F20"/>
                                <w:sz w:val="20"/>
                                <w:lang w:bidi="es-ES"/>
                              </w:rPr>
                              <w:t xml:space="preserve">daptar las </w:t>
                            </w:r>
                            <w:r w:rsidR="00402EDA">
                              <w:rPr>
                                <w:color w:val="231F20"/>
                                <w:sz w:val="20"/>
                                <w:lang w:bidi="es-ES"/>
                              </w:rPr>
                              <w:t>herramientas y tecnologías digitales</w:t>
                            </w:r>
                            <w:r w:rsidR="00BB2658">
                              <w:rPr>
                                <w:color w:val="231F20"/>
                                <w:sz w:val="20"/>
                                <w:lang w:bidi="es-ES"/>
                              </w:rPr>
                              <w:t xml:space="preserve"> </w:t>
                            </w:r>
                            <w:r w:rsidR="00402EDA">
                              <w:rPr>
                                <w:rFonts w:ascii="ECSquareSansProMedium" w:eastAsia="ECSquareSansProMedium" w:hAnsi="ECSquareSansProMedium" w:cs="ECSquareSansProMedium"/>
                                <w:color w:val="231F20"/>
                                <w:sz w:val="20"/>
                                <w:lang w:bidi="es-ES"/>
                              </w:rPr>
                              <w:t xml:space="preserve">más adecuadas </w:t>
                            </w:r>
                            <w:r w:rsidR="00402EDA">
                              <w:rPr>
                                <w:color w:val="231F20"/>
                                <w:sz w:val="20"/>
                                <w:lang w:bidi="es-ES"/>
                              </w:rPr>
                              <w:t>para crear conocimiento e innovar en los procesos y productos.</w:t>
                            </w:r>
                          </w:p>
                          <w:p w14:paraId="0E0A8D57" w14:textId="2657FDF9" w:rsidR="00402EDA" w:rsidRDefault="00D752F8" w:rsidP="00366F32">
                            <w:pPr>
                              <w:pStyle w:val="TableParagraph"/>
                              <w:numPr>
                                <w:ilvl w:val="0"/>
                                <w:numId w:val="35"/>
                              </w:numPr>
                              <w:tabs>
                                <w:tab w:val="left" w:pos="351"/>
                                <w:tab w:val="left" w:pos="352"/>
                              </w:tabs>
                              <w:spacing w:before="67" w:line="218" w:lineRule="auto"/>
                              <w:ind w:right="3090"/>
                              <w:rPr>
                                <w:sz w:val="20"/>
                              </w:rPr>
                            </w:pPr>
                            <w:r>
                              <w:rPr>
                                <w:rFonts w:ascii="ECSquareSansProMedium" w:eastAsia="ECSquareSansProMedium" w:hAnsi="ECSquareSansProMedium" w:cs="ECSquareSansProMedium"/>
                                <w:color w:val="231F20"/>
                                <w:sz w:val="20"/>
                                <w:lang w:bidi="es-ES"/>
                              </w:rPr>
                              <w:t>R</w:t>
                            </w:r>
                            <w:r w:rsidR="00402EDA">
                              <w:rPr>
                                <w:rFonts w:ascii="ECSquareSansProMedium" w:eastAsia="ECSquareSansProMedium" w:hAnsi="ECSquareSansProMedium" w:cs="ECSquareSansProMedium"/>
                                <w:color w:val="231F20"/>
                                <w:sz w:val="20"/>
                                <w:lang w:bidi="es-ES"/>
                              </w:rPr>
                              <w:t xml:space="preserve">esolver </w:t>
                            </w:r>
                            <w:r w:rsidR="00402EDA">
                              <w:rPr>
                                <w:color w:val="231F20"/>
                                <w:sz w:val="20"/>
                                <w:lang w:bidi="es-ES"/>
                              </w:rPr>
                              <w:t>individual y colectivamente problemas conceptuales y situaciones problemáticas en entornos digitales.</w:t>
                            </w:r>
                          </w:p>
                        </w:tc>
                      </w:tr>
                      <w:tr w:rsidR="00402EDA" w14:paraId="4C594B75" w14:textId="77777777">
                        <w:trPr>
                          <w:trHeight w:val="1256"/>
                        </w:trPr>
                        <w:tc>
                          <w:tcPr>
                            <w:tcW w:w="662" w:type="dxa"/>
                            <w:vMerge w:val="restart"/>
                            <w:tcBorders>
                              <w:top w:val="nil"/>
                              <w:left w:val="nil"/>
                              <w:bottom w:val="single" w:sz="2" w:space="0" w:color="939598"/>
                              <w:right w:val="nil"/>
                            </w:tcBorders>
                            <w:shd w:val="clear" w:color="auto" w:fill="E5A1A6"/>
                            <w:textDirection w:val="btLr"/>
                          </w:tcPr>
                          <w:p w14:paraId="4A21068F" w14:textId="77777777" w:rsidR="00402EDA" w:rsidRDefault="00402EDA">
                            <w:pPr>
                              <w:pStyle w:val="TableParagraph"/>
                              <w:spacing w:before="1"/>
                              <w:rPr>
                                <w:sz w:val="18"/>
                              </w:rPr>
                            </w:pPr>
                          </w:p>
                          <w:p w14:paraId="70056BE5" w14:textId="77777777" w:rsidR="00402EDA" w:rsidRDefault="00402EDA">
                            <w:pPr>
                              <w:pStyle w:val="TableParagraph"/>
                              <w:ind w:left="383"/>
                              <w:rPr>
                                <w:rFonts w:ascii="Gotham"/>
                                <w:b/>
                                <w:sz w:val="16"/>
                              </w:rPr>
                            </w:pPr>
                            <w:r>
                              <w:rPr>
                                <w:rFonts w:ascii="Gotham" w:eastAsia="Gotham" w:hAnsi="Gotham" w:cs="Gotham"/>
                                <w:b/>
                                <w:color w:val="006BA9"/>
                                <w:sz w:val="16"/>
                                <w:lang w:bidi="es-ES"/>
                              </w:rPr>
                              <w:t>ALTAMENTE ESPECIALIZADO</w:t>
                            </w:r>
                          </w:p>
                        </w:tc>
                        <w:tc>
                          <w:tcPr>
                            <w:tcW w:w="586" w:type="dxa"/>
                            <w:tcBorders>
                              <w:top w:val="nil"/>
                              <w:left w:val="nil"/>
                              <w:bottom w:val="single" w:sz="4" w:space="0" w:color="FFFFFF"/>
                              <w:right w:val="single" w:sz="2" w:space="0" w:color="9B98C6"/>
                            </w:tcBorders>
                          </w:tcPr>
                          <w:p w14:paraId="1B092921" w14:textId="77777777" w:rsidR="00402EDA" w:rsidRDefault="00402EDA">
                            <w:pPr>
                              <w:pStyle w:val="TableParagraph"/>
                              <w:rPr>
                                <w:sz w:val="18"/>
                              </w:rPr>
                            </w:pPr>
                          </w:p>
                          <w:p w14:paraId="497B910F" w14:textId="77777777" w:rsidR="00402EDA" w:rsidRDefault="00402EDA">
                            <w:pPr>
                              <w:pStyle w:val="TableParagraph"/>
                              <w:rPr>
                                <w:sz w:val="18"/>
                              </w:rPr>
                            </w:pPr>
                          </w:p>
                          <w:p w14:paraId="2478BD86" w14:textId="77777777" w:rsidR="00402EDA" w:rsidRDefault="00402EDA">
                            <w:pPr>
                              <w:pStyle w:val="TableParagraph"/>
                              <w:spacing w:before="107"/>
                              <w:ind w:right="151"/>
                              <w:jc w:val="right"/>
                              <w:rPr>
                                <w:rFonts w:ascii="Gotham"/>
                                <w:b/>
                                <w:sz w:val="14"/>
                              </w:rPr>
                            </w:pPr>
                            <w:r>
                              <w:rPr>
                                <w:rFonts w:ascii="Gotham" w:eastAsia="Gotham" w:hAnsi="Gotham" w:cs="Gotham"/>
                                <w:b/>
                                <w:color w:val="006BA9"/>
                                <w:sz w:val="14"/>
                                <w:lang w:bidi="es-ES"/>
                              </w:rPr>
                              <w:t>7</w:t>
                            </w:r>
                          </w:p>
                        </w:tc>
                        <w:tc>
                          <w:tcPr>
                            <w:tcW w:w="2122" w:type="dxa"/>
                            <w:tcBorders>
                              <w:top w:val="single" w:sz="2" w:space="0" w:color="9B98C6"/>
                              <w:left w:val="single" w:sz="2" w:space="0" w:color="9B98C6"/>
                              <w:bottom w:val="single" w:sz="2" w:space="0" w:color="9B98C6"/>
                              <w:right w:val="nil"/>
                            </w:tcBorders>
                          </w:tcPr>
                          <w:p w14:paraId="470B85B0" w14:textId="77777777" w:rsidR="00402EDA" w:rsidRDefault="00402EDA">
                            <w:pPr>
                              <w:pStyle w:val="TableParagraph"/>
                            </w:pPr>
                          </w:p>
                          <w:p w14:paraId="201479C5" w14:textId="415A9022" w:rsidR="00402EDA" w:rsidRDefault="00402EDA">
                            <w:pPr>
                              <w:pStyle w:val="TableParagraph"/>
                              <w:spacing w:before="167" w:line="228" w:lineRule="auto"/>
                              <w:ind w:left="111" w:right="389"/>
                              <w:rPr>
                                <w:sz w:val="20"/>
                              </w:rPr>
                            </w:pPr>
                            <w:r>
                              <w:rPr>
                                <w:color w:val="006BA9"/>
                                <w:sz w:val="20"/>
                                <w:lang w:bidi="es-ES"/>
                              </w:rPr>
                              <w:t>A nivel altamente especializado, puedo:</w:t>
                            </w:r>
                          </w:p>
                        </w:tc>
                        <w:tc>
                          <w:tcPr>
                            <w:tcW w:w="7954" w:type="dxa"/>
                            <w:tcBorders>
                              <w:top w:val="single" w:sz="2" w:space="0" w:color="9B98C6"/>
                              <w:left w:val="nil"/>
                              <w:bottom w:val="single" w:sz="2" w:space="0" w:color="9B98C6"/>
                              <w:right w:val="single" w:sz="2" w:space="0" w:color="9B98C6"/>
                            </w:tcBorders>
                          </w:tcPr>
                          <w:p w14:paraId="4C904352" w14:textId="18B6FDF2" w:rsidR="00402EDA" w:rsidRDefault="00D752F8" w:rsidP="00366F32">
                            <w:pPr>
                              <w:pStyle w:val="TableParagraph"/>
                              <w:numPr>
                                <w:ilvl w:val="0"/>
                                <w:numId w:val="34"/>
                              </w:numPr>
                              <w:tabs>
                                <w:tab w:val="left" w:pos="351"/>
                                <w:tab w:val="left" w:pos="352"/>
                              </w:tabs>
                              <w:spacing w:before="180" w:line="218" w:lineRule="auto"/>
                              <w:ind w:right="3278"/>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rear soluciones a problemas complejos de definición limitada </w:t>
                            </w:r>
                            <w:r w:rsidR="00402EDA">
                              <w:rPr>
                                <w:color w:val="231F20"/>
                                <w:sz w:val="20"/>
                                <w:lang w:bidi="es-ES"/>
                              </w:rPr>
                              <w:t>utilizando herramientas y tecnologías digitales.</w:t>
                            </w:r>
                          </w:p>
                          <w:p w14:paraId="557388F0" w14:textId="3F38E124" w:rsidR="00402EDA" w:rsidRDefault="00D752F8" w:rsidP="00366F32">
                            <w:pPr>
                              <w:pStyle w:val="TableParagraph"/>
                              <w:numPr>
                                <w:ilvl w:val="0"/>
                                <w:numId w:val="34"/>
                              </w:numPr>
                              <w:tabs>
                                <w:tab w:val="left" w:pos="351"/>
                                <w:tab w:val="left" w:pos="352"/>
                              </w:tabs>
                              <w:spacing w:before="57" w:line="218" w:lineRule="auto"/>
                              <w:ind w:right="1995"/>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ntegrar </w:t>
                            </w:r>
                            <w:r w:rsidR="00402EDA">
                              <w:rPr>
                                <w:color w:val="231F20"/>
                                <w:sz w:val="20"/>
                                <w:lang w:bidi="es-ES"/>
                              </w:rPr>
                              <w:t xml:space="preserve">mis conocimientos </w:t>
                            </w:r>
                            <w:r w:rsidR="00402EDA">
                              <w:rPr>
                                <w:rFonts w:ascii="ECSquareSansProMedium" w:eastAsia="ECSquareSansProMedium" w:hAnsi="ECSquareSansProMedium" w:cs="ECSquareSansProMedium"/>
                                <w:color w:val="231F20"/>
                                <w:sz w:val="20"/>
                                <w:lang w:bidi="es-ES"/>
                              </w:rPr>
                              <w:t xml:space="preserve">para contribuir a la práctica profesional y al conocimiento y guiar a otros </w:t>
                            </w:r>
                            <w:r w:rsidR="00402EDA">
                              <w:rPr>
                                <w:color w:val="231F20"/>
                                <w:sz w:val="20"/>
                                <w:lang w:bidi="es-ES"/>
                              </w:rPr>
                              <w:t>en el uso creativo de las tecnologías digitales.</w:t>
                            </w:r>
                          </w:p>
                        </w:tc>
                      </w:tr>
                      <w:tr w:rsidR="00402EDA" w14:paraId="66DCDB37" w14:textId="77777777">
                        <w:trPr>
                          <w:trHeight w:val="1256"/>
                        </w:trPr>
                        <w:tc>
                          <w:tcPr>
                            <w:tcW w:w="662" w:type="dxa"/>
                            <w:vMerge/>
                            <w:tcBorders>
                              <w:top w:val="nil"/>
                              <w:left w:val="nil"/>
                              <w:bottom w:val="single" w:sz="2" w:space="0" w:color="939598"/>
                              <w:right w:val="nil"/>
                            </w:tcBorders>
                            <w:shd w:val="clear" w:color="auto" w:fill="E5A1A6"/>
                            <w:textDirection w:val="btLr"/>
                          </w:tcPr>
                          <w:p w14:paraId="18B0B367" w14:textId="77777777" w:rsidR="00402EDA" w:rsidRDefault="00402EDA">
                            <w:pPr>
                              <w:rPr>
                                <w:sz w:val="2"/>
                                <w:szCs w:val="2"/>
                              </w:rPr>
                            </w:pPr>
                          </w:p>
                        </w:tc>
                        <w:tc>
                          <w:tcPr>
                            <w:tcW w:w="586" w:type="dxa"/>
                            <w:tcBorders>
                              <w:top w:val="single" w:sz="4" w:space="0" w:color="FFFFFF"/>
                              <w:left w:val="nil"/>
                              <w:bottom w:val="single" w:sz="2" w:space="0" w:color="939598"/>
                              <w:right w:val="single" w:sz="2" w:space="0" w:color="9B98C6"/>
                            </w:tcBorders>
                          </w:tcPr>
                          <w:p w14:paraId="4DDF3F79" w14:textId="77777777" w:rsidR="00402EDA" w:rsidRDefault="00402EDA">
                            <w:pPr>
                              <w:pStyle w:val="TableParagraph"/>
                              <w:rPr>
                                <w:sz w:val="18"/>
                              </w:rPr>
                            </w:pPr>
                          </w:p>
                          <w:p w14:paraId="0892E29F" w14:textId="77777777" w:rsidR="00402EDA" w:rsidRDefault="00402EDA">
                            <w:pPr>
                              <w:pStyle w:val="TableParagraph"/>
                              <w:rPr>
                                <w:sz w:val="18"/>
                              </w:rPr>
                            </w:pPr>
                          </w:p>
                          <w:p w14:paraId="060CA331" w14:textId="77777777" w:rsidR="00402EDA" w:rsidRDefault="00402EDA">
                            <w:pPr>
                              <w:pStyle w:val="TableParagraph"/>
                              <w:spacing w:before="105"/>
                              <w:ind w:right="150"/>
                              <w:jc w:val="right"/>
                              <w:rPr>
                                <w:rFonts w:ascii="Gotham"/>
                                <w:b/>
                                <w:sz w:val="14"/>
                              </w:rPr>
                            </w:pPr>
                            <w:r>
                              <w:rPr>
                                <w:rFonts w:ascii="Gotham" w:eastAsia="Gotham" w:hAnsi="Gotham" w:cs="Gotham"/>
                                <w:b/>
                                <w:color w:val="006BA9"/>
                                <w:sz w:val="14"/>
                                <w:lang w:bidi="es-ES"/>
                              </w:rPr>
                              <w:t>8</w:t>
                            </w:r>
                          </w:p>
                        </w:tc>
                        <w:tc>
                          <w:tcPr>
                            <w:tcW w:w="2122" w:type="dxa"/>
                            <w:tcBorders>
                              <w:top w:val="single" w:sz="2" w:space="0" w:color="9B98C6"/>
                              <w:left w:val="single" w:sz="2" w:space="0" w:color="9B98C6"/>
                              <w:bottom w:val="single" w:sz="2" w:space="0" w:color="9B98C6"/>
                              <w:right w:val="nil"/>
                            </w:tcBorders>
                          </w:tcPr>
                          <w:p w14:paraId="2DDD2F79" w14:textId="77777777" w:rsidR="00402EDA" w:rsidRDefault="00402EDA">
                            <w:pPr>
                              <w:pStyle w:val="TableParagraph"/>
                              <w:spacing w:before="8"/>
                              <w:rPr>
                                <w:sz w:val="26"/>
                              </w:rPr>
                            </w:pPr>
                          </w:p>
                          <w:p w14:paraId="1972EFEE" w14:textId="4B754676" w:rsidR="00402EDA" w:rsidRDefault="00402EDA">
                            <w:pPr>
                              <w:pStyle w:val="TableParagraph"/>
                              <w:spacing w:line="228" w:lineRule="auto"/>
                              <w:ind w:left="111" w:right="238"/>
                              <w:jc w:val="both"/>
                              <w:rPr>
                                <w:sz w:val="20"/>
                              </w:rPr>
                            </w:pPr>
                            <w:r>
                              <w:rPr>
                                <w:color w:val="006BA9"/>
                                <w:sz w:val="20"/>
                                <w:lang w:bidi="es-ES"/>
                              </w:rPr>
                              <w:t>En el nivel más avanzado y especializado, puedo:</w:t>
                            </w:r>
                          </w:p>
                        </w:tc>
                        <w:tc>
                          <w:tcPr>
                            <w:tcW w:w="7954" w:type="dxa"/>
                            <w:tcBorders>
                              <w:top w:val="single" w:sz="2" w:space="0" w:color="9B98C6"/>
                              <w:left w:val="nil"/>
                              <w:bottom w:val="single" w:sz="2" w:space="0" w:color="9B98C6"/>
                              <w:right w:val="single" w:sz="2" w:space="0" w:color="9B98C6"/>
                            </w:tcBorders>
                          </w:tcPr>
                          <w:p w14:paraId="696B2F10" w14:textId="77777777" w:rsidR="00402EDA" w:rsidRDefault="00402EDA">
                            <w:pPr>
                              <w:pStyle w:val="TableParagraph"/>
                              <w:spacing w:before="10"/>
                              <w:rPr>
                                <w:sz w:val="24"/>
                              </w:rPr>
                            </w:pPr>
                          </w:p>
                          <w:p w14:paraId="4FF95C18" w14:textId="77777777" w:rsidR="00402EDA" w:rsidRDefault="00402EDA" w:rsidP="00366F32">
                            <w:pPr>
                              <w:pStyle w:val="TableParagraph"/>
                              <w:numPr>
                                <w:ilvl w:val="0"/>
                                <w:numId w:val="33"/>
                              </w:numPr>
                              <w:tabs>
                                <w:tab w:val="left" w:pos="351"/>
                                <w:tab w:val="left" w:pos="352"/>
                              </w:tabs>
                              <w:spacing w:line="218" w:lineRule="auto"/>
                              <w:ind w:right="2891"/>
                              <w:rPr>
                                <w:sz w:val="20"/>
                              </w:rPr>
                            </w:pPr>
                            <w:r>
                              <w:rPr>
                                <w:rFonts w:ascii="ECSquareSansProMedium" w:eastAsia="ECSquareSansProMedium" w:hAnsi="ECSquareSansProMedium" w:cs="ECSquareSansProMedium"/>
                                <w:color w:val="231F20"/>
                                <w:sz w:val="20"/>
                                <w:lang w:bidi="es-ES"/>
                              </w:rPr>
                              <w:t xml:space="preserve">crear soluciones para resolver problemas complejos con muchos factores que interactúan </w:t>
                            </w:r>
                            <w:r>
                              <w:rPr>
                                <w:color w:val="231F20"/>
                                <w:sz w:val="20"/>
                                <w:lang w:bidi="es-ES"/>
                              </w:rPr>
                              <w:t>utilizando herramientas y tecnologías digitales.</w:t>
                            </w:r>
                          </w:p>
                          <w:p w14:paraId="2C4ED20C" w14:textId="77777777" w:rsidR="00402EDA" w:rsidRDefault="00402EDA" w:rsidP="00366F32">
                            <w:pPr>
                              <w:pStyle w:val="TableParagraph"/>
                              <w:numPr>
                                <w:ilvl w:val="0"/>
                                <w:numId w:val="33"/>
                              </w:numPr>
                              <w:tabs>
                                <w:tab w:val="left" w:pos="351"/>
                                <w:tab w:val="left" w:pos="352"/>
                              </w:tabs>
                              <w:spacing w:before="41"/>
                              <w:ind w:hanging="285"/>
                              <w:rPr>
                                <w:sz w:val="20"/>
                              </w:rPr>
                            </w:pPr>
                            <w:r>
                              <w:rPr>
                                <w:color w:val="231F20"/>
                                <w:sz w:val="20"/>
                                <w:lang w:bidi="es-ES"/>
                              </w:rPr>
                              <w:t>Proponer nuevas ideas y procesos en el sector.</w:t>
                            </w:r>
                          </w:p>
                        </w:tc>
                      </w:tr>
                    </w:tbl>
                    <w:p w14:paraId="41D2CA69" w14:textId="77777777" w:rsidR="00402EDA" w:rsidRDefault="00402EDA">
                      <w:pPr>
                        <w:pStyle w:val="Textoindependiente"/>
                      </w:pPr>
                    </w:p>
                  </w:txbxContent>
                </v:textbox>
                <w10:wrap anchorx="page" anchory="page"/>
              </v:shape>
            </w:pict>
          </mc:Fallback>
        </mc:AlternateContent>
      </w:r>
      <w:r>
        <w:rPr>
          <w:noProof/>
          <w:lang w:bidi="es-ES"/>
        </w:rPr>
        <mc:AlternateContent>
          <mc:Choice Requires="wpg">
            <w:drawing>
              <wp:anchor distT="0" distB="0" distL="114300" distR="114300" simplePos="0" relativeHeight="15860224" behindDoc="0" locked="0" layoutInCell="1" allowOverlap="1" wp14:anchorId="762E8E96" wp14:editId="075C4C7A">
                <wp:simplePos x="0" y="0"/>
                <wp:positionH relativeFrom="page">
                  <wp:posOffset>3636010</wp:posOffset>
                </wp:positionH>
                <wp:positionV relativeFrom="page">
                  <wp:posOffset>755650</wp:posOffset>
                </wp:positionV>
                <wp:extent cx="372745" cy="6424295"/>
                <wp:effectExtent l="0" t="0" r="0" b="0"/>
                <wp:wrapNone/>
                <wp:docPr id="537" name="docshapegroup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6424295"/>
                          <a:chOff x="5726" y="1190"/>
                          <a:chExt cx="587" cy="10117"/>
                        </a:xfrm>
                      </wpg:grpSpPr>
                      <wps:wsp>
                        <wps:cNvPr id="538" name="docshape866"/>
                        <wps:cNvSpPr>
                          <a:spLocks noChangeArrowheads="1"/>
                        </wps:cNvSpPr>
                        <wps:spPr bwMode="auto">
                          <a:xfrm>
                            <a:off x="5725" y="1189"/>
                            <a:ext cx="587" cy="2532"/>
                          </a:xfrm>
                          <a:prstGeom prst="rect">
                            <a:avLst/>
                          </a:prstGeom>
                          <a:solidFill>
                            <a:srgbClr val="F6E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docshape867"/>
                        <wps:cNvSpPr>
                          <a:spLocks noChangeArrowheads="1"/>
                        </wps:cNvSpPr>
                        <wps:spPr bwMode="auto">
                          <a:xfrm>
                            <a:off x="5725" y="3720"/>
                            <a:ext cx="587" cy="2529"/>
                          </a:xfrm>
                          <a:prstGeom prst="rect">
                            <a:avLst/>
                          </a:prstGeom>
                          <a:solidFill>
                            <a:srgbClr val="EDC1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docshape868"/>
                        <wps:cNvSpPr>
                          <a:spLocks noChangeArrowheads="1"/>
                        </wps:cNvSpPr>
                        <wps:spPr bwMode="auto">
                          <a:xfrm>
                            <a:off x="5725" y="6249"/>
                            <a:ext cx="587" cy="2529"/>
                          </a:xfrm>
                          <a:prstGeom prst="rect">
                            <a:avLst/>
                          </a:prstGeom>
                          <a:solidFill>
                            <a:srgbClr val="E9B1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docshape869"/>
                        <wps:cNvSpPr>
                          <a:spLocks noChangeArrowheads="1"/>
                        </wps:cNvSpPr>
                        <wps:spPr bwMode="auto">
                          <a:xfrm>
                            <a:off x="5725" y="8777"/>
                            <a:ext cx="587" cy="2529"/>
                          </a:xfrm>
                          <a:prstGeom prst="rect">
                            <a:avLst/>
                          </a:prstGeom>
                          <a:solidFill>
                            <a:srgbClr val="E5A1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2" name="docshape87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52" y="1654"/>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3" name="docshape87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52" y="2918"/>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4" name="docshape87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52" y="4182"/>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5" name="docshape87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52" y="5447"/>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6" name="docshape87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52" y="6711"/>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7" name="docshape8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52" y="7975"/>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8" name="docshape87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52" y="9239"/>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9" name="docshape87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52" y="10504"/>
                            <a:ext cx="341" cy="3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EA5DD0" id="docshapegroup865" o:spid="_x0000_s1026" style="position:absolute;margin-left:286.3pt;margin-top:59.5pt;width:29.35pt;height:505.85pt;z-index:15860224;mso-position-horizontal-relative:page;mso-position-vertical-relative:page" coordorigin="5726,1190" coordsize="587,10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">
                <v:rect id="docshape866" o:spid="_x0000_s1027" style="position:absolute;left:5725;top:1189;width:587;height:2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" fillcolor="#f6e2e1" stroked="f"/>
                <v:rect id="docshape867" o:spid="_x0000_s1028" style="position:absolute;left:5725;top:3720;width:587;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" fillcolor="#edc1c2" stroked="f"/>
                <v:rect id="docshape868" o:spid="_x0000_s1029" style="position:absolute;left:5725;top:6249;width:587;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" fillcolor="#e9b1b3" stroked="f"/>
                <v:rect id="docshape869" o:spid="_x0000_s1030" style="position:absolute;left:5725;top:8777;width:587;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" fillcolor="#e5a1a6" stroked="f"/>
                <v:shape id="docshape870" o:spid="_x0000_s1031" type="#_x0000_t75" style="position:absolute;left:5952;top:1654;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">
                  <v:imagedata r:id="rId50" o:title=""/>
                </v:shape>
                <v:shape id="docshape871" o:spid="_x0000_s1032" type="#_x0000_t75" style="position:absolute;left:5952;top:2918;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">
                  <v:imagedata r:id="rId67" o:title=""/>
                </v:shape>
                <v:shape id="docshape872" o:spid="_x0000_s1033" type="#_x0000_t75" style="position:absolute;left:5952;top:4182;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">
                  <v:imagedata r:id="rId50" o:title=""/>
                </v:shape>
                <v:shape id="docshape873" o:spid="_x0000_s1034" type="#_x0000_t75" style="position:absolute;left:5952;top:5447;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">
                  <v:imagedata r:id="rId67" o:title=""/>
                </v:shape>
                <v:shape id="docshape874" o:spid="_x0000_s1035" type="#_x0000_t75" style="position:absolute;left:5952;top:6711;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">
                  <v:imagedata r:id="rId50" o:title=""/>
                </v:shape>
                <v:shape id="docshape875" o:spid="_x0000_s1036" type="#_x0000_t75" style="position:absolute;left:5952;top:7975;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">
                  <v:imagedata r:id="rId67" o:title=""/>
                </v:shape>
                <v:shape id="docshape876" o:spid="_x0000_s1037" type="#_x0000_t75" style="position:absolute;left:5952;top:9239;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">
                  <v:imagedata r:id="rId67" o:title=""/>
                </v:shape>
                <v:shape id="docshape877" o:spid="_x0000_s1038" type="#_x0000_t75" style="position:absolute;left:5952;top:10504;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">
                  <v:imagedata r:id="rId67" o:title=""/>
                </v:shape>
                <w10:wrap anchorx="page" anchory="page"/>
              </v:group>
            </w:pict>
          </mc:Fallback>
        </mc:AlternateContent>
      </w:r>
    </w:p>
    <w:p w14:paraId="0C592D6D" w14:textId="1A3877ED" w:rsidR="00AB3F49" w:rsidRDefault="00595692">
      <w:pPr>
        <w:pStyle w:val="Textoindependiente"/>
        <w:ind w:left="1407"/>
      </w:pPr>
      <w:r>
        <w:rPr>
          <w:noProof/>
          <w:lang w:bidi="es-ES"/>
        </w:rPr>
        <mc:AlternateContent>
          <mc:Choice Requires="wpg">
            <w:drawing>
              <wp:inline distT="0" distB="0" distL="0" distR="0" wp14:anchorId="01547994" wp14:editId="63143B6C">
                <wp:extent cx="1520825" cy="1455420"/>
                <wp:effectExtent l="0" t="0" r="3175" b="1905"/>
                <wp:docPr id="531" name="docshapegroup879" descr="DigComp pentagon with Area 5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0825" cy="1455420"/>
                          <a:chOff x="0" y="0"/>
                          <a:chExt cx="2395" cy="2292"/>
                        </a:xfrm>
                      </wpg:grpSpPr>
                      <pic:pic xmlns:pic="http://schemas.openxmlformats.org/drawingml/2006/picture">
                        <pic:nvPicPr>
                          <pic:cNvPr id="532" name="docshape880" descr="DigComp pentagon with Area 5 highlighted"/>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395" cy="2292"/>
                          </a:xfrm>
                          <a:prstGeom prst="rect">
                            <a:avLst/>
                          </a:prstGeom>
                          <a:noFill/>
                          <a:extLst>
                            <a:ext uri="{909E8E84-426E-40DD-AFC4-6F175D3DCCD1}">
                              <a14:hiddenFill xmlns:a14="http://schemas.microsoft.com/office/drawing/2010/main">
                                <a:solidFill>
                                  <a:srgbClr val="FFFFFF"/>
                                </a:solidFill>
                              </a14:hiddenFill>
                            </a:ext>
                          </a:extLst>
                        </pic:spPr>
                      </pic:pic>
                      <wps:wsp>
                        <wps:cNvPr id="533" name="docshape881"/>
                        <wps:cNvSpPr>
                          <a:spLocks/>
                        </wps:cNvSpPr>
                        <wps:spPr bwMode="auto">
                          <a:xfrm>
                            <a:off x="684" y="327"/>
                            <a:ext cx="85" cy="86"/>
                          </a:xfrm>
                          <a:custGeom>
                            <a:avLst/>
                            <a:gdLst>
                              <a:gd name="T0" fmla="+- 0 728 684"/>
                              <a:gd name="T1" fmla="*/ T0 w 85"/>
                              <a:gd name="T2" fmla="+- 0 328 328"/>
                              <a:gd name="T3" fmla="*/ 328 h 86"/>
                              <a:gd name="T4" fmla="+- 0 684 684"/>
                              <a:gd name="T5" fmla="*/ T4 w 85"/>
                              <a:gd name="T6" fmla="+- 0 372 328"/>
                              <a:gd name="T7" fmla="*/ 372 h 86"/>
                              <a:gd name="T8" fmla="+- 0 686 684"/>
                              <a:gd name="T9" fmla="*/ T8 w 85"/>
                              <a:gd name="T10" fmla="+- 0 385 328"/>
                              <a:gd name="T11" fmla="*/ 385 h 86"/>
                              <a:gd name="T12" fmla="+- 0 731 684"/>
                              <a:gd name="T13" fmla="*/ T12 w 85"/>
                              <a:gd name="T14" fmla="+- 0 413 328"/>
                              <a:gd name="T15" fmla="*/ 413 h 86"/>
                              <a:gd name="T16" fmla="+- 0 746 684"/>
                              <a:gd name="T17" fmla="*/ T16 w 85"/>
                              <a:gd name="T18" fmla="+- 0 409 328"/>
                              <a:gd name="T19" fmla="*/ 409 h 86"/>
                              <a:gd name="T20" fmla="+- 0 759 684"/>
                              <a:gd name="T21" fmla="*/ T20 w 85"/>
                              <a:gd name="T22" fmla="+- 0 399 328"/>
                              <a:gd name="T23" fmla="*/ 399 h 86"/>
                              <a:gd name="T24" fmla="+- 0 767 684"/>
                              <a:gd name="T25" fmla="*/ T24 w 85"/>
                              <a:gd name="T26" fmla="+- 0 384 328"/>
                              <a:gd name="T27" fmla="*/ 384 h 86"/>
                              <a:gd name="T28" fmla="+- 0 769 684"/>
                              <a:gd name="T29" fmla="*/ T28 w 85"/>
                              <a:gd name="T30" fmla="+- 0 371 328"/>
                              <a:gd name="T31" fmla="*/ 371 h 86"/>
                              <a:gd name="T32" fmla="+- 0 767 684"/>
                              <a:gd name="T33" fmla="*/ T32 w 85"/>
                              <a:gd name="T34" fmla="+- 0 358 328"/>
                              <a:gd name="T35" fmla="*/ 358 h 86"/>
                              <a:gd name="T36" fmla="+- 0 728 684"/>
                              <a:gd name="T37" fmla="*/ T36 w 85"/>
                              <a:gd name="T38" fmla="+- 0 328 328"/>
                              <a:gd name="T39" fmla="*/ 32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 h="86">
                                <a:moveTo>
                                  <a:pt x="44" y="0"/>
                                </a:moveTo>
                                <a:lnTo>
                                  <a:pt x="0" y="44"/>
                                </a:lnTo>
                                <a:lnTo>
                                  <a:pt x="2" y="57"/>
                                </a:lnTo>
                                <a:lnTo>
                                  <a:pt x="47" y="85"/>
                                </a:lnTo>
                                <a:lnTo>
                                  <a:pt x="62" y="81"/>
                                </a:lnTo>
                                <a:lnTo>
                                  <a:pt x="75" y="71"/>
                                </a:lnTo>
                                <a:lnTo>
                                  <a:pt x="83" y="56"/>
                                </a:lnTo>
                                <a:lnTo>
                                  <a:pt x="85" y="43"/>
                                </a:lnTo>
                                <a:lnTo>
                                  <a:pt x="83" y="30"/>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docshape882"/>
                        <wps:cNvSpPr>
                          <a:spLocks/>
                        </wps:cNvSpPr>
                        <wps:spPr bwMode="auto">
                          <a:xfrm>
                            <a:off x="512" y="467"/>
                            <a:ext cx="70" cy="73"/>
                          </a:xfrm>
                          <a:custGeom>
                            <a:avLst/>
                            <a:gdLst>
                              <a:gd name="T0" fmla="+- 0 568 513"/>
                              <a:gd name="T1" fmla="*/ T0 w 70"/>
                              <a:gd name="T2" fmla="+- 0 475 468"/>
                              <a:gd name="T3" fmla="*/ 475 h 73"/>
                              <a:gd name="T4" fmla="+- 0 565 513"/>
                              <a:gd name="T5" fmla="*/ T4 w 70"/>
                              <a:gd name="T6" fmla="+- 0 473 468"/>
                              <a:gd name="T7" fmla="*/ 473 h 73"/>
                              <a:gd name="T8" fmla="+- 0 562 513"/>
                              <a:gd name="T9" fmla="*/ T8 w 70"/>
                              <a:gd name="T10" fmla="+- 0 471 468"/>
                              <a:gd name="T11" fmla="*/ 471 h 73"/>
                              <a:gd name="T12" fmla="+- 0 558 513"/>
                              <a:gd name="T13" fmla="*/ T12 w 70"/>
                              <a:gd name="T14" fmla="+- 0 470 468"/>
                              <a:gd name="T15" fmla="*/ 470 h 73"/>
                              <a:gd name="T16" fmla="+- 0 549 513"/>
                              <a:gd name="T17" fmla="*/ T16 w 70"/>
                              <a:gd name="T18" fmla="+- 0 468 468"/>
                              <a:gd name="T19" fmla="*/ 468 h 73"/>
                              <a:gd name="T20" fmla="+- 0 540 513"/>
                              <a:gd name="T21" fmla="*/ T20 w 70"/>
                              <a:gd name="T22" fmla="+- 0 468 468"/>
                              <a:gd name="T23" fmla="*/ 468 h 73"/>
                              <a:gd name="T24" fmla="+- 0 531 513"/>
                              <a:gd name="T25" fmla="*/ T24 w 70"/>
                              <a:gd name="T26" fmla="+- 0 473 468"/>
                              <a:gd name="T27" fmla="*/ 473 h 73"/>
                              <a:gd name="T28" fmla="+- 0 523 513"/>
                              <a:gd name="T29" fmla="*/ T28 w 70"/>
                              <a:gd name="T30" fmla="+- 0 477 468"/>
                              <a:gd name="T31" fmla="*/ 477 h 73"/>
                              <a:gd name="T32" fmla="+- 0 517 513"/>
                              <a:gd name="T33" fmla="*/ T32 w 70"/>
                              <a:gd name="T34" fmla="+- 0 484 468"/>
                              <a:gd name="T35" fmla="*/ 484 h 73"/>
                              <a:gd name="T36" fmla="+- 0 514 513"/>
                              <a:gd name="T37" fmla="*/ T36 w 70"/>
                              <a:gd name="T38" fmla="+- 0 493 468"/>
                              <a:gd name="T39" fmla="*/ 493 h 73"/>
                              <a:gd name="T40" fmla="+- 0 513 513"/>
                              <a:gd name="T41" fmla="*/ T40 w 70"/>
                              <a:gd name="T42" fmla="+- 0 504 468"/>
                              <a:gd name="T43" fmla="*/ 504 h 73"/>
                              <a:gd name="T44" fmla="+- 0 515 513"/>
                              <a:gd name="T45" fmla="*/ T44 w 70"/>
                              <a:gd name="T46" fmla="+- 0 515 468"/>
                              <a:gd name="T47" fmla="*/ 515 h 73"/>
                              <a:gd name="T48" fmla="+- 0 537 513"/>
                              <a:gd name="T49" fmla="*/ T48 w 70"/>
                              <a:gd name="T50" fmla="+- 0 537 468"/>
                              <a:gd name="T51" fmla="*/ 537 h 73"/>
                              <a:gd name="T52" fmla="+- 0 546 513"/>
                              <a:gd name="T53" fmla="*/ T52 w 70"/>
                              <a:gd name="T54" fmla="+- 0 540 468"/>
                              <a:gd name="T55" fmla="*/ 540 h 73"/>
                              <a:gd name="T56" fmla="+- 0 556 513"/>
                              <a:gd name="T57" fmla="*/ T56 w 70"/>
                              <a:gd name="T58" fmla="+- 0 539 468"/>
                              <a:gd name="T59" fmla="*/ 539 h 73"/>
                              <a:gd name="T60" fmla="+- 0 564 513"/>
                              <a:gd name="T61" fmla="*/ T60 w 70"/>
                              <a:gd name="T62" fmla="+- 0 534 468"/>
                              <a:gd name="T63" fmla="*/ 534 h 73"/>
                              <a:gd name="T64" fmla="+- 0 572 513"/>
                              <a:gd name="T65" fmla="*/ T64 w 70"/>
                              <a:gd name="T66" fmla="+- 0 530 468"/>
                              <a:gd name="T67" fmla="*/ 530 h 73"/>
                              <a:gd name="T68" fmla="+- 0 578 513"/>
                              <a:gd name="T69" fmla="*/ T68 w 70"/>
                              <a:gd name="T70" fmla="+- 0 523 468"/>
                              <a:gd name="T71" fmla="*/ 523 h 73"/>
                              <a:gd name="T72" fmla="+- 0 581 513"/>
                              <a:gd name="T73" fmla="*/ T72 w 70"/>
                              <a:gd name="T74" fmla="+- 0 514 468"/>
                              <a:gd name="T75" fmla="*/ 514 h 73"/>
                              <a:gd name="T76" fmla="+- 0 582 513"/>
                              <a:gd name="T77" fmla="*/ T76 w 70"/>
                              <a:gd name="T78" fmla="+- 0 503 468"/>
                              <a:gd name="T79" fmla="*/ 503 h 73"/>
                              <a:gd name="T80" fmla="+- 0 581 513"/>
                              <a:gd name="T81" fmla="*/ T80 w 70"/>
                              <a:gd name="T82" fmla="+- 0 493 468"/>
                              <a:gd name="T83" fmla="*/ 493 h 73"/>
                              <a:gd name="T84" fmla="+- 0 576 513"/>
                              <a:gd name="T85" fmla="*/ T84 w 70"/>
                              <a:gd name="T86" fmla="+- 0 483 468"/>
                              <a:gd name="T87" fmla="*/ 483 h 73"/>
                              <a:gd name="T88" fmla="+- 0 568 513"/>
                              <a:gd name="T89" fmla="*/ T88 w 70"/>
                              <a:gd name="T90" fmla="+- 0 475 468"/>
                              <a:gd name="T91" fmla="*/ 475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0" h="73">
                                <a:moveTo>
                                  <a:pt x="55" y="7"/>
                                </a:moveTo>
                                <a:lnTo>
                                  <a:pt x="52" y="5"/>
                                </a:lnTo>
                                <a:lnTo>
                                  <a:pt x="49" y="3"/>
                                </a:lnTo>
                                <a:lnTo>
                                  <a:pt x="45" y="2"/>
                                </a:lnTo>
                                <a:lnTo>
                                  <a:pt x="36" y="0"/>
                                </a:lnTo>
                                <a:lnTo>
                                  <a:pt x="27" y="0"/>
                                </a:lnTo>
                                <a:lnTo>
                                  <a:pt x="18" y="5"/>
                                </a:lnTo>
                                <a:lnTo>
                                  <a:pt x="10" y="9"/>
                                </a:lnTo>
                                <a:lnTo>
                                  <a:pt x="4" y="16"/>
                                </a:lnTo>
                                <a:lnTo>
                                  <a:pt x="1" y="25"/>
                                </a:lnTo>
                                <a:lnTo>
                                  <a:pt x="0" y="36"/>
                                </a:lnTo>
                                <a:lnTo>
                                  <a:pt x="2" y="47"/>
                                </a:lnTo>
                                <a:lnTo>
                                  <a:pt x="24" y="69"/>
                                </a:lnTo>
                                <a:lnTo>
                                  <a:pt x="33" y="72"/>
                                </a:lnTo>
                                <a:lnTo>
                                  <a:pt x="43" y="71"/>
                                </a:lnTo>
                                <a:lnTo>
                                  <a:pt x="51" y="66"/>
                                </a:lnTo>
                                <a:lnTo>
                                  <a:pt x="59" y="62"/>
                                </a:lnTo>
                                <a:lnTo>
                                  <a:pt x="65" y="55"/>
                                </a:lnTo>
                                <a:lnTo>
                                  <a:pt x="68" y="46"/>
                                </a:lnTo>
                                <a:lnTo>
                                  <a:pt x="69" y="35"/>
                                </a:lnTo>
                                <a:lnTo>
                                  <a:pt x="68" y="25"/>
                                </a:lnTo>
                                <a:lnTo>
                                  <a:pt x="63" y="15"/>
                                </a:lnTo>
                                <a:lnTo>
                                  <a:pt x="55" y="7"/>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docshape883"/>
                        <wps:cNvSpPr>
                          <a:spLocks/>
                        </wps:cNvSpPr>
                        <wps:spPr bwMode="auto">
                          <a:xfrm>
                            <a:off x="333" y="597"/>
                            <a:ext cx="70" cy="73"/>
                          </a:xfrm>
                          <a:custGeom>
                            <a:avLst/>
                            <a:gdLst>
                              <a:gd name="T0" fmla="+- 0 389 334"/>
                              <a:gd name="T1" fmla="*/ T0 w 70"/>
                              <a:gd name="T2" fmla="+- 0 605 598"/>
                              <a:gd name="T3" fmla="*/ 605 h 73"/>
                              <a:gd name="T4" fmla="+- 0 386 334"/>
                              <a:gd name="T5" fmla="*/ T4 w 70"/>
                              <a:gd name="T6" fmla="+- 0 603 598"/>
                              <a:gd name="T7" fmla="*/ 603 h 73"/>
                              <a:gd name="T8" fmla="+- 0 382 334"/>
                              <a:gd name="T9" fmla="*/ T8 w 70"/>
                              <a:gd name="T10" fmla="+- 0 601 598"/>
                              <a:gd name="T11" fmla="*/ 601 h 73"/>
                              <a:gd name="T12" fmla="+- 0 379 334"/>
                              <a:gd name="T13" fmla="*/ T12 w 70"/>
                              <a:gd name="T14" fmla="+- 0 600 598"/>
                              <a:gd name="T15" fmla="*/ 600 h 73"/>
                              <a:gd name="T16" fmla="+- 0 370 334"/>
                              <a:gd name="T17" fmla="*/ T16 w 70"/>
                              <a:gd name="T18" fmla="+- 0 598 598"/>
                              <a:gd name="T19" fmla="*/ 598 h 73"/>
                              <a:gd name="T20" fmla="+- 0 360 334"/>
                              <a:gd name="T21" fmla="*/ T20 w 70"/>
                              <a:gd name="T22" fmla="+- 0 599 598"/>
                              <a:gd name="T23" fmla="*/ 599 h 73"/>
                              <a:gd name="T24" fmla="+- 0 352 334"/>
                              <a:gd name="T25" fmla="*/ T24 w 70"/>
                              <a:gd name="T26" fmla="+- 0 603 598"/>
                              <a:gd name="T27" fmla="*/ 603 h 73"/>
                              <a:gd name="T28" fmla="+- 0 344 334"/>
                              <a:gd name="T29" fmla="*/ T28 w 70"/>
                              <a:gd name="T30" fmla="+- 0 607 598"/>
                              <a:gd name="T31" fmla="*/ 607 h 73"/>
                              <a:gd name="T32" fmla="+- 0 338 334"/>
                              <a:gd name="T33" fmla="*/ T32 w 70"/>
                              <a:gd name="T34" fmla="+- 0 615 598"/>
                              <a:gd name="T35" fmla="*/ 615 h 73"/>
                              <a:gd name="T36" fmla="+- 0 335 334"/>
                              <a:gd name="T37" fmla="*/ T36 w 70"/>
                              <a:gd name="T38" fmla="+- 0 623 598"/>
                              <a:gd name="T39" fmla="*/ 623 h 73"/>
                              <a:gd name="T40" fmla="+- 0 334 334"/>
                              <a:gd name="T41" fmla="*/ T40 w 70"/>
                              <a:gd name="T42" fmla="+- 0 634 598"/>
                              <a:gd name="T43" fmla="*/ 634 h 73"/>
                              <a:gd name="T44" fmla="+- 0 335 334"/>
                              <a:gd name="T45" fmla="*/ T44 w 70"/>
                              <a:gd name="T46" fmla="+- 0 645 598"/>
                              <a:gd name="T47" fmla="*/ 645 h 73"/>
                              <a:gd name="T48" fmla="+- 0 358 334"/>
                              <a:gd name="T49" fmla="*/ T48 w 70"/>
                              <a:gd name="T50" fmla="+- 0 667 598"/>
                              <a:gd name="T51" fmla="*/ 667 h 73"/>
                              <a:gd name="T52" fmla="+- 0 367 334"/>
                              <a:gd name="T53" fmla="*/ T52 w 70"/>
                              <a:gd name="T54" fmla="+- 0 670 598"/>
                              <a:gd name="T55" fmla="*/ 670 h 73"/>
                              <a:gd name="T56" fmla="+- 0 376 334"/>
                              <a:gd name="T57" fmla="*/ T56 w 70"/>
                              <a:gd name="T58" fmla="+- 0 669 598"/>
                              <a:gd name="T59" fmla="*/ 669 h 73"/>
                              <a:gd name="T60" fmla="+- 0 385 334"/>
                              <a:gd name="T61" fmla="*/ T60 w 70"/>
                              <a:gd name="T62" fmla="+- 0 664 598"/>
                              <a:gd name="T63" fmla="*/ 664 h 73"/>
                              <a:gd name="T64" fmla="+- 0 393 334"/>
                              <a:gd name="T65" fmla="*/ T64 w 70"/>
                              <a:gd name="T66" fmla="+- 0 660 598"/>
                              <a:gd name="T67" fmla="*/ 660 h 73"/>
                              <a:gd name="T68" fmla="+- 0 399 334"/>
                              <a:gd name="T69" fmla="*/ T68 w 70"/>
                              <a:gd name="T70" fmla="+- 0 653 598"/>
                              <a:gd name="T71" fmla="*/ 653 h 73"/>
                              <a:gd name="T72" fmla="+- 0 402 334"/>
                              <a:gd name="T73" fmla="*/ T72 w 70"/>
                              <a:gd name="T74" fmla="+- 0 644 598"/>
                              <a:gd name="T75" fmla="*/ 644 h 73"/>
                              <a:gd name="T76" fmla="+- 0 403 334"/>
                              <a:gd name="T77" fmla="*/ T76 w 70"/>
                              <a:gd name="T78" fmla="+- 0 633 598"/>
                              <a:gd name="T79" fmla="*/ 633 h 73"/>
                              <a:gd name="T80" fmla="+- 0 401 334"/>
                              <a:gd name="T81" fmla="*/ T80 w 70"/>
                              <a:gd name="T82" fmla="+- 0 623 598"/>
                              <a:gd name="T83" fmla="*/ 623 h 73"/>
                              <a:gd name="T84" fmla="+- 0 397 334"/>
                              <a:gd name="T85" fmla="*/ T84 w 70"/>
                              <a:gd name="T86" fmla="+- 0 613 598"/>
                              <a:gd name="T87" fmla="*/ 613 h 73"/>
                              <a:gd name="T88" fmla="+- 0 389 334"/>
                              <a:gd name="T89" fmla="*/ T88 w 70"/>
                              <a:gd name="T90" fmla="+- 0 605 598"/>
                              <a:gd name="T91" fmla="*/ 605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0" h="73">
                                <a:moveTo>
                                  <a:pt x="55" y="7"/>
                                </a:moveTo>
                                <a:lnTo>
                                  <a:pt x="52" y="5"/>
                                </a:lnTo>
                                <a:lnTo>
                                  <a:pt x="48" y="3"/>
                                </a:lnTo>
                                <a:lnTo>
                                  <a:pt x="45" y="2"/>
                                </a:lnTo>
                                <a:lnTo>
                                  <a:pt x="36" y="0"/>
                                </a:lnTo>
                                <a:lnTo>
                                  <a:pt x="26" y="1"/>
                                </a:lnTo>
                                <a:lnTo>
                                  <a:pt x="18" y="5"/>
                                </a:lnTo>
                                <a:lnTo>
                                  <a:pt x="10" y="9"/>
                                </a:lnTo>
                                <a:lnTo>
                                  <a:pt x="4" y="17"/>
                                </a:lnTo>
                                <a:lnTo>
                                  <a:pt x="1" y="25"/>
                                </a:lnTo>
                                <a:lnTo>
                                  <a:pt x="0" y="36"/>
                                </a:lnTo>
                                <a:lnTo>
                                  <a:pt x="1" y="47"/>
                                </a:lnTo>
                                <a:lnTo>
                                  <a:pt x="24" y="69"/>
                                </a:lnTo>
                                <a:lnTo>
                                  <a:pt x="33" y="72"/>
                                </a:lnTo>
                                <a:lnTo>
                                  <a:pt x="42" y="71"/>
                                </a:lnTo>
                                <a:lnTo>
                                  <a:pt x="51" y="66"/>
                                </a:lnTo>
                                <a:lnTo>
                                  <a:pt x="59" y="62"/>
                                </a:lnTo>
                                <a:lnTo>
                                  <a:pt x="65" y="55"/>
                                </a:lnTo>
                                <a:lnTo>
                                  <a:pt x="68" y="46"/>
                                </a:lnTo>
                                <a:lnTo>
                                  <a:pt x="69" y="35"/>
                                </a:lnTo>
                                <a:lnTo>
                                  <a:pt x="67" y="25"/>
                                </a:lnTo>
                                <a:lnTo>
                                  <a:pt x="63" y="15"/>
                                </a:lnTo>
                                <a:lnTo>
                                  <a:pt x="55" y="7"/>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docshape884"/>
                        <wps:cNvSpPr>
                          <a:spLocks/>
                        </wps:cNvSpPr>
                        <wps:spPr bwMode="auto">
                          <a:xfrm>
                            <a:off x="870" y="204"/>
                            <a:ext cx="70" cy="73"/>
                          </a:xfrm>
                          <a:custGeom>
                            <a:avLst/>
                            <a:gdLst>
                              <a:gd name="T0" fmla="+- 0 926 871"/>
                              <a:gd name="T1" fmla="*/ T0 w 70"/>
                              <a:gd name="T2" fmla="+- 0 212 204"/>
                              <a:gd name="T3" fmla="*/ 212 h 73"/>
                              <a:gd name="T4" fmla="+- 0 923 871"/>
                              <a:gd name="T5" fmla="*/ T4 w 70"/>
                              <a:gd name="T6" fmla="+- 0 210 204"/>
                              <a:gd name="T7" fmla="*/ 210 h 73"/>
                              <a:gd name="T8" fmla="+- 0 919 871"/>
                              <a:gd name="T9" fmla="*/ T8 w 70"/>
                              <a:gd name="T10" fmla="+- 0 208 204"/>
                              <a:gd name="T11" fmla="*/ 208 h 73"/>
                              <a:gd name="T12" fmla="+- 0 916 871"/>
                              <a:gd name="T13" fmla="*/ T12 w 70"/>
                              <a:gd name="T14" fmla="+- 0 207 204"/>
                              <a:gd name="T15" fmla="*/ 207 h 73"/>
                              <a:gd name="T16" fmla="+- 0 907 871"/>
                              <a:gd name="T17" fmla="*/ T16 w 70"/>
                              <a:gd name="T18" fmla="+- 0 204 204"/>
                              <a:gd name="T19" fmla="*/ 204 h 73"/>
                              <a:gd name="T20" fmla="+- 0 897 871"/>
                              <a:gd name="T21" fmla="*/ T20 w 70"/>
                              <a:gd name="T22" fmla="+- 0 205 204"/>
                              <a:gd name="T23" fmla="*/ 205 h 73"/>
                              <a:gd name="T24" fmla="+- 0 889 871"/>
                              <a:gd name="T25" fmla="*/ T24 w 70"/>
                              <a:gd name="T26" fmla="+- 0 209 204"/>
                              <a:gd name="T27" fmla="*/ 209 h 73"/>
                              <a:gd name="T28" fmla="+- 0 881 871"/>
                              <a:gd name="T29" fmla="*/ T28 w 70"/>
                              <a:gd name="T30" fmla="+- 0 214 204"/>
                              <a:gd name="T31" fmla="*/ 214 h 73"/>
                              <a:gd name="T32" fmla="+- 0 875 871"/>
                              <a:gd name="T33" fmla="*/ T32 w 70"/>
                              <a:gd name="T34" fmla="+- 0 221 204"/>
                              <a:gd name="T35" fmla="*/ 221 h 73"/>
                              <a:gd name="T36" fmla="+- 0 872 871"/>
                              <a:gd name="T37" fmla="*/ T36 w 70"/>
                              <a:gd name="T38" fmla="+- 0 230 204"/>
                              <a:gd name="T39" fmla="*/ 230 h 73"/>
                              <a:gd name="T40" fmla="+- 0 871 871"/>
                              <a:gd name="T41" fmla="*/ T40 w 70"/>
                              <a:gd name="T42" fmla="+- 0 241 204"/>
                              <a:gd name="T43" fmla="*/ 241 h 73"/>
                              <a:gd name="T44" fmla="+- 0 872 871"/>
                              <a:gd name="T45" fmla="*/ T44 w 70"/>
                              <a:gd name="T46" fmla="+- 0 251 204"/>
                              <a:gd name="T47" fmla="*/ 251 h 73"/>
                              <a:gd name="T48" fmla="+- 0 895 871"/>
                              <a:gd name="T49" fmla="*/ T48 w 70"/>
                              <a:gd name="T50" fmla="+- 0 274 204"/>
                              <a:gd name="T51" fmla="*/ 274 h 73"/>
                              <a:gd name="T52" fmla="+- 0 904 871"/>
                              <a:gd name="T53" fmla="*/ T52 w 70"/>
                              <a:gd name="T54" fmla="+- 0 276 204"/>
                              <a:gd name="T55" fmla="*/ 276 h 73"/>
                              <a:gd name="T56" fmla="+- 0 913 871"/>
                              <a:gd name="T57" fmla="*/ T56 w 70"/>
                              <a:gd name="T58" fmla="+- 0 275 204"/>
                              <a:gd name="T59" fmla="*/ 275 h 73"/>
                              <a:gd name="T60" fmla="+- 0 922 871"/>
                              <a:gd name="T61" fmla="*/ T60 w 70"/>
                              <a:gd name="T62" fmla="+- 0 271 204"/>
                              <a:gd name="T63" fmla="*/ 271 h 73"/>
                              <a:gd name="T64" fmla="+- 0 930 871"/>
                              <a:gd name="T65" fmla="*/ T64 w 70"/>
                              <a:gd name="T66" fmla="+- 0 267 204"/>
                              <a:gd name="T67" fmla="*/ 267 h 73"/>
                              <a:gd name="T68" fmla="+- 0 936 871"/>
                              <a:gd name="T69" fmla="*/ T68 w 70"/>
                              <a:gd name="T70" fmla="+- 0 259 204"/>
                              <a:gd name="T71" fmla="*/ 259 h 73"/>
                              <a:gd name="T72" fmla="+- 0 939 871"/>
                              <a:gd name="T73" fmla="*/ T72 w 70"/>
                              <a:gd name="T74" fmla="+- 0 250 204"/>
                              <a:gd name="T75" fmla="*/ 250 h 73"/>
                              <a:gd name="T76" fmla="+- 0 940 871"/>
                              <a:gd name="T77" fmla="*/ T76 w 70"/>
                              <a:gd name="T78" fmla="+- 0 240 204"/>
                              <a:gd name="T79" fmla="*/ 240 h 73"/>
                              <a:gd name="T80" fmla="+- 0 938 871"/>
                              <a:gd name="T81" fmla="*/ T80 w 70"/>
                              <a:gd name="T82" fmla="+- 0 229 204"/>
                              <a:gd name="T83" fmla="*/ 229 h 73"/>
                              <a:gd name="T84" fmla="+- 0 934 871"/>
                              <a:gd name="T85" fmla="*/ T84 w 70"/>
                              <a:gd name="T86" fmla="+- 0 220 204"/>
                              <a:gd name="T87" fmla="*/ 220 h 73"/>
                              <a:gd name="T88" fmla="+- 0 926 871"/>
                              <a:gd name="T89" fmla="*/ T88 w 70"/>
                              <a:gd name="T90" fmla="+- 0 212 204"/>
                              <a:gd name="T91" fmla="*/ 212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0" h="73">
                                <a:moveTo>
                                  <a:pt x="55" y="8"/>
                                </a:moveTo>
                                <a:lnTo>
                                  <a:pt x="52" y="6"/>
                                </a:lnTo>
                                <a:lnTo>
                                  <a:pt x="48" y="4"/>
                                </a:lnTo>
                                <a:lnTo>
                                  <a:pt x="45" y="3"/>
                                </a:lnTo>
                                <a:lnTo>
                                  <a:pt x="36" y="0"/>
                                </a:lnTo>
                                <a:lnTo>
                                  <a:pt x="26" y="1"/>
                                </a:lnTo>
                                <a:lnTo>
                                  <a:pt x="18" y="5"/>
                                </a:lnTo>
                                <a:lnTo>
                                  <a:pt x="10" y="10"/>
                                </a:lnTo>
                                <a:lnTo>
                                  <a:pt x="4" y="17"/>
                                </a:lnTo>
                                <a:lnTo>
                                  <a:pt x="1" y="26"/>
                                </a:lnTo>
                                <a:lnTo>
                                  <a:pt x="0" y="37"/>
                                </a:lnTo>
                                <a:lnTo>
                                  <a:pt x="1" y="47"/>
                                </a:lnTo>
                                <a:lnTo>
                                  <a:pt x="24" y="70"/>
                                </a:lnTo>
                                <a:lnTo>
                                  <a:pt x="33" y="72"/>
                                </a:lnTo>
                                <a:lnTo>
                                  <a:pt x="42" y="71"/>
                                </a:lnTo>
                                <a:lnTo>
                                  <a:pt x="51" y="67"/>
                                </a:lnTo>
                                <a:lnTo>
                                  <a:pt x="59" y="63"/>
                                </a:lnTo>
                                <a:lnTo>
                                  <a:pt x="65" y="55"/>
                                </a:lnTo>
                                <a:lnTo>
                                  <a:pt x="68" y="46"/>
                                </a:lnTo>
                                <a:lnTo>
                                  <a:pt x="69" y="36"/>
                                </a:lnTo>
                                <a:lnTo>
                                  <a:pt x="67" y="25"/>
                                </a:lnTo>
                                <a:lnTo>
                                  <a:pt x="63" y="16"/>
                                </a:lnTo>
                                <a:lnTo>
                                  <a:pt x="55" y="8"/>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0283280" id="docshapegroup879" o:spid="_x0000_s1026" alt="DigComp pentagon with Area 5 highlighted" style="width:119.75pt;height:114.6pt;mso-position-horizontal-relative:char;mso-position-vertical-relative:line" coordsize="2395,2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">
                <v:shape id="docshape880" o:spid="_x0000_s1027" type="#_x0000_t75" alt="DigComp pentagon with Area 5 highlighted" style="position:absolute;width:2395;height:2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">
                  <v:imagedata r:id="rId122" o:title="DigComp pentagon with Area 5 highlighted"/>
                </v:shape>
                <v:shape id="docshape881" o:spid="_x0000_s1028" style="position:absolute;left:684;top:327;width:85;height:86;visibility:visible;mso-wrap-style:square;v-text-anchor:top" coordsize="8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" path="m44,l,44,2,57,47,85,62,81,75,71,83,56,85,43,83,30,44,xe" stroked="f">
                  <v:path arrowok="t" o:connecttype="custom" o:connectlocs="44,328;0,372;2,385;47,413;62,409;75,399;83,384;85,371;83,358;44,328" o:connectangles="0,0,0,0,0,0,0,0,0,0"/>
                </v:shape>
                <v:shape id="docshape882" o:spid="_x0000_s1029" style="position:absolute;left:512;top:467;width:70;height:73;visibility:visible;mso-wrap-style:square;v-text-anchor:top" coordsize="7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" path="m55,7l52,5,49,3,45,2,36,,27,,18,5,10,9,4,16,1,25,,36,2,47,24,69r9,3l43,71r8,-5l59,62r6,-7l68,46,69,35,68,25,63,15,55,7xe" filled="f" strokecolor="white">
                  <v:path arrowok="t" o:connecttype="custom" o:connectlocs="55,475;52,473;49,471;45,470;36,468;27,468;18,473;10,477;4,484;1,493;0,504;2,515;24,537;33,540;43,539;51,534;59,530;65,523;68,514;69,503;68,493;63,483;55,475" o:connectangles="0,0,0,0,0,0,0,0,0,0,0,0,0,0,0,0,0,0,0,0,0,0,0"/>
                </v:shape>
                <v:shape id="docshape883" o:spid="_x0000_s1030" style="position:absolute;left:333;top:597;width:70;height:73;visibility:visible;mso-wrap-style:square;v-text-anchor:top" coordsize="7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" path="m55,7l52,5,48,3,45,2,36,,26,1,18,5,10,9,4,17,1,25,,36,1,47,24,69r9,3l42,71r9,-5l59,62r6,-7l68,46,69,35,67,25,63,15,55,7xe" filled="f" strokecolor="white">
                  <v:path arrowok="t" o:connecttype="custom" o:connectlocs="55,605;52,603;48,601;45,600;36,598;26,599;18,603;10,607;4,615;1,623;0,634;1,645;24,667;33,670;42,669;51,664;59,660;65,653;68,644;69,633;67,623;63,613;55,605" o:connectangles="0,0,0,0,0,0,0,0,0,0,0,0,0,0,0,0,0,0,0,0,0,0,0"/>
                </v:shape>
                <v:shape id="docshape884" o:spid="_x0000_s1031" style="position:absolute;left:870;top:204;width:70;height:73;visibility:visible;mso-wrap-style:square;v-text-anchor:top" coordsize="7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" path="m55,8l52,6,48,4,45,3,36,,26,1,18,5r-8,5l4,17,1,26,,37,1,47,24,70r9,2l42,71r9,-4l59,63r6,-8l68,46,69,36,67,25,63,16,55,8xe" filled="f" strokecolor="white">
                  <v:path arrowok="t" o:connecttype="custom" o:connectlocs="55,212;52,210;48,208;45,207;36,204;26,205;18,209;10,214;4,221;1,230;0,241;1,251;24,274;33,276;42,275;51,271;59,267;65,259;68,250;69,240;67,229;63,220;55,212" o:connectangles="0,0,0,0,0,0,0,0,0,0,0,0,0,0,0,0,0,0,0,0,0,0,0"/>
                </v:shape>
                <w10:anchorlock/>
              </v:group>
            </w:pict>
          </mc:Fallback>
        </mc:AlternateContent>
      </w:r>
    </w:p>
    <w:p w14:paraId="54305D47" w14:textId="77777777" w:rsidR="00AB3F49" w:rsidRDefault="00AB3F49">
      <w:pPr>
        <w:pStyle w:val="Textoindependiente"/>
      </w:pPr>
    </w:p>
    <w:p w14:paraId="5E774CD9" w14:textId="77777777" w:rsidR="00AB3F49" w:rsidRDefault="00AB3F49">
      <w:pPr>
        <w:pStyle w:val="Textoindependiente"/>
      </w:pPr>
    </w:p>
    <w:p w14:paraId="21CC1BCB" w14:textId="7746FA77" w:rsidR="00AB3F49" w:rsidRDefault="00595692">
      <w:pPr>
        <w:pStyle w:val="Textoindependiente"/>
        <w:spacing w:before="7"/>
        <w:rPr>
          <w:sz w:val="12"/>
        </w:rPr>
      </w:pPr>
      <w:r>
        <w:rPr>
          <w:noProof/>
          <w:lang w:bidi="es-ES"/>
        </w:rPr>
        <mc:AlternateContent>
          <mc:Choice Requires="wps">
            <w:drawing>
              <wp:anchor distT="0" distB="0" distL="0" distR="0" simplePos="0" relativeHeight="487718400" behindDoc="1" locked="0" layoutInCell="1" allowOverlap="1" wp14:anchorId="20C8DBDD" wp14:editId="299FECAA">
                <wp:simplePos x="0" y="0"/>
                <wp:positionH relativeFrom="page">
                  <wp:posOffset>539750</wp:posOffset>
                </wp:positionH>
                <wp:positionV relativeFrom="paragraph">
                  <wp:posOffset>107950</wp:posOffset>
                </wp:positionV>
                <wp:extent cx="2237105" cy="1270"/>
                <wp:effectExtent l="0" t="0" r="0" b="0"/>
                <wp:wrapTopAndBottom/>
                <wp:docPr id="530" name="docshape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105" cy="1270"/>
                        </a:xfrm>
                        <a:custGeom>
                          <a:avLst/>
                          <a:gdLst>
                            <a:gd name="T0" fmla="+- 0 850 850"/>
                            <a:gd name="T1" fmla="*/ T0 w 3523"/>
                            <a:gd name="T2" fmla="+- 0 4373 850"/>
                            <a:gd name="T3" fmla="*/ T2 w 3523"/>
                          </a:gdLst>
                          <a:ahLst/>
                          <a:cxnLst>
                            <a:cxn ang="0">
                              <a:pos x="T1" y="0"/>
                            </a:cxn>
                            <a:cxn ang="0">
                              <a:pos x="T3" y="0"/>
                            </a:cxn>
                          </a:cxnLst>
                          <a:rect l="0" t="0" r="r" b="b"/>
                          <a:pathLst>
                            <a:path w="3523">
                              <a:moveTo>
                                <a:pt x="0" y="0"/>
                              </a:moveTo>
                              <a:lnTo>
                                <a:pt x="3523" y="0"/>
                              </a:lnTo>
                            </a:path>
                          </a:pathLst>
                        </a:custGeom>
                        <a:noFill/>
                        <a:ln w="6350">
                          <a:solidFill>
                            <a:srgbClr val="D65F7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FB5F9" id="docshape885" o:spid="_x0000_s1026" style="position:absolute;margin-left:42.5pt;margin-top:8.5pt;width:176.15pt;height:.1pt;z-index:-15598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" path="m,l3523,e" filled="f" strokecolor="#d65f72" strokeweight=".5pt">
                <v:path arrowok="t" o:connecttype="custom" o:connectlocs="0,0;2237105,0" o:connectangles="0,0"/>
                <w10:wrap type="topAndBottom" anchorx="page"/>
              </v:shape>
            </w:pict>
          </mc:Fallback>
        </mc:AlternateContent>
      </w:r>
    </w:p>
    <w:p w14:paraId="2E52F0FF" w14:textId="77777777" w:rsidR="00AB3F49" w:rsidRDefault="00AB3F49">
      <w:pPr>
        <w:pStyle w:val="Textoindependiente"/>
        <w:spacing w:before="9"/>
        <w:rPr>
          <w:sz w:val="9"/>
        </w:rPr>
      </w:pPr>
    </w:p>
    <w:p w14:paraId="3EF42D98" w14:textId="77777777" w:rsidR="00AB3F49" w:rsidRDefault="00790224">
      <w:pPr>
        <w:spacing w:before="75"/>
        <w:ind w:left="850"/>
        <w:rPr>
          <w:rFonts w:ascii="Gotham" w:hAnsi="Gotham" w:hint="eastAsia"/>
          <w:b/>
          <w:sz w:val="18"/>
        </w:rPr>
      </w:pPr>
      <w:bookmarkStart w:id="26" w:name="_bookmark23"/>
      <w:bookmarkEnd w:id="26"/>
      <w:r>
        <w:rPr>
          <w:rFonts w:ascii="Gotham" w:eastAsia="Gotham" w:hAnsi="Gotham" w:cs="Gotham"/>
          <w:b/>
          <w:color w:val="4583B9"/>
          <w:sz w:val="18"/>
          <w:lang w:bidi="es-ES"/>
        </w:rPr>
        <w:t>DIMENSIÓN 1 - ÁREA DE COMPETENCIA</w:t>
      </w:r>
    </w:p>
    <w:p w14:paraId="3885FA95" w14:textId="77777777" w:rsidR="00AB3F49" w:rsidRDefault="00790224">
      <w:pPr>
        <w:pStyle w:val="Ttulo2"/>
        <w:ind w:left="850"/>
      </w:pPr>
      <w:r>
        <w:rPr>
          <w:rFonts w:ascii="EC Square Sans Pro" w:eastAsia="EC Square Sans Pro" w:hAnsi="EC Square Sans Pro" w:cs="EC Square Sans Pro"/>
          <w:color w:val="D65F72"/>
          <w:lang w:bidi="es-ES"/>
        </w:rPr>
        <w:t xml:space="preserve">5. </w:t>
      </w:r>
      <w:r>
        <w:rPr>
          <w:color w:val="D65F72"/>
          <w:lang w:bidi="es-ES"/>
        </w:rPr>
        <w:t>RESOLUCIÓN DE PROBLEMAS</w:t>
      </w:r>
    </w:p>
    <w:p w14:paraId="06EB0238" w14:textId="68A84264" w:rsidR="00AB3F49" w:rsidRDefault="00595692">
      <w:pPr>
        <w:pStyle w:val="Textoindependiente"/>
        <w:spacing w:before="11"/>
        <w:rPr>
          <w:rFonts w:ascii="ECSquareSansProMedium"/>
          <w:sz w:val="19"/>
        </w:rPr>
      </w:pPr>
      <w:r>
        <w:rPr>
          <w:noProof/>
          <w:lang w:bidi="es-ES"/>
        </w:rPr>
        <mc:AlternateContent>
          <mc:Choice Requires="wps">
            <w:drawing>
              <wp:anchor distT="0" distB="0" distL="0" distR="0" simplePos="0" relativeHeight="487718912" behindDoc="1" locked="0" layoutInCell="1" allowOverlap="1" wp14:anchorId="54A7707F" wp14:editId="1CFB1D85">
                <wp:simplePos x="0" y="0"/>
                <wp:positionH relativeFrom="page">
                  <wp:posOffset>539750</wp:posOffset>
                </wp:positionH>
                <wp:positionV relativeFrom="paragraph">
                  <wp:posOffset>168275</wp:posOffset>
                </wp:positionV>
                <wp:extent cx="2237105" cy="1270"/>
                <wp:effectExtent l="0" t="0" r="0" b="0"/>
                <wp:wrapTopAndBottom/>
                <wp:docPr id="529" name="docshape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105" cy="1270"/>
                        </a:xfrm>
                        <a:custGeom>
                          <a:avLst/>
                          <a:gdLst>
                            <a:gd name="T0" fmla="+- 0 850 850"/>
                            <a:gd name="T1" fmla="*/ T0 w 3523"/>
                            <a:gd name="T2" fmla="+- 0 4373 850"/>
                            <a:gd name="T3" fmla="*/ T2 w 3523"/>
                          </a:gdLst>
                          <a:ahLst/>
                          <a:cxnLst>
                            <a:cxn ang="0">
                              <a:pos x="T1" y="0"/>
                            </a:cxn>
                            <a:cxn ang="0">
                              <a:pos x="T3" y="0"/>
                            </a:cxn>
                          </a:cxnLst>
                          <a:rect l="0" t="0" r="r" b="b"/>
                          <a:pathLst>
                            <a:path w="3523">
                              <a:moveTo>
                                <a:pt x="0" y="0"/>
                              </a:moveTo>
                              <a:lnTo>
                                <a:pt x="3523" y="0"/>
                              </a:lnTo>
                            </a:path>
                          </a:pathLst>
                        </a:custGeom>
                        <a:noFill/>
                        <a:ln w="6350">
                          <a:solidFill>
                            <a:srgbClr val="D65F7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0B7F7" id="docshape886" o:spid="_x0000_s1026" style="position:absolute;margin-left:42.5pt;margin-top:13.25pt;width:176.15pt;height:.1pt;z-index:-15597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" path="m,l3523,e" filled="f" strokecolor="#d65f72" strokeweight=".5pt">
                <v:path arrowok="t" o:connecttype="custom" o:connectlocs="0,0;2237105,0" o:connectangles="0,0"/>
                <w10:wrap type="topAndBottom" anchorx="page"/>
              </v:shape>
            </w:pict>
          </mc:Fallback>
        </mc:AlternateContent>
      </w:r>
    </w:p>
    <w:p w14:paraId="00C0DAE4" w14:textId="77777777" w:rsidR="00AB3F49" w:rsidRDefault="00790224">
      <w:pPr>
        <w:spacing w:before="188"/>
        <w:ind w:left="850"/>
        <w:rPr>
          <w:rFonts w:ascii="Gotham" w:hAnsi="Gotham" w:hint="eastAsia"/>
          <w:b/>
          <w:sz w:val="18"/>
        </w:rPr>
      </w:pPr>
      <w:r>
        <w:rPr>
          <w:rFonts w:ascii="Gotham" w:eastAsia="Gotham" w:hAnsi="Gotham" w:cs="Gotham"/>
          <w:b/>
          <w:color w:val="4583B9"/>
          <w:sz w:val="18"/>
          <w:lang w:bidi="es-ES"/>
        </w:rPr>
        <w:t>DIMENSIÓN 2 - COMPETENCIA</w:t>
      </w:r>
    </w:p>
    <w:p w14:paraId="019A0751" w14:textId="77777777" w:rsidR="00AB3F49" w:rsidRDefault="00790224" w:rsidP="00F444F3">
      <w:pPr>
        <w:pStyle w:val="Ttulo2"/>
        <w:numPr>
          <w:ilvl w:val="1"/>
          <w:numId w:val="78"/>
        </w:numPr>
        <w:tabs>
          <w:tab w:val="left" w:pos="1426"/>
        </w:tabs>
        <w:spacing w:before="100" w:line="199" w:lineRule="auto"/>
        <w:ind w:left="853" w:right="12712" w:hanging="4"/>
        <w:jc w:val="both"/>
      </w:pPr>
      <w:r>
        <w:rPr>
          <w:color w:val="D65F72"/>
          <w:lang w:bidi="es-ES"/>
        </w:rPr>
        <w:t>USO CREATIVO DE LAS TECNOLOGÍAS DIGITALES</w:t>
      </w:r>
    </w:p>
    <w:p w14:paraId="0D176188" w14:textId="77777777" w:rsidR="00AB3F49" w:rsidRDefault="00790224">
      <w:pPr>
        <w:spacing w:before="140" w:line="244" w:lineRule="auto"/>
        <w:ind w:left="850" w:right="12527"/>
        <w:jc w:val="both"/>
      </w:pPr>
      <w:r>
        <w:rPr>
          <w:color w:val="006BA9"/>
          <w:lang w:bidi="es-ES"/>
        </w:rPr>
        <w:t>Utilizar las herramientas y tecnologías digitales para crear conocimiento e innovar procesos y productos. Para comprometerse</w:t>
      </w:r>
    </w:p>
    <w:p w14:paraId="550558BC" w14:textId="77777777" w:rsidR="00AB3F49" w:rsidRDefault="00790224">
      <w:pPr>
        <w:spacing w:before="2" w:line="244" w:lineRule="auto"/>
        <w:ind w:left="850" w:right="12277"/>
      </w:pPr>
      <w:r>
        <w:rPr>
          <w:color w:val="006BA9"/>
          <w:lang w:bidi="es-ES"/>
        </w:rPr>
        <w:t>individual y colectivamente en el procesamiento cognitivo para comprender y resolver problemas conceptuales y situaciones problemáticas en entornos digitales.</w:t>
      </w:r>
    </w:p>
    <w:p w14:paraId="492A09F2" w14:textId="77777777" w:rsidR="00AB3F49" w:rsidRDefault="00AB3F49">
      <w:pPr>
        <w:spacing w:line="244" w:lineRule="auto"/>
        <w:sectPr w:rsidR="00AB3F49">
          <w:headerReference w:type="default" r:id="rId127"/>
          <w:pgSz w:w="16840" w:h="11910" w:orient="landscape"/>
          <w:pgMar w:top="1000" w:right="300" w:bottom="280" w:left="0" w:header="0" w:footer="0" w:gutter="0"/>
          <w:pgNumType w:start="47"/>
          <w:cols w:space="720"/>
        </w:sectPr>
      </w:pPr>
    </w:p>
    <w:p w14:paraId="6CCC6DFD" w14:textId="4DDFD368" w:rsidR="00AB3F49" w:rsidRDefault="00595692">
      <w:pPr>
        <w:pStyle w:val="Textoindependiente"/>
        <w:spacing w:before="9"/>
        <w:rPr>
          <w:sz w:val="8"/>
        </w:rPr>
      </w:pPr>
      <w:r>
        <w:rPr>
          <w:noProof/>
          <w:lang w:bidi="es-ES"/>
        </w:rPr>
        <w:lastRenderedPageBreak/>
        <mc:AlternateContent>
          <mc:Choice Requires="wps">
            <w:drawing>
              <wp:anchor distT="0" distB="0" distL="114300" distR="114300" simplePos="0" relativeHeight="481195520" behindDoc="1" locked="0" layoutInCell="1" allowOverlap="1" wp14:anchorId="36939ADB" wp14:editId="5BA46C69">
                <wp:simplePos x="0" y="0"/>
                <wp:positionH relativeFrom="page">
                  <wp:posOffset>9886950</wp:posOffset>
                </wp:positionH>
                <wp:positionV relativeFrom="page">
                  <wp:posOffset>360680</wp:posOffset>
                </wp:positionV>
                <wp:extent cx="137160" cy="146685"/>
                <wp:effectExtent l="0" t="0" r="0" b="0"/>
                <wp:wrapNone/>
                <wp:docPr id="528" name="docshape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70BD3" w14:textId="77777777" w:rsidR="00402EDA" w:rsidRDefault="00402EDA">
                            <w:pPr>
                              <w:pStyle w:val="Textoindependiente"/>
                            </w:pPr>
                            <w:r>
                              <w:rPr>
                                <w:color w:val="006BA9"/>
                                <w:lang w:bidi="es-ES"/>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39ADB" id="docshape887" o:spid="_x0000_s1198" type="#_x0000_t202" style="position:absolute;margin-left:778.5pt;margin-top:28.4pt;width:10.8pt;height:11.55pt;z-index:-2212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" filled="f" stroked="f">
                <v:textbox inset="0,0,0,0">
                  <w:txbxContent>
                    <w:p w14:paraId="36B70BD3" w14:textId="77777777" w:rsidR="00402EDA" w:rsidRDefault="00402EDA">
                      <w:pPr>
                        <w:pStyle w:val="Textoindependiente"/>
                      </w:pPr>
                      <w:r>
                        <w:rPr>
                          <w:color w:val="006BA9"/>
                          <w:lang w:bidi="es-ES"/>
                        </w:rPr>
                        <w:t>48</w:t>
                      </w:r>
                    </w:p>
                  </w:txbxContent>
                </v:textbox>
                <w10:wrap anchorx="page" anchory="page"/>
              </v:shape>
            </w:pict>
          </mc:Fallback>
        </mc:AlternateContent>
      </w:r>
      <w:r>
        <w:rPr>
          <w:noProof/>
          <w:lang w:bidi="es-ES"/>
        </w:rPr>
        <mc:AlternateContent>
          <mc:Choice Requires="wpg">
            <w:drawing>
              <wp:anchor distT="0" distB="0" distL="114300" distR="114300" simplePos="0" relativeHeight="481196032" behindDoc="1" locked="0" layoutInCell="1" allowOverlap="1" wp14:anchorId="57A89621" wp14:editId="0BE05C67">
                <wp:simplePos x="0" y="0"/>
                <wp:positionH relativeFrom="page">
                  <wp:posOffset>6957695</wp:posOffset>
                </wp:positionH>
                <wp:positionV relativeFrom="page">
                  <wp:posOffset>375920</wp:posOffset>
                </wp:positionV>
                <wp:extent cx="3467100" cy="781050"/>
                <wp:effectExtent l="0" t="0" r="0" b="0"/>
                <wp:wrapNone/>
                <wp:docPr id="520" name="docshapegroup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7100" cy="781050"/>
                          <a:chOff x="10957" y="592"/>
                          <a:chExt cx="5460" cy="1230"/>
                        </a:xfrm>
                      </wpg:grpSpPr>
                      <wps:wsp>
                        <wps:cNvPr id="521" name="docshape889"/>
                        <wps:cNvSpPr>
                          <a:spLocks noChangeArrowheads="1"/>
                        </wps:cNvSpPr>
                        <wps:spPr bwMode="auto">
                          <a:xfrm>
                            <a:off x="11370" y="592"/>
                            <a:ext cx="5042" cy="5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docshape890"/>
                        <wps:cNvSpPr>
                          <a:spLocks noChangeArrowheads="1"/>
                        </wps:cNvSpPr>
                        <wps:spPr bwMode="auto">
                          <a:xfrm>
                            <a:off x="14105" y="1190"/>
                            <a:ext cx="2307" cy="632"/>
                          </a:xfrm>
                          <a:prstGeom prst="rect">
                            <a:avLst/>
                          </a:prstGeom>
                          <a:solidFill>
                            <a:srgbClr val="EDC1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Line 393"/>
                        <wps:cNvCnPr>
                          <a:cxnSpLocks noChangeShapeType="1"/>
                        </wps:cNvCnPr>
                        <wps:spPr bwMode="auto">
                          <a:xfrm>
                            <a:off x="11371" y="1186"/>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524" name="Line 392"/>
                        <wps:cNvCnPr>
                          <a:cxnSpLocks noChangeShapeType="1"/>
                        </wps:cNvCnPr>
                        <wps:spPr bwMode="auto">
                          <a:xfrm>
                            <a:off x="16412" y="1186"/>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5" name="docshape89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5788" y="1310"/>
                            <a:ext cx="341" cy="341"/>
                          </a:xfrm>
                          <a:prstGeom prst="rect">
                            <a:avLst/>
                          </a:prstGeom>
                          <a:noFill/>
                          <a:extLst>
                            <a:ext uri="{909E8E84-426E-40DD-AFC4-6F175D3DCCD1}">
                              <a14:hiddenFill xmlns:a14="http://schemas.microsoft.com/office/drawing/2010/main">
                                <a:solidFill>
                                  <a:srgbClr val="FFFFFF"/>
                                </a:solidFill>
                              </a14:hiddenFill>
                            </a:ext>
                          </a:extLst>
                        </pic:spPr>
                      </pic:pic>
                      <wps:wsp>
                        <wps:cNvPr id="526" name="Line 390"/>
                        <wps:cNvCnPr>
                          <a:cxnSpLocks noChangeShapeType="1"/>
                        </wps:cNvCnPr>
                        <wps:spPr bwMode="auto">
                          <a:xfrm>
                            <a:off x="11138" y="1504"/>
                            <a:ext cx="0" cy="0"/>
                          </a:xfrm>
                          <a:prstGeom prst="line">
                            <a:avLst/>
                          </a:prstGeom>
                          <a:noFill/>
                          <a:ln w="25400">
                            <a:solidFill>
                              <a:srgbClr val="E39A9F"/>
                            </a:solidFill>
                            <a:prstDash val="dot"/>
                            <a:round/>
                            <a:headEnd/>
                            <a:tailEnd/>
                          </a:ln>
                          <a:extLst>
                            <a:ext uri="{909E8E84-426E-40DD-AFC4-6F175D3DCCD1}">
                              <a14:hiddenFill xmlns:a14="http://schemas.microsoft.com/office/drawing/2010/main">
                                <a:noFill/>
                              </a14:hiddenFill>
                            </a:ext>
                          </a:extLst>
                        </wps:spPr>
                        <wps:bodyPr/>
                      </wps:wsp>
                      <wps:wsp>
                        <wps:cNvPr id="527" name="docshape892"/>
                        <wps:cNvSpPr>
                          <a:spLocks/>
                        </wps:cNvSpPr>
                        <wps:spPr bwMode="auto">
                          <a:xfrm>
                            <a:off x="11133" y="1426"/>
                            <a:ext cx="215" cy="157"/>
                          </a:xfrm>
                          <a:custGeom>
                            <a:avLst/>
                            <a:gdLst>
                              <a:gd name="T0" fmla="+- 0 11134 11134"/>
                              <a:gd name="T1" fmla="*/ T0 w 215"/>
                              <a:gd name="T2" fmla="+- 0 1426 1426"/>
                              <a:gd name="T3" fmla="*/ 1426 h 157"/>
                              <a:gd name="T4" fmla="+- 0 11134 11134"/>
                              <a:gd name="T5" fmla="*/ T4 w 215"/>
                              <a:gd name="T6" fmla="+- 0 1582 1426"/>
                              <a:gd name="T7" fmla="*/ 1582 h 157"/>
                              <a:gd name="T8" fmla="+- 0 11348 11134"/>
                              <a:gd name="T9" fmla="*/ T8 w 215"/>
                              <a:gd name="T10" fmla="+- 0 1504 1426"/>
                              <a:gd name="T11" fmla="*/ 1504 h 157"/>
                              <a:gd name="T12" fmla="+- 0 11134 11134"/>
                              <a:gd name="T13" fmla="*/ T12 w 215"/>
                              <a:gd name="T14" fmla="+- 0 1426 1426"/>
                              <a:gd name="T15" fmla="*/ 1426 h 157"/>
                            </a:gdLst>
                            <a:ahLst/>
                            <a:cxnLst>
                              <a:cxn ang="0">
                                <a:pos x="T1" y="T3"/>
                              </a:cxn>
                              <a:cxn ang="0">
                                <a:pos x="T5" y="T7"/>
                              </a:cxn>
                              <a:cxn ang="0">
                                <a:pos x="T9" y="T11"/>
                              </a:cxn>
                              <a:cxn ang="0">
                                <a:pos x="T13" y="T15"/>
                              </a:cxn>
                            </a:cxnLst>
                            <a:rect l="0" t="0" r="r" b="b"/>
                            <a:pathLst>
                              <a:path w="215" h="157">
                                <a:moveTo>
                                  <a:pt x="0" y="0"/>
                                </a:moveTo>
                                <a:lnTo>
                                  <a:pt x="0" y="156"/>
                                </a:lnTo>
                                <a:lnTo>
                                  <a:pt x="214" y="78"/>
                                </a:lnTo>
                                <a:lnTo>
                                  <a:pt x="0" y="0"/>
                                </a:lnTo>
                                <a:close/>
                              </a:path>
                            </a:pathLst>
                          </a:custGeom>
                          <a:solidFill>
                            <a:srgbClr val="E39A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AF1904" id="docshapegroup888" o:spid="_x0000_s1026" style="position:absolute;margin-left:547.85pt;margin-top:29.6pt;width:273pt;height:61.5pt;z-index:-22120448;mso-position-horizontal-relative:page;mso-position-vertical-relative:page" coordorigin="10957,592" coordsize="5460,1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">
                <v:rect id="docshape889" o:spid="_x0000_s1027" style="position:absolute;left:11370;top:592;width:5042;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" stroked="f"/>
                <v:rect id="docshape890" o:spid="_x0000_s1028" style="position:absolute;left:14105;top:1190;width:2307;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" fillcolor="#edc1c2" stroked="f"/>
                <v:line id="Line 393" o:spid="_x0000_s1029" style="position:absolute;visibility:visible;mso-wrap-style:square" from="11371,1186" to="1137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" strokecolor="white" strokeweight=".5pt"/>
                <v:line id="Line 392" o:spid="_x0000_s1030" style="position:absolute;visibility:visible;mso-wrap-style:square" from="16412,1186" to="16412,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" strokecolor="white" strokeweight=".5pt"/>
                <v:shape id="docshape891" o:spid="_x0000_s1031" type="#_x0000_t75" style="position:absolute;left:15788;top:1310;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">
                  <v:imagedata r:id="rId50" o:title=""/>
                </v:shape>
                <v:line id="Line 390" o:spid="_x0000_s1032" style="position:absolute;visibility:visible;mso-wrap-style:square" from="11138,1504" to="11138,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" strokecolor="#e39a9f" strokeweight="2pt">
                  <v:stroke dashstyle="dot"/>
                </v:line>
                <v:shape id="docshape892" o:spid="_x0000_s1033" style="position:absolute;left:11133;top:1426;width:215;height:157;visibility:visible;mso-wrap-style:square;v-text-anchor:top" coordsize="21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" path="m,l,156,214,78,,xe" fillcolor="#e39a9f" stroked="f">
                  <v:path arrowok="t" o:connecttype="custom" o:connectlocs="0,1426;0,1582;214,1504;0,1426" o:connectangles="0,0,0,0"/>
                </v:shape>
                <w10:wrap anchorx="page" anchory="page"/>
              </v:group>
            </w:pict>
          </mc:Fallback>
        </mc:AlternateContent>
      </w:r>
      <w:r>
        <w:rPr>
          <w:noProof/>
          <w:lang w:bidi="es-ES"/>
        </w:rPr>
        <mc:AlternateContent>
          <mc:Choice Requires="wpg">
            <w:drawing>
              <wp:anchor distT="0" distB="0" distL="114300" distR="114300" simplePos="0" relativeHeight="481196544" behindDoc="1" locked="0" layoutInCell="1" allowOverlap="1" wp14:anchorId="79945045" wp14:editId="352A7866">
                <wp:simplePos x="0" y="0"/>
                <wp:positionH relativeFrom="page">
                  <wp:posOffset>267335</wp:posOffset>
                </wp:positionH>
                <wp:positionV relativeFrom="page">
                  <wp:posOffset>306070</wp:posOffset>
                </wp:positionV>
                <wp:extent cx="6402070" cy="504190"/>
                <wp:effectExtent l="0" t="0" r="0" b="0"/>
                <wp:wrapNone/>
                <wp:docPr id="514" name="docshapegroup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2070" cy="504190"/>
                          <a:chOff x="421" y="482"/>
                          <a:chExt cx="10082" cy="794"/>
                        </a:xfrm>
                      </wpg:grpSpPr>
                      <wps:wsp>
                        <wps:cNvPr id="517" name="Line 387"/>
                        <wps:cNvCnPr>
                          <a:cxnSpLocks noChangeShapeType="1"/>
                        </wps:cNvCnPr>
                        <wps:spPr bwMode="auto">
                          <a:xfrm>
                            <a:off x="421" y="592"/>
                            <a:ext cx="829" cy="0"/>
                          </a:xfrm>
                          <a:prstGeom prst="line">
                            <a:avLst/>
                          </a:prstGeom>
                          <a:noFill/>
                          <a:ln w="6350">
                            <a:solidFill>
                              <a:srgbClr val="D65F72"/>
                            </a:solidFill>
                            <a:round/>
                            <a:headEnd/>
                            <a:tailEnd/>
                          </a:ln>
                          <a:extLst>
                            <a:ext uri="{909E8E84-426E-40DD-AFC4-6F175D3DCCD1}">
                              <a14:hiddenFill xmlns:a14="http://schemas.microsoft.com/office/drawing/2010/main">
                                <a:noFill/>
                              </a14:hiddenFill>
                            </a:ext>
                          </a:extLst>
                        </wps:spPr>
                        <wps:bodyPr/>
                      </wps:wsp>
                      <wps:wsp>
                        <wps:cNvPr id="518" name="Line 386"/>
                        <wps:cNvCnPr>
                          <a:cxnSpLocks noChangeShapeType="1"/>
                        </wps:cNvCnPr>
                        <wps:spPr bwMode="auto">
                          <a:xfrm>
                            <a:off x="1250" y="592"/>
                            <a:ext cx="9253" cy="0"/>
                          </a:xfrm>
                          <a:prstGeom prst="line">
                            <a:avLst/>
                          </a:prstGeom>
                          <a:noFill/>
                          <a:ln w="6350">
                            <a:solidFill>
                              <a:srgbClr val="D65F72"/>
                            </a:solidFill>
                            <a:round/>
                            <a:headEnd/>
                            <a:tailEnd/>
                          </a:ln>
                          <a:extLst>
                            <a:ext uri="{909E8E84-426E-40DD-AFC4-6F175D3DCCD1}">
                              <a14:hiddenFill xmlns:a14="http://schemas.microsoft.com/office/drawing/2010/main">
                                <a:noFill/>
                              </a14:hiddenFill>
                            </a:ext>
                          </a:extLst>
                        </wps:spPr>
                        <wps:bodyPr/>
                      </wps:wsp>
                      <wps:wsp>
                        <wps:cNvPr id="519" name="docshape894"/>
                        <wps:cNvSpPr>
                          <a:spLocks/>
                        </wps:cNvSpPr>
                        <wps:spPr bwMode="auto">
                          <a:xfrm>
                            <a:off x="9068" y="481"/>
                            <a:ext cx="794" cy="794"/>
                          </a:xfrm>
                          <a:custGeom>
                            <a:avLst/>
                            <a:gdLst>
                              <a:gd name="T0" fmla="+- 0 9465 9068"/>
                              <a:gd name="T1" fmla="*/ T0 w 794"/>
                              <a:gd name="T2" fmla="+- 0 482 482"/>
                              <a:gd name="T3" fmla="*/ 482 h 794"/>
                              <a:gd name="T4" fmla="+- 0 9394 9068"/>
                              <a:gd name="T5" fmla="*/ T4 w 794"/>
                              <a:gd name="T6" fmla="+- 0 488 482"/>
                              <a:gd name="T7" fmla="*/ 488 h 794"/>
                              <a:gd name="T8" fmla="+- 0 9327 9068"/>
                              <a:gd name="T9" fmla="*/ T8 w 794"/>
                              <a:gd name="T10" fmla="+- 0 507 482"/>
                              <a:gd name="T11" fmla="*/ 507 h 794"/>
                              <a:gd name="T12" fmla="+- 0 9265 9068"/>
                              <a:gd name="T13" fmla="*/ T12 w 794"/>
                              <a:gd name="T14" fmla="+- 0 536 482"/>
                              <a:gd name="T15" fmla="*/ 536 h 794"/>
                              <a:gd name="T16" fmla="+- 0 9210 9068"/>
                              <a:gd name="T17" fmla="*/ T16 w 794"/>
                              <a:gd name="T18" fmla="+- 0 575 482"/>
                              <a:gd name="T19" fmla="*/ 575 h 794"/>
                              <a:gd name="T20" fmla="+- 0 9162 9068"/>
                              <a:gd name="T21" fmla="*/ T20 w 794"/>
                              <a:gd name="T22" fmla="+- 0 623 482"/>
                              <a:gd name="T23" fmla="*/ 623 h 794"/>
                              <a:gd name="T24" fmla="+- 0 9123 9068"/>
                              <a:gd name="T25" fmla="*/ T24 w 794"/>
                              <a:gd name="T26" fmla="+- 0 678 482"/>
                              <a:gd name="T27" fmla="*/ 678 h 794"/>
                              <a:gd name="T28" fmla="+- 0 9093 9068"/>
                              <a:gd name="T29" fmla="*/ T28 w 794"/>
                              <a:gd name="T30" fmla="+- 0 740 482"/>
                              <a:gd name="T31" fmla="*/ 740 h 794"/>
                              <a:gd name="T32" fmla="+- 0 9075 9068"/>
                              <a:gd name="T33" fmla="*/ T32 w 794"/>
                              <a:gd name="T34" fmla="+- 0 807 482"/>
                              <a:gd name="T35" fmla="*/ 807 h 794"/>
                              <a:gd name="T36" fmla="+- 0 9068 9068"/>
                              <a:gd name="T37" fmla="*/ T36 w 794"/>
                              <a:gd name="T38" fmla="+- 0 879 482"/>
                              <a:gd name="T39" fmla="*/ 879 h 794"/>
                              <a:gd name="T40" fmla="+- 0 9075 9068"/>
                              <a:gd name="T41" fmla="*/ T40 w 794"/>
                              <a:gd name="T42" fmla="+- 0 950 482"/>
                              <a:gd name="T43" fmla="*/ 950 h 794"/>
                              <a:gd name="T44" fmla="+- 0 9093 9068"/>
                              <a:gd name="T45" fmla="*/ T44 w 794"/>
                              <a:gd name="T46" fmla="+- 0 1017 482"/>
                              <a:gd name="T47" fmla="*/ 1017 h 794"/>
                              <a:gd name="T48" fmla="+- 0 9123 9068"/>
                              <a:gd name="T49" fmla="*/ T48 w 794"/>
                              <a:gd name="T50" fmla="+- 0 1079 482"/>
                              <a:gd name="T51" fmla="*/ 1079 h 794"/>
                              <a:gd name="T52" fmla="+- 0 9162 9068"/>
                              <a:gd name="T53" fmla="*/ T52 w 794"/>
                              <a:gd name="T54" fmla="+- 0 1134 482"/>
                              <a:gd name="T55" fmla="*/ 1134 h 794"/>
                              <a:gd name="T56" fmla="+- 0 9210 9068"/>
                              <a:gd name="T57" fmla="*/ T56 w 794"/>
                              <a:gd name="T58" fmla="+- 0 1182 482"/>
                              <a:gd name="T59" fmla="*/ 1182 h 794"/>
                              <a:gd name="T60" fmla="+- 0 9265 9068"/>
                              <a:gd name="T61" fmla="*/ T60 w 794"/>
                              <a:gd name="T62" fmla="+- 0 1221 482"/>
                              <a:gd name="T63" fmla="*/ 1221 h 794"/>
                              <a:gd name="T64" fmla="+- 0 9327 9068"/>
                              <a:gd name="T65" fmla="*/ T64 w 794"/>
                              <a:gd name="T66" fmla="+- 0 1251 482"/>
                              <a:gd name="T67" fmla="*/ 1251 h 794"/>
                              <a:gd name="T68" fmla="+- 0 9394 9068"/>
                              <a:gd name="T69" fmla="*/ T68 w 794"/>
                              <a:gd name="T70" fmla="+- 0 1269 482"/>
                              <a:gd name="T71" fmla="*/ 1269 h 794"/>
                              <a:gd name="T72" fmla="+- 0 9465 9068"/>
                              <a:gd name="T73" fmla="*/ T72 w 794"/>
                              <a:gd name="T74" fmla="+- 0 1276 482"/>
                              <a:gd name="T75" fmla="*/ 1276 h 794"/>
                              <a:gd name="T76" fmla="+- 0 9537 9068"/>
                              <a:gd name="T77" fmla="*/ T76 w 794"/>
                              <a:gd name="T78" fmla="+- 0 1269 482"/>
                              <a:gd name="T79" fmla="*/ 1269 h 794"/>
                              <a:gd name="T80" fmla="+- 0 9604 9068"/>
                              <a:gd name="T81" fmla="*/ T80 w 794"/>
                              <a:gd name="T82" fmla="+- 0 1251 482"/>
                              <a:gd name="T83" fmla="*/ 1251 h 794"/>
                              <a:gd name="T84" fmla="+- 0 9666 9068"/>
                              <a:gd name="T85" fmla="*/ T84 w 794"/>
                              <a:gd name="T86" fmla="+- 0 1221 482"/>
                              <a:gd name="T87" fmla="*/ 1221 h 794"/>
                              <a:gd name="T88" fmla="+- 0 9721 9068"/>
                              <a:gd name="T89" fmla="*/ T88 w 794"/>
                              <a:gd name="T90" fmla="+- 0 1182 482"/>
                              <a:gd name="T91" fmla="*/ 1182 h 794"/>
                              <a:gd name="T92" fmla="+- 0 9769 9068"/>
                              <a:gd name="T93" fmla="*/ T92 w 794"/>
                              <a:gd name="T94" fmla="+- 0 1134 482"/>
                              <a:gd name="T95" fmla="*/ 1134 h 794"/>
                              <a:gd name="T96" fmla="+- 0 9808 9068"/>
                              <a:gd name="T97" fmla="*/ T96 w 794"/>
                              <a:gd name="T98" fmla="+- 0 1079 482"/>
                              <a:gd name="T99" fmla="*/ 1079 h 794"/>
                              <a:gd name="T100" fmla="+- 0 9837 9068"/>
                              <a:gd name="T101" fmla="*/ T100 w 794"/>
                              <a:gd name="T102" fmla="+- 0 1017 482"/>
                              <a:gd name="T103" fmla="*/ 1017 h 794"/>
                              <a:gd name="T104" fmla="+- 0 9856 9068"/>
                              <a:gd name="T105" fmla="*/ T104 w 794"/>
                              <a:gd name="T106" fmla="+- 0 950 482"/>
                              <a:gd name="T107" fmla="*/ 950 h 794"/>
                              <a:gd name="T108" fmla="+- 0 9862 9068"/>
                              <a:gd name="T109" fmla="*/ T108 w 794"/>
                              <a:gd name="T110" fmla="+- 0 879 482"/>
                              <a:gd name="T111" fmla="*/ 879 h 794"/>
                              <a:gd name="T112" fmla="+- 0 9856 9068"/>
                              <a:gd name="T113" fmla="*/ T112 w 794"/>
                              <a:gd name="T114" fmla="+- 0 807 482"/>
                              <a:gd name="T115" fmla="*/ 807 h 794"/>
                              <a:gd name="T116" fmla="+- 0 9837 9068"/>
                              <a:gd name="T117" fmla="*/ T116 w 794"/>
                              <a:gd name="T118" fmla="+- 0 740 482"/>
                              <a:gd name="T119" fmla="*/ 740 h 794"/>
                              <a:gd name="T120" fmla="+- 0 9808 9068"/>
                              <a:gd name="T121" fmla="*/ T120 w 794"/>
                              <a:gd name="T122" fmla="+- 0 678 482"/>
                              <a:gd name="T123" fmla="*/ 678 h 794"/>
                              <a:gd name="T124" fmla="+- 0 9769 9068"/>
                              <a:gd name="T125" fmla="*/ T124 w 794"/>
                              <a:gd name="T126" fmla="+- 0 623 482"/>
                              <a:gd name="T127" fmla="*/ 623 h 794"/>
                              <a:gd name="T128" fmla="+- 0 9721 9068"/>
                              <a:gd name="T129" fmla="*/ T128 w 794"/>
                              <a:gd name="T130" fmla="+- 0 575 482"/>
                              <a:gd name="T131" fmla="*/ 575 h 794"/>
                              <a:gd name="T132" fmla="+- 0 9666 9068"/>
                              <a:gd name="T133" fmla="*/ T132 w 794"/>
                              <a:gd name="T134" fmla="+- 0 536 482"/>
                              <a:gd name="T135" fmla="*/ 536 h 794"/>
                              <a:gd name="T136" fmla="+- 0 9604 9068"/>
                              <a:gd name="T137" fmla="*/ T136 w 794"/>
                              <a:gd name="T138" fmla="+- 0 507 482"/>
                              <a:gd name="T139" fmla="*/ 507 h 794"/>
                              <a:gd name="T140" fmla="+- 0 9537 9068"/>
                              <a:gd name="T141" fmla="*/ T140 w 794"/>
                              <a:gd name="T142" fmla="+- 0 488 482"/>
                              <a:gd name="T143" fmla="*/ 488 h 794"/>
                              <a:gd name="T144" fmla="+- 0 9465 9068"/>
                              <a:gd name="T145" fmla="*/ T144 w 794"/>
                              <a:gd name="T146" fmla="+- 0 482 482"/>
                              <a:gd name="T147" fmla="*/ 482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94" h="794">
                                <a:moveTo>
                                  <a:pt x="397" y="0"/>
                                </a:moveTo>
                                <a:lnTo>
                                  <a:pt x="326" y="6"/>
                                </a:lnTo>
                                <a:lnTo>
                                  <a:pt x="259" y="25"/>
                                </a:lnTo>
                                <a:lnTo>
                                  <a:pt x="197" y="54"/>
                                </a:lnTo>
                                <a:lnTo>
                                  <a:pt x="142" y="93"/>
                                </a:lnTo>
                                <a:lnTo>
                                  <a:pt x="94" y="141"/>
                                </a:lnTo>
                                <a:lnTo>
                                  <a:pt x="55" y="196"/>
                                </a:lnTo>
                                <a:lnTo>
                                  <a:pt x="25" y="258"/>
                                </a:lnTo>
                                <a:lnTo>
                                  <a:pt x="7" y="325"/>
                                </a:lnTo>
                                <a:lnTo>
                                  <a:pt x="0" y="397"/>
                                </a:lnTo>
                                <a:lnTo>
                                  <a:pt x="7" y="468"/>
                                </a:lnTo>
                                <a:lnTo>
                                  <a:pt x="25" y="535"/>
                                </a:lnTo>
                                <a:lnTo>
                                  <a:pt x="55" y="597"/>
                                </a:lnTo>
                                <a:lnTo>
                                  <a:pt x="94" y="652"/>
                                </a:lnTo>
                                <a:lnTo>
                                  <a:pt x="142" y="700"/>
                                </a:lnTo>
                                <a:lnTo>
                                  <a:pt x="197" y="739"/>
                                </a:lnTo>
                                <a:lnTo>
                                  <a:pt x="259" y="769"/>
                                </a:lnTo>
                                <a:lnTo>
                                  <a:pt x="326" y="787"/>
                                </a:lnTo>
                                <a:lnTo>
                                  <a:pt x="397" y="794"/>
                                </a:lnTo>
                                <a:lnTo>
                                  <a:pt x="469" y="787"/>
                                </a:lnTo>
                                <a:lnTo>
                                  <a:pt x="536" y="769"/>
                                </a:lnTo>
                                <a:lnTo>
                                  <a:pt x="598" y="739"/>
                                </a:lnTo>
                                <a:lnTo>
                                  <a:pt x="653" y="700"/>
                                </a:lnTo>
                                <a:lnTo>
                                  <a:pt x="701" y="652"/>
                                </a:lnTo>
                                <a:lnTo>
                                  <a:pt x="740" y="597"/>
                                </a:lnTo>
                                <a:lnTo>
                                  <a:pt x="769" y="535"/>
                                </a:lnTo>
                                <a:lnTo>
                                  <a:pt x="788" y="468"/>
                                </a:lnTo>
                                <a:lnTo>
                                  <a:pt x="794" y="397"/>
                                </a:lnTo>
                                <a:lnTo>
                                  <a:pt x="788" y="325"/>
                                </a:lnTo>
                                <a:lnTo>
                                  <a:pt x="769" y="258"/>
                                </a:lnTo>
                                <a:lnTo>
                                  <a:pt x="740" y="196"/>
                                </a:lnTo>
                                <a:lnTo>
                                  <a:pt x="701" y="141"/>
                                </a:lnTo>
                                <a:lnTo>
                                  <a:pt x="653" y="93"/>
                                </a:lnTo>
                                <a:lnTo>
                                  <a:pt x="598" y="54"/>
                                </a:lnTo>
                                <a:lnTo>
                                  <a:pt x="536" y="25"/>
                                </a:lnTo>
                                <a:lnTo>
                                  <a:pt x="469" y="6"/>
                                </a:lnTo>
                                <a:lnTo>
                                  <a:pt x="397" y="0"/>
                                </a:lnTo>
                                <a:close/>
                              </a:path>
                            </a:pathLst>
                          </a:custGeom>
                          <a:solidFill>
                            <a:srgbClr val="EF46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 name="docshape895"/>
                        <wps:cNvSpPr txBox="1">
                          <a:spLocks noChangeArrowheads="1"/>
                        </wps:cNvSpPr>
                        <wps:spPr bwMode="auto">
                          <a:xfrm>
                            <a:off x="652" y="779"/>
                            <a:ext cx="6447"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C9A6A" w14:textId="77777777" w:rsidR="00402EDA" w:rsidRDefault="00402EDA">
                              <w:pPr>
                                <w:spacing w:line="226" w:lineRule="exact"/>
                                <w:rPr>
                                  <w:rFonts w:ascii="Gotham" w:hAnsi="Gotham" w:hint="eastAsia"/>
                                  <w:b/>
                                  <w:sz w:val="18"/>
                                </w:rPr>
                              </w:pPr>
                              <w:r>
                                <w:rPr>
                                  <w:rFonts w:ascii="Gotham-Book" w:eastAsia="Gotham-Book" w:hAnsi="Gotham-Book" w:cs="Gotham-Book"/>
                                  <w:color w:val="006BA9"/>
                                  <w:sz w:val="18"/>
                                  <w:lang w:bidi="es-ES"/>
                                </w:rPr>
                                <w:t xml:space="preserve">DIMENSIÓN 4 - </w:t>
                              </w:r>
                              <w:r>
                                <w:rPr>
                                  <w:rFonts w:ascii="Gotham" w:eastAsia="Gotham" w:hAnsi="Gotham" w:cs="Gotham"/>
                                  <w:b/>
                                  <w:color w:val="006BA9"/>
                                  <w:sz w:val="18"/>
                                  <w:lang w:bidi="es-ES"/>
                                </w:rPr>
                                <w:t>EJEMPLOS DE CONOCIMIENTOS, HABILIDADES Y ACTITUDES</w:t>
                              </w:r>
                            </w:p>
                          </w:txbxContent>
                        </wps:txbx>
                        <wps:bodyPr rot="0" vert="horz" wrap="square" lIns="0" tIns="0" rIns="0" bIns="0" anchor="t" anchorCtr="0" upright="1">
                          <a:noAutofit/>
                        </wps:bodyPr>
                      </wps:wsp>
                      <wps:wsp>
                        <wps:cNvPr id="1473" name="docshape896"/>
                        <wps:cNvSpPr txBox="1">
                          <a:spLocks noChangeArrowheads="1"/>
                        </wps:cNvSpPr>
                        <wps:spPr bwMode="auto">
                          <a:xfrm>
                            <a:off x="9251" y="712"/>
                            <a:ext cx="435"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A7C1F" w14:textId="77777777" w:rsidR="00402EDA" w:rsidRDefault="00402EDA">
                              <w:pPr>
                                <w:spacing w:before="9" w:line="196" w:lineRule="auto"/>
                                <w:ind w:right="8" w:firstLine="47"/>
                                <w:rPr>
                                  <w:rFonts w:ascii="Gotham"/>
                                  <w:b/>
                                  <w:sz w:val="14"/>
                                </w:rPr>
                              </w:pPr>
                              <w:r>
                                <w:rPr>
                                  <w:rFonts w:ascii="Gotham" w:eastAsia="Gotham" w:hAnsi="Gotham" w:cs="Gotham"/>
                                  <w:b/>
                                  <w:color w:val="FFFFFF"/>
                                  <w:sz w:val="14"/>
                                  <w:lang w:bidi="es-ES"/>
                                </w:rPr>
                                <w:t>NUEVO EN 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945045" id="docshapegroup893" o:spid="_x0000_s1199" style="position:absolute;margin-left:21.05pt;margin-top:24.1pt;width:504.1pt;height:39.7pt;z-index:-22119936;mso-position-horizontal-relative:page;mso-position-vertical-relative:page" coordorigin="421,482" coordsize="1008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">
                <v:line id="Line 387" o:spid="_x0000_s1200" style="position:absolute;visibility:visible;mso-wrap-style:square" from="421,592" to="1250,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" strokecolor="#d65f72" strokeweight=".5pt"/>
                <v:line id="Line 386" o:spid="_x0000_s1201" style="position:absolute;visibility:visible;mso-wrap-style:square" from="1250,592" to="1050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" strokecolor="#d65f72" strokeweight=".5pt"/>
                <v:shape id="docshape894" o:spid="_x0000_s1202" style="position:absolute;left:9068;top:481;width:794;height:794;visibility:visible;mso-wrap-style:square;v-text-anchor:top" coordsize="79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" path="m397,l326,6,259,25,197,54,142,93,94,141,55,196,25,258,7,325,,397r7,71l25,535r30,62l94,652r48,48l197,739r62,30l326,787r71,7l469,787r67,-18l598,739r55,-39l701,652r39,-55l769,535r19,-67l794,397r-6,-72l769,258,740,196,701,141,653,93,598,54,536,25,469,6,397,xe" fillcolor="#ef4647" stroked="f">
                  <v:path arrowok="t" o:connecttype="custom" o:connectlocs="397,482;326,488;259,507;197,536;142,575;94,623;55,678;25,740;7,807;0,879;7,950;25,1017;55,1079;94,1134;142,1182;197,1221;259,1251;326,1269;397,1276;469,1269;536,1251;598,1221;653,1182;701,1134;740,1079;769,1017;788,950;794,879;788,807;769,740;740,678;701,623;653,575;598,536;536,507;469,488;397,482" o:connectangles="0,0,0,0,0,0,0,0,0,0,0,0,0,0,0,0,0,0,0,0,0,0,0,0,0,0,0,0,0,0,0,0,0,0,0,0,0"/>
                </v:shape>
                <v:shape id="docshape895" o:spid="_x0000_s1203" type="#_x0000_t202" style="position:absolute;left:652;top:779;width:6447;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" filled="f" stroked="f">
                  <v:textbox inset="0,0,0,0">
                    <w:txbxContent>
                      <w:p w14:paraId="5E1C9A6A" w14:textId="77777777" w:rsidR="00402EDA" w:rsidRDefault="00402EDA">
                        <w:pPr>
                          <w:spacing w:line="226" w:lineRule="exact"/>
                          <w:rPr>
                            <w:rFonts w:ascii="Gotham" w:hAnsi="Gotham" w:hint="eastAsia"/>
                            <w:b/>
                            <w:sz w:val="18"/>
                          </w:rPr>
                        </w:pPr>
                        <w:r>
                          <w:rPr>
                            <w:rFonts w:ascii="Gotham-Book" w:eastAsia="Gotham-Book" w:hAnsi="Gotham-Book" w:cs="Gotham-Book"/>
                            <w:color w:val="006BA9"/>
                            <w:sz w:val="18"/>
                            <w:lang w:bidi="es-ES"/>
                          </w:rPr>
                          <w:t xml:space="preserve">DIMENSIÓN 4 - </w:t>
                        </w:r>
                        <w:r>
                          <w:rPr>
                            <w:rFonts w:ascii="Gotham" w:eastAsia="Gotham" w:hAnsi="Gotham" w:cs="Gotham"/>
                            <w:b/>
                            <w:color w:val="006BA9"/>
                            <w:sz w:val="18"/>
                            <w:lang w:bidi="es-ES"/>
                          </w:rPr>
                          <w:t>EJEMPLOS DE CONOCIMIENTOS, HABILIDADES Y ACTITUDES</w:t>
                        </w:r>
                      </w:p>
                    </w:txbxContent>
                  </v:textbox>
                </v:shape>
                <v:shape id="docshape896" o:spid="_x0000_s1204" type="#_x0000_t202" style="position:absolute;left:9251;top:712;width:435;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" filled="f" stroked="f">
                  <v:textbox inset="0,0,0,0">
                    <w:txbxContent>
                      <w:p w14:paraId="238A7C1F" w14:textId="77777777" w:rsidR="00402EDA" w:rsidRDefault="00402EDA">
                        <w:pPr>
                          <w:spacing w:before="9" w:line="196" w:lineRule="auto"/>
                          <w:ind w:right="8" w:firstLine="47"/>
                          <w:rPr>
                            <w:rFonts w:ascii="Gotham"/>
                            <w:b/>
                            <w:sz w:val="14"/>
                          </w:rPr>
                        </w:pPr>
                        <w:r>
                          <w:rPr>
                            <w:rFonts w:ascii="Gotham" w:eastAsia="Gotham" w:hAnsi="Gotham" w:cs="Gotham"/>
                            <w:b/>
                            <w:color w:val="FFFFFF"/>
                            <w:sz w:val="14"/>
                            <w:lang w:bidi="es-ES"/>
                          </w:rPr>
                          <w:t>NUEVO EN 2.2</w:t>
                        </w:r>
                      </w:p>
                    </w:txbxContent>
                  </v:textbox>
                </v:shape>
                <w10:wrap anchorx="page" anchory="page"/>
              </v:group>
            </w:pict>
          </mc:Fallback>
        </mc:AlternateContent>
      </w:r>
      <w:r>
        <w:rPr>
          <w:noProof/>
          <w:lang w:bidi="es-ES"/>
        </w:rPr>
        <mc:AlternateContent>
          <mc:Choice Requires="wps">
            <w:drawing>
              <wp:anchor distT="0" distB="0" distL="114300" distR="114300" simplePos="0" relativeHeight="481197056" behindDoc="1" locked="0" layoutInCell="1" allowOverlap="1" wp14:anchorId="49D85091" wp14:editId="6B5FF957">
                <wp:simplePos x="0" y="0"/>
                <wp:positionH relativeFrom="page">
                  <wp:posOffset>267335</wp:posOffset>
                </wp:positionH>
                <wp:positionV relativeFrom="page">
                  <wp:posOffset>6642100</wp:posOffset>
                </wp:positionV>
                <wp:extent cx="283845" cy="346075"/>
                <wp:effectExtent l="0" t="0" r="0" b="0"/>
                <wp:wrapNone/>
                <wp:docPr id="513" name="docshape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 cy="346075"/>
                        </a:xfrm>
                        <a:custGeom>
                          <a:avLst/>
                          <a:gdLst>
                            <a:gd name="T0" fmla="+- 0 691 421"/>
                            <a:gd name="T1" fmla="*/ T0 w 447"/>
                            <a:gd name="T2" fmla="+- 0 10460 10460"/>
                            <a:gd name="T3" fmla="*/ 10460 h 545"/>
                            <a:gd name="T4" fmla="+- 0 614 421"/>
                            <a:gd name="T5" fmla="*/ T4 w 447"/>
                            <a:gd name="T6" fmla="+- 0 10479 10460"/>
                            <a:gd name="T7" fmla="*/ 10479 h 545"/>
                            <a:gd name="T8" fmla="+- 0 564 421"/>
                            <a:gd name="T9" fmla="*/ T8 w 447"/>
                            <a:gd name="T10" fmla="+- 0 10520 10460"/>
                            <a:gd name="T11" fmla="*/ 10520 h 545"/>
                            <a:gd name="T12" fmla="+- 0 555 421"/>
                            <a:gd name="T13" fmla="*/ T12 w 447"/>
                            <a:gd name="T14" fmla="+- 0 10510 10460"/>
                            <a:gd name="T15" fmla="*/ 10510 h 545"/>
                            <a:gd name="T16" fmla="+- 0 489 421"/>
                            <a:gd name="T17" fmla="*/ T16 w 447"/>
                            <a:gd name="T18" fmla="+- 0 10469 10460"/>
                            <a:gd name="T19" fmla="*/ 10469 h 545"/>
                            <a:gd name="T20" fmla="+- 0 437 421"/>
                            <a:gd name="T21" fmla="*/ T20 w 447"/>
                            <a:gd name="T22" fmla="+- 0 10460 10460"/>
                            <a:gd name="T23" fmla="*/ 10460 h 545"/>
                            <a:gd name="T24" fmla="+- 0 421 421"/>
                            <a:gd name="T25" fmla="*/ T24 w 447"/>
                            <a:gd name="T26" fmla="+- 0 10461 10460"/>
                            <a:gd name="T27" fmla="*/ 10461 h 545"/>
                            <a:gd name="T28" fmla="+- 0 421 421"/>
                            <a:gd name="T29" fmla="*/ T28 w 447"/>
                            <a:gd name="T30" fmla="+- 0 10493 10460"/>
                            <a:gd name="T31" fmla="*/ 10493 h 545"/>
                            <a:gd name="T32" fmla="+- 0 431 421"/>
                            <a:gd name="T33" fmla="*/ T32 w 447"/>
                            <a:gd name="T34" fmla="+- 0 10492 10460"/>
                            <a:gd name="T35" fmla="*/ 10492 h 545"/>
                            <a:gd name="T36" fmla="+- 0 437 421"/>
                            <a:gd name="T37" fmla="*/ T36 w 447"/>
                            <a:gd name="T38" fmla="+- 0 10492 10460"/>
                            <a:gd name="T39" fmla="*/ 10492 h 545"/>
                            <a:gd name="T40" fmla="+- 0 499 421"/>
                            <a:gd name="T41" fmla="*/ T40 w 447"/>
                            <a:gd name="T42" fmla="+- 0 10507 10460"/>
                            <a:gd name="T43" fmla="*/ 10507 h 545"/>
                            <a:gd name="T44" fmla="+- 0 551 421"/>
                            <a:gd name="T45" fmla="*/ T44 w 447"/>
                            <a:gd name="T46" fmla="+- 0 10555 10460"/>
                            <a:gd name="T47" fmla="*/ 10555 h 545"/>
                            <a:gd name="T48" fmla="+- 0 564 421"/>
                            <a:gd name="T49" fmla="*/ T48 w 447"/>
                            <a:gd name="T50" fmla="+- 0 10572 10460"/>
                            <a:gd name="T51" fmla="*/ 10572 h 545"/>
                            <a:gd name="T52" fmla="+- 0 577 421"/>
                            <a:gd name="T53" fmla="*/ T52 w 447"/>
                            <a:gd name="T54" fmla="+- 0 10555 10460"/>
                            <a:gd name="T55" fmla="*/ 10555 h 545"/>
                            <a:gd name="T56" fmla="+- 0 629 421"/>
                            <a:gd name="T57" fmla="*/ T56 w 447"/>
                            <a:gd name="T58" fmla="+- 0 10507 10460"/>
                            <a:gd name="T59" fmla="*/ 10507 h 545"/>
                            <a:gd name="T60" fmla="+- 0 691 421"/>
                            <a:gd name="T61" fmla="*/ T60 w 447"/>
                            <a:gd name="T62" fmla="+- 0 10492 10460"/>
                            <a:gd name="T63" fmla="*/ 10492 h 545"/>
                            <a:gd name="T64" fmla="+- 0 720 421"/>
                            <a:gd name="T65" fmla="*/ T64 w 447"/>
                            <a:gd name="T66" fmla="+- 0 10495 10460"/>
                            <a:gd name="T67" fmla="*/ 10495 h 545"/>
                            <a:gd name="T68" fmla="+- 0 795 421"/>
                            <a:gd name="T69" fmla="*/ T68 w 447"/>
                            <a:gd name="T70" fmla="+- 0 10537 10460"/>
                            <a:gd name="T71" fmla="*/ 10537 h 545"/>
                            <a:gd name="T72" fmla="+- 0 833 421"/>
                            <a:gd name="T73" fmla="*/ T72 w 447"/>
                            <a:gd name="T74" fmla="+- 0 10617 10460"/>
                            <a:gd name="T75" fmla="*/ 10617 h 545"/>
                            <a:gd name="T76" fmla="+- 0 836 421"/>
                            <a:gd name="T77" fmla="*/ T76 w 447"/>
                            <a:gd name="T78" fmla="+- 0 10649 10460"/>
                            <a:gd name="T79" fmla="*/ 10649 h 545"/>
                            <a:gd name="T80" fmla="+- 0 833 421"/>
                            <a:gd name="T81" fmla="*/ T80 w 447"/>
                            <a:gd name="T82" fmla="+- 0 10682 10460"/>
                            <a:gd name="T83" fmla="*/ 10682 h 545"/>
                            <a:gd name="T84" fmla="+- 0 806 421"/>
                            <a:gd name="T85" fmla="*/ T84 w 447"/>
                            <a:gd name="T86" fmla="+- 0 10747 10460"/>
                            <a:gd name="T87" fmla="*/ 10747 h 545"/>
                            <a:gd name="T88" fmla="+- 0 754 421"/>
                            <a:gd name="T89" fmla="*/ T88 w 447"/>
                            <a:gd name="T90" fmla="+- 0 10810 10460"/>
                            <a:gd name="T91" fmla="*/ 10810 h 545"/>
                            <a:gd name="T92" fmla="+- 0 683 421"/>
                            <a:gd name="T93" fmla="*/ T92 w 447"/>
                            <a:gd name="T94" fmla="+- 0 10876 10460"/>
                            <a:gd name="T95" fmla="*/ 10876 h 545"/>
                            <a:gd name="T96" fmla="+- 0 572 421"/>
                            <a:gd name="T97" fmla="*/ T96 w 447"/>
                            <a:gd name="T98" fmla="+- 0 10971 10460"/>
                            <a:gd name="T99" fmla="*/ 10971 h 545"/>
                            <a:gd name="T100" fmla="+- 0 568 421"/>
                            <a:gd name="T101" fmla="*/ T100 w 447"/>
                            <a:gd name="T102" fmla="+- 0 10973 10460"/>
                            <a:gd name="T103" fmla="*/ 10973 h 545"/>
                            <a:gd name="T104" fmla="+- 0 559 421"/>
                            <a:gd name="T105" fmla="*/ T104 w 447"/>
                            <a:gd name="T106" fmla="+- 0 10973 10460"/>
                            <a:gd name="T107" fmla="*/ 10973 h 545"/>
                            <a:gd name="T108" fmla="+- 0 555 421"/>
                            <a:gd name="T109" fmla="*/ T108 w 447"/>
                            <a:gd name="T110" fmla="+- 0 10971 10460"/>
                            <a:gd name="T111" fmla="*/ 10971 h 545"/>
                            <a:gd name="T112" fmla="+- 0 436 421"/>
                            <a:gd name="T113" fmla="*/ T112 w 447"/>
                            <a:gd name="T114" fmla="+- 0 10869 10460"/>
                            <a:gd name="T115" fmla="*/ 10869 h 545"/>
                            <a:gd name="T116" fmla="+- 0 421 421"/>
                            <a:gd name="T117" fmla="*/ T116 w 447"/>
                            <a:gd name="T118" fmla="+- 0 10855 10460"/>
                            <a:gd name="T119" fmla="*/ 10855 h 545"/>
                            <a:gd name="T120" fmla="+- 0 421 421"/>
                            <a:gd name="T121" fmla="*/ T120 w 447"/>
                            <a:gd name="T122" fmla="+- 0 10898 10460"/>
                            <a:gd name="T123" fmla="*/ 10898 h 545"/>
                            <a:gd name="T124" fmla="+- 0 540 421"/>
                            <a:gd name="T125" fmla="*/ T124 w 447"/>
                            <a:gd name="T126" fmla="+- 0 11000 10460"/>
                            <a:gd name="T127" fmla="*/ 11000 h 545"/>
                            <a:gd name="T128" fmla="+- 0 552 421"/>
                            <a:gd name="T129" fmla="*/ T128 w 447"/>
                            <a:gd name="T130" fmla="+- 0 11005 10460"/>
                            <a:gd name="T131" fmla="*/ 11005 h 545"/>
                            <a:gd name="T132" fmla="+- 0 576 421"/>
                            <a:gd name="T133" fmla="*/ T132 w 447"/>
                            <a:gd name="T134" fmla="+- 0 11005 10460"/>
                            <a:gd name="T135" fmla="*/ 11005 h 545"/>
                            <a:gd name="T136" fmla="+- 0 704 421"/>
                            <a:gd name="T137" fmla="*/ T136 w 447"/>
                            <a:gd name="T138" fmla="+- 0 10900 10460"/>
                            <a:gd name="T139" fmla="*/ 10900 h 545"/>
                            <a:gd name="T140" fmla="+- 0 778 421"/>
                            <a:gd name="T141" fmla="*/ T140 w 447"/>
                            <a:gd name="T142" fmla="+- 0 10832 10460"/>
                            <a:gd name="T143" fmla="*/ 10832 h 545"/>
                            <a:gd name="T144" fmla="+- 0 834 421"/>
                            <a:gd name="T145" fmla="*/ T144 w 447"/>
                            <a:gd name="T146" fmla="+- 0 10762 10460"/>
                            <a:gd name="T147" fmla="*/ 10762 h 545"/>
                            <a:gd name="T148" fmla="+- 0 864 421"/>
                            <a:gd name="T149" fmla="*/ T148 w 447"/>
                            <a:gd name="T150" fmla="+- 0 10688 10460"/>
                            <a:gd name="T151" fmla="*/ 10688 h 545"/>
                            <a:gd name="T152" fmla="+- 0 868 421"/>
                            <a:gd name="T153" fmla="*/ T152 w 447"/>
                            <a:gd name="T154" fmla="+- 0 10649 10460"/>
                            <a:gd name="T155" fmla="*/ 10649 h 545"/>
                            <a:gd name="T156" fmla="+- 0 865 421"/>
                            <a:gd name="T157" fmla="*/ T156 w 447"/>
                            <a:gd name="T158" fmla="+- 0 10611 10460"/>
                            <a:gd name="T159" fmla="*/ 10611 h 545"/>
                            <a:gd name="T160" fmla="+- 0 839 421"/>
                            <a:gd name="T161" fmla="*/ T160 w 447"/>
                            <a:gd name="T162" fmla="+- 0 10544 10460"/>
                            <a:gd name="T163" fmla="*/ 10544 h 545"/>
                            <a:gd name="T164" fmla="+- 0 791 421"/>
                            <a:gd name="T165" fmla="*/ T164 w 447"/>
                            <a:gd name="T166" fmla="+- 0 10491 10460"/>
                            <a:gd name="T167" fmla="*/ 10491 h 545"/>
                            <a:gd name="T168" fmla="+- 0 727 421"/>
                            <a:gd name="T169" fmla="*/ T168 w 447"/>
                            <a:gd name="T170" fmla="+- 0 10463 10460"/>
                            <a:gd name="T171" fmla="*/ 10463 h 545"/>
                            <a:gd name="T172" fmla="+- 0 691 421"/>
                            <a:gd name="T173" fmla="*/ T172 w 447"/>
                            <a:gd name="T174" fmla="+- 0 10460 10460"/>
                            <a:gd name="T175" fmla="*/ 10460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47" h="545">
                              <a:moveTo>
                                <a:pt x="270" y="0"/>
                              </a:moveTo>
                              <a:lnTo>
                                <a:pt x="193" y="19"/>
                              </a:lnTo>
                              <a:lnTo>
                                <a:pt x="143" y="60"/>
                              </a:lnTo>
                              <a:lnTo>
                                <a:pt x="134" y="50"/>
                              </a:lnTo>
                              <a:lnTo>
                                <a:pt x="68" y="9"/>
                              </a:lnTo>
                              <a:lnTo>
                                <a:pt x="16" y="0"/>
                              </a:lnTo>
                              <a:lnTo>
                                <a:pt x="0" y="1"/>
                              </a:lnTo>
                              <a:lnTo>
                                <a:pt x="0" y="33"/>
                              </a:lnTo>
                              <a:lnTo>
                                <a:pt x="10" y="32"/>
                              </a:lnTo>
                              <a:lnTo>
                                <a:pt x="16" y="32"/>
                              </a:lnTo>
                              <a:lnTo>
                                <a:pt x="78" y="47"/>
                              </a:lnTo>
                              <a:lnTo>
                                <a:pt x="130" y="95"/>
                              </a:lnTo>
                              <a:lnTo>
                                <a:pt x="143" y="112"/>
                              </a:lnTo>
                              <a:lnTo>
                                <a:pt x="156" y="95"/>
                              </a:lnTo>
                              <a:lnTo>
                                <a:pt x="208" y="47"/>
                              </a:lnTo>
                              <a:lnTo>
                                <a:pt x="270" y="32"/>
                              </a:lnTo>
                              <a:lnTo>
                                <a:pt x="299" y="35"/>
                              </a:lnTo>
                              <a:lnTo>
                                <a:pt x="374" y="77"/>
                              </a:lnTo>
                              <a:lnTo>
                                <a:pt x="412" y="157"/>
                              </a:lnTo>
                              <a:lnTo>
                                <a:pt x="415" y="189"/>
                              </a:lnTo>
                              <a:lnTo>
                                <a:pt x="412" y="222"/>
                              </a:lnTo>
                              <a:lnTo>
                                <a:pt x="385" y="287"/>
                              </a:lnTo>
                              <a:lnTo>
                                <a:pt x="333" y="350"/>
                              </a:lnTo>
                              <a:lnTo>
                                <a:pt x="262" y="416"/>
                              </a:lnTo>
                              <a:lnTo>
                                <a:pt x="151" y="511"/>
                              </a:lnTo>
                              <a:lnTo>
                                <a:pt x="147" y="513"/>
                              </a:lnTo>
                              <a:lnTo>
                                <a:pt x="138" y="513"/>
                              </a:lnTo>
                              <a:lnTo>
                                <a:pt x="134" y="511"/>
                              </a:lnTo>
                              <a:lnTo>
                                <a:pt x="15" y="409"/>
                              </a:lnTo>
                              <a:lnTo>
                                <a:pt x="0" y="395"/>
                              </a:lnTo>
                              <a:lnTo>
                                <a:pt x="0" y="438"/>
                              </a:lnTo>
                              <a:lnTo>
                                <a:pt x="119" y="540"/>
                              </a:lnTo>
                              <a:lnTo>
                                <a:pt x="131" y="545"/>
                              </a:lnTo>
                              <a:lnTo>
                                <a:pt x="155" y="545"/>
                              </a:lnTo>
                              <a:lnTo>
                                <a:pt x="283" y="440"/>
                              </a:lnTo>
                              <a:lnTo>
                                <a:pt x="357" y="372"/>
                              </a:lnTo>
                              <a:lnTo>
                                <a:pt x="413" y="302"/>
                              </a:lnTo>
                              <a:lnTo>
                                <a:pt x="443" y="228"/>
                              </a:lnTo>
                              <a:lnTo>
                                <a:pt x="447" y="189"/>
                              </a:lnTo>
                              <a:lnTo>
                                <a:pt x="444" y="151"/>
                              </a:lnTo>
                              <a:lnTo>
                                <a:pt x="418" y="84"/>
                              </a:lnTo>
                              <a:lnTo>
                                <a:pt x="370" y="31"/>
                              </a:lnTo>
                              <a:lnTo>
                                <a:pt x="306" y="3"/>
                              </a:lnTo>
                              <a:lnTo>
                                <a:pt x="270" y="0"/>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A8803" id="docshape897" o:spid="_x0000_s1026" style="position:absolute;margin-left:21.05pt;margin-top:523pt;width:22.35pt;height:27.25pt;z-index:-2211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7,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" path="m270,l193,19,143,60,134,50,68,9,16,,,1,,33,10,32r6,l78,47r52,48l143,112,156,95,208,47,270,32r29,3l374,77r38,80l415,189r-3,33l385,287r-52,63l262,416,151,511r-4,2l138,513r-4,-2l15,409,,395r,43l119,540r12,5l155,545,283,440r74,-68l413,302r30,-74l447,189r-3,-38l418,84,370,31,306,3,270,xe" fillcolor="#2b3890" stroked="f">
                <v:fill opacity="13107f"/>
                <v:path arrowok="t" o:connecttype="custom" o:connectlocs="171450,6642100;122555,6654165;90805,6680200;85090,6673850;43180,6647815;10160,6642100;0,6642735;0,6663055;6350,6662420;10160,6662420;49530,6671945;82550,6702425;90805,6713220;99060,6702425;132080,6671945;171450,6662420;189865,6664325;237490,6690995;261620,6741795;263525,6762115;261620,6783070;244475,6824345;211455,6864350;166370,6906260;95885,6966585;93345,6967855;87630,6967855;85090,6966585;9525,6901815;0,6892925;0,6920230;75565,6985000;83185,6988175;98425,6988175;179705,6921500;226695,6878320;262255,6833870;281305,6786880;283845,6762115;281940,6737985;265430,6695440;234950,6661785;194310,6644005;171450,6642100" o:connectangles="0,0,0,0,0,0,0,0,0,0,0,0,0,0,0,0,0,0,0,0,0,0,0,0,0,0,0,0,0,0,0,0,0,0,0,0,0,0,0,0,0,0,0,0"/>
                <w10:wrap anchorx="page" anchory="page"/>
              </v:shape>
            </w:pict>
          </mc:Fallback>
        </mc:AlternateContent>
      </w:r>
      <w:r>
        <w:rPr>
          <w:noProof/>
          <w:lang w:bidi="es-ES"/>
        </w:rPr>
        <mc:AlternateContent>
          <mc:Choice Requires="wps">
            <w:drawing>
              <wp:anchor distT="0" distB="0" distL="114300" distR="114300" simplePos="0" relativeHeight="481197568" behindDoc="1" locked="0" layoutInCell="1" allowOverlap="1" wp14:anchorId="0A979AED" wp14:editId="02AABE9E">
                <wp:simplePos x="0" y="0"/>
                <wp:positionH relativeFrom="page">
                  <wp:posOffset>267335</wp:posOffset>
                </wp:positionH>
                <wp:positionV relativeFrom="page">
                  <wp:posOffset>2303780</wp:posOffset>
                </wp:positionV>
                <wp:extent cx="283845" cy="346710"/>
                <wp:effectExtent l="0" t="0" r="0" b="0"/>
                <wp:wrapNone/>
                <wp:docPr id="512" name="docshape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 cy="346710"/>
                        </a:xfrm>
                        <a:custGeom>
                          <a:avLst/>
                          <a:gdLst>
                            <a:gd name="T0" fmla="+- 0 455 421"/>
                            <a:gd name="T1" fmla="*/ T0 w 447"/>
                            <a:gd name="T2" fmla="+- 0 4132 3628"/>
                            <a:gd name="T3" fmla="*/ 4132 h 546"/>
                            <a:gd name="T4" fmla="+- 0 523 421"/>
                            <a:gd name="T5" fmla="*/ T4 w 447"/>
                            <a:gd name="T6" fmla="+- 0 4153 3628"/>
                            <a:gd name="T7" fmla="*/ 4153 h 546"/>
                            <a:gd name="T8" fmla="+- 0 573 421"/>
                            <a:gd name="T9" fmla="*/ T8 w 447"/>
                            <a:gd name="T10" fmla="+- 0 4168 3628"/>
                            <a:gd name="T11" fmla="*/ 4168 h 546"/>
                            <a:gd name="T12" fmla="+- 0 621 421"/>
                            <a:gd name="T13" fmla="*/ T12 w 447"/>
                            <a:gd name="T14" fmla="+- 0 4147 3628"/>
                            <a:gd name="T15" fmla="*/ 4147 h 546"/>
                            <a:gd name="T16" fmla="+- 0 722 421"/>
                            <a:gd name="T17" fmla="*/ T16 w 447"/>
                            <a:gd name="T18" fmla="+- 0 4124 3628"/>
                            <a:gd name="T19" fmla="*/ 4124 h 546"/>
                            <a:gd name="T20" fmla="+- 0 865 421"/>
                            <a:gd name="T21" fmla="*/ T20 w 447"/>
                            <a:gd name="T22" fmla="+- 0 4119 3628"/>
                            <a:gd name="T23" fmla="*/ 4119 h 546"/>
                            <a:gd name="T24" fmla="+- 0 663 421"/>
                            <a:gd name="T25" fmla="*/ T24 w 447"/>
                            <a:gd name="T26" fmla="+- 0 4109 3628"/>
                            <a:gd name="T27" fmla="*/ 4109 h 546"/>
                            <a:gd name="T28" fmla="+- 0 430 421"/>
                            <a:gd name="T29" fmla="*/ T28 w 447"/>
                            <a:gd name="T30" fmla="+- 0 4103 3628"/>
                            <a:gd name="T31" fmla="*/ 4103 h 546"/>
                            <a:gd name="T32" fmla="+- 0 829 421"/>
                            <a:gd name="T33" fmla="*/ T32 w 447"/>
                            <a:gd name="T34" fmla="+- 0 4120 3628"/>
                            <a:gd name="T35" fmla="*/ 4120 h 546"/>
                            <a:gd name="T36" fmla="+- 0 812 421"/>
                            <a:gd name="T37" fmla="*/ T36 w 447"/>
                            <a:gd name="T38" fmla="+- 0 4095 3628"/>
                            <a:gd name="T39" fmla="*/ 4095 h 546"/>
                            <a:gd name="T40" fmla="+- 0 718 421"/>
                            <a:gd name="T41" fmla="*/ T40 w 447"/>
                            <a:gd name="T42" fmla="+- 0 4100 3628"/>
                            <a:gd name="T43" fmla="*/ 4100 h 546"/>
                            <a:gd name="T44" fmla="+- 0 843 421"/>
                            <a:gd name="T45" fmla="*/ T44 w 447"/>
                            <a:gd name="T46" fmla="+- 0 4095 3628"/>
                            <a:gd name="T47" fmla="*/ 4095 h 546"/>
                            <a:gd name="T48" fmla="+- 0 429 421"/>
                            <a:gd name="T49" fmla="*/ T48 w 447"/>
                            <a:gd name="T50" fmla="+- 0 4096 3628"/>
                            <a:gd name="T51" fmla="*/ 4096 h 546"/>
                            <a:gd name="T52" fmla="+- 0 663 421"/>
                            <a:gd name="T53" fmla="*/ T52 w 447"/>
                            <a:gd name="T54" fmla="+- 0 4109 3628"/>
                            <a:gd name="T55" fmla="*/ 4109 h 546"/>
                            <a:gd name="T56" fmla="+- 0 508 421"/>
                            <a:gd name="T57" fmla="*/ T56 w 447"/>
                            <a:gd name="T58" fmla="+- 0 4102 3628"/>
                            <a:gd name="T59" fmla="*/ 4102 h 546"/>
                            <a:gd name="T60" fmla="+- 0 421 421"/>
                            <a:gd name="T61" fmla="*/ T60 w 447"/>
                            <a:gd name="T62" fmla="+- 0 4068 3628"/>
                            <a:gd name="T63" fmla="*/ 4068 h 546"/>
                            <a:gd name="T64" fmla="+- 0 477 421"/>
                            <a:gd name="T65" fmla="*/ T64 w 447"/>
                            <a:gd name="T66" fmla="+- 0 3693 3628"/>
                            <a:gd name="T67" fmla="*/ 3693 h 546"/>
                            <a:gd name="T68" fmla="+- 0 549 421"/>
                            <a:gd name="T69" fmla="*/ T68 w 447"/>
                            <a:gd name="T70" fmla="+- 0 3772 3628"/>
                            <a:gd name="T71" fmla="*/ 3772 h 546"/>
                            <a:gd name="T72" fmla="+- 0 665 421"/>
                            <a:gd name="T73" fmla="*/ T72 w 447"/>
                            <a:gd name="T74" fmla="+- 0 4108 3628"/>
                            <a:gd name="T75" fmla="*/ 4108 h 546"/>
                            <a:gd name="T76" fmla="+- 0 579 421"/>
                            <a:gd name="T77" fmla="*/ T76 w 447"/>
                            <a:gd name="T78" fmla="+- 0 3771 3628"/>
                            <a:gd name="T79" fmla="*/ 3771 h 546"/>
                            <a:gd name="T80" fmla="+- 0 539 421"/>
                            <a:gd name="T81" fmla="*/ T80 w 447"/>
                            <a:gd name="T82" fmla="+- 0 3714 3628"/>
                            <a:gd name="T83" fmla="*/ 3714 h 546"/>
                            <a:gd name="T84" fmla="+- 0 458 421"/>
                            <a:gd name="T85" fmla="*/ T84 w 447"/>
                            <a:gd name="T86" fmla="+- 0 3655 3628"/>
                            <a:gd name="T87" fmla="*/ 3655 h 546"/>
                            <a:gd name="T88" fmla="+- 0 757 421"/>
                            <a:gd name="T89" fmla="*/ T88 w 447"/>
                            <a:gd name="T90" fmla="+- 0 3654 3628"/>
                            <a:gd name="T91" fmla="*/ 3654 h 546"/>
                            <a:gd name="T92" fmla="+- 0 731 421"/>
                            <a:gd name="T93" fmla="*/ T92 w 447"/>
                            <a:gd name="T94" fmla="+- 0 4014 3628"/>
                            <a:gd name="T95" fmla="*/ 4014 h 546"/>
                            <a:gd name="T96" fmla="+- 0 635 421"/>
                            <a:gd name="T97" fmla="*/ T96 w 447"/>
                            <a:gd name="T98" fmla="+- 0 4053 3628"/>
                            <a:gd name="T99" fmla="*/ 4053 h 546"/>
                            <a:gd name="T100" fmla="+- 0 578 421"/>
                            <a:gd name="T101" fmla="*/ T100 w 447"/>
                            <a:gd name="T102" fmla="+- 0 4107 3628"/>
                            <a:gd name="T103" fmla="*/ 4107 h 546"/>
                            <a:gd name="T104" fmla="+- 0 611 421"/>
                            <a:gd name="T105" fmla="*/ T104 w 447"/>
                            <a:gd name="T106" fmla="+- 0 4106 3628"/>
                            <a:gd name="T107" fmla="*/ 4106 h 546"/>
                            <a:gd name="T108" fmla="+- 0 680 421"/>
                            <a:gd name="T109" fmla="*/ T108 w 447"/>
                            <a:gd name="T110" fmla="+- 0 4055 3628"/>
                            <a:gd name="T111" fmla="*/ 4055 h 546"/>
                            <a:gd name="T112" fmla="+- 0 758 421"/>
                            <a:gd name="T113" fmla="*/ T112 w 447"/>
                            <a:gd name="T114" fmla="+- 0 4034 3628"/>
                            <a:gd name="T115" fmla="*/ 4034 h 546"/>
                            <a:gd name="T116" fmla="+- 0 801 421"/>
                            <a:gd name="T117" fmla="*/ T116 w 447"/>
                            <a:gd name="T118" fmla="+- 0 3698 3628"/>
                            <a:gd name="T119" fmla="*/ 3698 h 546"/>
                            <a:gd name="T120" fmla="+- 0 821 421"/>
                            <a:gd name="T121" fmla="*/ T120 w 447"/>
                            <a:gd name="T122" fmla="+- 0 3673 3628"/>
                            <a:gd name="T123" fmla="*/ 3673 h 546"/>
                            <a:gd name="T124" fmla="+- 0 801 421"/>
                            <a:gd name="T125" fmla="*/ T124 w 447"/>
                            <a:gd name="T126" fmla="+- 0 3698 3628"/>
                            <a:gd name="T127" fmla="*/ 3698 h 546"/>
                            <a:gd name="T128" fmla="+- 0 799 421"/>
                            <a:gd name="T129" fmla="*/ T128 w 447"/>
                            <a:gd name="T130" fmla="+- 0 4053 3628"/>
                            <a:gd name="T131" fmla="*/ 4053 h 546"/>
                            <a:gd name="T132" fmla="+- 0 698 421"/>
                            <a:gd name="T133" fmla="*/ T132 w 447"/>
                            <a:gd name="T134" fmla="+- 0 4070 3628"/>
                            <a:gd name="T135" fmla="*/ 4070 h 546"/>
                            <a:gd name="T136" fmla="+- 0 622 421"/>
                            <a:gd name="T137" fmla="*/ T136 w 447"/>
                            <a:gd name="T138" fmla="+- 0 4100 3628"/>
                            <a:gd name="T139" fmla="*/ 4100 h 546"/>
                            <a:gd name="T140" fmla="+- 0 695 421"/>
                            <a:gd name="T141" fmla="*/ T140 w 447"/>
                            <a:gd name="T142" fmla="+- 0 4097 3628"/>
                            <a:gd name="T143" fmla="*/ 4097 h 546"/>
                            <a:gd name="T144" fmla="+- 0 767 421"/>
                            <a:gd name="T145" fmla="*/ T144 w 447"/>
                            <a:gd name="T146" fmla="+- 0 4081 3628"/>
                            <a:gd name="T147" fmla="*/ 4081 h 546"/>
                            <a:gd name="T148" fmla="+- 0 821 421"/>
                            <a:gd name="T149" fmla="*/ T148 w 447"/>
                            <a:gd name="T150" fmla="+- 0 4076 3628"/>
                            <a:gd name="T151" fmla="*/ 4076 h 546"/>
                            <a:gd name="T152" fmla="+- 0 868 421"/>
                            <a:gd name="T153" fmla="*/ T152 w 447"/>
                            <a:gd name="T154" fmla="+- 0 3720 3628"/>
                            <a:gd name="T155" fmla="*/ 3720 h 546"/>
                            <a:gd name="T156" fmla="+- 0 425 421"/>
                            <a:gd name="T157" fmla="*/ T156 w 447"/>
                            <a:gd name="T158" fmla="+- 0 4047 3628"/>
                            <a:gd name="T159" fmla="*/ 4047 h 546"/>
                            <a:gd name="T160" fmla="+- 0 487 421"/>
                            <a:gd name="T161" fmla="*/ T160 w 447"/>
                            <a:gd name="T162" fmla="+- 0 4079 3628"/>
                            <a:gd name="T163" fmla="*/ 4079 h 546"/>
                            <a:gd name="T164" fmla="+- 0 516 421"/>
                            <a:gd name="T165" fmla="*/ T164 w 447"/>
                            <a:gd name="T166" fmla="+- 0 4106 3628"/>
                            <a:gd name="T167" fmla="*/ 4106 h 546"/>
                            <a:gd name="T168" fmla="+- 0 522 421"/>
                            <a:gd name="T169" fmla="*/ T168 w 447"/>
                            <a:gd name="T170" fmla="+- 0 4077 3628"/>
                            <a:gd name="T171" fmla="*/ 4077 h 546"/>
                            <a:gd name="T172" fmla="+- 0 468 421"/>
                            <a:gd name="T173" fmla="*/ T172 w 447"/>
                            <a:gd name="T174" fmla="+- 0 4039 3628"/>
                            <a:gd name="T175" fmla="*/ 4039 h 546"/>
                            <a:gd name="T176" fmla="+- 0 421 421"/>
                            <a:gd name="T177" fmla="*/ T176 w 447"/>
                            <a:gd name="T178" fmla="+- 0 4020 3628"/>
                            <a:gd name="T179" fmla="*/ 4020 h 546"/>
                            <a:gd name="T180" fmla="+- 0 843 421"/>
                            <a:gd name="T181" fmla="*/ T180 w 447"/>
                            <a:gd name="T182" fmla="+- 0 4095 3628"/>
                            <a:gd name="T183" fmla="*/ 4095 h 546"/>
                            <a:gd name="T184" fmla="+- 0 754 421"/>
                            <a:gd name="T185" fmla="*/ T184 w 447"/>
                            <a:gd name="T186" fmla="+- 0 3630 3628"/>
                            <a:gd name="T187" fmla="*/ 3630 h 546"/>
                            <a:gd name="T188" fmla="+- 0 654 421"/>
                            <a:gd name="T189" fmla="*/ T188 w 447"/>
                            <a:gd name="T190" fmla="+- 0 3663 3628"/>
                            <a:gd name="T191" fmla="*/ 3663 h 546"/>
                            <a:gd name="T192" fmla="+- 0 565 421"/>
                            <a:gd name="T193" fmla="*/ T192 w 447"/>
                            <a:gd name="T194" fmla="+- 0 3744 3628"/>
                            <a:gd name="T195" fmla="*/ 3744 h 546"/>
                            <a:gd name="T196" fmla="+- 0 637 421"/>
                            <a:gd name="T197" fmla="*/ T196 w 447"/>
                            <a:gd name="T198" fmla="+- 0 3702 3628"/>
                            <a:gd name="T199" fmla="*/ 3702 h 546"/>
                            <a:gd name="T200" fmla="+- 0 743 421"/>
                            <a:gd name="T201" fmla="*/ T200 w 447"/>
                            <a:gd name="T202" fmla="+- 0 3657 3628"/>
                            <a:gd name="T203" fmla="*/ 3657 h 546"/>
                            <a:gd name="T204" fmla="+- 0 782 421"/>
                            <a:gd name="T205" fmla="*/ T204 w 447"/>
                            <a:gd name="T206" fmla="+- 0 3635 3628"/>
                            <a:gd name="T207" fmla="*/ 3635 h 546"/>
                            <a:gd name="T208" fmla="+- 0 837 421"/>
                            <a:gd name="T209" fmla="*/ T208 w 447"/>
                            <a:gd name="T210" fmla="+- 0 3720 3628"/>
                            <a:gd name="T211" fmla="*/ 3720 h 546"/>
                            <a:gd name="T212" fmla="+- 0 798 421"/>
                            <a:gd name="T213" fmla="*/ T212 w 447"/>
                            <a:gd name="T214" fmla="+- 0 3698 3628"/>
                            <a:gd name="T215" fmla="*/ 3698 h 546"/>
                            <a:gd name="T216" fmla="+- 0 795 421"/>
                            <a:gd name="T217" fmla="*/ T216 w 447"/>
                            <a:gd name="T218" fmla="+- 0 3673 3628"/>
                            <a:gd name="T219" fmla="*/ 3673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47" h="546">
                              <a:moveTo>
                                <a:pt x="0" y="474"/>
                              </a:moveTo>
                              <a:lnTo>
                                <a:pt x="0" y="499"/>
                              </a:lnTo>
                              <a:lnTo>
                                <a:pt x="11" y="500"/>
                              </a:lnTo>
                              <a:lnTo>
                                <a:pt x="23" y="502"/>
                              </a:lnTo>
                              <a:lnTo>
                                <a:pt x="34" y="504"/>
                              </a:lnTo>
                              <a:lnTo>
                                <a:pt x="45" y="507"/>
                              </a:lnTo>
                              <a:lnTo>
                                <a:pt x="60" y="511"/>
                              </a:lnTo>
                              <a:lnTo>
                                <a:pt x="74" y="515"/>
                              </a:lnTo>
                              <a:lnTo>
                                <a:pt x="88" y="520"/>
                              </a:lnTo>
                              <a:lnTo>
                                <a:pt x="102" y="525"/>
                              </a:lnTo>
                              <a:lnTo>
                                <a:pt x="113" y="530"/>
                              </a:lnTo>
                              <a:lnTo>
                                <a:pt x="125" y="535"/>
                              </a:lnTo>
                              <a:lnTo>
                                <a:pt x="140" y="546"/>
                              </a:lnTo>
                              <a:lnTo>
                                <a:pt x="146" y="545"/>
                              </a:lnTo>
                              <a:lnTo>
                                <a:pt x="152" y="540"/>
                              </a:lnTo>
                              <a:lnTo>
                                <a:pt x="154" y="539"/>
                              </a:lnTo>
                              <a:lnTo>
                                <a:pt x="155" y="539"/>
                              </a:lnTo>
                              <a:lnTo>
                                <a:pt x="169" y="531"/>
                              </a:lnTo>
                              <a:lnTo>
                                <a:pt x="184" y="525"/>
                              </a:lnTo>
                              <a:lnTo>
                                <a:pt x="200" y="519"/>
                              </a:lnTo>
                              <a:lnTo>
                                <a:pt x="215" y="514"/>
                              </a:lnTo>
                              <a:lnTo>
                                <a:pt x="236" y="508"/>
                              </a:lnTo>
                              <a:lnTo>
                                <a:pt x="258" y="503"/>
                              </a:lnTo>
                              <a:lnTo>
                                <a:pt x="279" y="499"/>
                              </a:lnTo>
                              <a:lnTo>
                                <a:pt x="301" y="496"/>
                              </a:lnTo>
                              <a:lnTo>
                                <a:pt x="322" y="494"/>
                              </a:lnTo>
                              <a:lnTo>
                                <a:pt x="342" y="493"/>
                              </a:lnTo>
                              <a:lnTo>
                                <a:pt x="363" y="492"/>
                              </a:lnTo>
                              <a:lnTo>
                                <a:pt x="384" y="491"/>
                              </a:lnTo>
                              <a:lnTo>
                                <a:pt x="444" y="491"/>
                              </a:lnTo>
                              <a:lnTo>
                                <a:pt x="447" y="488"/>
                              </a:lnTo>
                              <a:lnTo>
                                <a:pt x="447" y="481"/>
                              </a:lnTo>
                              <a:lnTo>
                                <a:pt x="243" y="481"/>
                              </a:lnTo>
                              <a:lnTo>
                                <a:pt x="242" y="481"/>
                              </a:lnTo>
                              <a:lnTo>
                                <a:pt x="43" y="481"/>
                              </a:lnTo>
                              <a:lnTo>
                                <a:pt x="33" y="479"/>
                              </a:lnTo>
                              <a:lnTo>
                                <a:pt x="24" y="477"/>
                              </a:lnTo>
                              <a:lnTo>
                                <a:pt x="9" y="475"/>
                              </a:lnTo>
                              <a:lnTo>
                                <a:pt x="5" y="474"/>
                              </a:lnTo>
                              <a:lnTo>
                                <a:pt x="0" y="474"/>
                              </a:lnTo>
                              <a:close/>
                              <a:moveTo>
                                <a:pt x="444" y="491"/>
                              </a:moveTo>
                              <a:lnTo>
                                <a:pt x="384" y="491"/>
                              </a:lnTo>
                              <a:lnTo>
                                <a:pt x="408" y="492"/>
                              </a:lnTo>
                              <a:lnTo>
                                <a:pt x="420" y="492"/>
                              </a:lnTo>
                              <a:lnTo>
                                <a:pt x="432" y="493"/>
                              </a:lnTo>
                              <a:lnTo>
                                <a:pt x="441" y="493"/>
                              </a:lnTo>
                              <a:lnTo>
                                <a:pt x="444" y="491"/>
                              </a:lnTo>
                              <a:close/>
                              <a:moveTo>
                                <a:pt x="391" y="467"/>
                              </a:moveTo>
                              <a:lnTo>
                                <a:pt x="378" y="467"/>
                              </a:lnTo>
                              <a:lnTo>
                                <a:pt x="364" y="467"/>
                              </a:lnTo>
                              <a:lnTo>
                                <a:pt x="351" y="467"/>
                              </a:lnTo>
                              <a:lnTo>
                                <a:pt x="324" y="469"/>
                              </a:lnTo>
                              <a:lnTo>
                                <a:pt x="297" y="472"/>
                              </a:lnTo>
                              <a:lnTo>
                                <a:pt x="270" y="476"/>
                              </a:lnTo>
                              <a:lnTo>
                                <a:pt x="243" y="481"/>
                              </a:lnTo>
                              <a:lnTo>
                                <a:pt x="447" y="481"/>
                              </a:lnTo>
                              <a:lnTo>
                                <a:pt x="447" y="467"/>
                              </a:lnTo>
                              <a:lnTo>
                                <a:pt x="422" y="467"/>
                              </a:lnTo>
                              <a:lnTo>
                                <a:pt x="410" y="467"/>
                              </a:lnTo>
                              <a:lnTo>
                                <a:pt x="391" y="467"/>
                              </a:lnTo>
                              <a:close/>
                              <a:moveTo>
                                <a:pt x="0" y="440"/>
                              </a:moveTo>
                              <a:lnTo>
                                <a:pt x="0" y="466"/>
                              </a:lnTo>
                              <a:lnTo>
                                <a:pt x="8" y="468"/>
                              </a:lnTo>
                              <a:lnTo>
                                <a:pt x="15" y="470"/>
                              </a:lnTo>
                              <a:lnTo>
                                <a:pt x="30" y="475"/>
                              </a:lnTo>
                              <a:lnTo>
                                <a:pt x="37" y="478"/>
                              </a:lnTo>
                              <a:lnTo>
                                <a:pt x="43" y="481"/>
                              </a:lnTo>
                              <a:lnTo>
                                <a:pt x="242" y="481"/>
                              </a:lnTo>
                              <a:lnTo>
                                <a:pt x="244" y="480"/>
                              </a:lnTo>
                              <a:lnTo>
                                <a:pt x="129" y="480"/>
                              </a:lnTo>
                              <a:lnTo>
                                <a:pt x="127" y="478"/>
                              </a:lnTo>
                              <a:lnTo>
                                <a:pt x="95" y="478"/>
                              </a:lnTo>
                              <a:lnTo>
                                <a:pt x="87" y="474"/>
                              </a:lnTo>
                              <a:lnTo>
                                <a:pt x="71" y="466"/>
                              </a:lnTo>
                              <a:lnTo>
                                <a:pt x="54" y="458"/>
                              </a:lnTo>
                              <a:lnTo>
                                <a:pt x="36" y="451"/>
                              </a:lnTo>
                              <a:lnTo>
                                <a:pt x="18" y="445"/>
                              </a:lnTo>
                              <a:lnTo>
                                <a:pt x="0" y="440"/>
                              </a:lnTo>
                              <a:close/>
                              <a:moveTo>
                                <a:pt x="0" y="13"/>
                              </a:moveTo>
                              <a:lnTo>
                                <a:pt x="0" y="39"/>
                              </a:lnTo>
                              <a:lnTo>
                                <a:pt x="19" y="46"/>
                              </a:lnTo>
                              <a:lnTo>
                                <a:pt x="38" y="55"/>
                              </a:lnTo>
                              <a:lnTo>
                                <a:pt x="56" y="65"/>
                              </a:lnTo>
                              <a:lnTo>
                                <a:pt x="73" y="77"/>
                              </a:lnTo>
                              <a:lnTo>
                                <a:pt x="90" y="91"/>
                              </a:lnTo>
                              <a:lnTo>
                                <a:pt x="105" y="107"/>
                              </a:lnTo>
                              <a:lnTo>
                                <a:pt x="117" y="125"/>
                              </a:lnTo>
                              <a:lnTo>
                                <a:pt x="128" y="144"/>
                              </a:lnTo>
                              <a:lnTo>
                                <a:pt x="129" y="146"/>
                              </a:lnTo>
                              <a:lnTo>
                                <a:pt x="129" y="478"/>
                              </a:lnTo>
                              <a:lnTo>
                                <a:pt x="130" y="479"/>
                              </a:lnTo>
                              <a:lnTo>
                                <a:pt x="129" y="480"/>
                              </a:lnTo>
                              <a:lnTo>
                                <a:pt x="244" y="480"/>
                              </a:lnTo>
                              <a:lnTo>
                                <a:pt x="245" y="480"/>
                              </a:lnTo>
                              <a:lnTo>
                                <a:pt x="156" y="480"/>
                              </a:lnTo>
                              <a:lnTo>
                                <a:pt x="156" y="148"/>
                              </a:lnTo>
                              <a:lnTo>
                                <a:pt x="156" y="145"/>
                              </a:lnTo>
                              <a:lnTo>
                                <a:pt x="158" y="143"/>
                              </a:lnTo>
                              <a:lnTo>
                                <a:pt x="172" y="119"/>
                              </a:lnTo>
                              <a:lnTo>
                                <a:pt x="143" y="119"/>
                              </a:lnTo>
                              <a:lnTo>
                                <a:pt x="134" y="105"/>
                              </a:lnTo>
                              <a:lnTo>
                                <a:pt x="126" y="95"/>
                              </a:lnTo>
                              <a:lnTo>
                                <a:pt x="118" y="86"/>
                              </a:lnTo>
                              <a:lnTo>
                                <a:pt x="102" y="70"/>
                              </a:lnTo>
                              <a:lnTo>
                                <a:pt x="86" y="56"/>
                              </a:lnTo>
                              <a:lnTo>
                                <a:pt x="68" y="44"/>
                              </a:lnTo>
                              <a:lnTo>
                                <a:pt x="49" y="33"/>
                              </a:lnTo>
                              <a:lnTo>
                                <a:pt x="37" y="27"/>
                              </a:lnTo>
                              <a:lnTo>
                                <a:pt x="25" y="22"/>
                              </a:lnTo>
                              <a:lnTo>
                                <a:pt x="12" y="17"/>
                              </a:lnTo>
                              <a:lnTo>
                                <a:pt x="0" y="13"/>
                              </a:lnTo>
                              <a:close/>
                              <a:moveTo>
                                <a:pt x="361" y="26"/>
                              </a:moveTo>
                              <a:lnTo>
                                <a:pt x="336" y="26"/>
                              </a:lnTo>
                              <a:lnTo>
                                <a:pt x="337" y="27"/>
                              </a:lnTo>
                              <a:lnTo>
                                <a:pt x="337" y="381"/>
                              </a:lnTo>
                              <a:lnTo>
                                <a:pt x="332" y="382"/>
                              </a:lnTo>
                              <a:lnTo>
                                <a:pt x="310" y="386"/>
                              </a:lnTo>
                              <a:lnTo>
                                <a:pt x="289" y="391"/>
                              </a:lnTo>
                              <a:lnTo>
                                <a:pt x="268" y="397"/>
                              </a:lnTo>
                              <a:lnTo>
                                <a:pt x="248" y="406"/>
                              </a:lnTo>
                              <a:lnTo>
                                <a:pt x="230" y="415"/>
                              </a:lnTo>
                              <a:lnTo>
                                <a:pt x="214" y="425"/>
                              </a:lnTo>
                              <a:lnTo>
                                <a:pt x="198" y="437"/>
                              </a:lnTo>
                              <a:lnTo>
                                <a:pt x="183" y="450"/>
                              </a:lnTo>
                              <a:lnTo>
                                <a:pt x="174" y="459"/>
                              </a:lnTo>
                              <a:lnTo>
                                <a:pt x="165" y="468"/>
                              </a:lnTo>
                              <a:lnTo>
                                <a:pt x="157" y="479"/>
                              </a:lnTo>
                              <a:lnTo>
                                <a:pt x="157" y="480"/>
                              </a:lnTo>
                              <a:lnTo>
                                <a:pt x="156" y="480"/>
                              </a:lnTo>
                              <a:lnTo>
                                <a:pt x="245" y="480"/>
                              </a:lnTo>
                              <a:lnTo>
                                <a:pt x="249" y="478"/>
                              </a:lnTo>
                              <a:lnTo>
                                <a:pt x="190" y="478"/>
                              </a:lnTo>
                              <a:lnTo>
                                <a:pt x="198" y="468"/>
                              </a:lnTo>
                              <a:lnTo>
                                <a:pt x="208" y="460"/>
                              </a:lnTo>
                              <a:lnTo>
                                <a:pt x="218" y="452"/>
                              </a:lnTo>
                              <a:lnTo>
                                <a:pt x="238" y="438"/>
                              </a:lnTo>
                              <a:lnTo>
                                <a:pt x="259" y="427"/>
                              </a:lnTo>
                              <a:lnTo>
                                <a:pt x="282" y="418"/>
                              </a:lnTo>
                              <a:lnTo>
                                <a:pt x="306" y="412"/>
                              </a:lnTo>
                              <a:lnTo>
                                <a:pt x="316" y="409"/>
                              </a:lnTo>
                              <a:lnTo>
                                <a:pt x="327" y="408"/>
                              </a:lnTo>
                              <a:lnTo>
                                <a:pt x="337" y="406"/>
                              </a:lnTo>
                              <a:lnTo>
                                <a:pt x="357" y="405"/>
                              </a:lnTo>
                              <a:lnTo>
                                <a:pt x="361" y="400"/>
                              </a:lnTo>
                              <a:lnTo>
                                <a:pt x="361" y="70"/>
                              </a:lnTo>
                              <a:lnTo>
                                <a:pt x="377" y="70"/>
                              </a:lnTo>
                              <a:lnTo>
                                <a:pt x="380" y="70"/>
                              </a:lnTo>
                              <a:lnTo>
                                <a:pt x="445" y="70"/>
                              </a:lnTo>
                              <a:lnTo>
                                <a:pt x="442" y="68"/>
                              </a:lnTo>
                              <a:lnTo>
                                <a:pt x="405" y="68"/>
                              </a:lnTo>
                              <a:lnTo>
                                <a:pt x="405" y="50"/>
                              </a:lnTo>
                              <a:lnTo>
                                <a:pt x="400" y="45"/>
                              </a:lnTo>
                              <a:lnTo>
                                <a:pt x="362" y="45"/>
                              </a:lnTo>
                              <a:lnTo>
                                <a:pt x="361" y="45"/>
                              </a:lnTo>
                              <a:lnTo>
                                <a:pt x="361" y="26"/>
                              </a:lnTo>
                              <a:close/>
                              <a:moveTo>
                                <a:pt x="445" y="70"/>
                              </a:moveTo>
                              <a:lnTo>
                                <a:pt x="380" y="70"/>
                              </a:lnTo>
                              <a:lnTo>
                                <a:pt x="381" y="71"/>
                              </a:lnTo>
                              <a:lnTo>
                                <a:pt x="381" y="422"/>
                              </a:lnTo>
                              <a:lnTo>
                                <a:pt x="381" y="424"/>
                              </a:lnTo>
                              <a:lnTo>
                                <a:pt x="380" y="425"/>
                              </a:lnTo>
                              <a:lnTo>
                                <a:pt x="378" y="425"/>
                              </a:lnTo>
                              <a:lnTo>
                                <a:pt x="357" y="426"/>
                              </a:lnTo>
                              <a:lnTo>
                                <a:pt x="336" y="429"/>
                              </a:lnTo>
                              <a:lnTo>
                                <a:pt x="316" y="433"/>
                              </a:lnTo>
                              <a:lnTo>
                                <a:pt x="295" y="437"/>
                              </a:lnTo>
                              <a:lnTo>
                                <a:pt x="277" y="442"/>
                              </a:lnTo>
                              <a:lnTo>
                                <a:pt x="259" y="448"/>
                              </a:lnTo>
                              <a:lnTo>
                                <a:pt x="241" y="454"/>
                              </a:lnTo>
                              <a:lnTo>
                                <a:pt x="224" y="461"/>
                              </a:lnTo>
                              <a:lnTo>
                                <a:pt x="212" y="467"/>
                              </a:lnTo>
                              <a:lnTo>
                                <a:pt x="201" y="472"/>
                              </a:lnTo>
                              <a:lnTo>
                                <a:pt x="190" y="478"/>
                              </a:lnTo>
                              <a:lnTo>
                                <a:pt x="249" y="478"/>
                              </a:lnTo>
                              <a:lnTo>
                                <a:pt x="252" y="477"/>
                              </a:lnTo>
                              <a:lnTo>
                                <a:pt x="263" y="472"/>
                              </a:lnTo>
                              <a:lnTo>
                                <a:pt x="274" y="469"/>
                              </a:lnTo>
                              <a:lnTo>
                                <a:pt x="285" y="466"/>
                              </a:lnTo>
                              <a:lnTo>
                                <a:pt x="300" y="462"/>
                              </a:lnTo>
                              <a:lnTo>
                                <a:pt x="315" y="458"/>
                              </a:lnTo>
                              <a:lnTo>
                                <a:pt x="331" y="455"/>
                              </a:lnTo>
                              <a:lnTo>
                                <a:pt x="346" y="453"/>
                              </a:lnTo>
                              <a:lnTo>
                                <a:pt x="357" y="451"/>
                              </a:lnTo>
                              <a:lnTo>
                                <a:pt x="369" y="450"/>
                              </a:lnTo>
                              <a:lnTo>
                                <a:pt x="380" y="449"/>
                              </a:lnTo>
                              <a:lnTo>
                                <a:pt x="392" y="448"/>
                              </a:lnTo>
                              <a:lnTo>
                                <a:pt x="400" y="448"/>
                              </a:lnTo>
                              <a:lnTo>
                                <a:pt x="405" y="443"/>
                              </a:lnTo>
                              <a:lnTo>
                                <a:pt x="405" y="92"/>
                              </a:lnTo>
                              <a:lnTo>
                                <a:pt x="419" y="92"/>
                              </a:lnTo>
                              <a:lnTo>
                                <a:pt x="422" y="92"/>
                              </a:lnTo>
                              <a:lnTo>
                                <a:pt x="447" y="92"/>
                              </a:lnTo>
                              <a:lnTo>
                                <a:pt x="447" y="72"/>
                              </a:lnTo>
                              <a:lnTo>
                                <a:pt x="445" y="70"/>
                              </a:lnTo>
                              <a:close/>
                              <a:moveTo>
                                <a:pt x="0" y="392"/>
                              </a:moveTo>
                              <a:lnTo>
                                <a:pt x="0" y="417"/>
                              </a:lnTo>
                              <a:lnTo>
                                <a:pt x="4" y="419"/>
                              </a:lnTo>
                              <a:lnTo>
                                <a:pt x="8" y="420"/>
                              </a:lnTo>
                              <a:lnTo>
                                <a:pt x="13" y="422"/>
                              </a:lnTo>
                              <a:lnTo>
                                <a:pt x="31" y="430"/>
                              </a:lnTo>
                              <a:lnTo>
                                <a:pt x="49" y="440"/>
                              </a:lnTo>
                              <a:lnTo>
                                <a:pt x="66" y="451"/>
                              </a:lnTo>
                              <a:lnTo>
                                <a:pt x="82" y="464"/>
                              </a:lnTo>
                              <a:lnTo>
                                <a:pt x="85" y="468"/>
                              </a:lnTo>
                              <a:lnTo>
                                <a:pt x="93" y="475"/>
                              </a:lnTo>
                              <a:lnTo>
                                <a:pt x="94" y="477"/>
                              </a:lnTo>
                              <a:lnTo>
                                <a:pt x="95" y="478"/>
                              </a:lnTo>
                              <a:lnTo>
                                <a:pt x="127" y="478"/>
                              </a:lnTo>
                              <a:lnTo>
                                <a:pt x="122" y="472"/>
                              </a:lnTo>
                              <a:lnTo>
                                <a:pt x="116" y="464"/>
                              </a:lnTo>
                              <a:lnTo>
                                <a:pt x="109" y="457"/>
                              </a:lnTo>
                              <a:lnTo>
                                <a:pt x="101" y="449"/>
                              </a:lnTo>
                              <a:lnTo>
                                <a:pt x="93" y="441"/>
                              </a:lnTo>
                              <a:lnTo>
                                <a:pt x="84" y="434"/>
                              </a:lnTo>
                              <a:lnTo>
                                <a:pt x="75" y="428"/>
                              </a:lnTo>
                              <a:lnTo>
                                <a:pt x="62" y="419"/>
                              </a:lnTo>
                              <a:lnTo>
                                <a:pt x="47" y="411"/>
                              </a:lnTo>
                              <a:lnTo>
                                <a:pt x="33" y="404"/>
                              </a:lnTo>
                              <a:lnTo>
                                <a:pt x="18" y="397"/>
                              </a:lnTo>
                              <a:lnTo>
                                <a:pt x="12" y="395"/>
                              </a:lnTo>
                              <a:lnTo>
                                <a:pt x="6" y="394"/>
                              </a:lnTo>
                              <a:lnTo>
                                <a:pt x="0" y="392"/>
                              </a:lnTo>
                              <a:close/>
                              <a:moveTo>
                                <a:pt x="447" y="92"/>
                              </a:moveTo>
                              <a:lnTo>
                                <a:pt x="422" y="92"/>
                              </a:lnTo>
                              <a:lnTo>
                                <a:pt x="423" y="93"/>
                              </a:lnTo>
                              <a:lnTo>
                                <a:pt x="423" y="467"/>
                              </a:lnTo>
                              <a:lnTo>
                                <a:pt x="422" y="467"/>
                              </a:lnTo>
                              <a:lnTo>
                                <a:pt x="447" y="467"/>
                              </a:lnTo>
                              <a:lnTo>
                                <a:pt x="447" y="92"/>
                              </a:lnTo>
                              <a:close/>
                              <a:moveTo>
                                <a:pt x="350" y="0"/>
                              </a:moveTo>
                              <a:lnTo>
                                <a:pt x="347" y="0"/>
                              </a:lnTo>
                              <a:lnTo>
                                <a:pt x="333" y="2"/>
                              </a:lnTo>
                              <a:lnTo>
                                <a:pt x="322" y="4"/>
                              </a:lnTo>
                              <a:lnTo>
                                <a:pt x="311" y="6"/>
                              </a:lnTo>
                              <a:lnTo>
                                <a:pt x="284" y="13"/>
                              </a:lnTo>
                              <a:lnTo>
                                <a:pt x="258" y="23"/>
                              </a:lnTo>
                              <a:lnTo>
                                <a:pt x="233" y="35"/>
                              </a:lnTo>
                              <a:lnTo>
                                <a:pt x="209" y="49"/>
                              </a:lnTo>
                              <a:lnTo>
                                <a:pt x="190" y="63"/>
                              </a:lnTo>
                              <a:lnTo>
                                <a:pt x="173" y="79"/>
                              </a:lnTo>
                              <a:lnTo>
                                <a:pt x="158" y="97"/>
                              </a:lnTo>
                              <a:lnTo>
                                <a:pt x="144" y="116"/>
                              </a:lnTo>
                              <a:lnTo>
                                <a:pt x="143" y="119"/>
                              </a:lnTo>
                              <a:lnTo>
                                <a:pt x="172" y="119"/>
                              </a:lnTo>
                              <a:lnTo>
                                <a:pt x="174" y="116"/>
                              </a:lnTo>
                              <a:lnTo>
                                <a:pt x="193" y="93"/>
                              </a:lnTo>
                              <a:lnTo>
                                <a:pt x="216" y="74"/>
                              </a:lnTo>
                              <a:lnTo>
                                <a:pt x="243" y="57"/>
                              </a:lnTo>
                              <a:lnTo>
                                <a:pt x="262" y="48"/>
                              </a:lnTo>
                              <a:lnTo>
                                <a:pt x="281" y="40"/>
                              </a:lnTo>
                              <a:lnTo>
                                <a:pt x="301" y="34"/>
                              </a:lnTo>
                              <a:lnTo>
                                <a:pt x="322" y="29"/>
                              </a:lnTo>
                              <a:lnTo>
                                <a:pt x="326" y="28"/>
                              </a:lnTo>
                              <a:lnTo>
                                <a:pt x="330" y="28"/>
                              </a:lnTo>
                              <a:lnTo>
                                <a:pt x="336" y="26"/>
                              </a:lnTo>
                              <a:lnTo>
                                <a:pt x="361" y="26"/>
                              </a:lnTo>
                              <a:lnTo>
                                <a:pt x="361" y="7"/>
                              </a:lnTo>
                              <a:lnTo>
                                <a:pt x="358" y="2"/>
                              </a:lnTo>
                              <a:lnTo>
                                <a:pt x="350" y="0"/>
                              </a:lnTo>
                              <a:close/>
                              <a:moveTo>
                                <a:pt x="419" y="92"/>
                              </a:moveTo>
                              <a:lnTo>
                                <a:pt x="413" y="92"/>
                              </a:lnTo>
                              <a:lnTo>
                                <a:pt x="416" y="92"/>
                              </a:lnTo>
                              <a:lnTo>
                                <a:pt x="419" y="92"/>
                              </a:lnTo>
                              <a:close/>
                              <a:moveTo>
                                <a:pt x="377" y="70"/>
                              </a:moveTo>
                              <a:lnTo>
                                <a:pt x="370" y="70"/>
                              </a:lnTo>
                              <a:lnTo>
                                <a:pt x="374" y="70"/>
                              </a:lnTo>
                              <a:lnTo>
                                <a:pt x="377" y="70"/>
                              </a:lnTo>
                              <a:close/>
                              <a:moveTo>
                                <a:pt x="427" y="68"/>
                              </a:moveTo>
                              <a:lnTo>
                                <a:pt x="421" y="68"/>
                              </a:lnTo>
                              <a:lnTo>
                                <a:pt x="433" y="68"/>
                              </a:lnTo>
                              <a:lnTo>
                                <a:pt x="427" y="68"/>
                              </a:lnTo>
                              <a:close/>
                              <a:moveTo>
                                <a:pt x="374" y="45"/>
                              </a:moveTo>
                              <a:lnTo>
                                <a:pt x="362" y="45"/>
                              </a:lnTo>
                              <a:lnTo>
                                <a:pt x="400" y="45"/>
                              </a:lnTo>
                              <a:lnTo>
                                <a:pt x="374" y="45"/>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6152F" id="docshape898" o:spid="_x0000_s1026" style="position:absolute;margin-left:21.05pt;margin-top:181.4pt;width:22.35pt;height:27.3pt;z-index:-2211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7,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" path="m,474r,25l11,500r12,2l34,504r11,3l60,511r14,4l88,520r14,5l113,530r12,5l140,546r6,-1l152,540r2,-1l155,539r14,-8l184,525r16,-6l215,514r21,-6l258,503r21,-4l301,496r21,-2l342,493r21,-1l384,491r60,l447,488r,-7l243,481r-1,l43,481,33,479r-9,-2l9,475,5,474r-5,xm444,491r-60,l408,492r12,l432,493r9,l444,491xm391,467r-13,l364,467r-13,l324,469r-27,3l270,476r-27,5l447,481r,-14l422,467r-12,l391,467xm,440r,26l8,468r7,2l30,475r7,3l43,481r199,l244,480r-115,l127,478r-32,l87,474,71,466,54,458,36,451,18,445,,440xm,13l,39r19,7l38,55,56,65,73,77,90,91r15,16l117,125r11,19l129,146r,332l130,479r-1,1l244,480r1,l156,480r,-332l156,145r2,-2l172,119r-29,l134,105,126,95r-8,-9l102,70,86,56,68,44,49,33,37,27,25,22,12,17,,13xm361,26r-25,l337,27r,354l332,382r-22,4l289,391r-21,6l248,406r-18,9l214,425r-16,12l183,450r-9,9l165,468r-8,11l157,480r-1,l245,480r4,-2l190,478r8,-10l208,460r10,-8l238,438r21,-11l282,418r24,-6l316,409r11,-1l337,406r20,-1l361,400r,-330l377,70r3,l445,70r-3,-2l405,68r,-18l400,45r-38,l361,45r,-19xm445,70r-65,l381,71r,351l381,424r-1,1l378,425r-21,1l336,429r-20,4l295,437r-18,5l259,448r-18,6l224,461r-12,6l201,472r-11,6l249,478r3,-1l263,472r11,-3l285,466r15,-4l315,458r16,-3l346,453r11,-2l369,450r11,-1l392,448r8,l405,443r,-351l419,92r3,l447,92r,-20l445,70xm,392r,25l4,419r4,1l13,422r18,8l49,440r17,11l82,464r3,4l93,475r1,2l95,478r32,l122,472r-6,-8l109,457r-8,-8l93,441r-9,-7l75,428,62,419,47,411,33,404,18,397r-6,-2l6,394,,392xm447,92r-25,l423,93r,374l422,467r25,l447,92xm350,r-3,l333,2,322,4,311,6r-27,7l258,23,233,35,209,49,190,63,173,79,158,97r-14,19l143,119r29,l174,116,193,93,216,74,243,57r19,-9l281,40r20,-6l322,29r4,-1l330,28r6,-2l361,26r,-19l358,2,350,xm419,92r-6,l416,92r3,xm377,70r-7,l374,70r3,xm427,68r-6,l433,68r-6,xm374,45r-12,l400,45r-26,xe" fillcolor="#2b3890" stroked="f">
                <v:fill opacity="13107f"/>
                <v:path arrowok="t" o:connecttype="custom" o:connectlocs="21590,2623820;64770,2637155;96520,2646680;127000,2633345;191135,2618740;281940,2615565;153670,2609215;5715,2605405;259080,2616200;248285,2600325;188595,2603500;267970,2600325;5080,2600960;153670,2609215;55245,2604770;0,2583180;35560,2345055;81280,2395220;154940,2608580;100330,2394585;74930,2358390;23495,2320925;213360,2320290;196850,2548890;135890,2573655;99695,2607945;120650,2607310;164465,2574925;213995,2561590;241300,2348230;254000,2332355;241300,2348230;240030,2573655;175895,2584450;127635,2603500;173990,2601595;219710,2591435;254000,2588260;283845,2362200;2540,2569845;41910,2590165;60325,2607310;64135,2588895;29845,2564765;0,2552700;267970,2600325;211455,2305050;147955,2326005;91440,2377440;137160,2350770;204470,2322195;229235,2308225;264160,2362200;239395,2348230;237490,2332355" o:connectangles="0,0,0,0,0,0,0,0,0,0,0,0,0,0,0,0,0,0,0,0,0,0,0,0,0,0,0,0,0,0,0,0,0,0,0,0,0,0,0,0,0,0,0,0,0,0,0,0,0,0,0,0,0,0,0"/>
                <w10:wrap anchorx="page" anchory="page"/>
              </v:shape>
            </w:pict>
          </mc:Fallback>
        </mc:AlternateContent>
      </w:r>
      <w:r>
        <w:rPr>
          <w:noProof/>
          <w:lang w:bidi="es-ES"/>
        </w:rPr>
        <mc:AlternateContent>
          <mc:Choice Requires="wps">
            <w:drawing>
              <wp:anchor distT="0" distB="0" distL="114300" distR="114300" simplePos="0" relativeHeight="481198080" behindDoc="1" locked="0" layoutInCell="1" allowOverlap="1" wp14:anchorId="751F3E2D" wp14:editId="00DB8A7F">
                <wp:simplePos x="0" y="0"/>
                <wp:positionH relativeFrom="page">
                  <wp:posOffset>267335</wp:posOffset>
                </wp:positionH>
                <wp:positionV relativeFrom="page">
                  <wp:posOffset>4417060</wp:posOffset>
                </wp:positionV>
                <wp:extent cx="327025" cy="457200"/>
                <wp:effectExtent l="0" t="0" r="0" b="0"/>
                <wp:wrapNone/>
                <wp:docPr id="511" name="docshape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025" cy="457200"/>
                        </a:xfrm>
                        <a:custGeom>
                          <a:avLst/>
                          <a:gdLst>
                            <a:gd name="T0" fmla="+- 0 619 421"/>
                            <a:gd name="T1" fmla="*/ T0 w 515"/>
                            <a:gd name="T2" fmla="+- 0 7239 6956"/>
                            <a:gd name="T3" fmla="*/ 7239 h 720"/>
                            <a:gd name="T4" fmla="+- 0 563 421"/>
                            <a:gd name="T5" fmla="*/ T4 w 515"/>
                            <a:gd name="T6" fmla="+- 0 7273 6956"/>
                            <a:gd name="T7" fmla="*/ 7273 h 720"/>
                            <a:gd name="T8" fmla="+- 0 499 421"/>
                            <a:gd name="T9" fmla="*/ T8 w 515"/>
                            <a:gd name="T10" fmla="+- 0 7360 6956"/>
                            <a:gd name="T11" fmla="*/ 7360 h 720"/>
                            <a:gd name="T12" fmla="+- 0 485 421"/>
                            <a:gd name="T13" fmla="*/ T12 w 515"/>
                            <a:gd name="T14" fmla="+- 0 7494 6956"/>
                            <a:gd name="T15" fmla="*/ 7494 h 720"/>
                            <a:gd name="T16" fmla="+- 0 547 421"/>
                            <a:gd name="T17" fmla="*/ T16 w 515"/>
                            <a:gd name="T18" fmla="+- 0 7609 6956"/>
                            <a:gd name="T19" fmla="*/ 7609 h 720"/>
                            <a:gd name="T20" fmla="+- 0 662 421"/>
                            <a:gd name="T21" fmla="*/ T20 w 515"/>
                            <a:gd name="T22" fmla="+- 0 7671 6956"/>
                            <a:gd name="T23" fmla="*/ 7671 h 720"/>
                            <a:gd name="T24" fmla="+- 0 797 421"/>
                            <a:gd name="T25" fmla="*/ T24 w 515"/>
                            <a:gd name="T26" fmla="+- 0 7658 6956"/>
                            <a:gd name="T27" fmla="*/ 7658 h 720"/>
                            <a:gd name="T28" fmla="+- 0 670 421"/>
                            <a:gd name="T29" fmla="*/ T28 w 515"/>
                            <a:gd name="T30" fmla="+- 0 7635 6956"/>
                            <a:gd name="T31" fmla="*/ 7635 h 720"/>
                            <a:gd name="T32" fmla="+- 0 574 421"/>
                            <a:gd name="T33" fmla="*/ T32 w 515"/>
                            <a:gd name="T34" fmla="+- 0 7583 6956"/>
                            <a:gd name="T35" fmla="*/ 7583 h 720"/>
                            <a:gd name="T36" fmla="+- 0 522 421"/>
                            <a:gd name="T37" fmla="*/ T36 w 515"/>
                            <a:gd name="T38" fmla="+- 0 7487 6956"/>
                            <a:gd name="T39" fmla="*/ 7487 h 720"/>
                            <a:gd name="T40" fmla="+- 0 533 421"/>
                            <a:gd name="T41" fmla="*/ T40 w 515"/>
                            <a:gd name="T42" fmla="+- 0 7374 6956"/>
                            <a:gd name="T43" fmla="*/ 7374 h 720"/>
                            <a:gd name="T44" fmla="+- 0 586 421"/>
                            <a:gd name="T45" fmla="*/ T44 w 515"/>
                            <a:gd name="T46" fmla="+- 0 7302 6956"/>
                            <a:gd name="T47" fmla="*/ 7302 h 720"/>
                            <a:gd name="T48" fmla="+- 0 630 421"/>
                            <a:gd name="T49" fmla="*/ T48 w 515"/>
                            <a:gd name="T50" fmla="+- 0 7275 6956"/>
                            <a:gd name="T51" fmla="*/ 7275 h 720"/>
                            <a:gd name="T52" fmla="+- 0 676 421"/>
                            <a:gd name="T53" fmla="*/ T52 w 515"/>
                            <a:gd name="T54" fmla="+- 0 7261 6956"/>
                            <a:gd name="T55" fmla="*/ 7261 h 720"/>
                            <a:gd name="T56" fmla="+- 0 708 421"/>
                            <a:gd name="T57" fmla="*/ T56 w 515"/>
                            <a:gd name="T58" fmla="+- 0 7258 6956"/>
                            <a:gd name="T59" fmla="*/ 7258 h 720"/>
                            <a:gd name="T60" fmla="+- 0 761 421"/>
                            <a:gd name="T61" fmla="*/ T60 w 515"/>
                            <a:gd name="T62" fmla="+- 0 7228 6956"/>
                            <a:gd name="T63" fmla="*/ 7228 h 720"/>
                            <a:gd name="T64" fmla="+- 0 832 421"/>
                            <a:gd name="T65" fmla="*/ T64 w 515"/>
                            <a:gd name="T66" fmla="+- 0 7258 6956"/>
                            <a:gd name="T67" fmla="*/ 7258 h 720"/>
                            <a:gd name="T68" fmla="+- 0 782 421"/>
                            <a:gd name="T69" fmla="*/ T68 w 515"/>
                            <a:gd name="T70" fmla="+- 0 7273 6956"/>
                            <a:gd name="T71" fmla="*/ 7273 h 720"/>
                            <a:gd name="T72" fmla="+- 0 866 421"/>
                            <a:gd name="T73" fmla="*/ T72 w 515"/>
                            <a:gd name="T74" fmla="+- 0 7342 6956"/>
                            <a:gd name="T75" fmla="*/ 7342 h 720"/>
                            <a:gd name="T76" fmla="+- 0 899 421"/>
                            <a:gd name="T77" fmla="*/ T76 w 515"/>
                            <a:gd name="T78" fmla="+- 0 7448 6956"/>
                            <a:gd name="T79" fmla="*/ 7448 h 720"/>
                            <a:gd name="T80" fmla="+- 0 866 421"/>
                            <a:gd name="T81" fmla="*/ T80 w 515"/>
                            <a:gd name="T82" fmla="+- 0 7555 6956"/>
                            <a:gd name="T83" fmla="*/ 7555 h 720"/>
                            <a:gd name="T84" fmla="+- 0 782 421"/>
                            <a:gd name="T85" fmla="*/ T84 w 515"/>
                            <a:gd name="T86" fmla="+- 0 7624 6956"/>
                            <a:gd name="T87" fmla="*/ 7624 h 720"/>
                            <a:gd name="T88" fmla="+- 0 832 421"/>
                            <a:gd name="T89" fmla="*/ T88 w 515"/>
                            <a:gd name="T90" fmla="+- 0 7639 6956"/>
                            <a:gd name="T91" fmla="*/ 7639 h 720"/>
                            <a:gd name="T92" fmla="+- 0 897 421"/>
                            <a:gd name="T93" fmla="*/ T92 w 515"/>
                            <a:gd name="T94" fmla="+- 0 7576 6956"/>
                            <a:gd name="T95" fmla="*/ 7576 h 720"/>
                            <a:gd name="T96" fmla="+- 0 936 421"/>
                            <a:gd name="T97" fmla="*/ T96 w 515"/>
                            <a:gd name="T98" fmla="+- 0 7448 6956"/>
                            <a:gd name="T99" fmla="*/ 7448 h 720"/>
                            <a:gd name="T100" fmla="+- 0 897 421"/>
                            <a:gd name="T101" fmla="*/ T100 w 515"/>
                            <a:gd name="T102" fmla="+- 0 7321 6956"/>
                            <a:gd name="T103" fmla="*/ 7321 h 720"/>
                            <a:gd name="T104" fmla="+- 0 832 421"/>
                            <a:gd name="T105" fmla="*/ T104 w 515"/>
                            <a:gd name="T106" fmla="+- 0 7258 6956"/>
                            <a:gd name="T107" fmla="*/ 7258 h 720"/>
                            <a:gd name="T108" fmla="+- 0 685 421"/>
                            <a:gd name="T109" fmla="*/ T108 w 515"/>
                            <a:gd name="T110" fmla="+- 0 7440 6956"/>
                            <a:gd name="T111" fmla="*/ 7440 h 720"/>
                            <a:gd name="T112" fmla="+- 0 684 421"/>
                            <a:gd name="T113" fmla="*/ T112 w 515"/>
                            <a:gd name="T114" fmla="+- 0 7462 6956"/>
                            <a:gd name="T115" fmla="*/ 7462 h 720"/>
                            <a:gd name="T116" fmla="+- 0 733 421"/>
                            <a:gd name="T117" fmla="*/ T116 w 515"/>
                            <a:gd name="T118" fmla="+- 0 7462 6956"/>
                            <a:gd name="T119" fmla="*/ 7462 h 720"/>
                            <a:gd name="T120" fmla="+- 0 720 421"/>
                            <a:gd name="T121" fmla="*/ T120 w 515"/>
                            <a:gd name="T122" fmla="+- 0 7427 6956"/>
                            <a:gd name="T123" fmla="*/ 7427 h 720"/>
                            <a:gd name="T124" fmla="+- 0 553 421"/>
                            <a:gd name="T125" fmla="*/ T124 w 515"/>
                            <a:gd name="T126" fmla="+- 0 7137 6956"/>
                            <a:gd name="T127" fmla="*/ 7137 h 720"/>
                            <a:gd name="T128" fmla="+- 0 589 421"/>
                            <a:gd name="T129" fmla="*/ T128 w 515"/>
                            <a:gd name="T130" fmla="+- 0 7151 6956"/>
                            <a:gd name="T131" fmla="*/ 7151 h 720"/>
                            <a:gd name="T132" fmla="+- 0 708 421"/>
                            <a:gd name="T133" fmla="*/ T132 w 515"/>
                            <a:gd name="T134" fmla="+- 0 7221 6956"/>
                            <a:gd name="T135" fmla="*/ 7221 h 720"/>
                            <a:gd name="T136" fmla="+- 0 667 421"/>
                            <a:gd name="T137" fmla="*/ T136 w 515"/>
                            <a:gd name="T138" fmla="+- 0 7225 6956"/>
                            <a:gd name="T139" fmla="*/ 7225 h 720"/>
                            <a:gd name="T140" fmla="+- 0 754 421"/>
                            <a:gd name="T141" fmla="*/ T140 w 515"/>
                            <a:gd name="T142" fmla="+- 0 7225 6956"/>
                            <a:gd name="T143" fmla="*/ 7225 h 720"/>
                            <a:gd name="T144" fmla="+- 0 532 421"/>
                            <a:gd name="T145" fmla="*/ T144 w 515"/>
                            <a:gd name="T146" fmla="+- 0 6981 6956"/>
                            <a:gd name="T147" fmla="*/ 6981 h 720"/>
                            <a:gd name="T148" fmla="+- 0 421 421"/>
                            <a:gd name="T149" fmla="*/ T148 w 515"/>
                            <a:gd name="T150" fmla="+- 0 7181 6956"/>
                            <a:gd name="T151" fmla="*/ 7181 h 720"/>
                            <a:gd name="T152" fmla="+- 0 575 421"/>
                            <a:gd name="T153" fmla="*/ T152 w 515"/>
                            <a:gd name="T154" fmla="+- 0 6993 6956"/>
                            <a:gd name="T155" fmla="*/ 6993 h 720"/>
                            <a:gd name="T156" fmla="+- 0 686 421"/>
                            <a:gd name="T157" fmla="*/ T156 w 515"/>
                            <a:gd name="T158" fmla="+- 0 6981 6956"/>
                            <a:gd name="T159" fmla="*/ 6981 h 720"/>
                            <a:gd name="T160" fmla="+- 0 531 421"/>
                            <a:gd name="T161" fmla="*/ T160 w 515"/>
                            <a:gd name="T162" fmla="+- 0 6964 6956"/>
                            <a:gd name="T163" fmla="*/ 6964 h 720"/>
                            <a:gd name="T164" fmla="+- 0 532 421"/>
                            <a:gd name="T165" fmla="*/ T164 w 515"/>
                            <a:gd name="T166" fmla="+- 0 6978 6956"/>
                            <a:gd name="T167" fmla="*/ 6978 h 720"/>
                            <a:gd name="T168" fmla="+- 0 532 421"/>
                            <a:gd name="T169" fmla="*/ T168 w 515"/>
                            <a:gd name="T170" fmla="+- 0 6981 6956"/>
                            <a:gd name="T171" fmla="*/ 6981 h 720"/>
                            <a:gd name="T172" fmla="+- 0 686 421"/>
                            <a:gd name="T173" fmla="*/ T172 w 515"/>
                            <a:gd name="T174" fmla="+- 0 6964 6956"/>
                            <a:gd name="T175" fmla="*/ 6964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5" h="720">
                              <a:moveTo>
                                <a:pt x="207" y="195"/>
                              </a:moveTo>
                              <a:lnTo>
                                <a:pt x="168" y="195"/>
                              </a:lnTo>
                              <a:lnTo>
                                <a:pt x="198" y="283"/>
                              </a:lnTo>
                              <a:lnTo>
                                <a:pt x="178" y="293"/>
                              </a:lnTo>
                              <a:lnTo>
                                <a:pt x="160" y="304"/>
                              </a:lnTo>
                              <a:lnTo>
                                <a:pt x="142" y="317"/>
                              </a:lnTo>
                              <a:lnTo>
                                <a:pt x="126" y="332"/>
                              </a:lnTo>
                              <a:lnTo>
                                <a:pt x="99" y="365"/>
                              </a:lnTo>
                              <a:lnTo>
                                <a:pt x="78" y="404"/>
                              </a:lnTo>
                              <a:lnTo>
                                <a:pt x="64" y="447"/>
                              </a:lnTo>
                              <a:lnTo>
                                <a:pt x="60" y="492"/>
                              </a:lnTo>
                              <a:lnTo>
                                <a:pt x="64" y="538"/>
                              </a:lnTo>
                              <a:lnTo>
                                <a:pt x="78" y="581"/>
                              </a:lnTo>
                              <a:lnTo>
                                <a:pt x="99" y="620"/>
                              </a:lnTo>
                              <a:lnTo>
                                <a:pt x="126" y="653"/>
                              </a:lnTo>
                              <a:lnTo>
                                <a:pt x="160" y="681"/>
                              </a:lnTo>
                              <a:lnTo>
                                <a:pt x="199" y="702"/>
                              </a:lnTo>
                              <a:lnTo>
                                <a:pt x="241" y="715"/>
                              </a:lnTo>
                              <a:lnTo>
                                <a:pt x="287" y="720"/>
                              </a:lnTo>
                              <a:lnTo>
                                <a:pt x="333" y="715"/>
                              </a:lnTo>
                              <a:lnTo>
                                <a:pt x="376" y="702"/>
                              </a:lnTo>
                              <a:lnTo>
                                <a:pt x="411" y="683"/>
                              </a:lnTo>
                              <a:lnTo>
                                <a:pt x="287" y="683"/>
                              </a:lnTo>
                              <a:lnTo>
                                <a:pt x="249" y="679"/>
                              </a:lnTo>
                              <a:lnTo>
                                <a:pt x="213" y="668"/>
                              </a:lnTo>
                              <a:lnTo>
                                <a:pt x="181" y="651"/>
                              </a:lnTo>
                              <a:lnTo>
                                <a:pt x="153" y="627"/>
                              </a:lnTo>
                              <a:lnTo>
                                <a:pt x="129" y="599"/>
                              </a:lnTo>
                              <a:lnTo>
                                <a:pt x="112" y="567"/>
                              </a:lnTo>
                              <a:lnTo>
                                <a:pt x="101" y="531"/>
                              </a:lnTo>
                              <a:lnTo>
                                <a:pt x="97" y="492"/>
                              </a:lnTo>
                              <a:lnTo>
                                <a:pt x="101" y="454"/>
                              </a:lnTo>
                              <a:lnTo>
                                <a:pt x="112" y="418"/>
                              </a:lnTo>
                              <a:lnTo>
                                <a:pt x="129" y="386"/>
                              </a:lnTo>
                              <a:lnTo>
                                <a:pt x="153" y="358"/>
                              </a:lnTo>
                              <a:lnTo>
                                <a:pt x="165" y="346"/>
                              </a:lnTo>
                              <a:lnTo>
                                <a:pt x="179" y="336"/>
                              </a:lnTo>
                              <a:lnTo>
                                <a:pt x="194" y="326"/>
                              </a:lnTo>
                              <a:lnTo>
                                <a:pt x="209" y="319"/>
                              </a:lnTo>
                              <a:lnTo>
                                <a:pt x="248" y="319"/>
                              </a:lnTo>
                              <a:lnTo>
                                <a:pt x="244" y="307"/>
                              </a:lnTo>
                              <a:lnTo>
                                <a:pt x="255" y="305"/>
                              </a:lnTo>
                              <a:lnTo>
                                <a:pt x="265" y="303"/>
                              </a:lnTo>
                              <a:lnTo>
                                <a:pt x="276" y="302"/>
                              </a:lnTo>
                              <a:lnTo>
                                <a:pt x="287" y="302"/>
                              </a:lnTo>
                              <a:lnTo>
                                <a:pt x="411" y="302"/>
                              </a:lnTo>
                              <a:lnTo>
                                <a:pt x="376" y="283"/>
                              </a:lnTo>
                              <a:lnTo>
                                <a:pt x="340" y="272"/>
                              </a:lnTo>
                              <a:lnTo>
                                <a:pt x="233" y="272"/>
                              </a:lnTo>
                              <a:lnTo>
                                <a:pt x="207" y="195"/>
                              </a:lnTo>
                              <a:close/>
                              <a:moveTo>
                                <a:pt x="411" y="302"/>
                              </a:moveTo>
                              <a:lnTo>
                                <a:pt x="287" y="302"/>
                              </a:lnTo>
                              <a:lnTo>
                                <a:pt x="326" y="306"/>
                              </a:lnTo>
                              <a:lnTo>
                                <a:pt x="361" y="317"/>
                              </a:lnTo>
                              <a:lnTo>
                                <a:pt x="394" y="334"/>
                              </a:lnTo>
                              <a:lnTo>
                                <a:pt x="422" y="358"/>
                              </a:lnTo>
                              <a:lnTo>
                                <a:pt x="445" y="386"/>
                              </a:lnTo>
                              <a:lnTo>
                                <a:pt x="463" y="418"/>
                              </a:lnTo>
                              <a:lnTo>
                                <a:pt x="474" y="454"/>
                              </a:lnTo>
                              <a:lnTo>
                                <a:pt x="478" y="492"/>
                              </a:lnTo>
                              <a:lnTo>
                                <a:pt x="474" y="531"/>
                              </a:lnTo>
                              <a:lnTo>
                                <a:pt x="463" y="567"/>
                              </a:lnTo>
                              <a:lnTo>
                                <a:pt x="445" y="599"/>
                              </a:lnTo>
                              <a:lnTo>
                                <a:pt x="422" y="627"/>
                              </a:lnTo>
                              <a:lnTo>
                                <a:pt x="394" y="651"/>
                              </a:lnTo>
                              <a:lnTo>
                                <a:pt x="361" y="668"/>
                              </a:lnTo>
                              <a:lnTo>
                                <a:pt x="326" y="679"/>
                              </a:lnTo>
                              <a:lnTo>
                                <a:pt x="287" y="683"/>
                              </a:lnTo>
                              <a:lnTo>
                                <a:pt x="411" y="683"/>
                              </a:lnTo>
                              <a:lnTo>
                                <a:pt x="415" y="681"/>
                              </a:lnTo>
                              <a:lnTo>
                                <a:pt x="448" y="653"/>
                              </a:lnTo>
                              <a:lnTo>
                                <a:pt x="476" y="620"/>
                              </a:lnTo>
                              <a:lnTo>
                                <a:pt x="497" y="581"/>
                              </a:lnTo>
                              <a:lnTo>
                                <a:pt x="510" y="538"/>
                              </a:lnTo>
                              <a:lnTo>
                                <a:pt x="515" y="492"/>
                              </a:lnTo>
                              <a:lnTo>
                                <a:pt x="510" y="447"/>
                              </a:lnTo>
                              <a:lnTo>
                                <a:pt x="497" y="404"/>
                              </a:lnTo>
                              <a:lnTo>
                                <a:pt x="476" y="365"/>
                              </a:lnTo>
                              <a:lnTo>
                                <a:pt x="448" y="332"/>
                              </a:lnTo>
                              <a:lnTo>
                                <a:pt x="415" y="304"/>
                              </a:lnTo>
                              <a:lnTo>
                                <a:pt x="411" y="302"/>
                              </a:lnTo>
                              <a:close/>
                              <a:moveTo>
                                <a:pt x="248" y="319"/>
                              </a:moveTo>
                              <a:lnTo>
                                <a:pt x="209" y="319"/>
                              </a:lnTo>
                              <a:lnTo>
                                <a:pt x="264" y="484"/>
                              </a:lnTo>
                              <a:lnTo>
                                <a:pt x="263" y="486"/>
                              </a:lnTo>
                              <a:lnTo>
                                <a:pt x="263" y="489"/>
                              </a:lnTo>
                              <a:lnTo>
                                <a:pt x="263" y="506"/>
                              </a:lnTo>
                              <a:lnTo>
                                <a:pt x="274" y="517"/>
                              </a:lnTo>
                              <a:lnTo>
                                <a:pt x="301" y="517"/>
                              </a:lnTo>
                              <a:lnTo>
                                <a:pt x="312" y="506"/>
                              </a:lnTo>
                              <a:lnTo>
                                <a:pt x="312" y="483"/>
                              </a:lnTo>
                              <a:lnTo>
                                <a:pt x="307" y="475"/>
                              </a:lnTo>
                              <a:lnTo>
                                <a:pt x="299" y="471"/>
                              </a:lnTo>
                              <a:lnTo>
                                <a:pt x="248" y="319"/>
                              </a:lnTo>
                              <a:close/>
                              <a:moveTo>
                                <a:pt x="202" y="181"/>
                              </a:moveTo>
                              <a:lnTo>
                                <a:pt x="132" y="181"/>
                              </a:lnTo>
                              <a:lnTo>
                                <a:pt x="0" y="334"/>
                              </a:lnTo>
                              <a:lnTo>
                                <a:pt x="0" y="390"/>
                              </a:lnTo>
                              <a:lnTo>
                                <a:pt x="168" y="195"/>
                              </a:lnTo>
                              <a:lnTo>
                                <a:pt x="207" y="195"/>
                              </a:lnTo>
                              <a:lnTo>
                                <a:pt x="202" y="181"/>
                              </a:lnTo>
                              <a:close/>
                              <a:moveTo>
                                <a:pt x="287" y="265"/>
                              </a:moveTo>
                              <a:lnTo>
                                <a:pt x="273" y="265"/>
                              </a:lnTo>
                              <a:lnTo>
                                <a:pt x="259" y="267"/>
                              </a:lnTo>
                              <a:lnTo>
                                <a:pt x="246" y="269"/>
                              </a:lnTo>
                              <a:lnTo>
                                <a:pt x="233" y="272"/>
                              </a:lnTo>
                              <a:lnTo>
                                <a:pt x="340" y="272"/>
                              </a:lnTo>
                              <a:lnTo>
                                <a:pt x="333" y="269"/>
                              </a:lnTo>
                              <a:lnTo>
                                <a:pt x="287" y="265"/>
                              </a:lnTo>
                              <a:close/>
                              <a:moveTo>
                                <a:pt x="265" y="25"/>
                              </a:moveTo>
                              <a:lnTo>
                                <a:pt x="111" y="25"/>
                              </a:lnTo>
                              <a:lnTo>
                                <a:pt x="149" y="136"/>
                              </a:lnTo>
                              <a:lnTo>
                                <a:pt x="0" y="186"/>
                              </a:lnTo>
                              <a:lnTo>
                                <a:pt x="0" y="225"/>
                              </a:lnTo>
                              <a:lnTo>
                                <a:pt x="132" y="181"/>
                              </a:lnTo>
                              <a:lnTo>
                                <a:pt x="202" y="181"/>
                              </a:lnTo>
                              <a:lnTo>
                                <a:pt x="154" y="37"/>
                              </a:lnTo>
                              <a:lnTo>
                                <a:pt x="257" y="37"/>
                              </a:lnTo>
                              <a:lnTo>
                                <a:pt x="265" y="29"/>
                              </a:lnTo>
                              <a:lnTo>
                                <a:pt x="265" y="25"/>
                              </a:lnTo>
                              <a:close/>
                              <a:moveTo>
                                <a:pt x="257" y="0"/>
                              </a:moveTo>
                              <a:lnTo>
                                <a:pt x="119" y="0"/>
                              </a:lnTo>
                              <a:lnTo>
                                <a:pt x="110" y="8"/>
                              </a:lnTo>
                              <a:lnTo>
                                <a:pt x="110" y="19"/>
                              </a:lnTo>
                              <a:lnTo>
                                <a:pt x="111" y="21"/>
                              </a:lnTo>
                              <a:lnTo>
                                <a:pt x="111" y="22"/>
                              </a:lnTo>
                              <a:lnTo>
                                <a:pt x="111" y="23"/>
                              </a:lnTo>
                              <a:lnTo>
                                <a:pt x="111" y="24"/>
                              </a:lnTo>
                              <a:lnTo>
                                <a:pt x="111" y="25"/>
                              </a:lnTo>
                              <a:lnTo>
                                <a:pt x="265" y="25"/>
                              </a:lnTo>
                              <a:lnTo>
                                <a:pt x="265" y="8"/>
                              </a:lnTo>
                              <a:lnTo>
                                <a:pt x="257" y="0"/>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89899" id="docshape899" o:spid="_x0000_s1026" style="position:absolute;margin-left:21.05pt;margin-top:347.8pt;width:25.75pt;height:36pt;z-index:-2211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" path="m207,195r-39,l198,283r-20,10l160,304r-18,13l126,332,99,365,78,404,64,447r-4,45l64,538r14,43l99,620r27,33l160,681r39,21l241,715r46,5l333,715r43,-13l411,683r-124,l249,679,213,668,181,651,153,627,129,599,112,567,101,531,97,492r4,-38l112,418r17,-32l153,358r12,-12l179,336r15,-10l209,319r39,l244,307r11,-2l265,303r11,-1l287,302r124,l376,283,340,272r-107,l207,195xm411,302r-124,l326,306r35,11l394,334r28,24l445,386r18,32l474,454r4,38l474,531r-11,36l445,599r-23,28l394,651r-33,17l326,679r-39,4l411,683r4,-2l448,653r28,-33l497,581r13,-43l515,492r-5,-45l497,404,476,365,448,332,415,304r-4,-2xm248,319r-39,l264,484r-1,2l263,489r,17l274,517r27,l312,506r,-23l307,475r-8,-4l248,319xm202,181r-70,l,334r,56l168,195r39,l202,181xm287,265r-14,l259,267r-13,2l233,272r107,l333,269r-46,-4xm265,25r-154,l149,136,,186r,39l132,181r70,l154,37r103,l265,29r,-4xm257,l119,r-9,8l110,19r1,2l111,22r,1l111,24r,1l265,25r,-17l257,xe" fillcolor="#2b3890" stroked="f">
                <v:fill opacity="13107f"/>
                <v:path arrowok="t" o:connecttype="custom" o:connectlocs="125730,4596765;90170,4618355;49530,4673600;40640,4758690;80010,4831715;153035,4871085;238760,4862830;158115,4848225;97155,4815205;64135,4754245;71120,4682490;104775,4636770;132715,4619625;161925,4610735;182245,4608830;215900,4589780;260985,4608830;229235,4618355;282575,4662170;303530,4729480;282575,4797425;229235,4841240;260985,4850765;302260,4810760;327025,4729480;302260,4648835;260985,4608830;167640,4724400;167005,4738370;198120,4738370;189865,4716145;83820,4531995;106680,4540885;182245,4585335;156210,4587875;211455,4587875;70485,4432935;0,4559935;97790,4440555;168275,4432935;69850,4422140;70485,4431030;70485,4432935;168275,4422140" o:connectangles="0,0,0,0,0,0,0,0,0,0,0,0,0,0,0,0,0,0,0,0,0,0,0,0,0,0,0,0,0,0,0,0,0,0,0,0,0,0,0,0,0,0,0,0"/>
                <w10:wrap anchorx="page" anchory="page"/>
              </v:shape>
            </w:pict>
          </mc:Fallback>
        </mc:AlternateContent>
      </w:r>
    </w:p>
    <w:p w14:paraId="79A48462" w14:textId="1FE6D74D" w:rsidR="00AB3F49" w:rsidRDefault="00595692">
      <w:pPr>
        <w:tabs>
          <w:tab w:val="left" w:pos="11367"/>
        </w:tabs>
        <w:rPr>
          <w:sz w:val="20"/>
        </w:rPr>
      </w:pPr>
      <w:r>
        <w:rPr>
          <w:noProof/>
          <w:sz w:val="20"/>
          <w:lang w:bidi="es-ES"/>
        </w:rPr>
        <mc:AlternateContent>
          <mc:Choice Requires="wps">
            <w:drawing>
              <wp:inline distT="0" distB="0" distL="0" distR="0" wp14:anchorId="264E784D" wp14:editId="6EF09DE9">
                <wp:extent cx="6910070" cy="6455410"/>
                <wp:effectExtent l="0" t="0" r="0" b="2540"/>
                <wp:docPr id="510" name="docshape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0070" cy="645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2" w:space="0" w:color="9B98C6"/>
                                <w:left w:val="single" w:sz="2" w:space="0" w:color="9B98C6"/>
                                <w:bottom w:val="single" w:sz="2" w:space="0" w:color="9B98C6"/>
                                <w:right w:val="single" w:sz="2" w:space="0" w:color="9B98C6"/>
                                <w:insideH w:val="single" w:sz="2" w:space="0" w:color="9B98C6"/>
                                <w:insideV w:val="single" w:sz="2" w:space="0" w:color="9B98C6"/>
                              </w:tblBorders>
                              <w:tblLayout w:type="fixed"/>
                              <w:tblCellMar>
                                <w:left w:w="0" w:type="dxa"/>
                                <w:right w:w="0" w:type="dxa"/>
                              </w:tblCellMar>
                              <w:tblLook w:val="01E0" w:firstRow="1" w:lastRow="1" w:firstColumn="1" w:lastColumn="1" w:noHBand="0" w:noVBand="0"/>
                            </w:tblPr>
                            <w:tblGrid>
                              <w:gridCol w:w="426"/>
                              <w:gridCol w:w="824"/>
                              <w:gridCol w:w="9248"/>
                              <w:gridCol w:w="344"/>
                            </w:tblGrid>
                            <w:tr w:rsidR="00402EDA" w14:paraId="351733E2" w14:textId="77777777">
                              <w:trPr>
                                <w:trHeight w:hRule="exact" w:val="3095"/>
                              </w:trPr>
                              <w:tc>
                                <w:tcPr>
                                  <w:tcW w:w="426" w:type="dxa"/>
                                  <w:tcBorders>
                                    <w:top w:val="nil"/>
                                    <w:left w:val="nil"/>
                                    <w:bottom w:val="dotted" w:sz="18" w:space="0" w:color="E39A9F"/>
                                  </w:tcBorders>
                                </w:tcPr>
                                <w:p w14:paraId="31A74077" w14:textId="77777777" w:rsidR="00402EDA" w:rsidRDefault="00402EDA">
                                  <w:pPr>
                                    <w:pStyle w:val="TableParagraph"/>
                                    <w:rPr>
                                      <w:rFonts w:ascii="Times New Roman"/>
                                      <w:sz w:val="18"/>
                                    </w:rPr>
                                  </w:pPr>
                                </w:p>
                              </w:tc>
                              <w:tc>
                                <w:tcPr>
                                  <w:tcW w:w="824" w:type="dxa"/>
                                  <w:vMerge w:val="restart"/>
                                  <w:tcBorders>
                                    <w:top w:val="single" w:sz="4" w:space="0" w:color="D65F72"/>
                                  </w:tcBorders>
                                  <w:textDirection w:val="btLr"/>
                                </w:tcPr>
                                <w:p w14:paraId="7860DF08" w14:textId="77777777" w:rsidR="00402EDA" w:rsidRDefault="00402EDA">
                                  <w:pPr>
                                    <w:pStyle w:val="TableParagraph"/>
                                    <w:spacing w:before="110"/>
                                    <w:ind w:left="1970"/>
                                    <w:rPr>
                                      <w:rFonts w:ascii="Gotham"/>
                                      <w:b/>
                                      <w:sz w:val="16"/>
                                    </w:rPr>
                                  </w:pPr>
                                  <w:r>
                                    <w:rPr>
                                      <w:rFonts w:ascii="Gotham" w:eastAsia="Gotham" w:hAnsi="Gotham" w:cs="Gotham"/>
                                      <w:b/>
                                      <w:color w:val="006BA9"/>
                                      <w:sz w:val="16"/>
                                      <w:lang w:bidi="es-ES"/>
                                    </w:rPr>
                                    <w:t>CONOCIMIENTOS</w:t>
                                  </w:r>
                                </w:p>
                              </w:tc>
                              <w:tc>
                                <w:tcPr>
                                  <w:tcW w:w="9248" w:type="dxa"/>
                                  <w:vMerge w:val="restart"/>
                                  <w:tcBorders>
                                    <w:top w:val="single" w:sz="4" w:space="0" w:color="D65F72"/>
                                  </w:tcBorders>
                                </w:tcPr>
                                <w:p w14:paraId="375932E3" w14:textId="77777777" w:rsidR="00402EDA" w:rsidRDefault="00402EDA" w:rsidP="00366F32">
                                  <w:pPr>
                                    <w:pStyle w:val="TableParagraph"/>
                                    <w:numPr>
                                      <w:ilvl w:val="0"/>
                                      <w:numId w:val="32"/>
                                    </w:numPr>
                                    <w:tabs>
                                      <w:tab w:val="left" w:pos="622"/>
                                    </w:tabs>
                                    <w:spacing w:before="135" w:line="249" w:lineRule="auto"/>
                                    <w:ind w:right="2488"/>
                                    <w:rPr>
                                      <w:sz w:val="20"/>
                                    </w:rPr>
                                  </w:pPr>
                                  <w:r>
                                    <w:rPr>
                                      <w:color w:val="231F20"/>
                                      <w:sz w:val="20"/>
                                      <w:lang w:bidi="es-ES"/>
                                    </w:rPr>
                                    <w:t>Sabe que participar en la resolución de problemas en colaboración, en línea o fuera de la pantalla, significa que se puede aprovechar la variedad de conocimientos, perspectivas y experiencias de los demás, lo que puede conducir a mejores resultados.</w:t>
                                  </w:r>
                                </w:p>
                                <w:p w14:paraId="74020767" w14:textId="77777777" w:rsidR="00402EDA" w:rsidRDefault="00402EDA" w:rsidP="00366F32">
                                  <w:pPr>
                                    <w:pStyle w:val="TableParagraph"/>
                                    <w:numPr>
                                      <w:ilvl w:val="0"/>
                                      <w:numId w:val="32"/>
                                    </w:numPr>
                                    <w:tabs>
                                      <w:tab w:val="left" w:pos="622"/>
                                    </w:tabs>
                                    <w:spacing w:before="56" w:line="249" w:lineRule="auto"/>
                                    <w:ind w:right="621"/>
                                    <w:rPr>
                                      <w:sz w:val="20"/>
                                    </w:rPr>
                                  </w:pPr>
                                  <w:r>
                                    <w:rPr>
                                      <w:color w:val="231F20"/>
                                      <w:sz w:val="20"/>
                                      <w:lang w:bidi="es-ES"/>
                                    </w:rPr>
                                    <w:t>Sabe que las tecnologías digitales y los dispositivos electrónicos pueden utilizarse como herramienta para apoyar la innovación de nuevos procesos y productos, con el fin de crear valor social, cultural y/o económico (por ejemplo, social</w:t>
                                  </w:r>
                                </w:p>
                                <w:p w14:paraId="0CE2EB90" w14:textId="77777777" w:rsidR="00402EDA" w:rsidRDefault="00402EDA">
                                  <w:pPr>
                                    <w:pStyle w:val="TableParagraph"/>
                                    <w:spacing w:line="231" w:lineRule="exact"/>
                                    <w:ind w:left="621"/>
                                    <w:rPr>
                                      <w:sz w:val="20"/>
                                    </w:rPr>
                                  </w:pPr>
                                  <w:r>
                                    <w:rPr>
                                      <w:color w:val="231F20"/>
                                      <w:sz w:val="20"/>
                                      <w:lang w:bidi="es-ES"/>
                                    </w:rPr>
                                    <w:t>innovación). Es consciente de que lo que crea valor económico puede poner en peligro o aumentar el valor social o cultural.</w:t>
                                  </w:r>
                                </w:p>
                                <w:p w14:paraId="7873B193" w14:textId="62F308A6" w:rsidR="00402EDA" w:rsidRDefault="00402EDA" w:rsidP="00366F32">
                                  <w:pPr>
                                    <w:pStyle w:val="TableParagraph"/>
                                    <w:numPr>
                                      <w:ilvl w:val="0"/>
                                      <w:numId w:val="32"/>
                                    </w:numPr>
                                    <w:tabs>
                                      <w:tab w:val="left" w:pos="622"/>
                                    </w:tabs>
                                    <w:spacing w:before="65" w:line="249" w:lineRule="auto"/>
                                    <w:ind w:right="744"/>
                                    <w:rPr>
                                      <w:sz w:val="20"/>
                                    </w:rPr>
                                  </w:pPr>
                                  <w:r>
                                    <w:rPr>
                                      <w:color w:val="231F20"/>
                                      <w:sz w:val="20"/>
                                      <w:lang w:bidi="es-ES"/>
                                    </w:rPr>
                                    <w:t>Sabe que las aplicaciones de la tecnología del Internet de las Cosas (</w:t>
                                  </w:r>
                                  <w:proofErr w:type="spellStart"/>
                                  <w:r>
                                    <w:rPr>
                                      <w:color w:val="231F20"/>
                                      <w:sz w:val="20"/>
                                      <w:lang w:bidi="es-ES"/>
                                    </w:rPr>
                                    <w:t>IdC</w:t>
                                  </w:r>
                                  <w:proofErr w:type="spellEnd"/>
                                  <w:r>
                                    <w:rPr>
                                      <w:color w:val="231F20"/>
                                      <w:sz w:val="20"/>
                                      <w:lang w:bidi="es-ES"/>
                                    </w:rPr>
                                    <w:t>) tienen el potencial de ser utilizadas en muchos sectores diferentes (por ejemplo, la sanidad, la agricultura, la industria, los automóviles, las actividades de ciencia ciudadana).</w:t>
                                  </w:r>
                                </w:p>
                              </w:tc>
                              <w:tc>
                                <w:tcPr>
                                  <w:tcW w:w="344" w:type="dxa"/>
                                  <w:tcBorders>
                                    <w:top w:val="nil"/>
                                    <w:bottom w:val="dotted" w:sz="18" w:space="0" w:color="E39A9F"/>
                                    <w:right w:val="dotted" w:sz="18" w:space="0" w:color="E39A9F"/>
                                  </w:tcBorders>
                                </w:tcPr>
                                <w:p w14:paraId="0970526F" w14:textId="77777777" w:rsidR="00402EDA" w:rsidRDefault="00402EDA">
                                  <w:pPr>
                                    <w:pStyle w:val="TableParagraph"/>
                                    <w:rPr>
                                      <w:rFonts w:ascii="Times New Roman"/>
                                      <w:sz w:val="18"/>
                                    </w:rPr>
                                  </w:pPr>
                                </w:p>
                              </w:tc>
                            </w:tr>
                            <w:tr w:rsidR="00402EDA" w14:paraId="7482FCB7" w14:textId="77777777">
                              <w:trPr>
                                <w:trHeight w:hRule="exact" w:val="155"/>
                              </w:trPr>
                              <w:tc>
                                <w:tcPr>
                                  <w:tcW w:w="426" w:type="dxa"/>
                                  <w:vMerge w:val="restart"/>
                                  <w:tcBorders>
                                    <w:top w:val="dotted" w:sz="18" w:space="0" w:color="E39A9F"/>
                                    <w:left w:val="nil"/>
                                    <w:bottom w:val="nil"/>
                                  </w:tcBorders>
                                </w:tcPr>
                                <w:p w14:paraId="562E2A7C" w14:textId="77777777" w:rsidR="00402EDA" w:rsidRDefault="00402EDA">
                                  <w:pPr>
                                    <w:pStyle w:val="TableParagraph"/>
                                    <w:rPr>
                                      <w:rFonts w:ascii="Times New Roman"/>
                                      <w:sz w:val="18"/>
                                    </w:rPr>
                                  </w:pPr>
                                </w:p>
                              </w:tc>
                              <w:tc>
                                <w:tcPr>
                                  <w:tcW w:w="824" w:type="dxa"/>
                                  <w:vMerge/>
                                  <w:tcBorders>
                                    <w:top w:val="nil"/>
                                  </w:tcBorders>
                                  <w:textDirection w:val="btLr"/>
                                </w:tcPr>
                                <w:p w14:paraId="4420B887" w14:textId="77777777" w:rsidR="00402EDA" w:rsidRDefault="00402EDA">
                                  <w:pPr>
                                    <w:rPr>
                                      <w:sz w:val="2"/>
                                      <w:szCs w:val="2"/>
                                    </w:rPr>
                                  </w:pPr>
                                </w:p>
                              </w:tc>
                              <w:tc>
                                <w:tcPr>
                                  <w:tcW w:w="9248" w:type="dxa"/>
                                  <w:vMerge/>
                                  <w:tcBorders>
                                    <w:top w:val="nil"/>
                                  </w:tcBorders>
                                </w:tcPr>
                                <w:p w14:paraId="3653F8F2" w14:textId="77777777" w:rsidR="00402EDA" w:rsidRDefault="00402EDA">
                                  <w:pPr>
                                    <w:rPr>
                                      <w:sz w:val="2"/>
                                      <w:szCs w:val="2"/>
                                    </w:rPr>
                                  </w:pPr>
                                </w:p>
                              </w:tc>
                              <w:tc>
                                <w:tcPr>
                                  <w:tcW w:w="344" w:type="dxa"/>
                                  <w:vMerge w:val="restart"/>
                                  <w:tcBorders>
                                    <w:top w:val="dotted" w:sz="18" w:space="0" w:color="E39A9F"/>
                                    <w:bottom w:val="nil"/>
                                    <w:right w:val="nil"/>
                                  </w:tcBorders>
                                </w:tcPr>
                                <w:p w14:paraId="4E8236F4" w14:textId="77777777" w:rsidR="00402EDA" w:rsidRDefault="00402EDA">
                                  <w:pPr>
                                    <w:pStyle w:val="TableParagraph"/>
                                    <w:rPr>
                                      <w:rFonts w:ascii="Times New Roman"/>
                                      <w:sz w:val="18"/>
                                    </w:rPr>
                                  </w:pPr>
                                </w:p>
                              </w:tc>
                            </w:tr>
                            <w:tr w:rsidR="00402EDA" w14:paraId="48EEC705" w14:textId="77777777">
                              <w:trPr>
                                <w:trHeight w:hRule="exact" w:val="3552"/>
                              </w:trPr>
                              <w:tc>
                                <w:tcPr>
                                  <w:tcW w:w="426" w:type="dxa"/>
                                  <w:vMerge/>
                                  <w:tcBorders>
                                    <w:top w:val="nil"/>
                                    <w:left w:val="nil"/>
                                    <w:bottom w:val="nil"/>
                                  </w:tcBorders>
                                </w:tcPr>
                                <w:p w14:paraId="6025DCA8" w14:textId="77777777" w:rsidR="00402EDA" w:rsidRDefault="00402EDA">
                                  <w:pPr>
                                    <w:rPr>
                                      <w:sz w:val="2"/>
                                      <w:szCs w:val="2"/>
                                    </w:rPr>
                                  </w:pPr>
                                </w:p>
                              </w:tc>
                              <w:tc>
                                <w:tcPr>
                                  <w:tcW w:w="824" w:type="dxa"/>
                                  <w:textDirection w:val="btLr"/>
                                </w:tcPr>
                                <w:p w14:paraId="278F13B1"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HABILIDADES</w:t>
                                  </w:r>
                                </w:p>
                              </w:tc>
                              <w:tc>
                                <w:tcPr>
                                  <w:tcW w:w="9248" w:type="dxa"/>
                                </w:tcPr>
                                <w:p w14:paraId="36F32E0A" w14:textId="77777777" w:rsidR="00402EDA" w:rsidRDefault="00402EDA" w:rsidP="00366F32">
                                  <w:pPr>
                                    <w:pStyle w:val="TableParagraph"/>
                                    <w:numPr>
                                      <w:ilvl w:val="0"/>
                                      <w:numId w:val="31"/>
                                    </w:numPr>
                                    <w:tabs>
                                      <w:tab w:val="left" w:pos="622"/>
                                    </w:tabs>
                                    <w:spacing w:before="135" w:line="249" w:lineRule="auto"/>
                                    <w:ind w:right="875"/>
                                    <w:rPr>
                                      <w:sz w:val="20"/>
                                    </w:rPr>
                                  </w:pPr>
                                  <w:r>
                                    <w:rPr>
                                      <w:color w:val="231F20"/>
                                      <w:sz w:val="20"/>
                                      <w:lang w:bidi="es-ES"/>
                                    </w:rPr>
                                    <w:t>Sabe cómo utilizar las tecnologías digitales para ayudar a convertir su idea en acción (por ejemplo, dominar la realización de vídeos para abrir un canal para compartir recetas y consejos de nutrición para un estilo dietético específico).</w:t>
                                  </w:r>
                                </w:p>
                                <w:p w14:paraId="2A3A0D13" w14:textId="77777777" w:rsidR="00402EDA" w:rsidRDefault="00402EDA" w:rsidP="00366F32">
                                  <w:pPr>
                                    <w:pStyle w:val="TableParagraph"/>
                                    <w:numPr>
                                      <w:ilvl w:val="0"/>
                                      <w:numId w:val="31"/>
                                    </w:numPr>
                                    <w:tabs>
                                      <w:tab w:val="left" w:pos="622"/>
                                    </w:tabs>
                                    <w:spacing w:before="56" w:line="249" w:lineRule="auto"/>
                                    <w:ind w:right="3504"/>
                                    <w:rPr>
                                      <w:sz w:val="20"/>
                                    </w:rPr>
                                  </w:pPr>
                                  <w:r>
                                    <w:rPr>
                                      <w:color w:val="231F20"/>
                                      <w:sz w:val="20"/>
                                      <w:lang w:bidi="es-ES"/>
                                    </w:rPr>
                                    <w:t xml:space="preserve">Puede identificar las plataformas en línea que se pueden utilizar para diseñar, desarrollar y probar las tecnologías del </w:t>
                                  </w:r>
                                  <w:proofErr w:type="spellStart"/>
                                  <w:r>
                                    <w:rPr>
                                      <w:color w:val="231F20"/>
                                      <w:sz w:val="20"/>
                                      <w:lang w:bidi="es-ES"/>
                                    </w:rPr>
                                    <w:t>IdC</w:t>
                                  </w:r>
                                  <w:proofErr w:type="spellEnd"/>
                                  <w:r>
                                    <w:rPr>
                                      <w:color w:val="231F20"/>
                                      <w:sz w:val="20"/>
                                      <w:lang w:bidi="es-ES"/>
                                    </w:rPr>
                                    <w:t xml:space="preserve"> y las aplicaciones móviles.</w:t>
                                  </w:r>
                                </w:p>
                                <w:p w14:paraId="10146AC5" w14:textId="0421ECB6" w:rsidR="00402EDA" w:rsidRDefault="00402EDA" w:rsidP="00366F32">
                                  <w:pPr>
                                    <w:pStyle w:val="TableParagraph"/>
                                    <w:numPr>
                                      <w:ilvl w:val="0"/>
                                      <w:numId w:val="31"/>
                                    </w:numPr>
                                    <w:tabs>
                                      <w:tab w:val="left" w:pos="622"/>
                                    </w:tabs>
                                    <w:spacing w:before="56" w:line="249" w:lineRule="auto"/>
                                    <w:ind w:right="2112"/>
                                    <w:rPr>
                                      <w:sz w:val="20"/>
                                    </w:rPr>
                                  </w:pPr>
                                  <w:r>
                                    <w:rPr>
                                      <w:color w:val="231F20"/>
                                      <w:sz w:val="20"/>
                                      <w:lang w:bidi="es-ES"/>
                                    </w:rPr>
                                    <w:t xml:space="preserve">Sabe planificar una estrategia utilizando múltiples dispositivos </w:t>
                                  </w:r>
                                  <w:proofErr w:type="spellStart"/>
                                  <w:r>
                                    <w:rPr>
                                      <w:color w:val="231F20"/>
                                      <w:sz w:val="20"/>
                                      <w:lang w:bidi="es-ES"/>
                                    </w:rPr>
                                    <w:t>IdC</w:t>
                                  </w:r>
                                  <w:proofErr w:type="spellEnd"/>
                                  <w:r>
                                    <w:rPr>
                                      <w:color w:val="231F20"/>
                                      <w:sz w:val="20"/>
                                      <w:lang w:bidi="es-ES"/>
                                    </w:rPr>
                                    <w:t xml:space="preserve"> y móviles para ejecutar una tarea (por ejemplo, utilizar un </w:t>
                                  </w:r>
                                  <w:r w:rsidR="00732CFD">
                                    <w:rPr>
                                      <w:iCs/>
                                      <w:color w:val="231F20"/>
                                      <w:sz w:val="20"/>
                                      <w:lang w:bidi="es-ES"/>
                                    </w:rPr>
                                    <w:t>teléfono inteligente</w:t>
                                  </w:r>
                                  <w:r w:rsidR="00732CFD">
                                    <w:rPr>
                                      <w:color w:val="231F20"/>
                                      <w:sz w:val="20"/>
                                      <w:lang w:bidi="es-ES"/>
                                    </w:rPr>
                                    <w:t xml:space="preserve"> </w:t>
                                  </w:r>
                                  <w:r>
                                    <w:rPr>
                                      <w:color w:val="231F20"/>
                                      <w:sz w:val="20"/>
                                      <w:lang w:bidi="es-ES"/>
                                    </w:rPr>
                                    <w:t>para optimizar el consumo de energía en una habitación ajustando la intensidad de las luces en función de la hora del día y la luz ambiental).</w:t>
                                  </w:r>
                                </w:p>
                                <w:p w14:paraId="7A50CB60" w14:textId="77777777" w:rsidR="00402EDA" w:rsidRDefault="00402EDA" w:rsidP="00366F32">
                                  <w:pPr>
                                    <w:pStyle w:val="TableParagraph"/>
                                    <w:numPr>
                                      <w:ilvl w:val="0"/>
                                      <w:numId w:val="31"/>
                                    </w:numPr>
                                    <w:tabs>
                                      <w:tab w:val="left" w:pos="622"/>
                                    </w:tabs>
                                    <w:spacing w:before="56"/>
                                    <w:ind w:hanging="455"/>
                                    <w:rPr>
                                      <w:sz w:val="20"/>
                                    </w:rPr>
                                  </w:pPr>
                                  <w:r>
                                    <w:rPr>
                                      <w:color w:val="231F20"/>
                                      <w:sz w:val="20"/>
                                      <w:lang w:bidi="es-ES"/>
                                    </w:rPr>
                                    <w:t>Sabe cómo comprometerse en la resolución de problemas sociales a través de medios digitales, híbridos</w:t>
                                  </w:r>
                                </w:p>
                                <w:p w14:paraId="08970A7B" w14:textId="77777777" w:rsidR="00402EDA" w:rsidRDefault="00402EDA">
                                  <w:pPr>
                                    <w:pStyle w:val="TableParagraph"/>
                                    <w:spacing w:before="9" w:line="249" w:lineRule="auto"/>
                                    <w:ind w:left="621" w:right="2527"/>
                                    <w:rPr>
                                      <w:sz w:val="20"/>
                                    </w:rPr>
                                  </w:pPr>
                                  <w:r>
                                    <w:rPr>
                                      <w:color w:val="231F20"/>
                                      <w:sz w:val="20"/>
                                      <w:lang w:bidi="es-ES"/>
                                    </w:rPr>
                                    <w:t>y soluciones no digitales para el problema (por ejemplo, prever y planificar bancos de tiempo en línea, sistemas de información pública, plataformas para compartir recursos).</w:t>
                                  </w:r>
                                </w:p>
                              </w:tc>
                              <w:tc>
                                <w:tcPr>
                                  <w:tcW w:w="344" w:type="dxa"/>
                                  <w:vMerge/>
                                  <w:tcBorders>
                                    <w:top w:val="nil"/>
                                    <w:bottom w:val="nil"/>
                                    <w:right w:val="nil"/>
                                  </w:tcBorders>
                                </w:tcPr>
                                <w:p w14:paraId="2579B3AD" w14:textId="77777777" w:rsidR="00402EDA" w:rsidRDefault="00402EDA">
                                  <w:pPr>
                                    <w:rPr>
                                      <w:sz w:val="2"/>
                                      <w:szCs w:val="2"/>
                                    </w:rPr>
                                  </w:pPr>
                                </w:p>
                              </w:tc>
                            </w:tr>
                            <w:tr w:rsidR="00402EDA" w14:paraId="2FBF12E1" w14:textId="77777777">
                              <w:trPr>
                                <w:trHeight w:hRule="exact" w:val="3337"/>
                              </w:trPr>
                              <w:tc>
                                <w:tcPr>
                                  <w:tcW w:w="426" w:type="dxa"/>
                                  <w:vMerge/>
                                  <w:tcBorders>
                                    <w:top w:val="nil"/>
                                    <w:left w:val="nil"/>
                                    <w:bottom w:val="nil"/>
                                  </w:tcBorders>
                                </w:tcPr>
                                <w:p w14:paraId="0B55D61F" w14:textId="77777777" w:rsidR="00402EDA" w:rsidRDefault="00402EDA">
                                  <w:pPr>
                                    <w:rPr>
                                      <w:sz w:val="2"/>
                                      <w:szCs w:val="2"/>
                                    </w:rPr>
                                  </w:pPr>
                                </w:p>
                              </w:tc>
                              <w:tc>
                                <w:tcPr>
                                  <w:tcW w:w="824" w:type="dxa"/>
                                  <w:textDirection w:val="btLr"/>
                                </w:tcPr>
                                <w:p w14:paraId="77042BCA"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ACTITUDES</w:t>
                                  </w:r>
                                </w:p>
                              </w:tc>
                              <w:tc>
                                <w:tcPr>
                                  <w:tcW w:w="9248" w:type="dxa"/>
                                </w:tcPr>
                                <w:p w14:paraId="7610DDFD" w14:textId="77777777" w:rsidR="00402EDA" w:rsidRDefault="00402EDA" w:rsidP="00366F32">
                                  <w:pPr>
                                    <w:pStyle w:val="TableParagraph"/>
                                    <w:numPr>
                                      <w:ilvl w:val="0"/>
                                      <w:numId w:val="30"/>
                                    </w:numPr>
                                    <w:tabs>
                                      <w:tab w:val="left" w:pos="622"/>
                                    </w:tabs>
                                    <w:spacing w:before="135" w:line="249" w:lineRule="auto"/>
                                    <w:ind w:right="821"/>
                                    <w:rPr>
                                      <w:sz w:val="20"/>
                                    </w:rPr>
                                  </w:pPr>
                                  <w:r>
                                    <w:rPr>
                                      <w:color w:val="231F20"/>
                                      <w:sz w:val="20"/>
                                      <w:lang w:bidi="es-ES"/>
                                    </w:rPr>
                                    <w:t xml:space="preserve">Está dispuesto a participar en retos y concursos destinados a resolver problemas intelectuales, sociales o prácticos a través de las tecnologías digitales (por ejemplo, </w:t>
                                  </w:r>
                                  <w:proofErr w:type="spellStart"/>
                                  <w:r>
                                    <w:rPr>
                                      <w:color w:val="231F20"/>
                                      <w:sz w:val="20"/>
                                      <w:lang w:bidi="es-ES"/>
                                    </w:rPr>
                                    <w:t>hackathones</w:t>
                                  </w:r>
                                  <w:proofErr w:type="spellEnd"/>
                                  <w:r>
                                    <w:rPr>
                                      <w:color w:val="231F20"/>
                                      <w:sz w:val="20"/>
                                      <w:lang w:bidi="es-ES"/>
                                    </w:rPr>
                                    <w:t>, ideaciones, becas, iniciación conjunta de proyectos).</w:t>
                                  </w:r>
                                </w:p>
                                <w:p w14:paraId="00212BA0" w14:textId="6346224D" w:rsidR="00402EDA" w:rsidRDefault="00402EDA" w:rsidP="00366F32">
                                  <w:pPr>
                                    <w:pStyle w:val="TableParagraph"/>
                                    <w:numPr>
                                      <w:ilvl w:val="0"/>
                                      <w:numId w:val="30"/>
                                    </w:numPr>
                                    <w:tabs>
                                      <w:tab w:val="left" w:pos="622"/>
                                    </w:tabs>
                                    <w:spacing w:before="56" w:line="249" w:lineRule="auto"/>
                                    <w:ind w:right="2571"/>
                                    <w:rPr>
                                      <w:sz w:val="20"/>
                                    </w:rPr>
                                  </w:pPr>
                                  <w:r>
                                    <w:rPr>
                                      <w:color w:val="231F20"/>
                                      <w:sz w:val="20"/>
                                      <w:lang w:bidi="es-ES"/>
                                    </w:rPr>
                                    <w:t xml:space="preserve">Está motivado para </w:t>
                                  </w:r>
                                  <w:proofErr w:type="spellStart"/>
                                  <w:r>
                                    <w:rPr>
                                      <w:color w:val="231F20"/>
                                      <w:sz w:val="20"/>
                                      <w:lang w:bidi="es-ES"/>
                                    </w:rPr>
                                    <w:t>codiseñar</w:t>
                                  </w:r>
                                  <w:proofErr w:type="spellEnd"/>
                                  <w:r>
                                    <w:rPr>
                                      <w:color w:val="231F20"/>
                                      <w:sz w:val="20"/>
                                      <w:lang w:bidi="es-ES"/>
                                    </w:rPr>
                                    <w:t xml:space="preserve"> y cocrear nuevos productos y servicios utilizando dispositivos digitales (es decir, desarrollo para el usuario final) con el fin de crear valor económico o social para otros (por ejemplo, en </w:t>
                                  </w:r>
                                  <w:proofErr w:type="spellStart"/>
                                  <w:r>
                                    <w:rPr>
                                      <w:color w:val="231F20"/>
                                      <w:sz w:val="20"/>
                                      <w:lang w:bidi="es-ES"/>
                                    </w:rPr>
                                    <w:t>makerspaces</w:t>
                                  </w:r>
                                  <w:proofErr w:type="spellEnd"/>
                                  <w:r>
                                    <w:rPr>
                                      <w:color w:val="231F20"/>
                                      <w:sz w:val="20"/>
                                      <w:lang w:bidi="es-ES"/>
                                    </w:rPr>
                                    <w:t xml:space="preserve"> y otros espacios colectivos).</w:t>
                                  </w:r>
                                </w:p>
                                <w:p w14:paraId="13933E38" w14:textId="44FEDF95" w:rsidR="00402EDA" w:rsidRDefault="008927A5" w:rsidP="00366F32">
                                  <w:pPr>
                                    <w:pStyle w:val="TableParagraph"/>
                                    <w:numPr>
                                      <w:ilvl w:val="0"/>
                                      <w:numId w:val="30"/>
                                    </w:numPr>
                                    <w:tabs>
                                      <w:tab w:val="left" w:pos="622"/>
                                    </w:tabs>
                                    <w:spacing w:before="56" w:line="222" w:lineRule="exact"/>
                                    <w:ind w:hanging="455"/>
                                    <w:rPr>
                                      <w:sz w:val="20"/>
                                    </w:rPr>
                                  </w:pPr>
                                  <w:r>
                                    <w:rPr>
                                      <w:color w:val="231F20"/>
                                      <w:sz w:val="20"/>
                                      <w:lang w:bidi="es-ES"/>
                                    </w:rPr>
                                    <w:t>Se abre</w:t>
                                  </w:r>
                                  <w:r w:rsidR="00402EDA">
                                    <w:rPr>
                                      <w:color w:val="231F20"/>
                                      <w:sz w:val="20"/>
                                      <w:lang w:bidi="es-ES"/>
                                    </w:rPr>
                                    <w:t xml:space="preserve"> a participar en procesos de colaboración para </w:t>
                                  </w:r>
                                  <w:proofErr w:type="spellStart"/>
                                  <w:r w:rsidR="00402EDA">
                                    <w:rPr>
                                      <w:color w:val="231F20"/>
                                      <w:sz w:val="20"/>
                                      <w:lang w:bidi="es-ES"/>
                                    </w:rPr>
                                    <w:t>codiseñar</w:t>
                                  </w:r>
                                  <w:proofErr w:type="spellEnd"/>
                                  <w:r w:rsidR="00402EDA">
                                    <w:rPr>
                                      <w:color w:val="231F20"/>
                                      <w:sz w:val="20"/>
                                      <w:lang w:bidi="es-ES"/>
                                    </w:rPr>
                                    <w:t xml:space="preserve"> y cocrear nuevos productos</w:t>
                                  </w:r>
                                </w:p>
                                <w:p w14:paraId="12C69A74" w14:textId="00D42608" w:rsidR="00402EDA" w:rsidRDefault="00402EDA">
                                  <w:pPr>
                                    <w:pStyle w:val="TableParagraph"/>
                                    <w:spacing w:line="249" w:lineRule="exact"/>
                                    <w:ind w:left="621"/>
                                    <w:rPr>
                                      <w:sz w:val="20"/>
                                    </w:rPr>
                                  </w:pPr>
                                  <w:r>
                                    <w:rPr>
                                      <w:color w:val="231F20"/>
                                      <w:sz w:val="20"/>
                                      <w:lang w:bidi="es-ES"/>
                                    </w:rPr>
                                    <w:t>y servicios basados en sistemas de IA para apoyar y mejorar la participación de l</w:t>
                                  </w:r>
                                  <w:r w:rsidR="00F3122D">
                                    <w:rPr>
                                      <w:color w:val="231F20"/>
                                      <w:sz w:val="20"/>
                                      <w:lang w:bidi="es-ES"/>
                                    </w:rPr>
                                    <w:t>a</w:t>
                                  </w:r>
                                  <w:r>
                                    <w:rPr>
                                      <w:color w:val="231F20"/>
                                      <w:sz w:val="20"/>
                                      <w:lang w:bidi="es-ES"/>
                                    </w:rPr>
                                    <w:t xml:space="preserve"> ciudadan</w:t>
                                  </w:r>
                                  <w:r w:rsidR="00F3122D">
                                    <w:rPr>
                                      <w:color w:val="231F20"/>
                                      <w:sz w:val="20"/>
                                      <w:lang w:bidi="es-ES"/>
                                    </w:rPr>
                                    <w:t>ía</w:t>
                                  </w:r>
                                  <w:r>
                                    <w:rPr>
                                      <w:color w:val="231F20"/>
                                      <w:sz w:val="20"/>
                                      <w:lang w:bidi="es-ES"/>
                                    </w:rPr>
                                    <w:t xml:space="preserve"> en la sociedad. (</w:t>
                                  </w:r>
                                  <w:r>
                                    <w:rPr>
                                      <w:rFonts w:ascii="Gotham" w:eastAsia="Gotham" w:hAnsi="Gotham" w:cs="Gotham"/>
                                      <w:b/>
                                      <w:color w:val="D65F72"/>
                                      <w:sz w:val="18"/>
                                      <w:lang w:bidi="es-ES"/>
                                    </w:rPr>
                                    <w:t>IA</w:t>
                                  </w:r>
                                  <w:r>
                                    <w:rPr>
                                      <w:color w:val="231F20"/>
                                      <w:sz w:val="20"/>
                                      <w:lang w:bidi="es-ES"/>
                                    </w:rPr>
                                    <w:t>)</w:t>
                                  </w:r>
                                </w:p>
                              </w:tc>
                              <w:tc>
                                <w:tcPr>
                                  <w:tcW w:w="344" w:type="dxa"/>
                                  <w:vMerge/>
                                  <w:tcBorders>
                                    <w:top w:val="nil"/>
                                    <w:bottom w:val="nil"/>
                                    <w:right w:val="nil"/>
                                  </w:tcBorders>
                                </w:tcPr>
                                <w:p w14:paraId="68200725" w14:textId="77777777" w:rsidR="00402EDA" w:rsidRDefault="00402EDA">
                                  <w:pPr>
                                    <w:rPr>
                                      <w:sz w:val="2"/>
                                      <w:szCs w:val="2"/>
                                    </w:rPr>
                                  </w:pPr>
                                </w:p>
                              </w:tc>
                            </w:tr>
                          </w:tbl>
                          <w:p w14:paraId="50441821" w14:textId="77777777" w:rsidR="00402EDA" w:rsidRDefault="00402EDA">
                            <w:pPr>
                              <w:pStyle w:val="Textoindependiente"/>
                            </w:pPr>
                          </w:p>
                        </w:txbxContent>
                      </wps:txbx>
                      <wps:bodyPr rot="0" vert="horz" wrap="square" lIns="0" tIns="0" rIns="0" bIns="0" anchor="t" anchorCtr="0" upright="1">
                        <a:noAutofit/>
                      </wps:bodyPr>
                    </wps:wsp>
                  </a:graphicData>
                </a:graphic>
              </wp:inline>
            </w:drawing>
          </mc:Choice>
          <mc:Fallback>
            <w:pict>
              <v:shape w14:anchorId="264E784D" id="docshape900" o:spid="_x0000_s1205" type="#_x0000_t202" style="width:544.1pt;height:50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" filled="f" stroked="f">
                <v:textbox inset="0,0,0,0">
                  <w:txbxContent>
                    <w:tbl>
                      <w:tblPr>
                        <w:tblW w:w="0" w:type="auto"/>
                        <w:tblInd w:w="7" w:type="dxa"/>
                        <w:tblBorders>
                          <w:top w:val="single" w:sz="2" w:space="0" w:color="9B98C6"/>
                          <w:left w:val="single" w:sz="2" w:space="0" w:color="9B98C6"/>
                          <w:bottom w:val="single" w:sz="2" w:space="0" w:color="9B98C6"/>
                          <w:right w:val="single" w:sz="2" w:space="0" w:color="9B98C6"/>
                          <w:insideH w:val="single" w:sz="2" w:space="0" w:color="9B98C6"/>
                          <w:insideV w:val="single" w:sz="2" w:space="0" w:color="9B98C6"/>
                        </w:tblBorders>
                        <w:tblLayout w:type="fixed"/>
                        <w:tblCellMar>
                          <w:left w:w="0" w:type="dxa"/>
                          <w:right w:w="0" w:type="dxa"/>
                        </w:tblCellMar>
                        <w:tblLook w:val="01E0" w:firstRow="1" w:lastRow="1" w:firstColumn="1" w:lastColumn="1" w:noHBand="0" w:noVBand="0"/>
                      </w:tblPr>
                      <w:tblGrid>
                        <w:gridCol w:w="426"/>
                        <w:gridCol w:w="824"/>
                        <w:gridCol w:w="9248"/>
                        <w:gridCol w:w="344"/>
                      </w:tblGrid>
                      <w:tr w:rsidR="00402EDA" w14:paraId="351733E2" w14:textId="77777777">
                        <w:trPr>
                          <w:trHeight w:hRule="exact" w:val="3095"/>
                        </w:trPr>
                        <w:tc>
                          <w:tcPr>
                            <w:tcW w:w="426" w:type="dxa"/>
                            <w:tcBorders>
                              <w:top w:val="nil"/>
                              <w:left w:val="nil"/>
                              <w:bottom w:val="dotted" w:sz="18" w:space="0" w:color="E39A9F"/>
                            </w:tcBorders>
                          </w:tcPr>
                          <w:p w14:paraId="31A74077" w14:textId="77777777" w:rsidR="00402EDA" w:rsidRDefault="00402EDA">
                            <w:pPr>
                              <w:pStyle w:val="TableParagraph"/>
                              <w:rPr>
                                <w:rFonts w:ascii="Times New Roman"/>
                                <w:sz w:val="18"/>
                              </w:rPr>
                            </w:pPr>
                          </w:p>
                        </w:tc>
                        <w:tc>
                          <w:tcPr>
                            <w:tcW w:w="824" w:type="dxa"/>
                            <w:vMerge w:val="restart"/>
                            <w:tcBorders>
                              <w:top w:val="single" w:sz="4" w:space="0" w:color="D65F72"/>
                            </w:tcBorders>
                            <w:textDirection w:val="btLr"/>
                          </w:tcPr>
                          <w:p w14:paraId="7860DF08" w14:textId="77777777" w:rsidR="00402EDA" w:rsidRDefault="00402EDA">
                            <w:pPr>
                              <w:pStyle w:val="TableParagraph"/>
                              <w:spacing w:before="110"/>
                              <w:ind w:left="1970"/>
                              <w:rPr>
                                <w:rFonts w:ascii="Gotham"/>
                                <w:b/>
                                <w:sz w:val="16"/>
                              </w:rPr>
                            </w:pPr>
                            <w:r>
                              <w:rPr>
                                <w:rFonts w:ascii="Gotham" w:eastAsia="Gotham" w:hAnsi="Gotham" w:cs="Gotham"/>
                                <w:b/>
                                <w:color w:val="006BA9"/>
                                <w:sz w:val="16"/>
                                <w:lang w:bidi="es-ES"/>
                              </w:rPr>
                              <w:t>CONOCIMIENTOS</w:t>
                            </w:r>
                          </w:p>
                        </w:tc>
                        <w:tc>
                          <w:tcPr>
                            <w:tcW w:w="9248" w:type="dxa"/>
                            <w:vMerge w:val="restart"/>
                            <w:tcBorders>
                              <w:top w:val="single" w:sz="4" w:space="0" w:color="D65F72"/>
                            </w:tcBorders>
                          </w:tcPr>
                          <w:p w14:paraId="375932E3" w14:textId="77777777" w:rsidR="00402EDA" w:rsidRDefault="00402EDA" w:rsidP="00366F32">
                            <w:pPr>
                              <w:pStyle w:val="TableParagraph"/>
                              <w:numPr>
                                <w:ilvl w:val="0"/>
                                <w:numId w:val="32"/>
                              </w:numPr>
                              <w:tabs>
                                <w:tab w:val="left" w:pos="622"/>
                              </w:tabs>
                              <w:spacing w:before="135" w:line="249" w:lineRule="auto"/>
                              <w:ind w:right="2488"/>
                              <w:rPr>
                                <w:sz w:val="20"/>
                              </w:rPr>
                            </w:pPr>
                            <w:r>
                              <w:rPr>
                                <w:color w:val="231F20"/>
                                <w:sz w:val="20"/>
                                <w:lang w:bidi="es-ES"/>
                              </w:rPr>
                              <w:t>Sabe que participar en la resolución de problemas en colaboración, en línea o fuera de la pantalla, significa que se puede aprovechar la variedad de conocimientos, perspectivas y experiencias de los demás, lo que puede conducir a mejores resultados.</w:t>
                            </w:r>
                          </w:p>
                          <w:p w14:paraId="74020767" w14:textId="77777777" w:rsidR="00402EDA" w:rsidRDefault="00402EDA" w:rsidP="00366F32">
                            <w:pPr>
                              <w:pStyle w:val="TableParagraph"/>
                              <w:numPr>
                                <w:ilvl w:val="0"/>
                                <w:numId w:val="32"/>
                              </w:numPr>
                              <w:tabs>
                                <w:tab w:val="left" w:pos="622"/>
                              </w:tabs>
                              <w:spacing w:before="56" w:line="249" w:lineRule="auto"/>
                              <w:ind w:right="621"/>
                              <w:rPr>
                                <w:sz w:val="20"/>
                              </w:rPr>
                            </w:pPr>
                            <w:r>
                              <w:rPr>
                                <w:color w:val="231F20"/>
                                <w:sz w:val="20"/>
                                <w:lang w:bidi="es-ES"/>
                              </w:rPr>
                              <w:t>Sabe que las tecnologías digitales y los dispositivos electrónicos pueden utilizarse como herramienta para apoyar la innovación de nuevos procesos y productos, con el fin de crear valor social, cultural y/o económico (por ejemplo, social</w:t>
                            </w:r>
                          </w:p>
                          <w:p w14:paraId="0CE2EB90" w14:textId="77777777" w:rsidR="00402EDA" w:rsidRDefault="00402EDA">
                            <w:pPr>
                              <w:pStyle w:val="TableParagraph"/>
                              <w:spacing w:line="231" w:lineRule="exact"/>
                              <w:ind w:left="621"/>
                              <w:rPr>
                                <w:sz w:val="20"/>
                              </w:rPr>
                            </w:pPr>
                            <w:r>
                              <w:rPr>
                                <w:color w:val="231F20"/>
                                <w:sz w:val="20"/>
                                <w:lang w:bidi="es-ES"/>
                              </w:rPr>
                              <w:t>innovación). Es consciente de que lo que crea valor económico puede poner en peligro o aumentar el valor social o cultural.</w:t>
                            </w:r>
                          </w:p>
                          <w:p w14:paraId="7873B193" w14:textId="62F308A6" w:rsidR="00402EDA" w:rsidRDefault="00402EDA" w:rsidP="00366F32">
                            <w:pPr>
                              <w:pStyle w:val="TableParagraph"/>
                              <w:numPr>
                                <w:ilvl w:val="0"/>
                                <w:numId w:val="32"/>
                              </w:numPr>
                              <w:tabs>
                                <w:tab w:val="left" w:pos="622"/>
                              </w:tabs>
                              <w:spacing w:before="65" w:line="249" w:lineRule="auto"/>
                              <w:ind w:right="744"/>
                              <w:rPr>
                                <w:sz w:val="20"/>
                              </w:rPr>
                            </w:pPr>
                            <w:r>
                              <w:rPr>
                                <w:color w:val="231F20"/>
                                <w:sz w:val="20"/>
                                <w:lang w:bidi="es-ES"/>
                              </w:rPr>
                              <w:t>Sabe que las aplicaciones de la tecnología del Internet de las Cosas (</w:t>
                            </w:r>
                            <w:proofErr w:type="spellStart"/>
                            <w:r>
                              <w:rPr>
                                <w:color w:val="231F20"/>
                                <w:sz w:val="20"/>
                                <w:lang w:bidi="es-ES"/>
                              </w:rPr>
                              <w:t>IdC</w:t>
                            </w:r>
                            <w:proofErr w:type="spellEnd"/>
                            <w:r>
                              <w:rPr>
                                <w:color w:val="231F20"/>
                                <w:sz w:val="20"/>
                                <w:lang w:bidi="es-ES"/>
                              </w:rPr>
                              <w:t>) tienen el potencial de ser utilizadas en muchos sectores diferentes (por ejemplo, la sanidad, la agricultura, la industria, los automóviles, las actividades de ciencia ciudadana).</w:t>
                            </w:r>
                          </w:p>
                        </w:tc>
                        <w:tc>
                          <w:tcPr>
                            <w:tcW w:w="344" w:type="dxa"/>
                            <w:tcBorders>
                              <w:top w:val="nil"/>
                              <w:bottom w:val="dotted" w:sz="18" w:space="0" w:color="E39A9F"/>
                              <w:right w:val="dotted" w:sz="18" w:space="0" w:color="E39A9F"/>
                            </w:tcBorders>
                          </w:tcPr>
                          <w:p w14:paraId="0970526F" w14:textId="77777777" w:rsidR="00402EDA" w:rsidRDefault="00402EDA">
                            <w:pPr>
                              <w:pStyle w:val="TableParagraph"/>
                              <w:rPr>
                                <w:rFonts w:ascii="Times New Roman"/>
                                <w:sz w:val="18"/>
                              </w:rPr>
                            </w:pPr>
                          </w:p>
                        </w:tc>
                      </w:tr>
                      <w:tr w:rsidR="00402EDA" w14:paraId="7482FCB7" w14:textId="77777777">
                        <w:trPr>
                          <w:trHeight w:hRule="exact" w:val="155"/>
                        </w:trPr>
                        <w:tc>
                          <w:tcPr>
                            <w:tcW w:w="426" w:type="dxa"/>
                            <w:vMerge w:val="restart"/>
                            <w:tcBorders>
                              <w:top w:val="dotted" w:sz="18" w:space="0" w:color="E39A9F"/>
                              <w:left w:val="nil"/>
                              <w:bottom w:val="nil"/>
                            </w:tcBorders>
                          </w:tcPr>
                          <w:p w14:paraId="562E2A7C" w14:textId="77777777" w:rsidR="00402EDA" w:rsidRDefault="00402EDA">
                            <w:pPr>
                              <w:pStyle w:val="TableParagraph"/>
                              <w:rPr>
                                <w:rFonts w:ascii="Times New Roman"/>
                                <w:sz w:val="18"/>
                              </w:rPr>
                            </w:pPr>
                          </w:p>
                        </w:tc>
                        <w:tc>
                          <w:tcPr>
                            <w:tcW w:w="824" w:type="dxa"/>
                            <w:vMerge/>
                            <w:tcBorders>
                              <w:top w:val="nil"/>
                            </w:tcBorders>
                            <w:textDirection w:val="btLr"/>
                          </w:tcPr>
                          <w:p w14:paraId="4420B887" w14:textId="77777777" w:rsidR="00402EDA" w:rsidRDefault="00402EDA">
                            <w:pPr>
                              <w:rPr>
                                <w:sz w:val="2"/>
                                <w:szCs w:val="2"/>
                              </w:rPr>
                            </w:pPr>
                          </w:p>
                        </w:tc>
                        <w:tc>
                          <w:tcPr>
                            <w:tcW w:w="9248" w:type="dxa"/>
                            <w:vMerge/>
                            <w:tcBorders>
                              <w:top w:val="nil"/>
                            </w:tcBorders>
                          </w:tcPr>
                          <w:p w14:paraId="3653F8F2" w14:textId="77777777" w:rsidR="00402EDA" w:rsidRDefault="00402EDA">
                            <w:pPr>
                              <w:rPr>
                                <w:sz w:val="2"/>
                                <w:szCs w:val="2"/>
                              </w:rPr>
                            </w:pPr>
                          </w:p>
                        </w:tc>
                        <w:tc>
                          <w:tcPr>
                            <w:tcW w:w="344" w:type="dxa"/>
                            <w:vMerge w:val="restart"/>
                            <w:tcBorders>
                              <w:top w:val="dotted" w:sz="18" w:space="0" w:color="E39A9F"/>
                              <w:bottom w:val="nil"/>
                              <w:right w:val="nil"/>
                            </w:tcBorders>
                          </w:tcPr>
                          <w:p w14:paraId="4E8236F4" w14:textId="77777777" w:rsidR="00402EDA" w:rsidRDefault="00402EDA">
                            <w:pPr>
                              <w:pStyle w:val="TableParagraph"/>
                              <w:rPr>
                                <w:rFonts w:ascii="Times New Roman"/>
                                <w:sz w:val="18"/>
                              </w:rPr>
                            </w:pPr>
                          </w:p>
                        </w:tc>
                      </w:tr>
                      <w:tr w:rsidR="00402EDA" w14:paraId="48EEC705" w14:textId="77777777">
                        <w:trPr>
                          <w:trHeight w:hRule="exact" w:val="3552"/>
                        </w:trPr>
                        <w:tc>
                          <w:tcPr>
                            <w:tcW w:w="426" w:type="dxa"/>
                            <w:vMerge/>
                            <w:tcBorders>
                              <w:top w:val="nil"/>
                              <w:left w:val="nil"/>
                              <w:bottom w:val="nil"/>
                            </w:tcBorders>
                          </w:tcPr>
                          <w:p w14:paraId="6025DCA8" w14:textId="77777777" w:rsidR="00402EDA" w:rsidRDefault="00402EDA">
                            <w:pPr>
                              <w:rPr>
                                <w:sz w:val="2"/>
                                <w:szCs w:val="2"/>
                              </w:rPr>
                            </w:pPr>
                          </w:p>
                        </w:tc>
                        <w:tc>
                          <w:tcPr>
                            <w:tcW w:w="824" w:type="dxa"/>
                            <w:textDirection w:val="btLr"/>
                          </w:tcPr>
                          <w:p w14:paraId="278F13B1"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HABILIDADES</w:t>
                            </w:r>
                          </w:p>
                        </w:tc>
                        <w:tc>
                          <w:tcPr>
                            <w:tcW w:w="9248" w:type="dxa"/>
                          </w:tcPr>
                          <w:p w14:paraId="36F32E0A" w14:textId="77777777" w:rsidR="00402EDA" w:rsidRDefault="00402EDA" w:rsidP="00366F32">
                            <w:pPr>
                              <w:pStyle w:val="TableParagraph"/>
                              <w:numPr>
                                <w:ilvl w:val="0"/>
                                <w:numId w:val="31"/>
                              </w:numPr>
                              <w:tabs>
                                <w:tab w:val="left" w:pos="622"/>
                              </w:tabs>
                              <w:spacing w:before="135" w:line="249" w:lineRule="auto"/>
                              <w:ind w:right="875"/>
                              <w:rPr>
                                <w:sz w:val="20"/>
                              </w:rPr>
                            </w:pPr>
                            <w:r>
                              <w:rPr>
                                <w:color w:val="231F20"/>
                                <w:sz w:val="20"/>
                                <w:lang w:bidi="es-ES"/>
                              </w:rPr>
                              <w:t>Sabe cómo utilizar las tecnologías digitales para ayudar a convertir su idea en acción (por ejemplo, dominar la realización de vídeos para abrir un canal para compartir recetas y consejos de nutrición para un estilo dietético específico).</w:t>
                            </w:r>
                          </w:p>
                          <w:p w14:paraId="2A3A0D13" w14:textId="77777777" w:rsidR="00402EDA" w:rsidRDefault="00402EDA" w:rsidP="00366F32">
                            <w:pPr>
                              <w:pStyle w:val="TableParagraph"/>
                              <w:numPr>
                                <w:ilvl w:val="0"/>
                                <w:numId w:val="31"/>
                              </w:numPr>
                              <w:tabs>
                                <w:tab w:val="left" w:pos="622"/>
                              </w:tabs>
                              <w:spacing w:before="56" w:line="249" w:lineRule="auto"/>
                              <w:ind w:right="3504"/>
                              <w:rPr>
                                <w:sz w:val="20"/>
                              </w:rPr>
                            </w:pPr>
                            <w:r>
                              <w:rPr>
                                <w:color w:val="231F20"/>
                                <w:sz w:val="20"/>
                                <w:lang w:bidi="es-ES"/>
                              </w:rPr>
                              <w:t xml:space="preserve">Puede identificar las plataformas en línea que se pueden utilizar para diseñar, desarrollar y probar las tecnologías del </w:t>
                            </w:r>
                            <w:proofErr w:type="spellStart"/>
                            <w:r>
                              <w:rPr>
                                <w:color w:val="231F20"/>
                                <w:sz w:val="20"/>
                                <w:lang w:bidi="es-ES"/>
                              </w:rPr>
                              <w:t>IdC</w:t>
                            </w:r>
                            <w:proofErr w:type="spellEnd"/>
                            <w:r>
                              <w:rPr>
                                <w:color w:val="231F20"/>
                                <w:sz w:val="20"/>
                                <w:lang w:bidi="es-ES"/>
                              </w:rPr>
                              <w:t xml:space="preserve"> y las aplicaciones móviles.</w:t>
                            </w:r>
                          </w:p>
                          <w:p w14:paraId="10146AC5" w14:textId="0421ECB6" w:rsidR="00402EDA" w:rsidRDefault="00402EDA" w:rsidP="00366F32">
                            <w:pPr>
                              <w:pStyle w:val="TableParagraph"/>
                              <w:numPr>
                                <w:ilvl w:val="0"/>
                                <w:numId w:val="31"/>
                              </w:numPr>
                              <w:tabs>
                                <w:tab w:val="left" w:pos="622"/>
                              </w:tabs>
                              <w:spacing w:before="56" w:line="249" w:lineRule="auto"/>
                              <w:ind w:right="2112"/>
                              <w:rPr>
                                <w:sz w:val="20"/>
                              </w:rPr>
                            </w:pPr>
                            <w:r>
                              <w:rPr>
                                <w:color w:val="231F20"/>
                                <w:sz w:val="20"/>
                                <w:lang w:bidi="es-ES"/>
                              </w:rPr>
                              <w:t xml:space="preserve">Sabe planificar una estrategia utilizando múltiples dispositivos </w:t>
                            </w:r>
                            <w:proofErr w:type="spellStart"/>
                            <w:r>
                              <w:rPr>
                                <w:color w:val="231F20"/>
                                <w:sz w:val="20"/>
                                <w:lang w:bidi="es-ES"/>
                              </w:rPr>
                              <w:t>IdC</w:t>
                            </w:r>
                            <w:proofErr w:type="spellEnd"/>
                            <w:r>
                              <w:rPr>
                                <w:color w:val="231F20"/>
                                <w:sz w:val="20"/>
                                <w:lang w:bidi="es-ES"/>
                              </w:rPr>
                              <w:t xml:space="preserve"> y móviles para ejecutar una tarea (por ejemplo, utilizar un </w:t>
                            </w:r>
                            <w:r w:rsidR="00732CFD">
                              <w:rPr>
                                <w:iCs/>
                                <w:color w:val="231F20"/>
                                <w:sz w:val="20"/>
                                <w:lang w:bidi="es-ES"/>
                              </w:rPr>
                              <w:t>teléfono inteligente</w:t>
                            </w:r>
                            <w:r w:rsidR="00732CFD">
                              <w:rPr>
                                <w:color w:val="231F20"/>
                                <w:sz w:val="20"/>
                                <w:lang w:bidi="es-ES"/>
                              </w:rPr>
                              <w:t xml:space="preserve"> </w:t>
                            </w:r>
                            <w:r>
                              <w:rPr>
                                <w:color w:val="231F20"/>
                                <w:sz w:val="20"/>
                                <w:lang w:bidi="es-ES"/>
                              </w:rPr>
                              <w:t>para optimizar el consumo de energía en una habitación ajustando la intensidad de las luces en función de la hora del día y la luz ambiental).</w:t>
                            </w:r>
                          </w:p>
                          <w:p w14:paraId="7A50CB60" w14:textId="77777777" w:rsidR="00402EDA" w:rsidRDefault="00402EDA" w:rsidP="00366F32">
                            <w:pPr>
                              <w:pStyle w:val="TableParagraph"/>
                              <w:numPr>
                                <w:ilvl w:val="0"/>
                                <w:numId w:val="31"/>
                              </w:numPr>
                              <w:tabs>
                                <w:tab w:val="left" w:pos="622"/>
                              </w:tabs>
                              <w:spacing w:before="56"/>
                              <w:ind w:hanging="455"/>
                              <w:rPr>
                                <w:sz w:val="20"/>
                              </w:rPr>
                            </w:pPr>
                            <w:r>
                              <w:rPr>
                                <w:color w:val="231F20"/>
                                <w:sz w:val="20"/>
                                <w:lang w:bidi="es-ES"/>
                              </w:rPr>
                              <w:t>Sabe cómo comprometerse en la resolución de problemas sociales a través de medios digitales, híbridos</w:t>
                            </w:r>
                          </w:p>
                          <w:p w14:paraId="08970A7B" w14:textId="77777777" w:rsidR="00402EDA" w:rsidRDefault="00402EDA">
                            <w:pPr>
                              <w:pStyle w:val="TableParagraph"/>
                              <w:spacing w:before="9" w:line="249" w:lineRule="auto"/>
                              <w:ind w:left="621" w:right="2527"/>
                              <w:rPr>
                                <w:sz w:val="20"/>
                              </w:rPr>
                            </w:pPr>
                            <w:r>
                              <w:rPr>
                                <w:color w:val="231F20"/>
                                <w:sz w:val="20"/>
                                <w:lang w:bidi="es-ES"/>
                              </w:rPr>
                              <w:t>y soluciones no digitales para el problema (por ejemplo, prever y planificar bancos de tiempo en línea, sistemas de información pública, plataformas para compartir recursos).</w:t>
                            </w:r>
                          </w:p>
                        </w:tc>
                        <w:tc>
                          <w:tcPr>
                            <w:tcW w:w="344" w:type="dxa"/>
                            <w:vMerge/>
                            <w:tcBorders>
                              <w:top w:val="nil"/>
                              <w:bottom w:val="nil"/>
                              <w:right w:val="nil"/>
                            </w:tcBorders>
                          </w:tcPr>
                          <w:p w14:paraId="2579B3AD" w14:textId="77777777" w:rsidR="00402EDA" w:rsidRDefault="00402EDA">
                            <w:pPr>
                              <w:rPr>
                                <w:sz w:val="2"/>
                                <w:szCs w:val="2"/>
                              </w:rPr>
                            </w:pPr>
                          </w:p>
                        </w:tc>
                      </w:tr>
                      <w:tr w:rsidR="00402EDA" w14:paraId="2FBF12E1" w14:textId="77777777">
                        <w:trPr>
                          <w:trHeight w:hRule="exact" w:val="3337"/>
                        </w:trPr>
                        <w:tc>
                          <w:tcPr>
                            <w:tcW w:w="426" w:type="dxa"/>
                            <w:vMerge/>
                            <w:tcBorders>
                              <w:top w:val="nil"/>
                              <w:left w:val="nil"/>
                              <w:bottom w:val="nil"/>
                            </w:tcBorders>
                          </w:tcPr>
                          <w:p w14:paraId="0B55D61F" w14:textId="77777777" w:rsidR="00402EDA" w:rsidRDefault="00402EDA">
                            <w:pPr>
                              <w:rPr>
                                <w:sz w:val="2"/>
                                <w:szCs w:val="2"/>
                              </w:rPr>
                            </w:pPr>
                          </w:p>
                        </w:tc>
                        <w:tc>
                          <w:tcPr>
                            <w:tcW w:w="824" w:type="dxa"/>
                            <w:textDirection w:val="btLr"/>
                          </w:tcPr>
                          <w:p w14:paraId="77042BCA"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ACTITUDES</w:t>
                            </w:r>
                          </w:p>
                        </w:tc>
                        <w:tc>
                          <w:tcPr>
                            <w:tcW w:w="9248" w:type="dxa"/>
                          </w:tcPr>
                          <w:p w14:paraId="7610DDFD" w14:textId="77777777" w:rsidR="00402EDA" w:rsidRDefault="00402EDA" w:rsidP="00366F32">
                            <w:pPr>
                              <w:pStyle w:val="TableParagraph"/>
                              <w:numPr>
                                <w:ilvl w:val="0"/>
                                <w:numId w:val="30"/>
                              </w:numPr>
                              <w:tabs>
                                <w:tab w:val="left" w:pos="622"/>
                              </w:tabs>
                              <w:spacing w:before="135" w:line="249" w:lineRule="auto"/>
                              <w:ind w:right="821"/>
                              <w:rPr>
                                <w:sz w:val="20"/>
                              </w:rPr>
                            </w:pPr>
                            <w:r>
                              <w:rPr>
                                <w:color w:val="231F20"/>
                                <w:sz w:val="20"/>
                                <w:lang w:bidi="es-ES"/>
                              </w:rPr>
                              <w:t xml:space="preserve">Está dispuesto a participar en retos y concursos destinados a resolver problemas intelectuales, sociales o prácticos a través de las tecnologías digitales (por ejemplo, </w:t>
                            </w:r>
                            <w:proofErr w:type="spellStart"/>
                            <w:r>
                              <w:rPr>
                                <w:color w:val="231F20"/>
                                <w:sz w:val="20"/>
                                <w:lang w:bidi="es-ES"/>
                              </w:rPr>
                              <w:t>hackathones</w:t>
                            </w:r>
                            <w:proofErr w:type="spellEnd"/>
                            <w:r>
                              <w:rPr>
                                <w:color w:val="231F20"/>
                                <w:sz w:val="20"/>
                                <w:lang w:bidi="es-ES"/>
                              </w:rPr>
                              <w:t>, ideaciones, becas, iniciación conjunta de proyectos).</w:t>
                            </w:r>
                          </w:p>
                          <w:p w14:paraId="00212BA0" w14:textId="6346224D" w:rsidR="00402EDA" w:rsidRDefault="00402EDA" w:rsidP="00366F32">
                            <w:pPr>
                              <w:pStyle w:val="TableParagraph"/>
                              <w:numPr>
                                <w:ilvl w:val="0"/>
                                <w:numId w:val="30"/>
                              </w:numPr>
                              <w:tabs>
                                <w:tab w:val="left" w:pos="622"/>
                              </w:tabs>
                              <w:spacing w:before="56" w:line="249" w:lineRule="auto"/>
                              <w:ind w:right="2571"/>
                              <w:rPr>
                                <w:sz w:val="20"/>
                              </w:rPr>
                            </w:pPr>
                            <w:r>
                              <w:rPr>
                                <w:color w:val="231F20"/>
                                <w:sz w:val="20"/>
                                <w:lang w:bidi="es-ES"/>
                              </w:rPr>
                              <w:t xml:space="preserve">Está motivado para </w:t>
                            </w:r>
                            <w:proofErr w:type="spellStart"/>
                            <w:r>
                              <w:rPr>
                                <w:color w:val="231F20"/>
                                <w:sz w:val="20"/>
                                <w:lang w:bidi="es-ES"/>
                              </w:rPr>
                              <w:t>codiseñar</w:t>
                            </w:r>
                            <w:proofErr w:type="spellEnd"/>
                            <w:r>
                              <w:rPr>
                                <w:color w:val="231F20"/>
                                <w:sz w:val="20"/>
                                <w:lang w:bidi="es-ES"/>
                              </w:rPr>
                              <w:t xml:space="preserve"> y cocrear nuevos productos y servicios utilizando dispositivos digitales (es decir, desarrollo para el usuario final) con el fin de crear valor económico o social para otros (por ejemplo, en </w:t>
                            </w:r>
                            <w:proofErr w:type="spellStart"/>
                            <w:r>
                              <w:rPr>
                                <w:color w:val="231F20"/>
                                <w:sz w:val="20"/>
                                <w:lang w:bidi="es-ES"/>
                              </w:rPr>
                              <w:t>makerspaces</w:t>
                            </w:r>
                            <w:proofErr w:type="spellEnd"/>
                            <w:r>
                              <w:rPr>
                                <w:color w:val="231F20"/>
                                <w:sz w:val="20"/>
                                <w:lang w:bidi="es-ES"/>
                              </w:rPr>
                              <w:t xml:space="preserve"> y otros espacios colectivos).</w:t>
                            </w:r>
                          </w:p>
                          <w:p w14:paraId="13933E38" w14:textId="44FEDF95" w:rsidR="00402EDA" w:rsidRDefault="008927A5" w:rsidP="00366F32">
                            <w:pPr>
                              <w:pStyle w:val="TableParagraph"/>
                              <w:numPr>
                                <w:ilvl w:val="0"/>
                                <w:numId w:val="30"/>
                              </w:numPr>
                              <w:tabs>
                                <w:tab w:val="left" w:pos="622"/>
                              </w:tabs>
                              <w:spacing w:before="56" w:line="222" w:lineRule="exact"/>
                              <w:ind w:hanging="455"/>
                              <w:rPr>
                                <w:sz w:val="20"/>
                              </w:rPr>
                            </w:pPr>
                            <w:r>
                              <w:rPr>
                                <w:color w:val="231F20"/>
                                <w:sz w:val="20"/>
                                <w:lang w:bidi="es-ES"/>
                              </w:rPr>
                              <w:t>Se abre</w:t>
                            </w:r>
                            <w:r w:rsidR="00402EDA">
                              <w:rPr>
                                <w:color w:val="231F20"/>
                                <w:sz w:val="20"/>
                                <w:lang w:bidi="es-ES"/>
                              </w:rPr>
                              <w:t xml:space="preserve"> a participar en procesos de colaboración para </w:t>
                            </w:r>
                            <w:proofErr w:type="spellStart"/>
                            <w:r w:rsidR="00402EDA">
                              <w:rPr>
                                <w:color w:val="231F20"/>
                                <w:sz w:val="20"/>
                                <w:lang w:bidi="es-ES"/>
                              </w:rPr>
                              <w:t>codiseñar</w:t>
                            </w:r>
                            <w:proofErr w:type="spellEnd"/>
                            <w:r w:rsidR="00402EDA">
                              <w:rPr>
                                <w:color w:val="231F20"/>
                                <w:sz w:val="20"/>
                                <w:lang w:bidi="es-ES"/>
                              </w:rPr>
                              <w:t xml:space="preserve"> y cocrear nuevos productos</w:t>
                            </w:r>
                          </w:p>
                          <w:p w14:paraId="12C69A74" w14:textId="00D42608" w:rsidR="00402EDA" w:rsidRDefault="00402EDA">
                            <w:pPr>
                              <w:pStyle w:val="TableParagraph"/>
                              <w:spacing w:line="249" w:lineRule="exact"/>
                              <w:ind w:left="621"/>
                              <w:rPr>
                                <w:sz w:val="20"/>
                              </w:rPr>
                            </w:pPr>
                            <w:r>
                              <w:rPr>
                                <w:color w:val="231F20"/>
                                <w:sz w:val="20"/>
                                <w:lang w:bidi="es-ES"/>
                              </w:rPr>
                              <w:t>y servicios basados en sistemas de IA para apoyar y mejorar la participación de l</w:t>
                            </w:r>
                            <w:r w:rsidR="00F3122D">
                              <w:rPr>
                                <w:color w:val="231F20"/>
                                <w:sz w:val="20"/>
                                <w:lang w:bidi="es-ES"/>
                              </w:rPr>
                              <w:t>a</w:t>
                            </w:r>
                            <w:r>
                              <w:rPr>
                                <w:color w:val="231F20"/>
                                <w:sz w:val="20"/>
                                <w:lang w:bidi="es-ES"/>
                              </w:rPr>
                              <w:t xml:space="preserve"> ciudadan</w:t>
                            </w:r>
                            <w:r w:rsidR="00F3122D">
                              <w:rPr>
                                <w:color w:val="231F20"/>
                                <w:sz w:val="20"/>
                                <w:lang w:bidi="es-ES"/>
                              </w:rPr>
                              <w:t>ía</w:t>
                            </w:r>
                            <w:r>
                              <w:rPr>
                                <w:color w:val="231F20"/>
                                <w:sz w:val="20"/>
                                <w:lang w:bidi="es-ES"/>
                              </w:rPr>
                              <w:t xml:space="preserve"> en la sociedad. (</w:t>
                            </w:r>
                            <w:r>
                              <w:rPr>
                                <w:rFonts w:ascii="Gotham" w:eastAsia="Gotham" w:hAnsi="Gotham" w:cs="Gotham"/>
                                <w:b/>
                                <w:color w:val="D65F72"/>
                                <w:sz w:val="18"/>
                                <w:lang w:bidi="es-ES"/>
                              </w:rPr>
                              <w:t>IA</w:t>
                            </w:r>
                            <w:r>
                              <w:rPr>
                                <w:color w:val="231F20"/>
                                <w:sz w:val="20"/>
                                <w:lang w:bidi="es-ES"/>
                              </w:rPr>
                              <w:t>)</w:t>
                            </w:r>
                          </w:p>
                        </w:tc>
                        <w:tc>
                          <w:tcPr>
                            <w:tcW w:w="344" w:type="dxa"/>
                            <w:vMerge/>
                            <w:tcBorders>
                              <w:top w:val="nil"/>
                              <w:bottom w:val="nil"/>
                              <w:right w:val="nil"/>
                            </w:tcBorders>
                          </w:tcPr>
                          <w:p w14:paraId="68200725" w14:textId="77777777" w:rsidR="00402EDA" w:rsidRDefault="00402EDA">
                            <w:pPr>
                              <w:rPr>
                                <w:sz w:val="2"/>
                                <w:szCs w:val="2"/>
                              </w:rPr>
                            </w:pPr>
                          </w:p>
                        </w:tc>
                      </w:tr>
                    </w:tbl>
                    <w:p w14:paraId="50441821" w14:textId="77777777" w:rsidR="00402EDA" w:rsidRDefault="00402EDA">
                      <w:pPr>
                        <w:pStyle w:val="Textoindependiente"/>
                      </w:pPr>
                    </w:p>
                  </w:txbxContent>
                </v:textbox>
                <w10:anchorlock/>
              </v:shape>
            </w:pict>
          </mc:Fallback>
        </mc:AlternateContent>
      </w:r>
      <w:r w:rsidR="00790224">
        <w:rPr>
          <w:sz w:val="20"/>
          <w:lang w:bidi="es-ES"/>
        </w:rPr>
        <w:tab/>
      </w:r>
      <w:r>
        <w:rPr>
          <w:noProof/>
          <w:position w:val="1"/>
          <w:sz w:val="20"/>
          <w:lang w:bidi="es-ES"/>
        </w:rPr>
        <mc:AlternateContent>
          <mc:Choice Requires="wps">
            <w:drawing>
              <wp:inline distT="0" distB="0" distL="0" distR="0" wp14:anchorId="196D2914" wp14:editId="6297AEA2">
                <wp:extent cx="3206750" cy="6830695"/>
                <wp:effectExtent l="0" t="0" r="3175" b="0"/>
                <wp:docPr id="509" name="docshape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683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D65F72"/>
                                <w:left w:val="single" w:sz="4" w:space="0" w:color="D65F72"/>
                                <w:bottom w:val="single" w:sz="4" w:space="0" w:color="D65F72"/>
                                <w:right w:val="single" w:sz="4" w:space="0" w:color="D65F72"/>
                                <w:insideH w:val="single" w:sz="4" w:space="0" w:color="D65F72"/>
                                <w:insideV w:val="single" w:sz="4" w:space="0" w:color="D65F72"/>
                              </w:tblBorders>
                              <w:tblLayout w:type="fixed"/>
                              <w:tblCellMar>
                                <w:left w:w="0" w:type="dxa"/>
                                <w:right w:w="0" w:type="dxa"/>
                              </w:tblCellMar>
                              <w:tblLook w:val="01E0" w:firstRow="1" w:lastRow="1" w:firstColumn="1" w:lastColumn="1" w:noHBand="0" w:noVBand="0"/>
                            </w:tblPr>
                            <w:tblGrid>
                              <w:gridCol w:w="3036"/>
                              <w:gridCol w:w="2005"/>
                            </w:tblGrid>
                            <w:tr w:rsidR="00402EDA" w14:paraId="3052FC2A" w14:textId="77777777">
                              <w:trPr>
                                <w:trHeight w:val="588"/>
                              </w:trPr>
                              <w:tc>
                                <w:tcPr>
                                  <w:tcW w:w="5041" w:type="dxa"/>
                                  <w:gridSpan w:val="2"/>
                                  <w:tcBorders>
                                    <w:left w:val="nil"/>
                                    <w:right w:val="nil"/>
                                  </w:tcBorders>
                                </w:tcPr>
                                <w:p w14:paraId="4A6F711B" w14:textId="77777777" w:rsidR="00402EDA" w:rsidRDefault="00402EDA">
                                  <w:pPr>
                                    <w:pStyle w:val="TableParagraph"/>
                                    <w:spacing w:before="131"/>
                                    <w:ind w:left="116"/>
                                    <w:rPr>
                                      <w:rFonts w:ascii="Gotham" w:hAnsi="Gotham" w:hint="eastAsia"/>
                                      <w:b/>
                                      <w:sz w:val="18"/>
                                    </w:rPr>
                                  </w:pPr>
                                  <w:r>
                                    <w:rPr>
                                      <w:rFonts w:ascii="Gotham-Book" w:eastAsia="Gotham-Book" w:hAnsi="Gotham-Book" w:cs="Gotham-Book"/>
                                      <w:color w:val="006BA9"/>
                                      <w:sz w:val="18"/>
                                      <w:lang w:bidi="es-ES"/>
                                    </w:rPr>
                                    <w:t xml:space="preserve">DIMENSIÓN 5 - </w:t>
                                  </w:r>
                                  <w:r>
                                    <w:rPr>
                                      <w:rFonts w:ascii="Gotham" w:eastAsia="Gotham" w:hAnsi="Gotham" w:cs="Gotham"/>
                                      <w:b/>
                                      <w:color w:val="006BA9"/>
                                      <w:sz w:val="18"/>
                                      <w:lang w:bidi="es-ES"/>
                                    </w:rPr>
                                    <w:t>EJEMPLOS DE USO</w:t>
                                  </w:r>
                                </w:p>
                              </w:tc>
                            </w:tr>
                            <w:tr w:rsidR="00402EDA" w14:paraId="75380A15" w14:textId="77777777">
                              <w:trPr>
                                <w:trHeight w:val="621"/>
                              </w:trPr>
                              <w:tc>
                                <w:tcPr>
                                  <w:tcW w:w="3036" w:type="dxa"/>
                                  <w:tcBorders>
                                    <w:left w:val="nil"/>
                                    <w:bottom w:val="single" w:sz="4" w:space="0" w:color="FFFFFF"/>
                                    <w:right w:val="nil"/>
                                  </w:tcBorders>
                                  <w:shd w:val="clear" w:color="auto" w:fill="EDC1C2"/>
                                </w:tcPr>
                                <w:p w14:paraId="7AA0AB8D" w14:textId="77777777" w:rsidR="00402EDA" w:rsidRDefault="00402EDA">
                                  <w:pPr>
                                    <w:pStyle w:val="TableParagraph"/>
                                    <w:spacing w:before="163"/>
                                    <w:ind w:left="286"/>
                                    <w:rPr>
                                      <w:rFonts w:ascii="Gotham"/>
                                      <w:b/>
                                      <w:sz w:val="16"/>
                                    </w:rPr>
                                  </w:pPr>
                                  <w:r>
                                    <w:rPr>
                                      <w:rFonts w:ascii="Gotham" w:eastAsia="Gotham" w:hAnsi="Gotham" w:cs="Gotham"/>
                                      <w:b/>
                                      <w:color w:val="006BA9"/>
                                      <w:sz w:val="16"/>
                                      <w:lang w:bidi="es-ES"/>
                                    </w:rPr>
                                    <w:t>INTERMEDIO</w:t>
                                  </w:r>
                                </w:p>
                              </w:tc>
                              <w:tc>
                                <w:tcPr>
                                  <w:tcW w:w="2005" w:type="dxa"/>
                                  <w:tcBorders>
                                    <w:left w:val="nil"/>
                                    <w:bottom w:val="single" w:sz="4" w:space="0" w:color="FFFFFF"/>
                                    <w:right w:val="nil"/>
                                  </w:tcBorders>
                                </w:tcPr>
                                <w:p w14:paraId="00E22754" w14:textId="77777777" w:rsidR="00402EDA" w:rsidRDefault="00402EDA">
                                  <w:pPr>
                                    <w:pStyle w:val="TableParagraph"/>
                                    <w:spacing w:before="5"/>
                                    <w:rPr>
                                      <w:sz w:val="15"/>
                                    </w:rPr>
                                  </w:pPr>
                                </w:p>
                                <w:p w14:paraId="7F0B7297" w14:textId="77777777" w:rsidR="00402EDA" w:rsidRDefault="00402EDA">
                                  <w:pPr>
                                    <w:pStyle w:val="TableParagraph"/>
                                    <w:ind w:right="415"/>
                                    <w:jc w:val="right"/>
                                    <w:rPr>
                                      <w:rFonts w:ascii="Gotham"/>
                                      <w:b/>
                                      <w:sz w:val="14"/>
                                    </w:rPr>
                                  </w:pPr>
                                  <w:r>
                                    <w:rPr>
                                      <w:rFonts w:ascii="Gotham" w:eastAsia="Gotham" w:hAnsi="Gotham" w:cs="Gotham"/>
                                      <w:b/>
                                      <w:color w:val="006BA9"/>
                                      <w:sz w:val="14"/>
                                      <w:lang w:bidi="es-ES"/>
                                    </w:rPr>
                                    <w:t>3</w:t>
                                  </w:r>
                                </w:p>
                              </w:tc>
                            </w:tr>
                            <w:tr w:rsidR="00402EDA" w14:paraId="290CF794" w14:textId="77777777">
                              <w:trPr>
                                <w:trHeight w:val="4840"/>
                              </w:trPr>
                              <w:tc>
                                <w:tcPr>
                                  <w:tcW w:w="5041" w:type="dxa"/>
                                  <w:gridSpan w:val="2"/>
                                  <w:tcBorders>
                                    <w:top w:val="single" w:sz="4" w:space="0" w:color="FFFFFF"/>
                                    <w:left w:val="single" w:sz="2" w:space="0" w:color="9B98C6"/>
                                    <w:bottom w:val="single" w:sz="2" w:space="0" w:color="9B98C6"/>
                                    <w:right w:val="single" w:sz="2" w:space="0" w:color="9B98C6"/>
                                  </w:tcBorders>
                                </w:tcPr>
                                <w:p w14:paraId="01E7BD58" w14:textId="77777777" w:rsidR="00402EDA" w:rsidRDefault="00402EDA">
                                  <w:pPr>
                                    <w:pStyle w:val="TableParagraph"/>
                                    <w:spacing w:before="116" w:line="228" w:lineRule="auto"/>
                                    <w:ind w:left="170" w:right="539"/>
                                    <w:jc w:val="both"/>
                                    <w:rPr>
                                      <w:sz w:val="20"/>
                                    </w:rPr>
                                  </w:pPr>
                                  <w:r>
                                    <w:rPr>
                                      <w:rFonts w:ascii="Gotham" w:eastAsia="Gotham" w:hAnsi="Gotham" w:cs="Gotham"/>
                                      <w:b/>
                                      <w:color w:val="006BA9"/>
                                      <w:sz w:val="18"/>
                                      <w:lang w:bidi="es-ES"/>
                                    </w:rPr>
                                    <w:t xml:space="preserve">ESCENARIO LABORAL: </w:t>
                                  </w:r>
                                  <w:r>
                                    <w:rPr>
                                      <w:color w:val="006BA9"/>
                                      <w:sz w:val="20"/>
                                      <w:lang w:bidi="es-ES"/>
                                    </w:rPr>
                                    <w:t>uso de una plataforma de aprendizaje digital para mejorar mis oportunidades profesionales</w:t>
                                  </w:r>
                                </w:p>
                                <w:p w14:paraId="32579A3C" w14:textId="65C3BEA5" w:rsidR="00402EDA" w:rsidRDefault="002D2B57">
                                  <w:pPr>
                                    <w:pStyle w:val="TableParagraph"/>
                                    <w:spacing w:before="154"/>
                                    <w:ind w:left="170"/>
                                    <w:jc w:val="both"/>
                                    <w:rPr>
                                      <w:sz w:val="20"/>
                                    </w:rPr>
                                  </w:pPr>
                                  <w:r>
                                    <w:rPr>
                                      <w:color w:val="231F20"/>
                                      <w:sz w:val="20"/>
                                      <w:lang w:bidi="es-ES"/>
                                    </w:rPr>
                                    <w:t>Sin ayuda</w:t>
                                  </w:r>
                                  <w:r w:rsidR="00402EDA">
                                    <w:rPr>
                                      <w:color w:val="231F20"/>
                                      <w:sz w:val="20"/>
                                      <w:lang w:bidi="es-ES"/>
                                    </w:rPr>
                                    <w:t>:</w:t>
                                  </w:r>
                                </w:p>
                                <w:p w14:paraId="65C4AB4A" w14:textId="77777777" w:rsidR="00402EDA" w:rsidRDefault="00402EDA" w:rsidP="00366F32">
                                  <w:pPr>
                                    <w:pStyle w:val="TableParagraph"/>
                                    <w:numPr>
                                      <w:ilvl w:val="0"/>
                                      <w:numId w:val="29"/>
                                    </w:numPr>
                                    <w:tabs>
                                      <w:tab w:val="left" w:pos="454"/>
                                    </w:tabs>
                                    <w:spacing w:before="62" w:line="218" w:lineRule="auto"/>
                                    <w:ind w:right="740"/>
                                    <w:jc w:val="both"/>
                                    <w:rPr>
                                      <w:sz w:val="20"/>
                                    </w:rPr>
                                  </w:pPr>
                                  <w:r>
                                    <w:rPr>
                                      <w:color w:val="231F20"/>
                                      <w:sz w:val="20"/>
                                      <w:lang w:bidi="es-ES"/>
                                    </w:rPr>
                                    <w:t>Puedo utilizar el foro de un MOOC para pedir información bien definida sobre el curso que estoy siguiendo y</w:t>
                                  </w:r>
                                </w:p>
                                <w:p w14:paraId="44EC2F44" w14:textId="77777777" w:rsidR="00402EDA" w:rsidRDefault="00402EDA">
                                  <w:pPr>
                                    <w:pStyle w:val="TableParagraph"/>
                                    <w:spacing w:before="3" w:line="228" w:lineRule="auto"/>
                                    <w:ind w:left="453" w:right="1102"/>
                                    <w:jc w:val="both"/>
                                    <w:rPr>
                                      <w:sz w:val="20"/>
                                    </w:rPr>
                                  </w:pPr>
                                  <w:r>
                                    <w:rPr>
                                      <w:color w:val="231F20"/>
                                      <w:sz w:val="20"/>
                                      <w:lang w:bidi="es-ES"/>
                                    </w:rPr>
                                    <w:t>Puedo utilizar sus herramientas (por ejemplo, blog, wiki) para crear una nueva entrada para intercambiar más información.</w:t>
                                  </w:r>
                                </w:p>
                                <w:p w14:paraId="33DE276F" w14:textId="77777777" w:rsidR="00402EDA" w:rsidRDefault="00402EDA" w:rsidP="00366F32">
                                  <w:pPr>
                                    <w:pStyle w:val="TableParagraph"/>
                                    <w:numPr>
                                      <w:ilvl w:val="0"/>
                                      <w:numId w:val="29"/>
                                    </w:numPr>
                                    <w:tabs>
                                      <w:tab w:val="left" w:pos="454"/>
                                    </w:tabs>
                                    <w:spacing w:before="61" w:line="223" w:lineRule="auto"/>
                                    <w:ind w:right="598"/>
                                    <w:jc w:val="both"/>
                                    <w:rPr>
                                      <w:sz w:val="20"/>
                                    </w:rPr>
                                  </w:pPr>
                                  <w:r>
                                    <w:rPr>
                                      <w:color w:val="231F20"/>
                                      <w:sz w:val="20"/>
                                      <w:lang w:bidi="es-ES"/>
                                    </w:rPr>
                                    <w:t>Puedo realizar un ejercicio de colaboración con otros estudiantes utilizando la herramienta de mapas mentales del MOOC para entender un tema concreto de una manera nueva.</w:t>
                                  </w:r>
                                </w:p>
                                <w:p w14:paraId="6C9B9E18" w14:textId="77777777" w:rsidR="00402EDA" w:rsidRDefault="00402EDA" w:rsidP="00366F32">
                                  <w:pPr>
                                    <w:pStyle w:val="TableParagraph"/>
                                    <w:numPr>
                                      <w:ilvl w:val="0"/>
                                      <w:numId w:val="29"/>
                                    </w:numPr>
                                    <w:tabs>
                                      <w:tab w:val="left" w:pos="454"/>
                                    </w:tabs>
                                    <w:spacing w:before="70"/>
                                    <w:ind w:right="313"/>
                                    <w:jc w:val="both"/>
                                    <w:rPr>
                                      <w:sz w:val="20"/>
                                    </w:rPr>
                                  </w:pPr>
                                  <w:r>
                                    <w:rPr>
                                      <w:color w:val="231F20"/>
                                      <w:sz w:val="20"/>
                                      <w:lang w:bidi="es-ES"/>
                                    </w:rPr>
                                    <w:t>Puedo solucionar problemas como identificar que estoy introduciendo una pregunta o un comentario en el lugar equivocado.</w:t>
                                  </w:r>
                                </w:p>
                              </w:tc>
                            </w:tr>
                            <w:tr w:rsidR="00402EDA" w14:paraId="3BC07875" w14:textId="77777777">
                              <w:trPr>
                                <w:trHeight w:val="4665"/>
                              </w:trPr>
                              <w:tc>
                                <w:tcPr>
                                  <w:tcW w:w="5041" w:type="dxa"/>
                                  <w:gridSpan w:val="2"/>
                                  <w:tcBorders>
                                    <w:top w:val="single" w:sz="2" w:space="0" w:color="9B98C6"/>
                                    <w:left w:val="single" w:sz="2" w:space="0" w:color="9B98C6"/>
                                    <w:bottom w:val="single" w:sz="2" w:space="0" w:color="9B98C6"/>
                                    <w:right w:val="single" w:sz="2" w:space="0" w:color="9B98C6"/>
                                  </w:tcBorders>
                                </w:tcPr>
                                <w:p w14:paraId="7182C227" w14:textId="77777777" w:rsidR="00402EDA" w:rsidRDefault="00402EDA">
                                  <w:pPr>
                                    <w:pStyle w:val="TableParagraph"/>
                                    <w:spacing w:before="119" w:line="228" w:lineRule="auto"/>
                                    <w:ind w:left="170" w:right="215"/>
                                    <w:rPr>
                                      <w:sz w:val="20"/>
                                    </w:rPr>
                                  </w:pPr>
                                  <w:r>
                                    <w:rPr>
                                      <w:rFonts w:ascii="Gotham" w:eastAsia="Gotham" w:hAnsi="Gotham" w:cs="Gotham"/>
                                      <w:b/>
                                      <w:color w:val="006BA9"/>
                                      <w:sz w:val="18"/>
                                      <w:lang w:bidi="es-ES"/>
                                    </w:rPr>
                                    <w:t xml:space="preserve">ESCENARIO FORMATIVO: </w:t>
                                  </w:r>
                                  <w:r>
                                    <w:rPr>
                                      <w:color w:val="006BA9"/>
                                      <w:sz w:val="20"/>
                                      <w:lang w:bidi="es-ES"/>
                                    </w:rPr>
                                    <w:t>uso de una plataforma de aprendizaje digital para mejorar mis habilidades matemáticas</w:t>
                                  </w:r>
                                </w:p>
                                <w:p w14:paraId="405F46C2" w14:textId="2175B38F" w:rsidR="00402EDA" w:rsidRDefault="002D2B57">
                                  <w:pPr>
                                    <w:pStyle w:val="TableParagraph"/>
                                    <w:spacing w:before="153"/>
                                    <w:ind w:left="170"/>
                                    <w:rPr>
                                      <w:sz w:val="20"/>
                                    </w:rPr>
                                  </w:pPr>
                                  <w:r>
                                    <w:rPr>
                                      <w:color w:val="231F20"/>
                                      <w:sz w:val="20"/>
                                      <w:lang w:bidi="es-ES"/>
                                    </w:rPr>
                                    <w:t>Sin ayuda</w:t>
                                  </w:r>
                                  <w:r w:rsidR="00402EDA">
                                    <w:rPr>
                                      <w:color w:val="231F20"/>
                                      <w:sz w:val="20"/>
                                      <w:lang w:bidi="es-ES"/>
                                    </w:rPr>
                                    <w:t>:</w:t>
                                  </w:r>
                                </w:p>
                                <w:p w14:paraId="222A4C3B" w14:textId="77777777" w:rsidR="00402EDA" w:rsidRDefault="00402EDA" w:rsidP="00366F32">
                                  <w:pPr>
                                    <w:pStyle w:val="TableParagraph"/>
                                    <w:numPr>
                                      <w:ilvl w:val="0"/>
                                      <w:numId w:val="28"/>
                                    </w:numPr>
                                    <w:tabs>
                                      <w:tab w:val="left" w:pos="453"/>
                                      <w:tab w:val="left" w:pos="454"/>
                                    </w:tabs>
                                    <w:spacing w:before="62" w:line="218" w:lineRule="auto"/>
                                    <w:ind w:right="587"/>
                                    <w:rPr>
                                      <w:sz w:val="20"/>
                                    </w:rPr>
                                  </w:pPr>
                                  <w:r>
                                    <w:rPr>
                                      <w:color w:val="231F20"/>
                                      <w:sz w:val="20"/>
                                      <w:lang w:bidi="es-ES"/>
                                    </w:rPr>
                                    <w:t>Puedo utilizar el foro del MOOC para pedir información bien definida sobre el curso que estoy siguiendo, y</w:t>
                                  </w:r>
                                </w:p>
                                <w:p w14:paraId="4BBB3F69" w14:textId="77777777" w:rsidR="00402EDA" w:rsidRDefault="00402EDA">
                                  <w:pPr>
                                    <w:pStyle w:val="TableParagraph"/>
                                    <w:spacing w:before="3" w:line="228" w:lineRule="auto"/>
                                    <w:ind w:left="453" w:right="920"/>
                                    <w:rPr>
                                      <w:sz w:val="20"/>
                                    </w:rPr>
                                  </w:pPr>
                                  <w:r>
                                    <w:rPr>
                                      <w:color w:val="231F20"/>
                                      <w:sz w:val="20"/>
                                      <w:lang w:bidi="es-ES"/>
                                    </w:rPr>
                                    <w:t>Puedo utilizar sus herramientas (por ejemplo, blog, wiki) para crear una nueva entrada para intercambiar más información.</w:t>
                                  </w:r>
                                </w:p>
                                <w:p w14:paraId="697C8006" w14:textId="77777777" w:rsidR="00402EDA" w:rsidRDefault="00402EDA" w:rsidP="00366F32">
                                  <w:pPr>
                                    <w:pStyle w:val="TableParagraph"/>
                                    <w:numPr>
                                      <w:ilvl w:val="0"/>
                                      <w:numId w:val="28"/>
                                    </w:numPr>
                                    <w:tabs>
                                      <w:tab w:val="left" w:pos="453"/>
                                      <w:tab w:val="left" w:pos="454"/>
                                    </w:tabs>
                                    <w:spacing w:before="60" w:line="225" w:lineRule="auto"/>
                                    <w:ind w:right="505"/>
                                    <w:rPr>
                                      <w:sz w:val="20"/>
                                    </w:rPr>
                                  </w:pPr>
                                  <w:r>
                                    <w:rPr>
                                      <w:color w:val="231F20"/>
                                      <w:sz w:val="20"/>
                                      <w:lang w:bidi="es-ES"/>
                                    </w:rPr>
                                    <w:t>Puedo participar en ejercicios del MOOC que utilizan simulaciones para practicar un problema de matemáticas que no logré resolver correctamente en la escuela. Comentar los ejercicios en el chat con otros estudiantes me ayudó a enfocar el problema de forma diferente y a mejorar mis habilidades.</w:t>
                                  </w:r>
                                </w:p>
                                <w:p w14:paraId="6848610F" w14:textId="77777777" w:rsidR="00402EDA" w:rsidRDefault="00402EDA" w:rsidP="00366F32">
                                  <w:pPr>
                                    <w:pStyle w:val="TableParagraph"/>
                                    <w:numPr>
                                      <w:ilvl w:val="0"/>
                                      <w:numId w:val="28"/>
                                    </w:numPr>
                                    <w:tabs>
                                      <w:tab w:val="left" w:pos="453"/>
                                      <w:tab w:val="left" w:pos="454"/>
                                    </w:tabs>
                                    <w:spacing w:before="70"/>
                                    <w:ind w:right="313"/>
                                    <w:rPr>
                                      <w:sz w:val="20"/>
                                    </w:rPr>
                                  </w:pPr>
                                  <w:r>
                                    <w:rPr>
                                      <w:color w:val="231F20"/>
                                      <w:sz w:val="20"/>
                                      <w:lang w:bidi="es-ES"/>
                                    </w:rPr>
                                    <w:t>Puedo solucionar problemas como identificar que estoy introduciendo una pregunta o un comentario en el lugar equivocado.</w:t>
                                  </w:r>
                                </w:p>
                              </w:tc>
                            </w:tr>
                          </w:tbl>
                          <w:p w14:paraId="61D9EB95" w14:textId="77777777" w:rsidR="00402EDA" w:rsidRDefault="00402EDA">
                            <w:pPr>
                              <w:pStyle w:val="Textoindependiente"/>
                            </w:pPr>
                          </w:p>
                        </w:txbxContent>
                      </wps:txbx>
                      <wps:bodyPr rot="0" vert="horz" wrap="square" lIns="0" tIns="0" rIns="0" bIns="0" anchor="t" anchorCtr="0" upright="1">
                        <a:noAutofit/>
                      </wps:bodyPr>
                    </wps:wsp>
                  </a:graphicData>
                </a:graphic>
              </wp:inline>
            </w:drawing>
          </mc:Choice>
          <mc:Fallback>
            <w:pict>
              <v:shape w14:anchorId="196D2914" id="docshape901" o:spid="_x0000_s1206" type="#_x0000_t202" style="width:252.5pt;height:53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" filled="f" stroked="f">
                <v:textbox inset="0,0,0,0">
                  <w:txbxContent>
                    <w:tbl>
                      <w:tblPr>
                        <w:tblW w:w="0" w:type="auto"/>
                        <w:tblInd w:w="7" w:type="dxa"/>
                        <w:tblBorders>
                          <w:top w:val="single" w:sz="4" w:space="0" w:color="D65F72"/>
                          <w:left w:val="single" w:sz="4" w:space="0" w:color="D65F72"/>
                          <w:bottom w:val="single" w:sz="4" w:space="0" w:color="D65F72"/>
                          <w:right w:val="single" w:sz="4" w:space="0" w:color="D65F72"/>
                          <w:insideH w:val="single" w:sz="4" w:space="0" w:color="D65F72"/>
                          <w:insideV w:val="single" w:sz="4" w:space="0" w:color="D65F72"/>
                        </w:tblBorders>
                        <w:tblLayout w:type="fixed"/>
                        <w:tblCellMar>
                          <w:left w:w="0" w:type="dxa"/>
                          <w:right w:w="0" w:type="dxa"/>
                        </w:tblCellMar>
                        <w:tblLook w:val="01E0" w:firstRow="1" w:lastRow="1" w:firstColumn="1" w:lastColumn="1" w:noHBand="0" w:noVBand="0"/>
                      </w:tblPr>
                      <w:tblGrid>
                        <w:gridCol w:w="3036"/>
                        <w:gridCol w:w="2005"/>
                      </w:tblGrid>
                      <w:tr w:rsidR="00402EDA" w14:paraId="3052FC2A" w14:textId="77777777">
                        <w:trPr>
                          <w:trHeight w:val="588"/>
                        </w:trPr>
                        <w:tc>
                          <w:tcPr>
                            <w:tcW w:w="5041" w:type="dxa"/>
                            <w:gridSpan w:val="2"/>
                            <w:tcBorders>
                              <w:left w:val="nil"/>
                              <w:right w:val="nil"/>
                            </w:tcBorders>
                          </w:tcPr>
                          <w:p w14:paraId="4A6F711B" w14:textId="77777777" w:rsidR="00402EDA" w:rsidRDefault="00402EDA">
                            <w:pPr>
                              <w:pStyle w:val="TableParagraph"/>
                              <w:spacing w:before="131"/>
                              <w:ind w:left="116"/>
                              <w:rPr>
                                <w:rFonts w:ascii="Gotham" w:hAnsi="Gotham" w:hint="eastAsia"/>
                                <w:b/>
                                <w:sz w:val="18"/>
                              </w:rPr>
                            </w:pPr>
                            <w:r>
                              <w:rPr>
                                <w:rFonts w:ascii="Gotham-Book" w:eastAsia="Gotham-Book" w:hAnsi="Gotham-Book" w:cs="Gotham-Book"/>
                                <w:color w:val="006BA9"/>
                                <w:sz w:val="18"/>
                                <w:lang w:bidi="es-ES"/>
                              </w:rPr>
                              <w:t xml:space="preserve">DIMENSIÓN 5 - </w:t>
                            </w:r>
                            <w:r>
                              <w:rPr>
                                <w:rFonts w:ascii="Gotham" w:eastAsia="Gotham" w:hAnsi="Gotham" w:cs="Gotham"/>
                                <w:b/>
                                <w:color w:val="006BA9"/>
                                <w:sz w:val="18"/>
                                <w:lang w:bidi="es-ES"/>
                              </w:rPr>
                              <w:t>EJEMPLOS DE USO</w:t>
                            </w:r>
                          </w:p>
                        </w:tc>
                      </w:tr>
                      <w:tr w:rsidR="00402EDA" w14:paraId="75380A15" w14:textId="77777777">
                        <w:trPr>
                          <w:trHeight w:val="621"/>
                        </w:trPr>
                        <w:tc>
                          <w:tcPr>
                            <w:tcW w:w="3036" w:type="dxa"/>
                            <w:tcBorders>
                              <w:left w:val="nil"/>
                              <w:bottom w:val="single" w:sz="4" w:space="0" w:color="FFFFFF"/>
                              <w:right w:val="nil"/>
                            </w:tcBorders>
                            <w:shd w:val="clear" w:color="auto" w:fill="EDC1C2"/>
                          </w:tcPr>
                          <w:p w14:paraId="7AA0AB8D" w14:textId="77777777" w:rsidR="00402EDA" w:rsidRDefault="00402EDA">
                            <w:pPr>
                              <w:pStyle w:val="TableParagraph"/>
                              <w:spacing w:before="163"/>
                              <w:ind w:left="286"/>
                              <w:rPr>
                                <w:rFonts w:ascii="Gotham"/>
                                <w:b/>
                                <w:sz w:val="16"/>
                              </w:rPr>
                            </w:pPr>
                            <w:r>
                              <w:rPr>
                                <w:rFonts w:ascii="Gotham" w:eastAsia="Gotham" w:hAnsi="Gotham" w:cs="Gotham"/>
                                <w:b/>
                                <w:color w:val="006BA9"/>
                                <w:sz w:val="16"/>
                                <w:lang w:bidi="es-ES"/>
                              </w:rPr>
                              <w:t>INTERMEDIO</w:t>
                            </w:r>
                          </w:p>
                        </w:tc>
                        <w:tc>
                          <w:tcPr>
                            <w:tcW w:w="2005" w:type="dxa"/>
                            <w:tcBorders>
                              <w:left w:val="nil"/>
                              <w:bottom w:val="single" w:sz="4" w:space="0" w:color="FFFFFF"/>
                              <w:right w:val="nil"/>
                            </w:tcBorders>
                          </w:tcPr>
                          <w:p w14:paraId="00E22754" w14:textId="77777777" w:rsidR="00402EDA" w:rsidRDefault="00402EDA">
                            <w:pPr>
                              <w:pStyle w:val="TableParagraph"/>
                              <w:spacing w:before="5"/>
                              <w:rPr>
                                <w:sz w:val="15"/>
                              </w:rPr>
                            </w:pPr>
                          </w:p>
                          <w:p w14:paraId="7F0B7297" w14:textId="77777777" w:rsidR="00402EDA" w:rsidRDefault="00402EDA">
                            <w:pPr>
                              <w:pStyle w:val="TableParagraph"/>
                              <w:ind w:right="415"/>
                              <w:jc w:val="right"/>
                              <w:rPr>
                                <w:rFonts w:ascii="Gotham"/>
                                <w:b/>
                                <w:sz w:val="14"/>
                              </w:rPr>
                            </w:pPr>
                            <w:r>
                              <w:rPr>
                                <w:rFonts w:ascii="Gotham" w:eastAsia="Gotham" w:hAnsi="Gotham" w:cs="Gotham"/>
                                <w:b/>
                                <w:color w:val="006BA9"/>
                                <w:sz w:val="14"/>
                                <w:lang w:bidi="es-ES"/>
                              </w:rPr>
                              <w:t>3</w:t>
                            </w:r>
                          </w:p>
                        </w:tc>
                      </w:tr>
                      <w:tr w:rsidR="00402EDA" w14:paraId="290CF794" w14:textId="77777777">
                        <w:trPr>
                          <w:trHeight w:val="4840"/>
                        </w:trPr>
                        <w:tc>
                          <w:tcPr>
                            <w:tcW w:w="5041" w:type="dxa"/>
                            <w:gridSpan w:val="2"/>
                            <w:tcBorders>
                              <w:top w:val="single" w:sz="4" w:space="0" w:color="FFFFFF"/>
                              <w:left w:val="single" w:sz="2" w:space="0" w:color="9B98C6"/>
                              <w:bottom w:val="single" w:sz="2" w:space="0" w:color="9B98C6"/>
                              <w:right w:val="single" w:sz="2" w:space="0" w:color="9B98C6"/>
                            </w:tcBorders>
                          </w:tcPr>
                          <w:p w14:paraId="01E7BD58" w14:textId="77777777" w:rsidR="00402EDA" w:rsidRDefault="00402EDA">
                            <w:pPr>
                              <w:pStyle w:val="TableParagraph"/>
                              <w:spacing w:before="116" w:line="228" w:lineRule="auto"/>
                              <w:ind w:left="170" w:right="539"/>
                              <w:jc w:val="both"/>
                              <w:rPr>
                                <w:sz w:val="20"/>
                              </w:rPr>
                            </w:pPr>
                            <w:r>
                              <w:rPr>
                                <w:rFonts w:ascii="Gotham" w:eastAsia="Gotham" w:hAnsi="Gotham" w:cs="Gotham"/>
                                <w:b/>
                                <w:color w:val="006BA9"/>
                                <w:sz w:val="18"/>
                                <w:lang w:bidi="es-ES"/>
                              </w:rPr>
                              <w:t xml:space="preserve">ESCENARIO LABORAL: </w:t>
                            </w:r>
                            <w:r>
                              <w:rPr>
                                <w:color w:val="006BA9"/>
                                <w:sz w:val="20"/>
                                <w:lang w:bidi="es-ES"/>
                              </w:rPr>
                              <w:t>uso de una plataforma de aprendizaje digital para mejorar mis oportunidades profesionales</w:t>
                            </w:r>
                          </w:p>
                          <w:p w14:paraId="32579A3C" w14:textId="65C3BEA5" w:rsidR="00402EDA" w:rsidRDefault="002D2B57">
                            <w:pPr>
                              <w:pStyle w:val="TableParagraph"/>
                              <w:spacing w:before="154"/>
                              <w:ind w:left="170"/>
                              <w:jc w:val="both"/>
                              <w:rPr>
                                <w:sz w:val="20"/>
                              </w:rPr>
                            </w:pPr>
                            <w:r>
                              <w:rPr>
                                <w:color w:val="231F20"/>
                                <w:sz w:val="20"/>
                                <w:lang w:bidi="es-ES"/>
                              </w:rPr>
                              <w:t>Sin ayuda</w:t>
                            </w:r>
                            <w:r w:rsidR="00402EDA">
                              <w:rPr>
                                <w:color w:val="231F20"/>
                                <w:sz w:val="20"/>
                                <w:lang w:bidi="es-ES"/>
                              </w:rPr>
                              <w:t>:</w:t>
                            </w:r>
                          </w:p>
                          <w:p w14:paraId="65C4AB4A" w14:textId="77777777" w:rsidR="00402EDA" w:rsidRDefault="00402EDA" w:rsidP="00366F32">
                            <w:pPr>
                              <w:pStyle w:val="TableParagraph"/>
                              <w:numPr>
                                <w:ilvl w:val="0"/>
                                <w:numId w:val="29"/>
                              </w:numPr>
                              <w:tabs>
                                <w:tab w:val="left" w:pos="454"/>
                              </w:tabs>
                              <w:spacing w:before="62" w:line="218" w:lineRule="auto"/>
                              <w:ind w:right="740"/>
                              <w:jc w:val="both"/>
                              <w:rPr>
                                <w:sz w:val="20"/>
                              </w:rPr>
                            </w:pPr>
                            <w:r>
                              <w:rPr>
                                <w:color w:val="231F20"/>
                                <w:sz w:val="20"/>
                                <w:lang w:bidi="es-ES"/>
                              </w:rPr>
                              <w:t>Puedo utilizar el foro de un MOOC para pedir información bien definida sobre el curso que estoy siguiendo y</w:t>
                            </w:r>
                          </w:p>
                          <w:p w14:paraId="44EC2F44" w14:textId="77777777" w:rsidR="00402EDA" w:rsidRDefault="00402EDA">
                            <w:pPr>
                              <w:pStyle w:val="TableParagraph"/>
                              <w:spacing w:before="3" w:line="228" w:lineRule="auto"/>
                              <w:ind w:left="453" w:right="1102"/>
                              <w:jc w:val="both"/>
                              <w:rPr>
                                <w:sz w:val="20"/>
                              </w:rPr>
                            </w:pPr>
                            <w:r>
                              <w:rPr>
                                <w:color w:val="231F20"/>
                                <w:sz w:val="20"/>
                                <w:lang w:bidi="es-ES"/>
                              </w:rPr>
                              <w:t>Puedo utilizar sus herramientas (por ejemplo, blog, wiki) para crear una nueva entrada para intercambiar más información.</w:t>
                            </w:r>
                          </w:p>
                          <w:p w14:paraId="33DE276F" w14:textId="77777777" w:rsidR="00402EDA" w:rsidRDefault="00402EDA" w:rsidP="00366F32">
                            <w:pPr>
                              <w:pStyle w:val="TableParagraph"/>
                              <w:numPr>
                                <w:ilvl w:val="0"/>
                                <w:numId w:val="29"/>
                              </w:numPr>
                              <w:tabs>
                                <w:tab w:val="left" w:pos="454"/>
                              </w:tabs>
                              <w:spacing w:before="61" w:line="223" w:lineRule="auto"/>
                              <w:ind w:right="598"/>
                              <w:jc w:val="both"/>
                              <w:rPr>
                                <w:sz w:val="20"/>
                              </w:rPr>
                            </w:pPr>
                            <w:r>
                              <w:rPr>
                                <w:color w:val="231F20"/>
                                <w:sz w:val="20"/>
                                <w:lang w:bidi="es-ES"/>
                              </w:rPr>
                              <w:t>Puedo realizar un ejercicio de colaboración con otros estudiantes utilizando la herramienta de mapas mentales del MOOC para entender un tema concreto de una manera nueva.</w:t>
                            </w:r>
                          </w:p>
                          <w:p w14:paraId="6C9B9E18" w14:textId="77777777" w:rsidR="00402EDA" w:rsidRDefault="00402EDA" w:rsidP="00366F32">
                            <w:pPr>
                              <w:pStyle w:val="TableParagraph"/>
                              <w:numPr>
                                <w:ilvl w:val="0"/>
                                <w:numId w:val="29"/>
                              </w:numPr>
                              <w:tabs>
                                <w:tab w:val="left" w:pos="454"/>
                              </w:tabs>
                              <w:spacing w:before="70"/>
                              <w:ind w:right="313"/>
                              <w:jc w:val="both"/>
                              <w:rPr>
                                <w:sz w:val="20"/>
                              </w:rPr>
                            </w:pPr>
                            <w:r>
                              <w:rPr>
                                <w:color w:val="231F20"/>
                                <w:sz w:val="20"/>
                                <w:lang w:bidi="es-ES"/>
                              </w:rPr>
                              <w:t>Puedo solucionar problemas como identificar que estoy introduciendo una pregunta o un comentario en el lugar equivocado.</w:t>
                            </w:r>
                          </w:p>
                        </w:tc>
                      </w:tr>
                      <w:tr w:rsidR="00402EDA" w14:paraId="3BC07875" w14:textId="77777777">
                        <w:trPr>
                          <w:trHeight w:val="4665"/>
                        </w:trPr>
                        <w:tc>
                          <w:tcPr>
                            <w:tcW w:w="5041" w:type="dxa"/>
                            <w:gridSpan w:val="2"/>
                            <w:tcBorders>
                              <w:top w:val="single" w:sz="2" w:space="0" w:color="9B98C6"/>
                              <w:left w:val="single" w:sz="2" w:space="0" w:color="9B98C6"/>
                              <w:bottom w:val="single" w:sz="2" w:space="0" w:color="9B98C6"/>
                              <w:right w:val="single" w:sz="2" w:space="0" w:color="9B98C6"/>
                            </w:tcBorders>
                          </w:tcPr>
                          <w:p w14:paraId="7182C227" w14:textId="77777777" w:rsidR="00402EDA" w:rsidRDefault="00402EDA">
                            <w:pPr>
                              <w:pStyle w:val="TableParagraph"/>
                              <w:spacing w:before="119" w:line="228" w:lineRule="auto"/>
                              <w:ind w:left="170" w:right="215"/>
                              <w:rPr>
                                <w:sz w:val="20"/>
                              </w:rPr>
                            </w:pPr>
                            <w:r>
                              <w:rPr>
                                <w:rFonts w:ascii="Gotham" w:eastAsia="Gotham" w:hAnsi="Gotham" w:cs="Gotham"/>
                                <w:b/>
                                <w:color w:val="006BA9"/>
                                <w:sz w:val="18"/>
                                <w:lang w:bidi="es-ES"/>
                              </w:rPr>
                              <w:t xml:space="preserve">ESCENARIO FORMATIVO: </w:t>
                            </w:r>
                            <w:r>
                              <w:rPr>
                                <w:color w:val="006BA9"/>
                                <w:sz w:val="20"/>
                                <w:lang w:bidi="es-ES"/>
                              </w:rPr>
                              <w:t>uso de una plataforma de aprendizaje digital para mejorar mis habilidades matemáticas</w:t>
                            </w:r>
                          </w:p>
                          <w:p w14:paraId="405F46C2" w14:textId="2175B38F" w:rsidR="00402EDA" w:rsidRDefault="002D2B57">
                            <w:pPr>
                              <w:pStyle w:val="TableParagraph"/>
                              <w:spacing w:before="153"/>
                              <w:ind w:left="170"/>
                              <w:rPr>
                                <w:sz w:val="20"/>
                              </w:rPr>
                            </w:pPr>
                            <w:r>
                              <w:rPr>
                                <w:color w:val="231F20"/>
                                <w:sz w:val="20"/>
                                <w:lang w:bidi="es-ES"/>
                              </w:rPr>
                              <w:t>Sin ayuda</w:t>
                            </w:r>
                            <w:r w:rsidR="00402EDA">
                              <w:rPr>
                                <w:color w:val="231F20"/>
                                <w:sz w:val="20"/>
                                <w:lang w:bidi="es-ES"/>
                              </w:rPr>
                              <w:t>:</w:t>
                            </w:r>
                          </w:p>
                          <w:p w14:paraId="222A4C3B" w14:textId="77777777" w:rsidR="00402EDA" w:rsidRDefault="00402EDA" w:rsidP="00366F32">
                            <w:pPr>
                              <w:pStyle w:val="TableParagraph"/>
                              <w:numPr>
                                <w:ilvl w:val="0"/>
                                <w:numId w:val="28"/>
                              </w:numPr>
                              <w:tabs>
                                <w:tab w:val="left" w:pos="453"/>
                                <w:tab w:val="left" w:pos="454"/>
                              </w:tabs>
                              <w:spacing w:before="62" w:line="218" w:lineRule="auto"/>
                              <w:ind w:right="587"/>
                              <w:rPr>
                                <w:sz w:val="20"/>
                              </w:rPr>
                            </w:pPr>
                            <w:r>
                              <w:rPr>
                                <w:color w:val="231F20"/>
                                <w:sz w:val="20"/>
                                <w:lang w:bidi="es-ES"/>
                              </w:rPr>
                              <w:t>Puedo utilizar el foro del MOOC para pedir información bien definida sobre el curso que estoy siguiendo, y</w:t>
                            </w:r>
                          </w:p>
                          <w:p w14:paraId="4BBB3F69" w14:textId="77777777" w:rsidR="00402EDA" w:rsidRDefault="00402EDA">
                            <w:pPr>
                              <w:pStyle w:val="TableParagraph"/>
                              <w:spacing w:before="3" w:line="228" w:lineRule="auto"/>
                              <w:ind w:left="453" w:right="920"/>
                              <w:rPr>
                                <w:sz w:val="20"/>
                              </w:rPr>
                            </w:pPr>
                            <w:r>
                              <w:rPr>
                                <w:color w:val="231F20"/>
                                <w:sz w:val="20"/>
                                <w:lang w:bidi="es-ES"/>
                              </w:rPr>
                              <w:t>Puedo utilizar sus herramientas (por ejemplo, blog, wiki) para crear una nueva entrada para intercambiar más información.</w:t>
                            </w:r>
                          </w:p>
                          <w:p w14:paraId="697C8006" w14:textId="77777777" w:rsidR="00402EDA" w:rsidRDefault="00402EDA" w:rsidP="00366F32">
                            <w:pPr>
                              <w:pStyle w:val="TableParagraph"/>
                              <w:numPr>
                                <w:ilvl w:val="0"/>
                                <w:numId w:val="28"/>
                              </w:numPr>
                              <w:tabs>
                                <w:tab w:val="left" w:pos="453"/>
                                <w:tab w:val="left" w:pos="454"/>
                              </w:tabs>
                              <w:spacing w:before="60" w:line="225" w:lineRule="auto"/>
                              <w:ind w:right="505"/>
                              <w:rPr>
                                <w:sz w:val="20"/>
                              </w:rPr>
                            </w:pPr>
                            <w:r>
                              <w:rPr>
                                <w:color w:val="231F20"/>
                                <w:sz w:val="20"/>
                                <w:lang w:bidi="es-ES"/>
                              </w:rPr>
                              <w:t>Puedo participar en ejercicios del MOOC que utilizan simulaciones para practicar un problema de matemáticas que no logré resolver correctamente en la escuela. Comentar los ejercicios en el chat con otros estudiantes me ayudó a enfocar el problema de forma diferente y a mejorar mis habilidades.</w:t>
                            </w:r>
                          </w:p>
                          <w:p w14:paraId="6848610F" w14:textId="77777777" w:rsidR="00402EDA" w:rsidRDefault="00402EDA" w:rsidP="00366F32">
                            <w:pPr>
                              <w:pStyle w:val="TableParagraph"/>
                              <w:numPr>
                                <w:ilvl w:val="0"/>
                                <w:numId w:val="28"/>
                              </w:numPr>
                              <w:tabs>
                                <w:tab w:val="left" w:pos="453"/>
                                <w:tab w:val="left" w:pos="454"/>
                              </w:tabs>
                              <w:spacing w:before="70"/>
                              <w:ind w:right="313"/>
                              <w:rPr>
                                <w:sz w:val="20"/>
                              </w:rPr>
                            </w:pPr>
                            <w:r>
                              <w:rPr>
                                <w:color w:val="231F20"/>
                                <w:sz w:val="20"/>
                                <w:lang w:bidi="es-ES"/>
                              </w:rPr>
                              <w:t>Puedo solucionar problemas como identificar que estoy introduciendo una pregunta o un comentario en el lugar equivocado.</w:t>
                            </w:r>
                          </w:p>
                        </w:tc>
                      </w:tr>
                    </w:tbl>
                    <w:p w14:paraId="61D9EB95" w14:textId="77777777" w:rsidR="00402EDA" w:rsidRDefault="00402EDA">
                      <w:pPr>
                        <w:pStyle w:val="Textoindependiente"/>
                      </w:pPr>
                    </w:p>
                  </w:txbxContent>
                </v:textbox>
                <w10:anchorlock/>
              </v:shape>
            </w:pict>
          </mc:Fallback>
        </mc:AlternateContent>
      </w:r>
    </w:p>
    <w:p w14:paraId="37779F02" w14:textId="77777777" w:rsidR="00AB3F49" w:rsidRDefault="00AB3F49">
      <w:pPr>
        <w:rPr>
          <w:sz w:val="20"/>
        </w:rPr>
        <w:sectPr w:rsidR="00AB3F49">
          <w:headerReference w:type="even" r:id="rId128"/>
          <w:pgSz w:w="16840" w:h="11910" w:orient="landscape"/>
          <w:pgMar w:top="480" w:right="300" w:bottom="280" w:left="0" w:header="0" w:footer="0" w:gutter="0"/>
          <w:cols w:space="720"/>
        </w:sectPr>
      </w:pPr>
    </w:p>
    <w:p w14:paraId="031BEFDD" w14:textId="72654C2B" w:rsidR="00AB3F49" w:rsidRDefault="00D752F8">
      <w:pPr>
        <w:pStyle w:val="Textoindependiente"/>
        <w:spacing w:before="9" w:after="1"/>
        <w:rPr>
          <w:sz w:val="16"/>
        </w:rPr>
      </w:pPr>
      <w:r>
        <w:rPr>
          <w:noProof/>
          <w:lang w:bidi="es-ES"/>
        </w:rPr>
        <w:lastRenderedPageBreak/>
        <mc:AlternateContent>
          <mc:Choice Requires="wps">
            <w:drawing>
              <wp:anchor distT="0" distB="0" distL="114300" distR="114300" simplePos="0" relativeHeight="15866368" behindDoc="0" locked="0" layoutInCell="1" allowOverlap="1" wp14:anchorId="68EFC972" wp14:editId="7BA006BF">
                <wp:simplePos x="0" y="0"/>
                <wp:positionH relativeFrom="page">
                  <wp:posOffset>3208020</wp:posOffset>
                </wp:positionH>
                <wp:positionV relativeFrom="page">
                  <wp:posOffset>754380</wp:posOffset>
                </wp:positionV>
                <wp:extent cx="7195820" cy="7429500"/>
                <wp:effectExtent l="0" t="0" r="5080" b="0"/>
                <wp:wrapNone/>
                <wp:docPr id="495" name="docshape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5820" cy="742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D65F72"/>
                                <w:left w:val="single" w:sz="4" w:space="0" w:color="D65F72"/>
                                <w:bottom w:val="single" w:sz="4" w:space="0" w:color="D65F72"/>
                                <w:right w:val="single" w:sz="4" w:space="0" w:color="D65F72"/>
                                <w:insideH w:val="single" w:sz="4" w:space="0" w:color="D65F72"/>
                                <w:insideV w:val="single" w:sz="4" w:space="0" w:color="D65F72"/>
                              </w:tblBorders>
                              <w:tblLayout w:type="fixed"/>
                              <w:tblCellMar>
                                <w:left w:w="0" w:type="dxa"/>
                                <w:right w:w="0" w:type="dxa"/>
                              </w:tblCellMar>
                              <w:tblLook w:val="01E0" w:firstRow="1" w:lastRow="1" w:firstColumn="1" w:lastColumn="1" w:noHBand="0" w:noVBand="0"/>
                            </w:tblPr>
                            <w:tblGrid>
                              <w:gridCol w:w="662"/>
                              <w:gridCol w:w="586"/>
                              <w:gridCol w:w="2207"/>
                              <w:gridCol w:w="7869"/>
                            </w:tblGrid>
                            <w:tr w:rsidR="00402EDA" w14:paraId="76C86F4F" w14:textId="77777777" w:rsidTr="00F444F3">
                              <w:trPr>
                                <w:trHeight w:val="981"/>
                              </w:trPr>
                              <w:tc>
                                <w:tcPr>
                                  <w:tcW w:w="662" w:type="dxa"/>
                                  <w:vMerge w:val="restart"/>
                                  <w:tcBorders>
                                    <w:left w:val="nil"/>
                                    <w:bottom w:val="nil"/>
                                    <w:right w:val="nil"/>
                                  </w:tcBorders>
                                  <w:shd w:val="clear" w:color="auto" w:fill="F6E2E1"/>
                                  <w:textDirection w:val="btLr"/>
                                </w:tcPr>
                                <w:p w14:paraId="3B459782" w14:textId="77777777" w:rsidR="00402EDA" w:rsidRDefault="00402EDA">
                                  <w:pPr>
                                    <w:pStyle w:val="TableParagraph"/>
                                    <w:spacing w:before="1"/>
                                    <w:rPr>
                                      <w:sz w:val="18"/>
                                    </w:rPr>
                                  </w:pPr>
                                </w:p>
                                <w:p w14:paraId="77D2275F" w14:textId="77777777" w:rsidR="00402EDA" w:rsidRDefault="00402EDA">
                                  <w:pPr>
                                    <w:pStyle w:val="TableParagraph"/>
                                    <w:ind w:left="697"/>
                                    <w:rPr>
                                      <w:rFonts w:ascii="Gotham"/>
                                      <w:b/>
                                      <w:sz w:val="16"/>
                                    </w:rPr>
                                  </w:pPr>
                                  <w:r>
                                    <w:rPr>
                                      <w:rFonts w:ascii="Gotham" w:eastAsia="Gotham" w:hAnsi="Gotham" w:cs="Gotham"/>
                                      <w:b/>
                                      <w:color w:val="006BA9"/>
                                      <w:sz w:val="16"/>
                                      <w:lang w:bidi="es-ES"/>
                                    </w:rPr>
                                    <w:t>BÁSICO</w:t>
                                  </w:r>
                                </w:p>
                              </w:tc>
                              <w:tc>
                                <w:tcPr>
                                  <w:tcW w:w="586" w:type="dxa"/>
                                  <w:tcBorders>
                                    <w:left w:val="nil"/>
                                    <w:bottom w:val="single" w:sz="4" w:space="0" w:color="FFFFFF"/>
                                    <w:right w:val="single" w:sz="2" w:space="0" w:color="9B98C6"/>
                                  </w:tcBorders>
                                </w:tcPr>
                                <w:p w14:paraId="543D6B3C" w14:textId="77777777" w:rsidR="00402EDA" w:rsidRDefault="00402EDA">
                                  <w:pPr>
                                    <w:pStyle w:val="TableParagraph"/>
                                    <w:rPr>
                                      <w:sz w:val="18"/>
                                    </w:rPr>
                                  </w:pPr>
                                </w:p>
                                <w:p w14:paraId="5347C339" w14:textId="77777777" w:rsidR="00402EDA" w:rsidRDefault="00402EDA">
                                  <w:pPr>
                                    <w:pStyle w:val="TableParagraph"/>
                                    <w:rPr>
                                      <w:sz w:val="18"/>
                                    </w:rPr>
                                  </w:pPr>
                                </w:p>
                                <w:p w14:paraId="0319472A" w14:textId="77777777" w:rsidR="00402EDA" w:rsidRDefault="00402EDA">
                                  <w:pPr>
                                    <w:pStyle w:val="TableParagraph"/>
                                    <w:spacing w:before="107"/>
                                    <w:ind w:right="164"/>
                                    <w:jc w:val="right"/>
                                    <w:rPr>
                                      <w:rFonts w:ascii="Gotham"/>
                                      <w:b/>
                                      <w:sz w:val="14"/>
                                    </w:rPr>
                                  </w:pPr>
                                  <w:r>
                                    <w:rPr>
                                      <w:rFonts w:ascii="Gotham" w:eastAsia="Gotham" w:hAnsi="Gotham" w:cs="Gotham"/>
                                      <w:b/>
                                      <w:color w:val="006BA9"/>
                                      <w:sz w:val="14"/>
                                      <w:lang w:bidi="es-ES"/>
                                    </w:rPr>
                                    <w:t>1</w:t>
                                  </w:r>
                                </w:p>
                              </w:tc>
                              <w:tc>
                                <w:tcPr>
                                  <w:tcW w:w="2207" w:type="dxa"/>
                                  <w:tcBorders>
                                    <w:left w:val="single" w:sz="2" w:space="0" w:color="9B98C6"/>
                                    <w:bottom w:val="single" w:sz="2" w:space="0" w:color="9B98C6"/>
                                    <w:right w:val="nil"/>
                                  </w:tcBorders>
                                </w:tcPr>
                                <w:p w14:paraId="7BCBC77B" w14:textId="77777777" w:rsidR="00402EDA" w:rsidRDefault="00402EDA">
                                  <w:pPr>
                                    <w:pStyle w:val="TableParagraph"/>
                                  </w:pPr>
                                </w:p>
                                <w:p w14:paraId="53B0C6DA" w14:textId="77777777" w:rsidR="00402EDA" w:rsidRDefault="00402EDA">
                                  <w:pPr>
                                    <w:pStyle w:val="TableParagraph"/>
                                    <w:spacing w:before="167" w:line="228" w:lineRule="auto"/>
                                    <w:ind w:left="111" w:right="300"/>
                                    <w:rPr>
                                      <w:sz w:val="20"/>
                                    </w:rPr>
                                  </w:pPr>
                                  <w:r>
                                    <w:rPr>
                                      <w:color w:val="006BA9"/>
                                      <w:sz w:val="20"/>
                                      <w:lang w:bidi="es-ES"/>
                                    </w:rPr>
                                    <w:t>A nivel básico y con orientación, puedo:</w:t>
                                  </w:r>
                                </w:p>
                              </w:tc>
                              <w:tc>
                                <w:tcPr>
                                  <w:tcW w:w="7869" w:type="dxa"/>
                                  <w:tcBorders>
                                    <w:left w:val="nil"/>
                                    <w:bottom w:val="single" w:sz="2" w:space="0" w:color="9B98C6"/>
                                    <w:right w:val="single" w:sz="2" w:space="0" w:color="9B98C6"/>
                                  </w:tcBorders>
                                </w:tcPr>
                                <w:p w14:paraId="3FC96BD7" w14:textId="77777777" w:rsidR="00402EDA" w:rsidRDefault="00402EDA">
                                  <w:pPr>
                                    <w:pStyle w:val="TableParagraph"/>
                                    <w:spacing w:before="7"/>
                                    <w:rPr>
                                      <w:sz w:val="24"/>
                                    </w:rPr>
                                  </w:pPr>
                                </w:p>
                                <w:p w14:paraId="2D3AFE5C" w14:textId="19CFA112" w:rsidR="00402EDA" w:rsidRDefault="00D752F8" w:rsidP="00366F32">
                                  <w:pPr>
                                    <w:pStyle w:val="TableParagraph"/>
                                    <w:numPr>
                                      <w:ilvl w:val="0"/>
                                      <w:numId w:val="27"/>
                                    </w:numPr>
                                    <w:tabs>
                                      <w:tab w:val="left" w:pos="323"/>
                                    </w:tabs>
                                    <w:spacing w:line="250" w:lineRule="exact"/>
                                    <w:rPr>
                                      <w:sz w:val="20"/>
                                    </w:rPr>
                                  </w:pPr>
                                  <w:r>
                                    <w:rPr>
                                      <w:rFonts w:ascii="ECSquareSansProMedium" w:eastAsia="ECSquareSansProMedium" w:hAnsi="ECSquareSansProMedium" w:cs="ECSquareSansProMedium"/>
                                      <w:color w:val="231F20"/>
                                      <w:sz w:val="20"/>
                                      <w:lang w:bidi="es-ES"/>
                                    </w:rPr>
                                    <w:t>R</w:t>
                                  </w:r>
                                  <w:r w:rsidR="00402EDA">
                                    <w:rPr>
                                      <w:rFonts w:ascii="ECSquareSansProMedium" w:eastAsia="ECSquareSansProMedium" w:hAnsi="ECSquareSansProMedium" w:cs="ECSquareSansProMedium"/>
                                      <w:color w:val="231F20"/>
                                      <w:sz w:val="20"/>
                                      <w:lang w:bidi="es-ES"/>
                                    </w:rPr>
                                    <w:t xml:space="preserve">econocer </w:t>
                                  </w:r>
                                  <w:r w:rsidR="00402EDA">
                                    <w:rPr>
                                      <w:color w:val="231F20"/>
                                      <w:sz w:val="20"/>
                                      <w:lang w:bidi="es-ES"/>
                                    </w:rPr>
                                    <w:t>en qué aspectos debo mejorar o actualizar mi propia competencia digital.</w:t>
                                  </w:r>
                                </w:p>
                                <w:p w14:paraId="4B3CCE70" w14:textId="4D62E88F" w:rsidR="00402EDA" w:rsidRDefault="00D752F8" w:rsidP="00366F32">
                                  <w:pPr>
                                    <w:pStyle w:val="TableParagraph"/>
                                    <w:numPr>
                                      <w:ilvl w:val="0"/>
                                      <w:numId w:val="27"/>
                                    </w:numPr>
                                    <w:tabs>
                                      <w:tab w:val="left" w:pos="323"/>
                                    </w:tabs>
                                    <w:spacing w:before="21" w:line="211" w:lineRule="auto"/>
                                    <w:ind w:right="2863"/>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dónde buscar oportunidades de autodesarrollo y mantenerse al día con la evolución digital.</w:t>
                                  </w:r>
                                </w:p>
                              </w:tc>
                            </w:tr>
                            <w:tr w:rsidR="00402EDA" w14:paraId="45340221" w14:textId="77777777" w:rsidTr="00F444F3">
                              <w:trPr>
                                <w:trHeight w:val="1123"/>
                              </w:trPr>
                              <w:tc>
                                <w:tcPr>
                                  <w:tcW w:w="662" w:type="dxa"/>
                                  <w:vMerge/>
                                  <w:tcBorders>
                                    <w:top w:val="nil"/>
                                    <w:left w:val="nil"/>
                                    <w:bottom w:val="nil"/>
                                    <w:right w:val="nil"/>
                                  </w:tcBorders>
                                  <w:shd w:val="clear" w:color="auto" w:fill="F6E2E1"/>
                                  <w:textDirection w:val="btLr"/>
                                </w:tcPr>
                                <w:p w14:paraId="026314A0"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2E1AF965" w14:textId="77777777" w:rsidR="00402EDA" w:rsidRDefault="00402EDA">
                                  <w:pPr>
                                    <w:pStyle w:val="TableParagraph"/>
                                    <w:rPr>
                                      <w:sz w:val="18"/>
                                    </w:rPr>
                                  </w:pPr>
                                </w:p>
                                <w:p w14:paraId="5BDE652B" w14:textId="77777777" w:rsidR="00402EDA" w:rsidRDefault="00402EDA">
                                  <w:pPr>
                                    <w:pStyle w:val="TableParagraph"/>
                                    <w:rPr>
                                      <w:sz w:val="18"/>
                                    </w:rPr>
                                  </w:pPr>
                                </w:p>
                                <w:p w14:paraId="7DDC0C6B" w14:textId="77777777" w:rsidR="00402EDA" w:rsidRDefault="00402EDA">
                                  <w:pPr>
                                    <w:pStyle w:val="TableParagraph"/>
                                    <w:spacing w:before="105"/>
                                    <w:ind w:right="150"/>
                                    <w:jc w:val="right"/>
                                    <w:rPr>
                                      <w:rFonts w:ascii="Gotham"/>
                                      <w:b/>
                                      <w:sz w:val="14"/>
                                    </w:rPr>
                                  </w:pPr>
                                  <w:r>
                                    <w:rPr>
                                      <w:rFonts w:ascii="Gotham" w:eastAsia="Gotham" w:hAnsi="Gotham" w:cs="Gotham"/>
                                      <w:b/>
                                      <w:color w:val="006BA9"/>
                                      <w:sz w:val="14"/>
                                      <w:lang w:bidi="es-ES"/>
                                    </w:rPr>
                                    <w:t>2</w:t>
                                  </w:r>
                                </w:p>
                              </w:tc>
                              <w:tc>
                                <w:tcPr>
                                  <w:tcW w:w="2207" w:type="dxa"/>
                                  <w:tcBorders>
                                    <w:top w:val="single" w:sz="2" w:space="0" w:color="9B98C6"/>
                                    <w:left w:val="single" w:sz="2" w:space="0" w:color="9B98C6"/>
                                    <w:bottom w:val="single" w:sz="2" w:space="0" w:color="9B98C6"/>
                                    <w:right w:val="nil"/>
                                  </w:tcBorders>
                                </w:tcPr>
                                <w:p w14:paraId="7DD550FD" w14:textId="77777777" w:rsidR="00402EDA" w:rsidRDefault="00402EDA">
                                  <w:pPr>
                                    <w:pStyle w:val="TableParagraph"/>
                                    <w:spacing w:before="2"/>
                                    <w:rPr>
                                      <w:sz w:val="17"/>
                                    </w:rPr>
                                  </w:pPr>
                                </w:p>
                                <w:p w14:paraId="7B90FE4E" w14:textId="77777777" w:rsidR="00402EDA" w:rsidRDefault="00402EDA">
                                  <w:pPr>
                                    <w:pStyle w:val="TableParagraph"/>
                                    <w:spacing w:line="228" w:lineRule="auto"/>
                                    <w:ind w:left="111" w:right="403"/>
                                    <w:rPr>
                                      <w:sz w:val="20"/>
                                    </w:rPr>
                                  </w:pPr>
                                  <w:r>
                                    <w:rPr>
                                      <w:color w:val="006BA9"/>
                                      <w:sz w:val="20"/>
                                      <w:lang w:bidi="es-ES"/>
                                    </w:rPr>
                                    <w:t>En un nivel básico, con autonomía y la orientación apropiada cuando sea necesario, puedo:</w:t>
                                  </w:r>
                                </w:p>
                              </w:tc>
                              <w:tc>
                                <w:tcPr>
                                  <w:tcW w:w="7869" w:type="dxa"/>
                                  <w:tcBorders>
                                    <w:top w:val="single" w:sz="2" w:space="0" w:color="9B98C6"/>
                                    <w:left w:val="nil"/>
                                    <w:bottom w:val="single" w:sz="2" w:space="0" w:color="9B98C6"/>
                                    <w:right w:val="single" w:sz="2" w:space="0" w:color="9B98C6"/>
                                  </w:tcBorders>
                                </w:tcPr>
                                <w:p w14:paraId="0478F50B" w14:textId="77777777" w:rsidR="00402EDA" w:rsidRDefault="00402EDA">
                                  <w:pPr>
                                    <w:pStyle w:val="TableParagraph"/>
                                    <w:spacing w:before="5"/>
                                    <w:rPr>
                                      <w:sz w:val="24"/>
                                    </w:rPr>
                                  </w:pPr>
                                </w:p>
                                <w:p w14:paraId="2F5D6078" w14:textId="70229708" w:rsidR="00402EDA" w:rsidRDefault="00D752F8" w:rsidP="00366F32">
                                  <w:pPr>
                                    <w:pStyle w:val="TableParagraph"/>
                                    <w:numPr>
                                      <w:ilvl w:val="0"/>
                                      <w:numId w:val="26"/>
                                    </w:numPr>
                                    <w:tabs>
                                      <w:tab w:val="left" w:pos="323"/>
                                    </w:tabs>
                                    <w:spacing w:line="250" w:lineRule="exact"/>
                                    <w:rPr>
                                      <w:sz w:val="20"/>
                                    </w:rPr>
                                  </w:pPr>
                                  <w:r>
                                    <w:rPr>
                                      <w:rFonts w:ascii="ECSquareSansProMedium" w:eastAsia="ECSquareSansProMedium" w:hAnsi="ECSquareSansProMedium" w:cs="ECSquareSansProMedium"/>
                                      <w:color w:val="231F20"/>
                                      <w:sz w:val="20"/>
                                      <w:lang w:bidi="es-ES"/>
                                    </w:rPr>
                                    <w:t>R</w:t>
                                  </w:r>
                                  <w:r w:rsidR="00402EDA">
                                    <w:rPr>
                                      <w:rFonts w:ascii="ECSquareSansProMedium" w:eastAsia="ECSquareSansProMedium" w:hAnsi="ECSquareSansProMedium" w:cs="ECSquareSansProMedium"/>
                                      <w:color w:val="231F20"/>
                                      <w:sz w:val="20"/>
                                      <w:lang w:bidi="es-ES"/>
                                    </w:rPr>
                                    <w:t xml:space="preserve">econocer </w:t>
                                  </w:r>
                                  <w:r w:rsidR="00402EDA">
                                    <w:rPr>
                                      <w:color w:val="231F20"/>
                                      <w:sz w:val="20"/>
                                      <w:lang w:bidi="es-ES"/>
                                    </w:rPr>
                                    <w:t>en qué aspectos debo mejorar o actualizar mi propia competencia digital</w:t>
                                  </w:r>
                                  <w:r w:rsidR="00061384">
                                    <w:rPr>
                                      <w:color w:val="231F20"/>
                                      <w:sz w:val="20"/>
                                      <w:lang w:bidi="es-ES"/>
                                    </w:rPr>
                                    <w:t>.</w:t>
                                  </w:r>
                                </w:p>
                                <w:p w14:paraId="2C4A9B49" w14:textId="079788E3" w:rsidR="00402EDA" w:rsidRDefault="00D752F8" w:rsidP="00366F32">
                                  <w:pPr>
                                    <w:pStyle w:val="TableParagraph"/>
                                    <w:numPr>
                                      <w:ilvl w:val="0"/>
                                      <w:numId w:val="26"/>
                                    </w:numPr>
                                    <w:tabs>
                                      <w:tab w:val="left" w:pos="323"/>
                                    </w:tabs>
                                    <w:spacing w:before="20" w:line="211" w:lineRule="auto"/>
                                    <w:ind w:right="2863"/>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dónde buscar oportunidades de autodesarrollo y mantenerse al día con la evolución digital.</w:t>
                                  </w:r>
                                </w:p>
                              </w:tc>
                            </w:tr>
                            <w:tr w:rsidR="00402EDA" w14:paraId="0A557F19" w14:textId="77777777">
                              <w:trPr>
                                <w:trHeight w:val="1256"/>
                              </w:trPr>
                              <w:tc>
                                <w:tcPr>
                                  <w:tcW w:w="662" w:type="dxa"/>
                                  <w:vMerge w:val="restart"/>
                                  <w:tcBorders>
                                    <w:top w:val="nil"/>
                                    <w:left w:val="nil"/>
                                    <w:bottom w:val="nil"/>
                                    <w:right w:val="nil"/>
                                  </w:tcBorders>
                                  <w:shd w:val="clear" w:color="auto" w:fill="EDC1C2"/>
                                  <w:textDirection w:val="btLr"/>
                                </w:tcPr>
                                <w:p w14:paraId="7742982F" w14:textId="77777777" w:rsidR="00402EDA" w:rsidRDefault="00402EDA">
                                  <w:pPr>
                                    <w:pStyle w:val="TableParagraph"/>
                                    <w:spacing w:before="1"/>
                                    <w:rPr>
                                      <w:sz w:val="18"/>
                                    </w:rPr>
                                  </w:pPr>
                                </w:p>
                                <w:p w14:paraId="50D52800" w14:textId="77777777" w:rsidR="00402EDA" w:rsidRDefault="00402EDA">
                                  <w:pPr>
                                    <w:pStyle w:val="TableParagraph"/>
                                    <w:ind w:left="636"/>
                                    <w:rPr>
                                      <w:rFonts w:ascii="Gotham"/>
                                      <w:b/>
                                      <w:sz w:val="16"/>
                                    </w:rPr>
                                  </w:pPr>
                                  <w:r>
                                    <w:rPr>
                                      <w:rFonts w:ascii="Gotham" w:eastAsia="Gotham" w:hAnsi="Gotham" w:cs="Gotham"/>
                                      <w:b/>
                                      <w:color w:val="006BA9"/>
                                      <w:sz w:val="16"/>
                                      <w:lang w:bidi="es-ES"/>
                                    </w:rPr>
                                    <w:t>INTERMEDIO</w:t>
                                  </w:r>
                                </w:p>
                              </w:tc>
                              <w:tc>
                                <w:tcPr>
                                  <w:tcW w:w="586" w:type="dxa"/>
                                  <w:tcBorders>
                                    <w:top w:val="nil"/>
                                    <w:left w:val="nil"/>
                                    <w:bottom w:val="single" w:sz="4" w:space="0" w:color="FFFFFF"/>
                                    <w:right w:val="single" w:sz="2" w:space="0" w:color="9B98C6"/>
                                  </w:tcBorders>
                                </w:tcPr>
                                <w:p w14:paraId="1C6C7B9E" w14:textId="77777777" w:rsidR="00402EDA" w:rsidRDefault="00402EDA">
                                  <w:pPr>
                                    <w:pStyle w:val="TableParagraph"/>
                                    <w:rPr>
                                      <w:sz w:val="18"/>
                                    </w:rPr>
                                  </w:pPr>
                                </w:p>
                                <w:p w14:paraId="08CF1A4B" w14:textId="77777777" w:rsidR="00402EDA" w:rsidRDefault="00402EDA">
                                  <w:pPr>
                                    <w:pStyle w:val="TableParagraph"/>
                                    <w:rPr>
                                      <w:sz w:val="18"/>
                                    </w:rPr>
                                  </w:pPr>
                                </w:p>
                                <w:p w14:paraId="0C306413" w14:textId="77777777" w:rsidR="00402EDA" w:rsidRDefault="00402EDA">
                                  <w:pPr>
                                    <w:pStyle w:val="TableParagraph"/>
                                    <w:spacing w:before="107"/>
                                    <w:ind w:right="150"/>
                                    <w:jc w:val="right"/>
                                    <w:rPr>
                                      <w:rFonts w:ascii="Gotham"/>
                                      <w:b/>
                                      <w:sz w:val="14"/>
                                    </w:rPr>
                                  </w:pPr>
                                  <w:r>
                                    <w:rPr>
                                      <w:rFonts w:ascii="Gotham" w:eastAsia="Gotham" w:hAnsi="Gotham" w:cs="Gotham"/>
                                      <w:b/>
                                      <w:color w:val="006BA9"/>
                                      <w:sz w:val="14"/>
                                      <w:lang w:bidi="es-ES"/>
                                    </w:rPr>
                                    <w:t>3</w:t>
                                  </w:r>
                                </w:p>
                              </w:tc>
                              <w:tc>
                                <w:tcPr>
                                  <w:tcW w:w="2207" w:type="dxa"/>
                                  <w:tcBorders>
                                    <w:top w:val="single" w:sz="2" w:space="0" w:color="9B98C6"/>
                                    <w:left w:val="single" w:sz="2" w:space="0" w:color="9B98C6"/>
                                    <w:bottom w:val="single" w:sz="2" w:space="0" w:color="9B98C6"/>
                                    <w:right w:val="nil"/>
                                  </w:tcBorders>
                                </w:tcPr>
                                <w:p w14:paraId="377BE28D" w14:textId="77777777" w:rsidR="00402EDA" w:rsidRDefault="00402EDA">
                                  <w:pPr>
                                    <w:pStyle w:val="TableParagraph"/>
                                    <w:spacing w:before="10"/>
                                    <w:rPr>
                                      <w:sz w:val="26"/>
                                    </w:rPr>
                                  </w:pPr>
                                </w:p>
                                <w:p w14:paraId="26AF1729" w14:textId="3B763E4E" w:rsidR="00402EDA" w:rsidRDefault="00E47797">
                                  <w:pPr>
                                    <w:pStyle w:val="TableParagraph"/>
                                    <w:spacing w:before="1" w:line="228" w:lineRule="auto"/>
                                    <w:ind w:left="111" w:right="288"/>
                                    <w:rPr>
                                      <w:sz w:val="20"/>
                                    </w:rPr>
                                  </w:pPr>
                                  <w:r>
                                    <w:rPr>
                                      <w:color w:val="006BA9"/>
                                      <w:sz w:val="20"/>
                                      <w:lang w:bidi="es-ES"/>
                                    </w:rPr>
                                    <w:t>Sin ayuda</w:t>
                                  </w:r>
                                  <w:r w:rsidDel="00E47797">
                                    <w:rPr>
                                      <w:color w:val="006BA9"/>
                                      <w:sz w:val="20"/>
                                      <w:lang w:bidi="es-ES"/>
                                    </w:rPr>
                                    <w:t xml:space="preserve"> </w:t>
                                  </w:r>
                                  <w:r w:rsidR="00402EDA">
                                    <w:rPr>
                                      <w:color w:val="006BA9"/>
                                      <w:sz w:val="20"/>
                                      <w:lang w:bidi="es-ES"/>
                                    </w:rPr>
                                    <w:t>y en la resolución de problemas sencillos, puedo:</w:t>
                                  </w:r>
                                </w:p>
                              </w:tc>
                              <w:tc>
                                <w:tcPr>
                                  <w:tcW w:w="7869" w:type="dxa"/>
                                  <w:tcBorders>
                                    <w:top w:val="single" w:sz="2" w:space="0" w:color="9B98C6"/>
                                    <w:left w:val="nil"/>
                                    <w:bottom w:val="single" w:sz="2" w:space="0" w:color="9B98C6"/>
                                    <w:right w:val="single" w:sz="2" w:space="0" w:color="9B98C6"/>
                                  </w:tcBorders>
                                </w:tcPr>
                                <w:p w14:paraId="261854DD" w14:textId="77777777" w:rsidR="00402EDA" w:rsidRDefault="00402EDA">
                                  <w:pPr>
                                    <w:pStyle w:val="TableParagraph"/>
                                    <w:spacing w:before="7"/>
                                    <w:rPr>
                                      <w:sz w:val="24"/>
                                    </w:rPr>
                                  </w:pPr>
                                </w:p>
                                <w:p w14:paraId="0E7C7B61" w14:textId="1DA23F7C" w:rsidR="00402EDA" w:rsidRDefault="00D752F8" w:rsidP="00366F32">
                                  <w:pPr>
                                    <w:pStyle w:val="TableParagraph"/>
                                    <w:numPr>
                                      <w:ilvl w:val="0"/>
                                      <w:numId w:val="25"/>
                                    </w:numPr>
                                    <w:tabs>
                                      <w:tab w:val="left" w:pos="323"/>
                                    </w:tabs>
                                    <w:spacing w:line="250" w:lineRule="exact"/>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xplicar </w:t>
                                  </w:r>
                                  <w:r w:rsidR="00402EDA">
                                    <w:rPr>
                                      <w:color w:val="231F20"/>
                                      <w:sz w:val="20"/>
                                      <w:lang w:bidi="es-ES"/>
                                    </w:rPr>
                                    <w:t>en qué aspectos es necesario mejorar o actualizar mi competencia digital</w:t>
                                  </w:r>
                                  <w:r w:rsidR="00061384">
                                    <w:rPr>
                                      <w:color w:val="231F20"/>
                                      <w:sz w:val="20"/>
                                      <w:lang w:bidi="es-ES"/>
                                    </w:rPr>
                                    <w:t>.</w:t>
                                  </w:r>
                                </w:p>
                                <w:p w14:paraId="5895EA97" w14:textId="0B599E52" w:rsidR="00402EDA" w:rsidRDefault="00D752F8" w:rsidP="00366F32">
                                  <w:pPr>
                                    <w:pStyle w:val="TableParagraph"/>
                                    <w:numPr>
                                      <w:ilvl w:val="0"/>
                                      <w:numId w:val="25"/>
                                    </w:numPr>
                                    <w:tabs>
                                      <w:tab w:val="left" w:pos="323"/>
                                    </w:tabs>
                                    <w:spacing w:before="21" w:line="211" w:lineRule="auto"/>
                                    <w:ind w:right="1823"/>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ndicar </w:t>
                                  </w:r>
                                  <w:r w:rsidR="00402EDA">
                                    <w:rPr>
                                      <w:color w:val="231F20"/>
                                      <w:sz w:val="20"/>
                                      <w:lang w:bidi="es-ES"/>
                                    </w:rPr>
                                    <w:t>dónde buscar oportunidades bien definidas de autodesarrollo y mantenerse al día con la evolución digital.</w:t>
                                  </w:r>
                                </w:p>
                              </w:tc>
                            </w:tr>
                            <w:tr w:rsidR="00402EDA" w14:paraId="6D2B860A" w14:textId="77777777">
                              <w:trPr>
                                <w:trHeight w:val="1256"/>
                              </w:trPr>
                              <w:tc>
                                <w:tcPr>
                                  <w:tcW w:w="662" w:type="dxa"/>
                                  <w:vMerge/>
                                  <w:tcBorders>
                                    <w:top w:val="nil"/>
                                    <w:left w:val="nil"/>
                                    <w:bottom w:val="nil"/>
                                    <w:right w:val="nil"/>
                                  </w:tcBorders>
                                  <w:shd w:val="clear" w:color="auto" w:fill="EDC1C2"/>
                                  <w:textDirection w:val="btLr"/>
                                </w:tcPr>
                                <w:p w14:paraId="0CF98633"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5B9E1B22" w14:textId="77777777" w:rsidR="00402EDA" w:rsidRDefault="00402EDA">
                                  <w:pPr>
                                    <w:pStyle w:val="TableParagraph"/>
                                    <w:rPr>
                                      <w:sz w:val="18"/>
                                    </w:rPr>
                                  </w:pPr>
                                </w:p>
                                <w:p w14:paraId="5B83C190" w14:textId="77777777" w:rsidR="00402EDA" w:rsidRDefault="00402EDA">
                                  <w:pPr>
                                    <w:pStyle w:val="TableParagraph"/>
                                    <w:rPr>
                                      <w:sz w:val="18"/>
                                    </w:rPr>
                                  </w:pPr>
                                </w:p>
                                <w:p w14:paraId="68A5A5D3" w14:textId="77777777" w:rsidR="00402EDA" w:rsidRDefault="00402EDA">
                                  <w:pPr>
                                    <w:pStyle w:val="TableParagraph"/>
                                    <w:spacing w:before="105"/>
                                    <w:ind w:right="146"/>
                                    <w:jc w:val="right"/>
                                    <w:rPr>
                                      <w:rFonts w:ascii="Gotham"/>
                                      <w:b/>
                                      <w:sz w:val="14"/>
                                    </w:rPr>
                                  </w:pPr>
                                  <w:r>
                                    <w:rPr>
                                      <w:rFonts w:ascii="Gotham" w:eastAsia="Gotham" w:hAnsi="Gotham" w:cs="Gotham"/>
                                      <w:b/>
                                      <w:color w:val="006BA9"/>
                                      <w:sz w:val="14"/>
                                      <w:lang w:bidi="es-ES"/>
                                    </w:rPr>
                                    <w:t>4</w:t>
                                  </w:r>
                                </w:p>
                              </w:tc>
                              <w:tc>
                                <w:tcPr>
                                  <w:tcW w:w="2207" w:type="dxa"/>
                                  <w:tcBorders>
                                    <w:top w:val="single" w:sz="2" w:space="0" w:color="9B98C6"/>
                                    <w:left w:val="single" w:sz="2" w:space="0" w:color="9B98C6"/>
                                    <w:bottom w:val="single" w:sz="2" w:space="0" w:color="9B98C6"/>
                                    <w:right w:val="nil"/>
                                  </w:tcBorders>
                                </w:tcPr>
                                <w:p w14:paraId="35D77ACD" w14:textId="42410982" w:rsidR="00402EDA" w:rsidRDefault="00402EDA">
                                  <w:pPr>
                                    <w:pStyle w:val="TableParagraph"/>
                                    <w:spacing w:before="88" w:line="228" w:lineRule="auto"/>
                                    <w:ind w:left="111" w:right="147"/>
                                    <w:rPr>
                                      <w:sz w:val="20"/>
                                    </w:rPr>
                                  </w:pPr>
                                  <w:r>
                                    <w:rPr>
                                      <w:color w:val="006BA9"/>
                                      <w:sz w:val="20"/>
                                      <w:lang w:bidi="es-ES"/>
                                    </w:rPr>
                                    <w:t>De</w:t>
                                  </w:r>
                                  <w:r w:rsidR="00E47797">
                                    <w:rPr>
                                      <w:color w:val="006BA9"/>
                                      <w:sz w:val="20"/>
                                      <w:lang w:bidi="es-ES"/>
                                    </w:rPr>
                                    <w:t xml:space="preserve"> </w:t>
                                  </w:r>
                                  <w:r>
                                    <w:rPr>
                                      <w:color w:val="006BA9"/>
                                      <w:spacing w:val="-1"/>
                                      <w:sz w:val="20"/>
                                      <w:lang w:bidi="es-ES"/>
                                    </w:rPr>
                                    <w:t xml:space="preserve">forma </w:t>
                                  </w:r>
                                  <w:r w:rsidR="00D31CEA">
                                    <w:rPr>
                                      <w:color w:val="006BA9"/>
                                      <w:spacing w:val="-1"/>
                                      <w:sz w:val="20"/>
                                      <w:lang w:bidi="es-ES"/>
                                    </w:rPr>
                                    <w:t>independiente</w:t>
                                  </w:r>
                                  <w:r>
                                    <w:rPr>
                                      <w:color w:val="006BA9"/>
                                      <w:spacing w:val="-1"/>
                                      <w:sz w:val="20"/>
                                      <w:lang w:bidi="es-ES"/>
                                    </w:rPr>
                                    <w:t xml:space="preserve">, </w:t>
                                  </w:r>
                                  <w:r>
                                    <w:rPr>
                                      <w:color w:val="006BA9"/>
                                      <w:sz w:val="20"/>
                                      <w:lang w:bidi="es-ES"/>
                                    </w:rPr>
                                    <w:t>según mis propias necesidades, y resolviendo problemas bien definidos y no rutinarios,</w:t>
                                  </w:r>
                                </w:p>
                                <w:p w14:paraId="268EDA93" w14:textId="77777777" w:rsidR="00402EDA" w:rsidRDefault="00402EDA">
                                  <w:pPr>
                                    <w:pStyle w:val="TableParagraph"/>
                                    <w:spacing w:line="224" w:lineRule="exact"/>
                                    <w:ind w:left="111"/>
                                    <w:rPr>
                                      <w:sz w:val="20"/>
                                    </w:rPr>
                                  </w:pPr>
                                  <w:r>
                                    <w:rPr>
                                      <w:color w:val="006BA9"/>
                                      <w:sz w:val="20"/>
                                      <w:lang w:bidi="es-ES"/>
                                    </w:rPr>
                                    <w:t>puedo:</w:t>
                                  </w:r>
                                </w:p>
                              </w:tc>
                              <w:tc>
                                <w:tcPr>
                                  <w:tcW w:w="7869" w:type="dxa"/>
                                  <w:tcBorders>
                                    <w:top w:val="single" w:sz="2" w:space="0" w:color="9B98C6"/>
                                    <w:left w:val="nil"/>
                                    <w:bottom w:val="single" w:sz="2" w:space="0" w:color="9B98C6"/>
                                    <w:right w:val="single" w:sz="2" w:space="0" w:color="9B98C6"/>
                                  </w:tcBorders>
                                </w:tcPr>
                                <w:p w14:paraId="5163F38C" w14:textId="50BC115A" w:rsidR="00402EDA" w:rsidRDefault="00D752F8" w:rsidP="00366F32">
                                  <w:pPr>
                                    <w:pStyle w:val="TableParagraph"/>
                                    <w:numPr>
                                      <w:ilvl w:val="0"/>
                                      <w:numId w:val="24"/>
                                    </w:numPr>
                                    <w:tabs>
                                      <w:tab w:val="left" w:pos="323"/>
                                    </w:tabs>
                                    <w:spacing w:before="158" w:line="250" w:lineRule="exact"/>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ebatir </w:t>
                                  </w:r>
                                  <w:r w:rsidR="00402EDA">
                                    <w:rPr>
                                      <w:color w:val="231F20"/>
                                      <w:sz w:val="20"/>
                                      <w:lang w:bidi="es-ES"/>
                                    </w:rPr>
                                    <w:t>sobre los aspectos en los que es necesario mejorar o actualizar mi competencia digital</w:t>
                                  </w:r>
                                  <w:r w:rsidR="00061384">
                                    <w:rPr>
                                      <w:color w:val="231F20"/>
                                      <w:sz w:val="20"/>
                                      <w:lang w:bidi="es-ES"/>
                                    </w:rPr>
                                    <w:t>.</w:t>
                                  </w:r>
                                </w:p>
                                <w:p w14:paraId="028319E7" w14:textId="073A0C96" w:rsidR="00402EDA" w:rsidRDefault="00D752F8" w:rsidP="00366F32">
                                  <w:pPr>
                                    <w:pStyle w:val="TableParagraph"/>
                                    <w:numPr>
                                      <w:ilvl w:val="0"/>
                                      <w:numId w:val="24"/>
                                    </w:numPr>
                                    <w:tabs>
                                      <w:tab w:val="left" w:pos="323"/>
                                    </w:tabs>
                                    <w:spacing w:line="248" w:lineRule="exact"/>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ndicar </w:t>
                                  </w:r>
                                  <w:r w:rsidR="00402EDA">
                                    <w:rPr>
                                      <w:color w:val="231F20"/>
                                      <w:sz w:val="20"/>
                                      <w:lang w:bidi="es-ES"/>
                                    </w:rPr>
                                    <w:t>cómo apoyar a otros para que desarrollen su competencia digital.</w:t>
                                  </w:r>
                                </w:p>
                                <w:p w14:paraId="7A8576CD" w14:textId="0800707A" w:rsidR="00402EDA" w:rsidRDefault="00D752F8" w:rsidP="00366F32">
                                  <w:pPr>
                                    <w:pStyle w:val="TableParagraph"/>
                                    <w:numPr>
                                      <w:ilvl w:val="0"/>
                                      <w:numId w:val="24"/>
                                    </w:numPr>
                                    <w:tabs>
                                      <w:tab w:val="left" w:pos="323"/>
                                    </w:tabs>
                                    <w:spacing w:before="20" w:line="211" w:lineRule="auto"/>
                                    <w:ind w:right="2842"/>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ndicar </w:t>
                                  </w:r>
                                  <w:r w:rsidR="00402EDA">
                                    <w:rPr>
                                      <w:color w:val="231F20"/>
                                      <w:sz w:val="20"/>
                                      <w:lang w:bidi="es-ES"/>
                                    </w:rPr>
                                    <w:t>dónde buscar oportunidades de autodesarrollo y mantenerse al día con la evolución digital.</w:t>
                                  </w:r>
                                </w:p>
                              </w:tc>
                            </w:tr>
                            <w:tr w:rsidR="00402EDA" w14:paraId="3FFA7BD5" w14:textId="77777777">
                              <w:trPr>
                                <w:trHeight w:val="1256"/>
                              </w:trPr>
                              <w:tc>
                                <w:tcPr>
                                  <w:tcW w:w="662" w:type="dxa"/>
                                  <w:vMerge w:val="restart"/>
                                  <w:tcBorders>
                                    <w:top w:val="nil"/>
                                    <w:left w:val="nil"/>
                                    <w:bottom w:val="nil"/>
                                    <w:right w:val="nil"/>
                                  </w:tcBorders>
                                  <w:shd w:val="clear" w:color="auto" w:fill="E9B1B3"/>
                                  <w:textDirection w:val="btLr"/>
                                </w:tcPr>
                                <w:p w14:paraId="39C2303C" w14:textId="77777777" w:rsidR="00402EDA" w:rsidRDefault="00402EDA">
                                  <w:pPr>
                                    <w:pStyle w:val="TableParagraph"/>
                                    <w:spacing w:before="1"/>
                                    <w:rPr>
                                      <w:sz w:val="18"/>
                                    </w:rPr>
                                  </w:pPr>
                                </w:p>
                                <w:p w14:paraId="69C13859" w14:textId="77777777" w:rsidR="00402EDA" w:rsidRDefault="00402EDA">
                                  <w:pPr>
                                    <w:pStyle w:val="TableParagraph"/>
                                    <w:ind w:left="788"/>
                                    <w:rPr>
                                      <w:rFonts w:ascii="Gotham"/>
                                      <w:b/>
                                      <w:sz w:val="16"/>
                                    </w:rPr>
                                  </w:pPr>
                                  <w:r>
                                    <w:rPr>
                                      <w:rFonts w:ascii="Gotham" w:eastAsia="Gotham" w:hAnsi="Gotham" w:cs="Gotham"/>
                                      <w:b/>
                                      <w:color w:val="006BA9"/>
                                      <w:sz w:val="16"/>
                                      <w:lang w:bidi="es-ES"/>
                                    </w:rPr>
                                    <w:t>AVANZADO</w:t>
                                  </w:r>
                                </w:p>
                              </w:tc>
                              <w:tc>
                                <w:tcPr>
                                  <w:tcW w:w="586" w:type="dxa"/>
                                  <w:tcBorders>
                                    <w:top w:val="nil"/>
                                    <w:left w:val="nil"/>
                                    <w:bottom w:val="single" w:sz="4" w:space="0" w:color="FFFFFF"/>
                                    <w:right w:val="single" w:sz="2" w:space="0" w:color="9B98C6"/>
                                  </w:tcBorders>
                                </w:tcPr>
                                <w:p w14:paraId="349BA445" w14:textId="77777777" w:rsidR="00402EDA" w:rsidRDefault="00402EDA">
                                  <w:pPr>
                                    <w:pStyle w:val="TableParagraph"/>
                                    <w:rPr>
                                      <w:sz w:val="18"/>
                                    </w:rPr>
                                  </w:pPr>
                                </w:p>
                                <w:p w14:paraId="51F9C129" w14:textId="77777777" w:rsidR="00402EDA" w:rsidRDefault="00402EDA">
                                  <w:pPr>
                                    <w:pStyle w:val="TableParagraph"/>
                                    <w:rPr>
                                      <w:sz w:val="18"/>
                                    </w:rPr>
                                  </w:pPr>
                                </w:p>
                                <w:p w14:paraId="7574106B" w14:textId="77777777" w:rsidR="00402EDA" w:rsidRDefault="00402EDA">
                                  <w:pPr>
                                    <w:pStyle w:val="TableParagraph"/>
                                    <w:spacing w:before="107"/>
                                    <w:ind w:right="150"/>
                                    <w:jc w:val="right"/>
                                    <w:rPr>
                                      <w:rFonts w:ascii="Gotham"/>
                                      <w:b/>
                                      <w:sz w:val="14"/>
                                    </w:rPr>
                                  </w:pPr>
                                  <w:r>
                                    <w:rPr>
                                      <w:rFonts w:ascii="Gotham" w:eastAsia="Gotham" w:hAnsi="Gotham" w:cs="Gotham"/>
                                      <w:b/>
                                      <w:color w:val="006BA9"/>
                                      <w:sz w:val="14"/>
                                      <w:lang w:bidi="es-ES"/>
                                    </w:rPr>
                                    <w:t>5</w:t>
                                  </w:r>
                                </w:p>
                              </w:tc>
                              <w:tc>
                                <w:tcPr>
                                  <w:tcW w:w="2207" w:type="dxa"/>
                                  <w:tcBorders>
                                    <w:top w:val="single" w:sz="2" w:space="0" w:color="9B98C6"/>
                                    <w:left w:val="single" w:sz="2" w:space="0" w:color="9B98C6"/>
                                    <w:bottom w:val="single" w:sz="2" w:space="0" w:color="9B98C6"/>
                                    <w:right w:val="nil"/>
                                  </w:tcBorders>
                                </w:tcPr>
                                <w:p w14:paraId="00A6C080" w14:textId="77777777" w:rsidR="00402EDA" w:rsidRDefault="00402EDA">
                                  <w:pPr>
                                    <w:pStyle w:val="TableParagraph"/>
                                  </w:pPr>
                                </w:p>
                                <w:p w14:paraId="1833AA12" w14:textId="3FE085A8" w:rsidR="00402EDA" w:rsidRDefault="00402EDA">
                                  <w:pPr>
                                    <w:pStyle w:val="TableParagraph"/>
                                    <w:spacing w:before="167" w:line="228" w:lineRule="auto"/>
                                    <w:ind w:left="111" w:right="660"/>
                                    <w:rPr>
                                      <w:sz w:val="20"/>
                                    </w:rPr>
                                  </w:pPr>
                                  <w:r>
                                    <w:rPr>
                                      <w:color w:val="006BA9"/>
                                      <w:sz w:val="20"/>
                                      <w:lang w:bidi="es-ES"/>
                                    </w:rPr>
                                    <w:t>Además de guiar a otros, puedo:</w:t>
                                  </w:r>
                                </w:p>
                              </w:tc>
                              <w:tc>
                                <w:tcPr>
                                  <w:tcW w:w="7869" w:type="dxa"/>
                                  <w:tcBorders>
                                    <w:top w:val="single" w:sz="2" w:space="0" w:color="9B98C6"/>
                                    <w:left w:val="nil"/>
                                    <w:bottom w:val="single" w:sz="2" w:space="0" w:color="9B98C6"/>
                                    <w:right w:val="single" w:sz="2" w:space="0" w:color="9B98C6"/>
                                  </w:tcBorders>
                                </w:tcPr>
                                <w:p w14:paraId="11103788" w14:textId="697BA8E8" w:rsidR="00402EDA" w:rsidRDefault="00D752F8" w:rsidP="00366F32">
                                  <w:pPr>
                                    <w:pStyle w:val="TableParagraph"/>
                                    <w:numPr>
                                      <w:ilvl w:val="0"/>
                                      <w:numId w:val="23"/>
                                    </w:numPr>
                                    <w:tabs>
                                      <w:tab w:val="left" w:pos="323"/>
                                    </w:tabs>
                                    <w:spacing w:before="160" w:line="250" w:lineRule="exact"/>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emostrar </w:t>
                                  </w:r>
                                  <w:r w:rsidR="00402EDA">
                                    <w:rPr>
                                      <w:color w:val="231F20"/>
                                      <w:sz w:val="20"/>
                                      <w:lang w:bidi="es-ES"/>
                                    </w:rPr>
                                    <w:t>en qué aspectos debo mejorar o actualizar mi propia competencia digital</w:t>
                                  </w:r>
                                  <w:r w:rsidR="00061384">
                                    <w:rPr>
                                      <w:color w:val="231F20"/>
                                      <w:sz w:val="20"/>
                                      <w:lang w:bidi="es-ES"/>
                                    </w:rPr>
                                    <w:t>.</w:t>
                                  </w:r>
                                </w:p>
                                <w:p w14:paraId="362F03DB" w14:textId="480BBE2C" w:rsidR="00402EDA" w:rsidRDefault="00D752F8" w:rsidP="00366F32">
                                  <w:pPr>
                                    <w:pStyle w:val="TableParagraph"/>
                                    <w:numPr>
                                      <w:ilvl w:val="0"/>
                                      <w:numId w:val="23"/>
                                    </w:numPr>
                                    <w:tabs>
                                      <w:tab w:val="left" w:pos="323"/>
                                    </w:tabs>
                                    <w:spacing w:line="248" w:lineRule="exact"/>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lustrar diferentes </w:t>
                                  </w:r>
                                  <w:r w:rsidR="00402EDA">
                                    <w:rPr>
                                      <w:color w:val="231F20"/>
                                      <w:sz w:val="20"/>
                                      <w:lang w:bidi="es-ES"/>
                                    </w:rPr>
                                    <w:t>maneras de apoyar a otros en el desarrollo de su competencia digital.</w:t>
                                  </w:r>
                                </w:p>
                                <w:p w14:paraId="44B3C788" w14:textId="7701CC29" w:rsidR="00402EDA" w:rsidRDefault="00D752F8" w:rsidP="00366F32">
                                  <w:pPr>
                                    <w:pStyle w:val="TableParagraph"/>
                                    <w:numPr>
                                      <w:ilvl w:val="0"/>
                                      <w:numId w:val="23"/>
                                    </w:numPr>
                                    <w:tabs>
                                      <w:tab w:val="left" w:pos="323"/>
                                    </w:tabs>
                                    <w:spacing w:before="21" w:line="211" w:lineRule="auto"/>
                                    <w:ind w:right="2787"/>
                                    <w:rPr>
                                      <w:sz w:val="20"/>
                                    </w:rPr>
                                  </w:pPr>
                                  <w:r>
                                    <w:rPr>
                                      <w:rFonts w:ascii="ECSquareSansProMedium" w:eastAsia="ECSquareSansProMedium" w:hAnsi="ECSquareSansProMedium" w:cs="ECSquareSansProMedium"/>
                                      <w:color w:val="231F20"/>
                                      <w:spacing w:val="-1"/>
                                      <w:sz w:val="20"/>
                                      <w:lang w:bidi="es-ES"/>
                                    </w:rPr>
                                    <w:t>P</w:t>
                                  </w:r>
                                  <w:r w:rsidR="00402EDA">
                                    <w:rPr>
                                      <w:rFonts w:ascii="ECSquareSansProMedium" w:eastAsia="ECSquareSansProMedium" w:hAnsi="ECSquareSansProMedium" w:cs="ECSquareSansProMedium"/>
                                      <w:color w:val="231F20"/>
                                      <w:spacing w:val="-1"/>
                                      <w:sz w:val="20"/>
                                      <w:lang w:bidi="es-ES"/>
                                    </w:rPr>
                                    <w:t xml:space="preserve">roponer diferentes </w:t>
                                  </w:r>
                                  <w:r w:rsidR="00402EDA">
                                    <w:rPr>
                                      <w:color w:val="231F20"/>
                                      <w:spacing w:val="-1"/>
                                      <w:sz w:val="20"/>
                                      <w:lang w:bidi="es-ES"/>
                                    </w:rPr>
                                    <w:t xml:space="preserve">oportunidades </w:t>
                                  </w:r>
                                  <w:r w:rsidR="00402EDA">
                                    <w:rPr>
                                      <w:color w:val="231F20"/>
                                      <w:sz w:val="20"/>
                                      <w:lang w:bidi="es-ES"/>
                                    </w:rPr>
                                    <w:t>encontradas para el autodesarrollo y para mantenerse al día con la evolución digital.</w:t>
                                  </w:r>
                                </w:p>
                              </w:tc>
                            </w:tr>
                            <w:tr w:rsidR="00402EDA" w14:paraId="2F7D7F78" w14:textId="77777777">
                              <w:trPr>
                                <w:trHeight w:val="1256"/>
                              </w:trPr>
                              <w:tc>
                                <w:tcPr>
                                  <w:tcW w:w="662" w:type="dxa"/>
                                  <w:vMerge/>
                                  <w:tcBorders>
                                    <w:top w:val="nil"/>
                                    <w:left w:val="nil"/>
                                    <w:bottom w:val="nil"/>
                                    <w:right w:val="nil"/>
                                  </w:tcBorders>
                                  <w:shd w:val="clear" w:color="auto" w:fill="E9B1B3"/>
                                  <w:textDirection w:val="btLr"/>
                                </w:tcPr>
                                <w:p w14:paraId="076D628A"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0A69F88A" w14:textId="77777777" w:rsidR="00402EDA" w:rsidRDefault="00402EDA">
                                  <w:pPr>
                                    <w:pStyle w:val="TableParagraph"/>
                                    <w:rPr>
                                      <w:sz w:val="18"/>
                                    </w:rPr>
                                  </w:pPr>
                                </w:p>
                                <w:p w14:paraId="1E7086A6" w14:textId="77777777" w:rsidR="00402EDA" w:rsidRDefault="00402EDA">
                                  <w:pPr>
                                    <w:pStyle w:val="TableParagraph"/>
                                    <w:rPr>
                                      <w:sz w:val="18"/>
                                    </w:rPr>
                                  </w:pPr>
                                </w:p>
                                <w:p w14:paraId="5DEA50D7" w14:textId="77777777" w:rsidR="00402EDA" w:rsidRDefault="00402EDA">
                                  <w:pPr>
                                    <w:pStyle w:val="TableParagraph"/>
                                    <w:spacing w:before="105"/>
                                    <w:ind w:right="148"/>
                                    <w:jc w:val="right"/>
                                    <w:rPr>
                                      <w:rFonts w:ascii="Gotham"/>
                                      <w:b/>
                                      <w:sz w:val="14"/>
                                    </w:rPr>
                                  </w:pPr>
                                  <w:r>
                                    <w:rPr>
                                      <w:rFonts w:ascii="Gotham" w:eastAsia="Gotham" w:hAnsi="Gotham" w:cs="Gotham"/>
                                      <w:b/>
                                      <w:color w:val="006BA9"/>
                                      <w:sz w:val="14"/>
                                      <w:lang w:bidi="es-ES"/>
                                    </w:rPr>
                                    <w:t>6</w:t>
                                  </w:r>
                                </w:p>
                              </w:tc>
                              <w:tc>
                                <w:tcPr>
                                  <w:tcW w:w="2207" w:type="dxa"/>
                                  <w:tcBorders>
                                    <w:top w:val="single" w:sz="2" w:space="0" w:color="9B98C6"/>
                                    <w:left w:val="single" w:sz="2" w:space="0" w:color="9B98C6"/>
                                    <w:bottom w:val="single" w:sz="2" w:space="0" w:color="9B98C6"/>
                                    <w:right w:val="nil"/>
                                  </w:tcBorders>
                                </w:tcPr>
                                <w:p w14:paraId="012C2D56" w14:textId="135FD240" w:rsidR="00402EDA" w:rsidRDefault="00402EDA">
                                  <w:pPr>
                                    <w:pStyle w:val="TableParagraph"/>
                                    <w:spacing w:before="88" w:line="228" w:lineRule="auto"/>
                                    <w:ind w:left="111" w:right="310"/>
                                    <w:rPr>
                                      <w:sz w:val="20"/>
                                    </w:rPr>
                                  </w:pPr>
                                  <w:r>
                                    <w:rPr>
                                      <w:color w:val="006BA9"/>
                                      <w:sz w:val="20"/>
                                      <w:lang w:bidi="es-ES"/>
                                    </w:rPr>
                                    <w:t>En un nivel avanzado, según mis propias necesidades y las de los demás, y en contextos complejos, puedo:</w:t>
                                  </w:r>
                                </w:p>
                              </w:tc>
                              <w:tc>
                                <w:tcPr>
                                  <w:tcW w:w="7869" w:type="dxa"/>
                                  <w:tcBorders>
                                    <w:top w:val="single" w:sz="2" w:space="0" w:color="9B98C6"/>
                                    <w:left w:val="nil"/>
                                    <w:bottom w:val="single" w:sz="2" w:space="0" w:color="9B98C6"/>
                                    <w:right w:val="single" w:sz="2" w:space="0" w:color="9B98C6"/>
                                  </w:tcBorders>
                                </w:tcPr>
                                <w:p w14:paraId="16D3FEEE" w14:textId="3FB37766" w:rsidR="00402EDA" w:rsidRDefault="00D752F8" w:rsidP="00366F32">
                                  <w:pPr>
                                    <w:pStyle w:val="TableParagraph"/>
                                    <w:numPr>
                                      <w:ilvl w:val="0"/>
                                      <w:numId w:val="22"/>
                                    </w:numPr>
                                    <w:tabs>
                                      <w:tab w:val="left" w:pos="323"/>
                                    </w:tabs>
                                    <w:spacing w:before="70" w:line="211" w:lineRule="auto"/>
                                    <w:ind w:right="2983"/>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ecidir </w:t>
                                  </w:r>
                                  <w:r w:rsidR="00402EDA">
                                    <w:rPr>
                                      <w:color w:val="231F20"/>
                                      <w:sz w:val="20"/>
                                      <w:lang w:bidi="es-ES"/>
                                    </w:rPr>
                                    <w:t xml:space="preserve">cuáles son las formas </w:t>
                                  </w:r>
                                  <w:r w:rsidR="00402EDA">
                                    <w:rPr>
                                      <w:rFonts w:ascii="ECSquareSansProMedium" w:eastAsia="ECSquareSansProMedium" w:hAnsi="ECSquareSansProMedium" w:cs="ECSquareSansProMedium"/>
                                      <w:color w:val="231F20"/>
                                      <w:sz w:val="20"/>
                                      <w:lang w:bidi="es-ES"/>
                                    </w:rPr>
                                    <w:t xml:space="preserve">más adecuadas </w:t>
                                  </w:r>
                                  <w:r w:rsidR="00402EDA">
                                    <w:rPr>
                                      <w:color w:val="231F20"/>
                                      <w:sz w:val="20"/>
                                      <w:lang w:bidi="es-ES"/>
                                    </w:rPr>
                                    <w:t>para mejorar o actualizar las propias necesidades de competencia digital</w:t>
                                  </w:r>
                                  <w:r w:rsidR="00061384">
                                    <w:rPr>
                                      <w:color w:val="231F20"/>
                                      <w:sz w:val="20"/>
                                      <w:lang w:bidi="es-ES"/>
                                    </w:rPr>
                                    <w:t>.</w:t>
                                  </w:r>
                                </w:p>
                                <w:p w14:paraId="5DE7BD43" w14:textId="1A48E218" w:rsidR="00402EDA" w:rsidRDefault="00D752F8" w:rsidP="00366F32">
                                  <w:pPr>
                                    <w:pStyle w:val="TableParagraph"/>
                                    <w:numPr>
                                      <w:ilvl w:val="0"/>
                                      <w:numId w:val="22"/>
                                    </w:numPr>
                                    <w:tabs>
                                      <w:tab w:val="left" w:pos="323"/>
                                    </w:tabs>
                                    <w:spacing w:before="21" w:line="250" w:lineRule="exact"/>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valuar </w:t>
                                  </w:r>
                                  <w:r w:rsidR="00402EDA">
                                    <w:rPr>
                                      <w:color w:val="231F20"/>
                                      <w:sz w:val="20"/>
                                      <w:lang w:bidi="es-ES"/>
                                    </w:rPr>
                                    <w:t>el desarrollo de la competencia digital de los demás.</w:t>
                                  </w:r>
                                </w:p>
                                <w:p w14:paraId="1E549FA7" w14:textId="79166930" w:rsidR="00402EDA" w:rsidRDefault="00D752F8" w:rsidP="00366F32">
                                  <w:pPr>
                                    <w:pStyle w:val="TableParagraph"/>
                                    <w:numPr>
                                      <w:ilvl w:val="0"/>
                                      <w:numId w:val="22"/>
                                    </w:numPr>
                                    <w:tabs>
                                      <w:tab w:val="left" w:pos="323"/>
                                    </w:tabs>
                                    <w:spacing w:before="20" w:line="211" w:lineRule="auto"/>
                                    <w:ind w:right="2297"/>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legir </w:t>
                                  </w:r>
                                  <w:r w:rsidR="00402EDA">
                                    <w:rPr>
                                      <w:color w:val="231F20"/>
                                      <w:sz w:val="20"/>
                                      <w:lang w:bidi="es-ES"/>
                                    </w:rPr>
                                    <w:t xml:space="preserve">las oportunidades </w:t>
                                  </w:r>
                                  <w:r w:rsidR="00402EDA">
                                    <w:rPr>
                                      <w:rFonts w:ascii="ECSquareSansProMedium" w:eastAsia="ECSquareSansProMedium" w:hAnsi="ECSquareSansProMedium" w:cs="ECSquareSansProMedium"/>
                                      <w:color w:val="231F20"/>
                                      <w:sz w:val="20"/>
                                      <w:lang w:bidi="es-ES"/>
                                    </w:rPr>
                                    <w:t xml:space="preserve">más adecuadas </w:t>
                                  </w:r>
                                  <w:r w:rsidR="00402EDA">
                                    <w:rPr>
                                      <w:color w:val="231F20"/>
                                      <w:sz w:val="20"/>
                                      <w:lang w:bidi="es-ES"/>
                                    </w:rPr>
                                    <w:t>para el autodesarrollo y mantenerse al día con los nuevos avances.</w:t>
                                  </w:r>
                                </w:p>
                              </w:tc>
                            </w:tr>
                            <w:tr w:rsidR="00402EDA" w14:paraId="75158533" w14:textId="77777777">
                              <w:trPr>
                                <w:trHeight w:val="1256"/>
                              </w:trPr>
                              <w:tc>
                                <w:tcPr>
                                  <w:tcW w:w="662" w:type="dxa"/>
                                  <w:vMerge w:val="restart"/>
                                  <w:tcBorders>
                                    <w:top w:val="nil"/>
                                    <w:left w:val="nil"/>
                                    <w:bottom w:val="single" w:sz="2" w:space="0" w:color="939598"/>
                                    <w:right w:val="nil"/>
                                  </w:tcBorders>
                                  <w:shd w:val="clear" w:color="auto" w:fill="E5A1A6"/>
                                  <w:textDirection w:val="btLr"/>
                                </w:tcPr>
                                <w:p w14:paraId="7C8FE21A" w14:textId="77777777" w:rsidR="00402EDA" w:rsidRDefault="00402EDA">
                                  <w:pPr>
                                    <w:pStyle w:val="TableParagraph"/>
                                    <w:spacing w:before="1"/>
                                    <w:rPr>
                                      <w:sz w:val="18"/>
                                    </w:rPr>
                                  </w:pPr>
                                </w:p>
                                <w:p w14:paraId="36E1F289" w14:textId="77777777" w:rsidR="00402EDA" w:rsidRDefault="00402EDA">
                                  <w:pPr>
                                    <w:pStyle w:val="TableParagraph"/>
                                    <w:ind w:left="383"/>
                                    <w:rPr>
                                      <w:rFonts w:ascii="Gotham"/>
                                      <w:b/>
                                      <w:sz w:val="16"/>
                                    </w:rPr>
                                  </w:pPr>
                                  <w:r>
                                    <w:rPr>
                                      <w:rFonts w:ascii="Gotham" w:eastAsia="Gotham" w:hAnsi="Gotham" w:cs="Gotham"/>
                                      <w:b/>
                                      <w:color w:val="006BA9"/>
                                      <w:sz w:val="16"/>
                                      <w:lang w:bidi="es-ES"/>
                                    </w:rPr>
                                    <w:t>ALTAMENTE ESPECIALIZADO</w:t>
                                  </w:r>
                                </w:p>
                              </w:tc>
                              <w:tc>
                                <w:tcPr>
                                  <w:tcW w:w="586" w:type="dxa"/>
                                  <w:tcBorders>
                                    <w:top w:val="nil"/>
                                    <w:left w:val="nil"/>
                                    <w:bottom w:val="single" w:sz="4" w:space="0" w:color="FFFFFF"/>
                                    <w:right w:val="single" w:sz="2" w:space="0" w:color="9B98C6"/>
                                  </w:tcBorders>
                                </w:tcPr>
                                <w:p w14:paraId="15224B9D" w14:textId="77777777" w:rsidR="00402EDA" w:rsidRDefault="00402EDA">
                                  <w:pPr>
                                    <w:pStyle w:val="TableParagraph"/>
                                    <w:rPr>
                                      <w:sz w:val="18"/>
                                    </w:rPr>
                                  </w:pPr>
                                </w:p>
                                <w:p w14:paraId="5FBB7158" w14:textId="77777777" w:rsidR="00402EDA" w:rsidRDefault="00402EDA">
                                  <w:pPr>
                                    <w:pStyle w:val="TableParagraph"/>
                                    <w:rPr>
                                      <w:sz w:val="18"/>
                                    </w:rPr>
                                  </w:pPr>
                                </w:p>
                                <w:p w14:paraId="34F8165C" w14:textId="77777777" w:rsidR="00402EDA" w:rsidRDefault="00402EDA">
                                  <w:pPr>
                                    <w:pStyle w:val="TableParagraph"/>
                                    <w:spacing w:before="107"/>
                                    <w:ind w:right="151"/>
                                    <w:jc w:val="right"/>
                                    <w:rPr>
                                      <w:rFonts w:ascii="Gotham"/>
                                      <w:b/>
                                      <w:sz w:val="14"/>
                                    </w:rPr>
                                  </w:pPr>
                                  <w:r>
                                    <w:rPr>
                                      <w:rFonts w:ascii="Gotham" w:eastAsia="Gotham" w:hAnsi="Gotham" w:cs="Gotham"/>
                                      <w:b/>
                                      <w:color w:val="006BA9"/>
                                      <w:sz w:val="14"/>
                                      <w:lang w:bidi="es-ES"/>
                                    </w:rPr>
                                    <w:t>7</w:t>
                                  </w:r>
                                </w:p>
                              </w:tc>
                              <w:tc>
                                <w:tcPr>
                                  <w:tcW w:w="2207" w:type="dxa"/>
                                  <w:tcBorders>
                                    <w:top w:val="single" w:sz="2" w:space="0" w:color="9B98C6"/>
                                    <w:left w:val="single" w:sz="2" w:space="0" w:color="9B98C6"/>
                                    <w:bottom w:val="single" w:sz="2" w:space="0" w:color="9B98C6"/>
                                    <w:right w:val="nil"/>
                                  </w:tcBorders>
                                </w:tcPr>
                                <w:p w14:paraId="2C7E95A6" w14:textId="77777777" w:rsidR="00402EDA" w:rsidRDefault="00402EDA">
                                  <w:pPr>
                                    <w:pStyle w:val="TableParagraph"/>
                                  </w:pPr>
                                </w:p>
                                <w:p w14:paraId="0F3FCD0F" w14:textId="23579FF1" w:rsidR="00402EDA" w:rsidRDefault="00402EDA">
                                  <w:pPr>
                                    <w:pStyle w:val="TableParagraph"/>
                                    <w:spacing w:before="167" w:line="228" w:lineRule="auto"/>
                                    <w:ind w:left="111" w:right="474"/>
                                    <w:rPr>
                                      <w:sz w:val="20"/>
                                    </w:rPr>
                                  </w:pPr>
                                  <w:r>
                                    <w:rPr>
                                      <w:color w:val="006BA9"/>
                                      <w:sz w:val="20"/>
                                      <w:lang w:bidi="es-ES"/>
                                    </w:rPr>
                                    <w:t>En un nivel altamente especializado, puedo:</w:t>
                                  </w:r>
                                </w:p>
                              </w:tc>
                              <w:tc>
                                <w:tcPr>
                                  <w:tcW w:w="7869" w:type="dxa"/>
                                  <w:tcBorders>
                                    <w:top w:val="single" w:sz="2" w:space="0" w:color="9B98C6"/>
                                    <w:left w:val="nil"/>
                                    <w:bottom w:val="single" w:sz="2" w:space="0" w:color="9B98C6"/>
                                    <w:right w:val="single" w:sz="2" w:space="0" w:color="9B98C6"/>
                                  </w:tcBorders>
                                </w:tcPr>
                                <w:p w14:paraId="1DAA846E" w14:textId="1F333F7D" w:rsidR="00402EDA" w:rsidRDefault="00D752F8" w:rsidP="00366F32">
                                  <w:pPr>
                                    <w:pStyle w:val="TableParagraph"/>
                                    <w:numPr>
                                      <w:ilvl w:val="0"/>
                                      <w:numId w:val="21"/>
                                    </w:numPr>
                                    <w:tabs>
                                      <w:tab w:val="left" w:pos="323"/>
                                    </w:tabs>
                                    <w:spacing w:before="79" w:line="220" w:lineRule="auto"/>
                                    <w:ind w:right="1689"/>
                                    <w:jc w:val="both"/>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rear soluciones a problemas complejos de definición limitada </w:t>
                                  </w:r>
                                  <w:r w:rsidR="00402EDA">
                                    <w:rPr>
                                      <w:color w:val="231F20"/>
                                      <w:sz w:val="20"/>
                                      <w:lang w:bidi="es-ES"/>
                                    </w:rPr>
                                    <w:t>que estén relacionados con la mejora de la competencia digital, y encontrar oportunidades de autodesarrollo y mantenerse al día de los nuevos avances.</w:t>
                                  </w:r>
                                </w:p>
                                <w:p w14:paraId="31A72A7B" w14:textId="49E1FB0C" w:rsidR="00402EDA" w:rsidRDefault="00D752F8" w:rsidP="00366F32">
                                  <w:pPr>
                                    <w:pStyle w:val="TableParagraph"/>
                                    <w:numPr>
                                      <w:ilvl w:val="0"/>
                                      <w:numId w:val="21"/>
                                    </w:numPr>
                                    <w:tabs>
                                      <w:tab w:val="left" w:pos="323"/>
                                    </w:tabs>
                                    <w:spacing w:before="39" w:line="211" w:lineRule="auto"/>
                                    <w:ind w:right="1800"/>
                                    <w:jc w:val="both"/>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ntegrar </w:t>
                                  </w:r>
                                  <w:r w:rsidR="00402EDA">
                                    <w:rPr>
                                      <w:color w:val="231F20"/>
                                      <w:sz w:val="20"/>
                                      <w:lang w:bidi="es-ES"/>
                                    </w:rPr>
                                    <w:t xml:space="preserve">mis conocimientos </w:t>
                                  </w:r>
                                  <w:r w:rsidR="00402EDA">
                                    <w:rPr>
                                      <w:rFonts w:ascii="ECSquareSansProMedium" w:eastAsia="ECSquareSansProMedium" w:hAnsi="ECSquareSansProMedium" w:cs="ECSquareSansProMedium"/>
                                      <w:color w:val="231F20"/>
                                      <w:sz w:val="20"/>
                                      <w:lang w:bidi="es-ES"/>
                                    </w:rPr>
                                    <w:t xml:space="preserve">para contribuir a la práctica y el conocimiento profesionales y orientar a otros </w:t>
                                  </w:r>
                                  <w:r w:rsidR="00402EDA">
                                    <w:rPr>
                                      <w:color w:val="231F20"/>
                                      <w:sz w:val="20"/>
                                      <w:lang w:bidi="es-ES"/>
                                    </w:rPr>
                                    <w:t>en la identificación de las lagunas de la competencia digital.</w:t>
                                  </w:r>
                                </w:p>
                              </w:tc>
                            </w:tr>
                            <w:tr w:rsidR="00402EDA" w14:paraId="31DF56A5" w14:textId="77777777">
                              <w:trPr>
                                <w:trHeight w:val="1256"/>
                              </w:trPr>
                              <w:tc>
                                <w:tcPr>
                                  <w:tcW w:w="662" w:type="dxa"/>
                                  <w:vMerge/>
                                  <w:tcBorders>
                                    <w:top w:val="nil"/>
                                    <w:left w:val="nil"/>
                                    <w:bottom w:val="single" w:sz="2" w:space="0" w:color="939598"/>
                                    <w:right w:val="nil"/>
                                  </w:tcBorders>
                                  <w:shd w:val="clear" w:color="auto" w:fill="E5A1A6"/>
                                  <w:textDirection w:val="btLr"/>
                                </w:tcPr>
                                <w:p w14:paraId="55A3F188" w14:textId="77777777" w:rsidR="00402EDA" w:rsidRDefault="00402EDA">
                                  <w:pPr>
                                    <w:rPr>
                                      <w:sz w:val="2"/>
                                      <w:szCs w:val="2"/>
                                    </w:rPr>
                                  </w:pPr>
                                </w:p>
                              </w:tc>
                              <w:tc>
                                <w:tcPr>
                                  <w:tcW w:w="586" w:type="dxa"/>
                                  <w:tcBorders>
                                    <w:top w:val="single" w:sz="4" w:space="0" w:color="FFFFFF"/>
                                    <w:left w:val="nil"/>
                                    <w:bottom w:val="single" w:sz="2" w:space="0" w:color="939598"/>
                                    <w:right w:val="single" w:sz="2" w:space="0" w:color="9B98C6"/>
                                  </w:tcBorders>
                                </w:tcPr>
                                <w:p w14:paraId="0D75DFED" w14:textId="77777777" w:rsidR="00402EDA" w:rsidRDefault="00402EDA">
                                  <w:pPr>
                                    <w:pStyle w:val="TableParagraph"/>
                                    <w:rPr>
                                      <w:sz w:val="18"/>
                                    </w:rPr>
                                  </w:pPr>
                                </w:p>
                                <w:p w14:paraId="7E1C41B0" w14:textId="77777777" w:rsidR="00402EDA" w:rsidRDefault="00402EDA">
                                  <w:pPr>
                                    <w:pStyle w:val="TableParagraph"/>
                                    <w:rPr>
                                      <w:sz w:val="18"/>
                                    </w:rPr>
                                  </w:pPr>
                                </w:p>
                                <w:p w14:paraId="1D10FECA" w14:textId="77777777" w:rsidR="00402EDA" w:rsidRDefault="00402EDA">
                                  <w:pPr>
                                    <w:pStyle w:val="TableParagraph"/>
                                    <w:spacing w:before="105"/>
                                    <w:ind w:right="150"/>
                                    <w:jc w:val="right"/>
                                    <w:rPr>
                                      <w:rFonts w:ascii="Gotham"/>
                                      <w:b/>
                                      <w:sz w:val="14"/>
                                    </w:rPr>
                                  </w:pPr>
                                  <w:r>
                                    <w:rPr>
                                      <w:rFonts w:ascii="Gotham" w:eastAsia="Gotham" w:hAnsi="Gotham" w:cs="Gotham"/>
                                      <w:b/>
                                      <w:color w:val="006BA9"/>
                                      <w:sz w:val="14"/>
                                      <w:lang w:bidi="es-ES"/>
                                    </w:rPr>
                                    <w:t>8</w:t>
                                  </w:r>
                                </w:p>
                              </w:tc>
                              <w:tc>
                                <w:tcPr>
                                  <w:tcW w:w="2207" w:type="dxa"/>
                                  <w:tcBorders>
                                    <w:top w:val="single" w:sz="2" w:space="0" w:color="9B98C6"/>
                                    <w:left w:val="single" w:sz="2" w:space="0" w:color="9B98C6"/>
                                    <w:bottom w:val="single" w:sz="2" w:space="0" w:color="9B98C6"/>
                                    <w:right w:val="nil"/>
                                  </w:tcBorders>
                                </w:tcPr>
                                <w:p w14:paraId="300B5CFB" w14:textId="77777777" w:rsidR="00402EDA" w:rsidRDefault="00402EDA">
                                  <w:pPr>
                                    <w:pStyle w:val="TableParagraph"/>
                                    <w:spacing w:before="8"/>
                                    <w:rPr>
                                      <w:sz w:val="26"/>
                                    </w:rPr>
                                  </w:pPr>
                                </w:p>
                                <w:p w14:paraId="3EFADB9B" w14:textId="520B2E43" w:rsidR="00402EDA" w:rsidRDefault="00402EDA">
                                  <w:pPr>
                                    <w:pStyle w:val="TableParagraph"/>
                                    <w:spacing w:line="228" w:lineRule="auto"/>
                                    <w:ind w:left="111" w:right="323"/>
                                    <w:jc w:val="both"/>
                                    <w:rPr>
                                      <w:sz w:val="20"/>
                                    </w:rPr>
                                  </w:pPr>
                                  <w:r>
                                    <w:rPr>
                                      <w:color w:val="006BA9"/>
                                      <w:sz w:val="20"/>
                                      <w:lang w:bidi="es-ES"/>
                                    </w:rPr>
                                    <w:t>En el nivel más avanzado y especializado, puedo:</w:t>
                                  </w:r>
                                </w:p>
                              </w:tc>
                              <w:tc>
                                <w:tcPr>
                                  <w:tcW w:w="7869" w:type="dxa"/>
                                  <w:tcBorders>
                                    <w:top w:val="single" w:sz="2" w:space="0" w:color="9B98C6"/>
                                    <w:left w:val="nil"/>
                                    <w:bottom w:val="single" w:sz="2" w:space="0" w:color="9B98C6"/>
                                    <w:right w:val="single" w:sz="2" w:space="0" w:color="9B98C6"/>
                                  </w:tcBorders>
                                </w:tcPr>
                                <w:p w14:paraId="38C79BA8" w14:textId="7D68D81F" w:rsidR="00402EDA" w:rsidRDefault="00D752F8" w:rsidP="00366F32">
                                  <w:pPr>
                                    <w:pStyle w:val="TableParagraph"/>
                                    <w:numPr>
                                      <w:ilvl w:val="0"/>
                                      <w:numId w:val="20"/>
                                    </w:numPr>
                                    <w:tabs>
                                      <w:tab w:val="left" w:pos="323"/>
                                    </w:tabs>
                                    <w:spacing w:before="187" w:line="220" w:lineRule="auto"/>
                                    <w:ind w:right="1172"/>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rear soluciones para resolver problemas complejos con muchos factores que interactúan </w:t>
                                  </w:r>
                                  <w:r w:rsidR="00402EDA">
                                    <w:rPr>
                                      <w:color w:val="231F20"/>
                                      <w:sz w:val="20"/>
                                      <w:lang w:bidi="es-ES"/>
                                    </w:rPr>
                                    <w:t>y que están relacionados con la mejora de la competencia digital, y encontrar oportunidades de autodesarrollo y mantenerse al día con la evolución digital.</w:t>
                                  </w:r>
                                </w:p>
                                <w:p w14:paraId="5CAB4768" w14:textId="77777777" w:rsidR="00402EDA" w:rsidRDefault="00402EDA" w:rsidP="00366F32">
                                  <w:pPr>
                                    <w:pStyle w:val="TableParagraph"/>
                                    <w:numPr>
                                      <w:ilvl w:val="0"/>
                                      <w:numId w:val="20"/>
                                    </w:numPr>
                                    <w:tabs>
                                      <w:tab w:val="left" w:pos="323"/>
                                    </w:tabs>
                                    <w:spacing w:before="16"/>
                                    <w:rPr>
                                      <w:sz w:val="20"/>
                                    </w:rPr>
                                  </w:pPr>
                                  <w:r>
                                    <w:rPr>
                                      <w:color w:val="231F20"/>
                                      <w:sz w:val="20"/>
                                      <w:lang w:bidi="es-ES"/>
                                    </w:rPr>
                                    <w:t>Proponer nuevas ideas y procesos en el sector.</w:t>
                                  </w:r>
                                </w:p>
                              </w:tc>
                            </w:tr>
                          </w:tbl>
                          <w:p w14:paraId="600BC710" w14:textId="77777777" w:rsidR="00402EDA" w:rsidRDefault="00402ED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FC972" id="docshape919" o:spid="_x0000_s1207" type="#_x0000_t202" style="position:absolute;margin-left:252.6pt;margin-top:59.4pt;width:566.6pt;height:585pt;z-index:1586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" filled="f" stroked="f">
                <v:textbox inset="0,0,0,0">
                  <w:txbxContent>
                    <w:tbl>
                      <w:tblPr>
                        <w:tblW w:w="0" w:type="auto"/>
                        <w:tblInd w:w="7" w:type="dxa"/>
                        <w:tblBorders>
                          <w:top w:val="single" w:sz="4" w:space="0" w:color="D65F72"/>
                          <w:left w:val="single" w:sz="4" w:space="0" w:color="D65F72"/>
                          <w:bottom w:val="single" w:sz="4" w:space="0" w:color="D65F72"/>
                          <w:right w:val="single" w:sz="4" w:space="0" w:color="D65F72"/>
                          <w:insideH w:val="single" w:sz="4" w:space="0" w:color="D65F72"/>
                          <w:insideV w:val="single" w:sz="4" w:space="0" w:color="D65F72"/>
                        </w:tblBorders>
                        <w:tblLayout w:type="fixed"/>
                        <w:tblCellMar>
                          <w:left w:w="0" w:type="dxa"/>
                          <w:right w:w="0" w:type="dxa"/>
                        </w:tblCellMar>
                        <w:tblLook w:val="01E0" w:firstRow="1" w:lastRow="1" w:firstColumn="1" w:lastColumn="1" w:noHBand="0" w:noVBand="0"/>
                      </w:tblPr>
                      <w:tblGrid>
                        <w:gridCol w:w="662"/>
                        <w:gridCol w:w="586"/>
                        <w:gridCol w:w="2207"/>
                        <w:gridCol w:w="7869"/>
                      </w:tblGrid>
                      <w:tr w:rsidR="00402EDA" w14:paraId="76C86F4F" w14:textId="77777777" w:rsidTr="00F444F3">
                        <w:trPr>
                          <w:trHeight w:val="981"/>
                        </w:trPr>
                        <w:tc>
                          <w:tcPr>
                            <w:tcW w:w="662" w:type="dxa"/>
                            <w:vMerge w:val="restart"/>
                            <w:tcBorders>
                              <w:left w:val="nil"/>
                              <w:bottom w:val="nil"/>
                              <w:right w:val="nil"/>
                            </w:tcBorders>
                            <w:shd w:val="clear" w:color="auto" w:fill="F6E2E1"/>
                            <w:textDirection w:val="btLr"/>
                          </w:tcPr>
                          <w:p w14:paraId="3B459782" w14:textId="77777777" w:rsidR="00402EDA" w:rsidRDefault="00402EDA">
                            <w:pPr>
                              <w:pStyle w:val="TableParagraph"/>
                              <w:spacing w:before="1"/>
                              <w:rPr>
                                <w:sz w:val="18"/>
                              </w:rPr>
                            </w:pPr>
                          </w:p>
                          <w:p w14:paraId="77D2275F" w14:textId="77777777" w:rsidR="00402EDA" w:rsidRDefault="00402EDA">
                            <w:pPr>
                              <w:pStyle w:val="TableParagraph"/>
                              <w:ind w:left="697"/>
                              <w:rPr>
                                <w:rFonts w:ascii="Gotham"/>
                                <w:b/>
                                <w:sz w:val="16"/>
                              </w:rPr>
                            </w:pPr>
                            <w:r>
                              <w:rPr>
                                <w:rFonts w:ascii="Gotham" w:eastAsia="Gotham" w:hAnsi="Gotham" w:cs="Gotham"/>
                                <w:b/>
                                <w:color w:val="006BA9"/>
                                <w:sz w:val="16"/>
                                <w:lang w:bidi="es-ES"/>
                              </w:rPr>
                              <w:t>BÁSICO</w:t>
                            </w:r>
                          </w:p>
                        </w:tc>
                        <w:tc>
                          <w:tcPr>
                            <w:tcW w:w="586" w:type="dxa"/>
                            <w:tcBorders>
                              <w:left w:val="nil"/>
                              <w:bottom w:val="single" w:sz="4" w:space="0" w:color="FFFFFF"/>
                              <w:right w:val="single" w:sz="2" w:space="0" w:color="9B98C6"/>
                            </w:tcBorders>
                          </w:tcPr>
                          <w:p w14:paraId="543D6B3C" w14:textId="77777777" w:rsidR="00402EDA" w:rsidRDefault="00402EDA">
                            <w:pPr>
                              <w:pStyle w:val="TableParagraph"/>
                              <w:rPr>
                                <w:sz w:val="18"/>
                              </w:rPr>
                            </w:pPr>
                          </w:p>
                          <w:p w14:paraId="5347C339" w14:textId="77777777" w:rsidR="00402EDA" w:rsidRDefault="00402EDA">
                            <w:pPr>
                              <w:pStyle w:val="TableParagraph"/>
                              <w:rPr>
                                <w:sz w:val="18"/>
                              </w:rPr>
                            </w:pPr>
                          </w:p>
                          <w:p w14:paraId="0319472A" w14:textId="77777777" w:rsidR="00402EDA" w:rsidRDefault="00402EDA">
                            <w:pPr>
                              <w:pStyle w:val="TableParagraph"/>
                              <w:spacing w:before="107"/>
                              <w:ind w:right="164"/>
                              <w:jc w:val="right"/>
                              <w:rPr>
                                <w:rFonts w:ascii="Gotham"/>
                                <w:b/>
                                <w:sz w:val="14"/>
                              </w:rPr>
                            </w:pPr>
                            <w:r>
                              <w:rPr>
                                <w:rFonts w:ascii="Gotham" w:eastAsia="Gotham" w:hAnsi="Gotham" w:cs="Gotham"/>
                                <w:b/>
                                <w:color w:val="006BA9"/>
                                <w:sz w:val="14"/>
                                <w:lang w:bidi="es-ES"/>
                              </w:rPr>
                              <w:t>1</w:t>
                            </w:r>
                          </w:p>
                        </w:tc>
                        <w:tc>
                          <w:tcPr>
                            <w:tcW w:w="2207" w:type="dxa"/>
                            <w:tcBorders>
                              <w:left w:val="single" w:sz="2" w:space="0" w:color="9B98C6"/>
                              <w:bottom w:val="single" w:sz="2" w:space="0" w:color="9B98C6"/>
                              <w:right w:val="nil"/>
                            </w:tcBorders>
                          </w:tcPr>
                          <w:p w14:paraId="7BCBC77B" w14:textId="77777777" w:rsidR="00402EDA" w:rsidRDefault="00402EDA">
                            <w:pPr>
                              <w:pStyle w:val="TableParagraph"/>
                            </w:pPr>
                          </w:p>
                          <w:p w14:paraId="53B0C6DA" w14:textId="77777777" w:rsidR="00402EDA" w:rsidRDefault="00402EDA">
                            <w:pPr>
                              <w:pStyle w:val="TableParagraph"/>
                              <w:spacing w:before="167" w:line="228" w:lineRule="auto"/>
                              <w:ind w:left="111" w:right="300"/>
                              <w:rPr>
                                <w:sz w:val="20"/>
                              </w:rPr>
                            </w:pPr>
                            <w:r>
                              <w:rPr>
                                <w:color w:val="006BA9"/>
                                <w:sz w:val="20"/>
                                <w:lang w:bidi="es-ES"/>
                              </w:rPr>
                              <w:t>A nivel básico y con orientación, puedo:</w:t>
                            </w:r>
                          </w:p>
                        </w:tc>
                        <w:tc>
                          <w:tcPr>
                            <w:tcW w:w="7869" w:type="dxa"/>
                            <w:tcBorders>
                              <w:left w:val="nil"/>
                              <w:bottom w:val="single" w:sz="2" w:space="0" w:color="9B98C6"/>
                              <w:right w:val="single" w:sz="2" w:space="0" w:color="9B98C6"/>
                            </w:tcBorders>
                          </w:tcPr>
                          <w:p w14:paraId="3FC96BD7" w14:textId="77777777" w:rsidR="00402EDA" w:rsidRDefault="00402EDA">
                            <w:pPr>
                              <w:pStyle w:val="TableParagraph"/>
                              <w:spacing w:before="7"/>
                              <w:rPr>
                                <w:sz w:val="24"/>
                              </w:rPr>
                            </w:pPr>
                          </w:p>
                          <w:p w14:paraId="2D3AFE5C" w14:textId="19CFA112" w:rsidR="00402EDA" w:rsidRDefault="00D752F8" w:rsidP="00366F32">
                            <w:pPr>
                              <w:pStyle w:val="TableParagraph"/>
                              <w:numPr>
                                <w:ilvl w:val="0"/>
                                <w:numId w:val="27"/>
                              </w:numPr>
                              <w:tabs>
                                <w:tab w:val="left" w:pos="323"/>
                              </w:tabs>
                              <w:spacing w:line="250" w:lineRule="exact"/>
                              <w:rPr>
                                <w:sz w:val="20"/>
                              </w:rPr>
                            </w:pPr>
                            <w:r>
                              <w:rPr>
                                <w:rFonts w:ascii="ECSquareSansProMedium" w:eastAsia="ECSquareSansProMedium" w:hAnsi="ECSquareSansProMedium" w:cs="ECSquareSansProMedium"/>
                                <w:color w:val="231F20"/>
                                <w:sz w:val="20"/>
                                <w:lang w:bidi="es-ES"/>
                              </w:rPr>
                              <w:t>R</w:t>
                            </w:r>
                            <w:r w:rsidR="00402EDA">
                              <w:rPr>
                                <w:rFonts w:ascii="ECSquareSansProMedium" w:eastAsia="ECSquareSansProMedium" w:hAnsi="ECSquareSansProMedium" w:cs="ECSquareSansProMedium"/>
                                <w:color w:val="231F20"/>
                                <w:sz w:val="20"/>
                                <w:lang w:bidi="es-ES"/>
                              </w:rPr>
                              <w:t xml:space="preserve">econocer </w:t>
                            </w:r>
                            <w:r w:rsidR="00402EDA">
                              <w:rPr>
                                <w:color w:val="231F20"/>
                                <w:sz w:val="20"/>
                                <w:lang w:bidi="es-ES"/>
                              </w:rPr>
                              <w:t>en qué aspectos debo mejorar o actualizar mi propia competencia digital.</w:t>
                            </w:r>
                          </w:p>
                          <w:p w14:paraId="4B3CCE70" w14:textId="4D62E88F" w:rsidR="00402EDA" w:rsidRDefault="00D752F8" w:rsidP="00366F32">
                            <w:pPr>
                              <w:pStyle w:val="TableParagraph"/>
                              <w:numPr>
                                <w:ilvl w:val="0"/>
                                <w:numId w:val="27"/>
                              </w:numPr>
                              <w:tabs>
                                <w:tab w:val="left" w:pos="323"/>
                              </w:tabs>
                              <w:spacing w:before="21" w:line="211" w:lineRule="auto"/>
                              <w:ind w:right="2863"/>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dónde buscar oportunidades de autodesarrollo y mantenerse al día con la evolución digital.</w:t>
                            </w:r>
                          </w:p>
                        </w:tc>
                      </w:tr>
                      <w:tr w:rsidR="00402EDA" w14:paraId="45340221" w14:textId="77777777" w:rsidTr="00F444F3">
                        <w:trPr>
                          <w:trHeight w:val="1123"/>
                        </w:trPr>
                        <w:tc>
                          <w:tcPr>
                            <w:tcW w:w="662" w:type="dxa"/>
                            <w:vMerge/>
                            <w:tcBorders>
                              <w:top w:val="nil"/>
                              <w:left w:val="nil"/>
                              <w:bottom w:val="nil"/>
                              <w:right w:val="nil"/>
                            </w:tcBorders>
                            <w:shd w:val="clear" w:color="auto" w:fill="F6E2E1"/>
                            <w:textDirection w:val="btLr"/>
                          </w:tcPr>
                          <w:p w14:paraId="026314A0"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2E1AF965" w14:textId="77777777" w:rsidR="00402EDA" w:rsidRDefault="00402EDA">
                            <w:pPr>
                              <w:pStyle w:val="TableParagraph"/>
                              <w:rPr>
                                <w:sz w:val="18"/>
                              </w:rPr>
                            </w:pPr>
                          </w:p>
                          <w:p w14:paraId="5BDE652B" w14:textId="77777777" w:rsidR="00402EDA" w:rsidRDefault="00402EDA">
                            <w:pPr>
                              <w:pStyle w:val="TableParagraph"/>
                              <w:rPr>
                                <w:sz w:val="18"/>
                              </w:rPr>
                            </w:pPr>
                          </w:p>
                          <w:p w14:paraId="7DDC0C6B" w14:textId="77777777" w:rsidR="00402EDA" w:rsidRDefault="00402EDA">
                            <w:pPr>
                              <w:pStyle w:val="TableParagraph"/>
                              <w:spacing w:before="105"/>
                              <w:ind w:right="150"/>
                              <w:jc w:val="right"/>
                              <w:rPr>
                                <w:rFonts w:ascii="Gotham"/>
                                <w:b/>
                                <w:sz w:val="14"/>
                              </w:rPr>
                            </w:pPr>
                            <w:r>
                              <w:rPr>
                                <w:rFonts w:ascii="Gotham" w:eastAsia="Gotham" w:hAnsi="Gotham" w:cs="Gotham"/>
                                <w:b/>
                                <w:color w:val="006BA9"/>
                                <w:sz w:val="14"/>
                                <w:lang w:bidi="es-ES"/>
                              </w:rPr>
                              <w:t>2</w:t>
                            </w:r>
                          </w:p>
                        </w:tc>
                        <w:tc>
                          <w:tcPr>
                            <w:tcW w:w="2207" w:type="dxa"/>
                            <w:tcBorders>
                              <w:top w:val="single" w:sz="2" w:space="0" w:color="9B98C6"/>
                              <w:left w:val="single" w:sz="2" w:space="0" w:color="9B98C6"/>
                              <w:bottom w:val="single" w:sz="2" w:space="0" w:color="9B98C6"/>
                              <w:right w:val="nil"/>
                            </w:tcBorders>
                          </w:tcPr>
                          <w:p w14:paraId="7DD550FD" w14:textId="77777777" w:rsidR="00402EDA" w:rsidRDefault="00402EDA">
                            <w:pPr>
                              <w:pStyle w:val="TableParagraph"/>
                              <w:spacing w:before="2"/>
                              <w:rPr>
                                <w:sz w:val="17"/>
                              </w:rPr>
                            </w:pPr>
                          </w:p>
                          <w:p w14:paraId="7B90FE4E" w14:textId="77777777" w:rsidR="00402EDA" w:rsidRDefault="00402EDA">
                            <w:pPr>
                              <w:pStyle w:val="TableParagraph"/>
                              <w:spacing w:line="228" w:lineRule="auto"/>
                              <w:ind w:left="111" w:right="403"/>
                              <w:rPr>
                                <w:sz w:val="20"/>
                              </w:rPr>
                            </w:pPr>
                            <w:r>
                              <w:rPr>
                                <w:color w:val="006BA9"/>
                                <w:sz w:val="20"/>
                                <w:lang w:bidi="es-ES"/>
                              </w:rPr>
                              <w:t>En un nivel básico, con autonomía y la orientación apropiada cuando sea necesario, puedo:</w:t>
                            </w:r>
                          </w:p>
                        </w:tc>
                        <w:tc>
                          <w:tcPr>
                            <w:tcW w:w="7869" w:type="dxa"/>
                            <w:tcBorders>
                              <w:top w:val="single" w:sz="2" w:space="0" w:color="9B98C6"/>
                              <w:left w:val="nil"/>
                              <w:bottom w:val="single" w:sz="2" w:space="0" w:color="9B98C6"/>
                              <w:right w:val="single" w:sz="2" w:space="0" w:color="9B98C6"/>
                            </w:tcBorders>
                          </w:tcPr>
                          <w:p w14:paraId="0478F50B" w14:textId="77777777" w:rsidR="00402EDA" w:rsidRDefault="00402EDA">
                            <w:pPr>
                              <w:pStyle w:val="TableParagraph"/>
                              <w:spacing w:before="5"/>
                              <w:rPr>
                                <w:sz w:val="24"/>
                              </w:rPr>
                            </w:pPr>
                          </w:p>
                          <w:p w14:paraId="2F5D6078" w14:textId="70229708" w:rsidR="00402EDA" w:rsidRDefault="00D752F8" w:rsidP="00366F32">
                            <w:pPr>
                              <w:pStyle w:val="TableParagraph"/>
                              <w:numPr>
                                <w:ilvl w:val="0"/>
                                <w:numId w:val="26"/>
                              </w:numPr>
                              <w:tabs>
                                <w:tab w:val="left" w:pos="323"/>
                              </w:tabs>
                              <w:spacing w:line="250" w:lineRule="exact"/>
                              <w:rPr>
                                <w:sz w:val="20"/>
                              </w:rPr>
                            </w:pPr>
                            <w:r>
                              <w:rPr>
                                <w:rFonts w:ascii="ECSquareSansProMedium" w:eastAsia="ECSquareSansProMedium" w:hAnsi="ECSquareSansProMedium" w:cs="ECSquareSansProMedium"/>
                                <w:color w:val="231F20"/>
                                <w:sz w:val="20"/>
                                <w:lang w:bidi="es-ES"/>
                              </w:rPr>
                              <w:t>R</w:t>
                            </w:r>
                            <w:r w:rsidR="00402EDA">
                              <w:rPr>
                                <w:rFonts w:ascii="ECSquareSansProMedium" w:eastAsia="ECSquareSansProMedium" w:hAnsi="ECSquareSansProMedium" w:cs="ECSquareSansProMedium"/>
                                <w:color w:val="231F20"/>
                                <w:sz w:val="20"/>
                                <w:lang w:bidi="es-ES"/>
                              </w:rPr>
                              <w:t xml:space="preserve">econocer </w:t>
                            </w:r>
                            <w:r w:rsidR="00402EDA">
                              <w:rPr>
                                <w:color w:val="231F20"/>
                                <w:sz w:val="20"/>
                                <w:lang w:bidi="es-ES"/>
                              </w:rPr>
                              <w:t>en qué aspectos debo mejorar o actualizar mi propia competencia digital</w:t>
                            </w:r>
                            <w:r w:rsidR="00061384">
                              <w:rPr>
                                <w:color w:val="231F20"/>
                                <w:sz w:val="20"/>
                                <w:lang w:bidi="es-ES"/>
                              </w:rPr>
                              <w:t>.</w:t>
                            </w:r>
                          </w:p>
                          <w:p w14:paraId="2C4A9B49" w14:textId="079788E3" w:rsidR="00402EDA" w:rsidRDefault="00D752F8" w:rsidP="00366F32">
                            <w:pPr>
                              <w:pStyle w:val="TableParagraph"/>
                              <w:numPr>
                                <w:ilvl w:val="0"/>
                                <w:numId w:val="26"/>
                              </w:numPr>
                              <w:tabs>
                                <w:tab w:val="left" w:pos="323"/>
                              </w:tabs>
                              <w:spacing w:before="20" w:line="211" w:lineRule="auto"/>
                              <w:ind w:right="2863"/>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dentificar </w:t>
                            </w:r>
                            <w:r w:rsidR="00402EDA">
                              <w:rPr>
                                <w:color w:val="231F20"/>
                                <w:sz w:val="20"/>
                                <w:lang w:bidi="es-ES"/>
                              </w:rPr>
                              <w:t>dónde buscar oportunidades de autodesarrollo y mantenerse al día con la evolución digital.</w:t>
                            </w:r>
                          </w:p>
                        </w:tc>
                      </w:tr>
                      <w:tr w:rsidR="00402EDA" w14:paraId="0A557F19" w14:textId="77777777">
                        <w:trPr>
                          <w:trHeight w:val="1256"/>
                        </w:trPr>
                        <w:tc>
                          <w:tcPr>
                            <w:tcW w:w="662" w:type="dxa"/>
                            <w:vMerge w:val="restart"/>
                            <w:tcBorders>
                              <w:top w:val="nil"/>
                              <w:left w:val="nil"/>
                              <w:bottom w:val="nil"/>
                              <w:right w:val="nil"/>
                            </w:tcBorders>
                            <w:shd w:val="clear" w:color="auto" w:fill="EDC1C2"/>
                            <w:textDirection w:val="btLr"/>
                          </w:tcPr>
                          <w:p w14:paraId="7742982F" w14:textId="77777777" w:rsidR="00402EDA" w:rsidRDefault="00402EDA">
                            <w:pPr>
                              <w:pStyle w:val="TableParagraph"/>
                              <w:spacing w:before="1"/>
                              <w:rPr>
                                <w:sz w:val="18"/>
                              </w:rPr>
                            </w:pPr>
                          </w:p>
                          <w:p w14:paraId="50D52800" w14:textId="77777777" w:rsidR="00402EDA" w:rsidRDefault="00402EDA">
                            <w:pPr>
                              <w:pStyle w:val="TableParagraph"/>
                              <w:ind w:left="636"/>
                              <w:rPr>
                                <w:rFonts w:ascii="Gotham"/>
                                <w:b/>
                                <w:sz w:val="16"/>
                              </w:rPr>
                            </w:pPr>
                            <w:r>
                              <w:rPr>
                                <w:rFonts w:ascii="Gotham" w:eastAsia="Gotham" w:hAnsi="Gotham" w:cs="Gotham"/>
                                <w:b/>
                                <w:color w:val="006BA9"/>
                                <w:sz w:val="16"/>
                                <w:lang w:bidi="es-ES"/>
                              </w:rPr>
                              <w:t>INTERMEDIO</w:t>
                            </w:r>
                          </w:p>
                        </w:tc>
                        <w:tc>
                          <w:tcPr>
                            <w:tcW w:w="586" w:type="dxa"/>
                            <w:tcBorders>
                              <w:top w:val="nil"/>
                              <w:left w:val="nil"/>
                              <w:bottom w:val="single" w:sz="4" w:space="0" w:color="FFFFFF"/>
                              <w:right w:val="single" w:sz="2" w:space="0" w:color="9B98C6"/>
                            </w:tcBorders>
                          </w:tcPr>
                          <w:p w14:paraId="1C6C7B9E" w14:textId="77777777" w:rsidR="00402EDA" w:rsidRDefault="00402EDA">
                            <w:pPr>
                              <w:pStyle w:val="TableParagraph"/>
                              <w:rPr>
                                <w:sz w:val="18"/>
                              </w:rPr>
                            </w:pPr>
                          </w:p>
                          <w:p w14:paraId="08CF1A4B" w14:textId="77777777" w:rsidR="00402EDA" w:rsidRDefault="00402EDA">
                            <w:pPr>
                              <w:pStyle w:val="TableParagraph"/>
                              <w:rPr>
                                <w:sz w:val="18"/>
                              </w:rPr>
                            </w:pPr>
                          </w:p>
                          <w:p w14:paraId="0C306413" w14:textId="77777777" w:rsidR="00402EDA" w:rsidRDefault="00402EDA">
                            <w:pPr>
                              <w:pStyle w:val="TableParagraph"/>
                              <w:spacing w:before="107"/>
                              <w:ind w:right="150"/>
                              <w:jc w:val="right"/>
                              <w:rPr>
                                <w:rFonts w:ascii="Gotham"/>
                                <w:b/>
                                <w:sz w:val="14"/>
                              </w:rPr>
                            </w:pPr>
                            <w:r>
                              <w:rPr>
                                <w:rFonts w:ascii="Gotham" w:eastAsia="Gotham" w:hAnsi="Gotham" w:cs="Gotham"/>
                                <w:b/>
                                <w:color w:val="006BA9"/>
                                <w:sz w:val="14"/>
                                <w:lang w:bidi="es-ES"/>
                              </w:rPr>
                              <w:t>3</w:t>
                            </w:r>
                          </w:p>
                        </w:tc>
                        <w:tc>
                          <w:tcPr>
                            <w:tcW w:w="2207" w:type="dxa"/>
                            <w:tcBorders>
                              <w:top w:val="single" w:sz="2" w:space="0" w:color="9B98C6"/>
                              <w:left w:val="single" w:sz="2" w:space="0" w:color="9B98C6"/>
                              <w:bottom w:val="single" w:sz="2" w:space="0" w:color="9B98C6"/>
                              <w:right w:val="nil"/>
                            </w:tcBorders>
                          </w:tcPr>
                          <w:p w14:paraId="377BE28D" w14:textId="77777777" w:rsidR="00402EDA" w:rsidRDefault="00402EDA">
                            <w:pPr>
                              <w:pStyle w:val="TableParagraph"/>
                              <w:spacing w:before="10"/>
                              <w:rPr>
                                <w:sz w:val="26"/>
                              </w:rPr>
                            </w:pPr>
                          </w:p>
                          <w:p w14:paraId="26AF1729" w14:textId="3B763E4E" w:rsidR="00402EDA" w:rsidRDefault="00E47797">
                            <w:pPr>
                              <w:pStyle w:val="TableParagraph"/>
                              <w:spacing w:before="1" w:line="228" w:lineRule="auto"/>
                              <w:ind w:left="111" w:right="288"/>
                              <w:rPr>
                                <w:sz w:val="20"/>
                              </w:rPr>
                            </w:pPr>
                            <w:r>
                              <w:rPr>
                                <w:color w:val="006BA9"/>
                                <w:sz w:val="20"/>
                                <w:lang w:bidi="es-ES"/>
                              </w:rPr>
                              <w:t>Sin ayuda</w:t>
                            </w:r>
                            <w:r w:rsidDel="00E47797">
                              <w:rPr>
                                <w:color w:val="006BA9"/>
                                <w:sz w:val="20"/>
                                <w:lang w:bidi="es-ES"/>
                              </w:rPr>
                              <w:t xml:space="preserve"> </w:t>
                            </w:r>
                            <w:r w:rsidR="00402EDA">
                              <w:rPr>
                                <w:color w:val="006BA9"/>
                                <w:sz w:val="20"/>
                                <w:lang w:bidi="es-ES"/>
                              </w:rPr>
                              <w:t>y en la resolución de problemas sencillos, puedo:</w:t>
                            </w:r>
                          </w:p>
                        </w:tc>
                        <w:tc>
                          <w:tcPr>
                            <w:tcW w:w="7869" w:type="dxa"/>
                            <w:tcBorders>
                              <w:top w:val="single" w:sz="2" w:space="0" w:color="9B98C6"/>
                              <w:left w:val="nil"/>
                              <w:bottom w:val="single" w:sz="2" w:space="0" w:color="9B98C6"/>
                              <w:right w:val="single" w:sz="2" w:space="0" w:color="9B98C6"/>
                            </w:tcBorders>
                          </w:tcPr>
                          <w:p w14:paraId="261854DD" w14:textId="77777777" w:rsidR="00402EDA" w:rsidRDefault="00402EDA">
                            <w:pPr>
                              <w:pStyle w:val="TableParagraph"/>
                              <w:spacing w:before="7"/>
                              <w:rPr>
                                <w:sz w:val="24"/>
                              </w:rPr>
                            </w:pPr>
                          </w:p>
                          <w:p w14:paraId="0E7C7B61" w14:textId="1DA23F7C" w:rsidR="00402EDA" w:rsidRDefault="00D752F8" w:rsidP="00366F32">
                            <w:pPr>
                              <w:pStyle w:val="TableParagraph"/>
                              <w:numPr>
                                <w:ilvl w:val="0"/>
                                <w:numId w:val="25"/>
                              </w:numPr>
                              <w:tabs>
                                <w:tab w:val="left" w:pos="323"/>
                              </w:tabs>
                              <w:spacing w:line="250" w:lineRule="exact"/>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xplicar </w:t>
                            </w:r>
                            <w:r w:rsidR="00402EDA">
                              <w:rPr>
                                <w:color w:val="231F20"/>
                                <w:sz w:val="20"/>
                                <w:lang w:bidi="es-ES"/>
                              </w:rPr>
                              <w:t>en qué aspectos es necesario mejorar o actualizar mi competencia digital</w:t>
                            </w:r>
                            <w:r w:rsidR="00061384">
                              <w:rPr>
                                <w:color w:val="231F20"/>
                                <w:sz w:val="20"/>
                                <w:lang w:bidi="es-ES"/>
                              </w:rPr>
                              <w:t>.</w:t>
                            </w:r>
                          </w:p>
                          <w:p w14:paraId="5895EA97" w14:textId="0B599E52" w:rsidR="00402EDA" w:rsidRDefault="00D752F8" w:rsidP="00366F32">
                            <w:pPr>
                              <w:pStyle w:val="TableParagraph"/>
                              <w:numPr>
                                <w:ilvl w:val="0"/>
                                <w:numId w:val="25"/>
                              </w:numPr>
                              <w:tabs>
                                <w:tab w:val="left" w:pos="323"/>
                              </w:tabs>
                              <w:spacing w:before="21" w:line="211" w:lineRule="auto"/>
                              <w:ind w:right="1823"/>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ndicar </w:t>
                            </w:r>
                            <w:r w:rsidR="00402EDA">
                              <w:rPr>
                                <w:color w:val="231F20"/>
                                <w:sz w:val="20"/>
                                <w:lang w:bidi="es-ES"/>
                              </w:rPr>
                              <w:t>dónde buscar oportunidades bien definidas de autodesarrollo y mantenerse al día con la evolución digital.</w:t>
                            </w:r>
                          </w:p>
                        </w:tc>
                      </w:tr>
                      <w:tr w:rsidR="00402EDA" w14:paraId="6D2B860A" w14:textId="77777777">
                        <w:trPr>
                          <w:trHeight w:val="1256"/>
                        </w:trPr>
                        <w:tc>
                          <w:tcPr>
                            <w:tcW w:w="662" w:type="dxa"/>
                            <w:vMerge/>
                            <w:tcBorders>
                              <w:top w:val="nil"/>
                              <w:left w:val="nil"/>
                              <w:bottom w:val="nil"/>
                              <w:right w:val="nil"/>
                            </w:tcBorders>
                            <w:shd w:val="clear" w:color="auto" w:fill="EDC1C2"/>
                            <w:textDirection w:val="btLr"/>
                          </w:tcPr>
                          <w:p w14:paraId="0CF98633"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5B9E1B22" w14:textId="77777777" w:rsidR="00402EDA" w:rsidRDefault="00402EDA">
                            <w:pPr>
                              <w:pStyle w:val="TableParagraph"/>
                              <w:rPr>
                                <w:sz w:val="18"/>
                              </w:rPr>
                            </w:pPr>
                          </w:p>
                          <w:p w14:paraId="5B83C190" w14:textId="77777777" w:rsidR="00402EDA" w:rsidRDefault="00402EDA">
                            <w:pPr>
                              <w:pStyle w:val="TableParagraph"/>
                              <w:rPr>
                                <w:sz w:val="18"/>
                              </w:rPr>
                            </w:pPr>
                          </w:p>
                          <w:p w14:paraId="68A5A5D3" w14:textId="77777777" w:rsidR="00402EDA" w:rsidRDefault="00402EDA">
                            <w:pPr>
                              <w:pStyle w:val="TableParagraph"/>
                              <w:spacing w:before="105"/>
                              <w:ind w:right="146"/>
                              <w:jc w:val="right"/>
                              <w:rPr>
                                <w:rFonts w:ascii="Gotham"/>
                                <w:b/>
                                <w:sz w:val="14"/>
                              </w:rPr>
                            </w:pPr>
                            <w:r>
                              <w:rPr>
                                <w:rFonts w:ascii="Gotham" w:eastAsia="Gotham" w:hAnsi="Gotham" w:cs="Gotham"/>
                                <w:b/>
                                <w:color w:val="006BA9"/>
                                <w:sz w:val="14"/>
                                <w:lang w:bidi="es-ES"/>
                              </w:rPr>
                              <w:t>4</w:t>
                            </w:r>
                          </w:p>
                        </w:tc>
                        <w:tc>
                          <w:tcPr>
                            <w:tcW w:w="2207" w:type="dxa"/>
                            <w:tcBorders>
                              <w:top w:val="single" w:sz="2" w:space="0" w:color="9B98C6"/>
                              <w:left w:val="single" w:sz="2" w:space="0" w:color="9B98C6"/>
                              <w:bottom w:val="single" w:sz="2" w:space="0" w:color="9B98C6"/>
                              <w:right w:val="nil"/>
                            </w:tcBorders>
                          </w:tcPr>
                          <w:p w14:paraId="35D77ACD" w14:textId="42410982" w:rsidR="00402EDA" w:rsidRDefault="00402EDA">
                            <w:pPr>
                              <w:pStyle w:val="TableParagraph"/>
                              <w:spacing w:before="88" w:line="228" w:lineRule="auto"/>
                              <w:ind w:left="111" w:right="147"/>
                              <w:rPr>
                                <w:sz w:val="20"/>
                              </w:rPr>
                            </w:pPr>
                            <w:r>
                              <w:rPr>
                                <w:color w:val="006BA9"/>
                                <w:sz w:val="20"/>
                                <w:lang w:bidi="es-ES"/>
                              </w:rPr>
                              <w:t>De</w:t>
                            </w:r>
                            <w:r w:rsidR="00E47797">
                              <w:rPr>
                                <w:color w:val="006BA9"/>
                                <w:sz w:val="20"/>
                                <w:lang w:bidi="es-ES"/>
                              </w:rPr>
                              <w:t xml:space="preserve"> </w:t>
                            </w:r>
                            <w:r>
                              <w:rPr>
                                <w:color w:val="006BA9"/>
                                <w:spacing w:val="-1"/>
                                <w:sz w:val="20"/>
                                <w:lang w:bidi="es-ES"/>
                              </w:rPr>
                              <w:t xml:space="preserve">forma </w:t>
                            </w:r>
                            <w:r w:rsidR="00D31CEA">
                              <w:rPr>
                                <w:color w:val="006BA9"/>
                                <w:spacing w:val="-1"/>
                                <w:sz w:val="20"/>
                                <w:lang w:bidi="es-ES"/>
                              </w:rPr>
                              <w:t>independiente</w:t>
                            </w:r>
                            <w:r>
                              <w:rPr>
                                <w:color w:val="006BA9"/>
                                <w:spacing w:val="-1"/>
                                <w:sz w:val="20"/>
                                <w:lang w:bidi="es-ES"/>
                              </w:rPr>
                              <w:t xml:space="preserve">, </w:t>
                            </w:r>
                            <w:r>
                              <w:rPr>
                                <w:color w:val="006BA9"/>
                                <w:sz w:val="20"/>
                                <w:lang w:bidi="es-ES"/>
                              </w:rPr>
                              <w:t>según mis propias necesidades, y resolviendo problemas bien definidos y no rutinarios,</w:t>
                            </w:r>
                          </w:p>
                          <w:p w14:paraId="268EDA93" w14:textId="77777777" w:rsidR="00402EDA" w:rsidRDefault="00402EDA">
                            <w:pPr>
                              <w:pStyle w:val="TableParagraph"/>
                              <w:spacing w:line="224" w:lineRule="exact"/>
                              <w:ind w:left="111"/>
                              <w:rPr>
                                <w:sz w:val="20"/>
                              </w:rPr>
                            </w:pPr>
                            <w:r>
                              <w:rPr>
                                <w:color w:val="006BA9"/>
                                <w:sz w:val="20"/>
                                <w:lang w:bidi="es-ES"/>
                              </w:rPr>
                              <w:t>puedo:</w:t>
                            </w:r>
                          </w:p>
                        </w:tc>
                        <w:tc>
                          <w:tcPr>
                            <w:tcW w:w="7869" w:type="dxa"/>
                            <w:tcBorders>
                              <w:top w:val="single" w:sz="2" w:space="0" w:color="9B98C6"/>
                              <w:left w:val="nil"/>
                              <w:bottom w:val="single" w:sz="2" w:space="0" w:color="9B98C6"/>
                              <w:right w:val="single" w:sz="2" w:space="0" w:color="9B98C6"/>
                            </w:tcBorders>
                          </w:tcPr>
                          <w:p w14:paraId="5163F38C" w14:textId="50BC115A" w:rsidR="00402EDA" w:rsidRDefault="00D752F8" w:rsidP="00366F32">
                            <w:pPr>
                              <w:pStyle w:val="TableParagraph"/>
                              <w:numPr>
                                <w:ilvl w:val="0"/>
                                <w:numId w:val="24"/>
                              </w:numPr>
                              <w:tabs>
                                <w:tab w:val="left" w:pos="323"/>
                              </w:tabs>
                              <w:spacing w:before="158" w:line="250" w:lineRule="exact"/>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ebatir </w:t>
                            </w:r>
                            <w:r w:rsidR="00402EDA">
                              <w:rPr>
                                <w:color w:val="231F20"/>
                                <w:sz w:val="20"/>
                                <w:lang w:bidi="es-ES"/>
                              </w:rPr>
                              <w:t>sobre los aspectos en los que es necesario mejorar o actualizar mi competencia digital</w:t>
                            </w:r>
                            <w:r w:rsidR="00061384">
                              <w:rPr>
                                <w:color w:val="231F20"/>
                                <w:sz w:val="20"/>
                                <w:lang w:bidi="es-ES"/>
                              </w:rPr>
                              <w:t>.</w:t>
                            </w:r>
                          </w:p>
                          <w:p w14:paraId="028319E7" w14:textId="073A0C96" w:rsidR="00402EDA" w:rsidRDefault="00D752F8" w:rsidP="00366F32">
                            <w:pPr>
                              <w:pStyle w:val="TableParagraph"/>
                              <w:numPr>
                                <w:ilvl w:val="0"/>
                                <w:numId w:val="24"/>
                              </w:numPr>
                              <w:tabs>
                                <w:tab w:val="left" w:pos="323"/>
                              </w:tabs>
                              <w:spacing w:line="248" w:lineRule="exact"/>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ndicar </w:t>
                            </w:r>
                            <w:r w:rsidR="00402EDA">
                              <w:rPr>
                                <w:color w:val="231F20"/>
                                <w:sz w:val="20"/>
                                <w:lang w:bidi="es-ES"/>
                              </w:rPr>
                              <w:t>cómo apoyar a otros para que desarrollen su competencia digital.</w:t>
                            </w:r>
                          </w:p>
                          <w:p w14:paraId="7A8576CD" w14:textId="0800707A" w:rsidR="00402EDA" w:rsidRDefault="00D752F8" w:rsidP="00366F32">
                            <w:pPr>
                              <w:pStyle w:val="TableParagraph"/>
                              <w:numPr>
                                <w:ilvl w:val="0"/>
                                <w:numId w:val="24"/>
                              </w:numPr>
                              <w:tabs>
                                <w:tab w:val="left" w:pos="323"/>
                              </w:tabs>
                              <w:spacing w:before="20" w:line="211" w:lineRule="auto"/>
                              <w:ind w:right="2842"/>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ndicar </w:t>
                            </w:r>
                            <w:r w:rsidR="00402EDA">
                              <w:rPr>
                                <w:color w:val="231F20"/>
                                <w:sz w:val="20"/>
                                <w:lang w:bidi="es-ES"/>
                              </w:rPr>
                              <w:t>dónde buscar oportunidades de autodesarrollo y mantenerse al día con la evolución digital.</w:t>
                            </w:r>
                          </w:p>
                        </w:tc>
                      </w:tr>
                      <w:tr w:rsidR="00402EDA" w14:paraId="3FFA7BD5" w14:textId="77777777">
                        <w:trPr>
                          <w:trHeight w:val="1256"/>
                        </w:trPr>
                        <w:tc>
                          <w:tcPr>
                            <w:tcW w:w="662" w:type="dxa"/>
                            <w:vMerge w:val="restart"/>
                            <w:tcBorders>
                              <w:top w:val="nil"/>
                              <w:left w:val="nil"/>
                              <w:bottom w:val="nil"/>
                              <w:right w:val="nil"/>
                            </w:tcBorders>
                            <w:shd w:val="clear" w:color="auto" w:fill="E9B1B3"/>
                            <w:textDirection w:val="btLr"/>
                          </w:tcPr>
                          <w:p w14:paraId="39C2303C" w14:textId="77777777" w:rsidR="00402EDA" w:rsidRDefault="00402EDA">
                            <w:pPr>
                              <w:pStyle w:val="TableParagraph"/>
                              <w:spacing w:before="1"/>
                              <w:rPr>
                                <w:sz w:val="18"/>
                              </w:rPr>
                            </w:pPr>
                          </w:p>
                          <w:p w14:paraId="69C13859" w14:textId="77777777" w:rsidR="00402EDA" w:rsidRDefault="00402EDA">
                            <w:pPr>
                              <w:pStyle w:val="TableParagraph"/>
                              <w:ind w:left="788"/>
                              <w:rPr>
                                <w:rFonts w:ascii="Gotham"/>
                                <w:b/>
                                <w:sz w:val="16"/>
                              </w:rPr>
                            </w:pPr>
                            <w:r>
                              <w:rPr>
                                <w:rFonts w:ascii="Gotham" w:eastAsia="Gotham" w:hAnsi="Gotham" w:cs="Gotham"/>
                                <w:b/>
                                <w:color w:val="006BA9"/>
                                <w:sz w:val="16"/>
                                <w:lang w:bidi="es-ES"/>
                              </w:rPr>
                              <w:t>AVANZADO</w:t>
                            </w:r>
                          </w:p>
                        </w:tc>
                        <w:tc>
                          <w:tcPr>
                            <w:tcW w:w="586" w:type="dxa"/>
                            <w:tcBorders>
                              <w:top w:val="nil"/>
                              <w:left w:val="nil"/>
                              <w:bottom w:val="single" w:sz="4" w:space="0" w:color="FFFFFF"/>
                              <w:right w:val="single" w:sz="2" w:space="0" w:color="9B98C6"/>
                            </w:tcBorders>
                          </w:tcPr>
                          <w:p w14:paraId="349BA445" w14:textId="77777777" w:rsidR="00402EDA" w:rsidRDefault="00402EDA">
                            <w:pPr>
                              <w:pStyle w:val="TableParagraph"/>
                              <w:rPr>
                                <w:sz w:val="18"/>
                              </w:rPr>
                            </w:pPr>
                          </w:p>
                          <w:p w14:paraId="51F9C129" w14:textId="77777777" w:rsidR="00402EDA" w:rsidRDefault="00402EDA">
                            <w:pPr>
                              <w:pStyle w:val="TableParagraph"/>
                              <w:rPr>
                                <w:sz w:val="18"/>
                              </w:rPr>
                            </w:pPr>
                          </w:p>
                          <w:p w14:paraId="7574106B" w14:textId="77777777" w:rsidR="00402EDA" w:rsidRDefault="00402EDA">
                            <w:pPr>
                              <w:pStyle w:val="TableParagraph"/>
                              <w:spacing w:before="107"/>
                              <w:ind w:right="150"/>
                              <w:jc w:val="right"/>
                              <w:rPr>
                                <w:rFonts w:ascii="Gotham"/>
                                <w:b/>
                                <w:sz w:val="14"/>
                              </w:rPr>
                            </w:pPr>
                            <w:r>
                              <w:rPr>
                                <w:rFonts w:ascii="Gotham" w:eastAsia="Gotham" w:hAnsi="Gotham" w:cs="Gotham"/>
                                <w:b/>
                                <w:color w:val="006BA9"/>
                                <w:sz w:val="14"/>
                                <w:lang w:bidi="es-ES"/>
                              </w:rPr>
                              <w:t>5</w:t>
                            </w:r>
                          </w:p>
                        </w:tc>
                        <w:tc>
                          <w:tcPr>
                            <w:tcW w:w="2207" w:type="dxa"/>
                            <w:tcBorders>
                              <w:top w:val="single" w:sz="2" w:space="0" w:color="9B98C6"/>
                              <w:left w:val="single" w:sz="2" w:space="0" w:color="9B98C6"/>
                              <w:bottom w:val="single" w:sz="2" w:space="0" w:color="9B98C6"/>
                              <w:right w:val="nil"/>
                            </w:tcBorders>
                          </w:tcPr>
                          <w:p w14:paraId="00A6C080" w14:textId="77777777" w:rsidR="00402EDA" w:rsidRDefault="00402EDA">
                            <w:pPr>
                              <w:pStyle w:val="TableParagraph"/>
                            </w:pPr>
                          </w:p>
                          <w:p w14:paraId="1833AA12" w14:textId="3FE085A8" w:rsidR="00402EDA" w:rsidRDefault="00402EDA">
                            <w:pPr>
                              <w:pStyle w:val="TableParagraph"/>
                              <w:spacing w:before="167" w:line="228" w:lineRule="auto"/>
                              <w:ind w:left="111" w:right="660"/>
                              <w:rPr>
                                <w:sz w:val="20"/>
                              </w:rPr>
                            </w:pPr>
                            <w:r>
                              <w:rPr>
                                <w:color w:val="006BA9"/>
                                <w:sz w:val="20"/>
                                <w:lang w:bidi="es-ES"/>
                              </w:rPr>
                              <w:t>Además de guiar a otros, puedo:</w:t>
                            </w:r>
                          </w:p>
                        </w:tc>
                        <w:tc>
                          <w:tcPr>
                            <w:tcW w:w="7869" w:type="dxa"/>
                            <w:tcBorders>
                              <w:top w:val="single" w:sz="2" w:space="0" w:color="9B98C6"/>
                              <w:left w:val="nil"/>
                              <w:bottom w:val="single" w:sz="2" w:space="0" w:color="9B98C6"/>
                              <w:right w:val="single" w:sz="2" w:space="0" w:color="9B98C6"/>
                            </w:tcBorders>
                          </w:tcPr>
                          <w:p w14:paraId="11103788" w14:textId="697BA8E8" w:rsidR="00402EDA" w:rsidRDefault="00D752F8" w:rsidP="00366F32">
                            <w:pPr>
                              <w:pStyle w:val="TableParagraph"/>
                              <w:numPr>
                                <w:ilvl w:val="0"/>
                                <w:numId w:val="23"/>
                              </w:numPr>
                              <w:tabs>
                                <w:tab w:val="left" w:pos="323"/>
                              </w:tabs>
                              <w:spacing w:before="160" w:line="250" w:lineRule="exact"/>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emostrar </w:t>
                            </w:r>
                            <w:r w:rsidR="00402EDA">
                              <w:rPr>
                                <w:color w:val="231F20"/>
                                <w:sz w:val="20"/>
                                <w:lang w:bidi="es-ES"/>
                              </w:rPr>
                              <w:t>en qué aspectos debo mejorar o actualizar mi propia competencia digital</w:t>
                            </w:r>
                            <w:r w:rsidR="00061384">
                              <w:rPr>
                                <w:color w:val="231F20"/>
                                <w:sz w:val="20"/>
                                <w:lang w:bidi="es-ES"/>
                              </w:rPr>
                              <w:t>.</w:t>
                            </w:r>
                          </w:p>
                          <w:p w14:paraId="362F03DB" w14:textId="480BBE2C" w:rsidR="00402EDA" w:rsidRDefault="00D752F8" w:rsidP="00366F32">
                            <w:pPr>
                              <w:pStyle w:val="TableParagraph"/>
                              <w:numPr>
                                <w:ilvl w:val="0"/>
                                <w:numId w:val="23"/>
                              </w:numPr>
                              <w:tabs>
                                <w:tab w:val="left" w:pos="323"/>
                              </w:tabs>
                              <w:spacing w:line="248" w:lineRule="exact"/>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lustrar diferentes </w:t>
                            </w:r>
                            <w:r w:rsidR="00402EDA">
                              <w:rPr>
                                <w:color w:val="231F20"/>
                                <w:sz w:val="20"/>
                                <w:lang w:bidi="es-ES"/>
                              </w:rPr>
                              <w:t>maneras de apoyar a otros en el desarrollo de su competencia digital.</w:t>
                            </w:r>
                          </w:p>
                          <w:p w14:paraId="44B3C788" w14:textId="7701CC29" w:rsidR="00402EDA" w:rsidRDefault="00D752F8" w:rsidP="00366F32">
                            <w:pPr>
                              <w:pStyle w:val="TableParagraph"/>
                              <w:numPr>
                                <w:ilvl w:val="0"/>
                                <w:numId w:val="23"/>
                              </w:numPr>
                              <w:tabs>
                                <w:tab w:val="left" w:pos="323"/>
                              </w:tabs>
                              <w:spacing w:before="21" w:line="211" w:lineRule="auto"/>
                              <w:ind w:right="2787"/>
                              <w:rPr>
                                <w:sz w:val="20"/>
                              </w:rPr>
                            </w:pPr>
                            <w:r>
                              <w:rPr>
                                <w:rFonts w:ascii="ECSquareSansProMedium" w:eastAsia="ECSquareSansProMedium" w:hAnsi="ECSquareSansProMedium" w:cs="ECSquareSansProMedium"/>
                                <w:color w:val="231F20"/>
                                <w:spacing w:val="-1"/>
                                <w:sz w:val="20"/>
                                <w:lang w:bidi="es-ES"/>
                              </w:rPr>
                              <w:t>P</w:t>
                            </w:r>
                            <w:r w:rsidR="00402EDA">
                              <w:rPr>
                                <w:rFonts w:ascii="ECSquareSansProMedium" w:eastAsia="ECSquareSansProMedium" w:hAnsi="ECSquareSansProMedium" w:cs="ECSquareSansProMedium"/>
                                <w:color w:val="231F20"/>
                                <w:spacing w:val="-1"/>
                                <w:sz w:val="20"/>
                                <w:lang w:bidi="es-ES"/>
                              </w:rPr>
                              <w:t xml:space="preserve">roponer diferentes </w:t>
                            </w:r>
                            <w:r w:rsidR="00402EDA">
                              <w:rPr>
                                <w:color w:val="231F20"/>
                                <w:spacing w:val="-1"/>
                                <w:sz w:val="20"/>
                                <w:lang w:bidi="es-ES"/>
                              </w:rPr>
                              <w:t xml:space="preserve">oportunidades </w:t>
                            </w:r>
                            <w:r w:rsidR="00402EDA">
                              <w:rPr>
                                <w:color w:val="231F20"/>
                                <w:sz w:val="20"/>
                                <w:lang w:bidi="es-ES"/>
                              </w:rPr>
                              <w:t>encontradas para el autodesarrollo y para mantenerse al día con la evolución digital.</w:t>
                            </w:r>
                          </w:p>
                        </w:tc>
                      </w:tr>
                      <w:tr w:rsidR="00402EDA" w14:paraId="2F7D7F78" w14:textId="77777777">
                        <w:trPr>
                          <w:trHeight w:val="1256"/>
                        </w:trPr>
                        <w:tc>
                          <w:tcPr>
                            <w:tcW w:w="662" w:type="dxa"/>
                            <w:vMerge/>
                            <w:tcBorders>
                              <w:top w:val="nil"/>
                              <w:left w:val="nil"/>
                              <w:bottom w:val="nil"/>
                              <w:right w:val="nil"/>
                            </w:tcBorders>
                            <w:shd w:val="clear" w:color="auto" w:fill="E9B1B3"/>
                            <w:textDirection w:val="btLr"/>
                          </w:tcPr>
                          <w:p w14:paraId="076D628A" w14:textId="77777777" w:rsidR="00402EDA" w:rsidRDefault="00402EDA">
                            <w:pPr>
                              <w:rPr>
                                <w:sz w:val="2"/>
                                <w:szCs w:val="2"/>
                              </w:rPr>
                            </w:pPr>
                          </w:p>
                        </w:tc>
                        <w:tc>
                          <w:tcPr>
                            <w:tcW w:w="586" w:type="dxa"/>
                            <w:tcBorders>
                              <w:top w:val="single" w:sz="4" w:space="0" w:color="FFFFFF"/>
                              <w:left w:val="nil"/>
                              <w:bottom w:val="nil"/>
                              <w:right w:val="single" w:sz="2" w:space="0" w:color="9B98C6"/>
                            </w:tcBorders>
                          </w:tcPr>
                          <w:p w14:paraId="0A69F88A" w14:textId="77777777" w:rsidR="00402EDA" w:rsidRDefault="00402EDA">
                            <w:pPr>
                              <w:pStyle w:val="TableParagraph"/>
                              <w:rPr>
                                <w:sz w:val="18"/>
                              </w:rPr>
                            </w:pPr>
                          </w:p>
                          <w:p w14:paraId="1E7086A6" w14:textId="77777777" w:rsidR="00402EDA" w:rsidRDefault="00402EDA">
                            <w:pPr>
                              <w:pStyle w:val="TableParagraph"/>
                              <w:rPr>
                                <w:sz w:val="18"/>
                              </w:rPr>
                            </w:pPr>
                          </w:p>
                          <w:p w14:paraId="5DEA50D7" w14:textId="77777777" w:rsidR="00402EDA" w:rsidRDefault="00402EDA">
                            <w:pPr>
                              <w:pStyle w:val="TableParagraph"/>
                              <w:spacing w:before="105"/>
                              <w:ind w:right="148"/>
                              <w:jc w:val="right"/>
                              <w:rPr>
                                <w:rFonts w:ascii="Gotham"/>
                                <w:b/>
                                <w:sz w:val="14"/>
                              </w:rPr>
                            </w:pPr>
                            <w:r>
                              <w:rPr>
                                <w:rFonts w:ascii="Gotham" w:eastAsia="Gotham" w:hAnsi="Gotham" w:cs="Gotham"/>
                                <w:b/>
                                <w:color w:val="006BA9"/>
                                <w:sz w:val="14"/>
                                <w:lang w:bidi="es-ES"/>
                              </w:rPr>
                              <w:t>6</w:t>
                            </w:r>
                          </w:p>
                        </w:tc>
                        <w:tc>
                          <w:tcPr>
                            <w:tcW w:w="2207" w:type="dxa"/>
                            <w:tcBorders>
                              <w:top w:val="single" w:sz="2" w:space="0" w:color="9B98C6"/>
                              <w:left w:val="single" w:sz="2" w:space="0" w:color="9B98C6"/>
                              <w:bottom w:val="single" w:sz="2" w:space="0" w:color="9B98C6"/>
                              <w:right w:val="nil"/>
                            </w:tcBorders>
                          </w:tcPr>
                          <w:p w14:paraId="012C2D56" w14:textId="135FD240" w:rsidR="00402EDA" w:rsidRDefault="00402EDA">
                            <w:pPr>
                              <w:pStyle w:val="TableParagraph"/>
                              <w:spacing w:before="88" w:line="228" w:lineRule="auto"/>
                              <w:ind w:left="111" w:right="310"/>
                              <w:rPr>
                                <w:sz w:val="20"/>
                              </w:rPr>
                            </w:pPr>
                            <w:r>
                              <w:rPr>
                                <w:color w:val="006BA9"/>
                                <w:sz w:val="20"/>
                                <w:lang w:bidi="es-ES"/>
                              </w:rPr>
                              <w:t>En un nivel avanzado, según mis propias necesidades y las de los demás, y en contextos complejos, puedo:</w:t>
                            </w:r>
                          </w:p>
                        </w:tc>
                        <w:tc>
                          <w:tcPr>
                            <w:tcW w:w="7869" w:type="dxa"/>
                            <w:tcBorders>
                              <w:top w:val="single" w:sz="2" w:space="0" w:color="9B98C6"/>
                              <w:left w:val="nil"/>
                              <w:bottom w:val="single" w:sz="2" w:space="0" w:color="9B98C6"/>
                              <w:right w:val="single" w:sz="2" w:space="0" w:color="9B98C6"/>
                            </w:tcBorders>
                          </w:tcPr>
                          <w:p w14:paraId="16D3FEEE" w14:textId="3FB37766" w:rsidR="00402EDA" w:rsidRDefault="00D752F8" w:rsidP="00366F32">
                            <w:pPr>
                              <w:pStyle w:val="TableParagraph"/>
                              <w:numPr>
                                <w:ilvl w:val="0"/>
                                <w:numId w:val="22"/>
                              </w:numPr>
                              <w:tabs>
                                <w:tab w:val="left" w:pos="323"/>
                              </w:tabs>
                              <w:spacing w:before="70" w:line="211" w:lineRule="auto"/>
                              <w:ind w:right="2983"/>
                              <w:rPr>
                                <w:sz w:val="20"/>
                              </w:rPr>
                            </w:pPr>
                            <w:r>
                              <w:rPr>
                                <w:rFonts w:ascii="ECSquareSansProMedium" w:eastAsia="ECSquareSansProMedium" w:hAnsi="ECSquareSansProMedium" w:cs="ECSquareSansProMedium"/>
                                <w:color w:val="231F20"/>
                                <w:sz w:val="20"/>
                                <w:lang w:bidi="es-ES"/>
                              </w:rPr>
                              <w:t>D</w:t>
                            </w:r>
                            <w:r w:rsidR="00402EDA">
                              <w:rPr>
                                <w:rFonts w:ascii="ECSquareSansProMedium" w:eastAsia="ECSquareSansProMedium" w:hAnsi="ECSquareSansProMedium" w:cs="ECSquareSansProMedium"/>
                                <w:color w:val="231F20"/>
                                <w:sz w:val="20"/>
                                <w:lang w:bidi="es-ES"/>
                              </w:rPr>
                              <w:t xml:space="preserve">ecidir </w:t>
                            </w:r>
                            <w:r w:rsidR="00402EDA">
                              <w:rPr>
                                <w:color w:val="231F20"/>
                                <w:sz w:val="20"/>
                                <w:lang w:bidi="es-ES"/>
                              </w:rPr>
                              <w:t xml:space="preserve">cuáles son las formas </w:t>
                            </w:r>
                            <w:r w:rsidR="00402EDA">
                              <w:rPr>
                                <w:rFonts w:ascii="ECSquareSansProMedium" w:eastAsia="ECSquareSansProMedium" w:hAnsi="ECSquareSansProMedium" w:cs="ECSquareSansProMedium"/>
                                <w:color w:val="231F20"/>
                                <w:sz w:val="20"/>
                                <w:lang w:bidi="es-ES"/>
                              </w:rPr>
                              <w:t xml:space="preserve">más adecuadas </w:t>
                            </w:r>
                            <w:r w:rsidR="00402EDA">
                              <w:rPr>
                                <w:color w:val="231F20"/>
                                <w:sz w:val="20"/>
                                <w:lang w:bidi="es-ES"/>
                              </w:rPr>
                              <w:t>para mejorar o actualizar las propias necesidades de competencia digital</w:t>
                            </w:r>
                            <w:r w:rsidR="00061384">
                              <w:rPr>
                                <w:color w:val="231F20"/>
                                <w:sz w:val="20"/>
                                <w:lang w:bidi="es-ES"/>
                              </w:rPr>
                              <w:t>.</w:t>
                            </w:r>
                          </w:p>
                          <w:p w14:paraId="5DE7BD43" w14:textId="1A48E218" w:rsidR="00402EDA" w:rsidRDefault="00D752F8" w:rsidP="00366F32">
                            <w:pPr>
                              <w:pStyle w:val="TableParagraph"/>
                              <w:numPr>
                                <w:ilvl w:val="0"/>
                                <w:numId w:val="22"/>
                              </w:numPr>
                              <w:tabs>
                                <w:tab w:val="left" w:pos="323"/>
                              </w:tabs>
                              <w:spacing w:before="21" w:line="250" w:lineRule="exact"/>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valuar </w:t>
                            </w:r>
                            <w:r w:rsidR="00402EDA">
                              <w:rPr>
                                <w:color w:val="231F20"/>
                                <w:sz w:val="20"/>
                                <w:lang w:bidi="es-ES"/>
                              </w:rPr>
                              <w:t>el desarrollo de la competencia digital de los demás.</w:t>
                            </w:r>
                          </w:p>
                          <w:p w14:paraId="1E549FA7" w14:textId="79166930" w:rsidR="00402EDA" w:rsidRDefault="00D752F8" w:rsidP="00366F32">
                            <w:pPr>
                              <w:pStyle w:val="TableParagraph"/>
                              <w:numPr>
                                <w:ilvl w:val="0"/>
                                <w:numId w:val="22"/>
                              </w:numPr>
                              <w:tabs>
                                <w:tab w:val="left" w:pos="323"/>
                              </w:tabs>
                              <w:spacing w:before="20" w:line="211" w:lineRule="auto"/>
                              <w:ind w:right="2297"/>
                              <w:rPr>
                                <w:sz w:val="20"/>
                              </w:rPr>
                            </w:pPr>
                            <w:r>
                              <w:rPr>
                                <w:rFonts w:ascii="ECSquareSansProMedium" w:eastAsia="ECSquareSansProMedium" w:hAnsi="ECSquareSansProMedium" w:cs="ECSquareSansProMedium"/>
                                <w:color w:val="231F20"/>
                                <w:sz w:val="20"/>
                                <w:lang w:bidi="es-ES"/>
                              </w:rPr>
                              <w:t>E</w:t>
                            </w:r>
                            <w:r w:rsidR="00402EDA">
                              <w:rPr>
                                <w:rFonts w:ascii="ECSquareSansProMedium" w:eastAsia="ECSquareSansProMedium" w:hAnsi="ECSquareSansProMedium" w:cs="ECSquareSansProMedium"/>
                                <w:color w:val="231F20"/>
                                <w:sz w:val="20"/>
                                <w:lang w:bidi="es-ES"/>
                              </w:rPr>
                              <w:t xml:space="preserve">legir </w:t>
                            </w:r>
                            <w:r w:rsidR="00402EDA">
                              <w:rPr>
                                <w:color w:val="231F20"/>
                                <w:sz w:val="20"/>
                                <w:lang w:bidi="es-ES"/>
                              </w:rPr>
                              <w:t xml:space="preserve">las oportunidades </w:t>
                            </w:r>
                            <w:r w:rsidR="00402EDA">
                              <w:rPr>
                                <w:rFonts w:ascii="ECSquareSansProMedium" w:eastAsia="ECSquareSansProMedium" w:hAnsi="ECSquareSansProMedium" w:cs="ECSquareSansProMedium"/>
                                <w:color w:val="231F20"/>
                                <w:sz w:val="20"/>
                                <w:lang w:bidi="es-ES"/>
                              </w:rPr>
                              <w:t xml:space="preserve">más adecuadas </w:t>
                            </w:r>
                            <w:r w:rsidR="00402EDA">
                              <w:rPr>
                                <w:color w:val="231F20"/>
                                <w:sz w:val="20"/>
                                <w:lang w:bidi="es-ES"/>
                              </w:rPr>
                              <w:t>para el autodesarrollo y mantenerse al día con los nuevos avances.</w:t>
                            </w:r>
                          </w:p>
                        </w:tc>
                      </w:tr>
                      <w:tr w:rsidR="00402EDA" w14:paraId="75158533" w14:textId="77777777">
                        <w:trPr>
                          <w:trHeight w:val="1256"/>
                        </w:trPr>
                        <w:tc>
                          <w:tcPr>
                            <w:tcW w:w="662" w:type="dxa"/>
                            <w:vMerge w:val="restart"/>
                            <w:tcBorders>
                              <w:top w:val="nil"/>
                              <w:left w:val="nil"/>
                              <w:bottom w:val="single" w:sz="2" w:space="0" w:color="939598"/>
                              <w:right w:val="nil"/>
                            </w:tcBorders>
                            <w:shd w:val="clear" w:color="auto" w:fill="E5A1A6"/>
                            <w:textDirection w:val="btLr"/>
                          </w:tcPr>
                          <w:p w14:paraId="7C8FE21A" w14:textId="77777777" w:rsidR="00402EDA" w:rsidRDefault="00402EDA">
                            <w:pPr>
                              <w:pStyle w:val="TableParagraph"/>
                              <w:spacing w:before="1"/>
                              <w:rPr>
                                <w:sz w:val="18"/>
                              </w:rPr>
                            </w:pPr>
                          </w:p>
                          <w:p w14:paraId="36E1F289" w14:textId="77777777" w:rsidR="00402EDA" w:rsidRDefault="00402EDA">
                            <w:pPr>
                              <w:pStyle w:val="TableParagraph"/>
                              <w:ind w:left="383"/>
                              <w:rPr>
                                <w:rFonts w:ascii="Gotham"/>
                                <w:b/>
                                <w:sz w:val="16"/>
                              </w:rPr>
                            </w:pPr>
                            <w:r>
                              <w:rPr>
                                <w:rFonts w:ascii="Gotham" w:eastAsia="Gotham" w:hAnsi="Gotham" w:cs="Gotham"/>
                                <w:b/>
                                <w:color w:val="006BA9"/>
                                <w:sz w:val="16"/>
                                <w:lang w:bidi="es-ES"/>
                              </w:rPr>
                              <w:t>ALTAMENTE ESPECIALIZADO</w:t>
                            </w:r>
                          </w:p>
                        </w:tc>
                        <w:tc>
                          <w:tcPr>
                            <w:tcW w:w="586" w:type="dxa"/>
                            <w:tcBorders>
                              <w:top w:val="nil"/>
                              <w:left w:val="nil"/>
                              <w:bottom w:val="single" w:sz="4" w:space="0" w:color="FFFFFF"/>
                              <w:right w:val="single" w:sz="2" w:space="0" w:color="9B98C6"/>
                            </w:tcBorders>
                          </w:tcPr>
                          <w:p w14:paraId="15224B9D" w14:textId="77777777" w:rsidR="00402EDA" w:rsidRDefault="00402EDA">
                            <w:pPr>
                              <w:pStyle w:val="TableParagraph"/>
                              <w:rPr>
                                <w:sz w:val="18"/>
                              </w:rPr>
                            </w:pPr>
                          </w:p>
                          <w:p w14:paraId="5FBB7158" w14:textId="77777777" w:rsidR="00402EDA" w:rsidRDefault="00402EDA">
                            <w:pPr>
                              <w:pStyle w:val="TableParagraph"/>
                              <w:rPr>
                                <w:sz w:val="18"/>
                              </w:rPr>
                            </w:pPr>
                          </w:p>
                          <w:p w14:paraId="34F8165C" w14:textId="77777777" w:rsidR="00402EDA" w:rsidRDefault="00402EDA">
                            <w:pPr>
                              <w:pStyle w:val="TableParagraph"/>
                              <w:spacing w:before="107"/>
                              <w:ind w:right="151"/>
                              <w:jc w:val="right"/>
                              <w:rPr>
                                <w:rFonts w:ascii="Gotham"/>
                                <w:b/>
                                <w:sz w:val="14"/>
                              </w:rPr>
                            </w:pPr>
                            <w:r>
                              <w:rPr>
                                <w:rFonts w:ascii="Gotham" w:eastAsia="Gotham" w:hAnsi="Gotham" w:cs="Gotham"/>
                                <w:b/>
                                <w:color w:val="006BA9"/>
                                <w:sz w:val="14"/>
                                <w:lang w:bidi="es-ES"/>
                              </w:rPr>
                              <w:t>7</w:t>
                            </w:r>
                          </w:p>
                        </w:tc>
                        <w:tc>
                          <w:tcPr>
                            <w:tcW w:w="2207" w:type="dxa"/>
                            <w:tcBorders>
                              <w:top w:val="single" w:sz="2" w:space="0" w:color="9B98C6"/>
                              <w:left w:val="single" w:sz="2" w:space="0" w:color="9B98C6"/>
                              <w:bottom w:val="single" w:sz="2" w:space="0" w:color="9B98C6"/>
                              <w:right w:val="nil"/>
                            </w:tcBorders>
                          </w:tcPr>
                          <w:p w14:paraId="2C7E95A6" w14:textId="77777777" w:rsidR="00402EDA" w:rsidRDefault="00402EDA">
                            <w:pPr>
                              <w:pStyle w:val="TableParagraph"/>
                            </w:pPr>
                          </w:p>
                          <w:p w14:paraId="0F3FCD0F" w14:textId="23579FF1" w:rsidR="00402EDA" w:rsidRDefault="00402EDA">
                            <w:pPr>
                              <w:pStyle w:val="TableParagraph"/>
                              <w:spacing w:before="167" w:line="228" w:lineRule="auto"/>
                              <w:ind w:left="111" w:right="474"/>
                              <w:rPr>
                                <w:sz w:val="20"/>
                              </w:rPr>
                            </w:pPr>
                            <w:r>
                              <w:rPr>
                                <w:color w:val="006BA9"/>
                                <w:sz w:val="20"/>
                                <w:lang w:bidi="es-ES"/>
                              </w:rPr>
                              <w:t>En un nivel altamente especializado, puedo:</w:t>
                            </w:r>
                          </w:p>
                        </w:tc>
                        <w:tc>
                          <w:tcPr>
                            <w:tcW w:w="7869" w:type="dxa"/>
                            <w:tcBorders>
                              <w:top w:val="single" w:sz="2" w:space="0" w:color="9B98C6"/>
                              <w:left w:val="nil"/>
                              <w:bottom w:val="single" w:sz="2" w:space="0" w:color="9B98C6"/>
                              <w:right w:val="single" w:sz="2" w:space="0" w:color="9B98C6"/>
                            </w:tcBorders>
                          </w:tcPr>
                          <w:p w14:paraId="1DAA846E" w14:textId="1F333F7D" w:rsidR="00402EDA" w:rsidRDefault="00D752F8" w:rsidP="00366F32">
                            <w:pPr>
                              <w:pStyle w:val="TableParagraph"/>
                              <w:numPr>
                                <w:ilvl w:val="0"/>
                                <w:numId w:val="21"/>
                              </w:numPr>
                              <w:tabs>
                                <w:tab w:val="left" w:pos="323"/>
                              </w:tabs>
                              <w:spacing w:before="79" w:line="220" w:lineRule="auto"/>
                              <w:ind w:right="1689"/>
                              <w:jc w:val="both"/>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rear soluciones a problemas complejos de definición limitada </w:t>
                            </w:r>
                            <w:r w:rsidR="00402EDA">
                              <w:rPr>
                                <w:color w:val="231F20"/>
                                <w:sz w:val="20"/>
                                <w:lang w:bidi="es-ES"/>
                              </w:rPr>
                              <w:t>que estén relacionados con la mejora de la competencia digital, y encontrar oportunidades de autodesarrollo y mantenerse al día de los nuevos avances.</w:t>
                            </w:r>
                          </w:p>
                          <w:p w14:paraId="31A72A7B" w14:textId="49E1FB0C" w:rsidR="00402EDA" w:rsidRDefault="00D752F8" w:rsidP="00366F32">
                            <w:pPr>
                              <w:pStyle w:val="TableParagraph"/>
                              <w:numPr>
                                <w:ilvl w:val="0"/>
                                <w:numId w:val="21"/>
                              </w:numPr>
                              <w:tabs>
                                <w:tab w:val="left" w:pos="323"/>
                              </w:tabs>
                              <w:spacing w:before="39" w:line="211" w:lineRule="auto"/>
                              <w:ind w:right="1800"/>
                              <w:jc w:val="both"/>
                              <w:rPr>
                                <w:sz w:val="20"/>
                              </w:rPr>
                            </w:pPr>
                            <w:r>
                              <w:rPr>
                                <w:rFonts w:ascii="ECSquareSansProMedium" w:eastAsia="ECSquareSansProMedium" w:hAnsi="ECSquareSansProMedium" w:cs="ECSquareSansProMedium"/>
                                <w:color w:val="231F20"/>
                                <w:sz w:val="20"/>
                                <w:lang w:bidi="es-ES"/>
                              </w:rPr>
                              <w:t>I</w:t>
                            </w:r>
                            <w:r w:rsidR="00402EDA">
                              <w:rPr>
                                <w:rFonts w:ascii="ECSquareSansProMedium" w:eastAsia="ECSquareSansProMedium" w:hAnsi="ECSquareSansProMedium" w:cs="ECSquareSansProMedium"/>
                                <w:color w:val="231F20"/>
                                <w:sz w:val="20"/>
                                <w:lang w:bidi="es-ES"/>
                              </w:rPr>
                              <w:t xml:space="preserve">ntegrar </w:t>
                            </w:r>
                            <w:r w:rsidR="00402EDA">
                              <w:rPr>
                                <w:color w:val="231F20"/>
                                <w:sz w:val="20"/>
                                <w:lang w:bidi="es-ES"/>
                              </w:rPr>
                              <w:t xml:space="preserve">mis conocimientos </w:t>
                            </w:r>
                            <w:r w:rsidR="00402EDA">
                              <w:rPr>
                                <w:rFonts w:ascii="ECSquareSansProMedium" w:eastAsia="ECSquareSansProMedium" w:hAnsi="ECSquareSansProMedium" w:cs="ECSquareSansProMedium"/>
                                <w:color w:val="231F20"/>
                                <w:sz w:val="20"/>
                                <w:lang w:bidi="es-ES"/>
                              </w:rPr>
                              <w:t xml:space="preserve">para contribuir a la práctica y el conocimiento profesionales y orientar a otros </w:t>
                            </w:r>
                            <w:r w:rsidR="00402EDA">
                              <w:rPr>
                                <w:color w:val="231F20"/>
                                <w:sz w:val="20"/>
                                <w:lang w:bidi="es-ES"/>
                              </w:rPr>
                              <w:t>en la identificación de las lagunas de la competencia digital.</w:t>
                            </w:r>
                          </w:p>
                        </w:tc>
                      </w:tr>
                      <w:tr w:rsidR="00402EDA" w14:paraId="31DF56A5" w14:textId="77777777">
                        <w:trPr>
                          <w:trHeight w:val="1256"/>
                        </w:trPr>
                        <w:tc>
                          <w:tcPr>
                            <w:tcW w:w="662" w:type="dxa"/>
                            <w:vMerge/>
                            <w:tcBorders>
                              <w:top w:val="nil"/>
                              <w:left w:val="nil"/>
                              <w:bottom w:val="single" w:sz="2" w:space="0" w:color="939598"/>
                              <w:right w:val="nil"/>
                            </w:tcBorders>
                            <w:shd w:val="clear" w:color="auto" w:fill="E5A1A6"/>
                            <w:textDirection w:val="btLr"/>
                          </w:tcPr>
                          <w:p w14:paraId="55A3F188" w14:textId="77777777" w:rsidR="00402EDA" w:rsidRDefault="00402EDA">
                            <w:pPr>
                              <w:rPr>
                                <w:sz w:val="2"/>
                                <w:szCs w:val="2"/>
                              </w:rPr>
                            </w:pPr>
                          </w:p>
                        </w:tc>
                        <w:tc>
                          <w:tcPr>
                            <w:tcW w:w="586" w:type="dxa"/>
                            <w:tcBorders>
                              <w:top w:val="single" w:sz="4" w:space="0" w:color="FFFFFF"/>
                              <w:left w:val="nil"/>
                              <w:bottom w:val="single" w:sz="2" w:space="0" w:color="939598"/>
                              <w:right w:val="single" w:sz="2" w:space="0" w:color="9B98C6"/>
                            </w:tcBorders>
                          </w:tcPr>
                          <w:p w14:paraId="0D75DFED" w14:textId="77777777" w:rsidR="00402EDA" w:rsidRDefault="00402EDA">
                            <w:pPr>
                              <w:pStyle w:val="TableParagraph"/>
                              <w:rPr>
                                <w:sz w:val="18"/>
                              </w:rPr>
                            </w:pPr>
                          </w:p>
                          <w:p w14:paraId="7E1C41B0" w14:textId="77777777" w:rsidR="00402EDA" w:rsidRDefault="00402EDA">
                            <w:pPr>
                              <w:pStyle w:val="TableParagraph"/>
                              <w:rPr>
                                <w:sz w:val="18"/>
                              </w:rPr>
                            </w:pPr>
                          </w:p>
                          <w:p w14:paraId="1D10FECA" w14:textId="77777777" w:rsidR="00402EDA" w:rsidRDefault="00402EDA">
                            <w:pPr>
                              <w:pStyle w:val="TableParagraph"/>
                              <w:spacing w:before="105"/>
                              <w:ind w:right="150"/>
                              <w:jc w:val="right"/>
                              <w:rPr>
                                <w:rFonts w:ascii="Gotham"/>
                                <w:b/>
                                <w:sz w:val="14"/>
                              </w:rPr>
                            </w:pPr>
                            <w:r>
                              <w:rPr>
                                <w:rFonts w:ascii="Gotham" w:eastAsia="Gotham" w:hAnsi="Gotham" w:cs="Gotham"/>
                                <w:b/>
                                <w:color w:val="006BA9"/>
                                <w:sz w:val="14"/>
                                <w:lang w:bidi="es-ES"/>
                              </w:rPr>
                              <w:t>8</w:t>
                            </w:r>
                          </w:p>
                        </w:tc>
                        <w:tc>
                          <w:tcPr>
                            <w:tcW w:w="2207" w:type="dxa"/>
                            <w:tcBorders>
                              <w:top w:val="single" w:sz="2" w:space="0" w:color="9B98C6"/>
                              <w:left w:val="single" w:sz="2" w:space="0" w:color="9B98C6"/>
                              <w:bottom w:val="single" w:sz="2" w:space="0" w:color="9B98C6"/>
                              <w:right w:val="nil"/>
                            </w:tcBorders>
                          </w:tcPr>
                          <w:p w14:paraId="300B5CFB" w14:textId="77777777" w:rsidR="00402EDA" w:rsidRDefault="00402EDA">
                            <w:pPr>
                              <w:pStyle w:val="TableParagraph"/>
                              <w:spacing w:before="8"/>
                              <w:rPr>
                                <w:sz w:val="26"/>
                              </w:rPr>
                            </w:pPr>
                          </w:p>
                          <w:p w14:paraId="3EFADB9B" w14:textId="520B2E43" w:rsidR="00402EDA" w:rsidRDefault="00402EDA">
                            <w:pPr>
                              <w:pStyle w:val="TableParagraph"/>
                              <w:spacing w:line="228" w:lineRule="auto"/>
                              <w:ind w:left="111" w:right="323"/>
                              <w:jc w:val="both"/>
                              <w:rPr>
                                <w:sz w:val="20"/>
                              </w:rPr>
                            </w:pPr>
                            <w:r>
                              <w:rPr>
                                <w:color w:val="006BA9"/>
                                <w:sz w:val="20"/>
                                <w:lang w:bidi="es-ES"/>
                              </w:rPr>
                              <w:t>En el nivel más avanzado y especializado, puedo:</w:t>
                            </w:r>
                          </w:p>
                        </w:tc>
                        <w:tc>
                          <w:tcPr>
                            <w:tcW w:w="7869" w:type="dxa"/>
                            <w:tcBorders>
                              <w:top w:val="single" w:sz="2" w:space="0" w:color="9B98C6"/>
                              <w:left w:val="nil"/>
                              <w:bottom w:val="single" w:sz="2" w:space="0" w:color="9B98C6"/>
                              <w:right w:val="single" w:sz="2" w:space="0" w:color="9B98C6"/>
                            </w:tcBorders>
                          </w:tcPr>
                          <w:p w14:paraId="38C79BA8" w14:textId="7D68D81F" w:rsidR="00402EDA" w:rsidRDefault="00D752F8" w:rsidP="00366F32">
                            <w:pPr>
                              <w:pStyle w:val="TableParagraph"/>
                              <w:numPr>
                                <w:ilvl w:val="0"/>
                                <w:numId w:val="20"/>
                              </w:numPr>
                              <w:tabs>
                                <w:tab w:val="left" w:pos="323"/>
                              </w:tabs>
                              <w:spacing w:before="187" w:line="220" w:lineRule="auto"/>
                              <w:ind w:right="1172"/>
                              <w:rPr>
                                <w:sz w:val="20"/>
                              </w:rPr>
                            </w:pPr>
                            <w:r>
                              <w:rPr>
                                <w:rFonts w:ascii="ECSquareSansProMedium" w:eastAsia="ECSquareSansProMedium" w:hAnsi="ECSquareSansProMedium" w:cs="ECSquareSansProMedium"/>
                                <w:color w:val="231F20"/>
                                <w:sz w:val="20"/>
                                <w:lang w:bidi="es-ES"/>
                              </w:rPr>
                              <w:t>C</w:t>
                            </w:r>
                            <w:r w:rsidR="00402EDA">
                              <w:rPr>
                                <w:rFonts w:ascii="ECSquareSansProMedium" w:eastAsia="ECSquareSansProMedium" w:hAnsi="ECSquareSansProMedium" w:cs="ECSquareSansProMedium"/>
                                <w:color w:val="231F20"/>
                                <w:sz w:val="20"/>
                                <w:lang w:bidi="es-ES"/>
                              </w:rPr>
                              <w:t xml:space="preserve">rear soluciones para resolver problemas complejos con muchos factores que interactúan </w:t>
                            </w:r>
                            <w:r w:rsidR="00402EDA">
                              <w:rPr>
                                <w:color w:val="231F20"/>
                                <w:sz w:val="20"/>
                                <w:lang w:bidi="es-ES"/>
                              </w:rPr>
                              <w:t>y que están relacionados con la mejora de la competencia digital, y encontrar oportunidades de autodesarrollo y mantenerse al día con la evolución digital.</w:t>
                            </w:r>
                          </w:p>
                          <w:p w14:paraId="5CAB4768" w14:textId="77777777" w:rsidR="00402EDA" w:rsidRDefault="00402EDA" w:rsidP="00366F32">
                            <w:pPr>
                              <w:pStyle w:val="TableParagraph"/>
                              <w:numPr>
                                <w:ilvl w:val="0"/>
                                <w:numId w:val="20"/>
                              </w:numPr>
                              <w:tabs>
                                <w:tab w:val="left" w:pos="323"/>
                              </w:tabs>
                              <w:spacing w:before="16"/>
                              <w:rPr>
                                <w:sz w:val="20"/>
                              </w:rPr>
                            </w:pPr>
                            <w:r>
                              <w:rPr>
                                <w:color w:val="231F20"/>
                                <w:sz w:val="20"/>
                                <w:lang w:bidi="es-ES"/>
                              </w:rPr>
                              <w:t>Proponer nuevas ideas y procesos en el sector.</w:t>
                            </w:r>
                          </w:p>
                        </w:tc>
                      </w:tr>
                    </w:tbl>
                    <w:p w14:paraId="600BC710" w14:textId="77777777" w:rsidR="00402EDA" w:rsidRDefault="00402EDA">
                      <w:pPr>
                        <w:pStyle w:val="Textoindependiente"/>
                      </w:pPr>
                    </w:p>
                  </w:txbxContent>
                </v:textbox>
                <w10:wrap anchorx="page" anchory="page"/>
              </v:shape>
            </w:pict>
          </mc:Fallback>
        </mc:AlternateContent>
      </w:r>
      <w:r w:rsidR="00595692">
        <w:rPr>
          <w:noProof/>
          <w:lang w:bidi="es-ES"/>
        </w:rPr>
        <mc:AlternateContent>
          <mc:Choice Requires="wpg">
            <w:drawing>
              <wp:anchor distT="0" distB="0" distL="114300" distR="114300" simplePos="0" relativeHeight="15865856" behindDoc="0" locked="0" layoutInCell="1" allowOverlap="1" wp14:anchorId="0BCD9592" wp14:editId="2D2CD707">
                <wp:simplePos x="0" y="0"/>
                <wp:positionH relativeFrom="page">
                  <wp:posOffset>3630930</wp:posOffset>
                </wp:positionH>
                <wp:positionV relativeFrom="page">
                  <wp:posOffset>755650</wp:posOffset>
                </wp:positionV>
                <wp:extent cx="372745" cy="6424295"/>
                <wp:effectExtent l="0" t="0" r="0" b="0"/>
                <wp:wrapNone/>
                <wp:docPr id="496" name="docshapegroup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6424295"/>
                          <a:chOff x="5718" y="1190"/>
                          <a:chExt cx="587" cy="10117"/>
                        </a:xfrm>
                      </wpg:grpSpPr>
                      <wps:wsp>
                        <wps:cNvPr id="497" name="docshape907"/>
                        <wps:cNvSpPr>
                          <a:spLocks noChangeArrowheads="1"/>
                        </wps:cNvSpPr>
                        <wps:spPr bwMode="auto">
                          <a:xfrm>
                            <a:off x="5717" y="1189"/>
                            <a:ext cx="587" cy="2532"/>
                          </a:xfrm>
                          <a:prstGeom prst="rect">
                            <a:avLst/>
                          </a:prstGeom>
                          <a:solidFill>
                            <a:srgbClr val="F6E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docshape908"/>
                        <wps:cNvSpPr>
                          <a:spLocks noChangeArrowheads="1"/>
                        </wps:cNvSpPr>
                        <wps:spPr bwMode="auto">
                          <a:xfrm>
                            <a:off x="5717" y="3720"/>
                            <a:ext cx="587" cy="2529"/>
                          </a:xfrm>
                          <a:prstGeom prst="rect">
                            <a:avLst/>
                          </a:prstGeom>
                          <a:solidFill>
                            <a:srgbClr val="EDC1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docshape909"/>
                        <wps:cNvSpPr>
                          <a:spLocks noChangeArrowheads="1"/>
                        </wps:cNvSpPr>
                        <wps:spPr bwMode="auto">
                          <a:xfrm>
                            <a:off x="5717" y="6249"/>
                            <a:ext cx="587" cy="2529"/>
                          </a:xfrm>
                          <a:prstGeom prst="rect">
                            <a:avLst/>
                          </a:prstGeom>
                          <a:solidFill>
                            <a:srgbClr val="E9B1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docshape910"/>
                        <wps:cNvSpPr>
                          <a:spLocks/>
                        </wps:cNvSpPr>
                        <wps:spPr bwMode="auto">
                          <a:xfrm>
                            <a:off x="5717" y="8777"/>
                            <a:ext cx="587" cy="2529"/>
                          </a:xfrm>
                          <a:custGeom>
                            <a:avLst/>
                            <a:gdLst>
                              <a:gd name="T0" fmla="+- 0 6304 5718"/>
                              <a:gd name="T1" fmla="*/ T0 w 587"/>
                              <a:gd name="T2" fmla="+- 0 8778 8778"/>
                              <a:gd name="T3" fmla="*/ 8778 h 2529"/>
                              <a:gd name="T4" fmla="+- 0 5718 5718"/>
                              <a:gd name="T5" fmla="*/ T4 w 587"/>
                              <a:gd name="T6" fmla="+- 0 8778 8778"/>
                              <a:gd name="T7" fmla="*/ 8778 h 2529"/>
                              <a:gd name="T8" fmla="+- 0 5718 5718"/>
                              <a:gd name="T9" fmla="*/ T8 w 587"/>
                              <a:gd name="T10" fmla="+- 0 10042 8778"/>
                              <a:gd name="T11" fmla="*/ 10042 h 2529"/>
                              <a:gd name="T12" fmla="+- 0 5718 5718"/>
                              <a:gd name="T13" fmla="*/ T12 w 587"/>
                              <a:gd name="T14" fmla="+- 0 11306 8778"/>
                              <a:gd name="T15" fmla="*/ 11306 h 2529"/>
                              <a:gd name="T16" fmla="+- 0 6304 5718"/>
                              <a:gd name="T17" fmla="*/ T16 w 587"/>
                              <a:gd name="T18" fmla="+- 0 11306 8778"/>
                              <a:gd name="T19" fmla="*/ 11306 h 2529"/>
                              <a:gd name="T20" fmla="+- 0 6304 5718"/>
                              <a:gd name="T21" fmla="*/ T20 w 587"/>
                              <a:gd name="T22" fmla="+- 0 10042 8778"/>
                              <a:gd name="T23" fmla="*/ 10042 h 2529"/>
                              <a:gd name="T24" fmla="+- 0 6304 5718"/>
                              <a:gd name="T25" fmla="*/ T24 w 587"/>
                              <a:gd name="T26" fmla="+- 0 8778 8778"/>
                              <a:gd name="T27" fmla="*/ 8778 h 2529"/>
                            </a:gdLst>
                            <a:ahLst/>
                            <a:cxnLst>
                              <a:cxn ang="0">
                                <a:pos x="T1" y="T3"/>
                              </a:cxn>
                              <a:cxn ang="0">
                                <a:pos x="T5" y="T7"/>
                              </a:cxn>
                              <a:cxn ang="0">
                                <a:pos x="T9" y="T11"/>
                              </a:cxn>
                              <a:cxn ang="0">
                                <a:pos x="T13" y="T15"/>
                              </a:cxn>
                              <a:cxn ang="0">
                                <a:pos x="T17" y="T19"/>
                              </a:cxn>
                              <a:cxn ang="0">
                                <a:pos x="T21" y="T23"/>
                              </a:cxn>
                              <a:cxn ang="0">
                                <a:pos x="T25" y="T27"/>
                              </a:cxn>
                            </a:cxnLst>
                            <a:rect l="0" t="0" r="r" b="b"/>
                            <a:pathLst>
                              <a:path w="587" h="2529">
                                <a:moveTo>
                                  <a:pt x="586" y="0"/>
                                </a:moveTo>
                                <a:lnTo>
                                  <a:pt x="0" y="0"/>
                                </a:lnTo>
                                <a:lnTo>
                                  <a:pt x="0" y="1264"/>
                                </a:lnTo>
                                <a:lnTo>
                                  <a:pt x="0" y="2528"/>
                                </a:lnTo>
                                <a:lnTo>
                                  <a:pt x="586" y="2528"/>
                                </a:lnTo>
                                <a:lnTo>
                                  <a:pt x="586" y="1264"/>
                                </a:lnTo>
                                <a:lnTo>
                                  <a:pt x="586" y="0"/>
                                </a:lnTo>
                                <a:close/>
                              </a:path>
                            </a:pathLst>
                          </a:custGeom>
                          <a:solidFill>
                            <a:srgbClr val="E5A1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1" name="docshape9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44" y="1654"/>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2" name="docshape9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44" y="2918"/>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3" name="docshape9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44" y="4182"/>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4" name="docshape9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44" y="5447"/>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5" name="docshape9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44" y="6711"/>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6" name="docshape9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44" y="7975"/>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7" name="docshape9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44" y="9239"/>
                            <a:ext cx="34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8" name="docshape9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44" y="10504"/>
                            <a:ext cx="341" cy="3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A40D30" id="docshapegroup906" o:spid="_x0000_s1026" style="position:absolute;margin-left:285.9pt;margin-top:59.5pt;width:29.35pt;height:505.85pt;z-index:15865856;mso-position-horizontal-relative:page;mso-position-vertical-relative:page" coordorigin="5718,1190" coordsize="587,10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&#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">
                <v:rect id="docshape907" o:spid="_x0000_s1027" style="position:absolute;left:5717;top:1189;width:587;height:2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" fillcolor="#f6e2e1" stroked="f"/>
                <v:rect id="docshape908" o:spid="_x0000_s1028" style="position:absolute;left:5717;top:3720;width:587;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" fillcolor="#edc1c2" stroked="f"/>
                <v:rect id="docshape909" o:spid="_x0000_s1029" style="position:absolute;left:5717;top:6249;width:587;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" fillcolor="#e9b1b3" stroked="f"/>
                <v:shape id="docshape910" o:spid="_x0000_s1030" style="position:absolute;left:5717;top:8777;width:587;height:2529;visibility:visible;mso-wrap-style:square;v-text-anchor:top" coordsize="587,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" path="m586,l,,,1264,,2528r586,l586,1264,586,xe" fillcolor="#e5a1a6" stroked="f">
                  <v:path arrowok="t" o:connecttype="custom" o:connectlocs="586,8778;0,8778;0,10042;0,11306;586,11306;586,10042;586,8778" o:connectangles="0,0,0,0,0,0,0"/>
                </v:shape>
                <v:shape id="docshape911" o:spid="_x0000_s1031" type="#_x0000_t75" style="position:absolute;left:5944;top:1654;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">
                  <v:imagedata r:id="rId118" o:title=""/>
                </v:shape>
                <v:shape id="docshape912" o:spid="_x0000_s1032" type="#_x0000_t75" style="position:absolute;left:5944;top:2918;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">
                  <v:imagedata r:id="rId117" o:title=""/>
                </v:shape>
                <v:shape id="docshape913" o:spid="_x0000_s1033" type="#_x0000_t75" style="position:absolute;left:5944;top:4182;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">
                  <v:imagedata r:id="rId118" o:title=""/>
                </v:shape>
                <v:shape id="docshape914" o:spid="_x0000_s1034" type="#_x0000_t75" style="position:absolute;left:5944;top:5447;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">
                  <v:imagedata r:id="rId117" o:title=""/>
                </v:shape>
                <v:shape id="docshape915" o:spid="_x0000_s1035" type="#_x0000_t75" style="position:absolute;left:5944;top:6711;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">
                  <v:imagedata r:id="rId118" o:title=""/>
                </v:shape>
                <v:shape id="docshape916" o:spid="_x0000_s1036" type="#_x0000_t75" style="position:absolute;left:5944;top:7975;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">
                  <v:imagedata r:id="rId117" o:title=""/>
                </v:shape>
                <v:shape id="docshape917" o:spid="_x0000_s1037" type="#_x0000_t75" style="position:absolute;left:5944;top:9239;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">
                  <v:imagedata r:id="rId117" o:title=""/>
                </v:shape>
                <v:shape id="docshape918" o:spid="_x0000_s1038" type="#_x0000_t75" style="position:absolute;left:5944;top:10504;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">
                  <v:imagedata r:id="rId117" o:title=""/>
                </v:shape>
                <w10:wrap anchorx="page" anchory="page"/>
              </v:group>
            </w:pict>
          </mc:Fallback>
        </mc:AlternateContent>
      </w:r>
    </w:p>
    <w:p w14:paraId="61CDA67C" w14:textId="1FE25B13" w:rsidR="00AB3F49" w:rsidRDefault="00595692">
      <w:pPr>
        <w:pStyle w:val="Textoindependiente"/>
        <w:ind w:left="1407"/>
      </w:pPr>
      <w:r>
        <w:rPr>
          <w:noProof/>
          <w:lang w:bidi="es-ES"/>
        </w:rPr>
        <mc:AlternateContent>
          <mc:Choice Requires="wpg">
            <w:drawing>
              <wp:inline distT="0" distB="0" distL="0" distR="0" wp14:anchorId="49B28C6E" wp14:editId="578EE48A">
                <wp:extent cx="1520825" cy="1455420"/>
                <wp:effectExtent l="0" t="0" r="3175" b="1905"/>
                <wp:docPr id="489" name="docshapegroup920" descr="DigComp pentagon with Area 5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0825" cy="1455420"/>
                          <a:chOff x="0" y="0"/>
                          <a:chExt cx="2395" cy="2292"/>
                        </a:xfrm>
                      </wpg:grpSpPr>
                      <pic:pic xmlns:pic="http://schemas.openxmlformats.org/drawingml/2006/picture">
                        <pic:nvPicPr>
                          <pic:cNvPr id="490" name="docshape921" descr="DigComp pentagon with Area 5 highlighted"/>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395" cy="2292"/>
                          </a:xfrm>
                          <a:prstGeom prst="rect">
                            <a:avLst/>
                          </a:prstGeom>
                          <a:noFill/>
                          <a:extLst>
                            <a:ext uri="{909E8E84-426E-40DD-AFC4-6F175D3DCCD1}">
                              <a14:hiddenFill xmlns:a14="http://schemas.microsoft.com/office/drawing/2010/main">
                                <a:solidFill>
                                  <a:srgbClr val="FFFFFF"/>
                                </a:solidFill>
                              </a14:hiddenFill>
                            </a:ext>
                          </a:extLst>
                        </pic:spPr>
                      </pic:pic>
                      <wps:wsp>
                        <wps:cNvPr id="491" name="docshape922"/>
                        <wps:cNvSpPr>
                          <a:spLocks/>
                        </wps:cNvSpPr>
                        <wps:spPr bwMode="auto">
                          <a:xfrm>
                            <a:off x="691" y="335"/>
                            <a:ext cx="70" cy="73"/>
                          </a:xfrm>
                          <a:custGeom>
                            <a:avLst/>
                            <a:gdLst>
                              <a:gd name="T0" fmla="+- 0 747 692"/>
                              <a:gd name="T1" fmla="*/ T0 w 70"/>
                              <a:gd name="T2" fmla="+- 0 343 335"/>
                              <a:gd name="T3" fmla="*/ 343 h 73"/>
                              <a:gd name="T4" fmla="+- 0 744 692"/>
                              <a:gd name="T5" fmla="*/ T4 w 70"/>
                              <a:gd name="T6" fmla="+- 0 341 335"/>
                              <a:gd name="T7" fmla="*/ 341 h 73"/>
                              <a:gd name="T8" fmla="+- 0 740 692"/>
                              <a:gd name="T9" fmla="*/ T8 w 70"/>
                              <a:gd name="T10" fmla="+- 0 339 335"/>
                              <a:gd name="T11" fmla="*/ 339 h 73"/>
                              <a:gd name="T12" fmla="+- 0 737 692"/>
                              <a:gd name="T13" fmla="*/ T12 w 70"/>
                              <a:gd name="T14" fmla="+- 0 338 335"/>
                              <a:gd name="T15" fmla="*/ 338 h 73"/>
                              <a:gd name="T16" fmla="+- 0 728 692"/>
                              <a:gd name="T17" fmla="*/ T16 w 70"/>
                              <a:gd name="T18" fmla="+- 0 335 335"/>
                              <a:gd name="T19" fmla="*/ 335 h 73"/>
                              <a:gd name="T20" fmla="+- 0 718 692"/>
                              <a:gd name="T21" fmla="*/ T20 w 70"/>
                              <a:gd name="T22" fmla="+- 0 336 335"/>
                              <a:gd name="T23" fmla="*/ 336 h 73"/>
                              <a:gd name="T24" fmla="+- 0 710 692"/>
                              <a:gd name="T25" fmla="*/ T24 w 70"/>
                              <a:gd name="T26" fmla="+- 0 341 335"/>
                              <a:gd name="T27" fmla="*/ 341 h 73"/>
                              <a:gd name="T28" fmla="+- 0 702 692"/>
                              <a:gd name="T29" fmla="*/ T28 w 70"/>
                              <a:gd name="T30" fmla="+- 0 345 335"/>
                              <a:gd name="T31" fmla="*/ 345 h 73"/>
                              <a:gd name="T32" fmla="+- 0 696 692"/>
                              <a:gd name="T33" fmla="*/ T32 w 70"/>
                              <a:gd name="T34" fmla="+- 0 352 335"/>
                              <a:gd name="T35" fmla="*/ 352 h 73"/>
                              <a:gd name="T36" fmla="+- 0 693 692"/>
                              <a:gd name="T37" fmla="*/ T36 w 70"/>
                              <a:gd name="T38" fmla="+- 0 361 335"/>
                              <a:gd name="T39" fmla="*/ 361 h 73"/>
                              <a:gd name="T40" fmla="+- 0 692 692"/>
                              <a:gd name="T41" fmla="*/ T40 w 70"/>
                              <a:gd name="T42" fmla="+- 0 372 335"/>
                              <a:gd name="T43" fmla="*/ 372 h 73"/>
                              <a:gd name="T44" fmla="+- 0 693 692"/>
                              <a:gd name="T45" fmla="*/ T44 w 70"/>
                              <a:gd name="T46" fmla="+- 0 382 335"/>
                              <a:gd name="T47" fmla="*/ 382 h 73"/>
                              <a:gd name="T48" fmla="+- 0 716 692"/>
                              <a:gd name="T49" fmla="*/ T48 w 70"/>
                              <a:gd name="T50" fmla="+- 0 405 335"/>
                              <a:gd name="T51" fmla="*/ 405 h 73"/>
                              <a:gd name="T52" fmla="+- 0 725 692"/>
                              <a:gd name="T53" fmla="*/ T52 w 70"/>
                              <a:gd name="T54" fmla="+- 0 407 335"/>
                              <a:gd name="T55" fmla="*/ 407 h 73"/>
                              <a:gd name="T56" fmla="+- 0 734 692"/>
                              <a:gd name="T57" fmla="*/ T56 w 70"/>
                              <a:gd name="T58" fmla="+- 0 406 335"/>
                              <a:gd name="T59" fmla="*/ 406 h 73"/>
                              <a:gd name="T60" fmla="+- 0 743 692"/>
                              <a:gd name="T61" fmla="*/ T60 w 70"/>
                              <a:gd name="T62" fmla="+- 0 402 335"/>
                              <a:gd name="T63" fmla="*/ 402 h 73"/>
                              <a:gd name="T64" fmla="+- 0 751 692"/>
                              <a:gd name="T65" fmla="*/ T64 w 70"/>
                              <a:gd name="T66" fmla="+- 0 398 335"/>
                              <a:gd name="T67" fmla="*/ 398 h 73"/>
                              <a:gd name="T68" fmla="+- 0 757 692"/>
                              <a:gd name="T69" fmla="*/ T68 w 70"/>
                              <a:gd name="T70" fmla="+- 0 390 335"/>
                              <a:gd name="T71" fmla="*/ 390 h 73"/>
                              <a:gd name="T72" fmla="+- 0 760 692"/>
                              <a:gd name="T73" fmla="*/ T72 w 70"/>
                              <a:gd name="T74" fmla="+- 0 382 335"/>
                              <a:gd name="T75" fmla="*/ 382 h 73"/>
                              <a:gd name="T76" fmla="+- 0 761 692"/>
                              <a:gd name="T77" fmla="*/ T76 w 70"/>
                              <a:gd name="T78" fmla="+- 0 371 335"/>
                              <a:gd name="T79" fmla="*/ 371 h 73"/>
                              <a:gd name="T80" fmla="+- 0 759 692"/>
                              <a:gd name="T81" fmla="*/ T80 w 70"/>
                              <a:gd name="T82" fmla="+- 0 360 335"/>
                              <a:gd name="T83" fmla="*/ 360 h 73"/>
                              <a:gd name="T84" fmla="+- 0 755 692"/>
                              <a:gd name="T85" fmla="*/ T84 w 70"/>
                              <a:gd name="T86" fmla="+- 0 351 335"/>
                              <a:gd name="T87" fmla="*/ 351 h 73"/>
                              <a:gd name="T88" fmla="+- 0 747 692"/>
                              <a:gd name="T89" fmla="*/ T88 w 70"/>
                              <a:gd name="T90" fmla="+- 0 343 335"/>
                              <a:gd name="T91" fmla="*/ 34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0" h="73">
                                <a:moveTo>
                                  <a:pt x="55" y="8"/>
                                </a:moveTo>
                                <a:lnTo>
                                  <a:pt x="52" y="6"/>
                                </a:lnTo>
                                <a:lnTo>
                                  <a:pt x="48" y="4"/>
                                </a:lnTo>
                                <a:lnTo>
                                  <a:pt x="45" y="3"/>
                                </a:lnTo>
                                <a:lnTo>
                                  <a:pt x="36" y="0"/>
                                </a:lnTo>
                                <a:lnTo>
                                  <a:pt x="26" y="1"/>
                                </a:lnTo>
                                <a:lnTo>
                                  <a:pt x="18" y="6"/>
                                </a:lnTo>
                                <a:lnTo>
                                  <a:pt x="10" y="10"/>
                                </a:lnTo>
                                <a:lnTo>
                                  <a:pt x="4" y="17"/>
                                </a:lnTo>
                                <a:lnTo>
                                  <a:pt x="1" y="26"/>
                                </a:lnTo>
                                <a:lnTo>
                                  <a:pt x="0" y="37"/>
                                </a:lnTo>
                                <a:lnTo>
                                  <a:pt x="1" y="47"/>
                                </a:lnTo>
                                <a:lnTo>
                                  <a:pt x="24" y="70"/>
                                </a:lnTo>
                                <a:lnTo>
                                  <a:pt x="33" y="72"/>
                                </a:lnTo>
                                <a:lnTo>
                                  <a:pt x="42" y="71"/>
                                </a:lnTo>
                                <a:lnTo>
                                  <a:pt x="51" y="67"/>
                                </a:lnTo>
                                <a:lnTo>
                                  <a:pt x="59" y="63"/>
                                </a:lnTo>
                                <a:lnTo>
                                  <a:pt x="65" y="55"/>
                                </a:lnTo>
                                <a:lnTo>
                                  <a:pt x="68" y="47"/>
                                </a:lnTo>
                                <a:lnTo>
                                  <a:pt x="69" y="36"/>
                                </a:lnTo>
                                <a:lnTo>
                                  <a:pt x="67" y="25"/>
                                </a:lnTo>
                                <a:lnTo>
                                  <a:pt x="63" y="16"/>
                                </a:lnTo>
                                <a:lnTo>
                                  <a:pt x="55" y="8"/>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docshape923"/>
                        <wps:cNvSpPr>
                          <a:spLocks/>
                        </wps:cNvSpPr>
                        <wps:spPr bwMode="auto">
                          <a:xfrm>
                            <a:off x="512" y="467"/>
                            <a:ext cx="70" cy="73"/>
                          </a:xfrm>
                          <a:custGeom>
                            <a:avLst/>
                            <a:gdLst>
                              <a:gd name="T0" fmla="+- 0 568 513"/>
                              <a:gd name="T1" fmla="*/ T0 w 70"/>
                              <a:gd name="T2" fmla="+- 0 475 468"/>
                              <a:gd name="T3" fmla="*/ 475 h 73"/>
                              <a:gd name="T4" fmla="+- 0 565 513"/>
                              <a:gd name="T5" fmla="*/ T4 w 70"/>
                              <a:gd name="T6" fmla="+- 0 473 468"/>
                              <a:gd name="T7" fmla="*/ 473 h 73"/>
                              <a:gd name="T8" fmla="+- 0 562 513"/>
                              <a:gd name="T9" fmla="*/ T8 w 70"/>
                              <a:gd name="T10" fmla="+- 0 471 468"/>
                              <a:gd name="T11" fmla="*/ 471 h 73"/>
                              <a:gd name="T12" fmla="+- 0 558 513"/>
                              <a:gd name="T13" fmla="*/ T12 w 70"/>
                              <a:gd name="T14" fmla="+- 0 470 468"/>
                              <a:gd name="T15" fmla="*/ 470 h 73"/>
                              <a:gd name="T16" fmla="+- 0 549 513"/>
                              <a:gd name="T17" fmla="*/ T16 w 70"/>
                              <a:gd name="T18" fmla="+- 0 468 468"/>
                              <a:gd name="T19" fmla="*/ 468 h 73"/>
                              <a:gd name="T20" fmla="+- 0 540 513"/>
                              <a:gd name="T21" fmla="*/ T20 w 70"/>
                              <a:gd name="T22" fmla="+- 0 468 468"/>
                              <a:gd name="T23" fmla="*/ 468 h 73"/>
                              <a:gd name="T24" fmla="+- 0 531 513"/>
                              <a:gd name="T25" fmla="*/ T24 w 70"/>
                              <a:gd name="T26" fmla="+- 0 473 468"/>
                              <a:gd name="T27" fmla="*/ 473 h 73"/>
                              <a:gd name="T28" fmla="+- 0 523 513"/>
                              <a:gd name="T29" fmla="*/ T28 w 70"/>
                              <a:gd name="T30" fmla="+- 0 477 468"/>
                              <a:gd name="T31" fmla="*/ 477 h 73"/>
                              <a:gd name="T32" fmla="+- 0 517 513"/>
                              <a:gd name="T33" fmla="*/ T32 w 70"/>
                              <a:gd name="T34" fmla="+- 0 484 468"/>
                              <a:gd name="T35" fmla="*/ 484 h 73"/>
                              <a:gd name="T36" fmla="+- 0 514 513"/>
                              <a:gd name="T37" fmla="*/ T36 w 70"/>
                              <a:gd name="T38" fmla="+- 0 493 468"/>
                              <a:gd name="T39" fmla="*/ 493 h 73"/>
                              <a:gd name="T40" fmla="+- 0 513 513"/>
                              <a:gd name="T41" fmla="*/ T40 w 70"/>
                              <a:gd name="T42" fmla="+- 0 504 468"/>
                              <a:gd name="T43" fmla="*/ 504 h 73"/>
                              <a:gd name="T44" fmla="+- 0 515 513"/>
                              <a:gd name="T45" fmla="*/ T44 w 70"/>
                              <a:gd name="T46" fmla="+- 0 515 468"/>
                              <a:gd name="T47" fmla="*/ 515 h 73"/>
                              <a:gd name="T48" fmla="+- 0 537 513"/>
                              <a:gd name="T49" fmla="*/ T48 w 70"/>
                              <a:gd name="T50" fmla="+- 0 537 468"/>
                              <a:gd name="T51" fmla="*/ 537 h 73"/>
                              <a:gd name="T52" fmla="+- 0 546 513"/>
                              <a:gd name="T53" fmla="*/ T52 w 70"/>
                              <a:gd name="T54" fmla="+- 0 540 468"/>
                              <a:gd name="T55" fmla="*/ 540 h 73"/>
                              <a:gd name="T56" fmla="+- 0 556 513"/>
                              <a:gd name="T57" fmla="*/ T56 w 70"/>
                              <a:gd name="T58" fmla="+- 0 539 468"/>
                              <a:gd name="T59" fmla="*/ 539 h 73"/>
                              <a:gd name="T60" fmla="+- 0 564 513"/>
                              <a:gd name="T61" fmla="*/ T60 w 70"/>
                              <a:gd name="T62" fmla="+- 0 534 468"/>
                              <a:gd name="T63" fmla="*/ 534 h 73"/>
                              <a:gd name="T64" fmla="+- 0 572 513"/>
                              <a:gd name="T65" fmla="*/ T64 w 70"/>
                              <a:gd name="T66" fmla="+- 0 530 468"/>
                              <a:gd name="T67" fmla="*/ 530 h 73"/>
                              <a:gd name="T68" fmla="+- 0 578 513"/>
                              <a:gd name="T69" fmla="*/ T68 w 70"/>
                              <a:gd name="T70" fmla="+- 0 523 468"/>
                              <a:gd name="T71" fmla="*/ 523 h 73"/>
                              <a:gd name="T72" fmla="+- 0 581 513"/>
                              <a:gd name="T73" fmla="*/ T72 w 70"/>
                              <a:gd name="T74" fmla="+- 0 514 468"/>
                              <a:gd name="T75" fmla="*/ 514 h 73"/>
                              <a:gd name="T76" fmla="+- 0 582 513"/>
                              <a:gd name="T77" fmla="*/ T76 w 70"/>
                              <a:gd name="T78" fmla="+- 0 503 468"/>
                              <a:gd name="T79" fmla="*/ 503 h 73"/>
                              <a:gd name="T80" fmla="+- 0 581 513"/>
                              <a:gd name="T81" fmla="*/ T80 w 70"/>
                              <a:gd name="T82" fmla="+- 0 493 468"/>
                              <a:gd name="T83" fmla="*/ 493 h 73"/>
                              <a:gd name="T84" fmla="+- 0 576 513"/>
                              <a:gd name="T85" fmla="*/ T84 w 70"/>
                              <a:gd name="T86" fmla="+- 0 483 468"/>
                              <a:gd name="T87" fmla="*/ 483 h 73"/>
                              <a:gd name="T88" fmla="+- 0 568 513"/>
                              <a:gd name="T89" fmla="*/ T88 w 70"/>
                              <a:gd name="T90" fmla="+- 0 475 468"/>
                              <a:gd name="T91" fmla="*/ 475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0" h="73">
                                <a:moveTo>
                                  <a:pt x="55" y="7"/>
                                </a:moveTo>
                                <a:lnTo>
                                  <a:pt x="52" y="5"/>
                                </a:lnTo>
                                <a:lnTo>
                                  <a:pt x="49" y="3"/>
                                </a:lnTo>
                                <a:lnTo>
                                  <a:pt x="45" y="2"/>
                                </a:lnTo>
                                <a:lnTo>
                                  <a:pt x="36" y="0"/>
                                </a:lnTo>
                                <a:lnTo>
                                  <a:pt x="27" y="0"/>
                                </a:lnTo>
                                <a:lnTo>
                                  <a:pt x="18" y="5"/>
                                </a:lnTo>
                                <a:lnTo>
                                  <a:pt x="10" y="9"/>
                                </a:lnTo>
                                <a:lnTo>
                                  <a:pt x="4" y="16"/>
                                </a:lnTo>
                                <a:lnTo>
                                  <a:pt x="1" y="25"/>
                                </a:lnTo>
                                <a:lnTo>
                                  <a:pt x="0" y="36"/>
                                </a:lnTo>
                                <a:lnTo>
                                  <a:pt x="2" y="47"/>
                                </a:lnTo>
                                <a:lnTo>
                                  <a:pt x="24" y="69"/>
                                </a:lnTo>
                                <a:lnTo>
                                  <a:pt x="33" y="72"/>
                                </a:lnTo>
                                <a:lnTo>
                                  <a:pt x="43" y="71"/>
                                </a:lnTo>
                                <a:lnTo>
                                  <a:pt x="51" y="66"/>
                                </a:lnTo>
                                <a:lnTo>
                                  <a:pt x="59" y="62"/>
                                </a:lnTo>
                                <a:lnTo>
                                  <a:pt x="65" y="55"/>
                                </a:lnTo>
                                <a:lnTo>
                                  <a:pt x="68" y="46"/>
                                </a:lnTo>
                                <a:lnTo>
                                  <a:pt x="69" y="35"/>
                                </a:lnTo>
                                <a:lnTo>
                                  <a:pt x="68" y="25"/>
                                </a:lnTo>
                                <a:lnTo>
                                  <a:pt x="63" y="15"/>
                                </a:lnTo>
                                <a:lnTo>
                                  <a:pt x="55" y="7"/>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docshape924"/>
                        <wps:cNvSpPr>
                          <a:spLocks/>
                        </wps:cNvSpPr>
                        <wps:spPr bwMode="auto">
                          <a:xfrm>
                            <a:off x="333" y="597"/>
                            <a:ext cx="70" cy="73"/>
                          </a:xfrm>
                          <a:custGeom>
                            <a:avLst/>
                            <a:gdLst>
                              <a:gd name="T0" fmla="+- 0 389 334"/>
                              <a:gd name="T1" fmla="*/ T0 w 70"/>
                              <a:gd name="T2" fmla="+- 0 605 598"/>
                              <a:gd name="T3" fmla="*/ 605 h 73"/>
                              <a:gd name="T4" fmla="+- 0 386 334"/>
                              <a:gd name="T5" fmla="*/ T4 w 70"/>
                              <a:gd name="T6" fmla="+- 0 603 598"/>
                              <a:gd name="T7" fmla="*/ 603 h 73"/>
                              <a:gd name="T8" fmla="+- 0 382 334"/>
                              <a:gd name="T9" fmla="*/ T8 w 70"/>
                              <a:gd name="T10" fmla="+- 0 601 598"/>
                              <a:gd name="T11" fmla="*/ 601 h 73"/>
                              <a:gd name="T12" fmla="+- 0 379 334"/>
                              <a:gd name="T13" fmla="*/ T12 w 70"/>
                              <a:gd name="T14" fmla="+- 0 600 598"/>
                              <a:gd name="T15" fmla="*/ 600 h 73"/>
                              <a:gd name="T16" fmla="+- 0 370 334"/>
                              <a:gd name="T17" fmla="*/ T16 w 70"/>
                              <a:gd name="T18" fmla="+- 0 598 598"/>
                              <a:gd name="T19" fmla="*/ 598 h 73"/>
                              <a:gd name="T20" fmla="+- 0 360 334"/>
                              <a:gd name="T21" fmla="*/ T20 w 70"/>
                              <a:gd name="T22" fmla="+- 0 599 598"/>
                              <a:gd name="T23" fmla="*/ 599 h 73"/>
                              <a:gd name="T24" fmla="+- 0 352 334"/>
                              <a:gd name="T25" fmla="*/ T24 w 70"/>
                              <a:gd name="T26" fmla="+- 0 603 598"/>
                              <a:gd name="T27" fmla="*/ 603 h 73"/>
                              <a:gd name="T28" fmla="+- 0 344 334"/>
                              <a:gd name="T29" fmla="*/ T28 w 70"/>
                              <a:gd name="T30" fmla="+- 0 607 598"/>
                              <a:gd name="T31" fmla="*/ 607 h 73"/>
                              <a:gd name="T32" fmla="+- 0 338 334"/>
                              <a:gd name="T33" fmla="*/ T32 w 70"/>
                              <a:gd name="T34" fmla="+- 0 615 598"/>
                              <a:gd name="T35" fmla="*/ 615 h 73"/>
                              <a:gd name="T36" fmla="+- 0 335 334"/>
                              <a:gd name="T37" fmla="*/ T36 w 70"/>
                              <a:gd name="T38" fmla="+- 0 623 598"/>
                              <a:gd name="T39" fmla="*/ 623 h 73"/>
                              <a:gd name="T40" fmla="+- 0 334 334"/>
                              <a:gd name="T41" fmla="*/ T40 w 70"/>
                              <a:gd name="T42" fmla="+- 0 634 598"/>
                              <a:gd name="T43" fmla="*/ 634 h 73"/>
                              <a:gd name="T44" fmla="+- 0 335 334"/>
                              <a:gd name="T45" fmla="*/ T44 w 70"/>
                              <a:gd name="T46" fmla="+- 0 645 598"/>
                              <a:gd name="T47" fmla="*/ 645 h 73"/>
                              <a:gd name="T48" fmla="+- 0 358 334"/>
                              <a:gd name="T49" fmla="*/ T48 w 70"/>
                              <a:gd name="T50" fmla="+- 0 667 598"/>
                              <a:gd name="T51" fmla="*/ 667 h 73"/>
                              <a:gd name="T52" fmla="+- 0 367 334"/>
                              <a:gd name="T53" fmla="*/ T52 w 70"/>
                              <a:gd name="T54" fmla="+- 0 670 598"/>
                              <a:gd name="T55" fmla="*/ 670 h 73"/>
                              <a:gd name="T56" fmla="+- 0 376 334"/>
                              <a:gd name="T57" fmla="*/ T56 w 70"/>
                              <a:gd name="T58" fmla="+- 0 669 598"/>
                              <a:gd name="T59" fmla="*/ 669 h 73"/>
                              <a:gd name="T60" fmla="+- 0 385 334"/>
                              <a:gd name="T61" fmla="*/ T60 w 70"/>
                              <a:gd name="T62" fmla="+- 0 664 598"/>
                              <a:gd name="T63" fmla="*/ 664 h 73"/>
                              <a:gd name="T64" fmla="+- 0 393 334"/>
                              <a:gd name="T65" fmla="*/ T64 w 70"/>
                              <a:gd name="T66" fmla="+- 0 660 598"/>
                              <a:gd name="T67" fmla="*/ 660 h 73"/>
                              <a:gd name="T68" fmla="+- 0 399 334"/>
                              <a:gd name="T69" fmla="*/ T68 w 70"/>
                              <a:gd name="T70" fmla="+- 0 653 598"/>
                              <a:gd name="T71" fmla="*/ 653 h 73"/>
                              <a:gd name="T72" fmla="+- 0 402 334"/>
                              <a:gd name="T73" fmla="*/ T72 w 70"/>
                              <a:gd name="T74" fmla="+- 0 644 598"/>
                              <a:gd name="T75" fmla="*/ 644 h 73"/>
                              <a:gd name="T76" fmla="+- 0 403 334"/>
                              <a:gd name="T77" fmla="*/ T76 w 70"/>
                              <a:gd name="T78" fmla="+- 0 633 598"/>
                              <a:gd name="T79" fmla="*/ 633 h 73"/>
                              <a:gd name="T80" fmla="+- 0 401 334"/>
                              <a:gd name="T81" fmla="*/ T80 w 70"/>
                              <a:gd name="T82" fmla="+- 0 623 598"/>
                              <a:gd name="T83" fmla="*/ 623 h 73"/>
                              <a:gd name="T84" fmla="+- 0 397 334"/>
                              <a:gd name="T85" fmla="*/ T84 w 70"/>
                              <a:gd name="T86" fmla="+- 0 613 598"/>
                              <a:gd name="T87" fmla="*/ 613 h 73"/>
                              <a:gd name="T88" fmla="+- 0 389 334"/>
                              <a:gd name="T89" fmla="*/ T88 w 70"/>
                              <a:gd name="T90" fmla="+- 0 605 598"/>
                              <a:gd name="T91" fmla="*/ 605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0" h="73">
                                <a:moveTo>
                                  <a:pt x="55" y="7"/>
                                </a:moveTo>
                                <a:lnTo>
                                  <a:pt x="52" y="5"/>
                                </a:lnTo>
                                <a:lnTo>
                                  <a:pt x="48" y="3"/>
                                </a:lnTo>
                                <a:lnTo>
                                  <a:pt x="45" y="2"/>
                                </a:lnTo>
                                <a:lnTo>
                                  <a:pt x="36" y="0"/>
                                </a:lnTo>
                                <a:lnTo>
                                  <a:pt x="26" y="1"/>
                                </a:lnTo>
                                <a:lnTo>
                                  <a:pt x="18" y="5"/>
                                </a:lnTo>
                                <a:lnTo>
                                  <a:pt x="10" y="9"/>
                                </a:lnTo>
                                <a:lnTo>
                                  <a:pt x="4" y="17"/>
                                </a:lnTo>
                                <a:lnTo>
                                  <a:pt x="1" y="25"/>
                                </a:lnTo>
                                <a:lnTo>
                                  <a:pt x="0" y="36"/>
                                </a:lnTo>
                                <a:lnTo>
                                  <a:pt x="1" y="47"/>
                                </a:lnTo>
                                <a:lnTo>
                                  <a:pt x="24" y="69"/>
                                </a:lnTo>
                                <a:lnTo>
                                  <a:pt x="33" y="72"/>
                                </a:lnTo>
                                <a:lnTo>
                                  <a:pt x="42" y="71"/>
                                </a:lnTo>
                                <a:lnTo>
                                  <a:pt x="51" y="66"/>
                                </a:lnTo>
                                <a:lnTo>
                                  <a:pt x="59" y="62"/>
                                </a:lnTo>
                                <a:lnTo>
                                  <a:pt x="65" y="55"/>
                                </a:lnTo>
                                <a:lnTo>
                                  <a:pt x="68" y="46"/>
                                </a:lnTo>
                                <a:lnTo>
                                  <a:pt x="69" y="35"/>
                                </a:lnTo>
                                <a:lnTo>
                                  <a:pt x="67" y="25"/>
                                </a:lnTo>
                                <a:lnTo>
                                  <a:pt x="63" y="15"/>
                                </a:lnTo>
                                <a:lnTo>
                                  <a:pt x="55" y="7"/>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docshape925"/>
                        <wps:cNvSpPr>
                          <a:spLocks/>
                        </wps:cNvSpPr>
                        <wps:spPr bwMode="auto">
                          <a:xfrm>
                            <a:off x="863" y="196"/>
                            <a:ext cx="85" cy="86"/>
                          </a:xfrm>
                          <a:custGeom>
                            <a:avLst/>
                            <a:gdLst>
                              <a:gd name="T0" fmla="+- 0 907 863"/>
                              <a:gd name="T1" fmla="*/ T0 w 85"/>
                              <a:gd name="T2" fmla="+- 0 196 196"/>
                              <a:gd name="T3" fmla="*/ 196 h 86"/>
                              <a:gd name="T4" fmla="+- 0 863 863"/>
                              <a:gd name="T5" fmla="*/ T4 w 85"/>
                              <a:gd name="T6" fmla="+- 0 241 196"/>
                              <a:gd name="T7" fmla="*/ 241 h 86"/>
                              <a:gd name="T8" fmla="+- 0 865 863"/>
                              <a:gd name="T9" fmla="*/ T8 w 85"/>
                              <a:gd name="T10" fmla="+- 0 254 196"/>
                              <a:gd name="T11" fmla="*/ 254 h 86"/>
                              <a:gd name="T12" fmla="+- 0 910 863"/>
                              <a:gd name="T13" fmla="*/ T12 w 85"/>
                              <a:gd name="T14" fmla="+- 0 282 196"/>
                              <a:gd name="T15" fmla="*/ 282 h 86"/>
                              <a:gd name="T16" fmla="+- 0 925 863"/>
                              <a:gd name="T17" fmla="*/ T16 w 85"/>
                              <a:gd name="T18" fmla="+- 0 278 196"/>
                              <a:gd name="T19" fmla="*/ 278 h 86"/>
                              <a:gd name="T20" fmla="+- 0 938 863"/>
                              <a:gd name="T21" fmla="*/ T20 w 85"/>
                              <a:gd name="T22" fmla="+- 0 267 196"/>
                              <a:gd name="T23" fmla="*/ 267 h 86"/>
                              <a:gd name="T24" fmla="+- 0 946 863"/>
                              <a:gd name="T25" fmla="*/ T24 w 85"/>
                              <a:gd name="T26" fmla="+- 0 253 196"/>
                              <a:gd name="T27" fmla="*/ 253 h 86"/>
                              <a:gd name="T28" fmla="+- 0 948 863"/>
                              <a:gd name="T29" fmla="*/ T28 w 85"/>
                              <a:gd name="T30" fmla="+- 0 240 196"/>
                              <a:gd name="T31" fmla="*/ 240 h 86"/>
                              <a:gd name="T32" fmla="+- 0 946 863"/>
                              <a:gd name="T33" fmla="*/ T32 w 85"/>
                              <a:gd name="T34" fmla="+- 0 227 196"/>
                              <a:gd name="T35" fmla="*/ 227 h 86"/>
                              <a:gd name="T36" fmla="+- 0 907 863"/>
                              <a:gd name="T37" fmla="*/ T36 w 85"/>
                              <a:gd name="T38" fmla="+- 0 196 196"/>
                              <a:gd name="T39" fmla="*/ 196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 h="86">
                                <a:moveTo>
                                  <a:pt x="44" y="0"/>
                                </a:moveTo>
                                <a:lnTo>
                                  <a:pt x="0" y="45"/>
                                </a:lnTo>
                                <a:lnTo>
                                  <a:pt x="2" y="58"/>
                                </a:lnTo>
                                <a:lnTo>
                                  <a:pt x="47" y="86"/>
                                </a:lnTo>
                                <a:lnTo>
                                  <a:pt x="62" y="82"/>
                                </a:lnTo>
                                <a:lnTo>
                                  <a:pt x="75" y="71"/>
                                </a:lnTo>
                                <a:lnTo>
                                  <a:pt x="83" y="57"/>
                                </a:lnTo>
                                <a:lnTo>
                                  <a:pt x="85" y="44"/>
                                </a:lnTo>
                                <a:lnTo>
                                  <a:pt x="83" y="31"/>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02A5189" id="docshapegroup920" o:spid="_x0000_s1026" alt="DigComp pentagon with Area 5 highlighted" style="width:119.75pt;height:114.6pt;mso-position-horizontal-relative:char;mso-position-vertical-relative:line" coordsize="2395,2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">
                <v:shape id="docshape921" o:spid="_x0000_s1027" type="#_x0000_t75" alt="DigComp pentagon with Area 5 highlighted" style="position:absolute;width:2395;height:2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">
                  <v:imagedata r:id="rId122" o:title="DigComp pentagon with Area 5 highlighted"/>
                </v:shape>
                <v:shape id="docshape922" o:spid="_x0000_s1028" style="position:absolute;left:691;top:335;width:70;height:73;visibility:visible;mso-wrap-style:square;v-text-anchor:top" coordsize="7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" path="m55,8l52,6,48,4,45,3,36,,26,1,18,6r-8,4l4,17,1,26,,37,1,47,24,70r9,2l42,71r9,-4l59,63r6,-8l68,47,69,36,67,25,63,16,55,8xe" filled="f" strokecolor="white">
                  <v:path arrowok="t" o:connecttype="custom" o:connectlocs="55,343;52,341;48,339;45,338;36,335;26,336;18,341;10,345;4,352;1,361;0,372;1,382;24,405;33,407;42,406;51,402;59,398;65,390;68,382;69,371;67,360;63,351;55,343" o:connectangles="0,0,0,0,0,0,0,0,0,0,0,0,0,0,0,0,0,0,0,0,0,0,0"/>
                </v:shape>
                <v:shape id="docshape923" o:spid="_x0000_s1029" style="position:absolute;left:512;top:467;width:70;height:73;visibility:visible;mso-wrap-style:square;v-text-anchor:top" coordsize="7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" path="m55,7l52,5,49,3,45,2,36,,27,,18,5,10,9,4,16,1,25,,36,2,47,24,69r9,3l43,71r8,-5l59,62r6,-7l68,46,69,35,68,25,63,15,55,7xe" filled="f" strokecolor="white">
                  <v:path arrowok="t" o:connecttype="custom" o:connectlocs="55,475;52,473;49,471;45,470;36,468;27,468;18,473;10,477;4,484;1,493;0,504;2,515;24,537;33,540;43,539;51,534;59,530;65,523;68,514;69,503;68,493;63,483;55,475" o:connectangles="0,0,0,0,0,0,0,0,0,0,0,0,0,0,0,0,0,0,0,0,0,0,0"/>
                </v:shape>
                <v:shape id="docshape924" o:spid="_x0000_s1030" style="position:absolute;left:333;top:597;width:70;height:73;visibility:visible;mso-wrap-style:square;v-text-anchor:top" coordsize="7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" path="m55,7l52,5,48,3,45,2,36,,26,1,18,5,10,9,4,17,1,25,,36,1,47,24,69r9,3l42,71r9,-5l59,62r6,-7l68,46,69,35,67,25,63,15,55,7xe" filled="f" strokecolor="white">
                  <v:path arrowok="t" o:connecttype="custom" o:connectlocs="55,605;52,603;48,601;45,600;36,598;26,599;18,603;10,607;4,615;1,623;0,634;1,645;24,667;33,670;42,669;51,664;59,660;65,653;68,644;69,633;67,623;63,613;55,605" o:connectangles="0,0,0,0,0,0,0,0,0,0,0,0,0,0,0,0,0,0,0,0,0,0,0"/>
                </v:shape>
                <v:shape id="docshape925" o:spid="_x0000_s1031" style="position:absolute;left:863;top:196;width:85;height:86;visibility:visible;mso-wrap-style:square;v-text-anchor:top" coordsize="8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" path="m44,l,45,2,58,47,86,62,82,75,71,83,57,85,44,83,31,44,xe" stroked="f">
                  <v:path arrowok="t" o:connecttype="custom" o:connectlocs="44,196;0,241;2,254;47,282;62,278;75,267;83,253;85,240;83,227;44,196" o:connectangles="0,0,0,0,0,0,0,0,0,0"/>
                </v:shape>
                <w10:anchorlock/>
              </v:group>
            </w:pict>
          </mc:Fallback>
        </mc:AlternateContent>
      </w:r>
    </w:p>
    <w:p w14:paraId="2978BB8B" w14:textId="77777777" w:rsidR="00AB3F49" w:rsidRDefault="00AB3F49">
      <w:pPr>
        <w:pStyle w:val="Textoindependiente"/>
      </w:pPr>
    </w:p>
    <w:p w14:paraId="17BF7B78" w14:textId="77777777" w:rsidR="00AB3F49" w:rsidRDefault="00AB3F49">
      <w:pPr>
        <w:pStyle w:val="Textoindependiente"/>
      </w:pPr>
    </w:p>
    <w:p w14:paraId="27F0785F" w14:textId="06FC5417" w:rsidR="00AB3F49" w:rsidRDefault="00595692">
      <w:pPr>
        <w:pStyle w:val="Textoindependiente"/>
        <w:spacing w:before="7"/>
        <w:rPr>
          <w:sz w:val="12"/>
        </w:rPr>
      </w:pPr>
      <w:r>
        <w:rPr>
          <w:noProof/>
          <w:lang w:bidi="es-ES"/>
        </w:rPr>
        <mc:AlternateContent>
          <mc:Choice Requires="wps">
            <w:drawing>
              <wp:anchor distT="0" distB="0" distL="0" distR="0" simplePos="0" relativeHeight="487724032" behindDoc="1" locked="0" layoutInCell="1" allowOverlap="1" wp14:anchorId="61C23D1D" wp14:editId="62D7AC5D">
                <wp:simplePos x="0" y="0"/>
                <wp:positionH relativeFrom="page">
                  <wp:posOffset>539750</wp:posOffset>
                </wp:positionH>
                <wp:positionV relativeFrom="paragraph">
                  <wp:posOffset>107950</wp:posOffset>
                </wp:positionV>
                <wp:extent cx="2237105" cy="1270"/>
                <wp:effectExtent l="0" t="0" r="0" b="0"/>
                <wp:wrapTopAndBottom/>
                <wp:docPr id="488" name="docshape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105" cy="1270"/>
                        </a:xfrm>
                        <a:custGeom>
                          <a:avLst/>
                          <a:gdLst>
                            <a:gd name="T0" fmla="+- 0 850 850"/>
                            <a:gd name="T1" fmla="*/ T0 w 3523"/>
                            <a:gd name="T2" fmla="+- 0 4373 850"/>
                            <a:gd name="T3" fmla="*/ T2 w 3523"/>
                          </a:gdLst>
                          <a:ahLst/>
                          <a:cxnLst>
                            <a:cxn ang="0">
                              <a:pos x="T1" y="0"/>
                            </a:cxn>
                            <a:cxn ang="0">
                              <a:pos x="T3" y="0"/>
                            </a:cxn>
                          </a:cxnLst>
                          <a:rect l="0" t="0" r="r" b="b"/>
                          <a:pathLst>
                            <a:path w="3523">
                              <a:moveTo>
                                <a:pt x="0" y="0"/>
                              </a:moveTo>
                              <a:lnTo>
                                <a:pt x="3523" y="0"/>
                              </a:lnTo>
                            </a:path>
                          </a:pathLst>
                        </a:custGeom>
                        <a:noFill/>
                        <a:ln w="6350">
                          <a:solidFill>
                            <a:srgbClr val="D65F7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F102C" id="docshape926" o:spid="_x0000_s1026" style="position:absolute;margin-left:42.5pt;margin-top:8.5pt;width:176.15pt;height:.1pt;z-index:-15592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" path="m,l3523,e" filled="f" strokecolor="#d65f72" strokeweight=".5pt">
                <v:path arrowok="t" o:connecttype="custom" o:connectlocs="0,0;2237105,0" o:connectangles="0,0"/>
                <w10:wrap type="topAndBottom" anchorx="page"/>
              </v:shape>
            </w:pict>
          </mc:Fallback>
        </mc:AlternateContent>
      </w:r>
    </w:p>
    <w:p w14:paraId="4F469CD1" w14:textId="77777777" w:rsidR="00AB3F49" w:rsidRDefault="00AB3F49">
      <w:pPr>
        <w:pStyle w:val="Textoindependiente"/>
        <w:spacing w:before="9"/>
        <w:rPr>
          <w:sz w:val="9"/>
        </w:rPr>
      </w:pPr>
    </w:p>
    <w:p w14:paraId="62FAE2A1" w14:textId="77777777" w:rsidR="00AB3F49" w:rsidRDefault="00790224">
      <w:pPr>
        <w:spacing w:before="75"/>
        <w:ind w:left="850"/>
        <w:rPr>
          <w:rFonts w:ascii="Gotham" w:hAnsi="Gotham" w:hint="eastAsia"/>
          <w:b/>
          <w:sz w:val="18"/>
        </w:rPr>
      </w:pPr>
      <w:bookmarkStart w:id="27" w:name="_bookmark24"/>
      <w:bookmarkEnd w:id="27"/>
      <w:r>
        <w:rPr>
          <w:rFonts w:ascii="Gotham" w:eastAsia="Gotham" w:hAnsi="Gotham" w:cs="Gotham"/>
          <w:b/>
          <w:color w:val="4583B9"/>
          <w:sz w:val="18"/>
          <w:lang w:bidi="es-ES"/>
        </w:rPr>
        <w:t>DIMENSIÓN 1 - ÁREA DE COMPETENCIA</w:t>
      </w:r>
    </w:p>
    <w:p w14:paraId="4DD5191F" w14:textId="77777777" w:rsidR="00AB3F49" w:rsidRDefault="00790224">
      <w:pPr>
        <w:pStyle w:val="Ttulo2"/>
        <w:ind w:left="850"/>
      </w:pPr>
      <w:r>
        <w:rPr>
          <w:rFonts w:ascii="EC Square Sans Pro" w:eastAsia="EC Square Sans Pro" w:hAnsi="EC Square Sans Pro" w:cs="EC Square Sans Pro"/>
          <w:color w:val="D65F72"/>
          <w:lang w:bidi="es-ES"/>
        </w:rPr>
        <w:t xml:space="preserve">5. </w:t>
      </w:r>
      <w:r>
        <w:rPr>
          <w:color w:val="D65F72"/>
          <w:lang w:bidi="es-ES"/>
        </w:rPr>
        <w:t>RESOLUCIÓN DE PROBLEMAS</w:t>
      </w:r>
    </w:p>
    <w:p w14:paraId="0331A3EA" w14:textId="7E31489C" w:rsidR="00AB3F49" w:rsidRDefault="00595692">
      <w:pPr>
        <w:pStyle w:val="Textoindependiente"/>
        <w:spacing w:before="11"/>
        <w:rPr>
          <w:rFonts w:ascii="ECSquareSansProMedium"/>
          <w:sz w:val="19"/>
        </w:rPr>
      </w:pPr>
      <w:r>
        <w:rPr>
          <w:noProof/>
          <w:lang w:bidi="es-ES"/>
        </w:rPr>
        <mc:AlternateContent>
          <mc:Choice Requires="wps">
            <w:drawing>
              <wp:anchor distT="0" distB="0" distL="0" distR="0" simplePos="0" relativeHeight="487724544" behindDoc="1" locked="0" layoutInCell="1" allowOverlap="1" wp14:anchorId="73AF639D" wp14:editId="45DE5A0C">
                <wp:simplePos x="0" y="0"/>
                <wp:positionH relativeFrom="page">
                  <wp:posOffset>539750</wp:posOffset>
                </wp:positionH>
                <wp:positionV relativeFrom="paragraph">
                  <wp:posOffset>168275</wp:posOffset>
                </wp:positionV>
                <wp:extent cx="2237105" cy="1270"/>
                <wp:effectExtent l="0" t="0" r="0" b="0"/>
                <wp:wrapTopAndBottom/>
                <wp:docPr id="487" name="docshape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105" cy="1270"/>
                        </a:xfrm>
                        <a:custGeom>
                          <a:avLst/>
                          <a:gdLst>
                            <a:gd name="T0" fmla="+- 0 850 850"/>
                            <a:gd name="T1" fmla="*/ T0 w 3523"/>
                            <a:gd name="T2" fmla="+- 0 4373 850"/>
                            <a:gd name="T3" fmla="*/ T2 w 3523"/>
                          </a:gdLst>
                          <a:ahLst/>
                          <a:cxnLst>
                            <a:cxn ang="0">
                              <a:pos x="T1" y="0"/>
                            </a:cxn>
                            <a:cxn ang="0">
                              <a:pos x="T3" y="0"/>
                            </a:cxn>
                          </a:cxnLst>
                          <a:rect l="0" t="0" r="r" b="b"/>
                          <a:pathLst>
                            <a:path w="3523">
                              <a:moveTo>
                                <a:pt x="0" y="0"/>
                              </a:moveTo>
                              <a:lnTo>
                                <a:pt x="3523" y="0"/>
                              </a:lnTo>
                            </a:path>
                          </a:pathLst>
                        </a:custGeom>
                        <a:noFill/>
                        <a:ln w="6350">
                          <a:solidFill>
                            <a:srgbClr val="D65F7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E17BB" id="docshape927" o:spid="_x0000_s1026" style="position:absolute;margin-left:42.5pt;margin-top:13.25pt;width:176.15pt;height:.1pt;z-index:-1559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" path="m,l3523,e" filled="f" strokecolor="#d65f72" strokeweight=".5pt">
                <v:path arrowok="t" o:connecttype="custom" o:connectlocs="0,0;2237105,0" o:connectangles="0,0"/>
                <w10:wrap type="topAndBottom" anchorx="page"/>
              </v:shape>
            </w:pict>
          </mc:Fallback>
        </mc:AlternateContent>
      </w:r>
    </w:p>
    <w:p w14:paraId="2269FFD5" w14:textId="77777777" w:rsidR="00AB3F49" w:rsidRDefault="00790224">
      <w:pPr>
        <w:spacing w:before="188"/>
        <w:ind w:left="850"/>
        <w:rPr>
          <w:rFonts w:ascii="Gotham" w:hAnsi="Gotham" w:hint="eastAsia"/>
          <w:b/>
          <w:sz w:val="18"/>
        </w:rPr>
      </w:pPr>
      <w:r>
        <w:rPr>
          <w:rFonts w:ascii="Gotham" w:eastAsia="Gotham" w:hAnsi="Gotham" w:cs="Gotham"/>
          <w:b/>
          <w:color w:val="4583B9"/>
          <w:sz w:val="18"/>
          <w:lang w:bidi="es-ES"/>
        </w:rPr>
        <w:t>DIMENSIÓN 2 - COMPETENCIA</w:t>
      </w:r>
    </w:p>
    <w:p w14:paraId="57884E38" w14:textId="77777777" w:rsidR="00AB3F49" w:rsidRDefault="00790224" w:rsidP="00366F32">
      <w:pPr>
        <w:pStyle w:val="Ttulo2"/>
        <w:numPr>
          <w:ilvl w:val="1"/>
          <w:numId w:val="78"/>
        </w:numPr>
        <w:tabs>
          <w:tab w:val="left" w:pos="1426"/>
        </w:tabs>
        <w:spacing w:line="397" w:lineRule="exact"/>
        <w:ind w:left="1425"/>
      </w:pPr>
      <w:r>
        <w:rPr>
          <w:color w:val="D65F72"/>
          <w:lang w:bidi="es-ES"/>
        </w:rPr>
        <w:t>IDENTIFICAR</w:t>
      </w:r>
    </w:p>
    <w:p w14:paraId="232DA1E6" w14:textId="2EA5D20E" w:rsidR="00AB3F49" w:rsidRDefault="00790224">
      <w:pPr>
        <w:spacing w:before="18" w:line="199" w:lineRule="auto"/>
        <w:ind w:left="853" w:right="12185"/>
        <w:rPr>
          <w:rFonts w:ascii="ECSquareSansProMedium"/>
          <w:sz w:val="36"/>
        </w:rPr>
      </w:pPr>
      <w:r>
        <w:rPr>
          <w:rFonts w:ascii="ECSquareSansProMedium" w:eastAsia="ECSquareSansProMedium" w:hAnsi="ECSquareSansProMedium" w:cs="ECSquareSansProMedium"/>
          <w:color w:val="D65F72"/>
          <w:sz w:val="36"/>
          <w:lang w:bidi="es-ES"/>
        </w:rPr>
        <w:t>LAS LAGUNAS EN LA COMPETENCIA DIGITAL</w:t>
      </w:r>
    </w:p>
    <w:p w14:paraId="28A8A915" w14:textId="77777777" w:rsidR="00AB3F49" w:rsidRDefault="00790224">
      <w:pPr>
        <w:spacing w:before="140" w:line="244" w:lineRule="auto"/>
        <w:ind w:left="850" w:right="12277"/>
      </w:pPr>
      <w:r>
        <w:rPr>
          <w:color w:val="006BA9"/>
          <w:lang w:bidi="es-ES"/>
        </w:rPr>
        <w:t xml:space="preserve">Entender dónde hay que mejorar o actualizar la propia competencia </w:t>
      </w:r>
    </w:p>
    <w:p w14:paraId="54202DA0" w14:textId="08D829E8" w:rsidR="00AB3F49" w:rsidRDefault="00790224" w:rsidP="00F444F3">
      <w:pPr>
        <w:spacing w:before="2" w:line="244" w:lineRule="auto"/>
        <w:ind w:left="850" w:right="12562"/>
      </w:pPr>
      <w:r>
        <w:rPr>
          <w:color w:val="006BA9"/>
          <w:lang w:bidi="es-ES"/>
        </w:rPr>
        <w:t>digital. Ser capaz de apoyar a otros en el desarrollo de su competencia digital. Buscar oportunidades de autodesarrollo y mantenerse al día con la evolución digital.</w:t>
      </w:r>
    </w:p>
    <w:p w14:paraId="71832698" w14:textId="77777777" w:rsidR="00AB3F49" w:rsidRDefault="00AB3F49">
      <w:pPr>
        <w:sectPr w:rsidR="00AB3F49">
          <w:headerReference w:type="default" r:id="rId129"/>
          <w:pgSz w:w="16840" w:h="11910" w:orient="landscape"/>
          <w:pgMar w:top="1000" w:right="300" w:bottom="280" w:left="0" w:header="0" w:footer="0" w:gutter="0"/>
          <w:pgNumType w:start="49"/>
          <w:cols w:space="720"/>
        </w:sectPr>
      </w:pPr>
    </w:p>
    <w:p w14:paraId="4F6C7C65" w14:textId="2C022D3B" w:rsidR="00AB3F49" w:rsidRDefault="00595692">
      <w:pPr>
        <w:pStyle w:val="Textoindependiente"/>
        <w:spacing w:before="3"/>
        <w:rPr>
          <w:sz w:val="17"/>
        </w:rPr>
      </w:pPr>
      <w:r>
        <w:rPr>
          <w:noProof/>
          <w:lang w:bidi="es-ES"/>
        </w:rPr>
        <w:lastRenderedPageBreak/>
        <mc:AlternateContent>
          <mc:Choice Requires="wps">
            <w:drawing>
              <wp:anchor distT="0" distB="0" distL="114300" distR="114300" simplePos="0" relativeHeight="481201152" behindDoc="1" locked="0" layoutInCell="1" allowOverlap="1" wp14:anchorId="2A8D7553" wp14:editId="59C314CF">
                <wp:simplePos x="0" y="0"/>
                <wp:positionH relativeFrom="page">
                  <wp:posOffset>9886950</wp:posOffset>
                </wp:positionH>
                <wp:positionV relativeFrom="page">
                  <wp:posOffset>360680</wp:posOffset>
                </wp:positionV>
                <wp:extent cx="137160" cy="146685"/>
                <wp:effectExtent l="0" t="0" r="0" b="0"/>
                <wp:wrapNone/>
                <wp:docPr id="486" name="docshape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FC48A" w14:textId="77777777" w:rsidR="00402EDA" w:rsidRDefault="00402EDA">
                            <w:pPr>
                              <w:pStyle w:val="Textoindependiente"/>
                            </w:pPr>
                            <w:r>
                              <w:rPr>
                                <w:color w:val="006BA9"/>
                                <w:lang w:bidi="es-ES"/>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D7553" id="docshape928" o:spid="_x0000_s1208" type="#_x0000_t202" style="position:absolute;margin-left:778.5pt;margin-top:28.4pt;width:10.8pt;height:11.55pt;z-index:-2211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" filled="f" stroked="f">
                <v:textbox inset="0,0,0,0">
                  <w:txbxContent>
                    <w:p w14:paraId="4BDFC48A" w14:textId="77777777" w:rsidR="00402EDA" w:rsidRDefault="00402EDA">
                      <w:pPr>
                        <w:pStyle w:val="Textoindependiente"/>
                      </w:pPr>
                      <w:r>
                        <w:rPr>
                          <w:color w:val="006BA9"/>
                          <w:lang w:bidi="es-ES"/>
                        </w:rPr>
                        <w:t>50</w:t>
                      </w:r>
                    </w:p>
                  </w:txbxContent>
                </v:textbox>
                <w10:wrap anchorx="page" anchory="page"/>
              </v:shape>
            </w:pict>
          </mc:Fallback>
        </mc:AlternateContent>
      </w:r>
      <w:r>
        <w:rPr>
          <w:noProof/>
          <w:lang w:bidi="es-ES"/>
        </w:rPr>
        <mc:AlternateContent>
          <mc:Choice Requires="wpg">
            <w:drawing>
              <wp:anchor distT="0" distB="0" distL="114300" distR="114300" simplePos="0" relativeHeight="15867392" behindDoc="0" locked="0" layoutInCell="1" allowOverlap="1" wp14:anchorId="0FDAAB3A" wp14:editId="453C1758">
                <wp:simplePos x="0" y="0"/>
                <wp:positionH relativeFrom="page">
                  <wp:posOffset>267335</wp:posOffset>
                </wp:positionH>
                <wp:positionV relativeFrom="page">
                  <wp:posOffset>755650</wp:posOffset>
                </wp:positionV>
                <wp:extent cx="526415" cy="6424930"/>
                <wp:effectExtent l="0" t="0" r="0" b="0"/>
                <wp:wrapNone/>
                <wp:docPr id="480" name="docshapegroup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6424930"/>
                          <a:chOff x="421" y="1190"/>
                          <a:chExt cx="829" cy="10118"/>
                        </a:xfrm>
                      </wpg:grpSpPr>
                      <wps:wsp>
                        <wps:cNvPr id="481" name="docshape930"/>
                        <wps:cNvSpPr>
                          <a:spLocks/>
                        </wps:cNvSpPr>
                        <wps:spPr bwMode="auto">
                          <a:xfrm>
                            <a:off x="420" y="3628"/>
                            <a:ext cx="447" cy="7377"/>
                          </a:xfrm>
                          <a:custGeom>
                            <a:avLst/>
                            <a:gdLst>
                              <a:gd name="T0" fmla="+- 0 865 421"/>
                              <a:gd name="T1" fmla="*/ T0 w 447"/>
                              <a:gd name="T2" fmla="+- 0 10611 3628"/>
                              <a:gd name="T3" fmla="*/ 10611 h 7377"/>
                              <a:gd name="T4" fmla="+- 0 727 421"/>
                              <a:gd name="T5" fmla="*/ T4 w 447"/>
                              <a:gd name="T6" fmla="+- 0 10463 3628"/>
                              <a:gd name="T7" fmla="*/ 10463 h 7377"/>
                              <a:gd name="T8" fmla="+- 0 581 421"/>
                              <a:gd name="T9" fmla="*/ T8 w 447"/>
                              <a:gd name="T10" fmla="+- 0 10502 3628"/>
                              <a:gd name="T11" fmla="*/ 10502 h 7377"/>
                              <a:gd name="T12" fmla="+- 0 514 421"/>
                              <a:gd name="T13" fmla="*/ T12 w 447"/>
                              <a:gd name="T14" fmla="+- 0 10479 3628"/>
                              <a:gd name="T15" fmla="*/ 10479 h 7377"/>
                              <a:gd name="T16" fmla="+- 0 431 421"/>
                              <a:gd name="T17" fmla="*/ T16 w 447"/>
                              <a:gd name="T18" fmla="+- 0 10492 3628"/>
                              <a:gd name="T19" fmla="*/ 10492 h 7377"/>
                              <a:gd name="T20" fmla="+- 0 526 421"/>
                              <a:gd name="T21" fmla="*/ T20 w 447"/>
                              <a:gd name="T22" fmla="+- 0 10527 3628"/>
                              <a:gd name="T23" fmla="*/ 10527 h 7377"/>
                              <a:gd name="T24" fmla="+- 0 584 421"/>
                              <a:gd name="T25" fmla="*/ T24 w 447"/>
                              <a:gd name="T26" fmla="+- 0 10545 3628"/>
                              <a:gd name="T27" fmla="*/ 10545 h 7377"/>
                              <a:gd name="T28" fmla="+- 0 669 421"/>
                              <a:gd name="T29" fmla="*/ T28 w 447"/>
                              <a:gd name="T30" fmla="+- 0 10493 3628"/>
                              <a:gd name="T31" fmla="*/ 10493 h 7377"/>
                              <a:gd name="T32" fmla="+- 0 812 421"/>
                              <a:gd name="T33" fmla="*/ T32 w 447"/>
                              <a:gd name="T34" fmla="+- 0 10560 3628"/>
                              <a:gd name="T35" fmla="*/ 10560 h 7377"/>
                              <a:gd name="T36" fmla="+- 0 806 421"/>
                              <a:gd name="T37" fmla="*/ T36 w 447"/>
                              <a:gd name="T38" fmla="+- 0 10747 3628"/>
                              <a:gd name="T39" fmla="*/ 10747 h 7377"/>
                              <a:gd name="T40" fmla="+- 0 568 421"/>
                              <a:gd name="T41" fmla="*/ T40 w 447"/>
                              <a:gd name="T42" fmla="+- 0 10973 3628"/>
                              <a:gd name="T43" fmla="*/ 10973 h 7377"/>
                              <a:gd name="T44" fmla="+- 0 540 421"/>
                              <a:gd name="T45" fmla="*/ T44 w 447"/>
                              <a:gd name="T46" fmla="+- 0 11000 3628"/>
                              <a:gd name="T47" fmla="*/ 11000 h 7377"/>
                              <a:gd name="T48" fmla="+- 0 778 421"/>
                              <a:gd name="T49" fmla="*/ T48 w 447"/>
                              <a:gd name="T50" fmla="+- 0 10832 3628"/>
                              <a:gd name="T51" fmla="*/ 10832 h 7377"/>
                              <a:gd name="T52" fmla="+- 0 868 421"/>
                              <a:gd name="T53" fmla="*/ T52 w 447"/>
                              <a:gd name="T54" fmla="+- 0 3700 3628"/>
                              <a:gd name="T55" fmla="*/ 3700 h 7377"/>
                              <a:gd name="T56" fmla="+- 0 843 421"/>
                              <a:gd name="T57" fmla="*/ T56 w 447"/>
                              <a:gd name="T58" fmla="+- 0 4095 3628"/>
                              <a:gd name="T59" fmla="*/ 4095 h 7377"/>
                              <a:gd name="T60" fmla="+- 0 745 421"/>
                              <a:gd name="T61" fmla="*/ T60 w 447"/>
                              <a:gd name="T62" fmla="+- 0 4097 3628"/>
                              <a:gd name="T63" fmla="*/ 4097 h 7377"/>
                              <a:gd name="T64" fmla="+- 0 663 421"/>
                              <a:gd name="T65" fmla="*/ T64 w 447"/>
                              <a:gd name="T66" fmla="+- 0 4109 3628"/>
                              <a:gd name="T67" fmla="*/ 4109 h 7377"/>
                              <a:gd name="T68" fmla="+- 0 695 421"/>
                              <a:gd name="T69" fmla="*/ T68 w 447"/>
                              <a:gd name="T70" fmla="+- 0 4097 3628"/>
                              <a:gd name="T71" fmla="*/ 4097 h 7377"/>
                              <a:gd name="T72" fmla="+- 0 778 421"/>
                              <a:gd name="T73" fmla="*/ T72 w 447"/>
                              <a:gd name="T74" fmla="+- 0 4079 3628"/>
                              <a:gd name="T75" fmla="*/ 4079 h 7377"/>
                              <a:gd name="T76" fmla="+- 0 826 421"/>
                              <a:gd name="T77" fmla="*/ T76 w 447"/>
                              <a:gd name="T78" fmla="+- 0 3720 3628"/>
                              <a:gd name="T79" fmla="*/ 3720 h 7377"/>
                              <a:gd name="T80" fmla="+- 0 844 421"/>
                              <a:gd name="T81" fmla="*/ T80 w 447"/>
                              <a:gd name="T82" fmla="+- 0 3696 3628"/>
                              <a:gd name="T83" fmla="*/ 3696 h 7377"/>
                              <a:gd name="T84" fmla="+- 0 802 421"/>
                              <a:gd name="T85" fmla="*/ T84 w 447"/>
                              <a:gd name="T86" fmla="+- 0 3699 3628"/>
                              <a:gd name="T87" fmla="*/ 3699 h 7377"/>
                              <a:gd name="T88" fmla="+- 0 757 421"/>
                              <a:gd name="T89" fmla="*/ T88 w 447"/>
                              <a:gd name="T90" fmla="+- 0 4057 3628"/>
                              <a:gd name="T91" fmla="*/ 4057 h 7377"/>
                              <a:gd name="T92" fmla="+- 0 645 421"/>
                              <a:gd name="T93" fmla="*/ T92 w 447"/>
                              <a:gd name="T94" fmla="+- 0 4089 3628"/>
                              <a:gd name="T95" fmla="*/ 4089 h 7377"/>
                              <a:gd name="T96" fmla="+- 0 639 421"/>
                              <a:gd name="T97" fmla="*/ T96 w 447"/>
                              <a:gd name="T98" fmla="+- 0 4080 3628"/>
                              <a:gd name="T99" fmla="*/ 4080 h 7377"/>
                              <a:gd name="T100" fmla="+- 0 748 421"/>
                              <a:gd name="T101" fmla="*/ T100 w 447"/>
                              <a:gd name="T102" fmla="+- 0 4036 3628"/>
                              <a:gd name="T103" fmla="*/ 4036 h 7377"/>
                              <a:gd name="T104" fmla="+- 0 795 421"/>
                              <a:gd name="T105" fmla="*/ T104 w 447"/>
                              <a:gd name="T106" fmla="+- 0 3698 3628"/>
                              <a:gd name="T107" fmla="*/ 3698 h 7377"/>
                              <a:gd name="T108" fmla="+- 0 783 421"/>
                              <a:gd name="T109" fmla="*/ T108 w 447"/>
                              <a:gd name="T110" fmla="+- 0 3673 3628"/>
                              <a:gd name="T111" fmla="*/ 3673 h 7377"/>
                              <a:gd name="T112" fmla="+- 0 768 421"/>
                              <a:gd name="T113" fmla="*/ T112 w 447"/>
                              <a:gd name="T114" fmla="+- 0 3628 3628"/>
                              <a:gd name="T115" fmla="*/ 3628 h 7377"/>
                              <a:gd name="T116" fmla="+- 0 689 421"/>
                              <a:gd name="T117" fmla="*/ T116 w 447"/>
                              <a:gd name="T118" fmla="+- 0 4025 3628"/>
                              <a:gd name="T119" fmla="*/ 4025 h 7377"/>
                              <a:gd name="T120" fmla="+- 0 595 421"/>
                              <a:gd name="T121" fmla="*/ T120 w 447"/>
                              <a:gd name="T122" fmla="+- 0 4087 3628"/>
                              <a:gd name="T123" fmla="*/ 4087 h 7377"/>
                              <a:gd name="T124" fmla="+- 0 577 421"/>
                              <a:gd name="T125" fmla="*/ T124 w 447"/>
                              <a:gd name="T126" fmla="+- 0 3773 3628"/>
                              <a:gd name="T127" fmla="*/ 3773 h 7377"/>
                              <a:gd name="T128" fmla="+- 0 664 421"/>
                              <a:gd name="T129" fmla="*/ T128 w 447"/>
                              <a:gd name="T130" fmla="+- 0 3685 3628"/>
                              <a:gd name="T131" fmla="*/ 3685 h 7377"/>
                              <a:gd name="T132" fmla="+- 0 751 421"/>
                              <a:gd name="T133" fmla="*/ T132 w 447"/>
                              <a:gd name="T134" fmla="+- 0 3656 3628"/>
                              <a:gd name="T135" fmla="*/ 3656 h 7377"/>
                              <a:gd name="T136" fmla="+- 0 754 421"/>
                              <a:gd name="T137" fmla="*/ T136 w 447"/>
                              <a:gd name="T138" fmla="+- 0 3630 3628"/>
                              <a:gd name="T139" fmla="*/ 3630 h 7377"/>
                              <a:gd name="T140" fmla="+- 0 630 421"/>
                              <a:gd name="T141" fmla="*/ T140 w 447"/>
                              <a:gd name="T142" fmla="+- 0 3677 3628"/>
                              <a:gd name="T143" fmla="*/ 3677 h 7377"/>
                              <a:gd name="T144" fmla="+- 0 555 421"/>
                              <a:gd name="T145" fmla="*/ T144 w 447"/>
                              <a:gd name="T146" fmla="+- 0 3733 3628"/>
                              <a:gd name="T147" fmla="*/ 3733 h 7377"/>
                              <a:gd name="T148" fmla="+- 0 470 421"/>
                              <a:gd name="T149" fmla="*/ T148 w 447"/>
                              <a:gd name="T150" fmla="+- 0 3661 3628"/>
                              <a:gd name="T151" fmla="*/ 3661 h 7377"/>
                              <a:gd name="T152" fmla="+- 0 440 421"/>
                              <a:gd name="T153" fmla="*/ T152 w 447"/>
                              <a:gd name="T154" fmla="+- 0 3674 3628"/>
                              <a:gd name="T155" fmla="*/ 3674 h 7377"/>
                              <a:gd name="T156" fmla="+- 0 538 421"/>
                              <a:gd name="T157" fmla="*/ T156 w 447"/>
                              <a:gd name="T158" fmla="+- 0 3753 3628"/>
                              <a:gd name="T159" fmla="*/ 3753 h 7377"/>
                              <a:gd name="T160" fmla="+- 0 548 421"/>
                              <a:gd name="T161" fmla="*/ T160 w 447"/>
                              <a:gd name="T162" fmla="+- 0 4106 3628"/>
                              <a:gd name="T163" fmla="*/ 4106 h 7377"/>
                              <a:gd name="T164" fmla="+- 0 505 421"/>
                              <a:gd name="T165" fmla="*/ T164 w 447"/>
                              <a:gd name="T166" fmla="+- 0 4062 3628"/>
                              <a:gd name="T167" fmla="*/ 4062 h 7377"/>
                              <a:gd name="T168" fmla="+- 0 433 421"/>
                              <a:gd name="T169" fmla="*/ T168 w 447"/>
                              <a:gd name="T170" fmla="+- 0 4023 3628"/>
                              <a:gd name="T171" fmla="*/ 4023 h 7377"/>
                              <a:gd name="T172" fmla="+- 0 434 421"/>
                              <a:gd name="T173" fmla="*/ T172 w 447"/>
                              <a:gd name="T174" fmla="+- 0 4050 3628"/>
                              <a:gd name="T175" fmla="*/ 4050 h 7377"/>
                              <a:gd name="T176" fmla="+- 0 514 421"/>
                              <a:gd name="T177" fmla="*/ T176 w 447"/>
                              <a:gd name="T178" fmla="+- 0 4103 3628"/>
                              <a:gd name="T179" fmla="*/ 4103 h 7377"/>
                              <a:gd name="T180" fmla="+- 0 457 421"/>
                              <a:gd name="T181" fmla="*/ T180 w 447"/>
                              <a:gd name="T182" fmla="+- 0 4079 3628"/>
                              <a:gd name="T183" fmla="*/ 4079 h 7377"/>
                              <a:gd name="T184" fmla="+- 0 451 421"/>
                              <a:gd name="T185" fmla="*/ T184 w 447"/>
                              <a:gd name="T186" fmla="+- 0 4103 3628"/>
                              <a:gd name="T187" fmla="*/ 4103 h 7377"/>
                              <a:gd name="T188" fmla="+- 0 426 421"/>
                              <a:gd name="T189" fmla="*/ T188 w 447"/>
                              <a:gd name="T190" fmla="+- 0 4102 3628"/>
                              <a:gd name="T191" fmla="*/ 4102 h 7377"/>
                              <a:gd name="T192" fmla="+- 0 466 421"/>
                              <a:gd name="T193" fmla="*/ T192 w 447"/>
                              <a:gd name="T194" fmla="+- 0 4135 3628"/>
                              <a:gd name="T195" fmla="*/ 4135 h 7377"/>
                              <a:gd name="T196" fmla="+- 0 546 421"/>
                              <a:gd name="T197" fmla="*/ T196 w 447"/>
                              <a:gd name="T198" fmla="+- 0 4163 3628"/>
                              <a:gd name="T199" fmla="*/ 4163 h 7377"/>
                              <a:gd name="T200" fmla="+- 0 590 421"/>
                              <a:gd name="T201" fmla="*/ T200 w 447"/>
                              <a:gd name="T202" fmla="+- 0 4159 3628"/>
                              <a:gd name="T203" fmla="*/ 4159 h 7377"/>
                              <a:gd name="T204" fmla="+- 0 700 421"/>
                              <a:gd name="T205" fmla="*/ T204 w 447"/>
                              <a:gd name="T206" fmla="+- 0 4127 3628"/>
                              <a:gd name="T207" fmla="*/ 4127 h 7377"/>
                              <a:gd name="T208" fmla="+- 0 829 421"/>
                              <a:gd name="T209" fmla="*/ T208 w 447"/>
                              <a:gd name="T210" fmla="+- 0 4120 3628"/>
                              <a:gd name="T211" fmla="*/ 4120 h 7377"/>
                              <a:gd name="T212" fmla="+- 0 868 421"/>
                              <a:gd name="T213" fmla="*/ T212 w 447"/>
                              <a:gd name="T214" fmla="+- 0 4109 3628"/>
                              <a:gd name="T215" fmla="*/ 4109 h 7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47" h="7377">
                                <a:moveTo>
                                  <a:pt x="433" y="68"/>
                                </a:moveTo>
                                <a:lnTo>
                                  <a:pt x="427" y="68"/>
                                </a:lnTo>
                                <a:lnTo>
                                  <a:pt x="421" y="68"/>
                                </a:lnTo>
                                <a:lnTo>
                                  <a:pt x="433" y="68"/>
                                </a:lnTo>
                                <a:close/>
                                <a:moveTo>
                                  <a:pt x="447" y="7021"/>
                                </a:moveTo>
                                <a:lnTo>
                                  <a:pt x="444" y="6983"/>
                                </a:lnTo>
                                <a:lnTo>
                                  <a:pt x="434" y="6948"/>
                                </a:lnTo>
                                <a:lnTo>
                                  <a:pt x="418" y="6916"/>
                                </a:lnTo>
                                <a:lnTo>
                                  <a:pt x="397" y="6887"/>
                                </a:lnTo>
                                <a:lnTo>
                                  <a:pt x="370" y="6863"/>
                                </a:lnTo>
                                <a:lnTo>
                                  <a:pt x="339" y="6846"/>
                                </a:lnTo>
                                <a:lnTo>
                                  <a:pt x="306" y="6835"/>
                                </a:lnTo>
                                <a:lnTo>
                                  <a:pt x="270" y="6832"/>
                                </a:lnTo>
                                <a:lnTo>
                                  <a:pt x="243" y="6834"/>
                                </a:lnTo>
                                <a:lnTo>
                                  <a:pt x="217" y="6841"/>
                                </a:lnTo>
                                <a:lnTo>
                                  <a:pt x="193" y="6851"/>
                                </a:lnTo>
                                <a:lnTo>
                                  <a:pt x="170" y="6866"/>
                                </a:lnTo>
                                <a:lnTo>
                                  <a:pt x="160" y="6874"/>
                                </a:lnTo>
                                <a:lnTo>
                                  <a:pt x="151" y="6882"/>
                                </a:lnTo>
                                <a:lnTo>
                                  <a:pt x="143" y="6892"/>
                                </a:lnTo>
                                <a:lnTo>
                                  <a:pt x="134" y="6882"/>
                                </a:lnTo>
                                <a:lnTo>
                                  <a:pt x="125" y="6874"/>
                                </a:lnTo>
                                <a:lnTo>
                                  <a:pt x="116" y="6866"/>
                                </a:lnTo>
                                <a:lnTo>
                                  <a:pt x="93" y="6851"/>
                                </a:lnTo>
                                <a:lnTo>
                                  <a:pt x="68" y="6841"/>
                                </a:lnTo>
                                <a:lnTo>
                                  <a:pt x="43" y="6834"/>
                                </a:lnTo>
                                <a:lnTo>
                                  <a:pt x="16" y="6832"/>
                                </a:lnTo>
                                <a:lnTo>
                                  <a:pt x="0" y="6833"/>
                                </a:lnTo>
                                <a:lnTo>
                                  <a:pt x="0" y="6865"/>
                                </a:lnTo>
                                <a:lnTo>
                                  <a:pt x="10" y="6864"/>
                                </a:lnTo>
                                <a:lnTo>
                                  <a:pt x="16" y="6864"/>
                                </a:lnTo>
                                <a:lnTo>
                                  <a:pt x="37" y="6865"/>
                                </a:lnTo>
                                <a:lnTo>
                                  <a:pt x="58" y="6871"/>
                                </a:lnTo>
                                <a:lnTo>
                                  <a:pt x="78" y="6879"/>
                                </a:lnTo>
                                <a:lnTo>
                                  <a:pt x="96" y="6892"/>
                                </a:lnTo>
                                <a:lnTo>
                                  <a:pt x="105" y="6899"/>
                                </a:lnTo>
                                <a:lnTo>
                                  <a:pt x="114" y="6908"/>
                                </a:lnTo>
                                <a:lnTo>
                                  <a:pt x="122" y="6917"/>
                                </a:lnTo>
                                <a:lnTo>
                                  <a:pt x="130" y="6927"/>
                                </a:lnTo>
                                <a:lnTo>
                                  <a:pt x="143" y="6944"/>
                                </a:lnTo>
                                <a:lnTo>
                                  <a:pt x="156" y="6927"/>
                                </a:lnTo>
                                <a:lnTo>
                                  <a:pt x="163" y="6917"/>
                                </a:lnTo>
                                <a:lnTo>
                                  <a:pt x="171" y="6908"/>
                                </a:lnTo>
                                <a:lnTo>
                                  <a:pt x="180" y="6899"/>
                                </a:lnTo>
                                <a:lnTo>
                                  <a:pt x="189" y="6892"/>
                                </a:lnTo>
                                <a:lnTo>
                                  <a:pt x="208" y="6879"/>
                                </a:lnTo>
                                <a:lnTo>
                                  <a:pt x="227" y="6871"/>
                                </a:lnTo>
                                <a:lnTo>
                                  <a:pt x="248" y="6865"/>
                                </a:lnTo>
                                <a:lnTo>
                                  <a:pt x="270" y="6864"/>
                                </a:lnTo>
                                <a:lnTo>
                                  <a:pt x="299" y="6867"/>
                                </a:lnTo>
                                <a:lnTo>
                                  <a:pt x="327" y="6875"/>
                                </a:lnTo>
                                <a:lnTo>
                                  <a:pt x="352" y="6889"/>
                                </a:lnTo>
                                <a:lnTo>
                                  <a:pt x="374" y="6909"/>
                                </a:lnTo>
                                <a:lnTo>
                                  <a:pt x="391" y="6932"/>
                                </a:lnTo>
                                <a:lnTo>
                                  <a:pt x="404" y="6960"/>
                                </a:lnTo>
                                <a:lnTo>
                                  <a:pt x="412" y="6989"/>
                                </a:lnTo>
                                <a:lnTo>
                                  <a:pt x="415" y="7021"/>
                                </a:lnTo>
                                <a:lnTo>
                                  <a:pt x="412" y="7054"/>
                                </a:lnTo>
                                <a:lnTo>
                                  <a:pt x="402" y="7086"/>
                                </a:lnTo>
                                <a:lnTo>
                                  <a:pt x="385" y="7119"/>
                                </a:lnTo>
                                <a:lnTo>
                                  <a:pt x="362" y="7151"/>
                                </a:lnTo>
                                <a:lnTo>
                                  <a:pt x="333" y="7182"/>
                                </a:lnTo>
                                <a:lnTo>
                                  <a:pt x="300" y="7215"/>
                                </a:lnTo>
                                <a:lnTo>
                                  <a:pt x="262" y="7248"/>
                                </a:lnTo>
                                <a:lnTo>
                                  <a:pt x="151" y="7343"/>
                                </a:lnTo>
                                <a:lnTo>
                                  <a:pt x="147" y="7345"/>
                                </a:lnTo>
                                <a:lnTo>
                                  <a:pt x="138" y="7345"/>
                                </a:lnTo>
                                <a:lnTo>
                                  <a:pt x="134" y="7343"/>
                                </a:lnTo>
                                <a:lnTo>
                                  <a:pt x="15" y="7241"/>
                                </a:lnTo>
                                <a:lnTo>
                                  <a:pt x="0" y="7227"/>
                                </a:lnTo>
                                <a:lnTo>
                                  <a:pt x="0" y="7270"/>
                                </a:lnTo>
                                <a:lnTo>
                                  <a:pt x="119" y="7372"/>
                                </a:lnTo>
                                <a:lnTo>
                                  <a:pt x="131" y="7377"/>
                                </a:lnTo>
                                <a:lnTo>
                                  <a:pt x="155" y="7377"/>
                                </a:lnTo>
                                <a:lnTo>
                                  <a:pt x="166" y="7372"/>
                                </a:lnTo>
                                <a:lnTo>
                                  <a:pt x="283" y="7272"/>
                                </a:lnTo>
                                <a:lnTo>
                                  <a:pt x="322" y="7237"/>
                                </a:lnTo>
                                <a:lnTo>
                                  <a:pt x="357" y="7204"/>
                                </a:lnTo>
                                <a:lnTo>
                                  <a:pt x="386" y="7172"/>
                                </a:lnTo>
                                <a:lnTo>
                                  <a:pt x="413" y="7134"/>
                                </a:lnTo>
                                <a:lnTo>
                                  <a:pt x="432" y="7097"/>
                                </a:lnTo>
                                <a:lnTo>
                                  <a:pt x="443" y="7060"/>
                                </a:lnTo>
                                <a:lnTo>
                                  <a:pt x="447" y="7021"/>
                                </a:lnTo>
                                <a:close/>
                                <a:moveTo>
                                  <a:pt x="447" y="72"/>
                                </a:moveTo>
                                <a:lnTo>
                                  <a:pt x="445" y="70"/>
                                </a:lnTo>
                                <a:lnTo>
                                  <a:pt x="442" y="68"/>
                                </a:lnTo>
                                <a:lnTo>
                                  <a:pt x="423" y="68"/>
                                </a:lnTo>
                                <a:lnTo>
                                  <a:pt x="423" y="93"/>
                                </a:lnTo>
                                <a:lnTo>
                                  <a:pt x="423" y="467"/>
                                </a:lnTo>
                                <a:lnTo>
                                  <a:pt x="422" y="467"/>
                                </a:lnTo>
                                <a:lnTo>
                                  <a:pt x="410" y="467"/>
                                </a:lnTo>
                                <a:lnTo>
                                  <a:pt x="391" y="467"/>
                                </a:lnTo>
                                <a:lnTo>
                                  <a:pt x="378" y="467"/>
                                </a:lnTo>
                                <a:lnTo>
                                  <a:pt x="364" y="467"/>
                                </a:lnTo>
                                <a:lnTo>
                                  <a:pt x="351" y="467"/>
                                </a:lnTo>
                                <a:lnTo>
                                  <a:pt x="324" y="469"/>
                                </a:lnTo>
                                <a:lnTo>
                                  <a:pt x="297" y="472"/>
                                </a:lnTo>
                                <a:lnTo>
                                  <a:pt x="270" y="476"/>
                                </a:lnTo>
                                <a:lnTo>
                                  <a:pt x="243" y="481"/>
                                </a:lnTo>
                                <a:lnTo>
                                  <a:pt x="242" y="481"/>
                                </a:lnTo>
                                <a:lnTo>
                                  <a:pt x="244" y="480"/>
                                </a:lnTo>
                                <a:lnTo>
                                  <a:pt x="245" y="480"/>
                                </a:lnTo>
                                <a:lnTo>
                                  <a:pt x="249" y="478"/>
                                </a:lnTo>
                                <a:lnTo>
                                  <a:pt x="252" y="477"/>
                                </a:lnTo>
                                <a:lnTo>
                                  <a:pt x="263" y="472"/>
                                </a:lnTo>
                                <a:lnTo>
                                  <a:pt x="274" y="469"/>
                                </a:lnTo>
                                <a:lnTo>
                                  <a:pt x="285" y="466"/>
                                </a:lnTo>
                                <a:lnTo>
                                  <a:pt x="300" y="462"/>
                                </a:lnTo>
                                <a:lnTo>
                                  <a:pt x="315" y="458"/>
                                </a:lnTo>
                                <a:lnTo>
                                  <a:pt x="331" y="455"/>
                                </a:lnTo>
                                <a:lnTo>
                                  <a:pt x="346" y="453"/>
                                </a:lnTo>
                                <a:lnTo>
                                  <a:pt x="357" y="451"/>
                                </a:lnTo>
                                <a:lnTo>
                                  <a:pt x="369" y="450"/>
                                </a:lnTo>
                                <a:lnTo>
                                  <a:pt x="380" y="449"/>
                                </a:lnTo>
                                <a:lnTo>
                                  <a:pt x="392" y="448"/>
                                </a:lnTo>
                                <a:lnTo>
                                  <a:pt x="400" y="448"/>
                                </a:lnTo>
                                <a:lnTo>
                                  <a:pt x="405" y="443"/>
                                </a:lnTo>
                                <a:lnTo>
                                  <a:pt x="405" y="92"/>
                                </a:lnTo>
                                <a:lnTo>
                                  <a:pt x="413" y="92"/>
                                </a:lnTo>
                                <a:lnTo>
                                  <a:pt x="416" y="92"/>
                                </a:lnTo>
                                <a:lnTo>
                                  <a:pt x="419" y="92"/>
                                </a:lnTo>
                                <a:lnTo>
                                  <a:pt x="422" y="92"/>
                                </a:lnTo>
                                <a:lnTo>
                                  <a:pt x="423" y="93"/>
                                </a:lnTo>
                                <a:lnTo>
                                  <a:pt x="423" y="68"/>
                                </a:lnTo>
                                <a:lnTo>
                                  <a:pt x="405" y="68"/>
                                </a:lnTo>
                                <a:lnTo>
                                  <a:pt x="405" y="50"/>
                                </a:lnTo>
                                <a:lnTo>
                                  <a:pt x="400" y="45"/>
                                </a:lnTo>
                                <a:lnTo>
                                  <a:pt x="381" y="45"/>
                                </a:lnTo>
                                <a:lnTo>
                                  <a:pt x="381" y="71"/>
                                </a:lnTo>
                                <a:lnTo>
                                  <a:pt x="381" y="422"/>
                                </a:lnTo>
                                <a:lnTo>
                                  <a:pt x="381" y="424"/>
                                </a:lnTo>
                                <a:lnTo>
                                  <a:pt x="380" y="425"/>
                                </a:lnTo>
                                <a:lnTo>
                                  <a:pt x="378" y="425"/>
                                </a:lnTo>
                                <a:lnTo>
                                  <a:pt x="357" y="426"/>
                                </a:lnTo>
                                <a:lnTo>
                                  <a:pt x="336" y="429"/>
                                </a:lnTo>
                                <a:lnTo>
                                  <a:pt x="316" y="433"/>
                                </a:lnTo>
                                <a:lnTo>
                                  <a:pt x="295" y="437"/>
                                </a:lnTo>
                                <a:lnTo>
                                  <a:pt x="277" y="442"/>
                                </a:lnTo>
                                <a:lnTo>
                                  <a:pt x="259" y="448"/>
                                </a:lnTo>
                                <a:lnTo>
                                  <a:pt x="241" y="454"/>
                                </a:lnTo>
                                <a:lnTo>
                                  <a:pt x="224" y="461"/>
                                </a:lnTo>
                                <a:lnTo>
                                  <a:pt x="212" y="467"/>
                                </a:lnTo>
                                <a:lnTo>
                                  <a:pt x="201" y="472"/>
                                </a:lnTo>
                                <a:lnTo>
                                  <a:pt x="190" y="478"/>
                                </a:lnTo>
                                <a:lnTo>
                                  <a:pt x="198" y="468"/>
                                </a:lnTo>
                                <a:lnTo>
                                  <a:pt x="208" y="460"/>
                                </a:lnTo>
                                <a:lnTo>
                                  <a:pt x="218" y="452"/>
                                </a:lnTo>
                                <a:lnTo>
                                  <a:pt x="238" y="438"/>
                                </a:lnTo>
                                <a:lnTo>
                                  <a:pt x="259" y="427"/>
                                </a:lnTo>
                                <a:lnTo>
                                  <a:pt x="282" y="418"/>
                                </a:lnTo>
                                <a:lnTo>
                                  <a:pt x="306" y="412"/>
                                </a:lnTo>
                                <a:lnTo>
                                  <a:pt x="316" y="409"/>
                                </a:lnTo>
                                <a:lnTo>
                                  <a:pt x="327" y="408"/>
                                </a:lnTo>
                                <a:lnTo>
                                  <a:pt x="337" y="406"/>
                                </a:lnTo>
                                <a:lnTo>
                                  <a:pt x="357" y="405"/>
                                </a:lnTo>
                                <a:lnTo>
                                  <a:pt x="361" y="400"/>
                                </a:lnTo>
                                <a:lnTo>
                                  <a:pt x="361" y="70"/>
                                </a:lnTo>
                                <a:lnTo>
                                  <a:pt x="370" y="70"/>
                                </a:lnTo>
                                <a:lnTo>
                                  <a:pt x="374" y="70"/>
                                </a:lnTo>
                                <a:lnTo>
                                  <a:pt x="377" y="70"/>
                                </a:lnTo>
                                <a:lnTo>
                                  <a:pt x="380" y="70"/>
                                </a:lnTo>
                                <a:lnTo>
                                  <a:pt x="381" y="71"/>
                                </a:lnTo>
                                <a:lnTo>
                                  <a:pt x="381" y="45"/>
                                </a:lnTo>
                                <a:lnTo>
                                  <a:pt x="374" y="45"/>
                                </a:lnTo>
                                <a:lnTo>
                                  <a:pt x="362" y="45"/>
                                </a:lnTo>
                                <a:lnTo>
                                  <a:pt x="361" y="45"/>
                                </a:lnTo>
                                <a:lnTo>
                                  <a:pt x="361" y="26"/>
                                </a:lnTo>
                                <a:lnTo>
                                  <a:pt x="361" y="7"/>
                                </a:lnTo>
                                <a:lnTo>
                                  <a:pt x="358" y="2"/>
                                </a:lnTo>
                                <a:lnTo>
                                  <a:pt x="350" y="0"/>
                                </a:lnTo>
                                <a:lnTo>
                                  <a:pt x="347" y="0"/>
                                </a:lnTo>
                                <a:lnTo>
                                  <a:pt x="337" y="1"/>
                                </a:lnTo>
                                <a:lnTo>
                                  <a:pt x="337" y="381"/>
                                </a:lnTo>
                                <a:lnTo>
                                  <a:pt x="332" y="382"/>
                                </a:lnTo>
                                <a:lnTo>
                                  <a:pt x="310" y="386"/>
                                </a:lnTo>
                                <a:lnTo>
                                  <a:pt x="289" y="391"/>
                                </a:lnTo>
                                <a:lnTo>
                                  <a:pt x="268" y="397"/>
                                </a:lnTo>
                                <a:lnTo>
                                  <a:pt x="248" y="406"/>
                                </a:lnTo>
                                <a:lnTo>
                                  <a:pt x="230" y="415"/>
                                </a:lnTo>
                                <a:lnTo>
                                  <a:pt x="214" y="425"/>
                                </a:lnTo>
                                <a:lnTo>
                                  <a:pt x="198" y="437"/>
                                </a:lnTo>
                                <a:lnTo>
                                  <a:pt x="183" y="450"/>
                                </a:lnTo>
                                <a:lnTo>
                                  <a:pt x="174" y="459"/>
                                </a:lnTo>
                                <a:lnTo>
                                  <a:pt x="165" y="468"/>
                                </a:lnTo>
                                <a:lnTo>
                                  <a:pt x="157" y="479"/>
                                </a:lnTo>
                                <a:lnTo>
                                  <a:pt x="157" y="480"/>
                                </a:lnTo>
                                <a:lnTo>
                                  <a:pt x="156" y="480"/>
                                </a:lnTo>
                                <a:lnTo>
                                  <a:pt x="156" y="148"/>
                                </a:lnTo>
                                <a:lnTo>
                                  <a:pt x="156" y="145"/>
                                </a:lnTo>
                                <a:lnTo>
                                  <a:pt x="158" y="143"/>
                                </a:lnTo>
                                <a:lnTo>
                                  <a:pt x="172" y="119"/>
                                </a:lnTo>
                                <a:lnTo>
                                  <a:pt x="174" y="116"/>
                                </a:lnTo>
                                <a:lnTo>
                                  <a:pt x="193" y="93"/>
                                </a:lnTo>
                                <a:lnTo>
                                  <a:pt x="216" y="74"/>
                                </a:lnTo>
                                <a:lnTo>
                                  <a:pt x="243" y="57"/>
                                </a:lnTo>
                                <a:lnTo>
                                  <a:pt x="262" y="48"/>
                                </a:lnTo>
                                <a:lnTo>
                                  <a:pt x="281" y="40"/>
                                </a:lnTo>
                                <a:lnTo>
                                  <a:pt x="301" y="34"/>
                                </a:lnTo>
                                <a:lnTo>
                                  <a:pt x="322" y="29"/>
                                </a:lnTo>
                                <a:lnTo>
                                  <a:pt x="326" y="28"/>
                                </a:lnTo>
                                <a:lnTo>
                                  <a:pt x="330" y="28"/>
                                </a:lnTo>
                                <a:lnTo>
                                  <a:pt x="336" y="26"/>
                                </a:lnTo>
                                <a:lnTo>
                                  <a:pt x="337" y="27"/>
                                </a:lnTo>
                                <a:lnTo>
                                  <a:pt x="337" y="381"/>
                                </a:lnTo>
                                <a:lnTo>
                                  <a:pt x="337" y="1"/>
                                </a:lnTo>
                                <a:lnTo>
                                  <a:pt x="333" y="2"/>
                                </a:lnTo>
                                <a:lnTo>
                                  <a:pt x="322" y="4"/>
                                </a:lnTo>
                                <a:lnTo>
                                  <a:pt x="311" y="6"/>
                                </a:lnTo>
                                <a:lnTo>
                                  <a:pt x="284" y="13"/>
                                </a:lnTo>
                                <a:lnTo>
                                  <a:pt x="258" y="23"/>
                                </a:lnTo>
                                <a:lnTo>
                                  <a:pt x="233" y="35"/>
                                </a:lnTo>
                                <a:lnTo>
                                  <a:pt x="209" y="49"/>
                                </a:lnTo>
                                <a:lnTo>
                                  <a:pt x="190" y="63"/>
                                </a:lnTo>
                                <a:lnTo>
                                  <a:pt x="173" y="79"/>
                                </a:lnTo>
                                <a:lnTo>
                                  <a:pt x="158" y="97"/>
                                </a:lnTo>
                                <a:lnTo>
                                  <a:pt x="144" y="116"/>
                                </a:lnTo>
                                <a:lnTo>
                                  <a:pt x="143" y="119"/>
                                </a:lnTo>
                                <a:lnTo>
                                  <a:pt x="134" y="105"/>
                                </a:lnTo>
                                <a:lnTo>
                                  <a:pt x="126" y="95"/>
                                </a:lnTo>
                                <a:lnTo>
                                  <a:pt x="118" y="86"/>
                                </a:lnTo>
                                <a:lnTo>
                                  <a:pt x="102" y="70"/>
                                </a:lnTo>
                                <a:lnTo>
                                  <a:pt x="86" y="56"/>
                                </a:lnTo>
                                <a:lnTo>
                                  <a:pt x="68" y="44"/>
                                </a:lnTo>
                                <a:lnTo>
                                  <a:pt x="49" y="33"/>
                                </a:lnTo>
                                <a:lnTo>
                                  <a:pt x="37" y="27"/>
                                </a:lnTo>
                                <a:lnTo>
                                  <a:pt x="25" y="22"/>
                                </a:lnTo>
                                <a:lnTo>
                                  <a:pt x="12" y="17"/>
                                </a:lnTo>
                                <a:lnTo>
                                  <a:pt x="0" y="13"/>
                                </a:lnTo>
                                <a:lnTo>
                                  <a:pt x="0" y="39"/>
                                </a:lnTo>
                                <a:lnTo>
                                  <a:pt x="19" y="46"/>
                                </a:lnTo>
                                <a:lnTo>
                                  <a:pt x="38" y="55"/>
                                </a:lnTo>
                                <a:lnTo>
                                  <a:pt x="56" y="65"/>
                                </a:lnTo>
                                <a:lnTo>
                                  <a:pt x="73" y="77"/>
                                </a:lnTo>
                                <a:lnTo>
                                  <a:pt x="90" y="91"/>
                                </a:lnTo>
                                <a:lnTo>
                                  <a:pt x="105" y="107"/>
                                </a:lnTo>
                                <a:lnTo>
                                  <a:pt x="117" y="125"/>
                                </a:lnTo>
                                <a:lnTo>
                                  <a:pt x="128" y="144"/>
                                </a:lnTo>
                                <a:lnTo>
                                  <a:pt x="129" y="146"/>
                                </a:lnTo>
                                <a:lnTo>
                                  <a:pt x="129" y="478"/>
                                </a:lnTo>
                                <a:lnTo>
                                  <a:pt x="130" y="479"/>
                                </a:lnTo>
                                <a:lnTo>
                                  <a:pt x="129" y="480"/>
                                </a:lnTo>
                                <a:lnTo>
                                  <a:pt x="127" y="478"/>
                                </a:lnTo>
                                <a:lnTo>
                                  <a:pt x="122" y="472"/>
                                </a:lnTo>
                                <a:lnTo>
                                  <a:pt x="116" y="464"/>
                                </a:lnTo>
                                <a:lnTo>
                                  <a:pt x="109" y="457"/>
                                </a:lnTo>
                                <a:lnTo>
                                  <a:pt x="101" y="449"/>
                                </a:lnTo>
                                <a:lnTo>
                                  <a:pt x="93" y="441"/>
                                </a:lnTo>
                                <a:lnTo>
                                  <a:pt x="84" y="434"/>
                                </a:lnTo>
                                <a:lnTo>
                                  <a:pt x="75" y="428"/>
                                </a:lnTo>
                                <a:lnTo>
                                  <a:pt x="62" y="419"/>
                                </a:lnTo>
                                <a:lnTo>
                                  <a:pt x="47" y="411"/>
                                </a:lnTo>
                                <a:lnTo>
                                  <a:pt x="33" y="404"/>
                                </a:lnTo>
                                <a:lnTo>
                                  <a:pt x="18" y="397"/>
                                </a:lnTo>
                                <a:lnTo>
                                  <a:pt x="12" y="395"/>
                                </a:lnTo>
                                <a:lnTo>
                                  <a:pt x="6" y="394"/>
                                </a:lnTo>
                                <a:lnTo>
                                  <a:pt x="0" y="392"/>
                                </a:lnTo>
                                <a:lnTo>
                                  <a:pt x="0" y="417"/>
                                </a:lnTo>
                                <a:lnTo>
                                  <a:pt x="4" y="419"/>
                                </a:lnTo>
                                <a:lnTo>
                                  <a:pt x="8" y="420"/>
                                </a:lnTo>
                                <a:lnTo>
                                  <a:pt x="13" y="422"/>
                                </a:lnTo>
                                <a:lnTo>
                                  <a:pt x="31" y="430"/>
                                </a:lnTo>
                                <a:lnTo>
                                  <a:pt x="49" y="440"/>
                                </a:lnTo>
                                <a:lnTo>
                                  <a:pt x="66" y="451"/>
                                </a:lnTo>
                                <a:lnTo>
                                  <a:pt x="82" y="464"/>
                                </a:lnTo>
                                <a:lnTo>
                                  <a:pt x="85" y="468"/>
                                </a:lnTo>
                                <a:lnTo>
                                  <a:pt x="93" y="475"/>
                                </a:lnTo>
                                <a:lnTo>
                                  <a:pt x="94" y="477"/>
                                </a:lnTo>
                                <a:lnTo>
                                  <a:pt x="95" y="478"/>
                                </a:lnTo>
                                <a:lnTo>
                                  <a:pt x="87" y="474"/>
                                </a:lnTo>
                                <a:lnTo>
                                  <a:pt x="71" y="466"/>
                                </a:lnTo>
                                <a:lnTo>
                                  <a:pt x="54" y="458"/>
                                </a:lnTo>
                                <a:lnTo>
                                  <a:pt x="36" y="451"/>
                                </a:lnTo>
                                <a:lnTo>
                                  <a:pt x="18" y="445"/>
                                </a:lnTo>
                                <a:lnTo>
                                  <a:pt x="0" y="440"/>
                                </a:lnTo>
                                <a:lnTo>
                                  <a:pt x="0" y="466"/>
                                </a:lnTo>
                                <a:lnTo>
                                  <a:pt x="8" y="468"/>
                                </a:lnTo>
                                <a:lnTo>
                                  <a:pt x="15" y="470"/>
                                </a:lnTo>
                                <a:lnTo>
                                  <a:pt x="30" y="475"/>
                                </a:lnTo>
                                <a:lnTo>
                                  <a:pt x="37" y="478"/>
                                </a:lnTo>
                                <a:lnTo>
                                  <a:pt x="43" y="481"/>
                                </a:lnTo>
                                <a:lnTo>
                                  <a:pt x="33" y="479"/>
                                </a:lnTo>
                                <a:lnTo>
                                  <a:pt x="24" y="477"/>
                                </a:lnTo>
                                <a:lnTo>
                                  <a:pt x="9" y="475"/>
                                </a:lnTo>
                                <a:lnTo>
                                  <a:pt x="5" y="474"/>
                                </a:lnTo>
                                <a:lnTo>
                                  <a:pt x="0" y="474"/>
                                </a:lnTo>
                                <a:lnTo>
                                  <a:pt x="0" y="499"/>
                                </a:lnTo>
                                <a:lnTo>
                                  <a:pt x="11" y="500"/>
                                </a:lnTo>
                                <a:lnTo>
                                  <a:pt x="23" y="502"/>
                                </a:lnTo>
                                <a:lnTo>
                                  <a:pt x="34" y="504"/>
                                </a:lnTo>
                                <a:lnTo>
                                  <a:pt x="45" y="507"/>
                                </a:lnTo>
                                <a:lnTo>
                                  <a:pt x="60" y="511"/>
                                </a:lnTo>
                                <a:lnTo>
                                  <a:pt x="74" y="515"/>
                                </a:lnTo>
                                <a:lnTo>
                                  <a:pt x="88" y="520"/>
                                </a:lnTo>
                                <a:lnTo>
                                  <a:pt x="102" y="525"/>
                                </a:lnTo>
                                <a:lnTo>
                                  <a:pt x="113" y="530"/>
                                </a:lnTo>
                                <a:lnTo>
                                  <a:pt x="125" y="535"/>
                                </a:lnTo>
                                <a:lnTo>
                                  <a:pt x="140" y="546"/>
                                </a:lnTo>
                                <a:lnTo>
                                  <a:pt x="146" y="545"/>
                                </a:lnTo>
                                <a:lnTo>
                                  <a:pt x="152" y="540"/>
                                </a:lnTo>
                                <a:lnTo>
                                  <a:pt x="154" y="539"/>
                                </a:lnTo>
                                <a:lnTo>
                                  <a:pt x="155" y="539"/>
                                </a:lnTo>
                                <a:lnTo>
                                  <a:pt x="169" y="531"/>
                                </a:lnTo>
                                <a:lnTo>
                                  <a:pt x="184" y="525"/>
                                </a:lnTo>
                                <a:lnTo>
                                  <a:pt x="200" y="519"/>
                                </a:lnTo>
                                <a:lnTo>
                                  <a:pt x="215" y="514"/>
                                </a:lnTo>
                                <a:lnTo>
                                  <a:pt x="236" y="508"/>
                                </a:lnTo>
                                <a:lnTo>
                                  <a:pt x="258" y="503"/>
                                </a:lnTo>
                                <a:lnTo>
                                  <a:pt x="279" y="499"/>
                                </a:lnTo>
                                <a:lnTo>
                                  <a:pt x="301" y="496"/>
                                </a:lnTo>
                                <a:lnTo>
                                  <a:pt x="322" y="494"/>
                                </a:lnTo>
                                <a:lnTo>
                                  <a:pt x="342" y="493"/>
                                </a:lnTo>
                                <a:lnTo>
                                  <a:pt x="363" y="492"/>
                                </a:lnTo>
                                <a:lnTo>
                                  <a:pt x="384" y="491"/>
                                </a:lnTo>
                                <a:lnTo>
                                  <a:pt x="408" y="492"/>
                                </a:lnTo>
                                <a:lnTo>
                                  <a:pt x="420" y="492"/>
                                </a:lnTo>
                                <a:lnTo>
                                  <a:pt x="432" y="493"/>
                                </a:lnTo>
                                <a:lnTo>
                                  <a:pt x="441" y="493"/>
                                </a:lnTo>
                                <a:lnTo>
                                  <a:pt x="444" y="491"/>
                                </a:lnTo>
                                <a:lnTo>
                                  <a:pt x="447" y="488"/>
                                </a:lnTo>
                                <a:lnTo>
                                  <a:pt x="447" y="481"/>
                                </a:lnTo>
                                <a:lnTo>
                                  <a:pt x="447" y="467"/>
                                </a:lnTo>
                                <a:lnTo>
                                  <a:pt x="447" y="92"/>
                                </a:lnTo>
                                <a:lnTo>
                                  <a:pt x="447" y="72"/>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docshape931"/>
                        <wps:cNvSpPr>
                          <a:spLocks noChangeArrowheads="1"/>
                        </wps:cNvSpPr>
                        <wps:spPr bwMode="auto">
                          <a:xfrm>
                            <a:off x="425" y="1189"/>
                            <a:ext cx="824" cy="37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docshape932"/>
                        <wps:cNvSpPr>
                          <a:spLocks/>
                        </wps:cNvSpPr>
                        <wps:spPr bwMode="auto">
                          <a:xfrm>
                            <a:off x="420" y="6956"/>
                            <a:ext cx="515" cy="720"/>
                          </a:xfrm>
                          <a:custGeom>
                            <a:avLst/>
                            <a:gdLst>
                              <a:gd name="T0" fmla="+- 0 619 421"/>
                              <a:gd name="T1" fmla="*/ T0 w 515"/>
                              <a:gd name="T2" fmla="+- 0 7239 6956"/>
                              <a:gd name="T3" fmla="*/ 7239 h 720"/>
                              <a:gd name="T4" fmla="+- 0 563 421"/>
                              <a:gd name="T5" fmla="*/ T4 w 515"/>
                              <a:gd name="T6" fmla="+- 0 7273 6956"/>
                              <a:gd name="T7" fmla="*/ 7273 h 720"/>
                              <a:gd name="T8" fmla="+- 0 499 421"/>
                              <a:gd name="T9" fmla="*/ T8 w 515"/>
                              <a:gd name="T10" fmla="+- 0 7360 6956"/>
                              <a:gd name="T11" fmla="*/ 7360 h 720"/>
                              <a:gd name="T12" fmla="+- 0 485 421"/>
                              <a:gd name="T13" fmla="*/ T12 w 515"/>
                              <a:gd name="T14" fmla="+- 0 7494 6956"/>
                              <a:gd name="T15" fmla="*/ 7494 h 720"/>
                              <a:gd name="T16" fmla="+- 0 547 421"/>
                              <a:gd name="T17" fmla="*/ T16 w 515"/>
                              <a:gd name="T18" fmla="+- 0 7609 6956"/>
                              <a:gd name="T19" fmla="*/ 7609 h 720"/>
                              <a:gd name="T20" fmla="+- 0 662 421"/>
                              <a:gd name="T21" fmla="*/ T20 w 515"/>
                              <a:gd name="T22" fmla="+- 0 7671 6956"/>
                              <a:gd name="T23" fmla="*/ 7671 h 720"/>
                              <a:gd name="T24" fmla="+- 0 797 421"/>
                              <a:gd name="T25" fmla="*/ T24 w 515"/>
                              <a:gd name="T26" fmla="+- 0 7658 6956"/>
                              <a:gd name="T27" fmla="*/ 7658 h 720"/>
                              <a:gd name="T28" fmla="+- 0 670 421"/>
                              <a:gd name="T29" fmla="*/ T28 w 515"/>
                              <a:gd name="T30" fmla="+- 0 7635 6956"/>
                              <a:gd name="T31" fmla="*/ 7635 h 720"/>
                              <a:gd name="T32" fmla="+- 0 574 421"/>
                              <a:gd name="T33" fmla="*/ T32 w 515"/>
                              <a:gd name="T34" fmla="+- 0 7583 6956"/>
                              <a:gd name="T35" fmla="*/ 7583 h 720"/>
                              <a:gd name="T36" fmla="+- 0 522 421"/>
                              <a:gd name="T37" fmla="*/ T36 w 515"/>
                              <a:gd name="T38" fmla="+- 0 7487 6956"/>
                              <a:gd name="T39" fmla="*/ 7487 h 720"/>
                              <a:gd name="T40" fmla="+- 0 533 421"/>
                              <a:gd name="T41" fmla="*/ T40 w 515"/>
                              <a:gd name="T42" fmla="+- 0 7374 6956"/>
                              <a:gd name="T43" fmla="*/ 7374 h 720"/>
                              <a:gd name="T44" fmla="+- 0 586 421"/>
                              <a:gd name="T45" fmla="*/ T44 w 515"/>
                              <a:gd name="T46" fmla="+- 0 7302 6956"/>
                              <a:gd name="T47" fmla="*/ 7302 h 720"/>
                              <a:gd name="T48" fmla="+- 0 630 421"/>
                              <a:gd name="T49" fmla="*/ T48 w 515"/>
                              <a:gd name="T50" fmla="+- 0 7275 6956"/>
                              <a:gd name="T51" fmla="*/ 7275 h 720"/>
                              <a:gd name="T52" fmla="+- 0 676 421"/>
                              <a:gd name="T53" fmla="*/ T52 w 515"/>
                              <a:gd name="T54" fmla="+- 0 7261 6956"/>
                              <a:gd name="T55" fmla="*/ 7261 h 720"/>
                              <a:gd name="T56" fmla="+- 0 708 421"/>
                              <a:gd name="T57" fmla="*/ T56 w 515"/>
                              <a:gd name="T58" fmla="+- 0 7258 6956"/>
                              <a:gd name="T59" fmla="*/ 7258 h 720"/>
                              <a:gd name="T60" fmla="+- 0 761 421"/>
                              <a:gd name="T61" fmla="*/ T60 w 515"/>
                              <a:gd name="T62" fmla="+- 0 7228 6956"/>
                              <a:gd name="T63" fmla="*/ 7228 h 720"/>
                              <a:gd name="T64" fmla="+- 0 832 421"/>
                              <a:gd name="T65" fmla="*/ T64 w 515"/>
                              <a:gd name="T66" fmla="+- 0 7258 6956"/>
                              <a:gd name="T67" fmla="*/ 7258 h 720"/>
                              <a:gd name="T68" fmla="+- 0 782 421"/>
                              <a:gd name="T69" fmla="*/ T68 w 515"/>
                              <a:gd name="T70" fmla="+- 0 7273 6956"/>
                              <a:gd name="T71" fmla="*/ 7273 h 720"/>
                              <a:gd name="T72" fmla="+- 0 866 421"/>
                              <a:gd name="T73" fmla="*/ T72 w 515"/>
                              <a:gd name="T74" fmla="+- 0 7342 6956"/>
                              <a:gd name="T75" fmla="*/ 7342 h 720"/>
                              <a:gd name="T76" fmla="+- 0 899 421"/>
                              <a:gd name="T77" fmla="*/ T76 w 515"/>
                              <a:gd name="T78" fmla="+- 0 7448 6956"/>
                              <a:gd name="T79" fmla="*/ 7448 h 720"/>
                              <a:gd name="T80" fmla="+- 0 866 421"/>
                              <a:gd name="T81" fmla="*/ T80 w 515"/>
                              <a:gd name="T82" fmla="+- 0 7555 6956"/>
                              <a:gd name="T83" fmla="*/ 7555 h 720"/>
                              <a:gd name="T84" fmla="+- 0 782 421"/>
                              <a:gd name="T85" fmla="*/ T84 w 515"/>
                              <a:gd name="T86" fmla="+- 0 7624 6956"/>
                              <a:gd name="T87" fmla="*/ 7624 h 720"/>
                              <a:gd name="T88" fmla="+- 0 832 421"/>
                              <a:gd name="T89" fmla="*/ T88 w 515"/>
                              <a:gd name="T90" fmla="+- 0 7639 6956"/>
                              <a:gd name="T91" fmla="*/ 7639 h 720"/>
                              <a:gd name="T92" fmla="+- 0 897 421"/>
                              <a:gd name="T93" fmla="*/ T92 w 515"/>
                              <a:gd name="T94" fmla="+- 0 7576 6956"/>
                              <a:gd name="T95" fmla="*/ 7576 h 720"/>
                              <a:gd name="T96" fmla="+- 0 936 421"/>
                              <a:gd name="T97" fmla="*/ T96 w 515"/>
                              <a:gd name="T98" fmla="+- 0 7448 6956"/>
                              <a:gd name="T99" fmla="*/ 7448 h 720"/>
                              <a:gd name="T100" fmla="+- 0 897 421"/>
                              <a:gd name="T101" fmla="*/ T100 w 515"/>
                              <a:gd name="T102" fmla="+- 0 7321 6956"/>
                              <a:gd name="T103" fmla="*/ 7321 h 720"/>
                              <a:gd name="T104" fmla="+- 0 832 421"/>
                              <a:gd name="T105" fmla="*/ T104 w 515"/>
                              <a:gd name="T106" fmla="+- 0 7258 6956"/>
                              <a:gd name="T107" fmla="*/ 7258 h 720"/>
                              <a:gd name="T108" fmla="+- 0 685 421"/>
                              <a:gd name="T109" fmla="*/ T108 w 515"/>
                              <a:gd name="T110" fmla="+- 0 7440 6956"/>
                              <a:gd name="T111" fmla="*/ 7440 h 720"/>
                              <a:gd name="T112" fmla="+- 0 684 421"/>
                              <a:gd name="T113" fmla="*/ T112 w 515"/>
                              <a:gd name="T114" fmla="+- 0 7462 6956"/>
                              <a:gd name="T115" fmla="*/ 7462 h 720"/>
                              <a:gd name="T116" fmla="+- 0 733 421"/>
                              <a:gd name="T117" fmla="*/ T116 w 515"/>
                              <a:gd name="T118" fmla="+- 0 7462 6956"/>
                              <a:gd name="T119" fmla="*/ 7462 h 720"/>
                              <a:gd name="T120" fmla="+- 0 720 421"/>
                              <a:gd name="T121" fmla="*/ T120 w 515"/>
                              <a:gd name="T122" fmla="+- 0 7427 6956"/>
                              <a:gd name="T123" fmla="*/ 7427 h 720"/>
                              <a:gd name="T124" fmla="+- 0 553 421"/>
                              <a:gd name="T125" fmla="*/ T124 w 515"/>
                              <a:gd name="T126" fmla="+- 0 7137 6956"/>
                              <a:gd name="T127" fmla="*/ 7137 h 720"/>
                              <a:gd name="T128" fmla="+- 0 589 421"/>
                              <a:gd name="T129" fmla="*/ T128 w 515"/>
                              <a:gd name="T130" fmla="+- 0 7151 6956"/>
                              <a:gd name="T131" fmla="*/ 7151 h 720"/>
                              <a:gd name="T132" fmla="+- 0 708 421"/>
                              <a:gd name="T133" fmla="*/ T132 w 515"/>
                              <a:gd name="T134" fmla="+- 0 7221 6956"/>
                              <a:gd name="T135" fmla="*/ 7221 h 720"/>
                              <a:gd name="T136" fmla="+- 0 667 421"/>
                              <a:gd name="T137" fmla="*/ T136 w 515"/>
                              <a:gd name="T138" fmla="+- 0 7225 6956"/>
                              <a:gd name="T139" fmla="*/ 7225 h 720"/>
                              <a:gd name="T140" fmla="+- 0 754 421"/>
                              <a:gd name="T141" fmla="*/ T140 w 515"/>
                              <a:gd name="T142" fmla="+- 0 7225 6956"/>
                              <a:gd name="T143" fmla="*/ 7225 h 720"/>
                              <a:gd name="T144" fmla="+- 0 532 421"/>
                              <a:gd name="T145" fmla="*/ T144 w 515"/>
                              <a:gd name="T146" fmla="+- 0 6981 6956"/>
                              <a:gd name="T147" fmla="*/ 6981 h 720"/>
                              <a:gd name="T148" fmla="+- 0 421 421"/>
                              <a:gd name="T149" fmla="*/ T148 w 515"/>
                              <a:gd name="T150" fmla="+- 0 7181 6956"/>
                              <a:gd name="T151" fmla="*/ 7181 h 720"/>
                              <a:gd name="T152" fmla="+- 0 575 421"/>
                              <a:gd name="T153" fmla="*/ T152 w 515"/>
                              <a:gd name="T154" fmla="+- 0 6993 6956"/>
                              <a:gd name="T155" fmla="*/ 6993 h 720"/>
                              <a:gd name="T156" fmla="+- 0 686 421"/>
                              <a:gd name="T157" fmla="*/ T156 w 515"/>
                              <a:gd name="T158" fmla="+- 0 6981 6956"/>
                              <a:gd name="T159" fmla="*/ 6981 h 720"/>
                              <a:gd name="T160" fmla="+- 0 531 421"/>
                              <a:gd name="T161" fmla="*/ T160 w 515"/>
                              <a:gd name="T162" fmla="+- 0 6964 6956"/>
                              <a:gd name="T163" fmla="*/ 6964 h 720"/>
                              <a:gd name="T164" fmla="+- 0 532 421"/>
                              <a:gd name="T165" fmla="*/ T164 w 515"/>
                              <a:gd name="T166" fmla="+- 0 6978 6956"/>
                              <a:gd name="T167" fmla="*/ 6978 h 720"/>
                              <a:gd name="T168" fmla="+- 0 532 421"/>
                              <a:gd name="T169" fmla="*/ T168 w 515"/>
                              <a:gd name="T170" fmla="+- 0 6981 6956"/>
                              <a:gd name="T171" fmla="*/ 6981 h 720"/>
                              <a:gd name="T172" fmla="+- 0 686 421"/>
                              <a:gd name="T173" fmla="*/ T172 w 515"/>
                              <a:gd name="T174" fmla="+- 0 6964 6956"/>
                              <a:gd name="T175" fmla="*/ 6964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5" h="720">
                                <a:moveTo>
                                  <a:pt x="207" y="195"/>
                                </a:moveTo>
                                <a:lnTo>
                                  <a:pt x="168" y="195"/>
                                </a:lnTo>
                                <a:lnTo>
                                  <a:pt x="198" y="283"/>
                                </a:lnTo>
                                <a:lnTo>
                                  <a:pt x="178" y="293"/>
                                </a:lnTo>
                                <a:lnTo>
                                  <a:pt x="160" y="304"/>
                                </a:lnTo>
                                <a:lnTo>
                                  <a:pt x="142" y="317"/>
                                </a:lnTo>
                                <a:lnTo>
                                  <a:pt x="126" y="332"/>
                                </a:lnTo>
                                <a:lnTo>
                                  <a:pt x="99" y="365"/>
                                </a:lnTo>
                                <a:lnTo>
                                  <a:pt x="78" y="404"/>
                                </a:lnTo>
                                <a:lnTo>
                                  <a:pt x="64" y="447"/>
                                </a:lnTo>
                                <a:lnTo>
                                  <a:pt x="60" y="492"/>
                                </a:lnTo>
                                <a:lnTo>
                                  <a:pt x="64" y="538"/>
                                </a:lnTo>
                                <a:lnTo>
                                  <a:pt x="78" y="581"/>
                                </a:lnTo>
                                <a:lnTo>
                                  <a:pt x="99" y="620"/>
                                </a:lnTo>
                                <a:lnTo>
                                  <a:pt x="126" y="653"/>
                                </a:lnTo>
                                <a:lnTo>
                                  <a:pt x="160" y="681"/>
                                </a:lnTo>
                                <a:lnTo>
                                  <a:pt x="199" y="702"/>
                                </a:lnTo>
                                <a:lnTo>
                                  <a:pt x="241" y="715"/>
                                </a:lnTo>
                                <a:lnTo>
                                  <a:pt x="287" y="720"/>
                                </a:lnTo>
                                <a:lnTo>
                                  <a:pt x="333" y="715"/>
                                </a:lnTo>
                                <a:lnTo>
                                  <a:pt x="376" y="702"/>
                                </a:lnTo>
                                <a:lnTo>
                                  <a:pt x="411" y="683"/>
                                </a:lnTo>
                                <a:lnTo>
                                  <a:pt x="287" y="683"/>
                                </a:lnTo>
                                <a:lnTo>
                                  <a:pt x="249" y="679"/>
                                </a:lnTo>
                                <a:lnTo>
                                  <a:pt x="213" y="668"/>
                                </a:lnTo>
                                <a:lnTo>
                                  <a:pt x="181" y="651"/>
                                </a:lnTo>
                                <a:lnTo>
                                  <a:pt x="153" y="627"/>
                                </a:lnTo>
                                <a:lnTo>
                                  <a:pt x="129" y="599"/>
                                </a:lnTo>
                                <a:lnTo>
                                  <a:pt x="112" y="567"/>
                                </a:lnTo>
                                <a:lnTo>
                                  <a:pt x="101" y="531"/>
                                </a:lnTo>
                                <a:lnTo>
                                  <a:pt x="97" y="492"/>
                                </a:lnTo>
                                <a:lnTo>
                                  <a:pt x="101" y="454"/>
                                </a:lnTo>
                                <a:lnTo>
                                  <a:pt x="112" y="418"/>
                                </a:lnTo>
                                <a:lnTo>
                                  <a:pt x="129" y="386"/>
                                </a:lnTo>
                                <a:lnTo>
                                  <a:pt x="153" y="358"/>
                                </a:lnTo>
                                <a:lnTo>
                                  <a:pt x="165" y="346"/>
                                </a:lnTo>
                                <a:lnTo>
                                  <a:pt x="179" y="336"/>
                                </a:lnTo>
                                <a:lnTo>
                                  <a:pt x="194" y="326"/>
                                </a:lnTo>
                                <a:lnTo>
                                  <a:pt x="209" y="319"/>
                                </a:lnTo>
                                <a:lnTo>
                                  <a:pt x="248" y="319"/>
                                </a:lnTo>
                                <a:lnTo>
                                  <a:pt x="244" y="307"/>
                                </a:lnTo>
                                <a:lnTo>
                                  <a:pt x="255" y="305"/>
                                </a:lnTo>
                                <a:lnTo>
                                  <a:pt x="265" y="303"/>
                                </a:lnTo>
                                <a:lnTo>
                                  <a:pt x="276" y="302"/>
                                </a:lnTo>
                                <a:lnTo>
                                  <a:pt x="287" y="302"/>
                                </a:lnTo>
                                <a:lnTo>
                                  <a:pt x="411" y="302"/>
                                </a:lnTo>
                                <a:lnTo>
                                  <a:pt x="376" y="283"/>
                                </a:lnTo>
                                <a:lnTo>
                                  <a:pt x="340" y="272"/>
                                </a:lnTo>
                                <a:lnTo>
                                  <a:pt x="233" y="272"/>
                                </a:lnTo>
                                <a:lnTo>
                                  <a:pt x="207" y="195"/>
                                </a:lnTo>
                                <a:close/>
                                <a:moveTo>
                                  <a:pt x="411" y="302"/>
                                </a:moveTo>
                                <a:lnTo>
                                  <a:pt x="287" y="302"/>
                                </a:lnTo>
                                <a:lnTo>
                                  <a:pt x="326" y="306"/>
                                </a:lnTo>
                                <a:lnTo>
                                  <a:pt x="361" y="317"/>
                                </a:lnTo>
                                <a:lnTo>
                                  <a:pt x="394" y="334"/>
                                </a:lnTo>
                                <a:lnTo>
                                  <a:pt x="422" y="358"/>
                                </a:lnTo>
                                <a:lnTo>
                                  <a:pt x="445" y="386"/>
                                </a:lnTo>
                                <a:lnTo>
                                  <a:pt x="463" y="418"/>
                                </a:lnTo>
                                <a:lnTo>
                                  <a:pt x="474" y="454"/>
                                </a:lnTo>
                                <a:lnTo>
                                  <a:pt x="478" y="492"/>
                                </a:lnTo>
                                <a:lnTo>
                                  <a:pt x="474" y="531"/>
                                </a:lnTo>
                                <a:lnTo>
                                  <a:pt x="463" y="567"/>
                                </a:lnTo>
                                <a:lnTo>
                                  <a:pt x="445" y="599"/>
                                </a:lnTo>
                                <a:lnTo>
                                  <a:pt x="422" y="627"/>
                                </a:lnTo>
                                <a:lnTo>
                                  <a:pt x="394" y="651"/>
                                </a:lnTo>
                                <a:lnTo>
                                  <a:pt x="361" y="668"/>
                                </a:lnTo>
                                <a:lnTo>
                                  <a:pt x="326" y="679"/>
                                </a:lnTo>
                                <a:lnTo>
                                  <a:pt x="287" y="683"/>
                                </a:lnTo>
                                <a:lnTo>
                                  <a:pt x="411" y="683"/>
                                </a:lnTo>
                                <a:lnTo>
                                  <a:pt x="415" y="681"/>
                                </a:lnTo>
                                <a:lnTo>
                                  <a:pt x="448" y="653"/>
                                </a:lnTo>
                                <a:lnTo>
                                  <a:pt x="476" y="620"/>
                                </a:lnTo>
                                <a:lnTo>
                                  <a:pt x="497" y="581"/>
                                </a:lnTo>
                                <a:lnTo>
                                  <a:pt x="510" y="538"/>
                                </a:lnTo>
                                <a:lnTo>
                                  <a:pt x="515" y="492"/>
                                </a:lnTo>
                                <a:lnTo>
                                  <a:pt x="510" y="447"/>
                                </a:lnTo>
                                <a:lnTo>
                                  <a:pt x="497" y="404"/>
                                </a:lnTo>
                                <a:lnTo>
                                  <a:pt x="476" y="365"/>
                                </a:lnTo>
                                <a:lnTo>
                                  <a:pt x="448" y="332"/>
                                </a:lnTo>
                                <a:lnTo>
                                  <a:pt x="415" y="304"/>
                                </a:lnTo>
                                <a:lnTo>
                                  <a:pt x="411" y="302"/>
                                </a:lnTo>
                                <a:close/>
                                <a:moveTo>
                                  <a:pt x="248" y="319"/>
                                </a:moveTo>
                                <a:lnTo>
                                  <a:pt x="209" y="319"/>
                                </a:lnTo>
                                <a:lnTo>
                                  <a:pt x="264" y="484"/>
                                </a:lnTo>
                                <a:lnTo>
                                  <a:pt x="263" y="486"/>
                                </a:lnTo>
                                <a:lnTo>
                                  <a:pt x="263" y="489"/>
                                </a:lnTo>
                                <a:lnTo>
                                  <a:pt x="263" y="506"/>
                                </a:lnTo>
                                <a:lnTo>
                                  <a:pt x="274" y="517"/>
                                </a:lnTo>
                                <a:lnTo>
                                  <a:pt x="301" y="517"/>
                                </a:lnTo>
                                <a:lnTo>
                                  <a:pt x="312" y="506"/>
                                </a:lnTo>
                                <a:lnTo>
                                  <a:pt x="312" y="483"/>
                                </a:lnTo>
                                <a:lnTo>
                                  <a:pt x="307" y="475"/>
                                </a:lnTo>
                                <a:lnTo>
                                  <a:pt x="299" y="471"/>
                                </a:lnTo>
                                <a:lnTo>
                                  <a:pt x="248" y="319"/>
                                </a:lnTo>
                                <a:close/>
                                <a:moveTo>
                                  <a:pt x="202" y="181"/>
                                </a:moveTo>
                                <a:lnTo>
                                  <a:pt x="132" y="181"/>
                                </a:lnTo>
                                <a:lnTo>
                                  <a:pt x="0" y="334"/>
                                </a:lnTo>
                                <a:lnTo>
                                  <a:pt x="0" y="390"/>
                                </a:lnTo>
                                <a:lnTo>
                                  <a:pt x="168" y="195"/>
                                </a:lnTo>
                                <a:lnTo>
                                  <a:pt x="207" y="195"/>
                                </a:lnTo>
                                <a:lnTo>
                                  <a:pt x="202" y="181"/>
                                </a:lnTo>
                                <a:close/>
                                <a:moveTo>
                                  <a:pt x="287" y="265"/>
                                </a:moveTo>
                                <a:lnTo>
                                  <a:pt x="273" y="265"/>
                                </a:lnTo>
                                <a:lnTo>
                                  <a:pt x="259" y="267"/>
                                </a:lnTo>
                                <a:lnTo>
                                  <a:pt x="246" y="269"/>
                                </a:lnTo>
                                <a:lnTo>
                                  <a:pt x="233" y="272"/>
                                </a:lnTo>
                                <a:lnTo>
                                  <a:pt x="340" y="272"/>
                                </a:lnTo>
                                <a:lnTo>
                                  <a:pt x="333" y="269"/>
                                </a:lnTo>
                                <a:lnTo>
                                  <a:pt x="287" y="265"/>
                                </a:lnTo>
                                <a:close/>
                                <a:moveTo>
                                  <a:pt x="265" y="25"/>
                                </a:moveTo>
                                <a:lnTo>
                                  <a:pt x="111" y="25"/>
                                </a:lnTo>
                                <a:lnTo>
                                  <a:pt x="149" y="136"/>
                                </a:lnTo>
                                <a:lnTo>
                                  <a:pt x="0" y="186"/>
                                </a:lnTo>
                                <a:lnTo>
                                  <a:pt x="0" y="225"/>
                                </a:lnTo>
                                <a:lnTo>
                                  <a:pt x="132" y="181"/>
                                </a:lnTo>
                                <a:lnTo>
                                  <a:pt x="202" y="181"/>
                                </a:lnTo>
                                <a:lnTo>
                                  <a:pt x="154" y="37"/>
                                </a:lnTo>
                                <a:lnTo>
                                  <a:pt x="257" y="37"/>
                                </a:lnTo>
                                <a:lnTo>
                                  <a:pt x="265" y="29"/>
                                </a:lnTo>
                                <a:lnTo>
                                  <a:pt x="265" y="25"/>
                                </a:lnTo>
                                <a:close/>
                                <a:moveTo>
                                  <a:pt x="257" y="0"/>
                                </a:moveTo>
                                <a:lnTo>
                                  <a:pt x="119" y="0"/>
                                </a:lnTo>
                                <a:lnTo>
                                  <a:pt x="110" y="8"/>
                                </a:lnTo>
                                <a:lnTo>
                                  <a:pt x="110" y="19"/>
                                </a:lnTo>
                                <a:lnTo>
                                  <a:pt x="111" y="21"/>
                                </a:lnTo>
                                <a:lnTo>
                                  <a:pt x="111" y="22"/>
                                </a:lnTo>
                                <a:lnTo>
                                  <a:pt x="111" y="23"/>
                                </a:lnTo>
                                <a:lnTo>
                                  <a:pt x="111" y="24"/>
                                </a:lnTo>
                                <a:lnTo>
                                  <a:pt x="111" y="25"/>
                                </a:lnTo>
                                <a:lnTo>
                                  <a:pt x="265" y="25"/>
                                </a:lnTo>
                                <a:lnTo>
                                  <a:pt x="265" y="8"/>
                                </a:lnTo>
                                <a:lnTo>
                                  <a:pt x="257" y="0"/>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docshape933"/>
                        <wps:cNvSpPr>
                          <a:spLocks/>
                        </wps:cNvSpPr>
                        <wps:spPr bwMode="auto">
                          <a:xfrm>
                            <a:off x="425" y="4971"/>
                            <a:ext cx="824" cy="6336"/>
                          </a:xfrm>
                          <a:custGeom>
                            <a:avLst/>
                            <a:gdLst>
                              <a:gd name="T0" fmla="+- 0 1250 426"/>
                              <a:gd name="T1" fmla="*/ T0 w 824"/>
                              <a:gd name="T2" fmla="+- 0 4972 4972"/>
                              <a:gd name="T3" fmla="*/ 4972 h 6336"/>
                              <a:gd name="T4" fmla="+- 0 426 426"/>
                              <a:gd name="T5" fmla="*/ T4 w 824"/>
                              <a:gd name="T6" fmla="+- 0 4972 4972"/>
                              <a:gd name="T7" fmla="*/ 4972 h 6336"/>
                              <a:gd name="T8" fmla="+- 0 426 426"/>
                              <a:gd name="T9" fmla="*/ T8 w 824"/>
                              <a:gd name="T10" fmla="+- 0 7293 4972"/>
                              <a:gd name="T11" fmla="*/ 7293 h 6336"/>
                              <a:gd name="T12" fmla="+- 0 426 426"/>
                              <a:gd name="T13" fmla="*/ T12 w 824"/>
                              <a:gd name="T14" fmla="+- 0 11308 4972"/>
                              <a:gd name="T15" fmla="*/ 11308 h 6336"/>
                              <a:gd name="T16" fmla="+- 0 1250 426"/>
                              <a:gd name="T17" fmla="*/ T16 w 824"/>
                              <a:gd name="T18" fmla="+- 0 11308 4972"/>
                              <a:gd name="T19" fmla="*/ 11308 h 6336"/>
                              <a:gd name="T20" fmla="+- 0 1250 426"/>
                              <a:gd name="T21" fmla="*/ T20 w 824"/>
                              <a:gd name="T22" fmla="+- 0 7293 4972"/>
                              <a:gd name="T23" fmla="*/ 7293 h 6336"/>
                              <a:gd name="T24" fmla="+- 0 1250 426"/>
                              <a:gd name="T25" fmla="*/ T24 w 824"/>
                              <a:gd name="T26" fmla="+- 0 4972 4972"/>
                              <a:gd name="T27" fmla="*/ 4972 h 6336"/>
                            </a:gdLst>
                            <a:ahLst/>
                            <a:cxnLst>
                              <a:cxn ang="0">
                                <a:pos x="T1" y="T3"/>
                              </a:cxn>
                              <a:cxn ang="0">
                                <a:pos x="T5" y="T7"/>
                              </a:cxn>
                              <a:cxn ang="0">
                                <a:pos x="T9" y="T11"/>
                              </a:cxn>
                              <a:cxn ang="0">
                                <a:pos x="T13" y="T15"/>
                              </a:cxn>
                              <a:cxn ang="0">
                                <a:pos x="T17" y="T19"/>
                              </a:cxn>
                              <a:cxn ang="0">
                                <a:pos x="T21" y="T23"/>
                              </a:cxn>
                              <a:cxn ang="0">
                                <a:pos x="T25" y="T27"/>
                              </a:cxn>
                            </a:cxnLst>
                            <a:rect l="0" t="0" r="r" b="b"/>
                            <a:pathLst>
                              <a:path w="824" h="6336">
                                <a:moveTo>
                                  <a:pt x="824" y="0"/>
                                </a:moveTo>
                                <a:lnTo>
                                  <a:pt x="0" y="0"/>
                                </a:lnTo>
                                <a:lnTo>
                                  <a:pt x="0" y="2321"/>
                                </a:lnTo>
                                <a:lnTo>
                                  <a:pt x="0" y="6336"/>
                                </a:lnTo>
                                <a:lnTo>
                                  <a:pt x="824" y="6336"/>
                                </a:lnTo>
                                <a:lnTo>
                                  <a:pt x="824" y="2321"/>
                                </a:lnTo>
                                <a:lnTo>
                                  <a:pt x="8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docshape934"/>
                        <wps:cNvSpPr>
                          <a:spLocks/>
                        </wps:cNvSpPr>
                        <wps:spPr bwMode="auto">
                          <a:xfrm>
                            <a:off x="420" y="4030"/>
                            <a:ext cx="515" cy="6975"/>
                          </a:xfrm>
                          <a:custGeom>
                            <a:avLst/>
                            <a:gdLst>
                              <a:gd name="T0" fmla="+- 0 855 421"/>
                              <a:gd name="T1" fmla="*/ T0 w 515"/>
                              <a:gd name="T2" fmla="+- 0 10576 4031"/>
                              <a:gd name="T3" fmla="*/ 10576 h 6975"/>
                              <a:gd name="T4" fmla="+- 0 664 421"/>
                              <a:gd name="T5" fmla="*/ T4 w 515"/>
                              <a:gd name="T6" fmla="+- 0 10462 4031"/>
                              <a:gd name="T7" fmla="*/ 10462 h 6975"/>
                              <a:gd name="T8" fmla="+- 0 555 421"/>
                              <a:gd name="T9" fmla="*/ T8 w 515"/>
                              <a:gd name="T10" fmla="+- 0 10510 4031"/>
                              <a:gd name="T11" fmla="*/ 10510 h 6975"/>
                              <a:gd name="T12" fmla="+- 0 421 421"/>
                              <a:gd name="T13" fmla="*/ T12 w 515"/>
                              <a:gd name="T14" fmla="+- 0 10461 4031"/>
                              <a:gd name="T15" fmla="*/ 10461 h 6975"/>
                              <a:gd name="T16" fmla="+- 0 517 421"/>
                              <a:gd name="T17" fmla="*/ T16 w 515"/>
                              <a:gd name="T18" fmla="+- 0 10520 4031"/>
                              <a:gd name="T19" fmla="*/ 10520 h 6975"/>
                              <a:gd name="T20" fmla="+- 0 584 421"/>
                              <a:gd name="T21" fmla="*/ T20 w 515"/>
                              <a:gd name="T22" fmla="+- 0 10545 4031"/>
                              <a:gd name="T23" fmla="*/ 10545 h 6975"/>
                              <a:gd name="T24" fmla="+- 0 691 421"/>
                              <a:gd name="T25" fmla="*/ T24 w 515"/>
                              <a:gd name="T26" fmla="+- 0 10492 4031"/>
                              <a:gd name="T27" fmla="*/ 10492 h 6975"/>
                              <a:gd name="T28" fmla="+- 0 833 421"/>
                              <a:gd name="T29" fmla="*/ T28 w 515"/>
                              <a:gd name="T30" fmla="+- 0 10617 4031"/>
                              <a:gd name="T31" fmla="*/ 10617 h 6975"/>
                              <a:gd name="T32" fmla="+- 0 721 421"/>
                              <a:gd name="T33" fmla="*/ T32 w 515"/>
                              <a:gd name="T34" fmla="+- 0 10843 4031"/>
                              <a:gd name="T35" fmla="*/ 10843 h 6975"/>
                              <a:gd name="T36" fmla="+- 0 421 421"/>
                              <a:gd name="T37" fmla="*/ T36 w 515"/>
                              <a:gd name="T38" fmla="+- 0 10855 4031"/>
                              <a:gd name="T39" fmla="*/ 10855 h 6975"/>
                              <a:gd name="T40" fmla="+- 0 743 421"/>
                              <a:gd name="T41" fmla="*/ T40 w 515"/>
                              <a:gd name="T42" fmla="+- 0 10865 4031"/>
                              <a:gd name="T43" fmla="*/ 10865 h 6975"/>
                              <a:gd name="T44" fmla="+- 0 868 421"/>
                              <a:gd name="T45" fmla="*/ T44 w 515"/>
                              <a:gd name="T46" fmla="+- 0 4103 4031"/>
                              <a:gd name="T47" fmla="*/ 4103 h 6975"/>
                              <a:gd name="T48" fmla="+- 0 831 421"/>
                              <a:gd name="T49" fmla="*/ T48 w 515"/>
                              <a:gd name="T50" fmla="+- 0 4497 4031"/>
                              <a:gd name="T51" fmla="*/ 4497 h 6975"/>
                              <a:gd name="T52" fmla="+- 0 691 421"/>
                              <a:gd name="T53" fmla="*/ T52 w 515"/>
                              <a:gd name="T54" fmla="+- 0 4506 4031"/>
                              <a:gd name="T55" fmla="*/ 4506 h 6975"/>
                              <a:gd name="T56" fmla="+- 0 670 421"/>
                              <a:gd name="T57" fmla="*/ T56 w 515"/>
                              <a:gd name="T58" fmla="+- 0 4509 4031"/>
                              <a:gd name="T59" fmla="*/ 4509 h 6975"/>
                              <a:gd name="T60" fmla="+- 0 752 421"/>
                              <a:gd name="T61" fmla="*/ T60 w 515"/>
                              <a:gd name="T62" fmla="+- 0 4486 4031"/>
                              <a:gd name="T63" fmla="*/ 4486 h 6975"/>
                              <a:gd name="T64" fmla="+- 0 826 421"/>
                              <a:gd name="T65" fmla="*/ T64 w 515"/>
                              <a:gd name="T66" fmla="+- 0 4474 4031"/>
                              <a:gd name="T67" fmla="*/ 4474 h 6975"/>
                              <a:gd name="T68" fmla="+- 0 844 421"/>
                              <a:gd name="T69" fmla="*/ T68 w 515"/>
                              <a:gd name="T70" fmla="+- 0 4098 4031"/>
                              <a:gd name="T71" fmla="*/ 4098 h 6975"/>
                              <a:gd name="T72" fmla="+- 0 802 421"/>
                              <a:gd name="T73" fmla="*/ T72 w 515"/>
                              <a:gd name="T74" fmla="+- 0 4452 4031"/>
                              <a:gd name="T75" fmla="*/ 4452 h 6975"/>
                              <a:gd name="T76" fmla="+- 0 716 421"/>
                              <a:gd name="T77" fmla="*/ T76 w 515"/>
                              <a:gd name="T78" fmla="+- 0 4468 4031"/>
                              <a:gd name="T79" fmla="*/ 4468 h 6975"/>
                              <a:gd name="T80" fmla="+- 0 611 421"/>
                              <a:gd name="T81" fmla="*/ T80 w 515"/>
                              <a:gd name="T82" fmla="+- 0 4509 4031"/>
                              <a:gd name="T83" fmla="*/ 4509 h 6975"/>
                              <a:gd name="T84" fmla="+- 0 727 421"/>
                              <a:gd name="T85" fmla="*/ T84 w 515"/>
                              <a:gd name="T86" fmla="+- 0 4442 4031"/>
                              <a:gd name="T87" fmla="*/ 4442 h 6975"/>
                              <a:gd name="T88" fmla="+- 0 791 421"/>
                              <a:gd name="T89" fmla="*/ T88 w 515"/>
                              <a:gd name="T90" fmla="+- 0 4101 4031"/>
                              <a:gd name="T91" fmla="*/ 4101 h 6975"/>
                              <a:gd name="T92" fmla="+- 0 783 421"/>
                              <a:gd name="T93" fmla="*/ T92 w 515"/>
                              <a:gd name="T94" fmla="+- 0 4076 4031"/>
                              <a:gd name="T95" fmla="*/ 4076 h 6975"/>
                              <a:gd name="T96" fmla="+- 0 758 421"/>
                              <a:gd name="T97" fmla="*/ T96 w 515"/>
                              <a:gd name="T98" fmla="+- 0 4032 4031"/>
                              <a:gd name="T99" fmla="*/ 4032 h 6975"/>
                              <a:gd name="T100" fmla="+- 0 651 421"/>
                              <a:gd name="T101" fmla="*/ T100 w 515"/>
                              <a:gd name="T102" fmla="+- 0 4445 4031"/>
                              <a:gd name="T103" fmla="*/ 4445 h 6975"/>
                              <a:gd name="T104" fmla="+- 0 578 421"/>
                              <a:gd name="T105" fmla="*/ T104 w 515"/>
                              <a:gd name="T106" fmla="+- 0 4510 4031"/>
                              <a:gd name="T107" fmla="*/ 4510 h 6975"/>
                              <a:gd name="T108" fmla="+- 0 614 421"/>
                              <a:gd name="T109" fmla="*/ T108 w 515"/>
                              <a:gd name="T110" fmla="+- 0 4124 4031"/>
                              <a:gd name="T111" fmla="*/ 4124 h 6975"/>
                              <a:gd name="T112" fmla="+- 0 747 421"/>
                              <a:gd name="T113" fmla="*/ T112 w 515"/>
                              <a:gd name="T114" fmla="+- 0 4059 4031"/>
                              <a:gd name="T115" fmla="*/ 4059 h 6975"/>
                              <a:gd name="T116" fmla="+- 0 754 421"/>
                              <a:gd name="T117" fmla="*/ T116 w 515"/>
                              <a:gd name="T118" fmla="+- 0 4032 4031"/>
                              <a:gd name="T119" fmla="*/ 4032 h 6975"/>
                              <a:gd name="T120" fmla="+- 0 611 421"/>
                              <a:gd name="T121" fmla="*/ T120 w 515"/>
                              <a:gd name="T122" fmla="+- 0 4094 4031"/>
                              <a:gd name="T123" fmla="*/ 4094 h 6975"/>
                              <a:gd name="T124" fmla="+- 0 539 421"/>
                              <a:gd name="T125" fmla="*/ T124 w 515"/>
                              <a:gd name="T126" fmla="+- 0 4116 4031"/>
                              <a:gd name="T127" fmla="*/ 4116 h 6975"/>
                              <a:gd name="T128" fmla="+- 0 433 421"/>
                              <a:gd name="T129" fmla="*/ T128 w 515"/>
                              <a:gd name="T130" fmla="+- 0 4048 4031"/>
                              <a:gd name="T131" fmla="*/ 4048 h 6975"/>
                              <a:gd name="T132" fmla="+- 0 511 421"/>
                              <a:gd name="T133" fmla="*/ T132 w 515"/>
                              <a:gd name="T134" fmla="+- 0 4122 4031"/>
                              <a:gd name="T135" fmla="*/ 4122 h 6975"/>
                              <a:gd name="T136" fmla="+- 0 550 421"/>
                              <a:gd name="T137" fmla="*/ T136 w 515"/>
                              <a:gd name="T138" fmla="+- 0 4511 4031"/>
                              <a:gd name="T139" fmla="*/ 4511 h 6975"/>
                              <a:gd name="T140" fmla="+- 0 505 421"/>
                              <a:gd name="T141" fmla="*/ T140 w 515"/>
                              <a:gd name="T142" fmla="+- 0 4465 4031"/>
                              <a:gd name="T143" fmla="*/ 4465 h 6975"/>
                              <a:gd name="T144" fmla="+- 0 427 421"/>
                              <a:gd name="T145" fmla="*/ T144 w 515"/>
                              <a:gd name="T146" fmla="+- 0 4424 4031"/>
                              <a:gd name="T147" fmla="*/ 4424 h 6975"/>
                              <a:gd name="T148" fmla="+- 0 470 421"/>
                              <a:gd name="T149" fmla="*/ T148 w 515"/>
                              <a:gd name="T150" fmla="+- 0 4470 4031"/>
                              <a:gd name="T151" fmla="*/ 4470 h 6975"/>
                              <a:gd name="T152" fmla="+- 0 508 421"/>
                              <a:gd name="T153" fmla="*/ T152 w 515"/>
                              <a:gd name="T154" fmla="+- 0 4504 4031"/>
                              <a:gd name="T155" fmla="*/ 4504 h 6975"/>
                              <a:gd name="T156" fmla="+- 0 429 421"/>
                              <a:gd name="T157" fmla="*/ T156 w 515"/>
                              <a:gd name="T158" fmla="+- 0 4498 4031"/>
                              <a:gd name="T159" fmla="*/ 4498 h 6975"/>
                              <a:gd name="T160" fmla="+- 0 430 421"/>
                              <a:gd name="T161" fmla="*/ T160 w 515"/>
                              <a:gd name="T162" fmla="+- 0 4505 4031"/>
                              <a:gd name="T163" fmla="*/ 4505 h 6975"/>
                              <a:gd name="T164" fmla="+- 0 466 421"/>
                              <a:gd name="T165" fmla="*/ T164 w 515"/>
                              <a:gd name="T166" fmla="+- 0 4538 4031"/>
                              <a:gd name="T167" fmla="*/ 4538 h 6975"/>
                              <a:gd name="T168" fmla="+- 0 561 421"/>
                              <a:gd name="T169" fmla="*/ T168 w 515"/>
                              <a:gd name="T170" fmla="+- 0 4576 4031"/>
                              <a:gd name="T171" fmla="*/ 4576 h 6975"/>
                              <a:gd name="T172" fmla="+- 0 621 421"/>
                              <a:gd name="T173" fmla="*/ T172 w 515"/>
                              <a:gd name="T174" fmla="+- 0 4549 4031"/>
                              <a:gd name="T175" fmla="*/ 4549 h 6975"/>
                              <a:gd name="T176" fmla="+- 0 763 421"/>
                              <a:gd name="T177" fmla="*/ T176 w 515"/>
                              <a:gd name="T178" fmla="+- 0 4523 4031"/>
                              <a:gd name="T179" fmla="*/ 4523 h 6975"/>
                              <a:gd name="T180" fmla="+- 0 865 421"/>
                              <a:gd name="T181" fmla="*/ T180 w 515"/>
                              <a:gd name="T182" fmla="+- 0 4522 4031"/>
                              <a:gd name="T183" fmla="*/ 4522 h 6975"/>
                              <a:gd name="T184" fmla="+- 0 931 421"/>
                              <a:gd name="T185" fmla="*/ T184 w 515"/>
                              <a:gd name="T186" fmla="+- 0 6756 4031"/>
                              <a:gd name="T187" fmla="*/ 6756 h 6975"/>
                              <a:gd name="T188" fmla="+- 0 843 421"/>
                              <a:gd name="T189" fmla="*/ T188 w 515"/>
                              <a:gd name="T190" fmla="+- 0 6937 4031"/>
                              <a:gd name="T191" fmla="*/ 6937 h 6975"/>
                              <a:gd name="T192" fmla="+- 0 602 421"/>
                              <a:gd name="T193" fmla="*/ T192 w 515"/>
                              <a:gd name="T194" fmla="+- 0 6960 4031"/>
                              <a:gd name="T195" fmla="*/ 6960 h 6975"/>
                              <a:gd name="T196" fmla="+- 0 533 421"/>
                              <a:gd name="T197" fmla="*/ T196 w 515"/>
                              <a:gd name="T198" fmla="+- 0 6728 4031"/>
                              <a:gd name="T199" fmla="*/ 6728 h 6975"/>
                              <a:gd name="T200" fmla="+- 0 685 421"/>
                              <a:gd name="T201" fmla="*/ T200 w 515"/>
                              <a:gd name="T202" fmla="+- 0 6793 4031"/>
                              <a:gd name="T203" fmla="*/ 6793 h 6975"/>
                              <a:gd name="T204" fmla="+- 0 733 421"/>
                              <a:gd name="T205" fmla="*/ T204 w 515"/>
                              <a:gd name="T206" fmla="+- 0 6793 4031"/>
                              <a:gd name="T207" fmla="*/ 6793 h 6975"/>
                              <a:gd name="T208" fmla="+- 0 697 421"/>
                              <a:gd name="T209" fmla="*/ T208 w 515"/>
                              <a:gd name="T210" fmla="+- 0 6612 4031"/>
                              <a:gd name="T211" fmla="*/ 6612 h 6975"/>
                              <a:gd name="T212" fmla="+- 0 884 421"/>
                              <a:gd name="T213" fmla="*/ T212 w 515"/>
                              <a:gd name="T214" fmla="+- 0 6728 4031"/>
                              <a:gd name="T215" fmla="*/ 6728 h 6975"/>
                              <a:gd name="T216" fmla="+- 0 832 421"/>
                              <a:gd name="T217" fmla="*/ T216 w 515"/>
                              <a:gd name="T218" fmla="+- 0 6612 4031"/>
                              <a:gd name="T219" fmla="*/ 6612 h 6975"/>
                              <a:gd name="T220" fmla="+- 0 667 421"/>
                              <a:gd name="T221" fmla="*/ T220 w 515"/>
                              <a:gd name="T222" fmla="+- 0 6579 4031"/>
                              <a:gd name="T223" fmla="*/ 6579 h 6975"/>
                              <a:gd name="T224" fmla="+- 0 686 421"/>
                              <a:gd name="T225" fmla="*/ T224 w 515"/>
                              <a:gd name="T226" fmla="+- 0 6335 4031"/>
                              <a:gd name="T227" fmla="*/ 6335 h 6975"/>
                              <a:gd name="T228" fmla="+- 0 532 421"/>
                              <a:gd name="T229" fmla="*/ T228 w 515"/>
                              <a:gd name="T230" fmla="+- 0 6332 4031"/>
                              <a:gd name="T231" fmla="*/ 6332 h 6975"/>
                              <a:gd name="T232" fmla="+- 0 421 421"/>
                              <a:gd name="T233" fmla="*/ T232 w 515"/>
                              <a:gd name="T234" fmla="+- 0 6534 4031"/>
                              <a:gd name="T235" fmla="*/ 6534 h 6975"/>
                              <a:gd name="T236" fmla="+- 0 581 421"/>
                              <a:gd name="T237" fmla="*/ T236 w 515"/>
                              <a:gd name="T238" fmla="+- 0 6614 4031"/>
                              <a:gd name="T239" fmla="*/ 6614 h 6975"/>
                              <a:gd name="T240" fmla="+- 0 485 421"/>
                              <a:gd name="T241" fmla="*/ T240 w 515"/>
                              <a:gd name="T242" fmla="+- 0 6848 4031"/>
                              <a:gd name="T243" fmla="*/ 6848 h 6975"/>
                              <a:gd name="T244" fmla="+- 0 708 421"/>
                              <a:gd name="T245" fmla="*/ T244 w 515"/>
                              <a:gd name="T246" fmla="+- 0 7030 4031"/>
                              <a:gd name="T247" fmla="*/ 7030 h 6975"/>
                              <a:gd name="T248" fmla="+- 0 918 421"/>
                              <a:gd name="T249" fmla="*/ T248 w 515"/>
                              <a:gd name="T250" fmla="+- 0 6891 4031"/>
                              <a:gd name="T251" fmla="*/ 6891 h 6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15" h="6975">
                                <a:moveTo>
                                  <a:pt x="433" y="67"/>
                                </a:moveTo>
                                <a:lnTo>
                                  <a:pt x="427" y="67"/>
                                </a:lnTo>
                                <a:lnTo>
                                  <a:pt x="421" y="67"/>
                                </a:lnTo>
                                <a:lnTo>
                                  <a:pt x="433" y="67"/>
                                </a:lnTo>
                                <a:close/>
                                <a:moveTo>
                                  <a:pt x="447" y="6618"/>
                                </a:moveTo>
                                <a:lnTo>
                                  <a:pt x="444" y="6580"/>
                                </a:lnTo>
                                <a:lnTo>
                                  <a:pt x="434" y="6545"/>
                                </a:lnTo>
                                <a:lnTo>
                                  <a:pt x="418" y="6513"/>
                                </a:lnTo>
                                <a:lnTo>
                                  <a:pt x="397" y="6484"/>
                                </a:lnTo>
                                <a:lnTo>
                                  <a:pt x="370" y="6461"/>
                                </a:lnTo>
                                <a:lnTo>
                                  <a:pt x="339" y="6443"/>
                                </a:lnTo>
                                <a:lnTo>
                                  <a:pt x="306" y="6432"/>
                                </a:lnTo>
                                <a:lnTo>
                                  <a:pt x="270" y="6429"/>
                                </a:lnTo>
                                <a:lnTo>
                                  <a:pt x="243" y="6431"/>
                                </a:lnTo>
                                <a:lnTo>
                                  <a:pt x="217" y="6438"/>
                                </a:lnTo>
                                <a:lnTo>
                                  <a:pt x="193" y="6448"/>
                                </a:lnTo>
                                <a:lnTo>
                                  <a:pt x="170" y="6463"/>
                                </a:lnTo>
                                <a:lnTo>
                                  <a:pt x="160" y="6471"/>
                                </a:lnTo>
                                <a:lnTo>
                                  <a:pt x="151" y="6479"/>
                                </a:lnTo>
                                <a:lnTo>
                                  <a:pt x="143" y="6489"/>
                                </a:lnTo>
                                <a:lnTo>
                                  <a:pt x="134" y="6479"/>
                                </a:lnTo>
                                <a:lnTo>
                                  <a:pt x="125" y="6471"/>
                                </a:lnTo>
                                <a:lnTo>
                                  <a:pt x="116" y="6463"/>
                                </a:lnTo>
                                <a:lnTo>
                                  <a:pt x="93" y="6448"/>
                                </a:lnTo>
                                <a:lnTo>
                                  <a:pt x="68" y="6438"/>
                                </a:lnTo>
                                <a:lnTo>
                                  <a:pt x="43" y="6431"/>
                                </a:lnTo>
                                <a:lnTo>
                                  <a:pt x="16" y="6429"/>
                                </a:lnTo>
                                <a:lnTo>
                                  <a:pt x="0" y="6430"/>
                                </a:lnTo>
                                <a:lnTo>
                                  <a:pt x="0" y="6462"/>
                                </a:lnTo>
                                <a:lnTo>
                                  <a:pt x="10" y="6461"/>
                                </a:lnTo>
                                <a:lnTo>
                                  <a:pt x="16" y="6461"/>
                                </a:lnTo>
                                <a:lnTo>
                                  <a:pt x="37" y="6462"/>
                                </a:lnTo>
                                <a:lnTo>
                                  <a:pt x="58" y="6468"/>
                                </a:lnTo>
                                <a:lnTo>
                                  <a:pt x="78" y="6476"/>
                                </a:lnTo>
                                <a:lnTo>
                                  <a:pt x="96" y="6489"/>
                                </a:lnTo>
                                <a:lnTo>
                                  <a:pt x="105" y="6496"/>
                                </a:lnTo>
                                <a:lnTo>
                                  <a:pt x="114" y="6505"/>
                                </a:lnTo>
                                <a:lnTo>
                                  <a:pt x="122" y="6514"/>
                                </a:lnTo>
                                <a:lnTo>
                                  <a:pt x="130" y="6524"/>
                                </a:lnTo>
                                <a:lnTo>
                                  <a:pt x="143" y="6541"/>
                                </a:lnTo>
                                <a:lnTo>
                                  <a:pt x="156" y="6524"/>
                                </a:lnTo>
                                <a:lnTo>
                                  <a:pt x="163" y="6514"/>
                                </a:lnTo>
                                <a:lnTo>
                                  <a:pt x="171" y="6505"/>
                                </a:lnTo>
                                <a:lnTo>
                                  <a:pt x="180" y="6496"/>
                                </a:lnTo>
                                <a:lnTo>
                                  <a:pt x="189" y="6489"/>
                                </a:lnTo>
                                <a:lnTo>
                                  <a:pt x="208" y="6476"/>
                                </a:lnTo>
                                <a:lnTo>
                                  <a:pt x="227" y="6468"/>
                                </a:lnTo>
                                <a:lnTo>
                                  <a:pt x="248" y="6462"/>
                                </a:lnTo>
                                <a:lnTo>
                                  <a:pt x="270" y="6461"/>
                                </a:lnTo>
                                <a:lnTo>
                                  <a:pt x="299" y="6464"/>
                                </a:lnTo>
                                <a:lnTo>
                                  <a:pt x="327" y="6472"/>
                                </a:lnTo>
                                <a:lnTo>
                                  <a:pt x="352" y="6486"/>
                                </a:lnTo>
                                <a:lnTo>
                                  <a:pt x="374" y="6506"/>
                                </a:lnTo>
                                <a:lnTo>
                                  <a:pt x="391" y="6529"/>
                                </a:lnTo>
                                <a:lnTo>
                                  <a:pt x="404" y="6557"/>
                                </a:lnTo>
                                <a:lnTo>
                                  <a:pt x="412" y="6586"/>
                                </a:lnTo>
                                <a:lnTo>
                                  <a:pt x="415" y="6618"/>
                                </a:lnTo>
                                <a:lnTo>
                                  <a:pt x="412" y="6651"/>
                                </a:lnTo>
                                <a:lnTo>
                                  <a:pt x="402" y="6683"/>
                                </a:lnTo>
                                <a:lnTo>
                                  <a:pt x="385" y="6716"/>
                                </a:lnTo>
                                <a:lnTo>
                                  <a:pt x="362" y="6748"/>
                                </a:lnTo>
                                <a:lnTo>
                                  <a:pt x="333" y="6779"/>
                                </a:lnTo>
                                <a:lnTo>
                                  <a:pt x="300" y="6812"/>
                                </a:lnTo>
                                <a:lnTo>
                                  <a:pt x="262" y="6845"/>
                                </a:lnTo>
                                <a:lnTo>
                                  <a:pt x="151" y="6940"/>
                                </a:lnTo>
                                <a:lnTo>
                                  <a:pt x="147" y="6942"/>
                                </a:lnTo>
                                <a:lnTo>
                                  <a:pt x="138" y="6942"/>
                                </a:lnTo>
                                <a:lnTo>
                                  <a:pt x="134" y="6940"/>
                                </a:lnTo>
                                <a:lnTo>
                                  <a:pt x="15" y="6838"/>
                                </a:lnTo>
                                <a:lnTo>
                                  <a:pt x="0" y="6824"/>
                                </a:lnTo>
                                <a:lnTo>
                                  <a:pt x="0" y="6867"/>
                                </a:lnTo>
                                <a:lnTo>
                                  <a:pt x="119" y="6969"/>
                                </a:lnTo>
                                <a:lnTo>
                                  <a:pt x="131" y="6974"/>
                                </a:lnTo>
                                <a:lnTo>
                                  <a:pt x="155" y="6974"/>
                                </a:lnTo>
                                <a:lnTo>
                                  <a:pt x="166" y="6969"/>
                                </a:lnTo>
                                <a:lnTo>
                                  <a:pt x="283" y="6869"/>
                                </a:lnTo>
                                <a:lnTo>
                                  <a:pt x="322" y="6834"/>
                                </a:lnTo>
                                <a:lnTo>
                                  <a:pt x="357" y="6801"/>
                                </a:lnTo>
                                <a:lnTo>
                                  <a:pt x="386" y="6769"/>
                                </a:lnTo>
                                <a:lnTo>
                                  <a:pt x="413" y="6731"/>
                                </a:lnTo>
                                <a:lnTo>
                                  <a:pt x="432" y="6694"/>
                                </a:lnTo>
                                <a:lnTo>
                                  <a:pt x="443" y="6657"/>
                                </a:lnTo>
                                <a:lnTo>
                                  <a:pt x="447" y="6618"/>
                                </a:lnTo>
                                <a:close/>
                                <a:moveTo>
                                  <a:pt x="447" y="72"/>
                                </a:moveTo>
                                <a:lnTo>
                                  <a:pt x="445" y="70"/>
                                </a:lnTo>
                                <a:lnTo>
                                  <a:pt x="442" y="67"/>
                                </a:lnTo>
                                <a:lnTo>
                                  <a:pt x="423" y="67"/>
                                </a:lnTo>
                                <a:lnTo>
                                  <a:pt x="423" y="92"/>
                                </a:lnTo>
                                <a:lnTo>
                                  <a:pt x="423" y="466"/>
                                </a:lnTo>
                                <a:lnTo>
                                  <a:pt x="422" y="467"/>
                                </a:lnTo>
                                <a:lnTo>
                                  <a:pt x="410" y="466"/>
                                </a:lnTo>
                                <a:lnTo>
                                  <a:pt x="391" y="466"/>
                                </a:lnTo>
                                <a:lnTo>
                                  <a:pt x="378" y="466"/>
                                </a:lnTo>
                                <a:lnTo>
                                  <a:pt x="364" y="466"/>
                                </a:lnTo>
                                <a:lnTo>
                                  <a:pt x="351" y="467"/>
                                </a:lnTo>
                                <a:lnTo>
                                  <a:pt x="324" y="469"/>
                                </a:lnTo>
                                <a:lnTo>
                                  <a:pt x="297" y="471"/>
                                </a:lnTo>
                                <a:lnTo>
                                  <a:pt x="270" y="475"/>
                                </a:lnTo>
                                <a:lnTo>
                                  <a:pt x="243" y="481"/>
                                </a:lnTo>
                                <a:lnTo>
                                  <a:pt x="242" y="481"/>
                                </a:lnTo>
                                <a:lnTo>
                                  <a:pt x="242" y="480"/>
                                </a:lnTo>
                                <a:lnTo>
                                  <a:pt x="244" y="480"/>
                                </a:lnTo>
                                <a:lnTo>
                                  <a:pt x="245" y="479"/>
                                </a:lnTo>
                                <a:lnTo>
                                  <a:pt x="249" y="478"/>
                                </a:lnTo>
                                <a:lnTo>
                                  <a:pt x="252" y="476"/>
                                </a:lnTo>
                                <a:lnTo>
                                  <a:pt x="263" y="472"/>
                                </a:lnTo>
                                <a:lnTo>
                                  <a:pt x="274" y="468"/>
                                </a:lnTo>
                                <a:lnTo>
                                  <a:pt x="285" y="465"/>
                                </a:lnTo>
                                <a:lnTo>
                                  <a:pt x="300" y="461"/>
                                </a:lnTo>
                                <a:lnTo>
                                  <a:pt x="315" y="458"/>
                                </a:lnTo>
                                <a:lnTo>
                                  <a:pt x="331" y="455"/>
                                </a:lnTo>
                                <a:lnTo>
                                  <a:pt x="346" y="452"/>
                                </a:lnTo>
                                <a:lnTo>
                                  <a:pt x="357" y="451"/>
                                </a:lnTo>
                                <a:lnTo>
                                  <a:pt x="369" y="450"/>
                                </a:lnTo>
                                <a:lnTo>
                                  <a:pt x="380" y="449"/>
                                </a:lnTo>
                                <a:lnTo>
                                  <a:pt x="392" y="448"/>
                                </a:lnTo>
                                <a:lnTo>
                                  <a:pt x="400" y="448"/>
                                </a:lnTo>
                                <a:lnTo>
                                  <a:pt x="405" y="443"/>
                                </a:lnTo>
                                <a:lnTo>
                                  <a:pt x="405" y="91"/>
                                </a:lnTo>
                                <a:lnTo>
                                  <a:pt x="413" y="91"/>
                                </a:lnTo>
                                <a:lnTo>
                                  <a:pt x="416" y="92"/>
                                </a:lnTo>
                                <a:lnTo>
                                  <a:pt x="419" y="91"/>
                                </a:lnTo>
                                <a:lnTo>
                                  <a:pt x="422" y="91"/>
                                </a:lnTo>
                                <a:lnTo>
                                  <a:pt x="423" y="92"/>
                                </a:lnTo>
                                <a:lnTo>
                                  <a:pt x="423" y="67"/>
                                </a:lnTo>
                                <a:lnTo>
                                  <a:pt x="405" y="67"/>
                                </a:lnTo>
                                <a:lnTo>
                                  <a:pt x="405" y="50"/>
                                </a:lnTo>
                                <a:lnTo>
                                  <a:pt x="400" y="45"/>
                                </a:lnTo>
                                <a:lnTo>
                                  <a:pt x="381" y="45"/>
                                </a:lnTo>
                                <a:lnTo>
                                  <a:pt x="381" y="70"/>
                                </a:lnTo>
                                <a:lnTo>
                                  <a:pt x="381" y="421"/>
                                </a:lnTo>
                                <a:lnTo>
                                  <a:pt x="381" y="423"/>
                                </a:lnTo>
                                <a:lnTo>
                                  <a:pt x="380" y="424"/>
                                </a:lnTo>
                                <a:lnTo>
                                  <a:pt x="378" y="424"/>
                                </a:lnTo>
                                <a:lnTo>
                                  <a:pt x="357" y="426"/>
                                </a:lnTo>
                                <a:lnTo>
                                  <a:pt x="336" y="429"/>
                                </a:lnTo>
                                <a:lnTo>
                                  <a:pt x="316" y="432"/>
                                </a:lnTo>
                                <a:lnTo>
                                  <a:pt x="295" y="437"/>
                                </a:lnTo>
                                <a:lnTo>
                                  <a:pt x="277" y="442"/>
                                </a:lnTo>
                                <a:lnTo>
                                  <a:pt x="259" y="447"/>
                                </a:lnTo>
                                <a:lnTo>
                                  <a:pt x="241" y="454"/>
                                </a:lnTo>
                                <a:lnTo>
                                  <a:pt x="224" y="461"/>
                                </a:lnTo>
                                <a:lnTo>
                                  <a:pt x="212" y="466"/>
                                </a:lnTo>
                                <a:lnTo>
                                  <a:pt x="201" y="472"/>
                                </a:lnTo>
                                <a:lnTo>
                                  <a:pt x="190" y="478"/>
                                </a:lnTo>
                                <a:lnTo>
                                  <a:pt x="198" y="468"/>
                                </a:lnTo>
                                <a:lnTo>
                                  <a:pt x="208" y="460"/>
                                </a:lnTo>
                                <a:lnTo>
                                  <a:pt x="218" y="452"/>
                                </a:lnTo>
                                <a:lnTo>
                                  <a:pt x="238" y="438"/>
                                </a:lnTo>
                                <a:lnTo>
                                  <a:pt x="259" y="427"/>
                                </a:lnTo>
                                <a:lnTo>
                                  <a:pt x="282" y="418"/>
                                </a:lnTo>
                                <a:lnTo>
                                  <a:pt x="306" y="411"/>
                                </a:lnTo>
                                <a:lnTo>
                                  <a:pt x="316" y="409"/>
                                </a:lnTo>
                                <a:lnTo>
                                  <a:pt x="327" y="407"/>
                                </a:lnTo>
                                <a:lnTo>
                                  <a:pt x="337" y="406"/>
                                </a:lnTo>
                                <a:lnTo>
                                  <a:pt x="357" y="404"/>
                                </a:lnTo>
                                <a:lnTo>
                                  <a:pt x="361" y="400"/>
                                </a:lnTo>
                                <a:lnTo>
                                  <a:pt x="361" y="70"/>
                                </a:lnTo>
                                <a:lnTo>
                                  <a:pt x="370" y="70"/>
                                </a:lnTo>
                                <a:lnTo>
                                  <a:pt x="374" y="70"/>
                                </a:lnTo>
                                <a:lnTo>
                                  <a:pt x="377" y="70"/>
                                </a:lnTo>
                                <a:lnTo>
                                  <a:pt x="380" y="70"/>
                                </a:lnTo>
                                <a:lnTo>
                                  <a:pt x="381" y="70"/>
                                </a:lnTo>
                                <a:lnTo>
                                  <a:pt x="381" y="45"/>
                                </a:lnTo>
                                <a:lnTo>
                                  <a:pt x="374" y="45"/>
                                </a:lnTo>
                                <a:lnTo>
                                  <a:pt x="362" y="45"/>
                                </a:lnTo>
                                <a:lnTo>
                                  <a:pt x="361" y="44"/>
                                </a:lnTo>
                                <a:lnTo>
                                  <a:pt x="361" y="26"/>
                                </a:lnTo>
                                <a:lnTo>
                                  <a:pt x="361" y="7"/>
                                </a:lnTo>
                                <a:lnTo>
                                  <a:pt x="358" y="2"/>
                                </a:lnTo>
                                <a:lnTo>
                                  <a:pt x="350" y="0"/>
                                </a:lnTo>
                                <a:lnTo>
                                  <a:pt x="347" y="0"/>
                                </a:lnTo>
                                <a:lnTo>
                                  <a:pt x="337" y="1"/>
                                </a:lnTo>
                                <a:lnTo>
                                  <a:pt x="337" y="381"/>
                                </a:lnTo>
                                <a:lnTo>
                                  <a:pt x="332" y="382"/>
                                </a:lnTo>
                                <a:lnTo>
                                  <a:pt x="310" y="385"/>
                                </a:lnTo>
                                <a:lnTo>
                                  <a:pt x="289" y="390"/>
                                </a:lnTo>
                                <a:lnTo>
                                  <a:pt x="268" y="397"/>
                                </a:lnTo>
                                <a:lnTo>
                                  <a:pt x="248" y="405"/>
                                </a:lnTo>
                                <a:lnTo>
                                  <a:pt x="230" y="414"/>
                                </a:lnTo>
                                <a:lnTo>
                                  <a:pt x="214" y="425"/>
                                </a:lnTo>
                                <a:lnTo>
                                  <a:pt x="198" y="436"/>
                                </a:lnTo>
                                <a:lnTo>
                                  <a:pt x="183" y="449"/>
                                </a:lnTo>
                                <a:lnTo>
                                  <a:pt x="174" y="458"/>
                                </a:lnTo>
                                <a:lnTo>
                                  <a:pt x="165" y="468"/>
                                </a:lnTo>
                                <a:lnTo>
                                  <a:pt x="157" y="478"/>
                                </a:lnTo>
                                <a:lnTo>
                                  <a:pt x="157" y="479"/>
                                </a:lnTo>
                                <a:lnTo>
                                  <a:pt x="156" y="479"/>
                                </a:lnTo>
                                <a:lnTo>
                                  <a:pt x="156" y="147"/>
                                </a:lnTo>
                                <a:lnTo>
                                  <a:pt x="156" y="145"/>
                                </a:lnTo>
                                <a:lnTo>
                                  <a:pt x="158" y="142"/>
                                </a:lnTo>
                                <a:lnTo>
                                  <a:pt x="172" y="119"/>
                                </a:lnTo>
                                <a:lnTo>
                                  <a:pt x="174" y="116"/>
                                </a:lnTo>
                                <a:lnTo>
                                  <a:pt x="193" y="93"/>
                                </a:lnTo>
                                <a:lnTo>
                                  <a:pt x="216" y="73"/>
                                </a:lnTo>
                                <a:lnTo>
                                  <a:pt x="243" y="57"/>
                                </a:lnTo>
                                <a:lnTo>
                                  <a:pt x="262" y="47"/>
                                </a:lnTo>
                                <a:lnTo>
                                  <a:pt x="281" y="40"/>
                                </a:lnTo>
                                <a:lnTo>
                                  <a:pt x="301" y="33"/>
                                </a:lnTo>
                                <a:lnTo>
                                  <a:pt x="322" y="28"/>
                                </a:lnTo>
                                <a:lnTo>
                                  <a:pt x="326" y="28"/>
                                </a:lnTo>
                                <a:lnTo>
                                  <a:pt x="330" y="27"/>
                                </a:lnTo>
                                <a:lnTo>
                                  <a:pt x="336" y="26"/>
                                </a:lnTo>
                                <a:lnTo>
                                  <a:pt x="337" y="27"/>
                                </a:lnTo>
                                <a:lnTo>
                                  <a:pt x="337" y="381"/>
                                </a:lnTo>
                                <a:lnTo>
                                  <a:pt x="337" y="1"/>
                                </a:lnTo>
                                <a:lnTo>
                                  <a:pt x="333" y="1"/>
                                </a:lnTo>
                                <a:lnTo>
                                  <a:pt x="322" y="3"/>
                                </a:lnTo>
                                <a:lnTo>
                                  <a:pt x="311" y="6"/>
                                </a:lnTo>
                                <a:lnTo>
                                  <a:pt x="284" y="13"/>
                                </a:lnTo>
                                <a:lnTo>
                                  <a:pt x="258" y="22"/>
                                </a:lnTo>
                                <a:lnTo>
                                  <a:pt x="233" y="34"/>
                                </a:lnTo>
                                <a:lnTo>
                                  <a:pt x="209" y="49"/>
                                </a:lnTo>
                                <a:lnTo>
                                  <a:pt x="190" y="63"/>
                                </a:lnTo>
                                <a:lnTo>
                                  <a:pt x="173" y="79"/>
                                </a:lnTo>
                                <a:lnTo>
                                  <a:pt x="158" y="96"/>
                                </a:lnTo>
                                <a:lnTo>
                                  <a:pt x="144" y="116"/>
                                </a:lnTo>
                                <a:lnTo>
                                  <a:pt x="143" y="119"/>
                                </a:lnTo>
                                <a:lnTo>
                                  <a:pt x="134" y="105"/>
                                </a:lnTo>
                                <a:lnTo>
                                  <a:pt x="126" y="95"/>
                                </a:lnTo>
                                <a:lnTo>
                                  <a:pt x="118" y="85"/>
                                </a:lnTo>
                                <a:lnTo>
                                  <a:pt x="102" y="69"/>
                                </a:lnTo>
                                <a:lnTo>
                                  <a:pt x="86" y="55"/>
                                </a:lnTo>
                                <a:lnTo>
                                  <a:pt x="68" y="43"/>
                                </a:lnTo>
                                <a:lnTo>
                                  <a:pt x="49" y="32"/>
                                </a:lnTo>
                                <a:lnTo>
                                  <a:pt x="37" y="27"/>
                                </a:lnTo>
                                <a:lnTo>
                                  <a:pt x="25" y="21"/>
                                </a:lnTo>
                                <a:lnTo>
                                  <a:pt x="12" y="17"/>
                                </a:lnTo>
                                <a:lnTo>
                                  <a:pt x="0" y="13"/>
                                </a:lnTo>
                                <a:lnTo>
                                  <a:pt x="0" y="39"/>
                                </a:lnTo>
                                <a:lnTo>
                                  <a:pt x="19" y="46"/>
                                </a:lnTo>
                                <a:lnTo>
                                  <a:pt x="38" y="54"/>
                                </a:lnTo>
                                <a:lnTo>
                                  <a:pt x="56" y="65"/>
                                </a:lnTo>
                                <a:lnTo>
                                  <a:pt x="73" y="77"/>
                                </a:lnTo>
                                <a:lnTo>
                                  <a:pt x="90" y="91"/>
                                </a:lnTo>
                                <a:lnTo>
                                  <a:pt x="105" y="107"/>
                                </a:lnTo>
                                <a:lnTo>
                                  <a:pt x="117" y="124"/>
                                </a:lnTo>
                                <a:lnTo>
                                  <a:pt x="128" y="143"/>
                                </a:lnTo>
                                <a:lnTo>
                                  <a:pt x="129" y="146"/>
                                </a:lnTo>
                                <a:lnTo>
                                  <a:pt x="129" y="477"/>
                                </a:lnTo>
                                <a:lnTo>
                                  <a:pt x="130" y="478"/>
                                </a:lnTo>
                                <a:lnTo>
                                  <a:pt x="129" y="480"/>
                                </a:lnTo>
                                <a:lnTo>
                                  <a:pt x="127" y="477"/>
                                </a:lnTo>
                                <a:lnTo>
                                  <a:pt x="122" y="471"/>
                                </a:lnTo>
                                <a:lnTo>
                                  <a:pt x="116" y="464"/>
                                </a:lnTo>
                                <a:lnTo>
                                  <a:pt x="109" y="456"/>
                                </a:lnTo>
                                <a:lnTo>
                                  <a:pt x="101" y="448"/>
                                </a:lnTo>
                                <a:lnTo>
                                  <a:pt x="93" y="441"/>
                                </a:lnTo>
                                <a:lnTo>
                                  <a:pt x="84" y="434"/>
                                </a:lnTo>
                                <a:lnTo>
                                  <a:pt x="75" y="427"/>
                                </a:lnTo>
                                <a:lnTo>
                                  <a:pt x="62" y="418"/>
                                </a:lnTo>
                                <a:lnTo>
                                  <a:pt x="47" y="410"/>
                                </a:lnTo>
                                <a:lnTo>
                                  <a:pt x="33" y="403"/>
                                </a:lnTo>
                                <a:lnTo>
                                  <a:pt x="18" y="397"/>
                                </a:lnTo>
                                <a:lnTo>
                                  <a:pt x="12" y="395"/>
                                </a:lnTo>
                                <a:lnTo>
                                  <a:pt x="6" y="393"/>
                                </a:lnTo>
                                <a:lnTo>
                                  <a:pt x="0" y="392"/>
                                </a:lnTo>
                                <a:lnTo>
                                  <a:pt x="0" y="417"/>
                                </a:lnTo>
                                <a:lnTo>
                                  <a:pt x="4" y="418"/>
                                </a:lnTo>
                                <a:lnTo>
                                  <a:pt x="8" y="420"/>
                                </a:lnTo>
                                <a:lnTo>
                                  <a:pt x="13" y="421"/>
                                </a:lnTo>
                                <a:lnTo>
                                  <a:pt x="31" y="429"/>
                                </a:lnTo>
                                <a:lnTo>
                                  <a:pt x="49" y="439"/>
                                </a:lnTo>
                                <a:lnTo>
                                  <a:pt x="66" y="451"/>
                                </a:lnTo>
                                <a:lnTo>
                                  <a:pt x="82" y="464"/>
                                </a:lnTo>
                                <a:lnTo>
                                  <a:pt x="85" y="467"/>
                                </a:lnTo>
                                <a:lnTo>
                                  <a:pt x="93" y="475"/>
                                </a:lnTo>
                                <a:lnTo>
                                  <a:pt x="94" y="476"/>
                                </a:lnTo>
                                <a:lnTo>
                                  <a:pt x="95" y="477"/>
                                </a:lnTo>
                                <a:lnTo>
                                  <a:pt x="87" y="473"/>
                                </a:lnTo>
                                <a:lnTo>
                                  <a:pt x="71" y="466"/>
                                </a:lnTo>
                                <a:lnTo>
                                  <a:pt x="54" y="458"/>
                                </a:lnTo>
                                <a:lnTo>
                                  <a:pt x="36" y="451"/>
                                </a:lnTo>
                                <a:lnTo>
                                  <a:pt x="18" y="445"/>
                                </a:lnTo>
                                <a:lnTo>
                                  <a:pt x="0" y="440"/>
                                </a:lnTo>
                                <a:lnTo>
                                  <a:pt x="0" y="465"/>
                                </a:lnTo>
                                <a:lnTo>
                                  <a:pt x="8" y="467"/>
                                </a:lnTo>
                                <a:lnTo>
                                  <a:pt x="15" y="470"/>
                                </a:lnTo>
                                <a:lnTo>
                                  <a:pt x="30" y="475"/>
                                </a:lnTo>
                                <a:lnTo>
                                  <a:pt x="37" y="477"/>
                                </a:lnTo>
                                <a:lnTo>
                                  <a:pt x="43" y="480"/>
                                </a:lnTo>
                                <a:lnTo>
                                  <a:pt x="33" y="479"/>
                                </a:lnTo>
                                <a:lnTo>
                                  <a:pt x="24" y="477"/>
                                </a:lnTo>
                                <a:lnTo>
                                  <a:pt x="9" y="474"/>
                                </a:lnTo>
                                <a:lnTo>
                                  <a:pt x="5" y="474"/>
                                </a:lnTo>
                                <a:lnTo>
                                  <a:pt x="0" y="473"/>
                                </a:lnTo>
                                <a:lnTo>
                                  <a:pt x="0" y="498"/>
                                </a:lnTo>
                                <a:lnTo>
                                  <a:pt x="11" y="500"/>
                                </a:lnTo>
                                <a:lnTo>
                                  <a:pt x="23" y="502"/>
                                </a:lnTo>
                                <a:lnTo>
                                  <a:pt x="34" y="504"/>
                                </a:lnTo>
                                <a:lnTo>
                                  <a:pt x="45" y="507"/>
                                </a:lnTo>
                                <a:lnTo>
                                  <a:pt x="60" y="510"/>
                                </a:lnTo>
                                <a:lnTo>
                                  <a:pt x="74" y="514"/>
                                </a:lnTo>
                                <a:lnTo>
                                  <a:pt x="88" y="519"/>
                                </a:lnTo>
                                <a:lnTo>
                                  <a:pt x="102" y="525"/>
                                </a:lnTo>
                                <a:lnTo>
                                  <a:pt x="113" y="530"/>
                                </a:lnTo>
                                <a:lnTo>
                                  <a:pt x="125" y="534"/>
                                </a:lnTo>
                                <a:lnTo>
                                  <a:pt x="140" y="545"/>
                                </a:lnTo>
                                <a:lnTo>
                                  <a:pt x="146" y="545"/>
                                </a:lnTo>
                                <a:lnTo>
                                  <a:pt x="152" y="540"/>
                                </a:lnTo>
                                <a:lnTo>
                                  <a:pt x="154" y="539"/>
                                </a:lnTo>
                                <a:lnTo>
                                  <a:pt x="155" y="538"/>
                                </a:lnTo>
                                <a:lnTo>
                                  <a:pt x="169" y="531"/>
                                </a:lnTo>
                                <a:lnTo>
                                  <a:pt x="184" y="524"/>
                                </a:lnTo>
                                <a:lnTo>
                                  <a:pt x="200" y="518"/>
                                </a:lnTo>
                                <a:lnTo>
                                  <a:pt x="215" y="513"/>
                                </a:lnTo>
                                <a:lnTo>
                                  <a:pt x="236" y="508"/>
                                </a:lnTo>
                                <a:lnTo>
                                  <a:pt x="258" y="503"/>
                                </a:lnTo>
                                <a:lnTo>
                                  <a:pt x="279" y="499"/>
                                </a:lnTo>
                                <a:lnTo>
                                  <a:pt x="301" y="496"/>
                                </a:lnTo>
                                <a:lnTo>
                                  <a:pt x="322" y="494"/>
                                </a:lnTo>
                                <a:lnTo>
                                  <a:pt x="342" y="492"/>
                                </a:lnTo>
                                <a:lnTo>
                                  <a:pt x="363" y="491"/>
                                </a:lnTo>
                                <a:lnTo>
                                  <a:pt x="384" y="491"/>
                                </a:lnTo>
                                <a:lnTo>
                                  <a:pt x="408" y="491"/>
                                </a:lnTo>
                                <a:lnTo>
                                  <a:pt x="420" y="491"/>
                                </a:lnTo>
                                <a:lnTo>
                                  <a:pt x="432" y="492"/>
                                </a:lnTo>
                                <a:lnTo>
                                  <a:pt x="441" y="493"/>
                                </a:lnTo>
                                <a:lnTo>
                                  <a:pt x="444" y="491"/>
                                </a:lnTo>
                                <a:lnTo>
                                  <a:pt x="447" y="488"/>
                                </a:lnTo>
                                <a:lnTo>
                                  <a:pt x="447" y="481"/>
                                </a:lnTo>
                                <a:lnTo>
                                  <a:pt x="447" y="467"/>
                                </a:lnTo>
                                <a:lnTo>
                                  <a:pt x="447" y="91"/>
                                </a:lnTo>
                                <a:lnTo>
                                  <a:pt x="447" y="72"/>
                                </a:lnTo>
                                <a:close/>
                                <a:moveTo>
                                  <a:pt x="515" y="2771"/>
                                </a:moveTo>
                                <a:lnTo>
                                  <a:pt x="510" y="2725"/>
                                </a:lnTo>
                                <a:lnTo>
                                  <a:pt x="497" y="2683"/>
                                </a:lnTo>
                                <a:lnTo>
                                  <a:pt x="478" y="2647"/>
                                </a:lnTo>
                                <a:lnTo>
                                  <a:pt x="478" y="2771"/>
                                </a:lnTo>
                                <a:lnTo>
                                  <a:pt x="474" y="2810"/>
                                </a:lnTo>
                                <a:lnTo>
                                  <a:pt x="463" y="2845"/>
                                </a:lnTo>
                                <a:lnTo>
                                  <a:pt x="445" y="2878"/>
                                </a:lnTo>
                                <a:lnTo>
                                  <a:pt x="422" y="2906"/>
                                </a:lnTo>
                                <a:lnTo>
                                  <a:pt x="394" y="2929"/>
                                </a:lnTo>
                                <a:lnTo>
                                  <a:pt x="361" y="2947"/>
                                </a:lnTo>
                                <a:lnTo>
                                  <a:pt x="326" y="2958"/>
                                </a:lnTo>
                                <a:lnTo>
                                  <a:pt x="287" y="2962"/>
                                </a:lnTo>
                                <a:lnTo>
                                  <a:pt x="249" y="2958"/>
                                </a:lnTo>
                                <a:lnTo>
                                  <a:pt x="213" y="2947"/>
                                </a:lnTo>
                                <a:lnTo>
                                  <a:pt x="181" y="2929"/>
                                </a:lnTo>
                                <a:lnTo>
                                  <a:pt x="153" y="2906"/>
                                </a:lnTo>
                                <a:lnTo>
                                  <a:pt x="129" y="2878"/>
                                </a:lnTo>
                                <a:lnTo>
                                  <a:pt x="112" y="2845"/>
                                </a:lnTo>
                                <a:lnTo>
                                  <a:pt x="101" y="2810"/>
                                </a:lnTo>
                                <a:lnTo>
                                  <a:pt x="97" y="2771"/>
                                </a:lnTo>
                                <a:lnTo>
                                  <a:pt x="101" y="2733"/>
                                </a:lnTo>
                                <a:lnTo>
                                  <a:pt x="112" y="2697"/>
                                </a:lnTo>
                                <a:lnTo>
                                  <a:pt x="129" y="2665"/>
                                </a:lnTo>
                                <a:lnTo>
                                  <a:pt x="153" y="2637"/>
                                </a:lnTo>
                                <a:lnTo>
                                  <a:pt x="165" y="2625"/>
                                </a:lnTo>
                                <a:lnTo>
                                  <a:pt x="179" y="2614"/>
                                </a:lnTo>
                                <a:lnTo>
                                  <a:pt x="194" y="2605"/>
                                </a:lnTo>
                                <a:lnTo>
                                  <a:pt x="209" y="2597"/>
                                </a:lnTo>
                                <a:lnTo>
                                  <a:pt x="264" y="2762"/>
                                </a:lnTo>
                                <a:lnTo>
                                  <a:pt x="263" y="2765"/>
                                </a:lnTo>
                                <a:lnTo>
                                  <a:pt x="263" y="2768"/>
                                </a:lnTo>
                                <a:lnTo>
                                  <a:pt x="263" y="2785"/>
                                </a:lnTo>
                                <a:lnTo>
                                  <a:pt x="274" y="2796"/>
                                </a:lnTo>
                                <a:lnTo>
                                  <a:pt x="301" y="2796"/>
                                </a:lnTo>
                                <a:lnTo>
                                  <a:pt x="312" y="2785"/>
                                </a:lnTo>
                                <a:lnTo>
                                  <a:pt x="312" y="2762"/>
                                </a:lnTo>
                                <a:lnTo>
                                  <a:pt x="307" y="2754"/>
                                </a:lnTo>
                                <a:lnTo>
                                  <a:pt x="299" y="2750"/>
                                </a:lnTo>
                                <a:lnTo>
                                  <a:pt x="248" y="2597"/>
                                </a:lnTo>
                                <a:lnTo>
                                  <a:pt x="244" y="2586"/>
                                </a:lnTo>
                                <a:lnTo>
                                  <a:pt x="255" y="2584"/>
                                </a:lnTo>
                                <a:lnTo>
                                  <a:pt x="265" y="2582"/>
                                </a:lnTo>
                                <a:lnTo>
                                  <a:pt x="276" y="2581"/>
                                </a:lnTo>
                                <a:lnTo>
                                  <a:pt x="287" y="2581"/>
                                </a:lnTo>
                                <a:lnTo>
                                  <a:pt x="326" y="2585"/>
                                </a:lnTo>
                                <a:lnTo>
                                  <a:pt x="361" y="2596"/>
                                </a:lnTo>
                                <a:lnTo>
                                  <a:pt x="394" y="2613"/>
                                </a:lnTo>
                                <a:lnTo>
                                  <a:pt x="422" y="2637"/>
                                </a:lnTo>
                                <a:lnTo>
                                  <a:pt x="445" y="2665"/>
                                </a:lnTo>
                                <a:lnTo>
                                  <a:pt x="463" y="2697"/>
                                </a:lnTo>
                                <a:lnTo>
                                  <a:pt x="474" y="2733"/>
                                </a:lnTo>
                                <a:lnTo>
                                  <a:pt x="478" y="2771"/>
                                </a:lnTo>
                                <a:lnTo>
                                  <a:pt x="478" y="2647"/>
                                </a:lnTo>
                                <a:lnTo>
                                  <a:pt x="476" y="2644"/>
                                </a:lnTo>
                                <a:lnTo>
                                  <a:pt x="448" y="2610"/>
                                </a:lnTo>
                                <a:lnTo>
                                  <a:pt x="415" y="2583"/>
                                </a:lnTo>
                                <a:lnTo>
                                  <a:pt x="411" y="2581"/>
                                </a:lnTo>
                                <a:lnTo>
                                  <a:pt x="376" y="2562"/>
                                </a:lnTo>
                                <a:lnTo>
                                  <a:pt x="340" y="2551"/>
                                </a:lnTo>
                                <a:lnTo>
                                  <a:pt x="333" y="2548"/>
                                </a:lnTo>
                                <a:lnTo>
                                  <a:pt x="287" y="2544"/>
                                </a:lnTo>
                                <a:lnTo>
                                  <a:pt x="273" y="2544"/>
                                </a:lnTo>
                                <a:lnTo>
                                  <a:pt x="259" y="2545"/>
                                </a:lnTo>
                                <a:lnTo>
                                  <a:pt x="246" y="2548"/>
                                </a:lnTo>
                                <a:lnTo>
                                  <a:pt x="233" y="2551"/>
                                </a:lnTo>
                                <a:lnTo>
                                  <a:pt x="207" y="2474"/>
                                </a:lnTo>
                                <a:lnTo>
                                  <a:pt x="202" y="2459"/>
                                </a:lnTo>
                                <a:lnTo>
                                  <a:pt x="154" y="2316"/>
                                </a:lnTo>
                                <a:lnTo>
                                  <a:pt x="257" y="2316"/>
                                </a:lnTo>
                                <a:lnTo>
                                  <a:pt x="265" y="2308"/>
                                </a:lnTo>
                                <a:lnTo>
                                  <a:pt x="265" y="2304"/>
                                </a:lnTo>
                                <a:lnTo>
                                  <a:pt x="265" y="2287"/>
                                </a:lnTo>
                                <a:lnTo>
                                  <a:pt x="257" y="2279"/>
                                </a:lnTo>
                                <a:lnTo>
                                  <a:pt x="119" y="2279"/>
                                </a:lnTo>
                                <a:lnTo>
                                  <a:pt x="110" y="2287"/>
                                </a:lnTo>
                                <a:lnTo>
                                  <a:pt x="110" y="2298"/>
                                </a:lnTo>
                                <a:lnTo>
                                  <a:pt x="111" y="2300"/>
                                </a:lnTo>
                                <a:lnTo>
                                  <a:pt x="111" y="2301"/>
                                </a:lnTo>
                                <a:lnTo>
                                  <a:pt x="111" y="2302"/>
                                </a:lnTo>
                                <a:lnTo>
                                  <a:pt x="111" y="2303"/>
                                </a:lnTo>
                                <a:lnTo>
                                  <a:pt x="111" y="2304"/>
                                </a:lnTo>
                                <a:lnTo>
                                  <a:pt x="149" y="2415"/>
                                </a:lnTo>
                                <a:lnTo>
                                  <a:pt x="0" y="2464"/>
                                </a:lnTo>
                                <a:lnTo>
                                  <a:pt x="0" y="2503"/>
                                </a:lnTo>
                                <a:lnTo>
                                  <a:pt x="132" y="2459"/>
                                </a:lnTo>
                                <a:lnTo>
                                  <a:pt x="0" y="2613"/>
                                </a:lnTo>
                                <a:lnTo>
                                  <a:pt x="0" y="2669"/>
                                </a:lnTo>
                                <a:lnTo>
                                  <a:pt x="168" y="2474"/>
                                </a:lnTo>
                                <a:lnTo>
                                  <a:pt x="198" y="2562"/>
                                </a:lnTo>
                                <a:lnTo>
                                  <a:pt x="178" y="2572"/>
                                </a:lnTo>
                                <a:lnTo>
                                  <a:pt x="160" y="2583"/>
                                </a:lnTo>
                                <a:lnTo>
                                  <a:pt x="142" y="2596"/>
                                </a:lnTo>
                                <a:lnTo>
                                  <a:pt x="126" y="2610"/>
                                </a:lnTo>
                                <a:lnTo>
                                  <a:pt x="99" y="2644"/>
                                </a:lnTo>
                                <a:lnTo>
                                  <a:pt x="78" y="2683"/>
                                </a:lnTo>
                                <a:lnTo>
                                  <a:pt x="64" y="2725"/>
                                </a:lnTo>
                                <a:lnTo>
                                  <a:pt x="60" y="2771"/>
                                </a:lnTo>
                                <a:lnTo>
                                  <a:pt x="64" y="2817"/>
                                </a:lnTo>
                                <a:lnTo>
                                  <a:pt x="78" y="2860"/>
                                </a:lnTo>
                                <a:lnTo>
                                  <a:pt x="99" y="2899"/>
                                </a:lnTo>
                                <a:lnTo>
                                  <a:pt x="126" y="2932"/>
                                </a:lnTo>
                                <a:lnTo>
                                  <a:pt x="160" y="2960"/>
                                </a:lnTo>
                                <a:lnTo>
                                  <a:pt x="199" y="2981"/>
                                </a:lnTo>
                                <a:lnTo>
                                  <a:pt x="241" y="2994"/>
                                </a:lnTo>
                                <a:lnTo>
                                  <a:pt x="287" y="2999"/>
                                </a:lnTo>
                                <a:lnTo>
                                  <a:pt x="333" y="2994"/>
                                </a:lnTo>
                                <a:lnTo>
                                  <a:pt x="376" y="2981"/>
                                </a:lnTo>
                                <a:lnTo>
                                  <a:pt x="411" y="2962"/>
                                </a:lnTo>
                                <a:lnTo>
                                  <a:pt x="415" y="2960"/>
                                </a:lnTo>
                                <a:lnTo>
                                  <a:pt x="448" y="2932"/>
                                </a:lnTo>
                                <a:lnTo>
                                  <a:pt x="476" y="2899"/>
                                </a:lnTo>
                                <a:lnTo>
                                  <a:pt x="497" y="2860"/>
                                </a:lnTo>
                                <a:lnTo>
                                  <a:pt x="510" y="2817"/>
                                </a:lnTo>
                                <a:lnTo>
                                  <a:pt x="515" y="2771"/>
                                </a:lnTo>
                                <a:close/>
                              </a:path>
                            </a:pathLst>
                          </a:custGeom>
                          <a:solidFill>
                            <a:srgbClr val="2B389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84D14D" id="docshapegroup929" o:spid="_x0000_s1026" style="position:absolute;margin-left:21.05pt;margin-top:59.5pt;width:41.45pt;height:505.9pt;z-index:15867392;mso-position-horizontal-relative:page;mso-position-vertical-relative:page" coordorigin="421,1190" coordsize="829,10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">
                <v:shape id="docshape930" o:spid="_x0000_s1027" style="position:absolute;left:420;top:3628;width:447;height:7377;visibility:visible;mso-wrap-style:square;v-text-anchor:top" coordsize="447,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" path="m433,68r-6,l421,68r12,xm447,7021r-3,-38l434,6948r-16,-32l397,6887r-27,-24l339,6846r-33,-11l270,6832r-27,2l217,6841r-24,10l170,6866r-10,8l151,6882r-8,10l134,6882r-9,-8l116,6866,93,6851,68,6841r-25,-7l16,6832,,6833r,32l10,6864r6,l37,6865r21,6l78,6879r18,13l105,6899r9,9l122,6917r8,10l143,6944r13,-17l163,6917r8,-9l180,6899r9,-7l208,6879r19,-8l248,6865r22,-1l299,6867r28,8l352,6889r22,20l391,6932r13,28l412,6989r3,32l412,7054r-10,32l385,7119r-23,32l333,7182r-33,33l262,7248r-111,95l147,7345r-9,l134,7343,15,7241,,7227r,43l119,7372r12,5l155,7377r11,-5l283,7272r39,-35l357,7204r29,-32l413,7134r19,-37l443,7060r4,-39xm447,72r-2,-2l442,68r-19,l423,93r,374l422,467r-12,l391,467r-13,l364,467r-13,l324,469r-27,3l270,476r-27,5l242,481r2,-1l245,480r4,-2l252,477r11,-5l274,469r11,-3l300,462r15,-4l331,455r15,-2l357,451r12,-1l380,449r12,-1l400,448r5,-5l405,92r8,l416,92r3,l422,92r1,1l423,68r-18,l405,50r-5,-5l381,45r,26l381,422r,2l380,425r-2,l357,426r-21,3l316,433r-21,4l277,442r-18,6l241,454r-17,7l212,467r-11,5l190,478r8,-10l208,460r10,-8l238,438r21,-11l282,418r24,-6l316,409r11,-1l337,406r20,-1l361,400r,-330l370,70r4,l377,70r3,l381,71r,-26l374,45r-12,l361,45r,-19l361,7,358,2,350,r-3,l337,1r,380l332,382r-22,4l289,391r-21,6l248,406r-18,9l214,425r-16,12l183,450r-9,9l165,468r-8,11l157,480r-1,l156,148r,-3l158,143r14,-24l174,116,193,93,216,74,243,57r19,-9l281,40r20,-6l322,29r4,-1l330,28r6,-2l337,27r,354l337,1r-4,1l322,4,311,6r-27,7l258,23,233,35,209,49,190,63,173,79,158,97r-14,19l143,119r-9,-14l126,95r-8,-9l102,70,86,56,68,44,49,33,37,27,25,22,12,17,,13,,39r19,7l38,55,56,65,73,77,90,91r15,16l117,125r11,19l129,146r,332l130,479r-1,1l127,478r-5,-6l116,464r-7,-7l101,449r-8,-8l84,434r-9,-6l62,419,47,411,33,404,18,397r-6,-2l6,394,,392r,25l4,419r4,1l13,422r18,8l49,440r17,11l82,464r3,4l93,475r1,2l95,478r-8,-4l71,466,54,458,36,451,18,445,,440r,26l8,468r7,2l30,475r7,3l43,481,33,479r-9,-2l9,475,5,474r-5,l,499r11,1l23,502r11,2l45,507r15,4l74,515r14,5l102,525r11,5l125,535r15,11l146,545r6,-5l154,539r1,l169,531r15,-6l200,519r15,-5l236,508r22,-5l279,499r22,-3l322,494r20,-1l363,492r21,-1l408,492r12,l432,493r9,l444,491r3,-3l447,481r,-14l447,92r,-20xe" fillcolor="#2b3890" stroked="f">
                  <v:fill opacity="13107f"/>
                  <v:path arrowok="t" o:connecttype="custom" o:connectlocs="444,10611;306,10463;160,10502;93,10479;10,10492;105,10527;163,10545;248,10493;391,10560;385,10747;147,10973;119,11000;357,10832;447,3700;422,4095;324,4097;242,4109;274,4097;357,4079;405,3720;423,3696;381,3699;336,4057;224,4089;218,4080;327,4036;374,3698;362,3673;347,3628;268,4025;174,4087;156,3773;243,3685;330,3656;333,3630;209,3677;134,3733;49,3661;19,3674;117,3753;127,4106;84,4062;12,4023;13,4050;93,4103;36,4079;30,4103;5,4102;45,4135;125,4163;169,4159;279,4127;408,4120;447,4109" o:connectangles="0,0,0,0,0,0,0,0,0,0,0,0,0,0,0,0,0,0,0,0,0,0,0,0,0,0,0,0,0,0,0,0,0,0,0,0,0,0,0,0,0,0,0,0,0,0,0,0,0,0,0,0,0,0"/>
                </v:shape>
                <v:rect id="docshape931" o:spid="_x0000_s1028" style="position:absolute;left:425;top:1189;width:824;height:3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" stroked="f"/>
                <v:shape id="docshape932" o:spid="_x0000_s1029" style="position:absolute;left:420;top:6956;width:515;height:720;visibility:visible;mso-wrap-style:square;v-text-anchor:top" coordsize="51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" path="m207,195r-39,l198,283r-20,10l160,304r-18,13l126,332,99,365,78,404,64,447r-4,45l64,538r14,43l99,620r27,33l160,681r39,21l241,715r46,5l333,715r43,-13l411,683r-124,l249,679,213,668,181,651,153,627,129,599,112,567,101,531,97,492r4,-38l112,418r17,-32l153,358r12,-12l179,336r15,-10l209,319r39,l244,307r11,-2l265,303r11,-1l287,302r124,l376,283,340,272r-107,l207,195xm411,302r-124,l326,306r35,11l394,334r28,24l445,386r18,32l474,454r4,38l474,531r-11,36l445,599r-23,28l394,651r-33,17l326,679r-39,4l411,683r4,-2l448,653r28,-33l497,581r13,-43l515,492r-5,-45l497,404,476,365,448,332,415,304r-4,-2xm248,319r-39,l264,484r-1,2l263,489r,17l274,517r27,l312,506r,-23l307,475r-8,-4l248,319xm202,181r-70,l,334r,56l168,195r39,l202,181xm287,265r-14,l259,267r-13,2l233,272r107,l333,269r-46,-4xm265,25r-154,l149,136,,186r,39l132,181r70,l154,37r103,l265,29r,-4xm257,l119,r-9,8l110,19r1,2l111,22r,1l111,24r,1l265,25r,-17l257,xe" fillcolor="#2b3890" stroked="f">
                  <v:fill opacity="13107f"/>
                  <v:path arrowok="t" o:connecttype="custom" o:connectlocs="198,7239;142,7273;78,7360;64,7494;126,7609;241,7671;376,7658;249,7635;153,7583;101,7487;112,7374;165,7302;209,7275;255,7261;287,7258;340,7228;411,7258;361,7273;445,7342;478,7448;445,7555;361,7624;411,7639;476,7576;515,7448;476,7321;411,7258;264,7440;263,7462;312,7462;299,7427;132,7137;168,7151;287,7221;246,7225;333,7225;111,6981;0,7181;154,6993;265,6981;110,6964;111,6978;111,6981;265,6964" o:connectangles="0,0,0,0,0,0,0,0,0,0,0,0,0,0,0,0,0,0,0,0,0,0,0,0,0,0,0,0,0,0,0,0,0,0,0,0,0,0,0,0,0,0,0,0"/>
                </v:shape>
                <v:shape id="docshape933" o:spid="_x0000_s1030" style="position:absolute;left:425;top:4971;width:824;height:6336;visibility:visible;mso-wrap-style:square;v-text-anchor:top" coordsize="824,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" path="m824,l,,,2321,,6336r824,l824,2321,824,xe" stroked="f">
                  <v:path arrowok="t" o:connecttype="custom" o:connectlocs="824,4972;0,4972;0,7293;0,11308;824,11308;824,7293;824,4972" o:connectangles="0,0,0,0,0,0,0"/>
                </v:shape>
                <v:shape id="docshape934" o:spid="_x0000_s1031" style="position:absolute;left:420;top:4030;width:515;height:6975;visibility:visible;mso-wrap-style:square;v-text-anchor:top" coordsize="515,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" path="m433,67r-6,l421,67r12,xm447,6618r-3,-38l434,6545r-16,-32l397,6484r-27,-23l339,6443r-33,-11l270,6429r-27,2l217,6438r-24,10l170,6463r-10,8l151,6479r-8,10l134,6479r-9,-8l116,6463,93,6448,68,6438r-25,-7l16,6429,,6430r,32l10,6461r6,l37,6462r21,6l78,6476r18,13l105,6496r9,9l122,6514r8,10l143,6541r13,-17l163,6514r8,-9l180,6496r9,-7l208,6476r19,-8l248,6462r22,-1l299,6464r28,8l352,6486r22,20l391,6529r13,28l412,6586r3,32l412,6651r-10,32l385,6716r-23,32l333,6779r-33,33l262,6845r-111,95l147,6942r-9,l134,6940,15,6838,,6824r,43l119,6969r12,5l155,6974r11,-5l283,6869r39,-35l357,6801r29,-32l413,6731r19,-37l443,6657r4,-39xm447,72r-2,-2l442,67r-19,l423,92r,374l422,467r-12,-1l391,466r-13,l364,466r-13,1l324,469r-27,2l270,475r-27,6l242,481r,-1l244,480r1,-1l249,478r3,-2l263,472r11,-4l285,465r15,-4l315,458r16,-3l346,452r11,-1l369,450r11,-1l392,448r8,l405,443r,-352l413,91r3,1l419,91r3,l423,92r,-25l405,67r,-17l400,45r-19,l381,70r,351l381,423r-1,1l378,424r-21,2l336,429r-20,3l295,437r-18,5l259,447r-18,7l224,461r-12,5l201,472r-11,6l198,468r10,-8l218,452r20,-14l259,427r23,-9l306,411r10,-2l327,407r10,-1l357,404r4,-4l361,70r9,l374,70r3,l380,70r1,l381,45r-7,l362,45r-1,-1l361,26r,-19l358,2,350,r-3,l337,1r,380l332,382r-22,3l289,390r-21,7l248,405r-18,9l214,425r-16,11l183,449r-9,9l165,468r-8,10l157,479r-1,l156,147r,-2l158,142r14,-23l174,116,193,93,216,73,243,57,262,47r19,-7l301,33r21,-5l326,28r4,-1l336,26r1,1l337,381,337,1r-4,l322,3,311,6r-27,7l258,22,233,34,209,49,190,63,173,79,158,96r-14,20l143,119r-9,-14l126,95,118,85,102,69,86,55,68,43,49,32,37,27,25,21,12,17,,13,,39r19,7l38,54,56,65,73,77,90,91r15,16l117,124r11,19l129,146r,331l130,478r-1,2l127,477r-5,-6l116,464r-7,-8l101,448r-8,-7l84,434r-9,-7l62,418,47,410,33,403,18,397r-6,-2l6,393,,392r,25l4,418r4,2l13,421r18,8l49,439r17,12l82,464r3,3l93,475r1,1l95,477r-8,-4l71,466,54,458,36,451,18,445,,440r,25l8,467r7,3l30,475r7,2l43,480,33,479r-9,-2l9,474r-4,l,473r,25l11,500r12,2l34,504r11,3l60,510r14,4l88,519r14,6l113,530r12,4l140,545r6,l152,540r2,-1l155,538r14,-7l184,524r16,-6l215,513r21,-5l258,503r21,-4l301,496r21,-2l342,492r21,-1l384,491r24,l420,491r12,1l441,493r3,-2l447,488r,-7l447,467r,-376l447,72xm515,2771r-5,-46l497,2683r-19,-36l478,2771r-4,39l463,2845r-18,33l422,2906r-28,23l361,2947r-35,11l287,2962r-38,-4l213,2947r-32,-18l153,2906r-24,-28l112,2845r-11,-35l97,2771r4,-38l112,2697r17,-32l153,2637r12,-12l179,2614r15,-9l209,2597r55,165l263,2765r,3l263,2785r11,11l301,2796r11,-11l312,2762r-5,-8l299,2750,248,2597r-4,-11l255,2584r10,-2l276,2581r11,l326,2585r35,11l394,2613r28,24l445,2665r18,32l474,2733r4,38l478,2647r-2,-3l448,2610r-33,-27l411,2581r-35,-19l340,2551r-7,-3l287,2544r-14,l259,2545r-13,3l233,2551r-26,-77l202,2459,154,2316r103,l265,2308r,-4l265,2287r-8,-8l119,2279r-9,8l110,2298r1,2l111,2301r,1l111,2303r,1l149,2415,,2464r,39l132,2459,,2613r,56l168,2474r30,88l178,2572r-18,11l142,2596r-16,14l99,2644r-21,39l64,2725r-4,46l64,2817r14,43l99,2899r27,33l160,2960r39,21l241,2994r46,5l333,2994r43,-13l411,2962r4,-2l448,2932r28,-33l497,2860r13,-43l515,2771xe" fillcolor="#2b3890" stroked="f">
                  <v:fill opacity="13107f"/>
                  <v:path arrowok="t" o:connecttype="custom" o:connectlocs="434,10576;243,10462;134,10510;0,10461;96,10520;163,10545;270,10492;412,10617;300,10843;0,10855;322,10865;447,4103;410,4497;270,4506;249,4509;331,4486;405,4474;423,4098;381,4452;295,4468;190,4509;306,4442;370,4101;362,4076;337,4032;230,4445;157,4510;193,4124;326,4059;333,4032;190,4094;118,4116;12,4048;90,4122;129,4511;84,4465;6,4424;49,4470;87,4504;8,4498;9,4505;45,4538;140,4576;200,4549;342,4523;444,4522;510,6756;422,6937;181,6960;112,6728;264,6793;312,6793;276,6612;463,6728;411,6612;246,6579;265,6335;111,6332;0,6534;160,6614;64,6848;287,7030;497,6891" o:connectangles="0,0,0,0,0,0,0,0,0,0,0,0,0,0,0,0,0,0,0,0,0,0,0,0,0,0,0,0,0,0,0,0,0,0,0,0,0,0,0,0,0,0,0,0,0,0,0,0,0,0,0,0,0,0,0,0,0,0,0,0,0,0,0"/>
                </v:shape>
                <w10:wrap anchorx="page" anchory="page"/>
              </v:group>
            </w:pict>
          </mc:Fallback>
        </mc:AlternateContent>
      </w:r>
      <w:r>
        <w:rPr>
          <w:noProof/>
          <w:lang w:bidi="es-ES"/>
        </w:rPr>
        <mc:AlternateContent>
          <mc:Choice Requires="wpg">
            <w:drawing>
              <wp:anchor distT="0" distB="0" distL="114300" distR="114300" simplePos="0" relativeHeight="15867904" behindDoc="0" locked="0" layoutInCell="1" allowOverlap="1" wp14:anchorId="52E77AC7" wp14:editId="4A98B7DF">
                <wp:simplePos x="0" y="0"/>
                <wp:positionH relativeFrom="page">
                  <wp:posOffset>6958330</wp:posOffset>
                </wp:positionH>
                <wp:positionV relativeFrom="page">
                  <wp:posOffset>375920</wp:posOffset>
                </wp:positionV>
                <wp:extent cx="3466465" cy="781050"/>
                <wp:effectExtent l="0" t="0" r="0" b="0"/>
                <wp:wrapNone/>
                <wp:docPr id="472" name="docshapegroup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6465" cy="781050"/>
                          <a:chOff x="10958" y="592"/>
                          <a:chExt cx="5459" cy="1230"/>
                        </a:xfrm>
                      </wpg:grpSpPr>
                      <wps:wsp>
                        <wps:cNvPr id="473" name="docshape936"/>
                        <wps:cNvSpPr>
                          <a:spLocks noChangeArrowheads="1"/>
                        </wps:cNvSpPr>
                        <wps:spPr bwMode="auto">
                          <a:xfrm>
                            <a:off x="11370" y="592"/>
                            <a:ext cx="5042" cy="5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docshape937"/>
                        <wps:cNvSpPr>
                          <a:spLocks noChangeArrowheads="1"/>
                        </wps:cNvSpPr>
                        <wps:spPr bwMode="auto">
                          <a:xfrm>
                            <a:off x="14105" y="1190"/>
                            <a:ext cx="2307" cy="632"/>
                          </a:xfrm>
                          <a:prstGeom prst="rect">
                            <a:avLst/>
                          </a:prstGeom>
                          <a:solidFill>
                            <a:srgbClr val="EDC1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Line 345"/>
                        <wps:cNvCnPr>
                          <a:cxnSpLocks noChangeShapeType="1"/>
                        </wps:cNvCnPr>
                        <wps:spPr bwMode="auto">
                          <a:xfrm>
                            <a:off x="11371" y="1186"/>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476" name="Line 344"/>
                        <wps:cNvCnPr>
                          <a:cxnSpLocks noChangeShapeType="1"/>
                        </wps:cNvCnPr>
                        <wps:spPr bwMode="auto">
                          <a:xfrm>
                            <a:off x="16412" y="1186"/>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7" name="docshape9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5788" y="1310"/>
                            <a:ext cx="341" cy="341"/>
                          </a:xfrm>
                          <a:prstGeom prst="rect">
                            <a:avLst/>
                          </a:prstGeom>
                          <a:noFill/>
                          <a:extLst>
                            <a:ext uri="{909E8E84-426E-40DD-AFC4-6F175D3DCCD1}">
                              <a14:hiddenFill xmlns:a14="http://schemas.microsoft.com/office/drawing/2010/main">
                                <a:solidFill>
                                  <a:srgbClr val="FFFFFF"/>
                                </a:solidFill>
                              </a14:hiddenFill>
                            </a:ext>
                          </a:extLst>
                        </pic:spPr>
                      </pic:pic>
                      <wps:wsp>
                        <wps:cNvPr id="478" name="Line 342"/>
                        <wps:cNvCnPr>
                          <a:cxnSpLocks noChangeShapeType="1"/>
                        </wps:cNvCnPr>
                        <wps:spPr bwMode="auto">
                          <a:xfrm>
                            <a:off x="11139" y="1504"/>
                            <a:ext cx="0" cy="0"/>
                          </a:xfrm>
                          <a:prstGeom prst="line">
                            <a:avLst/>
                          </a:prstGeom>
                          <a:noFill/>
                          <a:ln w="25400">
                            <a:solidFill>
                              <a:srgbClr val="E39A9F"/>
                            </a:solidFill>
                            <a:prstDash val="dot"/>
                            <a:round/>
                            <a:headEnd/>
                            <a:tailEnd/>
                          </a:ln>
                          <a:extLst>
                            <a:ext uri="{909E8E84-426E-40DD-AFC4-6F175D3DCCD1}">
                              <a14:hiddenFill xmlns:a14="http://schemas.microsoft.com/office/drawing/2010/main">
                                <a:noFill/>
                              </a14:hiddenFill>
                            </a:ext>
                          </a:extLst>
                        </wps:spPr>
                        <wps:bodyPr/>
                      </wps:wsp>
                      <wps:wsp>
                        <wps:cNvPr id="479" name="docshape939"/>
                        <wps:cNvSpPr>
                          <a:spLocks/>
                        </wps:cNvSpPr>
                        <wps:spPr bwMode="auto">
                          <a:xfrm>
                            <a:off x="11135" y="1426"/>
                            <a:ext cx="215" cy="157"/>
                          </a:xfrm>
                          <a:custGeom>
                            <a:avLst/>
                            <a:gdLst>
                              <a:gd name="T0" fmla="+- 0 11135 11135"/>
                              <a:gd name="T1" fmla="*/ T0 w 215"/>
                              <a:gd name="T2" fmla="+- 0 1426 1426"/>
                              <a:gd name="T3" fmla="*/ 1426 h 157"/>
                              <a:gd name="T4" fmla="+- 0 11135 11135"/>
                              <a:gd name="T5" fmla="*/ T4 w 215"/>
                              <a:gd name="T6" fmla="+- 0 1582 1426"/>
                              <a:gd name="T7" fmla="*/ 1582 h 157"/>
                              <a:gd name="T8" fmla="+- 0 11349 11135"/>
                              <a:gd name="T9" fmla="*/ T8 w 215"/>
                              <a:gd name="T10" fmla="+- 0 1504 1426"/>
                              <a:gd name="T11" fmla="*/ 1504 h 157"/>
                              <a:gd name="T12" fmla="+- 0 11135 11135"/>
                              <a:gd name="T13" fmla="*/ T12 w 215"/>
                              <a:gd name="T14" fmla="+- 0 1426 1426"/>
                              <a:gd name="T15" fmla="*/ 1426 h 157"/>
                            </a:gdLst>
                            <a:ahLst/>
                            <a:cxnLst>
                              <a:cxn ang="0">
                                <a:pos x="T1" y="T3"/>
                              </a:cxn>
                              <a:cxn ang="0">
                                <a:pos x="T5" y="T7"/>
                              </a:cxn>
                              <a:cxn ang="0">
                                <a:pos x="T9" y="T11"/>
                              </a:cxn>
                              <a:cxn ang="0">
                                <a:pos x="T13" y="T15"/>
                              </a:cxn>
                            </a:cxnLst>
                            <a:rect l="0" t="0" r="r" b="b"/>
                            <a:pathLst>
                              <a:path w="215" h="157">
                                <a:moveTo>
                                  <a:pt x="0" y="0"/>
                                </a:moveTo>
                                <a:lnTo>
                                  <a:pt x="0" y="156"/>
                                </a:lnTo>
                                <a:lnTo>
                                  <a:pt x="214" y="78"/>
                                </a:lnTo>
                                <a:lnTo>
                                  <a:pt x="0" y="0"/>
                                </a:lnTo>
                                <a:close/>
                              </a:path>
                            </a:pathLst>
                          </a:custGeom>
                          <a:solidFill>
                            <a:srgbClr val="E39A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B1EAA4" id="docshapegroup935" o:spid="_x0000_s1026" style="position:absolute;margin-left:547.9pt;margin-top:29.6pt;width:272.95pt;height:61.5pt;z-index:15867904;mso-position-horizontal-relative:page;mso-position-vertical-relative:page" coordorigin="10958,592" coordsize="5459,1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">
                <v:rect id="docshape936" o:spid="_x0000_s1027" style="position:absolute;left:11370;top:592;width:5042;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" stroked="f"/>
                <v:rect id="docshape937" o:spid="_x0000_s1028" style="position:absolute;left:14105;top:1190;width:2307;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" fillcolor="#edc1c2" stroked="f"/>
                <v:line id="Line 345" o:spid="_x0000_s1029" style="position:absolute;visibility:visible;mso-wrap-style:square" from="11371,1186" to="1137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" strokecolor="white" strokeweight=".5pt"/>
                <v:line id="Line 344" o:spid="_x0000_s1030" style="position:absolute;visibility:visible;mso-wrap-style:square" from="16412,1186" to="16412,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" strokecolor="white" strokeweight=".5pt"/>
                <v:shape id="docshape938" o:spid="_x0000_s1031" type="#_x0000_t75" style="position:absolute;left:15788;top:1310;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">
                  <v:imagedata r:id="rId50" o:title=""/>
                </v:shape>
                <v:line id="Line 342" o:spid="_x0000_s1032" style="position:absolute;visibility:visible;mso-wrap-style:square" from="11139,1504" to="11139,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" strokecolor="#e39a9f" strokeweight="2pt">
                  <v:stroke dashstyle="dot"/>
                </v:line>
                <v:shape id="docshape939" o:spid="_x0000_s1033" style="position:absolute;left:11135;top:1426;width:215;height:157;visibility:visible;mso-wrap-style:square;v-text-anchor:top" coordsize="21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" path="m,l,156,214,78,,xe" fillcolor="#e39a9f" stroked="f">
                  <v:path arrowok="t" o:connecttype="custom" o:connectlocs="0,1426;0,1582;214,1504;0,1426" o:connectangles="0,0,0,0"/>
                </v:shape>
                <w10:wrap anchorx="page" anchory="page"/>
              </v:group>
            </w:pict>
          </mc:Fallback>
        </mc:AlternateContent>
      </w:r>
      <w:r>
        <w:rPr>
          <w:noProof/>
          <w:lang w:bidi="es-ES"/>
        </w:rPr>
        <mc:AlternateContent>
          <mc:Choice Requires="wpg">
            <w:drawing>
              <wp:anchor distT="0" distB="0" distL="114300" distR="114300" simplePos="0" relativeHeight="15868416" behindDoc="0" locked="0" layoutInCell="1" allowOverlap="1" wp14:anchorId="155E12AA" wp14:editId="6E0E1E70">
                <wp:simplePos x="0" y="0"/>
                <wp:positionH relativeFrom="page">
                  <wp:posOffset>267335</wp:posOffset>
                </wp:positionH>
                <wp:positionV relativeFrom="page">
                  <wp:posOffset>306070</wp:posOffset>
                </wp:positionV>
                <wp:extent cx="6402070" cy="504190"/>
                <wp:effectExtent l="0" t="0" r="0" b="0"/>
                <wp:wrapNone/>
                <wp:docPr id="467" name="docshapegroup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2070" cy="504190"/>
                          <a:chOff x="421" y="482"/>
                          <a:chExt cx="10082" cy="794"/>
                        </a:xfrm>
                      </wpg:grpSpPr>
                      <wps:wsp>
                        <wps:cNvPr id="468" name="Line 339"/>
                        <wps:cNvCnPr>
                          <a:cxnSpLocks noChangeShapeType="1"/>
                        </wps:cNvCnPr>
                        <wps:spPr bwMode="auto">
                          <a:xfrm>
                            <a:off x="421" y="592"/>
                            <a:ext cx="829" cy="0"/>
                          </a:xfrm>
                          <a:prstGeom prst="line">
                            <a:avLst/>
                          </a:prstGeom>
                          <a:noFill/>
                          <a:ln w="6350">
                            <a:solidFill>
                              <a:srgbClr val="D65F72"/>
                            </a:solidFill>
                            <a:round/>
                            <a:headEnd/>
                            <a:tailEnd/>
                          </a:ln>
                          <a:extLst>
                            <a:ext uri="{909E8E84-426E-40DD-AFC4-6F175D3DCCD1}">
                              <a14:hiddenFill xmlns:a14="http://schemas.microsoft.com/office/drawing/2010/main">
                                <a:noFill/>
                              </a14:hiddenFill>
                            </a:ext>
                          </a:extLst>
                        </wps:spPr>
                        <wps:bodyPr/>
                      </wps:wsp>
                      <wps:wsp>
                        <wps:cNvPr id="469" name="Line 338"/>
                        <wps:cNvCnPr>
                          <a:cxnSpLocks noChangeShapeType="1"/>
                        </wps:cNvCnPr>
                        <wps:spPr bwMode="auto">
                          <a:xfrm>
                            <a:off x="1250" y="592"/>
                            <a:ext cx="9253" cy="0"/>
                          </a:xfrm>
                          <a:prstGeom prst="line">
                            <a:avLst/>
                          </a:prstGeom>
                          <a:noFill/>
                          <a:ln w="6350">
                            <a:solidFill>
                              <a:srgbClr val="D65F72"/>
                            </a:solidFill>
                            <a:round/>
                            <a:headEnd/>
                            <a:tailEnd/>
                          </a:ln>
                          <a:extLst>
                            <a:ext uri="{909E8E84-426E-40DD-AFC4-6F175D3DCCD1}">
                              <a14:hiddenFill xmlns:a14="http://schemas.microsoft.com/office/drawing/2010/main">
                                <a:noFill/>
                              </a14:hiddenFill>
                            </a:ext>
                          </a:extLst>
                        </wps:spPr>
                        <wps:bodyPr/>
                      </wps:wsp>
                      <wps:wsp>
                        <wps:cNvPr id="470" name="docshape941"/>
                        <wps:cNvSpPr>
                          <a:spLocks/>
                        </wps:cNvSpPr>
                        <wps:spPr bwMode="auto">
                          <a:xfrm>
                            <a:off x="9068" y="481"/>
                            <a:ext cx="794" cy="794"/>
                          </a:xfrm>
                          <a:custGeom>
                            <a:avLst/>
                            <a:gdLst>
                              <a:gd name="T0" fmla="+- 0 9465 9068"/>
                              <a:gd name="T1" fmla="*/ T0 w 794"/>
                              <a:gd name="T2" fmla="+- 0 482 482"/>
                              <a:gd name="T3" fmla="*/ 482 h 794"/>
                              <a:gd name="T4" fmla="+- 0 9394 9068"/>
                              <a:gd name="T5" fmla="*/ T4 w 794"/>
                              <a:gd name="T6" fmla="+- 0 488 482"/>
                              <a:gd name="T7" fmla="*/ 488 h 794"/>
                              <a:gd name="T8" fmla="+- 0 9327 9068"/>
                              <a:gd name="T9" fmla="*/ T8 w 794"/>
                              <a:gd name="T10" fmla="+- 0 507 482"/>
                              <a:gd name="T11" fmla="*/ 507 h 794"/>
                              <a:gd name="T12" fmla="+- 0 9265 9068"/>
                              <a:gd name="T13" fmla="*/ T12 w 794"/>
                              <a:gd name="T14" fmla="+- 0 536 482"/>
                              <a:gd name="T15" fmla="*/ 536 h 794"/>
                              <a:gd name="T16" fmla="+- 0 9210 9068"/>
                              <a:gd name="T17" fmla="*/ T16 w 794"/>
                              <a:gd name="T18" fmla="+- 0 575 482"/>
                              <a:gd name="T19" fmla="*/ 575 h 794"/>
                              <a:gd name="T20" fmla="+- 0 9162 9068"/>
                              <a:gd name="T21" fmla="*/ T20 w 794"/>
                              <a:gd name="T22" fmla="+- 0 623 482"/>
                              <a:gd name="T23" fmla="*/ 623 h 794"/>
                              <a:gd name="T24" fmla="+- 0 9123 9068"/>
                              <a:gd name="T25" fmla="*/ T24 w 794"/>
                              <a:gd name="T26" fmla="+- 0 678 482"/>
                              <a:gd name="T27" fmla="*/ 678 h 794"/>
                              <a:gd name="T28" fmla="+- 0 9093 9068"/>
                              <a:gd name="T29" fmla="*/ T28 w 794"/>
                              <a:gd name="T30" fmla="+- 0 740 482"/>
                              <a:gd name="T31" fmla="*/ 740 h 794"/>
                              <a:gd name="T32" fmla="+- 0 9075 9068"/>
                              <a:gd name="T33" fmla="*/ T32 w 794"/>
                              <a:gd name="T34" fmla="+- 0 807 482"/>
                              <a:gd name="T35" fmla="*/ 807 h 794"/>
                              <a:gd name="T36" fmla="+- 0 9068 9068"/>
                              <a:gd name="T37" fmla="*/ T36 w 794"/>
                              <a:gd name="T38" fmla="+- 0 879 482"/>
                              <a:gd name="T39" fmla="*/ 879 h 794"/>
                              <a:gd name="T40" fmla="+- 0 9075 9068"/>
                              <a:gd name="T41" fmla="*/ T40 w 794"/>
                              <a:gd name="T42" fmla="+- 0 950 482"/>
                              <a:gd name="T43" fmla="*/ 950 h 794"/>
                              <a:gd name="T44" fmla="+- 0 9093 9068"/>
                              <a:gd name="T45" fmla="*/ T44 w 794"/>
                              <a:gd name="T46" fmla="+- 0 1017 482"/>
                              <a:gd name="T47" fmla="*/ 1017 h 794"/>
                              <a:gd name="T48" fmla="+- 0 9123 9068"/>
                              <a:gd name="T49" fmla="*/ T48 w 794"/>
                              <a:gd name="T50" fmla="+- 0 1079 482"/>
                              <a:gd name="T51" fmla="*/ 1079 h 794"/>
                              <a:gd name="T52" fmla="+- 0 9162 9068"/>
                              <a:gd name="T53" fmla="*/ T52 w 794"/>
                              <a:gd name="T54" fmla="+- 0 1134 482"/>
                              <a:gd name="T55" fmla="*/ 1134 h 794"/>
                              <a:gd name="T56" fmla="+- 0 9210 9068"/>
                              <a:gd name="T57" fmla="*/ T56 w 794"/>
                              <a:gd name="T58" fmla="+- 0 1182 482"/>
                              <a:gd name="T59" fmla="*/ 1182 h 794"/>
                              <a:gd name="T60" fmla="+- 0 9265 9068"/>
                              <a:gd name="T61" fmla="*/ T60 w 794"/>
                              <a:gd name="T62" fmla="+- 0 1221 482"/>
                              <a:gd name="T63" fmla="*/ 1221 h 794"/>
                              <a:gd name="T64" fmla="+- 0 9327 9068"/>
                              <a:gd name="T65" fmla="*/ T64 w 794"/>
                              <a:gd name="T66" fmla="+- 0 1251 482"/>
                              <a:gd name="T67" fmla="*/ 1251 h 794"/>
                              <a:gd name="T68" fmla="+- 0 9394 9068"/>
                              <a:gd name="T69" fmla="*/ T68 w 794"/>
                              <a:gd name="T70" fmla="+- 0 1269 482"/>
                              <a:gd name="T71" fmla="*/ 1269 h 794"/>
                              <a:gd name="T72" fmla="+- 0 9465 9068"/>
                              <a:gd name="T73" fmla="*/ T72 w 794"/>
                              <a:gd name="T74" fmla="+- 0 1276 482"/>
                              <a:gd name="T75" fmla="*/ 1276 h 794"/>
                              <a:gd name="T76" fmla="+- 0 9537 9068"/>
                              <a:gd name="T77" fmla="*/ T76 w 794"/>
                              <a:gd name="T78" fmla="+- 0 1269 482"/>
                              <a:gd name="T79" fmla="*/ 1269 h 794"/>
                              <a:gd name="T80" fmla="+- 0 9604 9068"/>
                              <a:gd name="T81" fmla="*/ T80 w 794"/>
                              <a:gd name="T82" fmla="+- 0 1251 482"/>
                              <a:gd name="T83" fmla="*/ 1251 h 794"/>
                              <a:gd name="T84" fmla="+- 0 9666 9068"/>
                              <a:gd name="T85" fmla="*/ T84 w 794"/>
                              <a:gd name="T86" fmla="+- 0 1221 482"/>
                              <a:gd name="T87" fmla="*/ 1221 h 794"/>
                              <a:gd name="T88" fmla="+- 0 9721 9068"/>
                              <a:gd name="T89" fmla="*/ T88 w 794"/>
                              <a:gd name="T90" fmla="+- 0 1182 482"/>
                              <a:gd name="T91" fmla="*/ 1182 h 794"/>
                              <a:gd name="T92" fmla="+- 0 9769 9068"/>
                              <a:gd name="T93" fmla="*/ T92 w 794"/>
                              <a:gd name="T94" fmla="+- 0 1134 482"/>
                              <a:gd name="T95" fmla="*/ 1134 h 794"/>
                              <a:gd name="T96" fmla="+- 0 9808 9068"/>
                              <a:gd name="T97" fmla="*/ T96 w 794"/>
                              <a:gd name="T98" fmla="+- 0 1079 482"/>
                              <a:gd name="T99" fmla="*/ 1079 h 794"/>
                              <a:gd name="T100" fmla="+- 0 9837 9068"/>
                              <a:gd name="T101" fmla="*/ T100 w 794"/>
                              <a:gd name="T102" fmla="+- 0 1017 482"/>
                              <a:gd name="T103" fmla="*/ 1017 h 794"/>
                              <a:gd name="T104" fmla="+- 0 9856 9068"/>
                              <a:gd name="T105" fmla="*/ T104 w 794"/>
                              <a:gd name="T106" fmla="+- 0 950 482"/>
                              <a:gd name="T107" fmla="*/ 950 h 794"/>
                              <a:gd name="T108" fmla="+- 0 9862 9068"/>
                              <a:gd name="T109" fmla="*/ T108 w 794"/>
                              <a:gd name="T110" fmla="+- 0 879 482"/>
                              <a:gd name="T111" fmla="*/ 879 h 794"/>
                              <a:gd name="T112" fmla="+- 0 9856 9068"/>
                              <a:gd name="T113" fmla="*/ T112 w 794"/>
                              <a:gd name="T114" fmla="+- 0 807 482"/>
                              <a:gd name="T115" fmla="*/ 807 h 794"/>
                              <a:gd name="T116" fmla="+- 0 9837 9068"/>
                              <a:gd name="T117" fmla="*/ T116 w 794"/>
                              <a:gd name="T118" fmla="+- 0 740 482"/>
                              <a:gd name="T119" fmla="*/ 740 h 794"/>
                              <a:gd name="T120" fmla="+- 0 9808 9068"/>
                              <a:gd name="T121" fmla="*/ T120 w 794"/>
                              <a:gd name="T122" fmla="+- 0 678 482"/>
                              <a:gd name="T123" fmla="*/ 678 h 794"/>
                              <a:gd name="T124" fmla="+- 0 9769 9068"/>
                              <a:gd name="T125" fmla="*/ T124 w 794"/>
                              <a:gd name="T126" fmla="+- 0 623 482"/>
                              <a:gd name="T127" fmla="*/ 623 h 794"/>
                              <a:gd name="T128" fmla="+- 0 9721 9068"/>
                              <a:gd name="T129" fmla="*/ T128 w 794"/>
                              <a:gd name="T130" fmla="+- 0 575 482"/>
                              <a:gd name="T131" fmla="*/ 575 h 794"/>
                              <a:gd name="T132" fmla="+- 0 9666 9068"/>
                              <a:gd name="T133" fmla="*/ T132 w 794"/>
                              <a:gd name="T134" fmla="+- 0 536 482"/>
                              <a:gd name="T135" fmla="*/ 536 h 794"/>
                              <a:gd name="T136" fmla="+- 0 9604 9068"/>
                              <a:gd name="T137" fmla="*/ T136 w 794"/>
                              <a:gd name="T138" fmla="+- 0 507 482"/>
                              <a:gd name="T139" fmla="*/ 507 h 794"/>
                              <a:gd name="T140" fmla="+- 0 9537 9068"/>
                              <a:gd name="T141" fmla="*/ T140 w 794"/>
                              <a:gd name="T142" fmla="+- 0 488 482"/>
                              <a:gd name="T143" fmla="*/ 488 h 794"/>
                              <a:gd name="T144" fmla="+- 0 9465 9068"/>
                              <a:gd name="T145" fmla="*/ T144 w 794"/>
                              <a:gd name="T146" fmla="+- 0 482 482"/>
                              <a:gd name="T147" fmla="*/ 482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94" h="794">
                                <a:moveTo>
                                  <a:pt x="397" y="0"/>
                                </a:moveTo>
                                <a:lnTo>
                                  <a:pt x="326" y="6"/>
                                </a:lnTo>
                                <a:lnTo>
                                  <a:pt x="259" y="25"/>
                                </a:lnTo>
                                <a:lnTo>
                                  <a:pt x="197" y="54"/>
                                </a:lnTo>
                                <a:lnTo>
                                  <a:pt x="142" y="93"/>
                                </a:lnTo>
                                <a:lnTo>
                                  <a:pt x="94" y="141"/>
                                </a:lnTo>
                                <a:lnTo>
                                  <a:pt x="55" y="196"/>
                                </a:lnTo>
                                <a:lnTo>
                                  <a:pt x="25" y="258"/>
                                </a:lnTo>
                                <a:lnTo>
                                  <a:pt x="7" y="325"/>
                                </a:lnTo>
                                <a:lnTo>
                                  <a:pt x="0" y="397"/>
                                </a:lnTo>
                                <a:lnTo>
                                  <a:pt x="7" y="468"/>
                                </a:lnTo>
                                <a:lnTo>
                                  <a:pt x="25" y="535"/>
                                </a:lnTo>
                                <a:lnTo>
                                  <a:pt x="55" y="597"/>
                                </a:lnTo>
                                <a:lnTo>
                                  <a:pt x="94" y="652"/>
                                </a:lnTo>
                                <a:lnTo>
                                  <a:pt x="142" y="700"/>
                                </a:lnTo>
                                <a:lnTo>
                                  <a:pt x="197" y="739"/>
                                </a:lnTo>
                                <a:lnTo>
                                  <a:pt x="259" y="769"/>
                                </a:lnTo>
                                <a:lnTo>
                                  <a:pt x="326" y="787"/>
                                </a:lnTo>
                                <a:lnTo>
                                  <a:pt x="397" y="794"/>
                                </a:lnTo>
                                <a:lnTo>
                                  <a:pt x="469" y="787"/>
                                </a:lnTo>
                                <a:lnTo>
                                  <a:pt x="536" y="769"/>
                                </a:lnTo>
                                <a:lnTo>
                                  <a:pt x="598" y="739"/>
                                </a:lnTo>
                                <a:lnTo>
                                  <a:pt x="653" y="700"/>
                                </a:lnTo>
                                <a:lnTo>
                                  <a:pt x="701" y="652"/>
                                </a:lnTo>
                                <a:lnTo>
                                  <a:pt x="740" y="597"/>
                                </a:lnTo>
                                <a:lnTo>
                                  <a:pt x="769" y="535"/>
                                </a:lnTo>
                                <a:lnTo>
                                  <a:pt x="788" y="468"/>
                                </a:lnTo>
                                <a:lnTo>
                                  <a:pt x="794" y="397"/>
                                </a:lnTo>
                                <a:lnTo>
                                  <a:pt x="788" y="325"/>
                                </a:lnTo>
                                <a:lnTo>
                                  <a:pt x="769" y="258"/>
                                </a:lnTo>
                                <a:lnTo>
                                  <a:pt x="740" y="196"/>
                                </a:lnTo>
                                <a:lnTo>
                                  <a:pt x="701" y="141"/>
                                </a:lnTo>
                                <a:lnTo>
                                  <a:pt x="653" y="93"/>
                                </a:lnTo>
                                <a:lnTo>
                                  <a:pt x="598" y="54"/>
                                </a:lnTo>
                                <a:lnTo>
                                  <a:pt x="536" y="25"/>
                                </a:lnTo>
                                <a:lnTo>
                                  <a:pt x="469" y="6"/>
                                </a:lnTo>
                                <a:lnTo>
                                  <a:pt x="397" y="0"/>
                                </a:lnTo>
                                <a:close/>
                              </a:path>
                            </a:pathLst>
                          </a:custGeom>
                          <a:solidFill>
                            <a:srgbClr val="EF46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docshape942"/>
                        <wps:cNvSpPr txBox="1">
                          <a:spLocks noChangeArrowheads="1"/>
                        </wps:cNvSpPr>
                        <wps:spPr bwMode="auto">
                          <a:xfrm>
                            <a:off x="9251" y="712"/>
                            <a:ext cx="435"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9BD36" w14:textId="77777777" w:rsidR="00402EDA" w:rsidRDefault="00402EDA">
                              <w:pPr>
                                <w:spacing w:before="9" w:line="196" w:lineRule="auto"/>
                                <w:ind w:right="8" w:firstLine="47"/>
                                <w:rPr>
                                  <w:rFonts w:ascii="Gotham"/>
                                  <w:b/>
                                  <w:sz w:val="14"/>
                                </w:rPr>
                              </w:pPr>
                              <w:r>
                                <w:rPr>
                                  <w:rFonts w:ascii="Gotham" w:eastAsia="Gotham" w:hAnsi="Gotham" w:cs="Gotham"/>
                                  <w:b/>
                                  <w:color w:val="FFFFFF"/>
                                  <w:sz w:val="14"/>
                                  <w:lang w:bidi="es-ES"/>
                                </w:rPr>
                                <w:t>NUEVO EN 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5E12AA" id="docshapegroup940" o:spid="_x0000_s1209" style="position:absolute;margin-left:21.05pt;margin-top:24.1pt;width:504.1pt;height:39.7pt;z-index:15868416;mso-position-horizontal-relative:page;mso-position-vertical-relative:page" coordorigin="421,482" coordsize="1008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">
                <v:line id="Line 339" o:spid="_x0000_s1210" style="position:absolute;visibility:visible;mso-wrap-style:square" from="421,592" to="1250,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" strokecolor="#d65f72" strokeweight=".5pt"/>
                <v:line id="Line 338" o:spid="_x0000_s1211" style="position:absolute;visibility:visible;mso-wrap-style:square" from="1250,592" to="1050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" strokecolor="#d65f72" strokeweight=".5pt"/>
                <v:shape id="docshape941" o:spid="_x0000_s1212" style="position:absolute;left:9068;top:481;width:794;height:794;visibility:visible;mso-wrap-style:square;v-text-anchor:top" coordsize="79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" path="m397,l326,6,259,25,197,54,142,93,94,141,55,196,25,258,7,325,,397r7,71l25,535r30,62l94,652r48,48l197,739r62,30l326,787r71,7l469,787r67,-18l598,739r55,-39l701,652r39,-55l769,535r19,-67l794,397r-6,-72l769,258,740,196,701,141,653,93,598,54,536,25,469,6,397,xe" fillcolor="#ef4647" stroked="f">
                  <v:path arrowok="t" o:connecttype="custom" o:connectlocs="397,482;326,488;259,507;197,536;142,575;94,623;55,678;25,740;7,807;0,879;7,950;25,1017;55,1079;94,1134;142,1182;197,1221;259,1251;326,1269;397,1276;469,1269;536,1251;598,1221;653,1182;701,1134;740,1079;769,1017;788,950;794,879;788,807;769,740;740,678;701,623;653,575;598,536;536,507;469,488;397,482" o:connectangles="0,0,0,0,0,0,0,0,0,0,0,0,0,0,0,0,0,0,0,0,0,0,0,0,0,0,0,0,0,0,0,0,0,0,0,0,0"/>
                </v:shape>
                <v:shape id="docshape942" o:spid="_x0000_s1213" type="#_x0000_t202" style="position:absolute;left:9251;top:712;width:435;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7489BD36" w14:textId="77777777" w:rsidR="00402EDA" w:rsidRDefault="00402EDA">
                        <w:pPr>
                          <w:spacing w:before="9" w:line="196" w:lineRule="auto"/>
                          <w:ind w:right="8" w:firstLine="47"/>
                          <w:rPr>
                            <w:rFonts w:ascii="Gotham"/>
                            <w:b/>
                            <w:sz w:val="14"/>
                          </w:rPr>
                        </w:pPr>
                        <w:r>
                          <w:rPr>
                            <w:rFonts w:ascii="Gotham" w:eastAsia="Gotham" w:hAnsi="Gotham" w:cs="Gotham"/>
                            <w:b/>
                            <w:color w:val="FFFFFF"/>
                            <w:sz w:val="14"/>
                            <w:lang w:bidi="es-ES"/>
                          </w:rPr>
                          <w:t>NUEVO EN 2.2</w:t>
                        </w:r>
                      </w:p>
                    </w:txbxContent>
                  </v:textbox>
                </v:shape>
                <w10:wrap anchorx="page" anchory="page"/>
              </v:group>
            </w:pict>
          </mc:Fallback>
        </mc:AlternateContent>
      </w:r>
      <w:r>
        <w:rPr>
          <w:noProof/>
          <w:lang w:bidi="es-ES"/>
        </w:rPr>
        <mc:AlternateContent>
          <mc:Choice Requires="wps">
            <w:drawing>
              <wp:anchor distT="0" distB="0" distL="114300" distR="114300" simplePos="0" relativeHeight="15868928" behindDoc="0" locked="0" layoutInCell="1" allowOverlap="1" wp14:anchorId="54FECC96" wp14:editId="77172979">
                <wp:simplePos x="0" y="0"/>
                <wp:positionH relativeFrom="page">
                  <wp:posOffset>414655</wp:posOffset>
                </wp:positionH>
                <wp:positionV relativeFrom="page">
                  <wp:posOffset>495300</wp:posOffset>
                </wp:positionV>
                <wp:extent cx="4093845" cy="150495"/>
                <wp:effectExtent l="0" t="0" r="0" b="0"/>
                <wp:wrapNone/>
                <wp:docPr id="466" name="docshape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8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DAEC4" w14:textId="77777777" w:rsidR="00402EDA" w:rsidRDefault="00402EDA">
                            <w:pPr>
                              <w:spacing w:line="226" w:lineRule="exact"/>
                              <w:rPr>
                                <w:rFonts w:ascii="Gotham" w:hAnsi="Gotham" w:hint="eastAsia"/>
                                <w:b/>
                                <w:sz w:val="18"/>
                              </w:rPr>
                            </w:pPr>
                            <w:r>
                              <w:rPr>
                                <w:rFonts w:ascii="Gotham-Book" w:eastAsia="Gotham-Book" w:hAnsi="Gotham-Book" w:cs="Gotham-Book"/>
                                <w:color w:val="006BA9"/>
                                <w:sz w:val="18"/>
                                <w:lang w:bidi="es-ES"/>
                              </w:rPr>
                              <w:t xml:space="preserve">DIMENSIÓN 4 - </w:t>
                            </w:r>
                            <w:r>
                              <w:rPr>
                                <w:rFonts w:ascii="Gotham" w:eastAsia="Gotham" w:hAnsi="Gotham" w:cs="Gotham"/>
                                <w:b/>
                                <w:color w:val="006BA9"/>
                                <w:sz w:val="18"/>
                                <w:lang w:bidi="es-ES"/>
                              </w:rPr>
                              <w:t>EJEMPLOS DE CONOCIMIENTOS, HABILIDADES Y ACTITUDES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ECC96" id="docshape943" o:spid="_x0000_s1214" type="#_x0000_t202" style="position:absolute;margin-left:32.65pt;margin-top:39pt;width:322.35pt;height:11.85pt;z-index:1586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" filled="f" stroked="f">
                <v:textbox inset="0,0,0,0">
                  <w:txbxContent>
                    <w:p w14:paraId="43BDAEC4" w14:textId="77777777" w:rsidR="00402EDA" w:rsidRDefault="00402EDA">
                      <w:pPr>
                        <w:spacing w:line="226" w:lineRule="exact"/>
                        <w:rPr>
                          <w:rFonts w:ascii="Gotham" w:hAnsi="Gotham" w:hint="eastAsia"/>
                          <w:b/>
                          <w:sz w:val="18"/>
                        </w:rPr>
                      </w:pPr>
                      <w:r>
                        <w:rPr>
                          <w:rFonts w:ascii="Gotham-Book" w:eastAsia="Gotham-Book" w:hAnsi="Gotham-Book" w:cs="Gotham-Book"/>
                          <w:color w:val="006BA9"/>
                          <w:sz w:val="18"/>
                          <w:lang w:bidi="es-ES"/>
                        </w:rPr>
                        <w:t xml:space="preserve">DIMENSIÓN 4 - </w:t>
                      </w:r>
                      <w:r>
                        <w:rPr>
                          <w:rFonts w:ascii="Gotham" w:eastAsia="Gotham" w:hAnsi="Gotham" w:cs="Gotham"/>
                          <w:b/>
                          <w:color w:val="006BA9"/>
                          <w:sz w:val="18"/>
                          <w:lang w:bidi="es-ES"/>
                        </w:rPr>
                        <w:t>EJEMPLOS DE CONOCIMIENTOS, HABILIDADES Y ACTITUDES</w:t>
                      </w:r>
                    </w:p>
                  </w:txbxContent>
                </v:textbox>
                <w10:wrap anchorx="page" anchory="page"/>
              </v:shape>
            </w:pict>
          </mc:Fallback>
        </mc:AlternateContent>
      </w:r>
      <w:r>
        <w:rPr>
          <w:noProof/>
          <w:lang w:bidi="es-ES"/>
        </w:rPr>
        <mc:AlternateContent>
          <mc:Choice Requires="wps">
            <w:drawing>
              <wp:anchor distT="0" distB="0" distL="114300" distR="114300" simplePos="0" relativeHeight="15869440" behindDoc="0" locked="0" layoutInCell="1" allowOverlap="1" wp14:anchorId="4DFB859C" wp14:editId="7EC7F833">
                <wp:simplePos x="0" y="0"/>
                <wp:positionH relativeFrom="page">
                  <wp:posOffset>0</wp:posOffset>
                </wp:positionH>
                <wp:positionV relativeFrom="page">
                  <wp:posOffset>752475</wp:posOffset>
                </wp:positionV>
                <wp:extent cx="6910705" cy="6428740"/>
                <wp:effectExtent l="0" t="0" r="0" b="0"/>
                <wp:wrapNone/>
                <wp:docPr id="465" name="docshape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0705" cy="642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2" w:space="0" w:color="9B98C6"/>
                                <w:left w:val="single" w:sz="2" w:space="0" w:color="9B98C6"/>
                                <w:bottom w:val="single" w:sz="2" w:space="0" w:color="9B98C6"/>
                                <w:right w:val="single" w:sz="2" w:space="0" w:color="9B98C6"/>
                                <w:insideH w:val="single" w:sz="2" w:space="0" w:color="9B98C6"/>
                                <w:insideV w:val="single" w:sz="2" w:space="0" w:color="9B98C6"/>
                              </w:tblBorders>
                              <w:tblLayout w:type="fixed"/>
                              <w:tblCellMar>
                                <w:left w:w="0" w:type="dxa"/>
                                <w:right w:w="0" w:type="dxa"/>
                              </w:tblCellMar>
                              <w:tblLook w:val="01E0" w:firstRow="1" w:lastRow="1" w:firstColumn="1" w:lastColumn="1" w:noHBand="0" w:noVBand="0"/>
                            </w:tblPr>
                            <w:tblGrid>
                              <w:gridCol w:w="426"/>
                              <w:gridCol w:w="824"/>
                              <w:gridCol w:w="9516"/>
                              <w:gridCol w:w="77"/>
                            </w:tblGrid>
                            <w:tr w:rsidR="00402EDA" w14:paraId="02C98A55" w14:textId="77777777" w:rsidTr="00F444F3">
                              <w:trPr>
                                <w:trHeight w:hRule="exact" w:val="3095"/>
                              </w:trPr>
                              <w:tc>
                                <w:tcPr>
                                  <w:tcW w:w="426" w:type="dxa"/>
                                  <w:tcBorders>
                                    <w:top w:val="nil"/>
                                    <w:left w:val="nil"/>
                                    <w:bottom w:val="dotted" w:sz="18" w:space="0" w:color="E39A9F"/>
                                  </w:tcBorders>
                                </w:tcPr>
                                <w:p w14:paraId="47648002" w14:textId="77777777" w:rsidR="00402EDA" w:rsidRDefault="00402EDA">
                                  <w:pPr>
                                    <w:pStyle w:val="TableParagraph"/>
                                    <w:rPr>
                                      <w:rFonts w:ascii="Times New Roman"/>
                                      <w:sz w:val="18"/>
                                    </w:rPr>
                                  </w:pPr>
                                </w:p>
                              </w:tc>
                              <w:tc>
                                <w:tcPr>
                                  <w:tcW w:w="824" w:type="dxa"/>
                                  <w:vMerge w:val="restart"/>
                                  <w:tcBorders>
                                    <w:top w:val="single" w:sz="4" w:space="0" w:color="D65F72"/>
                                  </w:tcBorders>
                                  <w:textDirection w:val="btLr"/>
                                </w:tcPr>
                                <w:p w14:paraId="758F9B8C" w14:textId="77777777" w:rsidR="00402EDA" w:rsidRDefault="00402EDA">
                                  <w:pPr>
                                    <w:pStyle w:val="TableParagraph"/>
                                    <w:spacing w:before="110"/>
                                    <w:ind w:left="2501"/>
                                    <w:rPr>
                                      <w:rFonts w:ascii="Gotham"/>
                                      <w:b/>
                                      <w:sz w:val="16"/>
                                    </w:rPr>
                                  </w:pPr>
                                  <w:r>
                                    <w:rPr>
                                      <w:rFonts w:ascii="Gotham" w:eastAsia="Gotham" w:hAnsi="Gotham" w:cs="Gotham"/>
                                      <w:b/>
                                      <w:color w:val="006BA9"/>
                                      <w:sz w:val="16"/>
                                      <w:lang w:bidi="es-ES"/>
                                    </w:rPr>
                                    <w:t>CONOCIMIENTOS</w:t>
                                  </w:r>
                                </w:p>
                              </w:tc>
                              <w:tc>
                                <w:tcPr>
                                  <w:tcW w:w="9516" w:type="dxa"/>
                                  <w:vMerge w:val="restart"/>
                                  <w:tcBorders>
                                    <w:top w:val="single" w:sz="4" w:space="0" w:color="D65F72"/>
                                  </w:tcBorders>
                                </w:tcPr>
                                <w:p w14:paraId="214F4D5C" w14:textId="77777777" w:rsidR="00402EDA" w:rsidRDefault="00402EDA" w:rsidP="00366F32">
                                  <w:pPr>
                                    <w:pStyle w:val="TableParagraph"/>
                                    <w:numPr>
                                      <w:ilvl w:val="0"/>
                                      <w:numId w:val="19"/>
                                    </w:numPr>
                                    <w:tabs>
                                      <w:tab w:val="left" w:pos="622"/>
                                    </w:tabs>
                                    <w:spacing w:before="135" w:line="249" w:lineRule="auto"/>
                                    <w:ind w:right="789"/>
                                    <w:rPr>
                                      <w:sz w:val="20"/>
                                    </w:rPr>
                                  </w:pPr>
                                  <w:r>
                                    <w:rPr>
                                      <w:color w:val="231F20"/>
                                      <w:sz w:val="20"/>
                                      <w:lang w:bidi="es-ES"/>
                                    </w:rPr>
                                    <w:t>Es consciente de que ser competente digitalmente implica el uso confiado, crítico y responsable de las tecnologías digitales para alcanzar objetivos relacionados con el trabajo, el aprendizaje, el ocio, la inclusión y la participación en la sociedad.</w:t>
                                  </w:r>
                                </w:p>
                                <w:p w14:paraId="7A5793DE" w14:textId="77777777" w:rsidR="00402EDA" w:rsidRDefault="00402EDA" w:rsidP="00366F32">
                                  <w:pPr>
                                    <w:pStyle w:val="TableParagraph"/>
                                    <w:numPr>
                                      <w:ilvl w:val="0"/>
                                      <w:numId w:val="19"/>
                                    </w:numPr>
                                    <w:tabs>
                                      <w:tab w:val="left" w:pos="622"/>
                                    </w:tabs>
                                    <w:spacing w:before="56" w:line="249" w:lineRule="auto"/>
                                    <w:ind w:right="2471"/>
                                    <w:rPr>
                                      <w:sz w:val="20"/>
                                    </w:rPr>
                                  </w:pPr>
                                  <w:r>
                                    <w:rPr>
                                      <w:color w:val="231F20"/>
                                      <w:sz w:val="20"/>
                                      <w:lang w:bidi="es-ES"/>
                                    </w:rPr>
                                    <w:t>Es consciente de que las dificultades que se experimentan al interactuar con las tecnologías digitales pueden deberse a cuestiones técnicas, a la falta de confianza, a la propia falta de competencia o a la elección inadecuada de la herramienta digital para resolver el problema en cuestión.</w:t>
                                  </w:r>
                                </w:p>
                                <w:p w14:paraId="0CD09680" w14:textId="77777777" w:rsidR="00402EDA" w:rsidRDefault="00402EDA" w:rsidP="00366F32">
                                  <w:pPr>
                                    <w:pStyle w:val="TableParagraph"/>
                                    <w:numPr>
                                      <w:ilvl w:val="0"/>
                                      <w:numId w:val="19"/>
                                    </w:numPr>
                                    <w:tabs>
                                      <w:tab w:val="left" w:pos="622"/>
                                    </w:tabs>
                                    <w:spacing w:before="56" w:line="249" w:lineRule="auto"/>
                                    <w:ind w:right="2693"/>
                                    <w:rPr>
                                      <w:sz w:val="20"/>
                                    </w:rPr>
                                  </w:pPr>
                                  <w:r>
                                    <w:rPr>
                                      <w:color w:val="231F20"/>
                                      <w:sz w:val="20"/>
                                      <w:lang w:bidi="es-ES"/>
                                    </w:rPr>
                                    <w:t>Es consciente de que las herramientas digitales pueden utilizarse para ayudar a identificar los propios intereses de aprendizaje y establecer objetivos personales en la vida (por ejemplo, itinerarios de aprendizaje).</w:t>
                                  </w:r>
                                </w:p>
                                <w:p w14:paraId="392A60E0" w14:textId="77777777" w:rsidR="00402EDA" w:rsidRDefault="00402EDA" w:rsidP="00366F32">
                                  <w:pPr>
                                    <w:pStyle w:val="TableParagraph"/>
                                    <w:numPr>
                                      <w:ilvl w:val="0"/>
                                      <w:numId w:val="19"/>
                                    </w:numPr>
                                    <w:tabs>
                                      <w:tab w:val="left" w:pos="622"/>
                                    </w:tabs>
                                    <w:spacing w:before="56"/>
                                    <w:ind w:hanging="455"/>
                                    <w:rPr>
                                      <w:sz w:val="20"/>
                                    </w:rPr>
                                  </w:pPr>
                                  <w:r>
                                    <w:rPr>
                                      <w:color w:val="231F20"/>
                                      <w:sz w:val="20"/>
                                      <w:lang w:bidi="es-ES"/>
                                    </w:rPr>
                                    <w:t>Sabe que el aprendizaje en línea puede ofrecer oportunidades (por ejemplo, videotutoriales, seminarios en línea,</w:t>
                                  </w:r>
                                </w:p>
                                <w:p w14:paraId="29D349F1" w14:textId="77777777" w:rsidR="00402EDA" w:rsidRDefault="00402EDA">
                                  <w:pPr>
                                    <w:pStyle w:val="TableParagraph"/>
                                    <w:spacing w:before="9" w:line="249" w:lineRule="auto"/>
                                    <w:ind w:left="621" w:right="1080"/>
                                    <w:rPr>
                                      <w:sz w:val="20"/>
                                    </w:rPr>
                                  </w:pPr>
                                  <w:r>
                                    <w:rPr>
                                      <w:color w:val="231F20"/>
                                      <w:sz w:val="20"/>
                                      <w:lang w:bidi="es-ES"/>
                                    </w:rPr>
                                    <w:t>cursos semipresenciales, cursos en línea masivos y abiertos) para mantenerse al día con los avances de las tecnologías digitales y desarrollar nuevas competencias digitales. Algunas oportunidades de aprendizaje en línea</w:t>
                                  </w:r>
                                </w:p>
                                <w:p w14:paraId="29C870DA" w14:textId="77777777" w:rsidR="00402EDA" w:rsidRDefault="00402EDA">
                                  <w:pPr>
                                    <w:pStyle w:val="TableParagraph"/>
                                    <w:spacing w:line="231" w:lineRule="exact"/>
                                    <w:ind w:left="621"/>
                                    <w:rPr>
                                      <w:sz w:val="20"/>
                                    </w:rPr>
                                  </w:pPr>
                                  <w:r>
                                    <w:rPr>
                                      <w:color w:val="231F20"/>
                                      <w:sz w:val="20"/>
                                      <w:lang w:bidi="es-ES"/>
                                    </w:rPr>
                                    <w:t xml:space="preserve">también acreditar los resultados del aprendizaje (por ejemplo, mediante </w:t>
                                  </w:r>
                                  <w:proofErr w:type="spellStart"/>
                                  <w:r>
                                    <w:rPr>
                                      <w:color w:val="231F20"/>
                                      <w:sz w:val="20"/>
                                      <w:lang w:bidi="es-ES"/>
                                    </w:rPr>
                                    <w:t>microcredenciales</w:t>
                                  </w:r>
                                  <w:proofErr w:type="spellEnd"/>
                                  <w:r>
                                    <w:rPr>
                                      <w:color w:val="231F20"/>
                                      <w:sz w:val="20"/>
                                      <w:lang w:bidi="es-ES"/>
                                    </w:rPr>
                                    <w:t xml:space="preserve"> o certificaciones).</w:t>
                                  </w:r>
                                </w:p>
                                <w:p w14:paraId="099E2DEB" w14:textId="77777777" w:rsidR="00402EDA" w:rsidRDefault="00402EDA" w:rsidP="00366F32">
                                  <w:pPr>
                                    <w:pStyle w:val="TableParagraph"/>
                                    <w:numPr>
                                      <w:ilvl w:val="0"/>
                                      <w:numId w:val="19"/>
                                    </w:numPr>
                                    <w:tabs>
                                      <w:tab w:val="left" w:pos="622"/>
                                    </w:tabs>
                                    <w:spacing w:before="40"/>
                                    <w:ind w:hanging="455"/>
                                    <w:rPr>
                                      <w:sz w:val="20"/>
                                    </w:rPr>
                                  </w:pPr>
                                  <w:r>
                                    <w:rPr>
                                      <w:color w:val="231F20"/>
                                      <w:sz w:val="20"/>
                                      <w:lang w:bidi="es-ES"/>
                                    </w:rPr>
                                    <w:t>Es consciente de que la IA es un campo en constante evolución, cuyo desarrollo y repercusión aún no están claros. (</w:t>
                                  </w:r>
                                  <w:r>
                                    <w:rPr>
                                      <w:rFonts w:ascii="Gotham" w:eastAsia="Gotham" w:hAnsi="Gotham" w:cs="Gotham"/>
                                      <w:b/>
                                      <w:color w:val="D65F72"/>
                                      <w:sz w:val="18"/>
                                      <w:lang w:bidi="es-ES"/>
                                    </w:rPr>
                                    <w:t>IA</w:t>
                                  </w:r>
                                  <w:r>
                                    <w:rPr>
                                      <w:color w:val="231F20"/>
                                      <w:sz w:val="20"/>
                                      <w:lang w:bidi="es-ES"/>
                                    </w:rPr>
                                    <w:t>)</w:t>
                                  </w:r>
                                </w:p>
                              </w:tc>
                              <w:tc>
                                <w:tcPr>
                                  <w:tcW w:w="77" w:type="dxa"/>
                                  <w:tcBorders>
                                    <w:top w:val="nil"/>
                                    <w:bottom w:val="dotted" w:sz="18" w:space="0" w:color="E39A9F"/>
                                    <w:right w:val="dotted" w:sz="18" w:space="0" w:color="E39A9F"/>
                                  </w:tcBorders>
                                </w:tcPr>
                                <w:p w14:paraId="1454583B" w14:textId="77777777" w:rsidR="00402EDA" w:rsidRDefault="00402EDA">
                                  <w:pPr>
                                    <w:pStyle w:val="TableParagraph"/>
                                    <w:rPr>
                                      <w:rFonts w:ascii="Times New Roman"/>
                                      <w:sz w:val="18"/>
                                    </w:rPr>
                                  </w:pPr>
                                </w:p>
                              </w:tc>
                            </w:tr>
                            <w:tr w:rsidR="00402EDA" w14:paraId="419FADAB" w14:textId="77777777" w:rsidTr="00F444F3">
                              <w:trPr>
                                <w:trHeight w:hRule="exact" w:val="686"/>
                              </w:trPr>
                              <w:tc>
                                <w:tcPr>
                                  <w:tcW w:w="426" w:type="dxa"/>
                                  <w:vMerge w:val="restart"/>
                                  <w:tcBorders>
                                    <w:top w:val="dotted" w:sz="18" w:space="0" w:color="E39A9F"/>
                                    <w:left w:val="nil"/>
                                    <w:bottom w:val="nil"/>
                                  </w:tcBorders>
                                </w:tcPr>
                                <w:p w14:paraId="08CC8984" w14:textId="77777777" w:rsidR="00402EDA" w:rsidRDefault="00402EDA">
                                  <w:pPr>
                                    <w:pStyle w:val="TableParagraph"/>
                                    <w:rPr>
                                      <w:rFonts w:ascii="Times New Roman"/>
                                      <w:sz w:val="18"/>
                                    </w:rPr>
                                  </w:pPr>
                                </w:p>
                              </w:tc>
                              <w:tc>
                                <w:tcPr>
                                  <w:tcW w:w="824" w:type="dxa"/>
                                  <w:vMerge/>
                                  <w:tcBorders>
                                    <w:top w:val="nil"/>
                                  </w:tcBorders>
                                  <w:textDirection w:val="btLr"/>
                                </w:tcPr>
                                <w:p w14:paraId="29C44DFF" w14:textId="77777777" w:rsidR="00402EDA" w:rsidRDefault="00402EDA">
                                  <w:pPr>
                                    <w:rPr>
                                      <w:sz w:val="2"/>
                                      <w:szCs w:val="2"/>
                                    </w:rPr>
                                  </w:pPr>
                                </w:p>
                              </w:tc>
                              <w:tc>
                                <w:tcPr>
                                  <w:tcW w:w="9516" w:type="dxa"/>
                                  <w:vMerge/>
                                  <w:tcBorders>
                                    <w:top w:val="nil"/>
                                  </w:tcBorders>
                                </w:tcPr>
                                <w:p w14:paraId="6AF0ED37" w14:textId="77777777" w:rsidR="00402EDA" w:rsidRDefault="00402EDA">
                                  <w:pPr>
                                    <w:rPr>
                                      <w:sz w:val="2"/>
                                      <w:szCs w:val="2"/>
                                    </w:rPr>
                                  </w:pPr>
                                </w:p>
                              </w:tc>
                              <w:tc>
                                <w:tcPr>
                                  <w:tcW w:w="77" w:type="dxa"/>
                                  <w:vMerge w:val="restart"/>
                                  <w:tcBorders>
                                    <w:top w:val="dotted" w:sz="18" w:space="0" w:color="E39A9F"/>
                                    <w:bottom w:val="nil"/>
                                    <w:right w:val="nil"/>
                                  </w:tcBorders>
                                </w:tcPr>
                                <w:p w14:paraId="37C953C6" w14:textId="77777777" w:rsidR="00402EDA" w:rsidRDefault="00402EDA">
                                  <w:pPr>
                                    <w:pStyle w:val="TableParagraph"/>
                                    <w:rPr>
                                      <w:rFonts w:ascii="Times New Roman"/>
                                      <w:sz w:val="18"/>
                                    </w:rPr>
                                  </w:pPr>
                                </w:p>
                              </w:tc>
                            </w:tr>
                            <w:tr w:rsidR="00402EDA" w14:paraId="76963FA4" w14:textId="77777777" w:rsidTr="00F444F3">
                              <w:trPr>
                                <w:trHeight w:hRule="exact" w:val="2320"/>
                              </w:trPr>
                              <w:tc>
                                <w:tcPr>
                                  <w:tcW w:w="426" w:type="dxa"/>
                                  <w:vMerge/>
                                  <w:tcBorders>
                                    <w:top w:val="nil"/>
                                    <w:left w:val="nil"/>
                                    <w:bottom w:val="nil"/>
                                  </w:tcBorders>
                                </w:tcPr>
                                <w:p w14:paraId="25D651B0" w14:textId="77777777" w:rsidR="00402EDA" w:rsidRDefault="00402EDA">
                                  <w:pPr>
                                    <w:rPr>
                                      <w:sz w:val="2"/>
                                      <w:szCs w:val="2"/>
                                    </w:rPr>
                                  </w:pPr>
                                </w:p>
                              </w:tc>
                              <w:tc>
                                <w:tcPr>
                                  <w:tcW w:w="824" w:type="dxa"/>
                                  <w:textDirection w:val="btLr"/>
                                </w:tcPr>
                                <w:p w14:paraId="2A089B3D"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HABILIDADES</w:t>
                                  </w:r>
                                </w:p>
                              </w:tc>
                              <w:tc>
                                <w:tcPr>
                                  <w:tcW w:w="9516" w:type="dxa"/>
                                </w:tcPr>
                                <w:p w14:paraId="273845E2" w14:textId="77777777" w:rsidR="00402EDA" w:rsidRDefault="00402EDA" w:rsidP="00366F32">
                                  <w:pPr>
                                    <w:pStyle w:val="TableParagraph"/>
                                    <w:numPr>
                                      <w:ilvl w:val="0"/>
                                      <w:numId w:val="18"/>
                                    </w:numPr>
                                    <w:tabs>
                                      <w:tab w:val="left" w:pos="622"/>
                                    </w:tabs>
                                    <w:spacing w:before="135" w:line="249" w:lineRule="auto"/>
                                    <w:ind w:right="3381"/>
                                    <w:rPr>
                                      <w:sz w:val="20"/>
                                    </w:rPr>
                                  </w:pPr>
                                  <w:r>
                                    <w:rPr>
                                      <w:color w:val="231F20"/>
                                      <w:sz w:val="20"/>
                                      <w:lang w:bidi="es-ES"/>
                                    </w:rPr>
                                    <w:t>Sabe cómo obtener información fiable sobre la competencia digital a través de herramientas de autoevaluación, pruebas de habilidades digitales y certificación.</w:t>
                                  </w:r>
                                </w:p>
                                <w:p w14:paraId="34DDB6F5" w14:textId="77777777" w:rsidR="00402EDA" w:rsidRDefault="00402EDA" w:rsidP="00366F32">
                                  <w:pPr>
                                    <w:pStyle w:val="TableParagraph"/>
                                    <w:numPr>
                                      <w:ilvl w:val="0"/>
                                      <w:numId w:val="18"/>
                                    </w:numPr>
                                    <w:tabs>
                                      <w:tab w:val="left" w:pos="622"/>
                                    </w:tabs>
                                    <w:spacing w:before="56" w:line="249" w:lineRule="auto"/>
                                    <w:ind w:right="1834"/>
                                    <w:rPr>
                                      <w:sz w:val="20"/>
                                    </w:rPr>
                                  </w:pPr>
                                  <w:r>
                                    <w:rPr>
                                      <w:color w:val="231F20"/>
                                      <w:sz w:val="20"/>
                                      <w:lang w:bidi="es-ES"/>
                                    </w:rPr>
                                    <w:t>Es capaz de reflexionar sobre su nivel de competencia, y de hacer planes y tomar medidas para mejorar sus conocimientos (por ejemplo, apuntándose al curso de formación municipal sobre competencia digital).</w:t>
                                  </w:r>
                                </w:p>
                                <w:p w14:paraId="38C0B643" w14:textId="77777777" w:rsidR="00402EDA" w:rsidRDefault="00402EDA" w:rsidP="00366F32">
                                  <w:pPr>
                                    <w:pStyle w:val="TableParagraph"/>
                                    <w:numPr>
                                      <w:ilvl w:val="0"/>
                                      <w:numId w:val="18"/>
                                    </w:numPr>
                                    <w:tabs>
                                      <w:tab w:val="left" w:pos="622"/>
                                    </w:tabs>
                                    <w:spacing w:before="56" w:line="249" w:lineRule="auto"/>
                                    <w:ind w:right="674"/>
                                    <w:rPr>
                                      <w:sz w:val="20"/>
                                    </w:rPr>
                                  </w:pPr>
                                  <w:r>
                                    <w:rPr>
                                      <w:color w:val="231F20"/>
                                      <w:sz w:val="20"/>
                                      <w:lang w:bidi="es-ES"/>
                                    </w:rPr>
                                    <w:t>Sabe cómo hablar de la importancia de reconocer las "noticias falsas" a otras personas (por ejemplo, ancianos, jóvenes) mostrando ejemplos de fuentes de noticias fiables, y cómo diferenciar unas de otras.</w:t>
                                  </w:r>
                                </w:p>
                              </w:tc>
                              <w:tc>
                                <w:tcPr>
                                  <w:tcW w:w="77" w:type="dxa"/>
                                  <w:vMerge/>
                                  <w:tcBorders>
                                    <w:top w:val="nil"/>
                                    <w:bottom w:val="nil"/>
                                    <w:right w:val="nil"/>
                                  </w:tcBorders>
                                </w:tcPr>
                                <w:p w14:paraId="541CF956" w14:textId="77777777" w:rsidR="00402EDA" w:rsidRDefault="00402EDA">
                                  <w:pPr>
                                    <w:rPr>
                                      <w:sz w:val="2"/>
                                      <w:szCs w:val="2"/>
                                    </w:rPr>
                                  </w:pPr>
                                </w:p>
                              </w:tc>
                            </w:tr>
                            <w:tr w:rsidR="00402EDA" w14:paraId="4764400E" w14:textId="77777777" w:rsidTr="00F444F3">
                              <w:trPr>
                                <w:trHeight w:hRule="exact" w:val="4015"/>
                              </w:trPr>
                              <w:tc>
                                <w:tcPr>
                                  <w:tcW w:w="426" w:type="dxa"/>
                                  <w:vMerge/>
                                  <w:tcBorders>
                                    <w:top w:val="nil"/>
                                    <w:left w:val="nil"/>
                                    <w:bottom w:val="nil"/>
                                  </w:tcBorders>
                                </w:tcPr>
                                <w:p w14:paraId="7D1469E4" w14:textId="77777777" w:rsidR="00402EDA" w:rsidRDefault="00402EDA">
                                  <w:pPr>
                                    <w:rPr>
                                      <w:sz w:val="2"/>
                                      <w:szCs w:val="2"/>
                                    </w:rPr>
                                  </w:pPr>
                                </w:p>
                              </w:tc>
                              <w:tc>
                                <w:tcPr>
                                  <w:tcW w:w="824" w:type="dxa"/>
                                  <w:textDirection w:val="btLr"/>
                                </w:tcPr>
                                <w:p w14:paraId="132F3EA6"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ACTITUDES</w:t>
                                  </w:r>
                                </w:p>
                              </w:tc>
                              <w:tc>
                                <w:tcPr>
                                  <w:tcW w:w="9516" w:type="dxa"/>
                                </w:tcPr>
                                <w:p w14:paraId="168332A9" w14:textId="77777777" w:rsidR="00402EDA" w:rsidRDefault="00402EDA" w:rsidP="00366F32">
                                  <w:pPr>
                                    <w:pStyle w:val="TableParagraph"/>
                                    <w:numPr>
                                      <w:ilvl w:val="0"/>
                                      <w:numId w:val="17"/>
                                    </w:numPr>
                                    <w:tabs>
                                      <w:tab w:val="left" w:pos="622"/>
                                    </w:tabs>
                                    <w:spacing w:before="135" w:line="242" w:lineRule="auto"/>
                                    <w:ind w:right="707"/>
                                    <w:rPr>
                                      <w:sz w:val="20"/>
                                    </w:rPr>
                                  </w:pPr>
                                  <w:r>
                                    <w:rPr>
                                      <w:color w:val="231F20"/>
                                      <w:sz w:val="20"/>
                                      <w:lang w:bidi="es-ES"/>
                                    </w:rPr>
                                    <w:t>Está dispuesto a seguir aprendiendo, a formarse y a mantenerse informado sobre la IA (por ejemplo, para entender cómo funcionan los algoritmos de la IA; para comprender cómo la toma de decisiones automática puede ser sesgada; para distinguir entre la IA realista y la irreal; y para entender la diferencia entre la Inteligencia Artificial Estrecha, es decir, la IA actual capaz de realizar tareas estrechas como jugar, y la Inteligencia Artificial General, es decir, la IA que supera la inteligencia humana, que todavía sigue siendo ciencia ficción). (</w:t>
                                  </w:r>
                                  <w:r>
                                    <w:rPr>
                                      <w:rFonts w:ascii="Gotham" w:eastAsia="Gotham" w:hAnsi="Gotham" w:cs="Gotham"/>
                                      <w:b/>
                                      <w:color w:val="D65F72"/>
                                      <w:sz w:val="18"/>
                                      <w:lang w:bidi="es-ES"/>
                                    </w:rPr>
                                    <w:t>IA</w:t>
                                  </w:r>
                                  <w:r>
                                    <w:rPr>
                                      <w:color w:val="231F20"/>
                                      <w:sz w:val="20"/>
                                      <w:lang w:bidi="es-ES"/>
                                    </w:rPr>
                                    <w:t>)</w:t>
                                  </w:r>
                                </w:p>
                                <w:p w14:paraId="423B3464" w14:textId="54168B87" w:rsidR="00402EDA" w:rsidRDefault="00D752F8" w:rsidP="00366F32">
                                  <w:pPr>
                                    <w:pStyle w:val="TableParagraph"/>
                                    <w:numPr>
                                      <w:ilvl w:val="0"/>
                                      <w:numId w:val="17"/>
                                    </w:numPr>
                                    <w:tabs>
                                      <w:tab w:val="left" w:pos="622"/>
                                    </w:tabs>
                                    <w:spacing w:before="63" w:line="249" w:lineRule="auto"/>
                                    <w:ind w:right="2394"/>
                                    <w:rPr>
                                      <w:sz w:val="20"/>
                                    </w:rPr>
                                  </w:pPr>
                                  <w:r>
                                    <w:rPr>
                                      <w:color w:val="231F20"/>
                                      <w:sz w:val="20"/>
                                      <w:lang w:bidi="es-ES"/>
                                    </w:rPr>
                                    <w:t>Se abre</w:t>
                                  </w:r>
                                  <w:r w:rsidR="00402EDA">
                                    <w:rPr>
                                      <w:color w:val="231F20"/>
                                      <w:sz w:val="20"/>
                                      <w:lang w:bidi="es-ES"/>
                                    </w:rPr>
                                    <w:t xml:space="preserve"> a pedir que le enseñen a utilizar una aplicación (por ejemplo, cómo reservar una cita médica en Internet) en lugar de delegar la tarea en otra persona.</w:t>
                                  </w:r>
                                </w:p>
                                <w:p w14:paraId="7455C69A" w14:textId="77777777" w:rsidR="00402EDA" w:rsidRDefault="00402EDA" w:rsidP="00366F32">
                                  <w:pPr>
                                    <w:pStyle w:val="TableParagraph"/>
                                    <w:numPr>
                                      <w:ilvl w:val="0"/>
                                      <w:numId w:val="17"/>
                                    </w:numPr>
                                    <w:tabs>
                                      <w:tab w:val="left" w:pos="622"/>
                                    </w:tabs>
                                    <w:spacing w:before="57" w:line="249" w:lineRule="auto"/>
                                    <w:ind w:right="3296"/>
                                    <w:rPr>
                                      <w:sz w:val="20"/>
                                    </w:rPr>
                                  </w:pPr>
                                  <w:r>
                                    <w:rPr>
                                      <w:color w:val="231F20"/>
                                      <w:sz w:val="20"/>
                                      <w:lang w:bidi="es-ES"/>
                                    </w:rPr>
                                    <w:t>Está dispuesto a ayudar a otros a mejorar sus competencias digitales, aprovechando sus puntos fuertes y mitigando sus puntos débiles.</w:t>
                                  </w:r>
                                </w:p>
                                <w:p w14:paraId="19B0FFD4" w14:textId="77777777" w:rsidR="00402EDA" w:rsidRDefault="00402EDA" w:rsidP="00366F32">
                                  <w:pPr>
                                    <w:pStyle w:val="TableParagraph"/>
                                    <w:numPr>
                                      <w:ilvl w:val="0"/>
                                      <w:numId w:val="17"/>
                                    </w:numPr>
                                    <w:tabs>
                                      <w:tab w:val="left" w:pos="622"/>
                                    </w:tabs>
                                    <w:spacing w:before="56" w:line="249" w:lineRule="auto"/>
                                    <w:ind w:right="1921"/>
                                    <w:rPr>
                                      <w:sz w:val="20"/>
                                    </w:rPr>
                                  </w:pPr>
                                  <w:r>
                                    <w:rPr>
                                      <w:color w:val="231F20"/>
                                      <w:sz w:val="20"/>
                                      <w:lang w:bidi="es-ES"/>
                                    </w:rPr>
                                    <w:t>No se desanima por el rápido ritmo de los cambios tecnológicos, pero cree que siempre se puede aprender más sobre el uso de la tecnología en la sociedad actual.</w:t>
                                  </w:r>
                                </w:p>
                                <w:p w14:paraId="3653217D" w14:textId="77777777" w:rsidR="00402EDA" w:rsidRDefault="00402EDA" w:rsidP="00366F32">
                                  <w:pPr>
                                    <w:pStyle w:val="TableParagraph"/>
                                    <w:numPr>
                                      <w:ilvl w:val="0"/>
                                      <w:numId w:val="17"/>
                                    </w:numPr>
                                    <w:tabs>
                                      <w:tab w:val="left" w:pos="622"/>
                                    </w:tabs>
                                    <w:spacing w:before="56" w:line="249" w:lineRule="auto"/>
                                    <w:ind w:right="1109"/>
                                    <w:rPr>
                                      <w:sz w:val="20"/>
                                    </w:rPr>
                                  </w:pPr>
                                  <w:r>
                                    <w:rPr>
                                      <w:color w:val="231F20"/>
                                      <w:sz w:val="20"/>
                                      <w:lang w:bidi="es-ES"/>
                                    </w:rPr>
                                    <w:t>Está dispuesto a valorar el propio potencial, así como el de los demás, para aprender continuamente utilizando las tecnologías digitales como un proceso permanente que requiere apertura, curiosidad y determinación.</w:t>
                                  </w:r>
                                </w:p>
                              </w:tc>
                              <w:tc>
                                <w:tcPr>
                                  <w:tcW w:w="77" w:type="dxa"/>
                                  <w:vMerge/>
                                  <w:tcBorders>
                                    <w:top w:val="nil"/>
                                    <w:bottom w:val="nil"/>
                                    <w:right w:val="nil"/>
                                  </w:tcBorders>
                                </w:tcPr>
                                <w:p w14:paraId="2E38781A" w14:textId="77777777" w:rsidR="00402EDA" w:rsidRDefault="00402EDA">
                                  <w:pPr>
                                    <w:rPr>
                                      <w:sz w:val="2"/>
                                      <w:szCs w:val="2"/>
                                    </w:rPr>
                                  </w:pPr>
                                </w:p>
                              </w:tc>
                            </w:tr>
                          </w:tbl>
                          <w:p w14:paraId="6BFA4548" w14:textId="77777777" w:rsidR="00402EDA" w:rsidRDefault="00402ED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B859C" id="docshape944" o:spid="_x0000_s1215" type="#_x0000_t202" style="position:absolute;margin-left:0;margin-top:59.25pt;width:544.15pt;height:506.2pt;z-index:1586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" filled="f" stroked="f">
                <v:textbox inset="0,0,0,0">
                  <w:txbxContent>
                    <w:tbl>
                      <w:tblPr>
                        <w:tblW w:w="0" w:type="auto"/>
                        <w:tblInd w:w="7" w:type="dxa"/>
                        <w:tblBorders>
                          <w:top w:val="single" w:sz="2" w:space="0" w:color="9B98C6"/>
                          <w:left w:val="single" w:sz="2" w:space="0" w:color="9B98C6"/>
                          <w:bottom w:val="single" w:sz="2" w:space="0" w:color="9B98C6"/>
                          <w:right w:val="single" w:sz="2" w:space="0" w:color="9B98C6"/>
                          <w:insideH w:val="single" w:sz="2" w:space="0" w:color="9B98C6"/>
                          <w:insideV w:val="single" w:sz="2" w:space="0" w:color="9B98C6"/>
                        </w:tblBorders>
                        <w:tblLayout w:type="fixed"/>
                        <w:tblCellMar>
                          <w:left w:w="0" w:type="dxa"/>
                          <w:right w:w="0" w:type="dxa"/>
                        </w:tblCellMar>
                        <w:tblLook w:val="01E0" w:firstRow="1" w:lastRow="1" w:firstColumn="1" w:lastColumn="1" w:noHBand="0" w:noVBand="0"/>
                      </w:tblPr>
                      <w:tblGrid>
                        <w:gridCol w:w="426"/>
                        <w:gridCol w:w="824"/>
                        <w:gridCol w:w="9516"/>
                        <w:gridCol w:w="77"/>
                      </w:tblGrid>
                      <w:tr w:rsidR="00402EDA" w14:paraId="02C98A55" w14:textId="77777777" w:rsidTr="00F444F3">
                        <w:trPr>
                          <w:trHeight w:hRule="exact" w:val="3095"/>
                        </w:trPr>
                        <w:tc>
                          <w:tcPr>
                            <w:tcW w:w="426" w:type="dxa"/>
                            <w:tcBorders>
                              <w:top w:val="nil"/>
                              <w:left w:val="nil"/>
                              <w:bottom w:val="dotted" w:sz="18" w:space="0" w:color="E39A9F"/>
                            </w:tcBorders>
                          </w:tcPr>
                          <w:p w14:paraId="47648002" w14:textId="77777777" w:rsidR="00402EDA" w:rsidRDefault="00402EDA">
                            <w:pPr>
                              <w:pStyle w:val="TableParagraph"/>
                              <w:rPr>
                                <w:rFonts w:ascii="Times New Roman"/>
                                <w:sz w:val="18"/>
                              </w:rPr>
                            </w:pPr>
                          </w:p>
                        </w:tc>
                        <w:tc>
                          <w:tcPr>
                            <w:tcW w:w="824" w:type="dxa"/>
                            <w:vMerge w:val="restart"/>
                            <w:tcBorders>
                              <w:top w:val="single" w:sz="4" w:space="0" w:color="D65F72"/>
                            </w:tcBorders>
                            <w:textDirection w:val="btLr"/>
                          </w:tcPr>
                          <w:p w14:paraId="758F9B8C" w14:textId="77777777" w:rsidR="00402EDA" w:rsidRDefault="00402EDA">
                            <w:pPr>
                              <w:pStyle w:val="TableParagraph"/>
                              <w:spacing w:before="110"/>
                              <w:ind w:left="2501"/>
                              <w:rPr>
                                <w:rFonts w:ascii="Gotham"/>
                                <w:b/>
                                <w:sz w:val="16"/>
                              </w:rPr>
                            </w:pPr>
                            <w:r>
                              <w:rPr>
                                <w:rFonts w:ascii="Gotham" w:eastAsia="Gotham" w:hAnsi="Gotham" w:cs="Gotham"/>
                                <w:b/>
                                <w:color w:val="006BA9"/>
                                <w:sz w:val="16"/>
                                <w:lang w:bidi="es-ES"/>
                              </w:rPr>
                              <w:t>CONOCIMIENTOS</w:t>
                            </w:r>
                          </w:p>
                        </w:tc>
                        <w:tc>
                          <w:tcPr>
                            <w:tcW w:w="9516" w:type="dxa"/>
                            <w:vMerge w:val="restart"/>
                            <w:tcBorders>
                              <w:top w:val="single" w:sz="4" w:space="0" w:color="D65F72"/>
                            </w:tcBorders>
                          </w:tcPr>
                          <w:p w14:paraId="214F4D5C" w14:textId="77777777" w:rsidR="00402EDA" w:rsidRDefault="00402EDA" w:rsidP="00366F32">
                            <w:pPr>
                              <w:pStyle w:val="TableParagraph"/>
                              <w:numPr>
                                <w:ilvl w:val="0"/>
                                <w:numId w:val="19"/>
                              </w:numPr>
                              <w:tabs>
                                <w:tab w:val="left" w:pos="622"/>
                              </w:tabs>
                              <w:spacing w:before="135" w:line="249" w:lineRule="auto"/>
                              <w:ind w:right="789"/>
                              <w:rPr>
                                <w:sz w:val="20"/>
                              </w:rPr>
                            </w:pPr>
                            <w:r>
                              <w:rPr>
                                <w:color w:val="231F20"/>
                                <w:sz w:val="20"/>
                                <w:lang w:bidi="es-ES"/>
                              </w:rPr>
                              <w:t>Es consciente de que ser competente digitalmente implica el uso confiado, crítico y responsable de las tecnologías digitales para alcanzar objetivos relacionados con el trabajo, el aprendizaje, el ocio, la inclusión y la participación en la sociedad.</w:t>
                            </w:r>
                          </w:p>
                          <w:p w14:paraId="7A5793DE" w14:textId="77777777" w:rsidR="00402EDA" w:rsidRDefault="00402EDA" w:rsidP="00366F32">
                            <w:pPr>
                              <w:pStyle w:val="TableParagraph"/>
                              <w:numPr>
                                <w:ilvl w:val="0"/>
                                <w:numId w:val="19"/>
                              </w:numPr>
                              <w:tabs>
                                <w:tab w:val="left" w:pos="622"/>
                              </w:tabs>
                              <w:spacing w:before="56" w:line="249" w:lineRule="auto"/>
                              <w:ind w:right="2471"/>
                              <w:rPr>
                                <w:sz w:val="20"/>
                              </w:rPr>
                            </w:pPr>
                            <w:r>
                              <w:rPr>
                                <w:color w:val="231F20"/>
                                <w:sz w:val="20"/>
                                <w:lang w:bidi="es-ES"/>
                              </w:rPr>
                              <w:t>Es consciente de que las dificultades que se experimentan al interactuar con las tecnologías digitales pueden deberse a cuestiones técnicas, a la falta de confianza, a la propia falta de competencia o a la elección inadecuada de la herramienta digital para resolver el problema en cuestión.</w:t>
                            </w:r>
                          </w:p>
                          <w:p w14:paraId="0CD09680" w14:textId="77777777" w:rsidR="00402EDA" w:rsidRDefault="00402EDA" w:rsidP="00366F32">
                            <w:pPr>
                              <w:pStyle w:val="TableParagraph"/>
                              <w:numPr>
                                <w:ilvl w:val="0"/>
                                <w:numId w:val="19"/>
                              </w:numPr>
                              <w:tabs>
                                <w:tab w:val="left" w:pos="622"/>
                              </w:tabs>
                              <w:spacing w:before="56" w:line="249" w:lineRule="auto"/>
                              <w:ind w:right="2693"/>
                              <w:rPr>
                                <w:sz w:val="20"/>
                              </w:rPr>
                            </w:pPr>
                            <w:r>
                              <w:rPr>
                                <w:color w:val="231F20"/>
                                <w:sz w:val="20"/>
                                <w:lang w:bidi="es-ES"/>
                              </w:rPr>
                              <w:t>Es consciente de que las herramientas digitales pueden utilizarse para ayudar a identificar los propios intereses de aprendizaje y establecer objetivos personales en la vida (por ejemplo, itinerarios de aprendizaje).</w:t>
                            </w:r>
                          </w:p>
                          <w:p w14:paraId="392A60E0" w14:textId="77777777" w:rsidR="00402EDA" w:rsidRDefault="00402EDA" w:rsidP="00366F32">
                            <w:pPr>
                              <w:pStyle w:val="TableParagraph"/>
                              <w:numPr>
                                <w:ilvl w:val="0"/>
                                <w:numId w:val="19"/>
                              </w:numPr>
                              <w:tabs>
                                <w:tab w:val="left" w:pos="622"/>
                              </w:tabs>
                              <w:spacing w:before="56"/>
                              <w:ind w:hanging="455"/>
                              <w:rPr>
                                <w:sz w:val="20"/>
                              </w:rPr>
                            </w:pPr>
                            <w:r>
                              <w:rPr>
                                <w:color w:val="231F20"/>
                                <w:sz w:val="20"/>
                                <w:lang w:bidi="es-ES"/>
                              </w:rPr>
                              <w:t>Sabe que el aprendizaje en línea puede ofrecer oportunidades (por ejemplo, videotutoriales, seminarios en línea,</w:t>
                            </w:r>
                          </w:p>
                          <w:p w14:paraId="29D349F1" w14:textId="77777777" w:rsidR="00402EDA" w:rsidRDefault="00402EDA">
                            <w:pPr>
                              <w:pStyle w:val="TableParagraph"/>
                              <w:spacing w:before="9" w:line="249" w:lineRule="auto"/>
                              <w:ind w:left="621" w:right="1080"/>
                              <w:rPr>
                                <w:sz w:val="20"/>
                              </w:rPr>
                            </w:pPr>
                            <w:r>
                              <w:rPr>
                                <w:color w:val="231F20"/>
                                <w:sz w:val="20"/>
                                <w:lang w:bidi="es-ES"/>
                              </w:rPr>
                              <w:t>cursos semipresenciales, cursos en línea masivos y abiertos) para mantenerse al día con los avances de las tecnologías digitales y desarrollar nuevas competencias digitales. Algunas oportunidades de aprendizaje en línea</w:t>
                            </w:r>
                          </w:p>
                          <w:p w14:paraId="29C870DA" w14:textId="77777777" w:rsidR="00402EDA" w:rsidRDefault="00402EDA">
                            <w:pPr>
                              <w:pStyle w:val="TableParagraph"/>
                              <w:spacing w:line="231" w:lineRule="exact"/>
                              <w:ind w:left="621"/>
                              <w:rPr>
                                <w:sz w:val="20"/>
                              </w:rPr>
                            </w:pPr>
                            <w:r>
                              <w:rPr>
                                <w:color w:val="231F20"/>
                                <w:sz w:val="20"/>
                                <w:lang w:bidi="es-ES"/>
                              </w:rPr>
                              <w:t xml:space="preserve">también acreditar los resultados del aprendizaje (por ejemplo, mediante </w:t>
                            </w:r>
                            <w:proofErr w:type="spellStart"/>
                            <w:r>
                              <w:rPr>
                                <w:color w:val="231F20"/>
                                <w:sz w:val="20"/>
                                <w:lang w:bidi="es-ES"/>
                              </w:rPr>
                              <w:t>microcredenciales</w:t>
                            </w:r>
                            <w:proofErr w:type="spellEnd"/>
                            <w:r>
                              <w:rPr>
                                <w:color w:val="231F20"/>
                                <w:sz w:val="20"/>
                                <w:lang w:bidi="es-ES"/>
                              </w:rPr>
                              <w:t xml:space="preserve"> o certificaciones).</w:t>
                            </w:r>
                          </w:p>
                          <w:p w14:paraId="099E2DEB" w14:textId="77777777" w:rsidR="00402EDA" w:rsidRDefault="00402EDA" w:rsidP="00366F32">
                            <w:pPr>
                              <w:pStyle w:val="TableParagraph"/>
                              <w:numPr>
                                <w:ilvl w:val="0"/>
                                <w:numId w:val="19"/>
                              </w:numPr>
                              <w:tabs>
                                <w:tab w:val="left" w:pos="622"/>
                              </w:tabs>
                              <w:spacing w:before="40"/>
                              <w:ind w:hanging="455"/>
                              <w:rPr>
                                <w:sz w:val="20"/>
                              </w:rPr>
                            </w:pPr>
                            <w:r>
                              <w:rPr>
                                <w:color w:val="231F20"/>
                                <w:sz w:val="20"/>
                                <w:lang w:bidi="es-ES"/>
                              </w:rPr>
                              <w:t>Es consciente de que la IA es un campo en constante evolución, cuyo desarrollo y repercusión aún no están claros. (</w:t>
                            </w:r>
                            <w:r>
                              <w:rPr>
                                <w:rFonts w:ascii="Gotham" w:eastAsia="Gotham" w:hAnsi="Gotham" w:cs="Gotham"/>
                                <w:b/>
                                <w:color w:val="D65F72"/>
                                <w:sz w:val="18"/>
                                <w:lang w:bidi="es-ES"/>
                              </w:rPr>
                              <w:t>IA</w:t>
                            </w:r>
                            <w:r>
                              <w:rPr>
                                <w:color w:val="231F20"/>
                                <w:sz w:val="20"/>
                                <w:lang w:bidi="es-ES"/>
                              </w:rPr>
                              <w:t>)</w:t>
                            </w:r>
                          </w:p>
                        </w:tc>
                        <w:tc>
                          <w:tcPr>
                            <w:tcW w:w="77" w:type="dxa"/>
                            <w:tcBorders>
                              <w:top w:val="nil"/>
                              <w:bottom w:val="dotted" w:sz="18" w:space="0" w:color="E39A9F"/>
                              <w:right w:val="dotted" w:sz="18" w:space="0" w:color="E39A9F"/>
                            </w:tcBorders>
                          </w:tcPr>
                          <w:p w14:paraId="1454583B" w14:textId="77777777" w:rsidR="00402EDA" w:rsidRDefault="00402EDA">
                            <w:pPr>
                              <w:pStyle w:val="TableParagraph"/>
                              <w:rPr>
                                <w:rFonts w:ascii="Times New Roman"/>
                                <w:sz w:val="18"/>
                              </w:rPr>
                            </w:pPr>
                          </w:p>
                        </w:tc>
                      </w:tr>
                      <w:tr w:rsidR="00402EDA" w14:paraId="419FADAB" w14:textId="77777777" w:rsidTr="00F444F3">
                        <w:trPr>
                          <w:trHeight w:hRule="exact" w:val="686"/>
                        </w:trPr>
                        <w:tc>
                          <w:tcPr>
                            <w:tcW w:w="426" w:type="dxa"/>
                            <w:vMerge w:val="restart"/>
                            <w:tcBorders>
                              <w:top w:val="dotted" w:sz="18" w:space="0" w:color="E39A9F"/>
                              <w:left w:val="nil"/>
                              <w:bottom w:val="nil"/>
                            </w:tcBorders>
                          </w:tcPr>
                          <w:p w14:paraId="08CC8984" w14:textId="77777777" w:rsidR="00402EDA" w:rsidRDefault="00402EDA">
                            <w:pPr>
                              <w:pStyle w:val="TableParagraph"/>
                              <w:rPr>
                                <w:rFonts w:ascii="Times New Roman"/>
                                <w:sz w:val="18"/>
                              </w:rPr>
                            </w:pPr>
                          </w:p>
                        </w:tc>
                        <w:tc>
                          <w:tcPr>
                            <w:tcW w:w="824" w:type="dxa"/>
                            <w:vMerge/>
                            <w:tcBorders>
                              <w:top w:val="nil"/>
                            </w:tcBorders>
                            <w:textDirection w:val="btLr"/>
                          </w:tcPr>
                          <w:p w14:paraId="29C44DFF" w14:textId="77777777" w:rsidR="00402EDA" w:rsidRDefault="00402EDA">
                            <w:pPr>
                              <w:rPr>
                                <w:sz w:val="2"/>
                                <w:szCs w:val="2"/>
                              </w:rPr>
                            </w:pPr>
                          </w:p>
                        </w:tc>
                        <w:tc>
                          <w:tcPr>
                            <w:tcW w:w="9516" w:type="dxa"/>
                            <w:vMerge/>
                            <w:tcBorders>
                              <w:top w:val="nil"/>
                            </w:tcBorders>
                          </w:tcPr>
                          <w:p w14:paraId="6AF0ED37" w14:textId="77777777" w:rsidR="00402EDA" w:rsidRDefault="00402EDA">
                            <w:pPr>
                              <w:rPr>
                                <w:sz w:val="2"/>
                                <w:szCs w:val="2"/>
                              </w:rPr>
                            </w:pPr>
                          </w:p>
                        </w:tc>
                        <w:tc>
                          <w:tcPr>
                            <w:tcW w:w="77" w:type="dxa"/>
                            <w:vMerge w:val="restart"/>
                            <w:tcBorders>
                              <w:top w:val="dotted" w:sz="18" w:space="0" w:color="E39A9F"/>
                              <w:bottom w:val="nil"/>
                              <w:right w:val="nil"/>
                            </w:tcBorders>
                          </w:tcPr>
                          <w:p w14:paraId="37C953C6" w14:textId="77777777" w:rsidR="00402EDA" w:rsidRDefault="00402EDA">
                            <w:pPr>
                              <w:pStyle w:val="TableParagraph"/>
                              <w:rPr>
                                <w:rFonts w:ascii="Times New Roman"/>
                                <w:sz w:val="18"/>
                              </w:rPr>
                            </w:pPr>
                          </w:p>
                        </w:tc>
                      </w:tr>
                      <w:tr w:rsidR="00402EDA" w14:paraId="76963FA4" w14:textId="77777777" w:rsidTr="00F444F3">
                        <w:trPr>
                          <w:trHeight w:hRule="exact" w:val="2320"/>
                        </w:trPr>
                        <w:tc>
                          <w:tcPr>
                            <w:tcW w:w="426" w:type="dxa"/>
                            <w:vMerge/>
                            <w:tcBorders>
                              <w:top w:val="nil"/>
                              <w:left w:val="nil"/>
                              <w:bottom w:val="nil"/>
                            </w:tcBorders>
                          </w:tcPr>
                          <w:p w14:paraId="25D651B0" w14:textId="77777777" w:rsidR="00402EDA" w:rsidRDefault="00402EDA">
                            <w:pPr>
                              <w:rPr>
                                <w:sz w:val="2"/>
                                <w:szCs w:val="2"/>
                              </w:rPr>
                            </w:pPr>
                          </w:p>
                        </w:tc>
                        <w:tc>
                          <w:tcPr>
                            <w:tcW w:w="824" w:type="dxa"/>
                            <w:textDirection w:val="btLr"/>
                          </w:tcPr>
                          <w:p w14:paraId="2A089B3D"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HABILIDADES</w:t>
                            </w:r>
                          </w:p>
                        </w:tc>
                        <w:tc>
                          <w:tcPr>
                            <w:tcW w:w="9516" w:type="dxa"/>
                          </w:tcPr>
                          <w:p w14:paraId="273845E2" w14:textId="77777777" w:rsidR="00402EDA" w:rsidRDefault="00402EDA" w:rsidP="00366F32">
                            <w:pPr>
                              <w:pStyle w:val="TableParagraph"/>
                              <w:numPr>
                                <w:ilvl w:val="0"/>
                                <w:numId w:val="18"/>
                              </w:numPr>
                              <w:tabs>
                                <w:tab w:val="left" w:pos="622"/>
                              </w:tabs>
                              <w:spacing w:before="135" w:line="249" w:lineRule="auto"/>
                              <w:ind w:right="3381"/>
                              <w:rPr>
                                <w:sz w:val="20"/>
                              </w:rPr>
                            </w:pPr>
                            <w:r>
                              <w:rPr>
                                <w:color w:val="231F20"/>
                                <w:sz w:val="20"/>
                                <w:lang w:bidi="es-ES"/>
                              </w:rPr>
                              <w:t>Sabe cómo obtener información fiable sobre la competencia digital a través de herramientas de autoevaluación, pruebas de habilidades digitales y certificación.</w:t>
                            </w:r>
                          </w:p>
                          <w:p w14:paraId="34DDB6F5" w14:textId="77777777" w:rsidR="00402EDA" w:rsidRDefault="00402EDA" w:rsidP="00366F32">
                            <w:pPr>
                              <w:pStyle w:val="TableParagraph"/>
                              <w:numPr>
                                <w:ilvl w:val="0"/>
                                <w:numId w:val="18"/>
                              </w:numPr>
                              <w:tabs>
                                <w:tab w:val="left" w:pos="622"/>
                              </w:tabs>
                              <w:spacing w:before="56" w:line="249" w:lineRule="auto"/>
                              <w:ind w:right="1834"/>
                              <w:rPr>
                                <w:sz w:val="20"/>
                              </w:rPr>
                            </w:pPr>
                            <w:r>
                              <w:rPr>
                                <w:color w:val="231F20"/>
                                <w:sz w:val="20"/>
                                <w:lang w:bidi="es-ES"/>
                              </w:rPr>
                              <w:t>Es capaz de reflexionar sobre su nivel de competencia, y de hacer planes y tomar medidas para mejorar sus conocimientos (por ejemplo, apuntándose al curso de formación municipal sobre competencia digital).</w:t>
                            </w:r>
                          </w:p>
                          <w:p w14:paraId="38C0B643" w14:textId="77777777" w:rsidR="00402EDA" w:rsidRDefault="00402EDA" w:rsidP="00366F32">
                            <w:pPr>
                              <w:pStyle w:val="TableParagraph"/>
                              <w:numPr>
                                <w:ilvl w:val="0"/>
                                <w:numId w:val="18"/>
                              </w:numPr>
                              <w:tabs>
                                <w:tab w:val="left" w:pos="622"/>
                              </w:tabs>
                              <w:spacing w:before="56" w:line="249" w:lineRule="auto"/>
                              <w:ind w:right="674"/>
                              <w:rPr>
                                <w:sz w:val="20"/>
                              </w:rPr>
                            </w:pPr>
                            <w:r>
                              <w:rPr>
                                <w:color w:val="231F20"/>
                                <w:sz w:val="20"/>
                                <w:lang w:bidi="es-ES"/>
                              </w:rPr>
                              <w:t>Sabe cómo hablar de la importancia de reconocer las "noticias falsas" a otras personas (por ejemplo, ancianos, jóvenes) mostrando ejemplos de fuentes de noticias fiables, y cómo diferenciar unas de otras.</w:t>
                            </w:r>
                          </w:p>
                        </w:tc>
                        <w:tc>
                          <w:tcPr>
                            <w:tcW w:w="77" w:type="dxa"/>
                            <w:vMerge/>
                            <w:tcBorders>
                              <w:top w:val="nil"/>
                              <w:bottom w:val="nil"/>
                              <w:right w:val="nil"/>
                            </w:tcBorders>
                          </w:tcPr>
                          <w:p w14:paraId="541CF956" w14:textId="77777777" w:rsidR="00402EDA" w:rsidRDefault="00402EDA">
                            <w:pPr>
                              <w:rPr>
                                <w:sz w:val="2"/>
                                <w:szCs w:val="2"/>
                              </w:rPr>
                            </w:pPr>
                          </w:p>
                        </w:tc>
                      </w:tr>
                      <w:tr w:rsidR="00402EDA" w14:paraId="4764400E" w14:textId="77777777" w:rsidTr="00F444F3">
                        <w:trPr>
                          <w:trHeight w:hRule="exact" w:val="4015"/>
                        </w:trPr>
                        <w:tc>
                          <w:tcPr>
                            <w:tcW w:w="426" w:type="dxa"/>
                            <w:vMerge/>
                            <w:tcBorders>
                              <w:top w:val="nil"/>
                              <w:left w:val="nil"/>
                              <w:bottom w:val="nil"/>
                            </w:tcBorders>
                          </w:tcPr>
                          <w:p w14:paraId="7D1469E4" w14:textId="77777777" w:rsidR="00402EDA" w:rsidRDefault="00402EDA">
                            <w:pPr>
                              <w:rPr>
                                <w:sz w:val="2"/>
                                <w:szCs w:val="2"/>
                              </w:rPr>
                            </w:pPr>
                          </w:p>
                        </w:tc>
                        <w:tc>
                          <w:tcPr>
                            <w:tcW w:w="824" w:type="dxa"/>
                            <w:textDirection w:val="btLr"/>
                          </w:tcPr>
                          <w:p w14:paraId="132F3EA6" w14:textId="77777777" w:rsidR="00402EDA" w:rsidRDefault="00402EDA">
                            <w:pPr>
                              <w:pStyle w:val="TableParagraph"/>
                              <w:spacing w:before="110"/>
                              <w:ind w:right="165"/>
                              <w:jc w:val="right"/>
                              <w:rPr>
                                <w:rFonts w:ascii="Gotham"/>
                                <w:b/>
                                <w:sz w:val="16"/>
                              </w:rPr>
                            </w:pPr>
                            <w:r>
                              <w:rPr>
                                <w:rFonts w:ascii="Gotham" w:eastAsia="Gotham" w:hAnsi="Gotham" w:cs="Gotham"/>
                                <w:b/>
                                <w:color w:val="006BA9"/>
                                <w:sz w:val="16"/>
                                <w:lang w:bidi="es-ES"/>
                              </w:rPr>
                              <w:t>ACTITUDES</w:t>
                            </w:r>
                          </w:p>
                        </w:tc>
                        <w:tc>
                          <w:tcPr>
                            <w:tcW w:w="9516" w:type="dxa"/>
                          </w:tcPr>
                          <w:p w14:paraId="168332A9" w14:textId="77777777" w:rsidR="00402EDA" w:rsidRDefault="00402EDA" w:rsidP="00366F32">
                            <w:pPr>
                              <w:pStyle w:val="TableParagraph"/>
                              <w:numPr>
                                <w:ilvl w:val="0"/>
                                <w:numId w:val="17"/>
                              </w:numPr>
                              <w:tabs>
                                <w:tab w:val="left" w:pos="622"/>
                              </w:tabs>
                              <w:spacing w:before="135" w:line="242" w:lineRule="auto"/>
                              <w:ind w:right="707"/>
                              <w:rPr>
                                <w:sz w:val="20"/>
                              </w:rPr>
                            </w:pPr>
                            <w:r>
                              <w:rPr>
                                <w:color w:val="231F20"/>
                                <w:sz w:val="20"/>
                                <w:lang w:bidi="es-ES"/>
                              </w:rPr>
                              <w:t>Está dispuesto a seguir aprendiendo, a formarse y a mantenerse informado sobre la IA (por ejemplo, para entender cómo funcionan los algoritmos de la IA; para comprender cómo la toma de decisiones automática puede ser sesgada; para distinguir entre la IA realista y la irreal; y para entender la diferencia entre la Inteligencia Artificial Estrecha, es decir, la IA actual capaz de realizar tareas estrechas como jugar, y la Inteligencia Artificial General, es decir, la IA que supera la inteligencia humana, que todavía sigue siendo ciencia ficción). (</w:t>
                            </w:r>
                            <w:r>
                              <w:rPr>
                                <w:rFonts w:ascii="Gotham" w:eastAsia="Gotham" w:hAnsi="Gotham" w:cs="Gotham"/>
                                <w:b/>
                                <w:color w:val="D65F72"/>
                                <w:sz w:val="18"/>
                                <w:lang w:bidi="es-ES"/>
                              </w:rPr>
                              <w:t>IA</w:t>
                            </w:r>
                            <w:r>
                              <w:rPr>
                                <w:color w:val="231F20"/>
                                <w:sz w:val="20"/>
                                <w:lang w:bidi="es-ES"/>
                              </w:rPr>
                              <w:t>)</w:t>
                            </w:r>
                          </w:p>
                          <w:p w14:paraId="423B3464" w14:textId="54168B87" w:rsidR="00402EDA" w:rsidRDefault="00D752F8" w:rsidP="00366F32">
                            <w:pPr>
                              <w:pStyle w:val="TableParagraph"/>
                              <w:numPr>
                                <w:ilvl w:val="0"/>
                                <w:numId w:val="17"/>
                              </w:numPr>
                              <w:tabs>
                                <w:tab w:val="left" w:pos="622"/>
                              </w:tabs>
                              <w:spacing w:before="63" w:line="249" w:lineRule="auto"/>
                              <w:ind w:right="2394"/>
                              <w:rPr>
                                <w:sz w:val="20"/>
                              </w:rPr>
                            </w:pPr>
                            <w:r>
                              <w:rPr>
                                <w:color w:val="231F20"/>
                                <w:sz w:val="20"/>
                                <w:lang w:bidi="es-ES"/>
                              </w:rPr>
                              <w:t>Se abre</w:t>
                            </w:r>
                            <w:r w:rsidR="00402EDA">
                              <w:rPr>
                                <w:color w:val="231F20"/>
                                <w:sz w:val="20"/>
                                <w:lang w:bidi="es-ES"/>
                              </w:rPr>
                              <w:t xml:space="preserve"> a pedir que le enseñen a utilizar una aplicación (por ejemplo, cómo reservar una cita médica en Internet) en lugar de delegar la tarea en otra persona.</w:t>
                            </w:r>
                          </w:p>
                          <w:p w14:paraId="7455C69A" w14:textId="77777777" w:rsidR="00402EDA" w:rsidRDefault="00402EDA" w:rsidP="00366F32">
                            <w:pPr>
                              <w:pStyle w:val="TableParagraph"/>
                              <w:numPr>
                                <w:ilvl w:val="0"/>
                                <w:numId w:val="17"/>
                              </w:numPr>
                              <w:tabs>
                                <w:tab w:val="left" w:pos="622"/>
                              </w:tabs>
                              <w:spacing w:before="57" w:line="249" w:lineRule="auto"/>
                              <w:ind w:right="3296"/>
                              <w:rPr>
                                <w:sz w:val="20"/>
                              </w:rPr>
                            </w:pPr>
                            <w:r>
                              <w:rPr>
                                <w:color w:val="231F20"/>
                                <w:sz w:val="20"/>
                                <w:lang w:bidi="es-ES"/>
                              </w:rPr>
                              <w:t>Está dispuesto a ayudar a otros a mejorar sus competencias digitales, aprovechando sus puntos fuertes y mitigando sus puntos débiles.</w:t>
                            </w:r>
                          </w:p>
                          <w:p w14:paraId="19B0FFD4" w14:textId="77777777" w:rsidR="00402EDA" w:rsidRDefault="00402EDA" w:rsidP="00366F32">
                            <w:pPr>
                              <w:pStyle w:val="TableParagraph"/>
                              <w:numPr>
                                <w:ilvl w:val="0"/>
                                <w:numId w:val="17"/>
                              </w:numPr>
                              <w:tabs>
                                <w:tab w:val="left" w:pos="622"/>
                              </w:tabs>
                              <w:spacing w:before="56" w:line="249" w:lineRule="auto"/>
                              <w:ind w:right="1921"/>
                              <w:rPr>
                                <w:sz w:val="20"/>
                              </w:rPr>
                            </w:pPr>
                            <w:r>
                              <w:rPr>
                                <w:color w:val="231F20"/>
                                <w:sz w:val="20"/>
                                <w:lang w:bidi="es-ES"/>
                              </w:rPr>
                              <w:t>No se desanima por el rápido ritmo de los cambios tecnológicos, pero cree que siempre se puede aprender más sobre el uso de la tecnología en la sociedad actual.</w:t>
                            </w:r>
                          </w:p>
                          <w:p w14:paraId="3653217D" w14:textId="77777777" w:rsidR="00402EDA" w:rsidRDefault="00402EDA" w:rsidP="00366F32">
                            <w:pPr>
                              <w:pStyle w:val="TableParagraph"/>
                              <w:numPr>
                                <w:ilvl w:val="0"/>
                                <w:numId w:val="17"/>
                              </w:numPr>
                              <w:tabs>
                                <w:tab w:val="left" w:pos="622"/>
                              </w:tabs>
                              <w:spacing w:before="56" w:line="249" w:lineRule="auto"/>
                              <w:ind w:right="1109"/>
                              <w:rPr>
                                <w:sz w:val="20"/>
                              </w:rPr>
                            </w:pPr>
                            <w:r>
                              <w:rPr>
                                <w:color w:val="231F20"/>
                                <w:sz w:val="20"/>
                                <w:lang w:bidi="es-ES"/>
                              </w:rPr>
                              <w:t>Está dispuesto a valorar el propio potencial, así como el de los demás, para aprender continuamente utilizando las tecnologías digitales como un proceso permanente que requiere apertura, curiosidad y determinación.</w:t>
                            </w:r>
                          </w:p>
                        </w:tc>
                        <w:tc>
                          <w:tcPr>
                            <w:tcW w:w="77" w:type="dxa"/>
                            <w:vMerge/>
                            <w:tcBorders>
                              <w:top w:val="nil"/>
                              <w:bottom w:val="nil"/>
                              <w:right w:val="nil"/>
                            </w:tcBorders>
                          </w:tcPr>
                          <w:p w14:paraId="2E38781A" w14:textId="77777777" w:rsidR="00402EDA" w:rsidRDefault="00402EDA">
                            <w:pPr>
                              <w:rPr>
                                <w:sz w:val="2"/>
                                <w:szCs w:val="2"/>
                              </w:rPr>
                            </w:pPr>
                          </w:p>
                        </w:tc>
                      </w:tr>
                    </w:tbl>
                    <w:p w14:paraId="6BFA4548" w14:textId="77777777" w:rsidR="00402EDA" w:rsidRDefault="00402EDA">
                      <w:pPr>
                        <w:pStyle w:val="Textoindependiente"/>
                      </w:pPr>
                    </w:p>
                  </w:txbxContent>
                </v:textbox>
                <w10:wrap anchorx="page" anchory="page"/>
              </v:shape>
            </w:pict>
          </mc:Fallback>
        </mc:AlternateContent>
      </w:r>
      <w:r>
        <w:rPr>
          <w:noProof/>
          <w:lang w:bidi="es-ES"/>
        </w:rPr>
        <mc:AlternateContent>
          <mc:Choice Requires="wps">
            <w:drawing>
              <wp:anchor distT="0" distB="0" distL="114300" distR="114300" simplePos="0" relativeHeight="15869952" behindDoc="0" locked="0" layoutInCell="1" allowOverlap="1" wp14:anchorId="454199D2" wp14:editId="1743EE6F">
                <wp:simplePos x="0" y="0"/>
                <wp:positionH relativeFrom="page">
                  <wp:posOffset>7218680</wp:posOffset>
                </wp:positionH>
                <wp:positionV relativeFrom="page">
                  <wp:posOffset>372745</wp:posOffset>
                </wp:positionV>
                <wp:extent cx="3206750" cy="6828790"/>
                <wp:effectExtent l="0" t="0" r="0" b="0"/>
                <wp:wrapNone/>
                <wp:docPr id="464" name="docshape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682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D65F72"/>
                                <w:left w:val="single" w:sz="4" w:space="0" w:color="D65F72"/>
                                <w:bottom w:val="single" w:sz="4" w:space="0" w:color="D65F72"/>
                                <w:right w:val="single" w:sz="4" w:space="0" w:color="D65F72"/>
                                <w:insideH w:val="single" w:sz="4" w:space="0" w:color="D65F72"/>
                                <w:insideV w:val="single" w:sz="4" w:space="0" w:color="D65F72"/>
                              </w:tblBorders>
                              <w:tblLayout w:type="fixed"/>
                              <w:tblCellMar>
                                <w:left w:w="0" w:type="dxa"/>
                                <w:right w:w="0" w:type="dxa"/>
                              </w:tblCellMar>
                              <w:tblLook w:val="01E0" w:firstRow="1" w:lastRow="1" w:firstColumn="1" w:lastColumn="1" w:noHBand="0" w:noVBand="0"/>
                            </w:tblPr>
                            <w:tblGrid>
                              <w:gridCol w:w="3036"/>
                              <w:gridCol w:w="2005"/>
                            </w:tblGrid>
                            <w:tr w:rsidR="00402EDA" w14:paraId="273C03DB" w14:textId="77777777">
                              <w:trPr>
                                <w:trHeight w:val="588"/>
                              </w:trPr>
                              <w:tc>
                                <w:tcPr>
                                  <w:tcW w:w="5041" w:type="dxa"/>
                                  <w:gridSpan w:val="2"/>
                                  <w:tcBorders>
                                    <w:left w:val="nil"/>
                                    <w:right w:val="nil"/>
                                  </w:tcBorders>
                                </w:tcPr>
                                <w:p w14:paraId="7E15D93D" w14:textId="77777777" w:rsidR="00402EDA" w:rsidRDefault="00402EDA">
                                  <w:pPr>
                                    <w:pStyle w:val="TableParagraph"/>
                                    <w:spacing w:before="131"/>
                                    <w:ind w:left="116"/>
                                    <w:rPr>
                                      <w:rFonts w:ascii="Gotham" w:hAnsi="Gotham" w:hint="eastAsia"/>
                                      <w:b/>
                                      <w:sz w:val="18"/>
                                    </w:rPr>
                                  </w:pPr>
                                  <w:r>
                                    <w:rPr>
                                      <w:rFonts w:ascii="Gotham-Book" w:eastAsia="Gotham-Book" w:hAnsi="Gotham-Book" w:cs="Gotham-Book"/>
                                      <w:color w:val="006BA9"/>
                                      <w:sz w:val="18"/>
                                      <w:lang w:bidi="es-ES"/>
                                    </w:rPr>
                                    <w:t xml:space="preserve">DIMENSIÓN 5 - </w:t>
                                  </w:r>
                                  <w:r>
                                    <w:rPr>
                                      <w:rFonts w:ascii="Gotham" w:eastAsia="Gotham" w:hAnsi="Gotham" w:cs="Gotham"/>
                                      <w:b/>
                                      <w:color w:val="006BA9"/>
                                      <w:sz w:val="18"/>
                                      <w:lang w:bidi="es-ES"/>
                                    </w:rPr>
                                    <w:t>EJEMPLOS DE USO</w:t>
                                  </w:r>
                                </w:p>
                              </w:tc>
                            </w:tr>
                            <w:tr w:rsidR="00402EDA" w14:paraId="7F01667B" w14:textId="77777777">
                              <w:trPr>
                                <w:trHeight w:val="621"/>
                              </w:trPr>
                              <w:tc>
                                <w:tcPr>
                                  <w:tcW w:w="3036" w:type="dxa"/>
                                  <w:tcBorders>
                                    <w:left w:val="nil"/>
                                    <w:bottom w:val="single" w:sz="4" w:space="0" w:color="FFFFFF"/>
                                    <w:right w:val="nil"/>
                                  </w:tcBorders>
                                  <w:shd w:val="clear" w:color="auto" w:fill="EDC1C2"/>
                                </w:tcPr>
                                <w:p w14:paraId="446CA46D" w14:textId="77777777" w:rsidR="00402EDA" w:rsidRDefault="00402EDA">
                                  <w:pPr>
                                    <w:pStyle w:val="TableParagraph"/>
                                    <w:spacing w:before="163"/>
                                    <w:ind w:left="286"/>
                                    <w:rPr>
                                      <w:rFonts w:ascii="Gotham"/>
                                      <w:b/>
                                      <w:sz w:val="16"/>
                                    </w:rPr>
                                  </w:pPr>
                                  <w:r>
                                    <w:rPr>
                                      <w:rFonts w:ascii="Gotham" w:eastAsia="Gotham" w:hAnsi="Gotham" w:cs="Gotham"/>
                                      <w:b/>
                                      <w:color w:val="006BA9"/>
                                      <w:sz w:val="16"/>
                                      <w:lang w:bidi="es-ES"/>
                                    </w:rPr>
                                    <w:t>INTERMEDIO</w:t>
                                  </w:r>
                                </w:p>
                              </w:tc>
                              <w:tc>
                                <w:tcPr>
                                  <w:tcW w:w="2005" w:type="dxa"/>
                                  <w:tcBorders>
                                    <w:left w:val="nil"/>
                                    <w:bottom w:val="single" w:sz="4" w:space="0" w:color="FFFFFF"/>
                                    <w:right w:val="nil"/>
                                  </w:tcBorders>
                                </w:tcPr>
                                <w:p w14:paraId="16ECC876" w14:textId="77777777" w:rsidR="00402EDA" w:rsidRDefault="00402EDA">
                                  <w:pPr>
                                    <w:pStyle w:val="TableParagraph"/>
                                    <w:spacing w:before="5"/>
                                    <w:rPr>
                                      <w:sz w:val="15"/>
                                    </w:rPr>
                                  </w:pPr>
                                </w:p>
                                <w:p w14:paraId="14D308B3" w14:textId="5AAC13D8" w:rsidR="00402EDA" w:rsidRDefault="00E71D57">
                                  <w:pPr>
                                    <w:pStyle w:val="TableParagraph"/>
                                    <w:ind w:right="415"/>
                                    <w:jc w:val="right"/>
                                    <w:rPr>
                                      <w:rFonts w:ascii="Gotham"/>
                                      <w:b/>
                                      <w:sz w:val="14"/>
                                    </w:rPr>
                                  </w:pPr>
                                  <w:r>
                                    <w:rPr>
                                      <w:rFonts w:ascii="Gotham"/>
                                      <w:b/>
                                      <w:sz w:val="14"/>
                                    </w:rPr>
                                    <w:t>4</w:t>
                                  </w:r>
                                </w:p>
                              </w:tc>
                            </w:tr>
                            <w:tr w:rsidR="00402EDA" w14:paraId="126E30B2" w14:textId="77777777">
                              <w:trPr>
                                <w:trHeight w:val="4840"/>
                              </w:trPr>
                              <w:tc>
                                <w:tcPr>
                                  <w:tcW w:w="5041" w:type="dxa"/>
                                  <w:gridSpan w:val="2"/>
                                  <w:tcBorders>
                                    <w:top w:val="single" w:sz="4" w:space="0" w:color="FFFFFF"/>
                                    <w:left w:val="single" w:sz="2" w:space="0" w:color="9B98C6"/>
                                    <w:bottom w:val="single" w:sz="2" w:space="0" w:color="9B98C6"/>
                                    <w:right w:val="single" w:sz="2" w:space="0" w:color="9B98C6"/>
                                  </w:tcBorders>
                                </w:tcPr>
                                <w:p w14:paraId="0AEB8FC7" w14:textId="75B867EF" w:rsidR="00E71D57" w:rsidRPr="00E71D57" w:rsidRDefault="00E71D57" w:rsidP="00E71D57">
                                  <w:pPr>
                                    <w:pStyle w:val="TableParagraph"/>
                                    <w:spacing w:before="116" w:line="228" w:lineRule="auto"/>
                                    <w:ind w:left="170" w:right="539"/>
                                    <w:jc w:val="both"/>
                                    <w:rPr>
                                      <w:rFonts w:ascii="Gotham" w:eastAsia="Gotham" w:hAnsi="Gotham" w:cs="Gotham"/>
                                      <w:bCs/>
                                      <w:color w:val="006BA9"/>
                                      <w:sz w:val="18"/>
                                      <w:lang w:bidi="es-ES"/>
                                    </w:rPr>
                                  </w:pPr>
                                  <w:r w:rsidRPr="00E71D57">
                                    <w:rPr>
                                      <w:rFonts w:ascii="Gotham" w:eastAsia="Gotham" w:hAnsi="Gotham" w:cs="Gotham"/>
                                      <w:b/>
                                      <w:color w:val="006BA9"/>
                                      <w:sz w:val="18"/>
                                      <w:lang w:bidi="es-ES"/>
                                    </w:rPr>
                                    <w:t xml:space="preserve">ESCENARIO LABORAL: </w:t>
                                  </w:r>
                                  <w:r w:rsidRPr="00E71D57">
                                    <w:rPr>
                                      <w:rFonts w:ascii="Gotham" w:eastAsia="Gotham" w:hAnsi="Gotham" w:cs="Gotham"/>
                                      <w:bCs/>
                                      <w:color w:val="006BA9"/>
                                      <w:sz w:val="18"/>
                                      <w:lang w:bidi="es-ES"/>
                                    </w:rPr>
                                    <w:t>Uso de una</w:t>
                                  </w:r>
                                  <w:r>
                                    <w:rPr>
                                      <w:rFonts w:ascii="Gotham" w:eastAsia="Gotham" w:hAnsi="Gotham" w:cs="Gotham"/>
                                      <w:bCs/>
                                      <w:color w:val="006BA9"/>
                                      <w:sz w:val="18"/>
                                      <w:lang w:bidi="es-ES"/>
                                    </w:rPr>
                                    <w:t xml:space="preserve"> </w:t>
                                  </w:r>
                                  <w:r w:rsidRPr="00E71D57">
                                    <w:rPr>
                                      <w:rFonts w:ascii="Gotham" w:eastAsia="Gotham" w:hAnsi="Gotham" w:cs="Gotham"/>
                                      <w:bCs/>
                                      <w:color w:val="006BA9"/>
                                      <w:sz w:val="18"/>
                                      <w:lang w:bidi="es-ES"/>
                                    </w:rPr>
                                    <w:t>plataforma digital de formación para</w:t>
                                  </w:r>
                                  <w:r>
                                    <w:rPr>
                                      <w:rFonts w:ascii="Gotham" w:eastAsia="Gotham" w:hAnsi="Gotham" w:cs="Gotham"/>
                                      <w:bCs/>
                                      <w:color w:val="006BA9"/>
                                      <w:sz w:val="18"/>
                                      <w:lang w:bidi="es-ES"/>
                                    </w:rPr>
                                    <w:t xml:space="preserve"> </w:t>
                                  </w:r>
                                  <w:r w:rsidRPr="00E71D57">
                                    <w:rPr>
                                      <w:rFonts w:ascii="Gotham" w:eastAsia="Gotham" w:hAnsi="Gotham" w:cs="Gotham"/>
                                      <w:bCs/>
                                      <w:color w:val="006BA9"/>
                                      <w:sz w:val="18"/>
                                      <w:lang w:bidi="es-ES"/>
                                    </w:rPr>
                                    <w:t>mejorar mis oportunidades profesionales.</w:t>
                                  </w:r>
                                </w:p>
                                <w:p w14:paraId="09F78BA7" w14:textId="77777777" w:rsidR="00E71D57" w:rsidRPr="00E71D57" w:rsidRDefault="00E71D57" w:rsidP="00E71D57">
                                  <w:pPr>
                                    <w:pStyle w:val="TableParagraph"/>
                                    <w:tabs>
                                      <w:tab w:val="left" w:pos="454"/>
                                    </w:tabs>
                                    <w:spacing w:before="70"/>
                                    <w:ind w:right="313"/>
                                    <w:jc w:val="both"/>
                                    <w:rPr>
                                      <w:sz w:val="20"/>
                                    </w:rPr>
                                  </w:pPr>
                                </w:p>
                                <w:p w14:paraId="21FDB5B3" w14:textId="37F11B30" w:rsidR="00E71D57" w:rsidRPr="00E71D57" w:rsidRDefault="00E71D57" w:rsidP="00D17D25">
                                  <w:pPr>
                                    <w:pStyle w:val="TableParagraph"/>
                                    <w:numPr>
                                      <w:ilvl w:val="0"/>
                                      <w:numId w:val="16"/>
                                    </w:numPr>
                                    <w:tabs>
                                      <w:tab w:val="left" w:pos="454"/>
                                    </w:tabs>
                                    <w:spacing w:before="62" w:line="218" w:lineRule="auto"/>
                                    <w:ind w:right="740"/>
                                    <w:jc w:val="both"/>
                                    <w:rPr>
                                      <w:color w:val="231F20"/>
                                      <w:sz w:val="20"/>
                                      <w:lang w:bidi="es-ES"/>
                                    </w:rPr>
                                  </w:pPr>
                                  <w:r w:rsidRPr="00E71D57">
                                    <w:rPr>
                                      <w:color w:val="231F20"/>
                                      <w:sz w:val="20"/>
                                      <w:lang w:bidi="es-ES"/>
                                    </w:rPr>
                                    <w:t>Puedo analizar la competencia digital que necesito para poder utilizar cursos masivos abiertos online (</w:t>
                                  </w:r>
                                  <w:proofErr w:type="spellStart"/>
                                  <w:r w:rsidRPr="00E71D57">
                                    <w:rPr>
                                      <w:color w:val="231F20"/>
                                      <w:sz w:val="20"/>
                                      <w:lang w:bidi="es-ES"/>
                                    </w:rPr>
                                    <w:t>MOOCs</w:t>
                                  </w:r>
                                  <w:proofErr w:type="spellEnd"/>
                                  <w:r w:rsidRPr="00E71D57">
                                    <w:rPr>
                                      <w:color w:val="231F20"/>
                                      <w:sz w:val="20"/>
                                      <w:lang w:bidi="es-ES"/>
                                    </w:rPr>
                                    <w:t>) para mi carrera profesional con un orientador laboral.</w:t>
                                  </w:r>
                                </w:p>
                                <w:p w14:paraId="445A1D1C" w14:textId="1DC95C45" w:rsidR="00E71D57" w:rsidRPr="00E71D57" w:rsidRDefault="00E71D57" w:rsidP="00853F92">
                                  <w:pPr>
                                    <w:pStyle w:val="TableParagraph"/>
                                    <w:numPr>
                                      <w:ilvl w:val="0"/>
                                      <w:numId w:val="16"/>
                                    </w:numPr>
                                    <w:tabs>
                                      <w:tab w:val="left" w:pos="454"/>
                                    </w:tabs>
                                    <w:spacing w:before="62" w:line="218" w:lineRule="auto"/>
                                    <w:ind w:right="740"/>
                                    <w:jc w:val="both"/>
                                    <w:rPr>
                                      <w:color w:val="231F20"/>
                                      <w:sz w:val="20"/>
                                      <w:lang w:bidi="es-ES"/>
                                    </w:rPr>
                                  </w:pPr>
                                  <w:r w:rsidRPr="00E71D57">
                                    <w:rPr>
                                      <w:color w:val="231F20"/>
                                      <w:sz w:val="20"/>
                                      <w:lang w:bidi="es-ES"/>
                                    </w:rPr>
                                    <w:t xml:space="preserve">Puedo decirle al orientador laboral dónde puedo encontrar y utilizar </w:t>
                                  </w:r>
                                  <w:proofErr w:type="spellStart"/>
                                  <w:r w:rsidRPr="00E71D57">
                                    <w:rPr>
                                      <w:color w:val="231F20"/>
                                      <w:sz w:val="20"/>
                                      <w:lang w:bidi="es-ES"/>
                                    </w:rPr>
                                    <w:t>MOOCs</w:t>
                                  </w:r>
                                  <w:proofErr w:type="spellEnd"/>
                                  <w:r w:rsidRPr="00E71D57">
                                    <w:rPr>
                                      <w:color w:val="231F20"/>
                                      <w:sz w:val="20"/>
                                      <w:lang w:bidi="es-ES"/>
                                    </w:rPr>
                                    <w:t xml:space="preserve"> para desarrollar y actualizar mi nivel de aptitud en competencias digitales para mejorar mi carrera profesional.</w:t>
                                  </w:r>
                                </w:p>
                                <w:p w14:paraId="784BE3C7" w14:textId="15AB37F7" w:rsidR="00E71D57" w:rsidRDefault="00E71D57" w:rsidP="00E71D57">
                                  <w:pPr>
                                    <w:pStyle w:val="TableParagraph"/>
                                    <w:numPr>
                                      <w:ilvl w:val="0"/>
                                      <w:numId w:val="16"/>
                                    </w:numPr>
                                    <w:tabs>
                                      <w:tab w:val="left" w:pos="454"/>
                                    </w:tabs>
                                    <w:spacing w:before="70" w:line="218" w:lineRule="auto"/>
                                    <w:ind w:right="313"/>
                                    <w:jc w:val="both"/>
                                    <w:rPr>
                                      <w:sz w:val="20"/>
                                    </w:rPr>
                                  </w:pPr>
                                  <w:r w:rsidRPr="00E71D57">
                                    <w:rPr>
                                      <w:color w:val="231F20"/>
                                      <w:sz w:val="20"/>
                                      <w:lang w:bidi="es-ES"/>
                                    </w:rPr>
                                    <w:t xml:space="preserve">Puedo enfrentarme a cualquier incidente mientras estoy haciendo estas actividades, por ejemplo: puedo evaluar si un nuevo entorno digital es apropiado o no para mejorar mi nivel de aptitud en </w:t>
                                  </w:r>
                                  <w:r w:rsidRPr="00E71D57">
                                    <w:rPr>
                                      <w:sz w:val="20"/>
                                    </w:rPr>
                                    <w:t>competencias digitales mientras estoy</w:t>
                                  </w:r>
                                  <w:r>
                                    <w:rPr>
                                      <w:sz w:val="20"/>
                                    </w:rPr>
                                    <w:t xml:space="preserve"> </w:t>
                                  </w:r>
                                  <w:r w:rsidRPr="00E71D57">
                                    <w:rPr>
                                      <w:sz w:val="20"/>
                                    </w:rPr>
                                    <w:t>navegando por Internet.</w:t>
                                  </w:r>
                                </w:p>
                              </w:tc>
                            </w:tr>
                          </w:tbl>
                          <w:p w14:paraId="2CAD85A6" w14:textId="7F3BD778" w:rsidR="00E71D57" w:rsidRPr="00E71D57" w:rsidRDefault="00E71D57" w:rsidP="00E71D57">
                            <w:pPr>
                              <w:pStyle w:val="TableParagraph"/>
                              <w:spacing w:before="116" w:line="228" w:lineRule="auto"/>
                              <w:ind w:left="170" w:right="539"/>
                              <w:jc w:val="both"/>
                              <w:rPr>
                                <w:rFonts w:ascii="Gotham" w:eastAsia="Gotham" w:hAnsi="Gotham" w:cs="Gotham"/>
                                <w:b/>
                                <w:color w:val="006BA9"/>
                                <w:sz w:val="18"/>
                                <w:lang w:bidi="es-ES"/>
                              </w:rPr>
                            </w:pPr>
                            <w:r w:rsidRPr="00E71D57">
                              <w:rPr>
                                <w:rFonts w:ascii="Gotham" w:eastAsia="Gotham" w:hAnsi="Gotham" w:cs="Gotham"/>
                                <w:b/>
                                <w:color w:val="006BA9"/>
                                <w:sz w:val="18"/>
                                <w:lang w:bidi="es-ES"/>
                              </w:rPr>
                              <w:t xml:space="preserve">ESCENARIO FORMATIVO: </w:t>
                            </w:r>
                            <w:r w:rsidRPr="00E71D57">
                              <w:rPr>
                                <w:rFonts w:ascii="Gotham" w:eastAsia="Gotham" w:hAnsi="Gotham" w:cs="Gotham"/>
                                <w:bCs/>
                                <w:color w:val="006BA9"/>
                                <w:sz w:val="18"/>
                                <w:lang w:bidi="es-ES"/>
                              </w:rPr>
                              <w:t>Uso de una plataforma digital de formación para mejorar mis competencias en matemáticas.</w:t>
                            </w:r>
                          </w:p>
                          <w:p w14:paraId="17ED0587" w14:textId="77777777" w:rsidR="00E71D57" w:rsidRDefault="00E71D57" w:rsidP="00E71D57">
                            <w:pPr>
                              <w:pStyle w:val="Textoindependiente"/>
                            </w:pPr>
                          </w:p>
                          <w:p w14:paraId="065CF1FA" w14:textId="119BF46C" w:rsidR="00E71D57" w:rsidRPr="00E71D57" w:rsidRDefault="00E71D57" w:rsidP="00403FC5">
                            <w:pPr>
                              <w:pStyle w:val="TableParagraph"/>
                              <w:numPr>
                                <w:ilvl w:val="0"/>
                                <w:numId w:val="16"/>
                              </w:numPr>
                              <w:tabs>
                                <w:tab w:val="left" w:pos="454"/>
                              </w:tabs>
                              <w:spacing w:before="62" w:line="218" w:lineRule="auto"/>
                              <w:ind w:right="740"/>
                              <w:jc w:val="both"/>
                              <w:rPr>
                                <w:color w:val="231F20"/>
                                <w:sz w:val="20"/>
                                <w:lang w:bidi="es-ES"/>
                              </w:rPr>
                            </w:pPr>
                            <w:r w:rsidRPr="00E71D57">
                              <w:rPr>
                                <w:color w:val="231F20"/>
                                <w:sz w:val="20"/>
                                <w:lang w:bidi="es-ES"/>
                              </w:rPr>
                              <w:t>Puedo debatir con un amigo qué competencia digital necesito para utilizar las herramientas de un MOOC para mis estudios de matemáticas.</w:t>
                            </w:r>
                          </w:p>
                          <w:p w14:paraId="4A90D213" w14:textId="439F24B4" w:rsidR="00E71D57" w:rsidRPr="00E71D57" w:rsidRDefault="00E71D57" w:rsidP="00287406">
                            <w:pPr>
                              <w:pStyle w:val="TableParagraph"/>
                              <w:numPr>
                                <w:ilvl w:val="0"/>
                                <w:numId w:val="16"/>
                              </w:numPr>
                              <w:tabs>
                                <w:tab w:val="left" w:pos="454"/>
                              </w:tabs>
                              <w:spacing w:before="62" w:line="218" w:lineRule="auto"/>
                              <w:ind w:right="740"/>
                              <w:jc w:val="both"/>
                              <w:rPr>
                                <w:color w:val="231F20"/>
                                <w:sz w:val="20"/>
                                <w:lang w:bidi="es-ES"/>
                              </w:rPr>
                            </w:pPr>
                            <w:r w:rsidRPr="00E71D57">
                              <w:rPr>
                                <w:color w:val="231F20"/>
                                <w:sz w:val="20"/>
                                <w:lang w:bidi="es-ES"/>
                              </w:rPr>
                              <w:t xml:space="preserve">Puedo mostrar a mi profesor dónde puedo encontrar y utilizar </w:t>
                            </w:r>
                            <w:proofErr w:type="spellStart"/>
                            <w:r w:rsidRPr="00E71D57">
                              <w:rPr>
                                <w:color w:val="231F20"/>
                                <w:sz w:val="20"/>
                                <w:lang w:bidi="es-ES"/>
                              </w:rPr>
                              <w:t>MOOCs</w:t>
                            </w:r>
                            <w:proofErr w:type="spellEnd"/>
                            <w:r w:rsidRPr="00E71D57">
                              <w:rPr>
                                <w:color w:val="231F20"/>
                                <w:sz w:val="20"/>
                                <w:lang w:bidi="es-ES"/>
                              </w:rPr>
                              <w:t xml:space="preserve"> adaptados a mis necesidades de aprendizaje.</w:t>
                            </w:r>
                          </w:p>
                          <w:p w14:paraId="14785125" w14:textId="5AD79406" w:rsidR="00E71D57" w:rsidRPr="00E71D57" w:rsidRDefault="00E71D57" w:rsidP="00070BE0">
                            <w:pPr>
                              <w:pStyle w:val="TableParagraph"/>
                              <w:numPr>
                                <w:ilvl w:val="0"/>
                                <w:numId w:val="16"/>
                              </w:numPr>
                              <w:tabs>
                                <w:tab w:val="left" w:pos="454"/>
                              </w:tabs>
                              <w:spacing w:before="62" w:line="218" w:lineRule="auto"/>
                              <w:ind w:right="740"/>
                              <w:jc w:val="both"/>
                              <w:rPr>
                                <w:color w:val="231F20"/>
                                <w:sz w:val="20"/>
                                <w:lang w:bidi="es-ES"/>
                              </w:rPr>
                            </w:pPr>
                            <w:r w:rsidRPr="00E71D57">
                              <w:rPr>
                                <w:color w:val="231F20"/>
                                <w:sz w:val="20"/>
                                <w:lang w:bidi="es-ES"/>
                              </w:rPr>
                              <w:t>Puedo decirle qué actividad digital y en qué páginas navego para mantener mis competencias digitales al día, de manera que puedo sacar el máximo partido a las plataformas de aprendizaje online.</w:t>
                            </w:r>
                          </w:p>
                          <w:p w14:paraId="0814F497" w14:textId="40C93848" w:rsidR="00402EDA" w:rsidRDefault="00E71D57" w:rsidP="00B50604">
                            <w:pPr>
                              <w:pStyle w:val="TableParagraph"/>
                              <w:numPr>
                                <w:ilvl w:val="0"/>
                                <w:numId w:val="16"/>
                              </w:numPr>
                              <w:tabs>
                                <w:tab w:val="left" w:pos="454"/>
                              </w:tabs>
                              <w:spacing w:before="62" w:line="218" w:lineRule="auto"/>
                              <w:ind w:right="740"/>
                              <w:jc w:val="both"/>
                            </w:pPr>
                            <w:r w:rsidRPr="00E71D57">
                              <w:rPr>
                                <w:color w:val="231F20"/>
                                <w:sz w:val="20"/>
                                <w:lang w:bidi="es-ES"/>
                              </w:rPr>
                              <w:t>Puedo enfrentarme a cualquier incidente que surja mientras estoy haciendo estas actividades, como valorar si nuevos entornos digitales que aparecen son adecuados para mejorar mis competencias digitales y para aprovechar al máximo el MOOC</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199D2" id="docshape945" o:spid="_x0000_s1216" type="#_x0000_t202" style="position:absolute;margin-left:568.4pt;margin-top:29.35pt;width:252.5pt;height:537.7pt;z-index:1586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" filled="f" stroked="f">
                <v:textbox inset="0,0,0,0">
                  <w:txbxContent>
                    <w:tbl>
                      <w:tblPr>
                        <w:tblW w:w="0" w:type="auto"/>
                        <w:tblInd w:w="7" w:type="dxa"/>
                        <w:tblBorders>
                          <w:top w:val="single" w:sz="4" w:space="0" w:color="D65F72"/>
                          <w:left w:val="single" w:sz="4" w:space="0" w:color="D65F72"/>
                          <w:bottom w:val="single" w:sz="4" w:space="0" w:color="D65F72"/>
                          <w:right w:val="single" w:sz="4" w:space="0" w:color="D65F72"/>
                          <w:insideH w:val="single" w:sz="4" w:space="0" w:color="D65F72"/>
                          <w:insideV w:val="single" w:sz="4" w:space="0" w:color="D65F72"/>
                        </w:tblBorders>
                        <w:tblLayout w:type="fixed"/>
                        <w:tblCellMar>
                          <w:left w:w="0" w:type="dxa"/>
                          <w:right w:w="0" w:type="dxa"/>
                        </w:tblCellMar>
                        <w:tblLook w:val="01E0" w:firstRow="1" w:lastRow="1" w:firstColumn="1" w:lastColumn="1" w:noHBand="0" w:noVBand="0"/>
                      </w:tblPr>
                      <w:tblGrid>
                        <w:gridCol w:w="3036"/>
                        <w:gridCol w:w="2005"/>
                      </w:tblGrid>
                      <w:tr w:rsidR="00402EDA" w14:paraId="273C03DB" w14:textId="77777777">
                        <w:trPr>
                          <w:trHeight w:val="588"/>
                        </w:trPr>
                        <w:tc>
                          <w:tcPr>
                            <w:tcW w:w="5041" w:type="dxa"/>
                            <w:gridSpan w:val="2"/>
                            <w:tcBorders>
                              <w:left w:val="nil"/>
                              <w:right w:val="nil"/>
                            </w:tcBorders>
                          </w:tcPr>
                          <w:p w14:paraId="7E15D93D" w14:textId="77777777" w:rsidR="00402EDA" w:rsidRDefault="00402EDA">
                            <w:pPr>
                              <w:pStyle w:val="TableParagraph"/>
                              <w:spacing w:before="131"/>
                              <w:ind w:left="116"/>
                              <w:rPr>
                                <w:rFonts w:ascii="Gotham" w:hAnsi="Gotham" w:hint="eastAsia"/>
                                <w:b/>
                                <w:sz w:val="18"/>
                              </w:rPr>
                            </w:pPr>
                            <w:r>
                              <w:rPr>
                                <w:rFonts w:ascii="Gotham-Book" w:eastAsia="Gotham-Book" w:hAnsi="Gotham-Book" w:cs="Gotham-Book"/>
                                <w:color w:val="006BA9"/>
                                <w:sz w:val="18"/>
                                <w:lang w:bidi="es-ES"/>
                              </w:rPr>
                              <w:t xml:space="preserve">DIMENSIÓN 5 - </w:t>
                            </w:r>
                            <w:r>
                              <w:rPr>
                                <w:rFonts w:ascii="Gotham" w:eastAsia="Gotham" w:hAnsi="Gotham" w:cs="Gotham"/>
                                <w:b/>
                                <w:color w:val="006BA9"/>
                                <w:sz w:val="18"/>
                                <w:lang w:bidi="es-ES"/>
                              </w:rPr>
                              <w:t>EJEMPLOS DE USO</w:t>
                            </w:r>
                          </w:p>
                        </w:tc>
                      </w:tr>
                      <w:tr w:rsidR="00402EDA" w14:paraId="7F01667B" w14:textId="77777777">
                        <w:trPr>
                          <w:trHeight w:val="621"/>
                        </w:trPr>
                        <w:tc>
                          <w:tcPr>
                            <w:tcW w:w="3036" w:type="dxa"/>
                            <w:tcBorders>
                              <w:left w:val="nil"/>
                              <w:bottom w:val="single" w:sz="4" w:space="0" w:color="FFFFFF"/>
                              <w:right w:val="nil"/>
                            </w:tcBorders>
                            <w:shd w:val="clear" w:color="auto" w:fill="EDC1C2"/>
                          </w:tcPr>
                          <w:p w14:paraId="446CA46D" w14:textId="77777777" w:rsidR="00402EDA" w:rsidRDefault="00402EDA">
                            <w:pPr>
                              <w:pStyle w:val="TableParagraph"/>
                              <w:spacing w:before="163"/>
                              <w:ind w:left="286"/>
                              <w:rPr>
                                <w:rFonts w:ascii="Gotham"/>
                                <w:b/>
                                <w:sz w:val="16"/>
                              </w:rPr>
                            </w:pPr>
                            <w:r>
                              <w:rPr>
                                <w:rFonts w:ascii="Gotham" w:eastAsia="Gotham" w:hAnsi="Gotham" w:cs="Gotham"/>
                                <w:b/>
                                <w:color w:val="006BA9"/>
                                <w:sz w:val="16"/>
                                <w:lang w:bidi="es-ES"/>
                              </w:rPr>
                              <w:t>INTERMEDIO</w:t>
                            </w:r>
                          </w:p>
                        </w:tc>
                        <w:tc>
                          <w:tcPr>
                            <w:tcW w:w="2005" w:type="dxa"/>
                            <w:tcBorders>
                              <w:left w:val="nil"/>
                              <w:bottom w:val="single" w:sz="4" w:space="0" w:color="FFFFFF"/>
                              <w:right w:val="nil"/>
                            </w:tcBorders>
                          </w:tcPr>
                          <w:p w14:paraId="16ECC876" w14:textId="77777777" w:rsidR="00402EDA" w:rsidRDefault="00402EDA">
                            <w:pPr>
                              <w:pStyle w:val="TableParagraph"/>
                              <w:spacing w:before="5"/>
                              <w:rPr>
                                <w:sz w:val="15"/>
                              </w:rPr>
                            </w:pPr>
                          </w:p>
                          <w:p w14:paraId="14D308B3" w14:textId="5AAC13D8" w:rsidR="00402EDA" w:rsidRDefault="00E71D57">
                            <w:pPr>
                              <w:pStyle w:val="TableParagraph"/>
                              <w:ind w:right="415"/>
                              <w:jc w:val="right"/>
                              <w:rPr>
                                <w:rFonts w:ascii="Gotham"/>
                                <w:b/>
                                <w:sz w:val="14"/>
                              </w:rPr>
                            </w:pPr>
                            <w:r>
                              <w:rPr>
                                <w:rFonts w:ascii="Gotham"/>
                                <w:b/>
                                <w:sz w:val="14"/>
                              </w:rPr>
                              <w:t>4</w:t>
                            </w:r>
                          </w:p>
                        </w:tc>
                      </w:tr>
                      <w:tr w:rsidR="00402EDA" w14:paraId="126E30B2" w14:textId="77777777">
                        <w:trPr>
                          <w:trHeight w:val="4840"/>
                        </w:trPr>
                        <w:tc>
                          <w:tcPr>
                            <w:tcW w:w="5041" w:type="dxa"/>
                            <w:gridSpan w:val="2"/>
                            <w:tcBorders>
                              <w:top w:val="single" w:sz="4" w:space="0" w:color="FFFFFF"/>
                              <w:left w:val="single" w:sz="2" w:space="0" w:color="9B98C6"/>
                              <w:bottom w:val="single" w:sz="2" w:space="0" w:color="9B98C6"/>
                              <w:right w:val="single" w:sz="2" w:space="0" w:color="9B98C6"/>
                            </w:tcBorders>
                          </w:tcPr>
                          <w:p w14:paraId="0AEB8FC7" w14:textId="75B867EF" w:rsidR="00E71D57" w:rsidRPr="00E71D57" w:rsidRDefault="00E71D57" w:rsidP="00E71D57">
                            <w:pPr>
                              <w:pStyle w:val="TableParagraph"/>
                              <w:spacing w:before="116" w:line="228" w:lineRule="auto"/>
                              <w:ind w:left="170" w:right="539"/>
                              <w:jc w:val="both"/>
                              <w:rPr>
                                <w:rFonts w:ascii="Gotham" w:eastAsia="Gotham" w:hAnsi="Gotham" w:cs="Gotham"/>
                                <w:bCs/>
                                <w:color w:val="006BA9"/>
                                <w:sz w:val="18"/>
                                <w:lang w:bidi="es-ES"/>
                              </w:rPr>
                            </w:pPr>
                            <w:r w:rsidRPr="00E71D57">
                              <w:rPr>
                                <w:rFonts w:ascii="Gotham" w:eastAsia="Gotham" w:hAnsi="Gotham" w:cs="Gotham"/>
                                <w:b/>
                                <w:color w:val="006BA9"/>
                                <w:sz w:val="18"/>
                                <w:lang w:bidi="es-ES"/>
                              </w:rPr>
                              <w:t xml:space="preserve">ESCENARIO LABORAL: </w:t>
                            </w:r>
                            <w:r w:rsidRPr="00E71D57">
                              <w:rPr>
                                <w:rFonts w:ascii="Gotham" w:eastAsia="Gotham" w:hAnsi="Gotham" w:cs="Gotham"/>
                                <w:bCs/>
                                <w:color w:val="006BA9"/>
                                <w:sz w:val="18"/>
                                <w:lang w:bidi="es-ES"/>
                              </w:rPr>
                              <w:t>Uso de una</w:t>
                            </w:r>
                            <w:r>
                              <w:rPr>
                                <w:rFonts w:ascii="Gotham" w:eastAsia="Gotham" w:hAnsi="Gotham" w:cs="Gotham"/>
                                <w:bCs/>
                                <w:color w:val="006BA9"/>
                                <w:sz w:val="18"/>
                                <w:lang w:bidi="es-ES"/>
                              </w:rPr>
                              <w:t xml:space="preserve"> </w:t>
                            </w:r>
                            <w:r w:rsidRPr="00E71D57">
                              <w:rPr>
                                <w:rFonts w:ascii="Gotham" w:eastAsia="Gotham" w:hAnsi="Gotham" w:cs="Gotham"/>
                                <w:bCs/>
                                <w:color w:val="006BA9"/>
                                <w:sz w:val="18"/>
                                <w:lang w:bidi="es-ES"/>
                              </w:rPr>
                              <w:t>plataforma digital de formación para</w:t>
                            </w:r>
                            <w:r>
                              <w:rPr>
                                <w:rFonts w:ascii="Gotham" w:eastAsia="Gotham" w:hAnsi="Gotham" w:cs="Gotham"/>
                                <w:bCs/>
                                <w:color w:val="006BA9"/>
                                <w:sz w:val="18"/>
                                <w:lang w:bidi="es-ES"/>
                              </w:rPr>
                              <w:t xml:space="preserve"> </w:t>
                            </w:r>
                            <w:r w:rsidRPr="00E71D57">
                              <w:rPr>
                                <w:rFonts w:ascii="Gotham" w:eastAsia="Gotham" w:hAnsi="Gotham" w:cs="Gotham"/>
                                <w:bCs/>
                                <w:color w:val="006BA9"/>
                                <w:sz w:val="18"/>
                                <w:lang w:bidi="es-ES"/>
                              </w:rPr>
                              <w:t>mejorar mis oportunidades profesionales.</w:t>
                            </w:r>
                          </w:p>
                          <w:p w14:paraId="09F78BA7" w14:textId="77777777" w:rsidR="00E71D57" w:rsidRPr="00E71D57" w:rsidRDefault="00E71D57" w:rsidP="00E71D57">
                            <w:pPr>
                              <w:pStyle w:val="TableParagraph"/>
                              <w:tabs>
                                <w:tab w:val="left" w:pos="454"/>
                              </w:tabs>
                              <w:spacing w:before="70"/>
                              <w:ind w:right="313"/>
                              <w:jc w:val="both"/>
                              <w:rPr>
                                <w:sz w:val="20"/>
                              </w:rPr>
                            </w:pPr>
                          </w:p>
                          <w:p w14:paraId="21FDB5B3" w14:textId="37F11B30" w:rsidR="00E71D57" w:rsidRPr="00E71D57" w:rsidRDefault="00E71D57" w:rsidP="00D17D25">
                            <w:pPr>
                              <w:pStyle w:val="TableParagraph"/>
                              <w:numPr>
                                <w:ilvl w:val="0"/>
                                <w:numId w:val="16"/>
                              </w:numPr>
                              <w:tabs>
                                <w:tab w:val="left" w:pos="454"/>
                              </w:tabs>
                              <w:spacing w:before="62" w:line="218" w:lineRule="auto"/>
                              <w:ind w:right="740"/>
                              <w:jc w:val="both"/>
                              <w:rPr>
                                <w:color w:val="231F20"/>
                                <w:sz w:val="20"/>
                                <w:lang w:bidi="es-ES"/>
                              </w:rPr>
                            </w:pPr>
                            <w:r w:rsidRPr="00E71D57">
                              <w:rPr>
                                <w:color w:val="231F20"/>
                                <w:sz w:val="20"/>
                                <w:lang w:bidi="es-ES"/>
                              </w:rPr>
                              <w:t>Puedo analizar la competencia digital que necesito para poder utilizar cursos masivos abiertos online (</w:t>
                            </w:r>
                            <w:proofErr w:type="spellStart"/>
                            <w:r w:rsidRPr="00E71D57">
                              <w:rPr>
                                <w:color w:val="231F20"/>
                                <w:sz w:val="20"/>
                                <w:lang w:bidi="es-ES"/>
                              </w:rPr>
                              <w:t>MOOCs</w:t>
                            </w:r>
                            <w:proofErr w:type="spellEnd"/>
                            <w:r w:rsidRPr="00E71D57">
                              <w:rPr>
                                <w:color w:val="231F20"/>
                                <w:sz w:val="20"/>
                                <w:lang w:bidi="es-ES"/>
                              </w:rPr>
                              <w:t>) para mi carrera profesional con un orientador laboral.</w:t>
                            </w:r>
                          </w:p>
                          <w:p w14:paraId="445A1D1C" w14:textId="1DC95C45" w:rsidR="00E71D57" w:rsidRPr="00E71D57" w:rsidRDefault="00E71D57" w:rsidP="00853F92">
                            <w:pPr>
                              <w:pStyle w:val="TableParagraph"/>
                              <w:numPr>
                                <w:ilvl w:val="0"/>
                                <w:numId w:val="16"/>
                              </w:numPr>
                              <w:tabs>
                                <w:tab w:val="left" w:pos="454"/>
                              </w:tabs>
                              <w:spacing w:before="62" w:line="218" w:lineRule="auto"/>
                              <w:ind w:right="740"/>
                              <w:jc w:val="both"/>
                              <w:rPr>
                                <w:color w:val="231F20"/>
                                <w:sz w:val="20"/>
                                <w:lang w:bidi="es-ES"/>
                              </w:rPr>
                            </w:pPr>
                            <w:r w:rsidRPr="00E71D57">
                              <w:rPr>
                                <w:color w:val="231F20"/>
                                <w:sz w:val="20"/>
                                <w:lang w:bidi="es-ES"/>
                              </w:rPr>
                              <w:t xml:space="preserve">Puedo decirle al orientador laboral dónde puedo encontrar y utilizar </w:t>
                            </w:r>
                            <w:proofErr w:type="spellStart"/>
                            <w:r w:rsidRPr="00E71D57">
                              <w:rPr>
                                <w:color w:val="231F20"/>
                                <w:sz w:val="20"/>
                                <w:lang w:bidi="es-ES"/>
                              </w:rPr>
                              <w:t>MOOCs</w:t>
                            </w:r>
                            <w:proofErr w:type="spellEnd"/>
                            <w:r w:rsidRPr="00E71D57">
                              <w:rPr>
                                <w:color w:val="231F20"/>
                                <w:sz w:val="20"/>
                                <w:lang w:bidi="es-ES"/>
                              </w:rPr>
                              <w:t xml:space="preserve"> para desarrollar y actualizar mi nivel de aptitud en competencias digitales para mejorar mi carrera profesional.</w:t>
                            </w:r>
                          </w:p>
                          <w:p w14:paraId="784BE3C7" w14:textId="15AB37F7" w:rsidR="00E71D57" w:rsidRDefault="00E71D57" w:rsidP="00E71D57">
                            <w:pPr>
                              <w:pStyle w:val="TableParagraph"/>
                              <w:numPr>
                                <w:ilvl w:val="0"/>
                                <w:numId w:val="16"/>
                              </w:numPr>
                              <w:tabs>
                                <w:tab w:val="left" w:pos="454"/>
                              </w:tabs>
                              <w:spacing w:before="70" w:line="218" w:lineRule="auto"/>
                              <w:ind w:right="313"/>
                              <w:jc w:val="both"/>
                              <w:rPr>
                                <w:sz w:val="20"/>
                              </w:rPr>
                            </w:pPr>
                            <w:r w:rsidRPr="00E71D57">
                              <w:rPr>
                                <w:color w:val="231F20"/>
                                <w:sz w:val="20"/>
                                <w:lang w:bidi="es-ES"/>
                              </w:rPr>
                              <w:t xml:space="preserve">Puedo enfrentarme a cualquier incidente mientras estoy haciendo estas actividades, por ejemplo: puedo evaluar si un nuevo entorno digital es apropiado o no para mejorar mi nivel de aptitud en </w:t>
                            </w:r>
                            <w:r w:rsidRPr="00E71D57">
                              <w:rPr>
                                <w:sz w:val="20"/>
                              </w:rPr>
                              <w:t>competencias digitales mientras estoy</w:t>
                            </w:r>
                            <w:r>
                              <w:rPr>
                                <w:sz w:val="20"/>
                              </w:rPr>
                              <w:t xml:space="preserve"> </w:t>
                            </w:r>
                            <w:r w:rsidRPr="00E71D57">
                              <w:rPr>
                                <w:sz w:val="20"/>
                              </w:rPr>
                              <w:t>navegando por Internet.</w:t>
                            </w:r>
                          </w:p>
                        </w:tc>
                      </w:tr>
                    </w:tbl>
                    <w:p w14:paraId="2CAD85A6" w14:textId="7F3BD778" w:rsidR="00E71D57" w:rsidRPr="00E71D57" w:rsidRDefault="00E71D57" w:rsidP="00E71D57">
                      <w:pPr>
                        <w:pStyle w:val="TableParagraph"/>
                        <w:spacing w:before="116" w:line="228" w:lineRule="auto"/>
                        <w:ind w:left="170" w:right="539"/>
                        <w:jc w:val="both"/>
                        <w:rPr>
                          <w:rFonts w:ascii="Gotham" w:eastAsia="Gotham" w:hAnsi="Gotham" w:cs="Gotham"/>
                          <w:b/>
                          <w:color w:val="006BA9"/>
                          <w:sz w:val="18"/>
                          <w:lang w:bidi="es-ES"/>
                        </w:rPr>
                      </w:pPr>
                      <w:r w:rsidRPr="00E71D57">
                        <w:rPr>
                          <w:rFonts w:ascii="Gotham" w:eastAsia="Gotham" w:hAnsi="Gotham" w:cs="Gotham"/>
                          <w:b/>
                          <w:color w:val="006BA9"/>
                          <w:sz w:val="18"/>
                          <w:lang w:bidi="es-ES"/>
                        </w:rPr>
                        <w:t xml:space="preserve">ESCENARIO FORMATIVO: </w:t>
                      </w:r>
                      <w:r w:rsidRPr="00E71D57">
                        <w:rPr>
                          <w:rFonts w:ascii="Gotham" w:eastAsia="Gotham" w:hAnsi="Gotham" w:cs="Gotham"/>
                          <w:bCs/>
                          <w:color w:val="006BA9"/>
                          <w:sz w:val="18"/>
                          <w:lang w:bidi="es-ES"/>
                        </w:rPr>
                        <w:t>Uso de una plataforma digital de formación para mejorar mis competencias en matemáticas.</w:t>
                      </w:r>
                    </w:p>
                    <w:p w14:paraId="17ED0587" w14:textId="77777777" w:rsidR="00E71D57" w:rsidRDefault="00E71D57" w:rsidP="00E71D57">
                      <w:pPr>
                        <w:pStyle w:val="Textoindependiente"/>
                      </w:pPr>
                    </w:p>
                    <w:p w14:paraId="065CF1FA" w14:textId="119BF46C" w:rsidR="00E71D57" w:rsidRPr="00E71D57" w:rsidRDefault="00E71D57" w:rsidP="00403FC5">
                      <w:pPr>
                        <w:pStyle w:val="TableParagraph"/>
                        <w:numPr>
                          <w:ilvl w:val="0"/>
                          <w:numId w:val="16"/>
                        </w:numPr>
                        <w:tabs>
                          <w:tab w:val="left" w:pos="454"/>
                        </w:tabs>
                        <w:spacing w:before="62" w:line="218" w:lineRule="auto"/>
                        <w:ind w:right="740"/>
                        <w:jc w:val="both"/>
                        <w:rPr>
                          <w:color w:val="231F20"/>
                          <w:sz w:val="20"/>
                          <w:lang w:bidi="es-ES"/>
                        </w:rPr>
                      </w:pPr>
                      <w:r w:rsidRPr="00E71D57">
                        <w:rPr>
                          <w:color w:val="231F20"/>
                          <w:sz w:val="20"/>
                          <w:lang w:bidi="es-ES"/>
                        </w:rPr>
                        <w:t>Puedo debatir con un amigo qué competencia digital necesito para utilizar las herramientas de un MOOC para mis estudios de matemáticas.</w:t>
                      </w:r>
                    </w:p>
                    <w:p w14:paraId="4A90D213" w14:textId="439F24B4" w:rsidR="00E71D57" w:rsidRPr="00E71D57" w:rsidRDefault="00E71D57" w:rsidP="00287406">
                      <w:pPr>
                        <w:pStyle w:val="TableParagraph"/>
                        <w:numPr>
                          <w:ilvl w:val="0"/>
                          <w:numId w:val="16"/>
                        </w:numPr>
                        <w:tabs>
                          <w:tab w:val="left" w:pos="454"/>
                        </w:tabs>
                        <w:spacing w:before="62" w:line="218" w:lineRule="auto"/>
                        <w:ind w:right="740"/>
                        <w:jc w:val="both"/>
                        <w:rPr>
                          <w:color w:val="231F20"/>
                          <w:sz w:val="20"/>
                          <w:lang w:bidi="es-ES"/>
                        </w:rPr>
                      </w:pPr>
                      <w:r w:rsidRPr="00E71D57">
                        <w:rPr>
                          <w:color w:val="231F20"/>
                          <w:sz w:val="20"/>
                          <w:lang w:bidi="es-ES"/>
                        </w:rPr>
                        <w:t xml:space="preserve">Puedo mostrar a mi profesor dónde puedo encontrar y utilizar </w:t>
                      </w:r>
                      <w:proofErr w:type="spellStart"/>
                      <w:r w:rsidRPr="00E71D57">
                        <w:rPr>
                          <w:color w:val="231F20"/>
                          <w:sz w:val="20"/>
                          <w:lang w:bidi="es-ES"/>
                        </w:rPr>
                        <w:t>MOOCs</w:t>
                      </w:r>
                      <w:proofErr w:type="spellEnd"/>
                      <w:r w:rsidRPr="00E71D57">
                        <w:rPr>
                          <w:color w:val="231F20"/>
                          <w:sz w:val="20"/>
                          <w:lang w:bidi="es-ES"/>
                        </w:rPr>
                        <w:t xml:space="preserve"> adaptados a mis necesidades de aprendizaje.</w:t>
                      </w:r>
                    </w:p>
                    <w:p w14:paraId="14785125" w14:textId="5AD79406" w:rsidR="00E71D57" w:rsidRPr="00E71D57" w:rsidRDefault="00E71D57" w:rsidP="00070BE0">
                      <w:pPr>
                        <w:pStyle w:val="TableParagraph"/>
                        <w:numPr>
                          <w:ilvl w:val="0"/>
                          <w:numId w:val="16"/>
                        </w:numPr>
                        <w:tabs>
                          <w:tab w:val="left" w:pos="454"/>
                        </w:tabs>
                        <w:spacing w:before="62" w:line="218" w:lineRule="auto"/>
                        <w:ind w:right="740"/>
                        <w:jc w:val="both"/>
                        <w:rPr>
                          <w:color w:val="231F20"/>
                          <w:sz w:val="20"/>
                          <w:lang w:bidi="es-ES"/>
                        </w:rPr>
                      </w:pPr>
                      <w:r w:rsidRPr="00E71D57">
                        <w:rPr>
                          <w:color w:val="231F20"/>
                          <w:sz w:val="20"/>
                          <w:lang w:bidi="es-ES"/>
                        </w:rPr>
                        <w:t>Puedo decirle qué actividad digital y en qué páginas navego para mantener mis competencias digitales al día, de manera que puedo sacar el máximo partido a las plataformas de aprendizaje online.</w:t>
                      </w:r>
                    </w:p>
                    <w:p w14:paraId="0814F497" w14:textId="40C93848" w:rsidR="00402EDA" w:rsidRDefault="00E71D57" w:rsidP="00B50604">
                      <w:pPr>
                        <w:pStyle w:val="TableParagraph"/>
                        <w:numPr>
                          <w:ilvl w:val="0"/>
                          <w:numId w:val="16"/>
                        </w:numPr>
                        <w:tabs>
                          <w:tab w:val="left" w:pos="454"/>
                        </w:tabs>
                        <w:spacing w:before="62" w:line="218" w:lineRule="auto"/>
                        <w:ind w:right="740"/>
                        <w:jc w:val="both"/>
                      </w:pPr>
                      <w:r w:rsidRPr="00E71D57">
                        <w:rPr>
                          <w:color w:val="231F20"/>
                          <w:sz w:val="20"/>
                          <w:lang w:bidi="es-ES"/>
                        </w:rPr>
                        <w:t>Puedo enfrentarme a cualquier incidente que surja mientras estoy haciendo estas actividades, como valorar si nuevos entornos digitales que aparecen son adecuados para mejorar mis competencias digitales y para aprovechar al máximo el MOOC</w:t>
                      </w:r>
                      <w:r>
                        <w:t xml:space="preserve">. </w:t>
                      </w:r>
                    </w:p>
                  </w:txbxContent>
                </v:textbox>
                <w10:wrap anchorx="page" anchory="page"/>
              </v:shape>
            </w:pict>
          </mc:Fallback>
        </mc:AlternateContent>
      </w:r>
    </w:p>
    <w:p w14:paraId="0FED0D2E" w14:textId="77777777" w:rsidR="00AB3F49" w:rsidRDefault="00AB3F49">
      <w:pPr>
        <w:rPr>
          <w:sz w:val="17"/>
        </w:rPr>
        <w:sectPr w:rsidR="00AB3F49">
          <w:headerReference w:type="even" r:id="rId130"/>
          <w:pgSz w:w="16840" w:h="11910" w:orient="landscape"/>
          <w:pgMar w:top="480" w:right="300" w:bottom="280" w:left="0" w:header="0" w:footer="0" w:gutter="0"/>
          <w:cols w:space="720"/>
        </w:sectPr>
      </w:pPr>
    </w:p>
    <w:p w14:paraId="141F5310" w14:textId="77777777" w:rsidR="00AB3F49" w:rsidRDefault="00AB3F49">
      <w:pPr>
        <w:pStyle w:val="Textoindependiente"/>
        <w:rPr>
          <w:sz w:val="19"/>
        </w:rPr>
      </w:pPr>
    </w:p>
    <w:p w14:paraId="10C24CE1" w14:textId="77777777" w:rsidR="00AB3F49" w:rsidRDefault="00790224" w:rsidP="00366F32">
      <w:pPr>
        <w:pStyle w:val="Ttulo1"/>
        <w:numPr>
          <w:ilvl w:val="0"/>
          <w:numId w:val="14"/>
        </w:numPr>
        <w:tabs>
          <w:tab w:val="left" w:pos="1288"/>
        </w:tabs>
        <w:spacing w:before="100"/>
      </w:pPr>
      <w:bookmarkStart w:id="28" w:name="_bookmark25"/>
      <w:bookmarkEnd w:id="28"/>
      <w:r>
        <w:rPr>
          <w:color w:val="006BA9"/>
          <w:lang w:bidi="es-ES"/>
        </w:rPr>
        <w:t>SECCIÓN DE RECURSOS</w:t>
      </w:r>
    </w:p>
    <w:p w14:paraId="090C12D5" w14:textId="77777777" w:rsidR="00AB3F49" w:rsidRDefault="00AB3F49">
      <w:pPr>
        <w:pStyle w:val="Textoindependiente"/>
      </w:pPr>
    </w:p>
    <w:p w14:paraId="2F3B269C" w14:textId="77777777" w:rsidR="00AB3F49" w:rsidRDefault="00AB3F49">
      <w:pPr>
        <w:pStyle w:val="Textoindependiente"/>
      </w:pPr>
    </w:p>
    <w:p w14:paraId="0B44EF1D" w14:textId="77777777" w:rsidR="00AB3F49" w:rsidRDefault="00AB3F49">
      <w:pPr>
        <w:sectPr w:rsidR="00AB3F49">
          <w:headerReference w:type="even" r:id="rId131"/>
          <w:headerReference w:type="default" r:id="rId132"/>
          <w:pgSz w:w="16840" w:h="11910" w:orient="landscape"/>
          <w:pgMar w:top="780" w:right="300" w:bottom="280" w:left="0" w:header="568" w:footer="0" w:gutter="0"/>
          <w:cols w:space="720"/>
        </w:sectPr>
      </w:pPr>
    </w:p>
    <w:p w14:paraId="6E95E71A" w14:textId="48738A4C" w:rsidR="00AB3F49" w:rsidRDefault="00595692">
      <w:pPr>
        <w:spacing w:before="249" w:line="249" w:lineRule="auto"/>
        <w:ind w:left="846"/>
        <w:jc w:val="both"/>
        <w:rPr>
          <w:sz w:val="28"/>
        </w:rPr>
      </w:pPr>
      <w:r>
        <w:rPr>
          <w:noProof/>
          <w:lang w:bidi="es-ES"/>
        </w:rPr>
        <w:lastRenderedPageBreak/>
        <mc:AlternateContent>
          <mc:Choice Requires="wps">
            <w:drawing>
              <wp:anchor distT="0" distB="0" distL="114300" distR="114300" simplePos="0" relativeHeight="15870464" behindDoc="0" locked="0" layoutInCell="1" allowOverlap="1" wp14:anchorId="00B6F991" wp14:editId="4C468545">
                <wp:simplePos x="0" y="0"/>
                <wp:positionH relativeFrom="page">
                  <wp:posOffset>534035</wp:posOffset>
                </wp:positionH>
                <wp:positionV relativeFrom="page">
                  <wp:posOffset>375920</wp:posOffset>
                </wp:positionV>
                <wp:extent cx="0" cy="268605"/>
                <wp:effectExtent l="0" t="0" r="0" b="0"/>
                <wp:wrapNone/>
                <wp:docPr id="463"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8605"/>
                        </a:xfrm>
                        <a:prstGeom prst="line">
                          <a:avLst/>
                        </a:prstGeom>
                        <a:noFill/>
                        <a:ln w="6350">
                          <a:solidFill>
                            <a:srgbClr val="006B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C11CEC" id="Line 331" o:spid="_x0000_s1026" style="position:absolute;z-index:1587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05pt,29.6pt" to="42.05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" strokecolor="#006ba9" strokeweight=".5pt">
                <w10:wrap anchorx="page" anchory="page"/>
              </v:line>
            </w:pict>
          </mc:Fallback>
        </mc:AlternateContent>
      </w:r>
      <w:r w:rsidR="00790224">
        <w:rPr>
          <w:color w:val="006BA9"/>
          <w:sz w:val="28"/>
          <w:lang w:bidi="es-ES"/>
        </w:rPr>
        <w:t>Esta sección ofrece una visión general del material de referencia existente para DigComp, consolidando las publicaciones y las referencias publicadas anteriormente.</w:t>
      </w:r>
    </w:p>
    <w:p w14:paraId="07CFB9CC" w14:textId="7D70EF9A" w:rsidR="00AB3F49" w:rsidRPr="00C65CD6" w:rsidRDefault="00C65CD6" w:rsidP="00C65CD6">
      <w:pPr>
        <w:pStyle w:val="Ttulo4"/>
        <w:numPr>
          <w:ilvl w:val="1"/>
          <w:numId w:val="14"/>
        </w:numPr>
        <w:tabs>
          <w:tab w:val="left" w:pos="1376"/>
        </w:tabs>
        <w:spacing w:before="256" w:line="283" w:lineRule="auto"/>
        <w:ind w:right="746" w:hanging="3"/>
        <w:rPr>
          <w:sz w:val="20"/>
          <w:szCs w:val="20"/>
        </w:rPr>
      </w:pPr>
      <w:r w:rsidRPr="00C65CD6">
        <w:rPr>
          <w:color w:val="006BA9"/>
          <w:sz w:val="20"/>
          <w:szCs w:val="20"/>
          <w:lang w:bidi="es-ES"/>
        </w:rPr>
        <w:t>HERRAMIENTAS DE AUTORREFLEXIÓN, SEGUIMIENTO Y CERTIFICACIÓN DE LA COMPETENCIA DIGITAL</w:t>
      </w:r>
      <w:r w:rsidR="00595692">
        <w:rPr>
          <w:noProof/>
          <w:color w:val="006BA9"/>
          <w:sz w:val="20"/>
          <w:szCs w:val="20"/>
          <w:lang w:bidi="es-ES"/>
        </w:rPr>
        <mc:AlternateContent>
          <mc:Choice Requires="wps">
            <w:drawing>
              <wp:anchor distT="0" distB="0" distL="114300" distR="114300" simplePos="0" relativeHeight="15870976" behindDoc="0" locked="0" layoutInCell="1" allowOverlap="1" wp14:anchorId="0690CEDA" wp14:editId="0CC1AF5B">
                <wp:simplePos x="0" y="0"/>
                <wp:positionH relativeFrom="page">
                  <wp:posOffset>534670</wp:posOffset>
                </wp:positionH>
                <wp:positionV relativeFrom="paragraph">
                  <wp:posOffset>400050</wp:posOffset>
                </wp:positionV>
                <wp:extent cx="4702175" cy="4664710"/>
                <wp:effectExtent l="0" t="0" r="0" b="0"/>
                <wp:wrapNone/>
                <wp:docPr id="462" name="docshape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2175" cy="466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371" w:type="dxa"/>
                              <w:tblInd w:w="10" w:type="dxa"/>
                              <w:tblBorders>
                                <w:top w:val="dotted" w:sz="8" w:space="0" w:color="939598"/>
                                <w:left w:val="dotted" w:sz="8" w:space="0" w:color="939598"/>
                                <w:bottom w:val="dotted" w:sz="8" w:space="0" w:color="939598"/>
                                <w:right w:val="dotted" w:sz="8" w:space="0" w:color="939598"/>
                                <w:insideH w:val="dotted" w:sz="8" w:space="0" w:color="939598"/>
                                <w:insideV w:val="dotted" w:sz="8" w:space="0" w:color="939598"/>
                              </w:tblBorders>
                              <w:tblLayout w:type="fixed"/>
                              <w:tblCellMar>
                                <w:left w:w="0" w:type="dxa"/>
                                <w:right w:w="0" w:type="dxa"/>
                              </w:tblCellMar>
                              <w:tblLook w:val="01E0" w:firstRow="1" w:lastRow="1" w:firstColumn="1" w:lastColumn="1" w:noHBand="0" w:noVBand="0"/>
                            </w:tblPr>
                            <w:tblGrid>
                              <w:gridCol w:w="3414"/>
                              <w:gridCol w:w="1255"/>
                              <w:gridCol w:w="2702"/>
                            </w:tblGrid>
                            <w:tr w:rsidR="00402EDA" w14:paraId="55AEE6DD" w14:textId="77777777" w:rsidTr="00C65CD6">
                              <w:trPr>
                                <w:trHeight w:val="495"/>
                              </w:trPr>
                              <w:tc>
                                <w:tcPr>
                                  <w:tcW w:w="7371" w:type="dxa"/>
                                  <w:gridSpan w:val="3"/>
                                  <w:tcBorders>
                                    <w:top w:val="nil"/>
                                    <w:bottom w:val="nil"/>
                                    <w:right w:val="nil"/>
                                  </w:tcBorders>
                                  <w:shd w:val="clear" w:color="auto" w:fill="006BA9"/>
                                </w:tcPr>
                                <w:p w14:paraId="122CA47C" w14:textId="6B29BEAB" w:rsidR="00402EDA" w:rsidRDefault="00CC486D">
                                  <w:pPr>
                                    <w:pStyle w:val="TableParagraph"/>
                                    <w:spacing w:before="137"/>
                                    <w:ind w:left="113"/>
                                    <w:rPr>
                                      <w:rFonts w:ascii="EC Square Sans Pro"/>
                                      <w:sz w:val="20"/>
                                    </w:rPr>
                                  </w:pPr>
                                  <w:r>
                                    <w:rPr>
                                      <w:rFonts w:ascii="EC Square Sans Pro" w:eastAsia="EC Square Sans Pro" w:hAnsi="EC Square Sans Pro" w:cs="EC Square Sans Pro"/>
                                      <w:b/>
                                      <w:color w:val="FFFFFF"/>
                                      <w:sz w:val="20"/>
                                      <w:lang w:bidi="es-ES"/>
                                    </w:rPr>
                                    <w:t>C</w:t>
                                  </w:r>
                                  <w:r w:rsidR="00402EDA">
                                    <w:rPr>
                                      <w:rFonts w:ascii="EC Square Sans Pro" w:eastAsia="EC Square Sans Pro" w:hAnsi="EC Square Sans Pro" w:cs="EC Square Sans Pro"/>
                                      <w:b/>
                                      <w:color w:val="FFFFFF"/>
                                      <w:sz w:val="20"/>
                                      <w:lang w:bidi="es-ES"/>
                                    </w:rPr>
                                    <w:t xml:space="preserve">.1 </w:t>
                                  </w:r>
                                  <w:r w:rsidR="00402EDA">
                                    <w:rPr>
                                      <w:rFonts w:ascii="EC Square Sans Pro" w:eastAsia="EC Square Sans Pro" w:hAnsi="EC Square Sans Pro" w:cs="EC Square Sans Pro"/>
                                      <w:color w:val="FFFFFF"/>
                                      <w:sz w:val="20"/>
                                      <w:lang w:bidi="es-ES"/>
                                    </w:rPr>
                                    <w:t>Recursos e información para apoyar el uso de DigComp</w:t>
                                  </w:r>
                                </w:p>
                              </w:tc>
                            </w:tr>
                            <w:tr w:rsidR="00402EDA" w14:paraId="65445B04" w14:textId="77777777" w:rsidTr="00C65CD6">
                              <w:trPr>
                                <w:trHeight w:val="411"/>
                              </w:trPr>
                              <w:tc>
                                <w:tcPr>
                                  <w:tcW w:w="3414" w:type="dxa"/>
                                  <w:tcBorders>
                                    <w:top w:val="nil"/>
                                    <w:left w:val="nil"/>
                                  </w:tcBorders>
                                </w:tcPr>
                                <w:p w14:paraId="31DB8081" w14:textId="77777777" w:rsidR="00402EDA" w:rsidRDefault="00402EDA">
                                  <w:pPr>
                                    <w:pStyle w:val="TableParagraph"/>
                                    <w:spacing w:before="114"/>
                                    <w:ind w:left="115"/>
                                    <w:rPr>
                                      <w:sz w:val="18"/>
                                    </w:rPr>
                                  </w:pPr>
                                  <w:r>
                                    <w:rPr>
                                      <w:color w:val="58595B"/>
                                      <w:sz w:val="18"/>
                                      <w:lang w:bidi="es-ES"/>
                                    </w:rPr>
                                    <w:t>RECURSOS</w:t>
                                  </w:r>
                                </w:p>
                              </w:tc>
                              <w:tc>
                                <w:tcPr>
                                  <w:tcW w:w="1255" w:type="dxa"/>
                                  <w:tcBorders>
                                    <w:top w:val="nil"/>
                                  </w:tcBorders>
                                </w:tcPr>
                                <w:p w14:paraId="4CDDB4FF" w14:textId="77777777" w:rsidR="00402EDA" w:rsidRDefault="00402EDA">
                                  <w:pPr>
                                    <w:pStyle w:val="TableParagraph"/>
                                    <w:spacing w:before="114"/>
                                    <w:ind w:left="115"/>
                                    <w:rPr>
                                      <w:sz w:val="18"/>
                                    </w:rPr>
                                  </w:pPr>
                                  <w:r>
                                    <w:rPr>
                                      <w:color w:val="58595B"/>
                                      <w:sz w:val="18"/>
                                      <w:lang w:bidi="es-ES"/>
                                    </w:rPr>
                                    <w:t>ESTE INFORME</w:t>
                                  </w:r>
                                </w:p>
                              </w:tc>
                              <w:tc>
                                <w:tcPr>
                                  <w:tcW w:w="2702" w:type="dxa"/>
                                  <w:tcBorders>
                                    <w:top w:val="nil"/>
                                    <w:right w:val="nil"/>
                                  </w:tcBorders>
                                </w:tcPr>
                                <w:p w14:paraId="70757632" w14:textId="77777777" w:rsidR="00402EDA" w:rsidRDefault="00402EDA">
                                  <w:pPr>
                                    <w:pStyle w:val="TableParagraph"/>
                                    <w:spacing w:before="114"/>
                                    <w:ind w:left="116"/>
                                    <w:rPr>
                                      <w:sz w:val="18"/>
                                    </w:rPr>
                                  </w:pPr>
                                  <w:r>
                                    <w:rPr>
                                      <w:color w:val="58595B"/>
                                      <w:sz w:val="18"/>
                                      <w:lang w:bidi="es-ES"/>
                                    </w:rPr>
                                    <w:t>OTRA FUENTE</w:t>
                                  </w:r>
                                </w:p>
                              </w:tc>
                            </w:tr>
                            <w:tr w:rsidR="00402EDA" w14:paraId="650AB500" w14:textId="77777777" w:rsidTr="00C65CD6">
                              <w:trPr>
                                <w:trHeight w:val="490"/>
                              </w:trPr>
                              <w:tc>
                                <w:tcPr>
                                  <w:tcW w:w="3414" w:type="dxa"/>
                                  <w:tcBorders>
                                    <w:left w:val="nil"/>
                                  </w:tcBorders>
                                </w:tcPr>
                                <w:p w14:paraId="0A64963A" w14:textId="77777777" w:rsidR="00402EDA" w:rsidRDefault="00402EDA">
                                  <w:pPr>
                                    <w:pStyle w:val="TableParagraph"/>
                                    <w:spacing w:before="137"/>
                                    <w:ind w:left="85"/>
                                    <w:rPr>
                                      <w:sz w:val="20"/>
                                    </w:rPr>
                                  </w:pPr>
                                  <w:r>
                                    <w:rPr>
                                      <w:color w:val="231F20"/>
                                      <w:sz w:val="20"/>
                                      <w:lang w:bidi="es-ES"/>
                                    </w:rPr>
                                    <w:t>Sitio web de DigComp</w:t>
                                  </w:r>
                                </w:p>
                              </w:tc>
                              <w:tc>
                                <w:tcPr>
                                  <w:tcW w:w="1255" w:type="dxa"/>
                                </w:tcPr>
                                <w:p w14:paraId="4FE3E684" w14:textId="77777777" w:rsidR="00402EDA" w:rsidRDefault="00402EDA">
                                  <w:pPr>
                                    <w:pStyle w:val="TableParagraph"/>
                                    <w:rPr>
                                      <w:rFonts w:ascii="Times New Roman"/>
                                    </w:rPr>
                                  </w:pPr>
                                </w:p>
                              </w:tc>
                              <w:tc>
                                <w:tcPr>
                                  <w:tcW w:w="2702" w:type="dxa"/>
                                  <w:tcBorders>
                                    <w:right w:val="nil"/>
                                  </w:tcBorders>
                                </w:tcPr>
                                <w:p w14:paraId="750F3FAD" w14:textId="284C3F48" w:rsidR="00402EDA" w:rsidRDefault="007266CF">
                                  <w:pPr>
                                    <w:pStyle w:val="TableParagraph"/>
                                    <w:spacing w:before="137"/>
                                    <w:ind w:left="86"/>
                                    <w:rPr>
                                      <w:sz w:val="20"/>
                                    </w:rPr>
                                  </w:pPr>
                                  <w:hyperlink r:id="rId133">
                                    <w:r w:rsidR="00402EDA">
                                      <w:rPr>
                                        <w:color w:val="205E9E"/>
                                        <w:sz w:val="20"/>
                                        <w:u w:val="single" w:color="205E9E"/>
                                        <w:lang w:bidi="es-ES"/>
                                      </w:rPr>
                                      <w:t>ec.europa.eu/</w:t>
                                    </w:r>
                                    <w:proofErr w:type="spellStart"/>
                                    <w:r w:rsidR="00402EDA">
                                      <w:rPr>
                                        <w:color w:val="205E9E"/>
                                        <w:sz w:val="20"/>
                                        <w:u w:val="single" w:color="205E9E"/>
                                        <w:lang w:bidi="es-ES"/>
                                      </w:rPr>
                                      <w:t>jrc</w:t>
                                    </w:r>
                                    <w:proofErr w:type="spellEnd"/>
                                    <w:r w:rsidR="00402EDA">
                                      <w:rPr>
                                        <w:color w:val="205E9E"/>
                                        <w:sz w:val="20"/>
                                        <w:u w:val="single" w:color="205E9E"/>
                                        <w:lang w:bidi="es-ES"/>
                                      </w:rPr>
                                      <w:t>/es/</w:t>
                                    </w:r>
                                    <w:proofErr w:type="spellStart"/>
                                    <w:r w:rsidR="00402EDA">
                                      <w:rPr>
                                        <w:color w:val="205E9E"/>
                                        <w:sz w:val="20"/>
                                        <w:u w:val="single" w:color="205E9E"/>
                                        <w:lang w:bidi="es-ES"/>
                                      </w:rPr>
                                      <w:t>digcomp</w:t>
                                    </w:r>
                                    <w:proofErr w:type="spellEnd"/>
                                  </w:hyperlink>
                                </w:p>
                              </w:tc>
                            </w:tr>
                            <w:tr w:rsidR="00402EDA" w14:paraId="65C65082" w14:textId="77777777" w:rsidTr="00C65CD6">
                              <w:trPr>
                                <w:trHeight w:val="490"/>
                              </w:trPr>
                              <w:tc>
                                <w:tcPr>
                                  <w:tcW w:w="3414" w:type="dxa"/>
                                  <w:tcBorders>
                                    <w:left w:val="nil"/>
                                  </w:tcBorders>
                                </w:tcPr>
                                <w:p w14:paraId="66CEA33B" w14:textId="77777777" w:rsidR="00402EDA" w:rsidRDefault="00402EDA">
                                  <w:pPr>
                                    <w:pStyle w:val="TableParagraph"/>
                                    <w:spacing w:before="137"/>
                                    <w:ind w:left="85"/>
                                    <w:rPr>
                                      <w:sz w:val="20"/>
                                    </w:rPr>
                                  </w:pPr>
                                  <w:r>
                                    <w:rPr>
                                      <w:color w:val="231F20"/>
                                      <w:sz w:val="20"/>
                                      <w:lang w:bidi="es-ES"/>
                                    </w:rPr>
                                    <w:t>Descriptores de competencia</w:t>
                                  </w:r>
                                </w:p>
                              </w:tc>
                              <w:tc>
                                <w:tcPr>
                                  <w:tcW w:w="1255" w:type="dxa"/>
                                </w:tcPr>
                                <w:p w14:paraId="2058ED4C" w14:textId="77777777" w:rsidR="00402EDA" w:rsidRDefault="00402EDA">
                                  <w:pPr>
                                    <w:pStyle w:val="TableParagraph"/>
                                    <w:spacing w:before="137"/>
                                    <w:ind w:left="85"/>
                                    <w:rPr>
                                      <w:sz w:val="20"/>
                                    </w:rPr>
                                  </w:pPr>
                                  <w:r>
                                    <w:rPr>
                                      <w:color w:val="231F20"/>
                                      <w:sz w:val="20"/>
                                      <w:lang w:bidi="es-ES"/>
                                    </w:rPr>
                                    <w:t>pp. 9-50</w:t>
                                  </w:r>
                                </w:p>
                              </w:tc>
                              <w:tc>
                                <w:tcPr>
                                  <w:tcW w:w="2702" w:type="dxa"/>
                                  <w:tcBorders>
                                    <w:right w:val="nil"/>
                                  </w:tcBorders>
                                </w:tcPr>
                                <w:p w14:paraId="0E942E71" w14:textId="77777777" w:rsidR="00402EDA" w:rsidRDefault="00402EDA">
                                  <w:pPr>
                                    <w:pStyle w:val="TableParagraph"/>
                                    <w:rPr>
                                      <w:rFonts w:ascii="Times New Roman"/>
                                    </w:rPr>
                                  </w:pPr>
                                </w:p>
                              </w:tc>
                            </w:tr>
                            <w:tr w:rsidR="00402EDA" w14:paraId="3C06E16E" w14:textId="77777777" w:rsidTr="00C65CD6">
                              <w:trPr>
                                <w:trHeight w:val="540"/>
                              </w:trPr>
                              <w:tc>
                                <w:tcPr>
                                  <w:tcW w:w="3414" w:type="dxa"/>
                                  <w:tcBorders>
                                    <w:left w:val="nil"/>
                                  </w:tcBorders>
                                </w:tcPr>
                                <w:p w14:paraId="040B728F" w14:textId="77777777" w:rsidR="00402EDA" w:rsidRDefault="00402EDA">
                                  <w:pPr>
                                    <w:pStyle w:val="TableParagraph"/>
                                    <w:spacing w:before="33" w:line="240" w:lineRule="atLeast"/>
                                    <w:ind w:left="85"/>
                                    <w:rPr>
                                      <w:sz w:val="20"/>
                                    </w:rPr>
                                  </w:pPr>
                                  <w:r>
                                    <w:rPr>
                                      <w:color w:val="231F20"/>
                                      <w:sz w:val="20"/>
                                      <w:lang w:bidi="es-ES"/>
                                    </w:rPr>
                                    <w:t>Explicación de las diferentes versiones de DigComp</w:t>
                                  </w:r>
                                </w:p>
                              </w:tc>
                              <w:tc>
                                <w:tcPr>
                                  <w:tcW w:w="1255" w:type="dxa"/>
                                </w:tcPr>
                                <w:p w14:paraId="46367792" w14:textId="77777777" w:rsidR="00402EDA" w:rsidRDefault="00402EDA">
                                  <w:pPr>
                                    <w:pStyle w:val="TableParagraph"/>
                                    <w:spacing w:before="162"/>
                                    <w:ind w:left="85"/>
                                    <w:rPr>
                                      <w:sz w:val="20"/>
                                    </w:rPr>
                                  </w:pPr>
                                  <w:r>
                                    <w:rPr>
                                      <w:color w:val="231F20"/>
                                      <w:sz w:val="20"/>
                                      <w:lang w:bidi="es-ES"/>
                                    </w:rPr>
                                    <w:t>Anexo 1, p. 68</w:t>
                                  </w:r>
                                </w:p>
                              </w:tc>
                              <w:tc>
                                <w:tcPr>
                                  <w:tcW w:w="2702" w:type="dxa"/>
                                  <w:tcBorders>
                                    <w:right w:val="nil"/>
                                  </w:tcBorders>
                                </w:tcPr>
                                <w:p w14:paraId="3295E88B" w14:textId="77777777" w:rsidR="00402EDA" w:rsidRDefault="00402EDA">
                                  <w:pPr>
                                    <w:pStyle w:val="TableParagraph"/>
                                    <w:rPr>
                                      <w:rFonts w:ascii="Times New Roman"/>
                                    </w:rPr>
                                  </w:pPr>
                                </w:p>
                              </w:tc>
                            </w:tr>
                            <w:tr w:rsidR="00402EDA" w14:paraId="3B9B0CB3" w14:textId="77777777" w:rsidTr="00C65CD6">
                              <w:trPr>
                                <w:trHeight w:val="490"/>
                              </w:trPr>
                              <w:tc>
                                <w:tcPr>
                                  <w:tcW w:w="3414" w:type="dxa"/>
                                  <w:tcBorders>
                                    <w:left w:val="nil"/>
                                  </w:tcBorders>
                                </w:tcPr>
                                <w:p w14:paraId="6F0316FE" w14:textId="77777777" w:rsidR="00402EDA" w:rsidRDefault="00402EDA">
                                  <w:pPr>
                                    <w:pStyle w:val="TableParagraph"/>
                                    <w:spacing w:before="137"/>
                                    <w:ind w:left="85"/>
                                    <w:rPr>
                                      <w:sz w:val="20"/>
                                    </w:rPr>
                                  </w:pPr>
                                  <w:r>
                                    <w:rPr>
                                      <w:color w:val="231F20"/>
                                      <w:sz w:val="20"/>
                                      <w:lang w:bidi="es-ES"/>
                                    </w:rPr>
                                    <w:t>Traducciones de DigComp (completas y parciales)</w:t>
                                  </w:r>
                                </w:p>
                              </w:tc>
                              <w:tc>
                                <w:tcPr>
                                  <w:tcW w:w="1255" w:type="dxa"/>
                                </w:tcPr>
                                <w:p w14:paraId="64960CE6" w14:textId="77777777" w:rsidR="00402EDA" w:rsidRDefault="00402EDA">
                                  <w:pPr>
                                    <w:pStyle w:val="TableParagraph"/>
                                    <w:spacing w:before="137"/>
                                    <w:ind w:left="85"/>
                                    <w:rPr>
                                      <w:sz w:val="20"/>
                                    </w:rPr>
                                  </w:pPr>
                                  <w:r>
                                    <w:rPr>
                                      <w:color w:val="231F20"/>
                                      <w:sz w:val="20"/>
                                      <w:lang w:bidi="es-ES"/>
                                    </w:rPr>
                                    <w:t>p. 55</w:t>
                                  </w:r>
                                </w:p>
                              </w:tc>
                              <w:tc>
                                <w:tcPr>
                                  <w:tcW w:w="2702" w:type="dxa"/>
                                  <w:tcBorders>
                                    <w:right w:val="nil"/>
                                  </w:tcBorders>
                                </w:tcPr>
                                <w:p w14:paraId="6B79D2DB" w14:textId="77777777" w:rsidR="00402EDA" w:rsidRDefault="00402EDA">
                                  <w:pPr>
                                    <w:pStyle w:val="TableParagraph"/>
                                    <w:rPr>
                                      <w:rFonts w:ascii="Times New Roman"/>
                                    </w:rPr>
                                  </w:pPr>
                                </w:p>
                              </w:tc>
                            </w:tr>
                            <w:tr w:rsidR="00402EDA" w14:paraId="2650F523" w14:textId="77777777" w:rsidTr="00C65CD6">
                              <w:trPr>
                                <w:trHeight w:val="490"/>
                              </w:trPr>
                              <w:tc>
                                <w:tcPr>
                                  <w:tcW w:w="3414" w:type="dxa"/>
                                  <w:tcBorders>
                                    <w:left w:val="nil"/>
                                  </w:tcBorders>
                                </w:tcPr>
                                <w:p w14:paraId="464313A8" w14:textId="77777777" w:rsidR="00402EDA" w:rsidRDefault="00402EDA">
                                  <w:pPr>
                                    <w:pStyle w:val="TableParagraph"/>
                                    <w:spacing w:before="137"/>
                                    <w:ind w:left="85"/>
                                    <w:rPr>
                                      <w:sz w:val="20"/>
                                    </w:rPr>
                                  </w:pPr>
                                  <w:r>
                                    <w:rPr>
                                      <w:color w:val="231F20"/>
                                      <w:sz w:val="20"/>
                                      <w:lang w:bidi="es-ES"/>
                                    </w:rPr>
                                    <w:t>Glosario</w:t>
                                  </w:r>
                                </w:p>
                              </w:tc>
                              <w:tc>
                                <w:tcPr>
                                  <w:tcW w:w="1255" w:type="dxa"/>
                                </w:tcPr>
                                <w:p w14:paraId="1655EBB3" w14:textId="77777777" w:rsidR="00402EDA" w:rsidRDefault="00402EDA">
                                  <w:pPr>
                                    <w:pStyle w:val="TableParagraph"/>
                                    <w:spacing w:before="137"/>
                                    <w:ind w:left="85"/>
                                    <w:rPr>
                                      <w:sz w:val="20"/>
                                    </w:rPr>
                                  </w:pPr>
                                  <w:r>
                                    <w:rPr>
                                      <w:color w:val="231F20"/>
                                      <w:sz w:val="20"/>
                                      <w:lang w:bidi="es-ES"/>
                                    </w:rPr>
                                    <w:t>p. 63</w:t>
                                  </w:r>
                                </w:p>
                              </w:tc>
                              <w:tc>
                                <w:tcPr>
                                  <w:tcW w:w="2702" w:type="dxa"/>
                                  <w:tcBorders>
                                    <w:right w:val="nil"/>
                                  </w:tcBorders>
                                </w:tcPr>
                                <w:p w14:paraId="793FF96E" w14:textId="77777777" w:rsidR="00402EDA" w:rsidRDefault="00402EDA">
                                  <w:pPr>
                                    <w:pStyle w:val="TableParagraph"/>
                                    <w:rPr>
                                      <w:rFonts w:ascii="Times New Roman"/>
                                    </w:rPr>
                                  </w:pPr>
                                </w:p>
                              </w:tc>
                            </w:tr>
                            <w:tr w:rsidR="00402EDA" w14:paraId="02FDAE8C" w14:textId="77777777" w:rsidTr="00C65CD6">
                              <w:trPr>
                                <w:trHeight w:val="490"/>
                              </w:trPr>
                              <w:tc>
                                <w:tcPr>
                                  <w:tcW w:w="3414" w:type="dxa"/>
                                  <w:tcBorders>
                                    <w:left w:val="nil"/>
                                  </w:tcBorders>
                                </w:tcPr>
                                <w:p w14:paraId="0AD90314" w14:textId="77777777" w:rsidR="00402EDA" w:rsidRDefault="00402EDA">
                                  <w:pPr>
                                    <w:pStyle w:val="TableParagraph"/>
                                    <w:spacing w:before="137"/>
                                    <w:ind w:left="85"/>
                                    <w:rPr>
                                      <w:sz w:val="20"/>
                                    </w:rPr>
                                  </w:pPr>
                                  <w:r>
                                    <w:rPr>
                                      <w:color w:val="231F20"/>
                                      <w:sz w:val="20"/>
                                      <w:lang w:bidi="es-ES"/>
                                    </w:rPr>
                                    <w:t>Índice de competencias digitales (parte del índice DESI)</w:t>
                                  </w:r>
                                </w:p>
                              </w:tc>
                              <w:tc>
                                <w:tcPr>
                                  <w:tcW w:w="1255" w:type="dxa"/>
                                </w:tcPr>
                                <w:p w14:paraId="4257D50E" w14:textId="77777777" w:rsidR="00402EDA" w:rsidRDefault="00402EDA">
                                  <w:pPr>
                                    <w:pStyle w:val="TableParagraph"/>
                                    <w:spacing w:before="137"/>
                                    <w:ind w:left="85"/>
                                    <w:rPr>
                                      <w:sz w:val="20"/>
                                    </w:rPr>
                                  </w:pPr>
                                  <w:r>
                                    <w:rPr>
                                      <w:color w:val="231F20"/>
                                      <w:sz w:val="20"/>
                                      <w:lang w:bidi="es-ES"/>
                                    </w:rPr>
                                    <w:t>p. 52</w:t>
                                  </w:r>
                                </w:p>
                              </w:tc>
                              <w:tc>
                                <w:tcPr>
                                  <w:tcW w:w="2702" w:type="dxa"/>
                                  <w:tcBorders>
                                    <w:right w:val="nil"/>
                                  </w:tcBorders>
                                </w:tcPr>
                                <w:p w14:paraId="3E955C2B" w14:textId="77777777" w:rsidR="00402EDA" w:rsidRDefault="00402EDA">
                                  <w:pPr>
                                    <w:pStyle w:val="TableParagraph"/>
                                    <w:rPr>
                                      <w:rFonts w:ascii="Times New Roman"/>
                                    </w:rPr>
                                  </w:pPr>
                                </w:p>
                              </w:tc>
                            </w:tr>
                            <w:tr w:rsidR="00402EDA" w14:paraId="4EB5EB6B" w14:textId="77777777" w:rsidTr="00C65CD6">
                              <w:trPr>
                                <w:trHeight w:val="540"/>
                              </w:trPr>
                              <w:tc>
                                <w:tcPr>
                                  <w:tcW w:w="3414" w:type="dxa"/>
                                  <w:tcBorders>
                                    <w:left w:val="nil"/>
                                  </w:tcBorders>
                                </w:tcPr>
                                <w:p w14:paraId="591DEAED" w14:textId="77777777" w:rsidR="00402EDA" w:rsidRDefault="00402EDA">
                                  <w:pPr>
                                    <w:pStyle w:val="TableParagraph"/>
                                    <w:spacing w:before="33" w:line="240" w:lineRule="atLeast"/>
                                    <w:ind w:left="85" w:right="238"/>
                                    <w:rPr>
                                      <w:sz w:val="20"/>
                                    </w:rPr>
                                  </w:pPr>
                                  <w:r>
                                    <w:rPr>
                                      <w:color w:val="231F20"/>
                                      <w:sz w:val="20"/>
                                      <w:lang w:bidi="es-ES"/>
                                    </w:rPr>
                                    <w:t>Caso práctico sobre la traducción del marco DigComp (el caso esloveno)</w:t>
                                  </w:r>
                                </w:p>
                              </w:tc>
                              <w:tc>
                                <w:tcPr>
                                  <w:tcW w:w="1255" w:type="dxa"/>
                                </w:tcPr>
                                <w:p w14:paraId="6BCA7D89" w14:textId="77777777" w:rsidR="00402EDA" w:rsidRDefault="00402EDA">
                                  <w:pPr>
                                    <w:pStyle w:val="TableParagraph"/>
                                    <w:rPr>
                                      <w:rFonts w:ascii="Times New Roman"/>
                                    </w:rPr>
                                  </w:pPr>
                                </w:p>
                              </w:tc>
                              <w:tc>
                                <w:tcPr>
                                  <w:tcW w:w="2702" w:type="dxa"/>
                                  <w:tcBorders>
                                    <w:right w:val="nil"/>
                                  </w:tcBorders>
                                </w:tcPr>
                                <w:p w14:paraId="523ECFC7" w14:textId="77777777" w:rsidR="00402EDA" w:rsidRDefault="00402EDA">
                                  <w:pPr>
                                    <w:pStyle w:val="TableParagraph"/>
                                    <w:spacing w:before="162"/>
                                    <w:ind w:left="86"/>
                                    <w:rPr>
                                      <w:sz w:val="20"/>
                                    </w:rPr>
                                  </w:pPr>
                                  <w:r>
                                    <w:rPr>
                                      <w:color w:val="231F20"/>
                                      <w:sz w:val="20"/>
                                      <w:lang w:bidi="es-ES"/>
                                    </w:rPr>
                                    <w:t>DigComp 2.1, p. 63</w:t>
                                  </w:r>
                                </w:p>
                              </w:tc>
                            </w:tr>
                            <w:tr w:rsidR="00402EDA" w14:paraId="73E01FF8" w14:textId="77777777" w:rsidTr="00C65CD6">
                              <w:trPr>
                                <w:trHeight w:val="540"/>
                              </w:trPr>
                              <w:tc>
                                <w:tcPr>
                                  <w:tcW w:w="3414" w:type="dxa"/>
                                  <w:tcBorders>
                                    <w:left w:val="nil"/>
                                  </w:tcBorders>
                                </w:tcPr>
                                <w:p w14:paraId="341557D1" w14:textId="77777777" w:rsidR="00402EDA" w:rsidRDefault="00402EDA">
                                  <w:pPr>
                                    <w:pStyle w:val="TableParagraph"/>
                                    <w:spacing w:before="33" w:line="240" w:lineRule="atLeast"/>
                                    <w:ind w:left="85" w:right="181"/>
                                    <w:rPr>
                                      <w:sz w:val="20"/>
                                    </w:rPr>
                                  </w:pPr>
                                  <w:r>
                                    <w:rPr>
                                      <w:color w:val="231F20"/>
                                      <w:sz w:val="20"/>
                                      <w:lang w:bidi="es-ES"/>
                                    </w:rPr>
                                    <w:t xml:space="preserve">Un ejemplo de la </w:t>
                                  </w:r>
                                  <w:proofErr w:type="spellStart"/>
                                  <w:r>
                                    <w:rPr>
                                      <w:color w:val="231F20"/>
                                      <w:sz w:val="20"/>
                                      <w:lang w:bidi="es-ES"/>
                                    </w:rPr>
                                    <w:t>Dim</w:t>
                                  </w:r>
                                  <w:proofErr w:type="spellEnd"/>
                                  <w:r>
                                    <w:rPr>
                                      <w:color w:val="231F20"/>
                                      <w:sz w:val="20"/>
                                      <w:lang w:bidi="es-ES"/>
                                    </w:rPr>
                                    <w:t>. 5 desarrollada en los 8 niveles (competencia DigComp 1.1)</w:t>
                                  </w:r>
                                </w:p>
                              </w:tc>
                              <w:tc>
                                <w:tcPr>
                                  <w:tcW w:w="1255" w:type="dxa"/>
                                </w:tcPr>
                                <w:p w14:paraId="31D6AEA4" w14:textId="77777777" w:rsidR="00402EDA" w:rsidRDefault="00402EDA">
                                  <w:pPr>
                                    <w:pStyle w:val="TableParagraph"/>
                                    <w:rPr>
                                      <w:rFonts w:ascii="Times New Roman"/>
                                    </w:rPr>
                                  </w:pPr>
                                </w:p>
                              </w:tc>
                              <w:tc>
                                <w:tcPr>
                                  <w:tcW w:w="2702" w:type="dxa"/>
                                  <w:tcBorders>
                                    <w:right w:val="nil"/>
                                  </w:tcBorders>
                                </w:tcPr>
                                <w:p w14:paraId="13F68885" w14:textId="77777777" w:rsidR="00402EDA" w:rsidRDefault="00402EDA">
                                  <w:pPr>
                                    <w:pStyle w:val="TableParagraph"/>
                                    <w:spacing w:before="162"/>
                                    <w:ind w:left="86"/>
                                    <w:rPr>
                                      <w:sz w:val="20"/>
                                    </w:rPr>
                                  </w:pPr>
                                  <w:r>
                                    <w:rPr>
                                      <w:color w:val="231F20"/>
                                      <w:sz w:val="20"/>
                                      <w:lang w:bidi="es-ES"/>
                                    </w:rPr>
                                    <w:t>DigComp 2.1, p. 19</w:t>
                                  </w:r>
                                </w:p>
                              </w:tc>
                            </w:tr>
                            <w:tr w:rsidR="00402EDA" w14:paraId="090F606A" w14:textId="77777777" w:rsidTr="00C65CD6">
                              <w:trPr>
                                <w:trHeight w:val="540"/>
                              </w:trPr>
                              <w:tc>
                                <w:tcPr>
                                  <w:tcW w:w="3414" w:type="dxa"/>
                                  <w:tcBorders>
                                    <w:left w:val="nil"/>
                                  </w:tcBorders>
                                </w:tcPr>
                                <w:p w14:paraId="78375C22" w14:textId="691253E4" w:rsidR="00402EDA" w:rsidRDefault="00402EDA">
                                  <w:pPr>
                                    <w:pStyle w:val="TableParagraph"/>
                                    <w:spacing w:before="33" w:line="240" w:lineRule="atLeast"/>
                                    <w:ind w:left="85" w:right="266"/>
                                    <w:rPr>
                                      <w:sz w:val="20"/>
                                    </w:rPr>
                                  </w:pPr>
                                  <w:r>
                                    <w:rPr>
                                      <w:color w:val="231F20"/>
                                      <w:sz w:val="20"/>
                                      <w:lang w:bidi="es-ES"/>
                                    </w:rPr>
                                    <w:t>Cambios entre descriptores de 1.0 a 2.0</w:t>
                                  </w:r>
                                </w:p>
                              </w:tc>
                              <w:tc>
                                <w:tcPr>
                                  <w:tcW w:w="1255" w:type="dxa"/>
                                </w:tcPr>
                                <w:p w14:paraId="7ED68C0B" w14:textId="77777777" w:rsidR="00402EDA" w:rsidRDefault="00402EDA">
                                  <w:pPr>
                                    <w:pStyle w:val="TableParagraph"/>
                                    <w:rPr>
                                      <w:rFonts w:ascii="Times New Roman"/>
                                    </w:rPr>
                                  </w:pPr>
                                </w:p>
                              </w:tc>
                              <w:tc>
                                <w:tcPr>
                                  <w:tcW w:w="2702" w:type="dxa"/>
                                  <w:tcBorders>
                                    <w:right w:val="nil"/>
                                  </w:tcBorders>
                                </w:tcPr>
                                <w:p w14:paraId="0B95B362" w14:textId="2AB47C53" w:rsidR="00402EDA" w:rsidRDefault="00402EDA" w:rsidP="00C65CD6">
                                  <w:pPr>
                                    <w:pStyle w:val="TableParagraph"/>
                                    <w:spacing w:before="42"/>
                                    <w:ind w:left="86"/>
                                    <w:rPr>
                                      <w:sz w:val="20"/>
                                    </w:rPr>
                                  </w:pPr>
                                  <w:r>
                                    <w:rPr>
                                      <w:color w:val="231F20"/>
                                      <w:sz w:val="20"/>
                                      <w:lang w:bidi="es-ES"/>
                                    </w:rPr>
                                    <w:t>DigComp 2.0 pp. 14-16, anexo 1</w:t>
                                  </w:r>
                                </w:p>
                              </w:tc>
                            </w:tr>
                            <w:tr w:rsidR="00402EDA" w14:paraId="0F0B6E6E" w14:textId="77777777" w:rsidTr="00C65CD6">
                              <w:trPr>
                                <w:trHeight w:val="490"/>
                              </w:trPr>
                              <w:tc>
                                <w:tcPr>
                                  <w:tcW w:w="3414" w:type="dxa"/>
                                  <w:tcBorders>
                                    <w:left w:val="nil"/>
                                  </w:tcBorders>
                                </w:tcPr>
                                <w:p w14:paraId="2DF2839F" w14:textId="77777777" w:rsidR="00402EDA" w:rsidRDefault="00402EDA">
                                  <w:pPr>
                                    <w:pStyle w:val="TableParagraph"/>
                                    <w:spacing w:before="137"/>
                                    <w:ind w:left="85"/>
                                    <w:rPr>
                                      <w:sz w:val="20"/>
                                    </w:rPr>
                                  </w:pPr>
                                  <w:r>
                                    <w:rPr>
                                      <w:color w:val="231F20"/>
                                      <w:sz w:val="20"/>
                                      <w:lang w:bidi="es-ES"/>
                                    </w:rPr>
                                    <w:t>Correspondencia con el marco MIL de la UNESCO</w:t>
                                  </w:r>
                                </w:p>
                              </w:tc>
                              <w:tc>
                                <w:tcPr>
                                  <w:tcW w:w="1255" w:type="dxa"/>
                                </w:tcPr>
                                <w:p w14:paraId="4BB03EAE" w14:textId="77777777" w:rsidR="00402EDA" w:rsidRDefault="00402EDA">
                                  <w:pPr>
                                    <w:pStyle w:val="TableParagraph"/>
                                    <w:rPr>
                                      <w:rFonts w:ascii="Times New Roman"/>
                                    </w:rPr>
                                  </w:pPr>
                                </w:p>
                              </w:tc>
                              <w:tc>
                                <w:tcPr>
                                  <w:tcW w:w="2702" w:type="dxa"/>
                                  <w:tcBorders>
                                    <w:right w:val="nil"/>
                                  </w:tcBorders>
                                </w:tcPr>
                                <w:p w14:paraId="436183D6" w14:textId="77777777" w:rsidR="00402EDA" w:rsidRDefault="00402EDA">
                                  <w:pPr>
                                    <w:pStyle w:val="TableParagraph"/>
                                    <w:spacing w:before="137"/>
                                    <w:ind w:left="86"/>
                                    <w:rPr>
                                      <w:sz w:val="20"/>
                                    </w:rPr>
                                  </w:pPr>
                                  <w:r>
                                    <w:rPr>
                                      <w:color w:val="231F20"/>
                                      <w:sz w:val="20"/>
                                      <w:lang w:bidi="es-ES"/>
                                    </w:rPr>
                                    <w:t>DigComp 2.0, anexos 2 y 3</w:t>
                                  </w:r>
                                </w:p>
                              </w:tc>
                            </w:tr>
                            <w:tr w:rsidR="00402EDA" w14:paraId="28618F16" w14:textId="77777777" w:rsidTr="00C65CD6">
                              <w:trPr>
                                <w:trHeight w:val="540"/>
                              </w:trPr>
                              <w:tc>
                                <w:tcPr>
                                  <w:tcW w:w="3414" w:type="dxa"/>
                                  <w:tcBorders>
                                    <w:left w:val="nil"/>
                                  </w:tcBorders>
                                </w:tcPr>
                                <w:p w14:paraId="44982297" w14:textId="77777777" w:rsidR="00402EDA" w:rsidRDefault="00402EDA">
                                  <w:pPr>
                                    <w:pStyle w:val="TableParagraph"/>
                                    <w:spacing w:before="33" w:line="240" w:lineRule="atLeast"/>
                                    <w:ind w:left="85" w:right="884"/>
                                    <w:rPr>
                                      <w:sz w:val="20"/>
                                    </w:rPr>
                                  </w:pPr>
                                  <w:r>
                                    <w:rPr>
                                      <w:color w:val="231F20"/>
                                      <w:sz w:val="20"/>
                                      <w:lang w:bidi="es-ES"/>
                                    </w:rPr>
                                    <w:t>Referencia cruzada con otras competencias clave</w:t>
                                  </w:r>
                                </w:p>
                              </w:tc>
                              <w:tc>
                                <w:tcPr>
                                  <w:tcW w:w="1255" w:type="dxa"/>
                                </w:tcPr>
                                <w:p w14:paraId="1B73D047" w14:textId="77777777" w:rsidR="00402EDA" w:rsidRDefault="00402EDA">
                                  <w:pPr>
                                    <w:pStyle w:val="TableParagraph"/>
                                    <w:rPr>
                                      <w:rFonts w:ascii="Times New Roman"/>
                                    </w:rPr>
                                  </w:pPr>
                                </w:p>
                              </w:tc>
                              <w:tc>
                                <w:tcPr>
                                  <w:tcW w:w="2702" w:type="dxa"/>
                                  <w:tcBorders>
                                    <w:right w:val="nil"/>
                                  </w:tcBorders>
                                </w:tcPr>
                                <w:p w14:paraId="4509E9F7" w14:textId="77777777" w:rsidR="00402EDA" w:rsidRDefault="00402EDA">
                                  <w:pPr>
                                    <w:pStyle w:val="TableParagraph"/>
                                    <w:spacing w:before="162"/>
                                    <w:ind w:left="86"/>
                                    <w:rPr>
                                      <w:sz w:val="20"/>
                                    </w:rPr>
                                  </w:pPr>
                                  <w:r>
                                    <w:rPr>
                                      <w:color w:val="231F20"/>
                                      <w:sz w:val="20"/>
                                      <w:lang w:bidi="es-ES"/>
                                    </w:rPr>
                                    <w:t>DigComp 1.0, anexo V</w:t>
                                  </w:r>
                                </w:p>
                              </w:tc>
                            </w:tr>
                            <w:tr w:rsidR="00402EDA" w14:paraId="71A52483" w14:textId="77777777" w:rsidTr="00C65CD6">
                              <w:trPr>
                                <w:trHeight w:val="540"/>
                              </w:trPr>
                              <w:tc>
                                <w:tcPr>
                                  <w:tcW w:w="3414" w:type="dxa"/>
                                  <w:tcBorders>
                                    <w:left w:val="nil"/>
                                  </w:tcBorders>
                                </w:tcPr>
                                <w:p w14:paraId="41BAF71D" w14:textId="77777777" w:rsidR="00402EDA" w:rsidRDefault="00402EDA">
                                  <w:pPr>
                                    <w:pStyle w:val="TableParagraph"/>
                                    <w:spacing w:before="33" w:line="240" w:lineRule="atLeast"/>
                                    <w:ind w:left="85" w:right="241"/>
                                    <w:rPr>
                                      <w:sz w:val="20"/>
                                    </w:rPr>
                                  </w:pPr>
                                  <w:r>
                                    <w:rPr>
                                      <w:color w:val="231F20"/>
                                      <w:sz w:val="20"/>
                                      <w:lang w:bidi="es-ES"/>
                                    </w:rPr>
                                    <w:t>Referencias cruzadas entre competencias (1.0)</w:t>
                                  </w:r>
                                </w:p>
                              </w:tc>
                              <w:tc>
                                <w:tcPr>
                                  <w:tcW w:w="1255" w:type="dxa"/>
                                </w:tcPr>
                                <w:p w14:paraId="3CA6EF3F" w14:textId="77777777" w:rsidR="00402EDA" w:rsidRDefault="00402EDA">
                                  <w:pPr>
                                    <w:pStyle w:val="TableParagraph"/>
                                    <w:rPr>
                                      <w:rFonts w:ascii="Times New Roman"/>
                                    </w:rPr>
                                  </w:pPr>
                                </w:p>
                              </w:tc>
                              <w:tc>
                                <w:tcPr>
                                  <w:tcW w:w="2702" w:type="dxa"/>
                                  <w:tcBorders>
                                    <w:right w:val="nil"/>
                                  </w:tcBorders>
                                </w:tcPr>
                                <w:p w14:paraId="6B352A50" w14:textId="77777777" w:rsidR="00402EDA" w:rsidRDefault="00402EDA">
                                  <w:pPr>
                                    <w:pStyle w:val="TableParagraph"/>
                                    <w:spacing w:before="162"/>
                                    <w:ind w:left="86"/>
                                    <w:rPr>
                                      <w:sz w:val="20"/>
                                    </w:rPr>
                                  </w:pPr>
                                  <w:r>
                                    <w:rPr>
                                      <w:color w:val="231F20"/>
                                      <w:sz w:val="20"/>
                                      <w:lang w:bidi="es-ES"/>
                                    </w:rPr>
                                    <w:t>DigComp 1.0, anexo II</w:t>
                                  </w:r>
                                </w:p>
                              </w:tc>
                            </w:tr>
                          </w:tbl>
                          <w:p w14:paraId="6776B3B1" w14:textId="77777777" w:rsidR="00402EDA" w:rsidRDefault="00402ED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0CEDA" id="docshape949" o:spid="_x0000_s1217" type="#_x0000_t202" style="position:absolute;left:0;text-align:left;margin-left:42.1pt;margin-top:31.5pt;width:370.25pt;height:367.3pt;z-index:1587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" filled="f" stroked="f">
                <v:textbox inset="0,0,0,0">
                  <w:txbxContent>
                    <w:tbl>
                      <w:tblPr>
                        <w:tblW w:w="7371" w:type="dxa"/>
                        <w:tblInd w:w="10" w:type="dxa"/>
                        <w:tblBorders>
                          <w:top w:val="dotted" w:sz="8" w:space="0" w:color="939598"/>
                          <w:left w:val="dotted" w:sz="8" w:space="0" w:color="939598"/>
                          <w:bottom w:val="dotted" w:sz="8" w:space="0" w:color="939598"/>
                          <w:right w:val="dotted" w:sz="8" w:space="0" w:color="939598"/>
                          <w:insideH w:val="dotted" w:sz="8" w:space="0" w:color="939598"/>
                          <w:insideV w:val="dotted" w:sz="8" w:space="0" w:color="939598"/>
                        </w:tblBorders>
                        <w:tblLayout w:type="fixed"/>
                        <w:tblCellMar>
                          <w:left w:w="0" w:type="dxa"/>
                          <w:right w:w="0" w:type="dxa"/>
                        </w:tblCellMar>
                        <w:tblLook w:val="01E0" w:firstRow="1" w:lastRow="1" w:firstColumn="1" w:lastColumn="1" w:noHBand="0" w:noVBand="0"/>
                      </w:tblPr>
                      <w:tblGrid>
                        <w:gridCol w:w="3414"/>
                        <w:gridCol w:w="1255"/>
                        <w:gridCol w:w="2702"/>
                      </w:tblGrid>
                      <w:tr w:rsidR="00402EDA" w14:paraId="55AEE6DD" w14:textId="77777777" w:rsidTr="00C65CD6">
                        <w:trPr>
                          <w:trHeight w:val="495"/>
                        </w:trPr>
                        <w:tc>
                          <w:tcPr>
                            <w:tcW w:w="7371" w:type="dxa"/>
                            <w:gridSpan w:val="3"/>
                            <w:tcBorders>
                              <w:top w:val="nil"/>
                              <w:bottom w:val="nil"/>
                              <w:right w:val="nil"/>
                            </w:tcBorders>
                            <w:shd w:val="clear" w:color="auto" w:fill="006BA9"/>
                          </w:tcPr>
                          <w:p w14:paraId="122CA47C" w14:textId="6B29BEAB" w:rsidR="00402EDA" w:rsidRDefault="00CC486D">
                            <w:pPr>
                              <w:pStyle w:val="TableParagraph"/>
                              <w:spacing w:before="137"/>
                              <w:ind w:left="113"/>
                              <w:rPr>
                                <w:rFonts w:ascii="EC Square Sans Pro"/>
                                <w:sz w:val="20"/>
                              </w:rPr>
                            </w:pPr>
                            <w:r>
                              <w:rPr>
                                <w:rFonts w:ascii="EC Square Sans Pro" w:eastAsia="EC Square Sans Pro" w:hAnsi="EC Square Sans Pro" w:cs="EC Square Sans Pro"/>
                                <w:b/>
                                <w:color w:val="FFFFFF"/>
                                <w:sz w:val="20"/>
                                <w:lang w:bidi="es-ES"/>
                              </w:rPr>
                              <w:t>C</w:t>
                            </w:r>
                            <w:r w:rsidR="00402EDA">
                              <w:rPr>
                                <w:rFonts w:ascii="EC Square Sans Pro" w:eastAsia="EC Square Sans Pro" w:hAnsi="EC Square Sans Pro" w:cs="EC Square Sans Pro"/>
                                <w:b/>
                                <w:color w:val="FFFFFF"/>
                                <w:sz w:val="20"/>
                                <w:lang w:bidi="es-ES"/>
                              </w:rPr>
                              <w:t xml:space="preserve">.1 </w:t>
                            </w:r>
                            <w:r w:rsidR="00402EDA">
                              <w:rPr>
                                <w:rFonts w:ascii="EC Square Sans Pro" w:eastAsia="EC Square Sans Pro" w:hAnsi="EC Square Sans Pro" w:cs="EC Square Sans Pro"/>
                                <w:color w:val="FFFFFF"/>
                                <w:sz w:val="20"/>
                                <w:lang w:bidi="es-ES"/>
                              </w:rPr>
                              <w:t>Recursos e información para apoyar el uso de DigComp</w:t>
                            </w:r>
                          </w:p>
                        </w:tc>
                      </w:tr>
                      <w:tr w:rsidR="00402EDA" w14:paraId="65445B04" w14:textId="77777777" w:rsidTr="00C65CD6">
                        <w:trPr>
                          <w:trHeight w:val="411"/>
                        </w:trPr>
                        <w:tc>
                          <w:tcPr>
                            <w:tcW w:w="3414" w:type="dxa"/>
                            <w:tcBorders>
                              <w:top w:val="nil"/>
                              <w:left w:val="nil"/>
                            </w:tcBorders>
                          </w:tcPr>
                          <w:p w14:paraId="31DB8081" w14:textId="77777777" w:rsidR="00402EDA" w:rsidRDefault="00402EDA">
                            <w:pPr>
                              <w:pStyle w:val="TableParagraph"/>
                              <w:spacing w:before="114"/>
                              <w:ind w:left="115"/>
                              <w:rPr>
                                <w:sz w:val="18"/>
                              </w:rPr>
                            </w:pPr>
                            <w:r>
                              <w:rPr>
                                <w:color w:val="58595B"/>
                                <w:sz w:val="18"/>
                                <w:lang w:bidi="es-ES"/>
                              </w:rPr>
                              <w:t>RECURSOS</w:t>
                            </w:r>
                          </w:p>
                        </w:tc>
                        <w:tc>
                          <w:tcPr>
                            <w:tcW w:w="1255" w:type="dxa"/>
                            <w:tcBorders>
                              <w:top w:val="nil"/>
                            </w:tcBorders>
                          </w:tcPr>
                          <w:p w14:paraId="4CDDB4FF" w14:textId="77777777" w:rsidR="00402EDA" w:rsidRDefault="00402EDA">
                            <w:pPr>
                              <w:pStyle w:val="TableParagraph"/>
                              <w:spacing w:before="114"/>
                              <w:ind w:left="115"/>
                              <w:rPr>
                                <w:sz w:val="18"/>
                              </w:rPr>
                            </w:pPr>
                            <w:r>
                              <w:rPr>
                                <w:color w:val="58595B"/>
                                <w:sz w:val="18"/>
                                <w:lang w:bidi="es-ES"/>
                              </w:rPr>
                              <w:t>ESTE INFORME</w:t>
                            </w:r>
                          </w:p>
                        </w:tc>
                        <w:tc>
                          <w:tcPr>
                            <w:tcW w:w="2702" w:type="dxa"/>
                            <w:tcBorders>
                              <w:top w:val="nil"/>
                              <w:right w:val="nil"/>
                            </w:tcBorders>
                          </w:tcPr>
                          <w:p w14:paraId="70757632" w14:textId="77777777" w:rsidR="00402EDA" w:rsidRDefault="00402EDA">
                            <w:pPr>
                              <w:pStyle w:val="TableParagraph"/>
                              <w:spacing w:before="114"/>
                              <w:ind w:left="116"/>
                              <w:rPr>
                                <w:sz w:val="18"/>
                              </w:rPr>
                            </w:pPr>
                            <w:r>
                              <w:rPr>
                                <w:color w:val="58595B"/>
                                <w:sz w:val="18"/>
                                <w:lang w:bidi="es-ES"/>
                              </w:rPr>
                              <w:t>OTRA FUENTE</w:t>
                            </w:r>
                          </w:p>
                        </w:tc>
                      </w:tr>
                      <w:tr w:rsidR="00402EDA" w14:paraId="650AB500" w14:textId="77777777" w:rsidTr="00C65CD6">
                        <w:trPr>
                          <w:trHeight w:val="490"/>
                        </w:trPr>
                        <w:tc>
                          <w:tcPr>
                            <w:tcW w:w="3414" w:type="dxa"/>
                            <w:tcBorders>
                              <w:left w:val="nil"/>
                            </w:tcBorders>
                          </w:tcPr>
                          <w:p w14:paraId="0A64963A" w14:textId="77777777" w:rsidR="00402EDA" w:rsidRDefault="00402EDA">
                            <w:pPr>
                              <w:pStyle w:val="TableParagraph"/>
                              <w:spacing w:before="137"/>
                              <w:ind w:left="85"/>
                              <w:rPr>
                                <w:sz w:val="20"/>
                              </w:rPr>
                            </w:pPr>
                            <w:r>
                              <w:rPr>
                                <w:color w:val="231F20"/>
                                <w:sz w:val="20"/>
                                <w:lang w:bidi="es-ES"/>
                              </w:rPr>
                              <w:t>Sitio web de DigComp</w:t>
                            </w:r>
                          </w:p>
                        </w:tc>
                        <w:tc>
                          <w:tcPr>
                            <w:tcW w:w="1255" w:type="dxa"/>
                          </w:tcPr>
                          <w:p w14:paraId="4FE3E684" w14:textId="77777777" w:rsidR="00402EDA" w:rsidRDefault="00402EDA">
                            <w:pPr>
                              <w:pStyle w:val="TableParagraph"/>
                              <w:rPr>
                                <w:rFonts w:ascii="Times New Roman"/>
                              </w:rPr>
                            </w:pPr>
                          </w:p>
                        </w:tc>
                        <w:tc>
                          <w:tcPr>
                            <w:tcW w:w="2702" w:type="dxa"/>
                            <w:tcBorders>
                              <w:right w:val="nil"/>
                            </w:tcBorders>
                          </w:tcPr>
                          <w:p w14:paraId="750F3FAD" w14:textId="284C3F48" w:rsidR="00402EDA" w:rsidRDefault="007266CF">
                            <w:pPr>
                              <w:pStyle w:val="TableParagraph"/>
                              <w:spacing w:before="137"/>
                              <w:ind w:left="86"/>
                              <w:rPr>
                                <w:sz w:val="20"/>
                              </w:rPr>
                            </w:pPr>
                            <w:hyperlink r:id="rId134">
                              <w:r w:rsidR="00402EDA">
                                <w:rPr>
                                  <w:color w:val="205E9E"/>
                                  <w:sz w:val="20"/>
                                  <w:u w:val="single" w:color="205E9E"/>
                                  <w:lang w:bidi="es-ES"/>
                                </w:rPr>
                                <w:t>ec.europa.eu/</w:t>
                              </w:r>
                              <w:proofErr w:type="spellStart"/>
                              <w:r w:rsidR="00402EDA">
                                <w:rPr>
                                  <w:color w:val="205E9E"/>
                                  <w:sz w:val="20"/>
                                  <w:u w:val="single" w:color="205E9E"/>
                                  <w:lang w:bidi="es-ES"/>
                                </w:rPr>
                                <w:t>jrc</w:t>
                              </w:r>
                              <w:proofErr w:type="spellEnd"/>
                              <w:r w:rsidR="00402EDA">
                                <w:rPr>
                                  <w:color w:val="205E9E"/>
                                  <w:sz w:val="20"/>
                                  <w:u w:val="single" w:color="205E9E"/>
                                  <w:lang w:bidi="es-ES"/>
                                </w:rPr>
                                <w:t>/es/</w:t>
                              </w:r>
                              <w:proofErr w:type="spellStart"/>
                              <w:r w:rsidR="00402EDA">
                                <w:rPr>
                                  <w:color w:val="205E9E"/>
                                  <w:sz w:val="20"/>
                                  <w:u w:val="single" w:color="205E9E"/>
                                  <w:lang w:bidi="es-ES"/>
                                </w:rPr>
                                <w:t>digcomp</w:t>
                              </w:r>
                              <w:proofErr w:type="spellEnd"/>
                            </w:hyperlink>
                          </w:p>
                        </w:tc>
                      </w:tr>
                      <w:tr w:rsidR="00402EDA" w14:paraId="65C65082" w14:textId="77777777" w:rsidTr="00C65CD6">
                        <w:trPr>
                          <w:trHeight w:val="490"/>
                        </w:trPr>
                        <w:tc>
                          <w:tcPr>
                            <w:tcW w:w="3414" w:type="dxa"/>
                            <w:tcBorders>
                              <w:left w:val="nil"/>
                            </w:tcBorders>
                          </w:tcPr>
                          <w:p w14:paraId="66CEA33B" w14:textId="77777777" w:rsidR="00402EDA" w:rsidRDefault="00402EDA">
                            <w:pPr>
                              <w:pStyle w:val="TableParagraph"/>
                              <w:spacing w:before="137"/>
                              <w:ind w:left="85"/>
                              <w:rPr>
                                <w:sz w:val="20"/>
                              </w:rPr>
                            </w:pPr>
                            <w:r>
                              <w:rPr>
                                <w:color w:val="231F20"/>
                                <w:sz w:val="20"/>
                                <w:lang w:bidi="es-ES"/>
                              </w:rPr>
                              <w:t>Descriptores de competencia</w:t>
                            </w:r>
                          </w:p>
                        </w:tc>
                        <w:tc>
                          <w:tcPr>
                            <w:tcW w:w="1255" w:type="dxa"/>
                          </w:tcPr>
                          <w:p w14:paraId="2058ED4C" w14:textId="77777777" w:rsidR="00402EDA" w:rsidRDefault="00402EDA">
                            <w:pPr>
                              <w:pStyle w:val="TableParagraph"/>
                              <w:spacing w:before="137"/>
                              <w:ind w:left="85"/>
                              <w:rPr>
                                <w:sz w:val="20"/>
                              </w:rPr>
                            </w:pPr>
                            <w:r>
                              <w:rPr>
                                <w:color w:val="231F20"/>
                                <w:sz w:val="20"/>
                                <w:lang w:bidi="es-ES"/>
                              </w:rPr>
                              <w:t>pp. 9-50</w:t>
                            </w:r>
                          </w:p>
                        </w:tc>
                        <w:tc>
                          <w:tcPr>
                            <w:tcW w:w="2702" w:type="dxa"/>
                            <w:tcBorders>
                              <w:right w:val="nil"/>
                            </w:tcBorders>
                          </w:tcPr>
                          <w:p w14:paraId="0E942E71" w14:textId="77777777" w:rsidR="00402EDA" w:rsidRDefault="00402EDA">
                            <w:pPr>
                              <w:pStyle w:val="TableParagraph"/>
                              <w:rPr>
                                <w:rFonts w:ascii="Times New Roman"/>
                              </w:rPr>
                            </w:pPr>
                          </w:p>
                        </w:tc>
                      </w:tr>
                      <w:tr w:rsidR="00402EDA" w14:paraId="3C06E16E" w14:textId="77777777" w:rsidTr="00C65CD6">
                        <w:trPr>
                          <w:trHeight w:val="540"/>
                        </w:trPr>
                        <w:tc>
                          <w:tcPr>
                            <w:tcW w:w="3414" w:type="dxa"/>
                            <w:tcBorders>
                              <w:left w:val="nil"/>
                            </w:tcBorders>
                          </w:tcPr>
                          <w:p w14:paraId="040B728F" w14:textId="77777777" w:rsidR="00402EDA" w:rsidRDefault="00402EDA">
                            <w:pPr>
                              <w:pStyle w:val="TableParagraph"/>
                              <w:spacing w:before="33" w:line="240" w:lineRule="atLeast"/>
                              <w:ind w:left="85"/>
                              <w:rPr>
                                <w:sz w:val="20"/>
                              </w:rPr>
                            </w:pPr>
                            <w:r>
                              <w:rPr>
                                <w:color w:val="231F20"/>
                                <w:sz w:val="20"/>
                                <w:lang w:bidi="es-ES"/>
                              </w:rPr>
                              <w:t>Explicación de las diferentes versiones de DigComp</w:t>
                            </w:r>
                          </w:p>
                        </w:tc>
                        <w:tc>
                          <w:tcPr>
                            <w:tcW w:w="1255" w:type="dxa"/>
                          </w:tcPr>
                          <w:p w14:paraId="46367792" w14:textId="77777777" w:rsidR="00402EDA" w:rsidRDefault="00402EDA">
                            <w:pPr>
                              <w:pStyle w:val="TableParagraph"/>
                              <w:spacing w:before="162"/>
                              <w:ind w:left="85"/>
                              <w:rPr>
                                <w:sz w:val="20"/>
                              </w:rPr>
                            </w:pPr>
                            <w:r>
                              <w:rPr>
                                <w:color w:val="231F20"/>
                                <w:sz w:val="20"/>
                                <w:lang w:bidi="es-ES"/>
                              </w:rPr>
                              <w:t>Anexo 1, p. 68</w:t>
                            </w:r>
                          </w:p>
                        </w:tc>
                        <w:tc>
                          <w:tcPr>
                            <w:tcW w:w="2702" w:type="dxa"/>
                            <w:tcBorders>
                              <w:right w:val="nil"/>
                            </w:tcBorders>
                          </w:tcPr>
                          <w:p w14:paraId="3295E88B" w14:textId="77777777" w:rsidR="00402EDA" w:rsidRDefault="00402EDA">
                            <w:pPr>
                              <w:pStyle w:val="TableParagraph"/>
                              <w:rPr>
                                <w:rFonts w:ascii="Times New Roman"/>
                              </w:rPr>
                            </w:pPr>
                          </w:p>
                        </w:tc>
                      </w:tr>
                      <w:tr w:rsidR="00402EDA" w14:paraId="3B9B0CB3" w14:textId="77777777" w:rsidTr="00C65CD6">
                        <w:trPr>
                          <w:trHeight w:val="490"/>
                        </w:trPr>
                        <w:tc>
                          <w:tcPr>
                            <w:tcW w:w="3414" w:type="dxa"/>
                            <w:tcBorders>
                              <w:left w:val="nil"/>
                            </w:tcBorders>
                          </w:tcPr>
                          <w:p w14:paraId="6F0316FE" w14:textId="77777777" w:rsidR="00402EDA" w:rsidRDefault="00402EDA">
                            <w:pPr>
                              <w:pStyle w:val="TableParagraph"/>
                              <w:spacing w:before="137"/>
                              <w:ind w:left="85"/>
                              <w:rPr>
                                <w:sz w:val="20"/>
                              </w:rPr>
                            </w:pPr>
                            <w:r>
                              <w:rPr>
                                <w:color w:val="231F20"/>
                                <w:sz w:val="20"/>
                                <w:lang w:bidi="es-ES"/>
                              </w:rPr>
                              <w:t>Traducciones de DigComp (completas y parciales)</w:t>
                            </w:r>
                          </w:p>
                        </w:tc>
                        <w:tc>
                          <w:tcPr>
                            <w:tcW w:w="1255" w:type="dxa"/>
                          </w:tcPr>
                          <w:p w14:paraId="64960CE6" w14:textId="77777777" w:rsidR="00402EDA" w:rsidRDefault="00402EDA">
                            <w:pPr>
                              <w:pStyle w:val="TableParagraph"/>
                              <w:spacing w:before="137"/>
                              <w:ind w:left="85"/>
                              <w:rPr>
                                <w:sz w:val="20"/>
                              </w:rPr>
                            </w:pPr>
                            <w:r>
                              <w:rPr>
                                <w:color w:val="231F20"/>
                                <w:sz w:val="20"/>
                                <w:lang w:bidi="es-ES"/>
                              </w:rPr>
                              <w:t>p. 55</w:t>
                            </w:r>
                          </w:p>
                        </w:tc>
                        <w:tc>
                          <w:tcPr>
                            <w:tcW w:w="2702" w:type="dxa"/>
                            <w:tcBorders>
                              <w:right w:val="nil"/>
                            </w:tcBorders>
                          </w:tcPr>
                          <w:p w14:paraId="6B79D2DB" w14:textId="77777777" w:rsidR="00402EDA" w:rsidRDefault="00402EDA">
                            <w:pPr>
                              <w:pStyle w:val="TableParagraph"/>
                              <w:rPr>
                                <w:rFonts w:ascii="Times New Roman"/>
                              </w:rPr>
                            </w:pPr>
                          </w:p>
                        </w:tc>
                      </w:tr>
                      <w:tr w:rsidR="00402EDA" w14:paraId="2650F523" w14:textId="77777777" w:rsidTr="00C65CD6">
                        <w:trPr>
                          <w:trHeight w:val="490"/>
                        </w:trPr>
                        <w:tc>
                          <w:tcPr>
                            <w:tcW w:w="3414" w:type="dxa"/>
                            <w:tcBorders>
                              <w:left w:val="nil"/>
                            </w:tcBorders>
                          </w:tcPr>
                          <w:p w14:paraId="464313A8" w14:textId="77777777" w:rsidR="00402EDA" w:rsidRDefault="00402EDA">
                            <w:pPr>
                              <w:pStyle w:val="TableParagraph"/>
                              <w:spacing w:before="137"/>
                              <w:ind w:left="85"/>
                              <w:rPr>
                                <w:sz w:val="20"/>
                              </w:rPr>
                            </w:pPr>
                            <w:r>
                              <w:rPr>
                                <w:color w:val="231F20"/>
                                <w:sz w:val="20"/>
                                <w:lang w:bidi="es-ES"/>
                              </w:rPr>
                              <w:t>Glosario</w:t>
                            </w:r>
                          </w:p>
                        </w:tc>
                        <w:tc>
                          <w:tcPr>
                            <w:tcW w:w="1255" w:type="dxa"/>
                          </w:tcPr>
                          <w:p w14:paraId="1655EBB3" w14:textId="77777777" w:rsidR="00402EDA" w:rsidRDefault="00402EDA">
                            <w:pPr>
                              <w:pStyle w:val="TableParagraph"/>
                              <w:spacing w:before="137"/>
                              <w:ind w:left="85"/>
                              <w:rPr>
                                <w:sz w:val="20"/>
                              </w:rPr>
                            </w:pPr>
                            <w:r>
                              <w:rPr>
                                <w:color w:val="231F20"/>
                                <w:sz w:val="20"/>
                                <w:lang w:bidi="es-ES"/>
                              </w:rPr>
                              <w:t>p. 63</w:t>
                            </w:r>
                          </w:p>
                        </w:tc>
                        <w:tc>
                          <w:tcPr>
                            <w:tcW w:w="2702" w:type="dxa"/>
                            <w:tcBorders>
                              <w:right w:val="nil"/>
                            </w:tcBorders>
                          </w:tcPr>
                          <w:p w14:paraId="793FF96E" w14:textId="77777777" w:rsidR="00402EDA" w:rsidRDefault="00402EDA">
                            <w:pPr>
                              <w:pStyle w:val="TableParagraph"/>
                              <w:rPr>
                                <w:rFonts w:ascii="Times New Roman"/>
                              </w:rPr>
                            </w:pPr>
                          </w:p>
                        </w:tc>
                      </w:tr>
                      <w:tr w:rsidR="00402EDA" w14:paraId="02FDAE8C" w14:textId="77777777" w:rsidTr="00C65CD6">
                        <w:trPr>
                          <w:trHeight w:val="490"/>
                        </w:trPr>
                        <w:tc>
                          <w:tcPr>
                            <w:tcW w:w="3414" w:type="dxa"/>
                            <w:tcBorders>
                              <w:left w:val="nil"/>
                            </w:tcBorders>
                          </w:tcPr>
                          <w:p w14:paraId="0AD90314" w14:textId="77777777" w:rsidR="00402EDA" w:rsidRDefault="00402EDA">
                            <w:pPr>
                              <w:pStyle w:val="TableParagraph"/>
                              <w:spacing w:before="137"/>
                              <w:ind w:left="85"/>
                              <w:rPr>
                                <w:sz w:val="20"/>
                              </w:rPr>
                            </w:pPr>
                            <w:r>
                              <w:rPr>
                                <w:color w:val="231F20"/>
                                <w:sz w:val="20"/>
                                <w:lang w:bidi="es-ES"/>
                              </w:rPr>
                              <w:t>Índice de competencias digitales (parte del índice DESI)</w:t>
                            </w:r>
                          </w:p>
                        </w:tc>
                        <w:tc>
                          <w:tcPr>
                            <w:tcW w:w="1255" w:type="dxa"/>
                          </w:tcPr>
                          <w:p w14:paraId="4257D50E" w14:textId="77777777" w:rsidR="00402EDA" w:rsidRDefault="00402EDA">
                            <w:pPr>
                              <w:pStyle w:val="TableParagraph"/>
                              <w:spacing w:before="137"/>
                              <w:ind w:left="85"/>
                              <w:rPr>
                                <w:sz w:val="20"/>
                              </w:rPr>
                            </w:pPr>
                            <w:r>
                              <w:rPr>
                                <w:color w:val="231F20"/>
                                <w:sz w:val="20"/>
                                <w:lang w:bidi="es-ES"/>
                              </w:rPr>
                              <w:t>p. 52</w:t>
                            </w:r>
                          </w:p>
                        </w:tc>
                        <w:tc>
                          <w:tcPr>
                            <w:tcW w:w="2702" w:type="dxa"/>
                            <w:tcBorders>
                              <w:right w:val="nil"/>
                            </w:tcBorders>
                          </w:tcPr>
                          <w:p w14:paraId="3E955C2B" w14:textId="77777777" w:rsidR="00402EDA" w:rsidRDefault="00402EDA">
                            <w:pPr>
                              <w:pStyle w:val="TableParagraph"/>
                              <w:rPr>
                                <w:rFonts w:ascii="Times New Roman"/>
                              </w:rPr>
                            </w:pPr>
                          </w:p>
                        </w:tc>
                      </w:tr>
                      <w:tr w:rsidR="00402EDA" w14:paraId="4EB5EB6B" w14:textId="77777777" w:rsidTr="00C65CD6">
                        <w:trPr>
                          <w:trHeight w:val="540"/>
                        </w:trPr>
                        <w:tc>
                          <w:tcPr>
                            <w:tcW w:w="3414" w:type="dxa"/>
                            <w:tcBorders>
                              <w:left w:val="nil"/>
                            </w:tcBorders>
                          </w:tcPr>
                          <w:p w14:paraId="591DEAED" w14:textId="77777777" w:rsidR="00402EDA" w:rsidRDefault="00402EDA">
                            <w:pPr>
                              <w:pStyle w:val="TableParagraph"/>
                              <w:spacing w:before="33" w:line="240" w:lineRule="atLeast"/>
                              <w:ind w:left="85" w:right="238"/>
                              <w:rPr>
                                <w:sz w:val="20"/>
                              </w:rPr>
                            </w:pPr>
                            <w:r>
                              <w:rPr>
                                <w:color w:val="231F20"/>
                                <w:sz w:val="20"/>
                                <w:lang w:bidi="es-ES"/>
                              </w:rPr>
                              <w:t>Caso práctico sobre la traducción del marco DigComp (el caso esloveno)</w:t>
                            </w:r>
                          </w:p>
                        </w:tc>
                        <w:tc>
                          <w:tcPr>
                            <w:tcW w:w="1255" w:type="dxa"/>
                          </w:tcPr>
                          <w:p w14:paraId="6BCA7D89" w14:textId="77777777" w:rsidR="00402EDA" w:rsidRDefault="00402EDA">
                            <w:pPr>
                              <w:pStyle w:val="TableParagraph"/>
                              <w:rPr>
                                <w:rFonts w:ascii="Times New Roman"/>
                              </w:rPr>
                            </w:pPr>
                          </w:p>
                        </w:tc>
                        <w:tc>
                          <w:tcPr>
                            <w:tcW w:w="2702" w:type="dxa"/>
                            <w:tcBorders>
                              <w:right w:val="nil"/>
                            </w:tcBorders>
                          </w:tcPr>
                          <w:p w14:paraId="523ECFC7" w14:textId="77777777" w:rsidR="00402EDA" w:rsidRDefault="00402EDA">
                            <w:pPr>
                              <w:pStyle w:val="TableParagraph"/>
                              <w:spacing w:before="162"/>
                              <w:ind w:left="86"/>
                              <w:rPr>
                                <w:sz w:val="20"/>
                              </w:rPr>
                            </w:pPr>
                            <w:r>
                              <w:rPr>
                                <w:color w:val="231F20"/>
                                <w:sz w:val="20"/>
                                <w:lang w:bidi="es-ES"/>
                              </w:rPr>
                              <w:t>DigComp 2.1, p. 63</w:t>
                            </w:r>
                          </w:p>
                        </w:tc>
                      </w:tr>
                      <w:tr w:rsidR="00402EDA" w14:paraId="73E01FF8" w14:textId="77777777" w:rsidTr="00C65CD6">
                        <w:trPr>
                          <w:trHeight w:val="540"/>
                        </w:trPr>
                        <w:tc>
                          <w:tcPr>
                            <w:tcW w:w="3414" w:type="dxa"/>
                            <w:tcBorders>
                              <w:left w:val="nil"/>
                            </w:tcBorders>
                          </w:tcPr>
                          <w:p w14:paraId="341557D1" w14:textId="77777777" w:rsidR="00402EDA" w:rsidRDefault="00402EDA">
                            <w:pPr>
                              <w:pStyle w:val="TableParagraph"/>
                              <w:spacing w:before="33" w:line="240" w:lineRule="atLeast"/>
                              <w:ind w:left="85" w:right="181"/>
                              <w:rPr>
                                <w:sz w:val="20"/>
                              </w:rPr>
                            </w:pPr>
                            <w:r>
                              <w:rPr>
                                <w:color w:val="231F20"/>
                                <w:sz w:val="20"/>
                                <w:lang w:bidi="es-ES"/>
                              </w:rPr>
                              <w:t xml:space="preserve">Un ejemplo de la </w:t>
                            </w:r>
                            <w:proofErr w:type="spellStart"/>
                            <w:r>
                              <w:rPr>
                                <w:color w:val="231F20"/>
                                <w:sz w:val="20"/>
                                <w:lang w:bidi="es-ES"/>
                              </w:rPr>
                              <w:t>Dim</w:t>
                            </w:r>
                            <w:proofErr w:type="spellEnd"/>
                            <w:r>
                              <w:rPr>
                                <w:color w:val="231F20"/>
                                <w:sz w:val="20"/>
                                <w:lang w:bidi="es-ES"/>
                              </w:rPr>
                              <w:t>. 5 desarrollada en los 8 niveles (competencia DigComp 1.1)</w:t>
                            </w:r>
                          </w:p>
                        </w:tc>
                        <w:tc>
                          <w:tcPr>
                            <w:tcW w:w="1255" w:type="dxa"/>
                          </w:tcPr>
                          <w:p w14:paraId="31D6AEA4" w14:textId="77777777" w:rsidR="00402EDA" w:rsidRDefault="00402EDA">
                            <w:pPr>
                              <w:pStyle w:val="TableParagraph"/>
                              <w:rPr>
                                <w:rFonts w:ascii="Times New Roman"/>
                              </w:rPr>
                            </w:pPr>
                          </w:p>
                        </w:tc>
                        <w:tc>
                          <w:tcPr>
                            <w:tcW w:w="2702" w:type="dxa"/>
                            <w:tcBorders>
                              <w:right w:val="nil"/>
                            </w:tcBorders>
                          </w:tcPr>
                          <w:p w14:paraId="13F68885" w14:textId="77777777" w:rsidR="00402EDA" w:rsidRDefault="00402EDA">
                            <w:pPr>
                              <w:pStyle w:val="TableParagraph"/>
                              <w:spacing w:before="162"/>
                              <w:ind w:left="86"/>
                              <w:rPr>
                                <w:sz w:val="20"/>
                              </w:rPr>
                            </w:pPr>
                            <w:r>
                              <w:rPr>
                                <w:color w:val="231F20"/>
                                <w:sz w:val="20"/>
                                <w:lang w:bidi="es-ES"/>
                              </w:rPr>
                              <w:t>DigComp 2.1, p. 19</w:t>
                            </w:r>
                          </w:p>
                        </w:tc>
                      </w:tr>
                      <w:tr w:rsidR="00402EDA" w14:paraId="090F606A" w14:textId="77777777" w:rsidTr="00C65CD6">
                        <w:trPr>
                          <w:trHeight w:val="540"/>
                        </w:trPr>
                        <w:tc>
                          <w:tcPr>
                            <w:tcW w:w="3414" w:type="dxa"/>
                            <w:tcBorders>
                              <w:left w:val="nil"/>
                            </w:tcBorders>
                          </w:tcPr>
                          <w:p w14:paraId="78375C22" w14:textId="691253E4" w:rsidR="00402EDA" w:rsidRDefault="00402EDA">
                            <w:pPr>
                              <w:pStyle w:val="TableParagraph"/>
                              <w:spacing w:before="33" w:line="240" w:lineRule="atLeast"/>
                              <w:ind w:left="85" w:right="266"/>
                              <w:rPr>
                                <w:sz w:val="20"/>
                              </w:rPr>
                            </w:pPr>
                            <w:r>
                              <w:rPr>
                                <w:color w:val="231F20"/>
                                <w:sz w:val="20"/>
                                <w:lang w:bidi="es-ES"/>
                              </w:rPr>
                              <w:t>Cambios entre descriptores de 1.0 a 2.0</w:t>
                            </w:r>
                          </w:p>
                        </w:tc>
                        <w:tc>
                          <w:tcPr>
                            <w:tcW w:w="1255" w:type="dxa"/>
                          </w:tcPr>
                          <w:p w14:paraId="7ED68C0B" w14:textId="77777777" w:rsidR="00402EDA" w:rsidRDefault="00402EDA">
                            <w:pPr>
                              <w:pStyle w:val="TableParagraph"/>
                              <w:rPr>
                                <w:rFonts w:ascii="Times New Roman"/>
                              </w:rPr>
                            </w:pPr>
                          </w:p>
                        </w:tc>
                        <w:tc>
                          <w:tcPr>
                            <w:tcW w:w="2702" w:type="dxa"/>
                            <w:tcBorders>
                              <w:right w:val="nil"/>
                            </w:tcBorders>
                          </w:tcPr>
                          <w:p w14:paraId="0B95B362" w14:textId="2AB47C53" w:rsidR="00402EDA" w:rsidRDefault="00402EDA" w:rsidP="00C65CD6">
                            <w:pPr>
                              <w:pStyle w:val="TableParagraph"/>
                              <w:spacing w:before="42"/>
                              <w:ind w:left="86"/>
                              <w:rPr>
                                <w:sz w:val="20"/>
                              </w:rPr>
                            </w:pPr>
                            <w:r>
                              <w:rPr>
                                <w:color w:val="231F20"/>
                                <w:sz w:val="20"/>
                                <w:lang w:bidi="es-ES"/>
                              </w:rPr>
                              <w:t>DigComp 2.0 pp. 14-16, anexo 1</w:t>
                            </w:r>
                          </w:p>
                        </w:tc>
                      </w:tr>
                      <w:tr w:rsidR="00402EDA" w14:paraId="0F0B6E6E" w14:textId="77777777" w:rsidTr="00C65CD6">
                        <w:trPr>
                          <w:trHeight w:val="490"/>
                        </w:trPr>
                        <w:tc>
                          <w:tcPr>
                            <w:tcW w:w="3414" w:type="dxa"/>
                            <w:tcBorders>
                              <w:left w:val="nil"/>
                            </w:tcBorders>
                          </w:tcPr>
                          <w:p w14:paraId="2DF2839F" w14:textId="77777777" w:rsidR="00402EDA" w:rsidRDefault="00402EDA">
                            <w:pPr>
                              <w:pStyle w:val="TableParagraph"/>
                              <w:spacing w:before="137"/>
                              <w:ind w:left="85"/>
                              <w:rPr>
                                <w:sz w:val="20"/>
                              </w:rPr>
                            </w:pPr>
                            <w:r>
                              <w:rPr>
                                <w:color w:val="231F20"/>
                                <w:sz w:val="20"/>
                                <w:lang w:bidi="es-ES"/>
                              </w:rPr>
                              <w:t>Correspondencia con el marco MIL de la UNESCO</w:t>
                            </w:r>
                          </w:p>
                        </w:tc>
                        <w:tc>
                          <w:tcPr>
                            <w:tcW w:w="1255" w:type="dxa"/>
                          </w:tcPr>
                          <w:p w14:paraId="4BB03EAE" w14:textId="77777777" w:rsidR="00402EDA" w:rsidRDefault="00402EDA">
                            <w:pPr>
                              <w:pStyle w:val="TableParagraph"/>
                              <w:rPr>
                                <w:rFonts w:ascii="Times New Roman"/>
                              </w:rPr>
                            </w:pPr>
                          </w:p>
                        </w:tc>
                        <w:tc>
                          <w:tcPr>
                            <w:tcW w:w="2702" w:type="dxa"/>
                            <w:tcBorders>
                              <w:right w:val="nil"/>
                            </w:tcBorders>
                          </w:tcPr>
                          <w:p w14:paraId="436183D6" w14:textId="77777777" w:rsidR="00402EDA" w:rsidRDefault="00402EDA">
                            <w:pPr>
                              <w:pStyle w:val="TableParagraph"/>
                              <w:spacing w:before="137"/>
                              <w:ind w:left="86"/>
                              <w:rPr>
                                <w:sz w:val="20"/>
                              </w:rPr>
                            </w:pPr>
                            <w:r>
                              <w:rPr>
                                <w:color w:val="231F20"/>
                                <w:sz w:val="20"/>
                                <w:lang w:bidi="es-ES"/>
                              </w:rPr>
                              <w:t>DigComp 2.0, anexos 2 y 3</w:t>
                            </w:r>
                          </w:p>
                        </w:tc>
                      </w:tr>
                      <w:tr w:rsidR="00402EDA" w14:paraId="28618F16" w14:textId="77777777" w:rsidTr="00C65CD6">
                        <w:trPr>
                          <w:trHeight w:val="540"/>
                        </w:trPr>
                        <w:tc>
                          <w:tcPr>
                            <w:tcW w:w="3414" w:type="dxa"/>
                            <w:tcBorders>
                              <w:left w:val="nil"/>
                            </w:tcBorders>
                          </w:tcPr>
                          <w:p w14:paraId="44982297" w14:textId="77777777" w:rsidR="00402EDA" w:rsidRDefault="00402EDA">
                            <w:pPr>
                              <w:pStyle w:val="TableParagraph"/>
                              <w:spacing w:before="33" w:line="240" w:lineRule="atLeast"/>
                              <w:ind w:left="85" w:right="884"/>
                              <w:rPr>
                                <w:sz w:val="20"/>
                              </w:rPr>
                            </w:pPr>
                            <w:r>
                              <w:rPr>
                                <w:color w:val="231F20"/>
                                <w:sz w:val="20"/>
                                <w:lang w:bidi="es-ES"/>
                              </w:rPr>
                              <w:t>Referencia cruzada con otras competencias clave</w:t>
                            </w:r>
                          </w:p>
                        </w:tc>
                        <w:tc>
                          <w:tcPr>
                            <w:tcW w:w="1255" w:type="dxa"/>
                          </w:tcPr>
                          <w:p w14:paraId="1B73D047" w14:textId="77777777" w:rsidR="00402EDA" w:rsidRDefault="00402EDA">
                            <w:pPr>
                              <w:pStyle w:val="TableParagraph"/>
                              <w:rPr>
                                <w:rFonts w:ascii="Times New Roman"/>
                              </w:rPr>
                            </w:pPr>
                          </w:p>
                        </w:tc>
                        <w:tc>
                          <w:tcPr>
                            <w:tcW w:w="2702" w:type="dxa"/>
                            <w:tcBorders>
                              <w:right w:val="nil"/>
                            </w:tcBorders>
                          </w:tcPr>
                          <w:p w14:paraId="4509E9F7" w14:textId="77777777" w:rsidR="00402EDA" w:rsidRDefault="00402EDA">
                            <w:pPr>
                              <w:pStyle w:val="TableParagraph"/>
                              <w:spacing w:before="162"/>
                              <w:ind w:left="86"/>
                              <w:rPr>
                                <w:sz w:val="20"/>
                              </w:rPr>
                            </w:pPr>
                            <w:r>
                              <w:rPr>
                                <w:color w:val="231F20"/>
                                <w:sz w:val="20"/>
                                <w:lang w:bidi="es-ES"/>
                              </w:rPr>
                              <w:t>DigComp 1.0, anexo V</w:t>
                            </w:r>
                          </w:p>
                        </w:tc>
                      </w:tr>
                      <w:tr w:rsidR="00402EDA" w14:paraId="71A52483" w14:textId="77777777" w:rsidTr="00C65CD6">
                        <w:trPr>
                          <w:trHeight w:val="540"/>
                        </w:trPr>
                        <w:tc>
                          <w:tcPr>
                            <w:tcW w:w="3414" w:type="dxa"/>
                            <w:tcBorders>
                              <w:left w:val="nil"/>
                            </w:tcBorders>
                          </w:tcPr>
                          <w:p w14:paraId="41BAF71D" w14:textId="77777777" w:rsidR="00402EDA" w:rsidRDefault="00402EDA">
                            <w:pPr>
                              <w:pStyle w:val="TableParagraph"/>
                              <w:spacing w:before="33" w:line="240" w:lineRule="atLeast"/>
                              <w:ind w:left="85" w:right="241"/>
                              <w:rPr>
                                <w:sz w:val="20"/>
                              </w:rPr>
                            </w:pPr>
                            <w:r>
                              <w:rPr>
                                <w:color w:val="231F20"/>
                                <w:sz w:val="20"/>
                                <w:lang w:bidi="es-ES"/>
                              </w:rPr>
                              <w:t>Referencias cruzadas entre competencias (1.0)</w:t>
                            </w:r>
                          </w:p>
                        </w:tc>
                        <w:tc>
                          <w:tcPr>
                            <w:tcW w:w="1255" w:type="dxa"/>
                          </w:tcPr>
                          <w:p w14:paraId="3CA6EF3F" w14:textId="77777777" w:rsidR="00402EDA" w:rsidRDefault="00402EDA">
                            <w:pPr>
                              <w:pStyle w:val="TableParagraph"/>
                              <w:rPr>
                                <w:rFonts w:ascii="Times New Roman"/>
                              </w:rPr>
                            </w:pPr>
                          </w:p>
                        </w:tc>
                        <w:tc>
                          <w:tcPr>
                            <w:tcW w:w="2702" w:type="dxa"/>
                            <w:tcBorders>
                              <w:right w:val="nil"/>
                            </w:tcBorders>
                          </w:tcPr>
                          <w:p w14:paraId="6B352A50" w14:textId="77777777" w:rsidR="00402EDA" w:rsidRDefault="00402EDA">
                            <w:pPr>
                              <w:pStyle w:val="TableParagraph"/>
                              <w:spacing w:before="162"/>
                              <w:ind w:left="86"/>
                              <w:rPr>
                                <w:sz w:val="20"/>
                              </w:rPr>
                            </w:pPr>
                            <w:r>
                              <w:rPr>
                                <w:color w:val="231F20"/>
                                <w:sz w:val="20"/>
                                <w:lang w:bidi="es-ES"/>
                              </w:rPr>
                              <w:t>DigComp 1.0, anexo II</w:t>
                            </w:r>
                          </w:p>
                        </w:tc>
                      </w:tr>
                    </w:tbl>
                    <w:p w14:paraId="6776B3B1" w14:textId="77777777" w:rsidR="00402EDA" w:rsidRDefault="00402EDA">
                      <w:pPr>
                        <w:pStyle w:val="Textoindependiente"/>
                      </w:pPr>
                    </w:p>
                  </w:txbxContent>
                </v:textbox>
                <w10:wrap anchorx="page"/>
              </v:shape>
            </w:pict>
          </mc:Fallback>
        </mc:AlternateContent>
      </w:r>
      <w:r w:rsidR="00790224" w:rsidRPr="00C65CD6">
        <w:rPr>
          <w:color w:val="006BA9"/>
          <w:lang w:bidi="es-ES"/>
        </w:rPr>
        <w:br w:type="column"/>
      </w:r>
      <w:r w:rsidRPr="00C65CD6">
        <w:rPr>
          <w:color w:val="006BA9"/>
          <w:sz w:val="20"/>
          <w:szCs w:val="20"/>
          <w:lang w:bidi="es-ES"/>
        </w:rPr>
        <w:lastRenderedPageBreak/>
        <w:t xml:space="preserve"> CERTIFICACIÓN DE LA COMPETENCIA DIGITAL</w:t>
      </w:r>
    </w:p>
    <w:p w14:paraId="47178992" w14:textId="5EA75F02" w:rsidR="00AB3F49" w:rsidRDefault="00790224">
      <w:pPr>
        <w:pStyle w:val="Ttulo6"/>
        <w:spacing w:before="166"/>
        <w:ind w:left="846"/>
      </w:pPr>
      <w:r>
        <w:rPr>
          <w:color w:val="006BA9"/>
          <w:lang w:bidi="es-ES"/>
        </w:rPr>
        <w:t>CV Europass en línea</w:t>
      </w:r>
    </w:p>
    <w:p w14:paraId="6D05844C" w14:textId="4D95C9C1" w:rsidR="00AB3F49" w:rsidRDefault="00790224">
      <w:pPr>
        <w:spacing w:before="116" w:line="264" w:lineRule="auto"/>
        <w:ind w:left="846" w:right="539"/>
        <w:jc w:val="both"/>
      </w:pPr>
      <w:r>
        <w:rPr>
          <w:color w:val="231F20"/>
          <w:lang w:bidi="es-ES"/>
        </w:rPr>
        <w:t xml:space="preserve">La herramienta Europass CV en línea permite a </w:t>
      </w:r>
      <w:r w:rsidR="009A5E7E">
        <w:rPr>
          <w:color w:val="231F20"/>
          <w:lang w:bidi="es-ES"/>
        </w:rPr>
        <w:t xml:space="preserve">las personas </w:t>
      </w:r>
      <w:r>
        <w:rPr>
          <w:color w:val="231F20"/>
          <w:lang w:bidi="es-ES"/>
        </w:rPr>
        <w:t xml:space="preserve">enumerar y organizar sus competencias digitales en el Perfil Europass siguiendo el modelo DigComp y, después, añadirlo a su </w:t>
      </w:r>
      <w:proofErr w:type="spellStart"/>
      <w:r>
        <w:rPr>
          <w:color w:val="231F20"/>
          <w:lang w:bidi="es-ES"/>
        </w:rPr>
        <w:t>Curriculum</w:t>
      </w:r>
      <w:proofErr w:type="spellEnd"/>
      <w:r>
        <w:rPr>
          <w:color w:val="231F20"/>
          <w:lang w:bidi="es-ES"/>
        </w:rPr>
        <w:t xml:space="preserve"> </w:t>
      </w:r>
      <w:proofErr w:type="spellStart"/>
      <w:r>
        <w:rPr>
          <w:color w:val="231F20"/>
          <w:lang w:bidi="es-ES"/>
        </w:rPr>
        <w:t>Vitale</w:t>
      </w:r>
      <w:proofErr w:type="spellEnd"/>
      <w:r>
        <w:rPr>
          <w:color w:val="231F20"/>
          <w:lang w:bidi="es-ES"/>
        </w:rPr>
        <w:t xml:space="preserve"> (CV). La lista también puede incluir herramientas y programas informáticos, así como proyectos o logros que deseen destacar. En general, Europass CV presenta un formato para estructurar el propio CV con información sobre la educación, la formación, la experiencia laboral y las habilidades.</w:t>
      </w:r>
    </w:p>
    <w:p w14:paraId="07B144C9" w14:textId="15DB239C" w:rsidR="00AB3F49" w:rsidRDefault="00790224">
      <w:pPr>
        <w:spacing w:before="88"/>
        <w:ind w:left="846"/>
        <w:jc w:val="both"/>
      </w:pPr>
      <w:r>
        <w:rPr>
          <w:color w:val="006BA9"/>
          <w:lang w:bidi="es-ES"/>
        </w:rPr>
        <w:t xml:space="preserve">Sitio web: </w:t>
      </w:r>
      <w:hyperlink r:id="rId135">
        <w:r>
          <w:rPr>
            <w:color w:val="205E9E"/>
            <w:u w:val="single" w:color="205E9E"/>
            <w:lang w:bidi="es-ES"/>
          </w:rPr>
          <w:t>europa.eu/</w:t>
        </w:r>
        <w:proofErr w:type="spellStart"/>
        <w:r>
          <w:rPr>
            <w:color w:val="205E9E"/>
            <w:u w:val="single" w:color="205E9E"/>
            <w:lang w:bidi="es-ES"/>
          </w:rPr>
          <w:t>europass</w:t>
        </w:r>
        <w:proofErr w:type="spellEnd"/>
        <w:r>
          <w:rPr>
            <w:color w:val="205E9E"/>
            <w:u w:val="single" w:color="205E9E"/>
            <w:lang w:bidi="es-ES"/>
          </w:rPr>
          <w:t>/es/</w:t>
        </w:r>
        <w:proofErr w:type="spellStart"/>
        <w:r>
          <w:rPr>
            <w:color w:val="205E9E"/>
            <w:u w:val="single" w:color="205E9E"/>
            <w:lang w:bidi="es-ES"/>
          </w:rPr>
          <w:t>how</w:t>
        </w:r>
        <w:proofErr w:type="spellEnd"/>
        <w:r>
          <w:rPr>
            <w:color w:val="205E9E"/>
            <w:u w:val="single" w:color="205E9E"/>
            <w:lang w:bidi="es-ES"/>
          </w:rPr>
          <w:t>-describe-</w:t>
        </w:r>
        <w:proofErr w:type="spellStart"/>
        <w:r>
          <w:rPr>
            <w:color w:val="205E9E"/>
            <w:u w:val="single" w:color="205E9E"/>
            <w:lang w:bidi="es-ES"/>
          </w:rPr>
          <w:t>my</w:t>
        </w:r>
        <w:proofErr w:type="spellEnd"/>
        <w:r>
          <w:rPr>
            <w:color w:val="205E9E"/>
            <w:u w:val="single" w:color="205E9E"/>
            <w:lang w:bidi="es-ES"/>
          </w:rPr>
          <w:t>-digital-skills</w:t>
        </w:r>
      </w:hyperlink>
    </w:p>
    <w:p w14:paraId="36A87929" w14:textId="77777777" w:rsidR="00AB3F49" w:rsidRDefault="00AB3F49">
      <w:pPr>
        <w:pStyle w:val="Textoindependiente"/>
        <w:spacing w:before="8"/>
        <w:rPr>
          <w:sz w:val="19"/>
        </w:rPr>
      </w:pPr>
    </w:p>
    <w:p w14:paraId="783CDED3" w14:textId="77777777" w:rsidR="00AB3F49" w:rsidRDefault="00790224">
      <w:pPr>
        <w:pStyle w:val="Ttulo6"/>
        <w:ind w:left="846"/>
      </w:pPr>
      <w:r>
        <w:rPr>
          <w:color w:val="006BA9"/>
          <w:lang w:bidi="es-ES"/>
        </w:rPr>
        <w:t>Herramienta de autoevaluación en la Plataforma de Competencias y Empleos Digitales</w:t>
      </w:r>
    </w:p>
    <w:p w14:paraId="523D490D" w14:textId="0669C962" w:rsidR="00AB3F49" w:rsidRDefault="00790224">
      <w:pPr>
        <w:spacing w:before="116" w:line="264" w:lineRule="auto"/>
        <w:ind w:left="846" w:right="538"/>
        <w:jc w:val="both"/>
      </w:pPr>
      <w:r>
        <w:rPr>
          <w:color w:val="231F20"/>
          <w:lang w:bidi="es-ES"/>
        </w:rPr>
        <w:t xml:space="preserve">A través de la Plataforma de Competencias y Empleos Digitales, </w:t>
      </w:r>
      <w:r w:rsidR="00371126">
        <w:rPr>
          <w:color w:val="231F20"/>
          <w:lang w:bidi="es-ES"/>
        </w:rPr>
        <w:t>la</w:t>
      </w:r>
      <w:r>
        <w:rPr>
          <w:color w:val="231F20"/>
          <w:lang w:bidi="es-ES"/>
        </w:rPr>
        <w:t xml:space="preserve"> ciudadan</w:t>
      </w:r>
      <w:r w:rsidR="00371126">
        <w:rPr>
          <w:color w:val="231F20"/>
          <w:lang w:bidi="es-ES"/>
        </w:rPr>
        <w:t>ía</w:t>
      </w:r>
      <w:r>
        <w:rPr>
          <w:color w:val="231F20"/>
          <w:lang w:bidi="es-ES"/>
        </w:rPr>
        <w:t xml:space="preserve"> de la UE puede acceder a una herramienta de autoevaluación de la competencia digital. La herramienta se basa en DigComp y está disponible en todas las lenguas de la UE. Al realizar la prueba, uno puede conocer mejor sus competencias digitales y, lo que es más importante, descubrir cuál sería el siguiente paso para mejorarlas. Para ello, la plataforma ofrecerá sugerencias de cursos y oportunidades de aprendizaje, y sugerirá en qué habilidades digitales hay que centrarse.</w:t>
      </w:r>
    </w:p>
    <w:p w14:paraId="14285011" w14:textId="12F1C262" w:rsidR="00AB3F49" w:rsidRPr="0029559F" w:rsidRDefault="00790224">
      <w:pPr>
        <w:spacing w:before="88"/>
        <w:ind w:left="846"/>
        <w:jc w:val="both"/>
        <w:rPr>
          <w:lang w:val="en-US"/>
        </w:rPr>
      </w:pPr>
      <w:r w:rsidRPr="0029559F">
        <w:rPr>
          <w:color w:val="006BA9"/>
          <w:lang w:val="en-US" w:bidi="es-ES"/>
        </w:rPr>
        <w:t xml:space="preserve">Sitio web: </w:t>
      </w:r>
      <w:hyperlink r:id="rId136">
        <w:r w:rsidRPr="0029559F">
          <w:rPr>
            <w:color w:val="205E9E"/>
            <w:u w:val="single" w:color="205E9E"/>
            <w:lang w:val="en-US" w:bidi="es-ES"/>
          </w:rPr>
          <w:t>digital-skills-jobs.europa.eu/</w:t>
        </w:r>
        <w:proofErr w:type="spellStart"/>
        <w:r w:rsidRPr="0029559F">
          <w:rPr>
            <w:color w:val="205E9E"/>
            <w:u w:val="single" w:color="205E9E"/>
            <w:lang w:val="en-US" w:bidi="es-ES"/>
          </w:rPr>
          <w:t>digitalskills</w:t>
        </w:r>
        <w:proofErr w:type="spellEnd"/>
        <w:r w:rsidRPr="0029559F">
          <w:rPr>
            <w:color w:val="205E9E"/>
            <w:u w:val="single" w:color="205E9E"/>
            <w:lang w:val="en-US" w:bidi="es-ES"/>
          </w:rPr>
          <w:t xml:space="preserve"> </w:t>
        </w:r>
      </w:hyperlink>
    </w:p>
    <w:p w14:paraId="69945592" w14:textId="77777777" w:rsidR="00AB3F49" w:rsidRPr="0029559F" w:rsidRDefault="00AB3F49">
      <w:pPr>
        <w:pStyle w:val="Textoindependiente"/>
        <w:spacing w:before="8"/>
        <w:rPr>
          <w:sz w:val="19"/>
          <w:lang w:val="en-US"/>
        </w:rPr>
      </w:pPr>
    </w:p>
    <w:p w14:paraId="7AA3A11F" w14:textId="77777777" w:rsidR="00AB3F49" w:rsidRDefault="00790224">
      <w:pPr>
        <w:pStyle w:val="Ttulo6"/>
        <w:ind w:left="846"/>
      </w:pPr>
      <w:proofErr w:type="spellStart"/>
      <w:r>
        <w:rPr>
          <w:color w:val="006BA9"/>
          <w:lang w:bidi="es-ES"/>
        </w:rPr>
        <w:t>DigCompSat</w:t>
      </w:r>
      <w:proofErr w:type="spellEnd"/>
    </w:p>
    <w:p w14:paraId="4AD156EC" w14:textId="235F6708" w:rsidR="00B53149" w:rsidRDefault="00790224">
      <w:pPr>
        <w:spacing w:before="116" w:line="264" w:lineRule="auto"/>
        <w:ind w:left="846" w:right="539"/>
        <w:jc w:val="both"/>
        <w:rPr>
          <w:color w:val="231F20"/>
          <w:spacing w:val="6"/>
        </w:rPr>
      </w:pPr>
      <w:proofErr w:type="spellStart"/>
      <w:r>
        <w:rPr>
          <w:color w:val="231F20"/>
          <w:lang w:bidi="es-ES"/>
        </w:rPr>
        <w:t>DigCompSat</w:t>
      </w:r>
      <w:proofErr w:type="spellEnd"/>
      <w:r>
        <w:rPr>
          <w:color w:val="231F20"/>
          <w:lang w:bidi="es-ES"/>
        </w:rPr>
        <w:t xml:space="preserve"> es una herramienta de autorreflexión para el Marco de Competencia Digital para </w:t>
      </w:r>
      <w:r w:rsidR="00371126">
        <w:rPr>
          <w:color w:val="231F20"/>
          <w:lang w:bidi="es-ES"/>
        </w:rPr>
        <w:t>la Ciudadanía</w:t>
      </w:r>
      <w:r>
        <w:rPr>
          <w:color w:val="231F20"/>
          <w:lang w:bidi="es-ES"/>
        </w:rPr>
        <w:t xml:space="preserve"> que permite evaluar las 21 competencias DigComp correspondientes a los niveles de aptitud 1 a 6 (básico, intermedio y avanzado). El banco de elementos (ítems) se compone de 82 preguntas de autoevaluación que tienen sólidas propiedades psicométricas, incluyendo su validez y consistencia interna. Desempeñan tres funciones principales: medir las competencias existentes a nivel de área sobre la base de la autoevaluación de los encuestados; identificar las lagunas de competencia; y sensibilizar sobre lo que significa la competencia digital en la actualidad. El banco de elementos (ítems) existe en inglés, español y letón. </w:t>
      </w:r>
    </w:p>
    <w:p w14:paraId="1982F061" w14:textId="77777777" w:rsidR="00B53149" w:rsidRDefault="00B53149">
      <w:pPr>
        <w:spacing w:before="116" w:line="264" w:lineRule="auto"/>
        <w:ind w:left="846" w:right="539"/>
        <w:jc w:val="both"/>
        <w:rPr>
          <w:color w:val="231F20"/>
          <w:spacing w:val="6"/>
        </w:rPr>
      </w:pPr>
    </w:p>
    <w:p w14:paraId="418EDEAE" w14:textId="77777777" w:rsidR="00B53149" w:rsidRDefault="00B53149">
      <w:pPr>
        <w:spacing w:before="116" w:line="264" w:lineRule="auto"/>
        <w:ind w:left="846" w:right="539"/>
        <w:jc w:val="both"/>
        <w:rPr>
          <w:color w:val="231F20"/>
          <w:spacing w:val="6"/>
        </w:rPr>
      </w:pPr>
    </w:p>
    <w:p w14:paraId="142D607D" w14:textId="77777777" w:rsidR="00B53149" w:rsidRDefault="00B53149">
      <w:pPr>
        <w:spacing w:before="116" w:line="264" w:lineRule="auto"/>
        <w:ind w:left="846" w:right="539"/>
        <w:jc w:val="both"/>
        <w:rPr>
          <w:color w:val="231F20"/>
          <w:spacing w:val="6"/>
        </w:rPr>
      </w:pPr>
    </w:p>
    <w:p w14:paraId="1B2E40F2" w14:textId="77777777" w:rsidR="00B53149" w:rsidRDefault="00B53149">
      <w:pPr>
        <w:spacing w:before="116" w:line="264" w:lineRule="auto"/>
        <w:ind w:left="846" w:right="539"/>
        <w:jc w:val="both"/>
        <w:rPr>
          <w:color w:val="231F20"/>
          <w:spacing w:val="6"/>
        </w:rPr>
      </w:pPr>
    </w:p>
    <w:p w14:paraId="7A77FD43" w14:textId="77777777" w:rsidR="00AB3F49" w:rsidRDefault="00AB3F49">
      <w:pPr>
        <w:pStyle w:val="Textoindependiente"/>
      </w:pPr>
    </w:p>
    <w:p w14:paraId="683BDC16" w14:textId="77777777" w:rsidR="00AB3F49" w:rsidRDefault="00AB3F49">
      <w:pPr>
        <w:pStyle w:val="Textoindependiente"/>
      </w:pPr>
    </w:p>
    <w:p w14:paraId="5B7735CC" w14:textId="77777777" w:rsidR="00AB3F49" w:rsidRDefault="00AB3F49">
      <w:pPr>
        <w:pStyle w:val="Textoindependiente"/>
      </w:pPr>
    </w:p>
    <w:p w14:paraId="0757ABFA" w14:textId="77777777" w:rsidR="00AB3F49" w:rsidRDefault="00AB3F49">
      <w:pPr>
        <w:pStyle w:val="Textoindependiente"/>
      </w:pPr>
    </w:p>
    <w:p w14:paraId="496D59A1" w14:textId="77777777" w:rsidR="00AB3F49" w:rsidRDefault="00AB3F49">
      <w:pPr>
        <w:pStyle w:val="Textoindependiente"/>
        <w:spacing w:before="7"/>
        <w:rPr>
          <w:sz w:val="26"/>
        </w:rPr>
      </w:pPr>
    </w:p>
    <w:p w14:paraId="03145E18" w14:textId="77777777" w:rsidR="00AB3F49" w:rsidRDefault="00AB3F49">
      <w:pPr>
        <w:rPr>
          <w:sz w:val="26"/>
        </w:rPr>
        <w:sectPr w:rsidR="00AB3F49">
          <w:pgSz w:w="16840" w:h="11910" w:orient="landscape"/>
          <w:pgMar w:top="1020" w:right="300" w:bottom="280" w:left="0" w:header="568" w:footer="0" w:gutter="0"/>
          <w:cols w:space="720"/>
        </w:sectPr>
      </w:pPr>
    </w:p>
    <w:p w14:paraId="3F6A61B6" w14:textId="48DEA82D" w:rsidR="00AB3F49" w:rsidRDefault="00B53149">
      <w:pPr>
        <w:spacing w:before="100" w:line="264" w:lineRule="auto"/>
        <w:ind w:left="841"/>
        <w:jc w:val="both"/>
      </w:pPr>
      <w:bookmarkStart w:id="29" w:name="_bookmark26"/>
      <w:bookmarkEnd w:id="29"/>
      <w:r w:rsidRPr="00B53149">
        <w:rPr>
          <w:color w:val="231F20"/>
          <w:lang w:bidi="es-ES"/>
        </w:rPr>
        <w:t xml:space="preserve">El informe con el banco de elementos (ítems) está disponible bajo una licencia CC BY 4.0 Creative </w:t>
      </w:r>
      <w:proofErr w:type="spellStart"/>
      <w:r w:rsidRPr="00B53149">
        <w:rPr>
          <w:color w:val="231F20"/>
          <w:lang w:bidi="es-ES"/>
        </w:rPr>
        <w:t>Common</w:t>
      </w:r>
      <w:proofErr w:type="spellEnd"/>
      <w:r w:rsidRPr="00B53149">
        <w:rPr>
          <w:color w:val="231F20"/>
          <w:lang w:bidi="es-ES"/>
        </w:rPr>
        <w:t xml:space="preserve"> que permite su reutilización y traducción, siempre que se mencione la fuente original. El informe </w:t>
      </w:r>
      <w:proofErr w:type="spellStart"/>
      <w:r w:rsidRPr="00B53149">
        <w:rPr>
          <w:color w:val="231F20"/>
          <w:lang w:bidi="es-ES"/>
        </w:rPr>
        <w:t>DigCompSAT</w:t>
      </w:r>
      <w:proofErr w:type="spellEnd"/>
      <w:r w:rsidRPr="00B53149">
        <w:rPr>
          <w:color w:val="231F20"/>
          <w:lang w:bidi="es-ES"/>
        </w:rPr>
        <w:t xml:space="preserve"> describe el proceso y la metodología utilizados para obtener el resultado. Para ello fue necesario involucrar a varios expertos y realizar tres pruebas piloto en Irlanda, España y Letonia, con un </w:t>
      </w:r>
      <w:r w:rsidRPr="00B53149">
        <w:rPr>
          <w:color w:val="231F20"/>
          <w:lang w:bidi="es-ES"/>
        </w:rPr>
        <w:t xml:space="preserve">total de más de 600 miembros representativos de las poblaciones locales. Los anexos del informe proporcionan el análisis de los datos estadísticos y el banco de elementos (ítems) utilizados en las fases </w:t>
      </w:r>
      <w:proofErr w:type="spellStart"/>
      <w:r w:rsidRPr="00B53149">
        <w:rPr>
          <w:color w:val="231F20"/>
          <w:lang w:bidi="es-ES"/>
        </w:rPr>
        <w:t>pre-piloto</w:t>
      </w:r>
      <w:proofErr w:type="spellEnd"/>
      <w:r w:rsidRPr="00B53149">
        <w:rPr>
          <w:color w:val="231F20"/>
          <w:lang w:bidi="es-ES"/>
        </w:rPr>
        <w:t xml:space="preserve"> y piloto (en inglés, español y letón). El proyecto de investigación fue realizado por All Digital en 2019-20 tras una licitación del Centro Común de Investigación.</w:t>
      </w:r>
    </w:p>
    <w:p w14:paraId="6F33564A" w14:textId="5FBAF19B" w:rsidR="00AB3F49" w:rsidRPr="00790224" w:rsidRDefault="00790224">
      <w:pPr>
        <w:spacing w:before="89"/>
        <w:ind w:left="841"/>
        <w:jc w:val="both"/>
        <w:rPr>
          <w:lang w:val="fr-FR"/>
        </w:rPr>
      </w:pPr>
      <w:proofErr w:type="spellStart"/>
      <w:r w:rsidRPr="0029559F">
        <w:rPr>
          <w:color w:val="006BA9"/>
          <w:lang w:val="en-US" w:bidi="es-ES"/>
        </w:rPr>
        <w:lastRenderedPageBreak/>
        <w:t>informe</w:t>
      </w:r>
      <w:proofErr w:type="spellEnd"/>
      <w:r w:rsidRPr="0029559F">
        <w:rPr>
          <w:color w:val="006BA9"/>
          <w:lang w:val="en-US" w:bidi="es-ES"/>
        </w:rPr>
        <w:t xml:space="preserve"> (2020): </w:t>
      </w:r>
      <w:hyperlink r:id="rId137">
        <w:r w:rsidRPr="0029559F">
          <w:rPr>
            <w:color w:val="205E9E"/>
            <w:u w:val="single" w:color="205E9E"/>
            <w:lang w:val="en-US" w:bidi="es-ES"/>
          </w:rPr>
          <w:t>data.europa.eu/</w:t>
        </w:r>
        <w:proofErr w:type="spellStart"/>
        <w:r w:rsidRPr="0029559F">
          <w:rPr>
            <w:color w:val="205E9E"/>
            <w:u w:val="single" w:color="205E9E"/>
            <w:lang w:val="en-US" w:bidi="es-ES"/>
          </w:rPr>
          <w:t>doi</w:t>
        </w:r>
        <w:proofErr w:type="spellEnd"/>
        <w:r w:rsidRPr="0029559F">
          <w:rPr>
            <w:color w:val="205E9E"/>
            <w:u w:val="single" w:color="205E9E"/>
            <w:lang w:val="en-US" w:bidi="es-ES"/>
          </w:rPr>
          <w:t xml:space="preserve">/10.2760/77437 </w:t>
        </w:r>
      </w:hyperlink>
    </w:p>
    <w:p w14:paraId="1F823731" w14:textId="77777777" w:rsidR="00AB3F49" w:rsidRPr="00790224" w:rsidRDefault="00AB3F49">
      <w:pPr>
        <w:pStyle w:val="Textoindependiente"/>
        <w:spacing w:before="8"/>
        <w:rPr>
          <w:sz w:val="19"/>
          <w:lang w:val="fr-FR"/>
        </w:rPr>
      </w:pPr>
    </w:p>
    <w:p w14:paraId="618C1243" w14:textId="77777777" w:rsidR="00AB3F49" w:rsidRPr="0029559F" w:rsidRDefault="00790224">
      <w:pPr>
        <w:pStyle w:val="Ttulo6"/>
        <w:spacing w:before="1"/>
        <w:rPr>
          <w:lang w:val="en-US"/>
        </w:rPr>
      </w:pPr>
      <w:proofErr w:type="spellStart"/>
      <w:r w:rsidRPr="0029559F">
        <w:rPr>
          <w:color w:val="006BA9"/>
          <w:lang w:val="en-US" w:bidi="es-ES"/>
        </w:rPr>
        <w:t>MyDigiSkills</w:t>
      </w:r>
      <w:proofErr w:type="spellEnd"/>
    </w:p>
    <w:p w14:paraId="55A58EC6" w14:textId="73CC8BDB" w:rsidR="00AB3F49" w:rsidRDefault="00790224">
      <w:pPr>
        <w:spacing w:before="115" w:line="264" w:lineRule="auto"/>
        <w:ind w:left="841"/>
        <w:jc w:val="both"/>
      </w:pPr>
      <w:proofErr w:type="spellStart"/>
      <w:r>
        <w:rPr>
          <w:color w:val="231F20"/>
          <w:lang w:bidi="es-ES"/>
        </w:rPr>
        <w:t>MyDigiSkills</w:t>
      </w:r>
      <w:proofErr w:type="spellEnd"/>
      <w:r>
        <w:rPr>
          <w:color w:val="231F20"/>
          <w:lang w:bidi="es-ES"/>
        </w:rPr>
        <w:t xml:space="preserve"> es una herramienta en línea que permite a l</w:t>
      </w:r>
      <w:r w:rsidR="00371126">
        <w:rPr>
          <w:color w:val="231F20"/>
          <w:lang w:bidi="es-ES"/>
        </w:rPr>
        <w:t>a</w:t>
      </w:r>
      <w:r>
        <w:rPr>
          <w:color w:val="231F20"/>
          <w:lang w:bidi="es-ES"/>
        </w:rPr>
        <w:t xml:space="preserve"> ciudadan</w:t>
      </w:r>
      <w:r w:rsidR="00371126">
        <w:rPr>
          <w:color w:val="231F20"/>
          <w:lang w:bidi="es-ES"/>
        </w:rPr>
        <w:t>ía</w:t>
      </w:r>
      <w:r>
        <w:rPr>
          <w:color w:val="231F20"/>
          <w:lang w:bidi="es-ES"/>
        </w:rPr>
        <w:t xml:space="preserve"> autoevaluar su competencia digital utilizando el </w:t>
      </w:r>
      <w:proofErr w:type="spellStart"/>
      <w:r>
        <w:rPr>
          <w:color w:val="231F20"/>
          <w:lang w:bidi="es-ES"/>
        </w:rPr>
        <w:t>DigCompSat</w:t>
      </w:r>
      <w:proofErr w:type="spellEnd"/>
      <w:r>
        <w:rPr>
          <w:color w:val="231F20"/>
          <w:lang w:bidi="es-ES"/>
        </w:rPr>
        <w:t xml:space="preserve">. La prueba está disponible en once idiomas: </w:t>
      </w:r>
      <w:proofErr w:type="gramStart"/>
      <w:r>
        <w:rPr>
          <w:color w:val="231F20"/>
          <w:lang w:bidi="es-ES"/>
        </w:rPr>
        <w:t>Alemán</w:t>
      </w:r>
      <w:proofErr w:type="gramEnd"/>
      <w:r>
        <w:rPr>
          <w:color w:val="231F20"/>
          <w:lang w:bidi="es-ES"/>
        </w:rPr>
        <w:t>, español, francés, inglés, italiano, letón, lituano, rumano, ruso y ucraniano. Actualmente, All Digital alberga el servicio (más información en</w:t>
      </w:r>
      <w:r w:rsidR="00BB2658">
        <w:rPr>
          <w:color w:val="231F20"/>
          <w:lang w:bidi="es-ES"/>
        </w:rPr>
        <w:t xml:space="preserve"> el </w:t>
      </w:r>
      <w:r>
        <w:rPr>
          <w:rFonts w:ascii="Gotham" w:eastAsia="Gotham" w:hAnsi="Gotham" w:cs="Gotham"/>
          <w:b/>
          <w:color w:val="006BA9"/>
          <w:sz w:val="18"/>
          <w:lang w:bidi="es-ES"/>
        </w:rPr>
        <w:t>RECUADROO 2</w:t>
      </w:r>
      <w:r>
        <w:rPr>
          <w:color w:val="231F20"/>
          <w:lang w:bidi="es-ES"/>
        </w:rPr>
        <w:t xml:space="preserve">. Orígenes de </w:t>
      </w:r>
      <w:proofErr w:type="spellStart"/>
      <w:r>
        <w:rPr>
          <w:color w:val="231F20"/>
          <w:lang w:bidi="es-ES"/>
        </w:rPr>
        <w:t>MyDigiSkills</w:t>
      </w:r>
      <w:proofErr w:type="spellEnd"/>
      <w:r>
        <w:rPr>
          <w:color w:val="231F20"/>
          <w:lang w:bidi="es-ES"/>
        </w:rPr>
        <w:t xml:space="preserve">). Los socios de </w:t>
      </w:r>
      <w:proofErr w:type="spellStart"/>
      <w:r>
        <w:rPr>
          <w:color w:val="231F20"/>
          <w:lang w:bidi="es-ES"/>
        </w:rPr>
        <w:t>MyDigiSkills</w:t>
      </w:r>
      <w:proofErr w:type="spellEnd"/>
      <w:r>
        <w:rPr>
          <w:color w:val="231F20"/>
          <w:lang w:bidi="es-ES"/>
        </w:rPr>
        <w:t xml:space="preserve"> y terceras partes pueden solicitar un "código de prueba" para realizar una prueba con un grupo específico, por ejemplo, una escuela y sus estudiantes, una ciudad y su ciudadan</w:t>
      </w:r>
      <w:r w:rsidR="00371126">
        <w:rPr>
          <w:color w:val="231F20"/>
          <w:lang w:bidi="es-ES"/>
        </w:rPr>
        <w:t>ía</w:t>
      </w:r>
      <w:r>
        <w:rPr>
          <w:color w:val="231F20"/>
          <w:lang w:bidi="es-ES"/>
        </w:rPr>
        <w:t xml:space="preserve">. Los organizadores de las pruebas pueden filtrar y extraer los resultados por cohorte de la base de datos </w:t>
      </w:r>
      <w:proofErr w:type="spellStart"/>
      <w:r>
        <w:rPr>
          <w:color w:val="231F20"/>
          <w:lang w:bidi="es-ES"/>
        </w:rPr>
        <w:t>MyDigiSkills</w:t>
      </w:r>
      <w:proofErr w:type="spellEnd"/>
      <w:r>
        <w:rPr>
          <w:color w:val="231F20"/>
          <w:lang w:bidi="es-ES"/>
        </w:rPr>
        <w:t xml:space="preserve"> como un conjunto de datos anónimos. All Digital y los socios de </w:t>
      </w:r>
      <w:proofErr w:type="spellStart"/>
      <w:r>
        <w:rPr>
          <w:color w:val="231F20"/>
          <w:lang w:bidi="es-ES"/>
        </w:rPr>
        <w:t>MyDigiSkills</w:t>
      </w:r>
      <w:proofErr w:type="spellEnd"/>
      <w:r>
        <w:rPr>
          <w:color w:val="231F20"/>
          <w:lang w:bidi="es-ES"/>
        </w:rPr>
        <w:t xml:space="preserve"> acordaron poner a disposición todos los resultados de las pruebas como datos abiertos anonimizados para fines de investigación.</w:t>
      </w:r>
    </w:p>
    <w:p w14:paraId="4B631420" w14:textId="21D3B681" w:rsidR="00AB3F49" w:rsidRDefault="00790224">
      <w:pPr>
        <w:spacing w:before="82"/>
        <w:ind w:left="841"/>
        <w:jc w:val="both"/>
      </w:pPr>
      <w:r>
        <w:rPr>
          <w:color w:val="006BA9"/>
          <w:lang w:bidi="es-ES"/>
        </w:rPr>
        <w:t xml:space="preserve">Sitio web: </w:t>
      </w:r>
      <w:hyperlink r:id="rId138">
        <w:r>
          <w:rPr>
            <w:color w:val="205E9E"/>
            <w:u w:val="single" w:color="205E9E"/>
            <w:lang w:bidi="es-ES"/>
          </w:rPr>
          <w:t xml:space="preserve">mydigiskills.eu </w:t>
        </w:r>
      </w:hyperlink>
    </w:p>
    <w:p w14:paraId="3307F36E" w14:textId="77777777" w:rsidR="00AB3F49" w:rsidRDefault="00AB3F49">
      <w:pPr>
        <w:pStyle w:val="Textoindependiente"/>
        <w:spacing w:before="8"/>
        <w:rPr>
          <w:sz w:val="19"/>
        </w:rPr>
      </w:pPr>
    </w:p>
    <w:p w14:paraId="53129AB3" w14:textId="77777777" w:rsidR="00AB3F49" w:rsidRDefault="00790224">
      <w:pPr>
        <w:pStyle w:val="Ttulo6"/>
      </w:pPr>
      <w:r>
        <w:rPr>
          <w:color w:val="006BA9"/>
          <w:lang w:bidi="es-ES"/>
        </w:rPr>
        <w:t>Índice de competencias digitales</w:t>
      </w:r>
    </w:p>
    <w:p w14:paraId="0BC5B9C5" w14:textId="091E56D5" w:rsidR="00AB3F49" w:rsidRDefault="00790224">
      <w:pPr>
        <w:spacing w:before="116" w:line="264" w:lineRule="auto"/>
        <w:ind w:left="841"/>
        <w:jc w:val="both"/>
      </w:pPr>
      <w:r>
        <w:rPr>
          <w:color w:val="231F20"/>
          <w:lang w:bidi="es-ES"/>
        </w:rPr>
        <w:t>Desde 2015, la Comisión Europea supervisa el nivel de actividades digitales de l</w:t>
      </w:r>
      <w:r w:rsidR="00371126">
        <w:rPr>
          <w:color w:val="231F20"/>
          <w:lang w:bidi="es-ES"/>
        </w:rPr>
        <w:t>a</w:t>
      </w:r>
      <w:r>
        <w:rPr>
          <w:color w:val="231F20"/>
          <w:lang w:bidi="es-ES"/>
        </w:rPr>
        <w:t xml:space="preserve"> ciudadan</w:t>
      </w:r>
      <w:r w:rsidR="00371126">
        <w:rPr>
          <w:color w:val="231F20"/>
          <w:lang w:bidi="es-ES"/>
        </w:rPr>
        <w:t>ía</w:t>
      </w:r>
      <w:r>
        <w:rPr>
          <w:color w:val="231F20"/>
          <w:lang w:bidi="es-ES"/>
        </w:rPr>
        <w:t xml:space="preserve"> de la UE mediante el Índice de Competencias Digitales (IDC). Hasta 2019, este indicador compuesto se basaba en las cuatro áreas de competencia de DigComp (información, comunicación, creación de contenidos y resolución de problemas), y desde 2022 se añadió la quinta área de Seguridad. El IDC utiliza datos recogidos por Eurostat mediante la Encuesta de la Unión Europea sobre Internet</w:t>
      </w:r>
    </w:p>
    <w:p w14:paraId="3B746DE5" w14:textId="55066E1F" w:rsidR="00AB3F49" w:rsidRDefault="00790224">
      <w:pPr>
        <w:spacing w:before="100" w:line="264" w:lineRule="auto"/>
        <w:ind w:left="526" w:right="550"/>
        <w:jc w:val="both"/>
      </w:pPr>
      <w:r>
        <w:rPr>
          <w:lang w:bidi="es-ES"/>
        </w:rPr>
        <w:br w:type="column"/>
      </w:r>
      <w:r>
        <w:rPr>
          <w:color w:val="231F20"/>
          <w:lang w:bidi="es-ES"/>
        </w:rPr>
        <w:t>Uso en los hogares y por l</w:t>
      </w:r>
      <w:r w:rsidR="00FE085C">
        <w:rPr>
          <w:color w:val="231F20"/>
          <w:lang w:bidi="es-ES"/>
        </w:rPr>
        <w:t>as personas individuales</w:t>
      </w:r>
      <w:r>
        <w:rPr>
          <w:color w:val="231F20"/>
          <w:lang w:bidi="es-ES"/>
        </w:rPr>
        <w:t>. La encuesta se centra en el uso que l</w:t>
      </w:r>
      <w:r w:rsidR="00FE085C">
        <w:rPr>
          <w:color w:val="231F20"/>
          <w:lang w:bidi="es-ES"/>
        </w:rPr>
        <w:t>as personas</w:t>
      </w:r>
      <w:r>
        <w:rPr>
          <w:color w:val="231F20"/>
          <w:lang w:bidi="es-ES"/>
        </w:rPr>
        <w:t xml:space="preserve"> han hecho de Internet en los últimos tres meses y una serie de variables de la encuesta se utilizan como indicador de las competencias digitales. La encuesta abarca una muestra representativa de la población de la UE de entre 16 y 74 años.</w:t>
      </w:r>
    </w:p>
    <w:p w14:paraId="7CA8ADEC" w14:textId="520D3B9E" w:rsidR="00AB3F49" w:rsidRDefault="00790224">
      <w:pPr>
        <w:spacing w:before="87" w:line="264" w:lineRule="auto"/>
        <w:ind w:left="526" w:right="1098"/>
        <w:jc w:val="both"/>
      </w:pPr>
      <w:r>
        <w:rPr>
          <w:color w:val="006BA9"/>
          <w:spacing w:val="-1"/>
          <w:lang w:bidi="es-ES"/>
        </w:rPr>
        <w:t xml:space="preserve">Sitio web: </w:t>
      </w:r>
      <w:hyperlink r:id="rId139">
        <w:r>
          <w:rPr>
            <w:color w:val="205E9E"/>
            <w:u w:val="single" w:color="205E9E"/>
            <w:lang w:bidi="es-ES"/>
          </w:rPr>
          <w:t>ec.europa.eu/</w:t>
        </w:r>
        <w:proofErr w:type="spellStart"/>
        <w:r>
          <w:rPr>
            <w:color w:val="205E9E"/>
            <w:u w:val="single" w:color="205E9E"/>
            <w:lang w:bidi="es-ES"/>
          </w:rPr>
          <w:t>eurostat</w:t>
        </w:r>
        <w:proofErr w:type="spellEnd"/>
        <w:r>
          <w:rPr>
            <w:color w:val="205E9E"/>
            <w:u w:val="single" w:color="205E9E"/>
            <w:lang w:bidi="es-ES"/>
          </w:rPr>
          <w:t>/cache/</w:t>
        </w:r>
        <w:proofErr w:type="spellStart"/>
        <w:r>
          <w:rPr>
            <w:color w:val="205E9E"/>
            <w:u w:val="single" w:color="205E9E"/>
            <w:lang w:bidi="es-ES"/>
          </w:rPr>
          <w:t>metadata</w:t>
        </w:r>
        <w:proofErr w:type="spellEnd"/>
        <w:r>
          <w:rPr>
            <w:color w:val="205E9E"/>
            <w:u w:val="single" w:color="205E9E"/>
            <w:lang w:bidi="es-ES"/>
          </w:rPr>
          <w:t>/es/tepsr_sp410_esmsip2.htm</w:t>
        </w:r>
      </w:hyperlink>
      <w:r>
        <w:rPr>
          <w:color w:val="231F20"/>
          <w:lang w:bidi="es-ES"/>
        </w:rPr>
        <w:t xml:space="preserve"> (Véase, 4. Indicador estadístico)</w:t>
      </w:r>
    </w:p>
    <w:p w14:paraId="6E253EBA" w14:textId="77777777" w:rsidR="00AB3F49" w:rsidRDefault="00790224">
      <w:pPr>
        <w:pStyle w:val="Ttulo6"/>
        <w:spacing w:before="203"/>
        <w:ind w:left="526"/>
        <w:jc w:val="both"/>
      </w:pPr>
      <w:r>
        <w:rPr>
          <w:color w:val="006BA9"/>
          <w:lang w:bidi="es-ES"/>
        </w:rPr>
        <w:t>Trabajo de certificación DigComp</w:t>
      </w:r>
    </w:p>
    <w:p w14:paraId="25E4597C" w14:textId="72BB87FB" w:rsidR="00AB3F49" w:rsidRDefault="00790224">
      <w:pPr>
        <w:spacing w:before="115" w:line="264" w:lineRule="auto"/>
        <w:ind w:left="526" w:right="550"/>
        <w:jc w:val="both"/>
      </w:pPr>
      <w:r>
        <w:rPr>
          <w:color w:val="231F20"/>
          <w:lang w:bidi="es-ES"/>
        </w:rPr>
        <w:t>Se ha creado una Comunidad de Práctica para apoyar el diseño y el desarrollo del estudio de viabilidad de la Certificación Europea de Competencias Digitales (EDSC), y sus eventuales procesos de consulta y participación. A principios de 2022, la Comunidad de Práctica de Certificaciones de Competencias Digitales reúne a unos 350 miembros de los sectores público, privado y del tercer sector, que trabajan a nivel local, regional, nacional e internacional, incluyendo una representación equitativa de los actores de la política, la industria de E&amp;T, los servicios empresariales y los servicios a</w:t>
      </w:r>
      <w:r w:rsidR="00371126">
        <w:rPr>
          <w:color w:val="231F20"/>
          <w:lang w:bidi="es-ES"/>
        </w:rPr>
        <w:t xml:space="preserve"> </w:t>
      </w:r>
      <w:r>
        <w:rPr>
          <w:color w:val="231F20"/>
          <w:lang w:bidi="es-ES"/>
        </w:rPr>
        <w:t>l</w:t>
      </w:r>
      <w:r w:rsidR="00371126">
        <w:rPr>
          <w:color w:val="231F20"/>
          <w:lang w:bidi="es-ES"/>
        </w:rPr>
        <w:t>a</w:t>
      </w:r>
      <w:r>
        <w:rPr>
          <w:color w:val="231F20"/>
          <w:lang w:bidi="es-ES"/>
        </w:rPr>
        <w:t xml:space="preserve"> ciudadan</w:t>
      </w:r>
      <w:r w:rsidR="00371126">
        <w:rPr>
          <w:color w:val="231F20"/>
          <w:lang w:bidi="es-ES"/>
        </w:rPr>
        <w:t>ía</w:t>
      </w:r>
      <w:r>
        <w:rPr>
          <w:color w:val="231F20"/>
          <w:lang w:bidi="es-ES"/>
        </w:rPr>
        <w:t>.</w:t>
      </w:r>
    </w:p>
    <w:p w14:paraId="4449C3E3" w14:textId="1FAE68D7" w:rsidR="00AB3F49" w:rsidRPr="0029559F" w:rsidRDefault="00595692">
      <w:pPr>
        <w:spacing w:before="89"/>
        <w:ind w:left="526"/>
        <w:jc w:val="both"/>
        <w:rPr>
          <w:lang w:val="en-US"/>
        </w:rPr>
      </w:pPr>
      <w:r>
        <w:rPr>
          <w:noProof/>
          <w:color w:val="006BA9"/>
          <w:lang w:bidi="es-ES"/>
        </w:rPr>
        <mc:AlternateContent>
          <mc:Choice Requires="wpg">
            <w:drawing>
              <wp:anchor distT="0" distB="0" distL="114300" distR="114300" simplePos="0" relativeHeight="15871488" behindDoc="0" locked="0" layoutInCell="1" allowOverlap="1" wp14:anchorId="7C5C23E3" wp14:editId="21BB0B54">
                <wp:simplePos x="0" y="0"/>
                <wp:positionH relativeFrom="page">
                  <wp:posOffset>5525770</wp:posOffset>
                </wp:positionH>
                <wp:positionV relativeFrom="paragraph">
                  <wp:posOffset>520065</wp:posOffset>
                </wp:positionV>
                <wp:extent cx="4624705" cy="2199640"/>
                <wp:effectExtent l="0" t="0" r="0" b="0"/>
                <wp:wrapNone/>
                <wp:docPr id="458" name="docshapegroup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4705" cy="2199640"/>
                          <a:chOff x="8702" y="819"/>
                          <a:chExt cx="7283" cy="3464"/>
                        </a:xfrm>
                      </wpg:grpSpPr>
                      <wps:wsp>
                        <wps:cNvPr id="459" name="docshape951"/>
                        <wps:cNvSpPr>
                          <a:spLocks noChangeArrowheads="1"/>
                        </wps:cNvSpPr>
                        <wps:spPr bwMode="auto">
                          <a:xfrm>
                            <a:off x="8702" y="818"/>
                            <a:ext cx="7283" cy="3464"/>
                          </a:xfrm>
                          <a:prstGeom prst="rect">
                            <a:avLst/>
                          </a:prstGeom>
                          <a:solidFill>
                            <a:srgbClr val="E2E7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Line 328"/>
                        <wps:cNvCnPr>
                          <a:cxnSpLocks noChangeShapeType="1"/>
                        </wps:cNvCnPr>
                        <wps:spPr bwMode="auto">
                          <a:xfrm>
                            <a:off x="8929" y="1427"/>
                            <a:ext cx="6829" cy="0"/>
                          </a:xfrm>
                          <a:prstGeom prst="line">
                            <a:avLst/>
                          </a:prstGeom>
                          <a:noFill/>
                          <a:ln w="6350">
                            <a:solidFill>
                              <a:srgbClr val="006BA9"/>
                            </a:solidFill>
                            <a:round/>
                            <a:headEnd/>
                            <a:tailEnd/>
                          </a:ln>
                          <a:extLst>
                            <a:ext uri="{909E8E84-426E-40DD-AFC4-6F175D3DCCD1}">
                              <a14:hiddenFill xmlns:a14="http://schemas.microsoft.com/office/drawing/2010/main">
                                <a:noFill/>
                              </a14:hiddenFill>
                            </a:ext>
                          </a:extLst>
                        </wps:spPr>
                        <wps:bodyPr/>
                      </wps:wsp>
                      <wps:wsp>
                        <wps:cNvPr id="461" name="docshape952"/>
                        <wps:cNvSpPr txBox="1">
                          <a:spLocks noChangeArrowheads="1"/>
                        </wps:cNvSpPr>
                        <wps:spPr bwMode="auto">
                          <a:xfrm>
                            <a:off x="8702" y="818"/>
                            <a:ext cx="7283" cy="3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47331" w14:textId="77777777" w:rsidR="00402EDA" w:rsidRDefault="00402EDA">
                              <w:pPr>
                                <w:spacing w:before="168"/>
                                <w:ind w:left="226"/>
                                <w:jc w:val="both"/>
                                <w:rPr>
                                  <w:rFonts w:ascii="ECSquareSansProMedium"/>
                                  <w:sz w:val="20"/>
                                </w:rPr>
                              </w:pPr>
                              <w:r>
                                <w:rPr>
                                  <w:rFonts w:ascii="Gotham" w:eastAsia="Gotham" w:hAnsi="Gotham" w:cs="Gotham"/>
                                  <w:b/>
                                  <w:color w:val="006BA9"/>
                                  <w:sz w:val="18"/>
                                  <w:lang w:bidi="es-ES"/>
                                </w:rPr>
                                <w:t xml:space="preserve">RECUADRO 2. </w:t>
                              </w:r>
                              <w:r>
                                <w:rPr>
                                  <w:rFonts w:ascii="ECSquareSansProMedium" w:eastAsia="ECSquareSansProMedium" w:hAnsi="ECSquareSansProMedium" w:cs="ECSquareSansProMedium"/>
                                  <w:color w:val="006BA9"/>
                                  <w:sz w:val="20"/>
                                  <w:lang w:bidi="es-ES"/>
                                </w:rPr>
                                <w:t xml:space="preserve">Orígenes de </w:t>
                              </w:r>
                              <w:proofErr w:type="spellStart"/>
                              <w:r>
                                <w:rPr>
                                  <w:rFonts w:ascii="ECSquareSansProMedium" w:eastAsia="ECSquareSansProMedium" w:hAnsi="ECSquareSansProMedium" w:cs="ECSquareSansProMedium"/>
                                  <w:color w:val="006BA9"/>
                                  <w:sz w:val="20"/>
                                  <w:lang w:bidi="es-ES"/>
                                </w:rPr>
                                <w:t>MyDigiSkills</w:t>
                              </w:r>
                              <w:proofErr w:type="spellEnd"/>
                            </w:p>
                            <w:p w14:paraId="05C404C8" w14:textId="77777777" w:rsidR="00402EDA" w:rsidRDefault="00402EDA">
                              <w:pPr>
                                <w:spacing w:before="9"/>
                                <w:rPr>
                                  <w:rFonts w:ascii="ECSquareSansProMedium"/>
                                  <w:sz w:val="29"/>
                                </w:rPr>
                              </w:pPr>
                            </w:p>
                            <w:p w14:paraId="4BF8284C" w14:textId="28BD045D" w:rsidR="00402EDA" w:rsidRDefault="00402EDA">
                              <w:pPr>
                                <w:spacing w:before="1" w:line="264" w:lineRule="auto"/>
                                <w:ind w:left="226" w:right="223"/>
                                <w:jc w:val="both"/>
                              </w:pPr>
                              <w:r>
                                <w:rPr>
                                  <w:color w:val="231F20"/>
                                  <w:lang w:bidi="es-ES"/>
                                </w:rPr>
                                <w:t xml:space="preserve">AUPEX (Asociación de Universidades Populares de Extremadura) es una organización española sin ánimo de lucro que reúne a los centros locales de educación de adultos y desarrolla proyectos de aprendizaje permanente centrados en la competencia digital. En 2021, AUPEX desarrolló un proyecto para crear una prueba de autoevaluación de la competencia digital en línea. Utilizó las 82 preguntas desarrolladas para </w:t>
                              </w:r>
                              <w:proofErr w:type="spellStart"/>
                              <w:r>
                                <w:rPr>
                                  <w:color w:val="231F20"/>
                                  <w:lang w:bidi="es-ES"/>
                                </w:rPr>
                                <w:t>DigCompSat</w:t>
                              </w:r>
                              <w:proofErr w:type="spellEnd"/>
                              <w:r>
                                <w:rPr>
                                  <w:color w:val="231F20"/>
                                  <w:lang w:bidi="es-ES"/>
                                </w:rPr>
                                <w:t xml:space="preserve">, sus opciones de respuesta y la puntuación de los resultados. Posteriormente, la herramienta en línea se ofreció a All Digital y a sus miembros para transformarla en un servicio multilingüe que ahora se conoce como </w:t>
                              </w:r>
                              <w:proofErr w:type="spellStart"/>
                              <w:r>
                                <w:rPr>
                                  <w:color w:val="231F20"/>
                                  <w:lang w:bidi="es-ES"/>
                                </w:rPr>
                                <w:t>MyDigiSkills</w:t>
                              </w:r>
                              <w:proofErr w:type="spellEnd"/>
                              <w:r>
                                <w:rPr>
                                  <w:color w:val="231F20"/>
                                  <w:lang w:bidi="es-ES"/>
                                </w:rPr>
                                <w:t>. Los socios interesados tendrán que ocuparse de su versión nacional y poner a su disposición todos los contenidos e interfaces traducidos, corriendo con los gastos.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5C23E3" id="docshapegroup950" o:spid="_x0000_s1218" style="position:absolute;left:0;text-align:left;margin-left:435.1pt;margin-top:40.95pt;width:364.15pt;height:173.2pt;z-index:15871488;mso-position-horizontal-relative:page;mso-position-vertical-relative:text" coordorigin="8702,819" coordsize="7283,3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">
                <v:rect id="docshape951" o:spid="_x0000_s1219" style="position:absolute;left:8702;top:818;width:7283;height:3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" fillcolor="#e2e7ef" stroked="f"/>
                <v:line id="Line 328" o:spid="_x0000_s1220" style="position:absolute;visibility:visible;mso-wrap-style:square" from="8929,1427" to="15758,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" strokecolor="#006ba9" strokeweight=".5pt"/>
                <v:shape id="docshape952" o:spid="_x0000_s1221" type="#_x0000_t202" style="position:absolute;left:8702;top:818;width:7283;height:3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14:paraId="40047331" w14:textId="77777777" w:rsidR="00402EDA" w:rsidRDefault="00402EDA">
                        <w:pPr>
                          <w:spacing w:before="168"/>
                          <w:ind w:left="226"/>
                          <w:jc w:val="both"/>
                          <w:rPr>
                            <w:rFonts w:ascii="ECSquareSansProMedium"/>
                            <w:sz w:val="20"/>
                          </w:rPr>
                        </w:pPr>
                        <w:r>
                          <w:rPr>
                            <w:rFonts w:ascii="Gotham" w:eastAsia="Gotham" w:hAnsi="Gotham" w:cs="Gotham"/>
                            <w:b/>
                            <w:color w:val="006BA9"/>
                            <w:sz w:val="18"/>
                            <w:lang w:bidi="es-ES"/>
                          </w:rPr>
                          <w:t xml:space="preserve">RECUADRO 2. </w:t>
                        </w:r>
                        <w:r>
                          <w:rPr>
                            <w:rFonts w:ascii="ECSquareSansProMedium" w:eastAsia="ECSquareSansProMedium" w:hAnsi="ECSquareSansProMedium" w:cs="ECSquareSansProMedium"/>
                            <w:color w:val="006BA9"/>
                            <w:sz w:val="20"/>
                            <w:lang w:bidi="es-ES"/>
                          </w:rPr>
                          <w:t xml:space="preserve">Orígenes de </w:t>
                        </w:r>
                        <w:proofErr w:type="spellStart"/>
                        <w:r>
                          <w:rPr>
                            <w:rFonts w:ascii="ECSquareSansProMedium" w:eastAsia="ECSquareSansProMedium" w:hAnsi="ECSquareSansProMedium" w:cs="ECSquareSansProMedium"/>
                            <w:color w:val="006BA9"/>
                            <w:sz w:val="20"/>
                            <w:lang w:bidi="es-ES"/>
                          </w:rPr>
                          <w:t>MyDigiSkills</w:t>
                        </w:r>
                        <w:proofErr w:type="spellEnd"/>
                      </w:p>
                      <w:p w14:paraId="05C404C8" w14:textId="77777777" w:rsidR="00402EDA" w:rsidRDefault="00402EDA">
                        <w:pPr>
                          <w:spacing w:before="9"/>
                          <w:rPr>
                            <w:rFonts w:ascii="ECSquareSansProMedium"/>
                            <w:sz w:val="29"/>
                          </w:rPr>
                        </w:pPr>
                      </w:p>
                      <w:p w14:paraId="4BF8284C" w14:textId="28BD045D" w:rsidR="00402EDA" w:rsidRDefault="00402EDA">
                        <w:pPr>
                          <w:spacing w:before="1" w:line="264" w:lineRule="auto"/>
                          <w:ind w:left="226" w:right="223"/>
                          <w:jc w:val="both"/>
                        </w:pPr>
                        <w:r>
                          <w:rPr>
                            <w:color w:val="231F20"/>
                            <w:lang w:bidi="es-ES"/>
                          </w:rPr>
                          <w:t xml:space="preserve">AUPEX (Asociación de Universidades Populares de Extremadura) es una organización española sin ánimo de lucro que reúne a los centros locales de educación de adultos y desarrolla proyectos de aprendizaje permanente centrados en la competencia digital. En 2021, AUPEX desarrolló un proyecto para crear una prueba de autoevaluación de la competencia digital en línea. Utilizó las 82 preguntas desarrolladas para </w:t>
                        </w:r>
                        <w:proofErr w:type="spellStart"/>
                        <w:r>
                          <w:rPr>
                            <w:color w:val="231F20"/>
                            <w:lang w:bidi="es-ES"/>
                          </w:rPr>
                          <w:t>DigCompSat</w:t>
                        </w:r>
                        <w:proofErr w:type="spellEnd"/>
                        <w:r>
                          <w:rPr>
                            <w:color w:val="231F20"/>
                            <w:lang w:bidi="es-ES"/>
                          </w:rPr>
                          <w:t xml:space="preserve">, sus opciones de respuesta y la puntuación de los resultados. Posteriormente, la herramienta en línea se ofreció a All Digital y a sus miembros para transformarla en un servicio multilingüe que ahora se conoce como </w:t>
                        </w:r>
                        <w:proofErr w:type="spellStart"/>
                        <w:r>
                          <w:rPr>
                            <w:color w:val="231F20"/>
                            <w:lang w:bidi="es-ES"/>
                          </w:rPr>
                          <w:t>MyDigiSkills</w:t>
                        </w:r>
                        <w:proofErr w:type="spellEnd"/>
                        <w:r>
                          <w:rPr>
                            <w:color w:val="231F20"/>
                            <w:lang w:bidi="es-ES"/>
                          </w:rPr>
                          <w:t>. Los socios interesados tendrán que ocuparse de su versión nacional y poner a su disposición todos los contenidos e interfaces traducidos, corriendo con los gastos.</w:t>
                        </w:r>
                      </w:p>
                    </w:txbxContent>
                  </v:textbox>
                </v:shape>
                <w10:wrap anchorx="page"/>
              </v:group>
            </w:pict>
          </mc:Fallback>
        </mc:AlternateContent>
      </w:r>
      <w:r w:rsidR="00790224" w:rsidRPr="0029559F">
        <w:rPr>
          <w:color w:val="006BA9"/>
          <w:lang w:val="en-US" w:bidi="es-ES"/>
        </w:rPr>
        <w:t xml:space="preserve">Sitio web: </w:t>
      </w:r>
      <w:hyperlink r:id="rId140">
        <w:r w:rsidR="00790224" w:rsidRPr="0029559F">
          <w:rPr>
            <w:color w:val="205E9E"/>
            <w:u w:val="single" w:color="205E9E"/>
            <w:lang w:val="en-US" w:bidi="es-ES"/>
          </w:rPr>
          <w:t>all-digital.org/certification-cop</w:t>
        </w:r>
      </w:hyperlink>
    </w:p>
    <w:p w14:paraId="5CECAD23" w14:textId="77777777" w:rsidR="00AB3F49" w:rsidRPr="0029559F" w:rsidRDefault="00AB3F49">
      <w:pPr>
        <w:jc w:val="both"/>
        <w:rPr>
          <w:lang w:val="en-US"/>
        </w:rPr>
        <w:sectPr w:rsidR="00AB3F49" w:rsidRPr="0029559F">
          <w:type w:val="continuous"/>
          <w:pgSz w:w="16840" w:h="11910" w:orient="landscape"/>
          <w:pgMar w:top="200" w:right="300" w:bottom="0" w:left="0" w:header="568" w:footer="0" w:gutter="0"/>
          <w:cols w:num="2" w:space="720" w:equalWidth="0">
            <w:col w:w="8131" w:space="40"/>
            <w:col w:w="8369"/>
          </w:cols>
        </w:sectPr>
      </w:pPr>
    </w:p>
    <w:p w14:paraId="7EBAF11A" w14:textId="77777777" w:rsidR="00AB3F49" w:rsidRPr="0029559F" w:rsidRDefault="00AB3F49">
      <w:pPr>
        <w:pStyle w:val="Textoindependiente"/>
        <w:rPr>
          <w:lang w:val="en-US"/>
        </w:rPr>
      </w:pPr>
    </w:p>
    <w:p w14:paraId="64C06708" w14:textId="77777777" w:rsidR="00AB3F49" w:rsidRPr="0029559F" w:rsidRDefault="00AB3F49">
      <w:pPr>
        <w:pStyle w:val="Textoindependiente"/>
        <w:rPr>
          <w:lang w:val="en-US"/>
        </w:rPr>
      </w:pPr>
    </w:p>
    <w:p w14:paraId="443D9006" w14:textId="77777777" w:rsidR="00AB3F49" w:rsidRPr="0029559F" w:rsidRDefault="00AB3F49">
      <w:pPr>
        <w:pStyle w:val="Textoindependiente"/>
        <w:rPr>
          <w:lang w:val="en-US"/>
        </w:rPr>
      </w:pPr>
    </w:p>
    <w:p w14:paraId="08CB0229" w14:textId="77777777" w:rsidR="00AB3F49" w:rsidRPr="0029559F" w:rsidRDefault="00AB3F49">
      <w:pPr>
        <w:pStyle w:val="Textoindependiente"/>
        <w:rPr>
          <w:lang w:val="en-US"/>
        </w:rPr>
      </w:pPr>
    </w:p>
    <w:p w14:paraId="6F1E9969" w14:textId="77777777" w:rsidR="00AB3F49" w:rsidRPr="0029559F" w:rsidRDefault="00AB3F49">
      <w:pPr>
        <w:pStyle w:val="Textoindependiente"/>
        <w:spacing w:before="8"/>
        <w:rPr>
          <w:sz w:val="25"/>
          <w:lang w:val="en-US"/>
        </w:rPr>
      </w:pPr>
    </w:p>
    <w:p w14:paraId="03F04C08" w14:textId="77777777" w:rsidR="00AB3F49" w:rsidRDefault="00790224" w:rsidP="00366F32">
      <w:pPr>
        <w:pStyle w:val="Ttulo4"/>
        <w:numPr>
          <w:ilvl w:val="1"/>
          <w:numId w:val="14"/>
        </w:numPr>
        <w:tabs>
          <w:tab w:val="left" w:pos="1376"/>
        </w:tabs>
        <w:spacing w:before="100"/>
        <w:ind w:left="1375"/>
      </w:pPr>
      <w:bookmarkStart w:id="30" w:name="_bookmark27"/>
      <w:bookmarkEnd w:id="30"/>
      <w:r>
        <w:rPr>
          <w:color w:val="006BA9"/>
          <w:lang w:bidi="es-ES"/>
        </w:rPr>
        <w:t>INFORMES Y GUÍAS PARA LA IMPLEMENTACIÓN DE DIGCOMP</w:t>
      </w:r>
    </w:p>
    <w:p w14:paraId="34A17E30" w14:textId="266DAE5C" w:rsidR="00AB3F49" w:rsidRDefault="00595692">
      <w:pPr>
        <w:pStyle w:val="Textoindependiente"/>
        <w:spacing w:before="3"/>
        <w:rPr>
          <w:rFonts w:ascii="ECSquareSansProMedium"/>
          <w:sz w:val="23"/>
        </w:rPr>
      </w:pPr>
      <w:r>
        <w:rPr>
          <w:noProof/>
          <w:lang w:bidi="es-ES"/>
        </w:rPr>
        <mc:AlternateContent>
          <mc:Choice Requires="wpg">
            <w:drawing>
              <wp:anchor distT="0" distB="0" distL="0" distR="0" simplePos="0" relativeHeight="487731200" behindDoc="1" locked="0" layoutInCell="1" allowOverlap="1" wp14:anchorId="75D9A49E" wp14:editId="34EDEB6E">
                <wp:simplePos x="0" y="0"/>
                <wp:positionH relativeFrom="page">
                  <wp:posOffset>537210</wp:posOffset>
                </wp:positionH>
                <wp:positionV relativeFrom="paragraph">
                  <wp:posOffset>194310</wp:posOffset>
                </wp:positionV>
                <wp:extent cx="2845435" cy="2012950"/>
                <wp:effectExtent l="0" t="0" r="0" b="0"/>
                <wp:wrapTopAndBottom/>
                <wp:docPr id="455" name="docshapegroup957" descr="DigComp into Action cov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5435" cy="2012950"/>
                          <a:chOff x="846" y="306"/>
                          <a:chExt cx="4481" cy="3170"/>
                        </a:xfrm>
                      </wpg:grpSpPr>
                      <pic:pic xmlns:pic="http://schemas.openxmlformats.org/drawingml/2006/picture">
                        <pic:nvPicPr>
                          <pic:cNvPr id="456" name="docshape958" descr="DigComp into Action cover"/>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851" y="348"/>
                            <a:ext cx="4471" cy="3122"/>
                          </a:xfrm>
                          <a:prstGeom prst="rect">
                            <a:avLst/>
                          </a:prstGeom>
                          <a:noFill/>
                          <a:extLst>
                            <a:ext uri="{909E8E84-426E-40DD-AFC4-6F175D3DCCD1}">
                              <a14:hiddenFill xmlns:a14="http://schemas.microsoft.com/office/drawing/2010/main">
                                <a:solidFill>
                                  <a:srgbClr val="FFFFFF"/>
                                </a:solidFill>
                              </a14:hiddenFill>
                            </a:ext>
                          </a:extLst>
                        </pic:spPr>
                      </pic:pic>
                      <wps:wsp>
                        <wps:cNvPr id="457" name="docshape959"/>
                        <wps:cNvSpPr>
                          <a:spLocks noChangeArrowheads="1"/>
                        </wps:cNvSpPr>
                        <wps:spPr bwMode="auto">
                          <a:xfrm>
                            <a:off x="851" y="310"/>
                            <a:ext cx="4471" cy="3160"/>
                          </a:xfrm>
                          <a:prstGeom prst="rect">
                            <a:avLst/>
                          </a:prstGeom>
                          <a:noFill/>
                          <a:ln w="6350">
                            <a:solidFill>
                              <a:srgbClr val="93959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8931E7" id="docshapegroup957" o:spid="_x0000_s1026" alt="DigComp into Action cover" style="position:absolute;margin-left:42.3pt;margin-top:15.3pt;width:224.05pt;height:158.5pt;z-index:-15585280;mso-wrap-distance-left:0;mso-wrap-distance-right:0;mso-position-horizontal-relative:page" coordorigin="846,306" coordsize="4481,3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">
                <v:shape id="docshape958" o:spid="_x0000_s1027" type="#_x0000_t75" alt="DigComp into Action cover" style="position:absolute;left:851;top:348;width:4471;height:3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">
                  <v:imagedata r:id="rId142" o:title="DigComp into Action cover"/>
                </v:shape>
                <v:rect id="docshape959" o:spid="_x0000_s1028" style="position:absolute;left:851;top:310;width:4471;height:3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" filled="f" strokecolor="#939598" strokeweight=".5pt"/>
                <w10:wrap type="topAndBottom" anchorx="page"/>
              </v:group>
            </w:pict>
          </mc:Fallback>
        </mc:AlternateContent>
      </w:r>
      <w:r>
        <w:rPr>
          <w:noProof/>
          <w:lang w:bidi="es-ES"/>
        </w:rPr>
        <mc:AlternateContent>
          <mc:Choice Requires="wpg">
            <w:drawing>
              <wp:anchor distT="0" distB="0" distL="0" distR="0" simplePos="0" relativeHeight="487731712" behindDoc="1" locked="0" layoutInCell="1" allowOverlap="1" wp14:anchorId="398D4A98" wp14:editId="6A9C8D30">
                <wp:simplePos x="0" y="0"/>
                <wp:positionH relativeFrom="page">
                  <wp:posOffset>3863975</wp:posOffset>
                </wp:positionH>
                <wp:positionV relativeFrom="paragraph">
                  <wp:posOffset>194310</wp:posOffset>
                </wp:positionV>
                <wp:extent cx="2845435" cy="2012950"/>
                <wp:effectExtent l="0" t="0" r="0" b="0"/>
                <wp:wrapTopAndBottom/>
                <wp:docPr id="452" name="docshapegroup960" descr="DigComp at work cov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5435" cy="2012950"/>
                          <a:chOff x="6085" y="306"/>
                          <a:chExt cx="4481" cy="3170"/>
                        </a:xfrm>
                      </wpg:grpSpPr>
                      <pic:pic xmlns:pic="http://schemas.openxmlformats.org/drawingml/2006/picture">
                        <pic:nvPicPr>
                          <pic:cNvPr id="453" name="docshape961" descr="DigComp at work cover"/>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6090" y="310"/>
                            <a:ext cx="4471" cy="3160"/>
                          </a:xfrm>
                          <a:prstGeom prst="rect">
                            <a:avLst/>
                          </a:prstGeom>
                          <a:noFill/>
                          <a:extLst>
                            <a:ext uri="{909E8E84-426E-40DD-AFC4-6F175D3DCCD1}">
                              <a14:hiddenFill xmlns:a14="http://schemas.microsoft.com/office/drawing/2010/main">
                                <a:solidFill>
                                  <a:srgbClr val="FFFFFF"/>
                                </a:solidFill>
                              </a14:hiddenFill>
                            </a:ext>
                          </a:extLst>
                        </pic:spPr>
                      </pic:pic>
                      <wps:wsp>
                        <wps:cNvPr id="454" name="docshape962"/>
                        <wps:cNvSpPr>
                          <a:spLocks noChangeArrowheads="1"/>
                        </wps:cNvSpPr>
                        <wps:spPr bwMode="auto">
                          <a:xfrm>
                            <a:off x="6090" y="310"/>
                            <a:ext cx="4471" cy="3160"/>
                          </a:xfrm>
                          <a:prstGeom prst="rect">
                            <a:avLst/>
                          </a:prstGeom>
                          <a:noFill/>
                          <a:ln w="6350">
                            <a:solidFill>
                              <a:srgbClr val="93959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6F22C9" id="docshapegroup960" o:spid="_x0000_s1026" alt="DigComp at work cover" style="position:absolute;margin-left:304.25pt;margin-top:15.3pt;width:224.05pt;height:158.5pt;z-index:-15584768;mso-wrap-distance-left:0;mso-wrap-distance-right:0;mso-position-horizontal-relative:page" coordorigin="6085,306" coordsize="4481,3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">
                <v:shape id="docshape961" o:spid="_x0000_s1027" type="#_x0000_t75" alt="DigComp at work cover" style="position:absolute;left:6090;top:310;width:4471;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">
                  <v:imagedata r:id="rId144" o:title="DigComp at work cover"/>
                </v:shape>
                <v:rect id="docshape962" o:spid="_x0000_s1028" style="position:absolute;left:6090;top:310;width:4471;height:3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" filled="f" strokecolor="#939598" strokeweight=".5pt"/>
                <w10:wrap type="topAndBottom" anchorx="page"/>
              </v:group>
            </w:pict>
          </mc:Fallback>
        </mc:AlternateContent>
      </w:r>
      <w:r>
        <w:rPr>
          <w:noProof/>
          <w:lang w:bidi="es-ES"/>
        </w:rPr>
        <mc:AlternateContent>
          <mc:Choice Requires="wpg">
            <w:drawing>
              <wp:anchor distT="0" distB="0" distL="0" distR="0" simplePos="0" relativeHeight="487732224" behindDoc="1" locked="0" layoutInCell="1" allowOverlap="1" wp14:anchorId="7C73732B" wp14:editId="40D544A1">
                <wp:simplePos x="0" y="0"/>
                <wp:positionH relativeFrom="page">
                  <wp:posOffset>7190740</wp:posOffset>
                </wp:positionH>
                <wp:positionV relativeFrom="paragraph">
                  <wp:posOffset>194310</wp:posOffset>
                </wp:positionV>
                <wp:extent cx="2845435" cy="2012950"/>
                <wp:effectExtent l="0" t="0" r="0" b="0"/>
                <wp:wrapTopAndBottom/>
                <wp:docPr id="449" name="docshapegroup963" descr="DigComp at Work implementation guide cov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5435" cy="2012950"/>
                          <a:chOff x="11324" y="306"/>
                          <a:chExt cx="4481" cy="3170"/>
                        </a:xfrm>
                      </wpg:grpSpPr>
                      <pic:pic xmlns:pic="http://schemas.openxmlformats.org/drawingml/2006/picture">
                        <pic:nvPicPr>
                          <pic:cNvPr id="450" name="docshape964" descr="DigComp at Work implementation guide cover"/>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1328" y="310"/>
                            <a:ext cx="4471" cy="3159"/>
                          </a:xfrm>
                          <a:prstGeom prst="rect">
                            <a:avLst/>
                          </a:prstGeom>
                          <a:noFill/>
                          <a:extLst>
                            <a:ext uri="{909E8E84-426E-40DD-AFC4-6F175D3DCCD1}">
                              <a14:hiddenFill xmlns:a14="http://schemas.microsoft.com/office/drawing/2010/main">
                                <a:solidFill>
                                  <a:srgbClr val="FFFFFF"/>
                                </a:solidFill>
                              </a14:hiddenFill>
                            </a:ext>
                          </a:extLst>
                        </pic:spPr>
                      </pic:pic>
                      <wps:wsp>
                        <wps:cNvPr id="451" name="docshape965"/>
                        <wps:cNvSpPr>
                          <a:spLocks noChangeArrowheads="1"/>
                        </wps:cNvSpPr>
                        <wps:spPr bwMode="auto">
                          <a:xfrm>
                            <a:off x="11328" y="310"/>
                            <a:ext cx="4471" cy="3160"/>
                          </a:xfrm>
                          <a:prstGeom prst="rect">
                            <a:avLst/>
                          </a:prstGeom>
                          <a:noFill/>
                          <a:ln w="6350">
                            <a:solidFill>
                              <a:srgbClr val="93959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198CF6" id="docshapegroup963" o:spid="_x0000_s1026" alt="DigComp at Work implementation guide cover" style="position:absolute;margin-left:566.2pt;margin-top:15.3pt;width:224.05pt;height:158.5pt;z-index:-15584256;mso-wrap-distance-left:0;mso-wrap-distance-right:0;mso-position-horizontal-relative:page" coordorigin="11324,306" coordsize="4481,3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">
                <v:shape id="docshape964" o:spid="_x0000_s1027" type="#_x0000_t75" alt="DigComp at Work implementation guide cover" style="position:absolute;left:11328;top:310;width:4471;height:3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">
                  <v:imagedata r:id="rId146" o:title="DigComp at Work implementation guide cover"/>
                </v:shape>
                <v:rect id="docshape965" o:spid="_x0000_s1028" style="position:absolute;left:11328;top:310;width:4471;height:3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" filled="f" strokecolor="#939598" strokeweight=".5pt"/>
                <w10:wrap type="topAndBottom" anchorx="page"/>
              </v:group>
            </w:pict>
          </mc:Fallback>
        </mc:AlternateContent>
      </w:r>
    </w:p>
    <w:p w14:paraId="3272C284" w14:textId="77777777" w:rsidR="00AB3F49" w:rsidRDefault="00AB3F49">
      <w:pPr>
        <w:pStyle w:val="Textoindependiente"/>
        <w:spacing w:before="2"/>
        <w:rPr>
          <w:rFonts w:ascii="ECSquareSansProMedium"/>
          <w:sz w:val="13"/>
        </w:rPr>
      </w:pPr>
    </w:p>
    <w:p w14:paraId="779D1BF0" w14:textId="77777777" w:rsidR="00AB3F49" w:rsidRDefault="00AB3F49">
      <w:pPr>
        <w:rPr>
          <w:rFonts w:ascii="ECSquareSansProMedium"/>
          <w:sz w:val="13"/>
        </w:rPr>
        <w:sectPr w:rsidR="00AB3F49">
          <w:headerReference w:type="even" r:id="rId147"/>
          <w:headerReference w:type="default" r:id="rId148"/>
          <w:pgSz w:w="16840" w:h="11910" w:orient="landscape"/>
          <w:pgMar w:top="1000" w:right="300" w:bottom="280" w:left="0" w:header="568" w:footer="0" w:gutter="0"/>
          <w:cols w:space="720"/>
        </w:sectPr>
      </w:pPr>
    </w:p>
    <w:p w14:paraId="6145CC28" w14:textId="3A7689D3" w:rsidR="00AB3F49" w:rsidRDefault="00595692">
      <w:pPr>
        <w:pStyle w:val="Ttulo6"/>
        <w:spacing w:before="100"/>
        <w:ind w:left="846"/>
      </w:pPr>
      <w:r>
        <w:rPr>
          <w:noProof/>
          <w:lang w:bidi="es-ES"/>
        </w:rPr>
        <mc:AlternateContent>
          <mc:Choice Requires="wps">
            <w:drawing>
              <wp:anchor distT="0" distB="0" distL="114300" distR="114300" simplePos="0" relativeHeight="15873536" behindDoc="0" locked="0" layoutInCell="1" allowOverlap="1" wp14:anchorId="74164389" wp14:editId="58F141CF">
                <wp:simplePos x="0" y="0"/>
                <wp:positionH relativeFrom="page">
                  <wp:posOffset>1067435</wp:posOffset>
                </wp:positionH>
                <wp:positionV relativeFrom="page">
                  <wp:posOffset>381635</wp:posOffset>
                </wp:positionV>
                <wp:extent cx="0" cy="267970"/>
                <wp:effectExtent l="0" t="0" r="0" b="0"/>
                <wp:wrapNone/>
                <wp:docPr id="448"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line">
                          <a:avLst/>
                        </a:prstGeom>
                        <a:noFill/>
                        <a:ln w="6350">
                          <a:solidFill>
                            <a:srgbClr val="006B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4293A" id="Line 316" o:spid="_x0000_s1026" style="position:absolute;z-index:1587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05pt,30.05pt" to="84.0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" strokecolor="#006ba9" strokeweight=".5pt">
                <w10:wrap anchorx="page" anchory="page"/>
              </v:line>
            </w:pict>
          </mc:Fallback>
        </mc:AlternateContent>
      </w:r>
      <w:r w:rsidR="00790224">
        <w:rPr>
          <w:color w:val="006BA9"/>
          <w:lang w:bidi="es-ES"/>
        </w:rPr>
        <w:t>DigComp en acción:</w:t>
      </w:r>
    </w:p>
    <w:p w14:paraId="4DB6120B" w14:textId="77777777" w:rsidR="00AB3F49" w:rsidRDefault="00790224">
      <w:pPr>
        <w:spacing w:before="6"/>
        <w:ind w:left="846"/>
        <w:rPr>
          <w:rFonts w:ascii="ECSquareSansProMedium"/>
          <w:sz w:val="26"/>
        </w:rPr>
      </w:pPr>
      <w:r>
        <w:rPr>
          <w:rFonts w:ascii="ECSquareSansProMedium" w:eastAsia="ECSquareSansProMedium" w:hAnsi="ECSquareSansProMedium" w:cs="ECSquareSansProMedium"/>
          <w:color w:val="006BA9"/>
          <w:sz w:val="26"/>
          <w:lang w:bidi="es-ES"/>
        </w:rPr>
        <w:t>Inspírese, hágalo realidad</w:t>
      </w:r>
    </w:p>
    <w:p w14:paraId="5CDEFEF8" w14:textId="5F107955" w:rsidR="00AB3F49" w:rsidRDefault="00790224">
      <w:pPr>
        <w:spacing w:before="116" w:line="264" w:lineRule="auto"/>
        <w:ind w:left="846"/>
        <w:jc w:val="both"/>
      </w:pPr>
      <w:r>
        <w:rPr>
          <w:color w:val="231F20"/>
          <w:lang w:bidi="es-ES"/>
        </w:rPr>
        <w:t>Esta Guía apoya a las partes interesadas en la implementación del marco DigComp mediante la puesta en común de 38 prácticas inspiradoras existentes de aplicación de DigComp</w:t>
      </w:r>
      <w:r w:rsidR="003A1BAB">
        <w:rPr>
          <w:color w:val="231F20"/>
          <w:lang w:bidi="es-ES"/>
        </w:rPr>
        <w:t xml:space="preserve"> </w:t>
      </w:r>
      <w:r>
        <w:rPr>
          <w:color w:val="231F20"/>
          <w:w w:val="95"/>
          <w:lang w:bidi="es-ES"/>
        </w:rPr>
        <w:t>por parte de diversos agentes en diferentes ámbitos: educación</w:t>
      </w:r>
      <w:r w:rsidR="003A1BAB">
        <w:rPr>
          <w:color w:val="231F20"/>
          <w:w w:val="95"/>
          <w:lang w:bidi="es-ES"/>
        </w:rPr>
        <w:t xml:space="preserve"> </w:t>
      </w:r>
      <w:r>
        <w:rPr>
          <w:color w:val="231F20"/>
          <w:lang w:bidi="es-ES"/>
        </w:rPr>
        <w:t>y formación, aprendizaje permanente e inclusión, y empleo. Estos se ilustran con 50 contenidos que consisten en breves casos prácticos y herramientas. La lista de ejemplos que figura en el anexo de la Guía no es exhaustiva y pretende ilustrar la amplia gama de prácticas de implementación de DigComp.</w:t>
      </w:r>
    </w:p>
    <w:p w14:paraId="71E85B2A" w14:textId="1B7C5B22" w:rsidR="00AB3F49" w:rsidRPr="00790224" w:rsidRDefault="00790224">
      <w:pPr>
        <w:spacing w:before="90"/>
        <w:ind w:left="846"/>
        <w:jc w:val="both"/>
        <w:rPr>
          <w:lang w:val="fr-FR"/>
        </w:rPr>
      </w:pPr>
      <w:r w:rsidRPr="00790224">
        <w:rPr>
          <w:color w:val="006BA9"/>
          <w:lang w:bidi="es-ES"/>
        </w:rPr>
        <w:t xml:space="preserve">Guía (2018): </w:t>
      </w:r>
      <w:hyperlink r:id="rId149">
        <w:r w:rsidRPr="00790224">
          <w:rPr>
            <w:color w:val="205E9E"/>
            <w:u w:val="single" w:color="205E9E"/>
            <w:lang w:bidi="es-ES"/>
          </w:rPr>
          <w:t>data.europa.eu/</w:t>
        </w:r>
        <w:proofErr w:type="spellStart"/>
        <w:r w:rsidRPr="00790224">
          <w:rPr>
            <w:color w:val="205E9E"/>
            <w:u w:val="single" w:color="205E9E"/>
            <w:lang w:bidi="es-ES"/>
          </w:rPr>
          <w:t>doi</w:t>
        </w:r>
        <w:proofErr w:type="spellEnd"/>
        <w:r w:rsidRPr="00790224">
          <w:rPr>
            <w:color w:val="205E9E"/>
            <w:u w:val="single" w:color="205E9E"/>
            <w:lang w:bidi="es-ES"/>
          </w:rPr>
          <w:t>/10.2760/112945</w:t>
        </w:r>
      </w:hyperlink>
    </w:p>
    <w:p w14:paraId="79FE49BF" w14:textId="77777777" w:rsidR="00AB3F49" w:rsidRDefault="00790224">
      <w:pPr>
        <w:pStyle w:val="Ttulo6"/>
        <w:spacing w:before="148"/>
        <w:ind w:left="526"/>
        <w:jc w:val="both"/>
      </w:pPr>
      <w:r w:rsidRPr="00A97178">
        <w:rPr>
          <w:lang w:bidi="es-ES"/>
        </w:rPr>
        <w:br w:type="column"/>
      </w:r>
      <w:r>
        <w:rPr>
          <w:color w:val="006BA9"/>
          <w:lang w:bidi="es-ES"/>
        </w:rPr>
        <w:t>DigComp en el trabajo</w:t>
      </w:r>
    </w:p>
    <w:p w14:paraId="2B602F61" w14:textId="77777777" w:rsidR="00AB3F49" w:rsidRDefault="00AB3F49">
      <w:pPr>
        <w:pStyle w:val="Textoindependiente"/>
        <w:spacing w:before="1"/>
        <w:rPr>
          <w:rFonts w:ascii="ECSquareSansProMedium"/>
          <w:sz w:val="36"/>
        </w:rPr>
      </w:pPr>
    </w:p>
    <w:p w14:paraId="240673FB" w14:textId="6575D8DE" w:rsidR="00AB3F49" w:rsidRDefault="00790224">
      <w:pPr>
        <w:spacing w:line="264" w:lineRule="auto"/>
        <w:ind w:left="526"/>
        <w:jc w:val="both"/>
      </w:pPr>
      <w:r>
        <w:rPr>
          <w:color w:val="231F20"/>
          <w:lang w:bidi="es-ES"/>
        </w:rPr>
        <w:t>Este informe y la Guía que lo acompaña (publicada por separado) se dirigen a las partes interesadas y las apoyan con análisis y 9 prácticas inspiradoras y recursos relacionados con la implementación de DigComp para la empleabilidad y el empleo. Describe el uso de DigComp por parte de los intermediarios del mercado de trabajo (LMI) que trabajan en el desarrollo de las competencias digitales de los desempleados, los solicitantes de empleo, los empleados y los futuros empresarios con el objetivo de aumentar su empleabilidad (tanto en el sector público como en el privado).</w:t>
      </w:r>
    </w:p>
    <w:p w14:paraId="269C328F" w14:textId="0CC0ECE3" w:rsidR="00AB3F49" w:rsidRPr="00790224" w:rsidRDefault="00790224">
      <w:pPr>
        <w:spacing w:before="130"/>
        <w:ind w:left="526"/>
        <w:jc w:val="both"/>
        <w:rPr>
          <w:lang w:val="fr-FR"/>
        </w:rPr>
      </w:pPr>
      <w:r w:rsidRPr="00790224">
        <w:rPr>
          <w:color w:val="006BA9"/>
          <w:lang w:bidi="es-ES"/>
        </w:rPr>
        <w:t xml:space="preserve">informe (2020): </w:t>
      </w:r>
      <w:hyperlink r:id="rId150">
        <w:r w:rsidRPr="00790224">
          <w:rPr>
            <w:color w:val="205E9E"/>
            <w:u w:val="single" w:color="205E9E"/>
            <w:lang w:bidi="es-ES"/>
          </w:rPr>
          <w:t>data.europa.eu/</w:t>
        </w:r>
        <w:proofErr w:type="spellStart"/>
        <w:r w:rsidRPr="00790224">
          <w:rPr>
            <w:color w:val="205E9E"/>
            <w:u w:val="single" w:color="205E9E"/>
            <w:lang w:bidi="es-ES"/>
          </w:rPr>
          <w:t>doi</w:t>
        </w:r>
        <w:proofErr w:type="spellEnd"/>
        <w:r w:rsidRPr="00790224">
          <w:rPr>
            <w:color w:val="205E9E"/>
            <w:u w:val="single" w:color="205E9E"/>
            <w:lang w:bidi="es-ES"/>
          </w:rPr>
          <w:t>/10.2760/17763</w:t>
        </w:r>
      </w:hyperlink>
    </w:p>
    <w:p w14:paraId="514C71A3" w14:textId="77777777" w:rsidR="00AB3F49" w:rsidRDefault="00790224">
      <w:pPr>
        <w:pStyle w:val="Ttulo6"/>
        <w:spacing w:before="157" w:line="244" w:lineRule="auto"/>
        <w:ind w:left="526" w:right="2731"/>
      </w:pPr>
      <w:r w:rsidRPr="00A97178">
        <w:rPr>
          <w:lang w:bidi="es-ES"/>
        </w:rPr>
        <w:br w:type="column"/>
      </w:r>
      <w:r>
        <w:rPr>
          <w:color w:val="006BA9"/>
          <w:lang w:bidi="es-ES"/>
        </w:rPr>
        <w:t>Guía de implementación de DigComp en el trabajo</w:t>
      </w:r>
    </w:p>
    <w:p w14:paraId="7CB0644F" w14:textId="77C98DD3" w:rsidR="00AB3F49" w:rsidRDefault="00790224">
      <w:pPr>
        <w:spacing w:before="109" w:line="264" w:lineRule="auto"/>
        <w:ind w:left="526" w:right="539"/>
        <w:jc w:val="both"/>
      </w:pPr>
      <w:r>
        <w:rPr>
          <w:color w:val="231F20"/>
          <w:lang w:bidi="es-ES"/>
        </w:rPr>
        <w:t>La Guía de implementación acompaña al informe "DigComp en el trabajo" publicado por separado. Su objetivo es apoyar a los intermediarios del mercado laboral en sus acciones de capacitación digital en contextos de empleabilidad o empleo. Ofrece directrices específicas, ejemplos, consejos y recursos útiles para el uso de DigComp con el fin de definir las necesidades de competencias digitales para puestos de trabajo específicos, para evaluar las competencias digitales y para catalogar, desarrollar e impartir formación sobre competencias digitales.</w:t>
      </w:r>
    </w:p>
    <w:p w14:paraId="160532B2" w14:textId="604C8985" w:rsidR="00AB3F49" w:rsidRPr="00790224" w:rsidRDefault="00790224">
      <w:pPr>
        <w:spacing w:before="98"/>
        <w:ind w:left="526"/>
        <w:jc w:val="both"/>
        <w:rPr>
          <w:lang w:val="fr-FR"/>
        </w:rPr>
      </w:pPr>
      <w:r w:rsidRPr="00790224">
        <w:rPr>
          <w:color w:val="006BA9"/>
          <w:lang w:bidi="es-ES"/>
        </w:rPr>
        <w:t xml:space="preserve">Guía (2020): </w:t>
      </w:r>
      <w:hyperlink r:id="rId151">
        <w:r w:rsidRPr="00790224">
          <w:rPr>
            <w:color w:val="205E9E"/>
            <w:u w:val="single" w:color="205E9E"/>
            <w:lang w:bidi="es-ES"/>
          </w:rPr>
          <w:t>data.europa.eu/</w:t>
        </w:r>
        <w:proofErr w:type="spellStart"/>
        <w:r w:rsidRPr="00790224">
          <w:rPr>
            <w:color w:val="205E9E"/>
            <w:u w:val="single" w:color="205E9E"/>
            <w:lang w:bidi="es-ES"/>
          </w:rPr>
          <w:t>doi</w:t>
        </w:r>
        <w:proofErr w:type="spellEnd"/>
        <w:r w:rsidRPr="00790224">
          <w:rPr>
            <w:color w:val="205E9E"/>
            <w:u w:val="single" w:color="205E9E"/>
            <w:lang w:bidi="es-ES"/>
          </w:rPr>
          <w:t>/10.2760/936769</w:t>
        </w:r>
      </w:hyperlink>
    </w:p>
    <w:p w14:paraId="6076A437" w14:textId="77777777" w:rsidR="00AB3F49" w:rsidRPr="00790224" w:rsidRDefault="00AB3F49">
      <w:pPr>
        <w:jc w:val="both"/>
        <w:rPr>
          <w:lang w:val="fr-FR"/>
        </w:rPr>
        <w:sectPr w:rsidR="00AB3F49" w:rsidRPr="00790224">
          <w:type w:val="continuous"/>
          <w:pgSz w:w="16840" w:h="11910" w:orient="landscape"/>
          <w:pgMar w:top="200" w:right="300" w:bottom="0" w:left="0" w:header="568" w:footer="0" w:gutter="0"/>
          <w:cols w:num="3" w:space="720" w:equalWidth="0">
            <w:col w:w="5519" w:space="40"/>
            <w:col w:w="5200" w:space="39"/>
            <w:col w:w="5742"/>
          </w:cols>
        </w:sectPr>
      </w:pPr>
    </w:p>
    <w:p w14:paraId="4286ABBF" w14:textId="77777777" w:rsidR="00AB3F49" w:rsidRPr="00790224" w:rsidRDefault="00AB3F49">
      <w:pPr>
        <w:pStyle w:val="Textoindependiente"/>
        <w:rPr>
          <w:lang w:val="fr-FR"/>
        </w:rPr>
      </w:pPr>
    </w:p>
    <w:p w14:paraId="43778917" w14:textId="77777777" w:rsidR="00AB3F49" w:rsidRPr="00790224" w:rsidRDefault="00AB3F49">
      <w:pPr>
        <w:pStyle w:val="Textoindependiente"/>
        <w:rPr>
          <w:lang w:val="fr-FR"/>
        </w:rPr>
      </w:pPr>
    </w:p>
    <w:p w14:paraId="5BD314DD" w14:textId="77777777" w:rsidR="00AB3F49" w:rsidRPr="00790224" w:rsidRDefault="00AB3F49">
      <w:pPr>
        <w:pStyle w:val="Textoindependiente"/>
        <w:rPr>
          <w:lang w:val="fr-FR"/>
        </w:rPr>
      </w:pPr>
    </w:p>
    <w:p w14:paraId="4BD45680" w14:textId="77777777" w:rsidR="00AB3F49" w:rsidRPr="00790224" w:rsidRDefault="00AB3F49">
      <w:pPr>
        <w:pStyle w:val="Textoindependiente"/>
        <w:rPr>
          <w:lang w:val="fr-FR"/>
        </w:rPr>
      </w:pPr>
    </w:p>
    <w:p w14:paraId="2C073BC7" w14:textId="77777777" w:rsidR="00AB3F49" w:rsidRPr="00790224" w:rsidRDefault="00AB3F49">
      <w:pPr>
        <w:pStyle w:val="Textoindependiente"/>
        <w:spacing w:before="10"/>
        <w:rPr>
          <w:sz w:val="24"/>
          <w:lang w:val="fr-FR"/>
        </w:rPr>
      </w:pPr>
    </w:p>
    <w:p w14:paraId="2C8CFB84" w14:textId="77777777" w:rsidR="00AB3F49" w:rsidRDefault="00790224" w:rsidP="00366F32">
      <w:pPr>
        <w:pStyle w:val="Ttulo4"/>
        <w:numPr>
          <w:ilvl w:val="1"/>
          <w:numId w:val="14"/>
        </w:numPr>
        <w:tabs>
          <w:tab w:val="left" w:pos="1372"/>
        </w:tabs>
        <w:ind w:left="1371" w:hanging="531"/>
      </w:pPr>
      <w:bookmarkStart w:id="31" w:name="_bookmark28"/>
      <w:bookmarkEnd w:id="31"/>
      <w:r>
        <w:rPr>
          <w:color w:val="006BA9"/>
          <w:lang w:bidi="es-ES"/>
        </w:rPr>
        <w:t>EXÁMENES DE ORGANIZACIONES INTERNACIONALES QUE INCLUYEN DIGCOMP</w:t>
      </w:r>
    </w:p>
    <w:p w14:paraId="3799AF9A" w14:textId="5985485F" w:rsidR="00AB3F49" w:rsidRDefault="00595692">
      <w:pPr>
        <w:pStyle w:val="Textoindependiente"/>
        <w:rPr>
          <w:rFonts w:ascii="ECSquareSansProMedium"/>
          <w:sz w:val="23"/>
        </w:rPr>
      </w:pPr>
      <w:r>
        <w:rPr>
          <w:noProof/>
          <w:lang w:bidi="es-ES"/>
        </w:rPr>
        <mc:AlternateContent>
          <mc:Choice Requires="wpg">
            <w:drawing>
              <wp:anchor distT="0" distB="0" distL="0" distR="0" simplePos="0" relativeHeight="487733248" behindDoc="1" locked="0" layoutInCell="1" allowOverlap="1" wp14:anchorId="1529D5FC" wp14:editId="4586A56E">
                <wp:simplePos x="0" y="0"/>
                <wp:positionH relativeFrom="page">
                  <wp:posOffset>531495</wp:posOffset>
                </wp:positionH>
                <wp:positionV relativeFrom="paragraph">
                  <wp:posOffset>192405</wp:posOffset>
                </wp:positionV>
                <wp:extent cx="1558290" cy="2012950"/>
                <wp:effectExtent l="0" t="0" r="0" b="0"/>
                <wp:wrapTopAndBottom/>
                <wp:docPr id="445" name="docshapegroup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8290" cy="2012950"/>
                          <a:chOff x="837" y="303"/>
                          <a:chExt cx="2454" cy="3170"/>
                        </a:xfrm>
                      </wpg:grpSpPr>
                      <pic:pic xmlns:pic="http://schemas.openxmlformats.org/drawingml/2006/picture">
                        <pic:nvPicPr>
                          <pic:cNvPr id="446" name="docshape967" descr="UNESCO Institute for statistics: A global framework of references on a digital literacy skills for SDG indicator 4.4.2 cover"/>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841" y="406"/>
                            <a:ext cx="2444" cy="3061"/>
                          </a:xfrm>
                          <a:prstGeom prst="rect">
                            <a:avLst/>
                          </a:prstGeom>
                          <a:noFill/>
                          <a:extLst>
                            <a:ext uri="{909E8E84-426E-40DD-AFC4-6F175D3DCCD1}">
                              <a14:hiddenFill xmlns:a14="http://schemas.microsoft.com/office/drawing/2010/main">
                                <a:solidFill>
                                  <a:srgbClr val="FFFFFF"/>
                                </a:solidFill>
                              </a14:hiddenFill>
                            </a:ext>
                          </a:extLst>
                        </pic:spPr>
                      </pic:pic>
                      <wps:wsp>
                        <wps:cNvPr id="447" name="docshape968"/>
                        <wps:cNvSpPr>
                          <a:spLocks noChangeArrowheads="1"/>
                        </wps:cNvSpPr>
                        <wps:spPr bwMode="auto">
                          <a:xfrm>
                            <a:off x="841" y="307"/>
                            <a:ext cx="2444" cy="3160"/>
                          </a:xfrm>
                          <a:prstGeom prst="rect">
                            <a:avLst/>
                          </a:prstGeom>
                          <a:noFill/>
                          <a:ln w="6350">
                            <a:solidFill>
                              <a:srgbClr val="93959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67EC8C" id="docshapegroup966" o:spid="_x0000_s1026" style="position:absolute;margin-left:41.85pt;margin-top:15.15pt;width:122.7pt;height:158.5pt;z-index:-15583232;mso-wrap-distance-left:0;mso-wrap-distance-right:0;mso-position-horizontal-relative:page" coordorigin="837,303" coordsize="2454,3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">
                <v:shape id="docshape967" o:spid="_x0000_s1027" type="#_x0000_t75" alt="UNESCO Institute for statistics: A global framework of references on a digital literacy skills for SDG indicator 4.4.2 cover" style="position:absolute;left:841;top:406;width:2444;height:3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">
                  <v:imagedata r:id="rId153" o:title=" A global framework of references on a digital literacy skills for SDG indicator 4.4"/>
                </v:shape>
                <v:rect id="docshape968" o:spid="_x0000_s1028" style="position:absolute;left:841;top:307;width:2444;height:3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" filled="f" strokecolor="#939598" strokeweight=".5pt"/>
                <w10:wrap type="topAndBottom" anchorx="page"/>
              </v:group>
            </w:pict>
          </mc:Fallback>
        </mc:AlternateContent>
      </w:r>
      <w:r>
        <w:rPr>
          <w:noProof/>
          <w:lang w:bidi="es-ES"/>
        </w:rPr>
        <mc:AlternateContent>
          <mc:Choice Requires="wpg">
            <w:drawing>
              <wp:anchor distT="0" distB="0" distL="0" distR="0" simplePos="0" relativeHeight="487733760" behindDoc="1" locked="0" layoutInCell="1" allowOverlap="1" wp14:anchorId="0102D7BA" wp14:editId="5A7A3137">
                <wp:simplePos x="0" y="0"/>
                <wp:positionH relativeFrom="page">
                  <wp:posOffset>3862070</wp:posOffset>
                </wp:positionH>
                <wp:positionV relativeFrom="paragraph">
                  <wp:posOffset>192405</wp:posOffset>
                </wp:positionV>
                <wp:extent cx="1425575" cy="2012950"/>
                <wp:effectExtent l="0" t="0" r="0" b="0"/>
                <wp:wrapTopAndBottom/>
                <wp:docPr id="442" name="docshapegroup969" descr="UNICEF: Digital Literacy for Children cov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5575" cy="2012950"/>
                          <a:chOff x="6082" y="303"/>
                          <a:chExt cx="2245" cy="3170"/>
                        </a:xfrm>
                      </wpg:grpSpPr>
                      <pic:pic xmlns:pic="http://schemas.openxmlformats.org/drawingml/2006/picture">
                        <pic:nvPicPr>
                          <pic:cNvPr id="443" name="docshape970" descr="UNICEF: Digital Literacy for Children cover"/>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6087" y="307"/>
                            <a:ext cx="2235" cy="3160"/>
                          </a:xfrm>
                          <a:prstGeom prst="rect">
                            <a:avLst/>
                          </a:prstGeom>
                          <a:noFill/>
                          <a:extLst>
                            <a:ext uri="{909E8E84-426E-40DD-AFC4-6F175D3DCCD1}">
                              <a14:hiddenFill xmlns:a14="http://schemas.microsoft.com/office/drawing/2010/main">
                                <a:solidFill>
                                  <a:srgbClr val="FFFFFF"/>
                                </a:solidFill>
                              </a14:hiddenFill>
                            </a:ext>
                          </a:extLst>
                        </pic:spPr>
                      </pic:pic>
                      <wps:wsp>
                        <wps:cNvPr id="444" name="docshape971"/>
                        <wps:cNvSpPr>
                          <a:spLocks noChangeArrowheads="1"/>
                        </wps:cNvSpPr>
                        <wps:spPr bwMode="auto">
                          <a:xfrm>
                            <a:off x="6087" y="307"/>
                            <a:ext cx="2235" cy="3160"/>
                          </a:xfrm>
                          <a:prstGeom prst="rect">
                            <a:avLst/>
                          </a:prstGeom>
                          <a:noFill/>
                          <a:ln w="6350">
                            <a:solidFill>
                              <a:srgbClr val="93959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6EDA06" id="docshapegroup969" o:spid="_x0000_s1026" alt="UNICEF: Digital Literacy for Children cover" style="position:absolute;margin-left:304.1pt;margin-top:15.15pt;width:112.25pt;height:158.5pt;z-index:-15582720;mso-wrap-distance-left:0;mso-wrap-distance-right:0;mso-position-horizontal-relative:page" coordorigin="6082,303" coordsize="2245,3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">
                <v:shape id="docshape970" o:spid="_x0000_s1027" type="#_x0000_t75" alt="UNICEF: Digital Literacy for Children cover" style="position:absolute;left:6087;top:307;width:2235;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">
                  <v:imagedata r:id="rId155" o:title=" Digital Literacy for Children cover"/>
                </v:shape>
                <v:rect id="docshape971" o:spid="_x0000_s1028" style="position:absolute;left:6087;top:307;width:2235;height:3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" filled="f" strokecolor="#939598" strokeweight=".5pt"/>
                <w10:wrap type="topAndBottom" anchorx="page"/>
              </v:group>
            </w:pict>
          </mc:Fallback>
        </mc:AlternateContent>
      </w:r>
      <w:r>
        <w:rPr>
          <w:noProof/>
          <w:lang w:bidi="es-ES"/>
        </w:rPr>
        <mc:AlternateContent>
          <mc:Choice Requires="wpg">
            <w:drawing>
              <wp:anchor distT="0" distB="0" distL="0" distR="0" simplePos="0" relativeHeight="487734272" behindDoc="1" locked="0" layoutInCell="1" allowOverlap="1" wp14:anchorId="651AB05E" wp14:editId="145AB0AA">
                <wp:simplePos x="0" y="0"/>
                <wp:positionH relativeFrom="page">
                  <wp:posOffset>7190105</wp:posOffset>
                </wp:positionH>
                <wp:positionV relativeFrom="paragraph">
                  <wp:posOffset>192405</wp:posOffset>
                </wp:positionV>
                <wp:extent cx="1553210" cy="2012950"/>
                <wp:effectExtent l="0" t="0" r="0" b="0"/>
                <wp:wrapTopAndBottom/>
                <wp:docPr id="439" name="docshapegroup972" descr="World Bank Digital skills cov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3210" cy="2012950"/>
                          <a:chOff x="11323" y="303"/>
                          <a:chExt cx="2446" cy="3170"/>
                        </a:xfrm>
                      </wpg:grpSpPr>
                      <pic:pic xmlns:pic="http://schemas.openxmlformats.org/drawingml/2006/picture">
                        <pic:nvPicPr>
                          <pic:cNvPr id="440" name="docshape973" descr="World Bank Digital skills cove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11327" y="307"/>
                            <a:ext cx="2423" cy="3160"/>
                          </a:xfrm>
                          <a:prstGeom prst="rect">
                            <a:avLst/>
                          </a:prstGeom>
                          <a:noFill/>
                          <a:extLst>
                            <a:ext uri="{909E8E84-426E-40DD-AFC4-6F175D3DCCD1}">
                              <a14:hiddenFill xmlns:a14="http://schemas.microsoft.com/office/drawing/2010/main">
                                <a:solidFill>
                                  <a:srgbClr val="FFFFFF"/>
                                </a:solidFill>
                              </a14:hiddenFill>
                            </a:ext>
                          </a:extLst>
                        </pic:spPr>
                      </pic:pic>
                      <wps:wsp>
                        <wps:cNvPr id="441" name="docshape974"/>
                        <wps:cNvSpPr>
                          <a:spLocks noChangeArrowheads="1"/>
                        </wps:cNvSpPr>
                        <wps:spPr bwMode="auto">
                          <a:xfrm>
                            <a:off x="11327" y="307"/>
                            <a:ext cx="2436" cy="3160"/>
                          </a:xfrm>
                          <a:prstGeom prst="rect">
                            <a:avLst/>
                          </a:prstGeom>
                          <a:noFill/>
                          <a:ln w="6350">
                            <a:solidFill>
                              <a:srgbClr val="93959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FA0929" id="docshapegroup972" o:spid="_x0000_s1026" alt="World Bank Digital skills cover" style="position:absolute;margin-left:566.15pt;margin-top:15.15pt;width:122.3pt;height:158.5pt;z-index:-15582208;mso-wrap-distance-left:0;mso-wrap-distance-right:0;mso-position-horizontal-relative:page" coordorigin="11323,303" coordsize="2446,3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">
                <v:shape id="docshape973" o:spid="_x0000_s1027" type="#_x0000_t75" alt="World Bank Digital skills cover" style="position:absolute;left:11327;top:307;width:2423;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">
                  <v:imagedata r:id="rId157" o:title="World Bank Digital skills cover"/>
                </v:shape>
                <v:rect id="docshape974" o:spid="_x0000_s1028" style="position:absolute;left:11327;top:307;width:2436;height:3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" filled="f" strokecolor="#939598" strokeweight=".5pt"/>
                <w10:wrap type="topAndBottom" anchorx="page"/>
              </v:group>
            </w:pict>
          </mc:Fallback>
        </mc:AlternateContent>
      </w:r>
    </w:p>
    <w:p w14:paraId="1DF266B6" w14:textId="77777777" w:rsidR="00AB3F49" w:rsidRDefault="00AB3F49">
      <w:pPr>
        <w:pStyle w:val="Textoindependiente"/>
        <w:spacing w:before="6"/>
        <w:rPr>
          <w:rFonts w:ascii="ECSquareSansProMedium"/>
          <w:sz w:val="28"/>
        </w:rPr>
      </w:pPr>
    </w:p>
    <w:p w14:paraId="775B1DB2" w14:textId="77777777" w:rsidR="00AB3F49" w:rsidRDefault="00AB3F49">
      <w:pPr>
        <w:rPr>
          <w:rFonts w:ascii="ECSquareSansProMedium"/>
          <w:sz w:val="28"/>
        </w:rPr>
        <w:sectPr w:rsidR="00AB3F49">
          <w:pgSz w:w="16840" w:h="11910" w:orient="landscape"/>
          <w:pgMar w:top="1020" w:right="300" w:bottom="280" w:left="0" w:header="568" w:footer="0" w:gutter="0"/>
          <w:cols w:space="720"/>
        </w:sectPr>
      </w:pPr>
    </w:p>
    <w:p w14:paraId="7D8F1DBC" w14:textId="77777777" w:rsidR="00AB3F49" w:rsidRDefault="00790224">
      <w:pPr>
        <w:pStyle w:val="Ttulo6"/>
        <w:spacing w:before="100" w:line="244" w:lineRule="auto"/>
        <w:ind w:right="166"/>
      </w:pPr>
      <w:r>
        <w:rPr>
          <w:color w:val="006BA9"/>
          <w:lang w:bidi="es-ES"/>
        </w:rPr>
        <w:t>Instituto de Estadística de la UNESCO: Un marco de referencia global sobre las habilidades de alfabetización digital para el indicador 4.4.2 de los ODS</w:t>
      </w:r>
    </w:p>
    <w:p w14:paraId="7674C109" w14:textId="27D0B711" w:rsidR="00AB3F49" w:rsidRDefault="00790224">
      <w:pPr>
        <w:spacing w:before="109" w:line="264" w:lineRule="auto"/>
        <w:ind w:left="841"/>
        <w:jc w:val="both"/>
      </w:pPr>
      <w:r>
        <w:rPr>
          <w:color w:val="231F20"/>
          <w:lang w:bidi="es-ES"/>
        </w:rPr>
        <w:t>El objetivo era desarrollar una metodología que pudiera servir de base para el indicador temático 4.4.2 de los Objetivos de Desarrollo Sostenible (ODS): "Porcentaje de jóvenes/adultos que han alcanzado al menos un nivel mínimo de competencia en competencias digitales". Basándose en los resultados, el equipo del proyecto propone una versión final al Instituto de Estadística de la UNESCO para su consideración, que sigue a DigComp2.0 con 2 adiciones.</w:t>
      </w:r>
    </w:p>
    <w:p w14:paraId="781E6D54" w14:textId="77777777" w:rsidR="00AB3F49" w:rsidRDefault="00790224">
      <w:pPr>
        <w:spacing w:before="89" w:line="264" w:lineRule="auto"/>
        <w:ind w:left="841" w:right="185"/>
        <w:jc w:val="both"/>
      </w:pPr>
      <w:r>
        <w:rPr>
          <w:color w:val="006BA9"/>
          <w:lang w:bidi="es-ES"/>
        </w:rPr>
        <w:t xml:space="preserve">Publicación (2018): </w:t>
      </w:r>
      <w:r>
        <w:rPr>
          <w:color w:val="205E9E"/>
          <w:u w:val="single" w:color="205E9E"/>
          <w:lang w:bidi="es-ES"/>
        </w:rPr>
        <w:t>unesdoc.unesco.org/</w:t>
      </w:r>
      <w:proofErr w:type="spellStart"/>
      <w:r>
        <w:rPr>
          <w:color w:val="205E9E"/>
          <w:u w:val="single" w:color="205E9E"/>
          <w:lang w:bidi="es-ES"/>
        </w:rPr>
        <w:t>ark</w:t>
      </w:r>
      <w:proofErr w:type="spellEnd"/>
      <w:r>
        <w:rPr>
          <w:color w:val="205E9E"/>
          <w:u w:val="single" w:color="205E9E"/>
          <w:lang w:bidi="es-ES"/>
        </w:rPr>
        <w:t>:/48223/</w:t>
      </w:r>
      <w:r>
        <w:rPr>
          <w:color w:val="205E9E"/>
          <w:spacing w:val="1"/>
          <w:lang w:bidi="es-ES"/>
        </w:rPr>
        <w:t xml:space="preserve"> </w:t>
      </w:r>
      <w:r>
        <w:rPr>
          <w:color w:val="205E9E"/>
          <w:u w:val="single" w:color="205E9E"/>
          <w:lang w:bidi="es-ES"/>
        </w:rPr>
        <w:t>pf0000265403</w:t>
      </w:r>
    </w:p>
    <w:p w14:paraId="4255217B" w14:textId="1F5C9788" w:rsidR="00AB3F49" w:rsidRDefault="00790224">
      <w:pPr>
        <w:pStyle w:val="Ttulo6"/>
        <w:spacing w:before="100" w:line="244" w:lineRule="auto"/>
        <w:ind w:left="526" w:right="497"/>
      </w:pPr>
      <w:r>
        <w:rPr>
          <w:lang w:bidi="es-ES"/>
        </w:rPr>
        <w:br w:type="column"/>
      </w:r>
      <w:r>
        <w:rPr>
          <w:color w:val="006BA9"/>
          <w:lang w:bidi="es-ES"/>
        </w:rPr>
        <w:t>UNICEF: Alfabetización digital de l</w:t>
      </w:r>
      <w:r w:rsidR="00616BA2">
        <w:rPr>
          <w:color w:val="006BA9"/>
          <w:lang w:bidi="es-ES"/>
        </w:rPr>
        <w:t>a</w:t>
      </w:r>
      <w:r>
        <w:rPr>
          <w:color w:val="006BA9"/>
          <w:lang w:bidi="es-ES"/>
        </w:rPr>
        <w:t xml:space="preserve"> </w:t>
      </w:r>
      <w:r w:rsidR="00616BA2">
        <w:rPr>
          <w:color w:val="006BA9"/>
          <w:lang w:bidi="es-ES"/>
        </w:rPr>
        <w:t>infancia</w:t>
      </w:r>
      <w:r>
        <w:rPr>
          <w:color w:val="006BA9"/>
          <w:lang w:bidi="es-ES"/>
        </w:rPr>
        <w:t>: exploración de definiciones y marcos</w:t>
      </w:r>
    </w:p>
    <w:p w14:paraId="56F25029" w14:textId="532E7F84" w:rsidR="00AB3F49" w:rsidRDefault="00790224">
      <w:pPr>
        <w:spacing w:before="109" w:line="264" w:lineRule="auto"/>
        <w:ind w:left="526"/>
        <w:jc w:val="both"/>
      </w:pPr>
      <w:r>
        <w:rPr>
          <w:color w:val="231F20"/>
          <w:lang w:bidi="es-ES"/>
        </w:rPr>
        <w:t xml:space="preserve">Este documento de análisis destaca los marcos de competencias existentes (40 iniciativas) y cómo pueden adaptarse a las necesidades de UNICEF. El documento propone que UNICEF se base principalmente en el marco DigComp de la Comisión Europea, y cuando trabaje en el contexto de los países en desarrollo y cuando se prefiera un enfoque más amplio de la ciudadanía digital, el documento sugiere el uso del marco Digital </w:t>
      </w:r>
      <w:proofErr w:type="spellStart"/>
      <w:r>
        <w:rPr>
          <w:color w:val="231F20"/>
          <w:lang w:bidi="es-ES"/>
        </w:rPr>
        <w:t>Kids</w:t>
      </w:r>
      <w:proofErr w:type="spellEnd"/>
      <w:r>
        <w:rPr>
          <w:color w:val="231F20"/>
          <w:lang w:bidi="es-ES"/>
        </w:rPr>
        <w:t xml:space="preserve"> Asia-Pacífico desarrollado por la Oficina Regional de la UNESCO para Asia y el Pacífico en Bangkok.</w:t>
      </w:r>
    </w:p>
    <w:p w14:paraId="28FA24FD" w14:textId="02E587F3" w:rsidR="00AB3F49" w:rsidRDefault="00790224">
      <w:pPr>
        <w:spacing w:before="90" w:line="264" w:lineRule="auto"/>
        <w:ind w:left="526" w:right="222"/>
        <w:jc w:val="both"/>
      </w:pPr>
      <w:r>
        <w:rPr>
          <w:color w:val="006BA9"/>
          <w:lang w:bidi="es-ES"/>
        </w:rPr>
        <w:t xml:space="preserve">Publicación (2019): </w:t>
      </w:r>
      <w:hyperlink r:id="rId158">
        <w:r>
          <w:rPr>
            <w:color w:val="205E9E"/>
            <w:u w:val="single" w:color="205E9E"/>
            <w:lang w:bidi="es-ES"/>
          </w:rPr>
          <w:t>unicef.org/</w:t>
        </w:r>
        <w:proofErr w:type="spellStart"/>
        <w:r>
          <w:rPr>
            <w:color w:val="205E9E"/>
            <w:u w:val="single" w:color="205E9E"/>
            <w:lang w:bidi="es-ES"/>
          </w:rPr>
          <w:t>globalinsight</w:t>
        </w:r>
        <w:proofErr w:type="spellEnd"/>
        <w:r>
          <w:rPr>
            <w:color w:val="205E9E"/>
            <w:u w:val="single" w:color="205E9E"/>
            <w:lang w:bidi="es-ES"/>
          </w:rPr>
          <w:t>/</w:t>
        </w:r>
        <w:proofErr w:type="spellStart"/>
        <w:r>
          <w:rPr>
            <w:color w:val="205E9E"/>
            <w:u w:val="single" w:color="205E9E"/>
            <w:lang w:bidi="es-ES"/>
          </w:rPr>
          <w:t>reports</w:t>
        </w:r>
        <w:proofErr w:type="spellEnd"/>
        <w:r>
          <w:rPr>
            <w:color w:val="205E9E"/>
            <w:u w:val="single" w:color="205E9E"/>
            <w:lang w:bidi="es-ES"/>
          </w:rPr>
          <w:t>/</w:t>
        </w:r>
      </w:hyperlink>
      <w:hyperlink r:id="rId159">
        <w:r>
          <w:rPr>
            <w:color w:val="205E9E"/>
            <w:u w:val="single" w:color="205E9E"/>
            <w:lang w:bidi="es-ES"/>
          </w:rPr>
          <w:t>digital-</w:t>
        </w:r>
        <w:proofErr w:type="spellStart"/>
        <w:r>
          <w:rPr>
            <w:color w:val="205E9E"/>
            <w:u w:val="single" w:color="205E9E"/>
            <w:lang w:bidi="es-ES"/>
          </w:rPr>
          <w:t>literacy</w:t>
        </w:r>
        <w:proofErr w:type="spellEnd"/>
        <w:r>
          <w:rPr>
            <w:color w:val="205E9E"/>
            <w:u w:val="single" w:color="205E9E"/>
            <w:lang w:bidi="es-ES"/>
          </w:rPr>
          <w:t>-</w:t>
        </w:r>
        <w:proofErr w:type="spellStart"/>
        <w:r>
          <w:rPr>
            <w:color w:val="205E9E"/>
            <w:u w:val="single" w:color="205E9E"/>
            <w:lang w:bidi="es-ES"/>
          </w:rPr>
          <w:t>children</w:t>
        </w:r>
        <w:proofErr w:type="spellEnd"/>
      </w:hyperlink>
    </w:p>
    <w:p w14:paraId="1F69CD90" w14:textId="77777777" w:rsidR="00AB3F49" w:rsidRDefault="00790224">
      <w:pPr>
        <w:pStyle w:val="Ttulo6"/>
        <w:spacing w:before="100" w:line="244" w:lineRule="auto"/>
        <w:ind w:left="526" w:right="1000"/>
      </w:pPr>
      <w:r>
        <w:rPr>
          <w:lang w:bidi="es-ES"/>
        </w:rPr>
        <w:br w:type="column"/>
      </w:r>
      <w:r>
        <w:rPr>
          <w:color w:val="006BA9"/>
          <w:lang w:bidi="es-ES"/>
        </w:rPr>
        <w:t>Banco Mundial: Habilidades digitales: Marcos y programas</w:t>
      </w:r>
    </w:p>
    <w:p w14:paraId="38FFC403" w14:textId="3A9D33B1" w:rsidR="00AB3F49" w:rsidRDefault="00790224">
      <w:pPr>
        <w:spacing w:before="109" w:line="264" w:lineRule="auto"/>
        <w:ind w:left="526" w:right="539"/>
        <w:jc w:val="both"/>
      </w:pPr>
      <w:r>
        <w:rPr>
          <w:color w:val="231F20"/>
          <w:lang w:bidi="es-ES"/>
        </w:rPr>
        <w:t>Este documento presenta un marco para las competencias digitales, basado en una revisión de los marcos internacionales. En el ámbito de las competencias digitales para l</w:t>
      </w:r>
      <w:r w:rsidR="00371126">
        <w:rPr>
          <w:color w:val="231F20"/>
          <w:lang w:bidi="es-ES"/>
        </w:rPr>
        <w:t>a</w:t>
      </w:r>
      <w:r>
        <w:rPr>
          <w:color w:val="231F20"/>
          <w:lang w:bidi="es-ES"/>
        </w:rPr>
        <w:t xml:space="preserve"> ciudadan</w:t>
      </w:r>
      <w:r w:rsidR="00371126">
        <w:rPr>
          <w:color w:val="231F20"/>
          <w:lang w:bidi="es-ES"/>
        </w:rPr>
        <w:t>ía</w:t>
      </w:r>
      <w:r>
        <w:rPr>
          <w:color w:val="231F20"/>
          <w:lang w:bidi="es-ES"/>
        </w:rPr>
        <w:t xml:space="preserve"> y las profesiones no relacionadas con las TIC, el informe destaca el marco DigComp y/o su adaptación por parte del IEU de la UNESCO en el Marco Global de Alfabetización Digital (DLGF). Además, subraya la necesidad de adaptar el marco a los contextos locales de los países para desarrollar cursos de educación, programas de formación y marcos de evaluación pertinentes.</w:t>
      </w:r>
    </w:p>
    <w:p w14:paraId="470F717E" w14:textId="03BD01C8" w:rsidR="00AB3F49" w:rsidRDefault="00790224">
      <w:pPr>
        <w:spacing w:before="90"/>
        <w:ind w:left="526"/>
        <w:jc w:val="both"/>
      </w:pPr>
      <w:r>
        <w:rPr>
          <w:color w:val="006BA9"/>
          <w:lang w:bidi="es-ES"/>
        </w:rPr>
        <w:t xml:space="preserve">Publicación (2020): </w:t>
      </w:r>
      <w:hyperlink r:id="rId160">
        <w:r>
          <w:rPr>
            <w:color w:val="205E9E"/>
            <w:u w:val="single" w:color="205E9E"/>
            <w:lang w:bidi="es-ES"/>
          </w:rPr>
          <w:t>hdl.handle.net/10986/35080</w:t>
        </w:r>
      </w:hyperlink>
    </w:p>
    <w:p w14:paraId="3681D6C6" w14:textId="77777777" w:rsidR="00AB3F49" w:rsidRDefault="00AB3F49">
      <w:pPr>
        <w:jc w:val="both"/>
        <w:sectPr w:rsidR="00AB3F49">
          <w:type w:val="continuous"/>
          <w:pgSz w:w="16840" w:h="11910" w:orient="landscape"/>
          <w:pgMar w:top="200" w:right="300" w:bottom="0" w:left="0" w:header="568" w:footer="0" w:gutter="0"/>
          <w:cols w:num="3" w:space="720" w:equalWidth="0">
            <w:col w:w="5516" w:space="40"/>
            <w:col w:w="5201" w:space="39"/>
            <w:col w:w="5744"/>
          </w:cols>
        </w:sectPr>
      </w:pPr>
    </w:p>
    <w:p w14:paraId="2E194844" w14:textId="7EB52BFE" w:rsidR="00AB3F49" w:rsidRDefault="00595692">
      <w:pPr>
        <w:pStyle w:val="Textoindependiente"/>
      </w:pPr>
      <w:r>
        <w:rPr>
          <w:noProof/>
          <w:lang w:bidi="es-ES"/>
        </w:rPr>
        <w:lastRenderedPageBreak/>
        <mc:AlternateContent>
          <mc:Choice Requires="wps">
            <w:drawing>
              <wp:anchor distT="0" distB="0" distL="114300" distR="114300" simplePos="0" relativeHeight="15899136" behindDoc="0" locked="0" layoutInCell="1" allowOverlap="1" wp14:anchorId="4BECF006" wp14:editId="2C2ABD84">
                <wp:simplePos x="0" y="0"/>
                <wp:positionH relativeFrom="page">
                  <wp:posOffset>10144760</wp:posOffset>
                </wp:positionH>
                <wp:positionV relativeFrom="page">
                  <wp:posOffset>5800725</wp:posOffset>
                </wp:positionV>
                <wp:extent cx="12700" cy="12700"/>
                <wp:effectExtent l="0" t="0" r="0" b="0"/>
                <wp:wrapNone/>
                <wp:docPr id="438" name="docshape9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5976 15976"/>
                            <a:gd name="T1" fmla="*/ T0 w 20"/>
                            <a:gd name="T2" fmla="+- 0 9145 9135"/>
                            <a:gd name="T3" fmla="*/ 9145 h 20"/>
                            <a:gd name="T4" fmla="+- 0 15979 15976"/>
                            <a:gd name="T5" fmla="*/ T4 w 20"/>
                            <a:gd name="T6" fmla="+- 0 9138 9135"/>
                            <a:gd name="T7" fmla="*/ 9138 h 20"/>
                            <a:gd name="T8" fmla="+- 0 15986 15976"/>
                            <a:gd name="T9" fmla="*/ T8 w 20"/>
                            <a:gd name="T10" fmla="+- 0 9135 9135"/>
                            <a:gd name="T11" fmla="*/ 9135 h 20"/>
                            <a:gd name="T12" fmla="+- 0 15993 15976"/>
                            <a:gd name="T13" fmla="*/ T12 w 20"/>
                            <a:gd name="T14" fmla="+- 0 9138 9135"/>
                            <a:gd name="T15" fmla="*/ 9138 h 20"/>
                            <a:gd name="T16" fmla="+- 0 15996 15976"/>
                            <a:gd name="T17" fmla="*/ T16 w 20"/>
                            <a:gd name="T18" fmla="+- 0 9145 9135"/>
                            <a:gd name="T19" fmla="*/ 9145 h 20"/>
                            <a:gd name="T20" fmla="+- 0 15993 15976"/>
                            <a:gd name="T21" fmla="*/ T20 w 20"/>
                            <a:gd name="T22" fmla="+- 0 9152 9135"/>
                            <a:gd name="T23" fmla="*/ 9152 h 20"/>
                            <a:gd name="T24" fmla="+- 0 15986 15976"/>
                            <a:gd name="T25" fmla="*/ T24 w 20"/>
                            <a:gd name="T26" fmla="+- 0 9155 9135"/>
                            <a:gd name="T27" fmla="*/ 9155 h 20"/>
                            <a:gd name="T28" fmla="+- 0 15979 15976"/>
                            <a:gd name="T29" fmla="*/ T28 w 20"/>
                            <a:gd name="T30" fmla="+- 0 9152 9135"/>
                            <a:gd name="T31" fmla="*/ 9152 h 20"/>
                            <a:gd name="T32" fmla="+- 0 15976 15976"/>
                            <a:gd name="T33" fmla="*/ T32 w 20"/>
                            <a:gd name="T34" fmla="+- 0 9145 9135"/>
                            <a:gd name="T35" fmla="*/ 9145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25A29" id="docshape978" o:spid="_x0000_s1026" style="position:absolute;margin-left:798.8pt;margin-top:456.75pt;width:1pt;height:1pt;z-index:1589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" path="m,10l3,3,10,r7,3l20,10r-3,7l10,20,3,17,,10xe" fillcolor="#939598" stroked="f">
                <v:path arrowok="t" o:connecttype="custom" o:connectlocs="0,5807075;1905,5802630;6350,5800725;10795,5802630;12700,5807075;10795,5811520;6350,5813425;1905,5811520;0,5807075" o:connectangles="0,0,0,0,0,0,0,0,0"/>
                <w10:wrap anchorx="page" anchory="page"/>
              </v:shape>
            </w:pict>
          </mc:Fallback>
        </mc:AlternateContent>
      </w:r>
      <w:r>
        <w:rPr>
          <w:noProof/>
          <w:lang w:bidi="es-ES"/>
        </w:rPr>
        <mc:AlternateContent>
          <mc:Choice Requires="wps">
            <w:drawing>
              <wp:anchor distT="0" distB="0" distL="114300" distR="114300" simplePos="0" relativeHeight="15899648" behindDoc="0" locked="0" layoutInCell="1" allowOverlap="1" wp14:anchorId="5BC0EE5E" wp14:editId="65EA85CC">
                <wp:simplePos x="0" y="0"/>
                <wp:positionH relativeFrom="page">
                  <wp:posOffset>10144760</wp:posOffset>
                </wp:positionH>
                <wp:positionV relativeFrom="page">
                  <wp:posOffset>6027420</wp:posOffset>
                </wp:positionV>
                <wp:extent cx="12700" cy="12700"/>
                <wp:effectExtent l="0" t="0" r="0" b="0"/>
                <wp:wrapNone/>
                <wp:docPr id="437" name="docshape9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5976 15976"/>
                            <a:gd name="T1" fmla="*/ T0 w 20"/>
                            <a:gd name="T2" fmla="+- 0 9502 9492"/>
                            <a:gd name="T3" fmla="*/ 9502 h 20"/>
                            <a:gd name="T4" fmla="+- 0 15979 15976"/>
                            <a:gd name="T5" fmla="*/ T4 w 20"/>
                            <a:gd name="T6" fmla="+- 0 9495 9492"/>
                            <a:gd name="T7" fmla="*/ 9495 h 20"/>
                            <a:gd name="T8" fmla="+- 0 15986 15976"/>
                            <a:gd name="T9" fmla="*/ T8 w 20"/>
                            <a:gd name="T10" fmla="+- 0 9492 9492"/>
                            <a:gd name="T11" fmla="*/ 9492 h 20"/>
                            <a:gd name="T12" fmla="+- 0 15993 15976"/>
                            <a:gd name="T13" fmla="*/ T12 w 20"/>
                            <a:gd name="T14" fmla="+- 0 9495 9492"/>
                            <a:gd name="T15" fmla="*/ 9495 h 20"/>
                            <a:gd name="T16" fmla="+- 0 15996 15976"/>
                            <a:gd name="T17" fmla="*/ T16 w 20"/>
                            <a:gd name="T18" fmla="+- 0 9502 9492"/>
                            <a:gd name="T19" fmla="*/ 9502 h 20"/>
                            <a:gd name="T20" fmla="+- 0 15993 15976"/>
                            <a:gd name="T21" fmla="*/ T20 w 20"/>
                            <a:gd name="T22" fmla="+- 0 9509 9492"/>
                            <a:gd name="T23" fmla="*/ 9509 h 20"/>
                            <a:gd name="T24" fmla="+- 0 15986 15976"/>
                            <a:gd name="T25" fmla="*/ T24 w 20"/>
                            <a:gd name="T26" fmla="+- 0 9512 9492"/>
                            <a:gd name="T27" fmla="*/ 9512 h 20"/>
                            <a:gd name="T28" fmla="+- 0 15979 15976"/>
                            <a:gd name="T29" fmla="*/ T28 w 20"/>
                            <a:gd name="T30" fmla="+- 0 9509 9492"/>
                            <a:gd name="T31" fmla="*/ 9509 h 20"/>
                            <a:gd name="T32" fmla="+- 0 15976 15976"/>
                            <a:gd name="T33" fmla="*/ T32 w 20"/>
                            <a:gd name="T34" fmla="+- 0 9502 9492"/>
                            <a:gd name="T35" fmla="*/ 950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3E7FC" id="docshape979" o:spid="_x0000_s1026" style="position:absolute;margin-left:798.8pt;margin-top:474.6pt;width:1pt;height:1pt;z-index:1589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" path="m,10l3,3,10,r7,3l20,10r-3,7l10,20,3,17,,10xe" fillcolor="#939598" stroked="f">
                <v:path arrowok="t" o:connecttype="custom" o:connectlocs="0,6033770;1905,6029325;6350,6027420;10795,6029325;12700,6033770;10795,6038215;6350,6040120;1905,6038215;0,6033770" o:connectangles="0,0,0,0,0,0,0,0,0"/>
                <w10:wrap anchorx="page" anchory="page"/>
              </v:shape>
            </w:pict>
          </mc:Fallback>
        </mc:AlternateContent>
      </w:r>
      <w:r>
        <w:rPr>
          <w:noProof/>
          <w:lang w:bidi="es-ES"/>
        </w:rPr>
        <mc:AlternateContent>
          <mc:Choice Requires="wps">
            <w:drawing>
              <wp:anchor distT="0" distB="0" distL="114300" distR="114300" simplePos="0" relativeHeight="15900160" behindDoc="0" locked="0" layoutInCell="1" allowOverlap="1" wp14:anchorId="13858456" wp14:editId="7EB3014F">
                <wp:simplePos x="0" y="0"/>
                <wp:positionH relativeFrom="page">
                  <wp:posOffset>10144760</wp:posOffset>
                </wp:positionH>
                <wp:positionV relativeFrom="page">
                  <wp:posOffset>6254115</wp:posOffset>
                </wp:positionV>
                <wp:extent cx="12700" cy="12700"/>
                <wp:effectExtent l="0" t="0" r="0" b="0"/>
                <wp:wrapNone/>
                <wp:docPr id="436" name="docshape9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5976 15976"/>
                            <a:gd name="T1" fmla="*/ T0 w 20"/>
                            <a:gd name="T2" fmla="+- 0 9859 9849"/>
                            <a:gd name="T3" fmla="*/ 9859 h 20"/>
                            <a:gd name="T4" fmla="+- 0 15979 15976"/>
                            <a:gd name="T5" fmla="*/ T4 w 20"/>
                            <a:gd name="T6" fmla="+- 0 9852 9849"/>
                            <a:gd name="T7" fmla="*/ 9852 h 20"/>
                            <a:gd name="T8" fmla="+- 0 15986 15976"/>
                            <a:gd name="T9" fmla="*/ T8 w 20"/>
                            <a:gd name="T10" fmla="+- 0 9849 9849"/>
                            <a:gd name="T11" fmla="*/ 9849 h 20"/>
                            <a:gd name="T12" fmla="+- 0 15993 15976"/>
                            <a:gd name="T13" fmla="*/ T12 w 20"/>
                            <a:gd name="T14" fmla="+- 0 9852 9849"/>
                            <a:gd name="T15" fmla="*/ 9852 h 20"/>
                            <a:gd name="T16" fmla="+- 0 15996 15976"/>
                            <a:gd name="T17" fmla="*/ T16 w 20"/>
                            <a:gd name="T18" fmla="+- 0 9859 9849"/>
                            <a:gd name="T19" fmla="*/ 9859 h 20"/>
                            <a:gd name="T20" fmla="+- 0 15993 15976"/>
                            <a:gd name="T21" fmla="*/ T20 w 20"/>
                            <a:gd name="T22" fmla="+- 0 9866 9849"/>
                            <a:gd name="T23" fmla="*/ 9866 h 20"/>
                            <a:gd name="T24" fmla="+- 0 15986 15976"/>
                            <a:gd name="T25" fmla="*/ T24 w 20"/>
                            <a:gd name="T26" fmla="+- 0 9869 9849"/>
                            <a:gd name="T27" fmla="*/ 9869 h 20"/>
                            <a:gd name="T28" fmla="+- 0 15979 15976"/>
                            <a:gd name="T29" fmla="*/ T28 w 20"/>
                            <a:gd name="T30" fmla="+- 0 9866 9849"/>
                            <a:gd name="T31" fmla="*/ 9866 h 20"/>
                            <a:gd name="T32" fmla="+- 0 15976 15976"/>
                            <a:gd name="T33" fmla="*/ T32 w 20"/>
                            <a:gd name="T34" fmla="+- 0 9859 9849"/>
                            <a:gd name="T35" fmla="*/ 985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05902" id="docshape980" o:spid="_x0000_s1026" style="position:absolute;margin-left:798.8pt;margin-top:492.45pt;width:1pt;height:1pt;z-index:1590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" path="m,10l3,3,10,r7,3l20,10r-3,7l10,20,3,17,,10xe" fillcolor="#939598" stroked="f">
                <v:path arrowok="t" o:connecttype="custom" o:connectlocs="0,6260465;1905,6256020;6350,6254115;10795,6256020;12700,6260465;10795,6264910;6350,6266815;1905,6264910;0,6260465" o:connectangles="0,0,0,0,0,0,0,0,0"/>
                <w10:wrap anchorx="page" anchory="page"/>
              </v:shape>
            </w:pict>
          </mc:Fallback>
        </mc:AlternateContent>
      </w:r>
      <w:r>
        <w:rPr>
          <w:noProof/>
          <w:lang w:bidi="es-ES"/>
        </w:rPr>
        <mc:AlternateContent>
          <mc:Choice Requires="wps">
            <w:drawing>
              <wp:anchor distT="0" distB="0" distL="114300" distR="114300" simplePos="0" relativeHeight="15900672" behindDoc="0" locked="0" layoutInCell="1" allowOverlap="1" wp14:anchorId="04329836" wp14:editId="79CDCD8C">
                <wp:simplePos x="0" y="0"/>
                <wp:positionH relativeFrom="page">
                  <wp:posOffset>10144760</wp:posOffset>
                </wp:positionH>
                <wp:positionV relativeFrom="page">
                  <wp:posOffset>6480810</wp:posOffset>
                </wp:positionV>
                <wp:extent cx="12700" cy="12700"/>
                <wp:effectExtent l="0" t="0" r="0" b="0"/>
                <wp:wrapNone/>
                <wp:docPr id="435" name="docshape9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5976 15976"/>
                            <a:gd name="T1" fmla="*/ T0 w 20"/>
                            <a:gd name="T2" fmla="+- 0 10216 10206"/>
                            <a:gd name="T3" fmla="*/ 10216 h 20"/>
                            <a:gd name="T4" fmla="+- 0 15979 15976"/>
                            <a:gd name="T5" fmla="*/ T4 w 20"/>
                            <a:gd name="T6" fmla="+- 0 10209 10206"/>
                            <a:gd name="T7" fmla="*/ 10209 h 20"/>
                            <a:gd name="T8" fmla="+- 0 15986 15976"/>
                            <a:gd name="T9" fmla="*/ T8 w 20"/>
                            <a:gd name="T10" fmla="+- 0 10206 10206"/>
                            <a:gd name="T11" fmla="*/ 10206 h 20"/>
                            <a:gd name="T12" fmla="+- 0 15993 15976"/>
                            <a:gd name="T13" fmla="*/ T12 w 20"/>
                            <a:gd name="T14" fmla="+- 0 10209 10206"/>
                            <a:gd name="T15" fmla="*/ 10209 h 20"/>
                            <a:gd name="T16" fmla="+- 0 15996 15976"/>
                            <a:gd name="T17" fmla="*/ T16 w 20"/>
                            <a:gd name="T18" fmla="+- 0 10216 10206"/>
                            <a:gd name="T19" fmla="*/ 10216 h 20"/>
                            <a:gd name="T20" fmla="+- 0 15993 15976"/>
                            <a:gd name="T21" fmla="*/ T20 w 20"/>
                            <a:gd name="T22" fmla="+- 0 10223 10206"/>
                            <a:gd name="T23" fmla="*/ 10223 h 20"/>
                            <a:gd name="T24" fmla="+- 0 15986 15976"/>
                            <a:gd name="T25" fmla="*/ T24 w 20"/>
                            <a:gd name="T26" fmla="+- 0 10226 10206"/>
                            <a:gd name="T27" fmla="*/ 10226 h 20"/>
                            <a:gd name="T28" fmla="+- 0 15979 15976"/>
                            <a:gd name="T29" fmla="*/ T28 w 20"/>
                            <a:gd name="T30" fmla="+- 0 10223 10206"/>
                            <a:gd name="T31" fmla="*/ 10223 h 20"/>
                            <a:gd name="T32" fmla="+- 0 15976 15976"/>
                            <a:gd name="T33" fmla="*/ T32 w 20"/>
                            <a:gd name="T34" fmla="+- 0 10216 10206"/>
                            <a:gd name="T35" fmla="*/ 1021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E8B47" id="docshape981" o:spid="_x0000_s1026" style="position:absolute;margin-left:798.8pt;margin-top:510.3pt;width:1pt;height:1pt;z-index:1590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" path="m,10l3,3,10,r7,3l20,10r-3,7l10,20,3,17,,10xe" fillcolor="#939598" stroked="f">
                <v:path arrowok="t" o:connecttype="custom" o:connectlocs="0,6487160;1905,6482715;6350,6480810;10795,6482715;12700,6487160;10795,6491605;6350,6493510;1905,6491605;0,6487160" o:connectangles="0,0,0,0,0,0,0,0,0"/>
                <w10:wrap anchorx="page" anchory="page"/>
              </v:shape>
            </w:pict>
          </mc:Fallback>
        </mc:AlternateContent>
      </w:r>
      <w:r>
        <w:rPr>
          <w:noProof/>
          <w:lang w:bidi="es-ES"/>
        </w:rPr>
        <mc:AlternateContent>
          <mc:Choice Requires="wps">
            <w:drawing>
              <wp:anchor distT="0" distB="0" distL="114300" distR="114300" simplePos="0" relativeHeight="15901184" behindDoc="0" locked="0" layoutInCell="1" allowOverlap="1" wp14:anchorId="2405EF3D" wp14:editId="289DE073">
                <wp:simplePos x="0" y="0"/>
                <wp:positionH relativeFrom="page">
                  <wp:posOffset>10144760</wp:posOffset>
                </wp:positionH>
                <wp:positionV relativeFrom="page">
                  <wp:posOffset>6707505</wp:posOffset>
                </wp:positionV>
                <wp:extent cx="12700" cy="12700"/>
                <wp:effectExtent l="0" t="0" r="0" b="0"/>
                <wp:wrapNone/>
                <wp:docPr id="434" name="docshape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5976 15976"/>
                            <a:gd name="T1" fmla="*/ T0 w 20"/>
                            <a:gd name="T2" fmla="+- 0 10573 10563"/>
                            <a:gd name="T3" fmla="*/ 10573 h 20"/>
                            <a:gd name="T4" fmla="+- 0 15979 15976"/>
                            <a:gd name="T5" fmla="*/ T4 w 20"/>
                            <a:gd name="T6" fmla="+- 0 10566 10563"/>
                            <a:gd name="T7" fmla="*/ 10566 h 20"/>
                            <a:gd name="T8" fmla="+- 0 15986 15976"/>
                            <a:gd name="T9" fmla="*/ T8 w 20"/>
                            <a:gd name="T10" fmla="+- 0 10563 10563"/>
                            <a:gd name="T11" fmla="*/ 10563 h 20"/>
                            <a:gd name="T12" fmla="+- 0 15993 15976"/>
                            <a:gd name="T13" fmla="*/ T12 w 20"/>
                            <a:gd name="T14" fmla="+- 0 10566 10563"/>
                            <a:gd name="T15" fmla="*/ 10566 h 20"/>
                            <a:gd name="T16" fmla="+- 0 15996 15976"/>
                            <a:gd name="T17" fmla="*/ T16 w 20"/>
                            <a:gd name="T18" fmla="+- 0 10573 10563"/>
                            <a:gd name="T19" fmla="*/ 10573 h 20"/>
                            <a:gd name="T20" fmla="+- 0 15993 15976"/>
                            <a:gd name="T21" fmla="*/ T20 w 20"/>
                            <a:gd name="T22" fmla="+- 0 10581 10563"/>
                            <a:gd name="T23" fmla="*/ 10581 h 20"/>
                            <a:gd name="T24" fmla="+- 0 15986 15976"/>
                            <a:gd name="T25" fmla="*/ T24 w 20"/>
                            <a:gd name="T26" fmla="+- 0 10583 10563"/>
                            <a:gd name="T27" fmla="*/ 10583 h 20"/>
                            <a:gd name="T28" fmla="+- 0 15979 15976"/>
                            <a:gd name="T29" fmla="*/ T28 w 20"/>
                            <a:gd name="T30" fmla="+- 0 10581 10563"/>
                            <a:gd name="T31" fmla="*/ 10581 h 20"/>
                            <a:gd name="T32" fmla="+- 0 15976 15976"/>
                            <a:gd name="T33" fmla="*/ T32 w 20"/>
                            <a:gd name="T34" fmla="+- 0 10573 10563"/>
                            <a:gd name="T35" fmla="*/ 1057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8"/>
                              </a:lnTo>
                              <a:lnTo>
                                <a:pt x="10" y="20"/>
                              </a:lnTo>
                              <a:lnTo>
                                <a:pt x="3" y="18"/>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5249A" id="docshape982" o:spid="_x0000_s1026" style="position:absolute;margin-left:798.8pt;margin-top:528.15pt;width:1pt;height:1pt;z-index:1590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" path="m,10l3,3,10,r7,3l20,10r-3,8l10,20,3,18,,10xe" fillcolor="#939598" stroked="f">
                <v:path arrowok="t" o:connecttype="custom" o:connectlocs="0,6713855;1905,6709410;6350,6707505;10795,6709410;12700,6713855;10795,6718935;6350,6720205;1905,6718935;0,6713855" o:connectangles="0,0,0,0,0,0,0,0,0"/>
                <w10:wrap anchorx="page" anchory="page"/>
              </v:shape>
            </w:pict>
          </mc:Fallback>
        </mc:AlternateContent>
      </w:r>
      <w:r>
        <w:rPr>
          <w:noProof/>
          <w:lang w:bidi="es-ES"/>
        </w:rPr>
        <mc:AlternateContent>
          <mc:Choice Requires="wps">
            <w:drawing>
              <wp:anchor distT="0" distB="0" distL="114300" distR="114300" simplePos="0" relativeHeight="15901696" behindDoc="0" locked="0" layoutInCell="1" allowOverlap="1" wp14:anchorId="12B7C3AA" wp14:editId="1791DC4F">
                <wp:simplePos x="0" y="0"/>
                <wp:positionH relativeFrom="page">
                  <wp:posOffset>10144760</wp:posOffset>
                </wp:positionH>
                <wp:positionV relativeFrom="page">
                  <wp:posOffset>6934835</wp:posOffset>
                </wp:positionV>
                <wp:extent cx="12700" cy="12700"/>
                <wp:effectExtent l="0" t="0" r="0" b="0"/>
                <wp:wrapNone/>
                <wp:docPr id="433" name="docshape9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5976 15976"/>
                            <a:gd name="T1" fmla="*/ T0 w 20"/>
                            <a:gd name="T2" fmla="+- 0 10931 10921"/>
                            <a:gd name="T3" fmla="*/ 10931 h 20"/>
                            <a:gd name="T4" fmla="+- 0 15979 15976"/>
                            <a:gd name="T5" fmla="*/ T4 w 20"/>
                            <a:gd name="T6" fmla="+- 0 10924 10921"/>
                            <a:gd name="T7" fmla="*/ 10924 h 20"/>
                            <a:gd name="T8" fmla="+- 0 15986 15976"/>
                            <a:gd name="T9" fmla="*/ T8 w 20"/>
                            <a:gd name="T10" fmla="+- 0 10921 10921"/>
                            <a:gd name="T11" fmla="*/ 10921 h 20"/>
                            <a:gd name="T12" fmla="+- 0 15993 15976"/>
                            <a:gd name="T13" fmla="*/ T12 w 20"/>
                            <a:gd name="T14" fmla="+- 0 10924 10921"/>
                            <a:gd name="T15" fmla="*/ 10924 h 20"/>
                            <a:gd name="T16" fmla="+- 0 15996 15976"/>
                            <a:gd name="T17" fmla="*/ T16 w 20"/>
                            <a:gd name="T18" fmla="+- 0 10931 10921"/>
                            <a:gd name="T19" fmla="*/ 10931 h 20"/>
                            <a:gd name="T20" fmla="+- 0 15993 15976"/>
                            <a:gd name="T21" fmla="*/ T20 w 20"/>
                            <a:gd name="T22" fmla="+- 0 10938 10921"/>
                            <a:gd name="T23" fmla="*/ 10938 h 20"/>
                            <a:gd name="T24" fmla="+- 0 15986 15976"/>
                            <a:gd name="T25" fmla="*/ T24 w 20"/>
                            <a:gd name="T26" fmla="+- 0 10941 10921"/>
                            <a:gd name="T27" fmla="*/ 10941 h 20"/>
                            <a:gd name="T28" fmla="+- 0 15979 15976"/>
                            <a:gd name="T29" fmla="*/ T28 w 20"/>
                            <a:gd name="T30" fmla="+- 0 10938 10921"/>
                            <a:gd name="T31" fmla="*/ 10938 h 20"/>
                            <a:gd name="T32" fmla="+- 0 15976 15976"/>
                            <a:gd name="T33" fmla="*/ T32 w 20"/>
                            <a:gd name="T34" fmla="+- 0 10931 10921"/>
                            <a:gd name="T35" fmla="*/ 1093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74568" id="docshape983" o:spid="_x0000_s1026" style="position:absolute;margin-left:798.8pt;margin-top:546.05pt;width:1pt;height:1pt;z-index:1590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" path="m,10l3,3,10,r7,3l20,10r-3,7l10,20,3,17,,10xe" fillcolor="#939598" stroked="f">
                <v:path arrowok="t" o:connecttype="custom" o:connectlocs="0,6941185;1905,6936740;6350,6934835;10795,6936740;12700,6941185;10795,6945630;6350,6947535;1905,6945630;0,6941185" o:connectangles="0,0,0,0,0,0,0,0,0"/>
                <w10:wrap anchorx="page" anchory="page"/>
              </v:shape>
            </w:pict>
          </mc:Fallback>
        </mc:AlternateContent>
      </w:r>
      <w:r>
        <w:rPr>
          <w:noProof/>
          <w:lang w:bidi="es-ES"/>
        </w:rPr>
        <mc:AlternateContent>
          <mc:Choice Requires="wps">
            <w:drawing>
              <wp:anchor distT="0" distB="0" distL="114300" distR="114300" simplePos="0" relativeHeight="15902208" behindDoc="0" locked="0" layoutInCell="1" allowOverlap="1" wp14:anchorId="2EDA15B1" wp14:editId="324E7440">
                <wp:simplePos x="0" y="0"/>
                <wp:positionH relativeFrom="page">
                  <wp:posOffset>3924935</wp:posOffset>
                </wp:positionH>
                <wp:positionV relativeFrom="page">
                  <wp:posOffset>7161530</wp:posOffset>
                </wp:positionV>
                <wp:extent cx="12700" cy="12700"/>
                <wp:effectExtent l="0" t="0" r="0" b="0"/>
                <wp:wrapNone/>
                <wp:docPr id="432" name="docshape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6181 6181"/>
                            <a:gd name="T1" fmla="*/ T0 w 20"/>
                            <a:gd name="T2" fmla="+- 0 11288 11278"/>
                            <a:gd name="T3" fmla="*/ 11288 h 20"/>
                            <a:gd name="T4" fmla="+- 0 6184 6181"/>
                            <a:gd name="T5" fmla="*/ T4 w 20"/>
                            <a:gd name="T6" fmla="+- 0 11281 11278"/>
                            <a:gd name="T7" fmla="*/ 11281 h 20"/>
                            <a:gd name="T8" fmla="+- 0 6191 6181"/>
                            <a:gd name="T9" fmla="*/ T8 w 20"/>
                            <a:gd name="T10" fmla="+- 0 11278 11278"/>
                            <a:gd name="T11" fmla="*/ 11278 h 20"/>
                            <a:gd name="T12" fmla="+- 0 6198 6181"/>
                            <a:gd name="T13" fmla="*/ T12 w 20"/>
                            <a:gd name="T14" fmla="+- 0 11281 11278"/>
                            <a:gd name="T15" fmla="*/ 11281 h 20"/>
                            <a:gd name="T16" fmla="+- 0 6201 6181"/>
                            <a:gd name="T17" fmla="*/ T16 w 20"/>
                            <a:gd name="T18" fmla="+- 0 11288 11278"/>
                            <a:gd name="T19" fmla="*/ 11288 h 20"/>
                            <a:gd name="T20" fmla="+- 0 6198 6181"/>
                            <a:gd name="T21" fmla="*/ T20 w 20"/>
                            <a:gd name="T22" fmla="+- 0 11295 11278"/>
                            <a:gd name="T23" fmla="*/ 11295 h 20"/>
                            <a:gd name="T24" fmla="+- 0 6191 6181"/>
                            <a:gd name="T25" fmla="*/ T24 w 20"/>
                            <a:gd name="T26" fmla="+- 0 11298 11278"/>
                            <a:gd name="T27" fmla="*/ 11298 h 20"/>
                            <a:gd name="T28" fmla="+- 0 6184 6181"/>
                            <a:gd name="T29" fmla="*/ T28 w 20"/>
                            <a:gd name="T30" fmla="+- 0 11295 11278"/>
                            <a:gd name="T31" fmla="*/ 11295 h 20"/>
                            <a:gd name="T32" fmla="+- 0 6181 6181"/>
                            <a:gd name="T33" fmla="*/ T32 w 20"/>
                            <a:gd name="T34" fmla="+- 0 11288 11278"/>
                            <a:gd name="T35" fmla="*/ 1128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87B3A" id="docshape984" o:spid="_x0000_s1026" style="position:absolute;margin-left:309.05pt;margin-top:563.9pt;width:1pt;height:1pt;z-index:1590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" path="m,10l3,3,10,r7,3l20,10r-3,7l10,20,3,17,,10xe" fillcolor="#939598" stroked="f">
                <v:path arrowok="t" o:connecttype="custom" o:connectlocs="0,7167880;1905,7163435;6350,7161530;10795,7163435;12700,7167880;10795,7172325;6350,7174230;1905,7172325;0,7167880" o:connectangles="0,0,0,0,0,0,0,0,0"/>
                <w10:wrap anchorx="page" anchory="page"/>
              </v:shape>
            </w:pict>
          </mc:Fallback>
        </mc:AlternateContent>
      </w:r>
      <w:r>
        <w:rPr>
          <w:noProof/>
          <w:lang w:bidi="es-ES"/>
        </w:rPr>
        <mc:AlternateContent>
          <mc:Choice Requires="wps">
            <w:drawing>
              <wp:anchor distT="0" distB="0" distL="114300" distR="114300" simplePos="0" relativeHeight="15902720" behindDoc="0" locked="0" layoutInCell="1" allowOverlap="1" wp14:anchorId="7F7F0555" wp14:editId="74B2CD82">
                <wp:simplePos x="0" y="0"/>
                <wp:positionH relativeFrom="page">
                  <wp:posOffset>10144760</wp:posOffset>
                </wp:positionH>
                <wp:positionV relativeFrom="page">
                  <wp:posOffset>7161530</wp:posOffset>
                </wp:positionV>
                <wp:extent cx="12700" cy="12700"/>
                <wp:effectExtent l="0" t="0" r="0" b="0"/>
                <wp:wrapNone/>
                <wp:docPr id="431" name="docshape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5976 15976"/>
                            <a:gd name="T1" fmla="*/ T0 w 20"/>
                            <a:gd name="T2" fmla="+- 0 11288 11278"/>
                            <a:gd name="T3" fmla="*/ 11288 h 20"/>
                            <a:gd name="T4" fmla="+- 0 15979 15976"/>
                            <a:gd name="T5" fmla="*/ T4 w 20"/>
                            <a:gd name="T6" fmla="+- 0 11281 11278"/>
                            <a:gd name="T7" fmla="*/ 11281 h 20"/>
                            <a:gd name="T8" fmla="+- 0 15986 15976"/>
                            <a:gd name="T9" fmla="*/ T8 w 20"/>
                            <a:gd name="T10" fmla="+- 0 11278 11278"/>
                            <a:gd name="T11" fmla="*/ 11278 h 20"/>
                            <a:gd name="T12" fmla="+- 0 15993 15976"/>
                            <a:gd name="T13" fmla="*/ T12 w 20"/>
                            <a:gd name="T14" fmla="+- 0 11281 11278"/>
                            <a:gd name="T15" fmla="*/ 11281 h 20"/>
                            <a:gd name="T16" fmla="+- 0 15996 15976"/>
                            <a:gd name="T17" fmla="*/ T16 w 20"/>
                            <a:gd name="T18" fmla="+- 0 11288 11278"/>
                            <a:gd name="T19" fmla="*/ 11288 h 20"/>
                            <a:gd name="T20" fmla="+- 0 15993 15976"/>
                            <a:gd name="T21" fmla="*/ T20 w 20"/>
                            <a:gd name="T22" fmla="+- 0 11295 11278"/>
                            <a:gd name="T23" fmla="*/ 11295 h 20"/>
                            <a:gd name="T24" fmla="+- 0 15986 15976"/>
                            <a:gd name="T25" fmla="*/ T24 w 20"/>
                            <a:gd name="T26" fmla="+- 0 11298 11278"/>
                            <a:gd name="T27" fmla="*/ 11298 h 20"/>
                            <a:gd name="T28" fmla="+- 0 15979 15976"/>
                            <a:gd name="T29" fmla="*/ T28 w 20"/>
                            <a:gd name="T30" fmla="+- 0 11295 11278"/>
                            <a:gd name="T31" fmla="*/ 11295 h 20"/>
                            <a:gd name="T32" fmla="+- 0 15976 15976"/>
                            <a:gd name="T33" fmla="*/ T32 w 20"/>
                            <a:gd name="T34" fmla="+- 0 11288 11278"/>
                            <a:gd name="T35" fmla="*/ 1128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C8388" id="docshape985" o:spid="_x0000_s1026" style="position:absolute;margin-left:798.8pt;margin-top:563.9pt;width:1pt;height:1pt;z-index:1590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" path="m,10l3,3,10,r7,3l20,10r-3,7l10,20,3,17,,10xe" fillcolor="#939598" stroked="f">
                <v:path arrowok="t" o:connecttype="custom" o:connectlocs="0,7167880;1905,7163435;6350,7161530;10795,7163435;12700,7167880;10795,7172325;6350,7174230;1905,7172325;0,7167880" o:connectangles="0,0,0,0,0,0,0,0,0"/>
                <w10:wrap anchorx="page" anchory="page"/>
              </v:shape>
            </w:pict>
          </mc:Fallback>
        </mc:AlternateContent>
      </w:r>
    </w:p>
    <w:p w14:paraId="1AF6267B" w14:textId="77777777" w:rsidR="00AB3F49" w:rsidRDefault="00AB3F49">
      <w:pPr>
        <w:pStyle w:val="Textoindependiente"/>
      </w:pPr>
    </w:p>
    <w:p w14:paraId="702F04FD" w14:textId="77777777" w:rsidR="00AB3F49" w:rsidRDefault="00AB3F49">
      <w:pPr>
        <w:pStyle w:val="Textoindependiente"/>
        <w:spacing w:before="9"/>
        <w:rPr>
          <w:sz w:val="25"/>
        </w:rPr>
      </w:pPr>
    </w:p>
    <w:p w14:paraId="56DF429D" w14:textId="7BE514EE" w:rsidR="00AB3F49" w:rsidRDefault="00595692">
      <w:pPr>
        <w:tabs>
          <w:tab w:val="left" w:pos="15975"/>
        </w:tabs>
        <w:spacing w:line="20" w:lineRule="exact"/>
        <w:ind w:left="6191"/>
        <w:rPr>
          <w:sz w:val="2"/>
        </w:rPr>
      </w:pPr>
      <w:r>
        <w:rPr>
          <w:noProof/>
          <w:sz w:val="2"/>
          <w:lang w:bidi="es-ES"/>
        </w:rPr>
        <mc:AlternateContent>
          <mc:Choice Requires="wpg">
            <w:drawing>
              <wp:inline distT="0" distB="0" distL="0" distR="0" wp14:anchorId="61A7302A" wp14:editId="490264E2">
                <wp:extent cx="12700" cy="12700"/>
                <wp:effectExtent l="0" t="0" r="6350" b="6350"/>
                <wp:docPr id="429" name="docshapegroup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s:wsp>
                        <wps:cNvPr id="430" name="docshape987"/>
                        <wps:cNvSpPr>
                          <a:spLocks/>
                        </wps:cNvSpPr>
                        <wps:spPr bwMode="auto">
                          <a:xfrm>
                            <a:off x="0" y="0"/>
                            <a:ext cx="20" cy="20"/>
                          </a:xfrm>
                          <a:custGeom>
                            <a:avLst/>
                            <a:gdLst>
                              <a:gd name="T0" fmla="*/ 0 w 20"/>
                              <a:gd name="T1" fmla="*/ 10 h 20"/>
                              <a:gd name="T2" fmla="*/ 3 w 20"/>
                              <a:gd name="T3" fmla="*/ 3 h 20"/>
                              <a:gd name="T4" fmla="*/ 10 w 20"/>
                              <a:gd name="T5" fmla="*/ 0 h 20"/>
                              <a:gd name="T6" fmla="*/ 17 w 20"/>
                              <a:gd name="T7" fmla="*/ 3 h 20"/>
                              <a:gd name="T8" fmla="*/ 20 w 20"/>
                              <a:gd name="T9" fmla="*/ 10 h 20"/>
                              <a:gd name="T10" fmla="*/ 17 w 20"/>
                              <a:gd name="T11" fmla="*/ 17 h 20"/>
                              <a:gd name="T12" fmla="*/ 10 w 20"/>
                              <a:gd name="T13" fmla="*/ 20 h 20"/>
                              <a:gd name="T14" fmla="*/ 3 w 20"/>
                              <a:gd name="T15" fmla="*/ 17 h 20"/>
                              <a:gd name="T16" fmla="*/ 0 w 20"/>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B11EFA5" id="docshapegroup986" o:spid="_x0000_s1026" style="width:1pt;height:1pt;mso-position-horizontal-relative:char;mso-position-vertical-relative:line"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">
                <v:shape id="docshape987" o:spid="_x0000_s1027" style="position:absolute;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" path="m,10l3,3,10,r7,3l20,10r-3,7l10,20,3,17,,10xe" fillcolor="#939598" stroked="f">
                  <v:path arrowok="t" o:connecttype="custom" o:connectlocs="0,10;3,3;10,0;17,3;20,10;17,17;10,20;3,17;0,10" o:connectangles="0,0,0,0,0,0,0,0,0"/>
                </v:shape>
                <w10:anchorlock/>
              </v:group>
            </w:pict>
          </mc:Fallback>
        </mc:AlternateContent>
      </w:r>
      <w:r w:rsidR="00790224">
        <w:rPr>
          <w:sz w:val="2"/>
          <w:lang w:bidi="es-ES"/>
        </w:rPr>
        <w:tab/>
      </w:r>
      <w:r>
        <w:rPr>
          <w:noProof/>
          <w:sz w:val="2"/>
          <w:lang w:bidi="es-ES"/>
        </w:rPr>
        <mc:AlternateContent>
          <mc:Choice Requires="wpg">
            <w:drawing>
              <wp:inline distT="0" distB="0" distL="0" distR="0" wp14:anchorId="36B5A989" wp14:editId="039F6551">
                <wp:extent cx="12700" cy="12700"/>
                <wp:effectExtent l="0" t="0" r="6350" b="6350"/>
                <wp:docPr id="427" name="docshapegroup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s:wsp>
                        <wps:cNvPr id="428" name="docshape989"/>
                        <wps:cNvSpPr>
                          <a:spLocks/>
                        </wps:cNvSpPr>
                        <wps:spPr bwMode="auto">
                          <a:xfrm>
                            <a:off x="0" y="0"/>
                            <a:ext cx="20" cy="20"/>
                          </a:xfrm>
                          <a:custGeom>
                            <a:avLst/>
                            <a:gdLst>
                              <a:gd name="T0" fmla="*/ 0 w 20"/>
                              <a:gd name="T1" fmla="*/ 10 h 20"/>
                              <a:gd name="T2" fmla="*/ 3 w 20"/>
                              <a:gd name="T3" fmla="*/ 3 h 20"/>
                              <a:gd name="T4" fmla="*/ 10 w 20"/>
                              <a:gd name="T5" fmla="*/ 0 h 20"/>
                              <a:gd name="T6" fmla="*/ 17 w 20"/>
                              <a:gd name="T7" fmla="*/ 3 h 20"/>
                              <a:gd name="T8" fmla="*/ 20 w 20"/>
                              <a:gd name="T9" fmla="*/ 10 h 20"/>
                              <a:gd name="T10" fmla="*/ 17 w 20"/>
                              <a:gd name="T11" fmla="*/ 17 h 20"/>
                              <a:gd name="T12" fmla="*/ 10 w 20"/>
                              <a:gd name="T13" fmla="*/ 20 h 20"/>
                              <a:gd name="T14" fmla="*/ 3 w 20"/>
                              <a:gd name="T15" fmla="*/ 17 h 20"/>
                              <a:gd name="T16" fmla="*/ 0 w 20"/>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59560CD" id="docshapegroup988" o:spid="_x0000_s1026" style="width:1pt;height:1pt;mso-position-horizontal-relative:char;mso-position-vertical-relative:line"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">
                <v:shape id="docshape989" o:spid="_x0000_s1027" style="position:absolute;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" path="m,10l3,3,10,r7,3l20,10r-3,7l10,20,3,17,,10xe" fillcolor="#939598" stroked="f">
                  <v:path arrowok="t" o:connecttype="custom" o:connectlocs="0,10;3,3;10,0;17,3;20,10;17,17;10,20;3,17;0,10" o:connectangles="0,0,0,0,0,0,0,0,0"/>
                </v:shape>
                <w10:anchorlock/>
              </v:group>
            </w:pict>
          </mc:Fallback>
        </mc:AlternateContent>
      </w:r>
    </w:p>
    <w:p w14:paraId="4E0B5FAB" w14:textId="5427952A" w:rsidR="00AB3F49" w:rsidRDefault="00595692">
      <w:pPr>
        <w:pStyle w:val="Textoindependiente"/>
        <w:spacing w:before="1"/>
        <w:rPr>
          <w:sz w:val="27"/>
        </w:rPr>
      </w:pPr>
      <w:r>
        <w:rPr>
          <w:noProof/>
          <w:lang w:bidi="es-ES"/>
        </w:rPr>
        <mc:AlternateContent>
          <mc:Choice Requires="wps">
            <w:drawing>
              <wp:anchor distT="0" distB="0" distL="0" distR="0" simplePos="0" relativeHeight="487735808" behindDoc="1" locked="0" layoutInCell="1" allowOverlap="1" wp14:anchorId="7235B67F" wp14:editId="18C83861">
                <wp:simplePos x="0" y="0"/>
                <wp:positionH relativeFrom="page">
                  <wp:posOffset>3931920</wp:posOffset>
                </wp:positionH>
                <wp:positionV relativeFrom="paragraph">
                  <wp:posOffset>213995</wp:posOffset>
                </wp:positionV>
                <wp:extent cx="12700" cy="12700"/>
                <wp:effectExtent l="0" t="0" r="0" b="0"/>
                <wp:wrapTopAndBottom/>
                <wp:docPr id="426" name="docshape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6192 6192"/>
                            <a:gd name="T1" fmla="*/ T0 w 20"/>
                            <a:gd name="T2" fmla="+- 0 347 337"/>
                            <a:gd name="T3" fmla="*/ 347 h 20"/>
                            <a:gd name="T4" fmla="+- 0 6195 6192"/>
                            <a:gd name="T5" fmla="*/ T4 w 20"/>
                            <a:gd name="T6" fmla="+- 0 340 337"/>
                            <a:gd name="T7" fmla="*/ 340 h 20"/>
                            <a:gd name="T8" fmla="+- 0 6202 6192"/>
                            <a:gd name="T9" fmla="*/ T8 w 20"/>
                            <a:gd name="T10" fmla="+- 0 337 337"/>
                            <a:gd name="T11" fmla="*/ 337 h 20"/>
                            <a:gd name="T12" fmla="+- 0 6209 6192"/>
                            <a:gd name="T13" fmla="*/ T12 w 20"/>
                            <a:gd name="T14" fmla="+- 0 340 337"/>
                            <a:gd name="T15" fmla="*/ 340 h 20"/>
                            <a:gd name="T16" fmla="+- 0 6212 6192"/>
                            <a:gd name="T17" fmla="*/ T16 w 20"/>
                            <a:gd name="T18" fmla="+- 0 347 337"/>
                            <a:gd name="T19" fmla="*/ 347 h 20"/>
                            <a:gd name="T20" fmla="+- 0 6209 6192"/>
                            <a:gd name="T21" fmla="*/ T20 w 20"/>
                            <a:gd name="T22" fmla="+- 0 354 337"/>
                            <a:gd name="T23" fmla="*/ 354 h 20"/>
                            <a:gd name="T24" fmla="+- 0 6202 6192"/>
                            <a:gd name="T25" fmla="*/ T24 w 20"/>
                            <a:gd name="T26" fmla="+- 0 357 337"/>
                            <a:gd name="T27" fmla="*/ 357 h 20"/>
                            <a:gd name="T28" fmla="+- 0 6195 6192"/>
                            <a:gd name="T29" fmla="*/ T28 w 20"/>
                            <a:gd name="T30" fmla="+- 0 354 337"/>
                            <a:gd name="T31" fmla="*/ 354 h 20"/>
                            <a:gd name="T32" fmla="+- 0 6192 6192"/>
                            <a:gd name="T33" fmla="*/ T32 w 20"/>
                            <a:gd name="T34" fmla="+- 0 347 337"/>
                            <a:gd name="T35" fmla="*/ 34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73EF9" id="docshape990" o:spid="_x0000_s1026" style="position:absolute;margin-left:309.6pt;margin-top:16.85pt;width:1pt;height:1pt;z-index:-15580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" path="m,10l3,3,10,r7,3l20,10r-3,7l10,20,3,17,,10xe" fillcolor="#939598" stroked="f">
                <v:path arrowok="t" o:connecttype="custom" o:connectlocs="0,220345;1905,215900;6350,213995;10795,215900;12700,220345;10795,224790;6350,226695;1905,224790;0,220345" o:connectangles="0,0,0,0,0,0,0,0,0"/>
                <w10:wrap type="topAndBottom" anchorx="page"/>
              </v:shape>
            </w:pict>
          </mc:Fallback>
        </mc:AlternateContent>
      </w:r>
      <w:r>
        <w:rPr>
          <w:noProof/>
          <w:lang w:bidi="es-ES"/>
        </w:rPr>
        <mc:AlternateContent>
          <mc:Choice Requires="wps">
            <w:drawing>
              <wp:anchor distT="0" distB="0" distL="0" distR="0" simplePos="0" relativeHeight="487736320" behindDoc="1" locked="0" layoutInCell="1" allowOverlap="1" wp14:anchorId="11A71C27" wp14:editId="07086610">
                <wp:simplePos x="0" y="0"/>
                <wp:positionH relativeFrom="page">
                  <wp:posOffset>10144760</wp:posOffset>
                </wp:positionH>
                <wp:positionV relativeFrom="paragraph">
                  <wp:posOffset>213995</wp:posOffset>
                </wp:positionV>
                <wp:extent cx="12700" cy="12700"/>
                <wp:effectExtent l="0" t="0" r="0" b="0"/>
                <wp:wrapTopAndBottom/>
                <wp:docPr id="425" name="docshape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5976 15976"/>
                            <a:gd name="T1" fmla="*/ T0 w 20"/>
                            <a:gd name="T2" fmla="+- 0 347 337"/>
                            <a:gd name="T3" fmla="*/ 347 h 20"/>
                            <a:gd name="T4" fmla="+- 0 15979 15976"/>
                            <a:gd name="T5" fmla="*/ T4 w 20"/>
                            <a:gd name="T6" fmla="+- 0 340 337"/>
                            <a:gd name="T7" fmla="*/ 340 h 20"/>
                            <a:gd name="T8" fmla="+- 0 15986 15976"/>
                            <a:gd name="T9" fmla="*/ T8 w 20"/>
                            <a:gd name="T10" fmla="+- 0 337 337"/>
                            <a:gd name="T11" fmla="*/ 337 h 20"/>
                            <a:gd name="T12" fmla="+- 0 15993 15976"/>
                            <a:gd name="T13" fmla="*/ T12 w 20"/>
                            <a:gd name="T14" fmla="+- 0 340 337"/>
                            <a:gd name="T15" fmla="*/ 340 h 20"/>
                            <a:gd name="T16" fmla="+- 0 15996 15976"/>
                            <a:gd name="T17" fmla="*/ T16 w 20"/>
                            <a:gd name="T18" fmla="+- 0 347 337"/>
                            <a:gd name="T19" fmla="*/ 347 h 20"/>
                            <a:gd name="T20" fmla="+- 0 15993 15976"/>
                            <a:gd name="T21" fmla="*/ T20 w 20"/>
                            <a:gd name="T22" fmla="+- 0 354 337"/>
                            <a:gd name="T23" fmla="*/ 354 h 20"/>
                            <a:gd name="T24" fmla="+- 0 15986 15976"/>
                            <a:gd name="T25" fmla="*/ T24 w 20"/>
                            <a:gd name="T26" fmla="+- 0 357 337"/>
                            <a:gd name="T27" fmla="*/ 357 h 20"/>
                            <a:gd name="T28" fmla="+- 0 15979 15976"/>
                            <a:gd name="T29" fmla="*/ T28 w 20"/>
                            <a:gd name="T30" fmla="+- 0 354 337"/>
                            <a:gd name="T31" fmla="*/ 354 h 20"/>
                            <a:gd name="T32" fmla="+- 0 15976 15976"/>
                            <a:gd name="T33" fmla="*/ T32 w 20"/>
                            <a:gd name="T34" fmla="+- 0 347 337"/>
                            <a:gd name="T35" fmla="*/ 34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68D1C" id="docshape991" o:spid="_x0000_s1026" style="position:absolute;margin-left:798.8pt;margin-top:16.85pt;width:1pt;height:1pt;z-index:-15580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" path="m,10l3,3,10,r7,3l20,10r-3,7l10,20,3,17,,10xe" fillcolor="#939598" stroked="f">
                <v:path arrowok="t" o:connecttype="custom" o:connectlocs="0,220345;1905,215900;6350,213995;10795,215900;12700,220345;10795,224790;6350,226695;1905,224790;0,220345" o:connectangles="0,0,0,0,0,0,0,0,0"/>
                <w10:wrap type="topAndBottom" anchorx="page"/>
              </v:shape>
            </w:pict>
          </mc:Fallback>
        </mc:AlternateContent>
      </w:r>
      <w:r>
        <w:rPr>
          <w:noProof/>
          <w:lang w:bidi="es-ES"/>
        </w:rPr>
        <mc:AlternateContent>
          <mc:Choice Requires="wps">
            <w:drawing>
              <wp:anchor distT="0" distB="0" distL="0" distR="0" simplePos="0" relativeHeight="487736832" behindDoc="1" locked="0" layoutInCell="1" allowOverlap="1" wp14:anchorId="52EFBAF1" wp14:editId="664EB599">
                <wp:simplePos x="0" y="0"/>
                <wp:positionH relativeFrom="page">
                  <wp:posOffset>3931920</wp:posOffset>
                </wp:positionH>
                <wp:positionV relativeFrom="paragraph">
                  <wp:posOffset>440690</wp:posOffset>
                </wp:positionV>
                <wp:extent cx="12700" cy="12700"/>
                <wp:effectExtent l="0" t="0" r="0" b="0"/>
                <wp:wrapTopAndBottom/>
                <wp:docPr id="424" name="docshape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6192 6192"/>
                            <a:gd name="T1" fmla="*/ T0 w 20"/>
                            <a:gd name="T2" fmla="+- 0 704 694"/>
                            <a:gd name="T3" fmla="*/ 704 h 20"/>
                            <a:gd name="T4" fmla="+- 0 6195 6192"/>
                            <a:gd name="T5" fmla="*/ T4 w 20"/>
                            <a:gd name="T6" fmla="+- 0 697 694"/>
                            <a:gd name="T7" fmla="*/ 697 h 20"/>
                            <a:gd name="T8" fmla="+- 0 6202 6192"/>
                            <a:gd name="T9" fmla="*/ T8 w 20"/>
                            <a:gd name="T10" fmla="+- 0 694 694"/>
                            <a:gd name="T11" fmla="*/ 694 h 20"/>
                            <a:gd name="T12" fmla="+- 0 6209 6192"/>
                            <a:gd name="T13" fmla="*/ T12 w 20"/>
                            <a:gd name="T14" fmla="+- 0 697 694"/>
                            <a:gd name="T15" fmla="*/ 697 h 20"/>
                            <a:gd name="T16" fmla="+- 0 6212 6192"/>
                            <a:gd name="T17" fmla="*/ T16 w 20"/>
                            <a:gd name="T18" fmla="+- 0 704 694"/>
                            <a:gd name="T19" fmla="*/ 704 h 20"/>
                            <a:gd name="T20" fmla="+- 0 6209 6192"/>
                            <a:gd name="T21" fmla="*/ T20 w 20"/>
                            <a:gd name="T22" fmla="+- 0 711 694"/>
                            <a:gd name="T23" fmla="*/ 711 h 20"/>
                            <a:gd name="T24" fmla="+- 0 6202 6192"/>
                            <a:gd name="T25" fmla="*/ T24 w 20"/>
                            <a:gd name="T26" fmla="+- 0 714 694"/>
                            <a:gd name="T27" fmla="*/ 714 h 20"/>
                            <a:gd name="T28" fmla="+- 0 6195 6192"/>
                            <a:gd name="T29" fmla="*/ T28 w 20"/>
                            <a:gd name="T30" fmla="+- 0 711 694"/>
                            <a:gd name="T31" fmla="*/ 711 h 20"/>
                            <a:gd name="T32" fmla="+- 0 6192 6192"/>
                            <a:gd name="T33" fmla="*/ T32 w 20"/>
                            <a:gd name="T34" fmla="+- 0 704 694"/>
                            <a:gd name="T35" fmla="*/ 70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EAE85" id="docshape992" o:spid="_x0000_s1026" style="position:absolute;margin-left:309.6pt;margin-top:34.7pt;width:1pt;height:1pt;z-index:-15579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" path="m,10l3,3,10,r7,3l20,10r-3,7l10,20,3,17,,10xe" fillcolor="#939598" stroked="f">
                <v:path arrowok="t" o:connecttype="custom" o:connectlocs="0,447040;1905,442595;6350,440690;10795,442595;12700,447040;10795,451485;6350,453390;1905,451485;0,447040" o:connectangles="0,0,0,0,0,0,0,0,0"/>
                <w10:wrap type="topAndBottom" anchorx="page"/>
              </v:shape>
            </w:pict>
          </mc:Fallback>
        </mc:AlternateContent>
      </w:r>
      <w:r>
        <w:rPr>
          <w:noProof/>
          <w:lang w:bidi="es-ES"/>
        </w:rPr>
        <mc:AlternateContent>
          <mc:Choice Requires="wps">
            <w:drawing>
              <wp:anchor distT="0" distB="0" distL="0" distR="0" simplePos="0" relativeHeight="487737344" behindDoc="1" locked="0" layoutInCell="1" allowOverlap="1" wp14:anchorId="51E380EC" wp14:editId="08F6108F">
                <wp:simplePos x="0" y="0"/>
                <wp:positionH relativeFrom="page">
                  <wp:posOffset>10144760</wp:posOffset>
                </wp:positionH>
                <wp:positionV relativeFrom="paragraph">
                  <wp:posOffset>440690</wp:posOffset>
                </wp:positionV>
                <wp:extent cx="12700" cy="12700"/>
                <wp:effectExtent l="0" t="0" r="0" b="0"/>
                <wp:wrapTopAndBottom/>
                <wp:docPr id="423" name="docshape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5976 15976"/>
                            <a:gd name="T1" fmla="*/ T0 w 20"/>
                            <a:gd name="T2" fmla="+- 0 704 694"/>
                            <a:gd name="T3" fmla="*/ 704 h 20"/>
                            <a:gd name="T4" fmla="+- 0 15979 15976"/>
                            <a:gd name="T5" fmla="*/ T4 w 20"/>
                            <a:gd name="T6" fmla="+- 0 697 694"/>
                            <a:gd name="T7" fmla="*/ 697 h 20"/>
                            <a:gd name="T8" fmla="+- 0 15986 15976"/>
                            <a:gd name="T9" fmla="*/ T8 w 20"/>
                            <a:gd name="T10" fmla="+- 0 694 694"/>
                            <a:gd name="T11" fmla="*/ 694 h 20"/>
                            <a:gd name="T12" fmla="+- 0 15993 15976"/>
                            <a:gd name="T13" fmla="*/ T12 w 20"/>
                            <a:gd name="T14" fmla="+- 0 697 694"/>
                            <a:gd name="T15" fmla="*/ 697 h 20"/>
                            <a:gd name="T16" fmla="+- 0 15996 15976"/>
                            <a:gd name="T17" fmla="*/ T16 w 20"/>
                            <a:gd name="T18" fmla="+- 0 704 694"/>
                            <a:gd name="T19" fmla="*/ 704 h 20"/>
                            <a:gd name="T20" fmla="+- 0 15993 15976"/>
                            <a:gd name="T21" fmla="*/ T20 w 20"/>
                            <a:gd name="T22" fmla="+- 0 711 694"/>
                            <a:gd name="T23" fmla="*/ 711 h 20"/>
                            <a:gd name="T24" fmla="+- 0 15986 15976"/>
                            <a:gd name="T25" fmla="*/ T24 w 20"/>
                            <a:gd name="T26" fmla="+- 0 714 694"/>
                            <a:gd name="T27" fmla="*/ 714 h 20"/>
                            <a:gd name="T28" fmla="+- 0 15979 15976"/>
                            <a:gd name="T29" fmla="*/ T28 w 20"/>
                            <a:gd name="T30" fmla="+- 0 711 694"/>
                            <a:gd name="T31" fmla="*/ 711 h 20"/>
                            <a:gd name="T32" fmla="+- 0 15976 15976"/>
                            <a:gd name="T33" fmla="*/ T32 w 20"/>
                            <a:gd name="T34" fmla="+- 0 704 694"/>
                            <a:gd name="T35" fmla="*/ 70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B873D" id="docshape993" o:spid="_x0000_s1026" style="position:absolute;margin-left:798.8pt;margin-top:34.7pt;width:1pt;height:1pt;z-index:-15579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" path="m,10l3,3,10,r7,3l20,10r-3,7l10,20,3,17,,10xe" fillcolor="#939598" stroked="f">
                <v:path arrowok="t" o:connecttype="custom" o:connectlocs="0,447040;1905,442595;6350,440690;10795,442595;12700,447040;10795,451485;6350,453390;1905,451485;0,447040" o:connectangles="0,0,0,0,0,0,0,0,0"/>
                <w10:wrap type="topAndBottom" anchorx="page"/>
              </v:shape>
            </w:pict>
          </mc:Fallback>
        </mc:AlternateContent>
      </w:r>
    </w:p>
    <w:p w14:paraId="25620CC6" w14:textId="77777777" w:rsidR="00AB3F49" w:rsidRDefault="00AB3F49">
      <w:pPr>
        <w:pStyle w:val="Textoindependiente"/>
        <w:spacing w:before="1"/>
        <w:rPr>
          <w:sz w:val="27"/>
        </w:rPr>
      </w:pPr>
    </w:p>
    <w:p w14:paraId="3D90BFC0" w14:textId="77777777" w:rsidR="00AB3F49" w:rsidRDefault="00AB3F49">
      <w:pPr>
        <w:pStyle w:val="Textoindependiente"/>
        <w:spacing w:before="11"/>
        <w:rPr>
          <w:sz w:val="12"/>
        </w:rPr>
      </w:pPr>
    </w:p>
    <w:p w14:paraId="75190EF3" w14:textId="00CD4725" w:rsidR="00AB3F49" w:rsidRDefault="00595692" w:rsidP="00366F32">
      <w:pPr>
        <w:pStyle w:val="Ttulo4"/>
        <w:numPr>
          <w:ilvl w:val="1"/>
          <w:numId w:val="14"/>
        </w:numPr>
        <w:tabs>
          <w:tab w:val="left" w:pos="1366"/>
        </w:tabs>
        <w:spacing w:before="100" w:after="4" w:line="283" w:lineRule="auto"/>
        <w:ind w:left="839" w:right="11415" w:hanging="3"/>
      </w:pPr>
      <w:r>
        <w:rPr>
          <w:noProof/>
          <w:lang w:bidi="es-ES"/>
        </w:rPr>
        <mc:AlternateContent>
          <mc:Choice Requires="wps">
            <w:drawing>
              <wp:anchor distT="0" distB="0" distL="114300" distR="114300" simplePos="0" relativeHeight="15886848" behindDoc="0" locked="0" layoutInCell="1" allowOverlap="1" wp14:anchorId="1FD5C19E" wp14:editId="3F823237">
                <wp:simplePos x="0" y="0"/>
                <wp:positionH relativeFrom="page">
                  <wp:posOffset>3931920</wp:posOffset>
                </wp:positionH>
                <wp:positionV relativeFrom="paragraph">
                  <wp:posOffset>118745</wp:posOffset>
                </wp:positionV>
                <wp:extent cx="12700" cy="12700"/>
                <wp:effectExtent l="0" t="0" r="0" b="0"/>
                <wp:wrapNone/>
                <wp:docPr id="422" name="docshape9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6192 6192"/>
                            <a:gd name="T1" fmla="*/ T0 w 20"/>
                            <a:gd name="T2" fmla="+- 0 197 187"/>
                            <a:gd name="T3" fmla="*/ 197 h 20"/>
                            <a:gd name="T4" fmla="+- 0 6195 6192"/>
                            <a:gd name="T5" fmla="*/ T4 w 20"/>
                            <a:gd name="T6" fmla="+- 0 190 187"/>
                            <a:gd name="T7" fmla="*/ 190 h 20"/>
                            <a:gd name="T8" fmla="+- 0 6202 6192"/>
                            <a:gd name="T9" fmla="*/ T8 w 20"/>
                            <a:gd name="T10" fmla="+- 0 187 187"/>
                            <a:gd name="T11" fmla="*/ 187 h 20"/>
                            <a:gd name="T12" fmla="+- 0 6209 6192"/>
                            <a:gd name="T13" fmla="*/ T12 w 20"/>
                            <a:gd name="T14" fmla="+- 0 190 187"/>
                            <a:gd name="T15" fmla="*/ 190 h 20"/>
                            <a:gd name="T16" fmla="+- 0 6212 6192"/>
                            <a:gd name="T17" fmla="*/ T16 w 20"/>
                            <a:gd name="T18" fmla="+- 0 197 187"/>
                            <a:gd name="T19" fmla="*/ 197 h 20"/>
                            <a:gd name="T20" fmla="+- 0 6209 6192"/>
                            <a:gd name="T21" fmla="*/ T20 w 20"/>
                            <a:gd name="T22" fmla="+- 0 205 187"/>
                            <a:gd name="T23" fmla="*/ 205 h 20"/>
                            <a:gd name="T24" fmla="+- 0 6202 6192"/>
                            <a:gd name="T25" fmla="*/ T24 w 20"/>
                            <a:gd name="T26" fmla="+- 0 207 187"/>
                            <a:gd name="T27" fmla="*/ 207 h 20"/>
                            <a:gd name="T28" fmla="+- 0 6195 6192"/>
                            <a:gd name="T29" fmla="*/ T28 w 20"/>
                            <a:gd name="T30" fmla="+- 0 205 187"/>
                            <a:gd name="T31" fmla="*/ 205 h 20"/>
                            <a:gd name="T32" fmla="+- 0 6192 6192"/>
                            <a:gd name="T33" fmla="*/ T32 w 20"/>
                            <a:gd name="T34" fmla="+- 0 197 187"/>
                            <a:gd name="T35" fmla="*/ 19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8"/>
                              </a:lnTo>
                              <a:lnTo>
                                <a:pt x="10" y="20"/>
                              </a:lnTo>
                              <a:lnTo>
                                <a:pt x="3" y="18"/>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52D44" id="docshape994" o:spid="_x0000_s1026" style="position:absolute;margin-left:309.6pt;margin-top:9.35pt;width:1pt;height:1pt;z-index:1588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" path="m,10l3,3,10,r7,3l20,10r-3,8l10,20,3,18,,10xe" fillcolor="#939598" stroked="f">
                <v:path arrowok="t" o:connecttype="custom" o:connectlocs="0,125095;1905,120650;6350,118745;10795,120650;12700,125095;10795,130175;6350,131445;1905,130175;0,125095" o:connectangles="0,0,0,0,0,0,0,0,0"/>
                <w10:wrap anchorx="page"/>
              </v:shape>
            </w:pict>
          </mc:Fallback>
        </mc:AlternateContent>
      </w:r>
      <w:r>
        <w:rPr>
          <w:noProof/>
          <w:lang w:bidi="es-ES"/>
        </w:rPr>
        <mc:AlternateContent>
          <mc:Choice Requires="wps">
            <w:drawing>
              <wp:anchor distT="0" distB="0" distL="114300" distR="114300" simplePos="0" relativeHeight="15887360" behindDoc="0" locked="0" layoutInCell="1" allowOverlap="1" wp14:anchorId="667182BE" wp14:editId="22B8EFC4">
                <wp:simplePos x="0" y="0"/>
                <wp:positionH relativeFrom="page">
                  <wp:posOffset>10144760</wp:posOffset>
                </wp:positionH>
                <wp:positionV relativeFrom="paragraph">
                  <wp:posOffset>118745</wp:posOffset>
                </wp:positionV>
                <wp:extent cx="12700" cy="12700"/>
                <wp:effectExtent l="0" t="0" r="0" b="0"/>
                <wp:wrapNone/>
                <wp:docPr id="421" name="docshape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5976 15976"/>
                            <a:gd name="T1" fmla="*/ T0 w 20"/>
                            <a:gd name="T2" fmla="+- 0 197 187"/>
                            <a:gd name="T3" fmla="*/ 197 h 20"/>
                            <a:gd name="T4" fmla="+- 0 15979 15976"/>
                            <a:gd name="T5" fmla="*/ T4 w 20"/>
                            <a:gd name="T6" fmla="+- 0 190 187"/>
                            <a:gd name="T7" fmla="*/ 190 h 20"/>
                            <a:gd name="T8" fmla="+- 0 15986 15976"/>
                            <a:gd name="T9" fmla="*/ T8 w 20"/>
                            <a:gd name="T10" fmla="+- 0 187 187"/>
                            <a:gd name="T11" fmla="*/ 187 h 20"/>
                            <a:gd name="T12" fmla="+- 0 15993 15976"/>
                            <a:gd name="T13" fmla="*/ T12 w 20"/>
                            <a:gd name="T14" fmla="+- 0 190 187"/>
                            <a:gd name="T15" fmla="*/ 190 h 20"/>
                            <a:gd name="T16" fmla="+- 0 15996 15976"/>
                            <a:gd name="T17" fmla="*/ T16 w 20"/>
                            <a:gd name="T18" fmla="+- 0 197 187"/>
                            <a:gd name="T19" fmla="*/ 197 h 20"/>
                            <a:gd name="T20" fmla="+- 0 15993 15976"/>
                            <a:gd name="T21" fmla="*/ T20 w 20"/>
                            <a:gd name="T22" fmla="+- 0 205 187"/>
                            <a:gd name="T23" fmla="*/ 205 h 20"/>
                            <a:gd name="T24" fmla="+- 0 15986 15976"/>
                            <a:gd name="T25" fmla="*/ T24 w 20"/>
                            <a:gd name="T26" fmla="+- 0 207 187"/>
                            <a:gd name="T27" fmla="*/ 207 h 20"/>
                            <a:gd name="T28" fmla="+- 0 15979 15976"/>
                            <a:gd name="T29" fmla="*/ T28 w 20"/>
                            <a:gd name="T30" fmla="+- 0 205 187"/>
                            <a:gd name="T31" fmla="*/ 205 h 20"/>
                            <a:gd name="T32" fmla="+- 0 15976 15976"/>
                            <a:gd name="T33" fmla="*/ T32 w 20"/>
                            <a:gd name="T34" fmla="+- 0 197 187"/>
                            <a:gd name="T35" fmla="*/ 19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8"/>
                              </a:lnTo>
                              <a:lnTo>
                                <a:pt x="10" y="20"/>
                              </a:lnTo>
                              <a:lnTo>
                                <a:pt x="3" y="18"/>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07647" id="docshape995" o:spid="_x0000_s1026" style="position:absolute;margin-left:798.8pt;margin-top:9.35pt;width:1pt;height:1pt;z-index:1588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" path="m,10l3,3,10,r7,3l20,10r-3,8l10,20,3,18,,10xe" fillcolor="#939598" stroked="f">
                <v:path arrowok="t" o:connecttype="custom" o:connectlocs="0,125095;1905,120650;6350,118745;10795,120650;12700,125095;10795,130175;6350,131445;1905,130175;0,125095" o:connectangles="0,0,0,0,0,0,0,0,0"/>
                <w10:wrap anchorx="page"/>
              </v:shape>
            </w:pict>
          </mc:Fallback>
        </mc:AlternateContent>
      </w:r>
      <w:r>
        <w:rPr>
          <w:noProof/>
          <w:lang w:bidi="es-ES"/>
        </w:rPr>
        <mc:AlternateContent>
          <mc:Choice Requires="wps">
            <w:drawing>
              <wp:anchor distT="0" distB="0" distL="114300" distR="114300" simplePos="0" relativeHeight="15887872" behindDoc="0" locked="0" layoutInCell="1" allowOverlap="1" wp14:anchorId="2BB1A3A4" wp14:editId="7E0534D1">
                <wp:simplePos x="0" y="0"/>
                <wp:positionH relativeFrom="page">
                  <wp:posOffset>3931920</wp:posOffset>
                </wp:positionH>
                <wp:positionV relativeFrom="paragraph">
                  <wp:posOffset>346075</wp:posOffset>
                </wp:positionV>
                <wp:extent cx="12700" cy="12700"/>
                <wp:effectExtent l="0" t="0" r="0" b="0"/>
                <wp:wrapNone/>
                <wp:docPr id="420" name="docshape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6192 6192"/>
                            <a:gd name="T1" fmla="*/ T0 w 20"/>
                            <a:gd name="T2" fmla="+- 0 555 545"/>
                            <a:gd name="T3" fmla="*/ 555 h 20"/>
                            <a:gd name="T4" fmla="+- 0 6195 6192"/>
                            <a:gd name="T5" fmla="*/ T4 w 20"/>
                            <a:gd name="T6" fmla="+- 0 548 545"/>
                            <a:gd name="T7" fmla="*/ 548 h 20"/>
                            <a:gd name="T8" fmla="+- 0 6202 6192"/>
                            <a:gd name="T9" fmla="*/ T8 w 20"/>
                            <a:gd name="T10" fmla="+- 0 545 545"/>
                            <a:gd name="T11" fmla="*/ 545 h 20"/>
                            <a:gd name="T12" fmla="+- 0 6209 6192"/>
                            <a:gd name="T13" fmla="*/ T12 w 20"/>
                            <a:gd name="T14" fmla="+- 0 548 545"/>
                            <a:gd name="T15" fmla="*/ 548 h 20"/>
                            <a:gd name="T16" fmla="+- 0 6212 6192"/>
                            <a:gd name="T17" fmla="*/ T16 w 20"/>
                            <a:gd name="T18" fmla="+- 0 555 545"/>
                            <a:gd name="T19" fmla="*/ 555 h 20"/>
                            <a:gd name="T20" fmla="+- 0 6209 6192"/>
                            <a:gd name="T21" fmla="*/ T20 w 20"/>
                            <a:gd name="T22" fmla="+- 0 562 545"/>
                            <a:gd name="T23" fmla="*/ 562 h 20"/>
                            <a:gd name="T24" fmla="+- 0 6202 6192"/>
                            <a:gd name="T25" fmla="*/ T24 w 20"/>
                            <a:gd name="T26" fmla="+- 0 565 545"/>
                            <a:gd name="T27" fmla="*/ 565 h 20"/>
                            <a:gd name="T28" fmla="+- 0 6195 6192"/>
                            <a:gd name="T29" fmla="*/ T28 w 20"/>
                            <a:gd name="T30" fmla="+- 0 562 545"/>
                            <a:gd name="T31" fmla="*/ 562 h 20"/>
                            <a:gd name="T32" fmla="+- 0 6192 6192"/>
                            <a:gd name="T33" fmla="*/ T32 w 20"/>
                            <a:gd name="T34" fmla="+- 0 555 545"/>
                            <a:gd name="T35" fmla="*/ 555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128EB" id="docshape996" o:spid="_x0000_s1026" style="position:absolute;margin-left:309.6pt;margin-top:27.25pt;width:1pt;height:1pt;z-index:1588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" path="m,10l3,3,10,r7,3l20,10r-3,7l10,20,3,17,,10xe" fillcolor="#939598" stroked="f">
                <v:path arrowok="t" o:connecttype="custom" o:connectlocs="0,352425;1905,347980;6350,346075;10795,347980;12700,352425;10795,356870;6350,358775;1905,356870;0,352425" o:connectangles="0,0,0,0,0,0,0,0,0"/>
                <w10:wrap anchorx="page"/>
              </v:shape>
            </w:pict>
          </mc:Fallback>
        </mc:AlternateContent>
      </w:r>
      <w:r>
        <w:rPr>
          <w:noProof/>
          <w:lang w:bidi="es-ES"/>
        </w:rPr>
        <mc:AlternateContent>
          <mc:Choice Requires="wps">
            <w:drawing>
              <wp:anchor distT="0" distB="0" distL="114300" distR="114300" simplePos="0" relativeHeight="15888384" behindDoc="0" locked="0" layoutInCell="1" allowOverlap="1" wp14:anchorId="58DFA4A4" wp14:editId="78F8BD1D">
                <wp:simplePos x="0" y="0"/>
                <wp:positionH relativeFrom="page">
                  <wp:posOffset>10144760</wp:posOffset>
                </wp:positionH>
                <wp:positionV relativeFrom="paragraph">
                  <wp:posOffset>346075</wp:posOffset>
                </wp:positionV>
                <wp:extent cx="12700" cy="12700"/>
                <wp:effectExtent l="0" t="0" r="0" b="0"/>
                <wp:wrapNone/>
                <wp:docPr id="419" name="docshape9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5976 15976"/>
                            <a:gd name="T1" fmla="*/ T0 w 20"/>
                            <a:gd name="T2" fmla="+- 0 555 545"/>
                            <a:gd name="T3" fmla="*/ 555 h 20"/>
                            <a:gd name="T4" fmla="+- 0 15979 15976"/>
                            <a:gd name="T5" fmla="*/ T4 w 20"/>
                            <a:gd name="T6" fmla="+- 0 548 545"/>
                            <a:gd name="T7" fmla="*/ 548 h 20"/>
                            <a:gd name="T8" fmla="+- 0 15986 15976"/>
                            <a:gd name="T9" fmla="*/ T8 w 20"/>
                            <a:gd name="T10" fmla="+- 0 545 545"/>
                            <a:gd name="T11" fmla="*/ 545 h 20"/>
                            <a:gd name="T12" fmla="+- 0 15993 15976"/>
                            <a:gd name="T13" fmla="*/ T12 w 20"/>
                            <a:gd name="T14" fmla="+- 0 548 545"/>
                            <a:gd name="T15" fmla="*/ 548 h 20"/>
                            <a:gd name="T16" fmla="+- 0 15996 15976"/>
                            <a:gd name="T17" fmla="*/ T16 w 20"/>
                            <a:gd name="T18" fmla="+- 0 555 545"/>
                            <a:gd name="T19" fmla="*/ 555 h 20"/>
                            <a:gd name="T20" fmla="+- 0 15993 15976"/>
                            <a:gd name="T21" fmla="*/ T20 w 20"/>
                            <a:gd name="T22" fmla="+- 0 562 545"/>
                            <a:gd name="T23" fmla="*/ 562 h 20"/>
                            <a:gd name="T24" fmla="+- 0 15986 15976"/>
                            <a:gd name="T25" fmla="*/ T24 w 20"/>
                            <a:gd name="T26" fmla="+- 0 565 545"/>
                            <a:gd name="T27" fmla="*/ 565 h 20"/>
                            <a:gd name="T28" fmla="+- 0 15979 15976"/>
                            <a:gd name="T29" fmla="*/ T28 w 20"/>
                            <a:gd name="T30" fmla="+- 0 562 545"/>
                            <a:gd name="T31" fmla="*/ 562 h 20"/>
                            <a:gd name="T32" fmla="+- 0 15976 15976"/>
                            <a:gd name="T33" fmla="*/ T32 w 20"/>
                            <a:gd name="T34" fmla="+- 0 555 545"/>
                            <a:gd name="T35" fmla="*/ 555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AA96F" id="docshape997" o:spid="_x0000_s1026" style="position:absolute;margin-left:798.8pt;margin-top:27.25pt;width:1pt;height:1pt;z-index:1588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" path="m,10l3,3,10,r7,3l20,10r-3,7l10,20,3,17,,10xe" fillcolor="#939598" stroked="f">
                <v:path arrowok="t" o:connecttype="custom" o:connectlocs="0,352425;1905,347980;6350,346075;10795,347980;12700,352425;10795,356870;6350,358775;1905,356870;0,352425" o:connectangles="0,0,0,0,0,0,0,0,0"/>
                <w10:wrap anchorx="page"/>
              </v:shape>
            </w:pict>
          </mc:Fallback>
        </mc:AlternateContent>
      </w:r>
      <w:r>
        <w:rPr>
          <w:noProof/>
          <w:lang w:bidi="es-ES"/>
        </w:rPr>
        <mc:AlternateContent>
          <mc:Choice Requires="wps">
            <w:drawing>
              <wp:anchor distT="0" distB="0" distL="114300" distR="114300" simplePos="0" relativeHeight="15903232" behindDoc="0" locked="0" layoutInCell="1" allowOverlap="1" wp14:anchorId="16BC0E28" wp14:editId="19A04146">
                <wp:simplePos x="0" y="0"/>
                <wp:positionH relativeFrom="page">
                  <wp:posOffset>3963670</wp:posOffset>
                </wp:positionH>
                <wp:positionV relativeFrom="paragraph">
                  <wp:posOffset>-1044575</wp:posOffset>
                </wp:positionV>
                <wp:extent cx="6175375" cy="4801870"/>
                <wp:effectExtent l="0" t="0" r="0" b="0"/>
                <wp:wrapNone/>
                <wp:docPr id="418" name="docshape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375" cy="480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003"/>
                              <w:gridCol w:w="6009"/>
                              <w:gridCol w:w="1960"/>
                              <w:gridCol w:w="755"/>
                            </w:tblGrid>
                            <w:tr w:rsidR="00402EDA" w14:paraId="26A4925E" w14:textId="77777777">
                              <w:trPr>
                                <w:trHeight w:val="386"/>
                              </w:trPr>
                              <w:tc>
                                <w:tcPr>
                                  <w:tcW w:w="9727" w:type="dxa"/>
                                  <w:gridSpan w:val="4"/>
                                  <w:shd w:val="clear" w:color="auto" w:fill="006BA9"/>
                                </w:tcPr>
                                <w:p w14:paraId="42B7F7A7" w14:textId="3B8497DD" w:rsidR="00402EDA" w:rsidRDefault="006054FA">
                                  <w:pPr>
                                    <w:pStyle w:val="TableParagraph"/>
                                    <w:spacing w:before="82"/>
                                    <w:ind w:left="63"/>
                                    <w:rPr>
                                      <w:rFonts w:ascii="EC Square Sans Pro"/>
                                      <w:sz w:val="20"/>
                                    </w:rPr>
                                  </w:pPr>
                                  <w:r>
                                    <w:rPr>
                                      <w:rFonts w:ascii="EC Square Sans Pro" w:eastAsia="EC Square Sans Pro" w:hAnsi="EC Square Sans Pro" w:cs="EC Square Sans Pro"/>
                                      <w:b/>
                                      <w:color w:val="FFFFFF"/>
                                      <w:sz w:val="20"/>
                                      <w:lang w:bidi="es-ES"/>
                                    </w:rPr>
                                    <w:t>C</w:t>
                                  </w:r>
                                  <w:r w:rsidR="00402EDA">
                                    <w:rPr>
                                      <w:rFonts w:ascii="EC Square Sans Pro" w:eastAsia="EC Square Sans Pro" w:hAnsi="EC Square Sans Pro" w:cs="EC Square Sans Pro"/>
                                      <w:b/>
                                      <w:color w:val="FFFFFF"/>
                                      <w:sz w:val="20"/>
                                      <w:lang w:bidi="es-ES"/>
                                    </w:rPr>
                                    <w:t xml:space="preserve">.2 </w:t>
                                  </w:r>
                                  <w:r w:rsidR="00402EDA">
                                    <w:rPr>
                                      <w:rFonts w:ascii="EC Square Sans Pro" w:eastAsia="EC Square Sans Pro" w:hAnsi="EC Square Sans Pro" w:cs="EC Square Sans Pro"/>
                                      <w:color w:val="FFFFFF"/>
                                      <w:sz w:val="20"/>
                                      <w:lang w:bidi="es-ES"/>
                                    </w:rPr>
                                    <w:t>Traducciones literales y parciales de los informes DigComp</w:t>
                                  </w:r>
                                </w:p>
                              </w:tc>
                            </w:tr>
                            <w:tr w:rsidR="00402EDA" w14:paraId="399381C5" w14:textId="77777777">
                              <w:trPr>
                                <w:trHeight w:val="373"/>
                              </w:trPr>
                              <w:tc>
                                <w:tcPr>
                                  <w:tcW w:w="1003" w:type="dxa"/>
                                  <w:tcBorders>
                                    <w:bottom w:val="dotted" w:sz="8" w:space="0" w:color="939598"/>
                                  </w:tcBorders>
                                </w:tcPr>
                                <w:p w14:paraId="128FEBAE" w14:textId="77777777" w:rsidR="00402EDA" w:rsidRDefault="00402EDA">
                                  <w:pPr>
                                    <w:pStyle w:val="TableParagraph"/>
                                    <w:spacing w:before="95"/>
                                    <w:ind w:left="37"/>
                                    <w:rPr>
                                      <w:sz w:val="18"/>
                                    </w:rPr>
                                  </w:pPr>
                                  <w:r>
                                    <w:rPr>
                                      <w:color w:val="58595B"/>
                                      <w:sz w:val="18"/>
                                      <w:lang w:bidi="es-ES"/>
                                    </w:rPr>
                                    <w:t>PAÍS</w:t>
                                  </w:r>
                                </w:p>
                              </w:tc>
                              <w:tc>
                                <w:tcPr>
                                  <w:tcW w:w="6009" w:type="dxa"/>
                                  <w:tcBorders>
                                    <w:bottom w:val="dotted" w:sz="8" w:space="0" w:color="939598"/>
                                  </w:tcBorders>
                                </w:tcPr>
                                <w:p w14:paraId="36512949" w14:textId="77777777" w:rsidR="00402EDA" w:rsidRDefault="00402EDA">
                                  <w:pPr>
                                    <w:pStyle w:val="TableParagraph"/>
                                    <w:spacing w:before="95"/>
                                    <w:ind w:left="123"/>
                                    <w:rPr>
                                      <w:sz w:val="18"/>
                                    </w:rPr>
                                  </w:pPr>
                                  <w:r>
                                    <w:rPr>
                                      <w:color w:val="58595B"/>
                                      <w:sz w:val="18"/>
                                      <w:lang w:bidi="es-ES"/>
                                    </w:rPr>
                                    <w:t>HECHO POR</w:t>
                                  </w:r>
                                </w:p>
                              </w:tc>
                              <w:tc>
                                <w:tcPr>
                                  <w:tcW w:w="1960" w:type="dxa"/>
                                  <w:tcBorders>
                                    <w:bottom w:val="dotted" w:sz="8" w:space="0" w:color="939598"/>
                                  </w:tcBorders>
                                </w:tcPr>
                                <w:p w14:paraId="62A99C66" w14:textId="77777777" w:rsidR="00402EDA" w:rsidRDefault="00402EDA">
                                  <w:pPr>
                                    <w:pStyle w:val="TableParagraph"/>
                                    <w:spacing w:before="95"/>
                                    <w:ind w:left="331"/>
                                    <w:rPr>
                                      <w:sz w:val="18"/>
                                    </w:rPr>
                                  </w:pPr>
                                  <w:r>
                                    <w:rPr>
                                      <w:color w:val="58595B"/>
                                      <w:sz w:val="18"/>
                                      <w:lang w:bidi="es-ES"/>
                                    </w:rPr>
                                    <w:t>VERSION</w:t>
                                  </w:r>
                                </w:p>
                              </w:tc>
                              <w:tc>
                                <w:tcPr>
                                  <w:tcW w:w="755" w:type="dxa"/>
                                  <w:tcBorders>
                                    <w:bottom w:val="dotted" w:sz="8" w:space="0" w:color="939598"/>
                                  </w:tcBorders>
                                </w:tcPr>
                                <w:p w14:paraId="1FE1EED1" w14:textId="77777777" w:rsidR="00402EDA" w:rsidRDefault="00402EDA">
                                  <w:pPr>
                                    <w:pStyle w:val="TableParagraph"/>
                                    <w:spacing w:before="95"/>
                                    <w:ind w:left="114"/>
                                    <w:rPr>
                                      <w:sz w:val="18"/>
                                    </w:rPr>
                                  </w:pPr>
                                  <w:r>
                                    <w:rPr>
                                      <w:color w:val="58595B"/>
                                      <w:sz w:val="18"/>
                                      <w:lang w:bidi="es-ES"/>
                                    </w:rPr>
                                    <w:t>AÑO</w:t>
                                  </w:r>
                                </w:p>
                              </w:tc>
                            </w:tr>
                            <w:tr w:rsidR="00402EDA" w14:paraId="6707E230" w14:textId="77777777">
                              <w:trPr>
                                <w:trHeight w:val="337"/>
                              </w:trPr>
                              <w:tc>
                                <w:tcPr>
                                  <w:tcW w:w="1003" w:type="dxa"/>
                                  <w:tcBorders>
                                    <w:top w:val="dotted" w:sz="8" w:space="0" w:color="939598"/>
                                    <w:bottom w:val="dotted" w:sz="8" w:space="0" w:color="939598"/>
                                  </w:tcBorders>
                                </w:tcPr>
                                <w:p w14:paraId="6AE64518" w14:textId="77777777" w:rsidR="00402EDA" w:rsidRDefault="00402EDA">
                                  <w:pPr>
                                    <w:pStyle w:val="TableParagraph"/>
                                    <w:spacing w:before="61"/>
                                    <w:ind w:left="35"/>
                                    <w:rPr>
                                      <w:sz w:val="20"/>
                                    </w:rPr>
                                  </w:pPr>
                                  <w:r>
                                    <w:rPr>
                                      <w:color w:val="231F20"/>
                                      <w:sz w:val="20"/>
                                      <w:lang w:bidi="es-ES"/>
                                    </w:rPr>
                                    <w:t>Bielorrusia</w:t>
                                  </w:r>
                                </w:p>
                              </w:tc>
                              <w:tc>
                                <w:tcPr>
                                  <w:tcW w:w="6009" w:type="dxa"/>
                                  <w:tcBorders>
                                    <w:top w:val="dotted" w:sz="8" w:space="0" w:color="939598"/>
                                    <w:bottom w:val="dotted" w:sz="8" w:space="0" w:color="939598"/>
                                  </w:tcBorders>
                                </w:tcPr>
                                <w:p w14:paraId="1EF5A474" w14:textId="77777777" w:rsidR="00402EDA" w:rsidRDefault="00402EDA">
                                  <w:pPr>
                                    <w:pStyle w:val="TableParagraph"/>
                                    <w:spacing w:before="61"/>
                                    <w:ind w:left="121"/>
                                    <w:rPr>
                                      <w:sz w:val="20"/>
                                    </w:rPr>
                                  </w:pPr>
                                  <w:r>
                                    <w:rPr>
                                      <w:color w:val="231F20"/>
                                      <w:sz w:val="20"/>
                                      <w:lang w:bidi="es-ES"/>
                                    </w:rPr>
                                    <w:t>Coalición por las Competencias Digitales de Bielorrusia</w:t>
                                  </w:r>
                                </w:p>
                              </w:tc>
                              <w:tc>
                                <w:tcPr>
                                  <w:tcW w:w="1960" w:type="dxa"/>
                                  <w:tcBorders>
                                    <w:top w:val="dotted" w:sz="8" w:space="0" w:color="939598"/>
                                    <w:bottom w:val="dotted" w:sz="8" w:space="0" w:color="939598"/>
                                  </w:tcBorders>
                                </w:tcPr>
                                <w:p w14:paraId="50B2BDFF" w14:textId="10247577" w:rsidR="00402EDA" w:rsidRDefault="007266CF">
                                  <w:pPr>
                                    <w:pStyle w:val="TableParagraph"/>
                                    <w:spacing w:before="61"/>
                                    <w:ind w:left="329"/>
                                    <w:rPr>
                                      <w:sz w:val="20"/>
                                    </w:rPr>
                                  </w:pPr>
                                  <w:hyperlink r:id="rId161">
                                    <w:r w:rsidR="00402EDA">
                                      <w:rPr>
                                        <w:color w:val="205E9E"/>
                                        <w:sz w:val="20"/>
                                        <w:u w:val="single" w:color="205E9E"/>
                                        <w:lang w:bidi="es-ES"/>
                                      </w:rPr>
                                      <w:t>v2.1 (informe)</w:t>
                                    </w:r>
                                  </w:hyperlink>
                                </w:p>
                              </w:tc>
                              <w:tc>
                                <w:tcPr>
                                  <w:tcW w:w="755" w:type="dxa"/>
                                  <w:tcBorders>
                                    <w:top w:val="dotted" w:sz="8" w:space="0" w:color="939598"/>
                                    <w:bottom w:val="dotted" w:sz="8" w:space="0" w:color="939598"/>
                                  </w:tcBorders>
                                </w:tcPr>
                                <w:p w14:paraId="742FC0E4" w14:textId="77777777" w:rsidR="00402EDA" w:rsidRDefault="00402EDA">
                                  <w:pPr>
                                    <w:pStyle w:val="TableParagraph"/>
                                    <w:spacing w:before="61"/>
                                    <w:ind w:left="112"/>
                                    <w:rPr>
                                      <w:sz w:val="20"/>
                                    </w:rPr>
                                  </w:pPr>
                                  <w:r>
                                    <w:rPr>
                                      <w:color w:val="231F20"/>
                                      <w:sz w:val="20"/>
                                      <w:lang w:bidi="es-ES"/>
                                    </w:rPr>
                                    <w:t>2021</w:t>
                                  </w:r>
                                </w:p>
                              </w:tc>
                            </w:tr>
                            <w:tr w:rsidR="00402EDA" w14:paraId="7F386BD1" w14:textId="77777777">
                              <w:trPr>
                                <w:trHeight w:val="337"/>
                              </w:trPr>
                              <w:tc>
                                <w:tcPr>
                                  <w:tcW w:w="1003" w:type="dxa"/>
                                  <w:tcBorders>
                                    <w:top w:val="dotted" w:sz="8" w:space="0" w:color="939598"/>
                                    <w:bottom w:val="dotted" w:sz="8" w:space="0" w:color="939598"/>
                                  </w:tcBorders>
                                </w:tcPr>
                                <w:p w14:paraId="347D32EA" w14:textId="77777777" w:rsidR="00402EDA" w:rsidRDefault="00402EDA">
                                  <w:pPr>
                                    <w:pStyle w:val="TableParagraph"/>
                                    <w:spacing w:before="61"/>
                                    <w:ind w:left="35"/>
                                    <w:rPr>
                                      <w:sz w:val="20"/>
                                    </w:rPr>
                                  </w:pPr>
                                  <w:r>
                                    <w:rPr>
                                      <w:color w:val="231F20"/>
                                      <w:sz w:val="20"/>
                                      <w:lang w:bidi="es-ES"/>
                                    </w:rPr>
                                    <w:t>Chequia</w:t>
                                  </w:r>
                                </w:p>
                              </w:tc>
                              <w:tc>
                                <w:tcPr>
                                  <w:tcW w:w="6009" w:type="dxa"/>
                                  <w:tcBorders>
                                    <w:top w:val="dotted" w:sz="8" w:space="0" w:color="939598"/>
                                    <w:bottom w:val="dotted" w:sz="8" w:space="0" w:color="939598"/>
                                  </w:tcBorders>
                                </w:tcPr>
                                <w:p w14:paraId="42170EED" w14:textId="77777777" w:rsidR="00402EDA" w:rsidRDefault="00402EDA">
                                  <w:pPr>
                                    <w:pStyle w:val="TableParagraph"/>
                                    <w:spacing w:before="61"/>
                                    <w:ind w:left="121"/>
                                    <w:rPr>
                                      <w:sz w:val="20"/>
                                    </w:rPr>
                                  </w:pPr>
                                  <w:r>
                                    <w:rPr>
                                      <w:color w:val="231F20"/>
                                      <w:sz w:val="20"/>
                                      <w:lang w:bidi="es-ES"/>
                                    </w:rPr>
                                    <w:t xml:space="preserve">MUNI </w:t>
                                  </w:r>
                                  <w:proofErr w:type="spellStart"/>
                                  <w:r>
                                    <w:rPr>
                                      <w:color w:val="231F20"/>
                                      <w:sz w:val="20"/>
                                      <w:lang w:bidi="es-ES"/>
                                    </w:rPr>
                                    <w:t>Press</w:t>
                                  </w:r>
                                  <w:proofErr w:type="spellEnd"/>
                                  <w:r>
                                    <w:rPr>
                                      <w:color w:val="231F20"/>
                                      <w:sz w:val="20"/>
                                      <w:lang w:bidi="es-ES"/>
                                    </w:rPr>
                                    <w:t xml:space="preserve"> (Universidad Masaryk de Brno)</w:t>
                                  </w:r>
                                </w:p>
                              </w:tc>
                              <w:tc>
                                <w:tcPr>
                                  <w:tcW w:w="1960" w:type="dxa"/>
                                  <w:tcBorders>
                                    <w:top w:val="dotted" w:sz="8" w:space="0" w:color="939598"/>
                                    <w:bottom w:val="dotted" w:sz="8" w:space="0" w:color="939598"/>
                                  </w:tcBorders>
                                </w:tcPr>
                                <w:p w14:paraId="09A484B9" w14:textId="61BB1492" w:rsidR="00402EDA" w:rsidRDefault="007266CF">
                                  <w:pPr>
                                    <w:pStyle w:val="TableParagraph"/>
                                    <w:spacing w:before="61"/>
                                    <w:ind w:left="329"/>
                                    <w:rPr>
                                      <w:sz w:val="20"/>
                                    </w:rPr>
                                  </w:pPr>
                                  <w:hyperlink r:id="rId162">
                                    <w:r w:rsidR="00402EDA">
                                      <w:rPr>
                                        <w:color w:val="205E9E"/>
                                        <w:sz w:val="20"/>
                                        <w:u w:val="single" w:color="205E9E"/>
                                        <w:lang w:bidi="es-ES"/>
                                      </w:rPr>
                                      <w:t>v2.1 (parcial)</w:t>
                                    </w:r>
                                  </w:hyperlink>
                                </w:p>
                              </w:tc>
                              <w:tc>
                                <w:tcPr>
                                  <w:tcW w:w="755" w:type="dxa"/>
                                  <w:tcBorders>
                                    <w:top w:val="dotted" w:sz="8" w:space="0" w:color="939598"/>
                                    <w:bottom w:val="dotted" w:sz="8" w:space="0" w:color="939598"/>
                                  </w:tcBorders>
                                </w:tcPr>
                                <w:p w14:paraId="078472E5" w14:textId="77777777" w:rsidR="00402EDA" w:rsidRDefault="00402EDA">
                                  <w:pPr>
                                    <w:pStyle w:val="TableParagraph"/>
                                    <w:spacing w:before="61"/>
                                    <w:ind w:left="112"/>
                                    <w:rPr>
                                      <w:sz w:val="20"/>
                                    </w:rPr>
                                  </w:pPr>
                                  <w:r>
                                    <w:rPr>
                                      <w:color w:val="231F20"/>
                                      <w:sz w:val="20"/>
                                      <w:lang w:bidi="es-ES"/>
                                    </w:rPr>
                                    <w:t>2019</w:t>
                                  </w:r>
                                </w:p>
                              </w:tc>
                            </w:tr>
                            <w:tr w:rsidR="00402EDA" w14:paraId="79F1CE9B" w14:textId="77777777">
                              <w:trPr>
                                <w:trHeight w:val="337"/>
                              </w:trPr>
                              <w:tc>
                                <w:tcPr>
                                  <w:tcW w:w="1003" w:type="dxa"/>
                                  <w:tcBorders>
                                    <w:top w:val="dotted" w:sz="8" w:space="0" w:color="939598"/>
                                    <w:bottom w:val="dotted" w:sz="8" w:space="0" w:color="939598"/>
                                  </w:tcBorders>
                                </w:tcPr>
                                <w:p w14:paraId="328D2CB5" w14:textId="77777777" w:rsidR="00402EDA" w:rsidRDefault="00402EDA">
                                  <w:pPr>
                                    <w:pStyle w:val="TableParagraph"/>
                                    <w:spacing w:before="61"/>
                                    <w:ind w:left="35"/>
                                    <w:rPr>
                                      <w:sz w:val="20"/>
                                    </w:rPr>
                                  </w:pPr>
                                  <w:r>
                                    <w:rPr>
                                      <w:color w:val="231F20"/>
                                      <w:sz w:val="20"/>
                                      <w:lang w:bidi="es-ES"/>
                                    </w:rPr>
                                    <w:t>Estonia</w:t>
                                  </w:r>
                                </w:p>
                              </w:tc>
                              <w:tc>
                                <w:tcPr>
                                  <w:tcW w:w="6009" w:type="dxa"/>
                                  <w:tcBorders>
                                    <w:top w:val="dotted" w:sz="8" w:space="0" w:color="939598"/>
                                    <w:bottom w:val="dotted" w:sz="8" w:space="0" w:color="939598"/>
                                  </w:tcBorders>
                                </w:tcPr>
                                <w:p w14:paraId="6CF8F84A" w14:textId="77777777" w:rsidR="00402EDA" w:rsidRDefault="00402EDA">
                                  <w:pPr>
                                    <w:pStyle w:val="TableParagraph"/>
                                    <w:spacing w:before="61"/>
                                    <w:ind w:left="121"/>
                                    <w:rPr>
                                      <w:sz w:val="20"/>
                                    </w:rPr>
                                  </w:pPr>
                                  <w:r>
                                    <w:rPr>
                                      <w:color w:val="231F20"/>
                                      <w:sz w:val="20"/>
                                      <w:lang w:bidi="es-ES"/>
                                    </w:rPr>
                                    <w:t>Ministerio de Educación e Investigación</w:t>
                                  </w:r>
                                </w:p>
                              </w:tc>
                              <w:tc>
                                <w:tcPr>
                                  <w:tcW w:w="1960" w:type="dxa"/>
                                  <w:tcBorders>
                                    <w:top w:val="dotted" w:sz="8" w:space="0" w:color="939598"/>
                                    <w:bottom w:val="dotted" w:sz="8" w:space="0" w:color="939598"/>
                                  </w:tcBorders>
                                </w:tcPr>
                                <w:p w14:paraId="265A153D" w14:textId="611103AC" w:rsidR="00402EDA" w:rsidRDefault="007266CF">
                                  <w:pPr>
                                    <w:pStyle w:val="TableParagraph"/>
                                    <w:spacing w:before="61"/>
                                    <w:ind w:left="329"/>
                                    <w:rPr>
                                      <w:sz w:val="20"/>
                                    </w:rPr>
                                  </w:pPr>
                                  <w:hyperlink r:id="rId163">
                                    <w:r w:rsidR="00402EDA">
                                      <w:rPr>
                                        <w:color w:val="205E9E"/>
                                        <w:sz w:val="20"/>
                                        <w:u w:val="single" w:color="205E9E"/>
                                        <w:lang w:bidi="es-ES"/>
                                      </w:rPr>
                                      <w:t>v1.0 (informe)</w:t>
                                    </w:r>
                                  </w:hyperlink>
                                </w:p>
                              </w:tc>
                              <w:tc>
                                <w:tcPr>
                                  <w:tcW w:w="755" w:type="dxa"/>
                                  <w:tcBorders>
                                    <w:top w:val="dotted" w:sz="8" w:space="0" w:color="939598"/>
                                    <w:bottom w:val="dotted" w:sz="8" w:space="0" w:color="939598"/>
                                  </w:tcBorders>
                                </w:tcPr>
                                <w:p w14:paraId="68ED7D6E" w14:textId="77777777" w:rsidR="00402EDA" w:rsidRDefault="00402EDA">
                                  <w:pPr>
                                    <w:pStyle w:val="TableParagraph"/>
                                    <w:rPr>
                                      <w:rFonts w:ascii="Times New Roman"/>
                                      <w:sz w:val="20"/>
                                    </w:rPr>
                                  </w:pPr>
                                </w:p>
                              </w:tc>
                            </w:tr>
                            <w:tr w:rsidR="00402EDA" w14:paraId="36339A41" w14:textId="77777777">
                              <w:trPr>
                                <w:trHeight w:val="337"/>
                              </w:trPr>
                              <w:tc>
                                <w:tcPr>
                                  <w:tcW w:w="1003" w:type="dxa"/>
                                  <w:tcBorders>
                                    <w:top w:val="dotted" w:sz="8" w:space="0" w:color="939598"/>
                                    <w:bottom w:val="dotted" w:sz="8" w:space="0" w:color="939598"/>
                                  </w:tcBorders>
                                </w:tcPr>
                                <w:p w14:paraId="4C9014DB" w14:textId="77777777" w:rsidR="00402EDA" w:rsidRDefault="00402EDA">
                                  <w:pPr>
                                    <w:pStyle w:val="TableParagraph"/>
                                    <w:spacing w:before="61"/>
                                    <w:ind w:left="35"/>
                                    <w:rPr>
                                      <w:sz w:val="20"/>
                                    </w:rPr>
                                  </w:pPr>
                                  <w:r>
                                    <w:rPr>
                                      <w:color w:val="231F20"/>
                                      <w:sz w:val="20"/>
                                      <w:lang w:bidi="es-ES"/>
                                    </w:rPr>
                                    <w:t>Grecia</w:t>
                                  </w:r>
                                </w:p>
                              </w:tc>
                              <w:tc>
                                <w:tcPr>
                                  <w:tcW w:w="6009" w:type="dxa"/>
                                  <w:tcBorders>
                                    <w:top w:val="dotted" w:sz="8" w:space="0" w:color="939598"/>
                                    <w:bottom w:val="dotted" w:sz="8" w:space="0" w:color="939598"/>
                                  </w:tcBorders>
                                </w:tcPr>
                                <w:p w14:paraId="4E7CFBD6" w14:textId="77777777" w:rsidR="00402EDA" w:rsidRDefault="00402EDA">
                                  <w:pPr>
                                    <w:pStyle w:val="TableParagraph"/>
                                    <w:spacing w:before="61"/>
                                    <w:ind w:left="121"/>
                                    <w:rPr>
                                      <w:sz w:val="20"/>
                                    </w:rPr>
                                  </w:pPr>
                                  <w:r>
                                    <w:rPr>
                                      <w:color w:val="231F20"/>
                                      <w:sz w:val="20"/>
                                      <w:lang w:bidi="es-ES"/>
                                    </w:rPr>
                                    <w:t>Ministerio de Gobernación Electrónica</w:t>
                                  </w:r>
                                </w:p>
                              </w:tc>
                              <w:tc>
                                <w:tcPr>
                                  <w:tcW w:w="1960" w:type="dxa"/>
                                  <w:tcBorders>
                                    <w:top w:val="dotted" w:sz="8" w:space="0" w:color="939598"/>
                                    <w:bottom w:val="dotted" w:sz="8" w:space="0" w:color="939598"/>
                                  </w:tcBorders>
                                </w:tcPr>
                                <w:p w14:paraId="2BD61843" w14:textId="64C6C722" w:rsidR="00402EDA" w:rsidRDefault="007266CF">
                                  <w:pPr>
                                    <w:pStyle w:val="TableParagraph"/>
                                    <w:spacing w:before="61"/>
                                    <w:ind w:left="329"/>
                                    <w:rPr>
                                      <w:sz w:val="20"/>
                                    </w:rPr>
                                  </w:pPr>
                                  <w:hyperlink r:id="rId164">
                                    <w:r w:rsidR="00402EDA">
                                      <w:rPr>
                                        <w:color w:val="205E9E"/>
                                        <w:sz w:val="20"/>
                                        <w:u w:val="single" w:color="205E9E"/>
                                        <w:lang w:bidi="es-ES"/>
                                      </w:rPr>
                                      <w:t>v.2.1 (parcial)</w:t>
                                    </w:r>
                                  </w:hyperlink>
                                </w:p>
                              </w:tc>
                              <w:tc>
                                <w:tcPr>
                                  <w:tcW w:w="755" w:type="dxa"/>
                                  <w:tcBorders>
                                    <w:top w:val="dotted" w:sz="8" w:space="0" w:color="939598"/>
                                    <w:bottom w:val="dotted" w:sz="8" w:space="0" w:color="939598"/>
                                  </w:tcBorders>
                                </w:tcPr>
                                <w:p w14:paraId="4F6D7BCF" w14:textId="77777777" w:rsidR="00402EDA" w:rsidRDefault="00402EDA">
                                  <w:pPr>
                                    <w:pStyle w:val="TableParagraph"/>
                                    <w:spacing w:before="61"/>
                                    <w:ind w:left="112"/>
                                    <w:rPr>
                                      <w:sz w:val="20"/>
                                    </w:rPr>
                                  </w:pPr>
                                  <w:r>
                                    <w:rPr>
                                      <w:color w:val="231F20"/>
                                      <w:sz w:val="20"/>
                                      <w:lang w:bidi="es-ES"/>
                                    </w:rPr>
                                    <w:t>2020</w:t>
                                  </w:r>
                                </w:p>
                              </w:tc>
                            </w:tr>
                            <w:tr w:rsidR="00402EDA" w14:paraId="154E6604" w14:textId="77777777">
                              <w:trPr>
                                <w:trHeight w:val="337"/>
                              </w:trPr>
                              <w:tc>
                                <w:tcPr>
                                  <w:tcW w:w="1003" w:type="dxa"/>
                                  <w:tcBorders>
                                    <w:top w:val="dotted" w:sz="8" w:space="0" w:color="939598"/>
                                    <w:bottom w:val="dotted" w:sz="8" w:space="0" w:color="939598"/>
                                  </w:tcBorders>
                                </w:tcPr>
                                <w:p w14:paraId="74B17239" w14:textId="77777777" w:rsidR="00402EDA" w:rsidRDefault="00402EDA">
                                  <w:pPr>
                                    <w:pStyle w:val="TableParagraph"/>
                                    <w:spacing w:before="61"/>
                                    <w:ind w:left="35"/>
                                    <w:rPr>
                                      <w:sz w:val="20"/>
                                    </w:rPr>
                                  </w:pPr>
                                  <w:r>
                                    <w:rPr>
                                      <w:color w:val="231F20"/>
                                      <w:sz w:val="20"/>
                                      <w:lang w:bidi="es-ES"/>
                                    </w:rPr>
                                    <w:t>Hungría</w:t>
                                  </w:r>
                                </w:p>
                              </w:tc>
                              <w:tc>
                                <w:tcPr>
                                  <w:tcW w:w="6009" w:type="dxa"/>
                                  <w:tcBorders>
                                    <w:top w:val="dotted" w:sz="8" w:space="0" w:color="939598"/>
                                    <w:bottom w:val="dotted" w:sz="8" w:space="0" w:color="939598"/>
                                  </w:tcBorders>
                                </w:tcPr>
                                <w:p w14:paraId="5677E0E7" w14:textId="77777777" w:rsidR="00402EDA" w:rsidRDefault="00402EDA">
                                  <w:pPr>
                                    <w:pStyle w:val="TableParagraph"/>
                                    <w:spacing w:before="61"/>
                                    <w:ind w:left="121"/>
                                    <w:rPr>
                                      <w:sz w:val="20"/>
                                    </w:rPr>
                                  </w:pPr>
                                  <w:r>
                                    <w:rPr>
                                      <w:color w:val="231F20"/>
                                      <w:sz w:val="20"/>
                                      <w:lang w:bidi="es-ES"/>
                                    </w:rPr>
                                    <w:t>DPMK, Ministerio de Innovación y Tecnología</w:t>
                                  </w:r>
                                </w:p>
                              </w:tc>
                              <w:tc>
                                <w:tcPr>
                                  <w:tcW w:w="1960" w:type="dxa"/>
                                  <w:tcBorders>
                                    <w:top w:val="dotted" w:sz="8" w:space="0" w:color="939598"/>
                                    <w:bottom w:val="dotted" w:sz="8" w:space="0" w:color="939598"/>
                                  </w:tcBorders>
                                </w:tcPr>
                                <w:p w14:paraId="4FFBE2D9" w14:textId="38D2418A" w:rsidR="00402EDA" w:rsidRDefault="007266CF">
                                  <w:pPr>
                                    <w:pStyle w:val="TableParagraph"/>
                                    <w:spacing w:before="61"/>
                                    <w:ind w:left="329"/>
                                    <w:rPr>
                                      <w:sz w:val="20"/>
                                    </w:rPr>
                                  </w:pPr>
                                  <w:hyperlink r:id="rId165">
                                    <w:r w:rsidR="00402EDA">
                                      <w:rPr>
                                        <w:color w:val="205E9E"/>
                                        <w:sz w:val="20"/>
                                        <w:u w:val="single" w:color="205E9E"/>
                                        <w:lang w:bidi="es-ES"/>
                                      </w:rPr>
                                      <w:t>v.2.1 (informe)</w:t>
                                    </w:r>
                                  </w:hyperlink>
                                </w:p>
                              </w:tc>
                              <w:tc>
                                <w:tcPr>
                                  <w:tcW w:w="755" w:type="dxa"/>
                                  <w:tcBorders>
                                    <w:top w:val="dotted" w:sz="8" w:space="0" w:color="939598"/>
                                    <w:bottom w:val="dotted" w:sz="8" w:space="0" w:color="939598"/>
                                  </w:tcBorders>
                                </w:tcPr>
                                <w:p w14:paraId="0D3A6C03" w14:textId="77777777" w:rsidR="00402EDA" w:rsidRDefault="00402EDA">
                                  <w:pPr>
                                    <w:pStyle w:val="TableParagraph"/>
                                    <w:spacing w:before="61"/>
                                    <w:ind w:left="112"/>
                                    <w:rPr>
                                      <w:sz w:val="20"/>
                                    </w:rPr>
                                  </w:pPr>
                                  <w:r>
                                    <w:rPr>
                                      <w:color w:val="231F20"/>
                                      <w:sz w:val="20"/>
                                      <w:lang w:bidi="es-ES"/>
                                    </w:rPr>
                                    <w:t>2019</w:t>
                                  </w:r>
                                </w:p>
                              </w:tc>
                            </w:tr>
                            <w:tr w:rsidR="00402EDA" w14:paraId="678420D4" w14:textId="77777777">
                              <w:trPr>
                                <w:trHeight w:val="337"/>
                              </w:trPr>
                              <w:tc>
                                <w:tcPr>
                                  <w:tcW w:w="1003" w:type="dxa"/>
                                  <w:tcBorders>
                                    <w:top w:val="dotted" w:sz="8" w:space="0" w:color="939598"/>
                                    <w:bottom w:val="dotted" w:sz="8" w:space="0" w:color="939598"/>
                                  </w:tcBorders>
                                </w:tcPr>
                                <w:p w14:paraId="7BAC6065" w14:textId="77777777" w:rsidR="00402EDA" w:rsidRDefault="00402EDA">
                                  <w:pPr>
                                    <w:pStyle w:val="TableParagraph"/>
                                    <w:spacing w:before="61"/>
                                    <w:ind w:left="35"/>
                                    <w:rPr>
                                      <w:sz w:val="20"/>
                                    </w:rPr>
                                  </w:pPr>
                                  <w:r>
                                    <w:rPr>
                                      <w:color w:val="231F20"/>
                                      <w:sz w:val="20"/>
                                      <w:lang w:bidi="es-ES"/>
                                    </w:rPr>
                                    <w:t>Italia</w:t>
                                  </w:r>
                                </w:p>
                              </w:tc>
                              <w:tc>
                                <w:tcPr>
                                  <w:tcW w:w="6009" w:type="dxa"/>
                                  <w:tcBorders>
                                    <w:top w:val="dotted" w:sz="8" w:space="0" w:color="939598"/>
                                    <w:bottom w:val="dotted" w:sz="8" w:space="0" w:color="939598"/>
                                  </w:tcBorders>
                                </w:tcPr>
                                <w:p w14:paraId="1EFB04B2" w14:textId="77777777" w:rsidR="00402EDA" w:rsidRDefault="00402EDA">
                                  <w:pPr>
                                    <w:pStyle w:val="TableParagraph"/>
                                    <w:spacing w:before="61"/>
                                    <w:ind w:left="121"/>
                                    <w:rPr>
                                      <w:sz w:val="20"/>
                                    </w:rPr>
                                  </w:pPr>
                                  <w:r>
                                    <w:rPr>
                                      <w:color w:val="231F20"/>
                                      <w:sz w:val="20"/>
                                      <w:lang w:bidi="es-ES"/>
                                    </w:rPr>
                                    <w:t>AGID</w:t>
                                  </w:r>
                                </w:p>
                              </w:tc>
                              <w:tc>
                                <w:tcPr>
                                  <w:tcW w:w="1960" w:type="dxa"/>
                                  <w:tcBorders>
                                    <w:top w:val="dotted" w:sz="8" w:space="0" w:color="939598"/>
                                    <w:bottom w:val="dotted" w:sz="8" w:space="0" w:color="939598"/>
                                  </w:tcBorders>
                                </w:tcPr>
                                <w:p w14:paraId="1EEFD9D6" w14:textId="75290AF8" w:rsidR="00402EDA" w:rsidRDefault="007266CF">
                                  <w:pPr>
                                    <w:pStyle w:val="TableParagraph"/>
                                    <w:spacing w:before="61"/>
                                    <w:ind w:left="329"/>
                                    <w:rPr>
                                      <w:sz w:val="20"/>
                                    </w:rPr>
                                  </w:pPr>
                                  <w:hyperlink r:id="rId166">
                                    <w:r w:rsidR="00402EDA">
                                      <w:rPr>
                                        <w:color w:val="205E9E"/>
                                        <w:sz w:val="20"/>
                                        <w:u w:val="single" w:color="205E9E"/>
                                        <w:lang w:bidi="es-ES"/>
                                      </w:rPr>
                                      <w:t>v.2.1 (informe)</w:t>
                                    </w:r>
                                  </w:hyperlink>
                                </w:p>
                              </w:tc>
                              <w:tc>
                                <w:tcPr>
                                  <w:tcW w:w="755" w:type="dxa"/>
                                  <w:tcBorders>
                                    <w:top w:val="dotted" w:sz="8" w:space="0" w:color="939598"/>
                                    <w:bottom w:val="dotted" w:sz="8" w:space="0" w:color="939598"/>
                                  </w:tcBorders>
                                </w:tcPr>
                                <w:p w14:paraId="7284B0EB" w14:textId="77777777" w:rsidR="00402EDA" w:rsidRDefault="00402EDA">
                                  <w:pPr>
                                    <w:pStyle w:val="TableParagraph"/>
                                    <w:spacing w:before="61"/>
                                    <w:ind w:left="112"/>
                                    <w:rPr>
                                      <w:sz w:val="20"/>
                                    </w:rPr>
                                  </w:pPr>
                                  <w:r>
                                    <w:rPr>
                                      <w:color w:val="231F20"/>
                                      <w:sz w:val="20"/>
                                      <w:lang w:bidi="es-ES"/>
                                    </w:rPr>
                                    <w:t>2018</w:t>
                                  </w:r>
                                </w:p>
                              </w:tc>
                            </w:tr>
                            <w:tr w:rsidR="00402EDA" w14:paraId="0B5BDDE3" w14:textId="77777777">
                              <w:trPr>
                                <w:trHeight w:val="337"/>
                              </w:trPr>
                              <w:tc>
                                <w:tcPr>
                                  <w:tcW w:w="1003" w:type="dxa"/>
                                  <w:tcBorders>
                                    <w:top w:val="dotted" w:sz="8" w:space="0" w:color="939598"/>
                                    <w:bottom w:val="dotted" w:sz="8" w:space="0" w:color="939598"/>
                                  </w:tcBorders>
                                </w:tcPr>
                                <w:p w14:paraId="52EC4FCA" w14:textId="77777777" w:rsidR="00402EDA" w:rsidRDefault="00402EDA">
                                  <w:pPr>
                                    <w:pStyle w:val="TableParagraph"/>
                                    <w:spacing w:before="61"/>
                                    <w:ind w:left="35"/>
                                    <w:rPr>
                                      <w:sz w:val="20"/>
                                    </w:rPr>
                                  </w:pPr>
                                  <w:r>
                                    <w:rPr>
                                      <w:color w:val="231F20"/>
                                      <w:sz w:val="20"/>
                                      <w:lang w:bidi="es-ES"/>
                                    </w:rPr>
                                    <w:t>Italia</w:t>
                                  </w:r>
                                </w:p>
                              </w:tc>
                              <w:tc>
                                <w:tcPr>
                                  <w:tcW w:w="6009" w:type="dxa"/>
                                  <w:tcBorders>
                                    <w:top w:val="dotted" w:sz="8" w:space="0" w:color="939598"/>
                                    <w:bottom w:val="dotted" w:sz="8" w:space="0" w:color="939598"/>
                                  </w:tcBorders>
                                </w:tcPr>
                                <w:p w14:paraId="4EBDCC01" w14:textId="77777777" w:rsidR="00402EDA" w:rsidRDefault="00402EDA">
                                  <w:pPr>
                                    <w:pStyle w:val="TableParagraph"/>
                                    <w:spacing w:before="61"/>
                                    <w:ind w:left="121"/>
                                    <w:rPr>
                                      <w:sz w:val="20"/>
                                    </w:rPr>
                                  </w:pPr>
                                  <w:proofErr w:type="spellStart"/>
                                  <w:r>
                                    <w:rPr>
                                      <w:color w:val="231F20"/>
                                      <w:sz w:val="20"/>
                                      <w:lang w:bidi="es-ES"/>
                                    </w:rPr>
                                    <w:t>Cittadinanza</w:t>
                                  </w:r>
                                  <w:proofErr w:type="spellEnd"/>
                                  <w:r>
                                    <w:rPr>
                                      <w:color w:val="231F20"/>
                                      <w:sz w:val="20"/>
                                      <w:lang w:bidi="es-ES"/>
                                    </w:rPr>
                                    <w:t xml:space="preserve"> Digitale.eu</w:t>
                                  </w:r>
                                </w:p>
                              </w:tc>
                              <w:tc>
                                <w:tcPr>
                                  <w:tcW w:w="1960" w:type="dxa"/>
                                  <w:tcBorders>
                                    <w:top w:val="dotted" w:sz="8" w:space="0" w:color="939598"/>
                                    <w:bottom w:val="dotted" w:sz="8" w:space="0" w:color="939598"/>
                                  </w:tcBorders>
                                </w:tcPr>
                                <w:p w14:paraId="6248111C" w14:textId="4296C301" w:rsidR="00402EDA" w:rsidRDefault="00402EDA">
                                  <w:pPr>
                                    <w:pStyle w:val="TableParagraph"/>
                                    <w:spacing w:before="61"/>
                                    <w:ind w:left="329"/>
                                    <w:rPr>
                                      <w:sz w:val="20"/>
                                    </w:rPr>
                                  </w:pPr>
                                  <w:r>
                                    <w:rPr>
                                      <w:color w:val="205E9E"/>
                                      <w:sz w:val="20"/>
                                      <w:u w:val="single" w:color="205E9E"/>
                                      <w:lang w:bidi="es-ES"/>
                                    </w:rPr>
                                    <w:t xml:space="preserve">v. 1.0 </w:t>
                                  </w:r>
                                  <w:hyperlink r:id="rId167">
                                    <w:r>
                                      <w:rPr>
                                        <w:color w:val="205E9E"/>
                                        <w:sz w:val="20"/>
                                        <w:u w:val="single" w:color="205E9E"/>
                                        <w:lang w:bidi="es-ES"/>
                                      </w:rPr>
                                      <w:t>(parcial)</w:t>
                                    </w:r>
                                  </w:hyperlink>
                                </w:p>
                              </w:tc>
                              <w:tc>
                                <w:tcPr>
                                  <w:tcW w:w="755" w:type="dxa"/>
                                  <w:tcBorders>
                                    <w:top w:val="dotted" w:sz="8" w:space="0" w:color="939598"/>
                                    <w:bottom w:val="dotted" w:sz="8" w:space="0" w:color="939598"/>
                                  </w:tcBorders>
                                </w:tcPr>
                                <w:p w14:paraId="01C55BB5" w14:textId="77777777" w:rsidR="00402EDA" w:rsidRDefault="00402EDA">
                                  <w:pPr>
                                    <w:pStyle w:val="TableParagraph"/>
                                    <w:rPr>
                                      <w:rFonts w:ascii="Times New Roman"/>
                                      <w:sz w:val="20"/>
                                    </w:rPr>
                                  </w:pPr>
                                </w:p>
                              </w:tc>
                            </w:tr>
                            <w:tr w:rsidR="00402EDA" w14:paraId="2E3ECD92" w14:textId="77777777">
                              <w:trPr>
                                <w:trHeight w:val="337"/>
                              </w:trPr>
                              <w:tc>
                                <w:tcPr>
                                  <w:tcW w:w="1003" w:type="dxa"/>
                                  <w:tcBorders>
                                    <w:top w:val="dotted" w:sz="8" w:space="0" w:color="939598"/>
                                    <w:bottom w:val="dotted" w:sz="8" w:space="0" w:color="939598"/>
                                  </w:tcBorders>
                                </w:tcPr>
                                <w:p w14:paraId="5E5C0A9B" w14:textId="77777777" w:rsidR="00402EDA" w:rsidRDefault="00402EDA">
                                  <w:pPr>
                                    <w:pStyle w:val="TableParagraph"/>
                                    <w:spacing w:before="61"/>
                                    <w:ind w:left="35"/>
                                    <w:rPr>
                                      <w:sz w:val="20"/>
                                    </w:rPr>
                                  </w:pPr>
                                  <w:r>
                                    <w:rPr>
                                      <w:color w:val="231F20"/>
                                      <w:sz w:val="20"/>
                                      <w:lang w:bidi="es-ES"/>
                                    </w:rPr>
                                    <w:t>Italia</w:t>
                                  </w:r>
                                </w:p>
                              </w:tc>
                              <w:tc>
                                <w:tcPr>
                                  <w:tcW w:w="6009" w:type="dxa"/>
                                  <w:tcBorders>
                                    <w:top w:val="dotted" w:sz="8" w:space="0" w:color="939598"/>
                                    <w:bottom w:val="dotted" w:sz="8" w:space="0" w:color="939598"/>
                                  </w:tcBorders>
                                </w:tcPr>
                                <w:p w14:paraId="0C0FD589" w14:textId="77777777" w:rsidR="00402EDA" w:rsidRDefault="00402EDA">
                                  <w:pPr>
                                    <w:pStyle w:val="TableParagraph"/>
                                    <w:spacing w:before="61"/>
                                    <w:ind w:left="121"/>
                                    <w:rPr>
                                      <w:sz w:val="20"/>
                                    </w:rPr>
                                  </w:pPr>
                                  <w:proofErr w:type="spellStart"/>
                                  <w:r>
                                    <w:rPr>
                                      <w:color w:val="231F20"/>
                                      <w:sz w:val="20"/>
                                      <w:lang w:bidi="es-ES"/>
                                    </w:rPr>
                                    <w:t>Cittadinanza</w:t>
                                  </w:r>
                                  <w:proofErr w:type="spellEnd"/>
                                  <w:r>
                                    <w:rPr>
                                      <w:color w:val="231F20"/>
                                      <w:sz w:val="20"/>
                                      <w:lang w:bidi="es-ES"/>
                                    </w:rPr>
                                    <w:t xml:space="preserve"> Digitale.eu</w:t>
                                  </w:r>
                                </w:p>
                              </w:tc>
                              <w:tc>
                                <w:tcPr>
                                  <w:tcW w:w="1960" w:type="dxa"/>
                                  <w:tcBorders>
                                    <w:top w:val="dotted" w:sz="8" w:space="0" w:color="939598"/>
                                    <w:bottom w:val="dotted" w:sz="8" w:space="0" w:color="939598"/>
                                  </w:tcBorders>
                                </w:tcPr>
                                <w:p w14:paraId="567FAF47" w14:textId="2CC3E165" w:rsidR="00402EDA" w:rsidRDefault="00402EDA">
                                  <w:pPr>
                                    <w:pStyle w:val="TableParagraph"/>
                                    <w:spacing w:before="61"/>
                                    <w:ind w:left="329"/>
                                    <w:rPr>
                                      <w:sz w:val="20"/>
                                    </w:rPr>
                                  </w:pPr>
                                  <w:r>
                                    <w:rPr>
                                      <w:color w:val="205E9E"/>
                                      <w:sz w:val="20"/>
                                      <w:u w:val="single" w:color="205E9E"/>
                                      <w:lang w:bidi="es-ES"/>
                                    </w:rPr>
                                    <w:t xml:space="preserve">v.2.0 </w:t>
                                  </w:r>
                                  <w:hyperlink r:id="rId168">
                                    <w:r>
                                      <w:rPr>
                                        <w:color w:val="205E9E"/>
                                        <w:sz w:val="20"/>
                                        <w:u w:val="single" w:color="205E9E"/>
                                        <w:lang w:bidi="es-ES"/>
                                      </w:rPr>
                                      <w:t>(parcial)</w:t>
                                    </w:r>
                                  </w:hyperlink>
                                </w:p>
                              </w:tc>
                              <w:tc>
                                <w:tcPr>
                                  <w:tcW w:w="755" w:type="dxa"/>
                                  <w:tcBorders>
                                    <w:top w:val="dotted" w:sz="8" w:space="0" w:color="939598"/>
                                    <w:bottom w:val="dotted" w:sz="8" w:space="0" w:color="939598"/>
                                  </w:tcBorders>
                                </w:tcPr>
                                <w:p w14:paraId="7B740DB5" w14:textId="77777777" w:rsidR="00402EDA" w:rsidRDefault="00402EDA">
                                  <w:pPr>
                                    <w:pStyle w:val="TableParagraph"/>
                                    <w:rPr>
                                      <w:rFonts w:ascii="Times New Roman"/>
                                      <w:sz w:val="20"/>
                                    </w:rPr>
                                  </w:pPr>
                                </w:p>
                              </w:tc>
                            </w:tr>
                            <w:tr w:rsidR="00402EDA" w14:paraId="0A4DD96A" w14:textId="77777777">
                              <w:trPr>
                                <w:trHeight w:val="337"/>
                              </w:trPr>
                              <w:tc>
                                <w:tcPr>
                                  <w:tcW w:w="1003" w:type="dxa"/>
                                  <w:tcBorders>
                                    <w:top w:val="dotted" w:sz="8" w:space="0" w:color="939598"/>
                                    <w:bottom w:val="dotted" w:sz="8" w:space="0" w:color="939598"/>
                                  </w:tcBorders>
                                </w:tcPr>
                                <w:p w14:paraId="3A611469" w14:textId="77777777" w:rsidR="00402EDA" w:rsidRDefault="00402EDA">
                                  <w:pPr>
                                    <w:pStyle w:val="TableParagraph"/>
                                    <w:spacing w:before="61"/>
                                    <w:ind w:left="35"/>
                                    <w:rPr>
                                      <w:sz w:val="20"/>
                                    </w:rPr>
                                  </w:pPr>
                                  <w:r>
                                    <w:rPr>
                                      <w:color w:val="231F20"/>
                                      <w:sz w:val="20"/>
                                      <w:lang w:bidi="es-ES"/>
                                    </w:rPr>
                                    <w:t>Letonia</w:t>
                                  </w:r>
                                </w:p>
                              </w:tc>
                              <w:tc>
                                <w:tcPr>
                                  <w:tcW w:w="6009" w:type="dxa"/>
                                  <w:tcBorders>
                                    <w:top w:val="dotted" w:sz="8" w:space="0" w:color="939598"/>
                                    <w:bottom w:val="dotted" w:sz="8" w:space="0" w:color="939598"/>
                                  </w:tcBorders>
                                </w:tcPr>
                                <w:p w14:paraId="3958C6BA" w14:textId="77777777" w:rsidR="00402EDA" w:rsidRDefault="00402EDA">
                                  <w:pPr>
                                    <w:pStyle w:val="TableParagraph"/>
                                    <w:spacing w:before="61"/>
                                    <w:ind w:left="121"/>
                                    <w:rPr>
                                      <w:sz w:val="20"/>
                                    </w:rPr>
                                  </w:pPr>
                                  <w:r>
                                    <w:rPr>
                                      <w:color w:val="231F20"/>
                                      <w:sz w:val="20"/>
                                      <w:lang w:bidi="es-ES"/>
                                    </w:rPr>
                                    <w:t>Ministerio de Ciencia y Educación</w:t>
                                  </w:r>
                                </w:p>
                              </w:tc>
                              <w:tc>
                                <w:tcPr>
                                  <w:tcW w:w="1960" w:type="dxa"/>
                                  <w:tcBorders>
                                    <w:top w:val="dotted" w:sz="8" w:space="0" w:color="939598"/>
                                    <w:bottom w:val="dotted" w:sz="8" w:space="0" w:color="939598"/>
                                  </w:tcBorders>
                                </w:tcPr>
                                <w:p w14:paraId="1DCCAB75" w14:textId="71AAA5F9" w:rsidR="00402EDA" w:rsidRDefault="007266CF">
                                  <w:pPr>
                                    <w:pStyle w:val="TableParagraph"/>
                                    <w:spacing w:before="61"/>
                                    <w:ind w:left="329"/>
                                    <w:rPr>
                                      <w:sz w:val="20"/>
                                    </w:rPr>
                                  </w:pPr>
                                  <w:hyperlink r:id="rId169">
                                    <w:r w:rsidR="00402EDA">
                                      <w:rPr>
                                        <w:color w:val="205E9E"/>
                                        <w:sz w:val="20"/>
                                        <w:u w:val="single" w:color="205E9E"/>
                                        <w:lang w:bidi="es-ES"/>
                                      </w:rPr>
                                      <w:t>v2.1 (informe)</w:t>
                                    </w:r>
                                  </w:hyperlink>
                                </w:p>
                              </w:tc>
                              <w:tc>
                                <w:tcPr>
                                  <w:tcW w:w="755" w:type="dxa"/>
                                  <w:tcBorders>
                                    <w:top w:val="dotted" w:sz="8" w:space="0" w:color="939598"/>
                                    <w:bottom w:val="dotted" w:sz="8" w:space="0" w:color="939598"/>
                                  </w:tcBorders>
                                </w:tcPr>
                                <w:p w14:paraId="4FDA71D5" w14:textId="77777777" w:rsidR="00402EDA" w:rsidRDefault="00402EDA">
                                  <w:pPr>
                                    <w:pStyle w:val="TableParagraph"/>
                                    <w:spacing w:before="61"/>
                                    <w:ind w:left="112"/>
                                    <w:rPr>
                                      <w:sz w:val="20"/>
                                    </w:rPr>
                                  </w:pPr>
                                  <w:r>
                                    <w:rPr>
                                      <w:color w:val="231F20"/>
                                      <w:sz w:val="20"/>
                                      <w:lang w:bidi="es-ES"/>
                                    </w:rPr>
                                    <w:t>2021</w:t>
                                  </w:r>
                                </w:p>
                              </w:tc>
                            </w:tr>
                            <w:tr w:rsidR="00402EDA" w14:paraId="4E31C9F1" w14:textId="77777777">
                              <w:trPr>
                                <w:trHeight w:val="337"/>
                              </w:trPr>
                              <w:tc>
                                <w:tcPr>
                                  <w:tcW w:w="1003" w:type="dxa"/>
                                  <w:tcBorders>
                                    <w:top w:val="dotted" w:sz="8" w:space="0" w:color="939598"/>
                                    <w:bottom w:val="dotted" w:sz="8" w:space="0" w:color="939598"/>
                                  </w:tcBorders>
                                </w:tcPr>
                                <w:p w14:paraId="679A7399" w14:textId="765D2711" w:rsidR="00402EDA" w:rsidRDefault="00402EDA">
                                  <w:pPr>
                                    <w:pStyle w:val="TableParagraph"/>
                                    <w:spacing w:before="61"/>
                                    <w:ind w:left="35"/>
                                    <w:rPr>
                                      <w:sz w:val="20"/>
                                    </w:rPr>
                                  </w:pPr>
                                  <w:r>
                                    <w:rPr>
                                      <w:color w:val="231F20"/>
                                      <w:sz w:val="20"/>
                                      <w:lang w:bidi="es-ES"/>
                                    </w:rPr>
                                    <w:t>Lituania</w:t>
                                  </w:r>
                                </w:p>
                              </w:tc>
                              <w:tc>
                                <w:tcPr>
                                  <w:tcW w:w="6009" w:type="dxa"/>
                                  <w:tcBorders>
                                    <w:top w:val="dotted" w:sz="8" w:space="0" w:color="939598"/>
                                    <w:bottom w:val="dotted" w:sz="8" w:space="0" w:color="939598"/>
                                  </w:tcBorders>
                                </w:tcPr>
                                <w:p w14:paraId="2B51A859" w14:textId="77777777" w:rsidR="00402EDA" w:rsidRDefault="00402EDA">
                                  <w:pPr>
                                    <w:pStyle w:val="TableParagraph"/>
                                    <w:spacing w:before="61"/>
                                    <w:ind w:left="121"/>
                                    <w:rPr>
                                      <w:sz w:val="20"/>
                                    </w:rPr>
                                  </w:pPr>
                                  <w:proofErr w:type="spellStart"/>
                                  <w:r>
                                    <w:rPr>
                                      <w:color w:val="231F20"/>
                                      <w:sz w:val="20"/>
                                      <w:lang w:bidi="es-ES"/>
                                    </w:rPr>
                                    <w:t>Ugdymo</w:t>
                                  </w:r>
                                  <w:proofErr w:type="spellEnd"/>
                                  <w:r>
                                    <w:rPr>
                                      <w:color w:val="231F20"/>
                                      <w:sz w:val="20"/>
                                      <w:lang w:bidi="es-ES"/>
                                    </w:rPr>
                                    <w:t xml:space="preserve"> </w:t>
                                  </w:r>
                                  <w:proofErr w:type="spellStart"/>
                                  <w:r>
                                    <w:rPr>
                                      <w:color w:val="231F20"/>
                                      <w:sz w:val="20"/>
                                      <w:lang w:bidi="es-ES"/>
                                    </w:rPr>
                                    <w:t>plėtotės</w:t>
                                  </w:r>
                                  <w:proofErr w:type="spellEnd"/>
                                  <w:r>
                                    <w:rPr>
                                      <w:color w:val="231F20"/>
                                      <w:sz w:val="20"/>
                                      <w:lang w:bidi="es-ES"/>
                                    </w:rPr>
                                    <w:t xml:space="preserve"> centras (Centro de Desarrollo Educativo)</w:t>
                                  </w:r>
                                </w:p>
                              </w:tc>
                              <w:tc>
                                <w:tcPr>
                                  <w:tcW w:w="1960" w:type="dxa"/>
                                  <w:tcBorders>
                                    <w:top w:val="dotted" w:sz="8" w:space="0" w:color="939598"/>
                                    <w:bottom w:val="dotted" w:sz="8" w:space="0" w:color="939598"/>
                                  </w:tcBorders>
                                </w:tcPr>
                                <w:p w14:paraId="76B42A28" w14:textId="0ECC11B4" w:rsidR="00402EDA" w:rsidRDefault="007266CF">
                                  <w:pPr>
                                    <w:pStyle w:val="TableParagraph"/>
                                    <w:spacing w:before="61"/>
                                    <w:ind w:left="329"/>
                                    <w:rPr>
                                      <w:sz w:val="20"/>
                                    </w:rPr>
                                  </w:pPr>
                                  <w:hyperlink r:id="rId170" w:history="1">
                                    <w:r w:rsidR="00402EDA" w:rsidRPr="00E71D57">
                                      <w:rPr>
                                        <w:rStyle w:val="Hipervnculo"/>
                                        <w:sz w:val="20"/>
                                        <w:lang w:bidi="es-ES"/>
                                      </w:rPr>
                                      <w:t>v2.1 (informe)</w:t>
                                    </w:r>
                                  </w:hyperlink>
                                </w:p>
                              </w:tc>
                              <w:tc>
                                <w:tcPr>
                                  <w:tcW w:w="755" w:type="dxa"/>
                                  <w:tcBorders>
                                    <w:top w:val="dotted" w:sz="8" w:space="0" w:color="939598"/>
                                    <w:bottom w:val="dotted" w:sz="8" w:space="0" w:color="939598"/>
                                  </w:tcBorders>
                                </w:tcPr>
                                <w:p w14:paraId="78C239D6" w14:textId="77777777" w:rsidR="00402EDA" w:rsidRDefault="00402EDA">
                                  <w:pPr>
                                    <w:pStyle w:val="TableParagraph"/>
                                    <w:spacing w:before="61"/>
                                    <w:ind w:left="112"/>
                                    <w:rPr>
                                      <w:sz w:val="20"/>
                                    </w:rPr>
                                  </w:pPr>
                                  <w:r>
                                    <w:rPr>
                                      <w:color w:val="231F20"/>
                                      <w:sz w:val="20"/>
                                      <w:lang w:bidi="es-ES"/>
                                    </w:rPr>
                                    <w:t>2017</w:t>
                                  </w:r>
                                </w:p>
                              </w:tc>
                            </w:tr>
                            <w:tr w:rsidR="00402EDA" w14:paraId="50A226AB" w14:textId="77777777">
                              <w:trPr>
                                <w:trHeight w:val="337"/>
                              </w:trPr>
                              <w:tc>
                                <w:tcPr>
                                  <w:tcW w:w="1003" w:type="dxa"/>
                                  <w:tcBorders>
                                    <w:top w:val="dotted" w:sz="8" w:space="0" w:color="939598"/>
                                    <w:bottom w:val="dotted" w:sz="8" w:space="0" w:color="939598"/>
                                  </w:tcBorders>
                                </w:tcPr>
                                <w:p w14:paraId="671CFE7C" w14:textId="77777777" w:rsidR="00402EDA" w:rsidRDefault="00402EDA">
                                  <w:pPr>
                                    <w:pStyle w:val="TableParagraph"/>
                                    <w:spacing w:before="61"/>
                                    <w:ind w:left="35"/>
                                    <w:rPr>
                                      <w:sz w:val="20"/>
                                    </w:rPr>
                                  </w:pPr>
                                  <w:r>
                                    <w:rPr>
                                      <w:color w:val="231F20"/>
                                      <w:sz w:val="20"/>
                                      <w:lang w:bidi="es-ES"/>
                                    </w:rPr>
                                    <w:t>Polonia</w:t>
                                  </w:r>
                                </w:p>
                              </w:tc>
                              <w:tc>
                                <w:tcPr>
                                  <w:tcW w:w="6009" w:type="dxa"/>
                                  <w:tcBorders>
                                    <w:top w:val="dotted" w:sz="8" w:space="0" w:color="939598"/>
                                    <w:bottom w:val="dotted" w:sz="8" w:space="0" w:color="939598"/>
                                  </w:tcBorders>
                                </w:tcPr>
                                <w:p w14:paraId="5E5BD661" w14:textId="77777777" w:rsidR="00402EDA" w:rsidRDefault="00402EDA">
                                  <w:pPr>
                                    <w:pStyle w:val="TableParagraph"/>
                                    <w:spacing w:before="61"/>
                                    <w:ind w:left="121"/>
                                    <w:rPr>
                                      <w:sz w:val="20"/>
                                    </w:rPr>
                                  </w:pPr>
                                  <w:r>
                                    <w:rPr>
                                      <w:color w:val="231F20"/>
                                      <w:sz w:val="20"/>
                                      <w:lang w:bidi="es-ES"/>
                                    </w:rPr>
                                    <w:t>Fundación ECCC</w:t>
                                  </w:r>
                                </w:p>
                              </w:tc>
                              <w:tc>
                                <w:tcPr>
                                  <w:tcW w:w="1960" w:type="dxa"/>
                                  <w:tcBorders>
                                    <w:top w:val="dotted" w:sz="8" w:space="0" w:color="939598"/>
                                    <w:bottom w:val="dotted" w:sz="8" w:space="0" w:color="939598"/>
                                  </w:tcBorders>
                                </w:tcPr>
                                <w:p w14:paraId="043C2055" w14:textId="3AAE29D5" w:rsidR="00402EDA" w:rsidRDefault="007266CF">
                                  <w:pPr>
                                    <w:pStyle w:val="TableParagraph"/>
                                    <w:spacing w:before="61"/>
                                    <w:ind w:left="329"/>
                                    <w:rPr>
                                      <w:sz w:val="20"/>
                                    </w:rPr>
                                  </w:pPr>
                                  <w:hyperlink r:id="rId171">
                                    <w:r w:rsidR="00402EDA">
                                      <w:rPr>
                                        <w:color w:val="205E9E"/>
                                        <w:sz w:val="20"/>
                                        <w:u w:val="single" w:color="205E9E"/>
                                        <w:lang w:bidi="es-ES"/>
                                      </w:rPr>
                                      <w:t>v1.0 (informe)</w:t>
                                    </w:r>
                                  </w:hyperlink>
                                </w:p>
                              </w:tc>
                              <w:tc>
                                <w:tcPr>
                                  <w:tcW w:w="755" w:type="dxa"/>
                                  <w:tcBorders>
                                    <w:top w:val="dotted" w:sz="8" w:space="0" w:color="939598"/>
                                    <w:bottom w:val="dotted" w:sz="8" w:space="0" w:color="939598"/>
                                  </w:tcBorders>
                                </w:tcPr>
                                <w:p w14:paraId="11B10F3C" w14:textId="77777777" w:rsidR="00402EDA" w:rsidRDefault="00402EDA">
                                  <w:pPr>
                                    <w:pStyle w:val="TableParagraph"/>
                                    <w:spacing w:before="61"/>
                                    <w:ind w:left="112"/>
                                    <w:rPr>
                                      <w:sz w:val="20"/>
                                    </w:rPr>
                                  </w:pPr>
                                  <w:r>
                                    <w:rPr>
                                      <w:color w:val="231F20"/>
                                      <w:sz w:val="20"/>
                                      <w:lang w:bidi="es-ES"/>
                                    </w:rPr>
                                    <w:t>2016</w:t>
                                  </w:r>
                                </w:p>
                              </w:tc>
                            </w:tr>
                            <w:tr w:rsidR="00402EDA" w14:paraId="7EBDB8B4" w14:textId="77777777">
                              <w:trPr>
                                <w:trHeight w:val="337"/>
                              </w:trPr>
                              <w:tc>
                                <w:tcPr>
                                  <w:tcW w:w="1003" w:type="dxa"/>
                                  <w:tcBorders>
                                    <w:top w:val="dotted" w:sz="8" w:space="0" w:color="939598"/>
                                    <w:bottom w:val="dotted" w:sz="8" w:space="0" w:color="939598"/>
                                  </w:tcBorders>
                                </w:tcPr>
                                <w:p w14:paraId="77B25EF6" w14:textId="77777777" w:rsidR="00402EDA" w:rsidRDefault="00402EDA">
                                  <w:pPr>
                                    <w:pStyle w:val="TableParagraph"/>
                                    <w:spacing w:before="61"/>
                                    <w:ind w:left="35"/>
                                    <w:rPr>
                                      <w:sz w:val="20"/>
                                    </w:rPr>
                                  </w:pPr>
                                  <w:r>
                                    <w:rPr>
                                      <w:color w:val="231F20"/>
                                      <w:sz w:val="20"/>
                                      <w:lang w:bidi="es-ES"/>
                                    </w:rPr>
                                    <w:t>Polonia</w:t>
                                  </w:r>
                                </w:p>
                              </w:tc>
                              <w:tc>
                                <w:tcPr>
                                  <w:tcW w:w="6009" w:type="dxa"/>
                                  <w:tcBorders>
                                    <w:top w:val="dotted" w:sz="8" w:space="0" w:color="939598"/>
                                    <w:bottom w:val="dotted" w:sz="8" w:space="0" w:color="939598"/>
                                  </w:tcBorders>
                                </w:tcPr>
                                <w:p w14:paraId="10F1F257" w14:textId="77777777" w:rsidR="00402EDA" w:rsidRDefault="00402EDA">
                                  <w:pPr>
                                    <w:pStyle w:val="TableParagraph"/>
                                    <w:spacing w:before="61"/>
                                    <w:ind w:left="121"/>
                                    <w:rPr>
                                      <w:sz w:val="20"/>
                                    </w:rPr>
                                  </w:pPr>
                                  <w:r>
                                    <w:rPr>
                                      <w:color w:val="231F20"/>
                                      <w:sz w:val="20"/>
                                      <w:lang w:bidi="es-ES"/>
                                    </w:rPr>
                                    <w:t>ECDL Polonia</w:t>
                                  </w:r>
                                </w:p>
                              </w:tc>
                              <w:tc>
                                <w:tcPr>
                                  <w:tcW w:w="1960" w:type="dxa"/>
                                  <w:tcBorders>
                                    <w:top w:val="dotted" w:sz="8" w:space="0" w:color="939598"/>
                                    <w:bottom w:val="dotted" w:sz="8" w:space="0" w:color="939598"/>
                                  </w:tcBorders>
                                </w:tcPr>
                                <w:p w14:paraId="2CEAA788" w14:textId="4687AB44" w:rsidR="00402EDA" w:rsidRDefault="007266CF">
                                  <w:pPr>
                                    <w:pStyle w:val="TableParagraph"/>
                                    <w:spacing w:before="61"/>
                                    <w:ind w:left="329"/>
                                    <w:rPr>
                                      <w:sz w:val="20"/>
                                    </w:rPr>
                                  </w:pPr>
                                  <w:hyperlink r:id="rId172">
                                    <w:r w:rsidR="00402EDA">
                                      <w:rPr>
                                        <w:color w:val="205E9E"/>
                                        <w:sz w:val="20"/>
                                        <w:u w:val="single" w:color="205E9E"/>
                                        <w:lang w:bidi="es-ES"/>
                                      </w:rPr>
                                      <w:t>v2.0 (informe)</w:t>
                                    </w:r>
                                  </w:hyperlink>
                                </w:p>
                              </w:tc>
                              <w:tc>
                                <w:tcPr>
                                  <w:tcW w:w="755" w:type="dxa"/>
                                  <w:tcBorders>
                                    <w:top w:val="dotted" w:sz="8" w:space="0" w:color="939598"/>
                                    <w:bottom w:val="dotted" w:sz="8" w:space="0" w:color="939598"/>
                                  </w:tcBorders>
                                </w:tcPr>
                                <w:p w14:paraId="4129E186" w14:textId="77777777" w:rsidR="00402EDA" w:rsidRDefault="00402EDA">
                                  <w:pPr>
                                    <w:pStyle w:val="TableParagraph"/>
                                    <w:spacing w:before="61"/>
                                    <w:ind w:left="112"/>
                                    <w:rPr>
                                      <w:sz w:val="20"/>
                                    </w:rPr>
                                  </w:pPr>
                                  <w:r>
                                    <w:rPr>
                                      <w:color w:val="231F20"/>
                                      <w:sz w:val="20"/>
                                      <w:lang w:bidi="es-ES"/>
                                    </w:rPr>
                                    <w:t>2016</w:t>
                                  </w:r>
                                </w:p>
                              </w:tc>
                            </w:tr>
                            <w:tr w:rsidR="00402EDA" w14:paraId="23360B13" w14:textId="77777777">
                              <w:trPr>
                                <w:trHeight w:val="337"/>
                              </w:trPr>
                              <w:tc>
                                <w:tcPr>
                                  <w:tcW w:w="1003" w:type="dxa"/>
                                  <w:tcBorders>
                                    <w:top w:val="dotted" w:sz="8" w:space="0" w:color="939598"/>
                                    <w:bottom w:val="dotted" w:sz="8" w:space="0" w:color="939598"/>
                                  </w:tcBorders>
                                </w:tcPr>
                                <w:p w14:paraId="4F63C83A" w14:textId="77777777" w:rsidR="00402EDA" w:rsidRDefault="00402EDA">
                                  <w:pPr>
                                    <w:pStyle w:val="TableParagraph"/>
                                    <w:spacing w:before="61"/>
                                    <w:ind w:left="35"/>
                                    <w:rPr>
                                      <w:sz w:val="20"/>
                                    </w:rPr>
                                  </w:pPr>
                                  <w:r>
                                    <w:rPr>
                                      <w:color w:val="231F20"/>
                                      <w:sz w:val="20"/>
                                      <w:lang w:bidi="es-ES"/>
                                    </w:rPr>
                                    <w:t>Polonia</w:t>
                                  </w:r>
                                </w:p>
                              </w:tc>
                              <w:tc>
                                <w:tcPr>
                                  <w:tcW w:w="6009" w:type="dxa"/>
                                  <w:tcBorders>
                                    <w:top w:val="dotted" w:sz="8" w:space="0" w:color="939598"/>
                                    <w:bottom w:val="dotted" w:sz="8" w:space="0" w:color="939598"/>
                                  </w:tcBorders>
                                </w:tcPr>
                                <w:p w14:paraId="42053635" w14:textId="77777777" w:rsidR="00402EDA" w:rsidRDefault="00402EDA">
                                  <w:pPr>
                                    <w:pStyle w:val="TableParagraph"/>
                                    <w:spacing w:before="61"/>
                                    <w:ind w:left="121"/>
                                    <w:rPr>
                                      <w:sz w:val="20"/>
                                    </w:rPr>
                                  </w:pPr>
                                  <w:r>
                                    <w:rPr>
                                      <w:color w:val="231F20"/>
                                      <w:sz w:val="20"/>
                                      <w:lang w:bidi="es-ES"/>
                                    </w:rPr>
                                    <w:t>Fundación ECCC</w:t>
                                  </w:r>
                                </w:p>
                              </w:tc>
                              <w:tc>
                                <w:tcPr>
                                  <w:tcW w:w="1960" w:type="dxa"/>
                                  <w:tcBorders>
                                    <w:top w:val="dotted" w:sz="8" w:space="0" w:color="939598"/>
                                    <w:bottom w:val="dotted" w:sz="8" w:space="0" w:color="939598"/>
                                  </w:tcBorders>
                                </w:tcPr>
                                <w:p w14:paraId="5CFD60A0" w14:textId="5DC23634" w:rsidR="00402EDA" w:rsidRDefault="007266CF">
                                  <w:pPr>
                                    <w:pStyle w:val="TableParagraph"/>
                                    <w:spacing w:before="61"/>
                                    <w:ind w:left="329"/>
                                    <w:rPr>
                                      <w:sz w:val="20"/>
                                    </w:rPr>
                                  </w:pPr>
                                  <w:hyperlink r:id="rId173">
                                    <w:r w:rsidR="00402EDA">
                                      <w:rPr>
                                        <w:color w:val="205E9E"/>
                                        <w:sz w:val="20"/>
                                        <w:u w:val="single" w:color="205E9E"/>
                                        <w:lang w:bidi="es-ES"/>
                                      </w:rPr>
                                      <w:t>v2.1 (informe)</w:t>
                                    </w:r>
                                  </w:hyperlink>
                                </w:p>
                              </w:tc>
                              <w:tc>
                                <w:tcPr>
                                  <w:tcW w:w="755" w:type="dxa"/>
                                  <w:tcBorders>
                                    <w:top w:val="dotted" w:sz="8" w:space="0" w:color="939598"/>
                                    <w:bottom w:val="dotted" w:sz="8" w:space="0" w:color="939598"/>
                                  </w:tcBorders>
                                </w:tcPr>
                                <w:p w14:paraId="7F70BE00" w14:textId="77777777" w:rsidR="00402EDA" w:rsidRDefault="00402EDA">
                                  <w:pPr>
                                    <w:pStyle w:val="TableParagraph"/>
                                    <w:spacing w:before="61"/>
                                    <w:ind w:left="112"/>
                                    <w:rPr>
                                      <w:sz w:val="20"/>
                                    </w:rPr>
                                  </w:pPr>
                                  <w:r>
                                    <w:rPr>
                                      <w:color w:val="231F20"/>
                                      <w:sz w:val="20"/>
                                      <w:lang w:bidi="es-ES"/>
                                    </w:rPr>
                                    <w:t>2019</w:t>
                                  </w:r>
                                </w:p>
                              </w:tc>
                            </w:tr>
                            <w:tr w:rsidR="00402EDA" w14:paraId="4CC9CAD9" w14:textId="77777777">
                              <w:trPr>
                                <w:trHeight w:val="337"/>
                              </w:trPr>
                              <w:tc>
                                <w:tcPr>
                                  <w:tcW w:w="1003" w:type="dxa"/>
                                  <w:tcBorders>
                                    <w:top w:val="dotted" w:sz="8" w:space="0" w:color="939598"/>
                                    <w:bottom w:val="dotted" w:sz="8" w:space="0" w:color="939598"/>
                                  </w:tcBorders>
                                </w:tcPr>
                                <w:p w14:paraId="6B53A227" w14:textId="77777777" w:rsidR="00402EDA" w:rsidRDefault="00402EDA">
                                  <w:pPr>
                                    <w:pStyle w:val="TableParagraph"/>
                                    <w:spacing w:before="61"/>
                                    <w:ind w:left="35"/>
                                    <w:rPr>
                                      <w:sz w:val="20"/>
                                    </w:rPr>
                                  </w:pPr>
                                  <w:r>
                                    <w:rPr>
                                      <w:color w:val="231F20"/>
                                      <w:sz w:val="20"/>
                                      <w:lang w:bidi="es-ES"/>
                                    </w:rPr>
                                    <w:t>Portugal</w:t>
                                  </w:r>
                                </w:p>
                              </w:tc>
                              <w:tc>
                                <w:tcPr>
                                  <w:tcW w:w="6009" w:type="dxa"/>
                                  <w:tcBorders>
                                    <w:top w:val="dotted" w:sz="8" w:space="0" w:color="939598"/>
                                    <w:bottom w:val="dotted" w:sz="8" w:space="0" w:color="939598"/>
                                  </w:tcBorders>
                                </w:tcPr>
                                <w:p w14:paraId="0280B299" w14:textId="77777777" w:rsidR="00402EDA" w:rsidRDefault="00402EDA">
                                  <w:pPr>
                                    <w:pStyle w:val="TableParagraph"/>
                                    <w:spacing w:before="61"/>
                                    <w:ind w:left="121"/>
                                    <w:rPr>
                                      <w:sz w:val="20"/>
                                    </w:rPr>
                                  </w:pPr>
                                  <w:r>
                                    <w:rPr>
                                      <w:color w:val="231F20"/>
                                      <w:sz w:val="20"/>
                                      <w:lang w:bidi="es-ES"/>
                                    </w:rPr>
                                    <w:t>CIDTFF - Departamento de Educación y Psicología, Universidad de Aveiro</w:t>
                                  </w:r>
                                </w:p>
                              </w:tc>
                              <w:tc>
                                <w:tcPr>
                                  <w:tcW w:w="1960" w:type="dxa"/>
                                  <w:tcBorders>
                                    <w:top w:val="dotted" w:sz="8" w:space="0" w:color="939598"/>
                                    <w:bottom w:val="dotted" w:sz="8" w:space="0" w:color="939598"/>
                                  </w:tcBorders>
                                </w:tcPr>
                                <w:p w14:paraId="1E5057F3" w14:textId="7EA6554F" w:rsidR="00402EDA" w:rsidRDefault="007266CF">
                                  <w:pPr>
                                    <w:pStyle w:val="TableParagraph"/>
                                    <w:spacing w:before="61"/>
                                    <w:ind w:left="329"/>
                                    <w:rPr>
                                      <w:sz w:val="20"/>
                                    </w:rPr>
                                  </w:pPr>
                                  <w:hyperlink r:id="rId174">
                                    <w:r w:rsidR="00402EDA">
                                      <w:rPr>
                                        <w:color w:val="205E9E"/>
                                        <w:sz w:val="20"/>
                                        <w:u w:val="single" w:color="205E9E"/>
                                        <w:lang w:bidi="es-ES"/>
                                      </w:rPr>
                                      <w:t>v1.0 + v2.0 (informe)</w:t>
                                    </w:r>
                                  </w:hyperlink>
                                </w:p>
                              </w:tc>
                              <w:tc>
                                <w:tcPr>
                                  <w:tcW w:w="755" w:type="dxa"/>
                                  <w:tcBorders>
                                    <w:top w:val="dotted" w:sz="8" w:space="0" w:color="939598"/>
                                    <w:bottom w:val="dotted" w:sz="8" w:space="0" w:color="939598"/>
                                  </w:tcBorders>
                                </w:tcPr>
                                <w:p w14:paraId="0B4AB9E2" w14:textId="77777777" w:rsidR="00402EDA" w:rsidRDefault="00402EDA">
                                  <w:pPr>
                                    <w:pStyle w:val="TableParagraph"/>
                                    <w:spacing w:before="61"/>
                                    <w:ind w:left="112"/>
                                    <w:rPr>
                                      <w:sz w:val="20"/>
                                    </w:rPr>
                                  </w:pPr>
                                  <w:r>
                                    <w:rPr>
                                      <w:color w:val="231F20"/>
                                      <w:sz w:val="20"/>
                                      <w:lang w:bidi="es-ES"/>
                                    </w:rPr>
                                    <w:t>2017</w:t>
                                  </w:r>
                                </w:p>
                              </w:tc>
                            </w:tr>
                            <w:tr w:rsidR="00402EDA" w14:paraId="29E73578" w14:textId="77777777">
                              <w:trPr>
                                <w:trHeight w:val="337"/>
                              </w:trPr>
                              <w:tc>
                                <w:tcPr>
                                  <w:tcW w:w="1003" w:type="dxa"/>
                                  <w:tcBorders>
                                    <w:top w:val="dotted" w:sz="8" w:space="0" w:color="939598"/>
                                    <w:bottom w:val="dotted" w:sz="8" w:space="0" w:color="939598"/>
                                  </w:tcBorders>
                                </w:tcPr>
                                <w:p w14:paraId="7477C610" w14:textId="77777777" w:rsidR="00402EDA" w:rsidRDefault="00402EDA">
                                  <w:pPr>
                                    <w:pStyle w:val="TableParagraph"/>
                                    <w:spacing w:before="61"/>
                                    <w:ind w:left="35"/>
                                    <w:rPr>
                                      <w:sz w:val="20"/>
                                    </w:rPr>
                                  </w:pPr>
                                  <w:r>
                                    <w:rPr>
                                      <w:color w:val="231F20"/>
                                      <w:sz w:val="20"/>
                                      <w:lang w:bidi="es-ES"/>
                                    </w:rPr>
                                    <w:t>Portugal</w:t>
                                  </w:r>
                                </w:p>
                              </w:tc>
                              <w:tc>
                                <w:tcPr>
                                  <w:tcW w:w="6009" w:type="dxa"/>
                                  <w:tcBorders>
                                    <w:top w:val="dotted" w:sz="8" w:space="0" w:color="939598"/>
                                    <w:bottom w:val="dotted" w:sz="8" w:space="0" w:color="939598"/>
                                  </w:tcBorders>
                                </w:tcPr>
                                <w:p w14:paraId="31F64ED9" w14:textId="77777777" w:rsidR="00402EDA" w:rsidRDefault="00402EDA">
                                  <w:pPr>
                                    <w:pStyle w:val="TableParagraph"/>
                                    <w:spacing w:before="61"/>
                                    <w:ind w:left="121"/>
                                    <w:rPr>
                                      <w:sz w:val="20"/>
                                    </w:rPr>
                                  </w:pPr>
                                  <w:r>
                                    <w:rPr>
                                      <w:color w:val="231F20"/>
                                      <w:sz w:val="20"/>
                                      <w:lang w:bidi="es-ES"/>
                                    </w:rPr>
                                    <w:t>CIDTFF - Departamento de Educación y Psicología, Universidad de Aveiro</w:t>
                                  </w:r>
                                </w:p>
                              </w:tc>
                              <w:tc>
                                <w:tcPr>
                                  <w:tcW w:w="1960" w:type="dxa"/>
                                  <w:tcBorders>
                                    <w:top w:val="dotted" w:sz="8" w:space="0" w:color="939598"/>
                                    <w:bottom w:val="dotted" w:sz="8" w:space="0" w:color="939598"/>
                                  </w:tcBorders>
                                </w:tcPr>
                                <w:p w14:paraId="513B9833" w14:textId="02075E48" w:rsidR="00402EDA" w:rsidRDefault="007266CF">
                                  <w:pPr>
                                    <w:pStyle w:val="TableParagraph"/>
                                    <w:spacing w:before="61"/>
                                    <w:ind w:left="329"/>
                                    <w:rPr>
                                      <w:sz w:val="20"/>
                                    </w:rPr>
                                  </w:pPr>
                                  <w:hyperlink r:id="rId175" w:history="1">
                                    <w:r w:rsidR="00402EDA" w:rsidRPr="00E71D57">
                                      <w:rPr>
                                        <w:rStyle w:val="Hipervnculo"/>
                                        <w:sz w:val="20"/>
                                        <w:lang w:bidi="es-ES"/>
                                      </w:rPr>
                                      <w:t>v2.1 (informe)</w:t>
                                    </w:r>
                                  </w:hyperlink>
                                </w:p>
                              </w:tc>
                              <w:tc>
                                <w:tcPr>
                                  <w:tcW w:w="755" w:type="dxa"/>
                                  <w:tcBorders>
                                    <w:top w:val="dotted" w:sz="8" w:space="0" w:color="939598"/>
                                    <w:bottom w:val="dotted" w:sz="8" w:space="0" w:color="939598"/>
                                  </w:tcBorders>
                                </w:tcPr>
                                <w:p w14:paraId="764AAD4C" w14:textId="77777777" w:rsidR="00402EDA" w:rsidRDefault="00402EDA">
                                  <w:pPr>
                                    <w:pStyle w:val="TableParagraph"/>
                                    <w:spacing w:before="61"/>
                                    <w:ind w:left="112"/>
                                    <w:rPr>
                                      <w:sz w:val="20"/>
                                    </w:rPr>
                                  </w:pPr>
                                  <w:r>
                                    <w:rPr>
                                      <w:color w:val="231F20"/>
                                      <w:sz w:val="20"/>
                                      <w:lang w:bidi="es-ES"/>
                                    </w:rPr>
                                    <w:t>2017</w:t>
                                  </w:r>
                                </w:p>
                              </w:tc>
                            </w:tr>
                            <w:tr w:rsidR="00402EDA" w14:paraId="6DF33C1A" w14:textId="77777777">
                              <w:trPr>
                                <w:trHeight w:val="337"/>
                              </w:trPr>
                              <w:tc>
                                <w:tcPr>
                                  <w:tcW w:w="1003" w:type="dxa"/>
                                  <w:tcBorders>
                                    <w:top w:val="dotted" w:sz="8" w:space="0" w:color="939598"/>
                                    <w:bottom w:val="dotted" w:sz="8" w:space="0" w:color="939598"/>
                                  </w:tcBorders>
                                </w:tcPr>
                                <w:p w14:paraId="25FB15FC" w14:textId="77777777" w:rsidR="00402EDA" w:rsidRDefault="00402EDA">
                                  <w:pPr>
                                    <w:pStyle w:val="TableParagraph"/>
                                    <w:spacing w:before="61"/>
                                    <w:ind w:left="35"/>
                                    <w:rPr>
                                      <w:sz w:val="20"/>
                                    </w:rPr>
                                  </w:pPr>
                                  <w:r>
                                    <w:rPr>
                                      <w:color w:val="231F20"/>
                                      <w:sz w:val="20"/>
                                      <w:lang w:bidi="es-ES"/>
                                    </w:rPr>
                                    <w:t>Eslovenia</w:t>
                                  </w:r>
                                </w:p>
                              </w:tc>
                              <w:tc>
                                <w:tcPr>
                                  <w:tcW w:w="6009" w:type="dxa"/>
                                  <w:tcBorders>
                                    <w:top w:val="dotted" w:sz="8" w:space="0" w:color="939598"/>
                                    <w:bottom w:val="dotted" w:sz="8" w:space="0" w:color="939598"/>
                                  </w:tcBorders>
                                </w:tcPr>
                                <w:p w14:paraId="2C8732C6" w14:textId="77777777" w:rsidR="00402EDA" w:rsidRDefault="00402EDA">
                                  <w:pPr>
                                    <w:pStyle w:val="TableParagraph"/>
                                    <w:spacing w:before="61"/>
                                    <w:ind w:left="121"/>
                                    <w:rPr>
                                      <w:sz w:val="20"/>
                                    </w:rPr>
                                  </w:pPr>
                                  <w:r>
                                    <w:rPr>
                                      <w:color w:val="231F20"/>
                                      <w:sz w:val="20"/>
                                      <w:lang w:bidi="es-ES"/>
                                    </w:rPr>
                                    <w:t>Instituto Nacional de Educación de Eslovenia</w:t>
                                  </w:r>
                                </w:p>
                              </w:tc>
                              <w:tc>
                                <w:tcPr>
                                  <w:tcW w:w="1960" w:type="dxa"/>
                                  <w:tcBorders>
                                    <w:top w:val="dotted" w:sz="8" w:space="0" w:color="939598"/>
                                    <w:bottom w:val="dotted" w:sz="8" w:space="0" w:color="939598"/>
                                  </w:tcBorders>
                                </w:tcPr>
                                <w:p w14:paraId="59B3A1AE" w14:textId="4E23B188" w:rsidR="00402EDA" w:rsidRDefault="007266CF">
                                  <w:pPr>
                                    <w:pStyle w:val="TableParagraph"/>
                                    <w:spacing w:before="61"/>
                                    <w:ind w:left="329"/>
                                    <w:rPr>
                                      <w:sz w:val="20"/>
                                    </w:rPr>
                                  </w:pPr>
                                  <w:hyperlink r:id="rId176" w:anchor="1">
                                    <w:r w:rsidR="00402EDA">
                                      <w:rPr>
                                        <w:color w:val="205E9E"/>
                                        <w:sz w:val="20"/>
                                        <w:u w:val="single" w:color="205E9E"/>
                                        <w:lang w:bidi="es-ES"/>
                                      </w:rPr>
                                      <w:t>v2.1 (informe)</w:t>
                                    </w:r>
                                  </w:hyperlink>
                                </w:p>
                              </w:tc>
                              <w:tc>
                                <w:tcPr>
                                  <w:tcW w:w="755" w:type="dxa"/>
                                  <w:tcBorders>
                                    <w:top w:val="dotted" w:sz="8" w:space="0" w:color="939598"/>
                                    <w:bottom w:val="dotted" w:sz="8" w:space="0" w:color="939598"/>
                                  </w:tcBorders>
                                </w:tcPr>
                                <w:p w14:paraId="5B4E828D" w14:textId="77777777" w:rsidR="00402EDA" w:rsidRDefault="00402EDA">
                                  <w:pPr>
                                    <w:pStyle w:val="TableParagraph"/>
                                    <w:spacing w:before="61"/>
                                    <w:ind w:left="112"/>
                                    <w:rPr>
                                      <w:sz w:val="20"/>
                                    </w:rPr>
                                  </w:pPr>
                                  <w:r>
                                    <w:rPr>
                                      <w:color w:val="231F20"/>
                                      <w:sz w:val="20"/>
                                      <w:lang w:bidi="es-ES"/>
                                    </w:rPr>
                                    <w:t>2017</w:t>
                                  </w:r>
                                </w:p>
                              </w:tc>
                            </w:tr>
                            <w:tr w:rsidR="00402EDA" w14:paraId="78E86605" w14:textId="77777777">
                              <w:trPr>
                                <w:trHeight w:val="337"/>
                              </w:trPr>
                              <w:tc>
                                <w:tcPr>
                                  <w:tcW w:w="1003" w:type="dxa"/>
                                  <w:tcBorders>
                                    <w:top w:val="dotted" w:sz="8" w:space="0" w:color="939598"/>
                                    <w:bottom w:val="dotted" w:sz="8" w:space="0" w:color="939598"/>
                                  </w:tcBorders>
                                </w:tcPr>
                                <w:p w14:paraId="2755AC54" w14:textId="77777777" w:rsidR="00402EDA" w:rsidRDefault="00402EDA">
                                  <w:pPr>
                                    <w:pStyle w:val="TableParagraph"/>
                                    <w:spacing w:before="61"/>
                                    <w:ind w:left="35"/>
                                    <w:rPr>
                                      <w:sz w:val="20"/>
                                    </w:rPr>
                                  </w:pPr>
                                  <w:r>
                                    <w:rPr>
                                      <w:color w:val="231F20"/>
                                      <w:sz w:val="20"/>
                                      <w:lang w:bidi="es-ES"/>
                                    </w:rPr>
                                    <w:t>España</w:t>
                                  </w:r>
                                </w:p>
                              </w:tc>
                              <w:tc>
                                <w:tcPr>
                                  <w:tcW w:w="6009" w:type="dxa"/>
                                  <w:tcBorders>
                                    <w:top w:val="dotted" w:sz="8" w:space="0" w:color="939598"/>
                                    <w:bottom w:val="dotted" w:sz="8" w:space="0" w:color="939598"/>
                                  </w:tcBorders>
                                </w:tcPr>
                                <w:p w14:paraId="1CC0E829" w14:textId="77777777" w:rsidR="00402EDA" w:rsidRDefault="00402EDA">
                                  <w:pPr>
                                    <w:pStyle w:val="TableParagraph"/>
                                    <w:spacing w:before="61"/>
                                    <w:ind w:left="121"/>
                                    <w:rPr>
                                      <w:sz w:val="20"/>
                                    </w:rPr>
                                  </w:pPr>
                                  <w:r>
                                    <w:rPr>
                                      <w:color w:val="231F20"/>
                                      <w:sz w:val="20"/>
                                      <w:lang w:bidi="es-ES"/>
                                    </w:rPr>
                                    <w:t>Gobierno de la Región de Murcia - Escuela de Administración Pública</w:t>
                                  </w:r>
                                </w:p>
                              </w:tc>
                              <w:tc>
                                <w:tcPr>
                                  <w:tcW w:w="1960" w:type="dxa"/>
                                  <w:tcBorders>
                                    <w:top w:val="dotted" w:sz="8" w:space="0" w:color="939598"/>
                                    <w:bottom w:val="dotted" w:sz="8" w:space="0" w:color="939598"/>
                                  </w:tcBorders>
                                </w:tcPr>
                                <w:p w14:paraId="2F9737F9" w14:textId="4A5E95BB" w:rsidR="00402EDA" w:rsidRDefault="007266CF">
                                  <w:pPr>
                                    <w:pStyle w:val="TableParagraph"/>
                                    <w:spacing w:before="61"/>
                                    <w:ind w:left="329"/>
                                    <w:rPr>
                                      <w:sz w:val="20"/>
                                    </w:rPr>
                                  </w:pPr>
                                  <w:hyperlink r:id="rId177">
                                    <w:r w:rsidR="00402EDA">
                                      <w:rPr>
                                        <w:color w:val="205E9E"/>
                                        <w:sz w:val="20"/>
                                        <w:u w:val="single" w:color="205E9E"/>
                                        <w:lang w:bidi="es-ES"/>
                                      </w:rPr>
                                      <w:t>V1.0 (parcial)</w:t>
                                    </w:r>
                                  </w:hyperlink>
                                </w:p>
                              </w:tc>
                              <w:tc>
                                <w:tcPr>
                                  <w:tcW w:w="755" w:type="dxa"/>
                                  <w:tcBorders>
                                    <w:top w:val="dotted" w:sz="8" w:space="0" w:color="939598"/>
                                    <w:bottom w:val="dotted" w:sz="8" w:space="0" w:color="939598"/>
                                  </w:tcBorders>
                                </w:tcPr>
                                <w:p w14:paraId="574B2572" w14:textId="77777777" w:rsidR="00402EDA" w:rsidRDefault="00402EDA">
                                  <w:pPr>
                                    <w:pStyle w:val="TableParagraph"/>
                                    <w:spacing w:before="61"/>
                                    <w:ind w:left="112"/>
                                    <w:rPr>
                                      <w:sz w:val="20"/>
                                    </w:rPr>
                                  </w:pPr>
                                  <w:r>
                                    <w:rPr>
                                      <w:color w:val="231F20"/>
                                      <w:sz w:val="20"/>
                                      <w:lang w:bidi="es-ES"/>
                                    </w:rPr>
                                    <w:t>2016</w:t>
                                  </w:r>
                                </w:p>
                              </w:tc>
                            </w:tr>
                            <w:tr w:rsidR="00402EDA" w14:paraId="2A693D2E" w14:textId="77777777">
                              <w:trPr>
                                <w:trHeight w:val="337"/>
                              </w:trPr>
                              <w:tc>
                                <w:tcPr>
                                  <w:tcW w:w="1003" w:type="dxa"/>
                                  <w:tcBorders>
                                    <w:top w:val="dotted" w:sz="8" w:space="0" w:color="939598"/>
                                    <w:bottom w:val="dotted" w:sz="8" w:space="0" w:color="939598"/>
                                  </w:tcBorders>
                                </w:tcPr>
                                <w:p w14:paraId="069EC555" w14:textId="77777777" w:rsidR="00402EDA" w:rsidRDefault="00402EDA">
                                  <w:pPr>
                                    <w:pStyle w:val="TableParagraph"/>
                                    <w:spacing w:before="61"/>
                                    <w:ind w:left="35"/>
                                    <w:rPr>
                                      <w:sz w:val="20"/>
                                    </w:rPr>
                                  </w:pPr>
                                  <w:r>
                                    <w:rPr>
                                      <w:color w:val="231F20"/>
                                      <w:sz w:val="20"/>
                                      <w:lang w:bidi="es-ES"/>
                                    </w:rPr>
                                    <w:t>España</w:t>
                                  </w:r>
                                </w:p>
                              </w:tc>
                              <w:tc>
                                <w:tcPr>
                                  <w:tcW w:w="6009" w:type="dxa"/>
                                  <w:tcBorders>
                                    <w:top w:val="dotted" w:sz="8" w:space="0" w:color="939598"/>
                                    <w:bottom w:val="dotted" w:sz="8" w:space="0" w:color="939598"/>
                                  </w:tcBorders>
                                </w:tcPr>
                                <w:p w14:paraId="1404F691" w14:textId="77777777" w:rsidR="00402EDA" w:rsidRPr="00790224" w:rsidRDefault="00402EDA">
                                  <w:pPr>
                                    <w:pStyle w:val="TableParagraph"/>
                                    <w:spacing w:before="61"/>
                                    <w:ind w:left="121"/>
                                    <w:rPr>
                                      <w:sz w:val="20"/>
                                    </w:rPr>
                                  </w:pPr>
                                  <w:r w:rsidRPr="00790224">
                                    <w:rPr>
                                      <w:color w:val="231F20"/>
                                      <w:sz w:val="20"/>
                                      <w:lang w:bidi="es-ES"/>
                                    </w:rPr>
                                    <w:t>Junta de Extremadura - Consejería de Educación y Empleo / AUPEX</w:t>
                                  </w:r>
                                </w:p>
                              </w:tc>
                              <w:tc>
                                <w:tcPr>
                                  <w:tcW w:w="1960" w:type="dxa"/>
                                  <w:tcBorders>
                                    <w:top w:val="dotted" w:sz="8" w:space="0" w:color="939598"/>
                                    <w:bottom w:val="dotted" w:sz="8" w:space="0" w:color="939598"/>
                                  </w:tcBorders>
                                </w:tcPr>
                                <w:p w14:paraId="1D73E45B" w14:textId="29A31348" w:rsidR="00402EDA" w:rsidRDefault="007266CF">
                                  <w:pPr>
                                    <w:pStyle w:val="TableParagraph"/>
                                    <w:spacing w:before="61"/>
                                    <w:ind w:left="329"/>
                                    <w:rPr>
                                      <w:sz w:val="20"/>
                                    </w:rPr>
                                  </w:pPr>
                                  <w:hyperlink r:id="rId178">
                                    <w:r w:rsidR="00402EDA">
                                      <w:rPr>
                                        <w:color w:val="205E9E"/>
                                        <w:sz w:val="20"/>
                                        <w:u w:val="single" w:color="205E9E"/>
                                        <w:lang w:bidi="es-ES"/>
                                      </w:rPr>
                                      <w:t>v2.1 (parcial)</w:t>
                                    </w:r>
                                  </w:hyperlink>
                                </w:p>
                              </w:tc>
                              <w:tc>
                                <w:tcPr>
                                  <w:tcW w:w="755" w:type="dxa"/>
                                  <w:tcBorders>
                                    <w:top w:val="dotted" w:sz="8" w:space="0" w:color="939598"/>
                                    <w:bottom w:val="dotted" w:sz="8" w:space="0" w:color="939598"/>
                                  </w:tcBorders>
                                </w:tcPr>
                                <w:p w14:paraId="020C3C12" w14:textId="77777777" w:rsidR="00402EDA" w:rsidRDefault="00402EDA">
                                  <w:pPr>
                                    <w:pStyle w:val="TableParagraph"/>
                                    <w:spacing w:before="61"/>
                                    <w:ind w:left="112"/>
                                    <w:rPr>
                                      <w:sz w:val="20"/>
                                    </w:rPr>
                                  </w:pPr>
                                  <w:r>
                                    <w:rPr>
                                      <w:color w:val="231F20"/>
                                      <w:sz w:val="20"/>
                                      <w:lang w:bidi="es-ES"/>
                                    </w:rPr>
                                    <w:t>2017</w:t>
                                  </w:r>
                                </w:p>
                              </w:tc>
                            </w:tr>
                            <w:tr w:rsidR="00402EDA" w14:paraId="7C3B5203" w14:textId="77777777">
                              <w:trPr>
                                <w:trHeight w:val="337"/>
                              </w:trPr>
                              <w:tc>
                                <w:tcPr>
                                  <w:tcW w:w="1003" w:type="dxa"/>
                                  <w:tcBorders>
                                    <w:top w:val="dotted" w:sz="8" w:space="0" w:color="939598"/>
                                    <w:bottom w:val="dotted" w:sz="8" w:space="0" w:color="939598"/>
                                  </w:tcBorders>
                                </w:tcPr>
                                <w:p w14:paraId="225CE1DC" w14:textId="77777777" w:rsidR="00402EDA" w:rsidRDefault="00402EDA">
                                  <w:pPr>
                                    <w:pStyle w:val="TableParagraph"/>
                                    <w:spacing w:before="61"/>
                                    <w:ind w:left="35"/>
                                    <w:rPr>
                                      <w:sz w:val="20"/>
                                    </w:rPr>
                                  </w:pPr>
                                  <w:r>
                                    <w:rPr>
                                      <w:color w:val="231F20"/>
                                      <w:sz w:val="20"/>
                                      <w:lang w:bidi="es-ES"/>
                                    </w:rPr>
                                    <w:t>España</w:t>
                                  </w:r>
                                </w:p>
                              </w:tc>
                              <w:tc>
                                <w:tcPr>
                                  <w:tcW w:w="6009" w:type="dxa"/>
                                  <w:tcBorders>
                                    <w:top w:val="dotted" w:sz="8" w:space="0" w:color="939598"/>
                                    <w:bottom w:val="dotted" w:sz="8" w:space="0" w:color="939598"/>
                                  </w:tcBorders>
                                </w:tcPr>
                                <w:p w14:paraId="60517EB9" w14:textId="77777777" w:rsidR="00402EDA" w:rsidRPr="00790224" w:rsidRDefault="00402EDA">
                                  <w:pPr>
                                    <w:pStyle w:val="TableParagraph"/>
                                    <w:spacing w:before="61"/>
                                    <w:ind w:left="121"/>
                                    <w:rPr>
                                      <w:sz w:val="20"/>
                                    </w:rPr>
                                  </w:pPr>
                                  <w:r w:rsidRPr="00790224">
                                    <w:rPr>
                                      <w:color w:val="231F20"/>
                                      <w:sz w:val="20"/>
                                      <w:lang w:bidi="es-ES"/>
                                    </w:rPr>
                                    <w:t>Asociación de Universidades Populares de Extremadura (AUPEX)</w:t>
                                  </w:r>
                                </w:p>
                              </w:tc>
                              <w:tc>
                                <w:tcPr>
                                  <w:tcW w:w="1960" w:type="dxa"/>
                                  <w:tcBorders>
                                    <w:top w:val="dotted" w:sz="8" w:space="0" w:color="939598"/>
                                    <w:bottom w:val="dotted" w:sz="8" w:space="0" w:color="939598"/>
                                  </w:tcBorders>
                                </w:tcPr>
                                <w:p w14:paraId="31777C30" w14:textId="70277DA8" w:rsidR="00402EDA" w:rsidRDefault="007266CF">
                                  <w:pPr>
                                    <w:pStyle w:val="TableParagraph"/>
                                    <w:spacing w:before="61"/>
                                    <w:ind w:left="329"/>
                                    <w:rPr>
                                      <w:sz w:val="20"/>
                                    </w:rPr>
                                  </w:pPr>
                                  <w:hyperlink r:id="rId179">
                                    <w:r w:rsidR="00402EDA">
                                      <w:rPr>
                                        <w:color w:val="205E9E"/>
                                        <w:sz w:val="20"/>
                                        <w:u w:val="single" w:color="205E9E"/>
                                        <w:lang w:bidi="es-ES"/>
                                      </w:rPr>
                                      <w:t>v2.1 (informe)</w:t>
                                    </w:r>
                                  </w:hyperlink>
                                </w:p>
                              </w:tc>
                              <w:tc>
                                <w:tcPr>
                                  <w:tcW w:w="755" w:type="dxa"/>
                                  <w:tcBorders>
                                    <w:top w:val="dotted" w:sz="8" w:space="0" w:color="939598"/>
                                    <w:bottom w:val="dotted" w:sz="8" w:space="0" w:color="939598"/>
                                  </w:tcBorders>
                                </w:tcPr>
                                <w:p w14:paraId="4FE41660" w14:textId="77777777" w:rsidR="00402EDA" w:rsidRDefault="00402EDA">
                                  <w:pPr>
                                    <w:pStyle w:val="TableParagraph"/>
                                    <w:spacing w:before="61"/>
                                    <w:ind w:left="112"/>
                                    <w:rPr>
                                      <w:sz w:val="20"/>
                                    </w:rPr>
                                  </w:pPr>
                                  <w:r>
                                    <w:rPr>
                                      <w:color w:val="231F20"/>
                                      <w:sz w:val="20"/>
                                      <w:lang w:bidi="es-ES"/>
                                    </w:rPr>
                                    <w:t>2018</w:t>
                                  </w:r>
                                </w:p>
                              </w:tc>
                            </w:tr>
                          </w:tbl>
                          <w:p w14:paraId="0AC647EF" w14:textId="77777777" w:rsidR="00402EDA" w:rsidRDefault="00402ED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C0E28" id="docshape998" o:spid="_x0000_s1222" type="#_x0000_t202" style="position:absolute;left:0;text-align:left;margin-left:312.1pt;margin-top:-82.25pt;width:486.25pt;height:378.1pt;z-index:1590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003"/>
                        <w:gridCol w:w="6009"/>
                        <w:gridCol w:w="1960"/>
                        <w:gridCol w:w="755"/>
                      </w:tblGrid>
                      <w:tr w:rsidR="00402EDA" w14:paraId="26A4925E" w14:textId="77777777">
                        <w:trPr>
                          <w:trHeight w:val="386"/>
                        </w:trPr>
                        <w:tc>
                          <w:tcPr>
                            <w:tcW w:w="9727" w:type="dxa"/>
                            <w:gridSpan w:val="4"/>
                            <w:shd w:val="clear" w:color="auto" w:fill="006BA9"/>
                          </w:tcPr>
                          <w:p w14:paraId="42B7F7A7" w14:textId="3B8497DD" w:rsidR="00402EDA" w:rsidRDefault="006054FA">
                            <w:pPr>
                              <w:pStyle w:val="TableParagraph"/>
                              <w:spacing w:before="82"/>
                              <w:ind w:left="63"/>
                              <w:rPr>
                                <w:rFonts w:ascii="EC Square Sans Pro"/>
                                <w:sz w:val="20"/>
                              </w:rPr>
                            </w:pPr>
                            <w:r>
                              <w:rPr>
                                <w:rFonts w:ascii="EC Square Sans Pro" w:eastAsia="EC Square Sans Pro" w:hAnsi="EC Square Sans Pro" w:cs="EC Square Sans Pro"/>
                                <w:b/>
                                <w:color w:val="FFFFFF"/>
                                <w:sz w:val="20"/>
                                <w:lang w:bidi="es-ES"/>
                              </w:rPr>
                              <w:t>C</w:t>
                            </w:r>
                            <w:r w:rsidR="00402EDA">
                              <w:rPr>
                                <w:rFonts w:ascii="EC Square Sans Pro" w:eastAsia="EC Square Sans Pro" w:hAnsi="EC Square Sans Pro" w:cs="EC Square Sans Pro"/>
                                <w:b/>
                                <w:color w:val="FFFFFF"/>
                                <w:sz w:val="20"/>
                                <w:lang w:bidi="es-ES"/>
                              </w:rPr>
                              <w:t xml:space="preserve">.2 </w:t>
                            </w:r>
                            <w:r w:rsidR="00402EDA">
                              <w:rPr>
                                <w:rFonts w:ascii="EC Square Sans Pro" w:eastAsia="EC Square Sans Pro" w:hAnsi="EC Square Sans Pro" w:cs="EC Square Sans Pro"/>
                                <w:color w:val="FFFFFF"/>
                                <w:sz w:val="20"/>
                                <w:lang w:bidi="es-ES"/>
                              </w:rPr>
                              <w:t>Traducciones literales y parciales de los informes DigComp</w:t>
                            </w:r>
                          </w:p>
                        </w:tc>
                      </w:tr>
                      <w:tr w:rsidR="00402EDA" w14:paraId="399381C5" w14:textId="77777777">
                        <w:trPr>
                          <w:trHeight w:val="373"/>
                        </w:trPr>
                        <w:tc>
                          <w:tcPr>
                            <w:tcW w:w="1003" w:type="dxa"/>
                            <w:tcBorders>
                              <w:bottom w:val="dotted" w:sz="8" w:space="0" w:color="939598"/>
                            </w:tcBorders>
                          </w:tcPr>
                          <w:p w14:paraId="128FEBAE" w14:textId="77777777" w:rsidR="00402EDA" w:rsidRDefault="00402EDA">
                            <w:pPr>
                              <w:pStyle w:val="TableParagraph"/>
                              <w:spacing w:before="95"/>
                              <w:ind w:left="37"/>
                              <w:rPr>
                                <w:sz w:val="18"/>
                              </w:rPr>
                            </w:pPr>
                            <w:r>
                              <w:rPr>
                                <w:color w:val="58595B"/>
                                <w:sz w:val="18"/>
                                <w:lang w:bidi="es-ES"/>
                              </w:rPr>
                              <w:t>PAÍS</w:t>
                            </w:r>
                          </w:p>
                        </w:tc>
                        <w:tc>
                          <w:tcPr>
                            <w:tcW w:w="6009" w:type="dxa"/>
                            <w:tcBorders>
                              <w:bottom w:val="dotted" w:sz="8" w:space="0" w:color="939598"/>
                            </w:tcBorders>
                          </w:tcPr>
                          <w:p w14:paraId="36512949" w14:textId="77777777" w:rsidR="00402EDA" w:rsidRDefault="00402EDA">
                            <w:pPr>
                              <w:pStyle w:val="TableParagraph"/>
                              <w:spacing w:before="95"/>
                              <w:ind w:left="123"/>
                              <w:rPr>
                                <w:sz w:val="18"/>
                              </w:rPr>
                            </w:pPr>
                            <w:r>
                              <w:rPr>
                                <w:color w:val="58595B"/>
                                <w:sz w:val="18"/>
                                <w:lang w:bidi="es-ES"/>
                              </w:rPr>
                              <w:t>HECHO POR</w:t>
                            </w:r>
                          </w:p>
                        </w:tc>
                        <w:tc>
                          <w:tcPr>
                            <w:tcW w:w="1960" w:type="dxa"/>
                            <w:tcBorders>
                              <w:bottom w:val="dotted" w:sz="8" w:space="0" w:color="939598"/>
                            </w:tcBorders>
                          </w:tcPr>
                          <w:p w14:paraId="62A99C66" w14:textId="77777777" w:rsidR="00402EDA" w:rsidRDefault="00402EDA">
                            <w:pPr>
                              <w:pStyle w:val="TableParagraph"/>
                              <w:spacing w:before="95"/>
                              <w:ind w:left="331"/>
                              <w:rPr>
                                <w:sz w:val="18"/>
                              </w:rPr>
                            </w:pPr>
                            <w:r>
                              <w:rPr>
                                <w:color w:val="58595B"/>
                                <w:sz w:val="18"/>
                                <w:lang w:bidi="es-ES"/>
                              </w:rPr>
                              <w:t>VERSION</w:t>
                            </w:r>
                          </w:p>
                        </w:tc>
                        <w:tc>
                          <w:tcPr>
                            <w:tcW w:w="755" w:type="dxa"/>
                            <w:tcBorders>
                              <w:bottom w:val="dotted" w:sz="8" w:space="0" w:color="939598"/>
                            </w:tcBorders>
                          </w:tcPr>
                          <w:p w14:paraId="1FE1EED1" w14:textId="77777777" w:rsidR="00402EDA" w:rsidRDefault="00402EDA">
                            <w:pPr>
                              <w:pStyle w:val="TableParagraph"/>
                              <w:spacing w:before="95"/>
                              <w:ind w:left="114"/>
                              <w:rPr>
                                <w:sz w:val="18"/>
                              </w:rPr>
                            </w:pPr>
                            <w:r>
                              <w:rPr>
                                <w:color w:val="58595B"/>
                                <w:sz w:val="18"/>
                                <w:lang w:bidi="es-ES"/>
                              </w:rPr>
                              <w:t>AÑO</w:t>
                            </w:r>
                          </w:p>
                        </w:tc>
                      </w:tr>
                      <w:tr w:rsidR="00402EDA" w14:paraId="6707E230" w14:textId="77777777">
                        <w:trPr>
                          <w:trHeight w:val="337"/>
                        </w:trPr>
                        <w:tc>
                          <w:tcPr>
                            <w:tcW w:w="1003" w:type="dxa"/>
                            <w:tcBorders>
                              <w:top w:val="dotted" w:sz="8" w:space="0" w:color="939598"/>
                              <w:bottom w:val="dotted" w:sz="8" w:space="0" w:color="939598"/>
                            </w:tcBorders>
                          </w:tcPr>
                          <w:p w14:paraId="6AE64518" w14:textId="77777777" w:rsidR="00402EDA" w:rsidRDefault="00402EDA">
                            <w:pPr>
                              <w:pStyle w:val="TableParagraph"/>
                              <w:spacing w:before="61"/>
                              <w:ind w:left="35"/>
                              <w:rPr>
                                <w:sz w:val="20"/>
                              </w:rPr>
                            </w:pPr>
                            <w:r>
                              <w:rPr>
                                <w:color w:val="231F20"/>
                                <w:sz w:val="20"/>
                                <w:lang w:bidi="es-ES"/>
                              </w:rPr>
                              <w:t>Bielorrusia</w:t>
                            </w:r>
                          </w:p>
                        </w:tc>
                        <w:tc>
                          <w:tcPr>
                            <w:tcW w:w="6009" w:type="dxa"/>
                            <w:tcBorders>
                              <w:top w:val="dotted" w:sz="8" w:space="0" w:color="939598"/>
                              <w:bottom w:val="dotted" w:sz="8" w:space="0" w:color="939598"/>
                            </w:tcBorders>
                          </w:tcPr>
                          <w:p w14:paraId="1EF5A474" w14:textId="77777777" w:rsidR="00402EDA" w:rsidRDefault="00402EDA">
                            <w:pPr>
                              <w:pStyle w:val="TableParagraph"/>
                              <w:spacing w:before="61"/>
                              <w:ind w:left="121"/>
                              <w:rPr>
                                <w:sz w:val="20"/>
                              </w:rPr>
                            </w:pPr>
                            <w:r>
                              <w:rPr>
                                <w:color w:val="231F20"/>
                                <w:sz w:val="20"/>
                                <w:lang w:bidi="es-ES"/>
                              </w:rPr>
                              <w:t>Coalición por las Competencias Digitales de Bielorrusia</w:t>
                            </w:r>
                          </w:p>
                        </w:tc>
                        <w:tc>
                          <w:tcPr>
                            <w:tcW w:w="1960" w:type="dxa"/>
                            <w:tcBorders>
                              <w:top w:val="dotted" w:sz="8" w:space="0" w:color="939598"/>
                              <w:bottom w:val="dotted" w:sz="8" w:space="0" w:color="939598"/>
                            </w:tcBorders>
                          </w:tcPr>
                          <w:p w14:paraId="50B2BDFF" w14:textId="10247577" w:rsidR="00402EDA" w:rsidRDefault="007266CF">
                            <w:pPr>
                              <w:pStyle w:val="TableParagraph"/>
                              <w:spacing w:before="61"/>
                              <w:ind w:left="329"/>
                              <w:rPr>
                                <w:sz w:val="20"/>
                              </w:rPr>
                            </w:pPr>
                            <w:hyperlink r:id="rId180">
                              <w:r w:rsidR="00402EDA">
                                <w:rPr>
                                  <w:color w:val="205E9E"/>
                                  <w:sz w:val="20"/>
                                  <w:u w:val="single" w:color="205E9E"/>
                                  <w:lang w:bidi="es-ES"/>
                                </w:rPr>
                                <w:t>v2.1 (informe)</w:t>
                              </w:r>
                            </w:hyperlink>
                          </w:p>
                        </w:tc>
                        <w:tc>
                          <w:tcPr>
                            <w:tcW w:w="755" w:type="dxa"/>
                            <w:tcBorders>
                              <w:top w:val="dotted" w:sz="8" w:space="0" w:color="939598"/>
                              <w:bottom w:val="dotted" w:sz="8" w:space="0" w:color="939598"/>
                            </w:tcBorders>
                          </w:tcPr>
                          <w:p w14:paraId="742FC0E4" w14:textId="77777777" w:rsidR="00402EDA" w:rsidRDefault="00402EDA">
                            <w:pPr>
                              <w:pStyle w:val="TableParagraph"/>
                              <w:spacing w:before="61"/>
                              <w:ind w:left="112"/>
                              <w:rPr>
                                <w:sz w:val="20"/>
                              </w:rPr>
                            </w:pPr>
                            <w:r>
                              <w:rPr>
                                <w:color w:val="231F20"/>
                                <w:sz w:val="20"/>
                                <w:lang w:bidi="es-ES"/>
                              </w:rPr>
                              <w:t>2021</w:t>
                            </w:r>
                          </w:p>
                        </w:tc>
                      </w:tr>
                      <w:tr w:rsidR="00402EDA" w14:paraId="7F386BD1" w14:textId="77777777">
                        <w:trPr>
                          <w:trHeight w:val="337"/>
                        </w:trPr>
                        <w:tc>
                          <w:tcPr>
                            <w:tcW w:w="1003" w:type="dxa"/>
                            <w:tcBorders>
                              <w:top w:val="dotted" w:sz="8" w:space="0" w:color="939598"/>
                              <w:bottom w:val="dotted" w:sz="8" w:space="0" w:color="939598"/>
                            </w:tcBorders>
                          </w:tcPr>
                          <w:p w14:paraId="347D32EA" w14:textId="77777777" w:rsidR="00402EDA" w:rsidRDefault="00402EDA">
                            <w:pPr>
                              <w:pStyle w:val="TableParagraph"/>
                              <w:spacing w:before="61"/>
                              <w:ind w:left="35"/>
                              <w:rPr>
                                <w:sz w:val="20"/>
                              </w:rPr>
                            </w:pPr>
                            <w:r>
                              <w:rPr>
                                <w:color w:val="231F20"/>
                                <w:sz w:val="20"/>
                                <w:lang w:bidi="es-ES"/>
                              </w:rPr>
                              <w:t>Chequia</w:t>
                            </w:r>
                          </w:p>
                        </w:tc>
                        <w:tc>
                          <w:tcPr>
                            <w:tcW w:w="6009" w:type="dxa"/>
                            <w:tcBorders>
                              <w:top w:val="dotted" w:sz="8" w:space="0" w:color="939598"/>
                              <w:bottom w:val="dotted" w:sz="8" w:space="0" w:color="939598"/>
                            </w:tcBorders>
                          </w:tcPr>
                          <w:p w14:paraId="42170EED" w14:textId="77777777" w:rsidR="00402EDA" w:rsidRDefault="00402EDA">
                            <w:pPr>
                              <w:pStyle w:val="TableParagraph"/>
                              <w:spacing w:before="61"/>
                              <w:ind w:left="121"/>
                              <w:rPr>
                                <w:sz w:val="20"/>
                              </w:rPr>
                            </w:pPr>
                            <w:r>
                              <w:rPr>
                                <w:color w:val="231F20"/>
                                <w:sz w:val="20"/>
                                <w:lang w:bidi="es-ES"/>
                              </w:rPr>
                              <w:t xml:space="preserve">MUNI </w:t>
                            </w:r>
                            <w:proofErr w:type="spellStart"/>
                            <w:r>
                              <w:rPr>
                                <w:color w:val="231F20"/>
                                <w:sz w:val="20"/>
                                <w:lang w:bidi="es-ES"/>
                              </w:rPr>
                              <w:t>Press</w:t>
                            </w:r>
                            <w:proofErr w:type="spellEnd"/>
                            <w:r>
                              <w:rPr>
                                <w:color w:val="231F20"/>
                                <w:sz w:val="20"/>
                                <w:lang w:bidi="es-ES"/>
                              </w:rPr>
                              <w:t xml:space="preserve"> (Universidad Masaryk de Brno)</w:t>
                            </w:r>
                          </w:p>
                        </w:tc>
                        <w:tc>
                          <w:tcPr>
                            <w:tcW w:w="1960" w:type="dxa"/>
                            <w:tcBorders>
                              <w:top w:val="dotted" w:sz="8" w:space="0" w:color="939598"/>
                              <w:bottom w:val="dotted" w:sz="8" w:space="0" w:color="939598"/>
                            </w:tcBorders>
                          </w:tcPr>
                          <w:p w14:paraId="09A484B9" w14:textId="61BB1492" w:rsidR="00402EDA" w:rsidRDefault="007266CF">
                            <w:pPr>
                              <w:pStyle w:val="TableParagraph"/>
                              <w:spacing w:before="61"/>
                              <w:ind w:left="329"/>
                              <w:rPr>
                                <w:sz w:val="20"/>
                              </w:rPr>
                            </w:pPr>
                            <w:hyperlink r:id="rId181">
                              <w:r w:rsidR="00402EDA">
                                <w:rPr>
                                  <w:color w:val="205E9E"/>
                                  <w:sz w:val="20"/>
                                  <w:u w:val="single" w:color="205E9E"/>
                                  <w:lang w:bidi="es-ES"/>
                                </w:rPr>
                                <w:t>v2.1 (parcial)</w:t>
                              </w:r>
                            </w:hyperlink>
                          </w:p>
                        </w:tc>
                        <w:tc>
                          <w:tcPr>
                            <w:tcW w:w="755" w:type="dxa"/>
                            <w:tcBorders>
                              <w:top w:val="dotted" w:sz="8" w:space="0" w:color="939598"/>
                              <w:bottom w:val="dotted" w:sz="8" w:space="0" w:color="939598"/>
                            </w:tcBorders>
                          </w:tcPr>
                          <w:p w14:paraId="078472E5" w14:textId="77777777" w:rsidR="00402EDA" w:rsidRDefault="00402EDA">
                            <w:pPr>
                              <w:pStyle w:val="TableParagraph"/>
                              <w:spacing w:before="61"/>
                              <w:ind w:left="112"/>
                              <w:rPr>
                                <w:sz w:val="20"/>
                              </w:rPr>
                            </w:pPr>
                            <w:r>
                              <w:rPr>
                                <w:color w:val="231F20"/>
                                <w:sz w:val="20"/>
                                <w:lang w:bidi="es-ES"/>
                              </w:rPr>
                              <w:t>2019</w:t>
                            </w:r>
                          </w:p>
                        </w:tc>
                      </w:tr>
                      <w:tr w:rsidR="00402EDA" w14:paraId="79F1CE9B" w14:textId="77777777">
                        <w:trPr>
                          <w:trHeight w:val="337"/>
                        </w:trPr>
                        <w:tc>
                          <w:tcPr>
                            <w:tcW w:w="1003" w:type="dxa"/>
                            <w:tcBorders>
                              <w:top w:val="dotted" w:sz="8" w:space="0" w:color="939598"/>
                              <w:bottom w:val="dotted" w:sz="8" w:space="0" w:color="939598"/>
                            </w:tcBorders>
                          </w:tcPr>
                          <w:p w14:paraId="328D2CB5" w14:textId="77777777" w:rsidR="00402EDA" w:rsidRDefault="00402EDA">
                            <w:pPr>
                              <w:pStyle w:val="TableParagraph"/>
                              <w:spacing w:before="61"/>
                              <w:ind w:left="35"/>
                              <w:rPr>
                                <w:sz w:val="20"/>
                              </w:rPr>
                            </w:pPr>
                            <w:r>
                              <w:rPr>
                                <w:color w:val="231F20"/>
                                <w:sz w:val="20"/>
                                <w:lang w:bidi="es-ES"/>
                              </w:rPr>
                              <w:t>Estonia</w:t>
                            </w:r>
                          </w:p>
                        </w:tc>
                        <w:tc>
                          <w:tcPr>
                            <w:tcW w:w="6009" w:type="dxa"/>
                            <w:tcBorders>
                              <w:top w:val="dotted" w:sz="8" w:space="0" w:color="939598"/>
                              <w:bottom w:val="dotted" w:sz="8" w:space="0" w:color="939598"/>
                            </w:tcBorders>
                          </w:tcPr>
                          <w:p w14:paraId="6CF8F84A" w14:textId="77777777" w:rsidR="00402EDA" w:rsidRDefault="00402EDA">
                            <w:pPr>
                              <w:pStyle w:val="TableParagraph"/>
                              <w:spacing w:before="61"/>
                              <w:ind w:left="121"/>
                              <w:rPr>
                                <w:sz w:val="20"/>
                              </w:rPr>
                            </w:pPr>
                            <w:r>
                              <w:rPr>
                                <w:color w:val="231F20"/>
                                <w:sz w:val="20"/>
                                <w:lang w:bidi="es-ES"/>
                              </w:rPr>
                              <w:t>Ministerio de Educación e Investigación</w:t>
                            </w:r>
                          </w:p>
                        </w:tc>
                        <w:tc>
                          <w:tcPr>
                            <w:tcW w:w="1960" w:type="dxa"/>
                            <w:tcBorders>
                              <w:top w:val="dotted" w:sz="8" w:space="0" w:color="939598"/>
                              <w:bottom w:val="dotted" w:sz="8" w:space="0" w:color="939598"/>
                            </w:tcBorders>
                          </w:tcPr>
                          <w:p w14:paraId="265A153D" w14:textId="611103AC" w:rsidR="00402EDA" w:rsidRDefault="007266CF">
                            <w:pPr>
                              <w:pStyle w:val="TableParagraph"/>
                              <w:spacing w:before="61"/>
                              <w:ind w:left="329"/>
                              <w:rPr>
                                <w:sz w:val="20"/>
                              </w:rPr>
                            </w:pPr>
                            <w:hyperlink r:id="rId182">
                              <w:r w:rsidR="00402EDA">
                                <w:rPr>
                                  <w:color w:val="205E9E"/>
                                  <w:sz w:val="20"/>
                                  <w:u w:val="single" w:color="205E9E"/>
                                  <w:lang w:bidi="es-ES"/>
                                </w:rPr>
                                <w:t>v1.0 (informe)</w:t>
                              </w:r>
                            </w:hyperlink>
                          </w:p>
                        </w:tc>
                        <w:tc>
                          <w:tcPr>
                            <w:tcW w:w="755" w:type="dxa"/>
                            <w:tcBorders>
                              <w:top w:val="dotted" w:sz="8" w:space="0" w:color="939598"/>
                              <w:bottom w:val="dotted" w:sz="8" w:space="0" w:color="939598"/>
                            </w:tcBorders>
                          </w:tcPr>
                          <w:p w14:paraId="68ED7D6E" w14:textId="77777777" w:rsidR="00402EDA" w:rsidRDefault="00402EDA">
                            <w:pPr>
                              <w:pStyle w:val="TableParagraph"/>
                              <w:rPr>
                                <w:rFonts w:ascii="Times New Roman"/>
                                <w:sz w:val="20"/>
                              </w:rPr>
                            </w:pPr>
                          </w:p>
                        </w:tc>
                      </w:tr>
                      <w:tr w:rsidR="00402EDA" w14:paraId="36339A41" w14:textId="77777777">
                        <w:trPr>
                          <w:trHeight w:val="337"/>
                        </w:trPr>
                        <w:tc>
                          <w:tcPr>
                            <w:tcW w:w="1003" w:type="dxa"/>
                            <w:tcBorders>
                              <w:top w:val="dotted" w:sz="8" w:space="0" w:color="939598"/>
                              <w:bottom w:val="dotted" w:sz="8" w:space="0" w:color="939598"/>
                            </w:tcBorders>
                          </w:tcPr>
                          <w:p w14:paraId="4C9014DB" w14:textId="77777777" w:rsidR="00402EDA" w:rsidRDefault="00402EDA">
                            <w:pPr>
                              <w:pStyle w:val="TableParagraph"/>
                              <w:spacing w:before="61"/>
                              <w:ind w:left="35"/>
                              <w:rPr>
                                <w:sz w:val="20"/>
                              </w:rPr>
                            </w:pPr>
                            <w:r>
                              <w:rPr>
                                <w:color w:val="231F20"/>
                                <w:sz w:val="20"/>
                                <w:lang w:bidi="es-ES"/>
                              </w:rPr>
                              <w:t>Grecia</w:t>
                            </w:r>
                          </w:p>
                        </w:tc>
                        <w:tc>
                          <w:tcPr>
                            <w:tcW w:w="6009" w:type="dxa"/>
                            <w:tcBorders>
                              <w:top w:val="dotted" w:sz="8" w:space="0" w:color="939598"/>
                              <w:bottom w:val="dotted" w:sz="8" w:space="0" w:color="939598"/>
                            </w:tcBorders>
                          </w:tcPr>
                          <w:p w14:paraId="4E7CFBD6" w14:textId="77777777" w:rsidR="00402EDA" w:rsidRDefault="00402EDA">
                            <w:pPr>
                              <w:pStyle w:val="TableParagraph"/>
                              <w:spacing w:before="61"/>
                              <w:ind w:left="121"/>
                              <w:rPr>
                                <w:sz w:val="20"/>
                              </w:rPr>
                            </w:pPr>
                            <w:r>
                              <w:rPr>
                                <w:color w:val="231F20"/>
                                <w:sz w:val="20"/>
                                <w:lang w:bidi="es-ES"/>
                              </w:rPr>
                              <w:t>Ministerio de Gobernación Electrónica</w:t>
                            </w:r>
                          </w:p>
                        </w:tc>
                        <w:tc>
                          <w:tcPr>
                            <w:tcW w:w="1960" w:type="dxa"/>
                            <w:tcBorders>
                              <w:top w:val="dotted" w:sz="8" w:space="0" w:color="939598"/>
                              <w:bottom w:val="dotted" w:sz="8" w:space="0" w:color="939598"/>
                            </w:tcBorders>
                          </w:tcPr>
                          <w:p w14:paraId="2BD61843" w14:textId="64C6C722" w:rsidR="00402EDA" w:rsidRDefault="007266CF">
                            <w:pPr>
                              <w:pStyle w:val="TableParagraph"/>
                              <w:spacing w:before="61"/>
                              <w:ind w:left="329"/>
                              <w:rPr>
                                <w:sz w:val="20"/>
                              </w:rPr>
                            </w:pPr>
                            <w:hyperlink r:id="rId183">
                              <w:r w:rsidR="00402EDA">
                                <w:rPr>
                                  <w:color w:val="205E9E"/>
                                  <w:sz w:val="20"/>
                                  <w:u w:val="single" w:color="205E9E"/>
                                  <w:lang w:bidi="es-ES"/>
                                </w:rPr>
                                <w:t>v.2.1 (parcial)</w:t>
                              </w:r>
                            </w:hyperlink>
                          </w:p>
                        </w:tc>
                        <w:tc>
                          <w:tcPr>
                            <w:tcW w:w="755" w:type="dxa"/>
                            <w:tcBorders>
                              <w:top w:val="dotted" w:sz="8" w:space="0" w:color="939598"/>
                              <w:bottom w:val="dotted" w:sz="8" w:space="0" w:color="939598"/>
                            </w:tcBorders>
                          </w:tcPr>
                          <w:p w14:paraId="4F6D7BCF" w14:textId="77777777" w:rsidR="00402EDA" w:rsidRDefault="00402EDA">
                            <w:pPr>
                              <w:pStyle w:val="TableParagraph"/>
                              <w:spacing w:before="61"/>
                              <w:ind w:left="112"/>
                              <w:rPr>
                                <w:sz w:val="20"/>
                              </w:rPr>
                            </w:pPr>
                            <w:r>
                              <w:rPr>
                                <w:color w:val="231F20"/>
                                <w:sz w:val="20"/>
                                <w:lang w:bidi="es-ES"/>
                              </w:rPr>
                              <w:t>2020</w:t>
                            </w:r>
                          </w:p>
                        </w:tc>
                      </w:tr>
                      <w:tr w:rsidR="00402EDA" w14:paraId="154E6604" w14:textId="77777777">
                        <w:trPr>
                          <w:trHeight w:val="337"/>
                        </w:trPr>
                        <w:tc>
                          <w:tcPr>
                            <w:tcW w:w="1003" w:type="dxa"/>
                            <w:tcBorders>
                              <w:top w:val="dotted" w:sz="8" w:space="0" w:color="939598"/>
                              <w:bottom w:val="dotted" w:sz="8" w:space="0" w:color="939598"/>
                            </w:tcBorders>
                          </w:tcPr>
                          <w:p w14:paraId="74B17239" w14:textId="77777777" w:rsidR="00402EDA" w:rsidRDefault="00402EDA">
                            <w:pPr>
                              <w:pStyle w:val="TableParagraph"/>
                              <w:spacing w:before="61"/>
                              <w:ind w:left="35"/>
                              <w:rPr>
                                <w:sz w:val="20"/>
                              </w:rPr>
                            </w:pPr>
                            <w:r>
                              <w:rPr>
                                <w:color w:val="231F20"/>
                                <w:sz w:val="20"/>
                                <w:lang w:bidi="es-ES"/>
                              </w:rPr>
                              <w:t>Hungría</w:t>
                            </w:r>
                          </w:p>
                        </w:tc>
                        <w:tc>
                          <w:tcPr>
                            <w:tcW w:w="6009" w:type="dxa"/>
                            <w:tcBorders>
                              <w:top w:val="dotted" w:sz="8" w:space="0" w:color="939598"/>
                              <w:bottom w:val="dotted" w:sz="8" w:space="0" w:color="939598"/>
                            </w:tcBorders>
                          </w:tcPr>
                          <w:p w14:paraId="5677E0E7" w14:textId="77777777" w:rsidR="00402EDA" w:rsidRDefault="00402EDA">
                            <w:pPr>
                              <w:pStyle w:val="TableParagraph"/>
                              <w:spacing w:before="61"/>
                              <w:ind w:left="121"/>
                              <w:rPr>
                                <w:sz w:val="20"/>
                              </w:rPr>
                            </w:pPr>
                            <w:r>
                              <w:rPr>
                                <w:color w:val="231F20"/>
                                <w:sz w:val="20"/>
                                <w:lang w:bidi="es-ES"/>
                              </w:rPr>
                              <w:t>DPMK, Ministerio de Innovación y Tecnología</w:t>
                            </w:r>
                          </w:p>
                        </w:tc>
                        <w:tc>
                          <w:tcPr>
                            <w:tcW w:w="1960" w:type="dxa"/>
                            <w:tcBorders>
                              <w:top w:val="dotted" w:sz="8" w:space="0" w:color="939598"/>
                              <w:bottom w:val="dotted" w:sz="8" w:space="0" w:color="939598"/>
                            </w:tcBorders>
                          </w:tcPr>
                          <w:p w14:paraId="4FFBE2D9" w14:textId="38D2418A" w:rsidR="00402EDA" w:rsidRDefault="007266CF">
                            <w:pPr>
                              <w:pStyle w:val="TableParagraph"/>
                              <w:spacing w:before="61"/>
                              <w:ind w:left="329"/>
                              <w:rPr>
                                <w:sz w:val="20"/>
                              </w:rPr>
                            </w:pPr>
                            <w:hyperlink r:id="rId184">
                              <w:r w:rsidR="00402EDA">
                                <w:rPr>
                                  <w:color w:val="205E9E"/>
                                  <w:sz w:val="20"/>
                                  <w:u w:val="single" w:color="205E9E"/>
                                  <w:lang w:bidi="es-ES"/>
                                </w:rPr>
                                <w:t>v.2.1 (informe)</w:t>
                              </w:r>
                            </w:hyperlink>
                          </w:p>
                        </w:tc>
                        <w:tc>
                          <w:tcPr>
                            <w:tcW w:w="755" w:type="dxa"/>
                            <w:tcBorders>
                              <w:top w:val="dotted" w:sz="8" w:space="0" w:color="939598"/>
                              <w:bottom w:val="dotted" w:sz="8" w:space="0" w:color="939598"/>
                            </w:tcBorders>
                          </w:tcPr>
                          <w:p w14:paraId="0D3A6C03" w14:textId="77777777" w:rsidR="00402EDA" w:rsidRDefault="00402EDA">
                            <w:pPr>
                              <w:pStyle w:val="TableParagraph"/>
                              <w:spacing w:before="61"/>
                              <w:ind w:left="112"/>
                              <w:rPr>
                                <w:sz w:val="20"/>
                              </w:rPr>
                            </w:pPr>
                            <w:r>
                              <w:rPr>
                                <w:color w:val="231F20"/>
                                <w:sz w:val="20"/>
                                <w:lang w:bidi="es-ES"/>
                              </w:rPr>
                              <w:t>2019</w:t>
                            </w:r>
                          </w:p>
                        </w:tc>
                      </w:tr>
                      <w:tr w:rsidR="00402EDA" w14:paraId="678420D4" w14:textId="77777777">
                        <w:trPr>
                          <w:trHeight w:val="337"/>
                        </w:trPr>
                        <w:tc>
                          <w:tcPr>
                            <w:tcW w:w="1003" w:type="dxa"/>
                            <w:tcBorders>
                              <w:top w:val="dotted" w:sz="8" w:space="0" w:color="939598"/>
                              <w:bottom w:val="dotted" w:sz="8" w:space="0" w:color="939598"/>
                            </w:tcBorders>
                          </w:tcPr>
                          <w:p w14:paraId="7BAC6065" w14:textId="77777777" w:rsidR="00402EDA" w:rsidRDefault="00402EDA">
                            <w:pPr>
                              <w:pStyle w:val="TableParagraph"/>
                              <w:spacing w:before="61"/>
                              <w:ind w:left="35"/>
                              <w:rPr>
                                <w:sz w:val="20"/>
                              </w:rPr>
                            </w:pPr>
                            <w:r>
                              <w:rPr>
                                <w:color w:val="231F20"/>
                                <w:sz w:val="20"/>
                                <w:lang w:bidi="es-ES"/>
                              </w:rPr>
                              <w:t>Italia</w:t>
                            </w:r>
                          </w:p>
                        </w:tc>
                        <w:tc>
                          <w:tcPr>
                            <w:tcW w:w="6009" w:type="dxa"/>
                            <w:tcBorders>
                              <w:top w:val="dotted" w:sz="8" w:space="0" w:color="939598"/>
                              <w:bottom w:val="dotted" w:sz="8" w:space="0" w:color="939598"/>
                            </w:tcBorders>
                          </w:tcPr>
                          <w:p w14:paraId="1EFB04B2" w14:textId="77777777" w:rsidR="00402EDA" w:rsidRDefault="00402EDA">
                            <w:pPr>
                              <w:pStyle w:val="TableParagraph"/>
                              <w:spacing w:before="61"/>
                              <w:ind w:left="121"/>
                              <w:rPr>
                                <w:sz w:val="20"/>
                              </w:rPr>
                            </w:pPr>
                            <w:r>
                              <w:rPr>
                                <w:color w:val="231F20"/>
                                <w:sz w:val="20"/>
                                <w:lang w:bidi="es-ES"/>
                              </w:rPr>
                              <w:t>AGID</w:t>
                            </w:r>
                          </w:p>
                        </w:tc>
                        <w:tc>
                          <w:tcPr>
                            <w:tcW w:w="1960" w:type="dxa"/>
                            <w:tcBorders>
                              <w:top w:val="dotted" w:sz="8" w:space="0" w:color="939598"/>
                              <w:bottom w:val="dotted" w:sz="8" w:space="0" w:color="939598"/>
                            </w:tcBorders>
                          </w:tcPr>
                          <w:p w14:paraId="1EEFD9D6" w14:textId="75290AF8" w:rsidR="00402EDA" w:rsidRDefault="007266CF">
                            <w:pPr>
                              <w:pStyle w:val="TableParagraph"/>
                              <w:spacing w:before="61"/>
                              <w:ind w:left="329"/>
                              <w:rPr>
                                <w:sz w:val="20"/>
                              </w:rPr>
                            </w:pPr>
                            <w:hyperlink r:id="rId185">
                              <w:r w:rsidR="00402EDA">
                                <w:rPr>
                                  <w:color w:val="205E9E"/>
                                  <w:sz w:val="20"/>
                                  <w:u w:val="single" w:color="205E9E"/>
                                  <w:lang w:bidi="es-ES"/>
                                </w:rPr>
                                <w:t>v.2.1 (informe)</w:t>
                              </w:r>
                            </w:hyperlink>
                          </w:p>
                        </w:tc>
                        <w:tc>
                          <w:tcPr>
                            <w:tcW w:w="755" w:type="dxa"/>
                            <w:tcBorders>
                              <w:top w:val="dotted" w:sz="8" w:space="0" w:color="939598"/>
                              <w:bottom w:val="dotted" w:sz="8" w:space="0" w:color="939598"/>
                            </w:tcBorders>
                          </w:tcPr>
                          <w:p w14:paraId="7284B0EB" w14:textId="77777777" w:rsidR="00402EDA" w:rsidRDefault="00402EDA">
                            <w:pPr>
                              <w:pStyle w:val="TableParagraph"/>
                              <w:spacing w:before="61"/>
                              <w:ind w:left="112"/>
                              <w:rPr>
                                <w:sz w:val="20"/>
                              </w:rPr>
                            </w:pPr>
                            <w:r>
                              <w:rPr>
                                <w:color w:val="231F20"/>
                                <w:sz w:val="20"/>
                                <w:lang w:bidi="es-ES"/>
                              </w:rPr>
                              <w:t>2018</w:t>
                            </w:r>
                          </w:p>
                        </w:tc>
                      </w:tr>
                      <w:tr w:rsidR="00402EDA" w14:paraId="0B5BDDE3" w14:textId="77777777">
                        <w:trPr>
                          <w:trHeight w:val="337"/>
                        </w:trPr>
                        <w:tc>
                          <w:tcPr>
                            <w:tcW w:w="1003" w:type="dxa"/>
                            <w:tcBorders>
                              <w:top w:val="dotted" w:sz="8" w:space="0" w:color="939598"/>
                              <w:bottom w:val="dotted" w:sz="8" w:space="0" w:color="939598"/>
                            </w:tcBorders>
                          </w:tcPr>
                          <w:p w14:paraId="52EC4FCA" w14:textId="77777777" w:rsidR="00402EDA" w:rsidRDefault="00402EDA">
                            <w:pPr>
                              <w:pStyle w:val="TableParagraph"/>
                              <w:spacing w:before="61"/>
                              <w:ind w:left="35"/>
                              <w:rPr>
                                <w:sz w:val="20"/>
                              </w:rPr>
                            </w:pPr>
                            <w:r>
                              <w:rPr>
                                <w:color w:val="231F20"/>
                                <w:sz w:val="20"/>
                                <w:lang w:bidi="es-ES"/>
                              </w:rPr>
                              <w:t>Italia</w:t>
                            </w:r>
                          </w:p>
                        </w:tc>
                        <w:tc>
                          <w:tcPr>
                            <w:tcW w:w="6009" w:type="dxa"/>
                            <w:tcBorders>
                              <w:top w:val="dotted" w:sz="8" w:space="0" w:color="939598"/>
                              <w:bottom w:val="dotted" w:sz="8" w:space="0" w:color="939598"/>
                            </w:tcBorders>
                          </w:tcPr>
                          <w:p w14:paraId="4EBDCC01" w14:textId="77777777" w:rsidR="00402EDA" w:rsidRDefault="00402EDA">
                            <w:pPr>
                              <w:pStyle w:val="TableParagraph"/>
                              <w:spacing w:before="61"/>
                              <w:ind w:left="121"/>
                              <w:rPr>
                                <w:sz w:val="20"/>
                              </w:rPr>
                            </w:pPr>
                            <w:proofErr w:type="spellStart"/>
                            <w:r>
                              <w:rPr>
                                <w:color w:val="231F20"/>
                                <w:sz w:val="20"/>
                                <w:lang w:bidi="es-ES"/>
                              </w:rPr>
                              <w:t>Cittadinanza</w:t>
                            </w:r>
                            <w:proofErr w:type="spellEnd"/>
                            <w:r>
                              <w:rPr>
                                <w:color w:val="231F20"/>
                                <w:sz w:val="20"/>
                                <w:lang w:bidi="es-ES"/>
                              </w:rPr>
                              <w:t xml:space="preserve"> Digitale.eu</w:t>
                            </w:r>
                          </w:p>
                        </w:tc>
                        <w:tc>
                          <w:tcPr>
                            <w:tcW w:w="1960" w:type="dxa"/>
                            <w:tcBorders>
                              <w:top w:val="dotted" w:sz="8" w:space="0" w:color="939598"/>
                              <w:bottom w:val="dotted" w:sz="8" w:space="0" w:color="939598"/>
                            </w:tcBorders>
                          </w:tcPr>
                          <w:p w14:paraId="6248111C" w14:textId="4296C301" w:rsidR="00402EDA" w:rsidRDefault="00402EDA">
                            <w:pPr>
                              <w:pStyle w:val="TableParagraph"/>
                              <w:spacing w:before="61"/>
                              <w:ind w:left="329"/>
                              <w:rPr>
                                <w:sz w:val="20"/>
                              </w:rPr>
                            </w:pPr>
                            <w:r>
                              <w:rPr>
                                <w:color w:val="205E9E"/>
                                <w:sz w:val="20"/>
                                <w:u w:val="single" w:color="205E9E"/>
                                <w:lang w:bidi="es-ES"/>
                              </w:rPr>
                              <w:t xml:space="preserve">v. 1.0 </w:t>
                            </w:r>
                            <w:hyperlink r:id="rId186">
                              <w:r>
                                <w:rPr>
                                  <w:color w:val="205E9E"/>
                                  <w:sz w:val="20"/>
                                  <w:u w:val="single" w:color="205E9E"/>
                                  <w:lang w:bidi="es-ES"/>
                                </w:rPr>
                                <w:t>(parcial)</w:t>
                              </w:r>
                            </w:hyperlink>
                          </w:p>
                        </w:tc>
                        <w:tc>
                          <w:tcPr>
                            <w:tcW w:w="755" w:type="dxa"/>
                            <w:tcBorders>
                              <w:top w:val="dotted" w:sz="8" w:space="0" w:color="939598"/>
                              <w:bottom w:val="dotted" w:sz="8" w:space="0" w:color="939598"/>
                            </w:tcBorders>
                          </w:tcPr>
                          <w:p w14:paraId="01C55BB5" w14:textId="77777777" w:rsidR="00402EDA" w:rsidRDefault="00402EDA">
                            <w:pPr>
                              <w:pStyle w:val="TableParagraph"/>
                              <w:rPr>
                                <w:rFonts w:ascii="Times New Roman"/>
                                <w:sz w:val="20"/>
                              </w:rPr>
                            </w:pPr>
                          </w:p>
                        </w:tc>
                      </w:tr>
                      <w:tr w:rsidR="00402EDA" w14:paraId="2E3ECD92" w14:textId="77777777">
                        <w:trPr>
                          <w:trHeight w:val="337"/>
                        </w:trPr>
                        <w:tc>
                          <w:tcPr>
                            <w:tcW w:w="1003" w:type="dxa"/>
                            <w:tcBorders>
                              <w:top w:val="dotted" w:sz="8" w:space="0" w:color="939598"/>
                              <w:bottom w:val="dotted" w:sz="8" w:space="0" w:color="939598"/>
                            </w:tcBorders>
                          </w:tcPr>
                          <w:p w14:paraId="5E5C0A9B" w14:textId="77777777" w:rsidR="00402EDA" w:rsidRDefault="00402EDA">
                            <w:pPr>
                              <w:pStyle w:val="TableParagraph"/>
                              <w:spacing w:before="61"/>
                              <w:ind w:left="35"/>
                              <w:rPr>
                                <w:sz w:val="20"/>
                              </w:rPr>
                            </w:pPr>
                            <w:r>
                              <w:rPr>
                                <w:color w:val="231F20"/>
                                <w:sz w:val="20"/>
                                <w:lang w:bidi="es-ES"/>
                              </w:rPr>
                              <w:t>Italia</w:t>
                            </w:r>
                          </w:p>
                        </w:tc>
                        <w:tc>
                          <w:tcPr>
                            <w:tcW w:w="6009" w:type="dxa"/>
                            <w:tcBorders>
                              <w:top w:val="dotted" w:sz="8" w:space="0" w:color="939598"/>
                              <w:bottom w:val="dotted" w:sz="8" w:space="0" w:color="939598"/>
                            </w:tcBorders>
                          </w:tcPr>
                          <w:p w14:paraId="0C0FD589" w14:textId="77777777" w:rsidR="00402EDA" w:rsidRDefault="00402EDA">
                            <w:pPr>
                              <w:pStyle w:val="TableParagraph"/>
                              <w:spacing w:before="61"/>
                              <w:ind w:left="121"/>
                              <w:rPr>
                                <w:sz w:val="20"/>
                              </w:rPr>
                            </w:pPr>
                            <w:proofErr w:type="spellStart"/>
                            <w:r>
                              <w:rPr>
                                <w:color w:val="231F20"/>
                                <w:sz w:val="20"/>
                                <w:lang w:bidi="es-ES"/>
                              </w:rPr>
                              <w:t>Cittadinanza</w:t>
                            </w:r>
                            <w:proofErr w:type="spellEnd"/>
                            <w:r>
                              <w:rPr>
                                <w:color w:val="231F20"/>
                                <w:sz w:val="20"/>
                                <w:lang w:bidi="es-ES"/>
                              </w:rPr>
                              <w:t xml:space="preserve"> Digitale.eu</w:t>
                            </w:r>
                          </w:p>
                        </w:tc>
                        <w:tc>
                          <w:tcPr>
                            <w:tcW w:w="1960" w:type="dxa"/>
                            <w:tcBorders>
                              <w:top w:val="dotted" w:sz="8" w:space="0" w:color="939598"/>
                              <w:bottom w:val="dotted" w:sz="8" w:space="0" w:color="939598"/>
                            </w:tcBorders>
                          </w:tcPr>
                          <w:p w14:paraId="567FAF47" w14:textId="2CC3E165" w:rsidR="00402EDA" w:rsidRDefault="00402EDA">
                            <w:pPr>
                              <w:pStyle w:val="TableParagraph"/>
                              <w:spacing w:before="61"/>
                              <w:ind w:left="329"/>
                              <w:rPr>
                                <w:sz w:val="20"/>
                              </w:rPr>
                            </w:pPr>
                            <w:r>
                              <w:rPr>
                                <w:color w:val="205E9E"/>
                                <w:sz w:val="20"/>
                                <w:u w:val="single" w:color="205E9E"/>
                                <w:lang w:bidi="es-ES"/>
                              </w:rPr>
                              <w:t xml:space="preserve">v.2.0 </w:t>
                            </w:r>
                            <w:hyperlink r:id="rId187">
                              <w:r>
                                <w:rPr>
                                  <w:color w:val="205E9E"/>
                                  <w:sz w:val="20"/>
                                  <w:u w:val="single" w:color="205E9E"/>
                                  <w:lang w:bidi="es-ES"/>
                                </w:rPr>
                                <w:t>(parcial)</w:t>
                              </w:r>
                            </w:hyperlink>
                          </w:p>
                        </w:tc>
                        <w:tc>
                          <w:tcPr>
                            <w:tcW w:w="755" w:type="dxa"/>
                            <w:tcBorders>
                              <w:top w:val="dotted" w:sz="8" w:space="0" w:color="939598"/>
                              <w:bottom w:val="dotted" w:sz="8" w:space="0" w:color="939598"/>
                            </w:tcBorders>
                          </w:tcPr>
                          <w:p w14:paraId="7B740DB5" w14:textId="77777777" w:rsidR="00402EDA" w:rsidRDefault="00402EDA">
                            <w:pPr>
                              <w:pStyle w:val="TableParagraph"/>
                              <w:rPr>
                                <w:rFonts w:ascii="Times New Roman"/>
                                <w:sz w:val="20"/>
                              </w:rPr>
                            </w:pPr>
                          </w:p>
                        </w:tc>
                      </w:tr>
                      <w:tr w:rsidR="00402EDA" w14:paraId="0A4DD96A" w14:textId="77777777">
                        <w:trPr>
                          <w:trHeight w:val="337"/>
                        </w:trPr>
                        <w:tc>
                          <w:tcPr>
                            <w:tcW w:w="1003" w:type="dxa"/>
                            <w:tcBorders>
                              <w:top w:val="dotted" w:sz="8" w:space="0" w:color="939598"/>
                              <w:bottom w:val="dotted" w:sz="8" w:space="0" w:color="939598"/>
                            </w:tcBorders>
                          </w:tcPr>
                          <w:p w14:paraId="3A611469" w14:textId="77777777" w:rsidR="00402EDA" w:rsidRDefault="00402EDA">
                            <w:pPr>
                              <w:pStyle w:val="TableParagraph"/>
                              <w:spacing w:before="61"/>
                              <w:ind w:left="35"/>
                              <w:rPr>
                                <w:sz w:val="20"/>
                              </w:rPr>
                            </w:pPr>
                            <w:r>
                              <w:rPr>
                                <w:color w:val="231F20"/>
                                <w:sz w:val="20"/>
                                <w:lang w:bidi="es-ES"/>
                              </w:rPr>
                              <w:t>Letonia</w:t>
                            </w:r>
                          </w:p>
                        </w:tc>
                        <w:tc>
                          <w:tcPr>
                            <w:tcW w:w="6009" w:type="dxa"/>
                            <w:tcBorders>
                              <w:top w:val="dotted" w:sz="8" w:space="0" w:color="939598"/>
                              <w:bottom w:val="dotted" w:sz="8" w:space="0" w:color="939598"/>
                            </w:tcBorders>
                          </w:tcPr>
                          <w:p w14:paraId="3958C6BA" w14:textId="77777777" w:rsidR="00402EDA" w:rsidRDefault="00402EDA">
                            <w:pPr>
                              <w:pStyle w:val="TableParagraph"/>
                              <w:spacing w:before="61"/>
                              <w:ind w:left="121"/>
                              <w:rPr>
                                <w:sz w:val="20"/>
                              </w:rPr>
                            </w:pPr>
                            <w:r>
                              <w:rPr>
                                <w:color w:val="231F20"/>
                                <w:sz w:val="20"/>
                                <w:lang w:bidi="es-ES"/>
                              </w:rPr>
                              <w:t>Ministerio de Ciencia y Educación</w:t>
                            </w:r>
                          </w:p>
                        </w:tc>
                        <w:tc>
                          <w:tcPr>
                            <w:tcW w:w="1960" w:type="dxa"/>
                            <w:tcBorders>
                              <w:top w:val="dotted" w:sz="8" w:space="0" w:color="939598"/>
                              <w:bottom w:val="dotted" w:sz="8" w:space="0" w:color="939598"/>
                            </w:tcBorders>
                          </w:tcPr>
                          <w:p w14:paraId="1DCCAB75" w14:textId="71AAA5F9" w:rsidR="00402EDA" w:rsidRDefault="007266CF">
                            <w:pPr>
                              <w:pStyle w:val="TableParagraph"/>
                              <w:spacing w:before="61"/>
                              <w:ind w:left="329"/>
                              <w:rPr>
                                <w:sz w:val="20"/>
                              </w:rPr>
                            </w:pPr>
                            <w:hyperlink r:id="rId188">
                              <w:r w:rsidR="00402EDA">
                                <w:rPr>
                                  <w:color w:val="205E9E"/>
                                  <w:sz w:val="20"/>
                                  <w:u w:val="single" w:color="205E9E"/>
                                  <w:lang w:bidi="es-ES"/>
                                </w:rPr>
                                <w:t>v2.1 (informe)</w:t>
                              </w:r>
                            </w:hyperlink>
                          </w:p>
                        </w:tc>
                        <w:tc>
                          <w:tcPr>
                            <w:tcW w:w="755" w:type="dxa"/>
                            <w:tcBorders>
                              <w:top w:val="dotted" w:sz="8" w:space="0" w:color="939598"/>
                              <w:bottom w:val="dotted" w:sz="8" w:space="0" w:color="939598"/>
                            </w:tcBorders>
                          </w:tcPr>
                          <w:p w14:paraId="4FDA71D5" w14:textId="77777777" w:rsidR="00402EDA" w:rsidRDefault="00402EDA">
                            <w:pPr>
                              <w:pStyle w:val="TableParagraph"/>
                              <w:spacing w:before="61"/>
                              <w:ind w:left="112"/>
                              <w:rPr>
                                <w:sz w:val="20"/>
                              </w:rPr>
                            </w:pPr>
                            <w:r>
                              <w:rPr>
                                <w:color w:val="231F20"/>
                                <w:sz w:val="20"/>
                                <w:lang w:bidi="es-ES"/>
                              </w:rPr>
                              <w:t>2021</w:t>
                            </w:r>
                          </w:p>
                        </w:tc>
                      </w:tr>
                      <w:tr w:rsidR="00402EDA" w14:paraId="4E31C9F1" w14:textId="77777777">
                        <w:trPr>
                          <w:trHeight w:val="337"/>
                        </w:trPr>
                        <w:tc>
                          <w:tcPr>
                            <w:tcW w:w="1003" w:type="dxa"/>
                            <w:tcBorders>
                              <w:top w:val="dotted" w:sz="8" w:space="0" w:color="939598"/>
                              <w:bottom w:val="dotted" w:sz="8" w:space="0" w:color="939598"/>
                            </w:tcBorders>
                          </w:tcPr>
                          <w:p w14:paraId="679A7399" w14:textId="765D2711" w:rsidR="00402EDA" w:rsidRDefault="00402EDA">
                            <w:pPr>
                              <w:pStyle w:val="TableParagraph"/>
                              <w:spacing w:before="61"/>
                              <w:ind w:left="35"/>
                              <w:rPr>
                                <w:sz w:val="20"/>
                              </w:rPr>
                            </w:pPr>
                            <w:r>
                              <w:rPr>
                                <w:color w:val="231F20"/>
                                <w:sz w:val="20"/>
                                <w:lang w:bidi="es-ES"/>
                              </w:rPr>
                              <w:t>Lituania</w:t>
                            </w:r>
                          </w:p>
                        </w:tc>
                        <w:tc>
                          <w:tcPr>
                            <w:tcW w:w="6009" w:type="dxa"/>
                            <w:tcBorders>
                              <w:top w:val="dotted" w:sz="8" w:space="0" w:color="939598"/>
                              <w:bottom w:val="dotted" w:sz="8" w:space="0" w:color="939598"/>
                            </w:tcBorders>
                          </w:tcPr>
                          <w:p w14:paraId="2B51A859" w14:textId="77777777" w:rsidR="00402EDA" w:rsidRDefault="00402EDA">
                            <w:pPr>
                              <w:pStyle w:val="TableParagraph"/>
                              <w:spacing w:before="61"/>
                              <w:ind w:left="121"/>
                              <w:rPr>
                                <w:sz w:val="20"/>
                              </w:rPr>
                            </w:pPr>
                            <w:proofErr w:type="spellStart"/>
                            <w:r>
                              <w:rPr>
                                <w:color w:val="231F20"/>
                                <w:sz w:val="20"/>
                                <w:lang w:bidi="es-ES"/>
                              </w:rPr>
                              <w:t>Ugdymo</w:t>
                            </w:r>
                            <w:proofErr w:type="spellEnd"/>
                            <w:r>
                              <w:rPr>
                                <w:color w:val="231F20"/>
                                <w:sz w:val="20"/>
                                <w:lang w:bidi="es-ES"/>
                              </w:rPr>
                              <w:t xml:space="preserve"> </w:t>
                            </w:r>
                            <w:proofErr w:type="spellStart"/>
                            <w:r>
                              <w:rPr>
                                <w:color w:val="231F20"/>
                                <w:sz w:val="20"/>
                                <w:lang w:bidi="es-ES"/>
                              </w:rPr>
                              <w:t>plėtotės</w:t>
                            </w:r>
                            <w:proofErr w:type="spellEnd"/>
                            <w:r>
                              <w:rPr>
                                <w:color w:val="231F20"/>
                                <w:sz w:val="20"/>
                                <w:lang w:bidi="es-ES"/>
                              </w:rPr>
                              <w:t xml:space="preserve"> centras (Centro de Desarrollo Educativo)</w:t>
                            </w:r>
                          </w:p>
                        </w:tc>
                        <w:tc>
                          <w:tcPr>
                            <w:tcW w:w="1960" w:type="dxa"/>
                            <w:tcBorders>
                              <w:top w:val="dotted" w:sz="8" w:space="0" w:color="939598"/>
                              <w:bottom w:val="dotted" w:sz="8" w:space="0" w:color="939598"/>
                            </w:tcBorders>
                          </w:tcPr>
                          <w:p w14:paraId="76B42A28" w14:textId="0ECC11B4" w:rsidR="00402EDA" w:rsidRDefault="007266CF">
                            <w:pPr>
                              <w:pStyle w:val="TableParagraph"/>
                              <w:spacing w:before="61"/>
                              <w:ind w:left="329"/>
                              <w:rPr>
                                <w:sz w:val="20"/>
                              </w:rPr>
                            </w:pPr>
                            <w:hyperlink r:id="rId189" w:history="1">
                              <w:r w:rsidR="00402EDA" w:rsidRPr="00E71D57">
                                <w:rPr>
                                  <w:rStyle w:val="Hipervnculo"/>
                                  <w:sz w:val="20"/>
                                  <w:lang w:bidi="es-ES"/>
                                </w:rPr>
                                <w:t>v2.1 (informe)</w:t>
                              </w:r>
                            </w:hyperlink>
                          </w:p>
                        </w:tc>
                        <w:tc>
                          <w:tcPr>
                            <w:tcW w:w="755" w:type="dxa"/>
                            <w:tcBorders>
                              <w:top w:val="dotted" w:sz="8" w:space="0" w:color="939598"/>
                              <w:bottom w:val="dotted" w:sz="8" w:space="0" w:color="939598"/>
                            </w:tcBorders>
                          </w:tcPr>
                          <w:p w14:paraId="78C239D6" w14:textId="77777777" w:rsidR="00402EDA" w:rsidRDefault="00402EDA">
                            <w:pPr>
                              <w:pStyle w:val="TableParagraph"/>
                              <w:spacing w:before="61"/>
                              <w:ind w:left="112"/>
                              <w:rPr>
                                <w:sz w:val="20"/>
                              </w:rPr>
                            </w:pPr>
                            <w:r>
                              <w:rPr>
                                <w:color w:val="231F20"/>
                                <w:sz w:val="20"/>
                                <w:lang w:bidi="es-ES"/>
                              </w:rPr>
                              <w:t>2017</w:t>
                            </w:r>
                          </w:p>
                        </w:tc>
                      </w:tr>
                      <w:tr w:rsidR="00402EDA" w14:paraId="50A226AB" w14:textId="77777777">
                        <w:trPr>
                          <w:trHeight w:val="337"/>
                        </w:trPr>
                        <w:tc>
                          <w:tcPr>
                            <w:tcW w:w="1003" w:type="dxa"/>
                            <w:tcBorders>
                              <w:top w:val="dotted" w:sz="8" w:space="0" w:color="939598"/>
                              <w:bottom w:val="dotted" w:sz="8" w:space="0" w:color="939598"/>
                            </w:tcBorders>
                          </w:tcPr>
                          <w:p w14:paraId="671CFE7C" w14:textId="77777777" w:rsidR="00402EDA" w:rsidRDefault="00402EDA">
                            <w:pPr>
                              <w:pStyle w:val="TableParagraph"/>
                              <w:spacing w:before="61"/>
                              <w:ind w:left="35"/>
                              <w:rPr>
                                <w:sz w:val="20"/>
                              </w:rPr>
                            </w:pPr>
                            <w:r>
                              <w:rPr>
                                <w:color w:val="231F20"/>
                                <w:sz w:val="20"/>
                                <w:lang w:bidi="es-ES"/>
                              </w:rPr>
                              <w:t>Polonia</w:t>
                            </w:r>
                          </w:p>
                        </w:tc>
                        <w:tc>
                          <w:tcPr>
                            <w:tcW w:w="6009" w:type="dxa"/>
                            <w:tcBorders>
                              <w:top w:val="dotted" w:sz="8" w:space="0" w:color="939598"/>
                              <w:bottom w:val="dotted" w:sz="8" w:space="0" w:color="939598"/>
                            </w:tcBorders>
                          </w:tcPr>
                          <w:p w14:paraId="5E5BD661" w14:textId="77777777" w:rsidR="00402EDA" w:rsidRDefault="00402EDA">
                            <w:pPr>
                              <w:pStyle w:val="TableParagraph"/>
                              <w:spacing w:before="61"/>
                              <w:ind w:left="121"/>
                              <w:rPr>
                                <w:sz w:val="20"/>
                              </w:rPr>
                            </w:pPr>
                            <w:r>
                              <w:rPr>
                                <w:color w:val="231F20"/>
                                <w:sz w:val="20"/>
                                <w:lang w:bidi="es-ES"/>
                              </w:rPr>
                              <w:t>Fundación ECCC</w:t>
                            </w:r>
                          </w:p>
                        </w:tc>
                        <w:tc>
                          <w:tcPr>
                            <w:tcW w:w="1960" w:type="dxa"/>
                            <w:tcBorders>
                              <w:top w:val="dotted" w:sz="8" w:space="0" w:color="939598"/>
                              <w:bottom w:val="dotted" w:sz="8" w:space="0" w:color="939598"/>
                            </w:tcBorders>
                          </w:tcPr>
                          <w:p w14:paraId="043C2055" w14:textId="3AAE29D5" w:rsidR="00402EDA" w:rsidRDefault="007266CF">
                            <w:pPr>
                              <w:pStyle w:val="TableParagraph"/>
                              <w:spacing w:before="61"/>
                              <w:ind w:left="329"/>
                              <w:rPr>
                                <w:sz w:val="20"/>
                              </w:rPr>
                            </w:pPr>
                            <w:hyperlink r:id="rId190">
                              <w:r w:rsidR="00402EDA">
                                <w:rPr>
                                  <w:color w:val="205E9E"/>
                                  <w:sz w:val="20"/>
                                  <w:u w:val="single" w:color="205E9E"/>
                                  <w:lang w:bidi="es-ES"/>
                                </w:rPr>
                                <w:t>v1.0 (informe)</w:t>
                              </w:r>
                            </w:hyperlink>
                          </w:p>
                        </w:tc>
                        <w:tc>
                          <w:tcPr>
                            <w:tcW w:w="755" w:type="dxa"/>
                            <w:tcBorders>
                              <w:top w:val="dotted" w:sz="8" w:space="0" w:color="939598"/>
                              <w:bottom w:val="dotted" w:sz="8" w:space="0" w:color="939598"/>
                            </w:tcBorders>
                          </w:tcPr>
                          <w:p w14:paraId="11B10F3C" w14:textId="77777777" w:rsidR="00402EDA" w:rsidRDefault="00402EDA">
                            <w:pPr>
                              <w:pStyle w:val="TableParagraph"/>
                              <w:spacing w:before="61"/>
                              <w:ind w:left="112"/>
                              <w:rPr>
                                <w:sz w:val="20"/>
                              </w:rPr>
                            </w:pPr>
                            <w:r>
                              <w:rPr>
                                <w:color w:val="231F20"/>
                                <w:sz w:val="20"/>
                                <w:lang w:bidi="es-ES"/>
                              </w:rPr>
                              <w:t>2016</w:t>
                            </w:r>
                          </w:p>
                        </w:tc>
                      </w:tr>
                      <w:tr w:rsidR="00402EDA" w14:paraId="7EBDB8B4" w14:textId="77777777">
                        <w:trPr>
                          <w:trHeight w:val="337"/>
                        </w:trPr>
                        <w:tc>
                          <w:tcPr>
                            <w:tcW w:w="1003" w:type="dxa"/>
                            <w:tcBorders>
                              <w:top w:val="dotted" w:sz="8" w:space="0" w:color="939598"/>
                              <w:bottom w:val="dotted" w:sz="8" w:space="0" w:color="939598"/>
                            </w:tcBorders>
                          </w:tcPr>
                          <w:p w14:paraId="77B25EF6" w14:textId="77777777" w:rsidR="00402EDA" w:rsidRDefault="00402EDA">
                            <w:pPr>
                              <w:pStyle w:val="TableParagraph"/>
                              <w:spacing w:before="61"/>
                              <w:ind w:left="35"/>
                              <w:rPr>
                                <w:sz w:val="20"/>
                              </w:rPr>
                            </w:pPr>
                            <w:r>
                              <w:rPr>
                                <w:color w:val="231F20"/>
                                <w:sz w:val="20"/>
                                <w:lang w:bidi="es-ES"/>
                              </w:rPr>
                              <w:t>Polonia</w:t>
                            </w:r>
                          </w:p>
                        </w:tc>
                        <w:tc>
                          <w:tcPr>
                            <w:tcW w:w="6009" w:type="dxa"/>
                            <w:tcBorders>
                              <w:top w:val="dotted" w:sz="8" w:space="0" w:color="939598"/>
                              <w:bottom w:val="dotted" w:sz="8" w:space="0" w:color="939598"/>
                            </w:tcBorders>
                          </w:tcPr>
                          <w:p w14:paraId="10F1F257" w14:textId="77777777" w:rsidR="00402EDA" w:rsidRDefault="00402EDA">
                            <w:pPr>
                              <w:pStyle w:val="TableParagraph"/>
                              <w:spacing w:before="61"/>
                              <w:ind w:left="121"/>
                              <w:rPr>
                                <w:sz w:val="20"/>
                              </w:rPr>
                            </w:pPr>
                            <w:r>
                              <w:rPr>
                                <w:color w:val="231F20"/>
                                <w:sz w:val="20"/>
                                <w:lang w:bidi="es-ES"/>
                              </w:rPr>
                              <w:t>ECDL Polonia</w:t>
                            </w:r>
                          </w:p>
                        </w:tc>
                        <w:tc>
                          <w:tcPr>
                            <w:tcW w:w="1960" w:type="dxa"/>
                            <w:tcBorders>
                              <w:top w:val="dotted" w:sz="8" w:space="0" w:color="939598"/>
                              <w:bottom w:val="dotted" w:sz="8" w:space="0" w:color="939598"/>
                            </w:tcBorders>
                          </w:tcPr>
                          <w:p w14:paraId="2CEAA788" w14:textId="4687AB44" w:rsidR="00402EDA" w:rsidRDefault="007266CF">
                            <w:pPr>
                              <w:pStyle w:val="TableParagraph"/>
                              <w:spacing w:before="61"/>
                              <w:ind w:left="329"/>
                              <w:rPr>
                                <w:sz w:val="20"/>
                              </w:rPr>
                            </w:pPr>
                            <w:hyperlink r:id="rId191">
                              <w:r w:rsidR="00402EDA">
                                <w:rPr>
                                  <w:color w:val="205E9E"/>
                                  <w:sz w:val="20"/>
                                  <w:u w:val="single" w:color="205E9E"/>
                                  <w:lang w:bidi="es-ES"/>
                                </w:rPr>
                                <w:t>v2.0 (informe)</w:t>
                              </w:r>
                            </w:hyperlink>
                          </w:p>
                        </w:tc>
                        <w:tc>
                          <w:tcPr>
                            <w:tcW w:w="755" w:type="dxa"/>
                            <w:tcBorders>
                              <w:top w:val="dotted" w:sz="8" w:space="0" w:color="939598"/>
                              <w:bottom w:val="dotted" w:sz="8" w:space="0" w:color="939598"/>
                            </w:tcBorders>
                          </w:tcPr>
                          <w:p w14:paraId="4129E186" w14:textId="77777777" w:rsidR="00402EDA" w:rsidRDefault="00402EDA">
                            <w:pPr>
                              <w:pStyle w:val="TableParagraph"/>
                              <w:spacing w:before="61"/>
                              <w:ind w:left="112"/>
                              <w:rPr>
                                <w:sz w:val="20"/>
                              </w:rPr>
                            </w:pPr>
                            <w:r>
                              <w:rPr>
                                <w:color w:val="231F20"/>
                                <w:sz w:val="20"/>
                                <w:lang w:bidi="es-ES"/>
                              </w:rPr>
                              <w:t>2016</w:t>
                            </w:r>
                          </w:p>
                        </w:tc>
                      </w:tr>
                      <w:tr w:rsidR="00402EDA" w14:paraId="23360B13" w14:textId="77777777">
                        <w:trPr>
                          <w:trHeight w:val="337"/>
                        </w:trPr>
                        <w:tc>
                          <w:tcPr>
                            <w:tcW w:w="1003" w:type="dxa"/>
                            <w:tcBorders>
                              <w:top w:val="dotted" w:sz="8" w:space="0" w:color="939598"/>
                              <w:bottom w:val="dotted" w:sz="8" w:space="0" w:color="939598"/>
                            </w:tcBorders>
                          </w:tcPr>
                          <w:p w14:paraId="4F63C83A" w14:textId="77777777" w:rsidR="00402EDA" w:rsidRDefault="00402EDA">
                            <w:pPr>
                              <w:pStyle w:val="TableParagraph"/>
                              <w:spacing w:before="61"/>
                              <w:ind w:left="35"/>
                              <w:rPr>
                                <w:sz w:val="20"/>
                              </w:rPr>
                            </w:pPr>
                            <w:r>
                              <w:rPr>
                                <w:color w:val="231F20"/>
                                <w:sz w:val="20"/>
                                <w:lang w:bidi="es-ES"/>
                              </w:rPr>
                              <w:t>Polonia</w:t>
                            </w:r>
                          </w:p>
                        </w:tc>
                        <w:tc>
                          <w:tcPr>
                            <w:tcW w:w="6009" w:type="dxa"/>
                            <w:tcBorders>
                              <w:top w:val="dotted" w:sz="8" w:space="0" w:color="939598"/>
                              <w:bottom w:val="dotted" w:sz="8" w:space="0" w:color="939598"/>
                            </w:tcBorders>
                          </w:tcPr>
                          <w:p w14:paraId="42053635" w14:textId="77777777" w:rsidR="00402EDA" w:rsidRDefault="00402EDA">
                            <w:pPr>
                              <w:pStyle w:val="TableParagraph"/>
                              <w:spacing w:before="61"/>
                              <w:ind w:left="121"/>
                              <w:rPr>
                                <w:sz w:val="20"/>
                              </w:rPr>
                            </w:pPr>
                            <w:r>
                              <w:rPr>
                                <w:color w:val="231F20"/>
                                <w:sz w:val="20"/>
                                <w:lang w:bidi="es-ES"/>
                              </w:rPr>
                              <w:t>Fundación ECCC</w:t>
                            </w:r>
                          </w:p>
                        </w:tc>
                        <w:tc>
                          <w:tcPr>
                            <w:tcW w:w="1960" w:type="dxa"/>
                            <w:tcBorders>
                              <w:top w:val="dotted" w:sz="8" w:space="0" w:color="939598"/>
                              <w:bottom w:val="dotted" w:sz="8" w:space="0" w:color="939598"/>
                            </w:tcBorders>
                          </w:tcPr>
                          <w:p w14:paraId="5CFD60A0" w14:textId="5DC23634" w:rsidR="00402EDA" w:rsidRDefault="007266CF">
                            <w:pPr>
                              <w:pStyle w:val="TableParagraph"/>
                              <w:spacing w:before="61"/>
                              <w:ind w:left="329"/>
                              <w:rPr>
                                <w:sz w:val="20"/>
                              </w:rPr>
                            </w:pPr>
                            <w:hyperlink r:id="rId192">
                              <w:r w:rsidR="00402EDA">
                                <w:rPr>
                                  <w:color w:val="205E9E"/>
                                  <w:sz w:val="20"/>
                                  <w:u w:val="single" w:color="205E9E"/>
                                  <w:lang w:bidi="es-ES"/>
                                </w:rPr>
                                <w:t>v2.1 (informe)</w:t>
                              </w:r>
                            </w:hyperlink>
                          </w:p>
                        </w:tc>
                        <w:tc>
                          <w:tcPr>
                            <w:tcW w:w="755" w:type="dxa"/>
                            <w:tcBorders>
                              <w:top w:val="dotted" w:sz="8" w:space="0" w:color="939598"/>
                              <w:bottom w:val="dotted" w:sz="8" w:space="0" w:color="939598"/>
                            </w:tcBorders>
                          </w:tcPr>
                          <w:p w14:paraId="7F70BE00" w14:textId="77777777" w:rsidR="00402EDA" w:rsidRDefault="00402EDA">
                            <w:pPr>
                              <w:pStyle w:val="TableParagraph"/>
                              <w:spacing w:before="61"/>
                              <w:ind w:left="112"/>
                              <w:rPr>
                                <w:sz w:val="20"/>
                              </w:rPr>
                            </w:pPr>
                            <w:r>
                              <w:rPr>
                                <w:color w:val="231F20"/>
                                <w:sz w:val="20"/>
                                <w:lang w:bidi="es-ES"/>
                              </w:rPr>
                              <w:t>2019</w:t>
                            </w:r>
                          </w:p>
                        </w:tc>
                      </w:tr>
                      <w:tr w:rsidR="00402EDA" w14:paraId="4CC9CAD9" w14:textId="77777777">
                        <w:trPr>
                          <w:trHeight w:val="337"/>
                        </w:trPr>
                        <w:tc>
                          <w:tcPr>
                            <w:tcW w:w="1003" w:type="dxa"/>
                            <w:tcBorders>
                              <w:top w:val="dotted" w:sz="8" w:space="0" w:color="939598"/>
                              <w:bottom w:val="dotted" w:sz="8" w:space="0" w:color="939598"/>
                            </w:tcBorders>
                          </w:tcPr>
                          <w:p w14:paraId="6B53A227" w14:textId="77777777" w:rsidR="00402EDA" w:rsidRDefault="00402EDA">
                            <w:pPr>
                              <w:pStyle w:val="TableParagraph"/>
                              <w:spacing w:before="61"/>
                              <w:ind w:left="35"/>
                              <w:rPr>
                                <w:sz w:val="20"/>
                              </w:rPr>
                            </w:pPr>
                            <w:r>
                              <w:rPr>
                                <w:color w:val="231F20"/>
                                <w:sz w:val="20"/>
                                <w:lang w:bidi="es-ES"/>
                              </w:rPr>
                              <w:t>Portugal</w:t>
                            </w:r>
                          </w:p>
                        </w:tc>
                        <w:tc>
                          <w:tcPr>
                            <w:tcW w:w="6009" w:type="dxa"/>
                            <w:tcBorders>
                              <w:top w:val="dotted" w:sz="8" w:space="0" w:color="939598"/>
                              <w:bottom w:val="dotted" w:sz="8" w:space="0" w:color="939598"/>
                            </w:tcBorders>
                          </w:tcPr>
                          <w:p w14:paraId="0280B299" w14:textId="77777777" w:rsidR="00402EDA" w:rsidRDefault="00402EDA">
                            <w:pPr>
                              <w:pStyle w:val="TableParagraph"/>
                              <w:spacing w:before="61"/>
                              <w:ind w:left="121"/>
                              <w:rPr>
                                <w:sz w:val="20"/>
                              </w:rPr>
                            </w:pPr>
                            <w:r>
                              <w:rPr>
                                <w:color w:val="231F20"/>
                                <w:sz w:val="20"/>
                                <w:lang w:bidi="es-ES"/>
                              </w:rPr>
                              <w:t>CIDTFF - Departamento de Educación y Psicología, Universidad de Aveiro</w:t>
                            </w:r>
                          </w:p>
                        </w:tc>
                        <w:tc>
                          <w:tcPr>
                            <w:tcW w:w="1960" w:type="dxa"/>
                            <w:tcBorders>
                              <w:top w:val="dotted" w:sz="8" w:space="0" w:color="939598"/>
                              <w:bottom w:val="dotted" w:sz="8" w:space="0" w:color="939598"/>
                            </w:tcBorders>
                          </w:tcPr>
                          <w:p w14:paraId="1E5057F3" w14:textId="7EA6554F" w:rsidR="00402EDA" w:rsidRDefault="007266CF">
                            <w:pPr>
                              <w:pStyle w:val="TableParagraph"/>
                              <w:spacing w:before="61"/>
                              <w:ind w:left="329"/>
                              <w:rPr>
                                <w:sz w:val="20"/>
                              </w:rPr>
                            </w:pPr>
                            <w:hyperlink r:id="rId193">
                              <w:r w:rsidR="00402EDA">
                                <w:rPr>
                                  <w:color w:val="205E9E"/>
                                  <w:sz w:val="20"/>
                                  <w:u w:val="single" w:color="205E9E"/>
                                  <w:lang w:bidi="es-ES"/>
                                </w:rPr>
                                <w:t>v1.0 + v2.0 (informe)</w:t>
                              </w:r>
                            </w:hyperlink>
                          </w:p>
                        </w:tc>
                        <w:tc>
                          <w:tcPr>
                            <w:tcW w:w="755" w:type="dxa"/>
                            <w:tcBorders>
                              <w:top w:val="dotted" w:sz="8" w:space="0" w:color="939598"/>
                              <w:bottom w:val="dotted" w:sz="8" w:space="0" w:color="939598"/>
                            </w:tcBorders>
                          </w:tcPr>
                          <w:p w14:paraId="0B4AB9E2" w14:textId="77777777" w:rsidR="00402EDA" w:rsidRDefault="00402EDA">
                            <w:pPr>
                              <w:pStyle w:val="TableParagraph"/>
                              <w:spacing w:before="61"/>
                              <w:ind w:left="112"/>
                              <w:rPr>
                                <w:sz w:val="20"/>
                              </w:rPr>
                            </w:pPr>
                            <w:r>
                              <w:rPr>
                                <w:color w:val="231F20"/>
                                <w:sz w:val="20"/>
                                <w:lang w:bidi="es-ES"/>
                              </w:rPr>
                              <w:t>2017</w:t>
                            </w:r>
                          </w:p>
                        </w:tc>
                      </w:tr>
                      <w:tr w:rsidR="00402EDA" w14:paraId="29E73578" w14:textId="77777777">
                        <w:trPr>
                          <w:trHeight w:val="337"/>
                        </w:trPr>
                        <w:tc>
                          <w:tcPr>
                            <w:tcW w:w="1003" w:type="dxa"/>
                            <w:tcBorders>
                              <w:top w:val="dotted" w:sz="8" w:space="0" w:color="939598"/>
                              <w:bottom w:val="dotted" w:sz="8" w:space="0" w:color="939598"/>
                            </w:tcBorders>
                          </w:tcPr>
                          <w:p w14:paraId="7477C610" w14:textId="77777777" w:rsidR="00402EDA" w:rsidRDefault="00402EDA">
                            <w:pPr>
                              <w:pStyle w:val="TableParagraph"/>
                              <w:spacing w:before="61"/>
                              <w:ind w:left="35"/>
                              <w:rPr>
                                <w:sz w:val="20"/>
                              </w:rPr>
                            </w:pPr>
                            <w:r>
                              <w:rPr>
                                <w:color w:val="231F20"/>
                                <w:sz w:val="20"/>
                                <w:lang w:bidi="es-ES"/>
                              </w:rPr>
                              <w:t>Portugal</w:t>
                            </w:r>
                          </w:p>
                        </w:tc>
                        <w:tc>
                          <w:tcPr>
                            <w:tcW w:w="6009" w:type="dxa"/>
                            <w:tcBorders>
                              <w:top w:val="dotted" w:sz="8" w:space="0" w:color="939598"/>
                              <w:bottom w:val="dotted" w:sz="8" w:space="0" w:color="939598"/>
                            </w:tcBorders>
                          </w:tcPr>
                          <w:p w14:paraId="31F64ED9" w14:textId="77777777" w:rsidR="00402EDA" w:rsidRDefault="00402EDA">
                            <w:pPr>
                              <w:pStyle w:val="TableParagraph"/>
                              <w:spacing w:before="61"/>
                              <w:ind w:left="121"/>
                              <w:rPr>
                                <w:sz w:val="20"/>
                              </w:rPr>
                            </w:pPr>
                            <w:r>
                              <w:rPr>
                                <w:color w:val="231F20"/>
                                <w:sz w:val="20"/>
                                <w:lang w:bidi="es-ES"/>
                              </w:rPr>
                              <w:t>CIDTFF - Departamento de Educación y Psicología, Universidad de Aveiro</w:t>
                            </w:r>
                          </w:p>
                        </w:tc>
                        <w:tc>
                          <w:tcPr>
                            <w:tcW w:w="1960" w:type="dxa"/>
                            <w:tcBorders>
                              <w:top w:val="dotted" w:sz="8" w:space="0" w:color="939598"/>
                              <w:bottom w:val="dotted" w:sz="8" w:space="0" w:color="939598"/>
                            </w:tcBorders>
                          </w:tcPr>
                          <w:p w14:paraId="513B9833" w14:textId="02075E48" w:rsidR="00402EDA" w:rsidRDefault="007266CF">
                            <w:pPr>
                              <w:pStyle w:val="TableParagraph"/>
                              <w:spacing w:before="61"/>
                              <w:ind w:left="329"/>
                              <w:rPr>
                                <w:sz w:val="20"/>
                              </w:rPr>
                            </w:pPr>
                            <w:hyperlink r:id="rId194" w:history="1">
                              <w:r w:rsidR="00402EDA" w:rsidRPr="00E71D57">
                                <w:rPr>
                                  <w:rStyle w:val="Hipervnculo"/>
                                  <w:sz w:val="20"/>
                                  <w:lang w:bidi="es-ES"/>
                                </w:rPr>
                                <w:t>v2.1 (informe)</w:t>
                              </w:r>
                            </w:hyperlink>
                          </w:p>
                        </w:tc>
                        <w:tc>
                          <w:tcPr>
                            <w:tcW w:w="755" w:type="dxa"/>
                            <w:tcBorders>
                              <w:top w:val="dotted" w:sz="8" w:space="0" w:color="939598"/>
                              <w:bottom w:val="dotted" w:sz="8" w:space="0" w:color="939598"/>
                            </w:tcBorders>
                          </w:tcPr>
                          <w:p w14:paraId="764AAD4C" w14:textId="77777777" w:rsidR="00402EDA" w:rsidRDefault="00402EDA">
                            <w:pPr>
                              <w:pStyle w:val="TableParagraph"/>
                              <w:spacing w:before="61"/>
                              <w:ind w:left="112"/>
                              <w:rPr>
                                <w:sz w:val="20"/>
                              </w:rPr>
                            </w:pPr>
                            <w:r>
                              <w:rPr>
                                <w:color w:val="231F20"/>
                                <w:sz w:val="20"/>
                                <w:lang w:bidi="es-ES"/>
                              </w:rPr>
                              <w:t>2017</w:t>
                            </w:r>
                          </w:p>
                        </w:tc>
                      </w:tr>
                      <w:tr w:rsidR="00402EDA" w14:paraId="6DF33C1A" w14:textId="77777777">
                        <w:trPr>
                          <w:trHeight w:val="337"/>
                        </w:trPr>
                        <w:tc>
                          <w:tcPr>
                            <w:tcW w:w="1003" w:type="dxa"/>
                            <w:tcBorders>
                              <w:top w:val="dotted" w:sz="8" w:space="0" w:color="939598"/>
                              <w:bottom w:val="dotted" w:sz="8" w:space="0" w:color="939598"/>
                            </w:tcBorders>
                          </w:tcPr>
                          <w:p w14:paraId="25FB15FC" w14:textId="77777777" w:rsidR="00402EDA" w:rsidRDefault="00402EDA">
                            <w:pPr>
                              <w:pStyle w:val="TableParagraph"/>
                              <w:spacing w:before="61"/>
                              <w:ind w:left="35"/>
                              <w:rPr>
                                <w:sz w:val="20"/>
                              </w:rPr>
                            </w:pPr>
                            <w:r>
                              <w:rPr>
                                <w:color w:val="231F20"/>
                                <w:sz w:val="20"/>
                                <w:lang w:bidi="es-ES"/>
                              </w:rPr>
                              <w:t>Eslovenia</w:t>
                            </w:r>
                          </w:p>
                        </w:tc>
                        <w:tc>
                          <w:tcPr>
                            <w:tcW w:w="6009" w:type="dxa"/>
                            <w:tcBorders>
                              <w:top w:val="dotted" w:sz="8" w:space="0" w:color="939598"/>
                              <w:bottom w:val="dotted" w:sz="8" w:space="0" w:color="939598"/>
                            </w:tcBorders>
                          </w:tcPr>
                          <w:p w14:paraId="2C8732C6" w14:textId="77777777" w:rsidR="00402EDA" w:rsidRDefault="00402EDA">
                            <w:pPr>
                              <w:pStyle w:val="TableParagraph"/>
                              <w:spacing w:before="61"/>
                              <w:ind w:left="121"/>
                              <w:rPr>
                                <w:sz w:val="20"/>
                              </w:rPr>
                            </w:pPr>
                            <w:r>
                              <w:rPr>
                                <w:color w:val="231F20"/>
                                <w:sz w:val="20"/>
                                <w:lang w:bidi="es-ES"/>
                              </w:rPr>
                              <w:t>Instituto Nacional de Educación de Eslovenia</w:t>
                            </w:r>
                          </w:p>
                        </w:tc>
                        <w:tc>
                          <w:tcPr>
                            <w:tcW w:w="1960" w:type="dxa"/>
                            <w:tcBorders>
                              <w:top w:val="dotted" w:sz="8" w:space="0" w:color="939598"/>
                              <w:bottom w:val="dotted" w:sz="8" w:space="0" w:color="939598"/>
                            </w:tcBorders>
                          </w:tcPr>
                          <w:p w14:paraId="59B3A1AE" w14:textId="4E23B188" w:rsidR="00402EDA" w:rsidRDefault="007266CF">
                            <w:pPr>
                              <w:pStyle w:val="TableParagraph"/>
                              <w:spacing w:before="61"/>
                              <w:ind w:left="329"/>
                              <w:rPr>
                                <w:sz w:val="20"/>
                              </w:rPr>
                            </w:pPr>
                            <w:hyperlink r:id="rId195" w:anchor="1">
                              <w:r w:rsidR="00402EDA">
                                <w:rPr>
                                  <w:color w:val="205E9E"/>
                                  <w:sz w:val="20"/>
                                  <w:u w:val="single" w:color="205E9E"/>
                                  <w:lang w:bidi="es-ES"/>
                                </w:rPr>
                                <w:t>v2.1 (informe)</w:t>
                              </w:r>
                            </w:hyperlink>
                          </w:p>
                        </w:tc>
                        <w:tc>
                          <w:tcPr>
                            <w:tcW w:w="755" w:type="dxa"/>
                            <w:tcBorders>
                              <w:top w:val="dotted" w:sz="8" w:space="0" w:color="939598"/>
                              <w:bottom w:val="dotted" w:sz="8" w:space="0" w:color="939598"/>
                            </w:tcBorders>
                          </w:tcPr>
                          <w:p w14:paraId="5B4E828D" w14:textId="77777777" w:rsidR="00402EDA" w:rsidRDefault="00402EDA">
                            <w:pPr>
                              <w:pStyle w:val="TableParagraph"/>
                              <w:spacing w:before="61"/>
                              <w:ind w:left="112"/>
                              <w:rPr>
                                <w:sz w:val="20"/>
                              </w:rPr>
                            </w:pPr>
                            <w:r>
                              <w:rPr>
                                <w:color w:val="231F20"/>
                                <w:sz w:val="20"/>
                                <w:lang w:bidi="es-ES"/>
                              </w:rPr>
                              <w:t>2017</w:t>
                            </w:r>
                          </w:p>
                        </w:tc>
                      </w:tr>
                      <w:tr w:rsidR="00402EDA" w14:paraId="78E86605" w14:textId="77777777">
                        <w:trPr>
                          <w:trHeight w:val="337"/>
                        </w:trPr>
                        <w:tc>
                          <w:tcPr>
                            <w:tcW w:w="1003" w:type="dxa"/>
                            <w:tcBorders>
                              <w:top w:val="dotted" w:sz="8" w:space="0" w:color="939598"/>
                              <w:bottom w:val="dotted" w:sz="8" w:space="0" w:color="939598"/>
                            </w:tcBorders>
                          </w:tcPr>
                          <w:p w14:paraId="2755AC54" w14:textId="77777777" w:rsidR="00402EDA" w:rsidRDefault="00402EDA">
                            <w:pPr>
                              <w:pStyle w:val="TableParagraph"/>
                              <w:spacing w:before="61"/>
                              <w:ind w:left="35"/>
                              <w:rPr>
                                <w:sz w:val="20"/>
                              </w:rPr>
                            </w:pPr>
                            <w:r>
                              <w:rPr>
                                <w:color w:val="231F20"/>
                                <w:sz w:val="20"/>
                                <w:lang w:bidi="es-ES"/>
                              </w:rPr>
                              <w:t>España</w:t>
                            </w:r>
                          </w:p>
                        </w:tc>
                        <w:tc>
                          <w:tcPr>
                            <w:tcW w:w="6009" w:type="dxa"/>
                            <w:tcBorders>
                              <w:top w:val="dotted" w:sz="8" w:space="0" w:color="939598"/>
                              <w:bottom w:val="dotted" w:sz="8" w:space="0" w:color="939598"/>
                            </w:tcBorders>
                          </w:tcPr>
                          <w:p w14:paraId="1CC0E829" w14:textId="77777777" w:rsidR="00402EDA" w:rsidRDefault="00402EDA">
                            <w:pPr>
                              <w:pStyle w:val="TableParagraph"/>
                              <w:spacing w:before="61"/>
                              <w:ind w:left="121"/>
                              <w:rPr>
                                <w:sz w:val="20"/>
                              </w:rPr>
                            </w:pPr>
                            <w:r>
                              <w:rPr>
                                <w:color w:val="231F20"/>
                                <w:sz w:val="20"/>
                                <w:lang w:bidi="es-ES"/>
                              </w:rPr>
                              <w:t>Gobierno de la Región de Murcia - Escuela de Administración Pública</w:t>
                            </w:r>
                          </w:p>
                        </w:tc>
                        <w:tc>
                          <w:tcPr>
                            <w:tcW w:w="1960" w:type="dxa"/>
                            <w:tcBorders>
                              <w:top w:val="dotted" w:sz="8" w:space="0" w:color="939598"/>
                              <w:bottom w:val="dotted" w:sz="8" w:space="0" w:color="939598"/>
                            </w:tcBorders>
                          </w:tcPr>
                          <w:p w14:paraId="2F9737F9" w14:textId="4A5E95BB" w:rsidR="00402EDA" w:rsidRDefault="007266CF">
                            <w:pPr>
                              <w:pStyle w:val="TableParagraph"/>
                              <w:spacing w:before="61"/>
                              <w:ind w:left="329"/>
                              <w:rPr>
                                <w:sz w:val="20"/>
                              </w:rPr>
                            </w:pPr>
                            <w:hyperlink r:id="rId196">
                              <w:r w:rsidR="00402EDA">
                                <w:rPr>
                                  <w:color w:val="205E9E"/>
                                  <w:sz w:val="20"/>
                                  <w:u w:val="single" w:color="205E9E"/>
                                  <w:lang w:bidi="es-ES"/>
                                </w:rPr>
                                <w:t>V1.0 (parcial)</w:t>
                              </w:r>
                            </w:hyperlink>
                          </w:p>
                        </w:tc>
                        <w:tc>
                          <w:tcPr>
                            <w:tcW w:w="755" w:type="dxa"/>
                            <w:tcBorders>
                              <w:top w:val="dotted" w:sz="8" w:space="0" w:color="939598"/>
                              <w:bottom w:val="dotted" w:sz="8" w:space="0" w:color="939598"/>
                            </w:tcBorders>
                          </w:tcPr>
                          <w:p w14:paraId="574B2572" w14:textId="77777777" w:rsidR="00402EDA" w:rsidRDefault="00402EDA">
                            <w:pPr>
                              <w:pStyle w:val="TableParagraph"/>
                              <w:spacing w:before="61"/>
                              <w:ind w:left="112"/>
                              <w:rPr>
                                <w:sz w:val="20"/>
                              </w:rPr>
                            </w:pPr>
                            <w:r>
                              <w:rPr>
                                <w:color w:val="231F20"/>
                                <w:sz w:val="20"/>
                                <w:lang w:bidi="es-ES"/>
                              </w:rPr>
                              <w:t>2016</w:t>
                            </w:r>
                          </w:p>
                        </w:tc>
                      </w:tr>
                      <w:tr w:rsidR="00402EDA" w14:paraId="2A693D2E" w14:textId="77777777">
                        <w:trPr>
                          <w:trHeight w:val="337"/>
                        </w:trPr>
                        <w:tc>
                          <w:tcPr>
                            <w:tcW w:w="1003" w:type="dxa"/>
                            <w:tcBorders>
                              <w:top w:val="dotted" w:sz="8" w:space="0" w:color="939598"/>
                              <w:bottom w:val="dotted" w:sz="8" w:space="0" w:color="939598"/>
                            </w:tcBorders>
                          </w:tcPr>
                          <w:p w14:paraId="069EC555" w14:textId="77777777" w:rsidR="00402EDA" w:rsidRDefault="00402EDA">
                            <w:pPr>
                              <w:pStyle w:val="TableParagraph"/>
                              <w:spacing w:before="61"/>
                              <w:ind w:left="35"/>
                              <w:rPr>
                                <w:sz w:val="20"/>
                              </w:rPr>
                            </w:pPr>
                            <w:r>
                              <w:rPr>
                                <w:color w:val="231F20"/>
                                <w:sz w:val="20"/>
                                <w:lang w:bidi="es-ES"/>
                              </w:rPr>
                              <w:t>España</w:t>
                            </w:r>
                          </w:p>
                        </w:tc>
                        <w:tc>
                          <w:tcPr>
                            <w:tcW w:w="6009" w:type="dxa"/>
                            <w:tcBorders>
                              <w:top w:val="dotted" w:sz="8" w:space="0" w:color="939598"/>
                              <w:bottom w:val="dotted" w:sz="8" w:space="0" w:color="939598"/>
                            </w:tcBorders>
                          </w:tcPr>
                          <w:p w14:paraId="1404F691" w14:textId="77777777" w:rsidR="00402EDA" w:rsidRPr="00790224" w:rsidRDefault="00402EDA">
                            <w:pPr>
                              <w:pStyle w:val="TableParagraph"/>
                              <w:spacing w:before="61"/>
                              <w:ind w:left="121"/>
                              <w:rPr>
                                <w:sz w:val="20"/>
                              </w:rPr>
                            </w:pPr>
                            <w:r w:rsidRPr="00790224">
                              <w:rPr>
                                <w:color w:val="231F20"/>
                                <w:sz w:val="20"/>
                                <w:lang w:bidi="es-ES"/>
                              </w:rPr>
                              <w:t>Junta de Extremadura - Consejería de Educación y Empleo / AUPEX</w:t>
                            </w:r>
                          </w:p>
                        </w:tc>
                        <w:tc>
                          <w:tcPr>
                            <w:tcW w:w="1960" w:type="dxa"/>
                            <w:tcBorders>
                              <w:top w:val="dotted" w:sz="8" w:space="0" w:color="939598"/>
                              <w:bottom w:val="dotted" w:sz="8" w:space="0" w:color="939598"/>
                            </w:tcBorders>
                          </w:tcPr>
                          <w:p w14:paraId="1D73E45B" w14:textId="29A31348" w:rsidR="00402EDA" w:rsidRDefault="007266CF">
                            <w:pPr>
                              <w:pStyle w:val="TableParagraph"/>
                              <w:spacing w:before="61"/>
                              <w:ind w:left="329"/>
                              <w:rPr>
                                <w:sz w:val="20"/>
                              </w:rPr>
                            </w:pPr>
                            <w:hyperlink r:id="rId197">
                              <w:r w:rsidR="00402EDA">
                                <w:rPr>
                                  <w:color w:val="205E9E"/>
                                  <w:sz w:val="20"/>
                                  <w:u w:val="single" w:color="205E9E"/>
                                  <w:lang w:bidi="es-ES"/>
                                </w:rPr>
                                <w:t>v2.1 (parcial)</w:t>
                              </w:r>
                            </w:hyperlink>
                          </w:p>
                        </w:tc>
                        <w:tc>
                          <w:tcPr>
                            <w:tcW w:w="755" w:type="dxa"/>
                            <w:tcBorders>
                              <w:top w:val="dotted" w:sz="8" w:space="0" w:color="939598"/>
                              <w:bottom w:val="dotted" w:sz="8" w:space="0" w:color="939598"/>
                            </w:tcBorders>
                          </w:tcPr>
                          <w:p w14:paraId="020C3C12" w14:textId="77777777" w:rsidR="00402EDA" w:rsidRDefault="00402EDA">
                            <w:pPr>
                              <w:pStyle w:val="TableParagraph"/>
                              <w:spacing w:before="61"/>
                              <w:ind w:left="112"/>
                              <w:rPr>
                                <w:sz w:val="20"/>
                              </w:rPr>
                            </w:pPr>
                            <w:r>
                              <w:rPr>
                                <w:color w:val="231F20"/>
                                <w:sz w:val="20"/>
                                <w:lang w:bidi="es-ES"/>
                              </w:rPr>
                              <w:t>2017</w:t>
                            </w:r>
                          </w:p>
                        </w:tc>
                      </w:tr>
                      <w:tr w:rsidR="00402EDA" w14:paraId="7C3B5203" w14:textId="77777777">
                        <w:trPr>
                          <w:trHeight w:val="337"/>
                        </w:trPr>
                        <w:tc>
                          <w:tcPr>
                            <w:tcW w:w="1003" w:type="dxa"/>
                            <w:tcBorders>
                              <w:top w:val="dotted" w:sz="8" w:space="0" w:color="939598"/>
                              <w:bottom w:val="dotted" w:sz="8" w:space="0" w:color="939598"/>
                            </w:tcBorders>
                          </w:tcPr>
                          <w:p w14:paraId="225CE1DC" w14:textId="77777777" w:rsidR="00402EDA" w:rsidRDefault="00402EDA">
                            <w:pPr>
                              <w:pStyle w:val="TableParagraph"/>
                              <w:spacing w:before="61"/>
                              <w:ind w:left="35"/>
                              <w:rPr>
                                <w:sz w:val="20"/>
                              </w:rPr>
                            </w:pPr>
                            <w:r>
                              <w:rPr>
                                <w:color w:val="231F20"/>
                                <w:sz w:val="20"/>
                                <w:lang w:bidi="es-ES"/>
                              </w:rPr>
                              <w:t>España</w:t>
                            </w:r>
                          </w:p>
                        </w:tc>
                        <w:tc>
                          <w:tcPr>
                            <w:tcW w:w="6009" w:type="dxa"/>
                            <w:tcBorders>
                              <w:top w:val="dotted" w:sz="8" w:space="0" w:color="939598"/>
                              <w:bottom w:val="dotted" w:sz="8" w:space="0" w:color="939598"/>
                            </w:tcBorders>
                          </w:tcPr>
                          <w:p w14:paraId="60517EB9" w14:textId="77777777" w:rsidR="00402EDA" w:rsidRPr="00790224" w:rsidRDefault="00402EDA">
                            <w:pPr>
                              <w:pStyle w:val="TableParagraph"/>
                              <w:spacing w:before="61"/>
                              <w:ind w:left="121"/>
                              <w:rPr>
                                <w:sz w:val="20"/>
                              </w:rPr>
                            </w:pPr>
                            <w:r w:rsidRPr="00790224">
                              <w:rPr>
                                <w:color w:val="231F20"/>
                                <w:sz w:val="20"/>
                                <w:lang w:bidi="es-ES"/>
                              </w:rPr>
                              <w:t>Asociación de Universidades Populares de Extremadura (AUPEX)</w:t>
                            </w:r>
                          </w:p>
                        </w:tc>
                        <w:tc>
                          <w:tcPr>
                            <w:tcW w:w="1960" w:type="dxa"/>
                            <w:tcBorders>
                              <w:top w:val="dotted" w:sz="8" w:space="0" w:color="939598"/>
                              <w:bottom w:val="dotted" w:sz="8" w:space="0" w:color="939598"/>
                            </w:tcBorders>
                          </w:tcPr>
                          <w:p w14:paraId="31777C30" w14:textId="70277DA8" w:rsidR="00402EDA" w:rsidRDefault="007266CF">
                            <w:pPr>
                              <w:pStyle w:val="TableParagraph"/>
                              <w:spacing w:before="61"/>
                              <w:ind w:left="329"/>
                              <w:rPr>
                                <w:sz w:val="20"/>
                              </w:rPr>
                            </w:pPr>
                            <w:hyperlink r:id="rId198">
                              <w:r w:rsidR="00402EDA">
                                <w:rPr>
                                  <w:color w:val="205E9E"/>
                                  <w:sz w:val="20"/>
                                  <w:u w:val="single" w:color="205E9E"/>
                                  <w:lang w:bidi="es-ES"/>
                                </w:rPr>
                                <w:t>v2.1 (informe)</w:t>
                              </w:r>
                            </w:hyperlink>
                          </w:p>
                        </w:tc>
                        <w:tc>
                          <w:tcPr>
                            <w:tcW w:w="755" w:type="dxa"/>
                            <w:tcBorders>
                              <w:top w:val="dotted" w:sz="8" w:space="0" w:color="939598"/>
                              <w:bottom w:val="dotted" w:sz="8" w:space="0" w:color="939598"/>
                            </w:tcBorders>
                          </w:tcPr>
                          <w:p w14:paraId="4FE41660" w14:textId="77777777" w:rsidR="00402EDA" w:rsidRDefault="00402EDA">
                            <w:pPr>
                              <w:pStyle w:val="TableParagraph"/>
                              <w:spacing w:before="61"/>
                              <w:ind w:left="112"/>
                              <w:rPr>
                                <w:sz w:val="20"/>
                              </w:rPr>
                            </w:pPr>
                            <w:r>
                              <w:rPr>
                                <w:color w:val="231F20"/>
                                <w:sz w:val="20"/>
                                <w:lang w:bidi="es-ES"/>
                              </w:rPr>
                              <w:t>2018</w:t>
                            </w:r>
                          </w:p>
                        </w:tc>
                      </w:tr>
                    </w:tbl>
                    <w:p w14:paraId="0AC647EF" w14:textId="77777777" w:rsidR="00402EDA" w:rsidRDefault="00402EDA">
                      <w:pPr>
                        <w:pStyle w:val="Textoindependiente"/>
                      </w:pPr>
                    </w:p>
                  </w:txbxContent>
                </v:textbox>
                <w10:wrap anchorx="page"/>
              </v:shape>
            </w:pict>
          </mc:Fallback>
        </mc:AlternateContent>
      </w:r>
      <w:bookmarkStart w:id="32" w:name="_bookmark29"/>
      <w:bookmarkEnd w:id="32"/>
      <w:r w:rsidR="00790224">
        <w:rPr>
          <w:color w:val="006BA9"/>
          <w:lang w:bidi="es-ES"/>
        </w:rPr>
        <w:t>TRADUCCIONES Y ADAPTACIONES DE DIGCOMP</w:t>
      </w:r>
    </w:p>
    <w:p w14:paraId="5D5F7730" w14:textId="7C3D015B" w:rsidR="00AB3F49" w:rsidRDefault="00595692">
      <w:pPr>
        <w:tabs>
          <w:tab w:val="left" w:pos="15975"/>
        </w:tabs>
        <w:spacing w:line="20" w:lineRule="exact"/>
        <w:ind w:left="6191"/>
        <w:rPr>
          <w:rFonts w:ascii="ECSquareSansProMedium"/>
          <w:sz w:val="2"/>
        </w:rPr>
      </w:pPr>
      <w:r>
        <w:rPr>
          <w:rFonts w:ascii="ECSquareSansProMedium" w:eastAsia="ECSquareSansProMedium" w:hAnsi="ECSquareSansProMedium" w:cs="ECSquareSansProMedium"/>
          <w:noProof/>
          <w:sz w:val="2"/>
          <w:lang w:bidi="es-ES"/>
        </w:rPr>
        <mc:AlternateContent>
          <mc:Choice Requires="wpg">
            <w:drawing>
              <wp:inline distT="0" distB="0" distL="0" distR="0" wp14:anchorId="5D14FA4C" wp14:editId="42CE37BC">
                <wp:extent cx="12700" cy="12700"/>
                <wp:effectExtent l="0" t="0" r="6350" b="6350"/>
                <wp:docPr id="416" name="docshapegroup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s:wsp>
                        <wps:cNvPr id="417" name="docshape1000"/>
                        <wps:cNvSpPr>
                          <a:spLocks/>
                        </wps:cNvSpPr>
                        <wps:spPr bwMode="auto">
                          <a:xfrm>
                            <a:off x="0" y="0"/>
                            <a:ext cx="20" cy="20"/>
                          </a:xfrm>
                          <a:custGeom>
                            <a:avLst/>
                            <a:gdLst>
                              <a:gd name="T0" fmla="*/ 0 w 20"/>
                              <a:gd name="T1" fmla="*/ 10 h 20"/>
                              <a:gd name="T2" fmla="*/ 3 w 20"/>
                              <a:gd name="T3" fmla="*/ 3 h 20"/>
                              <a:gd name="T4" fmla="*/ 10 w 20"/>
                              <a:gd name="T5" fmla="*/ 0 h 20"/>
                              <a:gd name="T6" fmla="*/ 17 w 20"/>
                              <a:gd name="T7" fmla="*/ 3 h 20"/>
                              <a:gd name="T8" fmla="*/ 20 w 20"/>
                              <a:gd name="T9" fmla="*/ 10 h 20"/>
                              <a:gd name="T10" fmla="*/ 17 w 20"/>
                              <a:gd name="T11" fmla="*/ 17 h 20"/>
                              <a:gd name="T12" fmla="*/ 10 w 20"/>
                              <a:gd name="T13" fmla="*/ 20 h 20"/>
                              <a:gd name="T14" fmla="*/ 3 w 20"/>
                              <a:gd name="T15" fmla="*/ 17 h 20"/>
                              <a:gd name="T16" fmla="*/ 0 w 20"/>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2B9A6E6" id="docshapegroup999" o:spid="_x0000_s1026" style="width:1pt;height:1pt;mso-position-horizontal-relative:char;mso-position-vertical-relative:line"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">
                <v:shape id="docshape1000" o:spid="_x0000_s1027" style="position:absolute;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" path="m,10l3,3,10,r7,3l20,10r-3,7l10,20,3,17,,10xe" fillcolor="#939598" stroked="f">
                  <v:path arrowok="t" o:connecttype="custom" o:connectlocs="0,10;3,3;10,0;17,3;20,10;17,17;10,20;3,17;0,10" o:connectangles="0,0,0,0,0,0,0,0,0"/>
                </v:shape>
                <w10:anchorlock/>
              </v:group>
            </w:pict>
          </mc:Fallback>
        </mc:AlternateContent>
      </w:r>
      <w:r w:rsidR="00790224">
        <w:rPr>
          <w:rFonts w:ascii="ECSquareSansProMedium" w:eastAsia="ECSquareSansProMedium" w:hAnsi="ECSquareSansProMedium" w:cs="ECSquareSansProMedium"/>
          <w:sz w:val="2"/>
          <w:lang w:bidi="es-ES"/>
        </w:rPr>
        <w:tab/>
      </w:r>
      <w:r>
        <w:rPr>
          <w:rFonts w:ascii="ECSquareSansProMedium" w:eastAsia="ECSquareSansProMedium" w:hAnsi="ECSquareSansProMedium" w:cs="ECSquareSansProMedium"/>
          <w:noProof/>
          <w:sz w:val="2"/>
          <w:lang w:bidi="es-ES"/>
        </w:rPr>
        <mc:AlternateContent>
          <mc:Choice Requires="wpg">
            <w:drawing>
              <wp:inline distT="0" distB="0" distL="0" distR="0" wp14:anchorId="261288C9" wp14:editId="3A52E619">
                <wp:extent cx="12700" cy="12700"/>
                <wp:effectExtent l="0" t="0" r="6350" b="6350"/>
                <wp:docPr id="414" name="docshapegroup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s:wsp>
                        <wps:cNvPr id="415" name="docshape1002"/>
                        <wps:cNvSpPr>
                          <a:spLocks/>
                        </wps:cNvSpPr>
                        <wps:spPr bwMode="auto">
                          <a:xfrm>
                            <a:off x="0" y="0"/>
                            <a:ext cx="20" cy="20"/>
                          </a:xfrm>
                          <a:custGeom>
                            <a:avLst/>
                            <a:gdLst>
                              <a:gd name="T0" fmla="*/ 0 w 20"/>
                              <a:gd name="T1" fmla="*/ 10 h 20"/>
                              <a:gd name="T2" fmla="*/ 3 w 20"/>
                              <a:gd name="T3" fmla="*/ 3 h 20"/>
                              <a:gd name="T4" fmla="*/ 10 w 20"/>
                              <a:gd name="T5" fmla="*/ 0 h 20"/>
                              <a:gd name="T6" fmla="*/ 17 w 20"/>
                              <a:gd name="T7" fmla="*/ 3 h 20"/>
                              <a:gd name="T8" fmla="*/ 20 w 20"/>
                              <a:gd name="T9" fmla="*/ 10 h 20"/>
                              <a:gd name="T10" fmla="*/ 17 w 20"/>
                              <a:gd name="T11" fmla="*/ 17 h 20"/>
                              <a:gd name="T12" fmla="*/ 10 w 20"/>
                              <a:gd name="T13" fmla="*/ 20 h 20"/>
                              <a:gd name="T14" fmla="*/ 3 w 20"/>
                              <a:gd name="T15" fmla="*/ 17 h 20"/>
                              <a:gd name="T16" fmla="*/ 0 w 20"/>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F2A47C5" id="docshapegroup1001" o:spid="_x0000_s1026" style="width:1pt;height:1pt;mso-position-horizontal-relative:char;mso-position-vertical-relative:line"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">
                <v:shape id="docshape1002" o:spid="_x0000_s1027" style="position:absolute;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" path="m,10l3,3,10,r7,3l20,10r-3,7l10,20,3,17,,10xe" fillcolor="#939598" stroked="f">
                  <v:path arrowok="t" o:connecttype="custom" o:connectlocs="0,10;3,3;10,0;17,3;20,10;17,17;10,20;3,17;0,10" o:connectangles="0,0,0,0,0,0,0,0,0"/>
                </v:shape>
                <w10:anchorlock/>
              </v:group>
            </w:pict>
          </mc:Fallback>
        </mc:AlternateContent>
      </w:r>
    </w:p>
    <w:p w14:paraId="326C5078" w14:textId="4B44B0BA" w:rsidR="00AB3F49" w:rsidRDefault="00595692">
      <w:pPr>
        <w:spacing w:before="132" w:line="264" w:lineRule="auto"/>
        <w:ind w:left="836" w:right="10923"/>
        <w:jc w:val="both"/>
      </w:pPr>
      <w:r>
        <w:rPr>
          <w:noProof/>
          <w:lang w:bidi="es-ES"/>
        </w:rPr>
        <mc:AlternateContent>
          <mc:Choice Requires="wps">
            <w:drawing>
              <wp:anchor distT="0" distB="0" distL="0" distR="0" simplePos="0" relativeHeight="487738880" behindDoc="1" locked="0" layoutInCell="1" allowOverlap="1" wp14:anchorId="30164729" wp14:editId="1F1A33DF">
                <wp:simplePos x="0" y="0"/>
                <wp:positionH relativeFrom="page">
                  <wp:posOffset>3931920</wp:posOffset>
                </wp:positionH>
                <wp:positionV relativeFrom="paragraph">
                  <wp:posOffset>1348105</wp:posOffset>
                </wp:positionV>
                <wp:extent cx="12700" cy="12700"/>
                <wp:effectExtent l="0" t="0" r="0" b="0"/>
                <wp:wrapTopAndBottom/>
                <wp:docPr id="413" name="docshape10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6192 6192"/>
                            <a:gd name="T1" fmla="*/ T0 w 20"/>
                            <a:gd name="T2" fmla="+- 0 2133 2123"/>
                            <a:gd name="T3" fmla="*/ 2133 h 20"/>
                            <a:gd name="T4" fmla="+- 0 6195 6192"/>
                            <a:gd name="T5" fmla="*/ T4 w 20"/>
                            <a:gd name="T6" fmla="+- 0 2126 2123"/>
                            <a:gd name="T7" fmla="*/ 2126 h 20"/>
                            <a:gd name="T8" fmla="+- 0 6202 6192"/>
                            <a:gd name="T9" fmla="*/ T8 w 20"/>
                            <a:gd name="T10" fmla="+- 0 2123 2123"/>
                            <a:gd name="T11" fmla="*/ 2123 h 20"/>
                            <a:gd name="T12" fmla="+- 0 6209 6192"/>
                            <a:gd name="T13" fmla="*/ T12 w 20"/>
                            <a:gd name="T14" fmla="+- 0 2126 2123"/>
                            <a:gd name="T15" fmla="*/ 2126 h 20"/>
                            <a:gd name="T16" fmla="+- 0 6212 6192"/>
                            <a:gd name="T17" fmla="*/ T16 w 20"/>
                            <a:gd name="T18" fmla="+- 0 2133 2123"/>
                            <a:gd name="T19" fmla="*/ 2133 h 20"/>
                            <a:gd name="T20" fmla="+- 0 6209 6192"/>
                            <a:gd name="T21" fmla="*/ T20 w 20"/>
                            <a:gd name="T22" fmla="+- 0 2140 2123"/>
                            <a:gd name="T23" fmla="*/ 2140 h 20"/>
                            <a:gd name="T24" fmla="+- 0 6202 6192"/>
                            <a:gd name="T25" fmla="*/ T24 w 20"/>
                            <a:gd name="T26" fmla="+- 0 2143 2123"/>
                            <a:gd name="T27" fmla="*/ 2143 h 20"/>
                            <a:gd name="T28" fmla="+- 0 6195 6192"/>
                            <a:gd name="T29" fmla="*/ T28 w 20"/>
                            <a:gd name="T30" fmla="+- 0 2140 2123"/>
                            <a:gd name="T31" fmla="*/ 2140 h 20"/>
                            <a:gd name="T32" fmla="+- 0 6192 6192"/>
                            <a:gd name="T33" fmla="*/ T32 w 20"/>
                            <a:gd name="T34" fmla="+- 0 2133 2123"/>
                            <a:gd name="T35" fmla="*/ 213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CC146" id="docshape1003" o:spid="_x0000_s1026" style="position:absolute;margin-left:309.6pt;margin-top:106.15pt;width:1pt;height:1pt;z-index:-15577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" path="m,10l3,3,10,r7,3l20,10r-3,7l10,20,3,17,,10xe" fillcolor="#939598" stroked="f">
                <v:path arrowok="t" o:connecttype="custom" o:connectlocs="0,1354455;1905,1350010;6350,1348105;10795,1350010;12700,1354455;10795,1358900;6350,1360805;1905,1358900;0,1354455" o:connectangles="0,0,0,0,0,0,0,0,0"/>
                <w10:wrap type="topAndBottom" anchorx="page"/>
              </v:shape>
            </w:pict>
          </mc:Fallback>
        </mc:AlternateContent>
      </w:r>
      <w:r>
        <w:rPr>
          <w:noProof/>
          <w:lang w:bidi="es-ES"/>
        </w:rPr>
        <mc:AlternateContent>
          <mc:Choice Requires="wps">
            <w:drawing>
              <wp:anchor distT="0" distB="0" distL="0" distR="0" simplePos="0" relativeHeight="487739392" behindDoc="1" locked="0" layoutInCell="1" allowOverlap="1" wp14:anchorId="61B4B5F3" wp14:editId="7422F793">
                <wp:simplePos x="0" y="0"/>
                <wp:positionH relativeFrom="page">
                  <wp:posOffset>10144760</wp:posOffset>
                </wp:positionH>
                <wp:positionV relativeFrom="paragraph">
                  <wp:posOffset>1348105</wp:posOffset>
                </wp:positionV>
                <wp:extent cx="12700" cy="12700"/>
                <wp:effectExtent l="0" t="0" r="0" b="0"/>
                <wp:wrapTopAndBottom/>
                <wp:docPr id="412" name="docshape10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5976 15976"/>
                            <a:gd name="T1" fmla="*/ T0 w 20"/>
                            <a:gd name="T2" fmla="+- 0 2133 2123"/>
                            <a:gd name="T3" fmla="*/ 2133 h 20"/>
                            <a:gd name="T4" fmla="+- 0 15979 15976"/>
                            <a:gd name="T5" fmla="*/ T4 w 20"/>
                            <a:gd name="T6" fmla="+- 0 2126 2123"/>
                            <a:gd name="T7" fmla="*/ 2126 h 20"/>
                            <a:gd name="T8" fmla="+- 0 15986 15976"/>
                            <a:gd name="T9" fmla="*/ T8 w 20"/>
                            <a:gd name="T10" fmla="+- 0 2123 2123"/>
                            <a:gd name="T11" fmla="*/ 2123 h 20"/>
                            <a:gd name="T12" fmla="+- 0 15993 15976"/>
                            <a:gd name="T13" fmla="*/ T12 w 20"/>
                            <a:gd name="T14" fmla="+- 0 2126 2123"/>
                            <a:gd name="T15" fmla="*/ 2126 h 20"/>
                            <a:gd name="T16" fmla="+- 0 15996 15976"/>
                            <a:gd name="T17" fmla="*/ T16 w 20"/>
                            <a:gd name="T18" fmla="+- 0 2133 2123"/>
                            <a:gd name="T19" fmla="*/ 2133 h 20"/>
                            <a:gd name="T20" fmla="+- 0 15993 15976"/>
                            <a:gd name="T21" fmla="*/ T20 w 20"/>
                            <a:gd name="T22" fmla="+- 0 2140 2123"/>
                            <a:gd name="T23" fmla="*/ 2140 h 20"/>
                            <a:gd name="T24" fmla="+- 0 15986 15976"/>
                            <a:gd name="T25" fmla="*/ T24 w 20"/>
                            <a:gd name="T26" fmla="+- 0 2143 2123"/>
                            <a:gd name="T27" fmla="*/ 2143 h 20"/>
                            <a:gd name="T28" fmla="+- 0 15979 15976"/>
                            <a:gd name="T29" fmla="*/ T28 w 20"/>
                            <a:gd name="T30" fmla="+- 0 2140 2123"/>
                            <a:gd name="T31" fmla="*/ 2140 h 20"/>
                            <a:gd name="T32" fmla="+- 0 15976 15976"/>
                            <a:gd name="T33" fmla="*/ T32 w 20"/>
                            <a:gd name="T34" fmla="+- 0 2133 2123"/>
                            <a:gd name="T35" fmla="*/ 213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BD2D6" id="docshape1004" o:spid="_x0000_s1026" style="position:absolute;margin-left:798.8pt;margin-top:106.15pt;width:1pt;height:1pt;z-index:-15577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" path="m,10l3,3,10,r7,3l20,10r-3,7l10,20,3,17,,10xe" fillcolor="#939598" stroked="f">
                <v:path arrowok="t" o:connecttype="custom" o:connectlocs="0,1354455;1905,1350010;6350,1348105;10795,1350010;12700,1354455;10795,1358900;6350,1360805;1905,1358900;0,1354455" o:connectangles="0,0,0,0,0,0,0,0,0"/>
                <w10:wrap type="topAndBottom" anchorx="page"/>
              </v:shape>
            </w:pict>
          </mc:Fallback>
        </mc:AlternateContent>
      </w:r>
      <w:r>
        <w:rPr>
          <w:noProof/>
          <w:lang w:bidi="es-ES"/>
        </w:rPr>
        <mc:AlternateContent>
          <mc:Choice Requires="wps">
            <w:drawing>
              <wp:anchor distT="0" distB="0" distL="114300" distR="114300" simplePos="0" relativeHeight="15888896" behindDoc="0" locked="0" layoutInCell="1" allowOverlap="1" wp14:anchorId="6CB5251C" wp14:editId="41A49580">
                <wp:simplePos x="0" y="0"/>
                <wp:positionH relativeFrom="page">
                  <wp:posOffset>3931920</wp:posOffset>
                </wp:positionH>
                <wp:positionV relativeFrom="paragraph">
                  <wp:posOffset>213995</wp:posOffset>
                </wp:positionV>
                <wp:extent cx="12700" cy="12700"/>
                <wp:effectExtent l="0" t="0" r="0" b="0"/>
                <wp:wrapNone/>
                <wp:docPr id="411" name="docshape10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6192 6192"/>
                            <a:gd name="T1" fmla="*/ T0 w 20"/>
                            <a:gd name="T2" fmla="+- 0 347 337"/>
                            <a:gd name="T3" fmla="*/ 347 h 20"/>
                            <a:gd name="T4" fmla="+- 0 6195 6192"/>
                            <a:gd name="T5" fmla="*/ T4 w 20"/>
                            <a:gd name="T6" fmla="+- 0 340 337"/>
                            <a:gd name="T7" fmla="*/ 340 h 20"/>
                            <a:gd name="T8" fmla="+- 0 6202 6192"/>
                            <a:gd name="T9" fmla="*/ T8 w 20"/>
                            <a:gd name="T10" fmla="+- 0 337 337"/>
                            <a:gd name="T11" fmla="*/ 337 h 20"/>
                            <a:gd name="T12" fmla="+- 0 6209 6192"/>
                            <a:gd name="T13" fmla="*/ T12 w 20"/>
                            <a:gd name="T14" fmla="+- 0 340 337"/>
                            <a:gd name="T15" fmla="*/ 340 h 20"/>
                            <a:gd name="T16" fmla="+- 0 6212 6192"/>
                            <a:gd name="T17" fmla="*/ T16 w 20"/>
                            <a:gd name="T18" fmla="+- 0 347 337"/>
                            <a:gd name="T19" fmla="*/ 347 h 20"/>
                            <a:gd name="T20" fmla="+- 0 6209 6192"/>
                            <a:gd name="T21" fmla="*/ T20 w 20"/>
                            <a:gd name="T22" fmla="+- 0 354 337"/>
                            <a:gd name="T23" fmla="*/ 354 h 20"/>
                            <a:gd name="T24" fmla="+- 0 6202 6192"/>
                            <a:gd name="T25" fmla="*/ T24 w 20"/>
                            <a:gd name="T26" fmla="+- 0 357 337"/>
                            <a:gd name="T27" fmla="*/ 357 h 20"/>
                            <a:gd name="T28" fmla="+- 0 6195 6192"/>
                            <a:gd name="T29" fmla="*/ T28 w 20"/>
                            <a:gd name="T30" fmla="+- 0 354 337"/>
                            <a:gd name="T31" fmla="*/ 354 h 20"/>
                            <a:gd name="T32" fmla="+- 0 6192 6192"/>
                            <a:gd name="T33" fmla="*/ T32 w 20"/>
                            <a:gd name="T34" fmla="+- 0 347 337"/>
                            <a:gd name="T35" fmla="*/ 34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6F624" id="docshape1005" o:spid="_x0000_s1026" style="position:absolute;margin-left:309.6pt;margin-top:16.85pt;width:1pt;height:1pt;z-index:1588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" path="m,10l3,3,10,r7,3l20,10r-3,7l10,20,3,17,,10xe" fillcolor="#939598" stroked="f">
                <v:path arrowok="t" o:connecttype="custom" o:connectlocs="0,220345;1905,215900;6350,213995;10795,215900;12700,220345;10795,224790;6350,226695;1905,224790;0,220345" o:connectangles="0,0,0,0,0,0,0,0,0"/>
                <w10:wrap anchorx="page"/>
              </v:shape>
            </w:pict>
          </mc:Fallback>
        </mc:AlternateContent>
      </w:r>
      <w:r>
        <w:rPr>
          <w:noProof/>
          <w:lang w:bidi="es-ES"/>
        </w:rPr>
        <mc:AlternateContent>
          <mc:Choice Requires="wps">
            <w:drawing>
              <wp:anchor distT="0" distB="0" distL="114300" distR="114300" simplePos="0" relativeHeight="15889408" behindDoc="0" locked="0" layoutInCell="1" allowOverlap="1" wp14:anchorId="7C5D8A58" wp14:editId="43E4A760">
                <wp:simplePos x="0" y="0"/>
                <wp:positionH relativeFrom="page">
                  <wp:posOffset>10144760</wp:posOffset>
                </wp:positionH>
                <wp:positionV relativeFrom="paragraph">
                  <wp:posOffset>213995</wp:posOffset>
                </wp:positionV>
                <wp:extent cx="12700" cy="12700"/>
                <wp:effectExtent l="0" t="0" r="0" b="0"/>
                <wp:wrapNone/>
                <wp:docPr id="410" name="docshape10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5976 15976"/>
                            <a:gd name="T1" fmla="*/ T0 w 20"/>
                            <a:gd name="T2" fmla="+- 0 347 337"/>
                            <a:gd name="T3" fmla="*/ 347 h 20"/>
                            <a:gd name="T4" fmla="+- 0 15979 15976"/>
                            <a:gd name="T5" fmla="*/ T4 w 20"/>
                            <a:gd name="T6" fmla="+- 0 340 337"/>
                            <a:gd name="T7" fmla="*/ 340 h 20"/>
                            <a:gd name="T8" fmla="+- 0 15986 15976"/>
                            <a:gd name="T9" fmla="*/ T8 w 20"/>
                            <a:gd name="T10" fmla="+- 0 337 337"/>
                            <a:gd name="T11" fmla="*/ 337 h 20"/>
                            <a:gd name="T12" fmla="+- 0 15993 15976"/>
                            <a:gd name="T13" fmla="*/ T12 w 20"/>
                            <a:gd name="T14" fmla="+- 0 340 337"/>
                            <a:gd name="T15" fmla="*/ 340 h 20"/>
                            <a:gd name="T16" fmla="+- 0 15996 15976"/>
                            <a:gd name="T17" fmla="*/ T16 w 20"/>
                            <a:gd name="T18" fmla="+- 0 347 337"/>
                            <a:gd name="T19" fmla="*/ 347 h 20"/>
                            <a:gd name="T20" fmla="+- 0 15993 15976"/>
                            <a:gd name="T21" fmla="*/ T20 w 20"/>
                            <a:gd name="T22" fmla="+- 0 354 337"/>
                            <a:gd name="T23" fmla="*/ 354 h 20"/>
                            <a:gd name="T24" fmla="+- 0 15986 15976"/>
                            <a:gd name="T25" fmla="*/ T24 w 20"/>
                            <a:gd name="T26" fmla="+- 0 357 337"/>
                            <a:gd name="T27" fmla="*/ 357 h 20"/>
                            <a:gd name="T28" fmla="+- 0 15979 15976"/>
                            <a:gd name="T29" fmla="*/ T28 w 20"/>
                            <a:gd name="T30" fmla="+- 0 354 337"/>
                            <a:gd name="T31" fmla="*/ 354 h 20"/>
                            <a:gd name="T32" fmla="+- 0 15976 15976"/>
                            <a:gd name="T33" fmla="*/ T32 w 20"/>
                            <a:gd name="T34" fmla="+- 0 347 337"/>
                            <a:gd name="T35" fmla="*/ 34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75384" id="docshape1006" o:spid="_x0000_s1026" style="position:absolute;margin-left:798.8pt;margin-top:16.85pt;width:1pt;height:1pt;z-index:1588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" path="m,10l3,3,10,r7,3l20,10r-3,7l10,20,3,17,,10xe" fillcolor="#939598" stroked="f">
                <v:path arrowok="t" o:connecttype="custom" o:connectlocs="0,220345;1905,215900;6350,213995;10795,215900;12700,220345;10795,224790;6350,226695;1905,224790;0,220345" o:connectangles="0,0,0,0,0,0,0,0,0"/>
                <w10:wrap anchorx="page"/>
              </v:shape>
            </w:pict>
          </mc:Fallback>
        </mc:AlternateContent>
      </w:r>
      <w:r>
        <w:rPr>
          <w:noProof/>
          <w:lang w:bidi="es-ES"/>
        </w:rPr>
        <mc:AlternateContent>
          <mc:Choice Requires="wps">
            <w:drawing>
              <wp:anchor distT="0" distB="0" distL="114300" distR="114300" simplePos="0" relativeHeight="15889920" behindDoc="0" locked="0" layoutInCell="1" allowOverlap="1" wp14:anchorId="2B9156D1" wp14:editId="00139BE4">
                <wp:simplePos x="0" y="0"/>
                <wp:positionH relativeFrom="page">
                  <wp:posOffset>3931920</wp:posOffset>
                </wp:positionH>
                <wp:positionV relativeFrom="paragraph">
                  <wp:posOffset>440690</wp:posOffset>
                </wp:positionV>
                <wp:extent cx="12700" cy="12700"/>
                <wp:effectExtent l="0" t="0" r="0" b="0"/>
                <wp:wrapNone/>
                <wp:docPr id="409" name="docshape10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6192 6192"/>
                            <a:gd name="T1" fmla="*/ T0 w 20"/>
                            <a:gd name="T2" fmla="+- 0 704 694"/>
                            <a:gd name="T3" fmla="*/ 704 h 20"/>
                            <a:gd name="T4" fmla="+- 0 6195 6192"/>
                            <a:gd name="T5" fmla="*/ T4 w 20"/>
                            <a:gd name="T6" fmla="+- 0 697 694"/>
                            <a:gd name="T7" fmla="*/ 697 h 20"/>
                            <a:gd name="T8" fmla="+- 0 6202 6192"/>
                            <a:gd name="T9" fmla="*/ T8 w 20"/>
                            <a:gd name="T10" fmla="+- 0 694 694"/>
                            <a:gd name="T11" fmla="*/ 694 h 20"/>
                            <a:gd name="T12" fmla="+- 0 6209 6192"/>
                            <a:gd name="T13" fmla="*/ T12 w 20"/>
                            <a:gd name="T14" fmla="+- 0 697 694"/>
                            <a:gd name="T15" fmla="*/ 697 h 20"/>
                            <a:gd name="T16" fmla="+- 0 6212 6192"/>
                            <a:gd name="T17" fmla="*/ T16 w 20"/>
                            <a:gd name="T18" fmla="+- 0 704 694"/>
                            <a:gd name="T19" fmla="*/ 704 h 20"/>
                            <a:gd name="T20" fmla="+- 0 6209 6192"/>
                            <a:gd name="T21" fmla="*/ T20 w 20"/>
                            <a:gd name="T22" fmla="+- 0 712 694"/>
                            <a:gd name="T23" fmla="*/ 712 h 20"/>
                            <a:gd name="T24" fmla="+- 0 6202 6192"/>
                            <a:gd name="T25" fmla="*/ T24 w 20"/>
                            <a:gd name="T26" fmla="+- 0 714 694"/>
                            <a:gd name="T27" fmla="*/ 714 h 20"/>
                            <a:gd name="T28" fmla="+- 0 6195 6192"/>
                            <a:gd name="T29" fmla="*/ T28 w 20"/>
                            <a:gd name="T30" fmla="+- 0 712 694"/>
                            <a:gd name="T31" fmla="*/ 712 h 20"/>
                            <a:gd name="T32" fmla="+- 0 6192 6192"/>
                            <a:gd name="T33" fmla="*/ T32 w 20"/>
                            <a:gd name="T34" fmla="+- 0 704 694"/>
                            <a:gd name="T35" fmla="*/ 70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8"/>
                              </a:lnTo>
                              <a:lnTo>
                                <a:pt x="10" y="20"/>
                              </a:lnTo>
                              <a:lnTo>
                                <a:pt x="3" y="18"/>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772A4" id="docshape1007" o:spid="_x0000_s1026" style="position:absolute;margin-left:309.6pt;margin-top:34.7pt;width:1pt;height:1pt;z-index:1588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" path="m,10l3,3,10,r7,3l20,10r-3,8l10,20,3,18,,10xe" fillcolor="#939598" stroked="f">
                <v:path arrowok="t" o:connecttype="custom" o:connectlocs="0,447040;1905,442595;6350,440690;10795,442595;12700,447040;10795,452120;6350,453390;1905,452120;0,447040" o:connectangles="0,0,0,0,0,0,0,0,0"/>
                <w10:wrap anchorx="page"/>
              </v:shape>
            </w:pict>
          </mc:Fallback>
        </mc:AlternateContent>
      </w:r>
      <w:r>
        <w:rPr>
          <w:noProof/>
          <w:lang w:bidi="es-ES"/>
        </w:rPr>
        <mc:AlternateContent>
          <mc:Choice Requires="wps">
            <w:drawing>
              <wp:anchor distT="0" distB="0" distL="114300" distR="114300" simplePos="0" relativeHeight="15890432" behindDoc="0" locked="0" layoutInCell="1" allowOverlap="1" wp14:anchorId="01BC6BB8" wp14:editId="59A32691">
                <wp:simplePos x="0" y="0"/>
                <wp:positionH relativeFrom="page">
                  <wp:posOffset>10144760</wp:posOffset>
                </wp:positionH>
                <wp:positionV relativeFrom="paragraph">
                  <wp:posOffset>440690</wp:posOffset>
                </wp:positionV>
                <wp:extent cx="12700" cy="12700"/>
                <wp:effectExtent l="0" t="0" r="0" b="0"/>
                <wp:wrapNone/>
                <wp:docPr id="408" name="docshape10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5976 15976"/>
                            <a:gd name="T1" fmla="*/ T0 w 20"/>
                            <a:gd name="T2" fmla="+- 0 704 694"/>
                            <a:gd name="T3" fmla="*/ 704 h 20"/>
                            <a:gd name="T4" fmla="+- 0 15979 15976"/>
                            <a:gd name="T5" fmla="*/ T4 w 20"/>
                            <a:gd name="T6" fmla="+- 0 697 694"/>
                            <a:gd name="T7" fmla="*/ 697 h 20"/>
                            <a:gd name="T8" fmla="+- 0 15986 15976"/>
                            <a:gd name="T9" fmla="*/ T8 w 20"/>
                            <a:gd name="T10" fmla="+- 0 694 694"/>
                            <a:gd name="T11" fmla="*/ 694 h 20"/>
                            <a:gd name="T12" fmla="+- 0 15993 15976"/>
                            <a:gd name="T13" fmla="*/ T12 w 20"/>
                            <a:gd name="T14" fmla="+- 0 697 694"/>
                            <a:gd name="T15" fmla="*/ 697 h 20"/>
                            <a:gd name="T16" fmla="+- 0 15996 15976"/>
                            <a:gd name="T17" fmla="*/ T16 w 20"/>
                            <a:gd name="T18" fmla="+- 0 704 694"/>
                            <a:gd name="T19" fmla="*/ 704 h 20"/>
                            <a:gd name="T20" fmla="+- 0 15993 15976"/>
                            <a:gd name="T21" fmla="*/ T20 w 20"/>
                            <a:gd name="T22" fmla="+- 0 712 694"/>
                            <a:gd name="T23" fmla="*/ 712 h 20"/>
                            <a:gd name="T24" fmla="+- 0 15986 15976"/>
                            <a:gd name="T25" fmla="*/ T24 w 20"/>
                            <a:gd name="T26" fmla="+- 0 714 694"/>
                            <a:gd name="T27" fmla="*/ 714 h 20"/>
                            <a:gd name="T28" fmla="+- 0 15979 15976"/>
                            <a:gd name="T29" fmla="*/ T28 w 20"/>
                            <a:gd name="T30" fmla="+- 0 712 694"/>
                            <a:gd name="T31" fmla="*/ 712 h 20"/>
                            <a:gd name="T32" fmla="+- 0 15976 15976"/>
                            <a:gd name="T33" fmla="*/ T32 w 20"/>
                            <a:gd name="T34" fmla="+- 0 704 694"/>
                            <a:gd name="T35" fmla="*/ 70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8"/>
                              </a:lnTo>
                              <a:lnTo>
                                <a:pt x="10" y="20"/>
                              </a:lnTo>
                              <a:lnTo>
                                <a:pt x="3" y="18"/>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2231F" id="docshape1008" o:spid="_x0000_s1026" style="position:absolute;margin-left:798.8pt;margin-top:34.7pt;width:1pt;height:1pt;z-index:1589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" path="m,10l3,3,10,r7,3l20,10r-3,8l10,20,3,18,,10xe" fillcolor="#939598" stroked="f">
                <v:path arrowok="t" o:connecttype="custom" o:connectlocs="0,447040;1905,442595;6350,440690;10795,442595;12700,447040;10795,452120;6350,453390;1905,452120;0,447040" o:connectangles="0,0,0,0,0,0,0,0,0"/>
                <w10:wrap anchorx="page"/>
              </v:shape>
            </w:pict>
          </mc:Fallback>
        </mc:AlternateContent>
      </w:r>
      <w:r>
        <w:rPr>
          <w:noProof/>
          <w:lang w:bidi="es-ES"/>
        </w:rPr>
        <mc:AlternateContent>
          <mc:Choice Requires="wps">
            <w:drawing>
              <wp:anchor distT="0" distB="0" distL="114300" distR="114300" simplePos="0" relativeHeight="15890944" behindDoc="0" locked="0" layoutInCell="1" allowOverlap="1" wp14:anchorId="347D1283" wp14:editId="6E69B9E1">
                <wp:simplePos x="0" y="0"/>
                <wp:positionH relativeFrom="page">
                  <wp:posOffset>3931920</wp:posOffset>
                </wp:positionH>
                <wp:positionV relativeFrom="paragraph">
                  <wp:posOffset>668020</wp:posOffset>
                </wp:positionV>
                <wp:extent cx="12700" cy="12700"/>
                <wp:effectExtent l="0" t="0" r="0" b="0"/>
                <wp:wrapNone/>
                <wp:docPr id="407" name="docshape1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6192 6192"/>
                            <a:gd name="T1" fmla="*/ T0 w 20"/>
                            <a:gd name="T2" fmla="+- 0 1062 1052"/>
                            <a:gd name="T3" fmla="*/ 1062 h 20"/>
                            <a:gd name="T4" fmla="+- 0 6195 6192"/>
                            <a:gd name="T5" fmla="*/ T4 w 20"/>
                            <a:gd name="T6" fmla="+- 0 1055 1052"/>
                            <a:gd name="T7" fmla="*/ 1055 h 20"/>
                            <a:gd name="T8" fmla="+- 0 6202 6192"/>
                            <a:gd name="T9" fmla="*/ T8 w 20"/>
                            <a:gd name="T10" fmla="+- 0 1052 1052"/>
                            <a:gd name="T11" fmla="*/ 1052 h 20"/>
                            <a:gd name="T12" fmla="+- 0 6209 6192"/>
                            <a:gd name="T13" fmla="*/ T12 w 20"/>
                            <a:gd name="T14" fmla="+- 0 1055 1052"/>
                            <a:gd name="T15" fmla="*/ 1055 h 20"/>
                            <a:gd name="T16" fmla="+- 0 6212 6192"/>
                            <a:gd name="T17" fmla="*/ T16 w 20"/>
                            <a:gd name="T18" fmla="+- 0 1062 1052"/>
                            <a:gd name="T19" fmla="*/ 1062 h 20"/>
                            <a:gd name="T20" fmla="+- 0 6209 6192"/>
                            <a:gd name="T21" fmla="*/ T20 w 20"/>
                            <a:gd name="T22" fmla="+- 0 1069 1052"/>
                            <a:gd name="T23" fmla="*/ 1069 h 20"/>
                            <a:gd name="T24" fmla="+- 0 6202 6192"/>
                            <a:gd name="T25" fmla="*/ T24 w 20"/>
                            <a:gd name="T26" fmla="+- 0 1072 1052"/>
                            <a:gd name="T27" fmla="*/ 1072 h 20"/>
                            <a:gd name="T28" fmla="+- 0 6195 6192"/>
                            <a:gd name="T29" fmla="*/ T28 w 20"/>
                            <a:gd name="T30" fmla="+- 0 1069 1052"/>
                            <a:gd name="T31" fmla="*/ 1069 h 20"/>
                            <a:gd name="T32" fmla="+- 0 6192 6192"/>
                            <a:gd name="T33" fmla="*/ T32 w 20"/>
                            <a:gd name="T34" fmla="+- 0 1062 1052"/>
                            <a:gd name="T35" fmla="*/ 106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EF614" id="docshape1009" o:spid="_x0000_s1026" style="position:absolute;margin-left:309.6pt;margin-top:52.6pt;width:1pt;height:1pt;z-index:1589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" path="m,10l3,3,10,r7,3l20,10r-3,7l10,20,3,17,,10xe" fillcolor="#939598" stroked="f">
                <v:path arrowok="t" o:connecttype="custom" o:connectlocs="0,674370;1905,669925;6350,668020;10795,669925;12700,674370;10795,678815;6350,680720;1905,678815;0,674370" o:connectangles="0,0,0,0,0,0,0,0,0"/>
                <w10:wrap anchorx="page"/>
              </v:shape>
            </w:pict>
          </mc:Fallback>
        </mc:AlternateContent>
      </w:r>
      <w:r>
        <w:rPr>
          <w:noProof/>
          <w:lang w:bidi="es-ES"/>
        </w:rPr>
        <mc:AlternateContent>
          <mc:Choice Requires="wps">
            <w:drawing>
              <wp:anchor distT="0" distB="0" distL="114300" distR="114300" simplePos="0" relativeHeight="15891456" behindDoc="0" locked="0" layoutInCell="1" allowOverlap="1" wp14:anchorId="3D3C0CED" wp14:editId="1F4145D7">
                <wp:simplePos x="0" y="0"/>
                <wp:positionH relativeFrom="page">
                  <wp:posOffset>10144760</wp:posOffset>
                </wp:positionH>
                <wp:positionV relativeFrom="paragraph">
                  <wp:posOffset>668020</wp:posOffset>
                </wp:positionV>
                <wp:extent cx="12700" cy="12700"/>
                <wp:effectExtent l="0" t="0" r="0" b="0"/>
                <wp:wrapNone/>
                <wp:docPr id="406" name="docshape1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5976 15976"/>
                            <a:gd name="T1" fmla="*/ T0 w 20"/>
                            <a:gd name="T2" fmla="+- 0 1062 1052"/>
                            <a:gd name="T3" fmla="*/ 1062 h 20"/>
                            <a:gd name="T4" fmla="+- 0 15979 15976"/>
                            <a:gd name="T5" fmla="*/ T4 w 20"/>
                            <a:gd name="T6" fmla="+- 0 1055 1052"/>
                            <a:gd name="T7" fmla="*/ 1055 h 20"/>
                            <a:gd name="T8" fmla="+- 0 15986 15976"/>
                            <a:gd name="T9" fmla="*/ T8 w 20"/>
                            <a:gd name="T10" fmla="+- 0 1052 1052"/>
                            <a:gd name="T11" fmla="*/ 1052 h 20"/>
                            <a:gd name="T12" fmla="+- 0 15993 15976"/>
                            <a:gd name="T13" fmla="*/ T12 w 20"/>
                            <a:gd name="T14" fmla="+- 0 1055 1052"/>
                            <a:gd name="T15" fmla="*/ 1055 h 20"/>
                            <a:gd name="T16" fmla="+- 0 15996 15976"/>
                            <a:gd name="T17" fmla="*/ T16 w 20"/>
                            <a:gd name="T18" fmla="+- 0 1062 1052"/>
                            <a:gd name="T19" fmla="*/ 1062 h 20"/>
                            <a:gd name="T20" fmla="+- 0 15993 15976"/>
                            <a:gd name="T21" fmla="*/ T20 w 20"/>
                            <a:gd name="T22" fmla="+- 0 1069 1052"/>
                            <a:gd name="T23" fmla="*/ 1069 h 20"/>
                            <a:gd name="T24" fmla="+- 0 15986 15976"/>
                            <a:gd name="T25" fmla="*/ T24 w 20"/>
                            <a:gd name="T26" fmla="+- 0 1072 1052"/>
                            <a:gd name="T27" fmla="*/ 1072 h 20"/>
                            <a:gd name="T28" fmla="+- 0 15979 15976"/>
                            <a:gd name="T29" fmla="*/ T28 w 20"/>
                            <a:gd name="T30" fmla="+- 0 1069 1052"/>
                            <a:gd name="T31" fmla="*/ 1069 h 20"/>
                            <a:gd name="T32" fmla="+- 0 15976 15976"/>
                            <a:gd name="T33" fmla="*/ T32 w 20"/>
                            <a:gd name="T34" fmla="+- 0 1062 1052"/>
                            <a:gd name="T35" fmla="*/ 106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916BC" id="docshape1010" o:spid="_x0000_s1026" style="position:absolute;margin-left:798.8pt;margin-top:52.6pt;width:1pt;height:1pt;z-index:1589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" path="m,10l3,3,10,r7,3l20,10r-3,7l10,20,3,17,,10xe" fillcolor="#939598" stroked="f">
                <v:path arrowok="t" o:connecttype="custom" o:connectlocs="0,674370;1905,669925;6350,668020;10795,669925;12700,674370;10795,678815;6350,680720;1905,678815;0,674370" o:connectangles="0,0,0,0,0,0,0,0,0"/>
                <w10:wrap anchorx="page"/>
              </v:shape>
            </w:pict>
          </mc:Fallback>
        </mc:AlternateContent>
      </w:r>
      <w:r>
        <w:rPr>
          <w:noProof/>
          <w:lang w:bidi="es-ES"/>
        </w:rPr>
        <mc:AlternateContent>
          <mc:Choice Requires="wps">
            <w:drawing>
              <wp:anchor distT="0" distB="0" distL="114300" distR="114300" simplePos="0" relativeHeight="15891968" behindDoc="0" locked="0" layoutInCell="1" allowOverlap="1" wp14:anchorId="43C8A8B4" wp14:editId="3411488D">
                <wp:simplePos x="0" y="0"/>
                <wp:positionH relativeFrom="page">
                  <wp:posOffset>3931920</wp:posOffset>
                </wp:positionH>
                <wp:positionV relativeFrom="paragraph">
                  <wp:posOffset>894715</wp:posOffset>
                </wp:positionV>
                <wp:extent cx="12700" cy="12700"/>
                <wp:effectExtent l="0" t="0" r="0" b="0"/>
                <wp:wrapNone/>
                <wp:docPr id="405" name="docshape1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6192 6192"/>
                            <a:gd name="T1" fmla="*/ T0 w 20"/>
                            <a:gd name="T2" fmla="+- 0 1419 1409"/>
                            <a:gd name="T3" fmla="*/ 1419 h 20"/>
                            <a:gd name="T4" fmla="+- 0 6195 6192"/>
                            <a:gd name="T5" fmla="*/ T4 w 20"/>
                            <a:gd name="T6" fmla="+- 0 1412 1409"/>
                            <a:gd name="T7" fmla="*/ 1412 h 20"/>
                            <a:gd name="T8" fmla="+- 0 6202 6192"/>
                            <a:gd name="T9" fmla="*/ T8 w 20"/>
                            <a:gd name="T10" fmla="+- 0 1409 1409"/>
                            <a:gd name="T11" fmla="*/ 1409 h 20"/>
                            <a:gd name="T12" fmla="+- 0 6209 6192"/>
                            <a:gd name="T13" fmla="*/ T12 w 20"/>
                            <a:gd name="T14" fmla="+- 0 1412 1409"/>
                            <a:gd name="T15" fmla="*/ 1412 h 20"/>
                            <a:gd name="T16" fmla="+- 0 6212 6192"/>
                            <a:gd name="T17" fmla="*/ T16 w 20"/>
                            <a:gd name="T18" fmla="+- 0 1419 1409"/>
                            <a:gd name="T19" fmla="*/ 1419 h 20"/>
                            <a:gd name="T20" fmla="+- 0 6209 6192"/>
                            <a:gd name="T21" fmla="*/ T20 w 20"/>
                            <a:gd name="T22" fmla="+- 0 1426 1409"/>
                            <a:gd name="T23" fmla="*/ 1426 h 20"/>
                            <a:gd name="T24" fmla="+- 0 6202 6192"/>
                            <a:gd name="T25" fmla="*/ T24 w 20"/>
                            <a:gd name="T26" fmla="+- 0 1429 1409"/>
                            <a:gd name="T27" fmla="*/ 1429 h 20"/>
                            <a:gd name="T28" fmla="+- 0 6195 6192"/>
                            <a:gd name="T29" fmla="*/ T28 w 20"/>
                            <a:gd name="T30" fmla="+- 0 1426 1409"/>
                            <a:gd name="T31" fmla="*/ 1426 h 20"/>
                            <a:gd name="T32" fmla="+- 0 6192 6192"/>
                            <a:gd name="T33" fmla="*/ T32 w 20"/>
                            <a:gd name="T34" fmla="+- 0 1419 1409"/>
                            <a:gd name="T35" fmla="*/ 141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C16C8" id="docshape1011" o:spid="_x0000_s1026" style="position:absolute;margin-left:309.6pt;margin-top:70.45pt;width:1pt;height:1pt;z-index:1589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" path="m,10l3,3,10,r7,3l20,10r-3,7l10,20,3,17,,10xe" fillcolor="#939598" stroked="f">
                <v:path arrowok="t" o:connecttype="custom" o:connectlocs="0,901065;1905,896620;6350,894715;10795,896620;12700,901065;10795,905510;6350,907415;1905,905510;0,901065" o:connectangles="0,0,0,0,0,0,0,0,0"/>
                <w10:wrap anchorx="page"/>
              </v:shape>
            </w:pict>
          </mc:Fallback>
        </mc:AlternateContent>
      </w:r>
      <w:r>
        <w:rPr>
          <w:noProof/>
          <w:lang w:bidi="es-ES"/>
        </w:rPr>
        <mc:AlternateContent>
          <mc:Choice Requires="wps">
            <w:drawing>
              <wp:anchor distT="0" distB="0" distL="114300" distR="114300" simplePos="0" relativeHeight="15892480" behindDoc="0" locked="0" layoutInCell="1" allowOverlap="1" wp14:anchorId="03FCDB9C" wp14:editId="7B6E8BAA">
                <wp:simplePos x="0" y="0"/>
                <wp:positionH relativeFrom="page">
                  <wp:posOffset>10144760</wp:posOffset>
                </wp:positionH>
                <wp:positionV relativeFrom="paragraph">
                  <wp:posOffset>894715</wp:posOffset>
                </wp:positionV>
                <wp:extent cx="12700" cy="12700"/>
                <wp:effectExtent l="0" t="0" r="0" b="0"/>
                <wp:wrapNone/>
                <wp:docPr id="404" name="docshape10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5976 15976"/>
                            <a:gd name="T1" fmla="*/ T0 w 20"/>
                            <a:gd name="T2" fmla="+- 0 1419 1409"/>
                            <a:gd name="T3" fmla="*/ 1419 h 20"/>
                            <a:gd name="T4" fmla="+- 0 15979 15976"/>
                            <a:gd name="T5" fmla="*/ T4 w 20"/>
                            <a:gd name="T6" fmla="+- 0 1412 1409"/>
                            <a:gd name="T7" fmla="*/ 1412 h 20"/>
                            <a:gd name="T8" fmla="+- 0 15986 15976"/>
                            <a:gd name="T9" fmla="*/ T8 w 20"/>
                            <a:gd name="T10" fmla="+- 0 1409 1409"/>
                            <a:gd name="T11" fmla="*/ 1409 h 20"/>
                            <a:gd name="T12" fmla="+- 0 15993 15976"/>
                            <a:gd name="T13" fmla="*/ T12 w 20"/>
                            <a:gd name="T14" fmla="+- 0 1412 1409"/>
                            <a:gd name="T15" fmla="*/ 1412 h 20"/>
                            <a:gd name="T16" fmla="+- 0 15996 15976"/>
                            <a:gd name="T17" fmla="*/ T16 w 20"/>
                            <a:gd name="T18" fmla="+- 0 1419 1409"/>
                            <a:gd name="T19" fmla="*/ 1419 h 20"/>
                            <a:gd name="T20" fmla="+- 0 15993 15976"/>
                            <a:gd name="T21" fmla="*/ T20 w 20"/>
                            <a:gd name="T22" fmla="+- 0 1426 1409"/>
                            <a:gd name="T23" fmla="*/ 1426 h 20"/>
                            <a:gd name="T24" fmla="+- 0 15986 15976"/>
                            <a:gd name="T25" fmla="*/ T24 w 20"/>
                            <a:gd name="T26" fmla="+- 0 1429 1409"/>
                            <a:gd name="T27" fmla="*/ 1429 h 20"/>
                            <a:gd name="T28" fmla="+- 0 15979 15976"/>
                            <a:gd name="T29" fmla="*/ T28 w 20"/>
                            <a:gd name="T30" fmla="+- 0 1426 1409"/>
                            <a:gd name="T31" fmla="*/ 1426 h 20"/>
                            <a:gd name="T32" fmla="+- 0 15976 15976"/>
                            <a:gd name="T33" fmla="*/ T32 w 20"/>
                            <a:gd name="T34" fmla="+- 0 1419 1409"/>
                            <a:gd name="T35" fmla="*/ 141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5E8D2" id="docshape1012" o:spid="_x0000_s1026" style="position:absolute;margin-left:798.8pt;margin-top:70.45pt;width:1pt;height:1pt;z-index:1589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" path="m,10l3,3,10,r7,3l20,10r-3,7l10,20,3,17,,10xe" fillcolor="#939598" stroked="f">
                <v:path arrowok="t" o:connecttype="custom" o:connectlocs="0,901065;1905,896620;6350,894715;10795,896620;12700,901065;10795,905510;6350,907415;1905,905510;0,901065" o:connectangles="0,0,0,0,0,0,0,0,0"/>
                <w10:wrap anchorx="page"/>
              </v:shape>
            </w:pict>
          </mc:Fallback>
        </mc:AlternateContent>
      </w:r>
      <w:r>
        <w:rPr>
          <w:noProof/>
          <w:lang w:bidi="es-ES"/>
        </w:rPr>
        <mc:AlternateContent>
          <mc:Choice Requires="wps">
            <w:drawing>
              <wp:anchor distT="0" distB="0" distL="114300" distR="114300" simplePos="0" relativeHeight="15892992" behindDoc="0" locked="0" layoutInCell="1" allowOverlap="1" wp14:anchorId="16819776" wp14:editId="24675763">
                <wp:simplePos x="0" y="0"/>
                <wp:positionH relativeFrom="page">
                  <wp:posOffset>3931920</wp:posOffset>
                </wp:positionH>
                <wp:positionV relativeFrom="paragraph">
                  <wp:posOffset>1121410</wp:posOffset>
                </wp:positionV>
                <wp:extent cx="12700" cy="12700"/>
                <wp:effectExtent l="0" t="0" r="0" b="0"/>
                <wp:wrapNone/>
                <wp:docPr id="403" name="docshape10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6192 6192"/>
                            <a:gd name="T1" fmla="*/ T0 w 20"/>
                            <a:gd name="T2" fmla="+- 0 1776 1766"/>
                            <a:gd name="T3" fmla="*/ 1776 h 20"/>
                            <a:gd name="T4" fmla="+- 0 6195 6192"/>
                            <a:gd name="T5" fmla="*/ T4 w 20"/>
                            <a:gd name="T6" fmla="+- 0 1769 1766"/>
                            <a:gd name="T7" fmla="*/ 1769 h 20"/>
                            <a:gd name="T8" fmla="+- 0 6202 6192"/>
                            <a:gd name="T9" fmla="*/ T8 w 20"/>
                            <a:gd name="T10" fmla="+- 0 1766 1766"/>
                            <a:gd name="T11" fmla="*/ 1766 h 20"/>
                            <a:gd name="T12" fmla="+- 0 6209 6192"/>
                            <a:gd name="T13" fmla="*/ T12 w 20"/>
                            <a:gd name="T14" fmla="+- 0 1769 1766"/>
                            <a:gd name="T15" fmla="*/ 1769 h 20"/>
                            <a:gd name="T16" fmla="+- 0 6212 6192"/>
                            <a:gd name="T17" fmla="*/ T16 w 20"/>
                            <a:gd name="T18" fmla="+- 0 1776 1766"/>
                            <a:gd name="T19" fmla="*/ 1776 h 20"/>
                            <a:gd name="T20" fmla="+- 0 6209 6192"/>
                            <a:gd name="T21" fmla="*/ T20 w 20"/>
                            <a:gd name="T22" fmla="+- 0 1783 1766"/>
                            <a:gd name="T23" fmla="*/ 1783 h 20"/>
                            <a:gd name="T24" fmla="+- 0 6202 6192"/>
                            <a:gd name="T25" fmla="*/ T24 w 20"/>
                            <a:gd name="T26" fmla="+- 0 1786 1766"/>
                            <a:gd name="T27" fmla="*/ 1786 h 20"/>
                            <a:gd name="T28" fmla="+- 0 6195 6192"/>
                            <a:gd name="T29" fmla="*/ T28 w 20"/>
                            <a:gd name="T30" fmla="+- 0 1783 1766"/>
                            <a:gd name="T31" fmla="*/ 1783 h 20"/>
                            <a:gd name="T32" fmla="+- 0 6192 6192"/>
                            <a:gd name="T33" fmla="*/ T32 w 20"/>
                            <a:gd name="T34" fmla="+- 0 1776 1766"/>
                            <a:gd name="T35" fmla="*/ 177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FBC79" id="docshape1013" o:spid="_x0000_s1026" style="position:absolute;margin-left:309.6pt;margin-top:88.3pt;width:1pt;height:1pt;z-index:1589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" path="m,10l3,3,10,r7,3l20,10r-3,7l10,20,3,17,,10xe" fillcolor="#939598" stroked="f">
                <v:path arrowok="t" o:connecttype="custom" o:connectlocs="0,1127760;1905,1123315;6350,1121410;10795,1123315;12700,1127760;10795,1132205;6350,1134110;1905,1132205;0,1127760" o:connectangles="0,0,0,0,0,0,0,0,0"/>
                <w10:wrap anchorx="page"/>
              </v:shape>
            </w:pict>
          </mc:Fallback>
        </mc:AlternateContent>
      </w:r>
      <w:r>
        <w:rPr>
          <w:noProof/>
          <w:lang w:bidi="es-ES"/>
        </w:rPr>
        <mc:AlternateContent>
          <mc:Choice Requires="wps">
            <w:drawing>
              <wp:anchor distT="0" distB="0" distL="114300" distR="114300" simplePos="0" relativeHeight="15893504" behindDoc="0" locked="0" layoutInCell="1" allowOverlap="1" wp14:anchorId="049C4EA8" wp14:editId="0DB53989">
                <wp:simplePos x="0" y="0"/>
                <wp:positionH relativeFrom="page">
                  <wp:posOffset>10144760</wp:posOffset>
                </wp:positionH>
                <wp:positionV relativeFrom="paragraph">
                  <wp:posOffset>1121410</wp:posOffset>
                </wp:positionV>
                <wp:extent cx="12700" cy="12700"/>
                <wp:effectExtent l="0" t="0" r="0" b="0"/>
                <wp:wrapNone/>
                <wp:docPr id="402" name="docshape10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5976 15976"/>
                            <a:gd name="T1" fmla="*/ T0 w 20"/>
                            <a:gd name="T2" fmla="+- 0 1776 1766"/>
                            <a:gd name="T3" fmla="*/ 1776 h 20"/>
                            <a:gd name="T4" fmla="+- 0 15979 15976"/>
                            <a:gd name="T5" fmla="*/ T4 w 20"/>
                            <a:gd name="T6" fmla="+- 0 1769 1766"/>
                            <a:gd name="T7" fmla="*/ 1769 h 20"/>
                            <a:gd name="T8" fmla="+- 0 15986 15976"/>
                            <a:gd name="T9" fmla="*/ T8 w 20"/>
                            <a:gd name="T10" fmla="+- 0 1766 1766"/>
                            <a:gd name="T11" fmla="*/ 1766 h 20"/>
                            <a:gd name="T12" fmla="+- 0 15993 15976"/>
                            <a:gd name="T13" fmla="*/ T12 w 20"/>
                            <a:gd name="T14" fmla="+- 0 1769 1766"/>
                            <a:gd name="T15" fmla="*/ 1769 h 20"/>
                            <a:gd name="T16" fmla="+- 0 15996 15976"/>
                            <a:gd name="T17" fmla="*/ T16 w 20"/>
                            <a:gd name="T18" fmla="+- 0 1776 1766"/>
                            <a:gd name="T19" fmla="*/ 1776 h 20"/>
                            <a:gd name="T20" fmla="+- 0 15993 15976"/>
                            <a:gd name="T21" fmla="*/ T20 w 20"/>
                            <a:gd name="T22" fmla="+- 0 1783 1766"/>
                            <a:gd name="T23" fmla="*/ 1783 h 20"/>
                            <a:gd name="T24" fmla="+- 0 15986 15976"/>
                            <a:gd name="T25" fmla="*/ T24 w 20"/>
                            <a:gd name="T26" fmla="+- 0 1786 1766"/>
                            <a:gd name="T27" fmla="*/ 1786 h 20"/>
                            <a:gd name="T28" fmla="+- 0 15979 15976"/>
                            <a:gd name="T29" fmla="*/ T28 w 20"/>
                            <a:gd name="T30" fmla="+- 0 1783 1766"/>
                            <a:gd name="T31" fmla="*/ 1783 h 20"/>
                            <a:gd name="T32" fmla="+- 0 15976 15976"/>
                            <a:gd name="T33" fmla="*/ T32 w 20"/>
                            <a:gd name="T34" fmla="+- 0 1776 1766"/>
                            <a:gd name="T35" fmla="*/ 177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09837" id="docshape1014" o:spid="_x0000_s1026" style="position:absolute;margin-left:798.8pt;margin-top:88.3pt;width:1pt;height:1pt;z-index:1589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" path="m,10l3,3,10,r7,3l20,10r-3,7l10,20,3,17,,10xe" fillcolor="#939598" stroked="f">
                <v:path arrowok="t" o:connecttype="custom" o:connectlocs="0,1127760;1905,1123315;6350,1121410;10795,1123315;12700,1127760;10795,1132205;6350,1134110;1905,1132205;0,1127760" o:connectangles="0,0,0,0,0,0,0,0,0"/>
                <w10:wrap anchorx="page"/>
              </v:shape>
            </w:pict>
          </mc:Fallback>
        </mc:AlternateContent>
      </w:r>
      <w:r>
        <w:rPr>
          <w:noProof/>
          <w:lang w:bidi="es-ES"/>
        </w:rPr>
        <mc:AlternateContent>
          <mc:Choice Requires="wps">
            <w:drawing>
              <wp:anchor distT="0" distB="0" distL="114300" distR="114300" simplePos="0" relativeHeight="15894016" behindDoc="0" locked="0" layoutInCell="1" allowOverlap="1" wp14:anchorId="7B822CC3" wp14:editId="547E2826">
                <wp:simplePos x="0" y="0"/>
                <wp:positionH relativeFrom="page">
                  <wp:posOffset>3931920</wp:posOffset>
                </wp:positionH>
                <wp:positionV relativeFrom="paragraph">
                  <wp:posOffset>1574800</wp:posOffset>
                </wp:positionV>
                <wp:extent cx="12700" cy="12700"/>
                <wp:effectExtent l="0" t="0" r="0" b="0"/>
                <wp:wrapNone/>
                <wp:docPr id="401" name="docshape1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6192 6192"/>
                            <a:gd name="T1" fmla="*/ T0 w 20"/>
                            <a:gd name="T2" fmla="+- 0 2490 2480"/>
                            <a:gd name="T3" fmla="*/ 2490 h 20"/>
                            <a:gd name="T4" fmla="+- 0 6195 6192"/>
                            <a:gd name="T5" fmla="*/ T4 w 20"/>
                            <a:gd name="T6" fmla="+- 0 2483 2480"/>
                            <a:gd name="T7" fmla="*/ 2483 h 20"/>
                            <a:gd name="T8" fmla="+- 0 6202 6192"/>
                            <a:gd name="T9" fmla="*/ T8 w 20"/>
                            <a:gd name="T10" fmla="+- 0 2480 2480"/>
                            <a:gd name="T11" fmla="*/ 2480 h 20"/>
                            <a:gd name="T12" fmla="+- 0 6209 6192"/>
                            <a:gd name="T13" fmla="*/ T12 w 20"/>
                            <a:gd name="T14" fmla="+- 0 2483 2480"/>
                            <a:gd name="T15" fmla="*/ 2483 h 20"/>
                            <a:gd name="T16" fmla="+- 0 6212 6192"/>
                            <a:gd name="T17" fmla="*/ T16 w 20"/>
                            <a:gd name="T18" fmla="+- 0 2490 2480"/>
                            <a:gd name="T19" fmla="*/ 2490 h 20"/>
                            <a:gd name="T20" fmla="+- 0 6209 6192"/>
                            <a:gd name="T21" fmla="*/ T20 w 20"/>
                            <a:gd name="T22" fmla="+- 0 2497 2480"/>
                            <a:gd name="T23" fmla="*/ 2497 h 20"/>
                            <a:gd name="T24" fmla="+- 0 6202 6192"/>
                            <a:gd name="T25" fmla="*/ T24 w 20"/>
                            <a:gd name="T26" fmla="+- 0 2500 2480"/>
                            <a:gd name="T27" fmla="*/ 2500 h 20"/>
                            <a:gd name="T28" fmla="+- 0 6195 6192"/>
                            <a:gd name="T29" fmla="*/ T28 w 20"/>
                            <a:gd name="T30" fmla="+- 0 2497 2480"/>
                            <a:gd name="T31" fmla="*/ 2497 h 20"/>
                            <a:gd name="T32" fmla="+- 0 6192 6192"/>
                            <a:gd name="T33" fmla="*/ T32 w 20"/>
                            <a:gd name="T34" fmla="+- 0 2490 2480"/>
                            <a:gd name="T35" fmla="*/ 249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03A92" id="docshape1015" o:spid="_x0000_s1026" style="position:absolute;margin-left:309.6pt;margin-top:124pt;width:1pt;height:1pt;z-index:1589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" path="m,10l3,3,10,r7,3l20,10r-3,7l10,20,3,17,,10xe" fillcolor="#939598" stroked="f">
                <v:path arrowok="t" o:connecttype="custom" o:connectlocs="0,1581150;1905,1576705;6350,1574800;10795,1576705;12700,1581150;10795,1585595;6350,1587500;1905,1585595;0,1581150" o:connectangles="0,0,0,0,0,0,0,0,0"/>
                <w10:wrap anchorx="page"/>
              </v:shape>
            </w:pict>
          </mc:Fallback>
        </mc:AlternateContent>
      </w:r>
      <w:r>
        <w:rPr>
          <w:noProof/>
          <w:lang w:bidi="es-ES"/>
        </w:rPr>
        <mc:AlternateContent>
          <mc:Choice Requires="wps">
            <w:drawing>
              <wp:anchor distT="0" distB="0" distL="114300" distR="114300" simplePos="0" relativeHeight="15894528" behindDoc="0" locked="0" layoutInCell="1" allowOverlap="1" wp14:anchorId="4BFC3BB6" wp14:editId="6B5EAADE">
                <wp:simplePos x="0" y="0"/>
                <wp:positionH relativeFrom="page">
                  <wp:posOffset>10144760</wp:posOffset>
                </wp:positionH>
                <wp:positionV relativeFrom="paragraph">
                  <wp:posOffset>1574800</wp:posOffset>
                </wp:positionV>
                <wp:extent cx="12700" cy="12700"/>
                <wp:effectExtent l="0" t="0" r="0" b="0"/>
                <wp:wrapNone/>
                <wp:docPr id="400" name="docshape10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5976 15976"/>
                            <a:gd name="T1" fmla="*/ T0 w 20"/>
                            <a:gd name="T2" fmla="+- 0 2490 2480"/>
                            <a:gd name="T3" fmla="*/ 2490 h 20"/>
                            <a:gd name="T4" fmla="+- 0 15979 15976"/>
                            <a:gd name="T5" fmla="*/ T4 w 20"/>
                            <a:gd name="T6" fmla="+- 0 2483 2480"/>
                            <a:gd name="T7" fmla="*/ 2483 h 20"/>
                            <a:gd name="T8" fmla="+- 0 15986 15976"/>
                            <a:gd name="T9" fmla="*/ T8 w 20"/>
                            <a:gd name="T10" fmla="+- 0 2480 2480"/>
                            <a:gd name="T11" fmla="*/ 2480 h 20"/>
                            <a:gd name="T12" fmla="+- 0 15993 15976"/>
                            <a:gd name="T13" fmla="*/ T12 w 20"/>
                            <a:gd name="T14" fmla="+- 0 2483 2480"/>
                            <a:gd name="T15" fmla="*/ 2483 h 20"/>
                            <a:gd name="T16" fmla="+- 0 15996 15976"/>
                            <a:gd name="T17" fmla="*/ T16 w 20"/>
                            <a:gd name="T18" fmla="+- 0 2490 2480"/>
                            <a:gd name="T19" fmla="*/ 2490 h 20"/>
                            <a:gd name="T20" fmla="+- 0 15993 15976"/>
                            <a:gd name="T21" fmla="*/ T20 w 20"/>
                            <a:gd name="T22" fmla="+- 0 2497 2480"/>
                            <a:gd name="T23" fmla="*/ 2497 h 20"/>
                            <a:gd name="T24" fmla="+- 0 15986 15976"/>
                            <a:gd name="T25" fmla="*/ T24 w 20"/>
                            <a:gd name="T26" fmla="+- 0 2500 2480"/>
                            <a:gd name="T27" fmla="*/ 2500 h 20"/>
                            <a:gd name="T28" fmla="+- 0 15979 15976"/>
                            <a:gd name="T29" fmla="*/ T28 w 20"/>
                            <a:gd name="T30" fmla="+- 0 2497 2480"/>
                            <a:gd name="T31" fmla="*/ 2497 h 20"/>
                            <a:gd name="T32" fmla="+- 0 15976 15976"/>
                            <a:gd name="T33" fmla="*/ T32 w 20"/>
                            <a:gd name="T34" fmla="+- 0 2490 2480"/>
                            <a:gd name="T35" fmla="*/ 249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6806F" id="docshape1016" o:spid="_x0000_s1026" style="position:absolute;margin-left:798.8pt;margin-top:124pt;width:1pt;height:1pt;z-index:1589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" path="m,10l3,3,10,r7,3l20,10r-3,7l10,20,3,17,,10xe" fillcolor="#939598" stroked="f">
                <v:path arrowok="t" o:connecttype="custom" o:connectlocs="0,1581150;1905,1576705;6350,1574800;10795,1576705;12700,1581150;10795,1585595;6350,1587500;1905,1585595;0,1581150" o:connectangles="0,0,0,0,0,0,0,0,0"/>
                <w10:wrap anchorx="page"/>
              </v:shape>
            </w:pict>
          </mc:Fallback>
        </mc:AlternateContent>
      </w:r>
      <w:r>
        <w:rPr>
          <w:noProof/>
          <w:lang w:bidi="es-ES"/>
        </w:rPr>
        <mc:AlternateContent>
          <mc:Choice Requires="wps">
            <w:drawing>
              <wp:anchor distT="0" distB="0" distL="114300" distR="114300" simplePos="0" relativeHeight="15895040" behindDoc="0" locked="0" layoutInCell="1" allowOverlap="1" wp14:anchorId="268B8D29" wp14:editId="33AB03A6">
                <wp:simplePos x="0" y="0"/>
                <wp:positionH relativeFrom="page">
                  <wp:posOffset>3931920</wp:posOffset>
                </wp:positionH>
                <wp:positionV relativeFrom="paragraph">
                  <wp:posOffset>1801495</wp:posOffset>
                </wp:positionV>
                <wp:extent cx="12700" cy="12700"/>
                <wp:effectExtent l="0" t="0" r="0" b="0"/>
                <wp:wrapNone/>
                <wp:docPr id="399" name="docshape10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6192 6192"/>
                            <a:gd name="T1" fmla="*/ T0 w 20"/>
                            <a:gd name="T2" fmla="+- 0 2847 2837"/>
                            <a:gd name="T3" fmla="*/ 2847 h 20"/>
                            <a:gd name="T4" fmla="+- 0 6195 6192"/>
                            <a:gd name="T5" fmla="*/ T4 w 20"/>
                            <a:gd name="T6" fmla="+- 0 2840 2837"/>
                            <a:gd name="T7" fmla="*/ 2840 h 20"/>
                            <a:gd name="T8" fmla="+- 0 6202 6192"/>
                            <a:gd name="T9" fmla="*/ T8 w 20"/>
                            <a:gd name="T10" fmla="+- 0 2837 2837"/>
                            <a:gd name="T11" fmla="*/ 2837 h 20"/>
                            <a:gd name="T12" fmla="+- 0 6209 6192"/>
                            <a:gd name="T13" fmla="*/ T12 w 20"/>
                            <a:gd name="T14" fmla="+- 0 2840 2837"/>
                            <a:gd name="T15" fmla="*/ 2840 h 20"/>
                            <a:gd name="T16" fmla="+- 0 6212 6192"/>
                            <a:gd name="T17" fmla="*/ T16 w 20"/>
                            <a:gd name="T18" fmla="+- 0 2847 2837"/>
                            <a:gd name="T19" fmla="*/ 2847 h 20"/>
                            <a:gd name="T20" fmla="+- 0 6209 6192"/>
                            <a:gd name="T21" fmla="*/ T20 w 20"/>
                            <a:gd name="T22" fmla="+- 0 2855 2837"/>
                            <a:gd name="T23" fmla="*/ 2855 h 20"/>
                            <a:gd name="T24" fmla="+- 0 6202 6192"/>
                            <a:gd name="T25" fmla="*/ T24 w 20"/>
                            <a:gd name="T26" fmla="+- 0 2857 2837"/>
                            <a:gd name="T27" fmla="*/ 2857 h 20"/>
                            <a:gd name="T28" fmla="+- 0 6195 6192"/>
                            <a:gd name="T29" fmla="*/ T28 w 20"/>
                            <a:gd name="T30" fmla="+- 0 2855 2837"/>
                            <a:gd name="T31" fmla="*/ 2855 h 20"/>
                            <a:gd name="T32" fmla="+- 0 6192 6192"/>
                            <a:gd name="T33" fmla="*/ T32 w 20"/>
                            <a:gd name="T34" fmla="+- 0 2847 2837"/>
                            <a:gd name="T35" fmla="*/ 284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8"/>
                              </a:lnTo>
                              <a:lnTo>
                                <a:pt x="10" y="20"/>
                              </a:lnTo>
                              <a:lnTo>
                                <a:pt x="3" y="18"/>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B053B" id="docshape1017" o:spid="_x0000_s1026" style="position:absolute;margin-left:309.6pt;margin-top:141.85pt;width:1pt;height:1pt;z-index:1589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" path="m,10l3,3,10,r7,3l20,10r-3,8l10,20,3,18,,10xe" fillcolor="#939598" stroked="f">
                <v:path arrowok="t" o:connecttype="custom" o:connectlocs="0,1807845;1905,1803400;6350,1801495;10795,1803400;12700,1807845;10795,1812925;6350,1814195;1905,1812925;0,1807845" o:connectangles="0,0,0,0,0,0,0,0,0"/>
                <w10:wrap anchorx="page"/>
              </v:shape>
            </w:pict>
          </mc:Fallback>
        </mc:AlternateContent>
      </w:r>
      <w:r>
        <w:rPr>
          <w:noProof/>
          <w:lang w:bidi="es-ES"/>
        </w:rPr>
        <mc:AlternateContent>
          <mc:Choice Requires="wps">
            <w:drawing>
              <wp:anchor distT="0" distB="0" distL="114300" distR="114300" simplePos="0" relativeHeight="15895552" behindDoc="0" locked="0" layoutInCell="1" allowOverlap="1" wp14:anchorId="52B321C7" wp14:editId="6BEB0B12">
                <wp:simplePos x="0" y="0"/>
                <wp:positionH relativeFrom="page">
                  <wp:posOffset>10144760</wp:posOffset>
                </wp:positionH>
                <wp:positionV relativeFrom="paragraph">
                  <wp:posOffset>1801495</wp:posOffset>
                </wp:positionV>
                <wp:extent cx="12700" cy="12700"/>
                <wp:effectExtent l="0" t="0" r="0" b="0"/>
                <wp:wrapNone/>
                <wp:docPr id="398" name="docshape10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5976 15976"/>
                            <a:gd name="T1" fmla="*/ T0 w 20"/>
                            <a:gd name="T2" fmla="+- 0 2847 2837"/>
                            <a:gd name="T3" fmla="*/ 2847 h 20"/>
                            <a:gd name="T4" fmla="+- 0 15979 15976"/>
                            <a:gd name="T5" fmla="*/ T4 w 20"/>
                            <a:gd name="T6" fmla="+- 0 2840 2837"/>
                            <a:gd name="T7" fmla="*/ 2840 h 20"/>
                            <a:gd name="T8" fmla="+- 0 15986 15976"/>
                            <a:gd name="T9" fmla="*/ T8 w 20"/>
                            <a:gd name="T10" fmla="+- 0 2837 2837"/>
                            <a:gd name="T11" fmla="*/ 2837 h 20"/>
                            <a:gd name="T12" fmla="+- 0 15993 15976"/>
                            <a:gd name="T13" fmla="*/ T12 w 20"/>
                            <a:gd name="T14" fmla="+- 0 2840 2837"/>
                            <a:gd name="T15" fmla="*/ 2840 h 20"/>
                            <a:gd name="T16" fmla="+- 0 15996 15976"/>
                            <a:gd name="T17" fmla="*/ T16 w 20"/>
                            <a:gd name="T18" fmla="+- 0 2847 2837"/>
                            <a:gd name="T19" fmla="*/ 2847 h 20"/>
                            <a:gd name="T20" fmla="+- 0 15993 15976"/>
                            <a:gd name="T21" fmla="*/ T20 w 20"/>
                            <a:gd name="T22" fmla="+- 0 2855 2837"/>
                            <a:gd name="T23" fmla="*/ 2855 h 20"/>
                            <a:gd name="T24" fmla="+- 0 15986 15976"/>
                            <a:gd name="T25" fmla="*/ T24 w 20"/>
                            <a:gd name="T26" fmla="+- 0 2857 2837"/>
                            <a:gd name="T27" fmla="*/ 2857 h 20"/>
                            <a:gd name="T28" fmla="+- 0 15979 15976"/>
                            <a:gd name="T29" fmla="*/ T28 w 20"/>
                            <a:gd name="T30" fmla="+- 0 2855 2837"/>
                            <a:gd name="T31" fmla="*/ 2855 h 20"/>
                            <a:gd name="T32" fmla="+- 0 15976 15976"/>
                            <a:gd name="T33" fmla="*/ T32 w 20"/>
                            <a:gd name="T34" fmla="+- 0 2847 2837"/>
                            <a:gd name="T35" fmla="*/ 284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8"/>
                              </a:lnTo>
                              <a:lnTo>
                                <a:pt x="10" y="20"/>
                              </a:lnTo>
                              <a:lnTo>
                                <a:pt x="3" y="18"/>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6764E" id="docshape1018" o:spid="_x0000_s1026" style="position:absolute;margin-left:798.8pt;margin-top:141.85pt;width:1pt;height:1pt;z-index:1589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" path="m,10l3,3,10,r7,3l20,10r-3,8l10,20,3,18,,10xe" fillcolor="#939598" stroked="f">
                <v:path arrowok="t" o:connecttype="custom" o:connectlocs="0,1807845;1905,1803400;6350,1801495;10795,1803400;12700,1807845;10795,1812925;6350,1814195;1905,1812925;0,1807845" o:connectangles="0,0,0,0,0,0,0,0,0"/>
                <w10:wrap anchorx="page"/>
              </v:shape>
            </w:pict>
          </mc:Fallback>
        </mc:AlternateContent>
      </w:r>
      <w:r>
        <w:rPr>
          <w:noProof/>
          <w:lang w:bidi="es-ES"/>
        </w:rPr>
        <mc:AlternateContent>
          <mc:Choice Requires="wps">
            <w:drawing>
              <wp:anchor distT="0" distB="0" distL="114300" distR="114300" simplePos="0" relativeHeight="15896064" behindDoc="0" locked="0" layoutInCell="1" allowOverlap="1" wp14:anchorId="3D23BEDD" wp14:editId="213BC21C">
                <wp:simplePos x="0" y="0"/>
                <wp:positionH relativeFrom="page">
                  <wp:posOffset>3931920</wp:posOffset>
                </wp:positionH>
                <wp:positionV relativeFrom="paragraph">
                  <wp:posOffset>2028825</wp:posOffset>
                </wp:positionV>
                <wp:extent cx="12700" cy="12700"/>
                <wp:effectExtent l="0" t="0" r="0" b="0"/>
                <wp:wrapNone/>
                <wp:docPr id="397" name="docshape10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6192 6192"/>
                            <a:gd name="T1" fmla="*/ T0 w 20"/>
                            <a:gd name="T2" fmla="+- 0 3205 3195"/>
                            <a:gd name="T3" fmla="*/ 3205 h 20"/>
                            <a:gd name="T4" fmla="+- 0 6195 6192"/>
                            <a:gd name="T5" fmla="*/ T4 w 20"/>
                            <a:gd name="T6" fmla="+- 0 3198 3195"/>
                            <a:gd name="T7" fmla="*/ 3198 h 20"/>
                            <a:gd name="T8" fmla="+- 0 6202 6192"/>
                            <a:gd name="T9" fmla="*/ T8 w 20"/>
                            <a:gd name="T10" fmla="+- 0 3195 3195"/>
                            <a:gd name="T11" fmla="*/ 3195 h 20"/>
                            <a:gd name="T12" fmla="+- 0 6209 6192"/>
                            <a:gd name="T13" fmla="*/ T12 w 20"/>
                            <a:gd name="T14" fmla="+- 0 3198 3195"/>
                            <a:gd name="T15" fmla="*/ 3198 h 20"/>
                            <a:gd name="T16" fmla="+- 0 6212 6192"/>
                            <a:gd name="T17" fmla="*/ T16 w 20"/>
                            <a:gd name="T18" fmla="+- 0 3205 3195"/>
                            <a:gd name="T19" fmla="*/ 3205 h 20"/>
                            <a:gd name="T20" fmla="+- 0 6209 6192"/>
                            <a:gd name="T21" fmla="*/ T20 w 20"/>
                            <a:gd name="T22" fmla="+- 0 3212 3195"/>
                            <a:gd name="T23" fmla="*/ 3212 h 20"/>
                            <a:gd name="T24" fmla="+- 0 6202 6192"/>
                            <a:gd name="T25" fmla="*/ T24 w 20"/>
                            <a:gd name="T26" fmla="+- 0 3215 3195"/>
                            <a:gd name="T27" fmla="*/ 3215 h 20"/>
                            <a:gd name="T28" fmla="+- 0 6195 6192"/>
                            <a:gd name="T29" fmla="*/ T28 w 20"/>
                            <a:gd name="T30" fmla="+- 0 3212 3195"/>
                            <a:gd name="T31" fmla="*/ 3212 h 20"/>
                            <a:gd name="T32" fmla="+- 0 6192 6192"/>
                            <a:gd name="T33" fmla="*/ T32 w 20"/>
                            <a:gd name="T34" fmla="+- 0 3205 3195"/>
                            <a:gd name="T35" fmla="*/ 3205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CFF35" id="docshape1019" o:spid="_x0000_s1026" style="position:absolute;margin-left:309.6pt;margin-top:159.75pt;width:1pt;height:1pt;z-index:1589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" path="m,10l3,3,10,r7,3l20,10r-3,7l10,20,3,17,,10xe" fillcolor="#939598" stroked="f">
                <v:path arrowok="t" o:connecttype="custom" o:connectlocs="0,2035175;1905,2030730;6350,2028825;10795,2030730;12700,2035175;10795,2039620;6350,2041525;1905,2039620;0,2035175" o:connectangles="0,0,0,0,0,0,0,0,0"/>
                <w10:wrap anchorx="page"/>
              </v:shape>
            </w:pict>
          </mc:Fallback>
        </mc:AlternateContent>
      </w:r>
      <w:r>
        <w:rPr>
          <w:noProof/>
          <w:lang w:bidi="es-ES"/>
        </w:rPr>
        <mc:AlternateContent>
          <mc:Choice Requires="wps">
            <w:drawing>
              <wp:anchor distT="0" distB="0" distL="114300" distR="114300" simplePos="0" relativeHeight="15896576" behindDoc="0" locked="0" layoutInCell="1" allowOverlap="1" wp14:anchorId="1F5DE985" wp14:editId="3062CB48">
                <wp:simplePos x="0" y="0"/>
                <wp:positionH relativeFrom="page">
                  <wp:posOffset>10144760</wp:posOffset>
                </wp:positionH>
                <wp:positionV relativeFrom="paragraph">
                  <wp:posOffset>2028825</wp:posOffset>
                </wp:positionV>
                <wp:extent cx="12700" cy="12700"/>
                <wp:effectExtent l="0" t="0" r="0" b="0"/>
                <wp:wrapNone/>
                <wp:docPr id="396" name="docshape1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5976 15976"/>
                            <a:gd name="T1" fmla="*/ T0 w 20"/>
                            <a:gd name="T2" fmla="+- 0 3205 3195"/>
                            <a:gd name="T3" fmla="*/ 3205 h 20"/>
                            <a:gd name="T4" fmla="+- 0 15979 15976"/>
                            <a:gd name="T5" fmla="*/ T4 w 20"/>
                            <a:gd name="T6" fmla="+- 0 3198 3195"/>
                            <a:gd name="T7" fmla="*/ 3198 h 20"/>
                            <a:gd name="T8" fmla="+- 0 15986 15976"/>
                            <a:gd name="T9" fmla="*/ T8 w 20"/>
                            <a:gd name="T10" fmla="+- 0 3195 3195"/>
                            <a:gd name="T11" fmla="*/ 3195 h 20"/>
                            <a:gd name="T12" fmla="+- 0 15993 15976"/>
                            <a:gd name="T13" fmla="*/ T12 w 20"/>
                            <a:gd name="T14" fmla="+- 0 3198 3195"/>
                            <a:gd name="T15" fmla="*/ 3198 h 20"/>
                            <a:gd name="T16" fmla="+- 0 15996 15976"/>
                            <a:gd name="T17" fmla="*/ T16 w 20"/>
                            <a:gd name="T18" fmla="+- 0 3205 3195"/>
                            <a:gd name="T19" fmla="*/ 3205 h 20"/>
                            <a:gd name="T20" fmla="+- 0 15993 15976"/>
                            <a:gd name="T21" fmla="*/ T20 w 20"/>
                            <a:gd name="T22" fmla="+- 0 3212 3195"/>
                            <a:gd name="T23" fmla="*/ 3212 h 20"/>
                            <a:gd name="T24" fmla="+- 0 15986 15976"/>
                            <a:gd name="T25" fmla="*/ T24 w 20"/>
                            <a:gd name="T26" fmla="+- 0 3215 3195"/>
                            <a:gd name="T27" fmla="*/ 3215 h 20"/>
                            <a:gd name="T28" fmla="+- 0 15979 15976"/>
                            <a:gd name="T29" fmla="*/ T28 w 20"/>
                            <a:gd name="T30" fmla="+- 0 3212 3195"/>
                            <a:gd name="T31" fmla="*/ 3212 h 20"/>
                            <a:gd name="T32" fmla="+- 0 15976 15976"/>
                            <a:gd name="T33" fmla="*/ T32 w 20"/>
                            <a:gd name="T34" fmla="+- 0 3205 3195"/>
                            <a:gd name="T35" fmla="*/ 3205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CA111" id="docshape1020" o:spid="_x0000_s1026" style="position:absolute;margin-left:798.8pt;margin-top:159.75pt;width:1pt;height:1pt;z-index:1589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" path="m,10l3,3,10,r7,3l20,10r-3,7l10,20,3,17,,10xe" fillcolor="#939598" stroked="f">
                <v:path arrowok="t" o:connecttype="custom" o:connectlocs="0,2035175;1905,2030730;6350,2028825;10795,2030730;12700,2035175;10795,2039620;6350,2041525;1905,2039620;0,2035175" o:connectangles="0,0,0,0,0,0,0,0,0"/>
                <w10:wrap anchorx="page"/>
              </v:shape>
            </w:pict>
          </mc:Fallback>
        </mc:AlternateContent>
      </w:r>
      <w:r>
        <w:rPr>
          <w:noProof/>
          <w:lang w:bidi="es-ES"/>
        </w:rPr>
        <mc:AlternateContent>
          <mc:Choice Requires="wps">
            <w:drawing>
              <wp:anchor distT="0" distB="0" distL="114300" distR="114300" simplePos="0" relativeHeight="15897088" behindDoc="0" locked="0" layoutInCell="1" allowOverlap="1" wp14:anchorId="70D466DC" wp14:editId="597338E4">
                <wp:simplePos x="0" y="0"/>
                <wp:positionH relativeFrom="page">
                  <wp:posOffset>3931920</wp:posOffset>
                </wp:positionH>
                <wp:positionV relativeFrom="paragraph">
                  <wp:posOffset>2255520</wp:posOffset>
                </wp:positionV>
                <wp:extent cx="12700" cy="12700"/>
                <wp:effectExtent l="0" t="0" r="0" b="0"/>
                <wp:wrapNone/>
                <wp:docPr id="395" name="docshape1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6192 6192"/>
                            <a:gd name="T1" fmla="*/ T0 w 20"/>
                            <a:gd name="T2" fmla="+- 0 3562 3552"/>
                            <a:gd name="T3" fmla="*/ 3562 h 20"/>
                            <a:gd name="T4" fmla="+- 0 6195 6192"/>
                            <a:gd name="T5" fmla="*/ T4 w 20"/>
                            <a:gd name="T6" fmla="+- 0 3555 3552"/>
                            <a:gd name="T7" fmla="*/ 3555 h 20"/>
                            <a:gd name="T8" fmla="+- 0 6202 6192"/>
                            <a:gd name="T9" fmla="*/ T8 w 20"/>
                            <a:gd name="T10" fmla="+- 0 3552 3552"/>
                            <a:gd name="T11" fmla="*/ 3552 h 20"/>
                            <a:gd name="T12" fmla="+- 0 6209 6192"/>
                            <a:gd name="T13" fmla="*/ T12 w 20"/>
                            <a:gd name="T14" fmla="+- 0 3555 3552"/>
                            <a:gd name="T15" fmla="*/ 3555 h 20"/>
                            <a:gd name="T16" fmla="+- 0 6212 6192"/>
                            <a:gd name="T17" fmla="*/ T16 w 20"/>
                            <a:gd name="T18" fmla="+- 0 3562 3552"/>
                            <a:gd name="T19" fmla="*/ 3562 h 20"/>
                            <a:gd name="T20" fmla="+- 0 6209 6192"/>
                            <a:gd name="T21" fmla="*/ T20 w 20"/>
                            <a:gd name="T22" fmla="+- 0 3569 3552"/>
                            <a:gd name="T23" fmla="*/ 3569 h 20"/>
                            <a:gd name="T24" fmla="+- 0 6202 6192"/>
                            <a:gd name="T25" fmla="*/ T24 w 20"/>
                            <a:gd name="T26" fmla="+- 0 3572 3552"/>
                            <a:gd name="T27" fmla="*/ 3572 h 20"/>
                            <a:gd name="T28" fmla="+- 0 6195 6192"/>
                            <a:gd name="T29" fmla="*/ T28 w 20"/>
                            <a:gd name="T30" fmla="+- 0 3569 3552"/>
                            <a:gd name="T31" fmla="*/ 3569 h 20"/>
                            <a:gd name="T32" fmla="+- 0 6192 6192"/>
                            <a:gd name="T33" fmla="*/ T32 w 20"/>
                            <a:gd name="T34" fmla="+- 0 3562 3552"/>
                            <a:gd name="T35" fmla="*/ 356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622F8" id="docshape1021" o:spid="_x0000_s1026" style="position:absolute;margin-left:309.6pt;margin-top:177.6pt;width:1pt;height:1pt;z-index:1589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" path="m,10l3,3,10,r7,3l20,10r-3,7l10,20,3,17,,10xe" fillcolor="#939598" stroked="f">
                <v:path arrowok="t" o:connecttype="custom" o:connectlocs="0,2261870;1905,2257425;6350,2255520;10795,2257425;12700,2261870;10795,2266315;6350,2268220;1905,2266315;0,2261870" o:connectangles="0,0,0,0,0,0,0,0,0"/>
                <w10:wrap anchorx="page"/>
              </v:shape>
            </w:pict>
          </mc:Fallback>
        </mc:AlternateContent>
      </w:r>
      <w:r>
        <w:rPr>
          <w:noProof/>
          <w:lang w:bidi="es-ES"/>
        </w:rPr>
        <mc:AlternateContent>
          <mc:Choice Requires="wps">
            <w:drawing>
              <wp:anchor distT="0" distB="0" distL="114300" distR="114300" simplePos="0" relativeHeight="15897600" behindDoc="0" locked="0" layoutInCell="1" allowOverlap="1" wp14:anchorId="1F7AF412" wp14:editId="77BC32BB">
                <wp:simplePos x="0" y="0"/>
                <wp:positionH relativeFrom="page">
                  <wp:posOffset>10144760</wp:posOffset>
                </wp:positionH>
                <wp:positionV relativeFrom="paragraph">
                  <wp:posOffset>2255520</wp:posOffset>
                </wp:positionV>
                <wp:extent cx="12700" cy="12700"/>
                <wp:effectExtent l="0" t="0" r="0" b="0"/>
                <wp:wrapNone/>
                <wp:docPr id="394" name="docshape1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5976 15976"/>
                            <a:gd name="T1" fmla="*/ T0 w 20"/>
                            <a:gd name="T2" fmla="+- 0 3562 3552"/>
                            <a:gd name="T3" fmla="*/ 3562 h 20"/>
                            <a:gd name="T4" fmla="+- 0 15979 15976"/>
                            <a:gd name="T5" fmla="*/ T4 w 20"/>
                            <a:gd name="T6" fmla="+- 0 3555 3552"/>
                            <a:gd name="T7" fmla="*/ 3555 h 20"/>
                            <a:gd name="T8" fmla="+- 0 15986 15976"/>
                            <a:gd name="T9" fmla="*/ T8 w 20"/>
                            <a:gd name="T10" fmla="+- 0 3552 3552"/>
                            <a:gd name="T11" fmla="*/ 3552 h 20"/>
                            <a:gd name="T12" fmla="+- 0 15993 15976"/>
                            <a:gd name="T13" fmla="*/ T12 w 20"/>
                            <a:gd name="T14" fmla="+- 0 3555 3552"/>
                            <a:gd name="T15" fmla="*/ 3555 h 20"/>
                            <a:gd name="T16" fmla="+- 0 15996 15976"/>
                            <a:gd name="T17" fmla="*/ T16 w 20"/>
                            <a:gd name="T18" fmla="+- 0 3562 3552"/>
                            <a:gd name="T19" fmla="*/ 3562 h 20"/>
                            <a:gd name="T20" fmla="+- 0 15993 15976"/>
                            <a:gd name="T21" fmla="*/ T20 w 20"/>
                            <a:gd name="T22" fmla="+- 0 3569 3552"/>
                            <a:gd name="T23" fmla="*/ 3569 h 20"/>
                            <a:gd name="T24" fmla="+- 0 15986 15976"/>
                            <a:gd name="T25" fmla="*/ T24 w 20"/>
                            <a:gd name="T26" fmla="+- 0 3572 3552"/>
                            <a:gd name="T27" fmla="*/ 3572 h 20"/>
                            <a:gd name="T28" fmla="+- 0 15979 15976"/>
                            <a:gd name="T29" fmla="*/ T28 w 20"/>
                            <a:gd name="T30" fmla="+- 0 3569 3552"/>
                            <a:gd name="T31" fmla="*/ 3569 h 20"/>
                            <a:gd name="T32" fmla="+- 0 15976 15976"/>
                            <a:gd name="T33" fmla="*/ T32 w 20"/>
                            <a:gd name="T34" fmla="+- 0 3562 3552"/>
                            <a:gd name="T35" fmla="*/ 356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F3C72" id="docshape1022" o:spid="_x0000_s1026" style="position:absolute;margin-left:798.8pt;margin-top:177.6pt;width:1pt;height:1pt;z-index:1589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" path="m,10l3,3,10,r7,3l20,10r-3,7l10,20,3,17,,10xe" fillcolor="#939598" stroked="f">
                <v:path arrowok="t" o:connecttype="custom" o:connectlocs="0,2261870;1905,2257425;6350,2255520;10795,2257425;12700,2261870;10795,2266315;6350,2268220;1905,2266315;0,2261870" o:connectangles="0,0,0,0,0,0,0,0,0"/>
                <w10:wrap anchorx="page"/>
              </v:shape>
            </w:pict>
          </mc:Fallback>
        </mc:AlternateContent>
      </w:r>
      <w:r>
        <w:rPr>
          <w:noProof/>
          <w:lang w:bidi="es-ES"/>
        </w:rPr>
        <mc:AlternateContent>
          <mc:Choice Requires="wps">
            <w:drawing>
              <wp:anchor distT="0" distB="0" distL="114300" distR="114300" simplePos="0" relativeHeight="15898112" behindDoc="0" locked="0" layoutInCell="1" allowOverlap="1" wp14:anchorId="4AF20A9D" wp14:editId="13CF09DE">
                <wp:simplePos x="0" y="0"/>
                <wp:positionH relativeFrom="page">
                  <wp:posOffset>3931920</wp:posOffset>
                </wp:positionH>
                <wp:positionV relativeFrom="paragraph">
                  <wp:posOffset>2482215</wp:posOffset>
                </wp:positionV>
                <wp:extent cx="12700" cy="12700"/>
                <wp:effectExtent l="0" t="0" r="0" b="0"/>
                <wp:wrapNone/>
                <wp:docPr id="393" name="docshape1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6192 6192"/>
                            <a:gd name="T1" fmla="*/ T0 w 20"/>
                            <a:gd name="T2" fmla="+- 0 3919 3909"/>
                            <a:gd name="T3" fmla="*/ 3919 h 20"/>
                            <a:gd name="T4" fmla="+- 0 6195 6192"/>
                            <a:gd name="T5" fmla="*/ T4 w 20"/>
                            <a:gd name="T6" fmla="+- 0 3912 3909"/>
                            <a:gd name="T7" fmla="*/ 3912 h 20"/>
                            <a:gd name="T8" fmla="+- 0 6202 6192"/>
                            <a:gd name="T9" fmla="*/ T8 w 20"/>
                            <a:gd name="T10" fmla="+- 0 3909 3909"/>
                            <a:gd name="T11" fmla="*/ 3909 h 20"/>
                            <a:gd name="T12" fmla="+- 0 6209 6192"/>
                            <a:gd name="T13" fmla="*/ T12 w 20"/>
                            <a:gd name="T14" fmla="+- 0 3912 3909"/>
                            <a:gd name="T15" fmla="*/ 3912 h 20"/>
                            <a:gd name="T16" fmla="+- 0 6212 6192"/>
                            <a:gd name="T17" fmla="*/ T16 w 20"/>
                            <a:gd name="T18" fmla="+- 0 3919 3909"/>
                            <a:gd name="T19" fmla="*/ 3919 h 20"/>
                            <a:gd name="T20" fmla="+- 0 6209 6192"/>
                            <a:gd name="T21" fmla="*/ T20 w 20"/>
                            <a:gd name="T22" fmla="+- 0 3926 3909"/>
                            <a:gd name="T23" fmla="*/ 3926 h 20"/>
                            <a:gd name="T24" fmla="+- 0 6202 6192"/>
                            <a:gd name="T25" fmla="*/ T24 w 20"/>
                            <a:gd name="T26" fmla="+- 0 3929 3909"/>
                            <a:gd name="T27" fmla="*/ 3929 h 20"/>
                            <a:gd name="T28" fmla="+- 0 6195 6192"/>
                            <a:gd name="T29" fmla="*/ T28 w 20"/>
                            <a:gd name="T30" fmla="+- 0 3926 3909"/>
                            <a:gd name="T31" fmla="*/ 3926 h 20"/>
                            <a:gd name="T32" fmla="+- 0 6192 6192"/>
                            <a:gd name="T33" fmla="*/ T32 w 20"/>
                            <a:gd name="T34" fmla="+- 0 3919 3909"/>
                            <a:gd name="T35" fmla="*/ 391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6E86E" id="docshape1023" o:spid="_x0000_s1026" style="position:absolute;margin-left:309.6pt;margin-top:195.45pt;width:1pt;height:1pt;z-index:1589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" path="m,10l3,3,10,r7,3l20,10r-3,7l10,20,3,17,,10xe" fillcolor="#939598" stroked="f">
                <v:path arrowok="t" o:connecttype="custom" o:connectlocs="0,2488565;1905,2484120;6350,2482215;10795,2484120;12700,2488565;10795,2493010;6350,2494915;1905,2493010;0,2488565" o:connectangles="0,0,0,0,0,0,0,0,0"/>
                <w10:wrap anchorx="page"/>
              </v:shape>
            </w:pict>
          </mc:Fallback>
        </mc:AlternateContent>
      </w:r>
      <w:r>
        <w:rPr>
          <w:noProof/>
          <w:lang w:bidi="es-ES"/>
        </w:rPr>
        <mc:AlternateContent>
          <mc:Choice Requires="wps">
            <w:drawing>
              <wp:anchor distT="0" distB="0" distL="114300" distR="114300" simplePos="0" relativeHeight="15898624" behindDoc="0" locked="0" layoutInCell="1" allowOverlap="1" wp14:anchorId="428E0C17" wp14:editId="377BCF57">
                <wp:simplePos x="0" y="0"/>
                <wp:positionH relativeFrom="page">
                  <wp:posOffset>10144760</wp:posOffset>
                </wp:positionH>
                <wp:positionV relativeFrom="paragraph">
                  <wp:posOffset>2482215</wp:posOffset>
                </wp:positionV>
                <wp:extent cx="12700" cy="12700"/>
                <wp:effectExtent l="0" t="0" r="0" b="0"/>
                <wp:wrapNone/>
                <wp:docPr id="392" name="docshape10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5976 15976"/>
                            <a:gd name="T1" fmla="*/ T0 w 20"/>
                            <a:gd name="T2" fmla="+- 0 3919 3909"/>
                            <a:gd name="T3" fmla="*/ 3919 h 20"/>
                            <a:gd name="T4" fmla="+- 0 15979 15976"/>
                            <a:gd name="T5" fmla="*/ T4 w 20"/>
                            <a:gd name="T6" fmla="+- 0 3912 3909"/>
                            <a:gd name="T7" fmla="*/ 3912 h 20"/>
                            <a:gd name="T8" fmla="+- 0 15986 15976"/>
                            <a:gd name="T9" fmla="*/ T8 w 20"/>
                            <a:gd name="T10" fmla="+- 0 3909 3909"/>
                            <a:gd name="T11" fmla="*/ 3909 h 20"/>
                            <a:gd name="T12" fmla="+- 0 15993 15976"/>
                            <a:gd name="T13" fmla="*/ T12 w 20"/>
                            <a:gd name="T14" fmla="+- 0 3912 3909"/>
                            <a:gd name="T15" fmla="*/ 3912 h 20"/>
                            <a:gd name="T16" fmla="+- 0 15996 15976"/>
                            <a:gd name="T17" fmla="*/ T16 w 20"/>
                            <a:gd name="T18" fmla="+- 0 3919 3909"/>
                            <a:gd name="T19" fmla="*/ 3919 h 20"/>
                            <a:gd name="T20" fmla="+- 0 15993 15976"/>
                            <a:gd name="T21" fmla="*/ T20 w 20"/>
                            <a:gd name="T22" fmla="+- 0 3926 3909"/>
                            <a:gd name="T23" fmla="*/ 3926 h 20"/>
                            <a:gd name="T24" fmla="+- 0 15986 15976"/>
                            <a:gd name="T25" fmla="*/ T24 w 20"/>
                            <a:gd name="T26" fmla="+- 0 3929 3909"/>
                            <a:gd name="T27" fmla="*/ 3929 h 20"/>
                            <a:gd name="T28" fmla="+- 0 15979 15976"/>
                            <a:gd name="T29" fmla="*/ T28 w 20"/>
                            <a:gd name="T30" fmla="+- 0 3926 3909"/>
                            <a:gd name="T31" fmla="*/ 3926 h 20"/>
                            <a:gd name="T32" fmla="+- 0 15976 15976"/>
                            <a:gd name="T33" fmla="*/ T32 w 20"/>
                            <a:gd name="T34" fmla="+- 0 3919 3909"/>
                            <a:gd name="T35" fmla="*/ 391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0B555" id="docshape1024" o:spid="_x0000_s1026" style="position:absolute;margin-left:798.8pt;margin-top:195.45pt;width:1pt;height:1pt;z-index:1589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" path="m,10l3,3,10,r7,3l20,10r-3,7l10,20,3,17,,10xe" fillcolor="#939598" stroked="f">
                <v:path arrowok="t" o:connecttype="custom" o:connectlocs="0,2488565;1905,2484120;6350,2482215;10795,2484120;12700,2488565;10795,2493010;6350,2494915;1905,2493010;0,2488565" o:connectangles="0,0,0,0,0,0,0,0,0"/>
                <w10:wrap anchorx="page"/>
              </v:shape>
            </w:pict>
          </mc:Fallback>
        </mc:AlternateContent>
      </w:r>
      <w:r w:rsidR="00790224">
        <w:rPr>
          <w:rFonts w:ascii="Gotham" w:eastAsia="Gotham" w:hAnsi="Gotham" w:cs="Gotham"/>
          <w:b/>
          <w:color w:val="006BA9"/>
          <w:sz w:val="18"/>
          <w:lang w:bidi="es-ES"/>
        </w:rPr>
        <w:t xml:space="preserve">CUADRO 2 </w:t>
      </w:r>
      <w:r w:rsidR="00790224">
        <w:rPr>
          <w:color w:val="231F20"/>
          <w:lang w:bidi="es-ES"/>
        </w:rPr>
        <w:t xml:space="preserve">y </w:t>
      </w:r>
      <w:r w:rsidR="00790224">
        <w:rPr>
          <w:rFonts w:ascii="Gotham" w:eastAsia="Gotham" w:hAnsi="Gotham" w:cs="Gotham"/>
          <w:b/>
          <w:color w:val="006BA9"/>
          <w:sz w:val="18"/>
          <w:lang w:bidi="es-ES"/>
        </w:rPr>
        <w:t xml:space="preserve">CUADRO 3 </w:t>
      </w:r>
      <w:r w:rsidR="00790224">
        <w:rPr>
          <w:color w:val="231F20"/>
          <w:lang w:bidi="es-ES"/>
        </w:rPr>
        <w:t>muestran dos tipos diferentes de traducciones de las publicaciones de DigComp: las traducciones literales de los informes que se traducen total o parcialmente, y las que son adaptaciones nacionales y/o seccionales del marco. Las adaptaciones sectoriales se refieren a los educadores, los estudiantes de la enseñanza superior y los funcionarios.</w:t>
      </w:r>
    </w:p>
    <w:p w14:paraId="0057D1E1" w14:textId="3B0C6597" w:rsidR="00AB3F49" w:rsidRDefault="00790224">
      <w:pPr>
        <w:spacing w:before="42" w:line="264" w:lineRule="auto"/>
        <w:ind w:left="836" w:right="10922"/>
        <w:jc w:val="both"/>
      </w:pPr>
      <w:r>
        <w:rPr>
          <w:color w:val="231F20"/>
          <w:lang w:bidi="es-ES"/>
        </w:rPr>
        <w:t>Las traducciones de los informes DigComp del JRC se fomentan mediante una licencia CE abierta que permite su reutilización y traducción, siempre que se mencione la fuente original. Por lo tanto, se puede hacer una traducción sin una autorización formal del JRC. Sin embargo, la Comunidad de Práctica de DigComp puede utilizarse para informar a la comunidad sobre las nuevas versiones lingüísticas.</w:t>
      </w:r>
    </w:p>
    <w:p w14:paraId="441B66C0" w14:textId="35051BB1" w:rsidR="00AB3F49" w:rsidRDefault="00595692">
      <w:pPr>
        <w:pStyle w:val="Textoindependiente"/>
        <w:spacing w:before="8"/>
        <w:rPr>
          <w:sz w:val="8"/>
        </w:rPr>
      </w:pPr>
      <w:r>
        <w:rPr>
          <w:noProof/>
          <w:lang w:bidi="es-ES"/>
        </w:rPr>
        <mc:AlternateContent>
          <mc:Choice Requires="wps">
            <w:drawing>
              <wp:anchor distT="0" distB="0" distL="0" distR="0" simplePos="0" relativeHeight="487739904" behindDoc="1" locked="0" layoutInCell="1" allowOverlap="1" wp14:anchorId="5E72AD23" wp14:editId="49AE0BBD">
                <wp:simplePos x="0" y="0"/>
                <wp:positionH relativeFrom="page">
                  <wp:posOffset>3931920</wp:posOffset>
                </wp:positionH>
                <wp:positionV relativeFrom="paragraph">
                  <wp:posOffset>78740</wp:posOffset>
                </wp:positionV>
                <wp:extent cx="12700" cy="12700"/>
                <wp:effectExtent l="0" t="0" r="0" b="0"/>
                <wp:wrapTopAndBottom/>
                <wp:docPr id="391" name="docshape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6192 6192"/>
                            <a:gd name="T1" fmla="*/ T0 w 20"/>
                            <a:gd name="T2" fmla="+- 0 134 124"/>
                            <a:gd name="T3" fmla="*/ 134 h 20"/>
                            <a:gd name="T4" fmla="+- 0 6195 6192"/>
                            <a:gd name="T5" fmla="*/ T4 w 20"/>
                            <a:gd name="T6" fmla="+- 0 127 124"/>
                            <a:gd name="T7" fmla="*/ 127 h 20"/>
                            <a:gd name="T8" fmla="+- 0 6202 6192"/>
                            <a:gd name="T9" fmla="*/ T8 w 20"/>
                            <a:gd name="T10" fmla="+- 0 124 124"/>
                            <a:gd name="T11" fmla="*/ 124 h 20"/>
                            <a:gd name="T12" fmla="+- 0 6209 6192"/>
                            <a:gd name="T13" fmla="*/ T12 w 20"/>
                            <a:gd name="T14" fmla="+- 0 127 124"/>
                            <a:gd name="T15" fmla="*/ 127 h 20"/>
                            <a:gd name="T16" fmla="+- 0 6212 6192"/>
                            <a:gd name="T17" fmla="*/ T16 w 20"/>
                            <a:gd name="T18" fmla="+- 0 134 124"/>
                            <a:gd name="T19" fmla="*/ 134 h 20"/>
                            <a:gd name="T20" fmla="+- 0 6209 6192"/>
                            <a:gd name="T21" fmla="*/ T20 w 20"/>
                            <a:gd name="T22" fmla="+- 0 141 124"/>
                            <a:gd name="T23" fmla="*/ 141 h 20"/>
                            <a:gd name="T24" fmla="+- 0 6202 6192"/>
                            <a:gd name="T25" fmla="*/ T24 w 20"/>
                            <a:gd name="T26" fmla="+- 0 144 124"/>
                            <a:gd name="T27" fmla="*/ 144 h 20"/>
                            <a:gd name="T28" fmla="+- 0 6195 6192"/>
                            <a:gd name="T29" fmla="*/ T28 w 20"/>
                            <a:gd name="T30" fmla="+- 0 141 124"/>
                            <a:gd name="T31" fmla="*/ 141 h 20"/>
                            <a:gd name="T32" fmla="+- 0 6192 6192"/>
                            <a:gd name="T33" fmla="*/ T32 w 20"/>
                            <a:gd name="T34" fmla="+- 0 134 124"/>
                            <a:gd name="T35" fmla="*/ 13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64958" id="docshape1025" o:spid="_x0000_s1026" style="position:absolute;margin-left:309.6pt;margin-top:6.2pt;width:1pt;height:1pt;z-index:-15576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" path="m,10l3,3,10,r7,3l20,10r-3,7l10,20,3,17,,10xe" fillcolor="#939598" stroked="f">
                <v:path arrowok="t" o:connecttype="custom" o:connectlocs="0,85090;1905,80645;6350,78740;10795,80645;12700,85090;10795,89535;6350,91440;1905,89535;0,85090" o:connectangles="0,0,0,0,0,0,0,0,0"/>
                <w10:wrap type="topAndBottom" anchorx="page"/>
              </v:shape>
            </w:pict>
          </mc:Fallback>
        </mc:AlternateContent>
      </w:r>
      <w:r>
        <w:rPr>
          <w:noProof/>
          <w:lang w:bidi="es-ES"/>
        </w:rPr>
        <mc:AlternateContent>
          <mc:Choice Requires="wps">
            <w:drawing>
              <wp:anchor distT="0" distB="0" distL="0" distR="0" simplePos="0" relativeHeight="487740416" behindDoc="1" locked="0" layoutInCell="1" allowOverlap="1" wp14:anchorId="70690F4C" wp14:editId="653DB323">
                <wp:simplePos x="0" y="0"/>
                <wp:positionH relativeFrom="page">
                  <wp:posOffset>10144760</wp:posOffset>
                </wp:positionH>
                <wp:positionV relativeFrom="paragraph">
                  <wp:posOffset>78740</wp:posOffset>
                </wp:positionV>
                <wp:extent cx="12700" cy="12700"/>
                <wp:effectExtent l="0" t="0" r="0" b="0"/>
                <wp:wrapTopAndBottom/>
                <wp:docPr id="390" name="docshape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5976 15976"/>
                            <a:gd name="T1" fmla="*/ T0 w 20"/>
                            <a:gd name="T2" fmla="+- 0 134 124"/>
                            <a:gd name="T3" fmla="*/ 134 h 20"/>
                            <a:gd name="T4" fmla="+- 0 15979 15976"/>
                            <a:gd name="T5" fmla="*/ T4 w 20"/>
                            <a:gd name="T6" fmla="+- 0 127 124"/>
                            <a:gd name="T7" fmla="*/ 127 h 20"/>
                            <a:gd name="T8" fmla="+- 0 15986 15976"/>
                            <a:gd name="T9" fmla="*/ T8 w 20"/>
                            <a:gd name="T10" fmla="+- 0 124 124"/>
                            <a:gd name="T11" fmla="*/ 124 h 20"/>
                            <a:gd name="T12" fmla="+- 0 15993 15976"/>
                            <a:gd name="T13" fmla="*/ T12 w 20"/>
                            <a:gd name="T14" fmla="+- 0 127 124"/>
                            <a:gd name="T15" fmla="*/ 127 h 20"/>
                            <a:gd name="T16" fmla="+- 0 15996 15976"/>
                            <a:gd name="T17" fmla="*/ T16 w 20"/>
                            <a:gd name="T18" fmla="+- 0 134 124"/>
                            <a:gd name="T19" fmla="*/ 134 h 20"/>
                            <a:gd name="T20" fmla="+- 0 15993 15976"/>
                            <a:gd name="T21" fmla="*/ T20 w 20"/>
                            <a:gd name="T22" fmla="+- 0 141 124"/>
                            <a:gd name="T23" fmla="*/ 141 h 20"/>
                            <a:gd name="T24" fmla="+- 0 15986 15976"/>
                            <a:gd name="T25" fmla="*/ T24 w 20"/>
                            <a:gd name="T26" fmla="+- 0 144 124"/>
                            <a:gd name="T27" fmla="*/ 144 h 20"/>
                            <a:gd name="T28" fmla="+- 0 15979 15976"/>
                            <a:gd name="T29" fmla="*/ T28 w 20"/>
                            <a:gd name="T30" fmla="+- 0 141 124"/>
                            <a:gd name="T31" fmla="*/ 141 h 20"/>
                            <a:gd name="T32" fmla="+- 0 15976 15976"/>
                            <a:gd name="T33" fmla="*/ T32 w 20"/>
                            <a:gd name="T34" fmla="+- 0 134 124"/>
                            <a:gd name="T35" fmla="*/ 13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DC50E" id="docshape1026" o:spid="_x0000_s1026" style="position:absolute;margin-left:798.8pt;margin-top:6.2pt;width:1pt;height:1pt;z-index:-15576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" path="m,10l3,3,10,r7,3l20,10r-3,7l10,20,3,17,,10xe" fillcolor="#939598" stroked="f">
                <v:path arrowok="t" o:connecttype="custom" o:connectlocs="0,85090;1905,80645;6350,78740;10795,80645;12700,85090;10795,89535;6350,91440;1905,89535;0,85090" o:connectangles="0,0,0,0,0,0,0,0,0"/>
                <w10:wrap type="topAndBottom" anchorx="page"/>
              </v:shape>
            </w:pict>
          </mc:Fallback>
        </mc:AlternateContent>
      </w:r>
      <w:r>
        <w:rPr>
          <w:noProof/>
          <w:lang w:bidi="es-ES"/>
        </w:rPr>
        <mc:AlternateContent>
          <mc:Choice Requires="wps">
            <w:drawing>
              <wp:anchor distT="0" distB="0" distL="0" distR="0" simplePos="0" relativeHeight="487740928" behindDoc="1" locked="0" layoutInCell="1" allowOverlap="1" wp14:anchorId="097CD2EB" wp14:editId="6B02D1E0">
                <wp:simplePos x="0" y="0"/>
                <wp:positionH relativeFrom="page">
                  <wp:posOffset>3931920</wp:posOffset>
                </wp:positionH>
                <wp:positionV relativeFrom="paragraph">
                  <wp:posOffset>306070</wp:posOffset>
                </wp:positionV>
                <wp:extent cx="12700" cy="12700"/>
                <wp:effectExtent l="0" t="0" r="0" b="0"/>
                <wp:wrapTopAndBottom/>
                <wp:docPr id="389" name="docshape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6192 6192"/>
                            <a:gd name="T1" fmla="*/ T0 w 20"/>
                            <a:gd name="T2" fmla="+- 0 492 482"/>
                            <a:gd name="T3" fmla="*/ 492 h 20"/>
                            <a:gd name="T4" fmla="+- 0 6195 6192"/>
                            <a:gd name="T5" fmla="*/ T4 w 20"/>
                            <a:gd name="T6" fmla="+- 0 485 482"/>
                            <a:gd name="T7" fmla="*/ 485 h 20"/>
                            <a:gd name="T8" fmla="+- 0 6202 6192"/>
                            <a:gd name="T9" fmla="*/ T8 w 20"/>
                            <a:gd name="T10" fmla="+- 0 482 482"/>
                            <a:gd name="T11" fmla="*/ 482 h 20"/>
                            <a:gd name="T12" fmla="+- 0 6209 6192"/>
                            <a:gd name="T13" fmla="*/ T12 w 20"/>
                            <a:gd name="T14" fmla="+- 0 485 482"/>
                            <a:gd name="T15" fmla="*/ 485 h 20"/>
                            <a:gd name="T16" fmla="+- 0 6212 6192"/>
                            <a:gd name="T17" fmla="*/ T16 w 20"/>
                            <a:gd name="T18" fmla="+- 0 492 482"/>
                            <a:gd name="T19" fmla="*/ 492 h 20"/>
                            <a:gd name="T20" fmla="+- 0 6209 6192"/>
                            <a:gd name="T21" fmla="*/ T20 w 20"/>
                            <a:gd name="T22" fmla="+- 0 499 482"/>
                            <a:gd name="T23" fmla="*/ 499 h 20"/>
                            <a:gd name="T24" fmla="+- 0 6202 6192"/>
                            <a:gd name="T25" fmla="*/ T24 w 20"/>
                            <a:gd name="T26" fmla="+- 0 502 482"/>
                            <a:gd name="T27" fmla="*/ 502 h 20"/>
                            <a:gd name="T28" fmla="+- 0 6195 6192"/>
                            <a:gd name="T29" fmla="*/ T28 w 20"/>
                            <a:gd name="T30" fmla="+- 0 499 482"/>
                            <a:gd name="T31" fmla="*/ 499 h 20"/>
                            <a:gd name="T32" fmla="+- 0 6192 6192"/>
                            <a:gd name="T33" fmla="*/ T32 w 20"/>
                            <a:gd name="T34" fmla="+- 0 492 482"/>
                            <a:gd name="T35" fmla="*/ 49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37256" id="docshape1027" o:spid="_x0000_s1026" style="position:absolute;margin-left:309.6pt;margin-top:24.1pt;width:1pt;height:1pt;z-index:-15575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" path="m,10l3,3,10,r7,3l20,10r-3,7l10,20,3,17,,10xe" fillcolor="#939598" stroked="f">
                <v:path arrowok="t" o:connecttype="custom" o:connectlocs="0,312420;1905,307975;6350,306070;10795,307975;12700,312420;10795,316865;6350,318770;1905,316865;0,312420" o:connectangles="0,0,0,0,0,0,0,0,0"/>
                <w10:wrap type="topAndBottom" anchorx="page"/>
              </v:shape>
            </w:pict>
          </mc:Fallback>
        </mc:AlternateContent>
      </w:r>
      <w:r>
        <w:rPr>
          <w:noProof/>
          <w:lang w:bidi="es-ES"/>
        </w:rPr>
        <mc:AlternateContent>
          <mc:Choice Requires="wps">
            <w:drawing>
              <wp:anchor distT="0" distB="0" distL="0" distR="0" simplePos="0" relativeHeight="487741440" behindDoc="1" locked="0" layoutInCell="1" allowOverlap="1" wp14:anchorId="14B4420A" wp14:editId="5ACB5329">
                <wp:simplePos x="0" y="0"/>
                <wp:positionH relativeFrom="page">
                  <wp:posOffset>10144760</wp:posOffset>
                </wp:positionH>
                <wp:positionV relativeFrom="paragraph">
                  <wp:posOffset>306070</wp:posOffset>
                </wp:positionV>
                <wp:extent cx="12700" cy="12700"/>
                <wp:effectExtent l="0" t="0" r="0" b="0"/>
                <wp:wrapTopAndBottom/>
                <wp:docPr id="388" name="docshape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5976 15976"/>
                            <a:gd name="T1" fmla="*/ T0 w 20"/>
                            <a:gd name="T2" fmla="+- 0 492 482"/>
                            <a:gd name="T3" fmla="*/ 492 h 20"/>
                            <a:gd name="T4" fmla="+- 0 15979 15976"/>
                            <a:gd name="T5" fmla="*/ T4 w 20"/>
                            <a:gd name="T6" fmla="+- 0 485 482"/>
                            <a:gd name="T7" fmla="*/ 485 h 20"/>
                            <a:gd name="T8" fmla="+- 0 15986 15976"/>
                            <a:gd name="T9" fmla="*/ T8 w 20"/>
                            <a:gd name="T10" fmla="+- 0 482 482"/>
                            <a:gd name="T11" fmla="*/ 482 h 20"/>
                            <a:gd name="T12" fmla="+- 0 15993 15976"/>
                            <a:gd name="T13" fmla="*/ T12 w 20"/>
                            <a:gd name="T14" fmla="+- 0 485 482"/>
                            <a:gd name="T15" fmla="*/ 485 h 20"/>
                            <a:gd name="T16" fmla="+- 0 15996 15976"/>
                            <a:gd name="T17" fmla="*/ T16 w 20"/>
                            <a:gd name="T18" fmla="+- 0 492 482"/>
                            <a:gd name="T19" fmla="*/ 492 h 20"/>
                            <a:gd name="T20" fmla="+- 0 15993 15976"/>
                            <a:gd name="T21" fmla="*/ T20 w 20"/>
                            <a:gd name="T22" fmla="+- 0 499 482"/>
                            <a:gd name="T23" fmla="*/ 499 h 20"/>
                            <a:gd name="T24" fmla="+- 0 15986 15976"/>
                            <a:gd name="T25" fmla="*/ T24 w 20"/>
                            <a:gd name="T26" fmla="+- 0 502 482"/>
                            <a:gd name="T27" fmla="*/ 502 h 20"/>
                            <a:gd name="T28" fmla="+- 0 15979 15976"/>
                            <a:gd name="T29" fmla="*/ T28 w 20"/>
                            <a:gd name="T30" fmla="+- 0 499 482"/>
                            <a:gd name="T31" fmla="*/ 499 h 20"/>
                            <a:gd name="T32" fmla="+- 0 15976 15976"/>
                            <a:gd name="T33" fmla="*/ T32 w 20"/>
                            <a:gd name="T34" fmla="+- 0 492 482"/>
                            <a:gd name="T35" fmla="*/ 49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37B32" id="docshape1028" o:spid="_x0000_s1026" style="position:absolute;margin-left:798.8pt;margin-top:24.1pt;width:1pt;height:1pt;z-index:-15575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" path="m,10l3,3,10,r7,3l20,10r-3,7l10,20,3,17,,10xe" fillcolor="#939598" stroked="f">
                <v:path arrowok="t" o:connecttype="custom" o:connectlocs="0,312420;1905,307975;6350,306070;10795,307975;12700,312420;10795,316865;6350,318770;1905,316865;0,312420" o:connectangles="0,0,0,0,0,0,0,0,0"/>
                <w10:wrap type="topAndBottom" anchorx="page"/>
              </v:shape>
            </w:pict>
          </mc:Fallback>
        </mc:AlternateContent>
      </w:r>
      <w:r>
        <w:rPr>
          <w:noProof/>
          <w:lang w:bidi="es-ES"/>
        </w:rPr>
        <mc:AlternateContent>
          <mc:Choice Requires="wps">
            <w:drawing>
              <wp:anchor distT="0" distB="0" distL="0" distR="0" simplePos="0" relativeHeight="487741952" behindDoc="1" locked="0" layoutInCell="1" allowOverlap="1" wp14:anchorId="625623BE" wp14:editId="6A286150">
                <wp:simplePos x="0" y="0"/>
                <wp:positionH relativeFrom="page">
                  <wp:posOffset>3931920</wp:posOffset>
                </wp:positionH>
                <wp:positionV relativeFrom="paragraph">
                  <wp:posOffset>532765</wp:posOffset>
                </wp:positionV>
                <wp:extent cx="12700" cy="12700"/>
                <wp:effectExtent l="0" t="0" r="0" b="0"/>
                <wp:wrapTopAndBottom/>
                <wp:docPr id="387" name="docshape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6192 6192"/>
                            <a:gd name="T1" fmla="*/ T0 w 20"/>
                            <a:gd name="T2" fmla="+- 0 849 839"/>
                            <a:gd name="T3" fmla="*/ 849 h 20"/>
                            <a:gd name="T4" fmla="+- 0 6195 6192"/>
                            <a:gd name="T5" fmla="*/ T4 w 20"/>
                            <a:gd name="T6" fmla="+- 0 842 839"/>
                            <a:gd name="T7" fmla="*/ 842 h 20"/>
                            <a:gd name="T8" fmla="+- 0 6202 6192"/>
                            <a:gd name="T9" fmla="*/ T8 w 20"/>
                            <a:gd name="T10" fmla="+- 0 839 839"/>
                            <a:gd name="T11" fmla="*/ 839 h 20"/>
                            <a:gd name="T12" fmla="+- 0 6209 6192"/>
                            <a:gd name="T13" fmla="*/ T12 w 20"/>
                            <a:gd name="T14" fmla="+- 0 842 839"/>
                            <a:gd name="T15" fmla="*/ 842 h 20"/>
                            <a:gd name="T16" fmla="+- 0 6212 6192"/>
                            <a:gd name="T17" fmla="*/ T16 w 20"/>
                            <a:gd name="T18" fmla="+- 0 849 839"/>
                            <a:gd name="T19" fmla="*/ 849 h 20"/>
                            <a:gd name="T20" fmla="+- 0 6209 6192"/>
                            <a:gd name="T21" fmla="*/ T20 w 20"/>
                            <a:gd name="T22" fmla="+- 0 856 839"/>
                            <a:gd name="T23" fmla="*/ 856 h 20"/>
                            <a:gd name="T24" fmla="+- 0 6202 6192"/>
                            <a:gd name="T25" fmla="*/ T24 w 20"/>
                            <a:gd name="T26" fmla="+- 0 859 839"/>
                            <a:gd name="T27" fmla="*/ 859 h 20"/>
                            <a:gd name="T28" fmla="+- 0 6195 6192"/>
                            <a:gd name="T29" fmla="*/ T28 w 20"/>
                            <a:gd name="T30" fmla="+- 0 856 839"/>
                            <a:gd name="T31" fmla="*/ 856 h 20"/>
                            <a:gd name="T32" fmla="+- 0 6192 6192"/>
                            <a:gd name="T33" fmla="*/ T32 w 20"/>
                            <a:gd name="T34" fmla="+- 0 849 839"/>
                            <a:gd name="T35" fmla="*/ 84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B1D01" id="docshape1029" o:spid="_x0000_s1026" style="position:absolute;margin-left:309.6pt;margin-top:41.95pt;width:1pt;height:1pt;z-index:-15574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" path="m,10l3,3,10,r7,3l20,10r-3,7l10,20,3,17,,10xe" fillcolor="#939598" stroked="f">
                <v:path arrowok="t" o:connecttype="custom" o:connectlocs="0,539115;1905,534670;6350,532765;10795,534670;12700,539115;10795,543560;6350,545465;1905,543560;0,539115" o:connectangles="0,0,0,0,0,0,0,0,0"/>
                <w10:wrap type="topAndBottom" anchorx="page"/>
              </v:shape>
            </w:pict>
          </mc:Fallback>
        </mc:AlternateContent>
      </w:r>
      <w:r>
        <w:rPr>
          <w:noProof/>
          <w:lang w:bidi="es-ES"/>
        </w:rPr>
        <mc:AlternateContent>
          <mc:Choice Requires="wps">
            <w:drawing>
              <wp:anchor distT="0" distB="0" distL="0" distR="0" simplePos="0" relativeHeight="487742464" behindDoc="1" locked="0" layoutInCell="1" allowOverlap="1" wp14:anchorId="1DA60D03" wp14:editId="627348F3">
                <wp:simplePos x="0" y="0"/>
                <wp:positionH relativeFrom="page">
                  <wp:posOffset>10144760</wp:posOffset>
                </wp:positionH>
                <wp:positionV relativeFrom="paragraph">
                  <wp:posOffset>532765</wp:posOffset>
                </wp:positionV>
                <wp:extent cx="12700" cy="12700"/>
                <wp:effectExtent l="0" t="0" r="0" b="0"/>
                <wp:wrapTopAndBottom/>
                <wp:docPr id="386" name="docshape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5976 15976"/>
                            <a:gd name="T1" fmla="*/ T0 w 20"/>
                            <a:gd name="T2" fmla="+- 0 849 839"/>
                            <a:gd name="T3" fmla="*/ 849 h 20"/>
                            <a:gd name="T4" fmla="+- 0 15979 15976"/>
                            <a:gd name="T5" fmla="*/ T4 w 20"/>
                            <a:gd name="T6" fmla="+- 0 842 839"/>
                            <a:gd name="T7" fmla="*/ 842 h 20"/>
                            <a:gd name="T8" fmla="+- 0 15986 15976"/>
                            <a:gd name="T9" fmla="*/ T8 w 20"/>
                            <a:gd name="T10" fmla="+- 0 839 839"/>
                            <a:gd name="T11" fmla="*/ 839 h 20"/>
                            <a:gd name="T12" fmla="+- 0 15993 15976"/>
                            <a:gd name="T13" fmla="*/ T12 w 20"/>
                            <a:gd name="T14" fmla="+- 0 842 839"/>
                            <a:gd name="T15" fmla="*/ 842 h 20"/>
                            <a:gd name="T16" fmla="+- 0 15996 15976"/>
                            <a:gd name="T17" fmla="*/ T16 w 20"/>
                            <a:gd name="T18" fmla="+- 0 849 839"/>
                            <a:gd name="T19" fmla="*/ 849 h 20"/>
                            <a:gd name="T20" fmla="+- 0 15993 15976"/>
                            <a:gd name="T21" fmla="*/ T20 w 20"/>
                            <a:gd name="T22" fmla="+- 0 856 839"/>
                            <a:gd name="T23" fmla="*/ 856 h 20"/>
                            <a:gd name="T24" fmla="+- 0 15986 15976"/>
                            <a:gd name="T25" fmla="*/ T24 w 20"/>
                            <a:gd name="T26" fmla="+- 0 859 839"/>
                            <a:gd name="T27" fmla="*/ 859 h 20"/>
                            <a:gd name="T28" fmla="+- 0 15979 15976"/>
                            <a:gd name="T29" fmla="*/ T28 w 20"/>
                            <a:gd name="T30" fmla="+- 0 856 839"/>
                            <a:gd name="T31" fmla="*/ 856 h 20"/>
                            <a:gd name="T32" fmla="+- 0 15976 15976"/>
                            <a:gd name="T33" fmla="*/ T32 w 20"/>
                            <a:gd name="T34" fmla="+- 0 849 839"/>
                            <a:gd name="T35" fmla="*/ 84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CA3C1" id="docshape1030" o:spid="_x0000_s1026" style="position:absolute;margin-left:798.8pt;margin-top:41.95pt;width:1pt;height:1pt;z-index:-15574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" path="m,10l3,3,10,r7,3l20,10r-3,7l10,20,3,17,,10xe" fillcolor="#939598" stroked="f">
                <v:path arrowok="t" o:connecttype="custom" o:connectlocs="0,539115;1905,534670;6350,532765;10795,534670;12700,539115;10795,543560;6350,545465;1905,543560;0,539115" o:connectangles="0,0,0,0,0,0,0,0,0"/>
                <w10:wrap type="topAndBottom" anchorx="page"/>
              </v:shape>
            </w:pict>
          </mc:Fallback>
        </mc:AlternateContent>
      </w:r>
    </w:p>
    <w:p w14:paraId="6A41AE90" w14:textId="77777777" w:rsidR="00AB3F49" w:rsidRDefault="00AB3F49">
      <w:pPr>
        <w:pStyle w:val="Textoindependiente"/>
        <w:spacing w:before="1"/>
        <w:rPr>
          <w:sz w:val="27"/>
        </w:rPr>
      </w:pPr>
    </w:p>
    <w:p w14:paraId="74D2B83B" w14:textId="77777777" w:rsidR="00AB3F49" w:rsidRDefault="00AB3F49">
      <w:pPr>
        <w:pStyle w:val="Textoindependiente"/>
        <w:spacing w:before="1"/>
        <w:rPr>
          <w:sz w:val="27"/>
        </w:rPr>
      </w:pPr>
    </w:p>
    <w:tbl>
      <w:tblPr>
        <w:tblW w:w="0" w:type="auto"/>
        <w:tblInd w:w="6188" w:type="dxa"/>
        <w:tblLayout w:type="fixed"/>
        <w:tblCellMar>
          <w:left w:w="0" w:type="dxa"/>
          <w:right w:w="0" w:type="dxa"/>
        </w:tblCellMar>
        <w:tblLook w:val="01E0" w:firstRow="1" w:lastRow="1" w:firstColumn="1" w:lastColumn="1" w:noHBand="0" w:noVBand="0"/>
      </w:tblPr>
      <w:tblGrid>
        <w:gridCol w:w="985"/>
        <w:gridCol w:w="6259"/>
        <w:gridCol w:w="1692"/>
        <w:gridCol w:w="848"/>
      </w:tblGrid>
      <w:tr w:rsidR="00AB3F49" w14:paraId="40381558" w14:textId="77777777">
        <w:trPr>
          <w:trHeight w:val="411"/>
        </w:trPr>
        <w:tc>
          <w:tcPr>
            <w:tcW w:w="9784" w:type="dxa"/>
            <w:gridSpan w:val="4"/>
            <w:shd w:val="clear" w:color="auto" w:fill="006BA9"/>
          </w:tcPr>
          <w:p w14:paraId="52F29B2E" w14:textId="3BD4F2E8" w:rsidR="00AB3F49" w:rsidRDefault="006054FA">
            <w:pPr>
              <w:pStyle w:val="TableParagraph"/>
              <w:spacing w:before="95"/>
              <w:ind w:left="113"/>
              <w:rPr>
                <w:rFonts w:ascii="EC Square Sans Pro"/>
                <w:sz w:val="20"/>
              </w:rPr>
            </w:pPr>
            <w:r>
              <w:rPr>
                <w:rFonts w:ascii="EC Square Sans Pro" w:eastAsia="EC Square Sans Pro" w:hAnsi="EC Square Sans Pro" w:cs="EC Square Sans Pro"/>
                <w:b/>
                <w:color w:val="FFFFFF"/>
                <w:sz w:val="20"/>
                <w:lang w:bidi="es-ES"/>
              </w:rPr>
              <w:t>C</w:t>
            </w:r>
            <w:r w:rsidR="00790224">
              <w:rPr>
                <w:rFonts w:ascii="EC Square Sans Pro" w:eastAsia="EC Square Sans Pro" w:hAnsi="EC Square Sans Pro" w:cs="EC Square Sans Pro"/>
                <w:b/>
                <w:color w:val="FFFFFF"/>
                <w:sz w:val="20"/>
                <w:lang w:bidi="es-ES"/>
              </w:rPr>
              <w:t xml:space="preserve">.3 </w:t>
            </w:r>
            <w:r w:rsidR="00790224">
              <w:rPr>
                <w:rFonts w:ascii="EC Square Sans Pro" w:eastAsia="EC Square Sans Pro" w:hAnsi="EC Square Sans Pro" w:cs="EC Square Sans Pro"/>
                <w:color w:val="FFFFFF"/>
                <w:sz w:val="20"/>
                <w:lang w:bidi="es-ES"/>
              </w:rPr>
              <w:t>Adaptaciones nacionales, regionales y sectoriales del marco</w:t>
            </w:r>
          </w:p>
        </w:tc>
      </w:tr>
      <w:tr w:rsidR="00AB3F49" w14:paraId="67953ACF" w14:textId="77777777">
        <w:trPr>
          <w:trHeight w:val="351"/>
        </w:trPr>
        <w:tc>
          <w:tcPr>
            <w:tcW w:w="985" w:type="dxa"/>
            <w:tcBorders>
              <w:bottom w:val="dotted" w:sz="8" w:space="0" w:color="939598"/>
            </w:tcBorders>
          </w:tcPr>
          <w:p w14:paraId="42979E72" w14:textId="77777777" w:rsidR="00AB3F49" w:rsidRDefault="00790224">
            <w:pPr>
              <w:pStyle w:val="TableParagraph"/>
              <w:spacing w:before="84"/>
              <w:ind w:left="86"/>
              <w:rPr>
                <w:sz w:val="18"/>
              </w:rPr>
            </w:pPr>
            <w:r>
              <w:rPr>
                <w:color w:val="58595B"/>
                <w:sz w:val="18"/>
                <w:lang w:bidi="es-ES"/>
              </w:rPr>
              <w:t>PAÍS</w:t>
            </w:r>
          </w:p>
        </w:tc>
        <w:tc>
          <w:tcPr>
            <w:tcW w:w="6259" w:type="dxa"/>
            <w:tcBorders>
              <w:bottom w:val="dotted" w:sz="8" w:space="0" w:color="939598"/>
            </w:tcBorders>
          </w:tcPr>
          <w:p w14:paraId="4DA64E36" w14:textId="77777777" w:rsidR="00AB3F49" w:rsidRDefault="00790224">
            <w:pPr>
              <w:pStyle w:val="TableParagraph"/>
              <w:spacing w:before="84"/>
              <w:ind w:left="197"/>
              <w:rPr>
                <w:sz w:val="18"/>
              </w:rPr>
            </w:pPr>
            <w:r>
              <w:rPr>
                <w:color w:val="58595B"/>
                <w:sz w:val="18"/>
                <w:lang w:bidi="es-ES"/>
              </w:rPr>
              <w:t>HECHO POR</w:t>
            </w:r>
          </w:p>
        </w:tc>
        <w:tc>
          <w:tcPr>
            <w:tcW w:w="1692" w:type="dxa"/>
            <w:tcBorders>
              <w:bottom w:val="dotted" w:sz="8" w:space="0" w:color="939598"/>
            </w:tcBorders>
          </w:tcPr>
          <w:p w14:paraId="00133C72" w14:textId="77777777" w:rsidR="00AB3F49" w:rsidRDefault="00AB3F49">
            <w:pPr>
              <w:pStyle w:val="TableParagraph"/>
              <w:rPr>
                <w:rFonts w:ascii="Times New Roman"/>
                <w:sz w:val="20"/>
              </w:rPr>
            </w:pPr>
          </w:p>
        </w:tc>
        <w:tc>
          <w:tcPr>
            <w:tcW w:w="848" w:type="dxa"/>
            <w:tcBorders>
              <w:bottom w:val="dotted" w:sz="8" w:space="0" w:color="939598"/>
            </w:tcBorders>
          </w:tcPr>
          <w:p w14:paraId="7D02982F" w14:textId="77777777" w:rsidR="00AB3F49" w:rsidRDefault="00790224">
            <w:pPr>
              <w:pStyle w:val="TableParagraph"/>
              <w:spacing w:before="84"/>
              <w:ind w:left="147" w:right="178"/>
              <w:jc w:val="center"/>
              <w:rPr>
                <w:sz w:val="18"/>
              </w:rPr>
            </w:pPr>
            <w:r>
              <w:rPr>
                <w:color w:val="58595B"/>
                <w:sz w:val="18"/>
                <w:lang w:bidi="es-ES"/>
              </w:rPr>
              <w:t>AÑO</w:t>
            </w:r>
          </w:p>
        </w:tc>
      </w:tr>
      <w:tr w:rsidR="00AB3F49" w14:paraId="4D4A8F83" w14:textId="77777777">
        <w:trPr>
          <w:trHeight w:val="337"/>
        </w:trPr>
        <w:tc>
          <w:tcPr>
            <w:tcW w:w="985" w:type="dxa"/>
            <w:tcBorders>
              <w:top w:val="dotted" w:sz="8" w:space="0" w:color="939598"/>
              <w:bottom w:val="dotted" w:sz="8" w:space="0" w:color="939598"/>
            </w:tcBorders>
          </w:tcPr>
          <w:p w14:paraId="62FE08DD" w14:textId="2D9A7C74" w:rsidR="00AB3F49" w:rsidRDefault="00595692">
            <w:pPr>
              <w:pStyle w:val="TableParagraph"/>
              <w:spacing w:line="20" w:lineRule="exact"/>
              <w:rPr>
                <w:sz w:val="2"/>
              </w:rPr>
            </w:pPr>
            <w:r>
              <w:rPr>
                <w:noProof/>
                <w:sz w:val="2"/>
                <w:lang w:bidi="es-ES"/>
              </w:rPr>
              <mc:AlternateContent>
                <mc:Choice Requires="wpg">
                  <w:drawing>
                    <wp:inline distT="0" distB="0" distL="0" distR="0" wp14:anchorId="76EAD3CC" wp14:editId="029873AE">
                      <wp:extent cx="12700" cy="12700"/>
                      <wp:effectExtent l="0" t="0" r="6350" b="6350"/>
                      <wp:docPr id="384" name="docshapegroup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s:wsp>
                              <wps:cNvPr id="1539" name="docshape1032"/>
                              <wps:cNvSpPr>
                                <a:spLocks/>
                              </wps:cNvSpPr>
                              <wps:spPr bwMode="auto">
                                <a:xfrm>
                                  <a:off x="0" y="0"/>
                                  <a:ext cx="20" cy="20"/>
                                </a:xfrm>
                                <a:custGeom>
                                  <a:avLst/>
                                  <a:gdLst>
                                    <a:gd name="T0" fmla="*/ 0 w 20"/>
                                    <a:gd name="T1" fmla="*/ 10 h 20"/>
                                    <a:gd name="T2" fmla="*/ 3 w 20"/>
                                    <a:gd name="T3" fmla="*/ 3 h 20"/>
                                    <a:gd name="T4" fmla="*/ 10 w 20"/>
                                    <a:gd name="T5" fmla="*/ 0 h 20"/>
                                    <a:gd name="T6" fmla="*/ 17 w 20"/>
                                    <a:gd name="T7" fmla="*/ 3 h 20"/>
                                    <a:gd name="T8" fmla="*/ 20 w 20"/>
                                    <a:gd name="T9" fmla="*/ 10 h 20"/>
                                    <a:gd name="T10" fmla="*/ 17 w 20"/>
                                    <a:gd name="T11" fmla="*/ 17 h 20"/>
                                    <a:gd name="T12" fmla="*/ 10 w 20"/>
                                    <a:gd name="T13" fmla="*/ 20 h 20"/>
                                    <a:gd name="T14" fmla="*/ 3 w 20"/>
                                    <a:gd name="T15" fmla="*/ 17 h 20"/>
                                    <a:gd name="T16" fmla="*/ 0 w 20"/>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F4186C8" id="docshapegroup1031" o:spid="_x0000_s1026" style="width:1pt;height:1pt;mso-position-horizontal-relative:char;mso-position-vertical-relative:line"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">
                      <v:shape id="docshape1032" o:spid="_x0000_s1027" style="position:absolute;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" path="m,10l3,3,10,r7,3l20,10r-3,7l10,20,3,17,,10xe" fillcolor="#939598" stroked="f">
                        <v:path arrowok="t" o:connecttype="custom" o:connectlocs="0,10;3,3;10,0;17,3;20,10;17,17;10,20;3,17;0,10" o:connectangles="0,0,0,0,0,0,0,0,0"/>
                      </v:shape>
                      <w10:anchorlock/>
                    </v:group>
                  </w:pict>
                </mc:Fallback>
              </mc:AlternateContent>
            </w:r>
          </w:p>
          <w:p w14:paraId="46A6F52E" w14:textId="77777777" w:rsidR="00AB3F49" w:rsidRDefault="00790224">
            <w:pPr>
              <w:pStyle w:val="TableParagraph"/>
              <w:spacing w:before="41"/>
              <w:ind w:left="85"/>
              <w:rPr>
                <w:sz w:val="20"/>
              </w:rPr>
            </w:pPr>
            <w:r>
              <w:rPr>
                <w:color w:val="231F20"/>
                <w:sz w:val="20"/>
                <w:lang w:bidi="es-ES"/>
              </w:rPr>
              <w:t>Austria</w:t>
            </w:r>
          </w:p>
        </w:tc>
        <w:tc>
          <w:tcPr>
            <w:tcW w:w="6259" w:type="dxa"/>
            <w:tcBorders>
              <w:top w:val="dotted" w:sz="8" w:space="0" w:color="939598"/>
              <w:bottom w:val="dotted" w:sz="8" w:space="0" w:color="939598"/>
            </w:tcBorders>
          </w:tcPr>
          <w:p w14:paraId="0E18B8F6" w14:textId="77777777" w:rsidR="00AB3F49" w:rsidRDefault="00790224">
            <w:pPr>
              <w:pStyle w:val="TableParagraph"/>
              <w:spacing w:before="61"/>
              <w:ind w:left="195"/>
              <w:rPr>
                <w:sz w:val="20"/>
              </w:rPr>
            </w:pPr>
            <w:r>
              <w:rPr>
                <w:color w:val="231F20"/>
                <w:sz w:val="20"/>
                <w:lang w:bidi="es-ES"/>
              </w:rPr>
              <w:t>Ministerio Federal de Asuntos Digitales y Económicos</w:t>
            </w:r>
          </w:p>
        </w:tc>
        <w:tc>
          <w:tcPr>
            <w:tcW w:w="1692" w:type="dxa"/>
            <w:tcBorders>
              <w:top w:val="dotted" w:sz="8" w:space="0" w:color="939598"/>
              <w:bottom w:val="dotted" w:sz="8" w:space="0" w:color="939598"/>
            </w:tcBorders>
          </w:tcPr>
          <w:p w14:paraId="657C6146" w14:textId="04FA1799" w:rsidR="00AB3F49" w:rsidRDefault="007266CF">
            <w:pPr>
              <w:pStyle w:val="TableParagraph"/>
              <w:spacing w:before="61"/>
              <w:ind w:left="175"/>
              <w:rPr>
                <w:sz w:val="20"/>
              </w:rPr>
            </w:pPr>
            <w:hyperlink r:id="rId199">
              <w:r w:rsidR="00790224">
                <w:rPr>
                  <w:color w:val="205E9E"/>
                  <w:sz w:val="20"/>
                  <w:u w:val="single" w:color="205E9E"/>
                  <w:lang w:bidi="es-ES"/>
                </w:rPr>
                <w:t>enlace</w:t>
              </w:r>
            </w:hyperlink>
          </w:p>
        </w:tc>
        <w:tc>
          <w:tcPr>
            <w:tcW w:w="848" w:type="dxa"/>
            <w:tcBorders>
              <w:top w:val="dotted" w:sz="8" w:space="0" w:color="939598"/>
              <w:bottom w:val="dotted" w:sz="8" w:space="0" w:color="939598"/>
            </w:tcBorders>
          </w:tcPr>
          <w:p w14:paraId="6FACA533" w14:textId="77777777" w:rsidR="00AB3F49" w:rsidRDefault="00790224">
            <w:pPr>
              <w:pStyle w:val="TableParagraph"/>
              <w:spacing w:before="61"/>
              <w:ind w:left="198" w:right="178"/>
              <w:jc w:val="center"/>
              <w:rPr>
                <w:sz w:val="20"/>
              </w:rPr>
            </w:pPr>
            <w:r>
              <w:rPr>
                <w:color w:val="231F20"/>
                <w:sz w:val="20"/>
                <w:lang w:bidi="es-ES"/>
              </w:rPr>
              <w:t>2019</w:t>
            </w:r>
          </w:p>
        </w:tc>
      </w:tr>
      <w:tr w:rsidR="00AB3F49" w14:paraId="38304AB0" w14:textId="77777777">
        <w:trPr>
          <w:trHeight w:val="337"/>
        </w:trPr>
        <w:tc>
          <w:tcPr>
            <w:tcW w:w="985" w:type="dxa"/>
            <w:tcBorders>
              <w:top w:val="dotted" w:sz="8" w:space="0" w:color="939598"/>
              <w:bottom w:val="dotted" w:sz="8" w:space="0" w:color="939598"/>
            </w:tcBorders>
          </w:tcPr>
          <w:p w14:paraId="40706357" w14:textId="1CB1D5C1" w:rsidR="00AB3F49" w:rsidRDefault="00595692">
            <w:pPr>
              <w:pStyle w:val="TableParagraph"/>
              <w:spacing w:line="20" w:lineRule="exact"/>
              <w:rPr>
                <w:sz w:val="2"/>
              </w:rPr>
            </w:pPr>
            <w:r>
              <w:rPr>
                <w:noProof/>
                <w:sz w:val="2"/>
                <w:lang w:bidi="es-ES"/>
              </w:rPr>
              <mc:AlternateContent>
                <mc:Choice Requires="wpg">
                  <w:drawing>
                    <wp:inline distT="0" distB="0" distL="0" distR="0" wp14:anchorId="1B5D9CC6" wp14:editId="416D6469">
                      <wp:extent cx="12700" cy="12700"/>
                      <wp:effectExtent l="0" t="0" r="6350" b="6350"/>
                      <wp:docPr id="382" name="docshapegroup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s:wsp>
                              <wps:cNvPr id="383" name="docshape1034"/>
                              <wps:cNvSpPr>
                                <a:spLocks/>
                              </wps:cNvSpPr>
                              <wps:spPr bwMode="auto">
                                <a:xfrm>
                                  <a:off x="0" y="0"/>
                                  <a:ext cx="20" cy="20"/>
                                </a:xfrm>
                                <a:custGeom>
                                  <a:avLst/>
                                  <a:gdLst>
                                    <a:gd name="T0" fmla="*/ 0 w 20"/>
                                    <a:gd name="T1" fmla="*/ 10 h 20"/>
                                    <a:gd name="T2" fmla="*/ 3 w 20"/>
                                    <a:gd name="T3" fmla="*/ 3 h 20"/>
                                    <a:gd name="T4" fmla="*/ 10 w 20"/>
                                    <a:gd name="T5" fmla="*/ 0 h 20"/>
                                    <a:gd name="T6" fmla="*/ 17 w 20"/>
                                    <a:gd name="T7" fmla="*/ 3 h 20"/>
                                    <a:gd name="T8" fmla="*/ 20 w 20"/>
                                    <a:gd name="T9" fmla="*/ 10 h 20"/>
                                    <a:gd name="T10" fmla="*/ 17 w 20"/>
                                    <a:gd name="T11" fmla="*/ 17 h 20"/>
                                    <a:gd name="T12" fmla="*/ 10 w 20"/>
                                    <a:gd name="T13" fmla="*/ 20 h 20"/>
                                    <a:gd name="T14" fmla="*/ 3 w 20"/>
                                    <a:gd name="T15" fmla="*/ 17 h 20"/>
                                    <a:gd name="T16" fmla="*/ 0 w 20"/>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AA2004A" id="docshapegroup1033" o:spid="_x0000_s1026" style="width:1pt;height:1pt;mso-position-horizontal-relative:char;mso-position-vertical-relative:line"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">
                      <v:shape id="docshape1034" o:spid="_x0000_s1027" style="position:absolute;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" path="m,10l3,3,10,r7,3l20,10r-3,7l10,20,3,17,,10xe" fillcolor="#939598" stroked="f">
                        <v:path arrowok="t" o:connecttype="custom" o:connectlocs="0,10;3,3;10,0;17,3;20,10;17,17;10,20;3,17;0,10" o:connectangles="0,0,0,0,0,0,0,0,0"/>
                      </v:shape>
                      <w10:anchorlock/>
                    </v:group>
                  </w:pict>
                </mc:Fallback>
              </mc:AlternateContent>
            </w:r>
          </w:p>
          <w:p w14:paraId="329FD6C6" w14:textId="77777777" w:rsidR="00AB3F49" w:rsidRDefault="00790224">
            <w:pPr>
              <w:pStyle w:val="TableParagraph"/>
              <w:spacing w:before="41"/>
              <w:ind w:left="85"/>
              <w:rPr>
                <w:sz w:val="20"/>
              </w:rPr>
            </w:pPr>
            <w:r>
              <w:rPr>
                <w:color w:val="231F20"/>
                <w:sz w:val="20"/>
                <w:lang w:bidi="es-ES"/>
              </w:rPr>
              <w:t>Bélgica</w:t>
            </w:r>
          </w:p>
        </w:tc>
        <w:tc>
          <w:tcPr>
            <w:tcW w:w="6259" w:type="dxa"/>
            <w:tcBorders>
              <w:top w:val="dotted" w:sz="8" w:space="0" w:color="939598"/>
              <w:bottom w:val="dotted" w:sz="8" w:space="0" w:color="939598"/>
            </w:tcBorders>
          </w:tcPr>
          <w:p w14:paraId="38FF3F6C" w14:textId="77777777" w:rsidR="00AB3F49" w:rsidRDefault="00790224">
            <w:pPr>
              <w:pStyle w:val="TableParagraph"/>
              <w:spacing w:before="61"/>
              <w:ind w:left="195"/>
              <w:rPr>
                <w:sz w:val="20"/>
              </w:rPr>
            </w:pPr>
            <w:r>
              <w:rPr>
                <w:color w:val="231F20"/>
                <w:sz w:val="20"/>
                <w:lang w:bidi="es-ES"/>
              </w:rPr>
              <w:t>Departamento de Educación de Flandes</w:t>
            </w:r>
          </w:p>
        </w:tc>
        <w:tc>
          <w:tcPr>
            <w:tcW w:w="1692" w:type="dxa"/>
            <w:tcBorders>
              <w:top w:val="dotted" w:sz="8" w:space="0" w:color="939598"/>
              <w:bottom w:val="dotted" w:sz="8" w:space="0" w:color="939598"/>
            </w:tcBorders>
          </w:tcPr>
          <w:p w14:paraId="3330F5BE" w14:textId="0967F611" w:rsidR="00AB3F49" w:rsidRDefault="007266CF">
            <w:pPr>
              <w:pStyle w:val="TableParagraph"/>
              <w:spacing w:before="61"/>
              <w:ind w:left="175"/>
              <w:rPr>
                <w:sz w:val="20"/>
              </w:rPr>
            </w:pPr>
            <w:hyperlink r:id="rId200">
              <w:r w:rsidR="00790224">
                <w:rPr>
                  <w:color w:val="205E9E"/>
                  <w:sz w:val="20"/>
                  <w:u w:val="single" w:color="205E9E"/>
                  <w:lang w:bidi="es-ES"/>
                </w:rPr>
                <w:t>enlace</w:t>
              </w:r>
            </w:hyperlink>
          </w:p>
        </w:tc>
        <w:tc>
          <w:tcPr>
            <w:tcW w:w="848" w:type="dxa"/>
            <w:tcBorders>
              <w:top w:val="dotted" w:sz="8" w:space="0" w:color="939598"/>
              <w:bottom w:val="dotted" w:sz="8" w:space="0" w:color="939598"/>
            </w:tcBorders>
          </w:tcPr>
          <w:p w14:paraId="785035E3" w14:textId="77777777" w:rsidR="00AB3F49" w:rsidRDefault="00AB3F49">
            <w:pPr>
              <w:pStyle w:val="TableParagraph"/>
              <w:rPr>
                <w:rFonts w:ascii="Times New Roman"/>
                <w:sz w:val="20"/>
              </w:rPr>
            </w:pPr>
          </w:p>
        </w:tc>
      </w:tr>
      <w:tr w:rsidR="00AB3F49" w14:paraId="1E36961C" w14:textId="77777777">
        <w:trPr>
          <w:trHeight w:val="337"/>
        </w:trPr>
        <w:tc>
          <w:tcPr>
            <w:tcW w:w="985" w:type="dxa"/>
            <w:tcBorders>
              <w:top w:val="dotted" w:sz="8" w:space="0" w:color="939598"/>
              <w:bottom w:val="dotted" w:sz="8" w:space="0" w:color="939598"/>
            </w:tcBorders>
          </w:tcPr>
          <w:p w14:paraId="2FAE1A47" w14:textId="3622B0DB" w:rsidR="00AB3F49" w:rsidRDefault="00595692">
            <w:pPr>
              <w:pStyle w:val="TableParagraph"/>
              <w:spacing w:line="20" w:lineRule="exact"/>
              <w:rPr>
                <w:sz w:val="2"/>
              </w:rPr>
            </w:pPr>
            <w:r>
              <w:rPr>
                <w:noProof/>
                <w:sz w:val="2"/>
                <w:lang w:bidi="es-ES"/>
              </w:rPr>
              <mc:AlternateContent>
                <mc:Choice Requires="wpg">
                  <w:drawing>
                    <wp:inline distT="0" distB="0" distL="0" distR="0" wp14:anchorId="42D2E919" wp14:editId="3CAC3965">
                      <wp:extent cx="12700" cy="12700"/>
                      <wp:effectExtent l="0" t="0" r="6350" b="6350"/>
                      <wp:docPr id="380" name="docshapegroup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s:wsp>
                              <wps:cNvPr id="381" name="docshape1036"/>
                              <wps:cNvSpPr>
                                <a:spLocks/>
                              </wps:cNvSpPr>
                              <wps:spPr bwMode="auto">
                                <a:xfrm>
                                  <a:off x="0" y="0"/>
                                  <a:ext cx="20" cy="20"/>
                                </a:xfrm>
                                <a:custGeom>
                                  <a:avLst/>
                                  <a:gdLst>
                                    <a:gd name="T0" fmla="*/ 0 w 20"/>
                                    <a:gd name="T1" fmla="*/ 10 h 20"/>
                                    <a:gd name="T2" fmla="*/ 3 w 20"/>
                                    <a:gd name="T3" fmla="*/ 3 h 20"/>
                                    <a:gd name="T4" fmla="*/ 10 w 20"/>
                                    <a:gd name="T5" fmla="*/ 0 h 20"/>
                                    <a:gd name="T6" fmla="*/ 17 w 20"/>
                                    <a:gd name="T7" fmla="*/ 3 h 20"/>
                                    <a:gd name="T8" fmla="*/ 20 w 20"/>
                                    <a:gd name="T9" fmla="*/ 10 h 20"/>
                                    <a:gd name="T10" fmla="*/ 17 w 20"/>
                                    <a:gd name="T11" fmla="*/ 17 h 20"/>
                                    <a:gd name="T12" fmla="*/ 10 w 20"/>
                                    <a:gd name="T13" fmla="*/ 20 h 20"/>
                                    <a:gd name="T14" fmla="*/ 3 w 20"/>
                                    <a:gd name="T15" fmla="*/ 17 h 20"/>
                                    <a:gd name="T16" fmla="*/ 0 w 20"/>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3729818" id="docshapegroup1035" o:spid="_x0000_s1026" style="width:1pt;height:1pt;mso-position-horizontal-relative:char;mso-position-vertical-relative:line"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">
                      <v:shape id="docshape1036" o:spid="_x0000_s1027" style="position:absolute;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" path="m,10l3,3,10,r7,3l20,10r-3,7l10,20,3,17,,10xe" fillcolor="#939598" stroked="f">
                        <v:path arrowok="t" o:connecttype="custom" o:connectlocs="0,10;3,3;10,0;17,3;20,10;17,17;10,20;3,17;0,10" o:connectangles="0,0,0,0,0,0,0,0,0"/>
                      </v:shape>
                      <w10:anchorlock/>
                    </v:group>
                  </w:pict>
                </mc:Fallback>
              </mc:AlternateContent>
            </w:r>
          </w:p>
          <w:p w14:paraId="4532F58D" w14:textId="77777777" w:rsidR="00AB3F49" w:rsidRDefault="00790224">
            <w:pPr>
              <w:pStyle w:val="TableParagraph"/>
              <w:spacing w:before="41"/>
              <w:ind w:left="85"/>
              <w:rPr>
                <w:sz w:val="20"/>
              </w:rPr>
            </w:pPr>
            <w:r>
              <w:rPr>
                <w:color w:val="231F20"/>
                <w:sz w:val="20"/>
                <w:lang w:bidi="es-ES"/>
              </w:rPr>
              <w:t>Francia</w:t>
            </w:r>
          </w:p>
        </w:tc>
        <w:tc>
          <w:tcPr>
            <w:tcW w:w="6259" w:type="dxa"/>
            <w:tcBorders>
              <w:top w:val="dotted" w:sz="8" w:space="0" w:color="939598"/>
              <w:bottom w:val="dotted" w:sz="8" w:space="0" w:color="939598"/>
            </w:tcBorders>
          </w:tcPr>
          <w:p w14:paraId="4F03014E" w14:textId="77777777" w:rsidR="00AB3F49" w:rsidRDefault="00790224">
            <w:pPr>
              <w:pStyle w:val="TableParagraph"/>
              <w:spacing w:before="61"/>
              <w:ind w:left="195"/>
              <w:rPr>
                <w:sz w:val="20"/>
              </w:rPr>
            </w:pPr>
            <w:r>
              <w:rPr>
                <w:color w:val="231F20"/>
                <w:sz w:val="20"/>
                <w:lang w:bidi="es-ES"/>
              </w:rPr>
              <w:t>Ministerio de Educación</w:t>
            </w:r>
          </w:p>
        </w:tc>
        <w:tc>
          <w:tcPr>
            <w:tcW w:w="1692" w:type="dxa"/>
            <w:tcBorders>
              <w:top w:val="dotted" w:sz="8" w:space="0" w:color="939598"/>
              <w:bottom w:val="dotted" w:sz="8" w:space="0" w:color="939598"/>
            </w:tcBorders>
          </w:tcPr>
          <w:p w14:paraId="4155FA6F" w14:textId="7457A777" w:rsidR="00AB3F49" w:rsidRDefault="007266CF">
            <w:pPr>
              <w:pStyle w:val="TableParagraph"/>
              <w:spacing w:before="61"/>
              <w:ind w:left="175"/>
              <w:rPr>
                <w:sz w:val="20"/>
              </w:rPr>
            </w:pPr>
            <w:hyperlink r:id="rId201">
              <w:r w:rsidR="00790224">
                <w:rPr>
                  <w:color w:val="205E9E"/>
                  <w:sz w:val="20"/>
                  <w:u w:val="single" w:color="205E9E"/>
                  <w:lang w:bidi="es-ES"/>
                </w:rPr>
                <w:t>enlace</w:t>
              </w:r>
            </w:hyperlink>
          </w:p>
        </w:tc>
        <w:tc>
          <w:tcPr>
            <w:tcW w:w="848" w:type="dxa"/>
            <w:tcBorders>
              <w:top w:val="dotted" w:sz="8" w:space="0" w:color="939598"/>
              <w:bottom w:val="dotted" w:sz="8" w:space="0" w:color="939598"/>
            </w:tcBorders>
          </w:tcPr>
          <w:p w14:paraId="1A7539C9" w14:textId="77777777" w:rsidR="00AB3F49" w:rsidRDefault="00790224">
            <w:pPr>
              <w:pStyle w:val="TableParagraph"/>
              <w:spacing w:before="61"/>
              <w:ind w:left="198" w:right="178"/>
              <w:jc w:val="center"/>
              <w:rPr>
                <w:sz w:val="20"/>
              </w:rPr>
            </w:pPr>
            <w:r>
              <w:rPr>
                <w:color w:val="231F20"/>
                <w:sz w:val="20"/>
                <w:lang w:bidi="es-ES"/>
              </w:rPr>
              <w:t>2017</w:t>
            </w:r>
          </w:p>
        </w:tc>
      </w:tr>
      <w:tr w:rsidR="00AB3F49" w14:paraId="4706D1C4" w14:textId="77777777">
        <w:trPr>
          <w:trHeight w:val="337"/>
        </w:trPr>
        <w:tc>
          <w:tcPr>
            <w:tcW w:w="985" w:type="dxa"/>
            <w:tcBorders>
              <w:top w:val="dotted" w:sz="8" w:space="0" w:color="939598"/>
              <w:bottom w:val="dotted" w:sz="8" w:space="0" w:color="939598"/>
            </w:tcBorders>
          </w:tcPr>
          <w:p w14:paraId="2F296B97" w14:textId="488561FB" w:rsidR="00AB3F49" w:rsidRDefault="00595692">
            <w:pPr>
              <w:pStyle w:val="TableParagraph"/>
              <w:spacing w:line="20" w:lineRule="exact"/>
              <w:rPr>
                <w:sz w:val="2"/>
              </w:rPr>
            </w:pPr>
            <w:r>
              <w:rPr>
                <w:noProof/>
                <w:sz w:val="2"/>
                <w:lang w:bidi="es-ES"/>
              </w:rPr>
              <mc:AlternateContent>
                <mc:Choice Requires="wpg">
                  <w:drawing>
                    <wp:inline distT="0" distB="0" distL="0" distR="0" wp14:anchorId="6920B287" wp14:editId="686A13C5">
                      <wp:extent cx="12700" cy="12700"/>
                      <wp:effectExtent l="0" t="0" r="6350" b="6350"/>
                      <wp:docPr id="378" name="docshapegroup1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s:wsp>
                              <wps:cNvPr id="379" name="docshape1038"/>
                              <wps:cNvSpPr>
                                <a:spLocks/>
                              </wps:cNvSpPr>
                              <wps:spPr bwMode="auto">
                                <a:xfrm>
                                  <a:off x="0" y="0"/>
                                  <a:ext cx="20" cy="20"/>
                                </a:xfrm>
                                <a:custGeom>
                                  <a:avLst/>
                                  <a:gdLst>
                                    <a:gd name="T0" fmla="*/ 0 w 20"/>
                                    <a:gd name="T1" fmla="*/ 10 h 20"/>
                                    <a:gd name="T2" fmla="*/ 3 w 20"/>
                                    <a:gd name="T3" fmla="*/ 3 h 20"/>
                                    <a:gd name="T4" fmla="*/ 10 w 20"/>
                                    <a:gd name="T5" fmla="*/ 0 h 20"/>
                                    <a:gd name="T6" fmla="*/ 17 w 20"/>
                                    <a:gd name="T7" fmla="*/ 3 h 20"/>
                                    <a:gd name="T8" fmla="*/ 20 w 20"/>
                                    <a:gd name="T9" fmla="*/ 10 h 20"/>
                                    <a:gd name="T10" fmla="*/ 17 w 20"/>
                                    <a:gd name="T11" fmla="*/ 17 h 20"/>
                                    <a:gd name="T12" fmla="*/ 10 w 20"/>
                                    <a:gd name="T13" fmla="*/ 20 h 20"/>
                                    <a:gd name="T14" fmla="*/ 3 w 20"/>
                                    <a:gd name="T15" fmla="*/ 17 h 20"/>
                                    <a:gd name="T16" fmla="*/ 0 w 20"/>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ECF9290" id="docshapegroup1037" o:spid="_x0000_s1026" style="width:1pt;height:1pt;mso-position-horizontal-relative:char;mso-position-vertical-relative:line"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">
                      <v:shape id="docshape1038" o:spid="_x0000_s1027" style="position:absolute;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" path="m,10l3,3,10,r7,3l20,10r-3,7l10,20,3,17,,10xe" fillcolor="#939598" stroked="f">
                        <v:path arrowok="t" o:connecttype="custom" o:connectlocs="0,10;3,3;10,0;17,3;20,10;17,17;10,20;3,17;0,10" o:connectangles="0,0,0,0,0,0,0,0,0"/>
                      </v:shape>
                      <w10:anchorlock/>
                    </v:group>
                  </w:pict>
                </mc:Fallback>
              </mc:AlternateContent>
            </w:r>
          </w:p>
          <w:p w14:paraId="63115B44" w14:textId="77777777" w:rsidR="00AB3F49" w:rsidRDefault="00790224">
            <w:pPr>
              <w:pStyle w:val="TableParagraph"/>
              <w:spacing w:before="41"/>
              <w:ind w:left="85"/>
              <w:rPr>
                <w:sz w:val="20"/>
              </w:rPr>
            </w:pPr>
            <w:r>
              <w:rPr>
                <w:color w:val="231F20"/>
                <w:sz w:val="20"/>
                <w:lang w:bidi="es-ES"/>
              </w:rPr>
              <w:t>España</w:t>
            </w:r>
          </w:p>
        </w:tc>
        <w:tc>
          <w:tcPr>
            <w:tcW w:w="6259" w:type="dxa"/>
            <w:tcBorders>
              <w:top w:val="dotted" w:sz="8" w:space="0" w:color="939598"/>
              <w:bottom w:val="dotted" w:sz="8" w:space="0" w:color="939598"/>
            </w:tcBorders>
          </w:tcPr>
          <w:p w14:paraId="2BE7309F" w14:textId="77777777" w:rsidR="00AB3F49" w:rsidRDefault="00790224">
            <w:pPr>
              <w:pStyle w:val="TableParagraph"/>
              <w:spacing w:before="61"/>
              <w:ind w:left="195"/>
              <w:rPr>
                <w:sz w:val="20"/>
              </w:rPr>
            </w:pPr>
            <w:r>
              <w:rPr>
                <w:color w:val="231F20"/>
                <w:sz w:val="20"/>
                <w:lang w:bidi="es-ES"/>
              </w:rPr>
              <w:t>Instituto Nacional de Tecnologías Educativas y Formación del Profesorado (INTEF)</w:t>
            </w:r>
          </w:p>
        </w:tc>
        <w:tc>
          <w:tcPr>
            <w:tcW w:w="1692" w:type="dxa"/>
            <w:tcBorders>
              <w:top w:val="dotted" w:sz="8" w:space="0" w:color="939598"/>
              <w:bottom w:val="dotted" w:sz="8" w:space="0" w:color="939598"/>
            </w:tcBorders>
          </w:tcPr>
          <w:p w14:paraId="5F411355" w14:textId="160BA618" w:rsidR="00AB3F49" w:rsidRDefault="007266CF">
            <w:pPr>
              <w:pStyle w:val="TableParagraph"/>
              <w:spacing w:before="61"/>
              <w:ind w:left="175"/>
              <w:rPr>
                <w:sz w:val="20"/>
              </w:rPr>
            </w:pPr>
            <w:hyperlink r:id="rId202">
              <w:r w:rsidR="00790224">
                <w:rPr>
                  <w:color w:val="205E9E"/>
                  <w:sz w:val="20"/>
                  <w:u w:val="single" w:color="205E9E"/>
                  <w:lang w:bidi="es-ES"/>
                </w:rPr>
                <w:t>enlace</w:t>
              </w:r>
            </w:hyperlink>
            <w:r w:rsidR="003A1BAB">
              <w:rPr>
                <w:color w:val="205E9E"/>
                <w:sz w:val="20"/>
                <w:u w:val="single" w:color="205E9E"/>
                <w:lang w:bidi="es-ES"/>
              </w:rPr>
              <w:t xml:space="preserve"> </w:t>
            </w:r>
            <w:proofErr w:type="spellStart"/>
            <w:r w:rsidR="00790224">
              <w:rPr>
                <w:color w:val="205E9E"/>
                <w:sz w:val="20"/>
                <w:u w:val="single" w:color="205E9E"/>
                <w:lang w:bidi="es-ES"/>
              </w:rPr>
              <w:t>esp</w:t>
            </w:r>
            <w:proofErr w:type="spellEnd"/>
            <w:r w:rsidR="00790224">
              <w:rPr>
                <w:color w:val="205E9E"/>
                <w:spacing w:val="1"/>
                <w:sz w:val="20"/>
                <w:lang w:bidi="es-ES"/>
              </w:rPr>
              <w:t xml:space="preserve"> </w:t>
            </w:r>
            <w:hyperlink r:id="rId203">
              <w:r w:rsidR="00790224">
                <w:rPr>
                  <w:color w:val="205E9E"/>
                  <w:sz w:val="20"/>
                  <w:u w:val="single" w:color="205E9E"/>
                  <w:lang w:bidi="es-ES"/>
                </w:rPr>
                <w:t>enlace inglés</w:t>
              </w:r>
            </w:hyperlink>
          </w:p>
        </w:tc>
        <w:tc>
          <w:tcPr>
            <w:tcW w:w="848" w:type="dxa"/>
            <w:tcBorders>
              <w:top w:val="dotted" w:sz="8" w:space="0" w:color="939598"/>
              <w:bottom w:val="dotted" w:sz="8" w:space="0" w:color="939598"/>
            </w:tcBorders>
          </w:tcPr>
          <w:p w14:paraId="5E8FA055" w14:textId="77777777" w:rsidR="00AB3F49" w:rsidRDefault="00790224">
            <w:pPr>
              <w:pStyle w:val="TableParagraph"/>
              <w:spacing w:before="61"/>
              <w:ind w:left="198" w:right="178"/>
              <w:jc w:val="center"/>
              <w:rPr>
                <w:sz w:val="20"/>
              </w:rPr>
            </w:pPr>
            <w:r>
              <w:rPr>
                <w:color w:val="231F20"/>
                <w:sz w:val="20"/>
                <w:lang w:bidi="es-ES"/>
              </w:rPr>
              <w:t>2017</w:t>
            </w:r>
          </w:p>
        </w:tc>
      </w:tr>
      <w:tr w:rsidR="00AB3F49" w14:paraId="22AA6246" w14:textId="77777777">
        <w:trPr>
          <w:trHeight w:val="337"/>
        </w:trPr>
        <w:tc>
          <w:tcPr>
            <w:tcW w:w="985" w:type="dxa"/>
            <w:tcBorders>
              <w:top w:val="dotted" w:sz="8" w:space="0" w:color="939598"/>
              <w:bottom w:val="dotted" w:sz="8" w:space="0" w:color="939598"/>
            </w:tcBorders>
          </w:tcPr>
          <w:p w14:paraId="6BAA33D4" w14:textId="05D2FDFC" w:rsidR="00AB3F49" w:rsidRDefault="00595692">
            <w:pPr>
              <w:pStyle w:val="TableParagraph"/>
              <w:spacing w:line="20" w:lineRule="exact"/>
              <w:rPr>
                <w:sz w:val="2"/>
              </w:rPr>
            </w:pPr>
            <w:r>
              <w:rPr>
                <w:noProof/>
                <w:sz w:val="2"/>
                <w:lang w:bidi="es-ES"/>
              </w:rPr>
              <mc:AlternateContent>
                <mc:Choice Requires="wpg">
                  <w:drawing>
                    <wp:inline distT="0" distB="0" distL="0" distR="0" wp14:anchorId="5F348840" wp14:editId="160CD84F">
                      <wp:extent cx="12700" cy="12700"/>
                      <wp:effectExtent l="0" t="0" r="6350" b="6350"/>
                      <wp:docPr id="376" name="docshapegroup1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s:wsp>
                              <wps:cNvPr id="377" name="docshape1040"/>
                              <wps:cNvSpPr>
                                <a:spLocks/>
                              </wps:cNvSpPr>
                              <wps:spPr bwMode="auto">
                                <a:xfrm>
                                  <a:off x="0" y="0"/>
                                  <a:ext cx="20" cy="20"/>
                                </a:xfrm>
                                <a:custGeom>
                                  <a:avLst/>
                                  <a:gdLst>
                                    <a:gd name="T0" fmla="*/ 0 w 20"/>
                                    <a:gd name="T1" fmla="*/ 10 h 20"/>
                                    <a:gd name="T2" fmla="*/ 3 w 20"/>
                                    <a:gd name="T3" fmla="*/ 3 h 20"/>
                                    <a:gd name="T4" fmla="*/ 10 w 20"/>
                                    <a:gd name="T5" fmla="*/ 0 h 20"/>
                                    <a:gd name="T6" fmla="*/ 17 w 20"/>
                                    <a:gd name="T7" fmla="*/ 3 h 20"/>
                                    <a:gd name="T8" fmla="*/ 20 w 20"/>
                                    <a:gd name="T9" fmla="*/ 10 h 20"/>
                                    <a:gd name="T10" fmla="*/ 17 w 20"/>
                                    <a:gd name="T11" fmla="*/ 17 h 20"/>
                                    <a:gd name="T12" fmla="*/ 10 w 20"/>
                                    <a:gd name="T13" fmla="*/ 20 h 20"/>
                                    <a:gd name="T14" fmla="*/ 3 w 20"/>
                                    <a:gd name="T15" fmla="*/ 17 h 20"/>
                                    <a:gd name="T16" fmla="*/ 0 w 20"/>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8586459" id="docshapegroup1039" o:spid="_x0000_s1026" style="width:1pt;height:1pt;mso-position-horizontal-relative:char;mso-position-vertical-relative:line"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">
                      <v:shape id="docshape1040" o:spid="_x0000_s1027" style="position:absolute;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" path="m,10l3,3,10,r7,3l20,10r-3,7l10,20,3,17,,10xe" fillcolor="#939598" stroked="f">
                        <v:path arrowok="t" o:connecttype="custom" o:connectlocs="0,10;3,3;10,0;17,3;20,10;17,17;10,20;3,17;0,10" o:connectangles="0,0,0,0,0,0,0,0,0"/>
                      </v:shape>
                      <w10:anchorlock/>
                    </v:group>
                  </w:pict>
                </mc:Fallback>
              </mc:AlternateContent>
            </w:r>
          </w:p>
          <w:p w14:paraId="7B932DDE" w14:textId="77777777" w:rsidR="00AB3F49" w:rsidRDefault="00790224">
            <w:pPr>
              <w:pStyle w:val="TableParagraph"/>
              <w:spacing w:before="41"/>
              <w:ind w:left="85"/>
              <w:rPr>
                <w:sz w:val="20"/>
              </w:rPr>
            </w:pPr>
            <w:r>
              <w:rPr>
                <w:color w:val="231F20"/>
                <w:sz w:val="20"/>
                <w:lang w:bidi="es-ES"/>
              </w:rPr>
              <w:t>España</w:t>
            </w:r>
          </w:p>
        </w:tc>
        <w:tc>
          <w:tcPr>
            <w:tcW w:w="6259" w:type="dxa"/>
            <w:tcBorders>
              <w:top w:val="dotted" w:sz="8" w:space="0" w:color="939598"/>
              <w:bottom w:val="dotted" w:sz="8" w:space="0" w:color="939598"/>
            </w:tcBorders>
          </w:tcPr>
          <w:p w14:paraId="5853A68B" w14:textId="77777777" w:rsidR="00AB3F49" w:rsidRDefault="00790224">
            <w:pPr>
              <w:pStyle w:val="TableParagraph"/>
              <w:spacing w:before="61"/>
              <w:ind w:left="195"/>
              <w:rPr>
                <w:sz w:val="20"/>
              </w:rPr>
            </w:pPr>
            <w:r>
              <w:rPr>
                <w:color w:val="231F20"/>
                <w:sz w:val="20"/>
                <w:lang w:bidi="es-ES"/>
              </w:rPr>
              <w:t>REBIUN, la Red de Bibliotecas Universitarias Españolas</w:t>
            </w:r>
          </w:p>
        </w:tc>
        <w:tc>
          <w:tcPr>
            <w:tcW w:w="1692" w:type="dxa"/>
            <w:tcBorders>
              <w:top w:val="dotted" w:sz="8" w:space="0" w:color="939598"/>
              <w:bottom w:val="dotted" w:sz="8" w:space="0" w:color="939598"/>
            </w:tcBorders>
          </w:tcPr>
          <w:p w14:paraId="1C28F6F1" w14:textId="03C2B24D" w:rsidR="00AB3F49" w:rsidRDefault="007266CF">
            <w:pPr>
              <w:pStyle w:val="TableParagraph"/>
              <w:spacing w:before="61"/>
              <w:ind w:left="175"/>
              <w:rPr>
                <w:sz w:val="20"/>
              </w:rPr>
            </w:pPr>
            <w:hyperlink r:id="rId204">
              <w:r w:rsidR="00790224">
                <w:rPr>
                  <w:color w:val="205E9E"/>
                  <w:sz w:val="20"/>
                  <w:u w:val="single" w:color="205E9E"/>
                  <w:lang w:bidi="es-ES"/>
                </w:rPr>
                <w:t>enlace</w:t>
              </w:r>
            </w:hyperlink>
          </w:p>
        </w:tc>
        <w:tc>
          <w:tcPr>
            <w:tcW w:w="848" w:type="dxa"/>
            <w:tcBorders>
              <w:top w:val="dotted" w:sz="8" w:space="0" w:color="939598"/>
              <w:bottom w:val="dotted" w:sz="8" w:space="0" w:color="939598"/>
            </w:tcBorders>
          </w:tcPr>
          <w:p w14:paraId="6A964A39" w14:textId="77777777" w:rsidR="00AB3F49" w:rsidRDefault="00AB3F49">
            <w:pPr>
              <w:pStyle w:val="TableParagraph"/>
              <w:rPr>
                <w:rFonts w:ascii="Times New Roman"/>
                <w:sz w:val="20"/>
              </w:rPr>
            </w:pPr>
          </w:p>
        </w:tc>
      </w:tr>
      <w:tr w:rsidR="00AB3F49" w14:paraId="05CBB546" w14:textId="77777777">
        <w:trPr>
          <w:trHeight w:val="337"/>
        </w:trPr>
        <w:tc>
          <w:tcPr>
            <w:tcW w:w="985" w:type="dxa"/>
            <w:tcBorders>
              <w:top w:val="dotted" w:sz="8" w:space="0" w:color="939598"/>
              <w:bottom w:val="dotted" w:sz="8" w:space="0" w:color="939598"/>
            </w:tcBorders>
          </w:tcPr>
          <w:p w14:paraId="7D88CAAD" w14:textId="4BDD481F" w:rsidR="00AB3F49" w:rsidRDefault="00595692">
            <w:pPr>
              <w:pStyle w:val="TableParagraph"/>
              <w:spacing w:line="20" w:lineRule="exact"/>
              <w:rPr>
                <w:sz w:val="2"/>
              </w:rPr>
            </w:pPr>
            <w:r>
              <w:rPr>
                <w:noProof/>
                <w:sz w:val="2"/>
                <w:lang w:bidi="es-ES"/>
              </w:rPr>
              <w:lastRenderedPageBreak/>
              <mc:AlternateContent>
                <mc:Choice Requires="wpg">
                  <w:drawing>
                    <wp:inline distT="0" distB="0" distL="0" distR="0" wp14:anchorId="48A6CD63" wp14:editId="33BBEF6F">
                      <wp:extent cx="12700" cy="12700"/>
                      <wp:effectExtent l="0" t="0" r="6350" b="6350"/>
                      <wp:docPr id="374" name="docshapegroup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s:wsp>
                              <wps:cNvPr id="375" name="docshape1042"/>
                              <wps:cNvSpPr>
                                <a:spLocks/>
                              </wps:cNvSpPr>
                              <wps:spPr bwMode="auto">
                                <a:xfrm>
                                  <a:off x="0" y="0"/>
                                  <a:ext cx="20" cy="20"/>
                                </a:xfrm>
                                <a:custGeom>
                                  <a:avLst/>
                                  <a:gdLst>
                                    <a:gd name="T0" fmla="*/ 0 w 20"/>
                                    <a:gd name="T1" fmla="*/ 10 h 20"/>
                                    <a:gd name="T2" fmla="*/ 3 w 20"/>
                                    <a:gd name="T3" fmla="*/ 3 h 20"/>
                                    <a:gd name="T4" fmla="*/ 10 w 20"/>
                                    <a:gd name="T5" fmla="*/ 0 h 20"/>
                                    <a:gd name="T6" fmla="*/ 17 w 20"/>
                                    <a:gd name="T7" fmla="*/ 3 h 20"/>
                                    <a:gd name="T8" fmla="*/ 20 w 20"/>
                                    <a:gd name="T9" fmla="*/ 10 h 20"/>
                                    <a:gd name="T10" fmla="*/ 17 w 20"/>
                                    <a:gd name="T11" fmla="*/ 17 h 20"/>
                                    <a:gd name="T12" fmla="*/ 10 w 20"/>
                                    <a:gd name="T13" fmla="*/ 20 h 20"/>
                                    <a:gd name="T14" fmla="*/ 3 w 20"/>
                                    <a:gd name="T15" fmla="*/ 17 h 20"/>
                                    <a:gd name="T16" fmla="*/ 0 w 20"/>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614EF97" id="docshapegroup1041" o:spid="_x0000_s1026" style="width:1pt;height:1pt;mso-position-horizontal-relative:char;mso-position-vertical-relative:line"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">
                      <v:shape id="docshape1042" o:spid="_x0000_s1027" style="position:absolute;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" path="m,10l3,3,10,r7,3l20,10r-3,7l10,20,3,17,,10xe" fillcolor="#939598" stroked="f">
                        <v:path arrowok="t" o:connecttype="custom" o:connectlocs="0,10;3,3;10,0;17,3;20,10;17,17;10,20;3,17;0,10" o:connectangles="0,0,0,0,0,0,0,0,0"/>
                      </v:shape>
                      <w10:anchorlock/>
                    </v:group>
                  </w:pict>
                </mc:Fallback>
              </mc:AlternateContent>
            </w:r>
          </w:p>
          <w:p w14:paraId="03D45858" w14:textId="77777777" w:rsidR="00AB3F49" w:rsidRDefault="00790224">
            <w:pPr>
              <w:pStyle w:val="TableParagraph"/>
              <w:spacing w:before="41"/>
              <w:ind w:left="85"/>
              <w:rPr>
                <w:sz w:val="20"/>
              </w:rPr>
            </w:pPr>
            <w:r>
              <w:rPr>
                <w:color w:val="231F20"/>
                <w:sz w:val="20"/>
                <w:lang w:bidi="es-ES"/>
              </w:rPr>
              <w:t>España</w:t>
            </w:r>
          </w:p>
        </w:tc>
        <w:tc>
          <w:tcPr>
            <w:tcW w:w="6259" w:type="dxa"/>
            <w:tcBorders>
              <w:top w:val="dotted" w:sz="8" w:space="0" w:color="939598"/>
              <w:bottom w:val="dotted" w:sz="8" w:space="0" w:color="939598"/>
            </w:tcBorders>
          </w:tcPr>
          <w:p w14:paraId="044DE770" w14:textId="77777777" w:rsidR="00AB3F49" w:rsidRDefault="00790224">
            <w:pPr>
              <w:pStyle w:val="TableParagraph"/>
              <w:spacing w:before="61"/>
              <w:ind w:left="195"/>
              <w:rPr>
                <w:sz w:val="20"/>
              </w:rPr>
            </w:pPr>
            <w:r>
              <w:rPr>
                <w:color w:val="231F20"/>
                <w:sz w:val="20"/>
                <w:lang w:bidi="es-ES"/>
              </w:rPr>
              <w:t>Gobierno de la Región de Murcia - Escuela de Administración Pública</w:t>
            </w:r>
          </w:p>
        </w:tc>
        <w:tc>
          <w:tcPr>
            <w:tcW w:w="1692" w:type="dxa"/>
            <w:tcBorders>
              <w:top w:val="dotted" w:sz="8" w:space="0" w:color="939598"/>
              <w:bottom w:val="dotted" w:sz="8" w:space="0" w:color="939598"/>
            </w:tcBorders>
          </w:tcPr>
          <w:p w14:paraId="3BB46165" w14:textId="5F3ED444" w:rsidR="00AB3F49" w:rsidRDefault="007266CF">
            <w:pPr>
              <w:pStyle w:val="TableParagraph"/>
              <w:spacing w:before="61"/>
              <w:ind w:left="175"/>
              <w:rPr>
                <w:sz w:val="20"/>
              </w:rPr>
            </w:pPr>
            <w:hyperlink r:id="rId205">
              <w:r w:rsidR="00790224">
                <w:rPr>
                  <w:color w:val="205E9E"/>
                  <w:sz w:val="20"/>
                  <w:u w:val="single" w:color="205E9E"/>
                  <w:lang w:bidi="es-ES"/>
                </w:rPr>
                <w:t>enlace</w:t>
              </w:r>
            </w:hyperlink>
          </w:p>
        </w:tc>
        <w:tc>
          <w:tcPr>
            <w:tcW w:w="848" w:type="dxa"/>
            <w:tcBorders>
              <w:top w:val="dotted" w:sz="8" w:space="0" w:color="939598"/>
              <w:bottom w:val="dotted" w:sz="8" w:space="0" w:color="939598"/>
            </w:tcBorders>
          </w:tcPr>
          <w:p w14:paraId="120931E4" w14:textId="77777777" w:rsidR="00AB3F49" w:rsidRDefault="00790224">
            <w:pPr>
              <w:pStyle w:val="TableParagraph"/>
              <w:spacing w:before="61"/>
              <w:ind w:left="198" w:right="178"/>
              <w:jc w:val="center"/>
              <w:rPr>
                <w:sz w:val="20"/>
              </w:rPr>
            </w:pPr>
            <w:r>
              <w:rPr>
                <w:color w:val="231F20"/>
                <w:sz w:val="20"/>
                <w:lang w:bidi="es-ES"/>
              </w:rPr>
              <w:t>2016</w:t>
            </w:r>
          </w:p>
        </w:tc>
      </w:tr>
    </w:tbl>
    <w:p w14:paraId="72F5EFCE" w14:textId="77777777" w:rsidR="00AB3F49" w:rsidRDefault="00AB3F49">
      <w:pPr>
        <w:jc w:val="center"/>
        <w:rPr>
          <w:sz w:val="20"/>
        </w:rPr>
        <w:sectPr w:rsidR="00AB3F49">
          <w:headerReference w:type="even" r:id="rId206"/>
          <w:headerReference w:type="default" r:id="rId207"/>
          <w:pgSz w:w="16840" w:h="11910" w:orient="landscape"/>
          <w:pgMar w:top="580" w:right="300" w:bottom="280" w:left="0" w:header="568" w:footer="0" w:gutter="0"/>
          <w:cols w:space="720"/>
        </w:sectPr>
      </w:pPr>
    </w:p>
    <w:p w14:paraId="5FFDA693" w14:textId="77777777" w:rsidR="00AB3F49" w:rsidRDefault="00AB3F49">
      <w:pPr>
        <w:pStyle w:val="Textoindependiente"/>
      </w:pPr>
    </w:p>
    <w:p w14:paraId="20EC2F3E" w14:textId="77777777" w:rsidR="00AB3F49" w:rsidRDefault="00AB3F49">
      <w:pPr>
        <w:pStyle w:val="Textoindependiente"/>
      </w:pPr>
    </w:p>
    <w:p w14:paraId="1FDD2F33" w14:textId="77777777" w:rsidR="00AB3F49" w:rsidRDefault="00AB3F49">
      <w:pPr>
        <w:pStyle w:val="Textoindependiente"/>
      </w:pPr>
    </w:p>
    <w:p w14:paraId="03686A8F" w14:textId="77777777" w:rsidR="00AB3F49" w:rsidRDefault="00AB3F49">
      <w:pPr>
        <w:pStyle w:val="Textoindependiente"/>
      </w:pPr>
    </w:p>
    <w:p w14:paraId="57CC97CF" w14:textId="77777777" w:rsidR="00AB3F49" w:rsidRDefault="00AB3F49">
      <w:pPr>
        <w:pStyle w:val="Textoindependiente"/>
        <w:spacing w:before="10"/>
        <w:rPr>
          <w:sz w:val="24"/>
        </w:rPr>
      </w:pPr>
    </w:p>
    <w:p w14:paraId="5EE8D250" w14:textId="77777777" w:rsidR="00AB3F49" w:rsidRDefault="00790224" w:rsidP="00366F32">
      <w:pPr>
        <w:pStyle w:val="Ttulo4"/>
        <w:numPr>
          <w:ilvl w:val="1"/>
          <w:numId w:val="14"/>
        </w:numPr>
        <w:tabs>
          <w:tab w:val="left" w:pos="1372"/>
        </w:tabs>
        <w:ind w:left="1371" w:hanging="531"/>
      </w:pPr>
      <w:bookmarkStart w:id="33" w:name="_bookmark30"/>
      <w:bookmarkEnd w:id="33"/>
      <w:r>
        <w:rPr>
          <w:color w:val="006BA9"/>
          <w:lang w:bidi="es-ES"/>
        </w:rPr>
        <w:t>DIGCOMP EN LA CLASIFICACIÓN ESCO Y TRADUCCIONES</w:t>
      </w:r>
    </w:p>
    <w:p w14:paraId="24D93968" w14:textId="77777777" w:rsidR="00AB3F49" w:rsidRDefault="00AB3F49">
      <w:pPr>
        <w:pStyle w:val="Textoindependiente"/>
        <w:spacing w:before="2"/>
        <w:rPr>
          <w:rFonts w:ascii="ECSquareSansProMedium"/>
          <w:sz w:val="10"/>
        </w:rPr>
      </w:pPr>
    </w:p>
    <w:p w14:paraId="3C7C054D" w14:textId="77777777" w:rsidR="00AB3F49" w:rsidRDefault="00AB3F49">
      <w:pPr>
        <w:rPr>
          <w:rFonts w:ascii="ECSquareSansProMedium"/>
          <w:sz w:val="10"/>
        </w:rPr>
        <w:sectPr w:rsidR="00AB3F49">
          <w:pgSz w:w="16840" w:h="11910" w:orient="landscape"/>
          <w:pgMar w:top="1020" w:right="300" w:bottom="280" w:left="0" w:header="391" w:footer="0" w:gutter="0"/>
          <w:cols w:space="720"/>
        </w:sectPr>
      </w:pPr>
    </w:p>
    <w:p w14:paraId="7CE42F7D" w14:textId="0862198F" w:rsidR="00AB3F49" w:rsidRDefault="007266CF">
      <w:pPr>
        <w:spacing w:before="100" w:line="264" w:lineRule="auto"/>
        <w:ind w:left="841"/>
        <w:jc w:val="both"/>
      </w:pPr>
      <w:hyperlink r:id="rId208">
        <w:r w:rsidR="00790224">
          <w:rPr>
            <w:color w:val="205E9E"/>
            <w:u w:val="single" w:color="205E9E"/>
            <w:lang w:bidi="es-ES"/>
          </w:rPr>
          <w:t>ESCO</w:t>
        </w:r>
      </w:hyperlink>
      <w:r w:rsidR="00790224">
        <w:rPr>
          <w:color w:val="231F20"/>
          <w:lang w:bidi="es-ES"/>
        </w:rPr>
        <w:t xml:space="preserve"> es la clasificación multilingüe de capacidades, competencias, cualificaciones y profesiones europeas que identifica y clasifica unas 3 000 profesiones y 13 900 capacidades y competencias pertinentes para el mercado laboral y la educación y formación de la UE. También incluye información sobre las cualificaciones que poseen y gestionan los Estados miembros europeos.</w:t>
      </w:r>
    </w:p>
    <w:p w14:paraId="58FECA6A" w14:textId="14EC7C84" w:rsidR="00AB3F49" w:rsidRDefault="00595692">
      <w:pPr>
        <w:spacing w:before="88" w:line="264" w:lineRule="auto"/>
        <w:ind w:left="841"/>
        <w:jc w:val="both"/>
      </w:pPr>
      <w:r>
        <w:rPr>
          <w:noProof/>
          <w:color w:val="231F20"/>
          <w:lang w:bidi="es-ES"/>
        </w:rPr>
        <mc:AlternateContent>
          <mc:Choice Requires="wps">
            <w:drawing>
              <wp:anchor distT="0" distB="0" distL="114300" distR="114300" simplePos="0" relativeHeight="15909888" behindDoc="0" locked="0" layoutInCell="1" allowOverlap="1" wp14:anchorId="42223518" wp14:editId="645FA391">
                <wp:simplePos x="0" y="0"/>
                <wp:positionH relativeFrom="page">
                  <wp:posOffset>566420</wp:posOffset>
                </wp:positionH>
                <wp:positionV relativeFrom="paragraph">
                  <wp:posOffset>1835785</wp:posOffset>
                </wp:positionV>
                <wp:extent cx="4577715" cy="2418715"/>
                <wp:effectExtent l="0" t="0" r="0" b="0"/>
                <wp:wrapNone/>
                <wp:docPr id="373" name="docshape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7715" cy="2418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450"/>
                              <w:gridCol w:w="3759"/>
                            </w:tblGrid>
                            <w:tr w:rsidR="00402EDA" w14:paraId="375AECC0" w14:textId="77777777">
                              <w:trPr>
                                <w:trHeight w:val="323"/>
                              </w:trPr>
                              <w:tc>
                                <w:tcPr>
                                  <w:tcW w:w="7209" w:type="dxa"/>
                                  <w:gridSpan w:val="2"/>
                                  <w:shd w:val="clear" w:color="auto" w:fill="006BA9"/>
                                </w:tcPr>
                                <w:p w14:paraId="03C1A81C" w14:textId="68C2C8EF" w:rsidR="00402EDA" w:rsidRDefault="00402EDA">
                                  <w:pPr>
                                    <w:pStyle w:val="TableParagraph"/>
                                    <w:tabs>
                                      <w:tab w:val="left" w:pos="7238"/>
                                    </w:tabs>
                                    <w:ind w:left="-50" w:right="-44"/>
                                    <w:rPr>
                                      <w:rFonts w:ascii="EC Square Sans Pro"/>
                                      <w:sz w:val="20"/>
                                    </w:rPr>
                                  </w:pPr>
                                  <w:r>
                                    <w:rPr>
                                      <w:rFonts w:ascii="EC Square Sans Pro" w:eastAsia="EC Square Sans Pro" w:hAnsi="EC Square Sans Pro" w:cs="EC Square Sans Pro"/>
                                      <w:b/>
                                      <w:color w:val="FFFFFF"/>
                                      <w:sz w:val="20"/>
                                      <w:shd w:val="clear" w:color="auto" w:fill="006BA9"/>
                                      <w:lang w:bidi="es-ES"/>
                                    </w:rPr>
                                    <w:t xml:space="preserve">  </w:t>
                                  </w:r>
                                  <w:r w:rsidR="006054FA">
                                    <w:rPr>
                                      <w:rFonts w:ascii="EC Square Sans Pro" w:eastAsia="EC Square Sans Pro" w:hAnsi="EC Square Sans Pro" w:cs="EC Square Sans Pro"/>
                                      <w:b/>
                                      <w:color w:val="FFFFFF"/>
                                      <w:sz w:val="20"/>
                                      <w:shd w:val="clear" w:color="auto" w:fill="006BA9"/>
                                      <w:lang w:bidi="es-ES"/>
                                    </w:rPr>
                                    <w:t>C</w:t>
                                  </w:r>
                                  <w:r>
                                    <w:rPr>
                                      <w:rFonts w:ascii="EC Square Sans Pro" w:eastAsia="EC Square Sans Pro" w:hAnsi="EC Square Sans Pro" w:cs="EC Square Sans Pro"/>
                                      <w:b/>
                                      <w:color w:val="FFFFFF"/>
                                      <w:sz w:val="20"/>
                                      <w:shd w:val="clear" w:color="auto" w:fill="006BA9"/>
                                      <w:lang w:bidi="es-ES"/>
                                    </w:rPr>
                                    <w:t xml:space="preserve">.4 </w:t>
                                  </w:r>
                                  <w:r>
                                    <w:rPr>
                                      <w:rFonts w:ascii="EC Square Sans Pro" w:eastAsia="EC Square Sans Pro" w:hAnsi="EC Square Sans Pro" w:cs="EC Square Sans Pro"/>
                                      <w:color w:val="FFFFFF"/>
                                      <w:sz w:val="20"/>
                                      <w:shd w:val="clear" w:color="auto" w:fill="006BA9"/>
                                      <w:lang w:bidi="es-ES"/>
                                    </w:rPr>
                                    <w:t>Cartografiado de las áreas de competencia de DigComp y las competencias digitales de la ESCO</w:t>
                                  </w:r>
                                  <w:r>
                                    <w:rPr>
                                      <w:rFonts w:ascii="EC Square Sans Pro" w:eastAsia="EC Square Sans Pro" w:hAnsi="EC Square Sans Pro" w:cs="EC Square Sans Pro"/>
                                      <w:color w:val="FFFFFF"/>
                                      <w:sz w:val="20"/>
                                      <w:shd w:val="clear" w:color="auto" w:fill="006BA9"/>
                                      <w:lang w:bidi="es-ES"/>
                                    </w:rPr>
                                    <w:tab/>
                                  </w:r>
                                </w:p>
                              </w:tc>
                            </w:tr>
                            <w:tr w:rsidR="00402EDA" w14:paraId="74DBCD68" w14:textId="77777777">
                              <w:trPr>
                                <w:trHeight w:val="351"/>
                              </w:trPr>
                              <w:tc>
                                <w:tcPr>
                                  <w:tcW w:w="3450" w:type="dxa"/>
                                  <w:tcBorders>
                                    <w:bottom w:val="dotted" w:sz="8" w:space="0" w:color="939598"/>
                                  </w:tcBorders>
                                </w:tcPr>
                                <w:p w14:paraId="36394C88" w14:textId="77777777" w:rsidR="00402EDA" w:rsidRDefault="00402EDA">
                                  <w:pPr>
                                    <w:pStyle w:val="TableParagraph"/>
                                    <w:spacing w:before="71"/>
                                    <w:ind w:left="36"/>
                                    <w:rPr>
                                      <w:sz w:val="18"/>
                                    </w:rPr>
                                  </w:pPr>
                                  <w:r>
                                    <w:rPr>
                                      <w:color w:val="58595B"/>
                                      <w:sz w:val="18"/>
                                      <w:lang w:bidi="es-ES"/>
                                    </w:rPr>
                                    <w:t>ESCO</w:t>
                                  </w:r>
                                </w:p>
                              </w:tc>
                              <w:tc>
                                <w:tcPr>
                                  <w:tcW w:w="3759" w:type="dxa"/>
                                  <w:tcBorders>
                                    <w:bottom w:val="dotted" w:sz="8" w:space="0" w:color="939598"/>
                                  </w:tcBorders>
                                </w:tcPr>
                                <w:p w14:paraId="4F39BB85" w14:textId="77777777" w:rsidR="00402EDA" w:rsidRDefault="00402EDA">
                                  <w:pPr>
                                    <w:pStyle w:val="TableParagraph"/>
                                    <w:spacing w:before="71"/>
                                    <w:ind w:left="233"/>
                                    <w:rPr>
                                      <w:sz w:val="18"/>
                                    </w:rPr>
                                  </w:pPr>
                                  <w:r>
                                    <w:rPr>
                                      <w:color w:val="58595B"/>
                                      <w:sz w:val="18"/>
                                      <w:lang w:bidi="es-ES"/>
                                    </w:rPr>
                                    <w:t>DIGCOMP</w:t>
                                  </w:r>
                                </w:p>
                              </w:tc>
                            </w:tr>
                            <w:tr w:rsidR="00402EDA" w14:paraId="6F12FB79" w14:textId="77777777">
                              <w:trPr>
                                <w:trHeight w:val="603"/>
                              </w:trPr>
                              <w:tc>
                                <w:tcPr>
                                  <w:tcW w:w="3450" w:type="dxa"/>
                                  <w:tcBorders>
                                    <w:top w:val="dotted" w:sz="8" w:space="0" w:color="939598"/>
                                    <w:bottom w:val="dotted" w:sz="8" w:space="0" w:color="939598"/>
                                  </w:tcBorders>
                                </w:tcPr>
                                <w:p w14:paraId="2F6404CB" w14:textId="77777777" w:rsidR="00402EDA" w:rsidRDefault="00402EDA">
                                  <w:pPr>
                                    <w:pStyle w:val="TableParagraph"/>
                                    <w:spacing w:before="194"/>
                                    <w:ind w:left="63"/>
                                    <w:rPr>
                                      <w:sz w:val="20"/>
                                    </w:rPr>
                                  </w:pPr>
                                  <w:r>
                                    <w:rPr>
                                      <w:color w:val="231F20"/>
                                      <w:sz w:val="20"/>
                                      <w:lang w:bidi="es-ES"/>
                                    </w:rPr>
                                    <w:t>procesamiento digital de datos</w:t>
                                  </w:r>
                                </w:p>
                              </w:tc>
                              <w:tc>
                                <w:tcPr>
                                  <w:tcW w:w="3759" w:type="dxa"/>
                                  <w:tcBorders>
                                    <w:top w:val="dotted" w:sz="8" w:space="0" w:color="939598"/>
                                    <w:bottom w:val="dotted" w:sz="8" w:space="0" w:color="939598"/>
                                  </w:tcBorders>
                                </w:tcPr>
                                <w:p w14:paraId="2B18BCE2" w14:textId="13A355E3" w:rsidR="00402EDA" w:rsidRDefault="006C59EE">
                                  <w:pPr>
                                    <w:pStyle w:val="TableParagraph"/>
                                    <w:spacing w:before="194"/>
                                    <w:ind w:left="260"/>
                                    <w:rPr>
                                      <w:sz w:val="20"/>
                                    </w:rPr>
                                  </w:pPr>
                                  <w:r>
                                    <w:rPr>
                                      <w:color w:val="231F20"/>
                                      <w:sz w:val="20"/>
                                      <w:lang w:bidi="es-ES"/>
                                    </w:rPr>
                                    <w:t xml:space="preserve">Información y </w:t>
                                  </w:r>
                                  <w:proofErr w:type="spellStart"/>
                                  <w:r>
                                    <w:rPr>
                                      <w:color w:val="231F20"/>
                                      <w:sz w:val="20"/>
                                      <w:lang w:bidi="es-ES"/>
                                    </w:rPr>
                                    <w:t>a</w:t>
                                  </w:r>
                                  <w:r w:rsidR="00402EDA">
                                    <w:rPr>
                                      <w:color w:val="231F20"/>
                                      <w:sz w:val="20"/>
                                      <w:lang w:bidi="es-ES"/>
                                    </w:rPr>
                                    <w:t>lfabetización</w:t>
                                  </w:r>
                                  <w:r>
                                    <w:rPr>
                                      <w:color w:val="231F20"/>
                                      <w:sz w:val="20"/>
                                      <w:lang w:bidi="es-ES"/>
                                    </w:rPr>
                                    <w:t>digital</w:t>
                                  </w:r>
                                  <w:proofErr w:type="spellEnd"/>
                                </w:p>
                              </w:tc>
                            </w:tr>
                            <w:tr w:rsidR="00402EDA" w14:paraId="73971043" w14:textId="77777777">
                              <w:trPr>
                                <w:trHeight w:val="603"/>
                              </w:trPr>
                              <w:tc>
                                <w:tcPr>
                                  <w:tcW w:w="3450" w:type="dxa"/>
                                  <w:tcBorders>
                                    <w:top w:val="dotted" w:sz="8" w:space="0" w:color="939598"/>
                                    <w:bottom w:val="dotted" w:sz="8" w:space="0" w:color="939598"/>
                                  </w:tcBorders>
                                </w:tcPr>
                                <w:p w14:paraId="464634D6" w14:textId="77777777" w:rsidR="00402EDA" w:rsidRDefault="00402EDA">
                                  <w:pPr>
                                    <w:pStyle w:val="TableParagraph"/>
                                    <w:spacing w:before="194"/>
                                    <w:ind w:left="63"/>
                                    <w:rPr>
                                      <w:sz w:val="20"/>
                                    </w:rPr>
                                  </w:pPr>
                                  <w:r>
                                    <w:rPr>
                                      <w:color w:val="231F20"/>
                                      <w:sz w:val="20"/>
                                      <w:lang w:bidi="es-ES"/>
                                    </w:rPr>
                                    <w:t>comunicación y colaboración digital</w:t>
                                  </w:r>
                                </w:p>
                              </w:tc>
                              <w:tc>
                                <w:tcPr>
                                  <w:tcW w:w="3759" w:type="dxa"/>
                                  <w:tcBorders>
                                    <w:top w:val="dotted" w:sz="8" w:space="0" w:color="939598"/>
                                    <w:bottom w:val="dotted" w:sz="8" w:space="0" w:color="939598"/>
                                  </w:tcBorders>
                                </w:tcPr>
                                <w:p w14:paraId="0E65D488" w14:textId="77777777" w:rsidR="00402EDA" w:rsidRDefault="00402EDA">
                                  <w:pPr>
                                    <w:pStyle w:val="TableParagraph"/>
                                    <w:spacing w:before="194"/>
                                    <w:ind w:left="260"/>
                                    <w:rPr>
                                      <w:sz w:val="20"/>
                                    </w:rPr>
                                  </w:pPr>
                                  <w:r>
                                    <w:rPr>
                                      <w:color w:val="231F20"/>
                                      <w:sz w:val="20"/>
                                      <w:lang w:bidi="es-ES"/>
                                    </w:rPr>
                                    <w:t>Comunicación y colaboración</w:t>
                                  </w:r>
                                </w:p>
                              </w:tc>
                            </w:tr>
                            <w:tr w:rsidR="00402EDA" w14:paraId="42922091" w14:textId="77777777">
                              <w:trPr>
                                <w:trHeight w:val="603"/>
                              </w:trPr>
                              <w:tc>
                                <w:tcPr>
                                  <w:tcW w:w="3450" w:type="dxa"/>
                                  <w:tcBorders>
                                    <w:top w:val="dotted" w:sz="8" w:space="0" w:color="939598"/>
                                    <w:bottom w:val="dotted" w:sz="8" w:space="0" w:color="939598"/>
                                  </w:tcBorders>
                                </w:tcPr>
                                <w:p w14:paraId="0557D6A6" w14:textId="77777777" w:rsidR="00402EDA" w:rsidRDefault="00402EDA">
                                  <w:pPr>
                                    <w:pStyle w:val="TableParagraph"/>
                                    <w:spacing w:before="194"/>
                                    <w:ind w:left="63"/>
                                    <w:rPr>
                                      <w:sz w:val="20"/>
                                    </w:rPr>
                                  </w:pPr>
                                  <w:r>
                                    <w:rPr>
                                      <w:color w:val="231F20"/>
                                      <w:sz w:val="20"/>
                                      <w:lang w:bidi="es-ES"/>
                                    </w:rPr>
                                    <w:t>creación de contenidos digitales</w:t>
                                  </w:r>
                                </w:p>
                              </w:tc>
                              <w:tc>
                                <w:tcPr>
                                  <w:tcW w:w="3759" w:type="dxa"/>
                                  <w:tcBorders>
                                    <w:top w:val="dotted" w:sz="8" w:space="0" w:color="939598"/>
                                    <w:bottom w:val="dotted" w:sz="8" w:space="0" w:color="939598"/>
                                  </w:tcBorders>
                                </w:tcPr>
                                <w:p w14:paraId="15D25EF9" w14:textId="77777777" w:rsidR="00402EDA" w:rsidRDefault="00402EDA">
                                  <w:pPr>
                                    <w:pStyle w:val="TableParagraph"/>
                                    <w:spacing w:before="194"/>
                                    <w:ind w:left="260"/>
                                    <w:rPr>
                                      <w:sz w:val="20"/>
                                    </w:rPr>
                                  </w:pPr>
                                  <w:r>
                                    <w:rPr>
                                      <w:color w:val="231F20"/>
                                      <w:sz w:val="20"/>
                                      <w:lang w:bidi="es-ES"/>
                                    </w:rPr>
                                    <w:t>Creación de contenidos digitales</w:t>
                                  </w:r>
                                </w:p>
                              </w:tc>
                            </w:tr>
                            <w:tr w:rsidR="00402EDA" w14:paraId="7B849BEB" w14:textId="77777777">
                              <w:trPr>
                                <w:trHeight w:val="603"/>
                              </w:trPr>
                              <w:tc>
                                <w:tcPr>
                                  <w:tcW w:w="3450" w:type="dxa"/>
                                  <w:tcBorders>
                                    <w:top w:val="dotted" w:sz="8" w:space="0" w:color="939598"/>
                                    <w:bottom w:val="dotted" w:sz="8" w:space="0" w:color="939598"/>
                                  </w:tcBorders>
                                </w:tcPr>
                                <w:p w14:paraId="7AF837A9" w14:textId="77777777" w:rsidR="00402EDA" w:rsidRDefault="00402EDA">
                                  <w:pPr>
                                    <w:pStyle w:val="TableParagraph"/>
                                    <w:spacing w:before="194"/>
                                    <w:ind w:left="63"/>
                                    <w:rPr>
                                      <w:sz w:val="20"/>
                                    </w:rPr>
                                  </w:pPr>
                                  <w:r>
                                    <w:rPr>
                                      <w:color w:val="231F20"/>
                                      <w:sz w:val="20"/>
                                      <w:lang w:bidi="es-ES"/>
                                    </w:rPr>
                                    <w:t>Seguridad de las TIC</w:t>
                                  </w:r>
                                </w:p>
                              </w:tc>
                              <w:tc>
                                <w:tcPr>
                                  <w:tcW w:w="3759" w:type="dxa"/>
                                  <w:tcBorders>
                                    <w:top w:val="dotted" w:sz="8" w:space="0" w:color="939598"/>
                                    <w:bottom w:val="dotted" w:sz="8" w:space="0" w:color="939598"/>
                                  </w:tcBorders>
                                </w:tcPr>
                                <w:p w14:paraId="1F7C3832" w14:textId="77777777" w:rsidR="00402EDA" w:rsidRDefault="00402EDA">
                                  <w:pPr>
                                    <w:pStyle w:val="TableParagraph"/>
                                    <w:spacing w:before="194"/>
                                    <w:ind w:left="260"/>
                                    <w:rPr>
                                      <w:sz w:val="20"/>
                                    </w:rPr>
                                  </w:pPr>
                                  <w:r>
                                    <w:rPr>
                                      <w:color w:val="231F20"/>
                                      <w:sz w:val="20"/>
                                      <w:lang w:bidi="es-ES"/>
                                    </w:rPr>
                                    <w:t>Seguridad</w:t>
                                  </w:r>
                                </w:p>
                              </w:tc>
                            </w:tr>
                            <w:tr w:rsidR="00402EDA" w14:paraId="123A3D06" w14:textId="77777777">
                              <w:trPr>
                                <w:trHeight w:val="603"/>
                              </w:trPr>
                              <w:tc>
                                <w:tcPr>
                                  <w:tcW w:w="3450" w:type="dxa"/>
                                  <w:tcBorders>
                                    <w:top w:val="dotted" w:sz="8" w:space="0" w:color="939598"/>
                                    <w:bottom w:val="dotted" w:sz="8" w:space="0" w:color="939598"/>
                                  </w:tcBorders>
                                </w:tcPr>
                                <w:p w14:paraId="295E8AB2" w14:textId="77777777" w:rsidR="00402EDA" w:rsidRDefault="00402EDA">
                                  <w:pPr>
                                    <w:pStyle w:val="TableParagraph"/>
                                    <w:spacing w:before="194"/>
                                    <w:ind w:left="63"/>
                                    <w:rPr>
                                      <w:sz w:val="20"/>
                                    </w:rPr>
                                  </w:pPr>
                                  <w:r>
                                    <w:rPr>
                                      <w:color w:val="231F20"/>
                                      <w:sz w:val="20"/>
                                      <w:lang w:bidi="es-ES"/>
                                    </w:rPr>
                                    <w:t>resolución de problemas con herramientas digitales</w:t>
                                  </w:r>
                                </w:p>
                              </w:tc>
                              <w:tc>
                                <w:tcPr>
                                  <w:tcW w:w="3759" w:type="dxa"/>
                                  <w:tcBorders>
                                    <w:top w:val="dotted" w:sz="8" w:space="0" w:color="939598"/>
                                    <w:bottom w:val="dotted" w:sz="8" w:space="0" w:color="939598"/>
                                  </w:tcBorders>
                                </w:tcPr>
                                <w:p w14:paraId="2AFBA01D" w14:textId="77777777" w:rsidR="00402EDA" w:rsidRDefault="00402EDA">
                                  <w:pPr>
                                    <w:pStyle w:val="TableParagraph"/>
                                    <w:spacing w:before="194"/>
                                    <w:ind w:left="260"/>
                                    <w:rPr>
                                      <w:sz w:val="20"/>
                                    </w:rPr>
                                  </w:pPr>
                                  <w:r>
                                    <w:rPr>
                                      <w:color w:val="231F20"/>
                                      <w:sz w:val="20"/>
                                      <w:lang w:bidi="es-ES"/>
                                    </w:rPr>
                                    <w:t>Resolución de problemas</w:t>
                                  </w:r>
                                </w:p>
                              </w:tc>
                            </w:tr>
                          </w:tbl>
                          <w:p w14:paraId="5F43C367" w14:textId="77777777" w:rsidR="00402EDA" w:rsidRDefault="00402ED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23518" id="docshape1043" o:spid="_x0000_s1223" type="#_x0000_t202" style="position:absolute;left:0;text-align:left;margin-left:44.6pt;margin-top:144.55pt;width:360.45pt;height:190.45pt;z-index:1590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450"/>
                        <w:gridCol w:w="3759"/>
                      </w:tblGrid>
                      <w:tr w:rsidR="00402EDA" w14:paraId="375AECC0" w14:textId="77777777">
                        <w:trPr>
                          <w:trHeight w:val="323"/>
                        </w:trPr>
                        <w:tc>
                          <w:tcPr>
                            <w:tcW w:w="7209" w:type="dxa"/>
                            <w:gridSpan w:val="2"/>
                            <w:shd w:val="clear" w:color="auto" w:fill="006BA9"/>
                          </w:tcPr>
                          <w:p w14:paraId="03C1A81C" w14:textId="68C2C8EF" w:rsidR="00402EDA" w:rsidRDefault="00402EDA">
                            <w:pPr>
                              <w:pStyle w:val="TableParagraph"/>
                              <w:tabs>
                                <w:tab w:val="left" w:pos="7238"/>
                              </w:tabs>
                              <w:ind w:left="-50" w:right="-44"/>
                              <w:rPr>
                                <w:rFonts w:ascii="EC Square Sans Pro"/>
                                <w:sz w:val="20"/>
                              </w:rPr>
                            </w:pPr>
                            <w:r>
                              <w:rPr>
                                <w:rFonts w:ascii="EC Square Sans Pro" w:eastAsia="EC Square Sans Pro" w:hAnsi="EC Square Sans Pro" w:cs="EC Square Sans Pro"/>
                                <w:b/>
                                <w:color w:val="FFFFFF"/>
                                <w:sz w:val="20"/>
                                <w:shd w:val="clear" w:color="auto" w:fill="006BA9"/>
                                <w:lang w:bidi="es-ES"/>
                              </w:rPr>
                              <w:t xml:space="preserve">  </w:t>
                            </w:r>
                            <w:r w:rsidR="006054FA">
                              <w:rPr>
                                <w:rFonts w:ascii="EC Square Sans Pro" w:eastAsia="EC Square Sans Pro" w:hAnsi="EC Square Sans Pro" w:cs="EC Square Sans Pro"/>
                                <w:b/>
                                <w:color w:val="FFFFFF"/>
                                <w:sz w:val="20"/>
                                <w:shd w:val="clear" w:color="auto" w:fill="006BA9"/>
                                <w:lang w:bidi="es-ES"/>
                              </w:rPr>
                              <w:t>C</w:t>
                            </w:r>
                            <w:r>
                              <w:rPr>
                                <w:rFonts w:ascii="EC Square Sans Pro" w:eastAsia="EC Square Sans Pro" w:hAnsi="EC Square Sans Pro" w:cs="EC Square Sans Pro"/>
                                <w:b/>
                                <w:color w:val="FFFFFF"/>
                                <w:sz w:val="20"/>
                                <w:shd w:val="clear" w:color="auto" w:fill="006BA9"/>
                                <w:lang w:bidi="es-ES"/>
                              </w:rPr>
                              <w:t xml:space="preserve">.4 </w:t>
                            </w:r>
                            <w:r>
                              <w:rPr>
                                <w:rFonts w:ascii="EC Square Sans Pro" w:eastAsia="EC Square Sans Pro" w:hAnsi="EC Square Sans Pro" w:cs="EC Square Sans Pro"/>
                                <w:color w:val="FFFFFF"/>
                                <w:sz w:val="20"/>
                                <w:shd w:val="clear" w:color="auto" w:fill="006BA9"/>
                                <w:lang w:bidi="es-ES"/>
                              </w:rPr>
                              <w:t>Cartografiado de las áreas de competencia de DigComp y las competencias digitales de la ESCO</w:t>
                            </w:r>
                            <w:r>
                              <w:rPr>
                                <w:rFonts w:ascii="EC Square Sans Pro" w:eastAsia="EC Square Sans Pro" w:hAnsi="EC Square Sans Pro" w:cs="EC Square Sans Pro"/>
                                <w:color w:val="FFFFFF"/>
                                <w:sz w:val="20"/>
                                <w:shd w:val="clear" w:color="auto" w:fill="006BA9"/>
                                <w:lang w:bidi="es-ES"/>
                              </w:rPr>
                              <w:tab/>
                            </w:r>
                          </w:p>
                        </w:tc>
                      </w:tr>
                      <w:tr w:rsidR="00402EDA" w14:paraId="74DBCD68" w14:textId="77777777">
                        <w:trPr>
                          <w:trHeight w:val="351"/>
                        </w:trPr>
                        <w:tc>
                          <w:tcPr>
                            <w:tcW w:w="3450" w:type="dxa"/>
                            <w:tcBorders>
                              <w:bottom w:val="dotted" w:sz="8" w:space="0" w:color="939598"/>
                            </w:tcBorders>
                          </w:tcPr>
                          <w:p w14:paraId="36394C88" w14:textId="77777777" w:rsidR="00402EDA" w:rsidRDefault="00402EDA">
                            <w:pPr>
                              <w:pStyle w:val="TableParagraph"/>
                              <w:spacing w:before="71"/>
                              <w:ind w:left="36"/>
                              <w:rPr>
                                <w:sz w:val="18"/>
                              </w:rPr>
                            </w:pPr>
                            <w:r>
                              <w:rPr>
                                <w:color w:val="58595B"/>
                                <w:sz w:val="18"/>
                                <w:lang w:bidi="es-ES"/>
                              </w:rPr>
                              <w:t>ESCO</w:t>
                            </w:r>
                          </w:p>
                        </w:tc>
                        <w:tc>
                          <w:tcPr>
                            <w:tcW w:w="3759" w:type="dxa"/>
                            <w:tcBorders>
                              <w:bottom w:val="dotted" w:sz="8" w:space="0" w:color="939598"/>
                            </w:tcBorders>
                          </w:tcPr>
                          <w:p w14:paraId="4F39BB85" w14:textId="77777777" w:rsidR="00402EDA" w:rsidRDefault="00402EDA">
                            <w:pPr>
                              <w:pStyle w:val="TableParagraph"/>
                              <w:spacing w:before="71"/>
                              <w:ind w:left="233"/>
                              <w:rPr>
                                <w:sz w:val="18"/>
                              </w:rPr>
                            </w:pPr>
                            <w:r>
                              <w:rPr>
                                <w:color w:val="58595B"/>
                                <w:sz w:val="18"/>
                                <w:lang w:bidi="es-ES"/>
                              </w:rPr>
                              <w:t>DIGCOMP</w:t>
                            </w:r>
                          </w:p>
                        </w:tc>
                      </w:tr>
                      <w:tr w:rsidR="00402EDA" w14:paraId="6F12FB79" w14:textId="77777777">
                        <w:trPr>
                          <w:trHeight w:val="603"/>
                        </w:trPr>
                        <w:tc>
                          <w:tcPr>
                            <w:tcW w:w="3450" w:type="dxa"/>
                            <w:tcBorders>
                              <w:top w:val="dotted" w:sz="8" w:space="0" w:color="939598"/>
                              <w:bottom w:val="dotted" w:sz="8" w:space="0" w:color="939598"/>
                            </w:tcBorders>
                          </w:tcPr>
                          <w:p w14:paraId="2F6404CB" w14:textId="77777777" w:rsidR="00402EDA" w:rsidRDefault="00402EDA">
                            <w:pPr>
                              <w:pStyle w:val="TableParagraph"/>
                              <w:spacing w:before="194"/>
                              <w:ind w:left="63"/>
                              <w:rPr>
                                <w:sz w:val="20"/>
                              </w:rPr>
                            </w:pPr>
                            <w:r>
                              <w:rPr>
                                <w:color w:val="231F20"/>
                                <w:sz w:val="20"/>
                                <w:lang w:bidi="es-ES"/>
                              </w:rPr>
                              <w:t>procesamiento digital de datos</w:t>
                            </w:r>
                          </w:p>
                        </w:tc>
                        <w:tc>
                          <w:tcPr>
                            <w:tcW w:w="3759" w:type="dxa"/>
                            <w:tcBorders>
                              <w:top w:val="dotted" w:sz="8" w:space="0" w:color="939598"/>
                              <w:bottom w:val="dotted" w:sz="8" w:space="0" w:color="939598"/>
                            </w:tcBorders>
                          </w:tcPr>
                          <w:p w14:paraId="2B18BCE2" w14:textId="13A355E3" w:rsidR="00402EDA" w:rsidRDefault="006C59EE">
                            <w:pPr>
                              <w:pStyle w:val="TableParagraph"/>
                              <w:spacing w:before="194"/>
                              <w:ind w:left="260"/>
                              <w:rPr>
                                <w:sz w:val="20"/>
                              </w:rPr>
                            </w:pPr>
                            <w:r>
                              <w:rPr>
                                <w:color w:val="231F20"/>
                                <w:sz w:val="20"/>
                                <w:lang w:bidi="es-ES"/>
                              </w:rPr>
                              <w:t xml:space="preserve">Información y </w:t>
                            </w:r>
                            <w:proofErr w:type="spellStart"/>
                            <w:r>
                              <w:rPr>
                                <w:color w:val="231F20"/>
                                <w:sz w:val="20"/>
                                <w:lang w:bidi="es-ES"/>
                              </w:rPr>
                              <w:t>a</w:t>
                            </w:r>
                            <w:r w:rsidR="00402EDA">
                              <w:rPr>
                                <w:color w:val="231F20"/>
                                <w:sz w:val="20"/>
                                <w:lang w:bidi="es-ES"/>
                              </w:rPr>
                              <w:t>lfabetización</w:t>
                            </w:r>
                            <w:r>
                              <w:rPr>
                                <w:color w:val="231F20"/>
                                <w:sz w:val="20"/>
                                <w:lang w:bidi="es-ES"/>
                              </w:rPr>
                              <w:t>digital</w:t>
                            </w:r>
                            <w:proofErr w:type="spellEnd"/>
                          </w:p>
                        </w:tc>
                      </w:tr>
                      <w:tr w:rsidR="00402EDA" w14:paraId="73971043" w14:textId="77777777">
                        <w:trPr>
                          <w:trHeight w:val="603"/>
                        </w:trPr>
                        <w:tc>
                          <w:tcPr>
                            <w:tcW w:w="3450" w:type="dxa"/>
                            <w:tcBorders>
                              <w:top w:val="dotted" w:sz="8" w:space="0" w:color="939598"/>
                              <w:bottom w:val="dotted" w:sz="8" w:space="0" w:color="939598"/>
                            </w:tcBorders>
                          </w:tcPr>
                          <w:p w14:paraId="464634D6" w14:textId="77777777" w:rsidR="00402EDA" w:rsidRDefault="00402EDA">
                            <w:pPr>
                              <w:pStyle w:val="TableParagraph"/>
                              <w:spacing w:before="194"/>
                              <w:ind w:left="63"/>
                              <w:rPr>
                                <w:sz w:val="20"/>
                              </w:rPr>
                            </w:pPr>
                            <w:r>
                              <w:rPr>
                                <w:color w:val="231F20"/>
                                <w:sz w:val="20"/>
                                <w:lang w:bidi="es-ES"/>
                              </w:rPr>
                              <w:t>comunicación y colaboración digital</w:t>
                            </w:r>
                          </w:p>
                        </w:tc>
                        <w:tc>
                          <w:tcPr>
                            <w:tcW w:w="3759" w:type="dxa"/>
                            <w:tcBorders>
                              <w:top w:val="dotted" w:sz="8" w:space="0" w:color="939598"/>
                              <w:bottom w:val="dotted" w:sz="8" w:space="0" w:color="939598"/>
                            </w:tcBorders>
                          </w:tcPr>
                          <w:p w14:paraId="0E65D488" w14:textId="77777777" w:rsidR="00402EDA" w:rsidRDefault="00402EDA">
                            <w:pPr>
                              <w:pStyle w:val="TableParagraph"/>
                              <w:spacing w:before="194"/>
                              <w:ind w:left="260"/>
                              <w:rPr>
                                <w:sz w:val="20"/>
                              </w:rPr>
                            </w:pPr>
                            <w:r>
                              <w:rPr>
                                <w:color w:val="231F20"/>
                                <w:sz w:val="20"/>
                                <w:lang w:bidi="es-ES"/>
                              </w:rPr>
                              <w:t>Comunicación y colaboración</w:t>
                            </w:r>
                          </w:p>
                        </w:tc>
                      </w:tr>
                      <w:tr w:rsidR="00402EDA" w14:paraId="42922091" w14:textId="77777777">
                        <w:trPr>
                          <w:trHeight w:val="603"/>
                        </w:trPr>
                        <w:tc>
                          <w:tcPr>
                            <w:tcW w:w="3450" w:type="dxa"/>
                            <w:tcBorders>
                              <w:top w:val="dotted" w:sz="8" w:space="0" w:color="939598"/>
                              <w:bottom w:val="dotted" w:sz="8" w:space="0" w:color="939598"/>
                            </w:tcBorders>
                          </w:tcPr>
                          <w:p w14:paraId="0557D6A6" w14:textId="77777777" w:rsidR="00402EDA" w:rsidRDefault="00402EDA">
                            <w:pPr>
                              <w:pStyle w:val="TableParagraph"/>
                              <w:spacing w:before="194"/>
                              <w:ind w:left="63"/>
                              <w:rPr>
                                <w:sz w:val="20"/>
                              </w:rPr>
                            </w:pPr>
                            <w:r>
                              <w:rPr>
                                <w:color w:val="231F20"/>
                                <w:sz w:val="20"/>
                                <w:lang w:bidi="es-ES"/>
                              </w:rPr>
                              <w:t>creación de contenidos digitales</w:t>
                            </w:r>
                          </w:p>
                        </w:tc>
                        <w:tc>
                          <w:tcPr>
                            <w:tcW w:w="3759" w:type="dxa"/>
                            <w:tcBorders>
                              <w:top w:val="dotted" w:sz="8" w:space="0" w:color="939598"/>
                              <w:bottom w:val="dotted" w:sz="8" w:space="0" w:color="939598"/>
                            </w:tcBorders>
                          </w:tcPr>
                          <w:p w14:paraId="15D25EF9" w14:textId="77777777" w:rsidR="00402EDA" w:rsidRDefault="00402EDA">
                            <w:pPr>
                              <w:pStyle w:val="TableParagraph"/>
                              <w:spacing w:before="194"/>
                              <w:ind w:left="260"/>
                              <w:rPr>
                                <w:sz w:val="20"/>
                              </w:rPr>
                            </w:pPr>
                            <w:r>
                              <w:rPr>
                                <w:color w:val="231F20"/>
                                <w:sz w:val="20"/>
                                <w:lang w:bidi="es-ES"/>
                              </w:rPr>
                              <w:t>Creación de contenidos digitales</w:t>
                            </w:r>
                          </w:p>
                        </w:tc>
                      </w:tr>
                      <w:tr w:rsidR="00402EDA" w14:paraId="7B849BEB" w14:textId="77777777">
                        <w:trPr>
                          <w:trHeight w:val="603"/>
                        </w:trPr>
                        <w:tc>
                          <w:tcPr>
                            <w:tcW w:w="3450" w:type="dxa"/>
                            <w:tcBorders>
                              <w:top w:val="dotted" w:sz="8" w:space="0" w:color="939598"/>
                              <w:bottom w:val="dotted" w:sz="8" w:space="0" w:color="939598"/>
                            </w:tcBorders>
                          </w:tcPr>
                          <w:p w14:paraId="7AF837A9" w14:textId="77777777" w:rsidR="00402EDA" w:rsidRDefault="00402EDA">
                            <w:pPr>
                              <w:pStyle w:val="TableParagraph"/>
                              <w:spacing w:before="194"/>
                              <w:ind w:left="63"/>
                              <w:rPr>
                                <w:sz w:val="20"/>
                              </w:rPr>
                            </w:pPr>
                            <w:r>
                              <w:rPr>
                                <w:color w:val="231F20"/>
                                <w:sz w:val="20"/>
                                <w:lang w:bidi="es-ES"/>
                              </w:rPr>
                              <w:t>Seguridad de las TIC</w:t>
                            </w:r>
                          </w:p>
                        </w:tc>
                        <w:tc>
                          <w:tcPr>
                            <w:tcW w:w="3759" w:type="dxa"/>
                            <w:tcBorders>
                              <w:top w:val="dotted" w:sz="8" w:space="0" w:color="939598"/>
                              <w:bottom w:val="dotted" w:sz="8" w:space="0" w:color="939598"/>
                            </w:tcBorders>
                          </w:tcPr>
                          <w:p w14:paraId="1F7C3832" w14:textId="77777777" w:rsidR="00402EDA" w:rsidRDefault="00402EDA">
                            <w:pPr>
                              <w:pStyle w:val="TableParagraph"/>
                              <w:spacing w:before="194"/>
                              <w:ind w:left="260"/>
                              <w:rPr>
                                <w:sz w:val="20"/>
                              </w:rPr>
                            </w:pPr>
                            <w:r>
                              <w:rPr>
                                <w:color w:val="231F20"/>
                                <w:sz w:val="20"/>
                                <w:lang w:bidi="es-ES"/>
                              </w:rPr>
                              <w:t>Seguridad</w:t>
                            </w:r>
                          </w:p>
                        </w:tc>
                      </w:tr>
                      <w:tr w:rsidR="00402EDA" w14:paraId="123A3D06" w14:textId="77777777">
                        <w:trPr>
                          <w:trHeight w:val="603"/>
                        </w:trPr>
                        <w:tc>
                          <w:tcPr>
                            <w:tcW w:w="3450" w:type="dxa"/>
                            <w:tcBorders>
                              <w:top w:val="dotted" w:sz="8" w:space="0" w:color="939598"/>
                              <w:bottom w:val="dotted" w:sz="8" w:space="0" w:color="939598"/>
                            </w:tcBorders>
                          </w:tcPr>
                          <w:p w14:paraId="295E8AB2" w14:textId="77777777" w:rsidR="00402EDA" w:rsidRDefault="00402EDA">
                            <w:pPr>
                              <w:pStyle w:val="TableParagraph"/>
                              <w:spacing w:before="194"/>
                              <w:ind w:left="63"/>
                              <w:rPr>
                                <w:sz w:val="20"/>
                              </w:rPr>
                            </w:pPr>
                            <w:r>
                              <w:rPr>
                                <w:color w:val="231F20"/>
                                <w:sz w:val="20"/>
                                <w:lang w:bidi="es-ES"/>
                              </w:rPr>
                              <w:t>resolución de problemas con herramientas digitales</w:t>
                            </w:r>
                          </w:p>
                        </w:tc>
                        <w:tc>
                          <w:tcPr>
                            <w:tcW w:w="3759" w:type="dxa"/>
                            <w:tcBorders>
                              <w:top w:val="dotted" w:sz="8" w:space="0" w:color="939598"/>
                              <w:bottom w:val="dotted" w:sz="8" w:space="0" w:color="939598"/>
                            </w:tcBorders>
                          </w:tcPr>
                          <w:p w14:paraId="2AFBA01D" w14:textId="77777777" w:rsidR="00402EDA" w:rsidRDefault="00402EDA">
                            <w:pPr>
                              <w:pStyle w:val="TableParagraph"/>
                              <w:spacing w:before="194"/>
                              <w:ind w:left="260"/>
                              <w:rPr>
                                <w:sz w:val="20"/>
                              </w:rPr>
                            </w:pPr>
                            <w:r>
                              <w:rPr>
                                <w:color w:val="231F20"/>
                                <w:sz w:val="20"/>
                                <w:lang w:bidi="es-ES"/>
                              </w:rPr>
                              <w:t>Resolución de problemas</w:t>
                            </w:r>
                          </w:p>
                        </w:tc>
                      </w:tr>
                    </w:tbl>
                    <w:p w14:paraId="5F43C367" w14:textId="77777777" w:rsidR="00402EDA" w:rsidRDefault="00402EDA">
                      <w:pPr>
                        <w:pStyle w:val="Textoindependiente"/>
                      </w:pPr>
                    </w:p>
                  </w:txbxContent>
                </v:textbox>
                <w10:wrap anchorx="page"/>
              </v:shape>
            </w:pict>
          </mc:Fallback>
        </mc:AlternateContent>
      </w:r>
      <w:r w:rsidR="00790224">
        <w:rPr>
          <w:color w:val="231F20"/>
          <w:lang w:bidi="es-ES"/>
        </w:rPr>
        <w:t>La nueva versión de la clasificación ESCO (ESCO v1.1) incluye los títulos y descripciones de las cinco áreas y 21 competencias de DigComp 2.0 en su</w:t>
      </w:r>
      <w:r w:rsidR="009C2379">
        <w:rPr>
          <w:color w:val="231F20"/>
          <w:lang w:bidi="es-ES"/>
        </w:rPr>
        <w:t xml:space="preserve"> </w:t>
      </w:r>
      <w:hyperlink r:id="rId209">
        <w:r w:rsidR="00790224">
          <w:rPr>
            <w:color w:val="205E9E"/>
            <w:u w:val="single" w:color="205E9E"/>
            <w:lang w:bidi="es-ES"/>
          </w:rPr>
          <w:t>pilar</w:t>
        </w:r>
      </w:hyperlink>
      <w:r w:rsidR="00790224">
        <w:rPr>
          <w:color w:val="231F20"/>
          <w:lang w:bidi="es-ES"/>
        </w:rPr>
        <w:t xml:space="preserve"> </w:t>
      </w:r>
      <w:hyperlink r:id="rId210">
        <w:r w:rsidR="00790224">
          <w:rPr>
            <w:color w:val="205E9E"/>
            <w:u w:val="single" w:color="205E9E"/>
            <w:lang w:bidi="es-ES"/>
          </w:rPr>
          <w:t>Habilidades/competencias</w:t>
        </w:r>
      </w:hyperlink>
      <w:r w:rsidR="00790224">
        <w:rPr>
          <w:color w:val="231F20"/>
          <w:lang w:bidi="es-ES"/>
        </w:rPr>
        <w:t xml:space="preserve">. Algunos de ellos han sido ligeramente modificados para cumplir las normas de la ESCO (véase </w:t>
      </w:r>
      <w:r w:rsidR="00790224">
        <w:rPr>
          <w:rFonts w:ascii="Gotham" w:eastAsia="Gotham" w:hAnsi="Gotham" w:cs="Gotham"/>
          <w:b/>
          <w:color w:val="006BA9"/>
          <w:sz w:val="18"/>
          <w:lang w:bidi="es-ES"/>
        </w:rPr>
        <w:t>el CUADRO 4</w:t>
      </w:r>
      <w:r w:rsidR="00790224">
        <w:rPr>
          <w:color w:val="231F20"/>
          <w:lang w:bidi="es-ES"/>
        </w:rPr>
        <w:t>). Por ejemplo, en ESCO, los títulos no se escriben en mayúsculas y no utilizan la forma de gerundio. En algunos casos, se han añadido palabras adicionales para que los conceptos fueran menos ambiguos y se situaran claramente en el ámbito digital, por ejemplo, el área de competencia "</w:t>
      </w:r>
      <w:r w:rsidR="009C2379">
        <w:rPr>
          <w:color w:val="231F20"/>
          <w:lang w:bidi="es-ES"/>
        </w:rPr>
        <w:t>Información y a</w:t>
      </w:r>
      <w:r w:rsidR="00790224">
        <w:rPr>
          <w:color w:val="231F20"/>
          <w:lang w:bidi="es-ES"/>
        </w:rPr>
        <w:t>lfabetización</w:t>
      </w:r>
      <w:r w:rsidR="009C2379">
        <w:rPr>
          <w:color w:val="231F20"/>
          <w:lang w:bidi="es-ES"/>
        </w:rPr>
        <w:t xml:space="preserve"> digital</w:t>
      </w:r>
      <w:r w:rsidR="00790224">
        <w:rPr>
          <w:color w:val="231F20"/>
          <w:lang w:bidi="es-ES"/>
        </w:rPr>
        <w:t>" se ha transformado en "Tratamiento digital de datos" para simplificar el lenguaje. Para las competencias específicas "programación" y "protección de dispositivos", la ESCO aplicó una definición diferente.</w:t>
      </w:r>
    </w:p>
    <w:p w14:paraId="41A83606" w14:textId="77777777" w:rsidR="00AB3F49" w:rsidRDefault="00AB3F49">
      <w:pPr>
        <w:pStyle w:val="Textoindependiente"/>
      </w:pPr>
    </w:p>
    <w:p w14:paraId="6D2D6522" w14:textId="77777777" w:rsidR="00AB3F49" w:rsidRDefault="00AB3F49">
      <w:pPr>
        <w:pStyle w:val="Textoindependiente"/>
      </w:pPr>
    </w:p>
    <w:p w14:paraId="018DCB35" w14:textId="77777777" w:rsidR="00AB3F49" w:rsidRDefault="00AB3F49">
      <w:pPr>
        <w:pStyle w:val="Textoindependiente"/>
      </w:pPr>
    </w:p>
    <w:p w14:paraId="37B95B7D" w14:textId="0E3E854A" w:rsidR="00AB3F49" w:rsidRDefault="00595692">
      <w:pPr>
        <w:pStyle w:val="Textoindependiente"/>
        <w:spacing w:before="6"/>
      </w:pPr>
      <w:r>
        <w:rPr>
          <w:noProof/>
          <w:lang w:bidi="es-ES"/>
        </w:rPr>
        <mc:AlternateContent>
          <mc:Choice Requires="wps">
            <w:drawing>
              <wp:anchor distT="0" distB="0" distL="0" distR="0" simplePos="0" relativeHeight="487762944" behindDoc="1" locked="0" layoutInCell="1" allowOverlap="1" wp14:anchorId="355BA34D" wp14:editId="56FEF65F">
                <wp:simplePos x="0" y="0"/>
                <wp:positionH relativeFrom="page">
                  <wp:posOffset>534670</wp:posOffset>
                </wp:positionH>
                <wp:positionV relativeFrom="paragraph">
                  <wp:posOffset>166370</wp:posOffset>
                </wp:positionV>
                <wp:extent cx="12700" cy="12700"/>
                <wp:effectExtent l="0" t="0" r="0" b="0"/>
                <wp:wrapTopAndBottom/>
                <wp:docPr id="372" name="docshape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42 842"/>
                            <a:gd name="T1" fmla="*/ T0 w 20"/>
                            <a:gd name="T2" fmla="+- 0 272 262"/>
                            <a:gd name="T3" fmla="*/ 272 h 20"/>
                            <a:gd name="T4" fmla="+- 0 845 842"/>
                            <a:gd name="T5" fmla="*/ T4 w 20"/>
                            <a:gd name="T6" fmla="+- 0 265 262"/>
                            <a:gd name="T7" fmla="*/ 265 h 20"/>
                            <a:gd name="T8" fmla="+- 0 852 842"/>
                            <a:gd name="T9" fmla="*/ T8 w 20"/>
                            <a:gd name="T10" fmla="+- 0 262 262"/>
                            <a:gd name="T11" fmla="*/ 262 h 20"/>
                            <a:gd name="T12" fmla="+- 0 859 842"/>
                            <a:gd name="T13" fmla="*/ T12 w 20"/>
                            <a:gd name="T14" fmla="+- 0 265 262"/>
                            <a:gd name="T15" fmla="*/ 265 h 20"/>
                            <a:gd name="T16" fmla="+- 0 862 842"/>
                            <a:gd name="T17" fmla="*/ T16 w 20"/>
                            <a:gd name="T18" fmla="+- 0 272 262"/>
                            <a:gd name="T19" fmla="*/ 272 h 20"/>
                            <a:gd name="T20" fmla="+- 0 859 842"/>
                            <a:gd name="T21" fmla="*/ T20 w 20"/>
                            <a:gd name="T22" fmla="+- 0 279 262"/>
                            <a:gd name="T23" fmla="*/ 279 h 20"/>
                            <a:gd name="T24" fmla="+- 0 852 842"/>
                            <a:gd name="T25" fmla="*/ T24 w 20"/>
                            <a:gd name="T26" fmla="+- 0 282 262"/>
                            <a:gd name="T27" fmla="*/ 282 h 20"/>
                            <a:gd name="T28" fmla="+- 0 845 842"/>
                            <a:gd name="T29" fmla="*/ T28 w 20"/>
                            <a:gd name="T30" fmla="+- 0 279 262"/>
                            <a:gd name="T31" fmla="*/ 279 h 20"/>
                            <a:gd name="T32" fmla="+- 0 842 842"/>
                            <a:gd name="T33" fmla="*/ T32 w 20"/>
                            <a:gd name="T34" fmla="+- 0 272 262"/>
                            <a:gd name="T35" fmla="*/ 27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B830D" id="docshape1044" o:spid="_x0000_s1026" style="position:absolute;margin-left:42.1pt;margin-top:13.1pt;width:1pt;height:1pt;z-index:-15553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" path="m,10l3,3,10,r7,3l20,10r-3,7l10,20,3,17,,10xe" fillcolor="#939598" stroked="f">
                <v:path arrowok="t" o:connecttype="custom" o:connectlocs="0,172720;1905,168275;6350,166370;10795,168275;12700,172720;10795,177165;6350,179070;1905,177165;0,172720" o:connectangles="0,0,0,0,0,0,0,0,0"/>
                <w10:wrap type="topAndBottom" anchorx="page"/>
              </v:shape>
            </w:pict>
          </mc:Fallback>
        </mc:AlternateContent>
      </w:r>
      <w:r>
        <w:rPr>
          <w:noProof/>
          <w:lang w:bidi="es-ES"/>
        </w:rPr>
        <mc:AlternateContent>
          <mc:Choice Requires="wps">
            <w:drawing>
              <wp:anchor distT="0" distB="0" distL="0" distR="0" simplePos="0" relativeHeight="487763456" behindDoc="1" locked="0" layoutInCell="1" allowOverlap="1" wp14:anchorId="179482B0" wp14:editId="4FAB7984">
                <wp:simplePos x="0" y="0"/>
                <wp:positionH relativeFrom="page">
                  <wp:posOffset>5149850</wp:posOffset>
                </wp:positionH>
                <wp:positionV relativeFrom="paragraph">
                  <wp:posOffset>166370</wp:posOffset>
                </wp:positionV>
                <wp:extent cx="12700" cy="12700"/>
                <wp:effectExtent l="0" t="0" r="0" b="0"/>
                <wp:wrapTopAndBottom/>
                <wp:docPr id="371" name="docshape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110 8110"/>
                            <a:gd name="T1" fmla="*/ T0 w 20"/>
                            <a:gd name="T2" fmla="+- 0 272 262"/>
                            <a:gd name="T3" fmla="*/ 272 h 20"/>
                            <a:gd name="T4" fmla="+- 0 8113 8110"/>
                            <a:gd name="T5" fmla="*/ T4 w 20"/>
                            <a:gd name="T6" fmla="+- 0 265 262"/>
                            <a:gd name="T7" fmla="*/ 265 h 20"/>
                            <a:gd name="T8" fmla="+- 0 8120 8110"/>
                            <a:gd name="T9" fmla="*/ T8 w 20"/>
                            <a:gd name="T10" fmla="+- 0 262 262"/>
                            <a:gd name="T11" fmla="*/ 262 h 20"/>
                            <a:gd name="T12" fmla="+- 0 8128 8110"/>
                            <a:gd name="T13" fmla="*/ T12 w 20"/>
                            <a:gd name="T14" fmla="+- 0 265 262"/>
                            <a:gd name="T15" fmla="*/ 265 h 20"/>
                            <a:gd name="T16" fmla="+- 0 8130 8110"/>
                            <a:gd name="T17" fmla="*/ T16 w 20"/>
                            <a:gd name="T18" fmla="+- 0 272 262"/>
                            <a:gd name="T19" fmla="*/ 272 h 20"/>
                            <a:gd name="T20" fmla="+- 0 8128 8110"/>
                            <a:gd name="T21" fmla="*/ T20 w 20"/>
                            <a:gd name="T22" fmla="+- 0 279 262"/>
                            <a:gd name="T23" fmla="*/ 279 h 20"/>
                            <a:gd name="T24" fmla="+- 0 8120 8110"/>
                            <a:gd name="T25" fmla="*/ T24 w 20"/>
                            <a:gd name="T26" fmla="+- 0 282 262"/>
                            <a:gd name="T27" fmla="*/ 282 h 20"/>
                            <a:gd name="T28" fmla="+- 0 8113 8110"/>
                            <a:gd name="T29" fmla="*/ T28 w 20"/>
                            <a:gd name="T30" fmla="+- 0 279 262"/>
                            <a:gd name="T31" fmla="*/ 279 h 20"/>
                            <a:gd name="T32" fmla="+- 0 8110 8110"/>
                            <a:gd name="T33" fmla="*/ T32 w 20"/>
                            <a:gd name="T34" fmla="+- 0 272 262"/>
                            <a:gd name="T35" fmla="*/ 27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8" y="3"/>
                              </a:lnTo>
                              <a:lnTo>
                                <a:pt x="20" y="10"/>
                              </a:lnTo>
                              <a:lnTo>
                                <a:pt x="18"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E49EA" id="docshape1045" o:spid="_x0000_s1026" style="position:absolute;margin-left:405.5pt;margin-top:13.1pt;width:1pt;height:1pt;z-index:-15553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" path="m,10l3,3,10,r8,3l20,10r-2,7l10,20,3,17,,10xe" fillcolor="#939598" stroked="f">
                <v:path arrowok="t" o:connecttype="custom" o:connectlocs="0,172720;1905,168275;6350,166370;11430,168275;12700,172720;11430,177165;6350,179070;1905,177165;0,172720" o:connectangles="0,0,0,0,0,0,0,0,0"/>
                <w10:wrap type="topAndBottom" anchorx="page"/>
              </v:shape>
            </w:pict>
          </mc:Fallback>
        </mc:AlternateContent>
      </w:r>
    </w:p>
    <w:p w14:paraId="5CF79CD5" w14:textId="77777777" w:rsidR="00AB3F49" w:rsidRDefault="00AB3F49">
      <w:pPr>
        <w:pStyle w:val="Textoindependiente"/>
      </w:pPr>
    </w:p>
    <w:p w14:paraId="22487531" w14:textId="77777777" w:rsidR="00AB3F49" w:rsidRDefault="00AB3F49">
      <w:pPr>
        <w:pStyle w:val="Textoindependiente"/>
      </w:pPr>
    </w:p>
    <w:p w14:paraId="50C49C29" w14:textId="5D21A98A" w:rsidR="00AB3F49" w:rsidRDefault="00595692">
      <w:pPr>
        <w:pStyle w:val="Textoindependiente"/>
        <w:spacing w:before="2"/>
        <w:rPr>
          <w:sz w:val="10"/>
        </w:rPr>
      </w:pPr>
      <w:r>
        <w:rPr>
          <w:noProof/>
          <w:lang w:bidi="es-ES"/>
        </w:rPr>
        <mc:AlternateContent>
          <mc:Choice Requires="wps">
            <w:drawing>
              <wp:anchor distT="0" distB="0" distL="0" distR="0" simplePos="0" relativeHeight="487763968" behindDoc="1" locked="0" layoutInCell="1" allowOverlap="1" wp14:anchorId="376658E1" wp14:editId="588E10A7">
                <wp:simplePos x="0" y="0"/>
                <wp:positionH relativeFrom="page">
                  <wp:posOffset>534670</wp:posOffset>
                </wp:positionH>
                <wp:positionV relativeFrom="paragraph">
                  <wp:posOffset>90170</wp:posOffset>
                </wp:positionV>
                <wp:extent cx="12700" cy="12700"/>
                <wp:effectExtent l="0" t="0" r="0" b="0"/>
                <wp:wrapTopAndBottom/>
                <wp:docPr id="370" name="docshape1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42 842"/>
                            <a:gd name="T1" fmla="*/ T0 w 20"/>
                            <a:gd name="T2" fmla="+- 0 152 142"/>
                            <a:gd name="T3" fmla="*/ 152 h 20"/>
                            <a:gd name="T4" fmla="+- 0 845 842"/>
                            <a:gd name="T5" fmla="*/ T4 w 20"/>
                            <a:gd name="T6" fmla="+- 0 145 142"/>
                            <a:gd name="T7" fmla="*/ 145 h 20"/>
                            <a:gd name="T8" fmla="+- 0 852 842"/>
                            <a:gd name="T9" fmla="*/ T8 w 20"/>
                            <a:gd name="T10" fmla="+- 0 142 142"/>
                            <a:gd name="T11" fmla="*/ 142 h 20"/>
                            <a:gd name="T12" fmla="+- 0 859 842"/>
                            <a:gd name="T13" fmla="*/ T12 w 20"/>
                            <a:gd name="T14" fmla="+- 0 145 142"/>
                            <a:gd name="T15" fmla="*/ 145 h 20"/>
                            <a:gd name="T16" fmla="+- 0 862 842"/>
                            <a:gd name="T17" fmla="*/ T16 w 20"/>
                            <a:gd name="T18" fmla="+- 0 152 142"/>
                            <a:gd name="T19" fmla="*/ 152 h 20"/>
                            <a:gd name="T20" fmla="+- 0 859 842"/>
                            <a:gd name="T21" fmla="*/ T20 w 20"/>
                            <a:gd name="T22" fmla="+- 0 159 142"/>
                            <a:gd name="T23" fmla="*/ 159 h 20"/>
                            <a:gd name="T24" fmla="+- 0 852 842"/>
                            <a:gd name="T25" fmla="*/ T24 w 20"/>
                            <a:gd name="T26" fmla="+- 0 162 142"/>
                            <a:gd name="T27" fmla="*/ 162 h 20"/>
                            <a:gd name="T28" fmla="+- 0 845 842"/>
                            <a:gd name="T29" fmla="*/ T28 w 20"/>
                            <a:gd name="T30" fmla="+- 0 159 142"/>
                            <a:gd name="T31" fmla="*/ 159 h 20"/>
                            <a:gd name="T32" fmla="+- 0 842 842"/>
                            <a:gd name="T33" fmla="*/ T32 w 20"/>
                            <a:gd name="T34" fmla="+- 0 152 142"/>
                            <a:gd name="T35" fmla="*/ 15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99155" id="docshape1046" o:spid="_x0000_s1026" style="position:absolute;margin-left:42.1pt;margin-top:7.1pt;width:1pt;height:1pt;z-index:-1555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" path="m,10l3,3,10,r7,3l20,10r-3,7l10,20,3,17,,10xe" fillcolor="#939598" stroked="f">
                <v:path arrowok="t" o:connecttype="custom" o:connectlocs="0,96520;1905,92075;6350,90170;10795,92075;12700,96520;10795,100965;6350,102870;1905,100965;0,96520" o:connectangles="0,0,0,0,0,0,0,0,0"/>
                <w10:wrap type="topAndBottom" anchorx="page"/>
              </v:shape>
            </w:pict>
          </mc:Fallback>
        </mc:AlternateContent>
      </w:r>
      <w:r>
        <w:rPr>
          <w:noProof/>
          <w:lang w:bidi="es-ES"/>
        </w:rPr>
        <mc:AlternateContent>
          <mc:Choice Requires="wps">
            <w:drawing>
              <wp:anchor distT="0" distB="0" distL="0" distR="0" simplePos="0" relativeHeight="487764480" behindDoc="1" locked="0" layoutInCell="1" allowOverlap="1" wp14:anchorId="6C6C7964" wp14:editId="68724029">
                <wp:simplePos x="0" y="0"/>
                <wp:positionH relativeFrom="page">
                  <wp:posOffset>5149850</wp:posOffset>
                </wp:positionH>
                <wp:positionV relativeFrom="paragraph">
                  <wp:posOffset>90170</wp:posOffset>
                </wp:positionV>
                <wp:extent cx="12700" cy="12700"/>
                <wp:effectExtent l="0" t="0" r="0" b="0"/>
                <wp:wrapTopAndBottom/>
                <wp:docPr id="369" name="docshape10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110 8110"/>
                            <a:gd name="T1" fmla="*/ T0 w 20"/>
                            <a:gd name="T2" fmla="+- 0 152 142"/>
                            <a:gd name="T3" fmla="*/ 152 h 20"/>
                            <a:gd name="T4" fmla="+- 0 8113 8110"/>
                            <a:gd name="T5" fmla="*/ T4 w 20"/>
                            <a:gd name="T6" fmla="+- 0 145 142"/>
                            <a:gd name="T7" fmla="*/ 145 h 20"/>
                            <a:gd name="T8" fmla="+- 0 8120 8110"/>
                            <a:gd name="T9" fmla="*/ T8 w 20"/>
                            <a:gd name="T10" fmla="+- 0 142 142"/>
                            <a:gd name="T11" fmla="*/ 142 h 20"/>
                            <a:gd name="T12" fmla="+- 0 8128 8110"/>
                            <a:gd name="T13" fmla="*/ T12 w 20"/>
                            <a:gd name="T14" fmla="+- 0 145 142"/>
                            <a:gd name="T15" fmla="*/ 145 h 20"/>
                            <a:gd name="T16" fmla="+- 0 8130 8110"/>
                            <a:gd name="T17" fmla="*/ T16 w 20"/>
                            <a:gd name="T18" fmla="+- 0 152 142"/>
                            <a:gd name="T19" fmla="*/ 152 h 20"/>
                            <a:gd name="T20" fmla="+- 0 8128 8110"/>
                            <a:gd name="T21" fmla="*/ T20 w 20"/>
                            <a:gd name="T22" fmla="+- 0 159 142"/>
                            <a:gd name="T23" fmla="*/ 159 h 20"/>
                            <a:gd name="T24" fmla="+- 0 8120 8110"/>
                            <a:gd name="T25" fmla="*/ T24 w 20"/>
                            <a:gd name="T26" fmla="+- 0 162 142"/>
                            <a:gd name="T27" fmla="*/ 162 h 20"/>
                            <a:gd name="T28" fmla="+- 0 8113 8110"/>
                            <a:gd name="T29" fmla="*/ T28 w 20"/>
                            <a:gd name="T30" fmla="+- 0 159 142"/>
                            <a:gd name="T31" fmla="*/ 159 h 20"/>
                            <a:gd name="T32" fmla="+- 0 8110 8110"/>
                            <a:gd name="T33" fmla="*/ T32 w 20"/>
                            <a:gd name="T34" fmla="+- 0 152 142"/>
                            <a:gd name="T35" fmla="*/ 15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8" y="3"/>
                              </a:lnTo>
                              <a:lnTo>
                                <a:pt x="20" y="10"/>
                              </a:lnTo>
                              <a:lnTo>
                                <a:pt x="18"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A1E3B" id="docshape1047" o:spid="_x0000_s1026" style="position:absolute;margin-left:405.5pt;margin-top:7.1pt;width:1pt;height:1pt;z-index:-15552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" path="m,10l3,3,10,r8,3l20,10r-2,7l10,20,3,17,,10xe" fillcolor="#939598" stroked="f">
                <v:path arrowok="t" o:connecttype="custom" o:connectlocs="0,96520;1905,92075;6350,90170;11430,92075;12700,96520;11430,100965;6350,102870;1905,100965;0,96520" o:connectangles="0,0,0,0,0,0,0,0,0"/>
                <w10:wrap type="topAndBottom" anchorx="page"/>
              </v:shape>
            </w:pict>
          </mc:Fallback>
        </mc:AlternateContent>
      </w:r>
    </w:p>
    <w:p w14:paraId="21A7B60D" w14:textId="00D72A20" w:rsidR="00AB3F49" w:rsidRDefault="00790224">
      <w:pPr>
        <w:spacing w:before="100" w:line="264" w:lineRule="auto"/>
        <w:ind w:left="526" w:right="539"/>
        <w:jc w:val="both"/>
      </w:pPr>
      <w:r>
        <w:rPr>
          <w:lang w:bidi="es-ES"/>
        </w:rPr>
        <w:br w:type="column"/>
      </w:r>
      <w:r>
        <w:rPr>
          <w:color w:val="231F20"/>
          <w:lang w:bidi="es-ES"/>
        </w:rPr>
        <w:t xml:space="preserve">Actualmente, las competencias de DigComp también están disponibles en el </w:t>
      </w:r>
      <w:hyperlink r:id="rId211">
        <w:r>
          <w:rPr>
            <w:color w:val="205E9E"/>
            <w:u w:val="single" w:color="205E9E"/>
            <w:lang w:bidi="es-ES"/>
          </w:rPr>
          <w:t>descargar</w:t>
        </w:r>
        <w:r>
          <w:rPr>
            <w:color w:val="205E9E"/>
            <w:spacing w:val="-12"/>
            <w:lang w:bidi="es-ES"/>
          </w:rPr>
          <w:t xml:space="preserve"> </w:t>
        </w:r>
      </w:hyperlink>
      <w:r>
        <w:rPr>
          <w:color w:val="231F20"/>
          <w:lang w:bidi="es-ES"/>
        </w:rPr>
        <w:t>del portal de la ESCO (en formatos CSV y ODS) y a través de la interfaz de programa de aplicación (API) del servicio web de la ESCO y de una API local de la ESCO. En un futuro próximo, será posible filtrar las áreas y competencias de DigComp directamente en el pilar de competencias de la ESCO.</w:t>
      </w:r>
    </w:p>
    <w:p w14:paraId="39FFCC71" w14:textId="234B8678" w:rsidR="00AB3F49" w:rsidRDefault="00790224">
      <w:pPr>
        <w:spacing w:before="87" w:line="264" w:lineRule="auto"/>
        <w:ind w:left="526" w:right="539"/>
        <w:jc w:val="both"/>
      </w:pPr>
      <w:r>
        <w:rPr>
          <w:color w:val="231F20"/>
          <w:lang w:bidi="es-ES"/>
        </w:rPr>
        <w:t>Como todos los contenidos de la ESCO, también las competencias de DigComp han sido traducidas por los servicios de traducción de la Comisión Europea y comprobadas por los corresponsales nacionales de la ESCO en las 23 lenguas oficiales de la UE, el noruego, el islandés y el árabe, y están vinculadas a otras competencias de la ESCO. Las traducciones están disponibles en diferentes formatos de archivo utilizando los filtros adecuados (seleccione la versión 1.1.0 para la última actualización) desde la sección de carga descendente del portal.</w:t>
      </w:r>
    </w:p>
    <w:p w14:paraId="2552DBFA" w14:textId="6303EAEF" w:rsidR="00AB3F49" w:rsidRDefault="00790224">
      <w:pPr>
        <w:spacing w:before="88" w:line="264" w:lineRule="auto"/>
        <w:ind w:left="526" w:right="539"/>
        <w:jc w:val="both"/>
      </w:pPr>
      <w:r>
        <w:rPr>
          <w:color w:val="231F20"/>
          <w:lang w:bidi="es-ES"/>
        </w:rPr>
        <w:t xml:space="preserve">Para facilitar el acceso a estas traducciones (excepto la del árabe), ESCO ha elaborado el informe </w:t>
      </w:r>
      <w:hyperlink r:id="rId212">
        <w:r>
          <w:rPr>
            <w:color w:val="205E9E"/>
            <w:u w:val="single" w:color="205E9E"/>
            <w:lang w:bidi="es-ES"/>
          </w:rPr>
          <w:t>Traducciones de DigComp 2.</w:t>
        </w:r>
      </w:hyperlink>
      <w:r>
        <w:rPr>
          <w:color w:val="205E9E"/>
          <w:u w:val="single" w:color="205E9E"/>
          <w:lang w:bidi="es-ES"/>
        </w:rPr>
        <w:t xml:space="preserve">0 </w:t>
      </w:r>
      <w:hyperlink r:id="rId213">
        <w:r>
          <w:rPr>
            <w:color w:val="205E9E"/>
            <w:u w:val="single" w:color="205E9E"/>
            <w:lang w:bidi="es-ES"/>
          </w:rPr>
          <w:t>en ESCO</w:t>
        </w:r>
      </w:hyperlink>
      <w:r>
        <w:rPr>
          <w:color w:val="231F20"/>
          <w:lang w:bidi="es-ES"/>
        </w:rPr>
        <w:t>, que contempla las 5 áreas y las 21 competencias:</w:t>
      </w:r>
    </w:p>
    <w:p w14:paraId="76CDBFE3" w14:textId="77777777" w:rsidR="00AB3F49" w:rsidRDefault="00790224" w:rsidP="00366F32">
      <w:pPr>
        <w:pStyle w:val="Prrafodelista"/>
        <w:numPr>
          <w:ilvl w:val="0"/>
          <w:numId w:val="13"/>
        </w:numPr>
        <w:tabs>
          <w:tab w:val="left" w:pos="867"/>
        </w:tabs>
        <w:spacing w:before="115"/>
        <w:ind w:hanging="228"/>
      </w:pPr>
      <w:r>
        <w:rPr>
          <w:color w:val="231F20"/>
          <w:lang w:bidi="es-ES"/>
        </w:rPr>
        <w:t>la etiqueta/título de DigComp</w:t>
      </w:r>
    </w:p>
    <w:p w14:paraId="4E475EE6" w14:textId="77777777" w:rsidR="00AB3F49" w:rsidRDefault="00790224" w:rsidP="00366F32">
      <w:pPr>
        <w:pStyle w:val="Prrafodelista"/>
        <w:numPr>
          <w:ilvl w:val="0"/>
          <w:numId w:val="13"/>
        </w:numPr>
        <w:tabs>
          <w:tab w:val="left" w:pos="867"/>
        </w:tabs>
        <w:spacing w:before="71" w:line="252" w:lineRule="auto"/>
        <w:ind w:right="539"/>
      </w:pPr>
      <w:r>
        <w:rPr>
          <w:color w:val="231F20"/>
          <w:lang w:bidi="es-ES"/>
        </w:rPr>
        <w:t>el URI de la ESCO (solo para las 21 competencias específicas - En el formato de datos enlazados, cualquier concepto se identifica mediante un Identificador Uniforme de Recursos)</w:t>
      </w:r>
    </w:p>
    <w:p w14:paraId="23108C13" w14:textId="77777777" w:rsidR="00AB3F49" w:rsidRDefault="00790224" w:rsidP="00366F32">
      <w:pPr>
        <w:pStyle w:val="Prrafodelista"/>
        <w:numPr>
          <w:ilvl w:val="0"/>
          <w:numId w:val="13"/>
        </w:numPr>
        <w:tabs>
          <w:tab w:val="left" w:pos="867"/>
        </w:tabs>
        <w:spacing w:before="71"/>
        <w:ind w:hanging="228"/>
      </w:pPr>
      <w:r>
        <w:rPr>
          <w:color w:val="231F20"/>
          <w:lang w:bidi="es-ES"/>
        </w:rPr>
        <w:t>la etiqueta/título de la ESCO en inglés</w:t>
      </w:r>
    </w:p>
    <w:p w14:paraId="4CDA8BAB" w14:textId="77777777" w:rsidR="00AB3F49" w:rsidRDefault="00790224" w:rsidP="00366F32">
      <w:pPr>
        <w:pStyle w:val="Prrafodelista"/>
        <w:numPr>
          <w:ilvl w:val="0"/>
          <w:numId w:val="13"/>
        </w:numPr>
        <w:tabs>
          <w:tab w:val="left" w:pos="867"/>
        </w:tabs>
        <w:spacing w:before="71"/>
        <w:ind w:hanging="228"/>
      </w:pPr>
      <w:r>
        <w:rPr>
          <w:color w:val="231F20"/>
          <w:lang w:bidi="es-ES"/>
        </w:rPr>
        <w:t>la etiqueta/título de la ESCO traducida</w:t>
      </w:r>
    </w:p>
    <w:p w14:paraId="772D05FF" w14:textId="77777777" w:rsidR="00AB3F49" w:rsidRDefault="00790224" w:rsidP="00366F32">
      <w:pPr>
        <w:pStyle w:val="Prrafodelista"/>
        <w:numPr>
          <w:ilvl w:val="0"/>
          <w:numId w:val="13"/>
        </w:numPr>
        <w:tabs>
          <w:tab w:val="left" w:pos="867"/>
        </w:tabs>
        <w:spacing w:before="71"/>
        <w:ind w:hanging="228"/>
      </w:pPr>
      <w:r>
        <w:rPr>
          <w:color w:val="231F20"/>
          <w:lang w:bidi="es-ES"/>
        </w:rPr>
        <w:t>el descriptor DigComp</w:t>
      </w:r>
    </w:p>
    <w:p w14:paraId="154BF08A" w14:textId="77777777" w:rsidR="00AB3F49" w:rsidRDefault="00790224" w:rsidP="00366F32">
      <w:pPr>
        <w:pStyle w:val="Prrafodelista"/>
        <w:numPr>
          <w:ilvl w:val="0"/>
          <w:numId w:val="13"/>
        </w:numPr>
        <w:tabs>
          <w:tab w:val="left" w:pos="867"/>
        </w:tabs>
        <w:spacing w:before="79"/>
        <w:ind w:hanging="228"/>
      </w:pPr>
      <w:r>
        <w:rPr>
          <w:color w:val="231F20"/>
          <w:lang w:bidi="es-ES"/>
        </w:rPr>
        <w:t>la descripción de la ESCO en inglés, y la descripción de la ESCO traducida</w:t>
      </w:r>
    </w:p>
    <w:p w14:paraId="1D579D00" w14:textId="77777777" w:rsidR="00AB3F49" w:rsidRDefault="00AB3F49">
      <w:pPr>
        <w:sectPr w:rsidR="00AB3F49">
          <w:type w:val="continuous"/>
          <w:pgSz w:w="16840" w:h="11910" w:orient="landscape"/>
          <w:pgMar w:top="200" w:right="300" w:bottom="0" w:left="0" w:header="568" w:footer="0" w:gutter="0"/>
          <w:cols w:num="2" w:space="720" w:equalWidth="0">
            <w:col w:w="8137" w:space="40"/>
            <w:col w:w="8363"/>
          </w:cols>
        </w:sectPr>
      </w:pPr>
    </w:p>
    <w:p w14:paraId="452ECBB0" w14:textId="77777777" w:rsidR="00AB3F49" w:rsidRDefault="00AB3F49">
      <w:pPr>
        <w:pStyle w:val="Textoindependiente"/>
        <w:spacing w:before="3"/>
        <w:rPr>
          <w:sz w:val="4"/>
        </w:rPr>
      </w:pPr>
    </w:p>
    <w:p w14:paraId="2F48EBBE" w14:textId="6DF2918A" w:rsidR="00AB3F49" w:rsidRDefault="00595692">
      <w:pPr>
        <w:tabs>
          <w:tab w:val="left" w:pos="8110"/>
        </w:tabs>
        <w:spacing w:line="20" w:lineRule="exact"/>
        <w:ind w:left="841"/>
        <w:rPr>
          <w:sz w:val="2"/>
        </w:rPr>
      </w:pPr>
      <w:r>
        <w:rPr>
          <w:noProof/>
          <w:sz w:val="2"/>
          <w:lang w:bidi="es-ES"/>
        </w:rPr>
        <mc:AlternateContent>
          <mc:Choice Requires="wpg">
            <w:drawing>
              <wp:inline distT="0" distB="0" distL="0" distR="0" wp14:anchorId="16A17DD9" wp14:editId="78158DEC">
                <wp:extent cx="12700" cy="12700"/>
                <wp:effectExtent l="0" t="0" r="6350" b="6350"/>
                <wp:docPr id="367" name="docshapegroup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s:wsp>
                        <wps:cNvPr id="368" name="docshape1049"/>
                        <wps:cNvSpPr>
                          <a:spLocks/>
                        </wps:cNvSpPr>
                        <wps:spPr bwMode="auto">
                          <a:xfrm>
                            <a:off x="0" y="0"/>
                            <a:ext cx="20" cy="20"/>
                          </a:xfrm>
                          <a:custGeom>
                            <a:avLst/>
                            <a:gdLst>
                              <a:gd name="T0" fmla="*/ 0 w 20"/>
                              <a:gd name="T1" fmla="*/ 10 h 20"/>
                              <a:gd name="T2" fmla="*/ 3 w 20"/>
                              <a:gd name="T3" fmla="*/ 3 h 20"/>
                              <a:gd name="T4" fmla="*/ 10 w 20"/>
                              <a:gd name="T5" fmla="*/ 0 h 20"/>
                              <a:gd name="T6" fmla="*/ 17 w 20"/>
                              <a:gd name="T7" fmla="*/ 3 h 20"/>
                              <a:gd name="T8" fmla="*/ 20 w 20"/>
                              <a:gd name="T9" fmla="*/ 10 h 20"/>
                              <a:gd name="T10" fmla="*/ 17 w 20"/>
                              <a:gd name="T11" fmla="*/ 17 h 20"/>
                              <a:gd name="T12" fmla="*/ 10 w 20"/>
                              <a:gd name="T13" fmla="*/ 20 h 20"/>
                              <a:gd name="T14" fmla="*/ 3 w 20"/>
                              <a:gd name="T15" fmla="*/ 17 h 20"/>
                              <a:gd name="T16" fmla="*/ 0 w 20"/>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D4EB4B6" id="docshapegroup1048" o:spid="_x0000_s1026" style="width:1pt;height:1pt;mso-position-horizontal-relative:char;mso-position-vertical-relative:line"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">
                <v:shape id="docshape1049" o:spid="_x0000_s1027" style="position:absolute;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" path="m,10l3,3,10,r7,3l20,10r-3,7l10,20,3,17,,10xe" fillcolor="#939598" stroked="f">
                  <v:path arrowok="t" o:connecttype="custom" o:connectlocs="0,10;3,3;10,0;17,3;20,10;17,17;10,20;3,17;0,10" o:connectangles="0,0,0,0,0,0,0,0,0"/>
                </v:shape>
                <w10:anchorlock/>
              </v:group>
            </w:pict>
          </mc:Fallback>
        </mc:AlternateContent>
      </w:r>
      <w:r w:rsidR="00790224">
        <w:rPr>
          <w:sz w:val="2"/>
          <w:lang w:bidi="es-ES"/>
        </w:rPr>
        <w:tab/>
      </w:r>
      <w:r>
        <w:rPr>
          <w:noProof/>
          <w:sz w:val="2"/>
          <w:lang w:bidi="es-ES"/>
        </w:rPr>
        <mc:AlternateContent>
          <mc:Choice Requires="wpg">
            <w:drawing>
              <wp:inline distT="0" distB="0" distL="0" distR="0" wp14:anchorId="71A2489A" wp14:editId="6E7659F3">
                <wp:extent cx="12700" cy="12700"/>
                <wp:effectExtent l="0" t="0" r="6350" b="6350"/>
                <wp:docPr id="365" name="docshapegroup1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s:wsp>
                        <wps:cNvPr id="366" name="docshape1051"/>
                        <wps:cNvSpPr>
                          <a:spLocks/>
                        </wps:cNvSpPr>
                        <wps:spPr bwMode="auto">
                          <a:xfrm>
                            <a:off x="0" y="0"/>
                            <a:ext cx="20" cy="20"/>
                          </a:xfrm>
                          <a:custGeom>
                            <a:avLst/>
                            <a:gdLst>
                              <a:gd name="T0" fmla="*/ 0 w 20"/>
                              <a:gd name="T1" fmla="*/ 10 h 20"/>
                              <a:gd name="T2" fmla="*/ 3 w 20"/>
                              <a:gd name="T3" fmla="*/ 3 h 20"/>
                              <a:gd name="T4" fmla="*/ 10 w 20"/>
                              <a:gd name="T5" fmla="*/ 0 h 20"/>
                              <a:gd name="T6" fmla="*/ 17 w 20"/>
                              <a:gd name="T7" fmla="*/ 3 h 20"/>
                              <a:gd name="T8" fmla="*/ 20 w 20"/>
                              <a:gd name="T9" fmla="*/ 10 h 20"/>
                              <a:gd name="T10" fmla="*/ 17 w 20"/>
                              <a:gd name="T11" fmla="*/ 17 h 20"/>
                              <a:gd name="T12" fmla="*/ 10 w 20"/>
                              <a:gd name="T13" fmla="*/ 20 h 20"/>
                              <a:gd name="T14" fmla="*/ 3 w 20"/>
                              <a:gd name="T15" fmla="*/ 17 h 20"/>
                              <a:gd name="T16" fmla="*/ 0 w 20"/>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3308804" id="docshapegroup1050" o:spid="_x0000_s1026" style="width:1pt;height:1pt;mso-position-horizontal-relative:char;mso-position-vertical-relative:line"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">
                <v:shape id="docshape1051" o:spid="_x0000_s1027" style="position:absolute;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" path="m,10l3,3,10,r7,3l20,10r-3,7l10,20,3,17,,10xe" fillcolor="#939598" stroked="f">
                  <v:path arrowok="t" o:connecttype="custom" o:connectlocs="0,10;3,3;10,0;17,3;20,10;17,17;10,20;3,17;0,10" o:connectangles="0,0,0,0,0,0,0,0,0"/>
                </v:shape>
                <w10:anchorlock/>
              </v:group>
            </w:pict>
          </mc:Fallback>
        </mc:AlternateContent>
      </w:r>
    </w:p>
    <w:p w14:paraId="1B889278" w14:textId="77777777" w:rsidR="00AB3F49" w:rsidRDefault="00AB3F49">
      <w:pPr>
        <w:pStyle w:val="Textoindependiente"/>
      </w:pPr>
    </w:p>
    <w:p w14:paraId="6167D325" w14:textId="77777777" w:rsidR="00AB3F49" w:rsidRDefault="00AB3F49">
      <w:pPr>
        <w:pStyle w:val="Textoindependiente"/>
      </w:pPr>
    </w:p>
    <w:p w14:paraId="671C0C34" w14:textId="3EC88A00" w:rsidR="00AB3F49" w:rsidRDefault="00595692">
      <w:pPr>
        <w:pStyle w:val="Textoindependiente"/>
        <w:spacing w:before="2"/>
        <w:rPr>
          <w:sz w:val="10"/>
        </w:rPr>
      </w:pPr>
      <w:r>
        <w:rPr>
          <w:noProof/>
          <w:lang w:bidi="es-ES"/>
        </w:rPr>
        <mc:AlternateContent>
          <mc:Choice Requires="wps">
            <w:drawing>
              <wp:anchor distT="0" distB="0" distL="0" distR="0" simplePos="0" relativeHeight="487766016" behindDoc="1" locked="0" layoutInCell="1" allowOverlap="1" wp14:anchorId="79C82FA2" wp14:editId="5F9A5555">
                <wp:simplePos x="0" y="0"/>
                <wp:positionH relativeFrom="page">
                  <wp:posOffset>534670</wp:posOffset>
                </wp:positionH>
                <wp:positionV relativeFrom="paragraph">
                  <wp:posOffset>90170</wp:posOffset>
                </wp:positionV>
                <wp:extent cx="12700" cy="12700"/>
                <wp:effectExtent l="0" t="0" r="0" b="0"/>
                <wp:wrapTopAndBottom/>
                <wp:docPr id="364" name="docshape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42 842"/>
                            <a:gd name="T1" fmla="*/ T0 w 20"/>
                            <a:gd name="T2" fmla="+- 0 152 142"/>
                            <a:gd name="T3" fmla="*/ 152 h 20"/>
                            <a:gd name="T4" fmla="+- 0 845 842"/>
                            <a:gd name="T5" fmla="*/ T4 w 20"/>
                            <a:gd name="T6" fmla="+- 0 145 142"/>
                            <a:gd name="T7" fmla="*/ 145 h 20"/>
                            <a:gd name="T8" fmla="+- 0 852 842"/>
                            <a:gd name="T9" fmla="*/ T8 w 20"/>
                            <a:gd name="T10" fmla="+- 0 142 142"/>
                            <a:gd name="T11" fmla="*/ 142 h 20"/>
                            <a:gd name="T12" fmla="+- 0 859 842"/>
                            <a:gd name="T13" fmla="*/ T12 w 20"/>
                            <a:gd name="T14" fmla="+- 0 145 142"/>
                            <a:gd name="T15" fmla="*/ 145 h 20"/>
                            <a:gd name="T16" fmla="+- 0 862 842"/>
                            <a:gd name="T17" fmla="*/ T16 w 20"/>
                            <a:gd name="T18" fmla="+- 0 152 142"/>
                            <a:gd name="T19" fmla="*/ 152 h 20"/>
                            <a:gd name="T20" fmla="+- 0 859 842"/>
                            <a:gd name="T21" fmla="*/ T20 w 20"/>
                            <a:gd name="T22" fmla="+- 0 159 142"/>
                            <a:gd name="T23" fmla="*/ 159 h 20"/>
                            <a:gd name="T24" fmla="+- 0 852 842"/>
                            <a:gd name="T25" fmla="*/ T24 w 20"/>
                            <a:gd name="T26" fmla="+- 0 162 142"/>
                            <a:gd name="T27" fmla="*/ 162 h 20"/>
                            <a:gd name="T28" fmla="+- 0 845 842"/>
                            <a:gd name="T29" fmla="*/ T28 w 20"/>
                            <a:gd name="T30" fmla="+- 0 159 142"/>
                            <a:gd name="T31" fmla="*/ 159 h 20"/>
                            <a:gd name="T32" fmla="+- 0 842 842"/>
                            <a:gd name="T33" fmla="*/ T32 w 20"/>
                            <a:gd name="T34" fmla="+- 0 152 142"/>
                            <a:gd name="T35" fmla="*/ 15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608B3" id="docshape1052" o:spid="_x0000_s1026" style="position:absolute;margin-left:42.1pt;margin-top:7.1pt;width:1pt;height:1pt;z-index:-15550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" path="m,10l3,3,10,r7,3l20,10r-3,7l10,20,3,17,,10xe" fillcolor="#939598" stroked="f">
                <v:path arrowok="t" o:connecttype="custom" o:connectlocs="0,96520;1905,92075;6350,90170;10795,92075;12700,96520;10795,100965;6350,102870;1905,100965;0,96520" o:connectangles="0,0,0,0,0,0,0,0,0"/>
                <w10:wrap type="topAndBottom" anchorx="page"/>
              </v:shape>
            </w:pict>
          </mc:Fallback>
        </mc:AlternateContent>
      </w:r>
      <w:r>
        <w:rPr>
          <w:noProof/>
          <w:lang w:bidi="es-ES"/>
        </w:rPr>
        <mc:AlternateContent>
          <mc:Choice Requires="wps">
            <w:drawing>
              <wp:anchor distT="0" distB="0" distL="0" distR="0" simplePos="0" relativeHeight="487766528" behindDoc="1" locked="0" layoutInCell="1" allowOverlap="1" wp14:anchorId="0FD84514" wp14:editId="561AE7E6">
                <wp:simplePos x="0" y="0"/>
                <wp:positionH relativeFrom="page">
                  <wp:posOffset>5149850</wp:posOffset>
                </wp:positionH>
                <wp:positionV relativeFrom="paragraph">
                  <wp:posOffset>90170</wp:posOffset>
                </wp:positionV>
                <wp:extent cx="12700" cy="12700"/>
                <wp:effectExtent l="0" t="0" r="0" b="0"/>
                <wp:wrapTopAndBottom/>
                <wp:docPr id="363" name="docshape1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110 8110"/>
                            <a:gd name="T1" fmla="*/ T0 w 20"/>
                            <a:gd name="T2" fmla="+- 0 152 142"/>
                            <a:gd name="T3" fmla="*/ 152 h 20"/>
                            <a:gd name="T4" fmla="+- 0 8113 8110"/>
                            <a:gd name="T5" fmla="*/ T4 w 20"/>
                            <a:gd name="T6" fmla="+- 0 145 142"/>
                            <a:gd name="T7" fmla="*/ 145 h 20"/>
                            <a:gd name="T8" fmla="+- 0 8120 8110"/>
                            <a:gd name="T9" fmla="*/ T8 w 20"/>
                            <a:gd name="T10" fmla="+- 0 142 142"/>
                            <a:gd name="T11" fmla="*/ 142 h 20"/>
                            <a:gd name="T12" fmla="+- 0 8128 8110"/>
                            <a:gd name="T13" fmla="*/ T12 w 20"/>
                            <a:gd name="T14" fmla="+- 0 145 142"/>
                            <a:gd name="T15" fmla="*/ 145 h 20"/>
                            <a:gd name="T16" fmla="+- 0 8130 8110"/>
                            <a:gd name="T17" fmla="*/ T16 w 20"/>
                            <a:gd name="T18" fmla="+- 0 152 142"/>
                            <a:gd name="T19" fmla="*/ 152 h 20"/>
                            <a:gd name="T20" fmla="+- 0 8128 8110"/>
                            <a:gd name="T21" fmla="*/ T20 w 20"/>
                            <a:gd name="T22" fmla="+- 0 159 142"/>
                            <a:gd name="T23" fmla="*/ 159 h 20"/>
                            <a:gd name="T24" fmla="+- 0 8120 8110"/>
                            <a:gd name="T25" fmla="*/ T24 w 20"/>
                            <a:gd name="T26" fmla="+- 0 162 142"/>
                            <a:gd name="T27" fmla="*/ 162 h 20"/>
                            <a:gd name="T28" fmla="+- 0 8113 8110"/>
                            <a:gd name="T29" fmla="*/ T28 w 20"/>
                            <a:gd name="T30" fmla="+- 0 159 142"/>
                            <a:gd name="T31" fmla="*/ 159 h 20"/>
                            <a:gd name="T32" fmla="+- 0 8110 8110"/>
                            <a:gd name="T33" fmla="*/ T32 w 20"/>
                            <a:gd name="T34" fmla="+- 0 152 142"/>
                            <a:gd name="T35" fmla="*/ 15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8" y="3"/>
                              </a:lnTo>
                              <a:lnTo>
                                <a:pt x="20" y="10"/>
                              </a:lnTo>
                              <a:lnTo>
                                <a:pt x="18"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2946A" id="docshape1053" o:spid="_x0000_s1026" style="position:absolute;margin-left:405.5pt;margin-top:7.1pt;width:1pt;height:1pt;z-index:-15549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" path="m,10l3,3,10,r8,3l20,10r-2,7l10,20,3,17,,10xe" fillcolor="#939598" stroked="f">
                <v:path arrowok="t" o:connecttype="custom" o:connectlocs="0,96520;1905,92075;6350,90170;11430,92075;12700,96520;11430,100965;6350,102870;1905,100965;0,96520" o:connectangles="0,0,0,0,0,0,0,0,0"/>
                <w10:wrap type="topAndBottom" anchorx="page"/>
              </v:shape>
            </w:pict>
          </mc:Fallback>
        </mc:AlternateContent>
      </w:r>
    </w:p>
    <w:p w14:paraId="3A0D17F5" w14:textId="77777777" w:rsidR="00AB3F49" w:rsidRDefault="00AB3F49">
      <w:pPr>
        <w:pStyle w:val="Textoindependiente"/>
      </w:pPr>
    </w:p>
    <w:p w14:paraId="235CEF84" w14:textId="77777777" w:rsidR="00AB3F49" w:rsidRDefault="00AB3F49">
      <w:pPr>
        <w:pStyle w:val="Textoindependiente"/>
      </w:pPr>
    </w:p>
    <w:p w14:paraId="3F5D68CE" w14:textId="5AE213D3" w:rsidR="00AB3F49" w:rsidRDefault="00595692">
      <w:pPr>
        <w:pStyle w:val="Textoindependiente"/>
        <w:spacing w:before="2"/>
        <w:rPr>
          <w:sz w:val="10"/>
        </w:rPr>
      </w:pPr>
      <w:r>
        <w:rPr>
          <w:noProof/>
          <w:lang w:bidi="es-ES"/>
        </w:rPr>
        <mc:AlternateContent>
          <mc:Choice Requires="wps">
            <w:drawing>
              <wp:anchor distT="0" distB="0" distL="0" distR="0" simplePos="0" relativeHeight="487767040" behindDoc="1" locked="0" layoutInCell="1" allowOverlap="1" wp14:anchorId="76DEC10A" wp14:editId="084F0792">
                <wp:simplePos x="0" y="0"/>
                <wp:positionH relativeFrom="page">
                  <wp:posOffset>534670</wp:posOffset>
                </wp:positionH>
                <wp:positionV relativeFrom="paragraph">
                  <wp:posOffset>90170</wp:posOffset>
                </wp:positionV>
                <wp:extent cx="12700" cy="12700"/>
                <wp:effectExtent l="0" t="0" r="0" b="0"/>
                <wp:wrapTopAndBottom/>
                <wp:docPr id="362" name="docshape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42 842"/>
                            <a:gd name="T1" fmla="*/ T0 w 20"/>
                            <a:gd name="T2" fmla="+- 0 152 142"/>
                            <a:gd name="T3" fmla="*/ 152 h 20"/>
                            <a:gd name="T4" fmla="+- 0 845 842"/>
                            <a:gd name="T5" fmla="*/ T4 w 20"/>
                            <a:gd name="T6" fmla="+- 0 145 142"/>
                            <a:gd name="T7" fmla="*/ 145 h 20"/>
                            <a:gd name="T8" fmla="+- 0 852 842"/>
                            <a:gd name="T9" fmla="*/ T8 w 20"/>
                            <a:gd name="T10" fmla="+- 0 142 142"/>
                            <a:gd name="T11" fmla="*/ 142 h 20"/>
                            <a:gd name="T12" fmla="+- 0 859 842"/>
                            <a:gd name="T13" fmla="*/ T12 w 20"/>
                            <a:gd name="T14" fmla="+- 0 145 142"/>
                            <a:gd name="T15" fmla="*/ 145 h 20"/>
                            <a:gd name="T16" fmla="+- 0 862 842"/>
                            <a:gd name="T17" fmla="*/ T16 w 20"/>
                            <a:gd name="T18" fmla="+- 0 152 142"/>
                            <a:gd name="T19" fmla="*/ 152 h 20"/>
                            <a:gd name="T20" fmla="+- 0 859 842"/>
                            <a:gd name="T21" fmla="*/ T20 w 20"/>
                            <a:gd name="T22" fmla="+- 0 159 142"/>
                            <a:gd name="T23" fmla="*/ 159 h 20"/>
                            <a:gd name="T24" fmla="+- 0 852 842"/>
                            <a:gd name="T25" fmla="*/ T24 w 20"/>
                            <a:gd name="T26" fmla="+- 0 162 142"/>
                            <a:gd name="T27" fmla="*/ 162 h 20"/>
                            <a:gd name="T28" fmla="+- 0 845 842"/>
                            <a:gd name="T29" fmla="*/ T28 w 20"/>
                            <a:gd name="T30" fmla="+- 0 159 142"/>
                            <a:gd name="T31" fmla="*/ 159 h 20"/>
                            <a:gd name="T32" fmla="+- 0 842 842"/>
                            <a:gd name="T33" fmla="*/ T32 w 20"/>
                            <a:gd name="T34" fmla="+- 0 152 142"/>
                            <a:gd name="T35" fmla="*/ 15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5505D" id="docshape1054" o:spid="_x0000_s1026" style="position:absolute;margin-left:42.1pt;margin-top:7.1pt;width:1pt;height:1pt;z-index:-15549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" path="m,10l3,3,10,r7,3l20,10r-3,7l10,20,3,17,,10xe" fillcolor="#939598" stroked="f">
                <v:path arrowok="t" o:connecttype="custom" o:connectlocs="0,96520;1905,92075;6350,90170;10795,92075;12700,96520;10795,100965;6350,102870;1905,100965;0,96520" o:connectangles="0,0,0,0,0,0,0,0,0"/>
                <w10:wrap type="topAndBottom" anchorx="page"/>
              </v:shape>
            </w:pict>
          </mc:Fallback>
        </mc:AlternateContent>
      </w:r>
      <w:r>
        <w:rPr>
          <w:noProof/>
          <w:lang w:bidi="es-ES"/>
        </w:rPr>
        <mc:AlternateContent>
          <mc:Choice Requires="wps">
            <w:drawing>
              <wp:anchor distT="0" distB="0" distL="0" distR="0" simplePos="0" relativeHeight="487767552" behindDoc="1" locked="0" layoutInCell="1" allowOverlap="1" wp14:anchorId="5AA0A65A" wp14:editId="5E521960">
                <wp:simplePos x="0" y="0"/>
                <wp:positionH relativeFrom="page">
                  <wp:posOffset>5149850</wp:posOffset>
                </wp:positionH>
                <wp:positionV relativeFrom="paragraph">
                  <wp:posOffset>90170</wp:posOffset>
                </wp:positionV>
                <wp:extent cx="12700" cy="12700"/>
                <wp:effectExtent l="0" t="0" r="0" b="0"/>
                <wp:wrapTopAndBottom/>
                <wp:docPr id="361" name="docshape1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110 8110"/>
                            <a:gd name="T1" fmla="*/ T0 w 20"/>
                            <a:gd name="T2" fmla="+- 0 152 142"/>
                            <a:gd name="T3" fmla="*/ 152 h 20"/>
                            <a:gd name="T4" fmla="+- 0 8113 8110"/>
                            <a:gd name="T5" fmla="*/ T4 w 20"/>
                            <a:gd name="T6" fmla="+- 0 145 142"/>
                            <a:gd name="T7" fmla="*/ 145 h 20"/>
                            <a:gd name="T8" fmla="+- 0 8120 8110"/>
                            <a:gd name="T9" fmla="*/ T8 w 20"/>
                            <a:gd name="T10" fmla="+- 0 142 142"/>
                            <a:gd name="T11" fmla="*/ 142 h 20"/>
                            <a:gd name="T12" fmla="+- 0 8128 8110"/>
                            <a:gd name="T13" fmla="*/ T12 w 20"/>
                            <a:gd name="T14" fmla="+- 0 145 142"/>
                            <a:gd name="T15" fmla="*/ 145 h 20"/>
                            <a:gd name="T16" fmla="+- 0 8130 8110"/>
                            <a:gd name="T17" fmla="*/ T16 w 20"/>
                            <a:gd name="T18" fmla="+- 0 152 142"/>
                            <a:gd name="T19" fmla="*/ 152 h 20"/>
                            <a:gd name="T20" fmla="+- 0 8128 8110"/>
                            <a:gd name="T21" fmla="*/ T20 w 20"/>
                            <a:gd name="T22" fmla="+- 0 159 142"/>
                            <a:gd name="T23" fmla="*/ 159 h 20"/>
                            <a:gd name="T24" fmla="+- 0 8120 8110"/>
                            <a:gd name="T25" fmla="*/ T24 w 20"/>
                            <a:gd name="T26" fmla="+- 0 162 142"/>
                            <a:gd name="T27" fmla="*/ 162 h 20"/>
                            <a:gd name="T28" fmla="+- 0 8113 8110"/>
                            <a:gd name="T29" fmla="*/ T28 w 20"/>
                            <a:gd name="T30" fmla="+- 0 159 142"/>
                            <a:gd name="T31" fmla="*/ 159 h 20"/>
                            <a:gd name="T32" fmla="+- 0 8110 8110"/>
                            <a:gd name="T33" fmla="*/ T32 w 20"/>
                            <a:gd name="T34" fmla="+- 0 152 142"/>
                            <a:gd name="T35" fmla="*/ 15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8" y="3"/>
                              </a:lnTo>
                              <a:lnTo>
                                <a:pt x="20" y="10"/>
                              </a:lnTo>
                              <a:lnTo>
                                <a:pt x="18"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CDC68" id="docshape1055" o:spid="_x0000_s1026" style="position:absolute;margin-left:405.5pt;margin-top:7.1pt;width:1pt;height:1pt;z-index:-15548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" path="m,10l3,3,10,r8,3l20,10r-2,7l10,20,3,17,,10xe" fillcolor="#939598" stroked="f">
                <v:path arrowok="t" o:connecttype="custom" o:connectlocs="0,96520;1905,92075;6350,90170;11430,92075;12700,96520;11430,100965;6350,102870;1905,100965;0,96520" o:connectangles="0,0,0,0,0,0,0,0,0"/>
                <w10:wrap type="topAndBottom" anchorx="page"/>
              </v:shape>
            </w:pict>
          </mc:Fallback>
        </mc:AlternateContent>
      </w:r>
    </w:p>
    <w:p w14:paraId="7D8A761B" w14:textId="77777777" w:rsidR="00AB3F49" w:rsidRDefault="00AB3F49">
      <w:pPr>
        <w:pStyle w:val="Textoindependiente"/>
      </w:pPr>
    </w:p>
    <w:p w14:paraId="43E1F0C1" w14:textId="77777777" w:rsidR="00AB3F49" w:rsidRDefault="00AB3F49">
      <w:pPr>
        <w:pStyle w:val="Textoindependiente"/>
      </w:pPr>
    </w:p>
    <w:p w14:paraId="4DDDFB32" w14:textId="7EBDC033" w:rsidR="00AB3F49" w:rsidRDefault="00595692">
      <w:pPr>
        <w:pStyle w:val="Textoindependiente"/>
        <w:spacing w:before="2"/>
        <w:rPr>
          <w:sz w:val="10"/>
        </w:rPr>
      </w:pPr>
      <w:r>
        <w:rPr>
          <w:noProof/>
          <w:lang w:bidi="es-ES"/>
        </w:rPr>
        <w:lastRenderedPageBreak/>
        <mc:AlternateContent>
          <mc:Choice Requires="wps">
            <w:drawing>
              <wp:anchor distT="0" distB="0" distL="0" distR="0" simplePos="0" relativeHeight="487768064" behindDoc="1" locked="0" layoutInCell="1" allowOverlap="1" wp14:anchorId="601A9F23" wp14:editId="381E555E">
                <wp:simplePos x="0" y="0"/>
                <wp:positionH relativeFrom="page">
                  <wp:posOffset>534670</wp:posOffset>
                </wp:positionH>
                <wp:positionV relativeFrom="paragraph">
                  <wp:posOffset>90170</wp:posOffset>
                </wp:positionV>
                <wp:extent cx="12700" cy="12700"/>
                <wp:effectExtent l="0" t="0" r="0" b="0"/>
                <wp:wrapTopAndBottom/>
                <wp:docPr id="360" name="docshape1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42 842"/>
                            <a:gd name="T1" fmla="*/ T0 w 20"/>
                            <a:gd name="T2" fmla="+- 0 152 142"/>
                            <a:gd name="T3" fmla="*/ 152 h 20"/>
                            <a:gd name="T4" fmla="+- 0 845 842"/>
                            <a:gd name="T5" fmla="*/ T4 w 20"/>
                            <a:gd name="T6" fmla="+- 0 145 142"/>
                            <a:gd name="T7" fmla="*/ 145 h 20"/>
                            <a:gd name="T8" fmla="+- 0 852 842"/>
                            <a:gd name="T9" fmla="*/ T8 w 20"/>
                            <a:gd name="T10" fmla="+- 0 142 142"/>
                            <a:gd name="T11" fmla="*/ 142 h 20"/>
                            <a:gd name="T12" fmla="+- 0 859 842"/>
                            <a:gd name="T13" fmla="*/ T12 w 20"/>
                            <a:gd name="T14" fmla="+- 0 145 142"/>
                            <a:gd name="T15" fmla="*/ 145 h 20"/>
                            <a:gd name="T16" fmla="+- 0 862 842"/>
                            <a:gd name="T17" fmla="*/ T16 w 20"/>
                            <a:gd name="T18" fmla="+- 0 152 142"/>
                            <a:gd name="T19" fmla="*/ 152 h 20"/>
                            <a:gd name="T20" fmla="+- 0 859 842"/>
                            <a:gd name="T21" fmla="*/ T20 w 20"/>
                            <a:gd name="T22" fmla="+- 0 159 142"/>
                            <a:gd name="T23" fmla="*/ 159 h 20"/>
                            <a:gd name="T24" fmla="+- 0 852 842"/>
                            <a:gd name="T25" fmla="*/ T24 w 20"/>
                            <a:gd name="T26" fmla="+- 0 162 142"/>
                            <a:gd name="T27" fmla="*/ 162 h 20"/>
                            <a:gd name="T28" fmla="+- 0 845 842"/>
                            <a:gd name="T29" fmla="*/ T28 w 20"/>
                            <a:gd name="T30" fmla="+- 0 159 142"/>
                            <a:gd name="T31" fmla="*/ 159 h 20"/>
                            <a:gd name="T32" fmla="+- 0 842 842"/>
                            <a:gd name="T33" fmla="*/ T32 w 20"/>
                            <a:gd name="T34" fmla="+- 0 152 142"/>
                            <a:gd name="T35" fmla="*/ 15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273D8" id="docshape1056" o:spid="_x0000_s1026" style="position:absolute;margin-left:42.1pt;margin-top:7.1pt;width:1pt;height:1pt;z-index:-1554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" path="m,10l3,3,10,r7,3l20,10r-3,7l10,20,3,17,,10xe" fillcolor="#939598" stroked="f">
                <v:path arrowok="t" o:connecttype="custom" o:connectlocs="0,96520;1905,92075;6350,90170;10795,92075;12700,96520;10795,100965;6350,102870;1905,100965;0,96520" o:connectangles="0,0,0,0,0,0,0,0,0"/>
                <w10:wrap type="topAndBottom" anchorx="page"/>
              </v:shape>
            </w:pict>
          </mc:Fallback>
        </mc:AlternateContent>
      </w:r>
      <w:r>
        <w:rPr>
          <w:noProof/>
          <w:lang w:bidi="es-ES"/>
        </w:rPr>
        <mc:AlternateContent>
          <mc:Choice Requires="wps">
            <w:drawing>
              <wp:anchor distT="0" distB="0" distL="0" distR="0" simplePos="0" relativeHeight="487768576" behindDoc="1" locked="0" layoutInCell="1" allowOverlap="1" wp14:anchorId="7857F6C0" wp14:editId="772067A2">
                <wp:simplePos x="0" y="0"/>
                <wp:positionH relativeFrom="page">
                  <wp:posOffset>5149850</wp:posOffset>
                </wp:positionH>
                <wp:positionV relativeFrom="paragraph">
                  <wp:posOffset>90170</wp:posOffset>
                </wp:positionV>
                <wp:extent cx="12700" cy="12700"/>
                <wp:effectExtent l="0" t="0" r="0" b="0"/>
                <wp:wrapTopAndBottom/>
                <wp:docPr id="359" name="docshape1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110 8110"/>
                            <a:gd name="T1" fmla="*/ T0 w 20"/>
                            <a:gd name="T2" fmla="+- 0 152 142"/>
                            <a:gd name="T3" fmla="*/ 152 h 20"/>
                            <a:gd name="T4" fmla="+- 0 8113 8110"/>
                            <a:gd name="T5" fmla="*/ T4 w 20"/>
                            <a:gd name="T6" fmla="+- 0 145 142"/>
                            <a:gd name="T7" fmla="*/ 145 h 20"/>
                            <a:gd name="T8" fmla="+- 0 8120 8110"/>
                            <a:gd name="T9" fmla="*/ T8 w 20"/>
                            <a:gd name="T10" fmla="+- 0 142 142"/>
                            <a:gd name="T11" fmla="*/ 142 h 20"/>
                            <a:gd name="T12" fmla="+- 0 8128 8110"/>
                            <a:gd name="T13" fmla="*/ T12 w 20"/>
                            <a:gd name="T14" fmla="+- 0 145 142"/>
                            <a:gd name="T15" fmla="*/ 145 h 20"/>
                            <a:gd name="T16" fmla="+- 0 8130 8110"/>
                            <a:gd name="T17" fmla="*/ T16 w 20"/>
                            <a:gd name="T18" fmla="+- 0 152 142"/>
                            <a:gd name="T19" fmla="*/ 152 h 20"/>
                            <a:gd name="T20" fmla="+- 0 8128 8110"/>
                            <a:gd name="T21" fmla="*/ T20 w 20"/>
                            <a:gd name="T22" fmla="+- 0 159 142"/>
                            <a:gd name="T23" fmla="*/ 159 h 20"/>
                            <a:gd name="T24" fmla="+- 0 8120 8110"/>
                            <a:gd name="T25" fmla="*/ T24 w 20"/>
                            <a:gd name="T26" fmla="+- 0 162 142"/>
                            <a:gd name="T27" fmla="*/ 162 h 20"/>
                            <a:gd name="T28" fmla="+- 0 8113 8110"/>
                            <a:gd name="T29" fmla="*/ T28 w 20"/>
                            <a:gd name="T30" fmla="+- 0 159 142"/>
                            <a:gd name="T31" fmla="*/ 159 h 20"/>
                            <a:gd name="T32" fmla="+- 0 8110 8110"/>
                            <a:gd name="T33" fmla="*/ T32 w 20"/>
                            <a:gd name="T34" fmla="+- 0 152 142"/>
                            <a:gd name="T35" fmla="*/ 15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8" y="3"/>
                              </a:lnTo>
                              <a:lnTo>
                                <a:pt x="20" y="10"/>
                              </a:lnTo>
                              <a:lnTo>
                                <a:pt x="18"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3B020" id="docshape1057" o:spid="_x0000_s1026" style="position:absolute;margin-left:405.5pt;margin-top:7.1pt;width:1pt;height:1pt;z-index:-15547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" path="m,10l3,3,10,r8,3l20,10r-2,7l10,20,3,17,,10xe" fillcolor="#939598" stroked="f">
                <v:path arrowok="t" o:connecttype="custom" o:connectlocs="0,96520;1905,92075;6350,90170;11430,92075;12700,96520;11430,100965;6350,102870;1905,100965;0,96520" o:connectangles="0,0,0,0,0,0,0,0,0"/>
                <w10:wrap type="topAndBottom" anchorx="page"/>
              </v:shape>
            </w:pict>
          </mc:Fallback>
        </mc:AlternateContent>
      </w:r>
    </w:p>
    <w:p w14:paraId="57FA9A42" w14:textId="77777777" w:rsidR="00AB3F49" w:rsidRDefault="00AB3F49">
      <w:pPr>
        <w:rPr>
          <w:sz w:val="10"/>
        </w:rPr>
        <w:sectPr w:rsidR="00AB3F49">
          <w:type w:val="continuous"/>
          <w:pgSz w:w="16840" w:h="11910" w:orient="landscape"/>
          <w:pgMar w:top="200" w:right="300" w:bottom="0" w:left="0" w:header="568" w:footer="0" w:gutter="0"/>
          <w:cols w:space="720"/>
        </w:sectPr>
      </w:pPr>
    </w:p>
    <w:p w14:paraId="43FCC1CC" w14:textId="20C14F65" w:rsidR="00AB3F49" w:rsidRDefault="00595692">
      <w:pPr>
        <w:pStyle w:val="Textoindependiente"/>
      </w:pPr>
      <w:r>
        <w:rPr>
          <w:noProof/>
          <w:lang w:bidi="es-ES"/>
        </w:rPr>
        <w:lastRenderedPageBreak/>
        <mc:AlternateContent>
          <mc:Choice Requires="wps">
            <w:drawing>
              <wp:anchor distT="0" distB="0" distL="114300" distR="114300" simplePos="0" relativeHeight="15910400" behindDoc="0" locked="0" layoutInCell="1" allowOverlap="1" wp14:anchorId="61A21950" wp14:editId="6F9ACD42">
                <wp:simplePos x="0" y="0"/>
                <wp:positionH relativeFrom="page">
                  <wp:posOffset>1067435</wp:posOffset>
                </wp:positionH>
                <wp:positionV relativeFrom="page">
                  <wp:posOffset>381635</wp:posOffset>
                </wp:positionV>
                <wp:extent cx="0" cy="267970"/>
                <wp:effectExtent l="0" t="0" r="0" b="0"/>
                <wp:wrapNone/>
                <wp:docPr id="358"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line">
                          <a:avLst/>
                        </a:prstGeom>
                        <a:noFill/>
                        <a:ln w="6350">
                          <a:solidFill>
                            <a:srgbClr val="006B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647C4" id="Line 226" o:spid="_x0000_s1026" style="position:absolute;z-index:1591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05pt,30.05pt" to="84.0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" strokecolor="#006ba9" strokeweight=".5pt">
                <w10:wrap anchorx="page" anchory="page"/>
              </v:line>
            </w:pict>
          </mc:Fallback>
        </mc:AlternateContent>
      </w:r>
    </w:p>
    <w:p w14:paraId="52A3978F" w14:textId="77777777" w:rsidR="00AB3F49" w:rsidRDefault="00AB3F49">
      <w:pPr>
        <w:pStyle w:val="Textoindependiente"/>
      </w:pPr>
    </w:p>
    <w:p w14:paraId="68FA2ABA" w14:textId="77777777" w:rsidR="00AB3F49" w:rsidRDefault="00AB3F49">
      <w:pPr>
        <w:pStyle w:val="Textoindependiente"/>
      </w:pPr>
    </w:p>
    <w:p w14:paraId="60462358" w14:textId="77777777" w:rsidR="00AB3F49" w:rsidRDefault="00AB3F49">
      <w:pPr>
        <w:pStyle w:val="Textoindependiente"/>
      </w:pPr>
    </w:p>
    <w:p w14:paraId="7DC6D7E2" w14:textId="77777777" w:rsidR="00AB3F49" w:rsidRDefault="00AB3F49">
      <w:pPr>
        <w:pStyle w:val="Textoindependiente"/>
        <w:spacing w:before="8"/>
        <w:rPr>
          <w:sz w:val="25"/>
        </w:rPr>
      </w:pPr>
    </w:p>
    <w:p w14:paraId="5054EF0A" w14:textId="084BA8AE" w:rsidR="00AB3F49" w:rsidRDefault="00595692" w:rsidP="00366F32">
      <w:pPr>
        <w:pStyle w:val="Ttulo4"/>
        <w:numPr>
          <w:ilvl w:val="1"/>
          <w:numId w:val="14"/>
        </w:numPr>
        <w:tabs>
          <w:tab w:val="left" w:pos="1372"/>
        </w:tabs>
        <w:spacing w:before="100"/>
        <w:ind w:left="1371" w:hanging="531"/>
        <w:jc w:val="both"/>
      </w:pPr>
      <w:r>
        <w:rPr>
          <w:noProof/>
          <w:color w:val="006BA9"/>
          <w:lang w:bidi="es-ES"/>
        </w:rPr>
        <mc:AlternateContent>
          <mc:Choice Requires="wpg">
            <w:drawing>
              <wp:anchor distT="0" distB="0" distL="114300" distR="114300" simplePos="0" relativeHeight="15910912" behindDoc="0" locked="0" layoutInCell="1" allowOverlap="1" wp14:anchorId="22B1EBC1" wp14:editId="79E2AE75">
                <wp:simplePos x="0" y="0"/>
                <wp:positionH relativeFrom="page">
                  <wp:posOffset>5525770</wp:posOffset>
                </wp:positionH>
                <wp:positionV relativeFrom="paragraph">
                  <wp:posOffset>92710</wp:posOffset>
                </wp:positionV>
                <wp:extent cx="4638040" cy="3213735"/>
                <wp:effectExtent l="0" t="0" r="0" b="0"/>
                <wp:wrapNone/>
                <wp:docPr id="354" name="docshapegroup1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8040" cy="3213735"/>
                          <a:chOff x="8702" y="146"/>
                          <a:chExt cx="7304" cy="5061"/>
                        </a:xfrm>
                      </wpg:grpSpPr>
                      <pic:pic xmlns:pic="http://schemas.openxmlformats.org/drawingml/2006/picture">
                        <pic:nvPicPr>
                          <pic:cNvPr id="355" name="docshape1061" descr="Pie chart representing the DigComp Community of Practice (CoP) member types per professional background. Each colored segment of the pie chart represents the proportion of one member type in the CoP, written next to the segment. The numbers written next to this name indicate the number of members of this type in the CoP.  The higher represented type is Education with 275 members, then third sector with 124, Government: 74, Business: 63 and International organisations: 39. "/>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9539" y="944"/>
                            <a:ext cx="5612" cy="3287"/>
                          </a:xfrm>
                          <a:prstGeom prst="rect">
                            <a:avLst/>
                          </a:prstGeom>
                          <a:noFill/>
                          <a:extLst>
                            <a:ext uri="{909E8E84-426E-40DD-AFC4-6F175D3DCCD1}">
                              <a14:hiddenFill xmlns:a14="http://schemas.microsoft.com/office/drawing/2010/main">
                                <a:solidFill>
                                  <a:srgbClr val="FFFFFF"/>
                                </a:solidFill>
                              </a14:hiddenFill>
                            </a:ext>
                          </a:extLst>
                        </pic:spPr>
                      </pic:pic>
                      <wps:wsp>
                        <wps:cNvPr id="356" name="docshape1062"/>
                        <wps:cNvSpPr>
                          <a:spLocks noChangeArrowheads="1"/>
                        </wps:cNvSpPr>
                        <wps:spPr bwMode="auto">
                          <a:xfrm>
                            <a:off x="8707" y="150"/>
                            <a:ext cx="7294" cy="5051"/>
                          </a:xfrm>
                          <a:prstGeom prst="rect">
                            <a:avLst/>
                          </a:prstGeom>
                          <a:noFill/>
                          <a:ln w="6350">
                            <a:solidFill>
                              <a:srgbClr val="006BA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docshape1063"/>
                        <wps:cNvSpPr txBox="1">
                          <a:spLocks noChangeArrowheads="1"/>
                        </wps:cNvSpPr>
                        <wps:spPr bwMode="auto">
                          <a:xfrm>
                            <a:off x="8712" y="4828"/>
                            <a:ext cx="7284" cy="372"/>
                          </a:xfrm>
                          <a:prstGeom prst="rect">
                            <a:avLst/>
                          </a:prstGeom>
                          <a:solidFill>
                            <a:srgbClr val="006BA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D68DAF" w14:textId="77777777" w:rsidR="00402EDA" w:rsidRDefault="00402EDA">
                              <w:pPr>
                                <w:tabs>
                                  <w:tab w:val="left" w:pos="828"/>
                                </w:tabs>
                                <w:spacing w:before="54"/>
                                <w:ind w:left="108"/>
                                <w:rPr>
                                  <w:rFonts w:ascii="ECSquareSansProMedium"/>
                                  <w:color w:val="000000"/>
                                  <w:sz w:val="20"/>
                                </w:rPr>
                              </w:pPr>
                              <w:r>
                                <w:rPr>
                                  <w:rFonts w:ascii="Gotham" w:eastAsia="Gotham" w:hAnsi="Gotham" w:cs="Gotham"/>
                                  <w:b/>
                                  <w:color w:val="FFFFFF"/>
                                  <w:sz w:val="18"/>
                                  <w:lang w:bidi="es-ES"/>
                                </w:rPr>
                                <w:t>FIG.4</w:t>
                              </w:r>
                              <w:r>
                                <w:rPr>
                                  <w:rFonts w:ascii="Gotham" w:eastAsia="Gotham" w:hAnsi="Gotham" w:cs="Gotham"/>
                                  <w:b/>
                                  <w:color w:val="FFFFFF"/>
                                  <w:sz w:val="18"/>
                                  <w:lang w:bidi="es-ES"/>
                                </w:rPr>
                                <w:tab/>
                              </w:r>
                              <w:r>
                                <w:rPr>
                                  <w:rFonts w:ascii="ECSquareSansProMedium" w:eastAsia="ECSquareSansProMedium" w:hAnsi="ECSquareSansProMedium" w:cs="ECSquareSansProMedium"/>
                                  <w:color w:val="FFFFFF"/>
                                  <w:sz w:val="20"/>
                                  <w:lang w:bidi="es-ES"/>
                                </w:rPr>
                                <w:t xml:space="preserve">Tipos de miembros de DigComp </w:t>
                              </w:r>
                              <w:proofErr w:type="spellStart"/>
                              <w:r>
                                <w:rPr>
                                  <w:rFonts w:ascii="ECSquareSansProMedium" w:eastAsia="ECSquareSansProMedium" w:hAnsi="ECSquareSansProMedium" w:cs="ECSquareSansProMedium"/>
                                  <w:color w:val="FFFFFF"/>
                                  <w:sz w:val="20"/>
                                  <w:lang w:bidi="es-ES"/>
                                </w:rPr>
                                <w:t>CoP</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B1EBC1" id="docshapegroup1060" o:spid="_x0000_s1224" style="position:absolute;left:0;text-align:left;margin-left:435.1pt;margin-top:7.3pt;width:365.2pt;height:253.05pt;z-index:15910912;mso-position-horizontal-relative:page;mso-position-vertical-relative:text" coordorigin="8702,146" coordsize="7304,50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">
                <v:shape id="docshape1061" o:spid="_x0000_s1225" type="#_x0000_t75" alt="Pie chart representing the DigComp Community of Practice (CoP) member types per professional background. Each colored segment of the pie chart represents the proportion of one member type in the CoP, written next to the segment. The numbers written next to this name indicate the number of members of this type in the CoP.  The higher represented type is Education with 275 members, then third sector with 124, Government: 74, Business: 63 and International organisations: 39. " style="position:absolute;left:9539;top:944;width:5612;height:3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">
                  <v:imagedata r:id="rId215" o:title=" 39"/>
                </v:shape>
                <v:rect id="docshape1062" o:spid="_x0000_s1226" style="position:absolute;left:8707;top:150;width:7294;height:5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" filled="f" strokecolor="#006ba9" strokeweight=".5pt"/>
                <v:shape id="docshape1063" o:spid="_x0000_s1227" type="#_x0000_t202" style="position:absolute;left:8712;top:4828;width:7284;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" fillcolor="#006ba9" stroked="f">
                  <v:textbox inset="0,0,0,0">
                    <w:txbxContent>
                      <w:p w14:paraId="7AD68DAF" w14:textId="77777777" w:rsidR="00402EDA" w:rsidRDefault="00402EDA">
                        <w:pPr>
                          <w:tabs>
                            <w:tab w:val="left" w:pos="828"/>
                          </w:tabs>
                          <w:spacing w:before="54"/>
                          <w:ind w:left="108"/>
                          <w:rPr>
                            <w:rFonts w:ascii="ECSquareSansProMedium"/>
                            <w:color w:val="000000"/>
                            <w:sz w:val="20"/>
                          </w:rPr>
                        </w:pPr>
                        <w:r>
                          <w:rPr>
                            <w:rFonts w:ascii="Gotham" w:eastAsia="Gotham" w:hAnsi="Gotham" w:cs="Gotham"/>
                            <w:b/>
                            <w:color w:val="FFFFFF"/>
                            <w:sz w:val="18"/>
                            <w:lang w:bidi="es-ES"/>
                          </w:rPr>
                          <w:t>FIG.4</w:t>
                        </w:r>
                        <w:r>
                          <w:rPr>
                            <w:rFonts w:ascii="Gotham" w:eastAsia="Gotham" w:hAnsi="Gotham" w:cs="Gotham"/>
                            <w:b/>
                            <w:color w:val="FFFFFF"/>
                            <w:sz w:val="18"/>
                            <w:lang w:bidi="es-ES"/>
                          </w:rPr>
                          <w:tab/>
                        </w:r>
                        <w:r>
                          <w:rPr>
                            <w:rFonts w:ascii="ECSquareSansProMedium" w:eastAsia="ECSquareSansProMedium" w:hAnsi="ECSquareSansProMedium" w:cs="ECSquareSansProMedium"/>
                            <w:color w:val="FFFFFF"/>
                            <w:sz w:val="20"/>
                            <w:lang w:bidi="es-ES"/>
                          </w:rPr>
                          <w:t xml:space="preserve">Tipos de miembros de DigComp </w:t>
                        </w:r>
                        <w:proofErr w:type="spellStart"/>
                        <w:r>
                          <w:rPr>
                            <w:rFonts w:ascii="ECSquareSansProMedium" w:eastAsia="ECSquareSansProMedium" w:hAnsi="ECSquareSansProMedium" w:cs="ECSquareSansProMedium"/>
                            <w:color w:val="FFFFFF"/>
                            <w:sz w:val="20"/>
                            <w:lang w:bidi="es-ES"/>
                          </w:rPr>
                          <w:t>CoP</w:t>
                        </w:r>
                        <w:proofErr w:type="spellEnd"/>
                      </w:p>
                    </w:txbxContent>
                  </v:textbox>
                </v:shape>
                <w10:wrap anchorx="page"/>
              </v:group>
            </w:pict>
          </mc:Fallback>
        </mc:AlternateContent>
      </w:r>
      <w:bookmarkStart w:id="34" w:name="_bookmark31"/>
      <w:bookmarkEnd w:id="34"/>
      <w:r w:rsidR="00790224">
        <w:rPr>
          <w:color w:val="006BA9"/>
          <w:lang w:bidi="es-ES"/>
        </w:rPr>
        <w:t>LA COMUNIDAD DE PRÁCTICA DE DIGCOMP</w:t>
      </w:r>
    </w:p>
    <w:p w14:paraId="656328E0" w14:textId="4F719C42" w:rsidR="00AB3F49" w:rsidRDefault="00790224">
      <w:pPr>
        <w:spacing w:before="223" w:line="264" w:lineRule="auto"/>
        <w:ind w:left="841" w:right="8400"/>
        <w:jc w:val="both"/>
      </w:pPr>
      <w:r>
        <w:rPr>
          <w:color w:val="231F20"/>
          <w:lang w:bidi="es-ES"/>
        </w:rPr>
        <w:t xml:space="preserve">La </w:t>
      </w:r>
      <w:hyperlink r:id="rId216">
        <w:r>
          <w:rPr>
            <w:color w:val="205E9E"/>
            <w:u w:val="single" w:color="205E9E"/>
            <w:lang w:bidi="es-ES"/>
          </w:rPr>
          <w:t>Comunidad de prácticas DigComp (</w:t>
        </w:r>
        <w:proofErr w:type="spellStart"/>
        <w:r>
          <w:rPr>
            <w:color w:val="205E9E"/>
            <w:u w:val="single" w:color="205E9E"/>
            <w:lang w:bidi="es-ES"/>
          </w:rPr>
          <w:t>CoP</w:t>
        </w:r>
        <w:proofErr w:type="spellEnd"/>
        <w:r>
          <w:rPr>
            <w:color w:val="205E9E"/>
            <w:u w:val="single" w:color="205E9E"/>
            <w:lang w:bidi="es-ES"/>
          </w:rPr>
          <w:t>)</w:t>
        </w:r>
        <w:r>
          <w:rPr>
            <w:color w:val="205E9E"/>
            <w:lang w:bidi="es-ES"/>
          </w:rPr>
          <w:t xml:space="preserve"> </w:t>
        </w:r>
      </w:hyperlink>
      <w:r>
        <w:rPr>
          <w:color w:val="231F20"/>
          <w:lang w:bidi="es-ES"/>
        </w:rPr>
        <w:t xml:space="preserve">está alojada en línea y está abierta a todo el mundo, tanto </w:t>
      </w:r>
      <w:r w:rsidR="00FE085C">
        <w:rPr>
          <w:color w:val="231F20"/>
          <w:lang w:bidi="es-ES"/>
        </w:rPr>
        <w:t>personas individuales</w:t>
      </w:r>
      <w:r>
        <w:rPr>
          <w:color w:val="231F20"/>
          <w:lang w:bidi="es-ES"/>
        </w:rPr>
        <w:t xml:space="preserve"> como organizaciones, que trabajen en el desarrollo de competencias digitales y tengan experiencia en el uso del marco DigComp. La </w:t>
      </w:r>
      <w:proofErr w:type="spellStart"/>
      <w:r>
        <w:rPr>
          <w:color w:val="231F20"/>
          <w:lang w:bidi="es-ES"/>
        </w:rPr>
        <w:t>CoP</w:t>
      </w:r>
      <w:proofErr w:type="spellEnd"/>
      <w:r>
        <w:rPr>
          <w:color w:val="231F20"/>
          <w:lang w:bidi="es-ES"/>
        </w:rPr>
        <w:t xml:space="preserve"> ofrece diferentes perspectivas y puntos de interés: política, investigación, educación y formación, empleabilidad y desarrollo de recursos humanos, proyectos de inclusión y otros.</w:t>
      </w:r>
    </w:p>
    <w:p w14:paraId="2823F5D7" w14:textId="5F787EBD" w:rsidR="00AB3F49" w:rsidRDefault="00790224">
      <w:pPr>
        <w:spacing w:before="88" w:line="261" w:lineRule="auto"/>
        <w:ind w:left="841" w:right="8400"/>
        <w:jc w:val="both"/>
      </w:pPr>
      <w:r>
        <w:rPr>
          <w:color w:val="231F20"/>
          <w:lang w:bidi="es-ES"/>
        </w:rPr>
        <w:t xml:space="preserve">A principios de 2022, la </w:t>
      </w:r>
      <w:proofErr w:type="spellStart"/>
      <w:r>
        <w:rPr>
          <w:color w:val="231F20"/>
          <w:lang w:bidi="es-ES"/>
        </w:rPr>
        <w:t>CoP</w:t>
      </w:r>
      <w:proofErr w:type="spellEnd"/>
      <w:r>
        <w:rPr>
          <w:color w:val="231F20"/>
          <w:lang w:bidi="es-ES"/>
        </w:rPr>
        <w:t xml:space="preserve"> de DigComp contaba con 575 miembros de 57 países de Europa y otros lugares. Como se muestra en </w:t>
      </w:r>
      <w:r>
        <w:rPr>
          <w:rFonts w:ascii="Gotham" w:eastAsia="Gotham" w:hAnsi="Gotham" w:cs="Gotham"/>
          <w:b/>
          <w:color w:val="006BA9"/>
          <w:sz w:val="18"/>
          <w:lang w:bidi="es-ES"/>
        </w:rPr>
        <w:t>la FIG. 4</w:t>
      </w:r>
      <w:r>
        <w:rPr>
          <w:color w:val="231F20"/>
          <w:lang w:bidi="es-ES"/>
        </w:rPr>
        <w:t>, el grupo más numeroso está representado por las organizaciones educativas, en particular los profesores</w:t>
      </w:r>
      <w:r w:rsidR="003E505C">
        <w:rPr>
          <w:color w:val="231F20"/>
          <w:lang w:bidi="es-ES"/>
        </w:rPr>
        <w:t xml:space="preserve"> o profesoras</w:t>
      </w:r>
      <w:r>
        <w:rPr>
          <w:color w:val="231F20"/>
          <w:lang w:bidi="es-ES"/>
        </w:rPr>
        <w:t>, investigadores y estudiantes universitarios (190 miembros). Entre las organizaciones del Tercer Sector, casi la mitad (51) están representadas por centros de competencia digital, incluidos varios miembros de All Digital.</w:t>
      </w:r>
    </w:p>
    <w:p w14:paraId="069AF221" w14:textId="77777777" w:rsidR="00AB3F49" w:rsidRDefault="00790224">
      <w:pPr>
        <w:spacing w:before="92"/>
        <w:ind w:left="841"/>
        <w:jc w:val="both"/>
      </w:pPr>
      <w:r>
        <w:rPr>
          <w:color w:val="231F20"/>
          <w:lang w:bidi="es-ES"/>
        </w:rPr>
        <w:t>Además de las actividades específicas dirigidas por grupos de trabajo, como las relacionadas con el DigComp</w:t>
      </w:r>
    </w:p>
    <w:p w14:paraId="0147983C" w14:textId="77777777" w:rsidR="00AB3F49" w:rsidRDefault="00790224" w:rsidP="00366F32">
      <w:pPr>
        <w:pStyle w:val="Prrafodelista"/>
        <w:numPr>
          <w:ilvl w:val="1"/>
          <w:numId w:val="12"/>
        </w:numPr>
        <w:tabs>
          <w:tab w:val="left" w:pos="1175"/>
        </w:tabs>
        <w:spacing w:before="26"/>
        <w:ind w:hanging="334"/>
        <w:jc w:val="both"/>
      </w:pPr>
      <w:r>
        <w:rPr>
          <w:color w:val="231F20"/>
          <w:lang w:bidi="es-ES"/>
        </w:rPr>
        <w:t xml:space="preserve">proceso de revisión, los anfitriones de la </w:t>
      </w:r>
      <w:proofErr w:type="spellStart"/>
      <w:r>
        <w:rPr>
          <w:color w:val="231F20"/>
          <w:lang w:bidi="es-ES"/>
        </w:rPr>
        <w:t>CoP</w:t>
      </w:r>
      <w:proofErr w:type="spellEnd"/>
      <w:r>
        <w:rPr>
          <w:color w:val="231F20"/>
          <w:lang w:bidi="es-ES"/>
        </w:rPr>
        <w:t>:</w:t>
      </w:r>
    </w:p>
    <w:p w14:paraId="32A7EAC6" w14:textId="548474AE" w:rsidR="00AB3F49" w:rsidRDefault="00790224" w:rsidP="00366F32">
      <w:pPr>
        <w:pStyle w:val="Prrafodelista"/>
        <w:numPr>
          <w:ilvl w:val="2"/>
          <w:numId w:val="12"/>
        </w:numPr>
        <w:tabs>
          <w:tab w:val="left" w:pos="1183"/>
        </w:tabs>
        <w:spacing w:before="139" w:line="259" w:lineRule="auto"/>
        <w:ind w:right="8401"/>
        <w:jc w:val="both"/>
      </w:pPr>
      <w:r>
        <w:rPr>
          <w:color w:val="231F20"/>
          <w:lang w:bidi="es-ES"/>
        </w:rPr>
        <w:t>debates iniciados por los miembros o los moderadores sobre diversos temas (por ejemplo, enfoques y herramientas para la validación de la competencia digital en la educación y otros contextos; la competencia digital de profesionales de la salud, los profesores y otros trabajadores)</w:t>
      </w:r>
    </w:p>
    <w:p w14:paraId="6EE67183" w14:textId="601ED289" w:rsidR="00AB3F49" w:rsidRDefault="00595692" w:rsidP="00366F32">
      <w:pPr>
        <w:pStyle w:val="Prrafodelista"/>
        <w:numPr>
          <w:ilvl w:val="2"/>
          <w:numId w:val="12"/>
        </w:numPr>
        <w:tabs>
          <w:tab w:val="left" w:pos="1183"/>
        </w:tabs>
        <w:spacing w:before="61" w:line="261" w:lineRule="auto"/>
        <w:ind w:right="8399"/>
        <w:jc w:val="both"/>
      </w:pPr>
      <w:r>
        <w:rPr>
          <w:noProof/>
          <w:color w:val="231F20"/>
          <w:lang w:bidi="es-ES"/>
        </w:rPr>
        <mc:AlternateContent>
          <mc:Choice Requires="wpg">
            <w:drawing>
              <wp:anchor distT="0" distB="0" distL="114300" distR="114300" simplePos="0" relativeHeight="15911424" behindDoc="0" locked="0" layoutInCell="1" allowOverlap="1" wp14:anchorId="1EAE0EDA" wp14:editId="0AF47AFC">
                <wp:simplePos x="0" y="0"/>
                <wp:positionH relativeFrom="page">
                  <wp:posOffset>5525770</wp:posOffset>
                </wp:positionH>
                <wp:positionV relativeFrom="paragraph">
                  <wp:posOffset>263525</wp:posOffset>
                </wp:positionV>
                <wp:extent cx="4638040" cy="2021840"/>
                <wp:effectExtent l="0" t="0" r="0" b="0"/>
                <wp:wrapNone/>
                <wp:docPr id="350" name="docshapegroup1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8040" cy="2021840"/>
                          <a:chOff x="8702" y="415"/>
                          <a:chExt cx="7304" cy="3184"/>
                        </a:xfrm>
                      </wpg:grpSpPr>
                      <wps:wsp>
                        <wps:cNvPr id="351" name="docshape1065"/>
                        <wps:cNvSpPr>
                          <a:spLocks noChangeArrowheads="1"/>
                        </wps:cNvSpPr>
                        <wps:spPr bwMode="auto">
                          <a:xfrm>
                            <a:off x="8702" y="415"/>
                            <a:ext cx="7304" cy="3184"/>
                          </a:xfrm>
                          <a:prstGeom prst="rect">
                            <a:avLst/>
                          </a:prstGeom>
                          <a:solidFill>
                            <a:srgbClr val="E2E7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Line 220"/>
                        <wps:cNvCnPr>
                          <a:cxnSpLocks noChangeShapeType="1"/>
                        </wps:cNvCnPr>
                        <wps:spPr bwMode="auto">
                          <a:xfrm>
                            <a:off x="8929" y="1024"/>
                            <a:ext cx="6850" cy="0"/>
                          </a:xfrm>
                          <a:prstGeom prst="line">
                            <a:avLst/>
                          </a:prstGeom>
                          <a:noFill/>
                          <a:ln w="6350">
                            <a:solidFill>
                              <a:srgbClr val="006BA9"/>
                            </a:solidFill>
                            <a:round/>
                            <a:headEnd/>
                            <a:tailEnd/>
                          </a:ln>
                          <a:extLst>
                            <a:ext uri="{909E8E84-426E-40DD-AFC4-6F175D3DCCD1}">
                              <a14:hiddenFill xmlns:a14="http://schemas.microsoft.com/office/drawing/2010/main">
                                <a:noFill/>
                              </a14:hiddenFill>
                            </a:ext>
                          </a:extLst>
                        </wps:spPr>
                        <wps:bodyPr/>
                      </wps:wsp>
                      <wps:wsp>
                        <wps:cNvPr id="353" name="docshape1066"/>
                        <wps:cNvSpPr txBox="1">
                          <a:spLocks noChangeArrowheads="1"/>
                        </wps:cNvSpPr>
                        <wps:spPr bwMode="auto">
                          <a:xfrm>
                            <a:off x="8702" y="415"/>
                            <a:ext cx="7304" cy="3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03BB1" w14:textId="77777777" w:rsidR="00402EDA" w:rsidRDefault="00402EDA">
                              <w:pPr>
                                <w:spacing w:before="168"/>
                                <w:ind w:left="226"/>
                                <w:jc w:val="both"/>
                                <w:rPr>
                                  <w:rFonts w:ascii="ECSquareSansProMedium"/>
                                  <w:sz w:val="20"/>
                                </w:rPr>
                              </w:pPr>
                              <w:r>
                                <w:rPr>
                                  <w:rFonts w:ascii="Gotham" w:eastAsia="Gotham" w:hAnsi="Gotham" w:cs="Gotham"/>
                                  <w:b/>
                                  <w:color w:val="006BA9"/>
                                  <w:sz w:val="18"/>
                                  <w:lang w:bidi="es-ES"/>
                                </w:rPr>
                                <w:t xml:space="preserve">RECUADRO 3. </w:t>
                              </w:r>
                              <w:r>
                                <w:rPr>
                                  <w:rFonts w:ascii="ECSquareSansProMedium" w:eastAsia="ECSquareSansProMedium" w:hAnsi="ECSquareSansProMedium" w:cs="ECSquareSansProMedium"/>
                                  <w:color w:val="006BA9"/>
                                  <w:sz w:val="20"/>
                                  <w:lang w:bidi="es-ES"/>
                                </w:rPr>
                                <w:t>Origen de la Comunidad de Práctica en línea DigComp</w:t>
                              </w:r>
                            </w:p>
                            <w:p w14:paraId="1C3EE758" w14:textId="77777777" w:rsidR="00402EDA" w:rsidRDefault="00402EDA">
                              <w:pPr>
                                <w:spacing w:before="9"/>
                                <w:rPr>
                                  <w:rFonts w:ascii="ECSquareSansProMedium"/>
                                  <w:sz w:val="29"/>
                                </w:rPr>
                              </w:pPr>
                            </w:p>
                            <w:p w14:paraId="343DDFFB" w14:textId="360C8154" w:rsidR="00402EDA" w:rsidRDefault="00402EDA">
                              <w:pPr>
                                <w:spacing w:before="1" w:line="264" w:lineRule="auto"/>
                                <w:ind w:left="226" w:right="223"/>
                                <w:jc w:val="both"/>
                              </w:pPr>
                              <w:r>
                                <w:rPr>
                                  <w:color w:val="231F20"/>
                                  <w:lang w:bidi="es-ES"/>
                                </w:rPr>
                                <w:t xml:space="preserve">Tras el </w:t>
                              </w:r>
                              <w:hyperlink r:id="rId217">
                                <w:r>
                                  <w:rPr>
                                    <w:color w:val="205E9E"/>
                                    <w:u w:val="single" w:color="205E9E"/>
                                    <w:lang w:bidi="es-ES"/>
                                  </w:rPr>
                                  <w:t>taller sobre DigComp y empleabilidad</w:t>
                                </w:r>
                                <w:r>
                                  <w:rPr>
                                    <w:color w:val="205E9E"/>
                                    <w:lang w:bidi="es-ES"/>
                                  </w:rPr>
                                  <w:t xml:space="preserve"> </w:t>
                                </w:r>
                              </w:hyperlink>
                              <w:r>
                                <w:rPr>
                                  <w:color w:val="231F20"/>
                                  <w:lang w:bidi="es-ES"/>
                                </w:rPr>
                                <w:t xml:space="preserve">que tuvo lugar en verano de 2019 en Bilbao, All Digital y el Proyecto </w:t>
                              </w:r>
                              <w:proofErr w:type="spellStart"/>
                              <w:r>
                                <w:rPr>
                                  <w:color w:val="231F20"/>
                                  <w:lang w:bidi="es-ES"/>
                                </w:rPr>
                                <w:t>Ikanos</w:t>
                              </w:r>
                              <w:proofErr w:type="spellEnd"/>
                              <w:r>
                                <w:rPr>
                                  <w:color w:val="231F20"/>
                                  <w:lang w:bidi="es-ES"/>
                                </w:rPr>
                                <w:t xml:space="preserve"> del Gobierno Vasco unieron sus fuerzas para promover una adopción más amplia y apoyar el desarrollo de DigComp mediante el establecimiento de la Comunidad de Práctica Europea de DigComp (</w:t>
                              </w:r>
                              <w:proofErr w:type="spellStart"/>
                              <w:r>
                                <w:rPr>
                                  <w:color w:val="231F20"/>
                                  <w:lang w:bidi="es-ES"/>
                                </w:rPr>
                                <w:t>CoP</w:t>
                              </w:r>
                              <w:proofErr w:type="spellEnd"/>
                              <w:r>
                                <w:rPr>
                                  <w:color w:val="231F20"/>
                                  <w:lang w:bidi="es-ES"/>
                                </w:rPr>
                                <w:t xml:space="preserve">). All Digital puso a disposición una plataforma de colaboración en línea para albergar la </w:t>
                              </w:r>
                              <w:proofErr w:type="spellStart"/>
                              <w:r>
                                <w:rPr>
                                  <w:color w:val="231F20"/>
                                  <w:lang w:bidi="es-ES"/>
                                </w:rPr>
                                <w:t>CoP</w:t>
                              </w:r>
                              <w:proofErr w:type="spellEnd"/>
                              <w:r>
                                <w:rPr>
                                  <w:color w:val="231F20"/>
                                  <w:lang w:bidi="es-ES"/>
                                </w:rPr>
                                <w:t xml:space="preserve"> de DigComp. La </w:t>
                              </w:r>
                              <w:proofErr w:type="spellStart"/>
                              <w:r>
                                <w:rPr>
                                  <w:color w:val="231F20"/>
                                  <w:lang w:bidi="es-ES"/>
                                </w:rPr>
                                <w:t>CoP</w:t>
                              </w:r>
                              <w:proofErr w:type="spellEnd"/>
                              <w:r>
                                <w:rPr>
                                  <w:color w:val="231F20"/>
                                  <w:lang w:bidi="es-ES"/>
                                </w:rPr>
                                <w:t xml:space="preserve"> de DigComp se activó y empezó a crecer desde principios de 2021 cuando, de acuerdo con el JRC, se comprometió en el proceso de revisión de DigComp 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AE0EDA" id="docshapegroup1064" o:spid="_x0000_s1228" style="position:absolute;left:0;text-align:left;margin-left:435.1pt;margin-top:20.75pt;width:365.2pt;height:159.2pt;z-index:15911424;mso-position-horizontal-relative:page;mso-position-vertical-relative:text" coordorigin="8702,415" coordsize="7304,3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">
                <v:rect id="docshape1065" o:spid="_x0000_s1229" style="position:absolute;left:8702;top:415;width:7304;height:3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" fillcolor="#e2e7ef" stroked="f"/>
                <v:line id="Line 220" o:spid="_x0000_s1230" style="position:absolute;visibility:visible;mso-wrap-style:square" from="8929,1024" to="15779,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" strokecolor="#006ba9" strokeweight=".5pt"/>
                <v:shape id="docshape1066" o:spid="_x0000_s1231" type="#_x0000_t202" style="position:absolute;left:8702;top:415;width:7304;height:3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55403BB1" w14:textId="77777777" w:rsidR="00402EDA" w:rsidRDefault="00402EDA">
                        <w:pPr>
                          <w:spacing w:before="168"/>
                          <w:ind w:left="226"/>
                          <w:jc w:val="both"/>
                          <w:rPr>
                            <w:rFonts w:ascii="ECSquareSansProMedium"/>
                            <w:sz w:val="20"/>
                          </w:rPr>
                        </w:pPr>
                        <w:r>
                          <w:rPr>
                            <w:rFonts w:ascii="Gotham" w:eastAsia="Gotham" w:hAnsi="Gotham" w:cs="Gotham"/>
                            <w:b/>
                            <w:color w:val="006BA9"/>
                            <w:sz w:val="18"/>
                            <w:lang w:bidi="es-ES"/>
                          </w:rPr>
                          <w:t xml:space="preserve">RECUADRO 3. </w:t>
                        </w:r>
                        <w:r>
                          <w:rPr>
                            <w:rFonts w:ascii="ECSquareSansProMedium" w:eastAsia="ECSquareSansProMedium" w:hAnsi="ECSquareSansProMedium" w:cs="ECSquareSansProMedium"/>
                            <w:color w:val="006BA9"/>
                            <w:sz w:val="20"/>
                            <w:lang w:bidi="es-ES"/>
                          </w:rPr>
                          <w:t>Origen de la Comunidad de Práctica en línea DigComp</w:t>
                        </w:r>
                      </w:p>
                      <w:p w14:paraId="1C3EE758" w14:textId="77777777" w:rsidR="00402EDA" w:rsidRDefault="00402EDA">
                        <w:pPr>
                          <w:spacing w:before="9"/>
                          <w:rPr>
                            <w:rFonts w:ascii="ECSquareSansProMedium"/>
                            <w:sz w:val="29"/>
                          </w:rPr>
                        </w:pPr>
                      </w:p>
                      <w:p w14:paraId="343DDFFB" w14:textId="360C8154" w:rsidR="00402EDA" w:rsidRDefault="00402EDA">
                        <w:pPr>
                          <w:spacing w:before="1" w:line="264" w:lineRule="auto"/>
                          <w:ind w:left="226" w:right="223"/>
                          <w:jc w:val="both"/>
                        </w:pPr>
                        <w:r>
                          <w:rPr>
                            <w:color w:val="231F20"/>
                            <w:lang w:bidi="es-ES"/>
                          </w:rPr>
                          <w:t xml:space="preserve">Tras el </w:t>
                        </w:r>
                        <w:hyperlink r:id="rId218">
                          <w:r>
                            <w:rPr>
                              <w:color w:val="205E9E"/>
                              <w:u w:val="single" w:color="205E9E"/>
                              <w:lang w:bidi="es-ES"/>
                            </w:rPr>
                            <w:t>taller sobre DigComp y empleabilidad</w:t>
                          </w:r>
                          <w:r>
                            <w:rPr>
                              <w:color w:val="205E9E"/>
                              <w:lang w:bidi="es-ES"/>
                            </w:rPr>
                            <w:t xml:space="preserve"> </w:t>
                          </w:r>
                        </w:hyperlink>
                        <w:r>
                          <w:rPr>
                            <w:color w:val="231F20"/>
                            <w:lang w:bidi="es-ES"/>
                          </w:rPr>
                          <w:t xml:space="preserve">que tuvo lugar en verano de 2019 en Bilbao, All Digital y el Proyecto </w:t>
                        </w:r>
                        <w:proofErr w:type="spellStart"/>
                        <w:r>
                          <w:rPr>
                            <w:color w:val="231F20"/>
                            <w:lang w:bidi="es-ES"/>
                          </w:rPr>
                          <w:t>Ikanos</w:t>
                        </w:r>
                        <w:proofErr w:type="spellEnd"/>
                        <w:r>
                          <w:rPr>
                            <w:color w:val="231F20"/>
                            <w:lang w:bidi="es-ES"/>
                          </w:rPr>
                          <w:t xml:space="preserve"> del Gobierno Vasco unieron sus fuerzas para promover una adopción más amplia y apoyar el desarrollo de DigComp mediante el establecimiento de la Comunidad de Práctica Europea de DigComp (</w:t>
                        </w:r>
                        <w:proofErr w:type="spellStart"/>
                        <w:r>
                          <w:rPr>
                            <w:color w:val="231F20"/>
                            <w:lang w:bidi="es-ES"/>
                          </w:rPr>
                          <w:t>CoP</w:t>
                        </w:r>
                        <w:proofErr w:type="spellEnd"/>
                        <w:r>
                          <w:rPr>
                            <w:color w:val="231F20"/>
                            <w:lang w:bidi="es-ES"/>
                          </w:rPr>
                          <w:t xml:space="preserve">). All Digital puso a disposición una plataforma de colaboración en línea para albergar la </w:t>
                        </w:r>
                        <w:proofErr w:type="spellStart"/>
                        <w:r>
                          <w:rPr>
                            <w:color w:val="231F20"/>
                            <w:lang w:bidi="es-ES"/>
                          </w:rPr>
                          <w:t>CoP</w:t>
                        </w:r>
                        <w:proofErr w:type="spellEnd"/>
                        <w:r>
                          <w:rPr>
                            <w:color w:val="231F20"/>
                            <w:lang w:bidi="es-ES"/>
                          </w:rPr>
                          <w:t xml:space="preserve"> de DigComp. La </w:t>
                        </w:r>
                        <w:proofErr w:type="spellStart"/>
                        <w:r>
                          <w:rPr>
                            <w:color w:val="231F20"/>
                            <w:lang w:bidi="es-ES"/>
                          </w:rPr>
                          <w:t>CoP</w:t>
                        </w:r>
                        <w:proofErr w:type="spellEnd"/>
                        <w:r>
                          <w:rPr>
                            <w:color w:val="231F20"/>
                            <w:lang w:bidi="es-ES"/>
                          </w:rPr>
                          <w:t xml:space="preserve"> de DigComp se activó y empezó a crecer desde principios de 2021 cuando, de acuerdo con el JRC, se comprometió en el proceso de revisión de DigComp 2.2.</w:t>
                        </w:r>
                      </w:p>
                    </w:txbxContent>
                  </v:textbox>
                </v:shape>
                <w10:wrap anchorx="page"/>
              </v:group>
            </w:pict>
          </mc:Fallback>
        </mc:AlternateContent>
      </w:r>
      <w:r w:rsidR="00790224">
        <w:rPr>
          <w:color w:val="231F20"/>
          <w:lang w:bidi="es-ES"/>
        </w:rPr>
        <w:t>solicitudes y puesta en común de sugerencias y recursos sobre aspectos específicos (por ejemplo, iniciativas y materiales de alfabetización digital en países en desarrollo; búsqueda de nuevos proyectos por parte de los socios; puesta en común de informes de proyectos y estudios sobre competencia digital; información sobre nuevas convocatorias e iniciativas políticas relacionadas con el desarrollo de la competencia digital a nivel de la UE)</w:t>
      </w:r>
    </w:p>
    <w:p w14:paraId="199DB427" w14:textId="77777777" w:rsidR="00AB3F49" w:rsidRDefault="00790224" w:rsidP="00366F32">
      <w:pPr>
        <w:pStyle w:val="Prrafodelista"/>
        <w:numPr>
          <w:ilvl w:val="2"/>
          <w:numId w:val="12"/>
        </w:numPr>
        <w:tabs>
          <w:tab w:val="left" w:pos="1183"/>
        </w:tabs>
        <w:spacing w:before="59" w:line="252" w:lineRule="auto"/>
        <w:ind w:right="8400"/>
        <w:jc w:val="both"/>
      </w:pPr>
      <w:r>
        <w:rPr>
          <w:color w:val="231F20"/>
          <w:lang w:bidi="es-ES"/>
        </w:rPr>
        <w:t>un repositorio de documentos de referencia de DigComp, otros documentos útiles y breves descripciones compartidas por los miembros de sus experiencias de implementación de DigComp</w:t>
      </w:r>
    </w:p>
    <w:p w14:paraId="5214FA48" w14:textId="091728DC" w:rsidR="00AB3F49" w:rsidRDefault="00790224" w:rsidP="00366F32">
      <w:pPr>
        <w:pStyle w:val="Prrafodelista"/>
        <w:numPr>
          <w:ilvl w:val="2"/>
          <w:numId w:val="12"/>
        </w:numPr>
        <w:tabs>
          <w:tab w:val="left" w:pos="1183"/>
        </w:tabs>
        <w:spacing w:before="71" w:line="252" w:lineRule="auto"/>
        <w:ind w:right="8400"/>
        <w:jc w:val="both"/>
      </w:pPr>
      <w:r>
        <w:rPr>
          <w:color w:val="231F20"/>
          <w:lang w:bidi="es-ES"/>
        </w:rPr>
        <w:t xml:space="preserve">seminarios web en los que los miembros de la </w:t>
      </w:r>
      <w:proofErr w:type="spellStart"/>
      <w:r>
        <w:rPr>
          <w:color w:val="231F20"/>
          <w:lang w:bidi="es-ES"/>
        </w:rPr>
        <w:t>CoP</w:t>
      </w:r>
      <w:proofErr w:type="spellEnd"/>
      <w:r>
        <w:rPr>
          <w:color w:val="231F20"/>
          <w:lang w:bidi="es-ES"/>
        </w:rPr>
        <w:t xml:space="preserve"> y otras partes interesadas presentan sus actividades relacionadas con DigComp.</w:t>
      </w:r>
    </w:p>
    <w:p w14:paraId="09D28C41" w14:textId="77777777" w:rsidR="00AB3F49" w:rsidRDefault="00AB3F49">
      <w:pPr>
        <w:spacing w:line="252" w:lineRule="auto"/>
        <w:jc w:val="both"/>
        <w:sectPr w:rsidR="00AB3F49">
          <w:headerReference w:type="default" r:id="rId219"/>
          <w:pgSz w:w="16840" w:h="11910" w:orient="landscape"/>
          <w:pgMar w:top="1000" w:right="300" w:bottom="280" w:left="0" w:header="568" w:footer="0" w:gutter="0"/>
          <w:cols w:space="720"/>
        </w:sectPr>
      </w:pPr>
    </w:p>
    <w:p w14:paraId="6D5B42E5" w14:textId="4753C97E" w:rsidR="00AB3F49" w:rsidRDefault="00595692">
      <w:pPr>
        <w:pStyle w:val="Textoindependiente"/>
        <w:spacing w:before="83"/>
        <w:ind w:right="749"/>
        <w:jc w:val="right"/>
      </w:pPr>
      <w:r>
        <w:rPr>
          <w:noProof/>
          <w:lang w:bidi="es-ES"/>
        </w:rPr>
        <w:lastRenderedPageBreak/>
        <mc:AlternateContent>
          <mc:Choice Requires="wps">
            <w:drawing>
              <wp:anchor distT="0" distB="0" distL="114300" distR="114300" simplePos="0" relativeHeight="15911936" behindDoc="0" locked="0" layoutInCell="1" allowOverlap="1" wp14:anchorId="167C7C77" wp14:editId="4CADEC6C">
                <wp:simplePos x="0" y="0"/>
                <wp:positionH relativeFrom="page">
                  <wp:posOffset>10153650</wp:posOffset>
                </wp:positionH>
                <wp:positionV relativeFrom="paragraph">
                  <wp:posOffset>341630</wp:posOffset>
                </wp:positionV>
                <wp:extent cx="0" cy="0"/>
                <wp:effectExtent l="0" t="0" r="0" b="0"/>
                <wp:wrapNone/>
                <wp:docPr id="349"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06B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16D9E" id="Line 217" o:spid="_x0000_s1026" style="position:absolute;z-index:1591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99.5pt,26.9pt" to="799.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" strokecolor="#006ba9" strokeweight=".5pt">
                <w10:wrap anchorx="page"/>
              </v:line>
            </w:pict>
          </mc:Fallback>
        </mc:AlternateContent>
      </w:r>
      <w:bookmarkStart w:id="35" w:name="_bookmark32"/>
      <w:bookmarkEnd w:id="35"/>
      <w:r w:rsidR="00790224">
        <w:rPr>
          <w:color w:val="006BA9"/>
          <w:lang w:bidi="es-ES"/>
        </w:rPr>
        <w:t>58</w:t>
      </w:r>
    </w:p>
    <w:p w14:paraId="61224E9D" w14:textId="77777777" w:rsidR="00AB3F49" w:rsidRDefault="00AB3F49">
      <w:pPr>
        <w:pStyle w:val="Textoindependiente"/>
        <w:spacing w:before="7"/>
        <w:rPr>
          <w:sz w:val="27"/>
        </w:rPr>
      </w:pPr>
    </w:p>
    <w:p w14:paraId="7C2ECDF3" w14:textId="77777777" w:rsidR="00AB3F49" w:rsidRDefault="00790224" w:rsidP="00366F32">
      <w:pPr>
        <w:pStyle w:val="Ttulo1"/>
        <w:numPr>
          <w:ilvl w:val="0"/>
          <w:numId w:val="14"/>
        </w:numPr>
        <w:tabs>
          <w:tab w:val="left" w:pos="1284"/>
        </w:tabs>
        <w:ind w:left="1283" w:hanging="443"/>
      </w:pPr>
      <w:r>
        <w:rPr>
          <w:color w:val="006BA9"/>
          <w:lang w:bidi="es-ES"/>
        </w:rPr>
        <w:t>OTROS MARCOS</w:t>
      </w:r>
    </w:p>
    <w:p w14:paraId="2A9FD937" w14:textId="77777777" w:rsidR="00AB3F49" w:rsidRDefault="00AB3F49">
      <w:pPr>
        <w:pStyle w:val="Textoindependiente"/>
        <w:spacing w:before="2"/>
        <w:rPr>
          <w:sz w:val="62"/>
        </w:rPr>
      </w:pPr>
    </w:p>
    <w:p w14:paraId="515CE939" w14:textId="77777777" w:rsidR="00AB3F49" w:rsidRDefault="00790224" w:rsidP="00366F32">
      <w:pPr>
        <w:pStyle w:val="Ttulo4"/>
        <w:numPr>
          <w:ilvl w:val="1"/>
          <w:numId w:val="14"/>
        </w:numPr>
        <w:tabs>
          <w:tab w:val="left" w:pos="1372"/>
        </w:tabs>
        <w:spacing w:before="0"/>
        <w:ind w:left="1371" w:hanging="531"/>
      </w:pPr>
      <w:r>
        <w:rPr>
          <w:color w:val="006BA9"/>
          <w:lang w:bidi="es-ES"/>
        </w:rPr>
        <w:t>ORGANIZACIONES INTERNACIONALES</w:t>
      </w:r>
    </w:p>
    <w:p w14:paraId="746C0C2A" w14:textId="77777777" w:rsidR="00AB3F49" w:rsidRDefault="00AB3F49">
      <w:pPr>
        <w:pStyle w:val="Textoindependiente"/>
        <w:spacing w:before="7"/>
        <w:rPr>
          <w:rFonts w:ascii="ECSquareSansProMedium"/>
          <w:sz w:val="24"/>
        </w:rPr>
      </w:pPr>
    </w:p>
    <w:p w14:paraId="701BAD01" w14:textId="77777777" w:rsidR="00AB3F49" w:rsidRDefault="00AB3F49">
      <w:pPr>
        <w:rPr>
          <w:rFonts w:ascii="ECSquareSansProMedium"/>
          <w:sz w:val="24"/>
        </w:rPr>
        <w:sectPr w:rsidR="00AB3F49">
          <w:headerReference w:type="even" r:id="rId220"/>
          <w:pgSz w:w="16840" w:h="11910" w:orient="landscape"/>
          <w:pgMar w:top="480" w:right="300" w:bottom="280" w:left="0" w:header="0" w:footer="0" w:gutter="0"/>
          <w:cols w:space="720"/>
        </w:sectPr>
      </w:pPr>
    </w:p>
    <w:p w14:paraId="70C8E20B" w14:textId="77777777" w:rsidR="00AB3F49" w:rsidRDefault="00790224">
      <w:pPr>
        <w:pStyle w:val="Ttulo6"/>
        <w:spacing w:before="100"/>
        <w:jc w:val="both"/>
      </w:pPr>
      <w:r>
        <w:rPr>
          <w:color w:val="006BA9"/>
          <w:lang w:bidi="es-ES"/>
        </w:rPr>
        <w:t>UNESCO: Marco de la alfabetización mediática e informacional</w:t>
      </w:r>
    </w:p>
    <w:p w14:paraId="6594A260" w14:textId="44E773A9" w:rsidR="00AB3F49" w:rsidRDefault="00790224">
      <w:pPr>
        <w:spacing w:before="116" w:line="264" w:lineRule="auto"/>
        <w:ind w:left="841"/>
        <w:jc w:val="both"/>
      </w:pPr>
      <w:r>
        <w:rPr>
          <w:color w:val="231F20"/>
          <w:lang w:bidi="es-ES"/>
        </w:rPr>
        <w:t xml:space="preserve">El </w:t>
      </w:r>
      <w:r>
        <w:rPr>
          <w:rFonts w:ascii="ECSquareSansProMedium" w:eastAsia="ECSquareSansProMedium" w:hAnsi="ECSquareSansProMedium" w:cs="ECSquareSansProMedium"/>
          <w:color w:val="231F20"/>
          <w:lang w:bidi="es-ES"/>
        </w:rPr>
        <w:t xml:space="preserve">marco de la alfabetización mediática e informacional (MIL) </w:t>
      </w:r>
      <w:r>
        <w:rPr>
          <w:color w:val="231F20"/>
          <w:lang w:bidi="es-ES"/>
        </w:rPr>
        <w:t>de la UNESCO se desarrolló inicialmente al mismo tiempo que el marco DigComp y ambos tienen el objetivo común de permitir que las personas desarrollen una competencia digital que favorezca sus oportunidades de vida y su empleabilidad. El marco de la UNESCO complementa el marco de DigComp especialmente en su enfoque en la alfabetización mediática e informacional para profundizar en la comprensión del papel y las funciones de los medios de comunicación en las sociedades democráticas. Muchas de las competencias de ambos marcos pueden tener referencias cruzadas, lo que permite utilizar los planes de estudio y el material de formación de forma intercambiable. La correspondencia entre los elementos de DigComp y MIL está disponible en DigComp 2.0, anexos 2 y 3.</w:t>
      </w:r>
    </w:p>
    <w:p w14:paraId="122629C0" w14:textId="70B05BB7" w:rsidR="00AB3F49" w:rsidRPr="0029559F" w:rsidRDefault="00790224">
      <w:pPr>
        <w:spacing w:before="77" w:line="345" w:lineRule="auto"/>
        <w:ind w:left="841" w:right="1504"/>
        <w:jc w:val="both"/>
        <w:rPr>
          <w:lang w:val="en-US"/>
        </w:rPr>
      </w:pPr>
      <w:r w:rsidRPr="0029559F">
        <w:rPr>
          <w:color w:val="006BA9"/>
          <w:lang w:val="en-US" w:bidi="es-ES"/>
        </w:rPr>
        <w:t xml:space="preserve">sitio web: </w:t>
      </w:r>
      <w:hyperlink r:id="rId221">
        <w:r w:rsidRPr="0029559F">
          <w:rPr>
            <w:color w:val="205E9E"/>
            <w:u w:val="single" w:color="205E9E"/>
            <w:lang w:val="en-US" w:bidi="es-ES"/>
          </w:rPr>
          <w:t>es.unesco.org/themes/media-and-information-literacy</w:t>
        </w:r>
      </w:hyperlink>
      <w:r w:rsidRPr="0029559F">
        <w:rPr>
          <w:color w:val="006BA9"/>
          <w:lang w:val="en-US" w:bidi="es-ES"/>
        </w:rPr>
        <w:t xml:space="preserve"> manual (2021): </w:t>
      </w:r>
      <w:r w:rsidRPr="0029559F">
        <w:rPr>
          <w:color w:val="205E9E"/>
          <w:u w:val="single" w:color="205E9E"/>
          <w:lang w:val="en-US" w:bidi="es-ES"/>
        </w:rPr>
        <w:t>unesdoc.unesco.org/ark:/48223/pf0000377068</w:t>
      </w:r>
    </w:p>
    <w:p w14:paraId="5D1C5B4D" w14:textId="77777777" w:rsidR="00AB3F49" w:rsidRDefault="00790224">
      <w:pPr>
        <w:pStyle w:val="Ttulo6"/>
        <w:spacing w:before="100"/>
        <w:ind w:left="526"/>
        <w:jc w:val="both"/>
      </w:pPr>
      <w:r w:rsidRPr="007147B6">
        <w:rPr>
          <w:lang w:bidi="es-ES"/>
        </w:rPr>
        <w:br w:type="column"/>
      </w:r>
      <w:r>
        <w:rPr>
          <w:color w:val="006BA9"/>
          <w:lang w:bidi="es-ES"/>
        </w:rPr>
        <w:t xml:space="preserve">UNESCO Digital </w:t>
      </w:r>
      <w:proofErr w:type="spellStart"/>
      <w:r>
        <w:rPr>
          <w:color w:val="006BA9"/>
          <w:lang w:bidi="es-ES"/>
        </w:rPr>
        <w:t>Kids</w:t>
      </w:r>
      <w:proofErr w:type="spellEnd"/>
      <w:r>
        <w:rPr>
          <w:color w:val="006BA9"/>
          <w:lang w:bidi="es-ES"/>
        </w:rPr>
        <w:t xml:space="preserve"> Asia </w:t>
      </w:r>
      <w:proofErr w:type="spellStart"/>
      <w:r>
        <w:rPr>
          <w:color w:val="006BA9"/>
          <w:lang w:bidi="es-ES"/>
        </w:rPr>
        <w:t>Pacific</w:t>
      </w:r>
      <w:proofErr w:type="spellEnd"/>
      <w:r>
        <w:rPr>
          <w:color w:val="006BA9"/>
          <w:lang w:bidi="es-ES"/>
        </w:rPr>
        <w:t>: Ciudadanía digital para niños</w:t>
      </w:r>
    </w:p>
    <w:p w14:paraId="23E78DCA" w14:textId="71BBE91D" w:rsidR="00AB3F49" w:rsidRDefault="00790224">
      <w:pPr>
        <w:spacing w:before="116" w:line="264" w:lineRule="auto"/>
        <w:ind w:left="526" w:right="549"/>
        <w:jc w:val="both"/>
      </w:pPr>
      <w:r>
        <w:rPr>
          <w:color w:val="231F20"/>
          <w:spacing w:val="-1"/>
          <w:lang w:bidi="es-ES"/>
        </w:rPr>
        <w:t xml:space="preserve">El </w:t>
      </w:r>
      <w:proofErr w:type="spellStart"/>
      <w:r>
        <w:rPr>
          <w:color w:val="231F20"/>
          <w:lang w:bidi="es-ES"/>
        </w:rPr>
        <w:t>Marco</w:t>
      </w:r>
      <w:r>
        <w:rPr>
          <w:rFonts w:ascii="ECSquareSansProMedium" w:eastAsia="ECSquareSansProMedium" w:hAnsi="ECSquareSansProMedium" w:cs="ECSquareSansProMedium"/>
          <w:color w:val="231F20"/>
          <w:spacing w:val="-1"/>
          <w:lang w:bidi="es-ES"/>
        </w:rPr>
        <w:t>Digital</w:t>
      </w:r>
      <w:proofErr w:type="spellEnd"/>
      <w:r>
        <w:rPr>
          <w:rFonts w:ascii="ECSquareSansProMedium" w:eastAsia="ECSquareSansProMedium" w:hAnsi="ECSquareSansProMedium" w:cs="ECSquareSansProMedium"/>
          <w:color w:val="231F20"/>
          <w:spacing w:val="-1"/>
          <w:lang w:bidi="es-ES"/>
        </w:rPr>
        <w:t xml:space="preserve"> </w:t>
      </w:r>
      <w:proofErr w:type="spellStart"/>
      <w:r>
        <w:rPr>
          <w:rFonts w:ascii="ECSquareSansProMedium" w:eastAsia="ECSquareSansProMedium" w:hAnsi="ECSquareSansProMedium" w:cs="ECSquareSansProMedium"/>
          <w:color w:val="231F20"/>
          <w:spacing w:val="-1"/>
          <w:lang w:bidi="es-ES"/>
        </w:rPr>
        <w:t>Kids</w:t>
      </w:r>
      <w:proofErr w:type="spellEnd"/>
      <w:r>
        <w:rPr>
          <w:rFonts w:ascii="ECSquareSansProMedium" w:eastAsia="ECSquareSansProMedium" w:hAnsi="ECSquareSansProMedium" w:cs="ECSquareSansProMedium"/>
          <w:color w:val="231F20"/>
          <w:spacing w:val="-1"/>
          <w:lang w:bidi="es-ES"/>
        </w:rPr>
        <w:t xml:space="preserve"> Asia-Pacífico </w:t>
      </w:r>
      <w:r>
        <w:rPr>
          <w:rFonts w:ascii="ECSquareSansProMedium" w:eastAsia="ECSquareSansProMedium" w:hAnsi="ECSquareSansProMedium" w:cs="ECSquareSansProMedium"/>
          <w:color w:val="231F20"/>
          <w:lang w:bidi="es-ES"/>
        </w:rPr>
        <w:t>(DKAP</w:t>
      </w:r>
      <w:r>
        <w:rPr>
          <w:color w:val="231F20"/>
          <w:lang w:bidi="es-ES"/>
        </w:rPr>
        <w:t xml:space="preserve">) orienta las intervenciones de ciudadanía digital de los niños </w:t>
      </w:r>
      <w:r w:rsidR="00616BA2">
        <w:rPr>
          <w:color w:val="231F20"/>
          <w:lang w:bidi="es-ES"/>
        </w:rPr>
        <w:t xml:space="preserve">o niñas </w:t>
      </w:r>
      <w:r>
        <w:rPr>
          <w:color w:val="231F20"/>
          <w:lang w:bidi="es-ES"/>
        </w:rPr>
        <w:t>proporcionando un enfoque holístico, basado en los derechos y centrado en el niño</w:t>
      </w:r>
      <w:r w:rsidR="00FE085C">
        <w:rPr>
          <w:color w:val="231F20"/>
          <w:lang w:bidi="es-ES"/>
        </w:rPr>
        <w:t xml:space="preserve"> o niña</w:t>
      </w:r>
      <w:r>
        <w:rPr>
          <w:color w:val="231F20"/>
          <w:lang w:bidi="es-ES"/>
        </w:rPr>
        <w:t xml:space="preserve">, estructurado en 5 dominios y 16 competencias. La herramienta de evaluación que la acompaña ha sido validada entre estudiantes de 15 años de cuatro países de Asia-Pacífico. A nivel conceptual, hay muchas complementariedades entre los marcos (por ejemplo, alfabetización digital, creatividad e innovación digital, seguridad, participación digital). Un valor añadido interesante es el dominio </w:t>
      </w:r>
      <w:r w:rsidR="006054FA">
        <w:rPr>
          <w:color w:val="231F20"/>
          <w:lang w:bidi="es-ES"/>
        </w:rPr>
        <w:t>socioemocional</w:t>
      </w:r>
      <w:r>
        <w:rPr>
          <w:color w:val="231F20"/>
          <w:lang w:bidi="es-ES"/>
        </w:rPr>
        <w:t xml:space="preserve"> centrado en la inteligencia emocional digital, que es la parte que se trata en el marco </w:t>
      </w:r>
      <w:proofErr w:type="spellStart"/>
      <w:r>
        <w:rPr>
          <w:color w:val="231F20"/>
          <w:lang w:bidi="es-ES"/>
        </w:rPr>
        <w:t>LifeComp</w:t>
      </w:r>
      <w:proofErr w:type="spellEnd"/>
      <w:r>
        <w:rPr>
          <w:color w:val="231F20"/>
          <w:lang w:bidi="es-ES"/>
        </w:rPr>
        <w:t xml:space="preserve"> en las competencias clave para el aprendizaje </w:t>
      </w:r>
      <w:r w:rsidR="007147B6">
        <w:rPr>
          <w:color w:val="231F20"/>
          <w:lang w:bidi="es-ES"/>
        </w:rPr>
        <w:t>permanente</w:t>
      </w:r>
      <w:r>
        <w:rPr>
          <w:color w:val="231F20"/>
          <w:lang w:bidi="es-ES"/>
        </w:rPr>
        <w:t xml:space="preserve"> (véase </w:t>
      </w:r>
      <w:proofErr w:type="spellStart"/>
      <w:r>
        <w:rPr>
          <w:color w:val="231F20"/>
          <w:lang w:bidi="es-ES"/>
        </w:rPr>
        <w:t>LifeComp</w:t>
      </w:r>
      <w:proofErr w:type="spellEnd"/>
      <w:r>
        <w:rPr>
          <w:color w:val="231F20"/>
          <w:lang w:bidi="es-ES"/>
        </w:rPr>
        <w:t>).</w:t>
      </w:r>
    </w:p>
    <w:p w14:paraId="053738AE" w14:textId="38BB6F65" w:rsidR="00AB3F49" w:rsidRDefault="00790224">
      <w:pPr>
        <w:spacing w:before="77"/>
        <w:ind w:left="526"/>
        <w:jc w:val="both"/>
      </w:pPr>
      <w:r>
        <w:rPr>
          <w:color w:val="006BA9"/>
          <w:lang w:bidi="es-ES"/>
        </w:rPr>
        <w:t xml:space="preserve">Sitio web: </w:t>
      </w:r>
      <w:hyperlink r:id="rId222">
        <w:r>
          <w:rPr>
            <w:color w:val="205E9E"/>
            <w:u w:val="single" w:color="205E9E"/>
            <w:lang w:bidi="es-ES"/>
          </w:rPr>
          <w:t>dkap.org</w:t>
        </w:r>
      </w:hyperlink>
    </w:p>
    <w:p w14:paraId="32862AD4" w14:textId="77777777" w:rsidR="00AB3F49" w:rsidRDefault="00AB3F49">
      <w:pPr>
        <w:jc w:val="both"/>
        <w:sectPr w:rsidR="00AB3F49">
          <w:type w:val="continuous"/>
          <w:pgSz w:w="16840" w:h="11910" w:orient="landscape"/>
          <w:pgMar w:top="200" w:right="300" w:bottom="0" w:left="0" w:header="0" w:footer="0" w:gutter="0"/>
          <w:cols w:num="2" w:space="720" w:equalWidth="0">
            <w:col w:w="8131" w:space="40"/>
            <w:col w:w="8369"/>
          </w:cols>
        </w:sectPr>
      </w:pPr>
    </w:p>
    <w:p w14:paraId="6025C2A8" w14:textId="77777777" w:rsidR="00AB3F49" w:rsidRDefault="00AB3F49">
      <w:pPr>
        <w:pStyle w:val="Textoindependiente"/>
      </w:pPr>
    </w:p>
    <w:p w14:paraId="23A9975A" w14:textId="77777777" w:rsidR="00AB3F49" w:rsidRDefault="00790224" w:rsidP="00366F32">
      <w:pPr>
        <w:pStyle w:val="Ttulo4"/>
        <w:numPr>
          <w:ilvl w:val="1"/>
          <w:numId w:val="11"/>
        </w:numPr>
        <w:tabs>
          <w:tab w:val="left" w:pos="1309"/>
        </w:tabs>
        <w:spacing w:before="237"/>
        <w:ind w:hanging="468"/>
      </w:pPr>
      <w:r>
        <w:rPr>
          <w:color w:val="006BA9"/>
          <w:lang w:bidi="es-ES"/>
        </w:rPr>
        <w:t>MARCOS DE APOYO A LAS COMPETENCIAS CLAVE PARA EL APRENDIZAJE PERMANENTE</w:t>
      </w:r>
    </w:p>
    <w:p w14:paraId="3C2015E3" w14:textId="77777777" w:rsidR="00AB3F49" w:rsidRDefault="00AB3F49">
      <w:pPr>
        <w:pStyle w:val="Textoindependiente"/>
        <w:spacing w:before="3"/>
        <w:rPr>
          <w:rFonts w:ascii="ECSquareSansProMedium"/>
          <w:sz w:val="10"/>
        </w:rPr>
      </w:pPr>
    </w:p>
    <w:p w14:paraId="35F4762A" w14:textId="77777777" w:rsidR="00AB3F49" w:rsidRDefault="00AB3F49">
      <w:pPr>
        <w:rPr>
          <w:rFonts w:ascii="ECSquareSansProMedium"/>
          <w:sz w:val="10"/>
        </w:rPr>
        <w:sectPr w:rsidR="00AB3F49">
          <w:type w:val="continuous"/>
          <w:pgSz w:w="16840" w:h="11910" w:orient="landscape"/>
          <w:pgMar w:top="200" w:right="300" w:bottom="0" w:left="0" w:header="0" w:footer="0" w:gutter="0"/>
          <w:cols w:space="720"/>
        </w:sectPr>
      </w:pPr>
    </w:p>
    <w:p w14:paraId="7E65F4C8" w14:textId="7AA697BA" w:rsidR="00AB3F49" w:rsidRDefault="00790224">
      <w:pPr>
        <w:spacing w:before="100" w:line="264" w:lineRule="auto"/>
        <w:ind w:left="841"/>
        <w:jc w:val="both"/>
      </w:pPr>
      <w:r>
        <w:rPr>
          <w:color w:val="231F20"/>
          <w:lang w:bidi="es-ES"/>
        </w:rPr>
        <w:t>La Recomendación actualizada del Consejo sobre las competencias clave para el aprendizaje permanente identifica ocho competencias clave necesarias para la realización personal, un estilo de vida saludable y sostenible, la empleabilidad, la ciudadanía activa y la inclusión social. Además de la competencia digital, las competencias clave son las siguientes La alfabetización, el multilingüismo, las habilidades numéricas, científicas y de ingeniería, las habilidades interpersonales y la capacidad de adoptar nuevas competencias, la ciudadanía activa, el espíritu empresarial y la conciencia y expresión culturales.</w:t>
      </w:r>
    </w:p>
    <w:p w14:paraId="286CA075" w14:textId="58D0E614" w:rsidR="00AB3F49" w:rsidRDefault="00790224">
      <w:pPr>
        <w:spacing w:before="100" w:line="261" w:lineRule="auto"/>
        <w:ind w:left="526" w:right="549"/>
        <w:jc w:val="both"/>
      </w:pPr>
      <w:r>
        <w:rPr>
          <w:lang w:bidi="es-ES"/>
        </w:rPr>
        <w:br w:type="column"/>
      </w:r>
      <w:r>
        <w:rPr>
          <w:color w:val="231F20"/>
          <w:lang w:bidi="es-ES"/>
        </w:rPr>
        <w:t>La Comisión Europea y el Consejo de Europa han desarrollado una serie de marcos de referencia para ayudar a las instituciones de educación y formación a proporcionar educación, formación y aprendizaje permanente para todos (</w:t>
      </w:r>
      <w:r>
        <w:rPr>
          <w:rFonts w:ascii="Gotham" w:eastAsia="Gotham" w:hAnsi="Gotham" w:cs="Gotham"/>
          <w:b/>
          <w:color w:val="006BA9"/>
          <w:sz w:val="18"/>
          <w:lang w:bidi="es-ES"/>
        </w:rPr>
        <w:t>FIG. 5</w:t>
      </w:r>
      <w:r>
        <w:rPr>
          <w:color w:val="231F20"/>
          <w:lang w:bidi="es-ES"/>
        </w:rPr>
        <w:t xml:space="preserve">). Los ejemplos de las páginas siguientes no son exhaustivos, para más ejemplos, véase el informe (2018) </w:t>
      </w:r>
      <w:hyperlink r:id="rId223">
        <w:proofErr w:type="spellStart"/>
        <w:r>
          <w:rPr>
            <w:color w:val="205E9E"/>
            <w:u w:val="single" w:color="205E9E"/>
            <w:lang w:bidi="es-ES"/>
          </w:rPr>
          <w:t>eur</w:t>
        </w:r>
        <w:proofErr w:type="spellEnd"/>
        <w:r>
          <w:rPr>
            <w:color w:val="205E9E"/>
            <w:u w:val="single" w:color="205E9E"/>
            <w:lang w:bidi="es-ES"/>
          </w:rPr>
          <w:t>-lex.</w:t>
        </w:r>
      </w:hyperlink>
      <w:r>
        <w:rPr>
          <w:color w:val="205E9E"/>
          <w:spacing w:val="-52"/>
          <w:lang w:bidi="es-ES"/>
        </w:rPr>
        <w:t xml:space="preserve"> </w:t>
      </w:r>
      <w:hyperlink r:id="rId224">
        <w:r>
          <w:rPr>
            <w:color w:val="205E9E"/>
            <w:u w:val="single" w:color="205E9E"/>
            <w:lang w:bidi="es-ES"/>
          </w:rPr>
          <w:t>europa.eu/legal-</w:t>
        </w:r>
        <w:proofErr w:type="spellStart"/>
        <w:r>
          <w:rPr>
            <w:color w:val="205E9E"/>
            <w:u w:val="single" w:color="205E9E"/>
            <w:lang w:bidi="es-ES"/>
          </w:rPr>
          <w:t>content</w:t>
        </w:r>
        <w:proofErr w:type="spellEnd"/>
        <w:r>
          <w:rPr>
            <w:color w:val="205E9E"/>
            <w:u w:val="single" w:color="205E9E"/>
            <w:lang w:bidi="es-ES"/>
          </w:rPr>
          <w:t>/ES/TXT/?</w:t>
        </w:r>
        <w:proofErr w:type="spellStart"/>
        <w:r>
          <w:rPr>
            <w:color w:val="205E9E"/>
            <w:u w:val="single" w:color="205E9E"/>
            <w:lang w:bidi="es-ES"/>
          </w:rPr>
          <w:t>uri</w:t>
        </w:r>
        <w:proofErr w:type="spellEnd"/>
        <w:r>
          <w:rPr>
            <w:color w:val="205E9E"/>
            <w:u w:val="single" w:color="205E9E"/>
            <w:lang w:bidi="es-ES"/>
          </w:rPr>
          <w:t>=CELEX:52018SC0014</w:t>
        </w:r>
      </w:hyperlink>
    </w:p>
    <w:p w14:paraId="6A546F75" w14:textId="77777777" w:rsidR="00AB3F49" w:rsidRDefault="00AB3F49">
      <w:pPr>
        <w:spacing w:line="261" w:lineRule="auto"/>
        <w:jc w:val="both"/>
        <w:sectPr w:rsidR="00AB3F49">
          <w:type w:val="continuous"/>
          <w:pgSz w:w="16840" w:h="11910" w:orient="landscape"/>
          <w:pgMar w:top="200" w:right="300" w:bottom="0" w:left="0" w:header="0" w:footer="0" w:gutter="0"/>
          <w:cols w:num="2" w:space="720" w:equalWidth="0">
            <w:col w:w="8131" w:space="40"/>
            <w:col w:w="8369"/>
          </w:cols>
        </w:sectPr>
      </w:pPr>
    </w:p>
    <w:p w14:paraId="4444DC3B" w14:textId="77777777" w:rsidR="00AB3F49" w:rsidRDefault="00AB3F49">
      <w:pPr>
        <w:pStyle w:val="Textoindependiente"/>
      </w:pPr>
    </w:p>
    <w:p w14:paraId="20C19F86" w14:textId="77777777" w:rsidR="00AB3F49" w:rsidRDefault="00AB3F49">
      <w:pPr>
        <w:pStyle w:val="Textoindependiente"/>
      </w:pPr>
    </w:p>
    <w:p w14:paraId="3F119439" w14:textId="77777777" w:rsidR="00AB3F49" w:rsidRDefault="00AB3F49">
      <w:pPr>
        <w:pStyle w:val="Textoindependiente"/>
      </w:pPr>
    </w:p>
    <w:p w14:paraId="20701F8F" w14:textId="77777777" w:rsidR="00AB3F49" w:rsidRDefault="00AB3F49">
      <w:pPr>
        <w:pStyle w:val="Textoindependiente"/>
      </w:pPr>
    </w:p>
    <w:p w14:paraId="0877640E" w14:textId="77777777" w:rsidR="00AB3F49" w:rsidRDefault="00AB3F49">
      <w:pPr>
        <w:pStyle w:val="Textoindependiente"/>
      </w:pPr>
    </w:p>
    <w:p w14:paraId="67461BEA" w14:textId="77777777" w:rsidR="00AB3F49" w:rsidRDefault="00AB3F49">
      <w:pPr>
        <w:pStyle w:val="Textoindependiente"/>
      </w:pPr>
    </w:p>
    <w:p w14:paraId="07A9CE02" w14:textId="77777777" w:rsidR="00AB3F49" w:rsidRDefault="00AB3F49">
      <w:pPr>
        <w:pStyle w:val="Textoindependiente"/>
      </w:pPr>
    </w:p>
    <w:p w14:paraId="1850C8B8" w14:textId="77777777" w:rsidR="00AB3F49" w:rsidRDefault="00AB3F49">
      <w:pPr>
        <w:pStyle w:val="Textoindependiente"/>
      </w:pPr>
    </w:p>
    <w:p w14:paraId="6E30F1D7" w14:textId="77777777" w:rsidR="00AB3F49" w:rsidRDefault="00AB3F49">
      <w:pPr>
        <w:pStyle w:val="Textoindependiente"/>
        <w:spacing w:before="1"/>
        <w:rPr>
          <w:sz w:val="16"/>
        </w:rPr>
      </w:pPr>
    </w:p>
    <w:p w14:paraId="66BAAB61" w14:textId="54B54E1A" w:rsidR="00AB3F49" w:rsidRDefault="00595692">
      <w:pPr>
        <w:pStyle w:val="Ttulo6"/>
        <w:spacing w:before="101"/>
        <w:ind w:left="0" w:right="3986"/>
        <w:jc w:val="right"/>
      </w:pPr>
      <w:r>
        <w:rPr>
          <w:noProof/>
          <w:color w:val="006BA9"/>
          <w:lang w:bidi="es-ES"/>
        </w:rPr>
        <mc:AlternateContent>
          <mc:Choice Requires="wpg">
            <w:drawing>
              <wp:anchor distT="0" distB="0" distL="114300" distR="114300" simplePos="0" relativeHeight="15912448" behindDoc="0" locked="0" layoutInCell="1" allowOverlap="1" wp14:anchorId="40BFAEB5" wp14:editId="3BF58327">
                <wp:simplePos x="0" y="0"/>
                <wp:positionH relativeFrom="page">
                  <wp:posOffset>537210</wp:posOffset>
                </wp:positionH>
                <wp:positionV relativeFrom="paragraph">
                  <wp:posOffset>-417195</wp:posOffset>
                </wp:positionV>
                <wp:extent cx="6292850" cy="5598160"/>
                <wp:effectExtent l="0" t="0" r="0" b="0"/>
                <wp:wrapNone/>
                <wp:docPr id="345" name="docshapegroup1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850" cy="5598160"/>
                          <a:chOff x="846" y="-657"/>
                          <a:chExt cx="9910" cy="8816"/>
                        </a:xfrm>
                      </wpg:grpSpPr>
                      <pic:pic xmlns:pic="http://schemas.openxmlformats.org/drawingml/2006/picture">
                        <pic:nvPicPr>
                          <pic:cNvPr id="346" name="docshape1069" descr="Complex graph representing the relationship between the Key competences of the Framework for Lifelong learning, represented by the same octagon as in Fig.2, and the different reference frameworks created by the European commission or the Council of Europe. These frameworks will be described in the text that this figure illustrates. Starting at the top, Digcomp relates to the Digital competence; the Common European Framework of References for languages teaching, learning and assessment, relates to the Languages competence; the Competences for a Democratic Culture relates to the Cultural and Awareness expression competence and the Civic competence; EntreComp relates to the entrepreneurship competence; LifeComp relates to the Personal, social and learning to learn competence. The other competences of the octagon have no associated framework.  "/>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1804" y="-56"/>
                            <a:ext cx="7831" cy="7187"/>
                          </a:xfrm>
                          <a:prstGeom prst="rect">
                            <a:avLst/>
                          </a:prstGeom>
                          <a:noFill/>
                          <a:extLst>
                            <a:ext uri="{909E8E84-426E-40DD-AFC4-6F175D3DCCD1}">
                              <a14:hiddenFill xmlns:a14="http://schemas.microsoft.com/office/drawing/2010/main">
                                <a:solidFill>
                                  <a:srgbClr val="FFFFFF"/>
                                </a:solidFill>
                              </a14:hiddenFill>
                            </a:ext>
                          </a:extLst>
                        </pic:spPr>
                      </pic:pic>
                      <wps:wsp>
                        <wps:cNvPr id="347" name="docshape1070"/>
                        <wps:cNvSpPr>
                          <a:spLocks noChangeArrowheads="1"/>
                        </wps:cNvSpPr>
                        <wps:spPr bwMode="auto">
                          <a:xfrm>
                            <a:off x="851" y="-653"/>
                            <a:ext cx="9900" cy="8608"/>
                          </a:xfrm>
                          <a:prstGeom prst="rect">
                            <a:avLst/>
                          </a:prstGeom>
                          <a:noFill/>
                          <a:ln w="6350">
                            <a:solidFill>
                              <a:srgbClr val="006BA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docshape1071"/>
                        <wps:cNvSpPr txBox="1">
                          <a:spLocks noChangeArrowheads="1"/>
                        </wps:cNvSpPr>
                        <wps:spPr bwMode="auto">
                          <a:xfrm>
                            <a:off x="846" y="7541"/>
                            <a:ext cx="9910" cy="617"/>
                          </a:xfrm>
                          <a:prstGeom prst="rect">
                            <a:avLst/>
                          </a:prstGeom>
                          <a:solidFill>
                            <a:srgbClr val="006BA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3098CD" w14:textId="77777777" w:rsidR="00402EDA" w:rsidRDefault="00402EDA">
                              <w:pPr>
                                <w:tabs>
                                  <w:tab w:val="left" w:pos="833"/>
                                </w:tabs>
                                <w:spacing w:before="54"/>
                                <w:ind w:left="113" w:right="953"/>
                                <w:rPr>
                                  <w:rFonts w:ascii="ECSquareSansProMedium"/>
                                  <w:color w:val="000000"/>
                                  <w:sz w:val="20"/>
                                </w:rPr>
                              </w:pPr>
                              <w:r>
                                <w:rPr>
                                  <w:rFonts w:ascii="Gotham" w:eastAsia="Gotham" w:hAnsi="Gotham" w:cs="Gotham"/>
                                  <w:b/>
                                  <w:color w:val="FFFFFF"/>
                                  <w:sz w:val="18"/>
                                  <w:lang w:bidi="es-ES"/>
                                </w:rPr>
                                <w:t>FIG.5</w:t>
                              </w:r>
                              <w:r>
                                <w:rPr>
                                  <w:rFonts w:ascii="Gotham" w:eastAsia="Gotham" w:hAnsi="Gotham" w:cs="Gotham"/>
                                  <w:b/>
                                  <w:color w:val="FFFFFF"/>
                                  <w:sz w:val="18"/>
                                  <w:lang w:bidi="es-ES"/>
                                </w:rPr>
                                <w:tab/>
                              </w:r>
                              <w:r>
                                <w:rPr>
                                  <w:rFonts w:ascii="ECSquareSansProMedium" w:eastAsia="ECSquareSansProMedium" w:hAnsi="ECSquareSansProMedium" w:cs="ECSquareSansProMedium"/>
                                  <w:color w:val="FFFFFF"/>
                                  <w:sz w:val="20"/>
                                  <w:lang w:bidi="es-ES"/>
                                </w:rPr>
                                <w:t>Tanto la Comisión Europea como el Consejo de Europa han creado marcos de referencia para apoyar la conceptualización de las competencias clave y su terminología clave.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BFAEB5" id="docshapegroup1068" o:spid="_x0000_s1232" style="position:absolute;left:0;text-align:left;margin-left:42.3pt;margin-top:-32.85pt;width:495.5pt;height:440.8pt;z-index:15912448;mso-position-horizontal-relative:page;mso-position-vertical-relative:text" coordorigin="846,-657" coordsize="9910,8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">
                <v:shape id="docshape1069" o:spid="_x0000_s1233" type="#_x0000_t75" alt="Complex graph representing the relationship between the Key competences of the Framework for Lifelong learning, represented by the same octagon as in Fig.2, and the different reference frameworks created by the European commission or the Council of Europe. These frameworks will be described in the text that this figure illustrates. Starting at the top, Digcomp relates to the Digital competence; the Common European Framework of References for languages teaching, learning and assessment, relates to the Languages competence; the Competences for a Democratic Culture relates to the Cultural and Awareness expression competence and the Civic competence; EntreComp relates to the entrepreneurship competence; LifeComp relates to the Personal, social and learning to learn competence. The other competences of the octagon have no associated framework.  " style="position:absolute;left:1804;top:-56;width:7831;height:7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">
                  <v:imagedata r:id="rId226" o:title="Complex graph representing the relationship between the Key competences of the Framework for Lifelong learning, represented by the same octagon as in Fig"/>
                </v:shape>
                <v:rect id="docshape1070" o:spid="_x0000_s1234" style="position:absolute;left:851;top:-653;width:9900;height:8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" filled="f" strokecolor="#006ba9" strokeweight=".5pt"/>
                <v:shape id="docshape1071" o:spid="_x0000_s1235" type="#_x0000_t202" style="position:absolute;left:846;top:7541;width:9910;height: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" fillcolor="#006ba9" stroked="f">
                  <v:textbox inset="0,0,0,0">
                    <w:txbxContent>
                      <w:p w14:paraId="093098CD" w14:textId="77777777" w:rsidR="00402EDA" w:rsidRDefault="00402EDA">
                        <w:pPr>
                          <w:tabs>
                            <w:tab w:val="left" w:pos="833"/>
                          </w:tabs>
                          <w:spacing w:before="54"/>
                          <w:ind w:left="113" w:right="953"/>
                          <w:rPr>
                            <w:rFonts w:ascii="ECSquareSansProMedium"/>
                            <w:color w:val="000000"/>
                            <w:sz w:val="20"/>
                          </w:rPr>
                        </w:pPr>
                        <w:r>
                          <w:rPr>
                            <w:rFonts w:ascii="Gotham" w:eastAsia="Gotham" w:hAnsi="Gotham" w:cs="Gotham"/>
                            <w:b/>
                            <w:color w:val="FFFFFF"/>
                            <w:sz w:val="18"/>
                            <w:lang w:bidi="es-ES"/>
                          </w:rPr>
                          <w:t>FIG.5</w:t>
                        </w:r>
                        <w:r>
                          <w:rPr>
                            <w:rFonts w:ascii="Gotham" w:eastAsia="Gotham" w:hAnsi="Gotham" w:cs="Gotham"/>
                            <w:b/>
                            <w:color w:val="FFFFFF"/>
                            <w:sz w:val="18"/>
                            <w:lang w:bidi="es-ES"/>
                          </w:rPr>
                          <w:tab/>
                        </w:r>
                        <w:r>
                          <w:rPr>
                            <w:rFonts w:ascii="ECSquareSansProMedium" w:eastAsia="ECSquareSansProMedium" w:hAnsi="ECSquareSansProMedium" w:cs="ECSquareSansProMedium"/>
                            <w:color w:val="FFFFFF"/>
                            <w:sz w:val="20"/>
                            <w:lang w:bidi="es-ES"/>
                          </w:rPr>
                          <w:t>Tanto la Comisión Europea como el Consejo de Europa han creado marcos de referencia para apoyar la conceptualización de las competencias clave y su terminología clave.</w:t>
                        </w:r>
                      </w:p>
                    </w:txbxContent>
                  </v:textbox>
                </v:shape>
                <w10:wrap anchorx="page"/>
              </v:group>
            </w:pict>
          </mc:Fallback>
        </mc:AlternateContent>
      </w:r>
      <w:bookmarkStart w:id="36" w:name="_bookmark33"/>
      <w:bookmarkEnd w:id="36"/>
      <w:proofErr w:type="spellStart"/>
      <w:r w:rsidR="00790224">
        <w:rPr>
          <w:color w:val="006BA9"/>
          <w:lang w:bidi="es-ES"/>
        </w:rPr>
        <w:t>EntreComp</w:t>
      </w:r>
      <w:proofErr w:type="spellEnd"/>
    </w:p>
    <w:p w14:paraId="224DA632" w14:textId="50EB023C" w:rsidR="00AB3F49" w:rsidRDefault="00790224">
      <w:pPr>
        <w:spacing w:before="115" w:line="261" w:lineRule="auto"/>
        <w:ind w:left="11322" w:right="539"/>
        <w:jc w:val="both"/>
      </w:pPr>
      <w:r>
        <w:rPr>
          <w:color w:val="231F20"/>
          <w:lang w:bidi="es-ES"/>
        </w:rPr>
        <w:t>El desarrollo de la capacidad empresarial de l</w:t>
      </w:r>
      <w:r w:rsidR="00371126">
        <w:rPr>
          <w:color w:val="231F20"/>
          <w:lang w:bidi="es-ES"/>
        </w:rPr>
        <w:t>a</w:t>
      </w:r>
      <w:r>
        <w:rPr>
          <w:color w:val="231F20"/>
          <w:lang w:bidi="es-ES"/>
        </w:rPr>
        <w:t xml:space="preserve"> ciudadan</w:t>
      </w:r>
      <w:r w:rsidR="00371126">
        <w:rPr>
          <w:color w:val="231F20"/>
          <w:lang w:bidi="es-ES"/>
        </w:rPr>
        <w:t>ía</w:t>
      </w:r>
      <w:r>
        <w:rPr>
          <w:color w:val="231F20"/>
          <w:lang w:bidi="es-ES"/>
        </w:rPr>
        <w:t xml:space="preserve"> europe</w:t>
      </w:r>
      <w:r w:rsidR="00371126">
        <w:rPr>
          <w:color w:val="231F20"/>
          <w:lang w:bidi="es-ES"/>
        </w:rPr>
        <w:t>a</w:t>
      </w:r>
      <w:r>
        <w:rPr>
          <w:color w:val="231F20"/>
          <w:lang w:bidi="es-ES"/>
        </w:rPr>
        <w:t xml:space="preserve"> es una de las ocho competencias clave del aprendizaje permanente. La creación de </w:t>
      </w:r>
      <w:proofErr w:type="gramStart"/>
      <w:r>
        <w:rPr>
          <w:color w:val="231F20"/>
          <w:lang w:bidi="es-ES"/>
        </w:rPr>
        <w:t>valor empresarial y el aprendizaje empresarial</w:t>
      </w:r>
      <w:proofErr w:type="gramEnd"/>
      <w:r>
        <w:rPr>
          <w:color w:val="231F20"/>
          <w:lang w:bidi="es-ES"/>
        </w:rPr>
        <w:t xml:space="preserve"> pueden tener lugar en cualquier ámbito de la vida; convertir las ideas en valor compartido es igualmente pertinente para progresar en la propia carrera, apoyar al equipo deportivo local o establecer una nueva empresa social. El informe titulado </w:t>
      </w:r>
      <w:proofErr w:type="spellStart"/>
      <w:r w:rsidR="00A97178">
        <w:rPr>
          <w:rFonts w:ascii="ECSquareSansProMedium" w:eastAsia="ECSquareSansProMedium" w:hAnsi="ECSquareSansProMedium" w:cs="ECSquareSansProMedium"/>
          <w:color w:val="231F20"/>
          <w:lang w:bidi="es-ES"/>
        </w:rPr>
        <w:t>EntreComp</w:t>
      </w:r>
      <w:proofErr w:type="spellEnd"/>
      <w:r w:rsidR="00A97178">
        <w:rPr>
          <w:rFonts w:ascii="ECSquareSansProMedium" w:eastAsia="ECSquareSansProMedium" w:hAnsi="ECSquareSansProMedium" w:cs="ECSquareSansProMedium"/>
          <w:color w:val="231F20"/>
          <w:lang w:bidi="es-ES"/>
        </w:rPr>
        <w:t xml:space="preserve">: El Marco de Competencia Empresarial </w:t>
      </w:r>
      <w:r>
        <w:rPr>
          <w:color w:val="231F20"/>
          <w:lang w:bidi="es-ES"/>
        </w:rPr>
        <w:t>describe el espíritu empresarial como una competencia que se desarrolla a lo largo de toda la vida e identifica cuáles son los elementos que hacen que alguien sea emprendedor.</w:t>
      </w:r>
    </w:p>
    <w:p w14:paraId="17ED8C9B" w14:textId="611766A7" w:rsidR="00AB3F49" w:rsidRPr="00790224" w:rsidRDefault="00790224">
      <w:pPr>
        <w:spacing w:before="96"/>
        <w:ind w:left="11322"/>
        <w:jc w:val="both"/>
        <w:rPr>
          <w:lang w:val="fr-FR"/>
        </w:rPr>
      </w:pPr>
      <w:r w:rsidRPr="00790224">
        <w:rPr>
          <w:color w:val="006BA9"/>
          <w:lang w:bidi="es-ES"/>
        </w:rPr>
        <w:t xml:space="preserve">Informe (2016): </w:t>
      </w:r>
      <w:hyperlink r:id="rId227">
        <w:r w:rsidRPr="00790224">
          <w:rPr>
            <w:color w:val="205E9E"/>
            <w:u w:val="single" w:color="205E9E"/>
            <w:lang w:bidi="es-ES"/>
          </w:rPr>
          <w:t>data.europa.eu/</w:t>
        </w:r>
        <w:proofErr w:type="spellStart"/>
        <w:r w:rsidRPr="00790224">
          <w:rPr>
            <w:color w:val="205E9E"/>
            <w:u w:val="single" w:color="205E9E"/>
            <w:lang w:bidi="es-ES"/>
          </w:rPr>
          <w:t>doi</w:t>
        </w:r>
        <w:proofErr w:type="spellEnd"/>
        <w:r w:rsidRPr="00790224">
          <w:rPr>
            <w:color w:val="205E9E"/>
            <w:u w:val="single" w:color="205E9E"/>
            <w:lang w:bidi="es-ES"/>
          </w:rPr>
          <w:t>/10.2791/593884</w:t>
        </w:r>
      </w:hyperlink>
    </w:p>
    <w:p w14:paraId="0F37D1E1" w14:textId="3147C854" w:rsidR="00AB3F49" w:rsidRDefault="00790224">
      <w:pPr>
        <w:spacing w:before="111" w:line="264" w:lineRule="auto"/>
        <w:ind w:left="11322" w:right="539"/>
        <w:jc w:val="both"/>
      </w:pPr>
      <w:r>
        <w:rPr>
          <w:color w:val="006BA9"/>
          <w:lang w:bidi="es-ES"/>
        </w:rPr>
        <w:t xml:space="preserve">nota: </w:t>
      </w:r>
      <w:r>
        <w:rPr>
          <w:color w:val="231F20"/>
          <w:lang w:bidi="es-ES"/>
        </w:rPr>
        <w:t xml:space="preserve">Los ejemplos de la Dimensión 4 que se centran en la interconexión entre DigComp y </w:t>
      </w:r>
      <w:proofErr w:type="spellStart"/>
      <w:r>
        <w:rPr>
          <w:color w:val="231F20"/>
          <w:lang w:bidi="es-ES"/>
        </w:rPr>
        <w:t>EntreComp</w:t>
      </w:r>
      <w:proofErr w:type="spellEnd"/>
      <w:r>
        <w:rPr>
          <w:color w:val="231F20"/>
          <w:lang w:bidi="es-ES"/>
        </w:rPr>
        <w:t xml:space="preserve"> son los siguientes 237, 239, 242, 243, 244.</w:t>
      </w:r>
    </w:p>
    <w:p w14:paraId="6B7B67B9" w14:textId="77777777" w:rsidR="00AB3F49" w:rsidRDefault="00AB3F49">
      <w:pPr>
        <w:spacing w:line="264" w:lineRule="auto"/>
        <w:jc w:val="both"/>
        <w:sectPr w:rsidR="00AB3F49">
          <w:headerReference w:type="default" r:id="rId228"/>
          <w:pgSz w:w="16840" w:h="11910" w:orient="landscape"/>
          <w:pgMar w:top="780" w:right="300" w:bottom="280" w:left="0" w:header="0" w:footer="0" w:gutter="0"/>
          <w:cols w:space="720"/>
        </w:sectPr>
      </w:pPr>
    </w:p>
    <w:p w14:paraId="78470CE1" w14:textId="17CFE1D3" w:rsidR="00AB3F49" w:rsidRDefault="00595692" w:rsidP="00366F32">
      <w:pPr>
        <w:pStyle w:val="Prrafodelista"/>
        <w:numPr>
          <w:ilvl w:val="0"/>
          <w:numId w:val="10"/>
        </w:numPr>
        <w:tabs>
          <w:tab w:val="left" w:pos="13360"/>
          <w:tab w:val="right" w:pos="15786"/>
        </w:tabs>
        <w:spacing w:before="83"/>
        <w:ind w:hanging="198"/>
        <w:jc w:val="left"/>
        <w:rPr>
          <w:rFonts w:ascii="ECSquareSansProMedium"/>
          <w:color w:val="006BA9"/>
          <w:sz w:val="18"/>
        </w:rPr>
      </w:pPr>
      <w:r>
        <w:rPr>
          <w:noProof/>
          <w:lang w:bidi="es-ES"/>
        </w:rPr>
        <w:lastRenderedPageBreak/>
        <mc:AlternateContent>
          <mc:Choice Requires="wps">
            <w:drawing>
              <wp:anchor distT="0" distB="0" distL="114300" distR="114300" simplePos="0" relativeHeight="15912960" behindDoc="0" locked="0" layoutInCell="1" allowOverlap="1" wp14:anchorId="149E288D" wp14:editId="4BF1D6F2">
                <wp:simplePos x="0" y="0"/>
                <wp:positionH relativeFrom="page">
                  <wp:posOffset>10153650</wp:posOffset>
                </wp:positionH>
                <wp:positionV relativeFrom="paragraph">
                  <wp:posOffset>341630</wp:posOffset>
                </wp:positionV>
                <wp:extent cx="0" cy="0"/>
                <wp:effectExtent l="0" t="0" r="0" b="0"/>
                <wp:wrapNone/>
                <wp:docPr id="344"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06B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62D9F" id="Line 212" o:spid="_x0000_s1026" style="position:absolute;z-index:1591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99.5pt,26.9pt" to="799.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" strokecolor="#006ba9" strokeweight=".5pt">
                <w10:wrap anchorx="page"/>
              </v:line>
            </w:pict>
          </mc:Fallback>
        </mc:AlternateContent>
      </w:r>
      <w:r>
        <w:rPr>
          <w:noProof/>
          <w:lang w:bidi="es-ES"/>
        </w:rPr>
        <mc:AlternateContent>
          <mc:Choice Requires="wps">
            <w:drawing>
              <wp:anchor distT="0" distB="0" distL="114300" distR="114300" simplePos="0" relativeHeight="481247744" behindDoc="1" locked="0" layoutInCell="1" allowOverlap="1" wp14:anchorId="1286780D" wp14:editId="0613F410">
                <wp:simplePos x="0" y="0"/>
                <wp:positionH relativeFrom="page">
                  <wp:posOffset>9619615</wp:posOffset>
                </wp:positionH>
                <wp:positionV relativeFrom="paragraph">
                  <wp:posOffset>73660</wp:posOffset>
                </wp:positionV>
                <wp:extent cx="0" cy="267970"/>
                <wp:effectExtent l="0" t="0" r="0" b="0"/>
                <wp:wrapNone/>
                <wp:docPr id="343"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line">
                          <a:avLst/>
                        </a:prstGeom>
                        <a:noFill/>
                        <a:ln w="6350">
                          <a:solidFill>
                            <a:srgbClr val="006B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DF761" id="Line 211" o:spid="_x0000_s1026" style="position:absolute;z-index:-2206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57.45pt,5.8pt" to="757.4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" strokecolor="#006ba9" strokeweight=".5pt">
                <w10:wrap anchorx="page"/>
              </v:line>
            </w:pict>
          </mc:Fallback>
        </mc:AlternateContent>
      </w:r>
      <w:bookmarkStart w:id="37" w:name="_bookmark34"/>
      <w:bookmarkEnd w:id="37"/>
      <w:r w:rsidR="00790224">
        <w:rPr>
          <w:color w:val="006BA9"/>
          <w:position w:val="1"/>
          <w:sz w:val="18"/>
          <w:lang w:bidi="es-ES"/>
        </w:rPr>
        <w:t>OTROS MARCOS</w:t>
      </w:r>
      <w:r w:rsidR="00790224">
        <w:rPr>
          <w:color w:val="006BA9"/>
          <w:position w:val="1"/>
          <w:sz w:val="18"/>
          <w:lang w:bidi="es-ES"/>
        </w:rPr>
        <w:tab/>
      </w:r>
      <w:r w:rsidR="00790224">
        <w:rPr>
          <w:color w:val="006BA9"/>
          <w:sz w:val="20"/>
          <w:lang w:bidi="es-ES"/>
        </w:rPr>
        <w:t>60</w:t>
      </w:r>
    </w:p>
    <w:p w14:paraId="58C60A80" w14:textId="77777777" w:rsidR="00AB3F49" w:rsidRDefault="00AB3F49">
      <w:pPr>
        <w:rPr>
          <w:rFonts w:ascii="ECSquareSansProMedium"/>
          <w:sz w:val="18"/>
        </w:rPr>
        <w:sectPr w:rsidR="00AB3F49">
          <w:headerReference w:type="even" r:id="rId229"/>
          <w:pgSz w:w="16840" w:h="11910" w:orient="landscape"/>
          <w:pgMar w:top="480" w:right="300" w:bottom="280" w:left="0" w:header="0" w:footer="0" w:gutter="0"/>
          <w:cols w:space="720"/>
        </w:sectPr>
      </w:pPr>
    </w:p>
    <w:p w14:paraId="408DA698" w14:textId="77777777" w:rsidR="00AB3F49" w:rsidRDefault="00AB3F49">
      <w:pPr>
        <w:pStyle w:val="Textoindependiente"/>
        <w:rPr>
          <w:sz w:val="30"/>
        </w:rPr>
      </w:pPr>
    </w:p>
    <w:p w14:paraId="153CE3BF" w14:textId="77777777" w:rsidR="00AB3F49" w:rsidRDefault="00AB3F49">
      <w:pPr>
        <w:pStyle w:val="Textoindependiente"/>
        <w:rPr>
          <w:sz w:val="30"/>
        </w:rPr>
      </w:pPr>
    </w:p>
    <w:p w14:paraId="5BF9D7A6" w14:textId="77777777" w:rsidR="00AB3F49" w:rsidRDefault="00AB3F49">
      <w:pPr>
        <w:pStyle w:val="Textoindependiente"/>
        <w:rPr>
          <w:sz w:val="30"/>
        </w:rPr>
      </w:pPr>
    </w:p>
    <w:p w14:paraId="1AD2DD2A" w14:textId="77777777" w:rsidR="00AB3F49" w:rsidRDefault="00AB3F49">
      <w:pPr>
        <w:pStyle w:val="Textoindependiente"/>
        <w:rPr>
          <w:sz w:val="30"/>
        </w:rPr>
      </w:pPr>
    </w:p>
    <w:p w14:paraId="267B5047" w14:textId="77777777" w:rsidR="00AB3F49" w:rsidRDefault="00AB3F49">
      <w:pPr>
        <w:pStyle w:val="Textoindependiente"/>
        <w:rPr>
          <w:sz w:val="30"/>
        </w:rPr>
      </w:pPr>
    </w:p>
    <w:p w14:paraId="63C37A39" w14:textId="77777777" w:rsidR="00AB3F49" w:rsidRDefault="00AB3F49">
      <w:pPr>
        <w:pStyle w:val="Textoindependiente"/>
        <w:spacing w:before="9"/>
        <w:rPr>
          <w:sz w:val="34"/>
        </w:rPr>
      </w:pPr>
    </w:p>
    <w:p w14:paraId="5D34D304" w14:textId="77777777" w:rsidR="00AB3F49" w:rsidRDefault="00790224">
      <w:pPr>
        <w:pStyle w:val="Ttulo6"/>
      </w:pPr>
      <w:proofErr w:type="spellStart"/>
      <w:r>
        <w:rPr>
          <w:color w:val="006BA9"/>
          <w:lang w:bidi="es-ES"/>
        </w:rPr>
        <w:t>LifeComp</w:t>
      </w:r>
      <w:proofErr w:type="spellEnd"/>
    </w:p>
    <w:p w14:paraId="4E903963" w14:textId="62C185A5" w:rsidR="00AB3F49" w:rsidRDefault="00790224">
      <w:pPr>
        <w:spacing w:before="116" w:line="261" w:lineRule="auto"/>
        <w:ind w:left="841"/>
        <w:jc w:val="both"/>
      </w:pPr>
      <w:proofErr w:type="spellStart"/>
      <w:r>
        <w:rPr>
          <w:rFonts w:ascii="ECSquareSansProMedium" w:eastAsia="ECSquareSansProMedium" w:hAnsi="ECSquareSansProMedium" w:cs="ECSquareSansProMedium"/>
          <w:color w:val="231F20"/>
          <w:lang w:bidi="es-ES"/>
        </w:rPr>
        <w:t>LifeComp</w:t>
      </w:r>
      <w:proofErr w:type="spellEnd"/>
      <w:r>
        <w:rPr>
          <w:rFonts w:ascii="ECSquareSansProMedium" w:eastAsia="ECSquareSansProMedium" w:hAnsi="ECSquareSansProMedium" w:cs="ECSquareSansProMedium"/>
          <w:color w:val="231F20"/>
          <w:lang w:bidi="es-ES"/>
        </w:rPr>
        <w:t xml:space="preserve">: El marco europeo para la competencia </w:t>
      </w:r>
      <w:r>
        <w:rPr>
          <w:color w:val="231F20"/>
          <w:lang w:bidi="es-ES"/>
        </w:rPr>
        <w:t xml:space="preserve">clave personal, social y de aprender a aprender es un marco para establecer un entendimiento compartido sobre la competencia clave "personal, social y de aprender a aprender". </w:t>
      </w:r>
      <w:proofErr w:type="spellStart"/>
      <w:r>
        <w:rPr>
          <w:color w:val="231F20"/>
          <w:lang w:bidi="es-ES"/>
        </w:rPr>
        <w:t>LifeComp</w:t>
      </w:r>
      <w:proofErr w:type="spellEnd"/>
      <w:r>
        <w:rPr>
          <w:color w:val="231F20"/>
          <w:lang w:bidi="es-ES"/>
        </w:rPr>
        <w:t xml:space="preserve"> es un marco conceptual no prescriptivo que puede utilizarse como base para el desarrollo de planes de estudio y actividades de aprendizaje. El objetivo es construir una vida con sentido, hacer frente a la complejidad, ser </w:t>
      </w:r>
      <w:r w:rsidR="00FE085C">
        <w:rPr>
          <w:color w:val="231F20"/>
          <w:lang w:bidi="es-ES"/>
        </w:rPr>
        <w:t>personas</w:t>
      </w:r>
      <w:r>
        <w:rPr>
          <w:color w:val="231F20"/>
          <w:lang w:bidi="es-ES"/>
        </w:rPr>
        <w:t xml:space="preserve"> prósper</w:t>
      </w:r>
      <w:r w:rsidR="00FE085C">
        <w:rPr>
          <w:color w:val="231F20"/>
          <w:lang w:bidi="es-ES"/>
        </w:rPr>
        <w:t>a</w:t>
      </w:r>
      <w:r>
        <w:rPr>
          <w:color w:val="231F20"/>
          <w:lang w:bidi="es-ES"/>
        </w:rPr>
        <w:t xml:space="preserve">s, interlocutores sociales responsables y aprendices permanentes reflexivos. </w:t>
      </w:r>
      <w:proofErr w:type="spellStart"/>
      <w:r>
        <w:rPr>
          <w:color w:val="231F20"/>
          <w:lang w:bidi="es-ES"/>
        </w:rPr>
        <w:t>LifeComp</w:t>
      </w:r>
      <w:proofErr w:type="spellEnd"/>
      <w:r>
        <w:rPr>
          <w:color w:val="231F20"/>
          <w:lang w:bidi="es-ES"/>
        </w:rPr>
        <w:t xml:space="preserve"> describe nueve competencias que pueden ser aprendidas por todos en la educación formal, informal y no formal.</w:t>
      </w:r>
    </w:p>
    <w:p w14:paraId="0DF66B40" w14:textId="36D1F4BB" w:rsidR="00AB3F49" w:rsidRPr="00790224" w:rsidRDefault="00790224">
      <w:pPr>
        <w:spacing w:before="83" w:line="264" w:lineRule="auto"/>
        <w:ind w:left="841" w:right="166"/>
        <w:rPr>
          <w:lang w:val="fr-FR"/>
        </w:rPr>
      </w:pPr>
      <w:r w:rsidRPr="00790224">
        <w:rPr>
          <w:color w:val="006BA9"/>
          <w:lang w:bidi="es-ES"/>
        </w:rPr>
        <w:t xml:space="preserve">Publicación (2020): </w:t>
      </w:r>
      <w:hyperlink r:id="rId230">
        <w:r w:rsidRPr="00790224">
          <w:rPr>
            <w:color w:val="205E9E"/>
            <w:u w:val="single" w:color="205E9E"/>
            <w:lang w:bidi="es-ES"/>
          </w:rPr>
          <w:t>data.europa.eu/</w:t>
        </w:r>
      </w:hyperlink>
      <w:r w:rsidRPr="00790224">
        <w:rPr>
          <w:color w:val="205E9E"/>
          <w:spacing w:val="-52"/>
          <w:lang w:bidi="es-ES"/>
        </w:rPr>
        <w:t xml:space="preserve"> </w:t>
      </w:r>
      <w:hyperlink r:id="rId231">
        <w:proofErr w:type="spellStart"/>
        <w:r w:rsidRPr="00790224">
          <w:rPr>
            <w:color w:val="205E9E"/>
            <w:u w:val="single" w:color="205E9E"/>
            <w:lang w:bidi="es-ES"/>
          </w:rPr>
          <w:t>doi</w:t>
        </w:r>
        <w:proofErr w:type="spellEnd"/>
        <w:r w:rsidRPr="00790224">
          <w:rPr>
            <w:color w:val="205E9E"/>
            <w:u w:val="single" w:color="205E9E"/>
            <w:lang w:bidi="es-ES"/>
          </w:rPr>
          <w:t>/10.2760/922681</w:t>
        </w:r>
      </w:hyperlink>
    </w:p>
    <w:p w14:paraId="417D3963" w14:textId="68B5DC43" w:rsidR="00AB3F49" w:rsidRDefault="00790224">
      <w:pPr>
        <w:spacing w:before="86" w:line="264" w:lineRule="auto"/>
        <w:ind w:left="841"/>
      </w:pPr>
      <w:r>
        <w:rPr>
          <w:color w:val="006BA9"/>
          <w:lang w:bidi="es-ES"/>
        </w:rPr>
        <w:t xml:space="preserve">nota: </w:t>
      </w:r>
      <w:r>
        <w:rPr>
          <w:color w:val="231F20"/>
          <w:lang w:bidi="es-ES"/>
        </w:rPr>
        <w:t xml:space="preserve">Los ejemplos de la Dimensión 4 que se centran en la interconexión entre DigComp y </w:t>
      </w:r>
      <w:proofErr w:type="spellStart"/>
      <w:r>
        <w:rPr>
          <w:color w:val="231F20"/>
          <w:lang w:bidi="es-ES"/>
        </w:rPr>
        <w:t>LifeComp</w:t>
      </w:r>
      <w:proofErr w:type="spellEnd"/>
      <w:r>
        <w:rPr>
          <w:color w:val="231F20"/>
          <w:lang w:bidi="es-ES"/>
        </w:rPr>
        <w:t xml:space="preserve"> son los siguientes 4, 53, 55, 83, 89, 91, 95, 97, 100,</w:t>
      </w:r>
    </w:p>
    <w:p w14:paraId="7C0F5B36" w14:textId="77777777" w:rsidR="00AB3F49" w:rsidRDefault="00790224">
      <w:pPr>
        <w:spacing w:before="2"/>
        <w:ind w:left="841"/>
      </w:pPr>
      <w:r>
        <w:rPr>
          <w:color w:val="231F20"/>
          <w:lang w:bidi="es-ES"/>
        </w:rPr>
        <w:t>102, 103, 188, 196, 199, 248, 251, 256, 258.</w:t>
      </w:r>
    </w:p>
    <w:p w14:paraId="742B150F" w14:textId="77777777" w:rsidR="00AB3F49" w:rsidRDefault="00790224">
      <w:pPr>
        <w:rPr>
          <w:sz w:val="30"/>
        </w:rPr>
      </w:pPr>
      <w:r>
        <w:rPr>
          <w:lang w:bidi="es-ES"/>
        </w:rPr>
        <w:br w:type="column"/>
      </w:r>
    </w:p>
    <w:p w14:paraId="33D3D6C3" w14:textId="77777777" w:rsidR="00AB3F49" w:rsidRDefault="00AB3F49">
      <w:pPr>
        <w:pStyle w:val="Textoindependiente"/>
        <w:rPr>
          <w:sz w:val="30"/>
        </w:rPr>
      </w:pPr>
    </w:p>
    <w:p w14:paraId="60E2C97C" w14:textId="77777777" w:rsidR="00AB3F49" w:rsidRDefault="00AB3F49">
      <w:pPr>
        <w:pStyle w:val="Textoindependiente"/>
        <w:rPr>
          <w:sz w:val="30"/>
        </w:rPr>
      </w:pPr>
    </w:p>
    <w:p w14:paraId="7758814C" w14:textId="77777777" w:rsidR="00AB3F49" w:rsidRDefault="00AB3F49">
      <w:pPr>
        <w:pStyle w:val="Textoindependiente"/>
        <w:rPr>
          <w:sz w:val="30"/>
        </w:rPr>
      </w:pPr>
    </w:p>
    <w:p w14:paraId="196525FD" w14:textId="77777777" w:rsidR="00AB3F49" w:rsidRDefault="00AB3F49">
      <w:pPr>
        <w:pStyle w:val="Textoindependiente"/>
        <w:rPr>
          <w:sz w:val="30"/>
        </w:rPr>
      </w:pPr>
    </w:p>
    <w:p w14:paraId="586F2B9B" w14:textId="77777777" w:rsidR="00AB3F49" w:rsidRDefault="00AB3F49">
      <w:pPr>
        <w:pStyle w:val="Textoindependiente"/>
        <w:spacing w:before="9"/>
        <w:rPr>
          <w:sz w:val="34"/>
        </w:rPr>
      </w:pPr>
    </w:p>
    <w:p w14:paraId="3BE8CB33" w14:textId="77777777" w:rsidR="00AB3F49" w:rsidRDefault="00790224">
      <w:pPr>
        <w:pStyle w:val="Ttulo6"/>
        <w:ind w:left="526"/>
      </w:pPr>
      <w:r>
        <w:rPr>
          <w:color w:val="006BA9"/>
          <w:lang w:bidi="es-ES"/>
        </w:rPr>
        <w:t>MCERL</w:t>
      </w:r>
    </w:p>
    <w:p w14:paraId="6CC840F6" w14:textId="35310094" w:rsidR="00AB3F49" w:rsidRDefault="00790224">
      <w:pPr>
        <w:spacing w:before="116" w:line="261" w:lineRule="auto"/>
        <w:ind w:left="526"/>
        <w:jc w:val="both"/>
      </w:pPr>
      <w:r>
        <w:rPr>
          <w:color w:val="231F20"/>
          <w:lang w:bidi="es-ES"/>
        </w:rPr>
        <w:t xml:space="preserve">El </w:t>
      </w:r>
      <w:r>
        <w:rPr>
          <w:rFonts w:ascii="ECSquareSansProMedium" w:eastAsia="ECSquareSansProMedium" w:hAnsi="ECSquareSansProMedium" w:cs="ECSquareSansProMedium"/>
          <w:color w:val="231F20"/>
          <w:lang w:bidi="es-ES"/>
        </w:rPr>
        <w:t>Marco Común Europeo de Referencia para las Lenguas: Aprendizaje, enseñanza, evaluación (MCER</w:t>
      </w:r>
      <w:r>
        <w:rPr>
          <w:color w:val="231F20"/>
          <w:lang w:bidi="es-ES"/>
        </w:rPr>
        <w:t>) fue diseñado para proporcionar una base transparente, coherente y completa para la elaboración de programas de idiomas y directrices curriculares, el diseño de materiales de enseñanza y aprendizaje, y la evaluación del dominio de lenguas extranjeras. El volumen complementario del MCER también contiene el conjunto completo de descriptores ampliados del MCER para la mediación, la interacción en línea, la competencia plurilingüe/pluricultural y las competencias en lengua de signos. Los descriptores ilustrativos se han adaptado con fórmulas que incluyen la modalidad de las lenguas de signos y todos los descriptores son ahora neutros en cuanto al género.</w:t>
      </w:r>
    </w:p>
    <w:p w14:paraId="59710A9D" w14:textId="20064C87" w:rsidR="00AB3F49" w:rsidRPr="0029559F" w:rsidRDefault="00790224">
      <w:pPr>
        <w:spacing w:before="89" w:line="264" w:lineRule="auto"/>
        <w:ind w:left="526" w:right="648"/>
        <w:jc w:val="both"/>
        <w:rPr>
          <w:lang w:val="en-US"/>
        </w:rPr>
      </w:pPr>
      <w:r w:rsidRPr="0029559F">
        <w:rPr>
          <w:color w:val="006BA9"/>
          <w:lang w:val="en-US" w:bidi="es-ES"/>
        </w:rPr>
        <w:t xml:space="preserve">portal: </w:t>
      </w:r>
      <w:hyperlink r:id="rId232">
        <w:r w:rsidRPr="0029559F">
          <w:rPr>
            <w:color w:val="205E9E"/>
            <w:u w:val="single" w:color="205E9E"/>
            <w:lang w:val="en-US" w:bidi="es-ES"/>
          </w:rPr>
          <w:t>coe.int/web/common-</w:t>
        </w:r>
        <w:proofErr w:type="spellStart"/>
        <w:r w:rsidRPr="0029559F">
          <w:rPr>
            <w:color w:val="205E9E"/>
            <w:u w:val="single" w:color="205E9E"/>
            <w:lang w:val="en-US" w:bidi="es-ES"/>
          </w:rPr>
          <w:t>european</w:t>
        </w:r>
        <w:proofErr w:type="spellEnd"/>
        <w:r w:rsidRPr="0029559F">
          <w:rPr>
            <w:color w:val="205E9E"/>
            <w:u w:val="single" w:color="205E9E"/>
            <w:lang w:val="en-US" w:bidi="es-ES"/>
          </w:rPr>
          <w:t>-frame-</w:t>
        </w:r>
      </w:hyperlink>
      <w:r w:rsidRPr="0029559F">
        <w:rPr>
          <w:color w:val="205E9E"/>
          <w:spacing w:val="1"/>
          <w:lang w:val="en-US" w:bidi="es-ES"/>
        </w:rPr>
        <w:t xml:space="preserve"> </w:t>
      </w:r>
      <w:hyperlink r:id="rId233">
        <w:r w:rsidRPr="0029559F">
          <w:rPr>
            <w:color w:val="205E9E"/>
            <w:u w:val="single" w:color="205E9E"/>
            <w:lang w:val="en-US" w:bidi="es-ES"/>
          </w:rPr>
          <w:t>work-reference-languages</w:t>
        </w:r>
      </w:hyperlink>
    </w:p>
    <w:p w14:paraId="60B0FC94" w14:textId="77777777" w:rsidR="00AB3F49" w:rsidRPr="0029559F" w:rsidRDefault="00790224">
      <w:pPr>
        <w:rPr>
          <w:sz w:val="30"/>
          <w:lang w:val="en-US"/>
        </w:rPr>
      </w:pPr>
      <w:r w:rsidRPr="0029559F">
        <w:rPr>
          <w:lang w:val="en-US" w:bidi="es-ES"/>
        </w:rPr>
        <w:br w:type="column"/>
      </w:r>
    </w:p>
    <w:p w14:paraId="00D6A7EA" w14:textId="77777777" w:rsidR="00AB3F49" w:rsidRPr="0029559F" w:rsidRDefault="00AB3F49">
      <w:pPr>
        <w:pStyle w:val="Textoindependiente"/>
        <w:rPr>
          <w:sz w:val="30"/>
          <w:lang w:val="en-US"/>
        </w:rPr>
      </w:pPr>
    </w:p>
    <w:p w14:paraId="45F46FEF" w14:textId="77777777" w:rsidR="00AB3F49" w:rsidRPr="0029559F" w:rsidRDefault="00AB3F49">
      <w:pPr>
        <w:pStyle w:val="Textoindependiente"/>
        <w:rPr>
          <w:sz w:val="30"/>
          <w:lang w:val="en-US"/>
        </w:rPr>
      </w:pPr>
    </w:p>
    <w:p w14:paraId="4D76F8F2" w14:textId="77777777" w:rsidR="00AB3F49" w:rsidRPr="0029559F" w:rsidRDefault="00AB3F49">
      <w:pPr>
        <w:pStyle w:val="Textoindependiente"/>
        <w:rPr>
          <w:sz w:val="30"/>
          <w:lang w:val="en-US"/>
        </w:rPr>
      </w:pPr>
    </w:p>
    <w:p w14:paraId="6839280A" w14:textId="77777777" w:rsidR="00AB3F49" w:rsidRPr="0029559F" w:rsidRDefault="00AB3F49">
      <w:pPr>
        <w:pStyle w:val="Textoindependiente"/>
        <w:rPr>
          <w:sz w:val="30"/>
          <w:lang w:val="en-US"/>
        </w:rPr>
      </w:pPr>
    </w:p>
    <w:p w14:paraId="73C1F673" w14:textId="77777777" w:rsidR="00AB3F49" w:rsidRPr="0029559F" w:rsidRDefault="00AB3F49">
      <w:pPr>
        <w:pStyle w:val="Textoindependiente"/>
        <w:spacing w:before="9"/>
        <w:rPr>
          <w:sz w:val="34"/>
          <w:lang w:val="en-US"/>
        </w:rPr>
      </w:pPr>
    </w:p>
    <w:p w14:paraId="73188C6A" w14:textId="77777777" w:rsidR="00AB3F49" w:rsidRDefault="00790224">
      <w:pPr>
        <w:pStyle w:val="Ttulo6"/>
        <w:ind w:left="526"/>
        <w:jc w:val="both"/>
      </w:pPr>
      <w:r>
        <w:rPr>
          <w:color w:val="006BA9"/>
          <w:lang w:bidi="es-ES"/>
        </w:rPr>
        <w:t>Competencias para la cultura democrática</w:t>
      </w:r>
    </w:p>
    <w:p w14:paraId="0FCFBB6B" w14:textId="52E99CA0" w:rsidR="00AB3F49" w:rsidRDefault="00790224">
      <w:pPr>
        <w:spacing w:before="116" w:line="261" w:lineRule="auto"/>
        <w:ind w:left="526" w:right="539"/>
        <w:jc w:val="both"/>
      </w:pPr>
      <w:r>
        <w:rPr>
          <w:color w:val="231F20"/>
          <w:spacing w:val="-1"/>
          <w:lang w:bidi="es-ES"/>
        </w:rPr>
        <w:t xml:space="preserve">Un </w:t>
      </w:r>
      <w:r>
        <w:rPr>
          <w:rFonts w:ascii="ECSquareSansProMedium" w:eastAsia="ECSquareSansProMedium" w:hAnsi="ECSquareSansProMedium" w:cs="ECSquareSansProMedium"/>
          <w:color w:val="231F20"/>
          <w:spacing w:val="-1"/>
          <w:lang w:bidi="es-ES"/>
        </w:rPr>
        <w:t xml:space="preserve">marco de referencia </w:t>
      </w:r>
      <w:r>
        <w:rPr>
          <w:rFonts w:ascii="ECSquareSansProMedium" w:eastAsia="ECSquareSansProMedium" w:hAnsi="ECSquareSansProMedium" w:cs="ECSquareSansProMedium"/>
          <w:color w:val="231F20"/>
          <w:lang w:bidi="es-ES"/>
        </w:rPr>
        <w:t xml:space="preserve">de competencias para la cultura </w:t>
      </w:r>
      <w:r>
        <w:rPr>
          <w:color w:val="231F20"/>
          <w:lang w:bidi="es-ES"/>
        </w:rPr>
        <w:t>democrática se centra en las competencias necesarias para participar eficazmente en una cultura democrática y para convivir pacíficamente con los demás en sociedades</w:t>
      </w:r>
      <w:r w:rsidR="00A8283E">
        <w:rPr>
          <w:color w:val="231F20"/>
          <w:lang w:bidi="es-ES"/>
        </w:rPr>
        <w:t xml:space="preserve"> </w:t>
      </w:r>
      <w:r>
        <w:rPr>
          <w:color w:val="231F20"/>
          <w:spacing w:val="-1"/>
          <w:lang w:bidi="es-ES"/>
        </w:rPr>
        <w:t xml:space="preserve">democráticas </w:t>
      </w:r>
      <w:r>
        <w:rPr>
          <w:color w:val="231F20"/>
          <w:lang w:bidi="es-ES"/>
        </w:rPr>
        <w:t>culturalmente</w:t>
      </w:r>
      <w:r w:rsidR="00A8283E">
        <w:rPr>
          <w:color w:val="231F20"/>
          <w:lang w:bidi="es-ES"/>
        </w:rPr>
        <w:t xml:space="preserve"> </w:t>
      </w:r>
      <w:r>
        <w:rPr>
          <w:color w:val="231F20"/>
          <w:spacing w:val="-1"/>
          <w:lang w:bidi="es-ES"/>
        </w:rPr>
        <w:t>diversas</w:t>
      </w:r>
      <w:r>
        <w:rPr>
          <w:color w:val="231F20"/>
          <w:lang w:bidi="es-ES"/>
        </w:rPr>
        <w:t xml:space="preserve">. Describe una amplia gama de competencias interculturales, cívicas, sociales y transversales que pueden utilizarse para apoyar la enseñanza de la competencia clave de conciencia y expresión culturales. El marco implica una serie de afirmaciones que establecen objetivos y resultados de aprendizaje para cada competencia, con el fin de ayudar a los educadores a diseñar situaciones de aprendizaje que les permitan observar el comportamiento de </w:t>
      </w:r>
      <w:proofErr w:type="gramStart"/>
      <w:r>
        <w:rPr>
          <w:color w:val="231F20"/>
          <w:lang w:bidi="es-ES"/>
        </w:rPr>
        <w:t xml:space="preserve">los alumnos </w:t>
      </w:r>
      <w:r w:rsidR="00AF3A0A">
        <w:rPr>
          <w:color w:val="231F20"/>
          <w:lang w:bidi="es-ES"/>
        </w:rPr>
        <w:t>y alumnas</w:t>
      </w:r>
      <w:proofErr w:type="gramEnd"/>
      <w:r w:rsidR="00AF3A0A">
        <w:rPr>
          <w:color w:val="231F20"/>
          <w:lang w:bidi="es-ES"/>
        </w:rPr>
        <w:t xml:space="preserve"> </w:t>
      </w:r>
      <w:r>
        <w:rPr>
          <w:color w:val="231F20"/>
          <w:lang w:bidi="es-ES"/>
        </w:rPr>
        <w:t>en relación con una competencia determinada.</w:t>
      </w:r>
    </w:p>
    <w:p w14:paraId="2F55A38E" w14:textId="5D6C88F4" w:rsidR="00AB3F49" w:rsidRPr="0029559F" w:rsidRDefault="00790224">
      <w:pPr>
        <w:spacing w:before="99" w:line="264" w:lineRule="auto"/>
        <w:ind w:left="526" w:right="697"/>
        <w:jc w:val="both"/>
        <w:rPr>
          <w:lang w:val="en-US"/>
        </w:rPr>
      </w:pPr>
      <w:r w:rsidRPr="0029559F">
        <w:rPr>
          <w:color w:val="006BA9"/>
          <w:lang w:val="en-US" w:bidi="es-ES"/>
        </w:rPr>
        <w:t xml:space="preserve">portal: </w:t>
      </w:r>
      <w:hyperlink r:id="rId234">
        <w:r w:rsidRPr="0029559F">
          <w:rPr>
            <w:color w:val="205E9E"/>
            <w:u w:val="single" w:color="205E9E"/>
            <w:lang w:val="en-US" w:bidi="es-ES"/>
          </w:rPr>
          <w:t>coe.int/web/reference-framework-of-</w:t>
        </w:r>
        <w:proofErr w:type="spellStart"/>
        <w:r w:rsidRPr="0029559F">
          <w:rPr>
            <w:color w:val="205E9E"/>
            <w:u w:val="single" w:color="205E9E"/>
            <w:lang w:val="en-US" w:bidi="es-ES"/>
          </w:rPr>
          <w:t>compe</w:t>
        </w:r>
        <w:proofErr w:type="spellEnd"/>
        <w:r w:rsidRPr="0029559F">
          <w:rPr>
            <w:color w:val="205E9E"/>
            <w:u w:val="single" w:color="205E9E"/>
            <w:lang w:val="en-US" w:bidi="es-ES"/>
          </w:rPr>
          <w:t>-</w:t>
        </w:r>
      </w:hyperlink>
      <w:r w:rsidRPr="0029559F">
        <w:rPr>
          <w:color w:val="205E9E"/>
          <w:spacing w:val="1"/>
          <w:lang w:val="en-US" w:bidi="es-ES"/>
        </w:rPr>
        <w:t xml:space="preserve"> </w:t>
      </w:r>
      <w:hyperlink r:id="rId235">
        <w:proofErr w:type="spellStart"/>
        <w:r w:rsidRPr="0029559F">
          <w:rPr>
            <w:color w:val="205E9E"/>
            <w:u w:val="single" w:color="205E9E"/>
            <w:lang w:val="en-US" w:bidi="es-ES"/>
          </w:rPr>
          <w:t>tences</w:t>
        </w:r>
        <w:proofErr w:type="spellEnd"/>
        <w:r w:rsidRPr="0029559F">
          <w:rPr>
            <w:color w:val="205E9E"/>
            <w:u w:val="single" w:color="205E9E"/>
            <w:lang w:val="en-US" w:bidi="es-ES"/>
          </w:rPr>
          <w:t xml:space="preserve">-for-democratic-culture </w:t>
        </w:r>
      </w:hyperlink>
    </w:p>
    <w:p w14:paraId="03705475" w14:textId="7FEF1FDF" w:rsidR="00AB3F49" w:rsidRDefault="007266CF">
      <w:pPr>
        <w:spacing w:before="86" w:line="264" w:lineRule="auto"/>
        <w:ind w:left="526" w:right="539"/>
        <w:jc w:val="both"/>
      </w:pPr>
      <w:hyperlink r:id="rId236">
        <w:r w:rsidR="00790224">
          <w:rPr>
            <w:color w:val="006BA9"/>
            <w:lang w:bidi="es-ES"/>
          </w:rPr>
          <w:t xml:space="preserve">nota: </w:t>
        </w:r>
        <w:r w:rsidR="00790224">
          <w:rPr>
            <w:color w:val="231F20"/>
            <w:lang w:bidi="es-ES"/>
          </w:rPr>
          <w:t>Los ejemplos de la Dimensión 4 que se centran en la in</w:t>
        </w:r>
      </w:hyperlink>
      <w:hyperlink r:id="rId237">
        <w:r w:rsidR="00790224">
          <w:rPr>
            <w:color w:val="231F20"/>
            <w:lang w:bidi="es-ES"/>
          </w:rPr>
          <w:t>de DigComp y la ciudadanía (tal y como se</w:t>
        </w:r>
      </w:hyperlink>
      <w:r w:rsidR="00790224">
        <w:rPr>
          <w:color w:val="231F20"/>
          <w:spacing w:val="-52"/>
          <w:lang w:bidi="es-ES"/>
        </w:rPr>
        <w:t xml:space="preserve"> </w:t>
      </w:r>
      <w:hyperlink r:id="rId238">
        <w:r w:rsidR="00790224">
          <w:rPr>
            <w:color w:val="231F20"/>
            <w:lang w:bidi="es-ES"/>
          </w:rPr>
          <w:t>en la recomendación de la Competencia Clave)</w:t>
        </w:r>
      </w:hyperlink>
      <w:r w:rsidR="00790224">
        <w:rPr>
          <w:color w:val="231F20"/>
          <w:spacing w:val="-52"/>
          <w:lang w:bidi="es-ES"/>
        </w:rPr>
        <w:t xml:space="preserve"> </w:t>
      </w:r>
      <w:hyperlink r:id="rId239">
        <w:r w:rsidR="00790224">
          <w:rPr>
            <w:color w:val="231F20"/>
            <w:lang w:bidi="es-ES"/>
          </w:rPr>
          <w:t>incluyen los siguientes: 72, 73, 77, 80, 81.</w:t>
        </w:r>
      </w:hyperlink>
    </w:p>
    <w:p w14:paraId="0764C621" w14:textId="77777777" w:rsidR="00AB3F49" w:rsidRDefault="00AB3F49">
      <w:pPr>
        <w:spacing w:line="264" w:lineRule="auto"/>
        <w:jc w:val="both"/>
        <w:sectPr w:rsidR="00AB3F49">
          <w:type w:val="continuous"/>
          <w:pgSz w:w="16840" w:h="11910" w:orient="landscape"/>
          <w:pgMar w:top="200" w:right="300" w:bottom="0" w:left="0" w:header="0" w:footer="0" w:gutter="0"/>
          <w:cols w:num="3" w:space="720" w:equalWidth="0">
            <w:col w:w="5516" w:space="40"/>
            <w:col w:w="5201" w:space="39"/>
            <w:col w:w="5744"/>
          </w:cols>
        </w:sectPr>
      </w:pPr>
    </w:p>
    <w:p w14:paraId="40118740" w14:textId="62EB5E39" w:rsidR="00AB3F49" w:rsidRDefault="00595692">
      <w:pPr>
        <w:pStyle w:val="Textoindependiente"/>
      </w:pPr>
      <w:r>
        <w:rPr>
          <w:noProof/>
          <w:lang w:bidi="es-ES"/>
        </w:rPr>
        <w:lastRenderedPageBreak/>
        <mc:AlternateContent>
          <mc:Choice Requires="wps">
            <w:drawing>
              <wp:anchor distT="0" distB="0" distL="114300" distR="114300" simplePos="0" relativeHeight="15913984" behindDoc="0" locked="0" layoutInCell="1" allowOverlap="1" wp14:anchorId="4BB8417F" wp14:editId="59F33955">
                <wp:simplePos x="0" y="0"/>
                <wp:positionH relativeFrom="page">
                  <wp:posOffset>534035</wp:posOffset>
                </wp:positionH>
                <wp:positionV relativeFrom="page">
                  <wp:posOffset>375920</wp:posOffset>
                </wp:positionV>
                <wp:extent cx="0" cy="268605"/>
                <wp:effectExtent l="0" t="0" r="0" b="0"/>
                <wp:wrapNone/>
                <wp:docPr id="342"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8605"/>
                        </a:xfrm>
                        <a:prstGeom prst="line">
                          <a:avLst/>
                        </a:prstGeom>
                        <a:noFill/>
                        <a:ln w="6350">
                          <a:solidFill>
                            <a:srgbClr val="006B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6BB16" id="Line 210" o:spid="_x0000_s1026" style="position:absolute;z-index:1591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05pt,29.6pt" to="42.05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" strokecolor="#006ba9" strokeweight=".5pt">
                <w10:wrap anchorx="page" anchory="page"/>
              </v:line>
            </w:pict>
          </mc:Fallback>
        </mc:AlternateContent>
      </w:r>
      <w:r>
        <w:rPr>
          <w:noProof/>
          <w:lang w:bidi="es-ES"/>
        </w:rPr>
        <mc:AlternateContent>
          <mc:Choice Requires="wps">
            <w:drawing>
              <wp:anchor distT="0" distB="0" distL="114300" distR="114300" simplePos="0" relativeHeight="15914496" behindDoc="0" locked="0" layoutInCell="1" allowOverlap="1" wp14:anchorId="76B57681" wp14:editId="5DC785E8">
                <wp:simplePos x="0" y="0"/>
                <wp:positionH relativeFrom="page">
                  <wp:posOffset>1067435</wp:posOffset>
                </wp:positionH>
                <wp:positionV relativeFrom="page">
                  <wp:posOffset>381635</wp:posOffset>
                </wp:positionV>
                <wp:extent cx="0" cy="267970"/>
                <wp:effectExtent l="0" t="0" r="0" b="0"/>
                <wp:wrapNone/>
                <wp:docPr id="341"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line">
                          <a:avLst/>
                        </a:prstGeom>
                        <a:noFill/>
                        <a:ln w="6350">
                          <a:solidFill>
                            <a:srgbClr val="006B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ADE17" id="Line 209" o:spid="_x0000_s1026" style="position:absolute;z-index:1591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05pt,30.05pt" to="84.0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" strokecolor="#006ba9" strokeweight=".5pt">
                <w10:wrap anchorx="page" anchory="page"/>
              </v:line>
            </w:pict>
          </mc:Fallback>
        </mc:AlternateContent>
      </w:r>
    </w:p>
    <w:p w14:paraId="7B7E82FB" w14:textId="77777777" w:rsidR="00AB3F49" w:rsidRDefault="00AB3F49">
      <w:pPr>
        <w:pStyle w:val="Textoindependiente"/>
      </w:pPr>
    </w:p>
    <w:p w14:paraId="3F73C421" w14:textId="77777777" w:rsidR="00AB3F49" w:rsidRDefault="00AB3F49">
      <w:pPr>
        <w:pStyle w:val="Textoindependiente"/>
      </w:pPr>
    </w:p>
    <w:p w14:paraId="57380406" w14:textId="77777777" w:rsidR="00AB3F49" w:rsidRDefault="00AB3F49">
      <w:pPr>
        <w:pStyle w:val="Textoindependiente"/>
      </w:pPr>
    </w:p>
    <w:p w14:paraId="1AFF3273" w14:textId="77777777" w:rsidR="00AB3F49" w:rsidRDefault="00AB3F49">
      <w:pPr>
        <w:pStyle w:val="Textoindependiente"/>
      </w:pPr>
    </w:p>
    <w:p w14:paraId="4B3F1834" w14:textId="77777777" w:rsidR="00AB3F49" w:rsidRDefault="00AB3F49">
      <w:pPr>
        <w:pStyle w:val="Textoindependiente"/>
      </w:pPr>
    </w:p>
    <w:p w14:paraId="4E906618" w14:textId="77777777" w:rsidR="00AB3F49" w:rsidRDefault="00AB3F49">
      <w:pPr>
        <w:pStyle w:val="Textoindependiente"/>
      </w:pPr>
    </w:p>
    <w:p w14:paraId="14A99371" w14:textId="77777777" w:rsidR="00AB3F49" w:rsidRDefault="00AB3F49">
      <w:pPr>
        <w:pStyle w:val="Textoindependiente"/>
      </w:pPr>
    </w:p>
    <w:p w14:paraId="488A1F08" w14:textId="77777777" w:rsidR="00AB3F49" w:rsidRDefault="00AB3F49">
      <w:pPr>
        <w:pStyle w:val="Textoindependiente"/>
      </w:pPr>
    </w:p>
    <w:p w14:paraId="75D54C98" w14:textId="77777777" w:rsidR="00AB3F49" w:rsidRDefault="00AB3F49">
      <w:pPr>
        <w:pStyle w:val="Textoindependiente"/>
      </w:pPr>
    </w:p>
    <w:p w14:paraId="12E8697E" w14:textId="77777777" w:rsidR="00AB3F49" w:rsidRDefault="00AB3F49">
      <w:pPr>
        <w:pStyle w:val="Textoindependiente"/>
      </w:pPr>
    </w:p>
    <w:p w14:paraId="7923CD6D" w14:textId="77777777" w:rsidR="00AB3F49" w:rsidRDefault="00AB3F49">
      <w:pPr>
        <w:pStyle w:val="Textoindependiente"/>
      </w:pPr>
    </w:p>
    <w:p w14:paraId="6D8CD9D0" w14:textId="77777777" w:rsidR="00AB3F49" w:rsidRDefault="00AB3F49">
      <w:pPr>
        <w:pStyle w:val="Textoindependiente"/>
      </w:pPr>
    </w:p>
    <w:p w14:paraId="4F8CED48" w14:textId="77777777" w:rsidR="00AB3F49" w:rsidRDefault="00AB3F49">
      <w:pPr>
        <w:pStyle w:val="Textoindependiente"/>
      </w:pPr>
    </w:p>
    <w:p w14:paraId="6C77D292" w14:textId="77777777" w:rsidR="00AB3F49" w:rsidRDefault="00AB3F49">
      <w:pPr>
        <w:pStyle w:val="Textoindependiente"/>
      </w:pPr>
    </w:p>
    <w:p w14:paraId="4BD62F10" w14:textId="77777777" w:rsidR="00AB3F49" w:rsidRDefault="00AB3F49">
      <w:pPr>
        <w:pStyle w:val="Textoindependiente"/>
      </w:pPr>
    </w:p>
    <w:p w14:paraId="72D854BF" w14:textId="77777777" w:rsidR="00AB3F49" w:rsidRDefault="00AB3F49">
      <w:pPr>
        <w:pStyle w:val="Textoindependiente"/>
      </w:pPr>
    </w:p>
    <w:p w14:paraId="70381EB7" w14:textId="77777777" w:rsidR="00AB3F49" w:rsidRDefault="00AB3F49">
      <w:pPr>
        <w:pStyle w:val="Textoindependiente"/>
      </w:pPr>
    </w:p>
    <w:p w14:paraId="33FF5216" w14:textId="77777777" w:rsidR="00AB3F49" w:rsidRDefault="00AB3F49">
      <w:pPr>
        <w:pStyle w:val="Textoindependiente"/>
      </w:pPr>
    </w:p>
    <w:p w14:paraId="64FCD65B" w14:textId="77777777" w:rsidR="00AB3F49" w:rsidRDefault="00AB3F49">
      <w:pPr>
        <w:pStyle w:val="Textoindependiente"/>
      </w:pPr>
    </w:p>
    <w:p w14:paraId="52B83C05" w14:textId="77777777" w:rsidR="00AB3F49" w:rsidRDefault="00AB3F49">
      <w:pPr>
        <w:pStyle w:val="Textoindependiente"/>
      </w:pPr>
    </w:p>
    <w:p w14:paraId="00E3794A" w14:textId="77777777" w:rsidR="00AB3F49" w:rsidRDefault="00AB3F49">
      <w:pPr>
        <w:pStyle w:val="Textoindependiente"/>
      </w:pPr>
    </w:p>
    <w:p w14:paraId="31B0CDD2" w14:textId="77777777" w:rsidR="00AB3F49" w:rsidRDefault="00AB3F49">
      <w:pPr>
        <w:pStyle w:val="Textoindependiente"/>
      </w:pPr>
    </w:p>
    <w:p w14:paraId="66D4C522" w14:textId="77777777" w:rsidR="00AB3F49" w:rsidRDefault="00AB3F49">
      <w:pPr>
        <w:pStyle w:val="Textoindependiente"/>
      </w:pPr>
    </w:p>
    <w:p w14:paraId="0B9B9883" w14:textId="77777777" w:rsidR="00AB3F49" w:rsidRDefault="00AB3F49">
      <w:pPr>
        <w:pStyle w:val="Textoindependiente"/>
      </w:pPr>
    </w:p>
    <w:p w14:paraId="6B368BA4" w14:textId="77777777" w:rsidR="00AB3F49" w:rsidRDefault="00AB3F49">
      <w:pPr>
        <w:pStyle w:val="Textoindependiente"/>
      </w:pPr>
    </w:p>
    <w:p w14:paraId="2697F94F" w14:textId="77777777" w:rsidR="00AB3F49" w:rsidRDefault="00AB3F49">
      <w:pPr>
        <w:pStyle w:val="Textoindependiente"/>
      </w:pPr>
    </w:p>
    <w:p w14:paraId="2F440060" w14:textId="77777777" w:rsidR="00AB3F49" w:rsidRDefault="00AB3F49">
      <w:pPr>
        <w:pStyle w:val="Textoindependiente"/>
      </w:pPr>
    </w:p>
    <w:p w14:paraId="5ECF30F3" w14:textId="77777777" w:rsidR="00AB3F49" w:rsidRDefault="00AB3F49">
      <w:pPr>
        <w:pStyle w:val="Textoindependiente"/>
      </w:pPr>
    </w:p>
    <w:p w14:paraId="4D95BE75" w14:textId="77777777" w:rsidR="00AB3F49" w:rsidRDefault="00AB3F49">
      <w:pPr>
        <w:pStyle w:val="Textoindependiente"/>
      </w:pPr>
    </w:p>
    <w:p w14:paraId="04B862BA" w14:textId="77777777" w:rsidR="00AB3F49" w:rsidRDefault="00AB3F49">
      <w:pPr>
        <w:pStyle w:val="Textoindependiente"/>
      </w:pPr>
    </w:p>
    <w:p w14:paraId="30B03357" w14:textId="77777777" w:rsidR="00AB3F49" w:rsidRDefault="00AB3F49">
      <w:pPr>
        <w:pStyle w:val="Textoindependiente"/>
      </w:pPr>
    </w:p>
    <w:p w14:paraId="72AE6C2A" w14:textId="77777777" w:rsidR="00AB3F49" w:rsidRDefault="00AB3F49">
      <w:pPr>
        <w:pStyle w:val="Textoindependiente"/>
      </w:pPr>
    </w:p>
    <w:p w14:paraId="2878861D" w14:textId="77777777" w:rsidR="00AB3F49" w:rsidRDefault="00AB3F49">
      <w:pPr>
        <w:pStyle w:val="Textoindependiente"/>
      </w:pPr>
    </w:p>
    <w:p w14:paraId="32BDCDF1" w14:textId="77777777" w:rsidR="00AB3F49" w:rsidRDefault="00AB3F49">
      <w:pPr>
        <w:pStyle w:val="Textoindependiente"/>
      </w:pPr>
    </w:p>
    <w:p w14:paraId="3692745D" w14:textId="77777777" w:rsidR="00AB3F49" w:rsidRDefault="00AB3F49">
      <w:pPr>
        <w:pStyle w:val="Textoindependiente"/>
      </w:pPr>
    </w:p>
    <w:p w14:paraId="2B86D726" w14:textId="77777777" w:rsidR="00AB3F49" w:rsidRDefault="00AB3F49">
      <w:pPr>
        <w:pStyle w:val="Textoindependiente"/>
      </w:pPr>
    </w:p>
    <w:p w14:paraId="6EF88B98" w14:textId="77777777" w:rsidR="00AB3F49" w:rsidRDefault="00AB3F49">
      <w:pPr>
        <w:pStyle w:val="Textoindependiente"/>
      </w:pPr>
    </w:p>
    <w:p w14:paraId="5010284D" w14:textId="77777777" w:rsidR="00AB3F49" w:rsidRDefault="00AB3F49">
      <w:pPr>
        <w:pStyle w:val="Textoindependiente"/>
      </w:pPr>
    </w:p>
    <w:p w14:paraId="16E6E2F9" w14:textId="77777777" w:rsidR="00AB3F49" w:rsidRDefault="00AB3F49">
      <w:pPr>
        <w:pStyle w:val="Textoindependiente"/>
      </w:pPr>
    </w:p>
    <w:p w14:paraId="329E2B7F" w14:textId="77777777" w:rsidR="00AB3F49" w:rsidRDefault="00AB3F49">
      <w:pPr>
        <w:pStyle w:val="Textoindependiente"/>
      </w:pPr>
    </w:p>
    <w:p w14:paraId="78F77416" w14:textId="77777777" w:rsidR="00AB3F49" w:rsidRDefault="00AB3F49">
      <w:pPr>
        <w:pStyle w:val="Textoindependiente"/>
        <w:spacing w:before="8"/>
        <w:rPr>
          <w:sz w:val="28"/>
        </w:rPr>
      </w:pPr>
    </w:p>
    <w:p w14:paraId="482D5EBC" w14:textId="08CC2034" w:rsidR="00AB3F49" w:rsidRDefault="00595692">
      <w:pPr>
        <w:pStyle w:val="Textoindependiente"/>
        <w:tabs>
          <w:tab w:val="left" w:pos="2534"/>
        </w:tabs>
        <w:spacing w:before="74"/>
        <w:ind w:left="1814"/>
        <w:rPr>
          <w:rFonts w:ascii="ECSquareSansProMedium"/>
        </w:rPr>
      </w:pPr>
      <w:r>
        <w:rPr>
          <w:noProof/>
          <w:lang w:bidi="es-ES"/>
        </w:rPr>
        <mc:AlternateContent>
          <mc:Choice Requires="wpg">
            <w:drawing>
              <wp:anchor distT="0" distB="0" distL="114300" distR="114300" simplePos="0" relativeHeight="481249280" behindDoc="1" locked="0" layoutInCell="1" allowOverlap="1" wp14:anchorId="2A903D1C" wp14:editId="3D97EF82">
                <wp:simplePos x="0" y="0"/>
                <wp:positionH relativeFrom="page">
                  <wp:posOffset>1080135</wp:posOffset>
                </wp:positionH>
                <wp:positionV relativeFrom="paragraph">
                  <wp:posOffset>-5220335</wp:posOffset>
                </wp:positionV>
                <wp:extent cx="8550275" cy="5472430"/>
                <wp:effectExtent l="0" t="0" r="0" b="0"/>
                <wp:wrapNone/>
                <wp:docPr id="337" name="docshapegroup1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0275" cy="5472430"/>
                          <a:chOff x="1701" y="-8221"/>
                          <a:chExt cx="13465" cy="8618"/>
                        </a:xfrm>
                      </wpg:grpSpPr>
                      <wps:wsp>
                        <wps:cNvPr id="338" name="docshape1075"/>
                        <wps:cNvSpPr>
                          <a:spLocks noChangeArrowheads="1"/>
                        </wps:cNvSpPr>
                        <wps:spPr bwMode="auto">
                          <a:xfrm>
                            <a:off x="1705" y="-8217"/>
                            <a:ext cx="13421" cy="8608"/>
                          </a:xfrm>
                          <a:prstGeom prst="rect">
                            <a:avLst/>
                          </a:prstGeom>
                          <a:noFill/>
                          <a:ln w="6350">
                            <a:solidFill>
                              <a:srgbClr val="006BA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9" name="docshape1076" descr="Arborescent graph showing the EC-JRC competence frameworks and tools sorted by target group. For individuals : DigComp, DigCompSAT Item Bank, DigComp Consumer, EntreComp, LifeComp and GreenComp. For professionals :DigComp Edu and the tool SELFIE for teachers. For organisations: DigComp Org,  OpenEdu and the SELFIE tool, which also bears a relation with the &quot;professionals” target group. "/>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3264" y="-5275"/>
                            <a:ext cx="10328" cy="3295"/>
                          </a:xfrm>
                          <a:prstGeom prst="rect">
                            <a:avLst/>
                          </a:prstGeom>
                          <a:noFill/>
                          <a:extLst>
                            <a:ext uri="{909E8E84-426E-40DD-AFC4-6F175D3DCCD1}">
                              <a14:hiddenFill xmlns:a14="http://schemas.microsoft.com/office/drawing/2010/main">
                                <a:solidFill>
                                  <a:srgbClr val="FFFFFF"/>
                                </a:solidFill>
                              </a14:hiddenFill>
                            </a:ext>
                          </a:extLst>
                        </pic:spPr>
                      </pic:pic>
                      <wps:wsp>
                        <wps:cNvPr id="340" name="docshape1077"/>
                        <wps:cNvSpPr>
                          <a:spLocks noChangeArrowheads="1"/>
                        </wps:cNvSpPr>
                        <wps:spPr bwMode="auto">
                          <a:xfrm>
                            <a:off x="1700" y="19"/>
                            <a:ext cx="13465" cy="377"/>
                          </a:xfrm>
                          <a:prstGeom prst="rect">
                            <a:avLst/>
                          </a:prstGeom>
                          <a:solidFill>
                            <a:srgbClr val="006B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9193A3" id="docshapegroup1074" o:spid="_x0000_s1026" style="position:absolute;margin-left:85.05pt;margin-top:-411.05pt;width:673.25pt;height:430.9pt;z-index:-22067200;mso-position-horizontal-relative:page" coordorigin="1701,-8221" coordsize="13465,8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">
                <v:rect id="docshape1075" o:spid="_x0000_s1027" style="position:absolute;left:1705;top:-8217;width:13421;height:8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" filled="f" strokecolor="#006ba9" strokeweight=".5pt"/>
                <v:shape id="docshape1076" o:spid="_x0000_s1028" type="#_x0000_t75" alt="Arborescent graph showing the EC-JRC competence frameworks and tools sorted by target group. For individuals : DigComp, DigCompSAT Item Bank, DigComp Consumer, EntreComp, LifeComp and GreenComp. For professionals :DigComp Edu and the tool SELFIE for teachers. For organisations: DigComp Org,  OpenEdu and the SELFIE tool, which also bears a relation with the &quot;professionals” target group. " style="position:absolute;left:3264;top:-5275;width:10328;height:3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">
                  <v:imagedata r:id="rId241" o:title=" DigComp Org,  OpenEdu and the SELFIE tool, which also bears a relation with the &quot;professionals” target group"/>
                </v:shape>
                <v:rect id="docshape1077" o:spid="_x0000_s1029" style="position:absolute;left:1700;top:19;width:13465;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" fillcolor="#006ba9" stroked="f"/>
                <w10:wrap anchorx="page"/>
              </v:group>
            </w:pict>
          </mc:Fallback>
        </mc:AlternateContent>
      </w:r>
      <w:r w:rsidR="00790224">
        <w:rPr>
          <w:rFonts w:ascii="Gotham" w:eastAsia="Gotham" w:hAnsi="Gotham" w:cs="Gotham"/>
          <w:b/>
          <w:color w:val="FFFFFF"/>
          <w:sz w:val="18"/>
          <w:lang w:bidi="es-ES"/>
        </w:rPr>
        <w:t>FIG.6</w:t>
      </w:r>
      <w:r w:rsidR="00790224">
        <w:rPr>
          <w:rFonts w:ascii="Gotham" w:eastAsia="Gotham" w:hAnsi="Gotham" w:cs="Gotham"/>
          <w:b/>
          <w:color w:val="FFFFFF"/>
          <w:sz w:val="18"/>
          <w:lang w:bidi="es-ES"/>
        </w:rPr>
        <w:tab/>
      </w:r>
      <w:r w:rsidR="00790224">
        <w:rPr>
          <w:rFonts w:ascii="ECSquareSansProMedium" w:eastAsia="ECSquareSansProMedium" w:hAnsi="ECSquareSansProMedium" w:cs="ECSquareSansProMedium"/>
          <w:color w:val="FFFFFF"/>
          <w:lang w:bidi="es-ES"/>
        </w:rPr>
        <w:t>Marcos de competencias y herramientas del JRC-CE</w:t>
      </w:r>
    </w:p>
    <w:p w14:paraId="0F983E1F" w14:textId="77777777" w:rsidR="00AB3F49" w:rsidRDefault="00AB3F49">
      <w:pPr>
        <w:rPr>
          <w:rFonts w:ascii="ECSquareSansProMedium"/>
        </w:rPr>
        <w:sectPr w:rsidR="00AB3F49">
          <w:headerReference w:type="default" r:id="rId242"/>
          <w:pgSz w:w="16840" w:h="11910" w:orient="landscape"/>
          <w:pgMar w:top="780" w:right="300" w:bottom="280" w:left="0" w:header="0" w:footer="0" w:gutter="0"/>
          <w:cols w:space="720"/>
        </w:sectPr>
      </w:pPr>
    </w:p>
    <w:p w14:paraId="5E93ED59" w14:textId="763EDA5F" w:rsidR="00AB3F49" w:rsidRDefault="00595692">
      <w:pPr>
        <w:pStyle w:val="Textoindependiente"/>
        <w:spacing w:before="83"/>
        <w:ind w:right="749"/>
        <w:jc w:val="right"/>
      </w:pPr>
      <w:r>
        <w:rPr>
          <w:noProof/>
          <w:lang w:bidi="es-ES"/>
        </w:rPr>
        <w:lastRenderedPageBreak/>
        <mc:AlternateContent>
          <mc:Choice Requires="wps">
            <w:drawing>
              <wp:anchor distT="0" distB="0" distL="114300" distR="114300" simplePos="0" relativeHeight="15915520" behindDoc="0" locked="0" layoutInCell="1" allowOverlap="1" wp14:anchorId="7A851397" wp14:editId="75F294AE">
                <wp:simplePos x="0" y="0"/>
                <wp:positionH relativeFrom="page">
                  <wp:posOffset>10153650</wp:posOffset>
                </wp:positionH>
                <wp:positionV relativeFrom="paragraph">
                  <wp:posOffset>341630</wp:posOffset>
                </wp:positionV>
                <wp:extent cx="0" cy="0"/>
                <wp:effectExtent l="0" t="0" r="0" b="0"/>
                <wp:wrapNone/>
                <wp:docPr id="336"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06B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BA74F" id="Line 204" o:spid="_x0000_s1026" style="position:absolute;z-index:1591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99.5pt,26.9pt" to="799.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" strokecolor="#006ba9" strokeweight=".5pt">
                <w10:wrap anchorx="page"/>
              </v:line>
            </w:pict>
          </mc:Fallback>
        </mc:AlternateContent>
      </w:r>
      <w:bookmarkStart w:id="38" w:name="_bookmark35"/>
      <w:bookmarkEnd w:id="38"/>
      <w:r w:rsidR="00790224">
        <w:rPr>
          <w:color w:val="006BA9"/>
          <w:lang w:bidi="es-ES"/>
        </w:rPr>
        <w:t>62</w:t>
      </w:r>
    </w:p>
    <w:p w14:paraId="6C05511C" w14:textId="77777777" w:rsidR="00AB3F49" w:rsidRDefault="00AB3F49">
      <w:pPr>
        <w:pStyle w:val="Textoindependiente"/>
      </w:pPr>
    </w:p>
    <w:p w14:paraId="2305A0F3" w14:textId="77777777" w:rsidR="00AB3F49" w:rsidRDefault="00AB3F49">
      <w:pPr>
        <w:pStyle w:val="Textoindependiente"/>
      </w:pPr>
    </w:p>
    <w:p w14:paraId="29FC54D5" w14:textId="77777777" w:rsidR="00AB3F49" w:rsidRDefault="00AB3F49">
      <w:pPr>
        <w:pStyle w:val="Textoindependiente"/>
      </w:pPr>
    </w:p>
    <w:p w14:paraId="504F3EF4" w14:textId="77777777" w:rsidR="00AB3F49" w:rsidRDefault="00AB3F49">
      <w:pPr>
        <w:pStyle w:val="Textoindependiente"/>
      </w:pPr>
    </w:p>
    <w:p w14:paraId="0B2EECBD" w14:textId="77777777" w:rsidR="00AB3F49" w:rsidRDefault="00AB3F49">
      <w:pPr>
        <w:pStyle w:val="Textoindependiente"/>
      </w:pPr>
    </w:p>
    <w:p w14:paraId="223CB6D3" w14:textId="77777777" w:rsidR="00AB3F49" w:rsidRDefault="00AB3F49">
      <w:pPr>
        <w:pStyle w:val="Textoindependiente"/>
        <w:spacing w:before="3"/>
        <w:rPr>
          <w:sz w:val="24"/>
        </w:rPr>
      </w:pPr>
    </w:p>
    <w:p w14:paraId="0E3E7DEB" w14:textId="77777777" w:rsidR="00AB3F49" w:rsidRDefault="00790224" w:rsidP="00366F32">
      <w:pPr>
        <w:pStyle w:val="Ttulo4"/>
        <w:numPr>
          <w:ilvl w:val="1"/>
          <w:numId w:val="11"/>
        </w:numPr>
        <w:tabs>
          <w:tab w:val="left" w:pos="1309"/>
        </w:tabs>
        <w:spacing w:before="100"/>
        <w:ind w:hanging="468"/>
      </w:pPr>
      <w:r>
        <w:rPr>
          <w:color w:val="006BA9"/>
          <w:lang w:bidi="es-ES"/>
        </w:rPr>
        <w:t>OTROS MARCOS COMPETENCIALES DE LA UE POR PARTE DEL JRC</w:t>
      </w:r>
    </w:p>
    <w:p w14:paraId="0E715BDE" w14:textId="77777777" w:rsidR="00AB3F49" w:rsidRDefault="00AB3F49">
      <w:pPr>
        <w:pStyle w:val="Textoindependiente"/>
        <w:spacing w:before="7"/>
        <w:rPr>
          <w:rFonts w:ascii="ECSquareSansProMedium"/>
          <w:sz w:val="24"/>
        </w:rPr>
      </w:pPr>
    </w:p>
    <w:p w14:paraId="2DDE0FAB" w14:textId="77777777" w:rsidR="00AB3F49" w:rsidRDefault="00AB3F49">
      <w:pPr>
        <w:rPr>
          <w:rFonts w:ascii="ECSquareSansProMedium"/>
          <w:sz w:val="24"/>
        </w:rPr>
        <w:sectPr w:rsidR="00AB3F49">
          <w:headerReference w:type="even" r:id="rId243"/>
          <w:pgSz w:w="16840" w:h="11910" w:orient="landscape"/>
          <w:pgMar w:top="480" w:right="300" w:bottom="280" w:left="0" w:header="0" w:footer="0" w:gutter="0"/>
          <w:cols w:space="720"/>
        </w:sectPr>
      </w:pPr>
    </w:p>
    <w:p w14:paraId="3B0BD98E" w14:textId="77777777" w:rsidR="00AB3F49" w:rsidRDefault="00790224">
      <w:pPr>
        <w:pStyle w:val="Ttulo6"/>
        <w:spacing w:before="100"/>
      </w:pPr>
      <w:proofErr w:type="spellStart"/>
      <w:r>
        <w:rPr>
          <w:color w:val="006BA9"/>
          <w:lang w:bidi="es-ES"/>
        </w:rPr>
        <w:t>DigCompConsumers</w:t>
      </w:r>
      <w:proofErr w:type="spellEnd"/>
    </w:p>
    <w:p w14:paraId="50A5EC89" w14:textId="5BCAB882" w:rsidR="00AB3F49" w:rsidRDefault="00790224">
      <w:pPr>
        <w:spacing w:before="116" w:line="261" w:lineRule="auto"/>
        <w:ind w:left="841"/>
        <w:jc w:val="both"/>
      </w:pPr>
      <w:r>
        <w:rPr>
          <w:color w:val="231F20"/>
          <w:lang w:bidi="es-ES"/>
        </w:rPr>
        <w:t xml:space="preserve">El </w:t>
      </w:r>
      <w:r>
        <w:rPr>
          <w:rFonts w:ascii="ECSquareSansProMedium" w:eastAsia="ECSquareSansProMedium" w:hAnsi="ECSquareSansProMedium" w:cs="ECSquareSansProMedium"/>
          <w:color w:val="231F20"/>
          <w:lang w:bidi="es-ES"/>
        </w:rPr>
        <w:t xml:space="preserve">Marco de Competencia Digital para los Consumidores </w:t>
      </w:r>
      <w:r>
        <w:rPr>
          <w:color w:val="231F20"/>
          <w:lang w:bidi="es-ES"/>
        </w:rPr>
        <w:t xml:space="preserve">ofrece un marco de referencia para apoyar y mejorar la competencia digital de los consumidores, es decir, la competencia que los consumidores necesitan para funcionar de forma activa, segura y asertiva en el mercado digital. </w:t>
      </w:r>
      <w:proofErr w:type="spellStart"/>
      <w:r>
        <w:rPr>
          <w:color w:val="231F20"/>
          <w:lang w:bidi="es-ES"/>
        </w:rPr>
        <w:t>DigCompConsumers</w:t>
      </w:r>
      <w:proofErr w:type="spellEnd"/>
      <w:r>
        <w:rPr>
          <w:color w:val="231F20"/>
          <w:lang w:bidi="es-ES"/>
        </w:rPr>
        <w:t xml:space="preserve"> se considera un trabajo derivado, ya que utiliza el modelo conceptual de referencia de DigComp como base para un nuevo marco de competencias digitales en un contexto específico. </w:t>
      </w:r>
      <w:proofErr w:type="spellStart"/>
      <w:r>
        <w:rPr>
          <w:color w:val="231F20"/>
          <w:lang w:bidi="es-ES"/>
        </w:rPr>
        <w:t>DigCompConsumers</w:t>
      </w:r>
      <w:proofErr w:type="spellEnd"/>
      <w:r>
        <w:rPr>
          <w:color w:val="231F20"/>
          <w:lang w:bidi="es-ES"/>
        </w:rPr>
        <w:t xml:space="preserve"> es un producto de la colaboración entre </w:t>
      </w:r>
      <w:r>
        <w:rPr>
          <w:color w:val="231F20"/>
          <w:spacing w:val="-1"/>
          <w:lang w:bidi="es-ES"/>
        </w:rPr>
        <w:t xml:space="preserve">la DG Justicia </w:t>
      </w:r>
      <w:r>
        <w:rPr>
          <w:color w:val="231F20"/>
          <w:lang w:bidi="es-ES"/>
        </w:rPr>
        <w:t>y Consumidores y el JRC.</w:t>
      </w:r>
    </w:p>
    <w:p w14:paraId="08701658" w14:textId="13A6A35A" w:rsidR="00AB3F49" w:rsidRDefault="00790224">
      <w:pPr>
        <w:spacing w:before="102" w:line="264" w:lineRule="auto"/>
        <w:ind w:left="841" w:right="24"/>
        <w:jc w:val="both"/>
      </w:pPr>
      <w:r>
        <w:rPr>
          <w:color w:val="006BA9"/>
          <w:w w:val="105"/>
          <w:lang w:bidi="es-ES"/>
        </w:rPr>
        <w:t xml:space="preserve">Marco en 23 lenguas (2016): </w:t>
      </w:r>
      <w:hyperlink r:id="rId244">
        <w:r>
          <w:rPr>
            <w:color w:val="205E9E"/>
            <w:u w:val="single" w:color="205E9E"/>
            <w:lang w:bidi="es-ES"/>
          </w:rPr>
          <w:t>ec.europa.eu/</w:t>
        </w:r>
        <w:proofErr w:type="spellStart"/>
        <w:r>
          <w:rPr>
            <w:color w:val="205E9E"/>
            <w:u w:val="single" w:color="205E9E"/>
            <w:lang w:bidi="es-ES"/>
          </w:rPr>
          <w:t>jrc</w:t>
        </w:r>
        <w:proofErr w:type="spellEnd"/>
        <w:r>
          <w:rPr>
            <w:color w:val="205E9E"/>
            <w:u w:val="single" w:color="205E9E"/>
            <w:lang w:bidi="es-ES"/>
          </w:rPr>
          <w:t>/es/</w:t>
        </w:r>
        <w:proofErr w:type="spellStart"/>
        <w:r>
          <w:rPr>
            <w:color w:val="205E9E"/>
            <w:u w:val="single" w:color="205E9E"/>
            <w:lang w:bidi="es-ES"/>
          </w:rPr>
          <w:t>digcompconsumers</w:t>
        </w:r>
        <w:proofErr w:type="spellEnd"/>
      </w:hyperlink>
    </w:p>
    <w:p w14:paraId="4F15E7E3" w14:textId="77777777" w:rsidR="00AB3F49" w:rsidRDefault="00790224">
      <w:pPr>
        <w:pStyle w:val="Ttulo6"/>
        <w:spacing w:before="100"/>
        <w:ind w:left="526"/>
      </w:pPr>
      <w:r>
        <w:rPr>
          <w:lang w:bidi="es-ES"/>
        </w:rPr>
        <w:br w:type="column"/>
      </w:r>
      <w:proofErr w:type="spellStart"/>
      <w:r>
        <w:rPr>
          <w:color w:val="006BA9"/>
          <w:lang w:bidi="es-ES"/>
        </w:rPr>
        <w:t>DigCompEdu</w:t>
      </w:r>
      <w:proofErr w:type="spellEnd"/>
    </w:p>
    <w:p w14:paraId="166DD8F7" w14:textId="0ED4715B" w:rsidR="00AB3F49" w:rsidRDefault="00790224">
      <w:pPr>
        <w:spacing w:before="116" w:line="261" w:lineRule="auto"/>
        <w:ind w:left="526"/>
        <w:jc w:val="both"/>
      </w:pPr>
      <w:r>
        <w:rPr>
          <w:color w:val="231F20"/>
          <w:lang w:bidi="es-ES"/>
        </w:rPr>
        <w:t xml:space="preserve">El </w:t>
      </w:r>
      <w:r>
        <w:rPr>
          <w:rFonts w:ascii="ECSquareSansProMedium" w:eastAsia="ECSquareSansProMedium" w:hAnsi="ECSquareSansProMedium" w:cs="ECSquareSansProMedium"/>
          <w:color w:val="231F20"/>
          <w:lang w:bidi="es-ES"/>
        </w:rPr>
        <w:t xml:space="preserve">Marco Europeo para la Competencia Digital de los Educadores </w:t>
      </w:r>
      <w:r>
        <w:rPr>
          <w:color w:val="231F20"/>
          <w:lang w:bidi="es-ES"/>
        </w:rPr>
        <w:t xml:space="preserve">es un marco que describe lo que significa que los educadores sean digitalmente competentes. Proporciona un marco de referencia general para apoyar el desarrollo de las competencias digitales específicas de los educadores en Europa. </w:t>
      </w:r>
      <w:proofErr w:type="spellStart"/>
      <w:r>
        <w:rPr>
          <w:color w:val="231F20"/>
          <w:lang w:bidi="es-ES"/>
        </w:rPr>
        <w:t>DigCompEdu</w:t>
      </w:r>
      <w:proofErr w:type="spellEnd"/>
      <w:r>
        <w:rPr>
          <w:color w:val="231F20"/>
          <w:lang w:bidi="es-ES"/>
        </w:rPr>
        <w:t xml:space="preserve"> se dirige a los educadores de todos los niveles educativos, desde la primera infancia hasta la educación superior y de adultos, pasando por la educación y la formación general y profesional, la educación para necesidades especiales y los contextos de aprendizaje no formal.</w:t>
      </w:r>
    </w:p>
    <w:p w14:paraId="0F294BFB" w14:textId="6A7EB6A6" w:rsidR="00AB3F49" w:rsidRPr="00790224" w:rsidRDefault="00790224">
      <w:pPr>
        <w:spacing w:before="102" w:line="264" w:lineRule="auto"/>
        <w:ind w:left="526"/>
        <w:rPr>
          <w:lang w:val="fr-FR"/>
        </w:rPr>
      </w:pPr>
      <w:r w:rsidRPr="00790224">
        <w:rPr>
          <w:color w:val="006BA9"/>
          <w:lang w:bidi="es-ES"/>
        </w:rPr>
        <w:t xml:space="preserve">Publicación (2017): </w:t>
      </w:r>
      <w:hyperlink r:id="rId245">
        <w:r w:rsidRPr="00790224">
          <w:rPr>
            <w:color w:val="205E9E"/>
            <w:u w:val="single" w:color="205E9E"/>
            <w:lang w:bidi="es-ES"/>
          </w:rPr>
          <w:t>data.europa.eu/</w:t>
        </w:r>
      </w:hyperlink>
      <w:r w:rsidRPr="00790224">
        <w:rPr>
          <w:color w:val="205E9E"/>
          <w:spacing w:val="-52"/>
          <w:lang w:bidi="es-ES"/>
        </w:rPr>
        <w:t xml:space="preserve"> </w:t>
      </w:r>
      <w:hyperlink r:id="rId246">
        <w:proofErr w:type="spellStart"/>
        <w:r w:rsidRPr="00790224">
          <w:rPr>
            <w:color w:val="205E9E"/>
            <w:u w:val="single" w:color="205E9E"/>
            <w:lang w:bidi="es-ES"/>
          </w:rPr>
          <w:t>doi</w:t>
        </w:r>
        <w:proofErr w:type="spellEnd"/>
        <w:r w:rsidRPr="00790224">
          <w:rPr>
            <w:color w:val="205E9E"/>
            <w:u w:val="single" w:color="205E9E"/>
            <w:lang w:bidi="es-ES"/>
          </w:rPr>
          <w:t>/10.2760/178382</w:t>
        </w:r>
      </w:hyperlink>
    </w:p>
    <w:p w14:paraId="3E54A444" w14:textId="0B650E3F" w:rsidR="00AB3F49" w:rsidRDefault="00790224">
      <w:pPr>
        <w:spacing w:before="86" w:line="273" w:lineRule="auto"/>
        <w:ind w:left="526" w:right="237"/>
        <w:rPr>
          <w:sz w:val="20"/>
        </w:rPr>
      </w:pPr>
      <w:r>
        <w:rPr>
          <w:color w:val="006BA9"/>
          <w:lang w:bidi="es-ES"/>
        </w:rPr>
        <w:t xml:space="preserve">Sitio web: </w:t>
      </w:r>
      <w:hyperlink r:id="rId247">
        <w:r>
          <w:rPr>
            <w:color w:val="205E9E"/>
            <w:u w:val="single" w:color="205E9E"/>
            <w:lang w:bidi="es-ES"/>
          </w:rPr>
          <w:t>ec.europa.eu/</w:t>
        </w:r>
        <w:proofErr w:type="spellStart"/>
        <w:r>
          <w:rPr>
            <w:color w:val="205E9E"/>
            <w:u w:val="single" w:color="205E9E"/>
            <w:lang w:bidi="es-ES"/>
          </w:rPr>
          <w:t>jrc</w:t>
        </w:r>
        <w:proofErr w:type="spellEnd"/>
        <w:r>
          <w:rPr>
            <w:color w:val="205E9E"/>
            <w:u w:val="single" w:color="205E9E"/>
            <w:lang w:bidi="es-ES"/>
          </w:rPr>
          <w:t>/en/</w:t>
        </w:r>
        <w:proofErr w:type="spellStart"/>
        <w:r>
          <w:rPr>
            <w:color w:val="205E9E"/>
            <w:u w:val="single" w:color="205E9E"/>
            <w:lang w:bidi="es-ES"/>
          </w:rPr>
          <w:t>dig</w:t>
        </w:r>
        <w:proofErr w:type="spellEnd"/>
        <w:r>
          <w:rPr>
            <w:color w:val="205E9E"/>
            <w:u w:val="single" w:color="205E9E"/>
            <w:lang w:bidi="es-ES"/>
          </w:rPr>
          <w:t>-</w:t>
        </w:r>
      </w:hyperlink>
      <w:r>
        <w:rPr>
          <w:color w:val="205E9E"/>
          <w:spacing w:val="1"/>
          <w:lang w:bidi="es-ES"/>
        </w:rPr>
        <w:t xml:space="preserve"> </w:t>
      </w:r>
      <w:hyperlink r:id="rId248">
        <w:proofErr w:type="spellStart"/>
        <w:r>
          <w:rPr>
            <w:color w:val="205E9E"/>
            <w:u w:val="single" w:color="205E9E"/>
            <w:lang w:bidi="es-ES"/>
          </w:rPr>
          <w:t>compedu</w:t>
        </w:r>
        <w:proofErr w:type="spellEnd"/>
      </w:hyperlink>
      <w:r>
        <w:rPr>
          <w:color w:val="231F20"/>
          <w:lang w:bidi="es-ES"/>
        </w:rPr>
        <w:t xml:space="preserve">, </w:t>
      </w:r>
      <w:r>
        <w:rPr>
          <w:color w:val="231F20"/>
          <w:sz w:val="20"/>
          <w:lang w:bidi="es-ES"/>
        </w:rPr>
        <w:t>véase el material de apoyo para las traducciones</w:t>
      </w:r>
    </w:p>
    <w:p w14:paraId="502E9480" w14:textId="3EE03F02" w:rsidR="00AB3F49" w:rsidRDefault="00790224">
      <w:pPr>
        <w:spacing w:before="83" w:line="264" w:lineRule="auto"/>
        <w:ind w:left="526" w:right="121"/>
      </w:pPr>
      <w:r>
        <w:rPr>
          <w:color w:val="006BA9"/>
          <w:lang w:bidi="es-ES"/>
        </w:rPr>
        <w:t xml:space="preserve">herramienta: </w:t>
      </w:r>
      <w:hyperlink r:id="rId249">
        <w:proofErr w:type="spellStart"/>
        <w:r>
          <w:rPr>
            <w:color w:val="205E9E"/>
            <w:u w:val="single" w:color="205E9E"/>
            <w:lang w:bidi="es-ES"/>
          </w:rPr>
          <w:t>SELFIEforTEACHERS</w:t>
        </w:r>
        <w:proofErr w:type="spellEnd"/>
        <w:r>
          <w:rPr>
            <w:color w:val="205E9E"/>
            <w:spacing w:val="10"/>
            <w:lang w:bidi="es-ES"/>
          </w:rPr>
          <w:t xml:space="preserve"> </w:t>
        </w:r>
      </w:hyperlink>
      <w:r>
        <w:rPr>
          <w:color w:val="231F20"/>
          <w:lang w:bidi="es-ES"/>
        </w:rPr>
        <w:t xml:space="preserve">es una herramienta de autorreflexión en línea basada en </w:t>
      </w:r>
      <w:proofErr w:type="spellStart"/>
      <w:r>
        <w:rPr>
          <w:color w:val="231F20"/>
          <w:lang w:bidi="es-ES"/>
        </w:rPr>
        <w:t>DigCompEdu</w:t>
      </w:r>
      <w:proofErr w:type="spellEnd"/>
      <w:r>
        <w:rPr>
          <w:color w:val="231F20"/>
          <w:lang w:bidi="es-ES"/>
        </w:rPr>
        <w:t>.</w:t>
      </w:r>
    </w:p>
    <w:p w14:paraId="2603DD80" w14:textId="77777777" w:rsidR="00AB3F49" w:rsidRDefault="00790224">
      <w:pPr>
        <w:pStyle w:val="Ttulo6"/>
        <w:spacing w:before="100"/>
        <w:ind w:left="526"/>
      </w:pPr>
      <w:r>
        <w:rPr>
          <w:lang w:bidi="es-ES"/>
        </w:rPr>
        <w:br w:type="column"/>
      </w:r>
      <w:proofErr w:type="spellStart"/>
      <w:r>
        <w:rPr>
          <w:color w:val="006BA9"/>
          <w:lang w:bidi="es-ES"/>
        </w:rPr>
        <w:t>DigCompOrg</w:t>
      </w:r>
      <w:proofErr w:type="spellEnd"/>
    </w:p>
    <w:p w14:paraId="7D5539A9" w14:textId="60741FFB" w:rsidR="00AB3F49" w:rsidRDefault="00790224">
      <w:pPr>
        <w:spacing w:before="116" w:line="261" w:lineRule="auto"/>
        <w:ind w:left="526"/>
        <w:jc w:val="both"/>
      </w:pPr>
      <w:r>
        <w:rPr>
          <w:color w:val="231F20"/>
          <w:lang w:bidi="es-ES"/>
        </w:rPr>
        <w:t xml:space="preserve">Es necesario apoyar a las organizaciones educativas en el desarrollo de sus capacidades digitales. El </w:t>
      </w:r>
      <w:r>
        <w:rPr>
          <w:rFonts w:ascii="ECSquareSansProMedium" w:eastAsia="ECSquareSansProMedium" w:hAnsi="ECSquareSansProMedium" w:cs="ECSquareSansProMedium"/>
          <w:color w:val="231F20"/>
          <w:lang w:bidi="es-ES"/>
        </w:rPr>
        <w:t xml:space="preserve">marco europeo para las organizaciones educativas con competencia digital </w:t>
      </w:r>
      <w:r>
        <w:rPr>
          <w:color w:val="231F20"/>
          <w:lang w:bidi="es-ES"/>
        </w:rPr>
        <w:t>tiene como objetivo promover un aprendizaje eficaz en la era digital. El marco puede facilitar la transparencia y la comparabilidad entre las iniciativas relacionadas en toda Europa y desempeñar un papel en la lucha contra la fragmentación y el desarrollo desigual en los Estados miembros.</w:t>
      </w:r>
    </w:p>
    <w:p w14:paraId="4991F125" w14:textId="5069AE1D" w:rsidR="00AB3F49" w:rsidRPr="00790224" w:rsidRDefault="00790224">
      <w:pPr>
        <w:spacing w:before="84" w:line="264" w:lineRule="auto"/>
        <w:ind w:left="526"/>
        <w:rPr>
          <w:lang w:val="fr-FR"/>
        </w:rPr>
      </w:pPr>
      <w:r w:rsidRPr="00790224">
        <w:rPr>
          <w:color w:val="006BA9"/>
          <w:lang w:bidi="es-ES"/>
        </w:rPr>
        <w:t xml:space="preserve">Publicación (2015): </w:t>
      </w:r>
      <w:hyperlink r:id="rId250">
        <w:r w:rsidRPr="00790224">
          <w:rPr>
            <w:color w:val="205E9E"/>
            <w:u w:val="single" w:color="205E9E"/>
            <w:lang w:bidi="es-ES"/>
          </w:rPr>
          <w:t>data.europa.eu/</w:t>
        </w:r>
      </w:hyperlink>
      <w:r w:rsidRPr="00790224">
        <w:rPr>
          <w:color w:val="205E9E"/>
          <w:spacing w:val="-52"/>
          <w:lang w:bidi="es-ES"/>
        </w:rPr>
        <w:t xml:space="preserve"> </w:t>
      </w:r>
      <w:hyperlink r:id="rId251">
        <w:proofErr w:type="spellStart"/>
        <w:r w:rsidRPr="00790224">
          <w:rPr>
            <w:color w:val="205E9E"/>
            <w:u w:val="single" w:color="205E9E"/>
            <w:lang w:bidi="es-ES"/>
          </w:rPr>
          <w:t>doi</w:t>
        </w:r>
        <w:proofErr w:type="spellEnd"/>
        <w:r w:rsidRPr="00790224">
          <w:rPr>
            <w:color w:val="205E9E"/>
            <w:u w:val="single" w:color="205E9E"/>
            <w:lang w:bidi="es-ES"/>
          </w:rPr>
          <w:t>/10.2791/54070</w:t>
        </w:r>
      </w:hyperlink>
    </w:p>
    <w:p w14:paraId="7EDCEFE1" w14:textId="014973FE" w:rsidR="00AB3F49" w:rsidRDefault="00790224">
      <w:pPr>
        <w:pStyle w:val="Textoindependiente"/>
        <w:spacing w:before="86" w:line="285" w:lineRule="auto"/>
        <w:ind w:left="526"/>
      </w:pPr>
      <w:r>
        <w:rPr>
          <w:color w:val="006BA9"/>
          <w:sz w:val="22"/>
          <w:lang w:bidi="es-ES"/>
        </w:rPr>
        <w:t xml:space="preserve">herramienta: </w:t>
      </w:r>
      <w:hyperlink r:id="rId252">
        <w:r>
          <w:rPr>
            <w:color w:val="205E9E"/>
            <w:sz w:val="22"/>
            <w:u w:val="single" w:color="205E9E"/>
            <w:lang w:bidi="es-ES"/>
          </w:rPr>
          <w:t>SELFIE</w:t>
        </w:r>
      </w:hyperlink>
      <w:r>
        <w:rPr>
          <w:color w:val="205E9E"/>
          <w:spacing w:val="8"/>
          <w:sz w:val="22"/>
          <w:u w:val="single" w:color="205E9E"/>
          <w:lang w:bidi="es-ES"/>
        </w:rPr>
        <w:t xml:space="preserve"> </w:t>
      </w:r>
      <w:r>
        <w:rPr>
          <w:color w:val="231F20"/>
          <w:lang w:bidi="es-ES"/>
        </w:rPr>
        <w:t xml:space="preserve">es una herramienta de autorreflexión en línea basada en </w:t>
      </w:r>
      <w:proofErr w:type="spellStart"/>
      <w:r>
        <w:rPr>
          <w:color w:val="231F20"/>
          <w:lang w:bidi="es-ES"/>
        </w:rPr>
        <w:t>DigCompOrg</w:t>
      </w:r>
      <w:proofErr w:type="spellEnd"/>
      <w:r>
        <w:rPr>
          <w:color w:val="231F20"/>
          <w:lang w:bidi="es-ES"/>
        </w:rPr>
        <w:t>: para la capacidad digital de las escuelas.</w:t>
      </w:r>
    </w:p>
    <w:p w14:paraId="7CEB89F7" w14:textId="77777777" w:rsidR="00AB3F49" w:rsidRDefault="00790224">
      <w:pPr>
        <w:pStyle w:val="Ttulo6"/>
        <w:spacing w:before="100"/>
        <w:ind w:left="526"/>
      </w:pPr>
      <w:r>
        <w:rPr>
          <w:lang w:bidi="es-ES"/>
        </w:rPr>
        <w:br w:type="column"/>
      </w:r>
      <w:proofErr w:type="spellStart"/>
      <w:r>
        <w:rPr>
          <w:color w:val="006BA9"/>
          <w:lang w:bidi="es-ES"/>
        </w:rPr>
        <w:t>GreenComp</w:t>
      </w:r>
      <w:proofErr w:type="spellEnd"/>
    </w:p>
    <w:p w14:paraId="7318B30D" w14:textId="5125C12F" w:rsidR="00AB3F49" w:rsidRDefault="00790224">
      <w:pPr>
        <w:spacing w:before="116" w:line="261" w:lineRule="auto"/>
        <w:ind w:left="526" w:right="550"/>
        <w:jc w:val="both"/>
      </w:pPr>
      <w:r>
        <w:rPr>
          <w:color w:val="231F20"/>
          <w:lang w:bidi="es-ES"/>
        </w:rPr>
        <w:t xml:space="preserve">El Pacto Verde Europeo promueve el aprendizaje de la sostenibilidad medioambiental en la Unión Europea. </w:t>
      </w:r>
      <w:proofErr w:type="spellStart"/>
      <w:r>
        <w:rPr>
          <w:color w:val="231F20"/>
          <w:lang w:bidi="es-ES"/>
        </w:rPr>
        <w:t>GreenComp</w:t>
      </w:r>
      <w:proofErr w:type="spellEnd"/>
      <w:r>
        <w:rPr>
          <w:color w:val="231F20"/>
          <w:lang w:bidi="es-ES"/>
        </w:rPr>
        <w:t xml:space="preserve"> es un </w:t>
      </w:r>
      <w:r>
        <w:rPr>
          <w:rFonts w:ascii="ECSquareSansProMedium" w:eastAsia="ECSquareSansProMedium" w:hAnsi="ECSquareSansProMedium" w:cs="ECSquareSansProMedium"/>
          <w:color w:val="231F20"/>
          <w:lang w:bidi="es-ES"/>
        </w:rPr>
        <w:t xml:space="preserve">marco europeo de competencias en materia de </w:t>
      </w:r>
      <w:r>
        <w:rPr>
          <w:color w:val="231F20"/>
          <w:lang w:bidi="es-ES"/>
        </w:rPr>
        <w:t xml:space="preserve">sostenibilidad que identifica un conjunto de competencias de sostenibilidad que se incorporan a los programas educativos para ayudar a </w:t>
      </w:r>
      <w:proofErr w:type="gramStart"/>
      <w:r>
        <w:rPr>
          <w:color w:val="231F20"/>
          <w:lang w:bidi="es-ES"/>
        </w:rPr>
        <w:t xml:space="preserve">los alumnos </w:t>
      </w:r>
      <w:r w:rsidR="00AF3A0A">
        <w:rPr>
          <w:color w:val="231F20"/>
          <w:lang w:bidi="es-ES"/>
        </w:rPr>
        <w:t>y alumnas</w:t>
      </w:r>
      <w:proofErr w:type="gramEnd"/>
      <w:r w:rsidR="00AF3A0A">
        <w:rPr>
          <w:color w:val="231F20"/>
          <w:lang w:bidi="es-ES"/>
        </w:rPr>
        <w:t xml:space="preserve"> </w:t>
      </w:r>
      <w:r>
        <w:rPr>
          <w:color w:val="231F20"/>
          <w:lang w:bidi="es-ES"/>
        </w:rPr>
        <w:t>a desarrollar conocimientos, habilidades y actitudes que promuevan formas de pensar, planificar y actuar con empatía, responsabilidad y cuidado de nuestro planeta y de la salud pública.</w:t>
      </w:r>
    </w:p>
    <w:p w14:paraId="1599F056" w14:textId="19C08BA6" w:rsidR="00AB3F49" w:rsidRPr="00790224" w:rsidRDefault="00790224">
      <w:pPr>
        <w:spacing w:before="96" w:line="264" w:lineRule="auto"/>
        <w:ind w:left="526" w:right="811"/>
        <w:jc w:val="both"/>
        <w:rPr>
          <w:lang w:val="fr-FR"/>
        </w:rPr>
      </w:pPr>
      <w:r w:rsidRPr="00790224">
        <w:rPr>
          <w:color w:val="205E9E"/>
          <w:u w:val="single" w:color="205E9E"/>
          <w:lang w:bidi="es-ES"/>
        </w:rPr>
        <w:t>Publicación (202</w:t>
      </w:r>
      <w:r w:rsidR="00E71D57">
        <w:rPr>
          <w:color w:val="205E9E"/>
          <w:u w:val="single" w:color="205E9E"/>
          <w:lang w:bidi="es-ES"/>
        </w:rPr>
        <w:t>2</w:t>
      </w:r>
      <w:r w:rsidRPr="00790224">
        <w:rPr>
          <w:color w:val="205E9E"/>
          <w:u w:val="single" w:color="205E9E"/>
          <w:lang w:bidi="es-ES"/>
        </w:rPr>
        <w:t>): data.europa.eu/</w:t>
      </w:r>
      <w:r w:rsidRPr="00790224">
        <w:rPr>
          <w:color w:val="205E9E"/>
          <w:spacing w:val="1"/>
          <w:lang w:bidi="es-ES"/>
        </w:rPr>
        <w:t xml:space="preserve"> </w:t>
      </w:r>
      <w:proofErr w:type="spellStart"/>
      <w:r w:rsidRPr="00790224">
        <w:rPr>
          <w:color w:val="205E9E"/>
          <w:u w:val="single" w:color="205E9E"/>
          <w:lang w:bidi="es-ES"/>
        </w:rPr>
        <w:t>doi</w:t>
      </w:r>
      <w:proofErr w:type="spellEnd"/>
      <w:r w:rsidRPr="00790224">
        <w:rPr>
          <w:color w:val="205E9E"/>
          <w:u w:val="single" w:color="205E9E"/>
          <w:lang w:bidi="es-ES"/>
        </w:rPr>
        <w:t>/10.2760/13286</w:t>
      </w:r>
    </w:p>
    <w:p w14:paraId="4DA5DB66" w14:textId="77777777" w:rsidR="00AB3F49" w:rsidRPr="00790224" w:rsidRDefault="00AB3F49">
      <w:pPr>
        <w:spacing w:line="264" w:lineRule="auto"/>
        <w:jc w:val="both"/>
        <w:rPr>
          <w:lang w:val="fr-FR"/>
        </w:rPr>
        <w:sectPr w:rsidR="00AB3F49" w:rsidRPr="00790224">
          <w:type w:val="continuous"/>
          <w:pgSz w:w="16840" w:h="11910" w:orient="landscape"/>
          <w:pgMar w:top="200" w:right="300" w:bottom="0" w:left="0" w:header="0" w:footer="0" w:gutter="0"/>
          <w:cols w:num="4" w:space="720" w:equalWidth="0">
            <w:col w:w="4203" w:space="40"/>
            <w:col w:w="3888" w:space="39"/>
            <w:col w:w="3888" w:space="40"/>
            <w:col w:w="4442"/>
          </w:cols>
        </w:sectPr>
      </w:pPr>
    </w:p>
    <w:p w14:paraId="6EDEAED2" w14:textId="77777777" w:rsidR="00AB3F49" w:rsidRDefault="00790224" w:rsidP="00366F32">
      <w:pPr>
        <w:pStyle w:val="Ttulo1"/>
        <w:numPr>
          <w:ilvl w:val="0"/>
          <w:numId w:val="10"/>
        </w:numPr>
        <w:tabs>
          <w:tab w:val="left" w:pos="1278"/>
        </w:tabs>
        <w:spacing w:before="104"/>
        <w:ind w:left="1277" w:hanging="442"/>
        <w:jc w:val="left"/>
        <w:rPr>
          <w:color w:val="006BA9"/>
        </w:rPr>
      </w:pPr>
      <w:bookmarkStart w:id="39" w:name="_bookmark36"/>
      <w:bookmarkEnd w:id="39"/>
      <w:r>
        <w:rPr>
          <w:color w:val="006BA9"/>
          <w:lang w:bidi="es-ES"/>
        </w:rPr>
        <w:lastRenderedPageBreak/>
        <w:t>GLOSARIO</w:t>
      </w:r>
    </w:p>
    <w:p w14:paraId="6FE5952A" w14:textId="77777777" w:rsidR="00AB3F49" w:rsidRDefault="00AB3F49">
      <w:pPr>
        <w:pStyle w:val="Textoindependiente"/>
      </w:pPr>
    </w:p>
    <w:p w14:paraId="5598553B" w14:textId="77777777" w:rsidR="00AB3F49" w:rsidRDefault="00AB3F49">
      <w:pPr>
        <w:pStyle w:val="Textoindependiente"/>
      </w:pPr>
    </w:p>
    <w:p w14:paraId="500AA4B4" w14:textId="77777777" w:rsidR="00AB3F49" w:rsidRDefault="00AB3F49">
      <w:pPr>
        <w:pStyle w:val="Textoindependiente"/>
        <w:spacing w:before="8"/>
        <w:rPr>
          <w:sz w:val="17"/>
        </w:rPr>
      </w:pPr>
    </w:p>
    <w:p w14:paraId="7402D4EF" w14:textId="77777777" w:rsidR="00AB3F49" w:rsidRDefault="00790224">
      <w:pPr>
        <w:pStyle w:val="Ttulo6"/>
        <w:spacing w:before="103"/>
        <w:ind w:left="836"/>
      </w:pPr>
      <w:r>
        <w:rPr>
          <w:color w:val="006BA9"/>
          <w:lang w:bidi="es-ES"/>
        </w:rPr>
        <w:t>Algoritmo</w:t>
      </w:r>
    </w:p>
    <w:p w14:paraId="2BAFD8D9" w14:textId="0EC87D4E" w:rsidR="00AB3F49" w:rsidRDefault="00790224">
      <w:pPr>
        <w:spacing w:before="3" w:line="264" w:lineRule="auto"/>
        <w:ind w:left="836"/>
        <w:jc w:val="both"/>
      </w:pPr>
      <w:r>
        <w:rPr>
          <w:color w:val="231F20"/>
          <w:lang w:bidi="es-ES"/>
        </w:rPr>
        <w:t xml:space="preserve">una secuencia finita de instrucciones bien definidas, que suele utilizarse para resolver una clase de problemas específicos o para realizar un cálculo. Modificado de: </w:t>
      </w:r>
      <w:hyperlink r:id="rId253">
        <w:r>
          <w:rPr>
            <w:color w:val="205E9E"/>
            <w:u w:val="single" w:color="205E9E"/>
            <w:lang w:bidi="es-ES"/>
          </w:rPr>
          <w:t>es.wikipedia.org/wiki/Al-</w:t>
        </w:r>
      </w:hyperlink>
      <w:r>
        <w:rPr>
          <w:color w:val="205E9E"/>
          <w:spacing w:val="1"/>
          <w:lang w:bidi="es-ES"/>
        </w:rPr>
        <w:t xml:space="preserve"> </w:t>
      </w:r>
      <w:hyperlink r:id="rId254">
        <w:proofErr w:type="spellStart"/>
        <w:r>
          <w:rPr>
            <w:color w:val="205E9E"/>
            <w:u w:val="single" w:color="205E9E"/>
            <w:lang w:bidi="es-ES"/>
          </w:rPr>
          <w:t>gorithm</w:t>
        </w:r>
        <w:proofErr w:type="spellEnd"/>
      </w:hyperlink>
    </w:p>
    <w:p w14:paraId="141ED8C6" w14:textId="77777777" w:rsidR="00AB3F49" w:rsidRDefault="00790224">
      <w:pPr>
        <w:pStyle w:val="Ttulo6"/>
        <w:spacing w:before="147"/>
        <w:ind w:left="836"/>
      </w:pPr>
      <w:r>
        <w:rPr>
          <w:color w:val="006BA9"/>
          <w:lang w:bidi="es-ES"/>
        </w:rPr>
        <w:t>Inteligencia artificial</w:t>
      </w:r>
    </w:p>
    <w:p w14:paraId="7E6ED288" w14:textId="3C7BE072" w:rsidR="00AB3F49" w:rsidRDefault="00790224">
      <w:pPr>
        <w:spacing w:before="2" w:line="264" w:lineRule="auto"/>
        <w:ind w:left="836"/>
        <w:jc w:val="both"/>
      </w:pPr>
      <w:r>
        <w:rPr>
          <w:color w:val="231F20"/>
          <w:lang w:bidi="es-ES"/>
        </w:rPr>
        <w:t xml:space="preserve">"La IA se refiere a los sistemas basados en máquinas que pueden, dado un conjunto de objetivos definidos por el ser humano, hacer predicciones, recomendaciones o decisiones que influyen en entornos reales o virtuales. Los sistemas de IA interactúan con nosotros y actúan en nuestro entorno, ya sea directa o indirectamente. A menudo, parecen operar de forma autónoma y pueden adaptar su comportamiento aprendiendo del contexto" Fuente: </w:t>
      </w:r>
      <w:hyperlink r:id="rId255">
        <w:r>
          <w:rPr>
            <w:color w:val="205E9E"/>
            <w:u w:val="single" w:color="205E9E"/>
            <w:lang w:bidi="es-ES"/>
          </w:rPr>
          <w:t>UNICEF</w:t>
        </w:r>
        <w:r>
          <w:rPr>
            <w:color w:val="205E9E"/>
            <w:lang w:bidi="es-ES"/>
          </w:rPr>
          <w:t>,</w:t>
        </w:r>
      </w:hyperlink>
    </w:p>
    <w:p w14:paraId="7C8FAADB" w14:textId="775E3759" w:rsidR="00AB3F49" w:rsidRDefault="007266CF">
      <w:pPr>
        <w:spacing w:before="44"/>
        <w:ind w:left="836"/>
        <w:jc w:val="both"/>
      </w:pPr>
      <w:hyperlink r:id="rId256">
        <w:r w:rsidR="00790224">
          <w:rPr>
            <w:color w:val="205E9E"/>
            <w:u w:val="single" w:color="205E9E"/>
            <w:lang w:bidi="es-ES"/>
          </w:rPr>
          <w:t>2021</w:t>
        </w:r>
      </w:hyperlink>
      <w:r w:rsidR="00790224">
        <w:rPr>
          <w:color w:val="231F20"/>
          <w:lang w:bidi="es-ES"/>
        </w:rPr>
        <w:t>, p 16</w:t>
      </w:r>
    </w:p>
    <w:p w14:paraId="2E9A92B7" w14:textId="77777777" w:rsidR="00AB3F49" w:rsidRDefault="00790224">
      <w:pPr>
        <w:pStyle w:val="Ttulo6"/>
        <w:spacing w:before="171"/>
        <w:ind w:left="836"/>
      </w:pPr>
      <w:r>
        <w:rPr>
          <w:color w:val="006BA9"/>
          <w:lang w:bidi="es-ES"/>
        </w:rPr>
        <w:t>Sistema de inteligencia artificial (sistema IA)</w:t>
      </w:r>
    </w:p>
    <w:p w14:paraId="7AFB3365" w14:textId="747E4B8A" w:rsidR="00AB3F49" w:rsidRDefault="00790224">
      <w:pPr>
        <w:spacing w:before="2" w:line="264" w:lineRule="auto"/>
        <w:ind w:left="836"/>
        <w:jc w:val="both"/>
      </w:pPr>
      <w:r>
        <w:rPr>
          <w:color w:val="231F20"/>
          <w:lang w:bidi="es-ES"/>
        </w:rPr>
        <w:t xml:space="preserve">un programa informático desarrollado con una o varias de las técnicas y enfoques enumerados en el anexo I de la propuesta de Ley de IA (por ejemplo, aprendizaje automático, enfoques basados en el conocimiento y modelos estadísticos) y que puede, para un conjunto determinado de objetivos definidos por el ser humano, generar resultados como contenidos, predicciones, recomendaciones o decisiones que influyan en los entornos con los que interactúan. </w:t>
      </w:r>
      <w:hyperlink r:id="rId257">
        <w:r>
          <w:rPr>
            <w:color w:val="205E9E"/>
            <w:u w:val="single" w:color="205E9E"/>
            <w:lang w:bidi="es-ES"/>
          </w:rPr>
          <w:t>Ley de IA</w:t>
        </w:r>
      </w:hyperlink>
    </w:p>
    <w:p w14:paraId="11EF9D62" w14:textId="2C24D0DD" w:rsidR="00AB3F49" w:rsidRDefault="007266CF">
      <w:pPr>
        <w:spacing w:before="44"/>
        <w:ind w:left="836"/>
        <w:jc w:val="both"/>
      </w:pPr>
      <w:hyperlink r:id="rId258">
        <w:r w:rsidR="00790224">
          <w:rPr>
            <w:color w:val="205E9E"/>
            <w:u w:val="single" w:color="205E9E"/>
            <w:lang w:bidi="es-ES"/>
          </w:rPr>
          <w:t>Propuesta</w:t>
        </w:r>
        <w:r w:rsidR="00790224">
          <w:rPr>
            <w:color w:val="205E9E"/>
            <w:spacing w:val="-6"/>
            <w:lang w:bidi="es-ES"/>
          </w:rPr>
          <w:t xml:space="preserve"> </w:t>
        </w:r>
      </w:hyperlink>
      <w:r w:rsidR="00790224">
        <w:rPr>
          <w:color w:val="231F20"/>
          <w:lang w:bidi="es-ES"/>
        </w:rPr>
        <w:t>(COM/2021/206 final)</w:t>
      </w:r>
    </w:p>
    <w:p w14:paraId="30757D76" w14:textId="77777777" w:rsidR="00AB3F49" w:rsidRDefault="00790224">
      <w:pPr>
        <w:pStyle w:val="Ttulo6"/>
        <w:spacing w:before="114"/>
        <w:ind w:left="836"/>
      </w:pPr>
      <w:r>
        <w:rPr>
          <w:color w:val="006BA9"/>
          <w:lang w:bidi="es-ES"/>
        </w:rPr>
        <w:t>Datos</w:t>
      </w:r>
    </w:p>
    <w:p w14:paraId="098D2337" w14:textId="1B6D7F23" w:rsidR="00AB3F49" w:rsidRDefault="00790224" w:rsidP="00B53149">
      <w:pPr>
        <w:spacing w:before="88" w:line="264" w:lineRule="auto"/>
        <w:ind w:left="836"/>
        <w:jc w:val="both"/>
      </w:pPr>
      <w:r>
        <w:rPr>
          <w:color w:val="231F20"/>
          <w:lang w:bidi="es-ES"/>
        </w:rPr>
        <w:t xml:space="preserve">una secuencia de uno o más símbolos a los que se les da un significado mediante uno o varios actos específicos de interpretación (los datos no tienen un significado intrínseco). Los datos pueden analizarse o utilizarse para obtener conocimientos o tomar decisiones. Los datos digitales se representan mediante el sistema numérico binario de unos (1) y ceros (0), a diferencia de su representación analógica. Modificado de: </w:t>
      </w:r>
      <w:hyperlink r:id="rId259">
        <w:r>
          <w:rPr>
            <w:color w:val="205E9E"/>
            <w:u w:val="single" w:color="205E9E"/>
            <w:lang w:bidi="es-ES"/>
          </w:rPr>
          <w:t>es.wikipedia.org/wiki/Data_(</w:t>
        </w:r>
        <w:proofErr w:type="spellStart"/>
        <w:r>
          <w:rPr>
            <w:color w:val="205E9E"/>
            <w:u w:val="single" w:color="205E9E"/>
            <w:lang w:bidi="es-ES"/>
          </w:rPr>
          <w:t>computing</w:t>
        </w:r>
        <w:proofErr w:type="spellEnd"/>
        <w:r>
          <w:rPr>
            <w:color w:val="205E9E"/>
            <w:u w:val="single" w:color="205E9E"/>
            <w:lang w:bidi="es-ES"/>
          </w:rPr>
          <w:t>)</w:t>
        </w:r>
      </w:hyperlink>
    </w:p>
    <w:p w14:paraId="068CA709" w14:textId="77777777" w:rsidR="00AB3F49" w:rsidRDefault="00790224" w:rsidP="00B53149">
      <w:pPr>
        <w:pStyle w:val="Ttulo6"/>
        <w:spacing w:before="147"/>
        <w:ind w:left="851"/>
        <w:jc w:val="both"/>
      </w:pPr>
      <w:r>
        <w:rPr>
          <w:color w:val="006BA9"/>
          <w:lang w:bidi="es-ES"/>
        </w:rPr>
        <w:t>Visualización de datos</w:t>
      </w:r>
    </w:p>
    <w:p w14:paraId="5CF0C4A2" w14:textId="602B1197" w:rsidR="00AB3F49" w:rsidRDefault="00790224" w:rsidP="00B53149">
      <w:pPr>
        <w:spacing w:before="2" w:line="264" w:lineRule="auto"/>
        <w:ind w:left="851"/>
        <w:jc w:val="both"/>
      </w:pPr>
      <w:r>
        <w:rPr>
          <w:color w:val="231F20"/>
          <w:lang w:bidi="es-ES"/>
        </w:rPr>
        <w:t xml:space="preserve">es un campo interdisciplinar que se ocupa de la representación gráfica de los datos para comunicar la información de forma clara y eficaz a </w:t>
      </w:r>
      <w:proofErr w:type="gramStart"/>
      <w:r>
        <w:rPr>
          <w:color w:val="231F20"/>
          <w:lang w:bidi="es-ES"/>
        </w:rPr>
        <w:t>los usuarios</w:t>
      </w:r>
      <w:r w:rsidR="008F16B4">
        <w:rPr>
          <w:color w:val="231F20"/>
          <w:lang w:bidi="es-ES"/>
        </w:rPr>
        <w:t xml:space="preserve"> y usuarias</w:t>
      </w:r>
      <w:proofErr w:type="gramEnd"/>
      <w:r>
        <w:rPr>
          <w:color w:val="231F20"/>
          <w:lang w:bidi="es-ES"/>
        </w:rPr>
        <w:t xml:space="preserve">. Hace que los datos complejos sean más accesibles, comprensibles y utilizables, pero también puede ser reductor. Modificado de: </w:t>
      </w:r>
      <w:hyperlink r:id="rId260">
        <w:r>
          <w:rPr>
            <w:color w:val="205E9E"/>
            <w:u w:val="single" w:color="205E9E"/>
            <w:lang w:bidi="es-ES"/>
          </w:rPr>
          <w:t>es.wikipedia.org/wiki/</w:t>
        </w:r>
      </w:hyperlink>
      <w:r>
        <w:rPr>
          <w:color w:val="205E9E"/>
          <w:spacing w:val="1"/>
          <w:lang w:bidi="es-ES"/>
        </w:rPr>
        <w:t xml:space="preserve"> </w:t>
      </w:r>
      <w:hyperlink r:id="rId261">
        <w:proofErr w:type="spellStart"/>
        <w:r>
          <w:rPr>
            <w:color w:val="205E9E"/>
            <w:u w:val="single" w:color="205E9E"/>
            <w:lang w:bidi="es-ES"/>
          </w:rPr>
          <w:t>Visualización_de_datos</w:t>
        </w:r>
        <w:proofErr w:type="spellEnd"/>
        <w:r>
          <w:rPr>
            <w:color w:val="205E9E"/>
            <w:u w:val="single" w:color="205E9E"/>
            <w:lang w:bidi="es-ES"/>
          </w:rPr>
          <w:t xml:space="preserve"> </w:t>
        </w:r>
      </w:hyperlink>
    </w:p>
    <w:p w14:paraId="1BB455D1" w14:textId="77777777" w:rsidR="00AB3F49" w:rsidRDefault="00790224" w:rsidP="00B53149">
      <w:pPr>
        <w:pStyle w:val="Ttulo6"/>
        <w:spacing w:before="148"/>
        <w:ind w:left="851"/>
        <w:jc w:val="both"/>
      </w:pPr>
      <w:r>
        <w:rPr>
          <w:color w:val="006BA9"/>
          <w:lang w:bidi="es-ES"/>
        </w:rPr>
        <w:t>Accesibilidad digital (AD)</w:t>
      </w:r>
    </w:p>
    <w:p w14:paraId="704CFA08" w14:textId="18444BE5" w:rsidR="00AB3F49" w:rsidRDefault="00790224" w:rsidP="00B53149">
      <w:pPr>
        <w:spacing w:before="3" w:line="264" w:lineRule="auto"/>
        <w:ind w:left="851"/>
        <w:jc w:val="both"/>
      </w:pPr>
      <w:r>
        <w:rPr>
          <w:color w:val="231F20"/>
          <w:lang w:bidi="es-ES"/>
        </w:rPr>
        <w:t xml:space="preserve">grado en que las personas de una población con la más amplia gama de características y capacidades pueden utilizar productos, sistemas, servicios, entornos e instalaciones digitales para lograr un objetivo específico en un contexto de uso determinado (uso directo o con el apoyo de tecnologías de asistencia). (Modificado de la </w:t>
      </w:r>
      <w:hyperlink r:id="rId262">
        <w:r>
          <w:rPr>
            <w:color w:val="205E9E"/>
            <w:u w:val="single" w:color="205E9E"/>
            <w:lang w:bidi="es-ES"/>
          </w:rPr>
          <w:t>norma EN 301547</w:t>
        </w:r>
      </w:hyperlink>
      <w:r>
        <w:rPr>
          <w:color w:val="231F20"/>
          <w:lang w:bidi="es-ES"/>
        </w:rPr>
        <w:t>).</w:t>
      </w:r>
    </w:p>
    <w:p w14:paraId="5420ED35" w14:textId="370F0CB2" w:rsidR="00AB3F49" w:rsidRDefault="00790224" w:rsidP="00B53149">
      <w:pPr>
        <w:spacing w:before="88" w:line="264" w:lineRule="auto"/>
        <w:ind w:left="851"/>
        <w:jc w:val="both"/>
      </w:pPr>
      <w:r>
        <w:rPr>
          <w:color w:val="231F20"/>
          <w:lang w:bidi="es-ES"/>
        </w:rPr>
        <w:t>La accesibilidad beneficia a las personas con discapacidades y a otras, por ejemplo: personas que utilizan dispositivos con pantallas pequeñas y diferentes modos de entrada; personas mayores con capacidades cambiantes debido al envejecimiento; personas con "discapacidades temporales", como un brazo roto o unas gafas perdidas; personas con "limitaciones situacionales", como a la luz del sol o en un entorno en el que no pueden escuchar el audio; personas que utilizan una conexión a Internet lenta, o que tienen un ancho de banda limitado o caro</w:t>
      </w:r>
      <w:r w:rsidR="00CF07D9">
        <w:rPr>
          <w:color w:val="231F20"/>
          <w:lang w:bidi="es-ES"/>
        </w:rPr>
        <w:t xml:space="preserve"> </w:t>
      </w:r>
      <w:hyperlink r:id="rId263">
        <w:r>
          <w:rPr>
            <w:color w:val="205E9E"/>
            <w:u w:val="single" w:color="205E9E"/>
            <w:lang w:bidi="es-ES"/>
          </w:rPr>
          <w:t>(fuente</w:t>
        </w:r>
      </w:hyperlink>
      <w:r>
        <w:rPr>
          <w:color w:val="231F20"/>
          <w:lang w:bidi="es-ES"/>
        </w:rPr>
        <w:t>). En DigComp 2.2, los ejemplos</w:t>
      </w:r>
    </w:p>
    <w:p w14:paraId="0E38DE1A" w14:textId="5B5E9915" w:rsidR="00AF566D" w:rsidRDefault="00790224" w:rsidP="00B53149">
      <w:pPr>
        <w:spacing w:before="36"/>
        <w:ind w:left="851"/>
        <w:jc w:val="both"/>
        <w:rPr>
          <w:color w:val="231F20"/>
        </w:rPr>
      </w:pPr>
      <w:r>
        <w:rPr>
          <w:color w:val="231F20"/>
          <w:lang w:bidi="es-ES"/>
        </w:rPr>
        <w:t>que ilustran la accesibilidad digital están marcados como</w:t>
      </w:r>
      <w:r w:rsidR="00C22FB7">
        <w:rPr>
          <w:color w:val="231F20"/>
          <w:lang w:bidi="es-ES"/>
        </w:rPr>
        <w:t xml:space="preserve"> </w:t>
      </w:r>
      <w:r>
        <w:rPr>
          <w:rFonts w:ascii="Gotham" w:eastAsia="Gotham" w:hAnsi="Gotham" w:cs="Gotham"/>
          <w:b/>
          <w:color w:val="006BA9"/>
          <w:sz w:val="18"/>
          <w:lang w:bidi="es-ES"/>
        </w:rPr>
        <w:t>(AD</w:t>
      </w:r>
      <w:r>
        <w:rPr>
          <w:color w:val="231F20"/>
          <w:lang w:bidi="es-ES"/>
        </w:rPr>
        <w:t xml:space="preserve">). </w:t>
      </w:r>
    </w:p>
    <w:p w14:paraId="36AD48BD" w14:textId="77777777" w:rsidR="00AF566D" w:rsidRDefault="00AF566D" w:rsidP="00B53149">
      <w:pPr>
        <w:spacing w:before="36"/>
        <w:ind w:left="851"/>
        <w:jc w:val="both"/>
        <w:rPr>
          <w:color w:val="231F20"/>
        </w:rPr>
      </w:pPr>
    </w:p>
    <w:p w14:paraId="30CC4477" w14:textId="77777777" w:rsidR="00AB3F49" w:rsidRDefault="00790224" w:rsidP="00B53149">
      <w:pPr>
        <w:spacing w:before="36"/>
        <w:ind w:left="851"/>
        <w:jc w:val="both"/>
      </w:pPr>
      <w:r>
        <w:rPr>
          <w:color w:val="006BA9"/>
          <w:lang w:bidi="es-ES"/>
        </w:rPr>
        <w:t>Comunicación digital</w:t>
      </w:r>
    </w:p>
    <w:p w14:paraId="276B5FD9" w14:textId="2842198B" w:rsidR="00AB3F49" w:rsidRDefault="00790224" w:rsidP="00B53149">
      <w:pPr>
        <w:spacing w:before="3" w:line="264" w:lineRule="auto"/>
        <w:ind w:left="851" w:right="539"/>
        <w:jc w:val="both"/>
      </w:pPr>
      <w:r>
        <w:rPr>
          <w:color w:val="231F20"/>
          <w:spacing w:val="-1"/>
          <w:lang w:bidi="es-ES"/>
        </w:rPr>
        <w:t xml:space="preserve">se refiere a la comunicación mediante </w:t>
      </w:r>
      <w:r>
        <w:rPr>
          <w:color w:val="231F20"/>
          <w:lang w:bidi="es-ES"/>
        </w:rPr>
        <w:t xml:space="preserve">tecnología digital. Existen varios modos de comunicación, por ejemplo, la comunicación sincrónica (comunicación en tiempo real, por </w:t>
      </w:r>
      <w:r>
        <w:rPr>
          <w:color w:val="231F20"/>
          <w:lang w:bidi="es-ES"/>
        </w:rPr>
        <w:lastRenderedPageBreak/>
        <w:t xml:space="preserve">ejemplo, mediante </w:t>
      </w:r>
      <w:proofErr w:type="spellStart"/>
      <w:r>
        <w:rPr>
          <w:color w:val="231F20"/>
          <w:lang w:bidi="es-ES"/>
        </w:rPr>
        <w:t>skype</w:t>
      </w:r>
      <w:proofErr w:type="spellEnd"/>
      <w:r>
        <w:rPr>
          <w:color w:val="231F20"/>
          <w:lang w:bidi="es-ES"/>
        </w:rPr>
        <w:t xml:space="preserve"> o videochat o Bluetooth) y los asincrónicos (comunicación no concurrente, por ejemplo, correo electrónico, foro para enviar un mensaje, </w:t>
      </w:r>
      <w:proofErr w:type="spellStart"/>
      <w:r>
        <w:rPr>
          <w:color w:val="231F20"/>
          <w:lang w:bidi="es-ES"/>
        </w:rPr>
        <w:t>sms</w:t>
      </w:r>
      <w:proofErr w:type="spellEnd"/>
      <w:r>
        <w:rPr>
          <w:color w:val="231F20"/>
          <w:lang w:bidi="es-ES"/>
        </w:rPr>
        <w:t>) utilizando, por ejemplo, los modos uno a uno, uno a muchos o muchos a muchos.</w:t>
      </w:r>
    </w:p>
    <w:p w14:paraId="5D48E0C5" w14:textId="77777777" w:rsidR="00AB3F49" w:rsidRDefault="00790224" w:rsidP="00B53149">
      <w:pPr>
        <w:pStyle w:val="Ttulo6"/>
        <w:spacing w:before="148"/>
        <w:ind w:left="851"/>
      </w:pPr>
      <w:r>
        <w:rPr>
          <w:color w:val="006BA9"/>
          <w:lang w:bidi="es-ES"/>
        </w:rPr>
        <w:t>Contenido digital</w:t>
      </w:r>
    </w:p>
    <w:p w14:paraId="4FE3D6B5" w14:textId="5F0540D6" w:rsidR="00AB3F49" w:rsidRDefault="00790224" w:rsidP="00B53149">
      <w:pPr>
        <w:spacing w:before="3" w:line="264" w:lineRule="auto"/>
        <w:ind w:left="851" w:right="539"/>
        <w:jc w:val="both"/>
      </w:pPr>
      <w:r>
        <w:rPr>
          <w:color w:val="231F20"/>
          <w:lang w:bidi="es-ES"/>
        </w:rPr>
        <w:t xml:space="preserve">datos que se producen y suministran en forma digital (Directiva (UE) 2019/770), por ejemplo, vídeo, audio, aplicaciones, juegos digitales y cualquier otro </w:t>
      </w:r>
      <w:r>
        <w:rPr>
          <w:i/>
          <w:color w:val="231F20"/>
          <w:lang w:bidi="es-ES"/>
        </w:rPr>
        <w:t>software</w:t>
      </w:r>
      <w:r>
        <w:rPr>
          <w:color w:val="231F20"/>
          <w:lang w:bidi="es-ES"/>
        </w:rPr>
        <w:t xml:space="preserve">. Los contenidos digitales incluyen la información que se emite, se transmite o está contenida en archivos informáticos. Modificado de: </w:t>
      </w:r>
      <w:hyperlink r:id="rId264">
        <w:proofErr w:type="spellStart"/>
        <w:proofErr w:type="gramStart"/>
        <w:r>
          <w:rPr>
            <w:color w:val="205E9E"/>
            <w:u w:val="single" w:color="205E9E"/>
            <w:lang w:bidi="es-ES"/>
          </w:rPr>
          <w:t>es.wikipe</w:t>
        </w:r>
        <w:proofErr w:type="spellEnd"/>
        <w:proofErr w:type="gramEnd"/>
        <w:r>
          <w:rPr>
            <w:color w:val="205E9E"/>
            <w:u w:val="single" w:color="205E9E"/>
            <w:lang w:bidi="es-ES"/>
          </w:rPr>
          <w:t>-</w:t>
        </w:r>
      </w:hyperlink>
      <w:r>
        <w:rPr>
          <w:color w:val="205E9E"/>
          <w:spacing w:val="-52"/>
          <w:lang w:bidi="es-ES"/>
        </w:rPr>
        <w:t xml:space="preserve"> </w:t>
      </w:r>
      <w:hyperlink r:id="rId265">
        <w:r>
          <w:rPr>
            <w:color w:val="205E9E"/>
            <w:u w:val="single" w:color="205E9E"/>
            <w:lang w:bidi="es-ES"/>
          </w:rPr>
          <w:t>dia.org/wiki/</w:t>
        </w:r>
        <w:proofErr w:type="spellStart"/>
        <w:r>
          <w:rPr>
            <w:color w:val="205E9E"/>
            <w:u w:val="single" w:color="205E9E"/>
            <w:lang w:bidi="es-ES"/>
          </w:rPr>
          <w:t>Digital_content</w:t>
        </w:r>
        <w:proofErr w:type="spellEnd"/>
      </w:hyperlink>
    </w:p>
    <w:p w14:paraId="72B0C23B" w14:textId="77777777" w:rsidR="00AB3F49" w:rsidRDefault="00790224" w:rsidP="00B53149">
      <w:pPr>
        <w:pStyle w:val="Ttulo6"/>
        <w:spacing w:before="148"/>
        <w:ind w:left="851"/>
      </w:pPr>
      <w:r>
        <w:rPr>
          <w:color w:val="006BA9"/>
          <w:lang w:bidi="es-ES"/>
        </w:rPr>
        <w:t>Entorno digital</w:t>
      </w:r>
    </w:p>
    <w:p w14:paraId="02184188" w14:textId="33F00E59" w:rsidR="00AB3F49" w:rsidRDefault="00790224" w:rsidP="00B53149">
      <w:pPr>
        <w:spacing w:before="2" w:line="264" w:lineRule="auto"/>
        <w:ind w:left="851" w:right="539"/>
        <w:jc w:val="both"/>
      </w:pPr>
      <w:r>
        <w:rPr>
          <w:color w:val="231F20"/>
          <w:lang w:bidi="es-ES"/>
        </w:rPr>
        <w:t xml:space="preserve">un contexto, o un "lugar", habilitado por la tecnología y los </w:t>
      </w:r>
      <w:r>
        <w:rPr>
          <w:color w:val="231F20"/>
          <w:w w:val="95"/>
          <w:lang w:bidi="es-ES"/>
        </w:rPr>
        <w:t>dispositivos digitales, que a menudo se transmite a través de Internet, o de otros</w:t>
      </w:r>
      <w:r w:rsidR="00A8283E">
        <w:rPr>
          <w:color w:val="231F20"/>
          <w:w w:val="95"/>
          <w:lang w:bidi="es-ES"/>
        </w:rPr>
        <w:t xml:space="preserve"> </w:t>
      </w:r>
      <w:r>
        <w:rPr>
          <w:color w:val="231F20"/>
          <w:lang w:bidi="es-ES"/>
        </w:rPr>
        <w:t>medios digitales, por ejemplo, la red de telefonía móvil. Los registros y las pruebas de la interacción de un</w:t>
      </w:r>
      <w:r w:rsidR="00FE085C">
        <w:rPr>
          <w:color w:val="231F20"/>
          <w:lang w:bidi="es-ES"/>
        </w:rPr>
        <w:t>a</w:t>
      </w:r>
      <w:r>
        <w:rPr>
          <w:color w:val="231F20"/>
          <w:lang w:bidi="es-ES"/>
        </w:rPr>
        <w:t xml:space="preserve"> </w:t>
      </w:r>
      <w:r w:rsidR="00A23762">
        <w:rPr>
          <w:color w:val="231F20"/>
          <w:lang w:bidi="es-ES"/>
        </w:rPr>
        <w:t>persona</w:t>
      </w:r>
      <w:r>
        <w:rPr>
          <w:color w:val="231F20"/>
          <w:lang w:bidi="es-ES"/>
        </w:rPr>
        <w:t xml:space="preserve"> con un entorno digital constituyen su huella digital. En DigComp, el término entorno digital se utiliza como telón de fondo de las acciones digitales sin nombrar una tecnología o herramienta específica.</w:t>
      </w:r>
    </w:p>
    <w:p w14:paraId="7796A7B0" w14:textId="77777777" w:rsidR="00AB3F49" w:rsidRDefault="00790224" w:rsidP="00B53149">
      <w:pPr>
        <w:pStyle w:val="Ttulo6"/>
        <w:spacing w:before="149"/>
        <w:ind w:left="851"/>
      </w:pPr>
      <w:r>
        <w:rPr>
          <w:color w:val="006BA9"/>
          <w:lang w:bidi="es-ES"/>
        </w:rPr>
        <w:t>Servicio digital</w:t>
      </w:r>
    </w:p>
    <w:p w14:paraId="69AC0E5D" w14:textId="4B4E2EBB" w:rsidR="00AB3F49" w:rsidRDefault="00790224" w:rsidP="00B53149">
      <w:pPr>
        <w:spacing w:before="3" w:line="264" w:lineRule="auto"/>
        <w:ind w:left="851" w:right="539"/>
        <w:jc w:val="both"/>
      </w:pPr>
      <w:r>
        <w:rPr>
          <w:color w:val="231F20"/>
          <w:lang w:bidi="es-ES"/>
        </w:rPr>
        <w:t>permite a un</w:t>
      </w:r>
      <w:r w:rsidR="009A5E7E">
        <w:rPr>
          <w:color w:val="231F20"/>
          <w:lang w:bidi="es-ES"/>
        </w:rPr>
        <w:t xml:space="preserve">a persona </w:t>
      </w:r>
      <w:r>
        <w:rPr>
          <w:color w:val="231F20"/>
          <w:lang w:bidi="es-ES"/>
        </w:rPr>
        <w:t>(ciudadan</w:t>
      </w:r>
      <w:r w:rsidR="00371126">
        <w:rPr>
          <w:color w:val="231F20"/>
          <w:lang w:bidi="es-ES"/>
        </w:rPr>
        <w:t>ía</w:t>
      </w:r>
      <w:r>
        <w:rPr>
          <w:color w:val="231F20"/>
          <w:lang w:bidi="es-ES"/>
        </w:rPr>
        <w:t>, consumidor</w:t>
      </w:r>
      <w:r w:rsidR="00371126">
        <w:rPr>
          <w:color w:val="231F20"/>
          <w:lang w:bidi="es-ES"/>
        </w:rPr>
        <w:t>es</w:t>
      </w:r>
      <w:r>
        <w:rPr>
          <w:color w:val="231F20"/>
          <w:lang w:bidi="es-ES"/>
        </w:rPr>
        <w:t xml:space="preserve">) crear, procesar, almacenar </w:t>
      </w:r>
      <w:r>
        <w:rPr>
          <w:color w:val="231F20"/>
          <w:spacing w:val="-1"/>
          <w:lang w:bidi="es-ES"/>
        </w:rPr>
        <w:t xml:space="preserve">o acceder a datos en </w:t>
      </w:r>
      <w:r>
        <w:rPr>
          <w:color w:val="231F20"/>
          <w:lang w:bidi="es-ES"/>
        </w:rPr>
        <w:t xml:space="preserve">forma digital y compartir o interactuar con datos en forma digital cargados o creados por </w:t>
      </w:r>
      <w:r w:rsidR="009A5E7E">
        <w:rPr>
          <w:color w:val="231F20"/>
          <w:lang w:bidi="es-ES"/>
        </w:rPr>
        <w:t xml:space="preserve">la misma u otra persona usuaria </w:t>
      </w:r>
      <w:r>
        <w:rPr>
          <w:color w:val="231F20"/>
          <w:lang w:bidi="es-ES"/>
        </w:rPr>
        <w:t>de ese servicio (Directiva (UE) 2019/770).</w:t>
      </w:r>
    </w:p>
    <w:p w14:paraId="08AFE745" w14:textId="07E89B05" w:rsidR="00AB3F49" w:rsidRDefault="00595692" w:rsidP="00B53149">
      <w:pPr>
        <w:pStyle w:val="Prrafodelista"/>
        <w:tabs>
          <w:tab w:val="left" w:pos="14084"/>
          <w:tab w:val="right" w:pos="15786"/>
        </w:tabs>
        <w:spacing w:before="83"/>
        <w:ind w:left="851" w:firstLine="0"/>
        <w:jc w:val="center"/>
        <w:rPr>
          <w:rFonts w:ascii="ECSquareSansProMedium"/>
          <w:color w:val="006BA9"/>
          <w:sz w:val="18"/>
        </w:rPr>
      </w:pPr>
      <w:r>
        <w:rPr>
          <w:noProof/>
          <w:lang w:bidi="es-ES"/>
        </w:rPr>
        <mc:AlternateContent>
          <mc:Choice Requires="wps">
            <w:drawing>
              <wp:anchor distT="0" distB="0" distL="114300" distR="114300" simplePos="0" relativeHeight="15916032" behindDoc="0" locked="0" layoutInCell="1" allowOverlap="1" wp14:anchorId="5E4D7F71" wp14:editId="40BC03BF">
                <wp:simplePos x="0" y="0"/>
                <wp:positionH relativeFrom="page">
                  <wp:posOffset>10153650</wp:posOffset>
                </wp:positionH>
                <wp:positionV relativeFrom="paragraph">
                  <wp:posOffset>341630</wp:posOffset>
                </wp:positionV>
                <wp:extent cx="0" cy="0"/>
                <wp:effectExtent l="0" t="0" r="0" b="0"/>
                <wp:wrapNone/>
                <wp:docPr id="335"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06B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132CC" id="Line 203" o:spid="_x0000_s1026" style="position:absolute;z-index:1591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99.5pt,26.9pt" to="799.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" strokecolor="#006ba9" strokeweight=".5pt">
                <w10:wrap anchorx="page"/>
              </v:line>
            </w:pict>
          </mc:Fallback>
        </mc:AlternateContent>
      </w:r>
      <w:r>
        <w:rPr>
          <w:noProof/>
          <w:lang w:bidi="es-ES"/>
        </w:rPr>
        <mc:AlternateContent>
          <mc:Choice Requires="wps">
            <w:drawing>
              <wp:anchor distT="0" distB="0" distL="114300" distR="114300" simplePos="0" relativeHeight="481250816" behindDoc="1" locked="0" layoutInCell="1" allowOverlap="1" wp14:anchorId="5E1EE7FE" wp14:editId="5475528B">
                <wp:simplePos x="0" y="0"/>
                <wp:positionH relativeFrom="page">
                  <wp:posOffset>9619615</wp:posOffset>
                </wp:positionH>
                <wp:positionV relativeFrom="paragraph">
                  <wp:posOffset>73660</wp:posOffset>
                </wp:positionV>
                <wp:extent cx="0" cy="267970"/>
                <wp:effectExtent l="0" t="0" r="0" b="0"/>
                <wp:wrapNone/>
                <wp:docPr id="334"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line">
                          <a:avLst/>
                        </a:prstGeom>
                        <a:noFill/>
                        <a:ln w="6350">
                          <a:solidFill>
                            <a:srgbClr val="006B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16ACF" id="Line 202" o:spid="_x0000_s1026" style="position:absolute;z-index:-2206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57.45pt,5.8pt" to="757.4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" strokecolor="#006ba9" strokeweight=".5pt">
                <w10:wrap anchorx="page"/>
              </v:line>
            </w:pict>
          </mc:Fallback>
        </mc:AlternateContent>
      </w:r>
      <w:r w:rsidR="00790224">
        <w:rPr>
          <w:color w:val="006BA9"/>
          <w:position w:val="1"/>
          <w:sz w:val="18"/>
          <w:lang w:bidi="es-ES"/>
        </w:rPr>
        <w:t>GLOSARIO</w:t>
      </w:r>
      <w:r w:rsidR="00790224">
        <w:rPr>
          <w:color w:val="006BA9"/>
          <w:position w:val="1"/>
          <w:sz w:val="18"/>
          <w:lang w:bidi="es-ES"/>
        </w:rPr>
        <w:tab/>
      </w:r>
      <w:r w:rsidR="00790224">
        <w:rPr>
          <w:color w:val="006BA9"/>
          <w:sz w:val="20"/>
          <w:lang w:bidi="es-ES"/>
        </w:rPr>
        <w:t>64</w:t>
      </w:r>
    </w:p>
    <w:p w14:paraId="5F48019B" w14:textId="77777777" w:rsidR="00AB3F49" w:rsidRDefault="00AB3F49" w:rsidP="00B53149">
      <w:pPr>
        <w:ind w:left="851"/>
        <w:rPr>
          <w:rFonts w:ascii="ECSquareSansProMedium"/>
          <w:sz w:val="18"/>
        </w:rPr>
        <w:sectPr w:rsidR="00AB3F49">
          <w:headerReference w:type="even" r:id="rId266"/>
          <w:pgSz w:w="16840" w:h="11910" w:orient="landscape"/>
          <w:pgMar w:top="480" w:right="300" w:bottom="280" w:left="0" w:header="0" w:footer="0" w:gutter="0"/>
          <w:cols w:space="720"/>
        </w:sectPr>
      </w:pPr>
    </w:p>
    <w:p w14:paraId="23166EA1" w14:textId="1AA2BEB9" w:rsidR="00AB3F49" w:rsidRDefault="00790224" w:rsidP="00B53149">
      <w:pPr>
        <w:pStyle w:val="Ttulo6"/>
        <w:spacing w:before="1"/>
        <w:ind w:left="851"/>
      </w:pPr>
      <w:r>
        <w:rPr>
          <w:color w:val="006BA9"/>
          <w:lang w:bidi="es-ES"/>
        </w:rPr>
        <w:t>Tecnología digital</w:t>
      </w:r>
    </w:p>
    <w:p w14:paraId="2E9ECBB0" w14:textId="1163ABE1" w:rsidR="00AB3F49" w:rsidRDefault="00790224">
      <w:pPr>
        <w:spacing w:before="2" w:line="264" w:lineRule="auto"/>
        <w:ind w:left="841"/>
        <w:jc w:val="both"/>
      </w:pPr>
      <w:r>
        <w:rPr>
          <w:color w:val="231F20"/>
          <w:lang w:bidi="es-ES"/>
        </w:rPr>
        <w:t xml:space="preserve">cualquier producto que pueda utilizarse para crear, ver, distribuir, modificar, almacenar, recuperar, transmitir y recibir información de forma electrónica en un formato digital. Por ejemplo, ordenadores y dispositivos personales (por ejemplo, ordenadores de sobremesa, portátiles, </w:t>
      </w:r>
      <w:r>
        <w:rPr>
          <w:i/>
          <w:color w:val="231F20"/>
          <w:lang w:bidi="es-ES"/>
        </w:rPr>
        <w:t>netbooks</w:t>
      </w:r>
      <w:r>
        <w:rPr>
          <w:color w:val="231F20"/>
          <w:lang w:bidi="es-ES"/>
        </w:rPr>
        <w:t xml:space="preserve">, tabletas, </w:t>
      </w:r>
      <w:r w:rsidR="00DC30BB" w:rsidRPr="00DB2BAF">
        <w:rPr>
          <w:iCs/>
          <w:color w:val="231F20"/>
          <w:lang w:bidi="es-ES"/>
        </w:rPr>
        <w:t>teléfonos inteligentes</w:t>
      </w:r>
      <w:r>
        <w:rPr>
          <w:color w:val="231F20"/>
          <w:lang w:bidi="es-ES"/>
        </w:rPr>
        <w:t>, PDA con funciones de telefonía móvil, consolas de juegos, reproductores multimedia, lectores de libros electrónicos, asistentes inteligentes, auriculares AR/VR y otros dispositivos), televisión digital, robots.</w:t>
      </w:r>
    </w:p>
    <w:p w14:paraId="1CF8F76E" w14:textId="77777777" w:rsidR="00AB3F49" w:rsidRDefault="00790224">
      <w:pPr>
        <w:pStyle w:val="Ttulo6"/>
        <w:spacing w:before="149"/>
      </w:pPr>
      <w:r>
        <w:rPr>
          <w:color w:val="006BA9"/>
          <w:lang w:bidi="es-ES"/>
        </w:rPr>
        <w:t>Herramientas digitales</w:t>
      </w:r>
    </w:p>
    <w:p w14:paraId="1638FE4C" w14:textId="4790D506" w:rsidR="00AB3F49" w:rsidRDefault="00790224">
      <w:pPr>
        <w:spacing w:before="3" w:line="264" w:lineRule="auto"/>
        <w:ind w:left="841"/>
        <w:jc w:val="both"/>
      </w:pPr>
      <w:r>
        <w:rPr>
          <w:color w:val="231F20"/>
          <w:lang w:bidi="es-ES"/>
        </w:rPr>
        <w:t>tecnologías digitales (véase: tecnología digital) utilizadas para un fin determinado o para llevar a cabo una función concreta de tratamiento de la información, comunicación, creación de contenidos, seguridad o resolución de problemas.</w:t>
      </w:r>
    </w:p>
    <w:p w14:paraId="23805A17" w14:textId="605CA8CF" w:rsidR="00AB3F49" w:rsidRDefault="00790224">
      <w:pPr>
        <w:spacing w:before="147" w:line="259" w:lineRule="auto"/>
        <w:ind w:left="841"/>
      </w:pPr>
      <w:r>
        <w:rPr>
          <w:rFonts w:ascii="ECSquareSansProMedium" w:eastAsia="ECSquareSansProMedium" w:hAnsi="ECSquareSansProMedium" w:cs="ECSquareSansProMedium"/>
          <w:color w:val="006BA9"/>
          <w:sz w:val="26"/>
          <w:lang w:bidi="es-ES"/>
        </w:rPr>
        <w:t xml:space="preserve">Información errónea y desinformación </w:t>
      </w:r>
      <w:r>
        <w:rPr>
          <w:color w:val="231F20"/>
          <w:lang w:bidi="es-ES"/>
        </w:rPr>
        <w:t xml:space="preserve">La desinformación es una información falsa creada y difundida intencionadamente para engañar a la gente, mientras que la información errónea es una información falsa independientemente de la intención de engañar o confundir a la gente Fuente: </w:t>
      </w:r>
      <w:hyperlink r:id="rId267">
        <w:r>
          <w:rPr>
            <w:color w:val="205E9E"/>
            <w:u w:val="single" w:color="205E9E"/>
            <w:lang w:bidi="es-ES"/>
          </w:rPr>
          <w:t>europa.eu/</w:t>
        </w:r>
        <w:proofErr w:type="spellStart"/>
        <w:r>
          <w:rPr>
            <w:color w:val="205E9E"/>
            <w:u w:val="single" w:color="205E9E"/>
            <w:lang w:bidi="es-ES"/>
          </w:rPr>
          <w:t>learning-cor</w:t>
        </w:r>
        <w:proofErr w:type="spellEnd"/>
        <w:r>
          <w:rPr>
            <w:color w:val="205E9E"/>
            <w:u w:val="single" w:color="205E9E"/>
            <w:lang w:bidi="es-ES"/>
          </w:rPr>
          <w:t>-</w:t>
        </w:r>
      </w:hyperlink>
      <w:r>
        <w:rPr>
          <w:color w:val="205E9E"/>
          <w:spacing w:val="-52"/>
          <w:lang w:bidi="es-ES"/>
        </w:rPr>
        <w:t xml:space="preserve"> </w:t>
      </w:r>
      <w:hyperlink r:id="rId268">
        <w:proofErr w:type="spellStart"/>
        <w:r>
          <w:rPr>
            <w:color w:val="205E9E"/>
            <w:u w:val="single" w:color="205E9E"/>
            <w:lang w:bidi="es-ES"/>
          </w:rPr>
          <w:t>ner</w:t>
        </w:r>
        <w:proofErr w:type="spellEnd"/>
        <w:r>
          <w:rPr>
            <w:color w:val="205E9E"/>
            <w:u w:val="single" w:color="205E9E"/>
            <w:lang w:bidi="es-ES"/>
          </w:rPr>
          <w:t>/spot-and-</w:t>
        </w:r>
        <w:proofErr w:type="spellStart"/>
        <w:r>
          <w:rPr>
            <w:color w:val="205E9E"/>
            <w:u w:val="single" w:color="205E9E"/>
            <w:lang w:bidi="es-ES"/>
          </w:rPr>
          <w:t>fight</w:t>
        </w:r>
        <w:proofErr w:type="spellEnd"/>
        <w:r>
          <w:rPr>
            <w:color w:val="205E9E"/>
            <w:u w:val="single" w:color="205E9E"/>
            <w:lang w:bidi="es-ES"/>
          </w:rPr>
          <w:t>-</w:t>
        </w:r>
        <w:proofErr w:type="spellStart"/>
        <w:r>
          <w:rPr>
            <w:color w:val="205E9E"/>
            <w:u w:val="single" w:color="205E9E"/>
            <w:lang w:bidi="es-ES"/>
          </w:rPr>
          <w:t>disinformation_es</w:t>
        </w:r>
        <w:proofErr w:type="spellEnd"/>
      </w:hyperlink>
    </w:p>
    <w:p w14:paraId="0E0CEBD7" w14:textId="77777777" w:rsidR="00AB3F49" w:rsidRDefault="00790224">
      <w:pPr>
        <w:pStyle w:val="Ttulo6"/>
        <w:spacing w:before="150"/>
      </w:pPr>
      <w:r>
        <w:rPr>
          <w:color w:val="006BA9"/>
          <w:lang w:bidi="es-ES"/>
        </w:rPr>
        <w:t>Cámara de eco</w:t>
      </w:r>
    </w:p>
    <w:p w14:paraId="20C05586" w14:textId="67B4C739" w:rsidR="00AB3F49" w:rsidRDefault="00790224">
      <w:pPr>
        <w:spacing w:before="3" w:line="264" w:lineRule="auto"/>
        <w:ind w:left="841"/>
        <w:jc w:val="both"/>
      </w:pPr>
      <w:r>
        <w:rPr>
          <w:color w:val="231F20"/>
          <w:lang w:bidi="es-ES"/>
        </w:rPr>
        <w:t xml:space="preserve">se refiere a situaciones en las redes sociales y grupos de discusión en línea en los que las creencias se amplifican o refuerzan mediante la comunicación y la repetición dentro de un sistema cerrado y aislado. Los participantes suelen recibir información que refuerza sus puntos de vista existentes sin encontrar puntos de vista opuestos. Modificado de: </w:t>
      </w:r>
      <w:hyperlink r:id="rId269">
        <w:r>
          <w:rPr>
            <w:color w:val="205E9E"/>
            <w:u w:val="single" w:color="205E9E"/>
            <w:lang w:bidi="es-ES"/>
          </w:rPr>
          <w:t>en.wikipedia.org/wiki/</w:t>
        </w:r>
      </w:hyperlink>
      <w:r>
        <w:rPr>
          <w:color w:val="205E9E"/>
          <w:spacing w:val="1"/>
          <w:lang w:bidi="es-ES"/>
        </w:rPr>
        <w:t xml:space="preserve"> </w:t>
      </w:r>
      <w:hyperlink r:id="rId270">
        <w:proofErr w:type="spellStart"/>
        <w:r>
          <w:rPr>
            <w:color w:val="205E9E"/>
            <w:u w:val="single" w:color="205E9E"/>
            <w:lang w:bidi="es-ES"/>
          </w:rPr>
          <w:t>Echo_chamber</w:t>
        </w:r>
        <w:proofErr w:type="spellEnd"/>
        <w:r>
          <w:rPr>
            <w:color w:val="205E9E"/>
            <w:u w:val="single" w:color="205E9E"/>
            <w:lang w:bidi="es-ES"/>
          </w:rPr>
          <w:t>_(media)</w:t>
        </w:r>
      </w:hyperlink>
    </w:p>
    <w:p w14:paraId="0D9DB4EC" w14:textId="77777777" w:rsidR="00AB3F49" w:rsidRDefault="00790224">
      <w:pPr>
        <w:rPr>
          <w:sz w:val="30"/>
        </w:rPr>
      </w:pPr>
      <w:r>
        <w:rPr>
          <w:lang w:bidi="es-ES"/>
        </w:rPr>
        <w:br w:type="column"/>
      </w:r>
    </w:p>
    <w:p w14:paraId="763280E5" w14:textId="77777777" w:rsidR="00AB3F49" w:rsidRDefault="00AB3F49">
      <w:pPr>
        <w:pStyle w:val="Textoindependiente"/>
        <w:rPr>
          <w:sz w:val="30"/>
        </w:rPr>
      </w:pPr>
    </w:p>
    <w:p w14:paraId="0A87D61E" w14:textId="77777777" w:rsidR="00AB3F49" w:rsidRDefault="00AB3F49">
      <w:pPr>
        <w:pStyle w:val="Textoindependiente"/>
        <w:rPr>
          <w:sz w:val="30"/>
        </w:rPr>
      </w:pPr>
    </w:p>
    <w:p w14:paraId="182DF95E" w14:textId="77777777" w:rsidR="00AB3F49" w:rsidRDefault="00AB3F49">
      <w:pPr>
        <w:pStyle w:val="Textoindependiente"/>
        <w:rPr>
          <w:sz w:val="44"/>
        </w:rPr>
      </w:pPr>
    </w:p>
    <w:p w14:paraId="36C45507" w14:textId="77777777" w:rsidR="00AB3F49" w:rsidRDefault="00790224">
      <w:pPr>
        <w:pStyle w:val="Ttulo6"/>
        <w:spacing w:before="1"/>
        <w:ind w:left="242"/>
      </w:pPr>
      <w:proofErr w:type="spellStart"/>
      <w:r>
        <w:rPr>
          <w:color w:val="006BA9"/>
          <w:lang w:bidi="es-ES"/>
        </w:rPr>
        <w:t>eIDAS</w:t>
      </w:r>
      <w:proofErr w:type="spellEnd"/>
    </w:p>
    <w:p w14:paraId="24FECB21" w14:textId="7E5A9FD8" w:rsidR="00AB3F49" w:rsidRDefault="00790224">
      <w:pPr>
        <w:spacing w:before="2" w:line="264" w:lineRule="auto"/>
        <w:ind w:left="242"/>
        <w:jc w:val="both"/>
      </w:pPr>
      <w:r>
        <w:rPr>
          <w:color w:val="231F20"/>
          <w:lang w:bidi="es-ES"/>
        </w:rPr>
        <w:t xml:space="preserve">El Reglamento sobre identificación electrónica y servicios de confianza es un marco jurídico para que las personas, las empresas y las administraciones públicas puedan acceder de forma segura a los servicios y realizar transacciones en línea con un solo "clic". Supondrá una mayor seguridad y comodidad para cualquier actividad en línea, como la presentación de declaraciones fiscales, la inscripción en una universidad extranjera, la apertura de una cuenta bancaria a distancia, la creación de una empresa en otro Estado miembro o la autentificación para los pagos por Internet. En DigComp 2.2, los ejemplos no: 68, 70, 180 y 185 pretenden ilustrar diferentes aplicaciones. Más información en </w:t>
      </w:r>
      <w:hyperlink r:id="rId271">
        <w:r>
          <w:rPr>
            <w:color w:val="205E9E"/>
            <w:u w:val="single" w:color="205E9E"/>
            <w:lang w:bidi="es-ES"/>
          </w:rPr>
          <w:t>digital-strategy.ec.europa.eu/es/</w:t>
        </w:r>
        <w:proofErr w:type="spellStart"/>
        <w:r>
          <w:rPr>
            <w:color w:val="205E9E"/>
            <w:u w:val="single" w:color="205E9E"/>
            <w:lang w:bidi="es-ES"/>
          </w:rPr>
          <w:t>poli-</w:t>
        </w:r>
      </w:hyperlink>
      <w:hyperlink r:id="rId272">
        <w:r>
          <w:rPr>
            <w:color w:val="205E9E"/>
            <w:u w:val="single" w:color="205E9E"/>
            <w:lang w:bidi="es-ES"/>
          </w:rPr>
          <w:t>cies</w:t>
        </w:r>
        <w:proofErr w:type="spellEnd"/>
        <w:r>
          <w:rPr>
            <w:color w:val="205E9E"/>
            <w:u w:val="single" w:color="205E9E"/>
            <w:lang w:bidi="es-ES"/>
          </w:rPr>
          <w:t>/</w:t>
        </w:r>
        <w:proofErr w:type="spellStart"/>
        <w:r>
          <w:rPr>
            <w:color w:val="205E9E"/>
            <w:u w:val="single" w:color="205E9E"/>
            <w:lang w:bidi="es-ES"/>
          </w:rPr>
          <w:t>eidas-regulation</w:t>
        </w:r>
        <w:proofErr w:type="spellEnd"/>
      </w:hyperlink>
    </w:p>
    <w:p w14:paraId="5DC385CE" w14:textId="77777777" w:rsidR="00AB3F49" w:rsidRDefault="00790224">
      <w:pPr>
        <w:pStyle w:val="Ttulo6"/>
        <w:spacing w:before="151"/>
        <w:ind w:left="242"/>
      </w:pPr>
      <w:r>
        <w:rPr>
          <w:color w:val="006BA9"/>
          <w:lang w:bidi="es-ES"/>
        </w:rPr>
        <w:t>Burbuja de filtro</w:t>
      </w:r>
    </w:p>
    <w:p w14:paraId="30F1215B" w14:textId="37961E5E" w:rsidR="00AB3F49" w:rsidRDefault="00790224">
      <w:pPr>
        <w:spacing w:before="3" w:line="264" w:lineRule="auto"/>
        <w:ind w:left="242"/>
        <w:jc w:val="both"/>
      </w:pPr>
      <w:r>
        <w:rPr>
          <w:color w:val="231F20"/>
          <w:lang w:bidi="es-ES"/>
        </w:rPr>
        <w:t>puede ser el resultado de las búsquedas personalizadas en la red y/o en las redes sociales, cuando un algoritmo adivina de forma selectiva qué información le gustaría ver a un usuario</w:t>
      </w:r>
      <w:r w:rsidR="00720F3A">
        <w:rPr>
          <w:color w:val="231F20"/>
          <w:lang w:bidi="es-ES"/>
        </w:rPr>
        <w:t xml:space="preserve"> o </w:t>
      </w:r>
      <w:r w:rsidR="00720F3A">
        <w:rPr>
          <w:color w:val="231F20"/>
          <w:lang w:bidi="es-ES"/>
        </w:rPr>
        <w:lastRenderedPageBreak/>
        <w:t>usuaria</w:t>
      </w:r>
      <w:r>
        <w:rPr>
          <w:color w:val="231F20"/>
          <w:lang w:bidi="es-ES"/>
        </w:rPr>
        <w:t xml:space="preserve"> basándose en información sobre él, como su ubicación, su comportamiento de clics en el pasado y su historial de búsqueda. Modificado de: </w:t>
      </w:r>
      <w:hyperlink r:id="rId273">
        <w:proofErr w:type="spellStart"/>
        <w:proofErr w:type="gramStart"/>
        <w:r>
          <w:rPr>
            <w:color w:val="205E9E"/>
            <w:u w:val="single" w:color="205E9E"/>
            <w:lang w:bidi="es-ES"/>
          </w:rPr>
          <w:t>en.wiki</w:t>
        </w:r>
        <w:proofErr w:type="spellEnd"/>
        <w:proofErr w:type="gramEnd"/>
        <w:r>
          <w:rPr>
            <w:color w:val="205E9E"/>
            <w:u w:val="single" w:color="205E9E"/>
            <w:lang w:bidi="es-ES"/>
          </w:rPr>
          <w:t>-</w:t>
        </w:r>
      </w:hyperlink>
      <w:r>
        <w:rPr>
          <w:color w:val="205E9E"/>
          <w:spacing w:val="-53"/>
          <w:lang w:bidi="es-ES"/>
        </w:rPr>
        <w:t xml:space="preserve"> </w:t>
      </w:r>
      <w:hyperlink r:id="rId274">
        <w:r>
          <w:rPr>
            <w:color w:val="205E9E"/>
            <w:u w:val="single" w:color="205E9E"/>
            <w:lang w:bidi="es-ES"/>
          </w:rPr>
          <w:t>pedia.org/wiki/</w:t>
        </w:r>
        <w:proofErr w:type="spellStart"/>
        <w:r>
          <w:rPr>
            <w:color w:val="205E9E"/>
            <w:u w:val="single" w:color="205E9E"/>
            <w:lang w:bidi="es-ES"/>
          </w:rPr>
          <w:t>Filter_bubble</w:t>
        </w:r>
        <w:proofErr w:type="spellEnd"/>
        <w:r>
          <w:rPr>
            <w:color w:val="205E9E"/>
            <w:u w:val="single" w:color="205E9E"/>
            <w:lang w:bidi="es-ES"/>
          </w:rPr>
          <w:t xml:space="preserve"> </w:t>
        </w:r>
      </w:hyperlink>
    </w:p>
    <w:p w14:paraId="2D995AA7" w14:textId="77777777" w:rsidR="00AB3F49" w:rsidRDefault="00790224">
      <w:pPr>
        <w:pStyle w:val="Ttulo6"/>
        <w:spacing w:before="148"/>
        <w:ind w:left="242"/>
      </w:pPr>
      <w:r>
        <w:rPr>
          <w:color w:val="006BA9"/>
          <w:lang w:bidi="es-ES"/>
        </w:rPr>
        <w:t>RGPD</w:t>
      </w:r>
    </w:p>
    <w:p w14:paraId="6F379427" w14:textId="37C59874" w:rsidR="00AB3F49" w:rsidRDefault="00790224">
      <w:pPr>
        <w:spacing w:before="2" w:line="264" w:lineRule="auto"/>
        <w:ind w:left="242"/>
        <w:jc w:val="both"/>
      </w:pPr>
      <w:r>
        <w:rPr>
          <w:color w:val="231F20"/>
          <w:lang w:bidi="es-ES"/>
        </w:rPr>
        <w:t xml:space="preserve">el Reglamento General de Protección de Datos (UE) 2016/679 es el marco jurídico que establece las directrices para la recogida y el tratamiento de la información personal de los individuos en la Unión Europea. El RGPD entró en vigor en toda la UE el 25 de mayo de 2018. Más información en: </w:t>
      </w:r>
      <w:hyperlink r:id="rId275">
        <w:r>
          <w:rPr>
            <w:color w:val="205E9E"/>
            <w:u w:val="single" w:color="205E9E"/>
            <w:lang w:bidi="es-ES"/>
          </w:rPr>
          <w:t>gdpr.eu</w:t>
        </w:r>
      </w:hyperlink>
    </w:p>
    <w:p w14:paraId="423B940E" w14:textId="77777777" w:rsidR="00AB3F49" w:rsidRDefault="00790224" w:rsidP="00B53149">
      <w:pPr>
        <w:pStyle w:val="Ttulo6"/>
        <w:spacing w:before="148"/>
        <w:ind w:left="851"/>
      </w:pPr>
      <w:r>
        <w:rPr>
          <w:color w:val="006BA9"/>
          <w:lang w:bidi="es-ES"/>
        </w:rPr>
        <w:t>Internet de las cosas (</w:t>
      </w:r>
      <w:proofErr w:type="spellStart"/>
      <w:r>
        <w:rPr>
          <w:color w:val="006BA9"/>
          <w:lang w:bidi="es-ES"/>
        </w:rPr>
        <w:t>IdC</w:t>
      </w:r>
      <w:proofErr w:type="spellEnd"/>
      <w:r>
        <w:rPr>
          <w:color w:val="006BA9"/>
          <w:lang w:bidi="es-ES"/>
        </w:rPr>
        <w:t>)</w:t>
      </w:r>
    </w:p>
    <w:p w14:paraId="7D5345CC" w14:textId="14EE056C" w:rsidR="00AB3F49" w:rsidRPr="00B53149" w:rsidRDefault="00790224" w:rsidP="00B53149">
      <w:pPr>
        <w:spacing w:before="2" w:line="264" w:lineRule="auto"/>
        <w:ind w:left="851"/>
        <w:jc w:val="both"/>
      </w:pPr>
      <w:r>
        <w:rPr>
          <w:color w:val="231F20"/>
          <w:lang w:bidi="es-ES"/>
        </w:rPr>
        <w:t xml:space="preserve">describe objetos físicos (o grupos de ellos) que llevan incorporados sensores, capacidad de procesamiento, </w:t>
      </w:r>
      <w:r>
        <w:rPr>
          <w:i/>
          <w:color w:val="231F20"/>
          <w:lang w:bidi="es-ES"/>
        </w:rPr>
        <w:t>software</w:t>
      </w:r>
      <w:r>
        <w:rPr>
          <w:color w:val="231F20"/>
          <w:lang w:bidi="es-ES"/>
        </w:rPr>
        <w:t xml:space="preserve"> y otras tecnologías que conectan e intercambian datos con otros dispositivos y sistemas a través de Internet u otras redes de comunicación. Modificado de: </w:t>
      </w:r>
      <w:proofErr w:type="spellStart"/>
      <w:proofErr w:type="gramStart"/>
      <w:r>
        <w:rPr>
          <w:color w:val="205E9E"/>
          <w:u w:val="single" w:color="205E9E"/>
          <w:lang w:bidi="es-ES"/>
        </w:rPr>
        <w:t>es.wiki</w:t>
      </w:r>
      <w:proofErr w:type="spellEnd"/>
      <w:proofErr w:type="gramEnd"/>
      <w:r>
        <w:rPr>
          <w:color w:val="205E9E"/>
          <w:spacing w:val="-52"/>
          <w:lang w:bidi="es-ES"/>
        </w:rPr>
        <w:t xml:space="preserve"> </w:t>
      </w:r>
      <w:hyperlink r:id="rId276">
        <w:r>
          <w:rPr>
            <w:color w:val="205E9E"/>
            <w:u w:val="single" w:color="205E9E"/>
            <w:lang w:bidi="es-ES"/>
          </w:rPr>
          <w:t>pedia.org/wiki/</w:t>
        </w:r>
        <w:proofErr w:type="spellStart"/>
        <w:r>
          <w:rPr>
            <w:color w:val="205E9E"/>
            <w:u w:val="single" w:color="205E9E"/>
            <w:lang w:bidi="es-ES"/>
          </w:rPr>
          <w:t>Internet_of_things</w:t>
        </w:r>
        <w:proofErr w:type="spellEnd"/>
      </w:hyperlink>
    </w:p>
    <w:p w14:paraId="7EA99A8B" w14:textId="77777777" w:rsidR="00AB3F49" w:rsidRDefault="00790224" w:rsidP="00B53149">
      <w:pPr>
        <w:pStyle w:val="Ttulo6"/>
        <w:spacing w:before="147"/>
        <w:ind w:left="851"/>
      </w:pPr>
      <w:r>
        <w:rPr>
          <w:color w:val="006BA9"/>
          <w:lang w:bidi="es-ES"/>
        </w:rPr>
        <w:t>Alfabetización mediática</w:t>
      </w:r>
    </w:p>
    <w:p w14:paraId="4B9AB504" w14:textId="32FC6D33" w:rsidR="00AB3F49" w:rsidRDefault="00790224" w:rsidP="00B53149">
      <w:pPr>
        <w:spacing w:before="2" w:line="264" w:lineRule="auto"/>
        <w:ind w:left="851" w:right="539"/>
        <w:jc w:val="both"/>
      </w:pPr>
      <w:r>
        <w:rPr>
          <w:color w:val="231F20"/>
          <w:lang w:bidi="es-ES"/>
        </w:rPr>
        <w:t>se refiere a las habilidades, los conocimientos y la comprensión que permiten a l</w:t>
      </w:r>
      <w:r w:rsidR="00371126">
        <w:rPr>
          <w:color w:val="231F20"/>
          <w:lang w:bidi="es-ES"/>
        </w:rPr>
        <w:t>a</w:t>
      </w:r>
      <w:r>
        <w:rPr>
          <w:color w:val="231F20"/>
          <w:lang w:bidi="es-ES"/>
        </w:rPr>
        <w:t xml:space="preserve"> ciudadan</w:t>
      </w:r>
      <w:r w:rsidR="00371126">
        <w:rPr>
          <w:color w:val="231F20"/>
          <w:lang w:bidi="es-ES"/>
        </w:rPr>
        <w:t>ía</w:t>
      </w:r>
      <w:r>
        <w:rPr>
          <w:color w:val="231F20"/>
          <w:lang w:bidi="es-ES"/>
        </w:rPr>
        <w:t xml:space="preserve"> utilizar los medios de comunicación de forma eficaz y segura. Para que l</w:t>
      </w:r>
      <w:r w:rsidR="00371126">
        <w:rPr>
          <w:color w:val="231F20"/>
          <w:lang w:bidi="es-ES"/>
        </w:rPr>
        <w:t>a</w:t>
      </w:r>
      <w:r>
        <w:rPr>
          <w:color w:val="231F20"/>
          <w:lang w:bidi="es-ES"/>
        </w:rPr>
        <w:t xml:space="preserve"> ciudadan</w:t>
      </w:r>
      <w:r w:rsidR="00371126">
        <w:rPr>
          <w:color w:val="231F20"/>
          <w:lang w:bidi="es-ES"/>
        </w:rPr>
        <w:t>ía</w:t>
      </w:r>
      <w:r>
        <w:rPr>
          <w:color w:val="231F20"/>
          <w:lang w:bidi="es-ES"/>
        </w:rPr>
        <w:t xml:space="preserve"> pueda acceder a la información y utilizar, evaluar críticamente y crear contenidos mediáticos de forma responsable y segura, es necesario que posean conocimientos avanzados en materia de medios de comunicación. La alfabetización mediática no debe limitarse al aprendizaje de las herramientas y las tecnologías, sino que debe aspirar a dotar a l</w:t>
      </w:r>
      <w:r w:rsidR="00371126">
        <w:rPr>
          <w:color w:val="231F20"/>
          <w:lang w:bidi="es-ES"/>
        </w:rPr>
        <w:t>a</w:t>
      </w:r>
      <w:r>
        <w:rPr>
          <w:color w:val="231F20"/>
          <w:lang w:bidi="es-ES"/>
        </w:rPr>
        <w:t xml:space="preserve"> ciudadan</w:t>
      </w:r>
      <w:r w:rsidR="00371126">
        <w:rPr>
          <w:color w:val="231F20"/>
          <w:lang w:bidi="es-ES"/>
        </w:rPr>
        <w:t>ía</w:t>
      </w:r>
      <w:r>
        <w:rPr>
          <w:color w:val="231F20"/>
          <w:lang w:bidi="es-ES"/>
        </w:rPr>
        <w:t xml:space="preserve"> de la capacidad de pensamiento crítico necesaria para ejercer el juicio, analizar realidades complejas y reconocer la diferencia entre la opinión y los hechos. Fuente: </w:t>
      </w:r>
      <w:hyperlink r:id="rId277">
        <w:r>
          <w:rPr>
            <w:color w:val="205E9E"/>
            <w:u w:val="single" w:color="205E9E"/>
            <w:lang w:bidi="es-ES"/>
          </w:rPr>
          <w:t>la UE</w:t>
        </w:r>
      </w:hyperlink>
      <w:r>
        <w:rPr>
          <w:color w:val="205E9E"/>
          <w:spacing w:val="-52"/>
          <w:lang w:bidi="es-ES"/>
        </w:rPr>
        <w:t xml:space="preserve"> </w:t>
      </w:r>
      <w:hyperlink r:id="rId278">
        <w:r>
          <w:rPr>
            <w:color w:val="205E9E"/>
            <w:u w:val="single" w:color="205E9E"/>
            <w:lang w:bidi="es-ES"/>
          </w:rPr>
          <w:t>Directiva de servicios de comunicación audiovisual</w:t>
        </w:r>
        <w:r>
          <w:rPr>
            <w:color w:val="205E9E"/>
            <w:spacing w:val="-1"/>
            <w:lang w:bidi="es-ES"/>
          </w:rPr>
          <w:t xml:space="preserve"> </w:t>
        </w:r>
      </w:hyperlink>
      <w:r>
        <w:rPr>
          <w:color w:val="231F20"/>
          <w:lang w:bidi="es-ES"/>
        </w:rPr>
        <w:t>(2018)</w:t>
      </w:r>
    </w:p>
    <w:p w14:paraId="091F314C" w14:textId="77777777" w:rsidR="00AB3F49" w:rsidRDefault="00790224" w:rsidP="00B53149">
      <w:pPr>
        <w:pStyle w:val="Ttulo6"/>
        <w:spacing w:before="94"/>
        <w:ind w:left="851"/>
      </w:pPr>
      <w:r>
        <w:rPr>
          <w:color w:val="006BA9"/>
          <w:lang w:bidi="es-ES"/>
        </w:rPr>
        <w:t>Política de privacidad</w:t>
      </w:r>
    </w:p>
    <w:p w14:paraId="0CB2F818" w14:textId="0B192403" w:rsidR="00AB3F49" w:rsidRDefault="00790224" w:rsidP="00B53149">
      <w:pPr>
        <w:spacing w:before="88" w:line="264" w:lineRule="auto"/>
        <w:ind w:left="851" w:right="540"/>
        <w:jc w:val="both"/>
      </w:pPr>
      <w:r>
        <w:rPr>
          <w:color w:val="231F20"/>
          <w:lang w:bidi="es-ES"/>
        </w:rPr>
        <w:t>el término relacionado con la protección de datos personales, por ejemplo, cómo un proveedor de servicios recoge, almacena, protege, divulga, transfiere y utiliza la información (datos) sobre sus usuarios</w:t>
      </w:r>
      <w:r w:rsidR="00720F3A">
        <w:rPr>
          <w:color w:val="231F20"/>
          <w:lang w:bidi="es-ES"/>
        </w:rPr>
        <w:t xml:space="preserve"> o usuarias</w:t>
      </w:r>
      <w:r>
        <w:rPr>
          <w:color w:val="231F20"/>
          <w:lang w:bidi="es-ES"/>
        </w:rPr>
        <w:t>, qué datos se recogen, etc. Véase también el RGPD.</w:t>
      </w:r>
    </w:p>
    <w:p w14:paraId="48E46F22" w14:textId="77777777" w:rsidR="00AB3F49" w:rsidRDefault="00790224" w:rsidP="00B53149">
      <w:pPr>
        <w:pStyle w:val="Ttulo6"/>
        <w:spacing w:before="147"/>
        <w:ind w:left="851"/>
      </w:pPr>
      <w:r>
        <w:rPr>
          <w:color w:val="006BA9"/>
          <w:lang w:bidi="es-ES"/>
        </w:rPr>
        <w:t>Resolución de problemas</w:t>
      </w:r>
    </w:p>
    <w:p w14:paraId="7E8850F3" w14:textId="6C994547" w:rsidR="00AB3F49" w:rsidRDefault="00790224" w:rsidP="00B53149">
      <w:pPr>
        <w:spacing w:before="2" w:line="264" w:lineRule="auto"/>
        <w:ind w:left="851" w:right="540"/>
        <w:jc w:val="both"/>
      </w:pPr>
      <w:r>
        <w:rPr>
          <w:color w:val="231F20"/>
          <w:lang w:bidi="es-ES"/>
        </w:rPr>
        <w:t>"la capacidad de un individuo de realizar un procesamiento cognitivo para comprender y resolver situaciones problemáticas en las que un método de solución no es inmediatamente obvio. Incluye la voluntad de comprometerse con tales situaciones para alcanzar el propio potencial como ciudadano constructivo y reflexivo" (OCDE, 2014, p. 30).</w:t>
      </w:r>
    </w:p>
    <w:p w14:paraId="4E96862B" w14:textId="77777777" w:rsidR="00AB3F49" w:rsidRDefault="00AB3F49">
      <w:pPr>
        <w:spacing w:line="264" w:lineRule="auto"/>
        <w:jc w:val="both"/>
        <w:sectPr w:rsidR="00AB3F49">
          <w:type w:val="continuous"/>
          <w:pgSz w:w="16840" w:h="11910" w:orient="landscape"/>
          <w:pgMar w:top="200" w:right="300" w:bottom="0" w:left="0" w:header="0" w:footer="0" w:gutter="0"/>
          <w:cols w:num="3" w:space="720" w:equalWidth="0">
            <w:col w:w="5705" w:space="40"/>
            <w:col w:w="5106" w:space="39"/>
            <w:col w:w="5650"/>
          </w:cols>
        </w:sectPr>
      </w:pPr>
    </w:p>
    <w:p w14:paraId="7FA5FE41" w14:textId="77777777" w:rsidR="00AB3F49" w:rsidRDefault="00790224" w:rsidP="00366F32">
      <w:pPr>
        <w:pStyle w:val="Ttulo1"/>
        <w:numPr>
          <w:ilvl w:val="1"/>
          <w:numId w:val="10"/>
        </w:numPr>
        <w:tabs>
          <w:tab w:val="left" w:pos="6475"/>
        </w:tabs>
        <w:spacing w:before="104"/>
        <w:ind w:left="6474" w:hanging="442"/>
        <w:jc w:val="left"/>
        <w:rPr>
          <w:color w:val="006BA9"/>
        </w:rPr>
      </w:pPr>
      <w:bookmarkStart w:id="40" w:name="_bookmark37"/>
      <w:bookmarkEnd w:id="40"/>
      <w:r>
        <w:rPr>
          <w:color w:val="006BA9"/>
          <w:lang w:bidi="es-ES"/>
        </w:rPr>
        <w:lastRenderedPageBreak/>
        <w:t>REFERENCIAS</w:t>
      </w:r>
    </w:p>
    <w:p w14:paraId="1E17ED44" w14:textId="77777777" w:rsidR="00AB3F49" w:rsidRDefault="00AB3F49">
      <w:pPr>
        <w:pStyle w:val="Textoindependiente"/>
      </w:pPr>
    </w:p>
    <w:p w14:paraId="16F601AD" w14:textId="77777777" w:rsidR="00AB3F49" w:rsidRDefault="00AB3F49">
      <w:pPr>
        <w:pStyle w:val="Textoindependiente"/>
      </w:pPr>
    </w:p>
    <w:p w14:paraId="76AB179F" w14:textId="77777777" w:rsidR="00AB3F49" w:rsidRDefault="00AB3F49">
      <w:pPr>
        <w:sectPr w:rsidR="00AB3F49">
          <w:headerReference w:type="default" r:id="rId279"/>
          <w:pgSz w:w="16840" w:h="11910" w:orient="landscape"/>
          <w:pgMar w:top="1000" w:right="300" w:bottom="280" w:left="0" w:header="0" w:footer="0" w:gutter="0"/>
          <w:pgNumType w:start="65"/>
          <w:cols w:space="720"/>
        </w:sectPr>
      </w:pPr>
    </w:p>
    <w:p w14:paraId="1CB61D6F" w14:textId="77777777" w:rsidR="00AB3F49" w:rsidRDefault="00790224">
      <w:pPr>
        <w:pStyle w:val="Ttulo6"/>
        <w:spacing w:before="259"/>
        <w:ind w:left="846"/>
      </w:pPr>
      <w:r>
        <w:rPr>
          <w:color w:val="006BA9"/>
          <w:lang w:bidi="es-ES"/>
        </w:rPr>
        <w:t>Inclusión social</w:t>
      </w:r>
    </w:p>
    <w:p w14:paraId="1193E9BE" w14:textId="18F61EB7" w:rsidR="00AB3F49" w:rsidRDefault="00790224">
      <w:pPr>
        <w:spacing w:before="2" w:line="264" w:lineRule="auto"/>
        <w:ind w:left="846"/>
        <w:jc w:val="both"/>
      </w:pPr>
      <w:r>
        <w:rPr>
          <w:color w:val="231F20"/>
          <w:lang w:bidi="es-ES"/>
        </w:rPr>
        <w:t>el proceso de mejorar las condiciones para que l</w:t>
      </w:r>
      <w:r w:rsidR="008E58E0">
        <w:rPr>
          <w:color w:val="231F20"/>
          <w:lang w:bidi="es-ES"/>
        </w:rPr>
        <w:t>a</w:t>
      </w:r>
      <w:r>
        <w:rPr>
          <w:color w:val="231F20"/>
          <w:lang w:bidi="es-ES"/>
        </w:rPr>
        <w:t xml:space="preserve">s </w:t>
      </w:r>
      <w:r w:rsidR="008E58E0">
        <w:rPr>
          <w:color w:val="231F20"/>
          <w:lang w:bidi="es-ES"/>
        </w:rPr>
        <w:t>personas</w:t>
      </w:r>
      <w:r>
        <w:rPr>
          <w:color w:val="231F20"/>
          <w:lang w:bidi="es-ES"/>
        </w:rPr>
        <w:t xml:space="preserve"> y los grupos participen en la sociedad. La inclusión social pretende capacitar a las personas pobres y marginadas para que aprovechen las florecientes oportunidades globales. Garantiza que las personas tengan voz en las decisiones que afectan a sus vidas y que disfruten de un acceso igualitario a los mercados, los servicios y los espacios políticos, sociales y físicos. Modificado del </w:t>
      </w:r>
      <w:hyperlink r:id="rId280">
        <w:r>
          <w:rPr>
            <w:color w:val="205E9E"/>
            <w:u w:val="single" w:color="205E9E"/>
            <w:lang w:bidi="es-ES"/>
          </w:rPr>
          <w:t>Banco Mundial</w:t>
        </w:r>
      </w:hyperlink>
    </w:p>
    <w:p w14:paraId="727ADD43" w14:textId="77777777" w:rsidR="00AB3F49" w:rsidRDefault="00790224">
      <w:pPr>
        <w:pStyle w:val="Ttulo6"/>
        <w:spacing w:before="93"/>
        <w:ind w:left="846"/>
      </w:pPr>
      <w:r>
        <w:rPr>
          <w:color w:val="006BA9"/>
          <w:lang w:bidi="es-ES"/>
        </w:rPr>
        <w:t>Entorno estructurado</w:t>
      </w:r>
    </w:p>
    <w:p w14:paraId="6E8738DD" w14:textId="77777777" w:rsidR="00AB3F49" w:rsidRDefault="00790224">
      <w:pPr>
        <w:spacing w:before="87"/>
        <w:ind w:left="846"/>
        <w:jc w:val="both"/>
      </w:pPr>
      <w:r>
        <w:rPr>
          <w:color w:val="231F20"/>
          <w:lang w:bidi="es-ES"/>
        </w:rPr>
        <w:t>donde los datos residen en un campo fijo dentro de un registro o archivo,</w:t>
      </w:r>
    </w:p>
    <w:p w14:paraId="549D7B48" w14:textId="77777777" w:rsidR="00AB3F49" w:rsidRDefault="00790224">
      <w:pPr>
        <w:spacing w:before="26"/>
        <w:ind w:left="846"/>
      </w:pPr>
      <w:r>
        <w:rPr>
          <w:color w:val="231F20"/>
          <w:lang w:bidi="es-ES"/>
        </w:rPr>
        <w:t>por ejemplo, bases de datos relacionales y hojas de cálculo.</w:t>
      </w:r>
    </w:p>
    <w:p w14:paraId="388F62E1" w14:textId="77777777" w:rsidR="00AB3F49" w:rsidRDefault="00790224">
      <w:pPr>
        <w:pStyle w:val="Ttulo6"/>
        <w:spacing w:before="171"/>
        <w:ind w:left="846"/>
      </w:pPr>
      <w:r>
        <w:rPr>
          <w:color w:val="006BA9"/>
          <w:lang w:bidi="es-ES"/>
        </w:rPr>
        <w:t>Respuesta/solución tecnológica</w:t>
      </w:r>
    </w:p>
    <w:p w14:paraId="6FD136E4" w14:textId="77777777" w:rsidR="00AB3F49" w:rsidRDefault="00790224">
      <w:pPr>
        <w:spacing w:before="3" w:line="264" w:lineRule="auto"/>
        <w:ind w:left="846"/>
        <w:jc w:val="both"/>
      </w:pPr>
      <w:r>
        <w:rPr>
          <w:color w:val="231F20"/>
          <w:lang w:bidi="es-ES"/>
        </w:rPr>
        <w:t>se refiere al intento de utilizar la tecnología (y/o la ingeniería) para resolver un problema.</w:t>
      </w:r>
    </w:p>
    <w:p w14:paraId="4833AAE9" w14:textId="77777777" w:rsidR="00AB3F49" w:rsidRDefault="00790224">
      <w:pPr>
        <w:pStyle w:val="Ttulo6"/>
        <w:spacing w:before="146"/>
        <w:ind w:left="846"/>
      </w:pPr>
      <w:r>
        <w:rPr>
          <w:color w:val="006BA9"/>
          <w:lang w:bidi="es-ES"/>
        </w:rPr>
        <w:t>Bienestar</w:t>
      </w:r>
    </w:p>
    <w:p w14:paraId="01307DA5" w14:textId="62DD7718" w:rsidR="00AB3F49" w:rsidRDefault="00790224">
      <w:pPr>
        <w:spacing w:before="2" w:line="264" w:lineRule="auto"/>
        <w:ind w:left="846"/>
        <w:jc w:val="both"/>
      </w:pPr>
      <w:r>
        <w:rPr>
          <w:color w:val="231F20"/>
          <w:lang w:bidi="es-ES"/>
        </w:rPr>
        <w:t xml:space="preserve">el término está relacionado con la </w:t>
      </w:r>
      <w:hyperlink r:id="rId281">
        <w:r>
          <w:rPr>
            <w:color w:val="205E9E"/>
            <w:u w:val="single" w:color="205E9E"/>
            <w:lang w:bidi="es-ES"/>
          </w:rPr>
          <w:t>definición de la OMS de buena salud</w:t>
        </w:r>
      </w:hyperlink>
      <w:r>
        <w:rPr>
          <w:color w:val="231F20"/>
          <w:lang w:bidi="es-ES"/>
        </w:rPr>
        <w:t xml:space="preserve"> como un estado de completo bienestar físico, social y mental, y no solo la ausencia de enfermedades o dolencias. El bienestar social se refiere a la sensación de implicación con los demás y con las comunidades (por ejemplo, el acceso y el uso del capital social, la confianza social, la </w:t>
      </w:r>
      <w:proofErr w:type="gramStart"/>
      <w:r>
        <w:rPr>
          <w:color w:val="231F20"/>
          <w:lang w:bidi="es-ES"/>
        </w:rPr>
        <w:t>conectividad social y las redes sociales</w:t>
      </w:r>
      <w:proofErr w:type="gramEnd"/>
      <w:r>
        <w:rPr>
          <w:color w:val="231F20"/>
          <w:lang w:bidi="es-ES"/>
        </w:rPr>
        <w:t>).</w:t>
      </w:r>
    </w:p>
    <w:p w14:paraId="3C50E3FB" w14:textId="77777777" w:rsidR="00AB3F49" w:rsidRDefault="00790224">
      <w:pPr>
        <w:spacing w:before="5"/>
        <w:rPr>
          <w:sz w:val="21"/>
        </w:rPr>
      </w:pPr>
      <w:r>
        <w:rPr>
          <w:lang w:bidi="es-ES"/>
        </w:rPr>
        <w:br w:type="column"/>
      </w:r>
    </w:p>
    <w:p w14:paraId="0646E124" w14:textId="4CBC21FD" w:rsidR="00AB3F49" w:rsidRDefault="00790224">
      <w:pPr>
        <w:spacing w:line="264" w:lineRule="auto"/>
        <w:ind w:left="380"/>
        <w:jc w:val="both"/>
      </w:pPr>
      <w:r>
        <w:rPr>
          <w:color w:val="231F20"/>
          <w:lang w:bidi="es-ES"/>
        </w:rPr>
        <w:t>Ala-</w:t>
      </w:r>
      <w:proofErr w:type="spellStart"/>
      <w:r>
        <w:rPr>
          <w:color w:val="231F20"/>
          <w:lang w:bidi="es-ES"/>
        </w:rPr>
        <w:t>Mutka</w:t>
      </w:r>
      <w:proofErr w:type="spellEnd"/>
      <w:r>
        <w:rPr>
          <w:color w:val="231F20"/>
          <w:lang w:bidi="es-ES"/>
        </w:rPr>
        <w:t xml:space="preserve">, K. (2011). Cartografiado de la competencia digital: Hacia una comprensión conceptual. (Notas técnicas del JRC </w:t>
      </w:r>
      <w:proofErr w:type="spellStart"/>
      <w:r>
        <w:rPr>
          <w:color w:val="231F20"/>
          <w:lang w:bidi="es-ES"/>
        </w:rPr>
        <w:t>nº</w:t>
      </w:r>
      <w:proofErr w:type="spellEnd"/>
      <w:r>
        <w:rPr>
          <w:color w:val="231F20"/>
          <w:lang w:bidi="es-ES"/>
        </w:rPr>
        <w:t xml:space="preserve"> JRC67075). IPTS. </w:t>
      </w:r>
      <w:hyperlink r:id="rId282">
        <w:r>
          <w:rPr>
            <w:color w:val="205E9E"/>
            <w:u w:val="single" w:color="205E9E"/>
            <w:lang w:bidi="es-ES"/>
          </w:rPr>
          <w:t>https://doi.org/10.13140/</w:t>
        </w:r>
      </w:hyperlink>
      <w:r>
        <w:rPr>
          <w:color w:val="205E9E"/>
          <w:spacing w:val="-52"/>
          <w:lang w:bidi="es-ES"/>
        </w:rPr>
        <w:t xml:space="preserve"> </w:t>
      </w:r>
      <w:hyperlink r:id="rId283">
        <w:r>
          <w:rPr>
            <w:color w:val="205E9E"/>
            <w:u w:val="single" w:color="205E9E"/>
            <w:lang w:bidi="es-ES"/>
          </w:rPr>
          <w:t>RG.2.2.18046.00322</w:t>
        </w:r>
      </w:hyperlink>
    </w:p>
    <w:p w14:paraId="6837CF8F" w14:textId="6870C804" w:rsidR="00AB3F49" w:rsidRPr="00A97178" w:rsidRDefault="00790224">
      <w:pPr>
        <w:spacing w:before="87" w:line="264" w:lineRule="auto"/>
        <w:ind w:left="380"/>
        <w:jc w:val="both"/>
        <w:rPr>
          <w:lang w:val="fi-FI"/>
        </w:rPr>
      </w:pPr>
      <w:proofErr w:type="spellStart"/>
      <w:r>
        <w:rPr>
          <w:color w:val="231F20"/>
          <w:lang w:bidi="es-ES"/>
        </w:rPr>
        <w:t>Brodnik</w:t>
      </w:r>
      <w:proofErr w:type="spellEnd"/>
      <w:r>
        <w:rPr>
          <w:color w:val="231F20"/>
          <w:lang w:bidi="es-ES"/>
        </w:rPr>
        <w:t xml:space="preserve">, A., </w:t>
      </w:r>
      <w:proofErr w:type="spellStart"/>
      <w:r>
        <w:rPr>
          <w:color w:val="231F20"/>
          <w:lang w:bidi="es-ES"/>
        </w:rPr>
        <w:t>Csizmadia</w:t>
      </w:r>
      <w:proofErr w:type="spellEnd"/>
      <w:r>
        <w:rPr>
          <w:color w:val="231F20"/>
          <w:lang w:bidi="es-ES"/>
        </w:rPr>
        <w:t xml:space="preserve">, A., </w:t>
      </w:r>
      <w:proofErr w:type="spellStart"/>
      <w:r>
        <w:rPr>
          <w:color w:val="231F20"/>
          <w:lang w:bidi="es-ES"/>
        </w:rPr>
        <w:t>Futschek</w:t>
      </w:r>
      <w:proofErr w:type="spellEnd"/>
      <w:r>
        <w:rPr>
          <w:color w:val="231F20"/>
          <w:lang w:bidi="es-ES"/>
        </w:rPr>
        <w:t xml:space="preserve">, G., </w:t>
      </w:r>
      <w:proofErr w:type="spellStart"/>
      <w:r>
        <w:rPr>
          <w:color w:val="231F20"/>
          <w:lang w:bidi="es-ES"/>
        </w:rPr>
        <w:t>Kralj</w:t>
      </w:r>
      <w:proofErr w:type="spellEnd"/>
      <w:r>
        <w:rPr>
          <w:color w:val="231F20"/>
          <w:lang w:bidi="es-ES"/>
        </w:rPr>
        <w:t xml:space="preserve">, L., </w:t>
      </w:r>
      <w:proofErr w:type="spellStart"/>
      <w:r>
        <w:rPr>
          <w:color w:val="231F20"/>
          <w:lang w:bidi="es-ES"/>
        </w:rPr>
        <w:t>Lonati</w:t>
      </w:r>
      <w:proofErr w:type="spellEnd"/>
      <w:r>
        <w:rPr>
          <w:color w:val="231F20"/>
          <w:lang w:bidi="es-ES"/>
        </w:rPr>
        <w:t xml:space="preserve">, V., </w:t>
      </w:r>
      <w:proofErr w:type="spellStart"/>
      <w:r>
        <w:rPr>
          <w:color w:val="231F20"/>
          <w:spacing w:val="-1"/>
          <w:lang w:bidi="es-ES"/>
        </w:rPr>
        <w:t>Micheuz</w:t>
      </w:r>
      <w:proofErr w:type="spellEnd"/>
      <w:r>
        <w:rPr>
          <w:color w:val="231F20"/>
          <w:spacing w:val="-1"/>
          <w:lang w:bidi="es-ES"/>
        </w:rPr>
        <w:t xml:space="preserve">, P., &amp; Monga, M. (2021). Programación para todos: </w:t>
      </w:r>
      <w:r>
        <w:rPr>
          <w:color w:val="231F20"/>
          <w:lang w:bidi="es-ES"/>
        </w:rPr>
        <w:t xml:space="preserve">Comprender la naturaleza de los programas. ArXiv:2111.04887 [Cs]. </w:t>
      </w:r>
      <w:hyperlink r:id="rId284">
        <w:r w:rsidRPr="00A97178">
          <w:rPr>
            <w:color w:val="205E9E"/>
            <w:u w:val="single" w:color="205E9E"/>
            <w:lang w:bidi="es-ES"/>
          </w:rPr>
          <w:t>http://arxiv.org/abs/2111.04887</w:t>
        </w:r>
      </w:hyperlink>
    </w:p>
    <w:p w14:paraId="4022849B" w14:textId="350501A6" w:rsidR="00AB3F49" w:rsidRDefault="00790224">
      <w:pPr>
        <w:spacing w:before="87" w:line="264" w:lineRule="auto"/>
        <w:ind w:left="380"/>
        <w:jc w:val="both"/>
      </w:pPr>
      <w:r w:rsidRPr="00A97178">
        <w:rPr>
          <w:color w:val="231F20"/>
          <w:lang w:bidi="es-ES"/>
        </w:rPr>
        <w:t xml:space="preserve">Carretero, S., </w:t>
      </w:r>
      <w:proofErr w:type="spellStart"/>
      <w:r w:rsidRPr="00A97178">
        <w:rPr>
          <w:color w:val="231F20"/>
          <w:lang w:bidi="es-ES"/>
        </w:rPr>
        <w:t>Vuorikari</w:t>
      </w:r>
      <w:proofErr w:type="spellEnd"/>
      <w:r w:rsidRPr="00A97178">
        <w:rPr>
          <w:color w:val="231F20"/>
          <w:lang w:bidi="es-ES"/>
        </w:rPr>
        <w:t xml:space="preserve">, R., &amp; </w:t>
      </w:r>
      <w:proofErr w:type="spellStart"/>
      <w:r w:rsidRPr="00A97178">
        <w:rPr>
          <w:color w:val="231F20"/>
          <w:lang w:bidi="es-ES"/>
        </w:rPr>
        <w:t>Punie</w:t>
      </w:r>
      <w:proofErr w:type="spellEnd"/>
      <w:r w:rsidRPr="00A97178">
        <w:rPr>
          <w:color w:val="231F20"/>
          <w:lang w:bidi="es-ES"/>
        </w:rPr>
        <w:t>, Y. (2017). DigComp 2.1: El Marco de Competencia Digital para l</w:t>
      </w:r>
      <w:r w:rsidR="00734E39">
        <w:rPr>
          <w:color w:val="231F20"/>
          <w:lang w:bidi="es-ES"/>
        </w:rPr>
        <w:t>a</w:t>
      </w:r>
      <w:r w:rsidRPr="00A97178">
        <w:rPr>
          <w:color w:val="231F20"/>
          <w:lang w:bidi="es-ES"/>
        </w:rPr>
        <w:t xml:space="preserve"> Ciudadan</w:t>
      </w:r>
      <w:r w:rsidR="00734E39">
        <w:rPr>
          <w:color w:val="231F20"/>
          <w:lang w:bidi="es-ES"/>
        </w:rPr>
        <w:t>ía</w:t>
      </w:r>
      <w:r w:rsidRPr="00A97178">
        <w:rPr>
          <w:color w:val="231F20"/>
          <w:lang w:bidi="es-ES"/>
        </w:rPr>
        <w:t xml:space="preserve"> con ocho niveles de aptitud y ejemplos de uso. Oficina de Publicaciones de la Unión Europea. </w:t>
      </w:r>
      <w:hyperlink r:id="rId285">
        <w:r>
          <w:rPr>
            <w:color w:val="205E9E"/>
            <w:u w:val="single" w:color="205E9E"/>
            <w:lang w:bidi="es-ES"/>
          </w:rPr>
          <w:t>https://data.europa.</w:t>
        </w:r>
      </w:hyperlink>
      <w:r>
        <w:rPr>
          <w:color w:val="205E9E"/>
          <w:spacing w:val="1"/>
          <w:lang w:bidi="es-ES"/>
        </w:rPr>
        <w:t xml:space="preserve"> </w:t>
      </w:r>
      <w:hyperlink r:id="rId286">
        <w:proofErr w:type="spellStart"/>
        <w:r>
          <w:rPr>
            <w:color w:val="205E9E"/>
            <w:u w:val="single" w:color="205E9E"/>
            <w:lang w:bidi="es-ES"/>
          </w:rPr>
          <w:t>eu</w:t>
        </w:r>
        <w:proofErr w:type="spellEnd"/>
        <w:r>
          <w:rPr>
            <w:color w:val="205E9E"/>
            <w:u w:val="single" w:color="205E9E"/>
            <w:lang w:bidi="es-ES"/>
          </w:rPr>
          <w:t>/</w:t>
        </w:r>
        <w:proofErr w:type="spellStart"/>
        <w:r>
          <w:rPr>
            <w:color w:val="205E9E"/>
            <w:u w:val="single" w:color="205E9E"/>
            <w:lang w:bidi="es-ES"/>
          </w:rPr>
          <w:t>doi</w:t>
        </w:r>
        <w:proofErr w:type="spellEnd"/>
        <w:r>
          <w:rPr>
            <w:color w:val="205E9E"/>
            <w:u w:val="single" w:color="205E9E"/>
            <w:lang w:bidi="es-ES"/>
          </w:rPr>
          <w:t>/10.2760/38842</w:t>
        </w:r>
      </w:hyperlink>
    </w:p>
    <w:p w14:paraId="0745F81E" w14:textId="77777777" w:rsidR="00AB3F49" w:rsidRDefault="00790224">
      <w:pPr>
        <w:spacing w:before="87"/>
        <w:ind w:left="380"/>
        <w:jc w:val="both"/>
      </w:pPr>
      <w:r>
        <w:rPr>
          <w:color w:val="231F20"/>
          <w:lang w:bidi="es-ES"/>
        </w:rPr>
        <w:t>Comisión Europea. (2022). Traducciones de DigComp</w:t>
      </w:r>
    </w:p>
    <w:p w14:paraId="224C4728" w14:textId="5DE96403" w:rsidR="00AB3F49" w:rsidRDefault="00790224" w:rsidP="00366F32">
      <w:pPr>
        <w:pStyle w:val="Prrafodelista"/>
        <w:numPr>
          <w:ilvl w:val="1"/>
          <w:numId w:val="8"/>
        </w:numPr>
        <w:tabs>
          <w:tab w:val="left" w:pos="747"/>
        </w:tabs>
        <w:spacing w:before="26" w:line="264" w:lineRule="auto"/>
        <w:ind w:firstLine="0"/>
        <w:jc w:val="both"/>
      </w:pPr>
      <w:r>
        <w:rPr>
          <w:color w:val="231F20"/>
          <w:lang w:bidi="es-ES"/>
        </w:rPr>
        <w:t>en la clasificación europea de capacidades, competencias y ocupaciones (ESCO). Oficina de Publicaciones de la Unión Europea. DOI:10.2767/316971</w:t>
      </w:r>
    </w:p>
    <w:p w14:paraId="63527C1B" w14:textId="0C8DA08E" w:rsidR="00AB3F49" w:rsidRPr="00790224" w:rsidRDefault="00790224">
      <w:pPr>
        <w:spacing w:before="87" w:line="264" w:lineRule="auto"/>
        <w:ind w:left="380"/>
        <w:jc w:val="both"/>
        <w:rPr>
          <w:lang w:val="fr-FR"/>
        </w:rPr>
      </w:pPr>
      <w:r>
        <w:rPr>
          <w:color w:val="231F20"/>
          <w:lang w:bidi="es-ES"/>
        </w:rPr>
        <w:t xml:space="preserve">Unión Europea.   (2018).   Recomendación del Consejo de 22 de mayo de 2018 sobre las competencias clave para el aprendizaje permanente (ST/9009/2018/INIT) </w:t>
      </w:r>
      <w:hyperlink r:id="rId287">
        <w:r w:rsidRPr="00790224">
          <w:rPr>
            <w:color w:val="205E9E"/>
            <w:u w:val="single" w:color="205E9E"/>
            <w:lang w:bidi="es-ES"/>
          </w:rPr>
          <w:t>https://</w:t>
        </w:r>
      </w:hyperlink>
      <w:r w:rsidRPr="00790224">
        <w:rPr>
          <w:color w:val="205E9E"/>
          <w:spacing w:val="1"/>
          <w:lang w:bidi="es-ES"/>
        </w:rPr>
        <w:t xml:space="preserve"> </w:t>
      </w:r>
      <w:hyperlink r:id="rId288">
        <w:r w:rsidRPr="00790224">
          <w:rPr>
            <w:color w:val="205E9E"/>
            <w:u w:val="single" w:color="205E9E"/>
            <w:lang w:bidi="es-ES"/>
          </w:rPr>
          <w:t>eur-lex.europa.eu/legal-</w:t>
        </w:r>
        <w:proofErr w:type="spellStart"/>
        <w:r w:rsidRPr="00790224">
          <w:rPr>
            <w:color w:val="205E9E"/>
            <w:u w:val="single" w:color="205E9E"/>
            <w:lang w:bidi="es-ES"/>
          </w:rPr>
          <w:t>content</w:t>
        </w:r>
        <w:proofErr w:type="spellEnd"/>
        <w:r w:rsidRPr="00790224">
          <w:rPr>
            <w:color w:val="205E9E"/>
            <w:u w:val="single" w:color="205E9E"/>
            <w:lang w:bidi="es-ES"/>
          </w:rPr>
          <w:t>/ES/TXT/?</w:t>
        </w:r>
        <w:proofErr w:type="spellStart"/>
        <w:r w:rsidRPr="00790224">
          <w:rPr>
            <w:color w:val="205E9E"/>
            <w:u w:val="single" w:color="205E9E"/>
            <w:lang w:bidi="es-ES"/>
          </w:rPr>
          <w:t>uri</w:t>
        </w:r>
        <w:proofErr w:type="spellEnd"/>
        <w:r w:rsidRPr="00790224">
          <w:rPr>
            <w:color w:val="205E9E"/>
            <w:u w:val="single" w:color="205E9E"/>
            <w:lang w:bidi="es-ES"/>
          </w:rPr>
          <w:t>=</w:t>
        </w:r>
        <w:proofErr w:type="spellStart"/>
        <w:r w:rsidRPr="00790224">
          <w:rPr>
            <w:color w:val="205E9E"/>
            <w:u w:val="single" w:color="205E9E"/>
            <w:lang w:bidi="es-ES"/>
          </w:rPr>
          <w:t>uriserv:O</w:t>
        </w:r>
        <w:proofErr w:type="spellEnd"/>
        <w:r w:rsidRPr="00790224">
          <w:rPr>
            <w:color w:val="205E9E"/>
            <w:u w:val="single" w:color="205E9E"/>
            <w:lang w:bidi="es-ES"/>
          </w:rPr>
          <w:t>-</w:t>
        </w:r>
      </w:hyperlink>
      <w:r w:rsidRPr="00790224">
        <w:rPr>
          <w:color w:val="205E9E"/>
          <w:spacing w:val="1"/>
          <w:lang w:bidi="es-ES"/>
        </w:rPr>
        <w:t xml:space="preserve"> </w:t>
      </w:r>
      <w:hyperlink r:id="rId289">
        <w:r w:rsidRPr="00790224">
          <w:rPr>
            <w:color w:val="205E9E"/>
            <w:u w:val="single" w:color="205E9E"/>
            <w:lang w:bidi="es-ES"/>
          </w:rPr>
          <w:t>J.C_.2018.189.01.0001.01.ENG</w:t>
        </w:r>
      </w:hyperlink>
    </w:p>
    <w:p w14:paraId="6E7008F3" w14:textId="305513DF" w:rsidR="00AB3F49" w:rsidRDefault="00790224">
      <w:pPr>
        <w:spacing w:before="87" w:line="264" w:lineRule="auto"/>
        <w:ind w:left="380"/>
        <w:jc w:val="both"/>
      </w:pPr>
      <w:r>
        <w:rPr>
          <w:color w:val="231F20"/>
          <w:spacing w:val="-1"/>
          <w:lang w:bidi="es-ES"/>
        </w:rPr>
        <w:t xml:space="preserve">Ferrari, A. (2012). </w:t>
      </w:r>
      <w:r>
        <w:rPr>
          <w:color w:val="231F20"/>
          <w:lang w:bidi="es-ES"/>
        </w:rPr>
        <w:t xml:space="preserve">La competencia digital en la práctica: Un análisis de los marcos. Oficina de Publicaciones de la Unión Europea. </w:t>
      </w:r>
      <w:hyperlink r:id="rId290">
        <w:r>
          <w:rPr>
            <w:color w:val="205E9E"/>
            <w:u w:val="single" w:color="205E9E"/>
            <w:lang w:bidi="es-ES"/>
          </w:rPr>
          <w:t>https://data.europa.eu/doi/10.2791/82116</w:t>
        </w:r>
      </w:hyperlink>
    </w:p>
    <w:p w14:paraId="5B1436C1" w14:textId="77777777" w:rsidR="00AB3F49" w:rsidRDefault="00790224">
      <w:pPr>
        <w:spacing w:before="5"/>
        <w:rPr>
          <w:sz w:val="21"/>
        </w:rPr>
      </w:pPr>
      <w:r>
        <w:rPr>
          <w:lang w:bidi="es-ES"/>
        </w:rPr>
        <w:br w:type="column"/>
      </w:r>
    </w:p>
    <w:p w14:paraId="31857A48" w14:textId="19FF2799" w:rsidR="00AB3F49" w:rsidRPr="00790224" w:rsidRDefault="00790224">
      <w:pPr>
        <w:spacing w:line="264" w:lineRule="auto"/>
        <w:ind w:left="242" w:right="539"/>
        <w:jc w:val="both"/>
        <w:rPr>
          <w:lang w:val="fr-FR"/>
        </w:rPr>
      </w:pPr>
      <w:r>
        <w:rPr>
          <w:color w:val="231F20"/>
          <w:lang w:bidi="es-ES"/>
        </w:rPr>
        <w:t>Ferrari, A. (2013). DIGCOMP: Un marco para desarrollar y comprender la competencia digital en Europa. Oficina de Publicaciones. doi:10.2788/52966</w:t>
      </w:r>
    </w:p>
    <w:p w14:paraId="68B0F2C5" w14:textId="77777777" w:rsidR="00AB3F49" w:rsidRDefault="00790224">
      <w:pPr>
        <w:spacing w:before="86" w:line="264" w:lineRule="auto"/>
        <w:ind w:left="242" w:right="539"/>
        <w:jc w:val="both"/>
      </w:pPr>
      <w:r w:rsidRPr="00790224">
        <w:rPr>
          <w:color w:val="231F20"/>
          <w:lang w:bidi="es-ES"/>
        </w:rPr>
        <w:t xml:space="preserve">Ferrari, A., </w:t>
      </w:r>
      <w:proofErr w:type="spellStart"/>
      <w:r w:rsidRPr="00790224">
        <w:rPr>
          <w:color w:val="231F20"/>
          <w:lang w:bidi="es-ES"/>
        </w:rPr>
        <w:t>Brecko</w:t>
      </w:r>
      <w:proofErr w:type="spellEnd"/>
      <w:r w:rsidRPr="00790224">
        <w:rPr>
          <w:color w:val="231F20"/>
          <w:lang w:bidi="es-ES"/>
        </w:rPr>
        <w:t xml:space="preserve">, B., &amp; </w:t>
      </w:r>
      <w:proofErr w:type="spellStart"/>
      <w:r w:rsidRPr="00790224">
        <w:rPr>
          <w:color w:val="231F20"/>
          <w:lang w:bidi="es-ES"/>
        </w:rPr>
        <w:t>Punie</w:t>
      </w:r>
      <w:proofErr w:type="spellEnd"/>
      <w:r w:rsidRPr="00790224">
        <w:rPr>
          <w:color w:val="231F20"/>
          <w:lang w:bidi="es-ES"/>
        </w:rPr>
        <w:t xml:space="preserve">, Y. (2014). DIGCOMP: un marco para desarrollar y comprender la competencia digital en Europa. ELearning </w:t>
      </w:r>
      <w:proofErr w:type="spellStart"/>
      <w:r w:rsidRPr="00790224">
        <w:rPr>
          <w:color w:val="231F20"/>
          <w:lang w:bidi="es-ES"/>
        </w:rPr>
        <w:t>Papers</w:t>
      </w:r>
      <w:proofErr w:type="spellEnd"/>
      <w:r w:rsidRPr="00790224">
        <w:rPr>
          <w:color w:val="231F20"/>
          <w:lang w:bidi="es-ES"/>
        </w:rPr>
        <w:t>, 38, 1-14.</w:t>
      </w:r>
    </w:p>
    <w:p w14:paraId="675E6EDE" w14:textId="542AA17B" w:rsidR="00AB3F49" w:rsidRDefault="00790224">
      <w:pPr>
        <w:spacing w:before="87" w:line="264" w:lineRule="auto"/>
        <w:ind w:left="242" w:right="539"/>
        <w:jc w:val="both"/>
      </w:pPr>
      <w:r>
        <w:rPr>
          <w:color w:val="231F20"/>
          <w:lang w:bidi="es-ES"/>
        </w:rPr>
        <w:t xml:space="preserve">Ferrari, A., </w:t>
      </w:r>
      <w:proofErr w:type="spellStart"/>
      <w:r>
        <w:rPr>
          <w:color w:val="231F20"/>
          <w:lang w:bidi="es-ES"/>
        </w:rPr>
        <w:t>Punie</w:t>
      </w:r>
      <w:proofErr w:type="spellEnd"/>
      <w:r>
        <w:rPr>
          <w:color w:val="231F20"/>
          <w:lang w:bidi="es-ES"/>
        </w:rPr>
        <w:t xml:space="preserve">, Y., y </w:t>
      </w:r>
      <w:proofErr w:type="spellStart"/>
      <w:r>
        <w:rPr>
          <w:color w:val="231F20"/>
          <w:lang w:bidi="es-ES"/>
        </w:rPr>
        <w:t>Redecker</w:t>
      </w:r>
      <w:proofErr w:type="spellEnd"/>
      <w:r>
        <w:rPr>
          <w:color w:val="231F20"/>
          <w:lang w:bidi="es-ES"/>
        </w:rPr>
        <w:t xml:space="preserve">, C. (2012). Comprender la competencia digital en el siglo XXI: Un análisis de los marcos actuales. </w:t>
      </w:r>
      <w:proofErr w:type="spellStart"/>
      <w:r w:rsidRPr="0029559F">
        <w:rPr>
          <w:color w:val="231F20"/>
          <w:lang w:val="en-US" w:bidi="es-ES"/>
        </w:rPr>
        <w:t>En</w:t>
      </w:r>
      <w:proofErr w:type="spellEnd"/>
      <w:r w:rsidRPr="0029559F">
        <w:rPr>
          <w:color w:val="231F20"/>
          <w:lang w:val="en-US" w:bidi="es-ES"/>
        </w:rPr>
        <w:t xml:space="preserve"> CE-TEL 2012: 21st Century Learning for 21st Century Skills (</w:t>
      </w:r>
      <w:proofErr w:type="spellStart"/>
      <w:r w:rsidRPr="0029559F">
        <w:rPr>
          <w:color w:val="231F20"/>
          <w:lang w:val="en-US" w:bidi="es-ES"/>
        </w:rPr>
        <w:t>págs</w:t>
      </w:r>
      <w:proofErr w:type="spellEnd"/>
      <w:r w:rsidRPr="0029559F">
        <w:rPr>
          <w:color w:val="231F20"/>
          <w:lang w:val="en-US" w:bidi="es-ES"/>
        </w:rPr>
        <w:t xml:space="preserve">. </w:t>
      </w:r>
      <w:r>
        <w:rPr>
          <w:color w:val="231F20"/>
          <w:lang w:bidi="es-ES"/>
        </w:rPr>
        <w:t>79-92).</w:t>
      </w:r>
    </w:p>
    <w:p w14:paraId="2CD02BCB" w14:textId="4429E6EF" w:rsidR="00AB3F49" w:rsidRDefault="00790224">
      <w:pPr>
        <w:spacing w:before="87" w:line="264" w:lineRule="auto"/>
        <w:ind w:left="242" w:right="539"/>
        <w:jc w:val="both"/>
      </w:pPr>
      <w:r>
        <w:rPr>
          <w:color w:val="231F20"/>
          <w:lang w:bidi="es-ES"/>
        </w:rPr>
        <w:t xml:space="preserve">Janssen, J., &amp; </w:t>
      </w:r>
      <w:proofErr w:type="spellStart"/>
      <w:r>
        <w:rPr>
          <w:color w:val="231F20"/>
          <w:lang w:bidi="es-ES"/>
        </w:rPr>
        <w:t>Stoyanov</w:t>
      </w:r>
      <w:proofErr w:type="spellEnd"/>
      <w:r>
        <w:rPr>
          <w:color w:val="231F20"/>
          <w:lang w:bidi="es-ES"/>
        </w:rPr>
        <w:t xml:space="preserve">, S. (2012). Consulta en línea sobre la opinión de los expertos sobre la competencia digital. Oficina de Publicaciones de la Unión Europea. </w:t>
      </w:r>
      <w:hyperlink r:id="rId291">
        <w:r>
          <w:rPr>
            <w:color w:val="205E9E"/>
            <w:u w:val="single" w:color="205E9E"/>
            <w:lang w:bidi="es-ES"/>
          </w:rPr>
          <w:t>https://publications.jrc.</w:t>
        </w:r>
      </w:hyperlink>
      <w:r>
        <w:rPr>
          <w:color w:val="205E9E"/>
          <w:spacing w:val="-52"/>
          <w:lang w:bidi="es-ES"/>
        </w:rPr>
        <w:t xml:space="preserve"> </w:t>
      </w:r>
      <w:hyperlink r:id="rId292">
        <w:r>
          <w:rPr>
            <w:color w:val="205E9E"/>
            <w:u w:val="single" w:color="205E9E"/>
            <w:lang w:bidi="es-ES"/>
          </w:rPr>
          <w:t>ec.europa.eu/</w:t>
        </w:r>
        <w:proofErr w:type="spellStart"/>
        <w:r>
          <w:rPr>
            <w:color w:val="205E9E"/>
            <w:u w:val="single" w:color="205E9E"/>
            <w:lang w:bidi="es-ES"/>
          </w:rPr>
          <w:t>repository</w:t>
        </w:r>
        <w:proofErr w:type="spellEnd"/>
        <w:r>
          <w:rPr>
            <w:color w:val="205E9E"/>
            <w:u w:val="single" w:color="205E9E"/>
            <w:lang w:bidi="es-ES"/>
          </w:rPr>
          <w:t>/</w:t>
        </w:r>
        <w:proofErr w:type="spellStart"/>
        <w:r>
          <w:rPr>
            <w:color w:val="205E9E"/>
            <w:u w:val="single" w:color="205E9E"/>
            <w:lang w:bidi="es-ES"/>
          </w:rPr>
          <w:t>handle</w:t>
        </w:r>
        <w:proofErr w:type="spellEnd"/>
        <w:r>
          <w:rPr>
            <w:color w:val="205E9E"/>
            <w:u w:val="single" w:color="205E9E"/>
            <w:lang w:bidi="es-ES"/>
          </w:rPr>
          <w:t>/JRC73694</w:t>
        </w:r>
      </w:hyperlink>
    </w:p>
    <w:p w14:paraId="492CC8DD" w14:textId="41621356" w:rsidR="00AB3F49" w:rsidRDefault="00790224">
      <w:pPr>
        <w:spacing w:before="87" w:line="264" w:lineRule="auto"/>
        <w:ind w:left="242" w:right="539"/>
        <w:jc w:val="both"/>
      </w:pPr>
      <w:r>
        <w:rPr>
          <w:color w:val="231F20"/>
          <w:lang w:bidi="es-ES"/>
        </w:rPr>
        <w:t xml:space="preserve">OCDE. (2014). Evaluación de las habilidades de resolución de problemas en PISA 2012. En los resultados de PISA 2012: Resolución creativa de problemas (Volumen V): Habilidades de los estudiantes para afrontar problemas de la vida real. Publicaciones de la OCDE, París. DOI: </w:t>
      </w:r>
      <w:hyperlink r:id="rId293">
        <w:r>
          <w:rPr>
            <w:color w:val="205E9E"/>
            <w:u w:val="single" w:color="205E9E"/>
            <w:lang w:bidi="es-ES"/>
          </w:rPr>
          <w:t>http://dx.doi.</w:t>
        </w:r>
      </w:hyperlink>
      <w:r>
        <w:rPr>
          <w:color w:val="205E9E"/>
          <w:spacing w:val="1"/>
          <w:lang w:bidi="es-ES"/>
        </w:rPr>
        <w:t xml:space="preserve"> </w:t>
      </w:r>
      <w:hyperlink r:id="rId294">
        <w:proofErr w:type="spellStart"/>
        <w:r>
          <w:rPr>
            <w:color w:val="205E9E"/>
            <w:u w:val="single" w:color="205E9E"/>
            <w:lang w:bidi="es-ES"/>
          </w:rPr>
          <w:t>org</w:t>
        </w:r>
        <w:proofErr w:type="spellEnd"/>
        <w:r>
          <w:rPr>
            <w:color w:val="205E9E"/>
            <w:u w:val="single" w:color="205E9E"/>
            <w:lang w:bidi="es-ES"/>
          </w:rPr>
          <w:t>/10.1787/9789264208070-6-en</w:t>
        </w:r>
      </w:hyperlink>
    </w:p>
    <w:p w14:paraId="56229003" w14:textId="1C1D111D" w:rsidR="00AB3F49" w:rsidRDefault="00790224">
      <w:pPr>
        <w:spacing w:before="87" w:line="264" w:lineRule="auto"/>
        <w:ind w:left="242" w:right="539"/>
        <w:jc w:val="both"/>
      </w:pPr>
      <w:proofErr w:type="spellStart"/>
      <w:r>
        <w:rPr>
          <w:color w:val="231F20"/>
          <w:lang w:bidi="es-ES"/>
        </w:rPr>
        <w:t>Vuorikari</w:t>
      </w:r>
      <w:proofErr w:type="spellEnd"/>
      <w:r>
        <w:rPr>
          <w:color w:val="231F20"/>
          <w:lang w:bidi="es-ES"/>
        </w:rPr>
        <w:t xml:space="preserve">, R., </w:t>
      </w:r>
      <w:proofErr w:type="spellStart"/>
      <w:r>
        <w:rPr>
          <w:color w:val="231F20"/>
          <w:lang w:bidi="es-ES"/>
        </w:rPr>
        <w:t>Punie</w:t>
      </w:r>
      <w:proofErr w:type="spellEnd"/>
      <w:r>
        <w:rPr>
          <w:color w:val="231F20"/>
          <w:lang w:bidi="es-ES"/>
        </w:rPr>
        <w:t>, Y., Carretero Gomez, S., &amp; Van den Brande, L. (2016). DigComp 2.0: El Marco de Competencia Digital para l</w:t>
      </w:r>
      <w:r w:rsidR="00734E39">
        <w:rPr>
          <w:color w:val="231F20"/>
          <w:lang w:bidi="es-ES"/>
        </w:rPr>
        <w:t>a</w:t>
      </w:r>
      <w:r>
        <w:rPr>
          <w:color w:val="231F20"/>
          <w:lang w:bidi="es-ES"/>
        </w:rPr>
        <w:t xml:space="preserve"> Ciudadan</w:t>
      </w:r>
      <w:r w:rsidR="00734E39">
        <w:rPr>
          <w:color w:val="231F20"/>
          <w:lang w:bidi="es-ES"/>
        </w:rPr>
        <w:t>ía</w:t>
      </w:r>
      <w:r>
        <w:rPr>
          <w:color w:val="231F20"/>
          <w:lang w:bidi="es-ES"/>
        </w:rPr>
        <w:t xml:space="preserve">. Actualización de la fase 1: el modelo conceptual de referencia. Oficina de Publicaciones de la Unión Europea. </w:t>
      </w:r>
      <w:hyperlink r:id="rId295">
        <w:r>
          <w:rPr>
            <w:color w:val="205E9E"/>
            <w:u w:val="single" w:color="205E9E"/>
            <w:lang w:bidi="es-ES"/>
          </w:rPr>
          <w:t>https://publications.jrc.ec.europa.eu/repository/</w:t>
        </w:r>
      </w:hyperlink>
      <w:r>
        <w:rPr>
          <w:color w:val="205E9E"/>
          <w:spacing w:val="-52"/>
          <w:lang w:bidi="es-ES"/>
        </w:rPr>
        <w:t xml:space="preserve"> </w:t>
      </w:r>
      <w:hyperlink r:id="rId296">
        <w:proofErr w:type="spellStart"/>
        <w:r>
          <w:rPr>
            <w:color w:val="205E9E"/>
            <w:u w:val="single" w:color="205E9E"/>
            <w:lang w:bidi="es-ES"/>
          </w:rPr>
          <w:t>handle</w:t>
        </w:r>
        <w:proofErr w:type="spellEnd"/>
        <w:r>
          <w:rPr>
            <w:color w:val="205E9E"/>
            <w:u w:val="single" w:color="205E9E"/>
            <w:lang w:bidi="es-ES"/>
          </w:rPr>
          <w:t>/JRC101254</w:t>
        </w:r>
      </w:hyperlink>
    </w:p>
    <w:p w14:paraId="06FBB91B" w14:textId="77777777" w:rsidR="00AB3F49" w:rsidRDefault="00AB3F49">
      <w:pPr>
        <w:spacing w:line="264" w:lineRule="auto"/>
        <w:jc w:val="both"/>
        <w:sectPr w:rsidR="00AB3F49">
          <w:type w:val="continuous"/>
          <w:pgSz w:w="16840" w:h="11910" w:orient="landscape"/>
          <w:pgMar w:top="200" w:right="300" w:bottom="0" w:left="0" w:header="568" w:footer="0" w:gutter="0"/>
          <w:cols w:num="3" w:space="720" w:equalWidth="0">
            <w:col w:w="5614" w:space="40"/>
            <w:col w:w="5221" w:space="39"/>
            <w:col w:w="5626"/>
          </w:cols>
        </w:sectPr>
      </w:pPr>
    </w:p>
    <w:p w14:paraId="01F8F783" w14:textId="4DA51C44" w:rsidR="00AB3F49" w:rsidRDefault="00595692">
      <w:pPr>
        <w:pStyle w:val="Textoindependiente"/>
        <w:spacing w:before="83"/>
        <w:ind w:right="749"/>
        <w:jc w:val="right"/>
      </w:pPr>
      <w:r>
        <w:rPr>
          <w:noProof/>
          <w:lang w:bidi="es-ES"/>
        </w:rPr>
        <w:lastRenderedPageBreak/>
        <mc:AlternateContent>
          <mc:Choice Requires="wps">
            <w:drawing>
              <wp:anchor distT="0" distB="0" distL="114300" distR="114300" simplePos="0" relativeHeight="15917056" behindDoc="0" locked="0" layoutInCell="1" allowOverlap="1" wp14:anchorId="62B6E239" wp14:editId="6012D5E8">
                <wp:simplePos x="0" y="0"/>
                <wp:positionH relativeFrom="page">
                  <wp:posOffset>10153650</wp:posOffset>
                </wp:positionH>
                <wp:positionV relativeFrom="paragraph">
                  <wp:posOffset>341630</wp:posOffset>
                </wp:positionV>
                <wp:extent cx="0" cy="0"/>
                <wp:effectExtent l="0" t="0" r="0" b="0"/>
                <wp:wrapNone/>
                <wp:docPr id="333"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06B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E6F0F" id="Line 201" o:spid="_x0000_s1026" style="position:absolute;z-index:1591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99.5pt,26.9pt" to="799.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" strokecolor="#006ba9" strokeweight=".5pt">
                <w10:wrap anchorx="page"/>
              </v:line>
            </w:pict>
          </mc:Fallback>
        </mc:AlternateContent>
      </w:r>
      <w:bookmarkStart w:id="41" w:name="_bookmark38"/>
      <w:bookmarkEnd w:id="41"/>
      <w:r w:rsidR="00790224">
        <w:rPr>
          <w:color w:val="006BA9"/>
          <w:lang w:bidi="es-ES"/>
        </w:rPr>
        <w:t>66</w:t>
      </w:r>
    </w:p>
    <w:p w14:paraId="473C00A1" w14:textId="77777777" w:rsidR="00AB3F49" w:rsidRDefault="00AB3F49">
      <w:pPr>
        <w:pStyle w:val="Textoindependiente"/>
        <w:spacing w:before="7"/>
        <w:rPr>
          <w:sz w:val="27"/>
        </w:rPr>
      </w:pPr>
    </w:p>
    <w:p w14:paraId="63F1087D" w14:textId="77777777" w:rsidR="00AB3F49" w:rsidRDefault="00790224" w:rsidP="00366F32">
      <w:pPr>
        <w:pStyle w:val="Ttulo1"/>
        <w:numPr>
          <w:ilvl w:val="1"/>
          <w:numId w:val="10"/>
        </w:numPr>
        <w:tabs>
          <w:tab w:val="left" w:pos="1284"/>
        </w:tabs>
        <w:ind w:left="1283" w:hanging="443"/>
        <w:jc w:val="left"/>
        <w:rPr>
          <w:color w:val="006BA9"/>
        </w:rPr>
      </w:pPr>
      <w:r>
        <w:rPr>
          <w:color w:val="006BA9"/>
          <w:lang w:bidi="es-ES"/>
        </w:rPr>
        <w:t>AGRADECIMIENTOS</w:t>
      </w:r>
    </w:p>
    <w:p w14:paraId="30DF98C0" w14:textId="77777777" w:rsidR="00AB3F49" w:rsidRDefault="00AB3F49">
      <w:pPr>
        <w:pStyle w:val="Textoindependiente"/>
      </w:pPr>
    </w:p>
    <w:p w14:paraId="0CF3C276" w14:textId="77777777" w:rsidR="00AB3F49" w:rsidRDefault="00AB3F49">
      <w:pPr>
        <w:pStyle w:val="Textoindependiente"/>
      </w:pPr>
    </w:p>
    <w:p w14:paraId="7E77F1FE" w14:textId="77777777" w:rsidR="00AB3F49" w:rsidRDefault="00AB3F49">
      <w:pPr>
        <w:sectPr w:rsidR="00AB3F49">
          <w:headerReference w:type="even" r:id="rId297"/>
          <w:pgSz w:w="16840" w:h="11910" w:orient="landscape"/>
          <w:pgMar w:top="480" w:right="300" w:bottom="280" w:left="0" w:header="0" w:footer="0" w:gutter="0"/>
          <w:cols w:space="720"/>
        </w:sectPr>
      </w:pPr>
    </w:p>
    <w:p w14:paraId="5A8BA844" w14:textId="77777777" w:rsidR="00AB3F49" w:rsidRDefault="00AB3F49">
      <w:pPr>
        <w:pStyle w:val="Textoindependiente"/>
        <w:spacing w:before="10"/>
      </w:pPr>
    </w:p>
    <w:p w14:paraId="3AC31072" w14:textId="51E89ABA" w:rsidR="00AB3F49" w:rsidRDefault="00790224">
      <w:pPr>
        <w:spacing w:line="264" w:lineRule="auto"/>
        <w:ind w:left="841"/>
        <w:jc w:val="both"/>
      </w:pPr>
      <w:r>
        <w:rPr>
          <w:color w:val="231F20"/>
          <w:lang w:bidi="es-ES"/>
        </w:rPr>
        <w:t>Varias personas participaron en diferentes funciones (por ejemplo, expertos</w:t>
      </w:r>
      <w:r w:rsidR="0052756F">
        <w:rPr>
          <w:color w:val="231F20"/>
          <w:lang w:bidi="es-ES"/>
        </w:rPr>
        <w:t xml:space="preserve"> y expertas</w:t>
      </w:r>
      <w:r>
        <w:rPr>
          <w:color w:val="231F20"/>
          <w:lang w:bidi="es-ES"/>
        </w:rPr>
        <w:t xml:space="preserve">, </w:t>
      </w:r>
      <w:proofErr w:type="gramStart"/>
      <w:r>
        <w:rPr>
          <w:color w:val="231F20"/>
          <w:lang w:bidi="es-ES"/>
        </w:rPr>
        <w:t>colaboradores</w:t>
      </w:r>
      <w:r w:rsidR="0052756F">
        <w:rPr>
          <w:color w:val="231F20"/>
          <w:lang w:bidi="es-ES"/>
        </w:rPr>
        <w:t xml:space="preserve"> y colaboradoras</w:t>
      </w:r>
      <w:proofErr w:type="gramEnd"/>
      <w:r>
        <w:rPr>
          <w:color w:val="231F20"/>
          <w:lang w:bidi="es-ES"/>
        </w:rPr>
        <w:t xml:space="preserve">, partes interesadas) y toda su ayuda ha sido muy valiosa No todas las contribuciones pueden ser reconocidas, ya que, por ejemplo, la participación en la validación pública fue anónima. </w:t>
      </w:r>
      <w:proofErr w:type="gramStart"/>
      <w:r>
        <w:rPr>
          <w:color w:val="231F20"/>
          <w:lang w:bidi="es-ES"/>
        </w:rPr>
        <w:t xml:space="preserve">Los autores </w:t>
      </w:r>
      <w:r w:rsidR="00F73ACC">
        <w:rPr>
          <w:color w:val="231F20"/>
          <w:lang w:bidi="es-ES"/>
        </w:rPr>
        <w:t>y autoras</w:t>
      </w:r>
      <w:proofErr w:type="gramEnd"/>
      <w:r w:rsidR="00F73ACC">
        <w:rPr>
          <w:color w:val="231F20"/>
          <w:lang w:bidi="es-ES"/>
        </w:rPr>
        <w:t xml:space="preserve"> </w:t>
      </w:r>
      <w:r>
        <w:rPr>
          <w:color w:val="231F20"/>
          <w:lang w:bidi="es-ES"/>
        </w:rPr>
        <w:t>agradecen todos y cada uno de los consejos, sugerencias, ediciones, apoyos e interesantes debates que han tenido lugar y que han conducido al producto final</w:t>
      </w:r>
    </w:p>
    <w:p w14:paraId="685AB3C9" w14:textId="77777777" w:rsidR="00AB3F49" w:rsidRDefault="00790224">
      <w:pPr>
        <w:spacing w:line="252" w:lineRule="auto"/>
        <w:ind w:left="841" w:right="-10"/>
        <w:rPr>
          <w:rFonts w:ascii="ECSquareSansProMedium" w:hAnsi="ECSquareSansProMedium" w:hint="eastAsia"/>
        </w:rPr>
      </w:pPr>
      <w:r>
        <w:rPr>
          <w:color w:val="231F20"/>
          <w:lang w:bidi="es-ES"/>
        </w:rPr>
        <w:t xml:space="preserve">- </w:t>
      </w:r>
      <w:r>
        <w:rPr>
          <w:rFonts w:ascii="ECSquareSansProMedium" w:eastAsia="ECSquareSansProMedium" w:hAnsi="ECSquareSansProMedium" w:cs="ECSquareSansProMedium"/>
          <w:color w:val="231F20"/>
          <w:lang w:bidi="es-ES"/>
        </w:rPr>
        <w:t>un gran "gracias" por su dedicación y compromiso con el marco DigComp</w:t>
      </w:r>
    </w:p>
    <w:p w14:paraId="7AB02612" w14:textId="3971F6AC" w:rsidR="00AB3F49" w:rsidRDefault="00790224">
      <w:pPr>
        <w:spacing w:before="85" w:line="264" w:lineRule="auto"/>
        <w:ind w:left="841"/>
        <w:jc w:val="both"/>
      </w:pPr>
      <w:r>
        <w:rPr>
          <w:color w:val="231F20"/>
          <w:lang w:bidi="es-ES"/>
        </w:rPr>
        <w:t>Achilles Kameas (GR)</w:t>
      </w:r>
      <w:r w:rsidR="0052756F">
        <w:rPr>
          <w:color w:val="231F20"/>
          <w:lang w:bidi="es-ES"/>
        </w:rPr>
        <w:t>,</w:t>
      </w:r>
      <w:r>
        <w:rPr>
          <w:color w:val="231F20"/>
          <w:lang w:bidi="es-ES"/>
        </w:rPr>
        <w:t xml:space="preserve"> </w:t>
      </w:r>
      <w:r w:rsidR="0052756F">
        <w:rPr>
          <w:color w:val="231F20"/>
          <w:lang w:bidi="es-ES"/>
        </w:rPr>
        <w:t>l</w:t>
      </w:r>
      <w:r>
        <w:rPr>
          <w:color w:val="231F20"/>
          <w:lang w:bidi="es-ES"/>
        </w:rPr>
        <w:t xml:space="preserve">íder del GT, </w:t>
      </w:r>
      <w:proofErr w:type="spellStart"/>
      <w:r>
        <w:rPr>
          <w:color w:val="231F20"/>
          <w:lang w:bidi="es-ES"/>
        </w:rPr>
        <w:t>Alek</w:t>
      </w:r>
      <w:proofErr w:type="spellEnd"/>
      <w:r>
        <w:rPr>
          <w:color w:val="231F20"/>
          <w:lang w:bidi="es-ES"/>
        </w:rPr>
        <w:t xml:space="preserve"> </w:t>
      </w:r>
      <w:proofErr w:type="spellStart"/>
      <w:r>
        <w:rPr>
          <w:color w:val="231F20"/>
          <w:lang w:bidi="es-ES"/>
        </w:rPr>
        <w:t>Tarkowski</w:t>
      </w:r>
      <w:proofErr w:type="spellEnd"/>
      <w:r>
        <w:rPr>
          <w:color w:val="231F20"/>
          <w:lang w:bidi="es-ES"/>
        </w:rPr>
        <w:t xml:space="preserve"> (PL), Altheo Valentini (IT)</w:t>
      </w:r>
      <w:r w:rsidR="0052756F">
        <w:rPr>
          <w:color w:val="231F20"/>
          <w:lang w:bidi="es-ES"/>
        </w:rPr>
        <w:t>,</w:t>
      </w:r>
      <w:r>
        <w:rPr>
          <w:color w:val="231F20"/>
          <w:lang w:bidi="es-ES"/>
        </w:rPr>
        <w:t xml:space="preserve"> </w:t>
      </w:r>
      <w:r w:rsidR="0052756F">
        <w:rPr>
          <w:color w:val="231F20"/>
          <w:lang w:bidi="es-ES"/>
        </w:rPr>
        <w:t>c</w:t>
      </w:r>
      <w:r>
        <w:rPr>
          <w:color w:val="231F20"/>
          <w:lang w:bidi="es-ES"/>
        </w:rPr>
        <w:t xml:space="preserve">olaborador del GT, Ana Isabel </w:t>
      </w:r>
      <w:proofErr w:type="spellStart"/>
      <w:r>
        <w:rPr>
          <w:color w:val="231F20"/>
          <w:lang w:bidi="es-ES"/>
        </w:rPr>
        <w:t>Vitórica</w:t>
      </w:r>
      <w:proofErr w:type="spellEnd"/>
      <w:r>
        <w:rPr>
          <w:color w:val="231F20"/>
          <w:lang w:bidi="es-ES"/>
        </w:rPr>
        <w:t xml:space="preserve"> Leoz (ES)</w:t>
      </w:r>
      <w:r w:rsidR="0052756F">
        <w:rPr>
          <w:color w:val="231F20"/>
          <w:lang w:bidi="es-ES"/>
        </w:rPr>
        <w:t>,</w:t>
      </w:r>
      <w:r>
        <w:rPr>
          <w:color w:val="231F20"/>
          <w:lang w:bidi="es-ES"/>
        </w:rPr>
        <w:t xml:space="preserve"> </w:t>
      </w:r>
      <w:r w:rsidR="0052756F">
        <w:rPr>
          <w:color w:val="231F20"/>
          <w:lang w:bidi="es-ES"/>
        </w:rPr>
        <w:t>l</w:t>
      </w:r>
      <w:r>
        <w:rPr>
          <w:color w:val="231F20"/>
          <w:lang w:bidi="es-ES"/>
        </w:rPr>
        <w:t>íder del GT, Ana María Vega Gutiérrez (ES)</w:t>
      </w:r>
      <w:r w:rsidR="009A5F95">
        <w:rPr>
          <w:color w:val="231F20"/>
          <w:lang w:bidi="es-ES"/>
        </w:rPr>
        <w:t>,</w:t>
      </w:r>
      <w:r>
        <w:rPr>
          <w:color w:val="231F20"/>
          <w:lang w:bidi="es-ES"/>
        </w:rPr>
        <w:t xml:space="preserve"> </w:t>
      </w:r>
      <w:r w:rsidR="0052756F">
        <w:rPr>
          <w:color w:val="231F20"/>
          <w:lang w:bidi="es-ES"/>
        </w:rPr>
        <w:t>c</w:t>
      </w:r>
      <w:r>
        <w:rPr>
          <w:color w:val="231F20"/>
          <w:lang w:bidi="es-ES"/>
        </w:rPr>
        <w:t>olaboradora del GT, Andrea Nelson Mauro (IT)</w:t>
      </w:r>
      <w:r w:rsidR="009A5F95">
        <w:rPr>
          <w:color w:val="231F20"/>
          <w:lang w:bidi="es-ES"/>
        </w:rPr>
        <w:t>,</w:t>
      </w:r>
      <w:r>
        <w:rPr>
          <w:color w:val="231F20"/>
          <w:lang w:bidi="es-ES"/>
        </w:rPr>
        <w:t xml:space="preserve"> </w:t>
      </w:r>
      <w:r w:rsidR="0052756F">
        <w:rPr>
          <w:color w:val="231F20"/>
          <w:lang w:bidi="es-ES"/>
        </w:rPr>
        <w:t>c</w:t>
      </w:r>
      <w:r>
        <w:rPr>
          <w:color w:val="231F20"/>
          <w:lang w:bidi="es-ES"/>
        </w:rPr>
        <w:t xml:space="preserve">olaboradora del GT, Angela </w:t>
      </w:r>
      <w:proofErr w:type="spellStart"/>
      <w:r>
        <w:rPr>
          <w:color w:val="231F20"/>
          <w:lang w:bidi="es-ES"/>
        </w:rPr>
        <w:t>Sugliano</w:t>
      </w:r>
      <w:proofErr w:type="spellEnd"/>
      <w:r>
        <w:rPr>
          <w:color w:val="231F20"/>
          <w:lang w:bidi="es-ES"/>
        </w:rPr>
        <w:t xml:space="preserve"> (IT) </w:t>
      </w:r>
      <w:r w:rsidR="0052756F">
        <w:rPr>
          <w:color w:val="231F20"/>
          <w:lang w:bidi="es-ES"/>
        </w:rPr>
        <w:t>c</w:t>
      </w:r>
      <w:r>
        <w:rPr>
          <w:color w:val="231F20"/>
          <w:lang w:bidi="es-ES"/>
        </w:rPr>
        <w:t xml:space="preserve">olaboradora del </w:t>
      </w:r>
      <w:r w:rsidR="00734923">
        <w:rPr>
          <w:color w:val="231F20"/>
          <w:lang w:bidi="es-ES"/>
        </w:rPr>
        <w:t>seminario web</w:t>
      </w:r>
      <w:r>
        <w:rPr>
          <w:color w:val="231F20"/>
          <w:lang w:bidi="es-ES"/>
        </w:rPr>
        <w:t>, Anícia Trindade (PT)</w:t>
      </w:r>
      <w:r w:rsidR="009A5F95">
        <w:rPr>
          <w:color w:val="231F20"/>
          <w:lang w:bidi="es-ES"/>
        </w:rPr>
        <w:t>,</w:t>
      </w:r>
      <w:r>
        <w:rPr>
          <w:color w:val="231F20"/>
          <w:lang w:bidi="es-ES"/>
        </w:rPr>
        <w:t xml:space="preserve"> </w:t>
      </w:r>
      <w:r w:rsidR="0052756F">
        <w:rPr>
          <w:color w:val="231F20"/>
          <w:lang w:bidi="es-ES"/>
        </w:rPr>
        <w:t>l</w:t>
      </w:r>
      <w:r>
        <w:rPr>
          <w:color w:val="231F20"/>
          <w:lang w:bidi="es-ES"/>
        </w:rPr>
        <w:t xml:space="preserve">íder del GT, </w:t>
      </w:r>
      <w:proofErr w:type="spellStart"/>
      <w:r>
        <w:rPr>
          <w:color w:val="231F20"/>
          <w:lang w:bidi="es-ES"/>
        </w:rPr>
        <w:t>Andrei</w:t>
      </w:r>
      <w:proofErr w:type="spellEnd"/>
      <w:r>
        <w:rPr>
          <w:color w:val="231F20"/>
          <w:lang w:bidi="es-ES"/>
        </w:rPr>
        <w:t xml:space="preserve"> Frank (BE)</w:t>
      </w:r>
      <w:r w:rsidR="009A5F95">
        <w:rPr>
          <w:color w:val="231F20"/>
          <w:lang w:bidi="es-ES"/>
        </w:rPr>
        <w:t>,</w:t>
      </w:r>
      <w:r>
        <w:rPr>
          <w:color w:val="231F20"/>
          <w:lang w:bidi="es-ES"/>
        </w:rPr>
        <w:t xml:space="preserve"> colaborador del </w:t>
      </w:r>
      <w:r w:rsidR="000377B6">
        <w:rPr>
          <w:color w:val="231F20"/>
          <w:lang w:bidi="es-ES"/>
        </w:rPr>
        <w:t>GT</w:t>
      </w:r>
      <w:r>
        <w:rPr>
          <w:color w:val="231F20"/>
          <w:lang w:bidi="es-ES"/>
        </w:rPr>
        <w:t xml:space="preserve">, </w:t>
      </w:r>
      <w:proofErr w:type="spellStart"/>
      <w:r>
        <w:rPr>
          <w:color w:val="231F20"/>
          <w:lang w:bidi="es-ES"/>
        </w:rPr>
        <w:t>Andrej</w:t>
      </w:r>
      <w:proofErr w:type="spellEnd"/>
      <w:r>
        <w:rPr>
          <w:color w:val="231F20"/>
          <w:lang w:bidi="es-ES"/>
        </w:rPr>
        <w:t xml:space="preserve"> </w:t>
      </w:r>
      <w:proofErr w:type="spellStart"/>
      <w:r>
        <w:rPr>
          <w:color w:val="231F20"/>
          <w:lang w:bidi="es-ES"/>
        </w:rPr>
        <w:t>Brodnik</w:t>
      </w:r>
      <w:proofErr w:type="spellEnd"/>
      <w:r>
        <w:rPr>
          <w:color w:val="231F20"/>
          <w:lang w:bidi="es-ES"/>
        </w:rPr>
        <w:t xml:space="preserve"> (SI)</w:t>
      </w:r>
      <w:r w:rsidR="009A5F95">
        <w:rPr>
          <w:color w:val="231F20"/>
          <w:lang w:bidi="es-ES"/>
        </w:rPr>
        <w:t>,</w:t>
      </w:r>
      <w:r>
        <w:rPr>
          <w:color w:val="231F20"/>
          <w:lang w:bidi="es-ES"/>
        </w:rPr>
        <w:t xml:space="preserve"> jefe del </w:t>
      </w:r>
      <w:r w:rsidR="000377B6">
        <w:rPr>
          <w:color w:val="231F20"/>
          <w:lang w:bidi="es-ES"/>
        </w:rPr>
        <w:t>GT</w:t>
      </w:r>
      <w:r>
        <w:rPr>
          <w:color w:val="231F20"/>
          <w:lang w:bidi="es-ES"/>
        </w:rPr>
        <w:t xml:space="preserve">, Andrew </w:t>
      </w:r>
      <w:proofErr w:type="spellStart"/>
      <w:r>
        <w:rPr>
          <w:color w:val="231F20"/>
          <w:lang w:bidi="es-ES"/>
        </w:rPr>
        <w:t>Csizmadia</w:t>
      </w:r>
      <w:proofErr w:type="spellEnd"/>
      <w:r>
        <w:rPr>
          <w:color w:val="231F20"/>
          <w:lang w:bidi="es-ES"/>
        </w:rPr>
        <w:t xml:space="preserve"> (UK)</w:t>
      </w:r>
      <w:r w:rsidR="009A5F95">
        <w:rPr>
          <w:color w:val="231F20"/>
          <w:lang w:bidi="es-ES"/>
        </w:rPr>
        <w:t>,</w:t>
      </w:r>
      <w:r>
        <w:rPr>
          <w:color w:val="231F20"/>
          <w:lang w:bidi="es-ES"/>
        </w:rPr>
        <w:t xml:space="preserve"> </w:t>
      </w:r>
      <w:r>
        <w:rPr>
          <w:color w:val="231F20"/>
          <w:spacing w:val="-1"/>
          <w:lang w:bidi="es-ES"/>
        </w:rPr>
        <w:t xml:space="preserve">autor del documento de programación, Anicia </w:t>
      </w:r>
      <w:r>
        <w:rPr>
          <w:color w:val="231F20"/>
          <w:lang w:bidi="es-ES"/>
        </w:rPr>
        <w:t>Trindade (PT)</w:t>
      </w:r>
      <w:r w:rsidR="009A5F95">
        <w:rPr>
          <w:color w:val="231F20"/>
          <w:lang w:bidi="es-ES"/>
        </w:rPr>
        <w:t>,</w:t>
      </w:r>
      <w:r>
        <w:rPr>
          <w:color w:val="231F20"/>
          <w:lang w:bidi="es-ES"/>
        </w:rPr>
        <w:t xml:space="preserve"> jefe del </w:t>
      </w:r>
      <w:r w:rsidR="000377B6">
        <w:rPr>
          <w:color w:val="231F20"/>
          <w:lang w:bidi="es-ES"/>
        </w:rPr>
        <w:t>GT</w:t>
      </w:r>
      <w:r>
        <w:rPr>
          <w:color w:val="231F20"/>
          <w:lang w:bidi="es-ES"/>
        </w:rPr>
        <w:t xml:space="preserve">, Barbara </w:t>
      </w:r>
      <w:proofErr w:type="spellStart"/>
      <w:r>
        <w:rPr>
          <w:color w:val="231F20"/>
          <w:lang w:bidi="es-ES"/>
        </w:rPr>
        <w:t>Wasson</w:t>
      </w:r>
      <w:proofErr w:type="spellEnd"/>
      <w:r>
        <w:rPr>
          <w:color w:val="231F20"/>
          <w:lang w:bidi="es-ES"/>
        </w:rPr>
        <w:t xml:space="preserve"> (NO)</w:t>
      </w:r>
      <w:r w:rsidR="009A5F95">
        <w:rPr>
          <w:color w:val="231F20"/>
          <w:lang w:bidi="es-ES"/>
        </w:rPr>
        <w:t>,</w:t>
      </w:r>
      <w:r>
        <w:rPr>
          <w:color w:val="231F20"/>
          <w:lang w:bidi="es-ES"/>
        </w:rPr>
        <w:t xml:space="preserve"> colaboradora del </w:t>
      </w:r>
      <w:r w:rsidR="000377B6">
        <w:rPr>
          <w:color w:val="231F20"/>
          <w:lang w:bidi="es-ES"/>
        </w:rPr>
        <w:t>GT</w:t>
      </w:r>
      <w:r>
        <w:rPr>
          <w:color w:val="231F20"/>
          <w:lang w:bidi="es-ES"/>
        </w:rPr>
        <w:t xml:space="preserve">, Bert </w:t>
      </w:r>
      <w:proofErr w:type="spellStart"/>
      <w:r>
        <w:rPr>
          <w:color w:val="231F20"/>
          <w:lang w:bidi="es-ES"/>
        </w:rPr>
        <w:t>Zulauf</w:t>
      </w:r>
      <w:proofErr w:type="spellEnd"/>
      <w:r>
        <w:rPr>
          <w:color w:val="231F20"/>
          <w:lang w:bidi="es-ES"/>
        </w:rPr>
        <w:t xml:space="preserve"> </w:t>
      </w:r>
      <w:r>
        <w:rPr>
          <w:color w:val="231F20"/>
          <w:spacing w:val="-1"/>
          <w:lang w:bidi="es-ES"/>
        </w:rPr>
        <w:t>(DE)</w:t>
      </w:r>
      <w:r w:rsidR="009A5F95">
        <w:rPr>
          <w:color w:val="231F20"/>
          <w:spacing w:val="-1"/>
          <w:lang w:bidi="es-ES"/>
        </w:rPr>
        <w:t>,</w:t>
      </w:r>
      <w:r>
        <w:rPr>
          <w:color w:val="231F20"/>
          <w:spacing w:val="-1"/>
          <w:lang w:bidi="es-ES"/>
        </w:rPr>
        <w:t xml:space="preserve"> colaborador del </w:t>
      </w:r>
      <w:r w:rsidR="000377B6">
        <w:rPr>
          <w:color w:val="231F20"/>
          <w:spacing w:val="-1"/>
          <w:lang w:bidi="es-ES"/>
        </w:rPr>
        <w:t>GT</w:t>
      </w:r>
      <w:r>
        <w:rPr>
          <w:color w:val="231F20"/>
          <w:spacing w:val="-1"/>
          <w:lang w:bidi="es-ES"/>
        </w:rPr>
        <w:t xml:space="preserve">, Catia </w:t>
      </w:r>
      <w:r>
        <w:rPr>
          <w:color w:val="231F20"/>
          <w:lang w:bidi="es-ES"/>
        </w:rPr>
        <w:t>Santini (IT)</w:t>
      </w:r>
      <w:r w:rsidR="009A5F95">
        <w:rPr>
          <w:color w:val="231F20"/>
          <w:lang w:bidi="es-ES"/>
        </w:rPr>
        <w:t>,</w:t>
      </w:r>
      <w:r>
        <w:rPr>
          <w:color w:val="231F20"/>
          <w:lang w:bidi="es-ES"/>
        </w:rPr>
        <w:t xml:space="preserve"> colaboradora del seminario web, Célio Marques (PT)</w:t>
      </w:r>
      <w:r w:rsidR="009A5F95">
        <w:rPr>
          <w:color w:val="231F20"/>
          <w:lang w:bidi="es-ES"/>
        </w:rPr>
        <w:t>,</w:t>
      </w:r>
      <w:r>
        <w:rPr>
          <w:color w:val="231F20"/>
          <w:lang w:bidi="es-ES"/>
        </w:rPr>
        <w:t xml:space="preserve"> colaborador del </w:t>
      </w:r>
      <w:r w:rsidR="0027417A">
        <w:rPr>
          <w:color w:val="231F20"/>
          <w:lang w:bidi="es-ES"/>
        </w:rPr>
        <w:t>GT</w:t>
      </w:r>
      <w:r>
        <w:rPr>
          <w:color w:val="231F20"/>
          <w:lang w:bidi="es-ES"/>
        </w:rPr>
        <w:t xml:space="preserve">, Christian </w:t>
      </w:r>
      <w:proofErr w:type="spellStart"/>
      <w:r>
        <w:rPr>
          <w:color w:val="231F20"/>
          <w:lang w:bidi="es-ES"/>
        </w:rPr>
        <w:t>Swertz</w:t>
      </w:r>
      <w:proofErr w:type="spellEnd"/>
      <w:r>
        <w:rPr>
          <w:color w:val="231F20"/>
          <w:lang w:bidi="es-ES"/>
        </w:rPr>
        <w:t xml:space="preserve"> (AT) colaborador del GT, Claudia </w:t>
      </w:r>
      <w:proofErr w:type="spellStart"/>
      <w:r>
        <w:rPr>
          <w:color w:val="231F20"/>
          <w:lang w:bidi="es-ES"/>
        </w:rPr>
        <w:t>Iormetti</w:t>
      </w:r>
      <w:proofErr w:type="spellEnd"/>
      <w:r>
        <w:rPr>
          <w:color w:val="231F20"/>
          <w:lang w:bidi="es-ES"/>
        </w:rPr>
        <w:t xml:space="preserve"> (IT)</w:t>
      </w:r>
      <w:r w:rsidR="009A5F95">
        <w:rPr>
          <w:color w:val="231F20"/>
          <w:lang w:bidi="es-ES"/>
        </w:rPr>
        <w:t>,</w:t>
      </w:r>
      <w:r>
        <w:rPr>
          <w:color w:val="231F20"/>
          <w:lang w:bidi="es-ES"/>
        </w:rPr>
        <w:t xml:space="preserve"> colaboradora del GT, Debbie Holley (UK)</w:t>
      </w:r>
      <w:r w:rsidR="009A5F95">
        <w:rPr>
          <w:color w:val="231F20"/>
          <w:lang w:bidi="es-ES"/>
        </w:rPr>
        <w:t>,</w:t>
      </w:r>
      <w:r>
        <w:rPr>
          <w:color w:val="231F20"/>
          <w:lang w:bidi="es-ES"/>
        </w:rPr>
        <w:t xml:space="preserve"> colaboradora del GT, Deborah Arnold (FR)</w:t>
      </w:r>
      <w:r w:rsidR="009A5F95">
        <w:rPr>
          <w:color w:val="231F20"/>
          <w:lang w:bidi="es-ES"/>
        </w:rPr>
        <w:t>,</w:t>
      </w:r>
      <w:r>
        <w:rPr>
          <w:color w:val="231F20"/>
          <w:lang w:bidi="es-ES"/>
        </w:rPr>
        <w:t xml:space="preserve"> colaboradora del GT, Dimitris </w:t>
      </w:r>
      <w:proofErr w:type="spellStart"/>
      <w:r>
        <w:rPr>
          <w:color w:val="231F20"/>
          <w:lang w:bidi="es-ES"/>
        </w:rPr>
        <w:t>Panopoulos</w:t>
      </w:r>
      <w:proofErr w:type="spellEnd"/>
      <w:r>
        <w:rPr>
          <w:color w:val="231F20"/>
          <w:lang w:bidi="es-ES"/>
        </w:rPr>
        <w:t xml:space="preserve"> (GR)</w:t>
      </w:r>
      <w:r w:rsidR="009A5F95">
        <w:rPr>
          <w:color w:val="231F20"/>
          <w:lang w:bidi="es-ES"/>
        </w:rPr>
        <w:t>,</w:t>
      </w:r>
      <w:r>
        <w:rPr>
          <w:color w:val="231F20"/>
          <w:lang w:bidi="es-ES"/>
        </w:rPr>
        <w:t xml:space="preserve"> colaborador del GT, Dora </w:t>
      </w:r>
      <w:proofErr w:type="spellStart"/>
      <w:r>
        <w:rPr>
          <w:color w:val="231F20"/>
          <w:lang w:bidi="es-ES"/>
        </w:rPr>
        <w:t>Šimunović</w:t>
      </w:r>
      <w:proofErr w:type="spellEnd"/>
      <w:r>
        <w:rPr>
          <w:color w:val="231F20"/>
          <w:lang w:bidi="es-ES"/>
        </w:rPr>
        <w:t xml:space="preserve"> (BE)</w:t>
      </w:r>
      <w:r w:rsidR="009A5F95">
        <w:rPr>
          <w:color w:val="231F20"/>
          <w:lang w:bidi="es-ES"/>
        </w:rPr>
        <w:t>,</w:t>
      </w:r>
      <w:r>
        <w:rPr>
          <w:color w:val="231F20"/>
          <w:lang w:bidi="es-ES"/>
        </w:rPr>
        <w:t xml:space="preserve"> colaboradora del GT, </w:t>
      </w:r>
      <w:proofErr w:type="spellStart"/>
      <w:r>
        <w:rPr>
          <w:color w:val="231F20"/>
          <w:lang w:bidi="es-ES"/>
        </w:rPr>
        <w:t>Ebba</w:t>
      </w:r>
      <w:proofErr w:type="spellEnd"/>
      <w:r>
        <w:rPr>
          <w:color w:val="231F20"/>
          <w:lang w:bidi="es-ES"/>
        </w:rPr>
        <w:t xml:space="preserve"> </w:t>
      </w:r>
      <w:proofErr w:type="spellStart"/>
      <w:r>
        <w:rPr>
          <w:color w:val="231F20"/>
          <w:lang w:bidi="es-ES"/>
        </w:rPr>
        <w:t>Ossiannilsson</w:t>
      </w:r>
      <w:proofErr w:type="spellEnd"/>
      <w:r>
        <w:rPr>
          <w:color w:val="231F20"/>
          <w:lang w:bidi="es-ES"/>
        </w:rPr>
        <w:t xml:space="preserve"> (SE)</w:t>
      </w:r>
      <w:r w:rsidR="009A5F95">
        <w:rPr>
          <w:color w:val="231F20"/>
          <w:lang w:bidi="es-ES"/>
        </w:rPr>
        <w:t>,</w:t>
      </w:r>
      <w:r>
        <w:rPr>
          <w:color w:val="231F20"/>
          <w:lang w:bidi="es-ES"/>
        </w:rPr>
        <w:t xml:space="preserve"> colaboradora del GT, Elisa Alonso (ES)</w:t>
      </w:r>
      <w:r w:rsidR="009A5F95">
        <w:rPr>
          <w:color w:val="231F20"/>
          <w:lang w:bidi="es-ES"/>
        </w:rPr>
        <w:t>,</w:t>
      </w:r>
      <w:r>
        <w:rPr>
          <w:color w:val="231F20"/>
          <w:lang w:bidi="es-ES"/>
        </w:rPr>
        <w:t xml:space="preserve"> </w:t>
      </w:r>
      <w:r w:rsidR="009A5F95">
        <w:rPr>
          <w:color w:val="231F20"/>
          <w:lang w:bidi="es-ES"/>
        </w:rPr>
        <w:t>c</w:t>
      </w:r>
      <w:r>
        <w:rPr>
          <w:color w:val="231F20"/>
          <w:lang w:bidi="es-ES"/>
        </w:rPr>
        <w:t xml:space="preserve">olaboradora </w:t>
      </w:r>
      <w:r>
        <w:rPr>
          <w:color w:val="231F20"/>
          <w:lang w:bidi="es-ES"/>
        </w:rPr>
        <w:t xml:space="preserve">del GT, Ellen </w:t>
      </w:r>
      <w:proofErr w:type="spellStart"/>
      <w:r>
        <w:rPr>
          <w:color w:val="231F20"/>
          <w:lang w:bidi="es-ES"/>
        </w:rPr>
        <w:t>Helsper</w:t>
      </w:r>
      <w:proofErr w:type="spellEnd"/>
      <w:r>
        <w:rPr>
          <w:color w:val="231F20"/>
          <w:lang w:bidi="es-ES"/>
        </w:rPr>
        <w:t xml:space="preserve"> (UK)</w:t>
      </w:r>
      <w:r w:rsidR="009A5F95">
        <w:rPr>
          <w:color w:val="231F20"/>
          <w:lang w:bidi="es-ES"/>
        </w:rPr>
        <w:t>,</w:t>
      </w:r>
      <w:r>
        <w:rPr>
          <w:color w:val="231F20"/>
          <w:lang w:bidi="es-ES"/>
        </w:rPr>
        <w:t xml:space="preserve"> </w:t>
      </w:r>
      <w:r w:rsidR="009A5F95">
        <w:rPr>
          <w:color w:val="231F20"/>
          <w:lang w:bidi="es-ES"/>
        </w:rPr>
        <w:t>c</w:t>
      </w:r>
      <w:r>
        <w:rPr>
          <w:color w:val="231F20"/>
          <w:lang w:bidi="es-ES"/>
        </w:rPr>
        <w:t xml:space="preserve">olaboradora del GT, Eren </w:t>
      </w:r>
      <w:proofErr w:type="spellStart"/>
      <w:r>
        <w:rPr>
          <w:color w:val="231F20"/>
          <w:lang w:bidi="es-ES"/>
        </w:rPr>
        <w:t>Alkan</w:t>
      </w:r>
      <w:proofErr w:type="spellEnd"/>
      <w:r>
        <w:rPr>
          <w:color w:val="231F20"/>
          <w:lang w:bidi="es-ES"/>
        </w:rPr>
        <w:t xml:space="preserve"> (TR)</w:t>
      </w:r>
      <w:r w:rsidR="009A5F95">
        <w:rPr>
          <w:color w:val="231F20"/>
          <w:lang w:bidi="es-ES"/>
        </w:rPr>
        <w:t>,</w:t>
      </w:r>
      <w:r>
        <w:rPr>
          <w:color w:val="231F20"/>
          <w:lang w:bidi="es-ES"/>
        </w:rPr>
        <w:t xml:space="preserve"> </w:t>
      </w:r>
      <w:r w:rsidR="009A5F95">
        <w:rPr>
          <w:color w:val="231F20"/>
          <w:lang w:bidi="es-ES"/>
        </w:rPr>
        <w:t>c</w:t>
      </w:r>
      <w:r>
        <w:rPr>
          <w:color w:val="231F20"/>
          <w:lang w:bidi="es-ES"/>
        </w:rPr>
        <w:t xml:space="preserve">olaboradora del GT, Erika </w:t>
      </w:r>
      <w:proofErr w:type="spellStart"/>
      <w:r>
        <w:rPr>
          <w:color w:val="231F20"/>
          <w:lang w:bidi="es-ES"/>
        </w:rPr>
        <w:t>Gutmane</w:t>
      </w:r>
      <w:proofErr w:type="spellEnd"/>
      <w:r>
        <w:rPr>
          <w:color w:val="231F20"/>
          <w:lang w:bidi="es-ES"/>
        </w:rPr>
        <w:t xml:space="preserve"> (CEP- IS)</w:t>
      </w:r>
      <w:r w:rsidR="009A5F95">
        <w:rPr>
          <w:color w:val="231F20"/>
          <w:lang w:bidi="es-ES"/>
        </w:rPr>
        <w:t>,</w:t>
      </w:r>
      <w:r>
        <w:rPr>
          <w:color w:val="231F20"/>
          <w:lang w:bidi="es-ES"/>
        </w:rPr>
        <w:t xml:space="preserve"> </w:t>
      </w:r>
      <w:r w:rsidR="009A5F95">
        <w:rPr>
          <w:color w:val="231F20"/>
          <w:lang w:bidi="es-ES"/>
        </w:rPr>
        <w:t>c</w:t>
      </w:r>
      <w:r>
        <w:rPr>
          <w:color w:val="231F20"/>
          <w:lang w:bidi="es-ES"/>
        </w:rPr>
        <w:t xml:space="preserve">olaboradora del seminario web, Eva Maria </w:t>
      </w:r>
      <w:proofErr w:type="spellStart"/>
      <w:r>
        <w:rPr>
          <w:color w:val="231F20"/>
          <w:lang w:bidi="es-ES"/>
        </w:rPr>
        <w:t>Bitzer</w:t>
      </w:r>
      <w:proofErr w:type="spellEnd"/>
      <w:r>
        <w:rPr>
          <w:color w:val="231F20"/>
          <w:lang w:bidi="es-ES"/>
        </w:rPr>
        <w:t xml:space="preserve"> (DE)</w:t>
      </w:r>
      <w:r w:rsidR="009A5F95">
        <w:rPr>
          <w:color w:val="231F20"/>
          <w:lang w:bidi="es-ES"/>
        </w:rPr>
        <w:t>,</w:t>
      </w:r>
      <w:r>
        <w:rPr>
          <w:color w:val="231F20"/>
          <w:lang w:bidi="es-ES"/>
        </w:rPr>
        <w:t xml:space="preserve"> </w:t>
      </w:r>
      <w:r w:rsidR="009A5F95">
        <w:rPr>
          <w:color w:val="231F20"/>
          <w:lang w:bidi="es-ES"/>
        </w:rPr>
        <w:t>c</w:t>
      </w:r>
      <w:r>
        <w:rPr>
          <w:color w:val="231F20"/>
          <w:lang w:bidi="es-ES"/>
        </w:rPr>
        <w:t xml:space="preserve">olaboradora del seminario web, </w:t>
      </w:r>
      <w:proofErr w:type="spellStart"/>
      <w:r>
        <w:rPr>
          <w:color w:val="231F20"/>
          <w:lang w:bidi="es-ES"/>
        </w:rPr>
        <w:t>Fatime</w:t>
      </w:r>
      <w:proofErr w:type="spellEnd"/>
      <w:r>
        <w:rPr>
          <w:color w:val="231F20"/>
          <w:lang w:bidi="es-ES"/>
        </w:rPr>
        <w:t xml:space="preserve"> </w:t>
      </w:r>
      <w:proofErr w:type="spellStart"/>
      <w:r>
        <w:rPr>
          <w:color w:val="231F20"/>
          <w:lang w:bidi="es-ES"/>
        </w:rPr>
        <w:t>Hegyi</w:t>
      </w:r>
      <w:proofErr w:type="spellEnd"/>
      <w:r>
        <w:rPr>
          <w:color w:val="231F20"/>
          <w:lang w:bidi="es-ES"/>
        </w:rPr>
        <w:t xml:space="preserve"> (ES)</w:t>
      </w:r>
      <w:r w:rsidR="009A5F95">
        <w:rPr>
          <w:color w:val="231F20"/>
          <w:lang w:bidi="es-ES"/>
        </w:rPr>
        <w:t>,</w:t>
      </w:r>
      <w:r>
        <w:rPr>
          <w:color w:val="231F20"/>
          <w:lang w:bidi="es-ES"/>
        </w:rPr>
        <w:t xml:space="preserve"> </w:t>
      </w:r>
      <w:r w:rsidR="009A5F95">
        <w:rPr>
          <w:color w:val="231F20"/>
          <w:lang w:bidi="es-ES"/>
        </w:rPr>
        <w:t>c</w:t>
      </w:r>
      <w:r>
        <w:rPr>
          <w:color w:val="231F20"/>
          <w:lang w:bidi="es-ES"/>
        </w:rPr>
        <w:t xml:space="preserve">olaborador del GT, </w:t>
      </w:r>
      <w:proofErr w:type="spellStart"/>
      <w:r>
        <w:rPr>
          <w:color w:val="231F20"/>
          <w:lang w:bidi="es-ES"/>
        </w:rPr>
        <w:t>Francois</w:t>
      </w:r>
      <w:proofErr w:type="spellEnd"/>
      <w:r>
        <w:rPr>
          <w:color w:val="231F20"/>
          <w:lang w:bidi="es-ES"/>
        </w:rPr>
        <w:t xml:space="preserve"> </w:t>
      </w:r>
      <w:proofErr w:type="spellStart"/>
      <w:r>
        <w:rPr>
          <w:color w:val="231F20"/>
          <w:lang w:bidi="es-ES"/>
        </w:rPr>
        <w:t>Jourde</w:t>
      </w:r>
      <w:proofErr w:type="spellEnd"/>
      <w:r>
        <w:rPr>
          <w:color w:val="231F20"/>
          <w:lang w:bidi="es-ES"/>
        </w:rPr>
        <w:t xml:space="preserve"> (FR)</w:t>
      </w:r>
      <w:r w:rsidR="009A5F95">
        <w:rPr>
          <w:color w:val="231F20"/>
          <w:lang w:bidi="es-ES"/>
        </w:rPr>
        <w:t>,</w:t>
      </w:r>
      <w:r>
        <w:rPr>
          <w:color w:val="231F20"/>
          <w:lang w:bidi="es-ES"/>
        </w:rPr>
        <w:t xml:space="preserve"> </w:t>
      </w:r>
      <w:r w:rsidR="006A3198">
        <w:rPr>
          <w:color w:val="231F20"/>
          <w:lang w:bidi="es-ES"/>
        </w:rPr>
        <w:t>c</w:t>
      </w:r>
      <w:r>
        <w:rPr>
          <w:color w:val="231F20"/>
          <w:lang w:bidi="es-ES"/>
        </w:rPr>
        <w:t xml:space="preserve">olaborador del seminario web, Françoise </w:t>
      </w:r>
      <w:proofErr w:type="spellStart"/>
      <w:r>
        <w:rPr>
          <w:color w:val="231F20"/>
          <w:lang w:bidi="es-ES"/>
        </w:rPr>
        <w:t>Tort</w:t>
      </w:r>
      <w:proofErr w:type="spellEnd"/>
      <w:r>
        <w:rPr>
          <w:color w:val="231F20"/>
          <w:lang w:bidi="es-ES"/>
        </w:rPr>
        <w:t xml:space="preserve"> (FR)</w:t>
      </w:r>
      <w:r w:rsidR="006A3198">
        <w:rPr>
          <w:color w:val="231F20"/>
          <w:lang w:bidi="es-ES"/>
        </w:rPr>
        <w:t>,</w:t>
      </w:r>
      <w:r>
        <w:rPr>
          <w:color w:val="231F20"/>
          <w:lang w:bidi="es-ES"/>
        </w:rPr>
        <w:t xml:space="preserve"> </w:t>
      </w:r>
      <w:r w:rsidR="006A3198">
        <w:rPr>
          <w:color w:val="231F20"/>
          <w:lang w:bidi="es-ES"/>
        </w:rPr>
        <w:t>c</w:t>
      </w:r>
      <w:r>
        <w:rPr>
          <w:color w:val="231F20"/>
          <w:lang w:bidi="es-ES"/>
        </w:rPr>
        <w:t>olaborador del GT</w:t>
      </w:r>
    </w:p>
    <w:p w14:paraId="52B16AA3" w14:textId="77777777" w:rsidR="00AB3F49" w:rsidRDefault="00790224">
      <w:pPr>
        <w:spacing w:before="10"/>
        <w:rPr>
          <w:sz w:val="20"/>
        </w:rPr>
      </w:pPr>
      <w:r>
        <w:rPr>
          <w:lang w:bidi="es-ES"/>
        </w:rPr>
        <w:br w:type="column"/>
      </w:r>
    </w:p>
    <w:p w14:paraId="7B54D0D8" w14:textId="05F7F7AF" w:rsidR="00AB3F49" w:rsidRDefault="006A3198">
      <w:pPr>
        <w:spacing w:line="256" w:lineRule="auto"/>
        <w:ind w:left="412"/>
        <w:jc w:val="both"/>
      </w:pPr>
      <w:r>
        <w:rPr>
          <w:color w:val="231F20"/>
          <w:lang w:bidi="es-ES"/>
        </w:rPr>
        <w:t>c</w:t>
      </w:r>
      <w:r w:rsidR="00790224">
        <w:rPr>
          <w:color w:val="231F20"/>
          <w:lang w:bidi="es-ES"/>
        </w:rPr>
        <w:t xml:space="preserve">olaborador, Frank </w:t>
      </w:r>
      <w:proofErr w:type="spellStart"/>
      <w:r w:rsidR="00790224">
        <w:rPr>
          <w:color w:val="231F20"/>
          <w:lang w:bidi="es-ES"/>
        </w:rPr>
        <w:t>Mockler</w:t>
      </w:r>
      <w:proofErr w:type="spellEnd"/>
      <w:r w:rsidR="00790224">
        <w:rPr>
          <w:color w:val="231F20"/>
          <w:lang w:bidi="es-ES"/>
        </w:rPr>
        <w:t xml:space="preserve"> (IE)</w:t>
      </w:r>
      <w:r>
        <w:rPr>
          <w:color w:val="231F20"/>
          <w:lang w:bidi="es-ES"/>
        </w:rPr>
        <w:t>,</w:t>
      </w:r>
      <w:r w:rsidR="00790224">
        <w:rPr>
          <w:color w:val="231F20"/>
          <w:lang w:bidi="es-ES"/>
        </w:rPr>
        <w:t xml:space="preserve"> </w:t>
      </w:r>
      <w:r>
        <w:rPr>
          <w:color w:val="231F20"/>
          <w:lang w:bidi="es-ES"/>
        </w:rPr>
        <w:t>c</w:t>
      </w:r>
      <w:r w:rsidR="00790224">
        <w:rPr>
          <w:color w:val="231F20"/>
          <w:lang w:bidi="es-ES"/>
        </w:rPr>
        <w:t xml:space="preserve">olaborador del </w:t>
      </w:r>
      <w:r>
        <w:rPr>
          <w:color w:val="231F20"/>
          <w:lang w:bidi="es-ES"/>
        </w:rPr>
        <w:t>GT</w:t>
      </w:r>
      <w:r w:rsidR="00790224">
        <w:rPr>
          <w:color w:val="231F20"/>
          <w:lang w:bidi="es-ES"/>
        </w:rPr>
        <w:t>, Gabriel Ángel de la Cuesta Padilla (ES)</w:t>
      </w:r>
      <w:r>
        <w:rPr>
          <w:color w:val="231F20"/>
          <w:lang w:bidi="es-ES"/>
        </w:rPr>
        <w:t>,</w:t>
      </w:r>
      <w:r w:rsidR="00790224">
        <w:rPr>
          <w:color w:val="231F20"/>
          <w:lang w:bidi="es-ES"/>
        </w:rPr>
        <w:t xml:space="preserve"> </w:t>
      </w:r>
      <w:r>
        <w:rPr>
          <w:color w:val="231F20"/>
          <w:lang w:bidi="es-ES"/>
        </w:rPr>
        <w:t>c</w:t>
      </w:r>
      <w:r w:rsidR="00790224">
        <w:rPr>
          <w:color w:val="231F20"/>
          <w:lang w:bidi="es-ES"/>
        </w:rPr>
        <w:t xml:space="preserve">olaborador del </w:t>
      </w:r>
      <w:r>
        <w:rPr>
          <w:color w:val="231F20"/>
          <w:lang w:bidi="es-ES"/>
        </w:rPr>
        <w:t>GT</w:t>
      </w:r>
      <w:r w:rsidR="00790224">
        <w:rPr>
          <w:color w:val="231F20"/>
          <w:lang w:bidi="es-ES"/>
        </w:rPr>
        <w:t xml:space="preserve">, Graciela </w:t>
      </w:r>
      <w:r w:rsidR="00790224">
        <w:rPr>
          <w:color w:val="231F20"/>
          <w:spacing w:val="-1"/>
          <w:lang w:bidi="es-ES"/>
        </w:rPr>
        <w:t xml:space="preserve">Parrilla Ramírez </w:t>
      </w:r>
      <w:r w:rsidR="00790224">
        <w:rPr>
          <w:color w:val="231F20"/>
          <w:lang w:bidi="es-ES"/>
        </w:rPr>
        <w:t>(ES)</w:t>
      </w:r>
      <w:r>
        <w:rPr>
          <w:color w:val="231F20"/>
          <w:lang w:bidi="es-ES"/>
        </w:rPr>
        <w:t>,</w:t>
      </w:r>
      <w:r w:rsidR="00790224">
        <w:rPr>
          <w:color w:val="231F20"/>
          <w:lang w:bidi="es-ES"/>
        </w:rPr>
        <w:t xml:space="preserve"> </w:t>
      </w:r>
      <w:r>
        <w:rPr>
          <w:color w:val="231F20"/>
          <w:lang w:bidi="es-ES"/>
        </w:rPr>
        <w:t>c</w:t>
      </w:r>
      <w:r w:rsidR="00790224">
        <w:rPr>
          <w:color w:val="231F20"/>
          <w:lang w:bidi="es-ES"/>
        </w:rPr>
        <w:t xml:space="preserve">olaboradora del </w:t>
      </w:r>
      <w:r>
        <w:rPr>
          <w:color w:val="231F20"/>
          <w:lang w:bidi="es-ES"/>
        </w:rPr>
        <w:t>GT</w:t>
      </w:r>
      <w:r w:rsidR="00790224">
        <w:rPr>
          <w:color w:val="231F20"/>
          <w:lang w:bidi="es-ES"/>
        </w:rPr>
        <w:t>, Gema Parrado (ES)</w:t>
      </w:r>
      <w:r>
        <w:rPr>
          <w:color w:val="231F20"/>
          <w:lang w:bidi="es-ES"/>
        </w:rPr>
        <w:t>,</w:t>
      </w:r>
      <w:r w:rsidR="00790224">
        <w:rPr>
          <w:color w:val="231F20"/>
          <w:lang w:bidi="es-ES"/>
        </w:rPr>
        <w:t xml:space="preserve"> </w:t>
      </w:r>
      <w:r>
        <w:rPr>
          <w:color w:val="231F20"/>
          <w:lang w:bidi="es-ES"/>
        </w:rPr>
        <w:t>c</w:t>
      </w:r>
      <w:r w:rsidR="00790224">
        <w:rPr>
          <w:color w:val="231F20"/>
          <w:lang w:bidi="es-ES"/>
        </w:rPr>
        <w:t xml:space="preserve">olaborador del </w:t>
      </w:r>
      <w:r w:rsidR="00790224">
        <w:rPr>
          <w:color w:val="231F20"/>
          <w:spacing w:val="-1"/>
          <w:lang w:bidi="es-ES"/>
        </w:rPr>
        <w:t xml:space="preserve">seminario web, Georg </w:t>
      </w:r>
      <w:proofErr w:type="spellStart"/>
      <w:r w:rsidR="00790224">
        <w:rPr>
          <w:color w:val="231F20"/>
          <w:spacing w:val="-1"/>
          <w:lang w:bidi="es-ES"/>
        </w:rPr>
        <w:t>Jürgens</w:t>
      </w:r>
      <w:proofErr w:type="spellEnd"/>
      <w:r w:rsidR="00790224">
        <w:rPr>
          <w:color w:val="231F20"/>
          <w:spacing w:val="-1"/>
          <w:lang w:bidi="es-ES"/>
        </w:rPr>
        <w:t xml:space="preserve"> </w:t>
      </w:r>
      <w:r w:rsidR="00790224">
        <w:rPr>
          <w:color w:val="231F20"/>
          <w:lang w:bidi="es-ES"/>
        </w:rPr>
        <w:t>(BE)</w:t>
      </w:r>
      <w:r>
        <w:rPr>
          <w:color w:val="231F20"/>
          <w:lang w:bidi="es-ES"/>
        </w:rPr>
        <w:t>,</w:t>
      </w:r>
      <w:r w:rsidR="00790224">
        <w:rPr>
          <w:color w:val="231F20"/>
          <w:lang w:bidi="es-ES"/>
        </w:rPr>
        <w:t xml:space="preserve"> </w:t>
      </w:r>
      <w:r>
        <w:rPr>
          <w:color w:val="231F20"/>
          <w:lang w:bidi="es-ES"/>
        </w:rPr>
        <w:t>c</w:t>
      </w:r>
      <w:r w:rsidR="00790224">
        <w:rPr>
          <w:color w:val="231F20"/>
          <w:lang w:bidi="es-ES"/>
        </w:rPr>
        <w:t xml:space="preserve">olaborador del </w:t>
      </w:r>
      <w:r>
        <w:rPr>
          <w:color w:val="231F20"/>
          <w:lang w:bidi="es-ES"/>
        </w:rPr>
        <w:t>GT</w:t>
      </w:r>
      <w:r w:rsidR="00790224">
        <w:rPr>
          <w:color w:val="231F20"/>
          <w:lang w:bidi="es-ES"/>
        </w:rPr>
        <w:t xml:space="preserve">, George </w:t>
      </w:r>
      <w:proofErr w:type="spellStart"/>
      <w:r w:rsidR="00790224">
        <w:rPr>
          <w:color w:val="231F20"/>
          <w:lang w:bidi="es-ES"/>
        </w:rPr>
        <w:t>Evangelinos</w:t>
      </w:r>
      <w:proofErr w:type="spellEnd"/>
      <w:r w:rsidR="00790224">
        <w:rPr>
          <w:color w:val="231F20"/>
          <w:lang w:bidi="es-ES"/>
        </w:rPr>
        <w:t xml:space="preserve"> (UK)</w:t>
      </w:r>
      <w:r>
        <w:rPr>
          <w:color w:val="231F20"/>
          <w:lang w:bidi="es-ES"/>
        </w:rPr>
        <w:t>,</w:t>
      </w:r>
      <w:r w:rsidR="00790224">
        <w:rPr>
          <w:color w:val="231F20"/>
          <w:lang w:bidi="es-ES"/>
        </w:rPr>
        <w:t xml:space="preserve"> </w:t>
      </w:r>
      <w:r>
        <w:rPr>
          <w:color w:val="231F20"/>
          <w:lang w:bidi="es-ES"/>
        </w:rPr>
        <w:t>c</w:t>
      </w:r>
      <w:r w:rsidR="00790224">
        <w:rPr>
          <w:color w:val="231F20"/>
          <w:lang w:bidi="es-ES"/>
        </w:rPr>
        <w:t xml:space="preserve">olaborador del GT, Gerald </w:t>
      </w:r>
      <w:proofErr w:type="spellStart"/>
      <w:r w:rsidR="00790224">
        <w:rPr>
          <w:color w:val="231F20"/>
          <w:lang w:bidi="es-ES"/>
        </w:rPr>
        <w:t>Futschek</w:t>
      </w:r>
      <w:proofErr w:type="spellEnd"/>
      <w:r w:rsidR="00790224">
        <w:rPr>
          <w:color w:val="231F20"/>
          <w:lang w:bidi="es-ES"/>
        </w:rPr>
        <w:t xml:space="preserve"> (AT)</w:t>
      </w:r>
      <w:r>
        <w:rPr>
          <w:color w:val="231F20"/>
          <w:lang w:bidi="es-ES"/>
        </w:rPr>
        <w:t>,</w:t>
      </w:r>
      <w:r w:rsidR="00790224">
        <w:rPr>
          <w:color w:val="231F20"/>
          <w:lang w:bidi="es-ES"/>
        </w:rPr>
        <w:t xml:space="preserve"> </w:t>
      </w:r>
      <w:proofErr w:type="spellStart"/>
      <w:r>
        <w:rPr>
          <w:color w:val="231F20"/>
          <w:lang w:bidi="es-ES"/>
        </w:rPr>
        <w:t>c</w:t>
      </w:r>
      <w:r w:rsidR="00790224">
        <w:rPr>
          <w:color w:val="231F20"/>
          <w:lang w:bidi="es-ES"/>
        </w:rPr>
        <w:t>utor</w:t>
      </w:r>
      <w:proofErr w:type="spellEnd"/>
      <w:r w:rsidR="00790224">
        <w:rPr>
          <w:color w:val="231F20"/>
          <w:lang w:bidi="es-ES"/>
        </w:rPr>
        <w:t xml:space="preserve"> del documento de programación, Giovanni Franza (IT)</w:t>
      </w:r>
      <w:r>
        <w:rPr>
          <w:color w:val="231F20"/>
          <w:lang w:bidi="es-ES"/>
        </w:rPr>
        <w:t>,</w:t>
      </w:r>
      <w:r w:rsidR="00790224">
        <w:rPr>
          <w:color w:val="231F20"/>
          <w:lang w:bidi="es-ES"/>
        </w:rPr>
        <w:t xml:space="preserve"> </w:t>
      </w:r>
      <w:r>
        <w:rPr>
          <w:color w:val="231F20"/>
          <w:lang w:bidi="es-ES"/>
        </w:rPr>
        <w:t>c</w:t>
      </w:r>
      <w:r w:rsidR="00790224">
        <w:rPr>
          <w:color w:val="231F20"/>
          <w:lang w:bidi="es-ES"/>
        </w:rPr>
        <w:t xml:space="preserve">olaborador del GT, Heike </w:t>
      </w:r>
      <w:proofErr w:type="spellStart"/>
      <w:r w:rsidR="00790224">
        <w:rPr>
          <w:color w:val="231F20"/>
          <w:lang w:bidi="es-ES"/>
        </w:rPr>
        <w:t>Leimbach</w:t>
      </w:r>
      <w:proofErr w:type="spellEnd"/>
      <w:r w:rsidR="00790224">
        <w:rPr>
          <w:color w:val="231F20"/>
          <w:lang w:bidi="es-ES"/>
        </w:rPr>
        <w:t xml:space="preserve"> (AT)</w:t>
      </w:r>
      <w:r>
        <w:rPr>
          <w:color w:val="231F20"/>
          <w:lang w:bidi="es-ES"/>
        </w:rPr>
        <w:t>,</w:t>
      </w:r>
      <w:r w:rsidR="00790224">
        <w:rPr>
          <w:color w:val="231F20"/>
          <w:lang w:bidi="es-ES"/>
        </w:rPr>
        <w:t xml:space="preserve"> </w:t>
      </w:r>
      <w:r>
        <w:rPr>
          <w:color w:val="231F20"/>
          <w:lang w:bidi="es-ES"/>
        </w:rPr>
        <w:t>r</w:t>
      </w:r>
      <w:r w:rsidR="00790224">
        <w:rPr>
          <w:color w:val="231F20"/>
          <w:lang w:bidi="es-ES"/>
        </w:rPr>
        <w:t>eflexiones sobre los principios, Inés López (ES)</w:t>
      </w:r>
      <w:r>
        <w:rPr>
          <w:color w:val="231F20"/>
          <w:lang w:bidi="es-ES"/>
        </w:rPr>
        <w:t>,</w:t>
      </w:r>
      <w:r w:rsidR="00790224">
        <w:rPr>
          <w:color w:val="231F20"/>
          <w:lang w:bidi="es-ES"/>
        </w:rPr>
        <w:t xml:space="preserve"> </w:t>
      </w:r>
      <w:r>
        <w:rPr>
          <w:color w:val="231F20"/>
          <w:lang w:bidi="es-ES"/>
        </w:rPr>
        <w:t>c</w:t>
      </w:r>
      <w:r w:rsidR="00790224">
        <w:rPr>
          <w:color w:val="231F20"/>
          <w:lang w:bidi="es-ES"/>
        </w:rPr>
        <w:t>olaboradora del GT, Javier López (ES)</w:t>
      </w:r>
      <w:r>
        <w:rPr>
          <w:color w:val="231F20"/>
          <w:lang w:bidi="es-ES"/>
        </w:rPr>
        <w:t>,</w:t>
      </w:r>
      <w:r w:rsidR="00790224">
        <w:rPr>
          <w:color w:val="231F20"/>
          <w:lang w:bidi="es-ES"/>
        </w:rPr>
        <w:t xml:space="preserve"> </w:t>
      </w:r>
      <w:r>
        <w:rPr>
          <w:color w:val="231F20"/>
          <w:lang w:bidi="es-ES"/>
        </w:rPr>
        <w:t>c</w:t>
      </w:r>
      <w:r w:rsidR="00790224">
        <w:rPr>
          <w:color w:val="231F20"/>
          <w:lang w:bidi="es-ES"/>
        </w:rPr>
        <w:t>olaborador del GT, Jesús Bermejo Rosillo (ES)</w:t>
      </w:r>
      <w:r>
        <w:rPr>
          <w:color w:val="231F20"/>
          <w:lang w:bidi="es-ES"/>
        </w:rPr>
        <w:t>,</w:t>
      </w:r>
      <w:r w:rsidR="00790224">
        <w:rPr>
          <w:color w:val="231F20"/>
          <w:lang w:bidi="es-ES"/>
        </w:rPr>
        <w:t xml:space="preserve"> </w:t>
      </w:r>
      <w:r>
        <w:rPr>
          <w:color w:val="231F20"/>
          <w:lang w:bidi="es-ES"/>
        </w:rPr>
        <w:t>c</w:t>
      </w:r>
      <w:r w:rsidR="00790224">
        <w:rPr>
          <w:color w:val="231F20"/>
          <w:lang w:bidi="es-ES"/>
        </w:rPr>
        <w:t xml:space="preserve">olaborador del GT, John </w:t>
      </w:r>
      <w:proofErr w:type="spellStart"/>
      <w:r w:rsidR="00790224">
        <w:rPr>
          <w:color w:val="231F20"/>
          <w:lang w:bidi="es-ES"/>
        </w:rPr>
        <w:t>Shawe</w:t>
      </w:r>
      <w:proofErr w:type="spellEnd"/>
      <w:r w:rsidR="00790224">
        <w:rPr>
          <w:color w:val="231F20"/>
          <w:lang w:bidi="es-ES"/>
        </w:rPr>
        <w:t>-Taylor (IRCAI)</w:t>
      </w:r>
      <w:r>
        <w:rPr>
          <w:color w:val="231F20"/>
          <w:lang w:bidi="es-ES"/>
        </w:rPr>
        <w:t>,</w:t>
      </w:r>
      <w:r w:rsidR="00790224">
        <w:rPr>
          <w:color w:val="231F20"/>
          <w:lang w:bidi="es-ES"/>
        </w:rPr>
        <w:t xml:space="preserve"> </w:t>
      </w:r>
      <w:r>
        <w:rPr>
          <w:color w:val="231F20"/>
          <w:lang w:bidi="es-ES"/>
        </w:rPr>
        <w:t>c</w:t>
      </w:r>
      <w:r w:rsidR="00790224">
        <w:rPr>
          <w:color w:val="231F20"/>
          <w:lang w:bidi="es-ES"/>
        </w:rPr>
        <w:t>olaborador del GT, José González (ES)</w:t>
      </w:r>
      <w:r>
        <w:rPr>
          <w:color w:val="231F20"/>
          <w:lang w:bidi="es-ES"/>
        </w:rPr>
        <w:t>,</w:t>
      </w:r>
      <w:r w:rsidR="00790224">
        <w:rPr>
          <w:color w:val="231F20"/>
          <w:lang w:bidi="es-ES"/>
        </w:rPr>
        <w:t xml:space="preserve"> </w:t>
      </w:r>
      <w:r>
        <w:rPr>
          <w:color w:val="231F20"/>
          <w:lang w:bidi="es-ES"/>
        </w:rPr>
        <w:t>c</w:t>
      </w:r>
      <w:r w:rsidR="00790224">
        <w:rPr>
          <w:color w:val="231F20"/>
          <w:lang w:bidi="es-ES"/>
        </w:rPr>
        <w:t xml:space="preserve">olaborador del GT, Juliana Elisa </w:t>
      </w:r>
      <w:proofErr w:type="spellStart"/>
      <w:r w:rsidR="00790224">
        <w:rPr>
          <w:color w:val="231F20"/>
          <w:lang w:bidi="es-ES"/>
        </w:rPr>
        <w:t>Raffaghelli</w:t>
      </w:r>
      <w:proofErr w:type="spellEnd"/>
      <w:r w:rsidR="00790224">
        <w:rPr>
          <w:color w:val="231F20"/>
          <w:lang w:bidi="es-ES"/>
        </w:rPr>
        <w:t xml:space="preserve"> (</w:t>
      </w:r>
      <w:r w:rsidR="00790224">
        <w:rPr>
          <w:color w:val="231F20"/>
          <w:spacing w:val="-2"/>
          <w:lang w:bidi="es-ES"/>
        </w:rPr>
        <w:t>ES)</w:t>
      </w:r>
      <w:r>
        <w:rPr>
          <w:color w:val="231F20"/>
          <w:spacing w:val="-2"/>
          <w:lang w:bidi="es-ES"/>
        </w:rPr>
        <w:t>,</w:t>
      </w:r>
      <w:r w:rsidR="00790224">
        <w:rPr>
          <w:color w:val="231F20"/>
          <w:spacing w:val="-2"/>
          <w:lang w:bidi="es-ES"/>
        </w:rPr>
        <w:t xml:space="preserve"> </w:t>
      </w:r>
      <w:r>
        <w:rPr>
          <w:color w:val="231F20"/>
          <w:spacing w:val="-2"/>
          <w:lang w:bidi="es-ES"/>
        </w:rPr>
        <w:t>l</w:t>
      </w:r>
      <w:r w:rsidR="00790224">
        <w:rPr>
          <w:color w:val="231F20"/>
          <w:spacing w:val="-2"/>
          <w:lang w:bidi="es-ES"/>
        </w:rPr>
        <w:t xml:space="preserve">íder del GT, </w:t>
      </w:r>
      <w:r w:rsidR="00790224">
        <w:rPr>
          <w:color w:val="231F20"/>
          <w:spacing w:val="-1"/>
          <w:lang w:bidi="es-ES"/>
        </w:rPr>
        <w:t xml:space="preserve">Karen </w:t>
      </w:r>
      <w:proofErr w:type="spellStart"/>
      <w:r w:rsidR="00790224">
        <w:rPr>
          <w:color w:val="231F20"/>
          <w:spacing w:val="-1"/>
          <w:lang w:bidi="es-ES"/>
        </w:rPr>
        <w:t>Triquet</w:t>
      </w:r>
      <w:proofErr w:type="spellEnd"/>
      <w:r w:rsidR="00790224">
        <w:rPr>
          <w:color w:val="231F20"/>
          <w:spacing w:val="-1"/>
          <w:lang w:bidi="es-ES"/>
        </w:rPr>
        <w:t xml:space="preserve"> (BE) Colaboradora </w:t>
      </w:r>
      <w:r w:rsidR="00790224">
        <w:rPr>
          <w:color w:val="231F20"/>
          <w:lang w:bidi="es-ES"/>
        </w:rPr>
        <w:t>del GT</w:t>
      </w:r>
      <w:r>
        <w:rPr>
          <w:color w:val="231F20"/>
          <w:lang w:bidi="es-ES"/>
        </w:rPr>
        <w:t xml:space="preserve">, </w:t>
      </w:r>
      <w:r w:rsidR="00790224">
        <w:rPr>
          <w:color w:val="231F20"/>
          <w:spacing w:val="-1"/>
          <w:lang w:bidi="es-ES"/>
        </w:rPr>
        <w:t xml:space="preserve">Lana </w:t>
      </w:r>
      <w:r w:rsidR="00790224">
        <w:rPr>
          <w:color w:val="231F20"/>
          <w:lang w:bidi="es-ES"/>
        </w:rPr>
        <w:t>Belic (SR)</w:t>
      </w:r>
      <w:r>
        <w:rPr>
          <w:color w:val="231F20"/>
          <w:lang w:bidi="es-ES"/>
        </w:rPr>
        <w:t>,</w:t>
      </w:r>
      <w:r w:rsidR="00790224">
        <w:rPr>
          <w:color w:val="231F20"/>
          <w:lang w:bidi="es-ES"/>
        </w:rPr>
        <w:t xml:space="preserve"> </w:t>
      </w:r>
      <w:r>
        <w:rPr>
          <w:color w:val="231F20"/>
          <w:lang w:bidi="es-ES"/>
        </w:rPr>
        <w:t>c</w:t>
      </w:r>
      <w:r w:rsidR="00790224">
        <w:rPr>
          <w:color w:val="231F20"/>
          <w:lang w:bidi="es-ES"/>
        </w:rPr>
        <w:t xml:space="preserve">olaboradora del GT, Leo Van </w:t>
      </w:r>
      <w:proofErr w:type="spellStart"/>
      <w:r w:rsidR="00790224">
        <w:rPr>
          <w:color w:val="231F20"/>
          <w:lang w:bidi="es-ES"/>
        </w:rPr>
        <w:t>Audenhove</w:t>
      </w:r>
      <w:proofErr w:type="spellEnd"/>
      <w:r w:rsidR="00790224">
        <w:rPr>
          <w:color w:val="231F20"/>
          <w:lang w:bidi="es-ES"/>
        </w:rPr>
        <w:t xml:space="preserve"> (BE)</w:t>
      </w:r>
      <w:r>
        <w:rPr>
          <w:color w:val="231F20"/>
          <w:lang w:bidi="es-ES"/>
        </w:rPr>
        <w:t>,</w:t>
      </w:r>
      <w:r w:rsidR="00790224">
        <w:rPr>
          <w:color w:val="231F20"/>
          <w:lang w:bidi="es-ES"/>
        </w:rPr>
        <w:t xml:space="preserve"> </w:t>
      </w:r>
      <w:r>
        <w:rPr>
          <w:color w:val="231F20"/>
          <w:lang w:bidi="es-ES"/>
        </w:rPr>
        <w:t>p</w:t>
      </w:r>
      <w:r w:rsidR="00790224">
        <w:rPr>
          <w:color w:val="231F20"/>
          <w:lang w:bidi="es-ES"/>
        </w:rPr>
        <w:t xml:space="preserve">onente del </w:t>
      </w:r>
      <w:r>
        <w:rPr>
          <w:color w:val="231F20"/>
          <w:lang w:bidi="es-ES"/>
        </w:rPr>
        <w:t>seminario web</w:t>
      </w:r>
      <w:r w:rsidR="00790224">
        <w:rPr>
          <w:color w:val="231F20"/>
          <w:lang w:bidi="es-ES"/>
        </w:rPr>
        <w:t xml:space="preserve">, </w:t>
      </w:r>
      <w:proofErr w:type="spellStart"/>
      <w:r w:rsidR="00790224">
        <w:rPr>
          <w:color w:val="231F20"/>
          <w:lang w:bidi="es-ES"/>
        </w:rPr>
        <w:t>Lidija</w:t>
      </w:r>
      <w:proofErr w:type="spellEnd"/>
      <w:r w:rsidR="00790224">
        <w:rPr>
          <w:color w:val="231F20"/>
          <w:lang w:bidi="es-ES"/>
        </w:rPr>
        <w:t xml:space="preserve"> </w:t>
      </w:r>
      <w:proofErr w:type="spellStart"/>
      <w:r w:rsidR="00790224">
        <w:rPr>
          <w:color w:val="231F20"/>
          <w:lang w:bidi="es-ES"/>
        </w:rPr>
        <w:t>Kralj</w:t>
      </w:r>
      <w:proofErr w:type="spellEnd"/>
      <w:r w:rsidR="00790224">
        <w:rPr>
          <w:color w:val="231F20"/>
          <w:lang w:bidi="es-ES"/>
        </w:rPr>
        <w:t xml:space="preserve"> (HR)</w:t>
      </w:r>
      <w:r>
        <w:rPr>
          <w:color w:val="231F20"/>
          <w:lang w:bidi="es-ES"/>
        </w:rPr>
        <w:t>,</w:t>
      </w:r>
      <w:r w:rsidR="00790224">
        <w:rPr>
          <w:color w:val="231F20"/>
          <w:lang w:bidi="es-ES"/>
        </w:rPr>
        <w:t xml:space="preserve"> </w:t>
      </w:r>
      <w:r>
        <w:rPr>
          <w:color w:val="231F20"/>
          <w:lang w:bidi="es-ES"/>
        </w:rPr>
        <w:t>A</w:t>
      </w:r>
      <w:r w:rsidR="00790224">
        <w:rPr>
          <w:color w:val="231F20"/>
          <w:lang w:bidi="es-ES"/>
        </w:rPr>
        <w:t>utora del documento de programación, Linda Manilla (FI)</w:t>
      </w:r>
      <w:r>
        <w:rPr>
          <w:color w:val="231F20"/>
          <w:lang w:bidi="es-ES"/>
        </w:rPr>
        <w:t>,</w:t>
      </w:r>
      <w:r w:rsidR="00790224">
        <w:rPr>
          <w:color w:val="231F20"/>
          <w:lang w:bidi="es-ES"/>
        </w:rPr>
        <w:t xml:space="preserve"> </w:t>
      </w:r>
      <w:r>
        <w:rPr>
          <w:color w:val="231F20"/>
          <w:lang w:bidi="es-ES"/>
        </w:rPr>
        <w:t>c</w:t>
      </w:r>
      <w:r w:rsidR="00790224">
        <w:rPr>
          <w:color w:val="231F20"/>
          <w:lang w:bidi="es-ES"/>
        </w:rPr>
        <w:t xml:space="preserve">olaboradora del </w:t>
      </w:r>
      <w:r>
        <w:rPr>
          <w:color w:val="231F20"/>
          <w:lang w:bidi="es-ES"/>
        </w:rPr>
        <w:t>seminario web</w:t>
      </w:r>
      <w:r w:rsidR="00790224">
        <w:rPr>
          <w:color w:val="231F20"/>
          <w:lang w:bidi="es-ES"/>
        </w:rPr>
        <w:t>, Lluís Ariño (ES)</w:t>
      </w:r>
      <w:r>
        <w:rPr>
          <w:color w:val="231F20"/>
          <w:lang w:bidi="es-ES"/>
        </w:rPr>
        <w:t>,</w:t>
      </w:r>
      <w:r w:rsidR="00790224">
        <w:rPr>
          <w:color w:val="231F20"/>
          <w:lang w:bidi="es-ES"/>
        </w:rPr>
        <w:t xml:space="preserve"> </w:t>
      </w:r>
      <w:r>
        <w:rPr>
          <w:color w:val="231F20"/>
          <w:lang w:bidi="es-ES"/>
        </w:rPr>
        <w:t>c</w:t>
      </w:r>
      <w:r w:rsidR="00790224">
        <w:rPr>
          <w:color w:val="231F20"/>
          <w:lang w:bidi="es-ES"/>
        </w:rPr>
        <w:t>olaborador del GT, Luis Fernández Sanz (ES)</w:t>
      </w:r>
      <w:r>
        <w:rPr>
          <w:color w:val="231F20"/>
          <w:lang w:bidi="es-ES"/>
        </w:rPr>
        <w:t>,</w:t>
      </w:r>
      <w:r w:rsidR="00790224">
        <w:rPr>
          <w:color w:val="231F20"/>
          <w:lang w:bidi="es-ES"/>
        </w:rPr>
        <w:t xml:space="preserve"> </w:t>
      </w:r>
      <w:r>
        <w:rPr>
          <w:color w:val="231F20"/>
          <w:lang w:bidi="es-ES"/>
        </w:rPr>
        <w:t>l</w:t>
      </w:r>
      <w:r w:rsidR="00790224">
        <w:rPr>
          <w:color w:val="231F20"/>
          <w:lang w:bidi="es-ES"/>
        </w:rPr>
        <w:t>íder del GT, Mª Jesús García San Martín (ES)</w:t>
      </w:r>
      <w:r>
        <w:rPr>
          <w:color w:val="231F20"/>
          <w:lang w:bidi="es-ES"/>
        </w:rPr>
        <w:t>,</w:t>
      </w:r>
      <w:r w:rsidR="00790224">
        <w:rPr>
          <w:color w:val="231F20"/>
          <w:lang w:bidi="es-ES"/>
        </w:rPr>
        <w:t xml:space="preserve"> </w:t>
      </w:r>
      <w:r>
        <w:rPr>
          <w:color w:val="231F20"/>
          <w:lang w:bidi="es-ES"/>
        </w:rPr>
        <w:t>c</w:t>
      </w:r>
      <w:r w:rsidR="00790224">
        <w:rPr>
          <w:color w:val="231F20"/>
          <w:lang w:bidi="es-ES"/>
        </w:rPr>
        <w:t xml:space="preserve">olaboradora del GT, </w:t>
      </w:r>
      <w:proofErr w:type="spellStart"/>
      <w:r w:rsidR="00790224">
        <w:rPr>
          <w:color w:val="231F20"/>
          <w:lang w:bidi="es-ES"/>
        </w:rPr>
        <w:t>Made</w:t>
      </w:r>
      <w:proofErr w:type="spellEnd"/>
      <w:r w:rsidR="00790224">
        <w:rPr>
          <w:color w:val="231F20"/>
          <w:lang w:bidi="es-ES"/>
        </w:rPr>
        <w:t xml:space="preserve">- </w:t>
      </w:r>
      <w:proofErr w:type="spellStart"/>
      <w:r w:rsidR="00790224">
        <w:rPr>
          <w:color w:val="231F20"/>
          <w:lang w:bidi="es-ES"/>
        </w:rPr>
        <w:t>lon</w:t>
      </w:r>
      <w:proofErr w:type="spellEnd"/>
      <w:r w:rsidR="00790224">
        <w:rPr>
          <w:color w:val="231F20"/>
          <w:lang w:bidi="es-ES"/>
        </w:rPr>
        <w:t xml:space="preserve"> van </w:t>
      </w:r>
      <w:proofErr w:type="spellStart"/>
      <w:r w:rsidR="00790224">
        <w:rPr>
          <w:color w:val="231F20"/>
          <w:lang w:bidi="es-ES"/>
        </w:rPr>
        <w:t>Oostrom</w:t>
      </w:r>
      <w:proofErr w:type="spellEnd"/>
      <w:r w:rsidR="00790224">
        <w:rPr>
          <w:color w:val="231F20"/>
          <w:lang w:bidi="es-ES"/>
        </w:rPr>
        <w:t xml:space="preserve"> (FI)</w:t>
      </w:r>
      <w:r>
        <w:rPr>
          <w:color w:val="231F20"/>
          <w:lang w:bidi="es-ES"/>
        </w:rPr>
        <w:t>,</w:t>
      </w:r>
      <w:r w:rsidR="00790224">
        <w:rPr>
          <w:color w:val="231F20"/>
          <w:lang w:bidi="es-ES"/>
        </w:rPr>
        <w:t xml:space="preserve"> </w:t>
      </w:r>
      <w:r>
        <w:rPr>
          <w:color w:val="231F20"/>
          <w:lang w:bidi="es-ES"/>
        </w:rPr>
        <w:t>c</w:t>
      </w:r>
      <w:r w:rsidR="00790224">
        <w:rPr>
          <w:color w:val="231F20"/>
          <w:lang w:bidi="es-ES"/>
        </w:rPr>
        <w:t xml:space="preserve">olaboradora del </w:t>
      </w:r>
      <w:r>
        <w:rPr>
          <w:color w:val="231F20"/>
          <w:lang w:bidi="es-ES"/>
        </w:rPr>
        <w:t>seminario web</w:t>
      </w:r>
      <w:r w:rsidR="00790224">
        <w:rPr>
          <w:color w:val="231F20"/>
          <w:lang w:bidi="es-ES"/>
        </w:rPr>
        <w:t xml:space="preserve">, </w:t>
      </w:r>
      <w:proofErr w:type="spellStart"/>
      <w:r w:rsidR="00790224">
        <w:rPr>
          <w:color w:val="231F20"/>
          <w:lang w:bidi="es-ES"/>
        </w:rPr>
        <w:t>Mads</w:t>
      </w:r>
      <w:proofErr w:type="spellEnd"/>
      <w:r w:rsidR="00790224">
        <w:rPr>
          <w:color w:val="231F20"/>
          <w:lang w:bidi="es-ES"/>
        </w:rPr>
        <w:t xml:space="preserve"> Ronald Dahl (DK)</w:t>
      </w:r>
      <w:r>
        <w:rPr>
          <w:color w:val="231F20"/>
          <w:lang w:bidi="es-ES"/>
        </w:rPr>
        <w:t>,  c</w:t>
      </w:r>
      <w:r w:rsidR="00790224">
        <w:rPr>
          <w:color w:val="231F20"/>
          <w:lang w:bidi="es-ES"/>
        </w:rPr>
        <w:t xml:space="preserve">olaboradora del </w:t>
      </w:r>
      <w:r>
        <w:rPr>
          <w:color w:val="231F20"/>
          <w:lang w:bidi="es-ES"/>
        </w:rPr>
        <w:t>seminario web</w:t>
      </w:r>
      <w:r w:rsidR="00790224">
        <w:rPr>
          <w:color w:val="231F20"/>
          <w:lang w:bidi="es-ES"/>
        </w:rPr>
        <w:t xml:space="preserve">, </w:t>
      </w:r>
      <w:proofErr w:type="spellStart"/>
      <w:r w:rsidR="00790224">
        <w:rPr>
          <w:color w:val="231F20"/>
          <w:lang w:bidi="es-ES"/>
        </w:rPr>
        <w:t>Marijana</w:t>
      </w:r>
      <w:proofErr w:type="spellEnd"/>
      <w:r w:rsidR="00790224">
        <w:rPr>
          <w:color w:val="231F20"/>
          <w:lang w:bidi="es-ES"/>
        </w:rPr>
        <w:t xml:space="preserve"> </w:t>
      </w:r>
      <w:proofErr w:type="spellStart"/>
      <w:r w:rsidR="00790224">
        <w:rPr>
          <w:color w:val="231F20"/>
          <w:lang w:bidi="es-ES"/>
        </w:rPr>
        <w:t>Kelentric</w:t>
      </w:r>
      <w:proofErr w:type="spellEnd"/>
      <w:r w:rsidR="00790224">
        <w:rPr>
          <w:color w:val="231F20"/>
          <w:lang w:bidi="es-ES"/>
        </w:rPr>
        <w:t xml:space="preserve"> (NO)</w:t>
      </w:r>
      <w:r>
        <w:rPr>
          <w:color w:val="231F20"/>
          <w:lang w:bidi="es-ES"/>
        </w:rPr>
        <w:t>,</w:t>
      </w:r>
      <w:r w:rsidR="00790224">
        <w:rPr>
          <w:color w:val="231F20"/>
          <w:lang w:bidi="es-ES"/>
        </w:rPr>
        <w:t xml:space="preserve"> </w:t>
      </w:r>
      <w:r>
        <w:rPr>
          <w:color w:val="231F20"/>
          <w:lang w:bidi="es-ES"/>
        </w:rPr>
        <w:t>c</w:t>
      </w:r>
      <w:r w:rsidR="00790224">
        <w:rPr>
          <w:color w:val="231F20"/>
          <w:lang w:bidi="es-ES"/>
        </w:rPr>
        <w:t>olaboradora del GT, Martina Simonetti (IT)</w:t>
      </w:r>
      <w:r>
        <w:rPr>
          <w:color w:val="231F20"/>
          <w:lang w:bidi="es-ES"/>
        </w:rPr>
        <w:t>,</w:t>
      </w:r>
      <w:r w:rsidR="00790224">
        <w:rPr>
          <w:color w:val="231F20"/>
          <w:lang w:bidi="es-ES"/>
        </w:rPr>
        <w:t xml:space="preserve"> </w:t>
      </w:r>
      <w:r>
        <w:rPr>
          <w:color w:val="231F20"/>
          <w:lang w:bidi="es-ES"/>
        </w:rPr>
        <w:t>c</w:t>
      </w:r>
      <w:r w:rsidR="00790224">
        <w:rPr>
          <w:color w:val="231F20"/>
          <w:lang w:bidi="es-ES"/>
        </w:rPr>
        <w:t xml:space="preserve">olaboradora del </w:t>
      </w:r>
      <w:r>
        <w:rPr>
          <w:color w:val="231F20"/>
          <w:lang w:bidi="es-ES"/>
        </w:rPr>
        <w:t>seminario web</w:t>
      </w:r>
      <w:r w:rsidR="00790224">
        <w:rPr>
          <w:color w:val="231F20"/>
          <w:lang w:bidi="es-ES"/>
        </w:rPr>
        <w:t xml:space="preserve">, Matthew </w:t>
      </w:r>
      <w:proofErr w:type="spellStart"/>
      <w:r w:rsidR="00790224">
        <w:rPr>
          <w:color w:val="231F20"/>
          <w:lang w:bidi="es-ES"/>
        </w:rPr>
        <w:t>Peavy</w:t>
      </w:r>
      <w:proofErr w:type="spellEnd"/>
      <w:r w:rsidR="00790224">
        <w:rPr>
          <w:color w:val="231F20"/>
          <w:lang w:bidi="es-ES"/>
        </w:rPr>
        <w:t xml:space="preserve"> (ES)</w:t>
      </w:r>
      <w:r>
        <w:rPr>
          <w:color w:val="231F20"/>
          <w:lang w:bidi="es-ES"/>
        </w:rPr>
        <w:t>,</w:t>
      </w:r>
      <w:r w:rsidR="00790224">
        <w:rPr>
          <w:color w:val="231F20"/>
          <w:lang w:bidi="es-ES"/>
        </w:rPr>
        <w:t xml:space="preserve"> </w:t>
      </w:r>
      <w:r>
        <w:rPr>
          <w:color w:val="231F20"/>
          <w:lang w:bidi="es-ES"/>
        </w:rPr>
        <w:t>colaborador del GT</w:t>
      </w:r>
      <w:r w:rsidR="00790224">
        <w:rPr>
          <w:color w:val="231F20"/>
          <w:lang w:bidi="es-ES"/>
        </w:rPr>
        <w:t xml:space="preserve">, </w:t>
      </w:r>
      <w:proofErr w:type="spellStart"/>
      <w:r w:rsidR="00790224">
        <w:rPr>
          <w:color w:val="231F20"/>
          <w:lang w:bidi="es-ES"/>
        </w:rPr>
        <w:t>Mattia</w:t>
      </w:r>
      <w:proofErr w:type="spellEnd"/>
      <w:r w:rsidR="00790224">
        <w:rPr>
          <w:color w:val="231F20"/>
          <w:lang w:bidi="es-ES"/>
        </w:rPr>
        <w:t xml:space="preserve"> Monga (IT)</w:t>
      </w:r>
      <w:r>
        <w:rPr>
          <w:color w:val="231F20"/>
          <w:lang w:bidi="es-ES"/>
        </w:rPr>
        <w:t xml:space="preserve">, autor del documento de programación, </w:t>
      </w:r>
      <w:r w:rsidR="00790224">
        <w:rPr>
          <w:color w:val="231F20"/>
          <w:lang w:bidi="es-ES"/>
        </w:rPr>
        <w:t xml:space="preserve">, </w:t>
      </w:r>
      <w:proofErr w:type="spellStart"/>
      <w:r w:rsidR="00790224">
        <w:rPr>
          <w:color w:val="231F20"/>
          <w:lang w:bidi="es-ES"/>
        </w:rPr>
        <w:t>Mikko</w:t>
      </w:r>
      <w:proofErr w:type="spellEnd"/>
      <w:r w:rsidR="00790224">
        <w:rPr>
          <w:color w:val="231F20"/>
          <w:lang w:bidi="es-ES"/>
        </w:rPr>
        <w:t xml:space="preserve"> Salo (FI)</w:t>
      </w:r>
      <w:r>
        <w:rPr>
          <w:color w:val="231F20"/>
          <w:lang w:bidi="es-ES"/>
        </w:rPr>
        <w:t>,</w:t>
      </w:r>
      <w:r w:rsidR="00790224">
        <w:rPr>
          <w:color w:val="231F20"/>
          <w:lang w:bidi="es-ES"/>
        </w:rPr>
        <w:t xml:space="preserve"> </w:t>
      </w:r>
      <w:r>
        <w:rPr>
          <w:color w:val="231F20"/>
          <w:lang w:bidi="es-ES"/>
        </w:rPr>
        <w:t>colaborador del seminario web</w:t>
      </w:r>
      <w:r w:rsidR="00790224">
        <w:rPr>
          <w:color w:val="231F20"/>
          <w:lang w:bidi="es-ES"/>
        </w:rPr>
        <w:t xml:space="preserve">, </w:t>
      </w:r>
      <w:proofErr w:type="spellStart"/>
      <w:r w:rsidR="00790224">
        <w:rPr>
          <w:color w:val="231F20"/>
          <w:lang w:bidi="es-ES"/>
        </w:rPr>
        <w:t>Nataliia</w:t>
      </w:r>
      <w:proofErr w:type="spellEnd"/>
      <w:r w:rsidR="00790224">
        <w:rPr>
          <w:color w:val="231F20"/>
          <w:lang w:bidi="es-ES"/>
        </w:rPr>
        <w:t xml:space="preserve"> </w:t>
      </w:r>
      <w:proofErr w:type="spellStart"/>
      <w:r w:rsidR="00790224">
        <w:rPr>
          <w:color w:val="231F20"/>
          <w:lang w:bidi="es-ES"/>
        </w:rPr>
        <w:t>Rzhevska</w:t>
      </w:r>
      <w:proofErr w:type="spellEnd"/>
      <w:r w:rsidR="00790224">
        <w:rPr>
          <w:color w:val="231F20"/>
          <w:lang w:bidi="es-ES"/>
        </w:rPr>
        <w:t xml:space="preserve"> (UKR)</w:t>
      </w:r>
      <w:r>
        <w:rPr>
          <w:color w:val="231F20"/>
          <w:lang w:bidi="es-ES"/>
        </w:rPr>
        <w:t>,</w:t>
      </w:r>
      <w:r w:rsidR="00790224">
        <w:rPr>
          <w:color w:val="231F20"/>
          <w:lang w:bidi="es-ES"/>
        </w:rPr>
        <w:t xml:space="preserve"> </w:t>
      </w:r>
      <w:r>
        <w:rPr>
          <w:color w:val="231F20"/>
          <w:lang w:bidi="es-ES"/>
        </w:rPr>
        <w:t>colaboradora del GT</w:t>
      </w:r>
      <w:r w:rsidR="00790224">
        <w:rPr>
          <w:color w:val="231F20"/>
          <w:lang w:bidi="es-ES"/>
        </w:rPr>
        <w:t xml:space="preserve">, Pasquale </w:t>
      </w:r>
      <w:proofErr w:type="spellStart"/>
      <w:r w:rsidR="00790224">
        <w:rPr>
          <w:color w:val="231F20"/>
          <w:lang w:bidi="es-ES"/>
        </w:rPr>
        <w:t>Sirsi</w:t>
      </w:r>
      <w:proofErr w:type="spellEnd"/>
      <w:r w:rsidR="00790224">
        <w:rPr>
          <w:color w:val="231F20"/>
          <w:lang w:bidi="es-ES"/>
        </w:rPr>
        <w:t xml:space="preserve"> (IT)</w:t>
      </w:r>
      <w:r>
        <w:rPr>
          <w:color w:val="231F20"/>
          <w:lang w:bidi="es-ES"/>
        </w:rPr>
        <w:t>, colaborador del seminario web</w:t>
      </w:r>
      <w:r w:rsidR="00790224">
        <w:rPr>
          <w:color w:val="231F20"/>
          <w:lang w:bidi="es-ES"/>
        </w:rPr>
        <w:t xml:space="preserve">, Pascale </w:t>
      </w:r>
      <w:proofErr w:type="spellStart"/>
      <w:r w:rsidR="00790224">
        <w:rPr>
          <w:color w:val="231F20"/>
          <w:lang w:bidi="es-ES"/>
        </w:rPr>
        <w:t>Garreau</w:t>
      </w:r>
      <w:proofErr w:type="spellEnd"/>
      <w:r w:rsidR="00790224">
        <w:rPr>
          <w:color w:val="231F20"/>
          <w:lang w:bidi="es-ES"/>
        </w:rPr>
        <w:t xml:space="preserve"> (FR)</w:t>
      </w:r>
      <w:r>
        <w:rPr>
          <w:color w:val="231F20"/>
          <w:lang w:bidi="es-ES"/>
        </w:rPr>
        <w:t>,</w:t>
      </w:r>
      <w:r w:rsidR="00790224">
        <w:rPr>
          <w:color w:val="231F20"/>
          <w:lang w:bidi="es-ES"/>
        </w:rPr>
        <w:t xml:space="preserve"> </w:t>
      </w:r>
      <w:r>
        <w:rPr>
          <w:color w:val="231F20"/>
          <w:lang w:bidi="es-ES"/>
        </w:rPr>
        <w:t>c</w:t>
      </w:r>
      <w:r w:rsidR="00790224">
        <w:rPr>
          <w:color w:val="231F20"/>
          <w:lang w:bidi="es-ES"/>
        </w:rPr>
        <w:t>olaborador del GT, Patrick Camilleri (MT)</w:t>
      </w:r>
      <w:r>
        <w:rPr>
          <w:color w:val="231F20"/>
          <w:lang w:bidi="es-ES"/>
        </w:rPr>
        <w:t>,</w:t>
      </w:r>
      <w:r w:rsidR="00790224">
        <w:rPr>
          <w:color w:val="231F20"/>
          <w:lang w:bidi="es-ES"/>
        </w:rPr>
        <w:t xml:space="preserve"> </w:t>
      </w:r>
      <w:r>
        <w:rPr>
          <w:color w:val="231F20"/>
          <w:lang w:bidi="es-ES"/>
        </w:rPr>
        <w:t>C</w:t>
      </w:r>
      <w:r w:rsidR="00790224">
        <w:rPr>
          <w:color w:val="231F20"/>
          <w:lang w:bidi="es-ES"/>
        </w:rPr>
        <w:t>olaborador del seminario web, Paula Bleckmann (DE)</w:t>
      </w:r>
      <w:r>
        <w:rPr>
          <w:color w:val="231F20"/>
          <w:lang w:bidi="es-ES"/>
        </w:rPr>
        <w:t>,</w:t>
      </w:r>
      <w:r w:rsidR="00790224">
        <w:rPr>
          <w:color w:val="231F20"/>
          <w:lang w:bidi="es-ES"/>
        </w:rPr>
        <w:t xml:space="preserve"> </w:t>
      </w:r>
      <w:r>
        <w:rPr>
          <w:color w:val="231F20"/>
          <w:lang w:bidi="es-ES"/>
        </w:rPr>
        <w:t>l</w:t>
      </w:r>
      <w:r w:rsidR="00790224">
        <w:rPr>
          <w:color w:val="231F20"/>
          <w:lang w:bidi="es-ES"/>
        </w:rPr>
        <w:t xml:space="preserve">íder del GT, </w:t>
      </w:r>
      <w:proofErr w:type="spellStart"/>
      <w:r w:rsidR="00790224">
        <w:rPr>
          <w:color w:val="231F20"/>
          <w:lang w:bidi="es-ES"/>
        </w:rPr>
        <w:t>Panagiotis</w:t>
      </w:r>
      <w:proofErr w:type="spellEnd"/>
      <w:r w:rsidR="00790224">
        <w:rPr>
          <w:color w:val="231F20"/>
          <w:lang w:bidi="es-ES"/>
        </w:rPr>
        <w:t xml:space="preserve"> </w:t>
      </w:r>
      <w:proofErr w:type="spellStart"/>
      <w:r w:rsidR="00790224">
        <w:rPr>
          <w:color w:val="231F20"/>
          <w:spacing w:val="-1"/>
          <w:lang w:bidi="es-ES"/>
        </w:rPr>
        <w:t>Kampylis</w:t>
      </w:r>
      <w:proofErr w:type="spellEnd"/>
      <w:r w:rsidR="00790224">
        <w:rPr>
          <w:color w:val="231F20"/>
          <w:spacing w:val="-1"/>
          <w:lang w:bidi="es-ES"/>
        </w:rPr>
        <w:t xml:space="preserve"> (GR)</w:t>
      </w:r>
      <w:r>
        <w:rPr>
          <w:color w:val="231F20"/>
          <w:spacing w:val="-1"/>
          <w:lang w:bidi="es-ES"/>
        </w:rPr>
        <w:t>,</w:t>
      </w:r>
      <w:r w:rsidR="00790224">
        <w:rPr>
          <w:color w:val="231F20"/>
          <w:spacing w:val="-1"/>
          <w:lang w:bidi="es-ES"/>
        </w:rPr>
        <w:t xml:space="preserve"> </w:t>
      </w:r>
      <w:r>
        <w:rPr>
          <w:color w:val="231F20"/>
          <w:spacing w:val="-1"/>
          <w:lang w:bidi="es-ES"/>
        </w:rPr>
        <w:t>c</w:t>
      </w:r>
      <w:r w:rsidR="00790224">
        <w:rPr>
          <w:color w:val="231F20"/>
          <w:spacing w:val="-1"/>
          <w:lang w:bidi="es-ES"/>
        </w:rPr>
        <w:t xml:space="preserve">olaborador del GT, Peter </w:t>
      </w:r>
      <w:proofErr w:type="spellStart"/>
      <w:r w:rsidR="00790224">
        <w:rPr>
          <w:color w:val="231F20"/>
          <w:spacing w:val="-1"/>
          <w:lang w:bidi="es-ES"/>
        </w:rPr>
        <w:t>Micheuz</w:t>
      </w:r>
      <w:proofErr w:type="spellEnd"/>
      <w:r w:rsidR="00790224">
        <w:rPr>
          <w:color w:val="231F20"/>
          <w:spacing w:val="-1"/>
          <w:lang w:bidi="es-ES"/>
        </w:rPr>
        <w:t xml:space="preserve"> (AT)</w:t>
      </w:r>
      <w:r>
        <w:rPr>
          <w:color w:val="231F20"/>
          <w:spacing w:val="-1"/>
          <w:lang w:bidi="es-ES"/>
        </w:rPr>
        <w:t>,</w:t>
      </w:r>
      <w:r w:rsidR="00790224">
        <w:rPr>
          <w:color w:val="231F20"/>
          <w:spacing w:val="-1"/>
          <w:lang w:bidi="es-ES"/>
        </w:rPr>
        <w:t xml:space="preserve"> </w:t>
      </w:r>
      <w:proofErr w:type="spellStart"/>
      <w:r>
        <w:rPr>
          <w:color w:val="231F20"/>
          <w:spacing w:val="-1"/>
          <w:lang w:bidi="es-ES"/>
        </w:rPr>
        <w:t>c</w:t>
      </w:r>
      <w:r w:rsidR="00790224">
        <w:rPr>
          <w:color w:val="231F20"/>
          <w:spacing w:val="-1"/>
          <w:lang w:bidi="es-ES"/>
        </w:rPr>
        <w:t>utor</w:t>
      </w:r>
      <w:proofErr w:type="spellEnd"/>
      <w:r w:rsidR="00790224">
        <w:rPr>
          <w:color w:val="231F20"/>
          <w:spacing w:val="-1"/>
          <w:lang w:bidi="es-ES"/>
        </w:rPr>
        <w:t xml:space="preserve"> </w:t>
      </w:r>
      <w:r w:rsidR="00790224">
        <w:rPr>
          <w:color w:val="231F20"/>
          <w:lang w:bidi="es-ES"/>
        </w:rPr>
        <w:t xml:space="preserve">del documento de programación, Radovan </w:t>
      </w:r>
      <w:proofErr w:type="spellStart"/>
      <w:r w:rsidR="00790224">
        <w:rPr>
          <w:color w:val="231F20"/>
          <w:lang w:bidi="es-ES"/>
        </w:rPr>
        <w:t>Krajnc</w:t>
      </w:r>
      <w:proofErr w:type="spellEnd"/>
      <w:r w:rsidR="00790224">
        <w:rPr>
          <w:color w:val="231F20"/>
          <w:lang w:bidi="es-ES"/>
        </w:rPr>
        <w:t xml:space="preserve"> (SI)</w:t>
      </w:r>
      <w:r w:rsidR="00451F6A">
        <w:rPr>
          <w:color w:val="231F20"/>
          <w:lang w:bidi="es-ES"/>
        </w:rPr>
        <w:t>,</w:t>
      </w:r>
      <w:r w:rsidR="00790224">
        <w:rPr>
          <w:color w:val="231F20"/>
          <w:lang w:bidi="es-ES"/>
        </w:rPr>
        <w:t xml:space="preserve"> </w:t>
      </w:r>
      <w:r w:rsidR="00451F6A">
        <w:rPr>
          <w:color w:val="231F20"/>
          <w:lang w:bidi="es-ES"/>
        </w:rPr>
        <w:t>c</w:t>
      </w:r>
      <w:r w:rsidR="00790224">
        <w:rPr>
          <w:color w:val="231F20"/>
          <w:lang w:bidi="es-ES"/>
        </w:rPr>
        <w:t xml:space="preserve">olaborador del seminario web, Robert </w:t>
      </w:r>
      <w:r w:rsidR="00790224">
        <w:rPr>
          <w:color w:val="231F20"/>
          <w:lang w:bidi="es-ES"/>
        </w:rPr>
        <w:lastRenderedPageBreak/>
        <w:t>Neumann (DE)</w:t>
      </w:r>
      <w:r w:rsidR="00451F6A">
        <w:rPr>
          <w:color w:val="231F20"/>
          <w:lang w:bidi="es-ES"/>
        </w:rPr>
        <w:t>,</w:t>
      </w:r>
      <w:r w:rsidR="00790224">
        <w:rPr>
          <w:color w:val="231F20"/>
          <w:lang w:bidi="es-ES"/>
        </w:rPr>
        <w:t xml:space="preserve"> </w:t>
      </w:r>
      <w:r w:rsidR="00451F6A">
        <w:rPr>
          <w:color w:val="231F20"/>
          <w:lang w:bidi="es-ES"/>
        </w:rPr>
        <w:t>c</w:t>
      </w:r>
      <w:r w:rsidR="00790224">
        <w:rPr>
          <w:color w:val="231F20"/>
          <w:lang w:bidi="es-ES"/>
        </w:rPr>
        <w:t xml:space="preserve">olaborador del GT, Roberto Le- </w:t>
      </w:r>
      <w:proofErr w:type="spellStart"/>
      <w:r w:rsidR="00790224">
        <w:rPr>
          <w:color w:val="231F20"/>
          <w:lang w:bidi="es-ES"/>
        </w:rPr>
        <w:t>jarzegi</w:t>
      </w:r>
      <w:proofErr w:type="spellEnd"/>
      <w:r w:rsidR="00790224">
        <w:rPr>
          <w:color w:val="231F20"/>
          <w:lang w:bidi="es-ES"/>
        </w:rPr>
        <w:t xml:space="preserve"> (ES)</w:t>
      </w:r>
      <w:r w:rsidR="009A5F95">
        <w:rPr>
          <w:color w:val="231F20"/>
          <w:lang w:bidi="es-ES"/>
        </w:rPr>
        <w:t>,</w:t>
      </w:r>
      <w:r w:rsidR="00790224">
        <w:rPr>
          <w:color w:val="231F20"/>
          <w:lang w:bidi="es-ES"/>
        </w:rPr>
        <w:t xml:space="preserve"> </w:t>
      </w:r>
      <w:r w:rsidR="00451F6A">
        <w:rPr>
          <w:color w:val="231F20"/>
          <w:lang w:bidi="es-ES"/>
        </w:rPr>
        <w:t>l</w:t>
      </w:r>
      <w:r w:rsidR="00790224">
        <w:rPr>
          <w:color w:val="231F20"/>
          <w:lang w:bidi="es-ES"/>
        </w:rPr>
        <w:t xml:space="preserve">íder del GT, Sandra </w:t>
      </w:r>
      <w:proofErr w:type="spellStart"/>
      <w:r w:rsidR="00790224">
        <w:rPr>
          <w:color w:val="231F20"/>
          <w:lang w:bidi="es-ES"/>
        </w:rPr>
        <w:t>Troia</w:t>
      </w:r>
      <w:proofErr w:type="spellEnd"/>
      <w:r w:rsidR="00790224">
        <w:rPr>
          <w:color w:val="231F20"/>
          <w:lang w:bidi="es-ES"/>
        </w:rPr>
        <w:t xml:space="preserve"> (IT), </w:t>
      </w:r>
      <w:r w:rsidR="00451F6A">
        <w:rPr>
          <w:color w:val="231F20"/>
          <w:lang w:bidi="es-ES"/>
        </w:rPr>
        <w:t>l</w:t>
      </w:r>
      <w:r w:rsidR="00790224">
        <w:rPr>
          <w:color w:val="231F20"/>
          <w:lang w:bidi="es-ES"/>
        </w:rPr>
        <w:t xml:space="preserve">íder del GT, Servet </w:t>
      </w:r>
      <w:proofErr w:type="spellStart"/>
      <w:r w:rsidR="00790224">
        <w:rPr>
          <w:color w:val="231F20"/>
          <w:lang w:bidi="es-ES"/>
        </w:rPr>
        <w:t>Akgöbek</w:t>
      </w:r>
      <w:proofErr w:type="spellEnd"/>
      <w:r w:rsidR="00790224">
        <w:rPr>
          <w:color w:val="231F20"/>
          <w:lang w:bidi="es-ES"/>
        </w:rPr>
        <w:t xml:space="preserve"> (DE)</w:t>
      </w:r>
      <w:r w:rsidR="009A5F95">
        <w:rPr>
          <w:color w:val="231F20"/>
          <w:lang w:bidi="es-ES"/>
        </w:rPr>
        <w:t>,</w:t>
      </w:r>
      <w:r w:rsidR="00790224">
        <w:rPr>
          <w:color w:val="231F20"/>
          <w:lang w:bidi="es-ES"/>
        </w:rPr>
        <w:t xml:space="preserve"> </w:t>
      </w:r>
      <w:r w:rsidR="00451F6A">
        <w:rPr>
          <w:color w:val="231F20"/>
          <w:lang w:bidi="es-ES"/>
        </w:rPr>
        <w:t>l</w:t>
      </w:r>
      <w:r w:rsidR="00790224">
        <w:rPr>
          <w:color w:val="231F20"/>
          <w:lang w:bidi="es-ES"/>
        </w:rPr>
        <w:t xml:space="preserve">íder del GT, Tatiana </w:t>
      </w:r>
      <w:proofErr w:type="spellStart"/>
      <w:r w:rsidR="00790224">
        <w:rPr>
          <w:color w:val="231F20"/>
          <w:lang w:bidi="es-ES"/>
        </w:rPr>
        <w:t>Nanaieva</w:t>
      </w:r>
      <w:proofErr w:type="spellEnd"/>
      <w:r w:rsidR="00790224">
        <w:rPr>
          <w:color w:val="231F20"/>
          <w:lang w:bidi="es-ES"/>
        </w:rPr>
        <w:t xml:space="preserve"> (UA)</w:t>
      </w:r>
      <w:r w:rsidR="00451F6A">
        <w:rPr>
          <w:color w:val="231F20"/>
          <w:lang w:bidi="es-ES"/>
        </w:rPr>
        <w:t>,</w:t>
      </w:r>
      <w:r w:rsidR="00790224">
        <w:rPr>
          <w:color w:val="231F20"/>
          <w:lang w:bidi="es-ES"/>
        </w:rPr>
        <w:t xml:space="preserve"> </w:t>
      </w:r>
      <w:r w:rsidR="00451F6A">
        <w:rPr>
          <w:color w:val="231F20"/>
          <w:lang w:bidi="es-ES"/>
        </w:rPr>
        <w:t>c</w:t>
      </w:r>
      <w:r w:rsidR="00790224">
        <w:rPr>
          <w:color w:val="231F20"/>
          <w:lang w:bidi="es-ES"/>
        </w:rPr>
        <w:t xml:space="preserve">olaboradora del </w:t>
      </w:r>
      <w:r w:rsidR="00451F6A">
        <w:rPr>
          <w:color w:val="231F20"/>
          <w:lang w:bidi="es-ES"/>
        </w:rPr>
        <w:t>seminario web</w:t>
      </w:r>
      <w:r w:rsidR="00790224">
        <w:rPr>
          <w:color w:val="231F20"/>
          <w:lang w:bidi="es-ES"/>
        </w:rPr>
        <w:t xml:space="preserve">, </w:t>
      </w:r>
      <w:r w:rsidR="00790224">
        <w:rPr>
          <w:color w:val="231F20"/>
          <w:spacing w:val="-1"/>
          <w:lang w:bidi="es-ES"/>
        </w:rPr>
        <w:t xml:space="preserve">Thomas </w:t>
      </w:r>
      <w:proofErr w:type="spellStart"/>
      <w:r w:rsidR="00790224">
        <w:rPr>
          <w:color w:val="231F20"/>
          <w:spacing w:val="-1"/>
          <w:lang w:bidi="es-ES"/>
        </w:rPr>
        <w:t>Nárosy</w:t>
      </w:r>
      <w:proofErr w:type="spellEnd"/>
      <w:r w:rsidR="00790224">
        <w:rPr>
          <w:color w:val="231F20"/>
          <w:spacing w:val="-1"/>
          <w:lang w:bidi="es-ES"/>
        </w:rPr>
        <w:t xml:space="preserve"> (AT)</w:t>
      </w:r>
      <w:r w:rsidR="00451F6A">
        <w:rPr>
          <w:color w:val="231F20"/>
          <w:spacing w:val="-1"/>
          <w:lang w:bidi="es-ES"/>
        </w:rPr>
        <w:t>, r</w:t>
      </w:r>
      <w:r w:rsidR="00790224">
        <w:rPr>
          <w:color w:val="231F20"/>
          <w:spacing w:val="-1"/>
          <w:lang w:bidi="es-ES"/>
        </w:rPr>
        <w:t xml:space="preserve">eflexiones </w:t>
      </w:r>
      <w:r w:rsidR="00790224">
        <w:rPr>
          <w:color w:val="231F20"/>
          <w:lang w:bidi="es-ES"/>
        </w:rPr>
        <w:t>sobre</w:t>
      </w:r>
    </w:p>
    <w:p w14:paraId="7FDCE24E" w14:textId="77777777" w:rsidR="00AB3F49" w:rsidRDefault="00790224">
      <w:pPr>
        <w:spacing w:before="10"/>
        <w:rPr>
          <w:sz w:val="20"/>
        </w:rPr>
      </w:pPr>
      <w:r>
        <w:rPr>
          <w:lang w:bidi="es-ES"/>
        </w:rPr>
        <w:br w:type="column"/>
      </w:r>
    </w:p>
    <w:p w14:paraId="57E2C3A5" w14:textId="58D57D8C" w:rsidR="00AB3F49" w:rsidRDefault="00790224">
      <w:pPr>
        <w:spacing w:line="256" w:lineRule="auto"/>
        <w:ind w:left="412" w:right="539"/>
        <w:jc w:val="both"/>
      </w:pPr>
      <w:r>
        <w:rPr>
          <w:color w:val="231F20"/>
          <w:lang w:bidi="es-ES"/>
        </w:rPr>
        <w:t xml:space="preserve">principios, Ulrike </w:t>
      </w:r>
      <w:proofErr w:type="spellStart"/>
      <w:r>
        <w:rPr>
          <w:color w:val="231F20"/>
          <w:lang w:bidi="es-ES"/>
        </w:rPr>
        <w:t>Domany</w:t>
      </w:r>
      <w:proofErr w:type="spellEnd"/>
      <w:r>
        <w:rPr>
          <w:color w:val="231F20"/>
          <w:lang w:bidi="es-ES"/>
        </w:rPr>
        <w:t xml:space="preserve"> (AT) Reflexiones sobre los principios, Vera Pospelova (ES)</w:t>
      </w:r>
      <w:r w:rsidR="009A5F95">
        <w:rPr>
          <w:color w:val="231F20"/>
          <w:lang w:bidi="es-ES"/>
        </w:rPr>
        <w:t>,</w:t>
      </w:r>
      <w:r>
        <w:rPr>
          <w:color w:val="231F20"/>
          <w:lang w:bidi="es-ES"/>
        </w:rPr>
        <w:t xml:space="preserve"> </w:t>
      </w:r>
      <w:r w:rsidR="009A5F95">
        <w:rPr>
          <w:color w:val="231F20"/>
          <w:lang w:bidi="es-ES"/>
        </w:rPr>
        <w:t>c</w:t>
      </w:r>
      <w:r>
        <w:rPr>
          <w:color w:val="231F20"/>
          <w:lang w:bidi="es-ES"/>
        </w:rPr>
        <w:t xml:space="preserve">olaboradora del GT, Violetta </w:t>
      </w:r>
      <w:proofErr w:type="spellStart"/>
      <w:r>
        <w:rPr>
          <w:color w:val="231F20"/>
          <w:lang w:bidi="es-ES"/>
        </w:rPr>
        <w:t>Lonati</w:t>
      </w:r>
      <w:proofErr w:type="spellEnd"/>
      <w:r>
        <w:rPr>
          <w:color w:val="231F20"/>
          <w:lang w:bidi="es-ES"/>
        </w:rPr>
        <w:t xml:space="preserve"> (IT)</w:t>
      </w:r>
      <w:r w:rsidR="009A5F95">
        <w:rPr>
          <w:color w:val="231F20"/>
          <w:lang w:bidi="es-ES"/>
        </w:rPr>
        <w:t>,</w:t>
      </w:r>
      <w:r>
        <w:rPr>
          <w:color w:val="231F20"/>
          <w:lang w:bidi="es-ES"/>
        </w:rPr>
        <w:t xml:space="preserve"> </w:t>
      </w:r>
      <w:r w:rsidR="009A5F95">
        <w:rPr>
          <w:color w:val="231F20"/>
          <w:lang w:bidi="es-ES"/>
        </w:rPr>
        <w:t>a</w:t>
      </w:r>
      <w:r>
        <w:rPr>
          <w:color w:val="231F20"/>
          <w:lang w:bidi="es-ES"/>
        </w:rPr>
        <w:t>utora del documento de programación, Wayne Holmes (UK)</w:t>
      </w:r>
      <w:r w:rsidR="009A5F95">
        <w:rPr>
          <w:color w:val="231F20"/>
          <w:lang w:bidi="es-ES"/>
        </w:rPr>
        <w:t>,</w:t>
      </w:r>
      <w:r>
        <w:rPr>
          <w:color w:val="231F20"/>
          <w:lang w:bidi="es-ES"/>
        </w:rPr>
        <w:t xml:space="preserve"> </w:t>
      </w:r>
      <w:r w:rsidR="009A5F95">
        <w:rPr>
          <w:color w:val="231F20"/>
          <w:lang w:bidi="es-ES"/>
        </w:rPr>
        <w:t>c</w:t>
      </w:r>
      <w:r>
        <w:rPr>
          <w:color w:val="231F20"/>
          <w:lang w:bidi="es-ES"/>
        </w:rPr>
        <w:t xml:space="preserve">olaborador del GT, Walter </w:t>
      </w:r>
      <w:proofErr w:type="spellStart"/>
      <w:r>
        <w:rPr>
          <w:color w:val="231F20"/>
          <w:lang w:bidi="es-ES"/>
        </w:rPr>
        <w:t>Claassen</w:t>
      </w:r>
      <w:proofErr w:type="spellEnd"/>
      <w:r>
        <w:rPr>
          <w:color w:val="231F20"/>
          <w:lang w:bidi="es-ES"/>
        </w:rPr>
        <w:t xml:space="preserve"> (SA)</w:t>
      </w:r>
      <w:r w:rsidR="009A5F95">
        <w:rPr>
          <w:color w:val="231F20"/>
          <w:lang w:bidi="es-ES"/>
        </w:rPr>
        <w:t>,</w:t>
      </w:r>
      <w:r>
        <w:rPr>
          <w:color w:val="231F20"/>
          <w:lang w:bidi="es-ES"/>
        </w:rPr>
        <w:t xml:space="preserve"> </w:t>
      </w:r>
      <w:r w:rsidR="009A5F95">
        <w:rPr>
          <w:color w:val="231F20"/>
          <w:lang w:bidi="es-ES"/>
        </w:rPr>
        <w:t>c</w:t>
      </w:r>
      <w:r>
        <w:rPr>
          <w:color w:val="231F20"/>
          <w:lang w:bidi="es-ES"/>
        </w:rPr>
        <w:t xml:space="preserve">olaborador del seminario web, </w:t>
      </w:r>
      <w:proofErr w:type="spellStart"/>
      <w:r>
        <w:rPr>
          <w:color w:val="231F20"/>
          <w:lang w:bidi="es-ES"/>
        </w:rPr>
        <w:t>Žarko</w:t>
      </w:r>
      <w:proofErr w:type="spellEnd"/>
      <w:r>
        <w:rPr>
          <w:color w:val="231F20"/>
          <w:lang w:bidi="es-ES"/>
        </w:rPr>
        <w:t xml:space="preserve"> </w:t>
      </w:r>
      <w:proofErr w:type="spellStart"/>
      <w:r>
        <w:rPr>
          <w:color w:val="231F20"/>
          <w:lang w:bidi="es-ES"/>
        </w:rPr>
        <w:t>Čižmar</w:t>
      </w:r>
      <w:proofErr w:type="spellEnd"/>
      <w:r>
        <w:rPr>
          <w:color w:val="231F20"/>
          <w:lang w:bidi="es-ES"/>
        </w:rPr>
        <w:t xml:space="preserve"> (HR)</w:t>
      </w:r>
      <w:r w:rsidR="009A5F95">
        <w:rPr>
          <w:color w:val="231F20"/>
          <w:lang w:bidi="es-ES"/>
        </w:rPr>
        <w:t>,</w:t>
      </w:r>
      <w:r>
        <w:rPr>
          <w:color w:val="231F20"/>
          <w:lang w:bidi="es-ES"/>
        </w:rPr>
        <w:t xml:space="preserve"> </w:t>
      </w:r>
      <w:r w:rsidR="009A5F95">
        <w:rPr>
          <w:color w:val="231F20"/>
          <w:lang w:bidi="es-ES"/>
        </w:rPr>
        <w:t>c</w:t>
      </w:r>
      <w:r>
        <w:rPr>
          <w:color w:val="231F20"/>
          <w:lang w:bidi="es-ES"/>
        </w:rPr>
        <w:t>olaborador del GT.</w:t>
      </w:r>
    </w:p>
    <w:p w14:paraId="31786DC7" w14:textId="77777777" w:rsidR="00AB3F49" w:rsidRDefault="00AB3F49">
      <w:pPr>
        <w:pStyle w:val="Textoindependiente"/>
        <w:rPr>
          <w:sz w:val="24"/>
        </w:rPr>
      </w:pPr>
    </w:p>
    <w:p w14:paraId="74184727" w14:textId="77777777" w:rsidR="00AB3F49" w:rsidRDefault="00790224">
      <w:pPr>
        <w:spacing w:before="1"/>
        <w:ind w:left="412"/>
      </w:pPr>
      <w:r>
        <w:rPr>
          <w:color w:val="231F20"/>
          <w:lang w:bidi="es-ES"/>
        </w:rPr>
        <w:t>CE:</w:t>
      </w:r>
    </w:p>
    <w:p w14:paraId="626E9788" w14:textId="77777777" w:rsidR="00AB3F49" w:rsidRDefault="00790224">
      <w:pPr>
        <w:spacing w:before="18" w:line="256" w:lineRule="auto"/>
        <w:ind w:left="412" w:right="539"/>
        <w:jc w:val="both"/>
      </w:pPr>
      <w:r>
        <w:rPr>
          <w:color w:val="231F20"/>
          <w:lang w:bidi="es-ES"/>
        </w:rPr>
        <w:t xml:space="preserve">Margherita Bacigalupo (DG JRC), Susana Bernal (DG JRC), Marcelino Cabrera (DG JRC), Clara Centeno (DG JRC), </w:t>
      </w:r>
      <w:proofErr w:type="spellStart"/>
      <w:r>
        <w:rPr>
          <w:color w:val="231F20"/>
          <w:lang w:bidi="es-ES"/>
        </w:rPr>
        <w:t>Vasiliki</w:t>
      </w:r>
      <w:proofErr w:type="spellEnd"/>
      <w:r>
        <w:rPr>
          <w:color w:val="231F20"/>
          <w:lang w:bidi="es-ES"/>
        </w:rPr>
        <w:t xml:space="preserve"> </w:t>
      </w:r>
      <w:proofErr w:type="spellStart"/>
      <w:r>
        <w:rPr>
          <w:color w:val="231F20"/>
          <w:lang w:bidi="es-ES"/>
        </w:rPr>
        <w:t>Charisi</w:t>
      </w:r>
      <w:proofErr w:type="spellEnd"/>
      <w:r>
        <w:rPr>
          <w:color w:val="231F20"/>
          <w:lang w:bidi="es-ES"/>
        </w:rPr>
        <w:t xml:space="preserve"> (DG JRC), </w:t>
      </w:r>
      <w:proofErr w:type="spellStart"/>
      <w:r>
        <w:rPr>
          <w:color w:val="231F20"/>
          <w:lang w:bidi="es-ES"/>
        </w:rPr>
        <w:t>Maurizio</w:t>
      </w:r>
      <w:proofErr w:type="spellEnd"/>
      <w:r>
        <w:rPr>
          <w:color w:val="231F20"/>
          <w:lang w:bidi="es-ES"/>
        </w:rPr>
        <w:t xml:space="preserve"> </w:t>
      </w:r>
      <w:proofErr w:type="spellStart"/>
      <w:r>
        <w:rPr>
          <w:color w:val="231F20"/>
          <w:lang w:bidi="es-ES"/>
        </w:rPr>
        <w:t>Curtarelli</w:t>
      </w:r>
      <w:proofErr w:type="spellEnd"/>
      <w:r>
        <w:rPr>
          <w:color w:val="231F20"/>
          <w:lang w:bidi="es-ES"/>
        </w:rPr>
        <w:t xml:space="preserve"> (UE-OSHA), </w:t>
      </w:r>
      <w:proofErr w:type="spellStart"/>
      <w:r>
        <w:rPr>
          <w:color w:val="231F20"/>
          <w:lang w:bidi="es-ES"/>
        </w:rPr>
        <w:t>Veronique</w:t>
      </w:r>
      <w:proofErr w:type="spellEnd"/>
      <w:r>
        <w:rPr>
          <w:color w:val="231F20"/>
          <w:lang w:bidi="es-ES"/>
        </w:rPr>
        <w:t xml:space="preserve"> </w:t>
      </w:r>
      <w:proofErr w:type="spellStart"/>
      <w:r>
        <w:rPr>
          <w:color w:val="231F20"/>
          <w:lang w:bidi="es-ES"/>
        </w:rPr>
        <w:t>Delforge</w:t>
      </w:r>
      <w:proofErr w:type="spellEnd"/>
      <w:r>
        <w:rPr>
          <w:color w:val="231F20"/>
          <w:lang w:bidi="es-ES"/>
        </w:rPr>
        <w:t xml:space="preserve"> (EUIPO), Hugo De </w:t>
      </w:r>
      <w:proofErr w:type="spellStart"/>
      <w:r>
        <w:rPr>
          <w:color w:val="231F20"/>
          <w:lang w:bidi="es-ES"/>
        </w:rPr>
        <w:t>Groof</w:t>
      </w:r>
      <w:proofErr w:type="spellEnd"/>
      <w:r>
        <w:rPr>
          <w:color w:val="231F20"/>
          <w:lang w:bidi="es-ES"/>
        </w:rPr>
        <w:t xml:space="preserve"> (DG ENV), </w:t>
      </w:r>
      <w:proofErr w:type="spellStart"/>
      <w:r>
        <w:rPr>
          <w:color w:val="231F20"/>
          <w:lang w:bidi="es-ES"/>
        </w:rPr>
        <w:t>Anusca</w:t>
      </w:r>
      <w:proofErr w:type="spellEnd"/>
      <w:r>
        <w:rPr>
          <w:color w:val="231F20"/>
          <w:lang w:bidi="es-ES"/>
        </w:rPr>
        <w:t xml:space="preserve"> Ferrari (DG EAC), Maria </w:t>
      </w:r>
      <w:proofErr w:type="spellStart"/>
      <w:r>
        <w:rPr>
          <w:color w:val="231F20"/>
          <w:lang w:bidi="es-ES"/>
        </w:rPr>
        <w:t>Gkountouma</w:t>
      </w:r>
      <w:proofErr w:type="spellEnd"/>
      <w:r>
        <w:rPr>
          <w:color w:val="231F20"/>
          <w:lang w:bidi="es-ES"/>
        </w:rPr>
        <w:t xml:space="preserve"> (DG EAC), Emilia Gómez Gutiérrez (JRC), Michael </w:t>
      </w:r>
      <w:proofErr w:type="spellStart"/>
      <w:r>
        <w:rPr>
          <w:color w:val="231F20"/>
          <w:lang w:bidi="es-ES"/>
        </w:rPr>
        <w:t>Horgan</w:t>
      </w:r>
      <w:proofErr w:type="spellEnd"/>
      <w:r>
        <w:rPr>
          <w:color w:val="231F20"/>
          <w:lang w:bidi="es-ES"/>
        </w:rPr>
        <w:t xml:space="preserve"> (DG EMPL), </w:t>
      </w:r>
      <w:proofErr w:type="spellStart"/>
      <w:r>
        <w:rPr>
          <w:color w:val="231F20"/>
          <w:lang w:bidi="es-ES"/>
        </w:rPr>
        <w:t>Ilias</w:t>
      </w:r>
      <w:proofErr w:type="spellEnd"/>
      <w:r>
        <w:rPr>
          <w:color w:val="231F20"/>
          <w:lang w:bidi="es-ES"/>
        </w:rPr>
        <w:t xml:space="preserve"> </w:t>
      </w:r>
      <w:proofErr w:type="spellStart"/>
      <w:r>
        <w:rPr>
          <w:color w:val="231F20"/>
          <w:lang w:bidi="es-ES"/>
        </w:rPr>
        <w:t>Iakovidis</w:t>
      </w:r>
      <w:proofErr w:type="spellEnd"/>
      <w:r>
        <w:rPr>
          <w:color w:val="231F20"/>
          <w:lang w:bidi="es-ES"/>
        </w:rPr>
        <w:t xml:space="preserve"> (DG ENV), Natalie </w:t>
      </w:r>
      <w:proofErr w:type="spellStart"/>
      <w:r>
        <w:rPr>
          <w:color w:val="231F20"/>
          <w:lang w:bidi="es-ES"/>
        </w:rPr>
        <w:t>Jerzac</w:t>
      </w:r>
      <w:proofErr w:type="spellEnd"/>
      <w:r>
        <w:rPr>
          <w:color w:val="231F20"/>
          <w:lang w:bidi="es-ES"/>
        </w:rPr>
        <w:t xml:space="preserve"> (DG CNCT), Kari </w:t>
      </w:r>
      <w:proofErr w:type="spellStart"/>
      <w:r>
        <w:rPr>
          <w:color w:val="231F20"/>
          <w:lang w:bidi="es-ES"/>
        </w:rPr>
        <w:t>Kivinen</w:t>
      </w:r>
      <w:proofErr w:type="spellEnd"/>
      <w:r>
        <w:rPr>
          <w:color w:val="231F20"/>
          <w:lang w:bidi="es-ES"/>
        </w:rPr>
        <w:t xml:space="preserve"> (EUIPO), Gabrielle Lafitte (JRC), Rob- in </w:t>
      </w:r>
      <w:proofErr w:type="spellStart"/>
      <w:r>
        <w:rPr>
          <w:color w:val="231F20"/>
          <w:lang w:bidi="es-ES"/>
        </w:rPr>
        <w:t>Massart</w:t>
      </w:r>
      <w:proofErr w:type="spellEnd"/>
      <w:r>
        <w:rPr>
          <w:color w:val="231F20"/>
          <w:lang w:bidi="es-ES"/>
        </w:rPr>
        <w:t xml:space="preserve"> (DG CNCT), Fulvia </w:t>
      </w:r>
      <w:proofErr w:type="spellStart"/>
      <w:r>
        <w:rPr>
          <w:color w:val="231F20"/>
          <w:lang w:bidi="es-ES"/>
        </w:rPr>
        <w:t>Menin</w:t>
      </w:r>
      <w:proofErr w:type="spellEnd"/>
      <w:r>
        <w:rPr>
          <w:color w:val="231F20"/>
          <w:lang w:bidi="es-ES"/>
        </w:rPr>
        <w:t xml:space="preserve"> (DG CNCT), Arianna Sala (DG JRC), </w:t>
      </w:r>
      <w:proofErr w:type="spellStart"/>
      <w:r>
        <w:rPr>
          <w:color w:val="231F20"/>
          <w:lang w:bidi="es-ES"/>
        </w:rPr>
        <w:t>Igancio</w:t>
      </w:r>
      <w:proofErr w:type="spellEnd"/>
      <w:r>
        <w:rPr>
          <w:color w:val="231F20"/>
          <w:lang w:bidi="es-ES"/>
        </w:rPr>
        <w:t xml:space="preserve"> Sánchez (DG JRC), </w:t>
      </w:r>
      <w:proofErr w:type="spellStart"/>
      <w:r>
        <w:rPr>
          <w:color w:val="231F20"/>
          <w:lang w:bidi="es-ES"/>
        </w:rPr>
        <w:t>Bronagh</w:t>
      </w:r>
      <w:proofErr w:type="spellEnd"/>
      <w:r>
        <w:rPr>
          <w:color w:val="231F20"/>
          <w:lang w:bidi="es-ES"/>
        </w:rPr>
        <w:t xml:space="preserve"> </w:t>
      </w:r>
      <w:proofErr w:type="spellStart"/>
      <w:r>
        <w:rPr>
          <w:color w:val="231F20"/>
          <w:lang w:bidi="es-ES"/>
        </w:rPr>
        <w:t>Wal</w:t>
      </w:r>
      <w:proofErr w:type="spellEnd"/>
      <w:r>
        <w:rPr>
          <w:color w:val="231F20"/>
          <w:lang w:bidi="es-ES"/>
        </w:rPr>
        <w:t xml:space="preserve">- ton (DG CNCT), </w:t>
      </w:r>
      <w:proofErr w:type="spellStart"/>
      <w:r>
        <w:rPr>
          <w:color w:val="231F20"/>
          <w:lang w:bidi="es-ES"/>
        </w:rPr>
        <w:t>Juuso</w:t>
      </w:r>
      <w:proofErr w:type="spellEnd"/>
      <w:r>
        <w:rPr>
          <w:color w:val="231F20"/>
          <w:lang w:bidi="es-ES"/>
        </w:rPr>
        <w:t xml:space="preserve"> (DG CNCT).</w:t>
      </w:r>
    </w:p>
    <w:p w14:paraId="47B819B1" w14:textId="77777777" w:rsidR="00AB3F49" w:rsidRDefault="00AB3F49">
      <w:pPr>
        <w:pStyle w:val="Textoindependiente"/>
        <w:spacing w:before="7"/>
        <w:rPr>
          <w:sz w:val="24"/>
        </w:rPr>
      </w:pPr>
    </w:p>
    <w:p w14:paraId="7CBE7A9B" w14:textId="77777777" w:rsidR="00AB3F49" w:rsidRDefault="00790224">
      <w:pPr>
        <w:ind w:left="412"/>
        <w:jc w:val="both"/>
      </w:pPr>
      <w:r>
        <w:rPr>
          <w:color w:val="231F20"/>
          <w:lang w:bidi="es-ES"/>
        </w:rPr>
        <w:t>Taller internacional:</w:t>
      </w:r>
    </w:p>
    <w:p w14:paraId="32728E4F" w14:textId="1E74E42C" w:rsidR="00AB3F49" w:rsidRDefault="00790224">
      <w:pPr>
        <w:spacing w:before="19" w:line="256" w:lineRule="auto"/>
        <w:ind w:left="412" w:right="539"/>
        <w:jc w:val="both"/>
      </w:pPr>
      <w:r>
        <w:rPr>
          <w:color w:val="231F20"/>
          <w:lang w:bidi="es-ES"/>
        </w:rPr>
        <w:t xml:space="preserve">Alessandro </w:t>
      </w:r>
      <w:proofErr w:type="spellStart"/>
      <w:r>
        <w:rPr>
          <w:color w:val="231F20"/>
          <w:lang w:bidi="es-ES"/>
        </w:rPr>
        <w:t>Brolpito</w:t>
      </w:r>
      <w:proofErr w:type="spellEnd"/>
      <w:r>
        <w:rPr>
          <w:color w:val="231F20"/>
          <w:lang w:bidi="es-ES"/>
        </w:rPr>
        <w:t xml:space="preserve"> (ETF), Allan </w:t>
      </w:r>
      <w:proofErr w:type="spellStart"/>
      <w:r>
        <w:rPr>
          <w:color w:val="231F20"/>
          <w:lang w:bidi="es-ES"/>
        </w:rPr>
        <w:t>Grizzle</w:t>
      </w:r>
      <w:proofErr w:type="spellEnd"/>
      <w:r>
        <w:rPr>
          <w:color w:val="231F20"/>
          <w:lang w:bidi="es-ES"/>
        </w:rPr>
        <w:t xml:space="preserve"> (UNESCO), Cristóbal Cobo, </w:t>
      </w:r>
      <w:proofErr w:type="spellStart"/>
      <w:r>
        <w:rPr>
          <w:color w:val="231F20"/>
          <w:lang w:bidi="es-ES"/>
        </w:rPr>
        <w:t>Ekua</w:t>
      </w:r>
      <w:proofErr w:type="spellEnd"/>
      <w:r>
        <w:rPr>
          <w:color w:val="231F20"/>
          <w:lang w:bidi="es-ES"/>
        </w:rPr>
        <w:t xml:space="preserve"> </w:t>
      </w:r>
      <w:proofErr w:type="spellStart"/>
      <w:r>
        <w:rPr>
          <w:color w:val="231F20"/>
          <w:lang w:bidi="es-ES"/>
        </w:rPr>
        <w:t>Nuama</w:t>
      </w:r>
      <w:proofErr w:type="spellEnd"/>
      <w:r>
        <w:rPr>
          <w:color w:val="231F20"/>
          <w:lang w:bidi="es-ES"/>
        </w:rPr>
        <w:t xml:space="preserve"> </w:t>
      </w:r>
      <w:proofErr w:type="spellStart"/>
      <w:r>
        <w:rPr>
          <w:color w:val="231F20"/>
          <w:lang w:bidi="es-ES"/>
        </w:rPr>
        <w:t>Bentil</w:t>
      </w:r>
      <w:proofErr w:type="spellEnd"/>
      <w:r>
        <w:rPr>
          <w:color w:val="231F20"/>
          <w:lang w:bidi="es-ES"/>
        </w:rPr>
        <w:t xml:space="preserve">, Iñaki Alejandro Sánchez </w:t>
      </w:r>
      <w:proofErr w:type="spellStart"/>
      <w:r>
        <w:rPr>
          <w:color w:val="231F20"/>
          <w:lang w:bidi="es-ES"/>
        </w:rPr>
        <w:t>Ciarrusta</w:t>
      </w:r>
      <w:proofErr w:type="spellEnd"/>
      <w:r>
        <w:rPr>
          <w:color w:val="231F20"/>
          <w:lang w:bidi="es-ES"/>
        </w:rPr>
        <w:t xml:space="preserve"> y Victoria Levin (Banco Mundial), </w:t>
      </w:r>
      <w:proofErr w:type="spellStart"/>
      <w:r>
        <w:rPr>
          <w:color w:val="231F20"/>
          <w:lang w:bidi="es-ES"/>
        </w:rPr>
        <w:t>Davor</w:t>
      </w:r>
      <w:proofErr w:type="spellEnd"/>
      <w:r>
        <w:rPr>
          <w:color w:val="231F20"/>
          <w:lang w:bidi="es-ES"/>
        </w:rPr>
        <w:t xml:space="preserve"> </w:t>
      </w:r>
      <w:proofErr w:type="spellStart"/>
      <w:r>
        <w:rPr>
          <w:color w:val="231F20"/>
          <w:lang w:bidi="es-ES"/>
        </w:rPr>
        <w:t>Orlic</w:t>
      </w:r>
      <w:proofErr w:type="spellEnd"/>
      <w:r>
        <w:rPr>
          <w:color w:val="231F20"/>
          <w:lang w:bidi="es-ES"/>
        </w:rPr>
        <w:t xml:space="preserve"> (IRCAI), Divina Meigs (París 3), Ellen </w:t>
      </w:r>
      <w:proofErr w:type="spellStart"/>
      <w:r>
        <w:rPr>
          <w:color w:val="231F20"/>
          <w:lang w:bidi="es-ES"/>
        </w:rPr>
        <w:t>Helsper</w:t>
      </w:r>
      <w:proofErr w:type="spellEnd"/>
      <w:r>
        <w:rPr>
          <w:color w:val="231F20"/>
          <w:lang w:bidi="es-ES"/>
        </w:rPr>
        <w:t xml:space="preserve"> (LSE), </w:t>
      </w:r>
      <w:proofErr w:type="spellStart"/>
      <w:r>
        <w:rPr>
          <w:color w:val="231F20"/>
          <w:lang w:bidi="es-ES"/>
        </w:rPr>
        <w:t>Jonghwi</w:t>
      </w:r>
      <w:proofErr w:type="spellEnd"/>
      <w:r>
        <w:rPr>
          <w:color w:val="231F20"/>
          <w:lang w:bidi="es-ES"/>
        </w:rPr>
        <w:t xml:space="preserve"> Park (UNU), </w:t>
      </w:r>
      <w:proofErr w:type="spellStart"/>
      <w:r>
        <w:rPr>
          <w:color w:val="231F20"/>
          <w:lang w:bidi="es-ES"/>
        </w:rPr>
        <w:t>Jx</w:t>
      </w:r>
      <w:proofErr w:type="spellEnd"/>
      <w:r>
        <w:rPr>
          <w:color w:val="231F20"/>
          <w:lang w:bidi="es-ES"/>
        </w:rPr>
        <w:t xml:space="preserve"> Teng y Sarah Elson-Rogers (UN- ESCO), Nancy </w:t>
      </w:r>
      <w:proofErr w:type="spellStart"/>
      <w:r>
        <w:rPr>
          <w:color w:val="231F20"/>
          <w:lang w:bidi="es-ES"/>
        </w:rPr>
        <w:t>Law</w:t>
      </w:r>
      <w:proofErr w:type="spellEnd"/>
      <w:r>
        <w:rPr>
          <w:color w:val="231F20"/>
          <w:lang w:bidi="es-ES"/>
        </w:rPr>
        <w:t xml:space="preserve">, </w:t>
      </w:r>
      <w:proofErr w:type="spellStart"/>
      <w:r>
        <w:rPr>
          <w:color w:val="231F20"/>
          <w:lang w:bidi="es-ES"/>
        </w:rPr>
        <w:t>Qianqian</w:t>
      </w:r>
      <w:proofErr w:type="spellEnd"/>
      <w:r>
        <w:rPr>
          <w:color w:val="231F20"/>
          <w:lang w:bidi="es-ES"/>
        </w:rPr>
        <w:t xml:space="preserve"> Pan y Sisi Tao (HKU), Steve </w:t>
      </w:r>
      <w:proofErr w:type="spellStart"/>
      <w:r>
        <w:rPr>
          <w:color w:val="231F20"/>
          <w:lang w:bidi="es-ES"/>
        </w:rPr>
        <w:t>Vosloo</w:t>
      </w:r>
      <w:proofErr w:type="spellEnd"/>
      <w:r>
        <w:rPr>
          <w:color w:val="231F20"/>
          <w:lang w:bidi="es-ES"/>
        </w:rPr>
        <w:t xml:space="preserve"> (UNICEF).</w:t>
      </w:r>
    </w:p>
    <w:p w14:paraId="6FCA4C3B" w14:textId="77777777" w:rsidR="00AB3F49" w:rsidRDefault="00AB3F49">
      <w:pPr>
        <w:pStyle w:val="Textoindependiente"/>
        <w:spacing w:before="3"/>
        <w:rPr>
          <w:sz w:val="24"/>
        </w:rPr>
      </w:pPr>
    </w:p>
    <w:p w14:paraId="3EDB63FA" w14:textId="77777777" w:rsidR="00AB3F49" w:rsidRDefault="00790224">
      <w:pPr>
        <w:spacing w:line="247" w:lineRule="auto"/>
        <w:ind w:left="412" w:right="539"/>
        <w:jc w:val="both"/>
        <w:rPr>
          <w:rFonts w:ascii="ECSquareSansProMedium"/>
        </w:rPr>
      </w:pPr>
      <w:r>
        <w:rPr>
          <w:rFonts w:ascii="ECSquareSansProMedium" w:eastAsia="ECSquareSansProMedium" w:hAnsi="ECSquareSansProMedium" w:cs="ECSquareSansProMedium"/>
          <w:color w:val="231F20"/>
          <w:lang w:bidi="es-ES"/>
        </w:rPr>
        <w:t xml:space="preserve">Un agradecimiento especial al personal de All Digital, especialmente a Peter Palvolgyi, Victoria Sanz y Andrea </w:t>
      </w:r>
      <w:proofErr w:type="spellStart"/>
      <w:r>
        <w:rPr>
          <w:rFonts w:ascii="ECSquareSansProMedium" w:eastAsia="ECSquareSansProMedium" w:hAnsi="ECSquareSansProMedium" w:cs="ECSquareSansProMedium"/>
          <w:color w:val="231F20"/>
          <w:lang w:bidi="es-ES"/>
        </w:rPr>
        <w:t>Bedorin</w:t>
      </w:r>
      <w:proofErr w:type="spellEnd"/>
      <w:r>
        <w:rPr>
          <w:rFonts w:ascii="ECSquareSansProMedium" w:eastAsia="ECSquareSansProMedium" w:hAnsi="ECSquareSansProMedium" w:cs="ECSquareSansProMedium"/>
          <w:color w:val="231F20"/>
          <w:lang w:bidi="es-ES"/>
        </w:rPr>
        <w:t xml:space="preserve">, por acoger la </w:t>
      </w:r>
      <w:proofErr w:type="spellStart"/>
      <w:r>
        <w:rPr>
          <w:rFonts w:ascii="ECSquareSansProMedium" w:eastAsia="ECSquareSansProMedium" w:hAnsi="ECSquareSansProMedium" w:cs="ECSquareSansProMedium"/>
          <w:color w:val="231F20"/>
          <w:lang w:bidi="es-ES"/>
        </w:rPr>
        <w:t>CoP</w:t>
      </w:r>
      <w:proofErr w:type="spellEnd"/>
      <w:r>
        <w:rPr>
          <w:rFonts w:ascii="ECSquareSansProMedium" w:eastAsia="ECSquareSansProMedium" w:hAnsi="ECSquareSansProMedium" w:cs="ECSquareSansProMedium"/>
          <w:color w:val="231F20"/>
          <w:lang w:bidi="es-ES"/>
        </w:rPr>
        <w:t xml:space="preserve"> y gestionar muchos de los eventos</w:t>
      </w:r>
    </w:p>
    <w:p w14:paraId="01974112" w14:textId="77777777" w:rsidR="00AB3F49" w:rsidRDefault="00AB3F49">
      <w:pPr>
        <w:spacing w:line="247" w:lineRule="auto"/>
        <w:jc w:val="both"/>
        <w:rPr>
          <w:rFonts w:ascii="ECSquareSansProMedium"/>
        </w:rPr>
        <w:sectPr w:rsidR="00AB3F49">
          <w:type w:val="continuous"/>
          <w:pgSz w:w="16840" w:h="11910" w:orient="landscape"/>
          <w:pgMar w:top="200" w:right="300" w:bottom="0" w:left="0" w:header="0" w:footer="0" w:gutter="0"/>
          <w:cols w:num="3" w:space="720" w:equalWidth="0">
            <w:col w:w="5592" w:space="40"/>
            <w:col w:w="5163" w:space="39"/>
            <w:col w:w="5706"/>
          </w:cols>
        </w:sectPr>
      </w:pPr>
    </w:p>
    <w:p w14:paraId="22A7FB73" w14:textId="77777777" w:rsidR="00AB3F49" w:rsidRDefault="00AB3F49">
      <w:pPr>
        <w:pStyle w:val="Textoindependiente"/>
        <w:rPr>
          <w:rFonts w:ascii="ECSquareSansProMedium"/>
        </w:rPr>
      </w:pPr>
    </w:p>
    <w:p w14:paraId="21662F31" w14:textId="77777777" w:rsidR="00AB3F49" w:rsidRDefault="00AB3F49">
      <w:pPr>
        <w:pStyle w:val="Textoindependiente"/>
        <w:rPr>
          <w:rFonts w:ascii="ECSquareSansProMedium"/>
        </w:rPr>
      </w:pPr>
    </w:p>
    <w:p w14:paraId="682D238F" w14:textId="77777777" w:rsidR="00AB3F49" w:rsidRDefault="00AB3F49">
      <w:pPr>
        <w:pStyle w:val="Textoindependiente"/>
        <w:rPr>
          <w:rFonts w:ascii="ECSquareSansProMedium"/>
        </w:rPr>
      </w:pPr>
    </w:p>
    <w:p w14:paraId="26BA0259" w14:textId="77777777" w:rsidR="00AB3F49" w:rsidRDefault="00AB3F49">
      <w:pPr>
        <w:pStyle w:val="Textoindependiente"/>
        <w:rPr>
          <w:rFonts w:ascii="ECSquareSansProMedium"/>
        </w:rPr>
      </w:pPr>
    </w:p>
    <w:p w14:paraId="48F8E6F3" w14:textId="77777777" w:rsidR="00AB3F49" w:rsidRDefault="00AB3F49">
      <w:pPr>
        <w:pStyle w:val="Textoindependiente"/>
        <w:rPr>
          <w:rFonts w:ascii="ECSquareSansProMedium"/>
        </w:rPr>
      </w:pPr>
    </w:p>
    <w:p w14:paraId="0FC0D138" w14:textId="77777777" w:rsidR="00AB3F49" w:rsidRDefault="00AB3F49">
      <w:pPr>
        <w:pStyle w:val="Textoindependiente"/>
        <w:rPr>
          <w:rFonts w:ascii="ECSquareSansProMedium"/>
        </w:rPr>
      </w:pPr>
    </w:p>
    <w:p w14:paraId="73271C1F" w14:textId="77777777" w:rsidR="00AB3F49" w:rsidRDefault="00AB3F49">
      <w:pPr>
        <w:pStyle w:val="Textoindependiente"/>
        <w:rPr>
          <w:rFonts w:ascii="ECSquareSansProMedium"/>
        </w:rPr>
      </w:pPr>
    </w:p>
    <w:p w14:paraId="3E6EB5BE" w14:textId="77777777" w:rsidR="00AB3F49" w:rsidRDefault="00AB3F49">
      <w:pPr>
        <w:pStyle w:val="Textoindependiente"/>
        <w:rPr>
          <w:rFonts w:ascii="ECSquareSansProMedium"/>
        </w:rPr>
      </w:pPr>
    </w:p>
    <w:p w14:paraId="383F03D4" w14:textId="77777777" w:rsidR="00AB3F49" w:rsidRDefault="00AB3F49">
      <w:pPr>
        <w:pStyle w:val="Textoindependiente"/>
        <w:rPr>
          <w:rFonts w:ascii="ECSquareSansProMedium"/>
        </w:rPr>
      </w:pPr>
    </w:p>
    <w:p w14:paraId="6482B2A1" w14:textId="77777777" w:rsidR="00AB3F49" w:rsidRDefault="00AB3F49">
      <w:pPr>
        <w:pStyle w:val="Textoindependiente"/>
        <w:rPr>
          <w:rFonts w:ascii="ECSquareSansProMedium"/>
        </w:rPr>
      </w:pPr>
    </w:p>
    <w:p w14:paraId="050BC9CC" w14:textId="77777777" w:rsidR="00AB3F49" w:rsidRDefault="00AB3F49">
      <w:pPr>
        <w:pStyle w:val="Textoindependiente"/>
        <w:rPr>
          <w:rFonts w:ascii="ECSquareSansProMedium"/>
        </w:rPr>
      </w:pPr>
    </w:p>
    <w:p w14:paraId="30493B87" w14:textId="77777777" w:rsidR="00AB3F49" w:rsidRDefault="00AB3F49">
      <w:pPr>
        <w:pStyle w:val="Textoindependiente"/>
        <w:rPr>
          <w:rFonts w:ascii="ECSquareSansProMedium"/>
        </w:rPr>
      </w:pPr>
    </w:p>
    <w:p w14:paraId="047D682A" w14:textId="77777777" w:rsidR="00AB3F49" w:rsidRDefault="00AB3F49">
      <w:pPr>
        <w:pStyle w:val="Textoindependiente"/>
        <w:rPr>
          <w:rFonts w:ascii="ECSquareSansProMedium"/>
        </w:rPr>
      </w:pPr>
    </w:p>
    <w:p w14:paraId="5A11B69F" w14:textId="77777777" w:rsidR="00AB3F49" w:rsidRDefault="00AB3F49">
      <w:pPr>
        <w:pStyle w:val="Textoindependiente"/>
        <w:rPr>
          <w:rFonts w:ascii="ECSquareSansProMedium"/>
        </w:rPr>
      </w:pPr>
    </w:p>
    <w:p w14:paraId="7497E7C5" w14:textId="77777777" w:rsidR="00AB3F49" w:rsidRDefault="00AB3F49">
      <w:pPr>
        <w:pStyle w:val="Textoindependiente"/>
        <w:rPr>
          <w:rFonts w:ascii="ECSquareSansProMedium"/>
        </w:rPr>
      </w:pPr>
    </w:p>
    <w:p w14:paraId="02A373FF" w14:textId="77777777" w:rsidR="00AB3F49" w:rsidRDefault="00AB3F49">
      <w:pPr>
        <w:pStyle w:val="Textoindependiente"/>
        <w:rPr>
          <w:rFonts w:ascii="ECSquareSansProMedium"/>
        </w:rPr>
      </w:pPr>
    </w:p>
    <w:p w14:paraId="53A5A1D4" w14:textId="77777777" w:rsidR="00AB3F49" w:rsidRDefault="00AB3F49">
      <w:pPr>
        <w:pStyle w:val="Textoindependiente"/>
        <w:rPr>
          <w:rFonts w:ascii="ECSquareSansProMedium"/>
        </w:rPr>
      </w:pPr>
    </w:p>
    <w:p w14:paraId="143E1198" w14:textId="77777777" w:rsidR="00AB3F49" w:rsidRDefault="00AB3F49">
      <w:pPr>
        <w:pStyle w:val="Textoindependiente"/>
        <w:rPr>
          <w:rFonts w:ascii="ECSquareSansProMedium"/>
        </w:rPr>
      </w:pPr>
    </w:p>
    <w:p w14:paraId="2C35BAF4" w14:textId="77777777" w:rsidR="00AB3F49" w:rsidRDefault="00AB3F49">
      <w:pPr>
        <w:pStyle w:val="Textoindependiente"/>
        <w:rPr>
          <w:rFonts w:ascii="ECSquareSansProMedium"/>
        </w:rPr>
      </w:pPr>
    </w:p>
    <w:p w14:paraId="2451E81A" w14:textId="77777777" w:rsidR="00AB3F49" w:rsidRDefault="00790224">
      <w:pPr>
        <w:pStyle w:val="Ttulo1"/>
        <w:spacing w:before="252"/>
      </w:pPr>
      <w:r>
        <w:rPr>
          <w:noProof/>
          <w:lang w:bidi="es-ES"/>
        </w:rPr>
        <w:drawing>
          <wp:anchor distT="0" distB="0" distL="0" distR="0" simplePos="0" relativeHeight="15917568" behindDoc="0" locked="0" layoutInCell="1" allowOverlap="1" wp14:anchorId="1D119494" wp14:editId="467DAC82">
            <wp:simplePos x="0" y="0"/>
            <wp:positionH relativeFrom="page">
              <wp:posOffset>3663711</wp:posOffset>
            </wp:positionH>
            <wp:positionV relativeFrom="paragraph">
              <wp:posOffset>-1299999</wp:posOffset>
            </wp:positionV>
            <wp:extent cx="3370569" cy="3220504"/>
            <wp:effectExtent l="0" t="0" r="0" b="0"/>
            <wp:wrapNone/>
            <wp:docPr id="5" name="image31.png" descr="DigComp visual representation: the pentagon. This pentagon has a central section, dark blue, itself a pentagon, and which represents the Digcomp framework. Around it are 5 sections of solid color background, each one represents a competence area: Problem solving in pink, Informaton and Data Literacy in yellow, Communication and collaboration in light blue, Digital content creation in orange and Safety in g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1.png"/>
                    <pic:cNvPicPr/>
                  </pic:nvPicPr>
                  <pic:blipFill>
                    <a:blip r:embed="rId298" cstate="print"/>
                    <a:stretch>
                      <a:fillRect/>
                    </a:stretch>
                  </pic:blipFill>
                  <pic:spPr>
                    <a:xfrm>
                      <a:off x="0" y="0"/>
                      <a:ext cx="3370569" cy="3220504"/>
                    </a:xfrm>
                    <a:prstGeom prst="rect">
                      <a:avLst/>
                    </a:prstGeom>
                  </pic:spPr>
                </pic:pic>
              </a:graphicData>
            </a:graphic>
          </wp:anchor>
        </w:drawing>
      </w:r>
      <w:bookmarkStart w:id="42" w:name="_bookmark39"/>
      <w:bookmarkEnd w:id="42"/>
      <w:r>
        <w:rPr>
          <w:color w:val="006BA9"/>
          <w:lang w:bidi="es-ES"/>
        </w:rPr>
        <w:t>ANEXOS</w:t>
      </w:r>
    </w:p>
    <w:p w14:paraId="7541EF87" w14:textId="77777777" w:rsidR="00AB3F49" w:rsidRDefault="00AB3F49">
      <w:pPr>
        <w:sectPr w:rsidR="00AB3F49">
          <w:headerReference w:type="even" r:id="rId299"/>
          <w:headerReference w:type="default" r:id="rId300"/>
          <w:pgSz w:w="16840" w:h="11910" w:orient="landscape"/>
          <w:pgMar w:top="1000" w:right="300" w:bottom="280" w:left="0" w:header="568" w:footer="0" w:gutter="0"/>
          <w:pgNumType w:start="67"/>
          <w:cols w:space="720"/>
        </w:sectPr>
      </w:pPr>
    </w:p>
    <w:p w14:paraId="7D8F162F" w14:textId="77777777" w:rsidR="00AB3F49" w:rsidRDefault="00790224">
      <w:pPr>
        <w:spacing w:before="95"/>
        <w:ind w:left="846"/>
        <w:rPr>
          <w:sz w:val="44"/>
        </w:rPr>
      </w:pPr>
      <w:bookmarkStart w:id="43" w:name="_bookmark40"/>
      <w:bookmarkEnd w:id="43"/>
      <w:r>
        <w:rPr>
          <w:color w:val="006BA9"/>
          <w:sz w:val="44"/>
          <w:lang w:bidi="es-ES"/>
        </w:rPr>
        <w:lastRenderedPageBreak/>
        <w:t>A1. METODOLOGÍA DEL MARCO DIGCOMP Y SUS ACTUALIZACIONES</w:t>
      </w:r>
    </w:p>
    <w:p w14:paraId="75530AEC" w14:textId="77777777" w:rsidR="00AB3F49" w:rsidRDefault="00AB3F49">
      <w:pPr>
        <w:pStyle w:val="Textoindependiente"/>
      </w:pPr>
    </w:p>
    <w:p w14:paraId="0DD6F7B3" w14:textId="77777777" w:rsidR="00AB3F49" w:rsidRDefault="00AB3F49">
      <w:pPr>
        <w:pStyle w:val="Textoindependiente"/>
      </w:pPr>
    </w:p>
    <w:p w14:paraId="0AE93A2A" w14:textId="77777777" w:rsidR="00AB3F49" w:rsidRDefault="00AB3F49">
      <w:pPr>
        <w:sectPr w:rsidR="00AB3F49">
          <w:pgSz w:w="16840" w:h="11910" w:orient="landscape"/>
          <w:pgMar w:top="1020" w:right="300" w:bottom="280" w:left="0" w:header="568" w:footer="0" w:gutter="0"/>
          <w:cols w:space="720"/>
        </w:sectPr>
      </w:pPr>
    </w:p>
    <w:p w14:paraId="30691036" w14:textId="77777777" w:rsidR="00AB3F49" w:rsidRDefault="00790224">
      <w:pPr>
        <w:pStyle w:val="Ttulo5"/>
        <w:spacing w:before="249" w:line="249" w:lineRule="auto"/>
        <w:ind w:left="841" w:right="33"/>
      </w:pPr>
      <w:r>
        <w:rPr>
          <w:color w:val="006BA9"/>
          <w:lang w:bidi="es-ES"/>
        </w:rPr>
        <w:t>Esta sección explica primero la estructura del marco DigComp y, a continuación, describe la metodología utilizada para crearlo. Dado que la actualización de DigComp 2.2 se centra únicamente en la Dimensión 4, esta sección parte primero de la versión 1 de 2013, seguida de una breve referencia a la metodología utilizada para la actualización del modelo conceptual de referencia (DigComp 2.0) y para DigComp 2.1 (niveles de aptitud; casos de uso) y, por último, describe el proceso para la actualización 2.2.</w:t>
      </w:r>
    </w:p>
    <w:p w14:paraId="499FAEE0" w14:textId="4E9D831D" w:rsidR="00AB3F49" w:rsidRDefault="00595692">
      <w:pPr>
        <w:spacing w:before="215" w:line="264" w:lineRule="auto"/>
        <w:ind w:left="841"/>
        <w:jc w:val="both"/>
      </w:pPr>
      <w:r>
        <w:rPr>
          <w:noProof/>
          <w:color w:val="231F20"/>
          <w:lang w:bidi="es-ES"/>
        </w:rPr>
        <mc:AlternateContent>
          <mc:Choice Requires="wps">
            <w:drawing>
              <wp:anchor distT="0" distB="0" distL="114300" distR="114300" simplePos="0" relativeHeight="15923200" behindDoc="0" locked="0" layoutInCell="1" allowOverlap="1" wp14:anchorId="5E4FE0A6" wp14:editId="4F65AB78">
                <wp:simplePos x="0" y="0"/>
                <wp:positionH relativeFrom="page">
                  <wp:posOffset>565150</wp:posOffset>
                </wp:positionH>
                <wp:positionV relativeFrom="paragraph">
                  <wp:posOffset>1152525</wp:posOffset>
                </wp:positionV>
                <wp:extent cx="4589145" cy="2672080"/>
                <wp:effectExtent l="0" t="0" r="0" b="0"/>
                <wp:wrapNone/>
                <wp:docPr id="332" name="docshape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267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719"/>
                              <w:gridCol w:w="5487"/>
                            </w:tblGrid>
                            <w:tr w:rsidR="00402EDA" w14:paraId="0F24F4A7" w14:textId="77777777">
                              <w:trPr>
                                <w:trHeight w:val="433"/>
                              </w:trPr>
                              <w:tc>
                                <w:tcPr>
                                  <w:tcW w:w="7206" w:type="dxa"/>
                                  <w:gridSpan w:val="2"/>
                                  <w:tcBorders>
                                    <w:right w:val="dotted" w:sz="8" w:space="0" w:color="939598"/>
                                  </w:tcBorders>
                                  <w:shd w:val="clear" w:color="auto" w:fill="006BA9"/>
                                </w:tcPr>
                                <w:p w14:paraId="6B1E941C" w14:textId="7C22AFDE" w:rsidR="00402EDA" w:rsidRDefault="007A778D">
                                  <w:pPr>
                                    <w:pStyle w:val="TableParagraph"/>
                                    <w:spacing w:before="77"/>
                                    <w:ind w:left="55"/>
                                    <w:rPr>
                                      <w:rFonts w:ascii="EC Square Sans Pro"/>
                                      <w:sz w:val="20"/>
                                    </w:rPr>
                                  </w:pPr>
                                  <w:r>
                                    <w:rPr>
                                      <w:rFonts w:ascii="EC Square Sans Pro" w:eastAsia="EC Square Sans Pro" w:hAnsi="EC Square Sans Pro" w:cs="EC Square Sans Pro"/>
                                      <w:b/>
                                      <w:color w:val="FFFFFF"/>
                                      <w:sz w:val="20"/>
                                      <w:lang w:bidi="es-ES"/>
                                    </w:rPr>
                                    <w:t>C</w:t>
                                  </w:r>
                                  <w:r w:rsidR="00402EDA">
                                    <w:rPr>
                                      <w:rFonts w:ascii="EC Square Sans Pro" w:eastAsia="EC Square Sans Pro" w:hAnsi="EC Square Sans Pro" w:cs="EC Square Sans Pro"/>
                                      <w:b/>
                                      <w:color w:val="FFFFFF"/>
                                      <w:sz w:val="20"/>
                                      <w:lang w:bidi="es-ES"/>
                                    </w:rPr>
                                    <w:t xml:space="preserve">.5 </w:t>
                                  </w:r>
                                  <w:r w:rsidR="00402EDA">
                                    <w:rPr>
                                      <w:rFonts w:ascii="EC Square Sans Pro" w:eastAsia="EC Square Sans Pro" w:hAnsi="EC Square Sans Pro" w:cs="EC Square Sans Pro"/>
                                      <w:color w:val="FFFFFF"/>
                                      <w:sz w:val="20"/>
                                      <w:lang w:bidi="es-ES"/>
                                    </w:rPr>
                                    <w:t>Principales dimensiones de DigComp</w:t>
                                  </w:r>
                                </w:p>
                              </w:tc>
                            </w:tr>
                            <w:tr w:rsidR="00402EDA" w14:paraId="47A5D6D0" w14:textId="77777777">
                              <w:trPr>
                                <w:trHeight w:val="608"/>
                              </w:trPr>
                              <w:tc>
                                <w:tcPr>
                                  <w:tcW w:w="1719" w:type="dxa"/>
                                  <w:tcBorders>
                                    <w:bottom w:val="dotted" w:sz="8" w:space="0" w:color="939598"/>
                                  </w:tcBorders>
                                </w:tcPr>
                                <w:p w14:paraId="17CA7586" w14:textId="77777777" w:rsidR="00402EDA" w:rsidRDefault="00402EDA">
                                  <w:pPr>
                                    <w:pStyle w:val="TableParagraph"/>
                                    <w:spacing w:before="191"/>
                                    <w:ind w:left="178"/>
                                    <w:rPr>
                                      <w:rFonts w:ascii="ECSquareSansProMedium"/>
                                    </w:rPr>
                                  </w:pPr>
                                  <w:r>
                                    <w:rPr>
                                      <w:rFonts w:ascii="ECSquareSansProMedium" w:eastAsia="ECSquareSansProMedium" w:hAnsi="ECSquareSansProMedium" w:cs="ECSquareSansProMedium"/>
                                      <w:color w:val="006BA9"/>
                                      <w:lang w:bidi="es-ES"/>
                                    </w:rPr>
                                    <w:t>Dimensión 1.</w:t>
                                  </w:r>
                                </w:p>
                              </w:tc>
                              <w:tc>
                                <w:tcPr>
                                  <w:tcW w:w="5487" w:type="dxa"/>
                                  <w:tcBorders>
                                    <w:bottom w:val="dotted" w:sz="8" w:space="0" w:color="939598"/>
                                  </w:tcBorders>
                                </w:tcPr>
                                <w:p w14:paraId="4D0B5AC3" w14:textId="77777777" w:rsidR="00402EDA" w:rsidRDefault="00402EDA">
                                  <w:pPr>
                                    <w:pStyle w:val="TableParagraph"/>
                                    <w:spacing w:before="201"/>
                                    <w:ind w:left="256"/>
                                    <w:rPr>
                                      <w:sz w:val="20"/>
                                    </w:rPr>
                                  </w:pPr>
                                  <w:r>
                                    <w:rPr>
                                      <w:rFonts w:ascii="ECSquareSansProMedium" w:eastAsia="ECSquareSansProMedium" w:hAnsi="ECSquareSansProMedium" w:cs="ECSquareSansProMedium"/>
                                      <w:color w:val="231F20"/>
                                      <w:sz w:val="20"/>
                                      <w:lang w:bidi="es-ES"/>
                                    </w:rPr>
                                    <w:t xml:space="preserve">Áreas </w:t>
                                  </w:r>
                                  <w:r>
                                    <w:rPr>
                                      <w:color w:val="231F20"/>
                                      <w:sz w:val="20"/>
                                      <w:lang w:bidi="es-ES"/>
                                    </w:rPr>
                                    <w:t>identificadas para formar parte de la competencia digital</w:t>
                                  </w:r>
                                </w:p>
                              </w:tc>
                            </w:tr>
                            <w:tr w:rsidR="00402EDA" w14:paraId="3B321173" w14:textId="77777777">
                              <w:trPr>
                                <w:trHeight w:val="823"/>
                              </w:trPr>
                              <w:tc>
                                <w:tcPr>
                                  <w:tcW w:w="1719" w:type="dxa"/>
                                  <w:tcBorders>
                                    <w:top w:val="dotted" w:sz="8" w:space="0" w:color="939598"/>
                                    <w:bottom w:val="dotted" w:sz="8" w:space="0" w:color="939598"/>
                                  </w:tcBorders>
                                </w:tcPr>
                                <w:p w14:paraId="402EB996" w14:textId="77777777" w:rsidR="00402EDA" w:rsidRDefault="00402EDA">
                                  <w:pPr>
                                    <w:pStyle w:val="TableParagraph"/>
                                    <w:spacing w:before="4"/>
                                    <w:rPr>
                                      <w:sz w:val="25"/>
                                    </w:rPr>
                                  </w:pPr>
                                </w:p>
                                <w:p w14:paraId="5B928908" w14:textId="77777777" w:rsidR="00402EDA" w:rsidRDefault="00402EDA">
                                  <w:pPr>
                                    <w:pStyle w:val="TableParagraph"/>
                                    <w:ind w:left="178"/>
                                    <w:rPr>
                                      <w:rFonts w:ascii="ECSquareSansProMedium"/>
                                    </w:rPr>
                                  </w:pPr>
                                  <w:r>
                                    <w:rPr>
                                      <w:rFonts w:ascii="ECSquareSansProMedium" w:eastAsia="ECSquareSansProMedium" w:hAnsi="ECSquareSansProMedium" w:cs="ECSquareSansProMedium"/>
                                      <w:color w:val="006BA9"/>
                                      <w:lang w:bidi="es-ES"/>
                                    </w:rPr>
                                    <w:t>Dimensión 2.</w:t>
                                  </w:r>
                                </w:p>
                              </w:tc>
                              <w:tc>
                                <w:tcPr>
                                  <w:tcW w:w="5487" w:type="dxa"/>
                                  <w:tcBorders>
                                    <w:top w:val="dotted" w:sz="8" w:space="0" w:color="939598"/>
                                    <w:bottom w:val="dotted" w:sz="8" w:space="0" w:color="939598"/>
                                  </w:tcBorders>
                                </w:tcPr>
                                <w:p w14:paraId="1F9FD412" w14:textId="77777777" w:rsidR="00402EDA" w:rsidRDefault="00402EDA">
                                  <w:pPr>
                                    <w:pStyle w:val="TableParagraph"/>
                                    <w:spacing w:before="184" w:line="241" w:lineRule="exact"/>
                                    <w:ind w:left="256"/>
                                    <w:rPr>
                                      <w:rFonts w:ascii="ECSquareSansProMedium"/>
                                      <w:sz w:val="20"/>
                                    </w:rPr>
                                  </w:pPr>
                                  <w:r>
                                    <w:rPr>
                                      <w:rFonts w:ascii="ECSquareSansProMedium" w:eastAsia="ECSquareSansProMedium" w:hAnsi="ECSquareSansProMedium" w:cs="ECSquareSansProMedium"/>
                                      <w:color w:val="231F20"/>
                                      <w:sz w:val="20"/>
                                      <w:lang w:bidi="es-ES"/>
                                    </w:rPr>
                                    <w:t>Descriptores de competencia y títulos</w:t>
                                  </w:r>
                                </w:p>
                                <w:p w14:paraId="51977A0C" w14:textId="77777777" w:rsidR="00402EDA" w:rsidRDefault="00402EDA">
                                  <w:pPr>
                                    <w:pStyle w:val="TableParagraph"/>
                                    <w:spacing w:line="230" w:lineRule="exact"/>
                                    <w:ind w:left="256"/>
                                    <w:rPr>
                                      <w:sz w:val="20"/>
                                    </w:rPr>
                                  </w:pPr>
                                  <w:r>
                                    <w:rPr>
                                      <w:color w:val="231F20"/>
                                      <w:sz w:val="20"/>
                                      <w:lang w:bidi="es-ES"/>
                                    </w:rPr>
                                    <w:t>que son pertinentes para cada área</w:t>
                                  </w:r>
                                </w:p>
                              </w:tc>
                            </w:tr>
                            <w:tr w:rsidR="00402EDA" w14:paraId="558D80ED" w14:textId="77777777">
                              <w:trPr>
                                <w:trHeight w:val="598"/>
                              </w:trPr>
                              <w:tc>
                                <w:tcPr>
                                  <w:tcW w:w="1719" w:type="dxa"/>
                                  <w:tcBorders>
                                    <w:top w:val="dotted" w:sz="8" w:space="0" w:color="939598"/>
                                    <w:bottom w:val="dotted" w:sz="8" w:space="0" w:color="939598"/>
                                  </w:tcBorders>
                                </w:tcPr>
                                <w:p w14:paraId="0AD4429F" w14:textId="77777777" w:rsidR="00402EDA" w:rsidRDefault="00402EDA">
                                  <w:pPr>
                                    <w:pStyle w:val="TableParagraph"/>
                                    <w:spacing w:before="181"/>
                                    <w:ind w:left="178"/>
                                    <w:rPr>
                                      <w:rFonts w:ascii="ECSquareSansProMedium"/>
                                    </w:rPr>
                                  </w:pPr>
                                  <w:r>
                                    <w:rPr>
                                      <w:rFonts w:ascii="ECSquareSansProMedium" w:eastAsia="ECSquareSansProMedium" w:hAnsi="ECSquareSansProMedium" w:cs="ECSquareSansProMedium"/>
                                      <w:color w:val="006BA9"/>
                                      <w:lang w:bidi="es-ES"/>
                                    </w:rPr>
                                    <w:t>Dimensión 3.</w:t>
                                  </w:r>
                                </w:p>
                              </w:tc>
                              <w:tc>
                                <w:tcPr>
                                  <w:tcW w:w="5487" w:type="dxa"/>
                                  <w:tcBorders>
                                    <w:top w:val="dotted" w:sz="8" w:space="0" w:color="939598"/>
                                    <w:bottom w:val="dotted" w:sz="8" w:space="0" w:color="939598"/>
                                  </w:tcBorders>
                                </w:tcPr>
                                <w:p w14:paraId="0C0C7913" w14:textId="77777777" w:rsidR="00402EDA" w:rsidRDefault="00402EDA">
                                  <w:pPr>
                                    <w:pStyle w:val="TableParagraph"/>
                                    <w:spacing w:before="191"/>
                                    <w:ind w:left="256"/>
                                    <w:rPr>
                                      <w:sz w:val="20"/>
                                    </w:rPr>
                                  </w:pPr>
                                  <w:r>
                                    <w:rPr>
                                      <w:rFonts w:ascii="ECSquareSansProMedium" w:eastAsia="ECSquareSansProMedium" w:hAnsi="ECSquareSansProMedium" w:cs="ECSquareSansProMedium"/>
                                      <w:color w:val="231F20"/>
                                      <w:sz w:val="20"/>
                                      <w:lang w:bidi="es-ES"/>
                                    </w:rPr>
                                    <w:t xml:space="preserve">Niveles de </w:t>
                                  </w:r>
                                  <w:r>
                                    <w:rPr>
                                      <w:color w:val="231F20"/>
                                      <w:sz w:val="20"/>
                                      <w:lang w:bidi="es-ES"/>
                                    </w:rPr>
                                    <w:t>competencia para cada competencia</w:t>
                                  </w:r>
                                </w:p>
                              </w:tc>
                            </w:tr>
                            <w:tr w:rsidR="00402EDA" w14:paraId="34C3E9AD" w14:textId="77777777">
                              <w:trPr>
                                <w:trHeight w:val="823"/>
                              </w:trPr>
                              <w:tc>
                                <w:tcPr>
                                  <w:tcW w:w="1719" w:type="dxa"/>
                                  <w:tcBorders>
                                    <w:top w:val="dotted" w:sz="8" w:space="0" w:color="939598"/>
                                    <w:bottom w:val="dotted" w:sz="8" w:space="0" w:color="939598"/>
                                  </w:tcBorders>
                                </w:tcPr>
                                <w:p w14:paraId="3097F8B0" w14:textId="77777777" w:rsidR="00402EDA" w:rsidRDefault="00402EDA">
                                  <w:pPr>
                                    <w:pStyle w:val="TableParagraph"/>
                                    <w:spacing w:before="4"/>
                                    <w:rPr>
                                      <w:sz w:val="25"/>
                                    </w:rPr>
                                  </w:pPr>
                                </w:p>
                                <w:p w14:paraId="512C43B0" w14:textId="77777777" w:rsidR="00402EDA" w:rsidRDefault="00402EDA">
                                  <w:pPr>
                                    <w:pStyle w:val="TableParagraph"/>
                                    <w:ind w:left="178"/>
                                    <w:rPr>
                                      <w:rFonts w:ascii="ECSquareSansProMedium"/>
                                    </w:rPr>
                                  </w:pPr>
                                  <w:r>
                                    <w:rPr>
                                      <w:rFonts w:ascii="ECSquareSansProMedium" w:eastAsia="ECSquareSansProMedium" w:hAnsi="ECSquareSansProMedium" w:cs="ECSquareSansProMedium"/>
                                      <w:color w:val="006BA9"/>
                                      <w:lang w:bidi="es-ES"/>
                                    </w:rPr>
                                    <w:t>Dimensión 4.</w:t>
                                  </w:r>
                                </w:p>
                              </w:tc>
                              <w:tc>
                                <w:tcPr>
                                  <w:tcW w:w="5487" w:type="dxa"/>
                                  <w:tcBorders>
                                    <w:top w:val="dotted" w:sz="8" w:space="0" w:color="939598"/>
                                    <w:bottom w:val="dotted" w:sz="8" w:space="0" w:color="939598"/>
                                  </w:tcBorders>
                                </w:tcPr>
                                <w:p w14:paraId="2A2DA948" w14:textId="77777777" w:rsidR="00402EDA" w:rsidRDefault="00402EDA">
                                  <w:pPr>
                                    <w:pStyle w:val="TableParagraph"/>
                                    <w:spacing w:before="184"/>
                                    <w:ind w:left="256" w:right="1927"/>
                                    <w:rPr>
                                      <w:sz w:val="20"/>
                                    </w:rPr>
                                  </w:pPr>
                                  <w:r>
                                    <w:rPr>
                                      <w:rFonts w:ascii="ECSquareSansProMedium" w:eastAsia="ECSquareSansProMedium" w:hAnsi="ECSquareSansProMedium" w:cs="ECSquareSansProMedium"/>
                                      <w:color w:val="231F20"/>
                                      <w:sz w:val="20"/>
                                      <w:lang w:bidi="es-ES"/>
                                    </w:rPr>
                                    <w:t xml:space="preserve">Ejemplos de conocimientos, habilidades y actitudes </w:t>
                                  </w:r>
                                  <w:r>
                                    <w:rPr>
                                      <w:color w:val="231F20"/>
                                      <w:sz w:val="20"/>
                                      <w:lang w:bidi="es-ES"/>
                                    </w:rPr>
                                    <w:t>aplicables a cada competencia</w:t>
                                  </w:r>
                                </w:p>
                              </w:tc>
                            </w:tr>
                            <w:tr w:rsidR="00402EDA" w14:paraId="48BE97A4" w14:textId="77777777">
                              <w:trPr>
                                <w:trHeight w:val="823"/>
                              </w:trPr>
                              <w:tc>
                                <w:tcPr>
                                  <w:tcW w:w="1719" w:type="dxa"/>
                                  <w:tcBorders>
                                    <w:top w:val="dotted" w:sz="8" w:space="0" w:color="939598"/>
                                    <w:bottom w:val="dotted" w:sz="8" w:space="0" w:color="939598"/>
                                  </w:tcBorders>
                                </w:tcPr>
                                <w:p w14:paraId="5AE8665E" w14:textId="77777777" w:rsidR="00402EDA" w:rsidRDefault="00402EDA">
                                  <w:pPr>
                                    <w:pStyle w:val="TableParagraph"/>
                                    <w:spacing w:before="4"/>
                                    <w:rPr>
                                      <w:sz w:val="25"/>
                                    </w:rPr>
                                  </w:pPr>
                                </w:p>
                                <w:p w14:paraId="20ABF9CB" w14:textId="77777777" w:rsidR="00402EDA" w:rsidRDefault="00402EDA">
                                  <w:pPr>
                                    <w:pStyle w:val="TableParagraph"/>
                                    <w:ind w:left="178"/>
                                    <w:rPr>
                                      <w:rFonts w:ascii="ECSquareSansProMedium"/>
                                    </w:rPr>
                                  </w:pPr>
                                  <w:r>
                                    <w:rPr>
                                      <w:rFonts w:ascii="ECSquareSansProMedium" w:eastAsia="ECSquareSansProMedium" w:hAnsi="ECSquareSansProMedium" w:cs="ECSquareSansProMedium"/>
                                      <w:color w:val="006BA9"/>
                                      <w:lang w:bidi="es-ES"/>
                                    </w:rPr>
                                    <w:t>Dimensión 5.</w:t>
                                  </w:r>
                                </w:p>
                              </w:tc>
                              <w:tc>
                                <w:tcPr>
                                  <w:tcW w:w="5487" w:type="dxa"/>
                                  <w:tcBorders>
                                    <w:top w:val="dotted" w:sz="8" w:space="0" w:color="939598"/>
                                    <w:bottom w:val="dotted" w:sz="8" w:space="0" w:color="939598"/>
                                  </w:tcBorders>
                                </w:tcPr>
                                <w:p w14:paraId="009AABD4" w14:textId="77777777" w:rsidR="00402EDA" w:rsidRDefault="00402EDA">
                                  <w:pPr>
                                    <w:pStyle w:val="TableParagraph"/>
                                    <w:spacing w:before="184"/>
                                    <w:ind w:left="256" w:right="2308"/>
                                    <w:rPr>
                                      <w:sz w:val="20"/>
                                    </w:rPr>
                                  </w:pPr>
                                  <w:r>
                                    <w:rPr>
                                      <w:rFonts w:ascii="ECSquareSansProMedium" w:eastAsia="ECSquareSansProMedium" w:hAnsi="ECSquareSansProMedium" w:cs="ECSquareSansProMedium"/>
                                      <w:color w:val="231F20"/>
                                      <w:sz w:val="20"/>
                                      <w:lang w:bidi="es-ES"/>
                                    </w:rPr>
                                    <w:t xml:space="preserve">Ejemplos de uso </w:t>
                                  </w:r>
                                  <w:r>
                                    <w:rPr>
                                      <w:color w:val="231F20"/>
                                      <w:sz w:val="20"/>
                                      <w:lang w:bidi="es-ES"/>
                                    </w:rPr>
                                    <w:t>sobre la aplicabilidad de la competencia a diferentes contextos.</w:t>
                                  </w:r>
                                </w:p>
                              </w:tc>
                            </w:tr>
                          </w:tbl>
                          <w:p w14:paraId="52CC4E30" w14:textId="77777777" w:rsidR="00402EDA" w:rsidRDefault="00402ED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FE0A6" id="docshape1083" o:spid="_x0000_s1236" type="#_x0000_t202" style="position:absolute;left:0;text-align:left;margin-left:44.5pt;margin-top:90.75pt;width:361.35pt;height:210.4pt;z-index:1592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719"/>
                        <w:gridCol w:w="5487"/>
                      </w:tblGrid>
                      <w:tr w:rsidR="00402EDA" w14:paraId="0F24F4A7" w14:textId="77777777">
                        <w:trPr>
                          <w:trHeight w:val="433"/>
                        </w:trPr>
                        <w:tc>
                          <w:tcPr>
                            <w:tcW w:w="7206" w:type="dxa"/>
                            <w:gridSpan w:val="2"/>
                            <w:tcBorders>
                              <w:right w:val="dotted" w:sz="8" w:space="0" w:color="939598"/>
                            </w:tcBorders>
                            <w:shd w:val="clear" w:color="auto" w:fill="006BA9"/>
                          </w:tcPr>
                          <w:p w14:paraId="6B1E941C" w14:textId="7C22AFDE" w:rsidR="00402EDA" w:rsidRDefault="007A778D">
                            <w:pPr>
                              <w:pStyle w:val="TableParagraph"/>
                              <w:spacing w:before="77"/>
                              <w:ind w:left="55"/>
                              <w:rPr>
                                <w:rFonts w:ascii="EC Square Sans Pro"/>
                                <w:sz w:val="20"/>
                              </w:rPr>
                            </w:pPr>
                            <w:r>
                              <w:rPr>
                                <w:rFonts w:ascii="EC Square Sans Pro" w:eastAsia="EC Square Sans Pro" w:hAnsi="EC Square Sans Pro" w:cs="EC Square Sans Pro"/>
                                <w:b/>
                                <w:color w:val="FFFFFF"/>
                                <w:sz w:val="20"/>
                                <w:lang w:bidi="es-ES"/>
                              </w:rPr>
                              <w:t>C</w:t>
                            </w:r>
                            <w:r w:rsidR="00402EDA">
                              <w:rPr>
                                <w:rFonts w:ascii="EC Square Sans Pro" w:eastAsia="EC Square Sans Pro" w:hAnsi="EC Square Sans Pro" w:cs="EC Square Sans Pro"/>
                                <w:b/>
                                <w:color w:val="FFFFFF"/>
                                <w:sz w:val="20"/>
                                <w:lang w:bidi="es-ES"/>
                              </w:rPr>
                              <w:t xml:space="preserve">.5 </w:t>
                            </w:r>
                            <w:r w:rsidR="00402EDA">
                              <w:rPr>
                                <w:rFonts w:ascii="EC Square Sans Pro" w:eastAsia="EC Square Sans Pro" w:hAnsi="EC Square Sans Pro" w:cs="EC Square Sans Pro"/>
                                <w:color w:val="FFFFFF"/>
                                <w:sz w:val="20"/>
                                <w:lang w:bidi="es-ES"/>
                              </w:rPr>
                              <w:t>Principales dimensiones de DigComp</w:t>
                            </w:r>
                          </w:p>
                        </w:tc>
                      </w:tr>
                      <w:tr w:rsidR="00402EDA" w14:paraId="47A5D6D0" w14:textId="77777777">
                        <w:trPr>
                          <w:trHeight w:val="608"/>
                        </w:trPr>
                        <w:tc>
                          <w:tcPr>
                            <w:tcW w:w="1719" w:type="dxa"/>
                            <w:tcBorders>
                              <w:bottom w:val="dotted" w:sz="8" w:space="0" w:color="939598"/>
                            </w:tcBorders>
                          </w:tcPr>
                          <w:p w14:paraId="17CA7586" w14:textId="77777777" w:rsidR="00402EDA" w:rsidRDefault="00402EDA">
                            <w:pPr>
                              <w:pStyle w:val="TableParagraph"/>
                              <w:spacing w:before="191"/>
                              <w:ind w:left="178"/>
                              <w:rPr>
                                <w:rFonts w:ascii="ECSquareSansProMedium"/>
                              </w:rPr>
                            </w:pPr>
                            <w:r>
                              <w:rPr>
                                <w:rFonts w:ascii="ECSquareSansProMedium" w:eastAsia="ECSquareSansProMedium" w:hAnsi="ECSquareSansProMedium" w:cs="ECSquareSansProMedium"/>
                                <w:color w:val="006BA9"/>
                                <w:lang w:bidi="es-ES"/>
                              </w:rPr>
                              <w:t>Dimensión 1.</w:t>
                            </w:r>
                          </w:p>
                        </w:tc>
                        <w:tc>
                          <w:tcPr>
                            <w:tcW w:w="5487" w:type="dxa"/>
                            <w:tcBorders>
                              <w:bottom w:val="dotted" w:sz="8" w:space="0" w:color="939598"/>
                            </w:tcBorders>
                          </w:tcPr>
                          <w:p w14:paraId="4D0B5AC3" w14:textId="77777777" w:rsidR="00402EDA" w:rsidRDefault="00402EDA">
                            <w:pPr>
                              <w:pStyle w:val="TableParagraph"/>
                              <w:spacing w:before="201"/>
                              <w:ind w:left="256"/>
                              <w:rPr>
                                <w:sz w:val="20"/>
                              </w:rPr>
                            </w:pPr>
                            <w:r>
                              <w:rPr>
                                <w:rFonts w:ascii="ECSquareSansProMedium" w:eastAsia="ECSquareSansProMedium" w:hAnsi="ECSquareSansProMedium" w:cs="ECSquareSansProMedium"/>
                                <w:color w:val="231F20"/>
                                <w:sz w:val="20"/>
                                <w:lang w:bidi="es-ES"/>
                              </w:rPr>
                              <w:t xml:space="preserve">Áreas </w:t>
                            </w:r>
                            <w:r>
                              <w:rPr>
                                <w:color w:val="231F20"/>
                                <w:sz w:val="20"/>
                                <w:lang w:bidi="es-ES"/>
                              </w:rPr>
                              <w:t>identificadas para formar parte de la competencia digital</w:t>
                            </w:r>
                          </w:p>
                        </w:tc>
                      </w:tr>
                      <w:tr w:rsidR="00402EDA" w14:paraId="3B321173" w14:textId="77777777">
                        <w:trPr>
                          <w:trHeight w:val="823"/>
                        </w:trPr>
                        <w:tc>
                          <w:tcPr>
                            <w:tcW w:w="1719" w:type="dxa"/>
                            <w:tcBorders>
                              <w:top w:val="dotted" w:sz="8" w:space="0" w:color="939598"/>
                              <w:bottom w:val="dotted" w:sz="8" w:space="0" w:color="939598"/>
                            </w:tcBorders>
                          </w:tcPr>
                          <w:p w14:paraId="402EB996" w14:textId="77777777" w:rsidR="00402EDA" w:rsidRDefault="00402EDA">
                            <w:pPr>
                              <w:pStyle w:val="TableParagraph"/>
                              <w:spacing w:before="4"/>
                              <w:rPr>
                                <w:sz w:val="25"/>
                              </w:rPr>
                            </w:pPr>
                          </w:p>
                          <w:p w14:paraId="5B928908" w14:textId="77777777" w:rsidR="00402EDA" w:rsidRDefault="00402EDA">
                            <w:pPr>
                              <w:pStyle w:val="TableParagraph"/>
                              <w:ind w:left="178"/>
                              <w:rPr>
                                <w:rFonts w:ascii="ECSquareSansProMedium"/>
                              </w:rPr>
                            </w:pPr>
                            <w:r>
                              <w:rPr>
                                <w:rFonts w:ascii="ECSquareSansProMedium" w:eastAsia="ECSquareSansProMedium" w:hAnsi="ECSquareSansProMedium" w:cs="ECSquareSansProMedium"/>
                                <w:color w:val="006BA9"/>
                                <w:lang w:bidi="es-ES"/>
                              </w:rPr>
                              <w:t>Dimensión 2.</w:t>
                            </w:r>
                          </w:p>
                        </w:tc>
                        <w:tc>
                          <w:tcPr>
                            <w:tcW w:w="5487" w:type="dxa"/>
                            <w:tcBorders>
                              <w:top w:val="dotted" w:sz="8" w:space="0" w:color="939598"/>
                              <w:bottom w:val="dotted" w:sz="8" w:space="0" w:color="939598"/>
                            </w:tcBorders>
                          </w:tcPr>
                          <w:p w14:paraId="1F9FD412" w14:textId="77777777" w:rsidR="00402EDA" w:rsidRDefault="00402EDA">
                            <w:pPr>
                              <w:pStyle w:val="TableParagraph"/>
                              <w:spacing w:before="184" w:line="241" w:lineRule="exact"/>
                              <w:ind w:left="256"/>
                              <w:rPr>
                                <w:rFonts w:ascii="ECSquareSansProMedium"/>
                                <w:sz w:val="20"/>
                              </w:rPr>
                            </w:pPr>
                            <w:r>
                              <w:rPr>
                                <w:rFonts w:ascii="ECSquareSansProMedium" w:eastAsia="ECSquareSansProMedium" w:hAnsi="ECSquareSansProMedium" w:cs="ECSquareSansProMedium"/>
                                <w:color w:val="231F20"/>
                                <w:sz w:val="20"/>
                                <w:lang w:bidi="es-ES"/>
                              </w:rPr>
                              <w:t>Descriptores de competencia y títulos</w:t>
                            </w:r>
                          </w:p>
                          <w:p w14:paraId="51977A0C" w14:textId="77777777" w:rsidR="00402EDA" w:rsidRDefault="00402EDA">
                            <w:pPr>
                              <w:pStyle w:val="TableParagraph"/>
                              <w:spacing w:line="230" w:lineRule="exact"/>
                              <w:ind w:left="256"/>
                              <w:rPr>
                                <w:sz w:val="20"/>
                              </w:rPr>
                            </w:pPr>
                            <w:r>
                              <w:rPr>
                                <w:color w:val="231F20"/>
                                <w:sz w:val="20"/>
                                <w:lang w:bidi="es-ES"/>
                              </w:rPr>
                              <w:t>que son pertinentes para cada área</w:t>
                            </w:r>
                          </w:p>
                        </w:tc>
                      </w:tr>
                      <w:tr w:rsidR="00402EDA" w14:paraId="558D80ED" w14:textId="77777777">
                        <w:trPr>
                          <w:trHeight w:val="598"/>
                        </w:trPr>
                        <w:tc>
                          <w:tcPr>
                            <w:tcW w:w="1719" w:type="dxa"/>
                            <w:tcBorders>
                              <w:top w:val="dotted" w:sz="8" w:space="0" w:color="939598"/>
                              <w:bottom w:val="dotted" w:sz="8" w:space="0" w:color="939598"/>
                            </w:tcBorders>
                          </w:tcPr>
                          <w:p w14:paraId="0AD4429F" w14:textId="77777777" w:rsidR="00402EDA" w:rsidRDefault="00402EDA">
                            <w:pPr>
                              <w:pStyle w:val="TableParagraph"/>
                              <w:spacing w:before="181"/>
                              <w:ind w:left="178"/>
                              <w:rPr>
                                <w:rFonts w:ascii="ECSquareSansProMedium"/>
                              </w:rPr>
                            </w:pPr>
                            <w:r>
                              <w:rPr>
                                <w:rFonts w:ascii="ECSquareSansProMedium" w:eastAsia="ECSquareSansProMedium" w:hAnsi="ECSquareSansProMedium" w:cs="ECSquareSansProMedium"/>
                                <w:color w:val="006BA9"/>
                                <w:lang w:bidi="es-ES"/>
                              </w:rPr>
                              <w:t>Dimensión 3.</w:t>
                            </w:r>
                          </w:p>
                        </w:tc>
                        <w:tc>
                          <w:tcPr>
                            <w:tcW w:w="5487" w:type="dxa"/>
                            <w:tcBorders>
                              <w:top w:val="dotted" w:sz="8" w:space="0" w:color="939598"/>
                              <w:bottom w:val="dotted" w:sz="8" w:space="0" w:color="939598"/>
                            </w:tcBorders>
                          </w:tcPr>
                          <w:p w14:paraId="0C0C7913" w14:textId="77777777" w:rsidR="00402EDA" w:rsidRDefault="00402EDA">
                            <w:pPr>
                              <w:pStyle w:val="TableParagraph"/>
                              <w:spacing w:before="191"/>
                              <w:ind w:left="256"/>
                              <w:rPr>
                                <w:sz w:val="20"/>
                              </w:rPr>
                            </w:pPr>
                            <w:r>
                              <w:rPr>
                                <w:rFonts w:ascii="ECSquareSansProMedium" w:eastAsia="ECSquareSansProMedium" w:hAnsi="ECSquareSansProMedium" w:cs="ECSquareSansProMedium"/>
                                <w:color w:val="231F20"/>
                                <w:sz w:val="20"/>
                                <w:lang w:bidi="es-ES"/>
                              </w:rPr>
                              <w:t xml:space="preserve">Niveles de </w:t>
                            </w:r>
                            <w:r>
                              <w:rPr>
                                <w:color w:val="231F20"/>
                                <w:sz w:val="20"/>
                                <w:lang w:bidi="es-ES"/>
                              </w:rPr>
                              <w:t>competencia para cada competencia</w:t>
                            </w:r>
                          </w:p>
                        </w:tc>
                      </w:tr>
                      <w:tr w:rsidR="00402EDA" w14:paraId="34C3E9AD" w14:textId="77777777">
                        <w:trPr>
                          <w:trHeight w:val="823"/>
                        </w:trPr>
                        <w:tc>
                          <w:tcPr>
                            <w:tcW w:w="1719" w:type="dxa"/>
                            <w:tcBorders>
                              <w:top w:val="dotted" w:sz="8" w:space="0" w:color="939598"/>
                              <w:bottom w:val="dotted" w:sz="8" w:space="0" w:color="939598"/>
                            </w:tcBorders>
                          </w:tcPr>
                          <w:p w14:paraId="3097F8B0" w14:textId="77777777" w:rsidR="00402EDA" w:rsidRDefault="00402EDA">
                            <w:pPr>
                              <w:pStyle w:val="TableParagraph"/>
                              <w:spacing w:before="4"/>
                              <w:rPr>
                                <w:sz w:val="25"/>
                              </w:rPr>
                            </w:pPr>
                          </w:p>
                          <w:p w14:paraId="512C43B0" w14:textId="77777777" w:rsidR="00402EDA" w:rsidRDefault="00402EDA">
                            <w:pPr>
                              <w:pStyle w:val="TableParagraph"/>
                              <w:ind w:left="178"/>
                              <w:rPr>
                                <w:rFonts w:ascii="ECSquareSansProMedium"/>
                              </w:rPr>
                            </w:pPr>
                            <w:r>
                              <w:rPr>
                                <w:rFonts w:ascii="ECSquareSansProMedium" w:eastAsia="ECSquareSansProMedium" w:hAnsi="ECSquareSansProMedium" w:cs="ECSquareSansProMedium"/>
                                <w:color w:val="006BA9"/>
                                <w:lang w:bidi="es-ES"/>
                              </w:rPr>
                              <w:t>Dimensión 4.</w:t>
                            </w:r>
                          </w:p>
                        </w:tc>
                        <w:tc>
                          <w:tcPr>
                            <w:tcW w:w="5487" w:type="dxa"/>
                            <w:tcBorders>
                              <w:top w:val="dotted" w:sz="8" w:space="0" w:color="939598"/>
                              <w:bottom w:val="dotted" w:sz="8" w:space="0" w:color="939598"/>
                            </w:tcBorders>
                          </w:tcPr>
                          <w:p w14:paraId="2A2DA948" w14:textId="77777777" w:rsidR="00402EDA" w:rsidRDefault="00402EDA">
                            <w:pPr>
                              <w:pStyle w:val="TableParagraph"/>
                              <w:spacing w:before="184"/>
                              <w:ind w:left="256" w:right="1927"/>
                              <w:rPr>
                                <w:sz w:val="20"/>
                              </w:rPr>
                            </w:pPr>
                            <w:r>
                              <w:rPr>
                                <w:rFonts w:ascii="ECSquareSansProMedium" w:eastAsia="ECSquareSansProMedium" w:hAnsi="ECSquareSansProMedium" w:cs="ECSquareSansProMedium"/>
                                <w:color w:val="231F20"/>
                                <w:sz w:val="20"/>
                                <w:lang w:bidi="es-ES"/>
                              </w:rPr>
                              <w:t xml:space="preserve">Ejemplos de conocimientos, habilidades y actitudes </w:t>
                            </w:r>
                            <w:r>
                              <w:rPr>
                                <w:color w:val="231F20"/>
                                <w:sz w:val="20"/>
                                <w:lang w:bidi="es-ES"/>
                              </w:rPr>
                              <w:t>aplicables a cada competencia</w:t>
                            </w:r>
                          </w:p>
                        </w:tc>
                      </w:tr>
                      <w:tr w:rsidR="00402EDA" w14:paraId="48BE97A4" w14:textId="77777777">
                        <w:trPr>
                          <w:trHeight w:val="823"/>
                        </w:trPr>
                        <w:tc>
                          <w:tcPr>
                            <w:tcW w:w="1719" w:type="dxa"/>
                            <w:tcBorders>
                              <w:top w:val="dotted" w:sz="8" w:space="0" w:color="939598"/>
                              <w:bottom w:val="dotted" w:sz="8" w:space="0" w:color="939598"/>
                            </w:tcBorders>
                          </w:tcPr>
                          <w:p w14:paraId="5AE8665E" w14:textId="77777777" w:rsidR="00402EDA" w:rsidRDefault="00402EDA">
                            <w:pPr>
                              <w:pStyle w:val="TableParagraph"/>
                              <w:spacing w:before="4"/>
                              <w:rPr>
                                <w:sz w:val="25"/>
                              </w:rPr>
                            </w:pPr>
                          </w:p>
                          <w:p w14:paraId="20ABF9CB" w14:textId="77777777" w:rsidR="00402EDA" w:rsidRDefault="00402EDA">
                            <w:pPr>
                              <w:pStyle w:val="TableParagraph"/>
                              <w:ind w:left="178"/>
                              <w:rPr>
                                <w:rFonts w:ascii="ECSquareSansProMedium"/>
                              </w:rPr>
                            </w:pPr>
                            <w:r>
                              <w:rPr>
                                <w:rFonts w:ascii="ECSquareSansProMedium" w:eastAsia="ECSquareSansProMedium" w:hAnsi="ECSquareSansProMedium" w:cs="ECSquareSansProMedium"/>
                                <w:color w:val="006BA9"/>
                                <w:lang w:bidi="es-ES"/>
                              </w:rPr>
                              <w:t>Dimensión 5.</w:t>
                            </w:r>
                          </w:p>
                        </w:tc>
                        <w:tc>
                          <w:tcPr>
                            <w:tcW w:w="5487" w:type="dxa"/>
                            <w:tcBorders>
                              <w:top w:val="dotted" w:sz="8" w:space="0" w:color="939598"/>
                              <w:bottom w:val="dotted" w:sz="8" w:space="0" w:color="939598"/>
                            </w:tcBorders>
                          </w:tcPr>
                          <w:p w14:paraId="009AABD4" w14:textId="77777777" w:rsidR="00402EDA" w:rsidRDefault="00402EDA">
                            <w:pPr>
                              <w:pStyle w:val="TableParagraph"/>
                              <w:spacing w:before="184"/>
                              <w:ind w:left="256" w:right="2308"/>
                              <w:rPr>
                                <w:sz w:val="20"/>
                              </w:rPr>
                            </w:pPr>
                            <w:r>
                              <w:rPr>
                                <w:rFonts w:ascii="ECSquareSansProMedium" w:eastAsia="ECSquareSansProMedium" w:hAnsi="ECSquareSansProMedium" w:cs="ECSquareSansProMedium"/>
                                <w:color w:val="231F20"/>
                                <w:sz w:val="20"/>
                                <w:lang w:bidi="es-ES"/>
                              </w:rPr>
                              <w:t xml:space="preserve">Ejemplos de uso </w:t>
                            </w:r>
                            <w:r>
                              <w:rPr>
                                <w:color w:val="231F20"/>
                                <w:sz w:val="20"/>
                                <w:lang w:bidi="es-ES"/>
                              </w:rPr>
                              <w:t>sobre la aplicabilidad de la competencia a diferentes contextos.</w:t>
                            </w:r>
                          </w:p>
                        </w:tc>
                      </w:tr>
                    </w:tbl>
                    <w:p w14:paraId="52CC4E30" w14:textId="77777777" w:rsidR="00402EDA" w:rsidRDefault="00402EDA">
                      <w:pPr>
                        <w:pStyle w:val="Textoindependiente"/>
                      </w:pPr>
                    </w:p>
                  </w:txbxContent>
                </v:textbox>
                <w10:wrap anchorx="page"/>
              </v:shape>
            </w:pict>
          </mc:Fallback>
        </mc:AlternateContent>
      </w:r>
      <w:r w:rsidR="00790224">
        <w:rPr>
          <w:color w:val="231F20"/>
          <w:lang w:bidi="es-ES"/>
        </w:rPr>
        <w:t>El marco DigComp se compone de 5 dimensiones</w:t>
      </w:r>
      <w:r w:rsidR="00A8283E">
        <w:rPr>
          <w:color w:val="231F20"/>
          <w:lang w:bidi="es-ES"/>
        </w:rPr>
        <w:t xml:space="preserve"> </w:t>
      </w:r>
      <w:r w:rsidR="00790224" w:rsidRPr="00D31CEA">
        <w:rPr>
          <w:color w:val="231F20"/>
        </w:rPr>
        <w:t>(</w:t>
      </w:r>
      <w:r w:rsidR="00790224">
        <w:rPr>
          <w:rFonts w:ascii="Gotham" w:eastAsia="Gotham" w:hAnsi="Gotham" w:cs="Gotham"/>
          <w:b/>
          <w:color w:val="006BA9"/>
          <w:sz w:val="18"/>
          <w:lang w:bidi="es-ES"/>
        </w:rPr>
        <w:t>CUADRO 5</w:t>
      </w:r>
      <w:r w:rsidR="00790224">
        <w:rPr>
          <w:color w:val="231F20"/>
          <w:lang w:bidi="es-ES"/>
        </w:rPr>
        <w:t xml:space="preserve">). Las dimensiones describen el modelo de datos subyacente y organizan todos los elementos mostrando cómo se relacionan entre sí. </w:t>
      </w:r>
    </w:p>
    <w:p w14:paraId="0E049740" w14:textId="77777777" w:rsidR="00AB3F49" w:rsidRDefault="00AB3F49">
      <w:pPr>
        <w:pStyle w:val="Textoindependiente"/>
      </w:pPr>
    </w:p>
    <w:p w14:paraId="612B3DDA" w14:textId="77777777" w:rsidR="00AB3F49" w:rsidRDefault="00AB3F49">
      <w:pPr>
        <w:pStyle w:val="Textoindependiente"/>
      </w:pPr>
    </w:p>
    <w:p w14:paraId="52F0B899" w14:textId="77777777" w:rsidR="00AB3F49" w:rsidRDefault="00AB3F49">
      <w:pPr>
        <w:pStyle w:val="Textoindependiente"/>
      </w:pPr>
    </w:p>
    <w:p w14:paraId="77E6AEB4" w14:textId="77777777" w:rsidR="00AB3F49" w:rsidRDefault="00AB3F49">
      <w:pPr>
        <w:pStyle w:val="Textoindependiente"/>
      </w:pPr>
    </w:p>
    <w:p w14:paraId="67C92986" w14:textId="7F08D8E5" w:rsidR="00AB3F49" w:rsidRDefault="00595692">
      <w:pPr>
        <w:pStyle w:val="Textoindependiente"/>
        <w:rPr>
          <w:sz w:val="25"/>
        </w:rPr>
      </w:pPr>
      <w:r>
        <w:rPr>
          <w:noProof/>
          <w:lang w:bidi="es-ES"/>
        </w:rPr>
        <mc:AlternateContent>
          <mc:Choice Requires="wps">
            <w:drawing>
              <wp:anchor distT="0" distB="0" distL="0" distR="0" simplePos="0" relativeHeight="487777280" behindDoc="1" locked="0" layoutInCell="1" allowOverlap="1" wp14:anchorId="396A2FF3" wp14:editId="67854730">
                <wp:simplePos x="0" y="0"/>
                <wp:positionH relativeFrom="page">
                  <wp:posOffset>534670</wp:posOffset>
                </wp:positionH>
                <wp:positionV relativeFrom="paragraph">
                  <wp:posOffset>198755</wp:posOffset>
                </wp:positionV>
                <wp:extent cx="12700" cy="12700"/>
                <wp:effectExtent l="0" t="0" r="0" b="0"/>
                <wp:wrapTopAndBottom/>
                <wp:docPr id="331" name="docshape10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42 842"/>
                            <a:gd name="T1" fmla="*/ T0 w 20"/>
                            <a:gd name="T2" fmla="+- 0 323 313"/>
                            <a:gd name="T3" fmla="*/ 323 h 20"/>
                            <a:gd name="T4" fmla="+- 0 845 842"/>
                            <a:gd name="T5" fmla="*/ T4 w 20"/>
                            <a:gd name="T6" fmla="+- 0 316 313"/>
                            <a:gd name="T7" fmla="*/ 316 h 20"/>
                            <a:gd name="T8" fmla="+- 0 852 842"/>
                            <a:gd name="T9" fmla="*/ T8 w 20"/>
                            <a:gd name="T10" fmla="+- 0 313 313"/>
                            <a:gd name="T11" fmla="*/ 313 h 20"/>
                            <a:gd name="T12" fmla="+- 0 859 842"/>
                            <a:gd name="T13" fmla="*/ T12 w 20"/>
                            <a:gd name="T14" fmla="+- 0 316 313"/>
                            <a:gd name="T15" fmla="*/ 316 h 20"/>
                            <a:gd name="T16" fmla="+- 0 862 842"/>
                            <a:gd name="T17" fmla="*/ T16 w 20"/>
                            <a:gd name="T18" fmla="+- 0 323 313"/>
                            <a:gd name="T19" fmla="*/ 323 h 20"/>
                            <a:gd name="T20" fmla="+- 0 859 842"/>
                            <a:gd name="T21" fmla="*/ T20 w 20"/>
                            <a:gd name="T22" fmla="+- 0 330 313"/>
                            <a:gd name="T23" fmla="*/ 330 h 20"/>
                            <a:gd name="T24" fmla="+- 0 852 842"/>
                            <a:gd name="T25" fmla="*/ T24 w 20"/>
                            <a:gd name="T26" fmla="+- 0 333 313"/>
                            <a:gd name="T27" fmla="*/ 333 h 20"/>
                            <a:gd name="T28" fmla="+- 0 845 842"/>
                            <a:gd name="T29" fmla="*/ T28 w 20"/>
                            <a:gd name="T30" fmla="+- 0 330 313"/>
                            <a:gd name="T31" fmla="*/ 330 h 20"/>
                            <a:gd name="T32" fmla="+- 0 842 842"/>
                            <a:gd name="T33" fmla="*/ T32 w 20"/>
                            <a:gd name="T34" fmla="+- 0 323 313"/>
                            <a:gd name="T35" fmla="*/ 32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1E80F" id="docshape1084" o:spid="_x0000_s1026" style="position:absolute;margin-left:42.1pt;margin-top:15.65pt;width:1pt;height:1pt;z-index:-1553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" path="m,10l3,3,10,r7,3l20,10r-3,7l10,20,3,17,,10xe" fillcolor="#939598" stroked="f">
                <v:path arrowok="t" o:connecttype="custom" o:connectlocs="0,205105;1905,200660;6350,198755;10795,200660;12700,205105;10795,209550;6350,211455;1905,209550;0,205105" o:connectangles="0,0,0,0,0,0,0,0,0"/>
                <w10:wrap type="topAndBottom" anchorx="page"/>
              </v:shape>
            </w:pict>
          </mc:Fallback>
        </mc:AlternateContent>
      </w:r>
      <w:r>
        <w:rPr>
          <w:noProof/>
          <w:lang w:bidi="es-ES"/>
        </w:rPr>
        <mc:AlternateContent>
          <mc:Choice Requires="wps">
            <w:drawing>
              <wp:anchor distT="0" distB="0" distL="0" distR="0" simplePos="0" relativeHeight="487777792" behindDoc="1" locked="0" layoutInCell="1" allowOverlap="1" wp14:anchorId="39BE497B" wp14:editId="64B9B870">
                <wp:simplePos x="0" y="0"/>
                <wp:positionH relativeFrom="page">
                  <wp:posOffset>5146675</wp:posOffset>
                </wp:positionH>
                <wp:positionV relativeFrom="paragraph">
                  <wp:posOffset>198755</wp:posOffset>
                </wp:positionV>
                <wp:extent cx="12700" cy="12700"/>
                <wp:effectExtent l="0" t="0" r="0" b="0"/>
                <wp:wrapTopAndBottom/>
                <wp:docPr id="330" name="docshape1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105 8105"/>
                            <a:gd name="T1" fmla="*/ T0 w 20"/>
                            <a:gd name="T2" fmla="+- 0 323 313"/>
                            <a:gd name="T3" fmla="*/ 323 h 20"/>
                            <a:gd name="T4" fmla="+- 0 8108 8105"/>
                            <a:gd name="T5" fmla="*/ T4 w 20"/>
                            <a:gd name="T6" fmla="+- 0 316 313"/>
                            <a:gd name="T7" fmla="*/ 316 h 20"/>
                            <a:gd name="T8" fmla="+- 0 8115 8105"/>
                            <a:gd name="T9" fmla="*/ T8 w 20"/>
                            <a:gd name="T10" fmla="+- 0 313 313"/>
                            <a:gd name="T11" fmla="*/ 313 h 20"/>
                            <a:gd name="T12" fmla="+- 0 8123 8105"/>
                            <a:gd name="T13" fmla="*/ T12 w 20"/>
                            <a:gd name="T14" fmla="+- 0 316 313"/>
                            <a:gd name="T15" fmla="*/ 316 h 20"/>
                            <a:gd name="T16" fmla="+- 0 8125 8105"/>
                            <a:gd name="T17" fmla="*/ T16 w 20"/>
                            <a:gd name="T18" fmla="+- 0 323 313"/>
                            <a:gd name="T19" fmla="*/ 323 h 20"/>
                            <a:gd name="T20" fmla="+- 0 8123 8105"/>
                            <a:gd name="T21" fmla="*/ T20 w 20"/>
                            <a:gd name="T22" fmla="+- 0 330 313"/>
                            <a:gd name="T23" fmla="*/ 330 h 20"/>
                            <a:gd name="T24" fmla="+- 0 8115 8105"/>
                            <a:gd name="T25" fmla="*/ T24 w 20"/>
                            <a:gd name="T26" fmla="+- 0 333 313"/>
                            <a:gd name="T27" fmla="*/ 333 h 20"/>
                            <a:gd name="T28" fmla="+- 0 8108 8105"/>
                            <a:gd name="T29" fmla="*/ T28 w 20"/>
                            <a:gd name="T30" fmla="+- 0 330 313"/>
                            <a:gd name="T31" fmla="*/ 330 h 20"/>
                            <a:gd name="T32" fmla="+- 0 8105 8105"/>
                            <a:gd name="T33" fmla="*/ T32 w 20"/>
                            <a:gd name="T34" fmla="+- 0 323 313"/>
                            <a:gd name="T35" fmla="*/ 32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8" y="3"/>
                              </a:lnTo>
                              <a:lnTo>
                                <a:pt x="20" y="10"/>
                              </a:lnTo>
                              <a:lnTo>
                                <a:pt x="18"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9454E" id="docshape1085" o:spid="_x0000_s1026" style="position:absolute;margin-left:405.25pt;margin-top:15.65pt;width:1pt;height:1pt;z-index:-15538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" path="m,10l3,3,10,r8,3l20,10r-2,7l10,20,3,17,,10xe" fillcolor="#939598" stroked="f">
                <v:path arrowok="t" o:connecttype="custom" o:connectlocs="0,205105;1905,200660;6350,198755;11430,200660;12700,205105;11430,209550;6350,211455;1905,209550;0,205105" o:connectangles="0,0,0,0,0,0,0,0,0"/>
                <w10:wrap type="topAndBottom" anchorx="page"/>
              </v:shape>
            </w:pict>
          </mc:Fallback>
        </mc:AlternateContent>
      </w:r>
    </w:p>
    <w:p w14:paraId="2B4AD684" w14:textId="77777777" w:rsidR="00AB3F49" w:rsidRDefault="00AB3F49">
      <w:pPr>
        <w:pStyle w:val="Textoindependiente"/>
      </w:pPr>
    </w:p>
    <w:p w14:paraId="711461D0" w14:textId="77777777" w:rsidR="00AB3F49" w:rsidRDefault="00AB3F49">
      <w:pPr>
        <w:pStyle w:val="Textoindependiente"/>
      </w:pPr>
    </w:p>
    <w:p w14:paraId="35F95CED" w14:textId="075A0F5D" w:rsidR="00AB3F49" w:rsidRDefault="00595692">
      <w:pPr>
        <w:pStyle w:val="Textoindependiente"/>
        <w:spacing w:before="2"/>
        <w:rPr>
          <w:sz w:val="29"/>
        </w:rPr>
      </w:pPr>
      <w:r>
        <w:rPr>
          <w:noProof/>
          <w:lang w:bidi="es-ES"/>
        </w:rPr>
        <mc:AlternateContent>
          <mc:Choice Requires="wps">
            <w:drawing>
              <wp:anchor distT="0" distB="0" distL="0" distR="0" simplePos="0" relativeHeight="487778304" behindDoc="1" locked="0" layoutInCell="1" allowOverlap="1" wp14:anchorId="5415C31B" wp14:editId="3219157C">
                <wp:simplePos x="0" y="0"/>
                <wp:positionH relativeFrom="page">
                  <wp:posOffset>534670</wp:posOffset>
                </wp:positionH>
                <wp:positionV relativeFrom="paragraph">
                  <wp:posOffset>229870</wp:posOffset>
                </wp:positionV>
                <wp:extent cx="12700" cy="12700"/>
                <wp:effectExtent l="0" t="0" r="0" b="0"/>
                <wp:wrapTopAndBottom/>
                <wp:docPr id="329" name="docshape1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42 842"/>
                            <a:gd name="T1" fmla="*/ T0 w 20"/>
                            <a:gd name="T2" fmla="+- 0 372 362"/>
                            <a:gd name="T3" fmla="*/ 372 h 20"/>
                            <a:gd name="T4" fmla="+- 0 845 842"/>
                            <a:gd name="T5" fmla="*/ T4 w 20"/>
                            <a:gd name="T6" fmla="+- 0 364 362"/>
                            <a:gd name="T7" fmla="*/ 364 h 20"/>
                            <a:gd name="T8" fmla="+- 0 852 842"/>
                            <a:gd name="T9" fmla="*/ T8 w 20"/>
                            <a:gd name="T10" fmla="+- 0 362 362"/>
                            <a:gd name="T11" fmla="*/ 362 h 20"/>
                            <a:gd name="T12" fmla="+- 0 859 842"/>
                            <a:gd name="T13" fmla="*/ T12 w 20"/>
                            <a:gd name="T14" fmla="+- 0 364 362"/>
                            <a:gd name="T15" fmla="*/ 364 h 20"/>
                            <a:gd name="T16" fmla="+- 0 862 842"/>
                            <a:gd name="T17" fmla="*/ T16 w 20"/>
                            <a:gd name="T18" fmla="+- 0 372 362"/>
                            <a:gd name="T19" fmla="*/ 372 h 20"/>
                            <a:gd name="T20" fmla="+- 0 859 842"/>
                            <a:gd name="T21" fmla="*/ T20 w 20"/>
                            <a:gd name="T22" fmla="+- 0 379 362"/>
                            <a:gd name="T23" fmla="*/ 379 h 20"/>
                            <a:gd name="T24" fmla="+- 0 852 842"/>
                            <a:gd name="T25" fmla="*/ T24 w 20"/>
                            <a:gd name="T26" fmla="+- 0 382 362"/>
                            <a:gd name="T27" fmla="*/ 382 h 20"/>
                            <a:gd name="T28" fmla="+- 0 845 842"/>
                            <a:gd name="T29" fmla="*/ T28 w 20"/>
                            <a:gd name="T30" fmla="+- 0 379 362"/>
                            <a:gd name="T31" fmla="*/ 379 h 20"/>
                            <a:gd name="T32" fmla="+- 0 842 842"/>
                            <a:gd name="T33" fmla="*/ T32 w 20"/>
                            <a:gd name="T34" fmla="+- 0 372 362"/>
                            <a:gd name="T35" fmla="*/ 37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2"/>
                              </a:lnTo>
                              <a:lnTo>
                                <a:pt x="10" y="0"/>
                              </a:lnTo>
                              <a:lnTo>
                                <a:pt x="17" y="2"/>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B9C29" id="docshape1086" o:spid="_x0000_s1026" style="position:absolute;margin-left:42.1pt;margin-top:18.1pt;width:1pt;height:1pt;z-index:-1553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" path="m,10l3,2,10,r7,2l20,10r-3,7l10,20,3,17,,10xe" fillcolor="#939598" stroked="f">
                <v:path arrowok="t" o:connecttype="custom" o:connectlocs="0,236220;1905,231140;6350,229870;10795,231140;12700,236220;10795,240665;6350,242570;1905,240665;0,236220" o:connectangles="0,0,0,0,0,0,0,0,0"/>
                <w10:wrap type="topAndBottom" anchorx="page"/>
              </v:shape>
            </w:pict>
          </mc:Fallback>
        </mc:AlternateContent>
      </w:r>
      <w:r>
        <w:rPr>
          <w:noProof/>
          <w:lang w:bidi="es-ES"/>
        </w:rPr>
        <mc:AlternateContent>
          <mc:Choice Requires="wps">
            <w:drawing>
              <wp:anchor distT="0" distB="0" distL="0" distR="0" simplePos="0" relativeHeight="487778816" behindDoc="1" locked="0" layoutInCell="1" allowOverlap="1" wp14:anchorId="61EAD153" wp14:editId="52BB2E6D">
                <wp:simplePos x="0" y="0"/>
                <wp:positionH relativeFrom="page">
                  <wp:posOffset>5146675</wp:posOffset>
                </wp:positionH>
                <wp:positionV relativeFrom="paragraph">
                  <wp:posOffset>229870</wp:posOffset>
                </wp:positionV>
                <wp:extent cx="12700" cy="12700"/>
                <wp:effectExtent l="0" t="0" r="0" b="0"/>
                <wp:wrapTopAndBottom/>
                <wp:docPr id="328" name="docshape1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105 8105"/>
                            <a:gd name="T1" fmla="*/ T0 w 20"/>
                            <a:gd name="T2" fmla="+- 0 372 362"/>
                            <a:gd name="T3" fmla="*/ 372 h 20"/>
                            <a:gd name="T4" fmla="+- 0 8108 8105"/>
                            <a:gd name="T5" fmla="*/ T4 w 20"/>
                            <a:gd name="T6" fmla="+- 0 364 362"/>
                            <a:gd name="T7" fmla="*/ 364 h 20"/>
                            <a:gd name="T8" fmla="+- 0 8115 8105"/>
                            <a:gd name="T9" fmla="*/ T8 w 20"/>
                            <a:gd name="T10" fmla="+- 0 362 362"/>
                            <a:gd name="T11" fmla="*/ 362 h 20"/>
                            <a:gd name="T12" fmla="+- 0 8123 8105"/>
                            <a:gd name="T13" fmla="*/ T12 w 20"/>
                            <a:gd name="T14" fmla="+- 0 364 362"/>
                            <a:gd name="T15" fmla="*/ 364 h 20"/>
                            <a:gd name="T16" fmla="+- 0 8125 8105"/>
                            <a:gd name="T17" fmla="*/ T16 w 20"/>
                            <a:gd name="T18" fmla="+- 0 372 362"/>
                            <a:gd name="T19" fmla="*/ 372 h 20"/>
                            <a:gd name="T20" fmla="+- 0 8123 8105"/>
                            <a:gd name="T21" fmla="*/ T20 w 20"/>
                            <a:gd name="T22" fmla="+- 0 379 362"/>
                            <a:gd name="T23" fmla="*/ 379 h 20"/>
                            <a:gd name="T24" fmla="+- 0 8115 8105"/>
                            <a:gd name="T25" fmla="*/ T24 w 20"/>
                            <a:gd name="T26" fmla="+- 0 382 362"/>
                            <a:gd name="T27" fmla="*/ 382 h 20"/>
                            <a:gd name="T28" fmla="+- 0 8108 8105"/>
                            <a:gd name="T29" fmla="*/ T28 w 20"/>
                            <a:gd name="T30" fmla="+- 0 379 362"/>
                            <a:gd name="T31" fmla="*/ 379 h 20"/>
                            <a:gd name="T32" fmla="+- 0 8105 8105"/>
                            <a:gd name="T33" fmla="*/ T32 w 20"/>
                            <a:gd name="T34" fmla="+- 0 372 362"/>
                            <a:gd name="T35" fmla="*/ 37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2"/>
                              </a:lnTo>
                              <a:lnTo>
                                <a:pt x="10" y="0"/>
                              </a:lnTo>
                              <a:lnTo>
                                <a:pt x="18" y="2"/>
                              </a:lnTo>
                              <a:lnTo>
                                <a:pt x="20" y="10"/>
                              </a:lnTo>
                              <a:lnTo>
                                <a:pt x="18"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EB9E0" id="docshape1087" o:spid="_x0000_s1026" style="position:absolute;margin-left:405.25pt;margin-top:18.1pt;width:1pt;height:1pt;z-index:-1553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" path="m,10l3,2,10,r8,2l20,10r-2,7l10,20,3,17,,10xe" fillcolor="#939598" stroked="f">
                <v:path arrowok="t" o:connecttype="custom" o:connectlocs="0,236220;1905,231140;6350,229870;11430,231140;12700,236220;11430,240665;6350,242570;1905,240665;0,236220" o:connectangles="0,0,0,0,0,0,0,0,0"/>
                <w10:wrap type="topAndBottom" anchorx="page"/>
              </v:shape>
            </w:pict>
          </mc:Fallback>
        </mc:AlternateContent>
      </w:r>
    </w:p>
    <w:p w14:paraId="3A6ECD62" w14:textId="77777777" w:rsidR="00AB3F49" w:rsidRDefault="00790224">
      <w:pPr>
        <w:spacing w:before="5"/>
        <w:rPr>
          <w:sz w:val="21"/>
        </w:rPr>
      </w:pPr>
      <w:r>
        <w:rPr>
          <w:lang w:bidi="es-ES"/>
        </w:rPr>
        <w:br w:type="column"/>
      </w:r>
    </w:p>
    <w:p w14:paraId="47CA07E9" w14:textId="68BA262D" w:rsidR="00AB3F49" w:rsidRDefault="00386A03">
      <w:pPr>
        <w:ind w:left="526"/>
        <w:jc w:val="both"/>
      </w:pPr>
      <w:r w:rsidRPr="00386A03">
        <w:rPr>
          <w:color w:val="231F20"/>
          <w:lang w:bidi="es-ES"/>
        </w:rPr>
        <w:t>La palabra "dimensión" también se refiere a la estructura del marco, que describe la forma en que se muestra su contenido. En DigComp, el concepto de "dimensión" se utiliza de la misma manera que en el marco de competencia electrónica para los</w:t>
      </w:r>
      <w:r w:rsidR="00DA7FE0">
        <w:rPr>
          <w:color w:val="231F20"/>
          <w:lang w:bidi="es-ES"/>
        </w:rPr>
        <w:t>/as</w:t>
      </w:r>
      <w:r w:rsidRPr="00386A03">
        <w:rPr>
          <w:color w:val="231F20"/>
          <w:lang w:bidi="es-ES"/>
        </w:rPr>
        <w:t xml:space="preserve"> profesionales de las TIC</w:t>
      </w:r>
      <w:r w:rsidR="00DA7FE0">
        <w:rPr>
          <w:color w:val="231F20"/>
          <w:lang w:bidi="es-ES"/>
        </w:rPr>
        <w:t xml:space="preserve"> </w:t>
      </w:r>
      <w:hyperlink r:id="rId301">
        <w:r w:rsidR="00790224">
          <w:rPr>
            <w:color w:val="205E9E"/>
            <w:u w:val="single" w:color="205E9E"/>
            <w:lang w:bidi="es-ES"/>
          </w:rPr>
          <w:t>(e-CF</w:t>
        </w:r>
      </w:hyperlink>
      <w:r w:rsidRPr="00386A03">
        <w:rPr>
          <w:color w:val="231F20"/>
          <w:lang w:bidi="es-ES"/>
        </w:rPr>
        <w:t>).</w:t>
      </w:r>
    </w:p>
    <w:p w14:paraId="2C9E5149" w14:textId="0A8D88D8" w:rsidR="00AB3F49" w:rsidRDefault="00790224">
      <w:pPr>
        <w:spacing w:before="111" w:line="261" w:lineRule="auto"/>
        <w:ind w:left="526" w:right="539"/>
        <w:jc w:val="both"/>
      </w:pPr>
      <w:r>
        <w:rPr>
          <w:color w:val="231F20"/>
          <w:lang w:bidi="es-ES"/>
        </w:rPr>
        <w:t xml:space="preserve">La Dimensión 1 describe las áreas de competencia de las que se compone la competencia digital. La Dimensión 2 detalla los títulos de cada competencia y sus descriptores. La Dimensión 3 se utiliza para describir los niveles de aptitud de cada competencia (véase </w:t>
      </w:r>
      <w:r w:rsidR="00A8283E">
        <w:rPr>
          <w:rFonts w:ascii="Gotham" w:eastAsia="Gotham" w:hAnsi="Gotham" w:cs="Gotham"/>
          <w:b/>
          <w:color w:val="006BA9"/>
          <w:sz w:val="18"/>
          <w:lang w:bidi="es-ES"/>
        </w:rPr>
        <w:t>el</w:t>
      </w:r>
      <w:r>
        <w:rPr>
          <w:rFonts w:ascii="Gotham" w:eastAsia="Gotham" w:hAnsi="Gotham" w:cs="Gotham"/>
          <w:b/>
          <w:color w:val="006BA9"/>
          <w:sz w:val="18"/>
          <w:lang w:bidi="es-ES"/>
        </w:rPr>
        <w:t xml:space="preserve"> CUADRO 6 </w:t>
      </w:r>
      <w:r>
        <w:rPr>
          <w:color w:val="231F20"/>
          <w:lang w:bidi="es-ES"/>
        </w:rPr>
        <w:t>para más detalles). Las Dimensiones 4 y 5 describen varios ejemplos relacionados con la Dimensión 2. Se proporcionan para añadir valor y contexto y, por tanto, no pretenden ser exhaustivas.</w:t>
      </w:r>
    </w:p>
    <w:p w14:paraId="50A1169D" w14:textId="77777777" w:rsidR="00AB3F49" w:rsidRDefault="00790224">
      <w:pPr>
        <w:spacing w:before="88" w:line="264" w:lineRule="auto"/>
        <w:ind w:left="526" w:right="539"/>
        <w:jc w:val="both"/>
      </w:pPr>
      <w:r>
        <w:rPr>
          <w:color w:val="231F20"/>
          <w:lang w:bidi="es-ES"/>
        </w:rPr>
        <w:t>En el caso de la Dimensión 4, se incluyen ejemplos de conocimientos, habilidades y actitudes relacionados con cada competencia, mientras que la Dimensión 5 proporciona casos de uso en contextos específicos, de aprendizaje y de empleo.</w:t>
      </w:r>
    </w:p>
    <w:p w14:paraId="4EED6E9C" w14:textId="10BA12BA" w:rsidR="00AB3F49" w:rsidRDefault="00790224">
      <w:pPr>
        <w:spacing w:before="86" w:line="264" w:lineRule="auto"/>
        <w:ind w:left="526" w:right="539"/>
        <w:jc w:val="both"/>
      </w:pPr>
      <w:r>
        <w:rPr>
          <w:color w:val="231F20"/>
          <w:lang w:bidi="es-ES"/>
        </w:rPr>
        <w:t>Cada dimensión tiene sus especificidades, lo que permite un uso flexible del marco para que pueda adaptarse a las necesidades y requisitos que surjan del contexto. Por ejemplo, alguien puede utilizar solo las Dimensiones 1 y 2 sin el uso de los niveles de aptitud. El uso de dimensiones también permite una mejor interoperabilidad y comparabilidad entre varios marcos.</w:t>
      </w:r>
    </w:p>
    <w:p w14:paraId="05B92DE4" w14:textId="2E8A5F4E" w:rsidR="00AB3F49" w:rsidRDefault="00790224">
      <w:pPr>
        <w:spacing w:before="88" w:line="264" w:lineRule="auto"/>
        <w:ind w:left="526" w:right="539"/>
        <w:jc w:val="both"/>
      </w:pPr>
      <w:r>
        <w:rPr>
          <w:color w:val="231F20"/>
          <w:lang w:bidi="es-ES"/>
        </w:rPr>
        <w:t>Para hacer un seguimiento de las diferentes versiones de las actualizaciones de DigComp, se utiliza un esquema de numeración secuencial de dos números (mayor.</w:t>
      </w:r>
      <w:r w:rsidR="00377B5A">
        <w:rPr>
          <w:color w:val="231F20"/>
          <w:lang w:bidi="es-ES"/>
        </w:rPr>
        <w:t xml:space="preserve"> </w:t>
      </w:r>
      <w:r>
        <w:rPr>
          <w:color w:val="231F20"/>
          <w:lang w:bidi="es-ES"/>
        </w:rPr>
        <w:t>menor). Cuando se produce un cambio significativo en el modelo conceptual de referencia (Dimensiones 1-2), se cambia la primera secuencia (mayor) (es decir, de 1.0 a 2.0). Cuando se varían algunos aspectos (por ejemplo, en las Dimensiones 3, 4, 5), los cambios en la secuencia después del primer número (menor) se hacen para representar los cambios (es decir, de 2.1 a 2.2). A continuación</w:t>
      </w:r>
      <w:r w:rsidR="00A8283E">
        <w:rPr>
          <w:color w:val="231F20"/>
          <w:lang w:bidi="es-ES"/>
        </w:rPr>
        <w:t>,</w:t>
      </w:r>
      <w:r>
        <w:rPr>
          <w:color w:val="231F20"/>
          <w:lang w:bidi="es-ES"/>
        </w:rPr>
        <w:t xml:space="preserve"> se describen brevemente las actualizaciones.</w:t>
      </w:r>
    </w:p>
    <w:p w14:paraId="2C2247CA" w14:textId="77777777" w:rsidR="00AB3F49" w:rsidRDefault="00AB3F49">
      <w:pPr>
        <w:spacing w:line="264" w:lineRule="auto"/>
        <w:jc w:val="both"/>
        <w:sectPr w:rsidR="00AB3F49">
          <w:type w:val="continuous"/>
          <w:pgSz w:w="16840" w:h="11910" w:orient="landscape"/>
          <w:pgMar w:top="200" w:right="300" w:bottom="0" w:left="0" w:header="568" w:footer="0" w:gutter="0"/>
          <w:cols w:num="2" w:space="720" w:equalWidth="0">
            <w:col w:w="8136" w:space="40"/>
            <w:col w:w="8364"/>
          </w:cols>
        </w:sectPr>
      </w:pPr>
    </w:p>
    <w:p w14:paraId="3A28E08F" w14:textId="77777777" w:rsidR="00AB3F49" w:rsidRDefault="00AB3F49">
      <w:pPr>
        <w:pStyle w:val="Textoindependiente"/>
      </w:pPr>
    </w:p>
    <w:p w14:paraId="4D3B8F10" w14:textId="77777777" w:rsidR="00AB3F49" w:rsidRDefault="00AB3F49">
      <w:pPr>
        <w:pStyle w:val="Textoindependiente"/>
        <w:spacing w:before="6" w:after="1"/>
        <w:rPr>
          <w:sz w:val="19"/>
        </w:rPr>
      </w:pPr>
    </w:p>
    <w:p w14:paraId="00EC2CBD" w14:textId="0C2A5533" w:rsidR="00AB3F49" w:rsidRDefault="00595692">
      <w:pPr>
        <w:tabs>
          <w:tab w:val="left" w:pos="8105"/>
        </w:tabs>
        <w:spacing w:line="20" w:lineRule="exact"/>
        <w:ind w:left="841"/>
        <w:rPr>
          <w:sz w:val="2"/>
        </w:rPr>
      </w:pPr>
      <w:r>
        <w:rPr>
          <w:noProof/>
          <w:sz w:val="2"/>
          <w:lang w:bidi="es-ES"/>
        </w:rPr>
        <mc:AlternateContent>
          <mc:Choice Requires="wpg">
            <w:drawing>
              <wp:inline distT="0" distB="0" distL="0" distR="0" wp14:anchorId="662D6308" wp14:editId="4AA08C11">
                <wp:extent cx="12700" cy="12700"/>
                <wp:effectExtent l="0" t="0" r="6350" b="6350"/>
                <wp:docPr id="326" name="docshapegroup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s:wsp>
                        <wps:cNvPr id="258" name="docshape1089"/>
                        <wps:cNvSpPr>
                          <a:spLocks/>
                        </wps:cNvSpPr>
                        <wps:spPr bwMode="auto">
                          <a:xfrm>
                            <a:off x="0" y="0"/>
                            <a:ext cx="20" cy="20"/>
                          </a:xfrm>
                          <a:custGeom>
                            <a:avLst/>
                            <a:gdLst>
                              <a:gd name="T0" fmla="*/ 0 w 20"/>
                              <a:gd name="T1" fmla="*/ 10 h 20"/>
                              <a:gd name="T2" fmla="*/ 3 w 20"/>
                              <a:gd name="T3" fmla="*/ 3 h 20"/>
                              <a:gd name="T4" fmla="*/ 10 w 20"/>
                              <a:gd name="T5" fmla="*/ 0 h 20"/>
                              <a:gd name="T6" fmla="*/ 17 w 20"/>
                              <a:gd name="T7" fmla="*/ 3 h 20"/>
                              <a:gd name="T8" fmla="*/ 20 w 20"/>
                              <a:gd name="T9" fmla="*/ 10 h 20"/>
                              <a:gd name="T10" fmla="*/ 17 w 20"/>
                              <a:gd name="T11" fmla="*/ 17 h 20"/>
                              <a:gd name="T12" fmla="*/ 10 w 20"/>
                              <a:gd name="T13" fmla="*/ 20 h 20"/>
                              <a:gd name="T14" fmla="*/ 3 w 20"/>
                              <a:gd name="T15" fmla="*/ 17 h 20"/>
                              <a:gd name="T16" fmla="*/ 0 w 20"/>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ED8582B" id="docshapegroup1088" o:spid="_x0000_s1026" style="width:1pt;height:1pt;mso-position-horizontal-relative:char;mso-position-vertical-relative:line"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">
                <v:shape id="docshape1089" o:spid="_x0000_s1027" style="position:absolute;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" path="m,10l3,3,10,r7,3l20,10r-3,7l10,20,3,17,,10xe" fillcolor="#939598" stroked="f">
                  <v:path arrowok="t" o:connecttype="custom" o:connectlocs="0,10;3,3;10,0;17,3;20,10;17,17;10,20;3,17;0,10" o:connectangles="0,0,0,0,0,0,0,0,0"/>
                </v:shape>
                <w10:anchorlock/>
              </v:group>
            </w:pict>
          </mc:Fallback>
        </mc:AlternateContent>
      </w:r>
      <w:r w:rsidR="00790224">
        <w:rPr>
          <w:sz w:val="2"/>
          <w:lang w:bidi="es-ES"/>
        </w:rPr>
        <w:tab/>
      </w:r>
      <w:r>
        <w:rPr>
          <w:noProof/>
          <w:sz w:val="2"/>
          <w:lang w:bidi="es-ES"/>
        </w:rPr>
        <mc:AlternateContent>
          <mc:Choice Requires="wpg">
            <w:drawing>
              <wp:inline distT="0" distB="0" distL="0" distR="0" wp14:anchorId="20074E11" wp14:editId="22F7324B">
                <wp:extent cx="12700" cy="12700"/>
                <wp:effectExtent l="0" t="0" r="6350" b="6350"/>
                <wp:docPr id="324" name="docshapegroup1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0" y="0"/>
                          <a:chExt cx="20" cy="20"/>
                        </a:xfrm>
                      </wpg:grpSpPr>
                      <wps:wsp>
                        <wps:cNvPr id="259" name="docshape1091"/>
                        <wps:cNvSpPr>
                          <a:spLocks/>
                        </wps:cNvSpPr>
                        <wps:spPr bwMode="auto">
                          <a:xfrm>
                            <a:off x="0" y="0"/>
                            <a:ext cx="20" cy="20"/>
                          </a:xfrm>
                          <a:custGeom>
                            <a:avLst/>
                            <a:gdLst>
                              <a:gd name="T0" fmla="*/ 0 w 20"/>
                              <a:gd name="T1" fmla="*/ 10 h 20"/>
                              <a:gd name="T2" fmla="*/ 3 w 20"/>
                              <a:gd name="T3" fmla="*/ 3 h 20"/>
                              <a:gd name="T4" fmla="*/ 10 w 20"/>
                              <a:gd name="T5" fmla="*/ 0 h 20"/>
                              <a:gd name="T6" fmla="*/ 17 w 20"/>
                              <a:gd name="T7" fmla="*/ 3 h 20"/>
                              <a:gd name="T8" fmla="*/ 20 w 20"/>
                              <a:gd name="T9" fmla="*/ 10 h 20"/>
                              <a:gd name="T10" fmla="*/ 17 w 20"/>
                              <a:gd name="T11" fmla="*/ 17 h 20"/>
                              <a:gd name="T12" fmla="*/ 10 w 20"/>
                              <a:gd name="T13" fmla="*/ 20 h 20"/>
                              <a:gd name="T14" fmla="*/ 3 w 20"/>
                              <a:gd name="T15" fmla="*/ 17 h 20"/>
                              <a:gd name="T16" fmla="*/ 0 w 20"/>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04919FF" id="docshapegroup1090" o:spid="_x0000_s1026" style="width:1pt;height:1pt;mso-position-horizontal-relative:char;mso-position-vertical-relative:line"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">
                <v:shape id="docshape1091" o:spid="_x0000_s1027" style="position:absolute;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" path="m,10l3,3,10,r7,3l20,10r-3,7l10,20,3,17,,10xe" fillcolor="#939598" stroked="f">
                  <v:path arrowok="t" o:connecttype="custom" o:connectlocs="0,10;3,3;10,0;17,3;20,10;17,17;10,20;3,17;0,10" o:connectangles="0,0,0,0,0,0,0,0,0"/>
                </v:shape>
                <w10:anchorlock/>
              </v:group>
            </w:pict>
          </mc:Fallback>
        </mc:AlternateContent>
      </w:r>
    </w:p>
    <w:p w14:paraId="7F7CEC8E" w14:textId="77777777" w:rsidR="00AB3F49" w:rsidRDefault="00AB3F49">
      <w:pPr>
        <w:pStyle w:val="Textoindependiente"/>
      </w:pPr>
    </w:p>
    <w:p w14:paraId="768BEFA1" w14:textId="77777777" w:rsidR="00AB3F49" w:rsidRDefault="00AB3F49">
      <w:pPr>
        <w:pStyle w:val="Textoindependiente"/>
      </w:pPr>
    </w:p>
    <w:p w14:paraId="7174FC61" w14:textId="42C21896" w:rsidR="00AB3F49" w:rsidRDefault="00595692">
      <w:pPr>
        <w:pStyle w:val="Textoindependiente"/>
        <w:spacing w:before="2"/>
        <w:rPr>
          <w:sz w:val="29"/>
        </w:rPr>
      </w:pPr>
      <w:r>
        <w:rPr>
          <w:noProof/>
          <w:lang w:bidi="es-ES"/>
        </w:rPr>
        <mc:AlternateContent>
          <mc:Choice Requires="wps">
            <w:drawing>
              <wp:anchor distT="0" distB="0" distL="0" distR="0" simplePos="0" relativeHeight="487780352" behindDoc="1" locked="0" layoutInCell="1" allowOverlap="1" wp14:anchorId="534AA4F0" wp14:editId="0D1D93F7">
                <wp:simplePos x="0" y="0"/>
                <wp:positionH relativeFrom="page">
                  <wp:posOffset>534670</wp:posOffset>
                </wp:positionH>
                <wp:positionV relativeFrom="paragraph">
                  <wp:posOffset>229870</wp:posOffset>
                </wp:positionV>
                <wp:extent cx="12700" cy="12700"/>
                <wp:effectExtent l="0" t="0" r="0" b="0"/>
                <wp:wrapTopAndBottom/>
                <wp:docPr id="323" name="docshape10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42 842"/>
                            <a:gd name="T1" fmla="*/ T0 w 20"/>
                            <a:gd name="T2" fmla="+- 0 372 362"/>
                            <a:gd name="T3" fmla="*/ 372 h 20"/>
                            <a:gd name="T4" fmla="+- 0 845 842"/>
                            <a:gd name="T5" fmla="*/ T4 w 20"/>
                            <a:gd name="T6" fmla="+- 0 364 362"/>
                            <a:gd name="T7" fmla="*/ 364 h 20"/>
                            <a:gd name="T8" fmla="+- 0 852 842"/>
                            <a:gd name="T9" fmla="*/ T8 w 20"/>
                            <a:gd name="T10" fmla="+- 0 362 362"/>
                            <a:gd name="T11" fmla="*/ 362 h 20"/>
                            <a:gd name="T12" fmla="+- 0 859 842"/>
                            <a:gd name="T13" fmla="*/ T12 w 20"/>
                            <a:gd name="T14" fmla="+- 0 364 362"/>
                            <a:gd name="T15" fmla="*/ 364 h 20"/>
                            <a:gd name="T16" fmla="+- 0 862 842"/>
                            <a:gd name="T17" fmla="*/ T16 w 20"/>
                            <a:gd name="T18" fmla="+- 0 372 362"/>
                            <a:gd name="T19" fmla="*/ 372 h 20"/>
                            <a:gd name="T20" fmla="+- 0 859 842"/>
                            <a:gd name="T21" fmla="*/ T20 w 20"/>
                            <a:gd name="T22" fmla="+- 0 379 362"/>
                            <a:gd name="T23" fmla="*/ 379 h 20"/>
                            <a:gd name="T24" fmla="+- 0 852 842"/>
                            <a:gd name="T25" fmla="*/ T24 w 20"/>
                            <a:gd name="T26" fmla="+- 0 382 362"/>
                            <a:gd name="T27" fmla="*/ 382 h 20"/>
                            <a:gd name="T28" fmla="+- 0 845 842"/>
                            <a:gd name="T29" fmla="*/ T28 w 20"/>
                            <a:gd name="T30" fmla="+- 0 379 362"/>
                            <a:gd name="T31" fmla="*/ 379 h 20"/>
                            <a:gd name="T32" fmla="+- 0 842 842"/>
                            <a:gd name="T33" fmla="*/ T32 w 20"/>
                            <a:gd name="T34" fmla="+- 0 372 362"/>
                            <a:gd name="T35" fmla="*/ 37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2"/>
                              </a:lnTo>
                              <a:lnTo>
                                <a:pt x="10" y="0"/>
                              </a:lnTo>
                              <a:lnTo>
                                <a:pt x="17" y="2"/>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5EE9E" id="docshape1092" o:spid="_x0000_s1026" style="position:absolute;margin-left:42.1pt;margin-top:18.1pt;width:1pt;height:1pt;z-index:-1553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" path="m,10l3,2,10,r7,2l20,10r-3,7l10,20,3,17,,10xe" fillcolor="#939598" stroked="f">
                <v:path arrowok="t" o:connecttype="custom" o:connectlocs="0,236220;1905,231140;6350,229870;10795,231140;12700,236220;10795,240665;6350,242570;1905,240665;0,236220" o:connectangles="0,0,0,0,0,0,0,0,0"/>
                <w10:wrap type="topAndBottom" anchorx="page"/>
              </v:shape>
            </w:pict>
          </mc:Fallback>
        </mc:AlternateContent>
      </w:r>
      <w:r>
        <w:rPr>
          <w:noProof/>
          <w:lang w:bidi="es-ES"/>
        </w:rPr>
        <mc:AlternateContent>
          <mc:Choice Requires="wps">
            <w:drawing>
              <wp:anchor distT="0" distB="0" distL="0" distR="0" simplePos="0" relativeHeight="487780864" behindDoc="1" locked="0" layoutInCell="1" allowOverlap="1" wp14:anchorId="71A65EF4" wp14:editId="3F8F0771">
                <wp:simplePos x="0" y="0"/>
                <wp:positionH relativeFrom="page">
                  <wp:posOffset>5146675</wp:posOffset>
                </wp:positionH>
                <wp:positionV relativeFrom="paragraph">
                  <wp:posOffset>229870</wp:posOffset>
                </wp:positionV>
                <wp:extent cx="12700" cy="12700"/>
                <wp:effectExtent l="0" t="0" r="0" b="0"/>
                <wp:wrapTopAndBottom/>
                <wp:docPr id="322" name="docshape10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105 8105"/>
                            <a:gd name="T1" fmla="*/ T0 w 20"/>
                            <a:gd name="T2" fmla="+- 0 372 362"/>
                            <a:gd name="T3" fmla="*/ 372 h 20"/>
                            <a:gd name="T4" fmla="+- 0 8108 8105"/>
                            <a:gd name="T5" fmla="*/ T4 w 20"/>
                            <a:gd name="T6" fmla="+- 0 364 362"/>
                            <a:gd name="T7" fmla="*/ 364 h 20"/>
                            <a:gd name="T8" fmla="+- 0 8115 8105"/>
                            <a:gd name="T9" fmla="*/ T8 w 20"/>
                            <a:gd name="T10" fmla="+- 0 362 362"/>
                            <a:gd name="T11" fmla="*/ 362 h 20"/>
                            <a:gd name="T12" fmla="+- 0 8123 8105"/>
                            <a:gd name="T13" fmla="*/ T12 w 20"/>
                            <a:gd name="T14" fmla="+- 0 364 362"/>
                            <a:gd name="T15" fmla="*/ 364 h 20"/>
                            <a:gd name="T16" fmla="+- 0 8125 8105"/>
                            <a:gd name="T17" fmla="*/ T16 w 20"/>
                            <a:gd name="T18" fmla="+- 0 372 362"/>
                            <a:gd name="T19" fmla="*/ 372 h 20"/>
                            <a:gd name="T20" fmla="+- 0 8123 8105"/>
                            <a:gd name="T21" fmla="*/ T20 w 20"/>
                            <a:gd name="T22" fmla="+- 0 379 362"/>
                            <a:gd name="T23" fmla="*/ 379 h 20"/>
                            <a:gd name="T24" fmla="+- 0 8115 8105"/>
                            <a:gd name="T25" fmla="*/ T24 w 20"/>
                            <a:gd name="T26" fmla="+- 0 382 362"/>
                            <a:gd name="T27" fmla="*/ 382 h 20"/>
                            <a:gd name="T28" fmla="+- 0 8108 8105"/>
                            <a:gd name="T29" fmla="*/ T28 w 20"/>
                            <a:gd name="T30" fmla="+- 0 379 362"/>
                            <a:gd name="T31" fmla="*/ 379 h 20"/>
                            <a:gd name="T32" fmla="+- 0 8105 8105"/>
                            <a:gd name="T33" fmla="*/ T32 w 20"/>
                            <a:gd name="T34" fmla="+- 0 372 362"/>
                            <a:gd name="T35" fmla="*/ 37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2"/>
                              </a:lnTo>
                              <a:lnTo>
                                <a:pt x="10" y="0"/>
                              </a:lnTo>
                              <a:lnTo>
                                <a:pt x="18" y="2"/>
                              </a:lnTo>
                              <a:lnTo>
                                <a:pt x="20" y="10"/>
                              </a:lnTo>
                              <a:lnTo>
                                <a:pt x="18"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6E7A0" id="docshape1093" o:spid="_x0000_s1026" style="position:absolute;margin-left:405.25pt;margin-top:18.1pt;width:1pt;height:1pt;z-index:-1553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" path="m,10l3,2,10,r8,2l20,10r-2,7l10,20,3,17,,10xe" fillcolor="#939598" stroked="f">
                <v:path arrowok="t" o:connecttype="custom" o:connectlocs="0,236220;1905,231140;6350,229870;11430,231140;12700,236220;11430,240665;6350,242570;1905,240665;0,236220" o:connectangles="0,0,0,0,0,0,0,0,0"/>
                <w10:wrap type="topAndBottom" anchorx="page"/>
              </v:shape>
            </w:pict>
          </mc:Fallback>
        </mc:AlternateContent>
      </w:r>
    </w:p>
    <w:p w14:paraId="3003100C" w14:textId="77777777" w:rsidR="00AB3F49" w:rsidRDefault="00AB3F49">
      <w:pPr>
        <w:pStyle w:val="Textoindependiente"/>
      </w:pPr>
    </w:p>
    <w:p w14:paraId="008B6B1D" w14:textId="77777777" w:rsidR="00AB3F49" w:rsidRDefault="00AB3F49">
      <w:pPr>
        <w:pStyle w:val="Textoindependiente"/>
      </w:pPr>
    </w:p>
    <w:p w14:paraId="7F98E756" w14:textId="79D7D268" w:rsidR="00AB3F49" w:rsidRDefault="00595692">
      <w:pPr>
        <w:pStyle w:val="Textoindependiente"/>
        <w:spacing w:before="2"/>
        <w:rPr>
          <w:sz w:val="29"/>
        </w:rPr>
      </w:pPr>
      <w:r>
        <w:rPr>
          <w:noProof/>
          <w:lang w:bidi="es-ES"/>
        </w:rPr>
        <w:lastRenderedPageBreak/>
        <mc:AlternateContent>
          <mc:Choice Requires="wps">
            <w:drawing>
              <wp:anchor distT="0" distB="0" distL="0" distR="0" simplePos="0" relativeHeight="487781376" behindDoc="1" locked="0" layoutInCell="1" allowOverlap="1" wp14:anchorId="1695B9B1" wp14:editId="747CFBE1">
                <wp:simplePos x="0" y="0"/>
                <wp:positionH relativeFrom="page">
                  <wp:posOffset>534670</wp:posOffset>
                </wp:positionH>
                <wp:positionV relativeFrom="paragraph">
                  <wp:posOffset>229235</wp:posOffset>
                </wp:positionV>
                <wp:extent cx="12700" cy="12700"/>
                <wp:effectExtent l="0" t="0" r="0" b="0"/>
                <wp:wrapTopAndBottom/>
                <wp:docPr id="321" name="docshape10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42 842"/>
                            <a:gd name="T1" fmla="*/ T0 w 20"/>
                            <a:gd name="T2" fmla="+- 0 371 361"/>
                            <a:gd name="T3" fmla="*/ 371 h 20"/>
                            <a:gd name="T4" fmla="+- 0 845 842"/>
                            <a:gd name="T5" fmla="*/ T4 w 20"/>
                            <a:gd name="T6" fmla="+- 0 364 361"/>
                            <a:gd name="T7" fmla="*/ 364 h 20"/>
                            <a:gd name="T8" fmla="+- 0 852 842"/>
                            <a:gd name="T9" fmla="*/ T8 w 20"/>
                            <a:gd name="T10" fmla="+- 0 361 361"/>
                            <a:gd name="T11" fmla="*/ 361 h 20"/>
                            <a:gd name="T12" fmla="+- 0 859 842"/>
                            <a:gd name="T13" fmla="*/ T12 w 20"/>
                            <a:gd name="T14" fmla="+- 0 364 361"/>
                            <a:gd name="T15" fmla="*/ 364 h 20"/>
                            <a:gd name="T16" fmla="+- 0 862 842"/>
                            <a:gd name="T17" fmla="*/ T16 w 20"/>
                            <a:gd name="T18" fmla="+- 0 371 361"/>
                            <a:gd name="T19" fmla="*/ 371 h 20"/>
                            <a:gd name="T20" fmla="+- 0 859 842"/>
                            <a:gd name="T21" fmla="*/ T20 w 20"/>
                            <a:gd name="T22" fmla="+- 0 378 361"/>
                            <a:gd name="T23" fmla="*/ 378 h 20"/>
                            <a:gd name="T24" fmla="+- 0 852 842"/>
                            <a:gd name="T25" fmla="*/ T24 w 20"/>
                            <a:gd name="T26" fmla="+- 0 381 361"/>
                            <a:gd name="T27" fmla="*/ 381 h 20"/>
                            <a:gd name="T28" fmla="+- 0 845 842"/>
                            <a:gd name="T29" fmla="*/ T28 w 20"/>
                            <a:gd name="T30" fmla="+- 0 378 361"/>
                            <a:gd name="T31" fmla="*/ 378 h 20"/>
                            <a:gd name="T32" fmla="+- 0 842 842"/>
                            <a:gd name="T33" fmla="*/ T32 w 20"/>
                            <a:gd name="T34" fmla="+- 0 371 361"/>
                            <a:gd name="T35" fmla="*/ 37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F1CB0" id="docshape1094" o:spid="_x0000_s1026" style="position:absolute;margin-left:42.1pt;margin-top:18.05pt;width:1pt;height:1pt;z-index:-1553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" path="m,10l3,3,10,r7,3l20,10r-3,7l10,20,3,17,,10xe" fillcolor="#939598" stroked="f">
                <v:path arrowok="t" o:connecttype="custom" o:connectlocs="0,235585;1905,231140;6350,229235;10795,231140;12700,235585;10795,240030;6350,241935;1905,240030;0,235585" o:connectangles="0,0,0,0,0,0,0,0,0"/>
                <w10:wrap type="topAndBottom" anchorx="page"/>
              </v:shape>
            </w:pict>
          </mc:Fallback>
        </mc:AlternateContent>
      </w:r>
      <w:r>
        <w:rPr>
          <w:noProof/>
          <w:lang w:bidi="es-ES"/>
        </w:rPr>
        <mc:AlternateContent>
          <mc:Choice Requires="wps">
            <w:drawing>
              <wp:anchor distT="0" distB="0" distL="0" distR="0" simplePos="0" relativeHeight="487781888" behindDoc="1" locked="0" layoutInCell="1" allowOverlap="1" wp14:anchorId="0901894E" wp14:editId="4AC6CCDB">
                <wp:simplePos x="0" y="0"/>
                <wp:positionH relativeFrom="page">
                  <wp:posOffset>5146675</wp:posOffset>
                </wp:positionH>
                <wp:positionV relativeFrom="paragraph">
                  <wp:posOffset>229235</wp:posOffset>
                </wp:positionV>
                <wp:extent cx="12700" cy="12700"/>
                <wp:effectExtent l="0" t="0" r="0" b="0"/>
                <wp:wrapTopAndBottom/>
                <wp:docPr id="320" name="docshape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105 8105"/>
                            <a:gd name="T1" fmla="*/ T0 w 20"/>
                            <a:gd name="T2" fmla="+- 0 371 361"/>
                            <a:gd name="T3" fmla="*/ 371 h 20"/>
                            <a:gd name="T4" fmla="+- 0 8108 8105"/>
                            <a:gd name="T5" fmla="*/ T4 w 20"/>
                            <a:gd name="T6" fmla="+- 0 364 361"/>
                            <a:gd name="T7" fmla="*/ 364 h 20"/>
                            <a:gd name="T8" fmla="+- 0 8115 8105"/>
                            <a:gd name="T9" fmla="*/ T8 w 20"/>
                            <a:gd name="T10" fmla="+- 0 361 361"/>
                            <a:gd name="T11" fmla="*/ 361 h 20"/>
                            <a:gd name="T12" fmla="+- 0 8123 8105"/>
                            <a:gd name="T13" fmla="*/ T12 w 20"/>
                            <a:gd name="T14" fmla="+- 0 364 361"/>
                            <a:gd name="T15" fmla="*/ 364 h 20"/>
                            <a:gd name="T16" fmla="+- 0 8125 8105"/>
                            <a:gd name="T17" fmla="*/ T16 w 20"/>
                            <a:gd name="T18" fmla="+- 0 371 361"/>
                            <a:gd name="T19" fmla="*/ 371 h 20"/>
                            <a:gd name="T20" fmla="+- 0 8123 8105"/>
                            <a:gd name="T21" fmla="*/ T20 w 20"/>
                            <a:gd name="T22" fmla="+- 0 378 361"/>
                            <a:gd name="T23" fmla="*/ 378 h 20"/>
                            <a:gd name="T24" fmla="+- 0 8115 8105"/>
                            <a:gd name="T25" fmla="*/ T24 w 20"/>
                            <a:gd name="T26" fmla="+- 0 381 361"/>
                            <a:gd name="T27" fmla="*/ 381 h 20"/>
                            <a:gd name="T28" fmla="+- 0 8108 8105"/>
                            <a:gd name="T29" fmla="*/ T28 w 20"/>
                            <a:gd name="T30" fmla="+- 0 378 361"/>
                            <a:gd name="T31" fmla="*/ 378 h 20"/>
                            <a:gd name="T32" fmla="+- 0 8105 8105"/>
                            <a:gd name="T33" fmla="*/ T32 w 20"/>
                            <a:gd name="T34" fmla="+- 0 371 361"/>
                            <a:gd name="T35" fmla="*/ 37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8" y="3"/>
                              </a:lnTo>
                              <a:lnTo>
                                <a:pt x="20" y="10"/>
                              </a:lnTo>
                              <a:lnTo>
                                <a:pt x="18"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56BE8" id="docshape1095" o:spid="_x0000_s1026" style="position:absolute;margin-left:405.25pt;margin-top:18.05pt;width:1pt;height:1pt;z-index:-1553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" path="m,10l3,3,10,r8,3l20,10r-2,7l10,20,3,17,,10xe" fillcolor="#939598" stroked="f">
                <v:path arrowok="t" o:connecttype="custom" o:connectlocs="0,235585;1905,231140;6350,229235;11430,231140;12700,235585;11430,240030;6350,241935;1905,240030;0,235585" o:connectangles="0,0,0,0,0,0,0,0,0"/>
                <w10:wrap type="topAndBottom" anchorx="page"/>
              </v:shape>
            </w:pict>
          </mc:Fallback>
        </mc:AlternateContent>
      </w:r>
    </w:p>
    <w:p w14:paraId="27EFCA1A" w14:textId="77777777" w:rsidR="00AB3F49" w:rsidRDefault="00AB3F49">
      <w:pPr>
        <w:rPr>
          <w:sz w:val="29"/>
        </w:rPr>
        <w:sectPr w:rsidR="00AB3F49">
          <w:type w:val="continuous"/>
          <w:pgSz w:w="16840" w:h="11910" w:orient="landscape"/>
          <w:pgMar w:top="200" w:right="300" w:bottom="0" w:left="0" w:header="568" w:footer="0" w:gutter="0"/>
          <w:cols w:space="720"/>
        </w:sectPr>
      </w:pPr>
    </w:p>
    <w:p w14:paraId="35291034" w14:textId="77777777" w:rsidR="00AB3F49" w:rsidRDefault="00AB3F49">
      <w:pPr>
        <w:pStyle w:val="Textoindependiente"/>
      </w:pPr>
    </w:p>
    <w:p w14:paraId="035F5CAF" w14:textId="77777777" w:rsidR="00AB3F49" w:rsidRDefault="00AB3F49">
      <w:pPr>
        <w:pStyle w:val="Textoindependiente"/>
      </w:pPr>
    </w:p>
    <w:p w14:paraId="7C73451E" w14:textId="77777777" w:rsidR="00AB3F49" w:rsidRDefault="00AB3F49">
      <w:pPr>
        <w:pStyle w:val="Textoindependiente"/>
      </w:pPr>
    </w:p>
    <w:p w14:paraId="6D2F7BCB" w14:textId="77777777" w:rsidR="00AB3F49" w:rsidRDefault="00AB3F49">
      <w:pPr>
        <w:pStyle w:val="Textoindependiente"/>
      </w:pPr>
    </w:p>
    <w:p w14:paraId="51AD0A2A" w14:textId="77777777" w:rsidR="00AB3F49" w:rsidRDefault="00AB3F49">
      <w:pPr>
        <w:pStyle w:val="Textoindependiente"/>
        <w:spacing w:before="10"/>
        <w:rPr>
          <w:sz w:val="24"/>
        </w:rPr>
      </w:pPr>
    </w:p>
    <w:p w14:paraId="766BCAFD" w14:textId="72E65CEE" w:rsidR="00AB3F49" w:rsidRDefault="00595692">
      <w:pPr>
        <w:pStyle w:val="Ttulo4"/>
        <w:ind w:left="853"/>
        <w:jc w:val="both"/>
      </w:pPr>
      <w:r>
        <w:rPr>
          <w:noProof/>
          <w:color w:val="006BA9"/>
          <w:lang w:bidi="es-ES"/>
        </w:rPr>
        <mc:AlternateContent>
          <mc:Choice Requires="wpg">
            <w:drawing>
              <wp:anchor distT="0" distB="0" distL="114300" distR="114300" simplePos="0" relativeHeight="15923712" behindDoc="0" locked="0" layoutInCell="1" allowOverlap="1" wp14:anchorId="1AFD2C30" wp14:editId="3D514C3C">
                <wp:simplePos x="0" y="0"/>
                <wp:positionH relativeFrom="page">
                  <wp:posOffset>5525770</wp:posOffset>
                </wp:positionH>
                <wp:positionV relativeFrom="paragraph">
                  <wp:posOffset>93345</wp:posOffset>
                </wp:positionV>
                <wp:extent cx="4631690" cy="5481320"/>
                <wp:effectExtent l="0" t="0" r="0" b="0"/>
                <wp:wrapNone/>
                <wp:docPr id="316" name="docshapegroup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1690" cy="5481320"/>
                          <a:chOff x="8702" y="147"/>
                          <a:chExt cx="7294" cy="8632"/>
                        </a:xfrm>
                      </wpg:grpSpPr>
                      <pic:pic xmlns:pic="http://schemas.openxmlformats.org/drawingml/2006/picture">
                        <pic:nvPicPr>
                          <pic:cNvPr id="1522" name="docshape1101" descr="graph representing the creation process of DigComp 1.0. The items “Conceptual mapping, case studies, online consultation and expert workshop” stand at the same level at the start; they lead to a “first proposal”, leading itself to “multi-stakeholders consultations”, leading to the last item, “consolidated proposal”"/>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9010" y="757"/>
                            <a:ext cx="6685" cy="7112"/>
                          </a:xfrm>
                          <a:prstGeom prst="rect">
                            <a:avLst/>
                          </a:prstGeom>
                          <a:noFill/>
                          <a:extLst>
                            <a:ext uri="{909E8E84-426E-40DD-AFC4-6F175D3DCCD1}">
                              <a14:hiddenFill xmlns:a14="http://schemas.microsoft.com/office/drawing/2010/main">
                                <a:solidFill>
                                  <a:srgbClr val="FFFFFF"/>
                                </a:solidFill>
                              </a14:hiddenFill>
                            </a:ext>
                          </a:extLst>
                        </pic:spPr>
                      </pic:pic>
                      <wps:wsp>
                        <wps:cNvPr id="1523" name="docshape1102"/>
                        <wps:cNvSpPr>
                          <a:spLocks noChangeArrowheads="1"/>
                        </wps:cNvSpPr>
                        <wps:spPr bwMode="auto">
                          <a:xfrm>
                            <a:off x="8707" y="151"/>
                            <a:ext cx="7284" cy="8324"/>
                          </a:xfrm>
                          <a:prstGeom prst="rect">
                            <a:avLst/>
                          </a:prstGeom>
                          <a:noFill/>
                          <a:ln w="6350">
                            <a:solidFill>
                              <a:srgbClr val="006BA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 name="docshape1103"/>
                        <wps:cNvSpPr txBox="1">
                          <a:spLocks noChangeArrowheads="1"/>
                        </wps:cNvSpPr>
                        <wps:spPr bwMode="auto">
                          <a:xfrm>
                            <a:off x="8702" y="8401"/>
                            <a:ext cx="7294" cy="377"/>
                          </a:xfrm>
                          <a:prstGeom prst="rect">
                            <a:avLst/>
                          </a:prstGeom>
                          <a:solidFill>
                            <a:srgbClr val="006BA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6B0DAD" w14:textId="77777777" w:rsidR="00402EDA" w:rsidRDefault="00402EDA">
                              <w:pPr>
                                <w:tabs>
                                  <w:tab w:val="left" w:pos="833"/>
                                </w:tabs>
                                <w:spacing w:before="54"/>
                                <w:ind w:left="113"/>
                                <w:rPr>
                                  <w:rFonts w:ascii="ECSquareSansProMedium"/>
                                  <w:color w:val="000000"/>
                                  <w:sz w:val="20"/>
                                </w:rPr>
                              </w:pPr>
                              <w:r>
                                <w:rPr>
                                  <w:rFonts w:ascii="Gotham" w:eastAsia="Gotham" w:hAnsi="Gotham" w:cs="Gotham"/>
                                  <w:b/>
                                  <w:color w:val="FFFFFF"/>
                                  <w:sz w:val="18"/>
                                  <w:lang w:bidi="es-ES"/>
                                </w:rPr>
                                <w:t>FIG.7</w:t>
                              </w:r>
                              <w:r>
                                <w:rPr>
                                  <w:rFonts w:ascii="Gotham" w:eastAsia="Gotham" w:hAnsi="Gotham" w:cs="Gotham"/>
                                  <w:b/>
                                  <w:color w:val="FFFFFF"/>
                                  <w:sz w:val="18"/>
                                  <w:lang w:bidi="es-ES"/>
                                </w:rPr>
                                <w:tab/>
                              </w:r>
                              <w:r>
                                <w:rPr>
                                  <w:rFonts w:ascii="ECSquareSansProMedium" w:eastAsia="ECSquareSansProMedium" w:hAnsi="ECSquareSansProMedium" w:cs="ECSquareSansProMedium"/>
                                  <w:color w:val="FFFFFF"/>
                                  <w:sz w:val="20"/>
                                  <w:lang w:bidi="es-ES"/>
                                </w:rPr>
                                <w:t>El proceso de creación de DigComp 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FD2C30" id="docshapegroup1100" o:spid="_x0000_s1237" style="position:absolute;left:0;text-align:left;margin-left:435.1pt;margin-top:7.35pt;width:364.7pt;height:431.6pt;z-index:15923712;mso-position-horizontal-relative:page;mso-position-vertical-relative:text" coordorigin="8702,147" coordsize="7294,8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">
                <v:shape id="docshape1101" o:spid="_x0000_s1238" type="#_x0000_t75" alt="graph representing the creation process of DigComp 1.0. The items “Conceptual mapping, case studies, online consultation and expert workshop” stand at the same level at the start; they lead to a “first proposal”, leading itself to “multi-stakeholders consultations”, leading to the last item, “consolidated proposal”" style="position:absolute;left:9010;top:757;width:6685;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">
                  <v:imagedata r:id="rId303" o:title="graph representing the creation process of DigComp 1.0"/>
                </v:shape>
                <v:rect id="docshape1102" o:spid="_x0000_s1239" style="position:absolute;left:8707;top:151;width:7284;height:8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" filled="f" strokecolor="#006ba9" strokeweight=".5pt"/>
                <v:shape id="docshape1103" o:spid="_x0000_s1240" type="#_x0000_t202" style="position:absolute;left:8702;top:8401;width:7294;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" fillcolor="#006ba9" stroked="f">
                  <v:textbox inset="0,0,0,0">
                    <w:txbxContent>
                      <w:p w14:paraId="756B0DAD" w14:textId="77777777" w:rsidR="00402EDA" w:rsidRDefault="00402EDA">
                        <w:pPr>
                          <w:tabs>
                            <w:tab w:val="left" w:pos="833"/>
                          </w:tabs>
                          <w:spacing w:before="54"/>
                          <w:ind w:left="113"/>
                          <w:rPr>
                            <w:rFonts w:ascii="ECSquareSansProMedium"/>
                            <w:color w:val="000000"/>
                            <w:sz w:val="20"/>
                          </w:rPr>
                        </w:pPr>
                        <w:r>
                          <w:rPr>
                            <w:rFonts w:ascii="Gotham" w:eastAsia="Gotham" w:hAnsi="Gotham" w:cs="Gotham"/>
                            <w:b/>
                            <w:color w:val="FFFFFF"/>
                            <w:sz w:val="18"/>
                            <w:lang w:bidi="es-ES"/>
                          </w:rPr>
                          <w:t>FIG.7</w:t>
                        </w:r>
                        <w:r>
                          <w:rPr>
                            <w:rFonts w:ascii="Gotham" w:eastAsia="Gotham" w:hAnsi="Gotham" w:cs="Gotham"/>
                            <w:b/>
                            <w:color w:val="FFFFFF"/>
                            <w:sz w:val="18"/>
                            <w:lang w:bidi="es-ES"/>
                          </w:rPr>
                          <w:tab/>
                        </w:r>
                        <w:r>
                          <w:rPr>
                            <w:rFonts w:ascii="ECSquareSansProMedium" w:eastAsia="ECSquareSansProMedium" w:hAnsi="ECSquareSansProMedium" w:cs="ECSquareSansProMedium"/>
                            <w:color w:val="FFFFFF"/>
                            <w:sz w:val="20"/>
                            <w:lang w:bidi="es-ES"/>
                          </w:rPr>
                          <w:t>El proceso de creación de DigComp 1.0</w:t>
                        </w:r>
                      </w:p>
                    </w:txbxContent>
                  </v:textbox>
                </v:shape>
                <w10:wrap anchorx="page"/>
              </v:group>
            </w:pict>
          </mc:Fallback>
        </mc:AlternateContent>
      </w:r>
      <w:bookmarkStart w:id="44" w:name="_bookmark41"/>
      <w:bookmarkEnd w:id="44"/>
      <w:r w:rsidR="00790224">
        <w:rPr>
          <w:color w:val="006BA9"/>
          <w:lang w:bidi="es-ES"/>
        </w:rPr>
        <w:t>DIGCOMP 1.0</w:t>
      </w:r>
    </w:p>
    <w:p w14:paraId="20575508" w14:textId="113E3755" w:rsidR="00AB3F49" w:rsidRDefault="00790224">
      <w:pPr>
        <w:spacing w:before="223" w:line="264" w:lineRule="auto"/>
        <w:ind w:left="850" w:right="8399"/>
        <w:jc w:val="both"/>
      </w:pPr>
      <w:r>
        <w:rPr>
          <w:color w:val="231F20"/>
          <w:lang w:bidi="es-ES"/>
        </w:rPr>
        <w:t>El proceso de creación del Marco de Competencia Digital para l</w:t>
      </w:r>
      <w:r w:rsidR="00734E39">
        <w:rPr>
          <w:color w:val="231F20"/>
          <w:lang w:bidi="es-ES"/>
        </w:rPr>
        <w:t>a</w:t>
      </w:r>
      <w:r>
        <w:rPr>
          <w:color w:val="231F20"/>
          <w:lang w:bidi="es-ES"/>
        </w:rPr>
        <w:t xml:space="preserve"> Ciudadan</w:t>
      </w:r>
      <w:r w:rsidR="00734E39">
        <w:rPr>
          <w:color w:val="231F20"/>
          <w:lang w:bidi="es-ES"/>
        </w:rPr>
        <w:t>ía</w:t>
      </w:r>
      <w:r>
        <w:rPr>
          <w:color w:val="231F20"/>
          <w:lang w:bidi="es-ES"/>
        </w:rPr>
        <w:t>, también conocido por sus siglas DigComp, fue iniciado en diciembre de 2010 por el Centro Común de Investigación en nombre de la Dirección General de Educación y Cultura. Primero salieron varias publicaciones intermedias (Ala-</w:t>
      </w:r>
      <w:proofErr w:type="spellStart"/>
      <w:r>
        <w:rPr>
          <w:color w:val="231F20"/>
          <w:lang w:bidi="es-ES"/>
        </w:rPr>
        <w:t>Mutka</w:t>
      </w:r>
      <w:proofErr w:type="spellEnd"/>
      <w:r>
        <w:rPr>
          <w:color w:val="231F20"/>
          <w:lang w:bidi="es-ES"/>
        </w:rPr>
        <w:t xml:space="preserve">, 2011; Janssen, </w:t>
      </w:r>
      <w:proofErr w:type="spellStart"/>
      <w:r>
        <w:rPr>
          <w:color w:val="231F20"/>
          <w:lang w:bidi="es-ES"/>
        </w:rPr>
        <w:t>Stoyanov</w:t>
      </w:r>
      <w:proofErr w:type="spellEnd"/>
      <w:r>
        <w:rPr>
          <w:color w:val="231F20"/>
          <w:lang w:bidi="es-ES"/>
        </w:rPr>
        <w:t xml:space="preserve">, 2012, Ferrari, </w:t>
      </w:r>
      <w:proofErr w:type="spellStart"/>
      <w:r>
        <w:rPr>
          <w:color w:val="231F20"/>
          <w:lang w:bidi="es-ES"/>
        </w:rPr>
        <w:t>Punie</w:t>
      </w:r>
      <w:proofErr w:type="spellEnd"/>
      <w:r>
        <w:rPr>
          <w:color w:val="231F20"/>
          <w:lang w:bidi="es-ES"/>
        </w:rPr>
        <w:t xml:space="preserve">, </w:t>
      </w:r>
      <w:proofErr w:type="spellStart"/>
      <w:r>
        <w:rPr>
          <w:color w:val="231F20"/>
          <w:lang w:bidi="es-ES"/>
        </w:rPr>
        <w:t>Redecker</w:t>
      </w:r>
      <w:proofErr w:type="spellEnd"/>
      <w:r>
        <w:rPr>
          <w:color w:val="231F20"/>
          <w:lang w:bidi="es-ES"/>
        </w:rPr>
        <w:t>, 2012) antes de la publicación final del marco en 2013 por Ferrari.</w:t>
      </w:r>
    </w:p>
    <w:p w14:paraId="5165D6F7" w14:textId="05EE95C5" w:rsidR="00AB3F49" w:rsidRDefault="00790224">
      <w:pPr>
        <w:spacing w:before="87" w:line="264" w:lineRule="auto"/>
        <w:ind w:left="850" w:right="8399"/>
        <w:jc w:val="both"/>
      </w:pPr>
      <w:r>
        <w:rPr>
          <w:color w:val="231F20"/>
          <w:lang w:bidi="es-ES"/>
        </w:rPr>
        <w:t>"El proyecto se llevó a cabo entre enero de 2011 y diciembre de 2012, siguiendo un proceso estructurado: cartografiado conceptual, análisis de casos prácticos, consulta en línea, taller de expertos y consulta a las partes interesadas. Tras una primera fase de recopilación de datos, destinada a recoger las competencias como bloques de construcción a partir de diferentes fuentes (literatura académica y documentos políticos, marcos existentes, opiniones de expertos en la materia), se propuso un borrador de marco y se presentó y consultó con varios expertos para recibir comentarios. Más de 150 interesados contribuyeron activamente a la elaboración o el perfeccionamiento del resultado final. El marco se presentó en diferentes fases de desarrollo en unas diez conferencias y seminarios diferentes. Se tuvieron en cuenta las aportaciones de los participantes a los eventos a las preguntas y comentarios." (Ferrari, 2013, p. 5)</w:t>
      </w:r>
    </w:p>
    <w:p w14:paraId="4AF4B160" w14:textId="12DCCAF9" w:rsidR="00AB3F49" w:rsidRDefault="00790224">
      <w:pPr>
        <w:spacing w:before="91" w:line="264" w:lineRule="auto"/>
        <w:ind w:left="850" w:right="8399"/>
        <w:jc w:val="both"/>
      </w:pPr>
      <w:r>
        <w:rPr>
          <w:color w:val="231F20"/>
          <w:lang w:bidi="es-ES"/>
        </w:rPr>
        <w:t>DigComp 1.0 define la competencia digital como una combinación de 21 competencias que pueden agruparse en 5 áreas principales (Información, Comunicación y colaboración; Creación de contenidos; Seguridad; y Resolución de problemas). Las áreas de competencia utilizan una numeración secuencial del 1 al 5. Cada competencia tiene un título y un descriptor que son descriptivos y no prescriptivos. Todas las competencias dentro del área utilizan dos números (</w:t>
      </w:r>
      <w:proofErr w:type="spellStart"/>
      <w:proofErr w:type="gramStart"/>
      <w:r>
        <w:rPr>
          <w:color w:val="231F20"/>
          <w:lang w:bidi="es-ES"/>
        </w:rPr>
        <w:t>área.competencia</w:t>
      </w:r>
      <w:proofErr w:type="spellEnd"/>
      <w:proofErr w:type="gramEnd"/>
      <w:r>
        <w:rPr>
          <w:color w:val="231F20"/>
          <w:lang w:bidi="es-ES"/>
        </w:rPr>
        <w:t>), la primera secuencia indica el área de competencia y la segunda indica la competencia (por ejemplo, 1.2).</w:t>
      </w:r>
    </w:p>
    <w:p w14:paraId="28457C14" w14:textId="77777777" w:rsidR="00AB3F49" w:rsidRDefault="00AB3F49">
      <w:pPr>
        <w:spacing w:line="264" w:lineRule="auto"/>
        <w:jc w:val="both"/>
        <w:sectPr w:rsidR="00AB3F49">
          <w:headerReference w:type="even" r:id="rId304"/>
          <w:headerReference w:type="default" r:id="rId305"/>
          <w:pgSz w:w="16840" w:h="11910" w:orient="landscape"/>
          <w:pgMar w:top="1020" w:right="300" w:bottom="280" w:left="0" w:header="568" w:footer="0" w:gutter="0"/>
          <w:pgNumType w:start="69"/>
          <w:cols w:space="720"/>
        </w:sectPr>
      </w:pPr>
    </w:p>
    <w:p w14:paraId="0CB5DAB1" w14:textId="77777777" w:rsidR="00AB3F49" w:rsidRDefault="00AB3F49">
      <w:pPr>
        <w:pStyle w:val="Textoindependiente"/>
      </w:pPr>
    </w:p>
    <w:p w14:paraId="37938075" w14:textId="77777777" w:rsidR="00AB3F49" w:rsidRDefault="00AB3F49">
      <w:pPr>
        <w:pStyle w:val="Textoindependiente"/>
      </w:pPr>
    </w:p>
    <w:p w14:paraId="30B3DF46" w14:textId="77777777" w:rsidR="00AB3F49" w:rsidRDefault="00AB3F49">
      <w:pPr>
        <w:pStyle w:val="Textoindependiente"/>
      </w:pPr>
    </w:p>
    <w:p w14:paraId="7F8940F0" w14:textId="77777777" w:rsidR="00AB3F49" w:rsidRDefault="00AB3F49">
      <w:pPr>
        <w:pStyle w:val="Textoindependiente"/>
      </w:pPr>
    </w:p>
    <w:p w14:paraId="4F8D4673" w14:textId="77777777" w:rsidR="00AB3F49" w:rsidRDefault="00AB3F49">
      <w:pPr>
        <w:pStyle w:val="Textoindependiente"/>
        <w:spacing w:before="10"/>
        <w:rPr>
          <w:sz w:val="24"/>
        </w:rPr>
      </w:pPr>
    </w:p>
    <w:p w14:paraId="79D48F01" w14:textId="77777777" w:rsidR="00AB3F49" w:rsidRDefault="00AB3F49">
      <w:pPr>
        <w:rPr>
          <w:sz w:val="24"/>
        </w:rPr>
        <w:sectPr w:rsidR="00AB3F49">
          <w:pgSz w:w="16840" w:h="11910" w:orient="landscape"/>
          <w:pgMar w:top="1020" w:right="300" w:bottom="280" w:left="0" w:header="568" w:footer="0" w:gutter="0"/>
          <w:cols w:space="720"/>
        </w:sectPr>
      </w:pPr>
    </w:p>
    <w:p w14:paraId="6A7F0269" w14:textId="77777777" w:rsidR="00AB3F49" w:rsidRPr="00790224" w:rsidRDefault="00790224">
      <w:pPr>
        <w:pStyle w:val="Ttulo4"/>
        <w:ind w:left="849"/>
        <w:jc w:val="both"/>
      </w:pPr>
      <w:bookmarkStart w:id="45" w:name="_bookmark42"/>
      <w:bookmarkEnd w:id="45"/>
      <w:r w:rsidRPr="00790224">
        <w:rPr>
          <w:color w:val="006BA9"/>
          <w:lang w:bidi="es-ES"/>
        </w:rPr>
        <w:t>ACTUALIZACIÓN 2.0: MODELO CONCEPTUAL DE REFERENCIA (DIM. 1-2)</w:t>
      </w:r>
    </w:p>
    <w:p w14:paraId="258C6976" w14:textId="77777777" w:rsidR="00AB3F49" w:rsidRDefault="00790224">
      <w:pPr>
        <w:spacing w:before="223" w:line="264" w:lineRule="auto"/>
        <w:ind w:left="846"/>
        <w:jc w:val="both"/>
      </w:pPr>
      <w:r>
        <w:rPr>
          <w:color w:val="231F20"/>
          <w:lang w:bidi="es-ES"/>
        </w:rPr>
        <w:t>La actualización del modelo conceptual de referencia tuvo lugar en 2016 y consistió en una actualización de las 5 áreas (Dimensión 1) y una revisión de los 21 títulos y descriptores de competencias (Dimensión 2). Esta actualización se conoce como DigComp 2.0 (</w:t>
      </w:r>
      <w:proofErr w:type="spellStart"/>
      <w:r>
        <w:rPr>
          <w:color w:val="231F20"/>
          <w:lang w:bidi="es-ES"/>
        </w:rPr>
        <w:t>Vuorikari</w:t>
      </w:r>
      <w:proofErr w:type="spellEnd"/>
      <w:r>
        <w:rPr>
          <w:color w:val="231F20"/>
          <w:lang w:bidi="es-ES"/>
        </w:rPr>
        <w:t xml:space="preserve"> </w:t>
      </w:r>
      <w:r>
        <w:rPr>
          <w:i/>
          <w:color w:val="231F20"/>
          <w:lang w:bidi="es-ES"/>
        </w:rPr>
        <w:t>et al</w:t>
      </w:r>
      <w:r>
        <w:rPr>
          <w:color w:val="231F20"/>
          <w:lang w:bidi="es-ES"/>
        </w:rPr>
        <w:t>., 2016).</w:t>
      </w:r>
    </w:p>
    <w:p w14:paraId="16B69C40" w14:textId="1ADD78B2" w:rsidR="00AB3F49" w:rsidRDefault="00790224">
      <w:pPr>
        <w:spacing w:before="87" w:line="264" w:lineRule="auto"/>
        <w:ind w:left="846"/>
        <w:jc w:val="both"/>
      </w:pPr>
      <w:r>
        <w:rPr>
          <w:rFonts w:ascii="ECSquareSansProMedium" w:eastAsia="ECSquareSansProMedium" w:hAnsi="ECSquareSansProMedium" w:cs="ECSquareSansProMedium"/>
          <w:color w:val="231F20"/>
          <w:lang w:bidi="es-ES"/>
        </w:rPr>
        <w:t xml:space="preserve">El proceso </w:t>
      </w:r>
      <w:r>
        <w:rPr>
          <w:color w:val="231F20"/>
          <w:lang w:bidi="es-ES"/>
        </w:rPr>
        <w:t xml:space="preserve">de DigComp 2.0 se inició a principios de 2015 con los comentarios del Grupo de Trabajo de Educación y Formación 2020 para las Competencias Transversales, estos Grupos forman parte de una forma de cooperación entre la Comisión Europea y los Estados miembros para abordar los desafíos clave a nivel nacional y europeo en el ámbito de la educación. En tres sesiones distintas (febrero, junio y octubre de 2015), se recopiló información sobre las diferentes partes del proceso de actualización (por ejemplo, el modelo de referencia conceptual, los casos de uso a nivel nacional y los niveles de aptitud). </w:t>
      </w:r>
      <w:r>
        <w:rPr>
          <w:lang w:bidi="es-ES"/>
        </w:rPr>
        <w:t xml:space="preserve">En noviembre de 2015, una versión bastante estable del modelo conceptual de referencia se puso a disposición del público en Internet (a través del </w:t>
      </w:r>
      <w:r>
        <w:rPr>
          <w:spacing w:val="-1"/>
          <w:lang w:bidi="es-ES"/>
        </w:rPr>
        <w:t xml:space="preserve">JRC </w:t>
      </w:r>
      <w:proofErr w:type="spellStart"/>
      <w:r>
        <w:rPr>
          <w:spacing w:val="-1"/>
          <w:lang w:bidi="es-ES"/>
        </w:rPr>
        <w:t>Science</w:t>
      </w:r>
      <w:proofErr w:type="spellEnd"/>
      <w:r>
        <w:rPr>
          <w:spacing w:val="-1"/>
          <w:lang w:bidi="es-ES"/>
        </w:rPr>
        <w:t xml:space="preserve"> </w:t>
      </w:r>
      <w:proofErr w:type="gramStart"/>
      <w:r>
        <w:rPr>
          <w:spacing w:val="-1"/>
          <w:lang w:bidi="es-ES"/>
        </w:rPr>
        <w:t>Hub</w:t>
      </w:r>
      <w:proofErr w:type="gramEnd"/>
      <w:r>
        <w:rPr>
          <w:spacing w:val="-1"/>
          <w:lang w:bidi="es-ES"/>
        </w:rPr>
        <w:t xml:space="preserve">) con un plazo para recibir comentarios </w:t>
      </w:r>
      <w:r>
        <w:rPr>
          <w:lang w:bidi="es-ES"/>
        </w:rPr>
        <w:t xml:space="preserve">hasta el 15 de marzo de 2016. A lo largo de ese periodo, se recogieron opiniones por diferentes medios, como entrevistas, correos electrónicos, opiniones consolidadas de los grupos de trabajo ministeriales y revisores externos. En general, la </w:t>
      </w:r>
      <w:r>
        <w:rPr>
          <w:color w:val="231F20"/>
          <w:lang w:bidi="es-ES"/>
        </w:rPr>
        <w:t>participación de las partes interesadas y de los miembros del Grupo de Trabajo</w:t>
      </w:r>
      <w:r w:rsidR="000377B6">
        <w:rPr>
          <w:color w:val="231F20"/>
          <w:lang w:bidi="es-ES"/>
        </w:rPr>
        <w:t xml:space="preserve"> (GT)</w:t>
      </w:r>
      <w:r>
        <w:rPr>
          <w:color w:val="231F20"/>
          <w:lang w:bidi="es-ES"/>
        </w:rPr>
        <w:t>, algunos de los cuales ya utilizaban DigComp a nivel regional/nacional, se consideró un paso importante para el futuro éxito del marco y la aceptación de las partes interesadas.</w:t>
      </w:r>
    </w:p>
    <w:p w14:paraId="7695088E" w14:textId="72C774D9" w:rsidR="00AB3F49" w:rsidRDefault="00790224" w:rsidP="00A97178">
      <w:pPr>
        <w:spacing w:before="79" w:line="264" w:lineRule="auto"/>
        <w:ind w:left="567"/>
        <w:jc w:val="both"/>
      </w:pPr>
      <w:r>
        <w:rPr>
          <w:color w:val="231F20"/>
          <w:lang w:bidi="es-ES"/>
        </w:rPr>
        <w:t xml:space="preserve">Para los descriptores de competencia, </w:t>
      </w:r>
      <w:r>
        <w:rPr>
          <w:rFonts w:ascii="ECSquareSansProMedium" w:eastAsia="ECSquareSansProMedium" w:hAnsi="ECSquareSansProMedium" w:cs="ECSquareSansProMedium"/>
          <w:color w:val="231F20"/>
          <w:lang w:bidi="es-ES"/>
        </w:rPr>
        <w:t xml:space="preserve">DigComp 2. </w:t>
      </w:r>
      <w:r>
        <w:rPr>
          <w:lang w:bidi="es-ES"/>
        </w:rPr>
        <w:t>0</w:t>
      </w:r>
      <w:r>
        <w:rPr>
          <w:rFonts w:ascii="ECSquareSansProMedium" w:eastAsia="ECSquareSansProMedium" w:hAnsi="ECSquareSansProMedium" w:cs="ECSquareSansProMedium"/>
          <w:lang w:bidi="es-ES"/>
        </w:rPr>
        <w:t xml:space="preserve">adoptó una redacción agnóstica </w:t>
      </w:r>
      <w:r>
        <w:rPr>
          <w:lang w:bidi="es-ES"/>
        </w:rPr>
        <w:t xml:space="preserve">en </w:t>
      </w:r>
      <w:proofErr w:type="spellStart"/>
      <w:r>
        <w:rPr>
          <w:lang w:bidi="es-ES"/>
        </w:rPr>
        <w:t>cuanto</w:t>
      </w:r>
      <w:r>
        <w:rPr>
          <w:rFonts w:ascii="ECSquareSansProMedium" w:eastAsia="ECSquareSansProMedium" w:hAnsi="ECSquareSansProMedium" w:cs="ECSquareSansProMedium"/>
          <w:lang w:bidi="es-ES"/>
        </w:rPr>
        <w:t>a</w:t>
      </w:r>
      <w:proofErr w:type="spellEnd"/>
      <w:r>
        <w:rPr>
          <w:rFonts w:ascii="ECSquareSansProMedium" w:eastAsia="ECSquareSansProMedium" w:hAnsi="ECSquareSansProMedium" w:cs="ECSquareSansProMedium"/>
          <w:lang w:bidi="es-ES"/>
        </w:rPr>
        <w:t xml:space="preserve"> los dispositivos </w:t>
      </w:r>
      <w:r>
        <w:rPr>
          <w:lang w:bidi="es-ES"/>
        </w:rPr>
        <w:t xml:space="preserve">de las "tecnologías digitales", de modo que no es necesario nombrar una tecnología, un </w:t>
      </w:r>
      <w:r>
        <w:rPr>
          <w:i/>
          <w:lang w:bidi="es-ES"/>
        </w:rPr>
        <w:t>software</w:t>
      </w:r>
      <w:r>
        <w:rPr>
          <w:lang w:bidi="es-ES"/>
        </w:rPr>
        <w:t xml:space="preserve"> o una aplicación específicos, y el uso de un término general de "entorno digital" para describir el telón de fondo de las acciones digitales. La idea era que estos términos englobaran no solo el uso de ordenadores personales (por ejemplo, un ordenador de sobremesa o un portátil), sino también otros dispositivos de mano (por ejemplo, teléfonos inteligentes, dispositivos portátiles con funciones de red móvil), consolas de juegos y otros reproductores multimedia o </w:t>
      </w:r>
      <w:r>
        <w:rPr>
          <w:lang w:bidi="es-ES"/>
        </w:rPr>
        <w:t xml:space="preserve">lectores de libros electrónicos que, en la mayoría de los casos, también están conectados en red o a Internet. Hoy en día se incluyen sensores y otros dispositivos bajo </w:t>
      </w:r>
      <w:r w:rsidR="00402EDA">
        <w:rPr>
          <w:lang w:bidi="es-ES"/>
        </w:rPr>
        <w:t>el</w:t>
      </w:r>
      <w:r>
        <w:rPr>
          <w:lang w:bidi="es-ES"/>
        </w:rPr>
        <w:t xml:space="preserve"> Internet de las Cosas (</w:t>
      </w:r>
      <w:proofErr w:type="spellStart"/>
      <w:r>
        <w:rPr>
          <w:lang w:bidi="es-ES"/>
        </w:rPr>
        <w:t>IdC</w:t>
      </w:r>
      <w:proofErr w:type="spellEnd"/>
      <w:r>
        <w:rPr>
          <w:lang w:bidi="es-ES"/>
        </w:rPr>
        <w:t>) Este vocabulario permite que el marco sea "a prueba de futuro" frente a la rápida velocidad de los cambios en el campo de las tecnologías, al tiempo que se mantiene neutral con respecto a los dispositivos y las aplicaciones, y solo se centra en las competencias de alto nivel que se consideran importantes (en lugar de ser específicas de un dispositivo o una aplicación).</w:t>
      </w:r>
    </w:p>
    <w:p w14:paraId="4E763076" w14:textId="77777777" w:rsidR="00AB3F49" w:rsidRDefault="00AB3F49">
      <w:pPr>
        <w:pStyle w:val="Textoindependiente"/>
        <w:rPr>
          <w:sz w:val="24"/>
        </w:rPr>
      </w:pPr>
    </w:p>
    <w:p w14:paraId="272E08E4" w14:textId="77777777" w:rsidR="00AB3F49" w:rsidRDefault="00AB3F49">
      <w:pPr>
        <w:pStyle w:val="Textoindependiente"/>
        <w:spacing w:before="6"/>
        <w:rPr>
          <w:sz w:val="23"/>
        </w:rPr>
      </w:pPr>
    </w:p>
    <w:p w14:paraId="2C17ED7E" w14:textId="77777777" w:rsidR="00AB3F49" w:rsidRDefault="00790224">
      <w:pPr>
        <w:pStyle w:val="Ttulo4"/>
        <w:spacing w:before="0" w:line="283" w:lineRule="auto"/>
        <w:ind w:left="528" w:right="640"/>
      </w:pPr>
      <w:r>
        <w:rPr>
          <w:color w:val="006BA9"/>
          <w:lang w:bidi="es-ES"/>
        </w:rPr>
        <w:t>ACTUALIZACIÓN 2.1: NIVELES DE APTITUD (DIM. 3) Y EJEMPLOS DE USO (DIM. 5)</w:t>
      </w:r>
    </w:p>
    <w:p w14:paraId="2CFECC5F" w14:textId="3D6BFCB6" w:rsidR="00AB3F49" w:rsidRDefault="00790224">
      <w:pPr>
        <w:spacing w:before="163" w:line="264" w:lineRule="auto"/>
        <w:ind w:left="525" w:right="535"/>
        <w:jc w:val="both"/>
      </w:pPr>
      <w:r>
        <w:rPr>
          <w:color w:val="231F20"/>
          <w:lang w:bidi="es-ES"/>
        </w:rPr>
        <w:t xml:space="preserve">La Dimensión 3 del marco refleja los niveles de aptitud de cada una de ellas, ilustrando la progresión en la adquisición de la competencia. La versión 1.0 de DigComp se desarrolló en tres niveles de aptitud (básico, intermedio y avanzado) y en DigComp 2.1 (Carretero </w:t>
      </w:r>
      <w:r>
        <w:rPr>
          <w:i/>
          <w:color w:val="231F20"/>
          <w:lang w:bidi="es-ES"/>
        </w:rPr>
        <w:t>et al</w:t>
      </w:r>
      <w:r>
        <w:rPr>
          <w:color w:val="231F20"/>
          <w:lang w:bidi="es-ES"/>
        </w:rPr>
        <w:t xml:space="preserve">., 2017) se introdujeron </w:t>
      </w:r>
      <w:r w:rsidR="00552744">
        <w:rPr>
          <w:color w:val="231F20"/>
          <w:lang w:bidi="es-ES"/>
        </w:rPr>
        <w:t>ocho</w:t>
      </w:r>
      <w:r>
        <w:rPr>
          <w:color w:val="231F20"/>
          <w:lang w:bidi="es-ES"/>
        </w:rPr>
        <w:t xml:space="preserve"> niveles de aptitud. El proceso para dar forma a DigComp 2.1 duró más de un año y se inició en torno a la publicación de DigComp 2.0 en el verano de 2016.</w:t>
      </w:r>
    </w:p>
    <w:p w14:paraId="45F32AEF" w14:textId="68DA9361" w:rsidR="00AB3F49" w:rsidRDefault="00790224">
      <w:pPr>
        <w:spacing w:before="88" w:line="264" w:lineRule="auto"/>
        <w:ind w:left="525" w:right="534"/>
        <w:jc w:val="both"/>
      </w:pPr>
      <w:r>
        <w:rPr>
          <w:color w:val="231F20"/>
          <w:lang w:bidi="es-ES"/>
        </w:rPr>
        <w:t>En el punto 2.1, la progresión de la adquisición de la competencia se perfila en tres ámbitos diferentes: la complejidad de las tareas, la autonomía y la necesidad de orientación para llevarlas a cabo, y el dominio cognitivo indicado por el uso de los verbos de acción según la taxonomía de Bloom. Los ocho niveles de aptitud se inspiran en la estructura y el vocabulario del Marco Europeo de Cualificaciones (MEC), aunque sin relación con los sistemas de cualificación o educación y formación.</w:t>
      </w:r>
      <w:r w:rsidRPr="00A8283E">
        <w:rPr>
          <w:bCs/>
          <w:color w:val="231F20"/>
          <w:lang w:bidi="es-ES"/>
        </w:rPr>
        <w:t xml:space="preserve"> </w:t>
      </w:r>
      <w:r w:rsidR="00A8283E" w:rsidRPr="0029559F">
        <w:rPr>
          <w:rFonts w:ascii="Gotham" w:eastAsia="Gotham" w:hAnsi="Gotham" w:cs="Gotham"/>
          <w:bCs/>
          <w:color w:val="006BA9"/>
          <w:sz w:val="18"/>
          <w:lang w:bidi="es-ES"/>
        </w:rPr>
        <w:t>El</w:t>
      </w:r>
      <w:r>
        <w:rPr>
          <w:rFonts w:ascii="Gotham" w:eastAsia="Gotham" w:hAnsi="Gotham" w:cs="Gotham"/>
          <w:b/>
          <w:color w:val="006BA9"/>
          <w:sz w:val="18"/>
          <w:lang w:bidi="es-ES"/>
        </w:rPr>
        <w:t xml:space="preserve"> CUADRO 6 </w:t>
      </w:r>
      <w:r>
        <w:rPr>
          <w:color w:val="231F20"/>
          <w:lang w:bidi="es-ES"/>
        </w:rPr>
        <w:t>presenta las principales palabras clave en cada una de las áreas y también muestra cómo los niveles están vinculados a los 3 niveles originales.</w:t>
      </w:r>
    </w:p>
    <w:p w14:paraId="1CC2E52C" w14:textId="73088FDE" w:rsidR="00AB3F49" w:rsidRDefault="00790224">
      <w:pPr>
        <w:spacing w:before="81" w:line="264" w:lineRule="auto"/>
        <w:ind w:left="525" w:right="535"/>
        <w:jc w:val="both"/>
      </w:pPr>
      <w:r>
        <w:rPr>
          <w:color w:val="231F20"/>
          <w:lang w:bidi="es-ES"/>
        </w:rPr>
        <w:t>Para ilustrar la progresión en la adquisición de la competencia en tres áreas diferentes, podríamos decir que un</w:t>
      </w:r>
      <w:r w:rsidR="00734E39">
        <w:rPr>
          <w:color w:val="231F20"/>
          <w:lang w:bidi="es-ES"/>
        </w:rPr>
        <w:t>/a</w:t>
      </w:r>
      <w:r>
        <w:rPr>
          <w:color w:val="231F20"/>
          <w:lang w:bidi="es-ES"/>
        </w:rPr>
        <w:t xml:space="preserve"> ciudadano</w:t>
      </w:r>
      <w:r w:rsidR="00734E39">
        <w:rPr>
          <w:color w:val="231F20"/>
          <w:lang w:bidi="es-ES"/>
        </w:rPr>
        <w:t>/a</w:t>
      </w:r>
      <w:r>
        <w:rPr>
          <w:color w:val="231F20"/>
          <w:lang w:bidi="es-ES"/>
        </w:rPr>
        <w:t xml:space="preserve"> en el nivel 2 es capaz de recordar y hacer una tarea sencilla en relación con la competencia, guiado por alguien con competencia digital solo cuando necesita ayuda; mientras que cuando un</w:t>
      </w:r>
      <w:r w:rsidR="00734E39">
        <w:rPr>
          <w:color w:val="231F20"/>
          <w:lang w:bidi="es-ES"/>
        </w:rPr>
        <w:t>/a</w:t>
      </w:r>
      <w:r>
        <w:rPr>
          <w:color w:val="231F20"/>
          <w:lang w:bidi="es-ES"/>
        </w:rPr>
        <w:t xml:space="preserve"> ciudadano</w:t>
      </w:r>
      <w:r w:rsidR="00734E39">
        <w:rPr>
          <w:color w:val="231F20"/>
          <w:lang w:bidi="es-ES"/>
        </w:rPr>
        <w:t>/a</w:t>
      </w:r>
      <w:r>
        <w:rPr>
          <w:color w:val="231F20"/>
          <w:lang w:bidi="es-ES"/>
        </w:rPr>
        <w:t xml:space="preserve"> está en el nivel 5, puede aplicar los conocimientos, llevando a cabo diferentes tareas y resolviendo problemas, así como apoyar a otros en la realización </w:t>
      </w:r>
      <w:r>
        <w:rPr>
          <w:color w:val="231F20"/>
          <w:lang w:bidi="es-ES"/>
        </w:rPr>
        <w:lastRenderedPageBreak/>
        <w:t>o resolución de los mismos.</w:t>
      </w:r>
    </w:p>
    <w:p w14:paraId="7BDE945C" w14:textId="77777777" w:rsidR="00AB3F49" w:rsidRDefault="00790224">
      <w:pPr>
        <w:spacing w:before="88" w:line="264" w:lineRule="auto"/>
        <w:ind w:left="525" w:right="535"/>
        <w:jc w:val="both"/>
      </w:pPr>
      <w:r>
        <w:rPr>
          <w:color w:val="231F20"/>
          <w:lang w:bidi="es-ES"/>
        </w:rPr>
        <w:t>Cada descriptor de nivel contiene conocimientos, habilidades y actitudes. En total, esto da lugar a 168 descriptores (8 x 21 resultados de aprendizaje). En 2017, una encuesta de validación en línea</w:t>
      </w:r>
    </w:p>
    <w:p w14:paraId="24EE8349" w14:textId="77777777" w:rsidR="00AB3F49" w:rsidRDefault="00AB3F49">
      <w:pPr>
        <w:spacing w:line="264" w:lineRule="auto"/>
        <w:jc w:val="both"/>
        <w:sectPr w:rsidR="00AB3F49">
          <w:type w:val="continuous"/>
          <w:pgSz w:w="16840" w:h="11910" w:orient="landscape"/>
          <w:pgMar w:top="200" w:right="300" w:bottom="0" w:left="0" w:header="568" w:footer="0" w:gutter="0"/>
          <w:cols w:num="2" w:space="720" w:equalWidth="0">
            <w:col w:w="8141" w:space="40"/>
            <w:col w:w="8359"/>
          </w:cols>
        </w:sectPr>
      </w:pPr>
    </w:p>
    <w:p w14:paraId="6D2F56B7" w14:textId="77777777" w:rsidR="00AB3F49" w:rsidRDefault="00AB3F49">
      <w:pPr>
        <w:pStyle w:val="Textoindependiente"/>
      </w:pPr>
    </w:p>
    <w:p w14:paraId="4C1EAA75" w14:textId="77777777" w:rsidR="00AB3F49" w:rsidRDefault="00AB3F49">
      <w:pPr>
        <w:pStyle w:val="Textoindependiente"/>
      </w:pPr>
    </w:p>
    <w:p w14:paraId="4F7E2DA2" w14:textId="77777777" w:rsidR="00AB3F49" w:rsidRDefault="00AB3F49">
      <w:pPr>
        <w:pStyle w:val="Textoindependiente"/>
      </w:pPr>
    </w:p>
    <w:p w14:paraId="36A9859B" w14:textId="77777777" w:rsidR="00AB3F49" w:rsidRDefault="00AB3F49">
      <w:pPr>
        <w:pStyle w:val="Textoindependiente"/>
      </w:pPr>
    </w:p>
    <w:p w14:paraId="20775869" w14:textId="77777777" w:rsidR="00AB3F49" w:rsidRDefault="00AB3F49">
      <w:pPr>
        <w:pStyle w:val="Textoindependiente"/>
        <w:spacing w:before="9"/>
        <w:rPr>
          <w:sz w:val="25"/>
        </w:rPr>
      </w:pPr>
    </w:p>
    <w:p w14:paraId="1D878A77" w14:textId="77777777" w:rsidR="00AB3F49" w:rsidRDefault="00AB3F49">
      <w:pPr>
        <w:rPr>
          <w:sz w:val="25"/>
        </w:rPr>
        <w:sectPr w:rsidR="00AB3F49">
          <w:pgSz w:w="16840" w:h="11910" w:orient="landscape"/>
          <w:pgMar w:top="1020" w:right="300" w:bottom="280" w:left="0" w:header="568" w:footer="0" w:gutter="0"/>
          <w:cols w:space="720"/>
        </w:sectPr>
      </w:pPr>
    </w:p>
    <w:p w14:paraId="73D7B44B" w14:textId="77777777" w:rsidR="00AB3F49" w:rsidRDefault="00790224">
      <w:pPr>
        <w:spacing w:before="100" w:line="266" w:lineRule="auto"/>
        <w:ind w:left="841"/>
        <w:jc w:val="both"/>
      </w:pPr>
      <w:r>
        <w:rPr>
          <w:color w:val="231F20"/>
          <w:lang w:bidi="es-ES"/>
        </w:rPr>
        <w:t xml:space="preserve">ayudó a revisar una primera versión de los niveles y a elaborar una versión final que se publicó en 2017 (Carretero, </w:t>
      </w:r>
      <w:proofErr w:type="spellStart"/>
      <w:r>
        <w:rPr>
          <w:color w:val="231F20"/>
          <w:lang w:bidi="es-ES"/>
        </w:rPr>
        <w:t>Vuorikari</w:t>
      </w:r>
      <w:proofErr w:type="spellEnd"/>
      <w:r>
        <w:rPr>
          <w:color w:val="231F20"/>
          <w:lang w:bidi="es-ES"/>
        </w:rPr>
        <w:t xml:space="preserve">, </w:t>
      </w:r>
      <w:proofErr w:type="spellStart"/>
      <w:r>
        <w:rPr>
          <w:color w:val="231F20"/>
          <w:lang w:bidi="es-ES"/>
        </w:rPr>
        <w:t>Punie</w:t>
      </w:r>
      <w:proofErr w:type="spellEnd"/>
      <w:r>
        <w:rPr>
          <w:color w:val="231F20"/>
          <w:lang w:bidi="es-ES"/>
        </w:rPr>
        <w:t>, 2017).</w:t>
      </w:r>
    </w:p>
    <w:p w14:paraId="352CA2DF" w14:textId="77777777" w:rsidR="00AB3F49" w:rsidRDefault="00790224">
      <w:pPr>
        <w:spacing w:before="85" w:line="266" w:lineRule="auto"/>
        <w:ind w:left="841"/>
        <w:jc w:val="both"/>
      </w:pPr>
      <w:r>
        <w:rPr>
          <w:color w:val="231F20"/>
          <w:lang w:bidi="es-ES"/>
        </w:rPr>
        <w:t>En la versión 2.1 también se introdujo una actualización de la Dimensión 5 del marco. La Dimensión 5 contiene casos de uso en un contexto específico, en este caso en el empleo y el aprendizaje. Se presentan de la siguiente manera:</w:t>
      </w:r>
    </w:p>
    <w:p w14:paraId="0C712825" w14:textId="77777777" w:rsidR="00AB3F49" w:rsidRDefault="00790224" w:rsidP="00366F32">
      <w:pPr>
        <w:pStyle w:val="Prrafodelista"/>
        <w:numPr>
          <w:ilvl w:val="0"/>
          <w:numId w:val="7"/>
        </w:numPr>
        <w:tabs>
          <w:tab w:val="left" w:pos="1183"/>
        </w:tabs>
        <w:spacing w:before="112"/>
        <w:ind w:hanging="228"/>
        <w:jc w:val="both"/>
      </w:pPr>
      <w:r>
        <w:rPr>
          <w:color w:val="231F20"/>
          <w:lang w:bidi="es-ES"/>
        </w:rPr>
        <w:t>Los ejemplos de los ocho niveles solo están disponibles en la primera competencia (1.1)</w:t>
      </w:r>
    </w:p>
    <w:p w14:paraId="6C1DD2D4" w14:textId="5DF98563" w:rsidR="00AB3F49" w:rsidRDefault="00790224" w:rsidP="00366F32">
      <w:pPr>
        <w:pStyle w:val="Prrafodelista"/>
        <w:numPr>
          <w:ilvl w:val="2"/>
          <w:numId w:val="8"/>
        </w:numPr>
        <w:tabs>
          <w:tab w:val="left" w:pos="867"/>
        </w:tabs>
        <w:spacing w:before="100" w:line="280" w:lineRule="auto"/>
        <w:ind w:right="550"/>
        <w:jc w:val="both"/>
      </w:pPr>
      <w:r>
        <w:rPr>
          <w:color w:val="231F20"/>
          <w:lang w:bidi="es-ES"/>
        </w:rPr>
        <w:br w:type="column"/>
      </w:r>
      <w:r>
        <w:rPr>
          <w:color w:val="231F20"/>
          <w:lang w:bidi="es-ES"/>
        </w:rPr>
        <w:t>Para el resto de</w:t>
      </w:r>
      <w:r w:rsidR="007A778D">
        <w:rPr>
          <w:color w:val="231F20"/>
          <w:lang w:bidi="es-ES"/>
        </w:rPr>
        <w:t xml:space="preserve"> las</w:t>
      </w:r>
      <w:r>
        <w:rPr>
          <w:color w:val="231F20"/>
          <w:lang w:bidi="es-ES"/>
        </w:rPr>
        <w:t xml:space="preserve"> competencias, solo se proporciona un ejemplo por nivel y área de uso.</w:t>
      </w:r>
    </w:p>
    <w:p w14:paraId="4F2E027B" w14:textId="3026237A" w:rsidR="00AB3F49" w:rsidRDefault="00790224" w:rsidP="00366F32">
      <w:pPr>
        <w:pStyle w:val="Prrafodelista"/>
        <w:numPr>
          <w:ilvl w:val="2"/>
          <w:numId w:val="8"/>
        </w:numPr>
        <w:tabs>
          <w:tab w:val="left" w:pos="867"/>
        </w:tabs>
        <w:spacing w:before="69" w:line="288" w:lineRule="auto"/>
        <w:ind w:right="549"/>
        <w:jc w:val="both"/>
      </w:pPr>
      <w:r>
        <w:rPr>
          <w:color w:val="231F20"/>
          <w:lang w:bidi="es-ES"/>
        </w:rPr>
        <w:t>Para los ejemplos de uso se sigue una estrategia en "cascada". Esto significa que la competencia 1.2 tiene un ejemplo de uso para el nivel 1, la competencia 1.3 para el nivel 2, la competencia 2.1 para el nivel 3, etc. De este modo, se da el mismo número de niveles de aptitud y el mismo número de ejemplos entre los niveles.</w:t>
      </w:r>
    </w:p>
    <w:p w14:paraId="3321FF14" w14:textId="77777777" w:rsidR="00AB3F49" w:rsidRDefault="00AB3F49">
      <w:pPr>
        <w:spacing w:line="288" w:lineRule="auto"/>
        <w:jc w:val="both"/>
        <w:sectPr w:rsidR="00AB3F49">
          <w:type w:val="continuous"/>
          <w:pgSz w:w="16840" w:h="11910" w:orient="landscape"/>
          <w:pgMar w:top="200" w:right="300" w:bottom="0" w:left="0" w:header="568" w:footer="0" w:gutter="0"/>
          <w:cols w:num="2" w:space="720" w:equalWidth="0">
            <w:col w:w="8131" w:space="40"/>
            <w:col w:w="8369"/>
          </w:cols>
        </w:sectPr>
      </w:pPr>
    </w:p>
    <w:p w14:paraId="3A43664D" w14:textId="77777777" w:rsidR="00AB3F49" w:rsidRDefault="00790224">
      <w:pPr>
        <w:pStyle w:val="Textoindependiente"/>
      </w:pPr>
      <w:r>
        <w:rPr>
          <w:noProof/>
          <w:lang w:bidi="es-ES"/>
        </w:rPr>
        <w:drawing>
          <wp:anchor distT="0" distB="0" distL="0" distR="0" simplePos="0" relativeHeight="481258496" behindDoc="1" locked="0" layoutInCell="1" allowOverlap="1" wp14:anchorId="7D94DF69" wp14:editId="534BC544">
            <wp:simplePos x="0" y="0"/>
            <wp:positionH relativeFrom="page">
              <wp:posOffset>534600</wp:posOffset>
            </wp:positionH>
            <wp:positionV relativeFrom="page">
              <wp:posOffset>4179453</wp:posOffset>
            </wp:positionV>
            <wp:extent cx="9614748" cy="2819400"/>
            <wp:effectExtent l="0" t="0" r="0" b="0"/>
            <wp:wrapNone/>
            <wp:docPr id="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3.png"/>
                    <pic:cNvPicPr/>
                  </pic:nvPicPr>
                  <pic:blipFill>
                    <a:blip r:embed="rId306" cstate="print"/>
                    <a:stretch>
                      <a:fillRect/>
                    </a:stretch>
                  </pic:blipFill>
                  <pic:spPr>
                    <a:xfrm>
                      <a:off x="0" y="0"/>
                      <a:ext cx="9614748" cy="2819400"/>
                    </a:xfrm>
                    <a:prstGeom prst="rect">
                      <a:avLst/>
                    </a:prstGeom>
                  </pic:spPr>
                </pic:pic>
              </a:graphicData>
            </a:graphic>
          </wp:anchor>
        </w:drawing>
      </w:r>
    </w:p>
    <w:p w14:paraId="46B86F1D" w14:textId="77777777" w:rsidR="00AB3F49" w:rsidRDefault="00AB3F49">
      <w:pPr>
        <w:pStyle w:val="Textoindependiente"/>
      </w:pPr>
    </w:p>
    <w:p w14:paraId="2C8B8EE4" w14:textId="77777777" w:rsidR="00AB3F49" w:rsidRDefault="00AB3F49">
      <w:pPr>
        <w:pStyle w:val="Textoindependiente"/>
      </w:pPr>
    </w:p>
    <w:p w14:paraId="00F59520" w14:textId="77777777" w:rsidR="00AB3F49" w:rsidRDefault="00AB3F49">
      <w:pPr>
        <w:pStyle w:val="Textoindependiente"/>
      </w:pPr>
    </w:p>
    <w:p w14:paraId="6866AD5C" w14:textId="77777777" w:rsidR="00AB3F49" w:rsidRDefault="00AB3F49">
      <w:pPr>
        <w:pStyle w:val="Textoindependiente"/>
      </w:pPr>
    </w:p>
    <w:p w14:paraId="4615A03A" w14:textId="77777777" w:rsidR="00AB3F49" w:rsidRDefault="00AB3F49">
      <w:pPr>
        <w:pStyle w:val="Textoindependiente"/>
      </w:pPr>
    </w:p>
    <w:p w14:paraId="46B0B566" w14:textId="77777777" w:rsidR="00AB3F49" w:rsidRDefault="00AB3F49">
      <w:pPr>
        <w:pStyle w:val="Textoindependiente"/>
      </w:pPr>
    </w:p>
    <w:p w14:paraId="042BEC37" w14:textId="77777777" w:rsidR="00AB3F49" w:rsidRDefault="00AB3F49">
      <w:pPr>
        <w:pStyle w:val="Textoindependiente"/>
        <w:spacing w:before="8"/>
        <w:rPr>
          <w:sz w:val="28"/>
        </w:rPr>
      </w:pPr>
    </w:p>
    <w:tbl>
      <w:tblPr>
        <w:tblW w:w="0" w:type="auto"/>
        <w:tblInd w:w="849" w:type="dxa"/>
        <w:tblLayout w:type="fixed"/>
        <w:tblCellMar>
          <w:left w:w="0" w:type="dxa"/>
          <w:right w:w="0" w:type="dxa"/>
        </w:tblCellMar>
        <w:tblLook w:val="01E0" w:firstRow="1" w:lastRow="1" w:firstColumn="1" w:lastColumn="1" w:noHBand="0" w:noVBand="0"/>
      </w:tblPr>
      <w:tblGrid>
        <w:gridCol w:w="2093"/>
        <w:gridCol w:w="1574"/>
        <w:gridCol w:w="1642"/>
        <w:gridCol w:w="1656"/>
        <w:gridCol w:w="1653"/>
        <w:gridCol w:w="1571"/>
        <w:gridCol w:w="1698"/>
        <w:gridCol w:w="1631"/>
        <w:gridCol w:w="1628"/>
      </w:tblGrid>
      <w:tr w:rsidR="00AB3F49" w14:paraId="54ED768A" w14:textId="77777777">
        <w:trPr>
          <w:trHeight w:val="376"/>
        </w:trPr>
        <w:tc>
          <w:tcPr>
            <w:tcW w:w="15146" w:type="dxa"/>
            <w:gridSpan w:val="9"/>
            <w:tcBorders>
              <w:right w:val="dotted" w:sz="8" w:space="0" w:color="939598"/>
            </w:tcBorders>
            <w:shd w:val="clear" w:color="auto" w:fill="006BA9"/>
          </w:tcPr>
          <w:p w14:paraId="2411AB83" w14:textId="72CAA6DC" w:rsidR="00AB3F49" w:rsidRDefault="007A778D">
            <w:pPr>
              <w:pStyle w:val="TableParagraph"/>
              <w:spacing w:before="77"/>
              <w:ind w:left="103"/>
              <w:rPr>
                <w:rFonts w:ascii="EC Square Sans Pro"/>
                <w:sz w:val="20"/>
              </w:rPr>
            </w:pPr>
            <w:r>
              <w:rPr>
                <w:rFonts w:ascii="EC Square Sans Pro" w:eastAsia="EC Square Sans Pro" w:hAnsi="EC Square Sans Pro" w:cs="EC Square Sans Pro"/>
                <w:b/>
                <w:color w:val="FFFFFF"/>
                <w:sz w:val="20"/>
                <w:lang w:bidi="es-ES"/>
              </w:rPr>
              <w:t>C</w:t>
            </w:r>
            <w:r w:rsidR="00790224">
              <w:rPr>
                <w:rFonts w:ascii="EC Square Sans Pro" w:eastAsia="EC Square Sans Pro" w:hAnsi="EC Square Sans Pro" w:cs="EC Square Sans Pro"/>
                <w:b/>
                <w:color w:val="FFFFFF"/>
                <w:sz w:val="20"/>
                <w:lang w:bidi="es-ES"/>
              </w:rPr>
              <w:t xml:space="preserve">.6 </w:t>
            </w:r>
            <w:r w:rsidR="00790224">
              <w:rPr>
                <w:rFonts w:ascii="EC Square Sans Pro" w:eastAsia="EC Square Sans Pro" w:hAnsi="EC Square Sans Pro" w:cs="EC Square Sans Pro"/>
                <w:color w:val="FFFFFF"/>
                <w:sz w:val="20"/>
                <w:lang w:bidi="es-ES"/>
              </w:rPr>
              <w:t>Principales palabras clave que caracterizan los niveles de competencia</w:t>
            </w:r>
          </w:p>
        </w:tc>
      </w:tr>
      <w:tr w:rsidR="00AB3F49" w14:paraId="5D30B792" w14:textId="77777777">
        <w:trPr>
          <w:trHeight w:val="501"/>
        </w:trPr>
        <w:tc>
          <w:tcPr>
            <w:tcW w:w="2093" w:type="dxa"/>
          </w:tcPr>
          <w:p w14:paraId="34E95D95" w14:textId="77777777" w:rsidR="00AB3F49" w:rsidRDefault="00790224">
            <w:pPr>
              <w:pStyle w:val="TableParagraph"/>
              <w:spacing w:before="137"/>
              <w:ind w:left="170"/>
              <w:rPr>
                <w:sz w:val="20"/>
              </w:rPr>
            </w:pPr>
            <w:r>
              <w:rPr>
                <w:color w:val="006BA9"/>
                <w:sz w:val="20"/>
                <w:lang w:bidi="es-ES"/>
              </w:rPr>
              <w:t>4 NIVELES GENERALES</w:t>
            </w:r>
          </w:p>
        </w:tc>
        <w:tc>
          <w:tcPr>
            <w:tcW w:w="1574" w:type="dxa"/>
          </w:tcPr>
          <w:p w14:paraId="77B7E19C" w14:textId="77777777" w:rsidR="00AB3F49" w:rsidRDefault="00790224">
            <w:pPr>
              <w:pStyle w:val="TableParagraph"/>
              <w:spacing w:before="137"/>
              <w:ind w:left="202"/>
              <w:rPr>
                <w:rFonts w:ascii="ECSquareSansProMedium"/>
                <w:sz w:val="20"/>
              </w:rPr>
            </w:pPr>
            <w:r>
              <w:rPr>
                <w:rFonts w:ascii="ECSquareSansProMedium" w:eastAsia="ECSquareSansProMedium" w:hAnsi="ECSquareSansProMedium" w:cs="ECSquareSansProMedium"/>
                <w:color w:val="231F20"/>
                <w:sz w:val="20"/>
                <w:lang w:bidi="es-ES"/>
              </w:rPr>
              <w:t>Básico</w:t>
            </w:r>
          </w:p>
        </w:tc>
        <w:tc>
          <w:tcPr>
            <w:tcW w:w="1642" w:type="dxa"/>
          </w:tcPr>
          <w:p w14:paraId="64571E9F" w14:textId="77777777" w:rsidR="00AB3F49" w:rsidRDefault="00AB3F49">
            <w:pPr>
              <w:pStyle w:val="TableParagraph"/>
              <w:rPr>
                <w:rFonts w:ascii="Times New Roman"/>
                <w:sz w:val="20"/>
              </w:rPr>
            </w:pPr>
          </w:p>
        </w:tc>
        <w:tc>
          <w:tcPr>
            <w:tcW w:w="1656" w:type="dxa"/>
          </w:tcPr>
          <w:p w14:paraId="7D3EAAD3" w14:textId="77777777" w:rsidR="00AB3F49" w:rsidRDefault="00790224">
            <w:pPr>
              <w:pStyle w:val="TableParagraph"/>
              <w:spacing w:before="137"/>
              <w:ind w:left="240"/>
              <w:rPr>
                <w:rFonts w:ascii="ECSquareSansProMedium"/>
                <w:sz w:val="20"/>
              </w:rPr>
            </w:pPr>
            <w:r>
              <w:rPr>
                <w:rFonts w:ascii="ECSquareSansProMedium" w:eastAsia="ECSquareSansProMedium" w:hAnsi="ECSquareSansProMedium" w:cs="ECSquareSansProMedium"/>
                <w:color w:val="231F20"/>
                <w:sz w:val="20"/>
                <w:lang w:bidi="es-ES"/>
              </w:rPr>
              <w:t>Intermedio</w:t>
            </w:r>
          </w:p>
        </w:tc>
        <w:tc>
          <w:tcPr>
            <w:tcW w:w="1653" w:type="dxa"/>
          </w:tcPr>
          <w:p w14:paraId="682C6486" w14:textId="77777777" w:rsidR="00AB3F49" w:rsidRDefault="00AB3F49">
            <w:pPr>
              <w:pStyle w:val="TableParagraph"/>
              <w:rPr>
                <w:rFonts w:ascii="Times New Roman"/>
                <w:sz w:val="20"/>
              </w:rPr>
            </w:pPr>
          </w:p>
        </w:tc>
        <w:tc>
          <w:tcPr>
            <w:tcW w:w="1571" w:type="dxa"/>
          </w:tcPr>
          <w:p w14:paraId="0A195CE6" w14:textId="77777777" w:rsidR="00AB3F49" w:rsidRDefault="00790224">
            <w:pPr>
              <w:pStyle w:val="TableParagraph"/>
              <w:spacing w:before="137"/>
              <w:ind w:left="186"/>
              <w:rPr>
                <w:rFonts w:ascii="ECSquareSansProMedium"/>
                <w:sz w:val="20"/>
              </w:rPr>
            </w:pPr>
            <w:r>
              <w:rPr>
                <w:rFonts w:ascii="ECSquareSansProMedium" w:eastAsia="ECSquareSansProMedium" w:hAnsi="ECSquareSansProMedium" w:cs="ECSquareSansProMedium"/>
                <w:color w:val="231F20"/>
                <w:sz w:val="20"/>
                <w:lang w:bidi="es-ES"/>
              </w:rPr>
              <w:t>Avanzado</w:t>
            </w:r>
          </w:p>
        </w:tc>
        <w:tc>
          <w:tcPr>
            <w:tcW w:w="1698" w:type="dxa"/>
          </w:tcPr>
          <w:p w14:paraId="0A0D8C78" w14:textId="77777777" w:rsidR="00AB3F49" w:rsidRDefault="00AB3F49">
            <w:pPr>
              <w:pStyle w:val="TableParagraph"/>
              <w:rPr>
                <w:rFonts w:ascii="Times New Roman"/>
                <w:sz w:val="20"/>
              </w:rPr>
            </w:pPr>
          </w:p>
        </w:tc>
        <w:tc>
          <w:tcPr>
            <w:tcW w:w="3259" w:type="dxa"/>
            <w:gridSpan w:val="2"/>
          </w:tcPr>
          <w:p w14:paraId="44D291D0" w14:textId="77777777" w:rsidR="00AB3F49" w:rsidRDefault="00790224">
            <w:pPr>
              <w:pStyle w:val="TableParagraph"/>
              <w:spacing w:before="137"/>
              <w:ind w:left="172"/>
              <w:rPr>
                <w:rFonts w:ascii="ECSquareSansProMedium"/>
                <w:sz w:val="20"/>
              </w:rPr>
            </w:pPr>
            <w:r>
              <w:rPr>
                <w:rFonts w:ascii="ECSquareSansProMedium" w:eastAsia="ECSquareSansProMedium" w:hAnsi="ECSquareSansProMedium" w:cs="ECSquareSansProMedium"/>
                <w:color w:val="231F20"/>
                <w:sz w:val="20"/>
                <w:lang w:bidi="es-ES"/>
              </w:rPr>
              <w:t>Alta especialización</w:t>
            </w:r>
          </w:p>
        </w:tc>
      </w:tr>
      <w:tr w:rsidR="00AB3F49" w14:paraId="6DF33981" w14:textId="77777777">
        <w:trPr>
          <w:trHeight w:val="495"/>
        </w:trPr>
        <w:tc>
          <w:tcPr>
            <w:tcW w:w="2093" w:type="dxa"/>
          </w:tcPr>
          <w:p w14:paraId="30FF422B" w14:textId="77777777" w:rsidR="00AB3F49" w:rsidRDefault="00790224">
            <w:pPr>
              <w:pStyle w:val="TableParagraph"/>
              <w:spacing w:before="125"/>
              <w:ind w:left="170"/>
              <w:rPr>
                <w:sz w:val="20"/>
              </w:rPr>
            </w:pPr>
            <w:r>
              <w:rPr>
                <w:color w:val="006BA9"/>
                <w:sz w:val="20"/>
                <w:lang w:bidi="es-ES"/>
              </w:rPr>
              <w:t>8 NIVELES GRANULARES</w:t>
            </w:r>
          </w:p>
        </w:tc>
        <w:tc>
          <w:tcPr>
            <w:tcW w:w="1574" w:type="dxa"/>
          </w:tcPr>
          <w:p w14:paraId="4B9A3533" w14:textId="77777777" w:rsidR="00AB3F49" w:rsidRDefault="00790224">
            <w:pPr>
              <w:pStyle w:val="TableParagraph"/>
              <w:spacing w:before="122"/>
              <w:ind w:left="117"/>
              <w:jc w:val="center"/>
              <w:rPr>
                <w:rFonts w:ascii="EC Square Sans Pro"/>
                <w:b/>
                <w:sz w:val="20"/>
              </w:rPr>
            </w:pPr>
            <w:r>
              <w:rPr>
                <w:rFonts w:ascii="EC Square Sans Pro" w:eastAsia="EC Square Sans Pro" w:hAnsi="EC Square Sans Pro" w:cs="EC Square Sans Pro"/>
                <w:b/>
                <w:color w:val="FFFFFF"/>
                <w:sz w:val="20"/>
                <w:lang w:bidi="es-ES"/>
              </w:rPr>
              <w:t>1</w:t>
            </w:r>
          </w:p>
        </w:tc>
        <w:tc>
          <w:tcPr>
            <w:tcW w:w="1642" w:type="dxa"/>
          </w:tcPr>
          <w:p w14:paraId="75F7CD9A" w14:textId="77777777" w:rsidR="00AB3F49" w:rsidRDefault="00790224">
            <w:pPr>
              <w:pStyle w:val="TableParagraph"/>
              <w:spacing w:before="122"/>
              <w:ind w:left="156"/>
              <w:jc w:val="center"/>
              <w:rPr>
                <w:rFonts w:ascii="EC Square Sans Pro"/>
                <w:b/>
                <w:sz w:val="20"/>
              </w:rPr>
            </w:pPr>
            <w:r>
              <w:rPr>
                <w:rFonts w:ascii="EC Square Sans Pro" w:eastAsia="EC Square Sans Pro" w:hAnsi="EC Square Sans Pro" w:cs="EC Square Sans Pro"/>
                <w:b/>
                <w:color w:val="FFFFFF"/>
                <w:sz w:val="20"/>
                <w:lang w:bidi="es-ES"/>
              </w:rPr>
              <w:t>2</w:t>
            </w:r>
          </w:p>
        </w:tc>
        <w:tc>
          <w:tcPr>
            <w:tcW w:w="1656" w:type="dxa"/>
          </w:tcPr>
          <w:p w14:paraId="3E977240" w14:textId="77777777" w:rsidR="00AB3F49" w:rsidRDefault="00790224">
            <w:pPr>
              <w:pStyle w:val="TableParagraph"/>
              <w:spacing w:before="122"/>
              <w:ind w:left="112"/>
              <w:jc w:val="center"/>
              <w:rPr>
                <w:rFonts w:ascii="EC Square Sans Pro"/>
                <w:b/>
                <w:sz w:val="20"/>
              </w:rPr>
            </w:pPr>
            <w:r>
              <w:rPr>
                <w:rFonts w:ascii="EC Square Sans Pro" w:eastAsia="EC Square Sans Pro" w:hAnsi="EC Square Sans Pro" w:cs="EC Square Sans Pro"/>
                <w:b/>
                <w:color w:val="FFFFFF"/>
                <w:sz w:val="20"/>
                <w:lang w:bidi="es-ES"/>
              </w:rPr>
              <w:t>3</w:t>
            </w:r>
          </w:p>
        </w:tc>
        <w:tc>
          <w:tcPr>
            <w:tcW w:w="1653" w:type="dxa"/>
          </w:tcPr>
          <w:p w14:paraId="5306CAE7" w14:textId="77777777" w:rsidR="00AB3F49" w:rsidRDefault="00790224">
            <w:pPr>
              <w:pStyle w:val="TableParagraph"/>
              <w:spacing w:before="122"/>
              <w:ind w:left="58"/>
              <w:jc w:val="center"/>
              <w:rPr>
                <w:rFonts w:ascii="EC Square Sans Pro"/>
                <w:b/>
                <w:sz w:val="20"/>
              </w:rPr>
            </w:pPr>
            <w:r>
              <w:rPr>
                <w:rFonts w:ascii="EC Square Sans Pro" w:eastAsia="EC Square Sans Pro" w:hAnsi="EC Square Sans Pro" w:cs="EC Square Sans Pro"/>
                <w:b/>
                <w:color w:val="FFFFFF"/>
                <w:sz w:val="20"/>
                <w:lang w:bidi="es-ES"/>
              </w:rPr>
              <w:t>4</w:t>
            </w:r>
          </w:p>
        </w:tc>
        <w:tc>
          <w:tcPr>
            <w:tcW w:w="1571" w:type="dxa"/>
          </w:tcPr>
          <w:p w14:paraId="46A2EEF6" w14:textId="77777777" w:rsidR="00AB3F49" w:rsidRDefault="00790224">
            <w:pPr>
              <w:pStyle w:val="TableParagraph"/>
              <w:spacing w:before="122"/>
              <w:ind w:left="89"/>
              <w:jc w:val="center"/>
              <w:rPr>
                <w:rFonts w:ascii="EC Square Sans Pro"/>
                <w:b/>
                <w:sz w:val="20"/>
              </w:rPr>
            </w:pPr>
            <w:r>
              <w:rPr>
                <w:rFonts w:ascii="EC Square Sans Pro" w:eastAsia="EC Square Sans Pro" w:hAnsi="EC Square Sans Pro" w:cs="EC Square Sans Pro"/>
                <w:b/>
                <w:color w:val="FFFFFF"/>
                <w:sz w:val="20"/>
                <w:lang w:bidi="es-ES"/>
              </w:rPr>
              <w:t>5</w:t>
            </w:r>
          </w:p>
        </w:tc>
        <w:tc>
          <w:tcPr>
            <w:tcW w:w="1698" w:type="dxa"/>
          </w:tcPr>
          <w:p w14:paraId="73B6348C" w14:textId="77777777" w:rsidR="00AB3F49" w:rsidRDefault="00790224">
            <w:pPr>
              <w:pStyle w:val="TableParagraph"/>
              <w:spacing w:before="122"/>
              <w:ind w:left="75"/>
              <w:jc w:val="center"/>
              <w:rPr>
                <w:rFonts w:ascii="EC Square Sans Pro"/>
                <w:b/>
                <w:sz w:val="20"/>
              </w:rPr>
            </w:pPr>
            <w:r>
              <w:rPr>
                <w:rFonts w:ascii="EC Square Sans Pro" w:eastAsia="EC Square Sans Pro" w:hAnsi="EC Square Sans Pro" w:cs="EC Square Sans Pro"/>
                <w:b/>
                <w:color w:val="FFFFFF"/>
                <w:sz w:val="20"/>
                <w:lang w:bidi="es-ES"/>
              </w:rPr>
              <w:t>6</w:t>
            </w:r>
          </w:p>
        </w:tc>
        <w:tc>
          <w:tcPr>
            <w:tcW w:w="1631" w:type="dxa"/>
          </w:tcPr>
          <w:p w14:paraId="300ACF41" w14:textId="77777777" w:rsidR="00AB3F49" w:rsidRDefault="00790224">
            <w:pPr>
              <w:pStyle w:val="TableParagraph"/>
              <w:spacing w:before="122"/>
              <w:jc w:val="center"/>
              <w:rPr>
                <w:rFonts w:ascii="EC Square Sans Pro"/>
                <w:b/>
                <w:sz w:val="20"/>
              </w:rPr>
            </w:pPr>
            <w:r>
              <w:rPr>
                <w:rFonts w:ascii="EC Square Sans Pro" w:eastAsia="EC Square Sans Pro" w:hAnsi="EC Square Sans Pro" w:cs="EC Square Sans Pro"/>
                <w:b/>
                <w:color w:val="FFFFFF"/>
                <w:sz w:val="20"/>
                <w:lang w:bidi="es-ES"/>
              </w:rPr>
              <w:t>7</w:t>
            </w:r>
          </w:p>
        </w:tc>
        <w:tc>
          <w:tcPr>
            <w:tcW w:w="1628" w:type="dxa"/>
          </w:tcPr>
          <w:p w14:paraId="29BDB5C6" w14:textId="77777777" w:rsidR="00AB3F49" w:rsidRDefault="00790224">
            <w:pPr>
              <w:pStyle w:val="TableParagraph"/>
              <w:spacing w:before="122"/>
              <w:ind w:right="753"/>
              <w:jc w:val="right"/>
              <w:rPr>
                <w:rFonts w:ascii="EC Square Sans Pro"/>
                <w:b/>
                <w:sz w:val="20"/>
              </w:rPr>
            </w:pPr>
            <w:r>
              <w:rPr>
                <w:rFonts w:ascii="EC Square Sans Pro" w:eastAsia="EC Square Sans Pro" w:hAnsi="EC Square Sans Pro" w:cs="EC Square Sans Pro"/>
                <w:b/>
                <w:color w:val="FFFFFF"/>
                <w:sz w:val="20"/>
                <w:lang w:bidi="es-ES"/>
              </w:rPr>
              <w:t>8</w:t>
            </w:r>
          </w:p>
        </w:tc>
      </w:tr>
      <w:tr w:rsidR="00AB3F49" w14:paraId="5F226FE2" w14:textId="77777777">
        <w:trPr>
          <w:trHeight w:val="1580"/>
        </w:trPr>
        <w:tc>
          <w:tcPr>
            <w:tcW w:w="2093" w:type="dxa"/>
          </w:tcPr>
          <w:p w14:paraId="26F1FC21" w14:textId="77777777" w:rsidR="00AB3F49" w:rsidRDefault="00790224">
            <w:pPr>
              <w:pStyle w:val="TableParagraph"/>
              <w:spacing w:before="129" w:line="228" w:lineRule="auto"/>
              <w:ind w:left="170" w:right="906"/>
              <w:rPr>
                <w:sz w:val="20"/>
              </w:rPr>
            </w:pPr>
            <w:r>
              <w:rPr>
                <w:color w:val="006BA9"/>
                <w:sz w:val="20"/>
                <w:lang w:bidi="es-ES"/>
              </w:rPr>
              <w:t>COMPLEJIDAD DE LAS TAREAS</w:t>
            </w:r>
          </w:p>
        </w:tc>
        <w:tc>
          <w:tcPr>
            <w:tcW w:w="1574" w:type="dxa"/>
          </w:tcPr>
          <w:p w14:paraId="2C6257FB" w14:textId="77777777" w:rsidR="00AB3F49" w:rsidRDefault="00790224">
            <w:pPr>
              <w:pStyle w:val="TableParagraph"/>
              <w:spacing w:before="120"/>
              <w:ind w:left="202"/>
              <w:rPr>
                <w:sz w:val="20"/>
              </w:rPr>
            </w:pPr>
            <w:r>
              <w:rPr>
                <w:color w:val="231F20"/>
                <w:sz w:val="20"/>
                <w:lang w:bidi="es-ES"/>
              </w:rPr>
              <w:t>Tarea sencilla</w:t>
            </w:r>
          </w:p>
        </w:tc>
        <w:tc>
          <w:tcPr>
            <w:tcW w:w="1642" w:type="dxa"/>
          </w:tcPr>
          <w:p w14:paraId="53D5F16E" w14:textId="77777777" w:rsidR="00AB3F49" w:rsidRDefault="00790224">
            <w:pPr>
              <w:pStyle w:val="TableParagraph"/>
              <w:spacing w:before="120"/>
              <w:ind w:left="255"/>
              <w:rPr>
                <w:sz w:val="20"/>
              </w:rPr>
            </w:pPr>
            <w:r>
              <w:rPr>
                <w:color w:val="231F20"/>
                <w:sz w:val="20"/>
                <w:lang w:bidi="es-ES"/>
              </w:rPr>
              <w:t>Tarea sencilla</w:t>
            </w:r>
          </w:p>
        </w:tc>
        <w:tc>
          <w:tcPr>
            <w:tcW w:w="1656" w:type="dxa"/>
          </w:tcPr>
          <w:p w14:paraId="519BDA1C" w14:textId="77777777" w:rsidR="00AB3F49" w:rsidRDefault="00790224">
            <w:pPr>
              <w:pStyle w:val="TableParagraph"/>
              <w:spacing w:before="129" w:line="228" w:lineRule="auto"/>
              <w:ind w:left="240" w:right="202"/>
              <w:rPr>
                <w:sz w:val="20"/>
              </w:rPr>
            </w:pPr>
            <w:r>
              <w:rPr>
                <w:color w:val="231F20"/>
                <w:sz w:val="20"/>
                <w:lang w:bidi="es-ES"/>
              </w:rPr>
              <w:t xml:space="preserve">Tareas bien definidas y rutinarias, y problemas </w:t>
            </w:r>
            <w:r>
              <w:rPr>
                <w:color w:val="231F20"/>
                <w:spacing w:val="-1"/>
                <w:sz w:val="20"/>
                <w:lang w:bidi="es-ES"/>
              </w:rPr>
              <w:t xml:space="preserve">sencillos </w:t>
            </w:r>
          </w:p>
        </w:tc>
        <w:tc>
          <w:tcPr>
            <w:tcW w:w="1653" w:type="dxa"/>
          </w:tcPr>
          <w:p w14:paraId="630B3325" w14:textId="77777777" w:rsidR="00AB3F49" w:rsidRDefault="00790224">
            <w:pPr>
              <w:pStyle w:val="TableParagraph"/>
              <w:spacing w:before="129" w:line="228" w:lineRule="auto"/>
              <w:ind w:left="212" w:right="469"/>
              <w:rPr>
                <w:sz w:val="20"/>
              </w:rPr>
            </w:pPr>
            <w:r>
              <w:rPr>
                <w:color w:val="231F20"/>
                <w:sz w:val="20"/>
                <w:lang w:bidi="es-ES"/>
              </w:rPr>
              <w:t xml:space="preserve">Tareas, y </w:t>
            </w:r>
            <w:r>
              <w:rPr>
                <w:color w:val="231F20"/>
                <w:w w:val="95"/>
                <w:sz w:val="20"/>
                <w:lang w:bidi="es-ES"/>
              </w:rPr>
              <w:t>bien definidas</w:t>
            </w:r>
          </w:p>
          <w:p w14:paraId="3FB5FD84" w14:textId="77777777" w:rsidR="00AB3F49" w:rsidRDefault="00790224">
            <w:pPr>
              <w:pStyle w:val="TableParagraph"/>
              <w:spacing w:before="1" w:line="228" w:lineRule="auto"/>
              <w:ind w:left="212" w:right="169"/>
              <w:rPr>
                <w:sz w:val="20"/>
              </w:rPr>
            </w:pPr>
            <w:r>
              <w:rPr>
                <w:color w:val="231F20"/>
                <w:sz w:val="20"/>
                <w:lang w:bidi="es-ES"/>
              </w:rPr>
              <w:t>y problemas no rutinarios</w:t>
            </w:r>
          </w:p>
        </w:tc>
        <w:tc>
          <w:tcPr>
            <w:tcW w:w="1571" w:type="dxa"/>
          </w:tcPr>
          <w:p w14:paraId="43CB7A15" w14:textId="77777777" w:rsidR="00AB3F49" w:rsidRDefault="00790224">
            <w:pPr>
              <w:pStyle w:val="TableParagraph"/>
              <w:spacing w:before="129" w:line="228" w:lineRule="auto"/>
              <w:ind w:left="186" w:right="231"/>
              <w:rPr>
                <w:sz w:val="20"/>
              </w:rPr>
            </w:pPr>
            <w:r>
              <w:rPr>
                <w:color w:val="231F20"/>
                <w:spacing w:val="-2"/>
                <w:sz w:val="20"/>
                <w:lang w:bidi="es-ES"/>
              </w:rPr>
              <w:t xml:space="preserve">Diferentes tareas </w:t>
            </w:r>
            <w:r>
              <w:rPr>
                <w:color w:val="231F20"/>
                <w:sz w:val="20"/>
                <w:lang w:bidi="es-ES"/>
              </w:rPr>
              <w:t>y problemas</w:t>
            </w:r>
          </w:p>
        </w:tc>
        <w:tc>
          <w:tcPr>
            <w:tcW w:w="1698" w:type="dxa"/>
          </w:tcPr>
          <w:p w14:paraId="70175C41" w14:textId="77777777" w:rsidR="00AB3F49" w:rsidRDefault="00790224">
            <w:pPr>
              <w:pStyle w:val="TableParagraph"/>
              <w:spacing w:before="129" w:line="228" w:lineRule="auto"/>
              <w:ind w:left="242" w:right="526"/>
              <w:rPr>
                <w:sz w:val="20"/>
              </w:rPr>
            </w:pPr>
            <w:r>
              <w:rPr>
                <w:color w:val="231F20"/>
                <w:sz w:val="20"/>
                <w:lang w:bidi="es-ES"/>
              </w:rPr>
              <w:t>Tareas más adecuadas</w:t>
            </w:r>
          </w:p>
        </w:tc>
        <w:tc>
          <w:tcPr>
            <w:tcW w:w="1631" w:type="dxa"/>
          </w:tcPr>
          <w:p w14:paraId="4B3B27A4" w14:textId="77777777" w:rsidR="00AB3F49" w:rsidRDefault="00790224">
            <w:pPr>
              <w:pStyle w:val="TableParagraph"/>
              <w:spacing w:before="129" w:line="228" w:lineRule="auto"/>
              <w:ind w:left="172" w:right="169"/>
              <w:rPr>
                <w:sz w:val="20"/>
              </w:rPr>
            </w:pPr>
            <w:r>
              <w:rPr>
                <w:color w:val="231F20"/>
                <w:sz w:val="20"/>
                <w:lang w:bidi="es-ES"/>
              </w:rPr>
              <w:t xml:space="preserve">Resolver problemas complejos con soluciones </w:t>
            </w:r>
            <w:r>
              <w:rPr>
                <w:color w:val="231F20"/>
                <w:spacing w:val="-1"/>
                <w:sz w:val="20"/>
                <w:lang w:bidi="es-ES"/>
              </w:rPr>
              <w:t xml:space="preserve">limitadas </w:t>
            </w:r>
          </w:p>
        </w:tc>
        <w:tc>
          <w:tcPr>
            <w:tcW w:w="1628" w:type="dxa"/>
          </w:tcPr>
          <w:p w14:paraId="376CAC80" w14:textId="77777777" w:rsidR="00AB3F49" w:rsidRDefault="00790224">
            <w:pPr>
              <w:pStyle w:val="TableParagraph"/>
              <w:spacing w:before="129" w:line="228" w:lineRule="auto"/>
              <w:ind w:left="168" w:right="609"/>
              <w:rPr>
                <w:sz w:val="20"/>
              </w:rPr>
            </w:pPr>
            <w:r>
              <w:rPr>
                <w:color w:val="231F20"/>
                <w:sz w:val="20"/>
                <w:lang w:bidi="es-ES"/>
              </w:rPr>
              <w:t>Resolver problemas complejos con muchos factores que interactúan</w:t>
            </w:r>
          </w:p>
        </w:tc>
      </w:tr>
      <w:tr w:rsidR="00AB3F49" w14:paraId="15A14438" w14:textId="77777777">
        <w:trPr>
          <w:trHeight w:val="1370"/>
        </w:trPr>
        <w:tc>
          <w:tcPr>
            <w:tcW w:w="2093" w:type="dxa"/>
          </w:tcPr>
          <w:p w14:paraId="472B1295" w14:textId="77777777" w:rsidR="00AB3F49" w:rsidRDefault="00790224">
            <w:pPr>
              <w:pStyle w:val="TableParagraph"/>
              <w:spacing w:before="129"/>
              <w:ind w:left="170"/>
              <w:rPr>
                <w:sz w:val="20"/>
              </w:rPr>
            </w:pPr>
            <w:r>
              <w:rPr>
                <w:color w:val="006BA9"/>
                <w:sz w:val="20"/>
                <w:lang w:bidi="es-ES"/>
              </w:rPr>
              <w:lastRenderedPageBreak/>
              <w:t>AUTONOMÍA</w:t>
            </w:r>
          </w:p>
        </w:tc>
        <w:tc>
          <w:tcPr>
            <w:tcW w:w="1574" w:type="dxa"/>
          </w:tcPr>
          <w:p w14:paraId="5A74C408" w14:textId="77777777" w:rsidR="00AB3F49" w:rsidRDefault="00790224">
            <w:pPr>
              <w:pStyle w:val="TableParagraph"/>
              <w:spacing w:before="129"/>
              <w:ind w:left="202"/>
              <w:rPr>
                <w:sz w:val="20"/>
              </w:rPr>
            </w:pPr>
            <w:r>
              <w:rPr>
                <w:color w:val="231F20"/>
                <w:sz w:val="20"/>
                <w:lang w:bidi="es-ES"/>
              </w:rPr>
              <w:t>Con orientación</w:t>
            </w:r>
          </w:p>
        </w:tc>
        <w:tc>
          <w:tcPr>
            <w:tcW w:w="1642" w:type="dxa"/>
          </w:tcPr>
          <w:p w14:paraId="4C9141F2" w14:textId="77777777" w:rsidR="00AB3F49" w:rsidRDefault="00790224">
            <w:pPr>
              <w:pStyle w:val="TableParagraph"/>
              <w:spacing w:before="138" w:line="228" w:lineRule="auto"/>
              <w:ind w:left="255" w:right="240"/>
              <w:jc w:val="both"/>
              <w:rPr>
                <w:sz w:val="20"/>
              </w:rPr>
            </w:pPr>
            <w:r>
              <w:rPr>
                <w:color w:val="231F20"/>
                <w:sz w:val="20"/>
                <w:lang w:bidi="es-ES"/>
              </w:rPr>
              <w:t>Autonomía y con orientación cuando sea necesario</w:t>
            </w:r>
          </w:p>
        </w:tc>
        <w:tc>
          <w:tcPr>
            <w:tcW w:w="1656" w:type="dxa"/>
          </w:tcPr>
          <w:p w14:paraId="7B9BAEFC" w14:textId="63703078" w:rsidR="00AB3F49" w:rsidRDefault="00143711">
            <w:pPr>
              <w:pStyle w:val="TableParagraph"/>
              <w:spacing w:before="129"/>
              <w:ind w:left="240"/>
              <w:rPr>
                <w:sz w:val="20"/>
              </w:rPr>
            </w:pPr>
            <w:r>
              <w:rPr>
                <w:color w:val="231F20"/>
                <w:sz w:val="20"/>
                <w:lang w:bidi="es-ES"/>
              </w:rPr>
              <w:t>Sin ayuda</w:t>
            </w:r>
          </w:p>
        </w:tc>
        <w:tc>
          <w:tcPr>
            <w:tcW w:w="1653" w:type="dxa"/>
          </w:tcPr>
          <w:p w14:paraId="1E950417" w14:textId="77777777" w:rsidR="00AB3F49" w:rsidRDefault="00790224">
            <w:pPr>
              <w:pStyle w:val="TableParagraph"/>
              <w:spacing w:before="138" w:line="228" w:lineRule="auto"/>
              <w:ind w:left="212" w:right="325"/>
              <w:rPr>
                <w:sz w:val="20"/>
              </w:rPr>
            </w:pPr>
            <w:r>
              <w:rPr>
                <w:color w:val="231F20"/>
                <w:sz w:val="20"/>
                <w:lang w:bidi="es-ES"/>
              </w:rPr>
              <w:t>Independiente y según mis necesidades</w:t>
            </w:r>
          </w:p>
        </w:tc>
        <w:tc>
          <w:tcPr>
            <w:tcW w:w="1571" w:type="dxa"/>
          </w:tcPr>
          <w:p w14:paraId="55CABAA6" w14:textId="77777777" w:rsidR="00AB3F49" w:rsidRDefault="00790224">
            <w:pPr>
              <w:pStyle w:val="TableParagraph"/>
              <w:spacing w:before="129"/>
              <w:ind w:left="186"/>
              <w:rPr>
                <w:sz w:val="20"/>
              </w:rPr>
            </w:pPr>
            <w:r>
              <w:rPr>
                <w:color w:val="231F20"/>
                <w:sz w:val="20"/>
                <w:lang w:bidi="es-ES"/>
              </w:rPr>
              <w:t>Guiar a los demás</w:t>
            </w:r>
          </w:p>
        </w:tc>
        <w:tc>
          <w:tcPr>
            <w:tcW w:w="1698" w:type="dxa"/>
          </w:tcPr>
          <w:p w14:paraId="5D675968" w14:textId="77777777" w:rsidR="00AB3F49" w:rsidRDefault="00790224">
            <w:pPr>
              <w:pStyle w:val="TableParagraph"/>
              <w:spacing w:before="138" w:line="228" w:lineRule="auto"/>
              <w:ind w:left="242" w:right="370"/>
              <w:rPr>
                <w:sz w:val="20"/>
              </w:rPr>
            </w:pPr>
            <w:r>
              <w:rPr>
                <w:color w:val="231F20"/>
                <w:sz w:val="20"/>
                <w:lang w:bidi="es-ES"/>
              </w:rPr>
              <w:t>Es capaz de adaptarse a los demás en un</w:t>
            </w:r>
          </w:p>
          <w:p w14:paraId="60DDC239" w14:textId="77777777" w:rsidR="00AB3F49" w:rsidRDefault="00790224">
            <w:pPr>
              <w:pStyle w:val="TableParagraph"/>
              <w:spacing w:line="223" w:lineRule="exact"/>
              <w:ind w:left="242"/>
              <w:rPr>
                <w:sz w:val="20"/>
              </w:rPr>
            </w:pPr>
            <w:r>
              <w:rPr>
                <w:color w:val="231F20"/>
                <w:sz w:val="20"/>
                <w:lang w:bidi="es-ES"/>
              </w:rPr>
              <w:t>contexto complejo</w:t>
            </w:r>
          </w:p>
        </w:tc>
        <w:tc>
          <w:tcPr>
            <w:tcW w:w="1631" w:type="dxa"/>
          </w:tcPr>
          <w:p w14:paraId="3670DD93" w14:textId="77777777" w:rsidR="00AB3F49" w:rsidRDefault="00790224">
            <w:pPr>
              <w:pStyle w:val="TableParagraph"/>
              <w:spacing w:before="138" w:line="228" w:lineRule="auto"/>
              <w:ind w:left="172" w:right="197"/>
              <w:rPr>
                <w:sz w:val="20"/>
              </w:rPr>
            </w:pPr>
            <w:r>
              <w:rPr>
                <w:color w:val="231F20"/>
                <w:sz w:val="20"/>
                <w:lang w:bidi="es-ES"/>
              </w:rPr>
              <w:t xml:space="preserve">Integrarse para contribuir a </w:t>
            </w:r>
            <w:r>
              <w:rPr>
                <w:color w:val="231F20"/>
                <w:spacing w:val="-1"/>
                <w:sz w:val="20"/>
                <w:lang w:bidi="es-ES"/>
              </w:rPr>
              <w:t xml:space="preserve">la </w:t>
            </w:r>
            <w:r>
              <w:rPr>
                <w:color w:val="231F20"/>
                <w:sz w:val="20"/>
                <w:lang w:bidi="es-ES"/>
              </w:rPr>
              <w:t xml:space="preserve">práctica </w:t>
            </w:r>
            <w:r>
              <w:rPr>
                <w:color w:val="231F20"/>
                <w:spacing w:val="-1"/>
                <w:sz w:val="20"/>
                <w:lang w:bidi="es-ES"/>
              </w:rPr>
              <w:t xml:space="preserve">profesional </w:t>
            </w:r>
            <w:r>
              <w:rPr>
                <w:color w:val="231F20"/>
                <w:sz w:val="20"/>
                <w:lang w:bidi="es-ES"/>
              </w:rPr>
              <w:t>y orientar a los demás</w:t>
            </w:r>
          </w:p>
        </w:tc>
        <w:tc>
          <w:tcPr>
            <w:tcW w:w="1628" w:type="dxa"/>
          </w:tcPr>
          <w:p w14:paraId="22F11437" w14:textId="77777777" w:rsidR="00AB3F49" w:rsidRDefault="00790224">
            <w:pPr>
              <w:pStyle w:val="TableParagraph"/>
              <w:spacing w:before="138" w:line="228" w:lineRule="auto"/>
              <w:ind w:left="168" w:right="435"/>
              <w:rPr>
                <w:sz w:val="20"/>
              </w:rPr>
            </w:pPr>
            <w:r>
              <w:rPr>
                <w:color w:val="231F20"/>
                <w:sz w:val="20"/>
                <w:lang w:bidi="es-ES"/>
              </w:rPr>
              <w:t>Proponer nuevas ideas y procesos al sector</w:t>
            </w:r>
          </w:p>
        </w:tc>
      </w:tr>
      <w:tr w:rsidR="00AB3F49" w14:paraId="3AC22EED" w14:textId="77777777">
        <w:trPr>
          <w:trHeight w:val="360"/>
        </w:trPr>
        <w:tc>
          <w:tcPr>
            <w:tcW w:w="2093" w:type="dxa"/>
          </w:tcPr>
          <w:p w14:paraId="66C2E1B2" w14:textId="77777777" w:rsidR="00AB3F49" w:rsidRDefault="00790224">
            <w:pPr>
              <w:pStyle w:val="TableParagraph"/>
              <w:spacing w:before="129" w:line="211" w:lineRule="exact"/>
              <w:ind w:left="170"/>
              <w:rPr>
                <w:sz w:val="20"/>
              </w:rPr>
            </w:pPr>
            <w:r>
              <w:rPr>
                <w:color w:val="006BA9"/>
                <w:sz w:val="20"/>
                <w:lang w:bidi="es-ES"/>
              </w:rPr>
              <w:t>DOMINIO COGNITIVO</w:t>
            </w:r>
          </w:p>
        </w:tc>
        <w:tc>
          <w:tcPr>
            <w:tcW w:w="1574" w:type="dxa"/>
          </w:tcPr>
          <w:p w14:paraId="5D596332" w14:textId="77777777" w:rsidR="00AB3F49" w:rsidRDefault="00790224">
            <w:pPr>
              <w:pStyle w:val="TableParagraph"/>
              <w:spacing w:before="129" w:line="211" w:lineRule="exact"/>
              <w:ind w:left="202"/>
              <w:rPr>
                <w:sz w:val="20"/>
              </w:rPr>
            </w:pPr>
            <w:r>
              <w:rPr>
                <w:color w:val="231F20"/>
                <w:sz w:val="20"/>
                <w:lang w:bidi="es-ES"/>
              </w:rPr>
              <w:t>Recordando</w:t>
            </w:r>
          </w:p>
        </w:tc>
        <w:tc>
          <w:tcPr>
            <w:tcW w:w="1642" w:type="dxa"/>
          </w:tcPr>
          <w:p w14:paraId="493F66D4" w14:textId="77777777" w:rsidR="00AB3F49" w:rsidRDefault="00790224">
            <w:pPr>
              <w:pStyle w:val="TableParagraph"/>
              <w:spacing w:before="129" w:line="211" w:lineRule="exact"/>
              <w:ind w:left="255"/>
              <w:rPr>
                <w:sz w:val="20"/>
              </w:rPr>
            </w:pPr>
            <w:r>
              <w:rPr>
                <w:color w:val="231F20"/>
                <w:sz w:val="20"/>
                <w:lang w:bidi="es-ES"/>
              </w:rPr>
              <w:t>Recordando</w:t>
            </w:r>
          </w:p>
        </w:tc>
        <w:tc>
          <w:tcPr>
            <w:tcW w:w="1656" w:type="dxa"/>
          </w:tcPr>
          <w:p w14:paraId="2058C1E9" w14:textId="77777777" w:rsidR="00AB3F49" w:rsidRDefault="00790224">
            <w:pPr>
              <w:pStyle w:val="TableParagraph"/>
              <w:spacing w:before="129" w:line="211" w:lineRule="exact"/>
              <w:ind w:left="240"/>
              <w:rPr>
                <w:sz w:val="20"/>
              </w:rPr>
            </w:pPr>
            <w:r>
              <w:rPr>
                <w:color w:val="231F20"/>
                <w:sz w:val="20"/>
                <w:lang w:bidi="es-ES"/>
              </w:rPr>
              <w:t>Entendiendo</w:t>
            </w:r>
          </w:p>
        </w:tc>
        <w:tc>
          <w:tcPr>
            <w:tcW w:w="1653" w:type="dxa"/>
          </w:tcPr>
          <w:p w14:paraId="0813DAE5" w14:textId="77777777" w:rsidR="00AB3F49" w:rsidRDefault="00790224">
            <w:pPr>
              <w:pStyle w:val="TableParagraph"/>
              <w:spacing w:before="129" w:line="211" w:lineRule="exact"/>
              <w:ind w:left="212"/>
              <w:rPr>
                <w:sz w:val="20"/>
              </w:rPr>
            </w:pPr>
            <w:r>
              <w:rPr>
                <w:color w:val="231F20"/>
                <w:sz w:val="20"/>
                <w:lang w:bidi="es-ES"/>
              </w:rPr>
              <w:t>Entendiendo</w:t>
            </w:r>
          </w:p>
        </w:tc>
        <w:tc>
          <w:tcPr>
            <w:tcW w:w="1571" w:type="dxa"/>
          </w:tcPr>
          <w:p w14:paraId="7CC12F19" w14:textId="77777777" w:rsidR="00AB3F49" w:rsidRDefault="00790224">
            <w:pPr>
              <w:pStyle w:val="TableParagraph"/>
              <w:spacing w:before="129" w:line="211" w:lineRule="exact"/>
              <w:ind w:left="186"/>
              <w:rPr>
                <w:sz w:val="20"/>
              </w:rPr>
            </w:pPr>
            <w:r>
              <w:rPr>
                <w:color w:val="231F20"/>
                <w:sz w:val="20"/>
                <w:lang w:bidi="es-ES"/>
              </w:rPr>
              <w:t>Aplicando</w:t>
            </w:r>
          </w:p>
        </w:tc>
        <w:tc>
          <w:tcPr>
            <w:tcW w:w="1698" w:type="dxa"/>
          </w:tcPr>
          <w:p w14:paraId="1A38BCDC" w14:textId="77777777" w:rsidR="00AB3F49" w:rsidRDefault="00790224">
            <w:pPr>
              <w:pStyle w:val="TableParagraph"/>
              <w:spacing w:before="129" w:line="211" w:lineRule="exact"/>
              <w:ind w:left="242"/>
              <w:rPr>
                <w:sz w:val="20"/>
              </w:rPr>
            </w:pPr>
            <w:r>
              <w:rPr>
                <w:color w:val="231F20"/>
                <w:sz w:val="20"/>
                <w:lang w:bidi="es-ES"/>
              </w:rPr>
              <w:t>Evaluación de</w:t>
            </w:r>
          </w:p>
        </w:tc>
        <w:tc>
          <w:tcPr>
            <w:tcW w:w="1631" w:type="dxa"/>
          </w:tcPr>
          <w:p w14:paraId="0DB1F142" w14:textId="77777777" w:rsidR="00AB3F49" w:rsidRDefault="00790224">
            <w:pPr>
              <w:pStyle w:val="TableParagraph"/>
              <w:spacing w:before="129" w:line="211" w:lineRule="exact"/>
              <w:ind w:left="172"/>
              <w:rPr>
                <w:sz w:val="20"/>
              </w:rPr>
            </w:pPr>
            <w:r>
              <w:rPr>
                <w:color w:val="231F20"/>
                <w:sz w:val="20"/>
                <w:lang w:bidi="es-ES"/>
              </w:rPr>
              <w:t>Creación de</w:t>
            </w:r>
          </w:p>
        </w:tc>
        <w:tc>
          <w:tcPr>
            <w:tcW w:w="1628" w:type="dxa"/>
          </w:tcPr>
          <w:p w14:paraId="7E812054" w14:textId="77777777" w:rsidR="00AB3F49" w:rsidRDefault="00790224">
            <w:pPr>
              <w:pStyle w:val="TableParagraph"/>
              <w:spacing w:before="129" w:line="211" w:lineRule="exact"/>
              <w:ind w:right="804"/>
              <w:jc w:val="right"/>
              <w:rPr>
                <w:sz w:val="20"/>
              </w:rPr>
            </w:pPr>
            <w:r>
              <w:rPr>
                <w:color w:val="231F20"/>
                <w:sz w:val="20"/>
                <w:lang w:bidi="es-ES"/>
              </w:rPr>
              <w:t>Creación de</w:t>
            </w:r>
          </w:p>
        </w:tc>
      </w:tr>
    </w:tbl>
    <w:p w14:paraId="468F100A" w14:textId="77777777" w:rsidR="00AB3F49" w:rsidRDefault="00AB3F49">
      <w:pPr>
        <w:spacing w:line="211" w:lineRule="exact"/>
        <w:jc w:val="right"/>
        <w:rPr>
          <w:sz w:val="20"/>
        </w:rPr>
        <w:sectPr w:rsidR="00AB3F49">
          <w:type w:val="continuous"/>
          <w:pgSz w:w="16840" w:h="11910" w:orient="landscape"/>
          <w:pgMar w:top="200" w:right="300" w:bottom="0" w:left="0" w:header="568" w:footer="0" w:gutter="0"/>
          <w:cols w:space="720"/>
        </w:sectPr>
      </w:pPr>
    </w:p>
    <w:p w14:paraId="79673695" w14:textId="77777777" w:rsidR="00AB3F49" w:rsidRDefault="00AB3F49">
      <w:pPr>
        <w:pStyle w:val="Textoindependiente"/>
      </w:pPr>
    </w:p>
    <w:p w14:paraId="07A5E200" w14:textId="77777777" w:rsidR="00AB3F49" w:rsidRDefault="00AB3F49">
      <w:pPr>
        <w:pStyle w:val="Textoindependiente"/>
      </w:pPr>
    </w:p>
    <w:p w14:paraId="01DBD4D3" w14:textId="77777777" w:rsidR="00AB3F49" w:rsidRDefault="00AB3F49">
      <w:pPr>
        <w:pStyle w:val="Textoindependiente"/>
      </w:pPr>
    </w:p>
    <w:p w14:paraId="69804651" w14:textId="77777777" w:rsidR="00AB3F49" w:rsidRDefault="00AB3F49">
      <w:pPr>
        <w:pStyle w:val="Textoindependiente"/>
      </w:pPr>
    </w:p>
    <w:p w14:paraId="79167CF2" w14:textId="77777777" w:rsidR="00AB3F49" w:rsidRDefault="00AB3F49">
      <w:pPr>
        <w:pStyle w:val="Textoindependiente"/>
        <w:spacing w:before="10"/>
        <w:rPr>
          <w:sz w:val="24"/>
        </w:rPr>
      </w:pPr>
    </w:p>
    <w:p w14:paraId="6EC459DB" w14:textId="73DA2B93" w:rsidR="00AB3F49" w:rsidRDefault="00595692">
      <w:pPr>
        <w:pStyle w:val="Ttulo4"/>
        <w:spacing w:line="283" w:lineRule="auto"/>
        <w:ind w:left="841" w:right="10863" w:firstLine="2"/>
      </w:pPr>
      <w:r>
        <w:rPr>
          <w:noProof/>
          <w:color w:val="006BA9"/>
          <w:lang w:bidi="es-ES"/>
        </w:rPr>
        <mc:AlternateContent>
          <mc:Choice Requires="wpg">
            <w:drawing>
              <wp:anchor distT="0" distB="0" distL="114300" distR="114300" simplePos="0" relativeHeight="15924736" behindDoc="0" locked="0" layoutInCell="1" allowOverlap="1" wp14:anchorId="1CDBA0F1" wp14:editId="7C12AF40">
                <wp:simplePos x="0" y="0"/>
                <wp:positionH relativeFrom="page">
                  <wp:posOffset>3862070</wp:posOffset>
                </wp:positionH>
                <wp:positionV relativeFrom="paragraph">
                  <wp:posOffset>108585</wp:posOffset>
                </wp:positionV>
                <wp:extent cx="6295390" cy="5472430"/>
                <wp:effectExtent l="0" t="0" r="0" b="0"/>
                <wp:wrapNone/>
                <wp:docPr id="312" name="docshapegroup1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5390" cy="5472430"/>
                          <a:chOff x="6082" y="171"/>
                          <a:chExt cx="9914" cy="8618"/>
                        </a:xfrm>
                      </wpg:grpSpPr>
                      <pic:pic xmlns:pic="http://schemas.openxmlformats.org/drawingml/2006/picture">
                        <pic:nvPicPr>
                          <pic:cNvPr id="1534" name="docshape1105" descr="column chart representing the process to finalise the DigComp 2.2 update. The process starts a December 15th 2020 and goes until January 2022. It includes the following 8 steps: 1/Initiation, by European Commission (EC) and Joint Research Centre (JRC) in December 2020; 2/collection of examples, by all stakeholders, January 2021; 3/ Review and vetting of the examples by JRC, experts and volunteers between March and June 2021; 4/Creation of dimension 4 for DigComp 2.2 by JRC and experts, between June and September 2021; 5/ JRC International workshop and 6/ review and validation of new examples by all stakeholders and experts, September 2021. 7/ completion of DigComp 2.2 by JRC between October and December 2021 and 8/Publication of DigComp 2.2 by JRC from January 2022.  "/>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6082" y="1735"/>
                            <a:ext cx="9914" cy="5474"/>
                          </a:xfrm>
                          <a:prstGeom prst="rect">
                            <a:avLst/>
                          </a:prstGeom>
                          <a:noFill/>
                          <a:extLst>
                            <a:ext uri="{909E8E84-426E-40DD-AFC4-6F175D3DCCD1}">
                              <a14:hiddenFill xmlns:a14="http://schemas.microsoft.com/office/drawing/2010/main">
                                <a:solidFill>
                                  <a:srgbClr val="FFFFFF"/>
                                </a:solidFill>
                              </a14:hiddenFill>
                            </a:ext>
                          </a:extLst>
                        </pic:spPr>
                      </pic:pic>
                      <wps:wsp>
                        <wps:cNvPr id="1535" name="docshape1106"/>
                        <wps:cNvSpPr>
                          <a:spLocks noChangeArrowheads="1"/>
                        </wps:cNvSpPr>
                        <wps:spPr bwMode="auto">
                          <a:xfrm>
                            <a:off x="6087" y="175"/>
                            <a:ext cx="9904" cy="8608"/>
                          </a:xfrm>
                          <a:prstGeom prst="rect">
                            <a:avLst/>
                          </a:prstGeom>
                          <a:noFill/>
                          <a:ln w="6350">
                            <a:solidFill>
                              <a:srgbClr val="006BA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docshape1107"/>
                        <wps:cNvSpPr txBox="1">
                          <a:spLocks noChangeArrowheads="1"/>
                        </wps:cNvSpPr>
                        <wps:spPr bwMode="auto">
                          <a:xfrm>
                            <a:off x="6092" y="8387"/>
                            <a:ext cx="9894" cy="391"/>
                          </a:xfrm>
                          <a:prstGeom prst="rect">
                            <a:avLst/>
                          </a:prstGeom>
                          <a:solidFill>
                            <a:srgbClr val="006BA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1B4892" w14:textId="77777777" w:rsidR="00402EDA" w:rsidRDefault="00402EDA">
                              <w:pPr>
                                <w:tabs>
                                  <w:tab w:val="left" w:pos="817"/>
                                </w:tabs>
                                <w:spacing w:before="54"/>
                                <w:ind w:left="97"/>
                                <w:rPr>
                                  <w:rFonts w:ascii="ECSquareSansProMedium"/>
                                  <w:color w:val="000000"/>
                                  <w:sz w:val="20"/>
                                </w:rPr>
                              </w:pPr>
                              <w:r>
                                <w:rPr>
                                  <w:rFonts w:ascii="Gotham" w:eastAsia="Gotham" w:hAnsi="Gotham" w:cs="Gotham"/>
                                  <w:b/>
                                  <w:color w:val="FFFFFF"/>
                                  <w:sz w:val="18"/>
                                  <w:lang w:bidi="es-ES"/>
                                </w:rPr>
                                <w:t>FIG.8</w:t>
                              </w:r>
                              <w:r>
                                <w:rPr>
                                  <w:rFonts w:ascii="Gotham" w:eastAsia="Gotham" w:hAnsi="Gotham" w:cs="Gotham"/>
                                  <w:b/>
                                  <w:color w:val="FFFFFF"/>
                                  <w:sz w:val="18"/>
                                  <w:lang w:bidi="es-ES"/>
                                </w:rPr>
                                <w:tab/>
                              </w:r>
                              <w:r>
                                <w:rPr>
                                  <w:rFonts w:ascii="ECSquareSansProMedium" w:eastAsia="ECSquareSansProMedium" w:hAnsi="ECSquareSansProMedium" w:cs="ECSquareSansProMedium"/>
                                  <w:color w:val="FFFFFF"/>
                                  <w:sz w:val="20"/>
                                  <w:lang w:bidi="es-ES"/>
                                </w:rPr>
                                <w:t>El proceso para finalizar la actualización de DigComp 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DBA0F1" id="docshapegroup1104" o:spid="_x0000_s1241" style="position:absolute;left:0;text-align:left;margin-left:304.1pt;margin-top:8.55pt;width:495.7pt;height:430.9pt;z-index:15924736;mso-position-horizontal-relative:page;mso-position-vertical-relative:text" coordorigin="6082,171" coordsize="9914,8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&#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">
                <v:shape id="docshape1105" o:spid="_x0000_s1242" type="#_x0000_t75" alt="column chart representing the process to finalise the DigComp 2.2 update. The process starts a December 15th 2020 and goes until January 2022. It includes the following 8 steps: 1/Initiation, by European Commission (EC) and Joint Research Centre (JRC) in December 2020; 2/collection of examples, by all stakeholders, January 2021; 3/ Review and vetting of the examples by JRC, experts and volunteers between March and June 2021; 4/Creation of dimension 4 for DigComp 2.2 by JRC and experts, between June and September 2021; 5/ JRC International workshop and 6/ review and validation of new examples by all stakeholders and experts, September 2021. 7/ completion of DigComp 2.2 by JRC between October and December 2021 and 8/Publication of DigComp 2.2 by JRC from January 2022.  " style="position:absolute;left:6082;top:1735;width:9914;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">
                  <v:imagedata r:id="rId308" o:title="Publication of DigComp 2.2 by JRC from January 2022"/>
                </v:shape>
                <v:rect id="docshape1106" o:spid="_x0000_s1243" style="position:absolute;left:6087;top:175;width:9904;height:8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" filled="f" strokecolor="#006ba9" strokeweight=".5pt"/>
                <v:shape id="docshape1107" o:spid="_x0000_s1244" type="#_x0000_t202" style="position:absolute;left:6092;top:8387;width:9894;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" fillcolor="#006ba9" stroked="f">
                  <v:textbox inset="0,0,0,0">
                    <w:txbxContent>
                      <w:p w14:paraId="2C1B4892" w14:textId="77777777" w:rsidR="00402EDA" w:rsidRDefault="00402EDA">
                        <w:pPr>
                          <w:tabs>
                            <w:tab w:val="left" w:pos="817"/>
                          </w:tabs>
                          <w:spacing w:before="54"/>
                          <w:ind w:left="97"/>
                          <w:rPr>
                            <w:rFonts w:ascii="ECSquareSansProMedium"/>
                            <w:color w:val="000000"/>
                            <w:sz w:val="20"/>
                          </w:rPr>
                        </w:pPr>
                        <w:r>
                          <w:rPr>
                            <w:rFonts w:ascii="Gotham" w:eastAsia="Gotham" w:hAnsi="Gotham" w:cs="Gotham"/>
                            <w:b/>
                            <w:color w:val="FFFFFF"/>
                            <w:sz w:val="18"/>
                            <w:lang w:bidi="es-ES"/>
                          </w:rPr>
                          <w:t>FIG.8</w:t>
                        </w:r>
                        <w:r>
                          <w:rPr>
                            <w:rFonts w:ascii="Gotham" w:eastAsia="Gotham" w:hAnsi="Gotham" w:cs="Gotham"/>
                            <w:b/>
                            <w:color w:val="FFFFFF"/>
                            <w:sz w:val="18"/>
                            <w:lang w:bidi="es-ES"/>
                          </w:rPr>
                          <w:tab/>
                        </w:r>
                        <w:r>
                          <w:rPr>
                            <w:rFonts w:ascii="ECSquareSansProMedium" w:eastAsia="ECSquareSansProMedium" w:hAnsi="ECSquareSansProMedium" w:cs="ECSquareSansProMedium"/>
                            <w:color w:val="FFFFFF"/>
                            <w:sz w:val="20"/>
                            <w:lang w:bidi="es-ES"/>
                          </w:rPr>
                          <w:t>El proceso para finalizar la actualización de DigComp 2.2</w:t>
                        </w:r>
                      </w:p>
                    </w:txbxContent>
                  </v:textbox>
                </v:shape>
                <w10:wrap anchorx="page"/>
              </v:group>
            </w:pict>
          </mc:Fallback>
        </mc:AlternateContent>
      </w:r>
      <w:bookmarkStart w:id="46" w:name="_bookmark43"/>
      <w:bookmarkEnd w:id="46"/>
      <w:r w:rsidR="00790224">
        <w:rPr>
          <w:color w:val="006BA9"/>
          <w:lang w:bidi="es-ES"/>
        </w:rPr>
        <w:t>ACTUALIZACIÓN 2.2: EJEMPLOS DE CONOCIMIENTOS, HABILIDADES Y ACTITUDES (DIM. 4)</w:t>
      </w:r>
    </w:p>
    <w:p w14:paraId="7DB80FD4" w14:textId="77777777" w:rsidR="00AB3F49" w:rsidRDefault="00790224">
      <w:pPr>
        <w:spacing w:before="164" w:line="261" w:lineRule="auto"/>
        <w:ind w:left="841" w:right="11020"/>
        <w:jc w:val="both"/>
      </w:pPr>
      <w:r>
        <w:rPr>
          <w:color w:val="231F20"/>
          <w:lang w:bidi="es-ES"/>
        </w:rPr>
        <w:t xml:space="preserve">El proceso de revisión de DigComp 2.2 se inició en diciembre de 2020, centrándose en los ejemplos de conocimientos, habilidades y actitudes (KSA) aplicables a cada una de las 21 competencias de DigComp (Dimensión 4). Los términos se definen en el </w:t>
      </w:r>
      <w:r>
        <w:rPr>
          <w:rFonts w:ascii="Gotham" w:eastAsia="Gotham" w:hAnsi="Gotham" w:cs="Gotham"/>
          <w:b/>
          <w:color w:val="006BA9"/>
          <w:sz w:val="18"/>
          <w:lang w:bidi="es-ES"/>
        </w:rPr>
        <w:t>RECUADRO 1</w:t>
      </w:r>
      <w:r>
        <w:rPr>
          <w:color w:val="231F20"/>
          <w:lang w:bidi="es-ES"/>
        </w:rPr>
        <w:t>.</w:t>
      </w:r>
    </w:p>
    <w:p w14:paraId="1944402A" w14:textId="32B7071C" w:rsidR="00AB3F49" w:rsidRDefault="00790224">
      <w:pPr>
        <w:spacing w:before="92" w:line="264" w:lineRule="auto"/>
        <w:ind w:left="841" w:right="11020"/>
        <w:jc w:val="both"/>
      </w:pPr>
      <w:r>
        <w:rPr>
          <w:color w:val="231F20"/>
          <w:lang w:bidi="es-ES"/>
        </w:rPr>
        <w:t>El proceso de actualización se llevó a cabo en estrecha colaboración con la comunidad de interesados de DigComp, los expertos y una base de usuarios más amplia, con el fin de mantener el espíritu de construcción. Para ello, se activó la Comunidad de Práctica (</w:t>
      </w:r>
      <w:proofErr w:type="spellStart"/>
      <w:r>
        <w:rPr>
          <w:color w:val="231F20"/>
          <w:lang w:bidi="es-ES"/>
        </w:rPr>
        <w:t>CoP</w:t>
      </w:r>
      <w:proofErr w:type="spellEnd"/>
      <w:r>
        <w:rPr>
          <w:color w:val="231F20"/>
          <w:lang w:bidi="es-ES"/>
        </w:rPr>
        <w:t xml:space="preserve">) en línea de DigComp (véase </w:t>
      </w:r>
      <w:r>
        <w:rPr>
          <w:rFonts w:ascii="Gotham" w:eastAsia="Gotham" w:hAnsi="Gotham" w:cs="Gotham"/>
          <w:b/>
          <w:color w:val="006BA9"/>
          <w:sz w:val="18"/>
          <w:lang w:bidi="es-ES"/>
        </w:rPr>
        <w:t>la SECCIÓN 3.6</w:t>
      </w:r>
      <w:r>
        <w:rPr>
          <w:color w:val="231F20"/>
          <w:lang w:bidi="es-ES"/>
        </w:rPr>
        <w:t xml:space="preserve">). La </w:t>
      </w:r>
      <w:proofErr w:type="spellStart"/>
      <w:r>
        <w:rPr>
          <w:color w:val="231F20"/>
          <w:lang w:bidi="es-ES"/>
        </w:rPr>
        <w:t>CoP</w:t>
      </w:r>
      <w:proofErr w:type="spellEnd"/>
      <w:r>
        <w:rPr>
          <w:color w:val="231F20"/>
          <w:lang w:bidi="es-ES"/>
        </w:rPr>
        <w:t xml:space="preserve"> está alojada en All Digital y se utilizó como punto central para coordinar el proceso de revisión que constaba de ocho pasos (ilustrados en la </w:t>
      </w:r>
      <w:r>
        <w:rPr>
          <w:rFonts w:ascii="Gotham" w:eastAsia="Gotham" w:hAnsi="Gotham" w:cs="Gotham"/>
          <w:b/>
          <w:color w:val="006BA9"/>
          <w:sz w:val="18"/>
          <w:lang w:bidi="es-ES"/>
        </w:rPr>
        <w:t>FIG. 8</w:t>
      </w:r>
      <w:r>
        <w:rPr>
          <w:color w:val="231F20"/>
          <w:lang w:bidi="es-ES"/>
        </w:rPr>
        <w:t xml:space="preserve">). A partir de diciembre de 2020, se difundió por primera vez una convocatoria de voluntarios/contribuyentes para unirse a la </w:t>
      </w:r>
      <w:proofErr w:type="spellStart"/>
      <w:r>
        <w:rPr>
          <w:color w:val="231F20"/>
          <w:lang w:bidi="es-ES"/>
        </w:rPr>
        <w:t>CoP</w:t>
      </w:r>
      <w:proofErr w:type="spellEnd"/>
      <w:r>
        <w:rPr>
          <w:color w:val="231F20"/>
          <w:lang w:bidi="es-ES"/>
        </w:rPr>
        <w:t xml:space="preserve"> de DigComp y se celebró un evento de lanzamiento en línea a mediados de enero de 2021 (Paso 1).</w:t>
      </w:r>
    </w:p>
    <w:p w14:paraId="6A5E4061" w14:textId="77777777" w:rsidR="00AB3F49" w:rsidRDefault="00790224">
      <w:pPr>
        <w:spacing w:before="75" w:line="264" w:lineRule="auto"/>
        <w:ind w:left="841" w:right="11020"/>
        <w:jc w:val="both"/>
      </w:pPr>
      <w:r>
        <w:rPr>
          <w:color w:val="231F20"/>
          <w:lang w:bidi="es-ES"/>
        </w:rPr>
        <w:t>La primera tarea concreta fue la creación de los grupos de trabajo que abordaron:</w:t>
      </w:r>
    </w:p>
    <w:p w14:paraId="3CD8C120" w14:textId="1852D9F6" w:rsidR="00AB3F49" w:rsidRDefault="00790224" w:rsidP="00366F32">
      <w:pPr>
        <w:pStyle w:val="Prrafodelista"/>
        <w:numPr>
          <w:ilvl w:val="3"/>
          <w:numId w:val="8"/>
        </w:numPr>
        <w:tabs>
          <w:tab w:val="left" w:pos="1183"/>
        </w:tabs>
        <w:spacing w:before="114" w:line="261" w:lineRule="auto"/>
        <w:ind w:right="11021"/>
        <w:jc w:val="both"/>
      </w:pPr>
      <w:r>
        <w:rPr>
          <w:color w:val="231F20"/>
          <w:lang w:bidi="es-ES"/>
        </w:rPr>
        <w:t>temas nuevos y emergentes en el mundo digital: información errónea y desinformación; Inteligencia Artificial (IA); t</w:t>
      </w:r>
      <w:r w:rsidR="008614BC">
        <w:rPr>
          <w:color w:val="231F20"/>
          <w:lang w:bidi="es-ES"/>
        </w:rPr>
        <w:t>eletrabajo</w:t>
      </w:r>
      <w:r>
        <w:rPr>
          <w:color w:val="231F20"/>
          <w:lang w:bidi="es-ES"/>
        </w:rPr>
        <w:t xml:space="preserve">, competencias relacionadas con los datos y </w:t>
      </w:r>
      <w:r w:rsidR="007147B6">
        <w:rPr>
          <w:color w:val="231F20"/>
          <w:lang w:bidi="es-ES"/>
        </w:rPr>
        <w:t>‘</w:t>
      </w:r>
      <w:proofErr w:type="spellStart"/>
      <w:r>
        <w:rPr>
          <w:color w:val="231F20"/>
          <w:lang w:bidi="es-ES"/>
        </w:rPr>
        <w:t>dataficación</w:t>
      </w:r>
      <w:proofErr w:type="spellEnd"/>
      <w:r w:rsidR="007147B6">
        <w:rPr>
          <w:color w:val="231F20"/>
          <w:lang w:bidi="es-ES"/>
        </w:rPr>
        <w:t>’</w:t>
      </w:r>
      <w:r>
        <w:rPr>
          <w:color w:val="231F20"/>
          <w:lang w:bidi="es-ES"/>
        </w:rPr>
        <w:t xml:space="preserve"> de los servicios digitales; </w:t>
      </w:r>
      <w:r>
        <w:rPr>
          <w:color w:val="231F20"/>
          <w:lang w:bidi="es-ES"/>
        </w:rPr>
        <w:lastRenderedPageBreak/>
        <w:t xml:space="preserve">tecnologías emergentes como la realidad virtual, la robótica social, </w:t>
      </w:r>
      <w:r w:rsidR="00402EDA">
        <w:rPr>
          <w:color w:val="231F20"/>
          <w:lang w:bidi="es-ES"/>
        </w:rPr>
        <w:t>el</w:t>
      </w:r>
      <w:r>
        <w:rPr>
          <w:color w:val="231F20"/>
          <w:lang w:bidi="es-ES"/>
        </w:rPr>
        <w:t xml:space="preserve"> Internet de las cosas, competencias en TIC verdes;</w:t>
      </w:r>
    </w:p>
    <w:p w14:paraId="6275B413" w14:textId="77777777" w:rsidR="00AB3F49" w:rsidRDefault="00AB3F49">
      <w:pPr>
        <w:spacing w:line="261" w:lineRule="auto"/>
        <w:jc w:val="both"/>
        <w:sectPr w:rsidR="00AB3F49">
          <w:pgSz w:w="16840" w:h="11910" w:orient="landscape"/>
          <w:pgMar w:top="1020" w:right="300" w:bottom="280" w:left="0" w:header="568" w:footer="0" w:gutter="0"/>
          <w:cols w:space="720"/>
        </w:sectPr>
      </w:pPr>
    </w:p>
    <w:p w14:paraId="588A39BB" w14:textId="77777777" w:rsidR="00AB3F49" w:rsidRDefault="00AB3F49">
      <w:pPr>
        <w:pStyle w:val="Textoindependiente"/>
      </w:pPr>
    </w:p>
    <w:p w14:paraId="49D5AC4D" w14:textId="77777777" w:rsidR="00AB3F49" w:rsidRDefault="00AB3F49">
      <w:pPr>
        <w:pStyle w:val="Textoindependiente"/>
      </w:pPr>
    </w:p>
    <w:p w14:paraId="253FD8FF" w14:textId="77777777" w:rsidR="00AB3F49" w:rsidRDefault="00AB3F49">
      <w:pPr>
        <w:pStyle w:val="Textoindependiente"/>
      </w:pPr>
    </w:p>
    <w:p w14:paraId="1D746C01" w14:textId="77777777" w:rsidR="00AB3F49" w:rsidRDefault="00AB3F49">
      <w:pPr>
        <w:pStyle w:val="Textoindependiente"/>
      </w:pPr>
    </w:p>
    <w:p w14:paraId="16603324" w14:textId="77777777" w:rsidR="00AB3F49" w:rsidRDefault="00AB3F49">
      <w:pPr>
        <w:pStyle w:val="Textoindependiente"/>
        <w:spacing w:before="2"/>
        <w:rPr>
          <w:sz w:val="28"/>
        </w:rPr>
      </w:pPr>
    </w:p>
    <w:p w14:paraId="03969837" w14:textId="77777777" w:rsidR="00AB3F49" w:rsidRDefault="00AB3F49">
      <w:pPr>
        <w:rPr>
          <w:sz w:val="28"/>
        </w:rPr>
        <w:sectPr w:rsidR="00AB3F49">
          <w:pgSz w:w="16840" w:h="11910" w:orient="landscape"/>
          <w:pgMar w:top="1020" w:right="300" w:bottom="0" w:left="0" w:header="568" w:footer="0" w:gutter="0"/>
          <w:cols w:space="720"/>
        </w:sectPr>
      </w:pPr>
    </w:p>
    <w:p w14:paraId="435A28EF" w14:textId="5EFA08E9" w:rsidR="00AB3F49" w:rsidRDefault="00790224" w:rsidP="00366F32">
      <w:pPr>
        <w:pStyle w:val="Prrafodelista"/>
        <w:numPr>
          <w:ilvl w:val="3"/>
          <w:numId w:val="8"/>
        </w:numPr>
        <w:tabs>
          <w:tab w:val="left" w:pos="1187"/>
        </w:tabs>
        <w:spacing w:before="101" w:line="259" w:lineRule="auto"/>
        <w:ind w:left="1186"/>
        <w:jc w:val="both"/>
      </w:pPr>
      <w:r>
        <w:rPr>
          <w:color w:val="231F20"/>
          <w:lang w:bidi="es-ES"/>
        </w:rPr>
        <w:t>temas más "establecidos" del mundo digital que son importantes pero que no se tratan explícitamente en DigComp 2.0, por ejemplo, el comercio electrónico y varias dimensiones de la alfabetización de datos.</w:t>
      </w:r>
    </w:p>
    <w:p w14:paraId="74E12014" w14:textId="73952D38" w:rsidR="00AB3F49" w:rsidRDefault="00790224">
      <w:pPr>
        <w:spacing w:before="32" w:line="264" w:lineRule="auto"/>
        <w:ind w:left="846" w:right="-4"/>
      </w:pPr>
      <w:r>
        <w:rPr>
          <w:color w:val="231F20"/>
          <w:lang w:bidi="es-ES"/>
        </w:rPr>
        <w:t>En total, se crearon 12 grupos de trabajo, cada uno de los cuales contaba con la participación de entre 16 y 64 personas, la mayoría de las cuales participaban en paralelo a varios grupos:</w:t>
      </w:r>
    </w:p>
    <w:p w14:paraId="7B989580" w14:textId="77777777" w:rsidR="00AB3F49" w:rsidRDefault="00790224" w:rsidP="00366F32">
      <w:pPr>
        <w:pStyle w:val="Prrafodelista"/>
        <w:numPr>
          <w:ilvl w:val="0"/>
          <w:numId w:val="6"/>
        </w:numPr>
        <w:tabs>
          <w:tab w:val="left" w:pos="1244"/>
        </w:tabs>
        <w:spacing w:before="114"/>
        <w:ind w:hanging="285"/>
      </w:pPr>
      <w:r>
        <w:rPr>
          <w:color w:val="231F20"/>
          <w:lang w:bidi="es-ES"/>
        </w:rPr>
        <w:t>Alfabetización informativa</w:t>
      </w:r>
    </w:p>
    <w:p w14:paraId="27AC419E" w14:textId="77777777" w:rsidR="00AB3F49" w:rsidRDefault="00790224" w:rsidP="00366F32">
      <w:pPr>
        <w:pStyle w:val="Prrafodelista"/>
        <w:numPr>
          <w:ilvl w:val="0"/>
          <w:numId w:val="6"/>
        </w:numPr>
        <w:tabs>
          <w:tab w:val="left" w:pos="1244"/>
        </w:tabs>
        <w:spacing w:before="111"/>
        <w:ind w:hanging="285"/>
      </w:pPr>
      <w:r>
        <w:rPr>
          <w:color w:val="231F20"/>
          <w:lang w:bidi="es-ES"/>
        </w:rPr>
        <w:t>Conocimiento de los datos</w:t>
      </w:r>
    </w:p>
    <w:p w14:paraId="165E1674" w14:textId="77777777" w:rsidR="00AB3F49" w:rsidRDefault="00790224" w:rsidP="00366F32">
      <w:pPr>
        <w:pStyle w:val="Prrafodelista"/>
        <w:numPr>
          <w:ilvl w:val="0"/>
          <w:numId w:val="6"/>
        </w:numPr>
        <w:tabs>
          <w:tab w:val="left" w:pos="1244"/>
        </w:tabs>
        <w:spacing w:before="111"/>
        <w:ind w:hanging="285"/>
      </w:pPr>
      <w:r>
        <w:rPr>
          <w:color w:val="231F20"/>
          <w:lang w:bidi="es-ES"/>
        </w:rPr>
        <w:t>Inteligencia artificial</w:t>
      </w:r>
    </w:p>
    <w:p w14:paraId="329021A1" w14:textId="77777777" w:rsidR="00AB3F49" w:rsidRDefault="00790224" w:rsidP="00366F32">
      <w:pPr>
        <w:pStyle w:val="Prrafodelista"/>
        <w:numPr>
          <w:ilvl w:val="0"/>
          <w:numId w:val="6"/>
        </w:numPr>
        <w:tabs>
          <w:tab w:val="left" w:pos="1244"/>
        </w:tabs>
        <w:spacing w:before="111"/>
        <w:ind w:hanging="285"/>
      </w:pPr>
      <w:r>
        <w:rPr>
          <w:color w:val="231F20"/>
          <w:lang w:bidi="es-ES"/>
        </w:rPr>
        <w:t>Internet de las cosas</w:t>
      </w:r>
    </w:p>
    <w:p w14:paraId="5E66EDE3" w14:textId="77777777" w:rsidR="00AB3F49" w:rsidRDefault="00790224" w:rsidP="00366F32">
      <w:pPr>
        <w:pStyle w:val="Prrafodelista"/>
        <w:numPr>
          <w:ilvl w:val="0"/>
          <w:numId w:val="6"/>
        </w:numPr>
        <w:tabs>
          <w:tab w:val="left" w:pos="1244"/>
        </w:tabs>
        <w:spacing w:before="111"/>
        <w:ind w:hanging="285"/>
      </w:pPr>
      <w:r>
        <w:rPr>
          <w:color w:val="231F20"/>
          <w:lang w:bidi="es-ES"/>
        </w:rPr>
        <w:t>Programación</w:t>
      </w:r>
    </w:p>
    <w:p w14:paraId="2DC0F37C" w14:textId="77777777" w:rsidR="00AB3F49" w:rsidRDefault="00790224" w:rsidP="00366F32">
      <w:pPr>
        <w:pStyle w:val="Prrafodelista"/>
        <w:numPr>
          <w:ilvl w:val="0"/>
          <w:numId w:val="6"/>
        </w:numPr>
        <w:tabs>
          <w:tab w:val="left" w:pos="1244"/>
        </w:tabs>
        <w:spacing w:before="111"/>
        <w:ind w:hanging="285"/>
      </w:pPr>
      <w:r>
        <w:rPr>
          <w:color w:val="231F20"/>
          <w:lang w:bidi="es-ES"/>
        </w:rPr>
        <w:t>Privacidad y datos personales</w:t>
      </w:r>
    </w:p>
    <w:p w14:paraId="5E49A39A" w14:textId="77777777" w:rsidR="00AB3F49" w:rsidRDefault="00790224" w:rsidP="00366F32">
      <w:pPr>
        <w:pStyle w:val="Prrafodelista"/>
        <w:numPr>
          <w:ilvl w:val="0"/>
          <w:numId w:val="6"/>
        </w:numPr>
        <w:tabs>
          <w:tab w:val="left" w:pos="1244"/>
        </w:tabs>
        <w:spacing w:before="111"/>
        <w:ind w:hanging="285"/>
      </w:pPr>
      <w:r>
        <w:rPr>
          <w:color w:val="231F20"/>
          <w:lang w:bidi="es-ES"/>
        </w:rPr>
        <w:t>Seguridad y protección</w:t>
      </w:r>
    </w:p>
    <w:p w14:paraId="4A1636B1" w14:textId="77777777" w:rsidR="00AB3F49" w:rsidRDefault="00790224" w:rsidP="00366F32">
      <w:pPr>
        <w:pStyle w:val="Prrafodelista"/>
        <w:numPr>
          <w:ilvl w:val="0"/>
          <w:numId w:val="6"/>
        </w:numPr>
        <w:tabs>
          <w:tab w:val="left" w:pos="1244"/>
        </w:tabs>
        <w:spacing w:before="111"/>
        <w:ind w:hanging="285"/>
      </w:pPr>
      <w:r>
        <w:rPr>
          <w:color w:val="231F20"/>
          <w:lang w:bidi="es-ES"/>
        </w:rPr>
        <w:t>Servicios de transacción al consumidor</w:t>
      </w:r>
    </w:p>
    <w:p w14:paraId="10BC7855" w14:textId="594D8AC3" w:rsidR="00A97178" w:rsidRPr="00A97178" w:rsidRDefault="00A97178" w:rsidP="00A97178">
      <w:pPr>
        <w:pStyle w:val="Prrafodelista"/>
        <w:numPr>
          <w:ilvl w:val="0"/>
          <w:numId w:val="6"/>
        </w:numPr>
        <w:tabs>
          <w:tab w:val="left" w:pos="1244"/>
        </w:tabs>
        <w:spacing w:before="111" w:line="345" w:lineRule="auto"/>
        <w:ind w:left="959" w:right="3461" w:firstLine="0"/>
      </w:pPr>
      <w:r>
        <w:rPr>
          <w:color w:val="231F20"/>
          <w:lang w:bidi="es-ES"/>
        </w:rPr>
        <w:t xml:space="preserve">Creación de contenidos para redes sociales </w:t>
      </w:r>
    </w:p>
    <w:p w14:paraId="523FF46B" w14:textId="77777777" w:rsidR="00A8283E" w:rsidRPr="0029559F" w:rsidRDefault="00790224" w:rsidP="00366F32">
      <w:pPr>
        <w:pStyle w:val="Prrafodelista"/>
        <w:numPr>
          <w:ilvl w:val="0"/>
          <w:numId w:val="6"/>
        </w:numPr>
        <w:tabs>
          <w:tab w:val="left" w:pos="1244"/>
        </w:tabs>
        <w:spacing w:before="111" w:line="345" w:lineRule="auto"/>
        <w:ind w:left="959" w:right="3831" w:firstLine="0"/>
      </w:pPr>
      <w:r>
        <w:rPr>
          <w:color w:val="231F20"/>
          <w:lang w:bidi="es-ES"/>
        </w:rPr>
        <w:t xml:space="preserve">Digital y medio ambiente </w:t>
      </w:r>
    </w:p>
    <w:p w14:paraId="513D05C8" w14:textId="27D9312B" w:rsidR="00AB3F49" w:rsidRDefault="00790224" w:rsidP="00366F32">
      <w:pPr>
        <w:pStyle w:val="Prrafodelista"/>
        <w:numPr>
          <w:ilvl w:val="0"/>
          <w:numId w:val="6"/>
        </w:numPr>
        <w:tabs>
          <w:tab w:val="left" w:pos="1244"/>
        </w:tabs>
        <w:spacing w:before="111" w:line="345" w:lineRule="auto"/>
        <w:ind w:left="959" w:right="3831" w:firstLine="0"/>
      </w:pPr>
      <w:r>
        <w:rPr>
          <w:color w:val="006BA9"/>
          <w:lang w:bidi="es-ES"/>
        </w:rPr>
        <w:t>11.</w:t>
      </w:r>
      <w:r w:rsidR="00A8283E">
        <w:rPr>
          <w:color w:val="006BA9"/>
          <w:lang w:bidi="es-ES"/>
        </w:rPr>
        <w:t xml:space="preserve"> </w:t>
      </w:r>
      <w:r>
        <w:rPr>
          <w:color w:val="231F20"/>
          <w:lang w:bidi="es-ES"/>
        </w:rPr>
        <w:t>Teletrabajo</w:t>
      </w:r>
    </w:p>
    <w:p w14:paraId="2D13AF8F" w14:textId="6476977B" w:rsidR="00AB3F49" w:rsidRDefault="00790224" w:rsidP="00A97178">
      <w:pPr>
        <w:pStyle w:val="Prrafodelista"/>
        <w:numPr>
          <w:ilvl w:val="0"/>
          <w:numId w:val="6"/>
        </w:numPr>
        <w:spacing w:line="252" w:lineRule="exact"/>
        <w:jc w:val="both"/>
      </w:pPr>
      <w:r w:rsidRPr="00A97178">
        <w:rPr>
          <w:color w:val="231F20"/>
          <w:lang w:bidi="es-ES"/>
        </w:rPr>
        <w:t>Accesibilidad digital</w:t>
      </w:r>
    </w:p>
    <w:p w14:paraId="6742DBFC" w14:textId="620050D2" w:rsidR="00AB3F49" w:rsidRDefault="00790224">
      <w:pPr>
        <w:spacing w:before="83" w:line="264" w:lineRule="auto"/>
        <w:ind w:left="846"/>
        <w:jc w:val="both"/>
      </w:pPr>
      <w:r>
        <w:rPr>
          <w:color w:val="231F20"/>
          <w:lang w:bidi="es-ES"/>
        </w:rPr>
        <w:t>La misión de los grupos de trabajo en la etapa 2 del proceso fue, en primer lugar, identificar los nuevos requisitos de competencia digital para l</w:t>
      </w:r>
      <w:r w:rsidR="00734E39">
        <w:rPr>
          <w:color w:val="231F20"/>
          <w:lang w:bidi="es-ES"/>
        </w:rPr>
        <w:t>a</w:t>
      </w:r>
      <w:r>
        <w:rPr>
          <w:color w:val="231F20"/>
          <w:lang w:bidi="es-ES"/>
        </w:rPr>
        <w:t xml:space="preserve"> ciudadan</w:t>
      </w:r>
      <w:r w:rsidR="00734E39">
        <w:rPr>
          <w:color w:val="231F20"/>
          <w:lang w:bidi="es-ES"/>
        </w:rPr>
        <w:t>ía</w:t>
      </w:r>
      <w:r>
        <w:rPr>
          <w:color w:val="231F20"/>
          <w:lang w:bidi="es-ES"/>
        </w:rPr>
        <w:t xml:space="preserve"> que se derivan de los nuevos desarrollos en el mundo digital y, a continuación, hacer sugerencias iniciales para los ejemplos de conocimientos, habilidades y actitudes (KSA) pertinentes relacionados con esos requisitos. Tanto los requisitos como los ejemplos debían extraerse de: una amplia pero superficial revisión documental del material académico y gris; los objetivos de aprendizaje y el contenido de las asignaturas que figuran en los materiales de formación, los programas de estudio y otras fuentes educativas e informativas; el análisis de importantes documentos políticos (por ejemplo, el </w:t>
      </w:r>
      <w:hyperlink r:id="rId309">
        <w:r>
          <w:rPr>
            <w:color w:val="205E9E"/>
            <w:u w:val="single" w:color="205E9E"/>
            <w:lang w:bidi="es-ES"/>
          </w:rPr>
          <w:t>Plan de Acción de Educación Digital 2021-2027</w:t>
        </w:r>
      </w:hyperlink>
      <w:r>
        <w:rPr>
          <w:color w:val="231F20"/>
          <w:lang w:bidi="es-ES"/>
        </w:rPr>
        <w:t>).</w:t>
      </w:r>
    </w:p>
    <w:p w14:paraId="57F615BA" w14:textId="41297157" w:rsidR="00AB3F49" w:rsidRDefault="00790224" w:rsidP="00A97178">
      <w:pPr>
        <w:spacing w:before="88"/>
        <w:ind w:left="846"/>
        <w:jc w:val="both"/>
      </w:pPr>
      <w:r>
        <w:rPr>
          <w:color w:val="231F20"/>
          <w:lang w:bidi="es-ES"/>
        </w:rPr>
        <w:t>El resultado del paso 2 fue una lista de requisitos y ejemplos de KSA relacionados con la competencia digital de l</w:t>
      </w:r>
      <w:r w:rsidR="00734E39">
        <w:rPr>
          <w:color w:val="231F20"/>
          <w:lang w:bidi="es-ES"/>
        </w:rPr>
        <w:t>a</w:t>
      </w:r>
      <w:r>
        <w:rPr>
          <w:color w:val="231F20"/>
          <w:lang w:bidi="es-ES"/>
        </w:rPr>
        <w:t xml:space="preserve"> ciudadan</w:t>
      </w:r>
      <w:r w:rsidR="00734E39">
        <w:rPr>
          <w:color w:val="231F20"/>
          <w:lang w:bidi="es-ES"/>
        </w:rPr>
        <w:t>ía</w:t>
      </w:r>
      <w:r>
        <w:rPr>
          <w:color w:val="231F20"/>
          <w:lang w:bidi="es-ES"/>
        </w:rPr>
        <w:t xml:space="preserve">, junto con sugerencias sobre dónde podrían encajar en el marco de DigComp (véase el </w:t>
      </w:r>
      <w:r>
        <w:rPr>
          <w:rFonts w:ascii="Gotham" w:eastAsia="Gotham" w:hAnsi="Gotham" w:cs="Gotham"/>
          <w:b/>
          <w:color w:val="006BA9"/>
          <w:sz w:val="18"/>
          <w:lang w:bidi="es-ES"/>
        </w:rPr>
        <w:t xml:space="preserve">RECUADRO 4 </w:t>
      </w:r>
      <w:r>
        <w:rPr>
          <w:color w:val="231F20"/>
          <w:lang w:bidi="es-ES"/>
        </w:rPr>
        <w:t>con los requisitos y ejemplos relacionados con la IA).</w:t>
      </w:r>
    </w:p>
    <w:p w14:paraId="16AC54CB" w14:textId="77777777" w:rsidR="00AB3F49" w:rsidRDefault="00AB3F49">
      <w:pPr>
        <w:pStyle w:val="Textoindependiente"/>
        <w:spacing w:before="7"/>
        <w:rPr>
          <w:sz w:val="29"/>
        </w:rPr>
      </w:pPr>
    </w:p>
    <w:p w14:paraId="6C3DA983" w14:textId="5A39ED96" w:rsidR="00AB3F49" w:rsidRDefault="00595692">
      <w:pPr>
        <w:pStyle w:val="Textoindependiente"/>
        <w:spacing w:before="1" w:line="218" w:lineRule="auto"/>
        <w:ind w:left="866" w:right="870"/>
        <w:rPr>
          <w:rFonts w:ascii="ECSquareSansProMedium"/>
        </w:rPr>
      </w:pPr>
      <w:r>
        <w:rPr>
          <w:noProof/>
          <w:lang w:bidi="es-ES"/>
        </w:rPr>
        <mc:AlternateContent>
          <mc:Choice Requires="wpg">
            <w:drawing>
              <wp:anchor distT="0" distB="0" distL="114300" distR="114300" simplePos="0" relativeHeight="481259520" behindDoc="1" locked="0" layoutInCell="1" allowOverlap="1" wp14:anchorId="30B9EBDC" wp14:editId="7CCC0F7E">
                <wp:simplePos x="0" y="0"/>
                <wp:positionH relativeFrom="page">
                  <wp:posOffset>5527675</wp:posOffset>
                </wp:positionH>
                <wp:positionV relativeFrom="paragraph">
                  <wp:posOffset>-189230</wp:posOffset>
                </wp:positionV>
                <wp:extent cx="4631690" cy="5454015"/>
                <wp:effectExtent l="0" t="0" r="0" b="0"/>
                <wp:wrapNone/>
                <wp:docPr id="309" name="docshapegroup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1690" cy="5454015"/>
                          <a:chOff x="8705" y="-298"/>
                          <a:chExt cx="7294" cy="8589"/>
                        </a:xfrm>
                      </wpg:grpSpPr>
                      <wps:wsp>
                        <wps:cNvPr id="281" name="docshape1109"/>
                        <wps:cNvSpPr>
                          <a:spLocks noChangeArrowheads="1"/>
                        </wps:cNvSpPr>
                        <wps:spPr bwMode="auto">
                          <a:xfrm>
                            <a:off x="8704" y="-298"/>
                            <a:ext cx="7294" cy="8589"/>
                          </a:xfrm>
                          <a:prstGeom prst="rect">
                            <a:avLst/>
                          </a:prstGeom>
                          <a:solidFill>
                            <a:srgbClr val="E2E7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Line 178"/>
                        <wps:cNvCnPr>
                          <a:cxnSpLocks noChangeShapeType="1"/>
                        </wps:cNvCnPr>
                        <wps:spPr bwMode="auto">
                          <a:xfrm>
                            <a:off x="9045" y="1084"/>
                            <a:ext cx="6613" cy="0"/>
                          </a:xfrm>
                          <a:prstGeom prst="line">
                            <a:avLst/>
                          </a:prstGeom>
                          <a:noFill/>
                          <a:ln w="6350">
                            <a:solidFill>
                              <a:srgbClr val="006B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FA4F3C" id="docshapegroup1108" o:spid="_x0000_s1026" style="position:absolute;margin-left:435.25pt;margin-top:-14.9pt;width:364.7pt;height:429.45pt;z-index:-22056960;mso-position-horizontal-relative:page" coordorigin="8705,-298" coordsize="7294,8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">
                <v:rect id="docshape1109" o:spid="_x0000_s1027" style="position:absolute;left:8704;top:-298;width:7294;height:8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" fillcolor="#e2e7ef" stroked="f"/>
                <v:line id="Line 178" o:spid="_x0000_s1028" style="position:absolute;visibility:visible;mso-wrap-style:square" from="9045,1084" to="15658,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" strokecolor="#006ba9" strokeweight=".5pt"/>
                <w10:wrap anchorx="page"/>
              </v:group>
            </w:pict>
          </mc:Fallback>
        </mc:AlternateContent>
      </w:r>
      <w:r w:rsidR="00790224">
        <w:rPr>
          <w:rFonts w:ascii="Gotham" w:eastAsia="Gotham" w:hAnsi="Gotham" w:cs="Gotham"/>
          <w:b/>
          <w:color w:val="006BA9"/>
          <w:sz w:val="18"/>
          <w:lang w:bidi="es-ES"/>
        </w:rPr>
        <w:t xml:space="preserve">RECUADRO 4. </w:t>
      </w:r>
      <w:r w:rsidR="00790224">
        <w:rPr>
          <w:rFonts w:ascii="ECSquareSansProMedium" w:eastAsia="ECSquareSansProMedium" w:hAnsi="ECSquareSansProMedium" w:cs="ECSquareSansProMedium"/>
          <w:color w:val="006BA9"/>
          <w:lang w:bidi="es-ES"/>
        </w:rPr>
        <w:t>Ejemplo de resultado de la etapa 2 para enumerar los requisitos nuevos, emergentes o en evolución para que l</w:t>
      </w:r>
      <w:r w:rsidR="00734E39">
        <w:rPr>
          <w:rFonts w:ascii="ECSquareSansProMedium" w:eastAsia="ECSquareSansProMedium" w:hAnsi="ECSquareSansProMedium" w:cs="ECSquareSansProMedium"/>
          <w:color w:val="006BA9"/>
          <w:lang w:bidi="es-ES"/>
        </w:rPr>
        <w:t>a</w:t>
      </w:r>
      <w:r w:rsidR="00790224">
        <w:rPr>
          <w:rFonts w:ascii="ECSquareSansProMedium" w:eastAsia="ECSquareSansProMedium" w:hAnsi="ECSquareSansProMedium" w:cs="ECSquareSansProMedium"/>
          <w:color w:val="006BA9"/>
          <w:lang w:bidi="es-ES"/>
        </w:rPr>
        <w:t xml:space="preserve"> ciudadan</w:t>
      </w:r>
      <w:r w:rsidR="00734E39">
        <w:rPr>
          <w:rFonts w:ascii="ECSquareSansProMedium" w:eastAsia="ECSquareSansProMedium" w:hAnsi="ECSquareSansProMedium" w:cs="ECSquareSansProMedium"/>
          <w:color w:val="006BA9"/>
          <w:lang w:bidi="es-ES"/>
        </w:rPr>
        <w:t>ía</w:t>
      </w:r>
      <w:r w:rsidR="00790224">
        <w:rPr>
          <w:rFonts w:ascii="ECSquareSansProMedium" w:eastAsia="ECSquareSansProMedium" w:hAnsi="ECSquareSansProMedium" w:cs="ECSquareSansProMedium"/>
          <w:color w:val="006BA9"/>
          <w:lang w:bidi="es-ES"/>
        </w:rPr>
        <w:t xml:space="preserve"> se ocupe de las tecnologías digitales, por ejemplo, un campo emergente de la Inteligencia Artificial que no se había elaborado previamente en DigComp</w:t>
      </w:r>
    </w:p>
    <w:p w14:paraId="149D0885" w14:textId="77777777" w:rsidR="00AB3F49" w:rsidRDefault="00AB3F49">
      <w:pPr>
        <w:pStyle w:val="Textoindependiente"/>
        <w:spacing w:before="2"/>
        <w:rPr>
          <w:rFonts w:ascii="ECSquareSansProMedium"/>
          <w:sz w:val="33"/>
        </w:rPr>
      </w:pPr>
    </w:p>
    <w:p w14:paraId="675C8897" w14:textId="7B5C8767" w:rsidR="00AB3F49" w:rsidRDefault="00790224" w:rsidP="00366F32">
      <w:pPr>
        <w:pStyle w:val="Prrafodelista"/>
        <w:numPr>
          <w:ilvl w:val="0"/>
          <w:numId w:val="5"/>
        </w:numPr>
        <w:tabs>
          <w:tab w:val="left" w:pos="1062"/>
        </w:tabs>
        <w:spacing w:before="0"/>
        <w:ind w:hanging="196"/>
        <w:rPr>
          <w:rFonts w:ascii="EC Square Sans Pro" w:hAnsi="EC Square Sans Pro"/>
          <w:sz w:val="20"/>
        </w:rPr>
      </w:pPr>
      <w:r>
        <w:rPr>
          <w:rFonts w:ascii="EC Square Sans Pro" w:eastAsia="EC Square Sans Pro" w:hAnsi="EC Square Sans Pro" w:cs="EC Square Sans Pro"/>
          <w:color w:val="006BA9"/>
          <w:spacing w:val="-1"/>
          <w:sz w:val="20"/>
          <w:lang w:bidi="es-ES"/>
        </w:rPr>
        <w:t xml:space="preserve">Requisitos (actualmente no incluidos) de la </w:t>
      </w:r>
      <w:r>
        <w:rPr>
          <w:rFonts w:ascii="EC Square Sans Pro" w:eastAsia="EC Square Sans Pro" w:hAnsi="EC Square Sans Pro" w:cs="EC Square Sans Pro"/>
          <w:color w:val="006BA9"/>
          <w:sz w:val="20"/>
          <w:lang w:bidi="es-ES"/>
        </w:rPr>
        <w:t>competencia digital</w:t>
      </w:r>
      <w:r w:rsidR="00A8283E">
        <w:rPr>
          <w:rFonts w:ascii="EC Square Sans Pro" w:eastAsia="EC Square Sans Pro" w:hAnsi="EC Square Sans Pro" w:cs="EC Square Sans Pro"/>
          <w:color w:val="006BA9"/>
          <w:sz w:val="20"/>
          <w:lang w:bidi="es-ES"/>
        </w:rPr>
        <w:t xml:space="preserve"> </w:t>
      </w:r>
      <w:r>
        <w:rPr>
          <w:rFonts w:ascii="EC Square Sans Pro" w:eastAsia="EC Square Sans Pro" w:hAnsi="EC Square Sans Pro" w:cs="EC Square Sans Pro"/>
          <w:color w:val="006BA9"/>
          <w:spacing w:val="-1"/>
          <w:sz w:val="20"/>
          <w:lang w:bidi="es-ES"/>
        </w:rPr>
        <w:t>de l</w:t>
      </w:r>
      <w:r w:rsidR="00734E39">
        <w:rPr>
          <w:rFonts w:ascii="EC Square Sans Pro" w:eastAsia="EC Square Sans Pro" w:hAnsi="EC Square Sans Pro" w:cs="EC Square Sans Pro"/>
          <w:color w:val="006BA9"/>
          <w:spacing w:val="-1"/>
          <w:sz w:val="20"/>
          <w:lang w:bidi="es-ES"/>
        </w:rPr>
        <w:t>a</w:t>
      </w:r>
      <w:r>
        <w:rPr>
          <w:rFonts w:ascii="EC Square Sans Pro" w:eastAsia="EC Square Sans Pro" w:hAnsi="EC Square Sans Pro" w:cs="EC Square Sans Pro"/>
          <w:color w:val="006BA9"/>
          <w:spacing w:val="-1"/>
          <w:sz w:val="20"/>
          <w:lang w:bidi="es-ES"/>
        </w:rPr>
        <w:t xml:space="preserve"> ciudadan</w:t>
      </w:r>
      <w:r w:rsidR="00734E39">
        <w:rPr>
          <w:rFonts w:ascii="EC Square Sans Pro" w:eastAsia="EC Square Sans Pro" w:hAnsi="EC Square Sans Pro" w:cs="EC Square Sans Pro"/>
          <w:color w:val="006BA9"/>
          <w:spacing w:val="-1"/>
          <w:sz w:val="20"/>
          <w:lang w:bidi="es-ES"/>
        </w:rPr>
        <w:t>ía</w:t>
      </w:r>
      <w:r>
        <w:rPr>
          <w:rFonts w:ascii="EC Square Sans Pro" w:eastAsia="EC Square Sans Pro" w:hAnsi="EC Square Sans Pro" w:cs="EC Square Sans Pro"/>
          <w:color w:val="006BA9"/>
          <w:spacing w:val="-1"/>
          <w:sz w:val="20"/>
          <w:lang w:bidi="es-ES"/>
        </w:rPr>
        <w:t xml:space="preserve"> </w:t>
      </w:r>
    </w:p>
    <w:p w14:paraId="63F1047C" w14:textId="09378C91" w:rsidR="00AB3F49" w:rsidRDefault="00790224">
      <w:pPr>
        <w:spacing w:before="109" w:line="268" w:lineRule="auto"/>
        <w:ind w:left="866" w:right="236"/>
        <w:rPr>
          <w:rFonts w:ascii="ECSquareSansProLight-Italic" w:hAnsi="ECSquareSansProLight-Italic" w:hint="eastAsia"/>
          <w:i/>
          <w:sz w:val="20"/>
        </w:rPr>
      </w:pPr>
      <w:r>
        <w:rPr>
          <w:color w:val="231F20"/>
          <w:sz w:val="20"/>
          <w:lang w:bidi="es-ES"/>
        </w:rPr>
        <w:t xml:space="preserve">Requisito 1: </w:t>
      </w:r>
      <w:r>
        <w:rPr>
          <w:rFonts w:ascii="ECSquareSansProLight-Italic" w:eastAsia="ECSquareSansProLight-Italic" w:hAnsi="ECSquareSansProLight-Italic" w:cs="ECSquareSansProLight-Italic"/>
          <w:i/>
          <w:color w:val="231F20"/>
          <w:sz w:val="20"/>
          <w:lang w:bidi="es-ES"/>
        </w:rPr>
        <w:t>L</w:t>
      </w:r>
      <w:r w:rsidR="00734E39">
        <w:rPr>
          <w:rFonts w:ascii="ECSquareSansProLight-Italic" w:eastAsia="ECSquareSansProLight-Italic" w:hAnsi="ECSquareSansProLight-Italic" w:cs="ECSquareSansProLight-Italic"/>
          <w:i/>
          <w:color w:val="231F20"/>
          <w:sz w:val="20"/>
          <w:lang w:bidi="es-ES"/>
        </w:rPr>
        <w:t>a</w:t>
      </w:r>
      <w:r>
        <w:rPr>
          <w:rFonts w:ascii="ECSquareSansProLight-Italic" w:eastAsia="ECSquareSansProLight-Italic" w:hAnsi="ECSquareSansProLight-Italic" w:cs="ECSquareSansProLight-Italic"/>
          <w:i/>
          <w:color w:val="231F20"/>
          <w:sz w:val="20"/>
          <w:lang w:bidi="es-ES"/>
        </w:rPr>
        <w:t xml:space="preserve"> ciudadan</w:t>
      </w:r>
      <w:r w:rsidR="00482A0C">
        <w:rPr>
          <w:rFonts w:ascii="ECSquareSansProLight-Italic" w:eastAsia="ECSquareSansProLight-Italic" w:hAnsi="ECSquareSansProLight-Italic" w:cs="ECSquareSansProLight-Italic"/>
          <w:i/>
          <w:color w:val="231F20"/>
          <w:sz w:val="20"/>
          <w:lang w:bidi="es-ES"/>
        </w:rPr>
        <w:t>ía</w:t>
      </w:r>
      <w:r>
        <w:rPr>
          <w:rFonts w:ascii="ECSquareSansProLight-Italic" w:eastAsia="ECSquareSansProLight-Italic" w:hAnsi="ECSquareSansProLight-Italic" w:cs="ECSquareSansProLight-Italic"/>
          <w:i/>
          <w:color w:val="231F20"/>
          <w:sz w:val="20"/>
          <w:lang w:bidi="es-ES"/>
        </w:rPr>
        <w:t xml:space="preserve"> debe ser consciente de que la IA se utiliza de diferentes maneras en las sociedades actuales y que puede afectar a varios aspectos de su vida</w:t>
      </w:r>
    </w:p>
    <w:p w14:paraId="3045FE03" w14:textId="6818DF69" w:rsidR="00AB3F49" w:rsidRDefault="00790224" w:rsidP="00366F32">
      <w:pPr>
        <w:pStyle w:val="Prrafodelista"/>
        <w:numPr>
          <w:ilvl w:val="1"/>
          <w:numId w:val="5"/>
        </w:numPr>
        <w:tabs>
          <w:tab w:val="left" w:pos="1207"/>
        </w:tabs>
        <w:spacing w:before="31" w:line="266" w:lineRule="auto"/>
        <w:ind w:right="877"/>
        <w:jc w:val="both"/>
        <w:rPr>
          <w:rFonts w:ascii="ECSquareSansProMedium" w:hAnsi="ECSquareSansProMedium" w:hint="eastAsia"/>
          <w:color w:val="006BA9"/>
          <w:sz w:val="20"/>
        </w:rPr>
      </w:pPr>
      <w:r>
        <w:rPr>
          <w:color w:val="231F20"/>
          <w:sz w:val="20"/>
          <w:lang w:bidi="es-ES"/>
        </w:rPr>
        <w:t xml:space="preserve">Conocimiento (C): La inteligencia artificial (IA) es una tecnología que se aplica en diferentes contextos, desde la industria hasta el ocio (por ejemplo, en la medicina, la banca, los vehículos de </w:t>
      </w:r>
      <w:proofErr w:type="spellStart"/>
      <w:r>
        <w:rPr>
          <w:color w:val="231F20"/>
          <w:sz w:val="20"/>
          <w:lang w:bidi="es-ES"/>
        </w:rPr>
        <w:t>autoaparcamiento</w:t>
      </w:r>
      <w:proofErr w:type="spellEnd"/>
      <w:r>
        <w:rPr>
          <w:color w:val="231F20"/>
          <w:sz w:val="20"/>
          <w:lang w:bidi="es-ES"/>
        </w:rPr>
        <w:t xml:space="preserve"> o la recomendación de música). La IA también se utiliza a menudo en los entornos digitales, por ejemplo, en las búsquedas en la web, las recomendaciones a los clientes, los asistentes digitales y en los dispositivos digitales,</w:t>
      </w:r>
    </w:p>
    <w:p w14:paraId="082E8153" w14:textId="77777777" w:rsidR="00AB3F49" w:rsidRDefault="00790224">
      <w:pPr>
        <w:pStyle w:val="Textoindependiente"/>
        <w:spacing w:before="2"/>
        <w:ind w:left="1206"/>
        <w:jc w:val="both"/>
      </w:pPr>
      <w:r>
        <w:rPr>
          <w:color w:val="231F20"/>
          <w:lang w:bidi="es-ES"/>
        </w:rPr>
        <w:t>por ejemplo, las cámaras de los teléfonos móviles.</w:t>
      </w:r>
    </w:p>
    <w:p w14:paraId="7B240485" w14:textId="33185C49" w:rsidR="00AB3F49" w:rsidRDefault="00790224">
      <w:pPr>
        <w:spacing w:before="57" w:line="268" w:lineRule="auto"/>
        <w:ind w:left="866" w:right="870"/>
        <w:rPr>
          <w:rFonts w:ascii="ECSquareSansProLight-Italic"/>
          <w:i/>
          <w:sz w:val="20"/>
        </w:rPr>
      </w:pPr>
      <w:r>
        <w:rPr>
          <w:color w:val="231F20"/>
          <w:sz w:val="20"/>
          <w:lang w:bidi="es-ES"/>
        </w:rPr>
        <w:t xml:space="preserve">Requisito 2: </w:t>
      </w:r>
      <w:r>
        <w:rPr>
          <w:rFonts w:ascii="ECSquareSansProLight-Italic" w:eastAsia="ECSquareSansProLight-Italic" w:hAnsi="ECSquareSansProLight-Italic" w:cs="ECSquareSansProLight-Italic"/>
          <w:i/>
          <w:color w:val="231F20"/>
          <w:sz w:val="20"/>
          <w:lang w:bidi="es-ES"/>
        </w:rPr>
        <w:t>L</w:t>
      </w:r>
      <w:r w:rsidR="00482A0C">
        <w:rPr>
          <w:rFonts w:ascii="ECSquareSansProLight-Italic" w:eastAsia="ECSquareSansProLight-Italic" w:hAnsi="ECSquareSansProLight-Italic" w:cs="ECSquareSansProLight-Italic"/>
          <w:i/>
          <w:color w:val="231F20"/>
          <w:sz w:val="20"/>
          <w:lang w:bidi="es-ES"/>
        </w:rPr>
        <w:t>a</w:t>
      </w:r>
      <w:r>
        <w:rPr>
          <w:rFonts w:ascii="ECSquareSansProLight-Italic" w:eastAsia="ECSquareSansProLight-Italic" w:hAnsi="ECSquareSansProLight-Italic" w:cs="ECSquareSansProLight-Italic"/>
          <w:i/>
          <w:color w:val="231F20"/>
          <w:sz w:val="20"/>
          <w:lang w:bidi="es-ES"/>
        </w:rPr>
        <w:t xml:space="preserve"> ciudadan</w:t>
      </w:r>
      <w:r w:rsidR="00482A0C">
        <w:rPr>
          <w:rFonts w:ascii="ECSquareSansProLight-Italic" w:eastAsia="ECSquareSansProLight-Italic" w:hAnsi="ECSquareSansProLight-Italic" w:cs="ECSquareSansProLight-Italic"/>
          <w:i/>
          <w:color w:val="231F20"/>
          <w:sz w:val="20"/>
          <w:lang w:bidi="es-ES"/>
        </w:rPr>
        <w:t>ía</w:t>
      </w:r>
      <w:r>
        <w:rPr>
          <w:rFonts w:ascii="ECSquareSansProLight-Italic" w:eastAsia="ECSquareSansProLight-Italic" w:hAnsi="ECSquareSansProLight-Italic" w:cs="ECSquareSansProLight-Italic"/>
          <w:i/>
          <w:color w:val="231F20"/>
          <w:sz w:val="20"/>
          <w:lang w:bidi="es-ES"/>
        </w:rPr>
        <w:t xml:space="preserve"> debe poder interactuar con las tecnologías cotidianas que se basan en la IA</w:t>
      </w:r>
    </w:p>
    <w:p w14:paraId="2FCE6B70" w14:textId="797EA6E1" w:rsidR="00AB3F49" w:rsidRDefault="00790224" w:rsidP="00366F32">
      <w:pPr>
        <w:pStyle w:val="Prrafodelista"/>
        <w:numPr>
          <w:ilvl w:val="0"/>
          <w:numId w:val="9"/>
        </w:numPr>
        <w:tabs>
          <w:tab w:val="left" w:pos="1207"/>
        </w:tabs>
        <w:spacing w:before="31" w:line="266" w:lineRule="auto"/>
        <w:ind w:right="877"/>
        <w:jc w:val="both"/>
        <w:rPr>
          <w:sz w:val="20"/>
        </w:rPr>
      </w:pPr>
      <w:r>
        <w:rPr>
          <w:color w:val="231F20"/>
          <w:sz w:val="20"/>
          <w:lang w:bidi="es-ES"/>
        </w:rPr>
        <w:t>Habilidades (H): por ejemplo, utilizar el reconocimiento de voz para interactuar con Siri, Alexa; utilizar las</w:t>
      </w:r>
      <w:r w:rsidR="00A8283E">
        <w:rPr>
          <w:color w:val="231F20"/>
          <w:sz w:val="20"/>
          <w:lang w:bidi="es-ES"/>
        </w:rPr>
        <w:t xml:space="preserve"> </w:t>
      </w:r>
      <w:r>
        <w:rPr>
          <w:color w:val="231F20"/>
          <w:spacing w:val="-1"/>
          <w:sz w:val="20"/>
          <w:lang w:bidi="es-ES"/>
        </w:rPr>
        <w:t xml:space="preserve">opciones de respuesta </w:t>
      </w:r>
      <w:r>
        <w:rPr>
          <w:color w:val="231F20"/>
          <w:sz w:val="20"/>
          <w:lang w:bidi="es-ES"/>
        </w:rPr>
        <w:t>automática</w:t>
      </w:r>
      <w:r w:rsidR="00A8283E">
        <w:rPr>
          <w:color w:val="231F20"/>
          <w:sz w:val="20"/>
          <w:lang w:bidi="es-ES"/>
        </w:rPr>
        <w:t xml:space="preserve"> </w:t>
      </w:r>
      <w:r>
        <w:rPr>
          <w:color w:val="231F20"/>
          <w:spacing w:val="-1"/>
          <w:sz w:val="20"/>
          <w:lang w:bidi="es-ES"/>
        </w:rPr>
        <w:t xml:space="preserve">en </w:t>
      </w:r>
      <w:r>
        <w:rPr>
          <w:color w:val="231F20"/>
          <w:sz w:val="20"/>
          <w:lang w:bidi="es-ES"/>
        </w:rPr>
        <w:t xml:space="preserve">el </w:t>
      </w:r>
      <w:r>
        <w:rPr>
          <w:i/>
          <w:color w:val="231F20"/>
          <w:sz w:val="20"/>
          <w:lang w:bidi="es-ES"/>
        </w:rPr>
        <w:t>software</w:t>
      </w:r>
      <w:r>
        <w:rPr>
          <w:color w:val="231F20"/>
          <w:sz w:val="20"/>
          <w:lang w:bidi="es-ES"/>
        </w:rPr>
        <w:t xml:space="preserve"> de</w:t>
      </w:r>
      <w:r w:rsidR="00A8283E">
        <w:rPr>
          <w:color w:val="231F20"/>
          <w:sz w:val="20"/>
          <w:lang w:bidi="es-ES"/>
        </w:rPr>
        <w:t xml:space="preserve"> </w:t>
      </w:r>
      <w:r>
        <w:rPr>
          <w:color w:val="231F20"/>
          <w:spacing w:val="-1"/>
          <w:sz w:val="20"/>
          <w:lang w:bidi="es-ES"/>
        </w:rPr>
        <w:t xml:space="preserve">correo electrónico </w:t>
      </w:r>
      <w:r>
        <w:rPr>
          <w:color w:val="231F20"/>
          <w:sz w:val="20"/>
          <w:lang w:bidi="es-ES"/>
        </w:rPr>
        <w:t xml:space="preserve">del estilo "¡Ok, gracias!"; interactuar con la función de reconocimiento de caras en el </w:t>
      </w:r>
      <w:r>
        <w:rPr>
          <w:i/>
          <w:color w:val="231F20"/>
          <w:sz w:val="20"/>
          <w:lang w:bidi="es-ES"/>
        </w:rPr>
        <w:t>software</w:t>
      </w:r>
      <w:r>
        <w:rPr>
          <w:color w:val="231F20"/>
          <w:sz w:val="20"/>
          <w:lang w:bidi="es-ES"/>
        </w:rPr>
        <w:t xml:space="preserve"> de imagen del teléfono que reconoce automáticamente algunas caras familiares en las fotografías.</w:t>
      </w:r>
    </w:p>
    <w:p w14:paraId="1CFC6AC0" w14:textId="48992C8B" w:rsidR="00AB3F49" w:rsidRDefault="00790224">
      <w:pPr>
        <w:spacing w:before="31" w:line="268" w:lineRule="auto"/>
        <w:ind w:left="866" w:right="870"/>
        <w:rPr>
          <w:rFonts w:ascii="ECSquareSansProLight-Italic"/>
          <w:i/>
          <w:sz w:val="20"/>
        </w:rPr>
      </w:pPr>
      <w:r>
        <w:rPr>
          <w:color w:val="231F20"/>
          <w:sz w:val="20"/>
          <w:lang w:bidi="es-ES"/>
        </w:rPr>
        <w:t xml:space="preserve">Requisito 3: </w:t>
      </w:r>
      <w:r>
        <w:rPr>
          <w:rFonts w:ascii="ECSquareSansProLight-Italic" w:eastAsia="ECSquareSansProLight-Italic" w:hAnsi="ECSquareSansProLight-Italic" w:cs="ECSquareSansProLight-Italic"/>
          <w:i/>
          <w:color w:val="231F20"/>
          <w:sz w:val="20"/>
          <w:lang w:bidi="es-ES"/>
        </w:rPr>
        <w:t>L</w:t>
      </w:r>
      <w:r w:rsidR="00482A0C">
        <w:rPr>
          <w:rFonts w:ascii="ECSquareSansProLight-Italic" w:eastAsia="ECSquareSansProLight-Italic" w:hAnsi="ECSquareSansProLight-Italic" w:cs="ECSquareSansProLight-Italic"/>
          <w:i/>
          <w:color w:val="231F20"/>
          <w:sz w:val="20"/>
          <w:lang w:bidi="es-ES"/>
        </w:rPr>
        <w:t>a</w:t>
      </w:r>
      <w:r>
        <w:rPr>
          <w:rFonts w:ascii="ECSquareSansProLight-Italic" w:eastAsia="ECSquareSansProLight-Italic" w:hAnsi="ECSquareSansProLight-Italic" w:cs="ECSquareSansProLight-Italic"/>
          <w:i/>
          <w:color w:val="231F20"/>
          <w:sz w:val="20"/>
          <w:lang w:bidi="es-ES"/>
        </w:rPr>
        <w:t xml:space="preserve"> ciudadan</w:t>
      </w:r>
      <w:r w:rsidR="00482A0C">
        <w:rPr>
          <w:rFonts w:ascii="ECSquareSansProLight-Italic" w:eastAsia="ECSquareSansProLight-Italic" w:hAnsi="ECSquareSansProLight-Italic" w:cs="ECSquareSansProLight-Italic"/>
          <w:i/>
          <w:color w:val="231F20"/>
          <w:sz w:val="20"/>
          <w:lang w:bidi="es-ES"/>
        </w:rPr>
        <w:t>ía</w:t>
      </w:r>
      <w:r>
        <w:rPr>
          <w:rFonts w:ascii="ECSquareSansProLight-Italic" w:eastAsia="ECSquareSansProLight-Italic" w:hAnsi="ECSquareSansProLight-Italic" w:cs="ECSquareSansProLight-Italic"/>
          <w:i/>
          <w:color w:val="231F20"/>
          <w:sz w:val="20"/>
          <w:lang w:bidi="es-ES"/>
        </w:rPr>
        <w:t xml:space="preserve"> debe desconfiar de que muchos sistemas de IA recojan sus datos de interacción para mejorar los servicios o manipular el comportamiento de los usuarios</w:t>
      </w:r>
      <w:r w:rsidR="00720F3A">
        <w:rPr>
          <w:rFonts w:ascii="ECSquareSansProLight-Italic" w:eastAsia="ECSquareSansProLight-Italic" w:hAnsi="ECSquareSansProLight-Italic" w:cs="ECSquareSansProLight-Italic"/>
          <w:i/>
          <w:color w:val="231F20"/>
          <w:sz w:val="20"/>
          <w:lang w:bidi="es-ES"/>
        </w:rPr>
        <w:t xml:space="preserve"> o usuarias</w:t>
      </w:r>
      <w:r>
        <w:rPr>
          <w:rFonts w:ascii="ECSquareSansProLight-Italic" w:eastAsia="ECSquareSansProLight-Italic" w:hAnsi="ECSquareSansProLight-Italic" w:cs="ECSquareSansProLight-Italic"/>
          <w:i/>
          <w:color w:val="231F20"/>
          <w:sz w:val="20"/>
          <w:lang w:bidi="es-ES"/>
        </w:rPr>
        <w:t>.</w:t>
      </w:r>
    </w:p>
    <w:p w14:paraId="1A981108" w14:textId="374EAA09" w:rsidR="00AB3F49" w:rsidRDefault="00790224" w:rsidP="00366F32">
      <w:pPr>
        <w:pStyle w:val="Prrafodelista"/>
        <w:numPr>
          <w:ilvl w:val="0"/>
          <w:numId w:val="9"/>
        </w:numPr>
        <w:tabs>
          <w:tab w:val="left" w:pos="1207"/>
        </w:tabs>
        <w:spacing w:before="115" w:line="264" w:lineRule="auto"/>
        <w:ind w:right="877"/>
        <w:jc w:val="both"/>
        <w:rPr>
          <w:sz w:val="20"/>
        </w:rPr>
      </w:pPr>
      <w:r>
        <w:rPr>
          <w:color w:val="231F20"/>
          <w:sz w:val="20"/>
          <w:lang w:bidi="es-ES"/>
        </w:rPr>
        <w:t>Actitud (A): por ejemplo, una actitud crítica permite ver las oportunidades, pero también sopesar los riesgos, por ejemplo</w:t>
      </w:r>
      <w:r w:rsidR="00CD00FF">
        <w:rPr>
          <w:color w:val="231F20"/>
          <w:sz w:val="20"/>
          <w:lang w:bidi="es-ES"/>
        </w:rPr>
        <w:t>,</w:t>
      </w:r>
      <w:r>
        <w:rPr>
          <w:color w:val="231F20"/>
          <w:sz w:val="20"/>
          <w:lang w:bidi="es-ES"/>
        </w:rPr>
        <w:t xml:space="preserve"> en las áreas destinadas a proteger la privacidad y garantizar la seguridad de l</w:t>
      </w:r>
      <w:r w:rsidR="00482A0C">
        <w:rPr>
          <w:color w:val="231F20"/>
          <w:sz w:val="20"/>
          <w:lang w:bidi="es-ES"/>
        </w:rPr>
        <w:t>a</w:t>
      </w:r>
      <w:r>
        <w:rPr>
          <w:color w:val="231F20"/>
          <w:sz w:val="20"/>
          <w:lang w:bidi="es-ES"/>
        </w:rPr>
        <w:t xml:space="preserve"> ciudadan</w:t>
      </w:r>
      <w:r w:rsidR="00482A0C">
        <w:rPr>
          <w:color w:val="231F20"/>
          <w:sz w:val="20"/>
          <w:lang w:bidi="es-ES"/>
        </w:rPr>
        <w:t>ía</w:t>
      </w:r>
      <w:r>
        <w:rPr>
          <w:color w:val="231F20"/>
          <w:sz w:val="20"/>
          <w:lang w:bidi="es-ES"/>
        </w:rPr>
        <w:t>.</w:t>
      </w:r>
    </w:p>
    <w:p w14:paraId="56D22C1B" w14:textId="77777777" w:rsidR="00AB3F49" w:rsidRDefault="00790224" w:rsidP="00366F32">
      <w:pPr>
        <w:pStyle w:val="Prrafodelista"/>
        <w:numPr>
          <w:ilvl w:val="0"/>
          <w:numId w:val="5"/>
        </w:numPr>
        <w:tabs>
          <w:tab w:val="left" w:pos="1070"/>
        </w:tabs>
        <w:spacing w:before="71"/>
        <w:ind w:left="1069" w:hanging="204"/>
        <w:rPr>
          <w:rFonts w:ascii="EC Square Sans Pro"/>
          <w:sz w:val="20"/>
        </w:rPr>
      </w:pPr>
      <w:r>
        <w:rPr>
          <w:rFonts w:ascii="EC Square Sans Pro" w:eastAsia="EC Square Sans Pro" w:hAnsi="EC Square Sans Pro" w:cs="EC Square Sans Pro"/>
          <w:color w:val="006BA9"/>
          <w:sz w:val="20"/>
          <w:lang w:bidi="es-ES"/>
        </w:rPr>
        <w:t>¿Dónde encajan estos requisitos en el marco de DigComp?</w:t>
      </w:r>
    </w:p>
    <w:p w14:paraId="57F2FD98" w14:textId="77777777" w:rsidR="00AB3F49" w:rsidRDefault="00790224">
      <w:pPr>
        <w:pStyle w:val="Textoindependiente"/>
        <w:spacing w:before="110" w:line="271" w:lineRule="auto"/>
        <w:ind w:left="866" w:right="878"/>
        <w:jc w:val="both"/>
      </w:pPr>
      <w:r>
        <w:rPr>
          <w:color w:val="231F20"/>
          <w:lang w:bidi="es-ES"/>
        </w:rPr>
        <w:t xml:space="preserve">Normalmente, un tema, como los elaborados anteriormente, puede extenderse a </w:t>
      </w:r>
      <w:r>
        <w:rPr>
          <w:color w:val="231F20"/>
          <w:lang w:bidi="es-ES"/>
        </w:rPr>
        <w:lastRenderedPageBreak/>
        <w:t>través de diferentes competencias de DigComp. Como parte del paso 2, destaque los requisitos que no parecen encajar en las 21 competencias existentes.</w:t>
      </w:r>
    </w:p>
    <w:p w14:paraId="1FF79EBE" w14:textId="77777777" w:rsidR="00AB3F49" w:rsidRDefault="00AB3F49">
      <w:pPr>
        <w:spacing w:line="271" w:lineRule="auto"/>
        <w:jc w:val="both"/>
        <w:sectPr w:rsidR="00AB3F49">
          <w:type w:val="continuous"/>
          <w:pgSz w:w="16840" w:h="11910" w:orient="landscape"/>
          <w:pgMar w:top="200" w:right="300" w:bottom="0" w:left="0" w:header="568" w:footer="0" w:gutter="0"/>
          <w:cols w:num="2" w:space="720" w:equalWidth="0">
            <w:col w:w="8139" w:space="40"/>
            <w:col w:w="8361"/>
          </w:cols>
        </w:sectPr>
      </w:pPr>
    </w:p>
    <w:p w14:paraId="79918F6D" w14:textId="77777777" w:rsidR="00AB3F49" w:rsidRDefault="00AB3F49">
      <w:pPr>
        <w:pStyle w:val="Textoindependiente"/>
      </w:pPr>
    </w:p>
    <w:p w14:paraId="60382F79" w14:textId="77777777" w:rsidR="00AB3F49" w:rsidRDefault="00AB3F49">
      <w:pPr>
        <w:pStyle w:val="Textoindependiente"/>
      </w:pPr>
    </w:p>
    <w:p w14:paraId="66821DEE" w14:textId="77777777" w:rsidR="00AB3F49" w:rsidRDefault="00AB3F49">
      <w:pPr>
        <w:pStyle w:val="Textoindependiente"/>
      </w:pPr>
    </w:p>
    <w:p w14:paraId="28C31FA9" w14:textId="77777777" w:rsidR="00AB3F49" w:rsidRDefault="00AB3F49">
      <w:pPr>
        <w:pStyle w:val="Textoindependiente"/>
      </w:pPr>
    </w:p>
    <w:p w14:paraId="60A254F5" w14:textId="77777777" w:rsidR="00AB3F49" w:rsidRDefault="00AB3F49">
      <w:pPr>
        <w:pStyle w:val="Textoindependiente"/>
        <w:spacing w:before="6"/>
        <w:rPr>
          <w:sz w:val="24"/>
        </w:rPr>
      </w:pPr>
    </w:p>
    <w:p w14:paraId="4EA22E8B" w14:textId="3D806CD0" w:rsidR="00AB3F49" w:rsidRDefault="00595692">
      <w:pPr>
        <w:spacing w:before="100" w:line="264" w:lineRule="auto"/>
        <w:ind w:left="841" w:right="8399"/>
        <w:jc w:val="both"/>
      </w:pPr>
      <w:r>
        <w:rPr>
          <w:noProof/>
          <w:color w:val="231F20"/>
          <w:lang w:bidi="es-ES"/>
        </w:rPr>
        <mc:AlternateContent>
          <mc:Choice Requires="wpg">
            <w:drawing>
              <wp:anchor distT="0" distB="0" distL="114300" distR="114300" simplePos="0" relativeHeight="15925760" behindDoc="0" locked="0" layoutInCell="1" allowOverlap="1" wp14:anchorId="679A1423" wp14:editId="69D6854D">
                <wp:simplePos x="0" y="0"/>
                <wp:positionH relativeFrom="page">
                  <wp:posOffset>5526405</wp:posOffset>
                </wp:positionH>
                <wp:positionV relativeFrom="paragraph">
                  <wp:posOffset>96520</wp:posOffset>
                </wp:positionV>
                <wp:extent cx="4631690" cy="5471160"/>
                <wp:effectExtent l="0" t="0" r="0" b="0"/>
                <wp:wrapNone/>
                <wp:docPr id="300" name="docshapegroup1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1690" cy="5471160"/>
                          <a:chOff x="8703" y="152"/>
                          <a:chExt cx="7294" cy="8616"/>
                        </a:xfrm>
                      </wpg:grpSpPr>
                      <wps:wsp>
                        <wps:cNvPr id="283" name="docshape1111"/>
                        <wps:cNvSpPr>
                          <a:spLocks noChangeArrowheads="1"/>
                        </wps:cNvSpPr>
                        <wps:spPr bwMode="auto">
                          <a:xfrm>
                            <a:off x="8703" y="152"/>
                            <a:ext cx="7294" cy="8616"/>
                          </a:xfrm>
                          <a:prstGeom prst="rect">
                            <a:avLst/>
                          </a:prstGeom>
                          <a:solidFill>
                            <a:srgbClr val="E2E7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Line 175"/>
                        <wps:cNvCnPr>
                          <a:cxnSpLocks noChangeShapeType="1"/>
                        </wps:cNvCnPr>
                        <wps:spPr bwMode="auto">
                          <a:xfrm>
                            <a:off x="9044" y="874"/>
                            <a:ext cx="6613" cy="0"/>
                          </a:xfrm>
                          <a:prstGeom prst="line">
                            <a:avLst/>
                          </a:prstGeom>
                          <a:noFill/>
                          <a:ln w="6350">
                            <a:solidFill>
                              <a:srgbClr val="006BA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5" name="docshape1112" descr="United Nations logo "/>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9185" y="1147"/>
                            <a:ext cx="750" cy="6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6" name="docshape1113" descr="The World Bank logo"/>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9196" y="2531"/>
                            <a:ext cx="727" cy="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 name="docshape1114" descr="Unicef logo"/>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9153" y="3592"/>
                            <a:ext cx="814" cy="6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4" name="docshape1115" descr="European Union flag"/>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9195" y="6022"/>
                            <a:ext cx="730" cy="4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5" name="docshape1116" descr="European Commission logo"/>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9053" y="7072"/>
                            <a:ext cx="1014" cy="515"/>
                          </a:xfrm>
                          <a:prstGeom prst="rect">
                            <a:avLst/>
                          </a:prstGeom>
                          <a:noFill/>
                          <a:extLst>
                            <a:ext uri="{909E8E84-426E-40DD-AFC4-6F175D3DCCD1}">
                              <a14:hiddenFill xmlns:a14="http://schemas.microsoft.com/office/drawing/2010/main">
                                <a:solidFill>
                                  <a:srgbClr val="FFFFFF"/>
                                </a:solidFill>
                              </a14:hiddenFill>
                            </a:ext>
                          </a:extLst>
                        </pic:spPr>
                      </pic:pic>
                      <wps:wsp>
                        <wps:cNvPr id="1506" name="docshape1117"/>
                        <wps:cNvSpPr txBox="1">
                          <a:spLocks noChangeArrowheads="1"/>
                        </wps:cNvSpPr>
                        <wps:spPr bwMode="auto">
                          <a:xfrm>
                            <a:off x="8703" y="152"/>
                            <a:ext cx="7294" cy="8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7399A" w14:textId="77777777" w:rsidR="00402EDA" w:rsidRDefault="00402EDA">
                              <w:pPr>
                                <w:spacing w:before="4"/>
                                <w:rPr>
                                  <w:sz w:val="24"/>
                                </w:rPr>
                              </w:pPr>
                            </w:p>
                            <w:p w14:paraId="22797C59" w14:textId="77777777" w:rsidR="00402EDA" w:rsidRDefault="00402EDA">
                              <w:pPr>
                                <w:ind w:left="340"/>
                                <w:rPr>
                                  <w:rFonts w:ascii="ECSquareSansProMedium"/>
                                  <w:sz w:val="20"/>
                                </w:rPr>
                              </w:pPr>
                              <w:r>
                                <w:rPr>
                                  <w:rFonts w:ascii="Gotham" w:eastAsia="Gotham" w:hAnsi="Gotham" w:cs="Gotham"/>
                                  <w:b/>
                                  <w:color w:val="006BA9"/>
                                  <w:sz w:val="18"/>
                                  <w:lang w:bidi="es-ES"/>
                                </w:rPr>
                                <w:t xml:space="preserve">RECUADRO 5. </w:t>
                              </w:r>
                              <w:r>
                                <w:rPr>
                                  <w:rFonts w:ascii="ECSquareSansProMedium" w:eastAsia="ECSquareSansProMedium" w:hAnsi="ECSquareSansProMedium" w:cs="ECSquareSansProMedium"/>
                                  <w:color w:val="006BA9"/>
                                  <w:sz w:val="20"/>
                                  <w:lang w:bidi="es-ES"/>
                                </w:rPr>
                                <w:t>Organizaciones participantes en el taller de divulgación internacional de 2021</w:t>
                              </w:r>
                            </w:p>
                            <w:p w14:paraId="29A42D0A" w14:textId="77777777" w:rsidR="00402EDA" w:rsidRDefault="00402EDA">
                              <w:pPr>
                                <w:spacing w:before="8"/>
                                <w:rPr>
                                  <w:rFonts w:ascii="ECSquareSansProMedium"/>
                                  <w:sz w:val="32"/>
                                </w:rPr>
                              </w:pPr>
                            </w:p>
                            <w:p w14:paraId="1A608FC8" w14:textId="6009E4E9" w:rsidR="00402EDA" w:rsidRDefault="00402EDA">
                              <w:pPr>
                                <w:spacing w:before="1"/>
                                <w:ind w:left="1757"/>
                                <w:rPr>
                                  <w:rFonts w:ascii="EC Square Sans Pro"/>
                                  <w:sz w:val="20"/>
                                </w:rPr>
                              </w:pPr>
                              <w:r>
                                <w:rPr>
                                  <w:rFonts w:ascii="EC Square Sans Pro" w:eastAsia="EC Square Sans Pro" w:hAnsi="EC Square Sans Pro" w:cs="EC Square Sans Pro"/>
                                  <w:color w:val="006BA9"/>
                                  <w:sz w:val="20"/>
                                  <w:lang w:bidi="es-ES"/>
                                </w:rPr>
                                <w:t>Naciones</w:t>
                              </w:r>
                              <w:r w:rsidR="00CD00FF">
                                <w:rPr>
                                  <w:rFonts w:ascii="EC Square Sans Pro" w:eastAsia="EC Square Sans Pro" w:hAnsi="EC Square Sans Pro" w:cs="EC Square Sans Pro"/>
                                  <w:color w:val="006BA9"/>
                                  <w:sz w:val="20"/>
                                  <w:lang w:bidi="es-ES"/>
                                </w:rPr>
                                <w:t xml:space="preserve"> </w:t>
                              </w:r>
                              <w:r>
                                <w:rPr>
                                  <w:rFonts w:ascii="EC Square Sans Pro" w:eastAsia="EC Square Sans Pro" w:hAnsi="EC Square Sans Pro" w:cs="EC Square Sans Pro"/>
                                  <w:color w:val="006BA9"/>
                                  <w:spacing w:val="-1"/>
                                  <w:sz w:val="20"/>
                                  <w:lang w:bidi="es-ES"/>
                                </w:rPr>
                                <w:t xml:space="preserve">Unidas </w:t>
                              </w:r>
                            </w:p>
                            <w:p w14:paraId="0578B983" w14:textId="77777777" w:rsidR="00402EDA" w:rsidRDefault="00402EDA" w:rsidP="00366F32">
                              <w:pPr>
                                <w:numPr>
                                  <w:ilvl w:val="0"/>
                                  <w:numId w:val="4"/>
                                </w:numPr>
                                <w:tabs>
                                  <w:tab w:val="left" w:pos="1758"/>
                                </w:tabs>
                                <w:spacing w:before="129"/>
                                <w:ind w:hanging="228"/>
                                <w:rPr>
                                  <w:sz w:val="20"/>
                                </w:rPr>
                              </w:pPr>
                              <w:r>
                                <w:rPr>
                                  <w:color w:val="231F20"/>
                                  <w:sz w:val="20"/>
                                  <w:lang w:bidi="es-ES"/>
                                </w:rPr>
                                <w:t>Instituto Universitario para el Estudio Avanzado de la Sostenibilidad</w:t>
                              </w:r>
                            </w:p>
                            <w:p w14:paraId="03717F81" w14:textId="77777777" w:rsidR="00402EDA" w:rsidRDefault="00402EDA" w:rsidP="00366F32">
                              <w:pPr>
                                <w:numPr>
                                  <w:ilvl w:val="0"/>
                                  <w:numId w:val="4"/>
                                </w:numPr>
                                <w:tabs>
                                  <w:tab w:val="left" w:pos="1807"/>
                                  <w:tab w:val="left" w:pos="1808"/>
                                </w:tabs>
                                <w:spacing w:before="75"/>
                                <w:ind w:left="1807" w:hanging="278"/>
                                <w:rPr>
                                  <w:sz w:val="20"/>
                                </w:rPr>
                              </w:pPr>
                              <w:r>
                                <w:rPr>
                                  <w:color w:val="231F20"/>
                                  <w:sz w:val="20"/>
                                  <w:lang w:bidi="es-ES"/>
                                </w:rPr>
                                <w:t>Agencia de la ONU para la Inteligencia Artificial (IA)</w:t>
                              </w:r>
                            </w:p>
                            <w:p w14:paraId="34353215" w14:textId="77777777" w:rsidR="00402EDA" w:rsidRDefault="00402EDA" w:rsidP="00366F32">
                              <w:pPr>
                                <w:numPr>
                                  <w:ilvl w:val="0"/>
                                  <w:numId w:val="4"/>
                                </w:numPr>
                                <w:tabs>
                                  <w:tab w:val="left" w:pos="1758"/>
                                </w:tabs>
                                <w:spacing w:before="75"/>
                                <w:ind w:hanging="228"/>
                                <w:rPr>
                                  <w:sz w:val="20"/>
                                </w:rPr>
                              </w:pPr>
                              <w:r>
                                <w:rPr>
                                  <w:color w:val="231F20"/>
                                  <w:sz w:val="20"/>
                                  <w:lang w:bidi="es-ES"/>
                                </w:rPr>
                                <w:t xml:space="preserve">Proyecto AI </w:t>
                              </w:r>
                              <w:proofErr w:type="spellStart"/>
                              <w:r>
                                <w:rPr>
                                  <w:color w:val="231F20"/>
                                  <w:sz w:val="20"/>
                                  <w:lang w:bidi="es-ES"/>
                                </w:rPr>
                                <w:t>for</w:t>
                              </w:r>
                              <w:proofErr w:type="spellEnd"/>
                              <w:r>
                                <w:rPr>
                                  <w:color w:val="231F20"/>
                                  <w:sz w:val="20"/>
                                  <w:lang w:bidi="es-ES"/>
                                </w:rPr>
                                <w:t xml:space="preserve"> </w:t>
                              </w:r>
                              <w:proofErr w:type="spellStart"/>
                              <w:r>
                                <w:rPr>
                                  <w:color w:val="231F20"/>
                                  <w:sz w:val="20"/>
                                  <w:lang w:bidi="es-ES"/>
                                </w:rPr>
                                <w:t>Children</w:t>
                              </w:r>
                              <w:proofErr w:type="spellEnd"/>
                              <w:r>
                                <w:rPr>
                                  <w:color w:val="231F20"/>
                                  <w:sz w:val="20"/>
                                  <w:lang w:bidi="es-ES"/>
                                </w:rPr>
                                <w:t xml:space="preserve"> de UNICEF</w:t>
                              </w:r>
                            </w:p>
                            <w:p w14:paraId="77CF2EA3" w14:textId="77777777" w:rsidR="00402EDA" w:rsidRDefault="00402EDA">
                              <w:pPr>
                                <w:spacing w:before="140"/>
                                <w:ind w:left="1757"/>
                                <w:rPr>
                                  <w:rFonts w:ascii="EC Square Sans Pro"/>
                                  <w:sz w:val="20"/>
                                </w:rPr>
                              </w:pPr>
                              <w:r>
                                <w:rPr>
                                  <w:rFonts w:ascii="EC Square Sans Pro" w:eastAsia="EC Square Sans Pro" w:hAnsi="EC Square Sans Pro" w:cs="EC Square Sans Pro"/>
                                  <w:color w:val="006BA9"/>
                                  <w:sz w:val="20"/>
                                  <w:lang w:bidi="es-ES"/>
                                </w:rPr>
                                <w:t>Banco Mundial</w:t>
                              </w:r>
                            </w:p>
                            <w:p w14:paraId="623D0957" w14:textId="77777777" w:rsidR="00402EDA" w:rsidRDefault="00402EDA" w:rsidP="00366F32">
                              <w:pPr>
                                <w:numPr>
                                  <w:ilvl w:val="0"/>
                                  <w:numId w:val="4"/>
                                </w:numPr>
                                <w:tabs>
                                  <w:tab w:val="left" w:pos="1758"/>
                                </w:tabs>
                                <w:spacing w:before="109"/>
                                <w:ind w:hanging="228"/>
                                <w:rPr>
                                  <w:sz w:val="20"/>
                                </w:rPr>
                              </w:pPr>
                              <w:r>
                                <w:rPr>
                                  <w:color w:val="231F20"/>
                                  <w:sz w:val="20"/>
                                  <w:lang w:bidi="es-ES"/>
                                </w:rPr>
                                <w:t xml:space="preserve">Equipo de </w:t>
                              </w:r>
                              <w:proofErr w:type="spellStart"/>
                              <w:r>
                                <w:rPr>
                                  <w:color w:val="231F20"/>
                                  <w:sz w:val="20"/>
                                  <w:lang w:bidi="es-ES"/>
                                </w:rPr>
                                <w:t>EdTech</w:t>
                              </w:r>
                              <w:proofErr w:type="spellEnd"/>
                            </w:p>
                            <w:p w14:paraId="5A9C3E9F" w14:textId="77777777" w:rsidR="00402EDA" w:rsidRDefault="00402EDA" w:rsidP="00366F32">
                              <w:pPr>
                                <w:numPr>
                                  <w:ilvl w:val="0"/>
                                  <w:numId w:val="4"/>
                                </w:numPr>
                                <w:tabs>
                                  <w:tab w:val="left" w:pos="1758"/>
                                </w:tabs>
                                <w:spacing w:before="95"/>
                                <w:ind w:hanging="228"/>
                                <w:rPr>
                                  <w:sz w:val="20"/>
                                </w:rPr>
                              </w:pPr>
                              <w:r>
                                <w:rPr>
                                  <w:color w:val="231F20"/>
                                  <w:sz w:val="20"/>
                                  <w:lang w:bidi="es-ES"/>
                                </w:rPr>
                                <w:t>Economía digital para África</w:t>
                              </w:r>
                            </w:p>
                            <w:p w14:paraId="371B48CE" w14:textId="77777777" w:rsidR="00402EDA" w:rsidRDefault="00402EDA">
                              <w:pPr>
                                <w:spacing w:before="141"/>
                                <w:ind w:left="1757"/>
                                <w:rPr>
                                  <w:rFonts w:ascii="EC Square Sans Pro"/>
                                  <w:sz w:val="20"/>
                                </w:rPr>
                              </w:pPr>
                              <w:r>
                                <w:rPr>
                                  <w:rFonts w:ascii="EC Square Sans Pro" w:eastAsia="EC Square Sans Pro" w:hAnsi="EC Square Sans Pro" w:cs="EC Square Sans Pro"/>
                                  <w:color w:val="006BA9"/>
                                  <w:sz w:val="20"/>
                                  <w:lang w:bidi="es-ES"/>
                                </w:rPr>
                                <w:t>UNESCO</w:t>
                              </w:r>
                            </w:p>
                            <w:p w14:paraId="2CC4E805" w14:textId="77777777" w:rsidR="00402EDA" w:rsidRDefault="00402EDA" w:rsidP="00366F32">
                              <w:pPr>
                                <w:numPr>
                                  <w:ilvl w:val="0"/>
                                  <w:numId w:val="4"/>
                                </w:numPr>
                                <w:tabs>
                                  <w:tab w:val="left" w:pos="1758"/>
                                </w:tabs>
                                <w:spacing w:before="109"/>
                                <w:ind w:hanging="228"/>
                                <w:rPr>
                                  <w:sz w:val="20"/>
                                </w:rPr>
                              </w:pPr>
                              <w:r>
                                <w:rPr>
                                  <w:color w:val="231F20"/>
                                  <w:sz w:val="20"/>
                                  <w:lang w:bidi="es-ES"/>
                                </w:rPr>
                                <w:t>Unidad de alfabetización mediática e informacional</w:t>
                              </w:r>
                            </w:p>
                            <w:p w14:paraId="1905D1D9" w14:textId="77777777" w:rsidR="00402EDA" w:rsidRDefault="00402EDA" w:rsidP="00366F32">
                              <w:pPr>
                                <w:numPr>
                                  <w:ilvl w:val="0"/>
                                  <w:numId w:val="4"/>
                                </w:numPr>
                                <w:tabs>
                                  <w:tab w:val="left" w:pos="1758"/>
                                </w:tabs>
                                <w:spacing w:before="95"/>
                                <w:ind w:hanging="228"/>
                                <w:rPr>
                                  <w:sz w:val="20"/>
                                </w:rPr>
                              </w:pPr>
                              <w:r>
                                <w:rPr>
                                  <w:color w:val="231F20"/>
                                  <w:sz w:val="20"/>
                                  <w:lang w:bidi="es-ES"/>
                                </w:rPr>
                                <w:t>Unidad de Tecnología e Inteligencia Artificial en la Educación;</w:t>
                              </w:r>
                            </w:p>
                            <w:p w14:paraId="0F5036FF" w14:textId="77777777" w:rsidR="00402EDA" w:rsidRDefault="00402EDA">
                              <w:pPr>
                                <w:spacing w:before="140"/>
                                <w:ind w:left="1757"/>
                                <w:rPr>
                                  <w:rFonts w:ascii="EC Square Sans Pro"/>
                                  <w:sz w:val="20"/>
                                </w:rPr>
                              </w:pPr>
                              <w:r>
                                <w:rPr>
                                  <w:rFonts w:ascii="EC Square Sans Pro" w:eastAsia="EC Square Sans Pro" w:hAnsi="EC Square Sans Pro" w:cs="EC Square Sans Pro"/>
                                  <w:color w:val="006BA9"/>
                                  <w:sz w:val="20"/>
                                  <w:lang w:bidi="es-ES"/>
                                </w:rPr>
                                <w:t>Academia</w:t>
                              </w:r>
                            </w:p>
                            <w:p w14:paraId="135A7ADA" w14:textId="77777777" w:rsidR="00402EDA" w:rsidRDefault="00402EDA" w:rsidP="00366F32">
                              <w:pPr>
                                <w:numPr>
                                  <w:ilvl w:val="0"/>
                                  <w:numId w:val="4"/>
                                </w:numPr>
                                <w:tabs>
                                  <w:tab w:val="left" w:pos="1758"/>
                                </w:tabs>
                                <w:spacing w:before="109"/>
                                <w:ind w:hanging="228"/>
                                <w:rPr>
                                  <w:sz w:val="20"/>
                                </w:rPr>
                              </w:pPr>
                              <w:proofErr w:type="spellStart"/>
                              <w:r>
                                <w:rPr>
                                  <w:color w:val="231F20"/>
                                  <w:sz w:val="20"/>
                                  <w:lang w:bidi="es-ES"/>
                                </w:rPr>
                                <w:t>Université</w:t>
                              </w:r>
                              <w:proofErr w:type="spellEnd"/>
                              <w:r>
                                <w:rPr>
                                  <w:color w:val="231F20"/>
                                  <w:sz w:val="20"/>
                                  <w:lang w:bidi="es-ES"/>
                                </w:rPr>
                                <w:t xml:space="preserve"> Paris-</w:t>
                              </w:r>
                              <w:proofErr w:type="spellStart"/>
                              <w:r>
                                <w:rPr>
                                  <w:color w:val="231F20"/>
                                  <w:sz w:val="20"/>
                                  <w:lang w:bidi="es-ES"/>
                                </w:rPr>
                                <w:t>Sorbonne</w:t>
                              </w:r>
                              <w:proofErr w:type="spellEnd"/>
                              <w:r>
                                <w:rPr>
                                  <w:color w:val="231F20"/>
                                  <w:sz w:val="20"/>
                                  <w:lang w:bidi="es-ES"/>
                                </w:rPr>
                                <w:t xml:space="preserve"> </w:t>
                              </w:r>
                              <w:proofErr w:type="spellStart"/>
                              <w:r>
                                <w:rPr>
                                  <w:color w:val="231F20"/>
                                  <w:sz w:val="20"/>
                                  <w:lang w:bidi="es-ES"/>
                                </w:rPr>
                                <w:t>nouvelle</w:t>
                              </w:r>
                              <w:proofErr w:type="spellEnd"/>
                            </w:p>
                            <w:p w14:paraId="1127C91A" w14:textId="77777777" w:rsidR="00402EDA" w:rsidRDefault="00402EDA" w:rsidP="00366F32">
                              <w:pPr>
                                <w:numPr>
                                  <w:ilvl w:val="0"/>
                                  <w:numId w:val="4"/>
                                </w:numPr>
                                <w:tabs>
                                  <w:tab w:val="left" w:pos="1758"/>
                                </w:tabs>
                                <w:spacing w:before="75"/>
                                <w:ind w:hanging="228"/>
                                <w:rPr>
                                  <w:sz w:val="20"/>
                                </w:rPr>
                              </w:pPr>
                              <w:r>
                                <w:rPr>
                                  <w:color w:val="231F20"/>
                                  <w:sz w:val="20"/>
                                  <w:lang w:bidi="es-ES"/>
                                </w:rPr>
                                <w:t>Escuela de Economía de Londres</w:t>
                              </w:r>
                            </w:p>
                            <w:p w14:paraId="3E5A9DFF" w14:textId="77777777" w:rsidR="00402EDA" w:rsidRDefault="00402EDA" w:rsidP="00366F32">
                              <w:pPr>
                                <w:numPr>
                                  <w:ilvl w:val="0"/>
                                  <w:numId w:val="4"/>
                                </w:numPr>
                                <w:tabs>
                                  <w:tab w:val="left" w:pos="1758"/>
                                </w:tabs>
                                <w:spacing w:before="95"/>
                                <w:ind w:hanging="228"/>
                                <w:rPr>
                                  <w:sz w:val="20"/>
                                </w:rPr>
                              </w:pPr>
                              <w:proofErr w:type="spellStart"/>
                              <w:r>
                                <w:rPr>
                                  <w:color w:val="231F20"/>
                                  <w:sz w:val="20"/>
                                  <w:lang w:bidi="es-ES"/>
                                </w:rPr>
                                <w:t>University</w:t>
                              </w:r>
                              <w:proofErr w:type="spellEnd"/>
                              <w:r>
                                <w:rPr>
                                  <w:color w:val="231F20"/>
                                  <w:sz w:val="20"/>
                                  <w:lang w:bidi="es-ES"/>
                                </w:rPr>
                                <w:t xml:space="preserve"> </w:t>
                              </w:r>
                              <w:proofErr w:type="spellStart"/>
                              <w:r>
                                <w:rPr>
                                  <w:color w:val="231F20"/>
                                  <w:sz w:val="20"/>
                                  <w:lang w:bidi="es-ES"/>
                                </w:rPr>
                                <w:t>College</w:t>
                              </w:r>
                              <w:proofErr w:type="spellEnd"/>
                              <w:r>
                                <w:rPr>
                                  <w:color w:val="231F20"/>
                                  <w:sz w:val="20"/>
                                  <w:lang w:bidi="es-ES"/>
                                </w:rPr>
                                <w:t xml:space="preserve"> London</w:t>
                              </w:r>
                            </w:p>
                            <w:p w14:paraId="356C1847" w14:textId="77777777" w:rsidR="00402EDA" w:rsidRDefault="00402EDA">
                              <w:pPr>
                                <w:spacing w:before="161"/>
                                <w:ind w:left="1757"/>
                                <w:rPr>
                                  <w:rFonts w:ascii="EC Square Sans Pro"/>
                                  <w:sz w:val="20"/>
                                </w:rPr>
                              </w:pPr>
                              <w:r>
                                <w:rPr>
                                  <w:rFonts w:ascii="EC Square Sans Pro" w:eastAsia="EC Square Sans Pro" w:hAnsi="EC Square Sans Pro" w:cs="EC Square Sans Pro"/>
                                  <w:color w:val="006BA9"/>
                                  <w:sz w:val="20"/>
                                  <w:lang w:bidi="es-ES"/>
                                </w:rPr>
                                <w:t>Agencias de la Unión Europea</w:t>
                              </w:r>
                            </w:p>
                            <w:p w14:paraId="0EEC3111" w14:textId="77777777" w:rsidR="00402EDA" w:rsidRDefault="00402EDA" w:rsidP="00366F32">
                              <w:pPr>
                                <w:numPr>
                                  <w:ilvl w:val="0"/>
                                  <w:numId w:val="4"/>
                                </w:numPr>
                                <w:tabs>
                                  <w:tab w:val="left" w:pos="1758"/>
                                </w:tabs>
                                <w:spacing w:before="109"/>
                                <w:ind w:hanging="228"/>
                                <w:rPr>
                                  <w:sz w:val="20"/>
                                </w:rPr>
                              </w:pPr>
                              <w:r>
                                <w:rPr>
                                  <w:color w:val="231F20"/>
                                  <w:sz w:val="20"/>
                                  <w:lang w:bidi="es-ES"/>
                                </w:rPr>
                                <w:t>Fundación de Educación y Formación (ETF)</w:t>
                              </w:r>
                            </w:p>
                            <w:p w14:paraId="1623016A" w14:textId="77777777" w:rsidR="00402EDA" w:rsidRDefault="00402EDA" w:rsidP="00366F32">
                              <w:pPr>
                                <w:numPr>
                                  <w:ilvl w:val="0"/>
                                  <w:numId w:val="4"/>
                                </w:numPr>
                                <w:tabs>
                                  <w:tab w:val="left" w:pos="1758"/>
                                </w:tabs>
                                <w:spacing w:before="95"/>
                                <w:ind w:hanging="228"/>
                                <w:rPr>
                                  <w:sz w:val="20"/>
                                </w:rPr>
                              </w:pPr>
                              <w:r>
                                <w:rPr>
                                  <w:color w:val="231F20"/>
                                  <w:sz w:val="20"/>
                                  <w:lang w:bidi="es-ES"/>
                                </w:rPr>
                                <w:t>Oficina de Propiedad Intelectual de la Unión Europea (EUIPO)</w:t>
                              </w:r>
                            </w:p>
                            <w:p w14:paraId="57FA07BD" w14:textId="77777777" w:rsidR="00402EDA" w:rsidRDefault="00402EDA">
                              <w:pPr>
                                <w:spacing w:before="140"/>
                                <w:ind w:left="1757"/>
                                <w:rPr>
                                  <w:rFonts w:ascii="EC Square Sans Pro"/>
                                  <w:sz w:val="20"/>
                                </w:rPr>
                              </w:pPr>
                              <w:r>
                                <w:rPr>
                                  <w:rFonts w:ascii="EC Square Sans Pro" w:eastAsia="EC Square Sans Pro" w:hAnsi="EC Square Sans Pro" w:cs="EC Square Sans Pro"/>
                                  <w:color w:val="006BA9"/>
                                  <w:sz w:val="20"/>
                                  <w:lang w:bidi="es-ES"/>
                                </w:rPr>
                                <w:t>Comisión Europea</w:t>
                              </w:r>
                            </w:p>
                            <w:p w14:paraId="2E07BB66" w14:textId="77777777" w:rsidR="00402EDA" w:rsidRDefault="00402EDA" w:rsidP="00366F32">
                              <w:pPr>
                                <w:numPr>
                                  <w:ilvl w:val="0"/>
                                  <w:numId w:val="4"/>
                                </w:numPr>
                                <w:tabs>
                                  <w:tab w:val="left" w:pos="1758"/>
                                </w:tabs>
                                <w:spacing w:before="109"/>
                                <w:ind w:hanging="228"/>
                                <w:rPr>
                                  <w:sz w:val="20"/>
                                </w:rPr>
                              </w:pPr>
                              <w:r>
                                <w:rPr>
                                  <w:color w:val="231F20"/>
                                  <w:sz w:val="20"/>
                                  <w:lang w:bidi="es-ES"/>
                                </w:rPr>
                                <w:t>Dirección General de Educación, Juventud, Deporte y Cultura</w:t>
                              </w:r>
                            </w:p>
                            <w:p w14:paraId="79ACF472" w14:textId="77777777" w:rsidR="00402EDA" w:rsidRDefault="00402EDA" w:rsidP="00366F32">
                              <w:pPr>
                                <w:numPr>
                                  <w:ilvl w:val="0"/>
                                  <w:numId w:val="4"/>
                                </w:numPr>
                                <w:tabs>
                                  <w:tab w:val="left" w:pos="1758"/>
                                </w:tabs>
                                <w:spacing w:before="75"/>
                                <w:ind w:hanging="228"/>
                                <w:rPr>
                                  <w:sz w:val="20"/>
                                </w:rPr>
                              </w:pPr>
                              <w:r>
                                <w:rPr>
                                  <w:color w:val="231F20"/>
                                  <w:sz w:val="20"/>
                                  <w:lang w:bidi="es-ES"/>
                                </w:rPr>
                                <w:t>Dirección General de Empleo, Asuntos Sociales e Inclusión</w:t>
                              </w:r>
                            </w:p>
                            <w:p w14:paraId="7B2AA2AF" w14:textId="77777777" w:rsidR="00402EDA" w:rsidRDefault="00402EDA" w:rsidP="00366F32">
                              <w:pPr>
                                <w:numPr>
                                  <w:ilvl w:val="0"/>
                                  <w:numId w:val="4"/>
                                </w:numPr>
                                <w:tabs>
                                  <w:tab w:val="left" w:pos="1758"/>
                                </w:tabs>
                                <w:spacing w:before="75"/>
                                <w:ind w:hanging="228"/>
                                <w:rPr>
                                  <w:sz w:val="20"/>
                                </w:rPr>
                              </w:pPr>
                              <w:r>
                                <w:rPr>
                                  <w:color w:val="231F20"/>
                                  <w:sz w:val="20"/>
                                  <w:lang w:bidi="es-ES"/>
                                </w:rPr>
                                <w:t>Centro Común de Investigación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9A1423" id="docshapegroup1110" o:spid="_x0000_s1245" style="position:absolute;left:0;text-align:left;margin-left:435.15pt;margin-top:7.6pt;width:364.7pt;height:430.8pt;z-index:15925760;mso-position-horizontal-relative:page;mso-position-vertical-relative:text" coordorigin="8703,152" coordsize="7294,86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">
                <v:rect id="docshape1111" o:spid="_x0000_s1246" style="position:absolute;left:8703;top:152;width:7294;height:8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" fillcolor="#e2e7ef" stroked="f"/>
                <v:line id="Line 175" o:spid="_x0000_s1247" style="position:absolute;visibility:visible;mso-wrap-style:square" from="9044,874" to="1565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" strokecolor="#006ba9" strokeweight=".5pt"/>
                <v:shape id="docshape1112" o:spid="_x0000_s1248" type="#_x0000_t75" alt="United Nations logo " style="position:absolute;left:9185;top:1147;width:750;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">
                  <v:imagedata r:id="rId315" o:title="United Nations logo "/>
                </v:shape>
                <v:shape id="docshape1113" o:spid="_x0000_s1249" type="#_x0000_t75" alt="The World Bank logo" style="position:absolute;left:9196;top:2531;width:727;height: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">
                  <v:imagedata r:id="rId316" o:title="The World Bank logo"/>
                </v:shape>
                <v:shape id="docshape1114" o:spid="_x0000_s1250" type="#_x0000_t75" alt="Unicef logo" style="position:absolute;left:9153;top:3592;width:814;height: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">
                  <v:imagedata r:id="rId317" o:title="Unicef logo"/>
                </v:shape>
                <v:shape id="docshape1115" o:spid="_x0000_s1251" type="#_x0000_t75" alt="European Union flag" style="position:absolute;left:9195;top:6022;width:730;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">
                  <v:imagedata r:id="rId318" o:title="European Union flag"/>
                </v:shape>
                <v:shape id="docshape1116" o:spid="_x0000_s1252" type="#_x0000_t75" alt="European Commission logo" style="position:absolute;left:9053;top:7072;width:1014;height: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">
                  <v:imagedata r:id="rId319" o:title="European Commission logo"/>
                </v:shape>
                <v:shape id="docshape1117" o:spid="_x0000_s1253" type="#_x0000_t202" style="position:absolute;left:8703;top:152;width:7294;height:8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" filled="f" stroked="f">
                  <v:textbox inset="0,0,0,0">
                    <w:txbxContent>
                      <w:p w14:paraId="1747399A" w14:textId="77777777" w:rsidR="00402EDA" w:rsidRDefault="00402EDA">
                        <w:pPr>
                          <w:spacing w:before="4"/>
                          <w:rPr>
                            <w:sz w:val="24"/>
                          </w:rPr>
                        </w:pPr>
                      </w:p>
                      <w:p w14:paraId="22797C59" w14:textId="77777777" w:rsidR="00402EDA" w:rsidRDefault="00402EDA">
                        <w:pPr>
                          <w:ind w:left="340"/>
                          <w:rPr>
                            <w:rFonts w:ascii="ECSquareSansProMedium"/>
                            <w:sz w:val="20"/>
                          </w:rPr>
                        </w:pPr>
                        <w:r>
                          <w:rPr>
                            <w:rFonts w:ascii="Gotham" w:eastAsia="Gotham" w:hAnsi="Gotham" w:cs="Gotham"/>
                            <w:b/>
                            <w:color w:val="006BA9"/>
                            <w:sz w:val="18"/>
                            <w:lang w:bidi="es-ES"/>
                          </w:rPr>
                          <w:t xml:space="preserve">RECUADRO 5. </w:t>
                        </w:r>
                        <w:r>
                          <w:rPr>
                            <w:rFonts w:ascii="ECSquareSansProMedium" w:eastAsia="ECSquareSansProMedium" w:hAnsi="ECSquareSansProMedium" w:cs="ECSquareSansProMedium"/>
                            <w:color w:val="006BA9"/>
                            <w:sz w:val="20"/>
                            <w:lang w:bidi="es-ES"/>
                          </w:rPr>
                          <w:t>Organizaciones participantes en el taller de divulgación internacional de 2021</w:t>
                        </w:r>
                      </w:p>
                      <w:p w14:paraId="29A42D0A" w14:textId="77777777" w:rsidR="00402EDA" w:rsidRDefault="00402EDA">
                        <w:pPr>
                          <w:spacing w:before="8"/>
                          <w:rPr>
                            <w:rFonts w:ascii="ECSquareSansProMedium"/>
                            <w:sz w:val="32"/>
                          </w:rPr>
                        </w:pPr>
                      </w:p>
                      <w:p w14:paraId="1A608FC8" w14:textId="6009E4E9" w:rsidR="00402EDA" w:rsidRDefault="00402EDA">
                        <w:pPr>
                          <w:spacing w:before="1"/>
                          <w:ind w:left="1757"/>
                          <w:rPr>
                            <w:rFonts w:ascii="EC Square Sans Pro"/>
                            <w:sz w:val="20"/>
                          </w:rPr>
                        </w:pPr>
                        <w:r>
                          <w:rPr>
                            <w:rFonts w:ascii="EC Square Sans Pro" w:eastAsia="EC Square Sans Pro" w:hAnsi="EC Square Sans Pro" w:cs="EC Square Sans Pro"/>
                            <w:color w:val="006BA9"/>
                            <w:sz w:val="20"/>
                            <w:lang w:bidi="es-ES"/>
                          </w:rPr>
                          <w:t>Naciones</w:t>
                        </w:r>
                        <w:r w:rsidR="00CD00FF">
                          <w:rPr>
                            <w:rFonts w:ascii="EC Square Sans Pro" w:eastAsia="EC Square Sans Pro" w:hAnsi="EC Square Sans Pro" w:cs="EC Square Sans Pro"/>
                            <w:color w:val="006BA9"/>
                            <w:sz w:val="20"/>
                            <w:lang w:bidi="es-ES"/>
                          </w:rPr>
                          <w:t xml:space="preserve"> </w:t>
                        </w:r>
                        <w:r>
                          <w:rPr>
                            <w:rFonts w:ascii="EC Square Sans Pro" w:eastAsia="EC Square Sans Pro" w:hAnsi="EC Square Sans Pro" w:cs="EC Square Sans Pro"/>
                            <w:color w:val="006BA9"/>
                            <w:spacing w:val="-1"/>
                            <w:sz w:val="20"/>
                            <w:lang w:bidi="es-ES"/>
                          </w:rPr>
                          <w:t xml:space="preserve">Unidas </w:t>
                        </w:r>
                      </w:p>
                      <w:p w14:paraId="0578B983" w14:textId="77777777" w:rsidR="00402EDA" w:rsidRDefault="00402EDA" w:rsidP="00366F32">
                        <w:pPr>
                          <w:numPr>
                            <w:ilvl w:val="0"/>
                            <w:numId w:val="4"/>
                          </w:numPr>
                          <w:tabs>
                            <w:tab w:val="left" w:pos="1758"/>
                          </w:tabs>
                          <w:spacing w:before="129"/>
                          <w:ind w:hanging="228"/>
                          <w:rPr>
                            <w:sz w:val="20"/>
                          </w:rPr>
                        </w:pPr>
                        <w:r>
                          <w:rPr>
                            <w:color w:val="231F20"/>
                            <w:sz w:val="20"/>
                            <w:lang w:bidi="es-ES"/>
                          </w:rPr>
                          <w:t>Instituto Universitario para el Estudio Avanzado de la Sostenibilidad</w:t>
                        </w:r>
                      </w:p>
                      <w:p w14:paraId="03717F81" w14:textId="77777777" w:rsidR="00402EDA" w:rsidRDefault="00402EDA" w:rsidP="00366F32">
                        <w:pPr>
                          <w:numPr>
                            <w:ilvl w:val="0"/>
                            <w:numId w:val="4"/>
                          </w:numPr>
                          <w:tabs>
                            <w:tab w:val="left" w:pos="1807"/>
                            <w:tab w:val="left" w:pos="1808"/>
                          </w:tabs>
                          <w:spacing w:before="75"/>
                          <w:ind w:left="1807" w:hanging="278"/>
                          <w:rPr>
                            <w:sz w:val="20"/>
                          </w:rPr>
                        </w:pPr>
                        <w:r>
                          <w:rPr>
                            <w:color w:val="231F20"/>
                            <w:sz w:val="20"/>
                            <w:lang w:bidi="es-ES"/>
                          </w:rPr>
                          <w:t>Agencia de la ONU para la Inteligencia Artificial (IA)</w:t>
                        </w:r>
                      </w:p>
                      <w:p w14:paraId="34353215" w14:textId="77777777" w:rsidR="00402EDA" w:rsidRDefault="00402EDA" w:rsidP="00366F32">
                        <w:pPr>
                          <w:numPr>
                            <w:ilvl w:val="0"/>
                            <w:numId w:val="4"/>
                          </w:numPr>
                          <w:tabs>
                            <w:tab w:val="left" w:pos="1758"/>
                          </w:tabs>
                          <w:spacing w:before="75"/>
                          <w:ind w:hanging="228"/>
                          <w:rPr>
                            <w:sz w:val="20"/>
                          </w:rPr>
                        </w:pPr>
                        <w:r>
                          <w:rPr>
                            <w:color w:val="231F20"/>
                            <w:sz w:val="20"/>
                            <w:lang w:bidi="es-ES"/>
                          </w:rPr>
                          <w:t xml:space="preserve">Proyecto AI </w:t>
                        </w:r>
                        <w:proofErr w:type="spellStart"/>
                        <w:r>
                          <w:rPr>
                            <w:color w:val="231F20"/>
                            <w:sz w:val="20"/>
                            <w:lang w:bidi="es-ES"/>
                          </w:rPr>
                          <w:t>for</w:t>
                        </w:r>
                        <w:proofErr w:type="spellEnd"/>
                        <w:r>
                          <w:rPr>
                            <w:color w:val="231F20"/>
                            <w:sz w:val="20"/>
                            <w:lang w:bidi="es-ES"/>
                          </w:rPr>
                          <w:t xml:space="preserve"> </w:t>
                        </w:r>
                        <w:proofErr w:type="spellStart"/>
                        <w:r>
                          <w:rPr>
                            <w:color w:val="231F20"/>
                            <w:sz w:val="20"/>
                            <w:lang w:bidi="es-ES"/>
                          </w:rPr>
                          <w:t>Children</w:t>
                        </w:r>
                        <w:proofErr w:type="spellEnd"/>
                        <w:r>
                          <w:rPr>
                            <w:color w:val="231F20"/>
                            <w:sz w:val="20"/>
                            <w:lang w:bidi="es-ES"/>
                          </w:rPr>
                          <w:t xml:space="preserve"> de UNICEF</w:t>
                        </w:r>
                      </w:p>
                      <w:p w14:paraId="77CF2EA3" w14:textId="77777777" w:rsidR="00402EDA" w:rsidRDefault="00402EDA">
                        <w:pPr>
                          <w:spacing w:before="140"/>
                          <w:ind w:left="1757"/>
                          <w:rPr>
                            <w:rFonts w:ascii="EC Square Sans Pro"/>
                            <w:sz w:val="20"/>
                          </w:rPr>
                        </w:pPr>
                        <w:r>
                          <w:rPr>
                            <w:rFonts w:ascii="EC Square Sans Pro" w:eastAsia="EC Square Sans Pro" w:hAnsi="EC Square Sans Pro" w:cs="EC Square Sans Pro"/>
                            <w:color w:val="006BA9"/>
                            <w:sz w:val="20"/>
                            <w:lang w:bidi="es-ES"/>
                          </w:rPr>
                          <w:t>Banco Mundial</w:t>
                        </w:r>
                      </w:p>
                      <w:p w14:paraId="623D0957" w14:textId="77777777" w:rsidR="00402EDA" w:rsidRDefault="00402EDA" w:rsidP="00366F32">
                        <w:pPr>
                          <w:numPr>
                            <w:ilvl w:val="0"/>
                            <w:numId w:val="4"/>
                          </w:numPr>
                          <w:tabs>
                            <w:tab w:val="left" w:pos="1758"/>
                          </w:tabs>
                          <w:spacing w:before="109"/>
                          <w:ind w:hanging="228"/>
                          <w:rPr>
                            <w:sz w:val="20"/>
                          </w:rPr>
                        </w:pPr>
                        <w:r>
                          <w:rPr>
                            <w:color w:val="231F20"/>
                            <w:sz w:val="20"/>
                            <w:lang w:bidi="es-ES"/>
                          </w:rPr>
                          <w:t xml:space="preserve">Equipo de </w:t>
                        </w:r>
                        <w:proofErr w:type="spellStart"/>
                        <w:r>
                          <w:rPr>
                            <w:color w:val="231F20"/>
                            <w:sz w:val="20"/>
                            <w:lang w:bidi="es-ES"/>
                          </w:rPr>
                          <w:t>EdTech</w:t>
                        </w:r>
                        <w:proofErr w:type="spellEnd"/>
                      </w:p>
                      <w:p w14:paraId="5A9C3E9F" w14:textId="77777777" w:rsidR="00402EDA" w:rsidRDefault="00402EDA" w:rsidP="00366F32">
                        <w:pPr>
                          <w:numPr>
                            <w:ilvl w:val="0"/>
                            <w:numId w:val="4"/>
                          </w:numPr>
                          <w:tabs>
                            <w:tab w:val="left" w:pos="1758"/>
                          </w:tabs>
                          <w:spacing w:before="95"/>
                          <w:ind w:hanging="228"/>
                          <w:rPr>
                            <w:sz w:val="20"/>
                          </w:rPr>
                        </w:pPr>
                        <w:r>
                          <w:rPr>
                            <w:color w:val="231F20"/>
                            <w:sz w:val="20"/>
                            <w:lang w:bidi="es-ES"/>
                          </w:rPr>
                          <w:t>Economía digital para África</w:t>
                        </w:r>
                      </w:p>
                      <w:p w14:paraId="371B48CE" w14:textId="77777777" w:rsidR="00402EDA" w:rsidRDefault="00402EDA">
                        <w:pPr>
                          <w:spacing w:before="141"/>
                          <w:ind w:left="1757"/>
                          <w:rPr>
                            <w:rFonts w:ascii="EC Square Sans Pro"/>
                            <w:sz w:val="20"/>
                          </w:rPr>
                        </w:pPr>
                        <w:r>
                          <w:rPr>
                            <w:rFonts w:ascii="EC Square Sans Pro" w:eastAsia="EC Square Sans Pro" w:hAnsi="EC Square Sans Pro" w:cs="EC Square Sans Pro"/>
                            <w:color w:val="006BA9"/>
                            <w:sz w:val="20"/>
                            <w:lang w:bidi="es-ES"/>
                          </w:rPr>
                          <w:t>UNESCO</w:t>
                        </w:r>
                      </w:p>
                      <w:p w14:paraId="2CC4E805" w14:textId="77777777" w:rsidR="00402EDA" w:rsidRDefault="00402EDA" w:rsidP="00366F32">
                        <w:pPr>
                          <w:numPr>
                            <w:ilvl w:val="0"/>
                            <w:numId w:val="4"/>
                          </w:numPr>
                          <w:tabs>
                            <w:tab w:val="left" w:pos="1758"/>
                          </w:tabs>
                          <w:spacing w:before="109"/>
                          <w:ind w:hanging="228"/>
                          <w:rPr>
                            <w:sz w:val="20"/>
                          </w:rPr>
                        </w:pPr>
                        <w:r>
                          <w:rPr>
                            <w:color w:val="231F20"/>
                            <w:sz w:val="20"/>
                            <w:lang w:bidi="es-ES"/>
                          </w:rPr>
                          <w:t>Unidad de alfabetización mediática e informacional</w:t>
                        </w:r>
                      </w:p>
                      <w:p w14:paraId="1905D1D9" w14:textId="77777777" w:rsidR="00402EDA" w:rsidRDefault="00402EDA" w:rsidP="00366F32">
                        <w:pPr>
                          <w:numPr>
                            <w:ilvl w:val="0"/>
                            <w:numId w:val="4"/>
                          </w:numPr>
                          <w:tabs>
                            <w:tab w:val="left" w:pos="1758"/>
                          </w:tabs>
                          <w:spacing w:before="95"/>
                          <w:ind w:hanging="228"/>
                          <w:rPr>
                            <w:sz w:val="20"/>
                          </w:rPr>
                        </w:pPr>
                        <w:r>
                          <w:rPr>
                            <w:color w:val="231F20"/>
                            <w:sz w:val="20"/>
                            <w:lang w:bidi="es-ES"/>
                          </w:rPr>
                          <w:t>Unidad de Tecnología e Inteligencia Artificial en la Educación;</w:t>
                        </w:r>
                      </w:p>
                      <w:p w14:paraId="0F5036FF" w14:textId="77777777" w:rsidR="00402EDA" w:rsidRDefault="00402EDA">
                        <w:pPr>
                          <w:spacing w:before="140"/>
                          <w:ind w:left="1757"/>
                          <w:rPr>
                            <w:rFonts w:ascii="EC Square Sans Pro"/>
                            <w:sz w:val="20"/>
                          </w:rPr>
                        </w:pPr>
                        <w:r>
                          <w:rPr>
                            <w:rFonts w:ascii="EC Square Sans Pro" w:eastAsia="EC Square Sans Pro" w:hAnsi="EC Square Sans Pro" w:cs="EC Square Sans Pro"/>
                            <w:color w:val="006BA9"/>
                            <w:sz w:val="20"/>
                            <w:lang w:bidi="es-ES"/>
                          </w:rPr>
                          <w:t>Academia</w:t>
                        </w:r>
                      </w:p>
                      <w:p w14:paraId="135A7ADA" w14:textId="77777777" w:rsidR="00402EDA" w:rsidRDefault="00402EDA" w:rsidP="00366F32">
                        <w:pPr>
                          <w:numPr>
                            <w:ilvl w:val="0"/>
                            <w:numId w:val="4"/>
                          </w:numPr>
                          <w:tabs>
                            <w:tab w:val="left" w:pos="1758"/>
                          </w:tabs>
                          <w:spacing w:before="109"/>
                          <w:ind w:hanging="228"/>
                          <w:rPr>
                            <w:sz w:val="20"/>
                          </w:rPr>
                        </w:pPr>
                        <w:proofErr w:type="spellStart"/>
                        <w:r>
                          <w:rPr>
                            <w:color w:val="231F20"/>
                            <w:sz w:val="20"/>
                            <w:lang w:bidi="es-ES"/>
                          </w:rPr>
                          <w:t>Université</w:t>
                        </w:r>
                        <w:proofErr w:type="spellEnd"/>
                        <w:r>
                          <w:rPr>
                            <w:color w:val="231F20"/>
                            <w:sz w:val="20"/>
                            <w:lang w:bidi="es-ES"/>
                          </w:rPr>
                          <w:t xml:space="preserve"> Paris-</w:t>
                        </w:r>
                        <w:proofErr w:type="spellStart"/>
                        <w:r>
                          <w:rPr>
                            <w:color w:val="231F20"/>
                            <w:sz w:val="20"/>
                            <w:lang w:bidi="es-ES"/>
                          </w:rPr>
                          <w:t>Sorbonne</w:t>
                        </w:r>
                        <w:proofErr w:type="spellEnd"/>
                        <w:r>
                          <w:rPr>
                            <w:color w:val="231F20"/>
                            <w:sz w:val="20"/>
                            <w:lang w:bidi="es-ES"/>
                          </w:rPr>
                          <w:t xml:space="preserve"> </w:t>
                        </w:r>
                        <w:proofErr w:type="spellStart"/>
                        <w:r>
                          <w:rPr>
                            <w:color w:val="231F20"/>
                            <w:sz w:val="20"/>
                            <w:lang w:bidi="es-ES"/>
                          </w:rPr>
                          <w:t>nouvelle</w:t>
                        </w:r>
                        <w:proofErr w:type="spellEnd"/>
                      </w:p>
                      <w:p w14:paraId="1127C91A" w14:textId="77777777" w:rsidR="00402EDA" w:rsidRDefault="00402EDA" w:rsidP="00366F32">
                        <w:pPr>
                          <w:numPr>
                            <w:ilvl w:val="0"/>
                            <w:numId w:val="4"/>
                          </w:numPr>
                          <w:tabs>
                            <w:tab w:val="left" w:pos="1758"/>
                          </w:tabs>
                          <w:spacing w:before="75"/>
                          <w:ind w:hanging="228"/>
                          <w:rPr>
                            <w:sz w:val="20"/>
                          </w:rPr>
                        </w:pPr>
                        <w:r>
                          <w:rPr>
                            <w:color w:val="231F20"/>
                            <w:sz w:val="20"/>
                            <w:lang w:bidi="es-ES"/>
                          </w:rPr>
                          <w:t>Escuela de Economía de Londres</w:t>
                        </w:r>
                      </w:p>
                      <w:p w14:paraId="3E5A9DFF" w14:textId="77777777" w:rsidR="00402EDA" w:rsidRDefault="00402EDA" w:rsidP="00366F32">
                        <w:pPr>
                          <w:numPr>
                            <w:ilvl w:val="0"/>
                            <w:numId w:val="4"/>
                          </w:numPr>
                          <w:tabs>
                            <w:tab w:val="left" w:pos="1758"/>
                          </w:tabs>
                          <w:spacing w:before="95"/>
                          <w:ind w:hanging="228"/>
                          <w:rPr>
                            <w:sz w:val="20"/>
                          </w:rPr>
                        </w:pPr>
                        <w:proofErr w:type="spellStart"/>
                        <w:r>
                          <w:rPr>
                            <w:color w:val="231F20"/>
                            <w:sz w:val="20"/>
                            <w:lang w:bidi="es-ES"/>
                          </w:rPr>
                          <w:t>University</w:t>
                        </w:r>
                        <w:proofErr w:type="spellEnd"/>
                        <w:r>
                          <w:rPr>
                            <w:color w:val="231F20"/>
                            <w:sz w:val="20"/>
                            <w:lang w:bidi="es-ES"/>
                          </w:rPr>
                          <w:t xml:space="preserve"> </w:t>
                        </w:r>
                        <w:proofErr w:type="spellStart"/>
                        <w:r>
                          <w:rPr>
                            <w:color w:val="231F20"/>
                            <w:sz w:val="20"/>
                            <w:lang w:bidi="es-ES"/>
                          </w:rPr>
                          <w:t>College</w:t>
                        </w:r>
                        <w:proofErr w:type="spellEnd"/>
                        <w:r>
                          <w:rPr>
                            <w:color w:val="231F20"/>
                            <w:sz w:val="20"/>
                            <w:lang w:bidi="es-ES"/>
                          </w:rPr>
                          <w:t xml:space="preserve"> London</w:t>
                        </w:r>
                      </w:p>
                      <w:p w14:paraId="356C1847" w14:textId="77777777" w:rsidR="00402EDA" w:rsidRDefault="00402EDA">
                        <w:pPr>
                          <w:spacing w:before="161"/>
                          <w:ind w:left="1757"/>
                          <w:rPr>
                            <w:rFonts w:ascii="EC Square Sans Pro"/>
                            <w:sz w:val="20"/>
                          </w:rPr>
                        </w:pPr>
                        <w:r>
                          <w:rPr>
                            <w:rFonts w:ascii="EC Square Sans Pro" w:eastAsia="EC Square Sans Pro" w:hAnsi="EC Square Sans Pro" w:cs="EC Square Sans Pro"/>
                            <w:color w:val="006BA9"/>
                            <w:sz w:val="20"/>
                            <w:lang w:bidi="es-ES"/>
                          </w:rPr>
                          <w:t>Agencias de la Unión Europea</w:t>
                        </w:r>
                      </w:p>
                      <w:p w14:paraId="0EEC3111" w14:textId="77777777" w:rsidR="00402EDA" w:rsidRDefault="00402EDA" w:rsidP="00366F32">
                        <w:pPr>
                          <w:numPr>
                            <w:ilvl w:val="0"/>
                            <w:numId w:val="4"/>
                          </w:numPr>
                          <w:tabs>
                            <w:tab w:val="left" w:pos="1758"/>
                          </w:tabs>
                          <w:spacing w:before="109"/>
                          <w:ind w:hanging="228"/>
                          <w:rPr>
                            <w:sz w:val="20"/>
                          </w:rPr>
                        </w:pPr>
                        <w:r>
                          <w:rPr>
                            <w:color w:val="231F20"/>
                            <w:sz w:val="20"/>
                            <w:lang w:bidi="es-ES"/>
                          </w:rPr>
                          <w:t>Fundación de Educación y Formación (ETF)</w:t>
                        </w:r>
                      </w:p>
                      <w:p w14:paraId="1623016A" w14:textId="77777777" w:rsidR="00402EDA" w:rsidRDefault="00402EDA" w:rsidP="00366F32">
                        <w:pPr>
                          <w:numPr>
                            <w:ilvl w:val="0"/>
                            <w:numId w:val="4"/>
                          </w:numPr>
                          <w:tabs>
                            <w:tab w:val="left" w:pos="1758"/>
                          </w:tabs>
                          <w:spacing w:before="95"/>
                          <w:ind w:hanging="228"/>
                          <w:rPr>
                            <w:sz w:val="20"/>
                          </w:rPr>
                        </w:pPr>
                        <w:r>
                          <w:rPr>
                            <w:color w:val="231F20"/>
                            <w:sz w:val="20"/>
                            <w:lang w:bidi="es-ES"/>
                          </w:rPr>
                          <w:t>Oficina de Propiedad Intelectual de la Unión Europea (EUIPO)</w:t>
                        </w:r>
                      </w:p>
                      <w:p w14:paraId="57FA07BD" w14:textId="77777777" w:rsidR="00402EDA" w:rsidRDefault="00402EDA">
                        <w:pPr>
                          <w:spacing w:before="140"/>
                          <w:ind w:left="1757"/>
                          <w:rPr>
                            <w:rFonts w:ascii="EC Square Sans Pro"/>
                            <w:sz w:val="20"/>
                          </w:rPr>
                        </w:pPr>
                        <w:r>
                          <w:rPr>
                            <w:rFonts w:ascii="EC Square Sans Pro" w:eastAsia="EC Square Sans Pro" w:hAnsi="EC Square Sans Pro" w:cs="EC Square Sans Pro"/>
                            <w:color w:val="006BA9"/>
                            <w:sz w:val="20"/>
                            <w:lang w:bidi="es-ES"/>
                          </w:rPr>
                          <w:t>Comisión Europea</w:t>
                        </w:r>
                      </w:p>
                      <w:p w14:paraId="2E07BB66" w14:textId="77777777" w:rsidR="00402EDA" w:rsidRDefault="00402EDA" w:rsidP="00366F32">
                        <w:pPr>
                          <w:numPr>
                            <w:ilvl w:val="0"/>
                            <w:numId w:val="4"/>
                          </w:numPr>
                          <w:tabs>
                            <w:tab w:val="left" w:pos="1758"/>
                          </w:tabs>
                          <w:spacing w:before="109"/>
                          <w:ind w:hanging="228"/>
                          <w:rPr>
                            <w:sz w:val="20"/>
                          </w:rPr>
                        </w:pPr>
                        <w:r>
                          <w:rPr>
                            <w:color w:val="231F20"/>
                            <w:sz w:val="20"/>
                            <w:lang w:bidi="es-ES"/>
                          </w:rPr>
                          <w:t>Dirección General de Educación, Juventud, Deporte y Cultura</w:t>
                        </w:r>
                      </w:p>
                      <w:p w14:paraId="79ACF472" w14:textId="77777777" w:rsidR="00402EDA" w:rsidRDefault="00402EDA" w:rsidP="00366F32">
                        <w:pPr>
                          <w:numPr>
                            <w:ilvl w:val="0"/>
                            <w:numId w:val="4"/>
                          </w:numPr>
                          <w:tabs>
                            <w:tab w:val="left" w:pos="1758"/>
                          </w:tabs>
                          <w:spacing w:before="75"/>
                          <w:ind w:hanging="228"/>
                          <w:rPr>
                            <w:sz w:val="20"/>
                          </w:rPr>
                        </w:pPr>
                        <w:r>
                          <w:rPr>
                            <w:color w:val="231F20"/>
                            <w:sz w:val="20"/>
                            <w:lang w:bidi="es-ES"/>
                          </w:rPr>
                          <w:t>Dirección General de Empleo, Asuntos Sociales e Inclusión</w:t>
                        </w:r>
                      </w:p>
                      <w:p w14:paraId="7B2AA2AF" w14:textId="77777777" w:rsidR="00402EDA" w:rsidRDefault="00402EDA" w:rsidP="00366F32">
                        <w:pPr>
                          <w:numPr>
                            <w:ilvl w:val="0"/>
                            <w:numId w:val="4"/>
                          </w:numPr>
                          <w:tabs>
                            <w:tab w:val="left" w:pos="1758"/>
                          </w:tabs>
                          <w:spacing w:before="75"/>
                          <w:ind w:hanging="228"/>
                          <w:rPr>
                            <w:sz w:val="20"/>
                          </w:rPr>
                        </w:pPr>
                        <w:r>
                          <w:rPr>
                            <w:color w:val="231F20"/>
                            <w:sz w:val="20"/>
                            <w:lang w:bidi="es-ES"/>
                          </w:rPr>
                          <w:t>Centro Común de Investigación</w:t>
                        </w:r>
                      </w:p>
                    </w:txbxContent>
                  </v:textbox>
                </v:shape>
                <w10:wrap anchorx="page"/>
              </v:group>
            </w:pict>
          </mc:Fallback>
        </mc:AlternateContent>
      </w:r>
      <w:r w:rsidR="00790224">
        <w:rPr>
          <w:color w:val="231F20"/>
          <w:lang w:bidi="es-ES"/>
        </w:rPr>
        <w:t>A partir de marzo de 2021, se organizó una revisión y examen del conjunto de requisitos en grupos de trabajo (etapa 3). En términos más concretos, esto significó que los requisitos, que se produjeron en el Paso 2, se asignaron ahora a cada una de las 21 competencias esbozadas en el marco DigComp y se emprendió un trabajo más concreto de definición de ejemplos de conocimientos, habilidades y actitudes. Dado que la naturaleza de la tarea era pasar de los requisitos genéricos al trabajo siguiendo el modelo conceptual de referencia de DigComp, a partir de este paso se fusionaron algunos de los grupos de trabajo. Por ejemplo, el de la Inteligencia Artificial se agrupó con el de</w:t>
      </w:r>
      <w:r w:rsidR="00402EDA">
        <w:rPr>
          <w:color w:val="231F20"/>
          <w:lang w:bidi="es-ES"/>
        </w:rPr>
        <w:t>l</w:t>
      </w:r>
      <w:r w:rsidR="00790224">
        <w:rPr>
          <w:color w:val="231F20"/>
          <w:lang w:bidi="es-ES"/>
        </w:rPr>
        <w:t xml:space="preserve"> Internet de las Cosas (</w:t>
      </w:r>
      <w:proofErr w:type="spellStart"/>
      <w:r w:rsidR="00790224">
        <w:rPr>
          <w:color w:val="231F20"/>
          <w:lang w:bidi="es-ES"/>
        </w:rPr>
        <w:t>IdC</w:t>
      </w:r>
      <w:proofErr w:type="spellEnd"/>
      <w:r w:rsidR="00790224">
        <w:rPr>
          <w:color w:val="231F20"/>
          <w:lang w:bidi="es-ES"/>
        </w:rPr>
        <w:t>), el de la Alfabetización Informática, el de la Programación y el de los Datos Personales, para permitir una mejor visión de conjunto de la situación. Los grupos separados de Alfabetización Informativa y Alfabetización Mediática también se fusionaron. Esto fue crucial para la creación de los nuevos ejemplos de conocimientos, habilidades y actitudes en estos temas emergentes y facilitó el proceso de elegir bajo qué competencia de DigComp podrían asignarse finalmente los ejemplos. Por otra parte, en este Paso, se pidió a algunos de los Grupos de Trabajo que adoptaran una visión muy horizontal, por ejemplo, los temas de Accesibilidad, Teletrabajo y Alfabetización de Datos abarcaban temas que se extendían por las 21 competencias de DigComp.</w:t>
      </w:r>
    </w:p>
    <w:p w14:paraId="3EE067C8" w14:textId="3F7A7E78" w:rsidR="00AB3F49" w:rsidRDefault="00790224">
      <w:pPr>
        <w:spacing w:before="93" w:line="264" w:lineRule="auto"/>
        <w:ind w:left="841" w:right="8399"/>
        <w:jc w:val="both"/>
      </w:pPr>
      <w:r>
        <w:rPr>
          <w:color w:val="231F20"/>
          <w:lang w:bidi="es-ES"/>
        </w:rPr>
        <w:t xml:space="preserve">Durante las etapas 2 y 3, además de acoger a los grupos de trabajo, la </w:t>
      </w:r>
      <w:proofErr w:type="spellStart"/>
      <w:r>
        <w:rPr>
          <w:color w:val="231F20"/>
          <w:lang w:bidi="es-ES"/>
        </w:rPr>
        <w:t>CoP</w:t>
      </w:r>
      <w:proofErr w:type="spellEnd"/>
      <w:r>
        <w:rPr>
          <w:color w:val="231F20"/>
          <w:lang w:bidi="es-ES"/>
        </w:rPr>
        <w:t xml:space="preserve"> en línea también se utilizó para celebrar seminarios </w:t>
      </w:r>
      <w:proofErr w:type="gramStart"/>
      <w:r>
        <w:rPr>
          <w:color w:val="231F20"/>
          <w:lang w:bidi="es-ES"/>
        </w:rPr>
        <w:t>web temátic</w:t>
      </w:r>
      <w:r w:rsidR="007A778D">
        <w:rPr>
          <w:color w:val="231F20"/>
          <w:lang w:bidi="es-ES"/>
        </w:rPr>
        <w:t>o</w:t>
      </w:r>
      <w:r>
        <w:rPr>
          <w:color w:val="231F20"/>
          <w:lang w:bidi="es-ES"/>
        </w:rPr>
        <w:t>s</w:t>
      </w:r>
      <w:proofErr w:type="gramEnd"/>
      <w:r>
        <w:rPr>
          <w:color w:val="231F20"/>
          <w:lang w:bidi="es-ES"/>
        </w:rPr>
        <w:t xml:space="preserve"> sobre los temas de los grupos de trabajo, de modo que un público más amplio también pudiera participar en los debates y seguir mejor el proceso de actualización. Esto era importante para mantener el proceso abierto y transparente, y también para facilitar el acceso a los Grupos de Trabajo de aquellos que se inscribieron en la </w:t>
      </w:r>
      <w:proofErr w:type="spellStart"/>
      <w:r>
        <w:rPr>
          <w:color w:val="231F20"/>
          <w:lang w:bidi="es-ES"/>
        </w:rPr>
        <w:t>CoP</w:t>
      </w:r>
      <w:proofErr w:type="spellEnd"/>
      <w:r>
        <w:rPr>
          <w:color w:val="231F20"/>
          <w:lang w:bidi="es-ES"/>
        </w:rPr>
        <w:t xml:space="preserve"> en una fase posterior. Especialmente en la etapa 3, a medida que se intensificaba el trabajo conceptual, un núcleo de expertos muy comprometidos en la materia llevó a cabo gran parte del trabajo (véase la sección de agradecimientos para más detalles). A los responsables del Grupo de Trabajo se les ofreció una pequeña subvención para apoyar la entrega.</w:t>
      </w:r>
    </w:p>
    <w:p w14:paraId="41FA42F7" w14:textId="59529B6E" w:rsidR="00AB3F49" w:rsidRDefault="00790224">
      <w:pPr>
        <w:spacing w:before="90" w:line="264" w:lineRule="auto"/>
        <w:ind w:left="841" w:right="8399"/>
        <w:jc w:val="both"/>
      </w:pPr>
      <w:r>
        <w:rPr>
          <w:color w:val="231F20"/>
          <w:lang w:bidi="es-ES"/>
        </w:rPr>
        <w:t xml:space="preserve">La idea inicial era que los miembros de la </w:t>
      </w:r>
      <w:proofErr w:type="spellStart"/>
      <w:r>
        <w:rPr>
          <w:color w:val="231F20"/>
          <w:lang w:bidi="es-ES"/>
        </w:rPr>
        <w:t>CoP</w:t>
      </w:r>
      <w:proofErr w:type="spellEnd"/>
      <w:r>
        <w:rPr>
          <w:color w:val="231F20"/>
          <w:lang w:bidi="es-ES"/>
        </w:rPr>
        <w:t xml:space="preserve"> participaran en el proceso de </w:t>
      </w:r>
      <w:proofErr w:type="spellStart"/>
      <w:r>
        <w:rPr>
          <w:color w:val="231F20"/>
          <w:lang w:bidi="es-ES"/>
        </w:rPr>
        <w:t>cocreación</w:t>
      </w:r>
      <w:proofErr w:type="spellEnd"/>
      <w:r>
        <w:rPr>
          <w:color w:val="231F20"/>
          <w:lang w:bidi="es-ES"/>
        </w:rPr>
        <w:t xml:space="preserve"> de la etapa 2 a la 3 durante un periodo de </w:t>
      </w:r>
      <w:r w:rsidR="00B05FCB">
        <w:rPr>
          <w:color w:val="231F20"/>
          <w:lang w:bidi="es-ES"/>
        </w:rPr>
        <w:t>seis</w:t>
      </w:r>
      <w:r>
        <w:rPr>
          <w:color w:val="231F20"/>
          <w:lang w:bidi="es-ES"/>
        </w:rPr>
        <w:t xml:space="preserve"> meses, y que volvieran a participar en una etapa posterior del proceso de validación (etapa 6). Mientras tanto, el personal del JRC, con un pequeño número de expertos, trabajaría en </w:t>
      </w:r>
      <w:r>
        <w:rPr>
          <w:color w:val="231F20"/>
          <w:lang w:bidi="es-ES"/>
        </w:rPr>
        <w:lastRenderedPageBreak/>
        <w:t>formulaciones más concretas de las nuevas afirmaciones que requerían el uso de verbos de acción adecuados, por ejemplo (Paso 4). Sin embargo, en</w:t>
      </w:r>
    </w:p>
    <w:p w14:paraId="38E7D95E" w14:textId="77777777" w:rsidR="00AB3F49" w:rsidRDefault="00AB3F49">
      <w:pPr>
        <w:spacing w:line="264" w:lineRule="auto"/>
        <w:jc w:val="both"/>
        <w:sectPr w:rsidR="00AB3F49">
          <w:pgSz w:w="16840" w:h="11910" w:orient="landscape"/>
          <w:pgMar w:top="1020" w:right="300" w:bottom="280" w:left="0" w:header="568" w:footer="0" w:gutter="0"/>
          <w:cols w:space="720"/>
        </w:sectPr>
      </w:pPr>
    </w:p>
    <w:p w14:paraId="318ACA9C" w14:textId="77777777" w:rsidR="00AB3F49" w:rsidRDefault="00AB3F49">
      <w:pPr>
        <w:pStyle w:val="Textoindependiente"/>
      </w:pPr>
    </w:p>
    <w:p w14:paraId="348B85E2" w14:textId="77777777" w:rsidR="00AB3F49" w:rsidRDefault="00AB3F49">
      <w:pPr>
        <w:pStyle w:val="Textoindependiente"/>
      </w:pPr>
    </w:p>
    <w:p w14:paraId="679C0651" w14:textId="77777777" w:rsidR="00AB3F49" w:rsidRDefault="00AB3F49">
      <w:pPr>
        <w:pStyle w:val="Textoindependiente"/>
      </w:pPr>
    </w:p>
    <w:p w14:paraId="67AB3BBF" w14:textId="77777777" w:rsidR="00AB3F49" w:rsidRDefault="00AB3F49">
      <w:pPr>
        <w:pStyle w:val="Textoindependiente"/>
      </w:pPr>
    </w:p>
    <w:p w14:paraId="2F2004ED" w14:textId="77777777" w:rsidR="00AB3F49" w:rsidRDefault="00AB3F49">
      <w:pPr>
        <w:pStyle w:val="Textoindependiente"/>
        <w:spacing w:before="6"/>
        <w:rPr>
          <w:sz w:val="24"/>
        </w:rPr>
      </w:pPr>
    </w:p>
    <w:p w14:paraId="7A69B935" w14:textId="17428A07" w:rsidR="00AB3F49" w:rsidRDefault="00595692">
      <w:pPr>
        <w:spacing w:before="100" w:line="264" w:lineRule="auto"/>
        <w:ind w:left="841" w:right="8400"/>
        <w:jc w:val="both"/>
      </w:pPr>
      <w:r>
        <w:rPr>
          <w:noProof/>
          <w:color w:val="231F20"/>
          <w:lang w:bidi="es-ES"/>
        </w:rPr>
        <mc:AlternateContent>
          <mc:Choice Requires="wpg">
            <w:drawing>
              <wp:anchor distT="0" distB="0" distL="114300" distR="114300" simplePos="0" relativeHeight="15926272" behindDoc="0" locked="0" layoutInCell="1" allowOverlap="1" wp14:anchorId="1D036BEB" wp14:editId="77A56C2D">
                <wp:simplePos x="0" y="0"/>
                <wp:positionH relativeFrom="page">
                  <wp:posOffset>5525770</wp:posOffset>
                </wp:positionH>
                <wp:positionV relativeFrom="paragraph">
                  <wp:posOffset>86360</wp:posOffset>
                </wp:positionV>
                <wp:extent cx="4631690" cy="5481320"/>
                <wp:effectExtent l="0" t="0" r="0" b="0"/>
                <wp:wrapNone/>
                <wp:docPr id="296" name="docshapegroup1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1690" cy="5481320"/>
                          <a:chOff x="8702" y="136"/>
                          <a:chExt cx="7294" cy="8632"/>
                        </a:xfrm>
                      </wpg:grpSpPr>
                      <pic:pic xmlns:pic="http://schemas.openxmlformats.org/drawingml/2006/picture">
                        <pic:nvPicPr>
                          <pic:cNvPr id="1507" name="docshape1119" descr="column chart showing the selection process of examples for DigComp 2.2 among 290 generic examples submitted to public validation, 226 made it to the final draft; for AI, 83 went to public consultation, 32 were selected for the final draft, but 73 were relevant enough to be included in the AI appendix.    "/>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8942" y="2544"/>
                            <a:ext cx="6865" cy="3499"/>
                          </a:xfrm>
                          <a:prstGeom prst="rect">
                            <a:avLst/>
                          </a:prstGeom>
                          <a:noFill/>
                          <a:extLst>
                            <a:ext uri="{909E8E84-426E-40DD-AFC4-6F175D3DCCD1}">
                              <a14:hiddenFill xmlns:a14="http://schemas.microsoft.com/office/drawing/2010/main">
                                <a:solidFill>
                                  <a:srgbClr val="FFFFFF"/>
                                </a:solidFill>
                              </a14:hiddenFill>
                            </a:ext>
                          </a:extLst>
                        </pic:spPr>
                      </pic:pic>
                      <wps:wsp>
                        <wps:cNvPr id="1508" name="docshape1120"/>
                        <wps:cNvSpPr>
                          <a:spLocks noChangeArrowheads="1"/>
                        </wps:cNvSpPr>
                        <wps:spPr bwMode="auto">
                          <a:xfrm>
                            <a:off x="8707" y="140"/>
                            <a:ext cx="7284" cy="8245"/>
                          </a:xfrm>
                          <a:prstGeom prst="rect">
                            <a:avLst/>
                          </a:prstGeom>
                          <a:noFill/>
                          <a:ln w="6350">
                            <a:solidFill>
                              <a:srgbClr val="006BA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9" name="docshape1121"/>
                        <wps:cNvSpPr txBox="1">
                          <a:spLocks noChangeArrowheads="1"/>
                        </wps:cNvSpPr>
                        <wps:spPr bwMode="auto">
                          <a:xfrm>
                            <a:off x="8707" y="8390"/>
                            <a:ext cx="7284" cy="377"/>
                          </a:xfrm>
                          <a:prstGeom prst="rect">
                            <a:avLst/>
                          </a:prstGeom>
                          <a:solidFill>
                            <a:srgbClr val="006BA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243D54" w14:textId="77777777" w:rsidR="00402EDA" w:rsidRDefault="00402EDA">
                              <w:pPr>
                                <w:tabs>
                                  <w:tab w:val="left" w:pos="828"/>
                                </w:tabs>
                                <w:spacing w:before="54"/>
                                <w:ind w:left="108"/>
                                <w:rPr>
                                  <w:rFonts w:ascii="ECSquareSansProMedium"/>
                                  <w:color w:val="000000"/>
                                  <w:sz w:val="20"/>
                                </w:rPr>
                              </w:pPr>
                              <w:r>
                                <w:rPr>
                                  <w:rFonts w:ascii="Gotham" w:eastAsia="Gotham" w:hAnsi="Gotham" w:cs="Gotham"/>
                                  <w:b/>
                                  <w:color w:val="FFFFFF"/>
                                  <w:sz w:val="18"/>
                                  <w:lang w:bidi="es-ES"/>
                                </w:rPr>
                                <w:t>FIG.9</w:t>
                              </w:r>
                              <w:r>
                                <w:rPr>
                                  <w:rFonts w:ascii="Gotham" w:eastAsia="Gotham" w:hAnsi="Gotham" w:cs="Gotham"/>
                                  <w:b/>
                                  <w:color w:val="FFFFFF"/>
                                  <w:sz w:val="18"/>
                                  <w:lang w:bidi="es-ES"/>
                                </w:rPr>
                                <w:tab/>
                              </w:r>
                              <w:r>
                                <w:rPr>
                                  <w:rFonts w:ascii="ECSquareSansProMedium" w:eastAsia="ECSquareSansProMedium" w:hAnsi="ECSquareSansProMedium" w:cs="ECSquareSansProMedium"/>
                                  <w:color w:val="FFFFFF"/>
                                  <w:sz w:val="20"/>
                                  <w:lang w:bidi="es-ES"/>
                                </w:rPr>
                                <w:t>Selección de ejemplos de DigComp 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036BEB" id="docshapegroup1118" o:spid="_x0000_s1254" style="position:absolute;left:0;text-align:left;margin-left:435.1pt;margin-top:6.8pt;width:364.7pt;height:431.6pt;z-index:15926272;mso-position-horizontal-relative:page;mso-position-vertical-relative:text" coordorigin="8702,136" coordsize="7294,8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">
                <v:shape id="docshape1119" o:spid="_x0000_s1255" type="#_x0000_t75" alt="column chart showing the selection process of examples for DigComp 2.2 among 290 generic examples submitted to public validation, 226 made it to the final draft; for AI, 83 went to public consultation, 32 were selected for the final draft, but 73 were relevant enough to be included in the AI appendix.    " style="position:absolute;left:8942;top:2544;width:6865;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">
                  <v:imagedata r:id="rId321" o:title="column chart showing the selection process of examples for DigComp 2"/>
                </v:shape>
                <v:rect id="docshape1120" o:spid="_x0000_s1256" style="position:absolute;left:8707;top:140;width:7284;height:8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" filled="f" strokecolor="#006ba9" strokeweight=".5pt"/>
                <v:shape id="docshape1121" o:spid="_x0000_s1257" type="#_x0000_t202" style="position:absolute;left:8707;top:8390;width:7284;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" fillcolor="#006ba9" stroked="f">
                  <v:textbox inset="0,0,0,0">
                    <w:txbxContent>
                      <w:p w14:paraId="58243D54" w14:textId="77777777" w:rsidR="00402EDA" w:rsidRDefault="00402EDA">
                        <w:pPr>
                          <w:tabs>
                            <w:tab w:val="left" w:pos="828"/>
                          </w:tabs>
                          <w:spacing w:before="54"/>
                          <w:ind w:left="108"/>
                          <w:rPr>
                            <w:rFonts w:ascii="ECSquareSansProMedium"/>
                            <w:color w:val="000000"/>
                            <w:sz w:val="20"/>
                          </w:rPr>
                        </w:pPr>
                        <w:r>
                          <w:rPr>
                            <w:rFonts w:ascii="Gotham" w:eastAsia="Gotham" w:hAnsi="Gotham" w:cs="Gotham"/>
                            <w:b/>
                            <w:color w:val="FFFFFF"/>
                            <w:sz w:val="18"/>
                            <w:lang w:bidi="es-ES"/>
                          </w:rPr>
                          <w:t>FIG.9</w:t>
                        </w:r>
                        <w:r>
                          <w:rPr>
                            <w:rFonts w:ascii="Gotham" w:eastAsia="Gotham" w:hAnsi="Gotham" w:cs="Gotham"/>
                            <w:b/>
                            <w:color w:val="FFFFFF"/>
                            <w:sz w:val="18"/>
                            <w:lang w:bidi="es-ES"/>
                          </w:rPr>
                          <w:tab/>
                        </w:r>
                        <w:r>
                          <w:rPr>
                            <w:rFonts w:ascii="ECSquareSansProMedium" w:eastAsia="ECSquareSansProMedium" w:hAnsi="ECSquareSansProMedium" w:cs="ECSquareSansProMedium"/>
                            <w:color w:val="FFFFFF"/>
                            <w:sz w:val="20"/>
                            <w:lang w:bidi="es-ES"/>
                          </w:rPr>
                          <w:t>Selección de ejemplos de DigComp 2.2</w:t>
                        </w:r>
                      </w:p>
                    </w:txbxContent>
                  </v:textbox>
                </v:shape>
                <w10:wrap anchorx="page"/>
              </v:group>
            </w:pict>
          </mc:Fallback>
        </mc:AlternateContent>
      </w:r>
      <w:r w:rsidR="00790224">
        <w:rPr>
          <w:color w:val="231F20"/>
          <w:lang w:bidi="es-ES"/>
        </w:rPr>
        <w:t xml:space="preserve">en realidad, los grupos de trabajo avanzaron y entregaron en diferentes momentos, y algunos miembros del </w:t>
      </w:r>
      <w:r w:rsidR="00734923">
        <w:rPr>
          <w:color w:val="231F20"/>
          <w:lang w:bidi="es-ES"/>
        </w:rPr>
        <w:t>G</w:t>
      </w:r>
      <w:r w:rsidR="00790224">
        <w:rPr>
          <w:color w:val="231F20"/>
          <w:lang w:bidi="es-ES"/>
        </w:rPr>
        <w:t xml:space="preserve">rupo de </w:t>
      </w:r>
      <w:r w:rsidR="00734923">
        <w:rPr>
          <w:color w:val="231F20"/>
          <w:lang w:bidi="es-ES"/>
        </w:rPr>
        <w:t>T</w:t>
      </w:r>
      <w:r w:rsidR="00790224">
        <w:rPr>
          <w:color w:val="231F20"/>
          <w:lang w:bidi="es-ES"/>
        </w:rPr>
        <w:t>rabajo siguieron participando hasta el paso 4, trabajando concretamente en la creación y revisión de las declaraciones durante el verano de 2021.</w:t>
      </w:r>
    </w:p>
    <w:p w14:paraId="44F32089" w14:textId="73312BC2" w:rsidR="00AB3F49" w:rsidRDefault="00790224">
      <w:pPr>
        <w:spacing w:before="87" w:line="264" w:lineRule="auto"/>
        <w:ind w:left="841" w:right="8399"/>
        <w:jc w:val="both"/>
      </w:pPr>
      <w:r>
        <w:rPr>
          <w:color w:val="231F20"/>
          <w:lang w:bidi="es-ES"/>
        </w:rPr>
        <w:t>Una parte importante de la etapa 4 consistió también en poner a prueba la adecuación del actual modelo conceptual de referencia (es decir, 21 competencias y 5 áreas). La idea era comprender mejor si los resultados del paso 3 (es decir, los nuevos requisitos) seguirían encajando en el modelo conceptual de referencia existente o si el modelo debería modificarse (por ejemplo, añadir nuevas competencias o áreas, fusionar o eliminar algunas) Dado que la actualización de DigComp 2.2 solo se centró en la elaboración de los nuevos ejemplos de KSA, el cambio del modelo conceptual como tal quedó fuera del alcance (para saber más sobre cómo versionar el marco DigComp y su esquema de numeración, véase la página 68). Sin embargo, este proceso proporcionó una buena información sobre las modificaciones de las piezas que podrían ser necesarias en las futuras actualizaciones.</w:t>
      </w:r>
    </w:p>
    <w:p w14:paraId="3E341265" w14:textId="6469111E" w:rsidR="00AB3F49" w:rsidRDefault="00790224">
      <w:pPr>
        <w:spacing w:before="90" w:line="256" w:lineRule="auto"/>
        <w:ind w:left="841" w:right="8400"/>
        <w:jc w:val="both"/>
      </w:pPr>
      <w:r>
        <w:rPr>
          <w:color w:val="231F20"/>
          <w:lang w:bidi="es-ES"/>
        </w:rPr>
        <w:t xml:space="preserve">Dado que el marco DigComp ha logrado el reconocimiento internacional (por ejemplo, las publicaciones de la UNESCO, UNICEF y el Banco Mundial, véase </w:t>
      </w:r>
      <w:r>
        <w:rPr>
          <w:rFonts w:ascii="Gotham" w:eastAsia="Gotham" w:hAnsi="Gotham" w:cs="Gotham"/>
          <w:b/>
          <w:color w:val="006BA9"/>
          <w:sz w:val="18"/>
          <w:lang w:bidi="es-ES"/>
        </w:rPr>
        <w:t>la SECCIÓN 4.1</w:t>
      </w:r>
      <w:r>
        <w:rPr>
          <w:color w:val="231F20"/>
          <w:lang w:bidi="es-ES"/>
        </w:rPr>
        <w:t xml:space="preserve">), y su complementariedad con el marco de alfabetización mediática e informacional de la UNESCO, era importante </w:t>
      </w:r>
      <w:r>
        <w:rPr>
          <w:rFonts w:ascii="ECSquareSansProMedium" w:eastAsia="ECSquareSansProMedium" w:hAnsi="ECSquareSansProMedium" w:cs="ECSquareSansProMedium"/>
          <w:color w:val="231F20"/>
          <w:lang w:bidi="es-ES"/>
        </w:rPr>
        <w:t xml:space="preserve">involucrar a otras organizaciones internacionales en el proceso de </w:t>
      </w:r>
      <w:proofErr w:type="spellStart"/>
      <w:r>
        <w:rPr>
          <w:rFonts w:ascii="ECSquareSansProMedium" w:eastAsia="ECSquareSansProMedium" w:hAnsi="ECSquareSansProMedium" w:cs="ECSquareSansProMedium"/>
          <w:color w:val="231F20"/>
          <w:lang w:bidi="es-ES"/>
        </w:rPr>
        <w:t>cocreación</w:t>
      </w:r>
      <w:proofErr w:type="spellEnd"/>
      <w:r>
        <w:rPr>
          <w:rFonts w:ascii="ECSquareSansProMedium" w:eastAsia="ECSquareSansProMedium" w:hAnsi="ECSquareSansProMedium" w:cs="ECSquareSansProMedium"/>
          <w:color w:val="231F20"/>
          <w:lang w:bidi="es-ES"/>
        </w:rPr>
        <w:t xml:space="preserve"> </w:t>
      </w:r>
      <w:r>
        <w:rPr>
          <w:color w:val="231F20"/>
          <w:lang w:bidi="es-ES"/>
        </w:rPr>
        <w:t xml:space="preserve">(Paso 5). El 22 de septiembre de 2021 se organizó un taller de divulgación internacional con actores de otras instituciones internacionales y del mundo académico (véase </w:t>
      </w:r>
      <w:r>
        <w:rPr>
          <w:rFonts w:ascii="Gotham" w:eastAsia="Gotham" w:hAnsi="Gotham" w:cs="Gotham"/>
          <w:b/>
          <w:color w:val="006BA9"/>
          <w:sz w:val="18"/>
          <w:lang w:bidi="es-ES"/>
        </w:rPr>
        <w:t>el RECUADRO 5</w:t>
      </w:r>
      <w:r>
        <w:rPr>
          <w:color w:val="231F20"/>
          <w:lang w:bidi="es-ES"/>
        </w:rPr>
        <w:t>). El objetivo era debatir el alcance del ejercicio DigComp 2.2:</w:t>
      </w:r>
    </w:p>
    <w:p w14:paraId="6EB2725F" w14:textId="718E1213" w:rsidR="00AB3F49" w:rsidRDefault="00790224" w:rsidP="00366F32">
      <w:pPr>
        <w:pStyle w:val="Prrafodelista"/>
        <w:numPr>
          <w:ilvl w:val="1"/>
          <w:numId w:val="5"/>
        </w:numPr>
        <w:tabs>
          <w:tab w:val="left" w:pos="1183"/>
        </w:tabs>
        <w:spacing w:before="129" w:line="252" w:lineRule="auto"/>
        <w:ind w:left="1182" w:right="8400"/>
        <w:jc w:val="both"/>
        <w:rPr>
          <w:rFonts w:ascii="ECSquareSansProMedium" w:hAnsi="ECSquareSansProMedium" w:hint="eastAsia"/>
          <w:color w:val="006BA9"/>
        </w:rPr>
      </w:pPr>
      <w:proofErr w:type="gramStart"/>
      <w:r>
        <w:rPr>
          <w:color w:val="231F20"/>
          <w:lang w:bidi="es-ES"/>
        </w:rPr>
        <w:t>¿Cubren los nuevos enunciados de DigComp 2.</w:t>
      </w:r>
      <w:proofErr w:type="gramEnd"/>
      <w:r>
        <w:rPr>
          <w:color w:val="231F20"/>
          <w:lang w:bidi="es-ES"/>
        </w:rPr>
        <w:t>2 temas y asuntos que su organización también destaca y prioriza?</w:t>
      </w:r>
    </w:p>
    <w:p w14:paraId="4EDAA3DE" w14:textId="77777777" w:rsidR="00AB3F49" w:rsidRDefault="00790224" w:rsidP="00366F32">
      <w:pPr>
        <w:pStyle w:val="Prrafodelista"/>
        <w:numPr>
          <w:ilvl w:val="1"/>
          <w:numId w:val="5"/>
        </w:numPr>
        <w:tabs>
          <w:tab w:val="left" w:pos="1183"/>
        </w:tabs>
        <w:spacing w:before="71"/>
        <w:ind w:left="1182" w:hanging="228"/>
        <w:jc w:val="both"/>
        <w:rPr>
          <w:rFonts w:ascii="ECSquareSansProMedium" w:hAnsi="ECSquareSansProMedium" w:hint="eastAsia"/>
          <w:color w:val="006BA9"/>
        </w:rPr>
      </w:pPr>
      <w:r>
        <w:rPr>
          <w:color w:val="231F20"/>
          <w:lang w:bidi="es-ES"/>
        </w:rPr>
        <w:t>¿Aparecen estos nuevos temas y ámbitos de carácter estratégico también a nivel global?</w:t>
      </w:r>
    </w:p>
    <w:p w14:paraId="34CD5125" w14:textId="77777777" w:rsidR="00AB3F49" w:rsidRDefault="00790224" w:rsidP="00366F32">
      <w:pPr>
        <w:pStyle w:val="Prrafodelista"/>
        <w:numPr>
          <w:ilvl w:val="1"/>
          <w:numId w:val="5"/>
        </w:numPr>
        <w:tabs>
          <w:tab w:val="left" w:pos="1183"/>
        </w:tabs>
        <w:spacing w:before="71" w:line="252" w:lineRule="auto"/>
        <w:ind w:left="1182" w:right="8400"/>
        <w:jc w:val="both"/>
        <w:rPr>
          <w:rFonts w:ascii="ECSquareSansProMedium" w:hAnsi="ECSquareSansProMedium" w:hint="eastAsia"/>
          <w:color w:val="006BA9"/>
        </w:rPr>
      </w:pPr>
      <w:proofErr w:type="gramStart"/>
      <w:r>
        <w:rPr>
          <w:color w:val="231F20"/>
          <w:lang w:bidi="es-ES"/>
        </w:rPr>
        <w:t>¿Cómo puede contribuir DigComp 2.</w:t>
      </w:r>
      <w:proofErr w:type="gramEnd"/>
      <w:r>
        <w:rPr>
          <w:color w:val="231F20"/>
          <w:lang w:bidi="es-ES"/>
        </w:rPr>
        <w:t>2 a impulsar la agenda global del reto de las competencias digitales para la ciudadanía?</w:t>
      </w:r>
    </w:p>
    <w:p w14:paraId="5D9E59D8" w14:textId="6687C0DF" w:rsidR="00A97178" w:rsidRDefault="00790224" w:rsidP="00A97178">
      <w:pPr>
        <w:spacing w:before="42" w:line="256" w:lineRule="auto"/>
        <w:ind w:left="841" w:right="8399"/>
        <w:jc w:val="both"/>
        <w:rPr>
          <w:color w:val="231F20"/>
        </w:rPr>
      </w:pPr>
      <w:r>
        <w:rPr>
          <w:rFonts w:ascii="ECSquareSansProMedium" w:eastAsia="ECSquareSansProMedium" w:hAnsi="ECSquareSansProMedium" w:cs="ECSquareSansProMedium"/>
          <w:color w:val="231F20"/>
          <w:lang w:bidi="es-ES"/>
        </w:rPr>
        <w:t xml:space="preserve">La validación pública en línea </w:t>
      </w:r>
      <w:r>
        <w:rPr>
          <w:color w:val="231F20"/>
          <w:lang w:bidi="es-ES"/>
        </w:rPr>
        <w:t xml:space="preserve">de los nuevos ejemplos de KSA (Paso 6) se llevó a cabo durante un período de 6 semanas, del 9 de noviembre al 22 de diciembre de 2021, utilizando una herramienta en línea llamada EU </w:t>
      </w:r>
      <w:proofErr w:type="spellStart"/>
      <w:r>
        <w:rPr>
          <w:color w:val="231F20"/>
          <w:lang w:bidi="es-ES"/>
        </w:rPr>
        <w:t>Survey</w:t>
      </w:r>
      <w:proofErr w:type="spellEnd"/>
      <w:r>
        <w:rPr>
          <w:color w:val="231F20"/>
          <w:lang w:bidi="es-ES"/>
        </w:rPr>
        <w:t xml:space="preserve">. En total, se </w:t>
      </w:r>
      <w:r>
        <w:rPr>
          <w:color w:val="231F20"/>
          <w:lang w:bidi="es-ES"/>
        </w:rPr>
        <w:lastRenderedPageBreak/>
        <w:t>incluyeron 373 ejemplos en la validación pública</w:t>
      </w:r>
      <w:r w:rsidR="00DC381D">
        <w:rPr>
          <w:color w:val="231F20"/>
          <w:lang w:bidi="es-ES"/>
        </w:rPr>
        <w:t xml:space="preserve"> </w:t>
      </w:r>
      <w:r>
        <w:rPr>
          <w:rFonts w:ascii="Gotham" w:eastAsia="Gotham" w:hAnsi="Gotham" w:cs="Gotham"/>
          <w:b/>
          <w:color w:val="006BA9"/>
          <w:sz w:val="18"/>
          <w:lang w:bidi="es-ES"/>
        </w:rPr>
        <w:t>(FIG. 9</w:t>
      </w:r>
      <w:r>
        <w:rPr>
          <w:color w:val="231F20"/>
          <w:lang w:bidi="es-ES"/>
        </w:rPr>
        <w:t xml:space="preserve">). </w:t>
      </w:r>
    </w:p>
    <w:p w14:paraId="3535EDBB" w14:textId="77777777" w:rsidR="00A97178" w:rsidRDefault="00A97178" w:rsidP="00A97178">
      <w:pPr>
        <w:spacing w:before="42" w:line="256" w:lineRule="auto"/>
        <w:ind w:left="841" w:right="8399"/>
        <w:jc w:val="both"/>
        <w:rPr>
          <w:color w:val="231F20"/>
        </w:rPr>
      </w:pPr>
    </w:p>
    <w:p w14:paraId="6239E397" w14:textId="77777777" w:rsidR="00A97178" w:rsidRDefault="00A97178" w:rsidP="00A97178">
      <w:pPr>
        <w:spacing w:before="42" w:line="256" w:lineRule="auto"/>
        <w:ind w:left="841" w:right="8399"/>
        <w:jc w:val="both"/>
        <w:rPr>
          <w:color w:val="231F20"/>
        </w:rPr>
      </w:pPr>
    </w:p>
    <w:p w14:paraId="39BACFA3" w14:textId="56AEDD51" w:rsidR="00AB3F49" w:rsidRDefault="00790224" w:rsidP="00A97178">
      <w:pPr>
        <w:spacing w:before="42" w:line="256" w:lineRule="auto"/>
        <w:ind w:left="841" w:right="8399"/>
        <w:jc w:val="both"/>
      </w:pPr>
      <w:r>
        <w:rPr>
          <w:color w:val="231F20"/>
          <w:lang w:bidi="es-ES"/>
        </w:rPr>
        <w:t xml:space="preserve">Las preguntas de la encuesta se centraron en la pertinencia de los ejemplos para el trabajo del marco </w:t>
      </w:r>
      <w:proofErr w:type="spellStart"/>
      <w:r>
        <w:rPr>
          <w:color w:val="231F20"/>
          <w:lang w:bidi="es-ES"/>
        </w:rPr>
        <w:t>DigComp</w:t>
      </w:r>
      <w:r w:rsidR="00595692">
        <w:rPr>
          <w:noProof/>
          <w:color w:val="231F20"/>
          <w:lang w:bidi="es-ES"/>
        </w:rPr>
        <mc:AlternateContent>
          <mc:Choice Requires="wps">
            <w:drawing>
              <wp:anchor distT="0" distB="0" distL="114300" distR="114300" simplePos="0" relativeHeight="15934976" behindDoc="0" locked="0" layoutInCell="1" allowOverlap="1" wp14:anchorId="274FCABF" wp14:editId="3DD71EED">
                <wp:simplePos x="0" y="0"/>
                <wp:positionH relativeFrom="page">
                  <wp:posOffset>5557520</wp:posOffset>
                </wp:positionH>
                <wp:positionV relativeFrom="paragraph">
                  <wp:posOffset>86360</wp:posOffset>
                </wp:positionV>
                <wp:extent cx="4591050" cy="5474335"/>
                <wp:effectExtent l="0" t="0" r="0" b="0"/>
                <wp:wrapNone/>
                <wp:docPr id="295" name="docshape1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547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664"/>
                              <w:gridCol w:w="5545"/>
                            </w:tblGrid>
                            <w:tr w:rsidR="00402EDA" w14:paraId="0B4F027C" w14:textId="77777777">
                              <w:trPr>
                                <w:trHeight w:val="376"/>
                              </w:trPr>
                              <w:tc>
                                <w:tcPr>
                                  <w:tcW w:w="7209" w:type="dxa"/>
                                  <w:gridSpan w:val="2"/>
                                  <w:tcBorders>
                                    <w:right w:val="dotted" w:sz="8" w:space="0" w:color="939598"/>
                                  </w:tcBorders>
                                  <w:shd w:val="clear" w:color="auto" w:fill="006BA9"/>
                                </w:tcPr>
                                <w:p w14:paraId="36F5B5DF" w14:textId="59C1BFA6" w:rsidR="00402EDA" w:rsidRDefault="007A778D">
                                  <w:pPr>
                                    <w:pStyle w:val="TableParagraph"/>
                                    <w:spacing w:before="77"/>
                                    <w:ind w:left="53"/>
                                    <w:rPr>
                                      <w:rFonts w:ascii="EC Square Sans Pro" w:hAnsi="EC Square Sans Pro"/>
                                      <w:sz w:val="20"/>
                                    </w:rPr>
                                  </w:pPr>
                                  <w:r>
                                    <w:rPr>
                                      <w:rFonts w:ascii="EC Square Sans Pro" w:eastAsia="EC Square Sans Pro" w:hAnsi="EC Square Sans Pro" w:cs="EC Square Sans Pro"/>
                                      <w:b/>
                                      <w:color w:val="FFFFFF"/>
                                      <w:sz w:val="20"/>
                                      <w:lang w:bidi="es-ES"/>
                                    </w:rPr>
                                    <w:t>C</w:t>
                                  </w:r>
                                  <w:r w:rsidR="00402EDA">
                                    <w:rPr>
                                      <w:rFonts w:ascii="EC Square Sans Pro" w:eastAsia="EC Square Sans Pro" w:hAnsi="EC Square Sans Pro" w:cs="EC Square Sans Pro"/>
                                      <w:b/>
                                      <w:color w:val="FFFFFF"/>
                                      <w:sz w:val="20"/>
                                      <w:lang w:bidi="es-ES"/>
                                    </w:rPr>
                                    <w:t xml:space="preserve">.7 </w:t>
                                  </w:r>
                                  <w:r w:rsidR="00402EDA">
                                    <w:rPr>
                                      <w:rFonts w:ascii="EC Square Sans Pro" w:eastAsia="EC Square Sans Pro" w:hAnsi="EC Square Sans Pro" w:cs="EC Square Sans Pro"/>
                                      <w:color w:val="FFFFFF"/>
                                      <w:sz w:val="20"/>
                                      <w:lang w:bidi="es-ES"/>
                                    </w:rPr>
                                    <w:t>Validación pública en línea: perfil de los encuestados</w:t>
                                  </w:r>
                                </w:p>
                              </w:tc>
                            </w:tr>
                            <w:tr w:rsidR="00402EDA" w14:paraId="29A3D915" w14:textId="77777777">
                              <w:trPr>
                                <w:trHeight w:val="386"/>
                              </w:trPr>
                              <w:tc>
                                <w:tcPr>
                                  <w:tcW w:w="1664" w:type="dxa"/>
                                  <w:tcBorders>
                                    <w:bottom w:val="dotted" w:sz="8" w:space="0" w:color="939598"/>
                                  </w:tcBorders>
                                </w:tcPr>
                                <w:p w14:paraId="711EFF26" w14:textId="77777777" w:rsidR="00402EDA" w:rsidRDefault="00402EDA">
                                  <w:pPr>
                                    <w:pStyle w:val="TableParagraph"/>
                                    <w:spacing w:before="134"/>
                                    <w:ind w:left="30"/>
                                    <w:rPr>
                                      <w:sz w:val="20"/>
                                    </w:rPr>
                                  </w:pPr>
                                  <w:r>
                                    <w:rPr>
                                      <w:color w:val="231F20"/>
                                      <w:w w:val="105"/>
                                      <w:sz w:val="20"/>
                                      <w:lang w:bidi="es-ES"/>
                                    </w:rPr>
                                    <w:t>número de respuestas</w:t>
                                  </w:r>
                                </w:p>
                              </w:tc>
                              <w:tc>
                                <w:tcPr>
                                  <w:tcW w:w="5545" w:type="dxa"/>
                                  <w:tcBorders>
                                    <w:bottom w:val="dotted" w:sz="8" w:space="0" w:color="939598"/>
                                  </w:tcBorders>
                                </w:tcPr>
                                <w:p w14:paraId="4D2F462C" w14:textId="77777777" w:rsidR="00402EDA" w:rsidRDefault="00402EDA">
                                  <w:pPr>
                                    <w:pStyle w:val="TableParagraph"/>
                                    <w:spacing w:before="134"/>
                                    <w:ind w:left="202"/>
                                    <w:rPr>
                                      <w:sz w:val="20"/>
                                    </w:rPr>
                                  </w:pPr>
                                  <w:r>
                                    <w:rPr>
                                      <w:color w:val="231F20"/>
                                      <w:w w:val="95"/>
                                      <w:sz w:val="20"/>
                                      <w:lang w:bidi="es-ES"/>
                                    </w:rPr>
                                    <w:t>¿De quién?</w:t>
                                  </w:r>
                                </w:p>
                              </w:tc>
                            </w:tr>
                            <w:tr w:rsidR="00402EDA" w14:paraId="63524078" w14:textId="77777777">
                              <w:trPr>
                                <w:trHeight w:val="583"/>
                              </w:trPr>
                              <w:tc>
                                <w:tcPr>
                                  <w:tcW w:w="1664" w:type="dxa"/>
                                  <w:tcBorders>
                                    <w:top w:val="dotted" w:sz="8" w:space="0" w:color="939598"/>
                                    <w:bottom w:val="dotted" w:sz="8" w:space="0" w:color="939598"/>
                                  </w:tcBorders>
                                  <w:shd w:val="clear" w:color="auto" w:fill="EDEBE0"/>
                                </w:tcPr>
                                <w:p w14:paraId="0DCBBEF8" w14:textId="77777777" w:rsidR="00402EDA" w:rsidRDefault="00402EDA">
                                  <w:pPr>
                                    <w:pStyle w:val="TableParagraph"/>
                                    <w:spacing w:before="184"/>
                                    <w:ind w:left="662" w:right="589"/>
                                    <w:jc w:val="center"/>
                                    <w:rPr>
                                      <w:sz w:val="20"/>
                                    </w:rPr>
                                  </w:pPr>
                                  <w:r>
                                    <w:rPr>
                                      <w:sz w:val="20"/>
                                      <w:lang w:bidi="es-ES"/>
                                    </w:rPr>
                                    <w:t>231</w:t>
                                  </w:r>
                                </w:p>
                              </w:tc>
                              <w:tc>
                                <w:tcPr>
                                  <w:tcW w:w="5545" w:type="dxa"/>
                                  <w:tcBorders>
                                    <w:top w:val="dotted" w:sz="8" w:space="0" w:color="939598"/>
                                    <w:bottom w:val="dotted" w:sz="8" w:space="0" w:color="939598"/>
                                  </w:tcBorders>
                                  <w:shd w:val="clear" w:color="auto" w:fill="EDEBE0"/>
                                </w:tcPr>
                                <w:p w14:paraId="5C69D661" w14:textId="77777777" w:rsidR="00402EDA" w:rsidRDefault="00402EDA">
                                  <w:pPr>
                                    <w:pStyle w:val="TableParagraph"/>
                                    <w:spacing w:before="184"/>
                                    <w:ind w:left="202"/>
                                    <w:rPr>
                                      <w:sz w:val="20"/>
                                    </w:rPr>
                                  </w:pPr>
                                  <w:r>
                                    <w:rPr>
                                      <w:color w:val="231F20"/>
                                      <w:sz w:val="20"/>
                                      <w:lang w:bidi="es-ES"/>
                                    </w:rPr>
                                    <w:t>Representantes de una organización</w:t>
                                  </w:r>
                                </w:p>
                              </w:tc>
                            </w:tr>
                            <w:tr w:rsidR="00402EDA" w14:paraId="0A02C5F4" w14:textId="77777777">
                              <w:trPr>
                                <w:trHeight w:val="583"/>
                              </w:trPr>
                              <w:tc>
                                <w:tcPr>
                                  <w:tcW w:w="1664" w:type="dxa"/>
                                  <w:tcBorders>
                                    <w:top w:val="dotted" w:sz="8" w:space="0" w:color="939598"/>
                                    <w:bottom w:val="dotted" w:sz="8" w:space="0" w:color="939598"/>
                                  </w:tcBorders>
                                  <w:shd w:val="clear" w:color="auto" w:fill="EDEBE0"/>
                                </w:tcPr>
                                <w:p w14:paraId="658037BF" w14:textId="77777777" w:rsidR="00402EDA" w:rsidRDefault="00402EDA">
                                  <w:pPr>
                                    <w:pStyle w:val="TableParagraph"/>
                                    <w:spacing w:before="184"/>
                                    <w:ind w:left="662" w:right="589"/>
                                    <w:jc w:val="center"/>
                                    <w:rPr>
                                      <w:sz w:val="20"/>
                                    </w:rPr>
                                  </w:pPr>
                                  <w:r>
                                    <w:rPr>
                                      <w:sz w:val="20"/>
                                      <w:lang w:bidi="es-ES"/>
                                    </w:rPr>
                                    <w:t>170</w:t>
                                  </w:r>
                                </w:p>
                              </w:tc>
                              <w:tc>
                                <w:tcPr>
                                  <w:tcW w:w="5545" w:type="dxa"/>
                                  <w:tcBorders>
                                    <w:top w:val="dotted" w:sz="8" w:space="0" w:color="939598"/>
                                    <w:bottom w:val="dotted" w:sz="8" w:space="0" w:color="939598"/>
                                  </w:tcBorders>
                                  <w:shd w:val="clear" w:color="auto" w:fill="EDEBE0"/>
                                </w:tcPr>
                                <w:p w14:paraId="02E799C5" w14:textId="77777777" w:rsidR="00402EDA" w:rsidRDefault="00402EDA">
                                  <w:pPr>
                                    <w:pStyle w:val="TableParagraph"/>
                                    <w:spacing w:before="184"/>
                                    <w:ind w:left="202"/>
                                    <w:rPr>
                                      <w:sz w:val="20"/>
                                    </w:rPr>
                                  </w:pPr>
                                  <w:r>
                                    <w:rPr>
                                      <w:color w:val="231F20"/>
                                      <w:sz w:val="20"/>
                                      <w:lang w:bidi="es-ES"/>
                                    </w:rPr>
                                    <w:t>Expertos individuales</w:t>
                                  </w:r>
                                </w:p>
                              </w:tc>
                            </w:tr>
                            <w:tr w:rsidR="00402EDA" w14:paraId="2F85203D" w14:textId="77777777">
                              <w:trPr>
                                <w:trHeight w:val="583"/>
                              </w:trPr>
                              <w:tc>
                                <w:tcPr>
                                  <w:tcW w:w="1664" w:type="dxa"/>
                                  <w:tcBorders>
                                    <w:top w:val="dotted" w:sz="8" w:space="0" w:color="939598"/>
                                    <w:bottom w:val="dotted" w:sz="8" w:space="0" w:color="939598"/>
                                  </w:tcBorders>
                                  <w:shd w:val="clear" w:color="auto" w:fill="EDEBE0"/>
                                </w:tcPr>
                                <w:p w14:paraId="2770DBA4" w14:textId="77777777" w:rsidR="00402EDA" w:rsidRDefault="00402EDA">
                                  <w:pPr>
                                    <w:pStyle w:val="TableParagraph"/>
                                    <w:spacing w:before="184"/>
                                    <w:ind w:left="662" w:right="589"/>
                                    <w:jc w:val="center"/>
                                    <w:rPr>
                                      <w:sz w:val="20"/>
                                    </w:rPr>
                                  </w:pPr>
                                  <w:r>
                                    <w:rPr>
                                      <w:sz w:val="20"/>
                                      <w:lang w:bidi="es-ES"/>
                                    </w:rPr>
                                    <w:t>42</w:t>
                                  </w:r>
                                </w:p>
                              </w:tc>
                              <w:tc>
                                <w:tcPr>
                                  <w:tcW w:w="5545" w:type="dxa"/>
                                  <w:tcBorders>
                                    <w:top w:val="dotted" w:sz="8" w:space="0" w:color="939598"/>
                                    <w:bottom w:val="dotted" w:sz="8" w:space="0" w:color="939598"/>
                                  </w:tcBorders>
                                  <w:shd w:val="clear" w:color="auto" w:fill="EDEBE0"/>
                                </w:tcPr>
                                <w:p w14:paraId="2FA6DD50" w14:textId="77777777" w:rsidR="00402EDA" w:rsidRDefault="00402EDA">
                                  <w:pPr>
                                    <w:pStyle w:val="TableParagraph"/>
                                    <w:spacing w:before="184"/>
                                    <w:ind w:left="202"/>
                                    <w:rPr>
                                      <w:sz w:val="20"/>
                                    </w:rPr>
                                  </w:pPr>
                                  <w:r>
                                    <w:rPr>
                                      <w:color w:val="231F20"/>
                                      <w:sz w:val="20"/>
                                      <w:lang w:bidi="es-ES"/>
                                    </w:rPr>
                                    <w:t>Otros</w:t>
                                  </w:r>
                                </w:p>
                              </w:tc>
                            </w:tr>
                            <w:tr w:rsidR="00402EDA" w14:paraId="32EFBC07" w14:textId="77777777">
                              <w:trPr>
                                <w:trHeight w:val="583"/>
                              </w:trPr>
                              <w:tc>
                                <w:tcPr>
                                  <w:tcW w:w="1664" w:type="dxa"/>
                                  <w:tcBorders>
                                    <w:top w:val="dotted" w:sz="8" w:space="0" w:color="939598"/>
                                    <w:bottom w:val="dotted" w:sz="8" w:space="0" w:color="939598"/>
                                  </w:tcBorders>
                                  <w:shd w:val="clear" w:color="auto" w:fill="EDEBE0"/>
                                </w:tcPr>
                                <w:p w14:paraId="2132A203" w14:textId="77777777" w:rsidR="00402EDA" w:rsidRDefault="00402EDA">
                                  <w:pPr>
                                    <w:pStyle w:val="TableParagraph"/>
                                    <w:spacing w:before="184"/>
                                    <w:ind w:left="72"/>
                                    <w:jc w:val="center"/>
                                    <w:rPr>
                                      <w:sz w:val="20"/>
                                    </w:rPr>
                                  </w:pPr>
                                  <w:r>
                                    <w:rPr>
                                      <w:sz w:val="20"/>
                                      <w:lang w:bidi="es-ES"/>
                                    </w:rPr>
                                    <w:t>4</w:t>
                                  </w:r>
                                </w:p>
                              </w:tc>
                              <w:tc>
                                <w:tcPr>
                                  <w:tcW w:w="5545" w:type="dxa"/>
                                  <w:tcBorders>
                                    <w:top w:val="dotted" w:sz="8" w:space="0" w:color="939598"/>
                                    <w:bottom w:val="dotted" w:sz="8" w:space="0" w:color="939598"/>
                                  </w:tcBorders>
                                  <w:shd w:val="clear" w:color="auto" w:fill="EDEBE0"/>
                                </w:tcPr>
                                <w:p w14:paraId="2E7E00C1" w14:textId="77777777" w:rsidR="00402EDA" w:rsidRDefault="00402EDA">
                                  <w:pPr>
                                    <w:pStyle w:val="TableParagraph"/>
                                    <w:spacing w:before="184"/>
                                    <w:ind w:left="202"/>
                                    <w:rPr>
                                      <w:sz w:val="20"/>
                                    </w:rPr>
                                  </w:pPr>
                                  <w:r>
                                    <w:rPr>
                                      <w:color w:val="231F20"/>
                                      <w:sz w:val="20"/>
                                      <w:lang w:bidi="es-ES"/>
                                    </w:rPr>
                                    <w:t>Estudiantes</w:t>
                                  </w:r>
                                </w:p>
                              </w:tc>
                            </w:tr>
                            <w:tr w:rsidR="00402EDA" w14:paraId="4A9F3680" w14:textId="77777777">
                              <w:trPr>
                                <w:trHeight w:val="583"/>
                              </w:trPr>
                              <w:tc>
                                <w:tcPr>
                                  <w:tcW w:w="1664" w:type="dxa"/>
                                  <w:tcBorders>
                                    <w:top w:val="dotted" w:sz="8" w:space="0" w:color="939598"/>
                                    <w:bottom w:val="dotted" w:sz="8" w:space="0" w:color="939598"/>
                                  </w:tcBorders>
                                  <w:shd w:val="clear" w:color="auto" w:fill="EDEBE0"/>
                                </w:tcPr>
                                <w:p w14:paraId="320D1473" w14:textId="77777777" w:rsidR="00402EDA" w:rsidRDefault="00402EDA">
                                  <w:pPr>
                                    <w:pStyle w:val="TableParagraph"/>
                                    <w:spacing w:before="184"/>
                                    <w:ind w:left="662" w:right="589"/>
                                    <w:jc w:val="center"/>
                                    <w:rPr>
                                      <w:rFonts w:ascii="ECSquareSansProMedium"/>
                                      <w:sz w:val="20"/>
                                    </w:rPr>
                                  </w:pPr>
                                  <w:r>
                                    <w:rPr>
                                      <w:rFonts w:ascii="ECSquareSansProMedium" w:eastAsia="ECSquareSansProMedium" w:hAnsi="ECSquareSansProMedium" w:cs="ECSquareSansProMedium"/>
                                      <w:color w:val="231F20"/>
                                      <w:sz w:val="20"/>
                                      <w:lang w:bidi="es-ES"/>
                                    </w:rPr>
                                    <w:t>447</w:t>
                                  </w:r>
                                </w:p>
                              </w:tc>
                              <w:tc>
                                <w:tcPr>
                                  <w:tcW w:w="5545" w:type="dxa"/>
                                  <w:tcBorders>
                                    <w:top w:val="dotted" w:sz="8" w:space="0" w:color="939598"/>
                                    <w:bottom w:val="dotted" w:sz="8" w:space="0" w:color="939598"/>
                                  </w:tcBorders>
                                  <w:shd w:val="clear" w:color="auto" w:fill="EDEBE0"/>
                                </w:tcPr>
                                <w:p w14:paraId="3AD64EF1" w14:textId="77777777" w:rsidR="00402EDA" w:rsidRDefault="00402EDA">
                                  <w:pPr>
                                    <w:pStyle w:val="TableParagraph"/>
                                    <w:spacing w:before="184"/>
                                    <w:ind w:left="202"/>
                                    <w:rPr>
                                      <w:rFonts w:ascii="ECSquareSansProMedium"/>
                                      <w:sz w:val="20"/>
                                    </w:rPr>
                                  </w:pPr>
                                  <w:proofErr w:type="gramStart"/>
                                  <w:r>
                                    <w:rPr>
                                      <w:rFonts w:ascii="ECSquareSansProMedium" w:eastAsia="ECSquareSansProMedium" w:hAnsi="ECSquareSansProMedium" w:cs="ECSquareSansProMedium"/>
                                      <w:sz w:val="20"/>
                                      <w:lang w:bidi="es-ES"/>
                                    </w:rPr>
                                    <w:t>Total</w:t>
                                  </w:r>
                                  <w:proofErr w:type="gramEnd"/>
                                  <w:r>
                                    <w:rPr>
                                      <w:rFonts w:ascii="ECSquareSansProMedium" w:eastAsia="ECSquareSansProMedium" w:hAnsi="ECSquareSansProMedium" w:cs="ECSquareSansProMedium"/>
                                      <w:sz w:val="20"/>
                                      <w:lang w:bidi="es-ES"/>
                                    </w:rPr>
                                    <w:t xml:space="preserve"> de respuestas de validación</w:t>
                                  </w:r>
                                </w:p>
                              </w:tc>
                            </w:tr>
                            <w:tr w:rsidR="00402EDA" w14:paraId="5276F3A9" w14:textId="77777777">
                              <w:trPr>
                                <w:trHeight w:val="583"/>
                              </w:trPr>
                              <w:tc>
                                <w:tcPr>
                                  <w:tcW w:w="1664" w:type="dxa"/>
                                  <w:tcBorders>
                                    <w:top w:val="dotted" w:sz="8" w:space="0" w:color="939598"/>
                                    <w:bottom w:val="dotted" w:sz="8" w:space="0" w:color="939598"/>
                                  </w:tcBorders>
                                </w:tcPr>
                                <w:p w14:paraId="58FA9E78" w14:textId="77777777" w:rsidR="00402EDA" w:rsidRDefault="00402EDA">
                                  <w:pPr>
                                    <w:pStyle w:val="TableParagraph"/>
                                    <w:spacing w:before="184"/>
                                    <w:ind w:left="662" w:right="589"/>
                                    <w:jc w:val="center"/>
                                    <w:rPr>
                                      <w:sz w:val="20"/>
                                    </w:rPr>
                                  </w:pPr>
                                  <w:r>
                                    <w:rPr>
                                      <w:color w:val="231F20"/>
                                      <w:sz w:val="20"/>
                                      <w:lang w:bidi="es-ES"/>
                                    </w:rPr>
                                    <w:t>25 %</w:t>
                                  </w:r>
                                </w:p>
                              </w:tc>
                              <w:tc>
                                <w:tcPr>
                                  <w:tcW w:w="5545" w:type="dxa"/>
                                  <w:tcBorders>
                                    <w:top w:val="dotted" w:sz="8" w:space="0" w:color="939598"/>
                                    <w:bottom w:val="dotted" w:sz="8" w:space="0" w:color="939598"/>
                                  </w:tcBorders>
                                </w:tcPr>
                                <w:p w14:paraId="219E56DC" w14:textId="77777777" w:rsidR="00402EDA" w:rsidRDefault="00402EDA">
                                  <w:pPr>
                                    <w:pStyle w:val="TableParagraph"/>
                                    <w:spacing w:before="184"/>
                                    <w:ind w:left="202"/>
                                    <w:rPr>
                                      <w:sz w:val="20"/>
                                    </w:rPr>
                                  </w:pPr>
                                  <w:r>
                                    <w:rPr>
                                      <w:color w:val="231F20"/>
                                      <w:sz w:val="20"/>
                                      <w:lang w:bidi="es-ES"/>
                                    </w:rPr>
                                    <w:t>Institución de educación y formación</w:t>
                                  </w:r>
                                </w:p>
                              </w:tc>
                            </w:tr>
                            <w:tr w:rsidR="00402EDA" w14:paraId="43C0665F" w14:textId="77777777">
                              <w:trPr>
                                <w:trHeight w:val="583"/>
                              </w:trPr>
                              <w:tc>
                                <w:tcPr>
                                  <w:tcW w:w="1664" w:type="dxa"/>
                                  <w:tcBorders>
                                    <w:top w:val="dotted" w:sz="8" w:space="0" w:color="939598"/>
                                    <w:bottom w:val="dotted" w:sz="8" w:space="0" w:color="939598"/>
                                  </w:tcBorders>
                                </w:tcPr>
                                <w:p w14:paraId="386E8E02" w14:textId="77777777" w:rsidR="00402EDA" w:rsidRDefault="00402EDA">
                                  <w:pPr>
                                    <w:pStyle w:val="TableParagraph"/>
                                    <w:spacing w:before="184"/>
                                    <w:ind w:left="662" w:right="589"/>
                                    <w:jc w:val="center"/>
                                    <w:rPr>
                                      <w:sz w:val="20"/>
                                    </w:rPr>
                                  </w:pPr>
                                  <w:r>
                                    <w:rPr>
                                      <w:sz w:val="20"/>
                                      <w:lang w:bidi="es-ES"/>
                                    </w:rPr>
                                    <w:t>17 %</w:t>
                                  </w:r>
                                </w:p>
                              </w:tc>
                              <w:tc>
                                <w:tcPr>
                                  <w:tcW w:w="5545" w:type="dxa"/>
                                  <w:tcBorders>
                                    <w:top w:val="dotted" w:sz="8" w:space="0" w:color="939598"/>
                                    <w:bottom w:val="dotted" w:sz="8" w:space="0" w:color="939598"/>
                                  </w:tcBorders>
                                </w:tcPr>
                                <w:p w14:paraId="044AC6FC" w14:textId="77777777" w:rsidR="00402EDA" w:rsidRDefault="00402EDA">
                                  <w:pPr>
                                    <w:pStyle w:val="TableParagraph"/>
                                    <w:spacing w:before="184"/>
                                    <w:ind w:left="202"/>
                                    <w:rPr>
                                      <w:sz w:val="20"/>
                                    </w:rPr>
                                  </w:pPr>
                                  <w:r>
                                    <w:rPr>
                                      <w:color w:val="231F20"/>
                                      <w:sz w:val="20"/>
                                      <w:lang w:bidi="es-ES"/>
                                    </w:rPr>
                                    <w:t>Organización gubernamental</w:t>
                                  </w:r>
                                </w:p>
                              </w:tc>
                            </w:tr>
                            <w:tr w:rsidR="00402EDA" w14:paraId="3F2B885E" w14:textId="77777777">
                              <w:trPr>
                                <w:trHeight w:val="583"/>
                              </w:trPr>
                              <w:tc>
                                <w:tcPr>
                                  <w:tcW w:w="1664" w:type="dxa"/>
                                  <w:tcBorders>
                                    <w:top w:val="dotted" w:sz="8" w:space="0" w:color="939598"/>
                                    <w:bottom w:val="dotted" w:sz="8" w:space="0" w:color="939598"/>
                                  </w:tcBorders>
                                </w:tcPr>
                                <w:p w14:paraId="47242686" w14:textId="77777777" w:rsidR="00402EDA" w:rsidRDefault="00402EDA">
                                  <w:pPr>
                                    <w:pStyle w:val="TableParagraph"/>
                                    <w:spacing w:before="184"/>
                                    <w:ind w:left="662" w:right="589"/>
                                    <w:jc w:val="center"/>
                                    <w:rPr>
                                      <w:sz w:val="20"/>
                                    </w:rPr>
                                  </w:pPr>
                                  <w:r>
                                    <w:rPr>
                                      <w:sz w:val="20"/>
                                      <w:lang w:bidi="es-ES"/>
                                    </w:rPr>
                                    <w:t>17 %</w:t>
                                  </w:r>
                                </w:p>
                              </w:tc>
                              <w:tc>
                                <w:tcPr>
                                  <w:tcW w:w="5545" w:type="dxa"/>
                                  <w:tcBorders>
                                    <w:top w:val="dotted" w:sz="8" w:space="0" w:color="939598"/>
                                    <w:bottom w:val="dotted" w:sz="8" w:space="0" w:color="939598"/>
                                  </w:tcBorders>
                                </w:tcPr>
                                <w:p w14:paraId="50E6BE9E" w14:textId="77777777" w:rsidR="00402EDA" w:rsidRDefault="00402EDA">
                                  <w:pPr>
                                    <w:pStyle w:val="TableParagraph"/>
                                    <w:spacing w:before="184"/>
                                    <w:ind w:left="202"/>
                                    <w:rPr>
                                      <w:sz w:val="20"/>
                                    </w:rPr>
                                  </w:pPr>
                                  <w:r>
                                    <w:rPr>
                                      <w:color w:val="231F20"/>
                                      <w:sz w:val="20"/>
                                      <w:lang w:bidi="es-ES"/>
                                    </w:rPr>
                                    <w:t>Otros</w:t>
                                  </w:r>
                                </w:p>
                              </w:tc>
                            </w:tr>
                            <w:tr w:rsidR="00402EDA" w14:paraId="0745489E" w14:textId="77777777">
                              <w:trPr>
                                <w:trHeight w:val="583"/>
                              </w:trPr>
                              <w:tc>
                                <w:tcPr>
                                  <w:tcW w:w="1664" w:type="dxa"/>
                                  <w:tcBorders>
                                    <w:top w:val="dotted" w:sz="8" w:space="0" w:color="939598"/>
                                    <w:bottom w:val="dotted" w:sz="8" w:space="0" w:color="939598"/>
                                  </w:tcBorders>
                                </w:tcPr>
                                <w:p w14:paraId="041B573E" w14:textId="77777777" w:rsidR="00402EDA" w:rsidRDefault="00402EDA">
                                  <w:pPr>
                                    <w:pStyle w:val="TableParagraph"/>
                                    <w:spacing w:before="184"/>
                                    <w:ind w:left="662" w:right="589"/>
                                    <w:jc w:val="center"/>
                                    <w:rPr>
                                      <w:sz w:val="20"/>
                                    </w:rPr>
                                  </w:pPr>
                                  <w:r>
                                    <w:rPr>
                                      <w:sz w:val="20"/>
                                      <w:lang w:bidi="es-ES"/>
                                    </w:rPr>
                                    <w:t>14 %</w:t>
                                  </w:r>
                                </w:p>
                              </w:tc>
                              <w:tc>
                                <w:tcPr>
                                  <w:tcW w:w="5545" w:type="dxa"/>
                                  <w:tcBorders>
                                    <w:top w:val="dotted" w:sz="8" w:space="0" w:color="939598"/>
                                    <w:bottom w:val="dotted" w:sz="8" w:space="0" w:color="939598"/>
                                  </w:tcBorders>
                                </w:tcPr>
                                <w:p w14:paraId="27EE97E1" w14:textId="77777777" w:rsidR="00402EDA" w:rsidRDefault="00402EDA">
                                  <w:pPr>
                                    <w:pStyle w:val="TableParagraph"/>
                                    <w:spacing w:before="184"/>
                                    <w:ind w:left="202"/>
                                    <w:rPr>
                                      <w:sz w:val="20"/>
                                    </w:rPr>
                                  </w:pPr>
                                  <w:r>
                                    <w:rPr>
                                      <w:color w:val="231F20"/>
                                      <w:sz w:val="20"/>
                                      <w:lang w:bidi="es-ES"/>
                                    </w:rPr>
                                    <w:t>Academia</w:t>
                                  </w:r>
                                </w:p>
                              </w:tc>
                            </w:tr>
                            <w:tr w:rsidR="00402EDA" w14:paraId="76419929" w14:textId="77777777">
                              <w:trPr>
                                <w:trHeight w:val="583"/>
                              </w:trPr>
                              <w:tc>
                                <w:tcPr>
                                  <w:tcW w:w="1664" w:type="dxa"/>
                                  <w:tcBorders>
                                    <w:top w:val="dotted" w:sz="8" w:space="0" w:color="939598"/>
                                    <w:bottom w:val="dotted" w:sz="8" w:space="0" w:color="939598"/>
                                  </w:tcBorders>
                                </w:tcPr>
                                <w:p w14:paraId="07FF7985" w14:textId="77777777" w:rsidR="00402EDA" w:rsidRDefault="00402EDA">
                                  <w:pPr>
                                    <w:pStyle w:val="TableParagraph"/>
                                    <w:spacing w:before="184"/>
                                    <w:ind w:left="662" w:right="589"/>
                                    <w:jc w:val="center"/>
                                    <w:rPr>
                                      <w:sz w:val="20"/>
                                    </w:rPr>
                                  </w:pPr>
                                  <w:r>
                                    <w:rPr>
                                      <w:sz w:val="20"/>
                                      <w:lang w:bidi="es-ES"/>
                                    </w:rPr>
                                    <w:t>10 %</w:t>
                                  </w:r>
                                </w:p>
                              </w:tc>
                              <w:tc>
                                <w:tcPr>
                                  <w:tcW w:w="5545" w:type="dxa"/>
                                  <w:tcBorders>
                                    <w:top w:val="dotted" w:sz="8" w:space="0" w:color="939598"/>
                                    <w:bottom w:val="dotted" w:sz="8" w:space="0" w:color="939598"/>
                                  </w:tcBorders>
                                </w:tcPr>
                                <w:p w14:paraId="6EE5858E" w14:textId="77777777" w:rsidR="00402EDA" w:rsidRDefault="00402EDA">
                                  <w:pPr>
                                    <w:pStyle w:val="TableParagraph"/>
                                    <w:spacing w:before="184"/>
                                    <w:ind w:left="202"/>
                                    <w:rPr>
                                      <w:sz w:val="20"/>
                                    </w:rPr>
                                  </w:pPr>
                                  <w:r>
                                    <w:rPr>
                                      <w:color w:val="231F20"/>
                                      <w:sz w:val="20"/>
                                      <w:lang w:bidi="es-ES"/>
                                    </w:rPr>
                                    <w:t>Organización internacional</w:t>
                                  </w:r>
                                </w:p>
                              </w:tc>
                            </w:tr>
                            <w:tr w:rsidR="00402EDA" w14:paraId="5BD1786E" w14:textId="77777777">
                              <w:trPr>
                                <w:trHeight w:val="583"/>
                              </w:trPr>
                              <w:tc>
                                <w:tcPr>
                                  <w:tcW w:w="1664" w:type="dxa"/>
                                  <w:tcBorders>
                                    <w:top w:val="dotted" w:sz="8" w:space="0" w:color="939598"/>
                                    <w:bottom w:val="dotted" w:sz="8" w:space="0" w:color="939598"/>
                                  </w:tcBorders>
                                </w:tcPr>
                                <w:p w14:paraId="4D9DAE68" w14:textId="77777777" w:rsidR="00402EDA" w:rsidRDefault="00402EDA">
                                  <w:pPr>
                                    <w:pStyle w:val="TableParagraph"/>
                                    <w:spacing w:before="184"/>
                                    <w:ind w:left="662" w:right="589"/>
                                    <w:jc w:val="center"/>
                                    <w:rPr>
                                      <w:sz w:val="20"/>
                                    </w:rPr>
                                  </w:pPr>
                                  <w:r>
                                    <w:rPr>
                                      <w:sz w:val="20"/>
                                      <w:lang w:bidi="es-ES"/>
                                    </w:rPr>
                                    <w:t>8 %</w:t>
                                  </w:r>
                                </w:p>
                              </w:tc>
                              <w:tc>
                                <w:tcPr>
                                  <w:tcW w:w="5545" w:type="dxa"/>
                                  <w:tcBorders>
                                    <w:top w:val="dotted" w:sz="8" w:space="0" w:color="939598"/>
                                    <w:bottom w:val="dotted" w:sz="8" w:space="0" w:color="939598"/>
                                  </w:tcBorders>
                                </w:tcPr>
                                <w:p w14:paraId="3538B701" w14:textId="77777777" w:rsidR="00402EDA" w:rsidRDefault="00402EDA">
                                  <w:pPr>
                                    <w:pStyle w:val="TableParagraph"/>
                                    <w:spacing w:before="184"/>
                                    <w:ind w:left="202"/>
                                    <w:rPr>
                                      <w:sz w:val="20"/>
                                    </w:rPr>
                                  </w:pPr>
                                  <w:r>
                                    <w:rPr>
                                      <w:color w:val="231F20"/>
                                      <w:sz w:val="20"/>
                                      <w:lang w:bidi="es-ES"/>
                                    </w:rPr>
                                    <w:t>Sin respuesta</w:t>
                                  </w:r>
                                </w:p>
                              </w:tc>
                            </w:tr>
                            <w:tr w:rsidR="00402EDA" w14:paraId="4B59AC1D" w14:textId="77777777">
                              <w:trPr>
                                <w:trHeight w:val="583"/>
                              </w:trPr>
                              <w:tc>
                                <w:tcPr>
                                  <w:tcW w:w="1664" w:type="dxa"/>
                                  <w:tcBorders>
                                    <w:top w:val="dotted" w:sz="8" w:space="0" w:color="939598"/>
                                    <w:bottom w:val="dotted" w:sz="8" w:space="0" w:color="939598"/>
                                  </w:tcBorders>
                                </w:tcPr>
                                <w:p w14:paraId="0E05F05A" w14:textId="77777777" w:rsidR="00402EDA" w:rsidRDefault="00402EDA">
                                  <w:pPr>
                                    <w:pStyle w:val="TableParagraph"/>
                                    <w:spacing w:before="184"/>
                                    <w:ind w:left="662" w:right="589"/>
                                    <w:jc w:val="center"/>
                                    <w:rPr>
                                      <w:sz w:val="20"/>
                                    </w:rPr>
                                  </w:pPr>
                                  <w:r>
                                    <w:rPr>
                                      <w:sz w:val="20"/>
                                      <w:lang w:bidi="es-ES"/>
                                    </w:rPr>
                                    <w:t>5 %</w:t>
                                  </w:r>
                                </w:p>
                              </w:tc>
                              <w:tc>
                                <w:tcPr>
                                  <w:tcW w:w="5545" w:type="dxa"/>
                                  <w:tcBorders>
                                    <w:top w:val="dotted" w:sz="8" w:space="0" w:color="939598"/>
                                    <w:bottom w:val="dotted" w:sz="8" w:space="0" w:color="939598"/>
                                  </w:tcBorders>
                                </w:tcPr>
                                <w:p w14:paraId="14E25EC0" w14:textId="77777777" w:rsidR="00402EDA" w:rsidRDefault="00402EDA">
                                  <w:pPr>
                                    <w:pStyle w:val="TableParagraph"/>
                                    <w:spacing w:before="184"/>
                                    <w:ind w:left="202"/>
                                    <w:rPr>
                                      <w:sz w:val="20"/>
                                    </w:rPr>
                                  </w:pPr>
                                  <w:r>
                                    <w:rPr>
                                      <w:color w:val="231F20"/>
                                      <w:sz w:val="20"/>
                                      <w:lang w:bidi="es-ES"/>
                                    </w:rPr>
                                    <w:t>Proveedor de formación comercial</w:t>
                                  </w:r>
                                </w:p>
                              </w:tc>
                            </w:tr>
                            <w:tr w:rsidR="00402EDA" w14:paraId="7F668A9B" w14:textId="77777777">
                              <w:trPr>
                                <w:trHeight w:val="583"/>
                              </w:trPr>
                              <w:tc>
                                <w:tcPr>
                                  <w:tcW w:w="1664" w:type="dxa"/>
                                  <w:tcBorders>
                                    <w:top w:val="dotted" w:sz="8" w:space="0" w:color="939598"/>
                                    <w:bottom w:val="dotted" w:sz="8" w:space="0" w:color="939598"/>
                                  </w:tcBorders>
                                </w:tcPr>
                                <w:p w14:paraId="4A2CAF7F" w14:textId="77777777" w:rsidR="00402EDA" w:rsidRDefault="00402EDA">
                                  <w:pPr>
                                    <w:pStyle w:val="TableParagraph"/>
                                    <w:spacing w:before="184"/>
                                    <w:ind w:left="662" w:right="589"/>
                                    <w:jc w:val="center"/>
                                    <w:rPr>
                                      <w:sz w:val="20"/>
                                    </w:rPr>
                                  </w:pPr>
                                  <w:r>
                                    <w:rPr>
                                      <w:sz w:val="20"/>
                                      <w:lang w:bidi="es-ES"/>
                                    </w:rPr>
                                    <w:t>5 %</w:t>
                                  </w:r>
                                </w:p>
                              </w:tc>
                              <w:tc>
                                <w:tcPr>
                                  <w:tcW w:w="5545" w:type="dxa"/>
                                  <w:tcBorders>
                                    <w:top w:val="dotted" w:sz="8" w:space="0" w:color="939598"/>
                                    <w:bottom w:val="dotted" w:sz="8" w:space="0" w:color="939598"/>
                                  </w:tcBorders>
                                </w:tcPr>
                                <w:p w14:paraId="2F55889C" w14:textId="77777777" w:rsidR="00402EDA" w:rsidRDefault="00402EDA">
                                  <w:pPr>
                                    <w:pStyle w:val="TableParagraph"/>
                                    <w:spacing w:before="184"/>
                                    <w:ind w:left="202"/>
                                    <w:rPr>
                                      <w:sz w:val="20"/>
                                    </w:rPr>
                                  </w:pPr>
                                  <w:r>
                                    <w:rPr>
                                      <w:color w:val="231F20"/>
                                      <w:sz w:val="20"/>
                                      <w:lang w:bidi="es-ES"/>
                                    </w:rPr>
                                    <w:t>Proveedor de formación no comercial</w:t>
                                  </w:r>
                                </w:p>
                              </w:tc>
                            </w:tr>
                          </w:tbl>
                          <w:p w14:paraId="1BE05685" w14:textId="77777777" w:rsidR="00402EDA" w:rsidRDefault="00402ED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FCABF" id="docshape1122" o:spid="_x0000_s1258" type="#_x0000_t202" style="position:absolute;left:0;text-align:left;margin-left:437.6pt;margin-top:6.8pt;width:361.5pt;height:431.05pt;z-index:1593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664"/>
                        <w:gridCol w:w="5545"/>
                      </w:tblGrid>
                      <w:tr w:rsidR="00402EDA" w14:paraId="0B4F027C" w14:textId="77777777">
                        <w:trPr>
                          <w:trHeight w:val="376"/>
                        </w:trPr>
                        <w:tc>
                          <w:tcPr>
                            <w:tcW w:w="7209" w:type="dxa"/>
                            <w:gridSpan w:val="2"/>
                            <w:tcBorders>
                              <w:right w:val="dotted" w:sz="8" w:space="0" w:color="939598"/>
                            </w:tcBorders>
                            <w:shd w:val="clear" w:color="auto" w:fill="006BA9"/>
                          </w:tcPr>
                          <w:p w14:paraId="36F5B5DF" w14:textId="59C1BFA6" w:rsidR="00402EDA" w:rsidRDefault="007A778D">
                            <w:pPr>
                              <w:pStyle w:val="TableParagraph"/>
                              <w:spacing w:before="77"/>
                              <w:ind w:left="53"/>
                              <w:rPr>
                                <w:rFonts w:ascii="EC Square Sans Pro" w:hAnsi="EC Square Sans Pro"/>
                                <w:sz w:val="20"/>
                              </w:rPr>
                            </w:pPr>
                            <w:r>
                              <w:rPr>
                                <w:rFonts w:ascii="EC Square Sans Pro" w:eastAsia="EC Square Sans Pro" w:hAnsi="EC Square Sans Pro" w:cs="EC Square Sans Pro"/>
                                <w:b/>
                                <w:color w:val="FFFFFF"/>
                                <w:sz w:val="20"/>
                                <w:lang w:bidi="es-ES"/>
                              </w:rPr>
                              <w:t>C</w:t>
                            </w:r>
                            <w:r w:rsidR="00402EDA">
                              <w:rPr>
                                <w:rFonts w:ascii="EC Square Sans Pro" w:eastAsia="EC Square Sans Pro" w:hAnsi="EC Square Sans Pro" w:cs="EC Square Sans Pro"/>
                                <w:b/>
                                <w:color w:val="FFFFFF"/>
                                <w:sz w:val="20"/>
                                <w:lang w:bidi="es-ES"/>
                              </w:rPr>
                              <w:t xml:space="preserve">.7 </w:t>
                            </w:r>
                            <w:r w:rsidR="00402EDA">
                              <w:rPr>
                                <w:rFonts w:ascii="EC Square Sans Pro" w:eastAsia="EC Square Sans Pro" w:hAnsi="EC Square Sans Pro" w:cs="EC Square Sans Pro"/>
                                <w:color w:val="FFFFFF"/>
                                <w:sz w:val="20"/>
                                <w:lang w:bidi="es-ES"/>
                              </w:rPr>
                              <w:t>Validación pública en línea: perfil de los encuestados</w:t>
                            </w:r>
                          </w:p>
                        </w:tc>
                      </w:tr>
                      <w:tr w:rsidR="00402EDA" w14:paraId="29A3D915" w14:textId="77777777">
                        <w:trPr>
                          <w:trHeight w:val="386"/>
                        </w:trPr>
                        <w:tc>
                          <w:tcPr>
                            <w:tcW w:w="1664" w:type="dxa"/>
                            <w:tcBorders>
                              <w:bottom w:val="dotted" w:sz="8" w:space="0" w:color="939598"/>
                            </w:tcBorders>
                          </w:tcPr>
                          <w:p w14:paraId="711EFF26" w14:textId="77777777" w:rsidR="00402EDA" w:rsidRDefault="00402EDA">
                            <w:pPr>
                              <w:pStyle w:val="TableParagraph"/>
                              <w:spacing w:before="134"/>
                              <w:ind w:left="30"/>
                              <w:rPr>
                                <w:sz w:val="20"/>
                              </w:rPr>
                            </w:pPr>
                            <w:r>
                              <w:rPr>
                                <w:color w:val="231F20"/>
                                <w:w w:val="105"/>
                                <w:sz w:val="20"/>
                                <w:lang w:bidi="es-ES"/>
                              </w:rPr>
                              <w:t>número de respuestas</w:t>
                            </w:r>
                          </w:p>
                        </w:tc>
                        <w:tc>
                          <w:tcPr>
                            <w:tcW w:w="5545" w:type="dxa"/>
                            <w:tcBorders>
                              <w:bottom w:val="dotted" w:sz="8" w:space="0" w:color="939598"/>
                            </w:tcBorders>
                          </w:tcPr>
                          <w:p w14:paraId="4D2F462C" w14:textId="77777777" w:rsidR="00402EDA" w:rsidRDefault="00402EDA">
                            <w:pPr>
                              <w:pStyle w:val="TableParagraph"/>
                              <w:spacing w:before="134"/>
                              <w:ind w:left="202"/>
                              <w:rPr>
                                <w:sz w:val="20"/>
                              </w:rPr>
                            </w:pPr>
                            <w:r>
                              <w:rPr>
                                <w:color w:val="231F20"/>
                                <w:w w:val="95"/>
                                <w:sz w:val="20"/>
                                <w:lang w:bidi="es-ES"/>
                              </w:rPr>
                              <w:t>¿De quién?</w:t>
                            </w:r>
                          </w:p>
                        </w:tc>
                      </w:tr>
                      <w:tr w:rsidR="00402EDA" w14:paraId="63524078" w14:textId="77777777">
                        <w:trPr>
                          <w:trHeight w:val="583"/>
                        </w:trPr>
                        <w:tc>
                          <w:tcPr>
                            <w:tcW w:w="1664" w:type="dxa"/>
                            <w:tcBorders>
                              <w:top w:val="dotted" w:sz="8" w:space="0" w:color="939598"/>
                              <w:bottom w:val="dotted" w:sz="8" w:space="0" w:color="939598"/>
                            </w:tcBorders>
                            <w:shd w:val="clear" w:color="auto" w:fill="EDEBE0"/>
                          </w:tcPr>
                          <w:p w14:paraId="0DCBBEF8" w14:textId="77777777" w:rsidR="00402EDA" w:rsidRDefault="00402EDA">
                            <w:pPr>
                              <w:pStyle w:val="TableParagraph"/>
                              <w:spacing w:before="184"/>
                              <w:ind w:left="662" w:right="589"/>
                              <w:jc w:val="center"/>
                              <w:rPr>
                                <w:sz w:val="20"/>
                              </w:rPr>
                            </w:pPr>
                            <w:r>
                              <w:rPr>
                                <w:sz w:val="20"/>
                                <w:lang w:bidi="es-ES"/>
                              </w:rPr>
                              <w:t>231</w:t>
                            </w:r>
                          </w:p>
                        </w:tc>
                        <w:tc>
                          <w:tcPr>
                            <w:tcW w:w="5545" w:type="dxa"/>
                            <w:tcBorders>
                              <w:top w:val="dotted" w:sz="8" w:space="0" w:color="939598"/>
                              <w:bottom w:val="dotted" w:sz="8" w:space="0" w:color="939598"/>
                            </w:tcBorders>
                            <w:shd w:val="clear" w:color="auto" w:fill="EDEBE0"/>
                          </w:tcPr>
                          <w:p w14:paraId="5C69D661" w14:textId="77777777" w:rsidR="00402EDA" w:rsidRDefault="00402EDA">
                            <w:pPr>
                              <w:pStyle w:val="TableParagraph"/>
                              <w:spacing w:before="184"/>
                              <w:ind w:left="202"/>
                              <w:rPr>
                                <w:sz w:val="20"/>
                              </w:rPr>
                            </w:pPr>
                            <w:r>
                              <w:rPr>
                                <w:color w:val="231F20"/>
                                <w:sz w:val="20"/>
                                <w:lang w:bidi="es-ES"/>
                              </w:rPr>
                              <w:t>Representantes de una organización</w:t>
                            </w:r>
                          </w:p>
                        </w:tc>
                      </w:tr>
                      <w:tr w:rsidR="00402EDA" w14:paraId="0A02C5F4" w14:textId="77777777">
                        <w:trPr>
                          <w:trHeight w:val="583"/>
                        </w:trPr>
                        <w:tc>
                          <w:tcPr>
                            <w:tcW w:w="1664" w:type="dxa"/>
                            <w:tcBorders>
                              <w:top w:val="dotted" w:sz="8" w:space="0" w:color="939598"/>
                              <w:bottom w:val="dotted" w:sz="8" w:space="0" w:color="939598"/>
                            </w:tcBorders>
                            <w:shd w:val="clear" w:color="auto" w:fill="EDEBE0"/>
                          </w:tcPr>
                          <w:p w14:paraId="658037BF" w14:textId="77777777" w:rsidR="00402EDA" w:rsidRDefault="00402EDA">
                            <w:pPr>
                              <w:pStyle w:val="TableParagraph"/>
                              <w:spacing w:before="184"/>
                              <w:ind w:left="662" w:right="589"/>
                              <w:jc w:val="center"/>
                              <w:rPr>
                                <w:sz w:val="20"/>
                              </w:rPr>
                            </w:pPr>
                            <w:r>
                              <w:rPr>
                                <w:sz w:val="20"/>
                                <w:lang w:bidi="es-ES"/>
                              </w:rPr>
                              <w:t>170</w:t>
                            </w:r>
                          </w:p>
                        </w:tc>
                        <w:tc>
                          <w:tcPr>
                            <w:tcW w:w="5545" w:type="dxa"/>
                            <w:tcBorders>
                              <w:top w:val="dotted" w:sz="8" w:space="0" w:color="939598"/>
                              <w:bottom w:val="dotted" w:sz="8" w:space="0" w:color="939598"/>
                            </w:tcBorders>
                            <w:shd w:val="clear" w:color="auto" w:fill="EDEBE0"/>
                          </w:tcPr>
                          <w:p w14:paraId="02E799C5" w14:textId="77777777" w:rsidR="00402EDA" w:rsidRDefault="00402EDA">
                            <w:pPr>
                              <w:pStyle w:val="TableParagraph"/>
                              <w:spacing w:before="184"/>
                              <w:ind w:left="202"/>
                              <w:rPr>
                                <w:sz w:val="20"/>
                              </w:rPr>
                            </w:pPr>
                            <w:r>
                              <w:rPr>
                                <w:color w:val="231F20"/>
                                <w:sz w:val="20"/>
                                <w:lang w:bidi="es-ES"/>
                              </w:rPr>
                              <w:t>Expertos individuales</w:t>
                            </w:r>
                          </w:p>
                        </w:tc>
                      </w:tr>
                      <w:tr w:rsidR="00402EDA" w14:paraId="2F85203D" w14:textId="77777777">
                        <w:trPr>
                          <w:trHeight w:val="583"/>
                        </w:trPr>
                        <w:tc>
                          <w:tcPr>
                            <w:tcW w:w="1664" w:type="dxa"/>
                            <w:tcBorders>
                              <w:top w:val="dotted" w:sz="8" w:space="0" w:color="939598"/>
                              <w:bottom w:val="dotted" w:sz="8" w:space="0" w:color="939598"/>
                            </w:tcBorders>
                            <w:shd w:val="clear" w:color="auto" w:fill="EDEBE0"/>
                          </w:tcPr>
                          <w:p w14:paraId="2770DBA4" w14:textId="77777777" w:rsidR="00402EDA" w:rsidRDefault="00402EDA">
                            <w:pPr>
                              <w:pStyle w:val="TableParagraph"/>
                              <w:spacing w:before="184"/>
                              <w:ind w:left="662" w:right="589"/>
                              <w:jc w:val="center"/>
                              <w:rPr>
                                <w:sz w:val="20"/>
                              </w:rPr>
                            </w:pPr>
                            <w:r>
                              <w:rPr>
                                <w:sz w:val="20"/>
                                <w:lang w:bidi="es-ES"/>
                              </w:rPr>
                              <w:t>42</w:t>
                            </w:r>
                          </w:p>
                        </w:tc>
                        <w:tc>
                          <w:tcPr>
                            <w:tcW w:w="5545" w:type="dxa"/>
                            <w:tcBorders>
                              <w:top w:val="dotted" w:sz="8" w:space="0" w:color="939598"/>
                              <w:bottom w:val="dotted" w:sz="8" w:space="0" w:color="939598"/>
                            </w:tcBorders>
                            <w:shd w:val="clear" w:color="auto" w:fill="EDEBE0"/>
                          </w:tcPr>
                          <w:p w14:paraId="2FA6DD50" w14:textId="77777777" w:rsidR="00402EDA" w:rsidRDefault="00402EDA">
                            <w:pPr>
                              <w:pStyle w:val="TableParagraph"/>
                              <w:spacing w:before="184"/>
                              <w:ind w:left="202"/>
                              <w:rPr>
                                <w:sz w:val="20"/>
                              </w:rPr>
                            </w:pPr>
                            <w:r>
                              <w:rPr>
                                <w:color w:val="231F20"/>
                                <w:sz w:val="20"/>
                                <w:lang w:bidi="es-ES"/>
                              </w:rPr>
                              <w:t>Otros</w:t>
                            </w:r>
                          </w:p>
                        </w:tc>
                      </w:tr>
                      <w:tr w:rsidR="00402EDA" w14:paraId="32EFBC07" w14:textId="77777777">
                        <w:trPr>
                          <w:trHeight w:val="583"/>
                        </w:trPr>
                        <w:tc>
                          <w:tcPr>
                            <w:tcW w:w="1664" w:type="dxa"/>
                            <w:tcBorders>
                              <w:top w:val="dotted" w:sz="8" w:space="0" w:color="939598"/>
                              <w:bottom w:val="dotted" w:sz="8" w:space="0" w:color="939598"/>
                            </w:tcBorders>
                            <w:shd w:val="clear" w:color="auto" w:fill="EDEBE0"/>
                          </w:tcPr>
                          <w:p w14:paraId="2132A203" w14:textId="77777777" w:rsidR="00402EDA" w:rsidRDefault="00402EDA">
                            <w:pPr>
                              <w:pStyle w:val="TableParagraph"/>
                              <w:spacing w:before="184"/>
                              <w:ind w:left="72"/>
                              <w:jc w:val="center"/>
                              <w:rPr>
                                <w:sz w:val="20"/>
                              </w:rPr>
                            </w:pPr>
                            <w:r>
                              <w:rPr>
                                <w:sz w:val="20"/>
                                <w:lang w:bidi="es-ES"/>
                              </w:rPr>
                              <w:t>4</w:t>
                            </w:r>
                          </w:p>
                        </w:tc>
                        <w:tc>
                          <w:tcPr>
                            <w:tcW w:w="5545" w:type="dxa"/>
                            <w:tcBorders>
                              <w:top w:val="dotted" w:sz="8" w:space="0" w:color="939598"/>
                              <w:bottom w:val="dotted" w:sz="8" w:space="0" w:color="939598"/>
                            </w:tcBorders>
                            <w:shd w:val="clear" w:color="auto" w:fill="EDEBE0"/>
                          </w:tcPr>
                          <w:p w14:paraId="2E7E00C1" w14:textId="77777777" w:rsidR="00402EDA" w:rsidRDefault="00402EDA">
                            <w:pPr>
                              <w:pStyle w:val="TableParagraph"/>
                              <w:spacing w:before="184"/>
                              <w:ind w:left="202"/>
                              <w:rPr>
                                <w:sz w:val="20"/>
                              </w:rPr>
                            </w:pPr>
                            <w:r>
                              <w:rPr>
                                <w:color w:val="231F20"/>
                                <w:sz w:val="20"/>
                                <w:lang w:bidi="es-ES"/>
                              </w:rPr>
                              <w:t>Estudiantes</w:t>
                            </w:r>
                          </w:p>
                        </w:tc>
                      </w:tr>
                      <w:tr w:rsidR="00402EDA" w14:paraId="4A9F3680" w14:textId="77777777">
                        <w:trPr>
                          <w:trHeight w:val="583"/>
                        </w:trPr>
                        <w:tc>
                          <w:tcPr>
                            <w:tcW w:w="1664" w:type="dxa"/>
                            <w:tcBorders>
                              <w:top w:val="dotted" w:sz="8" w:space="0" w:color="939598"/>
                              <w:bottom w:val="dotted" w:sz="8" w:space="0" w:color="939598"/>
                            </w:tcBorders>
                            <w:shd w:val="clear" w:color="auto" w:fill="EDEBE0"/>
                          </w:tcPr>
                          <w:p w14:paraId="320D1473" w14:textId="77777777" w:rsidR="00402EDA" w:rsidRDefault="00402EDA">
                            <w:pPr>
                              <w:pStyle w:val="TableParagraph"/>
                              <w:spacing w:before="184"/>
                              <w:ind w:left="662" w:right="589"/>
                              <w:jc w:val="center"/>
                              <w:rPr>
                                <w:rFonts w:ascii="ECSquareSansProMedium"/>
                                <w:sz w:val="20"/>
                              </w:rPr>
                            </w:pPr>
                            <w:r>
                              <w:rPr>
                                <w:rFonts w:ascii="ECSquareSansProMedium" w:eastAsia="ECSquareSansProMedium" w:hAnsi="ECSquareSansProMedium" w:cs="ECSquareSansProMedium"/>
                                <w:color w:val="231F20"/>
                                <w:sz w:val="20"/>
                                <w:lang w:bidi="es-ES"/>
                              </w:rPr>
                              <w:t>447</w:t>
                            </w:r>
                          </w:p>
                        </w:tc>
                        <w:tc>
                          <w:tcPr>
                            <w:tcW w:w="5545" w:type="dxa"/>
                            <w:tcBorders>
                              <w:top w:val="dotted" w:sz="8" w:space="0" w:color="939598"/>
                              <w:bottom w:val="dotted" w:sz="8" w:space="0" w:color="939598"/>
                            </w:tcBorders>
                            <w:shd w:val="clear" w:color="auto" w:fill="EDEBE0"/>
                          </w:tcPr>
                          <w:p w14:paraId="3AD64EF1" w14:textId="77777777" w:rsidR="00402EDA" w:rsidRDefault="00402EDA">
                            <w:pPr>
                              <w:pStyle w:val="TableParagraph"/>
                              <w:spacing w:before="184"/>
                              <w:ind w:left="202"/>
                              <w:rPr>
                                <w:rFonts w:ascii="ECSquareSansProMedium"/>
                                <w:sz w:val="20"/>
                              </w:rPr>
                            </w:pPr>
                            <w:proofErr w:type="gramStart"/>
                            <w:r>
                              <w:rPr>
                                <w:rFonts w:ascii="ECSquareSansProMedium" w:eastAsia="ECSquareSansProMedium" w:hAnsi="ECSquareSansProMedium" w:cs="ECSquareSansProMedium"/>
                                <w:sz w:val="20"/>
                                <w:lang w:bidi="es-ES"/>
                              </w:rPr>
                              <w:t>Total</w:t>
                            </w:r>
                            <w:proofErr w:type="gramEnd"/>
                            <w:r>
                              <w:rPr>
                                <w:rFonts w:ascii="ECSquareSansProMedium" w:eastAsia="ECSquareSansProMedium" w:hAnsi="ECSquareSansProMedium" w:cs="ECSquareSansProMedium"/>
                                <w:sz w:val="20"/>
                                <w:lang w:bidi="es-ES"/>
                              </w:rPr>
                              <w:t xml:space="preserve"> de respuestas de validación</w:t>
                            </w:r>
                          </w:p>
                        </w:tc>
                      </w:tr>
                      <w:tr w:rsidR="00402EDA" w14:paraId="5276F3A9" w14:textId="77777777">
                        <w:trPr>
                          <w:trHeight w:val="583"/>
                        </w:trPr>
                        <w:tc>
                          <w:tcPr>
                            <w:tcW w:w="1664" w:type="dxa"/>
                            <w:tcBorders>
                              <w:top w:val="dotted" w:sz="8" w:space="0" w:color="939598"/>
                              <w:bottom w:val="dotted" w:sz="8" w:space="0" w:color="939598"/>
                            </w:tcBorders>
                          </w:tcPr>
                          <w:p w14:paraId="58FA9E78" w14:textId="77777777" w:rsidR="00402EDA" w:rsidRDefault="00402EDA">
                            <w:pPr>
                              <w:pStyle w:val="TableParagraph"/>
                              <w:spacing w:before="184"/>
                              <w:ind w:left="662" w:right="589"/>
                              <w:jc w:val="center"/>
                              <w:rPr>
                                <w:sz w:val="20"/>
                              </w:rPr>
                            </w:pPr>
                            <w:r>
                              <w:rPr>
                                <w:color w:val="231F20"/>
                                <w:sz w:val="20"/>
                                <w:lang w:bidi="es-ES"/>
                              </w:rPr>
                              <w:t>25 %</w:t>
                            </w:r>
                          </w:p>
                        </w:tc>
                        <w:tc>
                          <w:tcPr>
                            <w:tcW w:w="5545" w:type="dxa"/>
                            <w:tcBorders>
                              <w:top w:val="dotted" w:sz="8" w:space="0" w:color="939598"/>
                              <w:bottom w:val="dotted" w:sz="8" w:space="0" w:color="939598"/>
                            </w:tcBorders>
                          </w:tcPr>
                          <w:p w14:paraId="219E56DC" w14:textId="77777777" w:rsidR="00402EDA" w:rsidRDefault="00402EDA">
                            <w:pPr>
                              <w:pStyle w:val="TableParagraph"/>
                              <w:spacing w:before="184"/>
                              <w:ind w:left="202"/>
                              <w:rPr>
                                <w:sz w:val="20"/>
                              </w:rPr>
                            </w:pPr>
                            <w:r>
                              <w:rPr>
                                <w:color w:val="231F20"/>
                                <w:sz w:val="20"/>
                                <w:lang w:bidi="es-ES"/>
                              </w:rPr>
                              <w:t>Institución de educación y formación</w:t>
                            </w:r>
                          </w:p>
                        </w:tc>
                      </w:tr>
                      <w:tr w:rsidR="00402EDA" w14:paraId="43C0665F" w14:textId="77777777">
                        <w:trPr>
                          <w:trHeight w:val="583"/>
                        </w:trPr>
                        <w:tc>
                          <w:tcPr>
                            <w:tcW w:w="1664" w:type="dxa"/>
                            <w:tcBorders>
                              <w:top w:val="dotted" w:sz="8" w:space="0" w:color="939598"/>
                              <w:bottom w:val="dotted" w:sz="8" w:space="0" w:color="939598"/>
                            </w:tcBorders>
                          </w:tcPr>
                          <w:p w14:paraId="386E8E02" w14:textId="77777777" w:rsidR="00402EDA" w:rsidRDefault="00402EDA">
                            <w:pPr>
                              <w:pStyle w:val="TableParagraph"/>
                              <w:spacing w:before="184"/>
                              <w:ind w:left="662" w:right="589"/>
                              <w:jc w:val="center"/>
                              <w:rPr>
                                <w:sz w:val="20"/>
                              </w:rPr>
                            </w:pPr>
                            <w:r>
                              <w:rPr>
                                <w:sz w:val="20"/>
                                <w:lang w:bidi="es-ES"/>
                              </w:rPr>
                              <w:t>17 %</w:t>
                            </w:r>
                          </w:p>
                        </w:tc>
                        <w:tc>
                          <w:tcPr>
                            <w:tcW w:w="5545" w:type="dxa"/>
                            <w:tcBorders>
                              <w:top w:val="dotted" w:sz="8" w:space="0" w:color="939598"/>
                              <w:bottom w:val="dotted" w:sz="8" w:space="0" w:color="939598"/>
                            </w:tcBorders>
                          </w:tcPr>
                          <w:p w14:paraId="044AC6FC" w14:textId="77777777" w:rsidR="00402EDA" w:rsidRDefault="00402EDA">
                            <w:pPr>
                              <w:pStyle w:val="TableParagraph"/>
                              <w:spacing w:before="184"/>
                              <w:ind w:left="202"/>
                              <w:rPr>
                                <w:sz w:val="20"/>
                              </w:rPr>
                            </w:pPr>
                            <w:r>
                              <w:rPr>
                                <w:color w:val="231F20"/>
                                <w:sz w:val="20"/>
                                <w:lang w:bidi="es-ES"/>
                              </w:rPr>
                              <w:t>Organización gubernamental</w:t>
                            </w:r>
                          </w:p>
                        </w:tc>
                      </w:tr>
                      <w:tr w:rsidR="00402EDA" w14:paraId="3F2B885E" w14:textId="77777777">
                        <w:trPr>
                          <w:trHeight w:val="583"/>
                        </w:trPr>
                        <w:tc>
                          <w:tcPr>
                            <w:tcW w:w="1664" w:type="dxa"/>
                            <w:tcBorders>
                              <w:top w:val="dotted" w:sz="8" w:space="0" w:color="939598"/>
                              <w:bottom w:val="dotted" w:sz="8" w:space="0" w:color="939598"/>
                            </w:tcBorders>
                          </w:tcPr>
                          <w:p w14:paraId="47242686" w14:textId="77777777" w:rsidR="00402EDA" w:rsidRDefault="00402EDA">
                            <w:pPr>
                              <w:pStyle w:val="TableParagraph"/>
                              <w:spacing w:before="184"/>
                              <w:ind w:left="662" w:right="589"/>
                              <w:jc w:val="center"/>
                              <w:rPr>
                                <w:sz w:val="20"/>
                              </w:rPr>
                            </w:pPr>
                            <w:r>
                              <w:rPr>
                                <w:sz w:val="20"/>
                                <w:lang w:bidi="es-ES"/>
                              </w:rPr>
                              <w:t>17 %</w:t>
                            </w:r>
                          </w:p>
                        </w:tc>
                        <w:tc>
                          <w:tcPr>
                            <w:tcW w:w="5545" w:type="dxa"/>
                            <w:tcBorders>
                              <w:top w:val="dotted" w:sz="8" w:space="0" w:color="939598"/>
                              <w:bottom w:val="dotted" w:sz="8" w:space="0" w:color="939598"/>
                            </w:tcBorders>
                          </w:tcPr>
                          <w:p w14:paraId="50E6BE9E" w14:textId="77777777" w:rsidR="00402EDA" w:rsidRDefault="00402EDA">
                            <w:pPr>
                              <w:pStyle w:val="TableParagraph"/>
                              <w:spacing w:before="184"/>
                              <w:ind w:left="202"/>
                              <w:rPr>
                                <w:sz w:val="20"/>
                              </w:rPr>
                            </w:pPr>
                            <w:r>
                              <w:rPr>
                                <w:color w:val="231F20"/>
                                <w:sz w:val="20"/>
                                <w:lang w:bidi="es-ES"/>
                              </w:rPr>
                              <w:t>Otros</w:t>
                            </w:r>
                          </w:p>
                        </w:tc>
                      </w:tr>
                      <w:tr w:rsidR="00402EDA" w14:paraId="0745489E" w14:textId="77777777">
                        <w:trPr>
                          <w:trHeight w:val="583"/>
                        </w:trPr>
                        <w:tc>
                          <w:tcPr>
                            <w:tcW w:w="1664" w:type="dxa"/>
                            <w:tcBorders>
                              <w:top w:val="dotted" w:sz="8" w:space="0" w:color="939598"/>
                              <w:bottom w:val="dotted" w:sz="8" w:space="0" w:color="939598"/>
                            </w:tcBorders>
                          </w:tcPr>
                          <w:p w14:paraId="041B573E" w14:textId="77777777" w:rsidR="00402EDA" w:rsidRDefault="00402EDA">
                            <w:pPr>
                              <w:pStyle w:val="TableParagraph"/>
                              <w:spacing w:before="184"/>
                              <w:ind w:left="662" w:right="589"/>
                              <w:jc w:val="center"/>
                              <w:rPr>
                                <w:sz w:val="20"/>
                              </w:rPr>
                            </w:pPr>
                            <w:r>
                              <w:rPr>
                                <w:sz w:val="20"/>
                                <w:lang w:bidi="es-ES"/>
                              </w:rPr>
                              <w:t>14 %</w:t>
                            </w:r>
                          </w:p>
                        </w:tc>
                        <w:tc>
                          <w:tcPr>
                            <w:tcW w:w="5545" w:type="dxa"/>
                            <w:tcBorders>
                              <w:top w:val="dotted" w:sz="8" w:space="0" w:color="939598"/>
                              <w:bottom w:val="dotted" w:sz="8" w:space="0" w:color="939598"/>
                            </w:tcBorders>
                          </w:tcPr>
                          <w:p w14:paraId="27EE97E1" w14:textId="77777777" w:rsidR="00402EDA" w:rsidRDefault="00402EDA">
                            <w:pPr>
                              <w:pStyle w:val="TableParagraph"/>
                              <w:spacing w:before="184"/>
                              <w:ind w:left="202"/>
                              <w:rPr>
                                <w:sz w:val="20"/>
                              </w:rPr>
                            </w:pPr>
                            <w:r>
                              <w:rPr>
                                <w:color w:val="231F20"/>
                                <w:sz w:val="20"/>
                                <w:lang w:bidi="es-ES"/>
                              </w:rPr>
                              <w:t>Academia</w:t>
                            </w:r>
                          </w:p>
                        </w:tc>
                      </w:tr>
                      <w:tr w:rsidR="00402EDA" w14:paraId="76419929" w14:textId="77777777">
                        <w:trPr>
                          <w:trHeight w:val="583"/>
                        </w:trPr>
                        <w:tc>
                          <w:tcPr>
                            <w:tcW w:w="1664" w:type="dxa"/>
                            <w:tcBorders>
                              <w:top w:val="dotted" w:sz="8" w:space="0" w:color="939598"/>
                              <w:bottom w:val="dotted" w:sz="8" w:space="0" w:color="939598"/>
                            </w:tcBorders>
                          </w:tcPr>
                          <w:p w14:paraId="07FF7985" w14:textId="77777777" w:rsidR="00402EDA" w:rsidRDefault="00402EDA">
                            <w:pPr>
                              <w:pStyle w:val="TableParagraph"/>
                              <w:spacing w:before="184"/>
                              <w:ind w:left="662" w:right="589"/>
                              <w:jc w:val="center"/>
                              <w:rPr>
                                <w:sz w:val="20"/>
                              </w:rPr>
                            </w:pPr>
                            <w:r>
                              <w:rPr>
                                <w:sz w:val="20"/>
                                <w:lang w:bidi="es-ES"/>
                              </w:rPr>
                              <w:t>10 %</w:t>
                            </w:r>
                          </w:p>
                        </w:tc>
                        <w:tc>
                          <w:tcPr>
                            <w:tcW w:w="5545" w:type="dxa"/>
                            <w:tcBorders>
                              <w:top w:val="dotted" w:sz="8" w:space="0" w:color="939598"/>
                              <w:bottom w:val="dotted" w:sz="8" w:space="0" w:color="939598"/>
                            </w:tcBorders>
                          </w:tcPr>
                          <w:p w14:paraId="6EE5858E" w14:textId="77777777" w:rsidR="00402EDA" w:rsidRDefault="00402EDA">
                            <w:pPr>
                              <w:pStyle w:val="TableParagraph"/>
                              <w:spacing w:before="184"/>
                              <w:ind w:left="202"/>
                              <w:rPr>
                                <w:sz w:val="20"/>
                              </w:rPr>
                            </w:pPr>
                            <w:r>
                              <w:rPr>
                                <w:color w:val="231F20"/>
                                <w:sz w:val="20"/>
                                <w:lang w:bidi="es-ES"/>
                              </w:rPr>
                              <w:t>Organización internacional</w:t>
                            </w:r>
                          </w:p>
                        </w:tc>
                      </w:tr>
                      <w:tr w:rsidR="00402EDA" w14:paraId="5BD1786E" w14:textId="77777777">
                        <w:trPr>
                          <w:trHeight w:val="583"/>
                        </w:trPr>
                        <w:tc>
                          <w:tcPr>
                            <w:tcW w:w="1664" w:type="dxa"/>
                            <w:tcBorders>
                              <w:top w:val="dotted" w:sz="8" w:space="0" w:color="939598"/>
                              <w:bottom w:val="dotted" w:sz="8" w:space="0" w:color="939598"/>
                            </w:tcBorders>
                          </w:tcPr>
                          <w:p w14:paraId="4D9DAE68" w14:textId="77777777" w:rsidR="00402EDA" w:rsidRDefault="00402EDA">
                            <w:pPr>
                              <w:pStyle w:val="TableParagraph"/>
                              <w:spacing w:before="184"/>
                              <w:ind w:left="662" w:right="589"/>
                              <w:jc w:val="center"/>
                              <w:rPr>
                                <w:sz w:val="20"/>
                              </w:rPr>
                            </w:pPr>
                            <w:r>
                              <w:rPr>
                                <w:sz w:val="20"/>
                                <w:lang w:bidi="es-ES"/>
                              </w:rPr>
                              <w:t>8 %</w:t>
                            </w:r>
                          </w:p>
                        </w:tc>
                        <w:tc>
                          <w:tcPr>
                            <w:tcW w:w="5545" w:type="dxa"/>
                            <w:tcBorders>
                              <w:top w:val="dotted" w:sz="8" w:space="0" w:color="939598"/>
                              <w:bottom w:val="dotted" w:sz="8" w:space="0" w:color="939598"/>
                            </w:tcBorders>
                          </w:tcPr>
                          <w:p w14:paraId="3538B701" w14:textId="77777777" w:rsidR="00402EDA" w:rsidRDefault="00402EDA">
                            <w:pPr>
                              <w:pStyle w:val="TableParagraph"/>
                              <w:spacing w:before="184"/>
                              <w:ind w:left="202"/>
                              <w:rPr>
                                <w:sz w:val="20"/>
                              </w:rPr>
                            </w:pPr>
                            <w:r>
                              <w:rPr>
                                <w:color w:val="231F20"/>
                                <w:sz w:val="20"/>
                                <w:lang w:bidi="es-ES"/>
                              </w:rPr>
                              <w:t>Sin respuesta</w:t>
                            </w:r>
                          </w:p>
                        </w:tc>
                      </w:tr>
                      <w:tr w:rsidR="00402EDA" w14:paraId="4B59AC1D" w14:textId="77777777">
                        <w:trPr>
                          <w:trHeight w:val="583"/>
                        </w:trPr>
                        <w:tc>
                          <w:tcPr>
                            <w:tcW w:w="1664" w:type="dxa"/>
                            <w:tcBorders>
                              <w:top w:val="dotted" w:sz="8" w:space="0" w:color="939598"/>
                              <w:bottom w:val="dotted" w:sz="8" w:space="0" w:color="939598"/>
                            </w:tcBorders>
                          </w:tcPr>
                          <w:p w14:paraId="0E05F05A" w14:textId="77777777" w:rsidR="00402EDA" w:rsidRDefault="00402EDA">
                            <w:pPr>
                              <w:pStyle w:val="TableParagraph"/>
                              <w:spacing w:before="184"/>
                              <w:ind w:left="662" w:right="589"/>
                              <w:jc w:val="center"/>
                              <w:rPr>
                                <w:sz w:val="20"/>
                              </w:rPr>
                            </w:pPr>
                            <w:r>
                              <w:rPr>
                                <w:sz w:val="20"/>
                                <w:lang w:bidi="es-ES"/>
                              </w:rPr>
                              <w:t>5 %</w:t>
                            </w:r>
                          </w:p>
                        </w:tc>
                        <w:tc>
                          <w:tcPr>
                            <w:tcW w:w="5545" w:type="dxa"/>
                            <w:tcBorders>
                              <w:top w:val="dotted" w:sz="8" w:space="0" w:color="939598"/>
                              <w:bottom w:val="dotted" w:sz="8" w:space="0" w:color="939598"/>
                            </w:tcBorders>
                          </w:tcPr>
                          <w:p w14:paraId="14E25EC0" w14:textId="77777777" w:rsidR="00402EDA" w:rsidRDefault="00402EDA">
                            <w:pPr>
                              <w:pStyle w:val="TableParagraph"/>
                              <w:spacing w:before="184"/>
                              <w:ind w:left="202"/>
                              <w:rPr>
                                <w:sz w:val="20"/>
                              </w:rPr>
                            </w:pPr>
                            <w:r>
                              <w:rPr>
                                <w:color w:val="231F20"/>
                                <w:sz w:val="20"/>
                                <w:lang w:bidi="es-ES"/>
                              </w:rPr>
                              <w:t>Proveedor de formación comercial</w:t>
                            </w:r>
                          </w:p>
                        </w:tc>
                      </w:tr>
                      <w:tr w:rsidR="00402EDA" w14:paraId="7F668A9B" w14:textId="77777777">
                        <w:trPr>
                          <w:trHeight w:val="583"/>
                        </w:trPr>
                        <w:tc>
                          <w:tcPr>
                            <w:tcW w:w="1664" w:type="dxa"/>
                            <w:tcBorders>
                              <w:top w:val="dotted" w:sz="8" w:space="0" w:color="939598"/>
                              <w:bottom w:val="dotted" w:sz="8" w:space="0" w:color="939598"/>
                            </w:tcBorders>
                          </w:tcPr>
                          <w:p w14:paraId="4A2CAF7F" w14:textId="77777777" w:rsidR="00402EDA" w:rsidRDefault="00402EDA">
                            <w:pPr>
                              <w:pStyle w:val="TableParagraph"/>
                              <w:spacing w:before="184"/>
                              <w:ind w:left="662" w:right="589"/>
                              <w:jc w:val="center"/>
                              <w:rPr>
                                <w:sz w:val="20"/>
                              </w:rPr>
                            </w:pPr>
                            <w:r>
                              <w:rPr>
                                <w:sz w:val="20"/>
                                <w:lang w:bidi="es-ES"/>
                              </w:rPr>
                              <w:t>5 %</w:t>
                            </w:r>
                          </w:p>
                        </w:tc>
                        <w:tc>
                          <w:tcPr>
                            <w:tcW w:w="5545" w:type="dxa"/>
                            <w:tcBorders>
                              <w:top w:val="dotted" w:sz="8" w:space="0" w:color="939598"/>
                              <w:bottom w:val="dotted" w:sz="8" w:space="0" w:color="939598"/>
                            </w:tcBorders>
                          </w:tcPr>
                          <w:p w14:paraId="2F55889C" w14:textId="77777777" w:rsidR="00402EDA" w:rsidRDefault="00402EDA">
                            <w:pPr>
                              <w:pStyle w:val="TableParagraph"/>
                              <w:spacing w:before="184"/>
                              <w:ind w:left="202"/>
                              <w:rPr>
                                <w:sz w:val="20"/>
                              </w:rPr>
                            </w:pPr>
                            <w:r>
                              <w:rPr>
                                <w:color w:val="231F20"/>
                                <w:sz w:val="20"/>
                                <w:lang w:bidi="es-ES"/>
                              </w:rPr>
                              <w:t>Proveedor de formación no comercial</w:t>
                            </w:r>
                          </w:p>
                        </w:tc>
                      </w:tr>
                    </w:tbl>
                    <w:p w14:paraId="1BE05685" w14:textId="77777777" w:rsidR="00402EDA" w:rsidRDefault="00402EDA">
                      <w:pPr>
                        <w:pStyle w:val="Textoindependiente"/>
                      </w:pPr>
                    </w:p>
                  </w:txbxContent>
                </v:textbox>
                <w10:wrap anchorx="page"/>
              </v:shape>
            </w:pict>
          </mc:Fallback>
        </mc:AlternateContent>
      </w:r>
      <w:r>
        <w:rPr>
          <w:color w:val="231F20"/>
          <w:lang w:bidi="es-ES"/>
        </w:rPr>
        <w:t>y</w:t>
      </w:r>
      <w:proofErr w:type="spellEnd"/>
      <w:r>
        <w:rPr>
          <w:color w:val="231F20"/>
          <w:lang w:bidi="es-ES"/>
        </w:rPr>
        <w:t xml:space="preserve"> en su claridad. Cada una de las 21 competencias de DigComp tenía su propia encuesta con unos 20 ejemplos de KSA. Además, hubo encuestas temáticas para l</w:t>
      </w:r>
      <w:r w:rsidR="00482A0C">
        <w:rPr>
          <w:color w:val="231F20"/>
          <w:lang w:bidi="es-ES"/>
        </w:rPr>
        <w:t>a</w:t>
      </w:r>
      <w:r>
        <w:rPr>
          <w:color w:val="231F20"/>
          <w:lang w:bidi="es-ES"/>
        </w:rPr>
        <w:t xml:space="preserve"> ciudadan</w:t>
      </w:r>
      <w:r w:rsidR="00482A0C">
        <w:rPr>
          <w:color w:val="231F20"/>
          <w:lang w:bidi="es-ES"/>
        </w:rPr>
        <w:t>ía</w:t>
      </w:r>
      <w:r>
        <w:rPr>
          <w:color w:val="231F20"/>
          <w:lang w:bidi="es-ES"/>
        </w:rPr>
        <w:t xml:space="preserve"> que interactúa con los sistemas de IA (4 partes) y una para el teletrabajo.</w:t>
      </w:r>
    </w:p>
    <w:p w14:paraId="4EBC6107" w14:textId="4A0C9363" w:rsidR="00AB3F49" w:rsidRDefault="00790224">
      <w:pPr>
        <w:spacing w:before="87" w:line="264" w:lineRule="auto"/>
        <w:ind w:left="846" w:right="8399"/>
        <w:jc w:val="both"/>
      </w:pPr>
      <w:r>
        <w:rPr>
          <w:color w:val="231F20"/>
          <w:lang w:bidi="es-ES"/>
        </w:rPr>
        <w:t>Se recibieron un total de 447 respuestas y el umbral mínimo se fijó en 15 respuestas/competencia</w:t>
      </w:r>
      <w:r w:rsidR="00CD00FF">
        <w:rPr>
          <w:color w:val="231F20"/>
          <w:lang w:bidi="es-ES"/>
        </w:rPr>
        <w:t xml:space="preserve"> </w:t>
      </w:r>
      <w:r>
        <w:rPr>
          <w:rFonts w:ascii="Gotham" w:eastAsia="Gotham" w:hAnsi="Gotham" w:cs="Gotham"/>
          <w:b/>
          <w:color w:val="006BA9"/>
          <w:sz w:val="18"/>
          <w:lang w:bidi="es-ES"/>
        </w:rPr>
        <w:t>(CUADRO 7</w:t>
      </w:r>
      <w:r>
        <w:rPr>
          <w:color w:val="231F20"/>
          <w:lang w:bidi="es-ES"/>
        </w:rPr>
        <w:t xml:space="preserve">). La mayoría de las respuestas proceden de representantes de una organización (231), el resto de </w:t>
      </w:r>
      <w:r w:rsidR="00B05FCB">
        <w:rPr>
          <w:color w:val="231F20"/>
          <w:lang w:bidi="es-ES"/>
        </w:rPr>
        <w:t xml:space="preserve">los </w:t>
      </w:r>
      <w:r>
        <w:rPr>
          <w:color w:val="231F20"/>
          <w:lang w:bidi="es-ES"/>
        </w:rPr>
        <w:t>expertos individuales (170) y otros, incluidos estudiantes (46). En cuanto a las organizaciones, la mayoría de las respuestas proceden de quienes trabajan en organizaciones de educación y formación (25 %), seguidas por las de organizaciones gubernamentales (17 %) y otras (17 %). Además, el 14 % de los encuestados son universitarios, el 10 % de los encuestados son trabajadores de organizaciones internacionales y el 10 % restante son proveedores de formación (las cifras están redondeadas). el 8 % no quiso identificar su organización.</w:t>
      </w:r>
    </w:p>
    <w:p w14:paraId="2BE327F4" w14:textId="37DC45F5" w:rsidR="00AB3F49" w:rsidRDefault="00595692">
      <w:pPr>
        <w:spacing w:before="81" w:line="264" w:lineRule="auto"/>
        <w:ind w:left="846" w:right="8399"/>
        <w:jc w:val="both"/>
      </w:pPr>
      <w:r>
        <w:rPr>
          <w:noProof/>
          <w:lang w:bidi="es-ES"/>
        </w:rPr>
        <mc:AlternateContent>
          <mc:Choice Requires="wps">
            <w:drawing>
              <wp:anchor distT="0" distB="0" distL="114300" distR="114300" simplePos="0" relativeHeight="15928832" behindDoc="0" locked="0" layoutInCell="1" allowOverlap="1" wp14:anchorId="3B21D9F4" wp14:editId="6FFB0480">
                <wp:simplePos x="0" y="0"/>
                <wp:positionH relativeFrom="page">
                  <wp:posOffset>5525770</wp:posOffset>
                </wp:positionH>
                <wp:positionV relativeFrom="paragraph">
                  <wp:posOffset>617220</wp:posOffset>
                </wp:positionV>
                <wp:extent cx="12700" cy="12700"/>
                <wp:effectExtent l="0" t="0" r="0" b="0"/>
                <wp:wrapNone/>
                <wp:docPr id="294" name="docshape1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702 8702"/>
                            <a:gd name="T1" fmla="*/ T0 w 20"/>
                            <a:gd name="T2" fmla="+- 0 982 972"/>
                            <a:gd name="T3" fmla="*/ 982 h 20"/>
                            <a:gd name="T4" fmla="+- 0 8705 8702"/>
                            <a:gd name="T5" fmla="*/ T4 w 20"/>
                            <a:gd name="T6" fmla="+- 0 975 972"/>
                            <a:gd name="T7" fmla="*/ 975 h 20"/>
                            <a:gd name="T8" fmla="+- 0 8712 8702"/>
                            <a:gd name="T9" fmla="*/ T8 w 20"/>
                            <a:gd name="T10" fmla="+- 0 972 972"/>
                            <a:gd name="T11" fmla="*/ 972 h 20"/>
                            <a:gd name="T12" fmla="+- 0 8719 8702"/>
                            <a:gd name="T13" fmla="*/ T12 w 20"/>
                            <a:gd name="T14" fmla="+- 0 975 972"/>
                            <a:gd name="T15" fmla="*/ 975 h 20"/>
                            <a:gd name="T16" fmla="+- 0 8722 8702"/>
                            <a:gd name="T17" fmla="*/ T16 w 20"/>
                            <a:gd name="T18" fmla="+- 0 982 972"/>
                            <a:gd name="T19" fmla="*/ 982 h 20"/>
                            <a:gd name="T20" fmla="+- 0 8719 8702"/>
                            <a:gd name="T21" fmla="*/ T20 w 20"/>
                            <a:gd name="T22" fmla="+- 0 990 972"/>
                            <a:gd name="T23" fmla="*/ 990 h 20"/>
                            <a:gd name="T24" fmla="+- 0 8712 8702"/>
                            <a:gd name="T25" fmla="*/ T24 w 20"/>
                            <a:gd name="T26" fmla="+- 0 992 972"/>
                            <a:gd name="T27" fmla="*/ 992 h 20"/>
                            <a:gd name="T28" fmla="+- 0 8705 8702"/>
                            <a:gd name="T29" fmla="*/ T28 w 20"/>
                            <a:gd name="T30" fmla="+- 0 990 972"/>
                            <a:gd name="T31" fmla="*/ 990 h 20"/>
                            <a:gd name="T32" fmla="+- 0 8702 8702"/>
                            <a:gd name="T33" fmla="*/ T32 w 20"/>
                            <a:gd name="T34" fmla="+- 0 982 972"/>
                            <a:gd name="T35" fmla="*/ 98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8"/>
                              </a:lnTo>
                              <a:lnTo>
                                <a:pt x="10" y="20"/>
                              </a:lnTo>
                              <a:lnTo>
                                <a:pt x="3" y="18"/>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85A33" id="docshape1123" o:spid="_x0000_s1026" style="position:absolute;margin-left:435.1pt;margin-top:48.6pt;width:1pt;height:1pt;z-index:1592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" path="m,10l3,3,10,r7,3l20,10r-3,8l10,20,3,18,,10xe" fillcolor="#939598" stroked="f">
                <v:path arrowok="t" o:connecttype="custom" o:connectlocs="0,623570;1905,619125;6350,617220;10795,619125;12700,623570;10795,628650;6350,629920;1905,628650;0,623570" o:connectangles="0,0,0,0,0,0,0,0,0"/>
                <w10:wrap anchorx="page"/>
              </v:shape>
            </w:pict>
          </mc:Fallback>
        </mc:AlternateContent>
      </w:r>
      <w:r>
        <w:rPr>
          <w:noProof/>
          <w:lang w:bidi="es-ES"/>
        </w:rPr>
        <mc:AlternateContent>
          <mc:Choice Requires="wps">
            <w:drawing>
              <wp:anchor distT="0" distB="0" distL="114300" distR="114300" simplePos="0" relativeHeight="15929344" behindDoc="0" locked="0" layoutInCell="1" allowOverlap="1" wp14:anchorId="1CB333F1" wp14:editId="35897AD2">
                <wp:simplePos x="0" y="0"/>
                <wp:positionH relativeFrom="page">
                  <wp:posOffset>10141585</wp:posOffset>
                </wp:positionH>
                <wp:positionV relativeFrom="paragraph">
                  <wp:posOffset>617220</wp:posOffset>
                </wp:positionV>
                <wp:extent cx="12700" cy="12700"/>
                <wp:effectExtent l="0" t="0" r="0" b="0"/>
                <wp:wrapNone/>
                <wp:docPr id="293" name="docshape1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5971 15971"/>
                            <a:gd name="T1" fmla="*/ T0 w 20"/>
                            <a:gd name="T2" fmla="+- 0 982 972"/>
                            <a:gd name="T3" fmla="*/ 982 h 20"/>
                            <a:gd name="T4" fmla="+- 0 15974 15971"/>
                            <a:gd name="T5" fmla="*/ T4 w 20"/>
                            <a:gd name="T6" fmla="+- 0 975 972"/>
                            <a:gd name="T7" fmla="*/ 975 h 20"/>
                            <a:gd name="T8" fmla="+- 0 15981 15971"/>
                            <a:gd name="T9" fmla="*/ T8 w 20"/>
                            <a:gd name="T10" fmla="+- 0 972 972"/>
                            <a:gd name="T11" fmla="*/ 972 h 20"/>
                            <a:gd name="T12" fmla="+- 0 15988 15971"/>
                            <a:gd name="T13" fmla="*/ T12 w 20"/>
                            <a:gd name="T14" fmla="+- 0 975 972"/>
                            <a:gd name="T15" fmla="*/ 975 h 20"/>
                            <a:gd name="T16" fmla="+- 0 15991 15971"/>
                            <a:gd name="T17" fmla="*/ T16 w 20"/>
                            <a:gd name="T18" fmla="+- 0 982 972"/>
                            <a:gd name="T19" fmla="*/ 982 h 20"/>
                            <a:gd name="T20" fmla="+- 0 15988 15971"/>
                            <a:gd name="T21" fmla="*/ T20 w 20"/>
                            <a:gd name="T22" fmla="+- 0 990 972"/>
                            <a:gd name="T23" fmla="*/ 990 h 20"/>
                            <a:gd name="T24" fmla="+- 0 15981 15971"/>
                            <a:gd name="T25" fmla="*/ T24 w 20"/>
                            <a:gd name="T26" fmla="+- 0 992 972"/>
                            <a:gd name="T27" fmla="*/ 992 h 20"/>
                            <a:gd name="T28" fmla="+- 0 15974 15971"/>
                            <a:gd name="T29" fmla="*/ T28 w 20"/>
                            <a:gd name="T30" fmla="+- 0 990 972"/>
                            <a:gd name="T31" fmla="*/ 990 h 20"/>
                            <a:gd name="T32" fmla="+- 0 15971 15971"/>
                            <a:gd name="T33" fmla="*/ T32 w 20"/>
                            <a:gd name="T34" fmla="+- 0 982 972"/>
                            <a:gd name="T35" fmla="*/ 98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8"/>
                              </a:lnTo>
                              <a:lnTo>
                                <a:pt x="10" y="20"/>
                              </a:lnTo>
                              <a:lnTo>
                                <a:pt x="3" y="18"/>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6BF25" id="docshape1124" o:spid="_x0000_s1026" style="position:absolute;margin-left:798.55pt;margin-top:48.6pt;width:1pt;height:1pt;z-index:1592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" path="m,10l3,3,10,r7,3l20,10r-3,8l10,20,3,18,,10xe" fillcolor="#939598" stroked="f">
                <v:path arrowok="t" o:connecttype="custom" o:connectlocs="0,623570;1905,619125;6350,617220;10795,619125;12700,623570;10795,628650;6350,629920;1905,628650;0,623570" o:connectangles="0,0,0,0,0,0,0,0,0"/>
                <w10:wrap anchorx="page"/>
              </v:shape>
            </w:pict>
          </mc:Fallback>
        </mc:AlternateContent>
      </w:r>
      <w:r>
        <w:rPr>
          <w:noProof/>
          <w:lang w:bidi="es-ES"/>
        </w:rPr>
        <mc:AlternateContent>
          <mc:Choice Requires="wps">
            <w:drawing>
              <wp:anchor distT="0" distB="0" distL="114300" distR="114300" simplePos="0" relativeHeight="15929856" behindDoc="0" locked="0" layoutInCell="1" allowOverlap="1" wp14:anchorId="21DC7746" wp14:editId="5C241958">
                <wp:simplePos x="0" y="0"/>
                <wp:positionH relativeFrom="page">
                  <wp:posOffset>5525770</wp:posOffset>
                </wp:positionH>
                <wp:positionV relativeFrom="paragraph">
                  <wp:posOffset>1000760</wp:posOffset>
                </wp:positionV>
                <wp:extent cx="12700" cy="12700"/>
                <wp:effectExtent l="0" t="0" r="0" b="0"/>
                <wp:wrapNone/>
                <wp:docPr id="292" name="docshape1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702 8702"/>
                            <a:gd name="T1" fmla="*/ T0 w 20"/>
                            <a:gd name="T2" fmla="+- 0 1586 1576"/>
                            <a:gd name="T3" fmla="*/ 1586 h 20"/>
                            <a:gd name="T4" fmla="+- 0 8705 8702"/>
                            <a:gd name="T5" fmla="*/ T4 w 20"/>
                            <a:gd name="T6" fmla="+- 0 1579 1576"/>
                            <a:gd name="T7" fmla="*/ 1579 h 20"/>
                            <a:gd name="T8" fmla="+- 0 8712 8702"/>
                            <a:gd name="T9" fmla="*/ T8 w 20"/>
                            <a:gd name="T10" fmla="+- 0 1576 1576"/>
                            <a:gd name="T11" fmla="*/ 1576 h 20"/>
                            <a:gd name="T12" fmla="+- 0 8719 8702"/>
                            <a:gd name="T13" fmla="*/ T12 w 20"/>
                            <a:gd name="T14" fmla="+- 0 1579 1576"/>
                            <a:gd name="T15" fmla="*/ 1579 h 20"/>
                            <a:gd name="T16" fmla="+- 0 8722 8702"/>
                            <a:gd name="T17" fmla="*/ T16 w 20"/>
                            <a:gd name="T18" fmla="+- 0 1586 1576"/>
                            <a:gd name="T19" fmla="*/ 1586 h 20"/>
                            <a:gd name="T20" fmla="+- 0 8719 8702"/>
                            <a:gd name="T21" fmla="*/ T20 w 20"/>
                            <a:gd name="T22" fmla="+- 0 1593 1576"/>
                            <a:gd name="T23" fmla="*/ 1593 h 20"/>
                            <a:gd name="T24" fmla="+- 0 8712 8702"/>
                            <a:gd name="T25" fmla="*/ T24 w 20"/>
                            <a:gd name="T26" fmla="+- 0 1596 1576"/>
                            <a:gd name="T27" fmla="*/ 1596 h 20"/>
                            <a:gd name="T28" fmla="+- 0 8705 8702"/>
                            <a:gd name="T29" fmla="*/ T28 w 20"/>
                            <a:gd name="T30" fmla="+- 0 1593 1576"/>
                            <a:gd name="T31" fmla="*/ 1593 h 20"/>
                            <a:gd name="T32" fmla="+- 0 8702 8702"/>
                            <a:gd name="T33" fmla="*/ T32 w 20"/>
                            <a:gd name="T34" fmla="+- 0 1586 1576"/>
                            <a:gd name="T35" fmla="*/ 158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8F8CC" id="docshape1125" o:spid="_x0000_s1026" style="position:absolute;margin-left:435.1pt;margin-top:78.8pt;width:1pt;height:1pt;z-index:1592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" path="m,10l3,3,10,r7,3l20,10r-3,7l10,20,3,17,,10xe" fillcolor="#939598" stroked="f">
                <v:path arrowok="t" o:connecttype="custom" o:connectlocs="0,1007110;1905,1002665;6350,1000760;10795,1002665;12700,1007110;10795,1011555;6350,1013460;1905,1011555;0,1007110" o:connectangles="0,0,0,0,0,0,0,0,0"/>
                <w10:wrap anchorx="page"/>
              </v:shape>
            </w:pict>
          </mc:Fallback>
        </mc:AlternateContent>
      </w:r>
      <w:r>
        <w:rPr>
          <w:noProof/>
          <w:lang w:bidi="es-ES"/>
        </w:rPr>
        <mc:AlternateContent>
          <mc:Choice Requires="wps">
            <w:drawing>
              <wp:anchor distT="0" distB="0" distL="114300" distR="114300" simplePos="0" relativeHeight="15930368" behindDoc="0" locked="0" layoutInCell="1" allowOverlap="1" wp14:anchorId="21D8804A" wp14:editId="34C061EE">
                <wp:simplePos x="0" y="0"/>
                <wp:positionH relativeFrom="page">
                  <wp:posOffset>10141585</wp:posOffset>
                </wp:positionH>
                <wp:positionV relativeFrom="paragraph">
                  <wp:posOffset>1000760</wp:posOffset>
                </wp:positionV>
                <wp:extent cx="12700" cy="12700"/>
                <wp:effectExtent l="0" t="0" r="0" b="0"/>
                <wp:wrapNone/>
                <wp:docPr id="291" name="docshape1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5971 15971"/>
                            <a:gd name="T1" fmla="*/ T0 w 20"/>
                            <a:gd name="T2" fmla="+- 0 1586 1576"/>
                            <a:gd name="T3" fmla="*/ 1586 h 20"/>
                            <a:gd name="T4" fmla="+- 0 15974 15971"/>
                            <a:gd name="T5" fmla="*/ T4 w 20"/>
                            <a:gd name="T6" fmla="+- 0 1579 1576"/>
                            <a:gd name="T7" fmla="*/ 1579 h 20"/>
                            <a:gd name="T8" fmla="+- 0 15981 15971"/>
                            <a:gd name="T9" fmla="*/ T8 w 20"/>
                            <a:gd name="T10" fmla="+- 0 1576 1576"/>
                            <a:gd name="T11" fmla="*/ 1576 h 20"/>
                            <a:gd name="T12" fmla="+- 0 15988 15971"/>
                            <a:gd name="T13" fmla="*/ T12 w 20"/>
                            <a:gd name="T14" fmla="+- 0 1579 1576"/>
                            <a:gd name="T15" fmla="*/ 1579 h 20"/>
                            <a:gd name="T16" fmla="+- 0 15991 15971"/>
                            <a:gd name="T17" fmla="*/ T16 w 20"/>
                            <a:gd name="T18" fmla="+- 0 1586 1576"/>
                            <a:gd name="T19" fmla="*/ 1586 h 20"/>
                            <a:gd name="T20" fmla="+- 0 15988 15971"/>
                            <a:gd name="T21" fmla="*/ T20 w 20"/>
                            <a:gd name="T22" fmla="+- 0 1593 1576"/>
                            <a:gd name="T23" fmla="*/ 1593 h 20"/>
                            <a:gd name="T24" fmla="+- 0 15981 15971"/>
                            <a:gd name="T25" fmla="*/ T24 w 20"/>
                            <a:gd name="T26" fmla="+- 0 1596 1576"/>
                            <a:gd name="T27" fmla="*/ 1596 h 20"/>
                            <a:gd name="T28" fmla="+- 0 15974 15971"/>
                            <a:gd name="T29" fmla="*/ T28 w 20"/>
                            <a:gd name="T30" fmla="+- 0 1593 1576"/>
                            <a:gd name="T31" fmla="*/ 1593 h 20"/>
                            <a:gd name="T32" fmla="+- 0 15971 15971"/>
                            <a:gd name="T33" fmla="*/ T32 w 20"/>
                            <a:gd name="T34" fmla="+- 0 1586 1576"/>
                            <a:gd name="T35" fmla="*/ 158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63377" id="docshape1126" o:spid="_x0000_s1026" style="position:absolute;margin-left:798.55pt;margin-top:78.8pt;width:1pt;height:1pt;z-index:1593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" path="m,10l3,3,10,r7,3l20,10r-3,7l10,20,3,17,,10xe" fillcolor="#939598" stroked="f">
                <v:path arrowok="t" o:connecttype="custom" o:connectlocs="0,1007110;1905,1002665;6350,1000760;10795,1002665;12700,1007110;10795,1011555;6350,1013460;1905,1011555;0,1007110" o:connectangles="0,0,0,0,0,0,0,0,0"/>
                <w10:wrap anchorx="page"/>
              </v:shape>
            </w:pict>
          </mc:Fallback>
        </mc:AlternateContent>
      </w:r>
      <w:r>
        <w:rPr>
          <w:noProof/>
          <w:lang w:bidi="es-ES"/>
        </w:rPr>
        <mc:AlternateContent>
          <mc:Choice Requires="wps">
            <w:drawing>
              <wp:anchor distT="0" distB="0" distL="114300" distR="114300" simplePos="0" relativeHeight="15930880" behindDoc="0" locked="0" layoutInCell="1" allowOverlap="1" wp14:anchorId="09BE51C8" wp14:editId="15AD4393">
                <wp:simplePos x="0" y="0"/>
                <wp:positionH relativeFrom="page">
                  <wp:posOffset>5525770</wp:posOffset>
                </wp:positionH>
                <wp:positionV relativeFrom="paragraph">
                  <wp:posOffset>1384300</wp:posOffset>
                </wp:positionV>
                <wp:extent cx="12700" cy="12700"/>
                <wp:effectExtent l="0" t="0" r="0" b="0"/>
                <wp:wrapNone/>
                <wp:docPr id="290" name="docshape1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702 8702"/>
                            <a:gd name="T1" fmla="*/ T0 w 20"/>
                            <a:gd name="T2" fmla="+- 0 2190 2180"/>
                            <a:gd name="T3" fmla="*/ 2190 h 20"/>
                            <a:gd name="T4" fmla="+- 0 8705 8702"/>
                            <a:gd name="T5" fmla="*/ T4 w 20"/>
                            <a:gd name="T6" fmla="+- 0 2183 2180"/>
                            <a:gd name="T7" fmla="*/ 2183 h 20"/>
                            <a:gd name="T8" fmla="+- 0 8712 8702"/>
                            <a:gd name="T9" fmla="*/ T8 w 20"/>
                            <a:gd name="T10" fmla="+- 0 2180 2180"/>
                            <a:gd name="T11" fmla="*/ 2180 h 20"/>
                            <a:gd name="T12" fmla="+- 0 8719 8702"/>
                            <a:gd name="T13" fmla="*/ T12 w 20"/>
                            <a:gd name="T14" fmla="+- 0 2183 2180"/>
                            <a:gd name="T15" fmla="*/ 2183 h 20"/>
                            <a:gd name="T16" fmla="+- 0 8722 8702"/>
                            <a:gd name="T17" fmla="*/ T16 w 20"/>
                            <a:gd name="T18" fmla="+- 0 2190 2180"/>
                            <a:gd name="T19" fmla="*/ 2190 h 20"/>
                            <a:gd name="T20" fmla="+- 0 8719 8702"/>
                            <a:gd name="T21" fmla="*/ T20 w 20"/>
                            <a:gd name="T22" fmla="+- 0 2197 2180"/>
                            <a:gd name="T23" fmla="*/ 2197 h 20"/>
                            <a:gd name="T24" fmla="+- 0 8712 8702"/>
                            <a:gd name="T25" fmla="*/ T24 w 20"/>
                            <a:gd name="T26" fmla="+- 0 2200 2180"/>
                            <a:gd name="T27" fmla="*/ 2200 h 20"/>
                            <a:gd name="T28" fmla="+- 0 8705 8702"/>
                            <a:gd name="T29" fmla="*/ T28 w 20"/>
                            <a:gd name="T30" fmla="+- 0 2197 2180"/>
                            <a:gd name="T31" fmla="*/ 2197 h 20"/>
                            <a:gd name="T32" fmla="+- 0 8702 8702"/>
                            <a:gd name="T33" fmla="*/ T32 w 20"/>
                            <a:gd name="T34" fmla="+- 0 2190 2180"/>
                            <a:gd name="T35" fmla="*/ 219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0F9E9" id="docshape1127" o:spid="_x0000_s1026" style="position:absolute;margin-left:435.1pt;margin-top:109pt;width:1pt;height:1pt;z-index:1593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" path="m,10l3,3,10,r7,3l20,10r-3,7l10,20,3,17,,10xe" fillcolor="#939598" stroked="f">
                <v:path arrowok="t" o:connecttype="custom" o:connectlocs="0,1390650;1905,1386205;6350,1384300;10795,1386205;12700,1390650;10795,1395095;6350,1397000;1905,1395095;0,1390650" o:connectangles="0,0,0,0,0,0,0,0,0"/>
                <w10:wrap anchorx="page"/>
              </v:shape>
            </w:pict>
          </mc:Fallback>
        </mc:AlternateContent>
      </w:r>
      <w:r>
        <w:rPr>
          <w:noProof/>
          <w:lang w:bidi="es-ES"/>
        </w:rPr>
        <mc:AlternateContent>
          <mc:Choice Requires="wps">
            <w:drawing>
              <wp:anchor distT="0" distB="0" distL="114300" distR="114300" simplePos="0" relativeHeight="15931392" behindDoc="0" locked="0" layoutInCell="1" allowOverlap="1" wp14:anchorId="6554104A" wp14:editId="3E66B643">
                <wp:simplePos x="0" y="0"/>
                <wp:positionH relativeFrom="page">
                  <wp:posOffset>10141585</wp:posOffset>
                </wp:positionH>
                <wp:positionV relativeFrom="paragraph">
                  <wp:posOffset>1384300</wp:posOffset>
                </wp:positionV>
                <wp:extent cx="12700" cy="12700"/>
                <wp:effectExtent l="0" t="0" r="0" b="0"/>
                <wp:wrapNone/>
                <wp:docPr id="289" name="docshape1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5971 15971"/>
                            <a:gd name="T1" fmla="*/ T0 w 20"/>
                            <a:gd name="T2" fmla="+- 0 2190 2180"/>
                            <a:gd name="T3" fmla="*/ 2190 h 20"/>
                            <a:gd name="T4" fmla="+- 0 15974 15971"/>
                            <a:gd name="T5" fmla="*/ T4 w 20"/>
                            <a:gd name="T6" fmla="+- 0 2183 2180"/>
                            <a:gd name="T7" fmla="*/ 2183 h 20"/>
                            <a:gd name="T8" fmla="+- 0 15981 15971"/>
                            <a:gd name="T9" fmla="*/ T8 w 20"/>
                            <a:gd name="T10" fmla="+- 0 2180 2180"/>
                            <a:gd name="T11" fmla="*/ 2180 h 20"/>
                            <a:gd name="T12" fmla="+- 0 15988 15971"/>
                            <a:gd name="T13" fmla="*/ T12 w 20"/>
                            <a:gd name="T14" fmla="+- 0 2183 2180"/>
                            <a:gd name="T15" fmla="*/ 2183 h 20"/>
                            <a:gd name="T16" fmla="+- 0 15991 15971"/>
                            <a:gd name="T17" fmla="*/ T16 w 20"/>
                            <a:gd name="T18" fmla="+- 0 2190 2180"/>
                            <a:gd name="T19" fmla="*/ 2190 h 20"/>
                            <a:gd name="T20" fmla="+- 0 15988 15971"/>
                            <a:gd name="T21" fmla="*/ T20 w 20"/>
                            <a:gd name="T22" fmla="+- 0 2197 2180"/>
                            <a:gd name="T23" fmla="*/ 2197 h 20"/>
                            <a:gd name="T24" fmla="+- 0 15981 15971"/>
                            <a:gd name="T25" fmla="*/ T24 w 20"/>
                            <a:gd name="T26" fmla="+- 0 2200 2180"/>
                            <a:gd name="T27" fmla="*/ 2200 h 20"/>
                            <a:gd name="T28" fmla="+- 0 15974 15971"/>
                            <a:gd name="T29" fmla="*/ T28 w 20"/>
                            <a:gd name="T30" fmla="+- 0 2197 2180"/>
                            <a:gd name="T31" fmla="*/ 2197 h 20"/>
                            <a:gd name="T32" fmla="+- 0 15971 15971"/>
                            <a:gd name="T33" fmla="*/ T32 w 20"/>
                            <a:gd name="T34" fmla="+- 0 2190 2180"/>
                            <a:gd name="T35" fmla="*/ 219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1D65C" id="docshape1128" o:spid="_x0000_s1026" style="position:absolute;margin-left:798.55pt;margin-top:109pt;width:1pt;height:1pt;z-index:1593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" path="m,10l3,3,10,r7,3l20,10r-3,7l10,20,3,17,,10xe" fillcolor="#939598" stroked="f">
                <v:path arrowok="t" o:connecttype="custom" o:connectlocs="0,1390650;1905,1386205;6350,1384300;10795,1386205;12700,1390650;10795,1395095;6350,1397000;1905,1395095;0,1390650" o:connectangles="0,0,0,0,0,0,0,0,0"/>
                <w10:wrap anchorx="page"/>
              </v:shape>
            </w:pict>
          </mc:Fallback>
        </mc:AlternateContent>
      </w:r>
      <w:r w:rsidR="00790224">
        <w:rPr>
          <w:color w:val="231F20"/>
          <w:lang w:bidi="es-ES"/>
        </w:rPr>
        <w:t>En general, la pregunta de la encuesta sobre la pertinencia pretendía ayudar a clasificar los ejemplos en función de la opinión del público (no era una votación vinculante), mientras que la pregunta sobre la claridad ayudaba a revisar los ejemplos, su sintaxis y los términos utilizados. Durante el proceso, la clasificación de los ejemplos en función de su relevancia se utilizó como guía para seleccionar la "lista final", aunque en algunos casos se realizaron juicios editoriales propios. En general, la validación pública ayudó a filtrar alrededor del 30 % de los ejemplos que finalmente se descartaron (</w:t>
      </w:r>
      <w:r w:rsidR="00790224">
        <w:rPr>
          <w:rFonts w:ascii="Gotham" w:eastAsia="Gotham" w:hAnsi="Gotham" w:cs="Gotham"/>
          <w:b/>
          <w:color w:val="006BA9"/>
          <w:sz w:val="18"/>
          <w:lang w:bidi="es-ES"/>
        </w:rPr>
        <w:t>FIG. 9</w:t>
      </w:r>
      <w:r w:rsidR="00790224">
        <w:rPr>
          <w:color w:val="231F20"/>
          <w:lang w:bidi="es-ES"/>
        </w:rPr>
        <w:t>). Se aplicó un caso especial a la lista de ejemplos sobre ciudadan</w:t>
      </w:r>
      <w:r w:rsidR="00482A0C">
        <w:rPr>
          <w:color w:val="231F20"/>
          <w:lang w:bidi="es-ES"/>
        </w:rPr>
        <w:t>ía</w:t>
      </w:r>
      <w:r w:rsidR="00790224">
        <w:rPr>
          <w:color w:val="231F20"/>
          <w:lang w:bidi="es-ES"/>
        </w:rPr>
        <w:t xml:space="preserve"> que interactúa con sistemas de IA. Se decidió que la mayoría de ellos se incluirían en el apéndice separado para compartir más ejemplos sobre este nuevo tema.</w:t>
      </w:r>
    </w:p>
    <w:p w14:paraId="44809062" w14:textId="13B46854" w:rsidR="00AB3F49" w:rsidRDefault="00595692">
      <w:pPr>
        <w:spacing w:before="82" w:line="264" w:lineRule="auto"/>
        <w:ind w:left="846" w:right="8400"/>
        <w:jc w:val="both"/>
      </w:pPr>
      <w:r>
        <w:rPr>
          <w:noProof/>
          <w:lang w:bidi="es-ES"/>
        </w:rPr>
        <mc:AlternateContent>
          <mc:Choice Requires="wps">
            <w:drawing>
              <wp:anchor distT="0" distB="0" distL="114300" distR="114300" simplePos="0" relativeHeight="15931904" behindDoc="0" locked="0" layoutInCell="1" allowOverlap="1" wp14:anchorId="6501CE48" wp14:editId="49A32AF9">
                <wp:simplePos x="0" y="0"/>
                <wp:positionH relativeFrom="page">
                  <wp:posOffset>5525770</wp:posOffset>
                </wp:positionH>
                <wp:positionV relativeFrom="paragraph">
                  <wp:posOffset>114300</wp:posOffset>
                </wp:positionV>
                <wp:extent cx="12700" cy="12700"/>
                <wp:effectExtent l="0" t="0" r="0" b="0"/>
                <wp:wrapNone/>
                <wp:docPr id="288" name="docshape1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702 8702"/>
                            <a:gd name="T1" fmla="*/ T0 w 20"/>
                            <a:gd name="T2" fmla="+- 0 190 180"/>
                            <a:gd name="T3" fmla="*/ 190 h 20"/>
                            <a:gd name="T4" fmla="+- 0 8705 8702"/>
                            <a:gd name="T5" fmla="*/ T4 w 20"/>
                            <a:gd name="T6" fmla="+- 0 182 180"/>
                            <a:gd name="T7" fmla="*/ 182 h 20"/>
                            <a:gd name="T8" fmla="+- 0 8712 8702"/>
                            <a:gd name="T9" fmla="*/ T8 w 20"/>
                            <a:gd name="T10" fmla="+- 0 180 180"/>
                            <a:gd name="T11" fmla="*/ 180 h 20"/>
                            <a:gd name="T12" fmla="+- 0 8719 8702"/>
                            <a:gd name="T13" fmla="*/ T12 w 20"/>
                            <a:gd name="T14" fmla="+- 0 182 180"/>
                            <a:gd name="T15" fmla="*/ 182 h 20"/>
                            <a:gd name="T16" fmla="+- 0 8722 8702"/>
                            <a:gd name="T17" fmla="*/ T16 w 20"/>
                            <a:gd name="T18" fmla="+- 0 190 180"/>
                            <a:gd name="T19" fmla="*/ 190 h 20"/>
                            <a:gd name="T20" fmla="+- 0 8719 8702"/>
                            <a:gd name="T21" fmla="*/ T20 w 20"/>
                            <a:gd name="T22" fmla="+- 0 197 180"/>
                            <a:gd name="T23" fmla="*/ 197 h 20"/>
                            <a:gd name="T24" fmla="+- 0 8712 8702"/>
                            <a:gd name="T25" fmla="*/ T24 w 20"/>
                            <a:gd name="T26" fmla="+- 0 200 180"/>
                            <a:gd name="T27" fmla="*/ 200 h 20"/>
                            <a:gd name="T28" fmla="+- 0 8705 8702"/>
                            <a:gd name="T29" fmla="*/ T28 w 20"/>
                            <a:gd name="T30" fmla="+- 0 197 180"/>
                            <a:gd name="T31" fmla="*/ 197 h 20"/>
                            <a:gd name="T32" fmla="+- 0 8702 8702"/>
                            <a:gd name="T33" fmla="*/ T32 w 20"/>
                            <a:gd name="T34" fmla="+- 0 190 180"/>
                            <a:gd name="T35" fmla="*/ 19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2"/>
                              </a:lnTo>
                              <a:lnTo>
                                <a:pt x="10" y="0"/>
                              </a:lnTo>
                              <a:lnTo>
                                <a:pt x="17" y="2"/>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9EA5B" id="docshape1129" o:spid="_x0000_s1026" style="position:absolute;margin-left:435.1pt;margin-top:9pt;width:1pt;height:1pt;z-index:1593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" path="m,10l3,2,10,r7,2l20,10r-3,7l10,20,3,17,,10xe" fillcolor="#939598" stroked="f">
                <v:path arrowok="t" o:connecttype="custom" o:connectlocs="0,120650;1905,115570;6350,114300;10795,115570;12700,120650;10795,125095;6350,127000;1905,125095;0,120650" o:connectangles="0,0,0,0,0,0,0,0,0"/>
                <w10:wrap anchorx="page"/>
              </v:shape>
            </w:pict>
          </mc:Fallback>
        </mc:AlternateContent>
      </w:r>
      <w:r>
        <w:rPr>
          <w:noProof/>
          <w:lang w:bidi="es-ES"/>
        </w:rPr>
        <mc:AlternateContent>
          <mc:Choice Requires="wps">
            <w:drawing>
              <wp:anchor distT="0" distB="0" distL="114300" distR="114300" simplePos="0" relativeHeight="15932416" behindDoc="0" locked="0" layoutInCell="1" allowOverlap="1" wp14:anchorId="11539379" wp14:editId="0FB4DF17">
                <wp:simplePos x="0" y="0"/>
                <wp:positionH relativeFrom="page">
                  <wp:posOffset>10141585</wp:posOffset>
                </wp:positionH>
                <wp:positionV relativeFrom="paragraph">
                  <wp:posOffset>114300</wp:posOffset>
                </wp:positionV>
                <wp:extent cx="12700" cy="12700"/>
                <wp:effectExtent l="0" t="0" r="0" b="0"/>
                <wp:wrapNone/>
                <wp:docPr id="287" name="docshape1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5971 15971"/>
                            <a:gd name="T1" fmla="*/ T0 w 20"/>
                            <a:gd name="T2" fmla="+- 0 190 180"/>
                            <a:gd name="T3" fmla="*/ 190 h 20"/>
                            <a:gd name="T4" fmla="+- 0 15974 15971"/>
                            <a:gd name="T5" fmla="*/ T4 w 20"/>
                            <a:gd name="T6" fmla="+- 0 182 180"/>
                            <a:gd name="T7" fmla="*/ 182 h 20"/>
                            <a:gd name="T8" fmla="+- 0 15981 15971"/>
                            <a:gd name="T9" fmla="*/ T8 w 20"/>
                            <a:gd name="T10" fmla="+- 0 180 180"/>
                            <a:gd name="T11" fmla="*/ 180 h 20"/>
                            <a:gd name="T12" fmla="+- 0 15988 15971"/>
                            <a:gd name="T13" fmla="*/ T12 w 20"/>
                            <a:gd name="T14" fmla="+- 0 182 180"/>
                            <a:gd name="T15" fmla="*/ 182 h 20"/>
                            <a:gd name="T16" fmla="+- 0 15991 15971"/>
                            <a:gd name="T17" fmla="*/ T16 w 20"/>
                            <a:gd name="T18" fmla="+- 0 190 180"/>
                            <a:gd name="T19" fmla="*/ 190 h 20"/>
                            <a:gd name="T20" fmla="+- 0 15988 15971"/>
                            <a:gd name="T21" fmla="*/ T20 w 20"/>
                            <a:gd name="T22" fmla="+- 0 197 180"/>
                            <a:gd name="T23" fmla="*/ 197 h 20"/>
                            <a:gd name="T24" fmla="+- 0 15981 15971"/>
                            <a:gd name="T25" fmla="*/ T24 w 20"/>
                            <a:gd name="T26" fmla="+- 0 200 180"/>
                            <a:gd name="T27" fmla="*/ 200 h 20"/>
                            <a:gd name="T28" fmla="+- 0 15974 15971"/>
                            <a:gd name="T29" fmla="*/ T28 w 20"/>
                            <a:gd name="T30" fmla="+- 0 197 180"/>
                            <a:gd name="T31" fmla="*/ 197 h 20"/>
                            <a:gd name="T32" fmla="+- 0 15971 15971"/>
                            <a:gd name="T33" fmla="*/ T32 w 20"/>
                            <a:gd name="T34" fmla="+- 0 190 180"/>
                            <a:gd name="T35" fmla="*/ 19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2"/>
                              </a:lnTo>
                              <a:lnTo>
                                <a:pt x="10" y="0"/>
                              </a:lnTo>
                              <a:lnTo>
                                <a:pt x="17" y="2"/>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0682B" id="docshape1130" o:spid="_x0000_s1026" style="position:absolute;margin-left:798.55pt;margin-top:9pt;width:1pt;height:1pt;z-index:1593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" path="m,10l3,2,10,r7,2l20,10r-3,7l10,20,3,17,,10xe" fillcolor="#939598" stroked="f">
                <v:path arrowok="t" o:connecttype="custom" o:connectlocs="0,120650;1905,115570;6350,114300;10795,115570;12700,120650;10795,125095;6350,127000;1905,125095;0,120650" o:connectangles="0,0,0,0,0,0,0,0,0"/>
                <w10:wrap anchorx="page"/>
              </v:shape>
            </w:pict>
          </mc:Fallback>
        </mc:AlternateContent>
      </w:r>
      <w:r>
        <w:rPr>
          <w:noProof/>
          <w:lang w:bidi="es-ES"/>
        </w:rPr>
        <mc:AlternateContent>
          <mc:Choice Requires="wps">
            <w:drawing>
              <wp:anchor distT="0" distB="0" distL="114300" distR="114300" simplePos="0" relativeHeight="15932928" behindDoc="0" locked="0" layoutInCell="1" allowOverlap="1" wp14:anchorId="4E4D5156" wp14:editId="4E921BA8">
                <wp:simplePos x="0" y="0"/>
                <wp:positionH relativeFrom="page">
                  <wp:posOffset>5525770</wp:posOffset>
                </wp:positionH>
                <wp:positionV relativeFrom="paragraph">
                  <wp:posOffset>497205</wp:posOffset>
                </wp:positionV>
                <wp:extent cx="12700" cy="12700"/>
                <wp:effectExtent l="0" t="0" r="0" b="0"/>
                <wp:wrapNone/>
                <wp:docPr id="286" name="docshape1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702 8702"/>
                            <a:gd name="T1" fmla="*/ T0 w 20"/>
                            <a:gd name="T2" fmla="+- 0 793 783"/>
                            <a:gd name="T3" fmla="*/ 793 h 20"/>
                            <a:gd name="T4" fmla="+- 0 8705 8702"/>
                            <a:gd name="T5" fmla="*/ T4 w 20"/>
                            <a:gd name="T6" fmla="+- 0 786 783"/>
                            <a:gd name="T7" fmla="*/ 786 h 20"/>
                            <a:gd name="T8" fmla="+- 0 8712 8702"/>
                            <a:gd name="T9" fmla="*/ T8 w 20"/>
                            <a:gd name="T10" fmla="+- 0 783 783"/>
                            <a:gd name="T11" fmla="*/ 783 h 20"/>
                            <a:gd name="T12" fmla="+- 0 8719 8702"/>
                            <a:gd name="T13" fmla="*/ T12 w 20"/>
                            <a:gd name="T14" fmla="+- 0 786 783"/>
                            <a:gd name="T15" fmla="*/ 786 h 20"/>
                            <a:gd name="T16" fmla="+- 0 8722 8702"/>
                            <a:gd name="T17" fmla="*/ T16 w 20"/>
                            <a:gd name="T18" fmla="+- 0 793 783"/>
                            <a:gd name="T19" fmla="*/ 793 h 20"/>
                            <a:gd name="T20" fmla="+- 0 8719 8702"/>
                            <a:gd name="T21" fmla="*/ T20 w 20"/>
                            <a:gd name="T22" fmla="+- 0 800 783"/>
                            <a:gd name="T23" fmla="*/ 800 h 20"/>
                            <a:gd name="T24" fmla="+- 0 8712 8702"/>
                            <a:gd name="T25" fmla="*/ T24 w 20"/>
                            <a:gd name="T26" fmla="+- 0 803 783"/>
                            <a:gd name="T27" fmla="*/ 803 h 20"/>
                            <a:gd name="T28" fmla="+- 0 8705 8702"/>
                            <a:gd name="T29" fmla="*/ T28 w 20"/>
                            <a:gd name="T30" fmla="+- 0 800 783"/>
                            <a:gd name="T31" fmla="*/ 800 h 20"/>
                            <a:gd name="T32" fmla="+- 0 8702 8702"/>
                            <a:gd name="T33" fmla="*/ T32 w 20"/>
                            <a:gd name="T34" fmla="+- 0 793 783"/>
                            <a:gd name="T35" fmla="*/ 79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B6443" id="docshape1131" o:spid="_x0000_s1026" style="position:absolute;margin-left:435.1pt;margin-top:39.15pt;width:1pt;height:1pt;z-index:1593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" path="m,10l3,3,10,r7,3l20,10r-3,7l10,20,3,17,,10xe" fillcolor="#939598" stroked="f">
                <v:path arrowok="t" o:connecttype="custom" o:connectlocs="0,503555;1905,499110;6350,497205;10795,499110;12700,503555;10795,508000;6350,509905;1905,508000;0,503555" o:connectangles="0,0,0,0,0,0,0,0,0"/>
                <w10:wrap anchorx="page"/>
              </v:shape>
            </w:pict>
          </mc:Fallback>
        </mc:AlternateContent>
      </w:r>
      <w:r>
        <w:rPr>
          <w:noProof/>
          <w:lang w:bidi="es-ES"/>
        </w:rPr>
        <mc:AlternateContent>
          <mc:Choice Requires="wps">
            <w:drawing>
              <wp:anchor distT="0" distB="0" distL="114300" distR="114300" simplePos="0" relativeHeight="15933440" behindDoc="0" locked="0" layoutInCell="1" allowOverlap="1" wp14:anchorId="07363BEB" wp14:editId="66579271">
                <wp:simplePos x="0" y="0"/>
                <wp:positionH relativeFrom="page">
                  <wp:posOffset>10141585</wp:posOffset>
                </wp:positionH>
                <wp:positionV relativeFrom="paragraph">
                  <wp:posOffset>497205</wp:posOffset>
                </wp:positionV>
                <wp:extent cx="12700" cy="12700"/>
                <wp:effectExtent l="0" t="0" r="0" b="0"/>
                <wp:wrapNone/>
                <wp:docPr id="285" name="docshape1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5971 15971"/>
                            <a:gd name="T1" fmla="*/ T0 w 20"/>
                            <a:gd name="T2" fmla="+- 0 793 783"/>
                            <a:gd name="T3" fmla="*/ 793 h 20"/>
                            <a:gd name="T4" fmla="+- 0 15974 15971"/>
                            <a:gd name="T5" fmla="*/ T4 w 20"/>
                            <a:gd name="T6" fmla="+- 0 786 783"/>
                            <a:gd name="T7" fmla="*/ 786 h 20"/>
                            <a:gd name="T8" fmla="+- 0 15981 15971"/>
                            <a:gd name="T9" fmla="*/ T8 w 20"/>
                            <a:gd name="T10" fmla="+- 0 783 783"/>
                            <a:gd name="T11" fmla="*/ 783 h 20"/>
                            <a:gd name="T12" fmla="+- 0 15988 15971"/>
                            <a:gd name="T13" fmla="*/ T12 w 20"/>
                            <a:gd name="T14" fmla="+- 0 786 783"/>
                            <a:gd name="T15" fmla="*/ 786 h 20"/>
                            <a:gd name="T16" fmla="+- 0 15991 15971"/>
                            <a:gd name="T17" fmla="*/ T16 w 20"/>
                            <a:gd name="T18" fmla="+- 0 793 783"/>
                            <a:gd name="T19" fmla="*/ 793 h 20"/>
                            <a:gd name="T20" fmla="+- 0 15988 15971"/>
                            <a:gd name="T21" fmla="*/ T20 w 20"/>
                            <a:gd name="T22" fmla="+- 0 800 783"/>
                            <a:gd name="T23" fmla="*/ 800 h 20"/>
                            <a:gd name="T24" fmla="+- 0 15981 15971"/>
                            <a:gd name="T25" fmla="*/ T24 w 20"/>
                            <a:gd name="T26" fmla="+- 0 803 783"/>
                            <a:gd name="T27" fmla="*/ 803 h 20"/>
                            <a:gd name="T28" fmla="+- 0 15974 15971"/>
                            <a:gd name="T29" fmla="*/ T28 w 20"/>
                            <a:gd name="T30" fmla="+- 0 800 783"/>
                            <a:gd name="T31" fmla="*/ 800 h 20"/>
                            <a:gd name="T32" fmla="+- 0 15971 15971"/>
                            <a:gd name="T33" fmla="*/ T32 w 20"/>
                            <a:gd name="T34" fmla="+- 0 793 783"/>
                            <a:gd name="T35" fmla="*/ 79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BCD5B" id="docshape1132" o:spid="_x0000_s1026" style="position:absolute;margin-left:798.55pt;margin-top:39.15pt;width:1pt;height:1pt;z-index:1593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" path="m,10l3,3,10,r7,3l20,10r-3,7l10,20,3,17,,10xe" fillcolor="#939598" stroked="f">
                <v:path arrowok="t" o:connecttype="custom" o:connectlocs="0,503555;1905,499110;6350,497205;10795,499110;12700,503555;10795,508000;6350,509905;1905,508000;0,503555" o:connectangles="0,0,0,0,0,0,0,0,0"/>
                <w10:wrap anchorx="page"/>
              </v:shape>
            </w:pict>
          </mc:Fallback>
        </mc:AlternateContent>
      </w:r>
      <w:r>
        <w:rPr>
          <w:noProof/>
          <w:lang w:bidi="es-ES"/>
        </w:rPr>
        <mc:AlternateContent>
          <mc:Choice Requires="wps">
            <w:drawing>
              <wp:anchor distT="0" distB="0" distL="114300" distR="114300" simplePos="0" relativeHeight="15933952" behindDoc="0" locked="0" layoutInCell="1" allowOverlap="1" wp14:anchorId="46A55A85" wp14:editId="5898FC07">
                <wp:simplePos x="0" y="0"/>
                <wp:positionH relativeFrom="page">
                  <wp:posOffset>5525770</wp:posOffset>
                </wp:positionH>
                <wp:positionV relativeFrom="paragraph">
                  <wp:posOffset>880745</wp:posOffset>
                </wp:positionV>
                <wp:extent cx="12700" cy="12700"/>
                <wp:effectExtent l="0" t="0" r="0" b="0"/>
                <wp:wrapNone/>
                <wp:docPr id="284" name="docshape1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702 8702"/>
                            <a:gd name="T1" fmla="*/ T0 w 20"/>
                            <a:gd name="T2" fmla="+- 0 1397 1387"/>
                            <a:gd name="T3" fmla="*/ 1397 h 20"/>
                            <a:gd name="T4" fmla="+- 0 8705 8702"/>
                            <a:gd name="T5" fmla="*/ T4 w 20"/>
                            <a:gd name="T6" fmla="+- 0 1390 1387"/>
                            <a:gd name="T7" fmla="*/ 1390 h 20"/>
                            <a:gd name="T8" fmla="+- 0 8712 8702"/>
                            <a:gd name="T9" fmla="*/ T8 w 20"/>
                            <a:gd name="T10" fmla="+- 0 1387 1387"/>
                            <a:gd name="T11" fmla="*/ 1387 h 20"/>
                            <a:gd name="T12" fmla="+- 0 8719 8702"/>
                            <a:gd name="T13" fmla="*/ T12 w 20"/>
                            <a:gd name="T14" fmla="+- 0 1390 1387"/>
                            <a:gd name="T15" fmla="*/ 1390 h 20"/>
                            <a:gd name="T16" fmla="+- 0 8722 8702"/>
                            <a:gd name="T17" fmla="*/ T16 w 20"/>
                            <a:gd name="T18" fmla="+- 0 1397 1387"/>
                            <a:gd name="T19" fmla="*/ 1397 h 20"/>
                            <a:gd name="T20" fmla="+- 0 8719 8702"/>
                            <a:gd name="T21" fmla="*/ T20 w 20"/>
                            <a:gd name="T22" fmla="+- 0 1404 1387"/>
                            <a:gd name="T23" fmla="*/ 1404 h 20"/>
                            <a:gd name="T24" fmla="+- 0 8712 8702"/>
                            <a:gd name="T25" fmla="*/ T24 w 20"/>
                            <a:gd name="T26" fmla="+- 0 1407 1387"/>
                            <a:gd name="T27" fmla="*/ 1407 h 20"/>
                            <a:gd name="T28" fmla="+- 0 8705 8702"/>
                            <a:gd name="T29" fmla="*/ T28 w 20"/>
                            <a:gd name="T30" fmla="+- 0 1404 1387"/>
                            <a:gd name="T31" fmla="*/ 1404 h 20"/>
                            <a:gd name="T32" fmla="+- 0 8702 8702"/>
                            <a:gd name="T33" fmla="*/ T32 w 20"/>
                            <a:gd name="T34" fmla="+- 0 1397 1387"/>
                            <a:gd name="T35" fmla="*/ 139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00C03" id="docshape1133" o:spid="_x0000_s1026" style="position:absolute;margin-left:435.1pt;margin-top:69.35pt;width:1pt;height:1pt;z-index:1593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" path="m,10l3,3,10,r7,3l20,10r-3,7l10,20,3,17,,10xe" fillcolor="#939598" stroked="f">
                <v:path arrowok="t" o:connecttype="custom" o:connectlocs="0,887095;1905,882650;6350,880745;10795,882650;12700,887095;10795,891540;6350,893445;1905,891540;0,887095" o:connectangles="0,0,0,0,0,0,0,0,0"/>
                <w10:wrap anchorx="page"/>
              </v:shape>
            </w:pict>
          </mc:Fallback>
        </mc:AlternateContent>
      </w:r>
      <w:r>
        <w:rPr>
          <w:noProof/>
          <w:lang w:bidi="es-ES"/>
        </w:rPr>
        <mc:AlternateContent>
          <mc:Choice Requires="wps">
            <w:drawing>
              <wp:anchor distT="0" distB="0" distL="114300" distR="114300" simplePos="0" relativeHeight="15934464" behindDoc="0" locked="0" layoutInCell="1" allowOverlap="1" wp14:anchorId="508E8A57" wp14:editId="0CB70229">
                <wp:simplePos x="0" y="0"/>
                <wp:positionH relativeFrom="page">
                  <wp:posOffset>10141585</wp:posOffset>
                </wp:positionH>
                <wp:positionV relativeFrom="paragraph">
                  <wp:posOffset>880745</wp:posOffset>
                </wp:positionV>
                <wp:extent cx="12700" cy="12700"/>
                <wp:effectExtent l="0" t="0" r="0" b="0"/>
                <wp:wrapNone/>
                <wp:docPr id="283" name="docshape1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5971 15971"/>
                            <a:gd name="T1" fmla="*/ T0 w 20"/>
                            <a:gd name="T2" fmla="+- 0 1397 1387"/>
                            <a:gd name="T3" fmla="*/ 1397 h 20"/>
                            <a:gd name="T4" fmla="+- 0 15974 15971"/>
                            <a:gd name="T5" fmla="*/ T4 w 20"/>
                            <a:gd name="T6" fmla="+- 0 1390 1387"/>
                            <a:gd name="T7" fmla="*/ 1390 h 20"/>
                            <a:gd name="T8" fmla="+- 0 15981 15971"/>
                            <a:gd name="T9" fmla="*/ T8 w 20"/>
                            <a:gd name="T10" fmla="+- 0 1387 1387"/>
                            <a:gd name="T11" fmla="*/ 1387 h 20"/>
                            <a:gd name="T12" fmla="+- 0 15988 15971"/>
                            <a:gd name="T13" fmla="*/ T12 w 20"/>
                            <a:gd name="T14" fmla="+- 0 1390 1387"/>
                            <a:gd name="T15" fmla="*/ 1390 h 20"/>
                            <a:gd name="T16" fmla="+- 0 15991 15971"/>
                            <a:gd name="T17" fmla="*/ T16 w 20"/>
                            <a:gd name="T18" fmla="+- 0 1397 1387"/>
                            <a:gd name="T19" fmla="*/ 1397 h 20"/>
                            <a:gd name="T20" fmla="+- 0 15988 15971"/>
                            <a:gd name="T21" fmla="*/ T20 w 20"/>
                            <a:gd name="T22" fmla="+- 0 1404 1387"/>
                            <a:gd name="T23" fmla="*/ 1404 h 20"/>
                            <a:gd name="T24" fmla="+- 0 15981 15971"/>
                            <a:gd name="T25" fmla="*/ T24 w 20"/>
                            <a:gd name="T26" fmla="+- 0 1407 1387"/>
                            <a:gd name="T27" fmla="*/ 1407 h 20"/>
                            <a:gd name="T28" fmla="+- 0 15974 15971"/>
                            <a:gd name="T29" fmla="*/ T28 w 20"/>
                            <a:gd name="T30" fmla="+- 0 1404 1387"/>
                            <a:gd name="T31" fmla="*/ 1404 h 20"/>
                            <a:gd name="T32" fmla="+- 0 15971 15971"/>
                            <a:gd name="T33" fmla="*/ T32 w 20"/>
                            <a:gd name="T34" fmla="+- 0 1397 1387"/>
                            <a:gd name="T35" fmla="*/ 139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DB57B" id="docshape1134" o:spid="_x0000_s1026" style="position:absolute;margin-left:798.55pt;margin-top:69.35pt;width:1pt;height:1pt;z-index:1593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" path="m,10l3,3,10,r7,3l20,10r-3,7l10,20,3,17,,10xe" fillcolor="#939598" stroked="f">
                <v:path arrowok="t" o:connecttype="custom" o:connectlocs="0,887095;1905,882650;6350,880745;10795,882650;12700,887095;10795,891540;6350,893445;1905,891540;0,887095" o:connectangles="0,0,0,0,0,0,0,0,0"/>
                <w10:wrap anchorx="page"/>
              </v:shape>
            </w:pict>
          </mc:Fallback>
        </mc:AlternateContent>
      </w:r>
      <w:r w:rsidR="00790224">
        <w:rPr>
          <w:color w:val="231F20"/>
          <w:lang w:bidi="es-ES"/>
        </w:rPr>
        <w:t>Por último, una nota editorial para decir que no había directrices firmes para el número final de ejemplos por competencia. En general, durante el proceso el objetivo se había fijado en torno a 15-20. Además, la división entre Conocimientos, Habilidades y Actitudes podría variar, ya que algunas competencias eran más "pesadas" en cuanto a conocimientos, mientras que otras eran más habilidades, etc.</w:t>
      </w:r>
    </w:p>
    <w:p w14:paraId="132FEA27" w14:textId="77777777" w:rsidR="00AB3F49" w:rsidRDefault="00AB3F49">
      <w:pPr>
        <w:pStyle w:val="Textoindependiente"/>
      </w:pPr>
    </w:p>
    <w:p w14:paraId="303698E2" w14:textId="79D82AD8" w:rsidR="00AB3F49" w:rsidRDefault="00595692">
      <w:pPr>
        <w:pStyle w:val="Textoindependiente"/>
        <w:spacing w:before="2"/>
        <w:rPr>
          <w:sz w:val="22"/>
        </w:rPr>
      </w:pPr>
      <w:r>
        <w:rPr>
          <w:noProof/>
          <w:lang w:bidi="es-ES"/>
        </w:rPr>
        <mc:AlternateContent>
          <mc:Choice Requires="wps">
            <w:drawing>
              <wp:anchor distT="0" distB="0" distL="0" distR="0" simplePos="0" relativeHeight="487785984" behindDoc="1" locked="0" layoutInCell="1" allowOverlap="1" wp14:anchorId="075E0646" wp14:editId="421D51CE">
                <wp:simplePos x="0" y="0"/>
                <wp:positionH relativeFrom="page">
                  <wp:posOffset>5525770</wp:posOffset>
                </wp:positionH>
                <wp:positionV relativeFrom="paragraph">
                  <wp:posOffset>177800</wp:posOffset>
                </wp:positionV>
                <wp:extent cx="12700" cy="12700"/>
                <wp:effectExtent l="0" t="0" r="0" b="0"/>
                <wp:wrapTopAndBottom/>
                <wp:docPr id="282" name="docshape1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702 8702"/>
                            <a:gd name="T1" fmla="*/ T0 w 20"/>
                            <a:gd name="T2" fmla="+- 0 290 280"/>
                            <a:gd name="T3" fmla="*/ 290 h 20"/>
                            <a:gd name="T4" fmla="+- 0 8705 8702"/>
                            <a:gd name="T5" fmla="*/ T4 w 20"/>
                            <a:gd name="T6" fmla="+- 0 283 280"/>
                            <a:gd name="T7" fmla="*/ 283 h 20"/>
                            <a:gd name="T8" fmla="+- 0 8712 8702"/>
                            <a:gd name="T9" fmla="*/ T8 w 20"/>
                            <a:gd name="T10" fmla="+- 0 280 280"/>
                            <a:gd name="T11" fmla="*/ 280 h 20"/>
                            <a:gd name="T12" fmla="+- 0 8719 8702"/>
                            <a:gd name="T13" fmla="*/ T12 w 20"/>
                            <a:gd name="T14" fmla="+- 0 283 280"/>
                            <a:gd name="T15" fmla="*/ 283 h 20"/>
                            <a:gd name="T16" fmla="+- 0 8722 8702"/>
                            <a:gd name="T17" fmla="*/ T16 w 20"/>
                            <a:gd name="T18" fmla="+- 0 290 280"/>
                            <a:gd name="T19" fmla="*/ 290 h 20"/>
                            <a:gd name="T20" fmla="+- 0 8719 8702"/>
                            <a:gd name="T21" fmla="*/ T20 w 20"/>
                            <a:gd name="T22" fmla="+- 0 297 280"/>
                            <a:gd name="T23" fmla="*/ 297 h 20"/>
                            <a:gd name="T24" fmla="+- 0 8712 8702"/>
                            <a:gd name="T25" fmla="*/ T24 w 20"/>
                            <a:gd name="T26" fmla="+- 0 300 280"/>
                            <a:gd name="T27" fmla="*/ 300 h 20"/>
                            <a:gd name="T28" fmla="+- 0 8705 8702"/>
                            <a:gd name="T29" fmla="*/ T28 w 20"/>
                            <a:gd name="T30" fmla="+- 0 297 280"/>
                            <a:gd name="T31" fmla="*/ 297 h 20"/>
                            <a:gd name="T32" fmla="+- 0 8702 8702"/>
                            <a:gd name="T33" fmla="*/ T32 w 20"/>
                            <a:gd name="T34" fmla="+- 0 290 280"/>
                            <a:gd name="T35" fmla="*/ 29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C7996" id="docshape1135" o:spid="_x0000_s1026" style="position:absolute;margin-left:435.1pt;margin-top:14pt;width:1pt;height:1pt;z-index:-1553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" path="m,10l3,3,10,r7,3l20,10r-3,7l10,20,3,17,,10xe" fillcolor="#939598" stroked="f">
                <v:path arrowok="t" o:connecttype="custom" o:connectlocs="0,184150;1905,179705;6350,177800;10795,179705;12700,184150;10795,188595;6350,190500;1905,188595;0,184150" o:connectangles="0,0,0,0,0,0,0,0,0"/>
                <w10:wrap type="topAndBottom" anchorx="page"/>
              </v:shape>
            </w:pict>
          </mc:Fallback>
        </mc:AlternateContent>
      </w:r>
      <w:r>
        <w:rPr>
          <w:noProof/>
          <w:lang w:bidi="es-ES"/>
        </w:rPr>
        <mc:AlternateContent>
          <mc:Choice Requires="wps">
            <w:drawing>
              <wp:anchor distT="0" distB="0" distL="0" distR="0" simplePos="0" relativeHeight="487786496" behindDoc="1" locked="0" layoutInCell="1" allowOverlap="1" wp14:anchorId="3D2356AA" wp14:editId="7FE06A3D">
                <wp:simplePos x="0" y="0"/>
                <wp:positionH relativeFrom="page">
                  <wp:posOffset>10141585</wp:posOffset>
                </wp:positionH>
                <wp:positionV relativeFrom="paragraph">
                  <wp:posOffset>177800</wp:posOffset>
                </wp:positionV>
                <wp:extent cx="12700" cy="12700"/>
                <wp:effectExtent l="0" t="0" r="0" b="0"/>
                <wp:wrapTopAndBottom/>
                <wp:docPr id="281" name="docshape1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5971 15971"/>
                            <a:gd name="T1" fmla="*/ T0 w 20"/>
                            <a:gd name="T2" fmla="+- 0 290 280"/>
                            <a:gd name="T3" fmla="*/ 290 h 20"/>
                            <a:gd name="T4" fmla="+- 0 15974 15971"/>
                            <a:gd name="T5" fmla="*/ T4 w 20"/>
                            <a:gd name="T6" fmla="+- 0 283 280"/>
                            <a:gd name="T7" fmla="*/ 283 h 20"/>
                            <a:gd name="T8" fmla="+- 0 15981 15971"/>
                            <a:gd name="T9" fmla="*/ T8 w 20"/>
                            <a:gd name="T10" fmla="+- 0 280 280"/>
                            <a:gd name="T11" fmla="*/ 280 h 20"/>
                            <a:gd name="T12" fmla="+- 0 15988 15971"/>
                            <a:gd name="T13" fmla="*/ T12 w 20"/>
                            <a:gd name="T14" fmla="+- 0 283 280"/>
                            <a:gd name="T15" fmla="*/ 283 h 20"/>
                            <a:gd name="T16" fmla="+- 0 15991 15971"/>
                            <a:gd name="T17" fmla="*/ T16 w 20"/>
                            <a:gd name="T18" fmla="+- 0 290 280"/>
                            <a:gd name="T19" fmla="*/ 290 h 20"/>
                            <a:gd name="T20" fmla="+- 0 15988 15971"/>
                            <a:gd name="T21" fmla="*/ T20 w 20"/>
                            <a:gd name="T22" fmla="+- 0 297 280"/>
                            <a:gd name="T23" fmla="*/ 297 h 20"/>
                            <a:gd name="T24" fmla="+- 0 15981 15971"/>
                            <a:gd name="T25" fmla="*/ T24 w 20"/>
                            <a:gd name="T26" fmla="+- 0 300 280"/>
                            <a:gd name="T27" fmla="*/ 300 h 20"/>
                            <a:gd name="T28" fmla="+- 0 15974 15971"/>
                            <a:gd name="T29" fmla="*/ T28 w 20"/>
                            <a:gd name="T30" fmla="+- 0 297 280"/>
                            <a:gd name="T31" fmla="*/ 297 h 20"/>
                            <a:gd name="T32" fmla="+- 0 15971 15971"/>
                            <a:gd name="T33" fmla="*/ T32 w 20"/>
                            <a:gd name="T34" fmla="+- 0 290 280"/>
                            <a:gd name="T35" fmla="*/ 29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1AC25" id="docshape1136" o:spid="_x0000_s1026" style="position:absolute;margin-left:798.55pt;margin-top:14pt;width:1pt;height:1pt;z-index:-1552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" path="m,10l3,3,10,r7,3l20,10r-3,7l10,20,3,17,,10xe" fillcolor="#939598" stroked="f">
                <v:path arrowok="t" o:connecttype="custom" o:connectlocs="0,184150;1905,179705;6350,177800;10795,179705;12700,184150;10795,188595;6350,190500;1905,188595;0,184150" o:connectangles="0,0,0,0,0,0,0,0,0"/>
                <w10:wrap type="topAndBottom" anchorx="page"/>
              </v:shape>
            </w:pict>
          </mc:Fallback>
        </mc:AlternateContent>
      </w:r>
    </w:p>
    <w:p w14:paraId="3993F137" w14:textId="77777777" w:rsidR="00AB3F49" w:rsidRDefault="00AB3F49">
      <w:pPr>
        <w:pStyle w:val="Textoindependiente"/>
      </w:pPr>
    </w:p>
    <w:p w14:paraId="7B99A005" w14:textId="42A06B70" w:rsidR="00AB3F49" w:rsidRDefault="00595692">
      <w:pPr>
        <w:pStyle w:val="Textoindependiente"/>
        <w:spacing w:before="5"/>
        <w:rPr>
          <w:sz w:val="28"/>
        </w:rPr>
      </w:pPr>
      <w:r>
        <w:rPr>
          <w:noProof/>
          <w:lang w:bidi="es-ES"/>
        </w:rPr>
        <w:lastRenderedPageBreak/>
        <mc:AlternateContent>
          <mc:Choice Requires="wps">
            <w:drawing>
              <wp:anchor distT="0" distB="0" distL="0" distR="0" simplePos="0" relativeHeight="487787008" behindDoc="1" locked="0" layoutInCell="1" allowOverlap="1" wp14:anchorId="0FC08A2F" wp14:editId="6F704F55">
                <wp:simplePos x="0" y="0"/>
                <wp:positionH relativeFrom="page">
                  <wp:posOffset>5525770</wp:posOffset>
                </wp:positionH>
                <wp:positionV relativeFrom="paragraph">
                  <wp:posOffset>223520</wp:posOffset>
                </wp:positionV>
                <wp:extent cx="12700" cy="12700"/>
                <wp:effectExtent l="0" t="0" r="0" b="0"/>
                <wp:wrapTopAndBottom/>
                <wp:docPr id="280" name="docshape1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702 8702"/>
                            <a:gd name="T1" fmla="*/ T0 w 20"/>
                            <a:gd name="T2" fmla="+- 0 362 352"/>
                            <a:gd name="T3" fmla="*/ 362 h 20"/>
                            <a:gd name="T4" fmla="+- 0 8705 8702"/>
                            <a:gd name="T5" fmla="*/ T4 w 20"/>
                            <a:gd name="T6" fmla="+- 0 355 352"/>
                            <a:gd name="T7" fmla="*/ 355 h 20"/>
                            <a:gd name="T8" fmla="+- 0 8712 8702"/>
                            <a:gd name="T9" fmla="*/ T8 w 20"/>
                            <a:gd name="T10" fmla="+- 0 352 352"/>
                            <a:gd name="T11" fmla="*/ 352 h 20"/>
                            <a:gd name="T12" fmla="+- 0 8719 8702"/>
                            <a:gd name="T13" fmla="*/ T12 w 20"/>
                            <a:gd name="T14" fmla="+- 0 355 352"/>
                            <a:gd name="T15" fmla="*/ 355 h 20"/>
                            <a:gd name="T16" fmla="+- 0 8722 8702"/>
                            <a:gd name="T17" fmla="*/ T16 w 20"/>
                            <a:gd name="T18" fmla="+- 0 362 352"/>
                            <a:gd name="T19" fmla="*/ 362 h 20"/>
                            <a:gd name="T20" fmla="+- 0 8719 8702"/>
                            <a:gd name="T21" fmla="*/ T20 w 20"/>
                            <a:gd name="T22" fmla="+- 0 369 352"/>
                            <a:gd name="T23" fmla="*/ 369 h 20"/>
                            <a:gd name="T24" fmla="+- 0 8712 8702"/>
                            <a:gd name="T25" fmla="*/ T24 w 20"/>
                            <a:gd name="T26" fmla="+- 0 372 352"/>
                            <a:gd name="T27" fmla="*/ 372 h 20"/>
                            <a:gd name="T28" fmla="+- 0 8705 8702"/>
                            <a:gd name="T29" fmla="*/ T28 w 20"/>
                            <a:gd name="T30" fmla="+- 0 369 352"/>
                            <a:gd name="T31" fmla="*/ 369 h 20"/>
                            <a:gd name="T32" fmla="+- 0 8702 8702"/>
                            <a:gd name="T33" fmla="*/ T32 w 20"/>
                            <a:gd name="T34" fmla="+- 0 362 352"/>
                            <a:gd name="T35" fmla="*/ 36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F2927" id="docshape1137" o:spid="_x0000_s1026" style="position:absolute;margin-left:435.1pt;margin-top:17.6pt;width:1pt;height:1pt;z-index:-1552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" path="m,10l3,3,10,r7,3l20,10r-3,7l10,20,3,17,,10xe" fillcolor="#939598" stroked="f">
                <v:path arrowok="t" o:connecttype="custom" o:connectlocs="0,229870;1905,225425;6350,223520;10795,225425;12700,229870;10795,234315;6350,236220;1905,234315;0,229870" o:connectangles="0,0,0,0,0,0,0,0,0"/>
                <w10:wrap type="topAndBottom" anchorx="page"/>
              </v:shape>
            </w:pict>
          </mc:Fallback>
        </mc:AlternateContent>
      </w:r>
      <w:r>
        <w:rPr>
          <w:noProof/>
          <w:lang w:bidi="es-ES"/>
        </w:rPr>
        <mc:AlternateContent>
          <mc:Choice Requires="wps">
            <w:drawing>
              <wp:anchor distT="0" distB="0" distL="0" distR="0" simplePos="0" relativeHeight="487787520" behindDoc="1" locked="0" layoutInCell="1" allowOverlap="1" wp14:anchorId="6881D90E" wp14:editId="5A3BE7C3">
                <wp:simplePos x="0" y="0"/>
                <wp:positionH relativeFrom="page">
                  <wp:posOffset>10141585</wp:posOffset>
                </wp:positionH>
                <wp:positionV relativeFrom="paragraph">
                  <wp:posOffset>223520</wp:posOffset>
                </wp:positionV>
                <wp:extent cx="12700" cy="12700"/>
                <wp:effectExtent l="0" t="0" r="0" b="0"/>
                <wp:wrapTopAndBottom/>
                <wp:docPr id="279" name="docshape1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5971 15971"/>
                            <a:gd name="T1" fmla="*/ T0 w 20"/>
                            <a:gd name="T2" fmla="+- 0 362 352"/>
                            <a:gd name="T3" fmla="*/ 362 h 20"/>
                            <a:gd name="T4" fmla="+- 0 15974 15971"/>
                            <a:gd name="T5" fmla="*/ T4 w 20"/>
                            <a:gd name="T6" fmla="+- 0 355 352"/>
                            <a:gd name="T7" fmla="*/ 355 h 20"/>
                            <a:gd name="T8" fmla="+- 0 15981 15971"/>
                            <a:gd name="T9" fmla="*/ T8 w 20"/>
                            <a:gd name="T10" fmla="+- 0 352 352"/>
                            <a:gd name="T11" fmla="*/ 352 h 20"/>
                            <a:gd name="T12" fmla="+- 0 15988 15971"/>
                            <a:gd name="T13" fmla="*/ T12 w 20"/>
                            <a:gd name="T14" fmla="+- 0 355 352"/>
                            <a:gd name="T15" fmla="*/ 355 h 20"/>
                            <a:gd name="T16" fmla="+- 0 15991 15971"/>
                            <a:gd name="T17" fmla="*/ T16 w 20"/>
                            <a:gd name="T18" fmla="+- 0 362 352"/>
                            <a:gd name="T19" fmla="*/ 362 h 20"/>
                            <a:gd name="T20" fmla="+- 0 15988 15971"/>
                            <a:gd name="T21" fmla="*/ T20 w 20"/>
                            <a:gd name="T22" fmla="+- 0 369 352"/>
                            <a:gd name="T23" fmla="*/ 369 h 20"/>
                            <a:gd name="T24" fmla="+- 0 15981 15971"/>
                            <a:gd name="T25" fmla="*/ T24 w 20"/>
                            <a:gd name="T26" fmla="+- 0 372 352"/>
                            <a:gd name="T27" fmla="*/ 372 h 20"/>
                            <a:gd name="T28" fmla="+- 0 15974 15971"/>
                            <a:gd name="T29" fmla="*/ T28 w 20"/>
                            <a:gd name="T30" fmla="+- 0 369 352"/>
                            <a:gd name="T31" fmla="*/ 369 h 20"/>
                            <a:gd name="T32" fmla="+- 0 15971 15971"/>
                            <a:gd name="T33" fmla="*/ T32 w 20"/>
                            <a:gd name="T34" fmla="+- 0 362 352"/>
                            <a:gd name="T35" fmla="*/ 36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0"/>
                              </a:moveTo>
                              <a:lnTo>
                                <a:pt x="3" y="3"/>
                              </a:lnTo>
                              <a:lnTo>
                                <a:pt x="10" y="0"/>
                              </a:lnTo>
                              <a:lnTo>
                                <a:pt x="17" y="3"/>
                              </a:lnTo>
                              <a:lnTo>
                                <a:pt x="20" y="10"/>
                              </a:lnTo>
                              <a:lnTo>
                                <a:pt x="17" y="17"/>
                              </a:lnTo>
                              <a:lnTo>
                                <a:pt x="10" y="20"/>
                              </a:lnTo>
                              <a:lnTo>
                                <a:pt x="3" y="17"/>
                              </a:lnTo>
                              <a:lnTo>
                                <a:pt x="0" y="1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C3201" id="docshape1138" o:spid="_x0000_s1026" style="position:absolute;margin-left:798.55pt;margin-top:17.6pt;width:1pt;height:1pt;z-index:-15528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" path="m,10l3,3,10,r7,3l20,10r-3,7l10,20,3,17,,10xe" fillcolor="#939598" stroked="f">
                <v:path arrowok="t" o:connecttype="custom" o:connectlocs="0,229870;1905,225425;6350,223520;10795,225425;12700,229870;10795,234315;6350,236220;1905,234315;0,229870" o:connectangles="0,0,0,0,0,0,0,0,0"/>
                <w10:wrap type="topAndBottom" anchorx="page"/>
              </v:shape>
            </w:pict>
          </mc:Fallback>
        </mc:AlternateContent>
      </w:r>
    </w:p>
    <w:p w14:paraId="4F9CE63D" w14:textId="77777777" w:rsidR="00AB3F49" w:rsidRDefault="00AB3F49">
      <w:pPr>
        <w:rPr>
          <w:sz w:val="28"/>
        </w:rPr>
        <w:sectPr w:rsidR="00AB3F49">
          <w:pgSz w:w="16840" w:h="11910" w:orient="landscape"/>
          <w:pgMar w:top="1020" w:right="300" w:bottom="280" w:left="0" w:header="568" w:footer="0" w:gutter="0"/>
          <w:cols w:space="720"/>
        </w:sectPr>
      </w:pPr>
    </w:p>
    <w:p w14:paraId="513986E7" w14:textId="7529A992" w:rsidR="00AB3F49" w:rsidRDefault="00595692">
      <w:pPr>
        <w:pStyle w:val="Textoindependiente"/>
        <w:spacing w:before="83"/>
        <w:ind w:left="1034"/>
      </w:pPr>
      <w:r>
        <w:rPr>
          <w:noProof/>
          <w:lang w:bidi="es-ES"/>
        </w:rPr>
        <w:lastRenderedPageBreak/>
        <mc:AlternateContent>
          <mc:Choice Requires="wps">
            <w:drawing>
              <wp:anchor distT="0" distB="0" distL="114300" distR="114300" simplePos="0" relativeHeight="15935488" behindDoc="0" locked="0" layoutInCell="1" allowOverlap="1" wp14:anchorId="5870DFD3" wp14:editId="0766286E">
                <wp:simplePos x="0" y="0"/>
                <wp:positionH relativeFrom="page">
                  <wp:posOffset>534035</wp:posOffset>
                </wp:positionH>
                <wp:positionV relativeFrom="paragraph">
                  <wp:posOffset>67945</wp:posOffset>
                </wp:positionV>
                <wp:extent cx="0" cy="267970"/>
                <wp:effectExtent l="0" t="0" r="0" b="0"/>
                <wp:wrapNone/>
                <wp:docPr id="278"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line">
                          <a:avLst/>
                        </a:prstGeom>
                        <a:noFill/>
                        <a:ln w="6350">
                          <a:solidFill>
                            <a:srgbClr val="006B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558A0" id="Line 146" o:spid="_x0000_s1026" style="position:absolute;z-index:1593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05pt,5.35pt" to="42.0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" strokecolor="#006ba9" strokeweight=".5pt">
                <w10:wrap anchorx="page"/>
              </v:line>
            </w:pict>
          </mc:Fallback>
        </mc:AlternateContent>
      </w:r>
      <w:bookmarkStart w:id="47" w:name="_bookmark44"/>
      <w:bookmarkEnd w:id="47"/>
      <w:r w:rsidR="00790224">
        <w:rPr>
          <w:color w:val="006BA9"/>
          <w:lang w:bidi="es-ES"/>
        </w:rPr>
        <w:t>77</w:t>
      </w:r>
    </w:p>
    <w:p w14:paraId="26F93678" w14:textId="77777777" w:rsidR="00AB3F49" w:rsidRDefault="00AB3F49">
      <w:pPr>
        <w:pStyle w:val="Textoindependiente"/>
        <w:spacing w:before="7"/>
        <w:rPr>
          <w:sz w:val="27"/>
        </w:rPr>
      </w:pPr>
    </w:p>
    <w:p w14:paraId="41AB584F" w14:textId="18749868" w:rsidR="00AB3F49" w:rsidRDefault="00790224">
      <w:pPr>
        <w:pStyle w:val="Ttulo1"/>
      </w:pPr>
      <w:r>
        <w:rPr>
          <w:color w:val="006BA9"/>
          <w:lang w:bidi="es-ES"/>
        </w:rPr>
        <w:t>A2. L</w:t>
      </w:r>
      <w:r w:rsidR="00443BCB">
        <w:rPr>
          <w:color w:val="006BA9"/>
          <w:lang w:bidi="es-ES"/>
        </w:rPr>
        <w:t>A</w:t>
      </w:r>
      <w:r>
        <w:rPr>
          <w:color w:val="006BA9"/>
          <w:lang w:bidi="es-ES"/>
        </w:rPr>
        <w:t xml:space="preserve"> CIUDADAN</w:t>
      </w:r>
      <w:r w:rsidR="00443BCB">
        <w:rPr>
          <w:color w:val="006BA9"/>
          <w:lang w:bidi="es-ES"/>
        </w:rPr>
        <w:t>ÍA</w:t>
      </w:r>
      <w:r>
        <w:rPr>
          <w:color w:val="006BA9"/>
          <w:lang w:bidi="es-ES"/>
        </w:rPr>
        <w:t xml:space="preserve"> INTERACTÚA CON LOS SISTEMAS DE IA</w:t>
      </w:r>
    </w:p>
    <w:p w14:paraId="6567A9CF" w14:textId="04AF5413" w:rsidR="00AB3F49" w:rsidRPr="00A97178" w:rsidRDefault="00790224">
      <w:pPr>
        <w:spacing w:before="105"/>
        <w:ind w:left="841"/>
        <w:rPr>
          <w:rFonts w:ascii="EC Square Sans Pro"/>
          <w:sz w:val="24"/>
          <w:lang w:val="fi-FI"/>
        </w:rPr>
      </w:pPr>
      <w:r w:rsidRPr="00A97178">
        <w:rPr>
          <w:rFonts w:ascii="EC Square Sans Pro" w:eastAsia="EC Square Sans Pro" w:hAnsi="EC Square Sans Pro" w:cs="EC Square Sans Pro"/>
          <w:color w:val="006BA9"/>
          <w:sz w:val="24"/>
          <w:lang w:bidi="es-ES"/>
        </w:rPr>
        <w:t xml:space="preserve">Principales autores: </w:t>
      </w:r>
      <w:proofErr w:type="spellStart"/>
      <w:r w:rsidRPr="00A97178">
        <w:rPr>
          <w:rFonts w:ascii="EC Square Sans Pro" w:eastAsia="EC Square Sans Pro" w:hAnsi="EC Square Sans Pro" w:cs="EC Square Sans Pro"/>
          <w:color w:val="006BA9"/>
          <w:sz w:val="24"/>
          <w:lang w:bidi="es-ES"/>
        </w:rPr>
        <w:t>Riina</w:t>
      </w:r>
      <w:proofErr w:type="spellEnd"/>
      <w:r w:rsidRPr="00A97178">
        <w:rPr>
          <w:rFonts w:ascii="EC Square Sans Pro" w:eastAsia="EC Square Sans Pro" w:hAnsi="EC Square Sans Pro" w:cs="EC Square Sans Pro"/>
          <w:color w:val="006BA9"/>
          <w:sz w:val="24"/>
          <w:lang w:bidi="es-ES"/>
        </w:rPr>
        <w:t xml:space="preserve"> </w:t>
      </w:r>
      <w:proofErr w:type="spellStart"/>
      <w:r w:rsidRPr="00A97178">
        <w:rPr>
          <w:rFonts w:ascii="EC Square Sans Pro" w:eastAsia="EC Square Sans Pro" w:hAnsi="EC Square Sans Pro" w:cs="EC Square Sans Pro"/>
          <w:color w:val="006BA9"/>
          <w:sz w:val="24"/>
          <w:lang w:bidi="es-ES"/>
        </w:rPr>
        <w:t>Vuorikari</w:t>
      </w:r>
      <w:proofErr w:type="spellEnd"/>
      <w:r w:rsidRPr="00A97178">
        <w:rPr>
          <w:rFonts w:ascii="EC Square Sans Pro" w:eastAsia="EC Square Sans Pro" w:hAnsi="EC Square Sans Pro" w:cs="EC Square Sans Pro"/>
          <w:color w:val="006BA9"/>
          <w:sz w:val="24"/>
          <w:lang w:bidi="es-ES"/>
        </w:rPr>
        <w:t>, Wayne Holmes</w:t>
      </w:r>
    </w:p>
    <w:p w14:paraId="54EA659B" w14:textId="545DAB45" w:rsidR="00AB3F49" w:rsidRDefault="00595692">
      <w:pPr>
        <w:pStyle w:val="Ttulo5"/>
        <w:spacing w:before="186" w:line="249" w:lineRule="auto"/>
        <w:ind w:left="841" w:right="145"/>
      </w:pPr>
      <w:r>
        <w:rPr>
          <w:noProof/>
          <w:lang w:bidi="es-ES"/>
        </w:rPr>
        <mc:AlternateContent>
          <mc:Choice Requires="wpg">
            <w:drawing>
              <wp:anchor distT="0" distB="0" distL="114300" distR="114300" simplePos="0" relativeHeight="481270272" behindDoc="1" locked="0" layoutInCell="1" allowOverlap="1" wp14:anchorId="7D479783" wp14:editId="0666AA4F">
                <wp:simplePos x="0" y="0"/>
                <wp:positionH relativeFrom="page">
                  <wp:posOffset>5664835</wp:posOffset>
                </wp:positionH>
                <wp:positionV relativeFrom="paragraph">
                  <wp:posOffset>238125</wp:posOffset>
                </wp:positionV>
                <wp:extent cx="4486275" cy="5645150"/>
                <wp:effectExtent l="0" t="0" r="0" b="0"/>
                <wp:wrapNone/>
                <wp:docPr id="264" name="docshapegroup1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6275" cy="5645150"/>
                          <a:chOff x="8921" y="375"/>
                          <a:chExt cx="7065" cy="8890"/>
                        </a:xfrm>
                      </wpg:grpSpPr>
                      <wps:wsp>
                        <wps:cNvPr id="1531" name="docshape1140"/>
                        <wps:cNvSpPr>
                          <a:spLocks noChangeArrowheads="1"/>
                        </wps:cNvSpPr>
                        <wps:spPr bwMode="auto">
                          <a:xfrm>
                            <a:off x="10804" y="375"/>
                            <a:ext cx="5181" cy="7475"/>
                          </a:xfrm>
                          <a:prstGeom prst="rect">
                            <a:avLst/>
                          </a:prstGeom>
                          <a:solidFill>
                            <a:srgbClr val="E2E7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2" name="Line 144"/>
                        <wps:cNvCnPr>
                          <a:cxnSpLocks noChangeShapeType="1"/>
                        </wps:cNvCnPr>
                        <wps:spPr bwMode="auto">
                          <a:xfrm>
                            <a:off x="11144" y="1317"/>
                            <a:ext cx="4501" cy="0"/>
                          </a:xfrm>
                          <a:prstGeom prst="line">
                            <a:avLst/>
                          </a:prstGeom>
                          <a:noFill/>
                          <a:ln w="6350">
                            <a:solidFill>
                              <a:srgbClr val="006BA9"/>
                            </a:solidFill>
                            <a:round/>
                            <a:headEnd/>
                            <a:tailEnd/>
                          </a:ln>
                          <a:extLst>
                            <a:ext uri="{909E8E84-426E-40DD-AFC4-6F175D3DCCD1}">
                              <a14:hiddenFill xmlns:a14="http://schemas.microsoft.com/office/drawing/2010/main">
                                <a:noFill/>
                              </a14:hiddenFill>
                            </a:ext>
                          </a:extLst>
                        </wps:spPr>
                        <wps:bodyPr/>
                      </wps:wsp>
                      <wps:wsp>
                        <wps:cNvPr id="1533" name="docshape1141"/>
                        <wps:cNvSpPr>
                          <a:spLocks/>
                        </wps:cNvSpPr>
                        <wps:spPr bwMode="auto">
                          <a:xfrm>
                            <a:off x="8920" y="6960"/>
                            <a:ext cx="2305" cy="2305"/>
                          </a:xfrm>
                          <a:custGeom>
                            <a:avLst/>
                            <a:gdLst>
                              <a:gd name="T0" fmla="+- 0 9997 8921"/>
                              <a:gd name="T1" fmla="*/ T0 w 2305"/>
                              <a:gd name="T2" fmla="+- 0 6963 6961"/>
                              <a:gd name="T3" fmla="*/ 6963 h 2305"/>
                              <a:gd name="T4" fmla="+- 0 9850 8921"/>
                              <a:gd name="T5" fmla="*/ T4 w 2305"/>
                              <a:gd name="T6" fmla="+- 0 6982 6961"/>
                              <a:gd name="T7" fmla="*/ 6982 h 2305"/>
                              <a:gd name="T8" fmla="+- 0 9709 8921"/>
                              <a:gd name="T9" fmla="*/ T8 w 2305"/>
                              <a:gd name="T10" fmla="+- 0 7019 6961"/>
                              <a:gd name="T11" fmla="*/ 7019 h 2305"/>
                              <a:gd name="T12" fmla="+- 0 9575 8921"/>
                              <a:gd name="T13" fmla="*/ T12 w 2305"/>
                              <a:gd name="T14" fmla="+- 0 7073 6961"/>
                              <a:gd name="T15" fmla="*/ 7073 h 2305"/>
                              <a:gd name="T16" fmla="+- 0 9451 8921"/>
                              <a:gd name="T17" fmla="*/ T16 w 2305"/>
                              <a:gd name="T18" fmla="+- 0 7143 6961"/>
                              <a:gd name="T19" fmla="*/ 7143 h 2305"/>
                              <a:gd name="T20" fmla="+- 0 9337 8921"/>
                              <a:gd name="T21" fmla="*/ T20 w 2305"/>
                              <a:gd name="T22" fmla="+- 0 7227 6961"/>
                              <a:gd name="T23" fmla="*/ 7227 h 2305"/>
                              <a:gd name="T24" fmla="+- 0 9234 8921"/>
                              <a:gd name="T25" fmla="*/ T24 w 2305"/>
                              <a:gd name="T26" fmla="+- 0 7324 6961"/>
                              <a:gd name="T27" fmla="*/ 7324 h 2305"/>
                              <a:gd name="T28" fmla="+- 0 9143 8921"/>
                              <a:gd name="T29" fmla="*/ T28 w 2305"/>
                              <a:gd name="T30" fmla="+- 0 7432 6961"/>
                              <a:gd name="T31" fmla="*/ 7432 h 2305"/>
                              <a:gd name="T32" fmla="+- 0 9066 8921"/>
                              <a:gd name="T33" fmla="*/ T32 w 2305"/>
                              <a:gd name="T34" fmla="+- 0 7552 6961"/>
                              <a:gd name="T35" fmla="*/ 7552 h 2305"/>
                              <a:gd name="T36" fmla="+- 0 9004 8921"/>
                              <a:gd name="T37" fmla="*/ T36 w 2305"/>
                              <a:gd name="T38" fmla="+- 0 7681 6961"/>
                              <a:gd name="T39" fmla="*/ 7681 h 2305"/>
                              <a:gd name="T40" fmla="+- 0 8959 8921"/>
                              <a:gd name="T41" fmla="*/ T40 w 2305"/>
                              <a:gd name="T42" fmla="+- 0 7818 6961"/>
                              <a:gd name="T43" fmla="*/ 7818 h 2305"/>
                              <a:gd name="T44" fmla="+- 0 8930 8921"/>
                              <a:gd name="T45" fmla="*/ T44 w 2305"/>
                              <a:gd name="T46" fmla="+- 0 7963 6961"/>
                              <a:gd name="T47" fmla="*/ 7963 h 2305"/>
                              <a:gd name="T48" fmla="+- 0 8921 8921"/>
                              <a:gd name="T49" fmla="*/ T48 w 2305"/>
                              <a:gd name="T50" fmla="+- 0 8113 6961"/>
                              <a:gd name="T51" fmla="*/ 8113 h 2305"/>
                              <a:gd name="T52" fmla="+- 0 8930 8921"/>
                              <a:gd name="T53" fmla="*/ T52 w 2305"/>
                              <a:gd name="T54" fmla="+- 0 8263 6961"/>
                              <a:gd name="T55" fmla="*/ 8263 h 2305"/>
                              <a:gd name="T56" fmla="+- 0 8959 8921"/>
                              <a:gd name="T57" fmla="*/ T56 w 2305"/>
                              <a:gd name="T58" fmla="+- 0 8408 6961"/>
                              <a:gd name="T59" fmla="*/ 8408 h 2305"/>
                              <a:gd name="T60" fmla="+- 0 9004 8921"/>
                              <a:gd name="T61" fmla="*/ T60 w 2305"/>
                              <a:gd name="T62" fmla="+- 0 8545 6961"/>
                              <a:gd name="T63" fmla="*/ 8545 h 2305"/>
                              <a:gd name="T64" fmla="+- 0 9066 8921"/>
                              <a:gd name="T65" fmla="*/ T64 w 2305"/>
                              <a:gd name="T66" fmla="+- 0 8674 6961"/>
                              <a:gd name="T67" fmla="*/ 8674 h 2305"/>
                              <a:gd name="T68" fmla="+- 0 9143 8921"/>
                              <a:gd name="T69" fmla="*/ T68 w 2305"/>
                              <a:gd name="T70" fmla="+- 0 8793 6961"/>
                              <a:gd name="T71" fmla="*/ 8793 h 2305"/>
                              <a:gd name="T72" fmla="+- 0 9234 8921"/>
                              <a:gd name="T73" fmla="*/ T72 w 2305"/>
                              <a:gd name="T74" fmla="+- 0 8902 6961"/>
                              <a:gd name="T75" fmla="*/ 8902 h 2305"/>
                              <a:gd name="T76" fmla="+- 0 9337 8921"/>
                              <a:gd name="T77" fmla="*/ T76 w 2305"/>
                              <a:gd name="T78" fmla="+- 0 8999 6961"/>
                              <a:gd name="T79" fmla="*/ 8999 h 2305"/>
                              <a:gd name="T80" fmla="+- 0 9451 8921"/>
                              <a:gd name="T81" fmla="*/ T80 w 2305"/>
                              <a:gd name="T82" fmla="+- 0 9083 6961"/>
                              <a:gd name="T83" fmla="*/ 9083 h 2305"/>
                              <a:gd name="T84" fmla="+- 0 9575 8921"/>
                              <a:gd name="T85" fmla="*/ T84 w 2305"/>
                              <a:gd name="T86" fmla="+- 0 9153 6961"/>
                              <a:gd name="T87" fmla="*/ 9153 h 2305"/>
                              <a:gd name="T88" fmla="+- 0 9709 8921"/>
                              <a:gd name="T89" fmla="*/ T88 w 2305"/>
                              <a:gd name="T90" fmla="+- 0 9206 6961"/>
                              <a:gd name="T91" fmla="*/ 9206 h 2305"/>
                              <a:gd name="T92" fmla="+- 0 9850 8921"/>
                              <a:gd name="T93" fmla="*/ T92 w 2305"/>
                              <a:gd name="T94" fmla="+- 0 9244 6961"/>
                              <a:gd name="T95" fmla="*/ 9244 h 2305"/>
                              <a:gd name="T96" fmla="+- 0 9997 8921"/>
                              <a:gd name="T97" fmla="*/ T96 w 2305"/>
                              <a:gd name="T98" fmla="+- 0 9263 6961"/>
                              <a:gd name="T99" fmla="*/ 9263 h 2305"/>
                              <a:gd name="T100" fmla="+- 0 10149 8921"/>
                              <a:gd name="T101" fmla="*/ T100 w 2305"/>
                              <a:gd name="T102" fmla="+- 0 9263 6961"/>
                              <a:gd name="T103" fmla="*/ 9263 h 2305"/>
                              <a:gd name="T104" fmla="+- 0 10296 8921"/>
                              <a:gd name="T105" fmla="*/ T104 w 2305"/>
                              <a:gd name="T106" fmla="+- 0 9244 6961"/>
                              <a:gd name="T107" fmla="*/ 9244 h 2305"/>
                              <a:gd name="T108" fmla="+- 0 10437 8921"/>
                              <a:gd name="T109" fmla="*/ T108 w 2305"/>
                              <a:gd name="T110" fmla="+- 0 9206 6961"/>
                              <a:gd name="T111" fmla="*/ 9206 h 2305"/>
                              <a:gd name="T112" fmla="+- 0 10571 8921"/>
                              <a:gd name="T113" fmla="*/ T112 w 2305"/>
                              <a:gd name="T114" fmla="+- 0 9153 6961"/>
                              <a:gd name="T115" fmla="*/ 9153 h 2305"/>
                              <a:gd name="T116" fmla="+- 0 10695 8921"/>
                              <a:gd name="T117" fmla="*/ T116 w 2305"/>
                              <a:gd name="T118" fmla="+- 0 9083 6961"/>
                              <a:gd name="T119" fmla="*/ 9083 h 2305"/>
                              <a:gd name="T120" fmla="+- 0 10809 8921"/>
                              <a:gd name="T121" fmla="*/ T120 w 2305"/>
                              <a:gd name="T122" fmla="+- 0 8999 6961"/>
                              <a:gd name="T123" fmla="*/ 8999 h 2305"/>
                              <a:gd name="T124" fmla="+- 0 10912 8921"/>
                              <a:gd name="T125" fmla="*/ T124 w 2305"/>
                              <a:gd name="T126" fmla="+- 0 8902 6961"/>
                              <a:gd name="T127" fmla="*/ 8902 h 2305"/>
                              <a:gd name="T128" fmla="+- 0 11003 8921"/>
                              <a:gd name="T129" fmla="*/ T128 w 2305"/>
                              <a:gd name="T130" fmla="+- 0 8793 6961"/>
                              <a:gd name="T131" fmla="*/ 8793 h 2305"/>
                              <a:gd name="T132" fmla="+- 0 11080 8921"/>
                              <a:gd name="T133" fmla="*/ T132 w 2305"/>
                              <a:gd name="T134" fmla="+- 0 8674 6961"/>
                              <a:gd name="T135" fmla="*/ 8674 h 2305"/>
                              <a:gd name="T136" fmla="+- 0 11142 8921"/>
                              <a:gd name="T137" fmla="*/ T136 w 2305"/>
                              <a:gd name="T138" fmla="+- 0 8545 6961"/>
                              <a:gd name="T139" fmla="*/ 8545 h 2305"/>
                              <a:gd name="T140" fmla="+- 0 11187 8921"/>
                              <a:gd name="T141" fmla="*/ T140 w 2305"/>
                              <a:gd name="T142" fmla="+- 0 8408 6961"/>
                              <a:gd name="T143" fmla="*/ 8408 h 2305"/>
                              <a:gd name="T144" fmla="+- 0 11215 8921"/>
                              <a:gd name="T145" fmla="*/ T144 w 2305"/>
                              <a:gd name="T146" fmla="+- 0 8263 6961"/>
                              <a:gd name="T147" fmla="*/ 8263 h 2305"/>
                              <a:gd name="T148" fmla="+- 0 11225 8921"/>
                              <a:gd name="T149" fmla="*/ T148 w 2305"/>
                              <a:gd name="T150" fmla="+- 0 8113 6961"/>
                              <a:gd name="T151" fmla="*/ 8113 h 2305"/>
                              <a:gd name="T152" fmla="+- 0 11215 8921"/>
                              <a:gd name="T153" fmla="*/ T152 w 2305"/>
                              <a:gd name="T154" fmla="+- 0 7963 6961"/>
                              <a:gd name="T155" fmla="*/ 7963 h 2305"/>
                              <a:gd name="T156" fmla="+- 0 11187 8921"/>
                              <a:gd name="T157" fmla="*/ T156 w 2305"/>
                              <a:gd name="T158" fmla="+- 0 7818 6961"/>
                              <a:gd name="T159" fmla="*/ 7818 h 2305"/>
                              <a:gd name="T160" fmla="+- 0 11142 8921"/>
                              <a:gd name="T161" fmla="*/ T160 w 2305"/>
                              <a:gd name="T162" fmla="+- 0 7681 6961"/>
                              <a:gd name="T163" fmla="*/ 7681 h 2305"/>
                              <a:gd name="T164" fmla="+- 0 11080 8921"/>
                              <a:gd name="T165" fmla="*/ T164 w 2305"/>
                              <a:gd name="T166" fmla="+- 0 7552 6961"/>
                              <a:gd name="T167" fmla="*/ 7552 h 2305"/>
                              <a:gd name="T168" fmla="+- 0 11003 8921"/>
                              <a:gd name="T169" fmla="*/ T168 w 2305"/>
                              <a:gd name="T170" fmla="+- 0 7432 6961"/>
                              <a:gd name="T171" fmla="*/ 7432 h 2305"/>
                              <a:gd name="T172" fmla="+- 0 10912 8921"/>
                              <a:gd name="T173" fmla="*/ T172 w 2305"/>
                              <a:gd name="T174" fmla="+- 0 7324 6961"/>
                              <a:gd name="T175" fmla="*/ 7324 h 2305"/>
                              <a:gd name="T176" fmla="+- 0 10809 8921"/>
                              <a:gd name="T177" fmla="*/ T176 w 2305"/>
                              <a:gd name="T178" fmla="+- 0 7227 6961"/>
                              <a:gd name="T179" fmla="*/ 7227 h 2305"/>
                              <a:gd name="T180" fmla="+- 0 10695 8921"/>
                              <a:gd name="T181" fmla="*/ T180 w 2305"/>
                              <a:gd name="T182" fmla="+- 0 7143 6961"/>
                              <a:gd name="T183" fmla="*/ 7143 h 2305"/>
                              <a:gd name="T184" fmla="+- 0 10571 8921"/>
                              <a:gd name="T185" fmla="*/ T184 w 2305"/>
                              <a:gd name="T186" fmla="+- 0 7073 6961"/>
                              <a:gd name="T187" fmla="*/ 7073 h 2305"/>
                              <a:gd name="T188" fmla="+- 0 10437 8921"/>
                              <a:gd name="T189" fmla="*/ T188 w 2305"/>
                              <a:gd name="T190" fmla="+- 0 7019 6961"/>
                              <a:gd name="T191" fmla="*/ 7019 h 2305"/>
                              <a:gd name="T192" fmla="+- 0 10296 8921"/>
                              <a:gd name="T193" fmla="*/ T192 w 2305"/>
                              <a:gd name="T194" fmla="+- 0 6982 6961"/>
                              <a:gd name="T195" fmla="*/ 6982 h 2305"/>
                              <a:gd name="T196" fmla="+- 0 10149 8921"/>
                              <a:gd name="T197" fmla="*/ T196 w 2305"/>
                              <a:gd name="T198" fmla="+- 0 6963 6961"/>
                              <a:gd name="T199" fmla="*/ 6963 h 2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305" h="2305">
                                <a:moveTo>
                                  <a:pt x="1152" y="0"/>
                                </a:moveTo>
                                <a:lnTo>
                                  <a:pt x="1076" y="2"/>
                                </a:lnTo>
                                <a:lnTo>
                                  <a:pt x="1002" y="9"/>
                                </a:lnTo>
                                <a:lnTo>
                                  <a:pt x="929" y="21"/>
                                </a:lnTo>
                                <a:lnTo>
                                  <a:pt x="857" y="38"/>
                                </a:lnTo>
                                <a:lnTo>
                                  <a:pt x="788" y="58"/>
                                </a:lnTo>
                                <a:lnTo>
                                  <a:pt x="720" y="83"/>
                                </a:lnTo>
                                <a:lnTo>
                                  <a:pt x="654" y="112"/>
                                </a:lnTo>
                                <a:lnTo>
                                  <a:pt x="591" y="145"/>
                                </a:lnTo>
                                <a:lnTo>
                                  <a:pt x="530" y="182"/>
                                </a:lnTo>
                                <a:lnTo>
                                  <a:pt x="472" y="222"/>
                                </a:lnTo>
                                <a:lnTo>
                                  <a:pt x="416" y="266"/>
                                </a:lnTo>
                                <a:lnTo>
                                  <a:pt x="363" y="313"/>
                                </a:lnTo>
                                <a:lnTo>
                                  <a:pt x="313" y="363"/>
                                </a:lnTo>
                                <a:lnTo>
                                  <a:pt x="266" y="416"/>
                                </a:lnTo>
                                <a:lnTo>
                                  <a:pt x="222" y="471"/>
                                </a:lnTo>
                                <a:lnTo>
                                  <a:pt x="182" y="530"/>
                                </a:lnTo>
                                <a:lnTo>
                                  <a:pt x="145" y="591"/>
                                </a:lnTo>
                                <a:lnTo>
                                  <a:pt x="112" y="654"/>
                                </a:lnTo>
                                <a:lnTo>
                                  <a:pt x="83" y="720"/>
                                </a:lnTo>
                                <a:lnTo>
                                  <a:pt x="59" y="788"/>
                                </a:lnTo>
                                <a:lnTo>
                                  <a:pt x="38" y="857"/>
                                </a:lnTo>
                                <a:lnTo>
                                  <a:pt x="21" y="929"/>
                                </a:lnTo>
                                <a:lnTo>
                                  <a:pt x="9" y="1002"/>
                                </a:lnTo>
                                <a:lnTo>
                                  <a:pt x="2" y="1076"/>
                                </a:lnTo>
                                <a:lnTo>
                                  <a:pt x="0" y="1152"/>
                                </a:lnTo>
                                <a:lnTo>
                                  <a:pt x="2" y="1228"/>
                                </a:lnTo>
                                <a:lnTo>
                                  <a:pt x="9" y="1302"/>
                                </a:lnTo>
                                <a:lnTo>
                                  <a:pt x="21" y="1375"/>
                                </a:lnTo>
                                <a:lnTo>
                                  <a:pt x="38" y="1447"/>
                                </a:lnTo>
                                <a:lnTo>
                                  <a:pt x="59" y="1516"/>
                                </a:lnTo>
                                <a:lnTo>
                                  <a:pt x="83" y="1584"/>
                                </a:lnTo>
                                <a:lnTo>
                                  <a:pt x="112" y="1649"/>
                                </a:lnTo>
                                <a:lnTo>
                                  <a:pt x="145" y="1713"/>
                                </a:lnTo>
                                <a:lnTo>
                                  <a:pt x="182" y="1774"/>
                                </a:lnTo>
                                <a:lnTo>
                                  <a:pt x="222" y="1832"/>
                                </a:lnTo>
                                <a:lnTo>
                                  <a:pt x="266" y="1888"/>
                                </a:lnTo>
                                <a:lnTo>
                                  <a:pt x="313" y="1941"/>
                                </a:lnTo>
                                <a:lnTo>
                                  <a:pt x="363" y="1991"/>
                                </a:lnTo>
                                <a:lnTo>
                                  <a:pt x="416" y="2038"/>
                                </a:lnTo>
                                <a:lnTo>
                                  <a:pt x="472" y="2082"/>
                                </a:lnTo>
                                <a:lnTo>
                                  <a:pt x="530" y="2122"/>
                                </a:lnTo>
                                <a:lnTo>
                                  <a:pt x="591" y="2159"/>
                                </a:lnTo>
                                <a:lnTo>
                                  <a:pt x="654" y="2192"/>
                                </a:lnTo>
                                <a:lnTo>
                                  <a:pt x="720" y="2220"/>
                                </a:lnTo>
                                <a:lnTo>
                                  <a:pt x="788" y="2245"/>
                                </a:lnTo>
                                <a:lnTo>
                                  <a:pt x="857" y="2266"/>
                                </a:lnTo>
                                <a:lnTo>
                                  <a:pt x="929" y="2283"/>
                                </a:lnTo>
                                <a:lnTo>
                                  <a:pt x="1002" y="2294"/>
                                </a:lnTo>
                                <a:lnTo>
                                  <a:pt x="1076" y="2302"/>
                                </a:lnTo>
                                <a:lnTo>
                                  <a:pt x="1152" y="2304"/>
                                </a:lnTo>
                                <a:lnTo>
                                  <a:pt x="1228" y="2302"/>
                                </a:lnTo>
                                <a:lnTo>
                                  <a:pt x="1302" y="2294"/>
                                </a:lnTo>
                                <a:lnTo>
                                  <a:pt x="1375" y="2283"/>
                                </a:lnTo>
                                <a:lnTo>
                                  <a:pt x="1447" y="2266"/>
                                </a:lnTo>
                                <a:lnTo>
                                  <a:pt x="1516" y="2245"/>
                                </a:lnTo>
                                <a:lnTo>
                                  <a:pt x="1584" y="2220"/>
                                </a:lnTo>
                                <a:lnTo>
                                  <a:pt x="1650" y="2192"/>
                                </a:lnTo>
                                <a:lnTo>
                                  <a:pt x="1713" y="2159"/>
                                </a:lnTo>
                                <a:lnTo>
                                  <a:pt x="1774" y="2122"/>
                                </a:lnTo>
                                <a:lnTo>
                                  <a:pt x="1832" y="2082"/>
                                </a:lnTo>
                                <a:lnTo>
                                  <a:pt x="1888" y="2038"/>
                                </a:lnTo>
                                <a:lnTo>
                                  <a:pt x="1941" y="1991"/>
                                </a:lnTo>
                                <a:lnTo>
                                  <a:pt x="1991" y="1941"/>
                                </a:lnTo>
                                <a:lnTo>
                                  <a:pt x="2038" y="1888"/>
                                </a:lnTo>
                                <a:lnTo>
                                  <a:pt x="2082" y="1832"/>
                                </a:lnTo>
                                <a:lnTo>
                                  <a:pt x="2122" y="1774"/>
                                </a:lnTo>
                                <a:lnTo>
                                  <a:pt x="2159" y="1713"/>
                                </a:lnTo>
                                <a:lnTo>
                                  <a:pt x="2192" y="1649"/>
                                </a:lnTo>
                                <a:lnTo>
                                  <a:pt x="2221" y="1584"/>
                                </a:lnTo>
                                <a:lnTo>
                                  <a:pt x="2245" y="1516"/>
                                </a:lnTo>
                                <a:lnTo>
                                  <a:pt x="2266" y="1447"/>
                                </a:lnTo>
                                <a:lnTo>
                                  <a:pt x="2283" y="1375"/>
                                </a:lnTo>
                                <a:lnTo>
                                  <a:pt x="2294" y="1302"/>
                                </a:lnTo>
                                <a:lnTo>
                                  <a:pt x="2302" y="1228"/>
                                </a:lnTo>
                                <a:lnTo>
                                  <a:pt x="2304" y="1152"/>
                                </a:lnTo>
                                <a:lnTo>
                                  <a:pt x="2302" y="1076"/>
                                </a:lnTo>
                                <a:lnTo>
                                  <a:pt x="2294" y="1002"/>
                                </a:lnTo>
                                <a:lnTo>
                                  <a:pt x="2283" y="929"/>
                                </a:lnTo>
                                <a:lnTo>
                                  <a:pt x="2266" y="857"/>
                                </a:lnTo>
                                <a:lnTo>
                                  <a:pt x="2245" y="788"/>
                                </a:lnTo>
                                <a:lnTo>
                                  <a:pt x="2221" y="720"/>
                                </a:lnTo>
                                <a:lnTo>
                                  <a:pt x="2192" y="654"/>
                                </a:lnTo>
                                <a:lnTo>
                                  <a:pt x="2159" y="591"/>
                                </a:lnTo>
                                <a:lnTo>
                                  <a:pt x="2122" y="530"/>
                                </a:lnTo>
                                <a:lnTo>
                                  <a:pt x="2082" y="471"/>
                                </a:lnTo>
                                <a:lnTo>
                                  <a:pt x="2038" y="416"/>
                                </a:lnTo>
                                <a:lnTo>
                                  <a:pt x="1991" y="363"/>
                                </a:lnTo>
                                <a:lnTo>
                                  <a:pt x="1941" y="313"/>
                                </a:lnTo>
                                <a:lnTo>
                                  <a:pt x="1888" y="266"/>
                                </a:lnTo>
                                <a:lnTo>
                                  <a:pt x="1832" y="222"/>
                                </a:lnTo>
                                <a:lnTo>
                                  <a:pt x="1774" y="182"/>
                                </a:lnTo>
                                <a:lnTo>
                                  <a:pt x="1713" y="145"/>
                                </a:lnTo>
                                <a:lnTo>
                                  <a:pt x="1650" y="112"/>
                                </a:lnTo>
                                <a:lnTo>
                                  <a:pt x="1584" y="83"/>
                                </a:lnTo>
                                <a:lnTo>
                                  <a:pt x="1516" y="58"/>
                                </a:lnTo>
                                <a:lnTo>
                                  <a:pt x="1447" y="38"/>
                                </a:lnTo>
                                <a:lnTo>
                                  <a:pt x="1375" y="21"/>
                                </a:lnTo>
                                <a:lnTo>
                                  <a:pt x="1302" y="9"/>
                                </a:lnTo>
                                <a:lnTo>
                                  <a:pt x="1228" y="2"/>
                                </a:lnTo>
                                <a:lnTo>
                                  <a:pt x="1152" y="0"/>
                                </a:lnTo>
                                <a:close/>
                              </a:path>
                            </a:pathLst>
                          </a:custGeom>
                          <a:solidFill>
                            <a:srgbClr val="006B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7" name="docshape1142"/>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9931" y="7266"/>
                            <a:ext cx="284" cy="284"/>
                          </a:xfrm>
                          <a:prstGeom prst="rect">
                            <a:avLst/>
                          </a:prstGeom>
                          <a:noFill/>
                          <a:extLst>
                            <a:ext uri="{909E8E84-426E-40DD-AFC4-6F175D3DCCD1}">
                              <a14:hiddenFill xmlns:a14="http://schemas.microsoft.com/office/drawing/2010/main">
                                <a:solidFill>
                                  <a:srgbClr val="FFFFFF"/>
                                </a:solidFill>
                              </a14:hiddenFill>
                            </a:ext>
                          </a:extLst>
                        </pic:spPr>
                      </pic:pic>
                      <wps:wsp>
                        <wps:cNvPr id="298" name="docshape1143"/>
                        <wps:cNvSpPr>
                          <a:spLocks/>
                        </wps:cNvSpPr>
                        <wps:spPr bwMode="auto">
                          <a:xfrm>
                            <a:off x="11116" y="6151"/>
                            <a:ext cx="919" cy="919"/>
                          </a:xfrm>
                          <a:custGeom>
                            <a:avLst/>
                            <a:gdLst>
                              <a:gd name="T0" fmla="+- 0 11575 11116"/>
                              <a:gd name="T1" fmla="*/ T0 w 919"/>
                              <a:gd name="T2" fmla="+- 0 6152 6152"/>
                              <a:gd name="T3" fmla="*/ 6152 h 919"/>
                              <a:gd name="T4" fmla="+- 0 11501 11116"/>
                              <a:gd name="T5" fmla="*/ T4 w 919"/>
                              <a:gd name="T6" fmla="+- 0 6158 6152"/>
                              <a:gd name="T7" fmla="*/ 6158 h 919"/>
                              <a:gd name="T8" fmla="+- 0 11430 11116"/>
                              <a:gd name="T9" fmla="*/ T8 w 919"/>
                              <a:gd name="T10" fmla="+- 0 6175 6152"/>
                              <a:gd name="T11" fmla="*/ 6175 h 919"/>
                              <a:gd name="T12" fmla="+- 0 11364 11116"/>
                              <a:gd name="T13" fmla="*/ T12 w 919"/>
                              <a:gd name="T14" fmla="+- 0 6203 6152"/>
                              <a:gd name="T15" fmla="*/ 6203 h 919"/>
                              <a:gd name="T16" fmla="+- 0 11304 11116"/>
                              <a:gd name="T17" fmla="*/ T16 w 919"/>
                              <a:gd name="T18" fmla="+- 0 6240 6152"/>
                              <a:gd name="T19" fmla="*/ 6240 h 919"/>
                              <a:gd name="T20" fmla="+- 0 11251 11116"/>
                              <a:gd name="T21" fmla="*/ T20 w 919"/>
                              <a:gd name="T22" fmla="+- 0 6286 6152"/>
                              <a:gd name="T23" fmla="*/ 6286 h 919"/>
                              <a:gd name="T24" fmla="+- 0 11205 11116"/>
                              <a:gd name="T25" fmla="*/ T24 w 919"/>
                              <a:gd name="T26" fmla="+- 0 6340 6152"/>
                              <a:gd name="T27" fmla="*/ 6340 h 919"/>
                              <a:gd name="T28" fmla="+- 0 11167 11116"/>
                              <a:gd name="T29" fmla="*/ T28 w 919"/>
                              <a:gd name="T30" fmla="+- 0 6400 6152"/>
                              <a:gd name="T31" fmla="*/ 6400 h 919"/>
                              <a:gd name="T32" fmla="+- 0 11139 11116"/>
                              <a:gd name="T33" fmla="*/ T32 w 919"/>
                              <a:gd name="T34" fmla="+- 0 6466 6152"/>
                              <a:gd name="T35" fmla="*/ 6466 h 919"/>
                              <a:gd name="T36" fmla="+- 0 11122 11116"/>
                              <a:gd name="T37" fmla="*/ T36 w 919"/>
                              <a:gd name="T38" fmla="+- 0 6536 6152"/>
                              <a:gd name="T39" fmla="*/ 6536 h 919"/>
                              <a:gd name="T40" fmla="+- 0 11116 11116"/>
                              <a:gd name="T41" fmla="*/ T40 w 919"/>
                              <a:gd name="T42" fmla="+- 0 6611 6152"/>
                              <a:gd name="T43" fmla="*/ 6611 h 919"/>
                              <a:gd name="T44" fmla="+- 0 11122 11116"/>
                              <a:gd name="T45" fmla="*/ T44 w 919"/>
                              <a:gd name="T46" fmla="+- 0 6685 6152"/>
                              <a:gd name="T47" fmla="*/ 6685 h 919"/>
                              <a:gd name="T48" fmla="+- 0 11139 11116"/>
                              <a:gd name="T49" fmla="*/ T48 w 919"/>
                              <a:gd name="T50" fmla="+- 0 6756 6152"/>
                              <a:gd name="T51" fmla="*/ 6756 h 919"/>
                              <a:gd name="T52" fmla="+- 0 11167 11116"/>
                              <a:gd name="T53" fmla="*/ T52 w 919"/>
                              <a:gd name="T54" fmla="+- 0 6822 6152"/>
                              <a:gd name="T55" fmla="*/ 6822 h 919"/>
                              <a:gd name="T56" fmla="+- 0 11205 11116"/>
                              <a:gd name="T57" fmla="*/ T56 w 919"/>
                              <a:gd name="T58" fmla="+- 0 6882 6152"/>
                              <a:gd name="T59" fmla="*/ 6882 h 919"/>
                              <a:gd name="T60" fmla="+- 0 11251 11116"/>
                              <a:gd name="T61" fmla="*/ T60 w 919"/>
                              <a:gd name="T62" fmla="+- 0 6935 6152"/>
                              <a:gd name="T63" fmla="*/ 6935 h 919"/>
                              <a:gd name="T64" fmla="+- 0 11304 11116"/>
                              <a:gd name="T65" fmla="*/ T64 w 919"/>
                              <a:gd name="T66" fmla="+- 0 6981 6152"/>
                              <a:gd name="T67" fmla="*/ 6981 h 919"/>
                              <a:gd name="T68" fmla="+- 0 11364 11116"/>
                              <a:gd name="T69" fmla="*/ T68 w 919"/>
                              <a:gd name="T70" fmla="+- 0 7019 6152"/>
                              <a:gd name="T71" fmla="*/ 7019 h 919"/>
                              <a:gd name="T72" fmla="+- 0 11430 11116"/>
                              <a:gd name="T73" fmla="*/ T72 w 919"/>
                              <a:gd name="T74" fmla="+- 0 7047 6152"/>
                              <a:gd name="T75" fmla="*/ 7047 h 919"/>
                              <a:gd name="T76" fmla="+- 0 11501 11116"/>
                              <a:gd name="T77" fmla="*/ T76 w 919"/>
                              <a:gd name="T78" fmla="+- 0 7064 6152"/>
                              <a:gd name="T79" fmla="*/ 7064 h 919"/>
                              <a:gd name="T80" fmla="+- 0 11575 11116"/>
                              <a:gd name="T81" fmla="*/ T80 w 919"/>
                              <a:gd name="T82" fmla="+- 0 7070 6152"/>
                              <a:gd name="T83" fmla="*/ 7070 h 919"/>
                              <a:gd name="T84" fmla="+- 0 11650 11116"/>
                              <a:gd name="T85" fmla="*/ T84 w 919"/>
                              <a:gd name="T86" fmla="+- 0 7064 6152"/>
                              <a:gd name="T87" fmla="*/ 7064 h 919"/>
                              <a:gd name="T88" fmla="+- 0 11720 11116"/>
                              <a:gd name="T89" fmla="*/ T88 w 919"/>
                              <a:gd name="T90" fmla="+- 0 7047 6152"/>
                              <a:gd name="T91" fmla="*/ 7047 h 919"/>
                              <a:gd name="T92" fmla="+- 0 11786 11116"/>
                              <a:gd name="T93" fmla="*/ T92 w 919"/>
                              <a:gd name="T94" fmla="+- 0 7019 6152"/>
                              <a:gd name="T95" fmla="*/ 7019 h 919"/>
                              <a:gd name="T96" fmla="+- 0 11846 11116"/>
                              <a:gd name="T97" fmla="*/ T96 w 919"/>
                              <a:gd name="T98" fmla="+- 0 6981 6152"/>
                              <a:gd name="T99" fmla="*/ 6981 h 919"/>
                              <a:gd name="T100" fmla="+- 0 11900 11116"/>
                              <a:gd name="T101" fmla="*/ T100 w 919"/>
                              <a:gd name="T102" fmla="+- 0 6935 6152"/>
                              <a:gd name="T103" fmla="*/ 6935 h 919"/>
                              <a:gd name="T104" fmla="+- 0 11946 11116"/>
                              <a:gd name="T105" fmla="*/ T104 w 919"/>
                              <a:gd name="T106" fmla="+- 0 6882 6152"/>
                              <a:gd name="T107" fmla="*/ 6882 h 919"/>
                              <a:gd name="T108" fmla="+- 0 11983 11116"/>
                              <a:gd name="T109" fmla="*/ T108 w 919"/>
                              <a:gd name="T110" fmla="+- 0 6822 6152"/>
                              <a:gd name="T111" fmla="*/ 6822 h 919"/>
                              <a:gd name="T112" fmla="+- 0 12011 11116"/>
                              <a:gd name="T113" fmla="*/ T112 w 919"/>
                              <a:gd name="T114" fmla="+- 0 6756 6152"/>
                              <a:gd name="T115" fmla="*/ 6756 h 919"/>
                              <a:gd name="T116" fmla="+- 0 12028 11116"/>
                              <a:gd name="T117" fmla="*/ T116 w 919"/>
                              <a:gd name="T118" fmla="+- 0 6685 6152"/>
                              <a:gd name="T119" fmla="*/ 6685 h 919"/>
                              <a:gd name="T120" fmla="+- 0 12035 11116"/>
                              <a:gd name="T121" fmla="*/ T120 w 919"/>
                              <a:gd name="T122" fmla="+- 0 6611 6152"/>
                              <a:gd name="T123" fmla="*/ 6611 h 919"/>
                              <a:gd name="T124" fmla="+- 0 12028 11116"/>
                              <a:gd name="T125" fmla="*/ T124 w 919"/>
                              <a:gd name="T126" fmla="+- 0 6536 6152"/>
                              <a:gd name="T127" fmla="*/ 6536 h 919"/>
                              <a:gd name="T128" fmla="+- 0 12011 11116"/>
                              <a:gd name="T129" fmla="*/ T128 w 919"/>
                              <a:gd name="T130" fmla="+- 0 6466 6152"/>
                              <a:gd name="T131" fmla="*/ 6466 h 919"/>
                              <a:gd name="T132" fmla="+- 0 11983 11116"/>
                              <a:gd name="T133" fmla="*/ T132 w 919"/>
                              <a:gd name="T134" fmla="+- 0 6400 6152"/>
                              <a:gd name="T135" fmla="*/ 6400 h 919"/>
                              <a:gd name="T136" fmla="+- 0 11946 11116"/>
                              <a:gd name="T137" fmla="*/ T136 w 919"/>
                              <a:gd name="T138" fmla="+- 0 6340 6152"/>
                              <a:gd name="T139" fmla="*/ 6340 h 919"/>
                              <a:gd name="T140" fmla="+- 0 11900 11116"/>
                              <a:gd name="T141" fmla="*/ T140 w 919"/>
                              <a:gd name="T142" fmla="+- 0 6286 6152"/>
                              <a:gd name="T143" fmla="*/ 6286 h 919"/>
                              <a:gd name="T144" fmla="+- 0 11846 11116"/>
                              <a:gd name="T145" fmla="*/ T144 w 919"/>
                              <a:gd name="T146" fmla="+- 0 6240 6152"/>
                              <a:gd name="T147" fmla="*/ 6240 h 919"/>
                              <a:gd name="T148" fmla="+- 0 11786 11116"/>
                              <a:gd name="T149" fmla="*/ T148 w 919"/>
                              <a:gd name="T150" fmla="+- 0 6203 6152"/>
                              <a:gd name="T151" fmla="*/ 6203 h 919"/>
                              <a:gd name="T152" fmla="+- 0 11720 11116"/>
                              <a:gd name="T153" fmla="*/ T152 w 919"/>
                              <a:gd name="T154" fmla="+- 0 6175 6152"/>
                              <a:gd name="T155" fmla="*/ 6175 h 919"/>
                              <a:gd name="T156" fmla="+- 0 11650 11116"/>
                              <a:gd name="T157" fmla="*/ T156 w 919"/>
                              <a:gd name="T158" fmla="+- 0 6158 6152"/>
                              <a:gd name="T159" fmla="*/ 6158 h 919"/>
                              <a:gd name="T160" fmla="+- 0 11575 11116"/>
                              <a:gd name="T161" fmla="*/ T160 w 919"/>
                              <a:gd name="T162" fmla="+- 0 6152 6152"/>
                              <a:gd name="T163" fmla="*/ 6152 h 9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19" h="919">
                                <a:moveTo>
                                  <a:pt x="459" y="0"/>
                                </a:moveTo>
                                <a:lnTo>
                                  <a:pt x="385" y="6"/>
                                </a:lnTo>
                                <a:lnTo>
                                  <a:pt x="314" y="23"/>
                                </a:lnTo>
                                <a:lnTo>
                                  <a:pt x="248" y="51"/>
                                </a:lnTo>
                                <a:lnTo>
                                  <a:pt x="188" y="88"/>
                                </a:lnTo>
                                <a:lnTo>
                                  <a:pt x="135" y="134"/>
                                </a:lnTo>
                                <a:lnTo>
                                  <a:pt x="89" y="188"/>
                                </a:lnTo>
                                <a:lnTo>
                                  <a:pt x="51" y="248"/>
                                </a:lnTo>
                                <a:lnTo>
                                  <a:pt x="23" y="314"/>
                                </a:lnTo>
                                <a:lnTo>
                                  <a:pt x="6" y="384"/>
                                </a:lnTo>
                                <a:lnTo>
                                  <a:pt x="0" y="459"/>
                                </a:lnTo>
                                <a:lnTo>
                                  <a:pt x="6" y="533"/>
                                </a:lnTo>
                                <a:lnTo>
                                  <a:pt x="23" y="604"/>
                                </a:lnTo>
                                <a:lnTo>
                                  <a:pt x="51" y="670"/>
                                </a:lnTo>
                                <a:lnTo>
                                  <a:pt x="89" y="730"/>
                                </a:lnTo>
                                <a:lnTo>
                                  <a:pt x="135" y="783"/>
                                </a:lnTo>
                                <a:lnTo>
                                  <a:pt x="188" y="829"/>
                                </a:lnTo>
                                <a:lnTo>
                                  <a:pt x="248" y="867"/>
                                </a:lnTo>
                                <a:lnTo>
                                  <a:pt x="314" y="895"/>
                                </a:lnTo>
                                <a:lnTo>
                                  <a:pt x="385" y="912"/>
                                </a:lnTo>
                                <a:lnTo>
                                  <a:pt x="459" y="918"/>
                                </a:lnTo>
                                <a:lnTo>
                                  <a:pt x="534" y="912"/>
                                </a:lnTo>
                                <a:lnTo>
                                  <a:pt x="604" y="895"/>
                                </a:lnTo>
                                <a:lnTo>
                                  <a:pt x="670" y="867"/>
                                </a:lnTo>
                                <a:lnTo>
                                  <a:pt x="730" y="829"/>
                                </a:lnTo>
                                <a:lnTo>
                                  <a:pt x="784" y="783"/>
                                </a:lnTo>
                                <a:lnTo>
                                  <a:pt x="830" y="730"/>
                                </a:lnTo>
                                <a:lnTo>
                                  <a:pt x="867" y="670"/>
                                </a:lnTo>
                                <a:lnTo>
                                  <a:pt x="895" y="604"/>
                                </a:lnTo>
                                <a:lnTo>
                                  <a:pt x="912" y="533"/>
                                </a:lnTo>
                                <a:lnTo>
                                  <a:pt x="919" y="459"/>
                                </a:lnTo>
                                <a:lnTo>
                                  <a:pt x="912" y="384"/>
                                </a:lnTo>
                                <a:lnTo>
                                  <a:pt x="895" y="314"/>
                                </a:lnTo>
                                <a:lnTo>
                                  <a:pt x="867" y="248"/>
                                </a:lnTo>
                                <a:lnTo>
                                  <a:pt x="830" y="188"/>
                                </a:lnTo>
                                <a:lnTo>
                                  <a:pt x="784" y="134"/>
                                </a:lnTo>
                                <a:lnTo>
                                  <a:pt x="730" y="88"/>
                                </a:lnTo>
                                <a:lnTo>
                                  <a:pt x="670" y="51"/>
                                </a:lnTo>
                                <a:lnTo>
                                  <a:pt x="604" y="23"/>
                                </a:lnTo>
                                <a:lnTo>
                                  <a:pt x="534" y="6"/>
                                </a:lnTo>
                                <a:lnTo>
                                  <a:pt x="4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docshape1144"/>
                        <wps:cNvSpPr>
                          <a:spLocks/>
                        </wps:cNvSpPr>
                        <wps:spPr bwMode="auto">
                          <a:xfrm>
                            <a:off x="11352" y="6411"/>
                            <a:ext cx="447" cy="399"/>
                          </a:xfrm>
                          <a:custGeom>
                            <a:avLst/>
                            <a:gdLst>
                              <a:gd name="T0" fmla="+- 0 11455 11352"/>
                              <a:gd name="T1" fmla="*/ T0 w 447"/>
                              <a:gd name="T2" fmla="+- 0 6414 6411"/>
                              <a:gd name="T3" fmla="*/ 6414 h 399"/>
                              <a:gd name="T4" fmla="+- 0 11389 11352"/>
                              <a:gd name="T5" fmla="*/ T4 w 447"/>
                              <a:gd name="T6" fmla="+- 0 6452 6411"/>
                              <a:gd name="T7" fmla="*/ 6452 h 399"/>
                              <a:gd name="T8" fmla="+- 0 11354 11352"/>
                              <a:gd name="T9" fmla="*/ T8 w 447"/>
                              <a:gd name="T10" fmla="+- 0 6522 6411"/>
                              <a:gd name="T11" fmla="*/ 6522 h 399"/>
                              <a:gd name="T12" fmla="+- 0 11363 11352"/>
                              <a:gd name="T13" fmla="*/ T12 w 447"/>
                              <a:gd name="T14" fmla="+- 0 6606 6411"/>
                              <a:gd name="T15" fmla="*/ 6606 h 399"/>
                              <a:gd name="T16" fmla="+- 0 11418 11352"/>
                              <a:gd name="T17" fmla="*/ T16 w 447"/>
                              <a:gd name="T18" fmla="+- 0 6684 6411"/>
                              <a:gd name="T19" fmla="*/ 6684 h 399"/>
                              <a:gd name="T20" fmla="+- 0 11534 11352"/>
                              <a:gd name="T21" fmla="*/ T20 w 447"/>
                              <a:gd name="T22" fmla="+- 0 6787 6411"/>
                              <a:gd name="T23" fmla="*/ 6787 h 399"/>
                              <a:gd name="T24" fmla="+- 0 11575 11352"/>
                              <a:gd name="T25" fmla="*/ T24 w 447"/>
                              <a:gd name="T26" fmla="+- 0 6810 6411"/>
                              <a:gd name="T27" fmla="*/ 6810 h 399"/>
                              <a:gd name="T28" fmla="+- 0 11593 11352"/>
                              <a:gd name="T29" fmla="*/ T28 w 447"/>
                              <a:gd name="T30" fmla="+- 0 6807 6411"/>
                              <a:gd name="T31" fmla="*/ 6807 h 399"/>
                              <a:gd name="T32" fmla="+- 0 11572 11352"/>
                              <a:gd name="T33" fmla="*/ T32 w 447"/>
                              <a:gd name="T34" fmla="+- 0 6787 6411"/>
                              <a:gd name="T35" fmla="*/ 6787 h 399"/>
                              <a:gd name="T36" fmla="+- 0 11494 11352"/>
                              <a:gd name="T37" fmla="*/ T36 w 447"/>
                              <a:gd name="T38" fmla="+- 0 6721 6411"/>
                              <a:gd name="T39" fmla="*/ 6721 h 399"/>
                              <a:gd name="T40" fmla="+- 0 11471 11352"/>
                              <a:gd name="T41" fmla="*/ T40 w 447"/>
                              <a:gd name="T42" fmla="+- 0 6702 6411"/>
                              <a:gd name="T43" fmla="*/ 6702 h 399"/>
                              <a:gd name="T44" fmla="+- 0 11427 11352"/>
                              <a:gd name="T45" fmla="*/ T44 w 447"/>
                              <a:gd name="T46" fmla="+- 0 6659 6411"/>
                              <a:gd name="T47" fmla="*/ 6659 h 399"/>
                              <a:gd name="T48" fmla="+- 0 11385 11352"/>
                              <a:gd name="T49" fmla="*/ T48 w 447"/>
                              <a:gd name="T50" fmla="+- 0 6598 6411"/>
                              <a:gd name="T51" fmla="*/ 6598 h 399"/>
                              <a:gd name="T52" fmla="+- 0 11377 11352"/>
                              <a:gd name="T53" fmla="*/ T52 w 447"/>
                              <a:gd name="T54" fmla="+- 0 6527 6411"/>
                              <a:gd name="T55" fmla="*/ 6527 h 399"/>
                              <a:gd name="T56" fmla="+- 0 11406 11352"/>
                              <a:gd name="T57" fmla="*/ T56 w 447"/>
                              <a:gd name="T58" fmla="+- 0 6468 6411"/>
                              <a:gd name="T59" fmla="*/ 6468 h 399"/>
                              <a:gd name="T60" fmla="+- 0 11453 11352"/>
                              <a:gd name="T61" fmla="*/ T60 w 447"/>
                              <a:gd name="T62" fmla="+- 0 6439 6411"/>
                              <a:gd name="T63" fmla="*/ 6439 h 399"/>
                              <a:gd name="T64" fmla="+- 0 11475 11352"/>
                              <a:gd name="T65" fmla="*/ T64 w 447"/>
                              <a:gd name="T66" fmla="+- 0 6435 6411"/>
                              <a:gd name="T67" fmla="*/ 6435 h 399"/>
                              <a:gd name="T68" fmla="+- 0 11539 11352"/>
                              <a:gd name="T69" fmla="*/ T68 w 447"/>
                              <a:gd name="T70" fmla="+- 0 6426 6411"/>
                              <a:gd name="T71" fmla="*/ 6426 h 399"/>
                              <a:gd name="T72" fmla="+- 0 11483 11352"/>
                              <a:gd name="T73" fmla="*/ T72 w 447"/>
                              <a:gd name="T74" fmla="+- 0 6411 6411"/>
                              <a:gd name="T75" fmla="*/ 6411 h 399"/>
                              <a:gd name="T76" fmla="+- 0 11576 11352"/>
                              <a:gd name="T77" fmla="*/ T76 w 447"/>
                              <a:gd name="T78" fmla="+- 0 6810 6411"/>
                              <a:gd name="T79" fmla="*/ 6810 h 399"/>
                              <a:gd name="T80" fmla="+- 0 11679 11352"/>
                              <a:gd name="T81" fmla="*/ T80 w 447"/>
                              <a:gd name="T82" fmla="+- 0 6701 6411"/>
                              <a:gd name="T83" fmla="*/ 6701 h 399"/>
                              <a:gd name="T84" fmla="+- 0 11608 11352"/>
                              <a:gd name="T85" fmla="*/ T84 w 447"/>
                              <a:gd name="T86" fmla="+- 0 6762 6411"/>
                              <a:gd name="T87" fmla="*/ 6762 h 399"/>
                              <a:gd name="T88" fmla="+- 0 11575 11352"/>
                              <a:gd name="T89" fmla="*/ T88 w 447"/>
                              <a:gd name="T90" fmla="+- 0 6787 6411"/>
                              <a:gd name="T91" fmla="*/ 6787 h 399"/>
                              <a:gd name="T92" fmla="+- 0 11707 11352"/>
                              <a:gd name="T93" fmla="*/ T92 w 447"/>
                              <a:gd name="T94" fmla="+- 0 6708 6411"/>
                              <a:gd name="T95" fmla="*/ 6708 h 399"/>
                              <a:gd name="T96" fmla="+- 0 11679 11352"/>
                              <a:gd name="T97" fmla="*/ T96 w 447"/>
                              <a:gd name="T98" fmla="+- 0 6701 6411"/>
                              <a:gd name="T99" fmla="*/ 6701 h 399"/>
                              <a:gd name="T100" fmla="+- 0 11472 11352"/>
                              <a:gd name="T101" fmla="*/ T100 w 447"/>
                              <a:gd name="T102" fmla="+- 0 6702 6411"/>
                              <a:gd name="T103" fmla="*/ 6702 h 399"/>
                              <a:gd name="T104" fmla="+- 0 11679 11352"/>
                              <a:gd name="T105" fmla="*/ T104 w 447"/>
                              <a:gd name="T106" fmla="+- 0 6435 6411"/>
                              <a:gd name="T107" fmla="*/ 6435 h 399"/>
                              <a:gd name="T108" fmla="+- 0 11731 11352"/>
                              <a:gd name="T109" fmla="*/ T108 w 447"/>
                              <a:gd name="T110" fmla="+- 0 6455 6411"/>
                              <a:gd name="T111" fmla="*/ 6455 h 399"/>
                              <a:gd name="T112" fmla="+- 0 11767 11352"/>
                              <a:gd name="T113" fmla="*/ T112 w 447"/>
                              <a:gd name="T114" fmla="+- 0 6505 6411"/>
                              <a:gd name="T115" fmla="*/ 6505 h 399"/>
                              <a:gd name="T116" fmla="+- 0 11773 11352"/>
                              <a:gd name="T117" fmla="*/ T116 w 447"/>
                              <a:gd name="T118" fmla="+- 0 6574 6411"/>
                              <a:gd name="T119" fmla="*/ 6574 h 399"/>
                              <a:gd name="T120" fmla="+- 0 11736 11352"/>
                              <a:gd name="T121" fmla="*/ T120 w 447"/>
                              <a:gd name="T122" fmla="+- 0 6645 6411"/>
                              <a:gd name="T123" fmla="*/ 6645 h 399"/>
                              <a:gd name="T124" fmla="+- 0 11695 11352"/>
                              <a:gd name="T125" fmla="*/ T124 w 447"/>
                              <a:gd name="T126" fmla="+- 0 6687 6411"/>
                              <a:gd name="T127" fmla="*/ 6687 h 399"/>
                              <a:gd name="T128" fmla="+- 0 11732 11352"/>
                              <a:gd name="T129" fmla="*/ T128 w 447"/>
                              <a:gd name="T130" fmla="+- 0 6684 6411"/>
                              <a:gd name="T131" fmla="*/ 6684 h 399"/>
                              <a:gd name="T132" fmla="+- 0 11788 11352"/>
                              <a:gd name="T133" fmla="*/ T132 w 447"/>
                              <a:gd name="T134" fmla="+- 0 6606 6411"/>
                              <a:gd name="T135" fmla="*/ 6606 h 399"/>
                              <a:gd name="T136" fmla="+- 0 11796 11352"/>
                              <a:gd name="T137" fmla="*/ T136 w 447"/>
                              <a:gd name="T138" fmla="+- 0 6522 6411"/>
                              <a:gd name="T139" fmla="*/ 6522 h 399"/>
                              <a:gd name="T140" fmla="+- 0 11762 11352"/>
                              <a:gd name="T141" fmla="*/ T140 w 447"/>
                              <a:gd name="T142" fmla="+- 0 6452 6411"/>
                              <a:gd name="T143" fmla="*/ 6452 h 399"/>
                              <a:gd name="T144" fmla="+- 0 11482 11352"/>
                              <a:gd name="T145" fmla="*/ T144 w 447"/>
                              <a:gd name="T146" fmla="+- 0 6435 6411"/>
                              <a:gd name="T147" fmla="*/ 6435 h 399"/>
                              <a:gd name="T148" fmla="+- 0 11527 11352"/>
                              <a:gd name="T149" fmla="*/ T148 w 447"/>
                              <a:gd name="T150" fmla="+- 0 6446 6411"/>
                              <a:gd name="T151" fmla="*/ 6446 h 399"/>
                              <a:gd name="T152" fmla="+- 0 11558 11352"/>
                              <a:gd name="T153" fmla="*/ T152 w 447"/>
                              <a:gd name="T154" fmla="+- 0 6471 6411"/>
                              <a:gd name="T155" fmla="*/ 6471 h 399"/>
                              <a:gd name="T156" fmla="+- 0 11575 11352"/>
                              <a:gd name="T157" fmla="*/ T156 w 447"/>
                              <a:gd name="T158" fmla="+- 0 6493 6411"/>
                              <a:gd name="T159" fmla="*/ 6493 h 399"/>
                              <a:gd name="T160" fmla="+- 0 11593 11352"/>
                              <a:gd name="T161" fmla="*/ T160 w 447"/>
                              <a:gd name="T162" fmla="+- 0 6471 6411"/>
                              <a:gd name="T163" fmla="*/ 6471 h 399"/>
                              <a:gd name="T164" fmla="+- 0 11610 11352"/>
                              <a:gd name="T165" fmla="*/ T164 w 447"/>
                              <a:gd name="T166" fmla="+- 0 6455 6411"/>
                              <a:gd name="T167" fmla="*/ 6455 h 399"/>
                              <a:gd name="T168" fmla="+- 0 11563 11352"/>
                              <a:gd name="T169" fmla="*/ T168 w 447"/>
                              <a:gd name="T170" fmla="+- 0 6442 6411"/>
                              <a:gd name="T171" fmla="*/ 6442 h 399"/>
                              <a:gd name="T172" fmla="+- 0 11576 11352"/>
                              <a:gd name="T173" fmla="*/ T172 w 447"/>
                              <a:gd name="T174" fmla="+- 0 6493 6411"/>
                              <a:gd name="T175" fmla="*/ 6493 h 399"/>
                              <a:gd name="T176" fmla="+- 0 11576 11352"/>
                              <a:gd name="T177" fmla="*/ T176 w 447"/>
                              <a:gd name="T178" fmla="+- 0 6493 6411"/>
                              <a:gd name="T179" fmla="*/ 6493 h 399"/>
                              <a:gd name="T180" fmla="+- 0 11648 11352"/>
                              <a:gd name="T181" fmla="*/ T180 w 447"/>
                              <a:gd name="T182" fmla="+- 0 6413 6411"/>
                              <a:gd name="T183" fmla="*/ 6413 h 399"/>
                              <a:gd name="T184" fmla="+- 0 11594 11352"/>
                              <a:gd name="T185" fmla="*/ T184 w 447"/>
                              <a:gd name="T186" fmla="+- 0 6437 6411"/>
                              <a:gd name="T187" fmla="*/ 6437 h 399"/>
                              <a:gd name="T188" fmla="+- 0 11575 11352"/>
                              <a:gd name="T189" fmla="*/ T188 w 447"/>
                              <a:gd name="T190" fmla="+- 0 6455 6411"/>
                              <a:gd name="T191" fmla="*/ 6455 h 399"/>
                              <a:gd name="T192" fmla="+- 0 11638 11352"/>
                              <a:gd name="T193" fmla="*/ T192 w 447"/>
                              <a:gd name="T194" fmla="+- 0 6440 6411"/>
                              <a:gd name="T195" fmla="*/ 6440 h 399"/>
                              <a:gd name="T196" fmla="+- 0 11743 11352"/>
                              <a:gd name="T197" fmla="*/ T196 w 447"/>
                              <a:gd name="T198" fmla="+- 0 6435 6411"/>
                              <a:gd name="T199" fmla="*/ 6435 h 399"/>
                              <a:gd name="T200" fmla="+- 0 11695 11352"/>
                              <a:gd name="T201" fmla="*/ T200 w 447"/>
                              <a:gd name="T202" fmla="+- 0 6414 6411"/>
                              <a:gd name="T203" fmla="*/ 6414 h 399"/>
                              <a:gd name="T204" fmla="+- 0 11471 11352"/>
                              <a:gd name="T205" fmla="*/ T204 w 447"/>
                              <a:gd name="T206" fmla="+- 0 6435 6411"/>
                              <a:gd name="T207" fmla="*/ 6435 h 399"/>
                              <a:gd name="T208" fmla="+- 0 11743 11352"/>
                              <a:gd name="T209" fmla="*/ T208 w 447"/>
                              <a:gd name="T210" fmla="+- 0 6435 6411"/>
                              <a:gd name="T211" fmla="*/ 6435 h 399"/>
                              <a:gd name="T212" fmla="+- 0 11676 11352"/>
                              <a:gd name="T213" fmla="*/ T212 w 447"/>
                              <a:gd name="T214" fmla="+- 0 6435 6411"/>
                              <a:gd name="T215" fmla="*/ 6435 h 399"/>
                              <a:gd name="T216" fmla="+- 0 11743 11352"/>
                              <a:gd name="T217" fmla="*/ T216 w 447"/>
                              <a:gd name="T218" fmla="+- 0 6435 6411"/>
                              <a:gd name="T219" fmla="*/ 643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47" h="399">
                                <a:moveTo>
                                  <a:pt x="131" y="0"/>
                                </a:moveTo>
                                <a:lnTo>
                                  <a:pt x="130" y="0"/>
                                </a:lnTo>
                                <a:lnTo>
                                  <a:pt x="103" y="3"/>
                                </a:lnTo>
                                <a:lnTo>
                                  <a:pt x="79" y="11"/>
                                </a:lnTo>
                                <a:lnTo>
                                  <a:pt x="56" y="23"/>
                                </a:lnTo>
                                <a:lnTo>
                                  <a:pt x="37" y="41"/>
                                </a:lnTo>
                                <a:lnTo>
                                  <a:pt x="21" y="62"/>
                                </a:lnTo>
                                <a:lnTo>
                                  <a:pt x="9" y="85"/>
                                </a:lnTo>
                                <a:lnTo>
                                  <a:pt x="2" y="111"/>
                                </a:lnTo>
                                <a:lnTo>
                                  <a:pt x="0" y="139"/>
                                </a:lnTo>
                                <a:lnTo>
                                  <a:pt x="3" y="167"/>
                                </a:lnTo>
                                <a:lnTo>
                                  <a:pt x="11" y="195"/>
                                </a:lnTo>
                                <a:lnTo>
                                  <a:pt x="25" y="222"/>
                                </a:lnTo>
                                <a:lnTo>
                                  <a:pt x="45" y="249"/>
                                </a:lnTo>
                                <a:lnTo>
                                  <a:pt x="66" y="273"/>
                                </a:lnTo>
                                <a:lnTo>
                                  <a:pt x="91" y="297"/>
                                </a:lnTo>
                                <a:lnTo>
                                  <a:pt x="120" y="322"/>
                                </a:lnTo>
                                <a:lnTo>
                                  <a:pt x="182" y="376"/>
                                </a:lnTo>
                                <a:lnTo>
                                  <a:pt x="205" y="396"/>
                                </a:lnTo>
                                <a:lnTo>
                                  <a:pt x="214" y="399"/>
                                </a:lnTo>
                                <a:lnTo>
                                  <a:pt x="223" y="399"/>
                                </a:lnTo>
                                <a:lnTo>
                                  <a:pt x="233" y="399"/>
                                </a:lnTo>
                                <a:lnTo>
                                  <a:pt x="241" y="396"/>
                                </a:lnTo>
                                <a:lnTo>
                                  <a:pt x="265" y="376"/>
                                </a:lnTo>
                                <a:lnTo>
                                  <a:pt x="223" y="376"/>
                                </a:lnTo>
                                <a:lnTo>
                                  <a:pt x="220" y="376"/>
                                </a:lnTo>
                                <a:lnTo>
                                  <a:pt x="217" y="375"/>
                                </a:lnTo>
                                <a:lnTo>
                                  <a:pt x="190" y="351"/>
                                </a:lnTo>
                                <a:lnTo>
                                  <a:pt x="142" y="310"/>
                                </a:lnTo>
                                <a:lnTo>
                                  <a:pt x="131" y="300"/>
                                </a:lnTo>
                                <a:lnTo>
                                  <a:pt x="120" y="291"/>
                                </a:lnTo>
                                <a:lnTo>
                                  <a:pt x="119" y="291"/>
                                </a:lnTo>
                                <a:lnTo>
                                  <a:pt x="103" y="276"/>
                                </a:lnTo>
                                <a:lnTo>
                                  <a:pt x="88" y="262"/>
                                </a:lnTo>
                                <a:lnTo>
                                  <a:pt x="75" y="248"/>
                                </a:lnTo>
                                <a:lnTo>
                                  <a:pt x="63" y="234"/>
                                </a:lnTo>
                                <a:lnTo>
                                  <a:pt x="45" y="210"/>
                                </a:lnTo>
                                <a:lnTo>
                                  <a:pt x="33" y="187"/>
                                </a:lnTo>
                                <a:lnTo>
                                  <a:pt x="26" y="163"/>
                                </a:lnTo>
                                <a:lnTo>
                                  <a:pt x="23" y="139"/>
                                </a:lnTo>
                                <a:lnTo>
                                  <a:pt x="25" y="116"/>
                                </a:lnTo>
                                <a:lnTo>
                                  <a:pt x="31" y="94"/>
                                </a:lnTo>
                                <a:lnTo>
                                  <a:pt x="41" y="74"/>
                                </a:lnTo>
                                <a:lnTo>
                                  <a:pt x="54" y="57"/>
                                </a:lnTo>
                                <a:lnTo>
                                  <a:pt x="68" y="44"/>
                                </a:lnTo>
                                <a:lnTo>
                                  <a:pt x="84" y="34"/>
                                </a:lnTo>
                                <a:lnTo>
                                  <a:pt x="101" y="28"/>
                                </a:lnTo>
                                <a:lnTo>
                                  <a:pt x="119" y="24"/>
                                </a:lnTo>
                                <a:lnTo>
                                  <a:pt x="120" y="24"/>
                                </a:lnTo>
                                <a:lnTo>
                                  <a:pt x="123" y="24"/>
                                </a:lnTo>
                                <a:lnTo>
                                  <a:pt x="126" y="24"/>
                                </a:lnTo>
                                <a:lnTo>
                                  <a:pt x="201" y="24"/>
                                </a:lnTo>
                                <a:lnTo>
                                  <a:pt x="187" y="15"/>
                                </a:lnTo>
                                <a:lnTo>
                                  <a:pt x="169" y="7"/>
                                </a:lnTo>
                                <a:lnTo>
                                  <a:pt x="150" y="2"/>
                                </a:lnTo>
                                <a:lnTo>
                                  <a:pt x="131" y="0"/>
                                </a:lnTo>
                                <a:close/>
                                <a:moveTo>
                                  <a:pt x="233" y="399"/>
                                </a:moveTo>
                                <a:lnTo>
                                  <a:pt x="223" y="399"/>
                                </a:lnTo>
                                <a:lnTo>
                                  <a:pt x="224" y="399"/>
                                </a:lnTo>
                                <a:lnTo>
                                  <a:pt x="233" y="399"/>
                                </a:lnTo>
                                <a:close/>
                                <a:moveTo>
                                  <a:pt x="327" y="290"/>
                                </a:moveTo>
                                <a:lnTo>
                                  <a:pt x="316" y="300"/>
                                </a:lnTo>
                                <a:lnTo>
                                  <a:pt x="304" y="310"/>
                                </a:lnTo>
                                <a:lnTo>
                                  <a:pt x="256" y="351"/>
                                </a:lnTo>
                                <a:lnTo>
                                  <a:pt x="229" y="375"/>
                                </a:lnTo>
                                <a:lnTo>
                                  <a:pt x="226" y="376"/>
                                </a:lnTo>
                                <a:lnTo>
                                  <a:pt x="223" y="376"/>
                                </a:lnTo>
                                <a:lnTo>
                                  <a:pt x="265" y="376"/>
                                </a:lnTo>
                                <a:lnTo>
                                  <a:pt x="327" y="322"/>
                                </a:lnTo>
                                <a:lnTo>
                                  <a:pt x="355" y="297"/>
                                </a:lnTo>
                                <a:lnTo>
                                  <a:pt x="362" y="291"/>
                                </a:lnTo>
                                <a:lnTo>
                                  <a:pt x="327" y="291"/>
                                </a:lnTo>
                                <a:lnTo>
                                  <a:pt x="327" y="290"/>
                                </a:lnTo>
                                <a:close/>
                                <a:moveTo>
                                  <a:pt x="119" y="290"/>
                                </a:moveTo>
                                <a:lnTo>
                                  <a:pt x="119" y="291"/>
                                </a:lnTo>
                                <a:lnTo>
                                  <a:pt x="120" y="291"/>
                                </a:lnTo>
                                <a:lnTo>
                                  <a:pt x="119" y="290"/>
                                </a:lnTo>
                                <a:close/>
                                <a:moveTo>
                                  <a:pt x="391" y="24"/>
                                </a:moveTo>
                                <a:lnTo>
                                  <a:pt x="327" y="24"/>
                                </a:lnTo>
                                <a:lnTo>
                                  <a:pt x="346" y="28"/>
                                </a:lnTo>
                                <a:lnTo>
                                  <a:pt x="363" y="34"/>
                                </a:lnTo>
                                <a:lnTo>
                                  <a:pt x="379" y="44"/>
                                </a:lnTo>
                                <a:lnTo>
                                  <a:pt x="393" y="57"/>
                                </a:lnTo>
                                <a:lnTo>
                                  <a:pt x="406" y="74"/>
                                </a:lnTo>
                                <a:lnTo>
                                  <a:pt x="415" y="94"/>
                                </a:lnTo>
                                <a:lnTo>
                                  <a:pt x="421" y="116"/>
                                </a:lnTo>
                                <a:lnTo>
                                  <a:pt x="423" y="139"/>
                                </a:lnTo>
                                <a:lnTo>
                                  <a:pt x="421" y="163"/>
                                </a:lnTo>
                                <a:lnTo>
                                  <a:pt x="414" y="187"/>
                                </a:lnTo>
                                <a:lnTo>
                                  <a:pt x="401" y="210"/>
                                </a:lnTo>
                                <a:lnTo>
                                  <a:pt x="384" y="234"/>
                                </a:lnTo>
                                <a:lnTo>
                                  <a:pt x="372" y="248"/>
                                </a:lnTo>
                                <a:lnTo>
                                  <a:pt x="358" y="262"/>
                                </a:lnTo>
                                <a:lnTo>
                                  <a:pt x="343" y="276"/>
                                </a:lnTo>
                                <a:lnTo>
                                  <a:pt x="327" y="291"/>
                                </a:lnTo>
                                <a:lnTo>
                                  <a:pt x="362" y="291"/>
                                </a:lnTo>
                                <a:lnTo>
                                  <a:pt x="380" y="273"/>
                                </a:lnTo>
                                <a:lnTo>
                                  <a:pt x="402" y="249"/>
                                </a:lnTo>
                                <a:lnTo>
                                  <a:pt x="422" y="222"/>
                                </a:lnTo>
                                <a:lnTo>
                                  <a:pt x="436" y="195"/>
                                </a:lnTo>
                                <a:lnTo>
                                  <a:pt x="444" y="167"/>
                                </a:lnTo>
                                <a:lnTo>
                                  <a:pt x="447" y="139"/>
                                </a:lnTo>
                                <a:lnTo>
                                  <a:pt x="444" y="111"/>
                                </a:lnTo>
                                <a:lnTo>
                                  <a:pt x="437" y="85"/>
                                </a:lnTo>
                                <a:lnTo>
                                  <a:pt x="426" y="62"/>
                                </a:lnTo>
                                <a:lnTo>
                                  <a:pt x="410" y="41"/>
                                </a:lnTo>
                                <a:lnTo>
                                  <a:pt x="391" y="24"/>
                                </a:lnTo>
                                <a:close/>
                                <a:moveTo>
                                  <a:pt x="201" y="24"/>
                                </a:moveTo>
                                <a:lnTo>
                                  <a:pt x="130" y="24"/>
                                </a:lnTo>
                                <a:lnTo>
                                  <a:pt x="146" y="25"/>
                                </a:lnTo>
                                <a:lnTo>
                                  <a:pt x="161" y="29"/>
                                </a:lnTo>
                                <a:lnTo>
                                  <a:pt x="175" y="35"/>
                                </a:lnTo>
                                <a:lnTo>
                                  <a:pt x="189" y="44"/>
                                </a:lnTo>
                                <a:lnTo>
                                  <a:pt x="198" y="51"/>
                                </a:lnTo>
                                <a:lnTo>
                                  <a:pt x="206" y="60"/>
                                </a:lnTo>
                                <a:lnTo>
                                  <a:pt x="213" y="70"/>
                                </a:lnTo>
                                <a:lnTo>
                                  <a:pt x="223" y="83"/>
                                </a:lnTo>
                                <a:lnTo>
                                  <a:pt x="223" y="82"/>
                                </a:lnTo>
                                <a:lnTo>
                                  <a:pt x="224" y="82"/>
                                </a:lnTo>
                                <a:lnTo>
                                  <a:pt x="233" y="70"/>
                                </a:lnTo>
                                <a:lnTo>
                                  <a:pt x="241" y="60"/>
                                </a:lnTo>
                                <a:lnTo>
                                  <a:pt x="249" y="51"/>
                                </a:lnTo>
                                <a:lnTo>
                                  <a:pt x="258" y="44"/>
                                </a:lnTo>
                                <a:lnTo>
                                  <a:pt x="223" y="44"/>
                                </a:lnTo>
                                <a:lnTo>
                                  <a:pt x="217" y="37"/>
                                </a:lnTo>
                                <a:lnTo>
                                  <a:pt x="211" y="31"/>
                                </a:lnTo>
                                <a:lnTo>
                                  <a:pt x="204" y="26"/>
                                </a:lnTo>
                                <a:lnTo>
                                  <a:pt x="201" y="24"/>
                                </a:lnTo>
                                <a:close/>
                                <a:moveTo>
                                  <a:pt x="224" y="82"/>
                                </a:moveTo>
                                <a:lnTo>
                                  <a:pt x="223" y="82"/>
                                </a:lnTo>
                                <a:lnTo>
                                  <a:pt x="224" y="83"/>
                                </a:lnTo>
                                <a:lnTo>
                                  <a:pt x="224" y="82"/>
                                </a:lnTo>
                                <a:close/>
                                <a:moveTo>
                                  <a:pt x="317" y="0"/>
                                </a:moveTo>
                                <a:lnTo>
                                  <a:pt x="316" y="0"/>
                                </a:lnTo>
                                <a:lnTo>
                                  <a:pt x="296" y="2"/>
                                </a:lnTo>
                                <a:lnTo>
                                  <a:pt x="277" y="7"/>
                                </a:lnTo>
                                <a:lnTo>
                                  <a:pt x="259" y="15"/>
                                </a:lnTo>
                                <a:lnTo>
                                  <a:pt x="242" y="26"/>
                                </a:lnTo>
                                <a:lnTo>
                                  <a:pt x="236" y="31"/>
                                </a:lnTo>
                                <a:lnTo>
                                  <a:pt x="229" y="37"/>
                                </a:lnTo>
                                <a:lnTo>
                                  <a:pt x="223" y="44"/>
                                </a:lnTo>
                                <a:lnTo>
                                  <a:pt x="258" y="44"/>
                                </a:lnTo>
                                <a:lnTo>
                                  <a:pt x="271" y="35"/>
                                </a:lnTo>
                                <a:lnTo>
                                  <a:pt x="286" y="29"/>
                                </a:lnTo>
                                <a:lnTo>
                                  <a:pt x="301" y="25"/>
                                </a:lnTo>
                                <a:lnTo>
                                  <a:pt x="317" y="24"/>
                                </a:lnTo>
                                <a:lnTo>
                                  <a:pt x="391" y="24"/>
                                </a:lnTo>
                                <a:lnTo>
                                  <a:pt x="390" y="23"/>
                                </a:lnTo>
                                <a:lnTo>
                                  <a:pt x="368" y="11"/>
                                </a:lnTo>
                                <a:lnTo>
                                  <a:pt x="343" y="3"/>
                                </a:lnTo>
                                <a:lnTo>
                                  <a:pt x="317" y="0"/>
                                </a:lnTo>
                                <a:close/>
                                <a:moveTo>
                                  <a:pt x="120" y="24"/>
                                </a:moveTo>
                                <a:lnTo>
                                  <a:pt x="119" y="24"/>
                                </a:lnTo>
                                <a:lnTo>
                                  <a:pt x="120" y="24"/>
                                </a:lnTo>
                                <a:close/>
                                <a:moveTo>
                                  <a:pt x="391" y="24"/>
                                </a:moveTo>
                                <a:lnTo>
                                  <a:pt x="317" y="24"/>
                                </a:lnTo>
                                <a:lnTo>
                                  <a:pt x="320" y="24"/>
                                </a:lnTo>
                                <a:lnTo>
                                  <a:pt x="324" y="24"/>
                                </a:lnTo>
                                <a:lnTo>
                                  <a:pt x="327" y="24"/>
                                </a:lnTo>
                                <a:lnTo>
                                  <a:pt x="391" y="24"/>
                                </a:lnTo>
                                <a:close/>
                              </a:path>
                            </a:pathLst>
                          </a:custGeom>
                          <a:solidFill>
                            <a:srgbClr val="006B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docshape1145"/>
                        <wps:cNvSpPr>
                          <a:spLocks/>
                        </wps:cNvSpPr>
                        <wps:spPr bwMode="auto">
                          <a:xfrm>
                            <a:off x="11116" y="2882"/>
                            <a:ext cx="919" cy="919"/>
                          </a:xfrm>
                          <a:custGeom>
                            <a:avLst/>
                            <a:gdLst>
                              <a:gd name="T0" fmla="+- 0 11575 11116"/>
                              <a:gd name="T1" fmla="*/ T0 w 919"/>
                              <a:gd name="T2" fmla="+- 0 2883 2883"/>
                              <a:gd name="T3" fmla="*/ 2883 h 919"/>
                              <a:gd name="T4" fmla="+- 0 11501 11116"/>
                              <a:gd name="T5" fmla="*/ T4 w 919"/>
                              <a:gd name="T6" fmla="+- 0 2889 2883"/>
                              <a:gd name="T7" fmla="*/ 2889 h 919"/>
                              <a:gd name="T8" fmla="+- 0 11430 11116"/>
                              <a:gd name="T9" fmla="*/ T8 w 919"/>
                              <a:gd name="T10" fmla="+- 0 2906 2883"/>
                              <a:gd name="T11" fmla="*/ 2906 h 919"/>
                              <a:gd name="T12" fmla="+- 0 11364 11116"/>
                              <a:gd name="T13" fmla="*/ T12 w 919"/>
                              <a:gd name="T14" fmla="+- 0 2934 2883"/>
                              <a:gd name="T15" fmla="*/ 2934 h 919"/>
                              <a:gd name="T16" fmla="+- 0 11304 11116"/>
                              <a:gd name="T17" fmla="*/ T16 w 919"/>
                              <a:gd name="T18" fmla="+- 0 2972 2883"/>
                              <a:gd name="T19" fmla="*/ 2972 h 919"/>
                              <a:gd name="T20" fmla="+- 0 11251 11116"/>
                              <a:gd name="T21" fmla="*/ T20 w 919"/>
                              <a:gd name="T22" fmla="+- 0 3017 2883"/>
                              <a:gd name="T23" fmla="*/ 3017 h 919"/>
                              <a:gd name="T24" fmla="+- 0 11205 11116"/>
                              <a:gd name="T25" fmla="*/ T24 w 919"/>
                              <a:gd name="T26" fmla="+- 0 3071 2883"/>
                              <a:gd name="T27" fmla="*/ 3071 h 919"/>
                              <a:gd name="T28" fmla="+- 0 11167 11116"/>
                              <a:gd name="T29" fmla="*/ T28 w 919"/>
                              <a:gd name="T30" fmla="+- 0 3131 2883"/>
                              <a:gd name="T31" fmla="*/ 3131 h 919"/>
                              <a:gd name="T32" fmla="+- 0 11139 11116"/>
                              <a:gd name="T33" fmla="*/ T32 w 919"/>
                              <a:gd name="T34" fmla="+- 0 3197 2883"/>
                              <a:gd name="T35" fmla="*/ 3197 h 919"/>
                              <a:gd name="T36" fmla="+- 0 11122 11116"/>
                              <a:gd name="T37" fmla="*/ T36 w 919"/>
                              <a:gd name="T38" fmla="+- 0 3268 2883"/>
                              <a:gd name="T39" fmla="*/ 3268 h 919"/>
                              <a:gd name="T40" fmla="+- 0 11116 11116"/>
                              <a:gd name="T41" fmla="*/ T40 w 919"/>
                              <a:gd name="T42" fmla="+- 0 3342 2883"/>
                              <a:gd name="T43" fmla="*/ 3342 h 919"/>
                              <a:gd name="T44" fmla="+- 0 11122 11116"/>
                              <a:gd name="T45" fmla="*/ T44 w 919"/>
                              <a:gd name="T46" fmla="+- 0 3417 2883"/>
                              <a:gd name="T47" fmla="*/ 3417 h 919"/>
                              <a:gd name="T48" fmla="+- 0 11139 11116"/>
                              <a:gd name="T49" fmla="*/ T48 w 919"/>
                              <a:gd name="T50" fmla="+- 0 3487 2883"/>
                              <a:gd name="T51" fmla="*/ 3487 h 919"/>
                              <a:gd name="T52" fmla="+- 0 11167 11116"/>
                              <a:gd name="T53" fmla="*/ T52 w 919"/>
                              <a:gd name="T54" fmla="+- 0 3553 2883"/>
                              <a:gd name="T55" fmla="*/ 3553 h 919"/>
                              <a:gd name="T56" fmla="+- 0 11205 11116"/>
                              <a:gd name="T57" fmla="*/ T56 w 919"/>
                              <a:gd name="T58" fmla="+- 0 3613 2883"/>
                              <a:gd name="T59" fmla="*/ 3613 h 919"/>
                              <a:gd name="T60" fmla="+- 0 11251 11116"/>
                              <a:gd name="T61" fmla="*/ T60 w 919"/>
                              <a:gd name="T62" fmla="+- 0 3667 2883"/>
                              <a:gd name="T63" fmla="*/ 3667 h 919"/>
                              <a:gd name="T64" fmla="+- 0 11304 11116"/>
                              <a:gd name="T65" fmla="*/ T64 w 919"/>
                              <a:gd name="T66" fmla="+- 0 3713 2883"/>
                              <a:gd name="T67" fmla="*/ 3713 h 919"/>
                              <a:gd name="T68" fmla="+- 0 11364 11116"/>
                              <a:gd name="T69" fmla="*/ T68 w 919"/>
                              <a:gd name="T70" fmla="+- 0 3750 2883"/>
                              <a:gd name="T71" fmla="*/ 3750 h 919"/>
                              <a:gd name="T72" fmla="+- 0 11430 11116"/>
                              <a:gd name="T73" fmla="*/ T72 w 919"/>
                              <a:gd name="T74" fmla="+- 0 3778 2883"/>
                              <a:gd name="T75" fmla="*/ 3778 h 919"/>
                              <a:gd name="T76" fmla="+- 0 11501 11116"/>
                              <a:gd name="T77" fmla="*/ T76 w 919"/>
                              <a:gd name="T78" fmla="+- 0 3795 2883"/>
                              <a:gd name="T79" fmla="*/ 3795 h 919"/>
                              <a:gd name="T80" fmla="+- 0 11575 11116"/>
                              <a:gd name="T81" fmla="*/ T80 w 919"/>
                              <a:gd name="T82" fmla="+- 0 3801 2883"/>
                              <a:gd name="T83" fmla="*/ 3801 h 919"/>
                              <a:gd name="T84" fmla="+- 0 11650 11116"/>
                              <a:gd name="T85" fmla="*/ T84 w 919"/>
                              <a:gd name="T86" fmla="+- 0 3795 2883"/>
                              <a:gd name="T87" fmla="*/ 3795 h 919"/>
                              <a:gd name="T88" fmla="+- 0 11720 11116"/>
                              <a:gd name="T89" fmla="*/ T88 w 919"/>
                              <a:gd name="T90" fmla="+- 0 3778 2883"/>
                              <a:gd name="T91" fmla="*/ 3778 h 919"/>
                              <a:gd name="T92" fmla="+- 0 11786 11116"/>
                              <a:gd name="T93" fmla="*/ T92 w 919"/>
                              <a:gd name="T94" fmla="+- 0 3750 2883"/>
                              <a:gd name="T95" fmla="*/ 3750 h 919"/>
                              <a:gd name="T96" fmla="+- 0 11846 11116"/>
                              <a:gd name="T97" fmla="*/ T96 w 919"/>
                              <a:gd name="T98" fmla="+- 0 3713 2883"/>
                              <a:gd name="T99" fmla="*/ 3713 h 919"/>
                              <a:gd name="T100" fmla="+- 0 11900 11116"/>
                              <a:gd name="T101" fmla="*/ T100 w 919"/>
                              <a:gd name="T102" fmla="+- 0 3667 2883"/>
                              <a:gd name="T103" fmla="*/ 3667 h 919"/>
                              <a:gd name="T104" fmla="+- 0 11946 11116"/>
                              <a:gd name="T105" fmla="*/ T104 w 919"/>
                              <a:gd name="T106" fmla="+- 0 3613 2883"/>
                              <a:gd name="T107" fmla="*/ 3613 h 919"/>
                              <a:gd name="T108" fmla="+- 0 11983 11116"/>
                              <a:gd name="T109" fmla="*/ T108 w 919"/>
                              <a:gd name="T110" fmla="+- 0 3553 2883"/>
                              <a:gd name="T111" fmla="*/ 3553 h 919"/>
                              <a:gd name="T112" fmla="+- 0 12011 11116"/>
                              <a:gd name="T113" fmla="*/ T112 w 919"/>
                              <a:gd name="T114" fmla="+- 0 3487 2883"/>
                              <a:gd name="T115" fmla="*/ 3487 h 919"/>
                              <a:gd name="T116" fmla="+- 0 12028 11116"/>
                              <a:gd name="T117" fmla="*/ T116 w 919"/>
                              <a:gd name="T118" fmla="+- 0 3417 2883"/>
                              <a:gd name="T119" fmla="*/ 3417 h 919"/>
                              <a:gd name="T120" fmla="+- 0 12035 11116"/>
                              <a:gd name="T121" fmla="*/ T120 w 919"/>
                              <a:gd name="T122" fmla="+- 0 3342 2883"/>
                              <a:gd name="T123" fmla="*/ 3342 h 919"/>
                              <a:gd name="T124" fmla="+- 0 12028 11116"/>
                              <a:gd name="T125" fmla="*/ T124 w 919"/>
                              <a:gd name="T126" fmla="+- 0 3268 2883"/>
                              <a:gd name="T127" fmla="*/ 3268 h 919"/>
                              <a:gd name="T128" fmla="+- 0 12011 11116"/>
                              <a:gd name="T129" fmla="*/ T128 w 919"/>
                              <a:gd name="T130" fmla="+- 0 3197 2883"/>
                              <a:gd name="T131" fmla="*/ 3197 h 919"/>
                              <a:gd name="T132" fmla="+- 0 11983 11116"/>
                              <a:gd name="T133" fmla="*/ T132 w 919"/>
                              <a:gd name="T134" fmla="+- 0 3131 2883"/>
                              <a:gd name="T135" fmla="*/ 3131 h 919"/>
                              <a:gd name="T136" fmla="+- 0 11946 11116"/>
                              <a:gd name="T137" fmla="*/ T136 w 919"/>
                              <a:gd name="T138" fmla="+- 0 3071 2883"/>
                              <a:gd name="T139" fmla="*/ 3071 h 919"/>
                              <a:gd name="T140" fmla="+- 0 11900 11116"/>
                              <a:gd name="T141" fmla="*/ T140 w 919"/>
                              <a:gd name="T142" fmla="+- 0 3017 2883"/>
                              <a:gd name="T143" fmla="*/ 3017 h 919"/>
                              <a:gd name="T144" fmla="+- 0 11846 11116"/>
                              <a:gd name="T145" fmla="*/ T144 w 919"/>
                              <a:gd name="T146" fmla="+- 0 2972 2883"/>
                              <a:gd name="T147" fmla="*/ 2972 h 919"/>
                              <a:gd name="T148" fmla="+- 0 11786 11116"/>
                              <a:gd name="T149" fmla="*/ T148 w 919"/>
                              <a:gd name="T150" fmla="+- 0 2934 2883"/>
                              <a:gd name="T151" fmla="*/ 2934 h 919"/>
                              <a:gd name="T152" fmla="+- 0 11720 11116"/>
                              <a:gd name="T153" fmla="*/ T152 w 919"/>
                              <a:gd name="T154" fmla="+- 0 2906 2883"/>
                              <a:gd name="T155" fmla="*/ 2906 h 919"/>
                              <a:gd name="T156" fmla="+- 0 11650 11116"/>
                              <a:gd name="T157" fmla="*/ T156 w 919"/>
                              <a:gd name="T158" fmla="+- 0 2889 2883"/>
                              <a:gd name="T159" fmla="*/ 2889 h 919"/>
                              <a:gd name="T160" fmla="+- 0 11575 11116"/>
                              <a:gd name="T161" fmla="*/ T160 w 919"/>
                              <a:gd name="T162" fmla="+- 0 2883 2883"/>
                              <a:gd name="T163" fmla="*/ 2883 h 9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19" h="919">
                                <a:moveTo>
                                  <a:pt x="459" y="0"/>
                                </a:moveTo>
                                <a:lnTo>
                                  <a:pt x="385" y="6"/>
                                </a:lnTo>
                                <a:lnTo>
                                  <a:pt x="314" y="23"/>
                                </a:lnTo>
                                <a:lnTo>
                                  <a:pt x="248" y="51"/>
                                </a:lnTo>
                                <a:lnTo>
                                  <a:pt x="188" y="89"/>
                                </a:lnTo>
                                <a:lnTo>
                                  <a:pt x="135" y="134"/>
                                </a:lnTo>
                                <a:lnTo>
                                  <a:pt x="89" y="188"/>
                                </a:lnTo>
                                <a:lnTo>
                                  <a:pt x="51" y="248"/>
                                </a:lnTo>
                                <a:lnTo>
                                  <a:pt x="23" y="314"/>
                                </a:lnTo>
                                <a:lnTo>
                                  <a:pt x="6" y="385"/>
                                </a:lnTo>
                                <a:lnTo>
                                  <a:pt x="0" y="459"/>
                                </a:lnTo>
                                <a:lnTo>
                                  <a:pt x="6" y="534"/>
                                </a:lnTo>
                                <a:lnTo>
                                  <a:pt x="23" y="604"/>
                                </a:lnTo>
                                <a:lnTo>
                                  <a:pt x="51" y="670"/>
                                </a:lnTo>
                                <a:lnTo>
                                  <a:pt x="89" y="730"/>
                                </a:lnTo>
                                <a:lnTo>
                                  <a:pt x="135" y="784"/>
                                </a:lnTo>
                                <a:lnTo>
                                  <a:pt x="188" y="830"/>
                                </a:lnTo>
                                <a:lnTo>
                                  <a:pt x="248" y="867"/>
                                </a:lnTo>
                                <a:lnTo>
                                  <a:pt x="314" y="895"/>
                                </a:lnTo>
                                <a:lnTo>
                                  <a:pt x="385" y="912"/>
                                </a:lnTo>
                                <a:lnTo>
                                  <a:pt x="459" y="918"/>
                                </a:lnTo>
                                <a:lnTo>
                                  <a:pt x="534" y="912"/>
                                </a:lnTo>
                                <a:lnTo>
                                  <a:pt x="604" y="895"/>
                                </a:lnTo>
                                <a:lnTo>
                                  <a:pt x="670" y="867"/>
                                </a:lnTo>
                                <a:lnTo>
                                  <a:pt x="730" y="830"/>
                                </a:lnTo>
                                <a:lnTo>
                                  <a:pt x="784" y="784"/>
                                </a:lnTo>
                                <a:lnTo>
                                  <a:pt x="830" y="730"/>
                                </a:lnTo>
                                <a:lnTo>
                                  <a:pt x="867" y="670"/>
                                </a:lnTo>
                                <a:lnTo>
                                  <a:pt x="895" y="604"/>
                                </a:lnTo>
                                <a:lnTo>
                                  <a:pt x="912" y="534"/>
                                </a:lnTo>
                                <a:lnTo>
                                  <a:pt x="919" y="459"/>
                                </a:lnTo>
                                <a:lnTo>
                                  <a:pt x="912" y="385"/>
                                </a:lnTo>
                                <a:lnTo>
                                  <a:pt x="895" y="314"/>
                                </a:lnTo>
                                <a:lnTo>
                                  <a:pt x="867" y="248"/>
                                </a:lnTo>
                                <a:lnTo>
                                  <a:pt x="830" y="188"/>
                                </a:lnTo>
                                <a:lnTo>
                                  <a:pt x="784" y="134"/>
                                </a:lnTo>
                                <a:lnTo>
                                  <a:pt x="730" y="89"/>
                                </a:lnTo>
                                <a:lnTo>
                                  <a:pt x="670" y="51"/>
                                </a:lnTo>
                                <a:lnTo>
                                  <a:pt x="604" y="23"/>
                                </a:lnTo>
                                <a:lnTo>
                                  <a:pt x="534" y="6"/>
                                </a:lnTo>
                                <a:lnTo>
                                  <a:pt x="4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docshape1146"/>
                        <wps:cNvSpPr>
                          <a:spLocks/>
                        </wps:cNvSpPr>
                        <wps:spPr bwMode="auto">
                          <a:xfrm>
                            <a:off x="11345" y="3137"/>
                            <a:ext cx="460" cy="410"/>
                          </a:xfrm>
                          <a:custGeom>
                            <a:avLst/>
                            <a:gdLst>
                              <a:gd name="T0" fmla="+- 0 11495 11346"/>
                              <a:gd name="T1" fmla="*/ T0 w 460"/>
                              <a:gd name="T2" fmla="+- 0 3520 3138"/>
                              <a:gd name="T3" fmla="*/ 3520 h 410"/>
                              <a:gd name="T4" fmla="+- 0 11551 11346"/>
                              <a:gd name="T5" fmla="*/ T4 w 460"/>
                              <a:gd name="T6" fmla="+- 0 3538 3138"/>
                              <a:gd name="T7" fmla="*/ 3538 h 410"/>
                              <a:gd name="T8" fmla="+- 0 11579 11346"/>
                              <a:gd name="T9" fmla="*/ T8 w 460"/>
                              <a:gd name="T10" fmla="+- 0 3548 3138"/>
                              <a:gd name="T11" fmla="*/ 3548 h 410"/>
                              <a:gd name="T12" fmla="+- 0 11599 11346"/>
                              <a:gd name="T13" fmla="*/ T12 w 460"/>
                              <a:gd name="T14" fmla="+- 0 3538 3138"/>
                              <a:gd name="T15" fmla="*/ 3538 h 410"/>
                              <a:gd name="T16" fmla="+- 0 11659 11346"/>
                              <a:gd name="T17" fmla="*/ T16 w 460"/>
                              <a:gd name="T18" fmla="+- 0 3518 3138"/>
                              <a:gd name="T19" fmla="*/ 3518 h 410"/>
                              <a:gd name="T20" fmla="+- 0 11425 11346"/>
                              <a:gd name="T21" fmla="*/ T20 w 460"/>
                              <a:gd name="T22" fmla="+- 0 3510 3138"/>
                              <a:gd name="T23" fmla="*/ 3510 h 410"/>
                              <a:gd name="T24" fmla="+- 0 11419 11346"/>
                              <a:gd name="T25" fmla="*/ T24 w 460"/>
                              <a:gd name="T26" fmla="+- 0 3138 3138"/>
                              <a:gd name="T27" fmla="*/ 3138 h 410"/>
                              <a:gd name="T28" fmla="+- 0 11377 11346"/>
                              <a:gd name="T29" fmla="*/ T28 w 460"/>
                              <a:gd name="T30" fmla="+- 0 3176 3138"/>
                              <a:gd name="T31" fmla="*/ 3176 h 410"/>
                              <a:gd name="T32" fmla="+- 0 11350 11346"/>
                              <a:gd name="T33" fmla="*/ T32 w 460"/>
                              <a:gd name="T34" fmla="+- 0 3510 3138"/>
                              <a:gd name="T35" fmla="*/ 3510 h 410"/>
                              <a:gd name="T36" fmla="+- 0 11498 11346"/>
                              <a:gd name="T37" fmla="*/ T36 w 460"/>
                              <a:gd name="T38" fmla="+- 0 3500 3138"/>
                              <a:gd name="T39" fmla="*/ 3500 h 410"/>
                              <a:gd name="T40" fmla="+- 0 11364 11346"/>
                              <a:gd name="T41" fmla="*/ T40 w 460"/>
                              <a:gd name="T42" fmla="+- 0 3210 3138"/>
                              <a:gd name="T43" fmla="*/ 3210 h 410"/>
                              <a:gd name="T44" fmla="+- 0 11396 11346"/>
                              <a:gd name="T45" fmla="*/ T44 w 460"/>
                              <a:gd name="T46" fmla="+- 0 3192 3138"/>
                              <a:gd name="T47" fmla="*/ 3192 h 410"/>
                              <a:gd name="T48" fmla="+- 0 11489 11346"/>
                              <a:gd name="T49" fmla="*/ T48 w 460"/>
                              <a:gd name="T50" fmla="+- 0 3154 3138"/>
                              <a:gd name="T51" fmla="*/ 3154 h 410"/>
                              <a:gd name="T52" fmla="+- 0 11369 11346"/>
                              <a:gd name="T53" fmla="*/ T52 w 460"/>
                              <a:gd name="T54" fmla="+- 0 3508 3138"/>
                              <a:gd name="T55" fmla="*/ 3508 h 410"/>
                              <a:gd name="T56" fmla="+- 0 11409 11346"/>
                              <a:gd name="T57" fmla="*/ T56 w 460"/>
                              <a:gd name="T58" fmla="+- 0 3510 3138"/>
                              <a:gd name="T59" fmla="*/ 3510 h 410"/>
                              <a:gd name="T60" fmla="+- 0 11770 11346"/>
                              <a:gd name="T61" fmla="*/ T60 w 460"/>
                              <a:gd name="T62" fmla="+- 0 3510 3138"/>
                              <a:gd name="T63" fmla="*/ 3510 h 410"/>
                              <a:gd name="T64" fmla="+- 0 11803 11346"/>
                              <a:gd name="T65" fmla="*/ T64 w 460"/>
                              <a:gd name="T66" fmla="+- 0 3508 3138"/>
                              <a:gd name="T67" fmla="*/ 3508 h 410"/>
                              <a:gd name="T68" fmla="+- 0 11377 11346"/>
                              <a:gd name="T69" fmla="*/ T68 w 460"/>
                              <a:gd name="T70" fmla="+- 0 3472 3138"/>
                              <a:gd name="T71" fmla="*/ 3472 h 410"/>
                              <a:gd name="T72" fmla="+- 0 11473 11346"/>
                              <a:gd name="T73" fmla="*/ T72 w 460"/>
                              <a:gd name="T74" fmla="+- 0 3492 3138"/>
                              <a:gd name="T75" fmla="*/ 3492 h 410"/>
                              <a:gd name="T76" fmla="+- 0 11565 11346"/>
                              <a:gd name="T77" fmla="*/ T76 w 460"/>
                              <a:gd name="T78" fmla="+- 0 3500 3138"/>
                              <a:gd name="T79" fmla="*/ 3500 h 410"/>
                              <a:gd name="T80" fmla="+- 0 11514 11346"/>
                              <a:gd name="T81" fmla="*/ T80 w 460"/>
                              <a:gd name="T82" fmla="+- 0 3486 3138"/>
                              <a:gd name="T83" fmla="*/ 3486 h 410"/>
                              <a:gd name="T84" fmla="+- 0 11396 11346"/>
                              <a:gd name="T85" fmla="*/ T84 w 460"/>
                              <a:gd name="T86" fmla="+- 0 3458 3138"/>
                              <a:gd name="T87" fmla="*/ 3458 h 410"/>
                              <a:gd name="T88" fmla="+- 0 11467 11346"/>
                              <a:gd name="T89" fmla="*/ T88 w 460"/>
                              <a:gd name="T90" fmla="+- 0 3166 3138"/>
                              <a:gd name="T91" fmla="*/ 3166 h 410"/>
                              <a:gd name="T92" fmla="+- 0 11535 11346"/>
                              <a:gd name="T93" fmla="*/ T92 w 460"/>
                              <a:gd name="T94" fmla="+- 0 3206 3138"/>
                              <a:gd name="T95" fmla="*/ 3206 h 410"/>
                              <a:gd name="T96" fmla="+- 0 11565 11346"/>
                              <a:gd name="T97" fmla="*/ T96 w 460"/>
                              <a:gd name="T98" fmla="+- 0 3498 3138"/>
                              <a:gd name="T99" fmla="*/ 3498 h 410"/>
                              <a:gd name="T100" fmla="+- 0 11587 11346"/>
                              <a:gd name="T101" fmla="*/ T100 w 460"/>
                              <a:gd name="T102" fmla="+- 0 3246 3138"/>
                              <a:gd name="T103" fmla="*/ 3246 h 410"/>
                              <a:gd name="T104" fmla="+- 0 11553 11346"/>
                              <a:gd name="T105" fmla="*/ T104 w 460"/>
                              <a:gd name="T106" fmla="+- 0 3198 3138"/>
                              <a:gd name="T107" fmla="*/ 3198 h 410"/>
                              <a:gd name="T108" fmla="+- 0 11740 11346"/>
                              <a:gd name="T109" fmla="*/ T108 w 460"/>
                              <a:gd name="T110" fmla="+- 0 3158 3138"/>
                              <a:gd name="T111" fmla="*/ 3158 h 410"/>
                              <a:gd name="T112" fmla="+- 0 11702 11346"/>
                              <a:gd name="T113" fmla="*/ T112 w 460"/>
                              <a:gd name="T114" fmla="+- 0 3428 3138"/>
                              <a:gd name="T115" fmla="*/ 3428 h 410"/>
                              <a:gd name="T116" fmla="+- 0 11617 11346"/>
                              <a:gd name="T117" fmla="*/ T116 w 460"/>
                              <a:gd name="T118" fmla="+- 0 3468 3138"/>
                              <a:gd name="T119" fmla="*/ 3468 h 410"/>
                              <a:gd name="T120" fmla="+- 0 11651 11346"/>
                              <a:gd name="T121" fmla="*/ T120 w 460"/>
                              <a:gd name="T122" fmla="+- 0 3500 3138"/>
                              <a:gd name="T123" fmla="*/ 3500 h 410"/>
                              <a:gd name="T124" fmla="+- 0 11619 11346"/>
                              <a:gd name="T125" fmla="*/ T124 w 460"/>
                              <a:gd name="T126" fmla="+- 0 3490 3138"/>
                              <a:gd name="T127" fmla="*/ 3490 h 410"/>
                              <a:gd name="T128" fmla="+- 0 11674 11346"/>
                              <a:gd name="T129" fmla="*/ T128 w 460"/>
                              <a:gd name="T130" fmla="+- 0 3456 3138"/>
                              <a:gd name="T131" fmla="*/ 3456 h 410"/>
                              <a:gd name="T132" fmla="+- 0 11709 11346"/>
                              <a:gd name="T133" fmla="*/ T132 w 460"/>
                              <a:gd name="T134" fmla="+- 0 3446 3138"/>
                              <a:gd name="T135" fmla="*/ 3446 h 410"/>
                              <a:gd name="T136" fmla="+- 0 11803 11346"/>
                              <a:gd name="T137" fmla="*/ T136 w 460"/>
                              <a:gd name="T138" fmla="+- 0 3190 3138"/>
                              <a:gd name="T139" fmla="*/ 3190 h 410"/>
                              <a:gd name="T140" fmla="+- 0 11740 11346"/>
                              <a:gd name="T141" fmla="*/ T140 w 460"/>
                              <a:gd name="T142" fmla="+- 0 3172 3138"/>
                              <a:gd name="T143" fmla="*/ 3172 h 410"/>
                              <a:gd name="T144" fmla="+- 0 11786 11346"/>
                              <a:gd name="T145" fmla="*/ T144 w 460"/>
                              <a:gd name="T146" fmla="+- 0 3210 3138"/>
                              <a:gd name="T147" fmla="*/ 3210 h 410"/>
                              <a:gd name="T148" fmla="+- 0 11653 11346"/>
                              <a:gd name="T149" fmla="*/ T148 w 460"/>
                              <a:gd name="T150" fmla="+- 0 3500 3138"/>
                              <a:gd name="T151" fmla="*/ 3500 h 410"/>
                              <a:gd name="T152" fmla="+- 0 11539 11346"/>
                              <a:gd name="T153" fmla="*/ T152 w 460"/>
                              <a:gd name="T154" fmla="+- 0 3498 3138"/>
                              <a:gd name="T155" fmla="*/ 3498 h 410"/>
                              <a:gd name="T156" fmla="+- 0 11414 11346"/>
                              <a:gd name="T157" fmla="*/ T156 w 460"/>
                              <a:gd name="T158" fmla="+- 0 3444 3138"/>
                              <a:gd name="T159" fmla="*/ 3444 h 410"/>
                              <a:gd name="T160" fmla="+- 0 11467 11346"/>
                              <a:gd name="T161" fmla="*/ T160 w 460"/>
                              <a:gd name="T162" fmla="+- 0 3452 3138"/>
                              <a:gd name="T163" fmla="*/ 3452 h 410"/>
                              <a:gd name="T164" fmla="+- 0 11517 11346"/>
                              <a:gd name="T165" fmla="*/ T164 w 460"/>
                              <a:gd name="T166" fmla="+- 0 3478 3138"/>
                              <a:gd name="T167" fmla="*/ 3478 h 410"/>
                              <a:gd name="T168" fmla="+- 0 11538 11346"/>
                              <a:gd name="T169" fmla="*/ T168 w 460"/>
                              <a:gd name="T170" fmla="+- 0 3497 3138"/>
                              <a:gd name="T171" fmla="*/ 3497 h 410"/>
                              <a:gd name="T172" fmla="+- 0 11545 11346"/>
                              <a:gd name="T173" fmla="*/ T172 w 460"/>
                              <a:gd name="T174" fmla="+- 0 3478 3138"/>
                              <a:gd name="T175" fmla="*/ 3478 h 410"/>
                              <a:gd name="T176" fmla="+- 0 11465 11346"/>
                              <a:gd name="T177" fmla="*/ T176 w 460"/>
                              <a:gd name="T178" fmla="+- 0 3432 3138"/>
                              <a:gd name="T179" fmla="*/ 3432 h 410"/>
                              <a:gd name="T180" fmla="+- 0 11613 11346"/>
                              <a:gd name="T181" fmla="*/ T180 w 460"/>
                              <a:gd name="T182" fmla="+- 0 3497 3138"/>
                              <a:gd name="T183" fmla="*/ 3497 h 410"/>
                              <a:gd name="T184" fmla="+- 0 11754 11346"/>
                              <a:gd name="T185" fmla="*/ T184 w 460"/>
                              <a:gd name="T186" fmla="+- 0 3190 3138"/>
                              <a:gd name="T187" fmla="*/ 3190 h 410"/>
                              <a:gd name="T188" fmla="+- 0 11706 11346"/>
                              <a:gd name="T189" fmla="*/ T188 w 460"/>
                              <a:gd name="T190" fmla="+- 0 3464 3138"/>
                              <a:gd name="T191" fmla="*/ 3464 h 410"/>
                              <a:gd name="T192" fmla="+- 0 11613 11346"/>
                              <a:gd name="T193" fmla="*/ T192 w 460"/>
                              <a:gd name="T194" fmla="+- 0 3497 3138"/>
                              <a:gd name="T195" fmla="*/ 3497 h 410"/>
                              <a:gd name="T196" fmla="+- 0 11678 11346"/>
                              <a:gd name="T197" fmla="*/ T196 w 460"/>
                              <a:gd name="T198" fmla="+- 0 3492 3138"/>
                              <a:gd name="T199" fmla="*/ 3492 h 410"/>
                              <a:gd name="T200" fmla="+- 0 11773 11346"/>
                              <a:gd name="T201" fmla="*/ T200 w 460"/>
                              <a:gd name="T202" fmla="+- 0 3472 3138"/>
                              <a:gd name="T203" fmla="*/ 3472 h 410"/>
                              <a:gd name="T204" fmla="+- 0 11803 11346"/>
                              <a:gd name="T205" fmla="*/ T204 w 460"/>
                              <a:gd name="T206" fmla="+- 0 3190 3138"/>
                              <a:gd name="T207" fmla="*/ 3190 h 410"/>
                              <a:gd name="T208" fmla="+- 0 11662 11346"/>
                              <a:gd name="T209" fmla="*/ T208 w 460"/>
                              <a:gd name="T210" fmla="+- 0 3154 3138"/>
                              <a:gd name="T211" fmla="*/ 3154 h 410"/>
                              <a:gd name="T212" fmla="+- 0 11586 11346"/>
                              <a:gd name="T213" fmla="*/ T212 w 460"/>
                              <a:gd name="T214" fmla="+- 0 3210 3138"/>
                              <a:gd name="T215" fmla="*/ 3210 h 410"/>
                              <a:gd name="T216" fmla="+- 0 11628 11346"/>
                              <a:gd name="T217" fmla="*/ T216 w 460"/>
                              <a:gd name="T218" fmla="+- 0 3196 3138"/>
                              <a:gd name="T219" fmla="*/ 3196 h 410"/>
                              <a:gd name="T220" fmla="+- 0 11710 11346"/>
                              <a:gd name="T221" fmla="*/ T220 w 460"/>
                              <a:gd name="T222" fmla="+- 0 3160 3138"/>
                              <a:gd name="T223" fmla="*/ 3160 h 410"/>
                              <a:gd name="T224" fmla="+- 0 11732 11346"/>
                              <a:gd name="T225" fmla="*/ T224 w 460"/>
                              <a:gd name="T226" fmla="+- 0 3138 3138"/>
                              <a:gd name="T227" fmla="*/ 3138 h 410"/>
                              <a:gd name="T228" fmla="+- 0 11786 11346"/>
                              <a:gd name="T229" fmla="*/ T228 w 460"/>
                              <a:gd name="T230" fmla="+- 0 3206 3138"/>
                              <a:gd name="T231" fmla="*/ 3206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60" h="410">
                                <a:moveTo>
                                  <a:pt x="349" y="374"/>
                                </a:moveTo>
                                <a:lnTo>
                                  <a:pt x="110" y="374"/>
                                </a:lnTo>
                                <a:lnTo>
                                  <a:pt x="129" y="378"/>
                                </a:lnTo>
                                <a:lnTo>
                                  <a:pt x="142" y="380"/>
                                </a:lnTo>
                                <a:lnTo>
                                  <a:pt x="149" y="382"/>
                                </a:lnTo>
                                <a:lnTo>
                                  <a:pt x="154" y="382"/>
                                </a:lnTo>
                                <a:lnTo>
                                  <a:pt x="160" y="384"/>
                                </a:lnTo>
                                <a:lnTo>
                                  <a:pt x="176" y="388"/>
                                </a:lnTo>
                                <a:lnTo>
                                  <a:pt x="187" y="392"/>
                                </a:lnTo>
                                <a:lnTo>
                                  <a:pt x="205" y="400"/>
                                </a:lnTo>
                                <a:lnTo>
                                  <a:pt x="211" y="402"/>
                                </a:lnTo>
                                <a:lnTo>
                                  <a:pt x="216" y="404"/>
                                </a:lnTo>
                                <a:lnTo>
                                  <a:pt x="220" y="406"/>
                                </a:lnTo>
                                <a:lnTo>
                                  <a:pt x="225" y="410"/>
                                </a:lnTo>
                                <a:lnTo>
                                  <a:pt x="233" y="410"/>
                                </a:lnTo>
                                <a:lnTo>
                                  <a:pt x="239" y="406"/>
                                </a:lnTo>
                                <a:lnTo>
                                  <a:pt x="243" y="404"/>
                                </a:lnTo>
                                <a:lnTo>
                                  <a:pt x="248" y="402"/>
                                </a:lnTo>
                                <a:lnTo>
                                  <a:pt x="250" y="402"/>
                                </a:lnTo>
                                <a:lnTo>
                                  <a:pt x="253" y="400"/>
                                </a:lnTo>
                                <a:lnTo>
                                  <a:pt x="271" y="392"/>
                                </a:lnTo>
                                <a:lnTo>
                                  <a:pt x="282" y="388"/>
                                </a:lnTo>
                                <a:lnTo>
                                  <a:pt x="299" y="384"/>
                                </a:lnTo>
                                <a:lnTo>
                                  <a:pt x="304" y="382"/>
                                </a:lnTo>
                                <a:lnTo>
                                  <a:pt x="313" y="380"/>
                                </a:lnTo>
                                <a:lnTo>
                                  <a:pt x="316" y="380"/>
                                </a:lnTo>
                                <a:lnTo>
                                  <a:pt x="329" y="378"/>
                                </a:lnTo>
                                <a:lnTo>
                                  <a:pt x="349" y="374"/>
                                </a:lnTo>
                                <a:close/>
                                <a:moveTo>
                                  <a:pt x="380" y="372"/>
                                </a:moveTo>
                                <a:lnTo>
                                  <a:pt x="79" y="372"/>
                                </a:lnTo>
                                <a:lnTo>
                                  <a:pt x="94" y="374"/>
                                </a:lnTo>
                                <a:lnTo>
                                  <a:pt x="364" y="374"/>
                                </a:lnTo>
                                <a:lnTo>
                                  <a:pt x="380" y="372"/>
                                </a:lnTo>
                                <a:close/>
                                <a:moveTo>
                                  <a:pt x="86" y="0"/>
                                </a:moveTo>
                                <a:lnTo>
                                  <a:pt x="73" y="0"/>
                                </a:lnTo>
                                <a:lnTo>
                                  <a:pt x="67" y="2"/>
                                </a:lnTo>
                                <a:lnTo>
                                  <a:pt x="64" y="4"/>
                                </a:lnTo>
                                <a:lnTo>
                                  <a:pt x="64" y="34"/>
                                </a:lnTo>
                                <a:lnTo>
                                  <a:pt x="35" y="34"/>
                                </a:lnTo>
                                <a:lnTo>
                                  <a:pt x="31" y="38"/>
                                </a:lnTo>
                                <a:lnTo>
                                  <a:pt x="31" y="50"/>
                                </a:lnTo>
                                <a:lnTo>
                                  <a:pt x="3" y="50"/>
                                </a:lnTo>
                                <a:lnTo>
                                  <a:pt x="0" y="54"/>
                                </a:lnTo>
                                <a:lnTo>
                                  <a:pt x="0" y="368"/>
                                </a:lnTo>
                                <a:lnTo>
                                  <a:pt x="4" y="372"/>
                                </a:lnTo>
                                <a:lnTo>
                                  <a:pt x="23" y="370"/>
                                </a:lnTo>
                                <a:lnTo>
                                  <a:pt x="457" y="370"/>
                                </a:lnTo>
                                <a:lnTo>
                                  <a:pt x="459" y="368"/>
                                </a:lnTo>
                                <a:lnTo>
                                  <a:pt x="459" y="362"/>
                                </a:lnTo>
                                <a:lnTo>
                                  <a:pt x="152" y="362"/>
                                </a:lnTo>
                                <a:lnTo>
                                  <a:pt x="129" y="358"/>
                                </a:lnTo>
                                <a:lnTo>
                                  <a:pt x="72" y="352"/>
                                </a:lnTo>
                                <a:lnTo>
                                  <a:pt x="18" y="352"/>
                                </a:lnTo>
                                <a:lnTo>
                                  <a:pt x="18" y="350"/>
                                </a:lnTo>
                                <a:lnTo>
                                  <a:pt x="18" y="72"/>
                                </a:lnTo>
                                <a:lnTo>
                                  <a:pt x="18" y="70"/>
                                </a:lnTo>
                                <a:lnTo>
                                  <a:pt x="19" y="68"/>
                                </a:lnTo>
                                <a:lnTo>
                                  <a:pt x="50" y="68"/>
                                </a:lnTo>
                                <a:lnTo>
                                  <a:pt x="50" y="56"/>
                                </a:lnTo>
                                <a:lnTo>
                                  <a:pt x="50" y="54"/>
                                </a:lnTo>
                                <a:lnTo>
                                  <a:pt x="50" y="52"/>
                                </a:lnTo>
                                <a:lnTo>
                                  <a:pt x="83" y="52"/>
                                </a:lnTo>
                                <a:lnTo>
                                  <a:pt x="83" y="20"/>
                                </a:lnTo>
                                <a:lnTo>
                                  <a:pt x="150" y="20"/>
                                </a:lnTo>
                                <a:lnTo>
                                  <a:pt x="143" y="16"/>
                                </a:lnTo>
                                <a:lnTo>
                                  <a:pt x="123" y="10"/>
                                </a:lnTo>
                                <a:lnTo>
                                  <a:pt x="102" y="4"/>
                                </a:lnTo>
                                <a:lnTo>
                                  <a:pt x="86" y="0"/>
                                </a:lnTo>
                                <a:close/>
                                <a:moveTo>
                                  <a:pt x="47" y="370"/>
                                </a:moveTo>
                                <a:lnTo>
                                  <a:pt x="23" y="370"/>
                                </a:lnTo>
                                <a:lnTo>
                                  <a:pt x="35" y="372"/>
                                </a:lnTo>
                                <a:lnTo>
                                  <a:pt x="47" y="370"/>
                                </a:lnTo>
                                <a:close/>
                                <a:moveTo>
                                  <a:pt x="412" y="370"/>
                                </a:moveTo>
                                <a:lnTo>
                                  <a:pt x="47" y="370"/>
                                </a:lnTo>
                                <a:lnTo>
                                  <a:pt x="63" y="372"/>
                                </a:lnTo>
                                <a:lnTo>
                                  <a:pt x="396" y="372"/>
                                </a:lnTo>
                                <a:lnTo>
                                  <a:pt x="412" y="370"/>
                                </a:lnTo>
                                <a:close/>
                                <a:moveTo>
                                  <a:pt x="436" y="370"/>
                                </a:moveTo>
                                <a:lnTo>
                                  <a:pt x="412" y="370"/>
                                </a:lnTo>
                                <a:lnTo>
                                  <a:pt x="424" y="372"/>
                                </a:lnTo>
                                <a:lnTo>
                                  <a:pt x="436" y="370"/>
                                </a:lnTo>
                                <a:close/>
                                <a:moveTo>
                                  <a:pt x="457" y="370"/>
                                </a:moveTo>
                                <a:lnTo>
                                  <a:pt x="436" y="370"/>
                                </a:lnTo>
                                <a:lnTo>
                                  <a:pt x="455" y="372"/>
                                </a:lnTo>
                                <a:lnTo>
                                  <a:pt x="457" y="370"/>
                                </a:lnTo>
                                <a:close/>
                                <a:moveTo>
                                  <a:pt x="50" y="68"/>
                                </a:moveTo>
                                <a:lnTo>
                                  <a:pt x="25" y="68"/>
                                </a:lnTo>
                                <a:lnTo>
                                  <a:pt x="28" y="70"/>
                                </a:lnTo>
                                <a:lnTo>
                                  <a:pt x="31" y="70"/>
                                </a:lnTo>
                                <a:lnTo>
                                  <a:pt x="31" y="334"/>
                                </a:lnTo>
                                <a:lnTo>
                                  <a:pt x="35" y="338"/>
                                </a:lnTo>
                                <a:lnTo>
                                  <a:pt x="53" y="338"/>
                                </a:lnTo>
                                <a:lnTo>
                                  <a:pt x="110" y="348"/>
                                </a:lnTo>
                                <a:lnTo>
                                  <a:pt x="121" y="352"/>
                                </a:lnTo>
                                <a:lnTo>
                                  <a:pt x="127" y="354"/>
                                </a:lnTo>
                                <a:lnTo>
                                  <a:pt x="133" y="354"/>
                                </a:lnTo>
                                <a:lnTo>
                                  <a:pt x="144" y="358"/>
                                </a:lnTo>
                                <a:lnTo>
                                  <a:pt x="149" y="360"/>
                                </a:lnTo>
                                <a:lnTo>
                                  <a:pt x="154" y="362"/>
                                </a:lnTo>
                                <a:lnTo>
                                  <a:pt x="219" y="362"/>
                                </a:lnTo>
                                <a:lnTo>
                                  <a:pt x="217" y="360"/>
                                </a:lnTo>
                                <a:lnTo>
                                  <a:pt x="192" y="360"/>
                                </a:lnTo>
                                <a:lnTo>
                                  <a:pt x="192" y="359"/>
                                </a:lnTo>
                                <a:lnTo>
                                  <a:pt x="176" y="352"/>
                                </a:lnTo>
                                <a:lnTo>
                                  <a:pt x="168" y="348"/>
                                </a:lnTo>
                                <a:lnTo>
                                  <a:pt x="155" y="342"/>
                                </a:lnTo>
                                <a:lnTo>
                                  <a:pt x="114" y="330"/>
                                </a:lnTo>
                                <a:lnTo>
                                  <a:pt x="99" y="326"/>
                                </a:lnTo>
                                <a:lnTo>
                                  <a:pt x="52" y="320"/>
                                </a:lnTo>
                                <a:lnTo>
                                  <a:pt x="50" y="320"/>
                                </a:lnTo>
                                <a:lnTo>
                                  <a:pt x="50" y="68"/>
                                </a:lnTo>
                                <a:close/>
                                <a:moveTo>
                                  <a:pt x="150" y="20"/>
                                </a:moveTo>
                                <a:lnTo>
                                  <a:pt x="91" y="20"/>
                                </a:lnTo>
                                <a:lnTo>
                                  <a:pt x="103" y="24"/>
                                </a:lnTo>
                                <a:lnTo>
                                  <a:pt x="121" y="28"/>
                                </a:lnTo>
                                <a:lnTo>
                                  <a:pt x="136" y="34"/>
                                </a:lnTo>
                                <a:lnTo>
                                  <a:pt x="150" y="42"/>
                                </a:lnTo>
                                <a:lnTo>
                                  <a:pt x="163" y="48"/>
                                </a:lnTo>
                                <a:lnTo>
                                  <a:pt x="176" y="58"/>
                                </a:lnTo>
                                <a:lnTo>
                                  <a:pt x="189" y="68"/>
                                </a:lnTo>
                                <a:lnTo>
                                  <a:pt x="200" y="80"/>
                                </a:lnTo>
                                <a:lnTo>
                                  <a:pt x="210" y="94"/>
                                </a:lnTo>
                                <a:lnTo>
                                  <a:pt x="218" y="108"/>
                                </a:lnTo>
                                <a:lnTo>
                                  <a:pt x="219" y="110"/>
                                </a:lnTo>
                                <a:lnTo>
                                  <a:pt x="219" y="360"/>
                                </a:lnTo>
                                <a:lnTo>
                                  <a:pt x="219" y="362"/>
                                </a:lnTo>
                                <a:lnTo>
                                  <a:pt x="240" y="362"/>
                                </a:lnTo>
                                <a:lnTo>
                                  <a:pt x="240" y="360"/>
                                </a:lnTo>
                                <a:lnTo>
                                  <a:pt x="240" y="110"/>
                                </a:lnTo>
                                <a:lnTo>
                                  <a:pt x="241" y="108"/>
                                </a:lnTo>
                                <a:lnTo>
                                  <a:pt x="249" y="94"/>
                                </a:lnTo>
                                <a:lnTo>
                                  <a:pt x="253" y="88"/>
                                </a:lnTo>
                                <a:lnTo>
                                  <a:pt x="228" y="88"/>
                                </a:lnTo>
                                <a:lnTo>
                                  <a:pt x="218" y="72"/>
                                </a:lnTo>
                                <a:lnTo>
                                  <a:pt x="207" y="60"/>
                                </a:lnTo>
                                <a:lnTo>
                                  <a:pt x="194" y="48"/>
                                </a:lnTo>
                                <a:lnTo>
                                  <a:pt x="180" y="36"/>
                                </a:lnTo>
                                <a:lnTo>
                                  <a:pt x="162" y="26"/>
                                </a:lnTo>
                                <a:lnTo>
                                  <a:pt x="150" y="20"/>
                                </a:lnTo>
                                <a:close/>
                                <a:moveTo>
                                  <a:pt x="394" y="20"/>
                                </a:moveTo>
                                <a:lnTo>
                                  <a:pt x="376" y="20"/>
                                </a:lnTo>
                                <a:lnTo>
                                  <a:pt x="376" y="22"/>
                                </a:lnTo>
                                <a:lnTo>
                                  <a:pt x="376" y="288"/>
                                </a:lnTo>
                                <a:lnTo>
                                  <a:pt x="372" y="288"/>
                                </a:lnTo>
                                <a:lnTo>
                                  <a:pt x="356" y="290"/>
                                </a:lnTo>
                                <a:lnTo>
                                  <a:pt x="340" y="294"/>
                                </a:lnTo>
                                <a:lnTo>
                                  <a:pt x="308" y="306"/>
                                </a:lnTo>
                                <a:lnTo>
                                  <a:pt x="295" y="314"/>
                                </a:lnTo>
                                <a:lnTo>
                                  <a:pt x="283" y="320"/>
                                </a:lnTo>
                                <a:lnTo>
                                  <a:pt x="271" y="330"/>
                                </a:lnTo>
                                <a:lnTo>
                                  <a:pt x="260" y="340"/>
                                </a:lnTo>
                                <a:lnTo>
                                  <a:pt x="253" y="346"/>
                                </a:lnTo>
                                <a:lnTo>
                                  <a:pt x="246" y="354"/>
                                </a:lnTo>
                                <a:lnTo>
                                  <a:pt x="240" y="362"/>
                                </a:lnTo>
                                <a:lnTo>
                                  <a:pt x="305" y="362"/>
                                </a:lnTo>
                                <a:lnTo>
                                  <a:pt x="310" y="360"/>
                                </a:lnTo>
                                <a:lnTo>
                                  <a:pt x="266" y="360"/>
                                </a:lnTo>
                                <a:lnTo>
                                  <a:pt x="267" y="359"/>
                                </a:lnTo>
                                <a:lnTo>
                                  <a:pt x="267" y="358"/>
                                </a:lnTo>
                                <a:lnTo>
                                  <a:pt x="273" y="352"/>
                                </a:lnTo>
                                <a:lnTo>
                                  <a:pt x="276" y="350"/>
                                </a:lnTo>
                                <a:lnTo>
                                  <a:pt x="288" y="340"/>
                                </a:lnTo>
                                <a:lnTo>
                                  <a:pt x="300" y="332"/>
                                </a:lnTo>
                                <a:lnTo>
                                  <a:pt x="314" y="324"/>
                                </a:lnTo>
                                <a:lnTo>
                                  <a:pt x="328" y="318"/>
                                </a:lnTo>
                                <a:lnTo>
                                  <a:pt x="331" y="318"/>
                                </a:lnTo>
                                <a:lnTo>
                                  <a:pt x="337" y="314"/>
                                </a:lnTo>
                                <a:lnTo>
                                  <a:pt x="342" y="314"/>
                                </a:lnTo>
                                <a:lnTo>
                                  <a:pt x="347" y="312"/>
                                </a:lnTo>
                                <a:lnTo>
                                  <a:pt x="363" y="308"/>
                                </a:lnTo>
                                <a:lnTo>
                                  <a:pt x="373" y="306"/>
                                </a:lnTo>
                                <a:lnTo>
                                  <a:pt x="391" y="306"/>
                                </a:lnTo>
                                <a:lnTo>
                                  <a:pt x="394" y="302"/>
                                </a:lnTo>
                                <a:lnTo>
                                  <a:pt x="394" y="52"/>
                                </a:lnTo>
                                <a:lnTo>
                                  <a:pt x="457" y="52"/>
                                </a:lnTo>
                                <a:lnTo>
                                  <a:pt x="455" y="50"/>
                                </a:lnTo>
                                <a:lnTo>
                                  <a:pt x="427" y="50"/>
                                </a:lnTo>
                                <a:lnTo>
                                  <a:pt x="427" y="38"/>
                                </a:lnTo>
                                <a:lnTo>
                                  <a:pt x="424" y="34"/>
                                </a:lnTo>
                                <a:lnTo>
                                  <a:pt x="394" y="34"/>
                                </a:lnTo>
                                <a:lnTo>
                                  <a:pt x="394" y="20"/>
                                </a:lnTo>
                                <a:close/>
                                <a:moveTo>
                                  <a:pt x="459" y="68"/>
                                </a:moveTo>
                                <a:lnTo>
                                  <a:pt x="440" y="68"/>
                                </a:lnTo>
                                <a:lnTo>
                                  <a:pt x="441" y="70"/>
                                </a:lnTo>
                                <a:lnTo>
                                  <a:pt x="440" y="72"/>
                                </a:lnTo>
                                <a:lnTo>
                                  <a:pt x="440" y="350"/>
                                </a:lnTo>
                                <a:lnTo>
                                  <a:pt x="441" y="352"/>
                                </a:lnTo>
                                <a:lnTo>
                                  <a:pt x="386" y="352"/>
                                </a:lnTo>
                                <a:lnTo>
                                  <a:pt x="330" y="358"/>
                                </a:lnTo>
                                <a:lnTo>
                                  <a:pt x="307" y="362"/>
                                </a:lnTo>
                                <a:lnTo>
                                  <a:pt x="459" y="362"/>
                                </a:lnTo>
                                <a:lnTo>
                                  <a:pt x="459" y="68"/>
                                </a:lnTo>
                                <a:close/>
                                <a:moveTo>
                                  <a:pt x="192" y="359"/>
                                </a:moveTo>
                                <a:lnTo>
                                  <a:pt x="192" y="360"/>
                                </a:lnTo>
                                <a:lnTo>
                                  <a:pt x="193" y="360"/>
                                </a:lnTo>
                                <a:lnTo>
                                  <a:pt x="192" y="359"/>
                                </a:lnTo>
                                <a:close/>
                                <a:moveTo>
                                  <a:pt x="83" y="52"/>
                                </a:moveTo>
                                <a:lnTo>
                                  <a:pt x="64" y="52"/>
                                </a:lnTo>
                                <a:lnTo>
                                  <a:pt x="64" y="302"/>
                                </a:lnTo>
                                <a:lnTo>
                                  <a:pt x="68" y="306"/>
                                </a:lnTo>
                                <a:lnTo>
                                  <a:pt x="85" y="306"/>
                                </a:lnTo>
                                <a:lnTo>
                                  <a:pt x="96" y="308"/>
                                </a:lnTo>
                                <a:lnTo>
                                  <a:pt x="111" y="312"/>
                                </a:lnTo>
                                <a:lnTo>
                                  <a:pt x="116" y="314"/>
                                </a:lnTo>
                                <a:lnTo>
                                  <a:pt x="121" y="314"/>
                                </a:lnTo>
                                <a:lnTo>
                                  <a:pt x="127" y="318"/>
                                </a:lnTo>
                                <a:lnTo>
                                  <a:pt x="131" y="318"/>
                                </a:lnTo>
                                <a:lnTo>
                                  <a:pt x="145" y="324"/>
                                </a:lnTo>
                                <a:lnTo>
                                  <a:pt x="158" y="332"/>
                                </a:lnTo>
                                <a:lnTo>
                                  <a:pt x="171" y="340"/>
                                </a:lnTo>
                                <a:lnTo>
                                  <a:pt x="183" y="350"/>
                                </a:lnTo>
                                <a:lnTo>
                                  <a:pt x="185" y="352"/>
                                </a:lnTo>
                                <a:lnTo>
                                  <a:pt x="188" y="356"/>
                                </a:lnTo>
                                <a:lnTo>
                                  <a:pt x="191" y="358"/>
                                </a:lnTo>
                                <a:lnTo>
                                  <a:pt x="192" y="359"/>
                                </a:lnTo>
                                <a:lnTo>
                                  <a:pt x="193" y="360"/>
                                </a:lnTo>
                                <a:lnTo>
                                  <a:pt x="217" y="360"/>
                                </a:lnTo>
                                <a:lnTo>
                                  <a:pt x="212" y="354"/>
                                </a:lnTo>
                                <a:lnTo>
                                  <a:pt x="206" y="346"/>
                                </a:lnTo>
                                <a:lnTo>
                                  <a:pt x="199" y="340"/>
                                </a:lnTo>
                                <a:lnTo>
                                  <a:pt x="188" y="330"/>
                                </a:lnTo>
                                <a:lnTo>
                                  <a:pt x="176" y="320"/>
                                </a:lnTo>
                                <a:lnTo>
                                  <a:pt x="163" y="314"/>
                                </a:lnTo>
                                <a:lnTo>
                                  <a:pt x="150" y="306"/>
                                </a:lnTo>
                                <a:lnTo>
                                  <a:pt x="119" y="294"/>
                                </a:lnTo>
                                <a:lnTo>
                                  <a:pt x="103" y="290"/>
                                </a:lnTo>
                                <a:lnTo>
                                  <a:pt x="86" y="288"/>
                                </a:lnTo>
                                <a:lnTo>
                                  <a:pt x="83" y="288"/>
                                </a:lnTo>
                                <a:lnTo>
                                  <a:pt x="83" y="52"/>
                                </a:lnTo>
                                <a:close/>
                                <a:moveTo>
                                  <a:pt x="267" y="359"/>
                                </a:moveTo>
                                <a:lnTo>
                                  <a:pt x="266" y="360"/>
                                </a:lnTo>
                                <a:lnTo>
                                  <a:pt x="267" y="360"/>
                                </a:lnTo>
                                <a:lnTo>
                                  <a:pt x="267" y="359"/>
                                </a:lnTo>
                                <a:close/>
                                <a:moveTo>
                                  <a:pt x="457" y="52"/>
                                </a:moveTo>
                                <a:lnTo>
                                  <a:pt x="408" y="52"/>
                                </a:lnTo>
                                <a:lnTo>
                                  <a:pt x="409" y="54"/>
                                </a:lnTo>
                                <a:lnTo>
                                  <a:pt x="409" y="56"/>
                                </a:lnTo>
                                <a:lnTo>
                                  <a:pt x="409" y="320"/>
                                </a:lnTo>
                                <a:lnTo>
                                  <a:pt x="407" y="320"/>
                                </a:lnTo>
                                <a:lnTo>
                                  <a:pt x="360" y="326"/>
                                </a:lnTo>
                                <a:lnTo>
                                  <a:pt x="344" y="330"/>
                                </a:lnTo>
                                <a:lnTo>
                                  <a:pt x="304" y="342"/>
                                </a:lnTo>
                                <a:lnTo>
                                  <a:pt x="290" y="348"/>
                                </a:lnTo>
                                <a:lnTo>
                                  <a:pt x="282" y="352"/>
                                </a:lnTo>
                                <a:lnTo>
                                  <a:pt x="267" y="359"/>
                                </a:lnTo>
                                <a:lnTo>
                                  <a:pt x="267" y="360"/>
                                </a:lnTo>
                                <a:lnTo>
                                  <a:pt x="310" y="360"/>
                                </a:lnTo>
                                <a:lnTo>
                                  <a:pt x="315" y="358"/>
                                </a:lnTo>
                                <a:lnTo>
                                  <a:pt x="326" y="354"/>
                                </a:lnTo>
                                <a:lnTo>
                                  <a:pt x="332" y="354"/>
                                </a:lnTo>
                                <a:lnTo>
                                  <a:pt x="337" y="352"/>
                                </a:lnTo>
                                <a:lnTo>
                                  <a:pt x="349" y="348"/>
                                </a:lnTo>
                                <a:lnTo>
                                  <a:pt x="406" y="338"/>
                                </a:lnTo>
                                <a:lnTo>
                                  <a:pt x="424" y="338"/>
                                </a:lnTo>
                                <a:lnTo>
                                  <a:pt x="427" y="334"/>
                                </a:lnTo>
                                <a:lnTo>
                                  <a:pt x="427" y="70"/>
                                </a:lnTo>
                                <a:lnTo>
                                  <a:pt x="433" y="68"/>
                                </a:lnTo>
                                <a:lnTo>
                                  <a:pt x="459" y="68"/>
                                </a:lnTo>
                                <a:lnTo>
                                  <a:pt x="459" y="54"/>
                                </a:lnTo>
                                <a:lnTo>
                                  <a:pt x="457" y="52"/>
                                </a:lnTo>
                                <a:close/>
                                <a:moveTo>
                                  <a:pt x="386" y="0"/>
                                </a:moveTo>
                                <a:lnTo>
                                  <a:pt x="373" y="0"/>
                                </a:lnTo>
                                <a:lnTo>
                                  <a:pt x="356" y="4"/>
                                </a:lnTo>
                                <a:lnTo>
                                  <a:pt x="336" y="10"/>
                                </a:lnTo>
                                <a:lnTo>
                                  <a:pt x="316" y="16"/>
                                </a:lnTo>
                                <a:lnTo>
                                  <a:pt x="297" y="26"/>
                                </a:lnTo>
                                <a:lnTo>
                                  <a:pt x="279" y="36"/>
                                </a:lnTo>
                                <a:lnTo>
                                  <a:pt x="265" y="48"/>
                                </a:lnTo>
                                <a:lnTo>
                                  <a:pt x="252" y="60"/>
                                </a:lnTo>
                                <a:lnTo>
                                  <a:pt x="240" y="72"/>
                                </a:lnTo>
                                <a:lnTo>
                                  <a:pt x="230" y="88"/>
                                </a:lnTo>
                                <a:lnTo>
                                  <a:pt x="253" y="88"/>
                                </a:lnTo>
                                <a:lnTo>
                                  <a:pt x="258" y="80"/>
                                </a:lnTo>
                                <a:lnTo>
                                  <a:pt x="270" y="68"/>
                                </a:lnTo>
                                <a:lnTo>
                                  <a:pt x="282" y="58"/>
                                </a:lnTo>
                                <a:lnTo>
                                  <a:pt x="295" y="48"/>
                                </a:lnTo>
                                <a:lnTo>
                                  <a:pt x="309" y="42"/>
                                </a:lnTo>
                                <a:lnTo>
                                  <a:pt x="323" y="34"/>
                                </a:lnTo>
                                <a:lnTo>
                                  <a:pt x="337" y="28"/>
                                </a:lnTo>
                                <a:lnTo>
                                  <a:pt x="364" y="22"/>
                                </a:lnTo>
                                <a:lnTo>
                                  <a:pt x="367" y="20"/>
                                </a:lnTo>
                                <a:lnTo>
                                  <a:pt x="394" y="20"/>
                                </a:lnTo>
                                <a:lnTo>
                                  <a:pt x="394" y="4"/>
                                </a:lnTo>
                                <a:lnTo>
                                  <a:pt x="391" y="2"/>
                                </a:lnTo>
                                <a:lnTo>
                                  <a:pt x="386" y="0"/>
                                </a:lnTo>
                                <a:close/>
                                <a:moveTo>
                                  <a:pt x="25" y="68"/>
                                </a:moveTo>
                                <a:lnTo>
                                  <a:pt x="19" y="68"/>
                                </a:lnTo>
                                <a:lnTo>
                                  <a:pt x="23" y="70"/>
                                </a:lnTo>
                                <a:lnTo>
                                  <a:pt x="25" y="68"/>
                                </a:lnTo>
                                <a:close/>
                                <a:moveTo>
                                  <a:pt x="440" y="68"/>
                                </a:moveTo>
                                <a:lnTo>
                                  <a:pt x="433" y="68"/>
                                </a:lnTo>
                                <a:lnTo>
                                  <a:pt x="436" y="70"/>
                                </a:lnTo>
                                <a:lnTo>
                                  <a:pt x="440" y="68"/>
                                </a:lnTo>
                                <a:close/>
                              </a:path>
                            </a:pathLst>
                          </a:custGeom>
                          <a:solidFill>
                            <a:srgbClr val="006B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docshape1147"/>
                        <wps:cNvSpPr>
                          <a:spLocks/>
                        </wps:cNvSpPr>
                        <wps:spPr bwMode="auto">
                          <a:xfrm>
                            <a:off x="11116" y="4532"/>
                            <a:ext cx="919" cy="919"/>
                          </a:xfrm>
                          <a:custGeom>
                            <a:avLst/>
                            <a:gdLst>
                              <a:gd name="T0" fmla="+- 0 11575 11116"/>
                              <a:gd name="T1" fmla="*/ T0 w 919"/>
                              <a:gd name="T2" fmla="+- 0 4533 4533"/>
                              <a:gd name="T3" fmla="*/ 4533 h 919"/>
                              <a:gd name="T4" fmla="+- 0 11501 11116"/>
                              <a:gd name="T5" fmla="*/ T4 w 919"/>
                              <a:gd name="T6" fmla="+- 0 4539 4533"/>
                              <a:gd name="T7" fmla="*/ 4539 h 919"/>
                              <a:gd name="T8" fmla="+- 0 11430 11116"/>
                              <a:gd name="T9" fmla="*/ T8 w 919"/>
                              <a:gd name="T10" fmla="+- 0 4556 4533"/>
                              <a:gd name="T11" fmla="*/ 4556 h 919"/>
                              <a:gd name="T12" fmla="+- 0 11364 11116"/>
                              <a:gd name="T13" fmla="*/ T12 w 919"/>
                              <a:gd name="T14" fmla="+- 0 4584 4533"/>
                              <a:gd name="T15" fmla="*/ 4584 h 919"/>
                              <a:gd name="T16" fmla="+- 0 11304 11116"/>
                              <a:gd name="T17" fmla="*/ T16 w 919"/>
                              <a:gd name="T18" fmla="+- 0 4622 4533"/>
                              <a:gd name="T19" fmla="*/ 4622 h 919"/>
                              <a:gd name="T20" fmla="+- 0 11251 11116"/>
                              <a:gd name="T21" fmla="*/ T20 w 919"/>
                              <a:gd name="T22" fmla="+- 0 4667 4533"/>
                              <a:gd name="T23" fmla="*/ 4667 h 919"/>
                              <a:gd name="T24" fmla="+- 0 11205 11116"/>
                              <a:gd name="T25" fmla="*/ T24 w 919"/>
                              <a:gd name="T26" fmla="+- 0 4721 4533"/>
                              <a:gd name="T27" fmla="*/ 4721 h 919"/>
                              <a:gd name="T28" fmla="+- 0 11167 11116"/>
                              <a:gd name="T29" fmla="*/ T28 w 919"/>
                              <a:gd name="T30" fmla="+- 0 4781 4533"/>
                              <a:gd name="T31" fmla="*/ 4781 h 919"/>
                              <a:gd name="T32" fmla="+- 0 11139 11116"/>
                              <a:gd name="T33" fmla="*/ T32 w 919"/>
                              <a:gd name="T34" fmla="+- 0 4847 4533"/>
                              <a:gd name="T35" fmla="*/ 4847 h 919"/>
                              <a:gd name="T36" fmla="+- 0 11122 11116"/>
                              <a:gd name="T37" fmla="*/ T36 w 919"/>
                              <a:gd name="T38" fmla="+- 0 4918 4533"/>
                              <a:gd name="T39" fmla="*/ 4918 h 919"/>
                              <a:gd name="T40" fmla="+- 0 11116 11116"/>
                              <a:gd name="T41" fmla="*/ T40 w 919"/>
                              <a:gd name="T42" fmla="+- 0 4992 4533"/>
                              <a:gd name="T43" fmla="*/ 4992 h 919"/>
                              <a:gd name="T44" fmla="+- 0 11122 11116"/>
                              <a:gd name="T45" fmla="*/ T44 w 919"/>
                              <a:gd name="T46" fmla="+- 0 5067 4533"/>
                              <a:gd name="T47" fmla="*/ 5067 h 919"/>
                              <a:gd name="T48" fmla="+- 0 11139 11116"/>
                              <a:gd name="T49" fmla="*/ T48 w 919"/>
                              <a:gd name="T50" fmla="+- 0 5137 4533"/>
                              <a:gd name="T51" fmla="*/ 5137 h 919"/>
                              <a:gd name="T52" fmla="+- 0 11167 11116"/>
                              <a:gd name="T53" fmla="*/ T52 w 919"/>
                              <a:gd name="T54" fmla="+- 0 5203 4533"/>
                              <a:gd name="T55" fmla="*/ 5203 h 919"/>
                              <a:gd name="T56" fmla="+- 0 11205 11116"/>
                              <a:gd name="T57" fmla="*/ T56 w 919"/>
                              <a:gd name="T58" fmla="+- 0 5263 4533"/>
                              <a:gd name="T59" fmla="*/ 5263 h 919"/>
                              <a:gd name="T60" fmla="+- 0 11251 11116"/>
                              <a:gd name="T61" fmla="*/ T60 w 919"/>
                              <a:gd name="T62" fmla="+- 0 5317 4533"/>
                              <a:gd name="T63" fmla="*/ 5317 h 919"/>
                              <a:gd name="T64" fmla="+- 0 11304 11116"/>
                              <a:gd name="T65" fmla="*/ T64 w 919"/>
                              <a:gd name="T66" fmla="+- 0 5363 4533"/>
                              <a:gd name="T67" fmla="*/ 5363 h 919"/>
                              <a:gd name="T68" fmla="+- 0 11364 11116"/>
                              <a:gd name="T69" fmla="*/ T68 w 919"/>
                              <a:gd name="T70" fmla="+- 0 5400 4533"/>
                              <a:gd name="T71" fmla="*/ 5400 h 919"/>
                              <a:gd name="T72" fmla="+- 0 11430 11116"/>
                              <a:gd name="T73" fmla="*/ T72 w 919"/>
                              <a:gd name="T74" fmla="+- 0 5428 4533"/>
                              <a:gd name="T75" fmla="*/ 5428 h 919"/>
                              <a:gd name="T76" fmla="+- 0 11501 11116"/>
                              <a:gd name="T77" fmla="*/ T76 w 919"/>
                              <a:gd name="T78" fmla="+- 0 5445 4533"/>
                              <a:gd name="T79" fmla="*/ 5445 h 919"/>
                              <a:gd name="T80" fmla="+- 0 11575 11116"/>
                              <a:gd name="T81" fmla="*/ T80 w 919"/>
                              <a:gd name="T82" fmla="+- 0 5451 4533"/>
                              <a:gd name="T83" fmla="*/ 5451 h 919"/>
                              <a:gd name="T84" fmla="+- 0 11650 11116"/>
                              <a:gd name="T85" fmla="*/ T84 w 919"/>
                              <a:gd name="T86" fmla="+- 0 5445 4533"/>
                              <a:gd name="T87" fmla="*/ 5445 h 919"/>
                              <a:gd name="T88" fmla="+- 0 11720 11116"/>
                              <a:gd name="T89" fmla="*/ T88 w 919"/>
                              <a:gd name="T90" fmla="+- 0 5428 4533"/>
                              <a:gd name="T91" fmla="*/ 5428 h 919"/>
                              <a:gd name="T92" fmla="+- 0 11786 11116"/>
                              <a:gd name="T93" fmla="*/ T92 w 919"/>
                              <a:gd name="T94" fmla="+- 0 5400 4533"/>
                              <a:gd name="T95" fmla="*/ 5400 h 919"/>
                              <a:gd name="T96" fmla="+- 0 11846 11116"/>
                              <a:gd name="T97" fmla="*/ T96 w 919"/>
                              <a:gd name="T98" fmla="+- 0 5363 4533"/>
                              <a:gd name="T99" fmla="*/ 5363 h 919"/>
                              <a:gd name="T100" fmla="+- 0 11900 11116"/>
                              <a:gd name="T101" fmla="*/ T100 w 919"/>
                              <a:gd name="T102" fmla="+- 0 5317 4533"/>
                              <a:gd name="T103" fmla="*/ 5317 h 919"/>
                              <a:gd name="T104" fmla="+- 0 11946 11116"/>
                              <a:gd name="T105" fmla="*/ T104 w 919"/>
                              <a:gd name="T106" fmla="+- 0 5263 4533"/>
                              <a:gd name="T107" fmla="*/ 5263 h 919"/>
                              <a:gd name="T108" fmla="+- 0 11983 11116"/>
                              <a:gd name="T109" fmla="*/ T108 w 919"/>
                              <a:gd name="T110" fmla="+- 0 5203 4533"/>
                              <a:gd name="T111" fmla="*/ 5203 h 919"/>
                              <a:gd name="T112" fmla="+- 0 12011 11116"/>
                              <a:gd name="T113" fmla="*/ T112 w 919"/>
                              <a:gd name="T114" fmla="+- 0 5137 4533"/>
                              <a:gd name="T115" fmla="*/ 5137 h 919"/>
                              <a:gd name="T116" fmla="+- 0 12028 11116"/>
                              <a:gd name="T117" fmla="*/ T116 w 919"/>
                              <a:gd name="T118" fmla="+- 0 5067 4533"/>
                              <a:gd name="T119" fmla="*/ 5067 h 919"/>
                              <a:gd name="T120" fmla="+- 0 12035 11116"/>
                              <a:gd name="T121" fmla="*/ T120 w 919"/>
                              <a:gd name="T122" fmla="+- 0 4992 4533"/>
                              <a:gd name="T123" fmla="*/ 4992 h 919"/>
                              <a:gd name="T124" fmla="+- 0 12028 11116"/>
                              <a:gd name="T125" fmla="*/ T124 w 919"/>
                              <a:gd name="T126" fmla="+- 0 4918 4533"/>
                              <a:gd name="T127" fmla="*/ 4918 h 919"/>
                              <a:gd name="T128" fmla="+- 0 12011 11116"/>
                              <a:gd name="T129" fmla="*/ T128 w 919"/>
                              <a:gd name="T130" fmla="+- 0 4847 4533"/>
                              <a:gd name="T131" fmla="*/ 4847 h 919"/>
                              <a:gd name="T132" fmla="+- 0 11983 11116"/>
                              <a:gd name="T133" fmla="*/ T132 w 919"/>
                              <a:gd name="T134" fmla="+- 0 4781 4533"/>
                              <a:gd name="T135" fmla="*/ 4781 h 919"/>
                              <a:gd name="T136" fmla="+- 0 11946 11116"/>
                              <a:gd name="T137" fmla="*/ T136 w 919"/>
                              <a:gd name="T138" fmla="+- 0 4721 4533"/>
                              <a:gd name="T139" fmla="*/ 4721 h 919"/>
                              <a:gd name="T140" fmla="+- 0 11900 11116"/>
                              <a:gd name="T141" fmla="*/ T140 w 919"/>
                              <a:gd name="T142" fmla="+- 0 4667 4533"/>
                              <a:gd name="T143" fmla="*/ 4667 h 919"/>
                              <a:gd name="T144" fmla="+- 0 11846 11116"/>
                              <a:gd name="T145" fmla="*/ T144 w 919"/>
                              <a:gd name="T146" fmla="+- 0 4622 4533"/>
                              <a:gd name="T147" fmla="*/ 4622 h 919"/>
                              <a:gd name="T148" fmla="+- 0 11786 11116"/>
                              <a:gd name="T149" fmla="*/ T148 w 919"/>
                              <a:gd name="T150" fmla="+- 0 4584 4533"/>
                              <a:gd name="T151" fmla="*/ 4584 h 919"/>
                              <a:gd name="T152" fmla="+- 0 11720 11116"/>
                              <a:gd name="T153" fmla="*/ T152 w 919"/>
                              <a:gd name="T154" fmla="+- 0 4556 4533"/>
                              <a:gd name="T155" fmla="*/ 4556 h 919"/>
                              <a:gd name="T156" fmla="+- 0 11650 11116"/>
                              <a:gd name="T157" fmla="*/ T156 w 919"/>
                              <a:gd name="T158" fmla="+- 0 4539 4533"/>
                              <a:gd name="T159" fmla="*/ 4539 h 919"/>
                              <a:gd name="T160" fmla="+- 0 11575 11116"/>
                              <a:gd name="T161" fmla="*/ T160 w 919"/>
                              <a:gd name="T162" fmla="+- 0 4533 4533"/>
                              <a:gd name="T163" fmla="*/ 4533 h 9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19" h="919">
                                <a:moveTo>
                                  <a:pt x="459" y="0"/>
                                </a:moveTo>
                                <a:lnTo>
                                  <a:pt x="385" y="6"/>
                                </a:lnTo>
                                <a:lnTo>
                                  <a:pt x="314" y="23"/>
                                </a:lnTo>
                                <a:lnTo>
                                  <a:pt x="248" y="51"/>
                                </a:lnTo>
                                <a:lnTo>
                                  <a:pt x="188" y="89"/>
                                </a:lnTo>
                                <a:lnTo>
                                  <a:pt x="135" y="134"/>
                                </a:lnTo>
                                <a:lnTo>
                                  <a:pt x="89" y="188"/>
                                </a:lnTo>
                                <a:lnTo>
                                  <a:pt x="51" y="248"/>
                                </a:lnTo>
                                <a:lnTo>
                                  <a:pt x="23" y="314"/>
                                </a:lnTo>
                                <a:lnTo>
                                  <a:pt x="6" y="385"/>
                                </a:lnTo>
                                <a:lnTo>
                                  <a:pt x="0" y="459"/>
                                </a:lnTo>
                                <a:lnTo>
                                  <a:pt x="6" y="534"/>
                                </a:lnTo>
                                <a:lnTo>
                                  <a:pt x="23" y="604"/>
                                </a:lnTo>
                                <a:lnTo>
                                  <a:pt x="51" y="670"/>
                                </a:lnTo>
                                <a:lnTo>
                                  <a:pt x="89" y="730"/>
                                </a:lnTo>
                                <a:lnTo>
                                  <a:pt x="135" y="784"/>
                                </a:lnTo>
                                <a:lnTo>
                                  <a:pt x="188" y="830"/>
                                </a:lnTo>
                                <a:lnTo>
                                  <a:pt x="248" y="867"/>
                                </a:lnTo>
                                <a:lnTo>
                                  <a:pt x="314" y="895"/>
                                </a:lnTo>
                                <a:lnTo>
                                  <a:pt x="385" y="912"/>
                                </a:lnTo>
                                <a:lnTo>
                                  <a:pt x="459" y="918"/>
                                </a:lnTo>
                                <a:lnTo>
                                  <a:pt x="534" y="912"/>
                                </a:lnTo>
                                <a:lnTo>
                                  <a:pt x="604" y="895"/>
                                </a:lnTo>
                                <a:lnTo>
                                  <a:pt x="670" y="867"/>
                                </a:lnTo>
                                <a:lnTo>
                                  <a:pt x="730" y="830"/>
                                </a:lnTo>
                                <a:lnTo>
                                  <a:pt x="784" y="784"/>
                                </a:lnTo>
                                <a:lnTo>
                                  <a:pt x="830" y="730"/>
                                </a:lnTo>
                                <a:lnTo>
                                  <a:pt x="867" y="670"/>
                                </a:lnTo>
                                <a:lnTo>
                                  <a:pt x="895" y="604"/>
                                </a:lnTo>
                                <a:lnTo>
                                  <a:pt x="912" y="534"/>
                                </a:lnTo>
                                <a:lnTo>
                                  <a:pt x="919" y="459"/>
                                </a:lnTo>
                                <a:lnTo>
                                  <a:pt x="912" y="385"/>
                                </a:lnTo>
                                <a:lnTo>
                                  <a:pt x="895" y="314"/>
                                </a:lnTo>
                                <a:lnTo>
                                  <a:pt x="867" y="248"/>
                                </a:lnTo>
                                <a:lnTo>
                                  <a:pt x="830" y="188"/>
                                </a:lnTo>
                                <a:lnTo>
                                  <a:pt x="784" y="134"/>
                                </a:lnTo>
                                <a:lnTo>
                                  <a:pt x="730" y="89"/>
                                </a:lnTo>
                                <a:lnTo>
                                  <a:pt x="670" y="51"/>
                                </a:lnTo>
                                <a:lnTo>
                                  <a:pt x="604" y="23"/>
                                </a:lnTo>
                                <a:lnTo>
                                  <a:pt x="534" y="6"/>
                                </a:lnTo>
                                <a:lnTo>
                                  <a:pt x="4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7" name="docshape1148"/>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11661" y="4932"/>
                            <a:ext cx="286" cy="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8" name="docshape1149"/>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11203" y="4932"/>
                            <a:ext cx="286" cy="286"/>
                          </a:xfrm>
                          <a:prstGeom prst="rect">
                            <a:avLst/>
                          </a:prstGeom>
                          <a:noFill/>
                          <a:extLst>
                            <a:ext uri="{909E8E84-426E-40DD-AFC4-6F175D3DCCD1}">
                              <a14:hiddenFill xmlns:a14="http://schemas.microsoft.com/office/drawing/2010/main">
                                <a:solidFill>
                                  <a:srgbClr val="FFFFFF"/>
                                </a:solidFill>
                              </a14:hiddenFill>
                            </a:ext>
                          </a:extLst>
                        </pic:spPr>
                      </pic:pic>
                      <wps:wsp>
                        <wps:cNvPr id="310" name="docshape1150"/>
                        <wps:cNvSpPr>
                          <a:spLocks/>
                        </wps:cNvSpPr>
                        <wps:spPr bwMode="auto">
                          <a:xfrm>
                            <a:off x="11333" y="4835"/>
                            <a:ext cx="414" cy="252"/>
                          </a:xfrm>
                          <a:custGeom>
                            <a:avLst/>
                            <a:gdLst>
                              <a:gd name="T0" fmla="+- 0 11438 11334"/>
                              <a:gd name="T1" fmla="*/ T0 w 414"/>
                              <a:gd name="T2" fmla="+- 0 4836 4836"/>
                              <a:gd name="T3" fmla="*/ 4836 h 252"/>
                              <a:gd name="T4" fmla="+- 0 11334 11334"/>
                              <a:gd name="T5" fmla="*/ T4 w 414"/>
                              <a:gd name="T6" fmla="+- 0 5077 4836"/>
                              <a:gd name="T7" fmla="*/ 5077 h 252"/>
                              <a:gd name="T8" fmla="+- 0 11336 11334"/>
                              <a:gd name="T9" fmla="*/ T8 w 414"/>
                              <a:gd name="T10" fmla="+- 0 5084 4836"/>
                              <a:gd name="T11" fmla="*/ 5084 h 252"/>
                              <a:gd name="T12" fmla="+- 0 11342 11334"/>
                              <a:gd name="T13" fmla="*/ T12 w 414"/>
                              <a:gd name="T14" fmla="+- 0 5087 4836"/>
                              <a:gd name="T15" fmla="*/ 5087 h 252"/>
                              <a:gd name="T16" fmla="+- 0 11345 11334"/>
                              <a:gd name="T17" fmla="*/ T16 w 414"/>
                              <a:gd name="T18" fmla="+- 0 5088 4836"/>
                              <a:gd name="T19" fmla="*/ 5088 h 252"/>
                              <a:gd name="T20" fmla="+- 0 11557 11334"/>
                              <a:gd name="T21" fmla="*/ T20 w 414"/>
                              <a:gd name="T22" fmla="+- 0 5088 4836"/>
                              <a:gd name="T23" fmla="*/ 5088 h 252"/>
                              <a:gd name="T24" fmla="+- 0 11560 11334"/>
                              <a:gd name="T25" fmla="*/ T24 w 414"/>
                              <a:gd name="T26" fmla="+- 0 5086 4836"/>
                              <a:gd name="T27" fmla="*/ 5086 h 252"/>
                              <a:gd name="T28" fmla="+- 0 11562 11334"/>
                              <a:gd name="T29" fmla="*/ T28 w 414"/>
                              <a:gd name="T30" fmla="+- 0 5083 4836"/>
                              <a:gd name="T31" fmla="*/ 5083 h 252"/>
                              <a:gd name="T32" fmla="+- 0 11747 11334"/>
                              <a:gd name="T33" fmla="*/ T32 w 414"/>
                              <a:gd name="T34" fmla="+- 0 4868 4836"/>
                              <a:gd name="T35" fmla="*/ 4868 h 252"/>
                              <a:gd name="T36" fmla="+- 0 11747 11334"/>
                              <a:gd name="T37" fmla="*/ T36 w 414"/>
                              <a:gd name="T38" fmla="+- 0 4861 4836"/>
                              <a:gd name="T39" fmla="*/ 4861 h 252"/>
                              <a:gd name="T40" fmla="+- 0 11739 11334"/>
                              <a:gd name="T41" fmla="*/ T40 w 414"/>
                              <a:gd name="T42" fmla="+- 0 4855 4836"/>
                              <a:gd name="T43" fmla="*/ 4855 h 252"/>
                              <a:gd name="T44" fmla="+- 0 11737 11334"/>
                              <a:gd name="T45" fmla="*/ T44 w 414"/>
                              <a:gd name="T46" fmla="+- 0 4854 4836"/>
                              <a:gd name="T47" fmla="*/ 4854 h 252"/>
                              <a:gd name="T48" fmla="+- 0 11734 11334"/>
                              <a:gd name="T49" fmla="*/ T48 w 414"/>
                              <a:gd name="T50" fmla="+- 0 4854 4836"/>
                              <a:gd name="T51" fmla="*/ 4854 h 252"/>
                              <a:gd name="T52" fmla="+- 0 11709 11334"/>
                              <a:gd name="T53" fmla="*/ T52 w 414"/>
                              <a:gd name="T54" fmla="+- 0 4877 4836"/>
                              <a:gd name="T55" fmla="*/ 4877 h 252"/>
                              <a:gd name="T56" fmla="+- 0 11547 11334"/>
                              <a:gd name="T57" fmla="*/ T56 w 414"/>
                              <a:gd name="T58" fmla="+- 0 5065 4836"/>
                              <a:gd name="T59" fmla="*/ 5065 h 252"/>
                              <a:gd name="T60" fmla="+- 0 11365 11334"/>
                              <a:gd name="T61" fmla="*/ T60 w 414"/>
                              <a:gd name="T62" fmla="+- 0 5065 4836"/>
                              <a:gd name="T63" fmla="*/ 5065 h 252"/>
                              <a:gd name="T64" fmla="+- 0 11457 11334"/>
                              <a:gd name="T65" fmla="*/ T64 w 414"/>
                              <a:gd name="T66" fmla="+- 0 4851 4836"/>
                              <a:gd name="T67" fmla="*/ 4851 h 252"/>
                              <a:gd name="T68" fmla="+- 0 11438 11334"/>
                              <a:gd name="T69" fmla="*/ T68 w 414"/>
                              <a:gd name="T70" fmla="+- 0 4836 4836"/>
                              <a:gd name="T71" fmla="*/ 4836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14" h="252">
                                <a:moveTo>
                                  <a:pt x="104" y="0"/>
                                </a:moveTo>
                                <a:lnTo>
                                  <a:pt x="0" y="241"/>
                                </a:lnTo>
                                <a:lnTo>
                                  <a:pt x="2" y="248"/>
                                </a:lnTo>
                                <a:lnTo>
                                  <a:pt x="8" y="251"/>
                                </a:lnTo>
                                <a:lnTo>
                                  <a:pt x="11" y="252"/>
                                </a:lnTo>
                                <a:lnTo>
                                  <a:pt x="223" y="252"/>
                                </a:lnTo>
                                <a:lnTo>
                                  <a:pt x="226" y="250"/>
                                </a:lnTo>
                                <a:lnTo>
                                  <a:pt x="228" y="247"/>
                                </a:lnTo>
                                <a:lnTo>
                                  <a:pt x="413" y="32"/>
                                </a:lnTo>
                                <a:lnTo>
                                  <a:pt x="413" y="25"/>
                                </a:lnTo>
                                <a:lnTo>
                                  <a:pt x="405" y="19"/>
                                </a:lnTo>
                                <a:lnTo>
                                  <a:pt x="403" y="18"/>
                                </a:lnTo>
                                <a:lnTo>
                                  <a:pt x="400" y="18"/>
                                </a:lnTo>
                                <a:lnTo>
                                  <a:pt x="375" y="41"/>
                                </a:lnTo>
                                <a:lnTo>
                                  <a:pt x="213" y="229"/>
                                </a:lnTo>
                                <a:lnTo>
                                  <a:pt x="31" y="229"/>
                                </a:lnTo>
                                <a:lnTo>
                                  <a:pt x="123" y="15"/>
                                </a:lnTo>
                                <a:lnTo>
                                  <a:pt x="104" y="0"/>
                                </a:lnTo>
                                <a:close/>
                              </a:path>
                            </a:pathLst>
                          </a:custGeom>
                          <a:solidFill>
                            <a:srgbClr val="006B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1" name="docshape1151"/>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11397" y="4766"/>
                            <a:ext cx="423" cy="3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A19FFB" id="docshapegroup1139" o:spid="_x0000_s1026" style="position:absolute;margin-left:446.05pt;margin-top:18.75pt;width:353.25pt;height:444.5pt;z-index:-22046208;mso-position-horizontal-relative:page" coordorigin="8921,375" coordsize="7065,8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">
                <v:rect id="docshape1140" o:spid="_x0000_s1027" style="position:absolute;left:10804;top:375;width:5181;height:7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" fillcolor="#e2e7ef" stroked="f"/>
                <v:line id="Line 144" o:spid="_x0000_s1028" style="position:absolute;visibility:visible;mso-wrap-style:square" from="11144,1317" to="15645,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" strokecolor="#006ba9" strokeweight=".5pt"/>
                <v:shape id="docshape1141" o:spid="_x0000_s1029" style="position:absolute;left:8920;top:6960;width:2305;height:2305;visibility:visible;mso-wrap-style:square;v-text-anchor:top" coordsize="2305,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" path="m1152,r-76,2l1002,9,929,21,857,38,788,58,720,83r-66,29l591,145r-61,37l472,222r-56,44l363,313r-50,50l266,416r-44,55l182,530r-37,61l112,654,83,720,59,788,38,857,21,929,9,1002r-7,74l,1152r2,76l9,1302r12,73l38,1447r21,69l83,1584r29,65l145,1713r37,61l222,1832r44,56l313,1941r50,50l416,2038r56,44l530,2122r61,37l654,2192r66,28l788,2245r69,21l929,2283r73,11l1076,2302r76,2l1228,2302r74,-8l1375,2283r72,-17l1516,2245r68,-25l1650,2192r63,-33l1774,2122r58,-40l1888,2038r53,-47l1991,1941r47,-53l2082,1832r40,-58l2159,1713r33,-64l2221,1584r24,-68l2266,1447r17,-72l2294,1302r8,-74l2304,1152r-2,-76l2294,1002r-11,-73l2266,857r-21,-69l2221,720r-29,-66l2159,591r-37,-61l2082,471r-44,-55l1991,363r-50,-50l1888,266r-56,-44l1774,182r-61,-37l1650,112,1584,83,1516,58,1447,38,1375,21,1302,9,1228,2,1152,xe" fillcolor="#006ba9" stroked="f">
                  <v:path arrowok="t" o:connecttype="custom" o:connectlocs="1076,6963;929,6982;788,7019;654,7073;530,7143;416,7227;313,7324;222,7432;145,7552;83,7681;38,7818;9,7963;0,8113;9,8263;38,8408;83,8545;145,8674;222,8793;313,8902;416,8999;530,9083;654,9153;788,9206;929,9244;1076,9263;1228,9263;1375,9244;1516,9206;1650,9153;1774,9083;1888,8999;1991,8902;2082,8793;2159,8674;2221,8545;2266,8408;2294,8263;2304,8113;2294,7963;2266,7818;2221,7681;2159,7552;2082,7432;1991,7324;1888,7227;1774,7143;1650,7073;1516,7019;1375,6982;1228,6963" o:connectangles="0,0,0,0,0,0,0,0,0,0,0,0,0,0,0,0,0,0,0,0,0,0,0,0,0,0,0,0,0,0,0,0,0,0,0,0,0,0,0,0,0,0,0,0,0,0,0,0,0,0"/>
                </v:shape>
                <v:shape id="docshape1142" o:spid="_x0000_s1030" type="#_x0000_t75" style="position:absolute;left:9931;top:7266;width:284;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">
                  <v:imagedata r:id="rId326" o:title=""/>
                </v:shape>
                <v:shape id="docshape1143" o:spid="_x0000_s1031" style="position:absolute;left:11116;top:6151;width:919;height:919;visibility:visible;mso-wrap-style:square;v-text-anchor:top" coordsize="919,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" path="m459,l385,6,314,23,248,51,188,88r-53,46l89,188,51,248,23,314,6,384,,459r6,74l23,604r28,66l89,730r46,53l188,829r60,38l314,895r71,17l459,918r75,-6l604,895r66,-28l730,829r54,-46l830,730r37,-60l895,604r17,-71l919,459r-7,-75l895,314,867,248,830,188,784,134,730,88,670,51,604,23,534,6,459,xe" stroked="f">
                  <v:path arrowok="t" o:connecttype="custom" o:connectlocs="459,6152;385,6158;314,6175;248,6203;188,6240;135,6286;89,6340;51,6400;23,6466;6,6536;0,6611;6,6685;23,6756;51,6822;89,6882;135,6935;188,6981;248,7019;314,7047;385,7064;459,7070;534,7064;604,7047;670,7019;730,6981;784,6935;830,6882;867,6822;895,6756;912,6685;919,6611;912,6536;895,6466;867,6400;830,6340;784,6286;730,6240;670,6203;604,6175;534,6158;459,6152" o:connectangles="0,0,0,0,0,0,0,0,0,0,0,0,0,0,0,0,0,0,0,0,0,0,0,0,0,0,0,0,0,0,0,0,0,0,0,0,0,0,0,0,0"/>
                </v:shape>
                <v:shape id="docshape1144" o:spid="_x0000_s1032" style="position:absolute;left:11352;top:6411;width:447;height:399;visibility:visible;mso-wrap-style:square;v-text-anchor:top" coordsize="447,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" path="m131,r-1,l103,3,79,11,56,23,37,41,21,62,9,85,2,111,,139r3,28l11,195r14,27l45,249r21,24l91,297r29,25l182,376r23,20l214,399r9,l233,399r8,-3l265,376r-42,l220,376r-3,-1l190,351,142,310,131,300r-11,-9l119,291,103,276,88,262,75,248,63,234,45,210,33,187,26,163,23,139r2,-23l31,94,41,74,54,57,68,44,84,34r17,-6l119,24r1,l123,24r3,l201,24,187,15,169,7,150,2,131,xm233,399r-10,l224,399r9,xm327,290r-11,10l304,310r-48,41l229,375r-3,1l223,376r42,l327,322r28,-25l362,291r-35,l327,290xm119,290r,1l120,291r-1,-1xm391,24r-64,l346,28r17,6l379,44r14,13l406,74r9,20l421,116r2,23l421,163r-7,24l401,210r-17,24l372,248r-14,14l343,276r-16,15l362,291r18,-18l402,249r20,-27l436,195r8,-28l447,139r-3,-28l437,85,426,62,410,41,391,24xm201,24r-71,l146,25r15,4l175,35r14,9l198,51r8,9l213,70r10,13l223,82r1,l233,70r8,-10l249,51r9,-7l223,44r-6,-7l211,31r-7,-5l201,24xm224,82r-1,l224,83r,-1xm317,r-1,l296,2,277,7r-18,8l242,26r-6,5l229,37r-6,7l258,44r13,-9l286,29r15,-4l317,24r74,l390,23,368,11,343,3,317,xm120,24r-1,l120,24xm391,24r-74,l320,24r4,l327,24r64,xe" fillcolor="#006ba9" stroked="f">
                  <v:path arrowok="t" o:connecttype="custom" o:connectlocs="103,6414;37,6452;2,6522;11,6606;66,6684;182,6787;223,6810;241,6807;220,6787;142,6721;119,6702;75,6659;33,6598;25,6527;54,6468;101,6439;123,6435;187,6426;131,6411;224,6810;327,6701;256,6762;223,6787;355,6708;327,6701;120,6702;327,6435;379,6455;415,6505;421,6574;384,6645;343,6687;380,6684;436,6606;444,6522;410,6452;130,6435;175,6446;206,6471;223,6493;241,6471;258,6455;211,6442;224,6493;224,6493;296,6413;242,6437;223,6455;286,6440;391,6435;343,6414;119,6435;391,6435;324,6435;391,6435" o:connectangles="0,0,0,0,0,0,0,0,0,0,0,0,0,0,0,0,0,0,0,0,0,0,0,0,0,0,0,0,0,0,0,0,0,0,0,0,0,0,0,0,0,0,0,0,0,0,0,0,0,0,0,0,0,0,0"/>
                </v:shape>
                <v:shape id="docshape1145" o:spid="_x0000_s1033" style="position:absolute;left:11116;top:2882;width:919;height:919;visibility:visible;mso-wrap-style:square;v-text-anchor:top" coordsize="919,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" path="m459,l385,6,314,23,248,51,188,89r-53,45l89,188,51,248,23,314,6,385,,459r6,75l23,604r28,66l89,730r46,54l188,830r60,37l314,895r71,17l459,918r75,-6l604,895r66,-28l730,830r54,-46l830,730r37,-60l895,604r17,-70l919,459r-7,-74l895,314,867,248,830,188,784,134,730,89,670,51,604,23,534,6,459,xe" stroked="f">
                  <v:path arrowok="t" o:connecttype="custom" o:connectlocs="459,2883;385,2889;314,2906;248,2934;188,2972;135,3017;89,3071;51,3131;23,3197;6,3268;0,3342;6,3417;23,3487;51,3553;89,3613;135,3667;188,3713;248,3750;314,3778;385,3795;459,3801;534,3795;604,3778;670,3750;730,3713;784,3667;830,3613;867,3553;895,3487;912,3417;919,3342;912,3268;895,3197;867,3131;830,3071;784,3017;730,2972;670,2934;604,2906;534,2889;459,2883" o:connectangles="0,0,0,0,0,0,0,0,0,0,0,0,0,0,0,0,0,0,0,0,0,0,0,0,0,0,0,0,0,0,0,0,0,0,0,0,0,0,0,0,0"/>
                </v:shape>
                <v:shape id="docshape1146" o:spid="_x0000_s1034" style="position:absolute;left:11345;top:3137;width:460;height:410;visibility:visible;mso-wrap-style:square;v-text-anchor:top" coordsize="46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" path="m349,374r-239,l129,378r13,2l149,382r5,l160,384r16,4l187,392r18,8l211,402r5,2l220,406r5,4l233,410r6,-4l243,404r5,-2l250,402r3,-2l271,392r11,-4l299,384r5,-2l313,380r3,l329,378r20,-4xm380,372r-301,l94,374r270,l380,372xm86,l73,,67,2,64,4r,30l35,34r-4,4l31,50,3,50,,54,,368r4,4l23,370r434,l459,368r,-6l152,362r-23,-4l72,352r-54,l18,350,18,72r,-2l19,68r31,l50,56r,-2l50,52r33,l83,20r67,l143,16,123,10,102,4,86,xm47,370r-24,l35,372r12,-2xm412,370r-365,l63,372r333,l412,370xm436,370r-24,l424,372r12,-2xm457,370r-21,l455,372r2,-2xm50,68r-25,l28,70r3,l31,334r4,4l53,338r57,10l121,352r6,2l133,354r11,4l149,360r5,2l219,362r-2,-2l192,360r,-1l176,352r-8,-4l155,342,114,330,99,326,52,320r-2,l50,68xm150,20r-59,l103,24r18,4l136,34r14,8l163,48r13,10l189,68r11,12l210,94r8,14l219,110r,250l219,362r21,l240,360r,-250l241,108r8,-14l253,88r-25,l218,72,207,60,194,48,180,36,162,26,150,20xm394,20r-18,l376,22r,266l372,288r-16,2l340,294r-32,12l295,314r-12,6l271,330r-11,10l253,346r-7,8l240,362r65,l310,360r-44,l267,359r,-1l273,352r3,-2l288,340r12,-8l314,324r14,-6l331,318r6,-4l342,314r5,-2l363,308r10,-2l391,306r3,-4l394,52r63,l455,50r-28,l427,38r-3,-4l394,34r,-14xm459,68r-19,l441,70r-1,2l440,350r1,2l386,352r-56,6l307,362r152,l459,68xm192,359r,1l193,360r-1,-1xm83,52r-19,l64,302r4,4l85,306r11,2l111,312r5,2l121,314r6,4l131,318r14,6l158,332r13,8l183,350r2,2l188,356r3,2l192,359r1,1l217,360r-5,-6l206,346r-7,-6l188,330,176,320r-13,-6l150,306,119,294r-16,-4l86,288r-3,l83,52xm267,359r-1,1l267,360r,-1xm457,52r-49,l409,54r,2l409,320r-2,l360,326r-16,4l304,342r-14,6l282,352r-15,7l267,360r43,l315,358r11,-4l332,354r5,-2l349,348r57,-10l424,338r3,-4l427,70r6,-2l459,68r,-14l457,52xm386,l373,,356,4r-20,6l316,16,297,26,279,36,265,48,252,60,240,72,230,88r23,l258,80,270,68,282,58,295,48r14,-6l323,34r14,-6l364,22r3,-2l394,20r,-16l391,2,386,xm25,68r-6,l23,70r2,-2xm440,68r-7,l436,70r4,-2xe" fillcolor="#006ba9" stroked="f">
                  <v:path arrowok="t" o:connecttype="custom" o:connectlocs="149,3520;205,3538;233,3548;253,3538;313,3518;79,3510;73,3138;31,3176;4,3510;152,3500;18,3210;50,3192;143,3154;23,3508;63,3510;424,3510;457,3508;31,3472;127,3492;219,3500;168,3486;50,3458;121,3166;189,3206;219,3498;241,3246;207,3198;394,3158;356,3428;271,3468;305,3500;273,3490;328,3456;363,3446;457,3190;394,3172;440,3210;307,3500;193,3498;68,3444;121,3452;171,3478;192,3497;199,3478;119,3432;267,3497;408,3190;360,3464;267,3497;332,3492;427,3472;457,3190;316,3154;240,3210;282,3196;364,3160;386,3138;440,3206" o:connectangles="0,0,0,0,0,0,0,0,0,0,0,0,0,0,0,0,0,0,0,0,0,0,0,0,0,0,0,0,0,0,0,0,0,0,0,0,0,0,0,0,0,0,0,0,0,0,0,0,0,0,0,0,0,0,0,0,0,0"/>
                </v:shape>
                <v:shape id="docshape1147" o:spid="_x0000_s1035" style="position:absolute;left:11116;top:4532;width:919;height:919;visibility:visible;mso-wrap-style:square;v-text-anchor:top" coordsize="919,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" path="m459,l385,6,314,23,248,51,188,89r-53,45l89,188,51,248,23,314,6,385,,459r6,75l23,604r28,66l89,730r46,54l188,830r60,37l314,895r71,17l459,918r75,-6l604,895r66,-28l730,830r54,-46l830,730r37,-60l895,604r17,-70l919,459r-7,-74l895,314,867,248,830,188,784,134,730,89,670,51,604,23,534,6,459,xe" stroked="f">
                  <v:path arrowok="t" o:connecttype="custom" o:connectlocs="459,4533;385,4539;314,4556;248,4584;188,4622;135,4667;89,4721;51,4781;23,4847;6,4918;0,4992;6,5067;23,5137;51,5203;89,5263;135,5317;188,5363;248,5400;314,5428;385,5445;459,5451;534,5445;604,5428;670,5400;730,5363;784,5317;830,5263;867,5203;895,5137;912,5067;919,4992;912,4918;895,4847;867,4781;830,4721;784,4667;730,4622;670,4584;604,4556;534,4539;459,4533" o:connectangles="0,0,0,0,0,0,0,0,0,0,0,0,0,0,0,0,0,0,0,0,0,0,0,0,0,0,0,0,0,0,0,0,0,0,0,0,0,0,0,0,0"/>
                </v:shape>
                <v:shape id="docshape1148" o:spid="_x0000_s1036" type="#_x0000_t75" style="position:absolute;left:11661;top:4932;width:286;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">
                  <v:imagedata r:id="rId327" o:title=""/>
                </v:shape>
                <v:shape id="docshape1149" o:spid="_x0000_s1037" type="#_x0000_t75" style="position:absolute;left:11203;top:4932;width:286;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">
                  <v:imagedata r:id="rId328" o:title=""/>
                </v:shape>
                <v:shape id="docshape1150" o:spid="_x0000_s1038" style="position:absolute;left:11333;top:4835;width:414;height:252;visibility:visible;mso-wrap-style:square;v-text-anchor:top" coordsize="41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" path="m104,l,241r2,7l8,251r3,1l223,252r3,-2l228,247,413,32r,-7l405,19r-2,-1l400,18,375,41,213,229r-182,l123,15,104,xe" fillcolor="#006ba9" stroked="f">
                  <v:path arrowok="t" o:connecttype="custom" o:connectlocs="104,4836;0,5077;2,5084;8,5087;11,5088;223,5088;226,5086;228,5083;413,4868;413,4861;405,4855;403,4854;400,4854;375,4877;213,5065;31,5065;123,4851;104,4836" o:connectangles="0,0,0,0,0,0,0,0,0,0,0,0,0,0,0,0,0,0"/>
                </v:shape>
                <v:shape id="docshape1151" o:spid="_x0000_s1039" type="#_x0000_t75" style="position:absolute;left:11397;top:4766;width:423;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">
                  <v:imagedata r:id="rId329" o:title=""/>
                </v:shape>
                <w10:wrap anchorx="page"/>
              </v:group>
            </w:pict>
          </mc:Fallback>
        </mc:AlternateContent>
      </w:r>
      <w:r w:rsidR="00790224">
        <w:rPr>
          <w:color w:val="006BA9"/>
          <w:lang w:bidi="es-ES"/>
        </w:rPr>
        <w:t>Hoy en día, para que l</w:t>
      </w:r>
      <w:r w:rsidR="00443BCB">
        <w:rPr>
          <w:color w:val="006BA9"/>
          <w:lang w:bidi="es-ES"/>
        </w:rPr>
        <w:t>a</w:t>
      </w:r>
      <w:r w:rsidR="00790224">
        <w:rPr>
          <w:color w:val="006BA9"/>
          <w:lang w:bidi="es-ES"/>
        </w:rPr>
        <w:t xml:space="preserve"> ciudadan</w:t>
      </w:r>
      <w:r w:rsidR="00443BCB">
        <w:rPr>
          <w:color w:val="006BA9"/>
          <w:lang w:bidi="es-ES"/>
        </w:rPr>
        <w:t>ía</w:t>
      </w:r>
      <w:r w:rsidR="00790224">
        <w:rPr>
          <w:color w:val="006BA9"/>
          <w:lang w:bidi="es-ES"/>
        </w:rPr>
        <w:t xml:space="preserve"> se relacione con confianza, de forma crítica y segura con las tecnologías nuevas y emergentes, incluidos los sistemas impulsados por la inteligencia artificial (IA), necesita adquirir una comprensión básica de dichas herramientas y tecnologías (</w:t>
      </w:r>
      <w:hyperlink r:id="rId330">
        <w:r w:rsidR="00790224">
          <w:rPr>
            <w:color w:val="006BA9"/>
            <w:u w:val="single" w:color="006BA9"/>
            <w:lang w:bidi="es-ES"/>
          </w:rPr>
          <w:t>DEAP2</w:t>
        </w:r>
      </w:hyperlink>
      <w:r w:rsidR="00790224">
        <w:rPr>
          <w:color w:val="006BA9"/>
          <w:lang w:bidi="es-ES"/>
        </w:rPr>
        <w:t>).</w:t>
      </w:r>
    </w:p>
    <w:p w14:paraId="3F48CB5E" w14:textId="5EAB7BC3" w:rsidR="00AB3F49" w:rsidRDefault="00790224">
      <w:pPr>
        <w:spacing w:before="56" w:line="249" w:lineRule="auto"/>
        <w:ind w:left="841" w:right="363"/>
        <w:rPr>
          <w:sz w:val="28"/>
        </w:rPr>
      </w:pPr>
      <w:r>
        <w:rPr>
          <w:color w:val="006BA9"/>
          <w:sz w:val="28"/>
          <w:lang w:bidi="es-ES"/>
        </w:rPr>
        <w:t xml:space="preserve">Una mayor concienciación también conducirá a una mayor sensibilidad hacia los posibles problemas relacionados con la protección de datos y la privacidad, la ética, los derechos de </w:t>
      </w:r>
      <w:r w:rsidR="0003430E">
        <w:rPr>
          <w:color w:val="006BA9"/>
          <w:sz w:val="28"/>
          <w:lang w:bidi="es-ES"/>
        </w:rPr>
        <w:t>la infancia</w:t>
      </w:r>
      <w:r w:rsidR="00FE085C">
        <w:rPr>
          <w:color w:val="006BA9"/>
          <w:sz w:val="28"/>
          <w:lang w:bidi="es-ES"/>
        </w:rPr>
        <w:t xml:space="preserve"> </w:t>
      </w:r>
      <w:r>
        <w:rPr>
          <w:color w:val="006BA9"/>
          <w:sz w:val="28"/>
          <w:lang w:bidi="es-ES"/>
        </w:rPr>
        <w:t>y los prejuicios, incluyendo la accesibilidad, los prejuicios de género y las discapacidades. La actualización de DigComp 2.2 aborda el tema de la interacción de l</w:t>
      </w:r>
      <w:r w:rsidR="00443BCB">
        <w:rPr>
          <w:color w:val="006BA9"/>
          <w:sz w:val="28"/>
          <w:lang w:bidi="es-ES"/>
        </w:rPr>
        <w:t>a</w:t>
      </w:r>
      <w:r>
        <w:rPr>
          <w:color w:val="006BA9"/>
          <w:sz w:val="28"/>
          <w:lang w:bidi="es-ES"/>
        </w:rPr>
        <w:t xml:space="preserve"> ciudadan</w:t>
      </w:r>
      <w:r w:rsidR="00443BCB">
        <w:rPr>
          <w:color w:val="006BA9"/>
          <w:sz w:val="28"/>
          <w:lang w:bidi="es-ES"/>
        </w:rPr>
        <w:t>ía</w:t>
      </w:r>
      <w:r>
        <w:rPr>
          <w:color w:val="006BA9"/>
          <w:sz w:val="28"/>
          <w:lang w:bidi="es-ES"/>
        </w:rPr>
        <w:t xml:space="preserve"> con los sistemas de IA en lugar de centrarse en el conocimiento de la Inteligencia Artificial en sí misma (véase el Recuadro 6).</w:t>
      </w:r>
    </w:p>
    <w:p w14:paraId="66AEA9BE" w14:textId="2748B710" w:rsidR="00AB3F49" w:rsidRDefault="00790224">
      <w:pPr>
        <w:spacing w:before="110" w:line="261" w:lineRule="auto"/>
        <w:ind w:left="841" w:right="38"/>
        <w:jc w:val="both"/>
      </w:pPr>
      <w:r>
        <w:rPr>
          <w:color w:val="231F20"/>
          <w:lang w:bidi="es-ES"/>
        </w:rPr>
        <w:t xml:space="preserve">El proceso de </w:t>
      </w:r>
      <w:proofErr w:type="spellStart"/>
      <w:r>
        <w:rPr>
          <w:color w:val="231F20"/>
          <w:lang w:bidi="es-ES"/>
        </w:rPr>
        <w:t>cocreación</w:t>
      </w:r>
      <w:proofErr w:type="spellEnd"/>
      <w:r>
        <w:rPr>
          <w:color w:val="231F20"/>
          <w:lang w:bidi="es-ES"/>
        </w:rPr>
        <w:t xml:space="preserve"> de la actualización de la 2.2 dio como resultado una lista de más de 80 ejemplos de conocimientos, habilidades y actitudes relacionados con la interacción de l</w:t>
      </w:r>
      <w:r w:rsidR="0094128E">
        <w:rPr>
          <w:color w:val="231F20"/>
          <w:lang w:bidi="es-ES"/>
        </w:rPr>
        <w:t>a</w:t>
      </w:r>
      <w:r>
        <w:rPr>
          <w:color w:val="231F20"/>
          <w:lang w:bidi="es-ES"/>
        </w:rPr>
        <w:t xml:space="preserve"> ciudadan</w:t>
      </w:r>
      <w:r w:rsidR="0094128E">
        <w:rPr>
          <w:color w:val="231F20"/>
          <w:lang w:bidi="es-ES"/>
        </w:rPr>
        <w:t>ía</w:t>
      </w:r>
      <w:r>
        <w:rPr>
          <w:color w:val="231F20"/>
          <w:lang w:bidi="es-ES"/>
        </w:rPr>
        <w:t xml:space="preserve"> con los sistemas de IA (más información sobre el proceso en la </w:t>
      </w:r>
      <w:r>
        <w:rPr>
          <w:rFonts w:ascii="Gotham" w:eastAsia="Gotham" w:hAnsi="Gotham" w:cs="Gotham"/>
          <w:b/>
          <w:color w:val="006BA9"/>
          <w:sz w:val="18"/>
          <w:lang w:bidi="es-ES"/>
        </w:rPr>
        <w:t>FIG.9</w:t>
      </w:r>
      <w:r>
        <w:rPr>
          <w:color w:val="231F20"/>
          <w:lang w:bidi="es-ES"/>
        </w:rPr>
        <w:t>). 35 se incluyen en la Dimensión 4 para que cada área de competencia de DigComp tenga una serie de ejemplos que ilustren diversos aspectos a los que prestar atención cuando l</w:t>
      </w:r>
      <w:r w:rsidR="0094128E">
        <w:rPr>
          <w:color w:val="231F20"/>
          <w:lang w:bidi="es-ES"/>
        </w:rPr>
        <w:t>a</w:t>
      </w:r>
      <w:r>
        <w:rPr>
          <w:color w:val="231F20"/>
          <w:lang w:bidi="es-ES"/>
        </w:rPr>
        <w:t xml:space="preserve"> ciudadan</w:t>
      </w:r>
      <w:r w:rsidR="0094128E">
        <w:rPr>
          <w:color w:val="231F20"/>
          <w:lang w:bidi="es-ES"/>
        </w:rPr>
        <w:t>ía</w:t>
      </w:r>
      <w:r>
        <w:rPr>
          <w:color w:val="231F20"/>
          <w:lang w:bidi="es-ES"/>
        </w:rPr>
        <w:t xml:space="preserve"> interactúa con los sistemas de IA. "La selección se </w:t>
      </w:r>
      <w:r w:rsidR="0094128E">
        <w:rPr>
          <w:color w:val="231F20"/>
          <w:lang w:bidi="es-ES"/>
        </w:rPr>
        <w:t>guio</w:t>
      </w:r>
      <w:r>
        <w:rPr>
          <w:color w:val="231F20"/>
          <w:lang w:bidi="es-ES"/>
        </w:rPr>
        <w:t xml:space="preserve"> por las opiniones recogidas a través de la validación pública.</w:t>
      </w:r>
    </w:p>
    <w:p w14:paraId="55B2BAA2" w14:textId="0EC9607F" w:rsidR="00AB3F49" w:rsidRDefault="00790224">
      <w:pPr>
        <w:spacing w:before="93" w:line="264" w:lineRule="auto"/>
        <w:ind w:left="841" w:right="38"/>
        <w:jc w:val="both"/>
      </w:pPr>
      <w:r>
        <w:rPr>
          <w:color w:val="231F20"/>
          <w:lang w:bidi="es-ES"/>
        </w:rPr>
        <w:t>Además, se ha creado un apéndice independiente sobre este nuevo tema. Abarca los 73 ejemplos que han sido revisados según los comentarios recibidos a través de la validación pública. En este apéndice, los ejemplos están agrupados temáticamente para facilitar la lectura. Después de cada ejemplo, se indica el número correspondiente a la competencia. Esto puede ayudar a los desarrolladores de planes de estudio y a los formadores a inspirarse a la hora de actualizar sus contenidos en relación con las tecnologías nuevas y emergentes. La lista de ejemplos que figura a continuación no debe considerarse un plan de estudios preparado para enseñar sobre la IA como tal. Si bien estos ejemplos cubren las competencias esbozadas en el modelo conceptual de referencia de DigComp, dejan fuera algunos temas y tópicos que podrían considerarse rudimentarios a la hora de ofrecer un esquema curricular o un programa de formación sobre la IA y las tecnologías emergentes (por ejemplo, qué es la IA, historia de la IA, diferentes tipos de IA).</w:t>
      </w:r>
    </w:p>
    <w:p w14:paraId="44AEC62C" w14:textId="77777777" w:rsidR="00AB3F49" w:rsidRDefault="00790224" w:rsidP="00366F32">
      <w:pPr>
        <w:pStyle w:val="Prrafodelista"/>
        <w:numPr>
          <w:ilvl w:val="0"/>
          <w:numId w:val="3"/>
        </w:numPr>
        <w:tabs>
          <w:tab w:val="left" w:pos="1183"/>
        </w:tabs>
        <w:spacing w:before="117"/>
        <w:ind w:hanging="228"/>
        <w:jc w:val="both"/>
      </w:pPr>
      <w:r>
        <w:rPr>
          <w:color w:val="231F20"/>
          <w:lang w:bidi="es-ES"/>
        </w:rPr>
        <w:t>¿Qué hacen y qué no hacen los sistemas de IA?</w:t>
      </w:r>
    </w:p>
    <w:p w14:paraId="7FF56058" w14:textId="77777777" w:rsidR="00AB3F49" w:rsidRDefault="00790224" w:rsidP="00366F32">
      <w:pPr>
        <w:pStyle w:val="Prrafodelista"/>
        <w:numPr>
          <w:ilvl w:val="0"/>
          <w:numId w:val="3"/>
        </w:numPr>
        <w:tabs>
          <w:tab w:val="left" w:pos="1183"/>
        </w:tabs>
        <w:spacing w:before="83"/>
        <w:ind w:hanging="228"/>
        <w:jc w:val="both"/>
      </w:pPr>
      <w:r>
        <w:rPr>
          <w:color w:val="231F20"/>
          <w:lang w:bidi="es-ES"/>
        </w:rPr>
        <w:t>¿Cómo funcionan los sistemas de IA?</w:t>
      </w:r>
    </w:p>
    <w:p w14:paraId="037E126C" w14:textId="77777777" w:rsidR="00AB3F49" w:rsidRDefault="00790224">
      <w:pPr>
        <w:rPr>
          <w:sz w:val="24"/>
        </w:rPr>
      </w:pPr>
      <w:r>
        <w:rPr>
          <w:lang w:bidi="es-ES"/>
        </w:rPr>
        <w:br w:type="column"/>
      </w:r>
    </w:p>
    <w:p w14:paraId="169575DB" w14:textId="77777777" w:rsidR="00AB3F49" w:rsidRDefault="00AB3F49">
      <w:pPr>
        <w:pStyle w:val="Textoindependiente"/>
        <w:rPr>
          <w:sz w:val="24"/>
        </w:rPr>
      </w:pPr>
    </w:p>
    <w:p w14:paraId="7ED70402" w14:textId="77777777" w:rsidR="00AB3F49" w:rsidRDefault="00AB3F49">
      <w:pPr>
        <w:pStyle w:val="Textoindependiente"/>
        <w:rPr>
          <w:sz w:val="24"/>
        </w:rPr>
      </w:pPr>
    </w:p>
    <w:p w14:paraId="19C1BC70" w14:textId="77777777" w:rsidR="00AB3F49" w:rsidRDefault="00AB3F49">
      <w:pPr>
        <w:pStyle w:val="Textoindependiente"/>
        <w:rPr>
          <w:sz w:val="24"/>
        </w:rPr>
      </w:pPr>
    </w:p>
    <w:p w14:paraId="3866C3F8" w14:textId="77777777" w:rsidR="00AB3F49" w:rsidRDefault="00AB3F49">
      <w:pPr>
        <w:pStyle w:val="Textoindependiente"/>
        <w:rPr>
          <w:sz w:val="24"/>
        </w:rPr>
      </w:pPr>
    </w:p>
    <w:p w14:paraId="5978CC2C" w14:textId="77777777" w:rsidR="00AB3F49" w:rsidRDefault="00AB3F49">
      <w:pPr>
        <w:pStyle w:val="Textoindependiente"/>
        <w:rPr>
          <w:sz w:val="24"/>
        </w:rPr>
      </w:pPr>
    </w:p>
    <w:p w14:paraId="0A3D8DFA" w14:textId="77777777" w:rsidR="00AB3F49" w:rsidRDefault="00AB3F49">
      <w:pPr>
        <w:pStyle w:val="Textoindependiente"/>
        <w:rPr>
          <w:sz w:val="24"/>
        </w:rPr>
      </w:pPr>
    </w:p>
    <w:p w14:paraId="767C6910" w14:textId="77777777" w:rsidR="00AB3F49" w:rsidRDefault="00AB3F49">
      <w:pPr>
        <w:pStyle w:val="Textoindependiente"/>
        <w:spacing w:before="9"/>
        <w:rPr>
          <w:sz w:val="22"/>
        </w:rPr>
      </w:pPr>
    </w:p>
    <w:p w14:paraId="1DD78253" w14:textId="2BA3994F" w:rsidR="00AB3F49" w:rsidRDefault="00790224">
      <w:pPr>
        <w:pStyle w:val="Textoindependiente"/>
        <w:spacing w:line="218" w:lineRule="auto"/>
        <w:ind w:left="841" w:right="1585"/>
        <w:rPr>
          <w:rFonts w:ascii="ECSquareSansProMedium"/>
        </w:rPr>
      </w:pPr>
      <w:r>
        <w:rPr>
          <w:rFonts w:ascii="Gotham" w:eastAsia="Gotham" w:hAnsi="Gotham" w:cs="Gotham"/>
          <w:b/>
          <w:color w:val="006BA9"/>
          <w:sz w:val="18"/>
          <w:lang w:bidi="es-ES"/>
        </w:rPr>
        <w:t xml:space="preserve">RECUADRO 6. </w:t>
      </w:r>
      <w:r>
        <w:rPr>
          <w:rFonts w:ascii="ECSquareSansProMedium" w:eastAsia="ECSquareSansProMedium" w:hAnsi="ECSquareSansProMedium" w:cs="ECSquareSansProMedium"/>
          <w:color w:val="006BA9"/>
          <w:lang w:bidi="es-ES"/>
        </w:rPr>
        <w:t>Requisitos para que l</w:t>
      </w:r>
      <w:r w:rsidR="0094128E">
        <w:rPr>
          <w:rFonts w:ascii="ECSquareSansProMedium" w:eastAsia="ECSquareSansProMedium" w:hAnsi="ECSquareSansProMedium" w:cs="ECSquareSansProMedium"/>
          <w:color w:val="006BA9"/>
          <w:lang w:bidi="es-ES"/>
        </w:rPr>
        <w:t>a</w:t>
      </w:r>
      <w:r>
        <w:rPr>
          <w:rFonts w:ascii="ECSquareSansProMedium" w:eastAsia="ECSquareSansProMedium" w:hAnsi="ECSquareSansProMedium" w:cs="ECSquareSansProMedium"/>
          <w:color w:val="006BA9"/>
          <w:lang w:bidi="es-ES"/>
        </w:rPr>
        <w:t xml:space="preserve"> ciudadan</w:t>
      </w:r>
      <w:r w:rsidR="0094128E">
        <w:rPr>
          <w:rFonts w:ascii="ECSquareSansProMedium" w:eastAsia="ECSquareSansProMedium" w:hAnsi="ECSquareSansProMedium" w:cs="ECSquareSansProMedium"/>
          <w:color w:val="006BA9"/>
          <w:lang w:bidi="es-ES"/>
        </w:rPr>
        <w:t>ía</w:t>
      </w:r>
      <w:r>
        <w:rPr>
          <w:rFonts w:ascii="ECSquareSansProMedium" w:eastAsia="ECSquareSansProMedium" w:hAnsi="ECSquareSansProMedium" w:cs="ECSquareSansProMedium"/>
          <w:color w:val="006BA9"/>
          <w:lang w:bidi="es-ES"/>
        </w:rPr>
        <w:t xml:space="preserve"> interactúe con los sistemas de IA</w:t>
      </w:r>
    </w:p>
    <w:p w14:paraId="6FAF7933" w14:textId="77777777" w:rsidR="00AB3F49" w:rsidRDefault="00AB3F49">
      <w:pPr>
        <w:pStyle w:val="Textoindependiente"/>
        <w:rPr>
          <w:rFonts w:ascii="ECSquareSansProMedium"/>
          <w:sz w:val="24"/>
        </w:rPr>
      </w:pPr>
    </w:p>
    <w:p w14:paraId="39C98B92" w14:textId="77777777" w:rsidR="00AB3F49" w:rsidRDefault="00AB3F49">
      <w:pPr>
        <w:pStyle w:val="Textoindependiente"/>
        <w:rPr>
          <w:rFonts w:ascii="ECSquareSansProMedium"/>
          <w:sz w:val="24"/>
        </w:rPr>
      </w:pPr>
    </w:p>
    <w:p w14:paraId="03FC2534" w14:textId="3E3D43E4" w:rsidR="00AB3F49" w:rsidRDefault="00790224">
      <w:pPr>
        <w:pStyle w:val="Textoindependiente"/>
        <w:spacing w:before="181" w:line="271" w:lineRule="auto"/>
        <w:ind w:left="841" w:right="1041"/>
      </w:pPr>
      <w:r>
        <w:rPr>
          <w:color w:val="231F20"/>
          <w:lang w:bidi="es-ES"/>
        </w:rPr>
        <w:t>En el marco del proceso de actualización centrado en la interacción de l</w:t>
      </w:r>
      <w:r w:rsidR="0094128E">
        <w:rPr>
          <w:color w:val="231F20"/>
          <w:lang w:bidi="es-ES"/>
        </w:rPr>
        <w:t>a</w:t>
      </w:r>
      <w:r>
        <w:rPr>
          <w:color w:val="231F20"/>
          <w:lang w:bidi="es-ES"/>
        </w:rPr>
        <w:t xml:space="preserve"> ciudadan</w:t>
      </w:r>
      <w:r w:rsidR="0094128E">
        <w:rPr>
          <w:color w:val="231F20"/>
          <w:lang w:bidi="es-ES"/>
        </w:rPr>
        <w:t>ía</w:t>
      </w:r>
      <w:r>
        <w:rPr>
          <w:color w:val="231F20"/>
          <w:lang w:bidi="es-ES"/>
        </w:rPr>
        <w:t xml:space="preserve"> con los sistemas de IA, la recopilación de requisitos recogió lo siguiente:</w:t>
      </w:r>
    </w:p>
    <w:p w14:paraId="7B2BE21A" w14:textId="77777777" w:rsidR="00AB3F49" w:rsidRDefault="00AB3F49">
      <w:pPr>
        <w:pStyle w:val="Textoindependiente"/>
        <w:spacing w:before="9"/>
        <w:rPr>
          <w:sz w:val="21"/>
        </w:rPr>
      </w:pPr>
    </w:p>
    <w:p w14:paraId="5D8DF1B6" w14:textId="77777777" w:rsidR="00AB3F49" w:rsidRDefault="00790224">
      <w:pPr>
        <w:pStyle w:val="Textoindependiente"/>
        <w:ind w:left="1977"/>
        <w:rPr>
          <w:rFonts w:ascii="ECSquareSansProMedium"/>
        </w:rPr>
      </w:pPr>
      <w:r>
        <w:rPr>
          <w:rFonts w:ascii="ECSquareSansProMedium" w:eastAsia="ECSquareSansProMedium" w:hAnsi="ECSquareSansProMedium" w:cs="ECSquareSansProMedium"/>
          <w:color w:val="006BA9"/>
          <w:lang w:bidi="es-ES"/>
        </w:rPr>
        <w:t>CONOCIMIENTOS</w:t>
      </w:r>
    </w:p>
    <w:p w14:paraId="297EAD1C" w14:textId="77777777" w:rsidR="00AB3F49" w:rsidRDefault="00790224" w:rsidP="00366F32">
      <w:pPr>
        <w:pStyle w:val="Prrafodelista"/>
        <w:numPr>
          <w:ilvl w:val="1"/>
          <w:numId w:val="3"/>
        </w:numPr>
        <w:tabs>
          <w:tab w:val="left" w:pos="2146"/>
        </w:tabs>
        <w:spacing w:before="109" w:line="218" w:lineRule="auto"/>
        <w:ind w:right="1561"/>
        <w:rPr>
          <w:sz w:val="20"/>
        </w:rPr>
      </w:pPr>
      <w:r>
        <w:rPr>
          <w:color w:val="231F20"/>
          <w:sz w:val="20"/>
          <w:lang w:bidi="es-ES"/>
        </w:rPr>
        <w:t>Ser consciente de lo que hacen y lo que no hacen los sistemas de IA</w:t>
      </w:r>
    </w:p>
    <w:p w14:paraId="7BC3C46A" w14:textId="77777777" w:rsidR="00AB3F49" w:rsidRDefault="00790224" w:rsidP="00366F32">
      <w:pPr>
        <w:pStyle w:val="Prrafodelista"/>
        <w:numPr>
          <w:ilvl w:val="1"/>
          <w:numId w:val="3"/>
        </w:numPr>
        <w:tabs>
          <w:tab w:val="left" w:pos="2146"/>
        </w:tabs>
        <w:spacing w:before="66" w:line="218" w:lineRule="auto"/>
        <w:ind w:right="1081"/>
        <w:rPr>
          <w:sz w:val="20"/>
        </w:rPr>
      </w:pPr>
      <w:r>
        <w:rPr>
          <w:color w:val="231F20"/>
          <w:sz w:val="20"/>
          <w:lang w:bidi="es-ES"/>
        </w:rPr>
        <w:t>Comprender las ventajas, las limitaciones y los retos de los sistemas de IA</w:t>
      </w:r>
    </w:p>
    <w:p w14:paraId="20530E05" w14:textId="77777777" w:rsidR="00AB3F49" w:rsidRDefault="00AB3F49">
      <w:pPr>
        <w:pStyle w:val="Textoindependiente"/>
        <w:rPr>
          <w:sz w:val="22"/>
        </w:rPr>
      </w:pPr>
    </w:p>
    <w:p w14:paraId="2D4DA4DE" w14:textId="77777777" w:rsidR="00AB3F49" w:rsidRDefault="00790224">
      <w:pPr>
        <w:pStyle w:val="Textoindependiente"/>
        <w:spacing w:before="148"/>
        <w:ind w:left="1977"/>
        <w:rPr>
          <w:rFonts w:ascii="ECSquareSansProMedium"/>
        </w:rPr>
      </w:pPr>
      <w:r>
        <w:rPr>
          <w:rFonts w:ascii="ECSquareSansProMedium" w:eastAsia="ECSquareSansProMedium" w:hAnsi="ECSquareSansProMedium" w:cs="ECSquareSansProMedium"/>
          <w:color w:val="006BA9"/>
          <w:lang w:bidi="es-ES"/>
        </w:rPr>
        <w:t>HABILIDADES</w:t>
      </w:r>
    </w:p>
    <w:p w14:paraId="16BAA454" w14:textId="0DB56EBD" w:rsidR="00AB3F49" w:rsidRDefault="00790224" w:rsidP="00366F32">
      <w:pPr>
        <w:pStyle w:val="Prrafodelista"/>
        <w:numPr>
          <w:ilvl w:val="1"/>
          <w:numId w:val="3"/>
        </w:numPr>
        <w:tabs>
          <w:tab w:val="left" w:pos="2146"/>
        </w:tabs>
        <w:spacing w:before="108" w:line="218" w:lineRule="auto"/>
        <w:ind w:right="1411"/>
        <w:rPr>
          <w:sz w:val="20"/>
        </w:rPr>
      </w:pPr>
      <w:r>
        <w:rPr>
          <w:color w:val="231F20"/>
          <w:sz w:val="20"/>
          <w:lang w:bidi="es-ES"/>
        </w:rPr>
        <w:t xml:space="preserve">Utilizar los sistemas de IA, interactuar con ellos y dar su opinión como usuario </w:t>
      </w:r>
      <w:r w:rsidR="00720F3A">
        <w:rPr>
          <w:color w:val="231F20"/>
          <w:sz w:val="20"/>
          <w:lang w:bidi="es-ES"/>
        </w:rPr>
        <w:t xml:space="preserve">o usuaria </w:t>
      </w:r>
      <w:r>
        <w:rPr>
          <w:color w:val="231F20"/>
          <w:sz w:val="20"/>
          <w:lang w:bidi="es-ES"/>
        </w:rPr>
        <w:t>final</w:t>
      </w:r>
    </w:p>
    <w:p w14:paraId="113EEF87" w14:textId="77777777" w:rsidR="00AB3F49" w:rsidRDefault="00790224" w:rsidP="00366F32">
      <w:pPr>
        <w:pStyle w:val="Prrafodelista"/>
        <w:numPr>
          <w:ilvl w:val="1"/>
          <w:numId w:val="3"/>
        </w:numPr>
        <w:tabs>
          <w:tab w:val="left" w:pos="2146"/>
        </w:tabs>
        <w:spacing w:before="67" w:line="218" w:lineRule="auto"/>
        <w:ind w:right="1453"/>
        <w:rPr>
          <w:sz w:val="20"/>
        </w:rPr>
      </w:pPr>
      <w:r>
        <w:rPr>
          <w:color w:val="231F20"/>
          <w:sz w:val="20"/>
          <w:lang w:bidi="es-ES"/>
        </w:rPr>
        <w:t>Configurar, supervisar y adaptar los sistemas de IA (por ejemplo, sobrescribir, ajustar)</w:t>
      </w:r>
    </w:p>
    <w:p w14:paraId="3677CCAF" w14:textId="77777777" w:rsidR="00AB3F49" w:rsidRDefault="00AB3F49">
      <w:pPr>
        <w:pStyle w:val="Textoindependiente"/>
        <w:rPr>
          <w:sz w:val="22"/>
        </w:rPr>
      </w:pPr>
    </w:p>
    <w:p w14:paraId="2CF429B8" w14:textId="77777777" w:rsidR="00AB3F49" w:rsidRDefault="00790224">
      <w:pPr>
        <w:pStyle w:val="Textoindependiente"/>
        <w:spacing w:before="148"/>
        <w:ind w:left="1977"/>
        <w:rPr>
          <w:rFonts w:ascii="ECSquareSansProMedium"/>
        </w:rPr>
      </w:pPr>
      <w:r>
        <w:rPr>
          <w:rFonts w:ascii="ECSquareSansProMedium" w:eastAsia="ECSquareSansProMedium" w:hAnsi="ECSquareSansProMedium" w:cs="ECSquareSansProMedium"/>
          <w:color w:val="006BA9"/>
          <w:lang w:bidi="es-ES"/>
        </w:rPr>
        <w:t>ACTITUDES</w:t>
      </w:r>
    </w:p>
    <w:p w14:paraId="2DF15103" w14:textId="77777777" w:rsidR="00AB3F49" w:rsidRDefault="00790224" w:rsidP="00366F32">
      <w:pPr>
        <w:pStyle w:val="Prrafodelista"/>
        <w:numPr>
          <w:ilvl w:val="1"/>
          <w:numId w:val="3"/>
        </w:numPr>
        <w:tabs>
          <w:tab w:val="left" w:pos="2146"/>
        </w:tabs>
        <w:spacing w:before="92"/>
        <w:rPr>
          <w:sz w:val="20"/>
        </w:rPr>
      </w:pPr>
      <w:r>
        <w:rPr>
          <w:color w:val="231F20"/>
          <w:sz w:val="20"/>
          <w:lang w:bidi="es-ES"/>
        </w:rPr>
        <w:t>Agencia y control humanos</w:t>
      </w:r>
    </w:p>
    <w:p w14:paraId="1DBD996A" w14:textId="77777777" w:rsidR="00AB3F49" w:rsidRDefault="00790224" w:rsidP="00366F32">
      <w:pPr>
        <w:pStyle w:val="Prrafodelista"/>
        <w:numPr>
          <w:ilvl w:val="1"/>
          <w:numId w:val="3"/>
        </w:numPr>
        <w:tabs>
          <w:tab w:val="left" w:pos="2146"/>
        </w:tabs>
        <w:spacing w:before="35"/>
        <w:rPr>
          <w:sz w:val="20"/>
        </w:rPr>
      </w:pPr>
      <w:r>
        <w:rPr>
          <w:color w:val="231F20"/>
          <w:sz w:val="20"/>
          <w:lang w:bidi="es-ES"/>
        </w:rPr>
        <w:t>Actitud crítica pero abierta</w:t>
      </w:r>
    </w:p>
    <w:p w14:paraId="0DB32943" w14:textId="77777777" w:rsidR="00AB3F49" w:rsidRDefault="00790224" w:rsidP="00366F32">
      <w:pPr>
        <w:pStyle w:val="Prrafodelista"/>
        <w:numPr>
          <w:ilvl w:val="1"/>
          <w:numId w:val="3"/>
        </w:numPr>
        <w:tabs>
          <w:tab w:val="left" w:pos="2146"/>
        </w:tabs>
        <w:spacing w:before="35"/>
        <w:rPr>
          <w:sz w:val="20"/>
        </w:rPr>
      </w:pPr>
      <w:r>
        <w:rPr>
          <w:color w:val="231F20"/>
          <w:sz w:val="20"/>
          <w:lang w:bidi="es-ES"/>
        </w:rPr>
        <w:t>Consideraciones éticas de uso</w:t>
      </w:r>
    </w:p>
    <w:p w14:paraId="2D42BA32" w14:textId="77777777" w:rsidR="00AB3F49" w:rsidRDefault="00AB3F49">
      <w:pPr>
        <w:rPr>
          <w:sz w:val="20"/>
        </w:rPr>
        <w:sectPr w:rsidR="00AB3F49">
          <w:headerReference w:type="default" r:id="rId331"/>
          <w:pgSz w:w="16840" w:h="11910" w:orient="landscape"/>
          <w:pgMar w:top="480" w:right="300" w:bottom="280" w:left="0" w:header="0" w:footer="0" w:gutter="0"/>
          <w:cols w:num="2" w:space="720" w:equalWidth="0">
            <w:col w:w="10259" w:space="43"/>
            <w:col w:w="6238"/>
          </w:cols>
        </w:sectPr>
      </w:pPr>
    </w:p>
    <w:p w14:paraId="73EDD53F" w14:textId="0438A20A" w:rsidR="00AB3F49" w:rsidRDefault="008B6131" w:rsidP="00366F32">
      <w:pPr>
        <w:pStyle w:val="Prrafodelista"/>
        <w:numPr>
          <w:ilvl w:val="0"/>
          <w:numId w:val="3"/>
        </w:numPr>
        <w:tabs>
          <w:tab w:val="left" w:pos="1183"/>
        </w:tabs>
        <w:spacing w:before="83"/>
        <w:ind w:hanging="228"/>
      </w:pPr>
      <w:r>
        <w:rPr>
          <w:color w:val="231F20"/>
          <w:lang w:bidi="es-ES"/>
        </w:rPr>
        <w:t xml:space="preserve"> </w:t>
      </w:r>
      <w:r w:rsidR="00790224">
        <w:rPr>
          <w:color w:val="231F20"/>
          <w:lang w:bidi="es-ES"/>
        </w:rPr>
        <w:t>Al interactuar con los sistemas de IA</w:t>
      </w:r>
    </w:p>
    <w:p w14:paraId="061ABDDD" w14:textId="689A5841" w:rsidR="00AB3F49" w:rsidRDefault="008B6131" w:rsidP="00366F32">
      <w:pPr>
        <w:pStyle w:val="Prrafodelista"/>
        <w:numPr>
          <w:ilvl w:val="0"/>
          <w:numId w:val="3"/>
        </w:numPr>
        <w:tabs>
          <w:tab w:val="left" w:pos="1183"/>
        </w:tabs>
        <w:spacing w:before="82"/>
        <w:ind w:hanging="228"/>
      </w:pPr>
      <w:r>
        <w:rPr>
          <w:color w:val="231F20"/>
          <w:lang w:bidi="es-ES"/>
        </w:rPr>
        <w:t xml:space="preserve"> </w:t>
      </w:r>
      <w:r w:rsidR="00790224">
        <w:rPr>
          <w:color w:val="231F20"/>
          <w:lang w:bidi="es-ES"/>
        </w:rPr>
        <w:t>Los retos y la ética de la IA</w:t>
      </w:r>
    </w:p>
    <w:p w14:paraId="4AF27105" w14:textId="68707796" w:rsidR="00AB3F49" w:rsidRDefault="00790224" w:rsidP="000E23F7">
      <w:pPr>
        <w:pStyle w:val="Prrafodelista"/>
        <w:numPr>
          <w:ilvl w:val="0"/>
          <w:numId w:val="3"/>
        </w:numPr>
        <w:tabs>
          <w:tab w:val="left" w:pos="1238"/>
        </w:tabs>
        <w:spacing w:before="83"/>
        <w:ind w:left="1237" w:right="-254" w:hanging="283"/>
      </w:pPr>
      <w:r>
        <w:rPr>
          <w:color w:val="231F20"/>
          <w:lang w:bidi="es-ES"/>
        </w:rPr>
        <w:t>Actitudes respecto a la agencia y el control humanos</w:t>
      </w:r>
    </w:p>
    <w:p w14:paraId="51E6AD53" w14:textId="77777777" w:rsidR="00AB3F49" w:rsidRDefault="00790224">
      <w:pPr>
        <w:pStyle w:val="Textoindependiente"/>
        <w:spacing w:before="13"/>
        <w:ind w:left="955" w:right="5469"/>
        <w:jc w:val="center"/>
        <w:rPr>
          <w:rFonts w:ascii="ECSquareSansProMedium"/>
        </w:rPr>
      </w:pPr>
      <w:r>
        <w:rPr>
          <w:lang w:bidi="es-ES"/>
        </w:rPr>
        <w:br w:type="column"/>
      </w:r>
      <w:r>
        <w:rPr>
          <w:color w:val="FFFFFF"/>
          <w:lang w:bidi="es-ES"/>
        </w:rPr>
        <w:t xml:space="preserve">A </w:t>
      </w:r>
      <w:r>
        <w:rPr>
          <w:rFonts w:ascii="ECSquareSansProMedium" w:eastAsia="ECSquareSansProMedium" w:hAnsi="ECSquareSansProMedium" w:cs="ECSquareSansProMedium"/>
          <w:color w:val="FFFFFF"/>
          <w:lang w:bidi="es-ES"/>
        </w:rPr>
        <w:t xml:space="preserve">pequeño punto rojo </w:t>
      </w:r>
      <w:r>
        <w:rPr>
          <w:color w:val="FFFFFF"/>
          <w:lang w:bidi="es-ES"/>
        </w:rPr>
        <w:t xml:space="preserve">identifica los ejemplos </w:t>
      </w:r>
      <w:r>
        <w:rPr>
          <w:rFonts w:ascii="ECSquareSansProMedium" w:eastAsia="ECSquareSansProMedium" w:hAnsi="ECSquareSansProMedium" w:cs="ECSquareSansProMedium"/>
          <w:color w:val="FFFFFF"/>
          <w:lang w:bidi="es-ES"/>
        </w:rPr>
        <w:t>incluidos en DigComp2.2</w:t>
      </w:r>
    </w:p>
    <w:p w14:paraId="19942132" w14:textId="77777777" w:rsidR="00AB3F49" w:rsidRDefault="00AB3F49">
      <w:pPr>
        <w:jc w:val="center"/>
        <w:rPr>
          <w:rFonts w:ascii="ECSquareSansProMedium"/>
        </w:rPr>
        <w:sectPr w:rsidR="00AB3F49">
          <w:type w:val="continuous"/>
          <w:pgSz w:w="16840" w:h="11910" w:orient="landscape"/>
          <w:pgMar w:top="200" w:right="300" w:bottom="0" w:left="0" w:header="0" w:footer="0" w:gutter="0"/>
          <w:cols w:num="2" w:space="720" w:equalWidth="0">
            <w:col w:w="5275" w:space="2845"/>
            <w:col w:w="8420"/>
          </w:cols>
        </w:sectPr>
      </w:pPr>
    </w:p>
    <w:p w14:paraId="62CA3F0C" w14:textId="77777777" w:rsidR="00AB3F49" w:rsidRDefault="00AB3F49">
      <w:pPr>
        <w:pStyle w:val="Textoindependiente"/>
        <w:rPr>
          <w:rFonts w:ascii="ECSquareSansProMedium"/>
        </w:rPr>
      </w:pPr>
    </w:p>
    <w:p w14:paraId="03E19EEE" w14:textId="77777777" w:rsidR="00AB3F49" w:rsidRDefault="00AB3F49">
      <w:pPr>
        <w:pStyle w:val="Textoindependiente"/>
        <w:rPr>
          <w:rFonts w:ascii="ECSquareSansProMedium"/>
        </w:rPr>
      </w:pPr>
    </w:p>
    <w:p w14:paraId="019AD5B3" w14:textId="77777777" w:rsidR="00AB3F49" w:rsidRDefault="00AB3F49">
      <w:pPr>
        <w:rPr>
          <w:rFonts w:ascii="ECSquareSansProMedium"/>
        </w:rPr>
        <w:sectPr w:rsidR="00AB3F49">
          <w:headerReference w:type="even" r:id="rId332"/>
          <w:headerReference w:type="default" r:id="rId333"/>
          <w:pgSz w:w="16840" w:h="11910" w:orient="landscape"/>
          <w:pgMar w:top="1020" w:right="300" w:bottom="280" w:left="0" w:header="568" w:footer="0" w:gutter="0"/>
          <w:pgNumType w:start="78"/>
          <w:cols w:space="720"/>
        </w:sectPr>
      </w:pPr>
    </w:p>
    <w:p w14:paraId="2C04E136" w14:textId="77777777" w:rsidR="00AB3F49" w:rsidRDefault="00790224" w:rsidP="00366F32">
      <w:pPr>
        <w:pStyle w:val="Ttulo4"/>
        <w:numPr>
          <w:ilvl w:val="0"/>
          <w:numId w:val="2"/>
        </w:numPr>
        <w:tabs>
          <w:tab w:val="left" w:pos="1155"/>
        </w:tabs>
        <w:spacing w:before="233"/>
        <w:ind w:hanging="311"/>
        <w:jc w:val="left"/>
      </w:pPr>
      <w:r>
        <w:rPr>
          <w:color w:val="006BA9"/>
          <w:lang w:bidi="es-ES"/>
        </w:rPr>
        <w:t>¿QUÉ HACEN Y QUÉ NO HACEN LOS SISTEMAS DE IA?</w:t>
      </w:r>
    </w:p>
    <w:p w14:paraId="52409C66" w14:textId="77777777" w:rsidR="00AB3F49" w:rsidRDefault="00790224">
      <w:pPr>
        <w:spacing w:before="224" w:line="264" w:lineRule="auto"/>
        <w:ind w:left="841" w:right="1"/>
        <w:jc w:val="both"/>
      </w:pPr>
      <w:r>
        <w:rPr>
          <w:color w:val="231F20"/>
          <w:lang w:bidi="es-ES"/>
        </w:rPr>
        <w:t>Para interactuar con confianza, de forma crítica y segura con los sistemas de IA, los ejemplos...</w:t>
      </w:r>
    </w:p>
    <w:p w14:paraId="13BCDAD9" w14:textId="57F19EAC" w:rsidR="00AB3F49" w:rsidRDefault="00790224">
      <w:pPr>
        <w:spacing w:before="86" w:line="261" w:lineRule="auto"/>
        <w:ind w:left="1408" w:hanging="567"/>
        <w:jc w:val="both"/>
      </w:pPr>
      <w:r>
        <w:rPr>
          <w:color w:val="006BA9"/>
          <w:lang w:bidi="es-ES"/>
        </w:rPr>
        <w:t xml:space="preserve">IA 01. </w:t>
      </w:r>
      <w:r>
        <w:rPr>
          <w:color w:val="EF4647"/>
          <w:lang w:bidi="es-ES"/>
        </w:rPr>
        <w:t xml:space="preserve">● </w:t>
      </w:r>
      <w:r>
        <w:rPr>
          <w:color w:val="231F20"/>
          <w:lang w:bidi="es-ES"/>
        </w:rPr>
        <w:t>Sabe identificar las áreas en las que la IA puede aportar beneficios a diversos aspectos de la vida cotidiana. Por ejemplo, en el ámbito de la salud, la IA podría contribuir al diagnóstico precoz, mientras que en la agricultura podría utilizarse para detectar infestaciones de plagas</w:t>
      </w:r>
      <w:r>
        <w:rPr>
          <w:color w:val="EF4647"/>
          <w:lang w:bidi="es-ES"/>
        </w:rPr>
        <w:t xml:space="preserve">. </w:t>
      </w:r>
      <w:r>
        <w:rPr>
          <w:color w:val="231F20"/>
          <w:lang w:bidi="es-ES"/>
        </w:rPr>
        <w:t>(</w:t>
      </w:r>
      <w:r>
        <w:rPr>
          <w:rFonts w:ascii="Gotham" w:eastAsia="Gotham" w:hAnsi="Gotham" w:cs="Gotham"/>
          <w:b/>
          <w:color w:val="006BA9"/>
          <w:sz w:val="18"/>
          <w:lang w:bidi="es-ES"/>
        </w:rPr>
        <w:t>2.3</w:t>
      </w:r>
      <w:r>
        <w:rPr>
          <w:color w:val="231F20"/>
          <w:lang w:bidi="es-ES"/>
        </w:rPr>
        <w:t>)</w:t>
      </w:r>
    </w:p>
    <w:p w14:paraId="4F247446" w14:textId="77777777" w:rsidR="00AB3F49" w:rsidRDefault="00790224">
      <w:pPr>
        <w:spacing w:before="29" w:line="261" w:lineRule="auto"/>
        <w:ind w:left="1408" w:hanging="567"/>
        <w:jc w:val="both"/>
      </w:pPr>
      <w:r>
        <w:rPr>
          <w:color w:val="006BA9"/>
          <w:lang w:bidi="es-ES"/>
        </w:rPr>
        <w:t xml:space="preserve">IA 02. </w:t>
      </w:r>
      <w:r>
        <w:rPr>
          <w:color w:val="231F20"/>
          <w:lang w:bidi="es-ES"/>
        </w:rPr>
        <w:t xml:space="preserve">Es capaz de identificar algunos ejemplos de sistemas de IA: </w:t>
      </w:r>
      <w:proofErr w:type="spellStart"/>
      <w:r>
        <w:rPr>
          <w:color w:val="231F20"/>
          <w:lang w:bidi="es-ES"/>
        </w:rPr>
        <w:t>recomendadores</w:t>
      </w:r>
      <w:proofErr w:type="spellEnd"/>
      <w:r>
        <w:rPr>
          <w:color w:val="231F20"/>
          <w:lang w:bidi="es-ES"/>
        </w:rPr>
        <w:t xml:space="preserve"> de productos (por ejemplo, en sitios de compras en línea), reconocimiento de voz (por ejemplo, por parte de asistentes virtuales), reconocimiento de imágenes (por ejemplo, para detectar tumores en radiografías) y reconocimiento facial (por ejemplo, en sistemas de vigilancia). (</w:t>
      </w:r>
      <w:r>
        <w:rPr>
          <w:rFonts w:ascii="Gotham" w:eastAsia="Gotham" w:hAnsi="Gotham" w:cs="Gotham"/>
          <w:b/>
          <w:color w:val="006BA9"/>
          <w:sz w:val="18"/>
          <w:lang w:bidi="es-ES"/>
        </w:rPr>
        <w:t>5.2</w:t>
      </w:r>
      <w:r>
        <w:rPr>
          <w:color w:val="231F20"/>
          <w:lang w:bidi="es-ES"/>
        </w:rPr>
        <w:t>)</w:t>
      </w:r>
    </w:p>
    <w:p w14:paraId="448D792C" w14:textId="32A47753" w:rsidR="00AB3F49" w:rsidRDefault="00790224">
      <w:pPr>
        <w:spacing w:before="33" w:line="261" w:lineRule="auto"/>
        <w:ind w:left="1408" w:hanging="567"/>
        <w:jc w:val="both"/>
      </w:pPr>
      <w:r>
        <w:rPr>
          <w:color w:val="006BA9"/>
          <w:lang w:bidi="es-ES"/>
        </w:rPr>
        <w:t xml:space="preserve">IA 03. </w:t>
      </w:r>
      <w:r>
        <w:rPr>
          <w:color w:val="EF4647"/>
          <w:lang w:bidi="es-ES"/>
        </w:rPr>
        <w:t xml:space="preserve">● Es consciente </w:t>
      </w:r>
      <w:r>
        <w:rPr>
          <w:color w:val="231F20"/>
          <w:lang w:bidi="es-ES"/>
        </w:rPr>
        <w:t xml:space="preserve">de que los motores de búsqueda, las redes sociales y las plataformas de contenidos suelen utilizar algoritmos de IA para generar respuestas adaptadas al usuario </w:t>
      </w:r>
      <w:r w:rsidR="00720F3A">
        <w:rPr>
          <w:color w:val="231F20"/>
          <w:lang w:bidi="es-ES"/>
        </w:rPr>
        <w:t xml:space="preserve">o usuaria </w:t>
      </w:r>
      <w:r>
        <w:rPr>
          <w:color w:val="231F20"/>
          <w:lang w:bidi="es-ES"/>
        </w:rPr>
        <w:t xml:space="preserve">individual (por ejemplo, los usuarios </w:t>
      </w:r>
      <w:r w:rsidR="00720F3A">
        <w:rPr>
          <w:color w:val="231F20"/>
          <w:lang w:bidi="es-ES"/>
        </w:rPr>
        <w:t xml:space="preserve">o usuarias </w:t>
      </w:r>
      <w:r>
        <w:rPr>
          <w:color w:val="231F20"/>
          <w:lang w:bidi="es-ES"/>
        </w:rPr>
        <w:t>siguen viendo resultados o contenidos similares). Esto se denomina a menudo "personalización"</w:t>
      </w:r>
      <w:r>
        <w:rPr>
          <w:color w:val="EF4647"/>
          <w:lang w:bidi="es-ES"/>
        </w:rPr>
        <w:t xml:space="preserve">. </w:t>
      </w:r>
      <w:r>
        <w:rPr>
          <w:color w:val="231F20"/>
          <w:lang w:bidi="es-ES"/>
        </w:rPr>
        <w:t>(</w:t>
      </w:r>
      <w:r>
        <w:rPr>
          <w:rFonts w:ascii="Gotham" w:eastAsia="Gotham" w:hAnsi="Gotham" w:cs="Gotham"/>
          <w:b/>
          <w:color w:val="006BA9"/>
          <w:sz w:val="18"/>
          <w:lang w:bidi="es-ES"/>
        </w:rPr>
        <w:t>1.1</w:t>
      </w:r>
      <w:r>
        <w:rPr>
          <w:color w:val="231F20"/>
          <w:lang w:bidi="es-ES"/>
        </w:rPr>
        <w:t>)</w:t>
      </w:r>
    </w:p>
    <w:p w14:paraId="026E5B5D" w14:textId="606BBA49" w:rsidR="00AB3F49" w:rsidRDefault="00790224">
      <w:pPr>
        <w:spacing w:before="32" w:line="261" w:lineRule="auto"/>
        <w:ind w:left="1408" w:hanging="567"/>
        <w:jc w:val="both"/>
      </w:pPr>
      <w:r>
        <w:rPr>
          <w:color w:val="006BA9"/>
          <w:lang w:bidi="es-ES"/>
        </w:rPr>
        <w:t xml:space="preserve">IA 04. </w:t>
      </w:r>
      <w:r>
        <w:rPr>
          <w:color w:val="EF4647"/>
          <w:lang w:bidi="es-ES"/>
        </w:rPr>
        <w:t xml:space="preserve">● Es consciente </w:t>
      </w:r>
      <w:r>
        <w:rPr>
          <w:color w:val="231F20"/>
          <w:lang w:bidi="es-ES"/>
        </w:rPr>
        <w:t xml:space="preserve">de que los sistemas de IA recogen y procesan múltiples tipos de datos del usuario </w:t>
      </w:r>
      <w:r w:rsidR="00720F3A">
        <w:rPr>
          <w:color w:val="231F20"/>
          <w:lang w:bidi="es-ES"/>
        </w:rPr>
        <w:t xml:space="preserve">o usuaria </w:t>
      </w:r>
      <w:r>
        <w:rPr>
          <w:color w:val="231F20"/>
          <w:lang w:bidi="es-ES"/>
        </w:rPr>
        <w:t xml:space="preserve">(por ejemplo, datos personales, datos de comportamiento y datos contextuales) para crear perfiles de usuario </w:t>
      </w:r>
      <w:r w:rsidR="00720F3A">
        <w:rPr>
          <w:color w:val="231F20"/>
          <w:lang w:bidi="es-ES"/>
        </w:rPr>
        <w:t xml:space="preserve">o usuaria </w:t>
      </w:r>
      <w:r>
        <w:rPr>
          <w:color w:val="231F20"/>
          <w:lang w:bidi="es-ES"/>
        </w:rPr>
        <w:t xml:space="preserve">que luego se utilizan, por ejemplo, para predecir lo que el usuario </w:t>
      </w:r>
      <w:r w:rsidR="00720F3A">
        <w:rPr>
          <w:color w:val="231F20"/>
          <w:lang w:bidi="es-ES"/>
        </w:rPr>
        <w:t>o usuaria</w:t>
      </w:r>
      <w:r w:rsidR="00395546">
        <w:rPr>
          <w:color w:val="231F20"/>
          <w:lang w:bidi="es-ES"/>
        </w:rPr>
        <w:t xml:space="preserve"> </w:t>
      </w:r>
      <w:r>
        <w:rPr>
          <w:color w:val="231F20"/>
          <w:lang w:bidi="es-ES"/>
        </w:rPr>
        <w:t>podría querer ver o hacer a continuación (por ejemplo, ofrecer anuncios, recomendaciones, servicios). (</w:t>
      </w:r>
      <w:r>
        <w:rPr>
          <w:rFonts w:ascii="Gotham" w:eastAsia="Gotham" w:hAnsi="Gotham" w:cs="Gotham"/>
          <w:b/>
          <w:color w:val="006BA9"/>
          <w:sz w:val="18"/>
          <w:lang w:bidi="es-ES"/>
        </w:rPr>
        <w:t>2.6</w:t>
      </w:r>
      <w:r>
        <w:rPr>
          <w:color w:val="231F20"/>
          <w:lang w:bidi="es-ES"/>
        </w:rPr>
        <w:t>)</w:t>
      </w:r>
    </w:p>
    <w:p w14:paraId="5EB3B21C" w14:textId="14230953" w:rsidR="00AB3F49" w:rsidRDefault="00790224">
      <w:pPr>
        <w:spacing w:before="33" w:line="261" w:lineRule="auto"/>
        <w:ind w:left="1408" w:hanging="567"/>
        <w:jc w:val="both"/>
      </w:pPr>
      <w:r>
        <w:rPr>
          <w:color w:val="006BA9"/>
          <w:lang w:bidi="es-ES"/>
        </w:rPr>
        <w:t xml:space="preserve">IA 05. </w:t>
      </w:r>
      <w:r>
        <w:rPr>
          <w:color w:val="EF4647"/>
          <w:lang w:bidi="es-ES"/>
        </w:rPr>
        <w:t xml:space="preserve">● Es consciente </w:t>
      </w:r>
      <w:r>
        <w:rPr>
          <w:color w:val="231F20"/>
          <w:lang w:bidi="es-ES"/>
        </w:rPr>
        <w:t>de que los sistemas de IA pueden utilizarse para crear automáticamente contenidos digitales (por ejemplo, textos, noticias, ensayos, tuits, música, imágenes) utilizando como fuente los contenidos digitales existentes. Estos contenidos pueden ser difíciles de distinguir de las creaciones humanas. (</w:t>
      </w:r>
      <w:r>
        <w:rPr>
          <w:rFonts w:ascii="Gotham" w:eastAsia="Gotham" w:hAnsi="Gotham" w:cs="Gotham"/>
          <w:b/>
          <w:color w:val="006BA9"/>
          <w:sz w:val="18"/>
          <w:lang w:bidi="es-ES"/>
        </w:rPr>
        <w:t>3.1</w:t>
      </w:r>
      <w:r>
        <w:rPr>
          <w:color w:val="231F20"/>
          <w:lang w:bidi="es-ES"/>
        </w:rPr>
        <w:t>)</w:t>
      </w:r>
    </w:p>
    <w:p w14:paraId="2EC4C646" w14:textId="7A8DC8AE" w:rsidR="00AB3F49" w:rsidRDefault="00790224">
      <w:pPr>
        <w:spacing w:before="32" w:line="261" w:lineRule="auto"/>
        <w:ind w:left="1408" w:hanging="567"/>
        <w:jc w:val="both"/>
      </w:pPr>
      <w:r>
        <w:rPr>
          <w:color w:val="006BA9"/>
          <w:lang w:bidi="es-ES"/>
        </w:rPr>
        <w:t xml:space="preserve">IA 06. </w:t>
      </w:r>
      <w:r>
        <w:rPr>
          <w:color w:val="231F20"/>
          <w:lang w:bidi="es-ES"/>
        </w:rPr>
        <w:t>Es consciente de que</w:t>
      </w:r>
      <w:r w:rsidR="00CD00FF">
        <w:rPr>
          <w:color w:val="231F20"/>
          <w:lang w:bidi="es-ES"/>
        </w:rPr>
        <w:t>,</w:t>
      </w:r>
      <w:r>
        <w:rPr>
          <w:color w:val="231F20"/>
          <w:lang w:bidi="es-ES"/>
        </w:rPr>
        <w:t xml:space="preserve"> en los medios de comunicación y el periodismo, por ejemplo, se puede utilizar la IA para redactar y producir noticias, y también para distribuirlas en función del comportamiento de los usuarios </w:t>
      </w:r>
      <w:r w:rsidR="00720F3A">
        <w:rPr>
          <w:color w:val="231F20"/>
          <w:lang w:bidi="es-ES"/>
        </w:rPr>
        <w:t xml:space="preserve">o usuarias </w:t>
      </w:r>
      <w:r>
        <w:rPr>
          <w:color w:val="231F20"/>
          <w:lang w:bidi="es-ES"/>
        </w:rPr>
        <w:t>en línea. (</w:t>
      </w:r>
      <w:r>
        <w:rPr>
          <w:rFonts w:ascii="Gotham" w:eastAsia="Gotham" w:hAnsi="Gotham" w:cs="Gotham"/>
          <w:b/>
          <w:color w:val="006BA9"/>
          <w:sz w:val="18"/>
          <w:lang w:bidi="es-ES"/>
        </w:rPr>
        <w:t>3.1</w:t>
      </w:r>
      <w:r>
        <w:rPr>
          <w:color w:val="231F20"/>
          <w:lang w:bidi="es-ES"/>
        </w:rPr>
        <w:t>)</w:t>
      </w:r>
    </w:p>
    <w:p w14:paraId="4DF73DB3" w14:textId="2C58A337" w:rsidR="00AB3F49" w:rsidRDefault="00790224">
      <w:pPr>
        <w:spacing w:before="30" w:line="261" w:lineRule="auto"/>
        <w:ind w:left="1408" w:hanging="567"/>
        <w:jc w:val="both"/>
        <w:rPr>
          <w:color w:val="231F20"/>
        </w:rPr>
      </w:pPr>
      <w:r>
        <w:rPr>
          <w:color w:val="006BA9"/>
          <w:lang w:bidi="es-ES"/>
        </w:rPr>
        <w:t xml:space="preserve">IA 07. </w:t>
      </w:r>
      <w:r>
        <w:rPr>
          <w:color w:val="231F20"/>
          <w:lang w:bidi="es-ES"/>
        </w:rPr>
        <w:t xml:space="preserve">Es consciente de que los sistemas de IA pueden ayudar al usuario </w:t>
      </w:r>
      <w:r w:rsidR="00720F3A">
        <w:rPr>
          <w:color w:val="231F20"/>
          <w:lang w:bidi="es-ES"/>
        </w:rPr>
        <w:t xml:space="preserve">o usuaria </w:t>
      </w:r>
      <w:r>
        <w:rPr>
          <w:color w:val="231F20"/>
          <w:lang w:bidi="es-ES"/>
        </w:rPr>
        <w:t>a editar y procesar contenidos digitales (por ejemplo, algunos programas de edición de fotos utilizan la IA para envejecer automáticamente un rostro, mientras que algunas aplicaciones de texto utilizan la IA para sugerir palabras, frases y párrafos). (</w:t>
      </w:r>
      <w:r>
        <w:rPr>
          <w:rFonts w:ascii="Gotham" w:eastAsia="Gotham" w:hAnsi="Gotham" w:cs="Gotham"/>
          <w:b/>
          <w:color w:val="006BA9"/>
          <w:sz w:val="18"/>
          <w:lang w:bidi="es-ES"/>
        </w:rPr>
        <w:t>3.2</w:t>
      </w:r>
      <w:r>
        <w:rPr>
          <w:color w:val="231F20"/>
          <w:lang w:bidi="es-ES"/>
        </w:rPr>
        <w:t>).</w:t>
      </w:r>
    </w:p>
    <w:p w14:paraId="43DB0BDA" w14:textId="77777777" w:rsidR="000E23F7" w:rsidRDefault="000E23F7">
      <w:pPr>
        <w:spacing w:before="30" w:line="261" w:lineRule="auto"/>
        <w:ind w:left="1408" w:hanging="567"/>
        <w:jc w:val="both"/>
      </w:pPr>
    </w:p>
    <w:p w14:paraId="2106E6CD" w14:textId="33411574" w:rsidR="00AB3F49" w:rsidRDefault="00790224" w:rsidP="000E23F7">
      <w:pPr>
        <w:spacing w:before="32" w:line="256" w:lineRule="auto"/>
        <w:ind w:left="1276" w:right="566" w:hanging="709"/>
        <w:jc w:val="both"/>
        <w:rPr>
          <w:sz w:val="24"/>
        </w:rPr>
      </w:pPr>
      <w:r>
        <w:rPr>
          <w:color w:val="006BA9"/>
          <w:lang w:bidi="es-ES"/>
        </w:rPr>
        <w:t xml:space="preserve">IA 08. </w:t>
      </w:r>
      <w:r>
        <w:rPr>
          <w:color w:val="231F20"/>
          <w:lang w:bidi="es-ES"/>
        </w:rPr>
        <w:t xml:space="preserve">Es consciente de que algunos sistemas de IA pretenden ofrecer una interacción similar a la humana con las máquinas (por ejemplo, agentes conversacionales como los </w:t>
      </w:r>
      <w:proofErr w:type="spellStart"/>
      <w:r>
        <w:rPr>
          <w:color w:val="231F20"/>
          <w:lang w:bidi="es-ES"/>
        </w:rPr>
        <w:t>c</w:t>
      </w:r>
      <w:r>
        <w:rPr>
          <w:i/>
          <w:color w:val="231F20"/>
          <w:lang w:bidi="es-ES"/>
        </w:rPr>
        <w:t>hatbots</w:t>
      </w:r>
      <w:proofErr w:type="spellEnd"/>
      <w:r>
        <w:rPr>
          <w:color w:val="231F20"/>
          <w:lang w:bidi="es-ES"/>
        </w:rPr>
        <w:t xml:space="preserve"> de atención al cliente). (</w:t>
      </w:r>
      <w:r>
        <w:rPr>
          <w:rFonts w:ascii="Gotham" w:eastAsia="Gotham" w:hAnsi="Gotham" w:cs="Gotham"/>
          <w:b/>
          <w:color w:val="006BA9"/>
          <w:sz w:val="18"/>
          <w:lang w:bidi="es-ES"/>
        </w:rPr>
        <w:t>2.1</w:t>
      </w:r>
      <w:r>
        <w:rPr>
          <w:color w:val="231F20"/>
          <w:lang w:bidi="es-ES"/>
        </w:rPr>
        <w:t xml:space="preserve">) </w:t>
      </w:r>
    </w:p>
    <w:p w14:paraId="20D11A18" w14:textId="77777777" w:rsidR="00AB3F49" w:rsidRDefault="00AB3F49">
      <w:pPr>
        <w:pStyle w:val="Textoindependiente"/>
        <w:spacing w:before="9"/>
      </w:pPr>
    </w:p>
    <w:p w14:paraId="10E2D979" w14:textId="3D7D3A20" w:rsidR="00AB3F49" w:rsidRDefault="00790224">
      <w:pPr>
        <w:spacing w:before="1" w:line="261" w:lineRule="auto"/>
        <w:ind w:left="1093" w:right="538" w:hanging="567"/>
        <w:jc w:val="both"/>
      </w:pPr>
      <w:r>
        <w:rPr>
          <w:color w:val="006BA9"/>
          <w:lang w:bidi="es-ES"/>
        </w:rPr>
        <w:t xml:space="preserve">IA 09. </w:t>
      </w:r>
      <w:r>
        <w:rPr>
          <w:color w:val="231F20"/>
          <w:lang w:bidi="es-ES"/>
        </w:rPr>
        <w:t xml:space="preserve">Es consciente de que algunos sistemas de IA pueden detectar automáticamente el estado de ánimo, los sentimientos y las emociones de los usuarios </w:t>
      </w:r>
      <w:r w:rsidR="00720F3A">
        <w:rPr>
          <w:color w:val="231F20"/>
          <w:lang w:bidi="es-ES"/>
        </w:rPr>
        <w:t xml:space="preserve">o usuarias </w:t>
      </w:r>
      <w:r>
        <w:rPr>
          <w:color w:val="231F20"/>
          <w:lang w:bidi="es-ES"/>
        </w:rPr>
        <w:t>a partir del contenido y el contexto en línea (por ejemplo, el contenido publicado en las redes sociales), pero esta aplicación no siempre es precisa y puede ser controvertida. (</w:t>
      </w:r>
      <w:r>
        <w:rPr>
          <w:rFonts w:ascii="Gotham" w:eastAsia="Gotham" w:hAnsi="Gotham" w:cs="Gotham"/>
          <w:b/>
          <w:color w:val="006BA9"/>
          <w:sz w:val="18"/>
          <w:lang w:bidi="es-ES"/>
        </w:rPr>
        <w:t>2.5</w:t>
      </w:r>
      <w:r>
        <w:rPr>
          <w:color w:val="231F20"/>
          <w:lang w:bidi="es-ES"/>
        </w:rPr>
        <w:t>)</w:t>
      </w:r>
    </w:p>
    <w:p w14:paraId="69BDA6C2" w14:textId="77777777" w:rsidR="00AB3F49" w:rsidRDefault="00790224">
      <w:pPr>
        <w:spacing w:before="32" w:line="261" w:lineRule="auto"/>
        <w:ind w:left="1093" w:right="539" w:hanging="567"/>
        <w:jc w:val="both"/>
      </w:pPr>
      <w:r>
        <w:rPr>
          <w:color w:val="006BA9"/>
          <w:lang w:bidi="es-ES"/>
        </w:rPr>
        <w:t xml:space="preserve">IA 10. </w:t>
      </w:r>
      <w:r>
        <w:rPr>
          <w:color w:val="231F20"/>
          <w:lang w:bidi="es-ES"/>
        </w:rPr>
        <w:t>Es consciente de que algunos sistemas de IA han sido diseñados para apoyar la enseñanza y el entrenamiento de los seres humanos (por ejemplo, para realizar tareas y encargos en la educación, en el trabajo o haciendo deporte). (</w:t>
      </w:r>
      <w:r>
        <w:rPr>
          <w:rFonts w:ascii="Gotham" w:eastAsia="Gotham" w:hAnsi="Gotham" w:cs="Gotham"/>
          <w:b/>
          <w:color w:val="006BA9"/>
          <w:sz w:val="18"/>
          <w:lang w:bidi="es-ES"/>
        </w:rPr>
        <w:t>5.4</w:t>
      </w:r>
      <w:r>
        <w:rPr>
          <w:color w:val="231F20"/>
          <w:lang w:bidi="es-ES"/>
        </w:rPr>
        <w:t>).</w:t>
      </w:r>
    </w:p>
    <w:p w14:paraId="2BB35C56" w14:textId="0380B099" w:rsidR="00AB3F49" w:rsidRDefault="00790224">
      <w:pPr>
        <w:spacing w:before="30" w:line="261" w:lineRule="auto"/>
        <w:ind w:left="1093" w:right="539" w:hanging="567"/>
        <w:jc w:val="both"/>
      </w:pPr>
      <w:r>
        <w:rPr>
          <w:color w:val="006BA9"/>
          <w:lang w:bidi="es-ES"/>
        </w:rPr>
        <w:t xml:space="preserve">IA 11. </w:t>
      </w:r>
      <w:r>
        <w:rPr>
          <w:color w:val="231F20"/>
          <w:lang w:bidi="es-ES"/>
        </w:rPr>
        <w:t>Es consciente de que las herramientas digitales (incluidas las impulsadas por la IA) pueden contribuir a la eficiencia energética (por ejemplo, mediante el control de la necesidad de calefacción en el hogar y la optimización de su gestión). (</w:t>
      </w:r>
      <w:r>
        <w:rPr>
          <w:rFonts w:ascii="Gotham" w:eastAsia="Gotham" w:hAnsi="Gotham" w:cs="Gotham"/>
          <w:b/>
          <w:color w:val="006BA9"/>
          <w:sz w:val="18"/>
          <w:lang w:bidi="es-ES"/>
        </w:rPr>
        <w:t>4.3</w:t>
      </w:r>
      <w:r>
        <w:rPr>
          <w:color w:val="231F20"/>
          <w:lang w:bidi="es-ES"/>
        </w:rPr>
        <w:t>)</w:t>
      </w:r>
    </w:p>
    <w:p w14:paraId="1AEA0C63" w14:textId="05139BE3" w:rsidR="00AB3F49" w:rsidRDefault="00790224">
      <w:pPr>
        <w:spacing w:before="29" w:line="256" w:lineRule="auto"/>
        <w:ind w:left="1093" w:right="539" w:hanging="567"/>
        <w:jc w:val="both"/>
      </w:pPr>
      <w:r>
        <w:rPr>
          <w:color w:val="006BA9"/>
          <w:lang w:bidi="es-ES"/>
        </w:rPr>
        <w:t xml:space="preserve">IA 12. </w:t>
      </w:r>
      <w:r>
        <w:rPr>
          <w:color w:val="231F20"/>
          <w:lang w:bidi="es-ES"/>
        </w:rPr>
        <w:t xml:space="preserve">Es consciente de que la IA está implicada en muchas otras tecnologías (por ejemplo, </w:t>
      </w:r>
      <w:r w:rsidR="00402EDA">
        <w:rPr>
          <w:color w:val="231F20"/>
          <w:lang w:bidi="es-ES"/>
        </w:rPr>
        <w:t>el</w:t>
      </w:r>
      <w:r>
        <w:rPr>
          <w:color w:val="231F20"/>
          <w:lang w:bidi="es-ES"/>
        </w:rPr>
        <w:t xml:space="preserve"> Internet de las cosas (</w:t>
      </w:r>
      <w:proofErr w:type="spellStart"/>
      <w:r>
        <w:rPr>
          <w:color w:val="231F20"/>
          <w:lang w:bidi="es-ES"/>
        </w:rPr>
        <w:t>IdC</w:t>
      </w:r>
      <w:proofErr w:type="spellEnd"/>
      <w:r>
        <w:rPr>
          <w:color w:val="231F20"/>
          <w:lang w:bidi="es-ES"/>
        </w:rPr>
        <w:t>),</w:t>
      </w:r>
      <w:r w:rsidR="00DC381D">
        <w:rPr>
          <w:color w:val="231F20"/>
          <w:lang w:bidi="es-ES"/>
        </w:rPr>
        <w:t xml:space="preserve"> </w:t>
      </w:r>
      <w:r>
        <w:rPr>
          <w:color w:val="231F20"/>
          <w:lang w:bidi="es-ES"/>
        </w:rPr>
        <w:t>la cadena de bloques, la realidad virtual). (</w:t>
      </w:r>
      <w:r>
        <w:rPr>
          <w:rFonts w:ascii="Gotham" w:eastAsia="Gotham" w:hAnsi="Gotham" w:cs="Gotham"/>
          <w:b/>
          <w:color w:val="006BA9"/>
          <w:sz w:val="18"/>
          <w:lang w:bidi="es-ES"/>
        </w:rPr>
        <w:t>5.2</w:t>
      </w:r>
      <w:r>
        <w:rPr>
          <w:color w:val="231F20"/>
          <w:lang w:bidi="es-ES"/>
        </w:rPr>
        <w:t>)</w:t>
      </w:r>
    </w:p>
    <w:p w14:paraId="1FE9EDD6" w14:textId="4F6253A6" w:rsidR="00AB3F49" w:rsidRDefault="00790224">
      <w:pPr>
        <w:spacing w:before="37" w:line="261" w:lineRule="auto"/>
        <w:ind w:left="1093" w:right="539" w:hanging="567"/>
        <w:jc w:val="both"/>
      </w:pPr>
      <w:r>
        <w:rPr>
          <w:color w:val="006BA9"/>
          <w:lang w:bidi="es-ES"/>
        </w:rPr>
        <w:t xml:space="preserve">IA 13. </w:t>
      </w:r>
      <w:r>
        <w:rPr>
          <w:color w:val="231F20"/>
          <w:lang w:bidi="es-ES"/>
        </w:rPr>
        <w:t>Es consciente de que muchos sistemas de IA requieren una combinación de técnicas de IA para funcionar en escenarios del mundo real (por ejemplo, un agente virtual podría utilizar el procesamiento del lenguaje natural para procesar instrucciones y el razonamiento en la incertidumbre para hacer recomendaciones). (</w:t>
      </w:r>
      <w:r>
        <w:rPr>
          <w:rFonts w:ascii="Gotham" w:eastAsia="Gotham" w:hAnsi="Gotham" w:cs="Gotham"/>
          <w:b/>
          <w:color w:val="006BA9"/>
          <w:sz w:val="18"/>
          <w:lang w:bidi="es-ES"/>
        </w:rPr>
        <w:t>5.2</w:t>
      </w:r>
      <w:r>
        <w:rPr>
          <w:color w:val="231F20"/>
          <w:lang w:bidi="es-ES"/>
        </w:rPr>
        <w:t>)</w:t>
      </w:r>
    </w:p>
    <w:p w14:paraId="6C55E33C" w14:textId="77777777" w:rsidR="00AB3F49" w:rsidRDefault="00790224">
      <w:pPr>
        <w:spacing w:before="32" w:line="261" w:lineRule="auto"/>
        <w:ind w:left="1093" w:right="538" w:hanging="567"/>
        <w:jc w:val="both"/>
      </w:pPr>
      <w:r>
        <w:rPr>
          <w:color w:val="006BA9"/>
          <w:lang w:bidi="es-ES"/>
        </w:rPr>
        <w:t xml:space="preserve">IA 14. </w:t>
      </w:r>
      <w:r>
        <w:rPr>
          <w:color w:val="231F20"/>
          <w:lang w:bidi="es-ES"/>
        </w:rPr>
        <w:t>Es consciente de que la IA no interviene en todas las tecnologías digitales (por ejemplo, en los sistemas GPS, la IA no se utiliza para determinar la ubicación, pero sí para calcular una ruta). (</w:t>
      </w:r>
      <w:r>
        <w:rPr>
          <w:rFonts w:ascii="Gotham" w:eastAsia="Gotham" w:hAnsi="Gotham" w:cs="Gotham"/>
          <w:b/>
          <w:color w:val="006BA9"/>
          <w:sz w:val="18"/>
          <w:lang w:bidi="es-ES"/>
        </w:rPr>
        <w:t>5.2</w:t>
      </w:r>
      <w:r>
        <w:rPr>
          <w:color w:val="231F20"/>
          <w:lang w:bidi="es-ES"/>
        </w:rPr>
        <w:t>)</w:t>
      </w:r>
    </w:p>
    <w:p w14:paraId="35FB735A" w14:textId="77777777" w:rsidR="00AB3F49" w:rsidRDefault="00AB3F49">
      <w:pPr>
        <w:pStyle w:val="Textoindependiente"/>
        <w:rPr>
          <w:sz w:val="24"/>
        </w:rPr>
      </w:pPr>
    </w:p>
    <w:p w14:paraId="0A851598" w14:textId="77777777" w:rsidR="00AB3F49" w:rsidRDefault="00790224" w:rsidP="00366F32">
      <w:pPr>
        <w:pStyle w:val="Ttulo4"/>
        <w:numPr>
          <w:ilvl w:val="0"/>
          <w:numId w:val="2"/>
        </w:numPr>
        <w:tabs>
          <w:tab w:val="left" w:pos="841"/>
        </w:tabs>
        <w:spacing w:before="215"/>
        <w:ind w:left="840" w:hanging="313"/>
        <w:jc w:val="left"/>
      </w:pPr>
      <w:r>
        <w:rPr>
          <w:color w:val="006BA9"/>
          <w:lang w:bidi="es-ES"/>
        </w:rPr>
        <w:lastRenderedPageBreak/>
        <w:t>¿CÓMO FUNCIONAN LOS SISTEMAS DE IA?</w:t>
      </w:r>
    </w:p>
    <w:p w14:paraId="2E9A3027" w14:textId="77777777" w:rsidR="00AB3F49" w:rsidRDefault="00790224">
      <w:pPr>
        <w:spacing w:before="223" w:line="261" w:lineRule="auto"/>
        <w:ind w:left="1093" w:right="539" w:hanging="567"/>
        <w:jc w:val="both"/>
      </w:pPr>
      <w:r>
        <w:rPr>
          <w:color w:val="006BA9"/>
          <w:lang w:bidi="es-ES"/>
        </w:rPr>
        <w:t xml:space="preserve">IA 15. </w:t>
      </w:r>
      <w:r>
        <w:rPr>
          <w:color w:val="231F20"/>
          <w:lang w:bidi="es-ES"/>
        </w:rPr>
        <w:t>Es consciente de que los resultados de las búsquedas, los flujos de actividad en las redes sociales y las recomendaciones de contenidos suelen clasificarse mediante algoritmos de IA (reglas de s</w:t>
      </w:r>
      <w:r>
        <w:rPr>
          <w:i/>
          <w:color w:val="231F20"/>
          <w:lang w:bidi="es-ES"/>
        </w:rPr>
        <w:t>oftware</w:t>
      </w:r>
      <w:r>
        <w:rPr>
          <w:color w:val="231F20"/>
          <w:lang w:bidi="es-ES"/>
        </w:rPr>
        <w:t xml:space="preserve"> seguidas por ordenadores) y modelos (representaciones simplificadas del mundo real). (</w:t>
      </w:r>
      <w:r>
        <w:rPr>
          <w:rFonts w:ascii="Gotham" w:eastAsia="Gotham" w:hAnsi="Gotham" w:cs="Gotham"/>
          <w:b/>
          <w:color w:val="006BA9"/>
          <w:sz w:val="18"/>
          <w:lang w:bidi="es-ES"/>
        </w:rPr>
        <w:t>1.1</w:t>
      </w:r>
      <w:r>
        <w:rPr>
          <w:color w:val="231F20"/>
          <w:lang w:bidi="es-ES"/>
        </w:rPr>
        <w:t>)</w:t>
      </w:r>
    </w:p>
    <w:p w14:paraId="6C360A07" w14:textId="11ED6D9A" w:rsidR="00AB3F49" w:rsidRDefault="00790224">
      <w:pPr>
        <w:spacing w:before="29" w:line="261" w:lineRule="auto"/>
        <w:ind w:left="1093" w:right="539" w:hanging="567"/>
        <w:jc w:val="both"/>
      </w:pPr>
      <w:r>
        <w:rPr>
          <w:color w:val="006BA9"/>
          <w:lang w:bidi="es-ES"/>
        </w:rPr>
        <w:t xml:space="preserve">IA 16. </w:t>
      </w:r>
      <w:r>
        <w:rPr>
          <w:color w:val="231F20"/>
          <w:lang w:bidi="es-ES"/>
        </w:rPr>
        <w:t>Es consciente de que los sistemas de IA utilizan estadísticas y algoritmos para procesar (analizar) los datos y generar resultados (por ejemplo, predecir qué vídeo le gustaría ver al usuario</w:t>
      </w:r>
      <w:r w:rsidR="00720F3A">
        <w:rPr>
          <w:color w:val="231F20"/>
          <w:lang w:bidi="es-ES"/>
        </w:rPr>
        <w:t xml:space="preserve"> o usuaria</w:t>
      </w:r>
      <w:r>
        <w:rPr>
          <w:color w:val="231F20"/>
          <w:lang w:bidi="es-ES"/>
        </w:rPr>
        <w:t>). (</w:t>
      </w:r>
      <w:r>
        <w:rPr>
          <w:rFonts w:ascii="Gotham" w:eastAsia="Gotham" w:hAnsi="Gotham" w:cs="Gotham"/>
          <w:b/>
          <w:color w:val="006BA9"/>
          <w:sz w:val="18"/>
          <w:lang w:bidi="es-ES"/>
        </w:rPr>
        <w:t>1.3</w:t>
      </w:r>
      <w:r>
        <w:rPr>
          <w:color w:val="231F20"/>
          <w:lang w:bidi="es-ES"/>
        </w:rPr>
        <w:t>)</w:t>
      </w:r>
    </w:p>
    <w:p w14:paraId="702BA1C8" w14:textId="0BAD06BE" w:rsidR="00AB3F49" w:rsidRDefault="00790224">
      <w:pPr>
        <w:spacing w:before="30"/>
        <w:ind w:left="526"/>
        <w:jc w:val="both"/>
      </w:pPr>
      <w:r>
        <w:rPr>
          <w:color w:val="006BA9"/>
          <w:lang w:bidi="es-ES"/>
        </w:rPr>
        <w:t xml:space="preserve">IA 17. </w:t>
      </w:r>
      <w:r>
        <w:rPr>
          <w:color w:val="EF4647"/>
          <w:lang w:bidi="es-ES"/>
        </w:rPr>
        <w:t xml:space="preserve">● </w:t>
      </w:r>
      <w:r>
        <w:rPr>
          <w:color w:val="231F20"/>
          <w:lang w:bidi="es-ES"/>
        </w:rPr>
        <w:t>Es consciente de que los sensores utilizados en muchas tecnologías y aplicaciones</w:t>
      </w:r>
      <w:r w:rsidR="00CD00FF">
        <w:rPr>
          <w:color w:val="231F20"/>
          <w:lang w:bidi="es-ES"/>
        </w:rPr>
        <w:t xml:space="preserve"> </w:t>
      </w:r>
      <w:r>
        <w:rPr>
          <w:color w:val="006BA9"/>
          <w:lang w:bidi="es-ES"/>
        </w:rPr>
        <w:t>digitales</w:t>
      </w:r>
      <w:r w:rsidR="008B6131">
        <w:rPr>
          <w:color w:val="006BA9"/>
          <w:lang w:bidi="es-ES"/>
        </w:rPr>
        <w:t>.</w:t>
      </w:r>
    </w:p>
    <w:p w14:paraId="54EA5D95" w14:textId="77777777" w:rsidR="00AB3F49" w:rsidRDefault="00AB3F49">
      <w:pPr>
        <w:jc w:val="both"/>
        <w:sectPr w:rsidR="00AB3F49">
          <w:type w:val="continuous"/>
          <w:pgSz w:w="16840" w:h="11910" w:orient="landscape"/>
          <w:pgMar w:top="200" w:right="300" w:bottom="0" w:left="0" w:header="568" w:footer="0" w:gutter="0"/>
          <w:cols w:num="2" w:space="720" w:equalWidth="0">
            <w:col w:w="8137" w:space="40"/>
            <w:col w:w="8363"/>
          </w:cols>
        </w:sectPr>
      </w:pPr>
    </w:p>
    <w:p w14:paraId="3E14F492" w14:textId="77777777" w:rsidR="00AB3F49" w:rsidRDefault="00AB3F49">
      <w:pPr>
        <w:pStyle w:val="Textoindependiente"/>
      </w:pPr>
    </w:p>
    <w:p w14:paraId="44F75DE7" w14:textId="77777777" w:rsidR="00AB3F49" w:rsidRDefault="00AB3F49">
      <w:pPr>
        <w:pStyle w:val="Textoindependiente"/>
      </w:pPr>
    </w:p>
    <w:p w14:paraId="60DA5117" w14:textId="77777777" w:rsidR="00AB3F49" w:rsidRDefault="00AB3F49">
      <w:pPr>
        <w:sectPr w:rsidR="00AB3F49">
          <w:pgSz w:w="16840" w:h="11910" w:orient="landscape"/>
          <w:pgMar w:top="1020" w:right="300" w:bottom="280" w:left="0" w:header="568" w:footer="0" w:gutter="0"/>
          <w:cols w:space="720"/>
        </w:sectPr>
      </w:pPr>
    </w:p>
    <w:p w14:paraId="3265C7F5" w14:textId="77777777" w:rsidR="00AB3F49" w:rsidRDefault="00AB3F49">
      <w:pPr>
        <w:pStyle w:val="Textoindependiente"/>
        <w:spacing w:before="10"/>
        <w:rPr>
          <w:sz w:val="22"/>
        </w:rPr>
      </w:pPr>
    </w:p>
    <w:p w14:paraId="05B4CB5D" w14:textId="7E15A98C" w:rsidR="00AB3F49" w:rsidRDefault="00790224">
      <w:pPr>
        <w:spacing w:line="261" w:lineRule="auto"/>
        <w:ind w:left="1408"/>
        <w:jc w:val="both"/>
      </w:pPr>
      <w:r>
        <w:rPr>
          <w:color w:val="231F20"/>
          <w:lang w:bidi="es-ES"/>
        </w:rPr>
        <w:t>(por ejemplo, las cámaras de seguimiento facial, los asistentes virtuales, las tecnologías ponibles, los teléfonos móviles y los dispositivos inteligentes) generan automáticamente grandes cantidades de datos, incluidos los personales, que pueden utilizarse para entrenar un sistema de IA. (</w:t>
      </w:r>
      <w:r>
        <w:rPr>
          <w:rFonts w:ascii="Gotham" w:eastAsia="Gotham" w:hAnsi="Gotham" w:cs="Gotham"/>
          <w:b/>
          <w:color w:val="006BA9"/>
          <w:sz w:val="18"/>
          <w:lang w:bidi="es-ES"/>
        </w:rPr>
        <w:t>1.3</w:t>
      </w:r>
      <w:r>
        <w:rPr>
          <w:color w:val="231F20"/>
          <w:lang w:bidi="es-ES"/>
        </w:rPr>
        <w:t>)</w:t>
      </w:r>
    </w:p>
    <w:p w14:paraId="03EA5B99" w14:textId="773EF8C1" w:rsidR="00AB3F49" w:rsidRDefault="00790224">
      <w:pPr>
        <w:spacing w:before="30" w:line="261" w:lineRule="auto"/>
        <w:ind w:left="1408" w:hanging="567"/>
        <w:jc w:val="both"/>
      </w:pPr>
      <w:r>
        <w:rPr>
          <w:color w:val="006BA9"/>
          <w:lang w:bidi="es-ES"/>
        </w:rPr>
        <w:t xml:space="preserve">IA 18. </w:t>
      </w:r>
      <w:r>
        <w:rPr>
          <w:color w:val="231F20"/>
          <w:lang w:bidi="es-ES"/>
        </w:rPr>
        <w:t>Es consciente de que los sistemas de IA pueden utilizar identificadores de seguimiento personal relacionados con la propia identidad digital para combinar múltiples fuentes de datos (por ejemplo, dispositivos móviles, tecnología</w:t>
      </w:r>
      <w:r w:rsidR="00CD00FF">
        <w:rPr>
          <w:color w:val="231F20"/>
          <w:lang w:bidi="es-ES"/>
        </w:rPr>
        <w:t xml:space="preserve">s </w:t>
      </w:r>
      <w:r>
        <w:rPr>
          <w:color w:val="231F20"/>
          <w:lang w:bidi="es-ES"/>
        </w:rPr>
        <w:t xml:space="preserve">ponibles, dispositivos </w:t>
      </w:r>
      <w:proofErr w:type="spellStart"/>
      <w:r>
        <w:rPr>
          <w:color w:val="231F20"/>
          <w:lang w:bidi="es-ES"/>
        </w:rPr>
        <w:t>IdC</w:t>
      </w:r>
      <w:proofErr w:type="spellEnd"/>
      <w:r>
        <w:rPr>
          <w:color w:val="231F20"/>
          <w:lang w:bidi="es-ES"/>
        </w:rPr>
        <w:t>, entornos digitales). Por ejemplo, basándose en los datos de posicionamiento del teléfono móvil y en el perfil del usuario</w:t>
      </w:r>
      <w:r w:rsidR="00720F3A">
        <w:rPr>
          <w:color w:val="231F20"/>
          <w:lang w:bidi="es-ES"/>
        </w:rPr>
        <w:t xml:space="preserve"> o usuaria</w:t>
      </w:r>
      <w:r>
        <w:rPr>
          <w:color w:val="231F20"/>
          <w:lang w:bidi="es-ES"/>
        </w:rPr>
        <w:t>, una pantalla podría ofrecer una publicidad adaptada a la persona que se encuentra frente a ella. (</w:t>
      </w:r>
      <w:r>
        <w:rPr>
          <w:rFonts w:ascii="Gotham" w:eastAsia="Gotham" w:hAnsi="Gotham" w:cs="Gotham"/>
          <w:b/>
          <w:color w:val="006BA9"/>
          <w:sz w:val="18"/>
          <w:lang w:bidi="es-ES"/>
        </w:rPr>
        <w:t>2.6</w:t>
      </w:r>
      <w:r>
        <w:rPr>
          <w:color w:val="231F20"/>
          <w:lang w:bidi="es-ES"/>
        </w:rPr>
        <w:t>)</w:t>
      </w:r>
    </w:p>
    <w:p w14:paraId="50C8A185" w14:textId="77777777" w:rsidR="00AB3F49" w:rsidRDefault="00790224">
      <w:pPr>
        <w:pStyle w:val="Ttulo6"/>
        <w:spacing w:before="209"/>
        <w:jc w:val="both"/>
      </w:pPr>
      <w:r>
        <w:rPr>
          <w:color w:val="006BA9"/>
          <w:lang w:bidi="es-ES"/>
        </w:rPr>
        <w:t>¿Qué es la IA?</w:t>
      </w:r>
    </w:p>
    <w:p w14:paraId="3BE95A36" w14:textId="19B32950" w:rsidR="00AB3F49" w:rsidRDefault="00790224">
      <w:pPr>
        <w:spacing w:before="116" w:line="264" w:lineRule="auto"/>
        <w:ind w:left="841"/>
        <w:jc w:val="both"/>
      </w:pPr>
      <w:r>
        <w:rPr>
          <w:color w:val="231F20"/>
          <w:lang w:bidi="es-ES"/>
        </w:rPr>
        <w:t>Es consciente de que "la IA se refiere a los sistemas basados en máquinas que pueden, dado un conjunto de objetivos definidos por el ser humano, hacer predicciones, recomendaciones o decisiones que influyen en entornos reales o virtuales. Los sistemas de IA interactúan con nosotros y actúan en nuestro entorno, ya sea directa o indirectamente. A menudo, parecen operar de forma autónoma y pueden adaptar su comportamiento aprendiendo del contexto" (UNICEF, 2021)</w:t>
      </w:r>
    </w:p>
    <w:p w14:paraId="02369CDE" w14:textId="77777777" w:rsidR="00AB3F49" w:rsidRDefault="00790224">
      <w:pPr>
        <w:spacing w:before="87" w:line="261" w:lineRule="auto"/>
        <w:ind w:left="1408" w:hanging="567"/>
        <w:jc w:val="both"/>
      </w:pPr>
      <w:r>
        <w:rPr>
          <w:color w:val="006BA9"/>
          <w:lang w:bidi="es-ES"/>
        </w:rPr>
        <w:t xml:space="preserve">IA 19. </w:t>
      </w:r>
      <w:r>
        <w:rPr>
          <w:color w:val="EF4647"/>
          <w:lang w:bidi="es-ES"/>
        </w:rPr>
        <w:t xml:space="preserve">Es consciente </w:t>
      </w:r>
      <w:r>
        <w:rPr>
          <w:color w:val="231F20"/>
          <w:lang w:bidi="es-ES"/>
        </w:rPr>
        <w:t>de que la IA es un producto de la inteligencia y la toma de decisiones humanas (es decir, los seres humanos eligen, limpian y codifican los datos, diseñan los algoritmos, entrenan los modelos y curan y aplican los valores humanos a los resultados) y, por tanto, no existe independientemente de los seres humanos. (</w:t>
      </w:r>
      <w:r>
        <w:rPr>
          <w:rFonts w:ascii="Gotham" w:eastAsia="Gotham" w:hAnsi="Gotham" w:cs="Gotham"/>
          <w:b/>
          <w:color w:val="006BA9"/>
          <w:sz w:val="18"/>
          <w:lang w:bidi="es-ES"/>
        </w:rPr>
        <w:t>5.1</w:t>
      </w:r>
      <w:r>
        <w:rPr>
          <w:color w:val="231F20"/>
          <w:lang w:bidi="es-ES"/>
        </w:rPr>
        <w:t>)</w:t>
      </w:r>
    </w:p>
    <w:p w14:paraId="042C9C8F" w14:textId="77777777" w:rsidR="00AB3F49" w:rsidRDefault="00790224">
      <w:pPr>
        <w:spacing w:before="33" w:line="261" w:lineRule="auto"/>
        <w:ind w:left="1408" w:hanging="567"/>
        <w:jc w:val="both"/>
      </w:pPr>
      <w:r>
        <w:rPr>
          <w:color w:val="006BA9"/>
          <w:lang w:bidi="es-ES"/>
        </w:rPr>
        <w:t xml:space="preserve">IA 20. </w:t>
      </w:r>
      <w:r>
        <w:rPr>
          <w:color w:val="231F20"/>
          <w:lang w:bidi="es-ES"/>
        </w:rPr>
        <w:t>Es consciente de que lo que se suele entender por IA hoy en día es el Aprendizaje Automático, que es solo un tipo de IA. Lo que distingue al aprendizaje automático de otros tipos de IA (por ejemplo, la IA basada en reglas y las redes bayesianas) es que requiere enormes cantidades de datos. (</w:t>
      </w:r>
      <w:r>
        <w:rPr>
          <w:rFonts w:ascii="Gotham" w:eastAsia="Gotham" w:hAnsi="Gotham" w:cs="Gotham"/>
          <w:b/>
          <w:color w:val="006BA9"/>
          <w:sz w:val="18"/>
          <w:lang w:bidi="es-ES"/>
        </w:rPr>
        <w:t>5.1</w:t>
      </w:r>
      <w:r>
        <w:rPr>
          <w:color w:val="231F20"/>
          <w:lang w:bidi="es-ES"/>
        </w:rPr>
        <w:t>)</w:t>
      </w:r>
    </w:p>
    <w:p w14:paraId="3E7EDE5D" w14:textId="77777777" w:rsidR="00AB3F49" w:rsidRDefault="00790224">
      <w:pPr>
        <w:spacing w:before="32" w:line="261" w:lineRule="auto"/>
        <w:ind w:left="1408" w:hanging="567"/>
        <w:jc w:val="both"/>
      </w:pPr>
      <w:r>
        <w:rPr>
          <w:color w:val="006BA9"/>
          <w:lang w:bidi="es-ES"/>
        </w:rPr>
        <w:t xml:space="preserve">IA 21. </w:t>
      </w:r>
      <w:r>
        <w:rPr>
          <w:color w:val="231F20"/>
          <w:lang w:bidi="es-ES"/>
        </w:rPr>
        <w:t>Es consciente de que algunos algoritmos y modelos de IA son creados por ingenieros humanos, mientras que otros algoritmos y modelos de IA son creados automáticamente por sistemas de IA (por ejemplo, se utilizan enormes cantidades de datos para "entrenar" la IA). (</w:t>
      </w:r>
      <w:r>
        <w:rPr>
          <w:rFonts w:ascii="Gotham" w:eastAsia="Gotham" w:hAnsi="Gotham" w:cs="Gotham"/>
          <w:b/>
          <w:color w:val="006BA9"/>
          <w:sz w:val="18"/>
          <w:lang w:bidi="es-ES"/>
        </w:rPr>
        <w:t>3.4</w:t>
      </w:r>
      <w:r>
        <w:rPr>
          <w:color w:val="231F20"/>
          <w:lang w:bidi="es-ES"/>
        </w:rPr>
        <w:t>)</w:t>
      </w:r>
    </w:p>
    <w:p w14:paraId="24255A0A" w14:textId="1DB57B1E" w:rsidR="00AB3F49" w:rsidRDefault="00790224">
      <w:pPr>
        <w:spacing w:before="30" w:line="256" w:lineRule="auto"/>
        <w:ind w:left="1408" w:hanging="567"/>
        <w:jc w:val="both"/>
      </w:pPr>
      <w:r>
        <w:rPr>
          <w:color w:val="006BA9"/>
          <w:lang w:bidi="es-ES"/>
        </w:rPr>
        <w:t xml:space="preserve">AI 22. </w:t>
      </w:r>
      <w:r>
        <w:rPr>
          <w:color w:val="231F20"/>
          <w:lang w:bidi="es-ES"/>
        </w:rPr>
        <w:t xml:space="preserve">Es consciente de que, aunque a menudo pensamos en la IA en términos </w:t>
      </w:r>
      <w:r>
        <w:rPr>
          <w:color w:val="231F20"/>
          <w:lang w:bidi="es-ES"/>
        </w:rPr>
        <w:t>humanos o físicos, como en el caso de los robots humanoides, la mayor parte de la IA es software y, por tanto, no es vista por los usuarios</w:t>
      </w:r>
      <w:r w:rsidR="00720F3A">
        <w:rPr>
          <w:color w:val="231F20"/>
          <w:lang w:bidi="es-ES"/>
        </w:rPr>
        <w:t xml:space="preserve"> o usuarias</w:t>
      </w:r>
      <w:r>
        <w:rPr>
          <w:color w:val="231F20"/>
          <w:lang w:bidi="es-ES"/>
        </w:rPr>
        <w:t>. (</w:t>
      </w:r>
      <w:r>
        <w:rPr>
          <w:rFonts w:ascii="Gotham" w:eastAsia="Gotham" w:hAnsi="Gotham" w:cs="Gotham"/>
          <w:b/>
          <w:color w:val="006BA9"/>
          <w:sz w:val="18"/>
          <w:lang w:bidi="es-ES"/>
        </w:rPr>
        <w:t>5.4</w:t>
      </w:r>
      <w:r>
        <w:rPr>
          <w:color w:val="231F20"/>
          <w:lang w:bidi="es-ES"/>
        </w:rPr>
        <w:t>)</w:t>
      </w:r>
    </w:p>
    <w:p w14:paraId="47FBE808" w14:textId="77777777" w:rsidR="00AB3F49" w:rsidRDefault="00790224">
      <w:pPr>
        <w:spacing w:before="36" w:line="256" w:lineRule="auto"/>
        <w:ind w:left="1408" w:right="1" w:hanging="567"/>
        <w:jc w:val="both"/>
      </w:pPr>
      <w:r>
        <w:rPr>
          <w:color w:val="006BA9"/>
          <w:lang w:bidi="es-ES"/>
        </w:rPr>
        <w:t xml:space="preserve">IA 23. </w:t>
      </w:r>
      <w:r>
        <w:rPr>
          <w:color w:val="EF4647"/>
          <w:lang w:bidi="es-ES"/>
        </w:rPr>
        <w:t xml:space="preserve">● Es consciente </w:t>
      </w:r>
      <w:r>
        <w:rPr>
          <w:color w:val="231F20"/>
          <w:lang w:bidi="es-ES"/>
        </w:rPr>
        <w:t>de que la AA es un campo en constante evolución, cuyo desarrollo e impacto son todavía muy poco claros. (</w:t>
      </w:r>
      <w:r>
        <w:rPr>
          <w:rFonts w:ascii="Gotham" w:eastAsia="Gotham" w:hAnsi="Gotham" w:cs="Gotham"/>
          <w:b/>
          <w:color w:val="006BA9"/>
          <w:sz w:val="18"/>
          <w:lang w:bidi="es-ES"/>
        </w:rPr>
        <w:t>5.4</w:t>
      </w:r>
      <w:r>
        <w:rPr>
          <w:color w:val="231F20"/>
          <w:lang w:bidi="es-ES"/>
        </w:rPr>
        <w:t>)</w:t>
      </w:r>
    </w:p>
    <w:p w14:paraId="26014FCD" w14:textId="77777777" w:rsidR="00AB3F49" w:rsidRDefault="00790224">
      <w:pPr>
        <w:spacing w:before="37" w:line="256" w:lineRule="auto"/>
        <w:ind w:left="1408" w:hanging="567"/>
        <w:jc w:val="both"/>
      </w:pPr>
      <w:r>
        <w:rPr>
          <w:color w:val="006BA9"/>
          <w:lang w:bidi="es-ES"/>
        </w:rPr>
        <w:t xml:space="preserve">IA 24. </w:t>
      </w:r>
      <w:r>
        <w:rPr>
          <w:color w:val="231F20"/>
          <w:lang w:bidi="es-ES"/>
        </w:rPr>
        <w:t>Es consciente de que hay muchos mitos y afirmaciones exageradas sobre la IA, y que es importante escarbar debajo de los titulares para lograr una mejor comprensión. (</w:t>
      </w:r>
      <w:r>
        <w:rPr>
          <w:rFonts w:ascii="Gotham" w:eastAsia="Gotham" w:hAnsi="Gotham" w:cs="Gotham"/>
          <w:b/>
          <w:color w:val="006BA9"/>
          <w:sz w:val="18"/>
          <w:lang w:bidi="es-ES"/>
        </w:rPr>
        <w:t>5.4</w:t>
      </w:r>
      <w:r>
        <w:rPr>
          <w:color w:val="231F20"/>
          <w:lang w:bidi="es-ES"/>
        </w:rPr>
        <w:t>)</w:t>
      </w:r>
    </w:p>
    <w:p w14:paraId="1B5F3D99" w14:textId="77777777" w:rsidR="00AB3F49" w:rsidRDefault="00790224">
      <w:pPr>
        <w:spacing w:before="10"/>
      </w:pPr>
      <w:r>
        <w:rPr>
          <w:lang w:bidi="es-ES"/>
        </w:rPr>
        <w:br w:type="column"/>
      </w:r>
    </w:p>
    <w:p w14:paraId="2FCACD0E" w14:textId="77777777" w:rsidR="00AB3F49" w:rsidRDefault="00790224">
      <w:pPr>
        <w:spacing w:line="261" w:lineRule="auto"/>
        <w:ind w:left="1093" w:right="539" w:hanging="567"/>
        <w:jc w:val="both"/>
      </w:pPr>
      <w:r>
        <w:rPr>
          <w:color w:val="006BA9"/>
          <w:lang w:bidi="es-ES"/>
        </w:rPr>
        <w:t xml:space="preserve">IA 25. </w:t>
      </w:r>
      <w:r>
        <w:rPr>
          <w:color w:val="EF4647"/>
          <w:lang w:bidi="es-ES"/>
        </w:rPr>
        <w:t xml:space="preserve">● </w:t>
      </w:r>
      <w:r>
        <w:rPr>
          <w:color w:val="231F20"/>
          <w:lang w:bidi="es-ES"/>
        </w:rPr>
        <w:t>Sabe que la IA per se no es ni buena ni mala. Lo que determina si los resultados de un sistema de IA son positivos o negativos para la sociedad es cómo se diseña y utiliza el sistema de IA, quién lo usa y con qué fines. (</w:t>
      </w:r>
      <w:r>
        <w:rPr>
          <w:rFonts w:ascii="Gotham" w:eastAsia="Gotham" w:hAnsi="Gotham" w:cs="Gotham"/>
          <w:b/>
          <w:color w:val="006BA9"/>
          <w:sz w:val="18"/>
          <w:lang w:bidi="es-ES"/>
        </w:rPr>
        <w:t>2.3</w:t>
      </w:r>
      <w:r>
        <w:rPr>
          <w:color w:val="231F20"/>
          <w:lang w:bidi="es-ES"/>
        </w:rPr>
        <w:t>)</w:t>
      </w:r>
    </w:p>
    <w:p w14:paraId="12296DF3" w14:textId="77777777" w:rsidR="00AB3F49" w:rsidRDefault="00790224">
      <w:pPr>
        <w:spacing w:before="30" w:line="261" w:lineRule="auto"/>
        <w:ind w:left="1093" w:right="539" w:hanging="567"/>
        <w:jc w:val="both"/>
      </w:pPr>
      <w:r>
        <w:rPr>
          <w:color w:val="006BA9"/>
          <w:lang w:bidi="es-ES"/>
        </w:rPr>
        <w:t xml:space="preserve">IA 26. </w:t>
      </w:r>
      <w:r>
        <w:rPr>
          <w:color w:val="231F20"/>
          <w:lang w:bidi="es-ES"/>
        </w:rPr>
        <w:t>Es consciente de que lo que los sistemas de IA pueden hacer fácilmente (por ejemplo, identificar patrones en enormes cantidades de datos), los humanos no son capaces de hacerlo; mientras que muchas cosas que los humanos pueden hacer fácilmente (por ejemplo, entender, decidir qué hacer y aplicar valores humanos), los sistemas de IA no son capaces de hacerlo. (</w:t>
      </w:r>
      <w:r>
        <w:rPr>
          <w:rFonts w:ascii="Gotham" w:eastAsia="Gotham" w:hAnsi="Gotham" w:cs="Gotham"/>
          <w:b/>
          <w:color w:val="006BA9"/>
          <w:sz w:val="18"/>
          <w:lang w:bidi="es-ES"/>
        </w:rPr>
        <w:t>5.2</w:t>
      </w:r>
      <w:r>
        <w:rPr>
          <w:color w:val="231F20"/>
          <w:lang w:bidi="es-ES"/>
        </w:rPr>
        <w:t>)</w:t>
      </w:r>
    </w:p>
    <w:p w14:paraId="5A6BD147" w14:textId="77777777" w:rsidR="00AB3F49" w:rsidRDefault="00790224">
      <w:pPr>
        <w:spacing w:before="32" w:line="261" w:lineRule="auto"/>
        <w:ind w:left="1093" w:right="540" w:hanging="567"/>
        <w:jc w:val="both"/>
      </w:pPr>
      <w:r>
        <w:rPr>
          <w:color w:val="006BA9"/>
          <w:lang w:bidi="es-ES"/>
        </w:rPr>
        <w:t xml:space="preserve">IA 27. </w:t>
      </w:r>
      <w:r>
        <w:rPr>
          <w:color w:val="231F20"/>
          <w:lang w:bidi="es-ES"/>
        </w:rPr>
        <w:t>Reconoce que las herramientas de IA diseñadas para crear imágenes, escritura y música dependen de los humanos (por ejemplo, para establecer los parámetros originales y seleccionar los resultados), mientras que los humanos pueden utilizar las herramientas de IA para mejorar su creatividad. (</w:t>
      </w:r>
      <w:r>
        <w:rPr>
          <w:rFonts w:ascii="Gotham" w:eastAsia="Gotham" w:hAnsi="Gotham" w:cs="Gotham"/>
          <w:b/>
          <w:color w:val="006BA9"/>
          <w:sz w:val="18"/>
          <w:lang w:bidi="es-ES"/>
        </w:rPr>
        <w:t>5.3</w:t>
      </w:r>
      <w:r>
        <w:rPr>
          <w:color w:val="231F20"/>
          <w:lang w:bidi="es-ES"/>
        </w:rPr>
        <w:t>)</w:t>
      </w:r>
    </w:p>
    <w:p w14:paraId="75486E00" w14:textId="77777777" w:rsidR="00AB3F49" w:rsidRDefault="00790224">
      <w:pPr>
        <w:spacing w:before="30" w:line="261" w:lineRule="auto"/>
        <w:ind w:left="1093" w:right="539" w:hanging="567"/>
        <w:jc w:val="both"/>
      </w:pPr>
      <w:r>
        <w:rPr>
          <w:color w:val="006BA9"/>
          <w:lang w:bidi="es-ES"/>
        </w:rPr>
        <w:t xml:space="preserve">IA 28. </w:t>
      </w:r>
      <w:r>
        <w:rPr>
          <w:color w:val="231F20"/>
          <w:lang w:bidi="es-ES"/>
        </w:rPr>
        <w:t>Es consciente de que, aunque la mayoría de los sistemas de IA procesan los datos de forma centralizada (o "en la nube"), algunos distribuyen el procesamiento entre varios dispositivos ("IA distribuida"), mientras que otros procesan los datos en el propio dispositivo (por ejemplo, un teléfono móvil) ("IA de borde"). (</w:t>
      </w:r>
      <w:r>
        <w:rPr>
          <w:rFonts w:ascii="Gotham" w:eastAsia="Gotham" w:hAnsi="Gotham" w:cs="Gotham"/>
          <w:b/>
          <w:color w:val="006BA9"/>
          <w:sz w:val="18"/>
          <w:lang w:bidi="es-ES"/>
        </w:rPr>
        <w:t>1.3</w:t>
      </w:r>
      <w:r>
        <w:rPr>
          <w:color w:val="231F20"/>
          <w:lang w:bidi="es-ES"/>
        </w:rPr>
        <w:t>)</w:t>
      </w:r>
    </w:p>
    <w:p w14:paraId="76B0F4B3" w14:textId="77777777" w:rsidR="00AB3F49" w:rsidRDefault="00AB3F49">
      <w:pPr>
        <w:pStyle w:val="Textoindependiente"/>
        <w:rPr>
          <w:sz w:val="24"/>
        </w:rPr>
      </w:pPr>
    </w:p>
    <w:p w14:paraId="7DA87D38" w14:textId="77777777" w:rsidR="00AB3F49" w:rsidRDefault="00AB3F49">
      <w:pPr>
        <w:pStyle w:val="Textoindependiente"/>
        <w:spacing w:before="9"/>
        <w:rPr>
          <w:sz w:val="18"/>
        </w:rPr>
      </w:pPr>
    </w:p>
    <w:p w14:paraId="43D8D9D6" w14:textId="77777777" w:rsidR="00AB3F49" w:rsidRDefault="00790224" w:rsidP="00366F32">
      <w:pPr>
        <w:pStyle w:val="Ttulo4"/>
        <w:numPr>
          <w:ilvl w:val="0"/>
          <w:numId w:val="2"/>
        </w:numPr>
        <w:tabs>
          <w:tab w:val="left" w:pos="834"/>
        </w:tabs>
        <w:spacing w:before="0"/>
        <w:ind w:left="833" w:hanging="306"/>
        <w:jc w:val="left"/>
      </w:pPr>
      <w:r>
        <w:rPr>
          <w:color w:val="006BA9"/>
          <w:lang w:bidi="es-ES"/>
        </w:rPr>
        <w:t>AL INTERACTUAR CON LOS SISTEMAS DE INTELIGENCIA ARTIFICIAL</w:t>
      </w:r>
    </w:p>
    <w:p w14:paraId="676101BC" w14:textId="77777777" w:rsidR="00AB3F49" w:rsidRDefault="00790224">
      <w:pPr>
        <w:pStyle w:val="Ttulo6"/>
        <w:spacing w:before="1"/>
        <w:ind w:left="526"/>
      </w:pPr>
      <w:r>
        <w:rPr>
          <w:color w:val="006BA9"/>
          <w:lang w:bidi="es-ES"/>
        </w:rPr>
        <w:t>Buscando información</w:t>
      </w:r>
    </w:p>
    <w:p w14:paraId="0F8C6AA2" w14:textId="7A9AD2D4" w:rsidR="00AB3F49" w:rsidRDefault="00790224">
      <w:pPr>
        <w:spacing w:before="115" w:line="261" w:lineRule="auto"/>
        <w:ind w:left="1093" w:right="539" w:hanging="567"/>
        <w:jc w:val="both"/>
      </w:pPr>
      <w:r>
        <w:rPr>
          <w:color w:val="006BA9"/>
          <w:lang w:bidi="es-ES"/>
        </w:rPr>
        <w:t xml:space="preserve">IA 29. </w:t>
      </w:r>
      <w:r>
        <w:rPr>
          <w:color w:val="231F20"/>
          <w:lang w:bidi="es-ES"/>
        </w:rPr>
        <w:t xml:space="preserve">Sabe cómo formular las consultas de búsqueda para conseguir el resultado deseado al interactuar con agentes conversacionales o altavoces inteligentes (por ejemplo, Siri, Alexa, Cortana, Google </w:t>
      </w:r>
      <w:proofErr w:type="spellStart"/>
      <w:r>
        <w:rPr>
          <w:color w:val="231F20"/>
          <w:lang w:bidi="es-ES"/>
        </w:rPr>
        <w:t>Assistant</w:t>
      </w:r>
      <w:proofErr w:type="spellEnd"/>
      <w:r>
        <w:rPr>
          <w:color w:val="231F20"/>
          <w:lang w:bidi="es-ES"/>
        </w:rPr>
        <w:t>), por ejemplo, reconociendo que, para que el sistema pueda responder como se requiere, la consulta debe ser inequívoca y hablada con claridad para que el sistema pueda responder. (</w:t>
      </w:r>
      <w:r>
        <w:rPr>
          <w:rFonts w:ascii="Gotham" w:eastAsia="Gotham" w:hAnsi="Gotham" w:cs="Gotham"/>
          <w:b/>
          <w:color w:val="006BA9"/>
          <w:sz w:val="18"/>
          <w:lang w:bidi="es-ES"/>
        </w:rPr>
        <w:t>1.1</w:t>
      </w:r>
      <w:r>
        <w:rPr>
          <w:color w:val="231F20"/>
          <w:lang w:bidi="es-ES"/>
        </w:rPr>
        <w:t>)</w:t>
      </w:r>
    </w:p>
    <w:p w14:paraId="18E37A75" w14:textId="5DDB8247" w:rsidR="00AB3F49" w:rsidRDefault="00790224">
      <w:pPr>
        <w:spacing w:before="36" w:line="261" w:lineRule="auto"/>
        <w:ind w:left="1093" w:right="539" w:hanging="567"/>
        <w:jc w:val="both"/>
      </w:pPr>
      <w:r>
        <w:rPr>
          <w:color w:val="006BA9"/>
          <w:lang w:bidi="es-ES"/>
        </w:rPr>
        <w:t xml:space="preserve">IA 30. </w:t>
      </w:r>
      <w:r>
        <w:rPr>
          <w:color w:val="EF4647"/>
          <w:lang w:bidi="es-ES"/>
        </w:rPr>
        <w:t xml:space="preserve">● Es capaz </w:t>
      </w:r>
      <w:r>
        <w:rPr>
          <w:color w:val="231F20"/>
          <w:lang w:bidi="es-ES"/>
        </w:rPr>
        <w:t>de reconocer que algunos algoritmos de IA pueden reforzar los puntos de vista existentes en los entornos digitales creando "cámaras de eco" o "burbujas de filtrado" (por ejemplo, si una transmisión de redes sociales favorece una determinada ideología política, las recomendaciones adicionales pueden reforzar esa ideología sin exponerla a argumentos opuestos). (</w:t>
      </w:r>
      <w:r>
        <w:rPr>
          <w:rFonts w:ascii="Gotham" w:eastAsia="Gotham" w:hAnsi="Gotham" w:cs="Gotham"/>
          <w:b/>
          <w:color w:val="006BA9"/>
          <w:sz w:val="18"/>
          <w:lang w:bidi="es-ES"/>
        </w:rPr>
        <w:t>1.2</w:t>
      </w:r>
      <w:r>
        <w:rPr>
          <w:color w:val="231F20"/>
          <w:lang w:bidi="es-ES"/>
        </w:rPr>
        <w:t>)</w:t>
      </w:r>
    </w:p>
    <w:p w14:paraId="7D6BDA2B" w14:textId="0C6A67BC" w:rsidR="000E23F7" w:rsidRDefault="00790224" w:rsidP="000E23F7">
      <w:pPr>
        <w:spacing w:before="36" w:line="264" w:lineRule="auto"/>
        <w:ind w:left="1093" w:right="539" w:hanging="567"/>
        <w:jc w:val="both"/>
      </w:pPr>
      <w:r>
        <w:rPr>
          <w:color w:val="006BA9"/>
          <w:lang w:bidi="es-ES"/>
        </w:rPr>
        <w:t xml:space="preserve">IA 31. </w:t>
      </w:r>
      <w:r>
        <w:rPr>
          <w:color w:val="EF4647"/>
          <w:lang w:bidi="es-ES"/>
        </w:rPr>
        <w:t xml:space="preserve">● </w:t>
      </w:r>
      <w:r>
        <w:rPr>
          <w:color w:val="231F20"/>
          <w:lang w:bidi="es-ES"/>
        </w:rPr>
        <w:t xml:space="preserve">Sopesa los beneficios y desventajas del uso de motores de búsqueda basados en la IA (por ejemplo, aunque podrían ayudar a los usuarios </w:t>
      </w:r>
      <w:r w:rsidR="00720F3A">
        <w:rPr>
          <w:color w:val="231F20"/>
          <w:lang w:bidi="es-ES"/>
        </w:rPr>
        <w:t xml:space="preserve">o usuarias </w:t>
      </w:r>
      <w:r>
        <w:rPr>
          <w:color w:val="231F20"/>
          <w:lang w:bidi="es-ES"/>
        </w:rPr>
        <w:t xml:space="preserve">a encontrar la información deseada, pueden comprometer la privacidad y los datos personales, o someter al usuario </w:t>
      </w:r>
      <w:r w:rsidR="00720F3A">
        <w:rPr>
          <w:color w:val="231F20"/>
          <w:lang w:bidi="es-ES"/>
        </w:rPr>
        <w:t xml:space="preserve">o usuaria </w:t>
      </w:r>
      <w:r>
        <w:rPr>
          <w:color w:val="231F20"/>
          <w:lang w:bidi="es-ES"/>
        </w:rPr>
        <w:t>a intereses comerciales). (</w:t>
      </w:r>
      <w:r w:rsidR="000E23F7">
        <w:rPr>
          <w:rFonts w:ascii="Gotham" w:eastAsia="Gotham" w:hAnsi="Gotham" w:cs="Gotham"/>
          <w:b/>
          <w:color w:val="006BA9"/>
          <w:sz w:val="18"/>
          <w:lang w:bidi="es-ES"/>
        </w:rPr>
        <w:t>1.1</w:t>
      </w:r>
      <w:r>
        <w:rPr>
          <w:color w:val="231F20"/>
          <w:lang w:bidi="es-ES"/>
        </w:rPr>
        <w:t>)</w:t>
      </w:r>
    </w:p>
    <w:p w14:paraId="7506D78F" w14:textId="77777777" w:rsidR="00AB3F49" w:rsidRDefault="00AB3F49">
      <w:pPr>
        <w:spacing w:line="264" w:lineRule="auto"/>
        <w:jc w:val="both"/>
        <w:sectPr w:rsidR="00AB3F49">
          <w:type w:val="continuous"/>
          <w:pgSz w:w="16840" w:h="11910" w:orient="landscape"/>
          <w:pgMar w:top="200" w:right="300" w:bottom="0" w:left="0" w:header="568" w:footer="0" w:gutter="0"/>
          <w:cols w:num="2" w:space="720" w:equalWidth="0">
            <w:col w:w="8137" w:space="40"/>
            <w:col w:w="8363"/>
          </w:cols>
        </w:sectPr>
      </w:pPr>
    </w:p>
    <w:p w14:paraId="2288742C" w14:textId="77777777" w:rsidR="00AB3F49" w:rsidRDefault="00AB3F49">
      <w:pPr>
        <w:pStyle w:val="Textoindependiente"/>
      </w:pPr>
    </w:p>
    <w:p w14:paraId="67DD9320" w14:textId="77777777" w:rsidR="00AB3F49" w:rsidRDefault="00AB3F49">
      <w:pPr>
        <w:pStyle w:val="Textoindependiente"/>
      </w:pPr>
    </w:p>
    <w:p w14:paraId="5FF2127A" w14:textId="77777777" w:rsidR="00AB3F49" w:rsidRDefault="00AB3F49">
      <w:pPr>
        <w:pStyle w:val="Textoindependiente"/>
        <w:spacing w:before="5"/>
      </w:pPr>
    </w:p>
    <w:p w14:paraId="10C53BAE" w14:textId="77777777" w:rsidR="00AB3F49" w:rsidRDefault="00790224">
      <w:pPr>
        <w:pStyle w:val="Ttulo6"/>
        <w:spacing w:before="210"/>
      </w:pPr>
      <w:r>
        <w:rPr>
          <w:color w:val="006BA9"/>
          <w:lang w:bidi="es-ES"/>
        </w:rPr>
        <w:t>Usando sistemas y aplicaciones de IA</w:t>
      </w:r>
    </w:p>
    <w:p w14:paraId="798F34B6" w14:textId="16AD7C87" w:rsidR="00AB3F49" w:rsidRDefault="00790224">
      <w:pPr>
        <w:spacing w:before="116" w:line="261" w:lineRule="auto"/>
        <w:ind w:left="1408" w:hanging="567"/>
        <w:jc w:val="both"/>
      </w:pPr>
      <w:r>
        <w:rPr>
          <w:color w:val="006BA9"/>
          <w:lang w:bidi="es-ES"/>
        </w:rPr>
        <w:t xml:space="preserve">IA 32. </w:t>
      </w:r>
      <w:r>
        <w:rPr>
          <w:color w:val="EF4647"/>
          <w:lang w:bidi="es-ES"/>
        </w:rPr>
        <w:t xml:space="preserve">● </w:t>
      </w:r>
      <w:r>
        <w:rPr>
          <w:color w:val="231F20"/>
          <w:lang w:bidi="es-ES"/>
        </w:rPr>
        <w:t xml:space="preserve">Abierto a los sistemas de IA que apoyan a los seres humanos a tomar decisiones informadas de acuerdo con sus objetivos (por ejemplo, los usuarios </w:t>
      </w:r>
      <w:r w:rsidR="00720F3A">
        <w:rPr>
          <w:color w:val="231F20"/>
          <w:lang w:bidi="es-ES"/>
        </w:rPr>
        <w:t xml:space="preserve">o usuarias </w:t>
      </w:r>
      <w:r>
        <w:rPr>
          <w:color w:val="231F20"/>
          <w:lang w:bidi="es-ES"/>
        </w:rPr>
        <w:t>deciden activamente si actúan o no sobre una recomendación). (</w:t>
      </w:r>
      <w:r>
        <w:rPr>
          <w:rFonts w:ascii="Gotham" w:eastAsia="Gotham" w:hAnsi="Gotham" w:cs="Gotham"/>
          <w:b/>
          <w:color w:val="006BA9"/>
          <w:sz w:val="18"/>
          <w:lang w:bidi="es-ES"/>
        </w:rPr>
        <w:t>2.1</w:t>
      </w:r>
      <w:r>
        <w:rPr>
          <w:color w:val="231F20"/>
          <w:lang w:bidi="es-ES"/>
        </w:rPr>
        <w:t>)</w:t>
      </w:r>
    </w:p>
    <w:p w14:paraId="05E6144B" w14:textId="5FF64285" w:rsidR="00AB3F49" w:rsidRDefault="00790224">
      <w:pPr>
        <w:spacing w:before="30" w:line="261" w:lineRule="auto"/>
        <w:ind w:left="1408" w:hanging="567"/>
        <w:jc w:val="both"/>
      </w:pPr>
      <w:r>
        <w:rPr>
          <w:color w:val="006BA9"/>
          <w:lang w:bidi="es-ES"/>
        </w:rPr>
        <w:t xml:space="preserve">IA 33. </w:t>
      </w:r>
      <w:r>
        <w:rPr>
          <w:color w:val="EF4647"/>
          <w:lang w:bidi="es-ES"/>
        </w:rPr>
        <w:t xml:space="preserve">● Es capaz </w:t>
      </w:r>
      <w:r>
        <w:rPr>
          <w:color w:val="231F20"/>
          <w:lang w:bidi="es-ES"/>
        </w:rPr>
        <w:t>de interactuar y hacer comentarios al sistema de IA (por ejemplo, dando calificaciones de usuario</w:t>
      </w:r>
      <w:r w:rsidR="00720F3A" w:rsidRPr="00720F3A">
        <w:rPr>
          <w:color w:val="231F20"/>
          <w:lang w:bidi="es-ES"/>
        </w:rPr>
        <w:t xml:space="preserve"> </w:t>
      </w:r>
      <w:r w:rsidR="00720F3A">
        <w:rPr>
          <w:color w:val="231F20"/>
          <w:lang w:bidi="es-ES"/>
        </w:rPr>
        <w:t>o usuaria</w:t>
      </w:r>
      <w:r>
        <w:rPr>
          <w:color w:val="231F20"/>
          <w:lang w:bidi="es-ES"/>
        </w:rPr>
        <w:t>, gustos, etiquetas a los contenidos en línea) para influir en lo que recomienda a continuación (por ejemplo, para obtener más recomendaciones sobre películas similares que el usuario</w:t>
      </w:r>
      <w:r w:rsidR="00720F3A">
        <w:rPr>
          <w:color w:val="231F20"/>
          <w:lang w:bidi="es-ES"/>
        </w:rPr>
        <w:t xml:space="preserve"> o usuaria</w:t>
      </w:r>
      <w:r>
        <w:rPr>
          <w:color w:val="231F20"/>
          <w:lang w:bidi="es-ES"/>
        </w:rPr>
        <w:t xml:space="preserve"> previamente gustó. (</w:t>
      </w:r>
      <w:r>
        <w:rPr>
          <w:rFonts w:ascii="Gotham" w:eastAsia="Gotham" w:hAnsi="Gotham" w:cs="Gotham"/>
          <w:b/>
          <w:color w:val="006BA9"/>
          <w:sz w:val="18"/>
          <w:lang w:bidi="es-ES"/>
        </w:rPr>
        <w:t>2.1</w:t>
      </w:r>
      <w:r>
        <w:rPr>
          <w:color w:val="231F20"/>
          <w:lang w:bidi="es-ES"/>
        </w:rPr>
        <w:t>)</w:t>
      </w:r>
    </w:p>
    <w:p w14:paraId="66A5438E" w14:textId="0562C9F4" w:rsidR="00AB3F49" w:rsidRDefault="00790224">
      <w:pPr>
        <w:spacing w:before="32" w:line="261" w:lineRule="auto"/>
        <w:ind w:left="1408" w:hanging="567"/>
        <w:jc w:val="both"/>
      </w:pPr>
      <w:r>
        <w:rPr>
          <w:color w:val="006BA9"/>
          <w:lang w:bidi="es-ES"/>
        </w:rPr>
        <w:t xml:space="preserve">IA 34. </w:t>
      </w:r>
      <w:r>
        <w:rPr>
          <w:color w:val="231F20"/>
          <w:lang w:bidi="es-ES"/>
        </w:rPr>
        <w:t xml:space="preserve">Sabe que, a veces, no reaccionar al contenido que propone un sistema de IA (por ejemplo, en un flujo de actividad) también puede ser tomado como una señal por el sistema (por ejemplo, una indicación de que el usuario </w:t>
      </w:r>
      <w:r w:rsidR="00720F3A">
        <w:rPr>
          <w:color w:val="231F20"/>
          <w:lang w:bidi="es-ES"/>
        </w:rPr>
        <w:t xml:space="preserve">o usuaria </w:t>
      </w:r>
      <w:r>
        <w:rPr>
          <w:color w:val="231F20"/>
          <w:lang w:bidi="es-ES"/>
        </w:rPr>
        <w:t>no está interesado en ese contenido en particular). (</w:t>
      </w:r>
      <w:r>
        <w:rPr>
          <w:rFonts w:ascii="Gotham" w:eastAsia="Gotham" w:hAnsi="Gotham" w:cs="Gotham"/>
          <w:b/>
          <w:color w:val="006BA9"/>
          <w:sz w:val="18"/>
          <w:lang w:bidi="es-ES"/>
        </w:rPr>
        <w:t>2.1</w:t>
      </w:r>
      <w:r>
        <w:rPr>
          <w:color w:val="231F20"/>
          <w:lang w:bidi="es-ES"/>
        </w:rPr>
        <w:t>)</w:t>
      </w:r>
    </w:p>
    <w:p w14:paraId="6D1D9545" w14:textId="2F6E8E37" w:rsidR="00AB3F49" w:rsidRDefault="00790224">
      <w:pPr>
        <w:spacing w:before="30" w:line="261" w:lineRule="auto"/>
        <w:ind w:left="1408" w:hanging="567"/>
        <w:jc w:val="both"/>
      </w:pPr>
      <w:r>
        <w:rPr>
          <w:color w:val="006BA9"/>
          <w:lang w:bidi="es-ES"/>
        </w:rPr>
        <w:t xml:space="preserve">IA 35. </w:t>
      </w:r>
      <w:r>
        <w:rPr>
          <w:color w:val="EF4647"/>
          <w:lang w:bidi="es-ES"/>
        </w:rPr>
        <w:t xml:space="preserve">● </w:t>
      </w:r>
      <w:r>
        <w:rPr>
          <w:color w:val="231F20"/>
          <w:lang w:bidi="es-ES"/>
        </w:rPr>
        <w:t xml:space="preserve">Sabe cómo modificar las configuraciones del usuario </w:t>
      </w:r>
      <w:r w:rsidR="00720F3A">
        <w:rPr>
          <w:color w:val="231F20"/>
          <w:lang w:bidi="es-ES"/>
        </w:rPr>
        <w:t xml:space="preserve">o usuaria </w:t>
      </w:r>
      <w:r>
        <w:rPr>
          <w:color w:val="231F20"/>
          <w:lang w:bidi="es-ES"/>
        </w:rPr>
        <w:t xml:space="preserve">(por ejemplo, en </w:t>
      </w:r>
      <w:proofErr w:type="gramStart"/>
      <w:r>
        <w:rPr>
          <w:color w:val="231F20"/>
          <w:lang w:bidi="es-ES"/>
        </w:rPr>
        <w:t>apps</w:t>
      </w:r>
      <w:proofErr w:type="gramEnd"/>
      <w:r>
        <w:rPr>
          <w:color w:val="231F20"/>
          <w:lang w:bidi="es-ES"/>
        </w:rPr>
        <w:t>, software, plataformas digitales) para permitir, impedir o moderar que el sistema de IA rastree, recopile o analice datos (por ejemplo, no permitir que el teléfono móvil rastree la ubicación del usuario</w:t>
      </w:r>
      <w:r w:rsidR="00720F3A">
        <w:rPr>
          <w:color w:val="231F20"/>
          <w:lang w:bidi="es-ES"/>
        </w:rPr>
        <w:t xml:space="preserve"> o usuaria</w:t>
      </w:r>
      <w:r>
        <w:rPr>
          <w:color w:val="231F20"/>
          <w:lang w:bidi="es-ES"/>
        </w:rPr>
        <w:t>). (</w:t>
      </w:r>
      <w:r>
        <w:rPr>
          <w:rFonts w:ascii="Gotham" w:eastAsia="Gotham" w:hAnsi="Gotham" w:cs="Gotham"/>
          <w:b/>
          <w:color w:val="006BA9"/>
          <w:sz w:val="18"/>
          <w:lang w:bidi="es-ES"/>
        </w:rPr>
        <w:t>2.6</w:t>
      </w:r>
      <w:r>
        <w:rPr>
          <w:color w:val="231F20"/>
          <w:lang w:bidi="es-ES"/>
        </w:rPr>
        <w:t>)</w:t>
      </w:r>
    </w:p>
    <w:p w14:paraId="22F46D7B" w14:textId="7058E109" w:rsidR="00AB3F49" w:rsidRDefault="00790224">
      <w:pPr>
        <w:spacing w:before="32" w:line="261" w:lineRule="auto"/>
        <w:ind w:left="1408" w:hanging="567"/>
        <w:jc w:val="both"/>
      </w:pPr>
      <w:r>
        <w:rPr>
          <w:color w:val="006BA9"/>
          <w:lang w:bidi="es-ES"/>
        </w:rPr>
        <w:t xml:space="preserve">IA 36. </w:t>
      </w:r>
      <w:r>
        <w:rPr>
          <w:color w:val="EF4647"/>
          <w:lang w:bidi="es-ES"/>
        </w:rPr>
        <w:t xml:space="preserve">● </w:t>
      </w:r>
      <w:r>
        <w:rPr>
          <w:color w:val="231F20"/>
          <w:lang w:bidi="es-ES"/>
        </w:rPr>
        <w:t xml:space="preserve">Sabe cómo y cuándo utilizar soluciones de traducción automática (por ejemplo, Google </w:t>
      </w:r>
      <w:proofErr w:type="spellStart"/>
      <w:r>
        <w:rPr>
          <w:color w:val="231F20"/>
          <w:lang w:bidi="es-ES"/>
        </w:rPr>
        <w:t>Translate</w:t>
      </w:r>
      <w:proofErr w:type="spellEnd"/>
      <w:r>
        <w:rPr>
          <w:color w:val="231F20"/>
          <w:lang w:bidi="es-ES"/>
        </w:rPr>
        <w:t xml:space="preserve">, </w:t>
      </w:r>
      <w:proofErr w:type="spellStart"/>
      <w:r>
        <w:rPr>
          <w:color w:val="231F20"/>
          <w:lang w:bidi="es-ES"/>
        </w:rPr>
        <w:t>DeepL</w:t>
      </w:r>
      <w:proofErr w:type="spellEnd"/>
      <w:r>
        <w:rPr>
          <w:color w:val="231F20"/>
          <w:lang w:bidi="es-ES"/>
        </w:rPr>
        <w:t xml:space="preserve">) y aplicaciones de interpretación simultánea (por ejemplo, </w:t>
      </w:r>
      <w:proofErr w:type="spellStart"/>
      <w:r>
        <w:rPr>
          <w:color w:val="231F20"/>
          <w:lang w:bidi="es-ES"/>
        </w:rPr>
        <w:t>iTranslate</w:t>
      </w:r>
      <w:proofErr w:type="spellEnd"/>
      <w:r>
        <w:rPr>
          <w:color w:val="231F20"/>
          <w:lang w:bidi="es-ES"/>
        </w:rPr>
        <w:t>) para obtener una comprensión aproximada de un documento o una conversación. Sin embargo, también sabe que cuando el contenido requiere una traducción precisa (por ejemplo, en el ámbito de la sanidad, el comercio o la diplomacia), puede ser necesaria una traducción más precisa. (</w:t>
      </w:r>
      <w:r>
        <w:rPr>
          <w:rFonts w:ascii="Gotham" w:eastAsia="Gotham" w:hAnsi="Gotham" w:cs="Gotham"/>
          <w:b/>
          <w:color w:val="006BA9"/>
          <w:sz w:val="18"/>
          <w:lang w:bidi="es-ES"/>
        </w:rPr>
        <w:t>5.2</w:t>
      </w:r>
      <w:r>
        <w:rPr>
          <w:color w:val="231F20"/>
          <w:lang w:bidi="es-ES"/>
        </w:rPr>
        <w:t>)</w:t>
      </w:r>
    </w:p>
    <w:p w14:paraId="1618D370" w14:textId="77777777" w:rsidR="00AB3F49" w:rsidRDefault="00790224">
      <w:pPr>
        <w:spacing w:before="36" w:line="261" w:lineRule="auto"/>
        <w:ind w:left="1408" w:hanging="567"/>
        <w:jc w:val="both"/>
      </w:pPr>
      <w:r>
        <w:rPr>
          <w:color w:val="006BA9"/>
          <w:lang w:bidi="es-ES"/>
        </w:rPr>
        <w:t xml:space="preserve">IA 37. </w:t>
      </w:r>
      <w:r>
        <w:rPr>
          <w:color w:val="EF4647"/>
          <w:lang w:bidi="es-ES"/>
        </w:rPr>
        <w:t xml:space="preserve">● Es consciente </w:t>
      </w:r>
      <w:r>
        <w:rPr>
          <w:color w:val="231F20"/>
          <w:lang w:bidi="es-ES"/>
        </w:rPr>
        <w:t xml:space="preserve">de que la tecnología basada en el habla impulsada por la IA permite el uso de comandos hablados que pueden mejorar la accesibilidad de las herramientas y dispositivos digitales (por ejemplo, para las personas con limitaciones de movilidad o visuales, cognición limitada, dificultades lingüísticas o de aprendizaje), sin embargo, las lenguas habladas por poblaciones más pequeñas a menudo no están disponibles, o tienen un peor </w:t>
      </w:r>
      <w:r>
        <w:rPr>
          <w:color w:val="231F20"/>
          <w:lang w:bidi="es-ES"/>
        </w:rPr>
        <w:lastRenderedPageBreak/>
        <w:t>rendimiento, debido a la priorización comercial. (</w:t>
      </w:r>
      <w:r>
        <w:rPr>
          <w:rFonts w:ascii="Gotham" w:eastAsia="Gotham" w:hAnsi="Gotham" w:cs="Gotham"/>
          <w:b/>
          <w:color w:val="006BA9"/>
          <w:sz w:val="18"/>
          <w:lang w:bidi="es-ES"/>
        </w:rPr>
        <w:t>5.2</w:t>
      </w:r>
      <w:r>
        <w:rPr>
          <w:color w:val="231F20"/>
          <w:lang w:bidi="es-ES"/>
        </w:rPr>
        <w:t>)</w:t>
      </w:r>
    </w:p>
    <w:p w14:paraId="51743BAA" w14:textId="65FCA3F6" w:rsidR="00AB3F49" w:rsidRDefault="00595692">
      <w:pPr>
        <w:spacing w:before="35" w:line="261" w:lineRule="auto"/>
        <w:ind w:left="1408" w:hanging="567"/>
        <w:jc w:val="both"/>
      </w:pPr>
      <w:r>
        <w:rPr>
          <w:noProof/>
          <w:lang w:bidi="es-ES"/>
        </w:rPr>
        <mc:AlternateContent>
          <mc:Choice Requires="wpg">
            <w:drawing>
              <wp:anchor distT="0" distB="0" distL="114300" distR="114300" simplePos="0" relativeHeight="15936512" behindDoc="0" locked="0" layoutInCell="1" allowOverlap="1" wp14:anchorId="3E8C7214" wp14:editId="05854D8C">
                <wp:simplePos x="0" y="0"/>
                <wp:positionH relativeFrom="page">
                  <wp:posOffset>2651125</wp:posOffset>
                </wp:positionH>
                <wp:positionV relativeFrom="paragraph">
                  <wp:posOffset>705485</wp:posOffset>
                </wp:positionV>
                <wp:extent cx="1270635" cy="5715"/>
                <wp:effectExtent l="0" t="0" r="0" b="0"/>
                <wp:wrapNone/>
                <wp:docPr id="261" name="docshapegroup1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635" cy="5715"/>
                          <a:chOff x="4175" y="1111"/>
                          <a:chExt cx="2001" cy="9"/>
                        </a:xfrm>
                      </wpg:grpSpPr>
                      <wps:wsp>
                        <wps:cNvPr id="1606" name="Line 131"/>
                        <wps:cNvCnPr>
                          <a:cxnSpLocks noChangeShapeType="1"/>
                        </wps:cNvCnPr>
                        <wps:spPr bwMode="auto">
                          <a:xfrm>
                            <a:off x="4197" y="1116"/>
                            <a:ext cx="1965" cy="0"/>
                          </a:xfrm>
                          <a:prstGeom prst="line">
                            <a:avLst/>
                          </a:prstGeom>
                          <a:noFill/>
                          <a:ln w="5588">
                            <a:solidFill>
                              <a:srgbClr val="006BA9"/>
                            </a:solidFill>
                            <a:prstDash val="dot"/>
                            <a:round/>
                            <a:headEnd/>
                            <a:tailEnd/>
                          </a:ln>
                          <a:extLst>
                            <a:ext uri="{909E8E84-426E-40DD-AFC4-6F175D3DCCD1}">
                              <a14:hiddenFill xmlns:a14="http://schemas.microsoft.com/office/drawing/2010/main">
                                <a:noFill/>
                              </a14:hiddenFill>
                            </a:ext>
                          </a:extLst>
                        </wps:spPr>
                        <wps:bodyPr/>
                      </wps:wsp>
                      <wps:wsp>
                        <wps:cNvPr id="1607" name="docshape1157"/>
                        <wps:cNvSpPr>
                          <a:spLocks/>
                        </wps:cNvSpPr>
                        <wps:spPr bwMode="auto">
                          <a:xfrm>
                            <a:off x="4175" y="1111"/>
                            <a:ext cx="2001" cy="9"/>
                          </a:xfrm>
                          <a:custGeom>
                            <a:avLst/>
                            <a:gdLst>
                              <a:gd name="T0" fmla="+- 0 4184 4175"/>
                              <a:gd name="T1" fmla="*/ T0 w 2001"/>
                              <a:gd name="T2" fmla="+- 0 1116 1111"/>
                              <a:gd name="T3" fmla="*/ 1116 h 9"/>
                              <a:gd name="T4" fmla="+- 0 4183 4175"/>
                              <a:gd name="T5" fmla="*/ T4 w 2001"/>
                              <a:gd name="T6" fmla="+- 0 1113 1111"/>
                              <a:gd name="T7" fmla="*/ 1113 h 9"/>
                              <a:gd name="T8" fmla="+- 0 4179 4175"/>
                              <a:gd name="T9" fmla="*/ T8 w 2001"/>
                              <a:gd name="T10" fmla="+- 0 1111 1111"/>
                              <a:gd name="T11" fmla="*/ 1111 h 9"/>
                              <a:gd name="T12" fmla="+- 0 4176 4175"/>
                              <a:gd name="T13" fmla="*/ T12 w 2001"/>
                              <a:gd name="T14" fmla="+- 0 1113 1111"/>
                              <a:gd name="T15" fmla="*/ 1113 h 9"/>
                              <a:gd name="T16" fmla="+- 0 4175 4175"/>
                              <a:gd name="T17" fmla="*/ T16 w 2001"/>
                              <a:gd name="T18" fmla="+- 0 1116 1111"/>
                              <a:gd name="T19" fmla="*/ 1116 h 9"/>
                              <a:gd name="T20" fmla="+- 0 4176 4175"/>
                              <a:gd name="T21" fmla="*/ T20 w 2001"/>
                              <a:gd name="T22" fmla="+- 0 1119 1111"/>
                              <a:gd name="T23" fmla="*/ 1119 h 9"/>
                              <a:gd name="T24" fmla="+- 0 4179 4175"/>
                              <a:gd name="T25" fmla="*/ T24 w 2001"/>
                              <a:gd name="T26" fmla="+- 0 1120 1111"/>
                              <a:gd name="T27" fmla="*/ 1120 h 9"/>
                              <a:gd name="T28" fmla="+- 0 4183 4175"/>
                              <a:gd name="T29" fmla="*/ T28 w 2001"/>
                              <a:gd name="T30" fmla="+- 0 1119 1111"/>
                              <a:gd name="T31" fmla="*/ 1119 h 9"/>
                              <a:gd name="T32" fmla="+- 0 4184 4175"/>
                              <a:gd name="T33" fmla="*/ T32 w 2001"/>
                              <a:gd name="T34" fmla="+- 0 1116 1111"/>
                              <a:gd name="T35" fmla="*/ 1116 h 9"/>
                              <a:gd name="T36" fmla="+- 0 6176 4175"/>
                              <a:gd name="T37" fmla="*/ T36 w 2001"/>
                              <a:gd name="T38" fmla="+- 0 1116 1111"/>
                              <a:gd name="T39" fmla="*/ 1116 h 9"/>
                              <a:gd name="T40" fmla="+- 0 6174 4175"/>
                              <a:gd name="T41" fmla="*/ T40 w 2001"/>
                              <a:gd name="T42" fmla="+- 0 1113 1111"/>
                              <a:gd name="T43" fmla="*/ 1113 h 9"/>
                              <a:gd name="T44" fmla="+- 0 6171 4175"/>
                              <a:gd name="T45" fmla="*/ T44 w 2001"/>
                              <a:gd name="T46" fmla="+- 0 1111 1111"/>
                              <a:gd name="T47" fmla="*/ 1111 h 9"/>
                              <a:gd name="T48" fmla="+- 0 6168 4175"/>
                              <a:gd name="T49" fmla="*/ T48 w 2001"/>
                              <a:gd name="T50" fmla="+- 0 1113 1111"/>
                              <a:gd name="T51" fmla="*/ 1113 h 9"/>
                              <a:gd name="T52" fmla="+- 0 6167 4175"/>
                              <a:gd name="T53" fmla="*/ T52 w 2001"/>
                              <a:gd name="T54" fmla="+- 0 1116 1111"/>
                              <a:gd name="T55" fmla="*/ 1116 h 9"/>
                              <a:gd name="T56" fmla="+- 0 6168 4175"/>
                              <a:gd name="T57" fmla="*/ T56 w 2001"/>
                              <a:gd name="T58" fmla="+- 0 1119 1111"/>
                              <a:gd name="T59" fmla="*/ 1119 h 9"/>
                              <a:gd name="T60" fmla="+- 0 6171 4175"/>
                              <a:gd name="T61" fmla="*/ T60 w 2001"/>
                              <a:gd name="T62" fmla="+- 0 1120 1111"/>
                              <a:gd name="T63" fmla="*/ 1120 h 9"/>
                              <a:gd name="T64" fmla="+- 0 6174 4175"/>
                              <a:gd name="T65" fmla="*/ T64 w 2001"/>
                              <a:gd name="T66" fmla="+- 0 1119 1111"/>
                              <a:gd name="T67" fmla="*/ 1119 h 9"/>
                              <a:gd name="T68" fmla="+- 0 6176 4175"/>
                              <a:gd name="T69" fmla="*/ T68 w 2001"/>
                              <a:gd name="T70" fmla="+- 0 1116 1111"/>
                              <a:gd name="T71" fmla="*/ 1116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01" h="9">
                                <a:moveTo>
                                  <a:pt x="9" y="5"/>
                                </a:moveTo>
                                <a:lnTo>
                                  <a:pt x="8" y="2"/>
                                </a:lnTo>
                                <a:lnTo>
                                  <a:pt x="4" y="0"/>
                                </a:lnTo>
                                <a:lnTo>
                                  <a:pt x="1" y="2"/>
                                </a:lnTo>
                                <a:lnTo>
                                  <a:pt x="0" y="5"/>
                                </a:lnTo>
                                <a:lnTo>
                                  <a:pt x="1" y="8"/>
                                </a:lnTo>
                                <a:lnTo>
                                  <a:pt x="4" y="9"/>
                                </a:lnTo>
                                <a:lnTo>
                                  <a:pt x="8" y="8"/>
                                </a:lnTo>
                                <a:lnTo>
                                  <a:pt x="9" y="5"/>
                                </a:lnTo>
                                <a:close/>
                                <a:moveTo>
                                  <a:pt x="2001" y="5"/>
                                </a:moveTo>
                                <a:lnTo>
                                  <a:pt x="1999" y="2"/>
                                </a:lnTo>
                                <a:lnTo>
                                  <a:pt x="1996" y="0"/>
                                </a:lnTo>
                                <a:lnTo>
                                  <a:pt x="1993" y="2"/>
                                </a:lnTo>
                                <a:lnTo>
                                  <a:pt x="1992" y="5"/>
                                </a:lnTo>
                                <a:lnTo>
                                  <a:pt x="1993" y="8"/>
                                </a:lnTo>
                                <a:lnTo>
                                  <a:pt x="1996" y="9"/>
                                </a:lnTo>
                                <a:lnTo>
                                  <a:pt x="1999" y="8"/>
                                </a:lnTo>
                                <a:lnTo>
                                  <a:pt x="2001" y="5"/>
                                </a:lnTo>
                                <a:close/>
                              </a:path>
                            </a:pathLst>
                          </a:custGeom>
                          <a:solidFill>
                            <a:srgbClr val="006B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DC1548" id="docshapegroup1156" o:spid="_x0000_s1026" style="position:absolute;margin-left:208.75pt;margin-top:55.55pt;width:100.05pt;height:.45pt;z-index:15936512;mso-position-horizontal-relative:page" coordorigin="4175,1111" coordsize="20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">
                <v:line id="Line 131" o:spid="_x0000_s1027" style="position:absolute;visibility:visible;mso-wrap-style:square" from="4197,1116" to="6162,1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" strokecolor="#006ba9" strokeweight=".44pt">
                  <v:stroke dashstyle="dot"/>
                </v:line>
                <v:shape id="docshape1157" o:spid="_x0000_s1028" style="position:absolute;left:4175;top:1111;width:2001;height:9;visibility:visible;mso-wrap-style:square;v-text-anchor:top" coordsize="2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" path="m9,5l8,2,4,,1,2,,5,1,8,4,9,8,8,9,5xm2001,5r-2,-3l1996,r-3,2l1992,5r1,3l1996,9r3,-1l2001,5xe" fillcolor="#006ba9" stroked="f">
                  <v:path arrowok="t" o:connecttype="custom" o:connectlocs="9,1116;8,1113;4,1111;1,1113;0,1116;1,1119;4,1120;8,1119;9,1116;2001,1116;1999,1113;1996,1111;1993,1113;1992,1116;1993,1119;1996,1120;1999,1119;2001,1116" o:connectangles="0,0,0,0,0,0,0,0,0,0,0,0,0,0,0,0,0,0"/>
                </v:shape>
                <w10:wrap anchorx="page"/>
              </v:group>
            </w:pict>
          </mc:Fallback>
        </mc:AlternateContent>
      </w:r>
      <w:r w:rsidR="00790224">
        <w:rPr>
          <w:color w:val="006BA9"/>
          <w:spacing w:val="-1"/>
          <w:lang w:bidi="es-ES"/>
        </w:rPr>
        <w:t xml:space="preserve">IA </w:t>
      </w:r>
      <w:r w:rsidR="00790224">
        <w:rPr>
          <w:color w:val="006BA9"/>
          <w:lang w:bidi="es-ES"/>
        </w:rPr>
        <w:t xml:space="preserve">38. </w:t>
      </w:r>
      <w:r w:rsidR="00790224">
        <w:rPr>
          <w:color w:val="EF4647"/>
          <w:lang w:bidi="es-ES"/>
        </w:rPr>
        <w:t xml:space="preserve">● </w:t>
      </w:r>
      <w:r w:rsidR="00790224">
        <w:rPr>
          <w:color w:val="231F20"/>
          <w:lang w:bidi="es-ES"/>
        </w:rPr>
        <w:t xml:space="preserve">Sabe incorporar contenidos digitales editados/manipulados por la IA en su propio trabajo (por ejemplo, incorporar melodías generadas por la IA en su propia composición musical). Este uso de la IA puede ser controvertido, ya que plantea cuestiones sobre el papel de la IA en las obras de arte, y por ejemplo </w:t>
      </w:r>
      <w:hyperlink r:id="rId334">
        <w:r w:rsidR="00790224">
          <w:rPr>
            <w:color w:val="205E9E"/>
            <w:lang w:bidi="es-ES"/>
          </w:rPr>
          <w:t>a quién debe atribuirse el mérito</w:t>
        </w:r>
      </w:hyperlink>
      <w:r w:rsidR="00790224">
        <w:rPr>
          <w:color w:val="231F20"/>
          <w:lang w:bidi="es-ES"/>
        </w:rPr>
        <w:t>. (</w:t>
      </w:r>
      <w:r w:rsidR="00790224">
        <w:rPr>
          <w:rFonts w:ascii="Gotham" w:eastAsia="Gotham" w:hAnsi="Gotham" w:cs="Gotham"/>
          <w:b/>
          <w:color w:val="006BA9"/>
          <w:sz w:val="18"/>
          <w:lang w:bidi="es-ES"/>
        </w:rPr>
        <w:t>3.2</w:t>
      </w:r>
      <w:r w:rsidR="00790224">
        <w:rPr>
          <w:color w:val="231F20"/>
          <w:lang w:bidi="es-ES"/>
        </w:rPr>
        <w:t>)</w:t>
      </w:r>
    </w:p>
    <w:p w14:paraId="7321C9A3" w14:textId="77777777" w:rsidR="00AB3F49" w:rsidRDefault="00790224">
      <w:pPr>
        <w:pStyle w:val="Ttulo6"/>
        <w:spacing w:before="229"/>
        <w:ind w:left="525"/>
      </w:pPr>
      <w:r>
        <w:rPr>
          <w:lang w:bidi="es-ES"/>
        </w:rPr>
        <w:br w:type="column"/>
      </w:r>
      <w:r>
        <w:rPr>
          <w:color w:val="006BA9"/>
          <w:lang w:bidi="es-ES"/>
        </w:rPr>
        <w:t>Al centrarse en la privacidad y los datos personales</w:t>
      </w:r>
    </w:p>
    <w:p w14:paraId="72416D18" w14:textId="1D0D0DE2" w:rsidR="00AB3F49" w:rsidRDefault="00595692">
      <w:pPr>
        <w:spacing w:before="116" w:line="261" w:lineRule="auto"/>
        <w:ind w:left="1092" w:right="539" w:hanging="567"/>
        <w:jc w:val="both"/>
      </w:pPr>
      <w:r>
        <w:rPr>
          <w:noProof/>
          <w:lang w:bidi="es-ES"/>
        </w:rPr>
        <mc:AlternateContent>
          <mc:Choice Requires="wpg">
            <w:drawing>
              <wp:anchor distT="0" distB="0" distL="114300" distR="114300" simplePos="0" relativeHeight="481271296" behindDoc="1" locked="0" layoutInCell="1" allowOverlap="1" wp14:anchorId="2D013BEA" wp14:editId="47C91FB4">
                <wp:simplePos x="0" y="0"/>
                <wp:positionH relativeFrom="page">
                  <wp:posOffset>9540875</wp:posOffset>
                </wp:positionH>
                <wp:positionV relativeFrom="paragraph">
                  <wp:posOffset>401320</wp:posOffset>
                </wp:positionV>
                <wp:extent cx="617220" cy="5715"/>
                <wp:effectExtent l="0" t="0" r="0" b="0"/>
                <wp:wrapNone/>
                <wp:docPr id="258" name="docshapegroup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 cy="5715"/>
                          <a:chOff x="15025" y="632"/>
                          <a:chExt cx="972" cy="9"/>
                        </a:xfrm>
                      </wpg:grpSpPr>
                      <wps:wsp>
                        <wps:cNvPr id="1609" name="Line 128"/>
                        <wps:cNvCnPr>
                          <a:cxnSpLocks noChangeShapeType="1"/>
                        </wps:cNvCnPr>
                        <wps:spPr bwMode="auto">
                          <a:xfrm>
                            <a:off x="15047" y="637"/>
                            <a:ext cx="936" cy="0"/>
                          </a:xfrm>
                          <a:prstGeom prst="line">
                            <a:avLst/>
                          </a:prstGeom>
                          <a:noFill/>
                          <a:ln w="5588">
                            <a:solidFill>
                              <a:srgbClr val="006BA9"/>
                            </a:solidFill>
                            <a:prstDash val="dot"/>
                            <a:round/>
                            <a:headEnd/>
                            <a:tailEnd/>
                          </a:ln>
                          <a:extLst>
                            <a:ext uri="{909E8E84-426E-40DD-AFC4-6F175D3DCCD1}">
                              <a14:hiddenFill xmlns:a14="http://schemas.microsoft.com/office/drawing/2010/main">
                                <a:noFill/>
                              </a14:hiddenFill>
                            </a:ext>
                          </a:extLst>
                        </wps:spPr>
                        <wps:bodyPr/>
                      </wps:wsp>
                      <wps:wsp>
                        <wps:cNvPr id="1610" name="docshape1159"/>
                        <wps:cNvSpPr>
                          <a:spLocks/>
                        </wps:cNvSpPr>
                        <wps:spPr bwMode="auto">
                          <a:xfrm>
                            <a:off x="15024" y="632"/>
                            <a:ext cx="972" cy="9"/>
                          </a:xfrm>
                          <a:custGeom>
                            <a:avLst/>
                            <a:gdLst>
                              <a:gd name="T0" fmla="+- 0 15034 15025"/>
                              <a:gd name="T1" fmla="*/ T0 w 972"/>
                              <a:gd name="T2" fmla="+- 0 637 632"/>
                              <a:gd name="T3" fmla="*/ 637 h 9"/>
                              <a:gd name="T4" fmla="+- 0 15032 15025"/>
                              <a:gd name="T5" fmla="*/ T4 w 972"/>
                              <a:gd name="T6" fmla="+- 0 634 632"/>
                              <a:gd name="T7" fmla="*/ 634 h 9"/>
                              <a:gd name="T8" fmla="+- 0 15029 15025"/>
                              <a:gd name="T9" fmla="*/ T8 w 972"/>
                              <a:gd name="T10" fmla="+- 0 632 632"/>
                              <a:gd name="T11" fmla="*/ 632 h 9"/>
                              <a:gd name="T12" fmla="+- 0 15026 15025"/>
                              <a:gd name="T13" fmla="*/ T12 w 972"/>
                              <a:gd name="T14" fmla="+- 0 634 632"/>
                              <a:gd name="T15" fmla="*/ 634 h 9"/>
                              <a:gd name="T16" fmla="+- 0 15025 15025"/>
                              <a:gd name="T17" fmla="*/ T16 w 972"/>
                              <a:gd name="T18" fmla="+- 0 637 632"/>
                              <a:gd name="T19" fmla="*/ 637 h 9"/>
                              <a:gd name="T20" fmla="+- 0 15026 15025"/>
                              <a:gd name="T21" fmla="*/ T20 w 972"/>
                              <a:gd name="T22" fmla="+- 0 640 632"/>
                              <a:gd name="T23" fmla="*/ 640 h 9"/>
                              <a:gd name="T24" fmla="+- 0 15029 15025"/>
                              <a:gd name="T25" fmla="*/ T24 w 972"/>
                              <a:gd name="T26" fmla="+- 0 641 632"/>
                              <a:gd name="T27" fmla="*/ 641 h 9"/>
                              <a:gd name="T28" fmla="+- 0 15032 15025"/>
                              <a:gd name="T29" fmla="*/ T28 w 972"/>
                              <a:gd name="T30" fmla="+- 0 640 632"/>
                              <a:gd name="T31" fmla="*/ 640 h 9"/>
                              <a:gd name="T32" fmla="+- 0 15034 15025"/>
                              <a:gd name="T33" fmla="*/ T32 w 972"/>
                              <a:gd name="T34" fmla="+- 0 637 632"/>
                              <a:gd name="T35" fmla="*/ 637 h 9"/>
                              <a:gd name="T36" fmla="+- 0 15996 15025"/>
                              <a:gd name="T37" fmla="*/ T36 w 972"/>
                              <a:gd name="T38" fmla="+- 0 637 632"/>
                              <a:gd name="T39" fmla="*/ 637 h 9"/>
                              <a:gd name="T40" fmla="+- 0 15995 15025"/>
                              <a:gd name="T41" fmla="*/ T40 w 972"/>
                              <a:gd name="T42" fmla="+- 0 634 632"/>
                              <a:gd name="T43" fmla="*/ 634 h 9"/>
                              <a:gd name="T44" fmla="+- 0 15992 15025"/>
                              <a:gd name="T45" fmla="*/ T44 w 972"/>
                              <a:gd name="T46" fmla="+- 0 632 632"/>
                              <a:gd name="T47" fmla="*/ 632 h 9"/>
                              <a:gd name="T48" fmla="+- 0 15988 15025"/>
                              <a:gd name="T49" fmla="*/ T48 w 972"/>
                              <a:gd name="T50" fmla="+- 0 634 632"/>
                              <a:gd name="T51" fmla="*/ 634 h 9"/>
                              <a:gd name="T52" fmla="+- 0 15987 15025"/>
                              <a:gd name="T53" fmla="*/ T52 w 972"/>
                              <a:gd name="T54" fmla="+- 0 637 632"/>
                              <a:gd name="T55" fmla="*/ 637 h 9"/>
                              <a:gd name="T56" fmla="+- 0 15988 15025"/>
                              <a:gd name="T57" fmla="*/ T56 w 972"/>
                              <a:gd name="T58" fmla="+- 0 640 632"/>
                              <a:gd name="T59" fmla="*/ 640 h 9"/>
                              <a:gd name="T60" fmla="+- 0 15992 15025"/>
                              <a:gd name="T61" fmla="*/ T60 w 972"/>
                              <a:gd name="T62" fmla="+- 0 641 632"/>
                              <a:gd name="T63" fmla="*/ 641 h 9"/>
                              <a:gd name="T64" fmla="+- 0 15995 15025"/>
                              <a:gd name="T65" fmla="*/ T64 w 972"/>
                              <a:gd name="T66" fmla="+- 0 640 632"/>
                              <a:gd name="T67" fmla="*/ 640 h 9"/>
                              <a:gd name="T68" fmla="+- 0 15996 15025"/>
                              <a:gd name="T69" fmla="*/ T68 w 972"/>
                              <a:gd name="T70" fmla="+- 0 637 632"/>
                              <a:gd name="T71" fmla="*/ 637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72" h="9">
                                <a:moveTo>
                                  <a:pt x="9" y="5"/>
                                </a:moveTo>
                                <a:lnTo>
                                  <a:pt x="7" y="2"/>
                                </a:lnTo>
                                <a:lnTo>
                                  <a:pt x="4" y="0"/>
                                </a:lnTo>
                                <a:lnTo>
                                  <a:pt x="1" y="2"/>
                                </a:lnTo>
                                <a:lnTo>
                                  <a:pt x="0" y="5"/>
                                </a:lnTo>
                                <a:lnTo>
                                  <a:pt x="1" y="8"/>
                                </a:lnTo>
                                <a:lnTo>
                                  <a:pt x="4" y="9"/>
                                </a:lnTo>
                                <a:lnTo>
                                  <a:pt x="7" y="8"/>
                                </a:lnTo>
                                <a:lnTo>
                                  <a:pt x="9" y="5"/>
                                </a:lnTo>
                                <a:close/>
                                <a:moveTo>
                                  <a:pt x="971" y="5"/>
                                </a:moveTo>
                                <a:lnTo>
                                  <a:pt x="970" y="2"/>
                                </a:lnTo>
                                <a:lnTo>
                                  <a:pt x="967" y="0"/>
                                </a:lnTo>
                                <a:lnTo>
                                  <a:pt x="963" y="2"/>
                                </a:lnTo>
                                <a:lnTo>
                                  <a:pt x="962" y="5"/>
                                </a:lnTo>
                                <a:lnTo>
                                  <a:pt x="963" y="8"/>
                                </a:lnTo>
                                <a:lnTo>
                                  <a:pt x="967" y="9"/>
                                </a:lnTo>
                                <a:lnTo>
                                  <a:pt x="970" y="8"/>
                                </a:lnTo>
                                <a:lnTo>
                                  <a:pt x="971" y="5"/>
                                </a:lnTo>
                                <a:close/>
                              </a:path>
                            </a:pathLst>
                          </a:custGeom>
                          <a:solidFill>
                            <a:srgbClr val="006B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C657D1" id="docshapegroup1158" o:spid="_x0000_s1026" style="position:absolute;margin-left:751.25pt;margin-top:31.6pt;width:48.6pt;height:.45pt;z-index:-22045184;mso-position-horizontal-relative:page" coordorigin="15025,632" coordsize="9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">
                <v:line id="Line 128" o:spid="_x0000_s1027" style="position:absolute;visibility:visible;mso-wrap-style:square" from="15047,637" to="15983,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" strokecolor="#006ba9" strokeweight=".44pt">
                  <v:stroke dashstyle="dot"/>
                </v:line>
                <v:shape id="docshape1159" o:spid="_x0000_s1028" style="position:absolute;left:15024;top:632;width:972;height:9;visibility:visible;mso-wrap-style:square;v-text-anchor:top" coordsize="9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" path="m9,5l7,2,4,,1,2,,5,1,8,4,9,7,8,9,5xm971,5l970,2,967,r-4,2l962,5r1,3l967,9r3,-1l971,5xe" fillcolor="#006ba9" stroked="f">
                  <v:path arrowok="t" o:connecttype="custom" o:connectlocs="9,637;7,634;4,632;1,634;0,637;1,640;4,641;7,640;9,637;971,637;970,634;967,632;963,634;962,637;963,640;967,641;970,640;971,637" o:connectangles="0,0,0,0,0,0,0,0,0,0,0,0,0,0,0,0,0,0"/>
                </v:shape>
                <w10:wrap anchorx="page"/>
              </v:group>
            </w:pict>
          </mc:Fallback>
        </mc:AlternateContent>
      </w:r>
      <w:r>
        <w:rPr>
          <w:noProof/>
          <w:lang w:bidi="es-ES"/>
        </w:rPr>
        <mc:AlternateContent>
          <mc:Choice Requires="wpg">
            <w:drawing>
              <wp:anchor distT="0" distB="0" distL="114300" distR="114300" simplePos="0" relativeHeight="481271808" behindDoc="1" locked="0" layoutInCell="1" allowOverlap="1" wp14:anchorId="236440E6" wp14:editId="10920C9E">
                <wp:simplePos x="0" y="0"/>
                <wp:positionH relativeFrom="page">
                  <wp:posOffset>5885815</wp:posOffset>
                </wp:positionH>
                <wp:positionV relativeFrom="paragraph">
                  <wp:posOffset>579120</wp:posOffset>
                </wp:positionV>
                <wp:extent cx="393065" cy="5715"/>
                <wp:effectExtent l="0" t="0" r="0" b="0"/>
                <wp:wrapNone/>
                <wp:docPr id="255" name="docshapegroup1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065" cy="5715"/>
                          <a:chOff x="9269" y="912"/>
                          <a:chExt cx="619" cy="9"/>
                        </a:xfrm>
                      </wpg:grpSpPr>
                      <wps:wsp>
                        <wps:cNvPr id="1612" name="Line 125"/>
                        <wps:cNvCnPr>
                          <a:cxnSpLocks noChangeShapeType="1"/>
                        </wps:cNvCnPr>
                        <wps:spPr bwMode="auto">
                          <a:xfrm>
                            <a:off x="9291" y="917"/>
                            <a:ext cx="584" cy="0"/>
                          </a:xfrm>
                          <a:prstGeom prst="line">
                            <a:avLst/>
                          </a:prstGeom>
                          <a:noFill/>
                          <a:ln w="5588">
                            <a:solidFill>
                              <a:srgbClr val="006BA9"/>
                            </a:solidFill>
                            <a:prstDash val="dot"/>
                            <a:round/>
                            <a:headEnd/>
                            <a:tailEnd/>
                          </a:ln>
                          <a:extLst>
                            <a:ext uri="{909E8E84-426E-40DD-AFC4-6F175D3DCCD1}">
                              <a14:hiddenFill xmlns:a14="http://schemas.microsoft.com/office/drawing/2010/main">
                                <a:noFill/>
                              </a14:hiddenFill>
                            </a:ext>
                          </a:extLst>
                        </wps:spPr>
                        <wps:bodyPr/>
                      </wps:wsp>
                      <wps:wsp>
                        <wps:cNvPr id="1613" name="docshape1161"/>
                        <wps:cNvSpPr>
                          <a:spLocks/>
                        </wps:cNvSpPr>
                        <wps:spPr bwMode="auto">
                          <a:xfrm>
                            <a:off x="9269" y="912"/>
                            <a:ext cx="619" cy="9"/>
                          </a:xfrm>
                          <a:custGeom>
                            <a:avLst/>
                            <a:gdLst>
                              <a:gd name="T0" fmla="+- 0 9278 9269"/>
                              <a:gd name="T1" fmla="*/ T0 w 619"/>
                              <a:gd name="T2" fmla="+- 0 917 912"/>
                              <a:gd name="T3" fmla="*/ 917 h 9"/>
                              <a:gd name="T4" fmla="+- 0 9277 9269"/>
                              <a:gd name="T5" fmla="*/ T4 w 619"/>
                              <a:gd name="T6" fmla="+- 0 914 912"/>
                              <a:gd name="T7" fmla="*/ 914 h 9"/>
                              <a:gd name="T8" fmla="+- 0 9274 9269"/>
                              <a:gd name="T9" fmla="*/ T8 w 619"/>
                              <a:gd name="T10" fmla="+- 0 912 912"/>
                              <a:gd name="T11" fmla="*/ 912 h 9"/>
                              <a:gd name="T12" fmla="+- 0 9271 9269"/>
                              <a:gd name="T13" fmla="*/ T12 w 619"/>
                              <a:gd name="T14" fmla="+- 0 914 912"/>
                              <a:gd name="T15" fmla="*/ 914 h 9"/>
                              <a:gd name="T16" fmla="+- 0 9269 9269"/>
                              <a:gd name="T17" fmla="*/ T16 w 619"/>
                              <a:gd name="T18" fmla="+- 0 917 912"/>
                              <a:gd name="T19" fmla="*/ 917 h 9"/>
                              <a:gd name="T20" fmla="+- 0 9271 9269"/>
                              <a:gd name="T21" fmla="*/ T20 w 619"/>
                              <a:gd name="T22" fmla="+- 0 920 912"/>
                              <a:gd name="T23" fmla="*/ 920 h 9"/>
                              <a:gd name="T24" fmla="+- 0 9274 9269"/>
                              <a:gd name="T25" fmla="*/ T24 w 619"/>
                              <a:gd name="T26" fmla="+- 0 921 912"/>
                              <a:gd name="T27" fmla="*/ 921 h 9"/>
                              <a:gd name="T28" fmla="+- 0 9277 9269"/>
                              <a:gd name="T29" fmla="*/ T28 w 619"/>
                              <a:gd name="T30" fmla="+- 0 920 912"/>
                              <a:gd name="T31" fmla="*/ 920 h 9"/>
                              <a:gd name="T32" fmla="+- 0 9278 9269"/>
                              <a:gd name="T33" fmla="*/ T32 w 619"/>
                              <a:gd name="T34" fmla="+- 0 917 912"/>
                              <a:gd name="T35" fmla="*/ 917 h 9"/>
                              <a:gd name="T36" fmla="+- 0 9888 9269"/>
                              <a:gd name="T37" fmla="*/ T36 w 619"/>
                              <a:gd name="T38" fmla="+- 0 917 912"/>
                              <a:gd name="T39" fmla="*/ 917 h 9"/>
                              <a:gd name="T40" fmla="+- 0 9886 9269"/>
                              <a:gd name="T41" fmla="*/ T40 w 619"/>
                              <a:gd name="T42" fmla="+- 0 914 912"/>
                              <a:gd name="T43" fmla="*/ 914 h 9"/>
                              <a:gd name="T44" fmla="+- 0 9883 9269"/>
                              <a:gd name="T45" fmla="*/ T44 w 619"/>
                              <a:gd name="T46" fmla="+- 0 912 912"/>
                              <a:gd name="T47" fmla="*/ 912 h 9"/>
                              <a:gd name="T48" fmla="+- 0 9880 9269"/>
                              <a:gd name="T49" fmla="*/ T48 w 619"/>
                              <a:gd name="T50" fmla="+- 0 914 912"/>
                              <a:gd name="T51" fmla="*/ 914 h 9"/>
                              <a:gd name="T52" fmla="+- 0 9879 9269"/>
                              <a:gd name="T53" fmla="*/ T52 w 619"/>
                              <a:gd name="T54" fmla="+- 0 917 912"/>
                              <a:gd name="T55" fmla="*/ 917 h 9"/>
                              <a:gd name="T56" fmla="+- 0 9880 9269"/>
                              <a:gd name="T57" fmla="*/ T56 w 619"/>
                              <a:gd name="T58" fmla="+- 0 920 912"/>
                              <a:gd name="T59" fmla="*/ 920 h 9"/>
                              <a:gd name="T60" fmla="+- 0 9883 9269"/>
                              <a:gd name="T61" fmla="*/ T60 w 619"/>
                              <a:gd name="T62" fmla="+- 0 921 912"/>
                              <a:gd name="T63" fmla="*/ 921 h 9"/>
                              <a:gd name="T64" fmla="+- 0 9886 9269"/>
                              <a:gd name="T65" fmla="*/ T64 w 619"/>
                              <a:gd name="T66" fmla="+- 0 920 912"/>
                              <a:gd name="T67" fmla="*/ 920 h 9"/>
                              <a:gd name="T68" fmla="+- 0 9888 9269"/>
                              <a:gd name="T69" fmla="*/ T68 w 619"/>
                              <a:gd name="T70" fmla="+- 0 917 912"/>
                              <a:gd name="T71" fmla="*/ 917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19" h="9">
                                <a:moveTo>
                                  <a:pt x="9" y="5"/>
                                </a:moveTo>
                                <a:lnTo>
                                  <a:pt x="8" y="2"/>
                                </a:lnTo>
                                <a:lnTo>
                                  <a:pt x="5" y="0"/>
                                </a:lnTo>
                                <a:lnTo>
                                  <a:pt x="2" y="2"/>
                                </a:lnTo>
                                <a:lnTo>
                                  <a:pt x="0" y="5"/>
                                </a:lnTo>
                                <a:lnTo>
                                  <a:pt x="2" y="8"/>
                                </a:lnTo>
                                <a:lnTo>
                                  <a:pt x="5" y="9"/>
                                </a:lnTo>
                                <a:lnTo>
                                  <a:pt x="8" y="8"/>
                                </a:lnTo>
                                <a:lnTo>
                                  <a:pt x="9" y="5"/>
                                </a:lnTo>
                                <a:close/>
                                <a:moveTo>
                                  <a:pt x="619" y="5"/>
                                </a:moveTo>
                                <a:lnTo>
                                  <a:pt x="617" y="2"/>
                                </a:lnTo>
                                <a:lnTo>
                                  <a:pt x="614" y="0"/>
                                </a:lnTo>
                                <a:lnTo>
                                  <a:pt x="611" y="2"/>
                                </a:lnTo>
                                <a:lnTo>
                                  <a:pt x="610" y="5"/>
                                </a:lnTo>
                                <a:lnTo>
                                  <a:pt x="611" y="8"/>
                                </a:lnTo>
                                <a:lnTo>
                                  <a:pt x="614" y="9"/>
                                </a:lnTo>
                                <a:lnTo>
                                  <a:pt x="617" y="8"/>
                                </a:lnTo>
                                <a:lnTo>
                                  <a:pt x="619" y="5"/>
                                </a:lnTo>
                                <a:close/>
                              </a:path>
                            </a:pathLst>
                          </a:custGeom>
                          <a:solidFill>
                            <a:srgbClr val="006B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87B482" id="docshapegroup1160" o:spid="_x0000_s1026" style="position:absolute;margin-left:463.45pt;margin-top:45.6pt;width:30.95pt;height:.45pt;z-index:-22044672;mso-position-horizontal-relative:page" coordorigin="9269,912" coordsize="6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">
                <v:line id="Line 125" o:spid="_x0000_s1027" style="position:absolute;visibility:visible;mso-wrap-style:square" from="9291,917" to="9875,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" strokecolor="#006ba9" strokeweight=".44pt">
                  <v:stroke dashstyle="dot"/>
                </v:line>
                <v:shape id="docshape1161" o:spid="_x0000_s1028" style="position:absolute;left:9269;top:912;width:619;height:9;visibility:visible;mso-wrap-style:square;v-text-anchor:top" coordsize="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" path="m9,5l8,2,5,,2,2,,5,2,8,5,9,8,8,9,5xm619,5l617,2,614,r-3,2l610,5r1,3l614,9r3,-1l619,5xe" fillcolor="#006ba9" stroked="f">
                  <v:path arrowok="t" o:connecttype="custom" o:connectlocs="9,917;8,914;5,912;2,914;0,917;2,920;5,921;8,920;9,917;619,917;617,914;614,912;611,914;610,917;611,920;614,921;617,920;619,917" o:connectangles="0,0,0,0,0,0,0,0,0,0,0,0,0,0,0,0,0,0"/>
                </v:shape>
                <w10:wrap anchorx="page"/>
              </v:group>
            </w:pict>
          </mc:Fallback>
        </mc:AlternateContent>
      </w:r>
      <w:r w:rsidR="00790224">
        <w:rPr>
          <w:color w:val="006BA9"/>
          <w:lang w:bidi="es-ES"/>
        </w:rPr>
        <w:t xml:space="preserve">IA 39 </w:t>
      </w:r>
      <w:r w:rsidR="00790224">
        <w:rPr>
          <w:color w:val="EF4647"/>
          <w:lang w:bidi="es-ES"/>
        </w:rPr>
        <w:t xml:space="preserve">● </w:t>
      </w:r>
      <w:r w:rsidR="00790224">
        <w:rPr>
          <w:color w:val="231F20"/>
          <w:lang w:bidi="es-ES"/>
        </w:rPr>
        <w:t>Sabe que el tratamiento de datos personales está sujeto a normativas locales como el Reglamento General de Protección de Datos (RGPD) de la UE (</w:t>
      </w:r>
      <w:proofErr w:type="spellStart"/>
      <w:r w:rsidR="00790224">
        <w:rPr>
          <w:color w:val="231F20"/>
          <w:lang w:bidi="es-ES"/>
        </w:rPr>
        <w:t>Ej</w:t>
      </w:r>
      <w:proofErr w:type="spellEnd"/>
      <w:r w:rsidR="00790224">
        <w:rPr>
          <w:color w:val="231F20"/>
          <w:lang w:bidi="es-ES"/>
        </w:rPr>
        <w:t xml:space="preserve"> </w:t>
      </w:r>
      <w:hyperlink r:id="rId335">
        <w:r w:rsidR="00790224">
          <w:rPr>
            <w:color w:val="205E9E"/>
            <w:lang w:bidi="es-ES"/>
          </w:rPr>
          <w:t>inter- voz</w:t>
        </w:r>
      </w:hyperlink>
      <w:r w:rsidR="00790224">
        <w:rPr>
          <w:color w:val="205E9E"/>
          <w:spacing w:val="-52"/>
          <w:lang w:bidi="es-ES"/>
        </w:rPr>
        <w:t xml:space="preserve"> </w:t>
      </w:r>
      <w:hyperlink r:id="rId336">
        <w:r w:rsidR="00790224">
          <w:rPr>
            <w:color w:val="205E9E"/>
            <w:lang w:bidi="es-ES"/>
          </w:rPr>
          <w:t>acciones de voz</w:t>
        </w:r>
      </w:hyperlink>
      <w:r w:rsidR="00790224">
        <w:rPr>
          <w:color w:val="231F20"/>
          <w:lang w:bidi="es-ES"/>
        </w:rPr>
        <w:t xml:space="preserve"> con un asistente virtual son datos personales en términos del RGPD y pueden exponer a los usuarios </w:t>
      </w:r>
      <w:r w:rsidR="00720F3A">
        <w:rPr>
          <w:color w:val="231F20"/>
          <w:lang w:bidi="es-ES"/>
        </w:rPr>
        <w:t xml:space="preserve">o usuarias </w:t>
      </w:r>
      <w:r w:rsidR="00790224">
        <w:rPr>
          <w:color w:val="231F20"/>
          <w:lang w:bidi="es-ES"/>
        </w:rPr>
        <w:t>a ciertos riesgos de protección de datos, privacidad y seguridad. (</w:t>
      </w:r>
      <w:r w:rsidR="00790224">
        <w:rPr>
          <w:rFonts w:ascii="Gotham" w:eastAsia="Gotham" w:hAnsi="Gotham" w:cs="Gotham"/>
          <w:b/>
          <w:color w:val="006BA9"/>
          <w:sz w:val="18"/>
          <w:lang w:bidi="es-ES"/>
        </w:rPr>
        <w:t>4.2</w:t>
      </w:r>
      <w:r w:rsidR="00790224">
        <w:rPr>
          <w:color w:val="231F20"/>
          <w:lang w:bidi="es-ES"/>
        </w:rPr>
        <w:t>)</w:t>
      </w:r>
    </w:p>
    <w:p w14:paraId="53032DB9" w14:textId="77777777" w:rsidR="00AB3F49" w:rsidRDefault="00790224">
      <w:pPr>
        <w:spacing w:before="33" w:line="261" w:lineRule="auto"/>
        <w:ind w:left="1092" w:right="539" w:hanging="567"/>
        <w:jc w:val="both"/>
      </w:pPr>
      <w:r>
        <w:rPr>
          <w:color w:val="006BA9"/>
          <w:lang w:bidi="es-ES"/>
        </w:rPr>
        <w:t xml:space="preserve">IA 40. </w:t>
      </w:r>
      <w:r>
        <w:rPr>
          <w:color w:val="EF4647"/>
          <w:lang w:bidi="es-ES"/>
        </w:rPr>
        <w:t xml:space="preserve">● </w:t>
      </w:r>
      <w:r>
        <w:rPr>
          <w:color w:val="231F20"/>
          <w:lang w:bidi="es-ES"/>
        </w:rPr>
        <w:t>Sopesa los beneficios y los riesgos del uso de técnicas de identificación biométrica (por ejemplo, huellas dactilares, imágenes faciales), ya que pueden afectar a la seguridad de forma involuntaria. Si la información biométrica se filtra o se piratea, queda comprometida y puede dar lugar a un fraude de identidad. (</w:t>
      </w:r>
      <w:r>
        <w:rPr>
          <w:rFonts w:ascii="Gotham" w:eastAsia="Gotham" w:hAnsi="Gotham" w:cs="Gotham"/>
          <w:b/>
          <w:color w:val="006BA9"/>
          <w:sz w:val="18"/>
          <w:lang w:bidi="es-ES"/>
        </w:rPr>
        <w:t>4.1</w:t>
      </w:r>
      <w:r>
        <w:rPr>
          <w:color w:val="231F20"/>
          <w:lang w:bidi="es-ES"/>
        </w:rPr>
        <w:t>)</w:t>
      </w:r>
    </w:p>
    <w:p w14:paraId="3BFE03B9" w14:textId="61A1F3A6" w:rsidR="00AB3F49" w:rsidRDefault="00790224">
      <w:pPr>
        <w:spacing w:before="32" w:line="261" w:lineRule="auto"/>
        <w:ind w:left="1092" w:right="540" w:hanging="567"/>
        <w:jc w:val="both"/>
      </w:pPr>
      <w:r>
        <w:rPr>
          <w:color w:val="006BA9"/>
          <w:lang w:bidi="es-ES"/>
        </w:rPr>
        <w:t xml:space="preserve">IA 41. </w:t>
      </w:r>
      <w:r>
        <w:rPr>
          <w:color w:val="231F20"/>
          <w:lang w:bidi="es-ES"/>
        </w:rPr>
        <w:t xml:space="preserve">Es consciente de que los sistemas de IA que se basan en los datos personales de los usuarios </w:t>
      </w:r>
      <w:r w:rsidR="00720F3A">
        <w:rPr>
          <w:color w:val="231F20"/>
          <w:lang w:bidi="es-ES"/>
        </w:rPr>
        <w:t xml:space="preserve">o usuarias </w:t>
      </w:r>
      <w:r>
        <w:rPr>
          <w:color w:val="231F20"/>
          <w:lang w:bidi="es-ES"/>
        </w:rPr>
        <w:t>(por ejemplo, asistentes de voz,</w:t>
      </w:r>
      <w:r>
        <w:rPr>
          <w:i/>
          <w:color w:val="231F20"/>
          <w:lang w:bidi="es-ES"/>
        </w:rPr>
        <w:t xml:space="preserve"> </w:t>
      </w:r>
      <w:proofErr w:type="spellStart"/>
      <w:r>
        <w:rPr>
          <w:i/>
          <w:color w:val="231F20"/>
          <w:lang w:bidi="es-ES"/>
        </w:rPr>
        <w:t>chatbots</w:t>
      </w:r>
      <w:proofErr w:type="spellEnd"/>
      <w:r>
        <w:rPr>
          <w:color w:val="231F20"/>
          <w:lang w:bidi="es-ES"/>
        </w:rPr>
        <w:t>) podrían recoger y procesar esos datos más de lo necesario. Esto se consideraría "desproporcionado" y, por tanto, violaría el principio de proporcionalidad especificado por el RGPD. (</w:t>
      </w:r>
      <w:r>
        <w:rPr>
          <w:rFonts w:ascii="Gotham" w:eastAsia="Gotham" w:hAnsi="Gotham" w:cs="Gotham"/>
          <w:b/>
          <w:color w:val="006BA9"/>
          <w:sz w:val="18"/>
          <w:lang w:bidi="es-ES"/>
        </w:rPr>
        <w:t>4.2</w:t>
      </w:r>
      <w:r>
        <w:rPr>
          <w:color w:val="231F20"/>
          <w:lang w:bidi="es-ES"/>
        </w:rPr>
        <w:t>)</w:t>
      </w:r>
    </w:p>
    <w:p w14:paraId="1AE1B12B" w14:textId="77777777" w:rsidR="00AB3F49" w:rsidRDefault="00790224">
      <w:pPr>
        <w:spacing w:before="33" w:line="261" w:lineRule="auto"/>
        <w:ind w:left="1092" w:right="539" w:hanging="567"/>
        <w:jc w:val="both"/>
      </w:pPr>
      <w:r>
        <w:rPr>
          <w:color w:val="006BA9"/>
          <w:lang w:bidi="es-ES"/>
        </w:rPr>
        <w:t xml:space="preserve">IA 42. </w:t>
      </w:r>
      <w:r>
        <w:rPr>
          <w:color w:val="231F20"/>
          <w:lang w:bidi="es-ES"/>
        </w:rPr>
        <w:t xml:space="preserve">Sopesa los beneficios y los riesgos antes de activar un asistente virtual (por ejemplo, Siri, Alexa, Cortana, Google </w:t>
      </w:r>
      <w:proofErr w:type="spellStart"/>
      <w:r>
        <w:rPr>
          <w:color w:val="231F20"/>
          <w:lang w:bidi="es-ES"/>
        </w:rPr>
        <w:t>assistant</w:t>
      </w:r>
      <w:proofErr w:type="spellEnd"/>
      <w:r>
        <w:rPr>
          <w:color w:val="231F20"/>
          <w:lang w:bidi="es-ES"/>
        </w:rPr>
        <w:t>) o dispositivos del Internet de las Cosas (</w:t>
      </w:r>
      <w:proofErr w:type="spellStart"/>
      <w:r>
        <w:rPr>
          <w:color w:val="231F20"/>
          <w:lang w:bidi="es-ES"/>
        </w:rPr>
        <w:t>IdC</w:t>
      </w:r>
      <w:proofErr w:type="spellEnd"/>
      <w:r>
        <w:rPr>
          <w:color w:val="231F20"/>
          <w:lang w:bidi="es-ES"/>
        </w:rPr>
        <w:t>) impulsados por la IA, ya que pueden exponer las rutinas diarias personales y las conversaciones privadas. (</w:t>
      </w:r>
      <w:r>
        <w:rPr>
          <w:rFonts w:ascii="Gotham" w:eastAsia="Gotham" w:hAnsi="Gotham" w:cs="Gotham"/>
          <w:b/>
          <w:color w:val="006BA9"/>
          <w:sz w:val="18"/>
          <w:lang w:bidi="es-ES"/>
        </w:rPr>
        <w:t>2.6</w:t>
      </w:r>
      <w:r>
        <w:rPr>
          <w:color w:val="231F20"/>
          <w:lang w:bidi="es-ES"/>
        </w:rPr>
        <w:t>)</w:t>
      </w:r>
    </w:p>
    <w:p w14:paraId="5F5673BE" w14:textId="0A2FEEA2" w:rsidR="00AB3F49" w:rsidRDefault="00790224">
      <w:pPr>
        <w:spacing w:before="29" w:line="261" w:lineRule="auto"/>
        <w:ind w:left="1092" w:right="539" w:hanging="567"/>
        <w:jc w:val="both"/>
      </w:pPr>
      <w:r>
        <w:rPr>
          <w:color w:val="006BA9"/>
          <w:lang w:bidi="es-ES"/>
        </w:rPr>
        <w:t xml:space="preserve">IA 43. </w:t>
      </w:r>
      <w:r>
        <w:rPr>
          <w:color w:val="EF4647"/>
          <w:lang w:bidi="es-ES"/>
        </w:rPr>
        <w:t xml:space="preserve">● </w:t>
      </w:r>
      <w:r>
        <w:rPr>
          <w:color w:val="231F20"/>
          <w:lang w:bidi="es-ES"/>
        </w:rPr>
        <w:t xml:space="preserve">Sopesa los beneficios y los riesgos antes de permitir que terceros procesen datos personales (por ejemplo, reconoce que un asistente de voz en un </w:t>
      </w:r>
      <w:r w:rsidR="00DC30BB" w:rsidRPr="00DB2BAF">
        <w:rPr>
          <w:iCs/>
          <w:color w:val="231F20"/>
          <w:lang w:bidi="es-ES"/>
        </w:rPr>
        <w:t>teléfono inteligente</w:t>
      </w:r>
      <w:r>
        <w:rPr>
          <w:color w:val="231F20"/>
          <w:lang w:bidi="es-ES"/>
        </w:rPr>
        <w:t>, que se utiliza para dar órdenes a un robot aspirador, podría dar acceso a los datos a terceros -empresas, gobiernos, ciberdelincuentes-). (</w:t>
      </w:r>
      <w:r>
        <w:rPr>
          <w:rFonts w:ascii="Gotham" w:eastAsia="Gotham" w:hAnsi="Gotham" w:cs="Gotham"/>
          <w:b/>
          <w:color w:val="006BA9"/>
          <w:sz w:val="18"/>
          <w:lang w:bidi="es-ES"/>
        </w:rPr>
        <w:t>4.2</w:t>
      </w:r>
      <w:r>
        <w:rPr>
          <w:color w:val="231F20"/>
          <w:lang w:bidi="es-ES"/>
        </w:rPr>
        <w:t>)</w:t>
      </w:r>
    </w:p>
    <w:p w14:paraId="12A337E9" w14:textId="4BBC9B3D" w:rsidR="00AB3F49" w:rsidRDefault="00790224">
      <w:pPr>
        <w:spacing w:before="33" w:line="261" w:lineRule="auto"/>
        <w:ind w:left="1092" w:right="539" w:hanging="567"/>
        <w:jc w:val="both"/>
      </w:pPr>
      <w:r>
        <w:rPr>
          <w:color w:val="006BA9"/>
          <w:lang w:bidi="es-ES"/>
        </w:rPr>
        <w:t xml:space="preserve">IA 44. </w:t>
      </w:r>
      <w:r w:rsidR="00CD00FF">
        <w:rPr>
          <w:color w:val="231F20"/>
          <w:lang w:bidi="es-ES"/>
        </w:rPr>
        <w:t>I</w:t>
      </w:r>
      <w:r>
        <w:rPr>
          <w:color w:val="231F20"/>
          <w:lang w:bidi="es-ES"/>
        </w:rPr>
        <w:t>dentifica</w:t>
      </w:r>
      <w:r w:rsidR="00CD00FF">
        <w:rPr>
          <w:color w:val="231F20"/>
          <w:lang w:bidi="es-ES"/>
        </w:rPr>
        <w:t xml:space="preserve"> </w:t>
      </w:r>
      <w:r>
        <w:rPr>
          <w:color w:val="EF4647"/>
          <w:lang w:bidi="es-ES"/>
        </w:rPr>
        <w:t xml:space="preserve">las </w:t>
      </w:r>
      <w:r>
        <w:rPr>
          <w:color w:val="231F20"/>
          <w:lang w:bidi="es-ES"/>
        </w:rPr>
        <w:t>implicaciones positivas y negativas del uso de todos los datos (recopilación, codificación y procesamiento), pero especialmente de los datos personales, por parte de las tecnologías digitales impulsadas por la IA, como las aplicaciones y los servicios en línea. (</w:t>
      </w:r>
      <w:r>
        <w:rPr>
          <w:rFonts w:ascii="Gotham" w:eastAsia="Gotham" w:hAnsi="Gotham" w:cs="Gotham"/>
          <w:b/>
          <w:color w:val="006BA9"/>
          <w:sz w:val="18"/>
          <w:lang w:bidi="es-ES"/>
        </w:rPr>
        <w:t>2.6</w:t>
      </w:r>
      <w:r>
        <w:rPr>
          <w:color w:val="231F20"/>
          <w:lang w:bidi="es-ES"/>
        </w:rPr>
        <w:t>)</w:t>
      </w:r>
    </w:p>
    <w:p w14:paraId="1AA4B11A" w14:textId="550636C8" w:rsidR="00AB3F49" w:rsidRDefault="00790224">
      <w:pPr>
        <w:spacing w:before="29" w:line="264" w:lineRule="auto"/>
        <w:ind w:left="1092" w:right="539" w:hanging="567"/>
        <w:jc w:val="both"/>
      </w:pPr>
      <w:r>
        <w:rPr>
          <w:color w:val="006BA9"/>
          <w:lang w:bidi="es-ES"/>
        </w:rPr>
        <w:t xml:space="preserve">IA 45. </w:t>
      </w:r>
      <w:r>
        <w:rPr>
          <w:color w:val="EF4647"/>
          <w:lang w:bidi="es-ES"/>
        </w:rPr>
        <w:t xml:space="preserve">● Es consciente </w:t>
      </w:r>
      <w:r>
        <w:rPr>
          <w:color w:val="231F20"/>
          <w:lang w:bidi="es-ES"/>
        </w:rPr>
        <w:t xml:space="preserve">de que todo lo que uno comparte públicamente en línea (por ejemplo, imágenes, vídeos, sonidos) puede utilizarse para entrenar sistemas de IA. Por ejemplo, las empresas de </w:t>
      </w:r>
      <w:r>
        <w:rPr>
          <w:i/>
          <w:color w:val="231F20"/>
          <w:lang w:bidi="es-ES"/>
        </w:rPr>
        <w:t>software</w:t>
      </w:r>
      <w:r>
        <w:rPr>
          <w:color w:val="231F20"/>
          <w:lang w:bidi="es-ES"/>
        </w:rPr>
        <w:t xml:space="preserve"> comercial que desarrollan sistemas de reconocimiento facial con IA pueden utilizar imágenes personales compartidas en línea (por ejemplo, fotografías familiares) para entrenar y mejorar la capacidad del </w:t>
      </w:r>
      <w:r>
        <w:rPr>
          <w:i/>
          <w:color w:val="231F20"/>
          <w:lang w:bidi="es-ES"/>
        </w:rPr>
        <w:t>software</w:t>
      </w:r>
      <w:r>
        <w:rPr>
          <w:color w:val="231F20"/>
          <w:lang w:bidi="es-ES"/>
        </w:rPr>
        <w:t xml:space="preserve"> para reconocer automáticamente a esas personas en otras imágenes, lo que podría no ser deseable (por ejemplo, podría ser una violación de la privacidad). (</w:t>
      </w:r>
      <w:r>
        <w:rPr>
          <w:rFonts w:ascii="Gotham" w:eastAsia="Gotham" w:hAnsi="Gotham" w:cs="Gotham"/>
          <w:b/>
          <w:color w:val="006BA9"/>
          <w:sz w:val="18"/>
          <w:lang w:bidi="es-ES"/>
        </w:rPr>
        <w:t>2.2</w:t>
      </w:r>
      <w:r>
        <w:rPr>
          <w:color w:val="231F20"/>
          <w:lang w:bidi="es-ES"/>
        </w:rPr>
        <w:t>)</w:t>
      </w:r>
    </w:p>
    <w:p w14:paraId="3B2AE28D" w14:textId="35F6D142" w:rsidR="00AB3F49" w:rsidRDefault="00790224">
      <w:pPr>
        <w:spacing w:before="24" w:line="261" w:lineRule="auto"/>
        <w:ind w:left="1092" w:right="539" w:hanging="567"/>
        <w:jc w:val="both"/>
      </w:pPr>
      <w:r>
        <w:rPr>
          <w:color w:val="006BA9"/>
          <w:lang w:bidi="es-ES"/>
        </w:rPr>
        <w:t xml:space="preserve">IA 46. </w:t>
      </w:r>
      <w:r>
        <w:rPr>
          <w:color w:val="231F20"/>
          <w:lang w:bidi="es-ES"/>
        </w:rPr>
        <w:t xml:space="preserve">Es consciente de que un sistema de IA puede relacionar diferentes piezas de información aparentemente anónima, lo que puede conducir a la </w:t>
      </w:r>
      <w:proofErr w:type="spellStart"/>
      <w:r>
        <w:rPr>
          <w:color w:val="231F20"/>
          <w:lang w:bidi="es-ES"/>
        </w:rPr>
        <w:lastRenderedPageBreak/>
        <w:t>desanonimización</w:t>
      </w:r>
      <w:proofErr w:type="spellEnd"/>
      <w:r>
        <w:rPr>
          <w:color w:val="231F20"/>
          <w:lang w:bidi="es-ES"/>
        </w:rPr>
        <w:t xml:space="preserve"> (es decir, a la identificación de una persona concreta). (</w:t>
      </w:r>
      <w:r>
        <w:rPr>
          <w:rFonts w:ascii="Gotham" w:eastAsia="Gotham" w:hAnsi="Gotham" w:cs="Gotham"/>
          <w:b/>
          <w:color w:val="006BA9"/>
          <w:sz w:val="18"/>
          <w:lang w:bidi="es-ES"/>
        </w:rPr>
        <w:t>2.6</w:t>
      </w:r>
      <w:r>
        <w:rPr>
          <w:color w:val="231F20"/>
          <w:lang w:bidi="es-ES"/>
        </w:rPr>
        <w:t>)</w:t>
      </w:r>
    </w:p>
    <w:p w14:paraId="77420639" w14:textId="77777777" w:rsidR="00AB3F49" w:rsidRDefault="00AB3F49">
      <w:pPr>
        <w:spacing w:line="261" w:lineRule="auto"/>
        <w:jc w:val="both"/>
        <w:sectPr w:rsidR="00AB3F49">
          <w:type w:val="continuous"/>
          <w:pgSz w:w="16840" w:h="11910" w:orient="landscape"/>
          <w:pgMar w:top="200" w:right="300" w:bottom="0" w:left="0" w:header="568" w:footer="0" w:gutter="0"/>
          <w:cols w:num="2" w:space="720" w:equalWidth="0">
            <w:col w:w="8137" w:space="40"/>
            <w:col w:w="8363"/>
          </w:cols>
        </w:sectPr>
      </w:pPr>
    </w:p>
    <w:p w14:paraId="3AF5B217" w14:textId="77777777" w:rsidR="00AB3F49" w:rsidRDefault="00AB3F49">
      <w:pPr>
        <w:pStyle w:val="Textoindependiente"/>
      </w:pPr>
    </w:p>
    <w:p w14:paraId="7EBE0015" w14:textId="77777777" w:rsidR="00AB3F49" w:rsidRDefault="00AB3F49">
      <w:pPr>
        <w:pStyle w:val="Textoindependiente"/>
      </w:pPr>
    </w:p>
    <w:p w14:paraId="5A161CC3" w14:textId="77777777" w:rsidR="00AB3F49" w:rsidRDefault="00AB3F49">
      <w:pPr>
        <w:sectPr w:rsidR="00AB3F49">
          <w:pgSz w:w="16840" w:h="11910" w:orient="landscape"/>
          <w:pgMar w:top="1020" w:right="300" w:bottom="280" w:left="0" w:header="568" w:footer="0" w:gutter="0"/>
          <w:cols w:space="720"/>
        </w:sectPr>
      </w:pPr>
    </w:p>
    <w:p w14:paraId="1D5A5DDA" w14:textId="77777777" w:rsidR="00AB3F49" w:rsidRDefault="00AB3F49">
      <w:pPr>
        <w:pStyle w:val="Textoindependiente"/>
        <w:spacing w:before="5"/>
      </w:pPr>
    </w:p>
    <w:p w14:paraId="2ECF3516" w14:textId="77777777" w:rsidR="00AB3F49" w:rsidRDefault="00790224">
      <w:pPr>
        <w:spacing w:line="261" w:lineRule="auto"/>
        <w:ind w:left="1408" w:hanging="567"/>
        <w:jc w:val="both"/>
      </w:pPr>
      <w:r>
        <w:rPr>
          <w:color w:val="006BA9"/>
          <w:lang w:bidi="es-ES"/>
        </w:rPr>
        <w:t xml:space="preserve">IA 47. </w:t>
      </w:r>
      <w:r>
        <w:rPr>
          <w:color w:val="231F20"/>
          <w:lang w:bidi="es-ES"/>
        </w:rPr>
        <w:t>Puede ayudar a mitigar los riesgos de violación de los datos personales expresando su preocupación a las autoridades pertinentes en relación con el uso de los sistemas de IA que recopilan datos, especialmente si se sospecha que existe una violación del RGPD o cuando la empresa no facilita la información. (</w:t>
      </w:r>
      <w:r>
        <w:rPr>
          <w:rFonts w:ascii="Gotham" w:eastAsia="Gotham" w:hAnsi="Gotham" w:cs="Gotham"/>
          <w:b/>
          <w:color w:val="006BA9"/>
          <w:sz w:val="18"/>
          <w:lang w:bidi="es-ES"/>
        </w:rPr>
        <w:t>4.2</w:t>
      </w:r>
      <w:r>
        <w:rPr>
          <w:color w:val="231F20"/>
          <w:lang w:bidi="es-ES"/>
        </w:rPr>
        <w:t>)</w:t>
      </w:r>
    </w:p>
    <w:p w14:paraId="5E344C01" w14:textId="77777777" w:rsidR="00AB3F49" w:rsidRDefault="00AB3F49">
      <w:pPr>
        <w:pStyle w:val="Textoindependiente"/>
        <w:rPr>
          <w:sz w:val="24"/>
        </w:rPr>
      </w:pPr>
    </w:p>
    <w:p w14:paraId="1754B95A" w14:textId="77777777" w:rsidR="00AB3F49" w:rsidRDefault="00AB3F49">
      <w:pPr>
        <w:pStyle w:val="Textoindependiente"/>
        <w:spacing w:before="9"/>
        <w:rPr>
          <w:sz w:val="18"/>
        </w:rPr>
      </w:pPr>
    </w:p>
    <w:p w14:paraId="28577642" w14:textId="6BE282D5" w:rsidR="00AB3F49" w:rsidRDefault="00790224" w:rsidP="00366F32">
      <w:pPr>
        <w:pStyle w:val="Ttulo4"/>
        <w:numPr>
          <w:ilvl w:val="0"/>
          <w:numId w:val="2"/>
        </w:numPr>
        <w:tabs>
          <w:tab w:val="left" w:pos="1169"/>
        </w:tabs>
        <w:spacing w:before="1"/>
        <w:ind w:left="1168" w:hanging="325"/>
        <w:jc w:val="left"/>
      </w:pPr>
      <w:r>
        <w:rPr>
          <w:color w:val="006BA9"/>
          <w:lang w:bidi="es-ES"/>
        </w:rPr>
        <w:t>LOS DE</w:t>
      </w:r>
      <w:r w:rsidR="002823C3">
        <w:rPr>
          <w:color w:val="006BA9"/>
          <w:lang w:bidi="es-ES"/>
        </w:rPr>
        <w:t>S</w:t>
      </w:r>
      <w:r>
        <w:rPr>
          <w:color w:val="006BA9"/>
          <w:lang w:bidi="es-ES"/>
        </w:rPr>
        <w:t>AFÍOS Y LA ÉTICA DE LA IA</w:t>
      </w:r>
    </w:p>
    <w:p w14:paraId="3E607D2C" w14:textId="77777777" w:rsidR="00AB3F49" w:rsidRDefault="00AB3F49">
      <w:pPr>
        <w:pStyle w:val="Textoindependiente"/>
        <w:spacing w:before="10"/>
        <w:rPr>
          <w:rFonts w:ascii="ECSquareSansProMedium"/>
          <w:sz w:val="32"/>
        </w:rPr>
      </w:pPr>
    </w:p>
    <w:p w14:paraId="16AEC77F" w14:textId="77777777" w:rsidR="00AB3F49" w:rsidRDefault="00790224">
      <w:pPr>
        <w:pStyle w:val="Ttulo6"/>
      </w:pPr>
      <w:r>
        <w:rPr>
          <w:color w:val="006BA9"/>
          <w:lang w:bidi="es-ES"/>
        </w:rPr>
        <w:t>Desafíos</w:t>
      </w:r>
    </w:p>
    <w:p w14:paraId="4A2803B1" w14:textId="5C500764" w:rsidR="00AB3F49" w:rsidRDefault="00790224">
      <w:pPr>
        <w:spacing w:before="116" w:line="261" w:lineRule="auto"/>
        <w:ind w:left="1408" w:hanging="567"/>
        <w:jc w:val="both"/>
      </w:pPr>
      <w:r>
        <w:rPr>
          <w:color w:val="006BA9"/>
          <w:lang w:bidi="es-ES"/>
        </w:rPr>
        <w:t xml:space="preserve">IA 48. </w:t>
      </w:r>
      <w:r>
        <w:rPr>
          <w:color w:val="EF4647"/>
          <w:lang w:bidi="es-ES"/>
        </w:rPr>
        <w:t xml:space="preserve">● Es consciente </w:t>
      </w:r>
      <w:r>
        <w:rPr>
          <w:color w:val="231F20"/>
          <w:lang w:bidi="es-ES"/>
        </w:rPr>
        <w:t xml:space="preserve">de que los algoritmos de IA podrían no estar configurados para proporcionar únicamente la información que el usuario </w:t>
      </w:r>
      <w:r w:rsidR="00720F3A">
        <w:rPr>
          <w:color w:val="231F20"/>
          <w:lang w:bidi="es-ES"/>
        </w:rPr>
        <w:t xml:space="preserve">o usuaria </w:t>
      </w:r>
      <w:r>
        <w:rPr>
          <w:color w:val="231F20"/>
          <w:lang w:bidi="es-ES"/>
        </w:rPr>
        <w:t xml:space="preserve">desea; también podrían encarnar un mensaje comercial o político (por ejemplo, para animar a los usuarios </w:t>
      </w:r>
      <w:r w:rsidR="00720F3A">
        <w:rPr>
          <w:color w:val="231F20"/>
          <w:lang w:bidi="es-ES"/>
        </w:rPr>
        <w:t xml:space="preserve">o usuarias </w:t>
      </w:r>
      <w:r>
        <w:rPr>
          <w:color w:val="231F20"/>
          <w:lang w:bidi="es-ES"/>
        </w:rPr>
        <w:t>a permanecer en el sitio, a ver o comprar algo concreto, a compartir opiniones específicas). Esto también puede tener consecuencias negativas (por ejemplo, reproducir estereotipos o compartir información errónea). (</w:t>
      </w:r>
      <w:r>
        <w:rPr>
          <w:rFonts w:ascii="Gotham" w:eastAsia="Gotham" w:hAnsi="Gotham" w:cs="Gotham"/>
          <w:b/>
          <w:color w:val="006BA9"/>
          <w:sz w:val="18"/>
          <w:lang w:bidi="es-ES"/>
        </w:rPr>
        <w:t>1.2</w:t>
      </w:r>
      <w:r>
        <w:rPr>
          <w:color w:val="231F20"/>
          <w:lang w:bidi="es-ES"/>
        </w:rPr>
        <w:t>)</w:t>
      </w:r>
    </w:p>
    <w:p w14:paraId="7C226BBF" w14:textId="3CFAC211" w:rsidR="00AB3F49" w:rsidRDefault="00790224">
      <w:pPr>
        <w:spacing w:before="35" w:line="261" w:lineRule="auto"/>
        <w:ind w:left="1408" w:hanging="567"/>
        <w:jc w:val="both"/>
      </w:pPr>
      <w:r>
        <w:rPr>
          <w:color w:val="006BA9"/>
          <w:lang w:bidi="es-ES"/>
        </w:rPr>
        <w:t xml:space="preserve">IA 49. </w:t>
      </w:r>
      <w:r>
        <w:rPr>
          <w:color w:val="EF4647"/>
          <w:lang w:bidi="es-ES"/>
        </w:rPr>
        <w:t xml:space="preserve">● Es consciente </w:t>
      </w:r>
      <w:r>
        <w:rPr>
          <w:color w:val="231F20"/>
          <w:lang w:bidi="es-ES"/>
        </w:rPr>
        <w:t>de que los datos, de los que depende la IA, pueden incluir sesgos. Si es así, estos sesgos pueden automatizarse y empeorar con el uso de la IA. Por ejemplo, los resultados de la búsqueda sobre la ocupación pueden incluir estereotipos sobre trabajos masculinos o femeninos (por ejemplo, conductores de autobús masculinos, vendedoras femeninas). (</w:t>
      </w:r>
      <w:r>
        <w:rPr>
          <w:rFonts w:ascii="Gotham" w:eastAsia="Gotham" w:hAnsi="Gotham" w:cs="Gotham"/>
          <w:b/>
          <w:color w:val="006BA9"/>
          <w:sz w:val="18"/>
          <w:lang w:bidi="es-ES"/>
        </w:rPr>
        <w:t>1.2</w:t>
      </w:r>
      <w:r>
        <w:rPr>
          <w:color w:val="231F20"/>
          <w:lang w:bidi="es-ES"/>
        </w:rPr>
        <w:t>)</w:t>
      </w:r>
    </w:p>
    <w:p w14:paraId="4F8C8568" w14:textId="12137BEF" w:rsidR="00AB3F49" w:rsidRDefault="00790224">
      <w:pPr>
        <w:spacing w:before="33" w:line="261" w:lineRule="auto"/>
        <w:ind w:left="1408" w:hanging="567"/>
        <w:jc w:val="both"/>
      </w:pPr>
      <w:r>
        <w:rPr>
          <w:color w:val="006BA9"/>
          <w:lang w:bidi="es-ES"/>
        </w:rPr>
        <w:t xml:space="preserve">IA 50. </w:t>
      </w:r>
      <w:r>
        <w:rPr>
          <w:color w:val="EF4647"/>
          <w:lang w:bidi="es-ES"/>
        </w:rPr>
        <w:t xml:space="preserve">● Es consciente </w:t>
      </w:r>
      <w:r>
        <w:rPr>
          <w:color w:val="231F20"/>
          <w:lang w:bidi="es-ES"/>
        </w:rPr>
        <w:t>de que los algoritmos de IA funcionan de forma que no suelen ser visibles o fácilmente comprensibles para los usuarios</w:t>
      </w:r>
      <w:r w:rsidR="00720F3A" w:rsidRPr="00720F3A">
        <w:rPr>
          <w:color w:val="231F20"/>
          <w:lang w:bidi="es-ES"/>
        </w:rPr>
        <w:t xml:space="preserve"> </w:t>
      </w:r>
      <w:r w:rsidR="00720F3A">
        <w:rPr>
          <w:color w:val="231F20"/>
          <w:lang w:bidi="es-ES"/>
        </w:rPr>
        <w:t>o usuarias</w:t>
      </w:r>
      <w:r>
        <w:rPr>
          <w:color w:val="231F20"/>
          <w:lang w:bidi="es-ES"/>
        </w:rPr>
        <w:t>. Esto se denomina a menudo "caja negra" en la toma de decisiones, ya que puede ser imposible rastrear cómo y por qué un algoritmo hace sugerencias o predicciones específicas. (</w:t>
      </w:r>
      <w:r>
        <w:rPr>
          <w:rFonts w:ascii="Gotham" w:eastAsia="Gotham" w:hAnsi="Gotham" w:cs="Gotham"/>
          <w:b/>
          <w:color w:val="006BA9"/>
          <w:sz w:val="18"/>
          <w:lang w:bidi="es-ES"/>
        </w:rPr>
        <w:t>1.1</w:t>
      </w:r>
      <w:r>
        <w:rPr>
          <w:color w:val="231F20"/>
          <w:lang w:bidi="es-ES"/>
        </w:rPr>
        <w:t>)</w:t>
      </w:r>
    </w:p>
    <w:p w14:paraId="5CE6CCE8" w14:textId="728307B8" w:rsidR="00AB3F49" w:rsidRDefault="00790224">
      <w:pPr>
        <w:spacing w:before="32" w:line="261" w:lineRule="auto"/>
        <w:ind w:left="1408" w:hanging="567"/>
        <w:jc w:val="both"/>
      </w:pPr>
      <w:r>
        <w:rPr>
          <w:color w:val="006BA9"/>
          <w:lang w:bidi="es-ES"/>
        </w:rPr>
        <w:t xml:space="preserve">IA 51. </w:t>
      </w:r>
      <w:r>
        <w:rPr>
          <w:color w:val="EF4647"/>
          <w:lang w:bidi="es-ES"/>
        </w:rPr>
        <w:t xml:space="preserve">● </w:t>
      </w:r>
      <w:r>
        <w:rPr>
          <w:color w:val="231F20"/>
          <w:lang w:bidi="es-ES"/>
        </w:rPr>
        <w:t>Sabe que el término "</w:t>
      </w:r>
      <w:proofErr w:type="spellStart"/>
      <w:r>
        <w:rPr>
          <w:color w:val="231F20"/>
          <w:lang w:bidi="es-ES"/>
        </w:rPr>
        <w:t>deep-fakes</w:t>
      </w:r>
      <w:proofErr w:type="spellEnd"/>
      <w:r>
        <w:rPr>
          <w:color w:val="231F20"/>
          <w:lang w:bidi="es-ES"/>
        </w:rPr>
        <w:t>" se refiere a las imágenes, vídeos o grabaciones de audio generadas por la IA de eventos o personas que no sucedieron realmente (por ejemplo, discursos de políticos, rostros de famosos en imágenes pornográficas). Pueden ser imposibles de distinguir de los auténticos. (</w:t>
      </w:r>
      <w:r>
        <w:rPr>
          <w:rFonts w:ascii="Gotham" w:eastAsia="Gotham" w:hAnsi="Gotham" w:cs="Gotham"/>
          <w:b/>
          <w:color w:val="006BA9"/>
          <w:sz w:val="18"/>
          <w:lang w:bidi="es-ES"/>
        </w:rPr>
        <w:t>1.2</w:t>
      </w:r>
      <w:r>
        <w:rPr>
          <w:color w:val="231F20"/>
          <w:lang w:bidi="es-ES"/>
        </w:rPr>
        <w:t>)</w:t>
      </w:r>
    </w:p>
    <w:p w14:paraId="1D4FD03A" w14:textId="0950ACCB" w:rsidR="00AB3F49" w:rsidRDefault="00790224">
      <w:pPr>
        <w:spacing w:before="33" w:line="261" w:lineRule="auto"/>
        <w:ind w:left="1408" w:hanging="567"/>
        <w:jc w:val="both"/>
      </w:pPr>
      <w:r>
        <w:rPr>
          <w:color w:val="006BA9"/>
          <w:lang w:bidi="es-ES"/>
        </w:rPr>
        <w:t xml:space="preserve">IA 52. </w:t>
      </w:r>
      <w:r>
        <w:rPr>
          <w:color w:val="231F20"/>
          <w:lang w:bidi="es-ES"/>
        </w:rPr>
        <w:t xml:space="preserve">Es consciente de que los llamados resultados "personalizados" (por ejemplo, de motores de búsqueda, redes sociales, plataformas de contenidos) se basan </w:t>
      </w:r>
      <w:r>
        <w:rPr>
          <w:color w:val="231F20"/>
          <w:lang w:bidi="es-ES"/>
        </w:rPr>
        <w:t>en patrones y promedios de interacciones de millones de usuarios</w:t>
      </w:r>
      <w:r w:rsidR="00720F3A">
        <w:rPr>
          <w:color w:val="231F20"/>
          <w:lang w:bidi="es-ES"/>
        </w:rPr>
        <w:t xml:space="preserve"> o usuaria</w:t>
      </w:r>
      <w:r>
        <w:rPr>
          <w:color w:val="231F20"/>
          <w:lang w:bidi="es-ES"/>
        </w:rPr>
        <w:t>. En otras palabras, el sistema de IA puede predecir el comportamiento del grupo, pero no el de una sola persona, por lo que el término personalizado puede ser engañoso. (</w:t>
      </w:r>
      <w:r>
        <w:rPr>
          <w:rFonts w:ascii="Gotham" w:eastAsia="Gotham" w:hAnsi="Gotham" w:cs="Gotham"/>
          <w:b/>
          <w:color w:val="006BA9"/>
          <w:sz w:val="18"/>
          <w:lang w:bidi="es-ES"/>
        </w:rPr>
        <w:t>1.2</w:t>
      </w:r>
      <w:r>
        <w:rPr>
          <w:color w:val="231F20"/>
          <w:lang w:bidi="es-ES"/>
        </w:rPr>
        <w:t>)</w:t>
      </w:r>
    </w:p>
    <w:p w14:paraId="19F402C9" w14:textId="77777777" w:rsidR="00AB3F49" w:rsidRDefault="00790224">
      <w:pPr>
        <w:spacing w:before="5"/>
        <w:rPr>
          <w:sz w:val="20"/>
        </w:rPr>
      </w:pPr>
      <w:r>
        <w:rPr>
          <w:lang w:bidi="es-ES"/>
        </w:rPr>
        <w:br w:type="column"/>
      </w:r>
    </w:p>
    <w:p w14:paraId="411B97F6" w14:textId="232F5598" w:rsidR="00AB3F49" w:rsidRDefault="00790224">
      <w:pPr>
        <w:spacing w:line="261" w:lineRule="auto"/>
        <w:ind w:left="1093" w:right="549" w:hanging="567"/>
        <w:jc w:val="both"/>
      </w:pPr>
      <w:r>
        <w:rPr>
          <w:color w:val="006BA9"/>
          <w:lang w:bidi="es-ES"/>
        </w:rPr>
        <w:t xml:space="preserve">IA 53. </w:t>
      </w:r>
      <w:r>
        <w:rPr>
          <w:color w:val="231F20"/>
          <w:lang w:bidi="es-ES"/>
        </w:rPr>
        <w:t>Es consciente de que la UE se esfuerza por garantizar que los sistemas de IA sean fiables. Sin embargo, no todos los sistemas de IA son fiables y no todos los sistemas de IA desarrollados en el mundo están regulados por la legislación de la UE</w:t>
      </w:r>
      <w:r w:rsidR="00CC4AB4">
        <w:rPr>
          <w:color w:val="231F20"/>
          <w:lang w:bidi="es-ES"/>
        </w:rPr>
        <w:t xml:space="preserve"> </w:t>
      </w:r>
      <w:r>
        <w:rPr>
          <w:rFonts w:ascii="Gotham" w:eastAsia="Gotham" w:hAnsi="Gotham" w:cs="Gotham"/>
          <w:b/>
          <w:color w:val="006BA9"/>
          <w:sz w:val="18"/>
          <w:lang w:bidi="es-ES"/>
        </w:rPr>
        <w:t>(4.1</w:t>
      </w:r>
      <w:r>
        <w:rPr>
          <w:color w:val="231F20"/>
          <w:lang w:bidi="es-ES"/>
        </w:rPr>
        <w:t>).</w:t>
      </w:r>
    </w:p>
    <w:p w14:paraId="5AA18205" w14:textId="75E6F778" w:rsidR="00AB3F49" w:rsidRDefault="00790224">
      <w:pPr>
        <w:spacing w:before="30" w:line="264" w:lineRule="auto"/>
        <w:ind w:left="1093" w:right="550" w:hanging="567"/>
        <w:jc w:val="both"/>
      </w:pPr>
      <w:r>
        <w:rPr>
          <w:color w:val="006BA9"/>
          <w:lang w:bidi="es-ES"/>
        </w:rPr>
        <w:t xml:space="preserve">IA 54. </w:t>
      </w:r>
      <w:r>
        <w:rPr>
          <w:color w:val="231F20"/>
          <w:lang w:bidi="es-ES"/>
        </w:rPr>
        <w:t xml:space="preserve">Es consciente de que la cuestión de la propiedad de los datos personales en los sistemas de IA puede ser controvertida (por ejemplo, los datos creados por las personas que utilizan las redes sociales o los estudiantes que utilizan los sistemas de IA en las aulas). Los modelos de negocio de muchas </w:t>
      </w:r>
      <w:r>
        <w:rPr>
          <w:color w:val="231F20"/>
          <w:spacing w:val="-1"/>
          <w:lang w:bidi="es-ES"/>
        </w:rPr>
        <w:t xml:space="preserve">organizaciones </w:t>
      </w:r>
      <w:r>
        <w:rPr>
          <w:color w:val="231F20"/>
          <w:lang w:bidi="es-ES"/>
        </w:rPr>
        <w:t>comerciales de IA dependen de que sean capaces de recopilar y analizar esos datos. Otros han argumentado que los datos personales pertenecen, en cambio, a la persona que los creó (como cualquier otro material protegido por derechos de autor, como textos, imágenes o música). (</w:t>
      </w:r>
      <w:r>
        <w:rPr>
          <w:rFonts w:ascii="Gotham" w:eastAsia="Gotham" w:hAnsi="Gotham" w:cs="Gotham"/>
          <w:b/>
          <w:color w:val="006BA9"/>
          <w:sz w:val="18"/>
          <w:lang w:bidi="es-ES"/>
        </w:rPr>
        <w:t>3.3</w:t>
      </w:r>
      <w:r>
        <w:rPr>
          <w:color w:val="231F20"/>
          <w:lang w:bidi="es-ES"/>
        </w:rPr>
        <w:t>)</w:t>
      </w:r>
    </w:p>
    <w:p w14:paraId="0105E8DD" w14:textId="77777777" w:rsidR="00AB3F49" w:rsidRDefault="00790224">
      <w:pPr>
        <w:spacing w:before="23" w:line="261" w:lineRule="auto"/>
        <w:ind w:left="1093" w:right="549" w:hanging="567"/>
        <w:jc w:val="both"/>
      </w:pPr>
      <w:r>
        <w:rPr>
          <w:color w:val="006BA9"/>
          <w:lang w:bidi="es-ES"/>
        </w:rPr>
        <w:t xml:space="preserve">IA 55. </w:t>
      </w:r>
      <w:r>
        <w:rPr>
          <w:color w:val="231F20"/>
          <w:lang w:bidi="es-ES"/>
        </w:rPr>
        <w:t>Es consciente de que los sistemas de IA suelen desarrollarse en contextos anglófonos, lo que significa que podrían funcionar con menos precisión en contextos no anglófonos. Por ejemplo, los sistemas de traducción automática basados en la IA funcionan mejor con las lenguas más utilizadas (por ejemplo, del inglés al español) que con las menos utilizadas (por ejemplo, del esloveno al finés). (</w:t>
      </w:r>
      <w:r>
        <w:rPr>
          <w:rFonts w:ascii="Gotham" w:eastAsia="Gotham" w:hAnsi="Gotham" w:cs="Gotham"/>
          <w:b/>
          <w:color w:val="006BA9"/>
          <w:sz w:val="18"/>
          <w:lang w:bidi="es-ES"/>
        </w:rPr>
        <w:t>2.5</w:t>
      </w:r>
      <w:r>
        <w:rPr>
          <w:color w:val="231F20"/>
          <w:lang w:bidi="es-ES"/>
        </w:rPr>
        <w:t>)</w:t>
      </w:r>
    </w:p>
    <w:p w14:paraId="5AC3211A" w14:textId="6BC2183E" w:rsidR="00AB3F49" w:rsidRDefault="00790224">
      <w:pPr>
        <w:spacing w:before="35" w:line="264" w:lineRule="auto"/>
        <w:ind w:left="1093" w:right="550" w:hanging="567"/>
        <w:jc w:val="both"/>
      </w:pPr>
      <w:r>
        <w:rPr>
          <w:color w:val="006BA9"/>
          <w:lang w:bidi="es-ES"/>
        </w:rPr>
        <w:t xml:space="preserve">IA 56. </w:t>
      </w:r>
      <w:r>
        <w:rPr>
          <w:color w:val="231F20"/>
          <w:lang w:bidi="es-ES"/>
        </w:rPr>
        <w:t>Es consciente de que los sistemas de IA suelen ser desarrollados por personas con antecedentes demográficos limitados(por ejemplo, hombres blancos de grupos socioeconómicos más altos en países de ingresos altos), lo que puede significar que los sistemas que desarrollan son menos sensibles a las necesidades de las mujeres, de las personas de diferentes grupos étnicos minoritarios, de los grupos socioeconómicos más bajos, de las personas que requieren accesibilidad digital (por ejemplo, con discapacidades, limitaciones funcionales), o de l</w:t>
      </w:r>
      <w:r w:rsidR="0094128E">
        <w:rPr>
          <w:color w:val="231F20"/>
          <w:lang w:bidi="es-ES"/>
        </w:rPr>
        <w:t>a</w:t>
      </w:r>
      <w:r>
        <w:rPr>
          <w:color w:val="231F20"/>
          <w:lang w:bidi="es-ES"/>
        </w:rPr>
        <w:t xml:space="preserve"> ciudadan</w:t>
      </w:r>
      <w:r w:rsidR="0094128E">
        <w:rPr>
          <w:color w:val="231F20"/>
          <w:lang w:bidi="es-ES"/>
        </w:rPr>
        <w:t>ía</w:t>
      </w:r>
      <w:r>
        <w:rPr>
          <w:color w:val="231F20"/>
          <w:lang w:bidi="es-ES"/>
        </w:rPr>
        <w:t xml:space="preserve"> de países con menores ingresos. (</w:t>
      </w:r>
      <w:r>
        <w:rPr>
          <w:rFonts w:ascii="Gotham" w:eastAsia="Gotham" w:hAnsi="Gotham" w:cs="Gotham"/>
          <w:b/>
          <w:color w:val="006BA9"/>
          <w:sz w:val="18"/>
          <w:lang w:bidi="es-ES"/>
        </w:rPr>
        <w:t>2.5</w:t>
      </w:r>
      <w:r>
        <w:rPr>
          <w:color w:val="231F20"/>
          <w:lang w:bidi="es-ES"/>
        </w:rPr>
        <w:t>)</w:t>
      </w:r>
    </w:p>
    <w:p w14:paraId="0AD9D2D8" w14:textId="77777777" w:rsidR="00AB3F49" w:rsidRDefault="00790224">
      <w:pPr>
        <w:pStyle w:val="Ttulo6"/>
        <w:spacing w:before="198"/>
        <w:ind w:left="526"/>
      </w:pPr>
      <w:r>
        <w:rPr>
          <w:color w:val="006BA9"/>
          <w:lang w:bidi="es-ES"/>
        </w:rPr>
        <w:t>Ética</w:t>
      </w:r>
    </w:p>
    <w:p w14:paraId="617A52BA" w14:textId="6BC3EBBA" w:rsidR="00AB3F49" w:rsidRDefault="00790224">
      <w:pPr>
        <w:spacing w:before="116" w:line="264" w:lineRule="auto"/>
        <w:ind w:left="1093" w:right="549" w:hanging="567"/>
        <w:jc w:val="both"/>
      </w:pPr>
      <w:r>
        <w:rPr>
          <w:color w:val="006BA9"/>
          <w:lang w:bidi="es-ES"/>
        </w:rPr>
        <w:t xml:space="preserve">IA 57. </w:t>
      </w:r>
      <w:r>
        <w:rPr>
          <w:color w:val="EF4647"/>
          <w:lang w:bidi="es-ES"/>
        </w:rPr>
        <w:t xml:space="preserve">● </w:t>
      </w:r>
      <w:r>
        <w:rPr>
          <w:color w:val="231F20"/>
          <w:lang w:bidi="es-ES"/>
        </w:rPr>
        <w:t xml:space="preserve">Considera las consecuencias éticas de los sistemas de IA a lo largo de su ciclo de vida: incluyen tanto el impacto medioambiental (consecuencias medioambientales de la producción de dispositivos y servicios digitales) como el impacto social (por ejemplo, la </w:t>
      </w:r>
      <w:proofErr w:type="spellStart"/>
      <w:r>
        <w:rPr>
          <w:color w:val="231F20"/>
          <w:lang w:bidi="es-ES"/>
        </w:rPr>
        <w:t>plataformización</w:t>
      </w:r>
      <w:proofErr w:type="spellEnd"/>
      <w:r>
        <w:rPr>
          <w:color w:val="231F20"/>
          <w:lang w:bidi="es-ES"/>
        </w:rPr>
        <w:t xml:space="preserve"> del trabajo y la gestión algorítmica que puede reprimir la privacidad o los derechos de los trabajadores; el uso de mano de obra de bajo coste para etiquetar imágenes para entrenar sistemas de IA). (</w:t>
      </w:r>
      <w:r>
        <w:rPr>
          <w:rFonts w:ascii="Gotham" w:eastAsia="Gotham" w:hAnsi="Gotham" w:cs="Gotham"/>
          <w:b/>
          <w:color w:val="006BA9"/>
          <w:sz w:val="18"/>
          <w:lang w:bidi="es-ES"/>
        </w:rPr>
        <w:t>4.4</w:t>
      </w:r>
      <w:r>
        <w:rPr>
          <w:color w:val="231F20"/>
          <w:lang w:bidi="es-ES"/>
        </w:rPr>
        <w:t>)</w:t>
      </w:r>
    </w:p>
    <w:p w14:paraId="2CC4947F" w14:textId="46CCEC0A" w:rsidR="00AB3F49" w:rsidRDefault="00595692">
      <w:pPr>
        <w:spacing w:before="23" w:line="261" w:lineRule="auto"/>
        <w:ind w:left="1093" w:right="550" w:hanging="567"/>
        <w:jc w:val="both"/>
      </w:pPr>
      <w:r>
        <w:rPr>
          <w:noProof/>
          <w:lang w:bidi="es-ES"/>
        </w:rPr>
        <mc:AlternateContent>
          <mc:Choice Requires="wpg">
            <w:drawing>
              <wp:anchor distT="0" distB="0" distL="114300" distR="114300" simplePos="0" relativeHeight="481272320" behindDoc="1" locked="0" layoutInCell="1" allowOverlap="1" wp14:anchorId="581A7691" wp14:editId="0231AD2B">
                <wp:simplePos x="0" y="0"/>
                <wp:positionH relativeFrom="page">
                  <wp:posOffset>7549515</wp:posOffset>
                </wp:positionH>
                <wp:positionV relativeFrom="paragraph">
                  <wp:posOffset>164465</wp:posOffset>
                </wp:positionV>
                <wp:extent cx="939800" cy="5715"/>
                <wp:effectExtent l="0" t="0" r="0" b="0"/>
                <wp:wrapNone/>
                <wp:docPr id="252" name="docshapegroup1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800" cy="5715"/>
                          <a:chOff x="11889" y="259"/>
                          <a:chExt cx="1480" cy="9"/>
                        </a:xfrm>
                      </wpg:grpSpPr>
                      <wps:wsp>
                        <wps:cNvPr id="1615" name="Line 122"/>
                        <wps:cNvCnPr>
                          <a:cxnSpLocks noChangeShapeType="1"/>
                        </wps:cNvCnPr>
                        <wps:spPr bwMode="auto">
                          <a:xfrm>
                            <a:off x="11910" y="264"/>
                            <a:ext cx="1445" cy="0"/>
                          </a:xfrm>
                          <a:prstGeom prst="line">
                            <a:avLst/>
                          </a:prstGeom>
                          <a:noFill/>
                          <a:ln w="5588">
                            <a:solidFill>
                              <a:srgbClr val="006BA9"/>
                            </a:solidFill>
                            <a:prstDash val="dot"/>
                            <a:round/>
                            <a:headEnd/>
                            <a:tailEnd/>
                          </a:ln>
                          <a:extLst>
                            <a:ext uri="{909E8E84-426E-40DD-AFC4-6F175D3DCCD1}">
                              <a14:hiddenFill xmlns:a14="http://schemas.microsoft.com/office/drawing/2010/main">
                                <a:noFill/>
                              </a14:hiddenFill>
                            </a:ext>
                          </a:extLst>
                        </wps:spPr>
                        <wps:bodyPr/>
                      </wps:wsp>
                      <wps:wsp>
                        <wps:cNvPr id="1616" name="docshape1163"/>
                        <wps:cNvSpPr>
                          <a:spLocks/>
                        </wps:cNvSpPr>
                        <wps:spPr bwMode="auto">
                          <a:xfrm>
                            <a:off x="11888" y="259"/>
                            <a:ext cx="1480" cy="9"/>
                          </a:xfrm>
                          <a:custGeom>
                            <a:avLst/>
                            <a:gdLst>
                              <a:gd name="T0" fmla="+- 0 11897 11889"/>
                              <a:gd name="T1" fmla="*/ T0 w 1480"/>
                              <a:gd name="T2" fmla="+- 0 264 259"/>
                              <a:gd name="T3" fmla="*/ 264 h 9"/>
                              <a:gd name="T4" fmla="+- 0 11896 11889"/>
                              <a:gd name="T5" fmla="*/ T4 w 1480"/>
                              <a:gd name="T6" fmla="+- 0 261 259"/>
                              <a:gd name="T7" fmla="*/ 261 h 9"/>
                              <a:gd name="T8" fmla="+- 0 11893 11889"/>
                              <a:gd name="T9" fmla="*/ T8 w 1480"/>
                              <a:gd name="T10" fmla="+- 0 259 259"/>
                              <a:gd name="T11" fmla="*/ 259 h 9"/>
                              <a:gd name="T12" fmla="+- 0 11890 11889"/>
                              <a:gd name="T13" fmla="*/ T12 w 1480"/>
                              <a:gd name="T14" fmla="+- 0 261 259"/>
                              <a:gd name="T15" fmla="*/ 261 h 9"/>
                              <a:gd name="T16" fmla="+- 0 11889 11889"/>
                              <a:gd name="T17" fmla="*/ T16 w 1480"/>
                              <a:gd name="T18" fmla="+- 0 264 259"/>
                              <a:gd name="T19" fmla="*/ 264 h 9"/>
                              <a:gd name="T20" fmla="+- 0 11890 11889"/>
                              <a:gd name="T21" fmla="*/ T20 w 1480"/>
                              <a:gd name="T22" fmla="+- 0 267 259"/>
                              <a:gd name="T23" fmla="*/ 267 h 9"/>
                              <a:gd name="T24" fmla="+- 0 11893 11889"/>
                              <a:gd name="T25" fmla="*/ T24 w 1480"/>
                              <a:gd name="T26" fmla="+- 0 268 259"/>
                              <a:gd name="T27" fmla="*/ 268 h 9"/>
                              <a:gd name="T28" fmla="+- 0 11896 11889"/>
                              <a:gd name="T29" fmla="*/ T28 w 1480"/>
                              <a:gd name="T30" fmla="+- 0 267 259"/>
                              <a:gd name="T31" fmla="*/ 267 h 9"/>
                              <a:gd name="T32" fmla="+- 0 11897 11889"/>
                              <a:gd name="T33" fmla="*/ T32 w 1480"/>
                              <a:gd name="T34" fmla="+- 0 264 259"/>
                              <a:gd name="T35" fmla="*/ 264 h 9"/>
                              <a:gd name="T36" fmla="+- 0 13369 11889"/>
                              <a:gd name="T37" fmla="*/ T36 w 1480"/>
                              <a:gd name="T38" fmla="+- 0 264 259"/>
                              <a:gd name="T39" fmla="*/ 264 h 9"/>
                              <a:gd name="T40" fmla="+- 0 13367 11889"/>
                              <a:gd name="T41" fmla="*/ T40 w 1480"/>
                              <a:gd name="T42" fmla="+- 0 261 259"/>
                              <a:gd name="T43" fmla="*/ 261 h 9"/>
                              <a:gd name="T44" fmla="+- 0 13364 11889"/>
                              <a:gd name="T45" fmla="*/ T44 w 1480"/>
                              <a:gd name="T46" fmla="+- 0 259 259"/>
                              <a:gd name="T47" fmla="*/ 259 h 9"/>
                              <a:gd name="T48" fmla="+- 0 13361 11889"/>
                              <a:gd name="T49" fmla="*/ T48 w 1480"/>
                              <a:gd name="T50" fmla="+- 0 261 259"/>
                              <a:gd name="T51" fmla="*/ 261 h 9"/>
                              <a:gd name="T52" fmla="+- 0 13360 11889"/>
                              <a:gd name="T53" fmla="*/ T52 w 1480"/>
                              <a:gd name="T54" fmla="+- 0 264 259"/>
                              <a:gd name="T55" fmla="*/ 264 h 9"/>
                              <a:gd name="T56" fmla="+- 0 13361 11889"/>
                              <a:gd name="T57" fmla="*/ T56 w 1480"/>
                              <a:gd name="T58" fmla="+- 0 267 259"/>
                              <a:gd name="T59" fmla="*/ 267 h 9"/>
                              <a:gd name="T60" fmla="+- 0 13364 11889"/>
                              <a:gd name="T61" fmla="*/ T60 w 1480"/>
                              <a:gd name="T62" fmla="+- 0 268 259"/>
                              <a:gd name="T63" fmla="*/ 268 h 9"/>
                              <a:gd name="T64" fmla="+- 0 13367 11889"/>
                              <a:gd name="T65" fmla="*/ T64 w 1480"/>
                              <a:gd name="T66" fmla="+- 0 267 259"/>
                              <a:gd name="T67" fmla="*/ 267 h 9"/>
                              <a:gd name="T68" fmla="+- 0 13369 11889"/>
                              <a:gd name="T69" fmla="*/ T68 w 1480"/>
                              <a:gd name="T70" fmla="+- 0 264 259"/>
                              <a:gd name="T71" fmla="*/ 264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80" h="9">
                                <a:moveTo>
                                  <a:pt x="8" y="5"/>
                                </a:moveTo>
                                <a:lnTo>
                                  <a:pt x="7" y="2"/>
                                </a:lnTo>
                                <a:lnTo>
                                  <a:pt x="4" y="0"/>
                                </a:lnTo>
                                <a:lnTo>
                                  <a:pt x="1" y="2"/>
                                </a:lnTo>
                                <a:lnTo>
                                  <a:pt x="0" y="5"/>
                                </a:lnTo>
                                <a:lnTo>
                                  <a:pt x="1" y="8"/>
                                </a:lnTo>
                                <a:lnTo>
                                  <a:pt x="4" y="9"/>
                                </a:lnTo>
                                <a:lnTo>
                                  <a:pt x="7" y="8"/>
                                </a:lnTo>
                                <a:lnTo>
                                  <a:pt x="8" y="5"/>
                                </a:lnTo>
                                <a:close/>
                                <a:moveTo>
                                  <a:pt x="1480" y="5"/>
                                </a:moveTo>
                                <a:lnTo>
                                  <a:pt x="1478" y="2"/>
                                </a:lnTo>
                                <a:lnTo>
                                  <a:pt x="1475" y="0"/>
                                </a:lnTo>
                                <a:lnTo>
                                  <a:pt x="1472" y="2"/>
                                </a:lnTo>
                                <a:lnTo>
                                  <a:pt x="1471" y="5"/>
                                </a:lnTo>
                                <a:lnTo>
                                  <a:pt x="1472" y="8"/>
                                </a:lnTo>
                                <a:lnTo>
                                  <a:pt x="1475" y="9"/>
                                </a:lnTo>
                                <a:lnTo>
                                  <a:pt x="1478" y="8"/>
                                </a:lnTo>
                                <a:lnTo>
                                  <a:pt x="1480" y="5"/>
                                </a:lnTo>
                                <a:close/>
                              </a:path>
                            </a:pathLst>
                          </a:custGeom>
                          <a:solidFill>
                            <a:srgbClr val="006B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E2661E" id="docshapegroup1162" o:spid="_x0000_s1026" style="position:absolute;margin-left:594.45pt;margin-top:12.95pt;width:74pt;height:.45pt;z-index:-22044160;mso-position-horizontal-relative:page" coordorigin="11889,259" coordsize="14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">
                <v:line id="Line 122" o:spid="_x0000_s1027" style="position:absolute;visibility:visible;mso-wrap-style:square" from="11910,264" to="1335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" strokecolor="#006ba9" strokeweight=".44pt">
                  <v:stroke dashstyle="dot"/>
                </v:line>
                <v:shape id="docshape1163" o:spid="_x0000_s1028" style="position:absolute;left:11888;top:259;width:1480;height:9;visibility:visible;mso-wrap-style:square;v-text-anchor:top" coordsize="14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" path="m8,5l7,2,4,,1,2,,5,1,8,4,9,7,8,8,5xm1480,5r-2,-3l1475,r-3,2l1471,5r1,3l1475,9r3,-1l1480,5xe" fillcolor="#006ba9" stroked="f">
                  <v:path arrowok="t" o:connecttype="custom" o:connectlocs="8,264;7,261;4,259;1,261;0,264;1,267;4,268;7,267;8,264;1480,264;1478,261;1475,259;1472,261;1471,264;1472,267;1475,268;1478,267;1480,264" o:connectangles="0,0,0,0,0,0,0,0,0,0,0,0,0,0,0,0,0,0"/>
                </v:shape>
                <w10:wrap anchorx="page"/>
              </v:group>
            </w:pict>
          </mc:Fallback>
        </mc:AlternateContent>
      </w:r>
      <w:r w:rsidR="00790224">
        <w:rPr>
          <w:color w:val="006BA9"/>
          <w:lang w:bidi="es-ES"/>
        </w:rPr>
        <w:t xml:space="preserve">IA 58 </w:t>
      </w:r>
      <w:r w:rsidR="00790224">
        <w:rPr>
          <w:color w:val="EF4647"/>
          <w:lang w:bidi="es-ES"/>
        </w:rPr>
        <w:t xml:space="preserve">● </w:t>
      </w:r>
      <w:r w:rsidR="00790224">
        <w:rPr>
          <w:color w:val="231F20"/>
          <w:lang w:bidi="es-ES"/>
        </w:rPr>
        <w:t xml:space="preserve">Está dispuesto a contemplar </w:t>
      </w:r>
      <w:hyperlink r:id="rId337">
        <w:r w:rsidR="00790224">
          <w:rPr>
            <w:color w:val="205E9E"/>
            <w:lang w:bidi="es-ES"/>
          </w:rPr>
          <w:t xml:space="preserve">cuestiones éticas </w:t>
        </w:r>
      </w:hyperlink>
      <w:r w:rsidR="00790224">
        <w:rPr>
          <w:color w:val="231F20"/>
          <w:lang w:bidi="es-ES"/>
        </w:rPr>
        <w:t xml:space="preserve">relacionadas con los </w:t>
      </w:r>
      <w:r w:rsidR="00790224">
        <w:rPr>
          <w:color w:val="231F20"/>
          <w:lang w:bidi="es-ES"/>
        </w:rPr>
        <w:t>sistemas de IA (por ejemplo, ¿en qué contextos, como la condena de delincuentes, no deberían utilizarse las recomendaciones de la IA sin intervención humana?) (</w:t>
      </w:r>
      <w:r w:rsidR="00790224">
        <w:rPr>
          <w:rFonts w:ascii="Gotham" w:eastAsia="Gotham" w:hAnsi="Gotham" w:cs="Gotham"/>
          <w:b/>
          <w:color w:val="006BA9"/>
          <w:sz w:val="18"/>
          <w:lang w:bidi="es-ES"/>
        </w:rPr>
        <w:t>2.3</w:t>
      </w:r>
      <w:r w:rsidR="00790224">
        <w:rPr>
          <w:color w:val="231F20"/>
          <w:lang w:bidi="es-ES"/>
        </w:rPr>
        <w:t>)</w:t>
      </w:r>
    </w:p>
    <w:p w14:paraId="0C818755" w14:textId="77777777" w:rsidR="00AB3F49" w:rsidRDefault="00AB3F49">
      <w:pPr>
        <w:spacing w:line="261" w:lineRule="auto"/>
        <w:jc w:val="both"/>
        <w:sectPr w:rsidR="00AB3F49">
          <w:type w:val="continuous"/>
          <w:pgSz w:w="16840" w:h="11910" w:orient="landscape"/>
          <w:pgMar w:top="200" w:right="300" w:bottom="0" w:left="0" w:header="568" w:footer="0" w:gutter="0"/>
          <w:cols w:num="2" w:space="720" w:equalWidth="0">
            <w:col w:w="8131" w:space="40"/>
            <w:col w:w="8369"/>
          </w:cols>
        </w:sectPr>
      </w:pPr>
    </w:p>
    <w:p w14:paraId="60318E63" w14:textId="77777777" w:rsidR="00AB3F49" w:rsidRDefault="00AB3F49">
      <w:pPr>
        <w:pStyle w:val="Textoindependiente"/>
      </w:pPr>
    </w:p>
    <w:p w14:paraId="683042E1" w14:textId="77777777" w:rsidR="00AB3F49" w:rsidRDefault="00AB3F49">
      <w:pPr>
        <w:pStyle w:val="Textoindependiente"/>
      </w:pPr>
    </w:p>
    <w:p w14:paraId="1E82A68E" w14:textId="77777777" w:rsidR="00AB3F49" w:rsidRDefault="00AB3F49">
      <w:pPr>
        <w:sectPr w:rsidR="00AB3F49">
          <w:pgSz w:w="16840" w:h="11910" w:orient="landscape"/>
          <w:pgMar w:top="1020" w:right="300" w:bottom="280" w:left="0" w:header="568" w:footer="0" w:gutter="0"/>
          <w:cols w:space="720"/>
        </w:sectPr>
      </w:pPr>
    </w:p>
    <w:p w14:paraId="153C4FE2" w14:textId="77777777" w:rsidR="00AB3F49" w:rsidRDefault="00AB3F49">
      <w:pPr>
        <w:pStyle w:val="Textoindependiente"/>
        <w:spacing w:before="5"/>
      </w:pPr>
    </w:p>
    <w:p w14:paraId="45D150B7" w14:textId="77777777" w:rsidR="00AB3F49" w:rsidRDefault="00790224">
      <w:pPr>
        <w:spacing w:line="261" w:lineRule="auto"/>
        <w:ind w:left="1408" w:hanging="567"/>
        <w:jc w:val="both"/>
      </w:pPr>
      <w:r>
        <w:rPr>
          <w:color w:val="006BA9"/>
          <w:lang w:bidi="es-ES"/>
        </w:rPr>
        <w:t xml:space="preserve">IA 59. </w:t>
      </w:r>
      <w:r>
        <w:rPr>
          <w:color w:val="EF4647"/>
          <w:lang w:bidi="es-ES"/>
        </w:rPr>
        <w:t xml:space="preserve">● Es consciente </w:t>
      </w:r>
      <w:r>
        <w:rPr>
          <w:color w:val="231F20"/>
          <w:lang w:bidi="es-ES"/>
        </w:rPr>
        <w:t>de que ciertas actividades (por ejemplo, el entrenamiento de la IA y la producción de criptomonedas como Bitcoin) son procesos que requieren muchos recursos en términos de datos y potencia de cálculo. Por lo tanto, el consumo de energía puede ser elevado, lo que también puede tener un alto impacto medioambiental. (</w:t>
      </w:r>
      <w:r>
        <w:rPr>
          <w:rFonts w:ascii="Gotham" w:eastAsia="Gotham" w:hAnsi="Gotham" w:cs="Gotham"/>
          <w:b/>
          <w:color w:val="006BA9"/>
          <w:sz w:val="18"/>
          <w:lang w:bidi="es-ES"/>
        </w:rPr>
        <w:t>4.4</w:t>
      </w:r>
      <w:r>
        <w:rPr>
          <w:color w:val="231F20"/>
          <w:lang w:bidi="es-ES"/>
        </w:rPr>
        <w:t>)</w:t>
      </w:r>
    </w:p>
    <w:p w14:paraId="0A125E7E" w14:textId="34B192BB" w:rsidR="00AB3F49" w:rsidRDefault="00790224">
      <w:pPr>
        <w:spacing w:before="33" w:line="261" w:lineRule="auto"/>
        <w:ind w:left="1408" w:hanging="567"/>
        <w:jc w:val="both"/>
      </w:pPr>
      <w:r>
        <w:rPr>
          <w:color w:val="006BA9"/>
          <w:lang w:bidi="es-ES"/>
        </w:rPr>
        <w:t xml:space="preserve">IA 60. </w:t>
      </w:r>
      <w:r>
        <w:rPr>
          <w:color w:val="231F20"/>
          <w:lang w:bidi="es-ES"/>
        </w:rPr>
        <w:t>Es consciente de que las tecnologías basadas en la IA pueden utilizarse para sustituir algunas funciones humanas (por ejemplo, el servicio de atención al cliente), lo que podría dar lugar a algunas pérdidas o reasignaciones de puestos de trabajo, pero que podrían crearse nuevos puestos de trabajo para hacer frente a nuevas necesidades. (</w:t>
      </w:r>
      <w:r>
        <w:rPr>
          <w:rFonts w:ascii="Gotham" w:eastAsia="Gotham" w:hAnsi="Gotham" w:cs="Gotham"/>
          <w:b/>
          <w:color w:val="006BA9"/>
          <w:sz w:val="18"/>
          <w:lang w:bidi="es-ES"/>
        </w:rPr>
        <w:t>2.4</w:t>
      </w:r>
      <w:r>
        <w:rPr>
          <w:color w:val="231F20"/>
          <w:lang w:bidi="es-ES"/>
        </w:rPr>
        <w:t>)</w:t>
      </w:r>
    </w:p>
    <w:p w14:paraId="7DBFAB5C" w14:textId="77777777" w:rsidR="00AB3F49" w:rsidRDefault="00790224">
      <w:pPr>
        <w:spacing w:before="29" w:line="261" w:lineRule="auto"/>
        <w:ind w:left="1408" w:right="1" w:hanging="567"/>
        <w:jc w:val="both"/>
      </w:pPr>
      <w:r>
        <w:rPr>
          <w:color w:val="006BA9"/>
          <w:lang w:bidi="es-ES"/>
        </w:rPr>
        <w:t xml:space="preserve">IA 61. </w:t>
      </w:r>
      <w:r>
        <w:rPr>
          <w:color w:val="EF4647"/>
          <w:lang w:bidi="es-ES"/>
        </w:rPr>
        <w:t xml:space="preserve">● </w:t>
      </w:r>
      <w:r>
        <w:rPr>
          <w:color w:val="231F20"/>
          <w:lang w:bidi="es-ES"/>
        </w:rPr>
        <w:t>Considera la ética (incluyendo, pero sin limitarse a, la agencia y la supervisión humanas, la transparencia, la no discriminación, la accesibilidad y los sesgos y la equidad) como uno de los pilares fundamentales a la hora de desarrollar o desplegar sistemas de IA. (</w:t>
      </w:r>
      <w:r>
        <w:rPr>
          <w:rFonts w:ascii="Gotham" w:eastAsia="Gotham" w:hAnsi="Gotham" w:cs="Gotham"/>
          <w:b/>
          <w:color w:val="006BA9"/>
          <w:sz w:val="18"/>
          <w:lang w:bidi="es-ES"/>
        </w:rPr>
        <w:t>3.4</w:t>
      </w:r>
      <w:r>
        <w:rPr>
          <w:color w:val="231F20"/>
          <w:lang w:bidi="es-ES"/>
        </w:rPr>
        <w:t>)</w:t>
      </w:r>
    </w:p>
    <w:p w14:paraId="3D1DF357" w14:textId="77777777" w:rsidR="00AB3F49" w:rsidRDefault="00AB3F49">
      <w:pPr>
        <w:pStyle w:val="Textoindependiente"/>
        <w:rPr>
          <w:sz w:val="24"/>
        </w:rPr>
      </w:pPr>
    </w:p>
    <w:p w14:paraId="410D2174" w14:textId="77777777" w:rsidR="00AB3F49" w:rsidRDefault="00790224" w:rsidP="00366F32">
      <w:pPr>
        <w:pStyle w:val="Ttulo4"/>
        <w:numPr>
          <w:ilvl w:val="0"/>
          <w:numId w:val="2"/>
        </w:numPr>
        <w:tabs>
          <w:tab w:val="left" w:pos="1141"/>
        </w:tabs>
        <w:spacing w:before="214"/>
        <w:ind w:left="1140" w:hanging="297"/>
        <w:jc w:val="left"/>
      </w:pPr>
      <w:r>
        <w:rPr>
          <w:color w:val="006BA9"/>
          <w:lang w:bidi="es-ES"/>
        </w:rPr>
        <w:t>ACTITUDES RESPECTO A LA AGENCIA Y EL CONTROL HUMANOS</w:t>
      </w:r>
    </w:p>
    <w:p w14:paraId="2FC9389B" w14:textId="0D3B4F46" w:rsidR="00AB3F49" w:rsidRDefault="00790224">
      <w:pPr>
        <w:spacing w:before="224" w:line="261" w:lineRule="auto"/>
        <w:ind w:left="1408" w:hanging="567"/>
        <w:jc w:val="both"/>
      </w:pPr>
      <w:r>
        <w:rPr>
          <w:color w:val="006BA9"/>
          <w:lang w:bidi="es-ES"/>
        </w:rPr>
        <w:t xml:space="preserve">IA 62. </w:t>
      </w:r>
      <w:r>
        <w:rPr>
          <w:color w:val="EF4647"/>
          <w:lang w:bidi="es-ES"/>
        </w:rPr>
        <w:t xml:space="preserve">● </w:t>
      </w:r>
      <w:r w:rsidR="00D752F8">
        <w:rPr>
          <w:color w:val="231F20"/>
          <w:sz w:val="20"/>
          <w:lang w:bidi="es-ES"/>
        </w:rPr>
        <w:t>Se abre</w:t>
      </w:r>
      <w:r>
        <w:rPr>
          <w:color w:val="231F20"/>
          <w:lang w:bidi="es-ES"/>
        </w:rPr>
        <w:t xml:space="preserve"> a los sistemas de IA que apoyan a los seres humanos a tomar decisiones informadas de acuerdo con sus objetivos (por ejemplo, los usuarios deciden activamente si actúan o no sobre una recomendación). (</w:t>
      </w:r>
      <w:r>
        <w:rPr>
          <w:rFonts w:ascii="Gotham" w:eastAsia="Gotham" w:hAnsi="Gotham" w:cs="Gotham"/>
          <w:b/>
          <w:color w:val="006BA9"/>
          <w:sz w:val="18"/>
          <w:lang w:bidi="es-ES"/>
        </w:rPr>
        <w:t>2.1</w:t>
      </w:r>
      <w:r>
        <w:rPr>
          <w:color w:val="231F20"/>
          <w:lang w:bidi="es-ES"/>
        </w:rPr>
        <w:t>)</w:t>
      </w:r>
    </w:p>
    <w:p w14:paraId="558D6780" w14:textId="0093F85C" w:rsidR="00AB3F49" w:rsidRDefault="00790224">
      <w:pPr>
        <w:spacing w:before="29" w:line="261" w:lineRule="auto"/>
        <w:ind w:left="1408" w:hanging="567"/>
        <w:jc w:val="both"/>
      </w:pPr>
      <w:r>
        <w:rPr>
          <w:color w:val="006BA9"/>
          <w:lang w:bidi="es-ES"/>
        </w:rPr>
        <w:t xml:space="preserve">IA 63. </w:t>
      </w:r>
      <w:r>
        <w:rPr>
          <w:color w:val="EF4647"/>
          <w:lang w:bidi="es-ES"/>
        </w:rPr>
        <w:t xml:space="preserve">● </w:t>
      </w:r>
      <w:r>
        <w:rPr>
          <w:color w:val="231F20"/>
          <w:lang w:bidi="es-ES"/>
        </w:rPr>
        <w:t>Reconoce que, si bien la aplicación de sistemas de IA en muchos ámbitos no suele ser controvertida (por ejemplo, la IA que ayuda a evitar el cambio climático), la IA que interactúa directamente con los seres humanos y toma decisiones sobre su vida puede ser a menudo controvertida (por ejemplo, el software de clasificación de CV para los procedimientos de contratación, la calificación de exámenes que puede determinar el acceso a la educación). (</w:t>
      </w:r>
      <w:r>
        <w:rPr>
          <w:rFonts w:ascii="Gotham" w:eastAsia="Gotham" w:hAnsi="Gotham" w:cs="Gotham"/>
          <w:b/>
          <w:color w:val="006BA9"/>
          <w:sz w:val="18"/>
          <w:lang w:bidi="es-ES"/>
        </w:rPr>
        <w:t>2.3</w:t>
      </w:r>
      <w:r>
        <w:rPr>
          <w:color w:val="231F20"/>
          <w:lang w:bidi="es-ES"/>
        </w:rPr>
        <w:t>)</w:t>
      </w:r>
    </w:p>
    <w:p w14:paraId="2CC8877F" w14:textId="375CE52E" w:rsidR="00AB3F49" w:rsidRDefault="00595692">
      <w:pPr>
        <w:spacing w:before="36" w:line="261" w:lineRule="auto"/>
        <w:ind w:left="1408" w:hanging="567"/>
        <w:jc w:val="both"/>
      </w:pPr>
      <w:r>
        <w:rPr>
          <w:noProof/>
          <w:lang w:bidi="es-ES"/>
        </w:rPr>
        <mc:AlternateContent>
          <mc:Choice Requires="wpg">
            <w:drawing>
              <wp:anchor distT="0" distB="0" distL="114300" distR="114300" simplePos="0" relativeHeight="15938560" behindDoc="0" locked="0" layoutInCell="1" allowOverlap="1" wp14:anchorId="0A438FAA" wp14:editId="17999121">
                <wp:simplePos x="0" y="0"/>
                <wp:positionH relativeFrom="page">
                  <wp:posOffset>1134745</wp:posOffset>
                </wp:positionH>
                <wp:positionV relativeFrom="paragraph">
                  <wp:posOffset>706120</wp:posOffset>
                </wp:positionV>
                <wp:extent cx="241300" cy="5715"/>
                <wp:effectExtent l="0" t="0" r="0" b="0"/>
                <wp:wrapNone/>
                <wp:docPr id="249" name="docshapegroup1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5715"/>
                          <a:chOff x="1787" y="1112"/>
                          <a:chExt cx="380" cy="9"/>
                        </a:xfrm>
                      </wpg:grpSpPr>
                      <wps:wsp>
                        <wps:cNvPr id="1618" name="Line 119"/>
                        <wps:cNvCnPr>
                          <a:cxnSpLocks noChangeShapeType="1"/>
                        </wps:cNvCnPr>
                        <wps:spPr bwMode="auto">
                          <a:xfrm>
                            <a:off x="1809" y="1117"/>
                            <a:ext cx="344" cy="0"/>
                          </a:xfrm>
                          <a:prstGeom prst="line">
                            <a:avLst/>
                          </a:prstGeom>
                          <a:noFill/>
                          <a:ln w="5588">
                            <a:solidFill>
                              <a:srgbClr val="006BA9"/>
                            </a:solidFill>
                            <a:prstDash val="dot"/>
                            <a:round/>
                            <a:headEnd/>
                            <a:tailEnd/>
                          </a:ln>
                          <a:extLst>
                            <a:ext uri="{909E8E84-426E-40DD-AFC4-6F175D3DCCD1}">
                              <a14:hiddenFill xmlns:a14="http://schemas.microsoft.com/office/drawing/2010/main">
                                <a:noFill/>
                              </a14:hiddenFill>
                            </a:ext>
                          </a:extLst>
                        </wps:spPr>
                        <wps:bodyPr/>
                      </wps:wsp>
                      <wps:wsp>
                        <wps:cNvPr id="1619" name="docshape1165"/>
                        <wps:cNvSpPr>
                          <a:spLocks/>
                        </wps:cNvSpPr>
                        <wps:spPr bwMode="auto">
                          <a:xfrm>
                            <a:off x="1787" y="1112"/>
                            <a:ext cx="380" cy="9"/>
                          </a:xfrm>
                          <a:custGeom>
                            <a:avLst/>
                            <a:gdLst>
                              <a:gd name="T0" fmla="+- 0 1796 1787"/>
                              <a:gd name="T1" fmla="*/ T0 w 380"/>
                              <a:gd name="T2" fmla="+- 0 1117 1112"/>
                              <a:gd name="T3" fmla="*/ 1117 h 9"/>
                              <a:gd name="T4" fmla="+- 0 1795 1787"/>
                              <a:gd name="T5" fmla="*/ T4 w 380"/>
                              <a:gd name="T6" fmla="+- 0 1114 1112"/>
                              <a:gd name="T7" fmla="*/ 1114 h 9"/>
                              <a:gd name="T8" fmla="+- 0 1792 1787"/>
                              <a:gd name="T9" fmla="*/ T8 w 380"/>
                              <a:gd name="T10" fmla="+- 0 1112 1112"/>
                              <a:gd name="T11" fmla="*/ 1112 h 9"/>
                              <a:gd name="T12" fmla="+- 0 1789 1787"/>
                              <a:gd name="T13" fmla="*/ T12 w 380"/>
                              <a:gd name="T14" fmla="+- 0 1114 1112"/>
                              <a:gd name="T15" fmla="*/ 1114 h 9"/>
                              <a:gd name="T16" fmla="+- 0 1787 1787"/>
                              <a:gd name="T17" fmla="*/ T16 w 380"/>
                              <a:gd name="T18" fmla="+- 0 1117 1112"/>
                              <a:gd name="T19" fmla="*/ 1117 h 9"/>
                              <a:gd name="T20" fmla="+- 0 1789 1787"/>
                              <a:gd name="T21" fmla="*/ T20 w 380"/>
                              <a:gd name="T22" fmla="+- 0 1120 1112"/>
                              <a:gd name="T23" fmla="*/ 1120 h 9"/>
                              <a:gd name="T24" fmla="+- 0 1792 1787"/>
                              <a:gd name="T25" fmla="*/ T24 w 380"/>
                              <a:gd name="T26" fmla="+- 0 1121 1112"/>
                              <a:gd name="T27" fmla="*/ 1121 h 9"/>
                              <a:gd name="T28" fmla="+- 0 1795 1787"/>
                              <a:gd name="T29" fmla="*/ T28 w 380"/>
                              <a:gd name="T30" fmla="+- 0 1120 1112"/>
                              <a:gd name="T31" fmla="*/ 1120 h 9"/>
                              <a:gd name="T32" fmla="+- 0 1796 1787"/>
                              <a:gd name="T33" fmla="*/ T32 w 380"/>
                              <a:gd name="T34" fmla="+- 0 1117 1112"/>
                              <a:gd name="T35" fmla="*/ 1117 h 9"/>
                              <a:gd name="T36" fmla="+- 0 2166 1787"/>
                              <a:gd name="T37" fmla="*/ T36 w 380"/>
                              <a:gd name="T38" fmla="+- 0 1117 1112"/>
                              <a:gd name="T39" fmla="*/ 1117 h 9"/>
                              <a:gd name="T40" fmla="+- 0 2165 1787"/>
                              <a:gd name="T41" fmla="*/ T40 w 380"/>
                              <a:gd name="T42" fmla="+- 0 1114 1112"/>
                              <a:gd name="T43" fmla="*/ 1114 h 9"/>
                              <a:gd name="T44" fmla="+- 0 2162 1787"/>
                              <a:gd name="T45" fmla="*/ T44 w 380"/>
                              <a:gd name="T46" fmla="+- 0 1112 1112"/>
                              <a:gd name="T47" fmla="*/ 1112 h 9"/>
                              <a:gd name="T48" fmla="+- 0 2159 1787"/>
                              <a:gd name="T49" fmla="*/ T48 w 380"/>
                              <a:gd name="T50" fmla="+- 0 1114 1112"/>
                              <a:gd name="T51" fmla="*/ 1114 h 9"/>
                              <a:gd name="T52" fmla="+- 0 2158 1787"/>
                              <a:gd name="T53" fmla="*/ T52 w 380"/>
                              <a:gd name="T54" fmla="+- 0 1117 1112"/>
                              <a:gd name="T55" fmla="*/ 1117 h 9"/>
                              <a:gd name="T56" fmla="+- 0 2159 1787"/>
                              <a:gd name="T57" fmla="*/ T56 w 380"/>
                              <a:gd name="T58" fmla="+- 0 1120 1112"/>
                              <a:gd name="T59" fmla="*/ 1120 h 9"/>
                              <a:gd name="T60" fmla="+- 0 2162 1787"/>
                              <a:gd name="T61" fmla="*/ T60 w 380"/>
                              <a:gd name="T62" fmla="+- 0 1121 1112"/>
                              <a:gd name="T63" fmla="*/ 1121 h 9"/>
                              <a:gd name="T64" fmla="+- 0 2165 1787"/>
                              <a:gd name="T65" fmla="*/ T64 w 380"/>
                              <a:gd name="T66" fmla="+- 0 1120 1112"/>
                              <a:gd name="T67" fmla="*/ 1120 h 9"/>
                              <a:gd name="T68" fmla="+- 0 2166 1787"/>
                              <a:gd name="T69" fmla="*/ T68 w 380"/>
                              <a:gd name="T70" fmla="+- 0 1117 1112"/>
                              <a:gd name="T71" fmla="*/ 1117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80" h="9">
                                <a:moveTo>
                                  <a:pt x="9" y="5"/>
                                </a:moveTo>
                                <a:lnTo>
                                  <a:pt x="8" y="2"/>
                                </a:lnTo>
                                <a:lnTo>
                                  <a:pt x="5" y="0"/>
                                </a:lnTo>
                                <a:lnTo>
                                  <a:pt x="2" y="2"/>
                                </a:lnTo>
                                <a:lnTo>
                                  <a:pt x="0" y="5"/>
                                </a:lnTo>
                                <a:lnTo>
                                  <a:pt x="2" y="8"/>
                                </a:lnTo>
                                <a:lnTo>
                                  <a:pt x="5" y="9"/>
                                </a:lnTo>
                                <a:lnTo>
                                  <a:pt x="8" y="8"/>
                                </a:lnTo>
                                <a:lnTo>
                                  <a:pt x="9" y="5"/>
                                </a:lnTo>
                                <a:close/>
                                <a:moveTo>
                                  <a:pt x="379" y="5"/>
                                </a:moveTo>
                                <a:lnTo>
                                  <a:pt x="378" y="2"/>
                                </a:lnTo>
                                <a:lnTo>
                                  <a:pt x="375" y="0"/>
                                </a:lnTo>
                                <a:lnTo>
                                  <a:pt x="372" y="2"/>
                                </a:lnTo>
                                <a:lnTo>
                                  <a:pt x="371" y="5"/>
                                </a:lnTo>
                                <a:lnTo>
                                  <a:pt x="372" y="8"/>
                                </a:lnTo>
                                <a:lnTo>
                                  <a:pt x="375" y="9"/>
                                </a:lnTo>
                                <a:lnTo>
                                  <a:pt x="378" y="8"/>
                                </a:lnTo>
                                <a:lnTo>
                                  <a:pt x="379" y="5"/>
                                </a:lnTo>
                                <a:close/>
                              </a:path>
                            </a:pathLst>
                          </a:custGeom>
                          <a:solidFill>
                            <a:srgbClr val="006B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09CE8C" id="docshapegroup1164" o:spid="_x0000_s1026" style="position:absolute;margin-left:89.35pt;margin-top:55.6pt;width:19pt;height:.45pt;z-index:15938560;mso-position-horizontal-relative:page" coordorigin="1787,1112" coordsize="3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">
                <v:line id="Line 119" o:spid="_x0000_s1027" style="position:absolute;visibility:visible;mso-wrap-style:square" from="1809,1117" to="2153,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" strokecolor="#006ba9" strokeweight=".44pt">
                  <v:stroke dashstyle="dot"/>
                </v:line>
                <v:shape id="docshape1165" o:spid="_x0000_s1028" style="position:absolute;left:1787;top:1112;width:380;height:9;visibility:visible;mso-wrap-style:square;v-text-anchor:top" coordsize="3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" path="m9,5l8,2,5,,2,2,,5,2,8,5,9,8,8,9,5xm379,5l378,2,375,r-3,2l371,5r1,3l375,9r3,-1l379,5xe" fillcolor="#006ba9" stroked="f">
                  <v:path arrowok="t" o:connecttype="custom" o:connectlocs="9,1117;8,1114;5,1112;2,1114;0,1117;2,1120;5,1121;8,1120;9,1117;379,1117;378,1114;375,1112;372,1114;371,1117;372,1120;375,1121;378,1120;379,1117" o:connectangles="0,0,0,0,0,0,0,0,0,0,0,0,0,0,0,0,0,0"/>
                </v:shape>
                <w10:wrap anchorx="page"/>
              </v:group>
            </w:pict>
          </mc:Fallback>
        </mc:AlternateContent>
      </w:r>
      <w:r w:rsidR="00A97178">
        <w:rPr>
          <w:lang w:bidi="es-ES"/>
        </w:rPr>
        <w:t xml:space="preserve">IA 64 </w:t>
      </w:r>
      <w:r w:rsidR="00790224">
        <w:rPr>
          <w:color w:val="EF4647"/>
          <w:lang w:bidi="es-ES"/>
        </w:rPr>
        <w:t xml:space="preserve">● </w:t>
      </w:r>
      <w:r w:rsidR="00790224">
        <w:rPr>
          <w:color w:val="231F20"/>
          <w:lang w:bidi="es-ES"/>
        </w:rPr>
        <w:t xml:space="preserve">Sabe que </w:t>
      </w:r>
      <w:proofErr w:type="gramStart"/>
      <w:r w:rsidR="00790224">
        <w:rPr>
          <w:color w:val="231F20"/>
          <w:lang w:bidi="es-ES"/>
        </w:rPr>
        <w:t>todos l</w:t>
      </w:r>
      <w:r w:rsidR="0094128E">
        <w:rPr>
          <w:color w:val="231F20"/>
          <w:lang w:bidi="es-ES"/>
        </w:rPr>
        <w:t>a</w:t>
      </w:r>
      <w:r w:rsidR="00790224">
        <w:rPr>
          <w:color w:val="231F20"/>
          <w:lang w:bidi="es-ES"/>
        </w:rPr>
        <w:t xml:space="preserve"> ciudadan</w:t>
      </w:r>
      <w:r w:rsidR="0094128E">
        <w:rPr>
          <w:color w:val="231F20"/>
          <w:lang w:bidi="es-ES"/>
        </w:rPr>
        <w:t>ía</w:t>
      </w:r>
      <w:proofErr w:type="gramEnd"/>
      <w:r w:rsidR="00790224">
        <w:rPr>
          <w:color w:val="231F20"/>
          <w:lang w:bidi="es-ES"/>
        </w:rPr>
        <w:t xml:space="preserve"> de la UE tienen derecho a no ser sometidos a una toma de decisiones totalmente automatizada (por ejemplo, si un sistema automático rechaza una solicitud de crédito, el cliente tiene derecho a pedir que la decisión sea revisada por una persona). Más información </w:t>
      </w:r>
      <w:hyperlink r:id="rId338">
        <w:r w:rsidR="00790224">
          <w:rPr>
            <w:color w:val="205E9E"/>
            <w:lang w:bidi="es-ES"/>
          </w:rPr>
          <w:t>aquí</w:t>
        </w:r>
      </w:hyperlink>
      <w:r w:rsidR="00790224">
        <w:rPr>
          <w:color w:val="231F20"/>
          <w:lang w:bidi="es-ES"/>
        </w:rPr>
        <w:t xml:space="preserve"> (</w:t>
      </w:r>
      <w:r w:rsidR="00790224">
        <w:rPr>
          <w:rFonts w:ascii="Gotham" w:eastAsia="Gotham" w:hAnsi="Gotham" w:cs="Gotham"/>
          <w:b/>
          <w:color w:val="006BA9"/>
          <w:sz w:val="18"/>
          <w:lang w:bidi="es-ES"/>
        </w:rPr>
        <w:t>2.3</w:t>
      </w:r>
      <w:r w:rsidR="00790224">
        <w:rPr>
          <w:color w:val="231F20"/>
          <w:lang w:bidi="es-ES"/>
        </w:rPr>
        <w:t>)</w:t>
      </w:r>
    </w:p>
    <w:p w14:paraId="2402DF7E" w14:textId="77777777" w:rsidR="00AB3F49" w:rsidRDefault="00790224">
      <w:pPr>
        <w:spacing w:before="32" w:line="261" w:lineRule="auto"/>
        <w:ind w:left="1408" w:hanging="567"/>
        <w:jc w:val="both"/>
      </w:pPr>
      <w:r>
        <w:rPr>
          <w:color w:val="006BA9"/>
          <w:lang w:bidi="es-ES"/>
        </w:rPr>
        <w:t xml:space="preserve">IA 65. </w:t>
      </w:r>
      <w:r>
        <w:rPr>
          <w:color w:val="231F20"/>
          <w:lang w:bidi="es-ES"/>
        </w:rPr>
        <w:t xml:space="preserve">Sopesa los beneficios de adoptar el uso de sistemas de IA para mejorar la calidad de la interacción humana en la comunicación (por ejemplo, el uso de </w:t>
      </w:r>
      <w:r>
        <w:rPr>
          <w:color w:val="231F20"/>
          <w:lang w:bidi="es-ES"/>
        </w:rPr>
        <w:t>respuestas generadas por la IA a los correos electrónicos podría correr el riesgo de deshumanizar las interacciones). (</w:t>
      </w:r>
      <w:r>
        <w:rPr>
          <w:rFonts w:ascii="Gotham" w:eastAsia="Gotham" w:hAnsi="Gotham" w:cs="Gotham"/>
          <w:b/>
          <w:color w:val="006BA9"/>
          <w:sz w:val="18"/>
          <w:lang w:bidi="es-ES"/>
        </w:rPr>
        <w:t>2.4</w:t>
      </w:r>
      <w:r>
        <w:rPr>
          <w:color w:val="231F20"/>
          <w:lang w:bidi="es-ES"/>
        </w:rPr>
        <w:t>)</w:t>
      </w:r>
    </w:p>
    <w:p w14:paraId="1D449BC6" w14:textId="77777777" w:rsidR="00AB3F49" w:rsidRDefault="00790224">
      <w:pPr>
        <w:spacing w:before="30" w:line="261" w:lineRule="auto"/>
        <w:ind w:left="1408" w:hanging="567"/>
        <w:jc w:val="both"/>
      </w:pPr>
      <w:r>
        <w:rPr>
          <w:color w:val="006BA9"/>
          <w:lang w:bidi="es-ES"/>
        </w:rPr>
        <w:t xml:space="preserve">IA 66. </w:t>
      </w:r>
      <w:r>
        <w:rPr>
          <w:color w:val="231F20"/>
          <w:lang w:bidi="es-ES"/>
        </w:rPr>
        <w:t>Está dispuesto a colaborar con proyectos de IA para el bien social con el fin de crear valor para otros (por ejemplo, compartiendo datos siempre que se establezcan controles adecuados y sólidos). (</w:t>
      </w:r>
      <w:r>
        <w:rPr>
          <w:rFonts w:ascii="Gotham" w:eastAsia="Gotham" w:hAnsi="Gotham" w:cs="Gotham"/>
          <w:b/>
          <w:color w:val="006BA9"/>
          <w:sz w:val="18"/>
          <w:lang w:bidi="es-ES"/>
        </w:rPr>
        <w:t>2.2</w:t>
      </w:r>
      <w:r>
        <w:rPr>
          <w:color w:val="231F20"/>
          <w:lang w:bidi="es-ES"/>
        </w:rPr>
        <w:t>)</w:t>
      </w:r>
    </w:p>
    <w:p w14:paraId="6C18BAD7" w14:textId="77777777" w:rsidR="00AB3F49" w:rsidRDefault="00790224">
      <w:pPr>
        <w:spacing w:before="5"/>
        <w:rPr>
          <w:sz w:val="20"/>
        </w:rPr>
      </w:pPr>
      <w:r>
        <w:rPr>
          <w:lang w:bidi="es-ES"/>
        </w:rPr>
        <w:br w:type="column"/>
      </w:r>
    </w:p>
    <w:p w14:paraId="0BC4C7FD" w14:textId="01D0EAC2" w:rsidR="00AB3F49" w:rsidRDefault="00790224">
      <w:pPr>
        <w:spacing w:line="261" w:lineRule="auto"/>
        <w:ind w:left="1092" w:right="539" w:hanging="567"/>
        <w:jc w:val="both"/>
      </w:pPr>
      <w:r>
        <w:rPr>
          <w:color w:val="006BA9"/>
          <w:lang w:bidi="es-ES"/>
        </w:rPr>
        <w:t xml:space="preserve">IA 67. </w:t>
      </w:r>
      <w:r w:rsidR="00391503">
        <w:rPr>
          <w:color w:val="231F20"/>
          <w:sz w:val="20"/>
          <w:lang w:bidi="es-ES"/>
        </w:rPr>
        <w:t>Se abre</w:t>
      </w:r>
      <w:r w:rsidR="008927A5">
        <w:rPr>
          <w:color w:val="231F20"/>
          <w:lang w:bidi="es-ES"/>
        </w:rPr>
        <w:t xml:space="preserve"> </w:t>
      </w:r>
      <w:r>
        <w:rPr>
          <w:color w:val="231F20"/>
          <w:lang w:bidi="es-ES"/>
        </w:rPr>
        <w:t xml:space="preserve">a contribuir a la mejora de los sistemas de IA informando de los errores, riesgos, sesgos o ideas erróneas en los datos o resultados (por ejemplo, que el </w:t>
      </w:r>
      <w:r>
        <w:rPr>
          <w:i/>
          <w:color w:val="231F20"/>
          <w:lang w:bidi="es-ES"/>
        </w:rPr>
        <w:t>software</w:t>
      </w:r>
      <w:r>
        <w:rPr>
          <w:color w:val="231F20"/>
          <w:lang w:bidi="es-ES"/>
        </w:rPr>
        <w:t xml:space="preserve"> de reconocimiento de imágenes esté entrenado sólo con imágenes de personas pertenecientes a determinados grupos). (</w:t>
      </w:r>
      <w:r>
        <w:rPr>
          <w:rFonts w:ascii="Gotham" w:eastAsia="Gotham" w:hAnsi="Gotham" w:cs="Gotham"/>
          <w:b/>
          <w:color w:val="006BA9"/>
          <w:sz w:val="18"/>
          <w:lang w:bidi="es-ES"/>
        </w:rPr>
        <w:t>1.3</w:t>
      </w:r>
      <w:r>
        <w:rPr>
          <w:color w:val="231F20"/>
          <w:lang w:bidi="es-ES"/>
        </w:rPr>
        <w:t>)</w:t>
      </w:r>
    </w:p>
    <w:p w14:paraId="1738EE62" w14:textId="6D544294" w:rsidR="00AB3F49" w:rsidRDefault="00790224">
      <w:pPr>
        <w:spacing w:before="30" w:line="261" w:lineRule="auto"/>
        <w:ind w:left="1092" w:right="539" w:hanging="567"/>
        <w:jc w:val="both"/>
      </w:pPr>
      <w:r>
        <w:rPr>
          <w:color w:val="006BA9"/>
          <w:lang w:bidi="es-ES"/>
        </w:rPr>
        <w:t xml:space="preserve">IA 68. </w:t>
      </w:r>
      <w:r>
        <w:rPr>
          <w:color w:val="EF4647"/>
          <w:lang w:bidi="es-ES"/>
        </w:rPr>
        <w:t xml:space="preserve">● </w:t>
      </w:r>
      <w:r w:rsidR="00391503">
        <w:rPr>
          <w:color w:val="231F20"/>
          <w:sz w:val="20"/>
          <w:lang w:bidi="es-ES"/>
        </w:rPr>
        <w:t>Se abre</w:t>
      </w:r>
      <w:r w:rsidR="008927A5">
        <w:rPr>
          <w:color w:val="231F20"/>
          <w:lang w:bidi="es-ES"/>
        </w:rPr>
        <w:t xml:space="preserve"> </w:t>
      </w:r>
      <w:r>
        <w:rPr>
          <w:color w:val="231F20"/>
          <w:lang w:bidi="es-ES"/>
        </w:rPr>
        <w:t xml:space="preserve">a participar en procesos de colaboración para </w:t>
      </w:r>
      <w:proofErr w:type="spellStart"/>
      <w:r>
        <w:rPr>
          <w:color w:val="231F20"/>
          <w:lang w:bidi="es-ES"/>
        </w:rPr>
        <w:t>codiseñar</w:t>
      </w:r>
      <w:proofErr w:type="spellEnd"/>
      <w:r>
        <w:rPr>
          <w:color w:val="231F20"/>
          <w:lang w:bidi="es-ES"/>
        </w:rPr>
        <w:t xml:space="preserve"> y cocrear nuevos productos y servicios basados en sistemas de IA para apoyar y mejorar la participación de l</w:t>
      </w:r>
      <w:r w:rsidR="0094128E">
        <w:rPr>
          <w:color w:val="231F20"/>
          <w:lang w:bidi="es-ES"/>
        </w:rPr>
        <w:t>a</w:t>
      </w:r>
      <w:r>
        <w:rPr>
          <w:color w:val="231F20"/>
          <w:lang w:bidi="es-ES"/>
        </w:rPr>
        <w:t xml:space="preserve"> ciudadan</w:t>
      </w:r>
      <w:r w:rsidR="0094128E">
        <w:rPr>
          <w:color w:val="231F20"/>
          <w:lang w:bidi="es-ES"/>
        </w:rPr>
        <w:t>ía</w:t>
      </w:r>
      <w:r>
        <w:rPr>
          <w:color w:val="231F20"/>
          <w:lang w:bidi="es-ES"/>
        </w:rPr>
        <w:t xml:space="preserve"> en la sociedad. (</w:t>
      </w:r>
      <w:r>
        <w:rPr>
          <w:rFonts w:ascii="Gotham" w:eastAsia="Gotham" w:hAnsi="Gotham" w:cs="Gotham"/>
          <w:b/>
          <w:color w:val="006BA9"/>
          <w:sz w:val="18"/>
          <w:lang w:bidi="es-ES"/>
        </w:rPr>
        <w:t>5.3</w:t>
      </w:r>
      <w:r>
        <w:rPr>
          <w:color w:val="231F20"/>
          <w:lang w:bidi="es-ES"/>
        </w:rPr>
        <w:t>)</w:t>
      </w:r>
    </w:p>
    <w:p w14:paraId="7E1DE54A" w14:textId="548B1B61" w:rsidR="00AB3F49" w:rsidRDefault="00790224">
      <w:pPr>
        <w:spacing w:before="29" w:line="261" w:lineRule="auto"/>
        <w:ind w:left="1092" w:right="539" w:hanging="567"/>
        <w:jc w:val="both"/>
      </w:pPr>
      <w:r>
        <w:rPr>
          <w:color w:val="006BA9"/>
          <w:lang w:bidi="es-ES"/>
        </w:rPr>
        <w:t xml:space="preserve">IA 69. </w:t>
      </w:r>
      <w:r w:rsidR="00A97178">
        <w:rPr>
          <w:color w:val="231F20"/>
          <w:lang w:bidi="es-ES"/>
        </w:rPr>
        <w:t>Está dispuesto a participar en acciones colectivas dirigidas por l</w:t>
      </w:r>
      <w:r w:rsidR="0094128E">
        <w:rPr>
          <w:color w:val="231F20"/>
          <w:lang w:bidi="es-ES"/>
        </w:rPr>
        <w:t>a</w:t>
      </w:r>
      <w:r w:rsidR="00A97178">
        <w:rPr>
          <w:color w:val="231F20"/>
          <w:lang w:bidi="es-ES"/>
        </w:rPr>
        <w:t xml:space="preserve"> ciudadan</w:t>
      </w:r>
      <w:r w:rsidR="0094128E">
        <w:rPr>
          <w:color w:val="231F20"/>
          <w:lang w:bidi="es-ES"/>
        </w:rPr>
        <w:t>ía</w:t>
      </w:r>
      <w:r w:rsidR="00A97178">
        <w:rPr>
          <w:color w:val="231F20"/>
          <w:lang w:bidi="es-ES"/>
        </w:rPr>
        <w:t xml:space="preserve"> (por ejemplo, a través de canales de participación cívica, campañas de opinión, votaciones, activismo y defensa) para iniciar cambios en los servicios y productos de IA (por ejemplo, modelos de negocio, desarrollos). (</w:t>
      </w:r>
      <w:r>
        <w:rPr>
          <w:rFonts w:ascii="Gotham" w:eastAsia="Gotham" w:hAnsi="Gotham" w:cs="Gotham"/>
          <w:b/>
          <w:color w:val="006BA9"/>
          <w:sz w:val="18"/>
          <w:lang w:bidi="es-ES"/>
        </w:rPr>
        <w:t>5.3</w:t>
      </w:r>
      <w:r w:rsidR="00A97178">
        <w:rPr>
          <w:color w:val="231F20"/>
          <w:lang w:bidi="es-ES"/>
        </w:rPr>
        <w:t>)</w:t>
      </w:r>
    </w:p>
    <w:p w14:paraId="5BF230DB" w14:textId="77777777" w:rsidR="00AB3F49" w:rsidRDefault="00790224">
      <w:pPr>
        <w:spacing w:before="30" w:line="256" w:lineRule="auto"/>
        <w:ind w:left="1092" w:right="540" w:hanging="567"/>
        <w:jc w:val="both"/>
      </w:pPr>
      <w:r>
        <w:rPr>
          <w:color w:val="006BA9"/>
          <w:lang w:bidi="es-ES"/>
        </w:rPr>
        <w:t xml:space="preserve">IA 70. </w:t>
      </w:r>
      <w:r>
        <w:rPr>
          <w:color w:val="231F20"/>
          <w:lang w:bidi="es-ES"/>
        </w:rPr>
        <w:t>Es consciente de que a veces la mejor manera de controlar un sistema de IA (por ejemplo, para protegerse a uno mismo y a los demás), es no interactuar con él o apagarlo. (</w:t>
      </w:r>
      <w:r>
        <w:rPr>
          <w:rFonts w:ascii="Gotham" w:eastAsia="Gotham" w:hAnsi="Gotham" w:cs="Gotham"/>
          <w:b/>
          <w:color w:val="006BA9"/>
          <w:sz w:val="18"/>
          <w:lang w:bidi="es-ES"/>
        </w:rPr>
        <w:t>5.1</w:t>
      </w:r>
      <w:r>
        <w:rPr>
          <w:color w:val="231F20"/>
          <w:lang w:bidi="es-ES"/>
        </w:rPr>
        <w:t>)</w:t>
      </w:r>
    </w:p>
    <w:p w14:paraId="75492DD4" w14:textId="77777777" w:rsidR="00AB3F49" w:rsidRDefault="00790224">
      <w:pPr>
        <w:spacing w:before="36" w:line="261" w:lineRule="auto"/>
        <w:ind w:left="1092" w:right="539" w:hanging="567"/>
        <w:jc w:val="both"/>
      </w:pPr>
      <w:r>
        <w:rPr>
          <w:color w:val="006BA9"/>
          <w:lang w:bidi="es-ES"/>
        </w:rPr>
        <w:t xml:space="preserve">IA 71. </w:t>
      </w:r>
      <w:r>
        <w:rPr>
          <w:color w:val="231F20"/>
          <w:lang w:bidi="es-ES"/>
        </w:rPr>
        <w:t>Está interesado en experimentar con diversos tipos de sistemas de IA en función de las necesidades personales (por ejemplo, asistente virtual, software de análisis de imágenes, sistemas de reconocimiento facial y de voz, coches autónomos, IA "encarnada" como los robots). (</w:t>
      </w:r>
      <w:r>
        <w:rPr>
          <w:rFonts w:ascii="Gotham" w:eastAsia="Gotham" w:hAnsi="Gotham" w:cs="Gotham"/>
          <w:b/>
          <w:color w:val="006BA9"/>
          <w:sz w:val="18"/>
          <w:lang w:bidi="es-ES"/>
        </w:rPr>
        <w:t>5.2</w:t>
      </w:r>
      <w:r>
        <w:rPr>
          <w:color w:val="231F20"/>
          <w:lang w:bidi="es-ES"/>
        </w:rPr>
        <w:t>)</w:t>
      </w:r>
    </w:p>
    <w:p w14:paraId="137009EA" w14:textId="502754B1" w:rsidR="00AB3F49" w:rsidRDefault="00790224">
      <w:pPr>
        <w:spacing w:before="33" w:line="264" w:lineRule="auto"/>
        <w:ind w:left="1092" w:right="539" w:hanging="567"/>
        <w:jc w:val="both"/>
      </w:pPr>
      <w:r>
        <w:rPr>
          <w:color w:val="006BA9"/>
          <w:lang w:bidi="es-ES"/>
        </w:rPr>
        <w:t xml:space="preserve">IA 72. </w:t>
      </w:r>
      <w:r>
        <w:rPr>
          <w:color w:val="EF4647"/>
          <w:lang w:bidi="es-ES"/>
        </w:rPr>
        <w:t xml:space="preserve">● </w:t>
      </w:r>
      <w:r>
        <w:rPr>
          <w:color w:val="231F20"/>
          <w:lang w:bidi="es-ES"/>
        </w:rPr>
        <w:t>Está dispuesto a seguir aprendiendo, a formarse y a mantenerse informado sobre la IA (por ejemplo, para entender cómo funcionan los algoritmos de la IA; para comprender cómo la toma de decisiones automáticas puede ser sesgada; para distinguir entre la IA realista y la irreal; y para entender la diferencia entre la Inteligencia Artificial Estrecha, es decir, la IA actual capaz de realizar tareas estrechas como jugar, y la Inteligencia Artificial General, es decir, la IA que supera la inteligencia humana, que todavía sigue siendo ciencia ficción). (</w:t>
      </w:r>
      <w:r>
        <w:rPr>
          <w:rFonts w:ascii="Gotham" w:eastAsia="Gotham" w:hAnsi="Gotham" w:cs="Gotham"/>
          <w:b/>
          <w:color w:val="006BA9"/>
          <w:sz w:val="18"/>
          <w:lang w:bidi="es-ES"/>
        </w:rPr>
        <w:t>5.4</w:t>
      </w:r>
      <w:r>
        <w:rPr>
          <w:color w:val="231F20"/>
          <w:lang w:bidi="es-ES"/>
        </w:rPr>
        <w:t>)</w:t>
      </w:r>
    </w:p>
    <w:p w14:paraId="4C391F10" w14:textId="77A63C90" w:rsidR="00AB3F49" w:rsidRDefault="00790224">
      <w:pPr>
        <w:spacing w:before="24" w:line="261" w:lineRule="auto"/>
        <w:ind w:left="1092" w:right="539" w:hanging="567"/>
        <w:jc w:val="both"/>
      </w:pPr>
      <w:r>
        <w:rPr>
          <w:color w:val="006BA9"/>
          <w:lang w:bidi="es-ES"/>
        </w:rPr>
        <w:t xml:space="preserve">IA 73. </w:t>
      </w:r>
      <w:r w:rsidR="00391503">
        <w:rPr>
          <w:color w:val="231F20"/>
          <w:sz w:val="20"/>
          <w:lang w:bidi="es-ES"/>
        </w:rPr>
        <w:t>Se abre</w:t>
      </w:r>
      <w:r w:rsidR="008927A5">
        <w:rPr>
          <w:color w:val="231F20"/>
          <w:lang w:bidi="es-ES"/>
        </w:rPr>
        <w:t xml:space="preserve"> </w:t>
      </w:r>
      <w:r>
        <w:rPr>
          <w:color w:val="231F20"/>
          <w:lang w:bidi="es-ES"/>
        </w:rPr>
        <w:t>y siente curiosidad por las tecnologías y aplicaciones emergentes de hoy en día (por ejemplo, lee reseñas sobre Realidad Virtual, juegos, IA) y debate intencionadamente sobre su uso con otras personas. (</w:t>
      </w:r>
      <w:r>
        <w:rPr>
          <w:rFonts w:ascii="Gotham" w:eastAsia="Gotham" w:hAnsi="Gotham" w:cs="Gotham"/>
          <w:b/>
          <w:color w:val="006BA9"/>
          <w:sz w:val="18"/>
          <w:lang w:bidi="es-ES"/>
        </w:rPr>
        <w:t>5.4</w:t>
      </w:r>
      <w:r>
        <w:rPr>
          <w:color w:val="231F20"/>
          <w:lang w:bidi="es-ES"/>
        </w:rPr>
        <w:t>)</w:t>
      </w:r>
    </w:p>
    <w:p w14:paraId="46698679" w14:textId="77777777" w:rsidR="00AB3F49" w:rsidRDefault="00AB3F49">
      <w:pPr>
        <w:spacing w:line="261" w:lineRule="auto"/>
        <w:jc w:val="both"/>
        <w:sectPr w:rsidR="00AB3F49">
          <w:type w:val="continuous"/>
          <w:pgSz w:w="16840" w:h="11910" w:orient="landscape"/>
          <w:pgMar w:top="200" w:right="300" w:bottom="0" w:left="0" w:header="568" w:footer="0" w:gutter="0"/>
          <w:cols w:num="2" w:space="720" w:equalWidth="0">
            <w:col w:w="8137" w:space="40"/>
            <w:col w:w="8363"/>
          </w:cols>
        </w:sectPr>
      </w:pPr>
    </w:p>
    <w:p w14:paraId="5958ABBE" w14:textId="67A4C765" w:rsidR="00AB3F49" w:rsidRDefault="00595692">
      <w:pPr>
        <w:pStyle w:val="Textoindependiente"/>
        <w:spacing w:before="83"/>
        <w:ind w:left="1034"/>
      </w:pPr>
      <w:r>
        <w:rPr>
          <w:noProof/>
          <w:lang w:bidi="es-ES"/>
        </w:rPr>
        <w:lastRenderedPageBreak/>
        <mc:AlternateContent>
          <mc:Choice Requires="wps">
            <w:drawing>
              <wp:anchor distT="0" distB="0" distL="114300" distR="114300" simplePos="0" relativeHeight="15939072" behindDoc="0" locked="0" layoutInCell="1" allowOverlap="1" wp14:anchorId="5CEB3151" wp14:editId="06BEFAB6">
                <wp:simplePos x="0" y="0"/>
                <wp:positionH relativeFrom="page">
                  <wp:posOffset>534035</wp:posOffset>
                </wp:positionH>
                <wp:positionV relativeFrom="paragraph">
                  <wp:posOffset>67945</wp:posOffset>
                </wp:positionV>
                <wp:extent cx="0" cy="267970"/>
                <wp:effectExtent l="0" t="0" r="0" b="0"/>
                <wp:wrapNone/>
                <wp:docPr id="248"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line">
                          <a:avLst/>
                        </a:prstGeom>
                        <a:noFill/>
                        <a:ln w="6350">
                          <a:solidFill>
                            <a:srgbClr val="006B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3B258" id="Line 116" o:spid="_x0000_s1026" style="position:absolute;z-index:1593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05pt,5.35pt" to="42.0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" strokecolor="#006ba9" strokeweight=".5pt">
                <w10:wrap anchorx="page"/>
              </v:line>
            </w:pict>
          </mc:Fallback>
        </mc:AlternateContent>
      </w:r>
      <w:bookmarkStart w:id="48" w:name="_bookmark45"/>
      <w:bookmarkEnd w:id="48"/>
      <w:r w:rsidR="00790224">
        <w:rPr>
          <w:color w:val="006BA9"/>
          <w:lang w:bidi="es-ES"/>
        </w:rPr>
        <w:t>83</w:t>
      </w:r>
    </w:p>
    <w:p w14:paraId="39C1856B" w14:textId="77777777" w:rsidR="00AB3F49" w:rsidRDefault="00AB3F49">
      <w:pPr>
        <w:pStyle w:val="Textoindependiente"/>
        <w:spacing w:before="7"/>
        <w:rPr>
          <w:sz w:val="27"/>
        </w:rPr>
      </w:pPr>
    </w:p>
    <w:p w14:paraId="50283B34" w14:textId="7E4F4522" w:rsidR="00AB3F49" w:rsidRDefault="00790224">
      <w:pPr>
        <w:pStyle w:val="Ttulo1"/>
      </w:pPr>
      <w:r>
        <w:rPr>
          <w:color w:val="006BA9"/>
          <w:lang w:bidi="es-ES"/>
        </w:rPr>
        <w:t>A3. EJEMPLOS DE T</w:t>
      </w:r>
      <w:r w:rsidR="00CD00FF">
        <w:rPr>
          <w:color w:val="006BA9"/>
          <w:lang w:bidi="es-ES"/>
        </w:rPr>
        <w:t>ELETRABAJO</w:t>
      </w:r>
    </w:p>
    <w:p w14:paraId="327411DC" w14:textId="77777777" w:rsidR="00AB3F49" w:rsidRDefault="00AB3F49">
      <w:pPr>
        <w:pStyle w:val="Textoindependiente"/>
      </w:pPr>
    </w:p>
    <w:p w14:paraId="29DDE1D7" w14:textId="77777777" w:rsidR="00AB3F49" w:rsidRDefault="00AB3F49">
      <w:pPr>
        <w:pStyle w:val="Textoindependiente"/>
      </w:pPr>
    </w:p>
    <w:p w14:paraId="402DC26F" w14:textId="77777777" w:rsidR="00AB3F49" w:rsidRDefault="00AB3F49">
      <w:pPr>
        <w:sectPr w:rsidR="00AB3F49">
          <w:headerReference w:type="default" r:id="rId339"/>
          <w:pgSz w:w="16840" w:h="11910" w:orient="landscape"/>
          <w:pgMar w:top="480" w:right="300" w:bottom="280" w:left="0" w:header="0" w:footer="0" w:gutter="0"/>
          <w:cols w:space="720"/>
        </w:sectPr>
      </w:pPr>
    </w:p>
    <w:p w14:paraId="3688E12F" w14:textId="77777777" w:rsidR="00AB3F49" w:rsidRDefault="00AB3F49">
      <w:pPr>
        <w:pStyle w:val="Textoindependiente"/>
        <w:spacing w:before="5"/>
        <w:rPr>
          <w:sz w:val="21"/>
        </w:rPr>
      </w:pPr>
    </w:p>
    <w:p w14:paraId="3C339F24" w14:textId="4939E2E3" w:rsidR="00AB3F49" w:rsidRDefault="00790224">
      <w:pPr>
        <w:spacing w:line="261" w:lineRule="auto"/>
        <w:ind w:left="1635" w:hanging="794"/>
        <w:jc w:val="both"/>
      </w:pPr>
      <w:r>
        <w:rPr>
          <w:color w:val="006BA9"/>
          <w:lang w:bidi="es-ES"/>
        </w:rPr>
        <w:t xml:space="preserve">TD 01. </w:t>
      </w:r>
      <w:r>
        <w:rPr>
          <w:color w:val="EF4647"/>
          <w:lang w:bidi="es-ES"/>
        </w:rPr>
        <w:t xml:space="preserve">● </w:t>
      </w:r>
      <w:r>
        <w:rPr>
          <w:color w:val="231F20"/>
          <w:lang w:bidi="es-ES"/>
        </w:rPr>
        <w:t>Es capaz de lograr una comunicación eficaz en modo asíncrono (no simultáneo) utilizando herramientas digitales (por ejemplo, para informar y dar instrucciones, compartir ideas, dar opiniones y consejos, programar reuniones, comunicar hitos). (</w:t>
      </w:r>
      <w:r>
        <w:rPr>
          <w:rFonts w:ascii="Gotham" w:eastAsia="Gotham" w:hAnsi="Gotham" w:cs="Gotham"/>
          <w:b/>
          <w:color w:val="006BA9"/>
          <w:sz w:val="18"/>
          <w:lang w:bidi="es-ES"/>
        </w:rPr>
        <w:t>2.1</w:t>
      </w:r>
      <w:r>
        <w:rPr>
          <w:color w:val="231F20"/>
          <w:lang w:bidi="es-ES"/>
        </w:rPr>
        <w:t>)</w:t>
      </w:r>
    </w:p>
    <w:p w14:paraId="236D0477" w14:textId="312F3018" w:rsidR="00AB3F49" w:rsidRDefault="00790224">
      <w:pPr>
        <w:spacing w:before="33" w:line="261" w:lineRule="auto"/>
        <w:ind w:left="1635" w:hanging="794"/>
        <w:jc w:val="both"/>
      </w:pPr>
      <w:r>
        <w:rPr>
          <w:color w:val="006BA9"/>
          <w:lang w:bidi="es-ES"/>
        </w:rPr>
        <w:t xml:space="preserve">OR 02. </w:t>
      </w:r>
      <w:r>
        <w:rPr>
          <w:color w:val="EF4647"/>
          <w:lang w:bidi="es-ES"/>
        </w:rPr>
        <w:t xml:space="preserve">● </w:t>
      </w:r>
      <w:r>
        <w:rPr>
          <w:color w:val="231F20"/>
          <w:lang w:bidi="es-ES"/>
        </w:rPr>
        <w:t>Sabe utilizar las herramientas digitales para la comunicación informal con los compañeros con el fin de desarrollar y mantener las relaciones sociales (por ejemplo, para reproducir conversaciones como las que se producen durante las pausas para el café en persona). (</w:t>
      </w:r>
      <w:r>
        <w:rPr>
          <w:rFonts w:ascii="Gotham" w:eastAsia="Gotham" w:hAnsi="Gotham" w:cs="Gotham"/>
          <w:b/>
          <w:color w:val="006BA9"/>
          <w:sz w:val="18"/>
          <w:lang w:bidi="es-ES"/>
        </w:rPr>
        <w:t>2.1</w:t>
      </w:r>
      <w:r>
        <w:rPr>
          <w:color w:val="231F20"/>
          <w:lang w:bidi="es-ES"/>
        </w:rPr>
        <w:t>)</w:t>
      </w:r>
    </w:p>
    <w:p w14:paraId="285121A6" w14:textId="77777777" w:rsidR="00AB3F49" w:rsidRDefault="00790224">
      <w:pPr>
        <w:spacing w:before="29" w:line="261" w:lineRule="auto"/>
        <w:ind w:left="1635" w:hanging="794"/>
        <w:jc w:val="both"/>
      </w:pPr>
      <w:r>
        <w:rPr>
          <w:color w:val="006BA9"/>
          <w:lang w:bidi="es-ES"/>
        </w:rPr>
        <w:t xml:space="preserve">TD 03. </w:t>
      </w:r>
      <w:r>
        <w:rPr>
          <w:color w:val="EF4647"/>
          <w:lang w:bidi="es-ES"/>
        </w:rPr>
        <w:t xml:space="preserve">● </w:t>
      </w:r>
      <w:r>
        <w:rPr>
          <w:color w:val="231F20"/>
          <w:lang w:bidi="es-ES"/>
        </w:rPr>
        <w:t>Sabe compartir y mostrar información desde el propio dispositivo (por ejemplo, mostrar gráficos desde un ordenador portátil) para apoyar un mensaje que se transmite durante una sesión en línea en tiempo real (por ejemplo, una videoconferencia). (</w:t>
      </w:r>
      <w:r>
        <w:rPr>
          <w:rFonts w:ascii="Gotham" w:eastAsia="Gotham" w:hAnsi="Gotham" w:cs="Gotham"/>
          <w:b/>
          <w:color w:val="006BA9"/>
          <w:sz w:val="18"/>
          <w:lang w:bidi="es-ES"/>
        </w:rPr>
        <w:t>2.2</w:t>
      </w:r>
      <w:r>
        <w:rPr>
          <w:color w:val="231F20"/>
          <w:lang w:bidi="es-ES"/>
        </w:rPr>
        <w:t>)</w:t>
      </w:r>
    </w:p>
    <w:p w14:paraId="4B849DAB" w14:textId="421C304C" w:rsidR="00AB3F49" w:rsidRDefault="00790224">
      <w:pPr>
        <w:spacing w:before="30" w:line="261" w:lineRule="auto"/>
        <w:ind w:left="1635" w:hanging="794"/>
        <w:jc w:val="both"/>
      </w:pPr>
      <w:r>
        <w:rPr>
          <w:color w:val="006BA9"/>
          <w:lang w:bidi="es-ES"/>
        </w:rPr>
        <w:t xml:space="preserve">TD 04. </w:t>
      </w:r>
      <w:r>
        <w:rPr>
          <w:color w:val="EF4647"/>
          <w:lang w:bidi="es-ES"/>
        </w:rPr>
        <w:t xml:space="preserve">● </w:t>
      </w:r>
      <w:r>
        <w:rPr>
          <w:color w:val="231F20"/>
          <w:lang w:bidi="es-ES"/>
        </w:rPr>
        <w:t>Sabe utilizar herramientas y tecnologías digitales en un contexto de t</w:t>
      </w:r>
      <w:r w:rsidR="00CD00FF">
        <w:rPr>
          <w:color w:val="231F20"/>
          <w:lang w:bidi="es-ES"/>
        </w:rPr>
        <w:t>eletrabajo</w:t>
      </w:r>
      <w:r>
        <w:rPr>
          <w:color w:val="231F20"/>
          <w:lang w:bidi="es-ES"/>
        </w:rPr>
        <w:t xml:space="preserve"> para la generación de ideas y la </w:t>
      </w:r>
      <w:proofErr w:type="spellStart"/>
      <w:r>
        <w:rPr>
          <w:color w:val="231F20"/>
          <w:lang w:bidi="es-ES"/>
        </w:rPr>
        <w:t>cocreación</w:t>
      </w:r>
      <w:proofErr w:type="spellEnd"/>
      <w:r>
        <w:rPr>
          <w:color w:val="231F20"/>
          <w:lang w:bidi="es-ES"/>
        </w:rPr>
        <w:t xml:space="preserve"> de contenidos digitales (por ejemplo, mapas mentales y pizarras blancas compartidas, herramientas de votación). (</w:t>
      </w:r>
      <w:r>
        <w:rPr>
          <w:rFonts w:ascii="Gotham" w:eastAsia="Gotham" w:hAnsi="Gotham" w:cs="Gotham"/>
          <w:b/>
          <w:color w:val="006BA9"/>
          <w:sz w:val="18"/>
          <w:lang w:bidi="es-ES"/>
        </w:rPr>
        <w:t>2.4</w:t>
      </w:r>
      <w:r>
        <w:rPr>
          <w:color w:val="231F20"/>
          <w:lang w:bidi="es-ES"/>
        </w:rPr>
        <w:t>)</w:t>
      </w:r>
    </w:p>
    <w:p w14:paraId="39A18416" w14:textId="0C4CA8DD" w:rsidR="00AB3F49" w:rsidRDefault="00790224">
      <w:pPr>
        <w:spacing w:before="29" w:line="261" w:lineRule="auto"/>
        <w:ind w:left="1635" w:hanging="794"/>
        <w:jc w:val="both"/>
      </w:pPr>
      <w:r>
        <w:rPr>
          <w:color w:val="006BA9"/>
          <w:lang w:bidi="es-ES"/>
        </w:rPr>
        <w:t xml:space="preserve">TD 05. </w:t>
      </w:r>
      <w:r>
        <w:rPr>
          <w:color w:val="231F20"/>
          <w:lang w:bidi="es-ES"/>
        </w:rPr>
        <w:t>Puede utilizar herramientas digitales de gestión de proyectos para planificar, compartir tareas, recursos y responsabilidades, coordinar actividades y supervisar el progreso en un contexto de trabajo colaborativo a distancia, por ejemplo, calendario digital, informes de tiempo, herramientas de gestión del flujo de trabajo. (</w:t>
      </w:r>
      <w:r>
        <w:rPr>
          <w:rFonts w:ascii="Gotham" w:eastAsia="Gotham" w:hAnsi="Gotham" w:cs="Gotham"/>
          <w:b/>
          <w:color w:val="006BA9"/>
          <w:sz w:val="18"/>
          <w:lang w:bidi="es-ES"/>
        </w:rPr>
        <w:t>2.4</w:t>
      </w:r>
      <w:r>
        <w:rPr>
          <w:color w:val="231F20"/>
          <w:lang w:bidi="es-ES"/>
        </w:rPr>
        <w:t>)</w:t>
      </w:r>
    </w:p>
    <w:p w14:paraId="0455071A" w14:textId="4E75B2B1" w:rsidR="00AB3F49" w:rsidRDefault="00790224">
      <w:pPr>
        <w:spacing w:before="33" w:line="261" w:lineRule="auto"/>
        <w:ind w:left="1635" w:hanging="794"/>
        <w:jc w:val="both"/>
      </w:pPr>
      <w:r>
        <w:rPr>
          <w:color w:val="006BA9"/>
          <w:lang w:bidi="es-ES"/>
        </w:rPr>
        <w:t xml:space="preserve">TD 06. </w:t>
      </w:r>
      <w:r>
        <w:rPr>
          <w:color w:val="231F20"/>
          <w:lang w:bidi="es-ES"/>
        </w:rPr>
        <w:t>Observador de la aplicación de las políticas corporativas de gestión y seguridad de datos, protección de dispositivos y privacidad, etc., también en contextos de t</w:t>
      </w:r>
      <w:r w:rsidR="00CD00FF">
        <w:rPr>
          <w:color w:val="231F20"/>
          <w:lang w:bidi="es-ES"/>
        </w:rPr>
        <w:t>eletrabajo</w:t>
      </w:r>
      <w:r>
        <w:rPr>
          <w:color w:val="231F20"/>
          <w:lang w:bidi="es-ES"/>
        </w:rPr>
        <w:t xml:space="preserve"> y </w:t>
      </w:r>
      <w:r w:rsidR="00CD00FF">
        <w:rPr>
          <w:color w:val="231F20"/>
          <w:lang w:bidi="es-ES"/>
        </w:rPr>
        <w:t xml:space="preserve">trabajo </w:t>
      </w:r>
      <w:r>
        <w:rPr>
          <w:color w:val="231F20"/>
          <w:lang w:bidi="es-ES"/>
        </w:rPr>
        <w:t>móvil. (</w:t>
      </w:r>
      <w:r>
        <w:rPr>
          <w:rFonts w:ascii="Gotham" w:eastAsia="Gotham" w:hAnsi="Gotham" w:cs="Gotham"/>
          <w:b/>
          <w:color w:val="006BA9"/>
          <w:sz w:val="18"/>
          <w:lang w:bidi="es-ES"/>
        </w:rPr>
        <w:t>4.1</w:t>
      </w:r>
      <w:r>
        <w:rPr>
          <w:color w:val="231F20"/>
          <w:lang w:bidi="es-ES"/>
        </w:rPr>
        <w:t>)</w:t>
      </w:r>
    </w:p>
    <w:p w14:paraId="4CFE3262" w14:textId="20559784" w:rsidR="00AB3F49" w:rsidRDefault="00790224">
      <w:pPr>
        <w:spacing w:before="29" w:line="261" w:lineRule="auto"/>
        <w:ind w:left="1635" w:hanging="794"/>
        <w:jc w:val="both"/>
      </w:pPr>
      <w:r>
        <w:rPr>
          <w:color w:val="006BA9"/>
          <w:lang w:bidi="es-ES"/>
        </w:rPr>
        <w:t xml:space="preserve">TD 07. </w:t>
      </w:r>
      <w:r>
        <w:rPr>
          <w:color w:val="231F20"/>
          <w:lang w:bidi="es-ES"/>
        </w:rPr>
        <w:t>Proactivo en el mantenimiento de límites claros entre el trabajo y la vida privada, y en la minimización de los riesgos relacionados con el</w:t>
      </w:r>
      <w:r w:rsidR="008614BC">
        <w:rPr>
          <w:color w:val="231F20"/>
          <w:lang w:bidi="es-ES"/>
        </w:rPr>
        <w:t xml:space="preserve"> teletrabajo</w:t>
      </w:r>
      <w:r>
        <w:rPr>
          <w:color w:val="231F20"/>
          <w:lang w:bidi="es-ES"/>
        </w:rPr>
        <w:t>, por ejemplo, practica buenos hábitos de salud -ejercicio, pausas- para evitar la adicción a la tecnología, el comportamiento sedentario, el aislamiento prolongado y los malos hábitos alimenticios. (</w:t>
      </w:r>
      <w:r>
        <w:rPr>
          <w:rFonts w:ascii="Gotham" w:eastAsia="Gotham" w:hAnsi="Gotham" w:cs="Gotham"/>
          <w:b/>
          <w:color w:val="006BA9"/>
          <w:sz w:val="18"/>
          <w:lang w:bidi="es-ES"/>
        </w:rPr>
        <w:t>4.3</w:t>
      </w:r>
      <w:r>
        <w:rPr>
          <w:color w:val="231F20"/>
          <w:lang w:bidi="es-ES"/>
        </w:rPr>
        <w:t>)</w:t>
      </w:r>
    </w:p>
    <w:p w14:paraId="4EDFAD72" w14:textId="77777777" w:rsidR="00AB3F49" w:rsidRDefault="00790224">
      <w:pPr>
        <w:spacing w:before="5"/>
        <w:rPr>
          <w:sz w:val="21"/>
        </w:rPr>
      </w:pPr>
      <w:r>
        <w:rPr>
          <w:lang w:bidi="es-ES"/>
        </w:rPr>
        <w:br w:type="column"/>
      </w:r>
    </w:p>
    <w:p w14:paraId="760DD211" w14:textId="77777777" w:rsidR="00AB3F49" w:rsidRDefault="00790224">
      <w:pPr>
        <w:spacing w:line="261" w:lineRule="auto"/>
        <w:ind w:left="1320" w:right="553" w:hanging="794"/>
        <w:jc w:val="both"/>
      </w:pPr>
      <w:r>
        <w:rPr>
          <w:color w:val="006BA9"/>
          <w:lang w:bidi="es-ES"/>
        </w:rPr>
        <w:t xml:space="preserve">TD 08. </w:t>
      </w:r>
      <w:r>
        <w:rPr>
          <w:color w:val="231F20"/>
          <w:lang w:bidi="es-ES"/>
        </w:rPr>
        <w:t>Entiende que la ocupación en línea a distancia (trabajo o estudio) tiene ventajas (por ejemplo, flexibilidad, independencia de la ubicación, reducción del tiempo de desplazamiento) y riesgos, por ejemplo, falta de contacto social en persona, pérdida de límites claros entre el trabajo y el ocio. (</w:t>
      </w:r>
      <w:r>
        <w:rPr>
          <w:rFonts w:ascii="Gotham" w:eastAsia="Gotham" w:hAnsi="Gotham" w:cs="Gotham"/>
          <w:b/>
          <w:color w:val="006BA9"/>
          <w:sz w:val="18"/>
          <w:lang w:bidi="es-ES"/>
        </w:rPr>
        <w:t>4.3</w:t>
      </w:r>
      <w:r>
        <w:rPr>
          <w:color w:val="231F20"/>
          <w:lang w:bidi="es-ES"/>
        </w:rPr>
        <w:t>)</w:t>
      </w:r>
    </w:p>
    <w:p w14:paraId="0B40C659" w14:textId="77777777" w:rsidR="00AB3F49" w:rsidRDefault="00790224">
      <w:pPr>
        <w:spacing w:before="33" w:line="261" w:lineRule="auto"/>
        <w:ind w:left="1320" w:right="553" w:hanging="794"/>
        <w:jc w:val="both"/>
      </w:pPr>
      <w:r>
        <w:rPr>
          <w:color w:val="006BA9"/>
          <w:lang w:bidi="es-ES"/>
        </w:rPr>
        <w:t xml:space="preserve">TD 09. </w:t>
      </w:r>
      <w:r>
        <w:rPr>
          <w:color w:val="231F20"/>
          <w:lang w:bidi="es-ES"/>
        </w:rPr>
        <w:t>Sabe cómo crear un espacio saludable y ergonómico para el trabajo o el estudio a distancia, por ejemplo, un entorno tranquilo, la posición correcta de la silla, la mesa, el teclado, el ratón, el monitor o los monitores y la luz, las pausas y el tiempo libre. (</w:t>
      </w:r>
      <w:r>
        <w:rPr>
          <w:rFonts w:ascii="Gotham" w:eastAsia="Gotham" w:hAnsi="Gotham" w:cs="Gotham"/>
          <w:b/>
          <w:color w:val="006BA9"/>
          <w:sz w:val="18"/>
          <w:lang w:bidi="es-ES"/>
        </w:rPr>
        <w:t>4.3</w:t>
      </w:r>
      <w:r>
        <w:rPr>
          <w:color w:val="231F20"/>
          <w:lang w:bidi="es-ES"/>
        </w:rPr>
        <w:t>)</w:t>
      </w:r>
    </w:p>
    <w:p w14:paraId="4F05F4A9" w14:textId="0EA2650B" w:rsidR="00AB3F49" w:rsidRDefault="00790224">
      <w:pPr>
        <w:spacing w:before="29" w:line="261" w:lineRule="auto"/>
        <w:ind w:left="1320" w:right="553" w:hanging="794"/>
        <w:jc w:val="both"/>
      </w:pPr>
      <w:r>
        <w:rPr>
          <w:color w:val="006BA9"/>
          <w:lang w:bidi="es-ES"/>
        </w:rPr>
        <w:t xml:space="preserve">TD 10. </w:t>
      </w:r>
      <w:r>
        <w:rPr>
          <w:color w:val="231F20"/>
          <w:lang w:bidi="es-ES"/>
        </w:rPr>
        <w:t>Es capaz de utilizar herramientas digitales para gestionar el tiempo de trabajo en un contexto de t</w:t>
      </w:r>
      <w:r w:rsidR="008614BC">
        <w:rPr>
          <w:color w:val="231F20"/>
          <w:lang w:bidi="es-ES"/>
        </w:rPr>
        <w:t>eletrabajo</w:t>
      </w:r>
      <w:r>
        <w:rPr>
          <w:color w:val="231F20"/>
          <w:lang w:bidi="es-ES"/>
        </w:rPr>
        <w:t xml:space="preserve">, por ejemplo, utilizando métodos y herramientas de productividad personal; organizando eficazmente las actividades relacionadas con el trabajo, evitando las interrupciones y la multitarea; estableciendo y gestionando franjas horarias distintas para el </w:t>
      </w:r>
      <w:proofErr w:type="gramStart"/>
      <w:r>
        <w:rPr>
          <w:color w:val="231F20"/>
          <w:lang w:bidi="es-ES"/>
        </w:rPr>
        <w:t>descanso personal y las actividades personales</w:t>
      </w:r>
      <w:proofErr w:type="gramEnd"/>
      <w:r>
        <w:rPr>
          <w:color w:val="231F20"/>
          <w:lang w:bidi="es-ES"/>
        </w:rPr>
        <w:t>. (</w:t>
      </w:r>
      <w:r>
        <w:rPr>
          <w:rFonts w:ascii="Gotham" w:eastAsia="Gotham" w:hAnsi="Gotham" w:cs="Gotham"/>
          <w:b/>
          <w:color w:val="006BA9"/>
          <w:sz w:val="18"/>
          <w:lang w:bidi="es-ES"/>
        </w:rPr>
        <w:t>5.2</w:t>
      </w:r>
      <w:r>
        <w:rPr>
          <w:color w:val="231F20"/>
          <w:lang w:bidi="es-ES"/>
        </w:rPr>
        <w:t>)</w:t>
      </w:r>
    </w:p>
    <w:p w14:paraId="3287D74E" w14:textId="070B126B" w:rsidR="00AB3F49" w:rsidRDefault="00790224">
      <w:pPr>
        <w:spacing w:before="36" w:line="261" w:lineRule="auto"/>
        <w:ind w:left="1320" w:right="553" w:hanging="794"/>
        <w:jc w:val="both"/>
      </w:pPr>
      <w:r>
        <w:rPr>
          <w:color w:val="006BA9"/>
          <w:lang w:bidi="es-ES"/>
        </w:rPr>
        <w:t xml:space="preserve">TD 11. </w:t>
      </w:r>
      <w:r>
        <w:rPr>
          <w:color w:val="231F20"/>
          <w:lang w:bidi="es-ES"/>
        </w:rPr>
        <w:t>Considera la importancia de las buenas prácticas y las herramientas digitales en la autogestión y la organización de tareas en contextos de t</w:t>
      </w:r>
      <w:r w:rsidR="008614BC">
        <w:rPr>
          <w:color w:val="231F20"/>
          <w:lang w:bidi="es-ES"/>
        </w:rPr>
        <w:t>eletrabajo</w:t>
      </w:r>
      <w:r>
        <w:rPr>
          <w:color w:val="231F20"/>
          <w:lang w:bidi="es-ES"/>
        </w:rPr>
        <w:t xml:space="preserve"> menos estructurados y controlados, por ejemplo, calendarios y gestores de tareas multidispositivo. (</w:t>
      </w:r>
      <w:r>
        <w:rPr>
          <w:rFonts w:ascii="Gotham" w:eastAsia="Gotham" w:hAnsi="Gotham" w:cs="Gotham"/>
          <w:b/>
          <w:color w:val="006BA9"/>
          <w:sz w:val="18"/>
          <w:lang w:bidi="es-ES"/>
        </w:rPr>
        <w:t>5.2</w:t>
      </w:r>
      <w:r>
        <w:rPr>
          <w:color w:val="231F20"/>
          <w:lang w:bidi="es-ES"/>
        </w:rPr>
        <w:t>)</w:t>
      </w:r>
    </w:p>
    <w:p w14:paraId="205B91FF" w14:textId="4ECE47EB" w:rsidR="00AB3F49" w:rsidRDefault="00595692">
      <w:pPr>
        <w:spacing w:before="29" w:line="261" w:lineRule="auto"/>
        <w:ind w:left="1320" w:right="553" w:hanging="794"/>
        <w:jc w:val="both"/>
      </w:pPr>
      <w:r>
        <w:rPr>
          <w:noProof/>
          <w:color w:val="231F20"/>
          <w:lang w:bidi="es-ES"/>
        </w:rPr>
        <mc:AlternateContent>
          <mc:Choice Requires="wpg">
            <w:drawing>
              <wp:anchor distT="0" distB="0" distL="114300" distR="114300" simplePos="0" relativeHeight="15939584" behindDoc="0" locked="0" layoutInCell="1" allowOverlap="1" wp14:anchorId="45CFD1FB" wp14:editId="3143B277">
                <wp:simplePos x="0" y="0"/>
                <wp:positionH relativeFrom="page">
                  <wp:posOffset>5723890</wp:posOffset>
                </wp:positionH>
                <wp:positionV relativeFrom="paragraph">
                  <wp:posOffset>884555</wp:posOffset>
                </wp:positionV>
                <wp:extent cx="1463675" cy="1463675"/>
                <wp:effectExtent l="0" t="0" r="0" b="0"/>
                <wp:wrapNone/>
                <wp:docPr id="244" name="docshapegroup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63675"/>
                          <a:chOff x="9014" y="1393"/>
                          <a:chExt cx="2305" cy="2305"/>
                        </a:xfrm>
                      </wpg:grpSpPr>
                      <wps:wsp>
                        <wps:cNvPr id="1622" name="docshape1167"/>
                        <wps:cNvSpPr>
                          <a:spLocks/>
                        </wps:cNvSpPr>
                        <wps:spPr bwMode="auto">
                          <a:xfrm>
                            <a:off x="9014" y="1392"/>
                            <a:ext cx="2305" cy="2305"/>
                          </a:xfrm>
                          <a:custGeom>
                            <a:avLst/>
                            <a:gdLst>
                              <a:gd name="T0" fmla="+- 0 10091 9014"/>
                              <a:gd name="T1" fmla="*/ T0 w 2305"/>
                              <a:gd name="T2" fmla="+- 0 1395 1393"/>
                              <a:gd name="T3" fmla="*/ 1395 h 2305"/>
                              <a:gd name="T4" fmla="+- 0 9943 9014"/>
                              <a:gd name="T5" fmla="*/ T4 w 2305"/>
                              <a:gd name="T6" fmla="+- 0 1414 1393"/>
                              <a:gd name="T7" fmla="*/ 1414 h 2305"/>
                              <a:gd name="T8" fmla="+- 0 9802 9014"/>
                              <a:gd name="T9" fmla="*/ T8 w 2305"/>
                              <a:gd name="T10" fmla="+- 0 1451 1393"/>
                              <a:gd name="T11" fmla="*/ 1451 h 2305"/>
                              <a:gd name="T12" fmla="+- 0 9669 9014"/>
                              <a:gd name="T13" fmla="*/ T12 w 2305"/>
                              <a:gd name="T14" fmla="+- 0 1505 1393"/>
                              <a:gd name="T15" fmla="*/ 1505 h 2305"/>
                              <a:gd name="T16" fmla="+- 0 9544 9014"/>
                              <a:gd name="T17" fmla="*/ T16 w 2305"/>
                              <a:gd name="T18" fmla="+- 0 1575 1393"/>
                              <a:gd name="T19" fmla="*/ 1575 h 2305"/>
                              <a:gd name="T20" fmla="+- 0 9430 9014"/>
                              <a:gd name="T21" fmla="*/ T20 w 2305"/>
                              <a:gd name="T22" fmla="+- 0 1659 1393"/>
                              <a:gd name="T23" fmla="*/ 1659 h 2305"/>
                              <a:gd name="T24" fmla="+- 0 9327 9014"/>
                              <a:gd name="T25" fmla="*/ T24 w 2305"/>
                              <a:gd name="T26" fmla="+- 0 1755 1393"/>
                              <a:gd name="T27" fmla="*/ 1755 h 2305"/>
                              <a:gd name="T28" fmla="+- 0 9236 9014"/>
                              <a:gd name="T29" fmla="*/ T28 w 2305"/>
                              <a:gd name="T30" fmla="+- 0 1864 1393"/>
                              <a:gd name="T31" fmla="*/ 1864 h 2305"/>
                              <a:gd name="T32" fmla="+- 0 9160 9014"/>
                              <a:gd name="T33" fmla="*/ T32 w 2305"/>
                              <a:gd name="T34" fmla="+- 0 1984 1393"/>
                              <a:gd name="T35" fmla="*/ 1984 h 2305"/>
                              <a:gd name="T36" fmla="+- 0 9098 9014"/>
                              <a:gd name="T37" fmla="*/ T36 w 2305"/>
                              <a:gd name="T38" fmla="+- 0 2113 1393"/>
                              <a:gd name="T39" fmla="*/ 2113 h 2305"/>
                              <a:gd name="T40" fmla="+- 0 9052 9014"/>
                              <a:gd name="T41" fmla="*/ T40 w 2305"/>
                              <a:gd name="T42" fmla="+- 0 2250 1393"/>
                              <a:gd name="T43" fmla="*/ 2250 h 2305"/>
                              <a:gd name="T44" fmla="+- 0 9024 9014"/>
                              <a:gd name="T45" fmla="*/ T44 w 2305"/>
                              <a:gd name="T46" fmla="+- 0 2395 1393"/>
                              <a:gd name="T47" fmla="*/ 2395 h 2305"/>
                              <a:gd name="T48" fmla="+- 0 9014 9014"/>
                              <a:gd name="T49" fmla="*/ T48 w 2305"/>
                              <a:gd name="T50" fmla="+- 0 2545 1393"/>
                              <a:gd name="T51" fmla="*/ 2545 h 2305"/>
                              <a:gd name="T52" fmla="+- 0 9024 9014"/>
                              <a:gd name="T53" fmla="*/ T52 w 2305"/>
                              <a:gd name="T54" fmla="+- 0 2695 1393"/>
                              <a:gd name="T55" fmla="*/ 2695 h 2305"/>
                              <a:gd name="T56" fmla="+- 0 9052 9014"/>
                              <a:gd name="T57" fmla="*/ T56 w 2305"/>
                              <a:gd name="T58" fmla="+- 0 2839 1393"/>
                              <a:gd name="T59" fmla="*/ 2839 h 2305"/>
                              <a:gd name="T60" fmla="+- 0 9098 9014"/>
                              <a:gd name="T61" fmla="*/ T60 w 2305"/>
                              <a:gd name="T62" fmla="+- 0 2977 1393"/>
                              <a:gd name="T63" fmla="*/ 2977 h 2305"/>
                              <a:gd name="T64" fmla="+- 0 9160 9014"/>
                              <a:gd name="T65" fmla="*/ T64 w 2305"/>
                              <a:gd name="T66" fmla="+- 0 3106 1393"/>
                              <a:gd name="T67" fmla="*/ 3106 h 2305"/>
                              <a:gd name="T68" fmla="+- 0 9236 9014"/>
                              <a:gd name="T69" fmla="*/ T68 w 2305"/>
                              <a:gd name="T70" fmla="+- 0 3225 1393"/>
                              <a:gd name="T71" fmla="*/ 3225 h 2305"/>
                              <a:gd name="T72" fmla="+- 0 9327 9014"/>
                              <a:gd name="T73" fmla="*/ T72 w 2305"/>
                              <a:gd name="T74" fmla="+- 0 3334 1393"/>
                              <a:gd name="T75" fmla="*/ 3334 h 2305"/>
                              <a:gd name="T76" fmla="+- 0 9430 9014"/>
                              <a:gd name="T77" fmla="*/ T76 w 2305"/>
                              <a:gd name="T78" fmla="+- 0 3431 1393"/>
                              <a:gd name="T79" fmla="*/ 3431 h 2305"/>
                              <a:gd name="T80" fmla="+- 0 9544 9014"/>
                              <a:gd name="T81" fmla="*/ T80 w 2305"/>
                              <a:gd name="T82" fmla="+- 0 3515 1393"/>
                              <a:gd name="T83" fmla="*/ 3515 h 2305"/>
                              <a:gd name="T84" fmla="+- 0 9669 9014"/>
                              <a:gd name="T85" fmla="*/ T84 w 2305"/>
                              <a:gd name="T86" fmla="+- 0 3584 1393"/>
                              <a:gd name="T87" fmla="*/ 3584 h 2305"/>
                              <a:gd name="T88" fmla="+- 0 9802 9014"/>
                              <a:gd name="T89" fmla="*/ T88 w 2305"/>
                              <a:gd name="T90" fmla="+- 0 3638 1393"/>
                              <a:gd name="T91" fmla="*/ 3638 h 2305"/>
                              <a:gd name="T92" fmla="+- 0 9943 9014"/>
                              <a:gd name="T93" fmla="*/ T92 w 2305"/>
                              <a:gd name="T94" fmla="+- 0 3675 1393"/>
                              <a:gd name="T95" fmla="*/ 3675 h 2305"/>
                              <a:gd name="T96" fmla="+- 0 10091 9014"/>
                              <a:gd name="T97" fmla="*/ T96 w 2305"/>
                              <a:gd name="T98" fmla="+- 0 3695 1393"/>
                              <a:gd name="T99" fmla="*/ 3695 h 2305"/>
                              <a:gd name="T100" fmla="+- 0 10242 9014"/>
                              <a:gd name="T101" fmla="*/ T100 w 2305"/>
                              <a:gd name="T102" fmla="+- 0 3695 1393"/>
                              <a:gd name="T103" fmla="*/ 3695 h 2305"/>
                              <a:gd name="T104" fmla="+- 0 10390 9014"/>
                              <a:gd name="T105" fmla="*/ T104 w 2305"/>
                              <a:gd name="T106" fmla="+- 0 3675 1393"/>
                              <a:gd name="T107" fmla="*/ 3675 h 2305"/>
                              <a:gd name="T108" fmla="+- 0 10531 9014"/>
                              <a:gd name="T109" fmla="*/ T108 w 2305"/>
                              <a:gd name="T110" fmla="+- 0 3638 1393"/>
                              <a:gd name="T111" fmla="*/ 3638 h 2305"/>
                              <a:gd name="T112" fmla="+- 0 10664 9014"/>
                              <a:gd name="T113" fmla="*/ T112 w 2305"/>
                              <a:gd name="T114" fmla="+- 0 3584 1393"/>
                              <a:gd name="T115" fmla="*/ 3584 h 2305"/>
                              <a:gd name="T116" fmla="+- 0 10788 9014"/>
                              <a:gd name="T117" fmla="*/ T116 w 2305"/>
                              <a:gd name="T118" fmla="+- 0 3515 1393"/>
                              <a:gd name="T119" fmla="*/ 3515 h 2305"/>
                              <a:gd name="T120" fmla="+- 0 10903 9014"/>
                              <a:gd name="T121" fmla="*/ T120 w 2305"/>
                              <a:gd name="T122" fmla="+- 0 3431 1393"/>
                              <a:gd name="T123" fmla="*/ 3431 h 2305"/>
                              <a:gd name="T124" fmla="+- 0 11006 9014"/>
                              <a:gd name="T125" fmla="*/ T124 w 2305"/>
                              <a:gd name="T126" fmla="+- 0 3334 1393"/>
                              <a:gd name="T127" fmla="*/ 3334 h 2305"/>
                              <a:gd name="T128" fmla="+- 0 11096 9014"/>
                              <a:gd name="T129" fmla="*/ T128 w 2305"/>
                              <a:gd name="T130" fmla="+- 0 3225 1393"/>
                              <a:gd name="T131" fmla="*/ 3225 h 2305"/>
                              <a:gd name="T132" fmla="+- 0 11173 9014"/>
                              <a:gd name="T133" fmla="*/ T132 w 2305"/>
                              <a:gd name="T134" fmla="+- 0 3106 1393"/>
                              <a:gd name="T135" fmla="*/ 3106 h 2305"/>
                              <a:gd name="T136" fmla="+- 0 11235 9014"/>
                              <a:gd name="T137" fmla="*/ T136 w 2305"/>
                              <a:gd name="T138" fmla="+- 0 2977 1393"/>
                              <a:gd name="T139" fmla="*/ 2977 h 2305"/>
                              <a:gd name="T140" fmla="+- 0 11281 9014"/>
                              <a:gd name="T141" fmla="*/ T140 w 2305"/>
                              <a:gd name="T142" fmla="+- 0 2839 1393"/>
                              <a:gd name="T143" fmla="*/ 2839 h 2305"/>
                              <a:gd name="T144" fmla="+- 0 11309 9014"/>
                              <a:gd name="T145" fmla="*/ T144 w 2305"/>
                              <a:gd name="T146" fmla="+- 0 2695 1393"/>
                              <a:gd name="T147" fmla="*/ 2695 h 2305"/>
                              <a:gd name="T148" fmla="+- 0 11319 9014"/>
                              <a:gd name="T149" fmla="*/ T148 w 2305"/>
                              <a:gd name="T150" fmla="+- 0 2545 1393"/>
                              <a:gd name="T151" fmla="*/ 2545 h 2305"/>
                              <a:gd name="T152" fmla="+- 0 11309 9014"/>
                              <a:gd name="T153" fmla="*/ T152 w 2305"/>
                              <a:gd name="T154" fmla="+- 0 2395 1393"/>
                              <a:gd name="T155" fmla="*/ 2395 h 2305"/>
                              <a:gd name="T156" fmla="+- 0 11281 9014"/>
                              <a:gd name="T157" fmla="*/ T156 w 2305"/>
                              <a:gd name="T158" fmla="+- 0 2250 1393"/>
                              <a:gd name="T159" fmla="*/ 2250 h 2305"/>
                              <a:gd name="T160" fmla="+- 0 11235 9014"/>
                              <a:gd name="T161" fmla="*/ T160 w 2305"/>
                              <a:gd name="T162" fmla="+- 0 2113 1393"/>
                              <a:gd name="T163" fmla="*/ 2113 h 2305"/>
                              <a:gd name="T164" fmla="+- 0 11173 9014"/>
                              <a:gd name="T165" fmla="*/ T164 w 2305"/>
                              <a:gd name="T166" fmla="+- 0 1984 1393"/>
                              <a:gd name="T167" fmla="*/ 1984 h 2305"/>
                              <a:gd name="T168" fmla="+- 0 11096 9014"/>
                              <a:gd name="T169" fmla="*/ T168 w 2305"/>
                              <a:gd name="T170" fmla="+- 0 1864 1393"/>
                              <a:gd name="T171" fmla="*/ 1864 h 2305"/>
                              <a:gd name="T172" fmla="+- 0 11006 9014"/>
                              <a:gd name="T173" fmla="*/ T172 w 2305"/>
                              <a:gd name="T174" fmla="+- 0 1755 1393"/>
                              <a:gd name="T175" fmla="*/ 1755 h 2305"/>
                              <a:gd name="T176" fmla="+- 0 10903 9014"/>
                              <a:gd name="T177" fmla="*/ T176 w 2305"/>
                              <a:gd name="T178" fmla="+- 0 1659 1393"/>
                              <a:gd name="T179" fmla="*/ 1659 h 2305"/>
                              <a:gd name="T180" fmla="+- 0 10788 9014"/>
                              <a:gd name="T181" fmla="*/ T180 w 2305"/>
                              <a:gd name="T182" fmla="+- 0 1575 1393"/>
                              <a:gd name="T183" fmla="*/ 1575 h 2305"/>
                              <a:gd name="T184" fmla="+- 0 10664 9014"/>
                              <a:gd name="T185" fmla="*/ T184 w 2305"/>
                              <a:gd name="T186" fmla="+- 0 1505 1393"/>
                              <a:gd name="T187" fmla="*/ 1505 h 2305"/>
                              <a:gd name="T188" fmla="+- 0 10531 9014"/>
                              <a:gd name="T189" fmla="*/ T188 w 2305"/>
                              <a:gd name="T190" fmla="+- 0 1451 1393"/>
                              <a:gd name="T191" fmla="*/ 1451 h 2305"/>
                              <a:gd name="T192" fmla="+- 0 10390 9014"/>
                              <a:gd name="T193" fmla="*/ T192 w 2305"/>
                              <a:gd name="T194" fmla="+- 0 1414 1393"/>
                              <a:gd name="T195" fmla="*/ 1414 h 2305"/>
                              <a:gd name="T196" fmla="+- 0 10242 9014"/>
                              <a:gd name="T197" fmla="*/ T196 w 2305"/>
                              <a:gd name="T198" fmla="+- 0 1395 1393"/>
                              <a:gd name="T199" fmla="*/ 1395 h 2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305" h="2305">
                                <a:moveTo>
                                  <a:pt x="1152" y="0"/>
                                </a:moveTo>
                                <a:lnTo>
                                  <a:pt x="1077" y="2"/>
                                </a:lnTo>
                                <a:lnTo>
                                  <a:pt x="1002" y="9"/>
                                </a:lnTo>
                                <a:lnTo>
                                  <a:pt x="929" y="21"/>
                                </a:lnTo>
                                <a:lnTo>
                                  <a:pt x="858" y="38"/>
                                </a:lnTo>
                                <a:lnTo>
                                  <a:pt x="788" y="58"/>
                                </a:lnTo>
                                <a:lnTo>
                                  <a:pt x="720" y="83"/>
                                </a:lnTo>
                                <a:lnTo>
                                  <a:pt x="655" y="112"/>
                                </a:lnTo>
                                <a:lnTo>
                                  <a:pt x="591" y="145"/>
                                </a:lnTo>
                                <a:lnTo>
                                  <a:pt x="530" y="182"/>
                                </a:lnTo>
                                <a:lnTo>
                                  <a:pt x="472" y="222"/>
                                </a:lnTo>
                                <a:lnTo>
                                  <a:pt x="416" y="266"/>
                                </a:lnTo>
                                <a:lnTo>
                                  <a:pt x="363" y="312"/>
                                </a:lnTo>
                                <a:lnTo>
                                  <a:pt x="313" y="362"/>
                                </a:lnTo>
                                <a:lnTo>
                                  <a:pt x="266" y="415"/>
                                </a:lnTo>
                                <a:lnTo>
                                  <a:pt x="222" y="471"/>
                                </a:lnTo>
                                <a:lnTo>
                                  <a:pt x="182" y="530"/>
                                </a:lnTo>
                                <a:lnTo>
                                  <a:pt x="146" y="591"/>
                                </a:lnTo>
                                <a:lnTo>
                                  <a:pt x="113" y="654"/>
                                </a:lnTo>
                                <a:lnTo>
                                  <a:pt x="84" y="720"/>
                                </a:lnTo>
                                <a:lnTo>
                                  <a:pt x="59" y="788"/>
                                </a:lnTo>
                                <a:lnTo>
                                  <a:pt x="38" y="857"/>
                                </a:lnTo>
                                <a:lnTo>
                                  <a:pt x="22" y="929"/>
                                </a:lnTo>
                                <a:lnTo>
                                  <a:pt x="10" y="1002"/>
                                </a:lnTo>
                                <a:lnTo>
                                  <a:pt x="3" y="1076"/>
                                </a:lnTo>
                                <a:lnTo>
                                  <a:pt x="0" y="1152"/>
                                </a:lnTo>
                                <a:lnTo>
                                  <a:pt x="3" y="1228"/>
                                </a:lnTo>
                                <a:lnTo>
                                  <a:pt x="10" y="1302"/>
                                </a:lnTo>
                                <a:lnTo>
                                  <a:pt x="22" y="1375"/>
                                </a:lnTo>
                                <a:lnTo>
                                  <a:pt x="38" y="1446"/>
                                </a:lnTo>
                                <a:lnTo>
                                  <a:pt x="59" y="1516"/>
                                </a:lnTo>
                                <a:lnTo>
                                  <a:pt x="84" y="1584"/>
                                </a:lnTo>
                                <a:lnTo>
                                  <a:pt x="113" y="1649"/>
                                </a:lnTo>
                                <a:lnTo>
                                  <a:pt x="146" y="1713"/>
                                </a:lnTo>
                                <a:lnTo>
                                  <a:pt x="182" y="1774"/>
                                </a:lnTo>
                                <a:lnTo>
                                  <a:pt x="222" y="1832"/>
                                </a:lnTo>
                                <a:lnTo>
                                  <a:pt x="266" y="1888"/>
                                </a:lnTo>
                                <a:lnTo>
                                  <a:pt x="313" y="1941"/>
                                </a:lnTo>
                                <a:lnTo>
                                  <a:pt x="363" y="1991"/>
                                </a:lnTo>
                                <a:lnTo>
                                  <a:pt x="416" y="2038"/>
                                </a:lnTo>
                                <a:lnTo>
                                  <a:pt x="472" y="2082"/>
                                </a:lnTo>
                                <a:lnTo>
                                  <a:pt x="530" y="2122"/>
                                </a:lnTo>
                                <a:lnTo>
                                  <a:pt x="591" y="2159"/>
                                </a:lnTo>
                                <a:lnTo>
                                  <a:pt x="655" y="2191"/>
                                </a:lnTo>
                                <a:lnTo>
                                  <a:pt x="720" y="2220"/>
                                </a:lnTo>
                                <a:lnTo>
                                  <a:pt x="788" y="2245"/>
                                </a:lnTo>
                                <a:lnTo>
                                  <a:pt x="858" y="2266"/>
                                </a:lnTo>
                                <a:lnTo>
                                  <a:pt x="929" y="2282"/>
                                </a:lnTo>
                                <a:lnTo>
                                  <a:pt x="1002" y="2294"/>
                                </a:lnTo>
                                <a:lnTo>
                                  <a:pt x="1077" y="2302"/>
                                </a:lnTo>
                                <a:lnTo>
                                  <a:pt x="1152" y="2304"/>
                                </a:lnTo>
                                <a:lnTo>
                                  <a:pt x="1228" y="2302"/>
                                </a:lnTo>
                                <a:lnTo>
                                  <a:pt x="1303" y="2294"/>
                                </a:lnTo>
                                <a:lnTo>
                                  <a:pt x="1376" y="2282"/>
                                </a:lnTo>
                                <a:lnTo>
                                  <a:pt x="1447" y="2266"/>
                                </a:lnTo>
                                <a:lnTo>
                                  <a:pt x="1517" y="2245"/>
                                </a:lnTo>
                                <a:lnTo>
                                  <a:pt x="1584" y="2220"/>
                                </a:lnTo>
                                <a:lnTo>
                                  <a:pt x="1650" y="2191"/>
                                </a:lnTo>
                                <a:lnTo>
                                  <a:pt x="1713" y="2159"/>
                                </a:lnTo>
                                <a:lnTo>
                                  <a:pt x="1774" y="2122"/>
                                </a:lnTo>
                                <a:lnTo>
                                  <a:pt x="1833" y="2082"/>
                                </a:lnTo>
                                <a:lnTo>
                                  <a:pt x="1889" y="2038"/>
                                </a:lnTo>
                                <a:lnTo>
                                  <a:pt x="1942" y="1991"/>
                                </a:lnTo>
                                <a:lnTo>
                                  <a:pt x="1992" y="1941"/>
                                </a:lnTo>
                                <a:lnTo>
                                  <a:pt x="2039" y="1888"/>
                                </a:lnTo>
                                <a:lnTo>
                                  <a:pt x="2082" y="1832"/>
                                </a:lnTo>
                                <a:lnTo>
                                  <a:pt x="2122" y="1774"/>
                                </a:lnTo>
                                <a:lnTo>
                                  <a:pt x="2159" y="1713"/>
                                </a:lnTo>
                                <a:lnTo>
                                  <a:pt x="2192" y="1649"/>
                                </a:lnTo>
                                <a:lnTo>
                                  <a:pt x="2221" y="1584"/>
                                </a:lnTo>
                                <a:lnTo>
                                  <a:pt x="2246" y="1516"/>
                                </a:lnTo>
                                <a:lnTo>
                                  <a:pt x="2267" y="1446"/>
                                </a:lnTo>
                                <a:lnTo>
                                  <a:pt x="2283" y="1375"/>
                                </a:lnTo>
                                <a:lnTo>
                                  <a:pt x="2295" y="1302"/>
                                </a:lnTo>
                                <a:lnTo>
                                  <a:pt x="2302" y="1228"/>
                                </a:lnTo>
                                <a:lnTo>
                                  <a:pt x="2305" y="1152"/>
                                </a:lnTo>
                                <a:lnTo>
                                  <a:pt x="2302" y="1076"/>
                                </a:lnTo>
                                <a:lnTo>
                                  <a:pt x="2295" y="1002"/>
                                </a:lnTo>
                                <a:lnTo>
                                  <a:pt x="2283" y="929"/>
                                </a:lnTo>
                                <a:lnTo>
                                  <a:pt x="2267" y="857"/>
                                </a:lnTo>
                                <a:lnTo>
                                  <a:pt x="2246" y="788"/>
                                </a:lnTo>
                                <a:lnTo>
                                  <a:pt x="2221" y="720"/>
                                </a:lnTo>
                                <a:lnTo>
                                  <a:pt x="2192" y="654"/>
                                </a:lnTo>
                                <a:lnTo>
                                  <a:pt x="2159" y="591"/>
                                </a:lnTo>
                                <a:lnTo>
                                  <a:pt x="2122" y="530"/>
                                </a:lnTo>
                                <a:lnTo>
                                  <a:pt x="2082" y="471"/>
                                </a:lnTo>
                                <a:lnTo>
                                  <a:pt x="2039" y="415"/>
                                </a:lnTo>
                                <a:lnTo>
                                  <a:pt x="1992" y="362"/>
                                </a:lnTo>
                                <a:lnTo>
                                  <a:pt x="1942" y="312"/>
                                </a:lnTo>
                                <a:lnTo>
                                  <a:pt x="1889" y="266"/>
                                </a:lnTo>
                                <a:lnTo>
                                  <a:pt x="1833" y="222"/>
                                </a:lnTo>
                                <a:lnTo>
                                  <a:pt x="1774" y="182"/>
                                </a:lnTo>
                                <a:lnTo>
                                  <a:pt x="1713" y="145"/>
                                </a:lnTo>
                                <a:lnTo>
                                  <a:pt x="1650" y="112"/>
                                </a:lnTo>
                                <a:lnTo>
                                  <a:pt x="1584" y="83"/>
                                </a:lnTo>
                                <a:lnTo>
                                  <a:pt x="1517" y="58"/>
                                </a:lnTo>
                                <a:lnTo>
                                  <a:pt x="1447" y="38"/>
                                </a:lnTo>
                                <a:lnTo>
                                  <a:pt x="1376" y="21"/>
                                </a:lnTo>
                                <a:lnTo>
                                  <a:pt x="1303" y="9"/>
                                </a:lnTo>
                                <a:lnTo>
                                  <a:pt x="1228" y="2"/>
                                </a:lnTo>
                                <a:lnTo>
                                  <a:pt x="1152" y="0"/>
                                </a:lnTo>
                                <a:close/>
                              </a:path>
                            </a:pathLst>
                          </a:custGeom>
                          <a:solidFill>
                            <a:srgbClr val="006B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23" name="docshape1168"/>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10024" y="1698"/>
                            <a:ext cx="284" cy="284"/>
                          </a:xfrm>
                          <a:prstGeom prst="rect">
                            <a:avLst/>
                          </a:prstGeom>
                          <a:noFill/>
                          <a:extLst>
                            <a:ext uri="{909E8E84-426E-40DD-AFC4-6F175D3DCCD1}">
                              <a14:hiddenFill xmlns:a14="http://schemas.microsoft.com/office/drawing/2010/main">
                                <a:solidFill>
                                  <a:srgbClr val="FFFFFF"/>
                                </a:solidFill>
                              </a14:hiddenFill>
                            </a:ext>
                          </a:extLst>
                        </pic:spPr>
                      </pic:pic>
                      <wps:wsp>
                        <wps:cNvPr id="1624" name="docshape1169"/>
                        <wps:cNvSpPr txBox="1">
                          <a:spLocks noChangeArrowheads="1"/>
                        </wps:cNvSpPr>
                        <wps:spPr bwMode="auto">
                          <a:xfrm>
                            <a:off x="9014" y="1392"/>
                            <a:ext cx="2305" cy="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8AF58" w14:textId="77777777" w:rsidR="00402EDA" w:rsidRDefault="00402EDA">
                              <w:pPr>
                                <w:rPr>
                                  <w:sz w:val="24"/>
                                </w:rPr>
                              </w:pPr>
                            </w:p>
                            <w:p w14:paraId="743BBBD3" w14:textId="77777777" w:rsidR="00402EDA" w:rsidRDefault="00402EDA">
                              <w:pPr>
                                <w:rPr>
                                  <w:sz w:val="24"/>
                                </w:rPr>
                              </w:pPr>
                            </w:p>
                            <w:p w14:paraId="32A18D68" w14:textId="77777777" w:rsidR="00402EDA" w:rsidRDefault="00402EDA">
                              <w:pPr>
                                <w:spacing w:before="7"/>
                                <w:rPr>
                                  <w:sz w:val="21"/>
                                </w:rPr>
                              </w:pPr>
                            </w:p>
                            <w:p w14:paraId="7ABA9D14" w14:textId="77777777" w:rsidR="00402EDA" w:rsidRDefault="00402EDA">
                              <w:pPr>
                                <w:ind w:left="154" w:right="156"/>
                                <w:jc w:val="center"/>
                                <w:rPr>
                                  <w:rFonts w:ascii="ECSquareSansProMedium"/>
                                  <w:sz w:val="20"/>
                                </w:rPr>
                              </w:pPr>
                              <w:r>
                                <w:rPr>
                                  <w:color w:val="FFFFFF"/>
                                  <w:sz w:val="20"/>
                                  <w:lang w:bidi="es-ES"/>
                                </w:rPr>
                                <w:t xml:space="preserve">Un </w:t>
                              </w:r>
                              <w:r>
                                <w:rPr>
                                  <w:rFonts w:ascii="ECSquareSansProMedium" w:eastAsia="ECSquareSansProMedium" w:hAnsi="ECSquareSansProMedium" w:cs="ECSquareSansProMedium"/>
                                  <w:color w:val="FFFFFF"/>
                                  <w:sz w:val="20"/>
                                  <w:lang w:bidi="es-ES"/>
                                </w:rPr>
                                <w:t xml:space="preserve">pequeño punto </w:t>
                              </w:r>
                              <w:r>
                                <w:rPr>
                                  <w:color w:val="FFFFFF"/>
                                  <w:sz w:val="20"/>
                                  <w:lang w:bidi="es-ES"/>
                                </w:rPr>
                                <w:t xml:space="preserve">rojo identifica los ejemplos </w:t>
                              </w:r>
                              <w:r>
                                <w:rPr>
                                  <w:rFonts w:ascii="ECSquareSansProMedium" w:eastAsia="ECSquareSansProMedium" w:hAnsi="ECSquareSansProMedium" w:cs="ECSquareSansProMedium"/>
                                  <w:color w:val="FFFFFF"/>
                                  <w:sz w:val="20"/>
                                  <w:lang w:bidi="es-ES"/>
                                </w:rPr>
                                <w:t>incluidos en DigComp2.2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CFD1FB" id="docshapegroup1166" o:spid="_x0000_s1259" style="position:absolute;left:0;text-align:left;margin-left:450.7pt;margin-top:69.65pt;width:115.25pt;height:115.25pt;z-index:15939584;mso-position-horizontal-relative:page;mso-position-vertical-relative:text" coordorigin="9014,1393" coordsize="2305,2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">
                <v:shape id="docshape1167" o:spid="_x0000_s1260" style="position:absolute;left:9014;top:1392;width:2305;height:2305;visibility:visible;mso-wrap-style:square;v-text-anchor:top" coordsize="2305,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" path="m1152,r-75,2l1002,9,929,21,858,38,788,58,720,83r-65,29l591,145r-61,37l472,222r-56,44l363,312r-50,50l266,415r-44,56l182,530r-36,61l113,654,84,720,59,788,38,857,22,929r-12,73l3,1076,,1152r3,76l10,1302r12,73l38,1446r21,70l84,1584r29,65l146,1713r36,61l222,1832r44,56l313,1941r50,50l416,2038r56,44l530,2122r61,37l655,2191r65,29l788,2245r70,21l929,2282r73,12l1077,2302r75,2l1228,2302r75,-8l1376,2282r71,-16l1517,2245r67,-25l1650,2191r63,-32l1774,2122r59,-40l1889,2038r53,-47l1992,1941r47,-53l2082,1832r40,-58l2159,1713r33,-64l2221,1584r25,-68l2267,1446r16,-71l2295,1302r7,-74l2305,1152r-3,-76l2295,1002r-12,-73l2267,857r-21,-69l2221,720r-29,-66l2159,591r-37,-61l2082,471r-43,-56l1992,362r-50,-50l1889,266r-56,-44l1774,182r-61,-37l1650,112,1584,83,1517,58,1447,38,1376,21,1303,9,1228,2,1152,xe" fillcolor="#006ba9" stroked="f">
                  <v:path arrowok="t" o:connecttype="custom" o:connectlocs="1077,1395;929,1414;788,1451;655,1505;530,1575;416,1659;313,1755;222,1864;146,1984;84,2113;38,2250;10,2395;0,2545;10,2695;38,2839;84,2977;146,3106;222,3225;313,3334;416,3431;530,3515;655,3584;788,3638;929,3675;1077,3695;1228,3695;1376,3675;1517,3638;1650,3584;1774,3515;1889,3431;1992,3334;2082,3225;2159,3106;2221,2977;2267,2839;2295,2695;2305,2545;2295,2395;2267,2250;2221,2113;2159,1984;2082,1864;1992,1755;1889,1659;1774,1575;1650,1505;1517,1451;1376,1414;1228,1395" o:connectangles="0,0,0,0,0,0,0,0,0,0,0,0,0,0,0,0,0,0,0,0,0,0,0,0,0,0,0,0,0,0,0,0,0,0,0,0,0,0,0,0,0,0,0,0,0,0,0,0,0,0"/>
                </v:shape>
                <v:shape id="docshape1168" o:spid="_x0000_s1261" type="#_x0000_t75" style="position:absolute;left:10024;top:1698;width:284;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">
                  <v:imagedata r:id="rId341" o:title=""/>
                </v:shape>
                <v:shape id="docshape1169" o:spid="_x0000_s1262" type="#_x0000_t202" style="position:absolute;left:9014;top:1392;width:2305;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" filled="f" stroked="f">
                  <v:textbox inset="0,0,0,0">
                    <w:txbxContent>
                      <w:p w14:paraId="7C08AF58" w14:textId="77777777" w:rsidR="00402EDA" w:rsidRDefault="00402EDA">
                        <w:pPr>
                          <w:rPr>
                            <w:sz w:val="24"/>
                          </w:rPr>
                        </w:pPr>
                      </w:p>
                      <w:p w14:paraId="743BBBD3" w14:textId="77777777" w:rsidR="00402EDA" w:rsidRDefault="00402EDA">
                        <w:pPr>
                          <w:rPr>
                            <w:sz w:val="24"/>
                          </w:rPr>
                        </w:pPr>
                      </w:p>
                      <w:p w14:paraId="32A18D68" w14:textId="77777777" w:rsidR="00402EDA" w:rsidRDefault="00402EDA">
                        <w:pPr>
                          <w:spacing w:before="7"/>
                          <w:rPr>
                            <w:sz w:val="21"/>
                          </w:rPr>
                        </w:pPr>
                      </w:p>
                      <w:p w14:paraId="7ABA9D14" w14:textId="77777777" w:rsidR="00402EDA" w:rsidRDefault="00402EDA">
                        <w:pPr>
                          <w:ind w:left="154" w:right="156"/>
                          <w:jc w:val="center"/>
                          <w:rPr>
                            <w:rFonts w:ascii="ECSquareSansProMedium"/>
                            <w:sz w:val="20"/>
                          </w:rPr>
                        </w:pPr>
                        <w:r>
                          <w:rPr>
                            <w:color w:val="FFFFFF"/>
                            <w:sz w:val="20"/>
                            <w:lang w:bidi="es-ES"/>
                          </w:rPr>
                          <w:t xml:space="preserve">Un </w:t>
                        </w:r>
                        <w:r>
                          <w:rPr>
                            <w:rFonts w:ascii="ECSquareSansProMedium" w:eastAsia="ECSquareSansProMedium" w:hAnsi="ECSquareSansProMedium" w:cs="ECSquareSansProMedium"/>
                            <w:color w:val="FFFFFF"/>
                            <w:sz w:val="20"/>
                            <w:lang w:bidi="es-ES"/>
                          </w:rPr>
                          <w:t xml:space="preserve">pequeño punto </w:t>
                        </w:r>
                        <w:r>
                          <w:rPr>
                            <w:color w:val="FFFFFF"/>
                            <w:sz w:val="20"/>
                            <w:lang w:bidi="es-ES"/>
                          </w:rPr>
                          <w:t xml:space="preserve">rojo identifica los ejemplos </w:t>
                        </w:r>
                        <w:r>
                          <w:rPr>
                            <w:rFonts w:ascii="ECSquareSansProMedium" w:eastAsia="ECSquareSansProMedium" w:hAnsi="ECSquareSansProMedium" w:cs="ECSquareSansProMedium"/>
                            <w:color w:val="FFFFFF"/>
                            <w:sz w:val="20"/>
                            <w:lang w:bidi="es-ES"/>
                          </w:rPr>
                          <w:t>incluidos en DigComp2.2</w:t>
                        </w:r>
                      </w:p>
                    </w:txbxContent>
                  </v:textbox>
                </v:shape>
                <w10:wrap anchorx="page"/>
              </v:group>
            </w:pict>
          </mc:Fallback>
        </mc:AlternateContent>
      </w:r>
      <w:r w:rsidR="00790224">
        <w:rPr>
          <w:color w:val="006BA9"/>
          <w:lang w:bidi="es-ES"/>
        </w:rPr>
        <w:t xml:space="preserve">TD 12. </w:t>
      </w:r>
      <w:r w:rsidR="00790224">
        <w:rPr>
          <w:color w:val="231F20"/>
          <w:lang w:bidi="es-ES"/>
        </w:rPr>
        <w:t>Es capaz de identificar y evaluar las carencias de competencias individuales y de los miembros del equipo para el t</w:t>
      </w:r>
      <w:r w:rsidR="008614BC">
        <w:rPr>
          <w:color w:val="231F20"/>
          <w:lang w:bidi="es-ES"/>
        </w:rPr>
        <w:t>eletrabajo</w:t>
      </w:r>
      <w:r w:rsidR="00790224">
        <w:rPr>
          <w:color w:val="231F20"/>
          <w:lang w:bidi="es-ES"/>
        </w:rPr>
        <w:t>, y de proporcionar métodos de formación y mecanismos de tutoría adecuados para satisfacerlas. (</w:t>
      </w:r>
      <w:r w:rsidR="00790224">
        <w:rPr>
          <w:rFonts w:ascii="Gotham" w:eastAsia="Gotham" w:hAnsi="Gotham" w:cs="Gotham"/>
          <w:b/>
          <w:color w:val="006BA9"/>
          <w:sz w:val="18"/>
          <w:lang w:bidi="es-ES"/>
        </w:rPr>
        <w:t>5.4</w:t>
      </w:r>
      <w:r w:rsidR="00790224">
        <w:rPr>
          <w:color w:val="231F20"/>
          <w:lang w:bidi="es-ES"/>
        </w:rPr>
        <w:t>)</w:t>
      </w:r>
    </w:p>
    <w:p w14:paraId="73FCA220" w14:textId="77777777" w:rsidR="00AB3F49" w:rsidRDefault="00AB3F49">
      <w:pPr>
        <w:spacing w:line="261" w:lineRule="auto"/>
        <w:jc w:val="both"/>
        <w:sectPr w:rsidR="00AB3F49">
          <w:type w:val="continuous"/>
          <w:pgSz w:w="16840" w:h="11910" w:orient="landscape"/>
          <w:pgMar w:top="200" w:right="300" w:bottom="0" w:left="0" w:header="0" w:footer="0" w:gutter="0"/>
          <w:cols w:num="2" w:space="720" w:equalWidth="0">
            <w:col w:w="8131" w:space="40"/>
            <w:col w:w="8369"/>
          </w:cols>
        </w:sectPr>
      </w:pPr>
    </w:p>
    <w:p w14:paraId="03C1B8D2" w14:textId="77777777" w:rsidR="00AB3F49" w:rsidRDefault="00AB3F49">
      <w:pPr>
        <w:jc w:val="both"/>
        <w:rPr>
          <w:sz w:val="20"/>
        </w:rPr>
        <w:sectPr w:rsidR="00AB3F49">
          <w:headerReference w:type="even" r:id="rId342"/>
          <w:headerReference w:type="default" r:id="rId343"/>
          <w:type w:val="continuous"/>
          <w:pgSz w:w="16840" w:h="11910" w:orient="landscape"/>
          <w:pgMar w:top="200" w:right="300" w:bottom="0" w:left="0" w:header="568" w:footer="0" w:gutter="0"/>
          <w:cols w:num="2" w:space="720" w:equalWidth="0">
            <w:col w:w="8085" w:space="40"/>
            <w:col w:w="8415"/>
          </w:cols>
        </w:sectPr>
      </w:pPr>
      <w:bookmarkStart w:id="49" w:name="_bookmark47"/>
      <w:bookmarkStart w:id="50" w:name="_bookmark46"/>
      <w:bookmarkEnd w:id="49"/>
      <w:bookmarkEnd w:id="50"/>
    </w:p>
    <w:p w14:paraId="39DC002B" w14:textId="77777777" w:rsidR="00AB3F49" w:rsidRDefault="00AB3F49">
      <w:pPr>
        <w:pStyle w:val="Textoindependiente"/>
        <w:spacing w:before="3"/>
        <w:rPr>
          <w:sz w:val="17"/>
        </w:rPr>
      </w:pPr>
    </w:p>
    <w:p w14:paraId="7C7C7777" w14:textId="25C64E58" w:rsidR="00AB3F49" w:rsidRDefault="00790224">
      <w:pPr>
        <w:pStyle w:val="Textoindependiente"/>
      </w:pPr>
      <w:r>
        <w:rPr>
          <w:noProof/>
          <w:lang w:bidi="es-ES"/>
        </w:rPr>
        <w:drawing>
          <wp:anchor distT="0" distB="0" distL="0" distR="0" simplePos="0" relativeHeight="15976448" behindDoc="0" locked="0" layoutInCell="1" allowOverlap="1" wp14:anchorId="295F2B01" wp14:editId="430193D0">
            <wp:simplePos x="0" y="0"/>
            <wp:positionH relativeFrom="page">
              <wp:posOffset>0</wp:posOffset>
            </wp:positionH>
            <wp:positionV relativeFrom="page">
              <wp:posOffset>0</wp:posOffset>
            </wp:positionV>
            <wp:extent cx="10691989" cy="1141955"/>
            <wp:effectExtent l="0" t="0" r="0" b="0"/>
            <wp:wrapNone/>
            <wp:docPr id="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4.png"/>
                    <pic:cNvPicPr/>
                  </pic:nvPicPr>
                  <pic:blipFill>
                    <a:blip r:embed="rId344" cstate="print"/>
                    <a:stretch>
                      <a:fillRect/>
                    </a:stretch>
                  </pic:blipFill>
                  <pic:spPr>
                    <a:xfrm>
                      <a:off x="0" y="0"/>
                      <a:ext cx="10691989" cy="1141955"/>
                    </a:xfrm>
                    <a:prstGeom prst="rect">
                      <a:avLst/>
                    </a:prstGeom>
                  </pic:spPr>
                </pic:pic>
              </a:graphicData>
            </a:graphic>
          </wp:anchor>
        </w:drawing>
      </w:r>
    </w:p>
    <w:p w14:paraId="4E000B43" w14:textId="77777777" w:rsidR="00AB3F49" w:rsidRDefault="00AB3F49">
      <w:pPr>
        <w:pStyle w:val="Textoindependiente"/>
      </w:pPr>
    </w:p>
    <w:p w14:paraId="72BCED11" w14:textId="77777777" w:rsidR="00AB3F49" w:rsidRDefault="00AB3F49">
      <w:pPr>
        <w:pStyle w:val="Textoindependiente"/>
      </w:pPr>
    </w:p>
    <w:p w14:paraId="54DF9C50" w14:textId="77777777" w:rsidR="00AB3F49" w:rsidRDefault="00AB3F49">
      <w:pPr>
        <w:pStyle w:val="Textoindependiente"/>
      </w:pPr>
    </w:p>
    <w:p w14:paraId="217C7BB6" w14:textId="77777777" w:rsidR="00AB3F49" w:rsidRDefault="00AB3F49">
      <w:pPr>
        <w:pStyle w:val="Textoindependiente"/>
      </w:pPr>
    </w:p>
    <w:p w14:paraId="3FA2B601" w14:textId="77777777" w:rsidR="00AB3F49" w:rsidRDefault="00AB3F49">
      <w:pPr>
        <w:pStyle w:val="Textoindependiente"/>
      </w:pPr>
    </w:p>
    <w:p w14:paraId="602D29BD" w14:textId="77777777" w:rsidR="00AB3F49" w:rsidRDefault="00AB3F49">
      <w:pPr>
        <w:pStyle w:val="Textoindependiente"/>
      </w:pPr>
    </w:p>
    <w:p w14:paraId="2835F60A" w14:textId="77777777" w:rsidR="00AB3F49" w:rsidRPr="00790224" w:rsidRDefault="00AB3F49">
      <w:pPr>
        <w:pStyle w:val="Textoindependiente"/>
        <w:rPr>
          <w:rFonts w:ascii="Arial"/>
          <w:lang w:val="fr-FR"/>
        </w:rPr>
      </w:pPr>
    </w:p>
    <w:p w14:paraId="392C9C59" w14:textId="77777777" w:rsidR="00AB3F49" w:rsidRPr="00790224" w:rsidRDefault="00AB3F49">
      <w:pPr>
        <w:pStyle w:val="Textoindependiente"/>
        <w:spacing w:before="5"/>
        <w:rPr>
          <w:rFonts w:ascii="Arial"/>
          <w:sz w:val="23"/>
          <w:lang w:val="fr-FR"/>
        </w:rPr>
      </w:pPr>
    </w:p>
    <w:sectPr w:rsidR="00AB3F49" w:rsidRPr="00790224">
      <w:headerReference w:type="default" r:id="rId345"/>
      <w:pgSz w:w="16840" w:h="11910" w:orient="landscape"/>
      <w:pgMar w:top="0" w:right="30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24740" w14:textId="77777777" w:rsidR="00251E03" w:rsidRDefault="00251E03">
      <w:r>
        <w:separator/>
      </w:r>
    </w:p>
  </w:endnote>
  <w:endnote w:type="continuationSeparator" w:id="0">
    <w:p w14:paraId="6080C493" w14:textId="77777777" w:rsidR="00251E03" w:rsidRDefault="00251E03">
      <w:r>
        <w:continuationSeparator/>
      </w:r>
    </w:p>
  </w:endnote>
  <w:endnote w:type="continuationNotice" w:id="1">
    <w:p w14:paraId="3876C05B" w14:textId="77777777" w:rsidR="00251E03" w:rsidRDefault="00251E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CSquareSansProMedium">
    <w:altName w:val="Times New Roman"/>
    <w:charset w:val="00"/>
    <w:family w:val="roman"/>
    <w:pitch w:val="variable"/>
  </w:font>
  <w:font w:name="Times New Roman">
    <w:panose1 w:val="02020603050405020304"/>
    <w:charset w:val="00"/>
    <w:family w:val="roman"/>
    <w:pitch w:val="variable"/>
    <w:sig w:usb0="E0002EFF" w:usb1="C000785B" w:usb2="00000009" w:usb3="00000000" w:csb0="000001FF" w:csb1="00000000"/>
  </w:font>
  <w:font w:name="ECSquareSansProLight">
    <w:altName w:val="Times New Roman"/>
    <w:charset w:val="00"/>
    <w:family w:val="roman"/>
    <w:pitch w:val="variable"/>
    <w:sig w:usb0="00000001" w:usb1="08070000" w:usb2="00000010" w:usb3="00000000" w:csb0="00020000" w:csb1="00000000"/>
  </w:font>
  <w:font w:name="EC Square Sans Pro">
    <w:altName w:val="Calibri"/>
    <w:charset w:val="00"/>
    <w:family w:val="swiss"/>
    <w:pitch w:val="variable"/>
    <w:sig w:usb0="A00002B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ECSquareSansProLight-Italic">
    <w:altName w:val="Times New Roman"/>
    <w:charset w:val="00"/>
    <w:family w:val="roman"/>
    <w:pitch w:val="variable"/>
  </w:font>
  <w:font w:name="Gotham">
    <w:altName w:val="Times New Roman"/>
    <w:charset w:val="00"/>
    <w:family w:val="roman"/>
    <w:pitch w:val="variable"/>
  </w:font>
  <w:font w:name="ECSquareSansProMedium-Italic">
    <w:altName w:val="Times New Roman"/>
    <w:charset w:val="00"/>
    <w:family w:val="roman"/>
    <w:pitch w:val="variable"/>
  </w:font>
  <w:font w:name="Gotham-Book">
    <w:altName w:val="Times New Roman"/>
    <w:charset w:val="00"/>
    <w:family w:val="roman"/>
    <w:pitch w:val="variable"/>
  </w:font>
  <w:font w:name="Gotham-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53A58" w14:textId="77777777" w:rsidR="00402EDA" w:rsidRDefault="00402EDA">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76A81" w14:textId="77777777" w:rsidR="00E327A0" w:rsidRDefault="00E327A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242CF" w14:textId="77777777" w:rsidR="00251E03" w:rsidRDefault="00251E03">
      <w:r>
        <w:separator/>
      </w:r>
    </w:p>
  </w:footnote>
  <w:footnote w:type="continuationSeparator" w:id="0">
    <w:p w14:paraId="17FA1DF9" w14:textId="77777777" w:rsidR="00251E03" w:rsidRDefault="00251E03">
      <w:r>
        <w:continuationSeparator/>
      </w:r>
    </w:p>
  </w:footnote>
  <w:footnote w:type="continuationNotice" w:id="1">
    <w:p w14:paraId="0A4EF3B1" w14:textId="77777777" w:rsidR="00251E03" w:rsidRDefault="00251E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C55B6" w14:textId="77777777" w:rsidR="00E327A0" w:rsidRDefault="00E327A0">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D8DF8" w14:textId="77777777" w:rsidR="00402EDA" w:rsidRDefault="00402EDA">
    <w:pPr>
      <w:pStyle w:val="Textoindependiente"/>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99B18" w14:textId="3BC101D0" w:rsidR="00402EDA" w:rsidRDefault="00402EDA">
    <w:pPr>
      <w:pStyle w:val="Textoindependiente"/>
      <w:spacing w:line="14" w:lineRule="auto"/>
    </w:pPr>
    <w:r>
      <w:rPr>
        <w:noProof/>
        <w:lang w:bidi="es-ES"/>
      </w:rPr>
      <mc:AlternateContent>
        <mc:Choice Requires="wpg">
          <w:drawing>
            <wp:anchor distT="0" distB="0" distL="114300" distR="114300" simplePos="0" relativeHeight="481074176" behindDoc="1" locked="0" layoutInCell="1" allowOverlap="1" wp14:anchorId="560F76D4" wp14:editId="7E8126F8">
              <wp:simplePos x="0" y="0"/>
              <wp:positionH relativeFrom="page">
                <wp:posOffset>3209290</wp:posOffset>
              </wp:positionH>
              <wp:positionV relativeFrom="page">
                <wp:posOffset>372745</wp:posOffset>
              </wp:positionV>
              <wp:extent cx="7214235" cy="6350"/>
              <wp:effectExtent l="0" t="0" r="0" b="0"/>
              <wp:wrapNone/>
              <wp:docPr id="205" name="docshapegroup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4235" cy="6350"/>
                        <a:chOff x="5054" y="587"/>
                        <a:chExt cx="11361" cy="10"/>
                      </a:xfrm>
                    </wpg:grpSpPr>
                    <wps:wsp>
                      <wps:cNvPr id="206" name="Line 273"/>
                      <wps:cNvCnPr>
                        <a:cxnSpLocks noChangeShapeType="1"/>
                      </wps:cNvCnPr>
                      <wps:spPr bwMode="auto">
                        <a:xfrm>
                          <a:off x="5054" y="592"/>
                          <a:ext cx="697" cy="0"/>
                        </a:xfrm>
                        <a:prstGeom prst="line">
                          <a:avLst/>
                        </a:prstGeom>
                        <a:noFill/>
                        <a:ln w="6350">
                          <a:solidFill>
                            <a:srgbClr val="6AABDD"/>
                          </a:solidFill>
                          <a:round/>
                          <a:headEnd/>
                          <a:tailEnd/>
                        </a:ln>
                        <a:extLst>
                          <a:ext uri="{909E8E84-426E-40DD-AFC4-6F175D3DCCD1}">
                            <a14:hiddenFill xmlns:a14="http://schemas.microsoft.com/office/drawing/2010/main">
                              <a:noFill/>
                            </a14:hiddenFill>
                          </a:ext>
                        </a:extLst>
                      </wps:spPr>
                      <wps:bodyPr/>
                    </wps:wsp>
                    <wps:wsp>
                      <wps:cNvPr id="207" name="Line 272"/>
                      <wps:cNvCnPr>
                        <a:cxnSpLocks noChangeShapeType="1"/>
                      </wps:cNvCnPr>
                      <wps:spPr bwMode="auto">
                        <a:xfrm>
                          <a:off x="5751" y="592"/>
                          <a:ext cx="586" cy="0"/>
                        </a:xfrm>
                        <a:prstGeom prst="line">
                          <a:avLst/>
                        </a:prstGeom>
                        <a:noFill/>
                        <a:ln w="6350">
                          <a:solidFill>
                            <a:srgbClr val="6AABDD"/>
                          </a:solidFill>
                          <a:round/>
                          <a:headEnd/>
                          <a:tailEnd/>
                        </a:ln>
                        <a:extLst>
                          <a:ext uri="{909E8E84-426E-40DD-AFC4-6F175D3DCCD1}">
                            <a14:hiddenFill xmlns:a14="http://schemas.microsoft.com/office/drawing/2010/main">
                              <a:noFill/>
                            </a14:hiddenFill>
                          </a:ext>
                        </a:extLst>
                      </wps:spPr>
                      <wps:bodyPr/>
                    </wps:wsp>
                    <wps:wsp>
                      <wps:cNvPr id="208" name="Line 271"/>
                      <wps:cNvCnPr>
                        <a:cxnSpLocks noChangeShapeType="1"/>
                      </wps:cNvCnPr>
                      <wps:spPr bwMode="auto">
                        <a:xfrm>
                          <a:off x="6337" y="592"/>
                          <a:ext cx="2192" cy="0"/>
                        </a:xfrm>
                        <a:prstGeom prst="line">
                          <a:avLst/>
                        </a:prstGeom>
                        <a:noFill/>
                        <a:ln w="6350">
                          <a:solidFill>
                            <a:srgbClr val="6AABDD"/>
                          </a:solidFill>
                          <a:round/>
                          <a:headEnd/>
                          <a:tailEnd/>
                        </a:ln>
                        <a:extLst>
                          <a:ext uri="{909E8E84-426E-40DD-AFC4-6F175D3DCCD1}">
                            <a14:hiddenFill xmlns:a14="http://schemas.microsoft.com/office/drawing/2010/main">
                              <a:noFill/>
                            </a14:hiddenFill>
                          </a:ext>
                        </a:extLst>
                      </wps:spPr>
                      <wps:bodyPr/>
                    </wps:wsp>
                    <wps:wsp>
                      <wps:cNvPr id="209" name="Line 270"/>
                      <wps:cNvCnPr>
                        <a:cxnSpLocks noChangeShapeType="1"/>
                      </wps:cNvCnPr>
                      <wps:spPr bwMode="auto">
                        <a:xfrm>
                          <a:off x="8529" y="592"/>
                          <a:ext cx="7886" cy="0"/>
                        </a:xfrm>
                        <a:prstGeom prst="line">
                          <a:avLst/>
                        </a:prstGeom>
                        <a:noFill/>
                        <a:ln w="6350">
                          <a:solidFill>
                            <a:srgbClr val="6AABD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D98D48" id="docshapegroup174" o:spid="_x0000_s1026" style="position:absolute;margin-left:252.7pt;margin-top:29.35pt;width:568.05pt;height:.5pt;z-index:-22242304;mso-position-horizontal-relative:page;mso-position-vertical-relative:page" coordorigin="5054,587" coordsize="113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">
              <v:line id="Line 273" o:spid="_x0000_s1027" style="position:absolute;visibility:visible;mso-wrap-style:square" from="5054,592" to="575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" strokecolor="#6aabdd" strokeweight=".5pt"/>
              <v:line id="Line 272" o:spid="_x0000_s1028" style="position:absolute;visibility:visible;mso-wrap-style:square" from="5751,592" to="633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" strokecolor="#6aabdd" strokeweight=".5pt"/>
              <v:line id="Line 271" o:spid="_x0000_s1029" style="position:absolute;visibility:visible;mso-wrap-style:square" from="6337,592" to="852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" strokecolor="#6aabdd" strokeweight=".5pt"/>
              <v:line id="Line 270" o:spid="_x0000_s1030" style="position:absolute;visibility:visible;mso-wrap-style:square" from="8529,592" to="16415,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" strokecolor="#6aabdd" strokeweight=".5pt"/>
              <w10:wrap anchorx="page" anchory="page"/>
            </v:group>
          </w:pict>
        </mc:Fallback>
      </mc:AlternateContent>
    </w:r>
    <w:r>
      <w:rPr>
        <w:noProof/>
        <w:lang w:bidi="es-ES"/>
      </w:rPr>
      <mc:AlternateContent>
        <mc:Choice Requires="wps">
          <w:drawing>
            <wp:anchor distT="0" distB="0" distL="114300" distR="114300" simplePos="0" relativeHeight="481074688" behindDoc="1" locked="0" layoutInCell="1" allowOverlap="1" wp14:anchorId="2A4E8027" wp14:editId="476D2D67">
              <wp:simplePos x="0" y="0"/>
              <wp:positionH relativeFrom="page">
                <wp:posOffset>534035</wp:posOffset>
              </wp:positionH>
              <wp:positionV relativeFrom="page">
                <wp:posOffset>375920</wp:posOffset>
              </wp:positionV>
              <wp:extent cx="1270" cy="268605"/>
              <wp:effectExtent l="0" t="0" r="0" b="0"/>
              <wp:wrapNone/>
              <wp:docPr id="204" name="docshape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68605"/>
                      </a:xfrm>
                      <a:custGeom>
                        <a:avLst/>
                        <a:gdLst>
                          <a:gd name="T0" fmla="+- 0 592 592"/>
                          <a:gd name="T1" fmla="*/ 592 h 423"/>
                          <a:gd name="T2" fmla="+- 0 1015 592"/>
                          <a:gd name="T3" fmla="*/ 1015 h 423"/>
                          <a:gd name="T4" fmla="+- 0 592 592"/>
                          <a:gd name="T5" fmla="*/ 592 h 423"/>
                          <a:gd name="T6" fmla="+- 0 1015 592"/>
                          <a:gd name="T7" fmla="*/ 1015 h 423"/>
                        </a:gdLst>
                        <a:ahLst/>
                        <a:cxnLst>
                          <a:cxn ang="0">
                            <a:pos x="0" y="T1"/>
                          </a:cxn>
                          <a:cxn ang="0">
                            <a:pos x="0" y="T3"/>
                          </a:cxn>
                          <a:cxn ang="0">
                            <a:pos x="0" y="T5"/>
                          </a:cxn>
                          <a:cxn ang="0">
                            <a:pos x="0" y="T7"/>
                          </a:cxn>
                        </a:cxnLst>
                        <a:rect l="0" t="0" r="r" b="b"/>
                        <a:pathLst>
                          <a:path h="423">
                            <a:moveTo>
                              <a:pt x="0" y="0"/>
                            </a:moveTo>
                            <a:lnTo>
                              <a:pt x="0" y="423"/>
                            </a:lnTo>
                            <a:moveTo>
                              <a:pt x="0" y="0"/>
                            </a:moveTo>
                            <a:lnTo>
                              <a:pt x="0" y="423"/>
                            </a:lnTo>
                          </a:path>
                        </a:pathLst>
                      </a:custGeom>
                      <a:noFill/>
                      <a:ln w="6350">
                        <a:solidFill>
                          <a:srgbClr val="006B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7054A" id="docshape175" o:spid="_x0000_s1026" style="position:absolute;margin-left:42.05pt;margin-top:29.6pt;width:.1pt;height:21.15pt;z-index:-2224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" path="m,l,423m,l,423e" filled="f" strokecolor="#006ba9" strokeweight=".5pt">
              <v:path arrowok="t" o:connecttype="custom" o:connectlocs="0,375920;0,644525;0,375920;0,644525" o:connectangles="0,0,0,0"/>
              <w10:wrap anchorx="page" anchory="page"/>
            </v:shape>
          </w:pict>
        </mc:Fallback>
      </mc:AlternateContent>
    </w:r>
    <w:r>
      <w:rPr>
        <w:noProof/>
        <w:lang w:bidi="es-ES"/>
      </w:rPr>
      <mc:AlternateContent>
        <mc:Choice Requires="wps">
          <w:drawing>
            <wp:anchor distT="0" distB="0" distL="114300" distR="114300" simplePos="0" relativeHeight="481075200" behindDoc="1" locked="0" layoutInCell="1" allowOverlap="1" wp14:anchorId="2097298B" wp14:editId="535353AC">
              <wp:simplePos x="0" y="0"/>
              <wp:positionH relativeFrom="page">
                <wp:posOffset>619125</wp:posOffset>
              </wp:positionH>
              <wp:positionV relativeFrom="page">
                <wp:posOffset>347980</wp:posOffset>
              </wp:positionV>
              <wp:extent cx="226060" cy="172085"/>
              <wp:effectExtent l="0" t="0" r="0" b="0"/>
              <wp:wrapNone/>
              <wp:docPr id="203" name="docshape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4D5A8" w14:textId="0DBFA3ED"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15</w:t>
                          </w:r>
                          <w:r>
                            <w:rPr>
                              <w:lang w:bidi="es-E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97298B" id="_x0000_t202" coordsize="21600,21600" o:spt="202" path="m,l,21600r21600,l21600,xe">
              <v:stroke joinstyle="miter"/>
              <v:path gradientshapeok="t" o:connecttype="rect"/>
            </v:shapetype>
            <v:shape id="docshape176" o:spid="_x0000_s1274" type="#_x0000_t202" style="position:absolute;margin-left:48.75pt;margin-top:27.4pt;width:17.8pt;height:13.55pt;z-index:-2224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" filled="f" stroked="f">
              <v:textbox inset="0,0,0,0">
                <w:txbxContent>
                  <w:p w14:paraId="0A34D5A8" w14:textId="0DBFA3ED"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15</w:t>
                    </w:r>
                    <w:r>
                      <w:rPr>
                        <w:lang w:bidi="es-ES"/>
                      </w:rPr>
                      <w:fldChar w:fldCharType="end"/>
                    </w:r>
                  </w:p>
                </w:txbxContent>
              </v:textbox>
              <w10:wrap anchorx="page" anchory="page"/>
            </v:shape>
          </w:pict>
        </mc:Fallback>
      </mc:AlternateContent>
    </w:r>
    <w:r>
      <w:rPr>
        <w:noProof/>
        <w:lang w:bidi="es-ES"/>
      </w:rPr>
      <mc:AlternateContent>
        <mc:Choice Requires="wps">
          <w:drawing>
            <wp:anchor distT="0" distB="0" distL="114300" distR="114300" simplePos="0" relativeHeight="481075712" behindDoc="1" locked="0" layoutInCell="1" allowOverlap="1" wp14:anchorId="62217703" wp14:editId="40634048">
              <wp:simplePos x="0" y="0"/>
              <wp:positionH relativeFrom="page">
                <wp:posOffset>3343910</wp:posOffset>
              </wp:positionH>
              <wp:positionV relativeFrom="page">
                <wp:posOffset>479425</wp:posOffset>
              </wp:positionV>
              <wp:extent cx="2164715" cy="180975"/>
              <wp:effectExtent l="0" t="0" r="0" b="0"/>
              <wp:wrapNone/>
              <wp:docPr id="202" name="docshape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CF23C" w14:textId="77777777" w:rsidR="00402EDA" w:rsidRDefault="00402EDA">
                          <w:pPr>
                            <w:spacing w:line="251" w:lineRule="exact"/>
                            <w:ind w:left="20"/>
                            <w:rPr>
                              <w:rFonts w:ascii="Gotham" w:hAnsi="Gotham" w:hint="eastAsia"/>
                              <w:b/>
                              <w:sz w:val="18"/>
                            </w:rPr>
                          </w:pPr>
                          <w:r>
                            <w:rPr>
                              <w:rFonts w:ascii="Gotham-Book" w:eastAsia="Gotham-Book" w:hAnsi="Gotham-Book" w:cs="Gotham-Book"/>
                              <w:color w:val="006BA9"/>
                              <w:sz w:val="18"/>
                              <w:lang w:bidi="es-ES"/>
                            </w:rPr>
                            <w:t xml:space="preserve">DIMENSIÓN 3 - </w:t>
                          </w:r>
                          <w:r>
                            <w:rPr>
                              <w:rFonts w:ascii="Gotham" w:eastAsia="Gotham" w:hAnsi="Gotham" w:cs="Gotham"/>
                              <w:b/>
                              <w:color w:val="006BA9"/>
                              <w:sz w:val="18"/>
                              <w:lang w:bidi="es-ES"/>
                            </w:rPr>
                            <w:t>NIVEL DE COMPETENCIA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17703" id="docshape177" o:spid="_x0000_s1275" type="#_x0000_t202" style="position:absolute;margin-left:263.3pt;margin-top:37.75pt;width:170.45pt;height:14.25pt;z-index:-2224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" filled="f" stroked="f">
              <v:textbox inset="0,0,0,0">
                <w:txbxContent>
                  <w:p w14:paraId="08ECF23C" w14:textId="77777777" w:rsidR="00402EDA" w:rsidRDefault="00402EDA">
                    <w:pPr>
                      <w:spacing w:line="251" w:lineRule="exact"/>
                      <w:ind w:left="20"/>
                      <w:rPr>
                        <w:rFonts w:ascii="Gotham" w:hAnsi="Gotham" w:hint="eastAsia"/>
                        <w:b/>
                        <w:sz w:val="18"/>
                      </w:rPr>
                    </w:pPr>
                    <w:r>
                      <w:rPr>
                        <w:rFonts w:ascii="Gotham-Book" w:eastAsia="Gotham-Book" w:hAnsi="Gotham-Book" w:cs="Gotham-Book"/>
                        <w:color w:val="006BA9"/>
                        <w:sz w:val="18"/>
                        <w:lang w:bidi="es-ES"/>
                      </w:rPr>
                      <w:t xml:space="preserve">DIMENSIÓN 3 - </w:t>
                    </w:r>
                    <w:r>
                      <w:rPr>
                        <w:rFonts w:ascii="Gotham" w:eastAsia="Gotham" w:hAnsi="Gotham" w:cs="Gotham"/>
                        <w:b/>
                        <w:color w:val="006BA9"/>
                        <w:sz w:val="18"/>
                        <w:lang w:bidi="es-ES"/>
                      </w:rPr>
                      <w:t>NIVEL DE COMPETENCIA</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922AF" w14:textId="77777777" w:rsidR="00402EDA" w:rsidRDefault="00402EDA">
    <w:pPr>
      <w:pStyle w:val="Textoindependiente"/>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D163B" w14:textId="456D80AA" w:rsidR="00402EDA" w:rsidRDefault="00402EDA">
    <w:pPr>
      <w:pStyle w:val="Textoindependiente"/>
      <w:spacing w:line="14" w:lineRule="auto"/>
    </w:pPr>
    <w:r>
      <w:rPr>
        <w:noProof/>
        <w:lang w:bidi="es-ES"/>
      </w:rPr>
      <mc:AlternateContent>
        <mc:Choice Requires="wpg">
          <w:drawing>
            <wp:anchor distT="0" distB="0" distL="114300" distR="114300" simplePos="0" relativeHeight="481076224" behindDoc="1" locked="0" layoutInCell="1" allowOverlap="1" wp14:anchorId="38DF8CCD" wp14:editId="39AD38EC">
              <wp:simplePos x="0" y="0"/>
              <wp:positionH relativeFrom="page">
                <wp:posOffset>3209290</wp:posOffset>
              </wp:positionH>
              <wp:positionV relativeFrom="page">
                <wp:posOffset>372745</wp:posOffset>
              </wp:positionV>
              <wp:extent cx="7214235" cy="6350"/>
              <wp:effectExtent l="0" t="0" r="0" b="0"/>
              <wp:wrapNone/>
              <wp:docPr id="197" name="docshapegroup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4235" cy="6350"/>
                        <a:chOff x="5054" y="587"/>
                        <a:chExt cx="11361" cy="10"/>
                      </a:xfrm>
                    </wpg:grpSpPr>
                    <wps:wsp>
                      <wps:cNvPr id="198" name="Line 265"/>
                      <wps:cNvCnPr>
                        <a:cxnSpLocks noChangeShapeType="1"/>
                      </wps:cNvCnPr>
                      <wps:spPr bwMode="auto">
                        <a:xfrm>
                          <a:off x="5054" y="592"/>
                          <a:ext cx="697" cy="0"/>
                        </a:xfrm>
                        <a:prstGeom prst="line">
                          <a:avLst/>
                        </a:prstGeom>
                        <a:noFill/>
                        <a:ln w="6350">
                          <a:solidFill>
                            <a:srgbClr val="6AABDD"/>
                          </a:solidFill>
                          <a:round/>
                          <a:headEnd/>
                          <a:tailEnd/>
                        </a:ln>
                        <a:extLst>
                          <a:ext uri="{909E8E84-426E-40DD-AFC4-6F175D3DCCD1}">
                            <a14:hiddenFill xmlns:a14="http://schemas.microsoft.com/office/drawing/2010/main">
                              <a:noFill/>
                            </a14:hiddenFill>
                          </a:ext>
                        </a:extLst>
                      </wps:spPr>
                      <wps:bodyPr/>
                    </wps:wsp>
                    <wps:wsp>
                      <wps:cNvPr id="199" name="Line 264"/>
                      <wps:cNvCnPr>
                        <a:cxnSpLocks noChangeShapeType="1"/>
                      </wps:cNvCnPr>
                      <wps:spPr bwMode="auto">
                        <a:xfrm>
                          <a:off x="5751" y="592"/>
                          <a:ext cx="586" cy="0"/>
                        </a:xfrm>
                        <a:prstGeom prst="line">
                          <a:avLst/>
                        </a:prstGeom>
                        <a:noFill/>
                        <a:ln w="6350">
                          <a:solidFill>
                            <a:srgbClr val="6AABDD"/>
                          </a:solidFill>
                          <a:round/>
                          <a:headEnd/>
                          <a:tailEnd/>
                        </a:ln>
                        <a:extLst>
                          <a:ext uri="{909E8E84-426E-40DD-AFC4-6F175D3DCCD1}">
                            <a14:hiddenFill xmlns:a14="http://schemas.microsoft.com/office/drawing/2010/main">
                              <a:noFill/>
                            </a14:hiddenFill>
                          </a:ext>
                        </a:extLst>
                      </wps:spPr>
                      <wps:bodyPr/>
                    </wps:wsp>
                    <wps:wsp>
                      <wps:cNvPr id="200" name="Line 263"/>
                      <wps:cNvCnPr>
                        <a:cxnSpLocks noChangeShapeType="1"/>
                      </wps:cNvCnPr>
                      <wps:spPr bwMode="auto">
                        <a:xfrm>
                          <a:off x="6337" y="592"/>
                          <a:ext cx="2192" cy="0"/>
                        </a:xfrm>
                        <a:prstGeom prst="line">
                          <a:avLst/>
                        </a:prstGeom>
                        <a:noFill/>
                        <a:ln w="6350">
                          <a:solidFill>
                            <a:srgbClr val="6AABDD"/>
                          </a:solidFill>
                          <a:round/>
                          <a:headEnd/>
                          <a:tailEnd/>
                        </a:ln>
                        <a:extLst>
                          <a:ext uri="{909E8E84-426E-40DD-AFC4-6F175D3DCCD1}">
                            <a14:hiddenFill xmlns:a14="http://schemas.microsoft.com/office/drawing/2010/main">
                              <a:noFill/>
                            </a14:hiddenFill>
                          </a:ext>
                        </a:extLst>
                      </wps:spPr>
                      <wps:bodyPr/>
                    </wps:wsp>
                    <wps:wsp>
                      <wps:cNvPr id="201" name="Line 262"/>
                      <wps:cNvCnPr>
                        <a:cxnSpLocks noChangeShapeType="1"/>
                      </wps:cNvCnPr>
                      <wps:spPr bwMode="auto">
                        <a:xfrm>
                          <a:off x="8529" y="592"/>
                          <a:ext cx="7886" cy="0"/>
                        </a:xfrm>
                        <a:prstGeom prst="line">
                          <a:avLst/>
                        </a:prstGeom>
                        <a:noFill/>
                        <a:ln w="6350">
                          <a:solidFill>
                            <a:srgbClr val="6AABD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00C255" id="docshapegroup218" o:spid="_x0000_s1026" style="position:absolute;margin-left:252.7pt;margin-top:29.35pt;width:568.05pt;height:.5pt;z-index:-22240256;mso-position-horizontal-relative:page;mso-position-vertical-relative:page" coordorigin="5054,587" coordsize="113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">
              <v:line id="Line 265" o:spid="_x0000_s1027" style="position:absolute;visibility:visible;mso-wrap-style:square" from="5054,592" to="575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" strokecolor="#6aabdd" strokeweight=".5pt"/>
              <v:line id="Line 264" o:spid="_x0000_s1028" style="position:absolute;visibility:visible;mso-wrap-style:square" from="5751,592" to="633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" strokecolor="#6aabdd" strokeweight=".5pt"/>
              <v:line id="Line 263" o:spid="_x0000_s1029" style="position:absolute;visibility:visible;mso-wrap-style:square" from="6337,592" to="852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" strokecolor="#6aabdd" strokeweight=".5pt"/>
              <v:line id="Line 262" o:spid="_x0000_s1030" style="position:absolute;visibility:visible;mso-wrap-style:square" from="8529,592" to="16415,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" strokecolor="#6aabdd" strokeweight=".5pt"/>
              <w10:wrap anchorx="page" anchory="page"/>
            </v:group>
          </w:pict>
        </mc:Fallback>
      </mc:AlternateContent>
    </w:r>
    <w:r>
      <w:rPr>
        <w:noProof/>
        <w:lang w:bidi="es-ES"/>
      </w:rPr>
      <mc:AlternateContent>
        <mc:Choice Requires="wps">
          <w:drawing>
            <wp:anchor distT="0" distB="0" distL="114300" distR="114300" simplePos="0" relativeHeight="481076736" behindDoc="1" locked="0" layoutInCell="1" allowOverlap="1" wp14:anchorId="73295EB9" wp14:editId="67961C33">
              <wp:simplePos x="0" y="0"/>
              <wp:positionH relativeFrom="page">
                <wp:posOffset>534035</wp:posOffset>
              </wp:positionH>
              <wp:positionV relativeFrom="page">
                <wp:posOffset>375920</wp:posOffset>
              </wp:positionV>
              <wp:extent cx="1270" cy="268605"/>
              <wp:effectExtent l="0" t="0" r="0" b="0"/>
              <wp:wrapNone/>
              <wp:docPr id="196" name="docshape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68605"/>
                      </a:xfrm>
                      <a:custGeom>
                        <a:avLst/>
                        <a:gdLst>
                          <a:gd name="T0" fmla="+- 0 592 592"/>
                          <a:gd name="T1" fmla="*/ 592 h 423"/>
                          <a:gd name="T2" fmla="+- 0 1015 592"/>
                          <a:gd name="T3" fmla="*/ 1015 h 423"/>
                          <a:gd name="T4" fmla="+- 0 592 592"/>
                          <a:gd name="T5" fmla="*/ 592 h 423"/>
                          <a:gd name="T6" fmla="+- 0 1015 592"/>
                          <a:gd name="T7" fmla="*/ 1015 h 423"/>
                        </a:gdLst>
                        <a:ahLst/>
                        <a:cxnLst>
                          <a:cxn ang="0">
                            <a:pos x="0" y="T1"/>
                          </a:cxn>
                          <a:cxn ang="0">
                            <a:pos x="0" y="T3"/>
                          </a:cxn>
                          <a:cxn ang="0">
                            <a:pos x="0" y="T5"/>
                          </a:cxn>
                          <a:cxn ang="0">
                            <a:pos x="0" y="T7"/>
                          </a:cxn>
                        </a:cxnLst>
                        <a:rect l="0" t="0" r="r" b="b"/>
                        <a:pathLst>
                          <a:path h="423">
                            <a:moveTo>
                              <a:pt x="0" y="0"/>
                            </a:moveTo>
                            <a:lnTo>
                              <a:pt x="0" y="423"/>
                            </a:lnTo>
                            <a:moveTo>
                              <a:pt x="0" y="0"/>
                            </a:moveTo>
                            <a:lnTo>
                              <a:pt x="0" y="423"/>
                            </a:lnTo>
                          </a:path>
                        </a:pathLst>
                      </a:custGeom>
                      <a:noFill/>
                      <a:ln w="6350">
                        <a:solidFill>
                          <a:srgbClr val="006B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C05F4" id="docshape219" o:spid="_x0000_s1026" style="position:absolute;margin-left:42.05pt;margin-top:29.6pt;width:.1pt;height:21.15pt;z-index:-2223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" path="m,l,423m,l,423e" filled="f" strokecolor="#006ba9" strokeweight=".5pt">
              <v:path arrowok="t" o:connecttype="custom" o:connectlocs="0,375920;0,644525;0,375920;0,644525" o:connectangles="0,0,0,0"/>
              <w10:wrap anchorx="page" anchory="page"/>
            </v:shape>
          </w:pict>
        </mc:Fallback>
      </mc:AlternateContent>
    </w:r>
    <w:r>
      <w:rPr>
        <w:noProof/>
        <w:lang w:bidi="es-ES"/>
      </w:rPr>
      <mc:AlternateContent>
        <mc:Choice Requires="wps">
          <w:drawing>
            <wp:anchor distT="0" distB="0" distL="114300" distR="114300" simplePos="0" relativeHeight="481077248" behindDoc="1" locked="0" layoutInCell="1" allowOverlap="1" wp14:anchorId="1523DFA3" wp14:editId="003C1D8D">
              <wp:simplePos x="0" y="0"/>
              <wp:positionH relativeFrom="page">
                <wp:posOffset>619125</wp:posOffset>
              </wp:positionH>
              <wp:positionV relativeFrom="page">
                <wp:posOffset>347980</wp:posOffset>
              </wp:positionV>
              <wp:extent cx="226060" cy="172085"/>
              <wp:effectExtent l="0" t="0" r="0" b="0"/>
              <wp:wrapNone/>
              <wp:docPr id="195" name="docshape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8683F" w14:textId="061DA068"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17</w:t>
                          </w:r>
                          <w:r>
                            <w:rPr>
                              <w:lang w:bidi="es-E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23DFA3" id="_x0000_t202" coordsize="21600,21600" o:spt="202" path="m,l,21600r21600,l21600,xe">
              <v:stroke joinstyle="miter"/>
              <v:path gradientshapeok="t" o:connecttype="rect"/>
            </v:shapetype>
            <v:shape id="docshape220" o:spid="_x0000_s1276" type="#_x0000_t202" style="position:absolute;margin-left:48.75pt;margin-top:27.4pt;width:17.8pt;height:13.55pt;z-index:-2223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" filled="f" stroked="f">
              <v:textbox inset="0,0,0,0">
                <w:txbxContent>
                  <w:p w14:paraId="2AD8683F" w14:textId="061DA068"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17</w:t>
                    </w:r>
                    <w:r>
                      <w:rPr>
                        <w:lang w:bidi="es-ES"/>
                      </w:rPr>
                      <w:fldChar w:fldCharType="end"/>
                    </w:r>
                  </w:p>
                </w:txbxContent>
              </v:textbox>
              <w10:wrap anchorx="page" anchory="page"/>
            </v:shape>
          </w:pict>
        </mc:Fallback>
      </mc:AlternateContent>
    </w:r>
    <w:r>
      <w:rPr>
        <w:noProof/>
        <w:lang w:bidi="es-ES"/>
      </w:rPr>
      <mc:AlternateContent>
        <mc:Choice Requires="wps">
          <w:drawing>
            <wp:anchor distT="0" distB="0" distL="114300" distR="114300" simplePos="0" relativeHeight="481077760" behindDoc="1" locked="0" layoutInCell="1" allowOverlap="1" wp14:anchorId="1C473095" wp14:editId="4DF5AE2B">
              <wp:simplePos x="0" y="0"/>
              <wp:positionH relativeFrom="page">
                <wp:posOffset>3343910</wp:posOffset>
              </wp:positionH>
              <wp:positionV relativeFrom="page">
                <wp:posOffset>479425</wp:posOffset>
              </wp:positionV>
              <wp:extent cx="2164715" cy="180975"/>
              <wp:effectExtent l="0" t="0" r="0" b="0"/>
              <wp:wrapNone/>
              <wp:docPr id="194" name="docshape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AE63C" w14:textId="77777777" w:rsidR="00402EDA" w:rsidRDefault="00402EDA">
                          <w:pPr>
                            <w:spacing w:line="251" w:lineRule="exact"/>
                            <w:ind w:left="20"/>
                            <w:rPr>
                              <w:rFonts w:ascii="Gotham" w:hAnsi="Gotham" w:hint="eastAsia"/>
                              <w:b/>
                              <w:sz w:val="18"/>
                            </w:rPr>
                          </w:pPr>
                          <w:r>
                            <w:rPr>
                              <w:rFonts w:ascii="Gotham-Book" w:eastAsia="Gotham-Book" w:hAnsi="Gotham-Book" w:cs="Gotham-Book"/>
                              <w:color w:val="006BA9"/>
                              <w:sz w:val="18"/>
                              <w:lang w:bidi="es-ES"/>
                            </w:rPr>
                            <w:t xml:space="preserve">DIMENSIÓN 3 - </w:t>
                          </w:r>
                          <w:r>
                            <w:rPr>
                              <w:rFonts w:ascii="Gotham" w:eastAsia="Gotham" w:hAnsi="Gotham" w:cs="Gotham"/>
                              <w:b/>
                              <w:color w:val="006BA9"/>
                              <w:sz w:val="18"/>
                              <w:lang w:bidi="es-ES"/>
                            </w:rPr>
                            <w:t>NIVEL DE COMPETENCIA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73095" id="docshape221" o:spid="_x0000_s1277" type="#_x0000_t202" style="position:absolute;margin-left:263.3pt;margin-top:37.75pt;width:170.45pt;height:14.25pt;z-index:-2223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" filled="f" stroked="f">
              <v:textbox inset="0,0,0,0">
                <w:txbxContent>
                  <w:p w14:paraId="40FAE63C" w14:textId="77777777" w:rsidR="00402EDA" w:rsidRDefault="00402EDA">
                    <w:pPr>
                      <w:spacing w:line="251" w:lineRule="exact"/>
                      <w:ind w:left="20"/>
                      <w:rPr>
                        <w:rFonts w:ascii="Gotham" w:hAnsi="Gotham" w:hint="eastAsia"/>
                        <w:b/>
                        <w:sz w:val="18"/>
                      </w:rPr>
                    </w:pPr>
                    <w:r>
                      <w:rPr>
                        <w:rFonts w:ascii="Gotham-Book" w:eastAsia="Gotham-Book" w:hAnsi="Gotham-Book" w:cs="Gotham-Book"/>
                        <w:color w:val="006BA9"/>
                        <w:sz w:val="18"/>
                        <w:lang w:bidi="es-ES"/>
                      </w:rPr>
                      <w:t xml:space="preserve">DIMENSIÓN 3 - </w:t>
                    </w:r>
                    <w:r>
                      <w:rPr>
                        <w:rFonts w:ascii="Gotham" w:eastAsia="Gotham" w:hAnsi="Gotham" w:cs="Gotham"/>
                        <w:b/>
                        <w:color w:val="006BA9"/>
                        <w:sz w:val="18"/>
                        <w:lang w:bidi="es-ES"/>
                      </w:rPr>
                      <w:t>NIVEL DE COMPETENCIA</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E408C" w14:textId="77777777" w:rsidR="00402EDA" w:rsidRDefault="00402EDA">
    <w:pPr>
      <w:pStyle w:val="Textoindependiente"/>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B36BB" w14:textId="232C1016" w:rsidR="00402EDA" w:rsidRDefault="00402EDA">
    <w:pPr>
      <w:pStyle w:val="Textoindependiente"/>
      <w:spacing w:line="14" w:lineRule="auto"/>
    </w:pPr>
    <w:r>
      <w:rPr>
        <w:noProof/>
        <w:lang w:bidi="es-ES"/>
      </w:rPr>
      <mc:AlternateContent>
        <mc:Choice Requires="wpg">
          <w:drawing>
            <wp:anchor distT="0" distB="0" distL="114300" distR="114300" simplePos="0" relativeHeight="481078272" behindDoc="1" locked="0" layoutInCell="1" allowOverlap="1" wp14:anchorId="721F78BA" wp14:editId="02416E2B">
              <wp:simplePos x="0" y="0"/>
              <wp:positionH relativeFrom="page">
                <wp:posOffset>3209290</wp:posOffset>
              </wp:positionH>
              <wp:positionV relativeFrom="page">
                <wp:posOffset>372745</wp:posOffset>
              </wp:positionV>
              <wp:extent cx="7214235" cy="6350"/>
              <wp:effectExtent l="0" t="0" r="0" b="0"/>
              <wp:wrapNone/>
              <wp:docPr id="189" name="docshapegroup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4235" cy="6350"/>
                        <a:chOff x="5054" y="587"/>
                        <a:chExt cx="11361" cy="10"/>
                      </a:xfrm>
                    </wpg:grpSpPr>
                    <wps:wsp>
                      <wps:cNvPr id="190" name="Line 257"/>
                      <wps:cNvCnPr>
                        <a:cxnSpLocks noChangeShapeType="1"/>
                      </wps:cNvCnPr>
                      <wps:spPr bwMode="auto">
                        <a:xfrm>
                          <a:off x="5054" y="592"/>
                          <a:ext cx="697" cy="0"/>
                        </a:xfrm>
                        <a:prstGeom prst="line">
                          <a:avLst/>
                        </a:prstGeom>
                        <a:noFill/>
                        <a:ln w="6350">
                          <a:solidFill>
                            <a:srgbClr val="6AABDD"/>
                          </a:solidFill>
                          <a:round/>
                          <a:headEnd/>
                          <a:tailEnd/>
                        </a:ln>
                        <a:extLst>
                          <a:ext uri="{909E8E84-426E-40DD-AFC4-6F175D3DCCD1}">
                            <a14:hiddenFill xmlns:a14="http://schemas.microsoft.com/office/drawing/2010/main">
                              <a:noFill/>
                            </a14:hiddenFill>
                          </a:ext>
                        </a:extLst>
                      </wps:spPr>
                      <wps:bodyPr/>
                    </wps:wsp>
                    <wps:wsp>
                      <wps:cNvPr id="191" name="Line 256"/>
                      <wps:cNvCnPr>
                        <a:cxnSpLocks noChangeShapeType="1"/>
                      </wps:cNvCnPr>
                      <wps:spPr bwMode="auto">
                        <a:xfrm>
                          <a:off x="5751" y="592"/>
                          <a:ext cx="586" cy="0"/>
                        </a:xfrm>
                        <a:prstGeom prst="line">
                          <a:avLst/>
                        </a:prstGeom>
                        <a:noFill/>
                        <a:ln w="6350">
                          <a:solidFill>
                            <a:srgbClr val="6AABDD"/>
                          </a:solidFill>
                          <a:round/>
                          <a:headEnd/>
                          <a:tailEnd/>
                        </a:ln>
                        <a:extLst>
                          <a:ext uri="{909E8E84-426E-40DD-AFC4-6F175D3DCCD1}">
                            <a14:hiddenFill xmlns:a14="http://schemas.microsoft.com/office/drawing/2010/main">
                              <a:noFill/>
                            </a14:hiddenFill>
                          </a:ext>
                        </a:extLst>
                      </wps:spPr>
                      <wps:bodyPr/>
                    </wps:wsp>
                    <wps:wsp>
                      <wps:cNvPr id="192" name="Line 255"/>
                      <wps:cNvCnPr>
                        <a:cxnSpLocks noChangeShapeType="1"/>
                      </wps:cNvCnPr>
                      <wps:spPr bwMode="auto">
                        <a:xfrm>
                          <a:off x="6337" y="592"/>
                          <a:ext cx="2192" cy="0"/>
                        </a:xfrm>
                        <a:prstGeom prst="line">
                          <a:avLst/>
                        </a:prstGeom>
                        <a:noFill/>
                        <a:ln w="6350">
                          <a:solidFill>
                            <a:srgbClr val="6AABDD"/>
                          </a:solidFill>
                          <a:round/>
                          <a:headEnd/>
                          <a:tailEnd/>
                        </a:ln>
                        <a:extLst>
                          <a:ext uri="{909E8E84-426E-40DD-AFC4-6F175D3DCCD1}">
                            <a14:hiddenFill xmlns:a14="http://schemas.microsoft.com/office/drawing/2010/main">
                              <a:noFill/>
                            </a14:hiddenFill>
                          </a:ext>
                        </a:extLst>
                      </wps:spPr>
                      <wps:bodyPr/>
                    </wps:wsp>
                    <wps:wsp>
                      <wps:cNvPr id="193" name="Line 254"/>
                      <wps:cNvCnPr>
                        <a:cxnSpLocks noChangeShapeType="1"/>
                      </wps:cNvCnPr>
                      <wps:spPr bwMode="auto">
                        <a:xfrm>
                          <a:off x="8529" y="592"/>
                          <a:ext cx="7886" cy="0"/>
                        </a:xfrm>
                        <a:prstGeom prst="line">
                          <a:avLst/>
                        </a:prstGeom>
                        <a:noFill/>
                        <a:ln w="6350">
                          <a:solidFill>
                            <a:srgbClr val="6AABD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142CF6" id="docshapegroup261" o:spid="_x0000_s1026" style="position:absolute;margin-left:252.7pt;margin-top:29.35pt;width:568.05pt;height:.5pt;z-index:-22238208;mso-position-horizontal-relative:page;mso-position-vertical-relative:page" coordorigin="5054,587" coordsize="113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">
              <v:line id="Line 257" o:spid="_x0000_s1027" style="position:absolute;visibility:visible;mso-wrap-style:square" from="5054,592" to="575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" strokecolor="#6aabdd" strokeweight=".5pt"/>
              <v:line id="Line 256" o:spid="_x0000_s1028" style="position:absolute;visibility:visible;mso-wrap-style:square" from="5751,592" to="633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" strokecolor="#6aabdd" strokeweight=".5pt"/>
              <v:line id="Line 255" o:spid="_x0000_s1029" style="position:absolute;visibility:visible;mso-wrap-style:square" from="6337,592" to="852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" strokecolor="#6aabdd" strokeweight=".5pt"/>
              <v:line id="Line 254" o:spid="_x0000_s1030" style="position:absolute;visibility:visible;mso-wrap-style:square" from="8529,592" to="16415,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" strokecolor="#6aabdd" strokeweight=".5pt"/>
              <w10:wrap anchorx="page" anchory="page"/>
            </v:group>
          </w:pict>
        </mc:Fallback>
      </mc:AlternateContent>
    </w:r>
    <w:r>
      <w:rPr>
        <w:noProof/>
        <w:lang w:bidi="es-ES"/>
      </w:rPr>
      <mc:AlternateContent>
        <mc:Choice Requires="wps">
          <w:drawing>
            <wp:anchor distT="0" distB="0" distL="114300" distR="114300" simplePos="0" relativeHeight="481078784" behindDoc="1" locked="0" layoutInCell="1" allowOverlap="1" wp14:anchorId="3C67650B" wp14:editId="250943D5">
              <wp:simplePos x="0" y="0"/>
              <wp:positionH relativeFrom="page">
                <wp:posOffset>534035</wp:posOffset>
              </wp:positionH>
              <wp:positionV relativeFrom="page">
                <wp:posOffset>375920</wp:posOffset>
              </wp:positionV>
              <wp:extent cx="1270" cy="268605"/>
              <wp:effectExtent l="0" t="0" r="0" b="0"/>
              <wp:wrapNone/>
              <wp:docPr id="188" name="docshape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68605"/>
                      </a:xfrm>
                      <a:custGeom>
                        <a:avLst/>
                        <a:gdLst>
                          <a:gd name="T0" fmla="+- 0 592 592"/>
                          <a:gd name="T1" fmla="*/ 592 h 423"/>
                          <a:gd name="T2" fmla="+- 0 1015 592"/>
                          <a:gd name="T3" fmla="*/ 1015 h 423"/>
                          <a:gd name="T4" fmla="+- 0 592 592"/>
                          <a:gd name="T5" fmla="*/ 592 h 423"/>
                          <a:gd name="T6" fmla="+- 0 1015 592"/>
                          <a:gd name="T7" fmla="*/ 1015 h 423"/>
                        </a:gdLst>
                        <a:ahLst/>
                        <a:cxnLst>
                          <a:cxn ang="0">
                            <a:pos x="0" y="T1"/>
                          </a:cxn>
                          <a:cxn ang="0">
                            <a:pos x="0" y="T3"/>
                          </a:cxn>
                          <a:cxn ang="0">
                            <a:pos x="0" y="T5"/>
                          </a:cxn>
                          <a:cxn ang="0">
                            <a:pos x="0" y="T7"/>
                          </a:cxn>
                        </a:cxnLst>
                        <a:rect l="0" t="0" r="r" b="b"/>
                        <a:pathLst>
                          <a:path h="423">
                            <a:moveTo>
                              <a:pt x="0" y="0"/>
                            </a:moveTo>
                            <a:lnTo>
                              <a:pt x="0" y="423"/>
                            </a:lnTo>
                            <a:moveTo>
                              <a:pt x="0" y="0"/>
                            </a:moveTo>
                            <a:lnTo>
                              <a:pt x="0" y="423"/>
                            </a:lnTo>
                          </a:path>
                        </a:pathLst>
                      </a:custGeom>
                      <a:noFill/>
                      <a:ln w="6350">
                        <a:solidFill>
                          <a:srgbClr val="006B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D2FE8" id="docshape262" o:spid="_x0000_s1026" style="position:absolute;margin-left:42.05pt;margin-top:29.6pt;width:.1pt;height:21.15pt;z-index:-2223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" path="m,l,423m,l,423e" filled="f" strokecolor="#006ba9" strokeweight=".5pt">
              <v:path arrowok="t" o:connecttype="custom" o:connectlocs="0,375920;0,644525;0,375920;0,644525" o:connectangles="0,0,0,0"/>
              <w10:wrap anchorx="page" anchory="page"/>
            </v:shape>
          </w:pict>
        </mc:Fallback>
      </mc:AlternateContent>
    </w:r>
    <w:r>
      <w:rPr>
        <w:noProof/>
        <w:lang w:bidi="es-ES"/>
      </w:rPr>
      <mc:AlternateContent>
        <mc:Choice Requires="wps">
          <w:drawing>
            <wp:anchor distT="0" distB="0" distL="114300" distR="114300" simplePos="0" relativeHeight="481079296" behindDoc="1" locked="0" layoutInCell="1" allowOverlap="1" wp14:anchorId="659C1902" wp14:editId="73FF660C">
              <wp:simplePos x="0" y="0"/>
              <wp:positionH relativeFrom="page">
                <wp:posOffset>619125</wp:posOffset>
              </wp:positionH>
              <wp:positionV relativeFrom="page">
                <wp:posOffset>347980</wp:posOffset>
              </wp:positionV>
              <wp:extent cx="226060" cy="172085"/>
              <wp:effectExtent l="0" t="0" r="0" b="0"/>
              <wp:wrapNone/>
              <wp:docPr id="187" name="docshape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A4800" w14:textId="35C9414D"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19</w:t>
                          </w:r>
                          <w:r>
                            <w:rPr>
                              <w:lang w:bidi="es-E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9C1902" id="_x0000_t202" coordsize="21600,21600" o:spt="202" path="m,l,21600r21600,l21600,xe">
              <v:stroke joinstyle="miter"/>
              <v:path gradientshapeok="t" o:connecttype="rect"/>
            </v:shapetype>
            <v:shape id="docshape263" o:spid="_x0000_s1278" type="#_x0000_t202" style="position:absolute;margin-left:48.75pt;margin-top:27.4pt;width:17.8pt;height:13.55pt;z-index:-2223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" filled="f" stroked="f">
              <v:textbox inset="0,0,0,0">
                <w:txbxContent>
                  <w:p w14:paraId="0B7A4800" w14:textId="35C9414D"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19</w:t>
                    </w:r>
                    <w:r>
                      <w:rPr>
                        <w:lang w:bidi="es-ES"/>
                      </w:rPr>
                      <w:fldChar w:fldCharType="end"/>
                    </w:r>
                  </w:p>
                </w:txbxContent>
              </v:textbox>
              <w10:wrap anchorx="page" anchory="page"/>
            </v:shape>
          </w:pict>
        </mc:Fallback>
      </mc:AlternateContent>
    </w:r>
    <w:r>
      <w:rPr>
        <w:noProof/>
        <w:lang w:bidi="es-ES"/>
      </w:rPr>
      <mc:AlternateContent>
        <mc:Choice Requires="wps">
          <w:drawing>
            <wp:anchor distT="0" distB="0" distL="114300" distR="114300" simplePos="0" relativeHeight="481079808" behindDoc="1" locked="0" layoutInCell="1" allowOverlap="1" wp14:anchorId="30783C8A" wp14:editId="368CF910">
              <wp:simplePos x="0" y="0"/>
              <wp:positionH relativeFrom="page">
                <wp:posOffset>3343910</wp:posOffset>
              </wp:positionH>
              <wp:positionV relativeFrom="page">
                <wp:posOffset>479425</wp:posOffset>
              </wp:positionV>
              <wp:extent cx="2164715" cy="180975"/>
              <wp:effectExtent l="0" t="0" r="0" b="0"/>
              <wp:wrapNone/>
              <wp:docPr id="186" name="docshape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C8C06" w14:textId="77777777" w:rsidR="00402EDA" w:rsidRDefault="00402EDA">
                          <w:pPr>
                            <w:spacing w:line="251" w:lineRule="exact"/>
                            <w:ind w:left="20"/>
                            <w:rPr>
                              <w:rFonts w:ascii="Gotham" w:hAnsi="Gotham" w:hint="eastAsia"/>
                              <w:b/>
                              <w:sz w:val="18"/>
                            </w:rPr>
                          </w:pPr>
                          <w:r>
                            <w:rPr>
                              <w:rFonts w:ascii="Gotham-Book" w:eastAsia="Gotham-Book" w:hAnsi="Gotham-Book" w:cs="Gotham-Book"/>
                              <w:color w:val="006BA9"/>
                              <w:sz w:val="18"/>
                              <w:lang w:bidi="es-ES"/>
                            </w:rPr>
                            <w:t xml:space="preserve">DIMENSIÓN 3 - </w:t>
                          </w:r>
                          <w:r>
                            <w:rPr>
                              <w:rFonts w:ascii="Gotham" w:eastAsia="Gotham" w:hAnsi="Gotham" w:cs="Gotham"/>
                              <w:b/>
                              <w:color w:val="006BA9"/>
                              <w:sz w:val="18"/>
                              <w:lang w:bidi="es-ES"/>
                            </w:rPr>
                            <w:t>NIVEL DE COMPETENCIA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83C8A" id="docshape264" o:spid="_x0000_s1279" type="#_x0000_t202" style="position:absolute;margin-left:263.3pt;margin-top:37.75pt;width:170.45pt;height:14.25pt;z-index:-2223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" filled="f" stroked="f">
              <v:textbox inset="0,0,0,0">
                <w:txbxContent>
                  <w:p w14:paraId="55FC8C06" w14:textId="77777777" w:rsidR="00402EDA" w:rsidRDefault="00402EDA">
                    <w:pPr>
                      <w:spacing w:line="251" w:lineRule="exact"/>
                      <w:ind w:left="20"/>
                      <w:rPr>
                        <w:rFonts w:ascii="Gotham" w:hAnsi="Gotham" w:hint="eastAsia"/>
                        <w:b/>
                        <w:sz w:val="18"/>
                      </w:rPr>
                    </w:pPr>
                    <w:r>
                      <w:rPr>
                        <w:rFonts w:ascii="Gotham-Book" w:eastAsia="Gotham-Book" w:hAnsi="Gotham-Book" w:cs="Gotham-Book"/>
                        <w:color w:val="006BA9"/>
                        <w:sz w:val="18"/>
                        <w:lang w:bidi="es-ES"/>
                      </w:rPr>
                      <w:t xml:space="preserve">DIMENSIÓN 3 - </w:t>
                    </w:r>
                    <w:r>
                      <w:rPr>
                        <w:rFonts w:ascii="Gotham" w:eastAsia="Gotham" w:hAnsi="Gotham" w:cs="Gotham"/>
                        <w:b/>
                        <w:color w:val="006BA9"/>
                        <w:sz w:val="18"/>
                        <w:lang w:bidi="es-ES"/>
                      </w:rPr>
                      <w:t>NIVEL DE COMPETENCIA</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53FA2" w14:textId="77777777" w:rsidR="00402EDA" w:rsidRDefault="00402EDA">
    <w:pPr>
      <w:pStyle w:val="Textoindependiente"/>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9370D" w14:textId="6459B4B6" w:rsidR="00402EDA" w:rsidRDefault="00402EDA">
    <w:pPr>
      <w:pStyle w:val="Textoindependiente"/>
      <w:spacing w:line="14" w:lineRule="auto"/>
    </w:pPr>
    <w:r>
      <w:rPr>
        <w:noProof/>
        <w:lang w:bidi="es-ES"/>
      </w:rPr>
      <mc:AlternateContent>
        <mc:Choice Requires="wpg">
          <w:drawing>
            <wp:anchor distT="0" distB="0" distL="114300" distR="114300" simplePos="0" relativeHeight="481080320" behindDoc="1" locked="0" layoutInCell="1" allowOverlap="1" wp14:anchorId="0FB759AB" wp14:editId="4A7E24E1">
              <wp:simplePos x="0" y="0"/>
              <wp:positionH relativeFrom="page">
                <wp:posOffset>3209290</wp:posOffset>
              </wp:positionH>
              <wp:positionV relativeFrom="page">
                <wp:posOffset>372745</wp:posOffset>
              </wp:positionV>
              <wp:extent cx="7214235" cy="6350"/>
              <wp:effectExtent l="0" t="0" r="0" b="0"/>
              <wp:wrapNone/>
              <wp:docPr id="181" name="docshapegroup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4235" cy="6350"/>
                        <a:chOff x="5054" y="587"/>
                        <a:chExt cx="11361" cy="10"/>
                      </a:xfrm>
                    </wpg:grpSpPr>
                    <wps:wsp>
                      <wps:cNvPr id="182" name="Line 249"/>
                      <wps:cNvCnPr>
                        <a:cxnSpLocks noChangeShapeType="1"/>
                      </wps:cNvCnPr>
                      <wps:spPr bwMode="auto">
                        <a:xfrm>
                          <a:off x="5054" y="592"/>
                          <a:ext cx="697" cy="0"/>
                        </a:xfrm>
                        <a:prstGeom prst="line">
                          <a:avLst/>
                        </a:prstGeom>
                        <a:noFill/>
                        <a:ln w="6350">
                          <a:solidFill>
                            <a:srgbClr val="6AABDD"/>
                          </a:solidFill>
                          <a:round/>
                          <a:headEnd/>
                          <a:tailEnd/>
                        </a:ln>
                        <a:extLst>
                          <a:ext uri="{909E8E84-426E-40DD-AFC4-6F175D3DCCD1}">
                            <a14:hiddenFill xmlns:a14="http://schemas.microsoft.com/office/drawing/2010/main">
                              <a:noFill/>
                            </a14:hiddenFill>
                          </a:ext>
                        </a:extLst>
                      </wps:spPr>
                      <wps:bodyPr/>
                    </wps:wsp>
                    <wps:wsp>
                      <wps:cNvPr id="183" name="Line 248"/>
                      <wps:cNvCnPr>
                        <a:cxnSpLocks noChangeShapeType="1"/>
                      </wps:cNvCnPr>
                      <wps:spPr bwMode="auto">
                        <a:xfrm>
                          <a:off x="5751" y="592"/>
                          <a:ext cx="586" cy="0"/>
                        </a:xfrm>
                        <a:prstGeom prst="line">
                          <a:avLst/>
                        </a:prstGeom>
                        <a:noFill/>
                        <a:ln w="6350">
                          <a:solidFill>
                            <a:srgbClr val="6AABDD"/>
                          </a:solidFill>
                          <a:round/>
                          <a:headEnd/>
                          <a:tailEnd/>
                        </a:ln>
                        <a:extLst>
                          <a:ext uri="{909E8E84-426E-40DD-AFC4-6F175D3DCCD1}">
                            <a14:hiddenFill xmlns:a14="http://schemas.microsoft.com/office/drawing/2010/main">
                              <a:noFill/>
                            </a14:hiddenFill>
                          </a:ext>
                        </a:extLst>
                      </wps:spPr>
                      <wps:bodyPr/>
                    </wps:wsp>
                    <wps:wsp>
                      <wps:cNvPr id="184" name="Line 247"/>
                      <wps:cNvCnPr>
                        <a:cxnSpLocks noChangeShapeType="1"/>
                      </wps:cNvCnPr>
                      <wps:spPr bwMode="auto">
                        <a:xfrm>
                          <a:off x="6337" y="592"/>
                          <a:ext cx="2192" cy="0"/>
                        </a:xfrm>
                        <a:prstGeom prst="line">
                          <a:avLst/>
                        </a:prstGeom>
                        <a:noFill/>
                        <a:ln w="6350">
                          <a:solidFill>
                            <a:srgbClr val="6AABDD"/>
                          </a:solidFill>
                          <a:round/>
                          <a:headEnd/>
                          <a:tailEnd/>
                        </a:ln>
                        <a:extLst>
                          <a:ext uri="{909E8E84-426E-40DD-AFC4-6F175D3DCCD1}">
                            <a14:hiddenFill xmlns:a14="http://schemas.microsoft.com/office/drawing/2010/main">
                              <a:noFill/>
                            </a14:hiddenFill>
                          </a:ext>
                        </a:extLst>
                      </wps:spPr>
                      <wps:bodyPr/>
                    </wps:wsp>
                    <wps:wsp>
                      <wps:cNvPr id="185" name="Line 246"/>
                      <wps:cNvCnPr>
                        <a:cxnSpLocks noChangeShapeType="1"/>
                      </wps:cNvCnPr>
                      <wps:spPr bwMode="auto">
                        <a:xfrm>
                          <a:off x="8529" y="592"/>
                          <a:ext cx="7886" cy="0"/>
                        </a:xfrm>
                        <a:prstGeom prst="line">
                          <a:avLst/>
                        </a:prstGeom>
                        <a:noFill/>
                        <a:ln w="6350">
                          <a:solidFill>
                            <a:srgbClr val="6AABD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C761DF" id="docshapegroup314" o:spid="_x0000_s1026" style="position:absolute;margin-left:252.7pt;margin-top:29.35pt;width:568.05pt;height:.5pt;z-index:-22236160;mso-position-horizontal-relative:page;mso-position-vertical-relative:page" coordorigin="5054,587" coordsize="113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">
              <v:line id="Line 249" o:spid="_x0000_s1027" style="position:absolute;visibility:visible;mso-wrap-style:square" from="5054,592" to="575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" strokecolor="#6aabdd" strokeweight=".5pt"/>
              <v:line id="Line 248" o:spid="_x0000_s1028" style="position:absolute;visibility:visible;mso-wrap-style:square" from="5751,592" to="633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" strokecolor="#6aabdd" strokeweight=".5pt"/>
              <v:line id="Line 247" o:spid="_x0000_s1029" style="position:absolute;visibility:visible;mso-wrap-style:square" from="6337,592" to="852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" strokecolor="#6aabdd" strokeweight=".5pt"/>
              <v:line id="Line 246" o:spid="_x0000_s1030" style="position:absolute;visibility:visible;mso-wrap-style:square" from="8529,592" to="16415,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" strokecolor="#6aabdd" strokeweight=".5pt"/>
              <w10:wrap anchorx="page" anchory="page"/>
            </v:group>
          </w:pict>
        </mc:Fallback>
      </mc:AlternateContent>
    </w:r>
    <w:r>
      <w:rPr>
        <w:noProof/>
        <w:lang w:bidi="es-ES"/>
      </w:rPr>
      <mc:AlternateContent>
        <mc:Choice Requires="wps">
          <w:drawing>
            <wp:anchor distT="0" distB="0" distL="114300" distR="114300" simplePos="0" relativeHeight="481080832" behindDoc="1" locked="0" layoutInCell="1" allowOverlap="1" wp14:anchorId="07F7BF4E" wp14:editId="46B49710">
              <wp:simplePos x="0" y="0"/>
              <wp:positionH relativeFrom="page">
                <wp:posOffset>534035</wp:posOffset>
              </wp:positionH>
              <wp:positionV relativeFrom="page">
                <wp:posOffset>375920</wp:posOffset>
              </wp:positionV>
              <wp:extent cx="1270" cy="268605"/>
              <wp:effectExtent l="0" t="0" r="0" b="0"/>
              <wp:wrapNone/>
              <wp:docPr id="180" name="docshape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68605"/>
                      </a:xfrm>
                      <a:custGeom>
                        <a:avLst/>
                        <a:gdLst>
                          <a:gd name="T0" fmla="+- 0 592 592"/>
                          <a:gd name="T1" fmla="*/ 592 h 423"/>
                          <a:gd name="T2" fmla="+- 0 1015 592"/>
                          <a:gd name="T3" fmla="*/ 1015 h 423"/>
                          <a:gd name="T4" fmla="+- 0 592 592"/>
                          <a:gd name="T5" fmla="*/ 592 h 423"/>
                          <a:gd name="T6" fmla="+- 0 1015 592"/>
                          <a:gd name="T7" fmla="*/ 1015 h 423"/>
                        </a:gdLst>
                        <a:ahLst/>
                        <a:cxnLst>
                          <a:cxn ang="0">
                            <a:pos x="0" y="T1"/>
                          </a:cxn>
                          <a:cxn ang="0">
                            <a:pos x="0" y="T3"/>
                          </a:cxn>
                          <a:cxn ang="0">
                            <a:pos x="0" y="T5"/>
                          </a:cxn>
                          <a:cxn ang="0">
                            <a:pos x="0" y="T7"/>
                          </a:cxn>
                        </a:cxnLst>
                        <a:rect l="0" t="0" r="r" b="b"/>
                        <a:pathLst>
                          <a:path h="423">
                            <a:moveTo>
                              <a:pt x="0" y="0"/>
                            </a:moveTo>
                            <a:lnTo>
                              <a:pt x="0" y="423"/>
                            </a:lnTo>
                            <a:moveTo>
                              <a:pt x="0" y="0"/>
                            </a:moveTo>
                            <a:lnTo>
                              <a:pt x="0" y="423"/>
                            </a:lnTo>
                          </a:path>
                        </a:pathLst>
                      </a:custGeom>
                      <a:noFill/>
                      <a:ln w="6350">
                        <a:solidFill>
                          <a:srgbClr val="006B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B70A5" id="docshape315" o:spid="_x0000_s1026" style="position:absolute;margin-left:42.05pt;margin-top:29.6pt;width:.1pt;height:21.15pt;z-index:-2223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" path="m,l,423m,l,423e" filled="f" strokecolor="#006ba9" strokeweight=".5pt">
              <v:path arrowok="t" o:connecttype="custom" o:connectlocs="0,375920;0,644525;0,375920;0,644525" o:connectangles="0,0,0,0"/>
              <w10:wrap anchorx="page" anchory="page"/>
            </v:shape>
          </w:pict>
        </mc:Fallback>
      </mc:AlternateContent>
    </w:r>
    <w:r>
      <w:rPr>
        <w:noProof/>
        <w:lang w:bidi="es-ES"/>
      </w:rPr>
      <mc:AlternateContent>
        <mc:Choice Requires="wps">
          <w:drawing>
            <wp:anchor distT="0" distB="0" distL="114300" distR="114300" simplePos="0" relativeHeight="481081344" behindDoc="1" locked="0" layoutInCell="1" allowOverlap="1" wp14:anchorId="4672C011" wp14:editId="02EB8026">
              <wp:simplePos x="0" y="0"/>
              <wp:positionH relativeFrom="page">
                <wp:posOffset>619125</wp:posOffset>
              </wp:positionH>
              <wp:positionV relativeFrom="page">
                <wp:posOffset>347980</wp:posOffset>
              </wp:positionV>
              <wp:extent cx="226060" cy="172085"/>
              <wp:effectExtent l="0" t="0" r="0" b="0"/>
              <wp:wrapNone/>
              <wp:docPr id="179" name="docshape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AC224" w14:textId="605941A1"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21</w:t>
                          </w:r>
                          <w:r>
                            <w:rPr>
                              <w:lang w:bidi="es-E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72C011" id="_x0000_t202" coordsize="21600,21600" o:spt="202" path="m,l,21600r21600,l21600,xe">
              <v:stroke joinstyle="miter"/>
              <v:path gradientshapeok="t" o:connecttype="rect"/>
            </v:shapetype>
            <v:shape id="docshape316" o:spid="_x0000_s1280" type="#_x0000_t202" style="position:absolute;margin-left:48.75pt;margin-top:27.4pt;width:17.8pt;height:13.55pt;z-index:-2223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" filled="f" stroked="f">
              <v:textbox inset="0,0,0,0">
                <w:txbxContent>
                  <w:p w14:paraId="63CAC224" w14:textId="605941A1"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21</w:t>
                    </w:r>
                    <w:r>
                      <w:rPr>
                        <w:lang w:bidi="es-ES"/>
                      </w:rPr>
                      <w:fldChar w:fldCharType="end"/>
                    </w:r>
                  </w:p>
                </w:txbxContent>
              </v:textbox>
              <w10:wrap anchorx="page" anchory="page"/>
            </v:shape>
          </w:pict>
        </mc:Fallback>
      </mc:AlternateContent>
    </w:r>
    <w:r>
      <w:rPr>
        <w:noProof/>
        <w:lang w:bidi="es-ES"/>
      </w:rPr>
      <mc:AlternateContent>
        <mc:Choice Requires="wps">
          <w:drawing>
            <wp:anchor distT="0" distB="0" distL="114300" distR="114300" simplePos="0" relativeHeight="481081856" behindDoc="1" locked="0" layoutInCell="1" allowOverlap="1" wp14:anchorId="3B3F36E0" wp14:editId="79020BFB">
              <wp:simplePos x="0" y="0"/>
              <wp:positionH relativeFrom="page">
                <wp:posOffset>3343910</wp:posOffset>
              </wp:positionH>
              <wp:positionV relativeFrom="page">
                <wp:posOffset>479425</wp:posOffset>
              </wp:positionV>
              <wp:extent cx="2164715" cy="180975"/>
              <wp:effectExtent l="0" t="0" r="0" b="0"/>
              <wp:wrapNone/>
              <wp:docPr id="178" name="docshape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BE865" w14:textId="77777777" w:rsidR="00402EDA" w:rsidRDefault="00402EDA">
                          <w:pPr>
                            <w:spacing w:line="251" w:lineRule="exact"/>
                            <w:ind w:left="20"/>
                            <w:rPr>
                              <w:rFonts w:ascii="Gotham" w:hAnsi="Gotham" w:hint="eastAsia"/>
                              <w:b/>
                              <w:sz w:val="18"/>
                            </w:rPr>
                          </w:pPr>
                          <w:r>
                            <w:rPr>
                              <w:rFonts w:ascii="Gotham-Book" w:eastAsia="Gotham-Book" w:hAnsi="Gotham-Book" w:cs="Gotham-Book"/>
                              <w:color w:val="006BA9"/>
                              <w:sz w:val="18"/>
                              <w:lang w:bidi="es-ES"/>
                            </w:rPr>
                            <w:t xml:space="preserve">DIMENSIÓN 3 - </w:t>
                          </w:r>
                          <w:r>
                            <w:rPr>
                              <w:rFonts w:ascii="Gotham" w:eastAsia="Gotham" w:hAnsi="Gotham" w:cs="Gotham"/>
                              <w:b/>
                              <w:color w:val="006BA9"/>
                              <w:sz w:val="18"/>
                              <w:lang w:bidi="es-ES"/>
                            </w:rPr>
                            <w:t>NIVEL DE COMPETENCIA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F36E0" id="docshape317" o:spid="_x0000_s1281" type="#_x0000_t202" style="position:absolute;margin-left:263.3pt;margin-top:37.75pt;width:170.45pt;height:14.25pt;z-index:-2223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" filled="f" stroked="f">
              <v:textbox inset="0,0,0,0">
                <w:txbxContent>
                  <w:p w14:paraId="745BE865" w14:textId="77777777" w:rsidR="00402EDA" w:rsidRDefault="00402EDA">
                    <w:pPr>
                      <w:spacing w:line="251" w:lineRule="exact"/>
                      <w:ind w:left="20"/>
                      <w:rPr>
                        <w:rFonts w:ascii="Gotham" w:hAnsi="Gotham" w:hint="eastAsia"/>
                        <w:b/>
                        <w:sz w:val="18"/>
                      </w:rPr>
                    </w:pPr>
                    <w:r>
                      <w:rPr>
                        <w:rFonts w:ascii="Gotham-Book" w:eastAsia="Gotham-Book" w:hAnsi="Gotham-Book" w:cs="Gotham-Book"/>
                        <w:color w:val="006BA9"/>
                        <w:sz w:val="18"/>
                        <w:lang w:bidi="es-ES"/>
                      </w:rPr>
                      <w:t xml:space="preserve">DIMENSIÓN 3 - </w:t>
                    </w:r>
                    <w:r>
                      <w:rPr>
                        <w:rFonts w:ascii="Gotham" w:eastAsia="Gotham" w:hAnsi="Gotham" w:cs="Gotham"/>
                        <w:b/>
                        <w:color w:val="006BA9"/>
                        <w:sz w:val="18"/>
                        <w:lang w:bidi="es-ES"/>
                      </w:rPr>
                      <w:t>NIVEL DE COMPETENCIA</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B8B91" w14:textId="77777777" w:rsidR="00402EDA" w:rsidRDefault="00402EDA">
    <w:pPr>
      <w:pStyle w:val="Textoindependiente"/>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4B58F" w14:textId="6BD19C95" w:rsidR="00402EDA" w:rsidRDefault="00402EDA">
    <w:pPr>
      <w:pStyle w:val="Textoindependiente"/>
      <w:spacing w:line="14" w:lineRule="auto"/>
    </w:pPr>
    <w:r>
      <w:rPr>
        <w:noProof/>
        <w:lang w:bidi="es-ES"/>
      </w:rPr>
      <mc:AlternateContent>
        <mc:Choice Requires="wpg">
          <w:drawing>
            <wp:anchor distT="0" distB="0" distL="114300" distR="114300" simplePos="0" relativeHeight="481082368" behindDoc="1" locked="0" layoutInCell="1" allowOverlap="1" wp14:anchorId="0328FC08" wp14:editId="7A9972AF">
              <wp:simplePos x="0" y="0"/>
              <wp:positionH relativeFrom="page">
                <wp:posOffset>3209290</wp:posOffset>
              </wp:positionH>
              <wp:positionV relativeFrom="page">
                <wp:posOffset>372745</wp:posOffset>
              </wp:positionV>
              <wp:extent cx="7214235" cy="6350"/>
              <wp:effectExtent l="0" t="0" r="0" b="0"/>
              <wp:wrapNone/>
              <wp:docPr id="173" name="docshapegroup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4235" cy="6350"/>
                        <a:chOff x="5054" y="587"/>
                        <a:chExt cx="11361" cy="10"/>
                      </a:xfrm>
                    </wpg:grpSpPr>
                    <wps:wsp>
                      <wps:cNvPr id="174" name="Line 241"/>
                      <wps:cNvCnPr>
                        <a:cxnSpLocks noChangeShapeType="1"/>
                      </wps:cNvCnPr>
                      <wps:spPr bwMode="auto">
                        <a:xfrm>
                          <a:off x="5054" y="592"/>
                          <a:ext cx="697" cy="0"/>
                        </a:xfrm>
                        <a:prstGeom prst="line">
                          <a:avLst/>
                        </a:prstGeom>
                        <a:noFill/>
                        <a:ln w="6350">
                          <a:solidFill>
                            <a:srgbClr val="6AABDD"/>
                          </a:solidFill>
                          <a:round/>
                          <a:headEnd/>
                          <a:tailEnd/>
                        </a:ln>
                        <a:extLst>
                          <a:ext uri="{909E8E84-426E-40DD-AFC4-6F175D3DCCD1}">
                            <a14:hiddenFill xmlns:a14="http://schemas.microsoft.com/office/drawing/2010/main">
                              <a:noFill/>
                            </a14:hiddenFill>
                          </a:ext>
                        </a:extLst>
                      </wps:spPr>
                      <wps:bodyPr/>
                    </wps:wsp>
                    <wps:wsp>
                      <wps:cNvPr id="175" name="Line 240"/>
                      <wps:cNvCnPr>
                        <a:cxnSpLocks noChangeShapeType="1"/>
                      </wps:cNvCnPr>
                      <wps:spPr bwMode="auto">
                        <a:xfrm>
                          <a:off x="5751" y="592"/>
                          <a:ext cx="586" cy="0"/>
                        </a:xfrm>
                        <a:prstGeom prst="line">
                          <a:avLst/>
                        </a:prstGeom>
                        <a:noFill/>
                        <a:ln w="6350">
                          <a:solidFill>
                            <a:srgbClr val="6AABDD"/>
                          </a:solidFill>
                          <a:round/>
                          <a:headEnd/>
                          <a:tailEnd/>
                        </a:ln>
                        <a:extLst>
                          <a:ext uri="{909E8E84-426E-40DD-AFC4-6F175D3DCCD1}">
                            <a14:hiddenFill xmlns:a14="http://schemas.microsoft.com/office/drawing/2010/main">
                              <a:noFill/>
                            </a14:hiddenFill>
                          </a:ext>
                        </a:extLst>
                      </wps:spPr>
                      <wps:bodyPr/>
                    </wps:wsp>
                    <wps:wsp>
                      <wps:cNvPr id="176" name="Line 239"/>
                      <wps:cNvCnPr>
                        <a:cxnSpLocks noChangeShapeType="1"/>
                      </wps:cNvCnPr>
                      <wps:spPr bwMode="auto">
                        <a:xfrm>
                          <a:off x="6337" y="592"/>
                          <a:ext cx="2192" cy="0"/>
                        </a:xfrm>
                        <a:prstGeom prst="line">
                          <a:avLst/>
                        </a:prstGeom>
                        <a:noFill/>
                        <a:ln w="6350">
                          <a:solidFill>
                            <a:srgbClr val="6AABDD"/>
                          </a:solidFill>
                          <a:round/>
                          <a:headEnd/>
                          <a:tailEnd/>
                        </a:ln>
                        <a:extLst>
                          <a:ext uri="{909E8E84-426E-40DD-AFC4-6F175D3DCCD1}">
                            <a14:hiddenFill xmlns:a14="http://schemas.microsoft.com/office/drawing/2010/main">
                              <a:noFill/>
                            </a14:hiddenFill>
                          </a:ext>
                        </a:extLst>
                      </wps:spPr>
                      <wps:bodyPr/>
                    </wps:wsp>
                    <wps:wsp>
                      <wps:cNvPr id="177" name="Line 238"/>
                      <wps:cNvCnPr>
                        <a:cxnSpLocks noChangeShapeType="1"/>
                      </wps:cNvCnPr>
                      <wps:spPr bwMode="auto">
                        <a:xfrm>
                          <a:off x="8529" y="592"/>
                          <a:ext cx="7886" cy="0"/>
                        </a:xfrm>
                        <a:prstGeom prst="line">
                          <a:avLst/>
                        </a:prstGeom>
                        <a:noFill/>
                        <a:ln w="6350">
                          <a:solidFill>
                            <a:srgbClr val="6AABD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5B74B1" id="docshapegroup357" o:spid="_x0000_s1026" style="position:absolute;margin-left:252.7pt;margin-top:29.35pt;width:568.05pt;height:.5pt;z-index:-22234112;mso-position-horizontal-relative:page;mso-position-vertical-relative:page" coordorigin="5054,587" coordsize="113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">
              <v:line id="Line 241" o:spid="_x0000_s1027" style="position:absolute;visibility:visible;mso-wrap-style:square" from="5054,592" to="575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" strokecolor="#6aabdd" strokeweight=".5pt"/>
              <v:line id="Line 240" o:spid="_x0000_s1028" style="position:absolute;visibility:visible;mso-wrap-style:square" from="5751,592" to="633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" strokecolor="#6aabdd" strokeweight=".5pt"/>
              <v:line id="Line 239" o:spid="_x0000_s1029" style="position:absolute;visibility:visible;mso-wrap-style:square" from="6337,592" to="852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" strokecolor="#6aabdd" strokeweight=".5pt"/>
              <v:line id="Line 238" o:spid="_x0000_s1030" style="position:absolute;visibility:visible;mso-wrap-style:square" from="8529,592" to="16415,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" strokecolor="#6aabdd" strokeweight=".5pt"/>
              <w10:wrap anchorx="page" anchory="page"/>
            </v:group>
          </w:pict>
        </mc:Fallback>
      </mc:AlternateContent>
    </w:r>
    <w:r>
      <w:rPr>
        <w:noProof/>
        <w:lang w:bidi="es-ES"/>
      </w:rPr>
      <mc:AlternateContent>
        <mc:Choice Requires="wps">
          <w:drawing>
            <wp:anchor distT="0" distB="0" distL="114300" distR="114300" simplePos="0" relativeHeight="481082880" behindDoc="1" locked="0" layoutInCell="1" allowOverlap="1" wp14:anchorId="56596B6A" wp14:editId="5890E236">
              <wp:simplePos x="0" y="0"/>
              <wp:positionH relativeFrom="page">
                <wp:posOffset>534035</wp:posOffset>
              </wp:positionH>
              <wp:positionV relativeFrom="page">
                <wp:posOffset>375920</wp:posOffset>
              </wp:positionV>
              <wp:extent cx="1270" cy="268605"/>
              <wp:effectExtent l="0" t="0" r="0" b="0"/>
              <wp:wrapNone/>
              <wp:docPr id="172" name="docshape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68605"/>
                      </a:xfrm>
                      <a:custGeom>
                        <a:avLst/>
                        <a:gdLst>
                          <a:gd name="T0" fmla="+- 0 592 592"/>
                          <a:gd name="T1" fmla="*/ 592 h 423"/>
                          <a:gd name="T2" fmla="+- 0 1015 592"/>
                          <a:gd name="T3" fmla="*/ 1015 h 423"/>
                          <a:gd name="T4" fmla="+- 0 592 592"/>
                          <a:gd name="T5" fmla="*/ 592 h 423"/>
                          <a:gd name="T6" fmla="+- 0 1015 592"/>
                          <a:gd name="T7" fmla="*/ 1015 h 423"/>
                        </a:gdLst>
                        <a:ahLst/>
                        <a:cxnLst>
                          <a:cxn ang="0">
                            <a:pos x="0" y="T1"/>
                          </a:cxn>
                          <a:cxn ang="0">
                            <a:pos x="0" y="T3"/>
                          </a:cxn>
                          <a:cxn ang="0">
                            <a:pos x="0" y="T5"/>
                          </a:cxn>
                          <a:cxn ang="0">
                            <a:pos x="0" y="T7"/>
                          </a:cxn>
                        </a:cxnLst>
                        <a:rect l="0" t="0" r="r" b="b"/>
                        <a:pathLst>
                          <a:path h="423">
                            <a:moveTo>
                              <a:pt x="0" y="0"/>
                            </a:moveTo>
                            <a:lnTo>
                              <a:pt x="0" y="423"/>
                            </a:lnTo>
                            <a:moveTo>
                              <a:pt x="0" y="0"/>
                            </a:moveTo>
                            <a:lnTo>
                              <a:pt x="0" y="423"/>
                            </a:lnTo>
                          </a:path>
                        </a:pathLst>
                      </a:custGeom>
                      <a:noFill/>
                      <a:ln w="6350">
                        <a:solidFill>
                          <a:srgbClr val="006B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AC440" id="docshape358" o:spid="_x0000_s1026" style="position:absolute;margin-left:42.05pt;margin-top:29.6pt;width:.1pt;height:21.15pt;z-index:-2223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" path="m,l,423m,l,423e" filled="f" strokecolor="#006ba9" strokeweight=".5pt">
              <v:path arrowok="t" o:connecttype="custom" o:connectlocs="0,375920;0,644525;0,375920;0,644525" o:connectangles="0,0,0,0"/>
              <w10:wrap anchorx="page" anchory="page"/>
            </v:shape>
          </w:pict>
        </mc:Fallback>
      </mc:AlternateContent>
    </w:r>
    <w:r>
      <w:rPr>
        <w:noProof/>
        <w:lang w:bidi="es-ES"/>
      </w:rPr>
      <mc:AlternateContent>
        <mc:Choice Requires="wps">
          <w:drawing>
            <wp:anchor distT="0" distB="0" distL="114300" distR="114300" simplePos="0" relativeHeight="481083392" behindDoc="1" locked="0" layoutInCell="1" allowOverlap="1" wp14:anchorId="3F7A974E" wp14:editId="0463981D">
              <wp:simplePos x="0" y="0"/>
              <wp:positionH relativeFrom="page">
                <wp:posOffset>619125</wp:posOffset>
              </wp:positionH>
              <wp:positionV relativeFrom="page">
                <wp:posOffset>347980</wp:posOffset>
              </wp:positionV>
              <wp:extent cx="226060" cy="172085"/>
              <wp:effectExtent l="0" t="0" r="0" b="0"/>
              <wp:wrapNone/>
              <wp:docPr id="171" name="docshape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8A913" w14:textId="026418C6"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23</w:t>
                          </w:r>
                          <w:r>
                            <w:rPr>
                              <w:lang w:bidi="es-E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7A974E" id="_x0000_t202" coordsize="21600,21600" o:spt="202" path="m,l,21600r21600,l21600,xe">
              <v:stroke joinstyle="miter"/>
              <v:path gradientshapeok="t" o:connecttype="rect"/>
            </v:shapetype>
            <v:shape id="docshape359" o:spid="_x0000_s1282" type="#_x0000_t202" style="position:absolute;margin-left:48.75pt;margin-top:27.4pt;width:17.8pt;height:13.55pt;z-index:-2223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" filled="f" stroked="f">
              <v:textbox inset="0,0,0,0">
                <w:txbxContent>
                  <w:p w14:paraId="6F88A913" w14:textId="026418C6"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23</w:t>
                    </w:r>
                    <w:r>
                      <w:rPr>
                        <w:lang w:bidi="es-ES"/>
                      </w:rPr>
                      <w:fldChar w:fldCharType="end"/>
                    </w:r>
                  </w:p>
                </w:txbxContent>
              </v:textbox>
              <w10:wrap anchorx="page" anchory="page"/>
            </v:shape>
          </w:pict>
        </mc:Fallback>
      </mc:AlternateContent>
    </w:r>
    <w:r>
      <w:rPr>
        <w:noProof/>
        <w:lang w:bidi="es-ES"/>
      </w:rPr>
      <mc:AlternateContent>
        <mc:Choice Requires="wps">
          <w:drawing>
            <wp:anchor distT="0" distB="0" distL="114300" distR="114300" simplePos="0" relativeHeight="481083904" behindDoc="1" locked="0" layoutInCell="1" allowOverlap="1" wp14:anchorId="5D0B54FD" wp14:editId="75B53708">
              <wp:simplePos x="0" y="0"/>
              <wp:positionH relativeFrom="page">
                <wp:posOffset>3343910</wp:posOffset>
              </wp:positionH>
              <wp:positionV relativeFrom="page">
                <wp:posOffset>479425</wp:posOffset>
              </wp:positionV>
              <wp:extent cx="2164715" cy="180975"/>
              <wp:effectExtent l="0" t="0" r="0" b="0"/>
              <wp:wrapNone/>
              <wp:docPr id="170" name="docshape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89DA0" w14:textId="77777777" w:rsidR="00402EDA" w:rsidRDefault="00402EDA">
                          <w:pPr>
                            <w:spacing w:line="251" w:lineRule="exact"/>
                            <w:ind w:left="20"/>
                            <w:rPr>
                              <w:rFonts w:ascii="Gotham" w:hAnsi="Gotham" w:hint="eastAsia"/>
                              <w:b/>
                              <w:sz w:val="18"/>
                            </w:rPr>
                          </w:pPr>
                          <w:r>
                            <w:rPr>
                              <w:rFonts w:ascii="Gotham-Book" w:eastAsia="Gotham-Book" w:hAnsi="Gotham-Book" w:cs="Gotham-Book"/>
                              <w:color w:val="006BA9"/>
                              <w:sz w:val="18"/>
                              <w:lang w:bidi="es-ES"/>
                            </w:rPr>
                            <w:t xml:space="preserve">DIMENSIÓN 3 - </w:t>
                          </w:r>
                          <w:r>
                            <w:rPr>
                              <w:rFonts w:ascii="Gotham" w:eastAsia="Gotham" w:hAnsi="Gotham" w:cs="Gotham"/>
                              <w:b/>
                              <w:color w:val="006BA9"/>
                              <w:sz w:val="18"/>
                              <w:lang w:bidi="es-ES"/>
                            </w:rPr>
                            <w:t>NIVEL DE COMPETENCIA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B54FD" id="docshape360" o:spid="_x0000_s1283" type="#_x0000_t202" style="position:absolute;margin-left:263.3pt;margin-top:37.75pt;width:170.45pt;height:14.25pt;z-index:-2223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" filled="f" stroked="f">
              <v:textbox inset="0,0,0,0">
                <w:txbxContent>
                  <w:p w14:paraId="55D89DA0" w14:textId="77777777" w:rsidR="00402EDA" w:rsidRDefault="00402EDA">
                    <w:pPr>
                      <w:spacing w:line="251" w:lineRule="exact"/>
                      <w:ind w:left="20"/>
                      <w:rPr>
                        <w:rFonts w:ascii="Gotham" w:hAnsi="Gotham" w:hint="eastAsia"/>
                        <w:b/>
                        <w:sz w:val="18"/>
                      </w:rPr>
                    </w:pPr>
                    <w:r>
                      <w:rPr>
                        <w:rFonts w:ascii="Gotham-Book" w:eastAsia="Gotham-Book" w:hAnsi="Gotham-Book" w:cs="Gotham-Book"/>
                        <w:color w:val="006BA9"/>
                        <w:sz w:val="18"/>
                        <w:lang w:bidi="es-ES"/>
                      </w:rPr>
                      <w:t xml:space="preserve">DIMENSIÓN 3 - </w:t>
                    </w:r>
                    <w:r>
                      <w:rPr>
                        <w:rFonts w:ascii="Gotham" w:eastAsia="Gotham" w:hAnsi="Gotham" w:cs="Gotham"/>
                        <w:b/>
                        <w:color w:val="006BA9"/>
                        <w:sz w:val="18"/>
                        <w:lang w:bidi="es-ES"/>
                      </w:rPr>
                      <w:t>NIVEL DE COMPETENCIA</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44175" w14:textId="3EEDC68F" w:rsidR="00402EDA" w:rsidRDefault="00402EDA">
    <w:pPr>
      <w:pStyle w:val="Textoindependiente"/>
      <w:spacing w:line="14" w:lineRule="auto"/>
    </w:pPr>
    <w:r>
      <w:rPr>
        <w:noProof/>
        <w:lang w:bidi="es-ES"/>
      </w:rPr>
      <mc:AlternateContent>
        <mc:Choice Requires="wps">
          <w:drawing>
            <wp:anchor distT="0" distB="0" distL="114300" distR="114300" simplePos="0" relativeHeight="481063936" behindDoc="1" locked="0" layoutInCell="1" allowOverlap="1" wp14:anchorId="44806C7B" wp14:editId="1246BDD8">
              <wp:simplePos x="0" y="0"/>
              <wp:positionH relativeFrom="page">
                <wp:posOffset>9619615</wp:posOffset>
              </wp:positionH>
              <wp:positionV relativeFrom="page">
                <wp:posOffset>381635</wp:posOffset>
              </wp:positionV>
              <wp:extent cx="0" cy="267970"/>
              <wp:effectExtent l="0" t="0" r="0" b="0"/>
              <wp:wrapNone/>
              <wp:docPr id="243"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line">
                        <a:avLst/>
                      </a:prstGeom>
                      <a:noFill/>
                      <a:ln w="6350">
                        <a:solidFill>
                          <a:srgbClr val="006B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C3085" id="Line 305" o:spid="_x0000_s1026" style="position:absolute;z-index:-2225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7.45pt,30.05pt" to="757.4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" strokecolor="#006ba9" strokeweight=".5pt">
              <w10:wrap anchorx="page" anchory="page"/>
            </v:line>
          </w:pict>
        </mc:Fallback>
      </mc:AlternateContent>
    </w:r>
    <w:r>
      <w:rPr>
        <w:noProof/>
        <w:lang w:bidi="es-ES"/>
      </w:rPr>
      <mc:AlternateContent>
        <mc:Choice Requires="wps">
          <w:drawing>
            <wp:anchor distT="0" distB="0" distL="114300" distR="114300" simplePos="0" relativeHeight="481064448" behindDoc="1" locked="0" layoutInCell="1" allowOverlap="1" wp14:anchorId="0DCE86A0" wp14:editId="15FFC80A">
              <wp:simplePos x="0" y="0"/>
              <wp:positionH relativeFrom="page">
                <wp:posOffset>10153650</wp:posOffset>
              </wp:positionH>
              <wp:positionV relativeFrom="page">
                <wp:posOffset>649605</wp:posOffset>
              </wp:positionV>
              <wp:extent cx="0" cy="0"/>
              <wp:effectExtent l="0" t="0" r="0" b="0"/>
              <wp:wrapNone/>
              <wp:docPr id="242"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06B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43242" id="Line 304" o:spid="_x0000_s1026" style="position:absolute;z-index:-2225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9.5pt,51.15pt" to="799.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" strokecolor="#006ba9" strokeweight=".5pt">
              <w10:wrap anchorx="page" anchory="page"/>
            </v:line>
          </w:pict>
        </mc:Fallback>
      </mc:AlternateContent>
    </w:r>
    <w:r>
      <w:rPr>
        <w:noProof/>
        <w:lang w:bidi="es-ES"/>
      </w:rPr>
      <mc:AlternateContent>
        <mc:Choice Requires="wps">
          <w:drawing>
            <wp:anchor distT="0" distB="0" distL="114300" distR="114300" simplePos="0" relativeHeight="481064960" behindDoc="1" locked="0" layoutInCell="1" allowOverlap="1" wp14:anchorId="470F56BB" wp14:editId="5F352D04">
              <wp:simplePos x="0" y="0"/>
              <wp:positionH relativeFrom="page">
                <wp:posOffset>9917430</wp:posOffset>
              </wp:positionH>
              <wp:positionV relativeFrom="page">
                <wp:posOffset>347980</wp:posOffset>
              </wp:positionV>
              <wp:extent cx="157480" cy="172085"/>
              <wp:effectExtent l="0" t="0" r="0" b="0"/>
              <wp:wrapNone/>
              <wp:docPr id="241"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D85BD" w14:textId="623DBD1B"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8</w:t>
                          </w:r>
                          <w:r>
                            <w:rPr>
                              <w:lang w:bidi="es-E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0F56BB" id="_x0000_t202" coordsize="21600,21600" o:spt="202" path="m,l,21600r21600,l21600,xe">
              <v:stroke joinstyle="miter"/>
              <v:path gradientshapeok="t" o:connecttype="rect"/>
            </v:shapetype>
            <v:shape id="docshape12" o:spid="_x0000_s1263" type="#_x0000_t202" style="position:absolute;margin-left:780.9pt;margin-top:27.4pt;width:12.4pt;height:13.55pt;z-index:-2225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" filled="f" stroked="f">
              <v:textbox inset="0,0,0,0">
                <w:txbxContent>
                  <w:p w14:paraId="27CD85BD" w14:textId="623DBD1B"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8</w:t>
                    </w:r>
                    <w:r>
                      <w:rPr>
                        <w:lang w:bidi="es-ES"/>
                      </w:rPr>
                      <w:fldChar w:fldCharType="end"/>
                    </w:r>
                  </w:p>
                </w:txbxContent>
              </v:textbox>
              <w10:wrap anchorx="page" anchory="page"/>
            </v:shape>
          </w:pict>
        </mc:Fallback>
      </mc:AlternateContent>
    </w:r>
    <w:r>
      <w:rPr>
        <w:noProof/>
        <w:lang w:bidi="es-ES"/>
      </w:rPr>
      <mc:AlternateContent>
        <mc:Choice Requires="wps">
          <w:drawing>
            <wp:anchor distT="0" distB="0" distL="114300" distR="114300" simplePos="0" relativeHeight="481065472" behindDoc="1" locked="0" layoutInCell="1" allowOverlap="1" wp14:anchorId="327F1D06" wp14:editId="3D73FCFF">
              <wp:simplePos x="0" y="0"/>
              <wp:positionH relativeFrom="page">
                <wp:posOffset>8632825</wp:posOffset>
              </wp:positionH>
              <wp:positionV relativeFrom="page">
                <wp:posOffset>353060</wp:posOffset>
              </wp:positionV>
              <wp:extent cx="874395" cy="163830"/>
              <wp:effectExtent l="0" t="0" r="0" b="0"/>
              <wp:wrapNone/>
              <wp:docPr id="240"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E1321" w14:textId="77777777" w:rsidR="00402EDA" w:rsidRDefault="00402EDA">
                          <w:pPr>
                            <w:spacing w:before="20"/>
                            <w:ind w:left="20"/>
                            <w:rPr>
                              <w:sz w:val="18"/>
                            </w:rPr>
                          </w:pPr>
                          <w:r>
                            <w:rPr>
                              <w:rFonts w:ascii="ECSquareSansProMedium" w:eastAsia="ECSquareSansProMedium" w:hAnsi="ECSquareSansProMedium" w:cs="ECSquareSansProMedium"/>
                              <w:color w:val="006BA9"/>
                              <w:sz w:val="18"/>
                              <w:lang w:bidi="es-ES"/>
                            </w:rPr>
                            <w:t xml:space="preserve">1. </w:t>
                          </w:r>
                          <w:r>
                            <w:rPr>
                              <w:color w:val="006BA9"/>
                              <w:sz w:val="18"/>
                              <w:lang w:bidi="es-ES"/>
                            </w:rPr>
                            <w:t>INTRODUCCIÓN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F1D06" id="docshape13" o:spid="_x0000_s1264" type="#_x0000_t202" style="position:absolute;margin-left:679.75pt;margin-top:27.8pt;width:68.85pt;height:12.9pt;z-index:-2225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" filled="f" stroked="f">
              <v:textbox inset="0,0,0,0">
                <w:txbxContent>
                  <w:p w14:paraId="4B4E1321" w14:textId="77777777" w:rsidR="00402EDA" w:rsidRDefault="00402EDA">
                    <w:pPr>
                      <w:spacing w:before="20"/>
                      <w:ind w:left="20"/>
                      <w:rPr>
                        <w:sz w:val="18"/>
                      </w:rPr>
                    </w:pPr>
                    <w:r>
                      <w:rPr>
                        <w:rFonts w:ascii="ECSquareSansProMedium" w:eastAsia="ECSquareSansProMedium" w:hAnsi="ECSquareSansProMedium" w:cs="ECSquareSansProMedium"/>
                        <w:color w:val="006BA9"/>
                        <w:sz w:val="18"/>
                        <w:lang w:bidi="es-ES"/>
                      </w:rPr>
                      <w:t xml:space="preserve">1. </w:t>
                    </w:r>
                    <w:r>
                      <w:rPr>
                        <w:color w:val="006BA9"/>
                        <w:sz w:val="18"/>
                        <w:lang w:bidi="es-ES"/>
                      </w:rPr>
                      <w:t>INTRODUCCIÓN</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B10B3" w14:textId="77777777" w:rsidR="00402EDA" w:rsidRDefault="00402EDA">
    <w:pPr>
      <w:pStyle w:val="Textoindependiente"/>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DFE0E" w14:textId="4EE82675" w:rsidR="00402EDA" w:rsidRDefault="00402EDA">
    <w:pPr>
      <w:pStyle w:val="Textoindependiente"/>
      <w:spacing w:line="14" w:lineRule="auto"/>
    </w:pPr>
    <w:r>
      <w:rPr>
        <w:noProof/>
        <w:lang w:bidi="es-ES"/>
      </w:rPr>
      <mc:AlternateContent>
        <mc:Choice Requires="wpg">
          <w:drawing>
            <wp:anchor distT="0" distB="0" distL="114300" distR="114300" simplePos="0" relativeHeight="481084416" behindDoc="1" locked="0" layoutInCell="1" allowOverlap="1" wp14:anchorId="16C85CF5" wp14:editId="39AA2207">
              <wp:simplePos x="0" y="0"/>
              <wp:positionH relativeFrom="page">
                <wp:posOffset>3212465</wp:posOffset>
              </wp:positionH>
              <wp:positionV relativeFrom="page">
                <wp:posOffset>372745</wp:posOffset>
              </wp:positionV>
              <wp:extent cx="7214235" cy="6350"/>
              <wp:effectExtent l="0" t="0" r="0" b="0"/>
              <wp:wrapNone/>
              <wp:docPr id="165" name="docshapegroup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4235" cy="6350"/>
                        <a:chOff x="5059" y="587"/>
                        <a:chExt cx="11361" cy="10"/>
                      </a:xfrm>
                    </wpg:grpSpPr>
                    <wps:wsp>
                      <wps:cNvPr id="169" name="Line 233"/>
                      <wps:cNvCnPr>
                        <a:cxnSpLocks noChangeShapeType="1"/>
                      </wps:cNvCnPr>
                      <wps:spPr bwMode="auto">
                        <a:xfrm>
                          <a:off x="5059" y="592"/>
                          <a:ext cx="696" cy="0"/>
                        </a:xfrm>
                        <a:prstGeom prst="line">
                          <a:avLst/>
                        </a:prstGeom>
                        <a:noFill/>
                        <a:ln w="6350">
                          <a:solidFill>
                            <a:srgbClr val="6AABDD"/>
                          </a:solidFill>
                          <a:round/>
                          <a:headEnd/>
                          <a:tailEnd/>
                        </a:ln>
                        <a:extLst>
                          <a:ext uri="{909E8E84-426E-40DD-AFC4-6F175D3DCCD1}">
                            <a14:hiddenFill xmlns:a14="http://schemas.microsoft.com/office/drawing/2010/main">
                              <a:noFill/>
                            </a14:hiddenFill>
                          </a:ext>
                        </a:extLst>
                      </wps:spPr>
                      <wps:bodyPr/>
                    </wps:wsp>
                    <wps:wsp>
                      <wps:cNvPr id="992" name="Line 232"/>
                      <wps:cNvCnPr>
                        <a:cxnSpLocks noChangeShapeType="1"/>
                      </wps:cNvCnPr>
                      <wps:spPr bwMode="auto">
                        <a:xfrm>
                          <a:off x="5755" y="592"/>
                          <a:ext cx="587" cy="0"/>
                        </a:xfrm>
                        <a:prstGeom prst="line">
                          <a:avLst/>
                        </a:prstGeom>
                        <a:noFill/>
                        <a:ln w="6350">
                          <a:solidFill>
                            <a:srgbClr val="6AABDD"/>
                          </a:solidFill>
                          <a:round/>
                          <a:headEnd/>
                          <a:tailEnd/>
                        </a:ln>
                        <a:extLst>
                          <a:ext uri="{909E8E84-426E-40DD-AFC4-6F175D3DCCD1}">
                            <a14:hiddenFill xmlns:a14="http://schemas.microsoft.com/office/drawing/2010/main">
                              <a:noFill/>
                            </a14:hiddenFill>
                          </a:ext>
                        </a:extLst>
                      </wps:spPr>
                      <wps:bodyPr/>
                    </wps:wsp>
                    <wps:wsp>
                      <wps:cNvPr id="993" name="Line 231"/>
                      <wps:cNvCnPr>
                        <a:cxnSpLocks noChangeShapeType="1"/>
                      </wps:cNvCnPr>
                      <wps:spPr bwMode="auto">
                        <a:xfrm>
                          <a:off x="6342" y="592"/>
                          <a:ext cx="2191" cy="0"/>
                        </a:xfrm>
                        <a:prstGeom prst="line">
                          <a:avLst/>
                        </a:prstGeom>
                        <a:noFill/>
                        <a:ln w="6350">
                          <a:solidFill>
                            <a:srgbClr val="6AABDD"/>
                          </a:solidFill>
                          <a:round/>
                          <a:headEnd/>
                          <a:tailEnd/>
                        </a:ln>
                        <a:extLst>
                          <a:ext uri="{909E8E84-426E-40DD-AFC4-6F175D3DCCD1}">
                            <a14:hiddenFill xmlns:a14="http://schemas.microsoft.com/office/drawing/2010/main">
                              <a:noFill/>
                            </a14:hiddenFill>
                          </a:ext>
                        </a:extLst>
                      </wps:spPr>
                      <wps:bodyPr/>
                    </wps:wsp>
                    <wps:wsp>
                      <wps:cNvPr id="994" name="Line 230"/>
                      <wps:cNvCnPr>
                        <a:cxnSpLocks noChangeShapeType="1"/>
                      </wps:cNvCnPr>
                      <wps:spPr bwMode="auto">
                        <a:xfrm>
                          <a:off x="8533" y="592"/>
                          <a:ext cx="7887" cy="0"/>
                        </a:xfrm>
                        <a:prstGeom prst="line">
                          <a:avLst/>
                        </a:prstGeom>
                        <a:noFill/>
                        <a:ln w="6350">
                          <a:solidFill>
                            <a:srgbClr val="6AABD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A13A74" id="docshapegroup400" o:spid="_x0000_s1026" style="position:absolute;margin-left:252.95pt;margin-top:29.35pt;width:568.05pt;height:.5pt;z-index:-22232064;mso-position-horizontal-relative:page;mso-position-vertical-relative:page" coordorigin="5059,587" coordsize="113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">
              <v:line id="Line 233" o:spid="_x0000_s1027" style="position:absolute;visibility:visible;mso-wrap-style:square" from="5059,592" to="5755,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" strokecolor="#6aabdd" strokeweight=".5pt"/>
              <v:line id="Line 232" o:spid="_x0000_s1028" style="position:absolute;visibility:visible;mso-wrap-style:square" from="5755,592" to="634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" strokecolor="#6aabdd" strokeweight=".5pt"/>
              <v:line id="Line 231" o:spid="_x0000_s1029" style="position:absolute;visibility:visible;mso-wrap-style:square" from="6342,592" to="853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" strokecolor="#6aabdd" strokeweight=".5pt"/>
              <v:line id="Line 230" o:spid="_x0000_s1030" style="position:absolute;visibility:visible;mso-wrap-style:square" from="8533,592" to="16420,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" strokecolor="#6aabdd" strokeweight=".5pt"/>
              <w10:wrap anchorx="page" anchory="page"/>
            </v:group>
          </w:pict>
        </mc:Fallback>
      </mc:AlternateContent>
    </w:r>
    <w:r>
      <w:rPr>
        <w:noProof/>
        <w:lang w:bidi="es-ES"/>
      </w:rPr>
      <mc:AlternateContent>
        <mc:Choice Requires="wps">
          <w:drawing>
            <wp:anchor distT="0" distB="0" distL="114300" distR="114300" simplePos="0" relativeHeight="481084928" behindDoc="1" locked="0" layoutInCell="1" allowOverlap="1" wp14:anchorId="1FA2DDD3" wp14:editId="4F733999">
              <wp:simplePos x="0" y="0"/>
              <wp:positionH relativeFrom="page">
                <wp:posOffset>534035</wp:posOffset>
              </wp:positionH>
              <wp:positionV relativeFrom="page">
                <wp:posOffset>375920</wp:posOffset>
              </wp:positionV>
              <wp:extent cx="1270" cy="268605"/>
              <wp:effectExtent l="0" t="0" r="0" b="0"/>
              <wp:wrapNone/>
              <wp:docPr id="164" name="docshape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68605"/>
                      </a:xfrm>
                      <a:custGeom>
                        <a:avLst/>
                        <a:gdLst>
                          <a:gd name="T0" fmla="+- 0 592 592"/>
                          <a:gd name="T1" fmla="*/ 592 h 423"/>
                          <a:gd name="T2" fmla="+- 0 1015 592"/>
                          <a:gd name="T3" fmla="*/ 1015 h 423"/>
                          <a:gd name="T4" fmla="+- 0 592 592"/>
                          <a:gd name="T5" fmla="*/ 592 h 423"/>
                          <a:gd name="T6" fmla="+- 0 1015 592"/>
                          <a:gd name="T7" fmla="*/ 1015 h 423"/>
                        </a:gdLst>
                        <a:ahLst/>
                        <a:cxnLst>
                          <a:cxn ang="0">
                            <a:pos x="0" y="T1"/>
                          </a:cxn>
                          <a:cxn ang="0">
                            <a:pos x="0" y="T3"/>
                          </a:cxn>
                          <a:cxn ang="0">
                            <a:pos x="0" y="T5"/>
                          </a:cxn>
                          <a:cxn ang="0">
                            <a:pos x="0" y="T7"/>
                          </a:cxn>
                        </a:cxnLst>
                        <a:rect l="0" t="0" r="r" b="b"/>
                        <a:pathLst>
                          <a:path h="423">
                            <a:moveTo>
                              <a:pt x="0" y="0"/>
                            </a:moveTo>
                            <a:lnTo>
                              <a:pt x="0" y="423"/>
                            </a:lnTo>
                            <a:moveTo>
                              <a:pt x="0" y="0"/>
                            </a:moveTo>
                            <a:lnTo>
                              <a:pt x="0" y="423"/>
                            </a:lnTo>
                          </a:path>
                        </a:pathLst>
                      </a:custGeom>
                      <a:noFill/>
                      <a:ln w="6350">
                        <a:solidFill>
                          <a:srgbClr val="006B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C2B61" id="docshape401" o:spid="_x0000_s1026" style="position:absolute;margin-left:42.05pt;margin-top:29.6pt;width:.1pt;height:21.15pt;z-index:-2223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" path="m,l,423m,l,423e" filled="f" strokecolor="#006ba9" strokeweight=".5pt">
              <v:path arrowok="t" o:connecttype="custom" o:connectlocs="0,375920;0,644525;0,375920;0,644525" o:connectangles="0,0,0,0"/>
              <w10:wrap anchorx="page" anchory="page"/>
            </v:shape>
          </w:pict>
        </mc:Fallback>
      </mc:AlternateContent>
    </w:r>
    <w:r>
      <w:rPr>
        <w:noProof/>
        <w:lang w:bidi="es-ES"/>
      </w:rPr>
      <mc:AlternateContent>
        <mc:Choice Requires="wps">
          <w:drawing>
            <wp:anchor distT="0" distB="0" distL="114300" distR="114300" simplePos="0" relativeHeight="481085440" behindDoc="1" locked="0" layoutInCell="1" allowOverlap="1" wp14:anchorId="4624B1AE" wp14:editId="37D9EC4C">
              <wp:simplePos x="0" y="0"/>
              <wp:positionH relativeFrom="page">
                <wp:posOffset>619125</wp:posOffset>
              </wp:positionH>
              <wp:positionV relativeFrom="page">
                <wp:posOffset>347980</wp:posOffset>
              </wp:positionV>
              <wp:extent cx="226060" cy="172085"/>
              <wp:effectExtent l="0" t="0" r="0" b="0"/>
              <wp:wrapNone/>
              <wp:docPr id="163" name="docshape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D6527" w14:textId="707F92BF"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25</w:t>
                          </w:r>
                          <w:r>
                            <w:rPr>
                              <w:lang w:bidi="es-E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24B1AE" id="_x0000_t202" coordsize="21600,21600" o:spt="202" path="m,l,21600r21600,l21600,xe">
              <v:stroke joinstyle="miter"/>
              <v:path gradientshapeok="t" o:connecttype="rect"/>
            </v:shapetype>
            <v:shape id="docshape402" o:spid="_x0000_s1284" type="#_x0000_t202" style="position:absolute;margin-left:48.75pt;margin-top:27.4pt;width:17.8pt;height:13.55pt;z-index:-2223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" filled="f" stroked="f">
              <v:textbox inset="0,0,0,0">
                <w:txbxContent>
                  <w:p w14:paraId="648D6527" w14:textId="707F92BF"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25</w:t>
                    </w:r>
                    <w:r>
                      <w:rPr>
                        <w:lang w:bidi="es-ES"/>
                      </w:rPr>
                      <w:fldChar w:fldCharType="end"/>
                    </w:r>
                  </w:p>
                </w:txbxContent>
              </v:textbox>
              <w10:wrap anchorx="page" anchory="page"/>
            </v:shape>
          </w:pict>
        </mc:Fallback>
      </mc:AlternateContent>
    </w:r>
    <w:r>
      <w:rPr>
        <w:noProof/>
        <w:lang w:bidi="es-ES"/>
      </w:rPr>
      <mc:AlternateContent>
        <mc:Choice Requires="wps">
          <w:drawing>
            <wp:anchor distT="0" distB="0" distL="114300" distR="114300" simplePos="0" relativeHeight="481085952" behindDoc="1" locked="0" layoutInCell="1" allowOverlap="1" wp14:anchorId="08C14BBD" wp14:editId="3ACD1853">
              <wp:simplePos x="0" y="0"/>
              <wp:positionH relativeFrom="page">
                <wp:posOffset>3346450</wp:posOffset>
              </wp:positionH>
              <wp:positionV relativeFrom="page">
                <wp:posOffset>479425</wp:posOffset>
              </wp:positionV>
              <wp:extent cx="2164715" cy="180975"/>
              <wp:effectExtent l="0" t="0" r="0" b="0"/>
              <wp:wrapNone/>
              <wp:docPr id="162" name="docshape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44E6A" w14:textId="77777777" w:rsidR="00402EDA" w:rsidRDefault="00402EDA">
                          <w:pPr>
                            <w:spacing w:line="251" w:lineRule="exact"/>
                            <w:ind w:left="20"/>
                            <w:rPr>
                              <w:rFonts w:ascii="Gotham" w:hAnsi="Gotham" w:hint="eastAsia"/>
                              <w:b/>
                              <w:sz w:val="18"/>
                            </w:rPr>
                          </w:pPr>
                          <w:r>
                            <w:rPr>
                              <w:rFonts w:ascii="Gotham-Book" w:eastAsia="Gotham-Book" w:hAnsi="Gotham-Book" w:cs="Gotham-Book"/>
                              <w:color w:val="006BA9"/>
                              <w:sz w:val="18"/>
                              <w:lang w:bidi="es-ES"/>
                            </w:rPr>
                            <w:t xml:space="preserve">DIMENSIÓN 3 - </w:t>
                          </w:r>
                          <w:r>
                            <w:rPr>
                              <w:rFonts w:ascii="Gotham" w:eastAsia="Gotham" w:hAnsi="Gotham" w:cs="Gotham"/>
                              <w:b/>
                              <w:color w:val="006BA9"/>
                              <w:sz w:val="18"/>
                              <w:lang w:bidi="es-ES"/>
                            </w:rPr>
                            <w:t>NIVEL DE COMPETENCIA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14BBD" id="docshape403" o:spid="_x0000_s1285" type="#_x0000_t202" style="position:absolute;margin-left:263.5pt;margin-top:37.75pt;width:170.45pt;height:14.25pt;z-index:-2223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" filled="f" stroked="f">
              <v:textbox inset="0,0,0,0">
                <w:txbxContent>
                  <w:p w14:paraId="69744E6A" w14:textId="77777777" w:rsidR="00402EDA" w:rsidRDefault="00402EDA">
                    <w:pPr>
                      <w:spacing w:line="251" w:lineRule="exact"/>
                      <w:ind w:left="20"/>
                      <w:rPr>
                        <w:rFonts w:ascii="Gotham" w:hAnsi="Gotham" w:hint="eastAsia"/>
                        <w:b/>
                        <w:sz w:val="18"/>
                      </w:rPr>
                    </w:pPr>
                    <w:r>
                      <w:rPr>
                        <w:rFonts w:ascii="Gotham-Book" w:eastAsia="Gotham-Book" w:hAnsi="Gotham-Book" w:cs="Gotham-Book"/>
                        <w:color w:val="006BA9"/>
                        <w:sz w:val="18"/>
                        <w:lang w:bidi="es-ES"/>
                      </w:rPr>
                      <w:t xml:space="preserve">DIMENSIÓN 3 - </w:t>
                    </w:r>
                    <w:r>
                      <w:rPr>
                        <w:rFonts w:ascii="Gotham" w:eastAsia="Gotham" w:hAnsi="Gotham" w:cs="Gotham"/>
                        <w:b/>
                        <w:color w:val="006BA9"/>
                        <w:sz w:val="18"/>
                        <w:lang w:bidi="es-ES"/>
                      </w:rPr>
                      <w:t>NIVEL DE COMPETENCIA</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C5280" w14:textId="77777777" w:rsidR="00402EDA" w:rsidRDefault="00402EDA">
    <w:pPr>
      <w:pStyle w:val="Textoindependiente"/>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D86A5" w14:textId="6CFB713B" w:rsidR="00402EDA" w:rsidRDefault="00402EDA">
    <w:pPr>
      <w:pStyle w:val="Textoindependiente"/>
      <w:spacing w:line="14" w:lineRule="auto"/>
    </w:pPr>
    <w:r>
      <w:rPr>
        <w:noProof/>
        <w:lang w:bidi="es-ES"/>
      </w:rPr>
      <mc:AlternateContent>
        <mc:Choice Requires="wpg">
          <w:drawing>
            <wp:anchor distT="0" distB="0" distL="114300" distR="114300" simplePos="0" relativeHeight="481086464" behindDoc="1" locked="0" layoutInCell="1" allowOverlap="1" wp14:anchorId="7A8337DF" wp14:editId="7F72AA47">
              <wp:simplePos x="0" y="0"/>
              <wp:positionH relativeFrom="page">
                <wp:posOffset>3202940</wp:posOffset>
              </wp:positionH>
              <wp:positionV relativeFrom="page">
                <wp:posOffset>372745</wp:posOffset>
              </wp:positionV>
              <wp:extent cx="7214235" cy="6350"/>
              <wp:effectExtent l="0" t="0" r="0" b="0"/>
              <wp:wrapNone/>
              <wp:docPr id="157" name="docshapegroup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4235" cy="6350"/>
                        <a:chOff x="5044" y="587"/>
                        <a:chExt cx="11361" cy="10"/>
                      </a:xfrm>
                    </wpg:grpSpPr>
                    <wps:wsp>
                      <wps:cNvPr id="158" name="Line 225"/>
                      <wps:cNvCnPr>
                        <a:cxnSpLocks noChangeShapeType="1"/>
                      </wps:cNvCnPr>
                      <wps:spPr bwMode="auto">
                        <a:xfrm>
                          <a:off x="5044" y="592"/>
                          <a:ext cx="697" cy="0"/>
                        </a:xfrm>
                        <a:prstGeom prst="line">
                          <a:avLst/>
                        </a:prstGeom>
                        <a:noFill/>
                        <a:ln w="6350">
                          <a:solidFill>
                            <a:srgbClr val="D57C2A"/>
                          </a:solidFill>
                          <a:round/>
                          <a:headEnd/>
                          <a:tailEnd/>
                        </a:ln>
                        <a:extLst>
                          <a:ext uri="{909E8E84-426E-40DD-AFC4-6F175D3DCCD1}">
                            <a14:hiddenFill xmlns:a14="http://schemas.microsoft.com/office/drawing/2010/main">
                              <a:noFill/>
                            </a14:hiddenFill>
                          </a:ext>
                        </a:extLst>
                      </wps:spPr>
                      <wps:bodyPr/>
                    </wps:wsp>
                    <wps:wsp>
                      <wps:cNvPr id="159" name="Line 224"/>
                      <wps:cNvCnPr>
                        <a:cxnSpLocks noChangeShapeType="1"/>
                      </wps:cNvCnPr>
                      <wps:spPr bwMode="auto">
                        <a:xfrm>
                          <a:off x="5741" y="592"/>
                          <a:ext cx="586" cy="0"/>
                        </a:xfrm>
                        <a:prstGeom prst="line">
                          <a:avLst/>
                        </a:prstGeom>
                        <a:noFill/>
                        <a:ln w="6350">
                          <a:solidFill>
                            <a:srgbClr val="D57C2A"/>
                          </a:solidFill>
                          <a:round/>
                          <a:headEnd/>
                          <a:tailEnd/>
                        </a:ln>
                        <a:extLst>
                          <a:ext uri="{909E8E84-426E-40DD-AFC4-6F175D3DCCD1}">
                            <a14:hiddenFill xmlns:a14="http://schemas.microsoft.com/office/drawing/2010/main">
                              <a:noFill/>
                            </a14:hiddenFill>
                          </a:ext>
                        </a:extLst>
                      </wps:spPr>
                      <wps:bodyPr/>
                    </wps:wsp>
                    <wps:wsp>
                      <wps:cNvPr id="1573" name="Line 223"/>
                      <wps:cNvCnPr>
                        <a:cxnSpLocks noChangeShapeType="1"/>
                      </wps:cNvCnPr>
                      <wps:spPr bwMode="auto">
                        <a:xfrm>
                          <a:off x="6327" y="592"/>
                          <a:ext cx="2192" cy="0"/>
                        </a:xfrm>
                        <a:prstGeom prst="line">
                          <a:avLst/>
                        </a:prstGeom>
                        <a:noFill/>
                        <a:ln w="6350">
                          <a:solidFill>
                            <a:srgbClr val="D57C2A"/>
                          </a:solidFill>
                          <a:round/>
                          <a:headEnd/>
                          <a:tailEnd/>
                        </a:ln>
                        <a:extLst>
                          <a:ext uri="{909E8E84-426E-40DD-AFC4-6F175D3DCCD1}">
                            <a14:hiddenFill xmlns:a14="http://schemas.microsoft.com/office/drawing/2010/main">
                              <a:noFill/>
                            </a14:hiddenFill>
                          </a:ext>
                        </a:extLst>
                      </wps:spPr>
                      <wps:bodyPr/>
                    </wps:wsp>
                    <wps:wsp>
                      <wps:cNvPr id="1574" name="Line 222"/>
                      <wps:cNvCnPr>
                        <a:cxnSpLocks noChangeShapeType="1"/>
                      </wps:cNvCnPr>
                      <wps:spPr bwMode="auto">
                        <a:xfrm>
                          <a:off x="8519" y="592"/>
                          <a:ext cx="7886" cy="0"/>
                        </a:xfrm>
                        <a:prstGeom prst="line">
                          <a:avLst/>
                        </a:prstGeom>
                        <a:noFill/>
                        <a:ln w="6350">
                          <a:solidFill>
                            <a:srgbClr val="D57C2A"/>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34FE34" id="docshapegroup445" o:spid="_x0000_s1026" style="position:absolute;margin-left:252.2pt;margin-top:29.35pt;width:568.05pt;height:.5pt;z-index:-22230016;mso-position-horizontal-relative:page;mso-position-vertical-relative:page" coordorigin="5044,587" coordsize="113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">
              <v:line id="Line 225" o:spid="_x0000_s1027" style="position:absolute;visibility:visible;mso-wrap-style:square" from="5044,592" to="574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" strokecolor="#d57c2a" strokeweight=".5pt"/>
              <v:line id="Line 224" o:spid="_x0000_s1028" style="position:absolute;visibility:visible;mso-wrap-style:square" from="5741,592" to="632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" strokecolor="#d57c2a" strokeweight=".5pt"/>
              <v:line id="Line 223" o:spid="_x0000_s1029" style="position:absolute;visibility:visible;mso-wrap-style:square" from="6327,592" to="851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" strokecolor="#d57c2a" strokeweight=".5pt"/>
              <v:line id="Line 222" o:spid="_x0000_s1030" style="position:absolute;visibility:visible;mso-wrap-style:square" from="8519,592" to="16405,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" strokecolor="#d57c2a" strokeweight=".5pt"/>
              <w10:wrap anchorx="page" anchory="page"/>
            </v:group>
          </w:pict>
        </mc:Fallback>
      </mc:AlternateContent>
    </w:r>
    <w:r>
      <w:rPr>
        <w:noProof/>
        <w:lang w:bidi="es-ES"/>
      </w:rPr>
      <mc:AlternateContent>
        <mc:Choice Requires="wps">
          <w:drawing>
            <wp:anchor distT="0" distB="0" distL="114300" distR="114300" simplePos="0" relativeHeight="481086976" behindDoc="1" locked="0" layoutInCell="1" allowOverlap="1" wp14:anchorId="17035848" wp14:editId="1B2E53BA">
              <wp:simplePos x="0" y="0"/>
              <wp:positionH relativeFrom="page">
                <wp:posOffset>534035</wp:posOffset>
              </wp:positionH>
              <wp:positionV relativeFrom="page">
                <wp:posOffset>375920</wp:posOffset>
              </wp:positionV>
              <wp:extent cx="1270" cy="268605"/>
              <wp:effectExtent l="0" t="0" r="0" b="0"/>
              <wp:wrapNone/>
              <wp:docPr id="156" name="docshape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68605"/>
                      </a:xfrm>
                      <a:custGeom>
                        <a:avLst/>
                        <a:gdLst>
                          <a:gd name="T0" fmla="+- 0 592 592"/>
                          <a:gd name="T1" fmla="*/ 592 h 423"/>
                          <a:gd name="T2" fmla="+- 0 1015 592"/>
                          <a:gd name="T3" fmla="*/ 1015 h 423"/>
                          <a:gd name="T4" fmla="+- 0 592 592"/>
                          <a:gd name="T5" fmla="*/ 592 h 423"/>
                          <a:gd name="T6" fmla="+- 0 1015 592"/>
                          <a:gd name="T7" fmla="*/ 1015 h 423"/>
                        </a:gdLst>
                        <a:ahLst/>
                        <a:cxnLst>
                          <a:cxn ang="0">
                            <a:pos x="0" y="T1"/>
                          </a:cxn>
                          <a:cxn ang="0">
                            <a:pos x="0" y="T3"/>
                          </a:cxn>
                          <a:cxn ang="0">
                            <a:pos x="0" y="T5"/>
                          </a:cxn>
                          <a:cxn ang="0">
                            <a:pos x="0" y="T7"/>
                          </a:cxn>
                        </a:cxnLst>
                        <a:rect l="0" t="0" r="r" b="b"/>
                        <a:pathLst>
                          <a:path h="423">
                            <a:moveTo>
                              <a:pt x="0" y="0"/>
                            </a:moveTo>
                            <a:lnTo>
                              <a:pt x="0" y="423"/>
                            </a:lnTo>
                            <a:moveTo>
                              <a:pt x="0" y="0"/>
                            </a:moveTo>
                            <a:lnTo>
                              <a:pt x="0" y="423"/>
                            </a:lnTo>
                          </a:path>
                        </a:pathLst>
                      </a:custGeom>
                      <a:noFill/>
                      <a:ln w="6350">
                        <a:solidFill>
                          <a:srgbClr val="006B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86B1E" id="docshape446" o:spid="_x0000_s1026" style="position:absolute;margin-left:42.05pt;margin-top:29.6pt;width:.1pt;height:21.15pt;z-index:-2222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" path="m,l,423m,l,423e" filled="f" strokecolor="#006ba9" strokeweight=".5pt">
              <v:path arrowok="t" o:connecttype="custom" o:connectlocs="0,375920;0,644525;0,375920;0,644525" o:connectangles="0,0,0,0"/>
              <w10:wrap anchorx="page" anchory="page"/>
            </v:shape>
          </w:pict>
        </mc:Fallback>
      </mc:AlternateContent>
    </w:r>
    <w:r>
      <w:rPr>
        <w:noProof/>
        <w:lang w:bidi="es-ES"/>
      </w:rPr>
      <mc:AlternateContent>
        <mc:Choice Requires="wps">
          <w:drawing>
            <wp:anchor distT="0" distB="0" distL="114300" distR="114300" simplePos="0" relativeHeight="481087488" behindDoc="1" locked="0" layoutInCell="1" allowOverlap="1" wp14:anchorId="765E75C7" wp14:editId="655BFAD1">
              <wp:simplePos x="0" y="0"/>
              <wp:positionH relativeFrom="page">
                <wp:posOffset>619125</wp:posOffset>
              </wp:positionH>
              <wp:positionV relativeFrom="page">
                <wp:posOffset>347980</wp:posOffset>
              </wp:positionV>
              <wp:extent cx="226060" cy="172085"/>
              <wp:effectExtent l="0" t="0" r="0" b="0"/>
              <wp:wrapNone/>
              <wp:docPr id="155" name="docshape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DA597" w14:textId="1884EF88"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27</w:t>
                          </w:r>
                          <w:r>
                            <w:rPr>
                              <w:lang w:bidi="es-E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5E75C7" id="_x0000_t202" coordsize="21600,21600" o:spt="202" path="m,l,21600r21600,l21600,xe">
              <v:stroke joinstyle="miter"/>
              <v:path gradientshapeok="t" o:connecttype="rect"/>
            </v:shapetype>
            <v:shape id="docshape447" o:spid="_x0000_s1286" type="#_x0000_t202" style="position:absolute;margin-left:48.75pt;margin-top:27.4pt;width:17.8pt;height:13.55pt;z-index:-2222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" filled="f" stroked="f">
              <v:textbox inset="0,0,0,0">
                <w:txbxContent>
                  <w:p w14:paraId="156DA597" w14:textId="1884EF88"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27</w:t>
                    </w:r>
                    <w:r>
                      <w:rPr>
                        <w:lang w:bidi="es-ES"/>
                      </w:rPr>
                      <w:fldChar w:fldCharType="end"/>
                    </w:r>
                  </w:p>
                </w:txbxContent>
              </v:textbox>
              <w10:wrap anchorx="page" anchory="page"/>
            </v:shape>
          </w:pict>
        </mc:Fallback>
      </mc:AlternateContent>
    </w:r>
    <w:r>
      <w:rPr>
        <w:noProof/>
        <w:lang w:bidi="es-ES"/>
      </w:rPr>
      <mc:AlternateContent>
        <mc:Choice Requires="wps">
          <w:drawing>
            <wp:anchor distT="0" distB="0" distL="114300" distR="114300" simplePos="0" relativeHeight="481088000" behindDoc="1" locked="0" layoutInCell="1" allowOverlap="1" wp14:anchorId="20D95944" wp14:editId="259ABF6F">
              <wp:simplePos x="0" y="0"/>
              <wp:positionH relativeFrom="page">
                <wp:posOffset>3337560</wp:posOffset>
              </wp:positionH>
              <wp:positionV relativeFrom="page">
                <wp:posOffset>479425</wp:posOffset>
              </wp:positionV>
              <wp:extent cx="2164715" cy="180975"/>
              <wp:effectExtent l="0" t="0" r="0" b="0"/>
              <wp:wrapNone/>
              <wp:docPr id="154" name="docshape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132CE" w14:textId="77777777" w:rsidR="00402EDA" w:rsidRDefault="00402EDA">
                          <w:pPr>
                            <w:spacing w:line="251" w:lineRule="exact"/>
                            <w:ind w:left="20"/>
                            <w:rPr>
                              <w:rFonts w:ascii="Gotham" w:hAnsi="Gotham" w:hint="eastAsia"/>
                              <w:b/>
                              <w:sz w:val="18"/>
                            </w:rPr>
                          </w:pPr>
                          <w:r>
                            <w:rPr>
                              <w:rFonts w:ascii="Gotham-Book" w:eastAsia="Gotham-Book" w:hAnsi="Gotham-Book" w:cs="Gotham-Book"/>
                              <w:color w:val="006BA9"/>
                              <w:sz w:val="18"/>
                              <w:lang w:bidi="es-ES"/>
                            </w:rPr>
                            <w:t xml:space="preserve">DIMENSIÓN 3 - </w:t>
                          </w:r>
                          <w:r>
                            <w:rPr>
                              <w:rFonts w:ascii="Gotham" w:eastAsia="Gotham" w:hAnsi="Gotham" w:cs="Gotham"/>
                              <w:b/>
                              <w:color w:val="006BA9"/>
                              <w:sz w:val="18"/>
                              <w:lang w:bidi="es-ES"/>
                            </w:rPr>
                            <w:t>NIVEL DE COMPETENCIA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95944" id="docshape448" o:spid="_x0000_s1287" type="#_x0000_t202" style="position:absolute;margin-left:262.8pt;margin-top:37.75pt;width:170.45pt;height:14.25pt;z-index:-2222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" filled="f" stroked="f">
              <v:textbox inset="0,0,0,0">
                <w:txbxContent>
                  <w:p w14:paraId="1A3132CE" w14:textId="77777777" w:rsidR="00402EDA" w:rsidRDefault="00402EDA">
                    <w:pPr>
                      <w:spacing w:line="251" w:lineRule="exact"/>
                      <w:ind w:left="20"/>
                      <w:rPr>
                        <w:rFonts w:ascii="Gotham" w:hAnsi="Gotham" w:hint="eastAsia"/>
                        <w:b/>
                        <w:sz w:val="18"/>
                      </w:rPr>
                    </w:pPr>
                    <w:r>
                      <w:rPr>
                        <w:rFonts w:ascii="Gotham-Book" w:eastAsia="Gotham-Book" w:hAnsi="Gotham-Book" w:cs="Gotham-Book"/>
                        <w:color w:val="006BA9"/>
                        <w:sz w:val="18"/>
                        <w:lang w:bidi="es-ES"/>
                      </w:rPr>
                      <w:t xml:space="preserve">DIMENSIÓN 3 - </w:t>
                    </w:r>
                    <w:r>
                      <w:rPr>
                        <w:rFonts w:ascii="Gotham" w:eastAsia="Gotham" w:hAnsi="Gotham" w:cs="Gotham"/>
                        <w:b/>
                        <w:color w:val="006BA9"/>
                        <w:sz w:val="18"/>
                        <w:lang w:bidi="es-ES"/>
                      </w:rPr>
                      <w:t>NIVEL DE COMPETENCIA</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A7AFC" w14:textId="77777777" w:rsidR="00402EDA" w:rsidRDefault="00402EDA">
    <w:pPr>
      <w:pStyle w:val="Textoindependiente"/>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A25B0" w14:textId="50743F4B" w:rsidR="00402EDA" w:rsidRDefault="00402EDA">
    <w:pPr>
      <w:pStyle w:val="Textoindependiente"/>
      <w:spacing w:line="14" w:lineRule="auto"/>
    </w:pPr>
    <w:r>
      <w:rPr>
        <w:noProof/>
        <w:lang w:bidi="es-ES"/>
      </w:rPr>
      <mc:AlternateContent>
        <mc:Choice Requires="wpg">
          <w:drawing>
            <wp:anchor distT="0" distB="0" distL="114300" distR="114300" simplePos="0" relativeHeight="481088512" behindDoc="1" locked="0" layoutInCell="1" allowOverlap="1" wp14:anchorId="4D4256DA" wp14:editId="74392CB0">
              <wp:simplePos x="0" y="0"/>
              <wp:positionH relativeFrom="page">
                <wp:posOffset>3202940</wp:posOffset>
              </wp:positionH>
              <wp:positionV relativeFrom="page">
                <wp:posOffset>372745</wp:posOffset>
              </wp:positionV>
              <wp:extent cx="7214235" cy="6350"/>
              <wp:effectExtent l="0" t="0" r="0" b="0"/>
              <wp:wrapNone/>
              <wp:docPr id="149" name="docshapegroup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4235" cy="6350"/>
                        <a:chOff x="5044" y="587"/>
                        <a:chExt cx="11361" cy="10"/>
                      </a:xfrm>
                    </wpg:grpSpPr>
                    <wps:wsp>
                      <wps:cNvPr id="150" name="Line 217"/>
                      <wps:cNvCnPr>
                        <a:cxnSpLocks noChangeShapeType="1"/>
                      </wps:cNvCnPr>
                      <wps:spPr bwMode="auto">
                        <a:xfrm>
                          <a:off x="5044" y="592"/>
                          <a:ext cx="697" cy="0"/>
                        </a:xfrm>
                        <a:prstGeom prst="line">
                          <a:avLst/>
                        </a:prstGeom>
                        <a:noFill/>
                        <a:ln w="6350">
                          <a:solidFill>
                            <a:srgbClr val="D57C2A"/>
                          </a:solidFill>
                          <a:round/>
                          <a:headEnd/>
                          <a:tailEnd/>
                        </a:ln>
                        <a:extLst>
                          <a:ext uri="{909E8E84-426E-40DD-AFC4-6F175D3DCCD1}">
                            <a14:hiddenFill xmlns:a14="http://schemas.microsoft.com/office/drawing/2010/main">
                              <a:noFill/>
                            </a14:hiddenFill>
                          </a:ext>
                        </a:extLst>
                      </wps:spPr>
                      <wps:bodyPr/>
                    </wps:wsp>
                    <wps:wsp>
                      <wps:cNvPr id="151" name="Line 216"/>
                      <wps:cNvCnPr>
                        <a:cxnSpLocks noChangeShapeType="1"/>
                      </wps:cNvCnPr>
                      <wps:spPr bwMode="auto">
                        <a:xfrm>
                          <a:off x="5741" y="592"/>
                          <a:ext cx="586" cy="0"/>
                        </a:xfrm>
                        <a:prstGeom prst="line">
                          <a:avLst/>
                        </a:prstGeom>
                        <a:noFill/>
                        <a:ln w="6350">
                          <a:solidFill>
                            <a:srgbClr val="D57C2A"/>
                          </a:solidFill>
                          <a:round/>
                          <a:headEnd/>
                          <a:tailEnd/>
                        </a:ln>
                        <a:extLst>
                          <a:ext uri="{909E8E84-426E-40DD-AFC4-6F175D3DCCD1}">
                            <a14:hiddenFill xmlns:a14="http://schemas.microsoft.com/office/drawing/2010/main">
                              <a:noFill/>
                            </a14:hiddenFill>
                          </a:ext>
                        </a:extLst>
                      </wps:spPr>
                      <wps:bodyPr/>
                    </wps:wsp>
                    <wps:wsp>
                      <wps:cNvPr id="152" name="Line 215"/>
                      <wps:cNvCnPr>
                        <a:cxnSpLocks noChangeShapeType="1"/>
                      </wps:cNvCnPr>
                      <wps:spPr bwMode="auto">
                        <a:xfrm>
                          <a:off x="6327" y="592"/>
                          <a:ext cx="2192" cy="0"/>
                        </a:xfrm>
                        <a:prstGeom prst="line">
                          <a:avLst/>
                        </a:prstGeom>
                        <a:noFill/>
                        <a:ln w="6350">
                          <a:solidFill>
                            <a:srgbClr val="D57C2A"/>
                          </a:solidFill>
                          <a:round/>
                          <a:headEnd/>
                          <a:tailEnd/>
                        </a:ln>
                        <a:extLst>
                          <a:ext uri="{909E8E84-426E-40DD-AFC4-6F175D3DCCD1}">
                            <a14:hiddenFill xmlns:a14="http://schemas.microsoft.com/office/drawing/2010/main">
                              <a:noFill/>
                            </a14:hiddenFill>
                          </a:ext>
                        </a:extLst>
                      </wps:spPr>
                      <wps:bodyPr/>
                    </wps:wsp>
                    <wps:wsp>
                      <wps:cNvPr id="153" name="Line 214"/>
                      <wps:cNvCnPr>
                        <a:cxnSpLocks noChangeShapeType="1"/>
                      </wps:cNvCnPr>
                      <wps:spPr bwMode="auto">
                        <a:xfrm>
                          <a:off x="8519" y="592"/>
                          <a:ext cx="7886" cy="0"/>
                        </a:xfrm>
                        <a:prstGeom prst="line">
                          <a:avLst/>
                        </a:prstGeom>
                        <a:noFill/>
                        <a:ln w="6350">
                          <a:solidFill>
                            <a:srgbClr val="D57C2A"/>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C12092" id="docshapegroup486" o:spid="_x0000_s1026" style="position:absolute;margin-left:252.2pt;margin-top:29.35pt;width:568.05pt;height:.5pt;z-index:-22227968;mso-position-horizontal-relative:page;mso-position-vertical-relative:page" coordorigin="5044,587" coordsize="113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">
              <v:line id="Line 217" o:spid="_x0000_s1027" style="position:absolute;visibility:visible;mso-wrap-style:square" from="5044,592" to="574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" strokecolor="#d57c2a" strokeweight=".5pt"/>
              <v:line id="Line 216" o:spid="_x0000_s1028" style="position:absolute;visibility:visible;mso-wrap-style:square" from="5741,592" to="632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" strokecolor="#d57c2a" strokeweight=".5pt"/>
              <v:line id="Line 215" o:spid="_x0000_s1029" style="position:absolute;visibility:visible;mso-wrap-style:square" from="6327,592" to="851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" strokecolor="#d57c2a" strokeweight=".5pt"/>
              <v:line id="Line 214" o:spid="_x0000_s1030" style="position:absolute;visibility:visible;mso-wrap-style:square" from="8519,592" to="16405,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" strokecolor="#d57c2a" strokeweight=".5pt"/>
              <w10:wrap anchorx="page" anchory="page"/>
            </v:group>
          </w:pict>
        </mc:Fallback>
      </mc:AlternateContent>
    </w:r>
    <w:r>
      <w:rPr>
        <w:noProof/>
        <w:lang w:bidi="es-ES"/>
      </w:rPr>
      <mc:AlternateContent>
        <mc:Choice Requires="wps">
          <w:drawing>
            <wp:anchor distT="0" distB="0" distL="114300" distR="114300" simplePos="0" relativeHeight="481089024" behindDoc="1" locked="0" layoutInCell="1" allowOverlap="1" wp14:anchorId="050AB82C" wp14:editId="46CD4A1A">
              <wp:simplePos x="0" y="0"/>
              <wp:positionH relativeFrom="page">
                <wp:posOffset>534035</wp:posOffset>
              </wp:positionH>
              <wp:positionV relativeFrom="page">
                <wp:posOffset>375920</wp:posOffset>
              </wp:positionV>
              <wp:extent cx="1270" cy="268605"/>
              <wp:effectExtent l="0" t="0" r="0" b="0"/>
              <wp:wrapNone/>
              <wp:docPr id="148" name="docshape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68605"/>
                      </a:xfrm>
                      <a:custGeom>
                        <a:avLst/>
                        <a:gdLst>
                          <a:gd name="T0" fmla="+- 0 592 592"/>
                          <a:gd name="T1" fmla="*/ 592 h 423"/>
                          <a:gd name="T2" fmla="+- 0 1015 592"/>
                          <a:gd name="T3" fmla="*/ 1015 h 423"/>
                          <a:gd name="T4" fmla="+- 0 592 592"/>
                          <a:gd name="T5" fmla="*/ 592 h 423"/>
                          <a:gd name="T6" fmla="+- 0 1015 592"/>
                          <a:gd name="T7" fmla="*/ 1015 h 423"/>
                        </a:gdLst>
                        <a:ahLst/>
                        <a:cxnLst>
                          <a:cxn ang="0">
                            <a:pos x="0" y="T1"/>
                          </a:cxn>
                          <a:cxn ang="0">
                            <a:pos x="0" y="T3"/>
                          </a:cxn>
                          <a:cxn ang="0">
                            <a:pos x="0" y="T5"/>
                          </a:cxn>
                          <a:cxn ang="0">
                            <a:pos x="0" y="T7"/>
                          </a:cxn>
                        </a:cxnLst>
                        <a:rect l="0" t="0" r="r" b="b"/>
                        <a:pathLst>
                          <a:path h="423">
                            <a:moveTo>
                              <a:pt x="0" y="0"/>
                            </a:moveTo>
                            <a:lnTo>
                              <a:pt x="0" y="423"/>
                            </a:lnTo>
                            <a:moveTo>
                              <a:pt x="0" y="0"/>
                            </a:moveTo>
                            <a:lnTo>
                              <a:pt x="0" y="423"/>
                            </a:lnTo>
                          </a:path>
                        </a:pathLst>
                      </a:custGeom>
                      <a:noFill/>
                      <a:ln w="6350">
                        <a:solidFill>
                          <a:srgbClr val="006B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0EEA8" id="docshape487" o:spid="_x0000_s1026" style="position:absolute;margin-left:42.05pt;margin-top:29.6pt;width:.1pt;height:21.15pt;z-index:-2222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" path="m,l,423m,l,423e" filled="f" strokecolor="#006ba9" strokeweight=".5pt">
              <v:path arrowok="t" o:connecttype="custom" o:connectlocs="0,375920;0,644525;0,375920;0,644525" o:connectangles="0,0,0,0"/>
              <w10:wrap anchorx="page" anchory="page"/>
            </v:shape>
          </w:pict>
        </mc:Fallback>
      </mc:AlternateContent>
    </w:r>
    <w:r>
      <w:rPr>
        <w:noProof/>
        <w:lang w:bidi="es-ES"/>
      </w:rPr>
      <mc:AlternateContent>
        <mc:Choice Requires="wps">
          <w:drawing>
            <wp:anchor distT="0" distB="0" distL="114300" distR="114300" simplePos="0" relativeHeight="481089536" behindDoc="1" locked="0" layoutInCell="1" allowOverlap="1" wp14:anchorId="074834B3" wp14:editId="47BBFFCB">
              <wp:simplePos x="0" y="0"/>
              <wp:positionH relativeFrom="page">
                <wp:posOffset>619125</wp:posOffset>
              </wp:positionH>
              <wp:positionV relativeFrom="page">
                <wp:posOffset>347980</wp:posOffset>
              </wp:positionV>
              <wp:extent cx="226060" cy="172085"/>
              <wp:effectExtent l="0" t="0" r="0" b="0"/>
              <wp:wrapNone/>
              <wp:docPr id="147" name="docshape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A646B" w14:textId="1859141C"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29</w:t>
                          </w:r>
                          <w:r>
                            <w:rPr>
                              <w:lang w:bidi="es-E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834B3" id="_x0000_t202" coordsize="21600,21600" o:spt="202" path="m,l,21600r21600,l21600,xe">
              <v:stroke joinstyle="miter"/>
              <v:path gradientshapeok="t" o:connecttype="rect"/>
            </v:shapetype>
            <v:shape id="docshape488" o:spid="_x0000_s1288" type="#_x0000_t202" style="position:absolute;margin-left:48.75pt;margin-top:27.4pt;width:17.8pt;height:13.55pt;z-index:-2222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" filled="f" stroked="f">
              <v:textbox inset="0,0,0,0">
                <w:txbxContent>
                  <w:p w14:paraId="26DA646B" w14:textId="1859141C"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29</w:t>
                    </w:r>
                    <w:r>
                      <w:rPr>
                        <w:lang w:bidi="es-ES"/>
                      </w:rPr>
                      <w:fldChar w:fldCharType="end"/>
                    </w:r>
                  </w:p>
                </w:txbxContent>
              </v:textbox>
              <w10:wrap anchorx="page" anchory="page"/>
            </v:shape>
          </w:pict>
        </mc:Fallback>
      </mc:AlternateContent>
    </w:r>
    <w:r>
      <w:rPr>
        <w:noProof/>
        <w:lang w:bidi="es-ES"/>
      </w:rPr>
      <mc:AlternateContent>
        <mc:Choice Requires="wps">
          <w:drawing>
            <wp:anchor distT="0" distB="0" distL="114300" distR="114300" simplePos="0" relativeHeight="481090048" behindDoc="1" locked="0" layoutInCell="1" allowOverlap="1" wp14:anchorId="781A59CA" wp14:editId="43891D16">
              <wp:simplePos x="0" y="0"/>
              <wp:positionH relativeFrom="page">
                <wp:posOffset>3337560</wp:posOffset>
              </wp:positionH>
              <wp:positionV relativeFrom="page">
                <wp:posOffset>479425</wp:posOffset>
              </wp:positionV>
              <wp:extent cx="2164715" cy="180975"/>
              <wp:effectExtent l="0" t="0" r="0" b="0"/>
              <wp:wrapNone/>
              <wp:docPr id="146" name="docshape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6BE12" w14:textId="77777777" w:rsidR="00402EDA" w:rsidRDefault="00402EDA">
                          <w:pPr>
                            <w:spacing w:line="251" w:lineRule="exact"/>
                            <w:ind w:left="20"/>
                            <w:rPr>
                              <w:rFonts w:ascii="Gotham" w:hAnsi="Gotham" w:hint="eastAsia"/>
                              <w:b/>
                              <w:sz w:val="18"/>
                            </w:rPr>
                          </w:pPr>
                          <w:r>
                            <w:rPr>
                              <w:rFonts w:ascii="Gotham-Book" w:eastAsia="Gotham-Book" w:hAnsi="Gotham-Book" w:cs="Gotham-Book"/>
                              <w:color w:val="006BA9"/>
                              <w:sz w:val="18"/>
                              <w:lang w:bidi="es-ES"/>
                            </w:rPr>
                            <w:t xml:space="preserve">DIMENSIÓN 3 - </w:t>
                          </w:r>
                          <w:r>
                            <w:rPr>
                              <w:rFonts w:ascii="Gotham" w:eastAsia="Gotham" w:hAnsi="Gotham" w:cs="Gotham"/>
                              <w:b/>
                              <w:color w:val="006BA9"/>
                              <w:sz w:val="18"/>
                              <w:lang w:bidi="es-ES"/>
                            </w:rPr>
                            <w:t>NIVEL DE COMPETENCIA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A59CA" id="docshape489" o:spid="_x0000_s1289" type="#_x0000_t202" style="position:absolute;margin-left:262.8pt;margin-top:37.75pt;width:170.45pt;height:14.25pt;z-index:-2222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" filled="f" stroked="f">
              <v:textbox inset="0,0,0,0">
                <w:txbxContent>
                  <w:p w14:paraId="16C6BE12" w14:textId="77777777" w:rsidR="00402EDA" w:rsidRDefault="00402EDA">
                    <w:pPr>
                      <w:spacing w:line="251" w:lineRule="exact"/>
                      <w:ind w:left="20"/>
                      <w:rPr>
                        <w:rFonts w:ascii="Gotham" w:hAnsi="Gotham" w:hint="eastAsia"/>
                        <w:b/>
                        <w:sz w:val="18"/>
                      </w:rPr>
                    </w:pPr>
                    <w:r>
                      <w:rPr>
                        <w:rFonts w:ascii="Gotham-Book" w:eastAsia="Gotham-Book" w:hAnsi="Gotham-Book" w:cs="Gotham-Book"/>
                        <w:color w:val="006BA9"/>
                        <w:sz w:val="18"/>
                        <w:lang w:bidi="es-ES"/>
                      </w:rPr>
                      <w:t xml:space="preserve">DIMENSIÓN 3 - </w:t>
                    </w:r>
                    <w:r>
                      <w:rPr>
                        <w:rFonts w:ascii="Gotham" w:eastAsia="Gotham" w:hAnsi="Gotham" w:cs="Gotham"/>
                        <w:b/>
                        <w:color w:val="006BA9"/>
                        <w:sz w:val="18"/>
                        <w:lang w:bidi="es-ES"/>
                      </w:rPr>
                      <w:t>NIVEL DE COMPETENCIA</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70162" w14:textId="77777777" w:rsidR="00402EDA" w:rsidRDefault="00402EDA">
    <w:pPr>
      <w:pStyle w:val="Textoindependiente"/>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85E3E" w14:textId="1AC9AE04" w:rsidR="00402EDA" w:rsidRDefault="00402EDA">
    <w:pPr>
      <w:pStyle w:val="Textoindependiente"/>
      <w:spacing w:line="14" w:lineRule="auto"/>
    </w:pPr>
    <w:r>
      <w:rPr>
        <w:noProof/>
        <w:lang w:bidi="es-ES"/>
      </w:rPr>
      <mc:AlternateContent>
        <mc:Choice Requires="wpg">
          <w:drawing>
            <wp:anchor distT="0" distB="0" distL="114300" distR="114300" simplePos="0" relativeHeight="481090560" behindDoc="1" locked="0" layoutInCell="1" allowOverlap="1" wp14:anchorId="25F3A560" wp14:editId="66B3CCEE">
              <wp:simplePos x="0" y="0"/>
              <wp:positionH relativeFrom="page">
                <wp:posOffset>3213735</wp:posOffset>
              </wp:positionH>
              <wp:positionV relativeFrom="page">
                <wp:posOffset>372745</wp:posOffset>
              </wp:positionV>
              <wp:extent cx="7214235" cy="6350"/>
              <wp:effectExtent l="0" t="0" r="0" b="0"/>
              <wp:wrapNone/>
              <wp:docPr id="141" name="docshapegroup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4235" cy="6350"/>
                        <a:chOff x="5061" y="587"/>
                        <a:chExt cx="11361" cy="10"/>
                      </a:xfrm>
                    </wpg:grpSpPr>
                    <wps:wsp>
                      <wps:cNvPr id="142" name="Line 209"/>
                      <wps:cNvCnPr>
                        <a:cxnSpLocks noChangeShapeType="1"/>
                      </wps:cNvCnPr>
                      <wps:spPr bwMode="auto">
                        <a:xfrm>
                          <a:off x="5061" y="592"/>
                          <a:ext cx="697" cy="0"/>
                        </a:xfrm>
                        <a:prstGeom prst="line">
                          <a:avLst/>
                        </a:prstGeom>
                        <a:noFill/>
                        <a:ln w="6350">
                          <a:solidFill>
                            <a:srgbClr val="D57C2A"/>
                          </a:solidFill>
                          <a:round/>
                          <a:headEnd/>
                          <a:tailEnd/>
                        </a:ln>
                        <a:extLst>
                          <a:ext uri="{909E8E84-426E-40DD-AFC4-6F175D3DCCD1}">
                            <a14:hiddenFill xmlns:a14="http://schemas.microsoft.com/office/drawing/2010/main">
                              <a:noFill/>
                            </a14:hiddenFill>
                          </a:ext>
                        </a:extLst>
                      </wps:spPr>
                      <wps:bodyPr/>
                    </wps:wsp>
                    <wps:wsp>
                      <wps:cNvPr id="143" name="Line 208"/>
                      <wps:cNvCnPr>
                        <a:cxnSpLocks noChangeShapeType="1"/>
                      </wps:cNvCnPr>
                      <wps:spPr bwMode="auto">
                        <a:xfrm>
                          <a:off x="5758" y="592"/>
                          <a:ext cx="586" cy="0"/>
                        </a:xfrm>
                        <a:prstGeom prst="line">
                          <a:avLst/>
                        </a:prstGeom>
                        <a:noFill/>
                        <a:ln w="6350">
                          <a:solidFill>
                            <a:srgbClr val="D57C2A"/>
                          </a:solidFill>
                          <a:round/>
                          <a:headEnd/>
                          <a:tailEnd/>
                        </a:ln>
                        <a:extLst>
                          <a:ext uri="{909E8E84-426E-40DD-AFC4-6F175D3DCCD1}">
                            <a14:hiddenFill xmlns:a14="http://schemas.microsoft.com/office/drawing/2010/main">
                              <a:noFill/>
                            </a14:hiddenFill>
                          </a:ext>
                        </a:extLst>
                      </wps:spPr>
                      <wps:bodyPr/>
                    </wps:wsp>
                    <wps:wsp>
                      <wps:cNvPr id="144" name="Line 207"/>
                      <wps:cNvCnPr>
                        <a:cxnSpLocks noChangeShapeType="1"/>
                      </wps:cNvCnPr>
                      <wps:spPr bwMode="auto">
                        <a:xfrm>
                          <a:off x="6344" y="592"/>
                          <a:ext cx="2192" cy="0"/>
                        </a:xfrm>
                        <a:prstGeom prst="line">
                          <a:avLst/>
                        </a:prstGeom>
                        <a:noFill/>
                        <a:ln w="6350">
                          <a:solidFill>
                            <a:srgbClr val="D57C2A"/>
                          </a:solidFill>
                          <a:round/>
                          <a:headEnd/>
                          <a:tailEnd/>
                        </a:ln>
                        <a:extLst>
                          <a:ext uri="{909E8E84-426E-40DD-AFC4-6F175D3DCCD1}">
                            <a14:hiddenFill xmlns:a14="http://schemas.microsoft.com/office/drawing/2010/main">
                              <a:noFill/>
                            </a14:hiddenFill>
                          </a:ext>
                        </a:extLst>
                      </wps:spPr>
                      <wps:bodyPr/>
                    </wps:wsp>
                    <wps:wsp>
                      <wps:cNvPr id="145" name="Line 206"/>
                      <wps:cNvCnPr>
                        <a:cxnSpLocks noChangeShapeType="1"/>
                      </wps:cNvCnPr>
                      <wps:spPr bwMode="auto">
                        <a:xfrm>
                          <a:off x="8536" y="592"/>
                          <a:ext cx="7886" cy="0"/>
                        </a:xfrm>
                        <a:prstGeom prst="line">
                          <a:avLst/>
                        </a:prstGeom>
                        <a:noFill/>
                        <a:ln w="6350">
                          <a:solidFill>
                            <a:srgbClr val="D57C2A"/>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D58118" id="docshapegroup529" o:spid="_x0000_s1026" style="position:absolute;margin-left:253.05pt;margin-top:29.35pt;width:568.05pt;height:.5pt;z-index:-22225920;mso-position-horizontal-relative:page;mso-position-vertical-relative:page" coordorigin="5061,587" coordsize="113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">
              <v:line id="Line 209" o:spid="_x0000_s1027" style="position:absolute;visibility:visible;mso-wrap-style:square" from="5061,592" to="5758,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" strokecolor="#d57c2a" strokeweight=".5pt"/>
              <v:line id="Line 208" o:spid="_x0000_s1028" style="position:absolute;visibility:visible;mso-wrap-style:square" from="5758,592" to="6344,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" strokecolor="#d57c2a" strokeweight=".5pt"/>
              <v:line id="Line 207" o:spid="_x0000_s1029" style="position:absolute;visibility:visible;mso-wrap-style:square" from="6344,592" to="8536,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" strokecolor="#d57c2a" strokeweight=".5pt"/>
              <v:line id="Line 206" o:spid="_x0000_s1030" style="position:absolute;visibility:visible;mso-wrap-style:square" from="8536,592" to="1642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" strokecolor="#d57c2a" strokeweight=".5pt"/>
              <w10:wrap anchorx="page" anchory="page"/>
            </v:group>
          </w:pict>
        </mc:Fallback>
      </mc:AlternateContent>
    </w:r>
    <w:r>
      <w:rPr>
        <w:noProof/>
        <w:lang w:bidi="es-ES"/>
      </w:rPr>
      <mc:AlternateContent>
        <mc:Choice Requires="wps">
          <w:drawing>
            <wp:anchor distT="0" distB="0" distL="114300" distR="114300" simplePos="0" relativeHeight="481091072" behindDoc="1" locked="0" layoutInCell="1" allowOverlap="1" wp14:anchorId="0F1C2B9F" wp14:editId="194DEDA9">
              <wp:simplePos x="0" y="0"/>
              <wp:positionH relativeFrom="page">
                <wp:posOffset>534035</wp:posOffset>
              </wp:positionH>
              <wp:positionV relativeFrom="page">
                <wp:posOffset>375920</wp:posOffset>
              </wp:positionV>
              <wp:extent cx="1270" cy="268605"/>
              <wp:effectExtent l="0" t="0" r="0" b="0"/>
              <wp:wrapNone/>
              <wp:docPr id="140" name="docshape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68605"/>
                      </a:xfrm>
                      <a:custGeom>
                        <a:avLst/>
                        <a:gdLst>
                          <a:gd name="T0" fmla="+- 0 592 592"/>
                          <a:gd name="T1" fmla="*/ 592 h 423"/>
                          <a:gd name="T2" fmla="+- 0 1015 592"/>
                          <a:gd name="T3" fmla="*/ 1015 h 423"/>
                          <a:gd name="T4" fmla="+- 0 592 592"/>
                          <a:gd name="T5" fmla="*/ 592 h 423"/>
                          <a:gd name="T6" fmla="+- 0 1015 592"/>
                          <a:gd name="T7" fmla="*/ 1015 h 423"/>
                        </a:gdLst>
                        <a:ahLst/>
                        <a:cxnLst>
                          <a:cxn ang="0">
                            <a:pos x="0" y="T1"/>
                          </a:cxn>
                          <a:cxn ang="0">
                            <a:pos x="0" y="T3"/>
                          </a:cxn>
                          <a:cxn ang="0">
                            <a:pos x="0" y="T5"/>
                          </a:cxn>
                          <a:cxn ang="0">
                            <a:pos x="0" y="T7"/>
                          </a:cxn>
                        </a:cxnLst>
                        <a:rect l="0" t="0" r="r" b="b"/>
                        <a:pathLst>
                          <a:path h="423">
                            <a:moveTo>
                              <a:pt x="0" y="0"/>
                            </a:moveTo>
                            <a:lnTo>
                              <a:pt x="0" y="423"/>
                            </a:lnTo>
                            <a:moveTo>
                              <a:pt x="0" y="0"/>
                            </a:moveTo>
                            <a:lnTo>
                              <a:pt x="0" y="423"/>
                            </a:lnTo>
                          </a:path>
                        </a:pathLst>
                      </a:custGeom>
                      <a:noFill/>
                      <a:ln w="6350">
                        <a:solidFill>
                          <a:srgbClr val="006B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454FA" id="docshape530" o:spid="_x0000_s1026" style="position:absolute;margin-left:42.05pt;margin-top:29.6pt;width:.1pt;height:21.15pt;z-index:-222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" path="m,l,423m,l,423e" filled="f" strokecolor="#006ba9" strokeweight=".5pt">
              <v:path arrowok="t" o:connecttype="custom" o:connectlocs="0,375920;0,644525;0,375920;0,644525" o:connectangles="0,0,0,0"/>
              <w10:wrap anchorx="page" anchory="page"/>
            </v:shape>
          </w:pict>
        </mc:Fallback>
      </mc:AlternateContent>
    </w:r>
    <w:r>
      <w:rPr>
        <w:noProof/>
        <w:lang w:bidi="es-ES"/>
      </w:rPr>
      <mc:AlternateContent>
        <mc:Choice Requires="wps">
          <w:drawing>
            <wp:anchor distT="0" distB="0" distL="114300" distR="114300" simplePos="0" relativeHeight="481091584" behindDoc="1" locked="0" layoutInCell="1" allowOverlap="1" wp14:anchorId="46C21AC6" wp14:editId="5C3D4AC0">
              <wp:simplePos x="0" y="0"/>
              <wp:positionH relativeFrom="page">
                <wp:posOffset>619125</wp:posOffset>
              </wp:positionH>
              <wp:positionV relativeFrom="page">
                <wp:posOffset>347980</wp:posOffset>
              </wp:positionV>
              <wp:extent cx="226060" cy="172085"/>
              <wp:effectExtent l="0" t="0" r="0" b="0"/>
              <wp:wrapNone/>
              <wp:docPr id="139" name="docshape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1702E" w14:textId="3F3AFFA4"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31</w:t>
                          </w:r>
                          <w:r>
                            <w:rPr>
                              <w:lang w:bidi="es-E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C21AC6" id="_x0000_t202" coordsize="21600,21600" o:spt="202" path="m,l,21600r21600,l21600,xe">
              <v:stroke joinstyle="miter"/>
              <v:path gradientshapeok="t" o:connecttype="rect"/>
            </v:shapetype>
            <v:shape id="docshape531" o:spid="_x0000_s1290" type="#_x0000_t202" style="position:absolute;margin-left:48.75pt;margin-top:27.4pt;width:17.8pt;height:13.55pt;z-index:-2222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" filled="f" stroked="f">
              <v:textbox inset="0,0,0,0">
                <w:txbxContent>
                  <w:p w14:paraId="1651702E" w14:textId="3F3AFFA4"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31</w:t>
                    </w:r>
                    <w:r>
                      <w:rPr>
                        <w:lang w:bidi="es-ES"/>
                      </w:rPr>
                      <w:fldChar w:fldCharType="end"/>
                    </w:r>
                  </w:p>
                </w:txbxContent>
              </v:textbox>
              <w10:wrap anchorx="page" anchory="page"/>
            </v:shape>
          </w:pict>
        </mc:Fallback>
      </mc:AlternateContent>
    </w:r>
    <w:r>
      <w:rPr>
        <w:noProof/>
        <w:lang w:bidi="es-ES"/>
      </w:rPr>
      <mc:AlternateContent>
        <mc:Choice Requires="wps">
          <w:drawing>
            <wp:anchor distT="0" distB="0" distL="114300" distR="114300" simplePos="0" relativeHeight="481092096" behindDoc="1" locked="0" layoutInCell="1" allowOverlap="1" wp14:anchorId="1F89F79F" wp14:editId="5E3FB1D4">
              <wp:simplePos x="0" y="0"/>
              <wp:positionH relativeFrom="page">
                <wp:posOffset>3348355</wp:posOffset>
              </wp:positionH>
              <wp:positionV relativeFrom="page">
                <wp:posOffset>479425</wp:posOffset>
              </wp:positionV>
              <wp:extent cx="2164715" cy="180975"/>
              <wp:effectExtent l="0" t="0" r="0" b="0"/>
              <wp:wrapNone/>
              <wp:docPr id="138" name="docshape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E897D" w14:textId="77777777" w:rsidR="00402EDA" w:rsidRDefault="00402EDA">
                          <w:pPr>
                            <w:spacing w:line="251" w:lineRule="exact"/>
                            <w:ind w:left="20"/>
                            <w:rPr>
                              <w:rFonts w:ascii="Gotham" w:hAnsi="Gotham" w:hint="eastAsia"/>
                              <w:b/>
                              <w:sz w:val="18"/>
                            </w:rPr>
                          </w:pPr>
                          <w:r>
                            <w:rPr>
                              <w:rFonts w:ascii="Gotham-Book" w:eastAsia="Gotham-Book" w:hAnsi="Gotham-Book" w:cs="Gotham-Book"/>
                              <w:color w:val="006BA9"/>
                              <w:sz w:val="18"/>
                              <w:lang w:bidi="es-ES"/>
                            </w:rPr>
                            <w:t xml:space="preserve">DIMENSIÓN 3 - </w:t>
                          </w:r>
                          <w:r>
                            <w:rPr>
                              <w:rFonts w:ascii="Gotham" w:eastAsia="Gotham" w:hAnsi="Gotham" w:cs="Gotham"/>
                              <w:b/>
                              <w:color w:val="006BA9"/>
                              <w:sz w:val="18"/>
                              <w:lang w:bidi="es-ES"/>
                            </w:rPr>
                            <w:t>NIVEL DE COMPETENCIA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9F79F" id="docshape532" o:spid="_x0000_s1291" type="#_x0000_t202" style="position:absolute;margin-left:263.65pt;margin-top:37.75pt;width:170.45pt;height:14.25pt;z-index:-222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" filled="f" stroked="f">
              <v:textbox inset="0,0,0,0">
                <w:txbxContent>
                  <w:p w14:paraId="124E897D" w14:textId="77777777" w:rsidR="00402EDA" w:rsidRDefault="00402EDA">
                    <w:pPr>
                      <w:spacing w:line="251" w:lineRule="exact"/>
                      <w:ind w:left="20"/>
                      <w:rPr>
                        <w:rFonts w:ascii="Gotham" w:hAnsi="Gotham" w:hint="eastAsia"/>
                        <w:b/>
                        <w:sz w:val="18"/>
                      </w:rPr>
                    </w:pPr>
                    <w:r>
                      <w:rPr>
                        <w:rFonts w:ascii="Gotham-Book" w:eastAsia="Gotham-Book" w:hAnsi="Gotham-Book" w:cs="Gotham-Book"/>
                        <w:color w:val="006BA9"/>
                        <w:sz w:val="18"/>
                        <w:lang w:bidi="es-ES"/>
                      </w:rPr>
                      <w:t xml:space="preserve">DIMENSIÓN 3 - </w:t>
                    </w:r>
                    <w:r>
                      <w:rPr>
                        <w:rFonts w:ascii="Gotham" w:eastAsia="Gotham" w:hAnsi="Gotham" w:cs="Gotham"/>
                        <w:b/>
                        <w:color w:val="006BA9"/>
                        <w:sz w:val="18"/>
                        <w:lang w:bidi="es-ES"/>
                      </w:rPr>
                      <w:t>NIVEL DE COMPETENCIA</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92B37" w14:textId="77777777" w:rsidR="00402EDA" w:rsidRDefault="00402EDA">
    <w:pPr>
      <w:pStyle w:val="Textoindependiente"/>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F8B53" w14:textId="2EAB19D6" w:rsidR="00402EDA" w:rsidRDefault="00402EDA">
    <w:pPr>
      <w:pStyle w:val="Textoindependiente"/>
      <w:spacing w:line="14" w:lineRule="auto"/>
    </w:pPr>
    <w:r>
      <w:rPr>
        <w:noProof/>
        <w:lang w:bidi="es-ES"/>
      </w:rPr>
      <mc:AlternateContent>
        <mc:Choice Requires="wpg">
          <w:drawing>
            <wp:anchor distT="0" distB="0" distL="114300" distR="114300" simplePos="0" relativeHeight="481092608" behindDoc="1" locked="0" layoutInCell="1" allowOverlap="1" wp14:anchorId="0AED5280" wp14:editId="45F6F894">
              <wp:simplePos x="0" y="0"/>
              <wp:positionH relativeFrom="page">
                <wp:posOffset>3202940</wp:posOffset>
              </wp:positionH>
              <wp:positionV relativeFrom="page">
                <wp:posOffset>372745</wp:posOffset>
              </wp:positionV>
              <wp:extent cx="7214235" cy="6350"/>
              <wp:effectExtent l="0" t="0" r="0" b="0"/>
              <wp:wrapNone/>
              <wp:docPr id="133" name="docshapegroup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4235" cy="6350"/>
                        <a:chOff x="5044" y="587"/>
                        <a:chExt cx="11361" cy="10"/>
                      </a:xfrm>
                    </wpg:grpSpPr>
                    <wps:wsp>
                      <wps:cNvPr id="1597" name="Line 201"/>
                      <wps:cNvCnPr>
                        <a:cxnSpLocks noChangeShapeType="1"/>
                      </wps:cNvCnPr>
                      <wps:spPr bwMode="auto">
                        <a:xfrm>
                          <a:off x="5044" y="592"/>
                          <a:ext cx="697" cy="0"/>
                        </a:xfrm>
                        <a:prstGeom prst="line">
                          <a:avLst/>
                        </a:prstGeom>
                        <a:noFill/>
                        <a:ln w="6350">
                          <a:solidFill>
                            <a:srgbClr val="D57C2A"/>
                          </a:solidFill>
                          <a:round/>
                          <a:headEnd/>
                          <a:tailEnd/>
                        </a:ln>
                        <a:extLst>
                          <a:ext uri="{909E8E84-426E-40DD-AFC4-6F175D3DCCD1}">
                            <a14:hiddenFill xmlns:a14="http://schemas.microsoft.com/office/drawing/2010/main">
                              <a:noFill/>
                            </a14:hiddenFill>
                          </a:ext>
                        </a:extLst>
                      </wps:spPr>
                      <wps:bodyPr/>
                    </wps:wsp>
                    <wps:wsp>
                      <wps:cNvPr id="1598" name="Line 200"/>
                      <wps:cNvCnPr>
                        <a:cxnSpLocks noChangeShapeType="1"/>
                      </wps:cNvCnPr>
                      <wps:spPr bwMode="auto">
                        <a:xfrm>
                          <a:off x="5741" y="592"/>
                          <a:ext cx="586" cy="0"/>
                        </a:xfrm>
                        <a:prstGeom prst="line">
                          <a:avLst/>
                        </a:prstGeom>
                        <a:noFill/>
                        <a:ln w="6350">
                          <a:solidFill>
                            <a:srgbClr val="D57C2A"/>
                          </a:solidFill>
                          <a:round/>
                          <a:headEnd/>
                          <a:tailEnd/>
                        </a:ln>
                        <a:extLst>
                          <a:ext uri="{909E8E84-426E-40DD-AFC4-6F175D3DCCD1}">
                            <a14:hiddenFill xmlns:a14="http://schemas.microsoft.com/office/drawing/2010/main">
                              <a:noFill/>
                            </a14:hiddenFill>
                          </a:ext>
                        </a:extLst>
                      </wps:spPr>
                      <wps:bodyPr/>
                    </wps:wsp>
                    <wps:wsp>
                      <wps:cNvPr id="1599" name="Line 199"/>
                      <wps:cNvCnPr>
                        <a:cxnSpLocks noChangeShapeType="1"/>
                      </wps:cNvCnPr>
                      <wps:spPr bwMode="auto">
                        <a:xfrm>
                          <a:off x="6327" y="592"/>
                          <a:ext cx="2192" cy="0"/>
                        </a:xfrm>
                        <a:prstGeom prst="line">
                          <a:avLst/>
                        </a:prstGeom>
                        <a:noFill/>
                        <a:ln w="6350">
                          <a:solidFill>
                            <a:srgbClr val="D57C2A"/>
                          </a:solidFill>
                          <a:round/>
                          <a:headEnd/>
                          <a:tailEnd/>
                        </a:ln>
                        <a:extLst>
                          <a:ext uri="{909E8E84-426E-40DD-AFC4-6F175D3DCCD1}">
                            <a14:hiddenFill xmlns:a14="http://schemas.microsoft.com/office/drawing/2010/main">
                              <a:noFill/>
                            </a14:hiddenFill>
                          </a:ext>
                        </a:extLst>
                      </wps:spPr>
                      <wps:bodyPr/>
                    </wps:wsp>
                    <wps:wsp>
                      <wps:cNvPr id="1441" name="Line 198"/>
                      <wps:cNvCnPr>
                        <a:cxnSpLocks noChangeShapeType="1"/>
                      </wps:cNvCnPr>
                      <wps:spPr bwMode="auto">
                        <a:xfrm>
                          <a:off x="8519" y="592"/>
                          <a:ext cx="7886" cy="0"/>
                        </a:xfrm>
                        <a:prstGeom prst="line">
                          <a:avLst/>
                        </a:prstGeom>
                        <a:noFill/>
                        <a:ln w="6350">
                          <a:solidFill>
                            <a:srgbClr val="D57C2A"/>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7624B7" id="docshapegroup570" o:spid="_x0000_s1026" style="position:absolute;margin-left:252.2pt;margin-top:29.35pt;width:568.05pt;height:.5pt;z-index:-22223872;mso-position-horizontal-relative:page;mso-position-vertical-relative:page" coordorigin="5044,587" coordsize="113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">
              <v:line id="Line 201" o:spid="_x0000_s1027" style="position:absolute;visibility:visible;mso-wrap-style:square" from="5044,592" to="574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" strokecolor="#d57c2a" strokeweight=".5pt"/>
              <v:line id="Line 200" o:spid="_x0000_s1028" style="position:absolute;visibility:visible;mso-wrap-style:square" from="5741,592" to="632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" strokecolor="#d57c2a" strokeweight=".5pt"/>
              <v:line id="Line 199" o:spid="_x0000_s1029" style="position:absolute;visibility:visible;mso-wrap-style:square" from="6327,592" to="851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" strokecolor="#d57c2a" strokeweight=".5pt"/>
              <v:line id="Line 198" o:spid="_x0000_s1030" style="position:absolute;visibility:visible;mso-wrap-style:square" from="8519,592" to="16405,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" strokecolor="#d57c2a" strokeweight=".5pt"/>
              <w10:wrap anchorx="page" anchory="page"/>
            </v:group>
          </w:pict>
        </mc:Fallback>
      </mc:AlternateContent>
    </w:r>
    <w:r>
      <w:rPr>
        <w:noProof/>
        <w:lang w:bidi="es-ES"/>
      </w:rPr>
      <mc:AlternateContent>
        <mc:Choice Requires="wps">
          <w:drawing>
            <wp:anchor distT="0" distB="0" distL="114300" distR="114300" simplePos="0" relativeHeight="481093120" behindDoc="1" locked="0" layoutInCell="1" allowOverlap="1" wp14:anchorId="4D82B3C5" wp14:editId="5A2ECEB2">
              <wp:simplePos x="0" y="0"/>
              <wp:positionH relativeFrom="page">
                <wp:posOffset>534035</wp:posOffset>
              </wp:positionH>
              <wp:positionV relativeFrom="page">
                <wp:posOffset>375920</wp:posOffset>
              </wp:positionV>
              <wp:extent cx="1270" cy="268605"/>
              <wp:effectExtent l="0" t="0" r="0" b="0"/>
              <wp:wrapNone/>
              <wp:docPr id="132" name="docshape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68605"/>
                      </a:xfrm>
                      <a:custGeom>
                        <a:avLst/>
                        <a:gdLst>
                          <a:gd name="T0" fmla="+- 0 592 592"/>
                          <a:gd name="T1" fmla="*/ 592 h 423"/>
                          <a:gd name="T2" fmla="+- 0 1015 592"/>
                          <a:gd name="T3" fmla="*/ 1015 h 423"/>
                          <a:gd name="T4" fmla="+- 0 592 592"/>
                          <a:gd name="T5" fmla="*/ 592 h 423"/>
                          <a:gd name="T6" fmla="+- 0 1015 592"/>
                          <a:gd name="T7" fmla="*/ 1015 h 423"/>
                        </a:gdLst>
                        <a:ahLst/>
                        <a:cxnLst>
                          <a:cxn ang="0">
                            <a:pos x="0" y="T1"/>
                          </a:cxn>
                          <a:cxn ang="0">
                            <a:pos x="0" y="T3"/>
                          </a:cxn>
                          <a:cxn ang="0">
                            <a:pos x="0" y="T5"/>
                          </a:cxn>
                          <a:cxn ang="0">
                            <a:pos x="0" y="T7"/>
                          </a:cxn>
                        </a:cxnLst>
                        <a:rect l="0" t="0" r="r" b="b"/>
                        <a:pathLst>
                          <a:path h="423">
                            <a:moveTo>
                              <a:pt x="0" y="0"/>
                            </a:moveTo>
                            <a:lnTo>
                              <a:pt x="0" y="423"/>
                            </a:lnTo>
                            <a:moveTo>
                              <a:pt x="0" y="0"/>
                            </a:moveTo>
                            <a:lnTo>
                              <a:pt x="0" y="423"/>
                            </a:lnTo>
                          </a:path>
                        </a:pathLst>
                      </a:custGeom>
                      <a:noFill/>
                      <a:ln w="6350">
                        <a:solidFill>
                          <a:srgbClr val="006B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10B01" id="docshape571" o:spid="_x0000_s1026" style="position:absolute;margin-left:42.05pt;margin-top:29.6pt;width:.1pt;height:21.15pt;z-index:-2222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" path="m,l,423m,l,423e" filled="f" strokecolor="#006ba9" strokeweight=".5pt">
              <v:path arrowok="t" o:connecttype="custom" o:connectlocs="0,375920;0,644525;0,375920;0,644525" o:connectangles="0,0,0,0"/>
              <w10:wrap anchorx="page" anchory="page"/>
            </v:shape>
          </w:pict>
        </mc:Fallback>
      </mc:AlternateContent>
    </w:r>
    <w:r>
      <w:rPr>
        <w:noProof/>
        <w:lang w:bidi="es-ES"/>
      </w:rPr>
      <mc:AlternateContent>
        <mc:Choice Requires="wps">
          <w:drawing>
            <wp:anchor distT="0" distB="0" distL="114300" distR="114300" simplePos="0" relativeHeight="481093632" behindDoc="1" locked="0" layoutInCell="1" allowOverlap="1" wp14:anchorId="2A375A0B" wp14:editId="6F842492">
              <wp:simplePos x="0" y="0"/>
              <wp:positionH relativeFrom="page">
                <wp:posOffset>619125</wp:posOffset>
              </wp:positionH>
              <wp:positionV relativeFrom="page">
                <wp:posOffset>347980</wp:posOffset>
              </wp:positionV>
              <wp:extent cx="226060" cy="172085"/>
              <wp:effectExtent l="0" t="0" r="0" b="0"/>
              <wp:wrapNone/>
              <wp:docPr id="131" name="docshape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29942" w14:textId="7B89BE41"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33</w:t>
                          </w:r>
                          <w:r>
                            <w:rPr>
                              <w:lang w:bidi="es-E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375A0B" id="_x0000_t202" coordsize="21600,21600" o:spt="202" path="m,l,21600r21600,l21600,xe">
              <v:stroke joinstyle="miter"/>
              <v:path gradientshapeok="t" o:connecttype="rect"/>
            </v:shapetype>
            <v:shape id="docshape572" o:spid="_x0000_s1292" type="#_x0000_t202" style="position:absolute;margin-left:48.75pt;margin-top:27.4pt;width:17.8pt;height:13.55pt;z-index:-2222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" filled="f" stroked="f">
              <v:textbox inset="0,0,0,0">
                <w:txbxContent>
                  <w:p w14:paraId="32129942" w14:textId="7B89BE41"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33</w:t>
                    </w:r>
                    <w:r>
                      <w:rPr>
                        <w:lang w:bidi="es-ES"/>
                      </w:rPr>
                      <w:fldChar w:fldCharType="end"/>
                    </w:r>
                  </w:p>
                </w:txbxContent>
              </v:textbox>
              <w10:wrap anchorx="page" anchory="page"/>
            </v:shape>
          </w:pict>
        </mc:Fallback>
      </mc:AlternateContent>
    </w:r>
    <w:r>
      <w:rPr>
        <w:noProof/>
        <w:lang w:bidi="es-ES"/>
      </w:rPr>
      <mc:AlternateContent>
        <mc:Choice Requires="wps">
          <w:drawing>
            <wp:anchor distT="0" distB="0" distL="114300" distR="114300" simplePos="0" relativeHeight="481094144" behindDoc="1" locked="0" layoutInCell="1" allowOverlap="1" wp14:anchorId="28862ACB" wp14:editId="5D41978B">
              <wp:simplePos x="0" y="0"/>
              <wp:positionH relativeFrom="page">
                <wp:posOffset>3337560</wp:posOffset>
              </wp:positionH>
              <wp:positionV relativeFrom="page">
                <wp:posOffset>479425</wp:posOffset>
              </wp:positionV>
              <wp:extent cx="2164715" cy="180975"/>
              <wp:effectExtent l="0" t="0" r="0" b="0"/>
              <wp:wrapNone/>
              <wp:docPr id="130" name="docshape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2FD1F" w14:textId="77777777" w:rsidR="00402EDA" w:rsidRDefault="00402EDA">
                          <w:pPr>
                            <w:spacing w:line="251" w:lineRule="exact"/>
                            <w:ind w:left="20"/>
                            <w:rPr>
                              <w:rFonts w:ascii="Gotham" w:hAnsi="Gotham" w:hint="eastAsia"/>
                              <w:b/>
                              <w:sz w:val="18"/>
                            </w:rPr>
                          </w:pPr>
                          <w:r>
                            <w:rPr>
                              <w:rFonts w:ascii="Gotham-Book" w:eastAsia="Gotham-Book" w:hAnsi="Gotham-Book" w:cs="Gotham-Book"/>
                              <w:color w:val="006BA9"/>
                              <w:sz w:val="18"/>
                              <w:lang w:bidi="es-ES"/>
                            </w:rPr>
                            <w:t xml:space="preserve">DIMENSIÓN 3 - </w:t>
                          </w:r>
                          <w:r>
                            <w:rPr>
                              <w:rFonts w:ascii="Gotham" w:eastAsia="Gotham" w:hAnsi="Gotham" w:cs="Gotham"/>
                              <w:b/>
                              <w:color w:val="006BA9"/>
                              <w:sz w:val="18"/>
                              <w:lang w:bidi="es-ES"/>
                            </w:rPr>
                            <w:t>NIVEL DE COMPETENCIA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62ACB" id="docshape573" o:spid="_x0000_s1293" type="#_x0000_t202" style="position:absolute;margin-left:262.8pt;margin-top:37.75pt;width:170.45pt;height:14.25pt;z-index:-2222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" filled="f" stroked="f">
              <v:textbox inset="0,0,0,0">
                <w:txbxContent>
                  <w:p w14:paraId="03B2FD1F" w14:textId="77777777" w:rsidR="00402EDA" w:rsidRDefault="00402EDA">
                    <w:pPr>
                      <w:spacing w:line="251" w:lineRule="exact"/>
                      <w:ind w:left="20"/>
                      <w:rPr>
                        <w:rFonts w:ascii="Gotham" w:hAnsi="Gotham" w:hint="eastAsia"/>
                        <w:b/>
                        <w:sz w:val="18"/>
                      </w:rPr>
                    </w:pPr>
                    <w:r>
                      <w:rPr>
                        <w:rFonts w:ascii="Gotham-Book" w:eastAsia="Gotham-Book" w:hAnsi="Gotham-Book" w:cs="Gotham-Book"/>
                        <w:color w:val="006BA9"/>
                        <w:sz w:val="18"/>
                        <w:lang w:bidi="es-ES"/>
                      </w:rPr>
                      <w:t xml:space="preserve">DIMENSIÓN 3 - </w:t>
                    </w:r>
                    <w:r>
                      <w:rPr>
                        <w:rFonts w:ascii="Gotham" w:eastAsia="Gotham" w:hAnsi="Gotham" w:cs="Gotham"/>
                        <w:b/>
                        <w:color w:val="006BA9"/>
                        <w:sz w:val="18"/>
                        <w:lang w:bidi="es-ES"/>
                      </w:rPr>
                      <w:t>NIVEL DE COMPETENCIA</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239E9" w14:textId="58C495D4" w:rsidR="00402EDA" w:rsidRDefault="00402EDA">
    <w:pPr>
      <w:pStyle w:val="Textoindependiente"/>
      <w:spacing w:line="14" w:lineRule="auto"/>
    </w:pPr>
    <w:r>
      <w:rPr>
        <w:noProof/>
        <w:lang w:bidi="es-ES"/>
      </w:rPr>
      <mc:AlternateContent>
        <mc:Choice Requires="wps">
          <w:drawing>
            <wp:anchor distT="0" distB="0" distL="114300" distR="114300" simplePos="0" relativeHeight="481062912" behindDoc="1" locked="0" layoutInCell="1" allowOverlap="1" wp14:anchorId="518947E5" wp14:editId="404CAE39">
              <wp:simplePos x="0" y="0"/>
              <wp:positionH relativeFrom="page">
                <wp:posOffset>534035</wp:posOffset>
              </wp:positionH>
              <wp:positionV relativeFrom="page">
                <wp:posOffset>375920</wp:posOffset>
              </wp:positionV>
              <wp:extent cx="0" cy="268605"/>
              <wp:effectExtent l="0" t="0" r="0" b="0"/>
              <wp:wrapNone/>
              <wp:docPr id="239"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8605"/>
                      </a:xfrm>
                      <a:prstGeom prst="line">
                        <a:avLst/>
                      </a:prstGeom>
                      <a:noFill/>
                      <a:ln w="6350">
                        <a:solidFill>
                          <a:srgbClr val="006B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0942E" id="Line 307" o:spid="_x0000_s1026" style="position:absolute;z-index:-2225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05pt,29.6pt" to="42.05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" strokecolor="#006ba9" strokeweight=".5pt">
              <w10:wrap anchorx="page" anchory="page"/>
            </v:line>
          </w:pict>
        </mc:Fallback>
      </mc:AlternateContent>
    </w:r>
    <w:r>
      <w:rPr>
        <w:noProof/>
        <w:lang w:bidi="es-ES"/>
      </w:rPr>
      <mc:AlternateContent>
        <mc:Choice Requires="wps">
          <w:drawing>
            <wp:anchor distT="0" distB="0" distL="114300" distR="114300" simplePos="0" relativeHeight="481063424" behindDoc="1" locked="0" layoutInCell="1" allowOverlap="1" wp14:anchorId="1A97F86E" wp14:editId="757A2EFD">
              <wp:simplePos x="0" y="0"/>
              <wp:positionH relativeFrom="page">
                <wp:posOffset>619125</wp:posOffset>
              </wp:positionH>
              <wp:positionV relativeFrom="page">
                <wp:posOffset>347980</wp:posOffset>
              </wp:positionV>
              <wp:extent cx="157480" cy="172085"/>
              <wp:effectExtent l="0" t="0" r="0" b="0"/>
              <wp:wrapNone/>
              <wp:docPr id="238"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C949C" w14:textId="611C21DA"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7</w:t>
                          </w:r>
                          <w:r>
                            <w:rPr>
                              <w:lang w:bidi="es-E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97F86E" id="_x0000_t202" coordsize="21600,21600" o:spt="202" path="m,l,21600r21600,l21600,xe">
              <v:stroke joinstyle="miter"/>
              <v:path gradientshapeok="t" o:connecttype="rect"/>
            </v:shapetype>
            <v:shape id="docshape11" o:spid="_x0000_s1265" type="#_x0000_t202" style="position:absolute;margin-left:48.75pt;margin-top:27.4pt;width:12.4pt;height:13.55pt;z-index:-2225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" filled="f" stroked="f">
              <v:textbox inset="0,0,0,0">
                <w:txbxContent>
                  <w:p w14:paraId="7D8C949C" w14:textId="611C21DA"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7</w:t>
                    </w:r>
                    <w:r>
                      <w:rPr>
                        <w:lang w:bidi="es-ES"/>
                      </w:rPr>
                      <w:fldChar w:fldCharType="end"/>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8B48C" w14:textId="77777777" w:rsidR="00402EDA" w:rsidRDefault="00402EDA">
    <w:pPr>
      <w:pStyle w:val="Textoindependiente"/>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4041C" w14:textId="0179CD66" w:rsidR="00402EDA" w:rsidRDefault="00402EDA">
    <w:pPr>
      <w:pStyle w:val="Textoindependiente"/>
      <w:spacing w:line="14" w:lineRule="auto"/>
    </w:pPr>
    <w:r>
      <w:rPr>
        <w:noProof/>
        <w:lang w:bidi="es-ES"/>
      </w:rPr>
      <mc:AlternateContent>
        <mc:Choice Requires="wpg">
          <w:drawing>
            <wp:anchor distT="0" distB="0" distL="114300" distR="114300" simplePos="0" relativeHeight="481094656" behindDoc="1" locked="0" layoutInCell="1" allowOverlap="1" wp14:anchorId="3E247C92" wp14:editId="40686F12">
              <wp:simplePos x="0" y="0"/>
              <wp:positionH relativeFrom="page">
                <wp:posOffset>3210560</wp:posOffset>
              </wp:positionH>
              <wp:positionV relativeFrom="page">
                <wp:posOffset>372745</wp:posOffset>
              </wp:positionV>
              <wp:extent cx="7214235" cy="6350"/>
              <wp:effectExtent l="0" t="0" r="0" b="0"/>
              <wp:wrapNone/>
              <wp:docPr id="125" name="docshapegroup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4235" cy="6350"/>
                        <a:chOff x="5056" y="587"/>
                        <a:chExt cx="11361" cy="10"/>
                      </a:xfrm>
                    </wpg:grpSpPr>
                    <wps:wsp>
                      <wps:cNvPr id="126" name="Line 193"/>
                      <wps:cNvCnPr>
                        <a:cxnSpLocks noChangeShapeType="1"/>
                      </wps:cNvCnPr>
                      <wps:spPr bwMode="auto">
                        <a:xfrm>
                          <a:off x="5056" y="592"/>
                          <a:ext cx="697" cy="0"/>
                        </a:xfrm>
                        <a:prstGeom prst="line">
                          <a:avLst/>
                        </a:prstGeom>
                        <a:noFill/>
                        <a:ln w="6350">
                          <a:solidFill>
                            <a:srgbClr val="79A96F"/>
                          </a:solidFill>
                          <a:round/>
                          <a:headEnd/>
                          <a:tailEnd/>
                        </a:ln>
                        <a:extLst>
                          <a:ext uri="{909E8E84-426E-40DD-AFC4-6F175D3DCCD1}">
                            <a14:hiddenFill xmlns:a14="http://schemas.microsoft.com/office/drawing/2010/main">
                              <a:noFill/>
                            </a14:hiddenFill>
                          </a:ext>
                        </a:extLst>
                      </wps:spPr>
                      <wps:bodyPr/>
                    </wps:wsp>
                    <wps:wsp>
                      <wps:cNvPr id="127" name="Line 192"/>
                      <wps:cNvCnPr>
                        <a:cxnSpLocks noChangeShapeType="1"/>
                      </wps:cNvCnPr>
                      <wps:spPr bwMode="auto">
                        <a:xfrm>
                          <a:off x="5753" y="592"/>
                          <a:ext cx="586" cy="0"/>
                        </a:xfrm>
                        <a:prstGeom prst="line">
                          <a:avLst/>
                        </a:prstGeom>
                        <a:noFill/>
                        <a:ln w="6350">
                          <a:solidFill>
                            <a:srgbClr val="79A96F"/>
                          </a:solidFill>
                          <a:round/>
                          <a:headEnd/>
                          <a:tailEnd/>
                        </a:ln>
                        <a:extLst>
                          <a:ext uri="{909E8E84-426E-40DD-AFC4-6F175D3DCCD1}">
                            <a14:hiddenFill xmlns:a14="http://schemas.microsoft.com/office/drawing/2010/main">
                              <a:noFill/>
                            </a14:hiddenFill>
                          </a:ext>
                        </a:extLst>
                      </wps:spPr>
                      <wps:bodyPr/>
                    </wps:wsp>
                    <wps:wsp>
                      <wps:cNvPr id="772" name="Line 191"/>
                      <wps:cNvCnPr>
                        <a:cxnSpLocks noChangeShapeType="1"/>
                      </wps:cNvCnPr>
                      <wps:spPr bwMode="auto">
                        <a:xfrm>
                          <a:off x="6339" y="592"/>
                          <a:ext cx="2191" cy="0"/>
                        </a:xfrm>
                        <a:prstGeom prst="line">
                          <a:avLst/>
                        </a:prstGeom>
                        <a:noFill/>
                        <a:ln w="6350">
                          <a:solidFill>
                            <a:srgbClr val="79A96F"/>
                          </a:solidFill>
                          <a:round/>
                          <a:headEnd/>
                          <a:tailEnd/>
                        </a:ln>
                        <a:extLst>
                          <a:ext uri="{909E8E84-426E-40DD-AFC4-6F175D3DCCD1}">
                            <a14:hiddenFill xmlns:a14="http://schemas.microsoft.com/office/drawing/2010/main">
                              <a:noFill/>
                            </a14:hiddenFill>
                          </a:ext>
                        </a:extLst>
                      </wps:spPr>
                      <wps:bodyPr/>
                    </wps:wsp>
                    <wps:wsp>
                      <wps:cNvPr id="773" name="Line 190"/>
                      <wps:cNvCnPr>
                        <a:cxnSpLocks noChangeShapeType="1"/>
                      </wps:cNvCnPr>
                      <wps:spPr bwMode="auto">
                        <a:xfrm>
                          <a:off x="8530" y="592"/>
                          <a:ext cx="7887" cy="0"/>
                        </a:xfrm>
                        <a:prstGeom prst="line">
                          <a:avLst/>
                        </a:prstGeom>
                        <a:noFill/>
                        <a:ln w="6350">
                          <a:solidFill>
                            <a:srgbClr val="79A96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39E816" id="docshapegroup610" o:spid="_x0000_s1026" style="position:absolute;margin-left:252.8pt;margin-top:29.35pt;width:568.05pt;height:.5pt;z-index:-22221824;mso-position-horizontal-relative:page;mso-position-vertical-relative:page" coordorigin="5056,587" coordsize="113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">
              <v:line id="Line 193" o:spid="_x0000_s1027" style="position:absolute;visibility:visible;mso-wrap-style:square" from="5056,592" to="575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" strokecolor="#79a96f" strokeweight=".5pt"/>
              <v:line id="Line 192" o:spid="_x0000_s1028" style="position:absolute;visibility:visible;mso-wrap-style:square" from="5753,592" to="633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" strokecolor="#79a96f" strokeweight=".5pt"/>
              <v:line id="Line 191" o:spid="_x0000_s1029" style="position:absolute;visibility:visible;mso-wrap-style:square" from="6339,592" to="8530,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" strokecolor="#79a96f" strokeweight=".5pt"/>
              <v:line id="Line 190" o:spid="_x0000_s1030" style="position:absolute;visibility:visible;mso-wrap-style:square" from="8530,592" to="1641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" strokecolor="#79a96f" strokeweight=".5pt"/>
              <w10:wrap anchorx="page" anchory="page"/>
            </v:group>
          </w:pict>
        </mc:Fallback>
      </mc:AlternateContent>
    </w:r>
    <w:r>
      <w:rPr>
        <w:noProof/>
        <w:lang w:bidi="es-ES"/>
      </w:rPr>
      <mc:AlternateContent>
        <mc:Choice Requires="wps">
          <w:drawing>
            <wp:anchor distT="0" distB="0" distL="114300" distR="114300" simplePos="0" relativeHeight="481095168" behindDoc="1" locked="0" layoutInCell="1" allowOverlap="1" wp14:anchorId="18CBCA2D" wp14:editId="5900931F">
              <wp:simplePos x="0" y="0"/>
              <wp:positionH relativeFrom="page">
                <wp:posOffset>534035</wp:posOffset>
              </wp:positionH>
              <wp:positionV relativeFrom="page">
                <wp:posOffset>375920</wp:posOffset>
              </wp:positionV>
              <wp:extent cx="1270" cy="268605"/>
              <wp:effectExtent l="0" t="0" r="0" b="0"/>
              <wp:wrapNone/>
              <wp:docPr id="124" name="docshape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68605"/>
                      </a:xfrm>
                      <a:custGeom>
                        <a:avLst/>
                        <a:gdLst>
                          <a:gd name="T0" fmla="+- 0 592 592"/>
                          <a:gd name="T1" fmla="*/ 592 h 423"/>
                          <a:gd name="T2" fmla="+- 0 1015 592"/>
                          <a:gd name="T3" fmla="*/ 1015 h 423"/>
                          <a:gd name="T4" fmla="+- 0 592 592"/>
                          <a:gd name="T5" fmla="*/ 592 h 423"/>
                          <a:gd name="T6" fmla="+- 0 1015 592"/>
                          <a:gd name="T7" fmla="*/ 1015 h 423"/>
                        </a:gdLst>
                        <a:ahLst/>
                        <a:cxnLst>
                          <a:cxn ang="0">
                            <a:pos x="0" y="T1"/>
                          </a:cxn>
                          <a:cxn ang="0">
                            <a:pos x="0" y="T3"/>
                          </a:cxn>
                          <a:cxn ang="0">
                            <a:pos x="0" y="T5"/>
                          </a:cxn>
                          <a:cxn ang="0">
                            <a:pos x="0" y="T7"/>
                          </a:cxn>
                        </a:cxnLst>
                        <a:rect l="0" t="0" r="r" b="b"/>
                        <a:pathLst>
                          <a:path h="423">
                            <a:moveTo>
                              <a:pt x="0" y="0"/>
                            </a:moveTo>
                            <a:lnTo>
                              <a:pt x="0" y="423"/>
                            </a:lnTo>
                            <a:moveTo>
                              <a:pt x="0" y="0"/>
                            </a:moveTo>
                            <a:lnTo>
                              <a:pt x="0" y="423"/>
                            </a:lnTo>
                          </a:path>
                        </a:pathLst>
                      </a:custGeom>
                      <a:noFill/>
                      <a:ln w="6350">
                        <a:solidFill>
                          <a:srgbClr val="006B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CD97B" id="docshape611" o:spid="_x0000_s1026" style="position:absolute;margin-left:42.05pt;margin-top:29.6pt;width:.1pt;height:21.15pt;z-index:-2222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" path="m,l,423m,l,423e" filled="f" strokecolor="#006ba9" strokeweight=".5pt">
              <v:path arrowok="t" o:connecttype="custom" o:connectlocs="0,375920;0,644525;0,375920;0,644525" o:connectangles="0,0,0,0"/>
              <w10:wrap anchorx="page" anchory="page"/>
            </v:shape>
          </w:pict>
        </mc:Fallback>
      </mc:AlternateContent>
    </w:r>
    <w:r>
      <w:rPr>
        <w:noProof/>
        <w:lang w:bidi="es-ES"/>
      </w:rPr>
      <mc:AlternateContent>
        <mc:Choice Requires="wps">
          <w:drawing>
            <wp:anchor distT="0" distB="0" distL="114300" distR="114300" simplePos="0" relativeHeight="481095680" behindDoc="1" locked="0" layoutInCell="1" allowOverlap="1" wp14:anchorId="5D17F1B8" wp14:editId="2287D9A2">
              <wp:simplePos x="0" y="0"/>
              <wp:positionH relativeFrom="page">
                <wp:posOffset>619125</wp:posOffset>
              </wp:positionH>
              <wp:positionV relativeFrom="page">
                <wp:posOffset>347980</wp:posOffset>
              </wp:positionV>
              <wp:extent cx="226060" cy="172085"/>
              <wp:effectExtent l="0" t="0" r="0" b="0"/>
              <wp:wrapNone/>
              <wp:docPr id="123" name="docshape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58959" w14:textId="43A9E8F4"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35</w:t>
                          </w:r>
                          <w:r>
                            <w:rPr>
                              <w:lang w:bidi="es-E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17F1B8" id="_x0000_t202" coordsize="21600,21600" o:spt="202" path="m,l,21600r21600,l21600,xe">
              <v:stroke joinstyle="miter"/>
              <v:path gradientshapeok="t" o:connecttype="rect"/>
            </v:shapetype>
            <v:shape id="docshape612" o:spid="_x0000_s1294" type="#_x0000_t202" style="position:absolute;margin-left:48.75pt;margin-top:27.4pt;width:17.8pt;height:13.55pt;z-index:-2222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" filled="f" stroked="f">
              <v:textbox inset="0,0,0,0">
                <w:txbxContent>
                  <w:p w14:paraId="52258959" w14:textId="43A9E8F4"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35</w:t>
                    </w:r>
                    <w:r>
                      <w:rPr>
                        <w:lang w:bidi="es-ES"/>
                      </w:rPr>
                      <w:fldChar w:fldCharType="end"/>
                    </w:r>
                  </w:p>
                </w:txbxContent>
              </v:textbox>
              <w10:wrap anchorx="page" anchory="page"/>
            </v:shape>
          </w:pict>
        </mc:Fallback>
      </mc:AlternateContent>
    </w:r>
    <w:r>
      <w:rPr>
        <w:noProof/>
        <w:lang w:bidi="es-ES"/>
      </w:rPr>
      <mc:AlternateContent>
        <mc:Choice Requires="wps">
          <w:drawing>
            <wp:anchor distT="0" distB="0" distL="114300" distR="114300" simplePos="0" relativeHeight="481096192" behindDoc="1" locked="0" layoutInCell="1" allowOverlap="1" wp14:anchorId="7AA103B8" wp14:editId="01F817AE">
              <wp:simplePos x="0" y="0"/>
              <wp:positionH relativeFrom="page">
                <wp:posOffset>3345180</wp:posOffset>
              </wp:positionH>
              <wp:positionV relativeFrom="page">
                <wp:posOffset>479425</wp:posOffset>
              </wp:positionV>
              <wp:extent cx="2164715" cy="180975"/>
              <wp:effectExtent l="0" t="0" r="0" b="0"/>
              <wp:wrapNone/>
              <wp:docPr id="122" name="docshape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EBFB8" w14:textId="77777777" w:rsidR="00402EDA" w:rsidRDefault="00402EDA">
                          <w:pPr>
                            <w:spacing w:line="251" w:lineRule="exact"/>
                            <w:ind w:left="20"/>
                            <w:rPr>
                              <w:rFonts w:ascii="Gotham" w:hAnsi="Gotham" w:hint="eastAsia"/>
                              <w:b/>
                              <w:sz w:val="18"/>
                            </w:rPr>
                          </w:pPr>
                          <w:r>
                            <w:rPr>
                              <w:rFonts w:ascii="Gotham-Book" w:eastAsia="Gotham-Book" w:hAnsi="Gotham-Book" w:cs="Gotham-Book"/>
                              <w:color w:val="006BA9"/>
                              <w:sz w:val="18"/>
                              <w:lang w:bidi="es-ES"/>
                            </w:rPr>
                            <w:t xml:space="preserve">DIMENSIÓN 3 - </w:t>
                          </w:r>
                          <w:r>
                            <w:rPr>
                              <w:rFonts w:ascii="Gotham" w:eastAsia="Gotham" w:hAnsi="Gotham" w:cs="Gotham"/>
                              <w:b/>
                              <w:color w:val="006BA9"/>
                              <w:sz w:val="18"/>
                              <w:lang w:bidi="es-ES"/>
                            </w:rPr>
                            <w:t>NIVEL DE COMPETENCIA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103B8" id="docshape613" o:spid="_x0000_s1295" type="#_x0000_t202" style="position:absolute;margin-left:263.4pt;margin-top:37.75pt;width:170.45pt;height:14.25pt;z-index:-2222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" filled="f" stroked="f">
              <v:textbox inset="0,0,0,0">
                <w:txbxContent>
                  <w:p w14:paraId="470EBFB8" w14:textId="77777777" w:rsidR="00402EDA" w:rsidRDefault="00402EDA">
                    <w:pPr>
                      <w:spacing w:line="251" w:lineRule="exact"/>
                      <w:ind w:left="20"/>
                      <w:rPr>
                        <w:rFonts w:ascii="Gotham" w:hAnsi="Gotham" w:hint="eastAsia"/>
                        <w:b/>
                        <w:sz w:val="18"/>
                      </w:rPr>
                    </w:pPr>
                    <w:r>
                      <w:rPr>
                        <w:rFonts w:ascii="Gotham-Book" w:eastAsia="Gotham-Book" w:hAnsi="Gotham-Book" w:cs="Gotham-Book"/>
                        <w:color w:val="006BA9"/>
                        <w:sz w:val="18"/>
                        <w:lang w:bidi="es-ES"/>
                      </w:rPr>
                      <w:t xml:space="preserve">DIMENSIÓN 3 - </w:t>
                    </w:r>
                    <w:r>
                      <w:rPr>
                        <w:rFonts w:ascii="Gotham" w:eastAsia="Gotham" w:hAnsi="Gotham" w:cs="Gotham"/>
                        <w:b/>
                        <w:color w:val="006BA9"/>
                        <w:sz w:val="18"/>
                        <w:lang w:bidi="es-ES"/>
                      </w:rPr>
                      <w:t>NIVEL DE COMPETENCIA</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4D574" w14:textId="77777777" w:rsidR="00402EDA" w:rsidRDefault="00402EDA">
    <w:pPr>
      <w:pStyle w:val="Textoindependiente"/>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0F6A5" w14:textId="73A4FD36" w:rsidR="00402EDA" w:rsidRDefault="00402EDA">
    <w:pPr>
      <w:pStyle w:val="Textoindependiente"/>
      <w:spacing w:line="14" w:lineRule="auto"/>
    </w:pPr>
    <w:r>
      <w:rPr>
        <w:noProof/>
        <w:lang w:bidi="es-ES"/>
      </w:rPr>
      <mc:AlternateContent>
        <mc:Choice Requires="wpg">
          <w:drawing>
            <wp:anchor distT="0" distB="0" distL="114300" distR="114300" simplePos="0" relativeHeight="481096704" behindDoc="1" locked="0" layoutInCell="1" allowOverlap="1" wp14:anchorId="0E18AEEB" wp14:editId="768551EE">
              <wp:simplePos x="0" y="0"/>
              <wp:positionH relativeFrom="page">
                <wp:posOffset>3202940</wp:posOffset>
              </wp:positionH>
              <wp:positionV relativeFrom="page">
                <wp:posOffset>372745</wp:posOffset>
              </wp:positionV>
              <wp:extent cx="7214235" cy="6350"/>
              <wp:effectExtent l="0" t="0" r="0" b="0"/>
              <wp:wrapNone/>
              <wp:docPr id="117" name="docshapegroup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4235" cy="6350"/>
                        <a:chOff x="5044" y="587"/>
                        <a:chExt cx="11361" cy="10"/>
                      </a:xfrm>
                    </wpg:grpSpPr>
                    <wps:wsp>
                      <wps:cNvPr id="118" name="Line 185"/>
                      <wps:cNvCnPr>
                        <a:cxnSpLocks noChangeShapeType="1"/>
                      </wps:cNvCnPr>
                      <wps:spPr bwMode="auto">
                        <a:xfrm>
                          <a:off x="5044" y="592"/>
                          <a:ext cx="697" cy="0"/>
                        </a:xfrm>
                        <a:prstGeom prst="line">
                          <a:avLst/>
                        </a:prstGeom>
                        <a:noFill/>
                        <a:ln w="6350">
                          <a:solidFill>
                            <a:srgbClr val="79A96F"/>
                          </a:solidFill>
                          <a:round/>
                          <a:headEnd/>
                          <a:tailEnd/>
                        </a:ln>
                        <a:extLst>
                          <a:ext uri="{909E8E84-426E-40DD-AFC4-6F175D3DCCD1}">
                            <a14:hiddenFill xmlns:a14="http://schemas.microsoft.com/office/drawing/2010/main">
                              <a:noFill/>
                            </a14:hiddenFill>
                          </a:ext>
                        </a:extLst>
                      </wps:spPr>
                      <wps:bodyPr/>
                    </wps:wsp>
                    <wps:wsp>
                      <wps:cNvPr id="119" name="Line 184"/>
                      <wps:cNvCnPr>
                        <a:cxnSpLocks noChangeShapeType="1"/>
                      </wps:cNvCnPr>
                      <wps:spPr bwMode="auto">
                        <a:xfrm>
                          <a:off x="5741" y="592"/>
                          <a:ext cx="586" cy="0"/>
                        </a:xfrm>
                        <a:prstGeom prst="line">
                          <a:avLst/>
                        </a:prstGeom>
                        <a:noFill/>
                        <a:ln w="6350">
                          <a:solidFill>
                            <a:srgbClr val="79A96F"/>
                          </a:solidFill>
                          <a:round/>
                          <a:headEnd/>
                          <a:tailEnd/>
                        </a:ln>
                        <a:extLst>
                          <a:ext uri="{909E8E84-426E-40DD-AFC4-6F175D3DCCD1}">
                            <a14:hiddenFill xmlns:a14="http://schemas.microsoft.com/office/drawing/2010/main">
                              <a:noFill/>
                            </a14:hiddenFill>
                          </a:ext>
                        </a:extLst>
                      </wps:spPr>
                      <wps:bodyPr/>
                    </wps:wsp>
                    <wps:wsp>
                      <wps:cNvPr id="120" name="Line 183"/>
                      <wps:cNvCnPr>
                        <a:cxnSpLocks noChangeShapeType="1"/>
                      </wps:cNvCnPr>
                      <wps:spPr bwMode="auto">
                        <a:xfrm>
                          <a:off x="6327" y="592"/>
                          <a:ext cx="2192" cy="0"/>
                        </a:xfrm>
                        <a:prstGeom prst="line">
                          <a:avLst/>
                        </a:prstGeom>
                        <a:noFill/>
                        <a:ln w="6350">
                          <a:solidFill>
                            <a:srgbClr val="79A96F"/>
                          </a:solidFill>
                          <a:round/>
                          <a:headEnd/>
                          <a:tailEnd/>
                        </a:ln>
                        <a:extLst>
                          <a:ext uri="{909E8E84-426E-40DD-AFC4-6F175D3DCCD1}">
                            <a14:hiddenFill xmlns:a14="http://schemas.microsoft.com/office/drawing/2010/main">
                              <a:noFill/>
                            </a14:hiddenFill>
                          </a:ext>
                        </a:extLst>
                      </wps:spPr>
                      <wps:bodyPr/>
                    </wps:wsp>
                    <wps:wsp>
                      <wps:cNvPr id="121" name="Line 182"/>
                      <wps:cNvCnPr>
                        <a:cxnSpLocks noChangeShapeType="1"/>
                      </wps:cNvCnPr>
                      <wps:spPr bwMode="auto">
                        <a:xfrm>
                          <a:off x="8519" y="592"/>
                          <a:ext cx="7886" cy="0"/>
                        </a:xfrm>
                        <a:prstGeom prst="line">
                          <a:avLst/>
                        </a:prstGeom>
                        <a:noFill/>
                        <a:ln w="6350">
                          <a:solidFill>
                            <a:srgbClr val="79A96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AD9AB0" id="docshapegroup651" o:spid="_x0000_s1026" style="position:absolute;margin-left:252.2pt;margin-top:29.35pt;width:568.05pt;height:.5pt;z-index:-22219776;mso-position-horizontal-relative:page;mso-position-vertical-relative:page" coordorigin="5044,587" coordsize="113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">
              <v:line id="Line 185" o:spid="_x0000_s1027" style="position:absolute;visibility:visible;mso-wrap-style:square" from="5044,592" to="574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" strokecolor="#79a96f" strokeweight=".5pt"/>
              <v:line id="Line 184" o:spid="_x0000_s1028" style="position:absolute;visibility:visible;mso-wrap-style:square" from="5741,592" to="632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" strokecolor="#79a96f" strokeweight=".5pt"/>
              <v:line id="Line 183" o:spid="_x0000_s1029" style="position:absolute;visibility:visible;mso-wrap-style:square" from="6327,592" to="851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" strokecolor="#79a96f" strokeweight=".5pt"/>
              <v:line id="Line 182" o:spid="_x0000_s1030" style="position:absolute;visibility:visible;mso-wrap-style:square" from="8519,592" to="16405,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" strokecolor="#79a96f" strokeweight=".5pt"/>
              <w10:wrap anchorx="page" anchory="page"/>
            </v:group>
          </w:pict>
        </mc:Fallback>
      </mc:AlternateContent>
    </w:r>
    <w:r>
      <w:rPr>
        <w:noProof/>
        <w:lang w:bidi="es-ES"/>
      </w:rPr>
      <mc:AlternateContent>
        <mc:Choice Requires="wps">
          <w:drawing>
            <wp:anchor distT="0" distB="0" distL="114300" distR="114300" simplePos="0" relativeHeight="481097216" behindDoc="1" locked="0" layoutInCell="1" allowOverlap="1" wp14:anchorId="63FB37A0" wp14:editId="1BC5EA9F">
              <wp:simplePos x="0" y="0"/>
              <wp:positionH relativeFrom="page">
                <wp:posOffset>534035</wp:posOffset>
              </wp:positionH>
              <wp:positionV relativeFrom="page">
                <wp:posOffset>375920</wp:posOffset>
              </wp:positionV>
              <wp:extent cx="1270" cy="268605"/>
              <wp:effectExtent l="0" t="0" r="0" b="0"/>
              <wp:wrapNone/>
              <wp:docPr id="116" name="docshape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68605"/>
                      </a:xfrm>
                      <a:custGeom>
                        <a:avLst/>
                        <a:gdLst>
                          <a:gd name="T0" fmla="+- 0 592 592"/>
                          <a:gd name="T1" fmla="*/ 592 h 423"/>
                          <a:gd name="T2" fmla="+- 0 1015 592"/>
                          <a:gd name="T3" fmla="*/ 1015 h 423"/>
                          <a:gd name="T4" fmla="+- 0 592 592"/>
                          <a:gd name="T5" fmla="*/ 592 h 423"/>
                          <a:gd name="T6" fmla="+- 0 1015 592"/>
                          <a:gd name="T7" fmla="*/ 1015 h 423"/>
                        </a:gdLst>
                        <a:ahLst/>
                        <a:cxnLst>
                          <a:cxn ang="0">
                            <a:pos x="0" y="T1"/>
                          </a:cxn>
                          <a:cxn ang="0">
                            <a:pos x="0" y="T3"/>
                          </a:cxn>
                          <a:cxn ang="0">
                            <a:pos x="0" y="T5"/>
                          </a:cxn>
                          <a:cxn ang="0">
                            <a:pos x="0" y="T7"/>
                          </a:cxn>
                        </a:cxnLst>
                        <a:rect l="0" t="0" r="r" b="b"/>
                        <a:pathLst>
                          <a:path h="423">
                            <a:moveTo>
                              <a:pt x="0" y="0"/>
                            </a:moveTo>
                            <a:lnTo>
                              <a:pt x="0" y="423"/>
                            </a:lnTo>
                            <a:moveTo>
                              <a:pt x="0" y="0"/>
                            </a:moveTo>
                            <a:lnTo>
                              <a:pt x="0" y="423"/>
                            </a:lnTo>
                          </a:path>
                        </a:pathLst>
                      </a:custGeom>
                      <a:noFill/>
                      <a:ln w="6350">
                        <a:solidFill>
                          <a:srgbClr val="006B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99AAC" id="docshape652" o:spid="_x0000_s1026" style="position:absolute;margin-left:42.05pt;margin-top:29.6pt;width:.1pt;height:21.15pt;z-index:-2221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" path="m,l,423m,l,423e" filled="f" strokecolor="#006ba9" strokeweight=".5pt">
              <v:path arrowok="t" o:connecttype="custom" o:connectlocs="0,375920;0,644525;0,375920;0,644525" o:connectangles="0,0,0,0"/>
              <w10:wrap anchorx="page" anchory="page"/>
            </v:shape>
          </w:pict>
        </mc:Fallback>
      </mc:AlternateContent>
    </w:r>
    <w:r>
      <w:rPr>
        <w:noProof/>
        <w:lang w:bidi="es-ES"/>
      </w:rPr>
      <mc:AlternateContent>
        <mc:Choice Requires="wps">
          <w:drawing>
            <wp:anchor distT="0" distB="0" distL="114300" distR="114300" simplePos="0" relativeHeight="481097728" behindDoc="1" locked="0" layoutInCell="1" allowOverlap="1" wp14:anchorId="3791CF31" wp14:editId="75FE4448">
              <wp:simplePos x="0" y="0"/>
              <wp:positionH relativeFrom="page">
                <wp:posOffset>619125</wp:posOffset>
              </wp:positionH>
              <wp:positionV relativeFrom="page">
                <wp:posOffset>347980</wp:posOffset>
              </wp:positionV>
              <wp:extent cx="226060" cy="172085"/>
              <wp:effectExtent l="0" t="0" r="0" b="0"/>
              <wp:wrapNone/>
              <wp:docPr id="115" name="docshape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268C8" w14:textId="79FF700B"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37</w:t>
                          </w:r>
                          <w:r>
                            <w:rPr>
                              <w:lang w:bidi="es-E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91CF31" id="_x0000_t202" coordsize="21600,21600" o:spt="202" path="m,l,21600r21600,l21600,xe">
              <v:stroke joinstyle="miter"/>
              <v:path gradientshapeok="t" o:connecttype="rect"/>
            </v:shapetype>
            <v:shape id="docshape653" o:spid="_x0000_s1296" type="#_x0000_t202" style="position:absolute;margin-left:48.75pt;margin-top:27.4pt;width:17.8pt;height:13.55pt;z-index:-2221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" filled="f" stroked="f">
              <v:textbox inset="0,0,0,0">
                <w:txbxContent>
                  <w:p w14:paraId="295268C8" w14:textId="79FF700B"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37</w:t>
                    </w:r>
                    <w:r>
                      <w:rPr>
                        <w:lang w:bidi="es-ES"/>
                      </w:rPr>
                      <w:fldChar w:fldCharType="end"/>
                    </w:r>
                  </w:p>
                </w:txbxContent>
              </v:textbox>
              <w10:wrap anchorx="page" anchory="page"/>
            </v:shape>
          </w:pict>
        </mc:Fallback>
      </mc:AlternateContent>
    </w:r>
    <w:r>
      <w:rPr>
        <w:noProof/>
        <w:lang w:bidi="es-ES"/>
      </w:rPr>
      <mc:AlternateContent>
        <mc:Choice Requires="wps">
          <w:drawing>
            <wp:anchor distT="0" distB="0" distL="114300" distR="114300" simplePos="0" relativeHeight="481098240" behindDoc="1" locked="0" layoutInCell="1" allowOverlap="1" wp14:anchorId="6FC64B03" wp14:editId="0E67F35F">
              <wp:simplePos x="0" y="0"/>
              <wp:positionH relativeFrom="page">
                <wp:posOffset>3337560</wp:posOffset>
              </wp:positionH>
              <wp:positionV relativeFrom="page">
                <wp:posOffset>479425</wp:posOffset>
              </wp:positionV>
              <wp:extent cx="2164715" cy="180975"/>
              <wp:effectExtent l="0" t="0" r="0" b="0"/>
              <wp:wrapNone/>
              <wp:docPr id="114" name="docshape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C03AE" w14:textId="77777777" w:rsidR="00402EDA" w:rsidRDefault="00402EDA">
                          <w:pPr>
                            <w:spacing w:line="251" w:lineRule="exact"/>
                            <w:ind w:left="20"/>
                            <w:rPr>
                              <w:rFonts w:ascii="Gotham" w:hAnsi="Gotham" w:hint="eastAsia"/>
                              <w:b/>
                              <w:sz w:val="18"/>
                            </w:rPr>
                          </w:pPr>
                          <w:r>
                            <w:rPr>
                              <w:rFonts w:ascii="Gotham-Book" w:eastAsia="Gotham-Book" w:hAnsi="Gotham-Book" w:cs="Gotham-Book"/>
                              <w:color w:val="006BA9"/>
                              <w:sz w:val="18"/>
                              <w:lang w:bidi="es-ES"/>
                            </w:rPr>
                            <w:t xml:space="preserve">DIMENSIÓN 3 - </w:t>
                          </w:r>
                          <w:r>
                            <w:rPr>
                              <w:rFonts w:ascii="Gotham" w:eastAsia="Gotham" w:hAnsi="Gotham" w:cs="Gotham"/>
                              <w:b/>
                              <w:color w:val="006BA9"/>
                              <w:sz w:val="18"/>
                              <w:lang w:bidi="es-ES"/>
                            </w:rPr>
                            <w:t>NIVEL DE COMPETENCIA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64B03" id="docshape654" o:spid="_x0000_s1297" type="#_x0000_t202" style="position:absolute;margin-left:262.8pt;margin-top:37.75pt;width:170.45pt;height:14.25pt;z-index:-2221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" filled="f" stroked="f">
              <v:textbox inset="0,0,0,0">
                <w:txbxContent>
                  <w:p w14:paraId="307C03AE" w14:textId="77777777" w:rsidR="00402EDA" w:rsidRDefault="00402EDA">
                    <w:pPr>
                      <w:spacing w:line="251" w:lineRule="exact"/>
                      <w:ind w:left="20"/>
                      <w:rPr>
                        <w:rFonts w:ascii="Gotham" w:hAnsi="Gotham" w:hint="eastAsia"/>
                        <w:b/>
                        <w:sz w:val="18"/>
                      </w:rPr>
                    </w:pPr>
                    <w:r>
                      <w:rPr>
                        <w:rFonts w:ascii="Gotham-Book" w:eastAsia="Gotham-Book" w:hAnsi="Gotham-Book" w:cs="Gotham-Book"/>
                        <w:color w:val="006BA9"/>
                        <w:sz w:val="18"/>
                        <w:lang w:bidi="es-ES"/>
                      </w:rPr>
                      <w:t xml:space="preserve">DIMENSIÓN 3 - </w:t>
                    </w:r>
                    <w:r>
                      <w:rPr>
                        <w:rFonts w:ascii="Gotham" w:eastAsia="Gotham" w:hAnsi="Gotham" w:cs="Gotham"/>
                        <w:b/>
                        <w:color w:val="006BA9"/>
                        <w:sz w:val="18"/>
                        <w:lang w:bidi="es-ES"/>
                      </w:rPr>
                      <w:t>NIVEL DE COMPETENCIA</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E1D47" w14:textId="77777777" w:rsidR="00402EDA" w:rsidRDefault="00402EDA">
    <w:pPr>
      <w:pStyle w:val="Textoindependiente"/>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1CB2E" w14:textId="43D2567B" w:rsidR="00402EDA" w:rsidRDefault="00402EDA">
    <w:pPr>
      <w:pStyle w:val="Textoindependiente"/>
      <w:spacing w:line="14" w:lineRule="auto"/>
    </w:pPr>
    <w:r>
      <w:rPr>
        <w:noProof/>
        <w:lang w:bidi="es-ES"/>
      </w:rPr>
      <mc:AlternateContent>
        <mc:Choice Requires="wpg">
          <w:drawing>
            <wp:anchor distT="0" distB="0" distL="114300" distR="114300" simplePos="0" relativeHeight="481098752" behindDoc="1" locked="0" layoutInCell="1" allowOverlap="1" wp14:anchorId="2538A57B" wp14:editId="4A8DFA91">
              <wp:simplePos x="0" y="0"/>
              <wp:positionH relativeFrom="page">
                <wp:posOffset>3202940</wp:posOffset>
              </wp:positionH>
              <wp:positionV relativeFrom="page">
                <wp:posOffset>372745</wp:posOffset>
              </wp:positionV>
              <wp:extent cx="7214235" cy="6350"/>
              <wp:effectExtent l="0" t="0" r="0" b="0"/>
              <wp:wrapNone/>
              <wp:docPr id="109" name="docshapegroup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4235" cy="6350"/>
                        <a:chOff x="5044" y="587"/>
                        <a:chExt cx="11361" cy="10"/>
                      </a:xfrm>
                    </wpg:grpSpPr>
                    <wps:wsp>
                      <wps:cNvPr id="110" name="Line 177"/>
                      <wps:cNvCnPr>
                        <a:cxnSpLocks noChangeShapeType="1"/>
                      </wps:cNvCnPr>
                      <wps:spPr bwMode="auto">
                        <a:xfrm>
                          <a:off x="5044" y="592"/>
                          <a:ext cx="697" cy="0"/>
                        </a:xfrm>
                        <a:prstGeom prst="line">
                          <a:avLst/>
                        </a:prstGeom>
                        <a:noFill/>
                        <a:ln w="6350">
                          <a:solidFill>
                            <a:srgbClr val="79A96F"/>
                          </a:solidFill>
                          <a:round/>
                          <a:headEnd/>
                          <a:tailEnd/>
                        </a:ln>
                        <a:extLst>
                          <a:ext uri="{909E8E84-426E-40DD-AFC4-6F175D3DCCD1}">
                            <a14:hiddenFill xmlns:a14="http://schemas.microsoft.com/office/drawing/2010/main">
                              <a:noFill/>
                            </a14:hiddenFill>
                          </a:ext>
                        </a:extLst>
                      </wps:spPr>
                      <wps:bodyPr/>
                    </wps:wsp>
                    <wps:wsp>
                      <wps:cNvPr id="111" name="Line 176"/>
                      <wps:cNvCnPr>
                        <a:cxnSpLocks noChangeShapeType="1"/>
                      </wps:cNvCnPr>
                      <wps:spPr bwMode="auto">
                        <a:xfrm>
                          <a:off x="5741" y="592"/>
                          <a:ext cx="586" cy="0"/>
                        </a:xfrm>
                        <a:prstGeom prst="line">
                          <a:avLst/>
                        </a:prstGeom>
                        <a:noFill/>
                        <a:ln w="6350">
                          <a:solidFill>
                            <a:srgbClr val="79A96F"/>
                          </a:solidFill>
                          <a:round/>
                          <a:headEnd/>
                          <a:tailEnd/>
                        </a:ln>
                        <a:extLst>
                          <a:ext uri="{909E8E84-426E-40DD-AFC4-6F175D3DCCD1}">
                            <a14:hiddenFill xmlns:a14="http://schemas.microsoft.com/office/drawing/2010/main">
                              <a:noFill/>
                            </a14:hiddenFill>
                          </a:ext>
                        </a:extLst>
                      </wps:spPr>
                      <wps:bodyPr/>
                    </wps:wsp>
                    <wps:wsp>
                      <wps:cNvPr id="112" name="Line 175"/>
                      <wps:cNvCnPr>
                        <a:cxnSpLocks noChangeShapeType="1"/>
                      </wps:cNvCnPr>
                      <wps:spPr bwMode="auto">
                        <a:xfrm>
                          <a:off x="6327" y="592"/>
                          <a:ext cx="2192" cy="0"/>
                        </a:xfrm>
                        <a:prstGeom prst="line">
                          <a:avLst/>
                        </a:prstGeom>
                        <a:noFill/>
                        <a:ln w="6350">
                          <a:solidFill>
                            <a:srgbClr val="79A96F"/>
                          </a:solidFill>
                          <a:round/>
                          <a:headEnd/>
                          <a:tailEnd/>
                        </a:ln>
                        <a:extLst>
                          <a:ext uri="{909E8E84-426E-40DD-AFC4-6F175D3DCCD1}">
                            <a14:hiddenFill xmlns:a14="http://schemas.microsoft.com/office/drawing/2010/main">
                              <a:noFill/>
                            </a14:hiddenFill>
                          </a:ext>
                        </a:extLst>
                      </wps:spPr>
                      <wps:bodyPr/>
                    </wps:wsp>
                    <wps:wsp>
                      <wps:cNvPr id="113" name="Line 174"/>
                      <wps:cNvCnPr>
                        <a:cxnSpLocks noChangeShapeType="1"/>
                      </wps:cNvCnPr>
                      <wps:spPr bwMode="auto">
                        <a:xfrm>
                          <a:off x="8519" y="592"/>
                          <a:ext cx="7886" cy="0"/>
                        </a:xfrm>
                        <a:prstGeom prst="line">
                          <a:avLst/>
                        </a:prstGeom>
                        <a:noFill/>
                        <a:ln w="6350">
                          <a:solidFill>
                            <a:srgbClr val="79A96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223756" id="docshapegroup698" o:spid="_x0000_s1026" style="position:absolute;margin-left:252.2pt;margin-top:29.35pt;width:568.05pt;height:.5pt;z-index:-22217728;mso-position-horizontal-relative:page;mso-position-vertical-relative:page" coordorigin="5044,587" coordsize="113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">
              <v:line id="Line 177" o:spid="_x0000_s1027" style="position:absolute;visibility:visible;mso-wrap-style:square" from="5044,592" to="574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" strokecolor="#79a96f" strokeweight=".5pt"/>
              <v:line id="Line 176" o:spid="_x0000_s1028" style="position:absolute;visibility:visible;mso-wrap-style:square" from="5741,592" to="632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" strokecolor="#79a96f" strokeweight=".5pt"/>
              <v:line id="Line 175" o:spid="_x0000_s1029" style="position:absolute;visibility:visible;mso-wrap-style:square" from="6327,592" to="851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" strokecolor="#79a96f" strokeweight=".5pt"/>
              <v:line id="Line 174" o:spid="_x0000_s1030" style="position:absolute;visibility:visible;mso-wrap-style:square" from="8519,592" to="16405,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" strokecolor="#79a96f" strokeweight=".5pt"/>
              <w10:wrap anchorx="page" anchory="page"/>
            </v:group>
          </w:pict>
        </mc:Fallback>
      </mc:AlternateContent>
    </w:r>
    <w:r>
      <w:rPr>
        <w:noProof/>
        <w:lang w:bidi="es-ES"/>
      </w:rPr>
      <mc:AlternateContent>
        <mc:Choice Requires="wps">
          <w:drawing>
            <wp:anchor distT="0" distB="0" distL="114300" distR="114300" simplePos="0" relativeHeight="481099264" behindDoc="1" locked="0" layoutInCell="1" allowOverlap="1" wp14:anchorId="09312F09" wp14:editId="7E23B3A2">
              <wp:simplePos x="0" y="0"/>
              <wp:positionH relativeFrom="page">
                <wp:posOffset>534035</wp:posOffset>
              </wp:positionH>
              <wp:positionV relativeFrom="page">
                <wp:posOffset>375920</wp:posOffset>
              </wp:positionV>
              <wp:extent cx="1270" cy="268605"/>
              <wp:effectExtent l="0" t="0" r="0" b="0"/>
              <wp:wrapNone/>
              <wp:docPr id="108" name="docshape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68605"/>
                      </a:xfrm>
                      <a:custGeom>
                        <a:avLst/>
                        <a:gdLst>
                          <a:gd name="T0" fmla="+- 0 592 592"/>
                          <a:gd name="T1" fmla="*/ 592 h 423"/>
                          <a:gd name="T2" fmla="+- 0 1015 592"/>
                          <a:gd name="T3" fmla="*/ 1015 h 423"/>
                          <a:gd name="T4" fmla="+- 0 592 592"/>
                          <a:gd name="T5" fmla="*/ 592 h 423"/>
                          <a:gd name="T6" fmla="+- 0 1015 592"/>
                          <a:gd name="T7" fmla="*/ 1015 h 423"/>
                        </a:gdLst>
                        <a:ahLst/>
                        <a:cxnLst>
                          <a:cxn ang="0">
                            <a:pos x="0" y="T1"/>
                          </a:cxn>
                          <a:cxn ang="0">
                            <a:pos x="0" y="T3"/>
                          </a:cxn>
                          <a:cxn ang="0">
                            <a:pos x="0" y="T5"/>
                          </a:cxn>
                          <a:cxn ang="0">
                            <a:pos x="0" y="T7"/>
                          </a:cxn>
                        </a:cxnLst>
                        <a:rect l="0" t="0" r="r" b="b"/>
                        <a:pathLst>
                          <a:path h="423">
                            <a:moveTo>
                              <a:pt x="0" y="0"/>
                            </a:moveTo>
                            <a:lnTo>
                              <a:pt x="0" y="423"/>
                            </a:lnTo>
                            <a:moveTo>
                              <a:pt x="0" y="0"/>
                            </a:moveTo>
                            <a:lnTo>
                              <a:pt x="0" y="423"/>
                            </a:lnTo>
                          </a:path>
                        </a:pathLst>
                      </a:custGeom>
                      <a:noFill/>
                      <a:ln w="6350">
                        <a:solidFill>
                          <a:srgbClr val="006B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1CE41" id="docshape699" o:spid="_x0000_s1026" style="position:absolute;margin-left:42.05pt;margin-top:29.6pt;width:.1pt;height:21.15pt;z-index:-2221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" path="m,l,423m,l,423e" filled="f" strokecolor="#006ba9" strokeweight=".5pt">
              <v:path arrowok="t" o:connecttype="custom" o:connectlocs="0,375920;0,644525;0,375920;0,644525" o:connectangles="0,0,0,0"/>
              <w10:wrap anchorx="page" anchory="page"/>
            </v:shape>
          </w:pict>
        </mc:Fallback>
      </mc:AlternateContent>
    </w:r>
    <w:r>
      <w:rPr>
        <w:noProof/>
        <w:lang w:bidi="es-ES"/>
      </w:rPr>
      <mc:AlternateContent>
        <mc:Choice Requires="wps">
          <w:drawing>
            <wp:anchor distT="0" distB="0" distL="114300" distR="114300" simplePos="0" relativeHeight="481099776" behindDoc="1" locked="0" layoutInCell="1" allowOverlap="1" wp14:anchorId="3EE62D75" wp14:editId="16C0FF7F">
              <wp:simplePos x="0" y="0"/>
              <wp:positionH relativeFrom="page">
                <wp:posOffset>619125</wp:posOffset>
              </wp:positionH>
              <wp:positionV relativeFrom="page">
                <wp:posOffset>347980</wp:posOffset>
              </wp:positionV>
              <wp:extent cx="226060" cy="172085"/>
              <wp:effectExtent l="0" t="0" r="0" b="0"/>
              <wp:wrapNone/>
              <wp:docPr id="107" name="docshape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B207D" w14:textId="09A60729"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39</w:t>
                          </w:r>
                          <w:r>
                            <w:rPr>
                              <w:lang w:bidi="es-E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E62D75" id="_x0000_t202" coordsize="21600,21600" o:spt="202" path="m,l,21600r21600,l21600,xe">
              <v:stroke joinstyle="miter"/>
              <v:path gradientshapeok="t" o:connecttype="rect"/>
            </v:shapetype>
            <v:shape id="docshape700" o:spid="_x0000_s1298" type="#_x0000_t202" style="position:absolute;margin-left:48.75pt;margin-top:27.4pt;width:17.8pt;height:13.55pt;z-index:-2221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" filled="f" stroked="f">
              <v:textbox inset="0,0,0,0">
                <w:txbxContent>
                  <w:p w14:paraId="187B207D" w14:textId="09A60729"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39</w:t>
                    </w:r>
                    <w:r>
                      <w:rPr>
                        <w:lang w:bidi="es-ES"/>
                      </w:rPr>
                      <w:fldChar w:fldCharType="end"/>
                    </w:r>
                  </w:p>
                </w:txbxContent>
              </v:textbox>
              <w10:wrap anchorx="page" anchory="page"/>
            </v:shape>
          </w:pict>
        </mc:Fallback>
      </mc:AlternateContent>
    </w:r>
    <w:r>
      <w:rPr>
        <w:noProof/>
        <w:lang w:bidi="es-ES"/>
      </w:rPr>
      <mc:AlternateContent>
        <mc:Choice Requires="wps">
          <w:drawing>
            <wp:anchor distT="0" distB="0" distL="114300" distR="114300" simplePos="0" relativeHeight="481100288" behindDoc="1" locked="0" layoutInCell="1" allowOverlap="1" wp14:anchorId="1F6ABC65" wp14:editId="5B818AA5">
              <wp:simplePos x="0" y="0"/>
              <wp:positionH relativeFrom="page">
                <wp:posOffset>3337560</wp:posOffset>
              </wp:positionH>
              <wp:positionV relativeFrom="page">
                <wp:posOffset>479425</wp:posOffset>
              </wp:positionV>
              <wp:extent cx="2164715" cy="180975"/>
              <wp:effectExtent l="0" t="0" r="0" b="0"/>
              <wp:wrapNone/>
              <wp:docPr id="106" name="docshape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35900" w14:textId="77777777" w:rsidR="00402EDA" w:rsidRDefault="00402EDA">
                          <w:pPr>
                            <w:spacing w:line="251" w:lineRule="exact"/>
                            <w:ind w:left="20"/>
                            <w:rPr>
                              <w:rFonts w:ascii="Gotham" w:hAnsi="Gotham" w:hint="eastAsia"/>
                              <w:b/>
                              <w:sz w:val="18"/>
                            </w:rPr>
                          </w:pPr>
                          <w:r>
                            <w:rPr>
                              <w:rFonts w:ascii="Gotham-Book" w:eastAsia="Gotham-Book" w:hAnsi="Gotham-Book" w:cs="Gotham-Book"/>
                              <w:color w:val="006BA9"/>
                              <w:sz w:val="18"/>
                              <w:lang w:bidi="es-ES"/>
                            </w:rPr>
                            <w:t xml:space="preserve">DIMENSIÓN 3 - </w:t>
                          </w:r>
                          <w:r>
                            <w:rPr>
                              <w:rFonts w:ascii="Gotham" w:eastAsia="Gotham" w:hAnsi="Gotham" w:cs="Gotham"/>
                              <w:b/>
                              <w:color w:val="006BA9"/>
                              <w:sz w:val="18"/>
                              <w:lang w:bidi="es-ES"/>
                            </w:rPr>
                            <w:t>NIVEL DE COMPETENCIA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BC65" id="docshape701" o:spid="_x0000_s1299" type="#_x0000_t202" style="position:absolute;margin-left:262.8pt;margin-top:37.75pt;width:170.45pt;height:14.25pt;z-index:-2221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" filled="f" stroked="f">
              <v:textbox inset="0,0,0,0">
                <w:txbxContent>
                  <w:p w14:paraId="20E35900" w14:textId="77777777" w:rsidR="00402EDA" w:rsidRDefault="00402EDA">
                    <w:pPr>
                      <w:spacing w:line="251" w:lineRule="exact"/>
                      <w:ind w:left="20"/>
                      <w:rPr>
                        <w:rFonts w:ascii="Gotham" w:hAnsi="Gotham" w:hint="eastAsia"/>
                        <w:b/>
                        <w:sz w:val="18"/>
                      </w:rPr>
                    </w:pPr>
                    <w:r>
                      <w:rPr>
                        <w:rFonts w:ascii="Gotham-Book" w:eastAsia="Gotham-Book" w:hAnsi="Gotham-Book" w:cs="Gotham-Book"/>
                        <w:color w:val="006BA9"/>
                        <w:sz w:val="18"/>
                        <w:lang w:bidi="es-ES"/>
                      </w:rPr>
                      <w:t xml:space="preserve">DIMENSIÓN 3 - </w:t>
                    </w:r>
                    <w:r>
                      <w:rPr>
                        <w:rFonts w:ascii="Gotham" w:eastAsia="Gotham" w:hAnsi="Gotham" w:cs="Gotham"/>
                        <w:b/>
                        <w:color w:val="006BA9"/>
                        <w:sz w:val="18"/>
                        <w:lang w:bidi="es-ES"/>
                      </w:rPr>
                      <w:t>NIVEL DE COMPETENCIA</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4A576" w14:textId="77777777" w:rsidR="00402EDA" w:rsidRDefault="00402EDA">
    <w:pPr>
      <w:pStyle w:val="Textoindependiente"/>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9A86D" w14:textId="73E308A4" w:rsidR="00402EDA" w:rsidRDefault="00402EDA">
    <w:pPr>
      <w:pStyle w:val="Textoindependiente"/>
      <w:spacing w:line="14" w:lineRule="auto"/>
    </w:pPr>
    <w:r>
      <w:rPr>
        <w:noProof/>
        <w:lang w:bidi="es-ES"/>
      </w:rPr>
      <mc:AlternateContent>
        <mc:Choice Requires="wpg">
          <w:drawing>
            <wp:anchor distT="0" distB="0" distL="114300" distR="114300" simplePos="0" relativeHeight="481100800" behindDoc="1" locked="0" layoutInCell="1" allowOverlap="1" wp14:anchorId="5CCA2ED4" wp14:editId="10F075C7">
              <wp:simplePos x="0" y="0"/>
              <wp:positionH relativeFrom="page">
                <wp:posOffset>3202940</wp:posOffset>
              </wp:positionH>
              <wp:positionV relativeFrom="page">
                <wp:posOffset>372745</wp:posOffset>
              </wp:positionV>
              <wp:extent cx="7214235" cy="6350"/>
              <wp:effectExtent l="0" t="0" r="0" b="0"/>
              <wp:wrapNone/>
              <wp:docPr id="101" name="docshapegroup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4235" cy="6350"/>
                        <a:chOff x="5044" y="587"/>
                        <a:chExt cx="11361" cy="10"/>
                      </a:xfrm>
                    </wpg:grpSpPr>
                    <wps:wsp>
                      <wps:cNvPr id="261" name="Line 169"/>
                      <wps:cNvCnPr>
                        <a:cxnSpLocks noChangeShapeType="1"/>
                      </wps:cNvCnPr>
                      <wps:spPr bwMode="auto">
                        <a:xfrm>
                          <a:off x="5044" y="592"/>
                          <a:ext cx="697" cy="0"/>
                        </a:xfrm>
                        <a:prstGeom prst="line">
                          <a:avLst/>
                        </a:prstGeom>
                        <a:noFill/>
                        <a:ln w="6350">
                          <a:solidFill>
                            <a:srgbClr val="79A96F"/>
                          </a:solidFill>
                          <a:round/>
                          <a:headEnd/>
                          <a:tailEnd/>
                        </a:ln>
                        <a:extLst>
                          <a:ext uri="{909E8E84-426E-40DD-AFC4-6F175D3DCCD1}">
                            <a14:hiddenFill xmlns:a14="http://schemas.microsoft.com/office/drawing/2010/main">
                              <a:noFill/>
                            </a14:hiddenFill>
                          </a:ext>
                        </a:extLst>
                      </wps:spPr>
                      <wps:bodyPr/>
                    </wps:wsp>
                    <wps:wsp>
                      <wps:cNvPr id="264" name="Line 168"/>
                      <wps:cNvCnPr>
                        <a:cxnSpLocks noChangeShapeType="1"/>
                      </wps:cNvCnPr>
                      <wps:spPr bwMode="auto">
                        <a:xfrm>
                          <a:off x="5741" y="592"/>
                          <a:ext cx="586" cy="0"/>
                        </a:xfrm>
                        <a:prstGeom prst="line">
                          <a:avLst/>
                        </a:prstGeom>
                        <a:noFill/>
                        <a:ln w="6350">
                          <a:solidFill>
                            <a:srgbClr val="79A96F"/>
                          </a:solidFill>
                          <a:round/>
                          <a:headEnd/>
                          <a:tailEnd/>
                        </a:ln>
                        <a:extLst>
                          <a:ext uri="{909E8E84-426E-40DD-AFC4-6F175D3DCCD1}">
                            <a14:hiddenFill xmlns:a14="http://schemas.microsoft.com/office/drawing/2010/main">
                              <a:noFill/>
                            </a14:hiddenFill>
                          </a:ext>
                        </a:extLst>
                      </wps:spPr>
                      <wps:bodyPr/>
                    </wps:wsp>
                    <wps:wsp>
                      <wps:cNvPr id="265" name="Line 167"/>
                      <wps:cNvCnPr>
                        <a:cxnSpLocks noChangeShapeType="1"/>
                      </wps:cNvCnPr>
                      <wps:spPr bwMode="auto">
                        <a:xfrm>
                          <a:off x="6327" y="592"/>
                          <a:ext cx="2192" cy="0"/>
                        </a:xfrm>
                        <a:prstGeom prst="line">
                          <a:avLst/>
                        </a:prstGeom>
                        <a:noFill/>
                        <a:ln w="6350">
                          <a:solidFill>
                            <a:srgbClr val="79A96F"/>
                          </a:solidFill>
                          <a:round/>
                          <a:headEnd/>
                          <a:tailEnd/>
                        </a:ln>
                        <a:extLst>
                          <a:ext uri="{909E8E84-426E-40DD-AFC4-6F175D3DCCD1}">
                            <a14:hiddenFill xmlns:a14="http://schemas.microsoft.com/office/drawing/2010/main">
                              <a:noFill/>
                            </a14:hiddenFill>
                          </a:ext>
                        </a:extLst>
                      </wps:spPr>
                      <wps:bodyPr/>
                    </wps:wsp>
                    <wps:wsp>
                      <wps:cNvPr id="266" name="Line 166"/>
                      <wps:cNvCnPr>
                        <a:cxnSpLocks noChangeShapeType="1"/>
                      </wps:cNvCnPr>
                      <wps:spPr bwMode="auto">
                        <a:xfrm>
                          <a:off x="8519" y="592"/>
                          <a:ext cx="7886" cy="0"/>
                        </a:xfrm>
                        <a:prstGeom prst="line">
                          <a:avLst/>
                        </a:prstGeom>
                        <a:noFill/>
                        <a:ln w="6350">
                          <a:solidFill>
                            <a:srgbClr val="79A96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10131E" id="docshapegroup739" o:spid="_x0000_s1026" style="position:absolute;margin-left:252.2pt;margin-top:29.35pt;width:568.05pt;height:.5pt;z-index:-22215680;mso-position-horizontal-relative:page;mso-position-vertical-relative:page" coordorigin="5044,587" coordsize="113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">
              <v:line id="Line 169" o:spid="_x0000_s1027" style="position:absolute;visibility:visible;mso-wrap-style:square" from="5044,592" to="574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" strokecolor="#79a96f" strokeweight=".5pt"/>
              <v:line id="Line 168" o:spid="_x0000_s1028" style="position:absolute;visibility:visible;mso-wrap-style:square" from="5741,592" to="632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" strokecolor="#79a96f" strokeweight=".5pt"/>
              <v:line id="Line 167" o:spid="_x0000_s1029" style="position:absolute;visibility:visible;mso-wrap-style:square" from="6327,592" to="851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" strokecolor="#79a96f" strokeweight=".5pt"/>
              <v:line id="Line 166" o:spid="_x0000_s1030" style="position:absolute;visibility:visible;mso-wrap-style:square" from="8519,592" to="16405,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" strokecolor="#79a96f" strokeweight=".5pt"/>
              <w10:wrap anchorx="page" anchory="page"/>
            </v:group>
          </w:pict>
        </mc:Fallback>
      </mc:AlternateContent>
    </w:r>
    <w:r>
      <w:rPr>
        <w:noProof/>
        <w:lang w:bidi="es-ES"/>
      </w:rPr>
      <mc:AlternateContent>
        <mc:Choice Requires="wps">
          <w:drawing>
            <wp:anchor distT="0" distB="0" distL="114300" distR="114300" simplePos="0" relativeHeight="481101312" behindDoc="1" locked="0" layoutInCell="1" allowOverlap="1" wp14:anchorId="53736770" wp14:editId="3E51C391">
              <wp:simplePos x="0" y="0"/>
              <wp:positionH relativeFrom="page">
                <wp:posOffset>534035</wp:posOffset>
              </wp:positionH>
              <wp:positionV relativeFrom="page">
                <wp:posOffset>375920</wp:posOffset>
              </wp:positionV>
              <wp:extent cx="1270" cy="268605"/>
              <wp:effectExtent l="0" t="0" r="0" b="0"/>
              <wp:wrapNone/>
              <wp:docPr id="100" name="docshape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68605"/>
                      </a:xfrm>
                      <a:custGeom>
                        <a:avLst/>
                        <a:gdLst>
                          <a:gd name="T0" fmla="+- 0 592 592"/>
                          <a:gd name="T1" fmla="*/ 592 h 423"/>
                          <a:gd name="T2" fmla="+- 0 1015 592"/>
                          <a:gd name="T3" fmla="*/ 1015 h 423"/>
                          <a:gd name="T4" fmla="+- 0 592 592"/>
                          <a:gd name="T5" fmla="*/ 592 h 423"/>
                          <a:gd name="T6" fmla="+- 0 1015 592"/>
                          <a:gd name="T7" fmla="*/ 1015 h 423"/>
                        </a:gdLst>
                        <a:ahLst/>
                        <a:cxnLst>
                          <a:cxn ang="0">
                            <a:pos x="0" y="T1"/>
                          </a:cxn>
                          <a:cxn ang="0">
                            <a:pos x="0" y="T3"/>
                          </a:cxn>
                          <a:cxn ang="0">
                            <a:pos x="0" y="T5"/>
                          </a:cxn>
                          <a:cxn ang="0">
                            <a:pos x="0" y="T7"/>
                          </a:cxn>
                        </a:cxnLst>
                        <a:rect l="0" t="0" r="r" b="b"/>
                        <a:pathLst>
                          <a:path h="423">
                            <a:moveTo>
                              <a:pt x="0" y="0"/>
                            </a:moveTo>
                            <a:lnTo>
                              <a:pt x="0" y="423"/>
                            </a:lnTo>
                            <a:moveTo>
                              <a:pt x="0" y="0"/>
                            </a:moveTo>
                            <a:lnTo>
                              <a:pt x="0" y="423"/>
                            </a:lnTo>
                          </a:path>
                        </a:pathLst>
                      </a:custGeom>
                      <a:noFill/>
                      <a:ln w="6350">
                        <a:solidFill>
                          <a:srgbClr val="006B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57541" id="docshape740" o:spid="_x0000_s1026" style="position:absolute;margin-left:42.05pt;margin-top:29.6pt;width:.1pt;height:21.15pt;z-index:-2221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" path="m,l,423m,l,423e" filled="f" strokecolor="#006ba9" strokeweight=".5pt">
              <v:path arrowok="t" o:connecttype="custom" o:connectlocs="0,375920;0,644525;0,375920;0,644525" o:connectangles="0,0,0,0"/>
              <w10:wrap anchorx="page" anchory="page"/>
            </v:shape>
          </w:pict>
        </mc:Fallback>
      </mc:AlternateContent>
    </w:r>
    <w:r>
      <w:rPr>
        <w:noProof/>
        <w:lang w:bidi="es-ES"/>
      </w:rPr>
      <mc:AlternateContent>
        <mc:Choice Requires="wps">
          <w:drawing>
            <wp:anchor distT="0" distB="0" distL="114300" distR="114300" simplePos="0" relativeHeight="481101824" behindDoc="1" locked="0" layoutInCell="1" allowOverlap="1" wp14:anchorId="0D540729" wp14:editId="00C05DAE">
              <wp:simplePos x="0" y="0"/>
              <wp:positionH relativeFrom="page">
                <wp:posOffset>619125</wp:posOffset>
              </wp:positionH>
              <wp:positionV relativeFrom="page">
                <wp:posOffset>347980</wp:posOffset>
              </wp:positionV>
              <wp:extent cx="226060" cy="172085"/>
              <wp:effectExtent l="0" t="0" r="0" b="0"/>
              <wp:wrapNone/>
              <wp:docPr id="99" name="docshape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83C0B" w14:textId="1BB26EE3"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41</w:t>
                          </w:r>
                          <w:r>
                            <w:rPr>
                              <w:lang w:bidi="es-E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540729" id="_x0000_t202" coordsize="21600,21600" o:spt="202" path="m,l,21600r21600,l21600,xe">
              <v:stroke joinstyle="miter"/>
              <v:path gradientshapeok="t" o:connecttype="rect"/>
            </v:shapetype>
            <v:shape id="docshape741" o:spid="_x0000_s1300" type="#_x0000_t202" style="position:absolute;margin-left:48.75pt;margin-top:27.4pt;width:17.8pt;height:13.55pt;z-index:-2221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" filled="f" stroked="f">
              <v:textbox inset="0,0,0,0">
                <w:txbxContent>
                  <w:p w14:paraId="64083C0B" w14:textId="1BB26EE3"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41</w:t>
                    </w:r>
                    <w:r>
                      <w:rPr>
                        <w:lang w:bidi="es-ES"/>
                      </w:rPr>
                      <w:fldChar w:fldCharType="end"/>
                    </w:r>
                  </w:p>
                </w:txbxContent>
              </v:textbox>
              <w10:wrap anchorx="page" anchory="page"/>
            </v:shape>
          </w:pict>
        </mc:Fallback>
      </mc:AlternateContent>
    </w:r>
    <w:r>
      <w:rPr>
        <w:noProof/>
        <w:lang w:bidi="es-ES"/>
      </w:rPr>
      <mc:AlternateContent>
        <mc:Choice Requires="wps">
          <w:drawing>
            <wp:anchor distT="0" distB="0" distL="114300" distR="114300" simplePos="0" relativeHeight="481102336" behindDoc="1" locked="0" layoutInCell="1" allowOverlap="1" wp14:anchorId="6BA370B5" wp14:editId="0D2E0624">
              <wp:simplePos x="0" y="0"/>
              <wp:positionH relativeFrom="page">
                <wp:posOffset>3337560</wp:posOffset>
              </wp:positionH>
              <wp:positionV relativeFrom="page">
                <wp:posOffset>479425</wp:posOffset>
              </wp:positionV>
              <wp:extent cx="2164715" cy="180975"/>
              <wp:effectExtent l="0" t="0" r="0" b="0"/>
              <wp:wrapNone/>
              <wp:docPr id="98" name="docshape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31F4F" w14:textId="77777777" w:rsidR="00402EDA" w:rsidRDefault="00402EDA">
                          <w:pPr>
                            <w:spacing w:line="251" w:lineRule="exact"/>
                            <w:ind w:left="20"/>
                            <w:rPr>
                              <w:rFonts w:ascii="Gotham" w:hAnsi="Gotham" w:hint="eastAsia"/>
                              <w:b/>
                              <w:sz w:val="18"/>
                            </w:rPr>
                          </w:pPr>
                          <w:r>
                            <w:rPr>
                              <w:rFonts w:ascii="Gotham-Book" w:eastAsia="Gotham-Book" w:hAnsi="Gotham-Book" w:cs="Gotham-Book"/>
                              <w:color w:val="006BA9"/>
                              <w:sz w:val="18"/>
                              <w:lang w:bidi="es-ES"/>
                            </w:rPr>
                            <w:t xml:space="preserve">DIMENSIÓN 3 - </w:t>
                          </w:r>
                          <w:r>
                            <w:rPr>
                              <w:rFonts w:ascii="Gotham" w:eastAsia="Gotham" w:hAnsi="Gotham" w:cs="Gotham"/>
                              <w:b/>
                              <w:color w:val="006BA9"/>
                              <w:sz w:val="18"/>
                              <w:lang w:bidi="es-ES"/>
                            </w:rPr>
                            <w:t>NIVEL DE COMPETENCIA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370B5" id="docshape742" o:spid="_x0000_s1301" type="#_x0000_t202" style="position:absolute;margin-left:262.8pt;margin-top:37.75pt;width:170.45pt;height:14.25pt;z-index:-2221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" filled="f" stroked="f">
              <v:textbox inset="0,0,0,0">
                <w:txbxContent>
                  <w:p w14:paraId="79531F4F" w14:textId="77777777" w:rsidR="00402EDA" w:rsidRDefault="00402EDA">
                    <w:pPr>
                      <w:spacing w:line="251" w:lineRule="exact"/>
                      <w:ind w:left="20"/>
                      <w:rPr>
                        <w:rFonts w:ascii="Gotham" w:hAnsi="Gotham" w:hint="eastAsia"/>
                        <w:b/>
                        <w:sz w:val="18"/>
                      </w:rPr>
                    </w:pPr>
                    <w:r>
                      <w:rPr>
                        <w:rFonts w:ascii="Gotham-Book" w:eastAsia="Gotham-Book" w:hAnsi="Gotham-Book" w:cs="Gotham-Book"/>
                        <w:color w:val="006BA9"/>
                        <w:sz w:val="18"/>
                        <w:lang w:bidi="es-ES"/>
                      </w:rPr>
                      <w:t xml:space="preserve">DIMENSIÓN 3 - </w:t>
                    </w:r>
                    <w:r>
                      <w:rPr>
                        <w:rFonts w:ascii="Gotham" w:eastAsia="Gotham" w:hAnsi="Gotham" w:cs="Gotham"/>
                        <w:b/>
                        <w:color w:val="006BA9"/>
                        <w:sz w:val="18"/>
                        <w:lang w:bidi="es-ES"/>
                      </w:rPr>
                      <w:t>NIVEL DE COMPETENCIA</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CCF5B" w14:textId="77777777" w:rsidR="00402EDA" w:rsidRDefault="00402EDA">
    <w:pPr>
      <w:pStyle w:val="Textoindependiente"/>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DD808" w14:textId="56E87029" w:rsidR="00402EDA" w:rsidRDefault="00402EDA">
    <w:pPr>
      <w:pStyle w:val="Textoindependiente"/>
      <w:spacing w:line="14" w:lineRule="auto"/>
    </w:pPr>
    <w:r>
      <w:rPr>
        <w:noProof/>
        <w:lang w:bidi="es-ES"/>
      </w:rPr>
      <mc:AlternateContent>
        <mc:Choice Requires="wpg">
          <w:drawing>
            <wp:anchor distT="0" distB="0" distL="114300" distR="114300" simplePos="0" relativeHeight="481102848" behindDoc="1" locked="0" layoutInCell="1" allowOverlap="1" wp14:anchorId="7827AE29" wp14:editId="21550D35">
              <wp:simplePos x="0" y="0"/>
              <wp:positionH relativeFrom="page">
                <wp:posOffset>3202940</wp:posOffset>
              </wp:positionH>
              <wp:positionV relativeFrom="page">
                <wp:posOffset>372745</wp:posOffset>
              </wp:positionV>
              <wp:extent cx="7195820" cy="6350"/>
              <wp:effectExtent l="0" t="0" r="0" b="0"/>
              <wp:wrapNone/>
              <wp:docPr id="93" name="docshapegroup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5820" cy="6350"/>
                        <a:chOff x="5044" y="587"/>
                        <a:chExt cx="11332" cy="10"/>
                      </a:xfrm>
                    </wpg:grpSpPr>
                    <wps:wsp>
                      <wps:cNvPr id="276" name="Line 161"/>
                      <wps:cNvCnPr>
                        <a:cxnSpLocks noChangeShapeType="1"/>
                      </wps:cNvCnPr>
                      <wps:spPr bwMode="auto">
                        <a:xfrm>
                          <a:off x="5044" y="592"/>
                          <a:ext cx="668" cy="0"/>
                        </a:xfrm>
                        <a:prstGeom prst="line">
                          <a:avLst/>
                        </a:prstGeom>
                        <a:noFill/>
                        <a:ln w="6350">
                          <a:solidFill>
                            <a:srgbClr val="D65F72"/>
                          </a:solidFill>
                          <a:round/>
                          <a:headEnd/>
                          <a:tailEnd/>
                        </a:ln>
                        <a:extLst>
                          <a:ext uri="{909E8E84-426E-40DD-AFC4-6F175D3DCCD1}">
                            <a14:hiddenFill xmlns:a14="http://schemas.microsoft.com/office/drawing/2010/main">
                              <a:noFill/>
                            </a14:hiddenFill>
                          </a:ext>
                        </a:extLst>
                      </wps:spPr>
                      <wps:bodyPr/>
                    </wps:wsp>
                    <wps:wsp>
                      <wps:cNvPr id="277" name="Line 160"/>
                      <wps:cNvCnPr>
                        <a:cxnSpLocks noChangeShapeType="1"/>
                      </wps:cNvCnPr>
                      <wps:spPr bwMode="auto">
                        <a:xfrm>
                          <a:off x="5712" y="592"/>
                          <a:ext cx="586" cy="0"/>
                        </a:xfrm>
                        <a:prstGeom prst="line">
                          <a:avLst/>
                        </a:prstGeom>
                        <a:noFill/>
                        <a:ln w="6350">
                          <a:solidFill>
                            <a:srgbClr val="D65F72"/>
                          </a:solidFill>
                          <a:round/>
                          <a:headEnd/>
                          <a:tailEnd/>
                        </a:ln>
                        <a:extLst>
                          <a:ext uri="{909E8E84-426E-40DD-AFC4-6F175D3DCCD1}">
                            <a14:hiddenFill xmlns:a14="http://schemas.microsoft.com/office/drawing/2010/main">
                              <a:noFill/>
                            </a14:hiddenFill>
                          </a:ext>
                        </a:extLst>
                      </wps:spPr>
                      <wps:bodyPr/>
                    </wps:wsp>
                    <wps:wsp>
                      <wps:cNvPr id="278" name="Line 159"/>
                      <wps:cNvCnPr>
                        <a:cxnSpLocks noChangeShapeType="1"/>
                      </wps:cNvCnPr>
                      <wps:spPr bwMode="auto">
                        <a:xfrm>
                          <a:off x="6298" y="592"/>
                          <a:ext cx="2192" cy="0"/>
                        </a:xfrm>
                        <a:prstGeom prst="line">
                          <a:avLst/>
                        </a:prstGeom>
                        <a:noFill/>
                        <a:ln w="6350">
                          <a:solidFill>
                            <a:srgbClr val="D65F72"/>
                          </a:solidFill>
                          <a:round/>
                          <a:headEnd/>
                          <a:tailEnd/>
                        </a:ln>
                        <a:extLst>
                          <a:ext uri="{909E8E84-426E-40DD-AFC4-6F175D3DCCD1}">
                            <a14:hiddenFill xmlns:a14="http://schemas.microsoft.com/office/drawing/2010/main">
                              <a:noFill/>
                            </a14:hiddenFill>
                          </a:ext>
                        </a:extLst>
                      </wps:spPr>
                      <wps:bodyPr/>
                    </wps:wsp>
                    <wps:wsp>
                      <wps:cNvPr id="279" name="Line 158"/>
                      <wps:cNvCnPr>
                        <a:cxnSpLocks noChangeShapeType="1"/>
                      </wps:cNvCnPr>
                      <wps:spPr bwMode="auto">
                        <a:xfrm>
                          <a:off x="8490" y="592"/>
                          <a:ext cx="7886" cy="0"/>
                        </a:xfrm>
                        <a:prstGeom prst="line">
                          <a:avLst/>
                        </a:prstGeom>
                        <a:noFill/>
                        <a:ln w="6350">
                          <a:solidFill>
                            <a:srgbClr val="D65F7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9EE807" id="docshapegroup779" o:spid="_x0000_s1026" style="position:absolute;margin-left:252.2pt;margin-top:29.35pt;width:566.6pt;height:.5pt;z-index:-22213632;mso-position-horizontal-relative:page;mso-position-vertical-relative:page" coordorigin="5044,587" coordsize="113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">
              <v:line id="Line 161" o:spid="_x0000_s1027" style="position:absolute;visibility:visible;mso-wrap-style:square" from="5044,592" to="571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" strokecolor="#d65f72" strokeweight=".5pt"/>
              <v:line id="Line 160" o:spid="_x0000_s1028" style="position:absolute;visibility:visible;mso-wrap-style:square" from="5712,592" to="6298,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" strokecolor="#d65f72" strokeweight=".5pt"/>
              <v:line id="Line 159" o:spid="_x0000_s1029" style="position:absolute;visibility:visible;mso-wrap-style:square" from="6298,592" to="8490,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" strokecolor="#d65f72" strokeweight=".5pt"/>
              <v:line id="Line 158" o:spid="_x0000_s1030" style="position:absolute;visibility:visible;mso-wrap-style:square" from="8490,592" to="16376,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" strokecolor="#d65f72" strokeweight=".5pt"/>
              <w10:wrap anchorx="page" anchory="page"/>
            </v:group>
          </w:pict>
        </mc:Fallback>
      </mc:AlternateContent>
    </w:r>
    <w:r>
      <w:rPr>
        <w:noProof/>
        <w:lang w:bidi="es-ES"/>
      </w:rPr>
      <mc:AlternateContent>
        <mc:Choice Requires="wps">
          <w:drawing>
            <wp:anchor distT="0" distB="0" distL="114300" distR="114300" simplePos="0" relativeHeight="481103360" behindDoc="1" locked="0" layoutInCell="1" allowOverlap="1" wp14:anchorId="25515601" wp14:editId="221154C7">
              <wp:simplePos x="0" y="0"/>
              <wp:positionH relativeFrom="page">
                <wp:posOffset>534035</wp:posOffset>
              </wp:positionH>
              <wp:positionV relativeFrom="page">
                <wp:posOffset>375920</wp:posOffset>
              </wp:positionV>
              <wp:extent cx="1270" cy="268605"/>
              <wp:effectExtent l="0" t="0" r="0" b="0"/>
              <wp:wrapNone/>
              <wp:docPr id="92" name="docshape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68605"/>
                      </a:xfrm>
                      <a:custGeom>
                        <a:avLst/>
                        <a:gdLst>
                          <a:gd name="T0" fmla="+- 0 592 592"/>
                          <a:gd name="T1" fmla="*/ 592 h 423"/>
                          <a:gd name="T2" fmla="+- 0 1015 592"/>
                          <a:gd name="T3" fmla="*/ 1015 h 423"/>
                          <a:gd name="T4" fmla="+- 0 592 592"/>
                          <a:gd name="T5" fmla="*/ 592 h 423"/>
                          <a:gd name="T6" fmla="+- 0 1015 592"/>
                          <a:gd name="T7" fmla="*/ 1015 h 423"/>
                        </a:gdLst>
                        <a:ahLst/>
                        <a:cxnLst>
                          <a:cxn ang="0">
                            <a:pos x="0" y="T1"/>
                          </a:cxn>
                          <a:cxn ang="0">
                            <a:pos x="0" y="T3"/>
                          </a:cxn>
                          <a:cxn ang="0">
                            <a:pos x="0" y="T5"/>
                          </a:cxn>
                          <a:cxn ang="0">
                            <a:pos x="0" y="T7"/>
                          </a:cxn>
                        </a:cxnLst>
                        <a:rect l="0" t="0" r="r" b="b"/>
                        <a:pathLst>
                          <a:path h="423">
                            <a:moveTo>
                              <a:pt x="0" y="0"/>
                            </a:moveTo>
                            <a:lnTo>
                              <a:pt x="0" y="423"/>
                            </a:lnTo>
                            <a:moveTo>
                              <a:pt x="0" y="0"/>
                            </a:moveTo>
                            <a:lnTo>
                              <a:pt x="0" y="423"/>
                            </a:lnTo>
                          </a:path>
                        </a:pathLst>
                      </a:custGeom>
                      <a:noFill/>
                      <a:ln w="6350">
                        <a:solidFill>
                          <a:srgbClr val="006B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A4844" id="docshape780" o:spid="_x0000_s1026" style="position:absolute;margin-left:42.05pt;margin-top:29.6pt;width:.1pt;height:21.15pt;z-index:-2221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" path="m,l,423m,l,423e" filled="f" strokecolor="#006ba9" strokeweight=".5pt">
              <v:path arrowok="t" o:connecttype="custom" o:connectlocs="0,375920;0,644525;0,375920;0,644525" o:connectangles="0,0,0,0"/>
              <w10:wrap anchorx="page" anchory="page"/>
            </v:shape>
          </w:pict>
        </mc:Fallback>
      </mc:AlternateContent>
    </w:r>
    <w:r>
      <w:rPr>
        <w:noProof/>
        <w:lang w:bidi="es-ES"/>
      </w:rPr>
      <mc:AlternateContent>
        <mc:Choice Requires="wps">
          <w:drawing>
            <wp:anchor distT="0" distB="0" distL="114300" distR="114300" simplePos="0" relativeHeight="481103872" behindDoc="1" locked="0" layoutInCell="1" allowOverlap="1" wp14:anchorId="3C5D28A0" wp14:editId="41538F84">
              <wp:simplePos x="0" y="0"/>
              <wp:positionH relativeFrom="page">
                <wp:posOffset>619125</wp:posOffset>
              </wp:positionH>
              <wp:positionV relativeFrom="page">
                <wp:posOffset>347980</wp:posOffset>
              </wp:positionV>
              <wp:extent cx="226060" cy="172085"/>
              <wp:effectExtent l="0" t="0" r="0" b="0"/>
              <wp:wrapNone/>
              <wp:docPr id="91" name="docshape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B6BB8" w14:textId="76E3E53F"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43</w:t>
                          </w:r>
                          <w:r>
                            <w:rPr>
                              <w:lang w:bidi="es-E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5D28A0" id="_x0000_t202" coordsize="21600,21600" o:spt="202" path="m,l,21600r21600,l21600,xe">
              <v:stroke joinstyle="miter"/>
              <v:path gradientshapeok="t" o:connecttype="rect"/>
            </v:shapetype>
            <v:shape id="docshape781" o:spid="_x0000_s1302" type="#_x0000_t202" style="position:absolute;margin-left:48.75pt;margin-top:27.4pt;width:17.8pt;height:13.55pt;z-index:-2221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" filled="f" stroked="f">
              <v:textbox inset="0,0,0,0">
                <w:txbxContent>
                  <w:p w14:paraId="60BB6BB8" w14:textId="76E3E53F"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43</w:t>
                    </w:r>
                    <w:r>
                      <w:rPr>
                        <w:lang w:bidi="es-ES"/>
                      </w:rPr>
                      <w:fldChar w:fldCharType="end"/>
                    </w:r>
                  </w:p>
                </w:txbxContent>
              </v:textbox>
              <w10:wrap anchorx="page" anchory="page"/>
            </v:shape>
          </w:pict>
        </mc:Fallback>
      </mc:AlternateContent>
    </w:r>
    <w:r>
      <w:rPr>
        <w:noProof/>
        <w:lang w:bidi="es-ES"/>
      </w:rPr>
      <mc:AlternateContent>
        <mc:Choice Requires="wps">
          <w:drawing>
            <wp:anchor distT="0" distB="0" distL="114300" distR="114300" simplePos="0" relativeHeight="481104384" behindDoc="1" locked="0" layoutInCell="1" allowOverlap="1" wp14:anchorId="5CEC47CF" wp14:editId="67487774">
              <wp:simplePos x="0" y="0"/>
              <wp:positionH relativeFrom="page">
                <wp:posOffset>3337560</wp:posOffset>
              </wp:positionH>
              <wp:positionV relativeFrom="page">
                <wp:posOffset>479425</wp:posOffset>
              </wp:positionV>
              <wp:extent cx="2164715" cy="180975"/>
              <wp:effectExtent l="0" t="0" r="0" b="0"/>
              <wp:wrapNone/>
              <wp:docPr id="90" name="docshape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801C5" w14:textId="77777777" w:rsidR="00402EDA" w:rsidRDefault="00402EDA">
                          <w:pPr>
                            <w:spacing w:line="251" w:lineRule="exact"/>
                            <w:ind w:left="20"/>
                            <w:rPr>
                              <w:rFonts w:ascii="Gotham" w:hAnsi="Gotham" w:hint="eastAsia"/>
                              <w:b/>
                              <w:sz w:val="18"/>
                            </w:rPr>
                          </w:pPr>
                          <w:r>
                            <w:rPr>
                              <w:rFonts w:ascii="Gotham-Book" w:eastAsia="Gotham-Book" w:hAnsi="Gotham-Book" w:cs="Gotham-Book"/>
                              <w:color w:val="006BA9"/>
                              <w:sz w:val="18"/>
                              <w:lang w:bidi="es-ES"/>
                            </w:rPr>
                            <w:t xml:space="preserve">DIMENSIÓN 3 - </w:t>
                          </w:r>
                          <w:r>
                            <w:rPr>
                              <w:rFonts w:ascii="Gotham" w:eastAsia="Gotham" w:hAnsi="Gotham" w:cs="Gotham"/>
                              <w:b/>
                              <w:color w:val="006BA9"/>
                              <w:sz w:val="18"/>
                              <w:lang w:bidi="es-ES"/>
                            </w:rPr>
                            <w:t>NIVEL DE COMPETENCIA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C47CF" id="docshape782" o:spid="_x0000_s1303" type="#_x0000_t202" style="position:absolute;margin-left:262.8pt;margin-top:37.75pt;width:170.45pt;height:14.25pt;z-index:-222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" filled="f" stroked="f">
              <v:textbox inset="0,0,0,0">
                <w:txbxContent>
                  <w:p w14:paraId="228801C5" w14:textId="77777777" w:rsidR="00402EDA" w:rsidRDefault="00402EDA">
                    <w:pPr>
                      <w:spacing w:line="251" w:lineRule="exact"/>
                      <w:ind w:left="20"/>
                      <w:rPr>
                        <w:rFonts w:ascii="Gotham" w:hAnsi="Gotham" w:hint="eastAsia"/>
                        <w:b/>
                        <w:sz w:val="18"/>
                      </w:rPr>
                    </w:pPr>
                    <w:r>
                      <w:rPr>
                        <w:rFonts w:ascii="Gotham-Book" w:eastAsia="Gotham-Book" w:hAnsi="Gotham-Book" w:cs="Gotham-Book"/>
                        <w:color w:val="006BA9"/>
                        <w:sz w:val="18"/>
                        <w:lang w:bidi="es-ES"/>
                      </w:rPr>
                      <w:t xml:space="preserve">DIMENSIÓN 3 - </w:t>
                    </w:r>
                    <w:r>
                      <w:rPr>
                        <w:rFonts w:ascii="Gotham" w:eastAsia="Gotham" w:hAnsi="Gotham" w:cs="Gotham"/>
                        <w:b/>
                        <w:color w:val="006BA9"/>
                        <w:sz w:val="18"/>
                        <w:lang w:bidi="es-ES"/>
                      </w:rPr>
                      <w:t>NIVEL DE COMPETENCIA</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FF927" w14:textId="0FD3C7CB" w:rsidR="00402EDA" w:rsidRDefault="00402EDA">
    <w:pPr>
      <w:pStyle w:val="Textoindependiente"/>
      <w:spacing w:line="14" w:lineRule="auto"/>
    </w:pPr>
    <w:r>
      <w:rPr>
        <w:noProof/>
        <w:lang w:bidi="es-ES"/>
      </w:rPr>
      <mc:AlternateContent>
        <mc:Choice Requires="wps">
          <w:drawing>
            <wp:anchor distT="0" distB="0" distL="114300" distR="114300" simplePos="0" relativeHeight="481065984" behindDoc="1" locked="0" layoutInCell="1" allowOverlap="1" wp14:anchorId="53225E70" wp14:editId="500FF917">
              <wp:simplePos x="0" y="0"/>
              <wp:positionH relativeFrom="page">
                <wp:posOffset>9619615</wp:posOffset>
              </wp:positionH>
              <wp:positionV relativeFrom="page">
                <wp:posOffset>381635</wp:posOffset>
              </wp:positionV>
              <wp:extent cx="0" cy="267970"/>
              <wp:effectExtent l="0" t="0" r="0" b="0"/>
              <wp:wrapNone/>
              <wp:docPr id="237"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line">
                        <a:avLst/>
                      </a:prstGeom>
                      <a:noFill/>
                      <a:ln w="6350">
                        <a:solidFill>
                          <a:srgbClr val="006B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ABCB6" id="Line 301" o:spid="_x0000_s1026" style="position:absolute;z-index:-2225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7.45pt,30.05pt" to="757.4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" strokecolor="#006ba9" strokeweight=".5pt">
              <w10:wrap anchorx="page" anchory="page"/>
            </v:line>
          </w:pict>
        </mc:Fallback>
      </mc:AlternateContent>
    </w:r>
    <w:r>
      <w:rPr>
        <w:noProof/>
        <w:lang w:bidi="es-ES"/>
      </w:rPr>
      <mc:AlternateContent>
        <mc:Choice Requires="wps">
          <w:drawing>
            <wp:anchor distT="0" distB="0" distL="114300" distR="114300" simplePos="0" relativeHeight="481066496" behindDoc="1" locked="0" layoutInCell="1" allowOverlap="1" wp14:anchorId="688DDDA7" wp14:editId="6A0453AA">
              <wp:simplePos x="0" y="0"/>
              <wp:positionH relativeFrom="page">
                <wp:posOffset>10153650</wp:posOffset>
              </wp:positionH>
              <wp:positionV relativeFrom="page">
                <wp:posOffset>649605</wp:posOffset>
              </wp:positionV>
              <wp:extent cx="0" cy="0"/>
              <wp:effectExtent l="0" t="0" r="0" b="0"/>
              <wp:wrapNone/>
              <wp:docPr id="236"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06B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0C8CB" id="Line 300" o:spid="_x0000_s1026" style="position:absolute;z-index:-2224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9.5pt,51.15pt" to="799.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" strokecolor="#006ba9" strokeweight=".5pt">
              <w10:wrap anchorx="page" anchory="page"/>
            </v:line>
          </w:pict>
        </mc:Fallback>
      </mc:AlternateContent>
    </w:r>
    <w:r>
      <w:rPr>
        <w:noProof/>
        <w:lang w:bidi="es-ES"/>
      </w:rPr>
      <mc:AlternateContent>
        <mc:Choice Requires="wps">
          <w:drawing>
            <wp:anchor distT="0" distB="0" distL="114300" distR="114300" simplePos="0" relativeHeight="481067008" behindDoc="1" locked="0" layoutInCell="1" allowOverlap="1" wp14:anchorId="257D503F" wp14:editId="5ABCD261">
              <wp:simplePos x="0" y="0"/>
              <wp:positionH relativeFrom="page">
                <wp:posOffset>9917430</wp:posOffset>
              </wp:positionH>
              <wp:positionV relativeFrom="page">
                <wp:posOffset>347980</wp:posOffset>
              </wp:positionV>
              <wp:extent cx="157480" cy="172085"/>
              <wp:effectExtent l="0" t="0" r="0" b="0"/>
              <wp:wrapNone/>
              <wp:docPr id="235"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78F7E" w14:textId="3FE87285"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8</w:t>
                          </w:r>
                          <w:r>
                            <w:rPr>
                              <w:lang w:bidi="es-E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7D503F" id="_x0000_t202" coordsize="21600,21600" o:spt="202" path="m,l,21600r21600,l21600,xe">
              <v:stroke joinstyle="miter"/>
              <v:path gradientshapeok="t" o:connecttype="rect"/>
            </v:shapetype>
            <v:shape id="docshape37" o:spid="_x0000_s1266" type="#_x0000_t202" style="position:absolute;margin-left:780.9pt;margin-top:27.4pt;width:12.4pt;height:13.55pt;z-index:-2224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" filled="f" stroked="f">
              <v:textbox inset="0,0,0,0">
                <w:txbxContent>
                  <w:p w14:paraId="07978F7E" w14:textId="3FE87285"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8</w:t>
                    </w:r>
                    <w:r>
                      <w:rPr>
                        <w:lang w:bidi="es-ES"/>
                      </w:rPr>
                      <w:fldChar w:fldCharType="end"/>
                    </w:r>
                  </w:p>
                </w:txbxContent>
              </v:textbox>
              <w10:wrap anchorx="page" anchory="page"/>
            </v:shape>
          </w:pict>
        </mc:Fallback>
      </mc:AlternateContent>
    </w:r>
    <w:r>
      <w:rPr>
        <w:noProof/>
        <w:lang w:bidi="es-ES"/>
      </w:rPr>
      <mc:AlternateContent>
        <mc:Choice Requires="wps">
          <w:drawing>
            <wp:anchor distT="0" distB="0" distL="114300" distR="114300" simplePos="0" relativeHeight="481067520" behindDoc="1" locked="0" layoutInCell="1" allowOverlap="1" wp14:anchorId="537C4F09" wp14:editId="47214914">
              <wp:simplePos x="0" y="0"/>
              <wp:positionH relativeFrom="page">
                <wp:posOffset>6813550</wp:posOffset>
              </wp:positionH>
              <wp:positionV relativeFrom="page">
                <wp:posOffset>353060</wp:posOffset>
              </wp:positionV>
              <wp:extent cx="2693035" cy="163830"/>
              <wp:effectExtent l="0" t="0" r="0" b="0"/>
              <wp:wrapNone/>
              <wp:docPr id="234"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0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804B6" w14:textId="77777777" w:rsidR="00402EDA" w:rsidRDefault="00402EDA">
                          <w:pPr>
                            <w:spacing w:before="20"/>
                            <w:ind w:left="20"/>
                            <w:rPr>
                              <w:sz w:val="18"/>
                            </w:rPr>
                          </w:pPr>
                          <w:r>
                            <w:rPr>
                              <w:rFonts w:ascii="ECSquareSansProMedium" w:eastAsia="ECSquareSansProMedium" w:hAnsi="ECSquareSansProMedium" w:cs="ECSquareSansProMedium"/>
                              <w:color w:val="006BA9"/>
                              <w:sz w:val="18"/>
                              <w:lang w:bidi="es-ES"/>
                            </w:rPr>
                            <w:t xml:space="preserve">2. </w:t>
                          </w:r>
                          <w:r>
                            <w:rPr>
                              <w:color w:val="006BA9"/>
                              <w:sz w:val="18"/>
                              <w:lang w:bidi="es-ES"/>
                            </w:rPr>
                            <w:t>EL MARCO DE COMPETENCIAS DIGITALES PARA LA CIUDADANÍA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C4F09" id="docshape38" o:spid="_x0000_s1267" type="#_x0000_t202" style="position:absolute;margin-left:536.5pt;margin-top:27.8pt;width:212.05pt;height:12.9pt;z-index:-2224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" filled="f" stroked="f">
              <v:textbox inset="0,0,0,0">
                <w:txbxContent>
                  <w:p w14:paraId="2F8804B6" w14:textId="77777777" w:rsidR="00402EDA" w:rsidRDefault="00402EDA">
                    <w:pPr>
                      <w:spacing w:before="20"/>
                      <w:ind w:left="20"/>
                      <w:rPr>
                        <w:sz w:val="18"/>
                      </w:rPr>
                    </w:pPr>
                    <w:r>
                      <w:rPr>
                        <w:rFonts w:ascii="ECSquareSansProMedium" w:eastAsia="ECSquareSansProMedium" w:hAnsi="ECSquareSansProMedium" w:cs="ECSquareSansProMedium"/>
                        <w:color w:val="006BA9"/>
                        <w:sz w:val="18"/>
                        <w:lang w:bidi="es-ES"/>
                      </w:rPr>
                      <w:t xml:space="preserve">2. </w:t>
                    </w:r>
                    <w:r>
                      <w:rPr>
                        <w:color w:val="006BA9"/>
                        <w:sz w:val="18"/>
                        <w:lang w:bidi="es-ES"/>
                      </w:rPr>
                      <w:t>EL MARCO DE COMPETENCIAS DIGITALES PARA LA CIUDADANÍA</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E1681" w14:textId="77777777" w:rsidR="00402EDA" w:rsidRDefault="00402EDA">
    <w:pPr>
      <w:pStyle w:val="Textoindependiente"/>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D807D" w14:textId="5BF436A2" w:rsidR="00402EDA" w:rsidRDefault="00402EDA">
    <w:pPr>
      <w:pStyle w:val="Textoindependiente"/>
      <w:spacing w:line="14" w:lineRule="auto"/>
    </w:pPr>
    <w:r>
      <w:rPr>
        <w:noProof/>
        <w:lang w:bidi="es-ES"/>
      </w:rPr>
      <mc:AlternateContent>
        <mc:Choice Requires="wpg">
          <w:drawing>
            <wp:anchor distT="0" distB="0" distL="114300" distR="114300" simplePos="0" relativeHeight="481104896" behindDoc="1" locked="0" layoutInCell="1" allowOverlap="1" wp14:anchorId="6F8BA730" wp14:editId="79A8CE03">
              <wp:simplePos x="0" y="0"/>
              <wp:positionH relativeFrom="page">
                <wp:posOffset>3212465</wp:posOffset>
              </wp:positionH>
              <wp:positionV relativeFrom="page">
                <wp:posOffset>372745</wp:posOffset>
              </wp:positionV>
              <wp:extent cx="7195820" cy="6350"/>
              <wp:effectExtent l="0" t="0" r="0" b="0"/>
              <wp:wrapNone/>
              <wp:docPr id="85" name="docshapegroup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5820" cy="6350"/>
                        <a:chOff x="5059" y="587"/>
                        <a:chExt cx="11332" cy="10"/>
                      </a:xfrm>
                    </wpg:grpSpPr>
                    <wps:wsp>
                      <wps:cNvPr id="289" name="Line 153"/>
                      <wps:cNvCnPr>
                        <a:cxnSpLocks noChangeShapeType="1"/>
                      </wps:cNvCnPr>
                      <wps:spPr bwMode="auto">
                        <a:xfrm>
                          <a:off x="5059" y="592"/>
                          <a:ext cx="667" cy="0"/>
                        </a:xfrm>
                        <a:prstGeom prst="line">
                          <a:avLst/>
                        </a:prstGeom>
                        <a:noFill/>
                        <a:ln w="6350">
                          <a:solidFill>
                            <a:srgbClr val="D65F72"/>
                          </a:solidFill>
                          <a:round/>
                          <a:headEnd/>
                          <a:tailEnd/>
                        </a:ln>
                        <a:extLst>
                          <a:ext uri="{909E8E84-426E-40DD-AFC4-6F175D3DCCD1}">
                            <a14:hiddenFill xmlns:a14="http://schemas.microsoft.com/office/drawing/2010/main">
                              <a:noFill/>
                            </a14:hiddenFill>
                          </a:ext>
                        </a:extLst>
                      </wps:spPr>
                      <wps:bodyPr/>
                    </wps:wsp>
                    <wps:wsp>
                      <wps:cNvPr id="290" name="Line 152"/>
                      <wps:cNvCnPr>
                        <a:cxnSpLocks noChangeShapeType="1"/>
                      </wps:cNvCnPr>
                      <wps:spPr bwMode="auto">
                        <a:xfrm>
                          <a:off x="5726" y="592"/>
                          <a:ext cx="586" cy="0"/>
                        </a:xfrm>
                        <a:prstGeom prst="line">
                          <a:avLst/>
                        </a:prstGeom>
                        <a:noFill/>
                        <a:ln w="6350">
                          <a:solidFill>
                            <a:srgbClr val="D65F72"/>
                          </a:solidFill>
                          <a:round/>
                          <a:headEnd/>
                          <a:tailEnd/>
                        </a:ln>
                        <a:extLst>
                          <a:ext uri="{909E8E84-426E-40DD-AFC4-6F175D3DCCD1}">
                            <a14:hiddenFill xmlns:a14="http://schemas.microsoft.com/office/drawing/2010/main">
                              <a:noFill/>
                            </a14:hiddenFill>
                          </a:ext>
                        </a:extLst>
                      </wps:spPr>
                      <wps:bodyPr/>
                    </wps:wsp>
                    <wps:wsp>
                      <wps:cNvPr id="291" name="Line 151"/>
                      <wps:cNvCnPr>
                        <a:cxnSpLocks noChangeShapeType="1"/>
                      </wps:cNvCnPr>
                      <wps:spPr bwMode="auto">
                        <a:xfrm>
                          <a:off x="6312" y="592"/>
                          <a:ext cx="2192" cy="0"/>
                        </a:xfrm>
                        <a:prstGeom prst="line">
                          <a:avLst/>
                        </a:prstGeom>
                        <a:noFill/>
                        <a:ln w="6350">
                          <a:solidFill>
                            <a:srgbClr val="D65F72"/>
                          </a:solidFill>
                          <a:round/>
                          <a:headEnd/>
                          <a:tailEnd/>
                        </a:ln>
                        <a:extLst>
                          <a:ext uri="{909E8E84-426E-40DD-AFC4-6F175D3DCCD1}">
                            <a14:hiddenFill xmlns:a14="http://schemas.microsoft.com/office/drawing/2010/main">
                              <a:noFill/>
                            </a14:hiddenFill>
                          </a:ext>
                        </a:extLst>
                      </wps:spPr>
                      <wps:bodyPr/>
                    </wps:wsp>
                    <wps:wsp>
                      <wps:cNvPr id="292" name="Line 150"/>
                      <wps:cNvCnPr>
                        <a:cxnSpLocks noChangeShapeType="1"/>
                      </wps:cNvCnPr>
                      <wps:spPr bwMode="auto">
                        <a:xfrm>
                          <a:off x="8504" y="592"/>
                          <a:ext cx="7886" cy="0"/>
                        </a:xfrm>
                        <a:prstGeom prst="line">
                          <a:avLst/>
                        </a:prstGeom>
                        <a:noFill/>
                        <a:ln w="6350">
                          <a:solidFill>
                            <a:srgbClr val="D65F7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62B2F3" id="docshapegroup820" o:spid="_x0000_s1026" style="position:absolute;margin-left:252.95pt;margin-top:29.35pt;width:566.6pt;height:.5pt;z-index:-22211584;mso-position-horizontal-relative:page;mso-position-vertical-relative:page" coordorigin="5059,587" coordsize="113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">
              <v:line id="Line 153" o:spid="_x0000_s1027" style="position:absolute;visibility:visible;mso-wrap-style:square" from="5059,592" to="5726,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" strokecolor="#d65f72" strokeweight=".5pt"/>
              <v:line id="Line 152" o:spid="_x0000_s1028" style="position:absolute;visibility:visible;mso-wrap-style:square" from="5726,592" to="631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" strokecolor="#d65f72" strokeweight=".5pt"/>
              <v:line id="Line 151" o:spid="_x0000_s1029" style="position:absolute;visibility:visible;mso-wrap-style:square" from="6312,592" to="8504,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" strokecolor="#d65f72" strokeweight=".5pt"/>
              <v:line id="Line 150" o:spid="_x0000_s1030" style="position:absolute;visibility:visible;mso-wrap-style:square" from="8504,592" to="16390,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" strokecolor="#d65f72" strokeweight=".5pt"/>
              <w10:wrap anchorx="page" anchory="page"/>
            </v:group>
          </w:pict>
        </mc:Fallback>
      </mc:AlternateContent>
    </w:r>
    <w:r>
      <w:rPr>
        <w:noProof/>
        <w:lang w:bidi="es-ES"/>
      </w:rPr>
      <mc:AlternateContent>
        <mc:Choice Requires="wps">
          <w:drawing>
            <wp:anchor distT="0" distB="0" distL="114300" distR="114300" simplePos="0" relativeHeight="481105408" behindDoc="1" locked="0" layoutInCell="1" allowOverlap="1" wp14:anchorId="5B99D838" wp14:editId="0E523F00">
              <wp:simplePos x="0" y="0"/>
              <wp:positionH relativeFrom="page">
                <wp:posOffset>534035</wp:posOffset>
              </wp:positionH>
              <wp:positionV relativeFrom="page">
                <wp:posOffset>375920</wp:posOffset>
              </wp:positionV>
              <wp:extent cx="1270" cy="268605"/>
              <wp:effectExtent l="0" t="0" r="0" b="0"/>
              <wp:wrapNone/>
              <wp:docPr id="84" name="docshape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68605"/>
                      </a:xfrm>
                      <a:custGeom>
                        <a:avLst/>
                        <a:gdLst>
                          <a:gd name="T0" fmla="+- 0 592 592"/>
                          <a:gd name="T1" fmla="*/ 592 h 423"/>
                          <a:gd name="T2" fmla="+- 0 1015 592"/>
                          <a:gd name="T3" fmla="*/ 1015 h 423"/>
                          <a:gd name="T4" fmla="+- 0 592 592"/>
                          <a:gd name="T5" fmla="*/ 592 h 423"/>
                          <a:gd name="T6" fmla="+- 0 1015 592"/>
                          <a:gd name="T7" fmla="*/ 1015 h 423"/>
                        </a:gdLst>
                        <a:ahLst/>
                        <a:cxnLst>
                          <a:cxn ang="0">
                            <a:pos x="0" y="T1"/>
                          </a:cxn>
                          <a:cxn ang="0">
                            <a:pos x="0" y="T3"/>
                          </a:cxn>
                          <a:cxn ang="0">
                            <a:pos x="0" y="T5"/>
                          </a:cxn>
                          <a:cxn ang="0">
                            <a:pos x="0" y="T7"/>
                          </a:cxn>
                        </a:cxnLst>
                        <a:rect l="0" t="0" r="r" b="b"/>
                        <a:pathLst>
                          <a:path h="423">
                            <a:moveTo>
                              <a:pt x="0" y="0"/>
                            </a:moveTo>
                            <a:lnTo>
                              <a:pt x="0" y="423"/>
                            </a:lnTo>
                            <a:moveTo>
                              <a:pt x="0" y="0"/>
                            </a:moveTo>
                            <a:lnTo>
                              <a:pt x="0" y="423"/>
                            </a:lnTo>
                          </a:path>
                        </a:pathLst>
                      </a:custGeom>
                      <a:noFill/>
                      <a:ln w="6350">
                        <a:solidFill>
                          <a:srgbClr val="006B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713A2" id="docshape821" o:spid="_x0000_s1026" style="position:absolute;margin-left:42.05pt;margin-top:29.6pt;width:.1pt;height:21.15pt;z-index:-2221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" path="m,l,423m,l,423e" filled="f" strokecolor="#006ba9" strokeweight=".5pt">
              <v:path arrowok="t" o:connecttype="custom" o:connectlocs="0,375920;0,644525;0,375920;0,644525" o:connectangles="0,0,0,0"/>
              <w10:wrap anchorx="page" anchory="page"/>
            </v:shape>
          </w:pict>
        </mc:Fallback>
      </mc:AlternateContent>
    </w:r>
    <w:r>
      <w:rPr>
        <w:noProof/>
        <w:lang w:bidi="es-ES"/>
      </w:rPr>
      <mc:AlternateContent>
        <mc:Choice Requires="wps">
          <w:drawing>
            <wp:anchor distT="0" distB="0" distL="114300" distR="114300" simplePos="0" relativeHeight="481105920" behindDoc="1" locked="0" layoutInCell="1" allowOverlap="1" wp14:anchorId="3808B8E2" wp14:editId="42D21785">
              <wp:simplePos x="0" y="0"/>
              <wp:positionH relativeFrom="page">
                <wp:posOffset>619125</wp:posOffset>
              </wp:positionH>
              <wp:positionV relativeFrom="page">
                <wp:posOffset>347980</wp:posOffset>
              </wp:positionV>
              <wp:extent cx="226060" cy="172085"/>
              <wp:effectExtent l="0" t="0" r="0" b="0"/>
              <wp:wrapNone/>
              <wp:docPr id="83" name="docshape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A7D7D" w14:textId="38371DF9"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45</w:t>
                          </w:r>
                          <w:r>
                            <w:rPr>
                              <w:lang w:bidi="es-E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08B8E2" id="_x0000_t202" coordsize="21600,21600" o:spt="202" path="m,l,21600r21600,l21600,xe">
              <v:stroke joinstyle="miter"/>
              <v:path gradientshapeok="t" o:connecttype="rect"/>
            </v:shapetype>
            <v:shape id="docshape822" o:spid="_x0000_s1304" type="#_x0000_t202" style="position:absolute;margin-left:48.75pt;margin-top:27.4pt;width:17.8pt;height:13.55pt;z-index:-2221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" filled="f" stroked="f">
              <v:textbox inset="0,0,0,0">
                <w:txbxContent>
                  <w:p w14:paraId="047A7D7D" w14:textId="38371DF9"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45</w:t>
                    </w:r>
                    <w:r>
                      <w:rPr>
                        <w:lang w:bidi="es-ES"/>
                      </w:rPr>
                      <w:fldChar w:fldCharType="end"/>
                    </w:r>
                  </w:p>
                </w:txbxContent>
              </v:textbox>
              <w10:wrap anchorx="page" anchory="page"/>
            </v:shape>
          </w:pict>
        </mc:Fallback>
      </mc:AlternateContent>
    </w:r>
    <w:r>
      <w:rPr>
        <w:noProof/>
        <w:lang w:bidi="es-ES"/>
      </w:rPr>
      <mc:AlternateContent>
        <mc:Choice Requires="wps">
          <w:drawing>
            <wp:anchor distT="0" distB="0" distL="114300" distR="114300" simplePos="0" relativeHeight="481106432" behindDoc="1" locked="0" layoutInCell="1" allowOverlap="1" wp14:anchorId="41A97617" wp14:editId="3F7C41F2">
              <wp:simplePos x="0" y="0"/>
              <wp:positionH relativeFrom="page">
                <wp:posOffset>3346450</wp:posOffset>
              </wp:positionH>
              <wp:positionV relativeFrom="page">
                <wp:posOffset>479425</wp:posOffset>
              </wp:positionV>
              <wp:extent cx="2164715" cy="180975"/>
              <wp:effectExtent l="0" t="0" r="0" b="0"/>
              <wp:wrapNone/>
              <wp:docPr id="82" name="docshape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057BB" w14:textId="77777777" w:rsidR="00402EDA" w:rsidRDefault="00402EDA">
                          <w:pPr>
                            <w:spacing w:line="251" w:lineRule="exact"/>
                            <w:ind w:left="20"/>
                            <w:rPr>
                              <w:rFonts w:ascii="Gotham" w:hAnsi="Gotham" w:hint="eastAsia"/>
                              <w:b/>
                              <w:sz w:val="18"/>
                            </w:rPr>
                          </w:pPr>
                          <w:r>
                            <w:rPr>
                              <w:rFonts w:ascii="Gotham-Book" w:eastAsia="Gotham-Book" w:hAnsi="Gotham-Book" w:cs="Gotham-Book"/>
                              <w:color w:val="006BA9"/>
                              <w:sz w:val="18"/>
                              <w:lang w:bidi="es-ES"/>
                            </w:rPr>
                            <w:t xml:space="preserve">DIMENSIÓN 3 - </w:t>
                          </w:r>
                          <w:r>
                            <w:rPr>
                              <w:rFonts w:ascii="Gotham" w:eastAsia="Gotham" w:hAnsi="Gotham" w:cs="Gotham"/>
                              <w:b/>
                              <w:color w:val="006BA9"/>
                              <w:sz w:val="18"/>
                              <w:lang w:bidi="es-ES"/>
                            </w:rPr>
                            <w:t>NIVEL DE COMPETENCIA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97617" id="docshape823" o:spid="_x0000_s1305" type="#_x0000_t202" style="position:absolute;margin-left:263.5pt;margin-top:37.75pt;width:170.45pt;height:14.25pt;z-index:-2221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" filled="f" stroked="f">
              <v:textbox inset="0,0,0,0">
                <w:txbxContent>
                  <w:p w14:paraId="54D057BB" w14:textId="77777777" w:rsidR="00402EDA" w:rsidRDefault="00402EDA">
                    <w:pPr>
                      <w:spacing w:line="251" w:lineRule="exact"/>
                      <w:ind w:left="20"/>
                      <w:rPr>
                        <w:rFonts w:ascii="Gotham" w:hAnsi="Gotham" w:hint="eastAsia"/>
                        <w:b/>
                        <w:sz w:val="18"/>
                      </w:rPr>
                    </w:pPr>
                    <w:r>
                      <w:rPr>
                        <w:rFonts w:ascii="Gotham-Book" w:eastAsia="Gotham-Book" w:hAnsi="Gotham-Book" w:cs="Gotham-Book"/>
                        <w:color w:val="006BA9"/>
                        <w:sz w:val="18"/>
                        <w:lang w:bidi="es-ES"/>
                      </w:rPr>
                      <w:t xml:space="preserve">DIMENSIÓN 3 - </w:t>
                    </w:r>
                    <w:r>
                      <w:rPr>
                        <w:rFonts w:ascii="Gotham" w:eastAsia="Gotham" w:hAnsi="Gotham" w:cs="Gotham"/>
                        <w:b/>
                        <w:color w:val="006BA9"/>
                        <w:sz w:val="18"/>
                        <w:lang w:bidi="es-ES"/>
                      </w:rPr>
                      <w:t>NIVEL DE COMPETENCIA</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81962" w14:textId="77777777" w:rsidR="00402EDA" w:rsidRDefault="00402EDA">
    <w:pPr>
      <w:pStyle w:val="Textoindependiente"/>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3AB6E" w14:textId="1B8202BF" w:rsidR="00402EDA" w:rsidRDefault="00402EDA">
    <w:pPr>
      <w:pStyle w:val="Textoindependiente"/>
      <w:spacing w:line="14" w:lineRule="auto"/>
    </w:pPr>
    <w:r>
      <w:rPr>
        <w:noProof/>
        <w:lang w:bidi="es-ES"/>
      </w:rPr>
      <mc:AlternateContent>
        <mc:Choice Requires="wpg">
          <w:drawing>
            <wp:anchor distT="0" distB="0" distL="114300" distR="114300" simplePos="0" relativeHeight="481106944" behindDoc="1" locked="0" layoutInCell="1" allowOverlap="1" wp14:anchorId="1D242ED8" wp14:editId="1382C9BD">
              <wp:simplePos x="0" y="0"/>
              <wp:positionH relativeFrom="page">
                <wp:posOffset>3212465</wp:posOffset>
              </wp:positionH>
              <wp:positionV relativeFrom="page">
                <wp:posOffset>372745</wp:posOffset>
              </wp:positionV>
              <wp:extent cx="7195820" cy="6350"/>
              <wp:effectExtent l="0" t="0" r="0" b="0"/>
              <wp:wrapNone/>
              <wp:docPr id="77" name="docshapegroup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5820" cy="6350"/>
                        <a:chOff x="5059" y="587"/>
                        <a:chExt cx="11332" cy="10"/>
                      </a:xfrm>
                    </wpg:grpSpPr>
                    <wps:wsp>
                      <wps:cNvPr id="302" name="Line 145"/>
                      <wps:cNvCnPr>
                        <a:cxnSpLocks noChangeShapeType="1"/>
                      </wps:cNvCnPr>
                      <wps:spPr bwMode="auto">
                        <a:xfrm>
                          <a:off x="5059" y="592"/>
                          <a:ext cx="667" cy="0"/>
                        </a:xfrm>
                        <a:prstGeom prst="line">
                          <a:avLst/>
                        </a:prstGeom>
                        <a:noFill/>
                        <a:ln w="6350">
                          <a:solidFill>
                            <a:srgbClr val="D65F72"/>
                          </a:solidFill>
                          <a:round/>
                          <a:headEnd/>
                          <a:tailEnd/>
                        </a:ln>
                        <a:extLst>
                          <a:ext uri="{909E8E84-426E-40DD-AFC4-6F175D3DCCD1}">
                            <a14:hiddenFill xmlns:a14="http://schemas.microsoft.com/office/drawing/2010/main">
                              <a:noFill/>
                            </a14:hiddenFill>
                          </a:ext>
                        </a:extLst>
                      </wps:spPr>
                      <wps:bodyPr/>
                    </wps:wsp>
                    <wps:wsp>
                      <wps:cNvPr id="303" name="Line 144"/>
                      <wps:cNvCnPr>
                        <a:cxnSpLocks noChangeShapeType="1"/>
                      </wps:cNvCnPr>
                      <wps:spPr bwMode="auto">
                        <a:xfrm>
                          <a:off x="5726" y="592"/>
                          <a:ext cx="586" cy="0"/>
                        </a:xfrm>
                        <a:prstGeom prst="line">
                          <a:avLst/>
                        </a:prstGeom>
                        <a:noFill/>
                        <a:ln w="6350">
                          <a:solidFill>
                            <a:srgbClr val="D65F72"/>
                          </a:solidFill>
                          <a:round/>
                          <a:headEnd/>
                          <a:tailEnd/>
                        </a:ln>
                        <a:extLst>
                          <a:ext uri="{909E8E84-426E-40DD-AFC4-6F175D3DCCD1}">
                            <a14:hiddenFill xmlns:a14="http://schemas.microsoft.com/office/drawing/2010/main">
                              <a:noFill/>
                            </a14:hiddenFill>
                          </a:ext>
                        </a:extLst>
                      </wps:spPr>
                      <wps:bodyPr/>
                    </wps:wsp>
                    <wps:wsp>
                      <wps:cNvPr id="304" name="Line 143"/>
                      <wps:cNvCnPr>
                        <a:cxnSpLocks noChangeShapeType="1"/>
                      </wps:cNvCnPr>
                      <wps:spPr bwMode="auto">
                        <a:xfrm>
                          <a:off x="6312" y="592"/>
                          <a:ext cx="2192" cy="0"/>
                        </a:xfrm>
                        <a:prstGeom prst="line">
                          <a:avLst/>
                        </a:prstGeom>
                        <a:noFill/>
                        <a:ln w="6350">
                          <a:solidFill>
                            <a:srgbClr val="D65F72"/>
                          </a:solidFill>
                          <a:round/>
                          <a:headEnd/>
                          <a:tailEnd/>
                        </a:ln>
                        <a:extLst>
                          <a:ext uri="{909E8E84-426E-40DD-AFC4-6F175D3DCCD1}">
                            <a14:hiddenFill xmlns:a14="http://schemas.microsoft.com/office/drawing/2010/main">
                              <a:noFill/>
                            </a14:hiddenFill>
                          </a:ext>
                        </a:extLst>
                      </wps:spPr>
                      <wps:bodyPr/>
                    </wps:wsp>
                    <wps:wsp>
                      <wps:cNvPr id="512" name="Line 142"/>
                      <wps:cNvCnPr>
                        <a:cxnSpLocks noChangeShapeType="1"/>
                      </wps:cNvCnPr>
                      <wps:spPr bwMode="auto">
                        <a:xfrm>
                          <a:off x="8504" y="592"/>
                          <a:ext cx="7886" cy="0"/>
                        </a:xfrm>
                        <a:prstGeom prst="line">
                          <a:avLst/>
                        </a:prstGeom>
                        <a:noFill/>
                        <a:ln w="6350">
                          <a:solidFill>
                            <a:srgbClr val="D65F7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CC5621" id="docshapegroup861" o:spid="_x0000_s1026" style="position:absolute;margin-left:252.95pt;margin-top:29.35pt;width:566.6pt;height:.5pt;z-index:-22209536;mso-position-horizontal-relative:page;mso-position-vertical-relative:page" coordorigin="5059,587" coordsize="113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">
              <v:line id="Line 145" o:spid="_x0000_s1027" style="position:absolute;visibility:visible;mso-wrap-style:square" from="5059,592" to="5726,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" strokecolor="#d65f72" strokeweight=".5pt"/>
              <v:line id="Line 144" o:spid="_x0000_s1028" style="position:absolute;visibility:visible;mso-wrap-style:square" from="5726,592" to="631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" strokecolor="#d65f72" strokeweight=".5pt"/>
              <v:line id="Line 143" o:spid="_x0000_s1029" style="position:absolute;visibility:visible;mso-wrap-style:square" from="6312,592" to="8504,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" strokecolor="#d65f72" strokeweight=".5pt"/>
              <v:line id="Line 142" o:spid="_x0000_s1030" style="position:absolute;visibility:visible;mso-wrap-style:square" from="8504,592" to="16390,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" strokecolor="#d65f72" strokeweight=".5pt"/>
              <w10:wrap anchorx="page" anchory="page"/>
            </v:group>
          </w:pict>
        </mc:Fallback>
      </mc:AlternateContent>
    </w:r>
    <w:r>
      <w:rPr>
        <w:noProof/>
        <w:lang w:bidi="es-ES"/>
      </w:rPr>
      <mc:AlternateContent>
        <mc:Choice Requires="wps">
          <w:drawing>
            <wp:anchor distT="0" distB="0" distL="114300" distR="114300" simplePos="0" relativeHeight="481107456" behindDoc="1" locked="0" layoutInCell="1" allowOverlap="1" wp14:anchorId="1025C9D2" wp14:editId="6FA517EA">
              <wp:simplePos x="0" y="0"/>
              <wp:positionH relativeFrom="page">
                <wp:posOffset>534035</wp:posOffset>
              </wp:positionH>
              <wp:positionV relativeFrom="page">
                <wp:posOffset>375920</wp:posOffset>
              </wp:positionV>
              <wp:extent cx="1270" cy="268605"/>
              <wp:effectExtent l="0" t="0" r="0" b="0"/>
              <wp:wrapNone/>
              <wp:docPr id="76" name="docshape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68605"/>
                      </a:xfrm>
                      <a:custGeom>
                        <a:avLst/>
                        <a:gdLst>
                          <a:gd name="T0" fmla="+- 0 592 592"/>
                          <a:gd name="T1" fmla="*/ 592 h 423"/>
                          <a:gd name="T2" fmla="+- 0 1015 592"/>
                          <a:gd name="T3" fmla="*/ 1015 h 423"/>
                          <a:gd name="T4" fmla="+- 0 592 592"/>
                          <a:gd name="T5" fmla="*/ 592 h 423"/>
                          <a:gd name="T6" fmla="+- 0 1015 592"/>
                          <a:gd name="T7" fmla="*/ 1015 h 423"/>
                        </a:gdLst>
                        <a:ahLst/>
                        <a:cxnLst>
                          <a:cxn ang="0">
                            <a:pos x="0" y="T1"/>
                          </a:cxn>
                          <a:cxn ang="0">
                            <a:pos x="0" y="T3"/>
                          </a:cxn>
                          <a:cxn ang="0">
                            <a:pos x="0" y="T5"/>
                          </a:cxn>
                          <a:cxn ang="0">
                            <a:pos x="0" y="T7"/>
                          </a:cxn>
                        </a:cxnLst>
                        <a:rect l="0" t="0" r="r" b="b"/>
                        <a:pathLst>
                          <a:path h="423">
                            <a:moveTo>
                              <a:pt x="0" y="0"/>
                            </a:moveTo>
                            <a:lnTo>
                              <a:pt x="0" y="423"/>
                            </a:lnTo>
                            <a:moveTo>
                              <a:pt x="0" y="0"/>
                            </a:moveTo>
                            <a:lnTo>
                              <a:pt x="0" y="423"/>
                            </a:lnTo>
                          </a:path>
                        </a:pathLst>
                      </a:custGeom>
                      <a:noFill/>
                      <a:ln w="6350">
                        <a:solidFill>
                          <a:srgbClr val="006B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75417" id="docshape862" o:spid="_x0000_s1026" style="position:absolute;margin-left:42.05pt;margin-top:29.6pt;width:.1pt;height:21.15pt;z-index:-2220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" path="m,l,423m,l,423e" filled="f" strokecolor="#006ba9" strokeweight=".5pt">
              <v:path arrowok="t" o:connecttype="custom" o:connectlocs="0,375920;0,644525;0,375920;0,644525" o:connectangles="0,0,0,0"/>
              <w10:wrap anchorx="page" anchory="page"/>
            </v:shape>
          </w:pict>
        </mc:Fallback>
      </mc:AlternateContent>
    </w:r>
    <w:r>
      <w:rPr>
        <w:noProof/>
        <w:lang w:bidi="es-ES"/>
      </w:rPr>
      <mc:AlternateContent>
        <mc:Choice Requires="wps">
          <w:drawing>
            <wp:anchor distT="0" distB="0" distL="114300" distR="114300" simplePos="0" relativeHeight="481107968" behindDoc="1" locked="0" layoutInCell="1" allowOverlap="1" wp14:anchorId="14BC3D5B" wp14:editId="0FC6E859">
              <wp:simplePos x="0" y="0"/>
              <wp:positionH relativeFrom="page">
                <wp:posOffset>619125</wp:posOffset>
              </wp:positionH>
              <wp:positionV relativeFrom="page">
                <wp:posOffset>347980</wp:posOffset>
              </wp:positionV>
              <wp:extent cx="226060" cy="172085"/>
              <wp:effectExtent l="0" t="0" r="0" b="0"/>
              <wp:wrapNone/>
              <wp:docPr id="75" name="docshape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BD0B1" w14:textId="627BFBF7"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47</w:t>
                          </w:r>
                          <w:r>
                            <w:rPr>
                              <w:lang w:bidi="es-E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BC3D5B" id="_x0000_t202" coordsize="21600,21600" o:spt="202" path="m,l,21600r21600,l21600,xe">
              <v:stroke joinstyle="miter"/>
              <v:path gradientshapeok="t" o:connecttype="rect"/>
            </v:shapetype>
            <v:shape id="docshape863" o:spid="_x0000_s1306" type="#_x0000_t202" style="position:absolute;margin-left:48.75pt;margin-top:27.4pt;width:17.8pt;height:13.55pt;z-index:-2220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" filled="f" stroked="f">
              <v:textbox inset="0,0,0,0">
                <w:txbxContent>
                  <w:p w14:paraId="5D9BD0B1" w14:textId="627BFBF7"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47</w:t>
                    </w:r>
                    <w:r>
                      <w:rPr>
                        <w:lang w:bidi="es-ES"/>
                      </w:rPr>
                      <w:fldChar w:fldCharType="end"/>
                    </w:r>
                  </w:p>
                </w:txbxContent>
              </v:textbox>
              <w10:wrap anchorx="page" anchory="page"/>
            </v:shape>
          </w:pict>
        </mc:Fallback>
      </mc:AlternateContent>
    </w:r>
    <w:r>
      <w:rPr>
        <w:noProof/>
        <w:lang w:bidi="es-ES"/>
      </w:rPr>
      <mc:AlternateContent>
        <mc:Choice Requires="wps">
          <w:drawing>
            <wp:anchor distT="0" distB="0" distL="114300" distR="114300" simplePos="0" relativeHeight="481108480" behindDoc="1" locked="0" layoutInCell="1" allowOverlap="1" wp14:anchorId="148A8B27" wp14:editId="0EDA01E1">
              <wp:simplePos x="0" y="0"/>
              <wp:positionH relativeFrom="page">
                <wp:posOffset>3346450</wp:posOffset>
              </wp:positionH>
              <wp:positionV relativeFrom="page">
                <wp:posOffset>479425</wp:posOffset>
              </wp:positionV>
              <wp:extent cx="2164715" cy="180975"/>
              <wp:effectExtent l="0" t="0" r="0" b="0"/>
              <wp:wrapNone/>
              <wp:docPr id="74" name="docshape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531EF" w14:textId="77777777" w:rsidR="00402EDA" w:rsidRDefault="00402EDA">
                          <w:pPr>
                            <w:spacing w:line="251" w:lineRule="exact"/>
                            <w:ind w:left="20"/>
                            <w:rPr>
                              <w:rFonts w:ascii="Gotham" w:hAnsi="Gotham" w:hint="eastAsia"/>
                              <w:b/>
                              <w:sz w:val="18"/>
                            </w:rPr>
                          </w:pPr>
                          <w:r>
                            <w:rPr>
                              <w:rFonts w:ascii="Gotham-Book" w:eastAsia="Gotham-Book" w:hAnsi="Gotham-Book" w:cs="Gotham-Book"/>
                              <w:color w:val="006BA9"/>
                              <w:sz w:val="18"/>
                              <w:lang w:bidi="es-ES"/>
                            </w:rPr>
                            <w:t xml:space="preserve">DIMENSIÓN 3 - </w:t>
                          </w:r>
                          <w:r>
                            <w:rPr>
                              <w:rFonts w:ascii="Gotham" w:eastAsia="Gotham" w:hAnsi="Gotham" w:cs="Gotham"/>
                              <w:b/>
                              <w:color w:val="006BA9"/>
                              <w:sz w:val="18"/>
                              <w:lang w:bidi="es-ES"/>
                            </w:rPr>
                            <w:t>NIVEL DE COMPETENCIA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A8B27" id="docshape864" o:spid="_x0000_s1307" type="#_x0000_t202" style="position:absolute;margin-left:263.5pt;margin-top:37.75pt;width:170.45pt;height:14.25pt;z-index:-2220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" filled="f" stroked="f">
              <v:textbox inset="0,0,0,0">
                <w:txbxContent>
                  <w:p w14:paraId="0A5531EF" w14:textId="77777777" w:rsidR="00402EDA" w:rsidRDefault="00402EDA">
                    <w:pPr>
                      <w:spacing w:line="251" w:lineRule="exact"/>
                      <w:ind w:left="20"/>
                      <w:rPr>
                        <w:rFonts w:ascii="Gotham" w:hAnsi="Gotham" w:hint="eastAsia"/>
                        <w:b/>
                        <w:sz w:val="18"/>
                      </w:rPr>
                    </w:pPr>
                    <w:r>
                      <w:rPr>
                        <w:rFonts w:ascii="Gotham-Book" w:eastAsia="Gotham-Book" w:hAnsi="Gotham-Book" w:cs="Gotham-Book"/>
                        <w:color w:val="006BA9"/>
                        <w:sz w:val="18"/>
                        <w:lang w:bidi="es-ES"/>
                      </w:rPr>
                      <w:t xml:space="preserve">DIMENSIÓN 3 - </w:t>
                    </w:r>
                    <w:r>
                      <w:rPr>
                        <w:rFonts w:ascii="Gotham" w:eastAsia="Gotham" w:hAnsi="Gotham" w:cs="Gotham"/>
                        <w:b/>
                        <w:color w:val="006BA9"/>
                        <w:sz w:val="18"/>
                        <w:lang w:bidi="es-ES"/>
                      </w:rPr>
                      <w:t>NIVEL DE COMPETENCIA</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BC4F9" w14:textId="77777777" w:rsidR="00402EDA" w:rsidRDefault="00402EDA">
    <w:pPr>
      <w:pStyle w:val="Textoindependiente"/>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A3009" w14:textId="6383B372" w:rsidR="00402EDA" w:rsidRDefault="00402EDA">
    <w:pPr>
      <w:pStyle w:val="Textoindependiente"/>
      <w:spacing w:line="14" w:lineRule="auto"/>
    </w:pPr>
    <w:r>
      <w:rPr>
        <w:noProof/>
        <w:lang w:bidi="es-ES"/>
      </w:rPr>
      <mc:AlternateContent>
        <mc:Choice Requires="wpg">
          <w:drawing>
            <wp:anchor distT="0" distB="0" distL="114300" distR="114300" simplePos="0" relativeHeight="481108992" behindDoc="1" locked="0" layoutInCell="1" allowOverlap="1" wp14:anchorId="22090866" wp14:editId="75A55A3C">
              <wp:simplePos x="0" y="0"/>
              <wp:positionH relativeFrom="page">
                <wp:posOffset>3207385</wp:posOffset>
              </wp:positionH>
              <wp:positionV relativeFrom="page">
                <wp:posOffset>372745</wp:posOffset>
              </wp:positionV>
              <wp:extent cx="7195820" cy="6350"/>
              <wp:effectExtent l="0" t="0" r="0" b="0"/>
              <wp:wrapNone/>
              <wp:docPr id="69" name="docshapegroup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5820" cy="6350"/>
                        <a:chOff x="5051" y="587"/>
                        <a:chExt cx="11332" cy="10"/>
                      </a:xfrm>
                    </wpg:grpSpPr>
                    <wps:wsp>
                      <wps:cNvPr id="1480" name="Line 137"/>
                      <wps:cNvCnPr>
                        <a:cxnSpLocks noChangeShapeType="1"/>
                      </wps:cNvCnPr>
                      <wps:spPr bwMode="auto">
                        <a:xfrm>
                          <a:off x="5051" y="592"/>
                          <a:ext cx="667" cy="0"/>
                        </a:xfrm>
                        <a:prstGeom prst="line">
                          <a:avLst/>
                        </a:prstGeom>
                        <a:noFill/>
                        <a:ln w="6350">
                          <a:solidFill>
                            <a:srgbClr val="D65F72"/>
                          </a:solidFill>
                          <a:round/>
                          <a:headEnd/>
                          <a:tailEnd/>
                        </a:ln>
                        <a:extLst>
                          <a:ext uri="{909E8E84-426E-40DD-AFC4-6F175D3DCCD1}">
                            <a14:hiddenFill xmlns:a14="http://schemas.microsoft.com/office/drawing/2010/main">
                              <a:noFill/>
                            </a14:hiddenFill>
                          </a:ext>
                        </a:extLst>
                      </wps:spPr>
                      <wps:bodyPr/>
                    </wps:wsp>
                    <wps:wsp>
                      <wps:cNvPr id="1481" name="Line 136"/>
                      <wps:cNvCnPr>
                        <a:cxnSpLocks noChangeShapeType="1"/>
                      </wps:cNvCnPr>
                      <wps:spPr bwMode="auto">
                        <a:xfrm>
                          <a:off x="5718" y="592"/>
                          <a:ext cx="586" cy="0"/>
                        </a:xfrm>
                        <a:prstGeom prst="line">
                          <a:avLst/>
                        </a:prstGeom>
                        <a:noFill/>
                        <a:ln w="6350">
                          <a:solidFill>
                            <a:srgbClr val="D65F72"/>
                          </a:solidFill>
                          <a:round/>
                          <a:headEnd/>
                          <a:tailEnd/>
                        </a:ln>
                        <a:extLst>
                          <a:ext uri="{909E8E84-426E-40DD-AFC4-6F175D3DCCD1}">
                            <a14:hiddenFill xmlns:a14="http://schemas.microsoft.com/office/drawing/2010/main">
                              <a:noFill/>
                            </a14:hiddenFill>
                          </a:ext>
                        </a:extLst>
                      </wps:spPr>
                      <wps:bodyPr/>
                    </wps:wsp>
                    <wps:wsp>
                      <wps:cNvPr id="1482" name="Line 135"/>
                      <wps:cNvCnPr>
                        <a:cxnSpLocks noChangeShapeType="1"/>
                      </wps:cNvCnPr>
                      <wps:spPr bwMode="auto">
                        <a:xfrm>
                          <a:off x="6304" y="592"/>
                          <a:ext cx="2192" cy="0"/>
                        </a:xfrm>
                        <a:prstGeom prst="line">
                          <a:avLst/>
                        </a:prstGeom>
                        <a:noFill/>
                        <a:ln w="6350">
                          <a:solidFill>
                            <a:srgbClr val="D65F72"/>
                          </a:solidFill>
                          <a:round/>
                          <a:headEnd/>
                          <a:tailEnd/>
                        </a:ln>
                        <a:extLst>
                          <a:ext uri="{909E8E84-426E-40DD-AFC4-6F175D3DCCD1}">
                            <a14:hiddenFill xmlns:a14="http://schemas.microsoft.com/office/drawing/2010/main">
                              <a:noFill/>
                            </a14:hiddenFill>
                          </a:ext>
                        </a:extLst>
                      </wps:spPr>
                      <wps:bodyPr/>
                    </wps:wsp>
                    <wps:wsp>
                      <wps:cNvPr id="1483" name="Line 134"/>
                      <wps:cNvCnPr>
                        <a:cxnSpLocks noChangeShapeType="1"/>
                      </wps:cNvCnPr>
                      <wps:spPr bwMode="auto">
                        <a:xfrm>
                          <a:off x="8496" y="592"/>
                          <a:ext cx="7886" cy="0"/>
                        </a:xfrm>
                        <a:prstGeom prst="line">
                          <a:avLst/>
                        </a:prstGeom>
                        <a:noFill/>
                        <a:ln w="6350">
                          <a:solidFill>
                            <a:srgbClr val="D65F7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7AA0CB" id="docshapegroup902" o:spid="_x0000_s1026" style="position:absolute;margin-left:252.55pt;margin-top:29.35pt;width:566.6pt;height:.5pt;z-index:-22207488;mso-position-horizontal-relative:page;mso-position-vertical-relative:page" coordorigin="5051,587" coordsize="113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">
              <v:line id="Line 137" o:spid="_x0000_s1027" style="position:absolute;visibility:visible;mso-wrap-style:square" from="5051,592" to="5718,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" strokecolor="#d65f72" strokeweight=".5pt"/>
              <v:line id="Line 136" o:spid="_x0000_s1028" style="position:absolute;visibility:visible;mso-wrap-style:square" from="5718,592" to="6304,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" strokecolor="#d65f72" strokeweight=".5pt"/>
              <v:line id="Line 135" o:spid="_x0000_s1029" style="position:absolute;visibility:visible;mso-wrap-style:square" from="6304,592" to="8496,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" strokecolor="#d65f72" strokeweight=".5pt"/>
              <v:line id="Line 134" o:spid="_x0000_s1030" style="position:absolute;visibility:visible;mso-wrap-style:square" from="8496,592" to="1638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" strokecolor="#d65f72" strokeweight=".5pt"/>
              <w10:wrap anchorx="page" anchory="page"/>
            </v:group>
          </w:pict>
        </mc:Fallback>
      </mc:AlternateContent>
    </w:r>
    <w:r>
      <w:rPr>
        <w:noProof/>
        <w:lang w:bidi="es-ES"/>
      </w:rPr>
      <mc:AlternateContent>
        <mc:Choice Requires="wps">
          <w:drawing>
            <wp:anchor distT="0" distB="0" distL="114300" distR="114300" simplePos="0" relativeHeight="481109504" behindDoc="1" locked="0" layoutInCell="1" allowOverlap="1" wp14:anchorId="4F93F17E" wp14:editId="28D57D80">
              <wp:simplePos x="0" y="0"/>
              <wp:positionH relativeFrom="page">
                <wp:posOffset>534035</wp:posOffset>
              </wp:positionH>
              <wp:positionV relativeFrom="page">
                <wp:posOffset>375920</wp:posOffset>
              </wp:positionV>
              <wp:extent cx="1270" cy="268605"/>
              <wp:effectExtent l="0" t="0" r="0" b="0"/>
              <wp:wrapNone/>
              <wp:docPr id="68" name="docshape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68605"/>
                      </a:xfrm>
                      <a:custGeom>
                        <a:avLst/>
                        <a:gdLst>
                          <a:gd name="T0" fmla="+- 0 592 592"/>
                          <a:gd name="T1" fmla="*/ 592 h 423"/>
                          <a:gd name="T2" fmla="+- 0 1015 592"/>
                          <a:gd name="T3" fmla="*/ 1015 h 423"/>
                          <a:gd name="T4" fmla="+- 0 592 592"/>
                          <a:gd name="T5" fmla="*/ 592 h 423"/>
                          <a:gd name="T6" fmla="+- 0 1015 592"/>
                          <a:gd name="T7" fmla="*/ 1015 h 423"/>
                        </a:gdLst>
                        <a:ahLst/>
                        <a:cxnLst>
                          <a:cxn ang="0">
                            <a:pos x="0" y="T1"/>
                          </a:cxn>
                          <a:cxn ang="0">
                            <a:pos x="0" y="T3"/>
                          </a:cxn>
                          <a:cxn ang="0">
                            <a:pos x="0" y="T5"/>
                          </a:cxn>
                          <a:cxn ang="0">
                            <a:pos x="0" y="T7"/>
                          </a:cxn>
                        </a:cxnLst>
                        <a:rect l="0" t="0" r="r" b="b"/>
                        <a:pathLst>
                          <a:path h="423">
                            <a:moveTo>
                              <a:pt x="0" y="0"/>
                            </a:moveTo>
                            <a:lnTo>
                              <a:pt x="0" y="423"/>
                            </a:lnTo>
                            <a:moveTo>
                              <a:pt x="0" y="0"/>
                            </a:moveTo>
                            <a:lnTo>
                              <a:pt x="0" y="423"/>
                            </a:lnTo>
                          </a:path>
                        </a:pathLst>
                      </a:custGeom>
                      <a:noFill/>
                      <a:ln w="6350">
                        <a:solidFill>
                          <a:srgbClr val="006B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5AC28" id="docshape903" o:spid="_x0000_s1026" style="position:absolute;margin-left:42.05pt;margin-top:29.6pt;width:.1pt;height:21.15pt;z-index:-2220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" path="m,l,423m,l,423e" filled="f" strokecolor="#006ba9" strokeweight=".5pt">
              <v:path arrowok="t" o:connecttype="custom" o:connectlocs="0,375920;0,644525;0,375920;0,644525" o:connectangles="0,0,0,0"/>
              <w10:wrap anchorx="page" anchory="page"/>
            </v:shape>
          </w:pict>
        </mc:Fallback>
      </mc:AlternateContent>
    </w:r>
    <w:r>
      <w:rPr>
        <w:noProof/>
        <w:lang w:bidi="es-ES"/>
      </w:rPr>
      <mc:AlternateContent>
        <mc:Choice Requires="wps">
          <w:drawing>
            <wp:anchor distT="0" distB="0" distL="114300" distR="114300" simplePos="0" relativeHeight="481110016" behindDoc="1" locked="0" layoutInCell="1" allowOverlap="1" wp14:anchorId="79A450B4" wp14:editId="13CF2B77">
              <wp:simplePos x="0" y="0"/>
              <wp:positionH relativeFrom="page">
                <wp:posOffset>619125</wp:posOffset>
              </wp:positionH>
              <wp:positionV relativeFrom="page">
                <wp:posOffset>347980</wp:posOffset>
              </wp:positionV>
              <wp:extent cx="226060" cy="172085"/>
              <wp:effectExtent l="0" t="0" r="0" b="0"/>
              <wp:wrapNone/>
              <wp:docPr id="67" name="docshape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D7CF3" w14:textId="05785A69"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49</w:t>
                          </w:r>
                          <w:r>
                            <w:rPr>
                              <w:lang w:bidi="es-E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A450B4" id="_x0000_t202" coordsize="21600,21600" o:spt="202" path="m,l,21600r21600,l21600,xe">
              <v:stroke joinstyle="miter"/>
              <v:path gradientshapeok="t" o:connecttype="rect"/>
            </v:shapetype>
            <v:shape id="docshape904" o:spid="_x0000_s1308" type="#_x0000_t202" style="position:absolute;margin-left:48.75pt;margin-top:27.4pt;width:17.8pt;height:13.55pt;z-index:-2220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" filled="f" stroked="f">
              <v:textbox inset="0,0,0,0">
                <w:txbxContent>
                  <w:p w14:paraId="3E9D7CF3" w14:textId="05785A69"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49</w:t>
                    </w:r>
                    <w:r>
                      <w:rPr>
                        <w:lang w:bidi="es-ES"/>
                      </w:rPr>
                      <w:fldChar w:fldCharType="end"/>
                    </w:r>
                  </w:p>
                </w:txbxContent>
              </v:textbox>
              <w10:wrap anchorx="page" anchory="page"/>
            </v:shape>
          </w:pict>
        </mc:Fallback>
      </mc:AlternateContent>
    </w:r>
    <w:r>
      <w:rPr>
        <w:noProof/>
        <w:lang w:bidi="es-ES"/>
      </w:rPr>
      <mc:AlternateContent>
        <mc:Choice Requires="wps">
          <w:drawing>
            <wp:anchor distT="0" distB="0" distL="114300" distR="114300" simplePos="0" relativeHeight="481110528" behindDoc="1" locked="0" layoutInCell="1" allowOverlap="1" wp14:anchorId="2FB8F2BE" wp14:editId="5C339011">
              <wp:simplePos x="0" y="0"/>
              <wp:positionH relativeFrom="page">
                <wp:posOffset>3341370</wp:posOffset>
              </wp:positionH>
              <wp:positionV relativeFrom="page">
                <wp:posOffset>479425</wp:posOffset>
              </wp:positionV>
              <wp:extent cx="2164715" cy="180975"/>
              <wp:effectExtent l="0" t="0" r="0" b="0"/>
              <wp:wrapNone/>
              <wp:docPr id="66" name="docshape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9D5BC" w14:textId="77777777" w:rsidR="00402EDA" w:rsidRDefault="00402EDA">
                          <w:pPr>
                            <w:spacing w:line="251" w:lineRule="exact"/>
                            <w:ind w:left="20"/>
                            <w:rPr>
                              <w:rFonts w:ascii="Gotham" w:hAnsi="Gotham" w:hint="eastAsia"/>
                              <w:b/>
                              <w:sz w:val="18"/>
                            </w:rPr>
                          </w:pPr>
                          <w:r>
                            <w:rPr>
                              <w:rFonts w:ascii="Gotham-Book" w:eastAsia="Gotham-Book" w:hAnsi="Gotham-Book" w:cs="Gotham-Book"/>
                              <w:color w:val="006BA9"/>
                              <w:sz w:val="18"/>
                              <w:lang w:bidi="es-ES"/>
                            </w:rPr>
                            <w:t xml:space="preserve">DIMENSIÓN 3 - </w:t>
                          </w:r>
                          <w:r>
                            <w:rPr>
                              <w:rFonts w:ascii="Gotham" w:eastAsia="Gotham" w:hAnsi="Gotham" w:cs="Gotham"/>
                              <w:b/>
                              <w:color w:val="006BA9"/>
                              <w:sz w:val="18"/>
                              <w:lang w:bidi="es-ES"/>
                            </w:rPr>
                            <w:t>NIVEL DE COMPETENCIA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8F2BE" id="docshape905" o:spid="_x0000_s1309" type="#_x0000_t202" style="position:absolute;margin-left:263.1pt;margin-top:37.75pt;width:170.45pt;height:14.25pt;z-index:-2220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" filled="f" stroked="f">
              <v:textbox inset="0,0,0,0">
                <w:txbxContent>
                  <w:p w14:paraId="3D69D5BC" w14:textId="77777777" w:rsidR="00402EDA" w:rsidRDefault="00402EDA">
                    <w:pPr>
                      <w:spacing w:line="251" w:lineRule="exact"/>
                      <w:ind w:left="20"/>
                      <w:rPr>
                        <w:rFonts w:ascii="Gotham" w:hAnsi="Gotham" w:hint="eastAsia"/>
                        <w:b/>
                        <w:sz w:val="18"/>
                      </w:rPr>
                    </w:pPr>
                    <w:r>
                      <w:rPr>
                        <w:rFonts w:ascii="Gotham-Book" w:eastAsia="Gotham-Book" w:hAnsi="Gotham-Book" w:cs="Gotham-Book"/>
                        <w:color w:val="006BA9"/>
                        <w:sz w:val="18"/>
                        <w:lang w:bidi="es-ES"/>
                      </w:rPr>
                      <w:t xml:space="preserve">DIMENSIÓN 3 - </w:t>
                    </w:r>
                    <w:r>
                      <w:rPr>
                        <w:rFonts w:ascii="Gotham" w:eastAsia="Gotham" w:hAnsi="Gotham" w:cs="Gotham"/>
                        <w:b/>
                        <w:color w:val="006BA9"/>
                        <w:sz w:val="18"/>
                        <w:lang w:bidi="es-ES"/>
                      </w:rPr>
                      <w:t>NIVEL DE COMPETENCIA</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5ED14" w14:textId="77777777" w:rsidR="00402EDA" w:rsidRDefault="00402EDA">
    <w:pPr>
      <w:pStyle w:val="Textoindependiente"/>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F1E8F" w14:textId="3567CEC2" w:rsidR="00402EDA" w:rsidRDefault="00402EDA">
    <w:pPr>
      <w:pStyle w:val="Textoindependiente"/>
      <w:spacing w:line="14" w:lineRule="auto"/>
    </w:pPr>
    <w:r>
      <w:rPr>
        <w:noProof/>
        <w:lang w:bidi="es-ES"/>
      </w:rPr>
      <mc:AlternateContent>
        <mc:Choice Requires="wps">
          <w:drawing>
            <wp:anchor distT="0" distB="0" distL="114300" distR="114300" simplePos="0" relativeHeight="481111552" behindDoc="1" locked="0" layoutInCell="1" allowOverlap="1" wp14:anchorId="6545257C" wp14:editId="7135BB85">
              <wp:simplePos x="0" y="0"/>
              <wp:positionH relativeFrom="page">
                <wp:posOffset>9619615</wp:posOffset>
              </wp:positionH>
              <wp:positionV relativeFrom="page">
                <wp:posOffset>381635</wp:posOffset>
              </wp:positionV>
              <wp:extent cx="0" cy="267970"/>
              <wp:effectExtent l="0" t="0" r="0" b="0"/>
              <wp:wrapNone/>
              <wp:docPr id="65"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line">
                        <a:avLst/>
                      </a:prstGeom>
                      <a:noFill/>
                      <a:ln w="6350">
                        <a:solidFill>
                          <a:srgbClr val="006B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EFC5B" id="Line 128" o:spid="_x0000_s1026" style="position:absolute;z-index:-2220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7.45pt,30.05pt" to="757.4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" strokecolor="#006ba9" strokeweight=".5pt">
              <w10:wrap anchorx="page" anchory="page"/>
            </v:line>
          </w:pict>
        </mc:Fallback>
      </mc:AlternateContent>
    </w:r>
    <w:r>
      <w:rPr>
        <w:noProof/>
        <w:lang w:bidi="es-ES"/>
      </w:rPr>
      <mc:AlternateContent>
        <mc:Choice Requires="wps">
          <w:drawing>
            <wp:anchor distT="0" distB="0" distL="114300" distR="114300" simplePos="0" relativeHeight="481112064" behindDoc="1" locked="0" layoutInCell="1" allowOverlap="1" wp14:anchorId="28BBE44F" wp14:editId="2AE944F7">
              <wp:simplePos x="0" y="0"/>
              <wp:positionH relativeFrom="page">
                <wp:posOffset>10153650</wp:posOffset>
              </wp:positionH>
              <wp:positionV relativeFrom="page">
                <wp:posOffset>649605</wp:posOffset>
              </wp:positionV>
              <wp:extent cx="0" cy="0"/>
              <wp:effectExtent l="0" t="0" r="0" b="0"/>
              <wp:wrapNone/>
              <wp:docPr id="6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06B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FAC32" id="Line 127" o:spid="_x0000_s1026" style="position:absolute;z-index:-2220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9.5pt,51.15pt" to="799.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" strokecolor="#006ba9" strokeweight=".5pt">
              <w10:wrap anchorx="page" anchory="page"/>
            </v:line>
          </w:pict>
        </mc:Fallback>
      </mc:AlternateContent>
    </w:r>
    <w:r>
      <w:rPr>
        <w:noProof/>
        <w:lang w:bidi="es-ES"/>
      </w:rPr>
      <mc:AlternateContent>
        <mc:Choice Requires="wps">
          <w:drawing>
            <wp:anchor distT="0" distB="0" distL="114300" distR="114300" simplePos="0" relativeHeight="481112576" behindDoc="1" locked="0" layoutInCell="1" allowOverlap="1" wp14:anchorId="4B327182" wp14:editId="1BE3B590">
              <wp:simplePos x="0" y="0"/>
              <wp:positionH relativeFrom="page">
                <wp:posOffset>9848850</wp:posOffset>
              </wp:positionH>
              <wp:positionV relativeFrom="page">
                <wp:posOffset>347980</wp:posOffset>
              </wp:positionV>
              <wp:extent cx="226060" cy="172085"/>
              <wp:effectExtent l="0" t="0" r="0" b="0"/>
              <wp:wrapNone/>
              <wp:docPr id="63" name="docshape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E4640" w14:textId="77777777" w:rsidR="00402EDA" w:rsidRDefault="00402EDA">
                          <w:pPr>
                            <w:pStyle w:val="Textoindependiente"/>
                            <w:spacing w:before="20"/>
                            <w:ind w:left="60"/>
                          </w:pPr>
                          <w:r>
                            <w:rPr>
                              <w:color w:val="006BA9"/>
                              <w:lang w:bidi="es-ES"/>
                            </w:rPr>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327182" id="_x0000_t202" coordsize="21600,21600" o:spt="202" path="m,l,21600r21600,l21600,xe">
              <v:stroke joinstyle="miter"/>
              <v:path gradientshapeok="t" o:connecttype="rect"/>
            </v:shapetype>
            <v:shape id="docshape947" o:spid="_x0000_s1310" type="#_x0000_t202" style="position:absolute;margin-left:775.5pt;margin-top:27.4pt;width:17.8pt;height:13.55pt;z-index:-2220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" filled="f" stroked="f">
              <v:textbox inset="0,0,0,0">
                <w:txbxContent>
                  <w:p w14:paraId="60AE4640" w14:textId="77777777" w:rsidR="00402EDA" w:rsidRDefault="00402EDA">
                    <w:pPr>
                      <w:pStyle w:val="Textoindependiente"/>
                      <w:spacing w:before="20"/>
                      <w:ind w:left="60"/>
                    </w:pPr>
                    <w:r>
                      <w:rPr>
                        <w:color w:val="006BA9"/>
                        <w:lang w:bidi="es-ES"/>
                      </w:rPr>
                      <w:t>52</w:t>
                    </w:r>
                  </w:p>
                </w:txbxContent>
              </v:textbox>
              <w10:wrap anchorx="page" anchory="page"/>
            </v:shape>
          </w:pict>
        </mc:Fallback>
      </mc:AlternateContent>
    </w:r>
    <w:r>
      <w:rPr>
        <w:noProof/>
        <w:lang w:bidi="es-ES"/>
      </w:rPr>
      <mc:AlternateContent>
        <mc:Choice Requires="wps">
          <w:drawing>
            <wp:anchor distT="0" distB="0" distL="114300" distR="114300" simplePos="0" relativeHeight="481113088" behindDoc="1" locked="0" layoutInCell="1" allowOverlap="1" wp14:anchorId="693954A7" wp14:editId="41BB96F3">
              <wp:simplePos x="0" y="0"/>
              <wp:positionH relativeFrom="page">
                <wp:posOffset>8359140</wp:posOffset>
              </wp:positionH>
              <wp:positionV relativeFrom="page">
                <wp:posOffset>353060</wp:posOffset>
              </wp:positionV>
              <wp:extent cx="1147445" cy="163830"/>
              <wp:effectExtent l="0" t="0" r="0" b="0"/>
              <wp:wrapNone/>
              <wp:docPr id="62" name="docshape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A3045" w14:textId="77777777" w:rsidR="00402EDA" w:rsidRDefault="00402EDA">
                          <w:pPr>
                            <w:spacing w:before="20"/>
                            <w:ind w:left="20"/>
                            <w:rPr>
                              <w:sz w:val="18"/>
                            </w:rPr>
                          </w:pPr>
                          <w:r>
                            <w:rPr>
                              <w:rFonts w:ascii="ECSquareSansProMedium" w:eastAsia="ECSquareSansProMedium" w:hAnsi="ECSquareSansProMedium" w:cs="ECSquareSansProMedium"/>
                              <w:color w:val="006BA9"/>
                              <w:sz w:val="18"/>
                              <w:lang w:bidi="es-ES"/>
                            </w:rPr>
                            <w:t xml:space="preserve">3. </w:t>
                          </w:r>
                          <w:r>
                            <w:rPr>
                              <w:color w:val="006BA9"/>
                              <w:sz w:val="18"/>
                              <w:lang w:bidi="es-ES"/>
                            </w:rPr>
                            <w:t>SECCIÓN DE RECURSOS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954A7" id="docshape948" o:spid="_x0000_s1311" type="#_x0000_t202" style="position:absolute;margin-left:658.2pt;margin-top:27.8pt;width:90.35pt;height:12.9pt;z-index:-222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" filled="f" stroked="f">
              <v:textbox inset="0,0,0,0">
                <w:txbxContent>
                  <w:p w14:paraId="157A3045" w14:textId="77777777" w:rsidR="00402EDA" w:rsidRDefault="00402EDA">
                    <w:pPr>
                      <w:spacing w:before="20"/>
                      <w:ind w:left="20"/>
                      <w:rPr>
                        <w:sz w:val="18"/>
                      </w:rPr>
                    </w:pPr>
                    <w:r>
                      <w:rPr>
                        <w:rFonts w:ascii="ECSquareSansProMedium" w:eastAsia="ECSquareSansProMedium" w:hAnsi="ECSquareSansProMedium" w:cs="ECSquareSansProMedium"/>
                        <w:color w:val="006BA9"/>
                        <w:sz w:val="18"/>
                        <w:lang w:bidi="es-ES"/>
                      </w:rPr>
                      <w:t xml:space="preserve">3. </w:t>
                    </w:r>
                    <w:r>
                      <w:rPr>
                        <w:color w:val="006BA9"/>
                        <w:sz w:val="18"/>
                        <w:lang w:bidi="es-ES"/>
                      </w:rPr>
                      <w:t>SECCIÓN DE RECURSOS</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DAC1D" w14:textId="24B60746" w:rsidR="00402EDA" w:rsidRDefault="00402EDA">
    <w:pPr>
      <w:pStyle w:val="Textoindependiente"/>
      <w:spacing w:line="14" w:lineRule="auto"/>
    </w:pPr>
    <w:r>
      <w:rPr>
        <w:noProof/>
        <w:lang w:bidi="es-ES"/>
      </w:rPr>
      <mc:AlternateContent>
        <mc:Choice Requires="wps">
          <w:drawing>
            <wp:anchor distT="0" distB="0" distL="114300" distR="114300" simplePos="0" relativeHeight="481111040" behindDoc="1" locked="0" layoutInCell="1" allowOverlap="1" wp14:anchorId="57716EFF" wp14:editId="6F477DE7">
              <wp:simplePos x="0" y="0"/>
              <wp:positionH relativeFrom="page">
                <wp:posOffset>644525</wp:posOffset>
              </wp:positionH>
              <wp:positionV relativeFrom="page">
                <wp:posOffset>347980</wp:posOffset>
              </wp:positionV>
              <wp:extent cx="162560" cy="172085"/>
              <wp:effectExtent l="0" t="0" r="0" b="0"/>
              <wp:wrapNone/>
              <wp:docPr id="61" name="docshape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50640" w14:textId="77777777" w:rsidR="00402EDA" w:rsidRDefault="00402EDA">
                          <w:pPr>
                            <w:pStyle w:val="Textoindependiente"/>
                            <w:spacing w:before="20"/>
                            <w:ind w:left="20"/>
                          </w:pPr>
                          <w:r>
                            <w:rPr>
                              <w:color w:val="006BA9"/>
                              <w:lang w:bidi="es-ES"/>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716EFF" id="_x0000_t202" coordsize="21600,21600" o:spt="202" path="m,l,21600r21600,l21600,xe">
              <v:stroke joinstyle="miter"/>
              <v:path gradientshapeok="t" o:connecttype="rect"/>
            </v:shapetype>
            <v:shape id="docshape946" o:spid="_x0000_s1312" type="#_x0000_t202" style="position:absolute;margin-left:50.75pt;margin-top:27.4pt;width:12.8pt;height:13.55pt;z-index:-2220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" filled="f" stroked="f">
              <v:textbox inset="0,0,0,0">
                <w:txbxContent>
                  <w:p w14:paraId="54450640" w14:textId="77777777" w:rsidR="00402EDA" w:rsidRDefault="00402EDA">
                    <w:pPr>
                      <w:pStyle w:val="Textoindependiente"/>
                      <w:spacing w:before="20"/>
                      <w:ind w:left="20"/>
                    </w:pPr>
                    <w:r>
                      <w:rPr>
                        <w:color w:val="006BA9"/>
                        <w:lang w:bidi="es-ES"/>
                      </w:rPr>
                      <w:t>51</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8D47E" w14:textId="12F9844D" w:rsidR="00402EDA" w:rsidRDefault="00402EDA">
    <w:pPr>
      <w:pStyle w:val="Textoindependiente"/>
      <w:spacing w:line="14" w:lineRule="auto"/>
    </w:pPr>
    <w:r>
      <w:rPr>
        <w:noProof/>
        <w:lang w:bidi="es-ES"/>
      </w:rPr>
      <mc:AlternateContent>
        <mc:Choice Requires="wps">
          <w:drawing>
            <wp:anchor distT="0" distB="0" distL="114300" distR="114300" simplePos="0" relativeHeight="481115136" behindDoc="1" locked="0" layoutInCell="1" allowOverlap="1" wp14:anchorId="35BC0ECB" wp14:editId="36BD307A">
              <wp:simplePos x="0" y="0"/>
              <wp:positionH relativeFrom="page">
                <wp:posOffset>9619615</wp:posOffset>
              </wp:positionH>
              <wp:positionV relativeFrom="page">
                <wp:posOffset>381635</wp:posOffset>
              </wp:positionV>
              <wp:extent cx="0" cy="267970"/>
              <wp:effectExtent l="0" t="0" r="0" b="0"/>
              <wp:wrapNone/>
              <wp:docPr id="60"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line">
                        <a:avLst/>
                      </a:prstGeom>
                      <a:noFill/>
                      <a:ln w="6350">
                        <a:solidFill>
                          <a:srgbClr val="006B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D932A" id="Line 121" o:spid="_x0000_s1026" style="position:absolute;z-index:-2220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7.45pt,30.05pt" to="757.4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" strokecolor="#006ba9" strokeweight=".5pt">
              <w10:wrap anchorx="page" anchory="page"/>
            </v:line>
          </w:pict>
        </mc:Fallback>
      </mc:AlternateContent>
    </w:r>
    <w:r>
      <w:rPr>
        <w:noProof/>
        <w:lang w:bidi="es-ES"/>
      </w:rPr>
      <mc:AlternateContent>
        <mc:Choice Requires="wps">
          <w:drawing>
            <wp:anchor distT="0" distB="0" distL="114300" distR="114300" simplePos="0" relativeHeight="481115648" behindDoc="1" locked="0" layoutInCell="1" allowOverlap="1" wp14:anchorId="0A9059A4" wp14:editId="6892E13F">
              <wp:simplePos x="0" y="0"/>
              <wp:positionH relativeFrom="page">
                <wp:posOffset>10153650</wp:posOffset>
              </wp:positionH>
              <wp:positionV relativeFrom="page">
                <wp:posOffset>649605</wp:posOffset>
              </wp:positionV>
              <wp:extent cx="0" cy="0"/>
              <wp:effectExtent l="0" t="0" r="0" b="0"/>
              <wp:wrapNone/>
              <wp:docPr id="59"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06B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5B7D4" id="Line 120" o:spid="_x0000_s1026" style="position:absolute;z-index:-2220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9.5pt,51.15pt" to="799.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" strokecolor="#006ba9" strokeweight=".5pt">
              <w10:wrap anchorx="page" anchory="page"/>
            </v:line>
          </w:pict>
        </mc:Fallback>
      </mc:AlternateContent>
    </w:r>
    <w:r>
      <w:rPr>
        <w:noProof/>
        <w:lang w:bidi="es-ES"/>
      </w:rPr>
      <mc:AlternateContent>
        <mc:Choice Requires="wps">
          <w:drawing>
            <wp:anchor distT="0" distB="0" distL="114300" distR="114300" simplePos="0" relativeHeight="481116160" behindDoc="1" locked="0" layoutInCell="1" allowOverlap="1" wp14:anchorId="5ECB9E86" wp14:editId="3704CA9B">
              <wp:simplePos x="0" y="0"/>
              <wp:positionH relativeFrom="page">
                <wp:posOffset>9848850</wp:posOffset>
              </wp:positionH>
              <wp:positionV relativeFrom="page">
                <wp:posOffset>347980</wp:posOffset>
              </wp:positionV>
              <wp:extent cx="226060" cy="172085"/>
              <wp:effectExtent l="0" t="0" r="0" b="0"/>
              <wp:wrapNone/>
              <wp:docPr id="58" name="docshape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E75C3" w14:textId="77777777" w:rsidR="00402EDA" w:rsidRDefault="00402EDA">
                          <w:pPr>
                            <w:pStyle w:val="Textoindependiente"/>
                            <w:spacing w:before="20"/>
                            <w:ind w:left="60"/>
                          </w:pPr>
                          <w:r>
                            <w:rPr>
                              <w:color w:val="006BA9"/>
                              <w:lang w:bidi="es-ES"/>
                            </w:rP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CB9E86" id="_x0000_t202" coordsize="21600,21600" o:spt="202" path="m,l,21600r21600,l21600,xe">
              <v:stroke joinstyle="miter"/>
              <v:path gradientshapeok="t" o:connecttype="rect"/>
            </v:shapetype>
            <v:shape id="docshape955" o:spid="_x0000_s1313" type="#_x0000_t202" style="position:absolute;margin-left:775.5pt;margin-top:27.4pt;width:17.8pt;height:13.55pt;z-index:-222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" filled="f" stroked="f">
              <v:textbox inset="0,0,0,0">
                <w:txbxContent>
                  <w:p w14:paraId="039E75C3" w14:textId="77777777" w:rsidR="00402EDA" w:rsidRDefault="00402EDA">
                    <w:pPr>
                      <w:pStyle w:val="Textoindependiente"/>
                      <w:spacing w:before="20"/>
                      <w:ind w:left="60"/>
                    </w:pPr>
                    <w:r>
                      <w:rPr>
                        <w:color w:val="006BA9"/>
                        <w:lang w:bidi="es-ES"/>
                      </w:rPr>
                      <w:t>54</w:t>
                    </w:r>
                  </w:p>
                </w:txbxContent>
              </v:textbox>
              <w10:wrap anchorx="page" anchory="page"/>
            </v:shape>
          </w:pict>
        </mc:Fallback>
      </mc:AlternateContent>
    </w:r>
    <w:r>
      <w:rPr>
        <w:noProof/>
        <w:lang w:bidi="es-ES"/>
      </w:rPr>
      <mc:AlternateContent>
        <mc:Choice Requires="wps">
          <w:drawing>
            <wp:anchor distT="0" distB="0" distL="114300" distR="114300" simplePos="0" relativeHeight="481116672" behindDoc="1" locked="0" layoutInCell="1" allowOverlap="1" wp14:anchorId="448D727D" wp14:editId="3F015A01">
              <wp:simplePos x="0" y="0"/>
              <wp:positionH relativeFrom="page">
                <wp:posOffset>8359140</wp:posOffset>
              </wp:positionH>
              <wp:positionV relativeFrom="page">
                <wp:posOffset>353060</wp:posOffset>
              </wp:positionV>
              <wp:extent cx="1147445" cy="163830"/>
              <wp:effectExtent l="0" t="0" r="0" b="0"/>
              <wp:wrapNone/>
              <wp:docPr id="57" name="docshape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F7E94" w14:textId="77777777" w:rsidR="00402EDA" w:rsidRDefault="00402EDA">
                          <w:pPr>
                            <w:spacing w:before="20"/>
                            <w:ind w:left="20"/>
                            <w:rPr>
                              <w:sz w:val="18"/>
                            </w:rPr>
                          </w:pPr>
                          <w:r>
                            <w:rPr>
                              <w:rFonts w:ascii="ECSquareSansProMedium" w:eastAsia="ECSquareSansProMedium" w:hAnsi="ECSquareSansProMedium" w:cs="ECSquareSansProMedium"/>
                              <w:color w:val="006BA9"/>
                              <w:sz w:val="18"/>
                              <w:lang w:bidi="es-ES"/>
                            </w:rPr>
                            <w:t xml:space="preserve">3. </w:t>
                          </w:r>
                          <w:r>
                            <w:rPr>
                              <w:color w:val="006BA9"/>
                              <w:sz w:val="18"/>
                              <w:lang w:bidi="es-ES"/>
                            </w:rPr>
                            <w:t>SECCIÓN DE RECURSOS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D727D" id="docshape956" o:spid="_x0000_s1314" type="#_x0000_t202" style="position:absolute;margin-left:658.2pt;margin-top:27.8pt;width:90.35pt;height:12.9pt;z-index:-221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" filled="f" stroked="f">
              <v:textbox inset="0,0,0,0">
                <w:txbxContent>
                  <w:p w14:paraId="527F7E94" w14:textId="77777777" w:rsidR="00402EDA" w:rsidRDefault="00402EDA">
                    <w:pPr>
                      <w:spacing w:before="20"/>
                      <w:ind w:left="20"/>
                      <w:rPr>
                        <w:sz w:val="18"/>
                      </w:rPr>
                    </w:pPr>
                    <w:r>
                      <w:rPr>
                        <w:rFonts w:ascii="ECSquareSansProMedium" w:eastAsia="ECSquareSansProMedium" w:hAnsi="ECSquareSansProMedium" w:cs="ECSquareSansProMedium"/>
                        <w:color w:val="006BA9"/>
                        <w:sz w:val="18"/>
                        <w:lang w:bidi="es-ES"/>
                      </w:rPr>
                      <w:t xml:space="preserve">3. </w:t>
                    </w:r>
                    <w:r>
                      <w:rPr>
                        <w:color w:val="006BA9"/>
                        <w:sz w:val="18"/>
                        <w:lang w:bidi="es-ES"/>
                      </w:rPr>
                      <w:t>SECCIÓN DE RECURSOS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7AAB5" w14:textId="609FB81A" w:rsidR="00402EDA" w:rsidRDefault="00402EDA">
    <w:pPr>
      <w:pStyle w:val="Textoindependiente"/>
      <w:spacing w:line="14" w:lineRule="auto"/>
    </w:pPr>
    <w:r>
      <w:rPr>
        <w:noProof/>
        <w:lang w:bidi="es-ES"/>
      </w:rPr>
      <mc:AlternateContent>
        <mc:Choice Requires="wpg">
          <w:drawing>
            <wp:anchor distT="0" distB="0" distL="114300" distR="114300" simplePos="0" relativeHeight="481068032" behindDoc="1" locked="0" layoutInCell="1" allowOverlap="1" wp14:anchorId="62F0F76A" wp14:editId="4DE18B09">
              <wp:simplePos x="0" y="0"/>
              <wp:positionH relativeFrom="page">
                <wp:posOffset>3209290</wp:posOffset>
              </wp:positionH>
              <wp:positionV relativeFrom="page">
                <wp:posOffset>372745</wp:posOffset>
              </wp:positionV>
              <wp:extent cx="7214235" cy="6350"/>
              <wp:effectExtent l="0" t="0" r="0" b="0"/>
              <wp:wrapNone/>
              <wp:docPr id="229" name="docshapegroup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4235" cy="6350"/>
                        <a:chOff x="5054" y="587"/>
                        <a:chExt cx="11361" cy="10"/>
                      </a:xfrm>
                    </wpg:grpSpPr>
                    <wps:wsp>
                      <wps:cNvPr id="230" name="Line 297"/>
                      <wps:cNvCnPr>
                        <a:cxnSpLocks noChangeShapeType="1"/>
                      </wps:cNvCnPr>
                      <wps:spPr bwMode="auto">
                        <a:xfrm>
                          <a:off x="5054" y="592"/>
                          <a:ext cx="697" cy="0"/>
                        </a:xfrm>
                        <a:prstGeom prst="line">
                          <a:avLst/>
                        </a:prstGeom>
                        <a:noFill/>
                        <a:ln w="6350">
                          <a:solidFill>
                            <a:srgbClr val="D4B23D"/>
                          </a:solidFill>
                          <a:round/>
                          <a:headEnd/>
                          <a:tailEnd/>
                        </a:ln>
                        <a:extLst>
                          <a:ext uri="{909E8E84-426E-40DD-AFC4-6F175D3DCCD1}">
                            <a14:hiddenFill xmlns:a14="http://schemas.microsoft.com/office/drawing/2010/main">
                              <a:noFill/>
                            </a14:hiddenFill>
                          </a:ext>
                        </a:extLst>
                      </wps:spPr>
                      <wps:bodyPr/>
                    </wps:wsp>
                    <wps:wsp>
                      <wps:cNvPr id="231" name="Line 296"/>
                      <wps:cNvCnPr>
                        <a:cxnSpLocks noChangeShapeType="1"/>
                      </wps:cNvCnPr>
                      <wps:spPr bwMode="auto">
                        <a:xfrm>
                          <a:off x="5751" y="592"/>
                          <a:ext cx="586" cy="0"/>
                        </a:xfrm>
                        <a:prstGeom prst="line">
                          <a:avLst/>
                        </a:prstGeom>
                        <a:noFill/>
                        <a:ln w="6350">
                          <a:solidFill>
                            <a:srgbClr val="D4B23D"/>
                          </a:solidFill>
                          <a:round/>
                          <a:headEnd/>
                          <a:tailEnd/>
                        </a:ln>
                        <a:extLst>
                          <a:ext uri="{909E8E84-426E-40DD-AFC4-6F175D3DCCD1}">
                            <a14:hiddenFill xmlns:a14="http://schemas.microsoft.com/office/drawing/2010/main">
                              <a:noFill/>
                            </a14:hiddenFill>
                          </a:ext>
                        </a:extLst>
                      </wps:spPr>
                      <wps:bodyPr/>
                    </wps:wsp>
                    <wps:wsp>
                      <wps:cNvPr id="232" name="Line 295"/>
                      <wps:cNvCnPr>
                        <a:cxnSpLocks noChangeShapeType="1"/>
                      </wps:cNvCnPr>
                      <wps:spPr bwMode="auto">
                        <a:xfrm>
                          <a:off x="6337" y="592"/>
                          <a:ext cx="2192" cy="0"/>
                        </a:xfrm>
                        <a:prstGeom prst="line">
                          <a:avLst/>
                        </a:prstGeom>
                        <a:noFill/>
                        <a:ln w="6350">
                          <a:solidFill>
                            <a:srgbClr val="D4B23D"/>
                          </a:solidFill>
                          <a:round/>
                          <a:headEnd/>
                          <a:tailEnd/>
                        </a:ln>
                        <a:extLst>
                          <a:ext uri="{909E8E84-426E-40DD-AFC4-6F175D3DCCD1}">
                            <a14:hiddenFill xmlns:a14="http://schemas.microsoft.com/office/drawing/2010/main">
                              <a:noFill/>
                            </a14:hiddenFill>
                          </a:ext>
                        </a:extLst>
                      </wps:spPr>
                      <wps:bodyPr/>
                    </wps:wsp>
                    <wps:wsp>
                      <wps:cNvPr id="233" name="Line 294"/>
                      <wps:cNvCnPr>
                        <a:cxnSpLocks noChangeShapeType="1"/>
                      </wps:cNvCnPr>
                      <wps:spPr bwMode="auto">
                        <a:xfrm>
                          <a:off x="8529" y="592"/>
                          <a:ext cx="7886" cy="0"/>
                        </a:xfrm>
                        <a:prstGeom prst="line">
                          <a:avLst/>
                        </a:prstGeom>
                        <a:noFill/>
                        <a:ln w="6350">
                          <a:solidFill>
                            <a:srgbClr val="D4B23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7E6B4F" id="docshapegroup39" o:spid="_x0000_s1026" style="position:absolute;margin-left:252.7pt;margin-top:29.35pt;width:568.05pt;height:.5pt;z-index:-22248448;mso-position-horizontal-relative:page;mso-position-vertical-relative:page" coordorigin="5054,587" coordsize="113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">
              <v:line id="Line 297" o:spid="_x0000_s1027" style="position:absolute;visibility:visible;mso-wrap-style:square" from="5054,592" to="575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" strokecolor="#d4b23d" strokeweight=".5pt"/>
              <v:line id="Line 296" o:spid="_x0000_s1028" style="position:absolute;visibility:visible;mso-wrap-style:square" from="5751,592" to="633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" strokecolor="#d4b23d" strokeweight=".5pt"/>
              <v:line id="Line 295" o:spid="_x0000_s1029" style="position:absolute;visibility:visible;mso-wrap-style:square" from="6337,592" to="852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" strokecolor="#d4b23d" strokeweight=".5pt"/>
              <v:line id="Line 294" o:spid="_x0000_s1030" style="position:absolute;visibility:visible;mso-wrap-style:square" from="8529,592" to="16415,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" strokecolor="#d4b23d" strokeweight=".5pt"/>
              <w10:wrap anchorx="page" anchory="page"/>
            </v:group>
          </w:pict>
        </mc:Fallback>
      </mc:AlternateContent>
    </w:r>
    <w:r>
      <w:rPr>
        <w:noProof/>
        <w:lang w:bidi="es-ES"/>
      </w:rPr>
      <mc:AlternateContent>
        <mc:Choice Requires="wps">
          <w:drawing>
            <wp:anchor distT="0" distB="0" distL="114300" distR="114300" simplePos="0" relativeHeight="481068544" behindDoc="1" locked="0" layoutInCell="1" allowOverlap="1" wp14:anchorId="515093F8" wp14:editId="7A450043">
              <wp:simplePos x="0" y="0"/>
              <wp:positionH relativeFrom="page">
                <wp:posOffset>534035</wp:posOffset>
              </wp:positionH>
              <wp:positionV relativeFrom="page">
                <wp:posOffset>375920</wp:posOffset>
              </wp:positionV>
              <wp:extent cx="1270" cy="268605"/>
              <wp:effectExtent l="0" t="0" r="0" b="0"/>
              <wp:wrapNone/>
              <wp:docPr id="228" name="docshape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68605"/>
                      </a:xfrm>
                      <a:custGeom>
                        <a:avLst/>
                        <a:gdLst>
                          <a:gd name="T0" fmla="+- 0 592 592"/>
                          <a:gd name="T1" fmla="*/ 592 h 423"/>
                          <a:gd name="T2" fmla="+- 0 1015 592"/>
                          <a:gd name="T3" fmla="*/ 1015 h 423"/>
                          <a:gd name="T4" fmla="+- 0 592 592"/>
                          <a:gd name="T5" fmla="*/ 592 h 423"/>
                          <a:gd name="T6" fmla="+- 0 1015 592"/>
                          <a:gd name="T7" fmla="*/ 1015 h 423"/>
                        </a:gdLst>
                        <a:ahLst/>
                        <a:cxnLst>
                          <a:cxn ang="0">
                            <a:pos x="0" y="T1"/>
                          </a:cxn>
                          <a:cxn ang="0">
                            <a:pos x="0" y="T3"/>
                          </a:cxn>
                          <a:cxn ang="0">
                            <a:pos x="0" y="T5"/>
                          </a:cxn>
                          <a:cxn ang="0">
                            <a:pos x="0" y="T7"/>
                          </a:cxn>
                        </a:cxnLst>
                        <a:rect l="0" t="0" r="r" b="b"/>
                        <a:pathLst>
                          <a:path h="423">
                            <a:moveTo>
                              <a:pt x="0" y="0"/>
                            </a:moveTo>
                            <a:lnTo>
                              <a:pt x="0" y="423"/>
                            </a:lnTo>
                            <a:moveTo>
                              <a:pt x="0" y="0"/>
                            </a:moveTo>
                            <a:lnTo>
                              <a:pt x="0" y="423"/>
                            </a:lnTo>
                          </a:path>
                        </a:pathLst>
                      </a:custGeom>
                      <a:noFill/>
                      <a:ln w="6350">
                        <a:solidFill>
                          <a:srgbClr val="006B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232DC" id="docshape40" o:spid="_x0000_s1026" style="position:absolute;margin-left:42.05pt;margin-top:29.6pt;width:.1pt;height:21.15pt;z-index:-2224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" path="m,l,423m,l,423e" filled="f" strokecolor="#006ba9" strokeweight=".5pt">
              <v:path arrowok="t" o:connecttype="custom" o:connectlocs="0,375920;0,644525;0,375920;0,644525" o:connectangles="0,0,0,0"/>
              <w10:wrap anchorx="page" anchory="page"/>
            </v:shape>
          </w:pict>
        </mc:Fallback>
      </mc:AlternateContent>
    </w:r>
    <w:r>
      <w:rPr>
        <w:noProof/>
        <w:lang w:bidi="es-ES"/>
      </w:rPr>
      <mc:AlternateContent>
        <mc:Choice Requires="wps">
          <w:drawing>
            <wp:anchor distT="0" distB="0" distL="114300" distR="114300" simplePos="0" relativeHeight="481069056" behindDoc="1" locked="0" layoutInCell="1" allowOverlap="1" wp14:anchorId="1B49719B" wp14:editId="23B3C6E2">
              <wp:simplePos x="0" y="0"/>
              <wp:positionH relativeFrom="page">
                <wp:posOffset>619125</wp:posOffset>
              </wp:positionH>
              <wp:positionV relativeFrom="page">
                <wp:posOffset>347980</wp:posOffset>
              </wp:positionV>
              <wp:extent cx="226060" cy="172085"/>
              <wp:effectExtent l="0" t="0" r="0" b="0"/>
              <wp:wrapNone/>
              <wp:docPr id="227"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DF5D4" w14:textId="2C9EAB76"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9</w:t>
                          </w:r>
                          <w:r>
                            <w:rPr>
                              <w:lang w:bidi="es-E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49719B" id="_x0000_t202" coordsize="21600,21600" o:spt="202" path="m,l,21600r21600,l21600,xe">
              <v:stroke joinstyle="miter"/>
              <v:path gradientshapeok="t" o:connecttype="rect"/>
            </v:shapetype>
            <v:shape id="docshape41" o:spid="_x0000_s1268" type="#_x0000_t202" style="position:absolute;margin-left:48.75pt;margin-top:27.4pt;width:17.8pt;height:13.55pt;z-index:-2224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" filled="f" stroked="f">
              <v:textbox inset="0,0,0,0">
                <w:txbxContent>
                  <w:p w14:paraId="22CDF5D4" w14:textId="2C9EAB76"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9</w:t>
                    </w:r>
                    <w:r>
                      <w:rPr>
                        <w:lang w:bidi="es-ES"/>
                      </w:rPr>
                      <w:fldChar w:fldCharType="end"/>
                    </w:r>
                  </w:p>
                </w:txbxContent>
              </v:textbox>
              <w10:wrap anchorx="page" anchory="page"/>
            </v:shape>
          </w:pict>
        </mc:Fallback>
      </mc:AlternateContent>
    </w:r>
    <w:r>
      <w:rPr>
        <w:noProof/>
        <w:lang w:bidi="es-ES"/>
      </w:rPr>
      <mc:AlternateContent>
        <mc:Choice Requires="wps">
          <w:drawing>
            <wp:anchor distT="0" distB="0" distL="114300" distR="114300" simplePos="0" relativeHeight="481069568" behindDoc="1" locked="0" layoutInCell="1" allowOverlap="1" wp14:anchorId="6B97F8FC" wp14:editId="31778104">
              <wp:simplePos x="0" y="0"/>
              <wp:positionH relativeFrom="page">
                <wp:posOffset>3343910</wp:posOffset>
              </wp:positionH>
              <wp:positionV relativeFrom="page">
                <wp:posOffset>479425</wp:posOffset>
              </wp:positionV>
              <wp:extent cx="2164715" cy="180975"/>
              <wp:effectExtent l="0" t="0" r="0" b="0"/>
              <wp:wrapNone/>
              <wp:docPr id="226"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31B92" w14:textId="77777777" w:rsidR="00402EDA" w:rsidRDefault="00402EDA">
                          <w:pPr>
                            <w:spacing w:line="251" w:lineRule="exact"/>
                            <w:ind w:left="20"/>
                            <w:rPr>
                              <w:rFonts w:ascii="Gotham" w:hAnsi="Gotham" w:hint="eastAsia"/>
                              <w:b/>
                              <w:sz w:val="18"/>
                            </w:rPr>
                          </w:pPr>
                          <w:r>
                            <w:rPr>
                              <w:rFonts w:ascii="Gotham-Book" w:eastAsia="Gotham-Book" w:hAnsi="Gotham-Book" w:cs="Gotham-Book"/>
                              <w:color w:val="006BA9"/>
                              <w:sz w:val="18"/>
                              <w:lang w:bidi="es-ES"/>
                            </w:rPr>
                            <w:t xml:space="preserve">DIMENSIÓN 3 - </w:t>
                          </w:r>
                          <w:r>
                            <w:rPr>
                              <w:rFonts w:ascii="Gotham" w:eastAsia="Gotham" w:hAnsi="Gotham" w:cs="Gotham"/>
                              <w:b/>
                              <w:color w:val="006BA9"/>
                              <w:sz w:val="18"/>
                              <w:lang w:bidi="es-ES"/>
                            </w:rPr>
                            <w:t>NIVEL DE COMPETENCIA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7F8FC" id="docshape42" o:spid="_x0000_s1269" type="#_x0000_t202" style="position:absolute;margin-left:263.3pt;margin-top:37.75pt;width:170.45pt;height:14.25pt;z-index:-2224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" filled="f" stroked="f">
              <v:textbox inset="0,0,0,0">
                <w:txbxContent>
                  <w:p w14:paraId="44931B92" w14:textId="77777777" w:rsidR="00402EDA" w:rsidRDefault="00402EDA">
                    <w:pPr>
                      <w:spacing w:line="251" w:lineRule="exact"/>
                      <w:ind w:left="20"/>
                      <w:rPr>
                        <w:rFonts w:ascii="Gotham" w:hAnsi="Gotham" w:hint="eastAsia"/>
                        <w:b/>
                        <w:sz w:val="18"/>
                      </w:rPr>
                    </w:pPr>
                    <w:r>
                      <w:rPr>
                        <w:rFonts w:ascii="Gotham-Book" w:eastAsia="Gotham-Book" w:hAnsi="Gotham-Book" w:cs="Gotham-Book"/>
                        <w:color w:val="006BA9"/>
                        <w:sz w:val="18"/>
                        <w:lang w:bidi="es-ES"/>
                      </w:rPr>
                      <w:t xml:space="preserve">DIMENSIÓN 3 - </w:t>
                    </w:r>
                    <w:r>
                      <w:rPr>
                        <w:rFonts w:ascii="Gotham" w:eastAsia="Gotham" w:hAnsi="Gotham" w:cs="Gotham"/>
                        <w:b/>
                        <w:color w:val="006BA9"/>
                        <w:sz w:val="18"/>
                        <w:lang w:bidi="es-ES"/>
                      </w:rPr>
                      <w:t>NIVEL DE COMPETENCIA</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AB468" w14:textId="51AE5A73" w:rsidR="00402EDA" w:rsidRDefault="00402EDA">
    <w:pPr>
      <w:pStyle w:val="Textoindependiente"/>
      <w:spacing w:line="14" w:lineRule="auto"/>
    </w:pPr>
    <w:r>
      <w:rPr>
        <w:noProof/>
        <w:lang w:bidi="es-ES"/>
      </w:rPr>
      <mc:AlternateContent>
        <mc:Choice Requires="wps">
          <w:drawing>
            <wp:anchor distT="0" distB="0" distL="114300" distR="114300" simplePos="0" relativeHeight="481113600" behindDoc="1" locked="0" layoutInCell="1" allowOverlap="1" wp14:anchorId="016E1043" wp14:editId="56F009A1">
              <wp:simplePos x="0" y="0"/>
              <wp:positionH relativeFrom="page">
                <wp:posOffset>534035</wp:posOffset>
              </wp:positionH>
              <wp:positionV relativeFrom="page">
                <wp:posOffset>375920</wp:posOffset>
              </wp:positionV>
              <wp:extent cx="0" cy="268605"/>
              <wp:effectExtent l="0" t="0" r="0" b="0"/>
              <wp:wrapNone/>
              <wp:docPr id="56"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8605"/>
                      </a:xfrm>
                      <a:prstGeom prst="line">
                        <a:avLst/>
                      </a:prstGeom>
                      <a:noFill/>
                      <a:ln w="6350">
                        <a:solidFill>
                          <a:srgbClr val="006B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7D70E" id="Line 124" o:spid="_x0000_s1026" style="position:absolute;z-index:-222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05pt,29.6pt" to="42.05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" strokecolor="#006ba9" strokeweight=".5pt">
              <w10:wrap anchorx="page" anchory="page"/>
            </v:line>
          </w:pict>
        </mc:Fallback>
      </mc:AlternateContent>
    </w:r>
    <w:r>
      <w:rPr>
        <w:noProof/>
        <w:lang w:bidi="es-ES"/>
      </w:rPr>
      <mc:AlternateContent>
        <mc:Choice Requires="wps">
          <w:drawing>
            <wp:anchor distT="0" distB="0" distL="114300" distR="114300" simplePos="0" relativeHeight="481114112" behindDoc="1" locked="0" layoutInCell="1" allowOverlap="1" wp14:anchorId="76728E90" wp14:editId="6E956160">
              <wp:simplePos x="0" y="0"/>
              <wp:positionH relativeFrom="page">
                <wp:posOffset>644525</wp:posOffset>
              </wp:positionH>
              <wp:positionV relativeFrom="page">
                <wp:posOffset>347980</wp:posOffset>
              </wp:positionV>
              <wp:extent cx="162560" cy="172085"/>
              <wp:effectExtent l="0" t="0" r="0" b="0"/>
              <wp:wrapNone/>
              <wp:docPr id="55" name="docshape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4B2BD" w14:textId="77777777" w:rsidR="00402EDA" w:rsidRDefault="00402EDA">
                          <w:pPr>
                            <w:pStyle w:val="Textoindependiente"/>
                            <w:spacing w:before="20"/>
                            <w:ind w:left="20"/>
                          </w:pPr>
                          <w:r>
                            <w:rPr>
                              <w:color w:val="006BA9"/>
                              <w:lang w:bidi="es-ES"/>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728E90" id="_x0000_t202" coordsize="21600,21600" o:spt="202" path="m,l,21600r21600,l21600,xe">
              <v:stroke joinstyle="miter"/>
              <v:path gradientshapeok="t" o:connecttype="rect"/>
            </v:shapetype>
            <v:shape id="docshape953" o:spid="_x0000_s1315" type="#_x0000_t202" style="position:absolute;margin-left:50.75pt;margin-top:27.4pt;width:12.8pt;height:13.55pt;z-index:-222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" filled="f" stroked="f">
              <v:textbox inset="0,0,0,0">
                <w:txbxContent>
                  <w:p w14:paraId="40D4B2BD" w14:textId="77777777" w:rsidR="00402EDA" w:rsidRDefault="00402EDA">
                    <w:pPr>
                      <w:pStyle w:val="Textoindependiente"/>
                      <w:spacing w:before="20"/>
                      <w:ind w:left="20"/>
                    </w:pPr>
                    <w:r>
                      <w:rPr>
                        <w:color w:val="006BA9"/>
                        <w:lang w:bidi="es-ES"/>
                      </w:rPr>
                      <w:t>53</w:t>
                    </w:r>
                  </w:p>
                </w:txbxContent>
              </v:textbox>
              <w10:wrap anchorx="page" anchory="page"/>
            </v:shape>
          </w:pict>
        </mc:Fallback>
      </mc:AlternateContent>
    </w:r>
    <w:r>
      <w:rPr>
        <w:noProof/>
        <w:lang w:bidi="es-ES"/>
      </w:rPr>
      <mc:AlternateContent>
        <mc:Choice Requires="wps">
          <w:drawing>
            <wp:anchor distT="0" distB="0" distL="114300" distR="114300" simplePos="0" relativeHeight="481114624" behindDoc="1" locked="0" layoutInCell="1" allowOverlap="1" wp14:anchorId="23D41B4F" wp14:editId="5A3D7C43">
              <wp:simplePos x="0" y="0"/>
              <wp:positionH relativeFrom="page">
                <wp:posOffset>1175385</wp:posOffset>
              </wp:positionH>
              <wp:positionV relativeFrom="page">
                <wp:posOffset>349250</wp:posOffset>
              </wp:positionV>
              <wp:extent cx="1147445" cy="163830"/>
              <wp:effectExtent l="0" t="0" r="0" b="0"/>
              <wp:wrapNone/>
              <wp:docPr id="54" name="docshape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460D5" w14:textId="77777777" w:rsidR="00402EDA" w:rsidRDefault="00402EDA">
                          <w:pPr>
                            <w:spacing w:before="20"/>
                            <w:ind w:left="20"/>
                            <w:rPr>
                              <w:sz w:val="18"/>
                            </w:rPr>
                          </w:pPr>
                          <w:r>
                            <w:rPr>
                              <w:rFonts w:ascii="ECSquareSansProMedium" w:eastAsia="ECSquareSansProMedium" w:hAnsi="ECSquareSansProMedium" w:cs="ECSquareSansProMedium"/>
                              <w:color w:val="006BA9"/>
                              <w:sz w:val="18"/>
                              <w:lang w:bidi="es-ES"/>
                            </w:rPr>
                            <w:t xml:space="preserve">3. </w:t>
                          </w:r>
                          <w:r>
                            <w:rPr>
                              <w:color w:val="006BA9"/>
                              <w:sz w:val="18"/>
                              <w:lang w:bidi="es-ES"/>
                            </w:rPr>
                            <w:t>SECCIÓN DE RECURSOS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41B4F" id="docshape954" o:spid="_x0000_s1316" type="#_x0000_t202" style="position:absolute;margin-left:92.55pt;margin-top:27.5pt;width:90.35pt;height:12.9pt;z-index:-2220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" filled="f" stroked="f">
              <v:textbox inset="0,0,0,0">
                <w:txbxContent>
                  <w:p w14:paraId="4F0460D5" w14:textId="77777777" w:rsidR="00402EDA" w:rsidRDefault="00402EDA">
                    <w:pPr>
                      <w:spacing w:before="20"/>
                      <w:ind w:left="20"/>
                      <w:rPr>
                        <w:sz w:val="18"/>
                      </w:rPr>
                    </w:pPr>
                    <w:r>
                      <w:rPr>
                        <w:rFonts w:ascii="ECSquareSansProMedium" w:eastAsia="ECSquareSansProMedium" w:hAnsi="ECSquareSansProMedium" w:cs="ECSquareSansProMedium"/>
                        <w:color w:val="006BA9"/>
                        <w:sz w:val="18"/>
                        <w:lang w:bidi="es-ES"/>
                      </w:rPr>
                      <w:t xml:space="preserve">3. </w:t>
                    </w:r>
                    <w:r>
                      <w:rPr>
                        <w:color w:val="006BA9"/>
                        <w:sz w:val="18"/>
                        <w:lang w:bidi="es-ES"/>
                      </w:rPr>
                      <w:t>SECCIÓN DE RECURSOS</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9AAE2" w14:textId="1B3800E1" w:rsidR="00402EDA" w:rsidRDefault="00402EDA">
    <w:pPr>
      <w:pStyle w:val="Textoindependiente"/>
      <w:spacing w:line="14" w:lineRule="auto"/>
    </w:pPr>
    <w:r>
      <w:rPr>
        <w:noProof/>
        <w:lang w:bidi="es-ES"/>
      </w:rPr>
      <mc:AlternateContent>
        <mc:Choice Requires="wps">
          <w:drawing>
            <wp:anchor distT="0" distB="0" distL="114300" distR="114300" simplePos="0" relativeHeight="481118208" behindDoc="1" locked="0" layoutInCell="1" allowOverlap="1" wp14:anchorId="1B28616B" wp14:editId="2C502F6C">
              <wp:simplePos x="0" y="0"/>
              <wp:positionH relativeFrom="page">
                <wp:posOffset>9619615</wp:posOffset>
              </wp:positionH>
              <wp:positionV relativeFrom="page">
                <wp:posOffset>381635</wp:posOffset>
              </wp:positionV>
              <wp:extent cx="0" cy="267970"/>
              <wp:effectExtent l="0" t="0" r="0" b="0"/>
              <wp:wrapNone/>
              <wp:docPr id="53"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line">
                        <a:avLst/>
                      </a:prstGeom>
                      <a:noFill/>
                      <a:ln w="6350">
                        <a:solidFill>
                          <a:srgbClr val="006B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F01CD" id="Line 115" o:spid="_x0000_s1026" style="position:absolute;z-index:-2219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7.45pt,30.05pt" to="757.4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" strokecolor="#006ba9" strokeweight=".5pt">
              <w10:wrap anchorx="page" anchory="page"/>
            </v:line>
          </w:pict>
        </mc:Fallback>
      </mc:AlternateContent>
    </w:r>
    <w:r>
      <w:rPr>
        <w:noProof/>
        <w:lang w:bidi="es-ES"/>
      </w:rPr>
      <mc:AlternateContent>
        <mc:Choice Requires="wps">
          <w:drawing>
            <wp:anchor distT="0" distB="0" distL="114300" distR="114300" simplePos="0" relativeHeight="481118720" behindDoc="1" locked="0" layoutInCell="1" allowOverlap="1" wp14:anchorId="772E16CA" wp14:editId="1359626B">
              <wp:simplePos x="0" y="0"/>
              <wp:positionH relativeFrom="page">
                <wp:posOffset>10153650</wp:posOffset>
              </wp:positionH>
              <wp:positionV relativeFrom="page">
                <wp:posOffset>649605</wp:posOffset>
              </wp:positionV>
              <wp:extent cx="0" cy="0"/>
              <wp:effectExtent l="0" t="0" r="0" b="0"/>
              <wp:wrapNone/>
              <wp:docPr id="52"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06B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7D7C2" id="Line 114" o:spid="_x0000_s1026" style="position:absolute;z-index:-2219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9.5pt,51.15pt" to="799.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" strokecolor="#006ba9" strokeweight=".5pt">
              <w10:wrap anchorx="page" anchory="page"/>
            </v:line>
          </w:pict>
        </mc:Fallback>
      </mc:AlternateContent>
    </w:r>
    <w:r>
      <w:rPr>
        <w:noProof/>
        <w:lang w:bidi="es-ES"/>
      </w:rPr>
      <mc:AlternateContent>
        <mc:Choice Requires="wps">
          <w:drawing>
            <wp:anchor distT="0" distB="0" distL="114300" distR="114300" simplePos="0" relativeHeight="481119232" behindDoc="1" locked="0" layoutInCell="1" allowOverlap="1" wp14:anchorId="3E2D4A2E" wp14:editId="4FD4E156">
              <wp:simplePos x="0" y="0"/>
              <wp:positionH relativeFrom="page">
                <wp:posOffset>9848850</wp:posOffset>
              </wp:positionH>
              <wp:positionV relativeFrom="page">
                <wp:posOffset>347980</wp:posOffset>
              </wp:positionV>
              <wp:extent cx="226060" cy="172085"/>
              <wp:effectExtent l="0" t="0" r="0" b="0"/>
              <wp:wrapNone/>
              <wp:docPr id="51" name="docshape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6B08A" w14:textId="77777777" w:rsidR="00402EDA" w:rsidRDefault="00402EDA">
                          <w:pPr>
                            <w:pStyle w:val="Textoindependiente"/>
                            <w:spacing w:before="20"/>
                            <w:ind w:left="60"/>
                          </w:pPr>
                          <w:r>
                            <w:rPr>
                              <w:color w:val="006BA9"/>
                              <w:lang w:bidi="es-ES"/>
                            </w:rPr>
                            <w:t>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2D4A2E" id="_x0000_t202" coordsize="21600,21600" o:spt="202" path="m,l,21600r21600,l21600,xe">
              <v:stroke joinstyle="miter"/>
              <v:path gradientshapeok="t" o:connecttype="rect"/>
            </v:shapetype>
            <v:shape id="docshape976" o:spid="_x0000_s1317" type="#_x0000_t202" style="position:absolute;margin-left:775.5pt;margin-top:27.4pt;width:17.8pt;height:13.55pt;z-index:-2219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" filled="f" stroked="f">
              <v:textbox inset="0,0,0,0">
                <w:txbxContent>
                  <w:p w14:paraId="55D6B08A" w14:textId="77777777" w:rsidR="00402EDA" w:rsidRDefault="00402EDA">
                    <w:pPr>
                      <w:pStyle w:val="Textoindependiente"/>
                      <w:spacing w:before="20"/>
                      <w:ind w:left="60"/>
                    </w:pPr>
                    <w:r>
                      <w:rPr>
                        <w:color w:val="006BA9"/>
                        <w:lang w:bidi="es-ES"/>
                      </w:rPr>
                      <w:t>56</w:t>
                    </w:r>
                  </w:p>
                </w:txbxContent>
              </v:textbox>
              <w10:wrap anchorx="page" anchory="page"/>
            </v:shape>
          </w:pict>
        </mc:Fallback>
      </mc:AlternateContent>
    </w:r>
    <w:r>
      <w:rPr>
        <w:noProof/>
        <w:lang w:bidi="es-ES"/>
      </w:rPr>
      <mc:AlternateContent>
        <mc:Choice Requires="wps">
          <w:drawing>
            <wp:anchor distT="0" distB="0" distL="114300" distR="114300" simplePos="0" relativeHeight="481119744" behindDoc="1" locked="0" layoutInCell="1" allowOverlap="1" wp14:anchorId="6A8397DB" wp14:editId="225D77D2">
              <wp:simplePos x="0" y="0"/>
              <wp:positionH relativeFrom="page">
                <wp:posOffset>8359140</wp:posOffset>
              </wp:positionH>
              <wp:positionV relativeFrom="page">
                <wp:posOffset>353060</wp:posOffset>
              </wp:positionV>
              <wp:extent cx="1147445" cy="163830"/>
              <wp:effectExtent l="0" t="0" r="0" b="0"/>
              <wp:wrapNone/>
              <wp:docPr id="50" name="docshape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14124" w14:textId="77777777" w:rsidR="00402EDA" w:rsidRDefault="00402EDA">
                          <w:pPr>
                            <w:spacing w:before="20"/>
                            <w:ind w:left="20"/>
                            <w:rPr>
                              <w:sz w:val="18"/>
                            </w:rPr>
                          </w:pPr>
                          <w:r>
                            <w:rPr>
                              <w:rFonts w:ascii="ECSquareSansProMedium" w:eastAsia="ECSquareSansProMedium" w:hAnsi="ECSquareSansProMedium" w:cs="ECSquareSansProMedium"/>
                              <w:color w:val="006BA9"/>
                              <w:sz w:val="18"/>
                              <w:lang w:bidi="es-ES"/>
                            </w:rPr>
                            <w:t xml:space="preserve">3. </w:t>
                          </w:r>
                          <w:r>
                            <w:rPr>
                              <w:color w:val="006BA9"/>
                              <w:sz w:val="18"/>
                              <w:lang w:bidi="es-ES"/>
                            </w:rPr>
                            <w:t>SECCIÓN DE RECURSOS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397DB" id="docshape977" o:spid="_x0000_s1318" type="#_x0000_t202" style="position:absolute;margin-left:658.2pt;margin-top:27.8pt;width:90.35pt;height:12.9pt;z-index:-2219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" filled="f" stroked="f">
              <v:textbox inset="0,0,0,0">
                <w:txbxContent>
                  <w:p w14:paraId="25914124" w14:textId="77777777" w:rsidR="00402EDA" w:rsidRDefault="00402EDA">
                    <w:pPr>
                      <w:spacing w:before="20"/>
                      <w:ind w:left="20"/>
                      <w:rPr>
                        <w:sz w:val="18"/>
                      </w:rPr>
                    </w:pPr>
                    <w:r>
                      <w:rPr>
                        <w:rFonts w:ascii="ECSquareSansProMedium" w:eastAsia="ECSquareSansProMedium" w:hAnsi="ECSquareSansProMedium" w:cs="ECSquareSansProMedium"/>
                        <w:color w:val="006BA9"/>
                        <w:sz w:val="18"/>
                        <w:lang w:bidi="es-ES"/>
                      </w:rPr>
                      <w:t xml:space="preserve">3. </w:t>
                    </w:r>
                    <w:r>
                      <w:rPr>
                        <w:color w:val="006BA9"/>
                        <w:sz w:val="18"/>
                        <w:lang w:bidi="es-ES"/>
                      </w:rPr>
                      <w:t>SECCIÓN DE RECURSOS</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D7477" w14:textId="3D4ACD41" w:rsidR="00402EDA" w:rsidRDefault="00402EDA">
    <w:pPr>
      <w:pStyle w:val="Textoindependiente"/>
      <w:spacing w:line="14" w:lineRule="auto"/>
    </w:pPr>
    <w:r>
      <w:rPr>
        <w:noProof/>
        <w:lang w:bidi="es-ES"/>
      </w:rPr>
      <mc:AlternateContent>
        <mc:Choice Requires="wps">
          <w:drawing>
            <wp:anchor distT="0" distB="0" distL="114300" distR="114300" simplePos="0" relativeHeight="481117184" behindDoc="1" locked="0" layoutInCell="1" allowOverlap="1" wp14:anchorId="5565A1E5" wp14:editId="57CF0DA1">
              <wp:simplePos x="0" y="0"/>
              <wp:positionH relativeFrom="page">
                <wp:posOffset>534035</wp:posOffset>
              </wp:positionH>
              <wp:positionV relativeFrom="page">
                <wp:posOffset>375920</wp:posOffset>
              </wp:positionV>
              <wp:extent cx="0" cy="268605"/>
              <wp:effectExtent l="0" t="0" r="0" b="0"/>
              <wp:wrapNone/>
              <wp:docPr id="49"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8605"/>
                      </a:xfrm>
                      <a:prstGeom prst="line">
                        <a:avLst/>
                      </a:prstGeom>
                      <a:noFill/>
                      <a:ln w="6350">
                        <a:solidFill>
                          <a:srgbClr val="006B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7B96E" id="Line 117" o:spid="_x0000_s1026" style="position:absolute;z-index:-2219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05pt,29.6pt" to="42.05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" strokecolor="#006ba9" strokeweight=".5pt">
              <w10:wrap anchorx="page" anchory="page"/>
            </v:line>
          </w:pict>
        </mc:Fallback>
      </mc:AlternateContent>
    </w:r>
    <w:r>
      <w:rPr>
        <w:noProof/>
        <w:lang w:bidi="es-ES"/>
      </w:rPr>
      <mc:AlternateContent>
        <mc:Choice Requires="wps">
          <w:drawing>
            <wp:anchor distT="0" distB="0" distL="114300" distR="114300" simplePos="0" relativeHeight="481117696" behindDoc="1" locked="0" layoutInCell="1" allowOverlap="1" wp14:anchorId="3700B944" wp14:editId="5E16DD90">
              <wp:simplePos x="0" y="0"/>
              <wp:positionH relativeFrom="page">
                <wp:posOffset>644525</wp:posOffset>
              </wp:positionH>
              <wp:positionV relativeFrom="page">
                <wp:posOffset>347980</wp:posOffset>
              </wp:positionV>
              <wp:extent cx="162560" cy="172085"/>
              <wp:effectExtent l="0" t="0" r="0" b="0"/>
              <wp:wrapNone/>
              <wp:docPr id="48" name="docshape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CFE42" w14:textId="77777777" w:rsidR="00402EDA" w:rsidRDefault="00402EDA">
                          <w:pPr>
                            <w:pStyle w:val="Textoindependiente"/>
                            <w:spacing w:before="20"/>
                            <w:ind w:left="20"/>
                          </w:pPr>
                          <w:r>
                            <w:rPr>
                              <w:color w:val="006BA9"/>
                              <w:lang w:bidi="es-ES"/>
                            </w:rP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00B944" id="_x0000_t202" coordsize="21600,21600" o:spt="202" path="m,l,21600r21600,l21600,xe">
              <v:stroke joinstyle="miter"/>
              <v:path gradientshapeok="t" o:connecttype="rect"/>
            </v:shapetype>
            <v:shape id="docshape975" o:spid="_x0000_s1319" type="#_x0000_t202" style="position:absolute;margin-left:50.75pt;margin-top:27.4pt;width:12.8pt;height:13.55pt;z-index:-2219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" filled="f" stroked="f">
              <v:textbox inset="0,0,0,0">
                <w:txbxContent>
                  <w:p w14:paraId="129CFE42" w14:textId="77777777" w:rsidR="00402EDA" w:rsidRDefault="00402EDA">
                    <w:pPr>
                      <w:pStyle w:val="Textoindependiente"/>
                      <w:spacing w:before="20"/>
                      <w:ind w:left="20"/>
                    </w:pPr>
                    <w:r>
                      <w:rPr>
                        <w:color w:val="006BA9"/>
                        <w:lang w:bidi="es-ES"/>
                      </w:rPr>
                      <w:t>55</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F4206" w14:textId="69F8FE30" w:rsidR="00402EDA" w:rsidRDefault="00402EDA">
    <w:pPr>
      <w:pStyle w:val="Textoindependiente"/>
      <w:spacing w:line="14" w:lineRule="auto"/>
    </w:pPr>
    <w:r>
      <w:rPr>
        <w:noProof/>
        <w:lang w:bidi="es-ES"/>
      </w:rPr>
      <mc:AlternateContent>
        <mc:Choice Requires="wps">
          <w:drawing>
            <wp:anchor distT="0" distB="0" distL="114300" distR="114300" simplePos="0" relativeHeight="481120256" behindDoc="1" locked="0" layoutInCell="1" allowOverlap="1" wp14:anchorId="31D02ED6" wp14:editId="0D11410B">
              <wp:simplePos x="0" y="0"/>
              <wp:positionH relativeFrom="page">
                <wp:posOffset>534035</wp:posOffset>
              </wp:positionH>
              <wp:positionV relativeFrom="page">
                <wp:posOffset>375920</wp:posOffset>
              </wp:positionV>
              <wp:extent cx="0" cy="268605"/>
              <wp:effectExtent l="0" t="0" r="0" b="0"/>
              <wp:wrapNone/>
              <wp:docPr id="47"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8605"/>
                      </a:xfrm>
                      <a:prstGeom prst="line">
                        <a:avLst/>
                      </a:prstGeom>
                      <a:noFill/>
                      <a:ln w="6350">
                        <a:solidFill>
                          <a:srgbClr val="006B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C4ECD" id="Line 111" o:spid="_x0000_s1026" style="position:absolute;z-index:-2219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05pt,29.6pt" to="42.05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" strokecolor="#006ba9" strokeweight=".5pt">
              <w10:wrap anchorx="page" anchory="page"/>
            </v:line>
          </w:pict>
        </mc:Fallback>
      </mc:AlternateContent>
    </w:r>
    <w:r>
      <w:rPr>
        <w:noProof/>
        <w:lang w:bidi="es-ES"/>
      </w:rPr>
      <mc:AlternateContent>
        <mc:Choice Requires="wps">
          <w:drawing>
            <wp:anchor distT="0" distB="0" distL="114300" distR="114300" simplePos="0" relativeHeight="481120768" behindDoc="1" locked="0" layoutInCell="1" allowOverlap="1" wp14:anchorId="1AA18603" wp14:editId="6D5B0FF9">
              <wp:simplePos x="0" y="0"/>
              <wp:positionH relativeFrom="page">
                <wp:posOffset>644525</wp:posOffset>
              </wp:positionH>
              <wp:positionV relativeFrom="page">
                <wp:posOffset>347980</wp:posOffset>
              </wp:positionV>
              <wp:extent cx="162560" cy="172085"/>
              <wp:effectExtent l="0" t="0" r="0" b="0"/>
              <wp:wrapNone/>
              <wp:docPr id="46" name="docshape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2652D" w14:textId="77777777" w:rsidR="00402EDA" w:rsidRDefault="00402EDA">
                          <w:pPr>
                            <w:pStyle w:val="Textoindependiente"/>
                            <w:spacing w:before="20"/>
                            <w:ind w:left="20"/>
                          </w:pPr>
                          <w:r>
                            <w:rPr>
                              <w:color w:val="006BA9"/>
                              <w:lang w:bidi="es-ES"/>
                            </w:rP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A18603" id="_x0000_t202" coordsize="21600,21600" o:spt="202" path="m,l,21600r21600,l21600,xe">
              <v:stroke joinstyle="miter"/>
              <v:path gradientshapeok="t" o:connecttype="rect"/>
            </v:shapetype>
            <v:shape id="docshape1058" o:spid="_x0000_s1320" type="#_x0000_t202" style="position:absolute;margin-left:50.75pt;margin-top:27.4pt;width:12.8pt;height:13.55pt;z-index:-2219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" filled="f" stroked="f">
              <v:textbox inset="0,0,0,0">
                <w:txbxContent>
                  <w:p w14:paraId="5D22652D" w14:textId="77777777" w:rsidR="00402EDA" w:rsidRDefault="00402EDA">
                    <w:pPr>
                      <w:pStyle w:val="Textoindependiente"/>
                      <w:spacing w:before="20"/>
                      <w:ind w:left="20"/>
                    </w:pPr>
                    <w:r>
                      <w:rPr>
                        <w:color w:val="006BA9"/>
                        <w:lang w:bidi="es-ES"/>
                      </w:rPr>
                      <w:t>57</w:t>
                    </w:r>
                  </w:p>
                </w:txbxContent>
              </v:textbox>
              <w10:wrap anchorx="page" anchory="page"/>
            </v:shape>
          </w:pict>
        </mc:Fallback>
      </mc:AlternateContent>
    </w:r>
    <w:r>
      <w:rPr>
        <w:noProof/>
        <w:lang w:bidi="es-ES"/>
      </w:rPr>
      <mc:AlternateContent>
        <mc:Choice Requires="wps">
          <w:drawing>
            <wp:anchor distT="0" distB="0" distL="114300" distR="114300" simplePos="0" relativeHeight="481121280" behindDoc="1" locked="0" layoutInCell="1" allowOverlap="1" wp14:anchorId="419ED265" wp14:editId="56CB841F">
              <wp:simplePos x="0" y="0"/>
              <wp:positionH relativeFrom="page">
                <wp:posOffset>1175385</wp:posOffset>
              </wp:positionH>
              <wp:positionV relativeFrom="page">
                <wp:posOffset>349250</wp:posOffset>
              </wp:positionV>
              <wp:extent cx="1147445" cy="163830"/>
              <wp:effectExtent l="0" t="0" r="0" b="0"/>
              <wp:wrapNone/>
              <wp:docPr id="45" name="docshape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4C86D" w14:textId="77777777" w:rsidR="00402EDA" w:rsidRDefault="00402EDA">
                          <w:pPr>
                            <w:spacing w:before="20"/>
                            <w:ind w:left="20"/>
                            <w:rPr>
                              <w:sz w:val="18"/>
                            </w:rPr>
                          </w:pPr>
                          <w:r>
                            <w:rPr>
                              <w:rFonts w:ascii="ECSquareSansProMedium" w:eastAsia="ECSquareSansProMedium" w:hAnsi="ECSquareSansProMedium" w:cs="ECSquareSansProMedium"/>
                              <w:color w:val="006BA9"/>
                              <w:sz w:val="18"/>
                              <w:lang w:bidi="es-ES"/>
                            </w:rPr>
                            <w:t xml:space="preserve">3. </w:t>
                          </w:r>
                          <w:r>
                            <w:rPr>
                              <w:color w:val="006BA9"/>
                              <w:sz w:val="18"/>
                              <w:lang w:bidi="es-ES"/>
                            </w:rPr>
                            <w:t>SECCIÓN DE RECURSOS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ED265" id="docshape1059" o:spid="_x0000_s1321" type="#_x0000_t202" style="position:absolute;margin-left:92.55pt;margin-top:27.5pt;width:90.35pt;height:12.9pt;z-index:-2219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" filled="f" stroked="f">
              <v:textbox inset="0,0,0,0">
                <w:txbxContent>
                  <w:p w14:paraId="3C14C86D" w14:textId="77777777" w:rsidR="00402EDA" w:rsidRDefault="00402EDA">
                    <w:pPr>
                      <w:spacing w:before="20"/>
                      <w:ind w:left="20"/>
                      <w:rPr>
                        <w:sz w:val="18"/>
                      </w:rPr>
                    </w:pPr>
                    <w:r>
                      <w:rPr>
                        <w:rFonts w:ascii="ECSquareSansProMedium" w:eastAsia="ECSquareSansProMedium" w:hAnsi="ECSquareSansProMedium" w:cs="ECSquareSansProMedium"/>
                        <w:color w:val="006BA9"/>
                        <w:sz w:val="18"/>
                        <w:lang w:bidi="es-ES"/>
                      </w:rPr>
                      <w:t xml:space="preserve">3. </w:t>
                    </w:r>
                    <w:r>
                      <w:rPr>
                        <w:color w:val="006BA9"/>
                        <w:sz w:val="18"/>
                        <w:lang w:bidi="es-ES"/>
                      </w:rPr>
                      <w:t>SECCIÓN DE RECURSOS</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4A958" w14:textId="77777777" w:rsidR="00402EDA" w:rsidRDefault="00402EDA">
    <w:pPr>
      <w:pStyle w:val="Textoindependiente"/>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E232E" w14:textId="344CD9E5" w:rsidR="00402EDA" w:rsidRDefault="00402EDA">
    <w:pPr>
      <w:pStyle w:val="Textoindependiente"/>
      <w:spacing w:line="14" w:lineRule="auto"/>
    </w:pPr>
    <w:r>
      <w:rPr>
        <w:noProof/>
        <w:lang w:bidi="es-ES"/>
      </w:rPr>
      <mc:AlternateContent>
        <mc:Choice Requires="wps">
          <w:drawing>
            <wp:anchor distT="0" distB="0" distL="114300" distR="114300" simplePos="0" relativeHeight="481121792" behindDoc="1" locked="0" layoutInCell="1" allowOverlap="1" wp14:anchorId="04FA341A" wp14:editId="61C74271">
              <wp:simplePos x="0" y="0"/>
              <wp:positionH relativeFrom="page">
                <wp:posOffset>534035</wp:posOffset>
              </wp:positionH>
              <wp:positionV relativeFrom="page">
                <wp:posOffset>375920</wp:posOffset>
              </wp:positionV>
              <wp:extent cx="0" cy="268605"/>
              <wp:effectExtent l="0" t="0" r="0" b="0"/>
              <wp:wrapNone/>
              <wp:docPr id="44"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8605"/>
                      </a:xfrm>
                      <a:prstGeom prst="line">
                        <a:avLst/>
                      </a:prstGeom>
                      <a:noFill/>
                      <a:ln w="6350">
                        <a:solidFill>
                          <a:srgbClr val="006B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8AE60" id="Line 108" o:spid="_x0000_s1026" style="position:absolute;z-index:-2219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05pt,29.6pt" to="42.05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" strokecolor="#006ba9" strokeweight=".5pt">
              <w10:wrap anchorx="page" anchory="page"/>
            </v:line>
          </w:pict>
        </mc:Fallback>
      </mc:AlternateContent>
    </w:r>
    <w:r>
      <w:rPr>
        <w:noProof/>
        <w:lang w:bidi="es-ES"/>
      </w:rPr>
      <mc:AlternateContent>
        <mc:Choice Requires="wps">
          <w:drawing>
            <wp:anchor distT="0" distB="0" distL="114300" distR="114300" simplePos="0" relativeHeight="481122304" behindDoc="1" locked="0" layoutInCell="1" allowOverlap="1" wp14:anchorId="0DAD80E5" wp14:editId="68A12066">
              <wp:simplePos x="0" y="0"/>
              <wp:positionH relativeFrom="page">
                <wp:posOffset>644525</wp:posOffset>
              </wp:positionH>
              <wp:positionV relativeFrom="page">
                <wp:posOffset>347980</wp:posOffset>
              </wp:positionV>
              <wp:extent cx="162560" cy="172085"/>
              <wp:effectExtent l="0" t="0" r="0" b="0"/>
              <wp:wrapNone/>
              <wp:docPr id="43" name="docshape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4EB38" w14:textId="77777777" w:rsidR="00402EDA" w:rsidRDefault="00402EDA">
                          <w:pPr>
                            <w:pStyle w:val="Textoindependiente"/>
                            <w:spacing w:before="20"/>
                            <w:ind w:left="20"/>
                          </w:pPr>
                          <w:r>
                            <w:rPr>
                              <w:color w:val="006BA9"/>
                              <w:lang w:bidi="es-ES"/>
                            </w:rPr>
                            <w:t>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AD80E5" id="_x0000_t202" coordsize="21600,21600" o:spt="202" path="m,l,21600r21600,l21600,xe">
              <v:stroke joinstyle="miter"/>
              <v:path gradientshapeok="t" o:connecttype="rect"/>
            </v:shapetype>
            <v:shape id="docshape1067" o:spid="_x0000_s1322" type="#_x0000_t202" style="position:absolute;margin-left:50.75pt;margin-top:27.4pt;width:12.8pt;height:13.55pt;z-index:-2219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" filled="f" stroked="f">
              <v:textbox inset="0,0,0,0">
                <w:txbxContent>
                  <w:p w14:paraId="03C4EB38" w14:textId="77777777" w:rsidR="00402EDA" w:rsidRDefault="00402EDA">
                    <w:pPr>
                      <w:pStyle w:val="Textoindependiente"/>
                      <w:spacing w:before="20"/>
                      <w:ind w:left="20"/>
                    </w:pPr>
                    <w:r>
                      <w:rPr>
                        <w:color w:val="006BA9"/>
                        <w:lang w:bidi="es-ES"/>
                      </w:rPr>
                      <w:t>59</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6D534" w14:textId="77777777" w:rsidR="00402EDA" w:rsidRDefault="00402EDA">
    <w:pPr>
      <w:pStyle w:val="Textoindependiente"/>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A78F6" w14:textId="107FF6A5" w:rsidR="00402EDA" w:rsidRDefault="00402EDA">
    <w:pPr>
      <w:pStyle w:val="Textoindependiente"/>
      <w:spacing w:line="14" w:lineRule="auto"/>
    </w:pPr>
    <w:r>
      <w:rPr>
        <w:noProof/>
        <w:lang w:bidi="es-ES"/>
      </w:rPr>
      <mc:AlternateContent>
        <mc:Choice Requires="wps">
          <w:drawing>
            <wp:anchor distT="0" distB="0" distL="114300" distR="114300" simplePos="0" relativeHeight="481122816" behindDoc="1" locked="0" layoutInCell="1" allowOverlap="1" wp14:anchorId="5436948D" wp14:editId="13B7E2AE">
              <wp:simplePos x="0" y="0"/>
              <wp:positionH relativeFrom="page">
                <wp:posOffset>644525</wp:posOffset>
              </wp:positionH>
              <wp:positionV relativeFrom="page">
                <wp:posOffset>347980</wp:posOffset>
              </wp:positionV>
              <wp:extent cx="162560" cy="172085"/>
              <wp:effectExtent l="0" t="0" r="0" b="0"/>
              <wp:wrapNone/>
              <wp:docPr id="42" name="docshape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CFE85" w14:textId="77777777" w:rsidR="00402EDA" w:rsidRDefault="00402EDA">
                          <w:pPr>
                            <w:pStyle w:val="Textoindependiente"/>
                            <w:spacing w:before="20"/>
                            <w:ind w:left="20"/>
                          </w:pPr>
                          <w:r>
                            <w:rPr>
                              <w:color w:val="006BA9"/>
                              <w:lang w:bidi="es-ES"/>
                            </w:rPr>
                            <w:t>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36948D" id="_x0000_t202" coordsize="21600,21600" o:spt="202" path="m,l,21600r21600,l21600,xe">
              <v:stroke joinstyle="miter"/>
              <v:path gradientshapeok="t" o:connecttype="rect"/>
            </v:shapetype>
            <v:shape id="docshape1072" o:spid="_x0000_s1323" type="#_x0000_t202" style="position:absolute;margin-left:50.75pt;margin-top:27.4pt;width:12.8pt;height:13.55pt;z-index:-2219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" filled="f" stroked="f">
              <v:textbox inset="0,0,0,0">
                <w:txbxContent>
                  <w:p w14:paraId="402CFE85" w14:textId="77777777" w:rsidR="00402EDA" w:rsidRDefault="00402EDA">
                    <w:pPr>
                      <w:pStyle w:val="Textoindependiente"/>
                      <w:spacing w:before="20"/>
                      <w:ind w:left="20"/>
                    </w:pPr>
                    <w:r>
                      <w:rPr>
                        <w:color w:val="006BA9"/>
                        <w:lang w:bidi="es-ES"/>
                      </w:rPr>
                      <w:t>61</w:t>
                    </w:r>
                  </w:p>
                </w:txbxContent>
              </v:textbox>
              <w10:wrap anchorx="page" anchory="page"/>
            </v:shape>
          </w:pict>
        </mc:Fallback>
      </mc:AlternateContent>
    </w:r>
    <w:r>
      <w:rPr>
        <w:noProof/>
        <w:lang w:bidi="es-ES"/>
      </w:rPr>
      <mc:AlternateContent>
        <mc:Choice Requires="wps">
          <w:drawing>
            <wp:anchor distT="0" distB="0" distL="114300" distR="114300" simplePos="0" relativeHeight="481123328" behindDoc="1" locked="0" layoutInCell="1" allowOverlap="1" wp14:anchorId="4CEDCA60" wp14:editId="7E14321C">
              <wp:simplePos x="0" y="0"/>
              <wp:positionH relativeFrom="page">
                <wp:posOffset>1175385</wp:posOffset>
              </wp:positionH>
              <wp:positionV relativeFrom="page">
                <wp:posOffset>349250</wp:posOffset>
              </wp:positionV>
              <wp:extent cx="1161415" cy="163830"/>
              <wp:effectExtent l="0" t="0" r="0" b="0"/>
              <wp:wrapNone/>
              <wp:docPr id="41" name="docshape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C7C80" w14:textId="77777777" w:rsidR="00402EDA" w:rsidRDefault="00402EDA">
                          <w:pPr>
                            <w:spacing w:before="20"/>
                            <w:ind w:left="20"/>
                            <w:rPr>
                              <w:sz w:val="18"/>
                            </w:rPr>
                          </w:pPr>
                          <w:r>
                            <w:rPr>
                              <w:rFonts w:ascii="ECSquareSansProMedium" w:eastAsia="ECSquareSansProMedium" w:hAnsi="ECSquareSansProMedium" w:cs="ECSquareSansProMedium"/>
                              <w:color w:val="006BA9"/>
                              <w:sz w:val="18"/>
                              <w:lang w:bidi="es-ES"/>
                            </w:rPr>
                            <w:t xml:space="preserve">4. </w:t>
                          </w:r>
                          <w:r>
                            <w:rPr>
                              <w:color w:val="006BA9"/>
                              <w:sz w:val="18"/>
                              <w:lang w:bidi="es-ES"/>
                            </w:rPr>
                            <w:t>OTROS MARCOS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DCA60" id="docshape1073" o:spid="_x0000_s1324" type="#_x0000_t202" style="position:absolute;margin-left:92.55pt;margin-top:27.5pt;width:91.45pt;height:12.9pt;z-index:-2219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" filled="f" stroked="f">
              <v:textbox inset="0,0,0,0">
                <w:txbxContent>
                  <w:p w14:paraId="715C7C80" w14:textId="77777777" w:rsidR="00402EDA" w:rsidRDefault="00402EDA">
                    <w:pPr>
                      <w:spacing w:before="20"/>
                      <w:ind w:left="20"/>
                      <w:rPr>
                        <w:sz w:val="18"/>
                      </w:rPr>
                    </w:pPr>
                    <w:r>
                      <w:rPr>
                        <w:rFonts w:ascii="ECSquareSansProMedium" w:eastAsia="ECSquareSansProMedium" w:hAnsi="ECSquareSansProMedium" w:cs="ECSquareSansProMedium"/>
                        <w:color w:val="006BA9"/>
                        <w:sz w:val="18"/>
                        <w:lang w:bidi="es-ES"/>
                      </w:rPr>
                      <w:t xml:space="preserve">4. </w:t>
                    </w:r>
                    <w:r>
                      <w:rPr>
                        <w:color w:val="006BA9"/>
                        <w:sz w:val="18"/>
                        <w:lang w:bidi="es-ES"/>
                      </w:rPr>
                      <w:t>OTROS MARCOS</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058CB" w14:textId="77777777" w:rsidR="00402EDA" w:rsidRDefault="00402EDA">
    <w:pPr>
      <w:pStyle w:val="Textoindependiente"/>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8A5DF" w14:textId="77777777" w:rsidR="00402EDA" w:rsidRDefault="00402EDA">
    <w:pPr>
      <w:pStyle w:val="Textoindependiente"/>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92475" w14:textId="77777777" w:rsidR="00402EDA" w:rsidRDefault="00402EDA">
    <w:pPr>
      <w:pStyle w:val="Textoindependiente"/>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55102" w14:textId="24B12D11" w:rsidR="00402EDA" w:rsidRDefault="00402EDA">
    <w:pPr>
      <w:pStyle w:val="Textoindependiente"/>
      <w:spacing w:line="14" w:lineRule="auto"/>
    </w:pPr>
    <w:r>
      <w:rPr>
        <w:noProof/>
        <w:lang w:bidi="es-ES"/>
      </w:rPr>
      <mc:AlternateContent>
        <mc:Choice Requires="wps">
          <w:drawing>
            <wp:anchor distT="0" distB="0" distL="114300" distR="114300" simplePos="0" relativeHeight="481124864" behindDoc="1" locked="0" layoutInCell="1" allowOverlap="1" wp14:anchorId="4049C588" wp14:editId="73ABE65B">
              <wp:simplePos x="0" y="0"/>
              <wp:positionH relativeFrom="page">
                <wp:posOffset>534035</wp:posOffset>
              </wp:positionH>
              <wp:positionV relativeFrom="page">
                <wp:posOffset>375920</wp:posOffset>
              </wp:positionV>
              <wp:extent cx="0" cy="268605"/>
              <wp:effectExtent l="0" t="0" r="0" b="0"/>
              <wp:wrapNone/>
              <wp:docPr id="38"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8605"/>
                      </a:xfrm>
                      <a:prstGeom prst="line">
                        <a:avLst/>
                      </a:prstGeom>
                      <a:noFill/>
                      <a:ln w="6350">
                        <a:solidFill>
                          <a:srgbClr val="006B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274E8" id="Line 102" o:spid="_x0000_s1026" style="position:absolute;z-index:-2219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05pt,29.6pt" to="42.05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" strokecolor="#006ba9" strokeweight=".5pt">
              <w10:wrap anchorx="page" anchory="page"/>
            </v:line>
          </w:pict>
        </mc:Fallback>
      </mc:AlternateContent>
    </w:r>
    <w:r>
      <w:rPr>
        <w:noProof/>
        <w:lang w:bidi="es-ES"/>
      </w:rPr>
      <mc:AlternateContent>
        <mc:Choice Requires="wps">
          <w:drawing>
            <wp:anchor distT="0" distB="0" distL="114300" distR="114300" simplePos="0" relativeHeight="481125376" behindDoc="1" locked="0" layoutInCell="1" allowOverlap="1" wp14:anchorId="692BC37A" wp14:editId="55D6DE41">
              <wp:simplePos x="0" y="0"/>
              <wp:positionH relativeFrom="page">
                <wp:posOffset>619125</wp:posOffset>
              </wp:positionH>
              <wp:positionV relativeFrom="page">
                <wp:posOffset>347980</wp:posOffset>
              </wp:positionV>
              <wp:extent cx="226060" cy="172085"/>
              <wp:effectExtent l="0" t="0" r="0" b="0"/>
              <wp:wrapNone/>
              <wp:docPr id="37" name="docshape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D0A05" w14:textId="0B6CE07E"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67</w:t>
                          </w:r>
                          <w:r>
                            <w:rPr>
                              <w:lang w:bidi="es-E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2BC37A" id="_x0000_t202" coordsize="21600,21600" o:spt="202" path="m,l,21600r21600,l21600,xe">
              <v:stroke joinstyle="miter"/>
              <v:path gradientshapeok="t" o:connecttype="rect"/>
            </v:shapetype>
            <v:shape id="docshape1079" o:spid="_x0000_s1325" type="#_x0000_t202" style="position:absolute;margin-left:48.75pt;margin-top:27.4pt;width:17.8pt;height:13.55pt;z-index:-2219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" filled="f" stroked="f">
              <v:textbox inset="0,0,0,0">
                <w:txbxContent>
                  <w:p w14:paraId="3F9D0A05" w14:textId="0B6CE07E"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67</w:t>
                    </w:r>
                    <w:r>
                      <w:rPr>
                        <w:lang w:bidi="es-ES"/>
                      </w:rPr>
                      <w:fldChar w:fldCharType="end"/>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03AD8" w14:textId="77777777" w:rsidR="00402EDA" w:rsidRDefault="00402EDA">
    <w:pPr>
      <w:pStyle w:val="Textoindependiente"/>
      <w:spacing w:line="14" w:lineRule="auto"/>
      <w:rPr>
        <w:sz w:val="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739C0" w14:textId="463D13CD" w:rsidR="00402EDA" w:rsidRDefault="00402EDA">
    <w:pPr>
      <w:pStyle w:val="Textoindependiente"/>
      <w:spacing w:line="14" w:lineRule="auto"/>
    </w:pPr>
    <w:r>
      <w:rPr>
        <w:noProof/>
        <w:lang w:bidi="es-ES"/>
      </w:rPr>
      <mc:AlternateContent>
        <mc:Choice Requires="wps">
          <w:drawing>
            <wp:anchor distT="0" distB="0" distL="114300" distR="114300" simplePos="0" relativeHeight="481126912" behindDoc="1" locked="0" layoutInCell="1" allowOverlap="1" wp14:anchorId="4EF70DB0" wp14:editId="73420169">
              <wp:simplePos x="0" y="0"/>
              <wp:positionH relativeFrom="page">
                <wp:posOffset>9619615</wp:posOffset>
              </wp:positionH>
              <wp:positionV relativeFrom="page">
                <wp:posOffset>381635</wp:posOffset>
              </wp:positionV>
              <wp:extent cx="0" cy="267970"/>
              <wp:effectExtent l="0" t="0" r="0" b="0"/>
              <wp:wrapNone/>
              <wp:docPr id="36"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line">
                        <a:avLst/>
                      </a:prstGeom>
                      <a:noFill/>
                      <a:ln w="6350">
                        <a:solidFill>
                          <a:srgbClr val="006B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BE1E9" id="Line 98" o:spid="_x0000_s1026" style="position:absolute;z-index:-2218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7.45pt,30.05pt" to="757.4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" strokecolor="#006ba9" strokeweight=".5pt">
              <w10:wrap anchorx="page" anchory="page"/>
            </v:line>
          </w:pict>
        </mc:Fallback>
      </mc:AlternateContent>
    </w:r>
    <w:r>
      <w:rPr>
        <w:noProof/>
        <w:lang w:bidi="es-ES"/>
      </w:rPr>
      <mc:AlternateContent>
        <mc:Choice Requires="wps">
          <w:drawing>
            <wp:anchor distT="0" distB="0" distL="114300" distR="114300" simplePos="0" relativeHeight="481127424" behindDoc="1" locked="0" layoutInCell="1" allowOverlap="1" wp14:anchorId="76D50821" wp14:editId="36700B21">
              <wp:simplePos x="0" y="0"/>
              <wp:positionH relativeFrom="page">
                <wp:posOffset>10153650</wp:posOffset>
              </wp:positionH>
              <wp:positionV relativeFrom="page">
                <wp:posOffset>649605</wp:posOffset>
              </wp:positionV>
              <wp:extent cx="0" cy="0"/>
              <wp:effectExtent l="0" t="0" r="0" b="0"/>
              <wp:wrapNone/>
              <wp:docPr id="35"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06B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89212" id="Line 97" o:spid="_x0000_s1026" style="position:absolute;z-index:-2218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9.5pt,51.15pt" to="799.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" strokecolor="#006ba9" strokeweight=".5pt">
              <w10:wrap anchorx="page" anchory="page"/>
            </v:line>
          </w:pict>
        </mc:Fallback>
      </mc:AlternateContent>
    </w:r>
    <w:r>
      <w:rPr>
        <w:noProof/>
        <w:lang w:bidi="es-ES"/>
      </w:rPr>
      <mc:AlternateContent>
        <mc:Choice Requires="wps">
          <w:drawing>
            <wp:anchor distT="0" distB="0" distL="114300" distR="114300" simplePos="0" relativeHeight="481127936" behindDoc="1" locked="0" layoutInCell="1" allowOverlap="1" wp14:anchorId="65A5C91B" wp14:editId="22AF0F2B">
              <wp:simplePos x="0" y="0"/>
              <wp:positionH relativeFrom="page">
                <wp:posOffset>9848850</wp:posOffset>
              </wp:positionH>
              <wp:positionV relativeFrom="page">
                <wp:posOffset>347980</wp:posOffset>
              </wp:positionV>
              <wp:extent cx="226060" cy="172085"/>
              <wp:effectExtent l="0" t="0" r="0" b="0"/>
              <wp:wrapNone/>
              <wp:docPr id="34" name="docshape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2E5DD" w14:textId="7F9FAA68"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68</w:t>
                          </w:r>
                          <w:r>
                            <w:rPr>
                              <w:lang w:bidi="es-E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A5C91B" id="_x0000_t202" coordsize="21600,21600" o:spt="202" path="m,l,21600r21600,l21600,xe">
              <v:stroke joinstyle="miter"/>
              <v:path gradientshapeok="t" o:connecttype="rect"/>
            </v:shapetype>
            <v:shape id="docshape1081" o:spid="_x0000_s1326" type="#_x0000_t202" style="position:absolute;margin-left:775.5pt;margin-top:27.4pt;width:17.8pt;height:13.55pt;z-index:-2218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" filled="f" stroked="f">
              <v:textbox inset="0,0,0,0">
                <w:txbxContent>
                  <w:p w14:paraId="5CA2E5DD" w14:textId="7F9FAA68"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68</w:t>
                    </w:r>
                    <w:r>
                      <w:rPr>
                        <w:lang w:bidi="es-ES"/>
                      </w:rPr>
                      <w:fldChar w:fldCharType="end"/>
                    </w:r>
                  </w:p>
                </w:txbxContent>
              </v:textbox>
              <w10:wrap anchorx="page" anchory="page"/>
            </v:shape>
          </w:pict>
        </mc:Fallback>
      </mc:AlternateContent>
    </w:r>
    <w:r>
      <w:rPr>
        <w:noProof/>
        <w:lang w:bidi="es-ES"/>
      </w:rPr>
      <mc:AlternateContent>
        <mc:Choice Requires="wps">
          <w:drawing>
            <wp:anchor distT="0" distB="0" distL="114300" distR="114300" simplePos="0" relativeHeight="481128448" behindDoc="1" locked="0" layoutInCell="1" allowOverlap="1" wp14:anchorId="2420F909" wp14:editId="7EC0AE15">
              <wp:simplePos x="0" y="0"/>
              <wp:positionH relativeFrom="page">
                <wp:posOffset>6210935</wp:posOffset>
              </wp:positionH>
              <wp:positionV relativeFrom="page">
                <wp:posOffset>353060</wp:posOffset>
              </wp:positionV>
              <wp:extent cx="3296285" cy="163830"/>
              <wp:effectExtent l="0" t="0" r="0" b="0"/>
              <wp:wrapNone/>
              <wp:docPr id="33" name="docshape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628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1E9EE" w14:textId="77777777" w:rsidR="00402EDA" w:rsidRDefault="00402EDA">
                          <w:pPr>
                            <w:spacing w:before="20"/>
                            <w:ind w:left="20"/>
                            <w:rPr>
                              <w:sz w:val="18"/>
                            </w:rPr>
                          </w:pPr>
                          <w:r>
                            <w:rPr>
                              <w:rFonts w:ascii="ECSquareSansProMedium" w:eastAsia="ECSquareSansProMedium" w:hAnsi="ECSquareSansProMedium" w:cs="ECSquareSansProMedium"/>
                              <w:color w:val="006BA9"/>
                              <w:sz w:val="18"/>
                              <w:lang w:bidi="es-ES"/>
                            </w:rPr>
                            <w:t xml:space="preserve">A1. </w:t>
                          </w:r>
                          <w:r>
                            <w:rPr>
                              <w:color w:val="006BA9"/>
                              <w:sz w:val="18"/>
                              <w:lang w:bidi="es-ES"/>
                            </w:rPr>
                            <w:t>METODOLOGÍA DEL MARCO DIGCOMP Y SUS ACTUALIZACIONES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0F909" id="docshape1082" o:spid="_x0000_s1327" type="#_x0000_t202" style="position:absolute;margin-left:489.05pt;margin-top:27.8pt;width:259.55pt;height:12.9pt;z-index:-2218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" filled="f" stroked="f">
              <v:textbox inset="0,0,0,0">
                <w:txbxContent>
                  <w:p w14:paraId="26E1E9EE" w14:textId="77777777" w:rsidR="00402EDA" w:rsidRDefault="00402EDA">
                    <w:pPr>
                      <w:spacing w:before="20"/>
                      <w:ind w:left="20"/>
                      <w:rPr>
                        <w:sz w:val="18"/>
                      </w:rPr>
                    </w:pPr>
                    <w:r>
                      <w:rPr>
                        <w:rFonts w:ascii="ECSquareSansProMedium" w:eastAsia="ECSquareSansProMedium" w:hAnsi="ECSquareSansProMedium" w:cs="ECSquareSansProMedium"/>
                        <w:color w:val="006BA9"/>
                        <w:sz w:val="18"/>
                        <w:lang w:bidi="es-ES"/>
                      </w:rPr>
                      <w:t xml:space="preserve">A1. </w:t>
                    </w:r>
                    <w:r>
                      <w:rPr>
                        <w:color w:val="006BA9"/>
                        <w:sz w:val="18"/>
                        <w:lang w:bidi="es-ES"/>
                      </w:rPr>
                      <w:t>METODOLOGÍA DEL MARCO DIGCOMP Y SUS ACTUALIZACIONES</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94F90" w14:textId="327036DC" w:rsidR="00402EDA" w:rsidRDefault="00402EDA">
    <w:pPr>
      <w:pStyle w:val="Textoindependiente"/>
      <w:spacing w:line="14" w:lineRule="auto"/>
    </w:pPr>
    <w:r>
      <w:rPr>
        <w:noProof/>
        <w:lang w:bidi="es-ES"/>
      </w:rPr>
      <mc:AlternateContent>
        <mc:Choice Requires="wps">
          <w:drawing>
            <wp:anchor distT="0" distB="0" distL="114300" distR="114300" simplePos="0" relativeHeight="481125888" behindDoc="1" locked="0" layoutInCell="1" allowOverlap="1" wp14:anchorId="1FFE9B26" wp14:editId="0A6727D8">
              <wp:simplePos x="0" y="0"/>
              <wp:positionH relativeFrom="page">
                <wp:posOffset>534035</wp:posOffset>
              </wp:positionH>
              <wp:positionV relativeFrom="page">
                <wp:posOffset>375920</wp:posOffset>
              </wp:positionV>
              <wp:extent cx="0" cy="268605"/>
              <wp:effectExtent l="0" t="0" r="0" b="0"/>
              <wp:wrapNone/>
              <wp:docPr id="32"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8605"/>
                      </a:xfrm>
                      <a:prstGeom prst="line">
                        <a:avLst/>
                      </a:prstGeom>
                      <a:noFill/>
                      <a:ln w="6350">
                        <a:solidFill>
                          <a:srgbClr val="006B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421BD" id="Line 100" o:spid="_x0000_s1026" style="position:absolute;z-index:-2219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05pt,29.6pt" to="42.05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" strokecolor="#006ba9" strokeweight=".5pt">
              <w10:wrap anchorx="page" anchory="page"/>
            </v:line>
          </w:pict>
        </mc:Fallback>
      </mc:AlternateContent>
    </w:r>
    <w:r>
      <w:rPr>
        <w:noProof/>
        <w:lang w:bidi="es-ES"/>
      </w:rPr>
      <mc:AlternateContent>
        <mc:Choice Requires="wps">
          <w:drawing>
            <wp:anchor distT="0" distB="0" distL="114300" distR="114300" simplePos="0" relativeHeight="481126400" behindDoc="1" locked="0" layoutInCell="1" allowOverlap="1" wp14:anchorId="0592C239" wp14:editId="35FF8B4A">
              <wp:simplePos x="0" y="0"/>
              <wp:positionH relativeFrom="page">
                <wp:posOffset>619125</wp:posOffset>
              </wp:positionH>
              <wp:positionV relativeFrom="page">
                <wp:posOffset>347980</wp:posOffset>
              </wp:positionV>
              <wp:extent cx="226060" cy="172085"/>
              <wp:effectExtent l="0" t="0" r="0" b="0"/>
              <wp:wrapNone/>
              <wp:docPr id="31" name="docshape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857EB" w14:textId="0C5F19CE"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69</w:t>
                          </w:r>
                          <w:r>
                            <w:rPr>
                              <w:lang w:bidi="es-E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92C239" id="_x0000_t202" coordsize="21600,21600" o:spt="202" path="m,l,21600r21600,l21600,xe">
              <v:stroke joinstyle="miter"/>
              <v:path gradientshapeok="t" o:connecttype="rect"/>
            </v:shapetype>
            <v:shape id="docshape1080" o:spid="_x0000_s1328" type="#_x0000_t202" style="position:absolute;margin-left:48.75pt;margin-top:27.4pt;width:17.8pt;height:13.55pt;z-index:-2219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" filled="f" stroked="f">
              <v:textbox inset="0,0,0,0">
                <w:txbxContent>
                  <w:p w14:paraId="4B9857EB" w14:textId="0C5F19CE"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69</w:t>
                    </w:r>
                    <w:r>
                      <w:rPr>
                        <w:lang w:bidi="es-ES"/>
                      </w:rPr>
                      <w:fldChar w:fldCharType="end"/>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EB121" w14:textId="0D37E190" w:rsidR="00402EDA" w:rsidRDefault="00402EDA">
    <w:pPr>
      <w:pStyle w:val="Textoindependiente"/>
      <w:spacing w:line="14" w:lineRule="auto"/>
    </w:pPr>
    <w:r>
      <w:rPr>
        <w:noProof/>
        <w:lang w:bidi="es-ES"/>
      </w:rPr>
      <mc:AlternateContent>
        <mc:Choice Requires="wps">
          <w:drawing>
            <wp:anchor distT="0" distB="0" distL="114300" distR="114300" simplePos="0" relativeHeight="481131008" behindDoc="1" locked="0" layoutInCell="1" allowOverlap="1" wp14:anchorId="6A31A7C5" wp14:editId="783465F2">
              <wp:simplePos x="0" y="0"/>
              <wp:positionH relativeFrom="page">
                <wp:posOffset>9619615</wp:posOffset>
              </wp:positionH>
              <wp:positionV relativeFrom="page">
                <wp:posOffset>381635</wp:posOffset>
              </wp:positionV>
              <wp:extent cx="0" cy="267970"/>
              <wp:effectExtent l="0" t="0" r="0" b="0"/>
              <wp:wrapNone/>
              <wp:docPr id="30"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line">
                        <a:avLst/>
                      </a:prstGeom>
                      <a:noFill/>
                      <a:ln w="6350">
                        <a:solidFill>
                          <a:srgbClr val="006B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9623C" id="Line 90" o:spid="_x0000_s1026" style="position:absolute;z-index:-2218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7.45pt,30.05pt" to="757.4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" strokecolor="#006ba9" strokeweight=".5pt">
              <w10:wrap anchorx="page" anchory="page"/>
            </v:line>
          </w:pict>
        </mc:Fallback>
      </mc:AlternateContent>
    </w:r>
    <w:r>
      <w:rPr>
        <w:noProof/>
        <w:lang w:bidi="es-ES"/>
      </w:rPr>
      <mc:AlternateContent>
        <mc:Choice Requires="wps">
          <w:drawing>
            <wp:anchor distT="0" distB="0" distL="114300" distR="114300" simplePos="0" relativeHeight="481131520" behindDoc="1" locked="0" layoutInCell="1" allowOverlap="1" wp14:anchorId="0DFE3112" wp14:editId="645E185B">
              <wp:simplePos x="0" y="0"/>
              <wp:positionH relativeFrom="page">
                <wp:posOffset>10153650</wp:posOffset>
              </wp:positionH>
              <wp:positionV relativeFrom="page">
                <wp:posOffset>649605</wp:posOffset>
              </wp:positionV>
              <wp:extent cx="0" cy="0"/>
              <wp:effectExtent l="0" t="0" r="0" b="0"/>
              <wp:wrapNone/>
              <wp:docPr id="29"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06B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204EA" id="Line 89" o:spid="_x0000_s1026" style="position:absolute;z-index:-2218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9.5pt,51.15pt" to="799.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" strokecolor="#006ba9" strokeweight=".5pt">
              <w10:wrap anchorx="page" anchory="page"/>
            </v:line>
          </w:pict>
        </mc:Fallback>
      </mc:AlternateContent>
    </w:r>
    <w:r>
      <w:rPr>
        <w:noProof/>
        <w:lang w:bidi="es-ES"/>
      </w:rPr>
      <mc:AlternateContent>
        <mc:Choice Requires="wps">
          <w:drawing>
            <wp:anchor distT="0" distB="0" distL="114300" distR="114300" simplePos="0" relativeHeight="481132032" behindDoc="1" locked="0" layoutInCell="1" allowOverlap="1" wp14:anchorId="6BAD46B8" wp14:editId="6938AE59">
              <wp:simplePos x="0" y="0"/>
              <wp:positionH relativeFrom="page">
                <wp:posOffset>9848850</wp:posOffset>
              </wp:positionH>
              <wp:positionV relativeFrom="page">
                <wp:posOffset>347980</wp:posOffset>
              </wp:positionV>
              <wp:extent cx="226060" cy="172085"/>
              <wp:effectExtent l="0" t="0" r="0" b="0"/>
              <wp:wrapNone/>
              <wp:docPr id="28" name="docshape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AD579" w14:textId="1C2DEB87"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76</w:t>
                          </w:r>
                          <w:r>
                            <w:rPr>
                              <w:lang w:bidi="es-E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AD46B8" id="_x0000_t202" coordsize="21600,21600" o:spt="202" path="m,l,21600r21600,l21600,xe">
              <v:stroke joinstyle="miter"/>
              <v:path gradientshapeok="t" o:connecttype="rect"/>
            </v:shapetype>
            <v:shape id="docshape1098" o:spid="_x0000_s1329" type="#_x0000_t202" style="position:absolute;margin-left:775.5pt;margin-top:27.4pt;width:17.8pt;height:13.55pt;z-index:-2218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" filled="f" stroked="f">
              <v:textbox inset="0,0,0,0">
                <w:txbxContent>
                  <w:p w14:paraId="40BAD579" w14:textId="1C2DEB87"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76</w:t>
                    </w:r>
                    <w:r>
                      <w:rPr>
                        <w:lang w:bidi="es-ES"/>
                      </w:rPr>
                      <w:fldChar w:fldCharType="end"/>
                    </w:r>
                  </w:p>
                </w:txbxContent>
              </v:textbox>
              <w10:wrap anchorx="page" anchory="page"/>
            </v:shape>
          </w:pict>
        </mc:Fallback>
      </mc:AlternateContent>
    </w:r>
    <w:r>
      <w:rPr>
        <w:noProof/>
        <w:lang w:bidi="es-ES"/>
      </w:rPr>
      <mc:AlternateContent>
        <mc:Choice Requires="wps">
          <w:drawing>
            <wp:anchor distT="0" distB="0" distL="114300" distR="114300" simplePos="0" relativeHeight="481132544" behindDoc="1" locked="0" layoutInCell="1" allowOverlap="1" wp14:anchorId="717EF01C" wp14:editId="2F458388">
              <wp:simplePos x="0" y="0"/>
              <wp:positionH relativeFrom="page">
                <wp:posOffset>6210935</wp:posOffset>
              </wp:positionH>
              <wp:positionV relativeFrom="page">
                <wp:posOffset>353060</wp:posOffset>
              </wp:positionV>
              <wp:extent cx="3296285" cy="163830"/>
              <wp:effectExtent l="0" t="0" r="0" b="0"/>
              <wp:wrapNone/>
              <wp:docPr id="27" name="docshape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628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9F62D" w14:textId="77777777" w:rsidR="00402EDA" w:rsidRDefault="00402EDA">
                          <w:pPr>
                            <w:spacing w:before="20"/>
                            <w:ind w:left="20"/>
                            <w:rPr>
                              <w:sz w:val="18"/>
                            </w:rPr>
                          </w:pPr>
                          <w:r>
                            <w:rPr>
                              <w:rFonts w:ascii="ECSquareSansProMedium" w:eastAsia="ECSquareSansProMedium" w:hAnsi="ECSquareSansProMedium" w:cs="ECSquareSansProMedium"/>
                              <w:color w:val="006BA9"/>
                              <w:sz w:val="18"/>
                              <w:lang w:bidi="es-ES"/>
                            </w:rPr>
                            <w:t xml:space="preserve">A1. </w:t>
                          </w:r>
                          <w:r>
                            <w:rPr>
                              <w:color w:val="006BA9"/>
                              <w:sz w:val="18"/>
                              <w:lang w:bidi="es-ES"/>
                            </w:rPr>
                            <w:t>METODOLOGÍA DEL MARCO DIGCOMP Y SUS ACTUALIZACIONES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EF01C" id="docshape1099" o:spid="_x0000_s1330" type="#_x0000_t202" style="position:absolute;margin-left:489.05pt;margin-top:27.8pt;width:259.55pt;height:12.9pt;z-index:-2218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" filled="f" stroked="f">
              <v:textbox inset="0,0,0,0">
                <w:txbxContent>
                  <w:p w14:paraId="3DD9F62D" w14:textId="77777777" w:rsidR="00402EDA" w:rsidRDefault="00402EDA">
                    <w:pPr>
                      <w:spacing w:before="20"/>
                      <w:ind w:left="20"/>
                      <w:rPr>
                        <w:sz w:val="18"/>
                      </w:rPr>
                    </w:pPr>
                    <w:r>
                      <w:rPr>
                        <w:rFonts w:ascii="ECSquareSansProMedium" w:eastAsia="ECSquareSansProMedium" w:hAnsi="ECSquareSansProMedium" w:cs="ECSquareSansProMedium"/>
                        <w:color w:val="006BA9"/>
                        <w:sz w:val="18"/>
                        <w:lang w:bidi="es-ES"/>
                      </w:rPr>
                      <w:t xml:space="preserve">A1. </w:t>
                    </w:r>
                    <w:r>
                      <w:rPr>
                        <w:color w:val="006BA9"/>
                        <w:sz w:val="18"/>
                        <w:lang w:bidi="es-ES"/>
                      </w:rPr>
                      <w:t>METODOLOGÍA DEL MARCO DIGCOMP Y SUS ACTUALIZACIONES</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4E70F" w14:textId="0E973195" w:rsidR="00402EDA" w:rsidRDefault="00402EDA">
    <w:pPr>
      <w:pStyle w:val="Textoindependiente"/>
      <w:spacing w:line="14" w:lineRule="auto"/>
    </w:pPr>
    <w:r>
      <w:rPr>
        <w:noProof/>
        <w:lang w:bidi="es-ES"/>
      </w:rPr>
      <mc:AlternateContent>
        <mc:Choice Requires="wps">
          <w:drawing>
            <wp:anchor distT="0" distB="0" distL="114300" distR="114300" simplePos="0" relativeHeight="481128960" behindDoc="1" locked="0" layoutInCell="1" allowOverlap="1" wp14:anchorId="2DCE5856" wp14:editId="0F60C5F6">
              <wp:simplePos x="0" y="0"/>
              <wp:positionH relativeFrom="page">
                <wp:posOffset>534035</wp:posOffset>
              </wp:positionH>
              <wp:positionV relativeFrom="page">
                <wp:posOffset>375920</wp:posOffset>
              </wp:positionV>
              <wp:extent cx="0" cy="268605"/>
              <wp:effectExtent l="0" t="0" r="0" b="0"/>
              <wp:wrapNone/>
              <wp:docPr id="26"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8605"/>
                      </a:xfrm>
                      <a:prstGeom prst="line">
                        <a:avLst/>
                      </a:prstGeom>
                      <a:noFill/>
                      <a:ln w="6350">
                        <a:solidFill>
                          <a:srgbClr val="006B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F4C07" id="Line 94" o:spid="_x0000_s1026" style="position:absolute;z-index:-2218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05pt,29.6pt" to="42.05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" strokecolor="#006ba9" strokeweight=".5pt">
              <w10:wrap anchorx="page" anchory="page"/>
            </v:line>
          </w:pict>
        </mc:Fallback>
      </mc:AlternateContent>
    </w:r>
    <w:r>
      <w:rPr>
        <w:noProof/>
        <w:lang w:bidi="es-ES"/>
      </w:rPr>
      <mc:AlternateContent>
        <mc:Choice Requires="wps">
          <w:drawing>
            <wp:anchor distT="0" distB="0" distL="114300" distR="114300" simplePos="0" relativeHeight="481129472" behindDoc="1" locked="0" layoutInCell="1" allowOverlap="1" wp14:anchorId="601F9FF3" wp14:editId="4DEE2C78">
              <wp:simplePos x="0" y="0"/>
              <wp:positionH relativeFrom="page">
                <wp:posOffset>1067435</wp:posOffset>
              </wp:positionH>
              <wp:positionV relativeFrom="page">
                <wp:posOffset>381635</wp:posOffset>
              </wp:positionV>
              <wp:extent cx="0" cy="267970"/>
              <wp:effectExtent l="0" t="0" r="0" b="0"/>
              <wp:wrapNone/>
              <wp:docPr id="25"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line">
                        <a:avLst/>
                      </a:prstGeom>
                      <a:noFill/>
                      <a:ln w="6350">
                        <a:solidFill>
                          <a:srgbClr val="006B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CB7F6" id="Line 93" o:spid="_x0000_s1026" style="position:absolute;z-index:-2218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05pt,30.05pt" to="84.0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" strokecolor="#006ba9" strokeweight=".5pt">
              <w10:wrap anchorx="page" anchory="page"/>
            </v:line>
          </w:pict>
        </mc:Fallback>
      </mc:AlternateContent>
    </w:r>
    <w:r>
      <w:rPr>
        <w:noProof/>
        <w:lang w:bidi="es-ES"/>
      </w:rPr>
      <mc:AlternateContent>
        <mc:Choice Requires="wps">
          <w:drawing>
            <wp:anchor distT="0" distB="0" distL="114300" distR="114300" simplePos="0" relativeHeight="481129984" behindDoc="1" locked="0" layoutInCell="1" allowOverlap="1" wp14:anchorId="38481CC5" wp14:editId="77CF7517">
              <wp:simplePos x="0" y="0"/>
              <wp:positionH relativeFrom="page">
                <wp:posOffset>619125</wp:posOffset>
              </wp:positionH>
              <wp:positionV relativeFrom="page">
                <wp:posOffset>347980</wp:posOffset>
              </wp:positionV>
              <wp:extent cx="226060" cy="172085"/>
              <wp:effectExtent l="0" t="0" r="0" b="0"/>
              <wp:wrapNone/>
              <wp:docPr id="24" name="docshape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86D22" w14:textId="35A08261"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75</w:t>
                          </w:r>
                          <w:r>
                            <w:rPr>
                              <w:lang w:bidi="es-E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481CC5" id="_x0000_t202" coordsize="21600,21600" o:spt="202" path="m,l,21600r21600,l21600,xe">
              <v:stroke joinstyle="miter"/>
              <v:path gradientshapeok="t" o:connecttype="rect"/>
            </v:shapetype>
            <v:shape id="docshape1096" o:spid="_x0000_s1331" type="#_x0000_t202" style="position:absolute;margin-left:48.75pt;margin-top:27.4pt;width:17.8pt;height:13.55pt;z-index:-2218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" filled="f" stroked="f">
              <v:textbox inset="0,0,0,0">
                <w:txbxContent>
                  <w:p w14:paraId="52D86D22" w14:textId="35A08261"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75</w:t>
                    </w:r>
                    <w:r>
                      <w:rPr>
                        <w:lang w:bidi="es-ES"/>
                      </w:rPr>
                      <w:fldChar w:fldCharType="end"/>
                    </w:r>
                  </w:p>
                </w:txbxContent>
              </v:textbox>
              <w10:wrap anchorx="page" anchory="page"/>
            </v:shape>
          </w:pict>
        </mc:Fallback>
      </mc:AlternateContent>
    </w:r>
    <w:r>
      <w:rPr>
        <w:noProof/>
        <w:lang w:bidi="es-ES"/>
      </w:rPr>
      <mc:AlternateContent>
        <mc:Choice Requires="wps">
          <w:drawing>
            <wp:anchor distT="0" distB="0" distL="114300" distR="114300" simplePos="0" relativeHeight="481130496" behindDoc="1" locked="0" layoutInCell="1" allowOverlap="1" wp14:anchorId="41849632" wp14:editId="7B01CBA7">
              <wp:simplePos x="0" y="0"/>
              <wp:positionH relativeFrom="page">
                <wp:posOffset>1176655</wp:posOffset>
              </wp:positionH>
              <wp:positionV relativeFrom="page">
                <wp:posOffset>349250</wp:posOffset>
              </wp:positionV>
              <wp:extent cx="3296285" cy="163830"/>
              <wp:effectExtent l="0" t="0" r="0" b="0"/>
              <wp:wrapNone/>
              <wp:docPr id="23" name="docshape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628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56C5A" w14:textId="77777777" w:rsidR="00402EDA" w:rsidRDefault="00402EDA">
                          <w:pPr>
                            <w:spacing w:before="20"/>
                            <w:ind w:left="20"/>
                            <w:rPr>
                              <w:sz w:val="18"/>
                            </w:rPr>
                          </w:pPr>
                          <w:r>
                            <w:rPr>
                              <w:rFonts w:ascii="ECSquareSansProMedium" w:eastAsia="ECSquareSansProMedium" w:hAnsi="ECSquareSansProMedium" w:cs="ECSquareSansProMedium"/>
                              <w:color w:val="006BA9"/>
                              <w:sz w:val="18"/>
                              <w:lang w:bidi="es-ES"/>
                            </w:rPr>
                            <w:t xml:space="preserve">A1. </w:t>
                          </w:r>
                          <w:r>
                            <w:rPr>
                              <w:color w:val="006BA9"/>
                              <w:sz w:val="18"/>
                              <w:lang w:bidi="es-ES"/>
                            </w:rPr>
                            <w:t>METODOLOGÍA DEL MARCO DIGCOMP Y SUS ACTUALIZACIONES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49632" id="docshape1097" o:spid="_x0000_s1332" type="#_x0000_t202" style="position:absolute;margin-left:92.65pt;margin-top:27.5pt;width:259.55pt;height:12.9pt;z-index:-2218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" filled="f" stroked="f">
              <v:textbox inset="0,0,0,0">
                <w:txbxContent>
                  <w:p w14:paraId="41956C5A" w14:textId="77777777" w:rsidR="00402EDA" w:rsidRDefault="00402EDA">
                    <w:pPr>
                      <w:spacing w:before="20"/>
                      <w:ind w:left="20"/>
                      <w:rPr>
                        <w:sz w:val="18"/>
                      </w:rPr>
                    </w:pPr>
                    <w:r>
                      <w:rPr>
                        <w:rFonts w:ascii="ECSquareSansProMedium" w:eastAsia="ECSquareSansProMedium" w:hAnsi="ECSquareSansProMedium" w:cs="ECSquareSansProMedium"/>
                        <w:color w:val="006BA9"/>
                        <w:sz w:val="18"/>
                        <w:lang w:bidi="es-ES"/>
                      </w:rPr>
                      <w:t xml:space="preserve">A1. </w:t>
                    </w:r>
                    <w:r>
                      <w:rPr>
                        <w:color w:val="006BA9"/>
                        <w:sz w:val="18"/>
                        <w:lang w:bidi="es-ES"/>
                      </w:rPr>
                      <w:t>METODOLOGÍA DEL MARCO DIGCOMP Y SUS ACTUALIZACIONES</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BD3B5" w14:textId="77777777" w:rsidR="00402EDA" w:rsidRDefault="00402EDA">
    <w:pPr>
      <w:pStyle w:val="Textoindependiente"/>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E0CC1" w14:textId="4005A1F1" w:rsidR="00402EDA" w:rsidRDefault="00402EDA">
    <w:pPr>
      <w:pStyle w:val="Textoindependiente"/>
      <w:spacing w:line="14" w:lineRule="auto"/>
    </w:pPr>
    <w:r>
      <w:rPr>
        <w:noProof/>
        <w:lang w:bidi="es-ES"/>
      </w:rPr>
      <mc:AlternateContent>
        <mc:Choice Requires="wps">
          <w:drawing>
            <wp:anchor distT="0" distB="0" distL="114300" distR="114300" simplePos="0" relativeHeight="481133056" behindDoc="1" locked="0" layoutInCell="1" allowOverlap="1" wp14:anchorId="1682D3D5" wp14:editId="73AFF2E1">
              <wp:simplePos x="0" y="0"/>
              <wp:positionH relativeFrom="page">
                <wp:posOffset>9619615</wp:posOffset>
              </wp:positionH>
              <wp:positionV relativeFrom="page">
                <wp:posOffset>381635</wp:posOffset>
              </wp:positionV>
              <wp:extent cx="0" cy="267970"/>
              <wp:effectExtent l="0" t="0" r="0" b="0"/>
              <wp:wrapNone/>
              <wp:docPr id="22"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line">
                        <a:avLst/>
                      </a:prstGeom>
                      <a:noFill/>
                      <a:ln w="6350">
                        <a:solidFill>
                          <a:srgbClr val="006B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AB99B" id="Line 86" o:spid="_x0000_s1026" style="position:absolute;z-index:-2218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7.45pt,30.05pt" to="757.4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" strokecolor="#006ba9" strokeweight=".5pt">
              <w10:wrap anchorx="page" anchory="page"/>
            </v:line>
          </w:pict>
        </mc:Fallback>
      </mc:AlternateContent>
    </w:r>
    <w:r>
      <w:rPr>
        <w:noProof/>
        <w:lang w:bidi="es-ES"/>
      </w:rPr>
      <mc:AlternateContent>
        <mc:Choice Requires="wps">
          <w:drawing>
            <wp:anchor distT="0" distB="0" distL="114300" distR="114300" simplePos="0" relativeHeight="481133568" behindDoc="1" locked="0" layoutInCell="1" allowOverlap="1" wp14:anchorId="340559C9" wp14:editId="582D5E38">
              <wp:simplePos x="0" y="0"/>
              <wp:positionH relativeFrom="page">
                <wp:posOffset>10153650</wp:posOffset>
              </wp:positionH>
              <wp:positionV relativeFrom="page">
                <wp:posOffset>649605</wp:posOffset>
              </wp:positionV>
              <wp:extent cx="0" cy="0"/>
              <wp:effectExtent l="0" t="0" r="0" b="0"/>
              <wp:wrapNone/>
              <wp:docPr id="21"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06B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15E28" id="Line 85" o:spid="_x0000_s1026" style="position:absolute;z-index:-2218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9.5pt,51.15pt" to="799.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" strokecolor="#006ba9" strokeweight=".5pt">
              <w10:wrap anchorx="page" anchory="page"/>
            </v:line>
          </w:pict>
        </mc:Fallback>
      </mc:AlternateContent>
    </w:r>
    <w:r>
      <w:rPr>
        <w:noProof/>
        <w:lang w:bidi="es-ES"/>
      </w:rPr>
      <mc:AlternateContent>
        <mc:Choice Requires="wps">
          <w:drawing>
            <wp:anchor distT="0" distB="0" distL="114300" distR="114300" simplePos="0" relativeHeight="481134080" behindDoc="1" locked="0" layoutInCell="1" allowOverlap="1" wp14:anchorId="4C5251D4" wp14:editId="74D7BB57">
              <wp:simplePos x="0" y="0"/>
              <wp:positionH relativeFrom="page">
                <wp:posOffset>9848850</wp:posOffset>
              </wp:positionH>
              <wp:positionV relativeFrom="page">
                <wp:posOffset>347980</wp:posOffset>
              </wp:positionV>
              <wp:extent cx="226060" cy="172085"/>
              <wp:effectExtent l="0" t="0" r="0" b="0"/>
              <wp:wrapNone/>
              <wp:docPr id="20" name="docshape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473BB" w14:textId="7074A380"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82</w:t>
                          </w:r>
                          <w:r>
                            <w:rPr>
                              <w:lang w:bidi="es-E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5251D4" id="_x0000_t202" coordsize="21600,21600" o:spt="202" path="m,l,21600r21600,l21600,xe">
              <v:stroke joinstyle="miter"/>
              <v:path gradientshapeok="t" o:connecttype="rect"/>
            </v:shapetype>
            <v:shape id="docshape1152" o:spid="_x0000_s1333" type="#_x0000_t202" style="position:absolute;margin-left:775.5pt;margin-top:27.4pt;width:17.8pt;height:13.55pt;z-index:-2218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" filled="f" stroked="f">
              <v:textbox inset="0,0,0,0">
                <w:txbxContent>
                  <w:p w14:paraId="5CE473BB" w14:textId="7074A380"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82</w:t>
                    </w:r>
                    <w:r>
                      <w:rPr>
                        <w:lang w:bidi="es-ES"/>
                      </w:rPr>
                      <w:fldChar w:fldCharType="end"/>
                    </w:r>
                  </w:p>
                </w:txbxContent>
              </v:textbox>
              <w10:wrap anchorx="page" anchory="page"/>
            </v:shape>
          </w:pict>
        </mc:Fallback>
      </mc:AlternateContent>
    </w:r>
    <w:r>
      <w:rPr>
        <w:noProof/>
        <w:lang w:bidi="es-ES"/>
      </w:rPr>
      <mc:AlternateContent>
        <mc:Choice Requires="wps">
          <w:drawing>
            <wp:anchor distT="0" distB="0" distL="114300" distR="114300" simplePos="0" relativeHeight="481134592" behindDoc="1" locked="0" layoutInCell="1" allowOverlap="1" wp14:anchorId="0D1A1BBE" wp14:editId="497428AE">
              <wp:simplePos x="0" y="0"/>
              <wp:positionH relativeFrom="page">
                <wp:posOffset>7359650</wp:posOffset>
              </wp:positionH>
              <wp:positionV relativeFrom="page">
                <wp:posOffset>353060</wp:posOffset>
              </wp:positionV>
              <wp:extent cx="2146935" cy="163830"/>
              <wp:effectExtent l="0" t="0" r="0" b="0"/>
              <wp:wrapNone/>
              <wp:docPr id="19" name="docshape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9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92D14" w14:textId="78E221A3" w:rsidR="00402EDA" w:rsidRDefault="00402EDA">
                          <w:pPr>
                            <w:spacing w:before="20"/>
                            <w:ind w:left="20"/>
                            <w:rPr>
                              <w:sz w:val="18"/>
                            </w:rPr>
                          </w:pPr>
                          <w:r>
                            <w:rPr>
                              <w:rFonts w:ascii="ECSquareSansProMedium" w:eastAsia="ECSquareSansProMedium" w:hAnsi="ECSquareSansProMedium" w:cs="ECSquareSansProMedium"/>
                              <w:color w:val="006BA9"/>
                              <w:sz w:val="18"/>
                              <w:lang w:bidi="es-ES"/>
                            </w:rPr>
                            <w:t xml:space="preserve">A2. </w:t>
                          </w:r>
                          <w:r>
                            <w:rPr>
                              <w:color w:val="006BA9"/>
                              <w:sz w:val="18"/>
                              <w:lang w:bidi="es-ES"/>
                            </w:rPr>
                            <w:t>L</w:t>
                          </w:r>
                          <w:r w:rsidR="00BE56C8">
                            <w:rPr>
                              <w:color w:val="006BA9"/>
                              <w:sz w:val="18"/>
                              <w:lang w:bidi="es-ES"/>
                            </w:rPr>
                            <w:t>A</w:t>
                          </w:r>
                          <w:r>
                            <w:rPr>
                              <w:color w:val="006BA9"/>
                              <w:sz w:val="18"/>
                              <w:lang w:bidi="es-ES"/>
                            </w:rPr>
                            <w:t xml:space="preserve"> CIUDADAN</w:t>
                          </w:r>
                          <w:r w:rsidR="00BE56C8">
                            <w:rPr>
                              <w:color w:val="006BA9"/>
                              <w:sz w:val="18"/>
                              <w:lang w:bidi="es-ES"/>
                            </w:rPr>
                            <w:t>ÏA</w:t>
                          </w:r>
                          <w:r>
                            <w:rPr>
                              <w:color w:val="006BA9"/>
                              <w:sz w:val="18"/>
                              <w:lang w:bidi="es-ES"/>
                            </w:rPr>
                            <w:t xml:space="preserve"> INTERACTÚA CON LOS SISTEMAS DE 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A1BBE" id="docshape1153" o:spid="_x0000_s1334" type="#_x0000_t202" style="position:absolute;margin-left:579.5pt;margin-top:27.8pt;width:169.05pt;height:12.9pt;z-index:-2218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" filled="f" stroked="f">
              <v:textbox inset="0,0,0,0">
                <w:txbxContent>
                  <w:p w14:paraId="72092D14" w14:textId="78E221A3" w:rsidR="00402EDA" w:rsidRDefault="00402EDA">
                    <w:pPr>
                      <w:spacing w:before="20"/>
                      <w:ind w:left="20"/>
                      <w:rPr>
                        <w:sz w:val="18"/>
                      </w:rPr>
                    </w:pPr>
                    <w:r>
                      <w:rPr>
                        <w:rFonts w:ascii="ECSquareSansProMedium" w:eastAsia="ECSquareSansProMedium" w:hAnsi="ECSquareSansProMedium" w:cs="ECSquareSansProMedium"/>
                        <w:color w:val="006BA9"/>
                        <w:sz w:val="18"/>
                        <w:lang w:bidi="es-ES"/>
                      </w:rPr>
                      <w:t xml:space="preserve">A2. </w:t>
                    </w:r>
                    <w:r>
                      <w:rPr>
                        <w:color w:val="006BA9"/>
                        <w:sz w:val="18"/>
                        <w:lang w:bidi="es-ES"/>
                      </w:rPr>
                      <w:t>L</w:t>
                    </w:r>
                    <w:r w:rsidR="00BE56C8">
                      <w:rPr>
                        <w:color w:val="006BA9"/>
                        <w:sz w:val="18"/>
                        <w:lang w:bidi="es-ES"/>
                      </w:rPr>
                      <w:t>A</w:t>
                    </w:r>
                    <w:r>
                      <w:rPr>
                        <w:color w:val="006BA9"/>
                        <w:sz w:val="18"/>
                        <w:lang w:bidi="es-ES"/>
                      </w:rPr>
                      <w:t xml:space="preserve"> CIUDADAN</w:t>
                    </w:r>
                    <w:r w:rsidR="00BE56C8">
                      <w:rPr>
                        <w:color w:val="006BA9"/>
                        <w:sz w:val="18"/>
                        <w:lang w:bidi="es-ES"/>
                      </w:rPr>
                      <w:t>ÏA</w:t>
                    </w:r>
                    <w:r>
                      <w:rPr>
                        <w:color w:val="006BA9"/>
                        <w:sz w:val="18"/>
                        <w:lang w:bidi="es-ES"/>
                      </w:rPr>
                      <w:t xml:space="preserve"> INTERACTÚA CON LOS SISTEMAS DE IA</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0F58E" w14:textId="34BCF090" w:rsidR="00402EDA" w:rsidRDefault="005A0D50">
    <w:pPr>
      <w:pStyle w:val="Textoindependiente"/>
      <w:spacing w:line="14" w:lineRule="auto"/>
    </w:pPr>
    <w:r>
      <w:rPr>
        <w:noProof/>
        <w:lang w:bidi="es-ES"/>
      </w:rPr>
      <mc:AlternateContent>
        <mc:Choice Requires="wps">
          <w:drawing>
            <wp:anchor distT="0" distB="0" distL="114300" distR="114300" simplePos="0" relativeHeight="481136640" behindDoc="1" locked="0" layoutInCell="1" allowOverlap="1" wp14:anchorId="3B6F73B8" wp14:editId="4F82D3D7">
              <wp:simplePos x="0" y="0"/>
              <wp:positionH relativeFrom="page">
                <wp:posOffset>1178169</wp:posOffset>
              </wp:positionH>
              <wp:positionV relativeFrom="page">
                <wp:posOffset>351692</wp:posOffset>
              </wp:positionV>
              <wp:extent cx="2146935" cy="310662"/>
              <wp:effectExtent l="0" t="0" r="5715" b="13335"/>
              <wp:wrapNone/>
              <wp:docPr id="15" name="docshape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935" cy="310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7DA20" w14:textId="3C81EFD4" w:rsidR="00402EDA" w:rsidRDefault="00402EDA">
                          <w:pPr>
                            <w:spacing w:before="20"/>
                            <w:ind w:left="20"/>
                            <w:rPr>
                              <w:sz w:val="18"/>
                            </w:rPr>
                          </w:pPr>
                          <w:r>
                            <w:rPr>
                              <w:rFonts w:ascii="ECSquareSansProMedium" w:eastAsia="ECSquareSansProMedium" w:hAnsi="ECSquareSansProMedium" w:cs="ECSquareSansProMedium"/>
                              <w:color w:val="006BA9"/>
                              <w:sz w:val="18"/>
                              <w:lang w:bidi="es-ES"/>
                            </w:rPr>
                            <w:t xml:space="preserve">A2. </w:t>
                          </w:r>
                          <w:r>
                            <w:rPr>
                              <w:color w:val="006BA9"/>
                              <w:sz w:val="18"/>
                              <w:lang w:bidi="es-ES"/>
                            </w:rPr>
                            <w:t>L</w:t>
                          </w:r>
                          <w:r w:rsidR="005A0D50">
                            <w:rPr>
                              <w:color w:val="006BA9"/>
                              <w:sz w:val="18"/>
                              <w:lang w:bidi="es-ES"/>
                            </w:rPr>
                            <w:t>A</w:t>
                          </w:r>
                          <w:r>
                            <w:rPr>
                              <w:color w:val="006BA9"/>
                              <w:sz w:val="18"/>
                              <w:lang w:bidi="es-ES"/>
                            </w:rPr>
                            <w:t xml:space="preserve"> CIUDADAN</w:t>
                          </w:r>
                          <w:r w:rsidR="005A0D50">
                            <w:rPr>
                              <w:color w:val="006BA9"/>
                              <w:sz w:val="18"/>
                              <w:lang w:bidi="es-ES"/>
                            </w:rPr>
                            <w:t>ÍA</w:t>
                          </w:r>
                          <w:r>
                            <w:rPr>
                              <w:color w:val="006BA9"/>
                              <w:sz w:val="18"/>
                              <w:lang w:bidi="es-ES"/>
                            </w:rPr>
                            <w:t xml:space="preserve"> INTERACTÚA CON LOS SISTEMAS DE 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6F73B8" id="_x0000_t202" coordsize="21600,21600" o:spt="202" path="m,l,21600r21600,l21600,xe">
              <v:stroke joinstyle="miter"/>
              <v:path gradientshapeok="t" o:connecttype="rect"/>
            </v:shapetype>
            <v:shape id="docshape1155" o:spid="_x0000_s1335" type="#_x0000_t202" style="position:absolute;margin-left:92.75pt;margin-top:27.7pt;width:169.05pt;height:24.45pt;z-index:-2217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" filled="f" stroked="f">
              <v:textbox inset="0,0,0,0">
                <w:txbxContent>
                  <w:p w14:paraId="0067DA20" w14:textId="3C81EFD4" w:rsidR="00402EDA" w:rsidRDefault="00402EDA">
                    <w:pPr>
                      <w:spacing w:before="20"/>
                      <w:ind w:left="20"/>
                      <w:rPr>
                        <w:sz w:val="18"/>
                      </w:rPr>
                    </w:pPr>
                    <w:r>
                      <w:rPr>
                        <w:rFonts w:ascii="ECSquareSansProMedium" w:eastAsia="ECSquareSansProMedium" w:hAnsi="ECSquareSansProMedium" w:cs="ECSquareSansProMedium"/>
                        <w:color w:val="006BA9"/>
                        <w:sz w:val="18"/>
                        <w:lang w:bidi="es-ES"/>
                      </w:rPr>
                      <w:t xml:space="preserve">A2. </w:t>
                    </w:r>
                    <w:r>
                      <w:rPr>
                        <w:color w:val="006BA9"/>
                        <w:sz w:val="18"/>
                        <w:lang w:bidi="es-ES"/>
                      </w:rPr>
                      <w:t>L</w:t>
                    </w:r>
                    <w:r w:rsidR="005A0D50">
                      <w:rPr>
                        <w:color w:val="006BA9"/>
                        <w:sz w:val="18"/>
                        <w:lang w:bidi="es-ES"/>
                      </w:rPr>
                      <w:t>A</w:t>
                    </w:r>
                    <w:r>
                      <w:rPr>
                        <w:color w:val="006BA9"/>
                        <w:sz w:val="18"/>
                        <w:lang w:bidi="es-ES"/>
                      </w:rPr>
                      <w:t xml:space="preserve"> CIUDADAN</w:t>
                    </w:r>
                    <w:r w:rsidR="005A0D50">
                      <w:rPr>
                        <w:color w:val="006BA9"/>
                        <w:sz w:val="18"/>
                        <w:lang w:bidi="es-ES"/>
                      </w:rPr>
                      <w:t>ÍA</w:t>
                    </w:r>
                    <w:r>
                      <w:rPr>
                        <w:color w:val="006BA9"/>
                        <w:sz w:val="18"/>
                        <w:lang w:bidi="es-ES"/>
                      </w:rPr>
                      <w:t xml:space="preserve"> INTERACTÚA CON LOS SISTEMAS DE IA</w:t>
                    </w:r>
                  </w:p>
                </w:txbxContent>
              </v:textbox>
              <w10:wrap anchorx="page" anchory="page"/>
            </v:shape>
          </w:pict>
        </mc:Fallback>
      </mc:AlternateContent>
    </w:r>
    <w:r w:rsidR="00402EDA">
      <w:rPr>
        <w:noProof/>
        <w:lang w:bidi="es-ES"/>
      </w:rPr>
      <mc:AlternateContent>
        <mc:Choice Requires="wps">
          <w:drawing>
            <wp:anchor distT="0" distB="0" distL="114300" distR="114300" simplePos="0" relativeHeight="481135104" behindDoc="1" locked="0" layoutInCell="1" allowOverlap="1" wp14:anchorId="3DA706D0" wp14:editId="6532095C">
              <wp:simplePos x="0" y="0"/>
              <wp:positionH relativeFrom="page">
                <wp:posOffset>534035</wp:posOffset>
              </wp:positionH>
              <wp:positionV relativeFrom="page">
                <wp:posOffset>375920</wp:posOffset>
              </wp:positionV>
              <wp:extent cx="0" cy="268605"/>
              <wp:effectExtent l="0" t="0" r="0" b="0"/>
              <wp:wrapNone/>
              <wp:docPr id="18"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8605"/>
                      </a:xfrm>
                      <a:prstGeom prst="line">
                        <a:avLst/>
                      </a:prstGeom>
                      <a:noFill/>
                      <a:ln w="6350">
                        <a:solidFill>
                          <a:srgbClr val="006B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293FB" id="Line 82" o:spid="_x0000_s1026" style="position:absolute;z-index:-2218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05pt,29.6pt" to="42.05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" strokecolor="#006ba9" strokeweight=".5pt">
              <w10:wrap anchorx="page" anchory="page"/>
            </v:line>
          </w:pict>
        </mc:Fallback>
      </mc:AlternateContent>
    </w:r>
    <w:r w:rsidR="00402EDA">
      <w:rPr>
        <w:noProof/>
        <w:lang w:bidi="es-ES"/>
      </w:rPr>
      <mc:AlternateContent>
        <mc:Choice Requires="wps">
          <w:drawing>
            <wp:anchor distT="0" distB="0" distL="114300" distR="114300" simplePos="0" relativeHeight="481135616" behindDoc="1" locked="0" layoutInCell="1" allowOverlap="1" wp14:anchorId="4BBD3BA5" wp14:editId="4BAC9246">
              <wp:simplePos x="0" y="0"/>
              <wp:positionH relativeFrom="page">
                <wp:posOffset>1067435</wp:posOffset>
              </wp:positionH>
              <wp:positionV relativeFrom="page">
                <wp:posOffset>381635</wp:posOffset>
              </wp:positionV>
              <wp:extent cx="0" cy="267970"/>
              <wp:effectExtent l="0" t="0" r="0" b="0"/>
              <wp:wrapNone/>
              <wp:docPr id="17"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line">
                        <a:avLst/>
                      </a:prstGeom>
                      <a:noFill/>
                      <a:ln w="6350">
                        <a:solidFill>
                          <a:srgbClr val="006B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C9C5A" id="Line 81" o:spid="_x0000_s1026" style="position:absolute;z-index:-2218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05pt,30.05pt" to="84.0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" strokecolor="#006ba9" strokeweight=".5pt">
              <w10:wrap anchorx="page" anchory="page"/>
            </v:line>
          </w:pict>
        </mc:Fallback>
      </mc:AlternateContent>
    </w:r>
    <w:r w:rsidR="00402EDA">
      <w:rPr>
        <w:noProof/>
        <w:lang w:bidi="es-ES"/>
      </w:rPr>
      <mc:AlternateContent>
        <mc:Choice Requires="wps">
          <w:drawing>
            <wp:anchor distT="0" distB="0" distL="114300" distR="114300" simplePos="0" relativeHeight="481136128" behindDoc="1" locked="0" layoutInCell="1" allowOverlap="1" wp14:anchorId="35A5F9DD" wp14:editId="65CF8FBD">
              <wp:simplePos x="0" y="0"/>
              <wp:positionH relativeFrom="page">
                <wp:posOffset>619125</wp:posOffset>
              </wp:positionH>
              <wp:positionV relativeFrom="page">
                <wp:posOffset>347980</wp:posOffset>
              </wp:positionV>
              <wp:extent cx="226060" cy="172085"/>
              <wp:effectExtent l="0" t="0" r="0" b="0"/>
              <wp:wrapNone/>
              <wp:docPr id="16" name="docshape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F1D65" w14:textId="55B615E8"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81</w:t>
                          </w:r>
                          <w:r>
                            <w:rPr>
                              <w:lang w:bidi="es-E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5F9DD" id="docshape1154" o:spid="_x0000_s1336" type="#_x0000_t202" style="position:absolute;margin-left:48.75pt;margin-top:27.4pt;width:17.8pt;height:13.55pt;z-index:-2218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" filled="f" stroked="f">
              <v:textbox inset="0,0,0,0">
                <w:txbxContent>
                  <w:p w14:paraId="301F1D65" w14:textId="55B615E8"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81</w:t>
                    </w:r>
                    <w:r>
                      <w:rPr>
                        <w:lang w:bidi="es-ES"/>
                      </w:rPr>
                      <w:fldChar w:fldCharType="end"/>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6A291" w14:textId="77777777" w:rsidR="00402EDA" w:rsidRDefault="00402EDA">
    <w:pPr>
      <w:pStyle w:val="Textoindependien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17D21" w14:textId="7D1FDF43" w:rsidR="00402EDA" w:rsidRDefault="00402EDA">
    <w:pPr>
      <w:pStyle w:val="Textoindependiente"/>
      <w:spacing w:line="14" w:lineRule="auto"/>
    </w:pPr>
    <w:r>
      <w:rPr>
        <w:noProof/>
        <w:lang w:bidi="es-ES"/>
      </w:rPr>
      <mc:AlternateContent>
        <mc:Choice Requires="wpg">
          <w:drawing>
            <wp:anchor distT="0" distB="0" distL="114300" distR="114300" simplePos="0" relativeHeight="481070080" behindDoc="1" locked="0" layoutInCell="1" allowOverlap="1" wp14:anchorId="4037C5CC" wp14:editId="0C2EDEA4">
              <wp:simplePos x="0" y="0"/>
              <wp:positionH relativeFrom="page">
                <wp:posOffset>3209290</wp:posOffset>
              </wp:positionH>
              <wp:positionV relativeFrom="page">
                <wp:posOffset>372745</wp:posOffset>
              </wp:positionV>
              <wp:extent cx="7214235" cy="6350"/>
              <wp:effectExtent l="0" t="0" r="0" b="0"/>
              <wp:wrapNone/>
              <wp:docPr id="221" name="docshapegroup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4235" cy="6350"/>
                        <a:chOff x="5054" y="587"/>
                        <a:chExt cx="11361" cy="10"/>
                      </a:xfrm>
                    </wpg:grpSpPr>
                    <wps:wsp>
                      <wps:cNvPr id="222" name="Line 289"/>
                      <wps:cNvCnPr>
                        <a:cxnSpLocks noChangeShapeType="1"/>
                      </wps:cNvCnPr>
                      <wps:spPr bwMode="auto">
                        <a:xfrm>
                          <a:off x="5054" y="592"/>
                          <a:ext cx="697" cy="0"/>
                        </a:xfrm>
                        <a:prstGeom prst="line">
                          <a:avLst/>
                        </a:prstGeom>
                        <a:noFill/>
                        <a:ln w="6350">
                          <a:solidFill>
                            <a:srgbClr val="D4B23D"/>
                          </a:solidFill>
                          <a:round/>
                          <a:headEnd/>
                          <a:tailEnd/>
                        </a:ln>
                        <a:extLst>
                          <a:ext uri="{909E8E84-426E-40DD-AFC4-6F175D3DCCD1}">
                            <a14:hiddenFill xmlns:a14="http://schemas.microsoft.com/office/drawing/2010/main">
                              <a:noFill/>
                            </a14:hiddenFill>
                          </a:ext>
                        </a:extLst>
                      </wps:spPr>
                      <wps:bodyPr/>
                    </wps:wsp>
                    <wps:wsp>
                      <wps:cNvPr id="223" name="Line 288"/>
                      <wps:cNvCnPr>
                        <a:cxnSpLocks noChangeShapeType="1"/>
                      </wps:cNvCnPr>
                      <wps:spPr bwMode="auto">
                        <a:xfrm>
                          <a:off x="5751" y="592"/>
                          <a:ext cx="586" cy="0"/>
                        </a:xfrm>
                        <a:prstGeom prst="line">
                          <a:avLst/>
                        </a:prstGeom>
                        <a:noFill/>
                        <a:ln w="6350">
                          <a:solidFill>
                            <a:srgbClr val="D4B23D"/>
                          </a:solidFill>
                          <a:round/>
                          <a:headEnd/>
                          <a:tailEnd/>
                        </a:ln>
                        <a:extLst>
                          <a:ext uri="{909E8E84-426E-40DD-AFC4-6F175D3DCCD1}">
                            <a14:hiddenFill xmlns:a14="http://schemas.microsoft.com/office/drawing/2010/main">
                              <a:noFill/>
                            </a14:hiddenFill>
                          </a:ext>
                        </a:extLst>
                      </wps:spPr>
                      <wps:bodyPr/>
                    </wps:wsp>
                    <wps:wsp>
                      <wps:cNvPr id="224" name="Line 287"/>
                      <wps:cNvCnPr>
                        <a:cxnSpLocks noChangeShapeType="1"/>
                      </wps:cNvCnPr>
                      <wps:spPr bwMode="auto">
                        <a:xfrm>
                          <a:off x="6337" y="592"/>
                          <a:ext cx="2192" cy="0"/>
                        </a:xfrm>
                        <a:prstGeom prst="line">
                          <a:avLst/>
                        </a:prstGeom>
                        <a:noFill/>
                        <a:ln w="6350">
                          <a:solidFill>
                            <a:srgbClr val="D4B23D"/>
                          </a:solidFill>
                          <a:round/>
                          <a:headEnd/>
                          <a:tailEnd/>
                        </a:ln>
                        <a:extLst>
                          <a:ext uri="{909E8E84-426E-40DD-AFC4-6F175D3DCCD1}">
                            <a14:hiddenFill xmlns:a14="http://schemas.microsoft.com/office/drawing/2010/main">
                              <a:noFill/>
                            </a14:hiddenFill>
                          </a:ext>
                        </a:extLst>
                      </wps:spPr>
                      <wps:bodyPr/>
                    </wps:wsp>
                    <wps:wsp>
                      <wps:cNvPr id="225" name="Line 286"/>
                      <wps:cNvCnPr>
                        <a:cxnSpLocks noChangeShapeType="1"/>
                      </wps:cNvCnPr>
                      <wps:spPr bwMode="auto">
                        <a:xfrm>
                          <a:off x="8529" y="592"/>
                          <a:ext cx="7886" cy="0"/>
                        </a:xfrm>
                        <a:prstGeom prst="line">
                          <a:avLst/>
                        </a:prstGeom>
                        <a:noFill/>
                        <a:ln w="6350">
                          <a:solidFill>
                            <a:srgbClr val="D4B23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0B7365" id="docshapegroup93" o:spid="_x0000_s1026" style="position:absolute;margin-left:252.7pt;margin-top:29.35pt;width:568.05pt;height:.5pt;z-index:-22246400;mso-position-horizontal-relative:page;mso-position-vertical-relative:page" coordorigin="5054,587" coordsize="113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">
              <v:line id="Line 289" o:spid="_x0000_s1027" style="position:absolute;visibility:visible;mso-wrap-style:square" from="5054,592" to="575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" strokecolor="#d4b23d" strokeweight=".5pt"/>
              <v:line id="Line 288" o:spid="_x0000_s1028" style="position:absolute;visibility:visible;mso-wrap-style:square" from="5751,592" to="633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" strokecolor="#d4b23d" strokeweight=".5pt"/>
              <v:line id="Line 287" o:spid="_x0000_s1029" style="position:absolute;visibility:visible;mso-wrap-style:square" from="6337,592" to="852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" strokecolor="#d4b23d" strokeweight=".5pt"/>
              <v:line id="Line 286" o:spid="_x0000_s1030" style="position:absolute;visibility:visible;mso-wrap-style:square" from="8529,592" to="16415,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" strokecolor="#d4b23d" strokeweight=".5pt"/>
              <w10:wrap anchorx="page" anchory="page"/>
            </v:group>
          </w:pict>
        </mc:Fallback>
      </mc:AlternateContent>
    </w:r>
    <w:r>
      <w:rPr>
        <w:noProof/>
        <w:lang w:bidi="es-ES"/>
      </w:rPr>
      <mc:AlternateContent>
        <mc:Choice Requires="wps">
          <w:drawing>
            <wp:anchor distT="0" distB="0" distL="114300" distR="114300" simplePos="0" relativeHeight="481070592" behindDoc="1" locked="0" layoutInCell="1" allowOverlap="1" wp14:anchorId="36ABEC77" wp14:editId="776AD66D">
              <wp:simplePos x="0" y="0"/>
              <wp:positionH relativeFrom="page">
                <wp:posOffset>534035</wp:posOffset>
              </wp:positionH>
              <wp:positionV relativeFrom="page">
                <wp:posOffset>375920</wp:posOffset>
              </wp:positionV>
              <wp:extent cx="1270" cy="268605"/>
              <wp:effectExtent l="0" t="0" r="0" b="0"/>
              <wp:wrapNone/>
              <wp:docPr id="220" name="docshape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68605"/>
                      </a:xfrm>
                      <a:custGeom>
                        <a:avLst/>
                        <a:gdLst>
                          <a:gd name="T0" fmla="+- 0 592 592"/>
                          <a:gd name="T1" fmla="*/ 592 h 423"/>
                          <a:gd name="T2" fmla="+- 0 1015 592"/>
                          <a:gd name="T3" fmla="*/ 1015 h 423"/>
                          <a:gd name="T4" fmla="+- 0 592 592"/>
                          <a:gd name="T5" fmla="*/ 592 h 423"/>
                          <a:gd name="T6" fmla="+- 0 1015 592"/>
                          <a:gd name="T7" fmla="*/ 1015 h 423"/>
                        </a:gdLst>
                        <a:ahLst/>
                        <a:cxnLst>
                          <a:cxn ang="0">
                            <a:pos x="0" y="T1"/>
                          </a:cxn>
                          <a:cxn ang="0">
                            <a:pos x="0" y="T3"/>
                          </a:cxn>
                          <a:cxn ang="0">
                            <a:pos x="0" y="T5"/>
                          </a:cxn>
                          <a:cxn ang="0">
                            <a:pos x="0" y="T7"/>
                          </a:cxn>
                        </a:cxnLst>
                        <a:rect l="0" t="0" r="r" b="b"/>
                        <a:pathLst>
                          <a:path h="423">
                            <a:moveTo>
                              <a:pt x="0" y="0"/>
                            </a:moveTo>
                            <a:lnTo>
                              <a:pt x="0" y="423"/>
                            </a:lnTo>
                            <a:moveTo>
                              <a:pt x="0" y="0"/>
                            </a:moveTo>
                            <a:lnTo>
                              <a:pt x="0" y="423"/>
                            </a:lnTo>
                          </a:path>
                        </a:pathLst>
                      </a:custGeom>
                      <a:noFill/>
                      <a:ln w="6350">
                        <a:solidFill>
                          <a:srgbClr val="006B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F557E" id="docshape94" o:spid="_x0000_s1026" style="position:absolute;margin-left:42.05pt;margin-top:29.6pt;width:.1pt;height:21.15pt;z-index:-2224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" path="m,l,423m,l,423e" filled="f" strokecolor="#006ba9" strokeweight=".5pt">
              <v:path arrowok="t" o:connecttype="custom" o:connectlocs="0,375920;0,644525;0,375920;0,644525" o:connectangles="0,0,0,0"/>
              <w10:wrap anchorx="page" anchory="page"/>
            </v:shape>
          </w:pict>
        </mc:Fallback>
      </mc:AlternateContent>
    </w:r>
    <w:r>
      <w:rPr>
        <w:noProof/>
        <w:lang w:bidi="es-ES"/>
      </w:rPr>
      <mc:AlternateContent>
        <mc:Choice Requires="wps">
          <w:drawing>
            <wp:anchor distT="0" distB="0" distL="114300" distR="114300" simplePos="0" relativeHeight="481071104" behindDoc="1" locked="0" layoutInCell="1" allowOverlap="1" wp14:anchorId="7C9B6466" wp14:editId="09080F59">
              <wp:simplePos x="0" y="0"/>
              <wp:positionH relativeFrom="page">
                <wp:posOffset>619125</wp:posOffset>
              </wp:positionH>
              <wp:positionV relativeFrom="page">
                <wp:posOffset>347980</wp:posOffset>
              </wp:positionV>
              <wp:extent cx="226060" cy="172085"/>
              <wp:effectExtent l="0" t="0" r="0" b="0"/>
              <wp:wrapNone/>
              <wp:docPr id="219" name="docshape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0C16C" w14:textId="3DC72D7F"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11</w:t>
                          </w:r>
                          <w:r>
                            <w:rPr>
                              <w:lang w:bidi="es-E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B6466" id="_x0000_t202" coordsize="21600,21600" o:spt="202" path="m,l,21600r21600,l21600,xe">
              <v:stroke joinstyle="miter"/>
              <v:path gradientshapeok="t" o:connecttype="rect"/>
            </v:shapetype>
            <v:shape id="docshape95" o:spid="_x0000_s1270" type="#_x0000_t202" style="position:absolute;margin-left:48.75pt;margin-top:27.4pt;width:17.8pt;height:13.55pt;z-index:-2224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" filled="f" stroked="f">
              <v:textbox inset="0,0,0,0">
                <w:txbxContent>
                  <w:p w14:paraId="3430C16C" w14:textId="3DC72D7F"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11</w:t>
                    </w:r>
                    <w:r>
                      <w:rPr>
                        <w:lang w:bidi="es-ES"/>
                      </w:rPr>
                      <w:fldChar w:fldCharType="end"/>
                    </w:r>
                  </w:p>
                </w:txbxContent>
              </v:textbox>
              <w10:wrap anchorx="page" anchory="page"/>
            </v:shape>
          </w:pict>
        </mc:Fallback>
      </mc:AlternateContent>
    </w:r>
    <w:r>
      <w:rPr>
        <w:noProof/>
        <w:lang w:bidi="es-ES"/>
      </w:rPr>
      <mc:AlternateContent>
        <mc:Choice Requires="wps">
          <w:drawing>
            <wp:anchor distT="0" distB="0" distL="114300" distR="114300" simplePos="0" relativeHeight="481071616" behindDoc="1" locked="0" layoutInCell="1" allowOverlap="1" wp14:anchorId="70678EB8" wp14:editId="59971AEC">
              <wp:simplePos x="0" y="0"/>
              <wp:positionH relativeFrom="page">
                <wp:posOffset>3343910</wp:posOffset>
              </wp:positionH>
              <wp:positionV relativeFrom="page">
                <wp:posOffset>479425</wp:posOffset>
              </wp:positionV>
              <wp:extent cx="2164715" cy="180975"/>
              <wp:effectExtent l="0" t="0" r="0" b="0"/>
              <wp:wrapNone/>
              <wp:docPr id="218" name="docshape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1A730" w14:textId="77777777" w:rsidR="00402EDA" w:rsidRDefault="00402EDA">
                          <w:pPr>
                            <w:spacing w:line="251" w:lineRule="exact"/>
                            <w:ind w:left="20"/>
                            <w:rPr>
                              <w:rFonts w:ascii="Gotham" w:hAnsi="Gotham" w:hint="eastAsia"/>
                              <w:b/>
                              <w:sz w:val="18"/>
                            </w:rPr>
                          </w:pPr>
                          <w:r>
                            <w:rPr>
                              <w:rFonts w:ascii="Gotham-Book" w:eastAsia="Gotham-Book" w:hAnsi="Gotham-Book" w:cs="Gotham-Book"/>
                              <w:color w:val="006BA9"/>
                              <w:sz w:val="18"/>
                              <w:lang w:bidi="es-ES"/>
                            </w:rPr>
                            <w:t xml:space="preserve">DIMENSIÓN 3 - </w:t>
                          </w:r>
                          <w:r>
                            <w:rPr>
                              <w:rFonts w:ascii="Gotham" w:eastAsia="Gotham" w:hAnsi="Gotham" w:cs="Gotham"/>
                              <w:b/>
                              <w:color w:val="006BA9"/>
                              <w:sz w:val="18"/>
                              <w:lang w:bidi="es-ES"/>
                            </w:rPr>
                            <w:t>NIVEL DE COMPETENCIA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78EB8" id="docshape96" o:spid="_x0000_s1271" type="#_x0000_t202" style="position:absolute;margin-left:263.3pt;margin-top:37.75pt;width:170.45pt;height:14.25pt;z-index:-2224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" filled="f" stroked="f">
              <v:textbox inset="0,0,0,0">
                <w:txbxContent>
                  <w:p w14:paraId="3A71A730" w14:textId="77777777" w:rsidR="00402EDA" w:rsidRDefault="00402EDA">
                    <w:pPr>
                      <w:spacing w:line="251" w:lineRule="exact"/>
                      <w:ind w:left="20"/>
                      <w:rPr>
                        <w:rFonts w:ascii="Gotham" w:hAnsi="Gotham" w:hint="eastAsia"/>
                        <w:b/>
                        <w:sz w:val="18"/>
                      </w:rPr>
                    </w:pPr>
                    <w:r>
                      <w:rPr>
                        <w:rFonts w:ascii="Gotham-Book" w:eastAsia="Gotham-Book" w:hAnsi="Gotham-Book" w:cs="Gotham-Book"/>
                        <w:color w:val="006BA9"/>
                        <w:sz w:val="18"/>
                        <w:lang w:bidi="es-ES"/>
                      </w:rPr>
                      <w:t xml:space="preserve">DIMENSIÓN 3 - </w:t>
                    </w:r>
                    <w:r>
                      <w:rPr>
                        <w:rFonts w:ascii="Gotham" w:eastAsia="Gotham" w:hAnsi="Gotham" w:cs="Gotham"/>
                        <w:b/>
                        <w:color w:val="006BA9"/>
                        <w:sz w:val="18"/>
                        <w:lang w:bidi="es-ES"/>
                      </w:rPr>
                      <w:t>NIVEL DE COMPETENCIA</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19678" w14:textId="0FD4366F" w:rsidR="00402EDA" w:rsidRDefault="00402EDA">
    <w:pPr>
      <w:pStyle w:val="Textoindependiente"/>
      <w:spacing w:line="14" w:lineRule="auto"/>
    </w:pPr>
    <w:r>
      <w:rPr>
        <w:noProof/>
        <w:lang w:bidi="es-ES"/>
      </w:rPr>
      <mc:AlternateContent>
        <mc:Choice Requires="wps">
          <w:drawing>
            <wp:anchor distT="0" distB="0" distL="114300" distR="114300" simplePos="0" relativeHeight="481172992" behindDoc="1" locked="0" layoutInCell="1" allowOverlap="1" wp14:anchorId="760D4BEE" wp14:editId="76E0240E">
              <wp:simplePos x="0" y="0"/>
              <wp:positionH relativeFrom="page">
                <wp:posOffset>10153650</wp:posOffset>
              </wp:positionH>
              <wp:positionV relativeFrom="page">
                <wp:posOffset>649605</wp:posOffset>
              </wp:positionV>
              <wp:extent cx="0" cy="0"/>
              <wp:effectExtent l="0" t="0" r="0" b="0"/>
              <wp:wrapNone/>
              <wp:docPr id="1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06B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39612" id="Line 8" o:spid="_x0000_s1026" style="position:absolute;z-index:-221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9.5pt,51.15pt" to="799.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" strokecolor="#006ba9" strokeweight=".5pt">
              <w10:wrap anchorx="page" anchory="page"/>
            </v:line>
          </w:pict>
        </mc:Fallback>
      </mc:AlternateContent>
    </w:r>
    <w:r>
      <w:rPr>
        <w:noProof/>
        <w:lang w:bidi="es-ES"/>
      </w:rPr>
      <mc:AlternateContent>
        <mc:Choice Requires="wps">
          <w:drawing>
            <wp:anchor distT="0" distB="0" distL="114300" distR="114300" simplePos="0" relativeHeight="481173504" behindDoc="1" locked="0" layoutInCell="1" allowOverlap="1" wp14:anchorId="7726DA4D" wp14:editId="77D099EF">
              <wp:simplePos x="0" y="0"/>
              <wp:positionH relativeFrom="page">
                <wp:posOffset>537210</wp:posOffset>
              </wp:positionH>
              <wp:positionV relativeFrom="page">
                <wp:posOffset>759460</wp:posOffset>
              </wp:positionV>
              <wp:extent cx="4631690" cy="0"/>
              <wp:effectExtent l="0" t="0" r="0" b="0"/>
              <wp:wrapNone/>
              <wp:docPr id="1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1690" cy="0"/>
                      </a:xfrm>
                      <a:prstGeom prst="line">
                        <a:avLst/>
                      </a:prstGeom>
                      <a:noFill/>
                      <a:ln w="6350">
                        <a:solidFill>
                          <a:srgbClr val="D65F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B78C58" id="Line 7" o:spid="_x0000_s1026" style="position:absolute;z-index:-221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3pt,59.8pt" to="407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" strokecolor="#d65f72" strokeweight=".5pt">
              <w10:wrap anchorx="page" anchory="page"/>
            </v:line>
          </w:pict>
        </mc:Fallback>
      </mc:AlternateContent>
    </w:r>
    <w:r>
      <w:rPr>
        <w:noProof/>
        <w:lang w:bidi="es-ES"/>
      </w:rPr>
      <mc:AlternateContent>
        <mc:Choice Requires="wps">
          <w:drawing>
            <wp:anchor distT="0" distB="0" distL="114300" distR="114300" simplePos="0" relativeHeight="481174016" behindDoc="1" locked="0" layoutInCell="1" allowOverlap="1" wp14:anchorId="2891AB18" wp14:editId="38F04730">
              <wp:simplePos x="0" y="0"/>
              <wp:positionH relativeFrom="page">
                <wp:posOffset>9780270</wp:posOffset>
              </wp:positionH>
              <wp:positionV relativeFrom="page">
                <wp:posOffset>347980</wp:posOffset>
              </wp:positionV>
              <wp:extent cx="294640" cy="172085"/>
              <wp:effectExtent l="0" t="0" r="0" b="0"/>
              <wp:wrapNone/>
              <wp:docPr id="12" name="docshape1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AD00E" w14:textId="413B8047"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84</w:t>
                          </w:r>
                          <w:r>
                            <w:rPr>
                              <w:lang w:bidi="es-E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91AB18" id="_x0000_t202" coordsize="21600,21600" o:spt="202" path="m,l,21600r21600,l21600,xe">
              <v:stroke joinstyle="miter"/>
              <v:path gradientshapeok="t" o:connecttype="rect"/>
            </v:shapetype>
            <v:shape id="docshape1246" o:spid="_x0000_s1337" type="#_x0000_t202" style="position:absolute;margin-left:770.1pt;margin-top:27.4pt;width:23.2pt;height:13.55pt;z-index:-221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" filled="f" stroked="f">
              <v:textbox inset="0,0,0,0">
                <w:txbxContent>
                  <w:p w14:paraId="654AD00E" w14:textId="413B8047"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84</w:t>
                    </w:r>
                    <w:r>
                      <w:rPr>
                        <w:lang w:bidi="es-ES"/>
                      </w:rPr>
                      <w:fldChar w:fldCharType="end"/>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D3592" w14:textId="391F91E5" w:rsidR="00402EDA" w:rsidRDefault="00402EDA">
    <w:pPr>
      <w:pStyle w:val="Textoindependiente"/>
      <w:spacing w:line="14" w:lineRule="auto"/>
    </w:pPr>
    <w:r>
      <w:rPr>
        <w:noProof/>
        <w:lang w:bidi="es-ES"/>
      </w:rPr>
      <mc:AlternateContent>
        <mc:Choice Requires="wps">
          <w:drawing>
            <wp:anchor distT="0" distB="0" distL="114300" distR="114300" simplePos="0" relativeHeight="481174528" behindDoc="1" locked="0" layoutInCell="1" allowOverlap="1" wp14:anchorId="775D7994" wp14:editId="33CF7746">
              <wp:simplePos x="0" y="0"/>
              <wp:positionH relativeFrom="page">
                <wp:posOffset>534035</wp:posOffset>
              </wp:positionH>
              <wp:positionV relativeFrom="page">
                <wp:posOffset>375920</wp:posOffset>
              </wp:positionV>
              <wp:extent cx="1270" cy="268605"/>
              <wp:effectExtent l="0" t="0" r="0" b="0"/>
              <wp:wrapNone/>
              <wp:docPr id="11" name="docshape1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68605"/>
                      </a:xfrm>
                      <a:custGeom>
                        <a:avLst/>
                        <a:gdLst>
                          <a:gd name="T0" fmla="+- 0 592 592"/>
                          <a:gd name="T1" fmla="*/ 592 h 423"/>
                          <a:gd name="T2" fmla="+- 0 1015 592"/>
                          <a:gd name="T3" fmla="*/ 1015 h 423"/>
                          <a:gd name="T4" fmla="+- 0 592 592"/>
                          <a:gd name="T5" fmla="*/ 592 h 423"/>
                          <a:gd name="T6" fmla="+- 0 1015 592"/>
                          <a:gd name="T7" fmla="*/ 1015 h 423"/>
                        </a:gdLst>
                        <a:ahLst/>
                        <a:cxnLst>
                          <a:cxn ang="0">
                            <a:pos x="0" y="T1"/>
                          </a:cxn>
                          <a:cxn ang="0">
                            <a:pos x="0" y="T3"/>
                          </a:cxn>
                          <a:cxn ang="0">
                            <a:pos x="0" y="T5"/>
                          </a:cxn>
                          <a:cxn ang="0">
                            <a:pos x="0" y="T7"/>
                          </a:cxn>
                        </a:cxnLst>
                        <a:rect l="0" t="0" r="r" b="b"/>
                        <a:pathLst>
                          <a:path h="423">
                            <a:moveTo>
                              <a:pt x="0" y="0"/>
                            </a:moveTo>
                            <a:lnTo>
                              <a:pt x="0" y="423"/>
                            </a:lnTo>
                            <a:moveTo>
                              <a:pt x="0" y="0"/>
                            </a:moveTo>
                            <a:lnTo>
                              <a:pt x="0" y="423"/>
                            </a:lnTo>
                          </a:path>
                        </a:pathLst>
                      </a:custGeom>
                      <a:noFill/>
                      <a:ln w="6350">
                        <a:solidFill>
                          <a:srgbClr val="006B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EBA84" id="docshape1247" o:spid="_x0000_s1026" style="position:absolute;margin-left:42.05pt;margin-top:29.6pt;width:.1pt;height:21.15pt;z-index:-221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" path="m,l,423m,l,423e" filled="f" strokecolor="#006ba9" strokeweight=".5pt">
              <v:path arrowok="t" o:connecttype="custom" o:connectlocs="0,375920;0,644525;0,375920;0,644525" o:connectangles="0,0,0,0"/>
              <w10:wrap anchorx="page" anchory="page"/>
            </v:shape>
          </w:pict>
        </mc:Fallback>
      </mc:AlternateContent>
    </w:r>
    <w:r>
      <w:rPr>
        <w:noProof/>
        <w:lang w:bidi="es-ES"/>
      </w:rPr>
      <mc:AlternateContent>
        <mc:Choice Requires="wps">
          <w:drawing>
            <wp:anchor distT="0" distB="0" distL="114300" distR="114300" simplePos="0" relativeHeight="481175040" behindDoc="1" locked="0" layoutInCell="1" allowOverlap="1" wp14:anchorId="580E1601" wp14:editId="6D23A574">
              <wp:simplePos x="0" y="0"/>
              <wp:positionH relativeFrom="page">
                <wp:posOffset>1067435</wp:posOffset>
              </wp:positionH>
              <wp:positionV relativeFrom="page">
                <wp:posOffset>381635</wp:posOffset>
              </wp:positionV>
              <wp:extent cx="0" cy="267970"/>
              <wp:effectExtent l="0" t="0" r="0" b="0"/>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line">
                        <a:avLst/>
                      </a:prstGeom>
                      <a:noFill/>
                      <a:ln w="6350">
                        <a:solidFill>
                          <a:srgbClr val="006B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7F0E1" id="Line 4" o:spid="_x0000_s1026" style="position:absolute;z-index:-221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05pt,30.05pt" to="84.0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" strokecolor="#006ba9" strokeweight=".5pt">
              <w10:wrap anchorx="page" anchory="page"/>
            </v:line>
          </w:pict>
        </mc:Fallback>
      </mc:AlternateContent>
    </w:r>
    <w:r>
      <w:rPr>
        <w:noProof/>
        <w:lang w:bidi="es-ES"/>
      </w:rPr>
      <mc:AlternateContent>
        <mc:Choice Requires="wps">
          <w:drawing>
            <wp:anchor distT="0" distB="0" distL="114300" distR="114300" simplePos="0" relativeHeight="481175552" behindDoc="1" locked="0" layoutInCell="1" allowOverlap="1" wp14:anchorId="2F6F0C4A" wp14:editId="5758B21D">
              <wp:simplePos x="0" y="0"/>
              <wp:positionH relativeFrom="page">
                <wp:posOffset>537210</wp:posOffset>
              </wp:positionH>
              <wp:positionV relativeFrom="page">
                <wp:posOffset>759460</wp:posOffset>
              </wp:positionV>
              <wp:extent cx="4631690" cy="0"/>
              <wp:effectExtent l="0" t="0" r="0" b="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1690" cy="0"/>
                      </a:xfrm>
                      <a:prstGeom prst="line">
                        <a:avLst/>
                      </a:prstGeom>
                      <a:noFill/>
                      <a:ln w="6350">
                        <a:solidFill>
                          <a:srgbClr val="D65F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E1D66" id="Line 3" o:spid="_x0000_s1026" style="position:absolute;z-index:-221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3pt,59.8pt" to="407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" strokecolor="#d65f72" strokeweight=".5pt">
              <w10:wrap anchorx="page" anchory="page"/>
            </v:line>
          </w:pict>
        </mc:Fallback>
      </mc:AlternateContent>
    </w:r>
    <w:r>
      <w:rPr>
        <w:noProof/>
        <w:lang w:bidi="es-ES"/>
      </w:rPr>
      <mc:AlternateContent>
        <mc:Choice Requires="wps">
          <w:drawing>
            <wp:anchor distT="0" distB="0" distL="114300" distR="114300" simplePos="0" relativeHeight="481176064" behindDoc="1" locked="0" layoutInCell="1" allowOverlap="1" wp14:anchorId="52374A40" wp14:editId="07064FB6">
              <wp:simplePos x="0" y="0"/>
              <wp:positionH relativeFrom="page">
                <wp:posOffset>619125</wp:posOffset>
              </wp:positionH>
              <wp:positionV relativeFrom="page">
                <wp:posOffset>347980</wp:posOffset>
              </wp:positionV>
              <wp:extent cx="294640" cy="172085"/>
              <wp:effectExtent l="0" t="0" r="0" b="0"/>
              <wp:wrapNone/>
              <wp:docPr id="3" name="docshape1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CD763" w14:textId="22766B38"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85</w:t>
                          </w:r>
                          <w:r>
                            <w:rPr>
                              <w:lang w:bidi="es-E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374A40" id="_x0000_t202" coordsize="21600,21600" o:spt="202" path="m,l,21600r21600,l21600,xe">
              <v:stroke joinstyle="miter"/>
              <v:path gradientshapeok="t" o:connecttype="rect"/>
            </v:shapetype>
            <v:shape id="docshape1248" o:spid="_x0000_s1338" type="#_x0000_t202" style="position:absolute;margin-left:48.75pt;margin-top:27.4pt;width:23.2pt;height:13.55pt;z-index:-221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" filled="f" stroked="f">
              <v:textbox inset="0,0,0,0">
                <w:txbxContent>
                  <w:p w14:paraId="1FBCD763" w14:textId="22766B38"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85</w:t>
                    </w:r>
                    <w:r>
                      <w:rPr>
                        <w:lang w:bidi="es-ES"/>
                      </w:rPr>
                      <w:fldChar w:fldCharType="end"/>
                    </w:r>
                  </w:p>
                </w:txbxContent>
              </v:textbox>
              <w10:wrap anchorx="page" anchory="page"/>
            </v:shape>
          </w:pict>
        </mc:Fallback>
      </mc:AlternateContent>
    </w:r>
    <w:r>
      <w:rPr>
        <w:noProof/>
        <w:lang w:bidi="es-ES"/>
      </w:rPr>
      <mc:AlternateContent>
        <mc:Choice Requires="wps">
          <w:drawing>
            <wp:anchor distT="0" distB="0" distL="114300" distR="114300" simplePos="0" relativeHeight="481176576" behindDoc="1" locked="0" layoutInCell="1" allowOverlap="1" wp14:anchorId="2E284B26" wp14:editId="7FC6BE8B">
              <wp:simplePos x="0" y="0"/>
              <wp:positionH relativeFrom="page">
                <wp:posOffset>1176655</wp:posOffset>
              </wp:positionH>
              <wp:positionV relativeFrom="page">
                <wp:posOffset>349250</wp:posOffset>
              </wp:positionV>
              <wp:extent cx="2233930" cy="163830"/>
              <wp:effectExtent l="0" t="0" r="0" b="0"/>
              <wp:wrapNone/>
              <wp:docPr id="1" name="docshape1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4A1A3" w14:textId="77777777" w:rsidR="00402EDA" w:rsidRDefault="00402EDA">
                          <w:pPr>
                            <w:spacing w:before="20"/>
                            <w:ind w:left="20"/>
                            <w:rPr>
                              <w:sz w:val="18"/>
                            </w:rPr>
                          </w:pPr>
                          <w:r>
                            <w:rPr>
                              <w:rFonts w:ascii="ECSquareSansProMedium" w:eastAsia="ECSquareSansProMedium" w:hAnsi="ECSquareSansProMedium" w:cs="ECSquareSansProMedium"/>
                              <w:color w:val="006BA9"/>
                              <w:sz w:val="18"/>
                              <w:lang w:bidi="es-ES"/>
                            </w:rPr>
                            <w:t xml:space="preserve">A4. </w:t>
                          </w:r>
                          <w:r>
                            <w:rPr>
                              <w:color w:val="006BA9"/>
                              <w:sz w:val="18"/>
                              <w:lang w:bidi="es-ES"/>
                            </w:rPr>
                            <w:t>VERSIÓN ACCESIBLE DEL MARCO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84B26" id="docshape1249" o:spid="_x0000_s1339" type="#_x0000_t202" style="position:absolute;margin-left:92.65pt;margin-top:27.5pt;width:175.9pt;height:12.9pt;z-index:-221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" filled="f" stroked="f">
              <v:textbox inset="0,0,0,0">
                <w:txbxContent>
                  <w:p w14:paraId="4A54A1A3" w14:textId="77777777" w:rsidR="00402EDA" w:rsidRDefault="00402EDA">
                    <w:pPr>
                      <w:spacing w:before="20"/>
                      <w:ind w:left="20"/>
                      <w:rPr>
                        <w:sz w:val="18"/>
                      </w:rPr>
                    </w:pPr>
                    <w:r>
                      <w:rPr>
                        <w:rFonts w:ascii="ECSquareSansProMedium" w:eastAsia="ECSquareSansProMedium" w:hAnsi="ECSquareSansProMedium" w:cs="ECSquareSansProMedium"/>
                        <w:color w:val="006BA9"/>
                        <w:sz w:val="18"/>
                        <w:lang w:bidi="es-ES"/>
                      </w:rPr>
                      <w:t xml:space="preserve">A4. </w:t>
                    </w:r>
                    <w:r>
                      <w:rPr>
                        <w:color w:val="006BA9"/>
                        <w:sz w:val="18"/>
                        <w:lang w:bidi="es-ES"/>
                      </w:rPr>
                      <w:t>VERSIÓN ACCESIBLE DEL MARCO</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72734" w14:textId="77777777" w:rsidR="00402EDA" w:rsidRDefault="00402EDA">
    <w:pPr>
      <w:pStyle w:val="Textoindependiente"/>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29CD4" w14:textId="77777777" w:rsidR="00402EDA" w:rsidRDefault="00402EDA">
    <w:pPr>
      <w:pStyle w:val="Textoindependiente"/>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F2E36" w14:textId="53120559" w:rsidR="00402EDA" w:rsidRDefault="00402EDA">
    <w:pPr>
      <w:pStyle w:val="Textoindependiente"/>
      <w:spacing w:line="14" w:lineRule="auto"/>
    </w:pPr>
    <w:r>
      <w:rPr>
        <w:noProof/>
        <w:lang w:bidi="es-ES"/>
      </w:rPr>
      <mc:AlternateContent>
        <mc:Choice Requires="wpg">
          <w:drawing>
            <wp:anchor distT="0" distB="0" distL="114300" distR="114300" simplePos="0" relativeHeight="481072128" behindDoc="1" locked="0" layoutInCell="1" allowOverlap="1" wp14:anchorId="4FDB17D0" wp14:editId="0354461A">
              <wp:simplePos x="0" y="0"/>
              <wp:positionH relativeFrom="page">
                <wp:posOffset>3209290</wp:posOffset>
              </wp:positionH>
              <wp:positionV relativeFrom="page">
                <wp:posOffset>372745</wp:posOffset>
              </wp:positionV>
              <wp:extent cx="7214235" cy="6350"/>
              <wp:effectExtent l="0" t="0" r="0" b="0"/>
              <wp:wrapNone/>
              <wp:docPr id="213" name="docshapegroup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4235" cy="6350"/>
                        <a:chOff x="5054" y="587"/>
                        <a:chExt cx="11361" cy="10"/>
                      </a:xfrm>
                    </wpg:grpSpPr>
                    <wps:wsp>
                      <wps:cNvPr id="214" name="Line 281"/>
                      <wps:cNvCnPr>
                        <a:cxnSpLocks noChangeShapeType="1"/>
                      </wps:cNvCnPr>
                      <wps:spPr bwMode="auto">
                        <a:xfrm>
                          <a:off x="5054" y="592"/>
                          <a:ext cx="697" cy="0"/>
                        </a:xfrm>
                        <a:prstGeom prst="line">
                          <a:avLst/>
                        </a:prstGeom>
                        <a:noFill/>
                        <a:ln w="6350">
                          <a:solidFill>
                            <a:srgbClr val="D4B23D"/>
                          </a:solidFill>
                          <a:round/>
                          <a:headEnd/>
                          <a:tailEnd/>
                        </a:ln>
                        <a:extLst>
                          <a:ext uri="{909E8E84-426E-40DD-AFC4-6F175D3DCCD1}">
                            <a14:hiddenFill xmlns:a14="http://schemas.microsoft.com/office/drawing/2010/main">
                              <a:noFill/>
                            </a14:hiddenFill>
                          </a:ext>
                        </a:extLst>
                      </wps:spPr>
                      <wps:bodyPr/>
                    </wps:wsp>
                    <wps:wsp>
                      <wps:cNvPr id="215" name="Line 280"/>
                      <wps:cNvCnPr>
                        <a:cxnSpLocks noChangeShapeType="1"/>
                      </wps:cNvCnPr>
                      <wps:spPr bwMode="auto">
                        <a:xfrm>
                          <a:off x="5751" y="592"/>
                          <a:ext cx="586" cy="0"/>
                        </a:xfrm>
                        <a:prstGeom prst="line">
                          <a:avLst/>
                        </a:prstGeom>
                        <a:noFill/>
                        <a:ln w="6350">
                          <a:solidFill>
                            <a:srgbClr val="D4B23D"/>
                          </a:solidFill>
                          <a:round/>
                          <a:headEnd/>
                          <a:tailEnd/>
                        </a:ln>
                        <a:extLst>
                          <a:ext uri="{909E8E84-426E-40DD-AFC4-6F175D3DCCD1}">
                            <a14:hiddenFill xmlns:a14="http://schemas.microsoft.com/office/drawing/2010/main">
                              <a:noFill/>
                            </a14:hiddenFill>
                          </a:ext>
                        </a:extLst>
                      </wps:spPr>
                      <wps:bodyPr/>
                    </wps:wsp>
                    <wps:wsp>
                      <wps:cNvPr id="216" name="Line 279"/>
                      <wps:cNvCnPr>
                        <a:cxnSpLocks noChangeShapeType="1"/>
                      </wps:cNvCnPr>
                      <wps:spPr bwMode="auto">
                        <a:xfrm>
                          <a:off x="6337" y="592"/>
                          <a:ext cx="2192" cy="0"/>
                        </a:xfrm>
                        <a:prstGeom prst="line">
                          <a:avLst/>
                        </a:prstGeom>
                        <a:noFill/>
                        <a:ln w="6350">
                          <a:solidFill>
                            <a:srgbClr val="D4B23D"/>
                          </a:solidFill>
                          <a:round/>
                          <a:headEnd/>
                          <a:tailEnd/>
                        </a:ln>
                        <a:extLst>
                          <a:ext uri="{909E8E84-426E-40DD-AFC4-6F175D3DCCD1}">
                            <a14:hiddenFill xmlns:a14="http://schemas.microsoft.com/office/drawing/2010/main">
                              <a:noFill/>
                            </a14:hiddenFill>
                          </a:ext>
                        </a:extLst>
                      </wps:spPr>
                      <wps:bodyPr/>
                    </wps:wsp>
                    <wps:wsp>
                      <wps:cNvPr id="217" name="Line 278"/>
                      <wps:cNvCnPr>
                        <a:cxnSpLocks noChangeShapeType="1"/>
                      </wps:cNvCnPr>
                      <wps:spPr bwMode="auto">
                        <a:xfrm>
                          <a:off x="8529" y="592"/>
                          <a:ext cx="7886" cy="0"/>
                        </a:xfrm>
                        <a:prstGeom prst="line">
                          <a:avLst/>
                        </a:prstGeom>
                        <a:noFill/>
                        <a:ln w="6350">
                          <a:solidFill>
                            <a:srgbClr val="D4B23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469DB3" id="docshapegroup134" o:spid="_x0000_s1026" style="position:absolute;margin-left:252.7pt;margin-top:29.35pt;width:568.05pt;height:.5pt;z-index:-22244352;mso-position-horizontal-relative:page;mso-position-vertical-relative:page" coordorigin="5054,587" coordsize="113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">
              <v:line id="Line 281" o:spid="_x0000_s1027" style="position:absolute;visibility:visible;mso-wrap-style:square" from="5054,592" to="575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" strokecolor="#d4b23d" strokeweight=".5pt"/>
              <v:line id="Line 280" o:spid="_x0000_s1028" style="position:absolute;visibility:visible;mso-wrap-style:square" from="5751,592" to="633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" strokecolor="#d4b23d" strokeweight=".5pt"/>
              <v:line id="Line 279" o:spid="_x0000_s1029" style="position:absolute;visibility:visible;mso-wrap-style:square" from="6337,592" to="852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" strokecolor="#d4b23d" strokeweight=".5pt"/>
              <v:line id="Line 278" o:spid="_x0000_s1030" style="position:absolute;visibility:visible;mso-wrap-style:square" from="8529,592" to="16415,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" strokecolor="#d4b23d" strokeweight=".5pt"/>
              <w10:wrap anchorx="page" anchory="page"/>
            </v:group>
          </w:pict>
        </mc:Fallback>
      </mc:AlternateContent>
    </w:r>
    <w:r>
      <w:rPr>
        <w:noProof/>
        <w:lang w:bidi="es-ES"/>
      </w:rPr>
      <mc:AlternateContent>
        <mc:Choice Requires="wps">
          <w:drawing>
            <wp:anchor distT="0" distB="0" distL="114300" distR="114300" simplePos="0" relativeHeight="481072640" behindDoc="1" locked="0" layoutInCell="1" allowOverlap="1" wp14:anchorId="232D60DA" wp14:editId="5186F11C">
              <wp:simplePos x="0" y="0"/>
              <wp:positionH relativeFrom="page">
                <wp:posOffset>534035</wp:posOffset>
              </wp:positionH>
              <wp:positionV relativeFrom="page">
                <wp:posOffset>375920</wp:posOffset>
              </wp:positionV>
              <wp:extent cx="1270" cy="268605"/>
              <wp:effectExtent l="0" t="0" r="0" b="0"/>
              <wp:wrapNone/>
              <wp:docPr id="212" name="docshape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68605"/>
                      </a:xfrm>
                      <a:custGeom>
                        <a:avLst/>
                        <a:gdLst>
                          <a:gd name="T0" fmla="+- 0 592 592"/>
                          <a:gd name="T1" fmla="*/ 592 h 423"/>
                          <a:gd name="T2" fmla="+- 0 1015 592"/>
                          <a:gd name="T3" fmla="*/ 1015 h 423"/>
                          <a:gd name="T4" fmla="+- 0 592 592"/>
                          <a:gd name="T5" fmla="*/ 592 h 423"/>
                          <a:gd name="T6" fmla="+- 0 1015 592"/>
                          <a:gd name="T7" fmla="*/ 1015 h 423"/>
                        </a:gdLst>
                        <a:ahLst/>
                        <a:cxnLst>
                          <a:cxn ang="0">
                            <a:pos x="0" y="T1"/>
                          </a:cxn>
                          <a:cxn ang="0">
                            <a:pos x="0" y="T3"/>
                          </a:cxn>
                          <a:cxn ang="0">
                            <a:pos x="0" y="T5"/>
                          </a:cxn>
                          <a:cxn ang="0">
                            <a:pos x="0" y="T7"/>
                          </a:cxn>
                        </a:cxnLst>
                        <a:rect l="0" t="0" r="r" b="b"/>
                        <a:pathLst>
                          <a:path h="423">
                            <a:moveTo>
                              <a:pt x="0" y="0"/>
                            </a:moveTo>
                            <a:lnTo>
                              <a:pt x="0" y="423"/>
                            </a:lnTo>
                            <a:moveTo>
                              <a:pt x="0" y="0"/>
                            </a:moveTo>
                            <a:lnTo>
                              <a:pt x="0" y="423"/>
                            </a:lnTo>
                          </a:path>
                        </a:pathLst>
                      </a:custGeom>
                      <a:noFill/>
                      <a:ln w="6350">
                        <a:solidFill>
                          <a:srgbClr val="006B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D1FFF" id="docshape135" o:spid="_x0000_s1026" style="position:absolute;margin-left:42.05pt;margin-top:29.6pt;width:.1pt;height:21.15pt;z-index:-2224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" path="m,l,423m,l,423e" filled="f" strokecolor="#006ba9" strokeweight=".5pt">
              <v:path arrowok="t" o:connecttype="custom" o:connectlocs="0,375920;0,644525;0,375920;0,644525" o:connectangles="0,0,0,0"/>
              <w10:wrap anchorx="page" anchory="page"/>
            </v:shape>
          </w:pict>
        </mc:Fallback>
      </mc:AlternateContent>
    </w:r>
    <w:r>
      <w:rPr>
        <w:noProof/>
        <w:lang w:bidi="es-ES"/>
      </w:rPr>
      <mc:AlternateContent>
        <mc:Choice Requires="wps">
          <w:drawing>
            <wp:anchor distT="0" distB="0" distL="114300" distR="114300" simplePos="0" relativeHeight="481073152" behindDoc="1" locked="0" layoutInCell="1" allowOverlap="1" wp14:anchorId="1EE96051" wp14:editId="3D382845">
              <wp:simplePos x="0" y="0"/>
              <wp:positionH relativeFrom="page">
                <wp:posOffset>619125</wp:posOffset>
              </wp:positionH>
              <wp:positionV relativeFrom="page">
                <wp:posOffset>347980</wp:posOffset>
              </wp:positionV>
              <wp:extent cx="226060" cy="172085"/>
              <wp:effectExtent l="0" t="0" r="0" b="0"/>
              <wp:wrapNone/>
              <wp:docPr id="211" name="docshape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36B0F" w14:textId="52BF8F5F"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13</w:t>
                          </w:r>
                          <w:r>
                            <w:rPr>
                              <w:lang w:bidi="es-E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E96051" id="_x0000_t202" coordsize="21600,21600" o:spt="202" path="m,l,21600r21600,l21600,xe">
              <v:stroke joinstyle="miter"/>
              <v:path gradientshapeok="t" o:connecttype="rect"/>
            </v:shapetype>
            <v:shape id="docshape136" o:spid="_x0000_s1272" type="#_x0000_t202" style="position:absolute;margin-left:48.75pt;margin-top:27.4pt;width:17.8pt;height:13.55pt;z-index:-2224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" filled="f" stroked="f">
              <v:textbox inset="0,0,0,0">
                <w:txbxContent>
                  <w:p w14:paraId="50436B0F" w14:textId="52BF8F5F" w:rsidR="00402EDA" w:rsidRDefault="00402EDA">
                    <w:pPr>
                      <w:pStyle w:val="Textoindependiente"/>
                      <w:spacing w:before="20"/>
                      <w:ind w:left="60"/>
                    </w:pPr>
                    <w:r>
                      <w:rPr>
                        <w:lang w:bidi="es-ES"/>
                      </w:rPr>
                      <w:fldChar w:fldCharType="begin"/>
                    </w:r>
                    <w:r>
                      <w:rPr>
                        <w:color w:val="006BA9"/>
                        <w:lang w:bidi="es-ES"/>
                      </w:rPr>
                      <w:instrText xml:space="preserve"> PAGE </w:instrText>
                    </w:r>
                    <w:r>
                      <w:rPr>
                        <w:lang w:bidi="es-ES"/>
                      </w:rPr>
                      <w:fldChar w:fldCharType="separate"/>
                    </w:r>
                    <w:r>
                      <w:rPr>
                        <w:noProof/>
                        <w:color w:val="006BA9"/>
                        <w:lang w:bidi="es-ES"/>
                      </w:rPr>
                      <w:t>13</w:t>
                    </w:r>
                    <w:r>
                      <w:rPr>
                        <w:lang w:bidi="es-ES"/>
                      </w:rPr>
                      <w:fldChar w:fldCharType="end"/>
                    </w:r>
                  </w:p>
                </w:txbxContent>
              </v:textbox>
              <w10:wrap anchorx="page" anchory="page"/>
            </v:shape>
          </w:pict>
        </mc:Fallback>
      </mc:AlternateContent>
    </w:r>
    <w:r>
      <w:rPr>
        <w:noProof/>
        <w:lang w:bidi="es-ES"/>
      </w:rPr>
      <mc:AlternateContent>
        <mc:Choice Requires="wps">
          <w:drawing>
            <wp:anchor distT="0" distB="0" distL="114300" distR="114300" simplePos="0" relativeHeight="481073664" behindDoc="1" locked="0" layoutInCell="1" allowOverlap="1" wp14:anchorId="7A20C416" wp14:editId="2CAED0C1">
              <wp:simplePos x="0" y="0"/>
              <wp:positionH relativeFrom="page">
                <wp:posOffset>3343910</wp:posOffset>
              </wp:positionH>
              <wp:positionV relativeFrom="page">
                <wp:posOffset>479425</wp:posOffset>
              </wp:positionV>
              <wp:extent cx="2164715" cy="180975"/>
              <wp:effectExtent l="0" t="0" r="0" b="0"/>
              <wp:wrapNone/>
              <wp:docPr id="210" name="docshape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0A02B" w14:textId="77777777" w:rsidR="00402EDA" w:rsidRDefault="00402EDA">
                          <w:pPr>
                            <w:spacing w:line="251" w:lineRule="exact"/>
                            <w:ind w:left="20"/>
                            <w:rPr>
                              <w:rFonts w:ascii="Gotham" w:hAnsi="Gotham" w:hint="eastAsia"/>
                              <w:b/>
                              <w:sz w:val="18"/>
                            </w:rPr>
                          </w:pPr>
                          <w:r>
                            <w:rPr>
                              <w:rFonts w:ascii="Gotham-Book" w:eastAsia="Gotham-Book" w:hAnsi="Gotham-Book" w:cs="Gotham-Book"/>
                              <w:color w:val="006BA9"/>
                              <w:sz w:val="18"/>
                              <w:lang w:bidi="es-ES"/>
                            </w:rPr>
                            <w:t xml:space="preserve">DIMENSIÓN 3 - </w:t>
                          </w:r>
                          <w:r>
                            <w:rPr>
                              <w:rFonts w:ascii="Gotham" w:eastAsia="Gotham" w:hAnsi="Gotham" w:cs="Gotham"/>
                              <w:b/>
                              <w:color w:val="006BA9"/>
                              <w:sz w:val="18"/>
                              <w:lang w:bidi="es-ES"/>
                            </w:rPr>
                            <w:t>NIVEL DE COMPETENCIA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0C416" id="docshape137" o:spid="_x0000_s1273" type="#_x0000_t202" style="position:absolute;margin-left:263.3pt;margin-top:37.75pt;width:170.45pt;height:14.25pt;z-index:-2224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" filled="f" stroked="f">
              <v:textbox inset="0,0,0,0">
                <w:txbxContent>
                  <w:p w14:paraId="4D40A02B" w14:textId="77777777" w:rsidR="00402EDA" w:rsidRDefault="00402EDA">
                    <w:pPr>
                      <w:spacing w:line="251" w:lineRule="exact"/>
                      <w:ind w:left="20"/>
                      <w:rPr>
                        <w:rFonts w:ascii="Gotham" w:hAnsi="Gotham" w:hint="eastAsia"/>
                        <w:b/>
                        <w:sz w:val="18"/>
                      </w:rPr>
                    </w:pPr>
                    <w:r>
                      <w:rPr>
                        <w:rFonts w:ascii="Gotham-Book" w:eastAsia="Gotham-Book" w:hAnsi="Gotham-Book" w:cs="Gotham-Book"/>
                        <w:color w:val="006BA9"/>
                        <w:sz w:val="18"/>
                        <w:lang w:bidi="es-ES"/>
                      </w:rPr>
                      <w:t xml:space="preserve">DIMENSIÓN 3 - </w:t>
                    </w:r>
                    <w:r>
                      <w:rPr>
                        <w:rFonts w:ascii="Gotham" w:eastAsia="Gotham" w:hAnsi="Gotham" w:cs="Gotham"/>
                        <w:b/>
                        <w:color w:val="006BA9"/>
                        <w:sz w:val="18"/>
                        <w:lang w:bidi="es-ES"/>
                      </w:rPr>
                      <w:t>NIVEL DE COMPETENCIA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97F29"/>
    <w:multiLevelType w:val="hybridMultilevel"/>
    <w:tmpl w:val="5BA8A4A2"/>
    <w:lvl w:ilvl="0" w:tplc="5074FCAC">
      <w:numFmt w:val="bullet"/>
      <w:lvlText w:val="•"/>
      <w:lvlJc w:val="left"/>
      <w:pPr>
        <w:ind w:left="325"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E488C890">
      <w:numFmt w:val="bullet"/>
      <w:lvlText w:val="•"/>
      <w:lvlJc w:val="left"/>
      <w:pPr>
        <w:ind w:left="1092" w:hanging="284"/>
      </w:pPr>
      <w:rPr>
        <w:rFonts w:hint="default"/>
        <w:lang w:val="en-US" w:eastAsia="en-US" w:bidi="ar-SA"/>
      </w:rPr>
    </w:lvl>
    <w:lvl w:ilvl="2" w:tplc="DE4834AA">
      <w:numFmt w:val="bullet"/>
      <w:lvlText w:val="•"/>
      <w:lvlJc w:val="left"/>
      <w:pPr>
        <w:ind w:left="1851" w:hanging="284"/>
      </w:pPr>
      <w:rPr>
        <w:rFonts w:hint="default"/>
        <w:lang w:val="en-US" w:eastAsia="en-US" w:bidi="ar-SA"/>
      </w:rPr>
    </w:lvl>
    <w:lvl w:ilvl="3" w:tplc="E7A08780">
      <w:numFmt w:val="bullet"/>
      <w:lvlText w:val="•"/>
      <w:lvlJc w:val="left"/>
      <w:pPr>
        <w:ind w:left="2610" w:hanging="284"/>
      </w:pPr>
      <w:rPr>
        <w:rFonts w:hint="default"/>
        <w:lang w:val="en-US" w:eastAsia="en-US" w:bidi="ar-SA"/>
      </w:rPr>
    </w:lvl>
    <w:lvl w:ilvl="4" w:tplc="C090CB78">
      <w:numFmt w:val="bullet"/>
      <w:lvlText w:val="•"/>
      <w:lvlJc w:val="left"/>
      <w:pPr>
        <w:ind w:left="3369" w:hanging="284"/>
      </w:pPr>
      <w:rPr>
        <w:rFonts w:hint="default"/>
        <w:lang w:val="en-US" w:eastAsia="en-US" w:bidi="ar-SA"/>
      </w:rPr>
    </w:lvl>
    <w:lvl w:ilvl="5" w:tplc="49AEEAEE">
      <w:numFmt w:val="bullet"/>
      <w:lvlText w:val="•"/>
      <w:lvlJc w:val="left"/>
      <w:pPr>
        <w:ind w:left="4128" w:hanging="284"/>
      </w:pPr>
      <w:rPr>
        <w:rFonts w:hint="default"/>
        <w:lang w:val="en-US" w:eastAsia="en-US" w:bidi="ar-SA"/>
      </w:rPr>
    </w:lvl>
    <w:lvl w:ilvl="6" w:tplc="396EC41A">
      <w:numFmt w:val="bullet"/>
      <w:lvlText w:val="•"/>
      <w:lvlJc w:val="left"/>
      <w:pPr>
        <w:ind w:left="4887" w:hanging="284"/>
      </w:pPr>
      <w:rPr>
        <w:rFonts w:hint="default"/>
        <w:lang w:val="en-US" w:eastAsia="en-US" w:bidi="ar-SA"/>
      </w:rPr>
    </w:lvl>
    <w:lvl w:ilvl="7" w:tplc="A9EEA1B8">
      <w:numFmt w:val="bullet"/>
      <w:lvlText w:val="•"/>
      <w:lvlJc w:val="left"/>
      <w:pPr>
        <w:ind w:left="5646" w:hanging="284"/>
      </w:pPr>
      <w:rPr>
        <w:rFonts w:hint="default"/>
        <w:lang w:val="en-US" w:eastAsia="en-US" w:bidi="ar-SA"/>
      </w:rPr>
    </w:lvl>
    <w:lvl w:ilvl="8" w:tplc="C298D4C2">
      <w:numFmt w:val="bullet"/>
      <w:lvlText w:val="•"/>
      <w:lvlJc w:val="left"/>
      <w:pPr>
        <w:ind w:left="6405" w:hanging="284"/>
      </w:pPr>
      <w:rPr>
        <w:rFonts w:hint="default"/>
        <w:lang w:val="en-US" w:eastAsia="en-US" w:bidi="ar-SA"/>
      </w:rPr>
    </w:lvl>
  </w:abstractNum>
  <w:abstractNum w:abstractNumId="1" w15:restartNumberingAfterBreak="0">
    <w:nsid w:val="00A85218"/>
    <w:multiLevelType w:val="hybridMultilevel"/>
    <w:tmpl w:val="4FBEC172"/>
    <w:lvl w:ilvl="0" w:tplc="E4149678">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03D669E8">
      <w:numFmt w:val="bullet"/>
      <w:lvlText w:val="•"/>
      <w:lvlJc w:val="left"/>
      <w:pPr>
        <w:ind w:left="1118" w:hanging="284"/>
      </w:pPr>
      <w:rPr>
        <w:rFonts w:hint="default"/>
        <w:lang w:val="en-US" w:eastAsia="en-US" w:bidi="ar-SA"/>
      </w:rPr>
    </w:lvl>
    <w:lvl w:ilvl="2" w:tplc="63FE9848">
      <w:numFmt w:val="bullet"/>
      <w:lvlText w:val="•"/>
      <w:lvlJc w:val="left"/>
      <w:pPr>
        <w:ind w:left="1877" w:hanging="284"/>
      </w:pPr>
      <w:rPr>
        <w:rFonts w:hint="default"/>
        <w:lang w:val="en-US" w:eastAsia="en-US" w:bidi="ar-SA"/>
      </w:rPr>
    </w:lvl>
    <w:lvl w:ilvl="3" w:tplc="959AD130">
      <w:numFmt w:val="bullet"/>
      <w:lvlText w:val="•"/>
      <w:lvlJc w:val="left"/>
      <w:pPr>
        <w:ind w:left="2636" w:hanging="284"/>
      </w:pPr>
      <w:rPr>
        <w:rFonts w:hint="default"/>
        <w:lang w:val="en-US" w:eastAsia="en-US" w:bidi="ar-SA"/>
      </w:rPr>
    </w:lvl>
    <w:lvl w:ilvl="4" w:tplc="B448B484">
      <w:numFmt w:val="bullet"/>
      <w:lvlText w:val="•"/>
      <w:lvlJc w:val="left"/>
      <w:pPr>
        <w:ind w:left="3395" w:hanging="284"/>
      </w:pPr>
      <w:rPr>
        <w:rFonts w:hint="default"/>
        <w:lang w:val="en-US" w:eastAsia="en-US" w:bidi="ar-SA"/>
      </w:rPr>
    </w:lvl>
    <w:lvl w:ilvl="5" w:tplc="DD8AAE80">
      <w:numFmt w:val="bullet"/>
      <w:lvlText w:val="•"/>
      <w:lvlJc w:val="left"/>
      <w:pPr>
        <w:ind w:left="4154" w:hanging="284"/>
      </w:pPr>
      <w:rPr>
        <w:rFonts w:hint="default"/>
        <w:lang w:val="en-US" w:eastAsia="en-US" w:bidi="ar-SA"/>
      </w:rPr>
    </w:lvl>
    <w:lvl w:ilvl="6" w:tplc="FA542FB2">
      <w:numFmt w:val="bullet"/>
      <w:lvlText w:val="•"/>
      <w:lvlJc w:val="left"/>
      <w:pPr>
        <w:ind w:left="4913" w:hanging="284"/>
      </w:pPr>
      <w:rPr>
        <w:rFonts w:hint="default"/>
        <w:lang w:val="en-US" w:eastAsia="en-US" w:bidi="ar-SA"/>
      </w:rPr>
    </w:lvl>
    <w:lvl w:ilvl="7" w:tplc="40D6D99E">
      <w:numFmt w:val="bullet"/>
      <w:lvlText w:val="•"/>
      <w:lvlJc w:val="left"/>
      <w:pPr>
        <w:ind w:left="5672" w:hanging="284"/>
      </w:pPr>
      <w:rPr>
        <w:rFonts w:hint="default"/>
        <w:lang w:val="en-US" w:eastAsia="en-US" w:bidi="ar-SA"/>
      </w:rPr>
    </w:lvl>
    <w:lvl w:ilvl="8" w:tplc="39B64B2A">
      <w:numFmt w:val="bullet"/>
      <w:lvlText w:val="•"/>
      <w:lvlJc w:val="left"/>
      <w:pPr>
        <w:ind w:left="6431" w:hanging="284"/>
      </w:pPr>
      <w:rPr>
        <w:rFonts w:hint="default"/>
        <w:lang w:val="en-US" w:eastAsia="en-US" w:bidi="ar-SA"/>
      </w:rPr>
    </w:lvl>
  </w:abstractNum>
  <w:abstractNum w:abstractNumId="2" w15:restartNumberingAfterBreak="0">
    <w:nsid w:val="00A86851"/>
    <w:multiLevelType w:val="hybridMultilevel"/>
    <w:tmpl w:val="95DC7E90"/>
    <w:lvl w:ilvl="0" w:tplc="D340C51C">
      <w:numFmt w:val="bullet"/>
      <w:lvlText w:val="•"/>
      <w:lvlJc w:val="left"/>
      <w:pPr>
        <w:ind w:left="453"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78548C34">
      <w:numFmt w:val="bullet"/>
      <w:lvlText w:val="•"/>
      <w:lvlJc w:val="left"/>
      <w:pPr>
        <w:ind w:left="918" w:hanging="284"/>
      </w:pPr>
      <w:rPr>
        <w:rFonts w:hint="default"/>
        <w:lang w:val="en-US" w:eastAsia="en-US" w:bidi="ar-SA"/>
      </w:rPr>
    </w:lvl>
    <w:lvl w:ilvl="2" w:tplc="455C4BBA">
      <w:numFmt w:val="bullet"/>
      <w:lvlText w:val="•"/>
      <w:lvlJc w:val="left"/>
      <w:pPr>
        <w:ind w:left="1377" w:hanging="284"/>
      </w:pPr>
      <w:rPr>
        <w:rFonts w:hint="default"/>
        <w:lang w:val="en-US" w:eastAsia="en-US" w:bidi="ar-SA"/>
      </w:rPr>
    </w:lvl>
    <w:lvl w:ilvl="3" w:tplc="9E48C556">
      <w:numFmt w:val="bullet"/>
      <w:lvlText w:val="•"/>
      <w:lvlJc w:val="left"/>
      <w:pPr>
        <w:ind w:left="1836" w:hanging="284"/>
      </w:pPr>
      <w:rPr>
        <w:rFonts w:hint="default"/>
        <w:lang w:val="en-US" w:eastAsia="en-US" w:bidi="ar-SA"/>
      </w:rPr>
    </w:lvl>
    <w:lvl w:ilvl="4" w:tplc="0244659E">
      <w:numFmt w:val="bullet"/>
      <w:lvlText w:val="•"/>
      <w:lvlJc w:val="left"/>
      <w:pPr>
        <w:ind w:left="2294" w:hanging="284"/>
      </w:pPr>
      <w:rPr>
        <w:rFonts w:hint="default"/>
        <w:lang w:val="en-US" w:eastAsia="en-US" w:bidi="ar-SA"/>
      </w:rPr>
    </w:lvl>
    <w:lvl w:ilvl="5" w:tplc="B80EA38E">
      <w:numFmt w:val="bullet"/>
      <w:lvlText w:val="•"/>
      <w:lvlJc w:val="left"/>
      <w:pPr>
        <w:ind w:left="2753" w:hanging="284"/>
      </w:pPr>
      <w:rPr>
        <w:rFonts w:hint="default"/>
        <w:lang w:val="en-US" w:eastAsia="en-US" w:bidi="ar-SA"/>
      </w:rPr>
    </w:lvl>
    <w:lvl w:ilvl="6" w:tplc="1CAA0942">
      <w:numFmt w:val="bullet"/>
      <w:lvlText w:val="•"/>
      <w:lvlJc w:val="left"/>
      <w:pPr>
        <w:ind w:left="3212" w:hanging="284"/>
      </w:pPr>
      <w:rPr>
        <w:rFonts w:hint="default"/>
        <w:lang w:val="en-US" w:eastAsia="en-US" w:bidi="ar-SA"/>
      </w:rPr>
    </w:lvl>
    <w:lvl w:ilvl="7" w:tplc="6E0886B8">
      <w:numFmt w:val="bullet"/>
      <w:lvlText w:val="•"/>
      <w:lvlJc w:val="left"/>
      <w:pPr>
        <w:ind w:left="3670" w:hanging="284"/>
      </w:pPr>
      <w:rPr>
        <w:rFonts w:hint="default"/>
        <w:lang w:val="en-US" w:eastAsia="en-US" w:bidi="ar-SA"/>
      </w:rPr>
    </w:lvl>
    <w:lvl w:ilvl="8" w:tplc="B382F31A">
      <w:numFmt w:val="bullet"/>
      <w:lvlText w:val="•"/>
      <w:lvlJc w:val="left"/>
      <w:pPr>
        <w:ind w:left="4129" w:hanging="284"/>
      </w:pPr>
      <w:rPr>
        <w:rFonts w:hint="default"/>
        <w:lang w:val="en-US" w:eastAsia="en-US" w:bidi="ar-SA"/>
      </w:rPr>
    </w:lvl>
  </w:abstractNum>
  <w:abstractNum w:abstractNumId="3" w15:restartNumberingAfterBreak="0">
    <w:nsid w:val="02297D04"/>
    <w:multiLevelType w:val="hybridMultilevel"/>
    <w:tmpl w:val="9216BDB2"/>
    <w:lvl w:ilvl="0" w:tplc="F6A01D46">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7E32C034">
      <w:numFmt w:val="bullet"/>
      <w:lvlText w:val="•"/>
      <w:lvlJc w:val="left"/>
      <w:pPr>
        <w:ind w:left="1118" w:hanging="284"/>
      </w:pPr>
      <w:rPr>
        <w:rFonts w:hint="default"/>
        <w:lang w:val="en-US" w:eastAsia="en-US" w:bidi="ar-SA"/>
      </w:rPr>
    </w:lvl>
    <w:lvl w:ilvl="2" w:tplc="24A2E81E">
      <w:numFmt w:val="bullet"/>
      <w:lvlText w:val="•"/>
      <w:lvlJc w:val="left"/>
      <w:pPr>
        <w:ind w:left="1877" w:hanging="284"/>
      </w:pPr>
      <w:rPr>
        <w:rFonts w:hint="default"/>
        <w:lang w:val="en-US" w:eastAsia="en-US" w:bidi="ar-SA"/>
      </w:rPr>
    </w:lvl>
    <w:lvl w:ilvl="3" w:tplc="61520D8A">
      <w:numFmt w:val="bullet"/>
      <w:lvlText w:val="•"/>
      <w:lvlJc w:val="left"/>
      <w:pPr>
        <w:ind w:left="2636" w:hanging="284"/>
      </w:pPr>
      <w:rPr>
        <w:rFonts w:hint="default"/>
        <w:lang w:val="en-US" w:eastAsia="en-US" w:bidi="ar-SA"/>
      </w:rPr>
    </w:lvl>
    <w:lvl w:ilvl="4" w:tplc="ED3E1564">
      <w:numFmt w:val="bullet"/>
      <w:lvlText w:val="•"/>
      <w:lvlJc w:val="left"/>
      <w:pPr>
        <w:ind w:left="3395" w:hanging="284"/>
      </w:pPr>
      <w:rPr>
        <w:rFonts w:hint="default"/>
        <w:lang w:val="en-US" w:eastAsia="en-US" w:bidi="ar-SA"/>
      </w:rPr>
    </w:lvl>
    <w:lvl w:ilvl="5" w:tplc="0FB2A584">
      <w:numFmt w:val="bullet"/>
      <w:lvlText w:val="•"/>
      <w:lvlJc w:val="left"/>
      <w:pPr>
        <w:ind w:left="4154" w:hanging="284"/>
      </w:pPr>
      <w:rPr>
        <w:rFonts w:hint="default"/>
        <w:lang w:val="en-US" w:eastAsia="en-US" w:bidi="ar-SA"/>
      </w:rPr>
    </w:lvl>
    <w:lvl w:ilvl="6" w:tplc="3B12A98A">
      <w:numFmt w:val="bullet"/>
      <w:lvlText w:val="•"/>
      <w:lvlJc w:val="left"/>
      <w:pPr>
        <w:ind w:left="4913" w:hanging="284"/>
      </w:pPr>
      <w:rPr>
        <w:rFonts w:hint="default"/>
        <w:lang w:val="en-US" w:eastAsia="en-US" w:bidi="ar-SA"/>
      </w:rPr>
    </w:lvl>
    <w:lvl w:ilvl="7" w:tplc="9C8C2A0A">
      <w:numFmt w:val="bullet"/>
      <w:lvlText w:val="•"/>
      <w:lvlJc w:val="left"/>
      <w:pPr>
        <w:ind w:left="5672" w:hanging="284"/>
      </w:pPr>
      <w:rPr>
        <w:rFonts w:hint="default"/>
        <w:lang w:val="en-US" w:eastAsia="en-US" w:bidi="ar-SA"/>
      </w:rPr>
    </w:lvl>
    <w:lvl w:ilvl="8" w:tplc="3A1499E0">
      <w:numFmt w:val="bullet"/>
      <w:lvlText w:val="•"/>
      <w:lvlJc w:val="left"/>
      <w:pPr>
        <w:ind w:left="6431" w:hanging="284"/>
      </w:pPr>
      <w:rPr>
        <w:rFonts w:hint="default"/>
        <w:lang w:val="en-US" w:eastAsia="en-US" w:bidi="ar-SA"/>
      </w:rPr>
    </w:lvl>
  </w:abstractNum>
  <w:abstractNum w:abstractNumId="4" w15:restartNumberingAfterBreak="0">
    <w:nsid w:val="027E37CA"/>
    <w:multiLevelType w:val="hybridMultilevel"/>
    <w:tmpl w:val="E788D4C2"/>
    <w:lvl w:ilvl="0" w:tplc="C96E3F4A">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89864CA2">
      <w:numFmt w:val="bullet"/>
      <w:lvlText w:val="•"/>
      <w:lvlJc w:val="left"/>
      <w:pPr>
        <w:ind w:left="1118" w:hanging="284"/>
      </w:pPr>
      <w:rPr>
        <w:rFonts w:hint="default"/>
        <w:lang w:val="en-US" w:eastAsia="en-US" w:bidi="ar-SA"/>
      </w:rPr>
    </w:lvl>
    <w:lvl w:ilvl="2" w:tplc="6E3A2D1C">
      <w:numFmt w:val="bullet"/>
      <w:lvlText w:val="•"/>
      <w:lvlJc w:val="left"/>
      <w:pPr>
        <w:ind w:left="1877" w:hanging="284"/>
      </w:pPr>
      <w:rPr>
        <w:rFonts w:hint="default"/>
        <w:lang w:val="en-US" w:eastAsia="en-US" w:bidi="ar-SA"/>
      </w:rPr>
    </w:lvl>
    <w:lvl w:ilvl="3" w:tplc="009E1792">
      <w:numFmt w:val="bullet"/>
      <w:lvlText w:val="•"/>
      <w:lvlJc w:val="left"/>
      <w:pPr>
        <w:ind w:left="2636" w:hanging="284"/>
      </w:pPr>
      <w:rPr>
        <w:rFonts w:hint="default"/>
        <w:lang w:val="en-US" w:eastAsia="en-US" w:bidi="ar-SA"/>
      </w:rPr>
    </w:lvl>
    <w:lvl w:ilvl="4" w:tplc="C4547DAC">
      <w:numFmt w:val="bullet"/>
      <w:lvlText w:val="•"/>
      <w:lvlJc w:val="left"/>
      <w:pPr>
        <w:ind w:left="3395" w:hanging="284"/>
      </w:pPr>
      <w:rPr>
        <w:rFonts w:hint="default"/>
        <w:lang w:val="en-US" w:eastAsia="en-US" w:bidi="ar-SA"/>
      </w:rPr>
    </w:lvl>
    <w:lvl w:ilvl="5" w:tplc="BCA82EAE">
      <w:numFmt w:val="bullet"/>
      <w:lvlText w:val="•"/>
      <w:lvlJc w:val="left"/>
      <w:pPr>
        <w:ind w:left="4154" w:hanging="284"/>
      </w:pPr>
      <w:rPr>
        <w:rFonts w:hint="default"/>
        <w:lang w:val="en-US" w:eastAsia="en-US" w:bidi="ar-SA"/>
      </w:rPr>
    </w:lvl>
    <w:lvl w:ilvl="6" w:tplc="27A6797A">
      <w:numFmt w:val="bullet"/>
      <w:lvlText w:val="•"/>
      <w:lvlJc w:val="left"/>
      <w:pPr>
        <w:ind w:left="4913" w:hanging="284"/>
      </w:pPr>
      <w:rPr>
        <w:rFonts w:hint="default"/>
        <w:lang w:val="en-US" w:eastAsia="en-US" w:bidi="ar-SA"/>
      </w:rPr>
    </w:lvl>
    <w:lvl w:ilvl="7" w:tplc="AFD88092">
      <w:numFmt w:val="bullet"/>
      <w:lvlText w:val="•"/>
      <w:lvlJc w:val="left"/>
      <w:pPr>
        <w:ind w:left="5672" w:hanging="284"/>
      </w:pPr>
      <w:rPr>
        <w:rFonts w:hint="default"/>
        <w:lang w:val="en-US" w:eastAsia="en-US" w:bidi="ar-SA"/>
      </w:rPr>
    </w:lvl>
    <w:lvl w:ilvl="8" w:tplc="F8068282">
      <w:numFmt w:val="bullet"/>
      <w:lvlText w:val="•"/>
      <w:lvlJc w:val="left"/>
      <w:pPr>
        <w:ind w:left="6431" w:hanging="284"/>
      </w:pPr>
      <w:rPr>
        <w:rFonts w:hint="default"/>
        <w:lang w:val="en-US" w:eastAsia="en-US" w:bidi="ar-SA"/>
      </w:rPr>
    </w:lvl>
  </w:abstractNum>
  <w:abstractNum w:abstractNumId="5" w15:restartNumberingAfterBreak="0">
    <w:nsid w:val="02AF2751"/>
    <w:multiLevelType w:val="hybridMultilevel"/>
    <w:tmpl w:val="24D20F7A"/>
    <w:lvl w:ilvl="0" w:tplc="FC0E5626">
      <w:numFmt w:val="bullet"/>
      <w:lvlText w:val="•"/>
      <w:lvlJc w:val="left"/>
      <w:pPr>
        <w:ind w:left="453"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4D948F1E">
      <w:numFmt w:val="bullet"/>
      <w:lvlText w:val="•"/>
      <w:lvlJc w:val="left"/>
      <w:pPr>
        <w:ind w:left="918" w:hanging="284"/>
      </w:pPr>
      <w:rPr>
        <w:rFonts w:hint="default"/>
        <w:lang w:val="en-US" w:eastAsia="en-US" w:bidi="ar-SA"/>
      </w:rPr>
    </w:lvl>
    <w:lvl w:ilvl="2" w:tplc="11BA7CCA">
      <w:numFmt w:val="bullet"/>
      <w:lvlText w:val="•"/>
      <w:lvlJc w:val="left"/>
      <w:pPr>
        <w:ind w:left="1377" w:hanging="284"/>
      </w:pPr>
      <w:rPr>
        <w:rFonts w:hint="default"/>
        <w:lang w:val="en-US" w:eastAsia="en-US" w:bidi="ar-SA"/>
      </w:rPr>
    </w:lvl>
    <w:lvl w:ilvl="3" w:tplc="BA2CE012">
      <w:numFmt w:val="bullet"/>
      <w:lvlText w:val="•"/>
      <w:lvlJc w:val="left"/>
      <w:pPr>
        <w:ind w:left="1836" w:hanging="284"/>
      </w:pPr>
      <w:rPr>
        <w:rFonts w:hint="default"/>
        <w:lang w:val="en-US" w:eastAsia="en-US" w:bidi="ar-SA"/>
      </w:rPr>
    </w:lvl>
    <w:lvl w:ilvl="4" w:tplc="B9E06A94">
      <w:numFmt w:val="bullet"/>
      <w:lvlText w:val="•"/>
      <w:lvlJc w:val="left"/>
      <w:pPr>
        <w:ind w:left="2295" w:hanging="284"/>
      </w:pPr>
      <w:rPr>
        <w:rFonts w:hint="default"/>
        <w:lang w:val="en-US" w:eastAsia="en-US" w:bidi="ar-SA"/>
      </w:rPr>
    </w:lvl>
    <w:lvl w:ilvl="5" w:tplc="4A60D32E">
      <w:numFmt w:val="bullet"/>
      <w:lvlText w:val="•"/>
      <w:lvlJc w:val="left"/>
      <w:pPr>
        <w:ind w:left="2754" w:hanging="284"/>
      </w:pPr>
      <w:rPr>
        <w:rFonts w:hint="default"/>
        <w:lang w:val="en-US" w:eastAsia="en-US" w:bidi="ar-SA"/>
      </w:rPr>
    </w:lvl>
    <w:lvl w:ilvl="6" w:tplc="3A8EAF1A">
      <w:numFmt w:val="bullet"/>
      <w:lvlText w:val="•"/>
      <w:lvlJc w:val="left"/>
      <w:pPr>
        <w:ind w:left="3212" w:hanging="284"/>
      </w:pPr>
      <w:rPr>
        <w:rFonts w:hint="default"/>
        <w:lang w:val="en-US" w:eastAsia="en-US" w:bidi="ar-SA"/>
      </w:rPr>
    </w:lvl>
    <w:lvl w:ilvl="7" w:tplc="103E9894">
      <w:numFmt w:val="bullet"/>
      <w:lvlText w:val="•"/>
      <w:lvlJc w:val="left"/>
      <w:pPr>
        <w:ind w:left="3671" w:hanging="284"/>
      </w:pPr>
      <w:rPr>
        <w:rFonts w:hint="default"/>
        <w:lang w:val="en-US" w:eastAsia="en-US" w:bidi="ar-SA"/>
      </w:rPr>
    </w:lvl>
    <w:lvl w:ilvl="8" w:tplc="D910D61E">
      <w:numFmt w:val="bullet"/>
      <w:lvlText w:val="•"/>
      <w:lvlJc w:val="left"/>
      <w:pPr>
        <w:ind w:left="4130" w:hanging="284"/>
      </w:pPr>
      <w:rPr>
        <w:rFonts w:hint="default"/>
        <w:lang w:val="en-US" w:eastAsia="en-US" w:bidi="ar-SA"/>
      </w:rPr>
    </w:lvl>
  </w:abstractNum>
  <w:abstractNum w:abstractNumId="6" w15:restartNumberingAfterBreak="0">
    <w:nsid w:val="02D42E79"/>
    <w:multiLevelType w:val="hybridMultilevel"/>
    <w:tmpl w:val="47644FBA"/>
    <w:lvl w:ilvl="0" w:tplc="0F4EA73E">
      <w:start w:val="160"/>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6FD015D4">
      <w:numFmt w:val="bullet"/>
      <w:lvlText w:val="•"/>
      <w:lvlJc w:val="left"/>
      <w:pPr>
        <w:ind w:left="1482" w:hanging="454"/>
      </w:pPr>
      <w:rPr>
        <w:rFonts w:hint="default"/>
        <w:lang w:val="en-US" w:eastAsia="en-US" w:bidi="ar-SA"/>
      </w:rPr>
    </w:lvl>
    <w:lvl w:ilvl="2" w:tplc="BDDE5F30">
      <w:numFmt w:val="bullet"/>
      <w:lvlText w:val="•"/>
      <w:lvlJc w:val="left"/>
      <w:pPr>
        <w:ind w:left="2344" w:hanging="454"/>
      </w:pPr>
      <w:rPr>
        <w:rFonts w:hint="default"/>
        <w:lang w:val="en-US" w:eastAsia="en-US" w:bidi="ar-SA"/>
      </w:rPr>
    </w:lvl>
    <w:lvl w:ilvl="3" w:tplc="4896254C">
      <w:numFmt w:val="bullet"/>
      <w:lvlText w:val="•"/>
      <w:lvlJc w:val="left"/>
      <w:pPr>
        <w:ind w:left="3206" w:hanging="454"/>
      </w:pPr>
      <w:rPr>
        <w:rFonts w:hint="default"/>
        <w:lang w:val="en-US" w:eastAsia="en-US" w:bidi="ar-SA"/>
      </w:rPr>
    </w:lvl>
    <w:lvl w:ilvl="4" w:tplc="2600419E">
      <w:numFmt w:val="bullet"/>
      <w:lvlText w:val="•"/>
      <w:lvlJc w:val="left"/>
      <w:pPr>
        <w:ind w:left="4069" w:hanging="454"/>
      </w:pPr>
      <w:rPr>
        <w:rFonts w:hint="default"/>
        <w:lang w:val="en-US" w:eastAsia="en-US" w:bidi="ar-SA"/>
      </w:rPr>
    </w:lvl>
    <w:lvl w:ilvl="5" w:tplc="D324C01C">
      <w:numFmt w:val="bullet"/>
      <w:lvlText w:val="•"/>
      <w:lvlJc w:val="left"/>
      <w:pPr>
        <w:ind w:left="4931" w:hanging="454"/>
      </w:pPr>
      <w:rPr>
        <w:rFonts w:hint="default"/>
        <w:lang w:val="en-US" w:eastAsia="en-US" w:bidi="ar-SA"/>
      </w:rPr>
    </w:lvl>
    <w:lvl w:ilvl="6" w:tplc="AACCFBFC">
      <w:numFmt w:val="bullet"/>
      <w:lvlText w:val="•"/>
      <w:lvlJc w:val="left"/>
      <w:pPr>
        <w:ind w:left="5793" w:hanging="454"/>
      </w:pPr>
      <w:rPr>
        <w:rFonts w:hint="default"/>
        <w:lang w:val="en-US" w:eastAsia="en-US" w:bidi="ar-SA"/>
      </w:rPr>
    </w:lvl>
    <w:lvl w:ilvl="7" w:tplc="7D02326E">
      <w:numFmt w:val="bullet"/>
      <w:lvlText w:val="•"/>
      <w:lvlJc w:val="left"/>
      <w:pPr>
        <w:ind w:left="6656" w:hanging="454"/>
      </w:pPr>
      <w:rPr>
        <w:rFonts w:hint="default"/>
        <w:lang w:val="en-US" w:eastAsia="en-US" w:bidi="ar-SA"/>
      </w:rPr>
    </w:lvl>
    <w:lvl w:ilvl="8" w:tplc="13DEB15C">
      <w:numFmt w:val="bullet"/>
      <w:lvlText w:val="•"/>
      <w:lvlJc w:val="left"/>
      <w:pPr>
        <w:ind w:left="7518" w:hanging="454"/>
      </w:pPr>
      <w:rPr>
        <w:rFonts w:hint="default"/>
        <w:lang w:val="en-US" w:eastAsia="en-US" w:bidi="ar-SA"/>
      </w:rPr>
    </w:lvl>
  </w:abstractNum>
  <w:abstractNum w:abstractNumId="7" w15:restartNumberingAfterBreak="0">
    <w:nsid w:val="030A373F"/>
    <w:multiLevelType w:val="hybridMultilevel"/>
    <w:tmpl w:val="67B63F68"/>
    <w:lvl w:ilvl="0" w:tplc="FB7EC1F2">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EC1A51E4">
      <w:numFmt w:val="bullet"/>
      <w:lvlText w:val="•"/>
      <w:lvlJc w:val="left"/>
      <w:pPr>
        <w:ind w:left="1118" w:hanging="284"/>
      </w:pPr>
      <w:rPr>
        <w:rFonts w:hint="default"/>
        <w:lang w:val="en-US" w:eastAsia="en-US" w:bidi="ar-SA"/>
      </w:rPr>
    </w:lvl>
    <w:lvl w:ilvl="2" w:tplc="1E26E88A">
      <w:numFmt w:val="bullet"/>
      <w:lvlText w:val="•"/>
      <w:lvlJc w:val="left"/>
      <w:pPr>
        <w:ind w:left="1877" w:hanging="284"/>
      </w:pPr>
      <w:rPr>
        <w:rFonts w:hint="default"/>
        <w:lang w:val="en-US" w:eastAsia="en-US" w:bidi="ar-SA"/>
      </w:rPr>
    </w:lvl>
    <w:lvl w:ilvl="3" w:tplc="78781E74">
      <w:numFmt w:val="bullet"/>
      <w:lvlText w:val="•"/>
      <w:lvlJc w:val="left"/>
      <w:pPr>
        <w:ind w:left="2636" w:hanging="284"/>
      </w:pPr>
      <w:rPr>
        <w:rFonts w:hint="default"/>
        <w:lang w:val="en-US" w:eastAsia="en-US" w:bidi="ar-SA"/>
      </w:rPr>
    </w:lvl>
    <w:lvl w:ilvl="4" w:tplc="B37E5F72">
      <w:numFmt w:val="bullet"/>
      <w:lvlText w:val="•"/>
      <w:lvlJc w:val="left"/>
      <w:pPr>
        <w:ind w:left="3395" w:hanging="284"/>
      </w:pPr>
      <w:rPr>
        <w:rFonts w:hint="default"/>
        <w:lang w:val="en-US" w:eastAsia="en-US" w:bidi="ar-SA"/>
      </w:rPr>
    </w:lvl>
    <w:lvl w:ilvl="5" w:tplc="26D40490">
      <w:numFmt w:val="bullet"/>
      <w:lvlText w:val="•"/>
      <w:lvlJc w:val="left"/>
      <w:pPr>
        <w:ind w:left="4154" w:hanging="284"/>
      </w:pPr>
      <w:rPr>
        <w:rFonts w:hint="default"/>
        <w:lang w:val="en-US" w:eastAsia="en-US" w:bidi="ar-SA"/>
      </w:rPr>
    </w:lvl>
    <w:lvl w:ilvl="6" w:tplc="77EAA63C">
      <w:numFmt w:val="bullet"/>
      <w:lvlText w:val="•"/>
      <w:lvlJc w:val="left"/>
      <w:pPr>
        <w:ind w:left="4913" w:hanging="284"/>
      </w:pPr>
      <w:rPr>
        <w:rFonts w:hint="default"/>
        <w:lang w:val="en-US" w:eastAsia="en-US" w:bidi="ar-SA"/>
      </w:rPr>
    </w:lvl>
    <w:lvl w:ilvl="7" w:tplc="E96EC042">
      <w:numFmt w:val="bullet"/>
      <w:lvlText w:val="•"/>
      <w:lvlJc w:val="left"/>
      <w:pPr>
        <w:ind w:left="5672" w:hanging="284"/>
      </w:pPr>
      <w:rPr>
        <w:rFonts w:hint="default"/>
        <w:lang w:val="en-US" w:eastAsia="en-US" w:bidi="ar-SA"/>
      </w:rPr>
    </w:lvl>
    <w:lvl w:ilvl="8" w:tplc="55506F5A">
      <w:numFmt w:val="bullet"/>
      <w:lvlText w:val="•"/>
      <w:lvlJc w:val="left"/>
      <w:pPr>
        <w:ind w:left="6431" w:hanging="284"/>
      </w:pPr>
      <w:rPr>
        <w:rFonts w:hint="default"/>
        <w:lang w:val="en-US" w:eastAsia="en-US" w:bidi="ar-SA"/>
      </w:rPr>
    </w:lvl>
  </w:abstractNum>
  <w:abstractNum w:abstractNumId="8" w15:restartNumberingAfterBreak="0">
    <w:nsid w:val="031F6840"/>
    <w:multiLevelType w:val="hybridMultilevel"/>
    <w:tmpl w:val="47C49FB2"/>
    <w:lvl w:ilvl="0" w:tplc="DA0C87C0">
      <w:start w:val="240"/>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4A40CCF8">
      <w:numFmt w:val="bullet"/>
      <w:lvlText w:val="•"/>
      <w:lvlJc w:val="left"/>
      <w:pPr>
        <w:ind w:left="1482" w:hanging="454"/>
      </w:pPr>
      <w:rPr>
        <w:rFonts w:hint="default"/>
        <w:lang w:val="en-US" w:eastAsia="en-US" w:bidi="ar-SA"/>
      </w:rPr>
    </w:lvl>
    <w:lvl w:ilvl="2" w:tplc="0520187C">
      <w:numFmt w:val="bullet"/>
      <w:lvlText w:val="•"/>
      <w:lvlJc w:val="left"/>
      <w:pPr>
        <w:ind w:left="2344" w:hanging="454"/>
      </w:pPr>
      <w:rPr>
        <w:rFonts w:hint="default"/>
        <w:lang w:val="en-US" w:eastAsia="en-US" w:bidi="ar-SA"/>
      </w:rPr>
    </w:lvl>
    <w:lvl w:ilvl="3" w:tplc="982427D4">
      <w:numFmt w:val="bullet"/>
      <w:lvlText w:val="•"/>
      <w:lvlJc w:val="left"/>
      <w:pPr>
        <w:ind w:left="3206" w:hanging="454"/>
      </w:pPr>
      <w:rPr>
        <w:rFonts w:hint="default"/>
        <w:lang w:val="en-US" w:eastAsia="en-US" w:bidi="ar-SA"/>
      </w:rPr>
    </w:lvl>
    <w:lvl w:ilvl="4" w:tplc="503C88AE">
      <w:numFmt w:val="bullet"/>
      <w:lvlText w:val="•"/>
      <w:lvlJc w:val="left"/>
      <w:pPr>
        <w:ind w:left="4069" w:hanging="454"/>
      </w:pPr>
      <w:rPr>
        <w:rFonts w:hint="default"/>
        <w:lang w:val="en-US" w:eastAsia="en-US" w:bidi="ar-SA"/>
      </w:rPr>
    </w:lvl>
    <w:lvl w:ilvl="5" w:tplc="05B06B06">
      <w:numFmt w:val="bullet"/>
      <w:lvlText w:val="•"/>
      <w:lvlJc w:val="left"/>
      <w:pPr>
        <w:ind w:left="4931" w:hanging="454"/>
      </w:pPr>
      <w:rPr>
        <w:rFonts w:hint="default"/>
        <w:lang w:val="en-US" w:eastAsia="en-US" w:bidi="ar-SA"/>
      </w:rPr>
    </w:lvl>
    <w:lvl w:ilvl="6" w:tplc="6696F3A0">
      <w:numFmt w:val="bullet"/>
      <w:lvlText w:val="•"/>
      <w:lvlJc w:val="left"/>
      <w:pPr>
        <w:ind w:left="5793" w:hanging="454"/>
      </w:pPr>
      <w:rPr>
        <w:rFonts w:hint="default"/>
        <w:lang w:val="en-US" w:eastAsia="en-US" w:bidi="ar-SA"/>
      </w:rPr>
    </w:lvl>
    <w:lvl w:ilvl="7" w:tplc="DDF22C2E">
      <w:numFmt w:val="bullet"/>
      <w:lvlText w:val="•"/>
      <w:lvlJc w:val="left"/>
      <w:pPr>
        <w:ind w:left="6656" w:hanging="454"/>
      </w:pPr>
      <w:rPr>
        <w:rFonts w:hint="default"/>
        <w:lang w:val="en-US" w:eastAsia="en-US" w:bidi="ar-SA"/>
      </w:rPr>
    </w:lvl>
    <w:lvl w:ilvl="8" w:tplc="6C0A30DE">
      <w:numFmt w:val="bullet"/>
      <w:lvlText w:val="•"/>
      <w:lvlJc w:val="left"/>
      <w:pPr>
        <w:ind w:left="7518" w:hanging="454"/>
      </w:pPr>
      <w:rPr>
        <w:rFonts w:hint="default"/>
        <w:lang w:val="en-US" w:eastAsia="en-US" w:bidi="ar-SA"/>
      </w:rPr>
    </w:lvl>
  </w:abstractNum>
  <w:abstractNum w:abstractNumId="9" w15:restartNumberingAfterBreak="0">
    <w:nsid w:val="03285600"/>
    <w:multiLevelType w:val="hybridMultilevel"/>
    <w:tmpl w:val="F64A292A"/>
    <w:lvl w:ilvl="0" w:tplc="834A16C4">
      <w:numFmt w:val="bullet"/>
      <w:lvlText w:val="•"/>
      <w:lvlJc w:val="left"/>
      <w:pPr>
        <w:ind w:left="453"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D542F0CC">
      <w:numFmt w:val="bullet"/>
      <w:lvlText w:val="•"/>
      <w:lvlJc w:val="left"/>
      <w:pPr>
        <w:ind w:left="917" w:hanging="284"/>
      </w:pPr>
      <w:rPr>
        <w:rFonts w:hint="default"/>
        <w:lang w:val="en-US" w:eastAsia="en-US" w:bidi="ar-SA"/>
      </w:rPr>
    </w:lvl>
    <w:lvl w:ilvl="2" w:tplc="73E45A6C">
      <w:numFmt w:val="bullet"/>
      <w:lvlText w:val="•"/>
      <w:lvlJc w:val="left"/>
      <w:pPr>
        <w:ind w:left="1375" w:hanging="284"/>
      </w:pPr>
      <w:rPr>
        <w:rFonts w:hint="default"/>
        <w:lang w:val="en-US" w:eastAsia="en-US" w:bidi="ar-SA"/>
      </w:rPr>
    </w:lvl>
    <w:lvl w:ilvl="3" w:tplc="3D58ADC2">
      <w:numFmt w:val="bullet"/>
      <w:lvlText w:val="•"/>
      <w:lvlJc w:val="left"/>
      <w:pPr>
        <w:ind w:left="1832" w:hanging="284"/>
      </w:pPr>
      <w:rPr>
        <w:rFonts w:hint="default"/>
        <w:lang w:val="en-US" w:eastAsia="en-US" w:bidi="ar-SA"/>
      </w:rPr>
    </w:lvl>
    <w:lvl w:ilvl="4" w:tplc="87A09032">
      <w:numFmt w:val="bullet"/>
      <w:lvlText w:val="•"/>
      <w:lvlJc w:val="left"/>
      <w:pPr>
        <w:ind w:left="2290" w:hanging="284"/>
      </w:pPr>
      <w:rPr>
        <w:rFonts w:hint="default"/>
        <w:lang w:val="en-US" w:eastAsia="en-US" w:bidi="ar-SA"/>
      </w:rPr>
    </w:lvl>
    <w:lvl w:ilvl="5" w:tplc="4770EA84">
      <w:numFmt w:val="bullet"/>
      <w:lvlText w:val="•"/>
      <w:lvlJc w:val="left"/>
      <w:pPr>
        <w:ind w:left="2748" w:hanging="284"/>
      </w:pPr>
      <w:rPr>
        <w:rFonts w:hint="default"/>
        <w:lang w:val="en-US" w:eastAsia="en-US" w:bidi="ar-SA"/>
      </w:rPr>
    </w:lvl>
    <w:lvl w:ilvl="6" w:tplc="7E2A73F8">
      <w:numFmt w:val="bullet"/>
      <w:lvlText w:val="•"/>
      <w:lvlJc w:val="left"/>
      <w:pPr>
        <w:ind w:left="3205" w:hanging="284"/>
      </w:pPr>
      <w:rPr>
        <w:rFonts w:hint="default"/>
        <w:lang w:val="en-US" w:eastAsia="en-US" w:bidi="ar-SA"/>
      </w:rPr>
    </w:lvl>
    <w:lvl w:ilvl="7" w:tplc="84AC1CD6">
      <w:numFmt w:val="bullet"/>
      <w:lvlText w:val="•"/>
      <w:lvlJc w:val="left"/>
      <w:pPr>
        <w:ind w:left="3663" w:hanging="284"/>
      </w:pPr>
      <w:rPr>
        <w:rFonts w:hint="default"/>
        <w:lang w:val="en-US" w:eastAsia="en-US" w:bidi="ar-SA"/>
      </w:rPr>
    </w:lvl>
    <w:lvl w:ilvl="8" w:tplc="83D40290">
      <w:numFmt w:val="bullet"/>
      <w:lvlText w:val="•"/>
      <w:lvlJc w:val="left"/>
      <w:pPr>
        <w:ind w:left="4120" w:hanging="284"/>
      </w:pPr>
      <w:rPr>
        <w:rFonts w:hint="default"/>
        <w:lang w:val="en-US" w:eastAsia="en-US" w:bidi="ar-SA"/>
      </w:rPr>
    </w:lvl>
  </w:abstractNum>
  <w:abstractNum w:abstractNumId="10" w15:restartNumberingAfterBreak="0">
    <w:nsid w:val="037D08ED"/>
    <w:multiLevelType w:val="hybridMultilevel"/>
    <w:tmpl w:val="18E8DABC"/>
    <w:lvl w:ilvl="0" w:tplc="0B923FA8">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87149D66">
      <w:numFmt w:val="bullet"/>
      <w:lvlText w:val="•"/>
      <w:lvlJc w:val="left"/>
      <w:pPr>
        <w:ind w:left="1118" w:hanging="284"/>
      </w:pPr>
      <w:rPr>
        <w:rFonts w:hint="default"/>
        <w:lang w:val="en-US" w:eastAsia="en-US" w:bidi="ar-SA"/>
      </w:rPr>
    </w:lvl>
    <w:lvl w:ilvl="2" w:tplc="D0B8D204">
      <w:numFmt w:val="bullet"/>
      <w:lvlText w:val="•"/>
      <w:lvlJc w:val="left"/>
      <w:pPr>
        <w:ind w:left="1877" w:hanging="284"/>
      </w:pPr>
      <w:rPr>
        <w:rFonts w:hint="default"/>
        <w:lang w:val="en-US" w:eastAsia="en-US" w:bidi="ar-SA"/>
      </w:rPr>
    </w:lvl>
    <w:lvl w:ilvl="3" w:tplc="77209D44">
      <w:numFmt w:val="bullet"/>
      <w:lvlText w:val="•"/>
      <w:lvlJc w:val="left"/>
      <w:pPr>
        <w:ind w:left="2636" w:hanging="284"/>
      </w:pPr>
      <w:rPr>
        <w:rFonts w:hint="default"/>
        <w:lang w:val="en-US" w:eastAsia="en-US" w:bidi="ar-SA"/>
      </w:rPr>
    </w:lvl>
    <w:lvl w:ilvl="4" w:tplc="D5140668">
      <w:numFmt w:val="bullet"/>
      <w:lvlText w:val="•"/>
      <w:lvlJc w:val="left"/>
      <w:pPr>
        <w:ind w:left="3395" w:hanging="284"/>
      </w:pPr>
      <w:rPr>
        <w:rFonts w:hint="default"/>
        <w:lang w:val="en-US" w:eastAsia="en-US" w:bidi="ar-SA"/>
      </w:rPr>
    </w:lvl>
    <w:lvl w:ilvl="5" w:tplc="3E2C8068">
      <w:numFmt w:val="bullet"/>
      <w:lvlText w:val="•"/>
      <w:lvlJc w:val="left"/>
      <w:pPr>
        <w:ind w:left="4154" w:hanging="284"/>
      </w:pPr>
      <w:rPr>
        <w:rFonts w:hint="default"/>
        <w:lang w:val="en-US" w:eastAsia="en-US" w:bidi="ar-SA"/>
      </w:rPr>
    </w:lvl>
    <w:lvl w:ilvl="6" w:tplc="B0D0CD3A">
      <w:numFmt w:val="bullet"/>
      <w:lvlText w:val="•"/>
      <w:lvlJc w:val="left"/>
      <w:pPr>
        <w:ind w:left="4913" w:hanging="284"/>
      </w:pPr>
      <w:rPr>
        <w:rFonts w:hint="default"/>
        <w:lang w:val="en-US" w:eastAsia="en-US" w:bidi="ar-SA"/>
      </w:rPr>
    </w:lvl>
    <w:lvl w:ilvl="7" w:tplc="E2902E44">
      <w:numFmt w:val="bullet"/>
      <w:lvlText w:val="•"/>
      <w:lvlJc w:val="left"/>
      <w:pPr>
        <w:ind w:left="5672" w:hanging="284"/>
      </w:pPr>
      <w:rPr>
        <w:rFonts w:hint="default"/>
        <w:lang w:val="en-US" w:eastAsia="en-US" w:bidi="ar-SA"/>
      </w:rPr>
    </w:lvl>
    <w:lvl w:ilvl="8" w:tplc="5D389988">
      <w:numFmt w:val="bullet"/>
      <w:lvlText w:val="•"/>
      <w:lvlJc w:val="left"/>
      <w:pPr>
        <w:ind w:left="6431" w:hanging="284"/>
      </w:pPr>
      <w:rPr>
        <w:rFonts w:hint="default"/>
        <w:lang w:val="en-US" w:eastAsia="en-US" w:bidi="ar-SA"/>
      </w:rPr>
    </w:lvl>
  </w:abstractNum>
  <w:abstractNum w:abstractNumId="11" w15:restartNumberingAfterBreak="0">
    <w:nsid w:val="037D6FE8"/>
    <w:multiLevelType w:val="hybridMultilevel"/>
    <w:tmpl w:val="D232620E"/>
    <w:lvl w:ilvl="0" w:tplc="1C205A20">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006A1CEE">
      <w:numFmt w:val="bullet"/>
      <w:lvlText w:val="•"/>
      <w:lvlJc w:val="left"/>
      <w:pPr>
        <w:ind w:left="1118" w:hanging="284"/>
      </w:pPr>
      <w:rPr>
        <w:rFonts w:hint="default"/>
        <w:lang w:val="en-US" w:eastAsia="en-US" w:bidi="ar-SA"/>
      </w:rPr>
    </w:lvl>
    <w:lvl w:ilvl="2" w:tplc="47AE3F16">
      <w:numFmt w:val="bullet"/>
      <w:lvlText w:val="•"/>
      <w:lvlJc w:val="left"/>
      <w:pPr>
        <w:ind w:left="1877" w:hanging="284"/>
      </w:pPr>
      <w:rPr>
        <w:rFonts w:hint="default"/>
        <w:lang w:val="en-US" w:eastAsia="en-US" w:bidi="ar-SA"/>
      </w:rPr>
    </w:lvl>
    <w:lvl w:ilvl="3" w:tplc="898C2F7A">
      <w:numFmt w:val="bullet"/>
      <w:lvlText w:val="•"/>
      <w:lvlJc w:val="left"/>
      <w:pPr>
        <w:ind w:left="2636" w:hanging="284"/>
      </w:pPr>
      <w:rPr>
        <w:rFonts w:hint="default"/>
        <w:lang w:val="en-US" w:eastAsia="en-US" w:bidi="ar-SA"/>
      </w:rPr>
    </w:lvl>
    <w:lvl w:ilvl="4" w:tplc="D0B2C24E">
      <w:numFmt w:val="bullet"/>
      <w:lvlText w:val="•"/>
      <w:lvlJc w:val="left"/>
      <w:pPr>
        <w:ind w:left="3395" w:hanging="284"/>
      </w:pPr>
      <w:rPr>
        <w:rFonts w:hint="default"/>
        <w:lang w:val="en-US" w:eastAsia="en-US" w:bidi="ar-SA"/>
      </w:rPr>
    </w:lvl>
    <w:lvl w:ilvl="5" w:tplc="E5B87716">
      <w:numFmt w:val="bullet"/>
      <w:lvlText w:val="•"/>
      <w:lvlJc w:val="left"/>
      <w:pPr>
        <w:ind w:left="4154" w:hanging="284"/>
      </w:pPr>
      <w:rPr>
        <w:rFonts w:hint="default"/>
        <w:lang w:val="en-US" w:eastAsia="en-US" w:bidi="ar-SA"/>
      </w:rPr>
    </w:lvl>
    <w:lvl w:ilvl="6" w:tplc="FBD0F70A">
      <w:numFmt w:val="bullet"/>
      <w:lvlText w:val="•"/>
      <w:lvlJc w:val="left"/>
      <w:pPr>
        <w:ind w:left="4913" w:hanging="284"/>
      </w:pPr>
      <w:rPr>
        <w:rFonts w:hint="default"/>
        <w:lang w:val="en-US" w:eastAsia="en-US" w:bidi="ar-SA"/>
      </w:rPr>
    </w:lvl>
    <w:lvl w:ilvl="7" w:tplc="BEF082CE">
      <w:numFmt w:val="bullet"/>
      <w:lvlText w:val="•"/>
      <w:lvlJc w:val="left"/>
      <w:pPr>
        <w:ind w:left="5672" w:hanging="284"/>
      </w:pPr>
      <w:rPr>
        <w:rFonts w:hint="default"/>
        <w:lang w:val="en-US" w:eastAsia="en-US" w:bidi="ar-SA"/>
      </w:rPr>
    </w:lvl>
    <w:lvl w:ilvl="8" w:tplc="A42E2308">
      <w:numFmt w:val="bullet"/>
      <w:lvlText w:val="•"/>
      <w:lvlJc w:val="left"/>
      <w:pPr>
        <w:ind w:left="6431" w:hanging="284"/>
      </w:pPr>
      <w:rPr>
        <w:rFonts w:hint="default"/>
        <w:lang w:val="en-US" w:eastAsia="en-US" w:bidi="ar-SA"/>
      </w:rPr>
    </w:lvl>
  </w:abstractNum>
  <w:abstractNum w:abstractNumId="12" w15:restartNumberingAfterBreak="0">
    <w:nsid w:val="04321BA1"/>
    <w:multiLevelType w:val="hybridMultilevel"/>
    <w:tmpl w:val="41804030"/>
    <w:lvl w:ilvl="0" w:tplc="C9B6090E">
      <w:numFmt w:val="bullet"/>
      <w:lvlText w:val="•"/>
      <w:lvlJc w:val="left"/>
      <w:pPr>
        <w:ind w:left="453"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984C32BE">
      <w:numFmt w:val="bullet"/>
      <w:lvlText w:val="•"/>
      <w:lvlJc w:val="left"/>
      <w:pPr>
        <w:ind w:left="918" w:hanging="284"/>
      </w:pPr>
      <w:rPr>
        <w:rFonts w:hint="default"/>
        <w:lang w:val="en-US" w:eastAsia="en-US" w:bidi="ar-SA"/>
      </w:rPr>
    </w:lvl>
    <w:lvl w:ilvl="2" w:tplc="F0A2277A">
      <w:numFmt w:val="bullet"/>
      <w:lvlText w:val="•"/>
      <w:lvlJc w:val="left"/>
      <w:pPr>
        <w:ind w:left="1376" w:hanging="284"/>
      </w:pPr>
      <w:rPr>
        <w:rFonts w:hint="default"/>
        <w:lang w:val="en-US" w:eastAsia="en-US" w:bidi="ar-SA"/>
      </w:rPr>
    </w:lvl>
    <w:lvl w:ilvl="3" w:tplc="E99A62E4">
      <w:numFmt w:val="bullet"/>
      <w:lvlText w:val="•"/>
      <w:lvlJc w:val="left"/>
      <w:pPr>
        <w:ind w:left="1834" w:hanging="284"/>
      </w:pPr>
      <w:rPr>
        <w:rFonts w:hint="default"/>
        <w:lang w:val="en-US" w:eastAsia="en-US" w:bidi="ar-SA"/>
      </w:rPr>
    </w:lvl>
    <w:lvl w:ilvl="4" w:tplc="44387732">
      <w:numFmt w:val="bullet"/>
      <w:lvlText w:val="•"/>
      <w:lvlJc w:val="left"/>
      <w:pPr>
        <w:ind w:left="2292" w:hanging="284"/>
      </w:pPr>
      <w:rPr>
        <w:rFonts w:hint="default"/>
        <w:lang w:val="en-US" w:eastAsia="en-US" w:bidi="ar-SA"/>
      </w:rPr>
    </w:lvl>
    <w:lvl w:ilvl="5" w:tplc="1FE87EBE">
      <w:numFmt w:val="bullet"/>
      <w:lvlText w:val="•"/>
      <w:lvlJc w:val="left"/>
      <w:pPr>
        <w:ind w:left="2751" w:hanging="284"/>
      </w:pPr>
      <w:rPr>
        <w:rFonts w:hint="default"/>
        <w:lang w:val="en-US" w:eastAsia="en-US" w:bidi="ar-SA"/>
      </w:rPr>
    </w:lvl>
    <w:lvl w:ilvl="6" w:tplc="DC5A1104">
      <w:numFmt w:val="bullet"/>
      <w:lvlText w:val="•"/>
      <w:lvlJc w:val="left"/>
      <w:pPr>
        <w:ind w:left="3209" w:hanging="284"/>
      </w:pPr>
      <w:rPr>
        <w:rFonts w:hint="default"/>
        <w:lang w:val="en-US" w:eastAsia="en-US" w:bidi="ar-SA"/>
      </w:rPr>
    </w:lvl>
    <w:lvl w:ilvl="7" w:tplc="20688910">
      <w:numFmt w:val="bullet"/>
      <w:lvlText w:val="•"/>
      <w:lvlJc w:val="left"/>
      <w:pPr>
        <w:ind w:left="3667" w:hanging="284"/>
      </w:pPr>
      <w:rPr>
        <w:rFonts w:hint="default"/>
        <w:lang w:val="en-US" w:eastAsia="en-US" w:bidi="ar-SA"/>
      </w:rPr>
    </w:lvl>
    <w:lvl w:ilvl="8" w:tplc="A330D0BE">
      <w:numFmt w:val="bullet"/>
      <w:lvlText w:val="•"/>
      <w:lvlJc w:val="left"/>
      <w:pPr>
        <w:ind w:left="4125" w:hanging="284"/>
      </w:pPr>
      <w:rPr>
        <w:rFonts w:hint="default"/>
        <w:lang w:val="en-US" w:eastAsia="en-US" w:bidi="ar-SA"/>
      </w:rPr>
    </w:lvl>
  </w:abstractNum>
  <w:abstractNum w:abstractNumId="13" w15:restartNumberingAfterBreak="0">
    <w:nsid w:val="0456048D"/>
    <w:multiLevelType w:val="hybridMultilevel"/>
    <w:tmpl w:val="92EC01C2"/>
    <w:lvl w:ilvl="0" w:tplc="C40C9BE6">
      <w:numFmt w:val="bullet"/>
      <w:lvlText w:val="•"/>
      <w:lvlJc w:val="left"/>
      <w:pPr>
        <w:ind w:left="453"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457AA812">
      <w:numFmt w:val="bullet"/>
      <w:lvlText w:val="•"/>
      <w:lvlJc w:val="left"/>
      <w:pPr>
        <w:ind w:left="917" w:hanging="284"/>
      </w:pPr>
      <w:rPr>
        <w:rFonts w:hint="default"/>
        <w:lang w:val="en-US" w:eastAsia="en-US" w:bidi="ar-SA"/>
      </w:rPr>
    </w:lvl>
    <w:lvl w:ilvl="2" w:tplc="24E25BC8">
      <w:numFmt w:val="bullet"/>
      <w:lvlText w:val="•"/>
      <w:lvlJc w:val="left"/>
      <w:pPr>
        <w:ind w:left="1375" w:hanging="284"/>
      </w:pPr>
      <w:rPr>
        <w:rFonts w:hint="default"/>
        <w:lang w:val="en-US" w:eastAsia="en-US" w:bidi="ar-SA"/>
      </w:rPr>
    </w:lvl>
    <w:lvl w:ilvl="3" w:tplc="91E6B6A0">
      <w:numFmt w:val="bullet"/>
      <w:lvlText w:val="•"/>
      <w:lvlJc w:val="left"/>
      <w:pPr>
        <w:ind w:left="1832" w:hanging="284"/>
      </w:pPr>
      <w:rPr>
        <w:rFonts w:hint="default"/>
        <w:lang w:val="en-US" w:eastAsia="en-US" w:bidi="ar-SA"/>
      </w:rPr>
    </w:lvl>
    <w:lvl w:ilvl="4" w:tplc="D096B4B2">
      <w:numFmt w:val="bullet"/>
      <w:lvlText w:val="•"/>
      <w:lvlJc w:val="left"/>
      <w:pPr>
        <w:ind w:left="2290" w:hanging="284"/>
      </w:pPr>
      <w:rPr>
        <w:rFonts w:hint="default"/>
        <w:lang w:val="en-US" w:eastAsia="en-US" w:bidi="ar-SA"/>
      </w:rPr>
    </w:lvl>
    <w:lvl w:ilvl="5" w:tplc="8D34879E">
      <w:numFmt w:val="bullet"/>
      <w:lvlText w:val="•"/>
      <w:lvlJc w:val="left"/>
      <w:pPr>
        <w:ind w:left="2748" w:hanging="284"/>
      </w:pPr>
      <w:rPr>
        <w:rFonts w:hint="default"/>
        <w:lang w:val="en-US" w:eastAsia="en-US" w:bidi="ar-SA"/>
      </w:rPr>
    </w:lvl>
    <w:lvl w:ilvl="6" w:tplc="34EA414E">
      <w:numFmt w:val="bullet"/>
      <w:lvlText w:val="•"/>
      <w:lvlJc w:val="left"/>
      <w:pPr>
        <w:ind w:left="3205" w:hanging="284"/>
      </w:pPr>
      <w:rPr>
        <w:rFonts w:hint="default"/>
        <w:lang w:val="en-US" w:eastAsia="en-US" w:bidi="ar-SA"/>
      </w:rPr>
    </w:lvl>
    <w:lvl w:ilvl="7" w:tplc="D742B588">
      <w:numFmt w:val="bullet"/>
      <w:lvlText w:val="•"/>
      <w:lvlJc w:val="left"/>
      <w:pPr>
        <w:ind w:left="3663" w:hanging="284"/>
      </w:pPr>
      <w:rPr>
        <w:rFonts w:hint="default"/>
        <w:lang w:val="en-US" w:eastAsia="en-US" w:bidi="ar-SA"/>
      </w:rPr>
    </w:lvl>
    <w:lvl w:ilvl="8" w:tplc="D6A87DFC">
      <w:numFmt w:val="bullet"/>
      <w:lvlText w:val="•"/>
      <w:lvlJc w:val="left"/>
      <w:pPr>
        <w:ind w:left="4120" w:hanging="284"/>
      </w:pPr>
      <w:rPr>
        <w:rFonts w:hint="default"/>
        <w:lang w:val="en-US" w:eastAsia="en-US" w:bidi="ar-SA"/>
      </w:rPr>
    </w:lvl>
  </w:abstractNum>
  <w:abstractNum w:abstractNumId="14" w15:restartNumberingAfterBreak="0">
    <w:nsid w:val="054975BC"/>
    <w:multiLevelType w:val="hybridMultilevel"/>
    <w:tmpl w:val="F22289B2"/>
    <w:lvl w:ilvl="0" w:tplc="0B4838BA">
      <w:numFmt w:val="bullet"/>
      <w:lvlText w:val="•"/>
      <w:lvlJc w:val="left"/>
      <w:pPr>
        <w:ind w:left="453"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C16AA37E">
      <w:numFmt w:val="bullet"/>
      <w:lvlText w:val="•"/>
      <w:lvlJc w:val="left"/>
      <w:pPr>
        <w:ind w:left="917" w:hanging="284"/>
      </w:pPr>
      <w:rPr>
        <w:rFonts w:hint="default"/>
        <w:lang w:val="en-US" w:eastAsia="en-US" w:bidi="ar-SA"/>
      </w:rPr>
    </w:lvl>
    <w:lvl w:ilvl="2" w:tplc="BDE44C64">
      <w:numFmt w:val="bullet"/>
      <w:lvlText w:val="•"/>
      <w:lvlJc w:val="left"/>
      <w:pPr>
        <w:ind w:left="1375" w:hanging="284"/>
      </w:pPr>
      <w:rPr>
        <w:rFonts w:hint="default"/>
        <w:lang w:val="en-US" w:eastAsia="en-US" w:bidi="ar-SA"/>
      </w:rPr>
    </w:lvl>
    <w:lvl w:ilvl="3" w:tplc="05FE5FEE">
      <w:numFmt w:val="bullet"/>
      <w:lvlText w:val="•"/>
      <w:lvlJc w:val="left"/>
      <w:pPr>
        <w:ind w:left="1832" w:hanging="284"/>
      </w:pPr>
      <w:rPr>
        <w:rFonts w:hint="default"/>
        <w:lang w:val="en-US" w:eastAsia="en-US" w:bidi="ar-SA"/>
      </w:rPr>
    </w:lvl>
    <w:lvl w:ilvl="4" w:tplc="863C2620">
      <w:numFmt w:val="bullet"/>
      <w:lvlText w:val="•"/>
      <w:lvlJc w:val="left"/>
      <w:pPr>
        <w:ind w:left="2290" w:hanging="284"/>
      </w:pPr>
      <w:rPr>
        <w:rFonts w:hint="default"/>
        <w:lang w:val="en-US" w:eastAsia="en-US" w:bidi="ar-SA"/>
      </w:rPr>
    </w:lvl>
    <w:lvl w:ilvl="5" w:tplc="057C9EF0">
      <w:numFmt w:val="bullet"/>
      <w:lvlText w:val="•"/>
      <w:lvlJc w:val="left"/>
      <w:pPr>
        <w:ind w:left="2748" w:hanging="284"/>
      </w:pPr>
      <w:rPr>
        <w:rFonts w:hint="default"/>
        <w:lang w:val="en-US" w:eastAsia="en-US" w:bidi="ar-SA"/>
      </w:rPr>
    </w:lvl>
    <w:lvl w:ilvl="6" w:tplc="FAF2C6CE">
      <w:numFmt w:val="bullet"/>
      <w:lvlText w:val="•"/>
      <w:lvlJc w:val="left"/>
      <w:pPr>
        <w:ind w:left="3205" w:hanging="284"/>
      </w:pPr>
      <w:rPr>
        <w:rFonts w:hint="default"/>
        <w:lang w:val="en-US" w:eastAsia="en-US" w:bidi="ar-SA"/>
      </w:rPr>
    </w:lvl>
    <w:lvl w:ilvl="7" w:tplc="7A941BC0">
      <w:numFmt w:val="bullet"/>
      <w:lvlText w:val="•"/>
      <w:lvlJc w:val="left"/>
      <w:pPr>
        <w:ind w:left="3663" w:hanging="284"/>
      </w:pPr>
      <w:rPr>
        <w:rFonts w:hint="default"/>
        <w:lang w:val="en-US" w:eastAsia="en-US" w:bidi="ar-SA"/>
      </w:rPr>
    </w:lvl>
    <w:lvl w:ilvl="8" w:tplc="EBBAFE3E">
      <w:numFmt w:val="bullet"/>
      <w:lvlText w:val="•"/>
      <w:lvlJc w:val="left"/>
      <w:pPr>
        <w:ind w:left="4120" w:hanging="284"/>
      </w:pPr>
      <w:rPr>
        <w:rFonts w:hint="default"/>
        <w:lang w:val="en-US" w:eastAsia="en-US" w:bidi="ar-SA"/>
      </w:rPr>
    </w:lvl>
  </w:abstractNum>
  <w:abstractNum w:abstractNumId="15" w15:restartNumberingAfterBreak="0">
    <w:nsid w:val="054C675C"/>
    <w:multiLevelType w:val="hybridMultilevel"/>
    <w:tmpl w:val="0C7EB016"/>
    <w:lvl w:ilvl="0" w:tplc="D0388A4C">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1EAC27A4">
      <w:numFmt w:val="bullet"/>
      <w:lvlText w:val="•"/>
      <w:lvlJc w:val="left"/>
      <w:pPr>
        <w:ind w:left="1118" w:hanging="284"/>
      </w:pPr>
      <w:rPr>
        <w:rFonts w:hint="default"/>
        <w:lang w:val="en-US" w:eastAsia="en-US" w:bidi="ar-SA"/>
      </w:rPr>
    </w:lvl>
    <w:lvl w:ilvl="2" w:tplc="07FEFFD8">
      <w:numFmt w:val="bullet"/>
      <w:lvlText w:val="•"/>
      <w:lvlJc w:val="left"/>
      <w:pPr>
        <w:ind w:left="1877" w:hanging="284"/>
      </w:pPr>
      <w:rPr>
        <w:rFonts w:hint="default"/>
        <w:lang w:val="en-US" w:eastAsia="en-US" w:bidi="ar-SA"/>
      </w:rPr>
    </w:lvl>
    <w:lvl w:ilvl="3" w:tplc="86BE9F3A">
      <w:numFmt w:val="bullet"/>
      <w:lvlText w:val="•"/>
      <w:lvlJc w:val="left"/>
      <w:pPr>
        <w:ind w:left="2636" w:hanging="284"/>
      </w:pPr>
      <w:rPr>
        <w:rFonts w:hint="default"/>
        <w:lang w:val="en-US" w:eastAsia="en-US" w:bidi="ar-SA"/>
      </w:rPr>
    </w:lvl>
    <w:lvl w:ilvl="4" w:tplc="E4CC1A9C">
      <w:numFmt w:val="bullet"/>
      <w:lvlText w:val="•"/>
      <w:lvlJc w:val="left"/>
      <w:pPr>
        <w:ind w:left="3395" w:hanging="284"/>
      </w:pPr>
      <w:rPr>
        <w:rFonts w:hint="default"/>
        <w:lang w:val="en-US" w:eastAsia="en-US" w:bidi="ar-SA"/>
      </w:rPr>
    </w:lvl>
    <w:lvl w:ilvl="5" w:tplc="3118C826">
      <w:numFmt w:val="bullet"/>
      <w:lvlText w:val="•"/>
      <w:lvlJc w:val="left"/>
      <w:pPr>
        <w:ind w:left="4154" w:hanging="284"/>
      </w:pPr>
      <w:rPr>
        <w:rFonts w:hint="default"/>
        <w:lang w:val="en-US" w:eastAsia="en-US" w:bidi="ar-SA"/>
      </w:rPr>
    </w:lvl>
    <w:lvl w:ilvl="6" w:tplc="DCE85640">
      <w:numFmt w:val="bullet"/>
      <w:lvlText w:val="•"/>
      <w:lvlJc w:val="left"/>
      <w:pPr>
        <w:ind w:left="4913" w:hanging="284"/>
      </w:pPr>
      <w:rPr>
        <w:rFonts w:hint="default"/>
        <w:lang w:val="en-US" w:eastAsia="en-US" w:bidi="ar-SA"/>
      </w:rPr>
    </w:lvl>
    <w:lvl w:ilvl="7" w:tplc="400437F8">
      <w:numFmt w:val="bullet"/>
      <w:lvlText w:val="•"/>
      <w:lvlJc w:val="left"/>
      <w:pPr>
        <w:ind w:left="5672" w:hanging="284"/>
      </w:pPr>
      <w:rPr>
        <w:rFonts w:hint="default"/>
        <w:lang w:val="en-US" w:eastAsia="en-US" w:bidi="ar-SA"/>
      </w:rPr>
    </w:lvl>
    <w:lvl w:ilvl="8" w:tplc="6FDA69F2">
      <w:numFmt w:val="bullet"/>
      <w:lvlText w:val="•"/>
      <w:lvlJc w:val="left"/>
      <w:pPr>
        <w:ind w:left="6431" w:hanging="284"/>
      </w:pPr>
      <w:rPr>
        <w:rFonts w:hint="default"/>
        <w:lang w:val="en-US" w:eastAsia="en-US" w:bidi="ar-SA"/>
      </w:rPr>
    </w:lvl>
  </w:abstractNum>
  <w:abstractNum w:abstractNumId="16" w15:restartNumberingAfterBreak="0">
    <w:nsid w:val="05E25AD5"/>
    <w:multiLevelType w:val="hybridMultilevel"/>
    <w:tmpl w:val="CEA8993C"/>
    <w:lvl w:ilvl="0" w:tplc="3DFA2376">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AD7021EC">
      <w:numFmt w:val="bullet"/>
      <w:lvlText w:val="•"/>
      <w:lvlJc w:val="left"/>
      <w:pPr>
        <w:ind w:left="1118" w:hanging="284"/>
      </w:pPr>
      <w:rPr>
        <w:rFonts w:hint="default"/>
        <w:lang w:val="en-US" w:eastAsia="en-US" w:bidi="ar-SA"/>
      </w:rPr>
    </w:lvl>
    <w:lvl w:ilvl="2" w:tplc="B6C88956">
      <w:numFmt w:val="bullet"/>
      <w:lvlText w:val="•"/>
      <w:lvlJc w:val="left"/>
      <w:pPr>
        <w:ind w:left="1877" w:hanging="284"/>
      </w:pPr>
      <w:rPr>
        <w:rFonts w:hint="default"/>
        <w:lang w:val="en-US" w:eastAsia="en-US" w:bidi="ar-SA"/>
      </w:rPr>
    </w:lvl>
    <w:lvl w:ilvl="3" w:tplc="1542F55C">
      <w:numFmt w:val="bullet"/>
      <w:lvlText w:val="•"/>
      <w:lvlJc w:val="left"/>
      <w:pPr>
        <w:ind w:left="2636" w:hanging="284"/>
      </w:pPr>
      <w:rPr>
        <w:rFonts w:hint="default"/>
        <w:lang w:val="en-US" w:eastAsia="en-US" w:bidi="ar-SA"/>
      </w:rPr>
    </w:lvl>
    <w:lvl w:ilvl="4" w:tplc="7F882096">
      <w:numFmt w:val="bullet"/>
      <w:lvlText w:val="•"/>
      <w:lvlJc w:val="left"/>
      <w:pPr>
        <w:ind w:left="3395" w:hanging="284"/>
      </w:pPr>
      <w:rPr>
        <w:rFonts w:hint="default"/>
        <w:lang w:val="en-US" w:eastAsia="en-US" w:bidi="ar-SA"/>
      </w:rPr>
    </w:lvl>
    <w:lvl w:ilvl="5" w:tplc="986AA83E">
      <w:numFmt w:val="bullet"/>
      <w:lvlText w:val="•"/>
      <w:lvlJc w:val="left"/>
      <w:pPr>
        <w:ind w:left="4154" w:hanging="284"/>
      </w:pPr>
      <w:rPr>
        <w:rFonts w:hint="default"/>
        <w:lang w:val="en-US" w:eastAsia="en-US" w:bidi="ar-SA"/>
      </w:rPr>
    </w:lvl>
    <w:lvl w:ilvl="6" w:tplc="E4067BB0">
      <w:numFmt w:val="bullet"/>
      <w:lvlText w:val="•"/>
      <w:lvlJc w:val="left"/>
      <w:pPr>
        <w:ind w:left="4913" w:hanging="284"/>
      </w:pPr>
      <w:rPr>
        <w:rFonts w:hint="default"/>
        <w:lang w:val="en-US" w:eastAsia="en-US" w:bidi="ar-SA"/>
      </w:rPr>
    </w:lvl>
    <w:lvl w:ilvl="7" w:tplc="B2F02282">
      <w:numFmt w:val="bullet"/>
      <w:lvlText w:val="•"/>
      <w:lvlJc w:val="left"/>
      <w:pPr>
        <w:ind w:left="5672" w:hanging="284"/>
      </w:pPr>
      <w:rPr>
        <w:rFonts w:hint="default"/>
        <w:lang w:val="en-US" w:eastAsia="en-US" w:bidi="ar-SA"/>
      </w:rPr>
    </w:lvl>
    <w:lvl w:ilvl="8" w:tplc="25C440A0">
      <w:numFmt w:val="bullet"/>
      <w:lvlText w:val="•"/>
      <w:lvlJc w:val="left"/>
      <w:pPr>
        <w:ind w:left="6431" w:hanging="284"/>
      </w:pPr>
      <w:rPr>
        <w:rFonts w:hint="default"/>
        <w:lang w:val="en-US" w:eastAsia="en-US" w:bidi="ar-SA"/>
      </w:rPr>
    </w:lvl>
  </w:abstractNum>
  <w:abstractNum w:abstractNumId="17" w15:restartNumberingAfterBreak="0">
    <w:nsid w:val="05FA737D"/>
    <w:multiLevelType w:val="hybridMultilevel"/>
    <w:tmpl w:val="C7F6AF7A"/>
    <w:lvl w:ilvl="0" w:tplc="5FE07106">
      <w:start w:val="118"/>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96A6FB52">
      <w:numFmt w:val="bullet"/>
      <w:lvlText w:val="•"/>
      <w:lvlJc w:val="left"/>
      <w:pPr>
        <w:ind w:left="1482" w:hanging="454"/>
      </w:pPr>
      <w:rPr>
        <w:rFonts w:hint="default"/>
        <w:lang w:val="en-US" w:eastAsia="en-US" w:bidi="ar-SA"/>
      </w:rPr>
    </w:lvl>
    <w:lvl w:ilvl="2" w:tplc="4594A98C">
      <w:numFmt w:val="bullet"/>
      <w:lvlText w:val="•"/>
      <w:lvlJc w:val="left"/>
      <w:pPr>
        <w:ind w:left="2344" w:hanging="454"/>
      </w:pPr>
      <w:rPr>
        <w:rFonts w:hint="default"/>
        <w:lang w:val="en-US" w:eastAsia="en-US" w:bidi="ar-SA"/>
      </w:rPr>
    </w:lvl>
    <w:lvl w:ilvl="3" w:tplc="E6F24D6A">
      <w:numFmt w:val="bullet"/>
      <w:lvlText w:val="•"/>
      <w:lvlJc w:val="left"/>
      <w:pPr>
        <w:ind w:left="3206" w:hanging="454"/>
      </w:pPr>
      <w:rPr>
        <w:rFonts w:hint="default"/>
        <w:lang w:val="en-US" w:eastAsia="en-US" w:bidi="ar-SA"/>
      </w:rPr>
    </w:lvl>
    <w:lvl w:ilvl="4" w:tplc="38AC9ED8">
      <w:numFmt w:val="bullet"/>
      <w:lvlText w:val="•"/>
      <w:lvlJc w:val="left"/>
      <w:pPr>
        <w:ind w:left="4069" w:hanging="454"/>
      </w:pPr>
      <w:rPr>
        <w:rFonts w:hint="default"/>
        <w:lang w:val="en-US" w:eastAsia="en-US" w:bidi="ar-SA"/>
      </w:rPr>
    </w:lvl>
    <w:lvl w:ilvl="5" w:tplc="317AA4F6">
      <w:numFmt w:val="bullet"/>
      <w:lvlText w:val="•"/>
      <w:lvlJc w:val="left"/>
      <w:pPr>
        <w:ind w:left="4931" w:hanging="454"/>
      </w:pPr>
      <w:rPr>
        <w:rFonts w:hint="default"/>
        <w:lang w:val="en-US" w:eastAsia="en-US" w:bidi="ar-SA"/>
      </w:rPr>
    </w:lvl>
    <w:lvl w:ilvl="6" w:tplc="E51AD06A">
      <w:numFmt w:val="bullet"/>
      <w:lvlText w:val="•"/>
      <w:lvlJc w:val="left"/>
      <w:pPr>
        <w:ind w:left="5793" w:hanging="454"/>
      </w:pPr>
      <w:rPr>
        <w:rFonts w:hint="default"/>
        <w:lang w:val="en-US" w:eastAsia="en-US" w:bidi="ar-SA"/>
      </w:rPr>
    </w:lvl>
    <w:lvl w:ilvl="7" w:tplc="1D2A4708">
      <w:numFmt w:val="bullet"/>
      <w:lvlText w:val="•"/>
      <w:lvlJc w:val="left"/>
      <w:pPr>
        <w:ind w:left="6656" w:hanging="454"/>
      </w:pPr>
      <w:rPr>
        <w:rFonts w:hint="default"/>
        <w:lang w:val="en-US" w:eastAsia="en-US" w:bidi="ar-SA"/>
      </w:rPr>
    </w:lvl>
    <w:lvl w:ilvl="8" w:tplc="8A3819F2">
      <w:numFmt w:val="bullet"/>
      <w:lvlText w:val="•"/>
      <w:lvlJc w:val="left"/>
      <w:pPr>
        <w:ind w:left="7518" w:hanging="454"/>
      </w:pPr>
      <w:rPr>
        <w:rFonts w:hint="default"/>
        <w:lang w:val="en-US" w:eastAsia="en-US" w:bidi="ar-SA"/>
      </w:rPr>
    </w:lvl>
  </w:abstractNum>
  <w:abstractNum w:abstractNumId="18" w15:restartNumberingAfterBreak="0">
    <w:nsid w:val="061C0CAB"/>
    <w:multiLevelType w:val="hybridMultilevel"/>
    <w:tmpl w:val="6A7CB3EE"/>
    <w:lvl w:ilvl="0" w:tplc="3B162412">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510A46C6">
      <w:numFmt w:val="bullet"/>
      <w:lvlText w:val="•"/>
      <w:lvlJc w:val="left"/>
      <w:pPr>
        <w:ind w:left="1118" w:hanging="284"/>
      </w:pPr>
      <w:rPr>
        <w:rFonts w:hint="default"/>
        <w:lang w:val="en-US" w:eastAsia="en-US" w:bidi="ar-SA"/>
      </w:rPr>
    </w:lvl>
    <w:lvl w:ilvl="2" w:tplc="9322EC10">
      <w:numFmt w:val="bullet"/>
      <w:lvlText w:val="•"/>
      <w:lvlJc w:val="left"/>
      <w:pPr>
        <w:ind w:left="1877" w:hanging="284"/>
      </w:pPr>
      <w:rPr>
        <w:rFonts w:hint="default"/>
        <w:lang w:val="en-US" w:eastAsia="en-US" w:bidi="ar-SA"/>
      </w:rPr>
    </w:lvl>
    <w:lvl w:ilvl="3" w:tplc="CFA0DD04">
      <w:numFmt w:val="bullet"/>
      <w:lvlText w:val="•"/>
      <w:lvlJc w:val="left"/>
      <w:pPr>
        <w:ind w:left="2636" w:hanging="284"/>
      </w:pPr>
      <w:rPr>
        <w:rFonts w:hint="default"/>
        <w:lang w:val="en-US" w:eastAsia="en-US" w:bidi="ar-SA"/>
      </w:rPr>
    </w:lvl>
    <w:lvl w:ilvl="4" w:tplc="6138F8FC">
      <w:numFmt w:val="bullet"/>
      <w:lvlText w:val="•"/>
      <w:lvlJc w:val="left"/>
      <w:pPr>
        <w:ind w:left="3395" w:hanging="284"/>
      </w:pPr>
      <w:rPr>
        <w:rFonts w:hint="default"/>
        <w:lang w:val="en-US" w:eastAsia="en-US" w:bidi="ar-SA"/>
      </w:rPr>
    </w:lvl>
    <w:lvl w:ilvl="5" w:tplc="5E7AD918">
      <w:numFmt w:val="bullet"/>
      <w:lvlText w:val="•"/>
      <w:lvlJc w:val="left"/>
      <w:pPr>
        <w:ind w:left="4154" w:hanging="284"/>
      </w:pPr>
      <w:rPr>
        <w:rFonts w:hint="default"/>
        <w:lang w:val="en-US" w:eastAsia="en-US" w:bidi="ar-SA"/>
      </w:rPr>
    </w:lvl>
    <w:lvl w:ilvl="6" w:tplc="F96642F6">
      <w:numFmt w:val="bullet"/>
      <w:lvlText w:val="•"/>
      <w:lvlJc w:val="left"/>
      <w:pPr>
        <w:ind w:left="4913" w:hanging="284"/>
      </w:pPr>
      <w:rPr>
        <w:rFonts w:hint="default"/>
        <w:lang w:val="en-US" w:eastAsia="en-US" w:bidi="ar-SA"/>
      </w:rPr>
    </w:lvl>
    <w:lvl w:ilvl="7" w:tplc="5382F8C2">
      <w:numFmt w:val="bullet"/>
      <w:lvlText w:val="•"/>
      <w:lvlJc w:val="left"/>
      <w:pPr>
        <w:ind w:left="5672" w:hanging="284"/>
      </w:pPr>
      <w:rPr>
        <w:rFonts w:hint="default"/>
        <w:lang w:val="en-US" w:eastAsia="en-US" w:bidi="ar-SA"/>
      </w:rPr>
    </w:lvl>
    <w:lvl w:ilvl="8" w:tplc="C70233A2">
      <w:numFmt w:val="bullet"/>
      <w:lvlText w:val="•"/>
      <w:lvlJc w:val="left"/>
      <w:pPr>
        <w:ind w:left="6431" w:hanging="284"/>
      </w:pPr>
      <w:rPr>
        <w:rFonts w:hint="default"/>
        <w:lang w:val="en-US" w:eastAsia="en-US" w:bidi="ar-SA"/>
      </w:rPr>
    </w:lvl>
  </w:abstractNum>
  <w:abstractNum w:abstractNumId="19" w15:restartNumberingAfterBreak="0">
    <w:nsid w:val="063134F7"/>
    <w:multiLevelType w:val="hybridMultilevel"/>
    <w:tmpl w:val="36748BA2"/>
    <w:lvl w:ilvl="0" w:tplc="386CED2E">
      <w:numFmt w:val="bullet"/>
      <w:lvlText w:val="•"/>
      <w:lvlJc w:val="left"/>
      <w:pPr>
        <w:ind w:left="453"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A3A46862">
      <w:numFmt w:val="bullet"/>
      <w:lvlText w:val="•"/>
      <w:lvlJc w:val="left"/>
      <w:pPr>
        <w:ind w:left="918" w:hanging="284"/>
      </w:pPr>
      <w:rPr>
        <w:rFonts w:hint="default"/>
        <w:lang w:val="en-US" w:eastAsia="en-US" w:bidi="ar-SA"/>
      </w:rPr>
    </w:lvl>
    <w:lvl w:ilvl="2" w:tplc="0E369036">
      <w:numFmt w:val="bullet"/>
      <w:lvlText w:val="•"/>
      <w:lvlJc w:val="left"/>
      <w:pPr>
        <w:ind w:left="1377" w:hanging="284"/>
      </w:pPr>
      <w:rPr>
        <w:rFonts w:hint="default"/>
        <w:lang w:val="en-US" w:eastAsia="en-US" w:bidi="ar-SA"/>
      </w:rPr>
    </w:lvl>
    <w:lvl w:ilvl="3" w:tplc="EBB879A2">
      <w:numFmt w:val="bullet"/>
      <w:lvlText w:val="•"/>
      <w:lvlJc w:val="left"/>
      <w:pPr>
        <w:ind w:left="1835" w:hanging="284"/>
      </w:pPr>
      <w:rPr>
        <w:rFonts w:hint="default"/>
        <w:lang w:val="en-US" w:eastAsia="en-US" w:bidi="ar-SA"/>
      </w:rPr>
    </w:lvl>
    <w:lvl w:ilvl="4" w:tplc="B052A5D4">
      <w:numFmt w:val="bullet"/>
      <w:lvlText w:val="•"/>
      <w:lvlJc w:val="left"/>
      <w:pPr>
        <w:ind w:left="2294" w:hanging="284"/>
      </w:pPr>
      <w:rPr>
        <w:rFonts w:hint="default"/>
        <w:lang w:val="en-US" w:eastAsia="en-US" w:bidi="ar-SA"/>
      </w:rPr>
    </w:lvl>
    <w:lvl w:ilvl="5" w:tplc="27DED578">
      <w:numFmt w:val="bullet"/>
      <w:lvlText w:val="•"/>
      <w:lvlJc w:val="left"/>
      <w:pPr>
        <w:ind w:left="2753" w:hanging="284"/>
      </w:pPr>
      <w:rPr>
        <w:rFonts w:hint="default"/>
        <w:lang w:val="en-US" w:eastAsia="en-US" w:bidi="ar-SA"/>
      </w:rPr>
    </w:lvl>
    <w:lvl w:ilvl="6" w:tplc="D5FCAEA0">
      <w:numFmt w:val="bullet"/>
      <w:lvlText w:val="•"/>
      <w:lvlJc w:val="left"/>
      <w:pPr>
        <w:ind w:left="3211" w:hanging="284"/>
      </w:pPr>
      <w:rPr>
        <w:rFonts w:hint="default"/>
        <w:lang w:val="en-US" w:eastAsia="en-US" w:bidi="ar-SA"/>
      </w:rPr>
    </w:lvl>
    <w:lvl w:ilvl="7" w:tplc="C4487938">
      <w:numFmt w:val="bullet"/>
      <w:lvlText w:val="•"/>
      <w:lvlJc w:val="left"/>
      <w:pPr>
        <w:ind w:left="3670" w:hanging="284"/>
      </w:pPr>
      <w:rPr>
        <w:rFonts w:hint="default"/>
        <w:lang w:val="en-US" w:eastAsia="en-US" w:bidi="ar-SA"/>
      </w:rPr>
    </w:lvl>
    <w:lvl w:ilvl="8" w:tplc="CD1C5394">
      <w:numFmt w:val="bullet"/>
      <w:lvlText w:val="•"/>
      <w:lvlJc w:val="left"/>
      <w:pPr>
        <w:ind w:left="4128" w:hanging="284"/>
      </w:pPr>
      <w:rPr>
        <w:rFonts w:hint="default"/>
        <w:lang w:val="en-US" w:eastAsia="en-US" w:bidi="ar-SA"/>
      </w:rPr>
    </w:lvl>
  </w:abstractNum>
  <w:abstractNum w:abstractNumId="20" w15:restartNumberingAfterBreak="0">
    <w:nsid w:val="06D6667C"/>
    <w:multiLevelType w:val="hybridMultilevel"/>
    <w:tmpl w:val="CFF212A6"/>
    <w:lvl w:ilvl="0" w:tplc="DC60D4D0">
      <w:numFmt w:val="bullet"/>
      <w:lvlText w:val="•"/>
      <w:lvlJc w:val="left"/>
      <w:pPr>
        <w:ind w:left="453"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AEAECDE6">
      <w:numFmt w:val="bullet"/>
      <w:lvlText w:val="•"/>
      <w:lvlJc w:val="left"/>
      <w:pPr>
        <w:ind w:left="917" w:hanging="284"/>
      </w:pPr>
      <w:rPr>
        <w:rFonts w:hint="default"/>
        <w:lang w:val="en-US" w:eastAsia="en-US" w:bidi="ar-SA"/>
      </w:rPr>
    </w:lvl>
    <w:lvl w:ilvl="2" w:tplc="8228B31A">
      <w:numFmt w:val="bullet"/>
      <w:lvlText w:val="•"/>
      <w:lvlJc w:val="left"/>
      <w:pPr>
        <w:ind w:left="1375" w:hanging="284"/>
      </w:pPr>
      <w:rPr>
        <w:rFonts w:hint="default"/>
        <w:lang w:val="en-US" w:eastAsia="en-US" w:bidi="ar-SA"/>
      </w:rPr>
    </w:lvl>
    <w:lvl w:ilvl="3" w:tplc="92F683F6">
      <w:numFmt w:val="bullet"/>
      <w:lvlText w:val="•"/>
      <w:lvlJc w:val="left"/>
      <w:pPr>
        <w:ind w:left="1833" w:hanging="284"/>
      </w:pPr>
      <w:rPr>
        <w:rFonts w:hint="default"/>
        <w:lang w:val="en-US" w:eastAsia="en-US" w:bidi="ar-SA"/>
      </w:rPr>
    </w:lvl>
    <w:lvl w:ilvl="4" w:tplc="F4283858">
      <w:numFmt w:val="bullet"/>
      <w:lvlText w:val="•"/>
      <w:lvlJc w:val="left"/>
      <w:pPr>
        <w:ind w:left="2290" w:hanging="284"/>
      </w:pPr>
      <w:rPr>
        <w:rFonts w:hint="default"/>
        <w:lang w:val="en-US" w:eastAsia="en-US" w:bidi="ar-SA"/>
      </w:rPr>
    </w:lvl>
    <w:lvl w:ilvl="5" w:tplc="EDC680FA">
      <w:numFmt w:val="bullet"/>
      <w:lvlText w:val="•"/>
      <w:lvlJc w:val="left"/>
      <w:pPr>
        <w:ind w:left="2748" w:hanging="284"/>
      </w:pPr>
      <w:rPr>
        <w:rFonts w:hint="default"/>
        <w:lang w:val="en-US" w:eastAsia="en-US" w:bidi="ar-SA"/>
      </w:rPr>
    </w:lvl>
    <w:lvl w:ilvl="6" w:tplc="86D8B7A0">
      <w:numFmt w:val="bullet"/>
      <w:lvlText w:val="•"/>
      <w:lvlJc w:val="left"/>
      <w:pPr>
        <w:ind w:left="3206" w:hanging="284"/>
      </w:pPr>
      <w:rPr>
        <w:rFonts w:hint="default"/>
        <w:lang w:val="en-US" w:eastAsia="en-US" w:bidi="ar-SA"/>
      </w:rPr>
    </w:lvl>
    <w:lvl w:ilvl="7" w:tplc="E690BD4E">
      <w:numFmt w:val="bullet"/>
      <w:lvlText w:val="•"/>
      <w:lvlJc w:val="left"/>
      <w:pPr>
        <w:ind w:left="3663" w:hanging="284"/>
      </w:pPr>
      <w:rPr>
        <w:rFonts w:hint="default"/>
        <w:lang w:val="en-US" w:eastAsia="en-US" w:bidi="ar-SA"/>
      </w:rPr>
    </w:lvl>
    <w:lvl w:ilvl="8" w:tplc="E8548682">
      <w:numFmt w:val="bullet"/>
      <w:lvlText w:val="•"/>
      <w:lvlJc w:val="left"/>
      <w:pPr>
        <w:ind w:left="4121" w:hanging="284"/>
      </w:pPr>
      <w:rPr>
        <w:rFonts w:hint="default"/>
        <w:lang w:val="en-US" w:eastAsia="en-US" w:bidi="ar-SA"/>
      </w:rPr>
    </w:lvl>
  </w:abstractNum>
  <w:abstractNum w:abstractNumId="21" w15:restartNumberingAfterBreak="0">
    <w:nsid w:val="07F4586A"/>
    <w:multiLevelType w:val="hybridMultilevel"/>
    <w:tmpl w:val="3E04B3F0"/>
    <w:lvl w:ilvl="0" w:tplc="AD5E6980">
      <w:start w:val="97"/>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D48ED87E">
      <w:numFmt w:val="bullet"/>
      <w:lvlText w:val="•"/>
      <w:lvlJc w:val="left"/>
      <w:pPr>
        <w:ind w:left="1482" w:hanging="454"/>
      </w:pPr>
      <w:rPr>
        <w:rFonts w:hint="default"/>
        <w:lang w:val="en-US" w:eastAsia="en-US" w:bidi="ar-SA"/>
      </w:rPr>
    </w:lvl>
    <w:lvl w:ilvl="2" w:tplc="098CA35C">
      <w:numFmt w:val="bullet"/>
      <w:lvlText w:val="•"/>
      <w:lvlJc w:val="left"/>
      <w:pPr>
        <w:ind w:left="2344" w:hanging="454"/>
      </w:pPr>
      <w:rPr>
        <w:rFonts w:hint="default"/>
        <w:lang w:val="en-US" w:eastAsia="en-US" w:bidi="ar-SA"/>
      </w:rPr>
    </w:lvl>
    <w:lvl w:ilvl="3" w:tplc="7514255C">
      <w:numFmt w:val="bullet"/>
      <w:lvlText w:val="•"/>
      <w:lvlJc w:val="left"/>
      <w:pPr>
        <w:ind w:left="3206" w:hanging="454"/>
      </w:pPr>
      <w:rPr>
        <w:rFonts w:hint="default"/>
        <w:lang w:val="en-US" w:eastAsia="en-US" w:bidi="ar-SA"/>
      </w:rPr>
    </w:lvl>
    <w:lvl w:ilvl="4" w:tplc="A5F40046">
      <w:numFmt w:val="bullet"/>
      <w:lvlText w:val="•"/>
      <w:lvlJc w:val="left"/>
      <w:pPr>
        <w:ind w:left="4069" w:hanging="454"/>
      </w:pPr>
      <w:rPr>
        <w:rFonts w:hint="default"/>
        <w:lang w:val="en-US" w:eastAsia="en-US" w:bidi="ar-SA"/>
      </w:rPr>
    </w:lvl>
    <w:lvl w:ilvl="5" w:tplc="C890E56A">
      <w:numFmt w:val="bullet"/>
      <w:lvlText w:val="•"/>
      <w:lvlJc w:val="left"/>
      <w:pPr>
        <w:ind w:left="4931" w:hanging="454"/>
      </w:pPr>
      <w:rPr>
        <w:rFonts w:hint="default"/>
        <w:lang w:val="en-US" w:eastAsia="en-US" w:bidi="ar-SA"/>
      </w:rPr>
    </w:lvl>
    <w:lvl w:ilvl="6" w:tplc="D180AE80">
      <w:numFmt w:val="bullet"/>
      <w:lvlText w:val="•"/>
      <w:lvlJc w:val="left"/>
      <w:pPr>
        <w:ind w:left="5793" w:hanging="454"/>
      </w:pPr>
      <w:rPr>
        <w:rFonts w:hint="default"/>
        <w:lang w:val="en-US" w:eastAsia="en-US" w:bidi="ar-SA"/>
      </w:rPr>
    </w:lvl>
    <w:lvl w:ilvl="7" w:tplc="08BA169E">
      <w:numFmt w:val="bullet"/>
      <w:lvlText w:val="•"/>
      <w:lvlJc w:val="left"/>
      <w:pPr>
        <w:ind w:left="6656" w:hanging="454"/>
      </w:pPr>
      <w:rPr>
        <w:rFonts w:hint="default"/>
        <w:lang w:val="en-US" w:eastAsia="en-US" w:bidi="ar-SA"/>
      </w:rPr>
    </w:lvl>
    <w:lvl w:ilvl="8" w:tplc="31CCB7FE">
      <w:numFmt w:val="bullet"/>
      <w:lvlText w:val="•"/>
      <w:lvlJc w:val="left"/>
      <w:pPr>
        <w:ind w:left="7518" w:hanging="454"/>
      </w:pPr>
      <w:rPr>
        <w:rFonts w:hint="default"/>
        <w:lang w:val="en-US" w:eastAsia="en-US" w:bidi="ar-SA"/>
      </w:rPr>
    </w:lvl>
  </w:abstractNum>
  <w:abstractNum w:abstractNumId="22" w15:restartNumberingAfterBreak="0">
    <w:nsid w:val="090F3ACB"/>
    <w:multiLevelType w:val="hybridMultilevel"/>
    <w:tmpl w:val="7898F42A"/>
    <w:lvl w:ilvl="0" w:tplc="72C0A25C">
      <w:numFmt w:val="bullet"/>
      <w:lvlText w:val="•"/>
      <w:lvlJc w:val="left"/>
      <w:pPr>
        <w:ind w:left="453"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0CBE3B38">
      <w:numFmt w:val="bullet"/>
      <w:lvlText w:val="•"/>
      <w:lvlJc w:val="left"/>
      <w:pPr>
        <w:ind w:left="917" w:hanging="284"/>
      </w:pPr>
      <w:rPr>
        <w:rFonts w:hint="default"/>
        <w:lang w:val="en-US" w:eastAsia="en-US" w:bidi="ar-SA"/>
      </w:rPr>
    </w:lvl>
    <w:lvl w:ilvl="2" w:tplc="32286F80">
      <w:numFmt w:val="bullet"/>
      <w:lvlText w:val="•"/>
      <w:lvlJc w:val="left"/>
      <w:pPr>
        <w:ind w:left="1375" w:hanging="284"/>
      </w:pPr>
      <w:rPr>
        <w:rFonts w:hint="default"/>
        <w:lang w:val="en-US" w:eastAsia="en-US" w:bidi="ar-SA"/>
      </w:rPr>
    </w:lvl>
    <w:lvl w:ilvl="3" w:tplc="D9E0E2E4">
      <w:numFmt w:val="bullet"/>
      <w:lvlText w:val="•"/>
      <w:lvlJc w:val="left"/>
      <w:pPr>
        <w:ind w:left="1833" w:hanging="284"/>
      </w:pPr>
      <w:rPr>
        <w:rFonts w:hint="default"/>
        <w:lang w:val="en-US" w:eastAsia="en-US" w:bidi="ar-SA"/>
      </w:rPr>
    </w:lvl>
    <w:lvl w:ilvl="4" w:tplc="D7EE6510">
      <w:numFmt w:val="bullet"/>
      <w:lvlText w:val="•"/>
      <w:lvlJc w:val="left"/>
      <w:pPr>
        <w:ind w:left="2290" w:hanging="284"/>
      </w:pPr>
      <w:rPr>
        <w:rFonts w:hint="default"/>
        <w:lang w:val="en-US" w:eastAsia="en-US" w:bidi="ar-SA"/>
      </w:rPr>
    </w:lvl>
    <w:lvl w:ilvl="5" w:tplc="85CE9EE6">
      <w:numFmt w:val="bullet"/>
      <w:lvlText w:val="•"/>
      <w:lvlJc w:val="left"/>
      <w:pPr>
        <w:ind w:left="2748" w:hanging="284"/>
      </w:pPr>
      <w:rPr>
        <w:rFonts w:hint="default"/>
        <w:lang w:val="en-US" w:eastAsia="en-US" w:bidi="ar-SA"/>
      </w:rPr>
    </w:lvl>
    <w:lvl w:ilvl="6" w:tplc="7DCA4D76">
      <w:numFmt w:val="bullet"/>
      <w:lvlText w:val="•"/>
      <w:lvlJc w:val="left"/>
      <w:pPr>
        <w:ind w:left="3206" w:hanging="284"/>
      </w:pPr>
      <w:rPr>
        <w:rFonts w:hint="default"/>
        <w:lang w:val="en-US" w:eastAsia="en-US" w:bidi="ar-SA"/>
      </w:rPr>
    </w:lvl>
    <w:lvl w:ilvl="7" w:tplc="32BCBCDE">
      <w:numFmt w:val="bullet"/>
      <w:lvlText w:val="•"/>
      <w:lvlJc w:val="left"/>
      <w:pPr>
        <w:ind w:left="3663" w:hanging="284"/>
      </w:pPr>
      <w:rPr>
        <w:rFonts w:hint="default"/>
        <w:lang w:val="en-US" w:eastAsia="en-US" w:bidi="ar-SA"/>
      </w:rPr>
    </w:lvl>
    <w:lvl w:ilvl="8" w:tplc="4AF4CA68">
      <w:numFmt w:val="bullet"/>
      <w:lvlText w:val="•"/>
      <w:lvlJc w:val="left"/>
      <w:pPr>
        <w:ind w:left="4121" w:hanging="284"/>
      </w:pPr>
      <w:rPr>
        <w:rFonts w:hint="default"/>
        <w:lang w:val="en-US" w:eastAsia="en-US" w:bidi="ar-SA"/>
      </w:rPr>
    </w:lvl>
  </w:abstractNum>
  <w:abstractNum w:abstractNumId="23" w15:restartNumberingAfterBreak="0">
    <w:nsid w:val="09332B07"/>
    <w:multiLevelType w:val="hybridMultilevel"/>
    <w:tmpl w:val="D20A7046"/>
    <w:lvl w:ilvl="0" w:tplc="CDBC45BE">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D662291A">
      <w:numFmt w:val="bullet"/>
      <w:lvlText w:val="•"/>
      <w:lvlJc w:val="left"/>
      <w:pPr>
        <w:ind w:left="1118" w:hanging="284"/>
      </w:pPr>
      <w:rPr>
        <w:rFonts w:hint="default"/>
        <w:lang w:val="en-US" w:eastAsia="en-US" w:bidi="ar-SA"/>
      </w:rPr>
    </w:lvl>
    <w:lvl w:ilvl="2" w:tplc="13D40376">
      <w:numFmt w:val="bullet"/>
      <w:lvlText w:val="•"/>
      <w:lvlJc w:val="left"/>
      <w:pPr>
        <w:ind w:left="1877" w:hanging="284"/>
      </w:pPr>
      <w:rPr>
        <w:rFonts w:hint="default"/>
        <w:lang w:val="en-US" w:eastAsia="en-US" w:bidi="ar-SA"/>
      </w:rPr>
    </w:lvl>
    <w:lvl w:ilvl="3" w:tplc="2A7A1826">
      <w:numFmt w:val="bullet"/>
      <w:lvlText w:val="•"/>
      <w:lvlJc w:val="left"/>
      <w:pPr>
        <w:ind w:left="2636" w:hanging="284"/>
      </w:pPr>
      <w:rPr>
        <w:rFonts w:hint="default"/>
        <w:lang w:val="en-US" w:eastAsia="en-US" w:bidi="ar-SA"/>
      </w:rPr>
    </w:lvl>
    <w:lvl w:ilvl="4" w:tplc="EFA07CA8">
      <w:numFmt w:val="bullet"/>
      <w:lvlText w:val="•"/>
      <w:lvlJc w:val="left"/>
      <w:pPr>
        <w:ind w:left="3395" w:hanging="284"/>
      </w:pPr>
      <w:rPr>
        <w:rFonts w:hint="default"/>
        <w:lang w:val="en-US" w:eastAsia="en-US" w:bidi="ar-SA"/>
      </w:rPr>
    </w:lvl>
    <w:lvl w:ilvl="5" w:tplc="DE5C2926">
      <w:numFmt w:val="bullet"/>
      <w:lvlText w:val="•"/>
      <w:lvlJc w:val="left"/>
      <w:pPr>
        <w:ind w:left="4154" w:hanging="284"/>
      </w:pPr>
      <w:rPr>
        <w:rFonts w:hint="default"/>
        <w:lang w:val="en-US" w:eastAsia="en-US" w:bidi="ar-SA"/>
      </w:rPr>
    </w:lvl>
    <w:lvl w:ilvl="6" w:tplc="12743D6A">
      <w:numFmt w:val="bullet"/>
      <w:lvlText w:val="•"/>
      <w:lvlJc w:val="left"/>
      <w:pPr>
        <w:ind w:left="4913" w:hanging="284"/>
      </w:pPr>
      <w:rPr>
        <w:rFonts w:hint="default"/>
        <w:lang w:val="en-US" w:eastAsia="en-US" w:bidi="ar-SA"/>
      </w:rPr>
    </w:lvl>
    <w:lvl w:ilvl="7" w:tplc="9CFE4C2A">
      <w:numFmt w:val="bullet"/>
      <w:lvlText w:val="•"/>
      <w:lvlJc w:val="left"/>
      <w:pPr>
        <w:ind w:left="5672" w:hanging="284"/>
      </w:pPr>
      <w:rPr>
        <w:rFonts w:hint="default"/>
        <w:lang w:val="en-US" w:eastAsia="en-US" w:bidi="ar-SA"/>
      </w:rPr>
    </w:lvl>
    <w:lvl w:ilvl="8" w:tplc="3A309DFC">
      <w:numFmt w:val="bullet"/>
      <w:lvlText w:val="•"/>
      <w:lvlJc w:val="left"/>
      <w:pPr>
        <w:ind w:left="6431" w:hanging="284"/>
      </w:pPr>
      <w:rPr>
        <w:rFonts w:hint="default"/>
        <w:lang w:val="en-US" w:eastAsia="en-US" w:bidi="ar-SA"/>
      </w:rPr>
    </w:lvl>
  </w:abstractNum>
  <w:abstractNum w:abstractNumId="24" w15:restartNumberingAfterBreak="0">
    <w:nsid w:val="094E1941"/>
    <w:multiLevelType w:val="hybridMultilevel"/>
    <w:tmpl w:val="1D98988E"/>
    <w:lvl w:ilvl="0" w:tplc="2D64A420">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FDD432BC">
      <w:numFmt w:val="bullet"/>
      <w:lvlText w:val="•"/>
      <w:lvlJc w:val="left"/>
      <w:pPr>
        <w:ind w:left="1118" w:hanging="284"/>
      </w:pPr>
      <w:rPr>
        <w:rFonts w:hint="default"/>
        <w:lang w:val="en-US" w:eastAsia="en-US" w:bidi="ar-SA"/>
      </w:rPr>
    </w:lvl>
    <w:lvl w:ilvl="2" w:tplc="C29C636E">
      <w:numFmt w:val="bullet"/>
      <w:lvlText w:val="•"/>
      <w:lvlJc w:val="left"/>
      <w:pPr>
        <w:ind w:left="1877" w:hanging="284"/>
      </w:pPr>
      <w:rPr>
        <w:rFonts w:hint="default"/>
        <w:lang w:val="en-US" w:eastAsia="en-US" w:bidi="ar-SA"/>
      </w:rPr>
    </w:lvl>
    <w:lvl w:ilvl="3" w:tplc="D4EE688E">
      <w:numFmt w:val="bullet"/>
      <w:lvlText w:val="•"/>
      <w:lvlJc w:val="left"/>
      <w:pPr>
        <w:ind w:left="2636" w:hanging="284"/>
      </w:pPr>
      <w:rPr>
        <w:rFonts w:hint="default"/>
        <w:lang w:val="en-US" w:eastAsia="en-US" w:bidi="ar-SA"/>
      </w:rPr>
    </w:lvl>
    <w:lvl w:ilvl="4" w:tplc="66AA0ECE">
      <w:numFmt w:val="bullet"/>
      <w:lvlText w:val="•"/>
      <w:lvlJc w:val="left"/>
      <w:pPr>
        <w:ind w:left="3395" w:hanging="284"/>
      </w:pPr>
      <w:rPr>
        <w:rFonts w:hint="default"/>
        <w:lang w:val="en-US" w:eastAsia="en-US" w:bidi="ar-SA"/>
      </w:rPr>
    </w:lvl>
    <w:lvl w:ilvl="5" w:tplc="46FEE00A">
      <w:numFmt w:val="bullet"/>
      <w:lvlText w:val="•"/>
      <w:lvlJc w:val="left"/>
      <w:pPr>
        <w:ind w:left="4154" w:hanging="284"/>
      </w:pPr>
      <w:rPr>
        <w:rFonts w:hint="default"/>
        <w:lang w:val="en-US" w:eastAsia="en-US" w:bidi="ar-SA"/>
      </w:rPr>
    </w:lvl>
    <w:lvl w:ilvl="6" w:tplc="7BDE7E52">
      <w:numFmt w:val="bullet"/>
      <w:lvlText w:val="•"/>
      <w:lvlJc w:val="left"/>
      <w:pPr>
        <w:ind w:left="4913" w:hanging="284"/>
      </w:pPr>
      <w:rPr>
        <w:rFonts w:hint="default"/>
        <w:lang w:val="en-US" w:eastAsia="en-US" w:bidi="ar-SA"/>
      </w:rPr>
    </w:lvl>
    <w:lvl w:ilvl="7" w:tplc="A79CB604">
      <w:numFmt w:val="bullet"/>
      <w:lvlText w:val="•"/>
      <w:lvlJc w:val="left"/>
      <w:pPr>
        <w:ind w:left="5672" w:hanging="284"/>
      </w:pPr>
      <w:rPr>
        <w:rFonts w:hint="default"/>
        <w:lang w:val="en-US" w:eastAsia="en-US" w:bidi="ar-SA"/>
      </w:rPr>
    </w:lvl>
    <w:lvl w:ilvl="8" w:tplc="30907592">
      <w:numFmt w:val="bullet"/>
      <w:lvlText w:val="•"/>
      <w:lvlJc w:val="left"/>
      <w:pPr>
        <w:ind w:left="6431" w:hanging="284"/>
      </w:pPr>
      <w:rPr>
        <w:rFonts w:hint="default"/>
        <w:lang w:val="en-US" w:eastAsia="en-US" w:bidi="ar-SA"/>
      </w:rPr>
    </w:lvl>
  </w:abstractNum>
  <w:abstractNum w:abstractNumId="25" w15:restartNumberingAfterBreak="0">
    <w:nsid w:val="09D86488"/>
    <w:multiLevelType w:val="hybridMultilevel"/>
    <w:tmpl w:val="1D406246"/>
    <w:lvl w:ilvl="0" w:tplc="87624C30">
      <w:numFmt w:val="bullet"/>
      <w:lvlText w:val="•"/>
      <w:lvlJc w:val="left"/>
      <w:pPr>
        <w:ind w:left="453"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4B3A7A2C">
      <w:numFmt w:val="bullet"/>
      <w:lvlText w:val="•"/>
      <w:lvlJc w:val="left"/>
      <w:pPr>
        <w:ind w:left="917" w:hanging="284"/>
      </w:pPr>
      <w:rPr>
        <w:rFonts w:hint="default"/>
        <w:lang w:val="en-US" w:eastAsia="en-US" w:bidi="ar-SA"/>
      </w:rPr>
    </w:lvl>
    <w:lvl w:ilvl="2" w:tplc="75A24D7C">
      <w:numFmt w:val="bullet"/>
      <w:lvlText w:val="•"/>
      <w:lvlJc w:val="left"/>
      <w:pPr>
        <w:ind w:left="1375" w:hanging="284"/>
      </w:pPr>
      <w:rPr>
        <w:rFonts w:hint="default"/>
        <w:lang w:val="en-US" w:eastAsia="en-US" w:bidi="ar-SA"/>
      </w:rPr>
    </w:lvl>
    <w:lvl w:ilvl="3" w:tplc="14B48068">
      <w:numFmt w:val="bullet"/>
      <w:lvlText w:val="•"/>
      <w:lvlJc w:val="left"/>
      <w:pPr>
        <w:ind w:left="1833" w:hanging="284"/>
      </w:pPr>
      <w:rPr>
        <w:rFonts w:hint="default"/>
        <w:lang w:val="en-US" w:eastAsia="en-US" w:bidi="ar-SA"/>
      </w:rPr>
    </w:lvl>
    <w:lvl w:ilvl="4" w:tplc="A8AC610A">
      <w:numFmt w:val="bullet"/>
      <w:lvlText w:val="•"/>
      <w:lvlJc w:val="left"/>
      <w:pPr>
        <w:ind w:left="2290" w:hanging="284"/>
      </w:pPr>
      <w:rPr>
        <w:rFonts w:hint="default"/>
        <w:lang w:val="en-US" w:eastAsia="en-US" w:bidi="ar-SA"/>
      </w:rPr>
    </w:lvl>
    <w:lvl w:ilvl="5" w:tplc="538698AA">
      <w:numFmt w:val="bullet"/>
      <w:lvlText w:val="•"/>
      <w:lvlJc w:val="left"/>
      <w:pPr>
        <w:ind w:left="2748" w:hanging="284"/>
      </w:pPr>
      <w:rPr>
        <w:rFonts w:hint="default"/>
        <w:lang w:val="en-US" w:eastAsia="en-US" w:bidi="ar-SA"/>
      </w:rPr>
    </w:lvl>
    <w:lvl w:ilvl="6" w:tplc="5B7AD8D8">
      <w:numFmt w:val="bullet"/>
      <w:lvlText w:val="•"/>
      <w:lvlJc w:val="left"/>
      <w:pPr>
        <w:ind w:left="3206" w:hanging="284"/>
      </w:pPr>
      <w:rPr>
        <w:rFonts w:hint="default"/>
        <w:lang w:val="en-US" w:eastAsia="en-US" w:bidi="ar-SA"/>
      </w:rPr>
    </w:lvl>
    <w:lvl w:ilvl="7" w:tplc="959E3FA8">
      <w:numFmt w:val="bullet"/>
      <w:lvlText w:val="•"/>
      <w:lvlJc w:val="left"/>
      <w:pPr>
        <w:ind w:left="3663" w:hanging="284"/>
      </w:pPr>
      <w:rPr>
        <w:rFonts w:hint="default"/>
        <w:lang w:val="en-US" w:eastAsia="en-US" w:bidi="ar-SA"/>
      </w:rPr>
    </w:lvl>
    <w:lvl w:ilvl="8" w:tplc="6C5209EE">
      <w:numFmt w:val="bullet"/>
      <w:lvlText w:val="•"/>
      <w:lvlJc w:val="left"/>
      <w:pPr>
        <w:ind w:left="4121" w:hanging="284"/>
      </w:pPr>
      <w:rPr>
        <w:rFonts w:hint="default"/>
        <w:lang w:val="en-US" w:eastAsia="en-US" w:bidi="ar-SA"/>
      </w:rPr>
    </w:lvl>
  </w:abstractNum>
  <w:abstractNum w:abstractNumId="26" w15:restartNumberingAfterBreak="0">
    <w:nsid w:val="0A5937D7"/>
    <w:multiLevelType w:val="hybridMultilevel"/>
    <w:tmpl w:val="E32C89B2"/>
    <w:lvl w:ilvl="0" w:tplc="DC1CD080">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732615B8">
      <w:numFmt w:val="bullet"/>
      <w:lvlText w:val="•"/>
      <w:lvlJc w:val="left"/>
      <w:pPr>
        <w:ind w:left="1118" w:hanging="284"/>
      </w:pPr>
      <w:rPr>
        <w:rFonts w:hint="default"/>
        <w:lang w:val="en-US" w:eastAsia="en-US" w:bidi="ar-SA"/>
      </w:rPr>
    </w:lvl>
    <w:lvl w:ilvl="2" w:tplc="73C02FB4">
      <w:numFmt w:val="bullet"/>
      <w:lvlText w:val="•"/>
      <w:lvlJc w:val="left"/>
      <w:pPr>
        <w:ind w:left="1877" w:hanging="284"/>
      </w:pPr>
      <w:rPr>
        <w:rFonts w:hint="default"/>
        <w:lang w:val="en-US" w:eastAsia="en-US" w:bidi="ar-SA"/>
      </w:rPr>
    </w:lvl>
    <w:lvl w:ilvl="3" w:tplc="58BEDC66">
      <w:numFmt w:val="bullet"/>
      <w:lvlText w:val="•"/>
      <w:lvlJc w:val="left"/>
      <w:pPr>
        <w:ind w:left="2636" w:hanging="284"/>
      </w:pPr>
      <w:rPr>
        <w:rFonts w:hint="default"/>
        <w:lang w:val="en-US" w:eastAsia="en-US" w:bidi="ar-SA"/>
      </w:rPr>
    </w:lvl>
    <w:lvl w:ilvl="4" w:tplc="F3AE0B68">
      <w:numFmt w:val="bullet"/>
      <w:lvlText w:val="•"/>
      <w:lvlJc w:val="left"/>
      <w:pPr>
        <w:ind w:left="3395" w:hanging="284"/>
      </w:pPr>
      <w:rPr>
        <w:rFonts w:hint="default"/>
        <w:lang w:val="en-US" w:eastAsia="en-US" w:bidi="ar-SA"/>
      </w:rPr>
    </w:lvl>
    <w:lvl w:ilvl="5" w:tplc="0A3E54EC">
      <w:numFmt w:val="bullet"/>
      <w:lvlText w:val="•"/>
      <w:lvlJc w:val="left"/>
      <w:pPr>
        <w:ind w:left="4154" w:hanging="284"/>
      </w:pPr>
      <w:rPr>
        <w:rFonts w:hint="default"/>
        <w:lang w:val="en-US" w:eastAsia="en-US" w:bidi="ar-SA"/>
      </w:rPr>
    </w:lvl>
    <w:lvl w:ilvl="6" w:tplc="373E9470">
      <w:numFmt w:val="bullet"/>
      <w:lvlText w:val="•"/>
      <w:lvlJc w:val="left"/>
      <w:pPr>
        <w:ind w:left="4913" w:hanging="284"/>
      </w:pPr>
      <w:rPr>
        <w:rFonts w:hint="default"/>
        <w:lang w:val="en-US" w:eastAsia="en-US" w:bidi="ar-SA"/>
      </w:rPr>
    </w:lvl>
    <w:lvl w:ilvl="7" w:tplc="139C89F0">
      <w:numFmt w:val="bullet"/>
      <w:lvlText w:val="•"/>
      <w:lvlJc w:val="left"/>
      <w:pPr>
        <w:ind w:left="5672" w:hanging="284"/>
      </w:pPr>
      <w:rPr>
        <w:rFonts w:hint="default"/>
        <w:lang w:val="en-US" w:eastAsia="en-US" w:bidi="ar-SA"/>
      </w:rPr>
    </w:lvl>
    <w:lvl w:ilvl="8" w:tplc="4BDCC144">
      <w:numFmt w:val="bullet"/>
      <w:lvlText w:val="•"/>
      <w:lvlJc w:val="left"/>
      <w:pPr>
        <w:ind w:left="6431" w:hanging="284"/>
      </w:pPr>
      <w:rPr>
        <w:rFonts w:hint="default"/>
        <w:lang w:val="en-US" w:eastAsia="en-US" w:bidi="ar-SA"/>
      </w:rPr>
    </w:lvl>
  </w:abstractNum>
  <w:abstractNum w:abstractNumId="27" w15:restartNumberingAfterBreak="0">
    <w:nsid w:val="0AD8386E"/>
    <w:multiLevelType w:val="hybridMultilevel"/>
    <w:tmpl w:val="3D4AC2F6"/>
    <w:lvl w:ilvl="0" w:tplc="CE3C6D8C">
      <w:start w:val="237"/>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33103A2E">
      <w:numFmt w:val="bullet"/>
      <w:lvlText w:val="•"/>
      <w:lvlJc w:val="left"/>
      <w:pPr>
        <w:ind w:left="1482" w:hanging="454"/>
      </w:pPr>
      <w:rPr>
        <w:rFonts w:hint="default"/>
        <w:lang w:val="en-US" w:eastAsia="en-US" w:bidi="ar-SA"/>
      </w:rPr>
    </w:lvl>
    <w:lvl w:ilvl="2" w:tplc="550C0F16">
      <w:numFmt w:val="bullet"/>
      <w:lvlText w:val="•"/>
      <w:lvlJc w:val="left"/>
      <w:pPr>
        <w:ind w:left="2344" w:hanging="454"/>
      </w:pPr>
      <w:rPr>
        <w:rFonts w:hint="default"/>
        <w:lang w:val="en-US" w:eastAsia="en-US" w:bidi="ar-SA"/>
      </w:rPr>
    </w:lvl>
    <w:lvl w:ilvl="3" w:tplc="2F0EAD10">
      <w:numFmt w:val="bullet"/>
      <w:lvlText w:val="•"/>
      <w:lvlJc w:val="left"/>
      <w:pPr>
        <w:ind w:left="3206" w:hanging="454"/>
      </w:pPr>
      <w:rPr>
        <w:rFonts w:hint="default"/>
        <w:lang w:val="en-US" w:eastAsia="en-US" w:bidi="ar-SA"/>
      </w:rPr>
    </w:lvl>
    <w:lvl w:ilvl="4" w:tplc="E974AAB8">
      <w:numFmt w:val="bullet"/>
      <w:lvlText w:val="•"/>
      <w:lvlJc w:val="left"/>
      <w:pPr>
        <w:ind w:left="4069" w:hanging="454"/>
      </w:pPr>
      <w:rPr>
        <w:rFonts w:hint="default"/>
        <w:lang w:val="en-US" w:eastAsia="en-US" w:bidi="ar-SA"/>
      </w:rPr>
    </w:lvl>
    <w:lvl w:ilvl="5" w:tplc="D5F6F53A">
      <w:numFmt w:val="bullet"/>
      <w:lvlText w:val="•"/>
      <w:lvlJc w:val="left"/>
      <w:pPr>
        <w:ind w:left="4931" w:hanging="454"/>
      </w:pPr>
      <w:rPr>
        <w:rFonts w:hint="default"/>
        <w:lang w:val="en-US" w:eastAsia="en-US" w:bidi="ar-SA"/>
      </w:rPr>
    </w:lvl>
    <w:lvl w:ilvl="6" w:tplc="6B4CD1B0">
      <w:numFmt w:val="bullet"/>
      <w:lvlText w:val="•"/>
      <w:lvlJc w:val="left"/>
      <w:pPr>
        <w:ind w:left="5793" w:hanging="454"/>
      </w:pPr>
      <w:rPr>
        <w:rFonts w:hint="default"/>
        <w:lang w:val="en-US" w:eastAsia="en-US" w:bidi="ar-SA"/>
      </w:rPr>
    </w:lvl>
    <w:lvl w:ilvl="7" w:tplc="D0389EBC">
      <w:numFmt w:val="bullet"/>
      <w:lvlText w:val="•"/>
      <w:lvlJc w:val="left"/>
      <w:pPr>
        <w:ind w:left="6656" w:hanging="454"/>
      </w:pPr>
      <w:rPr>
        <w:rFonts w:hint="default"/>
        <w:lang w:val="en-US" w:eastAsia="en-US" w:bidi="ar-SA"/>
      </w:rPr>
    </w:lvl>
    <w:lvl w:ilvl="8" w:tplc="3C8E616E">
      <w:numFmt w:val="bullet"/>
      <w:lvlText w:val="•"/>
      <w:lvlJc w:val="left"/>
      <w:pPr>
        <w:ind w:left="7518" w:hanging="454"/>
      </w:pPr>
      <w:rPr>
        <w:rFonts w:hint="default"/>
        <w:lang w:val="en-US" w:eastAsia="en-US" w:bidi="ar-SA"/>
      </w:rPr>
    </w:lvl>
  </w:abstractNum>
  <w:abstractNum w:abstractNumId="28" w15:restartNumberingAfterBreak="0">
    <w:nsid w:val="0B447035"/>
    <w:multiLevelType w:val="hybridMultilevel"/>
    <w:tmpl w:val="E57C4E46"/>
    <w:lvl w:ilvl="0" w:tplc="3CE8DCFC">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2F3C5C3A">
      <w:numFmt w:val="bullet"/>
      <w:lvlText w:val="•"/>
      <w:lvlJc w:val="left"/>
      <w:pPr>
        <w:ind w:left="1118" w:hanging="284"/>
      </w:pPr>
      <w:rPr>
        <w:rFonts w:hint="default"/>
        <w:lang w:val="en-US" w:eastAsia="en-US" w:bidi="ar-SA"/>
      </w:rPr>
    </w:lvl>
    <w:lvl w:ilvl="2" w:tplc="8B70AE1C">
      <w:numFmt w:val="bullet"/>
      <w:lvlText w:val="•"/>
      <w:lvlJc w:val="left"/>
      <w:pPr>
        <w:ind w:left="1877" w:hanging="284"/>
      </w:pPr>
      <w:rPr>
        <w:rFonts w:hint="default"/>
        <w:lang w:val="en-US" w:eastAsia="en-US" w:bidi="ar-SA"/>
      </w:rPr>
    </w:lvl>
    <w:lvl w:ilvl="3" w:tplc="DA4E63B8">
      <w:numFmt w:val="bullet"/>
      <w:lvlText w:val="•"/>
      <w:lvlJc w:val="left"/>
      <w:pPr>
        <w:ind w:left="2636" w:hanging="284"/>
      </w:pPr>
      <w:rPr>
        <w:rFonts w:hint="default"/>
        <w:lang w:val="en-US" w:eastAsia="en-US" w:bidi="ar-SA"/>
      </w:rPr>
    </w:lvl>
    <w:lvl w:ilvl="4" w:tplc="0C603E14">
      <w:numFmt w:val="bullet"/>
      <w:lvlText w:val="•"/>
      <w:lvlJc w:val="left"/>
      <w:pPr>
        <w:ind w:left="3395" w:hanging="284"/>
      </w:pPr>
      <w:rPr>
        <w:rFonts w:hint="default"/>
        <w:lang w:val="en-US" w:eastAsia="en-US" w:bidi="ar-SA"/>
      </w:rPr>
    </w:lvl>
    <w:lvl w:ilvl="5" w:tplc="F9340C3E">
      <w:numFmt w:val="bullet"/>
      <w:lvlText w:val="•"/>
      <w:lvlJc w:val="left"/>
      <w:pPr>
        <w:ind w:left="4154" w:hanging="284"/>
      </w:pPr>
      <w:rPr>
        <w:rFonts w:hint="default"/>
        <w:lang w:val="en-US" w:eastAsia="en-US" w:bidi="ar-SA"/>
      </w:rPr>
    </w:lvl>
    <w:lvl w:ilvl="6" w:tplc="27CE4FB0">
      <w:numFmt w:val="bullet"/>
      <w:lvlText w:val="•"/>
      <w:lvlJc w:val="left"/>
      <w:pPr>
        <w:ind w:left="4913" w:hanging="284"/>
      </w:pPr>
      <w:rPr>
        <w:rFonts w:hint="default"/>
        <w:lang w:val="en-US" w:eastAsia="en-US" w:bidi="ar-SA"/>
      </w:rPr>
    </w:lvl>
    <w:lvl w:ilvl="7" w:tplc="6FD261F6">
      <w:numFmt w:val="bullet"/>
      <w:lvlText w:val="•"/>
      <w:lvlJc w:val="left"/>
      <w:pPr>
        <w:ind w:left="5672" w:hanging="284"/>
      </w:pPr>
      <w:rPr>
        <w:rFonts w:hint="default"/>
        <w:lang w:val="en-US" w:eastAsia="en-US" w:bidi="ar-SA"/>
      </w:rPr>
    </w:lvl>
    <w:lvl w:ilvl="8" w:tplc="91A60F9E">
      <w:numFmt w:val="bullet"/>
      <w:lvlText w:val="•"/>
      <w:lvlJc w:val="left"/>
      <w:pPr>
        <w:ind w:left="6431" w:hanging="284"/>
      </w:pPr>
      <w:rPr>
        <w:rFonts w:hint="default"/>
        <w:lang w:val="en-US" w:eastAsia="en-US" w:bidi="ar-SA"/>
      </w:rPr>
    </w:lvl>
  </w:abstractNum>
  <w:abstractNum w:abstractNumId="29" w15:restartNumberingAfterBreak="0">
    <w:nsid w:val="0B8F1322"/>
    <w:multiLevelType w:val="hybridMultilevel"/>
    <w:tmpl w:val="441660DA"/>
    <w:lvl w:ilvl="0" w:tplc="16005764">
      <w:start w:val="104"/>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0CEE7536">
      <w:numFmt w:val="bullet"/>
      <w:lvlText w:val="•"/>
      <w:lvlJc w:val="left"/>
      <w:pPr>
        <w:ind w:left="1482" w:hanging="454"/>
      </w:pPr>
      <w:rPr>
        <w:rFonts w:hint="default"/>
        <w:lang w:val="en-US" w:eastAsia="en-US" w:bidi="ar-SA"/>
      </w:rPr>
    </w:lvl>
    <w:lvl w:ilvl="2" w:tplc="3DD8E772">
      <w:numFmt w:val="bullet"/>
      <w:lvlText w:val="•"/>
      <w:lvlJc w:val="left"/>
      <w:pPr>
        <w:ind w:left="2344" w:hanging="454"/>
      </w:pPr>
      <w:rPr>
        <w:rFonts w:hint="default"/>
        <w:lang w:val="en-US" w:eastAsia="en-US" w:bidi="ar-SA"/>
      </w:rPr>
    </w:lvl>
    <w:lvl w:ilvl="3" w:tplc="C576E43A">
      <w:numFmt w:val="bullet"/>
      <w:lvlText w:val="•"/>
      <w:lvlJc w:val="left"/>
      <w:pPr>
        <w:ind w:left="3206" w:hanging="454"/>
      </w:pPr>
      <w:rPr>
        <w:rFonts w:hint="default"/>
        <w:lang w:val="en-US" w:eastAsia="en-US" w:bidi="ar-SA"/>
      </w:rPr>
    </w:lvl>
    <w:lvl w:ilvl="4" w:tplc="0F4AF96A">
      <w:numFmt w:val="bullet"/>
      <w:lvlText w:val="•"/>
      <w:lvlJc w:val="left"/>
      <w:pPr>
        <w:ind w:left="4069" w:hanging="454"/>
      </w:pPr>
      <w:rPr>
        <w:rFonts w:hint="default"/>
        <w:lang w:val="en-US" w:eastAsia="en-US" w:bidi="ar-SA"/>
      </w:rPr>
    </w:lvl>
    <w:lvl w:ilvl="5" w:tplc="E634F4E2">
      <w:numFmt w:val="bullet"/>
      <w:lvlText w:val="•"/>
      <w:lvlJc w:val="left"/>
      <w:pPr>
        <w:ind w:left="4931" w:hanging="454"/>
      </w:pPr>
      <w:rPr>
        <w:rFonts w:hint="default"/>
        <w:lang w:val="en-US" w:eastAsia="en-US" w:bidi="ar-SA"/>
      </w:rPr>
    </w:lvl>
    <w:lvl w:ilvl="6" w:tplc="3782C4C0">
      <w:numFmt w:val="bullet"/>
      <w:lvlText w:val="•"/>
      <w:lvlJc w:val="left"/>
      <w:pPr>
        <w:ind w:left="5793" w:hanging="454"/>
      </w:pPr>
      <w:rPr>
        <w:rFonts w:hint="default"/>
        <w:lang w:val="en-US" w:eastAsia="en-US" w:bidi="ar-SA"/>
      </w:rPr>
    </w:lvl>
    <w:lvl w:ilvl="7" w:tplc="A09E7F5E">
      <w:numFmt w:val="bullet"/>
      <w:lvlText w:val="•"/>
      <w:lvlJc w:val="left"/>
      <w:pPr>
        <w:ind w:left="6656" w:hanging="454"/>
      </w:pPr>
      <w:rPr>
        <w:rFonts w:hint="default"/>
        <w:lang w:val="en-US" w:eastAsia="en-US" w:bidi="ar-SA"/>
      </w:rPr>
    </w:lvl>
    <w:lvl w:ilvl="8" w:tplc="DD54740A">
      <w:numFmt w:val="bullet"/>
      <w:lvlText w:val="•"/>
      <w:lvlJc w:val="left"/>
      <w:pPr>
        <w:ind w:left="7518" w:hanging="454"/>
      </w:pPr>
      <w:rPr>
        <w:rFonts w:hint="default"/>
        <w:lang w:val="en-US" w:eastAsia="en-US" w:bidi="ar-SA"/>
      </w:rPr>
    </w:lvl>
  </w:abstractNum>
  <w:abstractNum w:abstractNumId="30" w15:restartNumberingAfterBreak="0">
    <w:nsid w:val="0BA26626"/>
    <w:multiLevelType w:val="hybridMultilevel"/>
    <w:tmpl w:val="3B440D2C"/>
    <w:lvl w:ilvl="0" w:tplc="BEE26EE2">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3C04EC68">
      <w:numFmt w:val="bullet"/>
      <w:lvlText w:val="•"/>
      <w:lvlJc w:val="left"/>
      <w:pPr>
        <w:ind w:left="1118" w:hanging="284"/>
      </w:pPr>
      <w:rPr>
        <w:rFonts w:hint="default"/>
        <w:lang w:val="en-US" w:eastAsia="en-US" w:bidi="ar-SA"/>
      </w:rPr>
    </w:lvl>
    <w:lvl w:ilvl="2" w:tplc="0276E460">
      <w:numFmt w:val="bullet"/>
      <w:lvlText w:val="•"/>
      <w:lvlJc w:val="left"/>
      <w:pPr>
        <w:ind w:left="1877" w:hanging="284"/>
      </w:pPr>
      <w:rPr>
        <w:rFonts w:hint="default"/>
        <w:lang w:val="en-US" w:eastAsia="en-US" w:bidi="ar-SA"/>
      </w:rPr>
    </w:lvl>
    <w:lvl w:ilvl="3" w:tplc="EE42D9E4">
      <w:numFmt w:val="bullet"/>
      <w:lvlText w:val="•"/>
      <w:lvlJc w:val="left"/>
      <w:pPr>
        <w:ind w:left="2636" w:hanging="284"/>
      </w:pPr>
      <w:rPr>
        <w:rFonts w:hint="default"/>
        <w:lang w:val="en-US" w:eastAsia="en-US" w:bidi="ar-SA"/>
      </w:rPr>
    </w:lvl>
    <w:lvl w:ilvl="4" w:tplc="7748A9AA">
      <w:numFmt w:val="bullet"/>
      <w:lvlText w:val="•"/>
      <w:lvlJc w:val="left"/>
      <w:pPr>
        <w:ind w:left="3395" w:hanging="284"/>
      </w:pPr>
      <w:rPr>
        <w:rFonts w:hint="default"/>
        <w:lang w:val="en-US" w:eastAsia="en-US" w:bidi="ar-SA"/>
      </w:rPr>
    </w:lvl>
    <w:lvl w:ilvl="5" w:tplc="6F466B44">
      <w:numFmt w:val="bullet"/>
      <w:lvlText w:val="•"/>
      <w:lvlJc w:val="left"/>
      <w:pPr>
        <w:ind w:left="4154" w:hanging="284"/>
      </w:pPr>
      <w:rPr>
        <w:rFonts w:hint="default"/>
        <w:lang w:val="en-US" w:eastAsia="en-US" w:bidi="ar-SA"/>
      </w:rPr>
    </w:lvl>
    <w:lvl w:ilvl="6" w:tplc="6E4E26B6">
      <w:numFmt w:val="bullet"/>
      <w:lvlText w:val="•"/>
      <w:lvlJc w:val="left"/>
      <w:pPr>
        <w:ind w:left="4913" w:hanging="284"/>
      </w:pPr>
      <w:rPr>
        <w:rFonts w:hint="default"/>
        <w:lang w:val="en-US" w:eastAsia="en-US" w:bidi="ar-SA"/>
      </w:rPr>
    </w:lvl>
    <w:lvl w:ilvl="7" w:tplc="5DF4E688">
      <w:numFmt w:val="bullet"/>
      <w:lvlText w:val="•"/>
      <w:lvlJc w:val="left"/>
      <w:pPr>
        <w:ind w:left="5672" w:hanging="284"/>
      </w:pPr>
      <w:rPr>
        <w:rFonts w:hint="default"/>
        <w:lang w:val="en-US" w:eastAsia="en-US" w:bidi="ar-SA"/>
      </w:rPr>
    </w:lvl>
    <w:lvl w:ilvl="8" w:tplc="928A2DC4">
      <w:numFmt w:val="bullet"/>
      <w:lvlText w:val="•"/>
      <w:lvlJc w:val="left"/>
      <w:pPr>
        <w:ind w:left="6431" w:hanging="284"/>
      </w:pPr>
      <w:rPr>
        <w:rFonts w:hint="default"/>
        <w:lang w:val="en-US" w:eastAsia="en-US" w:bidi="ar-SA"/>
      </w:rPr>
    </w:lvl>
  </w:abstractNum>
  <w:abstractNum w:abstractNumId="31" w15:restartNumberingAfterBreak="0">
    <w:nsid w:val="0BC54274"/>
    <w:multiLevelType w:val="hybridMultilevel"/>
    <w:tmpl w:val="2AB61108"/>
    <w:lvl w:ilvl="0" w:tplc="BB869742">
      <w:start w:val="67"/>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3A8C5760">
      <w:numFmt w:val="bullet"/>
      <w:lvlText w:val="•"/>
      <w:lvlJc w:val="left"/>
      <w:pPr>
        <w:ind w:left="1482" w:hanging="454"/>
      </w:pPr>
      <w:rPr>
        <w:rFonts w:hint="default"/>
        <w:lang w:val="en-US" w:eastAsia="en-US" w:bidi="ar-SA"/>
      </w:rPr>
    </w:lvl>
    <w:lvl w:ilvl="2" w:tplc="7F045DE0">
      <w:numFmt w:val="bullet"/>
      <w:lvlText w:val="•"/>
      <w:lvlJc w:val="left"/>
      <w:pPr>
        <w:ind w:left="2344" w:hanging="454"/>
      </w:pPr>
      <w:rPr>
        <w:rFonts w:hint="default"/>
        <w:lang w:val="en-US" w:eastAsia="en-US" w:bidi="ar-SA"/>
      </w:rPr>
    </w:lvl>
    <w:lvl w:ilvl="3" w:tplc="E7D0DE74">
      <w:numFmt w:val="bullet"/>
      <w:lvlText w:val="•"/>
      <w:lvlJc w:val="left"/>
      <w:pPr>
        <w:ind w:left="3206" w:hanging="454"/>
      </w:pPr>
      <w:rPr>
        <w:rFonts w:hint="default"/>
        <w:lang w:val="en-US" w:eastAsia="en-US" w:bidi="ar-SA"/>
      </w:rPr>
    </w:lvl>
    <w:lvl w:ilvl="4" w:tplc="A278835C">
      <w:numFmt w:val="bullet"/>
      <w:lvlText w:val="•"/>
      <w:lvlJc w:val="left"/>
      <w:pPr>
        <w:ind w:left="4069" w:hanging="454"/>
      </w:pPr>
      <w:rPr>
        <w:rFonts w:hint="default"/>
        <w:lang w:val="en-US" w:eastAsia="en-US" w:bidi="ar-SA"/>
      </w:rPr>
    </w:lvl>
    <w:lvl w:ilvl="5" w:tplc="C6A427B2">
      <w:numFmt w:val="bullet"/>
      <w:lvlText w:val="•"/>
      <w:lvlJc w:val="left"/>
      <w:pPr>
        <w:ind w:left="4931" w:hanging="454"/>
      </w:pPr>
      <w:rPr>
        <w:rFonts w:hint="default"/>
        <w:lang w:val="en-US" w:eastAsia="en-US" w:bidi="ar-SA"/>
      </w:rPr>
    </w:lvl>
    <w:lvl w:ilvl="6" w:tplc="25C42CD2">
      <w:numFmt w:val="bullet"/>
      <w:lvlText w:val="•"/>
      <w:lvlJc w:val="left"/>
      <w:pPr>
        <w:ind w:left="5793" w:hanging="454"/>
      </w:pPr>
      <w:rPr>
        <w:rFonts w:hint="default"/>
        <w:lang w:val="en-US" w:eastAsia="en-US" w:bidi="ar-SA"/>
      </w:rPr>
    </w:lvl>
    <w:lvl w:ilvl="7" w:tplc="ECA642D2">
      <w:numFmt w:val="bullet"/>
      <w:lvlText w:val="•"/>
      <w:lvlJc w:val="left"/>
      <w:pPr>
        <w:ind w:left="6656" w:hanging="454"/>
      </w:pPr>
      <w:rPr>
        <w:rFonts w:hint="default"/>
        <w:lang w:val="en-US" w:eastAsia="en-US" w:bidi="ar-SA"/>
      </w:rPr>
    </w:lvl>
    <w:lvl w:ilvl="8" w:tplc="F86034B6">
      <w:numFmt w:val="bullet"/>
      <w:lvlText w:val="•"/>
      <w:lvlJc w:val="left"/>
      <w:pPr>
        <w:ind w:left="7518" w:hanging="454"/>
      </w:pPr>
      <w:rPr>
        <w:rFonts w:hint="default"/>
        <w:lang w:val="en-US" w:eastAsia="en-US" w:bidi="ar-SA"/>
      </w:rPr>
    </w:lvl>
  </w:abstractNum>
  <w:abstractNum w:abstractNumId="32" w15:restartNumberingAfterBreak="0">
    <w:nsid w:val="0BDF0942"/>
    <w:multiLevelType w:val="hybridMultilevel"/>
    <w:tmpl w:val="D8363FC0"/>
    <w:lvl w:ilvl="0" w:tplc="F462EFE0">
      <w:numFmt w:val="bullet"/>
      <w:lvlText w:val="•"/>
      <w:lvlJc w:val="left"/>
      <w:pPr>
        <w:ind w:left="322" w:hanging="171"/>
      </w:pPr>
      <w:rPr>
        <w:rFonts w:ascii="EC Square Sans Pro" w:eastAsia="EC Square Sans Pro" w:hAnsi="EC Square Sans Pro" w:cs="EC Square Sans Pro" w:hint="default"/>
        <w:b/>
        <w:bCs/>
        <w:i w:val="0"/>
        <w:iCs w:val="0"/>
        <w:color w:val="006BA9"/>
        <w:w w:val="100"/>
        <w:sz w:val="20"/>
        <w:szCs w:val="20"/>
        <w:lang w:val="en-US" w:eastAsia="en-US" w:bidi="ar-SA"/>
      </w:rPr>
    </w:lvl>
    <w:lvl w:ilvl="1" w:tplc="F82AFE1E">
      <w:numFmt w:val="bullet"/>
      <w:lvlText w:val="•"/>
      <w:lvlJc w:val="left"/>
      <w:pPr>
        <w:ind w:left="1074" w:hanging="171"/>
      </w:pPr>
      <w:rPr>
        <w:rFonts w:hint="default"/>
        <w:lang w:val="en-US" w:eastAsia="en-US" w:bidi="ar-SA"/>
      </w:rPr>
    </w:lvl>
    <w:lvl w:ilvl="2" w:tplc="7E3C2034">
      <w:numFmt w:val="bullet"/>
      <w:lvlText w:val="•"/>
      <w:lvlJc w:val="left"/>
      <w:pPr>
        <w:ind w:left="1828" w:hanging="171"/>
      </w:pPr>
      <w:rPr>
        <w:rFonts w:hint="default"/>
        <w:lang w:val="en-US" w:eastAsia="en-US" w:bidi="ar-SA"/>
      </w:rPr>
    </w:lvl>
    <w:lvl w:ilvl="3" w:tplc="EC54F12E">
      <w:numFmt w:val="bullet"/>
      <w:lvlText w:val="•"/>
      <w:lvlJc w:val="left"/>
      <w:pPr>
        <w:ind w:left="2583" w:hanging="171"/>
      </w:pPr>
      <w:rPr>
        <w:rFonts w:hint="default"/>
        <w:lang w:val="en-US" w:eastAsia="en-US" w:bidi="ar-SA"/>
      </w:rPr>
    </w:lvl>
    <w:lvl w:ilvl="4" w:tplc="FD2C3B28">
      <w:numFmt w:val="bullet"/>
      <w:lvlText w:val="•"/>
      <w:lvlJc w:val="left"/>
      <w:pPr>
        <w:ind w:left="3337" w:hanging="171"/>
      </w:pPr>
      <w:rPr>
        <w:rFonts w:hint="default"/>
        <w:lang w:val="en-US" w:eastAsia="en-US" w:bidi="ar-SA"/>
      </w:rPr>
    </w:lvl>
    <w:lvl w:ilvl="5" w:tplc="D6D2CD1C">
      <w:numFmt w:val="bullet"/>
      <w:lvlText w:val="•"/>
      <w:lvlJc w:val="left"/>
      <w:pPr>
        <w:ind w:left="4092" w:hanging="171"/>
      </w:pPr>
      <w:rPr>
        <w:rFonts w:hint="default"/>
        <w:lang w:val="en-US" w:eastAsia="en-US" w:bidi="ar-SA"/>
      </w:rPr>
    </w:lvl>
    <w:lvl w:ilvl="6" w:tplc="2B5CEB2C">
      <w:numFmt w:val="bullet"/>
      <w:lvlText w:val="•"/>
      <w:lvlJc w:val="left"/>
      <w:pPr>
        <w:ind w:left="4846" w:hanging="171"/>
      </w:pPr>
      <w:rPr>
        <w:rFonts w:hint="default"/>
        <w:lang w:val="en-US" w:eastAsia="en-US" w:bidi="ar-SA"/>
      </w:rPr>
    </w:lvl>
    <w:lvl w:ilvl="7" w:tplc="8EE45A7A">
      <w:numFmt w:val="bullet"/>
      <w:lvlText w:val="•"/>
      <w:lvlJc w:val="left"/>
      <w:pPr>
        <w:ind w:left="5600" w:hanging="171"/>
      </w:pPr>
      <w:rPr>
        <w:rFonts w:hint="default"/>
        <w:lang w:val="en-US" w:eastAsia="en-US" w:bidi="ar-SA"/>
      </w:rPr>
    </w:lvl>
    <w:lvl w:ilvl="8" w:tplc="4E381B6C">
      <w:numFmt w:val="bullet"/>
      <w:lvlText w:val="•"/>
      <w:lvlJc w:val="left"/>
      <w:pPr>
        <w:ind w:left="6355" w:hanging="171"/>
      </w:pPr>
      <w:rPr>
        <w:rFonts w:hint="default"/>
        <w:lang w:val="en-US" w:eastAsia="en-US" w:bidi="ar-SA"/>
      </w:rPr>
    </w:lvl>
  </w:abstractNum>
  <w:abstractNum w:abstractNumId="33" w15:restartNumberingAfterBreak="0">
    <w:nsid w:val="0C5968F3"/>
    <w:multiLevelType w:val="hybridMultilevel"/>
    <w:tmpl w:val="F60CBD20"/>
    <w:lvl w:ilvl="0" w:tplc="1ABC12C4">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61A80996">
      <w:numFmt w:val="bullet"/>
      <w:lvlText w:val="•"/>
      <w:lvlJc w:val="left"/>
      <w:pPr>
        <w:ind w:left="1118" w:hanging="284"/>
      </w:pPr>
      <w:rPr>
        <w:rFonts w:hint="default"/>
        <w:lang w:val="en-US" w:eastAsia="en-US" w:bidi="ar-SA"/>
      </w:rPr>
    </w:lvl>
    <w:lvl w:ilvl="2" w:tplc="1166B5F0">
      <w:numFmt w:val="bullet"/>
      <w:lvlText w:val="•"/>
      <w:lvlJc w:val="left"/>
      <w:pPr>
        <w:ind w:left="1877" w:hanging="284"/>
      </w:pPr>
      <w:rPr>
        <w:rFonts w:hint="default"/>
        <w:lang w:val="en-US" w:eastAsia="en-US" w:bidi="ar-SA"/>
      </w:rPr>
    </w:lvl>
    <w:lvl w:ilvl="3" w:tplc="53F8C110">
      <w:numFmt w:val="bullet"/>
      <w:lvlText w:val="•"/>
      <w:lvlJc w:val="left"/>
      <w:pPr>
        <w:ind w:left="2636" w:hanging="284"/>
      </w:pPr>
      <w:rPr>
        <w:rFonts w:hint="default"/>
        <w:lang w:val="en-US" w:eastAsia="en-US" w:bidi="ar-SA"/>
      </w:rPr>
    </w:lvl>
    <w:lvl w:ilvl="4" w:tplc="04406F0E">
      <w:numFmt w:val="bullet"/>
      <w:lvlText w:val="•"/>
      <w:lvlJc w:val="left"/>
      <w:pPr>
        <w:ind w:left="3395" w:hanging="284"/>
      </w:pPr>
      <w:rPr>
        <w:rFonts w:hint="default"/>
        <w:lang w:val="en-US" w:eastAsia="en-US" w:bidi="ar-SA"/>
      </w:rPr>
    </w:lvl>
    <w:lvl w:ilvl="5" w:tplc="F3A48A1C">
      <w:numFmt w:val="bullet"/>
      <w:lvlText w:val="•"/>
      <w:lvlJc w:val="left"/>
      <w:pPr>
        <w:ind w:left="4154" w:hanging="284"/>
      </w:pPr>
      <w:rPr>
        <w:rFonts w:hint="default"/>
        <w:lang w:val="en-US" w:eastAsia="en-US" w:bidi="ar-SA"/>
      </w:rPr>
    </w:lvl>
    <w:lvl w:ilvl="6" w:tplc="C3565E5E">
      <w:numFmt w:val="bullet"/>
      <w:lvlText w:val="•"/>
      <w:lvlJc w:val="left"/>
      <w:pPr>
        <w:ind w:left="4913" w:hanging="284"/>
      </w:pPr>
      <w:rPr>
        <w:rFonts w:hint="default"/>
        <w:lang w:val="en-US" w:eastAsia="en-US" w:bidi="ar-SA"/>
      </w:rPr>
    </w:lvl>
    <w:lvl w:ilvl="7" w:tplc="CFAEFE44">
      <w:numFmt w:val="bullet"/>
      <w:lvlText w:val="•"/>
      <w:lvlJc w:val="left"/>
      <w:pPr>
        <w:ind w:left="5672" w:hanging="284"/>
      </w:pPr>
      <w:rPr>
        <w:rFonts w:hint="default"/>
        <w:lang w:val="en-US" w:eastAsia="en-US" w:bidi="ar-SA"/>
      </w:rPr>
    </w:lvl>
    <w:lvl w:ilvl="8" w:tplc="FA648D78">
      <w:numFmt w:val="bullet"/>
      <w:lvlText w:val="•"/>
      <w:lvlJc w:val="left"/>
      <w:pPr>
        <w:ind w:left="6431" w:hanging="284"/>
      </w:pPr>
      <w:rPr>
        <w:rFonts w:hint="default"/>
        <w:lang w:val="en-US" w:eastAsia="en-US" w:bidi="ar-SA"/>
      </w:rPr>
    </w:lvl>
  </w:abstractNum>
  <w:abstractNum w:abstractNumId="34" w15:restartNumberingAfterBreak="0">
    <w:nsid w:val="0CA67B5A"/>
    <w:multiLevelType w:val="hybridMultilevel"/>
    <w:tmpl w:val="FFE25012"/>
    <w:lvl w:ilvl="0" w:tplc="34305CAA">
      <w:numFmt w:val="bullet"/>
      <w:lvlText w:val="➔"/>
      <w:lvlJc w:val="left"/>
      <w:pPr>
        <w:ind w:left="391" w:hanging="227"/>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50E4A3CC">
      <w:numFmt w:val="bullet"/>
      <w:lvlText w:val="➔"/>
      <w:lvlJc w:val="left"/>
      <w:pPr>
        <w:ind w:left="2202" w:hanging="227"/>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2" w:tplc="5860DFB8">
      <w:numFmt w:val="bullet"/>
      <w:lvlText w:val="•"/>
      <w:lvlJc w:val="left"/>
      <w:pPr>
        <w:ind w:left="2680" w:hanging="227"/>
      </w:pPr>
      <w:rPr>
        <w:rFonts w:hint="default"/>
        <w:lang w:val="en-US" w:eastAsia="en-US" w:bidi="ar-SA"/>
      </w:rPr>
    </w:lvl>
    <w:lvl w:ilvl="3" w:tplc="436275CC">
      <w:numFmt w:val="bullet"/>
      <w:lvlText w:val="•"/>
      <w:lvlJc w:val="left"/>
      <w:pPr>
        <w:ind w:left="3161" w:hanging="227"/>
      </w:pPr>
      <w:rPr>
        <w:rFonts w:hint="default"/>
        <w:lang w:val="en-US" w:eastAsia="en-US" w:bidi="ar-SA"/>
      </w:rPr>
    </w:lvl>
    <w:lvl w:ilvl="4" w:tplc="745A1598">
      <w:numFmt w:val="bullet"/>
      <w:lvlText w:val="•"/>
      <w:lvlJc w:val="left"/>
      <w:pPr>
        <w:ind w:left="3642" w:hanging="227"/>
      </w:pPr>
      <w:rPr>
        <w:rFonts w:hint="default"/>
        <w:lang w:val="en-US" w:eastAsia="en-US" w:bidi="ar-SA"/>
      </w:rPr>
    </w:lvl>
    <w:lvl w:ilvl="5" w:tplc="CE925E74">
      <w:numFmt w:val="bullet"/>
      <w:lvlText w:val="•"/>
      <w:lvlJc w:val="left"/>
      <w:pPr>
        <w:ind w:left="4122" w:hanging="227"/>
      </w:pPr>
      <w:rPr>
        <w:rFonts w:hint="default"/>
        <w:lang w:val="en-US" w:eastAsia="en-US" w:bidi="ar-SA"/>
      </w:rPr>
    </w:lvl>
    <w:lvl w:ilvl="6" w:tplc="E020C2BA">
      <w:numFmt w:val="bullet"/>
      <w:lvlText w:val="•"/>
      <w:lvlJc w:val="left"/>
      <w:pPr>
        <w:ind w:left="4603" w:hanging="227"/>
      </w:pPr>
      <w:rPr>
        <w:rFonts w:hint="default"/>
        <w:lang w:val="en-US" w:eastAsia="en-US" w:bidi="ar-SA"/>
      </w:rPr>
    </w:lvl>
    <w:lvl w:ilvl="7" w:tplc="0F547BBA">
      <w:numFmt w:val="bullet"/>
      <w:lvlText w:val="•"/>
      <w:lvlJc w:val="left"/>
      <w:pPr>
        <w:ind w:left="5084" w:hanging="227"/>
      </w:pPr>
      <w:rPr>
        <w:rFonts w:hint="default"/>
        <w:lang w:val="en-US" w:eastAsia="en-US" w:bidi="ar-SA"/>
      </w:rPr>
    </w:lvl>
    <w:lvl w:ilvl="8" w:tplc="112C0B1E">
      <w:numFmt w:val="bullet"/>
      <w:lvlText w:val="•"/>
      <w:lvlJc w:val="left"/>
      <w:pPr>
        <w:ind w:left="5564" w:hanging="227"/>
      </w:pPr>
      <w:rPr>
        <w:rFonts w:hint="default"/>
        <w:lang w:val="en-US" w:eastAsia="en-US" w:bidi="ar-SA"/>
      </w:rPr>
    </w:lvl>
  </w:abstractNum>
  <w:abstractNum w:abstractNumId="35" w15:restartNumberingAfterBreak="0">
    <w:nsid w:val="0CF12197"/>
    <w:multiLevelType w:val="hybridMultilevel"/>
    <w:tmpl w:val="9C20F8A2"/>
    <w:lvl w:ilvl="0" w:tplc="1FF8D47A">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0A24621A">
      <w:numFmt w:val="bullet"/>
      <w:lvlText w:val="•"/>
      <w:lvlJc w:val="left"/>
      <w:pPr>
        <w:ind w:left="1118" w:hanging="284"/>
      </w:pPr>
      <w:rPr>
        <w:rFonts w:hint="default"/>
        <w:lang w:val="en-US" w:eastAsia="en-US" w:bidi="ar-SA"/>
      </w:rPr>
    </w:lvl>
    <w:lvl w:ilvl="2" w:tplc="FBDCBB2A">
      <w:numFmt w:val="bullet"/>
      <w:lvlText w:val="•"/>
      <w:lvlJc w:val="left"/>
      <w:pPr>
        <w:ind w:left="1877" w:hanging="284"/>
      </w:pPr>
      <w:rPr>
        <w:rFonts w:hint="default"/>
        <w:lang w:val="en-US" w:eastAsia="en-US" w:bidi="ar-SA"/>
      </w:rPr>
    </w:lvl>
    <w:lvl w:ilvl="3" w:tplc="DCB2164E">
      <w:numFmt w:val="bullet"/>
      <w:lvlText w:val="•"/>
      <w:lvlJc w:val="left"/>
      <w:pPr>
        <w:ind w:left="2636" w:hanging="284"/>
      </w:pPr>
      <w:rPr>
        <w:rFonts w:hint="default"/>
        <w:lang w:val="en-US" w:eastAsia="en-US" w:bidi="ar-SA"/>
      </w:rPr>
    </w:lvl>
    <w:lvl w:ilvl="4" w:tplc="EE223DC0">
      <w:numFmt w:val="bullet"/>
      <w:lvlText w:val="•"/>
      <w:lvlJc w:val="left"/>
      <w:pPr>
        <w:ind w:left="3395" w:hanging="284"/>
      </w:pPr>
      <w:rPr>
        <w:rFonts w:hint="default"/>
        <w:lang w:val="en-US" w:eastAsia="en-US" w:bidi="ar-SA"/>
      </w:rPr>
    </w:lvl>
    <w:lvl w:ilvl="5" w:tplc="6BBC81E2">
      <w:numFmt w:val="bullet"/>
      <w:lvlText w:val="•"/>
      <w:lvlJc w:val="left"/>
      <w:pPr>
        <w:ind w:left="4154" w:hanging="284"/>
      </w:pPr>
      <w:rPr>
        <w:rFonts w:hint="default"/>
        <w:lang w:val="en-US" w:eastAsia="en-US" w:bidi="ar-SA"/>
      </w:rPr>
    </w:lvl>
    <w:lvl w:ilvl="6" w:tplc="276A9C0E">
      <w:numFmt w:val="bullet"/>
      <w:lvlText w:val="•"/>
      <w:lvlJc w:val="left"/>
      <w:pPr>
        <w:ind w:left="4913" w:hanging="284"/>
      </w:pPr>
      <w:rPr>
        <w:rFonts w:hint="default"/>
        <w:lang w:val="en-US" w:eastAsia="en-US" w:bidi="ar-SA"/>
      </w:rPr>
    </w:lvl>
    <w:lvl w:ilvl="7" w:tplc="569CF664">
      <w:numFmt w:val="bullet"/>
      <w:lvlText w:val="•"/>
      <w:lvlJc w:val="left"/>
      <w:pPr>
        <w:ind w:left="5672" w:hanging="284"/>
      </w:pPr>
      <w:rPr>
        <w:rFonts w:hint="default"/>
        <w:lang w:val="en-US" w:eastAsia="en-US" w:bidi="ar-SA"/>
      </w:rPr>
    </w:lvl>
    <w:lvl w:ilvl="8" w:tplc="F10A97A2">
      <w:numFmt w:val="bullet"/>
      <w:lvlText w:val="•"/>
      <w:lvlJc w:val="left"/>
      <w:pPr>
        <w:ind w:left="6431" w:hanging="284"/>
      </w:pPr>
      <w:rPr>
        <w:rFonts w:hint="default"/>
        <w:lang w:val="en-US" w:eastAsia="en-US" w:bidi="ar-SA"/>
      </w:rPr>
    </w:lvl>
  </w:abstractNum>
  <w:abstractNum w:abstractNumId="36" w15:restartNumberingAfterBreak="0">
    <w:nsid w:val="0D8B4ACA"/>
    <w:multiLevelType w:val="multilevel"/>
    <w:tmpl w:val="1270D634"/>
    <w:lvl w:ilvl="0">
      <w:start w:val="4"/>
      <w:numFmt w:val="decimal"/>
      <w:lvlText w:val="%1"/>
      <w:lvlJc w:val="left"/>
      <w:pPr>
        <w:ind w:left="1308" w:hanging="467"/>
      </w:pPr>
      <w:rPr>
        <w:rFonts w:hint="default"/>
        <w:lang w:val="en-US" w:eastAsia="en-US" w:bidi="ar-SA"/>
      </w:rPr>
    </w:lvl>
    <w:lvl w:ilvl="1">
      <w:start w:val="2"/>
      <w:numFmt w:val="decimal"/>
      <w:lvlText w:val="%1.%2"/>
      <w:lvlJc w:val="left"/>
      <w:pPr>
        <w:ind w:left="1308" w:hanging="467"/>
      </w:pPr>
      <w:rPr>
        <w:rFonts w:ascii="ECSquareSansProMedium" w:eastAsia="ECSquareSansProMedium" w:hAnsi="ECSquareSansProMedium" w:cs="ECSquareSansProMedium" w:hint="default"/>
        <w:b w:val="0"/>
        <w:bCs w:val="0"/>
        <w:i w:val="0"/>
        <w:iCs w:val="0"/>
        <w:color w:val="006BA9"/>
        <w:spacing w:val="0"/>
        <w:w w:val="100"/>
        <w:sz w:val="28"/>
        <w:szCs w:val="28"/>
        <w:lang w:val="en-US" w:eastAsia="en-US" w:bidi="ar-SA"/>
      </w:rPr>
    </w:lvl>
    <w:lvl w:ilvl="2">
      <w:numFmt w:val="bullet"/>
      <w:lvlText w:val="•"/>
      <w:lvlJc w:val="left"/>
      <w:pPr>
        <w:ind w:left="4347" w:hanging="467"/>
      </w:pPr>
      <w:rPr>
        <w:rFonts w:hint="default"/>
        <w:lang w:val="en-US" w:eastAsia="en-US" w:bidi="ar-SA"/>
      </w:rPr>
    </w:lvl>
    <w:lvl w:ilvl="3">
      <w:numFmt w:val="bullet"/>
      <w:lvlText w:val="•"/>
      <w:lvlJc w:val="left"/>
      <w:pPr>
        <w:ind w:left="5871" w:hanging="467"/>
      </w:pPr>
      <w:rPr>
        <w:rFonts w:hint="default"/>
        <w:lang w:val="en-US" w:eastAsia="en-US" w:bidi="ar-SA"/>
      </w:rPr>
    </w:lvl>
    <w:lvl w:ilvl="4">
      <w:numFmt w:val="bullet"/>
      <w:lvlText w:val="•"/>
      <w:lvlJc w:val="left"/>
      <w:pPr>
        <w:ind w:left="7395" w:hanging="467"/>
      </w:pPr>
      <w:rPr>
        <w:rFonts w:hint="default"/>
        <w:lang w:val="en-US" w:eastAsia="en-US" w:bidi="ar-SA"/>
      </w:rPr>
    </w:lvl>
    <w:lvl w:ilvl="5">
      <w:numFmt w:val="bullet"/>
      <w:lvlText w:val="•"/>
      <w:lvlJc w:val="left"/>
      <w:pPr>
        <w:ind w:left="8918" w:hanging="467"/>
      </w:pPr>
      <w:rPr>
        <w:rFonts w:hint="default"/>
        <w:lang w:val="en-US" w:eastAsia="en-US" w:bidi="ar-SA"/>
      </w:rPr>
    </w:lvl>
    <w:lvl w:ilvl="6">
      <w:numFmt w:val="bullet"/>
      <w:lvlText w:val="•"/>
      <w:lvlJc w:val="left"/>
      <w:pPr>
        <w:ind w:left="10442" w:hanging="467"/>
      </w:pPr>
      <w:rPr>
        <w:rFonts w:hint="default"/>
        <w:lang w:val="en-US" w:eastAsia="en-US" w:bidi="ar-SA"/>
      </w:rPr>
    </w:lvl>
    <w:lvl w:ilvl="7">
      <w:numFmt w:val="bullet"/>
      <w:lvlText w:val="•"/>
      <w:lvlJc w:val="left"/>
      <w:pPr>
        <w:ind w:left="11966" w:hanging="467"/>
      </w:pPr>
      <w:rPr>
        <w:rFonts w:hint="default"/>
        <w:lang w:val="en-US" w:eastAsia="en-US" w:bidi="ar-SA"/>
      </w:rPr>
    </w:lvl>
    <w:lvl w:ilvl="8">
      <w:numFmt w:val="bullet"/>
      <w:lvlText w:val="•"/>
      <w:lvlJc w:val="left"/>
      <w:pPr>
        <w:ind w:left="13490" w:hanging="467"/>
      </w:pPr>
      <w:rPr>
        <w:rFonts w:hint="default"/>
        <w:lang w:val="en-US" w:eastAsia="en-US" w:bidi="ar-SA"/>
      </w:rPr>
    </w:lvl>
  </w:abstractNum>
  <w:abstractNum w:abstractNumId="37" w15:restartNumberingAfterBreak="0">
    <w:nsid w:val="0DC20DF7"/>
    <w:multiLevelType w:val="hybridMultilevel"/>
    <w:tmpl w:val="D076F938"/>
    <w:lvl w:ilvl="0" w:tplc="89EA7C0A">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22F4746E">
      <w:numFmt w:val="bullet"/>
      <w:lvlText w:val="•"/>
      <w:lvlJc w:val="left"/>
      <w:pPr>
        <w:ind w:left="1118" w:hanging="284"/>
      </w:pPr>
      <w:rPr>
        <w:rFonts w:hint="default"/>
        <w:lang w:val="en-US" w:eastAsia="en-US" w:bidi="ar-SA"/>
      </w:rPr>
    </w:lvl>
    <w:lvl w:ilvl="2" w:tplc="281C228C">
      <w:numFmt w:val="bullet"/>
      <w:lvlText w:val="•"/>
      <w:lvlJc w:val="left"/>
      <w:pPr>
        <w:ind w:left="1877" w:hanging="284"/>
      </w:pPr>
      <w:rPr>
        <w:rFonts w:hint="default"/>
        <w:lang w:val="en-US" w:eastAsia="en-US" w:bidi="ar-SA"/>
      </w:rPr>
    </w:lvl>
    <w:lvl w:ilvl="3" w:tplc="ADCACB58">
      <w:numFmt w:val="bullet"/>
      <w:lvlText w:val="•"/>
      <w:lvlJc w:val="left"/>
      <w:pPr>
        <w:ind w:left="2636" w:hanging="284"/>
      </w:pPr>
      <w:rPr>
        <w:rFonts w:hint="default"/>
        <w:lang w:val="en-US" w:eastAsia="en-US" w:bidi="ar-SA"/>
      </w:rPr>
    </w:lvl>
    <w:lvl w:ilvl="4" w:tplc="9E0A5CDA">
      <w:numFmt w:val="bullet"/>
      <w:lvlText w:val="•"/>
      <w:lvlJc w:val="left"/>
      <w:pPr>
        <w:ind w:left="3395" w:hanging="284"/>
      </w:pPr>
      <w:rPr>
        <w:rFonts w:hint="default"/>
        <w:lang w:val="en-US" w:eastAsia="en-US" w:bidi="ar-SA"/>
      </w:rPr>
    </w:lvl>
    <w:lvl w:ilvl="5" w:tplc="83E0BB9C">
      <w:numFmt w:val="bullet"/>
      <w:lvlText w:val="•"/>
      <w:lvlJc w:val="left"/>
      <w:pPr>
        <w:ind w:left="4154" w:hanging="284"/>
      </w:pPr>
      <w:rPr>
        <w:rFonts w:hint="default"/>
        <w:lang w:val="en-US" w:eastAsia="en-US" w:bidi="ar-SA"/>
      </w:rPr>
    </w:lvl>
    <w:lvl w:ilvl="6" w:tplc="EC8676E0">
      <w:numFmt w:val="bullet"/>
      <w:lvlText w:val="•"/>
      <w:lvlJc w:val="left"/>
      <w:pPr>
        <w:ind w:left="4913" w:hanging="284"/>
      </w:pPr>
      <w:rPr>
        <w:rFonts w:hint="default"/>
        <w:lang w:val="en-US" w:eastAsia="en-US" w:bidi="ar-SA"/>
      </w:rPr>
    </w:lvl>
    <w:lvl w:ilvl="7" w:tplc="FFAC12EA">
      <w:numFmt w:val="bullet"/>
      <w:lvlText w:val="•"/>
      <w:lvlJc w:val="left"/>
      <w:pPr>
        <w:ind w:left="5672" w:hanging="284"/>
      </w:pPr>
      <w:rPr>
        <w:rFonts w:hint="default"/>
        <w:lang w:val="en-US" w:eastAsia="en-US" w:bidi="ar-SA"/>
      </w:rPr>
    </w:lvl>
    <w:lvl w:ilvl="8" w:tplc="EFFC3820">
      <w:numFmt w:val="bullet"/>
      <w:lvlText w:val="•"/>
      <w:lvlJc w:val="left"/>
      <w:pPr>
        <w:ind w:left="6431" w:hanging="284"/>
      </w:pPr>
      <w:rPr>
        <w:rFonts w:hint="default"/>
        <w:lang w:val="en-US" w:eastAsia="en-US" w:bidi="ar-SA"/>
      </w:rPr>
    </w:lvl>
  </w:abstractNum>
  <w:abstractNum w:abstractNumId="38" w15:restartNumberingAfterBreak="0">
    <w:nsid w:val="0E797649"/>
    <w:multiLevelType w:val="hybridMultilevel"/>
    <w:tmpl w:val="31AE34CC"/>
    <w:lvl w:ilvl="0" w:tplc="050C0F5A">
      <w:numFmt w:val="bullet"/>
      <w:lvlText w:val="•"/>
      <w:lvlJc w:val="left"/>
      <w:pPr>
        <w:ind w:left="453"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53A8CB6C">
      <w:numFmt w:val="bullet"/>
      <w:lvlText w:val="•"/>
      <w:lvlJc w:val="left"/>
      <w:pPr>
        <w:ind w:left="917" w:hanging="284"/>
      </w:pPr>
      <w:rPr>
        <w:rFonts w:hint="default"/>
        <w:lang w:val="en-US" w:eastAsia="en-US" w:bidi="ar-SA"/>
      </w:rPr>
    </w:lvl>
    <w:lvl w:ilvl="2" w:tplc="7250C21A">
      <w:numFmt w:val="bullet"/>
      <w:lvlText w:val="•"/>
      <w:lvlJc w:val="left"/>
      <w:pPr>
        <w:ind w:left="1375" w:hanging="284"/>
      </w:pPr>
      <w:rPr>
        <w:rFonts w:hint="default"/>
        <w:lang w:val="en-US" w:eastAsia="en-US" w:bidi="ar-SA"/>
      </w:rPr>
    </w:lvl>
    <w:lvl w:ilvl="3" w:tplc="D3AE56AA">
      <w:numFmt w:val="bullet"/>
      <w:lvlText w:val="•"/>
      <w:lvlJc w:val="left"/>
      <w:pPr>
        <w:ind w:left="1833" w:hanging="284"/>
      </w:pPr>
      <w:rPr>
        <w:rFonts w:hint="default"/>
        <w:lang w:val="en-US" w:eastAsia="en-US" w:bidi="ar-SA"/>
      </w:rPr>
    </w:lvl>
    <w:lvl w:ilvl="4" w:tplc="4B6CD3C6">
      <w:numFmt w:val="bullet"/>
      <w:lvlText w:val="•"/>
      <w:lvlJc w:val="left"/>
      <w:pPr>
        <w:ind w:left="2291" w:hanging="284"/>
      </w:pPr>
      <w:rPr>
        <w:rFonts w:hint="default"/>
        <w:lang w:val="en-US" w:eastAsia="en-US" w:bidi="ar-SA"/>
      </w:rPr>
    </w:lvl>
    <w:lvl w:ilvl="5" w:tplc="FE12BD6E">
      <w:numFmt w:val="bullet"/>
      <w:lvlText w:val="•"/>
      <w:lvlJc w:val="left"/>
      <w:pPr>
        <w:ind w:left="2749" w:hanging="284"/>
      </w:pPr>
      <w:rPr>
        <w:rFonts w:hint="default"/>
        <w:lang w:val="en-US" w:eastAsia="en-US" w:bidi="ar-SA"/>
      </w:rPr>
    </w:lvl>
    <w:lvl w:ilvl="6" w:tplc="CF46284A">
      <w:numFmt w:val="bullet"/>
      <w:lvlText w:val="•"/>
      <w:lvlJc w:val="left"/>
      <w:pPr>
        <w:ind w:left="3206" w:hanging="284"/>
      </w:pPr>
      <w:rPr>
        <w:rFonts w:hint="default"/>
        <w:lang w:val="en-US" w:eastAsia="en-US" w:bidi="ar-SA"/>
      </w:rPr>
    </w:lvl>
    <w:lvl w:ilvl="7" w:tplc="1E1C9290">
      <w:numFmt w:val="bullet"/>
      <w:lvlText w:val="•"/>
      <w:lvlJc w:val="left"/>
      <w:pPr>
        <w:ind w:left="3664" w:hanging="284"/>
      </w:pPr>
      <w:rPr>
        <w:rFonts w:hint="default"/>
        <w:lang w:val="en-US" w:eastAsia="en-US" w:bidi="ar-SA"/>
      </w:rPr>
    </w:lvl>
    <w:lvl w:ilvl="8" w:tplc="484A97F8">
      <w:numFmt w:val="bullet"/>
      <w:lvlText w:val="•"/>
      <w:lvlJc w:val="left"/>
      <w:pPr>
        <w:ind w:left="4122" w:hanging="284"/>
      </w:pPr>
      <w:rPr>
        <w:rFonts w:hint="default"/>
        <w:lang w:val="en-US" w:eastAsia="en-US" w:bidi="ar-SA"/>
      </w:rPr>
    </w:lvl>
  </w:abstractNum>
  <w:abstractNum w:abstractNumId="39" w15:restartNumberingAfterBreak="0">
    <w:nsid w:val="0EA333AD"/>
    <w:multiLevelType w:val="hybridMultilevel"/>
    <w:tmpl w:val="43DCBAD0"/>
    <w:lvl w:ilvl="0" w:tplc="6EAE9EA6">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C4F8F6BE">
      <w:numFmt w:val="bullet"/>
      <w:lvlText w:val="•"/>
      <w:lvlJc w:val="left"/>
      <w:pPr>
        <w:ind w:left="1118" w:hanging="284"/>
      </w:pPr>
      <w:rPr>
        <w:rFonts w:hint="default"/>
        <w:lang w:val="en-US" w:eastAsia="en-US" w:bidi="ar-SA"/>
      </w:rPr>
    </w:lvl>
    <w:lvl w:ilvl="2" w:tplc="61A08A88">
      <w:numFmt w:val="bullet"/>
      <w:lvlText w:val="•"/>
      <w:lvlJc w:val="left"/>
      <w:pPr>
        <w:ind w:left="1877" w:hanging="284"/>
      </w:pPr>
      <w:rPr>
        <w:rFonts w:hint="default"/>
        <w:lang w:val="en-US" w:eastAsia="en-US" w:bidi="ar-SA"/>
      </w:rPr>
    </w:lvl>
    <w:lvl w:ilvl="3" w:tplc="0D04B0E4">
      <w:numFmt w:val="bullet"/>
      <w:lvlText w:val="•"/>
      <w:lvlJc w:val="left"/>
      <w:pPr>
        <w:ind w:left="2636" w:hanging="284"/>
      </w:pPr>
      <w:rPr>
        <w:rFonts w:hint="default"/>
        <w:lang w:val="en-US" w:eastAsia="en-US" w:bidi="ar-SA"/>
      </w:rPr>
    </w:lvl>
    <w:lvl w:ilvl="4" w:tplc="AA6A2A16">
      <w:numFmt w:val="bullet"/>
      <w:lvlText w:val="•"/>
      <w:lvlJc w:val="left"/>
      <w:pPr>
        <w:ind w:left="3395" w:hanging="284"/>
      </w:pPr>
      <w:rPr>
        <w:rFonts w:hint="default"/>
        <w:lang w:val="en-US" w:eastAsia="en-US" w:bidi="ar-SA"/>
      </w:rPr>
    </w:lvl>
    <w:lvl w:ilvl="5" w:tplc="F5EC036C">
      <w:numFmt w:val="bullet"/>
      <w:lvlText w:val="•"/>
      <w:lvlJc w:val="left"/>
      <w:pPr>
        <w:ind w:left="4154" w:hanging="284"/>
      </w:pPr>
      <w:rPr>
        <w:rFonts w:hint="default"/>
        <w:lang w:val="en-US" w:eastAsia="en-US" w:bidi="ar-SA"/>
      </w:rPr>
    </w:lvl>
    <w:lvl w:ilvl="6" w:tplc="BDB2D30A">
      <w:numFmt w:val="bullet"/>
      <w:lvlText w:val="•"/>
      <w:lvlJc w:val="left"/>
      <w:pPr>
        <w:ind w:left="4913" w:hanging="284"/>
      </w:pPr>
      <w:rPr>
        <w:rFonts w:hint="default"/>
        <w:lang w:val="en-US" w:eastAsia="en-US" w:bidi="ar-SA"/>
      </w:rPr>
    </w:lvl>
    <w:lvl w:ilvl="7" w:tplc="AFCA57AC">
      <w:numFmt w:val="bullet"/>
      <w:lvlText w:val="•"/>
      <w:lvlJc w:val="left"/>
      <w:pPr>
        <w:ind w:left="5672" w:hanging="284"/>
      </w:pPr>
      <w:rPr>
        <w:rFonts w:hint="default"/>
        <w:lang w:val="en-US" w:eastAsia="en-US" w:bidi="ar-SA"/>
      </w:rPr>
    </w:lvl>
    <w:lvl w:ilvl="8" w:tplc="E7006A26">
      <w:numFmt w:val="bullet"/>
      <w:lvlText w:val="•"/>
      <w:lvlJc w:val="left"/>
      <w:pPr>
        <w:ind w:left="6431" w:hanging="284"/>
      </w:pPr>
      <w:rPr>
        <w:rFonts w:hint="default"/>
        <w:lang w:val="en-US" w:eastAsia="en-US" w:bidi="ar-SA"/>
      </w:rPr>
    </w:lvl>
  </w:abstractNum>
  <w:abstractNum w:abstractNumId="40" w15:restartNumberingAfterBreak="0">
    <w:nsid w:val="0F945EB0"/>
    <w:multiLevelType w:val="hybridMultilevel"/>
    <w:tmpl w:val="AF18BDB8"/>
    <w:lvl w:ilvl="0" w:tplc="CD887D6A">
      <w:start w:val="131"/>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B6E88E74">
      <w:numFmt w:val="bullet"/>
      <w:lvlText w:val="•"/>
      <w:lvlJc w:val="left"/>
      <w:pPr>
        <w:ind w:left="1482" w:hanging="454"/>
      </w:pPr>
      <w:rPr>
        <w:rFonts w:hint="default"/>
        <w:lang w:val="en-US" w:eastAsia="en-US" w:bidi="ar-SA"/>
      </w:rPr>
    </w:lvl>
    <w:lvl w:ilvl="2" w:tplc="952A1B98">
      <w:numFmt w:val="bullet"/>
      <w:lvlText w:val="•"/>
      <w:lvlJc w:val="left"/>
      <w:pPr>
        <w:ind w:left="2344" w:hanging="454"/>
      </w:pPr>
      <w:rPr>
        <w:rFonts w:hint="default"/>
        <w:lang w:val="en-US" w:eastAsia="en-US" w:bidi="ar-SA"/>
      </w:rPr>
    </w:lvl>
    <w:lvl w:ilvl="3" w:tplc="F28A5514">
      <w:numFmt w:val="bullet"/>
      <w:lvlText w:val="•"/>
      <w:lvlJc w:val="left"/>
      <w:pPr>
        <w:ind w:left="3206" w:hanging="454"/>
      </w:pPr>
      <w:rPr>
        <w:rFonts w:hint="default"/>
        <w:lang w:val="en-US" w:eastAsia="en-US" w:bidi="ar-SA"/>
      </w:rPr>
    </w:lvl>
    <w:lvl w:ilvl="4" w:tplc="471C6056">
      <w:numFmt w:val="bullet"/>
      <w:lvlText w:val="•"/>
      <w:lvlJc w:val="left"/>
      <w:pPr>
        <w:ind w:left="4069" w:hanging="454"/>
      </w:pPr>
      <w:rPr>
        <w:rFonts w:hint="default"/>
        <w:lang w:val="en-US" w:eastAsia="en-US" w:bidi="ar-SA"/>
      </w:rPr>
    </w:lvl>
    <w:lvl w:ilvl="5" w:tplc="62024A46">
      <w:numFmt w:val="bullet"/>
      <w:lvlText w:val="•"/>
      <w:lvlJc w:val="left"/>
      <w:pPr>
        <w:ind w:left="4931" w:hanging="454"/>
      </w:pPr>
      <w:rPr>
        <w:rFonts w:hint="default"/>
        <w:lang w:val="en-US" w:eastAsia="en-US" w:bidi="ar-SA"/>
      </w:rPr>
    </w:lvl>
    <w:lvl w:ilvl="6" w:tplc="B69C1E8E">
      <w:numFmt w:val="bullet"/>
      <w:lvlText w:val="•"/>
      <w:lvlJc w:val="left"/>
      <w:pPr>
        <w:ind w:left="5793" w:hanging="454"/>
      </w:pPr>
      <w:rPr>
        <w:rFonts w:hint="default"/>
        <w:lang w:val="en-US" w:eastAsia="en-US" w:bidi="ar-SA"/>
      </w:rPr>
    </w:lvl>
    <w:lvl w:ilvl="7" w:tplc="B9881F5E">
      <w:numFmt w:val="bullet"/>
      <w:lvlText w:val="•"/>
      <w:lvlJc w:val="left"/>
      <w:pPr>
        <w:ind w:left="6656" w:hanging="454"/>
      </w:pPr>
      <w:rPr>
        <w:rFonts w:hint="default"/>
        <w:lang w:val="en-US" w:eastAsia="en-US" w:bidi="ar-SA"/>
      </w:rPr>
    </w:lvl>
    <w:lvl w:ilvl="8" w:tplc="DCE83996">
      <w:numFmt w:val="bullet"/>
      <w:lvlText w:val="•"/>
      <w:lvlJc w:val="left"/>
      <w:pPr>
        <w:ind w:left="7518" w:hanging="454"/>
      </w:pPr>
      <w:rPr>
        <w:rFonts w:hint="default"/>
        <w:lang w:val="en-US" w:eastAsia="en-US" w:bidi="ar-SA"/>
      </w:rPr>
    </w:lvl>
  </w:abstractNum>
  <w:abstractNum w:abstractNumId="41" w15:restartNumberingAfterBreak="0">
    <w:nsid w:val="0FD35254"/>
    <w:multiLevelType w:val="hybridMultilevel"/>
    <w:tmpl w:val="38929D76"/>
    <w:lvl w:ilvl="0" w:tplc="61BCCC12">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72AC982C">
      <w:numFmt w:val="bullet"/>
      <w:lvlText w:val="•"/>
      <w:lvlJc w:val="left"/>
      <w:pPr>
        <w:ind w:left="1118" w:hanging="284"/>
      </w:pPr>
      <w:rPr>
        <w:rFonts w:hint="default"/>
        <w:lang w:val="en-US" w:eastAsia="en-US" w:bidi="ar-SA"/>
      </w:rPr>
    </w:lvl>
    <w:lvl w:ilvl="2" w:tplc="4F4C78B6">
      <w:numFmt w:val="bullet"/>
      <w:lvlText w:val="•"/>
      <w:lvlJc w:val="left"/>
      <w:pPr>
        <w:ind w:left="1877" w:hanging="284"/>
      </w:pPr>
      <w:rPr>
        <w:rFonts w:hint="default"/>
        <w:lang w:val="en-US" w:eastAsia="en-US" w:bidi="ar-SA"/>
      </w:rPr>
    </w:lvl>
    <w:lvl w:ilvl="3" w:tplc="83245D4A">
      <w:numFmt w:val="bullet"/>
      <w:lvlText w:val="•"/>
      <w:lvlJc w:val="left"/>
      <w:pPr>
        <w:ind w:left="2636" w:hanging="284"/>
      </w:pPr>
      <w:rPr>
        <w:rFonts w:hint="default"/>
        <w:lang w:val="en-US" w:eastAsia="en-US" w:bidi="ar-SA"/>
      </w:rPr>
    </w:lvl>
    <w:lvl w:ilvl="4" w:tplc="5628C918">
      <w:numFmt w:val="bullet"/>
      <w:lvlText w:val="•"/>
      <w:lvlJc w:val="left"/>
      <w:pPr>
        <w:ind w:left="3395" w:hanging="284"/>
      </w:pPr>
      <w:rPr>
        <w:rFonts w:hint="default"/>
        <w:lang w:val="en-US" w:eastAsia="en-US" w:bidi="ar-SA"/>
      </w:rPr>
    </w:lvl>
    <w:lvl w:ilvl="5" w:tplc="1E0656EE">
      <w:numFmt w:val="bullet"/>
      <w:lvlText w:val="•"/>
      <w:lvlJc w:val="left"/>
      <w:pPr>
        <w:ind w:left="4154" w:hanging="284"/>
      </w:pPr>
      <w:rPr>
        <w:rFonts w:hint="default"/>
        <w:lang w:val="en-US" w:eastAsia="en-US" w:bidi="ar-SA"/>
      </w:rPr>
    </w:lvl>
    <w:lvl w:ilvl="6" w:tplc="4B1023FC">
      <w:numFmt w:val="bullet"/>
      <w:lvlText w:val="•"/>
      <w:lvlJc w:val="left"/>
      <w:pPr>
        <w:ind w:left="4913" w:hanging="284"/>
      </w:pPr>
      <w:rPr>
        <w:rFonts w:hint="default"/>
        <w:lang w:val="en-US" w:eastAsia="en-US" w:bidi="ar-SA"/>
      </w:rPr>
    </w:lvl>
    <w:lvl w:ilvl="7" w:tplc="EFEA7694">
      <w:numFmt w:val="bullet"/>
      <w:lvlText w:val="•"/>
      <w:lvlJc w:val="left"/>
      <w:pPr>
        <w:ind w:left="5672" w:hanging="284"/>
      </w:pPr>
      <w:rPr>
        <w:rFonts w:hint="default"/>
        <w:lang w:val="en-US" w:eastAsia="en-US" w:bidi="ar-SA"/>
      </w:rPr>
    </w:lvl>
    <w:lvl w:ilvl="8" w:tplc="A5682F72">
      <w:numFmt w:val="bullet"/>
      <w:lvlText w:val="•"/>
      <w:lvlJc w:val="left"/>
      <w:pPr>
        <w:ind w:left="6431" w:hanging="284"/>
      </w:pPr>
      <w:rPr>
        <w:rFonts w:hint="default"/>
        <w:lang w:val="en-US" w:eastAsia="en-US" w:bidi="ar-SA"/>
      </w:rPr>
    </w:lvl>
  </w:abstractNum>
  <w:abstractNum w:abstractNumId="42" w15:restartNumberingAfterBreak="0">
    <w:nsid w:val="10F243B5"/>
    <w:multiLevelType w:val="hybridMultilevel"/>
    <w:tmpl w:val="87429528"/>
    <w:lvl w:ilvl="0" w:tplc="B7280904">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61788D02">
      <w:numFmt w:val="bullet"/>
      <w:lvlText w:val="•"/>
      <w:lvlJc w:val="left"/>
      <w:pPr>
        <w:ind w:left="1118" w:hanging="284"/>
      </w:pPr>
      <w:rPr>
        <w:rFonts w:hint="default"/>
        <w:lang w:val="en-US" w:eastAsia="en-US" w:bidi="ar-SA"/>
      </w:rPr>
    </w:lvl>
    <w:lvl w:ilvl="2" w:tplc="1C428F78">
      <w:numFmt w:val="bullet"/>
      <w:lvlText w:val="•"/>
      <w:lvlJc w:val="left"/>
      <w:pPr>
        <w:ind w:left="1877" w:hanging="284"/>
      </w:pPr>
      <w:rPr>
        <w:rFonts w:hint="default"/>
        <w:lang w:val="en-US" w:eastAsia="en-US" w:bidi="ar-SA"/>
      </w:rPr>
    </w:lvl>
    <w:lvl w:ilvl="3" w:tplc="97E493E0">
      <w:numFmt w:val="bullet"/>
      <w:lvlText w:val="•"/>
      <w:lvlJc w:val="left"/>
      <w:pPr>
        <w:ind w:left="2636" w:hanging="284"/>
      </w:pPr>
      <w:rPr>
        <w:rFonts w:hint="default"/>
        <w:lang w:val="en-US" w:eastAsia="en-US" w:bidi="ar-SA"/>
      </w:rPr>
    </w:lvl>
    <w:lvl w:ilvl="4" w:tplc="81982DD8">
      <w:numFmt w:val="bullet"/>
      <w:lvlText w:val="•"/>
      <w:lvlJc w:val="left"/>
      <w:pPr>
        <w:ind w:left="3395" w:hanging="284"/>
      </w:pPr>
      <w:rPr>
        <w:rFonts w:hint="default"/>
        <w:lang w:val="en-US" w:eastAsia="en-US" w:bidi="ar-SA"/>
      </w:rPr>
    </w:lvl>
    <w:lvl w:ilvl="5" w:tplc="304A12FC">
      <w:numFmt w:val="bullet"/>
      <w:lvlText w:val="•"/>
      <w:lvlJc w:val="left"/>
      <w:pPr>
        <w:ind w:left="4154" w:hanging="284"/>
      </w:pPr>
      <w:rPr>
        <w:rFonts w:hint="default"/>
        <w:lang w:val="en-US" w:eastAsia="en-US" w:bidi="ar-SA"/>
      </w:rPr>
    </w:lvl>
    <w:lvl w:ilvl="6" w:tplc="A47E1E60">
      <w:numFmt w:val="bullet"/>
      <w:lvlText w:val="•"/>
      <w:lvlJc w:val="left"/>
      <w:pPr>
        <w:ind w:left="4913" w:hanging="284"/>
      </w:pPr>
      <w:rPr>
        <w:rFonts w:hint="default"/>
        <w:lang w:val="en-US" w:eastAsia="en-US" w:bidi="ar-SA"/>
      </w:rPr>
    </w:lvl>
    <w:lvl w:ilvl="7" w:tplc="A1B63438">
      <w:numFmt w:val="bullet"/>
      <w:lvlText w:val="•"/>
      <w:lvlJc w:val="left"/>
      <w:pPr>
        <w:ind w:left="5672" w:hanging="284"/>
      </w:pPr>
      <w:rPr>
        <w:rFonts w:hint="default"/>
        <w:lang w:val="en-US" w:eastAsia="en-US" w:bidi="ar-SA"/>
      </w:rPr>
    </w:lvl>
    <w:lvl w:ilvl="8" w:tplc="B8C629F6">
      <w:numFmt w:val="bullet"/>
      <w:lvlText w:val="•"/>
      <w:lvlJc w:val="left"/>
      <w:pPr>
        <w:ind w:left="6431" w:hanging="284"/>
      </w:pPr>
      <w:rPr>
        <w:rFonts w:hint="default"/>
        <w:lang w:val="en-US" w:eastAsia="en-US" w:bidi="ar-SA"/>
      </w:rPr>
    </w:lvl>
  </w:abstractNum>
  <w:abstractNum w:abstractNumId="43" w15:restartNumberingAfterBreak="0">
    <w:nsid w:val="11540044"/>
    <w:multiLevelType w:val="hybridMultilevel"/>
    <w:tmpl w:val="98F8F1D2"/>
    <w:lvl w:ilvl="0" w:tplc="9840757E">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E84C72A8">
      <w:numFmt w:val="bullet"/>
      <w:lvlText w:val="•"/>
      <w:lvlJc w:val="left"/>
      <w:pPr>
        <w:ind w:left="1118" w:hanging="284"/>
      </w:pPr>
      <w:rPr>
        <w:rFonts w:hint="default"/>
        <w:lang w:val="en-US" w:eastAsia="en-US" w:bidi="ar-SA"/>
      </w:rPr>
    </w:lvl>
    <w:lvl w:ilvl="2" w:tplc="F42A7948">
      <w:numFmt w:val="bullet"/>
      <w:lvlText w:val="•"/>
      <w:lvlJc w:val="left"/>
      <w:pPr>
        <w:ind w:left="1877" w:hanging="284"/>
      </w:pPr>
      <w:rPr>
        <w:rFonts w:hint="default"/>
        <w:lang w:val="en-US" w:eastAsia="en-US" w:bidi="ar-SA"/>
      </w:rPr>
    </w:lvl>
    <w:lvl w:ilvl="3" w:tplc="3A7CF34E">
      <w:numFmt w:val="bullet"/>
      <w:lvlText w:val="•"/>
      <w:lvlJc w:val="left"/>
      <w:pPr>
        <w:ind w:left="2636" w:hanging="284"/>
      </w:pPr>
      <w:rPr>
        <w:rFonts w:hint="default"/>
        <w:lang w:val="en-US" w:eastAsia="en-US" w:bidi="ar-SA"/>
      </w:rPr>
    </w:lvl>
    <w:lvl w:ilvl="4" w:tplc="7F824502">
      <w:numFmt w:val="bullet"/>
      <w:lvlText w:val="•"/>
      <w:lvlJc w:val="left"/>
      <w:pPr>
        <w:ind w:left="3395" w:hanging="284"/>
      </w:pPr>
      <w:rPr>
        <w:rFonts w:hint="default"/>
        <w:lang w:val="en-US" w:eastAsia="en-US" w:bidi="ar-SA"/>
      </w:rPr>
    </w:lvl>
    <w:lvl w:ilvl="5" w:tplc="F38612A2">
      <w:numFmt w:val="bullet"/>
      <w:lvlText w:val="•"/>
      <w:lvlJc w:val="left"/>
      <w:pPr>
        <w:ind w:left="4154" w:hanging="284"/>
      </w:pPr>
      <w:rPr>
        <w:rFonts w:hint="default"/>
        <w:lang w:val="en-US" w:eastAsia="en-US" w:bidi="ar-SA"/>
      </w:rPr>
    </w:lvl>
    <w:lvl w:ilvl="6" w:tplc="49E44718">
      <w:numFmt w:val="bullet"/>
      <w:lvlText w:val="•"/>
      <w:lvlJc w:val="left"/>
      <w:pPr>
        <w:ind w:left="4913" w:hanging="284"/>
      </w:pPr>
      <w:rPr>
        <w:rFonts w:hint="default"/>
        <w:lang w:val="en-US" w:eastAsia="en-US" w:bidi="ar-SA"/>
      </w:rPr>
    </w:lvl>
    <w:lvl w:ilvl="7" w:tplc="C7C8ECD6">
      <w:numFmt w:val="bullet"/>
      <w:lvlText w:val="•"/>
      <w:lvlJc w:val="left"/>
      <w:pPr>
        <w:ind w:left="5672" w:hanging="284"/>
      </w:pPr>
      <w:rPr>
        <w:rFonts w:hint="default"/>
        <w:lang w:val="en-US" w:eastAsia="en-US" w:bidi="ar-SA"/>
      </w:rPr>
    </w:lvl>
    <w:lvl w:ilvl="8" w:tplc="6340E562">
      <w:numFmt w:val="bullet"/>
      <w:lvlText w:val="•"/>
      <w:lvlJc w:val="left"/>
      <w:pPr>
        <w:ind w:left="6431" w:hanging="284"/>
      </w:pPr>
      <w:rPr>
        <w:rFonts w:hint="default"/>
        <w:lang w:val="en-US" w:eastAsia="en-US" w:bidi="ar-SA"/>
      </w:rPr>
    </w:lvl>
  </w:abstractNum>
  <w:abstractNum w:abstractNumId="44" w15:restartNumberingAfterBreak="0">
    <w:nsid w:val="11662810"/>
    <w:multiLevelType w:val="hybridMultilevel"/>
    <w:tmpl w:val="654A58C8"/>
    <w:lvl w:ilvl="0" w:tplc="52D2C37E">
      <w:numFmt w:val="bullet"/>
      <w:lvlText w:val="•"/>
      <w:lvlJc w:val="left"/>
      <w:pPr>
        <w:ind w:left="453"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535A2554">
      <w:numFmt w:val="bullet"/>
      <w:lvlText w:val="•"/>
      <w:lvlJc w:val="left"/>
      <w:pPr>
        <w:ind w:left="917" w:hanging="284"/>
      </w:pPr>
      <w:rPr>
        <w:rFonts w:hint="default"/>
        <w:lang w:val="en-US" w:eastAsia="en-US" w:bidi="ar-SA"/>
      </w:rPr>
    </w:lvl>
    <w:lvl w:ilvl="2" w:tplc="6E8EBDA8">
      <w:numFmt w:val="bullet"/>
      <w:lvlText w:val="•"/>
      <w:lvlJc w:val="left"/>
      <w:pPr>
        <w:ind w:left="1375" w:hanging="284"/>
      </w:pPr>
      <w:rPr>
        <w:rFonts w:hint="default"/>
        <w:lang w:val="en-US" w:eastAsia="en-US" w:bidi="ar-SA"/>
      </w:rPr>
    </w:lvl>
    <w:lvl w:ilvl="3" w:tplc="4A980E0C">
      <w:numFmt w:val="bullet"/>
      <w:lvlText w:val="•"/>
      <w:lvlJc w:val="left"/>
      <w:pPr>
        <w:ind w:left="1833" w:hanging="284"/>
      </w:pPr>
      <w:rPr>
        <w:rFonts w:hint="default"/>
        <w:lang w:val="en-US" w:eastAsia="en-US" w:bidi="ar-SA"/>
      </w:rPr>
    </w:lvl>
    <w:lvl w:ilvl="4" w:tplc="3D38E87E">
      <w:numFmt w:val="bullet"/>
      <w:lvlText w:val="•"/>
      <w:lvlJc w:val="left"/>
      <w:pPr>
        <w:ind w:left="2291" w:hanging="284"/>
      </w:pPr>
      <w:rPr>
        <w:rFonts w:hint="default"/>
        <w:lang w:val="en-US" w:eastAsia="en-US" w:bidi="ar-SA"/>
      </w:rPr>
    </w:lvl>
    <w:lvl w:ilvl="5" w:tplc="AA66858E">
      <w:numFmt w:val="bullet"/>
      <w:lvlText w:val="•"/>
      <w:lvlJc w:val="left"/>
      <w:pPr>
        <w:ind w:left="2749" w:hanging="284"/>
      </w:pPr>
      <w:rPr>
        <w:rFonts w:hint="default"/>
        <w:lang w:val="en-US" w:eastAsia="en-US" w:bidi="ar-SA"/>
      </w:rPr>
    </w:lvl>
    <w:lvl w:ilvl="6" w:tplc="F944671E">
      <w:numFmt w:val="bullet"/>
      <w:lvlText w:val="•"/>
      <w:lvlJc w:val="left"/>
      <w:pPr>
        <w:ind w:left="3207" w:hanging="284"/>
      </w:pPr>
      <w:rPr>
        <w:rFonts w:hint="default"/>
        <w:lang w:val="en-US" w:eastAsia="en-US" w:bidi="ar-SA"/>
      </w:rPr>
    </w:lvl>
    <w:lvl w:ilvl="7" w:tplc="5420AB78">
      <w:numFmt w:val="bullet"/>
      <w:lvlText w:val="•"/>
      <w:lvlJc w:val="left"/>
      <w:pPr>
        <w:ind w:left="3665" w:hanging="284"/>
      </w:pPr>
      <w:rPr>
        <w:rFonts w:hint="default"/>
        <w:lang w:val="en-US" w:eastAsia="en-US" w:bidi="ar-SA"/>
      </w:rPr>
    </w:lvl>
    <w:lvl w:ilvl="8" w:tplc="BDDC23A4">
      <w:numFmt w:val="bullet"/>
      <w:lvlText w:val="•"/>
      <w:lvlJc w:val="left"/>
      <w:pPr>
        <w:ind w:left="4123" w:hanging="284"/>
      </w:pPr>
      <w:rPr>
        <w:rFonts w:hint="default"/>
        <w:lang w:val="en-US" w:eastAsia="en-US" w:bidi="ar-SA"/>
      </w:rPr>
    </w:lvl>
  </w:abstractNum>
  <w:abstractNum w:abstractNumId="45" w15:restartNumberingAfterBreak="0">
    <w:nsid w:val="11AB7878"/>
    <w:multiLevelType w:val="hybridMultilevel"/>
    <w:tmpl w:val="E84AEBEE"/>
    <w:lvl w:ilvl="0" w:tplc="CF4EA1CE">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01C2E6B6">
      <w:numFmt w:val="bullet"/>
      <w:lvlText w:val="•"/>
      <w:lvlJc w:val="left"/>
      <w:pPr>
        <w:ind w:left="1118" w:hanging="284"/>
      </w:pPr>
      <w:rPr>
        <w:rFonts w:hint="default"/>
        <w:lang w:val="en-US" w:eastAsia="en-US" w:bidi="ar-SA"/>
      </w:rPr>
    </w:lvl>
    <w:lvl w:ilvl="2" w:tplc="85161DF6">
      <w:numFmt w:val="bullet"/>
      <w:lvlText w:val="•"/>
      <w:lvlJc w:val="left"/>
      <w:pPr>
        <w:ind w:left="1877" w:hanging="284"/>
      </w:pPr>
      <w:rPr>
        <w:rFonts w:hint="default"/>
        <w:lang w:val="en-US" w:eastAsia="en-US" w:bidi="ar-SA"/>
      </w:rPr>
    </w:lvl>
    <w:lvl w:ilvl="3" w:tplc="CC0EE454">
      <w:numFmt w:val="bullet"/>
      <w:lvlText w:val="•"/>
      <w:lvlJc w:val="left"/>
      <w:pPr>
        <w:ind w:left="2636" w:hanging="284"/>
      </w:pPr>
      <w:rPr>
        <w:rFonts w:hint="default"/>
        <w:lang w:val="en-US" w:eastAsia="en-US" w:bidi="ar-SA"/>
      </w:rPr>
    </w:lvl>
    <w:lvl w:ilvl="4" w:tplc="24F88F34">
      <w:numFmt w:val="bullet"/>
      <w:lvlText w:val="•"/>
      <w:lvlJc w:val="left"/>
      <w:pPr>
        <w:ind w:left="3395" w:hanging="284"/>
      </w:pPr>
      <w:rPr>
        <w:rFonts w:hint="default"/>
        <w:lang w:val="en-US" w:eastAsia="en-US" w:bidi="ar-SA"/>
      </w:rPr>
    </w:lvl>
    <w:lvl w:ilvl="5" w:tplc="6A744E92">
      <w:numFmt w:val="bullet"/>
      <w:lvlText w:val="•"/>
      <w:lvlJc w:val="left"/>
      <w:pPr>
        <w:ind w:left="4154" w:hanging="284"/>
      </w:pPr>
      <w:rPr>
        <w:rFonts w:hint="default"/>
        <w:lang w:val="en-US" w:eastAsia="en-US" w:bidi="ar-SA"/>
      </w:rPr>
    </w:lvl>
    <w:lvl w:ilvl="6" w:tplc="D062BBCA">
      <w:numFmt w:val="bullet"/>
      <w:lvlText w:val="•"/>
      <w:lvlJc w:val="left"/>
      <w:pPr>
        <w:ind w:left="4913" w:hanging="284"/>
      </w:pPr>
      <w:rPr>
        <w:rFonts w:hint="default"/>
        <w:lang w:val="en-US" w:eastAsia="en-US" w:bidi="ar-SA"/>
      </w:rPr>
    </w:lvl>
    <w:lvl w:ilvl="7" w:tplc="E4AACD86">
      <w:numFmt w:val="bullet"/>
      <w:lvlText w:val="•"/>
      <w:lvlJc w:val="left"/>
      <w:pPr>
        <w:ind w:left="5672" w:hanging="284"/>
      </w:pPr>
      <w:rPr>
        <w:rFonts w:hint="default"/>
        <w:lang w:val="en-US" w:eastAsia="en-US" w:bidi="ar-SA"/>
      </w:rPr>
    </w:lvl>
    <w:lvl w:ilvl="8" w:tplc="4942E800">
      <w:numFmt w:val="bullet"/>
      <w:lvlText w:val="•"/>
      <w:lvlJc w:val="left"/>
      <w:pPr>
        <w:ind w:left="6431" w:hanging="284"/>
      </w:pPr>
      <w:rPr>
        <w:rFonts w:hint="default"/>
        <w:lang w:val="en-US" w:eastAsia="en-US" w:bidi="ar-SA"/>
      </w:rPr>
    </w:lvl>
  </w:abstractNum>
  <w:abstractNum w:abstractNumId="46" w15:restartNumberingAfterBreak="0">
    <w:nsid w:val="122F45C3"/>
    <w:multiLevelType w:val="hybridMultilevel"/>
    <w:tmpl w:val="1AE64F9A"/>
    <w:lvl w:ilvl="0" w:tplc="387EA6E6">
      <w:start w:val="252"/>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5D980780">
      <w:numFmt w:val="bullet"/>
      <w:lvlText w:val="•"/>
      <w:lvlJc w:val="left"/>
      <w:pPr>
        <w:ind w:left="1482" w:hanging="454"/>
      </w:pPr>
      <w:rPr>
        <w:rFonts w:hint="default"/>
        <w:lang w:val="en-US" w:eastAsia="en-US" w:bidi="ar-SA"/>
      </w:rPr>
    </w:lvl>
    <w:lvl w:ilvl="2" w:tplc="2E747BE2">
      <w:numFmt w:val="bullet"/>
      <w:lvlText w:val="•"/>
      <w:lvlJc w:val="left"/>
      <w:pPr>
        <w:ind w:left="2344" w:hanging="454"/>
      </w:pPr>
      <w:rPr>
        <w:rFonts w:hint="default"/>
        <w:lang w:val="en-US" w:eastAsia="en-US" w:bidi="ar-SA"/>
      </w:rPr>
    </w:lvl>
    <w:lvl w:ilvl="3" w:tplc="32BA89A8">
      <w:numFmt w:val="bullet"/>
      <w:lvlText w:val="•"/>
      <w:lvlJc w:val="left"/>
      <w:pPr>
        <w:ind w:left="3206" w:hanging="454"/>
      </w:pPr>
      <w:rPr>
        <w:rFonts w:hint="default"/>
        <w:lang w:val="en-US" w:eastAsia="en-US" w:bidi="ar-SA"/>
      </w:rPr>
    </w:lvl>
    <w:lvl w:ilvl="4" w:tplc="57561442">
      <w:numFmt w:val="bullet"/>
      <w:lvlText w:val="•"/>
      <w:lvlJc w:val="left"/>
      <w:pPr>
        <w:ind w:left="4069" w:hanging="454"/>
      </w:pPr>
      <w:rPr>
        <w:rFonts w:hint="default"/>
        <w:lang w:val="en-US" w:eastAsia="en-US" w:bidi="ar-SA"/>
      </w:rPr>
    </w:lvl>
    <w:lvl w:ilvl="5" w:tplc="AA22822C">
      <w:numFmt w:val="bullet"/>
      <w:lvlText w:val="•"/>
      <w:lvlJc w:val="left"/>
      <w:pPr>
        <w:ind w:left="4931" w:hanging="454"/>
      </w:pPr>
      <w:rPr>
        <w:rFonts w:hint="default"/>
        <w:lang w:val="en-US" w:eastAsia="en-US" w:bidi="ar-SA"/>
      </w:rPr>
    </w:lvl>
    <w:lvl w:ilvl="6" w:tplc="673AB2D0">
      <w:numFmt w:val="bullet"/>
      <w:lvlText w:val="•"/>
      <w:lvlJc w:val="left"/>
      <w:pPr>
        <w:ind w:left="5793" w:hanging="454"/>
      </w:pPr>
      <w:rPr>
        <w:rFonts w:hint="default"/>
        <w:lang w:val="en-US" w:eastAsia="en-US" w:bidi="ar-SA"/>
      </w:rPr>
    </w:lvl>
    <w:lvl w:ilvl="7" w:tplc="4692C664">
      <w:numFmt w:val="bullet"/>
      <w:lvlText w:val="•"/>
      <w:lvlJc w:val="left"/>
      <w:pPr>
        <w:ind w:left="6656" w:hanging="454"/>
      </w:pPr>
      <w:rPr>
        <w:rFonts w:hint="default"/>
        <w:lang w:val="en-US" w:eastAsia="en-US" w:bidi="ar-SA"/>
      </w:rPr>
    </w:lvl>
    <w:lvl w:ilvl="8" w:tplc="8B162D42">
      <w:numFmt w:val="bullet"/>
      <w:lvlText w:val="•"/>
      <w:lvlJc w:val="left"/>
      <w:pPr>
        <w:ind w:left="7518" w:hanging="454"/>
      </w:pPr>
      <w:rPr>
        <w:rFonts w:hint="default"/>
        <w:lang w:val="en-US" w:eastAsia="en-US" w:bidi="ar-SA"/>
      </w:rPr>
    </w:lvl>
  </w:abstractNum>
  <w:abstractNum w:abstractNumId="47" w15:restartNumberingAfterBreak="0">
    <w:nsid w:val="1233574D"/>
    <w:multiLevelType w:val="hybridMultilevel"/>
    <w:tmpl w:val="FE6AD93C"/>
    <w:lvl w:ilvl="0" w:tplc="8F88F2FC">
      <w:numFmt w:val="bullet"/>
      <w:lvlText w:val="•"/>
      <w:lvlJc w:val="left"/>
      <w:pPr>
        <w:ind w:left="453"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64F4650E">
      <w:numFmt w:val="bullet"/>
      <w:lvlText w:val="•"/>
      <w:lvlJc w:val="left"/>
      <w:pPr>
        <w:ind w:left="917" w:hanging="284"/>
      </w:pPr>
      <w:rPr>
        <w:rFonts w:hint="default"/>
        <w:lang w:val="en-US" w:eastAsia="en-US" w:bidi="ar-SA"/>
      </w:rPr>
    </w:lvl>
    <w:lvl w:ilvl="2" w:tplc="2F9E1388">
      <w:numFmt w:val="bullet"/>
      <w:lvlText w:val="•"/>
      <w:lvlJc w:val="left"/>
      <w:pPr>
        <w:ind w:left="1375" w:hanging="284"/>
      </w:pPr>
      <w:rPr>
        <w:rFonts w:hint="default"/>
        <w:lang w:val="en-US" w:eastAsia="en-US" w:bidi="ar-SA"/>
      </w:rPr>
    </w:lvl>
    <w:lvl w:ilvl="3" w:tplc="AA04E4D2">
      <w:numFmt w:val="bullet"/>
      <w:lvlText w:val="•"/>
      <w:lvlJc w:val="left"/>
      <w:pPr>
        <w:ind w:left="1832" w:hanging="284"/>
      </w:pPr>
      <w:rPr>
        <w:rFonts w:hint="default"/>
        <w:lang w:val="en-US" w:eastAsia="en-US" w:bidi="ar-SA"/>
      </w:rPr>
    </w:lvl>
    <w:lvl w:ilvl="4" w:tplc="F90CDA12">
      <w:numFmt w:val="bullet"/>
      <w:lvlText w:val="•"/>
      <w:lvlJc w:val="left"/>
      <w:pPr>
        <w:ind w:left="2290" w:hanging="284"/>
      </w:pPr>
      <w:rPr>
        <w:rFonts w:hint="default"/>
        <w:lang w:val="en-US" w:eastAsia="en-US" w:bidi="ar-SA"/>
      </w:rPr>
    </w:lvl>
    <w:lvl w:ilvl="5" w:tplc="95A2DDE2">
      <w:numFmt w:val="bullet"/>
      <w:lvlText w:val="•"/>
      <w:lvlJc w:val="left"/>
      <w:pPr>
        <w:ind w:left="2748" w:hanging="284"/>
      </w:pPr>
      <w:rPr>
        <w:rFonts w:hint="default"/>
        <w:lang w:val="en-US" w:eastAsia="en-US" w:bidi="ar-SA"/>
      </w:rPr>
    </w:lvl>
    <w:lvl w:ilvl="6" w:tplc="E9A4C5AA">
      <w:numFmt w:val="bullet"/>
      <w:lvlText w:val="•"/>
      <w:lvlJc w:val="left"/>
      <w:pPr>
        <w:ind w:left="3205" w:hanging="284"/>
      </w:pPr>
      <w:rPr>
        <w:rFonts w:hint="default"/>
        <w:lang w:val="en-US" w:eastAsia="en-US" w:bidi="ar-SA"/>
      </w:rPr>
    </w:lvl>
    <w:lvl w:ilvl="7" w:tplc="A3CEA492">
      <w:numFmt w:val="bullet"/>
      <w:lvlText w:val="•"/>
      <w:lvlJc w:val="left"/>
      <w:pPr>
        <w:ind w:left="3663" w:hanging="284"/>
      </w:pPr>
      <w:rPr>
        <w:rFonts w:hint="default"/>
        <w:lang w:val="en-US" w:eastAsia="en-US" w:bidi="ar-SA"/>
      </w:rPr>
    </w:lvl>
    <w:lvl w:ilvl="8" w:tplc="15A4B1A6">
      <w:numFmt w:val="bullet"/>
      <w:lvlText w:val="•"/>
      <w:lvlJc w:val="left"/>
      <w:pPr>
        <w:ind w:left="4120" w:hanging="284"/>
      </w:pPr>
      <w:rPr>
        <w:rFonts w:hint="default"/>
        <w:lang w:val="en-US" w:eastAsia="en-US" w:bidi="ar-SA"/>
      </w:rPr>
    </w:lvl>
  </w:abstractNum>
  <w:abstractNum w:abstractNumId="48" w15:restartNumberingAfterBreak="0">
    <w:nsid w:val="12600EC5"/>
    <w:multiLevelType w:val="hybridMultilevel"/>
    <w:tmpl w:val="B8AE6246"/>
    <w:lvl w:ilvl="0" w:tplc="AAB6B092">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47E81CA4">
      <w:numFmt w:val="bullet"/>
      <w:lvlText w:val="•"/>
      <w:lvlJc w:val="left"/>
      <w:pPr>
        <w:ind w:left="1118" w:hanging="284"/>
      </w:pPr>
      <w:rPr>
        <w:rFonts w:hint="default"/>
        <w:lang w:val="en-US" w:eastAsia="en-US" w:bidi="ar-SA"/>
      </w:rPr>
    </w:lvl>
    <w:lvl w:ilvl="2" w:tplc="2772C16E">
      <w:numFmt w:val="bullet"/>
      <w:lvlText w:val="•"/>
      <w:lvlJc w:val="left"/>
      <w:pPr>
        <w:ind w:left="1877" w:hanging="284"/>
      </w:pPr>
      <w:rPr>
        <w:rFonts w:hint="default"/>
        <w:lang w:val="en-US" w:eastAsia="en-US" w:bidi="ar-SA"/>
      </w:rPr>
    </w:lvl>
    <w:lvl w:ilvl="3" w:tplc="48D6CA50">
      <w:numFmt w:val="bullet"/>
      <w:lvlText w:val="•"/>
      <w:lvlJc w:val="left"/>
      <w:pPr>
        <w:ind w:left="2636" w:hanging="284"/>
      </w:pPr>
      <w:rPr>
        <w:rFonts w:hint="default"/>
        <w:lang w:val="en-US" w:eastAsia="en-US" w:bidi="ar-SA"/>
      </w:rPr>
    </w:lvl>
    <w:lvl w:ilvl="4" w:tplc="075E0894">
      <w:numFmt w:val="bullet"/>
      <w:lvlText w:val="•"/>
      <w:lvlJc w:val="left"/>
      <w:pPr>
        <w:ind w:left="3395" w:hanging="284"/>
      </w:pPr>
      <w:rPr>
        <w:rFonts w:hint="default"/>
        <w:lang w:val="en-US" w:eastAsia="en-US" w:bidi="ar-SA"/>
      </w:rPr>
    </w:lvl>
    <w:lvl w:ilvl="5" w:tplc="7E028FD2">
      <w:numFmt w:val="bullet"/>
      <w:lvlText w:val="•"/>
      <w:lvlJc w:val="left"/>
      <w:pPr>
        <w:ind w:left="4154" w:hanging="284"/>
      </w:pPr>
      <w:rPr>
        <w:rFonts w:hint="default"/>
        <w:lang w:val="en-US" w:eastAsia="en-US" w:bidi="ar-SA"/>
      </w:rPr>
    </w:lvl>
    <w:lvl w:ilvl="6" w:tplc="F412138A">
      <w:numFmt w:val="bullet"/>
      <w:lvlText w:val="•"/>
      <w:lvlJc w:val="left"/>
      <w:pPr>
        <w:ind w:left="4913" w:hanging="284"/>
      </w:pPr>
      <w:rPr>
        <w:rFonts w:hint="default"/>
        <w:lang w:val="en-US" w:eastAsia="en-US" w:bidi="ar-SA"/>
      </w:rPr>
    </w:lvl>
    <w:lvl w:ilvl="7" w:tplc="FAC6332A">
      <w:numFmt w:val="bullet"/>
      <w:lvlText w:val="•"/>
      <w:lvlJc w:val="left"/>
      <w:pPr>
        <w:ind w:left="5672" w:hanging="284"/>
      </w:pPr>
      <w:rPr>
        <w:rFonts w:hint="default"/>
        <w:lang w:val="en-US" w:eastAsia="en-US" w:bidi="ar-SA"/>
      </w:rPr>
    </w:lvl>
    <w:lvl w:ilvl="8" w:tplc="5A8C4438">
      <w:numFmt w:val="bullet"/>
      <w:lvlText w:val="•"/>
      <w:lvlJc w:val="left"/>
      <w:pPr>
        <w:ind w:left="6431" w:hanging="284"/>
      </w:pPr>
      <w:rPr>
        <w:rFonts w:hint="default"/>
        <w:lang w:val="en-US" w:eastAsia="en-US" w:bidi="ar-SA"/>
      </w:rPr>
    </w:lvl>
  </w:abstractNum>
  <w:abstractNum w:abstractNumId="49" w15:restartNumberingAfterBreak="0">
    <w:nsid w:val="12A73E7B"/>
    <w:multiLevelType w:val="hybridMultilevel"/>
    <w:tmpl w:val="828CA898"/>
    <w:lvl w:ilvl="0" w:tplc="842E826C">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C98A49E0">
      <w:numFmt w:val="bullet"/>
      <w:lvlText w:val="•"/>
      <w:lvlJc w:val="left"/>
      <w:pPr>
        <w:ind w:left="1118" w:hanging="284"/>
      </w:pPr>
      <w:rPr>
        <w:rFonts w:hint="default"/>
        <w:lang w:val="en-US" w:eastAsia="en-US" w:bidi="ar-SA"/>
      </w:rPr>
    </w:lvl>
    <w:lvl w:ilvl="2" w:tplc="7B70DD4C">
      <w:numFmt w:val="bullet"/>
      <w:lvlText w:val="•"/>
      <w:lvlJc w:val="left"/>
      <w:pPr>
        <w:ind w:left="1877" w:hanging="284"/>
      </w:pPr>
      <w:rPr>
        <w:rFonts w:hint="default"/>
        <w:lang w:val="en-US" w:eastAsia="en-US" w:bidi="ar-SA"/>
      </w:rPr>
    </w:lvl>
    <w:lvl w:ilvl="3" w:tplc="493864D2">
      <w:numFmt w:val="bullet"/>
      <w:lvlText w:val="•"/>
      <w:lvlJc w:val="left"/>
      <w:pPr>
        <w:ind w:left="2636" w:hanging="284"/>
      </w:pPr>
      <w:rPr>
        <w:rFonts w:hint="default"/>
        <w:lang w:val="en-US" w:eastAsia="en-US" w:bidi="ar-SA"/>
      </w:rPr>
    </w:lvl>
    <w:lvl w:ilvl="4" w:tplc="3D4E31E4">
      <w:numFmt w:val="bullet"/>
      <w:lvlText w:val="•"/>
      <w:lvlJc w:val="left"/>
      <w:pPr>
        <w:ind w:left="3395" w:hanging="284"/>
      </w:pPr>
      <w:rPr>
        <w:rFonts w:hint="default"/>
        <w:lang w:val="en-US" w:eastAsia="en-US" w:bidi="ar-SA"/>
      </w:rPr>
    </w:lvl>
    <w:lvl w:ilvl="5" w:tplc="6618001E">
      <w:numFmt w:val="bullet"/>
      <w:lvlText w:val="•"/>
      <w:lvlJc w:val="left"/>
      <w:pPr>
        <w:ind w:left="4154" w:hanging="284"/>
      </w:pPr>
      <w:rPr>
        <w:rFonts w:hint="default"/>
        <w:lang w:val="en-US" w:eastAsia="en-US" w:bidi="ar-SA"/>
      </w:rPr>
    </w:lvl>
    <w:lvl w:ilvl="6" w:tplc="B608D700">
      <w:numFmt w:val="bullet"/>
      <w:lvlText w:val="•"/>
      <w:lvlJc w:val="left"/>
      <w:pPr>
        <w:ind w:left="4913" w:hanging="284"/>
      </w:pPr>
      <w:rPr>
        <w:rFonts w:hint="default"/>
        <w:lang w:val="en-US" w:eastAsia="en-US" w:bidi="ar-SA"/>
      </w:rPr>
    </w:lvl>
    <w:lvl w:ilvl="7" w:tplc="A60493AE">
      <w:numFmt w:val="bullet"/>
      <w:lvlText w:val="•"/>
      <w:lvlJc w:val="left"/>
      <w:pPr>
        <w:ind w:left="5672" w:hanging="284"/>
      </w:pPr>
      <w:rPr>
        <w:rFonts w:hint="default"/>
        <w:lang w:val="en-US" w:eastAsia="en-US" w:bidi="ar-SA"/>
      </w:rPr>
    </w:lvl>
    <w:lvl w:ilvl="8" w:tplc="0F4AE0BE">
      <w:numFmt w:val="bullet"/>
      <w:lvlText w:val="•"/>
      <w:lvlJc w:val="left"/>
      <w:pPr>
        <w:ind w:left="6431" w:hanging="284"/>
      </w:pPr>
      <w:rPr>
        <w:rFonts w:hint="default"/>
        <w:lang w:val="en-US" w:eastAsia="en-US" w:bidi="ar-SA"/>
      </w:rPr>
    </w:lvl>
  </w:abstractNum>
  <w:abstractNum w:abstractNumId="50" w15:restartNumberingAfterBreak="0">
    <w:nsid w:val="13420340"/>
    <w:multiLevelType w:val="hybridMultilevel"/>
    <w:tmpl w:val="95463E88"/>
    <w:lvl w:ilvl="0" w:tplc="48B01852">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850C9886">
      <w:numFmt w:val="bullet"/>
      <w:lvlText w:val="•"/>
      <w:lvlJc w:val="left"/>
      <w:pPr>
        <w:ind w:left="1118" w:hanging="284"/>
      </w:pPr>
      <w:rPr>
        <w:rFonts w:hint="default"/>
        <w:lang w:val="en-US" w:eastAsia="en-US" w:bidi="ar-SA"/>
      </w:rPr>
    </w:lvl>
    <w:lvl w:ilvl="2" w:tplc="C63EEEDC">
      <w:numFmt w:val="bullet"/>
      <w:lvlText w:val="•"/>
      <w:lvlJc w:val="left"/>
      <w:pPr>
        <w:ind w:left="1877" w:hanging="284"/>
      </w:pPr>
      <w:rPr>
        <w:rFonts w:hint="default"/>
        <w:lang w:val="en-US" w:eastAsia="en-US" w:bidi="ar-SA"/>
      </w:rPr>
    </w:lvl>
    <w:lvl w:ilvl="3" w:tplc="0494DDE6">
      <w:numFmt w:val="bullet"/>
      <w:lvlText w:val="•"/>
      <w:lvlJc w:val="left"/>
      <w:pPr>
        <w:ind w:left="2636" w:hanging="284"/>
      </w:pPr>
      <w:rPr>
        <w:rFonts w:hint="default"/>
        <w:lang w:val="en-US" w:eastAsia="en-US" w:bidi="ar-SA"/>
      </w:rPr>
    </w:lvl>
    <w:lvl w:ilvl="4" w:tplc="4EFA488C">
      <w:numFmt w:val="bullet"/>
      <w:lvlText w:val="•"/>
      <w:lvlJc w:val="left"/>
      <w:pPr>
        <w:ind w:left="3395" w:hanging="284"/>
      </w:pPr>
      <w:rPr>
        <w:rFonts w:hint="default"/>
        <w:lang w:val="en-US" w:eastAsia="en-US" w:bidi="ar-SA"/>
      </w:rPr>
    </w:lvl>
    <w:lvl w:ilvl="5" w:tplc="B0009FA8">
      <w:numFmt w:val="bullet"/>
      <w:lvlText w:val="•"/>
      <w:lvlJc w:val="left"/>
      <w:pPr>
        <w:ind w:left="4154" w:hanging="284"/>
      </w:pPr>
      <w:rPr>
        <w:rFonts w:hint="default"/>
        <w:lang w:val="en-US" w:eastAsia="en-US" w:bidi="ar-SA"/>
      </w:rPr>
    </w:lvl>
    <w:lvl w:ilvl="6" w:tplc="81643988">
      <w:numFmt w:val="bullet"/>
      <w:lvlText w:val="•"/>
      <w:lvlJc w:val="left"/>
      <w:pPr>
        <w:ind w:left="4913" w:hanging="284"/>
      </w:pPr>
      <w:rPr>
        <w:rFonts w:hint="default"/>
        <w:lang w:val="en-US" w:eastAsia="en-US" w:bidi="ar-SA"/>
      </w:rPr>
    </w:lvl>
    <w:lvl w:ilvl="7" w:tplc="81668524">
      <w:numFmt w:val="bullet"/>
      <w:lvlText w:val="•"/>
      <w:lvlJc w:val="left"/>
      <w:pPr>
        <w:ind w:left="5672" w:hanging="284"/>
      </w:pPr>
      <w:rPr>
        <w:rFonts w:hint="default"/>
        <w:lang w:val="en-US" w:eastAsia="en-US" w:bidi="ar-SA"/>
      </w:rPr>
    </w:lvl>
    <w:lvl w:ilvl="8" w:tplc="2BAA9114">
      <w:numFmt w:val="bullet"/>
      <w:lvlText w:val="•"/>
      <w:lvlJc w:val="left"/>
      <w:pPr>
        <w:ind w:left="6431" w:hanging="284"/>
      </w:pPr>
      <w:rPr>
        <w:rFonts w:hint="default"/>
        <w:lang w:val="en-US" w:eastAsia="en-US" w:bidi="ar-SA"/>
      </w:rPr>
    </w:lvl>
  </w:abstractNum>
  <w:abstractNum w:abstractNumId="51" w15:restartNumberingAfterBreak="0">
    <w:nsid w:val="14676A61"/>
    <w:multiLevelType w:val="hybridMultilevel"/>
    <w:tmpl w:val="AE545CF0"/>
    <w:lvl w:ilvl="0" w:tplc="C3AE7AA2">
      <w:numFmt w:val="bullet"/>
      <w:lvlText w:val="•"/>
      <w:lvlJc w:val="left"/>
      <w:pPr>
        <w:ind w:left="453"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0512EC8A">
      <w:numFmt w:val="bullet"/>
      <w:lvlText w:val="•"/>
      <w:lvlJc w:val="left"/>
      <w:pPr>
        <w:ind w:left="917" w:hanging="284"/>
      </w:pPr>
      <w:rPr>
        <w:rFonts w:hint="default"/>
        <w:lang w:val="en-US" w:eastAsia="en-US" w:bidi="ar-SA"/>
      </w:rPr>
    </w:lvl>
    <w:lvl w:ilvl="2" w:tplc="1CC4D0CC">
      <w:numFmt w:val="bullet"/>
      <w:lvlText w:val="•"/>
      <w:lvlJc w:val="left"/>
      <w:pPr>
        <w:ind w:left="1375" w:hanging="284"/>
      </w:pPr>
      <w:rPr>
        <w:rFonts w:hint="default"/>
        <w:lang w:val="en-US" w:eastAsia="en-US" w:bidi="ar-SA"/>
      </w:rPr>
    </w:lvl>
    <w:lvl w:ilvl="3" w:tplc="9A80A13C">
      <w:numFmt w:val="bullet"/>
      <w:lvlText w:val="•"/>
      <w:lvlJc w:val="left"/>
      <w:pPr>
        <w:ind w:left="1832" w:hanging="284"/>
      </w:pPr>
      <w:rPr>
        <w:rFonts w:hint="default"/>
        <w:lang w:val="en-US" w:eastAsia="en-US" w:bidi="ar-SA"/>
      </w:rPr>
    </w:lvl>
    <w:lvl w:ilvl="4" w:tplc="FCBC729E">
      <w:numFmt w:val="bullet"/>
      <w:lvlText w:val="•"/>
      <w:lvlJc w:val="left"/>
      <w:pPr>
        <w:ind w:left="2290" w:hanging="284"/>
      </w:pPr>
      <w:rPr>
        <w:rFonts w:hint="default"/>
        <w:lang w:val="en-US" w:eastAsia="en-US" w:bidi="ar-SA"/>
      </w:rPr>
    </w:lvl>
    <w:lvl w:ilvl="5" w:tplc="AF74AAF6">
      <w:numFmt w:val="bullet"/>
      <w:lvlText w:val="•"/>
      <w:lvlJc w:val="left"/>
      <w:pPr>
        <w:ind w:left="2748" w:hanging="284"/>
      </w:pPr>
      <w:rPr>
        <w:rFonts w:hint="default"/>
        <w:lang w:val="en-US" w:eastAsia="en-US" w:bidi="ar-SA"/>
      </w:rPr>
    </w:lvl>
    <w:lvl w:ilvl="6" w:tplc="0BF8A756">
      <w:numFmt w:val="bullet"/>
      <w:lvlText w:val="•"/>
      <w:lvlJc w:val="left"/>
      <w:pPr>
        <w:ind w:left="3205" w:hanging="284"/>
      </w:pPr>
      <w:rPr>
        <w:rFonts w:hint="default"/>
        <w:lang w:val="en-US" w:eastAsia="en-US" w:bidi="ar-SA"/>
      </w:rPr>
    </w:lvl>
    <w:lvl w:ilvl="7" w:tplc="F9C8129C">
      <w:numFmt w:val="bullet"/>
      <w:lvlText w:val="•"/>
      <w:lvlJc w:val="left"/>
      <w:pPr>
        <w:ind w:left="3663" w:hanging="284"/>
      </w:pPr>
      <w:rPr>
        <w:rFonts w:hint="default"/>
        <w:lang w:val="en-US" w:eastAsia="en-US" w:bidi="ar-SA"/>
      </w:rPr>
    </w:lvl>
    <w:lvl w:ilvl="8" w:tplc="38A698E2">
      <w:numFmt w:val="bullet"/>
      <w:lvlText w:val="•"/>
      <w:lvlJc w:val="left"/>
      <w:pPr>
        <w:ind w:left="4120" w:hanging="284"/>
      </w:pPr>
      <w:rPr>
        <w:rFonts w:hint="default"/>
        <w:lang w:val="en-US" w:eastAsia="en-US" w:bidi="ar-SA"/>
      </w:rPr>
    </w:lvl>
  </w:abstractNum>
  <w:abstractNum w:abstractNumId="52" w15:restartNumberingAfterBreak="0">
    <w:nsid w:val="15033D88"/>
    <w:multiLevelType w:val="hybridMultilevel"/>
    <w:tmpl w:val="767E5AD0"/>
    <w:lvl w:ilvl="0" w:tplc="42DEA9CA">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59C42BB0">
      <w:numFmt w:val="bullet"/>
      <w:lvlText w:val="•"/>
      <w:lvlJc w:val="left"/>
      <w:pPr>
        <w:ind w:left="1118" w:hanging="284"/>
      </w:pPr>
      <w:rPr>
        <w:rFonts w:hint="default"/>
        <w:lang w:val="en-US" w:eastAsia="en-US" w:bidi="ar-SA"/>
      </w:rPr>
    </w:lvl>
    <w:lvl w:ilvl="2" w:tplc="8E76DA94">
      <w:numFmt w:val="bullet"/>
      <w:lvlText w:val="•"/>
      <w:lvlJc w:val="left"/>
      <w:pPr>
        <w:ind w:left="1877" w:hanging="284"/>
      </w:pPr>
      <w:rPr>
        <w:rFonts w:hint="default"/>
        <w:lang w:val="en-US" w:eastAsia="en-US" w:bidi="ar-SA"/>
      </w:rPr>
    </w:lvl>
    <w:lvl w:ilvl="3" w:tplc="236098C4">
      <w:numFmt w:val="bullet"/>
      <w:lvlText w:val="•"/>
      <w:lvlJc w:val="left"/>
      <w:pPr>
        <w:ind w:left="2636" w:hanging="284"/>
      </w:pPr>
      <w:rPr>
        <w:rFonts w:hint="default"/>
        <w:lang w:val="en-US" w:eastAsia="en-US" w:bidi="ar-SA"/>
      </w:rPr>
    </w:lvl>
    <w:lvl w:ilvl="4" w:tplc="12222292">
      <w:numFmt w:val="bullet"/>
      <w:lvlText w:val="•"/>
      <w:lvlJc w:val="left"/>
      <w:pPr>
        <w:ind w:left="3395" w:hanging="284"/>
      </w:pPr>
      <w:rPr>
        <w:rFonts w:hint="default"/>
        <w:lang w:val="en-US" w:eastAsia="en-US" w:bidi="ar-SA"/>
      </w:rPr>
    </w:lvl>
    <w:lvl w:ilvl="5" w:tplc="9B78C534">
      <w:numFmt w:val="bullet"/>
      <w:lvlText w:val="•"/>
      <w:lvlJc w:val="left"/>
      <w:pPr>
        <w:ind w:left="4154" w:hanging="284"/>
      </w:pPr>
      <w:rPr>
        <w:rFonts w:hint="default"/>
        <w:lang w:val="en-US" w:eastAsia="en-US" w:bidi="ar-SA"/>
      </w:rPr>
    </w:lvl>
    <w:lvl w:ilvl="6" w:tplc="DF042908">
      <w:numFmt w:val="bullet"/>
      <w:lvlText w:val="•"/>
      <w:lvlJc w:val="left"/>
      <w:pPr>
        <w:ind w:left="4913" w:hanging="284"/>
      </w:pPr>
      <w:rPr>
        <w:rFonts w:hint="default"/>
        <w:lang w:val="en-US" w:eastAsia="en-US" w:bidi="ar-SA"/>
      </w:rPr>
    </w:lvl>
    <w:lvl w:ilvl="7" w:tplc="5DB66918">
      <w:numFmt w:val="bullet"/>
      <w:lvlText w:val="•"/>
      <w:lvlJc w:val="left"/>
      <w:pPr>
        <w:ind w:left="5672" w:hanging="284"/>
      </w:pPr>
      <w:rPr>
        <w:rFonts w:hint="default"/>
        <w:lang w:val="en-US" w:eastAsia="en-US" w:bidi="ar-SA"/>
      </w:rPr>
    </w:lvl>
    <w:lvl w:ilvl="8" w:tplc="57F25F0A">
      <w:numFmt w:val="bullet"/>
      <w:lvlText w:val="•"/>
      <w:lvlJc w:val="left"/>
      <w:pPr>
        <w:ind w:left="6431" w:hanging="284"/>
      </w:pPr>
      <w:rPr>
        <w:rFonts w:hint="default"/>
        <w:lang w:val="en-US" w:eastAsia="en-US" w:bidi="ar-SA"/>
      </w:rPr>
    </w:lvl>
  </w:abstractNum>
  <w:abstractNum w:abstractNumId="53" w15:restartNumberingAfterBreak="0">
    <w:nsid w:val="15396AB5"/>
    <w:multiLevelType w:val="hybridMultilevel"/>
    <w:tmpl w:val="E368C14C"/>
    <w:lvl w:ilvl="0" w:tplc="3A508442">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4BA2F2CC">
      <w:numFmt w:val="bullet"/>
      <w:lvlText w:val="•"/>
      <w:lvlJc w:val="left"/>
      <w:pPr>
        <w:ind w:left="1118" w:hanging="284"/>
      </w:pPr>
      <w:rPr>
        <w:rFonts w:hint="default"/>
        <w:lang w:val="en-US" w:eastAsia="en-US" w:bidi="ar-SA"/>
      </w:rPr>
    </w:lvl>
    <w:lvl w:ilvl="2" w:tplc="FFD67170">
      <w:numFmt w:val="bullet"/>
      <w:lvlText w:val="•"/>
      <w:lvlJc w:val="left"/>
      <w:pPr>
        <w:ind w:left="1877" w:hanging="284"/>
      </w:pPr>
      <w:rPr>
        <w:rFonts w:hint="default"/>
        <w:lang w:val="en-US" w:eastAsia="en-US" w:bidi="ar-SA"/>
      </w:rPr>
    </w:lvl>
    <w:lvl w:ilvl="3" w:tplc="398070DC">
      <w:numFmt w:val="bullet"/>
      <w:lvlText w:val="•"/>
      <w:lvlJc w:val="left"/>
      <w:pPr>
        <w:ind w:left="2636" w:hanging="284"/>
      </w:pPr>
      <w:rPr>
        <w:rFonts w:hint="default"/>
        <w:lang w:val="en-US" w:eastAsia="en-US" w:bidi="ar-SA"/>
      </w:rPr>
    </w:lvl>
    <w:lvl w:ilvl="4" w:tplc="45B0E1A8">
      <w:numFmt w:val="bullet"/>
      <w:lvlText w:val="•"/>
      <w:lvlJc w:val="left"/>
      <w:pPr>
        <w:ind w:left="3395" w:hanging="284"/>
      </w:pPr>
      <w:rPr>
        <w:rFonts w:hint="default"/>
        <w:lang w:val="en-US" w:eastAsia="en-US" w:bidi="ar-SA"/>
      </w:rPr>
    </w:lvl>
    <w:lvl w:ilvl="5" w:tplc="84CE5BD0">
      <w:numFmt w:val="bullet"/>
      <w:lvlText w:val="•"/>
      <w:lvlJc w:val="left"/>
      <w:pPr>
        <w:ind w:left="4154" w:hanging="284"/>
      </w:pPr>
      <w:rPr>
        <w:rFonts w:hint="default"/>
        <w:lang w:val="en-US" w:eastAsia="en-US" w:bidi="ar-SA"/>
      </w:rPr>
    </w:lvl>
    <w:lvl w:ilvl="6" w:tplc="9CA263AC">
      <w:numFmt w:val="bullet"/>
      <w:lvlText w:val="•"/>
      <w:lvlJc w:val="left"/>
      <w:pPr>
        <w:ind w:left="4913" w:hanging="284"/>
      </w:pPr>
      <w:rPr>
        <w:rFonts w:hint="default"/>
        <w:lang w:val="en-US" w:eastAsia="en-US" w:bidi="ar-SA"/>
      </w:rPr>
    </w:lvl>
    <w:lvl w:ilvl="7" w:tplc="1B1EA220">
      <w:numFmt w:val="bullet"/>
      <w:lvlText w:val="•"/>
      <w:lvlJc w:val="left"/>
      <w:pPr>
        <w:ind w:left="5672" w:hanging="284"/>
      </w:pPr>
      <w:rPr>
        <w:rFonts w:hint="default"/>
        <w:lang w:val="en-US" w:eastAsia="en-US" w:bidi="ar-SA"/>
      </w:rPr>
    </w:lvl>
    <w:lvl w:ilvl="8" w:tplc="3D72BF70">
      <w:numFmt w:val="bullet"/>
      <w:lvlText w:val="•"/>
      <w:lvlJc w:val="left"/>
      <w:pPr>
        <w:ind w:left="6431" w:hanging="284"/>
      </w:pPr>
      <w:rPr>
        <w:rFonts w:hint="default"/>
        <w:lang w:val="en-US" w:eastAsia="en-US" w:bidi="ar-SA"/>
      </w:rPr>
    </w:lvl>
  </w:abstractNum>
  <w:abstractNum w:abstractNumId="54" w15:restartNumberingAfterBreak="0">
    <w:nsid w:val="154815E4"/>
    <w:multiLevelType w:val="hybridMultilevel"/>
    <w:tmpl w:val="DAF68DEE"/>
    <w:lvl w:ilvl="0" w:tplc="73C0210A">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CDE46248">
      <w:numFmt w:val="bullet"/>
      <w:lvlText w:val="•"/>
      <w:lvlJc w:val="left"/>
      <w:pPr>
        <w:ind w:left="1118" w:hanging="284"/>
      </w:pPr>
      <w:rPr>
        <w:rFonts w:hint="default"/>
        <w:lang w:val="en-US" w:eastAsia="en-US" w:bidi="ar-SA"/>
      </w:rPr>
    </w:lvl>
    <w:lvl w:ilvl="2" w:tplc="BF86026A">
      <w:numFmt w:val="bullet"/>
      <w:lvlText w:val="•"/>
      <w:lvlJc w:val="left"/>
      <w:pPr>
        <w:ind w:left="1877" w:hanging="284"/>
      </w:pPr>
      <w:rPr>
        <w:rFonts w:hint="default"/>
        <w:lang w:val="en-US" w:eastAsia="en-US" w:bidi="ar-SA"/>
      </w:rPr>
    </w:lvl>
    <w:lvl w:ilvl="3" w:tplc="1C5C34D8">
      <w:numFmt w:val="bullet"/>
      <w:lvlText w:val="•"/>
      <w:lvlJc w:val="left"/>
      <w:pPr>
        <w:ind w:left="2636" w:hanging="284"/>
      </w:pPr>
      <w:rPr>
        <w:rFonts w:hint="default"/>
        <w:lang w:val="en-US" w:eastAsia="en-US" w:bidi="ar-SA"/>
      </w:rPr>
    </w:lvl>
    <w:lvl w:ilvl="4" w:tplc="C5D8936C">
      <w:numFmt w:val="bullet"/>
      <w:lvlText w:val="•"/>
      <w:lvlJc w:val="left"/>
      <w:pPr>
        <w:ind w:left="3395" w:hanging="284"/>
      </w:pPr>
      <w:rPr>
        <w:rFonts w:hint="default"/>
        <w:lang w:val="en-US" w:eastAsia="en-US" w:bidi="ar-SA"/>
      </w:rPr>
    </w:lvl>
    <w:lvl w:ilvl="5" w:tplc="368CF0C4">
      <w:numFmt w:val="bullet"/>
      <w:lvlText w:val="•"/>
      <w:lvlJc w:val="left"/>
      <w:pPr>
        <w:ind w:left="4154" w:hanging="284"/>
      </w:pPr>
      <w:rPr>
        <w:rFonts w:hint="default"/>
        <w:lang w:val="en-US" w:eastAsia="en-US" w:bidi="ar-SA"/>
      </w:rPr>
    </w:lvl>
    <w:lvl w:ilvl="6" w:tplc="5100F69A">
      <w:numFmt w:val="bullet"/>
      <w:lvlText w:val="•"/>
      <w:lvlJc w:val="left"/>
      <w:pPr>
        <w:ind w:left="4913" w:hanging="284"/>
      </w:pPr>
      <w:rPr>
        <w:rFonts w:hint="default"/>
        <w:lang w:val="en-US" w:eastAsia="en-US" w:bidi="ar-SA"/>
      </w:rPr>
    </w:lvl>
    <w:lvl w:ilvl="7" w:tplc="3508D09E">
      <w:numFmt w:val="bullet"/>
      <w:lvlText w:val="•"/>
      <w:lvlJc w:val="left"/>
      <w:pPr>
        <w:ind w:left="5672" w:hanging="284"/>
      </w:pPr>
      <w:rPr>
        <w:rFonts w:hint="default"/>
        <w:lang w:val="en-US" w:eastAsia="en-US" w:bidi="ar-SA"/>
      </w:rPr>
    </w:lvl>
    <w:lvl w:ilvl="8" w:tplc="EB0CB25E">
      <w:numFmt w:val="bullet"/>
      <w:lvlText w:val="•"/>
      <w:lvlJc w:val="left"/>
      <w:pPr>
        <w:ind w:left="6431" w:hanging="284"/>
      </w:pPr>
      <w:rPr>
        <w:rFonts w:hint="default"/>
        <w:lang w:val="en-US" w:eastAsia="en-US" w:bidi="ar-SA"/>
      </w:rPr>
    </w:lvl>
  </w:abstractNum>
  <w:abstractNum w:abstractNumId="55" w15:restartNumberingAfterBreak="0">
    <w:nsid w:val="157E39AB"/>
    <w:multiLevelType w:val="hybridMultilevel"/>
    <w:tmpl w:val="3EA4A3D4"/>
    <w:lvl w:ilvl="0" w:tplc="85129D76">
      <w:start w:val="171"/>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1DD84372">
      <w:numFmt w:val="bullet"/>
      <w:lvlText w:val="•"/>
      <w:lvlJc w:val="left"/>
      <w:pPr>
        <w:ind w:left="1482" w:hanging="454"/>
      </w:pPr>
      <w:rPr>
        <w:rFonts w:hint="default"/>
        <w:lang w:val="en-US" w:eastAsia="en-US" w:bidi="ar-SA"/>
      </w:rPr>
    </w:lvl>
    <w:lvl w:ilvl="2" w:tplc="C7D6D7BA">
      <w:numFmt w:val="bullet"/>
      <w:lvlText w:val="•"/>
      <w:lvlJc w:val="left"/>
      <w:pPr>
        <w:ind w:left="2344" w:hanging="454"/>
      </w:pPr>
      <w:rPr>
        <w:rFonts w:hint="default"/>
        <w:lang w:val="en-US" w:eastAsia="en-US" w:bidi="ar-SA"/>
      </w:rPr>
    </w:lvl>
    <w:lvl w:ilvl="3" w:tplc="98E618DC">
      <w:numFmt w:val="bullet"/>
      <w:lvlText w:val="•"/>
      <w:lvlJc w:val="left"/>
      <w:pPr>
        <w:ind w:left="3206" w:hanging="454"/>
      </w:pPr>
      <w:rPr>
        <w:rFonts w:hint="default"/>
        <w:lang w:val="en-US" w:eastAsia="en-US" w:bidi="ar-SA"/>
      </w:rPr>
    </w:lvl>
    <w:lvl w:ilvl="4" w:tplc="391C490A">
      <w:numFmt w:val="bullet"/>
      <w:lvlText w:val="•"/>
      <w:lvlJc w:val="left"/>
      <w:pPr>
        <w:ind w:left="4069" w:hanging="454"/>
      </w:pPr>
      <w:rPr>
        <w:rFonts w:hint="default"/>
        <w:lang w:val="en-US" w:eastAsia="en-US" w:bidi="ar-SA"/>
      </w:rPr>
    </w:lvl>
    <w:lvl w:ilvl="5" w:tplc="51384736">
      <w:numFmt w:val="bullet"/>
      <w:lvlText w:val="•"/>
      <w:lvlJc w:val="left"/>
      <w:pPr>
        <w:ind w:left="4931" w:hanging="454"/>
      </w:pPr>
      <w:rPr>
        <w:rFonts w:hint="default"/>
        <w:lang w:val="en-US" w:eastAsia="en-US" w:bidi="ar-SA"/>
      </w:rPr>
    </w:lvl>
    <w:lvl w:ilvl="6" w:tplc="70165E1A">
      <w:numFmt w:val="bullet"/>
      <w:lvlText w:val="•"/>
      <w:lvlJc w:val="left"/>
      <w:pPr>
        <w:ind w:left="5793" w:hanging="454"/>
      </w:pPr>
      <w:rPr>
        <w:rFonts w:hint="default"/>
        <w:lang w:val="en-US" w:eastAsia="en-US" w:bidi="ar-SA"/>
      </w:rPr>
    </w:lvl>
    <w:lvl w:ilvl="7" w:tplc="89D4F636">
      <w:numFmt w:val="bullet"/>
      <w:lvlText w:val="•"/>
      <w:lvlJc w:val="left"/>
      <w:pPr>
        <w:ind w:left="6656" w:hanging="454"/>
      </w:pPr>
      <w:rPr>
        <w:rFonts w:hint="default"/>
        <w:lang w:val="en-US" w:eastAsia="en-US" w:bidi="ar-SA"/>
      </w:rPr>
    </w:lvl>
    <w:lvl w:ilvl="8" w:tplc="143A4F40">
      <w:numFmt w:val="bullet"/>
      <w:lvlText w:val="•"/>
      <w:lvlJc w:val="left"/>
      <w:pPr>
        <w:ind w:left="7518" w:hanging="454"/>
      </w:pPr>
      <w:rPr>
        <w:rFonts w:hint="default"/>
        <w:lang w:val="en-US" w:eastAsia="en-US" w:bidi="ar-SA"/>
      </w:rPr>
    </w:lvl>
  </w:abstractNum>
  <w:abstractNum w:abstractNumId="56" w15:restartNumberingAfterBreak="0">
    <w:nsid w:val="15AB0314"/>
    <w:multiLevelType w:val="hybridMultilevel"/>
    <w:tmpl w:val="740ECDE6"/>
    <w:lvl w:ilvl="0" w:tplc="A19A1618">
      <w:numFmt w:val="bullet"/>
      <w:lvlText w:val="•"/>
      <w:lvlJc w:val="left"/>
      <w:pPr>
        <w:ind w:left="453"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DDCC6662">
      <w:numFmt w:val="bullet"/>
      <w:lvlText w:val="•"/>
      <w:lvlJc w:val="left"/>
      <w:pPr>
        <w:ind w:left="918" w:hanging="284"/>
      </w:pPr>
      <w:rPr>
        <w:rFonts w:hint="default"/>
        <w:lang w:val="en-US" w:eastAsia="en-US" w:bidi="ar-SA"/>
      </w:rPr>
    </w:lvl>
    <w:lvl w:ilvl="2" w:tplc="525E5DCC">
      <w:numFmt w:val="bullet"/>
      <w:lvlText w:val="•"/>
      <w:lvlJc w:val="left"/>
      <w:pPr>
        <w:ind w:left="1376" w:hanging="284"/>
      </w:pPr>
      <w:rPr>
        <w:rFonts w:hint="default"/>
        <w:lang w:val="en-US" w:eastAsia="en-US" w:bidi="ar-SA"/>
      </w:rPr>
    </w:lvl>
    <w:lvl w:ilvl="3" w:tplc="D3CCFB32">
      <w:numFmt w:val="bullet"/>
      <w:lvlText w:val="•"/>
      <w:lvlJc w:val="left"/>
      <w:pPr>
        <w:ind w:left="1834" w:hanging="284"/>
      </w:pPr>
      <w:rPr>
        <w:rFonts w:hint="default"/>
        <w:lang w:val="en-US" w:eastAsia="en-US" w:bidi="ar-SA"/>
      </w:rPr>
    </w:lvl>
    <w:lvl w:ilvl="4" w:tplc="476ED17C">
      <w:numFmt w:val="bullet"/>
      <w:lvlText w:val="•"/>
      <w:lvlJc w:val="left"/>
      <w:pPr>
        <w:ind w:left="2293" w:hanging="284"/>
      </w:pPr>
      <w:rPr>
        <w:rFonts w:hint="default"/>
        <w:lang w:val="en-US" w:eastAsia="en-US" w:bidi="ar-SA"/>
      </w:rPr>
    </w:lvl>
    <w:lvl w:ilvl="5" w:tplc="032E5D82">
      <w:numFmt w:val="bullet"/>
      <w:lvlText w:val="•"/>
      <w:lvlJc w:val="left"/>
      <w:pPr>
        <w:ind w:left="2751" w:hanging="284"/>
      </w:pPr>
      <w:rPr>
        <w:rFonts w:hint="default"/>
        <w:lang w:val="en-US" w:eastAsia="en-US" w:bidi="ar-SA"/>
      </w:rPr>
    </w:lvl>
    <w:lvl w:ilvl="6" w:tplc="A434C914">
      <w:numFmt w:val="bullet"/>
      <w:lvlText w:val="•"/>
      <w:lvlJc w:val="left"/>
      <w:pPr>
        <w:ind w:left="3209" w:hanging="284"/>
      </w:pPr>
      <w:rPr>
        <w:rFonts w:hint="default"/>
        <w:lang w:val="en-US" w:eastAsia="en-US" w:bidi="ar-SA"/>
      </w:rPr>
    </w:lvl>
    <w:lvl w:ilvl="7" w:tplc="9C444D4A">
      <w:numFmt w:val="bullet"/>
      <w:lvlText w:val="•"/>
      <w:lvlJc w:val="left"/>
      <w:pPr>
        <w:ind w:left="3668" w:hanging="284"/>
      </w:pPr>
      <w:rPr>
        <w:rFonts w:hint="default"/>
        <w:lang w:val="en-US" w:eastAsia="en-US" w:bidi="ar-SA"/>
      </w:rPr>
    </w:lvl>
    <w:lvl w:ilvl="8" w:tplc="A3F20CF0">
      <w:numFmt w:val="bullet"/>
      <w:lvlText w:val="•"/>
      <w:lvlJc w:val="left"/>
      <w:pPr>
        <w:ind w:left="4126" w:hanging="284"/>
      </w:pPr>
      <w:rPr>
        <w:rFonts w:hint="default"/>
        <w:lang w:val="en-US" w:eastAsia="en-US" w:bidi="ar-SA"/>
      </w:rPr>
    </w:lvl>
  </w:abstractNum>
  <w:abstractNum w:abstractNumId="57" w15:restartNumberingAfterBreak="0">
    <w:nsid w:val="15BB497D"/>
    <w:multiLevelType w:val="hybridMultilevel"/>
    <w:tmpl w:val="E42045A6"/>
    <w:lvl w:ilvl="0" w:tplc="564AE700">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9B745772">
      <w:numFmt w:val="bullet"/>
      <w:lvlText w:val="•"/>
      <w:lvlJc w:val="left"/>
      <w:pPr>
        <w:ind w:left="1118" w:hanging="284"/>
      </w:pPr>
      <w:rPr>
        <w:rFonts w:hint="default"/>
        <w:lang w:val="en-US" w:eastAsia="en-US" w:bidi="ar-SA"/>
      </w:rPr>
    </w:lvl>
    <w:lvl w:ilvl="2" w:tplc="2214B7E2">
      <w:numFmt w:val="bullet"/>
      <w:lvlText w:val="•"/>
      <w:lvlJc w:val="left"/>
      <w:pPr>
        <w:ind w:left="1877" w:hanging="284"/>
      </w:pPr>
      <w:rPr>
        <w:rFonts w:hint="default"/>
        <w:lang w:val="en-US" w:eastAsia="en-US" w:bidi="ar-SA"/>
      </w:rPr>
    </w:lvl>
    <w:lvl w:ilvl="3" w:tplc="F5DA323C">
      <w:numFmt w:val="bullet"/>
      <w:lvlText w:val="•"/>
      <w:lvlJc w:val="left"/>
      <w:pPr>
        <w:ind w:left="2636" w:hanging="284"/>
      </w:pPr>
      <w:rPr>
        <w:rFonts w:hint="default"/>
        <w:lang w:val="en-US" w:eastAsia="en-US" w:bidi="ar-SA"/>
      </w:rPr>
    </w:lvl>
    <w:lvl w:ilvl="4" w:tplc="77C2DB96">
      <w:numFmt w:val="bullet"/>
      <w:lvlText w:val="•"/>
      <w:lvlJc w:val="left"/>
      <w:pPr>
        <w:ind w:left="3395" w:hanging="284"/>
      </w:pPr>
      <w:rPr>
        <w:rFonts w:hint="default"/>
        <w:lang w:val="en-US" w:eastAsia="en-US" w:bidi="ar-SA"/>
      </w:rPr>
    </w:lvl>
    <w:lvl w:ilvl="5" w:tplc="B974262E">
      <w:numFmt w:val="bullet"/>
      <w:lvlText w:val="•"/>
      <w:lvlJc w:val="left"/>
      <w:pPr>
        <w:ind w:left="4154" w:hanging="284"/>
      </w:pPr>
      <w:rPr>
        <w:rFonts w:hint="default"/>
        <w:lang w:val="en-US" w:eastAsia="en-US" w:bidi="ar-SA"/>
      </w:rPr>
    </w:lvl>
    <w:lvl w:ilvl="6" w:tplc="FEDCF188">
      <w:numFmt w:val="bullet"/>
      <w:lvlText w:val="•"/>
      <w:lvlJc w:val="left"/>
      <w:pPr>
        <w:ind w:left="4913" w:hanging="284"/>
      </w:pPr>
      <w:rPr>
        <w:rFonts w:hint="default"/>
        <w:lang w:val="en-US" w:eastAsia="en-US" w:bidi="ar-SA"/>
      </w:rPr>
    </w:lvl>
    <w:lvl w:ilvl="7" w:tplc="B6B25D92">
      <w:numFmt w:val="bullet"/>
      <w:lvlText w:val="•"/>
      <w:lvlJc w:val="left"/>
      <w:pPr>
        <w:ind w:left="5672" w:hanging="284"/>
      </w:pPr>
      <w:rPr>
        <w:rFonts w:hint="default"/>
        <w:lang w:val="en-US" w:eastAsia="en-US" w:bidi="ar-SA"/>
      </w:rPr>
    </w:lvl>
    <w:lvl w:ilvl="8" w:tplc="3C48EE24">
      <w:numFmt w:val="bullet"/>
      <w:lvlText w:val="•"/>
      <w:lvlJc w:val="left"/>
      <w:pPr>
        <w:ind w:left="6431" w:hanging="284"/>
      </w:pPr>
      <w:rPr>
        <w:rFonts w:hint="default"/>
        <w:lang w:val="en-US" w:eastAsia="en-US" w:bidi="ar-SA"/>
      </w:rPr>
    </w:lvl>
  </w:abstractNum>
  <w:abstractNum w:abstractNumId="58" w15:restartNumberingAfterBreak="0">
    <w:nsid w:val="16197C58"/>
    <w:multiLevelType w:val="hybridMultilevel"/>
    <w:tmpl w:val="41745762"/>
    <w:lvl w:ilvl="0" w:tplc="E39ED07E">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1B783E7E">
      <w:numFmt w:val="bullet"/>
      <w:lvlText w:val="•"/>
      <w:lvlJc w:val="left"/>
      <w:pPr>
        <w:ind w:left="1118" w:hanging="284"/>
      </w:pPr>
      <w:rPr>
        <w:rFonts w:hint="default"/>
        <w:lang w:val="en-US" w:eastAsia="en-US" w:bidi="ar-SA"/>
      </w:rPr>
    </w:lvl>
    <w:lvl w:ilvl="2" w:tplc="BC4060D0">
      <w:numFmt w:val="bullet"/>
      <w:lvlText w:val="•"/>
      <w:lvlJc w:val="left"/>
      <w:pPr>
        <w:ind w:left="1877" w:hanging="284"/>
      </w:pPr>
      <w:rPr>
        <w:rFonts w:hint="default"/>
        <w:lang w:val="en-US" w:eastAsia="en-US" w:bidi="ar-SA"/>
      </w:rPr>
    </w:lvl>
    <w:lvl w:ilvl="3" w:tplc="94EE12B0">
      <w:numFmt w:val="bullet"/>
      <w:lvlText w:val="•"/>
      <w:lvlJc w:val="left"/>
      <w:pPr>
        <w:ind w:left="2636" w:hanging="284"/>
      </w:pPr>
      <w:rPr>
        <w:rFonts w:hint="default"/>
        <w:lang w:val="en-US" w:eastAsia="en-US" w:bidi="ar-SA"/>
      </w:rPr>
    </w:lvl>
    <w:lvl w:ilvl="4" w:tplc="6B061B94">
      <w:numFmt w:val="bullet"/>
      <w:lvlText w:val="•"/>
      <w:lvlJc w:val="left"/>
      <w:pPr>
        <w:ind w:left="3395" w:hanging="284"/>
      </w:pPr>
      <w:rPr>
        <w:rFonts w:hint="default"/>
        <w:lang w:val="en-US" w:eastAsia="en-US" w:bidi="ar-SA"/>
      </w:rPr>
    </w:lvl>
    <w:lvl w:ilvl="5" w:tplc="8220AA36">
      <w:numFmt w:val="bullet"/>
      <w:lvlText w:val="•"/>
      <w:lvlJc w:val="left"/>
      <w:pPr>
        <w:ind w:left="4154" w:hanging="284"/>
      </w:pPr>
      <w:rPr>
        <w:rFonts w:hint="default"/>
        <w:lang w:val="en-US" w:eastAsia="en-US" w:bidi="ar-SA"/>
      </w:rPr>
    </w:lvl>
    <w:lvl w:ilvl="6" w:tplc="5524AE12">
      <w:numFmt w:val="bullet"/>
      <w:lvlText w:val="•"/>
      <w:lvlJc w:val="left"/>
      <w:pPr>
        <w:ind w:left="4913" w:hanging="284"/>
      </w:pPr>
      <w:rPr>
        <w:rFonts w:hint="default"/>
        <w:lang w:val="en-US" w:eastAsia="en-US" w:bidi="ar-SA"/>
      </w:rPr>
    </w:lvl>
    <w:lvl w:ilvl="7" w:tplc="6EE4A1D6">
      <w:numFmt w:val="bullet"/>
      <w:lvlText w:val="•"/>
      <w:lvlJc w:val="left"/>
      <w:pPr>
        <w:ind w:left="5672" w:hanging="284"/>
      </w:pPr>
      <w:rPr>
        <w:rFonts w:hint="default"/>
        <w:lang w:val="en-US" w:eastAsia="en-US" w:bidi="ar-SA"/>
      </w:rPr>
    </w:lvl>
    <w:lvl w:ilvl="8" w:tplc="11DC6778">
      <w:numFmt w:val="bullet"/>
      <w:lvlText w:val="•"/>
      <w:lvlJc w:val="left"/>
      <w:pPr>
        <w:ind w:left="6431" w:hanging="284"/>
      </w:pPr>
      <w:rPr>
        <w:rFonts w:hint="default"/>
        <w:lang w:val="en-US" w:eastAsia="en-US" w:bidi="ar-SA"/>
      </w:rPr>
    </w:lvl>
  </w:abstractNum>
  <w:abstractNum w:abstractNumId="59" w15:restartNumberingAfterBreak="0">
    <w:nsid w:val="17037B39"/>
    <w:multiLevelType w:val="hybridMultilevel"/>
    <w:tmpl w:val="04C4507A"/>
    <w:lvl w:ilvl="0" w:tplc="DC0EB206">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0E5082E8">
      <w:numFmt w:val="bullet"/>
      <w:lvlText w:val="•"/>
      <w:lvlJc w:val="left"/>
      <w:pPr>
        <w:ind w:left="1118" w:hanging="284"/>
      </w:pPr>
      <w:rPr>
        <w:rFonts w:hint="default"/>
        <w:lang w:val="en-US" w:eastAsia="en-US" w:bidi="ar-SA"/>
      </w:rPr>
    </w:lvl>
    <w:lvl w:ilvl="2" w:tplc="6540E2A0">
      <w:numFmt w:val="bullet"/>
      <w:lvlText w:val="•"/>
      <w:lvlJc w:val="left"/>
      <w:pPr>
        <w:ind w:left="1877" w:hanging="284"/>
      </w:pPr>
      <w:rPr>
        <w:rFonts w:hint="default"/>
        <w:lang w:val="en-US" w:eastAsia="en-US" w:bidi="ar-SA"/>
      </w:rPr>
    </w:lvl>
    <w:lvl w:ilvl="3" w:tplc="976EE18A">
      <w:numFmt w:val="bullet"/>
      <w:lvlText w:val="•"/>
      <w:lvlJc w:val="left"/>
      <w:pPr>
        <w:ind w:left="2636" w:hanging="284"/>
      </w:pPr>
      <w:rPr>
        <w:rFonts w:hint="default"/>
        <w:lang w:val="en-US" w:eastAsia="en-US" w:bidi="ar-SA"/>
      </w:rPr>
    </w:lvl>
    <w:lvl w:ilvl="4" w:tplc="E8583A22">
      <w:numFmt w:val="bullet"/>
      <w:lvlText w:val="•"/>
      <w:lvlJc w:val="left"/>
      <w:pPr>
        <w:ind w:left="3395" w:hanging="284"/>
      </w:pPr>
      <w:rPr>
        <w:rFonts w:hint="default"/>
        <w:lang w:val="en-US" w:eastAsia="en-US" w:bidi="ar-SA"/>
      </w:rPr>
    </w:lvl>
    <w:lvl w:ilvl="5" w:tplc="B32A03C0">
      <w:numFmt w:val="bullet"/>
      <w:lvlText w:val="•"/>
      <w:lvlJc w:val="left"/>
      <w:pPr>
        <w:ind w:left="4154" w:hanging="284"/>
      </w:pPr>
      <w:rPr>
        <w:rFonts w:hint="default"/>
        <w:lang w:val="en-US" w:eastAsia="en-US" w:bidi="ar-SA"/>
      </w:rPr>
    </w:lvl>
    <w:lvl w:ilvl="6" w:tplc="4A725CDC">
      <w:numFmt w:val="bullet"/>
      <w:lvlText w:val="•"/>
      <w:lvlJc w:val="left"/>
      <w:pPr>
        <w:ind w:left="4913" w:hanging="284"/>
      </w:pPr>
      <w:rPr>
        <w:rFonts w:hint="default"/>
        <w:lang w:val="en-US" w:eastAsia="en-US" w:bidi="ar-SA"/>
      </w:rPr>
    </w:lvl>
    <w:lvl w:ilvl="7" w:tplc="EF9019D4">
      <w:numFmt w:val="bullet"/>
      <w:lvlText w:val="•"/>
      <w:lvlJc w:val="left"/>
      <w:pPr>
        <w:ind w:left="5672" w:hanging="284"/>
      </w:pPr>
      <w:rPr>
        <w:rFonts w:hint="default"/>
        <w:lang w:val="en-US" w:eastAsia="en-US" w:bidi="ar-SA"/>
      </w:rPr>
    </w:lvl>
    <w:lvl w:ilvl="8" w:tplc="5E16D8B4">
      <w:numFmt w:val="bullet"/>
      <w:lvlText w:val="•"/>
      <w:lvlJc w:val="left"/>
      <w:pPr>
        <w:ind w:left="6431" w:hanging="284"/>
      </w:pPr>
      <w:rPr>
        <w:rFonts w:hint="default"/>
        <w:lang w:val="en-US" w:eastAsia="en-US" w:bidi="ar-SA"/>
      </w:rPr>
    </w:lvl>
  </w:abstractNum>
  <w:abstractNum w:abstractNumId="60" w15:restartNumberingAfterBreak="0">
    <w:nsid w:val="171A7961"/>
    <w:multiLevelType w:val="hybridMultilevel"/>
    <w:tmpl w:val="9B3CE6AA"/>
    <w:lvl w:ilvl="0" w:tplc="CB283E5C">
      <w:start w:val="217"/>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BBB0E4DC">
      <w:numFmt w:val="bullet"/>
      <w:lvlText w:val="•"/>
      <w:lvlJc w:val="left"/>
      <w:pPr>
        <w:ind w:left="1482" w:hanging="454"/>
      </w:pPr>
      <w:rPr>
        <w:rFonts w:hint="default"/>
        <w:lang w:val="en-US" w:eastAsia="en-US" w:bidi="ar-SA"/>
      </w:rPr>
    </w:lvl>
    <w:lvl w:ilvl="2" w:tplc="88CA3018">
      <w:numFmt w:val="bullet"/>
      <w:lvlText w:val="•"/>
      <w:lvlJc w:val="left"/>
      <w:pPr>
        <w:ind w:left="2344" w:hanging="454"/>
      </w:pPr>
      <w:rPr>
        <w:rFonts w:hint="default"/>
        <w:lang w:val="en-US" w:eastAsia="en-US" w:bidi="ar-SA"/>
      </w:rPr>
    </w:lvl>
    <w:lvl w:ilvl="3" w:tplc="7FAAFC98">
      <w:numFmt w:val="bullet"/>
      <w:lvlText w:val="•"/>
      <w:lvlJc w:val="left"/>
      <w:pPr>
        <w:ind w:left="3206" w:hanging="454"/>
      </w:pPr>
      <w:rPr>
        <w:rFonts w:hint="default"/>
        <w:lang w:val="en-US" w:eastAsia="en-US" w:bidi="ar-SA"/>
      </w:rPr>
    </w:lvl>
    <w:lvl w:ilvl="4" w:tplc="D8EEE306">
      <w:numFmt w:val="bullet"/>
      <w:lvlText w:val="•"/>
      <w:lvlJc w:val="left"/>
      <w:pPr>
        <w:ind w:left="4069" w:hanging="454"/>
      </w:pPr>
      <w:rPr>
        <w:rFonts w:hint="default"/>
        <w:lang w:val="en-US" w:eastAsia="en-US" w:bidi="ar-SA"/>
      </w:rPr>
    </w:lvl>
    <w:lvl w:ilvl="5" w:tplc="04E29AD0">
      <w:numFmt w:val="bullet"/>
      <w:lvlText w:val="•"/>
      <w:lvlJc w:val="left"/>
      <w:pPr>
        <w:ind w:left="4931" w:hanging="454"/>
      </w:pPr>
      <w:rPr>
        <w:rFonts w:hint="default"/>
        <w:lang w:val="en-US" w:eastAsia="en-US" w:bidi="ar-SA"/>
      </w:rPr>
    </w:lvl>
    <w:lvl w:ilvl="6" w:tplc="A01C00E4">
      <w:numFmt w:val="bullet"/>
      <w:lvlText w:val="•"/>
      <w:lvlJc w:val="left"/>
      <w:pPr>
        <w:ind w:left="5793" w:hanging="454"/>
      </w:pPr>
      <w:rPr>
        <w:rFonts w:hint="default"/>
        <w:lang w:val="en-US" w:eastAsia="en-US" w:bidi="ar-SA"/>
      </w:rPr>
    </w:lvl>
    <w:lvl w:ilvl="7" w:tplc="9A7AC116">
      <w:numFmt w:val="bullet"/>
      <w:lvlText w:val="•"/>
      <w:lvlJc w:val="left"/>
      <w:pPr>
        <w:ind w:left="6656" w:hanging="454"/>
      </w:pPr>
      <w:rPr>
        <w:rFonts w:hint="default"/>
        <w:lang w:val="en-US" w:eastAsia="en-US" w:bidi="ar-SA"/>
      </w:rPr>
    </w:lvl>
    <w:lvl w:ilvl="8" w:tplc="1B1ED7B0">
      <w:numFmt w:val="bullet"/>
      <w:lvlText w:val="•"/>
      <w:lvlJc w:val="left"/>
      <w:pPr>
        <w:ind w:left="7518" w:hanging="454"/>
      </w:pPr>
      <w:rPr>
        <w:rFonts w:hint="default"/>
        <w:lang w:val="en-US" w:eastAsia="en-US" w:bidi="ar-SA"/>
      </w:rPr>
    </w:lvl>
  </w:abstractNum>
  <w:abstractNum w:abstractNumId="61" w15:restartNumberingAfterBreak="0">
    <w:nsid w:val="175E2035"/>
    <w:multiLevelType w:val="hybridMultilevel"/>
    <w:tmpl w:val="73DC2ADC"/>
    <w:lvl w:ilvl="0" w:tplc="BD20FADC">
      <w:start w:val="92"/>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79CC10CA">
      <w:numFmt w:val="bullet"/>
      <w:lvlText w:val="•"/>
      <w:lvlJc w:val="left"/>
      <w:pPr>
        <w:ind w:left="1482" w:hanging="454"/>
      </w:pPr>
      <w:rPr>
        <w:rFonts w:hint="default"/>
        <w:lang w:val="en-US" w:eastAsia="en-US" w:bidi="ar-SA"/>
      </w:rPr>
    </w:lvl>
    <w:lvl w:ilvl="2" w:tplc="99A2445A">
      <w:numFmt w:val="bullet"/>
      <w:lvlText w:val="•"/>
      <w:lvlJc w:val="left"/>
      <w:pPr>
        <w:ind w:left="2344" w:hanging="454"/>
      </w:pPr>
      <w:rPr>
        <w:rFonts w:hint="default"/>
        <w:lang w:val="en-US" w:eastAsia="en-US" w:bidi="ar-SA"/>
      </w:rPr>
    </w:lvl>
    <w:lvl w:ilvl="3" w:tplc="8B14E64A">
      <w:numFmt w:val="bullet"/>
      <w:lvlText w:val="•"/>
      <w:lvlJc w:val="left"/>
      <w:pPr>
        <w:ind w:left="3206" w:hanging="454"/>
      </w:pPr>
      <w:rPr>
        <w:rFonts w:hint="default"/>
        <w:lang w:val="en-US" w:eastAsia="en-US" w:bidi="ar-SA"/>
      </w:rPr>
    </w:lvl>
    <w:lvl w:ilvl="4" w:tplc="6854FA1E">
      <w:numFmt w:val="bullet"/>
      <w:lvlText w:val="•"/>
      <w:lvlJc w:val="left"/>
      <w:pPr>
        <w:ind w:left="4069" w:hanging="454"/>
      </w:pPr>
      <w:rPr>
        <w:rFonts w:hint="default"/>
        <w:lang w:val="en-US" w:eastAsia="en-US" w:bidi="ar-SA"/>
      </w:rPr>
    </w:lvl>
    <w:lvl w:ilvl="5" w:tplc="E6B8E334">
      <w:numFmt w:val="bullet"/>
      <w:lvlText w:val="•"/>
      <w:lvlJc w:val="left"/>
      <w:pPr>
        <w:ind w:left="4931" w:hanging="454"/>
      </w:pPr>
      <w:rPr>
        <w:rFonts w:hint="default"/>
        <w:lang w:val="en-US" w:eastAsia="en-US" w:bidi="ar-SA"/>
      </w:rPr>
    </w:lvl>
    <w:lvl w:ilvl="6" w:tplc="F98651F2">
      <w:numFmt w:val="bullet"/>
      <w:lvlText w:val="•"/>
      <w:lvlJc w:val="left"/>
      <w:pPr>
        <w:ind w:left="5793" w:hanging="454"/>
      </w:pPr>
      <w:rPr>
        <w:rFonts w:hint="default"/>
        <w:lang w:val="en-US" w:eastAsia="en-US" w:bidi="ar-SA"/>
      </w:rPr>
    </w:lvl>
    <w:lvl w:ilvl="7" w:tplc="26224668">
      <w:numFmt w:val="bullet"/>
      <w:lvlText w:val="•"/>
      <w:lvlJc w:val="left"/>
      <w:pPr>
        <w:ind w:left="6656" w:hanging="454"/>
      </w:pPr>
      <w:rPr>
        <w:rFonts w:hint="default"/>
        <w:lang w:val="en-US" w:eastAsia="en-US" w:bidi="ar-SA"/>
      </w:rPr>
    </w:lvl>
    <w:lvl w:ilvl="8" w:tplc="7B5015A6">
      <w:numFmt w:val="bullet"/>
      <w:lvlText w:val="•"/>
      <w:lvlJc w:val="left"/>
      <w:pPr>
        <w:ind w:left="7518" w:hanging="454"/>
      </w:pPr>
      <w:rPr>
        <w:rFonts w:hint="default"/>
        <w:lang w:val="en-US" w:eastAsia="en-US" w:bidi="ar-SA"/>
      </w:rPr>
    </w:lvl>
  </w:abstractNum>
  <w:abstractNum w:abstractNumId="62" w15:restartNumberingAfterBreak="0">
    <w:nsid w:val="17CC1EE2"/>
    <w:multiLevelType w:val="hybridMultilevel"/>
    <w:tmpl w:val="0EF4079E"/>
    <w:lvl w:ilvl="0" w:tplc="7DBE48A8">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CCA8FC3E">
      <w:numFmt w:val="bullet"/>
      <w:lvlText w:val="•"/>
      <w:lvlJc w:val="left"/>
      <w:pPr>
        <w:ind w:left="1118" w:hanging="284"/>
      </w:pPr>
      <w:rPr>
        <w:rFonts w:hint="default"/>
        <w:lang w:val="en-US" w:eastAsia="en-US" w:bidi="ar-SA"/>
      </w:rPr>
    </w:lvl>
    <w:lvl w:ilvl="2" w:tplc="7628746E">
      <w:numFmt w:val="bullet"/>
      <w:lvlText w:val="•"/>
      <w:lvlJc w:val="left"/>
      <w:pPr>
        <w:ind w:left="1877" w:hanging="284"/>
      </w:pPr>
      <w:rPr>
        <w:rFonts w:hint="default"/>
        <w:lang w:val="en-US" w:eastAsia="en-US" w:bidi="ar-SA"/>
      </w:rPr>
    </w:lvl>
    <w:lvl w:ilvl="3" w:tplc="1C846504">
      <w:numFmt w:val="bullet"/>
      <w:lvlText w:val="•"/>
      <w:lvlJc w:val="left"/>
      <w:pPr>
        <w:ind w:left="2636" w:hanging="284"/>
      </w:pPr>
      <w:rPr>
        <w:rFonts w:hint="default"/>
        <w:lang w:val="en-US" w:eastAsia="en-US" w:bidi="ar-SA"/>
      </w:rPr>
    </w:lvl>
    <w:lvl w:ilvl="4" w:tplc="B152142C">
      <w:numFmt w:val="bullet"/>
      <w:lvlText w:val="•"/>
      <w:lvlJc w:val="left"/>
      <w:pPr>
        <w:ind w:left="3395" w:hanging="284"/>
      </w:pPr>
      <w:rPr>
        <w:rFonts w:hint="default"/>
        <w:lang w:val="en-US" w:eastAsia="en-US" w:bidi="ar-SA"/>
      </w:rPr>
    </w:lvl>
    <w:lvl w:ilvl="5" w:tplc="36420A00">
      <w:numFmt w:val="bullet"/>
      <w:lvlText w:val="•"/>
      <w:lvlJc w:val="left"/>
      <w:pPr>
        <w:ind w:left="4154" w:hanging="284"/>
      </w:pPr>
      <w:rPr>
        <w:rFonts w:hint="default"/>
        <w:lang w:val="en-US" w:eastAsia="en-US" w:bidi="ar-SA"/>
      </w:rPr>
    </w:lvl>
    <w:lvl w:ilvl="6" w:tplc="EE165E3A">
      <w:numFmt w:val="bullet"/>
      <w:lvlText w:val="•"/>
      <w:lvlJc w:val="left"/>
      <w:pPr>
        <w:ind w:left="4913" w:hanging="284"/>
      </w:pPr>
      <w:rPr>
        <w:rFonts w:hint="default"/>
        <w:lang w:val="en-US" w:eastAsia="en-US" w:bidi="ar-SA"/>
      </w:rPr>
    </w:lvl>
    <w:lvl w:ilvl="7" w:tplc="5914C182">
      <w:numFmt w:val="bullet"/>
      <w:lvlText w:val="•"/>
      <w:lvlJc w:val="left"/>
      <w:pPr>
        <w:ind w:left="5672" w:hanging="284"/>
      </w:pPr>
      <w:rPr>
        <w:rFonts w:hint="default"/>
        <w:lang w:val="en-US" w:eastAsia="en-US" w:bidi="ar-SA"/>
      </w:rPr>
    </w:lvl>
    <w:lvl w:ilvl="8" w:tplc="0FAE04A4">
      <w:numFmt w:val="bullet"/>
      <w:lvlText w:val="•"/>
      <w:lvlJc w:val="left"/>
      <w:pPr>
        <w:ind w:left="6431" w:hanging="284"/>
      </w:pPr>
      <w:rPr>
        <w:rFonts w:hint="default"/>
        <w:lang w:val="en-US" w:eastAsia="en-US" w:bidi="ar-SA"/>
      </w:rPr>
    </w:lvl>
  </w:abstractNum>
  <w:abstractNum w:abstractNumId="63" w15:restartNumberingAfterBreak="0">
    <w:nsid w:val="18ED76D8"/>
    <w:multiLevelType w:val="hybridMultilevel"/>
    <w:tmpl w:val="FBEE8518"/>
    <w:lvl w:ilvl="0" w:tplc="7DAA4914">
      <w:start w:val="149"/>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D6EEFE9E">
      <w:numFmt w:val="bullet"/>
      <w:lvlText w:val="•"/>
      <w:lvlJc w:val="left"/>
      <w:pPr>
        <w:ind w:left="1482" w:hanging="454"/>
      </w:pPr>
      <w:rPr>
        <w:rFonts w:hint="default"/>
        <w:lang w:val="en-US" w:eastAsia="en-US" w:bidi="ar-SA"/>
      </w:rPr>
    </w:lvl>
    <w:lvl w:ilvl="2" w:tplc="99BE855E">
      <w:numFmt w:val="bullet"/>
      <w:lvlText w:val="•"/>
      <w:lvlJc w:val="left"/>
      <w:pPr>
        <w:ind w:left="2344" w:hanging="454"/>
      </w:pPr>
      <w:rPr>
        <w:rFonts w:hint="default"/>
        <w:lang w:val="en-US" w:eastAsia="en-US" w:bidi="ar-SA"/>
      </w:rPr>
    </w:lvl>
    <w:lvl w:ilvl="3" w:tplc="D8605D60">
      <w:numFmt w:val="bullet"/>
      <w:lvlText w:val="•"/>
      <w:lvlJc w:val="left"/>
      <w:pPr>
        <w:ind w:left="3206" w:hanging="454"/>
      </w:pPr>
      <w:rPr>
        <w:rFonts w:hint="default"/>
        <w:lang w:val="en-US" w:eastAsia="en-US" w:bidi="ar-SA"/>
      </w:rPr>
    </w:lvl>
    <w:lvl w:ilvl="4" w:tplc="96A6EE28">
      <w:numFmt w:val="bullet"/>
      <w:lvlText w:val="•"/>
      <w:lvlJc w:val="left"/>
      <w:pPr>
        <w:ind w:left="4069" w:hanging="454"/>
      </w:pPr>
      <w:rPr>
        <w:rFonts w:hint="default"/>
        <w:lang w:val="en-US" w:eastAsia="en-US" w:bidi="ar-SA"/>
      </w:rPr>
    </w:lvl>
    <w:lvl w:ilvl="5" w:tplc="2BC6C220">
      <w:numFmt w:val="bullet"/>
      <w:lvlText w:val="•"/>
      <w:lvlJc w:val="left"/>
      <w:pPr>
        <w:ind w:left="4931" w:hanging="454"/>
      </w:pPr>
      <w:rPr>
        <w:rFonts w:hint="default"/>
        <w:lang w:val="en-US" w:eastAsia="en-US" w:bidi="ar-SA"/>
      </w:rPr>
    </w:lvl>
    <w:lvl w:ilvl="6" w:tplc="C450B2E0">
      <w:numFmt w:val="bullet"/>
      <w:lvlText w:val="•"/>
      <w:lvlJc w:val="left"/>
      <w:pPr>
        <w:ind w:left="5793" w:hanging="454"/>
      </w:pPr>
      <w:rPr>
        <w:rFonts w:hint="default"/>
        <w:lang w:val="en-US" w:eastAsia="en-US" w:bidi="ar-SA"/>
      </w:rPr>
    </w:lvl>
    <w:lvl w:ilvl="7" w:tplc="D6227DD4">
      <w:numFmt w:val="bullet"/>
      <w:lvlText w:val="•"/>
      <w:lvlJc w:val="left"/>
      <w:pPr>
        <w:ind w:left="6656" w:hanging="454"/>
      </w:pPr>
      <w:rPr>
        <w:rFonts w:hint="default"/>
        <w:lang w:val="en-US" w:eastAsia="en-US" w:bidi="ar-SA"/>
      </w:rPr>
    </w:lvl>
    <w:lvl w:ilvl="8" w:tplc="9ADECBAC">
      <w:numFmt w:val="bullet"/>
      <w:lvlText w:val="•"/>
      <w:lvlJc w:val="left"/>
      <w:pPr>
        <w:ind w:left="7518" w:hanging="454"/>
      </w:pPr>
      <w:rPr>
        <w:rFonts w:hint="default"/>
        <w:lang w:val="en-US" w:eastAsia="en-US" w:bidi="ar-SA"/>
      </w:rPr>
    </w:lvl>
  </w:abstractNum>
  <w:abstractNum w:abstractNumId="64" w15:restartNumberingAfterBreak="0">
    <w:nsid w:val="18F11AE5"/>
    <w:multiLevelType w:val="hybridMultilevel"/>
    <w:tmpl w:val="E08E4CEE"/>
    <w:lvl w:ilvl="0" w:tplc="BB14982A">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FA0E8734">
      <w:numFmt w:val="bullet"/>
      <w:lvlText w:val="•"/>
      <w:lvlJc w:val="left"/>
      <w:pPr>
        <w:ind w:left="1118" w:hanging="284"/>
      </w:pPr>
      <w:rPr>
        <w:rFonts w:hint="default"/>
        <w:lang w:val="en-US" w:eastAsia="en-US" w:bidi="ar-SA"/>
      </w:rPr>
    </w:lvl>
    <w:lvl w:ilvl="2" w:tplc="739C9FCC">
      <w:numFmt w:val="bullet"/>
      <w:lvlText w:val="•"/>
      <w:lvlJc w:val="left"/>
      <w:pPr>
        <w:ind w:left="1877" w:hanging="284"/>
      </w:pPr>
      <w:rPr>
        <w:rFonts w:hint="default"/>
        <w:lang w:val="en-US" w:eastAsia="en-US" w:bidi="ar-SA"/>
      </w:rPr>
    </w:lvl>
    <w:lvl w:ilvl="3" w:tplc="C4E04C5A">
      <w:numFmt w:val="bullet"/>
      <w:lvlText w:val="•"/>
      <w:lvlJc w:val="left"/>
      <w:pPr>
        <w:ind w:left="2636" w:hanging="284"/>
      </w:pPr>
      <w:rPr>
        <w:rFonts w:hint="default"/>
        <w:lang w:val="en-US" w:eastAsia="en-US" w:bidi="ar-SA"/>
      </w:rPr>
    </w:lvl>
    <w:lvl w:ilvl="4" w:tplc="7302A38E">
      <w:numFmt w:val="bullet"/>
      <w:lvlText w:val="•"/>
      <w:lvlJc w:val="left"/>
      <w:pPr>
        <w:ind w:left="3395" w:hanging="284"/>
      </w:pPr>
      <w:rPr>
        <w:rFonts w:hint="default"/>
        <w:lang w:val="en-US" w:eastAsia="en-US" w:bidi="ar-SA"/>
      </w:rPr>
    </w:lvl>
    <w:lvl w:ilvl="5" w:tplc="2FE6E01A">
      <w:numFmt w:val="bullet"/>
      <w:lvlText w:val="•"/>
      <w:lvlJc w:val="left"/>
      <w:pPr>
        <w:ind w:left="4154" w:hanging="284"/>
      </w:pPr>
      <w:rPr>
        <w:rFonts w:hint="default"/>
        <w:lang w:val="en-US" w:eastAsia="en-US" w:bidi="ar-SA"/>
      </w:rPr>
    </w:lvl>
    <w:lvl w:ilvl="6" w:tplc="C6FAF3E4">
      <w:numFmt w:val="bullet"/>
      <w:lvlText w:val="•"/>
      <w:lvlJc w:val="left"/>
      <w:pPr>
        <w:ind w:left="4913" w:hanging="284"/>
      </w:pPr>
      <w:rPr>
        <w:rFonts w:hint="default"/>
        <w:lang w:val="en-US" w:eastAsia="en-US" w:bidi="ar-SA"/>
      </w:rPr>
    </w:lvl>
    <w:lvl w:ilvl="7" w:tplc="24BED032">
      <w:numFmt w:val="bullet"/>
      <w:lvlText w:val="•"/>
      <w:lvlJc w:val="left"/>
      <w:pPr>
        <w:ind w:left="5672" w:hanging="284"/>
      </w:pPr>
      <w:rPr>
        <w:rFonts w:hint="default"/>
        <w:lang w:val="en-US" w:eastAsia="en-US" w:bidi="ar-SA"/>
      </w:rPr>
    </w:lvl>
    <w:lvl w:ilvl="8" w:tplc="B2FAA61A">
      <w:numFmt w:val="bullet"/>
      <w:lvlText w:val="•"/>
      <w:lvlJc w:val="left"/>
      <w:pPr>
        <w:ind w:left="6431" w:hanging="284"/>
      </w:pPr>
      <w:rPr>
        <w:rFonts w:hint="default"/>
        <w:lang w:val="en-US" w:eastAsia="en-US" w:bidi="ar-SA"/>
      </w:rPr>
    </w:lvl>
  </w:abstractNum>
  <w:abstractNum w:abstractNumId="65" w15:restartNumberingAfterBreak="0">
    <w:nsid w:val="195C14E1"/>
    <w:multiLevelType w:val="hybridMultilevel"/>
    <w:tmpl w:val="706A2A82"/>
    <w:lvl w:ilvl="0" w:tplc="380816EE">
      <w:numFmt w:val="bullet"/>
      <w:lvlText w:val="•"/>
      <w:lvlJc w:val="left"/>
      <w:pPr>
        <w:ind w:left="510" w:hanging="171"/>
      </w:pPr>
      <w:rPr>
        <w:rFonts w:ascii="EC Square Sans Pro" w:eastAsia="EC Square Sans Pro" w:hAnsi="EC Square Sans Pro" w:cs="EC Square Sans Pro" w:hint="default"/>
        <w:b/>
        <w:bCs/>
        <w:i w:val="0"/>
        <w:iCs w:val="0"/>
        <w:color w:val="006BA9"/>
        <w:w w:val="100"/>
        <w:sz w:val="20"/>
        <w:szCs w:val="20"/>
        <w:lang w:val="en-US" w:eastAsia="en-US" w:bidi="ar-SA"/>
      </w:rPr>
    </w:lvl>
    <w:lvl w:ilvl="1" w:tplc="FD683530">
      <w:numFmt w:val="bullet"/>
      <w:lvlText w:val="•"/>
      <w:lvlJc w:val="left"/>
      <w:pPr>
        <w:ind w:left="971" w:hanging="171"/>
      </w:pPr>
      <w:rPr>
        <w:rFonts w:hint="default"/>
        <w:lang w:val="en-US" w:eastAsia="en-US" w:bidi="ar-SA"/>
      </w:rPr>
    </w:lvl>
    <w:lvl w:ilvl="2" w:tplc="C5140F40">
      <w:numFmt w:val="bullet"/>
      <w:lvlText w:val="•"/>
      <w:lvlJc w:val="left"/>
      <w:pPr>
        <w:ind w:left="1423" w:hanging="171"/>
      </w:pPr>
      <w:rPr>
        <w:rFonts w:hint="default"/>
        <w:lang w:val="en-US" w:eastAsia="en-US" w:bidi="ar-SA"/>
      </w:rPr>
    </w:lvl>
    <w:lvl w:ilvl="3" w:tplc="5FFCD9EC">
      <w:numFmt w:val="bullet"/>
      <w:lvlText w:val="•"/>
      <w:lvlJc w:val="left"/>
      <w:pPr>
        <w:ind w:left="1875" w:hanging="171"/>
      </w:pPr>
      <w:rPr>
        <w:rFonts w:hint="default"/>
        <w:lang w:val="en-US" w:eastAsia="en-US" w:bidi="ar-SA"/>
      </w:rPr>
    </w:lvl>
    <w:lvl w:ilvl="4" w:tplc="C59EFA2C">
      <w:numFmt w:val="bullet"/>
      <w:lvlText w:val="•"/>
      <w:lvlJc w:val="left"/>
      <w:pPr>
        <w:ind w:left="2326" w:hanging="171"/>
      </w:pPr>
      <w:rPr>
        <w:rFonts w:hint="default"/>
        <w:lang w:val="en-US" w:eastAsia="en-US" w:bidi="ar-SA"/>
      </w:rPr>
    </w:lvl>
    <w:lvl w:ilvl="5" w:tplc="2168E964">
      <w:numFmt w:val="bullet"/>
      <w:lvlText w:val="•"/>
      <w:lvlJc w:val="left"/>
      <w:pPr>
        <w:ind w:left="2778" w:hanging="171"/>
      </w:pPr>
      <w:rPr>
        <w:rFonts w:hint="default"/>
        <w:lang w:val="en-US" w:eastAsia="en-US" w:bidi="ar-SA"/>
      </w:rPr>
    </w:lvl>
    <w:lvl w:ilvl="6" w:tplc="52AE5E02">
      <w:numFmt w:val="bullet"/>
      <w:lvlText w:val="•"/>
      <w:lvlJc w:val="left"/>
      <w:pPr>
        <w:ind w:left="3230" w:hanging="171"/>
      </w:pPr>
      <w:rPr>
        <w:rFonts w:hint="default"/>
        <w:lang w:val="en-US" w:eastAsia="en-US" w:bidi="ar-SA"/>
      </w:rPr>
    </w:lvl>
    <w:lvl w:ilvl="7" w:tplc="092E95D4">
      <w:numFmt w:val="bullet"/>
      <w:lvlText w:val="•"/>
      <w:lvlJc w:val="left"/>
      <w:pPr>
        <w:ind w:left="3681" w:hanging="171"/>
      </w:pPr>
      <w:rPr>
        <w:rFonts w:hint="default"/>
        <w:lang w:val="en-US" w:eastAsia="en-US" w:bidi="ar-SA"/>
      </w:rPr>
    </w:lvl>
    <w:lvl w:ilvl="8" w:tplc="5B36A2AC">
      <w:numFmt w:val="bullet"/>
      <w:lvlText w:val="•"/>
      <w:lvlJc w:val="left"/>
      <w:pPr>
        <w:ind w:left="4133" w:hanging="171"/>
      </w:pPr>
      <w:rPr>
        <w:rFonts w:hint="default"/>
        <w:lang w:val="en-US" w:eastAsia="en-US" w:bidi="ar-SA"/>
      </w:rPr>
    </w:lvl>
  </w:abstractNum>
  <w:abstractNum w:abstractNumId="66" w15:restartNumberingAfterBreak="0">
    <w:nsid w:val="19643BA8"/>
    <w:multiLevelType w:val="multilevel"/>
    <w:tmpl w:val="4E045624"/>
    <w:lvl w:ilvl="0">
      <w:start w:val="3"/>
      <w:numFmt w:val="decimal"/>
      <w:lvlText w:val="%1"/>
      <w:lvlJc w:val="left"/>
      <w:pPr>
        <w:ind w:left="556" w:hanging="361"/>
      </w:pPr>
      <w:rPr>
        <w:rFonts w:hint="default"/>
        <w:lang w:val="en-US" w:eastAsia="en-US" w:bidi="ar-SA"/>
      </w:rPr>
    </w:lvl>
    <w:lvl w:ilvl="1">
      <w:start w:val="1"/>
      <w:numFmt w:val="decimal"/>
      <w:lvlText w:val="%1.%2."/>
      <w:lvlJc w:val="left"/>
      <w:pPr>
        <w:ind w:left="556" w:hanging="361"/>
        <w:jc w:val="right"/>
      </w:pPr>
      <w:rPr>
        <w:rFonts w:ascii="EC Square Sans Pro" w:eastAsia="EC Square Sans Pro" w:hAnsi="EC Square Sans Pro" w:cs="EC Square Sans Pro" w:hint="default"/>
        <w:b w:val="0"/>
        <w:bCs w:val="0"/>
        <w:i w:val="0"/>
        <w:iCs w:val="0"/>
        <w:color w:val="006BA9"/>
        <w:spacing w:val="0"/>
        <w:w w:val="100"/>
        <w:sz w:val="20"/>
        <w:szCs w:val="20"/>
        <w:lang w:val="en-US" w:eastAsia="en-US" w:bidi="ar-SA"/>
      </w:rPr>
    </w:lvl>
    <w:lvl w:ilvl="2">
      <w:numFmt w:val="bullet"/>
      <w:lvlText w:val="•"/>
      <w:lvlJc w:val="left"/>
      <w:pPr>
        <w:ind w:left="2153" w:hanging="361"/>
      </w:pPr>
      <w:rPr>
        <w:rFonts w:hint="default"/>
        <w:lang w:val="en-US" w:eastAsia="en-US" w:bidi="ar-SA"/>
      </w:rPr>
    </w:lvl>
    <w:lvl w:ilvl="3">
      <w:numFmt w:val="bullet"/>
      <w:lvlText w:val="•"/>
      <w:lvlJc w:val="left"/>
      <w:pPr>
        <w:ind w:left="2950" w:hanging="361"/>
      </w:pPr>
      <w:rPr>
        <w:rFonts w:hint="default"/>
        <w:lang w:val="en-US" w:eastAsia="en-US" w:bidi="ar-SA"/>
      </w:rPr>
    </w:lvl>
    <w:lvl w:ilvl="4">
      <w:numFmt w:val="bullet"/>
      <w:lvlText w:val="•"/>
      <w:lvlJc w:val="left"/>
      <w:pPr>
        <w:ind w:left="3746" w:hanging="361"/>
      </w:pPr>
      <w:rPr>
        <w:rFonts w:hint="default"/>
        <w:lang w:val="en-US" w:eastAsia="en-US" w:bidi="ar-SA"/>
      </w:rPr>
    </w:lvl>
    <w:lvl w:ilvl="5">
      <w:numFmt w:val="bullet"/>
      <w:lvlText w:val="•"/>
      <w:lvlJc w:val="left"/>
      <w:pPr>
        <w:ind w:left="4543" w:hanging="361"/>
      </w:pPr>
      <w:rPr>
        <w:rFonts w:hint="default"/>
        <w:lang w:val="en-US" w:eastAsia="en-US" w:bidi="ar-SA"/>
      </w:rPr>
    </w:lvl>
    <w:lvl w:ilvl="6">
      <w:numFmt w:val="bullet"/>
      <w:lvlText w:val="•"/>
      <w:lvlJc w:val="left"/>
      <w:pPr>
        <w:ind w:left="5340" w:hanging="361"/>
      </w:pPr>
      <w:rPr>
        <w:rFonts w:hint="default"/>
        <w:lang w:val="en-US" w:eastAsia="en-US" w:bidi="ar-SA"/>
      </w:rPr>
    </w:lvl>
    <w:lvl w:ilvl="7">
      <w:numFmt w:val="bullet"/>
      <w:lvlText w:val="•"/>
      <w:lvlJc w:val="left"/>
      <w:pPr>
        <w:ind w:left="6137" w:hanging="361"/>
      </w:pPr>
      <w:rPr>
        <w:rFonts w:hint="default"/>
        <w:lang w:val="en-US" w:eastAsia="en-US" w:bidi="ar-SA"/>
      </w:rPr>
    </w:lvl>
    <w:lvl w:ilvl="8">
      <w:numFmt w:val="bullet"/>
      <w:lvlText w:val="•"/>
      <w:lvlJc w:val="left"/>
      <w:pPr>
        <w:ind w:left="6933" w:hanging="361"/>
      </w:pPr>
      <w:rPr>
        <w:rFonts w:hint="default"/>
        <w:lang w:val="en-US" w:eastAsia="en-US" w:bidi="ar-SA"/>
      </w:rPr>
    </w:lvl>
  </w:abstractNum>
  <w:abstractNum w:abstractNumId="67" w15:restartNumberingAfterBreak="0">
    <w:nsid w:val="19906E29"/>
    <w:multiLevelType w:val="hybridMultilevel"/>
    <w:tmpl w:val="B1629E12"/>
    <w:lvl w:ilvl="0" w:tplc="C8FAC88A">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EE2469D6">
      <w:numFmt w:val="bullet"/>
      <w:lvlText w:val="•"/>
      <w:lvlJc w:val="left"/>
      <w:pPr>
        <w:ind w:left="1118" w:hanging="284"/>
      </w:pPr>
      <w:rPr>
        <w:rFonts w:hint="default"/>
        <w:lang w:val="en-US" w:eastAsia="en-US" w:bidi="ar-SA"/>
      </w:rPr>
    </w:lvl>
    <w:lvl w:ilvl="2" w:tplc="ABC2BC30">
      <w:numFmt w:val="bullet"/>
      <w:lvlText w:val="•"/>
      <w:lvlJc w:val="left"/>
      <w:pPr>
        <w:ind w:left="1877" w:hanging="284"/>
      </w:pPr>
      <w:rPr>
        <w:rFonts w:hint="default"/>
        <w:lang w:val="en-US" w:eastAsia="en-US" w:bidi="ar-SA"/>
      </w:rPr>
    </w:lvl>
    <w:lvl w:ilvl="3" w:tplc="14E86622">
      <w:numFmt w:val="bullet"/>
      <w:lvlText w:val="•"/>
      <w:lvlJc w:val="left"/>
      <w:pPr>
        <w:ind w:left="2636" w:hanging="284"/>
      </w:pPr>
      <w:rPr>
        <w:rFonts w:hint="default"/>
        <w:lang w:val="en-US" w:eastAsia="en-US" w:bidi="ar-SA"/>
      </w:rPr>
    </w:lvl>
    <w:lvl w:ilvl="4" w:tplc="C7000592">
      <w:numFmt w:val="bullet"/>
      <w:lvlText w:val="•"/>
      <w:lvlJc w:val="left"/>
      <w:pPr>
        <w:ind w:left="3395" w:hanging="284"/>
      </w:pPr>
      <w:rPr>
        <w:rFonts w:hint="default"/>
        <w:lang w:val="en-US" w:eastAsia="en-US" w:bidi="ar-SA"/>
      </w:rPr>
    </w:lvl>
    <w:lvl w:ilvl="5" w:tplc="3586DA10">
      <w:numFmt w:val="bullet"/>
      <w:lvlText w:val="•"/>
      <w:lvlJc w:val="left"/>
      <w:pPr>
        <w:ind w:left="4154" w:hanging="284"/>
      </w:pPr>
      <w:rPr>
        <w:rFonts w:hint="default"/>
        <w:lang w:val="en-US" w:eastAsia="en-US" w:bidi="ar-SA"/>
      </w:rPr>
    </w:lvl>
    <w:lvl w:ilvl="6" w:tplc="23B4F3E4">
      <w:numFmt w:val="bullet"/>
      <w:lvlText w:val="•"/>
      <w:lvlJc w:val="left"/>
      <w:pPr>
        <w:ind w:left="4913" w:hanging="284"/>
      </w:pPr>
      <w:rPr>
        <w:rFonts w:hint="default"/>
        <w:lang w:val="en-US" w:eastAsia="en-US" w:bidi="ar-SA"/>
      </w:rPr>
    </w:lvl>
    <w:lvl w:ilvl="7" w:tplc="30AA691E">
      <w:numFmt w:val="bullet"/>
      <w:lvlText w:val="•"/>
      <w:lvlJc w:val="left"/>
      <w:pPr>
        <w:ind w:left="5672" w:hanging="284"/>
      </w:pPr>
      <w:rPr>
        <w:rFonts w:hint="default"/>
        <w:lang w:val="en-US" w:eastAsia="en-US" w:bidi="ar-SA"/>
      </w:rPr>
    </w:lvl>
    <w:lvl w:ilvl="8" w:tplc="1144CA62">
      <w:numFmt w:val="bullet"/>
      <w:lvlText w:val="•"/>
      <w:lvlJc w:val="left"/>
      <w:pPr>
        <w:ind w:left="6431" w:hanging="284"/>
      </w:pPr>
      <w:rPr>
        <w:rFonts w:hint="default"/>
        <w:lang w:val="en-US" w:eastAsia="en-US" w:bidi="ar-SA"/>
      </w:rPr>
    </w:lvl>
  </w:abstractNum>
  <w:abstractNum w:abstractNumId="68" w15:restartNumberingAfterBreak="0">
    <w:nsid w:val="19FF0193"/>
    <w:multiLevelType w:val="hybridMultilevel"/>
    <w:tmpl w:val="4A365776"/>
    <w:lvl w:ilvl="0" w:tplc="ADFE614A">
      <w:start w:val="56"/>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DEAE6F9C">
      <w:numFmt w:val="bullet"/>
      <w:lvlText w:val="•"/>
      <w:lvlJc w:val="left"/>
      <w:pPr>
        <w:ind w:left="1482" w:hanging="454"/>
      </w:pPr>
      <w:rPr>
        <w:rFonts w:hint="default"/>
        <w:lang w:val="en-US" w:eastAsia="en-US" w:bidi="ar-SA"/>
      </w:rPr>
    </w:lvl>
    <w:lvl w:ilvl="2" w:tplc="29F28EEA">
      <w:numFmt w:val="bullet"/>
      <w:lvlText w:val="•"/>
      <w:lvlJc w:val="left"/>
      <w:pPr>
        <w:ind w:left="2344" w:hanging="454"/>
      </w:pPr>
      <w:rPr>
        <w:rFonts w:hint="default"/>
        <w:lang w:val="en-US" w:eastAsia="en-US" w:bidi="ar-SA"/>
      </w:rPr>
    </w:lvl>
    <w:lvl w:ilvl="3" w:tplc="4D180C34">
      <w:numFmt w:val="bullet"/>
      <w:lvlText w:val="•"/>
      <w:lvlJc w:val="left"/>
      <w:pPr>
        <w:ind w:left="3206" w:hanging="454"/>
      </w:pPr>
      <w:rPr>
        <w:rFonts w:hint="default"/>
        <w:lang w:val="en-US" w:eastAsia="en-US" w:bidi="ar-SA"/>
      </w:rPr>
    </w:lvl>
    <w:lvl w:ilvl="4" w:tplc="8F706240">
      <w:numFmt w:val="bullet"/>
      <w:lvlText w:val="•"/>
      <w:lvlJc w:val="left"/>
      <w:pPr>
        <w:ind w:left="4069" w:hanging="454"/>
      </w:pPr>
      <w:rPr>
        <w:rFonts w:hint="default"/>
        <w:lang w:val="en-US" w:eastAsia="en-US" w:bidi="ar-SA"/>
      </w:rPr>
    </w:lvl>
    <w:lvl w:ilvl="5" w:tplc="BA4A4BE2">
      <w:numFmt w:val="bullet"/>
      <w:lvlText w:val="•"/>
      <w:lvlJc w:val="left"/>
      <w:pPr>
        <w:ind w:left="4931" w:hanging="454"/>
      </w:pPr>
      <w:rPr>
        <w:rFonts w:hint="default"/>
        <w:lang w:val="en-US" w:eastAsia="en-US" w:bidi="ar-SA"/>
      </w:rPr>
    </w:lvl>
    <w:lvl w:ilvl="6" w:tplc="795086A8">
      <w:numFmt w:val="bullet"/>
      <w:lvlText w:val="•"/>
      <w:lvlJc w:val="left"/>
      <w:pPr>
        <w:ind w:left="5793" w:hanging="454"/>
      </w:pPr>
      <w:rPr>
        <w:rFonts w:hint="default"/>
        <w:lang w:val="en-US" w:eastAsia="en-US" w:bidi="ar-SA"/>
      </w:rPr>
    </w:lvl>
    <w:lvl w:ilvl="7" w:tplc="7750D00A">
      <w:numFmt w:val="bullet"/>
      <w:lvlText w:val="•"/>
      <w:lvlJc w:val="left"/>
      <w:pPr>
        <w:ind w:left="6656" w:hanging="454"/>
      </w:pPr>
      <w:rPr>
        <w:rFonts w:hint="default"/>
        <w:lang w:val="en-US" w:eastAsia="en-US" w:bidi="ar-SA"/>
      </w:rPr>
    </w:lvl>
    <w:lvl w:ilvl="8" w:tplc="9B86E974">
      <w:numFmt w:val="bullet"/>
      <w:lvlText w:val="•"/>
      <w:lvlJc w:val="left"/>
      <w:pPr>
        <w:ind w:left="7518" w:hanging="454"/>
      </w:pPr>
      <w:rPr>
        <w:rFonts w:hint="default"/>
        <w:lang w:val="en-US" w:eastAsia="en-US" w:bidi="ar-SA"/>
      </w:rPr>
    </w:lvl>
  </w:abstractNum>
  <w:abstractNum w:abstractNumId="69" w15:restartNumberingAfterBreak="0">
    <w:nsid w:val="1A2C3EFB"/>
    <w:multiLevelType w:val="hybridMultilevel"/>
    <w:tmpl w:val="C75C8D0C"/>
    <w:lvl w:ilvl="0" w:tplc="A30A4776">
      <w:numFmt w:val="bullet"/>
      <w:lvlText w:val="•"/>
      <w:lvlJc w:val="left"/>
      <w:pPr>
        <w:ind w:left="453" w:hanging="33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E5BE26AA">
      <w:numFmt w:val="bullet"/>
      <w:lvlText w:val="•"/>
      <w:lvlJc w:val="left"/>
      <w:pPr>
        <w:ind w:left="917" w:hanging="334"/>
      </w:pPr>
      <w:rPr>
        <w:rFonts w:hint="default"/>
        <w:lang w:val="en-US" w:eastAsia="en-US" w:bidi="ar-SA"/>
      </w:rPr>
    </w:lvl>
    <w:lvl w:ilvl="2" w:tplc="D42E6496">
      <w:numFmt w:val="bullet"/>
      <w:lvlText w:val="•"/>
      <w:lvlJc w:val="left"/>
      <w:pPr>
        <w:ind w:left="1375" w:hanging="334"/>
      </w:pPr>
      <w:rPr>
        <w:rFonts w:hint="default"/>
        <w:lang w:val="en-US" w:eastAsia="en-US" w:bidi="ar-SA"/>
      </w:rPr>
    </w:lvl>
    <w:lvl w:ilvl="3" w:tplc="66182430">
      <w:numFmt w:val="bullet"/>
      <w:lvlText w:val="•"/>
      <w:lvlJc w:val="left"/>
      <w:pPr>
        <w:ind w:left="1832" w:hanging="334"/>
      </w:pPr>
      <w:rPr>
        <w:rFonts w:hint="default"/>
        <w:lang w:val="en-US" w:eastAsia="en-US" w:bidi="ar-SA"/>
      </w:rPr>
    </w:lvl>
    <w:lvl w:ilvl="4" w:tplc="CED662A4">
      <w:numFmt w:val="bullet"/>
      <w:lvlText w:val="•"/>
      <w:lvlJc w:val="left"/>
      <w:pPr>
        <w:ind w:left="2290" w:hanging="334"/>
      </w:pPr>
      <w:rPr>
        <w:rFonts w:hint="default"/>
        <w:lang w:val="en-US" w:eastAsia="en-US" w:bidi="ar-SA"/>
      </w:rPr>
    </w:lvl>
    <w:lvl w:ilvl="5" w:tplc="9D74F396">
      <w:numFmt w:val="bullet"/>
      <w:lvlText w:val="•"/>
      <w:lvlJc w:val="left"/>
      <w:pPr>
        <w:ind w:left="2748" w:hanging="334"/>
      </w:pPr>
      <w:rPr>
        <w:rFonts w:hint="default"/>
        <w:lang w:val="en-US" w:eastAsia="en-US" w:bidi="ar-SA"/>
      </w:rPr>
    </w:lvl>
    <w:lvl w:ilvl="6" w:tplc="463CC692">
      <w:numFmt w:val="bullet"/>
      <w:lvlText w:val="•"/>
      <w:lvlJc w:val="left"/>
      <w:pPr>
        <w:ind w:left="3205" w:hanging="334"/>
      </w:pPr>
      <w:rPr>
        <w:rFonts w:hint="default"/>
        <w:lang w:val="en-US" w:eastAsia="en-US" w:bidi="ar-SA"/>
      </w:rPr>
    </w:lvl>
    <w:lvl w:ilvl="7" w:tplc="85325E44">
      <w:numFmt w:val="bullet"/>
      <w:lvlText w:val="•"/>
      <w:lvlJc w:val="left"/>
      <w:pPr>
        <w:ind w:left="3663" w:hanging="334"/>
      </w:pPr>
      <w:rPr>
        <w:rFonts w:hint="default"/>
        <w:lang w:val="en-US" w:eastAsia="en-US" w:bidi="ar-SA"/>
      </w:rPr>
    </w:lvl>
    <w:lvl w:ilvl="8" w:tplc="C23CF0CE">
      <w:numFmt w:val="bullet"/>
      <w:lvlText w:val="•"/>
      <w:lvlJc w:val="left"/>
      <w:pPr>
        <w:ind w:left="4120" w:hanging="334"/>
      </w:pPr>
      <w:rPr>
        <w:rFonts w:hint="default"/>
        <w:lang w:val="en-US" w:eastAsia="en-US" w:bidi="ar-SA"/>
      </w:rPr>
    </w:lvl>
  </w:abstractNum>
  <w:abstractNum w:abstractNumId="70" w15:restartNumberingAfterBreak="0">
    <w:nsid w:val="1AA56471"/>
    <w:multiLevelType w:val="hybridMultilevel"/>
    <w:tmpl w:val="114E2A0C"/>
    <w:lvl w:ilvl="0" w:tplc="84B0C488">
      <w:start w:val="227"/>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4948B5B4">
      <w:numFmt w:val="bullet"/>
      <w:lvlText w:val="•"/>
      <w:lvlJc w:val="left"/>
      <w:pPr>
        <w:ind w:left="1482" w:hanging="454"/>
      </w:pPr>
      <w:rPr>
        <w:rFonts w:hint="default"/>
        <w:lang w:val="en-US" w:eastAsia="en-US" w:bidi="ar-SA"/>
      </w:rPr>
    </w:lvl>
    <w:lvl w:ilvl="2" w:tplc="4E6CF32C">
      <w:numFmt w:val="bullet"/>
      <w:lvlText w:val="•"/>
      <w:lvlJc w:val="left"/>
      <w:pPr>
        <w:ind w:left="2344" w:hanging="454"/>
      </w:pPr>
      <w:rPr>
        <w:rFonts w:hint="default"/>
        <w:lang w:val="en-US" w:eastAsia="en-US" w:bidi="ar-SA"/>
      </w:rPr>
    </w:lvl>
    <w:lvl w:ilvl="3" w:tplc="5F1E8EFC">
      <w:numFmt w:val="bullet"/>
      <w:lvlText w:val="•"/>
      <w:lvlJc w:val="left"/>
      <w:pPr>
        <w:ind w:left="3206" w:hanging="454"/>
      </w:pPr>
      <w:rPr>
        <w:rFonts w:hint="default"/>
        <w:lang w:val="en-US" w:eastAsia="en-US" w:bidi="ar-SA"/>
      </w:rPr>
    </w:lvl>
    <w:lvl w:ilvl="4" w:tplc="E5EE59AC">
      <w:numFmt w:val="bullet"/>
      <w:lvlText w:val="•"/>
      <w:lvlJc w:val="left"/>
      <w:pPr>
        <w:ind w:left="4069" w:hanging="454"/>
      </w:pPr>
      <w:rPr>
        <w:rFonts w:hint="default"/>
        <w:lang w:val="en-US" w:eastAsia="en-US" w:bidi="ar-SA"/>
      </w:rPr>
    </w:lvl>
    <w:lvl w:ilvl="5" w:tplc="AF70D050">
      <w:numFmt w:val="bullet"/>
      <w:lvlText w:val="•"/>
      <w:lvlJc w:val="left"/>
      <w:pPr>
        <w:ind w:left="4931" w:hanging="454"/>
      </w:pPr>
      <w:rPr>
        <w:rFonts w:hint="default"/>
        <w:lang w:val="en-US" w:eastAsia="en-US" w:bidi="ar-SA"/>
      </w:rPr>
    </w:lvl>
    <w:lvl w:ilvl="6" w:tplc="3BF48C70">
      <w:numFmt w:val="bullet"/>
      <w:lvlText w:val="•"/>
      <w:lvlJc w:val="left"/>
      <w:pPr>
        <w:ind w:left="5793" w:hanging="454"/>
      </w:pPr>
      <w:rPr>
        <w:rFonts w:hint="default"/>
        <w:lang w:val="en-US" w:eastAsia="en-US" w:bidi="ar-SA"/>
      </w:rPr>
    </w:lvl>
    <w:lvl w:ilvl="7" w:tplc="04E88EA0">
      <w:numFmt w:val="bullet"/>
      <w:lvlText w:val="•"/>
      <w:lvlJc w:val="left"/>
      <w:pPr>
        <w:ind w:left="6656" w:hanging="454"/>
      </w:pPr>
      <w:rPr>
        <w:rFonts w:hint="default"/>
        <w:lang w:val="en-US" w:eastAsia="en-US" w:bidi="ar-SA"/>
      </w:rPr>
    </w:lvl>
    <w:lvl w:ilvl="8" w:tplc="29B46660">
      <w:numFmt w:val="bullet"/>
      <w:lvlText w:val="•"/>
      <w:lvlJc w:val="left"/>
      <w:pPr>
        <w:ind w:left="7518" w:hanging="454"/>
      </w:pPr>
      <w:rPr>
        <w:rFonts w:hint="default"/>
        <w:lang w:val="en-US" w:eastAsia="en-US" w:bidi="ar-SA"/>
      </w:rPr>
    </w:lvl>
  </w:abstractNum>
  <w:abstractNum w:abstractNumId="71" w15:restartNumberingAfterBreak="0">
    <w:nsid w:val="1ADF0FBB"/>
    <w:multiLevelType w:val="hybridMultilevel"/>
    <w:tmpl w:val="4A924810"/>
    <w:lvl w:ilvl="0" w:tplc="12DE3166">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9E9A0BB8">
      <w:numFmt w:val="bullet"/>
      <w:lvlText w:val="•"/>
      <w:lvlJc w:val="left"/>
      <w:pPr>
        <w:ind w:left="1118" w:hanging="284"/>
      </w:pPr>
      <w:rPr>
        <w:rFonts w:hint="default"/>
        <w:lang w:val="en-US" w:eastAsia="en-US" w:bidi="ar-SA"/>
      </w:rPr>
    </w:lvl>
    <w:lvl w:ilvl="2" w:tplc="DAE40E42">
      <w:numFmt w:val="bullet"/>
      <w:lvlText w:val="•"/>
      <w:lvlJc w:val="left"/>
      <w:pPr>
        <w:ind w:left="1877" w:hanging="284"/>
      </w:pPr>
      <w:rPr>
        <w:rFonts w:hint="default"/>
        <w:lang w:val="en-US" w:eastAsia="en-US" w:bidi="ar-SA"/>
      </w:rPr>
    </w:lvl>
    <w:lvl w:ilvl="3" w:tplc="3D7E7A5A">
      <w:numFmt w:val="bullet"/>
      <w:lvlText w:val="•"/>
      <w:lvlJc w:val="left"/>
      <w:pPr>
        <w:ind w:left="2636" w:hanging="284"/>
      </w:pPr>
      <w:rPr>
        <w:rFonts w:hint="default"/>
        <w:lang w:val="en-US" w:eastAsia="en-US" w:bidi="ar-SA"/>
      </w:rPr>
    </w:lvl>
    <w:lvl w:ilvl="4" w:tplc="6770D2FC">
      <w:numFmt w:val="bullet"/>
      <w:lvlText w:val="•"/>
      <w:lvlJc w:val="left"/>
      <w:pPr>
        <w:ind w:left="3395" w:hanging="284"/>
      </w:pPr>
      <w:rPr>
        <w:rFonts w:hint="default"/>
        <w:lang w:val="en-US" w:eastAsia="en-US" w:bidi="ar-SA"/>
      </w:rPr>
    </w:lvl>
    <w:lvl w:ilvl="5" w:tplc="9676B732">
      <w:numFmt w:val="bullet"/>
      <w:lvlText w:val="•"/>
      <w:lvlJc w:val="left"/>
      <w:pPr>
        <w:ind w:left="4154" w:hanging="284"/>
      </w:pPr>
      <w:rPr>
        <w:rFonts w:hint="default"/>
        <w:lang w:val="en-US" w:eastAsia="en-US" w:bidi="ar-SA"/>
      </w:rPr>
    </w:lvl>
    <w:lvl w:ilvl="6" w:tplc="88D85DC8">
      <w:numFmt w:val="bullet"/>
      <w:lvlText w:val="•"/>
      <w:lvlJc w:val="left"/>
      <w:pPr>
        <w:ind w:left="4913" w:hanging="284"/>
      </w:pPr>
      <w:rPr>
        <w:rFonts w:hint="default"/>
        <w:lang w:val="en-US" w:eastAsia="en-US" w:bidi="ar-SA"/>
      </w:rPr>
    </w:lvl>
    <w:lvl w:ilvl="7" w:tplc="3DDA4B9A">
      <w:numFmt w:val="bullet"/>
      <w:lvlText w:val="•"/>
      <w:lvlJc w:val="left"/>
      <w:pPr>
        <w:ind w:left="5672" w:hanging="284"/>
      </w:pPr>
      <w:rPr>
        <w:rFonts w:hint="default"/>
        <w:lang w:val="en-US" w:eastAsia="en-US" w:bidi="ar-SA"/>
      </w:rPr>
    </w:lvl>
    <w:lvl w:ilvl="8" w:tplc="D6D08A92">
      <w:numFmt w:val="bullet"/>
      <w:lvlText w:val="•"/>
      <w:lvlJc w:val="left"/>
      <w:pPr>
        <w:ind w:left="6431" w:hanging="284"/>
      </w:pPr>
      <w:rPr>
        <w:rFonts w:hint="default"/>
        <w:lang w:val="en-US" w:eastAsia="en-US" w:bidi="ar-SA"/>
      </w:rPr>
    </w:lvl>
  </w:abstractNum>
  <w:abstractNum w:abstractNumId="72" w15:restartNumberingAfterBreak="0">
    <w:nsid w:val="1B12415C"/>
    <w:multiLevelType w:val="hybridMultilevel"/>
    <w:tmpl w:val="301E3C3A"/>
    <w:lvl w:ilvl="0" w:tplc="DA522C7C">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020620B6">
      <w:numFmt w:val="bullet"/>
      <w:lvlText w:val="•"/>
      <w:lvlJc w:val="left"/>
      <w:pPr>
        <w:ind w:left="1118" w:hanging="284"/>
      </w:pPr>
      <w:rPr>
        <w:rFonts w:hint="default"/>
        <w:lang w:val="en-US" w:eastAsia="en-US" w:bidi="ar-SA"/>
      </w:rPr>
    </w:lvl>
    <w:lvl w:ilvl="2" w:tplc="36221A4A">
      <w:numFmt w:val="bullet"/>
      <w:lvlText w:val="•"/>
      <w:lvlJc w:val="left"/>
      <w:pPr>
        <w:ind w:left="1877" w:hanging="284"/>
      </w:pPr>
      <w:rPr>
        <w:rFonts w:hint="default"/>
        <w:lang w:val="en-US" w:eastAsia="en-US" w:bidi="ar-SA"/>
      </w:rPr>
    </w:lvl>
    <w:lvl w:ilvl="3" w:tplc="F888033A">
      <w:numFmt w:val="bullet"/>
      <w:lvlText w:val="•"/>
      <w:lvlJc w:val="left"/>
      <w:pPr>
        <w:ind w:left="2636" w:hanging="284"/>
      </w:pPr>
      <w:rPr>
        <w:rFonts w:hint="default"/>
        <w:lang w:val="en-US" w:eastAsia="en-US" w:bidi="ar-SA"/>
      </w:rPr>
    </w:lvl>
    <w:lvl w:ilvl="4" w:tplc="06A89854">
      <w:numFmt w:val="bullet"/>
      <w:lvlText w:val="•"/>
      <w:lvlJc w:val="left"/>
      <w:pPr>
        <w:ind w:left="3395" w:hanging="284"/>
      </w:pPr>
      <w:rPr>
        <w:rFonts w:hint="default"/>
        <w:lang w:val="en-US" w:eastAsia="en-US" w:bidi="ar-SA"/>
      </w:rPr>
    </w:lvl>
    <w:lvl w:ilvl="5" w:tplc="3FB0CA86">
      <w:numFmt w:val="bullet"/>
      <w:lvlText w:val="•"/>
      <w:lvlJc w:val="left"/>
      <w:pPr>
        <w:ind w:left="4154" w:hanging="284"/>
      </w:pPr>
      <w:rPr>
        <w:rFonts w:hint="default"/>
        <w:lang w:val="en-US" w:eastAsia="en-US" w:bidi="ar-SA"/>
      </w:rPr>
    </w:lvl>
    <w:lvl w:ilvl="6" w:tplc="0CD46FBE">
      <w:numFmt w:val="bullet"/>
      <w:lvlText w:val="•"/>
      <w:lvlJc w:val="left"/>
      <w:pPr>
        <w:ind w:left="4913" w:hanging="284"/>
      </w:pPr>
      <w:rPr>
        <w:rFonts w:hint="default"/>
        <w:lang w:val="en-US" w:eastAsia="en-US" w:bidi="ar-SA"/>
      </w:rPr>
    </w:lvl>
    <w:lvl w:ilvl="7" w:tplc="65A8507A">
      <w:numFmt w:val="bullet"/>
      <w:lvlText w:val="•"/>
      <w:lvlJc w:val="left"/>
      <w:pPr>
        <w:ind w:left="5672" w:hanging="284"/>
      </w:pPr>
      <w:rPr>
        <w:rFonts w:hint="default"/>
        <w:lang w:val="en-US" w:eastAsia="en-US" w:bidi="ar-SA"/>
      </w:rPr>
    </w:lvl>
    <w:lvl w:ilvl="8" w:tplc="B0F2A36C">
      <w:numFmt w:val="bullet"/>
      <w:lvlText w:val="•"/>
      <w:lvlJc w:val="left"/>
      <w:pPr>
        <w:ind w:left="6431" w:hanging="284"/>
      </w:pPr>
      <w:rPr>
        <w:rFonts w:hint="default"/>
        <w:lang w:val="en-US" w:eastAsia="en-US" w:bidi="ar-SA"/>
      </w:rPr>
    </w:lvl>
  </w:abstractNum>
  <w:abstractNum w:abstractNumId="73" w15:restartNumberingAfterBreak="0">
    <w:nsid w:val="1B745F4E"/>
    <w:multiLevelType w:val="hybridMultilevel"/>
    <w:tmpl w:val="0436DDC8"/>
    <w:lvl w:ilvl="0" w:tplc="DBC00E48">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619886F8">
      <w:numFmt w:val="bullet"/>
      <w:lvlText w:val="•"/>
      <w:lvlJc w:val="left"/>
      <w:pPr>
        <w:ind w:left="1118" w:hanging="284"/>
      </w:pPr>
      <w:rPr>
        <w:rFonts w:hint="default"/>
        <w:lang w:val="en-US" w:eastAsia="en-US" w:bidi="ar-SA"/>
      </w:rPr>
    </w:lvl>
    <w:lvl w:ilvl="2" w:tplc="63CA9E62">
      <w:numFmt w:val="bullet"/>
      <w:lvlText w:val="•"/>
      <w:lvlJc w:val="left"/>
      <w:pPr>
        <w:ind w:left="1877" w:hanging="284"/>
      </w:pPr>
      <w:rPr>
        <w:rFonts w:hint="default"/>
        <w:lang w:val="en-US" w:eastAsia="en-US" w:bidi="ar-SA"/>
      </w:rPr>
    </w:lvl>
    <w:lvl w:ilvl="3" w:tplc="B4D858D8">
      <w:numFmt w:val="bullet"/>
      <w:lvlText w:val="•"/>
      <w:lvlJc w:val="left"/>
      <w:pPr>
        <w:ind w:left="2636" w:hanging="284"/>
      </w:pPr>
      <w:rPr>
        <w:rFonts w:hint="default"/>
        <w:lang w:val="en-US" w:eastAsia="en-US" w:bidi="ar-SA"/>
      </w:rPr>
    </w:lvl>
    <w:lvl w:ilvl="4" w:tplc="B316F6E0">
      <w:numFmt w:val="bullet"/>
      <w:lvlText w:val="•"/>
      <w:lvlJc w:val="left"/>
      <w:pPr>
        <w:ind w:left="3395" w:hanging="284"/>
      </w:pPr>
      <w:rPr>
        <w:rFonts w:hint="default"/>
        <w:lang w:val="en-US" w:eastAsia="en-US" w:bidi="ar-SA"/>
      </w:rPr>
    </w:lvl>
    <w:lvl w:ilvl="5" w:tplc="8452A724">
      <w:numFmt w:val="bullet"/>
      <w:lvlText w:val="•"/>
      <w:lvlJc w:val="left"/>
      <w:pPr>
        <w:ind w:left="4154" w:hanging="284"/>
      </w:pPr>
      <w:rPr>
        <w:rFonts w:hint="default"/>
        <w:lang w:val="en-US" w:eastAsia="en-US" w:bidi="ar-SA"/>
      </w:rPr>
    </w:lvl>
    <w:lvl w:ilvl="6" w:tplc="8976FC0C">
      <w:numFmt w:val="bullet"/>
      <w:lvlText w:val="•"/>
      <w:lvlJc w:val="left"/>
      <w:pPr>
        <w:ind w:left="4913" w:hanging="284"/>
      </w:pPr>
      <w:rPr>
        <w:rFonts w:hint="default"/>
        <w:lang w:val="en-US" w:eastAsia="en-US" w:bidi="ar-SA"/>
      </w:rPr>
    </w:lvl>
    <w:lvl w:ilvl="7" w:tplc="0AB8A54E">
      <w:numFmt w:val="bullet"/>
      <w:lvlText w:val="•"/>
      <w:lvlJc w:val="left"/>
      <w:pPr>
        <w:ind w:left="5672" w:hanging="284"/>
      </w:pPr>
      <w:rPr>
        <w:rFonts w:hint="default"/>
        <w:lang w:val="en-US" w:eastAsia="en-US" w:bidi="ar-SA"/>
      </w:rPr>
    </w:lvl>
    <w:lvl w:ilvl="8" w:tplc="34FE432C">
      <w:numFmt w:val="bullet"/>
      <w:lvlText w:val="•"/>
      <w:lvlJc w:val="left"/>
      <w:pPr>
        <w:ind w:left="6431" w:hanging="284"/>
      </w:pPr>
      <w:rPr>
        <w:rFonts w:hint="default"/>
        <w:lang w:val="en-US" w:eastAsia="en-US" w:bidi="ar-SA"/>
      </w:rPr>
    </w:lvl>
  </w:abstractNum>
  <w:abstractNum w:abstractNumId="74" w15:restartNumberingAfterBreak="0">
    <w:nsid w:val="1C360146"/>
    <w:multiLevelType w:val="hybridMultilevel"/>
    <w:tmpl w:val="23BC2C0E"/>
    <w:lvl w:ilvl="0" w:tplc="72525180">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1B2CDFDE">
      <w:numFmt w:val="bullet"/>
      <w:lvlText w:val="•"/>
      <w:lvlJc w:val="left"/>
      <w:pPr>
        <w:ind w:left="1118" w:hanging="284"/>
      </w:pPr>
      <w:rPr>
        <w:rFonts w:hint="default"/>
        <w:lang w:val="en-US" w:eastAsia="en-US" w:bidi="ar-SA"/>
      </w:rPr>
    </w:lvl>
    <w:lvl w:ilvl="2" w:tplc="E0862436">
      <w:numFmt w:val="bullet"/>
      <w:lvlText w:val="•"/>
      <w:lvlJc w:val="left"/>
      <w:pPr>
        <w:ind w:left="1877" w:hanging="284"/>
      </w:pPr>
      <w:rPr>
        <w:rFonts w:hint="default"/>
        <w:lang w:val="en-US" w:eastAsia="en-US" w:bidi="ar-SA"/>
      </w:rPr>
    </w:lvl>
    <w:lvl w:ilvl="3" w:tplc="9B1A9E7C">
      <w:numFmt w:val="bullet"/>
      <w:lvlText w:val="•"/>
      <w:lvlJc w:val="left"/>
      <w:pPr>
        <w:ind w:left="2636" w:hanging="284"/>
      </w:pPr>
      <w:rPr>
        <w:rFonts w:hint="default"/>
        <w:lang w:val="en-US" w:eastAsia="en-US" w:bidi="ar-SA"/>
      </w:rPr>
    </w:lvl>
    <w:lvl w:ilvl="4" w:tplc="7E8AFD14">
      <w:numFmt w:val="bullet"/>
      <w:lvlText w:val="•"/>
      <w:lvlJc w:val="left"/>
      <w:pPr>
        <w:ind w:left="3395" w:hanging="284"/>
      </w:pPr>
      <w:rPr>
        <w:rFonts w:hint="default"/>
        <w:lang w:val="en-US" w:eastAsia="en-US" w:bidi="ar-SA"/>
      </w:rPr>
    </w:lvl>
    <w:lvl w:ilvl="5" w:tplc="A7A63048">
      <w:numFmt w:val="bullet"/>
      <w:lvlText w:val="•"/>
      <w:lvlJc w:val="left"/>
      <w:pPr>
        <w:ind w:left="4154" w:hanging="284"/>
      </w:pPr>
      <w:rPr>
        <w:rFonts w:hint="default"/>
        <w:lang w:val="en-US" w:eastAsia="en-US" w:bidi="ar-SA"/>
      </w:rPr>
    </w:lvl>
    <w:lvl w:ilvl="6" w:tplc="912E3E76">
      <w:numFmt w:val="bullet"/>
      <w:lvlText w:val="•"/>
      <w:lvlJc w:val="left"/>
      <w:pPr>
        <w:ind w:left="4913" w:hanging="284"/>
      </w:pPr>
      <w:rPr>
        <w:rFonts w:hint="default"/>
        <w:lang w:val="en-US" w:eastAsia="en-US" w:bidi="ar-SA"/>
      </w:rPr>
    </w:lvl>
    <w:lvl w:ilvl="7" w:tplc="C8E6CD3E">
      <w:numFmt w:val="bullet"/>
      <w:lvlText w:val="•"/>
      <w:lvlJc w:val="left"/>
      <w:pPr>
        <w:ind w:left="5672" w:hanging="284"/>
      </w:pPr>
      <w:rPr>
        <w:rFonts w:hint="default"/>
        <w:lang w:val="en-US" w:eastAsia="en-US" w:bidi="ar-SA"/>
      </w:rPr>
    </w:lvl>
    <w:lvl w:ilvl="8" w:tplc="78A869FA">
      <w:numFmt w:val="bullet"/>
      <w:lvlText w:val="•"/>
      <w:lvlJc w:val="left"/>
      <w:pPr>
        <w:ind w:left="6431" w:hanging="284"/>
      </w:pPr>
      <w:rPr>
        <w:rFonts w:hint="default"/>
        <w:lang w:val="en-US" w:eastAsia="en-US" w:bidi="ar-SA"/>
      </w:rPr>
    </w:lvl>
  </w:abstractNum>
  <w:abstractNum w:abstractNumId="75" w15:restartNumberingAfterBreak="0">
    <w:nsid w:val="1CE36EC7"/>
    <w:multiLevelType w:val="hybridMultilevel"/>
    <w:tmpl w:val="0A441E82"/>
    <w:lvl w:ilvl="0" w:tplc="C86EB59A">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4844DB68">
      <w:numFmt w:val="bullet"/>
      <w:lvlText w:val="•"/>
      <w:lvlJc w:val="left"/>
      <w:pPr>
        <w:ind w:left="1118" w:hanging="284"/>
      </w:pPr>
      <w:rPr>
        <w:rFonts w:hint="default"/>
        <w:lang w:val="en-US" w:eastAsia="en-US" w:bidi="ar-SA"/>
      </w:rPr>
    </w:lvl>
    <w:lvl w:ilvl="2" w:tplc="9D44A838">
      <w:numFmt w:val="bullet"/>
      <w:lvlText w:val="•"/>
      <w:lvlJc w:val="left"/>
      <w:pPr>
        <w:ind w:left="1877" w:hanging="284"/>
      </w:pPr>
      <w:rPr>
        <w:rFonts w:hint="default"/>
        <w:lang w:val="en-US" w:eastAsia="en-US" w:bidi="ar-SA"/>
      </w:rPr>
    </w:lvl>
    <w:lvl w:ilvl="3" w:tplc="FD821912">
      <w:numFmt w:val="bullet"/>
      <w:lvlText w:val="•"/>
      <w:lvlJc w:val="left"/>
      <w:pPr>
        <w:ind w:left="2636" w:hanging="284"/>
      </w:pPr>
      <w:rPr>
        <w:rFonts w:hint="default"/>
        <w:lang w:val="en-US" w:eastAsia="en-US" w:bidi="ar-SA"/>
      </w:rPr>
    </w:lvl>
    <w:lvl w:ilvl="4" w:tplc="3236B992">
      <w:numFmt w:val="bullet"/>
      <w:lvlText w:val="•"/>
      <w:lvlJc w:val="left"/>
      <w:pPr>
        <w:ind w:left="3395" w:hanging="284"/>
      </w:pPr>
      <w:rPr>
        <w:rFonts w:hint="default"/>
        <w:lang w:val="en-US" w:eastAsia="en-US" w:bidi="ar-SA"/>
      </w:rPr>
    </w:lvl>
    <w:lvl w:ilvl="5" w:tplc="CB66C160">
      <w:numFmt w:val="bullet"/>
      <w:lvlText w:val="•"/>
      <w:lvlJc w:val="left"/>
      <w:pPr>
        <w:ind w:left="4154" w:hanging="284"/>
      </w:pPr>
      <w:rPr>
        <w:rFonts w:hint="default"/>
        <w:lang w:val="en-US" w:eastAsia="en-US" w:bidi="ar-SA"/>
      </w:rPr>
    </w:lvl>
    <w:lvl w:ilvl="6" w:tplc="232A5BFA">
      <w:numFmt w:val="bullet"/>
      <w:lvlText w:val="•"/>
      <w:lvlJc w:val="left"/>
      <w:pPr>
        <w:ind w:left="4913" w:hanging="284"/>
      </w:pPr>
      <w:rPr>
        <w:rFonts w:hint="default"/>
        <w:lang w:val="en-US" w:eastAsia="en-US" w:bidi="ar-SA"/>
      </w:rPr>
    </w:lvl>
    <w:lvl w:ilvl="7" w:tplc="E63079D2">
      <w:numFmt w:val="bullet"/>
      <w:lvlText w:val="•"/>
      <w:lvlJc w:val="left"/>
      <w:pPr>
        <w:ind w:left="5672" w:hanging="284"/>
      </w:pPr>
      <w:rPr>
        <w:rFonts w:hint="default"/>
        <w:lang w:val="en-US" w:eastAsia="en-US" w:bidi="ar-SA"/>
      </w:rPr>
    </w:lvl>
    <w:lvl w:ilvl="8" w:tplc="F04AC64E">
      <w:numFmt w:val="bullet"/>
      <w:lvlText w:val="•"/>
      <w:lvlJc w:val="left"/>
      <w:pPr>
        <w:ind w:left="6431" w:hanging="284"/>
      </w:pPr>
      <w:rPr>
        <w:rFonts w:hint="default"/>
        <w:lang w:val="en-US" w:eastAsia="en-US" w:bidi="ar-SA"/>
      </w:rPr>
    </w:lvl>
  </w:abstractNum>
  <w:abstractNum w:abstractNumId="76" w15:restartNumberingAfterBreak="0">
    <w:nsid w:val="1D5F6C76"/>
    <w:multiLevelType w:val="hybridMultilevel"/>
    <w:tmpl w:val="7242AE6C"/>
    <w:lvl w:ilvl="0" w:tplc="17009F64">
      <w:numFmt w:val="bullet"/>
      <w:lvlText w:val="•"/>
      <w:lvlJc w:val="left"/>
      <w:pPr>
        <w:ind w:left="453"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5FCC67F2">
      <w:numFmt w:val="bullet"/>
      <w:lvlText w:val="•"/>
      <w:lvlJc w:val="left"/>
      <w:pPr>
        <w:ind w:left="918" w:hanging="284"/>
      </w:pPr>
      <w:rPr>
        <w:rFonts w:hint="default"/>
        <w:lang w:val="en-US" w:eastAsia="en-US" w:bidi="ar-SA"/>
      </w:rPr>
    </w:lvl>
    <w:lvl w:ilvl="2" w:tplc="3E665CB6">
      <w:numFmt w:val="bullet"/>
      <w:lvlText w:val="•"/>
      <w:lvlJc w:val="left"/>
      <w:pPr>
        <w:ind w:left="1377" w:hanging="284"/>
      </w:pPr>
      <w:rPr>
        <w:rFonts w:hint="default"/>
        <w:lang w:val="en-US" w:eastAsia="en-US" w:bidi="ar-SA"/>
      </w:rPr>
    </w:lvl>
    <w:lvl w:ilvl="3" w:tplc="2DB6EDC4">
      <w:numFmt w:val="bullet"/>
      <w:lvlText w:val="•"/>
      <w:lvlJc w:val="left"/>
      <w:pPr>
        <w:ind w:left="1835" w:hanging="284"/>
      </w:pPr>
      <w:rPr>
        <w:rFonts w:hint="default"/>
        <w:lang w:val="en-US" w:eastAsia="en-US" w:bidi="ar-SA"/>
      </w:rPr>
    </w:lvl>
    <w:lvl w:ilvl="4" w:tplc="1E1A164E">
      <w:numFmt w:val="bullet"/>
      <w:lvlText w:val="•"/>
      <w:lvlJc w:val="left"/>
      <w:pPr>
        <w:ind w:left="2294" w:hanging="284"/>
      </w:pPr>
      <w:rPr>
        <w:rFonts w:hint="default"/>
        <w:lang w:val="en-US" w:eastAsia="en-US" w:bidi="ar-SA"/>
      </w:rPr>
    </w:lvl>
    <w:lvl w:ilvl="5" w:tplc="334A16B0">
      <w:numFmt w:val="bullet"/>
      <w:lvlText w:val="•"/>
      <w:lvlJc w:val="left"/>
      <w:pPr>
        <w:ind w:left="2753" w:hanging="284"/>
      </w:pPr>
      <w:rPr>
        <w:rFonts w:hint="default"/>
        <w:lang w:val="en-US" w:eastAsia="en-US" w:bidi="ar-SA"/>
      </w:rPr>
    </w:lvl>
    <w:lvl w:ilvl="6" w:tplc="A87C3B16">
      <w:numFmt w:val="bullet"/>
      <w:lvlText w:val="•"/>
      <w:lvlJc w:val="left"/>
      <w:pPr>
        <w:ind w:left="3211" w:hanging="284"/>
      </w:pPr>
      <w:rPr>
        <w:rFonts w:hint="default"/>
        <w:lang w:val="en-US" w:eastAsia="en-US" w:bidi="ar-SA"/>
      </w:rPr>
    </w:lvl>
    <w:lvl w:ilvl="7" w:tplc="28546628">
      <w:numFmt w:val="bullet"/>
      <w:lvlText w:val="•"/>
      <w:lvlJc w:val="left"/>
      <w:pPr>
        <w:ind w:left="3670" w:hanging="284"/>
      </w:pPr>
      <w:rPr>
        <w:rFonts w:hint="default"/>
        <w:lang w:val="en-US" w:eastAsia="en-US" w:bidi="ar-SA"/>
      </w:rPr>
    </w:lvl>
    <w:lvl w:ilvl="8" w:tplc="6D501C32">
      <w:numFmt w:val="bullet"/>
      <w:lvlText w:val="•"/>
      <w:lvlJc w:val="left"/>
      <w:pPr>
        <w:ind w:left="4128" w:hanging="284"/>
      </w:pPr>
      <w:rPr>
        <w:rFonts w:hint="default"/>
        <w:lang w:val="en-US" w:eastAsia="en-US" w:bidi="ar-SA"/>
      </w:rPr>
    </w:lvl>
  </w:abstractNum>
  <w:abstractNum w:abstractNumId="77" w15:restartNumberingAfterBreak="0">
    <w:nsid w:val="1DD528CD"/>
    <w:multiLevelType w:val="hybridMultilevel"/>
    <w:tmpl w:val="FAFAF19C"/>
    <w:lvl w:ilvl="0" w:tplc="B3E27BDE">
      <w:start w:val="164"/>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61AC8F1A">
      <w:numFmt w:val="bullet"/>
      <w:lvlText w:val="•"/>
      <w:lvlJc w:val="left"/>
      <w:pPr>
        <w:ind w:left="1482" w:hanging="454"/>
      </w:pPr>
      <w:rPr>
        <w:rFonts w:hint="default"/>
        <w:lang w:val="en-US" w:eastAsia="en-US" w:bidi="ar-SA"/>
      </w:rPr>
    </w:lvl>
    <w:lvl w:ilvl="2" w:tplc="65F86988">
      <w:numFmt w:val="bullet"/>
      <w:lvlText w:val="•"/>
      <w:lvlJc w:val="left"/>
      <w:pPr>
        <w:ind w:left="2344" w:hanging="454"/>
      </w:pPr>
      <w:rPr>
        <w:rFonts w:hint="default"/>
        <w:lang w:val="en-US" w:eastAsia="en-US" w:bidi="ar-SA"/>
      </w:rPr>
    </w:lvl>
    <w:lvl w:ilvl="3" w:tplc="EB887AEA">
      <w:numFmt w:val="bullet"/>
      <w:lvlText w:val="•"/>
      <w:lvlJc w:val="left"/>
      <w:pPr>
        <w:ind w:left="3206" w:hanging="454"/>
      </w:pPr>
      <w:rPr>
        <w:rFonts w:hint="default"/>
        <w:lang w:val="en-US" w:eastAsia="en-US" w:bidi="ar-SA"/>
      </w:rPr>
    </w:lvl>
    <w:lvl w:ilvl="4" w:tplc="BEF6807E">
      <w:numFmt w:val="bullet"/>
      <w:lvlText w:val="•"/>
      <w:lvlJc w:val="left"/>
      <w:pPr>
        <w:ind w:left="4069" w:hanging="454"/>
      </w:pPr>
      <w:rPr>
        <w:rFonts w:hint="default"/>
        <w:lang w:val="en-US" w:eastAsia="en-US" w:bidi="ar-SA"/>
      </w:rPr>
    </w:lvl>
    <w:lvl w:ilvl="5" w:tplc="EC181C0C">
      <w:numFmt w:val="bullet"/>
      <w:lvlText w:val="•"/>
      <w:lvlJc w:val="left"/>
      <w:pPr>
        <w:ind w:left="4931" w:hanging="454"/>
      </w:pPr>
      <w:rPr>
        <w:rFonts w:hint="default"/>
        <w:lang w:val="en-US" w:eastAsia="en-US" w:bidi="ar-SA"/>
      </w:rPr>
    </w:lvl>
    <w:lvl w:ilvl="6" w:tplc="3764549A">
      <w:numFmt w:val="bullet"/>
      <w:lvlText w:val="•"/>
      <w:lvlJc w:val="left"/>
      <w:pPr>
        <w:ind w:left="5793" w:hanging="454"/>
      </w:pPr>
      <w:rPr>
        <w:rFonts w:hint="default"/>
        <w:lang w:val="en-US" w:eastAsia="en-US" w:bidi="ar-SA"/>
      </w:rPr>
    </w:lvl>
    <w:lvl w:ilvl="7" w:tplc="EE2E209C">
      <w:numFmt w:val="bullet"/>
      <w:lvlText w:val="•"/>
      <w:lvlJc w:val="left"/>
      <w:pPr>
        <w:ind w:left="6656" w:hanging="454"/>
      </w:pPr>
      <w:rPr>
        <w:rFonts w:hint="default"/>
        <w:lang w:val="en-US" w:eastAsia="en-US" w:bidi="ar-SA"/>
      </w:rPr>
    </w:lvl>
    <w:lvl w:ilvl="8" w:tplc="6584E9DA">
      <w:numFmt w:val="bullet"/>
      <w:lvlText w:val="•"/>
      <w:lvlJc w:val="left"/>
      <w:pPr>
        <w:ind w:left="7518" w:hanging="454"/>
      </w:pPr>
      <w:rPr>
        <w:rFonts w:hint="default"/>
        <w:lang w:val="en-US" w:eastAsia="en-US" w:bidi="ar-SA"/>
      </w:rPr>
    </w:lvl>
  </w:abstractNum>
  <w:abstractNum w:abstractNumId="78" w15:restartNumberingAfterBreak="0">
    <w:nsid w:val="1E2F39E1"/>
    <w:multiLevelType w:val="hybridMultilevel"/>
    <w:tmpl w:val="6DB42B3E"/>
    <w:lvl w:ilvl="0" w:tplc="73FE6DF8">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2C52D2B2">
      <w:numFmt w:val="bullet"/>
      <w:lvlText w:val="•"/>
      <w:lvlJc w:val="left"/>
      <w:pPr>
        <w:ind w:left="1118" w:hanging="284"/>
      </w:pPr>
      <w:rPr>
        <w:rFonts w:hint="default"/>
        <w:lang w:val="en-US" w:eastAsia="en-US" w:bidi="ar-SA"/>
      </w:rPr>
    </w:lvl>
    <w:lvl w:ilvl="2" w:tplc="B2C27432">
      <w:numFmt w:val="bullet"/>
      <w:lvlText w:val="•"/>
      <w:lvlJc w:val="left"/>
      <w:pPr>
        <w:ind w:left="1877" w:hanging="284"/>
      </w:pPr>
      <w:rPr>
        <w:rFonts w:hint="default"/>
        <w:lang w:val="en-US" w:eastAsia="en-US" w:bidi="ar-SA"/>
      </w:rPr>
    </w:lvl>
    <w:lvl w:ilvl="3" w:tplc="1D6AC3AA">
      <w:numFmt w:val="bullet"/>
      <w:lvlText w:val="•"/>
      <w:lvlJc w:val="left"/>
      <w:pPr>
        <w:ind w:left="2636" w:hanging="284"/>
      </w:pPr>
      <w:rPr>
        <w:rFonts w:hint="default"/>
        <w:lang w:val="en-US" w:eastAsia="en-US" w:bidi="ar-SA"/>
      </w:rPr>
    </w:lvl>
    <w:lvl w:ilvl="4" w:tplc="FEB29658">
      <w:numFmt w:val="bullet"/>
      <w:lvlText w:val="•"/>
      <w:lvlJc w:val="left"/>
      <w:pPr>
        <w:ind w:left="3395" w:hanging="284"/>
      </w:pPr>
      <w:rPr>
        <w:rFonts w:hint="default"/>
        <w:lang w:val="en-US" w:eastAsia="en-US" w:bidi="ar-SA"/>
      </w:rPr>
    </w:lvl>
    <w:lvl w:ilvl="5" w:tplc="4C129E90">
      <w:numFmt w:val="bullet"/>
      <w:lvlText w:val="•"/>
      <w:lvlJc w:val="left"/>
      <w:pPr>
        <w:ind w:left="4154" w:hanging="284"/>
      </w:pPr>
      <w:rPr>
        <w:rFonts w:hint="default"/>
        <w:lang w:val="en-US" w:eastAsia="en-US" w:bidi="ar-SA"/>
      </w:rPr>
    </w:lvl>
    <w:lvl w:ilvl="6" w:tplc="A99EC7C0">
      <w:numFmt w:val="bullet"/>
      <w:lvlText w:val="•"/>
      <w:lvlJc w:val="left"/>
      <w:pPr>
        <w:ind w:left="4913" w:hanging="284"/>
      </w:pPr>
      <w:rPr>
        <w:rFonts w:hint="default"/>
        <w:lang w:val="en-US" w:eastAsia="en-US" w:bidi="ar-SA"/>
      </w:rPr>
    </w:lvl>
    <w:lvl w:ilvl="7" w:tplc="B2EE0114">
      <w:numFmt w:val="bullet"/>
      <w:lvlText w:val="•"/>
      <w:lvlJc w:val="left"/>
      <w:pPr>
        <w:ind w:left="5672" w:hanging="284"/>
      </w:pPr>
      <w:rPr>
        <w:rFonts w:hint="default"/>
        <w:lang w:val="en-US" w:eastAsia="en-US" w:bidi="ar-SA"/>
      </w:rPr>
    </w:lvl>
    <w:lvl w:ilvl="8" w:tplc="947AA952">
      <w:numFmt w:val="bullet"/>
      <w:lvlText w:val="•"/>
      <w:lvlJc w:val="left"/>
      <w:pPr>
        <w:ind w:left="6431" w:hanging="284"/>
      </w:pPr>
      <w:rPr>
        <w:rFonts w:hint="default"/>
        <w:lang w:val="en-US" w:eastAsia="en-US" w:bidi="ar-SA"/>
      </w:rPr>
    </w:lvl>
  </w:abstractNum>
  <w:abstractNum w:abstractNumId="79" w15:restartNumberingAfterBreak="0">
    <w:nsid w:val="1EF378AE"/>
    <w:multiLevelType w:val="hybridMultilevel"/>
    <w:tmpl w:val="F8D0FDFA"/>
    <w:lvl w:ilvl="0" w:tplc="F51CDD80">
      <w:numFmt w:val="bullet"/>
      <w:lvlText w:val="•"/>
      <w:lvlJc w:val="left"/>
      <w:pPr>
        <w:ind w:left="453"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1E7E4616">
      <w:numFmt w:val="bullet"/>
      <w:lvlText w:val="•"/>
      <w:lvlJc w:val="left"/>
      <w:pPr>
        <w:ind w:left="917" w:hanging="284"/>
      </w:pPr>
      <w:rPr>
        <w:rFonts w:hint="default"/>
        <w:lang w:val="en-US" w:eastAsia="en-US" w:bidi="ar-SA"/>
      </w:rPr>
    </w:lvl>
    <w:lvl w:ilvl="2" w:tplc="0B70073A">
      <w:numFmt w:val="bullet"/>
      <w:lvlText w:val="•"/>
      <w:lvlJc w:val="left"/>
      <w:pPr>
        <w:ind w:left="1375" w:hanging="284"/>
      </w:pPr>
      <w:rPr>
        <w:rFonts w:hint="default"/>
        <w:lang w:val="en-US" w:eastAsia="en-US" w:bidi="ar-SA"/>
      </w:rPr>
    </w:lvl>
    <w:lvl w:ilvl="3" w:tplc="9BBE451C">
      <w:numFmt w:val="bullet"/>
      <w:lvlText w:val="•"/>
      <w:lvlJc w:val="left"/>
      <w:pPr>
        <w:ind w:left="1833" w:hanging="284"/>
      </w:pPr>
      <w:rPr>
        <w:rFonts w:hint="default"/>
        <w:lang w:val="en-US" w:eastAsia="en-US" w:bidi="ar-SA"/>
      </w:rPr>
    </w:lvl>
    <w:lvl w:ilvl="4" w:tplc="BC0005EC">
      <w:numFmt w:val="bullet"/>
      <w:lvlText w:val="•"/>
      <w:lvlJc w:val="left"/>
      <w:pPr>
        <w:ind w:left="2290" w:hanging="284"/>
      </w:pPr>
      <w:rPr>
        <w:rFonts w:hint="default"/>
        <w:lang w:val="en-US" w:eastAsia="en-US" w:bidi="ar-SA"/>
      </w:rPr>
    </w:lvl>
    <w:lvl w:ilvl="5" w:tplc="8EC21458">
      <w:numFmt w:val="bullet"/>
      <w:lvlText w:val="•"/>
      <w:lvlJc w:val="left"/>
      <w:pPr>
        <w:ind w:left="2748" w:hanging="284"/>
      </w:pPr>
      <w:rPr>
        <w:rFonts w:hint="default"/>
        <w:lang w:val="en-US" w:eastAsia="en-US" w:bidi="ar-SA"/>
      </w:rPr>
    </w:lvl>
    <w:lvl w:ilvl="6" w:tplc="B0C85872">
      <w:numFmt w:val="bullet"/>
      <w:lvlText w:val="•"/>
      <w:lvlJc w:val="left"/>
      <w:pPr>
        <w:ind w:left="3206" w:hanging="284"/>
      </w:pPr>
      <w:rPr>
        <w:rFonts w:hint="default"/>
        <w:lang w:val="en-US" w:eastAsia="en-US" w:bidi="ar-SA"/>
      </w:rPr>
    </w:lvl>
    <w:lvl w:ilvl="7" w:tplc="64E6270C">
      <w:numFmt w:val="bullet"/>
      <w:lvlText w:val="•"/>
      <w:lvlJc w:val="left"/>
      <w:pPr>
        <w:ind w:left="3663" w:hanging="284"/>
      </w:pPr>
      <w:rPr>
        <w:rFonts w:hint="default"/>
        <w:lang w:val="en-US" w:eastAsia="en-US" w:bidi="ar-SA"/>
      </w:rPr>
    </w:lvl>
    <w:lvl w:ilvl="8" w:tplc="815C3B6A">
      <w:numFmt w:val="bullet"/>
      <w:lvlText w:val="•"/>
      <w:lvlJc w:val="left"/>
      <w:pPr>
        <w:ind w:left="4121" w:hanging="284"/>
      </w:pPr>
      <w:rPr>
        <w:rFonts w:hint="default"/>
        <w:lang w:val="en-US" w:eastAsia="en-US" w:bidi="ar-SA"/>
      </w:rPr>
    </w:lvl>
  </w:abstractNum>
  <w:abstractNum w:abstractNumId="80" w15:restartNumberingAfterBreak="0">
    <w:nsid w:val="1F1761EF"/>
    <w:multiLevelType w:val="hybridMultilevel"/>
    <w:tmpl w:val="91EC8DCC"/>
    <w:lvl w:ilvl="0" w:tplc="5238BB90">
      <w:start w:val="144"/>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0A8E2680">
      <w:numFmt w:val="bullet"/>
      <w:lvlText w:val="•"/>
      <w:lvlJc w:val="left"/>
      <w:pPr>
        <w:ind w:left="1482" w:hanging="454"/>
      </w:pPr>
      <w:rPr>
        <w:rFonts w:hint="default"/>
        <w:lang w:val="en-US" w:eastAsia="en-US" w:bidi="ar-SA"/>
      </w:rPr>
    </w:lvl>
    <w:lvl w:ilvl="2" w:tplc="477CCBDA">
      <w:numFmt w:val="bullet"/>
      <w:lvlText w:val="•"/>
      <w:lvlJc w:val="left"/>
      <w:pPr>
        <w:ind w:left="2344" w:hanging="454"/>
      </w:pPr>
      <w:rPr>
        <w:rFonts w:hint="default"/>
        <w:lang w:val="en-US" w:eastAsia="en-US" w:bidi="ar-SA"/>
      </w:rPr>
    </w:lvl>
    <w:lvl w:ilvl="3" w:tplc="18AE3DC2">
      <w:numFmt w:val="bullet"/>
      <w:lvlText w:val="•"/>
      <w:lvlJc w:val="left"/>
      <w:pPr>
        <w:ind w:left="3206" w:hanging="454"/>
      </w:pPr>
      <w:rPr>
        <w:rFonts w:hint="default"/>
        <w:lang w:val="en-US" w:eastAsia="en-US" w:bidi="ar-SA"/>
      </w:rPr>
    </w:lvl>
    <w:lvl w:ilvl="4" w:tplc="B5F29516">
      <w:numFmt w:val="bullet"/>
      <w:lvlText w:val="•"/>
      <w:lvlJc w:val="left"/>
      <w:pPr>
        <w:ind w:left="4069" w:hanging="454"/>
      </w:pPr>
      <w:rPr>
        <w:rFonts w:hint="default"/>
        <w:lang w:val="en-US" w:eastAsia="en-US" w:bidi="ar-SA"/>
      </w:rPr>
    </w:lvl>
    <w:lvl w:ilvl="5" w:tplc="D514FEF4">
      <w:numFmt w:val="bullet"/>
      <w:lvlText w:val="•"/>
      <w:lvlJc w:val="left"/>
      <w:pPr>
        <w:ind w:left="4931" w:hanging="454"/>
      </w:pPr>
      <w:rPr>
        <w:rFonts w:hint="default"/>
        <w:lang w:val="en-US" w:eastAsia="en-US" w:bidi="ar-SA"/>
      </w:rPr>
    </w:lvl>
    <w:lvl w:ilvl="6" w:tplc="73B2F834">
      <w:numFmt w:val="bullet"/>
      <w:lvlText w:val="•"/>
      <w:lvlJc w:val="left"/>
      <w:pPr>
        <w:ind w:left="5793" w:hanging="454"/>
      </w:pPr>
      <w:rPr>
        <w:rFonts w:hint="default"/>
        <w:lang w:val="en-US" w:eastAsia="en-US" w:bidi="ar-SA"/>
      </w:rPr>
    </w:lvl>
    <w:lvl w:ilvl="7" w:tplc="86DE9402">
      <w:numFmt w:val="bullet"/>
      <w:lvlText w:val="•"/>
      <w:lvlJc w:val="left"/>
      <w:pPr>
        <w:ind w:left="6656" w:hanging="454"/>
      </w:pPr>
      <w:rPr>
        <w:rFonts w:hint="default"/>
        <w:lang w:val="en-US" w:eastAsia="en-US" w:bidi="ar-SA"/>
      </w:rPr>
    </w:lvl>
    <w:lvl w:ilvl="8" w:tplc="7AC0AE22">
      <w:numFmt w:val="bullet"/>
      <w:lvlText w:val="•"/>
      <w:lvlJc w:val="left"/>
      <w:pPr>
        <w:ind w:left="7518" w:hanging="454"/>
      </w:pPr>
      <w:rPr>
        <w:rFonts w:hint="default"/>
        <w:lang w:val="en-US" w:eastAsia="en-US" w:bidi="ar-SA"/>
      </w:rPr>
    </w:lvl>
  </w:abstractNum>
  <w:abstractNum w:abstractNumId="81" w15:restartNumberingAfterBreak="0">
    <w:nsid w:val="1F385AC8"/>
    <w:multiLevelType w:val="hybridMultilevel"/>
    <w:tmpl w:val="C86A1522"/>
    <w:lvl w:ilvl="0" w:tplc="3D52C144">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05C6CCA0">
      <w:numFmt w:val="bullet"/>
      <w:lvlText w:val="•"/>
      <w:lvlJc w:val="left"/>
      <w:pPr>
        <w:ind w:left="1118" w:hanging="284"/>
      </w:pPr>
      <w:rPr>
        <w:rFonts w:hint="default"/>
        <w:lang w:val="en-US" w:eastAsia="en-US" w:bidi="ar-SA"/>
      </w:rPr>
    </w:lvl>
    <w:lvl w:ilvl="2" w:tplc="D2C6B066">
      <w:numFmt w:val="bullet"/>
      <w:lvlText w:val="•"/>
      <w:lvlJc w:val="left"/>
      <w:pPr>
        <w:ind w:left="1877" w:hanging="284"/>
      </w:pPr>
      <w:rPr>
        <w:rFonts w:hint="default"/>
        <w:lang w:val="en-US" w:eastAsia="en-US" w:bidi="ar-SA"/>
      </w:rPr>
    </w:lvl>
    <w:lvl w:ilvl="3" w:tplc="A95A959C">
      <w:numFmt w:val="bullet"/>
      <w:lvlText w:val="•"/>
      <w:lvlJc w:val="left"/>
      <w:pPr>
        <w:ind w:left="2636" w:hanging="284"/>
      </w:pPr>
      <w:rPr>
        <w:rFonts w:hint="default"/>
        <w:lang w:val="en-US" w:eastAsia="en-US" w:bidi="ar-SA"/>
      </w:rPr>
    </w:lvl>
    <w:lvl w:ilvl="4" w:tplc="F87AFE44">
      <w:numFmt w:val="bullet"/>
      <w:lvlText w:val="•"/>
      <w:lvlJc w:val="left"/>
      <w:pPr>
        <w:ind w:left="3395" w:hanging="284"/>
      </w:pPr>
      <w:rPr>
        <w:rFonts w:hint="default"/>
        <w:lang w:val="en-US" w:eastAsia="en-US" w:bidi="ar-SA"/>
      </w:rPr>
    </w:lvl>
    <w:lvl w:ilvl="5" w:tplc="131C8952">
      <w:numFmt w:val="bullet"/>
      <w:lvlText w:val="•"/>
      <w:lvlJc w:val="left"/>
      <w:pPr>
        <w:ind w:left="4154" w:hanging="284"/>
      </w:pPr>
      <w:rPr>
        <w:rFonts w:hint="default"/>
        <w:lang w:val="en-US" w:eastAsia="en-US" w:bidi="ar-SA"/>
      </w:rPr>
    </w:lvl>
    <w:lvl w:ilvl="6" w:tplc="89D40674">
      <w:numFmt w:val="bullet"/>
      <w:lvlText w:val="•"/>
      <w:lvlJc w:val="left"/>
      <w:pPr>
        <w:ind w:left="4913" w:hanging="284"/>
      </w:pPr>
      <w:rPr>
        <w:rFonts w:hint="default"/>
        <w:lang w:val="en-US" w:eastAsia="en-US" w:bidi="ar-SA"/>
      </w:rPr>
    </w:lvl>
    <w:lvl w:ilvl="7" w:tplc="EA846C4C">
      <w:numFmt w:val="bullet"/>
      <w:lvlText w:val="•"/>
      <w:lvlJc w:val="left"/>
      <w:pPr>
        <w:ind w:left="5672" w:hanging="284"/>
      </w:pPr>
      <w:rPr>
        <w:rFonts w:hint="default"/>
        <w:lang w:val="en-US" w:eastAsia="en-US" w:bidi="ar-SA"/>
      </w:rPr>
    </w:lvl>
    <w:lvl w:ilvl="8" w:tplc="0FC2CD5C">
      <w:numFmt w:val="bullet"/>
      <w:lvlText w:val="•"/>
      <w:lvlJc w:val="left"/>
      <w:pPr>
        <w:ind w:left="6431" w:hanging="284"/>
      </w:pPr>
      <w:rPr>
        <w:rFonts w:hint="default"/>
        <w:lang w:val="en-US" w:eastAsia="en-US" w:bidi="ar-SA"/>
      </w:rPr>
    </w:lvl>
  </w:abstractNum>
  <w:abstractNum w:abstractNumId="82" w15:restartNumberingAfterBreak="0">
    <w:nsid w:val="1FD01EC7"/>
    <w:multiLevelType w:val="hybridMultilevel"/>
    <w:tmpl w:val="C2CC7EA6"/>
    <w:lvl w:ilvl="0" w:tplc="28E66318">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123251E6">
      <w:numFmt w:val="bullet"/>
      <w:lvlText w:val="•"/>
      <w:lvlJc w:val="left"/>
      <w:pPr>
        <w:ind w:left="1118" w:hanging="284"/>
      </w:pPr>
      <w:rPr>
        <w:rFonts w:hint="default"/>
        <w:lang w:val="en-US" w:eastAsia="en-US" w:bidi="ar-SA"/>
      </w:rPr>
    </w:lvl>
    <w:lvl w:ilvl="2" w:tplc="77F09568">
      <w:numFmt w:val="bullet"/>
      <w:lvlText w:val="•"/>
      <w:lvlJc w:val="left"/>
      <w:pPr>
        <w:ind w:left="1877" w:hanging="284"/>
      </w:pPr>
      <w:rPr>
        <w:rFonts w:hint="default"/>
        <w:lang w:val="en-US" w:eastAsia="en-US" w:bidi="ar-SA"/>
      </w:rPr>
    </w:lvl>
    <w:lvl w:ilvl="3" w:tplc="53961EE6">
      <w:numFmt w:val="bullet"/>
      <w:lvlText w:val="•"/>
      <w:lvlJc w:val="left"/>
      <w:pPr>
        <w:ind w:left="2636" w:hanging="284"/>
      </w:pPr>
      <w:rPr>
        <w:rFonts w:hint="default"/>
        <w:lang w:val="en-US" w:eastAsia="en-US" w:bidi="ar-SA"/>
      </w:rPr>
    </w:lvl>
    <w:lvl w:ilvl="4" w:tplc="DC7AF5B0">
      <w:numFmt w:val="bullet"/>
      <w:lvlText w:val="•"/>
      <w:lvlJc w:val="left"/>
      <w:pPr>
        <w:ind w:left="3395" w:hanging="284"/>
      </w:pPr>
      <w:rPr>
        <w:rFonts w:hint="default"/>
        <w:lang w:val="en-US" w:eastAsia="en-US" w:bidi="ar-SA"/>
      </w:rPr>
    </w:lvl>
    <w:lvl w:ilvl="5" w:tplc="EB9ED1CC">
      <w:numFmt w:val="bullet"/>
      <w:lvlText w:val="•"/>
      <w:lvlJc w:val="left"/>
      <w:pPr>
        <w:ind w:left="4154" w:hanging="284"/>
      </w:pPr>
      <w:rPr>
        <w:rFonts w:hint="default"/>
        <w:lang w:val="en-US" w:eastAsia="en-US" w:bidi="ar-SA"/>
      </w:rPr>
    </w:lvl>
    <w:lvl w:ilvl="6" w:tplc="03065278">
      <w:numFmt w:val="bullet"/>
      <w:lvlText w:val="•"/>
      <w:lvlJc w:val="left"/>
      <w:pPr>
        <w:ind w:left="4913" w:hanging="284"/>
      </w:pPr>
      <w:rPr>
        <w:rFonts w:hint="default"/>
        <w:lang w:val="en-US" w:eastAsia="en-US" w:bidi="ar-SA"/>
      </w:rPr>
    </w:lvl>
    <w:lvl w:ilvl="7" w:tplc="5B6CCD68">
      <w:numFmt w:val="bullet"/>
      <w:lvlText w:val="•"/>
      <w:lvlJc w:val="left"/>
      <w:pPr>
        <w:ind w:left="5672" w:hanging="284"/>
      </w:pPr>
      <w:rPr>
        <w:rFonts w:hint="default"/>
        <w:lang w:val="en-US" w:eastAsia="en-US" w:bidi="ar-SA"/>
      </w:rPr>
    </w:lvl>
    <w:lvl w:ilvl="8" w:tplc="942A7A9E">
      <w:numFmt w:val="bullet"/>
      <w:lvlText w:val="•"/>
      <w:lvlJc w:val="left"/>
      <w:pPr>
        <w:ind w:left="6431" w:hanging="284"/>
      </w:pPr>
      <w:rPr>
        <w:rFonts w:hint="default"/>
        <w:lang w:val="en-US" w:eastAsia="en-US" w:bidi="ar-SA"/>
      </w:rPr>
    </w:lvl>
  </w:abstractNum>
  <w:abstractNum w:abstractNumId="83" w15:restartNumberingAfterBreak="0">
    <w:nsid w:val="202E42C7"/>
    <w:multiLevelType w:val="hybridMultilevel"/>
    <w:tmpl w:val="09D6D3CE"/>
    <w:lvl w:ilvl="0" w:tplc="390E4412">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FB707BC6">
      <w:numFmt w:val="bullet"/>
      <w:lvlText w:val="•"/>
      <w:lvlJc w:val="left"/>
      <w:pPr>
        <w:ind w:left="1118" w:hanging="284"/>
      </w:pPr>
      <w:rPr>
        <w:rFonts w:hint="default"/>
        <w:lang w:val="en-US" w:eastAsia="en-US" w:bidi="ar-SA"/>
      </w:rPr>
    </w:lvl>
    <w:lvl w:ilvl="2" w:tplc="F168BD5C">
      <w:numFmt w:val="bullet"/>
      <w:lvlText w:val="•"/>
      <w:lvlJc w:val="left"/>
      <w:pPr>
        <w:ind w:left="1877" w:hanging="284"/>
      </w:pPr>
      <w:rPr>
        <w:rFonts w:hint="default"/>
        <w:lang w:val="en-US" w:eastAsia="en-US" w:bidi="ar-SA"/>
      </w:rPr>
    </w:lvl>
    <w:lvl w:ilvl="3" w:tplc="2CCE3640">
      <w:numFmt w:val="bullet"/>
      <w:lvlText w:val="•"/>
      <w:lvlJc w:val="left"/>
      <w:pPr>
        <w:ind w:left="2636" w:hanging="284"/>
      </w:pPr>
      <w:rPr>
        <w:rFonts w:hint="default"/>
        <w:lang w:val="en-US" w:eastAsia="en-US" w:bidi="ar-SA"/>
      </w:rPr>
    </w:lvl>
    <w:lvl w:ilvl="4" w:tplc="7C4A7F96">
      <w:numFmt w:val="bullet"/>
      <w:lvlText w:val="•"/>
      <w:lvlJc w:val="left"/>
      <w:pPr>
        <w:ind w:left="3395" w:hanging="284"/>
      </w:pPr>
      <w:rPr>
        <w:rFonts w:hint="default"/>
        <w:lang w:val="en-US" w:eastAsia="en-US" w:bidi="ar-SA"/>
      </w:rPr>
    </w:lvl>
    <w:lvl w:ilvl="5" w:tplc="FCC01B14">
      <w:numFmt w:val="bullet"/>
      <w:lvlText w:val="•"/>
      <w:lvlJc w:val="left"/>
      <w:pPr>
        <w:ind w:left="4154" w:hanging="284"/>
      </w:pPr>
      <w:rPr>
        <w:rFonts w:hint="default"/>
        <w:lang w:val="en-US" w:eastAsia="en-US" w:bidi="ar-SA"/>
      </w:rPr>
    </w:lvl>
    <w:lvl w:ilvl="6" w:tplc="1820FFB2">
      <w:numFmt w:val="bullet"/>
      <w:lvlText w:val="•"/>
      <w:lvlJc w:val="left"/>
      <w:pPr>
        <w:ind w:left="4913" w:hanging="284"/>
      </w:pPr>
      <w:rPr>
        <w:rFonts w:hint="default"/>
        <w:lang w:val="en-US" w:eastAsia="en-US" w:bidi="ar-SA"/>
      </w:rPr>
    </w:lvl>
    <w:lvl w:ilvl="7" w:tplc="1EF04EFA">
      <w:numFmt w:val="bullet"/>
      <w:lvlText w:val="•"/>
      <w:lvlJc w:val="left"/>
      <w:pPr>
        <w:ind w:left="5672" w:hanging="284"/>
      </w:pPr>
      <w:rPr>
        <w:rFonts w:hint="default"/>
        <w:lang w:val="en-US" w:eastAsia="en-US" w:bidi="ar-SA"/>
      </w:rPr>
    </w:lvl>
    <w:lvl w:ilvl="8" w:tplc="5B9E536A">
      <w:numFmt w:val="bullet"/>
      <w:lvlText w:val="•"/>
      <w:lvlJc w:val="left"/>
      <w:pPr>
        <w:ind w:left="6431" w:hanging="284"/>
      </w:pPr>
      <w:rPr>
        <w:rFonts w:hint="default"/>
        <w:lang w:val="en-US" w:eastAsia="en-US" w:bidi="ar-SA"/>
      </w:rPr>
    </w:lvl>
  </w:abstractNum>
  <w:abstractNum w:abstractNumId="84" w15:restartNumberingAfterBreak="0">
    <w:nsid w:val="211014D9"/>
    <w:multiLevelType w:val="hybridMultilevel"/>
    <w:tmpl w:val="E4A4FA40"/>
    <w:lvl w:ilvl="0" w:tplc="2F52D0B8">
      <w:start w:val="89"/>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98A806BE">
      <w:numFmt w:val="bullet"/>
      <w:lvlText w:val="•"/>
      <w:lvlJc w:val="left"/>
      <w:pPr>
        <w:ind w:left="1482" w:hanging="454"/>
      </w:pPr>
      <w:rPr>
        <w:rFonts w:hint="default"/>
        <w:lang w:val="en-US" w:eastAsia="en-US" w:bidi="ar-SA"/>
      </w:rPr>
    </w:lvl>
    <w:lvl w:ilvl="2" w:tplc="E2E61DD8">
      <w:numFmt w:val="bullet"/>
      <w:lvlText w:val="•"/>
      <w:lvlJc w:val="left"/>
      <w:pPr>
        <w:ind w:left="2344" w:hanging="454"/>
      </w:pPr>
      <w:rPr>
        <w:rFonts w:hint="default"/>
        <w:lang w:val="en-US" w:eastAsia="en-US" w:bidi="ar-SA"/>
      </w:rPr>
    </w:lvl>
    <w:lvl w:ilvl="3" w:tplc="33B2C4AC">
      <w:numFmt w:val="bullet"/>
      <w:lvlText w:val="•"/>
      <w:lvlJc w:val="left"/>
      <w:pPr>
        <w:ind w:left="3206" w:hanging="454"/>
      </w:pPr>
      <w:rPr>
        <w:rFonts w:hint="default"/>
        <w:lang w:val="en-US" w:eastAsia="en-US" w:bidi="ar-SA"/>
      </w:rPr>
    </w:lvl>
    <w:lvl w:ilvl="4" w:tplc="943E9648">
      <w:numFmt w:val="bullet"/>
      <w:lvlText w:val="•"/>
      <w:lvlJc w:val="left"/>
      <w:pPr>
        <w:ind w:left="4069" w:hanging="454"/>
      </w:pPr>
      <w:rPr>
        <w:rFonts w:hint="default"/>
        <w:lang w:val="en-US" w:eastAsia="en-US" w:bidi="ar-SA"/>
      </w:rPr>
    </w:lvl>
    <w:lvl w:ilvl="5" w:tplc="EFC4BB42">
      <w:numFmt w:val="bullet"/>
      <w:lvlText w:val="•"/>
      <w:lvlJc w:val="left"/>
      <w:pPr>
        <w:ind w:left="4931" w:hanging="454"/>
      </w:pPr>
      <w:rPr>
        <w:rFonts w:hint="default"/>
        <w:lang w:val="en-US" w:eastAsia="en-US" w:bidi="ar-SA"/>
      </w:rPr>
    </w:lvl>
    <w:lvl w:ilvl="6" w:tplc="569E77D2">
      <w:numFmt w:val="bullet"/>
      <w:lvlText w:val="•"/>
      <w:lvlJc w:val="left"/>
      <w:pPr>
        <w:ind w:left="5793" w:hanging="454"/>
      </w:pPr>
      <w:rPr>
        <w:rFonts w:hint="default"/>
        <w:lang w:val="en-US" w:eastAsia="en-US" w:bidi="ar-SA"/>
      </w:rPr>
    </w:lvl>
    <w:lvl w:ilvl="7" w:tplc="42F4F680">
      <w:numFmt w:val="bullet"/>
      <w:lvlText w:val="•"/>
      <w:lvlJc w:val="left"/>
      <w:pPr>
        <w:ind w:left="6656" w:hanging="454"/>
      </w:pPr>
      <w:rPr>
        <w:rFonts w:hint="default"/>
        <w:lang w:val="en-US" w:eastAsia="en-US" w:bidi="ar-SA"/>
      </w:rPr>
    </w:lvl>
    <w:lvl w:ilvl="8" w:tplc="29A402C6">
      <w:numFmt w:val="bullet"/>
      <w:lvlText w:val="•"/>
      <w:lvlJc w:val="left"/>
      <w:pPr>
        <w:ind w:left="7518" w:hanging="454"/>
      </w:pPr>
      <w:rPr>
        <w:rFonts w:hint="default"/>
        <w:lang w:val="en-US" w:eastAsia="en-US" w:bidi="ar-SA"/>
      </w:rPr>
    </w:lvl>
  </w:abstractNum>
  <w:abstractNum w:abstractNumId="85" w15:restartNumberingAfterBreak="0">
    <w:nsid w:val="217362E7"/>
    <w:multiLevelType w:val="hybridMultilevel"/>
    <w:tmpl w:val="0A56EA64"/>
    <w:lvl w:ilvl="0" w:tplc="BDA4CF4C">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494AEF96">
      <w:numFmt w:val="bullet"/>
      <w:lvlText w:val="•"/>
      <w:lvlJc w:val="left"/>
      <w:pPr>
        <w:ind w:left="1118" w:hanging="284"/>
      </w:pPr>
      <w:rPr>
        <w:rFonts w:hint="default"/>
        <w:lang w:val="en-US" w:eastAsia="en-US" w:bidi="ar-SA"/>
      </w:rPr>
    </w:lvl>
    <w:lvl w:ilvl="2" w:tplc="D806DAA4">
      <w:numFmt w:val="bullet"/>
      <w:lvlText w:val="•"/>
      <w:lvlJc w:val="left"/>
      <w:pPr>
        <w:ind w:left="1877" w:hanging="284"/>
      </w:pPr>
      <w:rPr>
        <w:rFonts w:hint="default"/>
        <w:lang w:val="en-US" w:eastAsia="en-US" w:bidi="ar-SA"/>
      </w:rPr>
    </w:lvl>
    <w:lvl w:ilvl="3" w:tplc="87A06D2E">
      <w:numFmt w:val="bullet"/>
      <w:lvlText w:val="•"/>
      <w:lvlJc w:val="left"/>
      <w:pPr>
        <w:ind w:left="2636" w:hanging="284"/>
      </w:pPr>
      <w:rPr>
        <w:rFonts w:hint="default"/>
        <w:lang w:val="en-US" w:eastAsia="en-US" w:bidi="ar-SA"/>
      </w:rPr>
    </w:lvl>
    <w:lvl w:ilvl="4" w:tplc="EC36961C">
      <w:numFmt w:val="bullet"/>
      <w:lvlText w:val="•"/>
      <w:lvlJc w:val="left"/>
      <w:pPr>
        <w:ind w:left="3395" w:hanging="284"/>
      </w:pPr>
      <w:rPr>
        <w:rFonts w:hint="default"/>
        <w:lang w:val="en-US" w:eastAsia="en-US" w:bidi="ar-SA"/>
      </w:rPr>
    </w:lvl>
    <w:lvl w:ilvl="5" w:tplc="15CC9BB4">
      <w:numFmt w:val="bullet"/>
      <w:lvlText w:val="•"/>
      <w:lvlJc w:val="left"/>
      <w:pPr>
        <w:ind w:left="4154" w:hanging="284"/>
      </w:pPr>
      <w:rPr>
        <w:rFonts w:hint="default"/>
        <w:lang w:val="en-US" w:eastAsia="en-US" w:bidi="ar-SA"/>
      </w:rPr>
    </w:lvl>
    <w:lvl w:ilvl="6" w:tplc="CB029ABA">
      <w:numFmt w:val="bullet"/>
      <w:lvlText w:val="•"/>
      <w:lvlJc w:val="left"/>
      <w:pPr>
        <w:ind w:left="4913" w:hanging="284"/>
      </w:pPr>
      <w:rPr>
        <w:rFonts w:hint="default"/>
        <w:lang w:val="en-US" w:eastAsia="en-US" w:bidi="ar-SA"/>
      </w:rPr>
    </w:lvl>
    <w:lvl w:ilvl="7" w:tplc="3E84A300">
      <w:numFmt w:val="bullet"/>
      <w:lvlText w:val="•"/>
      <w:lvlJc w:val="left"/>
      <w:pPr>
        <w:ind w:left="5672" w:hanging="284"/>
      </w:pPr>
      <w:rPr>
        <w:rFonts w:hint="default"/>
        <w:lang w:val="en-US" w:eastAsia="en-US" w:bidi="ar-SA"/>
      </w:rPr>
    </w:lvl>
    <w:lvl w:ilvl="8" w:tplc="A13CE294">
      <w:numFmt w:val="bullet"/>
      <w:lvlText w:val="•"/>
      <w:lvlJc w:val="left"/>
      <w:pPr>
        <w:ind w:left="6431" w:hanging="284"/>
      </w:pPr>
      <w:rPr>
        <w:rFonts w:hint="default"/>
        <w:lang w:val="en-US" w:eastAsia="en-US" w:bidi="ar-SA"/>
      </w:rPr>
    </w:lvl>
  </w:abstractNum>
  <w:abstractNum w:abstractNumId="86" w15:restartNumberingAfterBreak="0">
    <w:nsid w:val="21CA6CA3"/>
    <w:multiLevelType w:val="hybridMultilevel"/>
    <w:tmpl w:val="F6A6FF66"/>
    <w:lvl w:ilvl="0" w:tplc="91F0208C">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1D0840B2">
      <w:numFmt w:val="bullet"/>
      <w:lvlText w:val="•"/>
      <w:lvlJc w:val="left"/>
      <w:pPr>
        <w:ind w:left="1118" w:hanging="284"/>
      </w:pPr>
      <w:rPr>
        <w:rFonts w:hint="default"/>
        <w:lang w:val="en-US" w:eastAsia="en-US" w:bidi="ar-SA"/>
      </w:rPr>
    </w:lvl>
    <w:lvl w:ilvl="2" w:tplc="45645EFA">
      <w:numFmt w:val="bullet"/>
      <w:lvlText w:val="•"/>
      <w:lvlJc w:val="left"/>
      <w:pPr>
        <w:ind w:left="1877" w:hanging="284"/>
      </w:pPr>
      <w:rPr>
        <w:rFonts w:hint="default"/>
        <w:lang w:val="en-US" w:eastAsia="en-US" w:bidi="ar-SA"/>
      </w:rPr>
    </w:lvl>
    <w:lvl w:ilvl="3" w:tplc="0CFC9E4E">
      <w:numFmt w:val="bullet"/>
      <w:lvlText w:val="•"/>
      <w:lvlJc w:val="left"/>
      <w:pPr>
        <w:ind w:left="2636" w:hanging="284"/>
      </w:pPr>
      <w:rPr>
        <w:rFonts w:hint="default"/>
        <w:lang w:val="en-US" w:eastAsia="en-US" w:bidi="ar-SA"/>
      </w:rPr>
    </w:lvl>
    <w:lvl w:ilvl="4" w:tplc="BFFA838C">
      <w:numFmt w:val="bullet"/>
      <w:lvlText w:val="•"/>
      <w:lvlJc w:val="left"/>
      <w:pPr>
        <w:ind w:left="3395" w:hanging="284"/>
      </w:pPr>
      <w:rPr>
        <w:rFonts w:hint="default"/>
        <w:lang w:val="en-US" w:eastAsia="en-US" w:bidi="ar-SA"/>
      </w:rPr>
    </w:lvl>
    <w:lvl w:ilvl="5" w:tplc="1F92A00C">
      <w:numFmt w:val="bullet"/>
      <w:lvlText w:val="•"/>
      <w:lvlJc w:val="left"/>
      <w:pPr>
        <w:ind w:left="4154" w:hanging="284"/>
      </w:pPr>
      <w:rPr>
        <w:rFonts w:hint="default"/>
        <w:lang w:val="en-US" w:eastAsia="en-US" w:bidi="ar-SA"/>
      </w:rPr>
    </w:lvl>
    <w:lvl w:ilvl="6" w:tplc="8A50941C">
      <w:numFmt w:val="bullet"/>
      <w:lvlText w:val="•"/>
      <w:lvlJc w:val="left"/>
      <w:pPr>
        <w:ind w:left="4913" w:hanging="284"/>
      </w:pPr>
      <w:rPr>
        <w:rFonts w:hint="default"/>
        <w:lang w:val="en-US" w:eastAsia="en-US" w:bidi="ar-SA"/>
      </w:rPr>
    </w:lvl>
    <w:lvl w:ilvl="7" w:tplc="728CF612">
      <w:numFmt w:val="bullet"/>
      <w:lvlText w:val="•"/>
      <w:lvlJc w:val="left"/>
      <w:pPr>
        <w:ind w:left="5672" w:hanging="284"/>
      </w:pPr>
      <w:rPr>
        <w:rFonts w:hint="default"/>
        <w:lang w:val="en-US" w:eastAsia="en-US" w:bidi="ar-SA"/>
      </w:rPr>
    </w:lvl>
    <w:lvl w:ilvl="8" w:tplc="AF001294">
      <w:numFmt w:val="bullet"/>
      <w:lvlText w:val="•"/>
      <w:lvlJc w:val="left"/>
      <w:pPr>
        <w:ind w:left="6431" w:hanging="284"/>
      </w:pPr>
      <w:rPr>
        <w:rFonts w:hint="default"/>
        <w:lang w:val="en-US" w:eastAsia="en-US" w:bidi="ar-SA"/>
      </w:rPr>
    </w:lvl>
  </w:abstractNum>
  <w:abstractNum w:abstractNumId="87" w15:restartNumberingAfterBreak="0">
    <w:nsid w:val="21DA68E7"/>
    <w:multiLevelType w:val="hybridMultilevel"/>
    <w:tmpl w:val="4DFAED72"/>
    <w:lvl w:ilvl="0" w:tplc="E26E4C0A">
      <w:start w:val="183"/>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6DF2357A">
      <w:numFmt w:val="bullet"/>
      <w:lvlText w:val="•"/>
      <w:lvlJc w:val="left"/>
      <w:pPr>
        <w:ind w:left="1482" w:hanging="454"/>
      </w:pPr>
      <w:rPr>
        <w:rFonts w:hint="default"/>
        <w:lang w:val="en-US" w:eastAsia="en-US" w:bidi="ar-SA"/>
      </w:rPr>
    </w:lvl>
    <w:lvl w:ilvl="2" w:tplc="FA60BB3C">
      <w:numFmt w:val="bullet"/>
      <w:lvlText w:val="•"/>
      <w:lvlJc w:val="left"/>
      <w:pPr>
        <w:ind w:left="2344" w:hanging="454"/>
      </w:pPr>
      <w:rPr>
        <w:rFonts w:hint="default"/>
        <w:lang w:val="en-US" w:eastAsia="en-US" w:bidi="ar-SA"/>
      </w:rPr>
    </w:lvl>
    <w:lvl w:ilvl="3" w:tplc="A50EAC5A">
      <w:numFmt w:val="bullet"/>
      <w:lvlText w:val="•"/>
      <w:lvlJc w:val="left"/>
      <w:pPr>
        <w:ind w:left="3206" w:hanging="454"/>
      </w:pPr>
      <w:rPr>
        <w:rFonts w:hint="default"/>
        <w:lang w:val="en-US" w:eastAsia="en-US" w:bidi="ar-SA"/>
      </w:rPr>
    </w:lvl>
    <w:lvl w:ilvl="4" w:tplc="83001518">
      <w:numFmt w:val="bullet"/>
      <w:lvlText w:val="•"/>
      <w:lvlJc w:val="left"/>
      <w:pPr>
        <w:ind w:left="4069" w:hanging="454"/>
      </w:pPr>
      <w:rPr>
        <w:rFonts w:hint="default"/>
        <w:lang w:val="en-US" w:eastAsia="en-US" w:bidi="ar-SA"/>
      </w:rPr>
    </w:lvl>
    <w:lvl w:ilvl="5" w:tplc="B9E89124">
      <w:numFmt w:val="bullet"/>
      <w:lvlText w:val="•"/>
      <w:lvlJc w:val="left"/>
      <w:pPr>
        <w:ind w:left="4931" w:hanging="454"/>
      </w:pPr>
      <w:rPr>
        <w:rFonts w:hint="default"/>
        <w:lang w:val="en-US" w:eastAsia="en-US" w:bidi="ar-SA"/>
      </w:rPr>
    </w:lvl>
    <w:lvl w:ilvl="6" w:tplc="ABEABBA2">
      <w:numFmt w:val="bullet"/>
      <w:lvlText w:val="•"/>
      <w:lvlJc w:val="left"/>
      <w:pPr>
        <w:ind w:left="5793" w:hanging="454"/>
      </w:pPr>
      <w:rPr>
        <w:rFonts w:hint="default"/>
        <w:lang w:val="en-US" w:eastAsia="en-US" w:bidi="ar-SA"/>
      </w:rPr>
    </w:lvl>
    <w:lvl w:ilvl="7" w:tplc="AFAAB576">
      <w:numFmt w:val="bullet"/>
      <w:lvlText w:val="•"/>
      <w:lvlJc w:val="left"/>
      <w:pPr>
        <w:ind w:left="6656" w:hanging="454"/>
      </w:pPr>
      <w:rPr>
        <w:rFonts w:hint="default"/>
        <w:lang w:val="en-US" w:eastAsia="en-US" w:bidi="ar-SA"/>
      </w:rPr>
    </w:lvl>
    <w:lvl w:ilvl="8" w:tplc="E5E638C0">
      <w:numFmt w:val="bullet"/>
      <w:lvlText w:val="•"/>
      <w:lvlJc w:val="left"/>
      <w:pPr>
        <w:ind w:left="7518" w:hanging="454"/>
      </w:pPr>
      <w:rPr>
        <w:rFonts w:hint="default"/>
        <w:lang w:val="en-US" w:eastAsia="en-US" w:bidi="ar-SA"/>
      </w:rPr>
    </w:lvl>
  </w:abstractNum>
  <w:abstractNum w:abstractNumId="88" w15:restartNumberingAfterBreak="0">
    <w:nsid w:val="2279337B"/>
    <w:multiLevelType w:val="multilevel"/>
    <w:tmpl w:val="34D2E5BC"/>
    <w:lvl w:ilvl="0">
      <w:start w:val="3"/>
      <w:numFmt w:val="decimal"/>
      <w:lvlText w:val="%1."/>
      <w:lvlJc w:val="left"/>
      <w:pPr>
        <w:ind w:left="839" w:hanging="368"/>
      </w:pPr>
      <w:rPr>
        <w:rFonts w:hint="default"/>
        <w:w w:val="100"/>
        <w:lang w:val="en-US" w:eastAsia="en-US" w:bidi="ar-SA"/>
      </w:rPr>
    </w:lvl>
    <w:lvl w:ilvl="1">
      <w:start w:val="1"/>
      <w:numFmt w:val="decimal"/>
      <w:lvlText w:val="%1.%2"/>
      <w:lvlJc w:val="left"/>
      <w:pPr>
        <w:ind w:left="851" w:hanging="576"/>
      </w:pPr>
      <w:rPr>
        <w:rFonts w:ascii="EC Square Sans Pro" w:eastAsia="EC Square Sans Pro" w:hAnsi="EC Square Sans Pro" w:cs="EC Square Sans Pro" w:hint="default"/>
        <w:b w:val="0"/>
        <w:bCs w:val="0"/>
        <w:i w:val="0"/>
        <w:iCs w:val="0"/>
        <w:color w:val="79A96F"/>
        <w:spacing w:val="0"/>
        <w:w w:val="100"/>
        <w:sz w:val="36"/>
        <w:szCs w:val="36"/>
        <w:lang w:val="en-US" w:eastAsia="en-US" w:bidi="ar-SA"/>
      </w:rPr>
    </w:lvl>
    <w:lvl w:ilvl="2">
      <w:numFmt w:val="bullet"/>
      <w:lvlText w:val="•"/>
      <w:lvlJc w:val="left"/>
      <w:pPr>
        <w:ind w:left="2601" w:hanging="576"/>
      </w:pPr>
      <w:rPr>
        <w:rFonts w:hint="default"/>
        <w:lang w:val="en-US" w:eastAsia="en-US" w:bidi="ar-SA"/>
      </w:rPr>
    </w:lvl>
    <w:lvl w:ilvl="3">
      <w:numFmt w:val="bullet"/>
      <w:lvlText w:val="•"/>
      <w:lvlJc w:val="left"/>
      <w:pPr>
        <w:ind w:left="4343" w:hanging="576"/>
      </w:pPr>
      <w:rPr>
        <w:rFonts w:hint="default"/>
        <w:lang w:val="en-US" w:eastAsia="en-US" w:bidi="ar-SA"/>
      </w:rPr>
    </w:lvl>
    <w:lvl w:ilvl="4">
      <w:numFmt w:val="bullet"/>
      <w:lvlText w:val="•"/>
      <w:lvlJc w:val="left"/>
      <w:pPr>
        <w:ind w:left="6085" w:hanging="576"/>
      </w:pPr>
      <w:rPr>
        <w:rFonts w:hint="default"/>
        <w:lang w:val="en-US" w:eastAsia="en-US" w:bidi="ar-SA"/>
      </w:rPr>
    </w:lvl>
    <w:lvl w:ilvl="5">
      <w:numFmt w:val="bullet"/>
      <w:lvlText w:val="•"/>
      <w:lvlJc w:val="left"/>
      <w:pPr>
        <w:ind w:left="7827" w:hanging="576"/>
      </w:pPr>
      <w:rPr>
        <w:rFonts w:hint="default"/>
        <w:lang w:val="en-US" w:eastAsia="en-US" w:bidi="ar-SA"/>
      </w:rPr>
    </w:lvl>
    <w:lvl w:ilvl="6">
      <w:numFmt w:val="bullet"/>
      <w:lvlText w:val="•"/>
      <w:lvlJc w:val="left"/>
      <w:pPr>
        <w:ind w:left="9569" w:hanging="576"/>
      </w:pPr>
      <w:rPr>
        <w:rFonts w:hint="default"/>
        <w:lang w:val="en-US" w:eastAsia="en-US" w:bidi="ar-SA"/>
      </w:rPr>
    </w:lvl>
    <w:lvl w:ilvl="7">
      <w:numFmt w:val="bullet"/>
      <w:lvlText w:val="•"/>
      <w:lvlJc w:val="left"/>
      <w:pPr>
        <w:ind w:left="11311" w:hanging="576"/>
      </w:pPr>
      <w:rPr>
        <w:rFonts w:hint="default"/>
        <w:lang w:val="en-US" w:eastAsia="en-US" w:bidi="ar-SA"/>
      </w:rPr>
    </w:lvl>
    <w:lvl w:ilvl="8">
      <w:numFmt w:val="bullet"/>
      <w:lvlText w:val="•"/>
      <w:lvlJc w:val="left"/>
      <w:pPr>
        <w:ind w:left="13053" w:hanging="576"/>
      </w:pPr>
      <w:rPr>
        <w:rFonts w:hint="default"/>
        <w:lang w:val="en-US" w:eastAsia="en-US" w:bidi="ar-SA"/>
      </w:rPr>
    </w:lvl>
  </w:abstractNum>
  <w:abstractNum w:abstractNumId="89" w15:restartNumberingAfterBreak="0">
    <w:nsid w:val="22A1413F"/>
    <w:multiLevelType w:val="hybridMultilevel"/>
    <w:tmpl w:val="A63E45CA"/>
    <w:lvl w:ilvl="0" w:tplc="B56EB320">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83DE6C5C">
      <w:numFmt w:val="bullet"/>
      <w:lvlText w:val="•"/>
      <w:lvlJc w:val="left"/>
      <w:pPr>
        <w:ind w:left="1118" w:hanging="284"/>
      </w:pPr>
      <w:rPr>
        <w:rFonts w:hint="default"/>
        <w:lang w:val="en-US" w:eastAsia="en-US" w:bidi="ar-SA"/>
      </w:rPr>
    </w:lvl>
    <w:lvl w:ilvl="2" w:tplc="6696FBFE">
      <w:numFmt w:val="bullet"/>
      <w:lvlText w:val="•"/>
      <w:lvlJc w:val="left"/>
      <w:pPr>
        <w:ind w:left="1877" w:hanging="284"/>
      </w:pPr>
      <w:rPr>
        <w:rFonts w:hint="default"/>
        <w:lang w:val="en-US" w:eastAsia="en-US" w:bidi="ar-SA"/>
      </w:rPr>
    </w:lvl>
    <w:lvl w:ilvl="3" w:tplc="E256AB5C">
      <w:numFmt w:val="bullet"/>
      <w:lvlText w:val="•"/>
      <w:lvlJc w:val="left"/>
      <w:pPr>
        <w:ind w:left="2636" w:hanging="284"/>
      </w:pPr>
      <w:rPr>
        <w:rFonts w:hint="default"/>
        <w:lang w:val="en-US" w:eastAsia="en-US" w:bidi="ar-SA"/>
      </w:rPr>
    </w:lvl>
    <w:lvl w:ilvl="4" w:tplc="71867E98">
      <w:numFmt w:val="bullet"/>
      <w:lvlText w:val="•"/>
      <w:lvlJc w:val="left"/>
      <w:pPr>
        <w:ind w:left="3395" w:hanging="284"/>
      </w:pPr>
      <w:rPr>
        <w:rFonts w:hint="default"/>
        <w:lang w:val="en-US" w:eastAsia="en-US" w:bidi="ar-SA"/>
      </w:rPr>
    </w:lvl>
    <w:lvl w:ilvl="5" w:tplc="FE0A55A8">
      <w:numFmt w:val="bullet"/>
      <w:lvlText w:val="•"/>
      <w:lvlJc w:val="left"/>
      <w:pPr>
        <w:ind w:left="4154" w:hanging="284"/>
      </w:pPr>
      <w:rPr>
        <w:rFonts w:hint="default"/>
        <w:lang w:val="en-US" w:eastAsia="en-US" w:bidi="ar-SA"/>
      </w:rPr>
    </w:lvl>
    <w:lvl w:ilvl="6" w:tplc="7E5E8326">
      <w:numFmt w:val="bullet"/>
      <w:lvlText w:val="•"/>
      <w:lvlJc w:val="left"/>
      <w:pPr>
        <w:ind w:left="4913" w:hanging="284"/>
      </w:pPr>
      <w:rPr>
        <w:rFonts w:hint="default"/>
        <w:lang w:val="en-US" w:eastAsia="en-US" w:bidi="ar-SA"/>
      </w:rPr>
    </w:lvl>
    <w:lvl w:ilvl="7" w:tplc="CBECD12E">
      <w:numFmt w:val="bullet"/>
      <w:lvlText w:val="•"/>
      <w:lvlJc w:val="left"/>
      <w:pPr>
        <w:ind w:left="5672" w:hanging="284"/>
      </w:pPr>
      <w:rPr>
        <w:rFonts w:hint="default"/>
        <w:lang w:val="en-US" w:eastAsia="en-US" w:bidi="ar-SA"/>
      </w:rPr>
    </w:lvl>
    <w:lvl w:ilvl="8" w:tplc="60B69148">
      <w:numFmt w:val="bullet"/>
      <w:lvlText w:val="•"/>
      <w:lvlJc w:val="left"/>
      <w:pPr>
        <w:ind w:left="6431" w:hanging="284"/>
      </w:pPr>
      <w:rPr>
        <w:rFonts w:hint="default"/>
        <w:lang w:val="en-US" w:eastAsia="en-US" w:bidi="ar-SA"/>
      </w:rPr>
    </w:lvl>
  </w:abstractNum>
  <w:abstractNum w:abstractNumId="90" w15:restartNumberingAfterBreak="0">
    <w:nsid w:val="22B53027"/>
    <w:multiLevelType w:val="hybridMultilevel"/>
    <w:tmpl w:val="2D5ED398"/>
    <w:lvl w:ilvl="0" w:tplc="00EA7AF0">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E4F6601E">
      <w:numFmt w:val="bullet"/>
      <w:lvlText w:val="•"/>
      <w:lvlJc w:val="left"/>
      <w:pPr>
        <w:ind w:left="1118" w:hanging="284"/>
      </w:pPr>
      <w:rPr>
        <w:rFonts w:hint="default"/>
        <w:lang w:val="en-US" w:eastAsia="en-US" w:bidi="ar-SA"/>
      </w:rPr>
    </w:lvl>
    <w:lvl w:ilvl="2" w:tplc="DF101408">
      <w:numFmt w:val="bullet"/>
      <w:lvlText w:val="•"/>
      <w:lvlJc w:val="left"/>
      <w:pPr>
        <w:ind w:left="1877" w:hanging="284"/>
      </w:pPr>
      <w:rPr>
        <w:rFonts w:hint="default"/>
        <w:lang w:val="en-US" w:eastAsia="en-US" w:bidi="ar-SA"/>
      </w:rPr>
    </w:lvl>
    <w:lvl w:ilvl="3" w:tplc="D6A28078">
      <w:numFmt w:val="bullet"/>
      <w:lvlText w:val="•"/>
      <w:lvlJc w:val="left"/>
      <w:pPr>
        <w:ind w:left="2636" w:hanging="284"/>
      </w:pPr>
      <w:rPr>
        <w:rFonts w:hint="default"/>
        <w:lang w:val="en-US" w:eastAsia="en-US" w:bidi="ar-SA"/>
      </w:rPr>
    </w:lvl>
    <w:lvl w:ilvl="4" w:tplc="20A0EA0C">
      <w:numFmt w:val="bullet"/>
      <w:lvlText w:val="•"/>
      <w:lvlJc w:val="left"/>
      <w:pPr>
        <w:ind w:left="3395" w:hanging="284"/>
      </w:pPr>
      <w:rPr>
        <w:rFonts w:hint="default"/>
        <w:lang w:val="en-US" w:eastAsia="en-US" w:bidi="ar-SA"/>
      </w:rPr>
    </w:lvl>
    <w:lvl w:ilvl="5" w:tplc="8114609C">
      <w:numFmt w:val="bullet"/>
      <w:lvlText w:val="•"/>
      <w:lvlJc w:val="left"/>
      <w:pPr>
        <w:ind w:left="4154" w:hanging="284"/>
      </w:pPr>
      <w:rPr>
        <w:rFonts w:hint="default"/>
        <w:lang w:val="en-US" w:eastAsia="en-US" w:bidi="ar-SA"/>
      </w:rPr>
    </w:lvl>
    <w:lvl w:ilvl="6" w:tplc="D6CCC828">
      <w:numFmt w:val="bullet"/>
      <w:lvlText w:val="•"/>
      <w:lvlJc w:val="left"/>
      <w:pPr>
        <w:ind w:left="4913" w:hanging="284"/>
      </w:pPr>
      <w:rPr>
        <w:rFonts w:hint="default"/>
        <w:lang w:val="en-US" w:eastAsia="en-US" w:bidi="ar-SA"/>
      </w:rPr>
    </w:lvl>
    <w:lvl w:ilvl="7" w:tplc="19B20070">
      <w:numFmt w:val="bullet"/>
      <w:lvlText w:val="•"/>
      <w:lvlJc w:val="left"/>
      <w:pPr>
        <w:ind w:left="5672" w:hanging="284"/>
      </w:pPr>
      <w:rPr>
        <w:rFonts w:hint="default"/>
        <w:lang w:val="en-US" w:eastAsia="en-US" w:bidi="ar-SA"/>
      </w:rPr>
    </w:lvl>
    <w:lvl w:ilvl="8" w:tplc="28165348">
      <w:numFmt w:val="bullet"/>
      <w:lvlText w:val="•"/>
      <w:lvlJc w:val="left"/>
      <w:pPr>
        <w:ind w:left="6431" w:hanging="284"/>
      </w:pPr>
      <w:rPr>
        <w:rFonts w:hint="default"/>
        <w:lang w:val="en-US" w:eastAsia="en-US" w:bidi="ar-SA"/>
      </w:rPr>
    </w:lvl>
  </w:abstractNum>
  <w:abstractNum w:abstractNumId="91" w15:restartNumberingAfterBreak="0">
    <w:nsid w:val="23302610"/>
    <w:multiLevelType w:val="hybridMultilevel"/>
    <w:tmpl w:val="FC143AA2"/>
    <w:lvl w:ilvl="0" w:tplc="DEB0B298">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EF40F7E8">
      <w:numFmt w:val="bullet"/>
      <w:lvlText w:val="•"/>
      <w:lvlJc w:val="left"/>
      <w:pPr>
        <w:ind w:left="1118" w:hanging="284"/>
      </w:pPr>
      <w:rPr>
        <w:rFonts w:hint="default"/>
        <w:lang w:val="en-US" w:eastAsia="en-US" w:bidi="ar-SA"/>
      </w:rPr>
    </w:lvl>
    <w:lvl w:ilvl="2" w:tplc="211EDEE6">
      <w:numFmt w:val="bullet"/>
      <w:lvlText w:val="•"/>
      <w:lvlJc w:val="left"/>
      <w:pPr>
        <w:ind w:left="1877" w:hanging="284"/>
      </w:pPr>
      <w:rPr>
        <w:rFonts w:hint="default"/>
        <w:lang w:val="en-US" w:eastAsia="en-US" w:bidi="ar-SA"/>
      </w:rPr>
    </w:lvl>
    <w:lvl w:ilvl="3" w:tplc="D08401D0">
      <w:numFmt w:val="bullet"/>
      <w:lvlText w:val="•"/>
      <w:lvlJc w:val="left"/>
      <w:pPr>
        <w:ind w:left="2636" w:hanging="284"/>
      </w:pPr>
      <w:rPr>
        <w:rFonts w:hint="default"/>
        <w:lang w:val="en-US" w:eastAsia="en-US" w:bidi="ar-SA"/>
      </w:rPr>
    </w:lvl>
    <w:lvl w:ilvl="4" w:tplc="FA48549A">
      <w:numFmt w:val="bullet"/>
      <w:lvlText w:val="•"/>
      <w:lvlJc w:val="left"/>
      <w:pPr>
        <w:ind w:left="3395" w:hanging="284"/>
      </w:pPr>
      <w:rPr>
        <w:rFonts w:hint="default"/>
        <w:lang w:val="en-US" w:eastAsia="en-US" w:bidi="ar-SA"/>
      </w:rPr>
    </w:lvl>
    <w:lvl w:ilvl="5" w:tplc="067869E8">
      <w:numFmt w:val="bullet"/>
      <w:lvlText w:val="•"/>
      <w:lvlJc w:val="left"/>
      <w:pPr>
        <w:ind w:left="4154" w:hanging="284"/>
      </w:pPr>
      <w:rPr>
        <w:rFonts w:hint="default"/>
        <w:lang w:val="en-US" w:eastAsia="en-US" w:bidi="ar-SA"/>
      </w:rPr>
    </w:lvl>
    <w:lvl w:ilvl="6" w:tplc="5888BBB8">
      <w:numFmt w:val="bullet"/>
      <w:lvlText w:val="•"/>
      <w:lvlJc w:val="left"/>
      <w:pPr>
        <w:ind w:left="4913" w:hanging="284"/>
      </w:pPr>
      <w:rPr>
        <w:rFonts w:hint="default"/>
        <w:lang w:val="en-US" w:eastAsia="en-US" w:bidi="ar-SA"/>
      </w:rPr>
    </w:lvl>
    <w:lvl w:ilvl="7" w:tplc="1BDC2024">
      <w:numFmt w:val="bullet"/>
      <w:lvlText w:val="•"/>
      <w:lvlJc w:val="left"/>
      <w:pPr>
        <w:ind w:left="5672" w:hanging="284"/>
      </w:pPr>
      <w:rPr>
        <w:rFonts w:hint="default"/>
        <w:lang w:val="en-US" w:eastAsia="en-US" w:bidi="ar-SA"/>
      </w:rPr>
    </w:lvl>
    <w:lvl w:ilvl="8" w:tplc="4A0AF238">
      <w:numFmt w:val="bullet"/>
      <w:lvlText w:val="•"/>
      <w:lvlJc w:val="left"/>
      <w:pPr>
        <w:ind w:left="6431" w:hanging="284"/>
      </w:pPr>
      <w:rPr>
        <w:rFonts w:hint="default"/>
        <w:lang w:val="en-US" w:eastAsia="en-US" w:bidi="ar-SA"/>
      </w:rPr>
    </w:lvl>
  </w:abstractNum>
  <w:abstractNum w:abstractNumId="92" w15:restartNumberingAfterBreak="0">
    <w:nsid w:val="236E68CC"/>
    <w:multiLevelType w:val="hybridMultilevel"/>
    <w:tmpl w:val="5BE24C1E"/>
    <w:lvl w:ilvl="0" w:tplc="6DBA12B8">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6FE64CA4">
      <w:numFmt w:val="bullet"/>
      <w:lvlText w:val="•"/>
      <w:lvlJc w:val="left"/>
      <w:pPr>
        <w:ind w:left="1118" w:hanging="284"/>
      </w:pPr>
      <w:rPr>
        <w:rFonts w:hint="default"/>
        <w:lang w:val="en-US" w:eastAsia="en-US" w:bidi="ar-SA"/>
      </w:rPr>
    </w:lvl>
    <w:lvl w:ilvl="2" w:tplc="94D8C3B0">
      <w:numFmt w:val="bullet"/>
      <w:lvlText w:val="•"/>
      <w:lvlJc w:val="left"/>
      <w:pPr>
        <w:ind w:left="1877" w:hanging="284"/>
      </w:pPr>
      <w:rPr>
        <w:rFonts w:hint="default"/>
        <w:lang w:val="en-US" w:eastAsia="en-US" w:bidi="ar-SA"/>
      </w:rPr>
    </w:lvl>
    <w:lvl w:ilvl="3" w:tplc="D616C690">
      <w:numFmt w:val="bullet"/>
      <w:lvlText w:val="•"/>
      <w:lvlJc w:val="left"/>
      <w:pPr>
        <w:ind w:left="2636" w:hanging="284"/>
      </w:pPr>
      <w:rPr>
        <w:rFonts w:hint="default"/>
        <w:lang w:val="en-US" w:eastAsia="en-US" w:bidi="ar-SA"/>
      </w:rPr>
    </w:lvl>
    <w:lvl w:ilvl="4" w:tplc="33883C30">
      <w:numFmt w:val="bullet"/>
      <w:lvlText w:val="•"/>
      <w:lvlJc w:val="left"/>
      <w:pPr>
        <w:ind w:left="3395" w:hanging="284"/>
      </w:pPr>
      <w:rPr>
        <w:rFonts w:hint="default"/>
        <w:lang w:val="en-US" w:eastAsia="en-US" w:bidi="ar-SA"/>
      </w:rPr>
    </w:lvl>
    <w:lvl w:ilvl="5" w:tplc="58BEE7EC">
      <w:numFmt w:val="bullet"/>
      <w:lvlText w:val="•"/>
      <w:lvlJc w:val="left"/>
      <w:pPr>
        <w:ind w:left="4154" w:hanging="284"/>
      </w:pPr>
      <w:rPr>
        <w:rFonts w:hint="default"/>
        <w:lang w:val="en-US" w:eastAsia="en-US" w:bidi="ar-SA"/>
      </w:rPr>
    </w:lvl>
    <w:lvl w:ilvl="6" w:tplc="DC146CF0">
      <w:numFmt w:val="bullet"/>
      <w:lvlText w:val="•"/>
      <w:lvlJc w:val="left"/>
      <w:pPr>
        <w:ind w:left="4913" w:hanging="284"/>
      </w:pPr>
      <w:rPr>
        <w:rFonts w:hint="default"/>
        <w:lang w:val="en-US" w:eastAsia="en-US" w:bidi="ar-SA"/>
      </w:rPr>
    </w:lvl>
    <w:lvl w:ilvl="7" w:tplc="C232A5F8">
      <w:numFmt w:val="bullet"/>
      <w:lvlText w:val="•"/>
      <w:lvlJc w:val="left"/>
      <w:pPr>
        <w:ind w:left="5672" w:hanging="284"/>
      </w:pPr>
      <w:rPr>
        <w:rFonts w:hint="default"/>
        <w:lang w:val="en-US" w:eastAsia="en-US" w:bidi="ar-SA"/>
      </w:rPr>
    </w:lvl>
    <w:lvl w:ilvl="8" w:tplc="A5120B90">
      <w:numFmt w:val="bullet"/>
      <w:lvlText w:val="•"/>
      <w:lvlJc w:val="left"/>
      <w:pPr>
        <w:ind w:left="6431" w:hanging="284"/>
      </w:pPr>
      <w:rPr>
        <w:rFonts w:hint="default"/>
        <w:lang w:val="en-US" w:eastAsia="en-US" w:bidi="ar-SA"/>
      </w:rPr>
    </w:lvl>
  </w:abstractNum>
  <w:abstractNum w:abstractNumId="93" w15:restartNumberingAfterBreak="0">
    <w:nsid w:val="23760E72"/>
    <w:multiLevelType w:val="hybridMultilevel"/>
    <w:tmpl w:val="DCA2D80A"/>
    <w:lvl w:ilvl="0" w:tplc="719A899A">
      <w:numFmt w:val="bullet"/>
      <w:lvlText w:val="•"/>
      <w:lvlJc w:val="left"/>
      <w:pPr>
        <w:ind w:left="322" w:hanging="171"/>
      </w:pPr>
      <w:rPr>
        <w:rFonts w:ascii="EC Square Sans Pro" w:eastAsia="EC Square Sans Pro" w:hAnsi="EC Square Sans Pro" w:cs="EC Square Sans Pro" w:hint="default"/>
        <w:b/>
        <w:bCs/>
        <w:i w:val="0"/>
        <w:iCs w:val="0"/>
        <w:color w:val="006BA9"/>
        <w:w w:val="100"/>
        <w:sz w:val="20"/>
        <w:szCs w:val="20"/>
        <w:lang w:val="en-US" w:eastAsia="en-US" w:bidi="ar-SA"/>
      </w:rPr>
    </w:lvl>
    <w:lvl w:ilvl="1" w:tplc="48EE4D38">
      <w:numFmt w:val="bullet"/>
      <w:lvlText w:val="•"/>
      <w:lvlJc w:val="left"/>
      <w:pPr>
        <w:ind w:left="1074" w:hanging="171"/>
      </w:pPr>
      <w:rPr>
        <w:rFonts w:hint="default"/>
        <w:lang w:val="en-US" w:eastAsia="en-US" w:bidi="ar-SA"/>
      </w:rPr>
    </w:lvl>
    <w:lvl w:ilvl="2" w:tplc="F6B653A6">
      <w:numFmt w:val="bullet"/>
      <w:lvlText w:val="•"/>
      <w:lvlJc w:val="left"/>
      <w:pPr>
        <w:ind w:left="1828" w:hanging="171"/>
      </w:pPr>
      <w:rPr>
        <w:rFonts w:hint="default"/>
        <w:lang w:val="en-US" w:eastAsia="en-US" w:bidi="ar-SA"/>
      </w:rPr>
    </w:lvl>
    <w:lvl w:ilvl="3" w:tplc="9E0A7F02">
      <w:numFmt w:val="bullet"/>
      <w:lvlText w:val="•"/>
      <w:lvlJc w:val="left"/>
      <w:pPr>
        <w:ind w:left="2583" w:hanging="171"/>
      </w:pPr>
      <w:rPr>
        <w:rFonts w:hint="default"/>
        <w:lang w:val="en-US" w:eastAsia="en-US" w:bidi="ar-SA"/>
      </w:rPr>
    </w:lvl>
    <w:lvl w:ilvl="4" w:tplc="F5E04C04">
      <w:numFmt w:val="bullet"/>
      <w:lvlText w:val="•"/>
      <w:lvlJc w:val="left"/>
      <w:pPr>
        <w:ind w:left="3337" w:hanging="171"/>
      </w:pPr>
      <w:rPr>
        <w:rFonts w:hint="default"/>
        <w:lang w:val="en-US" w:eastAsia="en-US" w:bidi="ar-SA"/>
      </w:rPr>
    </w:lvl>
    <w:lvl w:ilvl="5" w:tplc="86D8A596">
      <w:numFmt w:val="bullet"/>
      <w:lvlText w:val="•"/>
      <w:lvlJc w:val="left"/>
      <w:pPr>
        <w:ind w:left="4092" w:hanging="171"/>
      </w:pPr>
      <w:rPr>
        <w:rFonts w:hint="default"/>
        <w:lang w:val="en-US" w:eastAsia="en-US" w:bidi="ar-SA"/>
      </w:rPr>
    </w:lvl>
    <w:lvl w:ilvl="6" w:tplc="136C6BFC">
      <w:numFmt w:val="bullet"/>
      <w:lvlText w:val="•"/>
      <w:lvlJc w:val="left"/>
      <w:pPr>
        <w:ind w:left="4846" w:hanging="171"/>
      </w:pPr>
      <w:rPr>
        <w:rFonts w:hint="default"/>
        <w:lang w:val="en-US" w:eastAsia="en-US" w:bidi="ar-SA"/>
      </w:rPr>
    </w:lvl>
    <w:lvl w:ilvl="7" w:tplc="1DA0DA24">
      <w:numFmt w:val="bullet"/>
      <w:lvlText w:val="•"/>
      <w:lvlJc w:val="left"/>
      <w:pPr>
        <w:ind w:left="5600" w:hanging="171"/>
      </w:pPr>
      <w:rPr>
        <w:rFonts w:hint="default"/>
        <w:lang w:val="en-US" w:eastAsia="en-US" w:bidi="ar-SA"/>
      </w:rPr>
    </w:lvl>
    <w:lvl w:ilvl="8" w:tplc="44D61CAA">
      <w:numFmt w:val="bullet"/>
      <w:lvlText w:val="•"/>
      <w:lvlJc w:val="left"/>
      <w:pPr>
        <w:ind w:left="6355" w:hanging="171"/>
      </w:pPr>
      <w:rPr>
        <w:rFonts w:hint="default"/>
        <w:lang w:val="en-US" w:eastAsia="en-US" w:bidi="ar-SA"/>
      </w:rPr>
    </w:lvl>
  </w:abstractNum>
  <w:abstractNum w:abstractNumId="94" w15:restartNumberingAfterBreak="0">
    <w:nsid w:val="238A0FF0"/>
    <w:multiLevelType w:val="hybridMultilevel"/>
    <w:tmpl w:val="226609EA"/>
    <w:lvl w:ilvl="0" w:tplc="BD76CC8E">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E3E8BDB0">
      <w:numFmt w:val="bullet"/>
      <w:lvlText w:val="•"/>
      <w:lvlJc w:val="left"/>
      <w:pPr>
        <w:ind w:left="1118" w:hanging="284"/>
      </w:pPr>
      <w:rPr>
        <w:rFonts w:hint="default"/>
        <w:lang w:val="en-US" w:eastAsia="en-US" w:bidi="ar-SA"/>
      </w:rPr>
    </w:lvl>
    <w:lvl w:ilvl="2" w:tplc="B728F1F8">
      <w:numFmt w:val="bullet"/>
      <w:lvlText w:val="•"/>
      <w:lvlJc w:val="left"/>
      <w:pPr>
        <w:ind w:left="1877" w:hanging="284"/>
      </w:pPr>
      <w:rPr>
        <w:rFonts w:hint="default"/>
        <w:lang w:val="en-US" w:eastAsia="en-US" w:bidi="ar-SA"/>
      </w:rPr>
    </w:lvl>
    <w:lvl w:ilvl="3" w:tplc="48AEBE4C">
      <w:numFmt w:val="bullet"/>
      <w:lvlText w:val="•"/>
      <w:lvlJc w:val="left"/>
      <w:pPr>
        <w:ind w:left="2636" w:hanging="284"/>
      </w:pPr>
      <w:rPr>
        <w:rFonts w:hint="default"/>
        <w:lang w:val="en-US" w:eastAsia="en-US" w:bidi="ar-SA"/>
      </w:rPr>
    </w:lvl>
    <w:lvl w:ilvl="4" w:tplc="10F4C558">
      <w:numFmt w:val="bullet"/>
      <w:lvlText w:val="•"/>
      <w:lvlJc w:val="left"/>
      <w:pPr>
        <w:ind w:left="3395" w:hanging="284"/>
      </w:pPr>
      <w:rPr>
        <w:rFonts w:hint="default"/>
        <w:lang w:val="en-US" w:eastAsia="en-US" w:bidi="ar-SA"/>
      </w:rPr>
    </w:lvl>
    <w:lvl w:ilvl="5" w:tplc="6180E724">
      <w:numFmt w:val="bullet"/>
      <w:lvlText w:val="•"/>
      <w:lvlJc w:val="left"/>
      <w:pPr>
        <w:ind w:left="4154" w:hanging="284"/>
      </w:pPr>
      <w:rPr>
        <w:rFonts w:hint="default"/>
        <w:lang w:val="en-US" w:eastAsia="en-US" w:bidi="ar-SA"/>
      </w:rPr>
    </w:lvl>
    <w:lvl w:ilvl="6" w:tplc="07C69C12">
      <w:numFmt w:val="bullet"/>
      <w:lvlText w:val="•"/>
      <w:lvlJc w:val="left"/>
      <w:pPr>
        <w:ind w:left="4913" w:hanging="284"/>
      </w:pPr>
      <w:rPr>
        <w:rFonts w:hint="default"/>
        <w:lang w:val="en-US" w:eastAsia="en-US" w:bidi="ar-SA"/>
      </w:rPr>
    </w:lvl>
    <w:lvl w:ilvl="7" w:tplc="FDBA7420">
      <w:numFmt w:val="bullet"/>
      <w:lvlText w:val="•"/>
      <w:lvlJc w:val="left"/>
      <w:pPr>
        <w:ind w:left="5672" w:hanging="284"/>
      </w:pPr>
      <w:rPr>
        <w:rFonts w:hint="default"/>
        <w:lang w:val="en-US" w:eastAsia="en-US" w:bidi="ar-SA"/>
      </w:rPr>
    </w:lvl>
    <w:lvl w:ilvl="8" w:tplc="5DEEF522">
      <w:numFmt w:val="bullet"/>
      <w:lvlText w:val="•"/>
      <w:lvlJc w:val="left"/>
      <w:pPr>
        <w:ind w:left="6431" w:hanging="284"/>
      </w:pPr>
      <w:rPr>
        <w:rFonts w:hint="default"/>
        <w:lang w:val="en-US" w:eastAsia="en-US" w:bidi="ar-SA"/>
      </w:rPr>
    </w:lvl>
  </w:abstractNum>
  <w:abstractNum w:abstractNumId="95" w15:restartNumberingAfterBreak="0">
    <w:nsid w:val="239A7310"/>
    <w:multiLevelType w:val="hybridMultilevel"/>
    <w:tmpl w:val="F0963554"/>
    <w:lvl w:ilvl="0" w:tplc="5F7A1E4E">
      <w:numFmt w:val="bullet"/>
      <w:lvlText w:val="•"/>
      <w:lvlJc w:val="left"/>
      <w:pPr>
        <w:ind w:left="1206" w:hanging="227"/>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DE6677F0">
      <w:numFmt w:val="bullet"/>
      <w:lvlText w:val="•"/>
      <w:lvlJc w:val="left"/>
      <w:pPr>
        <w:ind w:left="823" w:hanging="227"/>
      </w:pPr>
      <w:rPr>
        <w:rFonts w:hint="default"/>
        <w:lang w:val="en-US" w:eastAsia="en-US" w:bidi="ar-SA"/>
      </w:rPr>
    </w:lvl>
    <w:lvl w:ilvl="2" w:tplc="9D044468">
      <w:numFmt w:val="bullet"/>
      <w:lvlText w:val="•"/>
      <w:lvlJc w:val="left"/>
      <w:pPr>
        <w:ind w:left="447" w:hanging="227"/>
      </w:pPr>
      <w:rPr>
        <w:rFonts w:hint="default"/>
        <w:lang w:val="en-US" w:eastAsia="en-US" w:bidi="ar-SA"/>
      </w:rPr>
    </w:lvl>
    <w:lvl w:ilvl="3" w:tplc="C85060E2">
      <w:numFmt w:val="bullet"/>
      <w:lvlText w:val="•"/>
      <w:lvlJc w:val="left"/>
      <w:pPr>
        <w:ind w:left="70" w:hanging="227"/>
      </w:pPr>
      <w:rPr>
        <w:rFonts w:hint="default"/>
        <w:lang w:val="en-US" w:eastAsia="en-US" w:bidi="ar-SA"/>
      </w:rPr>
    </w:lvl>
    <w:lvl w:ilvl="4" w:tplc="4C98B536">
      <w:numFmt w:val="bullet"/>
      <w:lvlText w:val="•"/>
      <w:lvlJc w:val="left"/>
      <w:pPr>
        <w:ind w:left="-306" w:hanging="227"/>
      </w:pPr>
      <w:rPr>
        <w:rFonts w:hint="default"/>
        <w:lang w:val="en-US" w:eastAsia="en-US" w:bidi="ar-SA"/>
      </w:rPr>
    </w:lvl>
    <w:lvl w:ilvl="5" w:tplc="612404B6">
      <w:numFmt w:val="bullet"/>
      <w:lvlText w:val="•"/>
      <w:lvlJc w:val="left"/>
      <w:pPr>
        <w:ind w:left="-683" w:hanging="227"/>
      </w:pPr>
      <w:rPr>
        <w:rFonts w:hint="default"/>
        <w:lang w:val="en-US" w:eastAsia="en-US" w:bidi="ar-SA"/>
      </w:rPr>
    </w:lvl>
    <w:lvl w:ilvl="6" w:tplc="F8B02AA0">
      <w:numFmt w:val="bullet"/>
      <w:lvlText w:val="•"/>
      <w:lvlJc w:val="left"/>
      <w:pPr>
        <w:ind w:left="-1059" w:hanging="227"/>
      </w:pPr>
      <w:rPr>
        <w:rFonts w:hint="default"/>
        <w:lang w:val="en-US" w:eastAsia="en-US" w:bidi="ar-SA"/>
      </w:rPr>
    </w:lvl>
    <w:lvl w:ilvl="7" w:tplc="8BA486BC">
      <w:numFmt w:val="bullet"/>
      <w:lvlText w:val="•"/>
      <w:lvlJc w:val="left"/>
      <w:pPr>
        <w:ind w:left="-1436" w:hanging="227"/>
      </w:pPr>
      <w:rPr>
        <w:rFonts w:hint="default"/>
        <w:lang w:val="en-US" w:eastAsia="en-US" w:bidi="ar-SA"/>
      </w:rPr>
    </w:lvl>
    <w:lvl w:ilvl="8" w:tplc="74707B84">
      <w:numFmt w:val="bullet"/>
      <w:lvlText w:val="•"/>
      <w:lvlJc w:val="left"/>
      <w:pPr>
        <w:ind w:left="-1812" w:hanging="227"/>
      </w:pPr>
      <w:rPr>
        <w:rFonts w:hint="default"/>
        <w:lang w:val="en-US" w:eastAsia="en-US" w:bidi="ar-SA"/>
      </w:rPr>
    </w:lvl>
  </w:abstractNum>
  <w:abstractNum w:abstractNumId="96" w15:restartNumberingAfterBreak="0">
    <w:nsid w:val="2417328C"/>
    <w:multiLevelType w:val="hybridMultilevel"/>
    <w:tmpl w:val="E604E572"/>
    <w:lvl w:ilvl="0" w:tplc="CDEA4214">
      <w:numFmt w:val="bullet"/>
      <w:lvlText w:val="•"/>
      <w:lvlJc w:val="left"/>
      <w:pPr>
        <w:ind w:left="453"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591E318C">
      <w:numFmt w:val="bullet"/>
      <w:lvlText w:val="•"/>
      <w:lvlJc w:val="left"/>
      <w:pPr>
        <w:ind w:left="917" w:hanging="284"/>
      </w:pPr>
      <w:rPr>
        <w:rFonts w:hint="default"/>
        <w:lang w:val="en-US" w:eastAsia="en-US" w:bidi="ar-SA"/>
      </w:rPr>
    </w:lvl>
    <w:lvl w:ilvl="2" w:tplc="54967B9E">
      <w:numFmt w:val="bullet"/>
      <w:lvlText w:val="•"/>
      <w:lvlJc w:val="left"/>
      <w:pPr>
        <w:ind w:left="1375" w:hanging="284"/>
      </w:pPr>
      <w:rPr>
        <w:rFonts w:hint="default"/>
        <w:lang w:val="en-US" w:eastAsia="en-US" w:bidi="ar-SA"/>
      </w:rPr>
    </w:lvl>
    <w:lvl w:ilvl="3" w:tplc="E35AB1A0">
      <w:numFmt w:val="bullet"/>
      <w:lvlText w:val="•"/>
      <w:lvlJc w:val="left"/>
      <w:pPr>
        <w:ind w:left="1832" w:hanging="284"/>
      </w:pPr>
      <w:rPr>
        <w:rFonts w:hint="default"/>
        <w:lang w:val="en-US" w:eastAsia="en-US" w:bidi="ar-SA"/>
      </w:rPr>
    </w:lvl>
    <w:lvl w:ilvl="4" w:tplc="BEF204BE">
      <w:numFmt w:val="bullet"/>
      <w:lvlText w:val="•"/>
      <w:lvlJc w:val="left"/>
      <w:pPr>
        <w:ind w:left="2290" w:hanging="284"/>
      </w:pPr>
      <w:rPr>
        <w:rFonts w:hint="default"/>
        <w:lang w:val="en-US" w:eastAsia="en-US" w:bidi="ar-SA"/>
      </w:rPr>
    </w:lvl>
    <w:lvl w:ilvl="5" w:tplc="60D6813A">
      <w:numFmt w:val="bullet"/>
      <w:lvlText w:val="•"/>
      <w:lvlJc w:val="left"/>
      <w:pPr>
        <w:ind w:left="2748" w:hanging="284"/>
      </w:pPr>
      <w:rPr>
        <w:rFonts w:hint="default"/>
        <w:lang w:val="en-US" w:eastAsia="en-US" w:bidi="ar-SA"/>
      </w:rPr>
    </w:lvl>
    <w:lvl w:ilvl="6" w:tplc="0E368DE4">
      <w:numFmt w:val="bullet"/>
      <w:lvlText w:val="•"/>
      <w:lvlJc w:val="left"/>
      <w:pPr>
        <w:ind w:left="3205" w:hanging="284"/>
      </w:pPr>
      <w:rPr>
        <w:rFonts w:hint="default"/>
        <w:lang w:val="en-US" w:eastAsia="en-US" w:bidi="ar-SA"/>
      </w:rPr>
    </w:lvl>
    <w:lvl w:ilvl="7" w:tplc="D5E2B5C0">
      <w:numFmt w:val="bullet"/>
      <w:lvlText w:val="•"/>
      <w:lvlJc w:val="left"/>
      <w:pPr>
        <w:ind w:left="3663" w:hanging="284"/>
      </w:pPr>
      <w:rPr>
        <w:rFonts w:hint="default"/>
        <w:lang w:val="en-US" w:eastAsia="en-US" w:bidi="ar-SA"/>
      </w:rPr>
    </w:lvl>
    <w:lvl w:ilvl="8" w:tplc="0964C1B0">
      <w:numFmt w:val="bullet"/>
      <w:lvlText w:val="•"/>
      <w:lvlJc w:val="left"/>
      <w:pPr>
        <w:ind w:left="4120" w:hanging="284"/>
      </w:pPr>
      <w:rPr>
        <w:rFonts w:hint="default"/>
        <w:lang w:val="en-US" w:eastAsia="en-US" w:bidi="ar-SA"/>
      </w:rPr>
    </w:lvl>
  </w:abstractNum>
  <w:abstractNum w:abstractNumId="97" w15:restartNumberingAfterBreak="0">
    <w:nsid w:val="24410E4D"/>
    <w:multiLevelType w:val="hybridMultilevel"/>
    <w:tmpl w:val="B87E2EF8"/>
    <w:lvl w:ilvl="0" w:tplc="3AE4A4BA">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FF66B6FE">
      <w:numFmt w:val="bullet"/>
      <w:lvlText w:val="•"/>
      <w:lvlJc w:val="left"/>
      <w:pPr>
        <w:ind w:left="1118" w:hanging="284"/>
      </w:pPr>
      <w:rPr>
        <w:rFonts w:hint="default"/>
        <w:lang w:val="en-US" w:eastAsia="en-US" w:bidi="ar-SA"/>
      </w:rPr>
    </w:lvl>
    <w:lvl w:ilvl="2" w:tplc="C792AAA0">
      <w:numFmt w:val="bullet"/>
      <w:lvlText w:val="•"/>
      <w:lvlJc w:val="left"/>
      <w:pPr>
        <w:ind w:left="1877" w:hanging="284"/>
      </w:pPr>
      <w:rPr>
        <w:rFonts w:hint="default"/>
        <w:lang w:val="en-US" w:eastAsia="en-US" w:bidi="ar-SA"/>
      </w:rPr>
    </w:lvl>
    <w:lvl w:ilvl="3" w:tplc="40740D72">
      <w:numFmt w:val="bullet"/>
      <w:lvlText w:val="•"/>
      <w:lvlJc w:val="left"/>
      <w:pPr>
        <w:ind w:left="2636" w:hanging="284"/>
      </w:pPr>
      <w:rPr>
        <w:rFonts w:hint="default"/>
        <w:lang w:val="en-US" w:eastAsia="en-US" w:bidi="ar-SA"/>
      </w:rPr>
    </w:lvl>
    <w:lvl w:ilvl="4" w:tplc="3FF62638">
      <w:numFmt w:val="bullet"/>
      <w:lvlText w:val="•"/>
      <w:lvlJc w:val="left"/>
      <w:pPr>
        <w:ind w:left="3395" w:hanging="284"/>
      </w:pPr>
      <w:rPr>
        <w:rFonts w:hint="default"/>
        <w:lang w:val="en-US" w:eastAsia="en-US" w:bidi="ar-SA"/>
      </w:rPr>
    </w:lvl>
    <w:lvl w:ilvl="5" w:tplc="B09493AC">
      <w:numFmt w:val="bullet"/>
      <w:lvlText w:val="•"/>
      <w:lvlJc w:val="left"/>
      <w:pPr>
        <w:ind w:left="4154" w:hanging="284"/>
      </w:pPr>
      <w:rPr>
        <w:rFonts w:hint="default"/>
        <w:lang w:val="en-US" w:eastAsia="en-US" w:bidi="ar-SA"/>
      </w:rPr>
    </w:lvl>
    <w:lvl w:ilvl="6" w:tplc="C84A4322">
      <w:numFmt w:val="bullet"/>
      <w:lvlText w:val="•"/>
      <w:lvlJc w:val="left"/>
      <w:pPr>
        <w:ind w:left="4913" w:hanging="284"/>
      </w:pPr>
      <w:rPr>
        <w:rFonts w:hint="default"/>
        <w:lang w:val="en-US" w:eastAsia="en-US" w:bidi="ar-SA"/>
      </w:rPr>
    </w:lvl>
    <w:lvl w:ilvl="7" w:tplc="E0EA2ED2">
      <w:numFmt w:val="bullet"/>
      <w:lvlText w:val="•"/>
      <w:lvlJc w:val="left"/>
      <w:pPr>
        <w:ind w:left="5672" w:hanging="284"/>
      </w:pPr>
      <w:rPr>
        <w:rFonts w:hint="default"/>
        <w:lang w:val="en-US" w:eastAsia="en-US" w:bidi="ar-SA"/>
      </w:rPr>
    </w:lvl>
    <w:lvl w:ilvl="8" w:tplc="9EA8357C">
      <w:numFmt w:val="bullet"/>
      <w:lvlText w:val="•"/>
      <w:lvlJc w:val="left"/>
      <w:pPr>
        <w:ind w:left="6431" w:hanging="284"/>
      </w:pPr>
      <w:rPr>
        <w:rFonts w:hint="default"/>
        <w:lang w:val="en-US" w:eastAsia="en-US" w:bidi="ar-SA"/>
      </w:rPr>
    </w:lvl>
  </w:abstractNum>
  <w:abstractNum w:abstractNumId="98" w15:restartNumberingAfterBreak="0">
    <w:nsid w:val="24620C2B"/>
    <w:multiLevelType w:val="hybridMultilevel"/>
    <w:tmpl w:val="EB14FCCE"/>
    <w:lvl w:ilvl="0" w:tplc="1A86C814">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38F4594C">
      <w:numFmt w:val="bullet"/>
      <w:lvlText w:val="•"/>
      <w:lvlJc w:val="left"/>
      <w:pPr>
        <w:ind w:left="1118" w:hanging="284"/>
      </w:pPr>
      <w:rPr>
        <w:rFonts w:hint="default"/>
        <w:lang w:val="en-US" w:eastAsia="en-US" w:bidi="ar-SA"/>
      </w:rPr>
    </w:lvl>
    <w:lvl w:ilvl="2" w:tplc="415E42E4">
      <w:numFmt w:val="bullet"/>
      <w:lvlText w:val="•"/>
      <w:lvlJc w:val="left"/>
      <w:pPr>
        <w:ind w:left="1877" w:hanging="284"/>
      </w:pPr>
      <w:rPr>
        <w:rFonts w:hint="default"/>
        <w:lang w:val="en-US" w:eastAsia="en-US" w:bidi="ar-SA"/>
      </w:rPr>
    </w:lvl>
    <w:lvl w:ilvl="3" w:tplc="A31ABF66">
      <w:numFmt w:val="bullet"/>
      <w:lvlText w:val="•"/>
      <w:lvlJc w:val="left"/>
      <w:pPr>
        <w:ind w:left="2636" w:hanging="284"/>
      </w:pPr>
      <w:rPr>
        <w:rFonts w:hint="default"/>
        <w:lang w:val="en-US" w:eastAsia="en-US" w:bidi="ar-SA"/>
      </w:rPr>
    </w:lvl>
    <w:lvl w:ilvl="4" w:tplc="58A2BA5E">
      <w:numFmt w:val="bullet"/>
      <w:lvlText w:val="•"/>
      <w:lvlJc w:val="left"/>
      <w:pPr>
        <w:ind w:left="3395" w:hanging="284"/>
      </w:pPr>
      <w:rPr>
        <w:rFonts w:hint="default"/>
        <w:lang w:val="en-US" w:eastAsia="en-US" w:bidi="ar-SA"/>
      </w:rPr>
    </w:lvl>
    <w:lvl w:ilvl="5" w:tplc="3ADEDE22">
      <w:numFmt w:val="bullet"/>
      <w:lvlText w:val="•"/>
      <w:lvlJc w:val="left"/>
      <w:pPr>
        <w:ind w:left="4154" w:hanging="284"/>
      </w:pPr>
      <w:rPr>
        <w:rFonts w:hint="default"/>
        <w:lang w:val="en-US" w:eastAsia="en-US" w:bidi="ar-SA"/>
      </w:rPr>
    </w:lvl>
    <w:lvl w:ilvl="6" w:tplc="795E7562">
      <w:numFmt w:val="bullet"/>
      <w:lvlText w:val="•"/>
      <w:lvlJc w:val="left"/>
      <w:pPr>
        <w:ind w:left="4913" w:hanging="284"/>
      </w:pPr>
      <w:rPr>
        <w:rFonts w:hint="default"/>
        <w:lang w:val="en-US" w:eastAsia="en-US" w:bidi="ar-SA"/>
      </w:rPr>
    </w:lvl>
    <w:lvl w:ilvl="7" w:tplc="D674A56C">
      <w:numFmt w:val="bullet"/>
      <w:lvlText w:val="•"/>
      <w:lvlJc w:val="left"/>
      <w:pPr>
        <w:ind w:left="5672" w:hanging="284"/>
      </w:pPr>
      <w:rPr>
        <w:rFonts w:hint="default"/>
        <w:lang w:val="en-US" w:eastAsia="en-US" w:bidi="ar-SA"/>
      </w:rPr>
    </w:lvl>
    <w:lvl w:ilvl="8" w:tplc="BB9035F4">
      <w:numFmt w:val="bullet"/>
      <w:lvlText w:val="•"/>
      <w:lvlJc w:val="left"/>
      <w:pPr>
        <w:ind w:left="6431" w:hanging="284"/>
      </w:pPr>
      <w:rPr>
        <w:rFonts w:hint="default"/>
        <w:lang w:val="en-US" w:eastAsia="en-US" w:bidi="ar-SA"/>
      </w:rPr>
    </w:lvl>
  </w:abstractNum>
  <w:abstractNum w:abstractNumId="99" w15:restartNumberingAfterBreak="0">
    <w:nsid w:val="24C13D9A"/>
    <w:multiLevelType w:val="hybridMultilevel"/>
    <w:tmpl w:val="E1680F40"/>
    <w:lvl w:ilvl="0" w:tplc="608EA06C">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D690F84E">
      <w:numFmt w:val="bullet"/>
      <w:lvlText w:val="•"/>
      <w:lvlJc w:val="left"/>
      <w:pPr>
        <w:ind w:left="1118" w:hanging="284"/>
      </w:pPr>
      <w:rPr>
        <w:rFonts w:hint="default"/>
        <w:lang w:val="en-US" w:eastAsia="en-US" w:bidi="ar-SA"/>
      </w:rPr>
    </w:lvl>
    <w:lvl w:ilvl="2" w:tplc="586217F8">
      <w:numFmt w:val="bullet"/>
      <w:lvlText w:val="•"/>
      <w:lvlJc w:val="left"/>
      <w:pPr>
        <w:ind w:left="1877" w:hanging="284"/>
      </w:pPr>
      <w:rPr>
        <w:rFonts w:hint="default"/>
        <w:lang w:val="en-US" w:eastAsia="en-US" w:bidi="ar-SA"/>
      </w:rPr>
    </w:lvl>
    <w:lvl w:ilvl="3" w:tplc="01A6779E">
      <w:numFmt w:val="bullet"/>
      <w:lvlText w:val="•"/>
      <w:lvlJc w:val="left"/>
      <w:pPr>
        <w:ind w:left="2636" w:hanging="284"/>
      </w:pPr>
      <w:rPr>
        <w:rFonts w:hint="default"/>
        <w:lang w:val="en-US" w:eastAsia="en-US" w:bidi="ar-SA"/>
      </w:rPr>
    </w:lvl>
    <w:lvl w:ilvl="4" w:tplc="4DDC4C4E">
      <w:numFmt w:val="bullet"/>
      <w:lvlText w:val="•"/>
      <w:lvlJc w:val="left"/>
      <w:pPr>
        <w:ind w:left="3395" w:hanging="284"/>
      </w:pPr>
      <w:rPr>
        <w:rFonts w:hint="default"/>
        <w:lang w:val="en-US" w:eastAsia="en-US" w:bidi="ar-SA"/>
      </w:rPr>
    </w:lvl>
    <w:lvl w:ilvl="5" w:tplc="B8EEF6E0">
      <w:numFmt w:val="bullet"/>
      <w:lvlText w:val="•"/>
      <w:lvlJc w:val="left"/>
      <w:pPr>
        <w:ind w:left="4154" w:hanging="284"/>
      </w:pPr>
      <w:rPr>
        <w:rFonts w:hint="default"/>
        <w:lang w:val="en-US" w:eastAsia="en-US" w:bidi="ar-SA"/>
      </w:rPr>
    </w:lvl>
    <w:lvl w:ilvl="6" w:tplc="9064E5B2">
      <w:numFmt w:val="bullet"/>
      <w:lvlText w:val="•"/>
      <w:lvlJc w:val="left"/>
      <w:pPr>
        <w:ind w:left="4913" w:hanging="284"/>
      </w:pPr>
      <w:rPr>
        <w:rFonts w:hint="default"/>
        <w:lang w:val="en-US" w:eastAsia="en-US" w:bidi="ar-SA"/>
      </w:rPr>
    </w:lvl>
    <w:lvl w:ilvl="7" w:tplc="A44ECFF6">
      <w:numFmt w:val="bullet"/>
      <w:lvlText w:val="•"/>
      <w:lvlJc w:val="left"/>
      <w:pPr>
        <w:ind w:left="5672" w:hanging="284"/>
      </w:pPr>
      <w:rPr>
        <w:rFonts w:hint="default"/>
        <w:lang w:val="en-US" w:eastAsia="en-US" w:bidi="ar-SA"/>
      </w:rPr>
    </w:lvl>
    <w:lvl w:ilvl="8" w:tplc="8D64E214">
      <w:numFmt w:val="bullet"/>
      <w:lvlText w:val="•"/>
      <w:lvlJc w:val="left"/>
      <w:pPr>
        <w:ind w:left="6431" w:hanging="284"/>
      </w:pPr>
      <w:rPr>
        <w:rFonts w:hint="default"/>
        <w:lang w:val="en-US" w:eastAsia="en-US" w:bidi="ar-SA"/>
      </w:rPr>
    </w:lvl>
  </w:abstractNum>
  <w:abstractNum w:abstractNumId="100" w15:restartNumberingAfterBreak="0">
    <w:nsid w:val="25FA0FD6"/>
    <w:multiLevelType w:val="hybridMultilevel"/>
    <w:tmpl w:val="7A98BF16"/>
    <w:lvl w:ilvl="0" w:tplc="34305E4C">
      <w:numFmt w:val="bullet"/>
      <w:lvlText w:val="•"/>
      <w:lvlJc w:val="left"/>
      <w:pPr>
        <w:ind w:left="453"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267487C0">
      <w:numFmt w:val="bullet"/>
      <w:lvlText w:val="•"/>
      <w:lvlJc w:val="left"/>
      <w:pPr>
        <w:ind w:left="917" w:hanging="284"/>
      </w:pPr>
      <w:rPr>
        <w:rFonts w:hint="default"/>
        <w:lang w:val="en-US" w:eastAsia="en-US" w:bidi="ar-SA"/>
      </w:rPr>
    </w:lvl>
    <w:lvl w:ilvl="2" w:tplc="60948146">
      <w:numFmt w:val="bullet"/>
      <w:lvlText w:val="•"/>
      <w:lvlJc w:val="left"/>
      <w:pPr>
        <w:ind w:left="1375" w:hanging="284"/>
      </w:pPr>
      <w:rPr>
        <w:rFonts w:hint="default"/>
        <w:lang w:val="en-US" w:eastAsia="en-US" w:bidi="ar-SA"/>
      </w:rPr>
    </w:lvl>
    <w:lvl w:ilvl="3" w:tplc="CDEA3F5C">
      <w:numFmt w:val="bullet"/>
      <w:lvlText w:val="•"/>
      <w:lvlJc w:val="left"/>
      <w:pPr>
        <w:ind w:left="1832" w:hanging="284"/>
      </w:pPr>
      <w:rPr>
        <w:rFonts w:hint="default"/>
        <w:lang w:val="en-US" w:eastAsia="en-US" w:bidi="ar-SA"/>
      </w:rPr>
    </w:lvl>
    <w:lvl w:ilvl="4" w:tplc="2DB6F4A6">
      <w:numFmt w:val="bullet"/>
      <w:lvlText w:val="•"/>
      <w:lvlJc w:val="left"/>
      <w:pPr>
        <w:ind w:left="2290" w:hanging="284"/>
      </w:pPr>
      <w:rPr>
        <w:rFonts w:hint="default"/>
        <w:lang w:val="en-US" w:eastAsia="en-US" w:bidi="ar-SA"/>
      </w:rPr>
    </w:lvl>
    <w:lvl w:ilvl="5" w:tplc="0B1A36CE">
      <w:numFmt w:val="bullet"/>
      <w:lvlText w:val="•"/>
      <w:lvlJc w:val="left"/>
      <w:pPr>
        <w:ind w:left="2748" w:hanging="284"/>
      </w:pPr>
      <w:rPr>
        <w:rFonts w:hint="default"/>
        <w:lang w:val="en-US" w:eastAsia="en-US" w:bidi="ar-SA"/>
      </w:rPr>
    </w:lvl>
    <w:lvl w:ilvl="6" w:tplc="0338F516">
      <w:numFmt w:val="bullet"/>
      <w:lvlText w:val="•"/>
      <w:lvlJc w:val="left"/>
      <w:pPr>
        <w:ind w:left="3205" w:hanging="284"/>
      </w:pPr>
      <w:rPr>
        <w:rFonts w:hint="default"/>
        <w:lang w:val="en-US" w:eastAsia="en-US" w:bidi="ar-SA"/>
      </w:rPr>
    </w:lvl>
    <w:lvl w:ilvl="7" w:tplc="ED987A04">
      <w:numFmt w:val="bullet"/>
      <w:lvlText w:val="•"/>
      <w:lvlJc w:val="left"/>
      <w:pPr>
        <w:ind w:left="3663" w:hanging="284"/>
      </w:pPr>
      <w:rPr>
        <w:rFonts w:hint="default"/>
        <w:lang w:val="en-US" w:eastAsia="en-US" w:bidi="ar-SA"/>
      </w:rPr>
    </w:lvl>
    <w:lvl w:ilvl="8" w:tplc="6FF69A1A">
      <w:numFmt w:val="bullet"/>
      <w:lvlText w:val="•"/>
      <w:lvlJc w:val="left"/>
      <w:pPr>
        <w:ind w:left="4120" w:hanging="284"/>
      </w:pPr>
      <w:rPr>
        <w:rFonts w:hint="default"/>
        <w:lang w:val="en-US" w:eastAsia="en-US" w:bidi="ar-SA"/>
      </w:rPr>
    </w:lvl>
  </w:abstractNum>
  <w:abstractNum w:abstractNumId="101" w15:restartNumberingAfterBreak="0">
    <w:nsid w:val="2676413D"/>
    <w:multiLevelType w:val="hybridMultilevel"/>
    <w:tmpl w:val="0AF47FF8"/>
    <w:lvl w:ilvl="0" w:tplc="CA362344">
      <w:numFmt w:val="bullet"/>
      <w:lvlText w:val="•"/>
      <w:lvlJc w:val="left"/>
      <w:pPr>
        <w:ind w:left="453"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54BE5BE0">
      <w:numFmt w:val="bullet"/>
      <w:lvlText w:val="•"/>
      <w:lvlJc w:val="left"/>
      <w:pPr>
        <w:ind w:left="918" w:hanging="284"/>
      </w:pPr>
      <w:rPr>
        <w:rFonts w:hint="default"/>
        <w:lang w:val="en-US" w:eastAsia="en-US" w:bidi="ar-SA"/>
      </w:rPr>
    </w:lvl>
    <w:lvl w:ilvl="2" w:tplc="36248948">
      <w:numFmt w:val="bullet"/>
      <w:lvlText w:val="•"/>
      <w:lvlJc w:val="left"/>
      <w:pPr>
        <w:ind w:left="1376" w:hanging="284"/>
      </w:pPr>
      <w:rPr>
        <w:rFonts w:hint="default"/>
        <w:lang w:val="en-US" w:eastAsia="en-US" w:bidi="ar-SA"/>
      </w:rPr>
    </w:lvl>
    <w:lvl w:ilvl="3" w:tplc="38323454">
      <w:numFmt w:val="bullet"/>
      <w:lvlText w:val="•"/>
      <w:lvlJc w:val="left"/>
      <w:pPr>
        <w:ind w:left="1834" w:hanging="284"/>
      </w:pPr>
      <w:rPr>
        <w:rFonts w:hint="default"/>
        <w:lang w:val="en-US" w:eastAsia="en-US" w:bidi="ar-SA"/>
      </w:rPr>
    </w:lvl>
    <w:lvl w:ilvl="4" w:tplc="066CC57A">
      <w:numFmt w:val="bullet"/>
      <w:lvlText w:val="•"/>
      <w:lvlJc w:val="left"/>
      <w:pPr>
        <w:ind w:left="2292" w:hanging="284"/>
      </w:pPr>
      <w:rPr>
        <w:rFonts w:hint="default"/>
        <w:lang w:val="en-US" w:eastAsia="en-US" w:bidi="ar-SA"/>
      </w:rPr>
    </w:lvl>
    <w:lvl w:ilvl="5" w:tplc="52CCF4BA">
      <w:numFmt w:val="bullet"/>
      <w:lvlText w:val="•"/>
      <w:lvlJc w:val="left"/>
      <w:pPr>
        <w:ind w:left="2750" w:hanging="284"/>
      </w:pPr>
      <w:rPr>
        <w:rFonts w:hint="default"/>
        <w:lang w:val="en-US" w:eastAsia="en-US" w:bidi="ar-SA"/>
      </w:rPr>
    </w:lvl>
    <w:lvl w:ilvl="6" w:tplc="19CAC252">
      <w:numFmt w:val="bullet"/>
      <w:lvlText w:val="•"/>
      <w:lvlJc w:val="left"/>
      <w:pPr>
        <w:ind w:left="3208" w:hanging="284"/>
      </w:pPr>
      <w:rPr>
        <w:rFonts w:hint="default"/>
        <w:lang w:val="en-US" w:eastAsia="en-US" w:bidi="ar-SA"/>
      </w:rPr>
    </w:lvl>
    <w:lvl w:ilvl="7" w:tplc="55B6A408">
      <w:numFmt w:val="bullet"/>
      <w:lvlText w:val="•"/>
      <w:lvlJc w:val="left"/>
      <w:pPr>
        <w:ind w:left="3666" w:hanging="284"/>
      </w:pPr>
      <w:rPr>
        <w:rFonts w:hint="default"/>
        <w:lang w:val="en-US" w:eastAsia="en-US" w:bidi="ar-SA"/>
      </w:rPr>
    </w:lvl>
    <w:lvl w:ilvl="8" w:tplc="71C29418">
      <w:numFmt w:val="bullet"/>
      <w:lvlText w:val="•"/>
      <w:lvlJc w:val="left"/>
      <w:pPr>
        <w:ind w:left="4124" w:hanging="284"/>
      </w:pPr>
      <w:rPr>
        <w:rFonts w:hint="default"/>
        <w:lang w:val="en-US" w:eastAsia="en-US" w:bidi="ar-SA"/>
      </w:rPr>
    </w:lvl>
  </w:abstractNum>
  <w:abstractNum w:abstractNumId="102" w15:restartNumberingAfterBreak="0">
    <w:nsid w:val="27134F7B"/>
    <w:multiLevelType w:val="hybridMultilevel"/>
    <w:tmpl w:val="C5F6F906"/>
    <w:lvl w:ilvl="0" w:tplc="FA08C5CA">
      <w:numFmt w:val="bullet"/>
      <w:lvlText w:val="•"/>
      <w:lvlJc w:val="left"/>
      <w:pPr>
        <w:ind w:left="453"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56FEC60E">
      <w:numFmt w:val="bullet"/>
      <w:lvlText w:val="•"/>
      <w:lvlJc w:val="left"/>
      <w:pPr>
        <w:ind w:left="917" w:hanging="284"/>
      </w:pPr>
      <w:rPr>
        <w:rFonts w:hint="default"/>
        <w:lang w:val="en-US" w:eastAsia="en-US" w:bidi="ar-SA"/>
      </w:rPr>
    </w:lvl>
    <w:lvl w:ilvl="2" w:tplc="A24A9BA8">
      <w:numFmt w:val="bullet"/>
      <w:lvlText w:val="•"/>
      <w:lvlJc w:val="left"/>
      <w:pPr>
        <w:ind w:left="1375" w:hanging="284"/>
      </w:pPr>
      <w:rPr>
        <w:rFonts w:hint="default"/>
        <w:lang w:val="en-US" w:eastAsia="en-US" w:bidi="ar-SA"/>
      </w:rPr>
    </w:lvl>
    <w:lvl w:ilvl="3" w:tplc="E2ACA6F2">
      <w:numFmt w:val="bullet"/>
      <w:lvlText w:val="•"/>
      <w:lvlJc w:val="left"/>
      <w:pPr>
        <w:ind w:left="1833" w:hanging="284"/>
      </w:pPr>
      <w:rPr>
        <w:rFonts w:hint="default"/>
        <w:lang w:val="en-US" w:eastAsia="en-US" w:bidi="ar-SA"/>
      </w:rPr>
    </w:lvl>
    <w:lvl w:ilvl="4" w:tplc="2868841A">
      <w:numFmt w:val="bullet"/>
      <w:lvlText w:val="•"/>
      <w:lvlJc w:val="left"/>
      <w:pPr>
        <w:ind w:left="2291" w:hanging="284"/>
      </w:pPr>
      <w:rPr>
        <w:rFonts w:hint="default"/>
        <w:lang w:val="en-US" w:eastAsia="en-US" w:bidi="ar-SA"/>
      </w:rPr>
    </w:lvl>
    <w:lvl w:ilvl="5" w:tplc="6B7043A2">
      <w:numFmt w:val="bullet"/>
      <w:lvlText w:val="•"/>
      <w:lvlJc w:val="left"/>
      <w:pPr>
        <w:ind w:left="2749" w:hanging="284"/>
      </w:pPr>
      <w:rPr>
        <w:rFonts w:hint="default"/>
        <w:lang w:val="en-US" w:eastAsia="en-US" w:bidi="ar-SA"/>
      </w:rPr>
    </w:lvl>
    <w:lvl w:ilvl="6" w:tplc="1A2426CE">
      <w:numFmt w:val="bullet"/>
      <w:lvlText w:val="•"/>
      <w:lvlJc w:val="left"/>
      <w:pPr>
        <w:ind w:left="3207" w:hanging="284"/>
      </w:pPr>
      <w:rPr>
        <w:rFonts w:hint="default"/>
        <w:lang w:val="en-US" w:eastAsia="en-US" w:bidi="ar-SA"/>
      </w:rPr>
    </w:lvl>
    <w:lvl w:ilvl="7" w:tplc="F1DAC592">
      <w:numFmt w:val="bullet"/>
      <w:lvlText w:val="•"/>
      <w:lvlJc w:val="left"/>
      <w:pPr>
        <w:ind w:left="3665" w:hanging="284"/>
      </w:pPr>
      <w:rPr>
        <w:rFonts w:hint="default"/>
        <w:lang w:val="en-US" w:eastAsia="en-US" w:bidi="ar-SA"/>
      </w:rPr>
    </w:lvl>
    <w:lvl w:ilvl="8" w:tplc="F2E4CE4E">
      <w:numFmt w:val="bullet"/>
      <w:lvlText w:val="•"/>
      <w:lvlJc w:val="left"/>
      <w:pPr>
        <w:ind w:left="4123" w:hanging="284"/>
      </w:pPr>
      <w:rPr>
        <w:rFonts w:hint="default"/>
        <w:lang w:val="en-US" w:eastAsia="en-US" w:bidi="ar-SA"/>
      </w:rPr>
    </w:lvl>
  </w:abstractNum>
  <w:abstractNum w:abstractNumId="103" w15:restartNumberingAfterBreak="0">
    <w:nsid w:val="27425583"/>
    <w:multiLevelType w:val="hybridMultilevel"/>
    <w:tmpl w:val="A45C043C"/>
    <w:lvl w:ilvl="0" w:tplc="ACE8DB50">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2A101612">
      <w:numFmt w:val="bullet"/>
      <w:lvlText w:val="•"/>
      <w:lvlJc w:val="left"/>
      <w:pPr>
        <w:ind w:left="1118" w:hanging="284"/>
      </w:pPr>
      <w:rPr>
        <w:rFonts w:hint="default"/>
        <w:lang w:val="en-US" w:eastAsia="en-US" w:bidi="ar-SA"/>
      </w:rPr>
    </w:lvl>
    <w:lvl w:ilvl="2" w:tplc="ED66F88A">
      <w:numFmt w:val="bullet"/>
      <w:lvlText w:val="•"/>
      <w:lvlJc w:val="left"/>
      <w:pPr>
        <w:ind w:left="1877" w:hanging="284"/>
      </w:pPr>
      <w:rPr>
        <w:rFonts w:hint="default"/>
        <w:lang w:val="en-US" w:eastAsia="en-US" w:bidi="ar-SA"/>
      </w:rPr>
    </w:lvl>
    <w:lvl w:ilvl="3" w:tplc="628C013A">
      <w:numFmt w:val="bullet"/>
      <w:lvlText w:val="•"/>
      <w:lvlJc w:val="left"/>
      <w:pPr>
        <w:ind w:left="2636" w:hanging="284"/>
      </w:pPr>
      <w:rPr>
        <w:rFonts w:hint="default"/>
        <w:lang w:val="en-US" w:eastAsia="en-US" w:bidi="ar-SA"/>
      </w:rPr>
    </w:lvl>
    <w:lvl w:ilvl="4" w:tplc="57F2340C">
      <w:numFmt w:val="bullet"/>
      <w:lvlText w:val="•"/>
      <w:lvlJc w:val="left"/>
      <w:pPr>
        <w:ind w:left="3395" w:hanging="284"/>
      </w:pPr>
      <w:rPr>
        <w:rFonts w:hint="default"/>
        <w:lang w:val="en-US" w:eastAsia="en-US" w:bidi="ar-SA"/>
      </w:rPr>
    </w:lvl>
    <w:lvl w:ilvl="5" w:tplc="36ACE374">
      <w:numFmt w:val="bullet"/>
      <w:lvlText w:val="•"/>
      <w:lvlJc w:val="left"/>
      <w:pPr>
        <w:ind w:left="4154" w:hanging="284"/>
      </w:pPr>
      <w:rPr>
        <w:rFonts w:hint="default"/>
        <w:lang w:val="en-US" w:eastAsia="en-US" w:bidi="ar-SA"/>
      </w:rPr>
    </w:lvl>
    <w:lvl w:ilvl="6" w:tplc="9E7A5EC6">
      <w:numFmt w:val="bullet"/>
      <w:lvlText w:val="•"/>
      <w:lvlJc w:val="left"/>
      <w:pPr>
        <w:ind w:left="4913" w:hanging="284"/>
      </w:pPr>
      <w:rPr>
        <w:rFonts w:hint="default"/>
        <w:lang w:val="en-US" w:eastAsia="en-US" w:bidi="ar-SA"/>
      </w:rPr>
    </w:lvl>
    <w:lvl w:ilvl="7" w:tplc="26B8B28C">
      <w:numFmt w:val="bullet"/>
      <w:lvlText w:val="•"/>
      <w:lvlJc w:val="left"/>
      <w:pPr>
        <w:ind w:left="5672" w:hanging="284"/>
      </w:pPr>
      <w:rPr>
        <w:rFonts w:hint="default"/>
        <w:lang w:val="en-US" w:eastAsia="en-US" w:bidi="ar-SA"/>
      </w:rPr>
    </w:lvl>
    <w:lvl w:ilvl="8" w:tplc="33BE69D8">
      <w:numFmt w:val="bullet"/>
      <w:lvlText w:val="•"/>
      <w:lvlJc w:val="left"/>
      <w:pPr>
        <w:ind w:left="6431" w:hanging="284"/>
      </w:pPr>
      <w:rPr>
        <w:rFonts w:hint="default"/>
        <w:lang w:val="en-US" w:eastAsia="en-US" w:bidi="ar-SA"/>
      </w:rPr>
    </w:lvl>
  </w:abstractNum>
  <w:abstractNum w:abstractNumId="104" w15:restartNumberingAfterBreak="0">
    <w:nsid w:val="282850A8"/>
    <w:multiLevelType w:val="hybridMultilevel"/>
    <w:tmpl w:val="FE7A54C4"/>
    <w:lvl w:ilvl="0" w:tplc="48624C32">
      <w:start w:val="58"/>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7F00B526">
      <w:numFmt w:val="bullet"/>
      <w:lvlText w:val="•"/>
      <w:lvlJc w:val="left"/>
      <w:pPr>
        <w:ind w:left="1482" w:hanging="454"/>
      </w:pPr>
      <w:rPr>
        <w:rFonts w:hint="default"/>
        <w:lang w:val="en-US" w:eastAsia="en-US" w:bidi="ar-SA"/>
      </w:rPr>
    </w:lvl>
    <w:lvl w:ilvl="2" w:tplc="26946A2C">
      <w:numFmt w:val="bullet"/>
      <w:lvlText w:val="•"/>
      <w:lvlJc w:val="left"/>
      <w:pPr>
        <w:ind w:left="2344" w:hanging="454"/>
      </w:pPr>
      <w:rPr>
        <w:rFonts w:hint="default"/>
        <w:lang w:val="en-US" w:eastAsia="en-US" w:bidi="ar-SA"/>
      </w:rPr>
    </w:lvl>
    <w:lvl w:ilvl="3" w:tplc="88828A1E">
      <w:numFmt w:val="bullet"/>
      <w:lvlText w:val="•"/>
      <w:lvlJc w:val="left"/>
      <w:pPr>
        <w:ind w:left="3206" w:hanging="454"/>
      </w:pPr>
      <w:rPr>
        <w:rFonts w:hint="default"/>
        <w:lang w:val="en-US" w:eastAsia="en-US" w:bidi="ar-SA"/>
      </w:rPr>
    </w:lvl>
    <w:lvl w:ilvl="4" w:tplc="4544C958">
      <w:numFmt w:val="bullet"/>
      <w:lvlText w:val="•"/>
      <w:lvlJc w:val="left"/>
      <w:pPr>
        <w:ind w:left="4069" w:hanging="454"/>
      </w:pPr>
      <w:rPr>
        <w:rFonts w:hint="default"/>
        <w:lang w:val="en-US" w:eastAsia="en-US" w:bidi="ar-SA"/>
      </w:rPr>
    </w:lvl>
    <w:lvl w:ilvl="5" w:tplc="D1261FF6">
      <w:numFmt w:val="bullet"/>
      <w:lvlText w:val="•"/>
      <w:lvlJc w:val="left"/>
      <w:pPr>
        <w:ind w:left="4931" w:hanging="454"/>
      </w:pPr>
      <w:rPr>
        <w:rFonts w:hint="default"/>
        <w:lang w:val="en-US" w:eastAsia="en-US" w:bidi="ar-SA"/>
      </w:rPr>
    </w:lvl>
    <w:lvl w:ilvl="6" w:tplc="A8868CB2">
      <w:numFmt w:val="bullet"/>
      <w:lvlText w:val="•"/>
      <w:lvlJc w:val="left"/>
      <w:pPr>
        <w:ind w:left="5793" w:hanging="454"/>
      </w:pPr>
      <w:rPr>
        <w:rFonts w:hint="default"/>
        <w:lang w:val="en-US" w:eastAsia="en-US" w:bidi="ar-SA"/>
      </w:rPr>
    </w:lvl>
    <w:lvl w:ilvl="7" w:tplc="06345B4C">
      <w:numFmt w:val="bullet"/>
      <w:lvlText w:val="•"/>
      <w:lvlJc w:val="left"/>
      <w:pPr>
        <w:ind w:left="6656" w:hanging="454"/>
      </w:pPr>
      <w:rPr>
        <w:rFonts w:hint="default"/>
        <w:lang w:val="en-US" w:eastAsia="en-US" w:bidi="ar-SA"/>
      </w:rPr>
    </w:lvl>
    <w:lvl w:ilvl="8" w:tplc="D7E2A6AA">
      <w:numFmt w:val="bullet"/>
      <w:lvlText w:val="•"/>
      <w:lvlJc w:val="left"/>
      <w:pPr>
        <w:ind w:left="7518" w:hanging="454"/>
      </w:pPr>
      <w:rPr>
        <w:rFonts w:hint="default"/>
        <w:lang w:val="en-US" w:eastAsia="en-US" w:bidi="ar-SA"/>
      </w:rPr>
    </w:lvl>
  </w:abstractNum>
  <w:abstractNum w:abstractNumId="105" w15:restartNumberingAfterBreak="0">
    <w:nsid w:val="28DA5A8C"/>
    <w:multiLevelType w:val="hybridMultilevel"/>
    <w:tmpl w:val="0922B7DC"/>
    <w:lvl w:ilvl="0" w:tplc="EF1A59CE">
      <w:numFmt w:val="bullet"/>
      <w:lvlText w:val="•"/>
      <w:lvlJc w:val="left"/>
      <w:pPr>
        <w:ind w:left="322" w:hanging="171"/>
      </w:pPr>
      <w:rPr>
        <w:rFonts w:ascii="EC Square Sans Pro" w:eastAsia="EC Square Sans Pro" w:hAnsi="EC Square Sans Pro" w:cs="EC Square Sans Pro" w:hint="default"/>
        <w:b/>
        <w:bCs/>
        <w:i w:val="0"/>
        <w:iCs w:val="0"/>
        <w:color w:val="006BA9"/>
        <w:w w:val="100"/>
        <w:sz w:val="20"/>
        <w:szCs w:val="20"/>
        <w:lang w:val="en-US" w:eastAsia="en-US" w:bidi="ar-SA"/>
      </w:rPr>
    </w:lvl>
    <w:lvl w:ilvl="1" w:tplc="C1EC32CE">
      <w:numFmt w:val="bullet"/>
      <w:lvlText w:val="•"/>
      <w:lvlJc w:val="left"/>
      <w:pPr>
        <w:ind w:left="1074" w:hanging="171"/>
      </w:pPr>
      <w:rPr>
        <w:rFonts w:hint="default"/>
        <w:lang w:val="en-US" w:eastAsia="en-US" w:bidi="ar-SA"/>
      </w:rPr>
    </w:lvl>
    <w:lvl w:ilvl="2" w:tplc="546890D8">
      <w:numFmt w:val="bullet"/>
      <w:lvlText w:val="•"/>
      <w:lvlJc w:val="left"/>
      <w:pPr>
        <w:ind w:left="1828" w:hanging="171"/>
      </w:pPr>
      <w:rPr>
        <w:rFonts w:hint="default"/>
        <w:lang w:val="en-US" w:eastAsia="en-US" w:bidi="ar-SA"/>
      </w:rPr>
    </w:lvl>
    <w:lvl w:ilvl="3" w:tplc="13DA16CA">
      <w:numFmt w:val="bullet"/>
      <w:lvlText w:val="•"/>
      <w:lvlJc w:val="left"/>
      <w:pPr>
        <w:ind w:left="2583" w:hanging="171"/>
      </w:pPr>
      <w:rPr>
        <w:rFonts w:hint="default"/>
        <w:lang w:val="en-US" w:eastAsia="en-US" w:bidi="ar-SA"/>
      </w:rPr>
    </w:lvl>
    <w:lvl w:ilvl="4" w:tplc="96220768">
      <w:numFmt w:val="bullet"/>
      <w:lvlText w:val="•"/>
      <w:lvlJc w:val="left"/>
      <w:pPr>
        <w:ind w:left="3337" w:hanging="171"/>
      </w:pPr>
      <w:rPr>
        <w:rFonts w:hint="default"/>
        <w:lang w:val="en-US" w:eastAsia="en-US" w:bidi="ar-SA"/>
      </w:rPr>
    </w:lvl>
    <w:lvl w:ilvl="5" w:tplc="5BA07A54">
      <w:numFmt w:val="bullet"/>
      <w:lvlText w:val="•"/>
      <w:lvlJc w:val="left"/>
      <w:pPr>
        <w:ind w:left="4092" w:hanging="171"/>
      </w:pPr>
      <w:rPr>
        <w:rFonts w:hint="default"/>
        <w:lang w:val="en-US" w:eastAsia="en-US" w:bidi="ar-SA"/>
      </w:rPr>
    </w:lvl>
    <w:lvl w:ilvl="6" w:tplc="867E38AE">
      <w:numFmt w:val="bullet"/>
      <w:lvlText w:val="•"/>
      <w:lvlJc w:val="left"/>
      <w:pPr>
        <w:ind w:left="4846" w:hanging="171"/>
      </w:pPr>
      <w:rPr>
        <w:rFonts w:hint="default"/>
        <w:lang w:val="en-US" w:eastAsia="en-US" w:bidi="ar-SA"/>
      </w:rPr>
    </w:lvl>
    <w:lvl w:ilvl="7" w:tplc="D6BEBC80">
      <w:numFmt w:val="bullet"/>
      <w:lvlText w:val="•"/>
      <w:lvlJc w:val="left"/>
      <w:pPr>
        <w:ind w:left="5600" w:hanging="171"/>
      </w:pPr>
      <w:rPr>
        <w:rFonts w:hint="default"/>
        <w:lang w:val="en-US" w:eastAsia="en-US" w:bidi="ar-SA"/>
      </w:rPr>
    </w:lvl>
    <w:lvl w:ilvl="8" w:tplc="FCF28534">
      <w:numFmt w:val="bullet"/>
      <w:lvlText w:val="•"/>
      <w:lvlJc w:val="left"/>
      <w:pPr>
        <w:ind w:left="6355" w:hanging="171"/>
      </w:pPr>
      <w:rPr>
        <w:rFonts w:hint="default"/>
        <w:lang w:val="en-US" w:eastAsia="en-US" w:bidi="ar-SA"/>
      </w:rPr>
    </w:lvl>
  </w:abstractNum>
  <w:abstractNum w:abstractNumId="106" w15:restartNumberingAfterBreak="0">
    <w:nsid w:val="29460A31"/>
    <w:multiLevelType w:val="hybridMultilevel"/>
    <w:tmpl w:val="738AE004"/>
    <w:lvl w:ilvl="0" w:tplc="92CC3FFC">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1BF4CDA0">
      <w:numFmt w:val="bullet"/>
      <w:lvlText w:val="•"/>
      <w:lvlJc w:val="left"/>
      <w:pPr>
        <w:ind w:left="1118" w:hanging="284"/>
      </w:pPr>
      <w:rPr>
        <w:rFonts w:hint="default"/>
        <w:lang w:val="en-US" w:eastAsia="en-US" w:bidi="ar-SA"/>
      </w:rPr>
    </w:lvl>
    <w:lvl w:ilvl="2" w:tplc="2EC23D10">
      <w:numFmt w:val="bullet"/>
      <w:lvlText w:val="•"/>
      <w:lvlJc w:val="left"/>
      <w:pPr>
        <w:ind w:left="1877" w:hanging="284"/>
      </w:pPr>
      <w:rPr>
        <w:rFonts w:hint="default"/>
        <w:lang w:val="en-US" w:eastAsia="en-US" w:bidi="ar-SA"/>
      </w:rPr>
    </w:lvl>
    <w:lvl w:ilvl="3" w:tplc="E150606E">
      <w:numFmt w:val="bullet"/>
      <w:lvlText w:val="•"/>
      <w:lvlJc w:val="left"/>
      <w:pPr>
        <w:ind w:left="2636" w:hanging="284"/>
      </w:pPr>
      <w:rPr>
        <w:rFonts w:hint="default"/>
        <w:lang w:val="en-US" w:eastAsia="en-US" w:bidi="ar-SA"/>
      </w:rPr>
    </w:lvl>
    <w:lvl w:ilvl="4" w:tplc="C93EFDFE">
      <w:numFmt w:val="bullet"/>
      <w:lvlText w:val="•"/>
      <w:lvlJc w:val="left"/>
      <w:pPr>
        <w:ind w:left="3395" w:hanging="284"/>
      </w:pPr>
      <w:rPr>
        <w:rFonts w:hint="default"/>
        <w:lang w:val="en-US" w:eastAsia="en-US" w:bidi="ar-SA"/>
      </w:rPr>
    </w:lvl>
    <w:lvl w:ilvl="5" w:tplc="9E9EC25C">
      <w:numFmt w:val="bullet"/>
      <w:lvlText w:val="•"/>
      <w:lvlJc w:val="left"/>
      <w:pPr>
        <w:ind w:left="4154" w:hanging="284"/>
      </w:pPr>
      <w:rPr>
        <w:rFonts w:hint="default"/>
        <w:lang w:val="en-US" w:eastAsia="en-US" w:bidi="ar-SA"/>
      </w:rPr>
    </w:lvl>
    <w:lvl w:ilvl="6" w:tplc="E886036C">
      <w:numFmt w:val="bullet"/>
      <w:lvlText w:val="•"/>
      <w:lvlJc w:val="left"/>
      <w:pPr>
        <w:ind w:left="4913" w:hanging="284"/>
      </w:pPr>
      <w:rPr>
        <w:rFonts w:hint="default"/>
        <w:lang w:val="en-US" w:eastAsia="en-US" w:bidi="ar-SA"/>
      </w:rPr>
    </w:lvl>
    <w:lvl w:ilvl="7" w:tplc="9078CF26">
      <w:numFmt w:val="bullet"/>
      <w:lvlText w:val="•"/>
      <w:lvlJc w:val="left"/>
      <w:pPr>
        <w:ind w:left="5672" w:hanging="284"/>
      </w:pPr>
      <w:rPr>
        <w:rFonts w:hint="default"/>
        <w:lang w:val="en-US" w:eastAsia="en-US" w:bidi="ar-SA"/>
      </w:rPr>
    </w:lvl>
    <w:lvl w:ilvl="8" w:tplc="9FA89EDE">
      <w:numFmt w:val="bullet"/>
      <w:lvlText w:val="•"/>
      <w:lvlJc w:val="left"/>
      <w:pPr>
        <w:ind w:left="6431" w:hanging="284"/>
      </w:pPr>
      <w:rPr>
        <w:rFonts w:hint="default"/>
        <w:lang w:val="en-US" w:eastAsia="en-US" w:bidi="ar-SA"/>
      </w:rPr>
    </w:lvl>
  </w:abstractNum>
  <w:abstractNum w:abstractNumId="107" w15:restartNumberingAfterBreak="0">
    <w:nsid w:val="29AD0540"/>
    <w:multiLevelType w:val="hybridMultilevel"/>
    <w:tmpl w:val="2D1C0F46"/>
    <w:lvl w:ilvl="0" w:tplc="5A7CC878">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2A36E48A">
      <w:numFmt w:val="bullet"/>
      <w:lvlText w:val="•"/>
      <w:lvlJc w:val="left"/>
      <w:pPr>
        <w:ind w:left="1118" w:hanging="284"/>
      </w:pPr>
      <w:rPr>
        <w:rFonts w:hint="default"/>
        <w:lang w:val="en-US" w:eastAsia="en-US" w:bidi="ar-SA"/>
      </w:rPr>
    </w:lvl>
    <w:lvl w:ilvl="2" w:tplc="1F9282F4">
      <w:numFmt w:val="bullet"/>
      <w:lvlText w:val="•"/>
      <w:lvlJc w:val="left"/>
      <w:pPr>
        <w:ind w:left="1877" w:hanging="284"/>
      </w:pPr>
      <w:rPr>
        <w:rFonts w:hint="default"/>
        <w:lang w:val="en-US" w:eastAsia="en-US" w:bidi="ar-SA"/>
      </w:rPr>
    </w:lvl>
    <w:lvl w:ilvl="3" w:tplc="705CD610">
      <w:numFmt w:val="bullet"/>
      <w:lvlText w:val="•"/>
      <w:lvlJc w:val="left"/>
      <w:pPr>
        <w:ind w:left="2636" w:hanging="284"/>
      </w:pPr>
      <w:rPr>
        <w:rFonts w:hint="default"/>
        <w:lang w:val="en-US" w:eastAsia="en-US" w:bidi="ar-SA"/>
      </w:rPr>
    </w:lvl>
    <w:lvl w:ilvl="4" w:tplc="AC70D4A8">
      <w:numFmt w:val="bullet"/>
      <w:lvlText w:val="•"/>
      <w:lvlJc w:val="left"/>
      <w:pPr>
        <w:ind w:left="3395" w:hanging="284"/>
      </w:pPr>
      <w:rPr>
        <w:rFonts w:hint="default"/>
        <w:lang w:val="en-US" w:eastAsia="en-US" w:bidi="ar-SA"/>
      </w:rPr>
    </w:lvl>
    <w:lvl w:ilvl="5" w:tplc="C9242908">
      <w:numFmt w:val="bullet"/>
      <w:lvlText w:val="•"/>
      <w:lvlJc w:val="left"/>
      <w:pPr>
        <w:ind w:left="4154" w:hanging="284"/>
      </w:pPr>
      <w:rPr>
        <w:rFonts w:hint="default"/>
        <w:lang w:val="en-US" w:eastAsia="en-US" w:bidi="ar-SA"/>
      </w:rPr>
    </w:lvl>
    <w:lvl w:ilvl="6" w:tplc="9E686ED0">
      <w:numFmt w:val="bullet"/>
      <w:lvlText w:val="•"/>
      <w:lvlJc w:val="left"/>
      <w:pPr>
        <w:ind w:left="4913" w:hanging="284"/>
      </w:pPr>
      <w:rPr>
        <w:rFonts w:hint="default"/>
        <w:lang w:val="en-US" w:eastAsia="en-US" w:bidi="ar-SA"/>
      </w:rPr>
    </w:lvl>
    <w:lvl w:ilvl="7" w:tplc="9CA85DA2">
      <w:numFmt w:val="bullet"/>
      <w:lvlText w:val="•"/>
      <w:lvlJc w:val="left"/>
      <w:pPr>
        <w:ind w:left="5672" w:hanging="284"/>
      </w:pPr>
      <w:rPr>
        <w:rFonts w:hint="default"/>
        <w:lang w:val="en-US" w:eastAsia="en-US" w:bidi="ar-SA"/>
      </w:rPr>
    </w:lvl>
    <w:lvl w:ilvl="8" w:tplc="A29015D8">
      <w:numFmt w:val="bullet"/>
      <w:lvlText w:val="•"/>
      <w:lvlJc w:val="left"/>
      <w:pPr>
        <w:ind w:left="6431" w:hanging="284"/>
      </w:pPr>
      <w:rPr>
        <w:rFonts w:hint="default"/>
        <w:lang w:val="en-US" w:eastAsia="en-US" w:bidi="ar-SA"/>
      </w:rPr>
    </w:lvl>
  </w:abstractNum>
  <w:abstractNum w:abstractNumId="108" w15:restartNumberingAfterBreak="0">
    <w:nsid w:val="29CC2911"/>
    <w:multiLevelType w:val="hybridMultilevel"/>
    <w:tmpl w:val="6BF2A594"/>
    <w:lvl w:ilvl="0" w:tplc="B8DE94A8">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8830171E">
      <w:numFmt w:val="bullet"/>
      <w:lvlText w:val="•"/>
      <w:lvlJc w:val="left"/>
      <w:pPr>
        <w:ind w:left="1118" w:hanging="284"/>
      </w:pPr>
      <w:rPr>
        <w:rFonts w:hint="default"/>
        <w:lang w:val="en-US" w:eastAsia="en-US" w:bidi="ar-SA"/>
      </w:rPr>
    </w:lvl>
    <w:lvl w:ilvl="2" w:tplc="3D18339A">
      <w:numFmt w:val="bullet"/>
      <w:lvlText w:val="•"/>
      <w:lvlJc w:val="left"/>
      <w:pPr>
        <w:ind w:left="1877" w:hanging="284"/>
      </w:pPr>
      <w:rPr>
        <w:rFonts w:hint="default"/>
        <w:lang w:val="en-US" w:eastAsia="en-US" w:bidi="ar-SA"/>
      </w:rPr>
    </w:lvl>
    <w:lvl w:ilvl="3" w:tplc="2CF4FAAC">
      <w:numFmt w:val="bullet"/>
      <w:lvlText w:val="•"/>
      <w:lvlJc w:val="left"/>
      <w:pPr>
        <w:ind w:left="2636" w:hanging="284"/>
      </w:pPr>
      <w:rPr>
        <w:rFonts w:hint="default"/>
        <w:lang w:val="en-US" w:eastAsia="en-US" w:bidi="ar-SA"/>
      </w:rPr>
    </w:lvl>
    <w:lvl w:ilvl="4" w:tplc="5E18537E">
      <w:numFmt w:val="bullet"/>
      <w:lvlText w:val="•"/>
      <w:lvlJc w:val="left"/>
      <w:pPr>
        <w:ind w:left="3395" w:hanging="284"/>
      </w:pPr>
      <w:rPr>
        <w:rFonts w:hint="default"/>
        <w:lang w:val="en-US" w:eastAsia="en-US" w:bidi="ar-SA"/>
      </w:rPr>
    </w:lvl>
    <w:lvl w:ilvl="5" w:tplc="6914AB14">
      <w:numFmt w:val="bullet"/>
      <w:lvlText w:val="•"/>
      <w:lvlJc w:val="left"/>
      <w:pPr>
        <w:ind w:left="4154" w:hanging="284"/>
      </w:pPr>
      <w:rPr>
        <w:rFonts w:hint="default"/>
        <w:lang w:val="en-US" w:eastAsia="en-US" w:bidi="ar-SA"/>
      </w:rPr>
    </w:lvl>
    <w:lvl w:ilvl="6" w:tplc="CEC2864A">
      <w:numFmt w:val="bullet"/>
      <w:lvlText w:val="•"/>
      <w:lvlJc w:val="left"/>
      <w:pPr>
        <w:ind w:left="4913" w:hanging="284"/>
      </w:pPr>
      <w:rPr>
        <w:rFonts w:hint="default"/>
        <w:lang w:val="en-US" w:eastAsia="en-US" w:bidi="ar-SA"/>
      </w:rPr>
    </w:lvl>
    <w:lvl w:ilvl="7" w:tplc="57FA6926">
      <w:numFmt w:val="bullet"/>
      <w:lvlText w:val="•"/>
      <w:lvlJc w:val="left"/>
      <w:pPr>
        <w:ind w:left="5672" w:hanging="284"/>
      </w:pPr>
      <w:rPr>
        <w:rFonts w:hint="default"/>
        <w:lang w:val="en-US" w:eastAsia="en-US" w:bidi="ar-SA"/>
      </w:rPr>
    </w:lvl>
    <w:lvl w:ilvl="8" w:tplc="30D23CD6">
      <w:numFmt w:val="bullet"/>
      <w:lvlText w:val="•"/>
      <w:lvlJc w:val="left"/>
      <w:pPr>
        <w:ind w:left="6431" w:hanging="284"/>
      </w:pPr>
      <w:rPr>
        <w:rFonts w:hint="default"/>
        <w:lang w:val="en-US" w:eastAsia="en-US" w:bidi="ar-SA"/>
      </w:rPr>
    </w:lvl>
  </w:abstractNum>
  <w:abstractNum w:abstractNumId="109" w15:restartNumberingAfterBreak="0">
    <w:nsid w:val="29F9766B"/>
    <w:multiLevelType w:val="hybridMultilevel"/>
    <w:tmpl w:val="7F8A3118"/>
    <w:lvl w:ilvl="0" w:tplc="F1307F5A">
      <w:numFmt w:val="bullet"/>
      <w:lvlText w:val="•"/>
      <w:lvlJc w:val="left"/>
      <w:pPr>
        <w:ind w:left="453"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2F1E0AAC">
      <w:numFmt w:val="bullet"/>
      <w:lvlText w:val="•"/>
      <w:lvlJc w:val="left"/>
      <w:pPr>
        <w:ind w:left="917" w:hanging="284"/>
      </w:pPr>
      <w:rPr>
        <w:rFonts w:hint="default"/>
        <w:lang w:val="en-US" w:eastAsia="en-US" w:bidi="ar-SA"/>
      </w:rPr>
    </w:lvl>
    <w:lvl w:ilvl="2" w:tplc="A314A558">
      <w:numFmt w:val="bullet"/>
      <w:lvlText w:val="•"/>
      <w:lvlJc w:val="left"/>
      <w:pPr>
        <w:ind w:left="1375" w:hanging="284"/>
      </w:pPr>
      <w:rPr>
        <w:rFonts w:hint="default"/>
        <w:lang w:val="en-US" w:eastAsia="en-US" w:bidi="ar-SA"/>
      </w:rPr>
    </w:lvl>
    <w:lvl w:ilvl="3" w:tplc="9ADEBBAC">
      <w:numFmt w:val="bullet"/>
      <w:lvlText w:val="•"/>
      <w:lvlJc w:val="left"/>
      <w:pPr>
        <w:ind w:left="1832" w:hanging="284"/>
      </w:pPr>
      <w:rPr>
        <w:rFonts w:hint="default"/>
        <w:lang w:val="en-US" w:eastAsia="en-US" w:bidi="ar-SA"/>
      </w:rPr>
    </w:lvl>
    <w:lvl w:ilvl="4" w:tplc="56FEAFDE">
      <w:numFmt w:val="bullet"/>
      <w:lvlText w:val="•"/>
      <w:lvlJc w:val="left"/>
      <w:pPr>
        <w:ind w:left="2290" w:hanging="284"/>
      </w:pPr>
      <w:rPr>
        <w:rFonts w:hint="default"/>
        <w:lang w:val="en-US" w:eastAsia="en-US" w:bidi="ar-SA"/>
      </w:rPr>
    </w:lvl>
    <w:lvl w:ilvl="5" w:tplc="6608CE26">
      <w:numFmt w:val="bullet"/>
      <w:lvlText w:val="•"/>
      <w:lvlJc w:val="left"/>
      <w:pPr>
        <w:ind w:left="2748" w:hanging="284"/>
      </w:pPr>
      <w:rPr>
        <w:rFonts w:hint="default"/>
        <w:lang w:val="en-US" w:eastAsia="en-US" w:bidi="ar-SA"/>
      </w:rPr>
    </w:lvl>
    <w:lvl w:ilvl="6" w:tplc="168C67E2">
      <w:numFmt w:val="bullet"/>
      <w:lvlText w:val="•"/>
      <w:lvlJc w:val="left"/>
      <w:pPr>
        <w:ind w:left="3205" w:hanging="284"/>
      </w:pPr>
      <w:rPr>
        <w:rFonts w:hint="default"/>
        <w:lang w:val="en-US" w:eastAsia="en-US" w:bidi="ar-SA"/>
      </w:rPr>
    </w:lvl>
    <w:lvl w:ilvl="7" w:tplc="DA72F6FA">
      <w:numFmt w:val="bullet"/>
      <w:lvlText w:val="•"/>
      <w:lvlJc w:val="left"/>
      <w:pPr>
        <w:ind w:left="3663" w:hanging="284"/>
      </w:pPr>
      <w:rPr>
        <w:rFonts w:hint="default"/>
        <w:lang w:val="en-US" w:eastAsia="en-US" w:bidi="ar-SA"/>
      </w:rPr>
    </w:lvl>
    <w:lvl w:ilvl="8" w:tplc="8FBA51A2">
      <w:numFmt w:val="bullet"/>
      <w:lvlText w:val="•"/>
      <w:lvlJc w:val="left"/>
      <w:pPr>
        <w:ind w:left="4120" w:hanging="284"/>
      </w:pPr>
      <w:rPr>
        <w:rFonts w:hint="default"/>
        <w:lang w:val="en-US" w:eastAsia="en-US" w:bidi="ar-SA"/>
      </w:rPr>
    </w:lvl>
  </w:abstractNum>
  <w:abstractNum w:abstractNumId="110" w15:restartNumberingAfterBreak="0">
    <w:nsid w:val="2A263EC0"/>
    <w:multiLevelType w:val="hybridMultilevel"/>
    <w:tmpl w:val="FEFEF1E0"/>
    <w:lvl w:ilvl="0" w:tplc="C4A4473C">
      <w:start w:val="16"/>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1944B728">
      <w:numFmt w:val="bullet"/>
      <w:lvlText w:val="•"/>
      <w:lvlJc w:val="left"/>
      <w:pPr>
        <w:ind w:left="1482" w:hanging="454"/>
      </w:pPr>
      <w:rPr>
        <w:rFonts w:hint="default"/>
        <w:lang w:val="en-US" w:eastAsia="en-US" w:bidi="ar-SA"/>
      </w:rPr>
    </w:lvl>
    <w:lvl w:ilvl="2" w:tplc="2FA09764">
      <w:numFmt w:val="bullet"/>
      <w:lvlText w:val="•"/>
      <w:lvlJc w:val="left"/>
      <w:pPr>
        <w:ind w:left="2344" w:hanging="454"/>
      </w:pPr>
      <w:rPr>
        <w:rFonts w:hint="default"/>
        <w:lang w:val="en-US" w:eastAsia="en-US" w:bidi="ar-SA"/>
      </w:rPr>
    </w:lvl>
    <w:lvl w:ilvl="3" w:tplc="62D4E538">
      <w:numFmt w:val="bullet"/>
      <w:lvlText w:val="•"/>
      <w:lvlJc w:val="left"/>
      <w:pPr>
        <w:ind w:left="3206" w:hanging="454"/>
      </w:pPr>
      <w:rPr>
        <w:rFonts w:hint="default"/>
        <w:lang w:val="en-US" w:eastAsia="en-US" w:bidi="ar-SA"/>
      </w:rPr>
    </w:lvl>
    <w:lvl w:ilvl="4" w:tplc="1E62E7DC">
      <w:numFmt w:val="bullet"/>
      <w:lvlText w:val="•"/>
      <w:lvlJc w:val="left"/>
      <w:pPr>
        <w:ind w:left="4069" w:hanging="454"/>
      </w:pPr>
      <w:rPr>
        <w:rFonts w:hint="default"/>
        <w:lang w:val="en-US" w:eastAsia="en-US" w:bidi="ar-SA"/>
      </w:rPr>
    </w:lvl>
    <w:lvl w:ilvl="5" w:tplc="9A8699CC">
      <w:numFmt w:val="bullet"/>
      <w:lvlText w:val="•"/>
      <w:lvlJc w:val="left"/>
      <w:pPr>
        <w:ind w:left="4931" w:hanging="454"/>
      </w:pPr>
      <w:rPr>
        <w:rFonts w:hint="default"/>
        <w:lang w:val="en-US" w:eastAsia="en-US" w:bidi="ar-SA"/>
      </w:rPr>
    </w:lvl>
    <w:lvl w:ilvl="6" w:tplc="AD926B40">
      <w:numFmt w:val="bullet"/>
      <w:lvlText w:val="•"/>
      <w:lvlJc w:val="left"/>
      <w:pPr>
        <w:ind w:left="5793" w:hanging="454"/>
      </w:pPr>
      <w:rPr>
        <w:rFonts w:hint="default"/>
        <w:lang w:val="en-US" w:eastAsia="en-US" w:bidi="ar-SA"/>
      </w:rPr>
    </w:lvl>
    <w:lvl w:ilvl="7" w:tplc="164477AE">
      <w:numFmt w:val="bullet"/>
      <w:lvlText w:val="•"/>
      <w:lvlJc w:val="left"/>
      <w:pPr>
        <w:ind w:left="6656" w:hanging="454"/>
      </w:pPr>
      <w:rPr>
        <w:rFonts w:hint="default"/>
        <w:lang w:val="en-US" w:eastAsia="en-US" w:bidi="ar-SA"/>
      </w:rPr>
    </w:lvl>
    <w:lvl w:ilvl="8" w:tplc="BD700D4A">
      <w:numFmt w:val="bullet"/>
      <w:lvlText w:val="•"/>
      <w:lvlJc w:val="left"/>
      <w:pPr>
        <w:ind w:left="7518" w:hanging="454"/>
      </w:pPr>
      <w:rPr>
        <w:rFonts w:hint="default"/>
        <w:lang w:val="en-US" w:eastAsia="en-US" w:bidi="ar-SA"/>
      </w:rPr>
    </w:lvl>
  </w:abstractNum>
  <w:abstractNum w:abstractNumId="111" w15:restartNumberingAfterBreak="0">
    <w:nsid w:val="2A971D5D"/>
    <w:multiLevelType w:val="hybridMultilevel"/>
    <w:tmpl w:val="6B10A3B0"/>
    <w:lvl w:ilvl="0" w:tplc="2DB28FAE">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AC642568">
      <w:numFmt w:val="bullet"/>
      <w:lvlText w:val="•"/>
      <w:lvlJc w:val="left"/>
      <w:pPr>
        <w:ind w:left="1118" w:hanging="284"/>
      </w:pPr>
      <w:rPr>
        <w:rFonts w:hint="default"/>
        <w:lang w:val="en-US" w:eastAsia="en-US" w:bidi="ar-SA"/>
      </w:rPr>
    </w:lvl>
    <w:lvl w:ilvl="2" w:tplc="547A5102">
      <w:numFmt w:val="bullet"/>
      <w:lvlText w:val="•"/>
      <w:lvlJc w:val="left"/>
      <w:pPr>
        <w:ind w:left="1877" w:hanging="284"/>
      </w:pPr>
      <w:rPr>
        <w:rFonts w:hint="default"/>
        <w:lang w:val="en-US" w:eastAsia="en-US" w:bidi="ar-SA"/>
      </w:rPr>
    </w:lvl>
    <w:lvl w:ilvl="3" w:tplc="1D06D9C4">
      <w:numFmt w:val="bullet"/>
      <w:lvlText w:val="•"/>
      <w:lvlJc w:val="left"/>
      <w:pPr>
        <w:ind w:left="2636" w:hanging="284"/>
      </w:pPr>
      <w:rPr>
        <w:rFonts w:hint="default"/>
        <w:lang w:val="en-US" w:eastAsia="en-US" w:bidi="ar-SA"/>
      </w:rPr>
    </w:lvl>
    <w:lvl w:ilvl="4" w:tplc="E1260AC6">
      <w:numFmt w:val="bullet"/>
      <w:lvlText w:val="•"/>
      <w:lvlJc w:val="left"/>
      <w:pPr>
        <w:ind w:left="3395" w:hanging="284"/>
      </w:pPr>
      <w:rPr>
        <w:rFonts w:hint="default"/>
        <w:lang w:val="en-US" w:eastAsia="en-US" w:bidi="ar-SA"/>
      </w:rPr>
    </w:lvl>
    <w:lvl w:ilvl="5" w:tplc="95BCE05E">
      <w:numFmt w:val="bullet"/>
      <w:lvlText w:val="•"/>
      <w:lvlJc w:val="left"/>
      <w:pPr>
        <w:ind w:left="4154" w:hanging="284"/>
      </w:pPr>
      <w:rPr>
        <w:rFonts w:hint="default"/>
        <w:lang w:val="en-US" w:eastAsia="en-US" w:bidi="ar-SA"/>
      </w:rPr>
    </w:lvl>
    <w:lvl w:ilvl="6" w:tplc="05B430EC">
      <w:numFmt w:val="bullet"/>
      <w:lvlText w:val="•"/>
      <w:lvlJc w:val="left"/>
      <w:pPr>
        <w:ind w:left="4913" w:hanging="284"/>
      </w:pPr>
      <w:rPr>
        <w:rFonts w:hint="default"/>
        <w:lang w:val="en-US" w:eastAsia="en-US" w:bidi="ar-SA"/>
      </w:rPr>
    </w:lvl>
    <w:lvl w:ilvl="7" w:tplc="20C8F664">
      <w:numFmt w:val="bullet"/>
      <w:lvlText w:val="•"/>
      <w:lvlJc w:val="left"/>
      <w:pPr>
        <w:ind w:left="5672" w:hanging="284"/>
      </w:pPr>
      <w:rPr>
        <w:rFonts w:hint="default"/>
        <w:lang w:val="en-US" w:eastAsia="en-US" w:bidi="ar-SA"/>
      </w:rPr>
    </w:lvl>
    <w:lvl w:ilvl="8" w:tplc="0CFA192C">
      <w:numFmt w:val="bullet"/>
      <w:lvlText w:val="•"/>
      <w:lvlJc w:val="left"/>
      <w:pPr>
        <w:ind w:left="6431" w:hanging="284"/>
      </w:pPr>
      <w:rPr>
        <w:rFonts w:hint="default"/>
        <w:lang w:val="en-US" w:eastAsia="en-US" w:bidi="ar-SA"/>
      </w:rPr>
    </w:lvl>
  </w:abstractNum>
  <w:abstractNum w:abstractNumId="112" w15:restartNumberingAfterBreak="0">
    <w:nsid w:val="2AD849EB"/>
    <w:multiLevelType w:val="hybridMultilevel"/>
    <w:tmpl w:val="E12E2198"/>
    <w:lvl w:ilvl="0" w:tplc="1FEE5A96">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BD6415C2">
      <w:numFmt w:val="bullet"/>
      <w:lvlText w:val="•"/>
      <w:lvlJc w:val="left"/>
      <w:pPr>
        <w:ind w:left="1118" w:hanging="284"/>
      </w:pPr>
      <w:rPr>
        <w:rFonts w:hint="default"/>
        <w:lang w:val="en-US" w:eastAsia="en-US" w:bidi="ar-SA"/>
      </w:rPr>
    </w:lvl>
    <w:lvl w:ilvl="2" w:tplc="FF4A86FC">
      <w:numFmt w:val="bullet"/>
      <w:lvlText w:val="•"/>
      <w:lvlJc w:val="left"/>
      <w:pPr>
        <w:ind w:left="1877" w:hanging="284"/>
      </w:pPr>
      <w:rPr>
        <w:rFonts w:hint="default"/>
        <w:lang w:val="en-US" w:eastAsia="en-US" w:bidi="ar-SA"/>
      </w:rPr>
    </w:lvl>
    <w:lvl w:ilvl="3" w:tplc="EE9A4E4A">
      <w:numFmt w:val="bullet"/>
      <w:lvlText w:val="•"/>
      <w:lvlJc w:val="left"/>
      <w:pPr>
        <w:ind w:left="2636" w:hanging="284"/>
      </w:pPr>
      <w:rPr>
        <w:rFonts w:hint="default"/>
        <w:lang w:val="en-US" w:eastAsia="en-US" w:bidi="ar-SA"/>
      </w:rPr>
    </w:lvl>
    <w:lvl w:ilvl="4" w:tplc="E9D40F34">
      <w:numFmt w:val="bullet"/>
      <w:lvlText w:val="•"/>
      <w:lvlJc w:val="left"/>
      <w:pPr>
        <w:ind w:left="3395" w:hanging="284"/>
      </w:pPr>
      <w:rPr>
        <w:rFonts w:hint="default"/>
        <w:lang w:val="en-US" w:eastAsia="en-US" w:bidi="ar-SA"/>
      </w:rPr>
    </w:lvl>
    <w:lvl w:ilvl="5" w:tplc="8A1CEF08">
      <w:numFmt w:val="bullet"/>
      <w:lvlText w:val="•"/>
      <w:lvlJc w:val="left"/>
      <w:pPr>
        <w:ind w:left="4154" w:hanging="284"/>
      </w:pPr>
      <w:rPr>
        <w:rFonts w:hint="default"/>
        <w:lang w:val="en-US" w:eastAsia="en-US" w:bidi="ar-SA"/>
      </w:rPr>
    </w:lvl>
    <w:lvl w:ilvl="6" w:tplc="8CD2EAEA">
      <w:numFmt w:val="bullet"/>
      <w:lvlText w:val="•"/>
      <w:lvlJc w:val="left"/>
      <w:pPr>
        <w:ind w:left="4913" w:hanging="284"/>
      </w:pPr>
      <w:rPr>
        <w:rFonts w:hint="default"/>
        <w:lang w:val="en-US" w:eastAsia="en-US" w:bidi="ar-SA"/>
      </w:rPr>
    </w:lvl>
    <w:lvl w:ilvl="7" w:tplc="BBE27E9E">
      <w:numFmt w:val="bullet"/>
      <w:lvlText w:val="•"/>
      <w:lvlJc w:val="left"/>
      <w:pPr>
        <w:ind w:left="5672" w:hanging="284"/>
      </w:pPr>
      <w:rPr>
        <w:rFonts w:hint="default"/>
        <w:lang w:val="en-US" w:eastAsia="en-US" w:bidi="ar-SA"/>
      </w:rPr>
    </w:lvl>
    <w:lvl w:ilvl="8" w:tplc="FEFC973C">
      <w:numFmt w:val="bullet"/>
      <w:lvlText w:val="•"/>
      <w:lvlJc w:val="left"/>
      <w:pPr>
        <w:ind w:left="6431" w:hanging="284"/>
      </w:pPr>
      <w:rPr>
        <w:rFonts w:hint="default"/>
        <w:lang w:val="en-US" w:eastAsia="en-US" w:bidi="ar-SA"/>
      </w:rPr>
    </w:lvl>
  </w:abstractNum>
  <w:abstractNum w:abstractNumId="113" w15:restartNumberingAfterBreak="0">
    <w:nsid w:val="2B4772D2"/>
    <w:multiLevelType w:val="hybridMultilevel"/>
    <w:tmpl w:val="5B984302"/>
    <w:lvl w:ilvl="0" w:tplc="F95A95FE">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A9F23B32">
      <w:numFmt w:val="bullet"/>
      <w:lvlText w:val="•"/>
      <w:lvlJc w:val="left"/>
      <w:pPr>
        <w:ind w:left="1118" w:hanging="284"/>
      </w:pPr>
      <w:rPr>
        <w:rFonts w:hint="default"/>
        <w:lang w:val="en-US" w:eastAsia="en-US" w:bidi="ar-SA"/>
      </w:rPr>
    </w:lvl>
    <w:lvl w:ilvl="2" w:tplc="765AE52E">
      <w:numFmt w:val="bullet"/>
      <w:lvlText w:val="•"/>
      <w:lvlJc w:val="left"/>
      <w:pPr>
        <w:ind w:left="1877" w:hanging="284"/>
      </w:pPr>
      <w:rPr>
        <w:rFonts w:hint="default"/>
        <w:lang w:val="en-US" w:eastAsia="en-US" w:bidi="ar-SA"/>
      </w:rPr>
    </w:lvl>
    <w:lvl w:ilvl="3" w:tplc="AC0A85F2">
      <w:numFmt w:val="bullet"/>
      <w:lvlText w:val="•"/>
      <w:lvlJc w:val="left"/>
      <w:pPr>
        <w:ind w:left="2636" w:hanging="284"/>
      </w:pPr>
      <w:rPr>
        <w:rFonts w:hint="default"/>
        <w:lang w:val="en-US" w:eastAsia="en-US" w:bidi="ar-SA"/>
      </w:rPr>
    </w:lvl>
    <w:lvl w:ilvl="4" w:tplc="0EDEAA4A">
      <w:numFmt w:val="bullet"/>
      <w:lvlText w:val="•"/>
      <w:lvlJc w:val="left"/>
      <w:pPr>
        <w:ind w:left="3395" w:hanging="284"/>
      </w:pPr>
      <w:rPr>
        <w:rFonts w:hint="default"/>
        <w:lang w:val="en-US" w:eastAsia="en-US" w:bidi="ar-SA"/>
      </w:rPr>
    </w:lvl>
    <w:lvl w:ilvl="5" w:tplc="66BEFF18">
      <w:numFmt w:val="bullet"/>
      <w:lvlText w:val="•"/>
      <w:lvlJc w:val="left"/>
      <w:pPr>
        <w:ind w:left="4154" w:hanging="284"/>
      </w:pPr>
      <w:rPr>
        <w:rFonts w:hint="default"/>
        <w:lang w:val="en-US" w:eastAsia="en-US" w:bidi="ar-SA"/>
      </w:rPr>
    </w:lvl>
    <w:lvl w:ilvl="6" w:tplc="C9EAC50E">
      <w:numFmt w:val="bullet"/>
      <w:lvlText w:val="•"/>
      <w:lvlJc w:val="left"/>
      <w:pPr>
        <w:ind w:left="4913" w:hanging="284"/>
      </w:pPr>
      <w:rPr>
        <w:rFonts w:hint="default"/>
        <w:lang w:val="en-US" w:eastAsia="en-US" w:bidi="ar-SA"/>
      </w:rPr>
    </w:lvl>
    <w:lvl w:ilvl="7" w:tplc="4EF46880">
      <w:numFmt w:val="bullet"/>
      <w:lvlText w:val="•"/>
      <w:lvlJc w:val="left"/>
      <w:pPr>
        <w:ind w:left="5672" w:hanging="284"/>
      </w:pPr>
      <w:rPr>
        <w:rFonts w:hint="default"/>
        <w:lang w:val="en-US" w:eastAsia="en-US" w:bidi="ar-SA"/>
      </w:rPr>
    </w:lvl>
    <w:lvl w:ilvl="8" w:tplc="95DA5070">
      <w:numFmt w:val="bullet"/>
      <w:lvlText w:val="•"/>
      <w:lvlJc w:val="left"/>
      <w:pPr>
        <w:ind w:left="6431" w:hanging="284"/>
      </w:pPr>
      <w:rPr>
        <w:rFonts w:hint="default"/>
        <w:lang w:val="en-US" w:eastAsia="en-US" w:bidi="ar-SA"/>
      </w:rPr>
    </w:lvl>
  </w:abstractNum>
  <w:abstractNum w:abstractNumId="114" w15:restartNumberingAfterBreak="0">
    <w:nsid w:val="2B853A8D"/>
    <w:multiLevelType w:val="hybridMultilevel"/>
    <w:tmpl w:val="CE424EEC"/>
    <w:lvl w:ilvl="0" w:tplc="2ABE1CD2">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0F00DDD8">
      <w:numFmt w:val="bullet"/>
      <w:lvlText w:val="•"/>
      <w:lvlJc w:val="left"/>
      <w:pPr>
        <w:ind w:left="1118" w:hanging="284"/>
      </w:pPr>
      <w:rPr>
        <w:rFonts w:hint="default"/>
        <w:lang w:val="en-US" w:eastAsia="en-US" w:bidi="ar-SA"/>
      </w:rPr>
    </w:lvl>
    <w:lvl w:ilvl="2" w:tplc="265E2FCC">
      <w:numFmt w:val="bullet"/>
      <w:lvlText w:val="•"/>
      <w:lvlJc w:val="left"/>
      <w:pPr>
        <w:ind w:left="1877" w:hanging="284"/>
      </w:pPr>
      <w:rPr>
        <w:rFonts w:hint="default"/>
        <w:lang w:val="en-US" w:eastAsia="en-US" w:bidi="ar-SA"/>
      </w:rPr>
    </w:lvl>
    <w:lvl w:ilvl="3" w:tplc="FC24A026">
      <w:numFmt w:val="bullet"/>
      <w:lvlText w:val="•"/>
      <w:lvlJc w:val="left"/>
      <w:pPr>
        <w:ind w:left="2636" w:hanging="284"/>
      </w:pPr>
      <w:rPr>
        <w:rFonts w:hint="default"/>
        <w:lang w:val="en-US" w:eastAsia="en-US" w:bidi="ar-SA"/>
      </w:rPr>
    </w:lvl>
    <w:lvl w:ilvl="4" w:tplc="76DC36A8">
      <w:numFmt w:val="bullet"/>
      <w:lvlText w:val="•"/>
      <w:lvlJc w:val="left"/>
      <w:pPr>
        <w:ind w:left="3395" w:hanging="284"/>
      </w:pPr>
      <w:rPr>
        <w:rFonts w:hint="default"/>
        <w:lang w:val="en-US" w:eastAsia="en-US" w:bidi="ar-SA"/>
      </w:rPr>
    </w:lvl>
    <w:lvl w:ilvl="5" w:tplc="198EA0A6">
      <w:numFmt w:val="bullet"/>
      <w:lvlText w:val="•"/>
      <w:lvlJc w:val="left"/>
      <w:pPr>
        <w:ind w:left="4154" w:hanging="284"/>
      </w:pPr>
      <w:rPr>
        <w:rFonts w:hint="default"/>
        <w:lang w:val="en-US" w:eastAsia="en-US" w:bidi="ar-SA"/>
      </w:rPr>
    </w:lvl>
    <w:lvl w:ilvl="6" w:tplc="76A41616">
      <w:numFmt w:val="bullet"/>
      <w:lvlText w:val="•"/>
      <w:lvlJc w:val="left"/>
      <w:pPr>
        <w:ind w:left="4913" w:hanging="284"/>
      </w:pPr>
      <w:rPr>
        <w:rFonts w:hint="default"/>
        <w:lang w:val="en-US" w:eastAsia="en-US" w:bidi="ar-SA"/>
      </w:rPr>
    </w:lvl>
    <w:lvl w:ilvl="7" w:tplc="B94C1674">
      <w:numFmt w:val="bullet"/>
      <w:lvlText w:val="•"/>
      <w:lvlJc w:val="left"/>
      <w:pPr>
        <w:ind w:left="5672" w:hanging="284"/>
      </w:pPr>
      <w:rPr>
        <w:rFonts w:hint="default"/>
        <w:lang w:val="en-US" w:eastAsia="en-US" w:bidi="ar-SA"/>
      </w:rPr>
    </w:lvl>
    <w:lvl w:ilvl="8" w:tplc="D0A28868">
      <w:numFmt w:val="bullet"/>
      <w:lvlText w:val="•"/>
      <w:lvlJc w:val="left"/>
      <w:pPr>
        <w:ind w:left="6431" w:hanging="284"/>
      </w:pPr>
      <w:rPr>
        <w:rFonts w:hint="default"/>
        <w:lang w:val="en-US" w:eastAsia="en-US" w:bidi="ar-SA"/>
      </w:rPr>
    </w:lvl>
  </w:abstractNum>
  <w:abstractNum w:abstractNumId="115" w15:restartNumberingAfterBreak="0">
    <w:nsid w:val="2BEA66E9"/>
    <w:multiLevelType w:val="hybridMultilevel"/>
    <w:tmpl w:val="93186358"/>
    <w:lvl w:ilvl="0" w:tplc="7B2A81C2">
      <w:start w:val="31"/>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8EE211AC">
      <w:numFmt w:val="bullet"/>
      <w:lvlText w:val="•"/>
      <w:lvlJc w:val="left"/>
      <w:pPr>
        <w:ind w:left="1482" w:hanging="454"/>
      </w:pPr>
      <w:rPr>
        <w:rFonts w:hint="default"/>
        <w:lang w:val="en-US" w:eastAsia="en-US" w:bidi="ar-SA"/>
      </w:rPr>
    </w:lvl>
    <w:lvl w:ilvl="2" w:tplc="4D982D9E">
      <w:numFmt w:val="bullet"/>
      <w:lvlText w:val="•"/>
      <w:lvlJc w:val="left"/>
      <w:pPr>
        <w:ind w:left="2344" w:hanging="454"/>
      </w:pPr>
      <w:rPr>
        <w:rFonts w:hint="default"/>
        <w:lang w:val="en-US" w:eastAsia="en-US" w:bidi="ar-SA"/>
      </w:rPr>
    </w:lvl>
    <w:lvl w:ilvl="3" w:tplc="801E94A6">
      <w:numFmt w:val="bullet"/>
      <w:lvlText w:val="•"/>
      <w:lvlJc w:val="left"/>
      <w:pPr>
        <w:ind w:left="3206" w:hanging="454"/>
      </w:pPr>
      <w:rPr>
        <w:rFonts w:hint="default"/>
        <w:lang w:val="en-US" w:eastAsia="en-US" w:bidi="ar-SA"/>
      </w:rPr>
    </w:lvl>
    <w:lvl w:ilvl="4" w:tplc="41B886C8">
      <w:numFmt w:val="bullet"/>
      <w:lvlText w:val="•"/>
      <w:lvlJc w:val="left"/>
      <w:pPr>
        <w:ind w:left="4069" w:hanging="454"/>
      </w:pPr>
      <w:rPr>
        <w:rFonts w:hint="default"/>
        <w:lang w:val="en-US" w:eastAsia="en-US" w:bidi="ar-SA"/>
      </w:rPr>
    </w:lvl>
    <w:lvl w:ilvl="5" w:tplc="4B00C3B2">
      <w:numFmt w:val="bullet"/>
      <w:lvlText w:val="•"/>
      <w:lvlJc w:val="left"/>
      <w:pPr>
        <w:ind w:left="4931" w:hanging="454"/>
      </w:pPr>
      <w:rPr>
        <w:rFonts w:hint="default"/>
        <w:lang w:val="en-US" w:eastAsia="en-US" w:bidi="ar-SA"/>
      </w:rPr>
    </w:lvl>
    <w:lvl w:ilvl="6" w:tplc="15D051A0">
      <w:numFmt w:val="bullet"/>
      <w:lvlText w:val="•"/>
      <w:lvlJc w:val="left"/>
      <w:pPr>
        <w:ind w:left="5793" w:hanging="454"/>
      </w:pPr>
      <w:rPr>
        <w:rFonts w:hint="default"/>
        <w:lang w:val="en-US" w:eastAsia="en-US" w:bidi="ar-SA"/>
      </w:rPr>
    </w:lvl>
    <w:lvl w:ilvl="7" w:tplc="D96CA3BE">
      <w:numFmt w:val="bullet"/>
      <w:lvlText w:val="•"/>
      <w:lvlJc w:val="left"/>
      <w:pPr>
        <w:ind w:left="6656" w:hanging="454"/>
      </w:pPr>
      <w:rPr>
        <w:rFonts w:hint="default"/>
        <w:lang w:val="en-US" w:eastAsia="en-US" w:bidi="ar-SA"/>
      </w:rPr>
    </w:lvl>
    <w:lvl w:ilvl="8" w:tplc="253E1CEE">
      <w:numFmt w:val="bullet"/>
      <w:lvlText w:val="•"/>
      <w:lvlJc w:val="left"/>
      <w:pPr>
        <w:ind w:left="7518" w:hanging="454"/>
      </w:pPr>
      <w:rPr>
        <w:rFonts w:hint="default"/>
        <w:lang w:val="en-US" w:eastAsia="en-US" w:bidi="ar-SA"/>
      </w:rPr>
    </w:lvl>
  </w:abstractNum>
  <w:abstractNum w:abstractNumId="116" w15:restartNumberingAfterBreak="0">
    <w:nsid w:val="2C5D23F3"/>
    <w:multiLevelType w:val="hybridMultilevel"/>
    <w:tmpl w:val="C4FC87FE"/>
    <w:lvl w:ilvl="0" w:tplc="931030F8">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EF80C102">
      <w:numFmt w:val="bullet"/>
      <w:lvlText w:val="•"/>
      <w:lvlJc w:val="left"/>
      <w:pPr>
        <w:ind w:left="1118" w:hanging="284"/>
      </w:pPr>
      <w:rPr>
        <w:rFonts w:hint="default"/>
        <w:lang w:val="en-US" w:eastAsia="en-US" w:bidi="ar-SA"/>
      </w:rPr>
    </w:lvl>
    <w:lvl w:ilvl="2" w:tplc="FC8AC45C">
      <w:numFmt w:val="bullet"/>
      <w:lvlText w:val="•"/>
      <w:lvlJc w:val="left"/>
      <w:pPr>
        <w:ind w:left="1877" w:hanging="284"/>
      </w:pPr>
      <w:rPr>
        <w:rFonts w:hint="default"/>
        <w:lang w:val="en-US" w:eastAsia="en-US" w:bidi="ar-SA"/>
      </w:rPr>
    </w:lvl>
    <w:lvl w:ilvl="3" w:tplc="73806790">
      <w:numFmt w:val="bullet"/>
      <w:lvlText w:val="•"/>
      <w:lvlJc w:val="left"/>
      <w:pPr>
        <w:ind w:left="2636" w:hanging="284"/>
      </w:pPr>
      <w:rPr>
        <w:rFonts w:hint="default"/>
        <w:lang w:val="en-US" w:eastAsia="en-US" w:bidi="ar-SA"/>
      </w:rPr>
    </w:lvl>
    <w:lvl w:ilvl="4" w:tplc="88E67CE4">
      <w:numFmt w:val="bullet"/>
      <w:lvlText w:val="•"/>
      <w:lvlJc w:val="left"/>
      <w:pPr>
        <w:ind w:left="3395" w:hanging="284"/>
      </w:pPr>
      <w:rPr>
        <w:rFonts w:hint="default"/>
        <w:lang w:val="en-US" w:eastAsia="en-US" w:bidi="ar-SA"/>
      </w:rPr>
    </w:lvl>
    <w:lvl w:ilvl="5" w:tplc="BDD4E68A">
      <w:numFmt w:val="bullet"/>
      <w:lvlText w:val="•"/>
      <w:lvlJc w:val="left"/>
      <w:pPr>
        <w:ind w:left="4154" w:hanging="284"/>
      </w:pPr>
      <w:rPr>
        <w:rFonts w:hint="default"/>
        <w:lang w:val="en-US" w:eastAsia="en-US" w:bidi="ar-SA"/>
      </w:rPr>
    </w:lvl>
    <w:lvl w:ilvl="6" w:tplc="BA1ECA12">
      <w:numFmt w:val="bullet"/>
      <w:lvlText w:val="•"/>
      <w:lvlJc w:val="left"/>
      <w:pPr>
        <w:ind w:left="4913" w:hanging="284"/>
      </w:pPr>
      <w:rPr>
        <w:rFonts w:hint="default"/>
        <w:lang w:val="en-US" w:eastAsia="en-US" w:bidi="ar-SA"/>
      </w:rPr>
    </w:lvl>
    <w:lvl w:ilvl="7" w:tplc="99C83B5C">
      <w:numFmt w:val="bullet"/>
      <w:lvlText w:val="•"/>
      <w:lvlJc w:val="left"/>
      <w:pPr>
        <w:ind w:left="5672" w:hanging="284"/>
      </w:pPr>
      <w:rPr>
        <w:rFonts w:hint="default"/>
        <w:lang w:val="en-US" w:eastAsia="en-US" w:bidi="ar-SA"/>
      </w:rPr>
    </w:lvl>
    <w:lvl w:ilvl="8" w:tplc="B888CA76">
      <w:numFmt w:val="bullet"/>
      <w:lvlText w:val="•"/>
      <w:lvlJc w:val="left"/>
      <w:pPr>
        <w:ind w:left="6431" w:hanging="284"/>
      </w:pPr>
      <w:rPr>
        <w:rFonts w:hint="default"/>
        <w:lang w:val="en-US" w:eastAsia="en-US" w:bidi="ar-SA"/>
      </w:rPr>
    </w:lvl>
  </w:abstractNum>
  <w:abstractNum w:abstractNumId="117" w15:restartNumberingAfterBreak="0">
    <w:nsid w:val="2CC4090A"/>
    <w:multiLevelType w:val="hybridMultilevel"/>
    <w:tmpl w:val="CFBE3CE0"/>
    <w:lvl w:ilvl="0" w:tplc="CDCA4BE6">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0E9834E8">
      <w:numFmt w:val="bullet"/>
      <w:lvlText w:val="•"/>
      <w:lvlJc w:val="left"/>
      <w:pPr>
        <w:ind w:left="1118" w:hanging="284"/>
      </w:pPr>
      <w:rPr>
        <w:rFonts w:hint="default"/>
        <w:lang w:val="en-US" w:eastAsia="en-US" w:bidi="ar-SA"/>
      </w:rPr>
    </w:lvl>
    <w:lvl w:ilvl="2" w:tplc="0568AAC6">
      <w:numFmt w:val="bullet"/>
      <w:lvlText w:val="•"/>
      <w:lvlJc w:val="left"/>
      <w:pPr>
        <w:ind w:left="1877" w:hanging="284"/>
      </w:pPr>
      <w:rPr>
        <w:rFonts w:hint="default"/>
        <w:lang w:val="en-US" w:eastAsia="en-US" w:bidi="ar-SA"/>
      </w:rPr>
    </w:lvl>
    <w:lvl w:ilvl="3" w:tplc="F6C8E766">
      <w:numFmt w:val="bullet"/>
      <w:lvlText w:val="•"/>
      <w:lvlJc w:val="left"/>
      <w:pPr>
        <w:ind w:left="2636" w:hanging="284"/>
      </w:pPr>
      <w:rPr>
        <w:rFonts w:hint="default"/>
        <w:lang w:val="en-US" w:eastAsia="en-US" w:bidi="ar-SA"/>
      </w:rPr>
    </w:lvl>
    <w:lvl w:ilvl="4" w:tplc="F3F46544">
      <w:numFmt w:val="bullet"/>
      <w:lvlText w:val="•"/>
      <w:lvlJc w:val="left"/>
      <w:pPr>
        <w:ind w:left="3395" w:hanging="284"/>
      </w:pPr>
      <w:rPr>
        <w:rFonts w:hint="default"/>
        <w:lang w:val="en-US" w:eastAsia="en-US" w:bidi="ar-SA"/>
      </w:rPr>
    </w:lvl>
    <w:lvl w:ilvl="5" w:tplc="6780F58E">
      <w:numFmt w:val="bullet"/>
      <w:lvlText w:val="•"/>
      <w:lvlJc w:val="left"/>
      <w:pPr>
        <w:ind w:left="4154" w:hanging="284"/>
      </w:pPr>
      <w:rPr>
        <w:rFonts w:hint="default"/>
        <w:lang w:val="en-US" w:eastAsia="en-US" w:bidi="ar-SA"/>
      </w:rPr>
    </w:lvl>
    <w:lvl w:ilvl="6" w:tplc="E89C4F86">
      <w:numFmt w:val="bullet"/>
      <w:lvlText w:val="•"/>
      <w:lvlJc w:val="left"/>
      <w:pPr>
        <w:ind w:left="4913" w:hanging="284"/>
      </w:pPr>
      <w:rPr>
        <w:rFonts w:hint="default"/>
        <w:lang w:val="en-US" w:eastAsia="en-US" w:bidi="ar-SA"/>
      </w:rPr>
    </w:lvl>
    <w:lvl w:ilvl="7" w:tplc="6026F4D8">
      <w:numFmt w:val="bullet"/>
      <w:lvlText w:val="•"/>
      <w:lvlJc w:val="left"/>
      <w:pPr>
        <w:ind w:left="5672" w:hanging="284"/>
      </w:pPr>
      <w:rPr>
        <w:rFonts w:hint="default"/>
        <w:lang w:val="en-US" w:eastAsia="en-US" w:bidi="ar-SA"/>
      </w:rPr>
    </w:lvl>
    <w:lvl w:ilvl="8" w:tplc="C618269E">
      <w:numFmt w:val="bullet"/>
      <w:lvlText w:val="•"/>
      <w:lvlJc w:val="left"/>
      <w:pPr>
        <w:ind w:left="6431" w:hanging="284"/>
      </w:pPr>
      <w:rPr>
        <w:rFonts w:hint="default"/>
        <w:lang w:val="en-US" w:eastAsia="en-US" w:bidi="ar-SA"/>
      </w:rPr>
    </w:lvl>
  </w:abstractNum>
  <w:abstractNum w:abstractNumId="118" w15:restartNumberingAfterBreak="0">
    <w:nsid w:val="2D0835AF"/>
    <w:multiLevelType w:val="hybridMultilevel"/>
    <w:tmpl w:val="595A6D52"/>
    <w:lvl w:ilvl="0" w:tplc="475AB7FC">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BC5A4E54">
      <w:numFmt w:val="bullet"/>
      <w:lvlText w:val="•"/>
      <w:lvlJc w:val="left"/>
      <w:pPr>
        <w:ind w:left="1118" w:hanging="284"/>
      </w:pPr>
      <w:rPr>
        <w:rFonts w:hint="default"/>
        <w:lang w:val="en-US" w:eastAsia="en-US" w:bidi="ar-SA"/>
      </w:rPr>
    </w:lvl>
    <w:lvl w:ilvl="2" w:tplc="4A065236">
      <w:numFmt w:val="bullet"/>
      <w:lvlText w:val="•"/>
      <w:lvlJc w:val="left"/>
      <w:pPr>
        <w:ind w:left="1877" w:hanging="284"/>
      </w:pPr>
      <w:rPr>
        <w:rFonts w:hint="default"/>
        <w:lang w:val="en-US" w:eastAsia="en-US" w:bidi="ar-SA"/>
      </w:rPr>
    </w:lvl>
    <w:lvl w:ilvl="3" w:tplc="38AA1B58">
      <w:numFmt w:val="bullet"/>
      <w:lvlText w:val="•"/>
      <w:lvlJc w:val="left"/>
      <w:pPr>
        <w:ind w:left="2636" w:hanging="284"/>
      </w:pPr>
      <w:rPr>
        <w:rFonts w:hint="default"/>
        <w:lang w:val="en-US" w:eastAsia="en-US" w:bidi="ar-SA"/>
      </w:rPr>
    </w:lvl>
    <w:lvl w:ilvl="4" w:tplc="83E094C4">
      <w:numFmt w:val="bullet"/>
      <w:lvlText w:val="•"/>
      <w:lvlJc w:val="left"/>
      <w:pPr>
        <w:ind w:left="3395" w:hanging="284"/>
      </w:pPr>
      <w:rPr>
        <w:rFonts w:hint="default"/>
        <w:lang w:val="en-US" w:eastAsia="en-US" w:bidi="ar-SA"/>
      </w:rPr>
    </w:lvl>
    <w:lvl w:ilvl="5" w:tplc="C4D6EF18">
      <w:numFmt w:val="bullet"/>
      <w:lvlText w:val="•"/>
      <w:lvlJc w:val="left"/>
      <w:pPr>
        <w:ind w:left="4154" w:hanging="284"/>
      </w:pPr>
      <w:rPr>
        <w:rFonts w:hint="default"/>
        <w:lang w:val="en-US" w:eastAsia="en-US" w:bidi="ar-SA"/>
      </w:rPr>
    </w:lvl>
    <w:lvl w:ilvl="6" w:tplc="05389154">
      <w:numFmt w:val="bullet"/>
      <w:lvlText w:val="•"/>
      <w:lvlJc w:val="left"/>
      <w:pPr>
        <w:ind w:left="4913" w:hanging="284"/>
      </w:pPr>
      <w:rPr>
        <w:rFonts w:hint="default"/>
        <w:lang w:val="en-US" w:eastAsia="en-US" w:bidi="ar-SA"/>
      </w:rPr>
    </w:lvl>
    <w:lvl w:ilvl="7" w:tplc="F05A3676">
      <w:numFmt w:val="bullet"/>
      <w:lvlText w:val="•"/>
      <w:lvlJc w:val="left"/>
      <w:pPr>
        <w:ind w:left="5672" w:hanging="284"/>
      </w:pPr>
      <w:rPr>
        <w:rFonts w:hint="default"/>
        <w:lang w:val="en-US" w:eastAsia="en-US" w:bidi="ar-SA"/>
      </w:rPr>
    </w:lvl>
    <w:lvl w:ilvl="8" w:tplc="9796F266">
      <w:numFmt w:val="bullet"/>
      <w:lvlText w:val="•"/>
      <w:lvlJc w:val="left"/>
      <w:pPr>
        <w:ind w:left="6431" w:hanging="284"/>
      </w:pPr>
      <w:rPr>
        <w:rFonts w:hint="default"/>
        <w:lang w:val="en-US" w:eastAsia="en-US" w:bidi="ar-SA"/>
      </w:rPr>
    </w:lvl>
  </w:abstractNum>
  <w:abstractNum w:abstractNumId="119" w15:restartNumberingAfterBreak="0">
    <w:nsid w:val="2D1B1EE5"/>
    <w:multiLevelType w:val="hybridMultilevel"/>
    <w:tmpl w:val="E360695E"/>
    <w:lvl w:ilvl="0" w:tplc="BB40FE52">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4C3ADC44">
      <w:numFmt w:val="bullet"/>
      <w:lvlText w:val="•"/>
      <w:lvlJc w:val="left"/>
      <w:pPr>
        <w:ind w:left="1118" w:hanging="284"/>
      </w:pPr>
      <w:rPr>
        <w:rFonts w:hint="default"/>
        <w:lang w:val="en-US" w:eastAsia="en-US" w:bidi="ar-SA"/>
      </w:rPr>
    </w:lvl>
    <w:lvl w:ilvl="2" w:tplc="A8AE98B0">
      <w:numFmt w:val="bullet"/>
      <w:lvlText w:val="•"/>
      <w:lvlJc w:val="left"/>
      <w:pPr>
        <w:ind w:left="1877" w:hanging="284"/>
      </w:pPr>
      <w:rPr>
        <w:rFonts w:hint="default"/>
        <w:lang w:val="en-US" w:eastAsia="en-US" w:bidi="ar-SA"/>
      </w:rPr>
    </w:lvl>
    <w:lvl w:ilvl="3" w:tplc="1A2A0340">
      <w:numFmt w:val="bullet"/>
      <w:lvlText w:val="•"/>
      <w:lvlJc w:val="left"/>
      <w:pPr>
        <w:ind w:left="2636" w:hanging="284"/>
      </w:pPr>
      <w:rPr>
        <w:rFonts w:hint="default"/>
        <w:lang w:val="en-US" w:eastAsia="en-US" w:bidi="ar-SA"/>
      </w:rPr>
    </w:lvl>
    <w:lvl w:ilvl="4" w:tplc="20582010">
      <w:numFmt w:val="bullet"/>
      <w:lvlText w:val="•"/>
      <w:lvlJc w:val="left"/>
      <w:pPr>
        <w:ind w:left="3395" w:hanging="284"/>
      </w:pPr>
      <w:rPr>
        <w:rFonts w:hint="default"/>
        <w:lang w:val="en-US" w:eastAsia="en-US" w:bidi="ar-SA"/>
      </w:rPr>
    </w:lvl>
    <w:lvl w:ilvl="5" w:tplc="61208664">
      <w:numFmt w:val="bullet"/>
      <w:lvlText w:val="•"/>
      <w:lvlJc w:val="left"/>
      <w:pPr>
        <w:ind w:left="4154" w:hanging="284"/>
      </w:pPr>
      <w:rPr>
        <w:rFonts w:hint="default"/>
        <w:lang w:val="en-US" w:eastAsia="en-US" w:bidi="ar-SA"/>
      </w:rPr>
    </w:lvl>
    <w:lvl w:ilvl="6" w:tplc="553A012A">
      <w:numFmt w:val="bullet"/>
      <w:lvlText w:val="•"/>
      <w:lvlJc w:val="left"/>
      <w:pPr>
        <w:ind w:left="4913" w:hanging="284"/>
      </w:pPr>
      <w:rPr>
        <w:rFonts w:hint="default"/>
        <w:lang w:val="en-US" w:eastAsia="en-US" w:bidi="ar-SA"/>
      </w:rPr>
    </w:lvl>
    <w:lvl w:ilvl="7" w:tplc="FC2021F8">
      <w:numFmt w:val="bullet"/>
      <w:lvlText w:val="•"/>
      <w:lvlJc w:val="left"/>
      <w:pPr>
        <w:ind w:left="5672" w:hanging="284"/>
      </w:pPr>
      <w:rPr>
        <w:rFonts w:hint="default"/>
        <w:lang w:val="en-US" w:eastAsia="en-US" w:bidi="ar-SA"/>
      </w:rPr>
    </w:lvl>
    <w:lvl w:ilvl="8" w:tplc="8278B34A">
      <w:numFmt w:val="bullet"/>
      <w:lvlText w:val="•"/>
      <w:lvlJc w:val="left"/>
      <w:pPr>
        <w:ind w:left="6431" w:hanging="284"/>
      </w:pPr>
      <w:rPr>
        <w:rFonts w:hint="default"/>
        <w:lang w:val="en-US" w:eastAsia="en-US" w:bidi="ar-SA"/>
      </w:rPr>
    </w:lvl>
  </w:abstractNum>
  <w:abstractNum w:abstractNumId="120" w15:restartNumberingAfterBreak="0">
    <w:nsid w:val="2D7E6ABC"/>
    <w:multiLevelType w:val="hybridMultilevel"/>
    <w:tmpl w:val="DFD44138"/>
    <w:lvl w:ilvl="0" w:tplc="958A4C04">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9C1C6ACE">
      <w:numFmt w:val="bullet"/>
      <w:lvlText w:val="•"/>
      <w:lvlJc w:val="left"/>
      <w:pPr>
        <w:ind w:left="1118" w:hanging="284"/>
      </w:pPr>
      <w:rPr>
        <w:rFonts w:hint="default"/>
        <w:lang w:val="en-US" w:eastAsia="en-US" w:bidi="ar-SA"/>
      </w:rPr>
    </w:lvl>
    <w:lvl w:ilvl="2" w:tplc="D88E39C8">
      <w:numFmt w:val="bullet"/>
      <w:lvlText w:val="•"/>
      <w:lvlJc w:val="left"/>
      <w:pPr>
        <w:ind w:left="1877" w:hanging="284"/>
      </w:pPr>
      <w:rPr>
        <w:rFonts w:hint="default"/>
        <w:lang w:val="en-US" w:eastAsia="en-US" w:bidi="ar-SA"/>
      </w:rPr>
    </w:lvl>
    <w:lvl w:ilvl="3" w:tplc="06009942">
      <w:numFmt w:val="bullet"/>
      <w:lvlText w:val="•"/>
      <w:lvlJc w:val="left"/>
      <w:pPr>
        <w:ind w:left="2636" w:hanging="284"/>
      </w:pPr>
      <w:rPr>
        <w:rFonts w:hint="default"/>
        <w:lang w:val="en-US" w:eastAsia="en-US" w:bidi="ar-SA"/>
      </w:rPr>
    </w:lvl>
    <w:lvl w:ilvl="4" w:tplc="F28C91B6">
      <w:numFmt w:val="bullet"/>
      <w:lvlText w:val="•"/>
      <w:lvlJc w:val="left"/>
      <w:pPr>
        <w:ind w:left="3395" w:hanging="284"/>
      </w:pPr>
      <w:rPr>
        <w:rFonts w:hint="default"/>
        <w:lang w:val="en-US" w:eastAsia="en-US" w:bidi="ar-SA"/>
      </w:rPr>
    </w:lvl>
    <w:lvl w:ilvl="5" w:tplc="5628BD4E">
      <w:numFmt w:val="bullet"/>
      <w:lvlText w:val="•"/>
      <w:lvlJc w:val="left"/>
      <w:pPr>
        <w:ind w:left="4154" w:hanging="284"/>
      </w:pPr>
      <w:rPr>
        <w:rFonts w:hint="default"/>
        <w:lang w:val="en-US" w:eastAsia="en-US" w:bidi="ar-SA"/>
      </w:rPr>
    </w:lvl>
    <w:lvl w:ilvl="6" w:tplc="DCC2A2AE">
      <w:numFmt w:val="bullet"/>
      <w:lvlText w:val="•"/>
      <w:lvlJc w:val="left"/>
      <w:pPr>
        <w:ind w:left="4913" w:hanging="284"/>
      </w:pPr>
      <w:rPr>
        <w:rFonts w:hint="default"/>
        <w:lang w:val="en-US" w:eastAsia="en-US" w:bidi="ar-SA"/>
      </w:rPr>
    </w:lvl>
    <w:lvl w:ilvl="7" w:tplc="59CECE6E">
      <w:numFmt w:val="bullet"/>
      <w:lvlText w:val="•"/>
      <w:lvlJc w:val="left"/>
      <w:pPr>
        <w:ind w:left="5672" w:hanging="284"/>
      </w:pPr>
      <w:rPr>
        <w:rFonts w:hint="default"/>
        <w:lang w:val="en-US" w:eastAsia="en-US" w:bidi="ar-SA"/>
      </w:rPr>
    </w:lvl>
    <w:lvl w:ilvl="8" w:tplc="D772D79C">
      <w:numFmt w:val="bullet"/>
      <w:lvlText w:val="•"/>
      <w:lvlJc w:val="left"/>
      <w:pPr>
        <w:ind w:left="6431" w:hanging="284"/>
      </w:pPr>
      <w:rPr>
        <w:rFonts w:hint="default"/>
        <w:lang w:val="en-US" w:eastAsia="en-US" w:bidi="ar-SA"/>
      </w:rPr>
    </w:lvl>
  </w:abstractNum>
  <w:abstractNum w:abstractNumId="121" w15:restartNumberingAfterBreak="0">
    <w:nsid w:val="2DD20FE4"/>
    <w:multiLevelType w:val="hybridMultilevel"/>
    <w:tmpl w:val="95DC937A"/>
    <w:lvl w:ilvl="0" w:tplc="1EDADC62">
      <w:start w:val="9"/>
      <w:numFmt w:val="decimal"/>
      <w:lvlText w:val="%1."/>
      <w:lvlJc w:val="left"/>
      <w:pPr>
        <w:ind w:left="622"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4C34FE78">
      <w:numFmt w:val="bullet"/>
      <w:lvlText w:val="•"/>
      <w:lvlJc w:val="left"/>
      <w:pPr>
        <w:ind w:left="1482" w:hanging="454"/>
      </w:pPr>
      <w:rPr>
        <w:rFonts w:hint="default"/>
        <w:lang w:val="en-US" w:eastAsia="en-US" w:bidi="ar-SA"/>
      </w:rPr>
    </w:lvl>
    <w:lvl w:ilvl="2" w:tplc="02D63A8E">
      <w:numFmt w:val="bullet"/>
      <w:lvlText w:val="•"/>
      <w:lvlJc w:val="left"/>
      <w:pPr>
        <w:ind w:left="2344" w:hanging="454"/>
      </w:pPr>
      <w:rPr>
        <w:rFonts w:hint="default"/>
        <w:lang w:val="en-US" w:eastAsia="en-US" w:bidi="ar-SA"/>
      </w:rPr>
    </w:lvl>
    <w:lvl w:ilvl="3" w:tplc="B4FA4C4C">
      <w:numFmt w:val="bullet"/>
      <w:lvlText w:val="•"/>
      <w:lvlJc w:val="left"/>
      <w:pPr>
        <w:ind w:left="3206" w:hanging="454"/>
      </w:pPr>
      <w:rPr>
        <w:rFonts w:hint="default"/>
        <w:lang w:val="en-US" w:eastAsia="en-US" w:bidi="ar-SA"/>
      </w:rPr>
    </w:lvl>
    <w:lvl w:ilvl="4" w:tplc="70E44CC0">
      <w:numFmt w:val="bullet"/>
      <w:lvlText w:val="•"/>
      <w:lvlJc w:val="left"/>
      <w:pPr>
        <w:ind w:left="4068" w:hanging="454"/>
      </w:pPr>
      <w:rPr>
        <w:rFonts w:hint="default"/>
        <w:lang w:val="en-US" w:eastAsia="en-US" w:bidi="ar-SA"/>
      </w:rPr>
    </w:lvl>
    <w:lvl w:ilvl="5" w:tplc="CFAA4F1C">
      <w:numFmt w:val="bullet"/>
      <w:lvlText w:val="•"/>
      <w:lvlJc w:val="left"/>
      <w:pPr>
        <w:ind w:left="4931" w:hanging="454"/>
      </w:pPr>
      <w:rPr>
        <w:rFonts w:hint="default"/>
        <w:lang w:val="en-US" w:eastAsia="en-US" w:bidi="ar-SA"/>
      </w:rPr>
    </w:lvl>
    <w:lvl w:ilvl="6" w:tplc="7E667E10">
      <w:numFmt w:val="bullet"/>
      <w:lvlText w:val="•"/>
      <w:lvlJc w:val="left"/>
      <w:pPr>
        <w:ind w:left="5793" w:hanging="454"/>
      </w:pPr>
      <w:rPr>
        <w:rFonts w:hint="default"/>
        <w:lang w:val="en-US" w:eastAsia="en-US" w:bidi="ar-SA"/>
      </w:rPr>
    </w:lvl>
    <w:lvl w:ilvl="7" w:tplc="C40823B2">
      <w:numFmt w:val="bullet"/>
      <w:lvlText w:val="•"/>
      <w:lvlJc w:val="left"/>
      <w:pPr>
        <w:ind w:left="6655" w:hanging="454"/>
      </w:pPr>
      <w:rPr>
        <w:rFonts w:hint="default"/>
        <w:lang w:val="en-US" w:eastAsia="en-US" w:bidi="ar-SA"/>
      </w:rPr>
    </w:lvl>
    <w:lvl w:ilvl="8" w:tplc="E15290CE">
      <w:numFmt w:val="bullet"/>
      <w:lvlText w:val="•"/>
      <w:lvlJc w:val="left"/>
      <w:pPr>
        <w:ind w:left="7517" w:hanging="454"/>
      </w:pPr>
      <w:rPr>
        <w:rFonts w:hint="default"/>
        <w:lang w:val="en-US" w:eastAsia="en-US" w:bidi="ar-SA"/>
      </w:rPr>
    </w:lvl>
  </w:abstractNum>
  <w:abstractNum w:abstractNumId="122" w15:restartNumberingAfterBreak="0">
    <w:nsid w:val="2DFA13FF"/>
    <w:multiLevelType w:val="hybridMultilevel"/>
    <w:tmpl w:val="A8D2ECFE"/>
    <w:lvl w:ilvl="0" w:tplc="884C4DF6">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2A1822A0">
      <w:numFmt w:val="bullet"/>
      <w:lvlText w:val="•"/>
      <w:lvlJc w:val="left"/>
      <w:pPr>
        <w:ind w:left="1118" w:hanging="284"/>
      </w:pPr>
      <w:rPr>
        <w:rFonts w:hint="default"/>
        <w:lang w:val="en-US" w:eastAsia="en-US" w:bidi="ar-SA"/>
      </w:rPr>
    </w:lvl>
    <w:lvl w:ilvl="2" w:tplc="CC6E341C">
      <w:numFmt w:val="bullet"/>
      <w:lvlText w:val="•"/>
      <w:lvlJc w:val="left"/>
      <w:pPr>
        <w:ind w:left="1877" w:hanging="284"/>
      </w:pPr>
      <w:rPr>
        <w:rFonts w:hint="default"/>
        <w:lang w:val="en-US" w:eastAsia="en-US" w:bidi="ar-SA"/>
      </w:rPr>
    </w:lvl>
    <w:lvl w:ilvl="3" w:tplc="7AE8A1C2">
      <w:numFmt w:val="bullet"/>
      <w:lvlText w:val="•"/>
      <w:lvlJc w:val="left"/>
      <w:pPr>
        <w:ind w:left="2636" w:hanging="284"/>
      </w:pPr>
      <w:rPr>
        <w:rFonts w:hint="default"/>
        <w:lang w:val="en-US" w:eastAsia="en-US" w:bidi="ar-SA"/>
      </w:rPr>
    </w:lvl>
    <w:lvl w:ilvl="4" w:tplc="2D3CCE6C">
      <w:numFmt w:val="bullet"/>
      <w:lvlText w:val="•"/>
      <w:lvlJc w:val="left"/>
      <w:pPr>
        <w:ind w:left="3395" w:hanging="284"/>
      </w:pPr>
      <w:rPr>
        <w:rFonts w:hint="default"/>
        <w:lang w:val="en-US" w:eastAsia="en-US" w:bidi="ar-SA"/>
      </w:rPr>
    </w:lvl>
    <w:lvl w:ilvl="5" w:tplc="AF04B600">
      <w:numFmt w:val="bullet"/>
      <w:lvlText w:val="•"/>
      <w:lvlJc w:val="left"/>
      <w:pPr>
        <w:ind w:left="4154" w:hanging="284"/>
      </w:pPr>
      <w:rPr>
        <w:rFonts w:hint="default"/>
        <w:lang w:val="en-US" w:eastAsia="en-US" w:bidi="ar-SA"/>
      </w:rPr>
    </w:lvl>
    <w:lvl w:ilvl="6" w:tplc="CADAA9BE">
      <w:numFmt w:val="bullet"/>
      <w:lvlText w:val="•"/>
      <w:lvlJc w:val="left"/>
      <w:pPr>
        <w:ind w:left="4913" w:hanging="284"/>
      </w:pPr>
      <w:rPr>
        <w:rFonts w:hint="default"/>
        <w:lang w:val="en-US" w:eastAsia="en-US" w:bidi="ar-SA"/>
      </w:rPr>
    </w:lvl>
    <w:lvl w:ilvl="7" w:tplc="8B5E3AC8">
      <w:numFmt w:val="bullet"/>
      <w:lvlText w:val="•"/>
      <w:lvlJc w:val="left"/>
      <w:pPr>
        <w:ind w:left="5672" w:hanging="284"/>
      </w:pPr>
      <w:rPr>
        <w:rFonts w:hint="default"/>
        <w:lang w:val="en-US" w:eastAsia="en-US" w:bidi="ar-SA"/>
      </w:rPr>
    </w:lvl>
    <w:lvl w:ilvl="8" w:tplc="5C8E30E8">
      <w:numFmt w:val="bullet"/>
      <w:lvlText w:val="•"/>
      <w:lvlJc w:val="left"/>
      <w:pPr>
        <w:ind w:left="6431" w:hanging="284"/>
      </w:pPr>
      <w:rPr>
        <w:rFonts w:hint="default"/>
        <w:lang w:val="en-US" w:eastAsia="en-US" w:bidi="ar-SA"/>
      </w:rPr>
    </w:lvl>
  </w:abstractNum>
  <w:abstractNum w:abstractNumId="123" w15:restartNumberingAfterBreak="0">
    <w:nsid w:val="2DFE2BAD"/>
    <w:multiLevelType w:val="hybridMultilevel"/>
    <w:tmpl w:val="90B4E3AC"/>
    <w:lvl w:ilvl="0" w:tplc="BB566350">
      <w:numFmt w:val="bullet"/>
      <w:lvlText w:val="•"/>
      <w:lvlJc w:val="left"/>
      <w:pPr>
        <w:ind w:left="322" w:hanging="171"/>
      </w:pPr>
      <w:rPr>
        <w:rFonts w:ascii="EC Square Sans Pro" w:eastAsia="EC Square Sans Pro" w:hAnsi="EC Square Sans Pro" w:cs="EC Square Sans Pro" w:hint="default"/>
        <w:b/>
        <w:bCs/>
        <w:i w:val="0"/>
        <w:iCs w:val="0"/>
        <w:color w:val="006BA9"/>
        <w:w w:val="100"/>
        <w:sz w:val="20"/>
        <w:szCs w:val="20"/>
        <w:lang w:val="en-US" w:eastAsia="en-US" w:bidi="ar-SA"/>
      </w:rPr>
    </w:lvl>
    <w:lvl w:ilvl="1" w:tplc="65ACFCF4">
      <w:numFmt w:val="bullet"/>
      <w:lvlText w:val="•"/>
      <w:lvlJc w:val="left"/>
      <w:pPr>
        <w:ind w:left="1074" w:hanging="171"/>
      </w:pPr>
      <w:rPr>
        <w:rFonts w:hint="default"/>
        <w:lang w:val="en-US" w:eastAsia="en-US" w:bidi="ar-SA"/>
      </w:rPr>
    </w:lvl>
    <w:lvl w:ilvl="2" w:tplc="DC868D3C">
      <w:numFmt w:val="bullet"/>
      <w:lvlText w:val="•"/>
      <w:lvlJc w:val="left"/>
      <w:pPr>
        <w:ind w:left="1828" w:hanging="171"/>
      </w:pPr>
      <w:rPr>
        <w:rFonts w:hint="default"/>
        <w:lang w:val="en-US" w:eastAsia="en-US" w:bidi="ar-SA"/>
      </w:rPr>
    </w:lvl>
    <w:lvl w:ilvl="3" w:tplc="9E02409A">
      <w:numFmt w:val="bullet"/>
      <w:lvlText w:val="•"/>
      <w:lvlJc w:val="left"/>
      <w:pPr>
        <w:ind w:left="2583" w:hanging="171"/>
      </w:pPr>
      <w:rPr>
        <w:rFonts w:hint="default"/>
        <w:lang w:val="en-US" w:eastAsia="en-US" w:bidi="ar-SA"/>
      </w:rPr>
    </w:lvl>
    <w:lvl w:ilvl="4" w:tplc="D932CE4C">
      <w:numFmt w:val="bullet"/>
      <w:lvlText w:val="•"/>
      <w:lvlJc w:val="left"/>
      <w:pPr>
        <w:ind w:left="3337" w:hanging="171"/>
      </w:pPr>
      <w:rPr>
        <w:rFonts w:hint="default"/>
        <w:lang w:val="en-US" w:eastAsia="en-US" w:bidi="ar-SA"/>
      </w:rPr>
    </w:lvl>
    <w:lvl w:ilvl="5" w:tplc="F6104C12">
      <w:numFmt w:val="bullet"/>
      <w:lvlText w:val="•"/>
      <w:lvlJc w:val="left"/>
      <w:pPr>
        <w:ind w:left="4092" w:hanging="171"/>
      </w:pPr>
      <w:rPr>
        <w:rFonts w:hint="default"/>
        <w:lang w:val="en-US" w:eastAsia="en-US" w:bidi="ar-SA"/>
      </w:rPr>
    </w:lvl>
    <w:lvl w:ilvl="6" w:tplc="9D6E36E2">
      <w:numFmt w:val="bullet"/>
      <w:lvlText w:val="•"/>
      <w:lvlJc w:val="left"/>
      <w:pPr>
        <w:ind w:left="4846" w:hanging="171"/>
      </w:pPr>
      <w:rPr>
        <w:rFonts w:hint="default"/>
        <w:lang w:val="en-US" w:eastAsia="en-US" w:bidi="ar-SA"/>
      </w:rPr>
    </w:lvl>
    <w:lvl w:ilvl="7" w:tplc="C4F0D5A0">
      <w:numFmt w:val="bullet"/>
      <w:lvlText w:val="•"/>
      <w:lvlJc w:val="left"/>
      <w:pPr>
        <w:ind w:left="5600" w:hanging="171"/>
      </w:pPr>
      <w:rPr>
        <w:rFonts w:hint="default"/>
        <w:lang w:val="en-US" w:eastAsia="en-US" w:bidi="ar-SA"/>
      </w:rPr>
    </w:lvl>
    <w:lvl w:ilvl="8" w:tplc="1C00B42A">
      <w:numFmt w:val="bullet"/>
      <w:lvlText w:val="•"/>
      <w:lvlJc w:val="left"/>
      <w:pPr>
        <w:ind w:left="6355" w:hanging="171"/>
      </w:pPr>
      <w:rPr>
        <w:rFonts w:hint="default"/>
        <w:lang w:val="en-US" w:eastAsia="en-US" w:bidi="ar-SA"/>
      </w:rPr>
    </w:lvl>
  </w:abstractNum>
  <w:abstractNum w:abstractNumId="124" w15:restartNumberingAfterBreak="0">
    <w:nsid w:val="2E1F152C"/>
    <w:multiLevelType w:val="hybridMultilevel"/>
    <w:tmpl w:val="EEE21C7C"/>
    <w:lvl w:ilvl="0" w:tplc="32A6790C">
      <w:start w:val="2"/>
      <w:numFmt w:val="decimal"/>
      <w:lvlText w:val="%1."/>
      <w:lvlJc w:val="left"/>
      <w:pPr>
        <w:ind w:left="622"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29F64F98">
      <w:numFmt w:val="bullet"/>
      <w:lvlText w:val="•"/>
      <w:lvlJc w:val="left"/>
      <w:pPr>
        <w:ind w:left="1482" w:hanging="454"/>
      </w:pPr>
      <w:rPr>
        <w:rFonts w:hint="default"/>
        <w:lang w:val="en-US" w:eastAsia="en-US" w:bidi="ar-SA"/>
      </w:rPr>
    </w:lvl>
    <w:lvl w:ilvl="2" w:tplc="02583A60">
      <w:numFmt w:val="bullet"/>
      <w:lvlText w:val="•"/>
      <w:lvlJc w:val="left"/>
      <w:pPr>
        <w:ind w:left="2344" w:hanging="454"/>
      </w:pPr>
      <w:rPr>
        <w:rFonts w:hint="default"/>
        <w:lang w:val="en-US" w:eastAsia="en-US" w:bidi="ar-SA"/>
      </w:rPr>
    </w:lvl>
    <w:lvl w:ilvl="3" w:tplc="E80E057A">
      <w:numFmt w:val="bullet"/>
      <w:lvlText w:val="•"/>
      <w:lvlJc w:val="left"/>
      <w:pPr>
        <w:ind w:left="3206" w:hanging="454"/>
      </w:pPr>
      <w:rPr>
        <w:rFonts w:hint="default"/>
        <w:lang w:val="en-US" w:eastAsia="en-US" w:bidi="ar-SA"/>
      </w:rPr>
    </w:lvl>
    <w:lvl w:ilvl="4" w:tplc="56BC0110">
      <w:numFmt w:val="bullet"/>
      <w:lvlText w:val="•"/>
      <w:lvlJc w:val="left"/>
      <w:pPr>
        <w:ind w:left="4068" w:hanging="454"/>
      </w:pPr>
      <w:rPr>
        <w:rFonts w:hint="default"/>
        <w:lang w:val="en-US" w:eastAsia="en-US" w:bidi="ar-SA"/>
      </w:rPr>
    </w:lvl>
    <w:lvl w:ilvl="5" w:tplc="3E78062C">
      <w:numFmt w:val="bullet"/>
      <w:lvlText w:val="•"/>
      <w:lvlJc w:val="left"/>
      <w:pPr>
        <w:ind w:left="4931" w:hanging="454"/>
      </w:pPr>
      <w:rPr>
        <w:rFonts w:hint="default"/>
        <w:lang w:val="en-US" w:eastAsia="en-US" w:bidi="ar-SA"/>
      </w:rPr>
    </w:lvl>
    <w:lvl w:ilvl="6" w:tplc="30BAA092">
      <w:numFmt w:val="bullet"/>
      <w:lvlText w:val="•"/>
      <w:lvlJc w:val="left"/>
      <w:pPr>
        <w:ind w:left="5793" w:hanging="454"/>
      </w:pPr>
      <w:rPr>
        <w:rFonts w:hint="default"/>
        <w:lang w:val="en-US" w:eastAsia="en-US" w:bidi="ar-SA"/>
      </w:rPr>
    </w:lvl>
    <w:lvl w:ilvl="7" w:tplc="6BFAE9DE">
      <w:numFmt w:val="bullet"/>
      <w:lvlText w:val="•"/>
      <w:lvlJc w:val="left"/>
      <w:pPr>
        <w:ind w:left="6655" w:hanging="454"/>
      </w:pPr>
      <w:rPr>
        <w:rFonts w:hint="default"/>
        <w:lang w:val="en-US" w:eastAsia="en-US" w:bidi="ar-SA"/>
      </w:rPr>
    </w:lvl>
    <w:lvl w:ilvl="8" w:tplc="B1F22EFE">
      <w:numFmt w:val="bullet"/>
      <w:lvlText w:val="•"/>
      <w:lvlJc w:val="left"/>
      <w:pPr>
        <w:ind w:left="7517" w:hanging="454"/>
      </w:pPr>
      <w:rPr>
        <w:rFonts w:hint="default"/>
        <w:lang w:val="en-US" w:eastAsia="en-US" w:bidi="ar-SA"/>
      </w:rPr>
    </w:lvl>
  </w:abstractNum>
  <w:abstractNum w:abstractNumId="125" w15:restartNumberingAfterBreak="0">
    <w:nsid w:val="2F1B4F58"/>
    <w:multiLevelType w:val="hybridMultilevel"/>
    <w:tmpl w:val="5DC2634E"/>
    <w:lvl w:ilvl="0" w:tplc="18E219F6">
      <w:numFmt w:val="bullet"/>
      <w:lvlText w:val="•"/>
      <w:lvlJc w:val="left"/>
      <w:pPr>
        <w:ind w:left="453"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3CD29CCE">
      <w:numFmt w:val="bullet"/>
      <w:lvlText w:val="•"/>
      <w:lvlJc w:val="left"/>
      <w:pPr>
        <w:ind w:left="917" w:hanging="284"/>
      </w:pPr>
      <w:rPr>
        <w:rFonts w:hint="default"/>
        <w:lang w:val="en-US" w:eastAsia="en-US" w:bidi="ar-SA"/>
      </w:rPr>
    </w:lvl>
    <w:lvl w:ilvl="2" w:tplc="03BE10F8">
      <w:numFmt w:val="bullet"/>
      <w:lvlText w:val="•"/>
      <w:lvlJc w:val="left"/>
      <w:pPr>
        <w:ind w:left="1375" w:hanging="284"/>
      </w:pPr>
      <w:rPr>
        <w:rFonts w:hint="default"/>
        <w:lang w:val="en-US" w:eastAsia="en-US" w:bidi="ar-SA"/>
      </w:rPr>
    </w:lvl>
    <w:lvl w:ilvl="3" w:tplc="788E41CC">
      <w:numFmt w:val="bullet"/>
      <w:lvlText w:val="•"/>
      <w:lvlJc w:val="left"/>
      <w:pPr>
        <w:ind w:left="1833" w:hanging="284"/>
      </w:pPr>
      <w:rPr>
        <w:rFonts w:hint="default"/>
        <w:lang w:val="en-US" w:eastAsia="en-US" w:bidi="ar-SA"/>
      </w:rPr>
    </w:lvl>
    <w:lvl w:ilvl="4" w:tplc="7B98E82C">
      <w:numFmt w:val="bullet"/>
      <w:lvlText w:val="•"/>
      <w:lvlJc w:val="left"/>
      <w:pPr>
        <w:ind w:left="2291" w:hanging="284"/>
      </w:pPr>
      <w:rPr>
        <w:rFonts w:hint="default"/>
        <w:lang w:val="en-US" w:eastAsia="en-US" w:bidi="ar-SA"/>
      </w:rPr>
    </w:lvl>
    <w:lvl w:ilvl="5" w:tplc="82A09608">
      <w:numFmt w:val="bullet"/>
      <w:lvlText w:val="•"/>
      <w:lvlJc w:val="left"/>
      <w:pPr>
        <w:ind w:left="2749" w:hanging="284"/>
      </w:pPr>
      <w:rPr>
        <w:rFonts w:hint="default"/>
        <w:lang w:val="en-US" w:eastAsia="en-US" w:bidi="ar-SA"/>
      </w:rPr>
    </w:lvl>
    <w:lvl w:ilvl="6" w:tplc="46DCD974">
      <w:numFmt w:val="bullet"/>
      <w:lvlText w:val="•"/>
      <w:lvlJc w:val="left"/>
      <w:pPr>
        <w:ind w:left="3206" w:hanging="284"/>
      </w:pPr>
      <w:rPr>
        <w:rFonts w:hint="default"/>
        <w:lang w:val="en-US" w:eastAsia="en-US" w:bidi="ar-SA"/>
      </w:rPr>
    </w:lvl>
    <w:lvl w:ilvl="7" w:tplc="E978288E">
      <w:numFmt w:val="bullet"/>
      <w:lvlText w:val="•"/>
      <w:lvlJc w:val="left"/>
      <w:pPr>
        <w:ind w:left="3664" w:hanging="284"/>
      </w:pPr>
      <w:rPr>
        <w:rFonts w:hint="default"/>
        <w:lang w:val="en-US" w:eastAsia="en-US" w:bidi="ar-SA"/>
      </w:rPr>
    </w:lvl>
    <w:lvl w:ilvl="8" w:tplc="59ACB116">
      <w:numFmt w:val="bullet"/>
      <w:lvlText w:val="•"/>
      <w:lvlJc w:val="left"/>
      <w:pPr>
        <w:ind w:left="4122" w:hanging="284"/>
      </w:pPr>
      <w:rPr>
        <w:rFonts w:hint="default"/>
        <w:lang w:val="en-US" w:eastAsia="en-US" w:bidi="ar-SA"/>
      </w:rPr>
    </w:lvl>
  </w:abstractNum>
  <w:abstractNum w:abstractNumId="126" w15:restartNumberingAfterBreak="0">
    <w:nsid w:val="2F324D0E"/>
    <w:multiLevelType w:val="hybridMultilevel"/>
    <w:tmpl w:val="BED6C370"/>
    <w:lvl w:ilvl="0" w:tplc="58A62A38">
      <w:numFmt w:val="bullet"/>
      <w:lvlText w:val="•"/>
      <w:lvlJc w:val="left"/>
      <w:pPr>
        <w:ind w:left="1757" w:hanging="227"/>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2E328588">
      <w:numFmt w:val="bullet"/>
      <w:lvlText w:val="•"/>
      <w:lvlJc w:val="left"/>
      <w:pPr>
        <w:ind w:left="2313" w:hanging="227"/>
      </w:pPr>
      <w:rPr>
        <w:rFonts w:hint="default"/>
        <w:lang w:val="en-US" w:eastAsia="en-US" w:bidi="ar-SA"/>
      </w:rPr>
    </w:lvl>
    <w:lvl w:ilvl="2" w:tplc="568CD1D2">
      <w:numFmt w:val="bullet"/>
      <w:lvlText w:val="•"/>
      <w:lvlJc w:val="left"/>
      <w:pPr>
        <w:ind w:left="2866" w:hanging="227"/>
      </w:pPr>
      <w:rPr>
        <w:rFonts w:hint="default"/>
        <w:lang w:val="en-US" w:eastAsia="en-US" w:bidi="ar-SA"/>
      </w:rPr>
    </w:lvl>
    <w:lvl w:ilvl="3" w:tplc="2140EF50">
      <w:numFmt w:val="bullet"/>
      <w:lvlText w:val="•"/>
      <w:lvlJc w:val="left"/>
      <w:pPr>
        <w:ind w:left="3420" w:hanging="227"/>
      </w:pPr>
      <w:rPr>
        <w:rFonts w:hint="default"/>
        <w:lang w:val="en-US" w:eastAsia="en-US" w:bidi="ar-SA"/>
      </w:rPr>
    </w:lvl>
    <w:lvl w:ilvl="4" w:tplc="6C020C8A">
      <w:numFmt w:val="bullet"/>
      <w:lvlText w:val="•"/>
      <w:lvlJc w:val="left"/>
      <w:pPr>
        <w:ind w:left="3973" w:hanging="227"/>
      </w:pPr>
      <w:rPr>
        <w:rFonts w:hint="default"/>
        <w:lang w:val="en-US" w:eastAsia="en-US" w:bidi="ar-SA"/>
      </w:rPr>
    </w:lvl>
    <w:lvl w:ilvl="5" w:tplc="567C3A02">
      <w:numFmt w:val="bullet"/>
      <w:lvlText w:val="•"/>
      <w:lvlJc w:val="left"/>
      <w:pPr>
        <w:ind w:left="4526" w:hanging="227"/>
      </w:pPr>
      <w:rPr>
        <w:rFonts w:hint="default"/>
        <w:lang w:val="en-US" w:eastAsia="en-US" w:bidi="ar-SA"/>
      </w:rPr>
    </w:lvl>
    <w:lvl w:ilvl="6" w:tplc="BB7E5CAA">
      <w:numFmt w:val="bullet"/>
      <w:lvlText w:val="•"/>
      <w:lvlJc w:val="left"/>
      <w:pPr>
        <w:ind w:left="5080" w:hanging="227"/>
      </w:pPr>
      <w:rPr>
        <w:rFonts w:hint="default"/>
        <w:lang w:val="en-US" w:eastAsia="en-US" w:bidi="ar-SA"/>
      </w:rPr>
    </w:lvl>
    <w:lvl w:ilvl="7" w:tplc="70CA7BDC">
      <w:numFmt w:val="bullet"/>
      <w:lvlText w:val="•"/>
      <w:lvlJc w:val="left"/>
      <w:pPr>
        <w:ind w:left="5633" w:hanging="227"/>
      </w:pPr>
      <w:rPr>
        <w:rFonts w:hint="default"/>
        <w:lang w:val="en-US" w:eastAsia="en-US" w:bidi="ar-SA"/>
      </w:rPr>
    </w:lvl>
    <w:lvl w:ilvl="8" w:tplc="0DB66D0C">
      <w:numFmt w:val="bullet"/>
      <w:lvlText w:val="•"/>
      <w:lvlJc w:val="left"/>
      <w:pPr>
        <w:ind w:left="6186" w:hanging="227"/>
      </w:pPr>
      <w:rPr>
        <w:rFonts w:hint="default"/>
        <w:lang w:val="en-US" w:eastAsia="en-US" w:bidi="ar-SA"/>
      </w:rPr>
    </w:lvl>
  </w:abstractNum>
  <w:abstractNum w:abstractNumId="127" w15:restartNumberingAfterBreak="0">
    <w:nsid w:val="303812B4"/>
    <w:multiLevelType w:val="hybridMultilevel"/>
    <w:tmpl w:val="5C020CD2"/>
    <w:lvl w:ilvl="0" w:tplc="531A5FC8">
      <w:numFmt w:val="bullet"/>
      <w:lvlText w:val="•"/>
      <w:lvlJc w:val="left"/>
      <w:pPr>
        <w:ind w:left="322" w:hanging="171"/>
      </w:pPr>
      <w:rPr>
        <w:rFonts w:ascii="EC Square Sans Pro" w:eastAsia="EC Square Sans Pro" w:hAnsi="EC Square Sans Pro" w:cs="EC Square Sans Pro" w:hint="default"/>
        <w:b/>
        <w:bCs/>
        <w:i w:val="0"/>
        <w:iCs w:val="0"/>
        <w:color w:val="006BA9"/>
        <w:w w:val="100"/>
        <w:sz w:val="20"/>
        <w:szCs w:val="20"/>
        <w:lang w:val="en-US" w:eastAsia="en-US" w:bidi="ar-SA"/>
      </w:rPr>
    </w:lvl>
    <w:lvl w:ilvl="1" w:tplc="11044CC2">
      <w:numFmt w:val="bullet"/>
      <w:lvlText w:val="•"/>
      <w:lvlJc w:val="left"/>
      <w:pPr>
        <w:ind w:left="1074" w:hanging="171"/>
      </w:pPr>
      <w:rPr>
        <w:rFonts w:hint="default"/>
        <w:lang w:val="en-US" w:eastAsia="en-US" w:bidi="ar-SA"/>
      </w:rPr>
    </w:lvl>
    <w:lvl w:ilvl="2" w:tplc="145A1ADE">
      <w:numFmt w:val="bullet"/>
      <w:lvlText w:val="•"/>
      <w:lvlJc w:val="left"/>
      <w:pPr>
        <w:ind w:left="1828" w:hanging="171"/>
      </w:pPr>
      <w:rPr>
        <w:rFonts w:hint="default"/>
        <w:lang w:val="en-US" w:eastAsia="en-US" w:bidi="ar-SA"/>
      </w:rPr>
    </w:lvl>
    <w:lvl w:ilvl="3" w:tplc="36C80860">
      <w:numFmt w:val="bullet"/>
      <w:lvlText w:val="•"/>
      <w:lvlJc w:val="left"/>
      <w:pPr>
        <w:ind w:left="2583" w:hanging="171"/>
      </w:pPr>
      <w:rPr>
        <w:rFonts w:hint="default"/>
        <w:lang w:val="en-US" w:eastAsia="en-US" w:bidi="ar-SA"/>
      </w:rPr>
    </w:lvl>
    <w:lvl w:ilvl="4" w:tplc="89CE1AAE">
      <w:numFmt w:val="bullet"/>
      <w:lvlText w:val="•"/>
      <w:lvlJc w:val="left"/>
      <w:pPr>
        <w:ind w:left="3337" w:hanging="171"/>
      </w:pPr>
      <w:rPr>
        <w:rFonts w:hint="default"/>
        <w:lang w:val="en-US" w:eastAsia="en-US" w:bidi="ar-SA"/>
      </w:rPr>
    </w:lvl>
    <w:lvl w:ilvl="5" w:tplc="00DEC58A">
      <w:numFmt w:val="bullet"/>
      <w:lvlText w:val="•"/>
      <w:lvlJc w:val="left"/>
      <w:pPr>
        <w:ind w:left="4092" w:hanging="171"/>
      </w:pPr>
      <w:rPr>
        <w:rFonts w:hint="default"/>
        <w:lang w:val="en-US" w:eastAsia="en-US" w:bidi="ar-SA"/>
      </w:rPr>
    </w:lvl>
    <w:lvl w:ilvl="6" w:tplc="D696DF56">
      <w:numFmt w:val="bullet"/>
      <w:lvlText w:val="•"/>
      <w:lvlJc w:val="left"/>
      <w:pPr>
        <w:ind w:left="4846" w:hanging="171"/>
      </w:pPr>
      <w:rPr>
        <w:rFonts w:hint="default"/>
        <w:lang w:val="en-US" w:eastAsia="en-US" w:bidi="ar-SA"/>
      </w:rPr>
    </w:lvl>
    <w:lvl w:ilvl="7" w:tplc="722C5C16">
      <w:numFmt w:val="bullet"/>
      <w:lvlText w:val="•"/>
      <w:lvlJc w:val="left"/>
      <w:pPr>
        <w:ind w:left="5600" w:hanging="171"/>
      </w:pPr>
      <w:rPr>
        <w:rFonts w:hint="default"/>
        <w:lang w:val="en-US" w:eastAsia="en-US" w:bidi="ar-SA"/>
      </w:rPr>
    </w:lvl>
    <w:lvl w:ilvl="8" w:tplc="15E41B56">
      <w:numFmt w:val="bullet"/>
      <w:lvlText w:val="•"/>
      <w:lvlJc w:val="left"/>
      <w:pPr>
        <w:ind w:left="6355" w:hanging="171"/>
      </w:pPr>
      <w:rPr>
        <w:rFonts w:hint="default"/>
        <w:lang w:val="en-US" w:eastAsia="en-US" w:bidi="ar-SA"/>
      </w:rPr>
    </w:lvl>
  </w:abstractNum>
  <w:abstractNum w:abstractNumId="128" w15:restartNumberingAfterBreak="0">
    <w:nsid w:val="31151E39"/>
    <w:multiLevelType w:val="hybridMultilevel"/>
    <w:tmpl w:val="2C8EC4E8"/>
    <w:lvl w:ilvl="0" w:tplc="934AE0DC">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D2E436AA">
      <w:numFmt w:val="bullet"/>
      <w:lvlText w:val="•"/>
      <w:lvlJc w:val="left"/>
      <w:pPr>
        <w:ind w:left="1118" w:hanging="284"/>
      </w:pPr>
      <w:rPr>
        <w:rFonts w:hint="default"/>
        <w:lang w:val="en-US" w:eastAsia="en-US" w:bidi="ar-SA"/>
      </w:rPr>
    </w:lvl>
    <w:lvl w:ilvl="2" w:tplc="8CD69A48">
      <w:numFmt w:val="bullet"/>
      <w:lvlText w:val="•"/>
      <w:lvlJc w:val="left"/>
      <w:pPr>
        <w:ind w:left="1877" w:hanging="284"/>
      </w:pPr>
      <w:rPr>
        <w:rFonts w:hint="default"/>
        <w:lang w:val="en-US" w:eastAsia="en-US" w:bidi="ar-SA"/>
      </w:rPr>
    </w:lvl>
    <w:lvl w:ilvl="3" w:tplc="3192FEF4">
      <w:numFmt w:val="bullet"/>
      <w:lvlText w:val="•"/>
      <w:lvlJc w:val="left"/>
      <w:pPr>
        <w:ind w:left="2636" w:hanging="284"/>
      </w:pPr>
      <w:rPr>
        <w:rFonts w:hint="default"/>
        <w:lang w:val="en-US" w:eastAsia="en-US" w:bidi="ar-SA"/>
      </w:rPr>
    </w:lvl>
    <w:lvl w:ilvl="4" w:tplc="7992363C">
      <w:numFmt w:val="bullet"/>
      <w:lvlText w:val="•"/>
      <w:lvlJc w:val="left"/>
      <w:pPr>
        <w:ind w:left="3395" w:hanging="284"/>
      </w:pPr>
      <w:rPr>
        <w:rFonts w:hint="default"/>
        <w:lang w:val="en-US" w:eastAsia="en-US" w:bidi="ar-SA"/>
      </w:rPr>
    </w:lvl>
    <w:lvl w:ilvl="5" w:tplc="2C2CEA40">
      <w:numFmt w:val="bullet"/>
      <w:lvlText w:val="•"/>
      <w:lvlJc w:val="left"/>
      <w:pPr>
        <w:ind w:left="4154" w:hanging="284"/>
      </w:pPr>
      <w:rPr>
        <w:rFonts w:hint="default"/>
        <w:lang w:val="en-US" w:eastAsia="en-US" w:bidi="ar-SA"/>
      </w:rPr>
    </w:lvl>
    <w:lvl w:ilvl="6" w:tplc="26AE6228">
      <w:numFmt w:val="bullet"/>
      <w:lvlText w:val="•"/>
      <w:lvlJc w:val="left"/>
      <w:pPr>
        <w:ind w:left="4913" w:hanging="284"/>
      </w:pPr>
      <w:rPr>
        <w:rFonts w:hint="default"/>
        <w:lang w:val="en-US" w:eastAsia="en-US" w:bidi="ar-SA"/>
      </w:rPr>
    </w:lvl>
    <w:lvl w:ilvl="7" w:tplc="FED84D1E">
      <w:numFmt w:val="bullet"/>
      <w:lvlText w:val="•"/>
      <w:lvlJc w:val="left"/>
      <w:pPr>
        <w:ind w:left="5672" w:hanging="284"/>
      </w:pPr>
      <w:rPr>
        <w:rFonts w:hint="default"/>
        <w:lang w:val="en-US" w:eastAsia="en-US" w:bidi="ar-SA"/>
      </w:rPr>
    </w:lvl>
    <w:lvl w:ilvl="8" w:tplc="D7BA7444">
      <w:numFmt w:val="bullet"/>
      <w:lvlText w:val="•"/>
      <w:lvlJc w:val="left"/>
      <w:pPr>
        <w:ind w:left="6431" w:hanging="284"/>
      </w:pPr>
      <w:rPr>
        <w:rFonts w:hint="default"/>
        <w:lang w:val="en-US" w:eastAsia="en-US" w:bidi="ar-SA"/>
      </w:rPr>
    </w:lvl>
  </w:abstractNum>
  <w:abstractNum w:abstractNumId="129" w15:restartNumberingAfterBreak="0">
    <w:nsid w:val="317055C3"/>
    <w:multiLevelType w:val="hybridMultilevel"/>
    <w:tmpl w:val="C02E1900"/>
    <w:lvl w:ilvl="0" w:tplc="7F64BFF8">
      <w:start w:val="53"/>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19D8EDE0">
      <w:numFmt w:val="bullet"/>
      <w:lvlText w:val="•"/>
      <w:lvlJc w:val="left"/>
      <w:pPr>
        <w:ind w:left="1482" w:hanging="454"/>
      </w:pPr>
      <w:rPr>
        <w:rFonts w:hint="default"/>
        <w:lang w:val="en-US" w:eastAsia="en-US" w:bidi="ar-SA"/>
      </w:rPr>
    </w:lvl>
    <w:lvl w:ilvl="2" w:tplc="6B8068AE">
      <w:numFmt w:val="bullet"/>
      <w:lvlText w:val="•"/>
      <w:lvlJc w:val="left"/>
      <w:pPr>
        <w:ind w:left="2344" w:hanging="454"/>
      </w:pPr>
      <w:rPr>
        <w:rFonts w:hint="default"/>
        <w:lang w:val="en-US" w:eastAsia="en-US" w:bidi="ar-SA"/>
      </w:rPr>
    </w:lvl>
    <w:lvl w:ilvl="3" w:tplc="6CC8B60A">
      <w:numFmt w:val="bullet"/>
      <w:lvlText w:val="•"/>
      <w:lvlJc w:val="left"/>
      <w:pPr>
        <w:ind w:left="3206" w:hanging="454"/>
      </w:pPr>
      <w:rPr>
        <w:rFonts w:hint="default"/>
        <w:lang w:val="en-US" w:eastAsia="en-US" w:bidi="ar-SA"/>
      </w:rPr>
    </w:lvl>
    <w:lvl w:ilvl="4" w:tplc="4DCC0842">
      <w:numFmt w:val="bullet"/>
      <w:lvlText w:val="•"/>
      <w:lvlJc w:val="left"/>
      <w:pPr>
        <w:ind w:left="4069" w:hanging="454"/>
      </w:pPr>
      <w:rPr>
        <w:rFonts w:hint="default"/>
        <w:lang w:val="en-US" w:eastAsia="en-US" w:bidi="ar-SA"/>
      </w:rPr>
    </w:lvl>
    <w:lvl w:ilvl="5" w:tplc="23BE71F2">
      <w:numFmt w:val="bullet"/>
      <w:lvlText w:val="•"/>
      <w:lvlJc w:val="left"/>
      <w:pPr>
        <w:ind w:left="4931" w:hanging="454"/>
      </w:pPr>
      <w:rPr>
        <w:rFonts w:hint="default"/>
        <w:lang w:val="en-US" w:eastAsia="en-US" w:bidi="ar-SA"/>
      </w:rPr>
    </w:lvl>
    <w:lvl w:ilvl="6" w:tplc="DFDA5244">
      <w:numFmt w:val="bullet"/>
      <w:lvlText w:val="•"/>
      <w:lvlJc w:val="left"/>
      <w:pPr>
        <w:ind w:left="5793" w:hanging="454"/>
      </w:pPr>
      <w:rPr>
        <w:rFonts w:hint="default"/>
        <w:lang w:val="en-US" w:eastAsia="en-US" w:bidi="ar-SA"/>
      </w:rPr>
    </w:lvl>
    <w:lvl w:ilvl="7" w:tplc="682276FC">
      <w:numFmt w:val="bullet"/>
      <w:lvlText w:val="•"/>
      <w:lvlJc w:val="left"/>
      <w:pPr>
        <w:ind w:left="6656" w:hanging="454"/>
      </w:pPr>
      <w:rPr>
        <w:rFonts w:hint="default"/>
        <w:lang w:val="en-US" w:eastAsia="en-US" w:bidi="ar-SA"/>
      </w:rPr>
    </w:lvl>
    <w:lvl w:ilvl="8" w:tplc="464E95AC">
      <w:numFmt w:val="bullet"/>
      <w:lvlText w:val="•"/>
      <w:lvlJc w:val="left"/>
      <w:pPr>
        <w:ind w:left="7518" w:hanging="454"/>
      </w:pPr>
      <w:rPr>
        <w:rFonts w:hint="default"/>
        <w:lang w:val="en-US" w:eastAsia="en-US" w:bidi="ar-SA"/>
      </w:rPr>
    </w:lvl>
  </w:abstractNum>
  <w:abstractNum w:abstractNumId="130" w15:restartNumberingAfterBreak="0">
    <w:nsid w:val="31BC4808"/>
    <w:multiLevelType w:val="hybridMultilevel"/>
    <w:tmpl w:val="588084F6"/>
    <w:lvl w:ilvl="0" w:tplc="3EC8E4D4">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5DC6EC94">
      <w:numFmt w:val="bullet"/>
      <w:lvlText w:val="•"/>
      <w:lvlJc w:val="left"/>
      <w:pPr>
        <w:ind w:left="1118" w:hanging="284"/>
      </w:pPr>
      <w:rPr>
        <w:rFonts w:hint="default"/>
        <w:lang w:val="en-US" w:eastAsia="en-US" w:bidi="ar-SA"/>
      </w:rPr>
    </w:lvl>
    <w:lvl w:ilvl="2" w:tplc="99CC9838">
      <w:numFmt w:val="bullet"/>
      <w:lvlText w:val="•"/>
      <w:lvlJc w:val="left"/>
      <w:pPr>
        <w:ind w:left="1877" w:hanging="284"/>
      </w:pPr>
      <w:rPr>
        <w:rFonts w:hint="default"/>
        <w:lang w:val="en-US" w:eastAsia="en-US" w:bidi="ar-SA"/>
      </w:rPr>
    </w:lvl>
    <w:lvl w:ilvl="3" w:tplc="3656D7CC">
      <w:numFmt w:val="bullet"/>
      <w:lvlText w:val="•"/>
      <w:lvlJc w:val="left"/>
      <w:pPr>
        <w:ind w:left="2636" w:hanging="284"/>
      </w:pPr>
      <w:rPr>
        <w:rFonts w:hint="default"/>
        <w:lang w:val="en-US" w:eastAsia="en-US" w:bidi="ar-SA"/>
      </w:rPr>
    </w:lvl>
    <w:lvl w:ilvl="4" w:tplc="510A515A">
      <w:numFmt w:val="bullet"/>
      <w:lvlText w:val="•"/>
      <w:lvlJc w:val="left"/>
      <w:pPr>
        <w:ind w:left="3395" w:hanging="284"/>
      </w:pPr>
      <w:rPr>
        <w:rFonts w:hint="default"/>
        <w:lang w:val="en-US" w:eastAsia="en-US" w:bidi="ar-SA"/>
      </w:rPr>
    </w:lvl>
    <w:lvl w:ilvl="5" w:tplc="3E409972">
      <w:numFmt w:val="bullet"/>
      <w:lvlText w:val="•"/>
      <w:lvlJc w:val="left"/>
      <w:pPr>
        <w:ind w:left="4154" w:hanging="284"/>
      </w:pPr>
      <w:rPr>
        <w:rFonts w:hint="default"/>
        <w:lang w:val="en-US" w:eastAsia="en-US" w:bidi="ar-SA"/>
      </w:rPr>
    </w:lvl>
    <w:lvl w:ilvl="6" w:tplc="189EBF9E">
      <w:numFmt w:val="bullet"/>
      <w:lvlText w:val="•"/>
      <w:lvlJc w:val="left"/>
      <w:pPr>
        <w:ind w:left="4913" w:hanging="284"/>
      </w:pPr>
      <w:rPr>
        <w:rFonts w:hint="default"/>
        <w:lang w:val="en-US" w:eastAsia="en-US" w:bidi="ar-SA"/>
      </w:rPr>
    </w:lvl>
    <w:lvl w:ilvl="7" w:tplc="84183220">
      <w:numFmt w:val="bullet"/>
      <w:lvlText w:val="•"/>
      <w:lvlJc w:val="left"/>
      <w:pPr>
        <w:ind w:left="5672" w:hanging="284"/>
      </w:pPr>
      <w:rPr>
        <w:rFonts w:hint="default"/>
        <w:lang w:val="en-US" w:eastAsia="en-US" w:bidi="ar-SA"/>
      </w:rPr>
    </w:lvl>
    <w:lvl w:ilvl="8" w:tplc="5114DD3A">
      <w:numFmt w:val="bullet"/>
      <w:lvlText w:val="•"/>
      <w:lvlJc w:val="left"/>
      <w:pPr>
        <w:ind w:left="6431" w:hanging="284"/>
      </w:pPr>
      <w:rPr>
        <w:rFonts w:hint="default"/>
        <w:lang w:val="en-US" w:eastAsia="en-US" w:bidi="ar-SA"/>
      </w:rPr>
    </w:lvl>
  </w:abstractNum>
  <w:abstractNum w:abstractNumId="131" w15:restartNumberingAfterBreak="0">
    <w:nsid w:val="32470947"/>
    <w:multiLevelType w:val="hybridMultilevel"/>
    <w:tmpl w:val="3DE4D324"/>
    <w:lvl w:ilvl="0" w:tplc="9948C362">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229C40DE">
      <w:numFmt w:val="bullet"/>
      <w:lvlText w:val="•"/>
      <w:lvlJc w:val="left"/>
      <w:pPr>
        <w:ind w:left="1118" w:hanging="284"/>
      </w:pPr>
      <w:rPr>
        <w:rFonts w:hint="default"/>
        <w:lang w:val="en-US" w:eastAsia="en-US" w:bidi="ar-SA"/>
      </w:rPr>
    </w:lvl>
    <w:lvl w:ilvl="2" w:tplc="E52EBF36">
      <w:numFmt w:val="bullet"/>
      <w:lvlText w:val="•"/>
      <w:lvlJc w:val="left"/>
      <w:pPr>
        <w:ind w:left="1877" w:hanging="284"/>
      </w:pPr>
      <w:rPr>
        <w:rFonts w:hint="default"/>
        <w:lang w:val="en-US" w:eastAsia="en-US" w:bidi="ar-SA"/>
      </w:rPr>
    </w:lvl>
    <w:lvl w:ilvl="3" w:tplc="24A8B6AA">
      <w:numFmt w:val="bullet"/>
      <w:lvlText w:val="•"/>
      <w:lvlJc w:val="left"/>
      <w:pPr>
        <w:ind w:left="2636" w:hanging="284"/>
      </w:pPr>
      <w:rPr>
        <w:rFonts w:hint="default"/>
        <w:lang w:val="en-US" w:eastAsia="en-US" w:bidi="ar-SA"/>
      </w:rPr>
    </w:lvl>
    <w:lvl w:ilvl="4" w:tplc="3A44C5EA">
      <w:numFmt w:val="bullet"/>
      <w:lvlText w:val="•"/>
      <w:lvlJc w:val="left"/>
      <w:pPr>
        <w:ind w:left="3395" w:hanging="284"/>
      </w:pPr>
      <w:rPr>
        <w:rFonts w:hint="default"/>
        <w:lang w:val="en-US" w:eastAsia="en-US" w:bidi="ar-SA"/>
      </w:rPr>
    </w:lvl>
    <w:lvl w:ilvl="5" w:tplc="5BD8C622">
      <w:numFmt w:val="bullet"/>
      <w:lvlText w:val="•"/>
      <w:lvlJc w:val="left"/>
      <w:pPr>
        <w:ind w:left="4154" w:hanging="284"/>
      </w:pPr>
      <w:rPr>
        <w:rFonts w:hint="default"/>
        <w:lang w:val="en-US" w:eastAsia="en-US" w:bidi="ar-SA"/>
      </w:rPr>
    </w:lvl>
    <w:lvl w:ilvl="6" w:tplc="B75E20F8">
      <w:numFmt w:val="bullet"/>
      <w:lvlText w:val="•"/>
      <w:lvlJc w:val="left"/>
      <w:pPr>
        <w:ind w:left="4913" w:hanging="284"/>
      </w:pPr>
      <w:rPr>
        <w:rFonts w:hint="default"/>
        <w:lang w:val="en-US" w:eastAsia="en-US" w:bidi="ar-SA"/>
      </w:rPr>
    </w:lvl>
    <w:lvl w:ilvl="7" w:tplc="3A8450EE">
      <w:numFmt w:val="bullet"/>
      <w:lvlText w:val="•"/>
      <w:lvlJc w:val="left"/>
      <w:pPr>
        <w:ind w:left="5672" w:hanging="284"/>
      </w:pPr>
      <w:rPr>
        <w:rFonts w:hint="default"/>
        <w:lang w:val="en-US" w:eastAsia="en-US" w:bidi="ar-SA"/>
      </w:rPr>
    </w:lvl>
    <w:lvl w:ilvl="8" w:tplc="1E784120">
      <w:numFmt w:val="bullet"/>
      <w:lvlText w:val="•"/>
      <w:lvlJc w:val="left"/>
      <w:pPr>
        <w:ind w:left="6431" w:hanging="284"/>
      </w:pPr>
      <w:rPr>
        <w:rFonts w:hint="default"/>
        <w:lang w:val="en-US" w:eastAsia="en-US" w:bidi="ar-SA"/>
      </w:rPr>
    </w:lvl>
  </w:abstractNum>
  <w:abstractNum w:abstractNumId="132" w15:restartNumberingAfterBreak="0">
    <w:nsid w:val="324B2300"/>
    <w:multiLevelType w:val="hybridMultilevel"/>
    <w:tmpl w:val="E2FC6D0E"/>
    <w:lvl w:ilvl="0" w:tplc="1D2467CE">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A9C46070">
      <w:numFmt w:val="bullet"/>
      <w:lvlText w:val="•"/>
      <w:lvlJc w:val="left"/>
      <w:pPr>
        <w:ind w:left="1118" w:hanging="284"/>
      </w:pPr>
      <w:rPr>
        <w:rFonts w:hint="default"/>
        <w:lang w:val="en-US" w:eastAsia="en-US" w:bidi="ar-SA"/>
      </w:rPr>
    </w:lvl>
    <w:lvl w:ilvl="2" w:tplc="454E43C2">
      <w:numFmt w:val="bullet"/>
      <w:lvlText w:val="•"/>
      <w:lvlJc w:val="left"/>
      <w:pPr>
        <w:ind w:left="1877" w:hanging="284"/>
      </w:pPr>
      <w:rPr>
        <w:rFonts w:hint="default"/>
        <w:lang w:val="en-US" w:eastAsia="en-US" w:bidi="ar-SA"/>
      </w:rPr>
    </w:lvl>
    <w:lvl w:ilvl="3" w:tplc="F6ACE328">
      <w:numFmt w:val="bullet"/>
      <w:lvlText w:val="•"/>
      <w:lvlJc w:val="left"/>
      <w:pPr>
        <w:ind w:left="2636" w:hanging="284"/>
      </w:pPr>
      <w:rPr>
        <w:rFonts w:hint="default"/>
        <w:lang w:val="en-US" w:eastAsia="en-US" w:bidi="ar-SA"/>
      </w:rPr>
    </w:lvl>
    <w:lvl w:ilvl="4" w:tplc="29D0822E">
      <w:numFmt w:val="bullet"/>
      <w:lvlText w:val="•"/>
      <w:lvlJc w:val="left"/>
      <w:pPr>
        <w:ind w:left="3395" w:hanging="284"/>
      </w:pPr>
      <w:rPr>
        <w:rFonts w:hint="default"/>
        <w:lang w:val="en-US" w:eastAsia="en-US" w:bidi="ar-SA"/>
      </w:rPr>
    </w:lvl>
    <w:lvl w:ilvl="5" w:tplc="8C58A086">
      <w:numFmt w:val="bullet"/>
      <w:lvlText w:val="•"/>
      <w:lvlJc w:val="left"/>
      <w:pPr>
        <w:ind w:left="4154" w:hanging="284"/>
      </w:pPr>
      <w:rPr>
        <w:rFonts w:hint="default"/>
        <w:lang w:val="en-US" w:eastAsia="en-US" w:bidi="ar-SA"/>
      </w:rPr>
    </w:lvl>
    <w:lvl w:ilvl="6" w:tplc="C9C655B2">
      <w:numFmt w:val="bullet"/>
      <w:lvlText w:val="•"/>
      <w:lvlJc w:val="left"/>
      <w:pPr>
        <w:ind w:left="4913" w:hanging="284"/>
      </w:pPr>
      <w:rPr>
        <w:rFonts w:hint="default"/>
        <w:lang w:val="en-US" w:eastAsia="en-US" w:bidi="ar-SA"/>
      </w:rPr>
    </w:lvl>
    <w:lvl w:ilvl="7" w:tplc="F36C37BC">
      <w:numFmt w:val="bullet"/>
      <w:lvlText w:val="•"/>
      <w:lvlJc w:val="left"/>
      <w:pPr>
        <w:ind w:left="5672" w:hanging="284"/>
      </w:pPr>
      <w:rPr>
        <w:rFonts w:hint="default"/>
        <w:lang w:val="en-US" w:eastAsia="en-US" w:bidi="ar-SA"/>
      </w:rPr>
    </w:lvl>
    <w:lvl w:ilvl="8" w:tplc="8618F0E6">
      <w:numFmt w:val="bullet"/>
      <w:lvlText w:val="•"/>
      <w:lvlJc w:val="left"/>
      <w:pPr>
        <w:ind w:left="6431" w:hanging="284"/>
      </w:pPr>
      <w:rPr>
        <w:rFonts w:hint="default"/>
        <w:lang w:val="en-US" w:eastAsia="en-US" w:bidi="ar-SA"/>
      </w:rPr>
    </w:lvl>
  </w:abstractNum>
  <w:abstractNum w:abstractNumId="133" w15:restartNumberingAfterBreak="0">
    <w:nsid w:val="340010A5"/>
    <w:multiLevelType w:val="hybridMultilevel"/>
    <w:tmpl w:val="84D447D0"/>
    <w:lvl w:ilvl="0" w:tplc="69B8156C">
      <w:start w:val="187"/>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15667236">
      <w:numFmt w:val="bullet"/>
      <w:lvlText w:val="•"/>
      <w:lvlJc w:val="left"/>
      <w:pPr>
        <w:ind w:left="1482" w:hanging="454"/>
      </w:pPr>
      <w:rPr>
        <w:rFonts w:hint="default"/>
        <w:lang w:val="en-US" w:eastAsia="en-US" w:bidi="ar-SA"/>
      </w:rPr>
    </w:lvl>
    <w:lvl w:ilvl="2" w:tplc="FE84D526">
      <w:numFmt w:val="bullet"/>
      <w:lvlText w:val="•"/>
      <w:lvlJc w:val="left"/>
      <w:pPr>
        <w:ind w:left="2344" w:hanging="454"/>
      </w:pPr>
      <w:rPr>
        <w:rFonts w:hint="default"/>
        <w:lang w:val="en-US" w:eastAsia="en-US" w:bidi="ar-SA"/>
      </w:rPr>
    </w:lvl>
    <w:lvl w:ilvl="3" w:tplc="95F209E0">
      <w:numFmt w:val="bullet"/>
      <w:lvlText w:val="•"/>
      <w:lvlJc w:val="left"/>
      <w:pPr>
        <w:ind w:left="3206" w:hanging="454"/>
      </w:pPr>
      <w:rPr>
        <w:rFonts w:hint="default"/>
        <w:lang w:val="en-US" w:eastAsia="en-US" w:bidi="ar-SA"/>
      </w:rPr>
    </w:lvl>
    <w:lvl w:ilvl="4" w:tplc="25BAD6EE">
      <w:numFmt w:val="bullet"/>
      <w:lvlText w:val="•"/>
      <w:lvlJc w:val="left"/>
      <w:pPr>
        <w:ind w:left="4069" w:hanging="454"/>
      </w:pPr>
      <w:rPr>
        <w:rFonts w:hint="default"/>
        <w:lang w:val="en-US" w:eastAsia="en-US" w:bidi="ar-SA"/>
      </w:rPr>
    </w:lvl>
    <w:lvl w:ilvl="5" w:tplc="093CADB2">
      <w:numFmt w:val="bullet"/>
      <w:lvlText w:val="•"/>
      <w:lvlJc w:val="left"/>
      <w:pPr>
        <w:ind w:left="4931" w:hanging="454"/>
      </w:pPr>
      <w:rPr>
        <w:rFonts w:hint="default"/>
        <w:lang w:val="en-US" w:eastAsia="en-US" w:bidi="ar-SA"/>
      </w:rPr>
    </w:lvl>
    <w:lvl w:ilvl="6" w:tplc="29E00198">
      <w:numFmt w:val="bullet"/>
      <w:lvlText w:val="•"/>
      <w:lvlJc w:val="left"/>
      <w:pPr>
        <w:ind w:left="5793" w:hanging="454"/>
      </w:pPr>
      <w:rPr>
        <w:rFonts w:hint="default"/>
        <w:lang w:val="en-US" w:eastAsia="en-US" w:bidi="ar-SA"/>
      </w:rPr>
    </w:lvl>
    <w:lvl w:ilvl="7" w:tplc="78A02536">
      <w:numFmt w:val="bullet"/>
      <w:lvlText w:val="•"/>
      <w:lvlJc w:val="left"/>
      <w:pPr>
        <w:ind w:left="6656" w:hanging="454"/>
      </w:pPr>
      <w:rPr>
        <w:rFonts w:hint="default"/>
        <w:lang w:val="en-US" w:eastAsia="en-US" w:bidi="ar-SA"/>
      </w:rPr>
    </w:lvl>
    <w:lvl w:ilvl="8" w:tplc="0C383908">
      <w:numFmt w:val="bullet"/>
      <w:lvlText w:val="•"/>
      <w:lvlJc w:val="left"/>
      <w:pPr>
        <w:ind w:left="7518" w:hanging="454"/>
      </w:pPr>
      <w:rPr>
        <w:rFonts w:hint="default"/>
        <w:lang w:val="en-US" w:eastAsia="en-US" w:bidi="ar-SA"/>
      </w:rPr>
    </w:lvl>
  </w:abstractNum>
  <w:abstractNum w:abstractNumId="134" w15:restartNumberingAfterBreak="0">
    <w:nsid w:val="34304432"/>
    <w:multiLevelType w:val="hybridMultilevel"/>
    <w:tmpl w:val="E1CE571A"/>
    <w:lvl w:ilvl="0" w:tplc="D7127050">
      <w:numFmt w:val="bullet"/>
      <w:lvlText w:val="•"/>
      <w:lvlJc w:val="left"/>
      <w:pPr>
        <w:ind w:left="5659" w:hanging="227"/>
      </w:pPr>
      <w:rPr>
        <w:rFonts w:ascii="ECSquareSansProMedium" w:eastAsia="ECSquareSansProMedium" w:hAnsi="ECSquareSansProMedium" w:cs="ECSquareSansProMedium" w:hint="default"/>
        <w:b w:val="0"/>
        <w:bCs w:val="0"/>
        <w:i w:val="0"/>
        <w:iCs w:val="0"/>
        <w:color w:val="006BA9"/>
        <w:w w:val="100"/>
        <w:sz w:val="22"/>
        <w:szCs w:val="22"/>
        <w:lang w:val="en-US" w:eastAsia="en-US" w:bidi="ar-SA"/>
      </w:rPr>
    </w:lvl>
    <w:lvl w:ilvl="1" w:tplc="245AD462">
      <w:numFmt w:val="bullet"/>
      <w:lvlText w:val="•"/>
      <w:lvlJc w:val="left"/>
      <w:pPr>
        <w:ind w:left="6747" w:hanging="227"/>
      </w:pPr>
      <w:rPr>
        <w:rFonts w:hint="default"/>
        <w:lang w:val="en-US" w:eastAsia="en-US" w:bidi="ar-SA"/>
      </w:rPr>
    </w:lvl>
    <w:lvl w:ilvl="2" w:tplc="3E44061A">
      <w:numFmt w:val="bullet"/>
      <w:lvlText w:val="•"/>
      <w:lvlJc w:val="left"/>
      <w:pPr>
        <w:ind w:left="7835" w:hanging="227"/>
      </w:pPr>
      <w:rPr>
        <w:rFonts w:hint="default"/>
        <w:lang w:val="en-US" w:eastAsia="en-US" w:bidi="ar-SA"/>
      </w:rPr>
    </w:lvl>
    <w:lvl w:ilvl="3" w:tplc="52CA6C62">
      <w:numFmt w:val="bullet"/>
      <w:lvlText w:val="•"/>
      <w:lvlJc w:val="left"/>
      <w:pPr>
        <w:ind w:left="8923" w:hanging="227"/>
      </w:pPr>
      <w:rPr>
        <w:rFonts w:hint="default"/>
        <w:lang w:val="en-US" w:eastAsia="en-US" w:bidi="ar-SA"/>
      </w:rPr>
    </w:lvl>
    <w:lvl w:ilvl="4" w:tplc="659EE686">
      <w:numFmt w:val="bullet"/>
      <w:lvlText w:val="•"/>
      <w:lvlJc w:val="left"/>
      <w:pPr>
        <w:ind w:left="10011" w:hanging="227"/>
      </w:pPr>
      <w:rPr>
        <w:rFonts w:hint="default"/>
        <w:lang w:val="en-US" w:eastAsia="en-US" w:bidi="ar-SA"/>
      </w:rPr>
    </w:lvl>
    <w:lvl w:ilvl="5" w:tplc="2A8243D8">
      <w:numFmt w:val="bullet"/>
      <w:lvlText w:val="•"/>
      <w:lvlJc w:val="left"/>
      <w:pPr>
        <w:ind w:left="11098" w:hanging="227"/>
      </w:pPr>
      <w:rPr>
        <w:rFonts w:hint="default"/>
        <w:lang w:val="en-US" w:eastAsia="en-US" w:bidi="ar-SA"/>
      </w:rPr>
    </w:lvl>
    <w:lvl w:ilvl="6" w:tplc="01D4A52A">
      <w:numFmt w:val="bullet"/>
      <w:lvlText w:val="•"/>
      <w:lvlJc w:val="left"/>
      <w:pPr>
        <w:ind w:left="12186" w:hanging="227"/>
      </w:pPr>
      <w:rPr>
        <w:rFonts w:hint="default"/>
        <w:lang w:val="en-US" w:eastAsia="en-US" w:bidi="ar-SA"/>
      </w:rPr>
    </w:lvl>
    <w:lvl w:ilvl="7" w:tplc="CA1C46C8">
      <w:numFmt w:val="bullet"/>
      <w:lvlText w:val="•"/>
      <w:lvlJc w:val="left"/>
      <w:pPr>
        <w:ind w:left="13274" w:hanging="227"/>
      </w:pPr>
      <w:rPr>
        <w:rFonts w:hint="default"/>
        <w:lang w:val="en-US" w:eastAsia="en-US" w:bidi="ar-SA"/>
      </w:rPr>
    </w:lvl>
    <w:lvl w:ilvl="8" w:tplc="DE24A72E">
      <w:numFmt w:val="bullet"/>
      <w:lvlText w:val="•"/>
      <w:lvlJc w:val="left"/>
      <w:pPr>
        <w:ind w:left="14362" w:hanging="227"/>
      </w:pPr>
      <w:rPr>
        <w:rFonts w:hint="default"/>
        <w:lang w:val="en-US" w:eastAsia="en-US" w:bidi="ar-SA"/>
      </w:rPr>
    </w:lvl>
  </w:abstractNum>
  <w:abstractNum w:abstractNumId="135" w15:restartNumberingAfterBreak="0">
    <w:nsid w:val="343176D6"/>
    <w:multiLevelType w:val="hybridMultilevel"/>
    <w:tmpl w:val="7B166B00"/>
    <w:lvl w:ilvl="0" w:tplc="6F92B6E2">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7DD24DD8">
      <w:numFmt w:val="bullet"/>
      <w:lvlText w:val="•"/>
      <w:lvlJc w:val="left"/>
      <w:pPr>
        <w:ind w:left="1118" w:hanging="284"/>
      </w:pPr>
      <w:rPr>
        <w:rFonts w:hint="default"/>
        <w:lang w:val="en-US" w:eastAsia="en-US" w:bidi="ar-SA"/>
      </w:rPr>
    </w:lvl>
    <w:lvl w:ilvl="2" w:tplc="A8BEF594">
      <w:numFmt w:val="bullet"/>
      <w:lvlText w:val="•"/>
      <w:lvlJc w:val="left"/>
      <w:pPr>
        <w:ind w:left="1877" w:hanging="284"/>
      </w:pPr>
      <w:rPr>
        <w:rFonts w:hint="default"/>
        <w:lang w:val="en-US" w:eastAsia="en-US" w:bidi="ar-SA"/>
      </w:rPr>
    </w:lvl>
    <w:lvl w:ilvl="3" w:tplc="F092C2EC">
      <w:numFmt w:val="bullet"/>
      <w:lvlText w:val="•"/>
      <w:lvlJc w:val="left"/>
      <w:pPr>
        <w:ind w:left="2636" w:hanging="284"/>
      </w:pPr>
      <w:rPr>
        <w:rFonts w:hint="default"/>
        <w:lang w:val="en-US" w:eastAsia="en-US" w:bidi="ar-SA"/>
      </w:rPr>
    </w:lvl>
    <w:lvl w:ilvl="4" w:tplc="571AF38A">
      <w:numFmt w:val="bullet"/>
      <w:lvlText w:val="•"/>
      <w:lvlJc w:val="left"/>
      <w:pPr>
        <w:ind w:left="3395" w:hanging="284"/>
      </w:pPr>
      <w:rPr>
        <w:rFonts w:hint="default"/>
        <w:lang w:val="en-US" w:eastAsia="en-US" w:bidi="ar-SA"/>
      </w:rPr>
    </w:lvl>
    <w:lvl w:ilvl="5" w:tplc="B9AA4006">
      <w:numFmt w:val="bullet"/>
      <w:lvlText w:val="•"/>
      <w:lvlJc w:val="left"/>
      <w:pPr>
        <w:ind w:left="4154" w:hanging="284"/>
      </w:pPr>
      <w:rPr>
        <w:rFonts w:hint="default"/>
        <w:lang w:val="en-US" w:eastAsia="en-US" w:bidi="ar-SA"/>
      </w:rPr>
    </w:lvl>
    <w:lvl w:ilvl="6" w:tplc="91586212">
      <w:numFmt w:val="bullet"/>
      <w:lvlText w:val="•"/>
      <w:lvlJc w:val="left"/>
      <w:pPr>
        <w:ind w:left="4913" w:hanging="284"/>
      </w:pPr>
      <w:rPr>
        <w:rFonts w:hint="default"/>
        <w:lang w:val="en-US" w:eastAsia="en-US" w:bidi="ar-SA"/>
      </w:rPr>
    </w:lvl>
    <w:lvl w:ilvl="7" w:tplc="BC36EA80">
      <w:numFmt w:val="bullet"/>
      <w:lvlText w:val="•"/>
      <w:lvlJc w:val="left"/>
      <w:pPr>
        <w:ind w:left="5672" w:hanging="284"/>
      </w:pPr>
      <w:rPr>
        <w:rFonts w:hint="default"/>
        <w:lang w:val="en-US" w:eastAsia="en-US" w:bidi="ar-SA"/>
      </w:rPr>
    </w:lvl>
    <w:lvl w:ilvl="8" w:tplc="DE5CE8D0">
      <w:numFmt w:val="bullet"/>
      <w:lvlText w:val="•"/>
      <w:lvlJc w:val="left"/>
      <w:pPr>
        <w:ind w:left="6431" w:hanging="284"/>
      </w:pPr>
      <w:rPr>
        <w:rFonts w:hint="default"/>
        <w:lang w:val="en-US" w:eastAsia="en-US" w:bidi="ar-SA"/>
      </w:rPr>
    </w:lvl>
  </w:abstractNum>
  <w:abstractNum w:abstractNumId="136" w15:restartNumberingAfterBreak="0">
    <w:nsid w:val="34887493"/>
    <w:multiLevelType w:val="multilevel"/>
    <w:tmpl w:val="DB585AD2"/>
    <w:lvl w:ilvl="0">
      <w:start w:val="1"/>
      <w:numFmt w:val="decimal"/>
      <w:lvlText w:val="%1."/>
      <w:lvlJc w:val="left"/>
      <w:pPr>
        <w:ind w:left="849" w:hanging="368"/>
      </w:pPr>
      <w:rPr>
        <w:rFonts w:hint="default"/>
        <w:w w:val="100"/>
        <w:lang w:val="en-US" w:eastAsia="en-US" w:bidi="ar-SA"/>
      </w:rPr>
    </w:lvl>
    <w:lvl w:ilvl="1">
      <w:start w:val="1"/>
      <w:numFmt w:val="decimal"/>
      <w:lvlText w:val="%1.%2"/>
      <w:lvlJc w:val="left"/>
      <w:pPr>
        <w:ind w:left="849" w:hanging="576"/>
      </w:pPr>
      <w:rPr>
        <w:rFonts w:ascii="EC Square Sans Pro" w:eastAsia="EC Square Sans Pro" w:hAnsi="EC Square Sans Pro" w:cs="EC Square Sans Pro" w:hint="default"/>
        <w:b w:val="0"/>
        <w:bCs w:val="0"/>
        <w:i w:val="0"/>
        <w:iCs w:val="0"/>
        <w:color w:val="6AABDD"/>
        <w:spacing w:val="0"/>
        <w:w w:val="100"/>
        <w:sz w:val="36"/>
        <w:szCs w:val="36"/>
        <w:lang w:val="en-US" w:eastAsia="en-US" w:bidi="ar-SA"/>
      </w:rPr>
    </w:lvl>
    <w:lvl w:ilvl="2">
      <w:numFmt w:val="bullet"/>
      <w:lvlText w:val="•"/>
      <w:lvlJc w:val="left"/>
      <w:pPr>
        <w:ind w:left="3979" w:hanging="576"/>
      </w:pPr>
      <w:rPr>
        <w:rFonts w:hint="default"/>
        <w:lang w:val="en-US" w:eastAsia="en-US" w:bidi="ar-SA"/>
      </w:rPr>
    </w:lvl>
    <w:lvl w:ilvl="3">
      <w:numFmt w:val="bullet"/>
      <w:lvlText w:val="•"/>
      <w:lvlJc w:val="left"/>
      <w:pPr>
        <w:ind w:left="5549" w:hanging="576"/>
      </w:pPr>
      <w:rPr>
        <w:rFonts w:hint="default"/>
        <w:lang w:val="en-US" w:eastAsia="en-US" w:bidi="ar-SA"/>
      </w:rPr>
    </w:lvl>
    <w:lvl w:ilvl="4">
      <w:numFmt w:val="bullet"/>
      <w:lvlText w:val="•"/>
      <w:lvlJc w:val="left"/>
      <w:pPr>
        <w:ind w:left="7119" w:hanging="576"/>
      </w:pPr>
      <w:rPr>
        <w:rFonts w:hint="default"/>
        <w:lang w:val="en-US" w:eastAsia="en-US" w:bidi="ar-SA"/>
      </w:rPr>
    </w:lvl>
    <w:lvl w:ilvl="5">
      <w:numFmt w:val="bullet"/>
      <w:lvlText w:val="•"/>
      <w:lvlJc w:val="left"/>
      <w:pPr>
        <w:ind w:left="8688" w:hanging="576"/>
      </w:pPr>
      <w:rPr>
        <w:rFonts w:hint="default"/>
        <w:lang w:val="en-US" w:eastAsia="en-US" w:bidi="ar-SA"/>
      </w:rPr>
    </w:lvl>
    <w:lvl w:ilvl="6">
      <w:numFmt w:val="bullet"/>
      <w:lvlText w:val="•"/>
      <w:lvlJc w:val="left"/>
      <w:pPr>
        <w:ind w:left="10258" w:hanging="576"/>
      </w:pPr>
      <w:rPr>
        <w:rFonts w:hint="default"/>
        <w:lang w:val="en-US" w:eastAsia="en-US" w:bidi="ar-SA"/>
      </w:rPr>
    </w:lvl>
    <w:lvl w:ilvl="7">
      <w:numFmt w:val="bullet"/>
      <w:lvlText w:val="•"/>
      <w:lvlJc w:val="left"/>
      <w:pPr>
        <w:ind w:left="11828" w:hanging="576"/>
      </w:pPr>
      <w:rPr>
        <w:rFonts w:hint="default"/>
        <w:lang w:val="en-US" w:eastAsia="en-US" w:bidi="ar-SA"/>
      </w:rPr>
    </w:lvl>
    <w:lvl w:ilvl="8">
      <w:numFmt w:val="bullet"/>
      <w:lvlText w:val="•"/>
      <w:lvlJc w:val="left"/>
      <w:pPr>
        <w:ind w:left="13398" w:hanging="576"/>
      </w:pPr>
      <w:rPr>
        <w:rFonts w:hint="default"/>
        <w:lang w:val="en-US" w:eastAsia="en-US" w:bidi="ar-SA"/>
      </w:rPr>
    </w:lvl>
  </w:abstractNum>
  <w:abstractNum w:abstractNumId="137" w15:restartNumberingAfterBreak="0">
    <w:nsid w:val="353F6ADC"/>
    <w:multiLevelType w:val="hybridMultilevel"/>
    <w:tmpl w:val="B1C8B9BE"/>
    <w:lvl w:ilvl="0" w:tplc="246CCF38">
      <w:start w:val="151"/>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361C5DDE">
      <w:numFmt w:val="bullet"/>
      <w:lvlText w:val="•"/>
      <w:lvlJc w:val="left"/>
      <w:pPr>
        <w:ind w:left="1482" w:hanging="454"/>
      </w:pPr>
      <w:rPr>
        <w:rFonts w:hint="default"/>
        <w:lang w:val="en-US" w:eastAsia="en-US" w:bidi="ar-SA"/>
      </w:rPr>
    </w:lvl>
    <w:lvl w:ilvl="2" w:tplc="8594F020">
      <w:numFmt w:val="bullet"/>
      <w:lvlText w:val="•"/>
      <w:lvlJc w:val="left"/>
      <w:pPr>
        <w:ind w:left="2344" w:hanging="454"/>
      </w:pPr>
      <w:rPr>
        <w:rFonts w:hint="default"/>
        <w:lang w:val="en-US" w:eastAsia="en-US" w:bidi="ar-SA"/>
      </w:rPr>
    </w:lvl>
    <w:lvl w:ilvl="3" w:tplc="8B583F02">
      <w:numFmt w:val="bullet"/>
      <w:lvlText w:val="•"/>
      <w:lvlJc w:val="left"/>
      <w:pPr>
        <w:ind w:left="3206" w:hanging="454"/>
      </w:pPr>
      <w:rPr>
        <w:rFonts w:hint="default"/>
        <w:lang w:val="en-US" w:eastAsia="en-US" w:bidi="ar-SA"/>
      </w:rPr>
    </w:lvl>
    <w:lvl w:ilvl="4" w:tplc="91BC5996">
      <w:numFmt w:val="bullet"/>
      <w:lvlText w:val="•"/>
      <w:lvlJc w:val="left"/>
      <w:pPr>
        <w:ind w:left="4069" w:hanging="454"/>
      </w:pPr>
      <w:rPr>
        <w:rFonts w:hint="default"/>
        <w:lang w:val="en-US" w:eastAsia="en-US" w:bidi="ar-SA"/>
      </w:rPr>
    </w:lvl>
    <w:lvl w:ilvl="5" w:tplc="2A0EB6DC">
      <w:numFmt w:val="bullet"/>
      <w:lvlText w:val="•"/>
      <w:lvlJc w:val="left"/>
      <w:pPr>
        <w:ind w:left="4931" w:hanging="454"/>
      </w:pPr>
      <w:rPr>
        <w:rFonts w:hint="default"/>
        <w:lang w:val="en-US" w:eastAsia="en-US" w:bidi="ar-SA"/>
      </w:rPr>
    </w:lvl>
    <w:lvl w:ilvl="6" w:tplc="929E28FC">
      <w:numFmt w:val="bullet"/>
      <w:lvlText w:val="•"/>
      <w:lvlJc w:val="left"/>
      <w:pPr>
        <w:ind w:left="5793" w:hanging="454"/>
      </w:pPr>
      <w:rPr>
        <w:rFonts w:hint="default"/>
        <w:lang w:val="en-US" w:eastAsia="en-US" w:bidi="ar-SA"/>
      </w:rPr>
    </w:lvl>
    <w:lvl w:ilvl="7" w:tplc="9920C53E">
      <w:numFmt w:val="bullet"/>
      <w:lvlText w:val="•"/>
      <w:lvlJc w:val="left"/>
      <w:pPr>
        <w:ind w:left="6656" w:hanging="454"/>
      </w:pPr>
      <w:rPr>
        <w:rFonts w:hint="default"/>
        <w:lang w:val="en-US" w:eastAsia="en-US" w:bidi="ar-SA"/>
      </w:rPr>
    </w:lvl>
    <w:lvl w:ilvl="8" w:tplc="50F405B4">
      <w:numFmt w:val="bullet"/>
      <w:lvlText w:val="•"/>
      <w:lvlJc w:val="left"/>
      <w:pPr>
        <w:ind w:left="7518" w:hanging="454"/>
      </w:pPr>
      <w:rPr>
        <w:rFonts w:hint="default"/>
        <w:lang w:val="en-US" w:eastAsia="en-US" w:bidi="ar-SA"/>
      </w:rPr>
    </w:lvl>
  </w:abstractNum>
  <w:abstractNum w:abstractNumId="138" w15:restartNumberingAfterBreak="0">
    <w:nsid w:val="35C50641"/>
    <w:multiLevelType w:val="hybridMultilevel"/>
    <w:tmpl w:val="2CE0F6B8"/>
    <w:lvl w:ilvl="0" w:tplc="B802B4AE">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FEB04460">
      <w:numFmt w:val="bullet"/>
      <w:lvlText w:val="•"/>
      <w:lvlJc w:val="left"/>
      <w:pPr>
        <w:ind w:left="1118" w:hanging="284"/>
      </w:pPr>
      <w:rPr>
        <w:rFonts w:hint="default"/>
        <w:lang w:val="en-US" w:eastAsia="en-US" w:bidi="ar-SA"/>
      </w:rPr>
    </w:lvl>
    <w:lvl w:ilvl="2" w:tplc="A70027B8">
      <w:numFmt w:val="bullet"/>
      <w:lvlText w:val="•"/>
      <w:lvlJc w:val="left"/>
      <w:pPr>
        <w:ind w:left="1877" w:hanging="284"/>
      </w:pPr>
      <w:rPr>
        <w:rFonts w:hint="default"/>
        <w:lang w:val="en-US" w:eastAsia="en-US" w:bidi="ar-SA"/>
      </w:rPr>
    </w:lvl>
    <w:lvl w:ilvl="3" w:tplc="3778755A">
      <w:numFmt w:val="bullet"/>
      <w:lvlText w:val="•"/>
      <w:lvlJc w:val="left"/>
      <w:pPr>
        <w:ind w:left="2636" w:hanging="284"/>
      </w:pPr>
      <w:rPr>
        <w:rFonts w:hint="default"/>
        <w:lang w:val="en-US" w:eastAsia="en-US" w:bidi="ar-SA"/>
      </w:rPr>
    </w:lvl>
    <w:lvl w:ilvl="4" w:tplc="A3186400">
      <w:numFmt w:val="bullet"/>
      <w:lvlText w:val="•"/>
      <w:lvlJc w:val="left"/>
      <w:pPr>
        <w:ind w:left="3395" w:hanging="284"/>
      </w:pPr>
      <w:rPr>
        <w:rFonts w:hint="default"/>
        <w:lang w:val="en-US" w:eastAsia="en-US" w:bidi="ar-SA"/>
      </w:rPr>
    </w:lvl>
    <w:lvl w:ilvl="5" w:tplc="D41E3B5C">
      <w:numFmt w:val="bullet"/>
      <w:lvlText w:val="•"/>
      <w:lvlJc w:val="left"/>
      <w:pPr>
        <w:ind w:left="4154" w:hanging="284"/>
      </w:pPr>
      <w:rPr>
        <w:rFonts w:hint="default"/>
        <w:lang w:val="en-US" w:eastAsia="en-US" w:bidi="ar-SA"/>
      </w:rPr>
    </w:lvl>
    <w:lvl w:ilvl="6" w:tplc="896C97A4">
      <w:numFmt w:val="bullet"/>
      <w:lvlText w:val="•"/>
      <w:lvlJc w:val="left"/>
      <w:pPr>
        <w:ind w:left="4913" w:hanging="284"/>
      </w:pPr>
      <w:rPr>
        <w:rFonts w:hint="default"/>
        <w:lang w:val="en-US" w:eastAsia="en-US" w:bidi="ar-SA"/>
      </w:rPr>
    </w:lvl>
    <w:lvl w:ilvl="7" w:tplc="F5625B74">
      <w:numFmt w:val="bullet"/>
      <w:lvlText w:val="•"/>
      <w:lvlJc w:val="left"/>
      <w:pPr>
        <w:ind w:left="5672" w:hanging="284"/>
      </w:pPr>
      <w:rPr>
        <w:rFonts w:hint="default"/>
        <w:lang w:val="en-US" w:eastAsia="en-US" w:bidi="ar-SA"/>
      </w:rPr>
    </w:lvl>
    <w:lvl w:ilvl="8" w:tplc="DD50C8AE">
      <w:numFmt w:val="bullet"/>
      <w:lvlText w:val="•"/>
      <w:lvlJc w:val="left"/>
      <w:pPr>
        <w:ind w:left="6431" w:hanging="284"/>
      </w:pPr>
      <w:rPr>
        <w:rFonts w:hint="default"/>
        <w:lang w:val="en-US" w:eastAsia="en-US" w:bidi="ar-SA"/>
      </w:rPr>
    </w:lvl>
  </w:abstractNum>
  <w:abstractNum w:abstractNumId="139" w15:restartNumberingAfterBreak="0">
    <w:nsid w:val="35E2515B"/>
    <w:multiLevelType w:val="hybridMultilevel"/>
    <w:tmpl w:val="CD444B06"/>
    <w:lvl w:ilvl="0" w:tplc="806E72B0">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3D823438">
      <w:numFmt w:val="bullet"/>
      <w:lvlText w:val="•"/>
      <w:lvlJc w:val="left"/>
      <w:pPr>
        <w:ind w:left="1118" w:hanging="284"/>
      </w:pPr>
      <w:rPr>
        <w:rFonts w:hint="default"/>
        <w:lang w:val="en-US" w:eastAsia="en-US" w:bidi="ar-SA"/>
      </w:rPr>
    </w:lvl>
    <w:lvl w:ilvl="2" w:tplc="C80C3302">
      <w:numFmt w:val="bullet"/>
      <w:lvlText w:val="•"/>
      <w:lvlJc w:val="left"/>
      <w:pPr>
        <w:ind w:left="1877" w:hanging="284"/>
      </w:pPr>
      <w:rPr>
        <w:rFonts w:hint="default"/>
        <w:lang w:val="en-US" w:eastAsia="en-US" w:bidi="ar-SA"/>
      </w:rPr>
    </w:lvl>
    <w:lvl w:ilvl="3" w:tplc="65107274">
      <w:numFmt w:val="bullet"/>
      <w:lvlText w:val="•"/>
      <w:lvlJc w:val="left"/>
      <w:pPr>
        <w:ind w:left="2636" w:hanging="284"/>
      </w:pPr>
      <w:rPr>
        <w:rFonts w:hint="default"/>
        <w:lang w:val="en-US" w:eastAsia="en-US" w:bidi="ar-SA"/>
      </w:rPr>
    </w:lvl>
    <w:lvl w:ilvl="4" w:tplc="2FE4B190">
      <w:numFmt w:val="bullet"/>
      <w:lvlText w:val="•"/>
      <w:lvlJc w:val="left"/>
      <w:pPr>
        <w:ind w:left="3395" w:hanging="284"/>
      </w:pPr>
      <w:rPr>
        <w:rFonts w:hint="default"/>
        <w:lang w:val="en-US" w:eastAsia="en-US" w:bidi="ar-SA"/>
      </w:rPr>
    </w:lvl>
    <w:lvl w:ilvl="5" w:tplc="6308A5CA">
      <w:numFmt w:val="bullet"/>
      <w:lvlText w:val="•"/>
      <w:lvlJc w:val="left"/>
      <w:pPr>
        <w:ind w:left="4154" w:hanging="284"/>
      </w:pPr>
      <w:rPr>
        <w:rFonts w:hint="default"/>
        <w:lang w:val="en-US" w:eastAsia="en-US" w:bidi="ar-SA"/>
      </w:rPr>
    </w:lvl>
    <w:lvl w:ilvl="6" w:tplc="E9DC38D8">
      <w:numFmt w:val="bullet"/>
      <w:lvlText w:val="•"/>
      <w:lvlJc w:val="left"/>
      <w:pPr>
        <w:ind w:left="4913" w:hanging="284"/>
      </w:pPr>
      <w:rPr>
        <w:rFonts w:hint="default"/>
        <w:lang w:val="en-US" w:eastAsia="en-US" w:bidi="ar-SA"/>
      </w:rPr>
    </w:lvl>
    <w:lvl w:ilvl="7" w:tplc="29E8EF92">
      <w:numFmt w:val="bullet"/>
      <w:lvlText w:val="•"/>
      <w:lvlJc w:val="left"/>
      <w:pPr>
        <w:ind w:left="5672" w:hanging="284"/>
      </w:pPr>
      <w:rPr>
        <w:rFonts w:hint="default"/>
        <w:lang w:val="en-US" w:eastAsia="en-US" w:bidi="ar-SA"/>
      </w:rPr>
    </w:lvl>
    <w:lvl w:ilvl="8" w:tplc="5A1AF098">
      <w:numFmt w:val="bullet"/>
      <w:lvlText w:val="•"/>
      <w:lvlJc w:val="left"/>
      <w:pPr>
        <w:ind w:left="6431" w:hanging="284"/>
      </w:pPr>
      <w:rPr>
        <w:rFonts w:hint="default"/>
        <w:lang w:val="en-US" w:eastAsia="en-US" w:bidi="ar-SA"/>
      </w:rPr>
    </w:lvl>
  </w:abstractNum>
  <w:abstractNum w:abstractNumId="140" w15:restartNumberingAfterBreak="0">
    <w:nsid w:val="3637118E"/>
    <w:multiLevelType w:val="hybridMultilevel"/>
    <w:tmpl w:val="30884CD6"/>
    <w:lvl w:ilvl="0" w:tplc="2D14A03C">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A8BA5F22">
      <w:numFmt w:val="bullet"/>
      <w:lvlText w:val="•"/>
      <w:lvlJc w:val="left"/>
      <w:pPr>
        <w:ind w:left="1118" w:hanging="284"/>
      </w:pPr>
      <w:rPr>
        <w:rFonts w:hint="default"/>
        <w:lang w:val="en-US" w:eastAsia="en-US" w:bidi="ar-SA"/>
      </w:rPr>
    </w:lvl>
    <w:lvl w:ilvl="2" w:tplc="F0C2C8A6">
      <w:numFmt w:val="bullet"/>
      <w:lvlText w:val="•"/>
      <w:lvlJc w:val="left"/>
      <w:pPr>
        <w:ind w:left="1877" w:hanging="284"/>
      </w:pPr>
      <w:rPr>
        <w:rFonts w:hint="default"/>
        <w:lang w:val="en-US" w:eastAsia="en-US" w:bidi="ar-SA"/>
      </w:rPr>
    </w:lvl>
    <w:lvl w:ilvl="3" w:tplc="3AF09294">
      <w:numFmt w:val="bullet"/>
      <w:lvlText w:val="•"/>
      <w:lvlJc w:val="left"/>
      <w:pPr>
        <w:ind w:left="2636" w:hanging="284"/>
      </w:pPr>
      <w:rPr>
        <w:rFonts w:hint="default"/>
        <w:lang w:val="en-US" w:eastAsia="en-US" w:bidi="ar-SA"/>
      </w:rPr>
    </w:lvl>
    <w:lvl w:ilvl="4" w:tplc="B0E60896">
      <w:numFmt w:val="bullet"/>
      <w:lvlText w:val="•"/>
      <w:lvlJc w:val="left"/>
      <w:pPr>
        <w:ind w:left="3395" w:hanging="284"/>
      </w:pPr>
      <w:rPr>
        <w:rFonts w:hint="default"/>
        <w:lang w:val="en-US" w:eastAsia="en-US" w:bidi="ar-SA"/>
      </w:rPr>
    </w:lvl>
    <w:lvl w:ilvl="5" w:tplc="B8A05A42">
      <w:numFmt w:val="bullet"/>
      <w:lvlText w:val="•"/>
      <w:lvlJc w:val="left"/>
      <w:pPr>
        <w:ind w:left="4154" w:hanging="284"/>
      </w:pPr>
      <w:rPr>
        <w:rFonts w:hint="default"/>
        <w:lang w:val="en-US" w:eastAsia="en-US" w:bidi="ar-SA"/>
      </w:rPr>
    </w:lvl>
    <w:lvl w:ilvl="6" w:tplc="271EF254">
      <w:numFmt w:val="bullet"/>
      <w:lvlText w:val="•"/>
      <w:lvlJc w:val="left"/>
      <w:pPr>
        <w:ind w:left="4913" w:hanging="284"/>
      </w:pPr>
      <w:rPr>
        <w:rFonts w:hint="default"/>
        <w:lang w:val="en-US" w:eastAsia="en-US" w:bidi="ar-SA"/>
      </w:rPr>
    </w:lvl>
    <w:lvl w:ilvl="7" w:tplc="4A749ED8">
      <w:numFmt w:val="bullet"/>
      <w:lvlText w:val="•"/>
      <w:lvlJc w:val="left"/>
      <w:pPr>
        <w:ind w:left="5672" w:hanging="284"/>
      </w:pPr>
      <w:rPr>
        <w:rFonts w:hint="default"/>
        <w:lang w:val="en-US" w:eastAsia="en-US" w:bidi="ar-SA"/>
      </w:rPr>
    </w:lvl>
    <w:lvl w:ilvl="8" w:tplc="5CCA3D0A">
      <w:numFmt w:val="bullet"/>
      <w:lvlText w:val="•"/>
      <w:lvlJc w:val="left"/>
      <w:pPr>
        <w:ind w:left="6431" w:hanging="284"/>
      </w:pPr>
      <w:rPr>
        <w:rFonts w:hint="default"/>
        <w:lang w:val="en-US" w:eastAsia="en-US" w:bidi="ar-SA"/>
      </w:rPr>
    </w:lvl>
  </w:abstractNum>
  <w:abstractNum w:abstractNumId="141" w15:restartNumberingAfterBreak="0">
    <w:nsid w:val="36BE59B9"/>
    <w:multiLevelType w:val="hybridMultilevel"/>
    <w:tmpl w:val="A150FBF0"/>
    <w:lvl w:ilvl="0" w:tplc="B4162FAE">
      <w:start w:val="114"/>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8A1E1E8A">
      <w:numFmt w:val="bullet"/>
      <w:lvlText w:val="•"/>
      <w:lvlJc w:val="left"/>
      <w:pPr>
        <w:ind w:left="1482" w:hanging="454"/>
      </w:pPr>
      <w:rPr>
        <w:rFonts w:hint="default"/>
        <w:lang w:val="en-US" w:eastAsia="en-US" w:bidi="ar-SA"/>
      </w:rPr>
    </w:lvl>
    <w:lvl w:ilvl="2" w:tplc="F9A28072">
      <w:numFmt w:val="bullet"/>
      <w:lvlText w:val="•"/>
      <w:lvlJc w:val="left"/>
      <w:pPr>
        <w:ind w:left="2344" w:hanging="454"/>
      </w:pPr>
      <w:rPr>
        <w:rFonts w:hint="default"/>
        <w:lang w:val="en-US" w:eastAsia="en-US" w:bidi="ar-SA"/>
      </w:rPr>
    </w:lvl>
    <w:lvl w:ilvl="3" w:tplc="FED24370">
      <w:numFmt w:val="bullet"/>
      <w:lvlText w:val="•"/>
      <w:lvlJc w:val="left"/>
      <w:pPr>
        <w:ind w:left="3206" w:hanging="454"/>
      </w:pPr>
      <w:rPr>
        <w:rFonts w:hint="default"/>
        <w:lang w:val="en-US" w:eastAsia="en-US" w:bidi="ar-SA"/>
      </w:rPr>
    </w:lvl>
    <w:lvl w:ilvl="4" w:tplc="8D487BF4">
      <w:numFmt w:val="bullet"/>
      <w:lvlText w:val="•"/>
      <w:lvlJc w:val="left"/>
      <w:pPr>
        <w:ind w:left="4069" w:hanging="454"/>
      </w:pPr>
      <w:rPr>
        <w:rFonts w:hint="default"/>
        <w:lang w:val="en-US" w:eastAsia="en-US" w:bidi="ar-SA"/>
      </w:rPr>
    </w:lvl>
    <w:lvl w:ilvl="5" w:tplc="DEAAA6D4">
      <w:numFmt w:val="bullet"/>
      <w:lvlText w:val="•"/>
      <w:lvlJc w:val="left"/>
      <w:pPr>
        <w:ind w:left="4931" w:hanging="454"/>
      </w:pPr>
      <w:rPr>
        <w:rFonts w:hint="default"/>
        <w:lang w:val="en-US" w:eastAsia="en-US" w:bidi="ar-SA"/>
      </w:rPr>
    </w:lvl>
    <w:lvl w:ilvl="6" w:tplc="B6601BD2">
      <w:numFmt w:val="bullet"/>
      <w:lvlText w:val="•"/>
      <w:lvlJc w:val="left"/>
      <w:pPr>
        <w:ind w:left="5793" w:hanging="454"/>
      </w:pPr>
      <w:rPr>
        <w:rFonts w:hint="default"/>
        <w:lang w:val="en-US" w:eastAsia="en-US" w:bidi="ar-SA"/>
      </w:rPr>
    </w:lvl>
    <w:lvl w:ilvl="7" w:tplc="BABE9DF4">
      <w:numFmt w:val="bullet"/>
      <w:lvlText w:val="•"/>
      <w:lvlJc w:val="left"/>
      <w:pPr>
        <w:ind w:left="6656" w:hanging="454"/>
      </w:pPr>
      <w:rPr>
        <w:rFonts w:hint="default"/>
        <w:lang w:val="en-US" w:eastAsia="en-US" w:bidi="ar-SA"/>
      </w:rPr>
    </w:lvl>
    <w:lvl w:ilvl="8" w:tplc="4560D556">
      <w:numFmt w:val="bullet"/>
      <w:lvlText w:val="•"/>
      <w:lvlJc w:val="left"/>
      <w:pPr>
        <w:ind w:left="7518" w:hanging="454"/>
      </w:pPr>
      <w:rPr>
        <w:rFonts w:hint="default"/>
        <w:lang w:val="en-US" w:eastAsia="en-US" w:bidi="ar-SA"/>
      </w:rPr>
    </w:lvl>
  </w:abstractNum>
  <w:abstractNum w:abstractNumId="142" w15:restartNumberingAfterBreak="0">
    <w:nsid w:val="38A554D1"/>
    <w:multiLevelType w:val="hybridMultilevel"/>
    <w:tmpl w:val="38CA2122"/>
    <w:lvl w:ilvl="0" w:tplc="6C4C1580">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4650DD06">
      <w:numFmt w:val="bullet"/>
      <w:lvlText w:val="•"/>
      <w:lvlJc w:val="left"/>
      <w:pPr>
        <w:ind w:left="1118" w:hanging="284"/>
      </w:pPr>
      <w:rPr>
        <w:rFonts w:hint="default"/>
        <w:lang w:val="en-US" w:eastAsia="en-US" w:bidi="ar-SA"/>
      </w:rPr>
    </w:lvl>
    <w:lvl w:ilvl="2" w:tplc="CC9E3FB8">
      <w:numFmt w:val="bullet"/>
      <w:lvlText w:val="•"/>
      <w:lvlJc w:val="left"/>
      <w:pPr>
        <w:ind w:left="1877" w:hanging="284"/>
      </w:pPr>
      <w:rPr>
        <w:rFonts w:hint="default"/>
        <w:lang w:val="en-US" w:eastAsia="en-US" w:bidi="ar-SA"/>
      </w:rPr>
    </w:lvl>
    <w:lvl w:ilvl="3" w:tplc="DFFC708A">
      <w:numFmt w:val="bullet"/>
      <w:lvlText w:val="•"/>
      <w:lvlJc w:val="left"/>
      <w:pPr>
        <w:ind w:left="2636" w:hanging="284"/>
      </w:pPr>
      <w:rPr>
        <w:rFonts w:hint="default"/>
        <w:lang w:val="en-US" w:eastAsia="en-US" w:bidi="ar-SA"/>
      </w:rPr>
    </w:lvl>
    <w:lvl w:ilvl="4" w:tplc="BC963944">
      <w:numFmt w:val="bullet"/>
      <w:lvlText w:val="•"/>
      <w:lvlJc w:val="left"/>
      <w:pPr>
        <w:ind w:left="3395" w:hanging="284"/>
      </w:pPr>
      <w:rPr>
        <w:rFonts w:hint="default"/>
        <w:lang w:val="en-US" w:eastAsia="en-US" w:bidi="ar-SA"/>
      </w:rPr>
    </w:lvl>
    <w:lvl w:ilvl="5" w:tplc="40CC213A">
      <w:numFmt w:val="bullet"/>
      <w:lvlText w:val="•"/>
      <w:lvlJc w:val="left"/>
      <w:pPr>
        <w:ind w:left="4154" w:hanging="284"/>
      </w:pPr>
      <w:rPr>
        <w:rFonts w:hint="default"/>
        <w:lang w:val="en-US" w:eastAsia="en-US" w:bidi="ar-SA"/>
      </w:rPr>
    </w:lvl>
    <w:lvl w:ilvl="6" w:tplc="F47487C4">
      <w:numFmt w:val="bullet"/>
      <w:lvlText w:val="•"/>
      <w:lvlJc w:val="left"/>
      <w:pPr>
        <w:ind w:left="4913" w:hanging="284"/>
      </w:pPr>
      <w:rPr>
        <w:rFonts w:hint="default"/>
        <w:lang w:val="en-US" w:eastAsia="en-US" w:bidi="ar-SA"/>
      </w:rPr>
    </w:lvl>
    <w:lvl w:ilvl="7" w:tplc="0EBE163E">
      <w:numFmt w:val="bullet"/>
      <w:lvlText w:val="•"/>
      <w:lvlJc w:val="left"/>
      <w:pPr>
        <w:ind w:left="5672" w:hanging="284"/>
      </w:pPr>
      <w:rPr>
        <w:rFonts w:hint="default"/>
        <w:lang w:val="en-US" w:eastAsia="en-US" w:bidi="ar-SA"/>
      </w:rPr>
    </w:lvl>
    <w:lvl w:ilvl="8" w:tplc="87B23C5A">
      <w:numFmt w:val="bullet"/>
      <w:lvlText w:val="•"/>
      <w:lvlJc w:val="left"/>
      <w:pPr>
        <w:ind w:left="6431" w:hanging="284"/>
      </w:pPr>
      <w:rPr>
        <w:rFonts w:hint="default"/>
        <w:lang w:val="en-US" w:eastAsia="en-US" w:bidi="ar-SA"/>
      </w:rPr>
    </w:lvl>
  </w:abstractNum>
  <w:abstractNum w:abstractNumId="143" w15:restartNumberingAfterBreak="0">
    <w:nsid w:val="39CC7C0E"/>
    <w:multiLevelType w:val="hybridMultilevel"/>
    <w:tmpl w:val="FE9A1810"/>
    <w:lvl w:ilvl="0" w:tplc="9D7E512A">
      <w:start w:val="200"/>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2FC4FFB6">
      <w:numFmt w:val="bullet"/>
      <w:lvlText w:val="•"/>
      <w:lvlJc w:val="left"/>
      <w:pPr>
        <w:ind w:left="1482" w:hanging="454"/>
      </w:pPr>
      <w:rPr>
        <w:rFonts w:hint="default"/>
        <w:lang w:val="en-US" w:eastAsia="en-US" w:bidi="ar-SA"/>
      </w:rPr>
    </w:lvl>
    <w:lvl w:ilvl="2" w:tplc="74A8F104">
      <w:numFmt w:val="bullet"/>
      <w:lvlText w:val="•"/>
      <w:lvlJc w:val="left"/>
      <w:pPr>
        <w:ind w:left="2344" w:hanging="454"/>
      </w:pPr>
      <w:rPr>
        <w:rFonts w:hint="default"/>
        <w:lang w:val="en-US" w:eastAsia="en-US" w:bidi="ar-SA"/>
      </w:rPr>
    </w:lvl>
    <w:lvl w:ilvl="3" w:tplc="A8FEACA4">
      <w:numFmt w:val="bullet"/>
      <w:lvlText w:val="•"/>
      <w:lvlJc w:val="left"/>
      <w:pPr>
        <w:ind w:left="3206" w:hanging="454"/>
      </w:pPr>
      <w:rPr>
        <w:rFonts w:hint="default"/>
        <w:lang w:val="en-US" w:eastAsia="en-US" w:bidi="ar-SA"/>
      </w:rPr>
    </w:lvl>
    <w:lvl w:ilvl="4" w:tplc="7D9C4C1E">
      <w:numFmt w:val="bullet"/>
      <w:lvlText w:val="•"/>
      <w:lvlJc w:val="left"/>
      <w:pPr>
        <w:ind w:left="4069" w:hanging="454"/>
      </w:pPr>
      <w:rPr>
        <w:rFonts w:hint="default"/>
        <w:lang w:val="en-US" w:eastAsia="en-US" w:bidi="ar-SA"/>
      </w:rPr>
    </w:lvl>
    <w:lvl w:ilvl="5" w:tplc="808E668A">
      <w:numFmt w:val="bullet"/>
      <w:lvlText w:val="•"/>
      <w:lvlJc w:val="left"/>
      <w:pPr>
        <w:ind w:left="4931" w:hanging="454"/>
      </w:pPr>
      <w:rPr>
        <w:rFonts w:hint="default"/>
        <w:lang w:val="en-US" w:eastAsia="en-US" w:bidi="ar-SA"/>
      </w:rPr>
    </w:lvl>
    <w:lvl w:ilvl="6" w:tplc="3E9E8164">
      <w:numFmt w:val="bullet"/>
      <w:lvlText w:val="•"/>
      <w:lvlJc w:val="left"/>
      <w:pPr>
        <w:ind w:left="5793" w:hanging="454"/>
      </w:pPr>
      <w:rPr>
        <w:rFonts w:hint="default"/>
        <w:lang w:val="en-US" w:eastAsia="en-US" w:bidi="ar-SA"/>
      </w:rPr>
    </w:lvl>
    <w:lvl w:ilvl="7" w:tplc="40D82D5E">
      <w:numFmt w:val="bullet"/>
      <w:lvlText w:val="•"/>
      <w:lvlJc w:val="left"/>
      <w:pPr>
        <w:ind w:left="6656" w:hanging="454"/>
      </w:pPr>
      <w:rPr>
        <w:rFonts w:hint="default"/>
        <w:lang w:val="en-US" w:eastAsia="en-US" w:bidi="ar-SA"/>
      </w:rPr>
    </w:lvl>
    <w:lvl w:ilvl="8" w:tplc="F752B5EC">
      <w:numFmt w:val="bullet"/>
      <w:lvlText w:val="•"/>
      <w:lvlJc w:val="left"/>
      <w:pPr>
        <w:ind w:left="7518" w:hanging="454"/>
      </w:pPr>
      <w:rPr>
        <w:rFonts w:hint="default"/>
        <w:lang w:val="en-US" w:eastAsia="en-US" w:bidi="ar-SA"/>
      </w:rPr>
    </w:lvl>
  </w:abstractNum>
  <w:abstractNum w:abstractNumId="144" w15:restartNumberingAfterBreak="0">
    <w:nsid w:val="39DF5A5D"/>
    <w:multiLevelType w:val="hybridMultilevel"/>
    <w:tmpl w:val="B2420C26"/>
    <w:lvl w:ilvl="0" w:tplc="55BEC25A">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99027814">
      <w:numFmt w:val="bullet"/>
      <w:lvlText w:val="•"/>
      <w:lvlJc w:val="left"/>
      <w:pPr>
        <w:ind w:left="1118" w:hanging="284"/>
      </w:pPr>
      <w:rPr>
        <w:rFonts w:hint="default"/>
        <w:lang w:val="en-US" w:eastAsia="en-US" w:bidi="ar-SA"/>
      </w:rPr>
    </w:lvl>
    <w:lvl w:ilvl="2" w:tplc="0BA03E92">
      <w:numFmt w:val="bullet"/>
      <w:lvlText w:val="•"/>
      <w:lvlJc w:val="left"/>
      <w:pPr>
        <w:ind w:left="1877" w:hanging="284"/>
      </w:pPr>
      <w:rPr>
        <w:rFonts w:hint="default"/>
        <w:lang w:val="en-US" w:eastAsia="en-US" w:bidi="ar-SA"/>
      </w:rPr>
    </w:lvl>
    <w:lvl w:ilvl="3" w:tplc="D1C2AE5A">
      <w:numFmt w:val="bullet"/>
      <w:lvlText w:val="•"/>
      <w:lvlJc w:val="left"/>
      <w:pPr>
        <w:ind w:left="2636" w:hanging="284"/>
      </w:pPr>
      <w:rPr>
        <w:rFonts w:hint="default"/>
        <w:lang w:val="en-US" w:eastAsia="en-US" w:bidi="ar-SA"/>
      </w:rPr>
    </w:lvl>
    <w:lvl w:ilvl="4" w:tplc="311A14A2">
      <w:numFmt w:val="bullet"/>
      <w:lvlText w:val="•"/>
      <w:lvlJc w:val="left"/>
      <w:pPr>
        <w:ind w:left="3395" w:hanging="284"/>
      </w:pPr>
      <w:rPr>
        <w:rFonts w:hint="default"/>
        <w:lang w:val="en-US" w:eastAsia="en-US" w:bidi="ar-SA"/>
      </w:rPr>
    </w:lvl>
    <w:lvl w:ilvl="5" w:tplc="06B830A0">
      <w:numFmt w:val="bullet"/>
      <w:lvlText w:val="•"/>
      <w:lvlJc w:val="left"/>
      <w:pPr>
        <w:ind w:left="4154" w:hanging="284"/>
      </w:pPr>
      <w:rPr>
        <w:rFonts w:hint="default"/>
        <w:lang w:val="en-US" w:eastAsia="en-US" w:bidi="ar-SA"/>
      </w:rPr>
    </w:lvl>
    <w:lvl w:ilvl="6" w:tplc="B7665F46">
      <w:numFmt w:val="bullet"/>
      <w:lvlText w:val="•"/>
      <w:lvlJc w:val="left"/>
      <w:pPr>
        <w:ind w:left="4913" w:hanging="284"/>
      </w:pPr>
      <w:rPr>
        <w:rFonts w:hint="default"/>
        <w:lang w:val="en-US" w:eastAsia="en-US" w:bidi="ar-SA"/>
      </w:rPr>
    </w:lvl>
    <w:lvl w:ilvl="7" w:tplc="7C6A9668">
      <w:numFmt w:val="bullet"/>
      <w:lvlText w:val="•"/>
      <w:lvlJc w:val="left"/>
      <w:pPr>
        <w:ind w:left="5672" w:hanging="284"/>
      </w:pPr>
      <w:rPr>
        <w:rFonts w:hint="default"/>
        <w:lang w:val="en-US" w:eastAsia="en-US" w:bidi="ar-SA"/>
      </w:rPr>
    </w:lvl>
    <w:lvl w:ilvl="8" w:tplc="7BBA2F98">
      <w:numFmt w:val="bullet"/>
      <w:lvlText w:val="•"/>
      <w:lvlJc w:val="left"/>
      <w:pPr>
        <w:ind w:left="6431" w:hanging="284"/>
      </w:pPr>
      <w:rPr>
        <w:rFonts w:hint="default"/>
        <w:lang w:val="en-US" w:eastAsia="en-US" w:bidi="ar-SA"/>
      </w:rPr>
    </w:lvl>
  </w:abstractNum>
  <w:abstractNum w:abstractNumId="145" w15:restartNumberingAfterBreak="0">
    <w:nsid w:val="3A784385"/>
    <w:multiLevelType w:val="hybridMultilevel"/>
    <w:tmpl w:val="12F46706"/>
    <w:lvl w:ilvl="0" w:tplc="E62A610A">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310C0D38">
      <w:numFmt w:val="bullet"/>
      <w:lvlText w:val="•"/>
      <w:lvlJc w:val="left"/>
      <w:pPr>
        <w:ind w:left="1118" w:hanging="284"/>
      </w:pPr>
      <w:rPr>
        <w:rFonts w:hint="default"/>
        <w:lang w:val="en-US" w:eastAsia="en-US" w:bidi="ar-SA"/>
      </w:rPr>
    </w:lvl>
    <w:lvl w:ilvl="2" w:tplc="87FC5630">
      <w:numFmt w:val="bullet"/>
      <w:lvlText w:val="•"/>
      <w:lvlJc w:val="left"/>
      <w:pPr>
        <w:ind w:left="1877" w:hanging="284"/>
      </w:pPr>
      <w:rPr>
        <w:rFonts w:hint="default"/>
        <w:lang w:val="en-US" w:eastAsia="en-US" w:bidi="ar-SA"/>
      </w:rPr>
    </w:lvl>
    <w:lvl w:ilvl="3" w:tplc="025E3AEA">
      <w:numFmt w:val="bullet"/>
      <w:lvlText w:val="•"/>
      <w:lvlJc w:val="left"/>
      <w:pPr>
        <w:ind w:left="2636" w:hanging="284"/>
      </w:pPr>
      <w:rPr>
        <w:rFonts w:hint="default"/>
        <w:lang w:val="en-US" w:eastAsia="en-US" w:bidi="ar-SA"/>
      </w:rPr>
    </w:lvl>
    <w:lvl w:ilvl="4" w:tplc="8B1C1B56">
      <w:numFmt w:val="bullet"/>
      <w:lvlText w:val="•"/>
      <w:lvlJc w:val="left"/>
      <w:pPr>
        <w:ind w:left="3395" w:hanging="284"/>
      </w:pPr>
      <w:rPr>
        <w:rFonts w:hint="default"/>
        <w:lang w:val="en-US" w:eastAsia="en-US" w:bidi="ar-SA"/>
      </w:rPr>
    </w:lvl>
    <w:lvl w:ilvl="5" w:tplc="0478B006">
      <w:numFmt w:val="bullet"/>
      <w:lvlText w:val="•"/>
      <w:lvlJc w:val="left"/>
      <w:pPr>
        <w:ind w:left="4154" w:hanging="284"/>
      </w:pPr>
      <w:rPr>
        <w:rFonts w:hint="default"/>
        <w:lang w:val="en-US" w:eastAsia="en-US" w:bidi="ar-SA"/>
      </w:rPr>
    </w:lvl>
    <w:lvl w:ilvl="6" w:tplc="79647F14">
      <w:numFmt w:val="bullet"/>
      <w:lvlText w:val="•"/>
      <w:lvlJc w:val="left"/>
      <w:pPr>
        <w:ind w:left="4913" w:hanging="284"/>
      </w:pPr>
      <w:rPr>
        <w:rFonts w:hint="default"/>
        <w:lang w:val="en-US" w:eastAsia="en-US" w:bidi="ar-SA"/>
      </w:rPr>
    </w:lvl>
    <w:lvl w:ilvl="7" w:tplc="99FCF3EC">
      <w:numFmt w:val="bullet"/>
      <w:lvlText w:val="•"/>
      <w:lvlJc w:val="left"/>
      <w:pPr>
        <w:ind w:left="5672" w:hanging="284"/>
      </w:pPr>
      <w:rPr>
        <w:rFonts w:hint="default"/>
        <w:lang w:val="en-US" w:eastAsia="en-US" w:bidi="ar-SA"/>
      </w:rPr>
    </w:lvl>
    <w:lvl w:ilvl="8" w:tplc="706C658A">
      <w:numFmt w:val="bullet"/>
      <w:lvlText w:val="•"/>
      <w:lvlJc w:val="left"/>
      <w:pPr>
        <w:ind w:left="6431" w:hanging="284"/>
      </w:pPr>
      <w:rPr>
        <w:rFonts w:hint="default"/>
        <w:lang w:val="en-US" w:eastAsia="en-US" w:bidi="ar-SA"/>
      </w:rPr>
    </w:lvl>
  </w:abstractNum>
  <w:abstractNum w:abstractNumId="146" w15:restartNumberingAfterBreak="0">
    <w:nsid w:val="3AD120CB"/>
    <w:multiLevelType w:val="hybridMultilevel"/>
    <w:tmpl w:val="6B10AB82"/>
    <w:lvl w:ilvl="0" w:tplc="0EE021C0">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0CAEE41C">
      <w:numFmt w:val="bullet"/>
      <w:lvlText w:val="•"/>
      <w:lvlJc w:val="left"/>
      <w:pPr>
        <w:ind w:left="1118" w:hanging="284"/>
      </w:pPr>
      <w:rPr>
        <w:rFonts w:hint="default"/>
        <w:lang w:val="en-US" w:eastAsia="en-US" w:bidi="ar-SA"/>
      </w:rPr>
    </w:lvl>
    <w:lvl w:ilvl="2" w:tplc="CC0807B2">
      <w:numFmt w:val="bullet"/>
      <w:lvlText w:val="•"/>
      <w:lvlJc w:val="left"/>
      <w:pPr>
        <w:ind w:left="1877" w:hanging="284"/>
      </w:pPr>
      <w:rPr>
        <w:rFonts w:hint="default"/>
        <w:lang w:val="en-US" w:eastAsia="en-US" w:bidi="ar-SA"/>
      </w:rPr>
    </w:lvl>
    <w:lvl w:ilvl="3" w:tplc="9E5A9140">
      <w:numFmt w:val="bullet"/>
      <w:lvlText w:val="•"/>
      <w:lvlJc w:val="left"/>
      <w:pPr>
        <w:ind w:left="2636" w:hanging="284"/>
      </w:pPr>
      <w:rPr>
        <w:rFonts w:hint="default"/>
        <w:lang w:val="en-US" w:eastAsia="en-US" w:bidi="ar-SA"/>
      </w:rPr>
    </w:lvl>
    <w:lvl w:ilvl="4" w:tplc="CBEA8352">
      <w:numFmt w:val="bullet"/>
      <w:lvlText w:val="•"/>
      <w:lvlJc w:val="left"/>
      <w:pPr>
        <w:ind w:left="3395" w:hanging="284"/>
      </w:pPr>
      <w:rPr>
        <w:rFonts w:hint="default"/>
        <w:lang w:val="en-US" w:eastAsia="en-US" w:bidi="ar-SA"/>
      </w:rPr>
    </w:lvl>
    <w:lvl w:ilvl="5" w:tplc="7916BA5C">
      <w:numFmt w:val="bullet"/>
      <w:lvlText w:val="•"/>
      <w:lvlJc w:val="left"/>
      <w:pPr>
        <w:ind w:left="4154" w:hanging="284"/>
      </w:pPr>
      <w:rPr>
        <w:rFonts w:hint="default"/>
        <w:lang w:val="en-US" w:eastAsia="en-US" w:bidi="ar-SA"/>
      </w:rPr>
    </w:lvl>
    <w:lvl w:ilvl="6" w:tplc="13226598">
      <w:numFmt w:val="bullet"/>
      <w:lvlText w:val="•"/>
      <w:lvlJc w:val="left"/>
      <w:pPr>
        <w:ind w:left="4913" w:hanging="284"/>
      </w:pPr>
      <w:rPr>
        <w:rFonts w:hint="default"/>
        <w:lang w:val="en-US" w:eastAsia="en-US" w:bidi="ar-SA"/>
      </w:rPr>
    </w:lvl>
    <w:lvl w:ilvl="7" w:tplc="DF9C06C6">
      <w:numFmt w:val="bullet"/>
      <w:lvlText w:val="•"/>
      <w:lvlJc w:val="left"/>
      <w:pPr>
        <w:ind w:left="5672" w:hanging="284"/>
      </w:pPr>
      <w:rPr>
        <w:rFonts w:hint="default"/>
        <w:lang w:val="en-US" w:eastAsia="en-US" w:bidi="ar-SA"/>
      </w:rPr>
    </w:lvl>
    <w:lvl w:ilvl="8" w:tplc="5B50953E">
      <w:numFmt w:val="bullet"/>
      <w:lvlText w:val="•"/>
      <w:lvlJc w:val="left"/>
      <w:pPr>
        <w:ind w:left="6431" w:hanging="284"/>
      </w:pPr>
      <w:rPr>
        <w:rFonts w:hint="default"/>
        <w:lang w:val="en-US" w:eastAsia="en-US" w:bidi="ar-SA"/>
      </w:rPr>
    </w:lvl>
  </w:abstractNum>
  <w:abstractNum w:abstractNumId="147" w15:restartNumberingAfterBreak="0">
    <w:nsid w:val="3C5541E7"/>
    <w:multiLevelType w:val="hybridMultilevel"/>
    <w:tmpl w:val="0EFEA50E"/>
    <w:lvl w:ilvl="0" w:tplc="A6769310">
      <w:start w:val="213"/>
      <w:numFmt w:val="decimal"/>
      <w:lvlText w:val="%1."/>
      <w:lvlJc w:val="left"/>
      <w:pPr>
        <w:ind w:left="623"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71E02124">
      <w:numFmt w:val="bullet"/>
      <w:lvlText w:val="•"/>
      <w:lvlJc w:val="left"/>
      <w:pPr>
        <w:ind w:left="1499" w:hanging="454"/>
      </w:pPr>
      <w:rPr>
        <w:rFonts w:hint="default"/>
        <w:lang w:val="en-US" w:eastAsia="en-US" w:bidi="ar-SA"/>
      </w:rPr>
    </w:lvl>
    <w:lvl w:ilvl="2" w:tplc="B13E2C22">
      <w:numFmt w:val="bullet"/>
      <w:lvlText w:val="•"/>
      <w:lvlJc w:val="left"/>
      <w:pPr>
        <w:ind w:left="2379" w:hanging="454"/>
      </w:pPr>
      <w:rPr>
        <w:rFonts w:hint="default"/>
        <w:lang w:val="en-US" w:eastAsia="en-US" w:bidi="ar-SA"/>
      </w:rPr>
    </w:lvl>
    <w:lvl w:ilvl="3" w:tplc="96B29332">
      <w:numFmt w:val="bullet"/>
      <w:lvlText w:val="•"/>
      <w:lvlJc w:val="left"/>
      <w:pPr>
        <w:ind w:left="3259" w:hanging="454"/>
      </w:pPr>
      <w:rPr>
        <w:rFonts w:hint="default"/>
        <w:lang w:val="en-US" w:eastAsia="en-US" w:bidi="ar-SA"/>
      </w:rPr>
    </w:lvl>
    <w:lvl w:ilvl="4" w:tplc="540A7F9C">
      <w:numFmt w:val="bullet"/>
      <w:lvlText w:val="•"/>
      <w:lvlJc w:val="left"/>
      <w:pPr>
        <w:ind w:left="4139" w:hanging="454"/>
      </w:pPr>
      <w:rPr>
        <w:rFonts w:hint="default"/>
        <w:lang w:val="en-US" w:eastAsia="en-US" w:bidi="ar-SA"/>
      </w:rPr>
    </w:lvl>
    <w:lvl w:ilvl="5" w:tplc="185CF580">
      <w:numFmt w:val="bullet"/>
      <w:lvlText w:val="•"/>
      <w:lvlJc w:val="left"/>
      <w:pPr>
        <w:ind w:left="5019" w:hanging="454"/>
      </w:pPr>
      <w:rPr>
        <w:rFonts w:hint="default"/>
        <w:lang w:val="en-US" w:eastAsia="en-US" w:bidi="ar-SA"/>
      </w:rPr>
    </w:lvl>
    <w:lvl w:ilvl="6" w:tplc="CCA699E2">
      <w:numFmt w:val="bullet"/>
      <w:lvlText w:val="•"/>
      <w:lvlJc w:val="left"/>
      <w:pPr>
        <w:ind w:left="5898" w:hanging="454"/>
      </w:pPr>
      <w:rPr>
        <w:rFonts w:hint="default"/>
        <w:lang w:val="en-US" w:eastAsia="en-US" w:bidi="ar-SA"/>
      </w:rPr>
    </w:lvl>
    <w:lvl w:ilvl="7" w:tplc="EECA5092">
      <w:numFmt w:val="bullet"/>
      <w:lvlText w:val="•"/>
      <w:lvlJc w:val="left"/>
      <w:pPr>
        <w:ind w:left="6778" w:hanging="454"/>
      </w:pPr>
      <w:rPr>
        <w:rFonts w:hint="default"/>
        <w:lang w:val="en-US" w:eastAsia="en-US" w:bidi="ar-SA"/>
      </w:rPr>
    </w:lvl>
    <w:lvl w:ilvl="8" w:tplc="59A80F6A">
      <w:numFmt w:val="bullet"/>
      <w:lvlText w:val="•"/>
      <w:lvlJc w:val="left"/>
      <w:pPr>
        <w:ind w:left="7658" w:hanging="454"/>
      </w:pPr>
      <w:rPr>
        <w:rFonts w:hint="default"/>
        <w:lang w:val="en-US" w:eastAsia="en-US" w:bidi="ar-SA"/>
      </w:rPr>
    </w:lvl>
  </w:abstractNum>
  <w:abstractNum w:abstractNumId="148" w15:restartNumberingAfterBreak="0">
    <w:nsid w:val="3D772E37"/>
    <w:multiLevelType w:val="hybridMultilevel"/>
    <w:tmpl w:val="4DE007B2"/>
    <w:lvl w:ilvl="0" w:tplc="978685AE">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049C14AE">
      <w:numFmt w:val="bullet"/>
      <w:lvlText w:val="•"/>
      <w:lvlJc w:val="left"/>
      <w:pPr>
        <w:ind w:left="1118" w:hanging="284"/>
      </w:pPr>
      <w:rPr>
        <w:rFonts w:hint="default"/>
        <w:lang w:val="en-US" w:eastAsia="en-US" w:bidi="ar-SA"/>
      </w:rPr>
    </w:lvl>
    <w:lvl w:ilvl="2" w:tplc="BD143C70">
      <w:numFmt w:val="bullet"/>
      <w:lvlText w:val="•"/>
      <w:lvlJc w:val="left"/>
      <w:pPr>
        <w:ind w:left="1877" w:hanging="284"/>
      </w:pPr>
      <w:rPr>
        <w:rFonts w:hint="default"/>
        <w:lang w:val="en-US" w:eastAsia="en-US" w:bidi="ar-SA"/>
      </w:rPr>
    </w:lvl>
    <w:lvl w:ilvl="3" w:tplc="027E181E">
      <w:numFmt w:val="bullet"/>
      <w:lvlText w:val="•"/>
      <w:lvlJc w:val="left"/>
      <w:pPr>
        <w:ind w:left="2636" w:hanging="284"/>
      </w:pPr>
      <w:rPr>
        <w:rFonts w:hint="default"/>
        <w:lang w:val="en-US" w:eastAsia="en-US" w:bidi="ar-SA"/>
      </w:rPr>
    </w:lvl>
    <w:lvl w:ilvl="4" w:tplc="B4CEE810">
      <w:numFmt w:val="bullet"/>
      <w:lvlText w:val="•"/>
      <w:lvlJc w:val="left"/>
      <w:pPr>
        <w:ind w:left="3395" w:hanging="284"/>
      </w:pPr>
      <w:rPr>
        <w:rFonts w:hint="default"/>
        <w:lang w:val="en-US" w:eastAsia="en-US" w:bidi="ar-SA"/>
      </w:rPr>
    </w:lvl>
    <w:lvl w:ilvl="5" w:tplc="59AA6BF6">
      <w:numFmt w:val="bullet"/>
      <w:lvlText w:val="•"/>
      <w:lvlJc w:val="left"/>
      <w:pPr>
        <w:ind w:left="4154" w:hanging="284"/>
      </w:pPr>
      <w:rPr>
        <w:rFonts w:hint="default"/>
        <w:lang w:val="en-US" w:eastAsia="en-US" w:bidi="ar-SA"/>
      </w:rPr>
    </w:lvl>
    <w:lvl w:ilvl="6" w:tplc="164EFF04">
      <w:numFmt w:val="bullet"/>
      <w:lvlText w:val="•"/>
      <w:lvlJc w:val="left"/>
      <w:pPr>
        <w:ind w:left="4913" w:hanging="284"/>
      </w:pPr>
      <w:rPr>
        <w:rFonts w:hint="default"/>
        <w:lang w:val="en-US" w:eastAsia="en-US" w:bidi="ar-SA"/>
      </w:rPr>
    </w:lvl>
    <w:lvl w:ilvl="7" w:tplc="BF386156">
      <w:numFmt w:val="bullet"/>
      <w:lvlText w:val="•"/>
      <w:lvlJc w:val="left"/>
      <w:pPr>
        <w:ind w:left="5672" w:hanging="284"/>
      </w:pPr>
      <w:rPr>
        <w:rFonts w:hint="default"/>
        <w:lang w:val="en-US" w:eastAsia="en-US" w:bidi="ar-SA"/>
      </w:rPr>
    </w:lvl>
    <w:lvl w:ilvl="8" w:tplc="A6CA279E">
      <w:numFmt w:val="bullet"/>
      <w:lvlText w:val="•"/>
      <w:lvlJc w:val="left"/>
      <w:pPr>
        <w:ind w:left="6431" w:hanging="284"/>
      </w:pPr>
      <w:rPr>
        <w:rFonts w:hint="default"/>
        <w:lang w:val="en-US" w:eastAsia="en-US" w:bidi="ar-SA"/>
      </w:rPr>
    </w:lvl>
  </w:abstractNum>
  <w:abstractNum w:abstractNumId="149" w15:restartNumberingAfterBreak="0">
    <w:nsid w:val="3DBC1395"/>
    <w:multiLevelType w:val="hybridMultilevel"/>
    <w:tmpl w:val="F97A686E"/>
    <w:lvl w:ilvl="0" w:tplc="C178CD3E">
      <w:start w:val="180"/>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534CEAC8">
      <w:numFmt w:val="bullet"/>
      <w:lvlText w:val="•"/>
      <w:lvlJc w:val="left"/>
      <w:pPr>
        <w:ind w:left="1482" w:hanging="454"/>
      </w:pPr>
      <w:rPr>
        <w:rFonts w:hint="default"/>
        <w:lang w:val="en-US" w:eastAsia="en-US" w:bidi="ar-SA"/>
      </w:rPr>
    </w:lvl>
    <w:lvl w:ilvl="2" w:tplc="9F64433E">
      <w:numFmt w:val="bullet"/>
      <w:lvlText w:val="•"/>
      <w:lvlJc w:val="left"/>
      <w:pPr>
        <w:ind w:left="2344" w:hanging="454"/>
      </w:pPr>
      <w:rPr>
        <w:rFonts w:hint="default"/>
        <w:lang w:val="en-US" w:eastAsia="en-US" w:bidi="ar-SA"/>
      </w:rPr>
    </w:lvl>
    <w:lvl w:ilvl="3" w:tplc="014897BE">
      <w:numFmt w:val="bullet"/>
      <w:lvlText w:val="•"/>
      <w:lvlJc w:val="left"/>
      <w:pPr>
        <w:ind w:left="3206" w:hanging="454"/>
      </w:pPr>
      <w:rPr>
        <w:rFonts w:hint="default"/>
        <w:lang w:val="en-US" w:eastAsia="en-US" w:bidi="ar-SA"/>
      </w:rPr>
    </w:lvl>
    <w:lvl w:ilvl="4" w:tplc="D054A7FE">
      <w:numFmt w:val="bullet"/>
      <w:lvlText w:val="•"/>
      <w:lvlJc w:val="left"/>
      <w:pPr>
        <w:ind w:left="4069" w:hanging="454"/>
      </w:pPr>
      <w:rPr>
        <w:rFonts w:hint="default"/>
        <w:lang w:val="en-US" w:eastAsia="en-US" w:bidi="ar-SA"/>
      </w:rPr>
    </w:lvl>
    <w:lvl w:ilvl="5" w:tplc="67C0AD96">
      <w:numFmt w:val="bullet"/>
      <w:lvlText w:val="•"/>
      <w:lvlJc w:val="left"/>
      <w:pPr>
        <w:ind w:left="4931" w:hanging="454"/>
      </w:pPr>
      <w:rPr>
        <w:rFonts w:hint="default"/>
        <w:lang w:val="en-US" w:eastAsia="en-US" w:bidi="ar-SA"/>
      </w:rPr>
    </w:lvl>
    <w:lvl w:ilvl="6" w:tplc="E8C2FEB2">
      <w:numFmt w:val="bullet"/>
      <w:lvlText w:val="•"/>
      <w:lvlJc w:val="left"/>
      <w:pPr>
        <w:ind w:left="5793" w:hanging="454"/>
      </w:pPr>
      <w:rPr>
        <w:rFonts w:hint="default"/>
        <w:lang w:val="en-US" w:eastAsia="en-US" w:bidi="ar-SA"/>
      </w:rPr>
    </w:lvl>
    <w:lvl w:ilvl="7" w:tplc="784C6EAE">
      <w:numFmt w:val="bullet"/>
      <w:lvlText w:val="•"/>
      <w:lvlJc w:val="left"/>
      <w:pPr>
        <w:ind w:left="6656" w:hanging="454"/>
      </w:pPr>
      <w:rPr>
        <w:rFonts w:hint="default"/>
        <w:lang w:val="en-US" w:eastAsia="en-US" w:bidi="ar-SA"/>
      </w:rPr>
    </w:lvl>
    <w:lvl w:ilvl="8" w:tplc="6E0C6368">
      <w:numFmt w:val="bullet"/>
      <w:lvlText w:val="•"/>
      <w:lvlJc w:val="left"/>
      <w:pPr>
        <w:ind w:left="7518" w:hanging="454"/>
      </w:pPr>
      <w:rPr>
        <w:rFonts w:hint="default"/>
        <w:lang w:val="en-US" w:eastAsia="en-US" w:bidi="ar-SA"/>
      </w:rPr>
    </w:lvl>
  </w:abstractNum>
  <w:abstractNum w:abstractNumId="150" w15:restartNumberingAfterBreak="0">
    <w:nsid w:val="3E2D7CD5"/>
    <w:multiLevelType w:val="hybridMultilevel"/>
    <w:tmpl w:val="8BFA68CA"/>
    <w:lvl w:ilvl="0" w:tplc="8348065A">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1B2CE1D6">
      <w:numFmt w:val="bullet"/>
      <w:lvlText w:val="•"/>
      <w:lvlJc w:val="left"/>
      <w:pPr>
        <w:ind w:left="1118" w:hanging="284"/>
      </w:pPr>
      <w:rPr>
        <w:rFonts w:hint="default"/>
        <w:lang w:val="en-US" w:eastAsia="en-US" w:bidi="ar-SA"/>
      </w:rPr>
    </w:lvl>
    <w:lvl w:ilvl="2" w:tplc="68E6AAD4">
      <w:numFmt w:val="bullet"/>
      <w:lvlText w:val="•"/>
      <w:lvlJc w:val="left"/>
      <w:pPr>
        <w:ind w:left="1877" w:hanging="284"/>
      </w:pPr>
      <w:rPr>
        <w:rFonts w:hint="default"/>
        <w:lang w:val="en-US" w:eastAsia="en-US" w:bidi="ar-SA"/>
      </w:rPr>
    </w:lvl>
    <w:lvl w:ilvl="3" w:tplc="FDEE522A">
      <w:numFmt w:val="bullet"/>
      <w:lvlText w:val="•"/>
      <w:lvlJc w:val="left"/>
      <w:pPr>
        <w:ind w:left="2636" w:hanging="284"/>
      </w:pPr>
      <w:rPr>
        <w:rFonts w:hint="default"/>
        <w:lang w:val="en-US" w:eastAsia="en-US" w:bidi="ar-SA"/>
      </w:rPr>
    </w:lvl>
    <w:lvl w:ilvl="4" w:tplc="9C80713C">
      <w:numFmt w:val="bullet"/>
      <w:lvlText w:val="•"/>
      <w:lvlJc w:val="left"/>
      <w:pPr>
        <w:ind w:left="3395" w:hanging="284"/>
      </w:pPr>
      <w:rPr>
        <w:rFonts w:hint="default"/>
        <w:lang w:val="en-US" w:eastAsia="en-US" w:bidi="ar-SA"/>
      </w:rPr>
    </w:lvl>
    <w:lvl w:ilvl="5" w:tplc="A0EAC65E">
      <w:numFmt w:val="bullet"/>
      <w:lvlText w:val="•"/>
      <w:lvlJc w:val="left"/>
      <w:pPr>
        <w:ind w:left="4154" w:hanging="284"/>
      </w:pPr>
      <w:rPr>
        <w:rFonts w:hint="default"/>
        <w:lang w:val="en-US" w:eastAsia="en-US" w:bidi="ar-SA"/>
      </w:rPr>
    </w:lvl>
    <w:lvl w:ilvl="6" w:tplc="BF8A8E76">
      <w:numFmt w:val="bullet"/>
      <w:lvlText w:val="•"/>
      <w:lvlJc w:val="left"/>
      <w:pPr>
        <w:ind w:left="4913" w:hanging="284"/>
      </w:pPr>
      <w:rPr>
        <w:rFonts w:hint="default"/>
        <w:lang w:val="en-US" w:eastAsia="en-US" w:bidi="ar-SA"/>
      </w:rPr>
    </w:lvl>
    <w:lvl w:ilvl="7" w:tplc="DF08E5CA">
      <w:numFmt w:val="bullet"/>
      <w:lvlText w:val="•"/>
      <w:lvlJc w:val="left"/>
      <w:pPr>
        <w:ind w:left="5672" w:hanging="284"/>
      </w:pPr>
      <w:rPr>
        <w:rFonts w:hint="default"/>
        <w:lang w:val="en-US" w:eastAsia="en-US" w:bidi="ar-SA"/>
      </w:rPr>
    </w:lvl>
    <w:lvl w:ilvl="8" w:tplc="255486D4">
      <w:numFmt w:val="bullet"/>
      <w:lvlText w:val="•"/>
      <w:lvlJc w:val="left"/>
      <w:pPr>
        <w:ind w:left="6431" w:hanging="284"/>
      </w:pPr>
      <w:rPr>
        <w:rFonts w:hint="default"/>
        <w:lang w:val="en-US" w:eastAsia="en-US" w:bidi="ar-SA"/>
      </w:rPr>
    </w:lvl>
  </w:abstractNum>
  <w:abstractNum w:abstractNumId="151" w15:restartNumberingAfterBreak="0">
    <w:nsid w:val="3F1836CA"/>
    <w:multiLevelType w:val="hybridMultilevel"/>
    <w:tmpl w:val="546AC5A2"/>
    <w:lvl w:ilvl="0" w:tplc="68F87410">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FE1AD0A6">
      <w:numFmt w:val="bullet"/>
      <w:lvlText w:val="•"/>
      <w:lvlJc w:val="left"/>
      <w:pPr>
        <w:ind w:left="1118" w:hanging="284"/>
      </w:pPr>
      <w:rPr>
        <w:rFonts w:hint="default"/>
        <w:lang w:val="en-US" w:eastAsia="en-US" w:bidi="ar-SA"/>
      </w:rPr>
    </w:lvl>
    <w:lvl w:ilvl="2" w:tplc="281E5ED6">
      <w:numFmt w:val="bullet"/>
      <w:lvlText w:val="•"/>
      <w:lvlJc w:val="left"/>
      <w:pPr>
        <w:ind w:left="1877" w:hanging="284"/>
      </w:pPr>
      <w:rPr>
        <w:rFonts w:hint="default"/>
        <w:lang w:val="en-US" w:eastAsia="en-US" w:bidi="ar-SA"/>
      </w:rPr>
    </w:lvl>
    <w:lvl w:ilvl="3" w:tplc="C62C0620">
      <w:numFmt w:val="bullet"/>
      <w:lvlText w:val="•"/>
      <w:lvlJc w:val="left"/>
      <w:pPr>
        <w:ind w:left="2636" w:hanging="284"/>
      </w:pPr>
      <w:rPr>
        <w:rFonts w:hint="default"/>
        <w:lang w:val="en-US" w:eastAsia="en-US" w:bidi="ar-SA"/>
      </w:rPr>
    </w:lvl>
    <w:lvl w:ilvl="4" w:tplc="5D50323A">
      <w:numFmt w:val="bullet"/>
      <w:lvlText w:val="•"/>
      <w:lvlJc w:val="left"/>
      <w:pPr>
        <w:ind w:left="3395" w:hanging="284"/>
      </w:pPr>
      <w:rPr>
        <w:rFonts w:hint="default"/>
        <w:lang w:val="en-US" w:eastAsia="en-US" w:bidi="ar-SA"/>
      </w:rPr>
    </w:lvl>
    <w:lvl w:ilvl="5" w:tplc="47F27B52">
      <w:numFmt w:val="bullet"/>
      <w:lvlText w:val="•"/>
      <w:lvlJc w:val="left"/>
      <w:pPr>
        <w:ind w:left="4154" w:hanging="284"/>
      </w:pPr>
      <w:rPr>
        <w:rFonts w:hint="default"/>
        <w:lang w:val="en-US" w:eastAsia="en-US" w:bidi="ar-SA"/>
      </w:rPr>
    </w:lvl>
    <w:lvl w:ilvl="6" w:tplc="939E93A4">
      <w:numFmt w:val="bullet"/>
      <w:lvlText w:val="•"/>
      <w:lvlJc w:val="left"/>
      <w:pPr>
        <w:ind w:left="4913" w:hanging="284"/>
      </w:pPr>
      <w:rPr>
        <w:rFonts w:hint="default"/>
        <w:lang w:val="en-US" w:eastAsia="en-US" w:bidi="ar-SA"/>
      </w:rPr>
    </w:lvl>
    <w:lvl w:ilvl="7" w:tplc="9714736A">
      <w:numFmt w:val="bullet"/>
      <w:lvlText w:val="•"/>
      <w:lvlJc w:val="left"/>
      <w:pPr>
        <w:ind w:left="5672" w:hanging="284"/>
      </w:pPr>
      <w:rPr>
        <w:rFonts w:hint="default"/>
        <w:lang w:val="en-US" w:eastAsia="en-US" w:bidi="ar-SA"/>
      </w:rPr>
    </w:lvl>
    <w:lvl w:ilvl="8" w:tplc="36FE2F70">
      <w:numFmt w:val="bullet"/>
      <w:lvlText w:val="•"/>
      <w:lvlJc w:val="left"/>
      <w:pPr>
        <w:ind w:left="6431" w:hanging="284"/>
      </w:pPr>
      <w:rPr>
        <w:rFonts w:hint="default"/>
        <w:lang w:val="en-US" w:eastAsia="en-US" w:bidi="ar-SA"/>
      </w:rPr>
    </w:lvl>
  </w:abstractNum>
  <w:abstractNum w:abstractNumId="152" w15:restartNumberingAfterBreak="0">
    <w:nsid w:val="3F1C6675"/>
    <w:multiLevelType w:val="hybridMultilevel"/>
    <w:tmpl w:val="A9DA8D72"/>
    <w:lvl w:ilvl="0" w:tplc="C79E6EDC">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77BCF22E">
      <w:numFmt w:val="bullet"/>
      <w:lvlText w:val="•"/>
      <w:lvlJc w:val="left"/>
      <w:pPr>
        <w:ind w:left="1118" w:hanging="284"/>
      </w:pPr>
      <w:rPr>
        <w:rFonts w:hint="default"/>
        <w:lang w:val="en-US" w:eastAsia="en-US" w:bidi="ar-SA"/>
      </w:rPr>
    </w:lvl>
    <w:lvl w:ilvl="2" w:tplc="97C83DF6">
      <w:numFmt w:val="bullet"/>
      <w:lvlText w:val="•"/>
      <w:lvlJc w:val="left"/>
      <w:pPr>
        <w:ind w:left="1877" w:hanging="284"/>
      </w:pPr>
      <w:rPr>
        <w:rFonts w:hint="default"/>
        <w:lang w:val="en-US" w:eastAsia="en-US" w:bidi="ar-SA"/>
      </w:rPr>
    </w:lvl>
    <w:lvl w:ilvl="3" w:tplc="8A52029E">
      <w:numFmt w:val="bullet"/>
      <w:lvlText w:val="•"/>
      <w:lvlJc w:val="left"/>
      <w:pPr>
        <w:ind w:left="2636" w:hanging="284"/>
      </w:pPr>
      <w:rPr>
        <w:rFonts w:hint="default"/>
        <w:lang w:val="en-US" w:eastAsia="en-US" w:bidi="ar-SA"/>
      </w:rPr>
    </w:lvl>
    <w:lvl w:ilvl="4" w:tplc="9EEC5C3E">
      <w:numFmt w:val="bullet"/>
      <w:lvlText w:val="•"/>
      <w:lvlJc w:val="left"/>
      <w:pPr>
        <w:ind w:left="3395" w:hanging="284"/>
      </w:pPr>
      <w:rPr>
        <w:rFonts w:hint="default"/>
        <w:lang w:val="en-US" w:eastAsia="en-US" w:bidi="ar-SA"/>
      </w:rPr>
    </w:lvl>
    <w:lvl w:ilvl="5" w:tplc="444EEAD8">
      <w:numFmt w:val="bullet"/>
      <w:lvlText w:val="•"/>
      <w:lvlJc w:val="left"/>
      <w:pPr>
        <w:ind w:left="4154" w:hanging="284"/>
      </w:pPr>
      <w:rPr>
        <w:rFonts w:hint="default"/>
        <w:lang w:val="en-US" w:eastAsia="en-US" w:bidi="ar-SA"/>
      </w:rPr>
    </w:lvl>
    <w:lvl w:ilvl="6" w:tplc="067874EE">
      <w:numFmt w:val="bullet"/>
      <w:lvlText w:val="•"/>
      <w:lvlJc w:val="left"/>
      <w:pPr>
        <w:ind w:left="4913" w:hanging="284"/>
      </w:pPr>
      <w:rPr>
        <w:rFonts w:hint="default"/>
        <w:lang w:val="en-US" w:eastAsia="en-US" w:bidi="ar-SA"/>
      </w:rPr>
    </w:lvl>
    <w:lvl w:ilvl="7" w:tplc="4DCA97CA">
      <w:numFmt w:val="bullet"/>
      <w:lvlText w:val="•"/>
      <w:lvlJc w:val="left"/>
      <w:pPr>
        <w:ind w:left="5672" w:hanging="284"/>
      </w:pPr>
      <w:rPr>
        <w:rFonts w:hint="default"/>
        <w:lang w:val="en-US" w:eastAsia="en-US" w:bidi="ar-SA"/>
      </w:rPr>
    </w:lvl>
    <w:lvl w:ilvl="8" w:tplc="CBCE39A6">
      <w:numFmt w:val="bullet"/>
      <w:lvlText w:val="•"/>
      <w:lvlJc w:val="left"/>
      <w:pPr>
        <w:ind w:left="6431" w:hanging="284"/>
      </w:pPr>
      <w:rPr>
        <w:rFonts w:hint="default"/>
        <w:lang w:val="en-US" w:eastAsia="en-US" w:bidi="ar-SA"/>
      </w:rPr>
    </w:lvl>
  </w:abstractNum>
  <w:abstractNum w:abstractNumId="153" w15:restartNumberingAfterBreak="0">
    <w:nsid w:val="402C09A9"/>
    <w:multiLevelType w:val="hybridMultilevel"/>
    <w:tmpl w:val="7C46FC46"/>
    <w:lvl w:ilvl="0" w:tplc="D4E84C2C">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839C91C0">
      <w:numFmt w:val="bullet"/>
      <w:lvlText w:val="•"/>
      <w:lvlJc w:val="left"/>
      <w:pPr>
        <w:ind w:left="1118" w:hanging="284"/>
      </w:pPr>
      <w:rPr>
        <w:rFonts w:hint="default"/>
        <w:lang w:val="en-US" w:eastAsia="en-US" w:bidi="ar-SA"/>
      </w:rPr>
    </w:lvl>
    <w:lvl w:ilvl="2" w:tplc="02002D1E">
      <w:numFmt w:val="bullet"/>
      <w:lvlText w:val="•"/>
      <w:lvlJc w:val="left"/>
      <w:pPr>
        <w:ind w:left="1877" w:hanging="284"/>
      </w:pPr>
      <w:rPr>
        <w:rFonts w:hint="default"/>
        <w:lang w:val="en-US" w:eastAsia="en-US" w:bidi="ar-SA"/>
      </w:rPr>
    </w:lvl>
    <w:lvl w:ilvl="3" w:tplc="23B07B2E">
      <w:numFmt w:val="bullet"/>
      <w:lvlText w:val="•"/>
      <w:lvlJc w:val="left"/>
      <w:pPr>
        <w:ind w:left="2636" w:hanging="284"/>
      </w:pPr>
      <w:rPr>
        <w:rFonts w:hint="default"/>
        <w:lang w:val="en-US" w:eastAsia="en-US" w:bidi="ar-SA"/>
      </w:rPr>
    </w:lvl>
    <w:lvl w:ilvl="4" w:tplc="33D03A2C">
      <w:numFmt w:val="bullet"/>
      <w:lvlText w:val="•"/>
      <w:lvlJc w:val="left"/>
      <w:pPr>
        <w:ind w:left="3395" w:hanging="284"/>
      </w:pPr>
      <w:rPr>
        <w:rFonts w:hint="default"/>
        <w:lang w:val="en-US" w:eastAsia="en-US" w:bidi="ar-SA"/>
      </w:rPr>
    </w:lvl>
    <w:lvl w:ilvl="5" w:tplc="FFB21CB6">
      <w:numFmt w:val="bullet"/>
      <w:lvlText w:val="•"/>
      <w:lvlJc w:val="left"/>
      <w:pPr>
        <w:ind w:left="4154" w:hanging="284"/>
      </w:pPr>
      <w:rPr>
        <w:rFonts w:hint="default"/>
        <w:lang w:val="en-US" w:eastAsia="en-US" w:bidi="ar-SA"/>
      </w:rPr>
    </w:lvl>
    <w:lvl w:ilvl="6" w:tplc="C25008E8">
      <w:numFmt w:val="bullet"/>
      <w:lvlText w:val="•"/>
      <w:lvlJc w:val="left"/>
      <w:pPr>
        <w:ind w:left="4913" w:hanging="284"/>
      </w:pPr>
      <w:rPr>
        <w:rFonts w:hint="default"/>
        <w:lang w:val="en-US" w:eastAsia="en-US" w:bidi="ar-SA"/>
      </w:rPr>
    </w:lvl>
    <w:lvl w:ilvl="7" w:tplc="19FAF1CE">
      <w:numFmt w:val="bullet"/>
      <w:lvlText w:val="•"/>
      <w:lvlJc w:val="left"/>
      <w:pPr>
        <w:ind w:left="5672" w:hanging="284"/>
      </w:pPr>
      <w:rPr>
        <w:rFonts w:hint="default"/>
        <w:lang w:val="en-US" w:eastAsia="en-US" w:bidi="ar-SA"/>
      </w:rPr>
    </w:lvl>
    <w:lvl w:ilvl="8" w:tplc="F68CFEE6">
      <w:numFmt w:val="bullet"/>
      <w:lvlText w:val="•"/>
      <w:lvlJc w:val="left"/>
      <w:pPr>
        <w:ind w:left="6431" w:hanging="284"/>
      </w:pPr>
      <w:rPr>
        <w:rFonts w:hint="default"/>
        <w:lang w:val="en-US" w:eastAsia="en-US" w:bidi="ar-SA"/>
      </w:rPr>
    </w:lvl>
  </w:abstractNum>
  <w:abstractNum w:abstractNumId="154" w15:restartNumberingAfterBreak="0">
    <w:nsid w:val="41E94614"/>
    <w:multiLevelType w:val="hybridMultilevel"/>
    <w:tmpl w:val="4AB2F406"/>
    <w:lvl w:ilvl="0" w:tplc="2FB6C3CE">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2A008E84">
      <w:numFmt w:val="bullet"/>
      <w:lvlText w:val="•"/>
      <w:lvlJc w:val="left"/>
      <w:pPr>
        <w:ind w:left="1118" w:hanging="284"/>
      </w:pPr>
      <w:rPr>
        <w:rFonts w:hint="default"/>
        <w:lang w:val="en-US" w:eastAsia="en-US" w:bidi="ar-SA"/>
      </w:rPr>
    </w:lvl>
    <w:lvl w:ilvl="2" w:tplc="EE549ECA">
      <w:numFmt w:val="bullet"/>
      <w:lvlText w:val="•"/>
      <w:lvlJc w:val="left"/>
      <w:pPr>
        <w:ind w:left="1877" w:hanging="284"/>
      </w:pPr>
      <w:rPr>
        <w:rFonts w:hint="default"/>
        <w:lang w:val="en-US" w:eastAsia="en-US" w:bidi="ar-SA"/>
      </w:rPr>
    </w:lvl>
    <w:lvl w:ilvl="3" w:tplc="1DFA4600">
      <w:numFmt w:val="bullet"/>
      <w:lvlText w:val="•"/>
      <w:lvlJc w:val="left"/>
      <w:pPr>
        <w:ind w:left="2636" w:hanging="284"/>
      </w:pPr>
      <w:rPr>
        <w:rFonts w:hint="default"/>
        <w:lang w:val="en-US" w:eastAsia="en-US" w:bidi="ar-SA"/>
      </w:rPr>
    </w:lvl>
    <w:lvl w:ilvl="4" w:tplc="D39CC972">
      <w:numFmt w:val="bullet"/>
      <w:lvlText w:val="•"/>
      <w:lvlJc w:val="left"/>
      <w:pPr>
        <w:ind w:left="3395" w:hanging="284"/>
      </w:pPr>
      <w:rPr>
        <w:rFonts w:hint="default"/>
        <w:lang w:val="en-US" w:eastAsia="en-US" w:bidi="ar-SA"/>
      </w:rPr>
    </w:lvl>
    <w:lvl w:ilvl="5" w:tplc="AC0E318C">
      <w:numFmt w:val="bullet"/>
      <w:lvlText w:val="•"/>
      <w:lvlJc w:val="left"/>
      <w:pPr>
        <w:ind w:left="4154" w:hanging="284"/>
      </w:pPr>
      <w:rPr>
        <w:rFonts w:hint="default"/>
        <w:lang w:val="en-US" w:eastAsia="en-US" w:bidi="ar-SA"/>
      </w:rPr>
    </w:lvl>
    <w:lvl w:ilvl="6" w:tplc="504841C4">
      <w:numFmt w:val="bullet"/>
      <w:lvlText w:val="•"/>
      <w:lvlJc w:val="left"/>
      <w:pPr>
        <w:ind w:left="4913" w:hanging="284"/>
      </w:pPr>
      <w:rPr>
        <w:rFonts w:hint="default"/>
        <w:lang w:val="en-US" w:eastAsia="en-US" w:bidi="ar-SA"/>
      </w:rPr>
    </w:lvl>
    <w:lvl w:ilvl="7" w:tplc="66F88E7A">
      <w:numFmt w:val="bullet"/>
      <w:lvlText w:val="•"/>
      <w:lvlJc w:val="left"/>
      <w:pPr>
        <w:ind w:left="5672" w:hanging="284"/>
      </w:pPr>
      <w:rPr>
        <w:rFonts w:hint="default"/>
        <w:lang w:val="en-US" w:eastAsia="en-US" w:bidi="ar-SA"/>
      </w:rPr>
    </w:lvl>
    <w:lvl w:ilvl="8" w:tplc="4A4A78E4">
      <w:numFmt w:val="bullet"/>
      <w:lvlText w:val="•"/>
      <w:lvlJc w:val="left"/>
      <w:pPr>
        <w:ind w:left="6431" w:hanging="284"/>
      </w:pPr>
      <w:rPr>
        <w:rFonts w:hint="default"/>
        <w:lang w:val="en-US" w:eastAsia="en-US" w:bidi="ar-SA"/>
      </w:rPr>
    </w:lvl>
  </w:abstractNum>
  <w:abstractNum w:abstractNumId="155" w15:restartNumberingAfterBreak="0">
    <w:nsid w:val="4267347B"/>
    <w:multiLevelType w:val="hybridMultilevel"/>
    <w:tmpl w:val="4050AD88"/>
    <w:lvl w:ilvl="0" w:tplc="B5B8FE88">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6F16F672">
      <w:numFmt w:val="bullet"/>
      <w:lvlText w:val="•"/>
      <w:lvlJc w:val="left"/>
      <w:pPr>
        <w:ind w:left="1118" w:hanging="284"/>
      </w:pPr>
      <w:rPr>
        <w:rFonts w:hint="default"/>
        <w:lang w:val="en-US" w:eastAsia="en-US" w:bidi="ar-SA"/>
      </w:rPr>
    </w:lvl>
    <w:lvl w:ilvl="2" w:tplc="3C82B954">
      <w:numFmt w:val="bullet"/>
      <w:lvlText w:val="•"/>
      <w:lvlJc w:val="left"/>
      <w:pPr>
        <w:ind w:left="1877" w:hanging="284"/>
      </w:pPr>
      <w:rPr>
        <w:rFonts w:hint="default"/>
        <w:lang w:val="en-US" w:eastAsia="en-US" w:bidi="ar-SA"/>
      </w:rPr>
    </w:lvl>
    <w:lvl w:ilvl="3" w:tplc="511C097C">
      <w:numFmt w:val="bullet"/>
      <w:lvlText w:val="•"/>
      <w:lvlJc w:val="left"/>
      <w:pPr>
        <w:ind w:left="2636" w:hanging="284"/>
      </w:pPr>
      <w:rPr>
        <w:rFonts w:hint="default"/>
        <w:lang w:val="en-US" w:eastAsia="en-US" w:bidi="ar-SA"/>
      </w:rPr>
    </w:lvl>
    <w:lvl w:ilvl="4" w:tplc="3B2EDBC0">
      <w:numFmt w:val="bullet"/>
      <w:lvlText w:val="•"/>
      <w:lvlJc w:val="left"/>
      <w:pPr>
        <w:ind w:left="3395" w:hanging="284"/>
      </w:pPr>
      <w:rPr>
        <w:rFonts w:hint="default"/>
        <w:lang w:val="en-US" w:eastAsia="en-US" w:bidi="ar-SA"/>
      </w:rPr>
    </w:lvl>
    <w:lvl w:ilvl="5" w:tplc="CD023FC6">
      <w:numFmt w:val="bullet"/>
      <w:lvlText w:val="•"/>
      <w:lvlJc w:val="left"/>
      <w:pPr>
        <w:ind w:left="4154" w:hanging="284"/>
      </w:pPr>
      <w:rPr>
        <w:rFonts w:hint="default"/>
        <w:lang w:val="en-US" w:eastAsia="en-US" w:bidi="ar-SA"/>
      </w:rPr>
    </w:lvl>
    <w:lvl w:ilvl="6" w:tplc="10560AEA">
      <w:numFmt w:val="bullet"/>
      <w:lvlText w:val="•"/>
      <w:lvlJc w:val="left"/>
      <w:pPr>
        <w:ind w:left="4913" w:hanging="284"/>
      </w:pPr>
      <w:rPr>
        <w:rFonts w:hint="default"/>
        <w:lang w:val="en-US" w:eastAsia="en-US" w:bidi="ar-SA"/>
      </w:rPr>
    </w:lvl>
    <w:lvl w:ilvl="7" w:tplc="F1D62684">
      <w:numFmt w:val="bullet"/>
      <w:lvlText w:val="•"/>
      <w:lvlJc w:val="left"/>
      <w:pPr>
        <w:ind w:left="5672" w:hanging="284"/>
      </w:pPr>
      <w:rPr>
        <w:rFonts w:hint="default"/>
        <w:lang w:val="en-US" w:eastAsia="en-US" w:bidi="ar-SA"/>
      </w:rPr>
    </w:lvl>
    <w:lvl w:ilvl="8" w:tplc="02D05B0C">
      <w:numFmt w:val="bullet"/>
      <w:lvlText w:val="•"/>
      <w:lvlJc w:val="left"/>
      <w:pPr>
        <w:ind w:left="6431" w:hanging="284"/>
      </w:pPr>
      <w:rPr>
        <w:rFonts w:hint="default"/>
        <w:lang w:val="en-US" w:eastAsia="en-US" w:bidi="ar-SA"/>
      </w:rPr>
    </w:lvl>
  </w:abstractNum>
  <w:abstractNum w:abstractNumId="156" w15:restartNumberingAfterBreak="0">
    <w:nsid w:val="429628C4"/>
    <w:multiLevelType w:val="hybridMultilevel"/>
    <w:tmpl w:val="43F8FECC"/>
    <w:lvl w:ilvl="0" w:tplc="9D729910">
      <w:start w:val="43"/>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A7A4C5EC">
      <w:numFmt w:val="bullet"/>
      <w:lvlText w:val="•"/>
      <w:lvlJc w:val="left"/>
      <w:pPr>
        <w:ind w:left="1482" w:hanging="454"/>
      </w:pPr>
      <w:rPr>
        <w:rFonts w:hint="default"/>
        <w:lang w:val="en-US" w:eastAsia="en-US" w:bidi="ar-SA"/>
      </w:rPr>
    </w:lvl>
    <w:lvl w:ilvl="2" w:tplc="94CA9D00">
      <w:numFmt w:val="bullet"/>
      <w:lvlText w:val="•"/>
      <w:lvlJc w:val="left"/>
      <w:pPr>
        <w:ind w:left="2344" w:hanging="454"/>
      </w:pPr>
      <w:rPr>
        <w:rFonts w:hint="default"/>
        <w:lang w:val="en-US" w:eastAsia="en-US" w:bidi="ar-SA"/>
      </w:rPr>
    </w:lvl>
    <w:lvl w:ilvl="3" w:tplc="A84ACE64">
      <w:numFmt w:val="bullet"/>
      <w:lvlText w:val="•"/>
      <w:lvlJc w:val="left"/>
      <w:pPr>
        <w:ind w:left="3206" w:hanging="454"/>
      </w:pPr>
      <w:rPr>
        <w:rFonts w:hint="default"/>
        <w:lang w:val="en-US" w:eastAsia="en-US" w:bidi="ar-SA"/>
      </w:rPr>
    </w:lvl>
    <w:lvl w:ilvl="4" w:tplc="64EE7310">
      <w:numFmt w:val="bullet"/>
      <w:lvlText w:val="•"/>
      <w:lvlJc w:val="left"/>
      <w:pPr>
        <w:ind w:left="4069" w:hanging="454"/>
      </w:pPr>
      <w:rPr>
        <w:rFonts w:hint="default"/>
        <w:lang w:val="en-US" w:eastAsia="en-US" w:bidi="ar-SA"/>
      </w:rPr>
    </w:lvl>
    <w:lvl w:ilvl="5" w:tplc="C66E0C5C">
      <w:numFmt w:val="bullet"/>
      <w:lvlText w:val="•"/>
      <w:lvlJc w:val="left"/>
      <w:pPr>
        <w:ind w:left="4931" w:hanging="454"/>
      </w:pPr>
      <w:rPr>
        <w:rFonts w:hint="default"/>
        <w:lang w:val="en-US" w:eastAsia="en-US" w:bidi="ar-SA"/>
      </w:rPr>
    </w:lvl>
    <w:lvl w:ilvl="6" w:tplc="61264A70">
      <w:numFmt w:val="bullet"/>
      <w:lvlText w:val="•"/>
      <w:lvlJc w:val="left"/>
      <w:pPr>
        <w:ind w:left="5793" w:hanging="454"/>
      </w:pPr>
      <w:rPr>
        <w:rFonts w:hint="default"/>
        <w:lang w:val="en-US" w:eastAsia="en-US" w:bidi="ar-SA"/>
      </w:rPr>
    </w:lvl>
    <w:lvl w:ilvl="7" w:tplc="018A7684">
      <w:numFmt w:val="bullet"/>
      <w:lvlText w:val="•"/>
      <w:lvlJc w:val="left"/>
      <w:pPr>
        <w:ind w:left="6656" w:hanging="454"/>
      </w:pPr>
      <w:rPr>
        <w:rFonts w:hint="default"/>
        <w:lang w:val="en-US" w:eastAsia="en-US" w:bidi="ar-SA"/>
      </w:rPr>
    </w:lvl>
    <w:lvl w:ilvl="8" w:tplc="3592832E">
      <w:numFmt w:val="bullet"/>
      <w:lvlText w:val="•"/>
      <w:lvlJc w:val="left"/>
      <w:pPr>
        <w:ind w:left="7518" w:hanging="454"/>
      </w:pPr>
      <w:rPr>
        <w:rFonts w:hint="default"/>
        <w:lang w:val="en-US" w:eastAsia="en-US" w:bidi="ar-SA"/>
      </w:rPr>
    </w:lvl>
  </w:abstractNum>
  <w:abstractNum w:abstractNumId="157" w15:restartNumberingAfterBreak="0">
    <w:nsid w:val="42A44134"/>
    <w:multiLevelType w:val="multilevel"/>
    <w:tmpl w:val="875C73E4"/>
    <w:lvl w:ilvl="0">
      <w:start w:val="2"/>
      <w:numFmt w:val="decimal"/>
      <w:lvlText w:val="%1"/>
      <w:lvlJc w:val="left"/>
      <w:pPr>
        <w:ind w:left="1174" w:hanging="333"/>
      </w:pPr>
      <w:rPr>
        <w:rFonts w:hint="default"/>
        <w:lang w:val="en-US" w:eastAsia="en-US" w:bidi="ar-SA"/>
      </w:rPr>
    </w:lvl>
    <w:lvl w:ilvl="1">
      <w:start w:val="2"/>
      <w:numFmt w:val="decimal"/>
      <w:lvlText w:val="%1.%2"/>
      <w:lvlJc w:val="left"/>
      <w:pPr>
        <w:ind w:left="1174" w:hanging="333"/>
      </w:pPr>
      <w:rPr>
        <w:rFonts w:ascii="ECSquareSansProLight" w:eastAsia="ECSquareSansProLight" w:hAnsi="ECSquareSansProLight" w:cs="ECSquareSansProLight" w:hint="default"/>
        <w:b w:val="0"/>
        <w:bCs w:val="0"/>
        <w:i w:val="0"/>
        <w:iCs w:val="0"/>
        <w:color w:val="231F20"/>
        <w:w w:val="100"/>
        <w:sz w:val="22"/>
        <w:szCs w:val="22"/>
        <w:lang w:val="en-US" w:eastAsia="en-US" w:bidi="ar-SA"/>
      </w:rPr>
    </w:lvl>
    <w:lvl w:ilvl="2">
      <w:numFmt w:val="bullet"/>
      <w:lvlText w:val="•"/>
      <w:lvlJc w:val="left"/>
      <w:pPr>
        <w:ind w:left="1182" w:hanging="227"/>
      </w:pPr>
      <w:rPr>
        <w:rFonts w:ascii="ECSquareSansProMedium" w:eastAsia="ECSquareSansProMedium" w:hAnsi="ECSquareSansProMedium" w:cs="ECSquareSansProMedium" w:hint="default"/>
        <w:b w:val="0"/>
        <w:bCs w:val="0"/>
        <w:i w:val="0"/>
        <w:iCs w:val="0"/>
        <w:color w:val="006BA9"/>
        <w:w w:val="100"/>
        <w:sz w:val="22"/>
        <w:szCs w:val="22"/>
        <w:lang w:val="en-US" w:eastAsia="en-US" w:bidi="ar-SA"/>
      </w:rPr>
    </w:lvl>
    <w:lvl w:ilvl="3">
      <w:numFmt w:val="bullet"/>
      <w:lvlText w:val="•"/>
      <w:lvlJc w:val="left"/>
      <w:pPr>
        <w:ind w:left="5787" w:hanging="227"/>
      </w:pPr>
      <w:rPr>
        <w:rFonts w:hint="default"/>
        <w:lang w:val="en-US" w:eastAsia="en-US" w:bidi="ar-SA"/>
      </w:rPr>
    </w:lvl>
    <w:lvl w:ilvl="4">
      <w:numFmt w:val="bullet"/>
      <w:lvlText w:val="•"/>
      <w:lvlJc w:val="left"/>
      <w:pPr>
        <w:ind w:left="7323" w:hanging="227"/>
      </w:pPr>
      <w:rPr>
        <w:rFonts w:hint="default"/>
        <w:lang w:val="en-US" w:eastAsia="en-US" w:bidi="ar-SA"/>
      </w:rPr>
    </w:lvl>
    <w:lvl w:ilvl="5">
      <w:numFmt w:val="bullet"/>
      <w:lvlText w:val="•"/>
      <w:lvlJc w:val="left"/>
      <w:pPr>
        <w:ind w:left="8858" w:hanging="227"/>
      </w:pPr>
      <w:rPr>
        <w:rFonts w:hint="default"/>
        <w:lang w:val="en-US" w:eastAsia="en-US" w:bidi="ar-SA"/>
      </w:rPr>
    </w:lvl>
    <w:lvl w:ilvl="6">
      <w:numFmt w:val="bullet"/>
      <w:lvlText w:val="•"/>
      <w:lvlJc w:val="left"/>
      <w:pPr>
        <w:ind w:left="10394" w:hanging="227"/>
      </w:pPr>
      <w:rPr>
        <w:rFonts w:hint="default"/>
        <w:lang w:val="en-US" w:eastAsia="en-US" w:bidi="ar-SA"/>
      </w:rPr>
    </w:lvl>
    <w:lvl w:ilvl="7">
      <w:numFmt w:val="bullet"/>
      <w:lvlText w:val="•"/>
      <w:lvlJc w:val="left"/>
      <w:pPr>
        <w:ind w:left="11930" w:hanging="227"/>
      </w:pPr>
      <w:rPr>
        <w:rFonts w:hint="default"/>
        <w:lang w:val="en-US" w:eastAsia="en-US" w:bidi="ar-SA"/>
      </w:rPr>
    </w:lvl>
    <w:lvl w:ilvl="8">
      <w:numFmt w:val="bullet"/>
      <w:lvlText w:val="•"/>
      <w:lvlJc w:val="left"/>
      <w:pPr>
        <w:ind w:left="13466" w:hanging="227"/>
      </w:pPr>
      <w:rPr>
        <w:rFonts w:hint="default"/>
        <w:lang w:val="en-US" w:eastAsia="en-US" w:bidi="ar-SA"/>
      </w:rPr>
    </w:lvl>
  </w:abstractNum>
  <w:abstractNum w:abstractNumId="158" w15:restartNumberingAfterBreak="0">
    <w:nsid w:val="42CF3B01"/>
    <w:multiLevelType w:val="hybridMultilevel"/>
    <w:tmpl w:val="9A5ADC44"/>
    <w:lvl w:ilvl="0" w:tplc="94E47FCA">
      <w:start w:val="36"/>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F4C4B3C4">
      <w:numFmt w:val="bullet"/>
      <w:lvlText w:val="•"/>
      <w:lvlJc w:val="left"/>
      <w:pPr>
        <w:ind w:left="1482" w:hanging="454"/>
      </w:pPr>
      <w:rPr>
        <w:rFonts w:hint="default"/>
        <w:lang w:val="en-US" w:eastAsia="en-US" w:bidi="ar-SA"/>
      </w:rPr>
    </w:lvl>
    <w:lvl w:ilvl="2" w:tplc="DCCC0F2C">
      <w:numFmt w:val="bullet"/>
      <w:lvlText w:val="•"/>
      <w:lvlJc w:val="left"/>
      <w:pPr>
        <w:ind w:left="2344" w:hanging="454"/>
      </w:pPr>
      <w:rPr>
        <w:rFonts w:hint="default"/>
        <w:lang w:val="en-US" w:eastAsia="en-US" w:bidi="ar-SA"/>
      </w:rPr>
    </w:lvl>
    <w:lvl w:ilvl="3" w:tplc="8BE68FC4">
      <w:numFmt w:val="bullet"/>
      <w:lvlText w:val="•"/>
      <w:lvlJc w:val="left"/>
      <w:pPr>
        <w:ind w:left="3206" w:hanging="454"/>
      </w:pPr>
      <w:rPr>
        <w:rFonts w:hint="default"/>
        <w:lang w:val="en-US" w:eastAsia="en-US" w:bidi="ar-SA"/>
      </w:rPr>
    </w:lvl>
    <w:lvl w:ilvl="4" w:tplc="E85C9BF0">
      <w:numFmt w:val="bullet"/>
      <w:lvlText w:val="•"/>
      <w:lvlJc w:val="left"/>
      <w:pPr>
        <w:ind w:left="4069" w:hanging="454"/>
      </w:pPr>
      <w:rPr>
        <w:rFonts w:hint="default"/>
        <w:lang w:val="en-US" w:eastAsia="en-US" w:bidi="ar-SA"/>
      </w:rPr>
    </w:lvl>
    <w:lvl w:ilvl="5" w:tplc="E3F6EC60">
      <w:numFmt w:val="bullet"/>
      <w:lvlText w:val="•"/>
      <w:lvlJc w:val="left"/>
      <w:pPr>
        <w:ind w:left="4931" w:hanging="454"/>
      </w:pPr>
      <w:rPr>
        <w:rFonts w:hint="default"/>
        <w:lang w:val="en-US" w:eastAsia="en-US" w:bidi="ar-SA"/>
      </w:rPr>
    </w:lvl>
    <w:lvl w:ilvl="6" w:tplc="9E0CAF24">
      <w:numFmt w:val="bullet"/>
      <w:lvlText w:val="•"/>
      <w:lvlJc w:val="left"/>
      <w:pPr>
        <w:ind w:left="5793" w:hanging="454"/>
      </w:pPr>
      <w:rPr>
        <w:rFonts w:hint="default"/>
        <w:lang w:val="en-US" w:eastAsia="en-US" w:bidi="ar-SA"/>
      </w:rPr>
    </w:lvl>
    <w:lvl w:ilvl="7" w:tplc="6AB4E504">
      <w:numFmt w:val="bullet"/>
      <w:lvlText w:val="•"/>
      <w:lvlJc w:val="left"/>
      <w:pPr>
        <w:ind w:left="6656" w:hanging="454"/>
      </w:pPr>
      <w:rPr>
        <w:rFonts w:hint="default"/>
        <w:lang w:val="en-US" w:eastAsia="en-US" w:bidi="ar-SA"/>
      </w:rPr>
    </w:lvl>
    <w:lvl w:ilvl="8" w:tplc="63C027F6">
      <w:numFmt w:val="bullet"/>
      <w:lvlText w:val="•"/>
      <w:lvlJc w:val="left"/>
      <w:pPr>
        <w:ind w:left="7518" w:hanging="454"/>
      </w:pPr>
      <w:rPr>
        <w:rFonts w:hint="default"/>
        <w:lang w:val="en-US" w:eastAsia="en-US" w:bidi="ar-SA"/>
      </w:rPr>
    </w:lvl>
  </w:abstractNum>
  <w:abstractNum w:abstractNumId="159" w15:restartNumberingAfterBreak="0">
    <w:nsid w:val="42F5704C"/>
    <w:multiLevelType w:val="multilevel"/>
    <w:tmpl w:val="4C98B918"/>
    <w:lvl w:ilvl="0">
      <w:start w:val="4"/>
      <w:numFmt w:val="decimal"/>
      <w:lvlText w:val="%1."/>
      <w:lvlJc w:val="left"/>
      <w:pPr>
        <w:ind w:left="1204" w:hanging="368"/>
      </w:pPr>
      <w:rPr>
        <w:rFonts w:hint="default"/>
        <w:w w:val="100"/>
        <w:lang w:val="en-US" w:eastAsia="en-US" w:bidi="ar-SA"/>
      </w:rPr>
    </w:lvl>
    <w:lvl w:ilvl="1">
      <w:start w:val="1"/>
      <w:numFmt w:val="decimal"/>
      <w:lvlText w:val="%1.%2"/>
      <w:lvlJc w:val="left"/>
      <w:pPr>
        <w:ind w:left="839" w:hanging="576"/>
      </w:pPr>
      <w:rPr>
        <w:rFonts w:ascii="EC Square Sans Pro" w:eastAsia="EC Square Sans Pro" w:hAnsi="EC Square Sans Pro" w:cs="EC Square Sans Pro" w:hint="default"/>
        <w:b w:val="0"/>
        <w:bCs w:val="0"/>
        <w:i w:val="0"/>
        <w:iCs w:val="0"/>
        <w:color w:val="D65F72"/>
        <w:spacing w:val="0"/>
        <w:w w:val="100"/>
        <w:sz w:val="36"/>
        <w:szCs w:val="36"/>
        <w:lang w:val="en-US" w:eastAsia="en-US" w:bidi="ar-SA"/>
      </w:rPr>
    </w:lvl>
    <w:lvl w:ilvl="2">
      <w:numFmt w:val="bullet"/>
      <w:lvlText w:val="•"/>
      <w:lvlJc w:val="left"/>
      <w:pPr>
        <w:ind w:left="2904" w:hanging="576"/>
      </w:pPr>
      <w:rPr>
        <w:rFonts w:hint="default"/>
        <w:lang w:val="en-US" w:eastAsia="en-US" w:bidi="ar-SA"/>
      </w:rPr>
    </w:lvl>
    <w:lvl w:ilvl="3">
      <w:numFmt w:val="bullet"/>
      <w:lvlText w:val="•"/>
      <w:lvlJc w:val="left"/>
      <w:pPr>
        <w:ind w:left="4608" w:hanging="576"/>
      </w:pPr>
      <w:rPr>
        <w:rFonts w:hint="default"/>
        <w:lang w:val="en-US" w:eastAsia="en-US" w:bidi="ar-SA"/>
      </w:rPr>
    </w:lvl>
    <w:lvl w:ilvl="4">
      <w:numFmt w:val="bullet"/>
      <w:lvlText w:val="•"/>
      <w:lvlJc w:val="left"/>
      <w:pPr>
        <w:ind w:left="6312" w:hanging="576"/>
      </w:pPr>
      <w:rPr>
        <w:rFonts w:hint="default"/>
        <w:lang w:val="en-US" w:eastAsia="en-US" w:bidi="ar-SA"/>
      </w:rPr>
    </w:lvl>
    <w:lvl w:ilvl="5">
      <w:numFmt w:val="bullet"/>
      <w:lvlText w:val="•"/>
      <w:lvlJc w:val="left"/>
      <w:pPr>
        <w:ind w:left="8016" w:hanging="576"/>
      </w:pPr>
      <w:rPr>
        <w:rFonts w:hint="default"/>
        <w:lang w:val="en-US" w:eastAsia="en-US" w:bidi="ar-SA"/>
      </w:rPr>
    </w:lvl>
    <w:lvl w:ilvl="6">
      <w:numFmt w:val="bullet"/>
      <w:lvlText w:val="•"/>
      <w:lvlJc w:val="left"/>
      <w:pPr>
        <w:ind w:left="9721" w:hanging="576"/>
      </w:pPr>
      <w:rPr>
        <w:rFonts w:hint="default"/>
        <w:lang w:val="en-US" w:eastAsia="en-US" w:bidi="ar-SA"/>
      </w:rPr>
    </w:lvl>
    <w:lvl w:ilvl="7">
      <w:numFmt w:val="bullet"/>
      <w:lvlText w:val="•"/>
      <w:lvlJc w:val="left"/>
      <w:pPr>
        <w:ind w:left="11425" w:hanging="576"/>
      </w:pPr>
      <w:rPr>
        <w:rFonts w:hint="default"/>
        <w:lang w:val="en-US" w:eastAsia="en-US" w:bidi="ar-SA"/>
      </w:rPr>
    </w:lvl>
    <w:lvl w:ilvl="8">
      <w:numFmt w:val="bullet"/>
      <w:lvlText w:val="•"/>
      <w:lvlJc w:val="left"/>
      <w:pPr>
        <w:ind w:left="13129" w:hanging="576"/>
      </w:pPr>
      <w:rPr>
        <w:rFonts w:hint="default"/>
        <w:lang w:val="en-US" w:eastAsia="en-US" w:bidi="ar-SA"/>
      </w:rPr>
    </w:lvl>
  </w:abstractNum>
  <w:abstractNum w:abstractNumId="160" w15:restartNumberingAfterBreak="0">
    <w:nsid w:val="434D1DED"/>
    <w:multiLevelType w:val="hybridMultilevel"/>
    <w:tmpl w:val="6FF69F04"/>
    <w:lvl w:ilvl="0" w:tplc="F2F658C2">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85C683AC">
      <w:numFmt w:val="bullet"/>
      <w:lvlText w:val="•"/>
      <w:lvlJc w:val="left"/>
      <w:pPr>
        <w:ind w:left="1118" w:hanging="284"/>
      </w:pPr>
      <w:rPr>
        <w:rFonts w:hint="default"/>
        <w:lang w:val="en-US" w:eastAsia="en-US" w:bidi="ar-SA"/>
      </w:rPr>
    </w:lvl>
    <w:lvl w:ilvl="2" w:tplc="FF9CC678">
      <w:numFmt w:val="bullet"/>
      <w:lvlText w:val="•"/>
      <w:lvlJc w:val="left"/>
      <w:pPr>
        <w:ind w:left="1877" w:hanging="284"/>
      </w:pPr>
      <w:rPr>
        <w:rFonts w:hint="default"/>
        <w:lang w:val="en-US" w:eastAsia="en-US" w:bidi="ar-SA"/>
      </w:rPr>
    </w:lvl>
    <w:lvl w:ilvl="3" w:tplc="9B3E436C">
      <w:numFmt w:val="bullet"/>
      <w:lvlText w:val="•"/>
      <w:lvlJc w:val="left"/>
      <w:pPr>
        <w:ind w:left="2636" w:hanging="284"/>
      </w:pPr>
      <w:rPr>
        <w:rFonts w:hint="default"/>
        <w:lang w:val="en-US" w:eastAsia="en-US" w:bidi="ar-SA"/>
      </w:rPr>
    </w:lvl>
    <w:lvl w:ilvl="4" w:tplc="121AD406">
      <w:numFmt w:val="bullet"/>
      <w:lvlText w:val="•"/>
      <w:lvlJc w:val="left"/>
      <w:pPr>
        <w:ind w:left="3395" w:hanging="284"/>
      </w:pPr>
      <w:rPr>
        <w:rFonts w:hint="default"/>
        <w:lang w:val="en-US" w:eastAsia="en-US" w:bidi="ar-SA"/>
      </w:rPr>
    </w:lvl>
    <w:lvl w:ilvl="5" w:tplc="8722914C">
      <w:numFmt w:val="bullet"/>
      <w:lvlText w:val="•"/>
      <w:lvlJc w:val="left"/>
      <w:pPr>
        <w:ind w:left="4154" w:hanging="284"/>
      </w:pPr>
      <w:rPr>
        <w:rFonts w:hint="default"/>
        <w:lang w:val="en-US" w:eastAsia="en-US" w:bidi="ar-SA"/>
      </w:rPr>
    </w:lvl>
    <w:lvl w:ilvl="6" w:tplc="9D428CAA">
      <w:numFmt w:val="bullet"/>
      <w:lvlText w:val="•"/>
      <w:lvlJc w:val="left"/>
      <w:pPr>
        <w:ind w:left="4913" w:hanging="284"/>
      </w:pPr>
      <w:rPr>
        <w:rFonts w:hint="default"/>
        <w:lang w:val="en-US" w:eastAsia="en-US" w:bidi="ar-SA"/>
      </w:rPr>
    </w:lvl>
    <w:lvl w:ilvl="7" w:tplc="D1C86F3C">
      <w:numFmt w:val="bullet"/>
      <w:lvlText w:val="•"/>
      <w:lvlJc w:val="left"/>
      <w:pPr>
        <w:ind w:left="5672" w:hanging="284"/>
      </w:pPr>
      <w:rPr>
        <w:rFonts w:hint="default"/>
        <w:lang w:val="en-US" w:eastAsia="en-US" w:bidi="ar-SA"/>
      </w:rPr>
    </w:lvl>
    <w:lvl w:ilvl="8" w:tplc="D982DC34">
      <w:numFmt w:val="bullet"/>
      <w:lvlText w:val="•"/>
      <w:lvlJc w:val="left"/>
      <w:pPr>
        <w:ind w:left="6431" w:hanging="284"/>
      </w:pPr>
      <w:rPr>
        <w:rFonts w:hint="default"/>
        <w:lang w:val="en-US" w:eastAsia="en-US" w:bidi="ar-SA"/>
      </w:rPr>
    </w:lvl>
  </w:abstractNum>
  <w:abstractNum w:abstractNumId="161" w15:restartNumberingAfterBreak="0">
    <w:nsid w:val="438178BD"/>
    <w:multiLevelType w:val="hybridMultilevel"/>
    <w:tmpl w:val="5CBC2B7C"/>
    <w:lvl w:ilvl="0" w:tplc="8F5C68C8">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2988BC24">
      <w:numFmt w:val="bullet"/>
      <w:lvlText w:val="•"/>
      <w:lvlJc w:val="left"/>
      <w:pPr>
        <w:ind w:left="1118" w:hanging="284"/>
      </w:pPr>
      <w:rPr>
        <w:rFonts w:hint="default"/>
        <w:lang w:val="en-US" w:eastAsia="en-US" w:bidi="ar-SA"/>
      </w:rPr>
    </w:lvl>
    <w:lvl w:ilvl="2" w:tplc="4BE4CF24">
      <w:numFmt w:val="bullet"/>
      <w:lvlText w:val="•"/>
      <w:lvlJc w:val="left"/>
      <w:pPr>
        <w:ind w:left="1877" w:hanging="284"/>
      </w:pPr>
      <w:rPr>
        <w:rFonts w:hint="default"/>
        <w:lang w:val="en-US" w:eastAsia="en-US" w:bidi="ar-SA"/>
      </w:rPr>
    </w:lvl>
    <w:lvl w:ilvl="3" w:tplc="10F00A70">
      <w:numFmt w:val="bullet"/>
      <w:lvlText w:val="•"/>
      <w:lvlJc w:val="left"/>
      <w:pPr>
        <w:ind w:left="2636" w:hanging="284"/>
      </w:pPr>
      <w:rPr>
        <w:rFonts w:hint="default"/>
        <w:lang w:val="en-US" w:eastAsia="en-US" w:bidi="ar-SA"/>
      </w:rPr>
    </w:lvl>
    <w:lvl w:ilvl="4" w:tplc="CBE6F632">
      <w:numFmt w:val="bullet"/>
      <w:lvlText w:val="•"/>
      <w:lvlJc w:val="left"/>
      <w:pPr>
        <w:ind w:left="3395" w:hanging="284"/>
      </w:pPr>
      <w:rPr>
        <w:rFonts w:hint="default"/>
        <w:lang w:val="en-US" w:eastAsia="en-US" w:bidi="ar-SA"/>
      </w:rPr>
    </w:lvl>
    <w:lvl w:ilvl="5" w:tplc="66C654DA">
      <w:numFmt w:val="bullet"/>
      <w:lvlText w:val="•"/>
      <w:lvlJc w:val="left"/>
      <w:pPr>
        <w:ind w:left="4154" w:hanging="284"/>
      </w:pPr>
      <w:rPr>
        <w:rFonts w:hint="default"/>
        <w:lang w:val="en-US" w:eastAsia="en-US" w:bidi="ar-SA"/>
      </w:rPr>
    </w:lvl>
    <w:lvl w:ilvl="6" w:tplc="9582238C">
      <w:numFmt w:val="bullet"/>
      <w:lvlText w:val="•"/>
      <w:lvlJc w:val="left"/>
      <w:pPr>
        <w:ind w:left="4913" w:hanging="284"/>
      </w:pPr>
      <w:rPr>
        <w:rFonts w:hint="default"/>
        <w:lang w:val="en-US" w:eastAsia="en-US" w:bidi="ar-SA"/>
      </w:rPr>
    </w:lvl>
    <w:lvl w:ilvl="7" w:tplc="24D8F8CE">
      <w:numFmt w:val="bullet"/>
      <w:lvlText w:val="•"/>
      <w:lvlJc w:val="left"/>
      <w:pPr>
        <w:ind w:left="5672" w:hanging="284"/>
      </w:pPr>
      <w:rPr>
        <w:rFonts w:hint="default"/>
        <w:lang w:val="en-US" w:eastAsia="en-US" w:bidi="ar-SA"/>
      </w:rPr>
    </w:lvl>
    <w:lvl w:ilvl="8" w:tplc="79C2839A">
      <w:numFmt w:val="bullet"/>
      <w:lvlText w:val="•"/>
      <w:lvlJc w:val="left"/>
      <w:pPr>
        <w:ind w:left="6431" w:hanging="284"/>
      </w:pPr>
      <w:rPr>
        <w:rFonts w:hint="default"/>
        <w:lang w:val="en-US" w:eastAsia="en-US" w:bidi="ar-SA"/>
      </w:rPr>
    </w:lvl>
  </w:abstractNum>
  <w:abstractNum w:abstractNumId="162" w15:restartNumberingAfterBreak="0">
    <w:nsid w:val="440230AE"/>
    <w:multiLevelType w:val="hybridMultilevel"/>
    <w:tmpl w:val="88EC295A"/>
    <w:lvl w:ilvl="0" w:tplc="A79450C6">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17FC68CA">
      <w:numFmt w:val="bullet"/>
      <w:lvlText w:val="•"/>
      <w:lvlJc w:val="left"/>
      <w:pPr>
        <w:ind w:left="1118" w:hanging="284"/>
      </w:pPr>
      <w:rPr>
        <w:rFonts w:hint="default"/>
        <w:lang w:val="en-US" w:eastAsia="en-US" w:bidi="ar-SA"/>
      </w:rPr>
    </w:lvl>
    <w:lvl w:ilvl="2" w:tplc="887C8ECC">
      <w:numFmt w:val="bullet"/>
      <w:lvlText w:val="•"/>
      <w:lvlJc w:val="left"/>
      <w:pPr>
        <w:ind w:left="1877" w:hanging="284"/>
      </w:pPr>
      <w:rPr>
        <w:rFonts w:hint="default"/>
        <w:lang w:val="en-US" w:eastAsia="en-US" w:bidi="ar-SA"/>
      </w:rPr>
    </w:lvl>
    <w:lvl w:ilvl="3" w:tplc="A5FADEEC">
      <w:numFmt w:val="bullet"/>
      <w:lvlText w:val="•"/>
      <w:lvlJc w:val="left"/>
      <w:pPr>
        <w:ind w:left="2636" w:hanging="284"/>
      </w:pPr>
      <w:rPr>
        <w:rFonts w:hint="default"/>
        <w:lang w:val="en-US" w:eastAsia="en-US" w:bidi="ar-SA"/>
      </w:rPr>
    </w:lvl>
    <w:lvl w:ilvl="4" w:tplc="9C3AFC24">
      <w:numFmt w:val="bullet"/>
      <w:lvlText w:val="•"/>
      <w:lvlJc w:val="left"/>
      <w:pPr>
        <w:ind w:left="3395" w:hanging="284"/>
      </w:pPr>
      <w:rPr>
        <w:rFonts w:hint="default"/>
        <w:lang w:val="en-US" w:eastAsia="en-US" w:bidi="ar-SA"/>
      </w:rPr>
    </w:lvl>
    <w:lvl w:ilvl="5" w:tplc="BC1E3D8E">
      <w:numFmt w:val="bullet"/>
      <w:lvlText w:val="•"/>
      <w:lvlJc w:val="left"/>
      <w:pPr>
        <w:ind w:left="4154" w:hanging="284"/>
      </w:pPr>
      <w:rPr>
        <w:rFonts w:hint="default"/>
        <w:lang w:val="en-US" w:eastAsia="en-US" w:bidi="ar-SA"/>
      </w:rPr>
    </w:lvl>
    <w:lvl w:ilvl="6" w:tplc="CD28FEC6">
      <w:numFmt w:val="bullet"/>
      <w:lvlText w:val="•"/>
      <w:lvlJc w:val="left"/>
      <w:pPr>
        <w:ind w:left="4913" w:hanging="284"/>
      </w:pPr>
      <w:rPr>
        <w:rFonts w:hint="default"/>
        <w:lang w:val="en-US" w:eastAsia="en-US" w:bidi="ar-SA"/>
      </w:rPr>
    </w:lvl>
    <w:lvl w:ilvl="7" w:tplc="7D4E8986">
      <w:numFmt w:val="bullet"/>
      <w:lvlText w:val="•"/>
      <w:lvlJc w:val="left"/>
      <w:pPr>
        <w:ind w:left="5672" w:hanging="284"/>
      </w:pPr>
      <w:rPr>
        <w:rFonts w:hint="default"/>
        <w:lang w:val="en-US" w:eastAsia="en-US" w:bidi="ar-SA"/>
      </w:rPr>
    </w:lvl>
    <w:lvl w:ilvl="8" w:tplc="5810F0DC">
      <w:numFmt w:val="bullet"/>
      <w:lvlText w:val="•"/>
      <w:lvlJc w:val="left"/>
      <w:pPr>
        <w:ind w:left="6431" w:hanging="284"/>
      </w:pPr>
      <w:rPr>
        <w:rFonts w:hint="default"/>
        <w:lang w:val="en-US" w:eastAsia="en-US" w:bidi="ar-SA"/>
      </w:rPr>
    </w:lvl>
  </w:abstractNum>
  <w:abstractNum w:abstractNumId="163" w15:restartNumberingAfterBreak="0">
    <w:nsid w:val="44676566"/>
    <w:multiLevelType w:val="hybridMultilevel"/>
    <w:tmpl w:val="8E106952"/>
    <w:lvl w:ilvl="0" w:tplc="FEAA52A6">
      <w:start w:val="47"/>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0F745A8A">
      <w:numFmt w:val="bullet"/>
      <w:lvlText w:val="•"/>
      <w:lvlJc w:val="left"/>
      <w:pPr>
        <w:ind w:left="1482" w:hanging="454"/>
      </w:pPr>
      <w:rPr>
        <w:rFonts w:hint="default"/>
        <w:lang w:val="en-US" w:eastAsia="en-US" w:bidi="ar-SA"/>
      </w:rPr>
    </w:lvl>
    <w:lvl w:ilvl="2" w:tplc="DA240EFC">
      <w:numFmt w:val="bullet"/>
      <w:lvlText w:val="•"/>
      <w:lvlJc w:val="left"/>
      <w:pPr>
        <w:ind w:left="2344" w:hanging="454"/>
      </w:pPr>
      <w:rPr>
        <w:rFonts w:hint="default"/>
        <w:lang w:val="en-US" w:eastAsia="en-US" w:bidi="ar-SA"/>
      </w:rPr>
    </w:lvl>
    <w:lvl w:ilvl="3" w:tplc="386624D6">
      <w:numFmt w:val="bullet"/>
      <w:lvlText w:val="•"/>
      <w:lvlJc w:val="left"/>
      <w:pPr>
        <w:ind w:left="3206" w:hanging="454"/>
      </w:pPr>
      <w:rPr>
        <w:rFonts w:hint="default"/>
        <w:lang w:val="en-US" w:eastAsia="en-US" w:bidi="ar-SA"/>
      </w:rPr>
    </w:lvl>
    <w:lvl w:ilvl="4" w:tplc="87DC9342">
      <w:numFmt w:val="bullet"/>
      <w:lvlText w:val="•"/>
      <w:lvlJc w:val="left"/>
      <w:pPr>
        <w:ind w:left="4069" w:hanging="454"/>
      </w:pPr>
      <w:rPr>
        <w:rFonts w:hint="default"/>
        <w:lang w:val="en-US" w:eastAsia="en-US" w:bidi="ar-SA"/>
      </w:rPr>
    </w:lvl>
    <w:lvl w:ilvl="5" w:tplc="AD36868A">
      <w:numFmt w:val="bullet"/>
      <w:lvlText w:val="•"/>
      <w:lvlJc w:val="left"/>
      <w:pPr>
        <w:ind w:left="4931" w:hanging="454"/>
      </w:pPr>
      <w:rPr>
        <w:rFonts w:hint="default"/>
        <w:lang w:val="en-US" w:eastAsia="en-US" w:bidi="ar-SA"/>
      </w:rPr>
    </w:lvl>
    <w:lvl w:ilvl="6" w:tplc="F6B40BB4">
      <w:numFmt w:val="bullet"/>
      <w:lvlText w:val="•"/>
      <w:lvlJc w:val="left"/>
      <w:pPr>
        <w:ind w:left="5793" w:hanging="454"/>
      </w:pPr>
      <w:rPr>
        <w:rFonts w:hint="default"/>
        <w:lang w:val="en-US" w:eastAsia="en-US" w:bidi="ar-SA"/>
      </w:rPr>
    </w:lvl>
    <w:lvl w:ilvl="7" w:tplc="3FAAEADC">
      <w:numFmt w:val="bullet"/>
      <w:lvlText w:val="•"/>
      <w:lvlJc w:val="left"/>
      <w:pPr>
        <w:ind w:left="6656" w:hanging="454"/>
      </w:pPr>
      <w:rPr>
        <w:rFonts w:hint="default"/>
        <w:lang w:val="en-US" w:eastAsia="en-US" w:bidi="ar-SA"/>
      </w:rPr>
    </w:lvl>
    <w:lvl w:ilvl="8" w:tplc="9B14BB78">
      <w:numFmt w:val="bullet"/>
      <w:lvlText w:val="•"/>
      <w:lvlJc w:val="left"/>
      <w:pPr>
        <w:ind w:left="7518" w:hanging="454"/>
      </w:pPr>
      <w:rPr>
        <w:rFonts w:hint="default"/>
        <w:lang w:val="en-US" w:eastAsia="en-US" w:bidi="ar-SA"/>
      </w:rPr>
    </w:lvl>
  </w:abstractNum>
  <w:abstractNum w:abstractNumId="164" w15:restartNumberingAfterBreak="0">
    <w:nsid w:val="455A4C53"/>
    <w:multiLevelType w:val="hybridMultilevel"/>
    <w:tmpl w:val="8C1479B4"/>
    <w:lvl w:ilvl="0" w:tplc="8EA49DA0">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85A0F28E">
      <w:numFmt w:val="bullet"/>
      <w:lvlText w:val="•"/>
      <w:lvlJc w:val="left"/>
      <w:pPr>
        <w:ind w:left="1118" w:hanging="284"/>
      </w:pPr>
      <w:rPr>
        <w:rFonts w:hint="default"/>
        <w:lang w:val="en-US" w:eastAsia="en-US" w:bidi="ar-SA"/>
      </w:rPr>
    </w:lvl>
    <w:lvl w:ilvl="2" w:tplc="C23AB0CC">
      <w:numFmt w:val="bullet"/>
      <w:lvlText w:val="•"/>
      <w:lvlJc w:val="left"/>
      <w:pPr>
        <w:ind w:left="1877" w:hanging="284"/>
      </w:pPr>
      <w:rPr>
        <w:rFonts w:hint="default"/>
        <w:lang w:val="en-US" w:eastAsia="en-US" w:bidi="ar-SA"/>
      </w:rPr>
    </w:lvl>
    <w:lvl w:ilvl="3" w:tplc="35C8B828">
      <w:numFmt w:val="bullet"/>
      <w:lvlText w:val="•"/>
      <w:lvlJc w:val="left"/>
      <w:pPr>
        <w:ind w:left="2636" w:hanging="284"/>
      </w:pPr>
      <w:rPr>
        <w:rFonts w:hint="default"/>
        <w:lang w:val="en-US" w:eastAsia="en-US" w:bidi="ar-SA"/>
      </w:rPr>
    </w:lvl>
    <w:lvl w:ilvl="4" w:tplc="67A6CF68">
      <w:numFmt w:val="bullet"/>
      <w:lvlText w:val="•"/>
      <w:lvlJc w:val="left"/>
      <w:pPr>
        <w:ind w:left="3395" w:hanging="284"/>
      </w:pPr>
      <w:rPr>
        <w:rFonts w:hint="default"/>
        <w:lang w:val="en-US" w:eastAsia="en-US" w:bidi="ar-SA"/>
      </w:rPr>
    </w:lvl>
    <w:lvl w:ilvl="5" w:tplc="42FC2CB2">
      <w:numFmt w:val="bullet"/>
      <w:lvlText w:val="•"/>
      <w:lvlJc w:val="left"/>
      <w:pPr>
        <w:ind w:left="4154" w:hanging="284"/>
      </w:pPr>
      <w:rPr>
        <w:rFonts w:hint="default"/>
        <w:lang w:val="en-US" w:eastAsia="en-US" w:bidi="ar-SA"/>
      </w:rPr>
    </w:lvl>
    <w:lvl w:ilvl="6" w:tplc="018CA9C6">
      <w:numFmt w:val="bullet"/>
      <w:lvlText w:val="•"/>
      <w:lvlJc w:val="left"/>
      <w:pPr>
        <w:ind w:left="4913" w:hanging="284"/>
      </w:pPr>
      <w:rPr>
        <w:rFonts w:hint="default"/>
        <w:lang w:val="en-US" w:eastAsia="en-US" w:bidi="ar-SA"/>
      </w:rPr>
    </w:lvl>
    <w:lvl w:ilvl="7" w:tplc="A57644D6">
      <w:numFmt w:val="bullet"/>
      <w:lvlText w:val="•"/>
      <w:lvlJc w:val="left"/>
      <w:pPr>
        <w:ind w:left="5672" w:hanging="284"/>
      </w:pPr>
      <w:rPr>
        <w:rFonts w:hint="default"/>
        <w:lang w:val="en-US" w:eastAsia="en-US" w:bidi="ar-SA"/>
      </w:rPr>
    </w:lvl>
    <w:lvl w:ilvl="8" w:tplc="569C28E4">
      <w:numFmt w:val="bullet"/>
      <w:lvlText w:val="•"/>
      <w:lvlJc w:val="left"/>
      <w:pPr>
        <w:ind w:left="6431" w:hanging="284"/>
      </w:pPr>
      <w:rPr>
        <w:rFonts w:hint="default"/>
        <w:lang w:val="en-US" w:eastAsia="en-US" w:bidi="ar-SA"/>
      </w:rPr>
    </w:lvl>
  </w:abstractNum>
  <w:abstractNum w:abstractNumId="165" w15:restartNumberingAfterBreak="0">
    <w:nsid w:val="455F2156"/>
    <w:multiLevelType w:val="multilevel"/>
    <w:tmpl w:val="54861F4A"/>
    <w:lvl w:ilvl="0">
      <w:start w:val="2"/>
      <w:numFmt w:val="decimal"/>
      <w:lvlText w:val="%1"/>
      <w:lvlJc w:val="left"/>
      <w:pPr>
        <w:ind w:left="380" w:hanging="367"/>
      </w:pPr>
      <w:rPr>
        <w:rFonts w:hint="default"/>
        <w:lang w:val="en-US" w:eastAsia="en-US" w:bidi="ar-SA"/>
      </w:rPr>
    </w:lvl>
    <w:lvl w:ilvl="1">
      <w:numFmt w:val="decimal"/>
      <w:lvlText w:val="%1.%2"/>
      <w:lvlJc w:val="left"/>
      <w:pPr>
        <w:ind w:left="380" w:hanging="367"/>
      </w:pPr>
      <w:rPr>
        <w:rFonts w:ascii="ECSquareSansProLight" w:eastAsia="ECSquareSansProLight" w:hAnsi="ECSquareSansProLight" w:cs="ECSquareSansProLight" w:hint="default"/>
        <w:b w:val="0"/>
        <w:bCs w:val="0"/>
        <w:i w:val="0"/>
        <w:iCs w:val="0"/>
        <w:color w:val="231F20"/>
        <w:w w:val="100"/>
        <w:sz w:val="22"/>
        <w:szCs w:val="22"/>
        <w:lang w:val="en-US" w:eastAsia="en-US" w:bidi="ar-SA"/>
      </w:rPr>
    </w:lvl>
    <w:lvl w:ilvl="2">
      <w:numFmt w:val="bullet"/>
      <w:lvlText w:val="•"/>
      <w:lvlJc w:val="left"/>
      <w:pPr>
        <w:ind w:left="866" w:hanging="227"/>
      </w:pPr>
      <w:rPr>
        <w:rFonts w:ascii="ECSquareSansProMedium" w:eastAsia="ECSquareSansProMedium" w:hAnsi="ECSquareSansProMedium" w:cs="ECSquareSansProMedium" w:hint="default"/>
        <w:b w:val="0"/>
        <w:bCs w:val="0"/>
        <w:i w:val="0"/>
        <w:iCs w:val="0"/>
        <w:color w:val="006BA9"/>
        <w:w w:val="100"/>
        <w:sz w:val="22"/>
        <w:szCs w:val="22"/>
        <w:lang w:val="en-US" w:eastAsia="en-US" w:bidi="ar-SA"/>
      </w:rPr>
    </w:lvl>
    <w:lvl w:ilvl="3">
      <w:numFmt w:val="bullet"/>
      <w:lvlText w:val="•"/>
      <w:lvlJc w:val="left"/>
      <w:pPr>
        <w:ind w:left="1182" w:hanging="227"/>
      </w:pPr>
      <w:rPr>
        <w:rFonts w:ascii="ECSquareSansProMedium" w:eastAsia="ECSquareSansProMedium" w:hAnsi="ECSquareSansProMedium" w:cs="ECSquareSansProMedium" w:hint="default"/>
        <w:b w:val="0"/>
        <w:bCs w:val="0"/>
        <w:i w:val="0"/>
        <w:iCs w:val="0"/>
        <w:color w:val="006BA9"/>
        <w:w w:val="100"/>
        <w:sz w:val="22"/>
        <w:szCs w:val="22"/>
        <w:lang w:val="en-US" w:eastAsia="en-US" w:bidi="ar-SA"/>
      </w:rPr>
    </w:lvl>
    <w:lvl w:ilvl="4">
      <w:numFmt w:val="bullet"/>
      <w:lvlText w:val="•"/>
      <w:lvlJc w:val="left"/>
      <w:pPr>
        <w:ind w:left="643" w:hanging="227"/>
      </w:pPr>
      <w:rPr>
        <w:rFonts w:hint="default"/>
        <w:lang w:val="en-US" w:eastAsia="en-US" w:bidi="ar-SA"/>
      </w:rPr>
    </w:lvl>
    <w:lvl w:ilvl="5">
      <w:numFmt w:val="bullet"/>
      <w:lvlText w:val="•"/>
      <w:lvlJc w:val="left"/>
      <w:pPr>
        <w:ind w:left="106" w:hanging="227"/>
      </w:pPr>
      <w:rPr>
        <w:rFonts w:hint="default"/>
        <w:lang w:val="en-US" w:eastAsia="en-US" w:bidi="ar-SA"/>
      </w:rPr>
    </w:lvl>
    <w:lvl w:ilvl="6">
      <w:numFmt w:val="bullet"/>
      <w:lvlText w:val="•"/>
      <w:lvlJc w:val="left"/>
      <w:pPr>
        <w:ind w:left="-431" w:hanging="227"/>
      </w:pPr>
      <w:rPr>
        <w:rFonts w:hint="default"/>
        <w:lang w:val="en-US" w:eastAsia="en-US" w:bidi="ar-SA"/>
      </w:rPr>
    </w:lvl>
    <w:lvl w:ilvl="7">
      <w:numFmt w:val="bullet"/>
      <w:lvlText w:val="•"/>
      <w:lvlJc w:val="left"/>
      <w:pPr>
        <w:ind w:left="-969" w:hanging="227"/>
      </w:pPr>
      <w:rPr>
        <w:rFonts w:hint="default"/>
        <w:lang w:val="en-US" w:eastAsia="en-US" w:bidi="ar-SA"/>
      </w:rPr>
    </w:lvl>
    <w:lvl w:ilvl="8">
      <w:numFmt w:val="bullet"/>
      <w:lvlText w:val="•"/>
      <w:lvlJc w:val="left"/>
      <w:pPr>
        <w:ind w:left="-1506" w:hanging="227"/>
      </w:pPr>
      <w:rPr>
        <w:rFonts w:hint="default"/>
        <w:lang w:val="en-US" w:eastAsia="en-US" w:bidi="ar-SA"/>
      </w:rPr>
    </w:lvl>
  </w:abstractNum>
  <w:abstractNum w:abstractNumId="166" w15:restartNumberingAfterBreak="0">
    <w:nsid w:val="45E22C51"/>
    <w:multiLevelType w:val="hybridMultilevel"/>
    <w:tmpl w:val="9372E236"/>
    <w:lvl w:ilvl="0" w:tplc="F60823D6">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1F06B4A6">
      <w:numFmt w:val="bullet"/>
      <w:lvlText w:val="•"/>
      <w:lvlJc w:val="left"/>
      <w:pPr>
        <w:ind w:left="1118" w:hanging="284"/>
      </w:pPr>
      <w:rPr>
        <w:rFonts w:hint="default"/>
        <w:lang w:val="en-US" w:eastAsia="en-US" w:bidi="ar-SA"/>
      </w:rPr>
    </w:lvl>
    <w:lvl w:ilvl="2" w:tplc="DF7E6896">
      <w:numFmt w:val="bullet"/>
      <w:lvlText w:val="•"/>
      <w:lvlJc w:val="left"/>
      <w:pPr>
        <w:ind w:left="1877" w:hanging="284"/>
      </w:pPr>
      <w:rPr>
        <w:rFonts w:hint="default"/>
        <w:lang w:val="en-US" w:eastAsia="en-US" w:bidi="ar-SA"/>
      </w:rPr>
    </w:lvl>
    <w:lvl w:ilvl="3" w:tplc="C256D4D2">
      <w:numFmt w:val="bullet"/>
      <w:lvlText w:val="•"/>
      <w:lvlJc w:val="left"/>
      <w:pPr>
        <w:ind w:left="2636" w:hanging="284"/>
      </w:pPr>
      <w:rPr>
        <w:rFonts w:hint="default"/>
        <w:lang w:val="en-US" w:eastAsia="en-US" w:bidi="ar-SA"/>
      </w:rPr>
    </w:lvl>
    <w:lvl w:ilvl="4" w:tplc="FCCE13CA">
      <w:numFmt w:val="bullet"/>
      <w:lvlText w:val="•"/>
      <w:lvlJc w:val="left"/>
      <w:pPr>
        <w:ind w:left="3395" w:hanging="284"/>
      </w:pPr>
      <w:rPr>
        <w:rFonts w:hint="default"/>
        <w:lang w:val="en-US" w:eastAsia="en-US" w:bidi="ar-SA"/>
      </w:rPr>
    </w:lvl>
    <w:lvl w:ilvl="5" w:tplc="6FD01AC2">
      <w:numFmt w:val="bullet"/>
      <w:lvlText w:val="•"/>
      <w:lvlJc w:val="left"/>
      <w:pPr>
        <w:ind w:left="4154" w:hanging="284"/>
      </w:pPr>
      <w:rPr>
        <w:rFonts w:hint="default"/>
        <w:lang w:val="en-US" w:eastAsia="en-US" w:bidi="ar-SA"/>
      </w:rPr>
    </w:lvl>
    <w:lvl w:ilvl="6" w:tplc="F580E0C4">
      <w:numFmt w:val="bullet"/>
      <w:lvlText w:val="•"/>
      <w:lvlJc w:val="left"/>
      <w:pPr>
        <w:ind w:left="4913" w:hanging="284"/>
      </w:pPr>
      <w:rPr>
        <w:rFonts w:hint="default"/>
        <w:lang w:val="en-US" w:eastAsia="en-US" w:bidi="ar-SA"/>
      </w:rPr>
    </w:lvl>
    <w:lvl w:ilvl="7" w:tplc="4C6AEB3C">
      <w:numFmt w:val="bullet"/>
      <w:lvlText w:val="•"/>
      <w:lvlJc w:val="left"/>
      <w:pPr>
        <w:ind w:left="5672" w:hanging="284"/>
      </w:pPr>
      <w:rPr>
        <w:rFonts w:hint="default"/>
        <w:lang w:val="en-US" w:eastAsia="en-US" w:bidi="ar-SA"/>
      </w:rPr>
    </w:lvl>
    <w:lvl w:ilvl="8" w:tplc="E268659C">
      <w:numFmt w:val="bullet"/>
      <w:lvlText w:val="•"/>
      <w:lvlJc w:val="left"/>
      <w:pPr>
        <w:ind w:left="6431" w:hanging="284"/>
      </w:pPr>
      <w:rPr>
        <w:rFonts w:hint="default"/>
        <w:lang w:val="en-US" w:eastAsia="en-US" w:bidi="ar-SA"/>
      </w:rPr>
    </w:lvl>
  </w:abstractNum>
  <w:abstractNum w:abstractNumId="167" w15:restartNumberingAfterBreak="0">
    <w:nsid w:val="463D556C"/>
    <w:multiLevelType w:val="hybridMultilevel"/>
    <w:tmpl w:val="ABB6F57C"/>
    <w:lvl w:ilvl="0" w:tplc="4D6E0590">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C6203A50">
      <w:numFmt w:val="bullet"/>
      <w:lvlText w:val="•"/>
      <w:lvlJc w:val="left"/>
      <w:pPr>
        <w:ind w:left="1118" w:hanging="284"/>
      </w:pPr>
      <w:rPr>
        <w:rFonts w:hint="default"/>
        <w:lang w:val="en-US" w:eastAsia="en-US" w:bidi="ar-SA"/>
      </w:rPr>
    </w:lvl>
    <w:lvl w:ilvl="2" w:tplc="820A5016">
      <w:numFmt w:val="bullet"/>
      <w:lvlText w:val="•"/>
      <w:lvlJc w:val="left"/>
      <w:pPr>
        <w:ind w:left="1877" w:hanging="284"/>
      </w:pPr>
      <w:rPr>
        <w:rFonts w:hint="default"/>
        <w:lang w:val="en-US" w:eastAsia="en-US" w:bidi="ar-SA"/>
      </w:rPr>
    </w:lvl>
    <w:lvl w:ilvl="3" w:tplc="CAD86A7A">
      <w:numFmt w:val="bullet"/>
      <w:lvlText w:val="•"/>
      <w:lvlJc w:val="left"/>
      <w:pPr>
        <w:ind w:left="2636" w:hanging="284"/>
      </w:pPr>
      <w:rPr>
        <w:rFonts w:hint="default"/>
        <w:lang w:val="en-US" w:eastAsia="en-US" w:bidi="ar-SA"/>
      </w:rPr>
    </w:lvl>
    <w:lvl w:ilvl="4" w:tplc="69F09ED2">
      <w:numFmt w:val="bullet"/>
      <w:lvlText w:val="•"/>
      <w:lvlJc w:val="left"/>
      <w:pPr>
        <w:ind w:left="3395" w:hanging="284"/>
      </w:pPr>
      <w:rPr>
        <w:rFonts w:hint="default"/>
        <w:lang w:val="en-US" w:eastAsia="en-US" w:bidi="ar-SA"/>
      </w:rPr>
    </w:lvl>
    <w:lvl w:ilvl="5" w:tplc="7BD63508">
      <w:numFmt w:val="bullet"/>
      <w:lvlText w:val="•"/>
      <w:lvlJc w:val="left"/>
      <w:pPr>
        <w:ind w:left="4154" w:hanging="284"/>
      </w:pPr>
      <w:rPr>
        <w:rFonts w:hint="default"/>
        <w:lang w:val="en-US" w:eastAsia="en-US" w:bidi="ar-SA"/>
      </w:rPr>
    </w:lvl>
    <w:lvl w:ilvl="6" w:tplc="E8220334">
      <w:numFmt w:val="bullet"/>
      <w:lvlText w:val="•"/>
      <w:lvlJc w:val="left"/>
      <w:pPr>
        <w:ind w:left="4913" w:hanging="284"/>
      </w:pPr>
      <w:rPr>
        <w:rFonts w:hint="default"/>
        <w:lang w:val="en-US" w:eastAsia="en-US" w:bidi="ar-SA"/>
      </w:rPr>
    </w:lvl>
    <w:lvl w:ilvl="7" w:tplc="2F22B6CA">
      <w:numFmt w:val="bullet"/>
      <w:lvlText w:val="•"/>
      <w:lvlJc w:val="left"/>
      <w:pPr>
        <w:ind w:left="5672" w:hanging="284"/>
      </w:pPr>
      <w:rPr>
        <w:rFonts w:hint="default"/>
        <w:lang w:val="en-US" w:eastAsia="en-US" w:bidi="ar-SA"/>
      </w:rPr>
    </w:lvl>
    <w:lvl w:ilvl="8" w:tplc="FCD4D3EA">
      <w:numFmt w:val="bullet"/>
      <w:lvlText w:val="•"/>
      <w:lvlJc w:val="left"/>
      <w:pPr>
        <w:ind w:left="6431" w:hanging="284"/>
      </w:pPr>
      <w:rPr>
        <w:rFonts w:hint="default"/>
        <w:lang w:val="en-US" w:eastAsia="en-US" w:bidi="ar-SA"/>
      </w:rPr>
    </w:lvl>
  </w:abstractNum>
  <w:abstractNum w:abstractNumId="168" w15:restartNumberingAfterBreak="0">
    <w:nsid w:val="463F1183"/>
    <w:multiLevelType w:val="hybridMultilevel"/>
    <w:tmpl w:val="0456B3E6"/>
    <w:lvl w:ilvl="0" w:tplc="EBF4A8B0">
      <w:start w:val="247"/>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0A604F94">
      <w:numFmt w:val="bullet"/>
      <w:lvlText w:val="•"/>
      <w:lvlJc w:val="left"/>
      <w:pPr>
        <w:ind w:left="1482" w:hanging="454"/>
      </w:pPr>
      <w:rPr>
        <w:rFonts w:hint="default"/>
        <w:lang w:val="en-US" w:eastAsia="en-US" w:bidi="ar-SA"/>
      </w:rPr>
    </w:lvl>
    <w:lvl w:ilvl="2" w:tplc="521EA1EC">
      <w:numFmt w:val="bullet"/>
      <w:lvlText w:val="•"/>
      <w:lvlJc w:val="left"/>
      <w:pPr>
        <w:ind w:left="2344" w:hanging="454"/>
      </w:pPr>
      <w:rPr>
        <w:rFonts w:hint="default"/>
        <w:lang w:val="en-US" w:eastAsia="en-US" w:bidi="ar-SA"/>
      </w:rPr>
    </w:lvl>
    <w:lvl w:ilvl="3" w:tplc="8DC8B2C8">
      <w:numFmt w:val="bullet"/>
      <w:lvlText w:val="•"/>
      <w:lvlJc w:val="left"/>
      <w:pPr>
        <w:ind w:left="3206" w:hanging="454"/>
      </w:pPr>
      <w:rPr>
        <w:rFonts w:hint="default"/>
        <w:lang w:val="en-US" w:eastAsia="en-US" w:bidi="ar-SA"/>
      </w:rPr>
    </w:lvl>
    <w:lvl w:ilvl="4" w:tplc="521EE0CA">
      <w:numFmt w:val="bullet"/>
      <w:lvlText w:val="•"/>
      <w:lvlJc w:val="left"/>
      <w:pPr>
        <w:ind w:left="4069" w:hanging="454"/>
      </w:pPr>
      <w:rPr>
        <w:rFonts w:hint="default"/>
        <w:lang w:val="en-US" w:eastAsia="en-US" w:bidi="ar-SA"/>
      </w:rPr>
    </w:lvl>
    <w:lvl w:ilvl="5" w:tplc="2C2CE7F2">
      <w:numFmt w:val="bullet"/>
      <w:lvlText w:val="•"/>
      <w:lvlJc w:val="left"/>
      <w:pPr>
        <w:ind w:left="4931" w:hanging="454"/>
      </w:pPr>
      <w:rPr>
        <w:rFonts w:hint="default"/>
        <w:lang w:val="en-US" w:eastAsia="en-US" w:bidi="ar-SA"/>
      </w:rPr>
    </w:lvl>
    <w:lvl w:ilvl="6" w:tplc="F3D6E6BE">
      <w:numFmt w:val="bullet"/>
      <w:lvlText w:val="•"/>
      <w:lvlJc w:val="left"/>
      <w:pPr>
        <w:ind w:left="5793" w:hanging="454"/>
      </w:pPr>
      <w:rPr>
        <w:rFonts w:hint="default"/>
        <w:lang w:val="en-US" w:eastAsia="en-US" w:bidi="ar-SA"/>
      </w:rPr>
    </w:lvl>
    <w:lvl w:ilvl="7" w:tplc="CA548F88">
      <w:numFmt w:val="bullet"/>
      <w:lvlText w:val="•"/>
      <w:lvlJc w:val="left"/>
      <w:pPr>
        <w:ind w:left="6656" w:hanging="454"/>
      </w:pPr>
      <w:rPr>
        <w:rFonts w:hint="default"/>
        <w:lang w:val="en-US" w:eastAsia="en-US" w:bidi="ar-SA"/>
      </w:rPr>
    </w:lvl>
    <w:lvl w:ilvl="8" w:tplc="EDBE3430">
      <w:numFmt w:val="bullet"/>
      <w:lvlText w:val="•"/>
      <w:lvlJc w:val="left"/>
      <w:pPr>
        <w:ind w:left="7518" w:hanging="454"/>
      </w:pPr>
      <w:rPr>
        <w:rFonts w:hint="default"/>
        <w:lang w:val="en-US" w:eastAsia="en-US" w:bidi="ar-SA"/>
      </w:rPr>
    </w:lvl>
  </w:abstractNum>
  <w:abstractNum w:abstractNumId="169" w15:restartNumberingAfterBreak="0">
    <w:nsid w:val="46D2310E"/>
    <w:multiLevelType w:val="hybridMultilevel"/>
    <w:tmpl w:val="468CD24A"/>
    <w:lvl w:ilvl="0" w:tplc="1C180A7E">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CD361014">
      <w:numFmt w:val="bullet"/>
      <w:lvlText w:val="•"/>
      <w:lvlJc w:val="left"/>
      <w:pPr>
        <w:ind w:left="1118" w:hanging="284"/>
      </w:pPr>
      <w:rPr>
        <w:rFonts w:hint="default"/>
        <w:lang w:val="en-US" w:eastAsia="en-US" w:bidi="ar-SA"/>
      </w:rPr>
    </w:lvl>
    <w:lvl w:ilvl="2" w:tplc="22127BE0">
      <w:numFmt w:val="bullet"/>
      <w:lvlText w:val="•"/>
      <w:lvlJc w:val="left"/>
      <w:pPr>
        <w:ind w:left="1877" w:hanging="284"/>
      </w:pPr>
      <w:rPr>
        <w:rFonts w:hint="default"/>
        <w:lang w:val="en-US" w:eastAsia="en-US" w:bidi="ar-SA"/>
      </w:rPr>
    </w:lvl>
    <w:lvl w:ilvl="3" w:tplc="C49C0B1A">
      <w:numFmt w:val="bullet"/>
      <w:lvlText w:val="•"/>
      <w:lvlJc w:val="left"/>
      <w:pPr>
        <w:ind w:left="2636" w:hanging="284"/>
      </w:pPr>
      <w:rPr>
        <w:rFonts w:hint="default"/>
        <w:lang w:val="en-US" w:eastAsia="en-US" w:bidi="ar-SA"/>
      </w:rPr>
    </w:lvl>
    <w:lvl w:ilvl="4" w:tplc="2CB21716">
      <w:numFmt w:val="bullet"/>
      <w:lvlText w:val="•"/>
      <w:lvlJc w:val="left"/>
      <w:pPr>
        <w:ind w:left="3395" w:hanging="284"/>
      </w:pPr>
      <w:rPr>
        <w:rFonts w:hint="default"/>
        <w:lang w:val="en-US" w:eastAsia="en-US" w:bidi="ar-SA"/>
      </w:rPr>
    </w:lvl>
    <w:lvl w:ilvl="5" w:tplc="F89C1B9A">
      <w:numFmt w:val="bullet"/>
      <w:lvlText w:val="•"/>
      <w:lvlJc w:val="left"/>
      <w:pPr>
        <w:ind w:left="4154" w:hanging="284"/>
      </w:pPr>
      <w:rPr>
        <w:rFonts w:hint="default"/>
        <w:lang w:val="en-US" w:eastAsia="en-US" w:bidi="ar-SA"/>
      </w:rPr>
    </w:lvl>
    <w:lvl w:ilvl="6" w:tplc="3C46AC12">
      <w:numFmt w:val="bullet"/>
      <w:lvlText w:val="•"/>
      <w:lvlJc w:val="left"/>
      <w:pPr>
        <w:ind w:left="4913" w:hanging="284"/>
      </w:pPr>
      <w:rPr>
        <w:rFonts w:hint="default"/>
        <w:lang w:val="en-US" w:eastAsia="en-US" w:bidi="ar-SA"/>
      </w:rPr>
    </w:lvl>
    <w:lvl w:ilvl="7" w:tplc="B8DEC182">
      <w:numFmt w:val="bullet"/>
      <w:lvlText w:val="•"/>
      <w:lvlJc w:val="left"/>
      <w:pPr>
        <w:ind w:left="5672" w:hanging="284"/>
      </w:pPr>
      <w:rPr>
        <w:rFonts w:hint="default"/>
        <w:lang w:val="en-US" w:eastAsia="en-US" w:bidi="ar-SA"/>
      </w:rPr>
    </w:lvl>
    <w:lvl w:ilvl="8" w:tplc="1494F26C">
      <w:numFmt w:val="bullet"/>
      <w:lvlText w:val="•"/>
      <w:lvlJc w:val="left"/>
      <w:pPr>
        <w:ind w:left="6431" w:hanging="284"/>
      </w:pPr>
      <w:rPr>
        <w:rFonts w:hint="default"/>
        <w:lang w:val="en-US" w:eastAsia="en-US" w:bidi="ar-SA"/>
      </w:rPr>
    </w:lvl>
  </w:abstractNum>
  <w:abstractNum w:abstractNumId="170" w15:restartNumberingAfterBreak="0">
    <w:nsid w:val="47664848"/>
    <w:multiLevelType w:val="hybridMultilevel"/>
    <w:tmpl w:val="6D327A34"/>
    <w:lvl w:ilvl="0" w:tplc="9C4C78A0">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248C72F4">
      <w:numFmt w:val="bullet"/>
      <w:lvlText w:val="•"/>
      <w:lvlJc w:val="left"/>
      <w:pPr>
        <w:ind w:left="1118" w:hanging="284"/>
      </w:pPr>
      <w:rPr>
        <w:rFonts w:hint="default"/>
        <w:lang w:val="en-US" w:eastAsia="en-US" w:bidi="ar-SA"/>
      </w:rPr>
    </w:lvl>
    <w:lvl w:ilvl="2" w:tplc="7CCE74BC">
      <w:numFmt w:val="bullet"/>
      <w:lvlText w:val="•"/>
      <w:lvlJc w:val="left"/>
      <w:pPr>
        <w:ind w:left="1877" w:hanging="284"/>
      </w:pPr>
      <w:rPr>
        <w:rFonts w:hint="default"/>
        <w:lang w:val="en-US" w:eastAsia="en-US" w:bidi="ar-SA"/>
      </w:rPr>
    </w:lvl>
    <w:lvl w:ilvl="3" w:tplc="BB20529C">
      <w:numFmt w:val="bullet"/>
      <w:lvlText w:val="•"/>
      <w:lvlJc w:val="left"/>
      <w:pPr>
        <w:ind w:left="2636" w:hanging="284"/>
      </w:pPr>
      <w:rPr>
        <w:rFonts w:hint="default"/>
        <w:lang w:val="en-US" w:eastAsia="en-US" w:bidi="ar-SA"/>
      </w:rPr>
    </w:lvl>
    <w:lvl w:ilvl="4" w:tplc="940E66B8">
      <w:numFmt w:val="bullet"/>
      <w:lvlText w:val="•"/>
      <w:lvlJc w:val="left"/>
      <w:pPr>
        <w:ind w:left="3395" w:hanging="284"/>
      </w:pPr>
      <w:rPr>
        <w:rFonts w:hint="default"/>
        <w:lang w:val="en-US" w:eastAsia="en-US" w:bidi="ar-SA"/>
      </w:rPr>
    </w:lvl>
    <w:lvl w:ilvl="5" w:tplc="2788026C">
      <w:numFmt w:val="bullet"/>
      <w:lvlText w:val="•"/>
      <w:lvlJc w:val="left"/>
      <w:pPr>
        <w:ind w:left="4154" w:hanging="284"/>
      </w:pPr>
      <w:rPr>
        <w:rFonts w:hint="default"/>
        <w:lang w:val="en-US" w:eastAsia="en-US" w:bidi="ar-SA"/>
      </w:rPr>
    </w:lvl>
    <w:lvl w:ilvl="6" w:tplc="21E6C2A0">
      <w:numFmt w:val="bullet"/>
      <w:lvlText w:val="•"/>
      <w:lvlJc w:val="left"/>
      <w:pPr>
        <w:ind w:left="4913" w:hanging="284"/>
      </w:pPr>
      <w:rPr>
        <w:rFonts w:hint="default"/>
        <w:lang w:val="en-US" w:eastAsia="en-US" w:bidi="ar-SA"/>
      </w:rPr>
    </w:lvl>
    <w:lvl w:ilvl="7" w:tplc="06121F50">
      <w:numFmt w:val="bullet"/>
      <w:lvlText w:val="•"/>
      <w:lvlJc w:val="left"/>
      <w:pPr>
        <w:ind w:left="5672" w:hanging="284"/>
      </w:pPr>
      <w:rPr>
        <w:rFonts w:hint="default"/>
        <w:lang w:val="en-US" w:eastAsia="en-US" w:bidi="ar-SA"/>
      </w:rPr>
    </w:lvl>
    <w:lvl w:ilvl="8" w:tplc="BD76F018">
      <w:numFmt w:val="bullet"/>
      <w:lvlText w:val="•"/>
      <w:lvlJc w:val="left"/>
      <w:pPr>
        <w:ind w:left="6431" w:hanging="284"/>
      </w:pPr>
      <w:rPr>
        <w:rFonts w:hint="default"/>
        <w:lang w:val="en-US" w:eastAsia="en-US" w:bidi="ar-SA"/>
      </w:rPr>
    </w:lvl>
  </w:abstractNum>
  <w:abstractNum w:abstractNumId="171" w15:restartNumberingAfterBreak="0">
    <w:nsid w:val="480101FB"/>
    <w:multiLevelType w:val="hybridMultilevel"/>
    <w:tmpl w:val="30A46E92"/>
    <w:lvl w:ilvl="0" w:tplc="34668FBE">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13EC9B42">
      <w:numFmt w:val="bullet"/>
      <w:lvlText w:val="•"/>
      <w:lvlJc w:val="left"/>
      <w:pPr>
        <w:ind w:left="1118" w:hanging="284"/>
      </w:pPr>
      <w:rPr>
        <w:rFonts w:hint="default"/>
        <w:lang w:val="en-US" w:eastAsia="en-US" w:bidi="ar-SA"/>
      </w:rPr>
    </w:lvl>
    <w:lvl w:ilvl="2" w:tplc="A55ADD6E">
      <w:numFmt w:val="bullet"/>
      <w:lvlText w:val="•"/>
      <w:lvlJc w:val="left"/>
      <w:pPr>
        <w:ind w:left="1877" w:hanging="284"/>
      </w:pPr>
      <w:rPr>
        <w:rFonts w:hint="default"/>
        <w:lang w:val="en-US" w:eastAsia="en-US" w:bidi="ar-SA"/>
      </w:rPr>
    </w:lvl>
    <w:lvl w:ilvl="3" w:tplc="8244EFBC">
      <w:numFmt w:val="bullet"/>
      <w:lvlText w:val="•"/>
      <w:lvlJc w:val="left"/>
      <w:pPr>
        <w:ind w:left="2636" w:hanging="284"/>
      </w:pPr>
      <w:rPr>
        <w:rFonts w:hint="default"/>
        <w:lang w:val="en-US" w:eastAsia="en-US" w:bidi="ar-SA"/>
      </w:rPr>
    </w:lvl>
    <w:lvl w:ilvl="4" w:tplc="8314103C">
      <w:numFmt w:val="bullet"/>
      <w:lvlText w:val="•"/>
      <w:lvlJc w:val="left"/>
      <w:pPr>
        <w:ind w:left="3395" w:hanging="284"/>
      </w:pPr>
      <w:rPr>
        <w:rFonts w:hint="default"/>
        <w:lang w:val="en-US" w:eastAsia="en-US" w:bidi="ar-SA"/>
      </w:rPr>
    </w:lvl>
    <w:lvl w:ilvl="5" w:tplc="48265196">
      <w:numFmt w:val="bullet"/>
      <w:lvlText w:val="•"/>
      <w:lvlJc w:val="left"/>
      <w:pPr>
        <w:ind w:left="4154" w:hanging="284"/>
      </w:pPr>
      <w:rPr>
        <w:rFonts w:hint="default"/>
        <w:lang w:val="en-US" w:eastAsia="en-US" w:bidi="ar-SA"/>
      </w:rPr>
    </w:lvl>
    <w:lvl w:ilvl="6" w:tplc="67A46E8E">
      <w:numFmt w:val="bullet"/>
      <w:lvlText w:val="•"/>
      <w:lvlJc w:val="left"/>
      <w:pPr>
        <w:ind w:left="4913" w:hanging="284"/>
      </w:pPr>
      <w:rPr>
        <w:rFonts w:hint="default"/>
        <w:lang w:val="en-US" w:eastAsia="en-US" w:bidi="ar-SA"/>
      </w:rPr>
    </w:lvl>
    <w:lvl w:ilvl="7" w:tplc="CFEAE2CE">
      <w:numFmt w:val="bullet"/>
      <w:lvlText w:val="•"/>
      <w:lvlJc w:val="left"/>
      <w:pPr>
        <w:ind w:left="5672" w:hanging="284"/>
      </w:pPr>
      <w:rPr>
        <w:rFonts w:hint="default"/>
        <w:lang w:val="en-US" w:eastAsia="en-US" w:bidi="ar-SA"/>
      </w:rPr>
    </w:lvl>
    <w:lvl w:ilvl="8" w:tplc="A29EF2FE">
      <w:numFmt w:val="bullet"/>
      <w:lvlText w:val="•"/>
      <w:lvlJc w:val="left"/>
      <w:pPr>
        <w:ind w:left="6431" w:hanging="284"/>
      </w:pPr>
      <w:rPr>
        <w:rFonts w:hint="default"/>
        <w:lang w:val="en-US" w:eastAsia="en-US" w:bidi="ar-SA"/>
      </w:rPr>
    </w:lvl>
  </w:abstractNum>
  <w:abstractNum w:abstractNumId="172" w15:restartNumberingAfterBreak="0">
    <w:nsid w:val="48693AD5"/>
    <w:multiLevelType w:val="multilevel"/>
    <w:tmpl w:val="A4B42E20"/>
    <w:lvl w:ilvl="0">
      <w:start w:val="1"/>
      <w:numFmt w:val="upperLetter"/>
      <w:lvlText w:val="%1."/>
      <w:lvlJc w:val="left"/>
      <w:pPr>
        <w:ind w:left="1154" w:hanging="310"/>
        <w:jc w:val="right"/>
      </w:pPr>
      <w:rPr>
        <w:rFonts w:ascii="ECSquareSansProMedium" w:eastAsia="ECSquareSansProMedium" w:hAnsi="ECSquareSansProMedium" w:cs="ECSquareSansProMedium" w:hint="default"/>
        <w:b w:val="0"/>
        <w:bCs w:val="0"/>
        <w:i w:val="0"/>
        <w:iCs w:val="0"/>
        <w:color w:val="006BA9"/>
        <w:spacing w:val="0"/>
        <w:w w:val="100"/>
        <w:sz w:val="28"/>
        <w:szCs w:val="28"/>
        <w:lang w:val="en-US" w:eastAsia="en-US" w:bidi="ar-SA"/>
      </w:rPr>
    </w:lvl>
    <w:lvl w:ilvl="1">
      <w:start w:val="1"/>
      <w:numFmt w:val="decimal"/>
      <w:lvlText w:val="%2."/>
      <w:lvlJc w:val="left"/>
      <w:pPr>
        <w:ind w:left="1211" w:hanging="376"/>
      </w:pPr>
      <w:rPr>
        <w:rFonts w:ascii="EC Square Sans Pro" w:eastAsia="EC Square Sans Pro" w:hAnsi="EC Square Sans Pro" w:cs="EC Square Sans Pro" w:hint="default"/>
        <w:b w:val="0"/>
        <w:bCs w:val="0"/>
        <w:i w:val="0"/>
        <w:iCs w:val="0"/>
        <w:color w:val="006BA9"/>
        <w:spacing w:val="0"/>
        <w:w w:val="100"/>
        <w:sz w:val="36"/>
        <w:szCs w:val="36"/>
        <w:lang w:val="en-US" w:eastAsia="en-US" w:bidi="ar-SA"/>
      </w:rPr>
    </w:lvl>
    <w:lvl w:ilvl="2">
      <w:start w:val="1"/>
      <w:numFmt w:val="decimal"/>
      <w:lvlText w:val="%2.%3"/>
      <w:lvlJc w:val="left"/>
      <w:pPr>
        <w:ind w:left="839" w:hanging="440"/>
      </w:pPr>
      <w:rPr>
        <w:rFonts w:ascii="ECSquareSansProLight" w:eastAsia="ECSquareSansProLight" w:hAnsi="ECSquareSansProLight" w:cs="ECSquareSansProLight" w:hint="default"/>
        <w:b w:val="0"/>
        <w:bCs w:val="0"/>
        <w:i w:val="0"/>
        <w:iCs w:val="0"/>
        <w:color w:val="006BA9"/>
        <w:spacing w:val="3"/>
        <w:w w:val="100"/>
        <w:sz w:val="32"/>
        <w:szCs w:val="32"/>
        <w:lang w:val="en-US" w:eastAsia="en-US" w:bidi="ar-SA"/>
      </w:rPr>
    </w:lvl>
    <w:lvl w:ilvl="3">
      <w:numFmt w:val="bullet"/>
      <w:lvlText w:val="•"/>
      <w:lvlJc w:val="left"/>
      <w:pPr>
        <w:ind w:left="1176" w:hanging="171"/>
      </w:pPr>
      <w:rPr>
        <w:rFonts w:ascii="EC Square Sans Pro" w:eastAsia="EC Square Sans Pro" w:hAnsi="EC Square Sans Pro" w:cs="EC Square Sans Pro" w:hint="default"/>
        <w:b/>
        <w:bCs/>
        <w:i w:val="0"/>
        <w:iCs w:val="0"/>
        <w:color w:val="006BA9"/>
        <w:w w:val="100"/>
        <w:sz w:val="20"/>
        <w:szCs w:val="20"/>
        <w:lang w:val="en-US" w:eastAsia="en-US" w:bidi="ar-SA"/>
      </w:rPr>
    </w:lvl>
    <w:lvl w:ilvl="4">
      <w:numFmt w:val="bullet"/>
      <w:lvlText w:val="•"/>
      <w:lvlJc w:val="left"/>
      <w:pPr>
        <w:ind w:left="2077" w:hanging="171"/>
      </w:pPr>
      <w:rPr>
        <w:rFonts w:hint="default"/>
        <w:lang w:val="en-US" w:eastAsia="en-US" w:bidi="ar-SA"/>
      </w:rPr>
    </w:lvl>
    <w:lvl w:ilvl="5">
      <w:numFmt w:val="bullet"/>
      <w:lvlText w:val="•"/>
      <w:lvlJc w:val="left"/>
      <w:pPr>
        <w:ind w:left="2935" w:hanging="171"/>
      </w:pPr>
      <w:rPr>
        <w:rFonts w:hint="default"/>
        <w:lang w:val="en-US" w:eastAsia="en-US" w:bidi="ar-SA"/>
      </w:rPr>
    </w:lvl>
    <w:lvl w:ilvl="6">
      <w:numFmt w:val="bullet"/>
      <w:lvlText w:val="•"/>
      <w:lvlJc w:val="left"/>
      <w:pPr>
        <w:ind w:left="3793" w:hanging="171"/>
      </w:pPr>
      <w:rPr>
        <w:rFonts w:hint="default"/>
        <w:lang w:val="en-US" w:eastAsia="en-US" w:bidi="ar-SA"/>
      </w:rPr>
    </w:lvl>
    <w:lvl w:ilvl="7">
      <w:numFmt w:val="bullet"/>
      <w:lvlText w:val="•"/>
      <w:lvlJc w:val="left"/>
      <w:pPr>
        <w:ind w:left="4651" w:hanging="171"/>
      </w:pPr>
      <w:rPr>
        <w:rFonts w:hint="default"/>
        <w:lang w:val="en-US" w:eastAsia="en-US" w:bidi="ar-SA"/>
      </w:rPr>
    </w:lvl>
    <w:lvl w:ilvl="8">
      <w:numFmt w:val="bullet"/>
      <w:lvlText w:val="•"/>
      <w:lvlJc w:val="left"/>
      <w:pPr>
        <w:ind w:left="5508" w:hanging="171"/>
      </w:pPr>
      <w:rPr>
        <w:rFonts w:hint="default"/>
        <w:lang w:val="en-US" w:eastAsia="en-US" w:bidi="ar-SA"/>
      </w:rPr>
    </w:lvl>
  </w:abstractNum>
  <w:abstractNum w:abstractNumId="173" w15:restartNumberingAfterBreak="0">
    <w:nsid w:val="48C61FFA"/>
    <w:multiLevelType w:val="hybridMultilevel"/>
    <w:tmpl w:val="C41614E8"/>
    <w:lvl w:ilvl="0" w:tplc="853E41FC">
      <w:numFmt w:val="bullet"/>
      <w:lvlText w:val="•"/>
      <w:lvlJc w:val="left"/>
      <w:pPr>
        <w:ind w:left="322" w:hanging="171"/>
      </w:pPr>
      <w:rPr>
        <w:rFonts w:ascii="EC Square Sans Pro" w:eastAsia="EC Square Sans Pro" w:hAnsi="EC Square Sans Pro" w:cs="EC Square Sans Pro" w:hint="default"/>
        <w:b/>
        <w:bCs/>
        <w:i w:val="0"/>
        <w:iCs w:val="0"/>
        <w:color w:val="006BA9"/>
        <w:w w:val="100"/>
        <w:sz w:val="20"/>
        <w:szCs w:val="20"/>
        <w:lang w:val="en-US" w:eastAsia="en-US" w:bidi="ar-SA"/>
      </w:rPr>
    </w:lvl>
    <w:lvl w:ilvl="1" w:tplc="C16E2FC8">
      <w:numFmt w:val="bullet"/>
      <w:lvlText w:val="•"/>
      <w:lvlJc w:val="left"/>
      <w:pPr>
        <w:ind w:left="1074" w:hanging="171"/>
      </w:pPr>
      <w:rPr>
        <w:rFonts w:hint="default"/>
        <w:lang w:val="en-US" w:eastAsia="en-US" w:bidi="ar-SA"/>
      </w:rPr>
    </w:lvl>
    <w:lvl w:ilvl="2" w:tplc="85C8C3B0">
      <w:numFmt w:val="bullet"/>
      <w:lvlText w:val="•"/>
      <w:lvlJc w:val="left"/>
      <w:pPr>
        <w:ind w:left="1828" w:hanging="171"/>
      </w:pPr>
      <w:rPr>
        <w:rFonts w:hint="default"/>
        <w:lang w:val="en-US" w:eastAsia="en-US" w:bidi="ar-SA"/>
      </w:rPr>
    </w:lvl>
    <w:lvl w:ilvl="3" w:tplc="E74621A0">
      <w:numFmt w:val="bullet"/>
      <w:lvlText w:val="•"/>
      <w:lvlJc w:val="left"/>
      <w:pPr>
        <w:ind w:left="2583" w:hanging="171"/>
      </w:pPr>
      <w:rPr>
        <w:rFonts w:hint="default"/>
        <w:lang w:val="en-US" w:eastAsia="en-US" w:bidi="ar-SA"/>
      </w:rPr>
    </w:lvl>
    <w:lvl w:ilvl="4" w:tplc="3FB801F2">
      <w:numFmt w:val="bullet"/>
      <w:lvlText w:val="•"/>
      <w:lvlJc w:val="left"/>
      <w:pPr>
        <w:ind w:left="3337" w:hanging="171"/>
      </w:pPr>
      <w:rPr>
        <w:rFonts w:hint="default"/>
        <w:lang w:val="en-US" w:eastAsia="en-US" w:bidi="ar-SA"/>
      </w:rPr>
    </w:lvl>
    <w:lvl w:ilvl="5" w:tplc="E9FCEF8C">
      <w:numFmt w:val="bullet"/>
      <w:lvlText w:val="•"/>
      <w:lvlJc w:val="left"/>
      <w:pPr>
        <w:ind w:left="4092" w:hanging="171"/>
      </w:pPr>
      <w:rPr>
        <w:rFonts w:hint="default"/>
        <w:lang w:val="en-US" w:eastAsia="en-US" w:bidi="ar-SA"/>
      </w:rPr>
    </w:lvl>
    <w:lvl w:ilvl="6" w:tplc="901047F4">
      <w:numFmt w:val="bullet"/>
      <w:lvlText w:val="•"/>
      <w:lvlJc w:val="left"/>
      <w:pPr>
        <w:ind w:left="4846" w:hanging="171"/>
      </w:pPr>
      <w:rPr>
        <w:rFonts w:hint="default"/>
        <w:lang w:val="en-US" w:eastAsia="en-US" w:bidi="ar-SA"/>
      </w:rPr>
    </w:lvl>
    <w:lvl w:ilvl="7" w:tplc="B986F428">
      <w:numFmt w:val="bullet"/>
      <w:lvlText w:val="•"/>
      <w:lvlJc w:val="left"/>
      <w:pPr>
        <w:ind w:left="5600" w:hanging="171"/>
      </w:pPr>
      <w:rPr>
        <w:rFonts w:hint="default"/>
        <w:lang w:val="en-US" w:eastAsia="en-US" w:bidi="ar-SA"/>
      </w:rPr>
    </w:lvl>
    <w:lvl w:ilvl="8" w:tplc="53821F18">
      <w:numFmt w:val="bullet"/>
      <w:lvlText w:val="•"/>
      <w:lvlJc w:val="left"/>
      <w:pPr>
        <w:ind w:left="6355" w:hanging="171"/>
      </w:pPr>
      <w:rPr>
        <w:rFonts w:hint="default"/>
        <w:lang w:val="en-US" w:eastAsia="en-US" w:bidi="ar-SA"/>
      </w:rPr>
    </w:lvl>
  </w:abstractNum>
  <w:abstractNum w:abstractNumId="174" w15:restartNumberingAfterBreak="0">
    <w:nsid w:val="48E41286"/>
    <w:multiLevelType w:val="hybridMultilevel"/>
    <w:tmpl w:val="BCC46004"/>
    <w:lvl w:ilvl="0" w:tplc="DF5ECB76">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0BB69C32">
      <w:numFmt w:val="bullet"/>
      <w:lvlText w:val="•"/>
      <w:lvlJc w:val="left"/>
      <w:pPr>
        <w:ind w:left="1118" w:hanging="284"/>
      </w:pPr>
      <w:rPr>
        <w:rFonts w:hint="default"/>
        <w:lang w:val="en-US" w:eastAsia="en-US" w:bidi="ar-SA"/>
      </w:rPr>
    </w:lvl>
    <w:lvl w:ilvl="2" w:tplc="9088325E">
      <w:numFmt w:val="bullet"/>
      <w:lvlText w:val="•"/>
      <w:lvlJc w:val="left"/>
      <w:pPr>
        <w:ind w:left="1877" w:hanging="284"/>
      </w:pPr>
      <w:rPr>
        <w:rFonts w:hint="default"/>
        <w:lang w:val="en-US" w:eastAsia="en-US" w:bidi="ar-SA"/>
      </w:rPr>
    </w:lvl>
    <w:lvl w:ilvl="3" w:tplc="AE3A8F96">
      <w:numFmt w:val="bullet"/>
      <w:lvlText w:val="•"/>
      <w:lvlJc w:val="left"/>
      <w:pPr>
        <w:ind w:left="2636" w:hanging="284"/>
      </w:pPr>
      <w:rPr>
        <w:rFonts w:hint="default"/>
        <w:lang w:val="en-US" w:eastAsia="en-US" w:bidi="ar-SA"/>
      </w:rPr>
    </w:lvl>
    <w:lvl w:ilvl="4" w:tplc="F2CE4C00">
      <w:numFmt w:val="bullet"/>
      <w:lvlText w:val="•"/>
      <w:lvlJc w:val="left"/>
      <w:pPr>
        <w:ind w:left="3395" w:hanging="284"/>
      </w:pPr>
      <w:rPr>
        <w:rFonts w:hint="default"/>
        <w:lang w:val="en-US" w:eastAsia="en-US" w:bidi="ar-SA"/>
      </w:rPr>
    </w:lvl>
    <w:lvl w:ilvl="5" w:tplc="F96EA48E">
      <w:numFmt w:val="bullet"/>
      <w:lvlText w:val="•"/>
      <w:lvlJc w:val="left"/>
      <w:pPr>
        <w:ind w:left="4154" w:hanging="284"/>
      </w:pPr>
      <w:rPr>
        <w:rFonts w:hint="default"/>
        <w:lang w:val="en-US" w:eastAsia="en-US" w:bidi="ar-SA"/>
      </w:rPr>
    </w:lvl>
    <w:lvl w:ilvl="6" w:tplc="6854C4AE">
      <w:numFmt w:val="bullet"/>
      <w:lvlText w:val="•"/>
      <w:lvlJc w:val="left"/>
      <w:pPr>
        <w:ind w:left="4913" w:hanging="284"/>
      </w:pPr>
      <w:rPr>
        <w:rFonts w:hint="default"/>
        <w:lang w:val="en-US" w:eastAsia="en-US" w:bidi="ar-SA"/>
      </w:rPr>
    </w:lvl>
    <w:lvl w:ilvl="7" w:tplc="03121EC4">
      <w:numFmt w:val="bullet"/>
      <w:lvlText w:val="•"/>
      <w:lvlJc w:val="left"/>
      <w:pPr>
        <w:ind w:left="5672" w:hanging="284"/>
      </w:pPr>
      <w:rPr>
        <w:rFonts w:hint="default"/>
        <w:lang w:val="en-US" w:eastAsia="en-US" w:bidi="ar-SA"/>
      </w:rPr>
    </w:lvl>
    <w:lvl w:ilvl="8" w:tplc="99BEB26C">
      <w:numFmt w:val="bullet"/>
      <w:lvlText w:val="•"/>
      <w:lvlJc w:val="left"/>
      <w:pPr>
        <w:ind w:left="6431" w:hanging="284"/>
      </w:pPr>
      <w:rPr>
        <w:rFonts w:hint="default"/>
        <w:lang w:val="en-US" w:eastAsia="en-US" w:bidi="ar-SA"/>
      </w:rPr>
    </w:lvl>
  </w:abstractNum>
  <w:abstractNum w:abstractNumId="175" w15:restartNumberingAfterBreak="0">
    <w:nsid w:val="49574746"/>
    <w:multiLevelType w:val="hybridMultilevel"/>
    <w:tmpl w:val="3224E81A"/>
    <w:lvl w:ilvl="0" w:tplc="C528496C">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457E6232">
      <w:numFmt w:val="bullet"/>
      <w:lvlText w:val="•"/>
      <w:lvlJc w:val="left"/>
      <w:pPr>
        <w:ind w:left="1118" w:hanging="284"/>
      </w:pPr>
      <w:rPr>
        <w:rFonts w:hint="default"/>
        <w:lang w:val="en-US" w:eastAsia="en-US" w:bidi="ar-SA"/>
      </w:rPr>
    </w:lvl>
    <w:lvl w:ilvl="2" w:tplc="9DAA01AC">
      <w:numFmt w:val="bullet"/>
      <w:lvlText w:val="•"/>
      <w:lvlJc w:val="left"/>
      <w:pPr>
        <w:ind w:left="1877" w:hanging="284"/>
      </w:pPr>
      <w:rPr>
        <w:rFonts w:hint="default"/>
        <w:lang w:val="en-US" w:eastAsia="en-US" w:bidi="ar-SA"/>
      </w:rPr>
    </w:lvl>
    <w:lvl w:ilvl="3" w:tplc="5E264634">
      <w:numFmt w:val="bullet"/>
      <w:lvlText w:val="•"/>
      <w:lvlJc w:val="left"/>
      <w:pPr>
        <w:ind w:left="2636" w:hanging="284"/>
      </w:pPr>
      <w:rPr>
        <w:rFonts w:hint="default"/>
        <w:lang w:val="en-US" w:eastAsia="en-US" w:bidi="ar-SA"/>
      </w:rPr>
    </w:lvl>
    <w:lvl w:ilvl="4" w:tplc="9496EAB6">
      <w:numFmt w:val="bullet"/>
      <w:lvlText w:val="•"/>
      <w:lvlJc w:val="left"/>
      <w:pPr>
        <w:ind w:left="3395" w:hanging="284"/>
      </w:pPr>
      <w:rPr>
        <w:rFonts w:hint="default"/>
        <w:lang w:val="en-US" w:eastAsia="en-US" w:bidi="ar-SA"/>
      </w:rPr>
    </w:lvl>
    <w:lvl w:ilvl="5" w:tplc="FD149152">
      <w:numFmt w:val="bullet"/>
      <w:lvlText w:val="•"/>
      <w:lvlJc w:val="left"/>
      <w:pPr>
        <w:ind w:left="4154" w:hanging="284"/>
      </w:pPr>
      <w:rPr>
        <w:rFonts w:hint="default"/>
        <w:lang w:val="en-US" w:eastAsia="en-US" w:bidi="ar-SA"/>
      </w:rPr>
    </w:lvl>
    <w:lvl w:ilvl="6" w:tplc="882C9718">
      <w:numFmt w:val="bullet"/>
      <w:lvlText w:val="•"/>
      <w:lvlJc w:val="left"/>
      <w:pPr>
        <w:ind w:left="4913" w:hanging="284"/>
      </w:pPr>
      <w:rPr>
        <w:rFonts w:hint="default"/>
        <w:lang w:val="en-US" w:eastAsia="en-US" w:bidi="ar-SA"/>
      </w:rPr>
    </w:lvl>
    <w:lvl w:ilvl="7" w:tplc="155251A8">
      <w:numFmt w:val="bullet"/>
      <w:lvlText w:val="•"/>
      <w:lvlJc w:val="left"/>
      <w:pPr>
        <w:ind w:left="5672" w:hanging="284"/>
      </w:pPr>
      <w:rPr>
        <w:rFonts w:hint="default"/>
        <w:lang w:val="en-US" w:eastAsia="en-US" w:bidi="ar-SA"/>
      </w:rPr>
    </w:lvl>
    <w:lvl w:ilvl="8" w:tplc="223CD8EE">
      <w:numFmt w:val="bullet"/>
      <w:lvlText w:val="•"/>
      <w:lvlJc w:val="left"/>
      <w:pPr>
        <w:ind w:left="6431" w:hanging="284"/>
      </w:pPr>
      <w:rPr>
        <w:rFonts w:hint="default"/>
        <w:lang w:val="en-US" w:eastAsia="en-US" w:bidi="ar-SA"/>
      </w:rPr>
    </w:lvl>
  </w:abstractNum>
  <w:abstractNum w:abstractNumId="176" w15:restartNumberingAfterBreak="0">
    <w:nsid w:val="496613F3"/>
    <w:multiLevelType w:val="hybridMultilevel"/>
    <w:tmpl w:val="2C6485B2"/>
    <w:lvl w:ilvl="0" w:tplc="681445BC">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AAA62CD2">
      <w:numFmt w:val="bullet"/>
      <w:lvlText w:val="•"/>
      <w:lvlJc w:val="left"/>
      <w:pPr>
        <w:ind w:left="1118" w:hanging="284"/>
      </w:pPr>
      <w:rPr>
        <w:rFonts w:hint="default"/>
        <w:lang w:val="en-US" w:eastAsia="en-US" w:bidi="ar-SA"/>
      </w:rPr>
    </w:lvl>
    <w:lvl w:ilvl="2" w:tplc="BBA66302">
      <w:numFmt w:val="bullet"/>
      <w:lvlText w:val="•"/>
      <w:lvlJc w:val="left"/>
      <w:pPr>
        <w:ind w:left="1877" w:hanging="284"/>
      </w:pPr>
      <w:rPr>
        <w:rFonts w:hint="default"/>
        <w:lang w:val="en-US" w:eastAsia="en-US" w:bidi="ar-SA"/>
      </w:rPr>
    </w:lvl>
    <w:lvl w:ilvl="3" w:tplc="DC4AA250">
      <w:numFmt w:val="bullet"/>
      <w:lvlText w:val="•"/>
      <w:lvlJc w:val="left"/>
      <w:pPr>
        <w:ind w:left="2636" w:hanging="284"/>
      </w:pPr>
      <w:rPr>
        <w:rFonts w:hint="default"/>
        <w:lang w:val="en-US" w:eastAsia="en-US" w:bidi="ar-SA"/>
      </w:rPr>
    </w:lvl>
    <w:lvl w:ilvl="4" w:tplc="4892A188">
      <w:numFmt w:val="bullet"/>
      <w:lvlText w:val="•"/>
      <w:lvlJc w:val="left"/>
      <w:pPr>
        <w:ind w:left="3395" w:hanging="284"/>
      </w:pPr>
      <w:rPr>
        <w:rFonts w:hint="default"/>
        <w:lang w:val="en-US" w:eastAsia="en-US" w:bidi="ar-SA"/>
      </w:rPr>
    </w:lvl>
    <w:lvl w:ilvl="5" w:tplc="5BF05E80">
      <w:numFmt w:val="bullet"/>
      <w:lvlText w:val="•"/>
      <w:lvlJc w:val="left"/>
      <w:pPr>
        <w:ind w:left="4154" w:hanging="284"/>
      </w:pPr>
      <w:rPr>
        <w:rFonts w:hint="default"/>
        <w:lang w:val="en-US" w:eastAsia="en-US" w:bidi="ar-SA"/>
      </w:rPr>
    </w:lvl>
    <w:lvl w:ilvl="6" w:tplc="C95A267A">
      <w:numFmt w:val="bullet"/>
      <w:lvlText w:val="•"/>
      <w:lvlJc w:val="left"/>
      <w:pPr>
        <w:ind w:left="4913" w:hanging="284"/>
      </w:pPr>
      <w:rPr>
        <w:rFonts w:hint="default"/>
        <w:lang w:val="en-US" w:eastAsia="en-US" w:bidi="ar-SA"/>
      </w:rPr>
    </w:lvl>
    <w:lvl w:ilvl="7" w:tplc="6D4EBE86">
      <w:numFmt w:val="bullet"/>
      <w:lvlText w:val="•"/>
      <w:lvlJc w:val="left"/>
      <w:pPr>
        <w:ind w:left="5672" w:hanging="284"/>
      </w:pPr>
      <w:rPr>
        <w:rFonts w:hint="default"/>
        <w:lang w:val="en-US" w:eastAsia="en-US" w:bidi="ar-SA"/>
      </w:rPr>
    </w:lvl>
    <w:lvl w:ilvl="8" w:tplc="D572003C">
      <w:numFmt w:val="bullet"/>
      <w:lvlText w:val="•"/>
      <w:lvlJc w:val="left"/>
      <w:pPr>
        <w:ind w:left="6431" w:hanging="284"/>
      </w:pPr>
      <w:rPr>
        <w:rFonts w:hint="default"/>
        <w:lang w:val="en-US" w:eastAsia="en-US" w:bidi="ar-SA"/>
      </w:rPr>
    </w:lvl>
  </w:abstractNum>
  <w:abstractNum w:abstractNumId="177" w15:restartNumberingAfterBreak="0">
    <w:nsid w:val="496620BD"/>
    <w:multiLevelType w:val="hybridMultilevel"/>
    <w:tmpl w:val="327E6F68"/>
    <w:lvl w:ilvl="0" w:tplc="69A2D814">
      <w:start w:val="78"/>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FF9A6EE0">
      <w:numFmt w:val="bullet"/>
      <w:lvlText w:val="•"/>
      <w:lvlJc w:val="left"/>
      <w:pPr>
        <w:ind w:left="1482" w:hanging="454"/>
      </w:pPr>
      <w:rPr>
        <w:rFonts w:hint="default"/>
        <w:lang w:val="en-US" w:eastAsia="en-US" w:bidi="ar-SA"/>
      </w:rPr>
    </w:lvl>
    <w:lvl w:ilvl="2" w:tplc="ECB8E1C8">
      <w:numFmt w:val="bullet"/>
      <w:lvlText w:val="•"/>
      <w:lvlJc w:val="left"/>
      <w:pPr>
        <w:ind w:left="2344" w:hanging="454"/>
      </w:pPr>
      <w:rPr>
        <w:rFonts w:hint="default"/>
        <w:lang w:val="en-US" w:eastAsia="en-US" w:bidi="ar-SA"/>
      </w:rPr>
    </w:lvl>
    <w:lvl w:ilvl="3" w:tplc="4656D00E">
      <w:numFmt w:val="bullet"/>
      <w:lvlText w:val="•"/>
      <w:lvlJc w:val="left"/>
      <w:pPr>
        <w:ind w:left="3206" w:hanging="454"/>
      </w:pPr>
      <w:rPr>
        <w:rFonts w:hint="default"/>
        <w:lang w:val="en-US" w:eastAsia="en-US" w:bidi="ar-SA"/>
      </w:rPr>
    </w:lvl>
    <w:lvl w:ilvl="4" w:tplc="41FA7446">
      <w:numFmt w:val="bullet"/>
      <w:lvlText w:val="•"/>
      <w:lvlJc w:val="left"/>
      <w:pPr>
        <w:ind w:left="4069" w:hanging="454"/>
      </w:pPr>
      <w:rPr>
        <w:rFonts w:hint="default"/>
        <w:lang w:val="en-US" w:eastAsia="en-US" w:bidi="ar-SA"/>
      </w:rPr>
    </w:lvl>
    <w:lvl w:ilvl="5" w:tplc="29F2A328">
      <w:numFmt w:val="bullet"/>
      <w:lvlText w:val="•"/>
      <w:lvlJc w:val="left"/>
      <w:pPr>
        <w:ind w:left="4931" w:hanging="454"/>
      </w:pPr>
      <w:rPr>
        <w:rFonts w:hint="default"/>
        <w:lang w:val="en-US" w:eastAsia="en-US" w:bidi="ar-SA"/>
      </w:rPr>
    </w:lvl>
    <w:lvl w:ilvl="6" w:tplc="B300A6AC">
      <w:numFmt w:val="bullet"/>
      <w:lvlText w:val="•"/>
      <w:lvlJc w:val="left"/>
      <w:pPr>
        <w:ind w:left="5793" w:hanging="454"/>
      </w:pPr>
      <w:rPr>
        <w:rFonts w:hint="default"/>
        <w:lang w:val="en-US" w:eastAsia="en-US" w:bidi="ar-SA"/>
      </w:rPr>
    </w:lvl>
    <w:lvl w:ilvl="7" w:tplc="B5A876F2">
      <w:numFmt w:val="bullet"/>
      <w:lvlText w:val="•"/>
      <w:lvlJc w:val="left"/>
      <w:pPr>
        <w:ind w:left="6656" w:hanging="454"/>
      </w:pPr>
      <w:rPr>
        <w:rFonts w:hint="default"/>
        <w:lang w:val="en-US" w:eastAsia="en-US" w:bidi="ar-SA"/>
      </w:rPr>
    </w:lvl>
    <w:lvl w:ilvl="8" w:tplc="99EA5552">
      <w:numFmt w:val="bullet"/>
      <w:lvlText w:val="•"/>
      <w:lvlJc w:val="left"/>
      <w:pPr>
        <w:ind w:left="7518" w:hanging="454"/>
      </w:pPr>
      <w:rPr>
        <w:rFonts w:hint="default"/>
        <w:lang w:val="en-US" w:eastAsia="en-US" w:bidi="ar-SA"/>
      </w:rPr>
    </w:lvl>
  </w:abstractNum>
  <w:abstractNum w:abstractNumId="178" w15:restartNumberingAfterBreak="0">
    <w:nsid w:val="496A1916"/>
    <w:multiLevelType w:val="hybridMultilevel"/>
    <w:tmpl w:val="4768E4A0"/>
    <w:lvl w:ilvl="0" w:tplc="741EFCC6">
      <w:numFmt w:val="bullet"/>
      <w:lvlText w:val="•"/>
      <w:lvlJc w:val="left"/>
      <w:pPr>
        <w:ind w:left="453"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DF6CC6A6">
      <w:numFmt w:val="bullet"/>
      <w:lvlText w:val="•"/>
      <w:lvlJc w:val="left"/>
      <w:pPr>
        <w:ind w:left="918" w:hanging="284"/>
      </w:pPr>
      <w:rPr>
        <w:rFonts w:hint="default"/>
        <w:lang w:val="en-US" w:eastAsia="en-US" w:bidi="ar-SA"/>
      </w:rPr>
    </w:lvl>
    <w:lvl w:ilvl="2" w:tplc="791218F6">
      <w:numFmt w:val="bullet"/>
      <w:lvlText w:val="•"/>
      <w:lvlJc w:val="left"/>
      <w:pPr>
        <w:ind w:left="1376" w:hanging="284"/>
      </w:pPr>
      <w:rPr>
        <w:rFonts w:hint="default"/>
        <w:lang w:val="en-US" w:eastAsia="en-US" w:bidi="ar-SA"/>
      </w:rPr>
    </w:lvl>
    <w:lvl w:ilvl="3" w:tplc="F1142E7C">
      <w:numFmt w:val="bullet"/>
      <w:lvlText w:val="•"/>
      <w:lvlJc w:val="left"/>
      <w:pPr>
        <w:ind w:left="1834" w:hanging="284"/>
      </w:pPr>
      <w:rPr>
        <w:rFonts w:hint="default"/>
        <w:lang w:val="en-US" w:eastAsia="en-US" w:bidi="ar-SA"/>
      </w:rPr>
    </w:lvl>
    <w:lvl w:ilvl="4" w:tplc="A6ACC4E8">
      <w:numFmt w:val="bullet"/>
      <w:lvlText w:val="•"/>
      <w:lvlJc w:val="left"/>
      <w:pPr>
        <w:ind w:left="2293" w:hanging="284"/>
      </w:pPr>
      <w:rPr>
        <w:rFonts w:hint="default"/>
        <w:lang w:val="en-US" w:eastAsia="en-US" w:bidi="ar-SA"/>
      </w:rPr>
    </w:lvl>
    <w:lvl w:ilvl="5" w:tplc="73DC2FCE">
      <w:numFmt w:val="bullet"/>
      <w:lvlText w:val="•"/>
      <w:lvlJc w:val="left"/>
      <w:pPr>
        <w:ind w:left="2751" w:hanging="284"/>
      </w:pPr>
      <w:rPr>
        <w:rFonts w:hint="default"/>
        <w:lang w:val="en-US" w:eastAsia="en-US" w:bidi="ar-SA"/>
      </w:rPr>
    </w:lvl>
    <w:lvl w:ilvl="6" w:tplc="628E79EA">
      <w:numFmt w:val="bullet"/>
      <w:lvlText w:val="•"/>
      <w:lvlJc w:val="left"/>
      <w:pPr>
        <w:ind w:left="3209" w:hanging="284"/>
      </w:pPr>
      <w:rPr>
        <w:rFonts w:hint="default"/>
        <w:lang w:val="en-US" w:eastAsia="en-US" w:bidi="ar-SA"/>
      </w:rPr>
    </w:lvl>
    <w:lvl w:ilvl="7" w:tplc="7670021E">
      <w:numFmt w:val="bullet"/>
      <w:lvlText w:val="•"/>
      <w:lvlJc w:val="left"/>
      <w:pPr>
        <w:ind w:left="3668" w:hanging="284"/>
      </w:pPr>
      <w:rPr>
        <w:rFonts w:hint="default"/>
        <w:lang w:val="en-US" w:eastAsia="en-US" w:bidi="ar-SA"/>
      </w:rPr>
    </w:lvl>
    <w:lvl w:ilvl="8" w:tplc="A7ECAA5C">
      <w:numFmt w:val="bullet"/>
      <w:lvlText w:val="•"/>
      <w:lvlJc w:val="left"/>
      <w:pPr>
        <w:ind w:left="4126" w:hanging="284"/>
      </w:pPr>
      <w:rPr>
        <w:rFonts w:hint="default"/>
        <w:lang w:val="en-US" w:eastAsia="en-US" w:bidi="ar-SA"/>
      </w:rPr>
    </w:lvl>
  </w:abstractNum>
  <w:abstractNum w:abstractNumId="179" w15:restartNumberingAfterBreak="0">
    <w:nsid w:val="49B97082"/>
    <w:multiLevelType w:val="hybridMultilevel"/>
    <w:tmpl w:val="0EFE6A24"/>
    <w:lvl w:ilvl="0" w:tplc="5D4826A0">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2BF22976">
      <w:numFmt w:val="bullet"/>
      <w:lvlText w:val="•"/>
      <w:lvlJc w:val="left"/>
      <w:pPr>
        <w:ind w:left="1118" w:hanging="284"/>
      </w:pPr>
      <w:rPr>
        <w:rFonts w:hint="default"/>
        <w:lang w:val="en-US" w:eastAsia="en-US" w:bidi="ar-SA"/>
      </w:rPr>
    </w:lvl>
    <w:lvl w:ilvl="2" w:tplc="E44CE4A4">
      <w:numFmt w:val="bullet"/>
      <w:lvlText w:val="•"/>
      <w:lvlJc w:val="left"/>
      <w:pPr>
        <w:ind w:left="1877" w:hanging="284"/>
      </w:pPr>
      <w:rPr>
        <w:rFonts w:hint="default"/>
        <w:lang w:val="en-US" w:eastAsia="en-US" w:bidi="ar-SA"/>
      </w:rPr>
    </w:lvl>
    <w:lvl w:ilvl="3" w:tplc="20BACFA2">
      <w:numFmt w:val="bullet"/>
      <w:lvlText w:val="•"/>
      <w:lvlJc w:val="left"/>
      <w:pPr>
        <w:ind w:left="2636" w:hanging="284"/>
      </w:pPr>
      <w:rPr>
        <w:rFonts w:hint="default"/>
        <w:lang w:val="en-US" w:eastAsia="en-US" w:bidi="ar-SA"/>
      </w:rPr>
    </w:lvl>
    <w:lvl w:ilvl="4" w:tplc="0AC217AA">
      <w:numFmt w:val="bullet"/>
      <w:lvlText w:val="•"/>
      <w:lvlJc w:val="left"/>
      <w:pPr>
        <w:ind w:left="3395" w:hanging="284"/>
      </w:pPr>
      <w:rPr>
        <w:rFonts w:hint="default"/>
        <w:lang w:val="en-US" w:eastAsia="en-US" w:bidi="ar-SA"/>
      </w:rPr>
    </w:lvl>
    <w:lvl w:ilvl="5" w:tplc="2FB0C13A">
      <w:numFmt w:val="bullet"/>
      <w:lvlText w:val="•"/>
      <w:lvlJc w:val="left"/>
      <w:pPr>
        <w:ind w:left="4154" w:hanging="284"/>
      </w:pPr>
      <w:rPr>
        <w:rFonts w:hint="default"/>
        <w:lang w:val="en-US" w:eastAsia="en-US" w:bidi="ar-SA"/>
      </w:rPr>
    </w:lvl>
    <w:lvl w:ilvl="6" w:tplc="7F0C7F00">
      <w:numFmt w:val="bullet"/>
      <w:lvlText w:val="•"/>
      <w:lvlJc w:val="left"/>
      <w:pPr>
        <w:ind w:left="4913" w:hanging="284"/>
      </w:pPr>
      <w:rPr>
        <w:rFonts w:hint="default"/>
        <w:lang w:val="en-US" w:eastAsia="en-US" w:bidi="ar-SA"/>
      </w:rPr>
    </w:lvl>
    <w:lvl w:ilvl="7" w:tplc="941C97E8">
      <w:numFmt w:val="bullet"/>
      <w:lvlText w:val="•"/>
      <w:lvlJc w:val="left"/>
      <w:pPr>
        <w:ind w:left="5672" w:hanging="284"/>
      </w:pPr>
      <w:rPr>
        <w:rFonts w:hint="default"/>
        <w:lang w:val="en-US" w:eastAsia="en-US" w:bidi="ar-SA"/>
      </w:rPr>
    </w:lvl>
    <w:lvl w:ilvl="8" w:tplc="2B9A402E">
      <w:numFmt w:val="bullet"/>
      <w:lvlText w:val="•"/>
      <w:lvlJc w:val="left"/>
      <w:pPr>
        <w:ind w:left="6431" w:hanging="284"/>
      </w:pPr>
      <w:rPr>
        <w:rFonts w:hint="default"/>
        <w:lang w:val="en-US" w:eastAsia="en-US" w:bidi="ar-SA"/>
      </w:rPr>
    </w:lvl>
  </w:abstractNum>
  <w:abstractNum w:abstractNumId="180" w15:restartNumberingAfterBreak="0">
    <w:nsid w:val="49E63416"/>
    <w:multiLevelType w:val="hybridMultilevel"/>
    <w:tmpl w:val="FBCC4B0E"/>
    <w:lvl w:ilvl="0" w:tplc="BDA60580">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77EAEAE8">
      <w:numFmt w:val="bullet"/>
      <w:lvlText w:val="•"/>
      <w:lvlJc w:val="left"/>
      <w:pPr>
        <w:ind w:left="1118" w:hanging="284"/>
      </w:pPr>
      <w:rPr>
        <w:rFonts w:hint="default"/>
        <w:lang w:val="en-US" w:eastAsia="en-US" w:bidi="ar-SA"/>
      </w:rPr>
    </w:lvl>
    <w:lvl w:ilvl="2" w:tplc="49A4A230">
      <w:numFmt w:val="bullet"/>
      <w:lvlText w:val="•"/>
      <w:lvlJc w:val="left"/>
      <w:pPr>
        <w:ind w:left="1877" w:hanging="284"/>
      </w:pPr>
      <w:rPr>
        <w:rFonts w:hint="default"/>
        <w:lang w:val="en-US" w:eastAsia="en-US" w:bidi="ar-SA"/>
      </w:rPr>
    </w:lvl>
    <w:lvl w:ilvl="3" w:tplc="7A6E3764">
      <w:numFmt w:val="bullet"/>
      <w:lvlText w:val="•"/>
      <w:lvlJc w:val="left"/>
      <w:pPr>
        <w:ind w:left="2636" w:hanging="284"/>
      </w:pPr>
      <w:rPr>
        <w:rFonts w:hint="default"/>
        <w:lang w:val="en-US" w:eastAsia="en-US" w:bidi="ar-SA"/>
      </w:rPr>
    </w:lvl>
    <w:lvl w:ilvl="4" w:tplc="71589CF0">
      <w:numFmt w:val="bullet"/>
      <w:lvlText w:val="•"/>
      <w:lvlJc w:val="left"/>
      <w:pPr>
        <w:ind w:left="3395" w:hanging="284"/>
      </w:pPr>
      <w:rPr>
        <w:rFonts w:hint="default"/>
        <w:lang w:val="en-US" w:eastAsia="en-US" w:bidi="ar-SA"/>
      </w:rPr>
    </w:lvl>
    <w:lvl w:ilvl="5" w:tplc="49F6BC78">
      <w:numFmt w:val="bullet"/>
      <w:lvlText w:val="•"/>
      <w:lvlJc w:val="left"/>
      <w:pPr>
        <w:ind w:left="4154" w:hanging="284"/>
      </w:pPr>
      <w:rPr>
        <w:rFonts w:hint="default"/>
        <w:lang w:val="en-US" w:eastAsia="en-US" w:bidi="ar-SA"/>
      </w:rPr>
    </w:lvl>
    <w:lvl w:ilvl="6" w:tplc="D3E20ACC">
      <w:numFmt w:val="bullet"/>
      <w:lvlText w:val="•"/>
      <w:lvlJc w:val="left"/>
      <w:pPr>
        <w:ind w:left="4913" w:hanging="284"/>
      </w:pPr>
      <w:rPr>
        <w:rFonts w:hint="default"/>
        <w:lang w:val="en-US" w:eastAsia="en-US" w:bidi="ar-SA"/>
      </w:rPr>
    </w:lvl>
    <w:lvl w:ilvl="7" w:tplc="B83A0590">
      <w:numFmt w:val="bullet"/>
      <w:lvlText w:val="•"/>
      <w:lvlJc w:val="left"/>
      <w:pPr>
        <w:ind w:left="5672" w:hanging="284"/>
      </w:pPr>
      <w:rPr>
        <w:rFonts w:hint="default"/>
        <w:lang w:val="en-US" w:eastAsia="en-US" w:bidi="ar-SA"/>
      </w:rPr>
    </w:lvl>
    <w:lvl w:ilvl="8" w:tplc="B76C2E32">
      <w:numFmt w:val="bullet"/>
      <w:lvlText w:val="•"/>
      <w:lvlJc w:val="left"/>
      <w:pPr>
        <w:ind w:left="6431" w:hanging="284"/>
      </w:pPr>
      <w:rPr>
        <w:rFonts w:hint="default"/>
        <w:lang w:val="en-US" w:eastAsia="en-US" w:bidi="ar-SA"/>
      </w:rPr>
    </w:lvl>
  </w:abstractNum>
  <w:abstractNum w:abstractNumId="181" w15:restartNumberingAfterBreak="0">
    <w:nsid w:val="4A5612D4"/>
    <w:multiLevelType w:val="hybridMultilevel"/>
    <w:tmpl w:val="091AA15C"/>
    <w:lvl w:ilvl="0" w:tplc="AEE4E376">
      <w:numFmt w:val="bullet"/>
      <w:lvlText w:val="•"/>
      <w:lvlJc w:val="left"/>
      <w:pPr>
        <w:ind w:left="453"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A0F699EE">
      <w:numFmt w:val="bullet"/>
      <w:lvlText w:val="•"/>
      <w:lvlJc w:val="left"/>
      <w:pPr>
        <w:ind w:left="918" w:hanging="284"/>
      </w:pPr>
      <w:rPr>
        <w:rFonts w:hint="default"/>
        <w:lang w:val="en-US" w:eastAsia="en-US" w:bidi="ar-SA"/>
      </w:rPr>
    </w:lvl>
    <w:lvl w:ilvl="2" w:tplc="D8CA760E">
      <w:numFmt w:val="bullet"/>
      <w:lvlText w:val="•"/>
      <w:lvlJc w:val="left"/>
      <w:pPr>
        <w:ind w:left="1376" w:hanging="284"/>
      </w:pPr>
      <w:rPr>
        <w:rFonts w:hint="default"/>
        <w:lang w:val="en-US" w:eastAsia="en-US" w:bidi="ar-SA"/>
      </w:rPr>
    </w:lvl>
    <w:lvl w:ilvl="3" w:tplc="8804AB66">
      <w:numFmt w:val="bullet"/>
      <w:lvlText w:val="•"/>
      <w:lvlJc w:val="left"/>
      <w:pPr>
        <w:ind w:left="1834" w:hanging="284"/>
      </w:pPr>
      <w:rPr>
        <w:rFonts w:hint="default"/>
        <w:lang w:val="en-US" w:eastAsia="en-US" w:bidi="ar-SA"/>
      </w:rPr>
    </w:lvl>
    <w:lvl w:ilvl="4" w:tplc="17C65F0C">
      <w:numFmt w:val="bullet"/>
      <w:lvlText w:val="•"/>
      <w:lvlJc w:val="left"/>
      <w:pPr>
        <w:ind w:left="2292" w:hanging="284"/>
      </w:pPr>
      <w:rPr>
        <w:rFonts w:hint="default"/>
        <w:lang w:val="en-US" w:eastAsia="en-US" w:bidi="ar-SA"/>
      </w:rPr>
    </w:lvl>
    <w:lvl w:ilvl="5" w:tplc="D45C61D4">
      <w:numFmt w:val="bullet"/>
      <w:lvlText w:val="•"/>
      <w:lvlJc w:val="left"/>
      <w:pPr>
        <w:ind w:left="2751" w:hanging="284"/>
      </w:pPr>
      <w:rPr>
        <w:rFonts w:hint="default"/>
        <w:lang w:val="en-US" w:eastAsia="en-US" w:bidi="ar-SA"/>
      </w:rPr>
    </w:lvl>
    <w:lvl w:ilvl="6" w:tplc="9176F0FA">
      <w:numFmt w:val="bullet"/>
      <w:lvlText w:val="•"/>
      <w:lvlJc w:val="left"/>
      <w:pPr>
        <w:ind w:left="3209" w:hanging="284"/>
      </w:pPr>
      <w:rPr>
        <w:rFonts w:hint="default"/>
        <w:lang w:val="en-US" w:eastAsia="en-US" w:bidi="ar-SA"/>
      </w:rPr>
    </w:lvl>
    <w:lvl w:ilvl="7" w:tplc="3C4A4060">
      <w:numFmt w:val="bullet"/>
      <w:lvlText w:val="•"/>
      <w:lvlJc w:val="left"/>
      <w:pPr>
        <w:ind w:left="3667" w:hanging="284"/>
      </w:pPr>
      <w:rPr>
        <w:rFonts w:hint="default"/>
        <w:lang w:val="en-US" w:eastAsia="en-US" w:bidi="ar-SA"/>
      </w:rPr>
    </w:lvl>
    <w:lvl w:ilvl="8" w:tplc="FF7E4346">
      <w:numFmt w:val="bullet"/>
      <w:lvlText w:val="•"/>
      <w:lvlJc w:val="left"/>
      <w:pPr>
        <w:ind w:left="4125" w:hanging="284"/>
      </w:pPr>
      <w:rPr>
        <w:rFonts w:hint="default"/>
        <w:lang w:val="en-US" w:eastAsia="en-US" w:bidi="ar-SA"/>
      </w:rPr>
    </w:lvl>
  </w:abstractNum>
  <w:abstractNum w:abstractNumId="182" w15:restartNumberingAfterBreak="0">
    <w:nsid w:val="4A7A6F8E"/>
    <w:multiLevelType w:val="hybridMultilevel"/>
    <w:tmpl w:val="AFD061CC"/>
    <w:lvl w:ilvl="0" w:tplc="2BAA6758">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37B8001E">
      <w:numFmt w:val="bullet"/>
      <w:lvlText w:val="•"/>
      <w:lvlJc w:val="left"/>
      <w:pPr>
        <w:ind w:left="1118" w:hanging="284"/>
      </w:pPr>
      <w:rPr>
        <w:rFonts w:hint="default"/>
        <w:lang w:val="en-US" w:eastAsia="en-US" w:bidi="ar-SA"/>
      </w:rPr>
    </w:lvl>
    <w:lvl w:ilvl="2" w:tplc="F0F8E840">
      <w:numFmt w:val="bullet"/>
      <w:lvlText w:val="•"/>
      <w:lvlJc w:val="left"/>
      <w:pPr>
        <w:ind w:left="1877" w:hanging="284"/>
      </w:pPr>
      <w:rPr>
        <w:rFonts w:hint="default"/>
        <w:lang w:val="en-US" w:eastAsia="en-US" w:bidi="ar-SA"/>
      </w:rPr>
    </w:lvl>
    <w:lvl w:ilvl="3" w:tplc="635E672A">
      <w:numFmt w:val="bullet"/>
      <w:lvlText w:val="•"/>
      <w:lvlJc w:val="left"/>
      <w:pPr>
        <w:ind w:left="2636" w:hanging="284"/>
      </w:pPr>
      <w:rPr>
        <w:rFonts w:hint="default"/>
        <w:lang w:val="en-US" w:eastAsia="en-US" w:bidi="ar-SA"/>
      </w:rPr>
    </w:lvl>
    <w:lvl w:ilvl="4" w:tplc="3A4CF548">
      <w:numFmt w:val="bullet"/>
      <w:lvlText w:val="•"/>
      <w:lvlJc w:val="left"/>
      <w:pPr>
        <w:ind w:left="3395" w:hanging="284"/>
      </w:pPr>
      <w:rPr>
        <w:rFonts w:hint="default"/>
        <w:lang w:val="en-US" w:eastAsia="en-US" w:bidi="ar-SA"/>
      </w:rPr>
    </w:lvl>
    <w:lvl w:ilvl="5" w:tplc="7870BBE8">
      <w:numFmt w:val="bullet"/>
      <w:lvlText w:val="•"/>
      <w:lvlJc w:val="left"/>
      <w:pPr>
        <w:ind w:left="4154" w:hanging="284"/>
      </w:pPr>
      <w:rPr>
        <w:rFonts w:hint="default"/>
        <w:lang w:val="en-US" w:eastAsia="en-US" w:bidi="ar-SA"/>
      </w:rPr>
    </w:lvl>
    <w:lvl w:ilvl="6" w:tplc="63B0BF7E">
      <w:numFmt w:val="bullet"/>
      <w:lvlText w:val="•"/>
      <w:lvlJc w:val="left"/>
      <w:pPr>
        <w:ind w:left="4913" w:hanging="284"/>
      </w:pPr>
      <w:rPr>
        <w:rFonts w:hint="default"/>
        <w:lang w:val="en-US" w:eastAsia="en-US" w:bidi="ar-SA"/>
      </w:rPr>
    </w:lvl>
    <w:lvl w:ilvl="7" w:tplc="F928F9BE">
      <w:numFmt w:val="bullet"/>
      <w:lvlText w:val="•"/>
      <w:lvlJc w:val="left"/>
      <w:pPr>
        <w:ind w:left="5672" w:hanging="284"/>
      </w:pPr>
      <w:rPr>
        <w:rFonts w:hint="default"/>
        <w:lang w:val="en-US" w:eastAsia="en-US" w:bidi="ar-SA"/>
      </w:rPr>
    </w:lvl>
    <w:lvl w:ilvl="8" w:tplc="7FFC51A2">
      <w:numFmt w:val="bullet"/>
      <w:lvlText w:val="•"/>
      <w:lvlJc w:val="left"/>
      <w:pPr>
        <w:ind w:left="6431" w:hanging="284"/>
      </w:pPr>
      <w:rPr>
        <w:rFonts w:hint="default"/>
        <w:lang w:val="en-US" w:eastAsia="en-US" w:bidi="ar-SA"/>
      </w:rPr>
    </w:lvl>
  </w:abstractNum>
  <w:abstractNum w:abstractNumId="183" w15:restartNumberingAfterBreak="0">
    <w:nsid w:val="4AB972A0"/>
    <w:multiLevelType w:val="hybridMultilevel"/>
    <w:tmpl w:val="83A00724"/>
    <w:lvl w:ilvl="0" w:tplc="633C9420">
      <w:numFmt w:val="bullet"/>
      <w:lvlText w:val="•"/>
      <w:lvlJc w:val="left"/>
      <w:pPr>
        <w:ind w:left="866" w:hanging="227"/>
      </w:pPr>
      <w:rPr>
        <w:rFonts w:ascii="ECSquareSansProMedium" w:eastAsia="ECSquareSansProMedium" w:hAnsi="ECSquareSansProMedium" w:cs="ECSquareSansProMedium" w:hint="default"/>
        <w:b w:val="0"/>
        <w:bCs w:val="0"/>
        <w:i w:val="0"/>
        <w:iCs w:val="0"/>
        <w:color w:val="006BA9"/>
        <w:w w:val="100"/>
        <w:sz w:val="22"/>
        <w:szCs w:val="22"/>
        <w:lang w:val="en-US" w:eastAsia="en-US" w:bidi="ar-SA"/>
      </w:rPr>
    </w:lvl>
    <w:lvl w:ilvl="1" w:tplc="FCC0E374">
      <w:numFmt w:val="bullet"/>
      <w:lvlText w:val="•"/>
      <w:lvlJc w:val="left"/>
      <w:pPr>
        <w:ind w:left="1610" w:hanging="227"/>
      </w:pPr>
      <w:rPr>
        <w:rFonts w:hint="default"/>
        <w:lang w:val="en-US" w:eastAsia="en-US" w:bidi="ar-SA"/>
      </w:rPr>
    </w:lvl>
    <w:lvl w:ilvl="2" w:tplc="6E88E79A">
      <w:numFmt w:val="bullet"/>
      <w:lvlText w:val="•"/>
      <w:lvlJc w:val="left"/>
      <w:pPr>
        <w:ind w:left="2360" w:hanging="227"/>
      </w:pPr>
      <w:rPr>
        <w:rFonts w:hint="default"/>
        <w:lang w:val="en-US" w:eastAsia="en-US" w:bidi="ar-SA"/>
      </w:rPr>
    </w:lvl>
    <w:lvl w:ilvl="3" w:tplc="8B142766">
      <w:numFmt w:val="bullet"/>
      <w:lvlText w:val="•"/>
      <w:lvlJc w:val="left"/>
      <w:pPr>
        <w:ind w:left="3110" w:hanging="227"/>
      </w:pPr>
      <w:rPr>
        <w:rFonts w:hint="default"/>
        <w:lang w:val="en-US" w:eastAsia="en-US" w:bidi="ar-SA"/>
      </w:rPr>
    </w:lvl>
    <w:lvl w:ilvl="4" w:tplc="F61EA0D8">
      <w:numFmt w:val="bullet"/>
      <w:lvlText w:val="•"/>
      <w:lvlJc w:val="left"/>
      <w:pPr>
        <w:ind w:left="3860" w:hanging="227"/>
      </w:pPr>
      <w:rPr>
        <w:rFonts w:hint="default"/>
        <w:lang w:val="en-US" w:eastAsia="en-US" w:bidi="ar-SA"/>
      </w:rPr>
    </w:lvl>
    <w:lvl w:ilvl="5" w:tplc="E9D8AC28">
      <w:numFmt w:val="bullet"/>
      <w:lvlText w:val="•"/>
      <w:lvlJc w:val="left"/>
      <w:pPr>
        <w:ind w:left="4610" w:hanging="227"/>
      </w:pPr>
      <w:rPr>
        <w:rFonts w:hint="default"/>
        <w:lang w:val="en-US" w:eastAsia="en-US" w:bidi="ar-SA"/>
      </w:rPr>
    </w:lvl>
    <w:lvl w:ilvl="6" w:tplc="0E7630F6">
      <w:numFmt w:val="bullet"/>
      <w:lvlText w:val="•"/>
      <w:lvlJc w:val="left"/>
      <w:pPr>
        <w:ind w:left="5360" w:hanging="227"/>
      </w:pPr>
      <w:rPr>
        <w:rFonts w:hint="default"/>
        <w:lang w:val="en-US" w:eastAsia="en-US" w:bidi="ar-SA"/>
      </w:rPr>
    </w:lvl>
    <w:lvl w:ilvl="7" w:tplc="B8BEE216">
      <w:numFmt w:val="bullet"/>
      <w:lvlText w:val="•"/>
      <w:lvlJc w:val="left"/>
      <w:pPr>
        <w:ind w:left="6111" w:hanging="227"/>
      </w:pPr>
      <w:rPr>
        <w:rFonts w:hint="default"/>
        <w:lang w:val="en-US" w:eastAsia="en-US" w:bidi="ar-SA"/>
      </w:rPr>
    </w:lvl>
    <w:lvl w:ilvl="8" w:tplc="FC54D040">
      <w:numFmt w:val="bullet"/>
      <w:lvlText w:val="•"/>
      <w:lvlJc w:val="left"/>
      <w:pPr>
        <w:ind w:left="6861" w:hanging="227"/>
      </w:pPr>
      <w:rPr>
        <w:rFonts w:hint="default"/>
        <w:lang w:val="en-US" w:eastAsia="en-US" w:bidi="ar-SA"/>
      </w:rPr>
    </w:lvl>
  </w:abstractNum>
  <w:abstractNum w:abstractNumId="184" w15:restartNumberingAfterBreak="0">
    <w:nsid w:val="4ADD556B"/>
    <w:multiLevelType w:val="hybridMultilevel"/>
    <w:tmpl w:val="474810CA"/>
    <w:lvl w:ilvl="0" w:tplc="9418D5A4">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A434038C">
      <w:numFmt w:val="bullet"/>
      <w:lvlText w:val="•"/>
      <w:lvlJc w:val="left"/>
      <w:pPr>
        <w:ind w:left="1118" w:hanging="284"/>
      </w:pPr>
      <w:rPr>
        <w:rFonts w:hint="default"/>
        <w:lang w:val="en-US" w:eastAsia="en-US" w:bidi="ar-SA"/>
      </w:rPr>
    </w:lvl>
    <w:lvl w:ilvl="2" w:tplc="8C90F3E2">
      <w:numFmt w:val="bullet"/>
      <w:lvlText w:val="•"/>
      <w:lvlJc w:val="left"/>
      <w:pPr>
        <w:ind w:left="1877" w:hanging="284"/>
      </w:pPr>
      <w:rPr>
        <w:rFonts w:hint="default"/>
        <w:lang w:val="en-US" w:eastAsia="en-US" w:bidi="ar-SA"/>
      </w:rPr>
    </w:lvl>
    <w:lvl w:ilvl="3" w:tplc="AA3C525C">
      <w:numFmt w:val="bullet"/>
      <w:lvlText w:val="•"/>
      <w:lvlJc w:val="left"/>
      <w:pPr>
        <w:ind w:left="2636" w:hanging="284"/>
      </w:pPr>
      <w:rPr>
        <w:rFonts w:hint="default"/>
        <w:lang w:val="en-US" w:eastAsia="en-US" w:bidi="ar-SA"/>
      </w:rPr>
    </w:lvl>
    <w:lvl w:ilvl="4" w:tplc="0BD8DDB2">
      <w:numFmt w:val="bullet"/>
      <w:lvlText w:val="•"/>
      <w:lvlJc w:val="left"/>
      <w:pPr>
        <w:ind w:left="3395" w:hanging="284"/>
      </w:pPr>
      <w:rPr>
        <w:rFonts w:hint="default"/>
        <w:lang w:val="en-US" w:eastAsia="en-US" w:bidi="ar-SA"/>
      </w:rPr>
    </w:lvl>
    <w:lvl w:ilvl="5" w:tplc="A634B7B4">
      <w:numFmt w:val="bullet"/>
      <w:lvlText w:val="•"/>
      <w:lvlJc w:val="left"/>
      <w:pPr>
        <w:ind w:left="4154" w:hanging="284"/>
      </w:pPr>
      <w:rPr>
        <w:rFonts w:hint="default"/>
        <w:lang w:val="en-US" w:eastAsia="en-US" w:bidi="ar-SA"/>
      </w:rPr>
    </w:lvl>
    <w:lvl w:ilvl="6" w:tplc="EA72A66C">
      <w:numFmt w:val="bullet"/>
      <w:lvlText w:val="•"/>
      <w:lvlJc w:val="left"/>
      <w:pPr>
        <w:ind w:left="4913" w:hanging="284"/>
      </w:pPr>
      <w:rPr>
        <w:rFonts w:hint="default"/>
        <w:lang w:val="en-US" w:eastAsia="en-US" w:bidi="ar-SA"/>
      </w:rPr>
    </w:lvl>
    <w:lvl w:ilvl="7" w:tplc="EC1CAB3A">
      <w:numFmt w:val="bullet"/>
      <w:lvlText w:val="•"/>
      <w:lvlJc w:val="left"/>
      <w:pPr>
        <w:ind w:left="5672" w:hanging="284"/>
      </w:pPr>
      <w:rPr>
        <w:rFonts w:hint="default"/>
        <w:lang w:val="en-US" w:eastAsia="en-US" w:bidi="ar-SA"/>
      </w:rPr>
    </w:lvl>
    <w:lvl w:ilvl="8" w:tplc="7AB4A9A2">
      <w:numFmt w:val="bullet"/>
      <w:lvlText w:val="•"/>
      <w:lvlJc w:val="left"/>
      <w:pPr>
        <w:ind w:left="6431" w:hanging="284"/>
      </w:pPr>
      <w:rPr>
        <w:rFonts w:hint="default"/>
        <w:lang w:val="en-US" w:eastAsia="en-US" w:bidi="ar-SA"/>
      </w:rPr>
    </w:lvl>
  </w:abstractNum>
  <w:abstractNum w:abstractNumId="185" w15:restartNumberingAfterBreak="0">
    <w:nsid w:val="4AF727C2"/>
    <w:multiLevelType w:val="hybridMultilevel"/>
    <w:tmpl w:val="D3588270"/>
    <w:lvl w:ilvl="0" w:tplc="952AD4C4">
      <w:start w:val="1"/>
      <w:numFmt w:val="decimal"/>
      <w:lvlText w:val="%1."/>
      <w:lvlJc w:val="left"/>
      <w:pPr>
        <w:ind w:left="1243" w:hanging="284"/>
      </w:pPr>
      <w:rPr>
        <w:rFonts w:ascii="ECSquareSansProLight" w:eastAsia="ECSquareSansProLight" w:hAnsi="ECSquareSansProLight" w:cs="ECSquareSansProLight" w:hint="default"/>
        <w:b w:val="0"/>
        <w:bCs w:val="0"/>
        <w:i w:val="0"/>
        <w:iCs w:val="0"/>
        <w:color w:val="006BA9"/>
        <w:w w:val="100"/>
        <w:sz w:val="22"/>
        <w:szCs w:val="22"/>
        <w:lang w:val="en-US" w:eastAsia="en-US" w:bidi="ar-SA"/>
      </w:rPr>
    </w:lvl>
    <w:lvl w:ilvl="1" w:tplc="1A9675A8">
      <w:numFmt w:val="bullet"/>
      <w:lvlText w:val="•"/>
      <w:lvlJc w:val="left"/>
      <w:pPr>
        <w:ind w:left="1929" w:hanging="284"/>
      </w:pPr>
      <w:rPr>
        <w:rFonts w:hint="default"/>
        <w:lang w:val="en-US" w:eastAsia="en-US" w:bidi="ar-SA"/>
      </w:rPr>
    </w:lvl>
    <w:lvl w:ilvl="2" w:tplc="386C1834">
      <w:numFmt w:val="bullet"/>
      <w:lvlText w:val="•"/>
      <w:lvlJc w:val="left"/>
      <w:pPr>
        <w:ind w:left="2619" w:hanging="284"/>
      </w:pPr>
      <w:rPr>
        <w:rFonts w:hint="default"/>
        <w:lang w:val="en-US" w:eastAsia="en-US" w:bidi="ar-SA"/>
      </w:rPr>
    </w:lvl>
    <w:lvl w:ilvl="3" w:tplc="ED2C5186">
      <w:numFmt w:val="bullet"/>
      <w:lvlText w:val="•"/>
      <w:lvlJc w:val="left"/>
      <w:pPr>
        <w:ind w:left="3309" w:hanging="284"/>
      </w:pPr>
      <w:rPr>
        <w:rFonts w:hint="default"/>
        <w:lang w:val="en-US" w:eastAsia="en-US" w:bidi="ar-SA"/>
      </w:rPr>
    </w:lvl>
    <w:lvl w:ilvl="4" w:tplc="FE689D0E">
      <w:numFmt w:val="bullet"/>
      <w:lvlText w:val="•"/>
      <w:lvlJc w:val="left"/>
      <w:pPr>
        <w:ind w:left="3999" w:hanging="284"/>
      </w:pPr>
      <w:rPr>
        <w:rFonts w:hint="default"/>
        <w:lang w:val="en-US" w:eastAsia="en-US" w:bidi="ar-SA"/>
      </w:rPr>
    </w:lvl>
    <w:lvl w:ilvl="5" w:tplc="90860194">
      <w:numFmt w:val="bullet"/>
      <w:lvlText w:val="•"/>
      <w:lvlJc w:val="left"/>
      <w:pPr>
        <w:ind w:left="4689" w:hanging="284"/>
      </w:pPr>
      <w:rPr>
        <w:rFonts w:hint="default"/>
        <w:lang w:val="en-US" w:eastAsia="en-US" w:bidi="ar-SA"/>
      </w:rPr>
    </w:lvl>
    <w:lvl w:ilvl="6" w:tplc="CC3A69A8">
      <w:numFmt w:val="bullet"/>
      <w:lvlText w:val="•"/>
      <w:lvlJc w:val="left"/>
      <w:pPr>
        <w:ind w:left="5378" w:hanging="284"/>
      </w:pPr>
      <w:rPr>
        <w:rFonts w:hint="default"/>
        <w:lang w:val="en-US" w:eastAsia="en-US" w:bidi="ar-SA"/>
      </w:rPr>
    </w:lvl>
    <w:lvl w:ilvl="7" w:tplc="AB6E4E42">
      <w:numFmt w:val="bullet"/>
      <w:lvlText w:val="•"/>
      <w:lvlJc w:val="left"/>
      <w:pPr>
        <w:ind w:left="6068" w:hanging="284"/>
      </w:pPr>
      <w:rPr>
        <w:rFonts w:hint="default"/>
        <w:lang w:val="en-US" w:eastAsia="en-US" w:bidi="ar-SA"/>
      </w:rPr>
    </w:lvl>
    <w:lvl w:ilvl="8" w:tplc="C65AF4F4">
      <w:numFmt w:val="bullet"/>
      <w:lvlText w:val="•"/>
      <w:lvlJc w:val="left"/>
      <w:pPr>
        <w:ind w:left="6758" w:hanging="284"/>
      </w:pPr>
      <w:rPr>
        <w:rFonts w:hint="default"/>
        <w:lang w:val="en-US" w:eastAsia="en-US" w:bidi="ar-SA"/>
      </w:rPr>
    </w:lvl>
  </w:abstractNum>
  <w:abstractNum w:abstractNumId="186" w15:restartNumberingAfterBreak="0">
    <w:nsid w:val="4B0F40DA"/>
    <w:multiLevelType w:val="hybridMultilevel"/>
    <w:tmpl w:val="79FA0958"/>
    <w:lvl w:ilvl="0" w:tplc="B97C5B40">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1DB88692">
      <w:numFmt w:val="bullet"/>
      <w:lvlText w:val="•"/>
      <w:lvlJc w:val="left"/>
      <w:pPr>
        <w:ind w:left="1118" w:hanging="284"/>
      </w:pPr>
      <w:rPr>
        <w:rFonts w:hint="default"/>
        <w:lang w:val="en-US" w:eastAsia="en-US" w:bidi="ar-SA"/>
      </w:rPr>
    </w:lvl>
    <w:lvl w:ilvl="2" w:tplc="ED80F29E">
      <w:numFmt w:val="bullet"/>
      <w:lvlText w:val="•"/>
      <w:lvlJc w:val="left"/>
      <w:pPr>
        <w:ind w:left="1877" w:hanging="284"/>
      </w:pPr>
      <w:rPr>
        <w:rFonts w:hint="default"/>
        <w:lang w:val="en-US" w:eastAsia="en-US" w:bidi="ar-SA"/>
      </w:rPr>
    </w:lvl>
    <w:lvl w:ilvl="3" w:tplc="52E206D2">
      <w:numFmt w:val="bullet"/>
      <w:lvlText w:val="•"/>
      <w:lvlJc w:val="left"/>
      <w:pPr>
        <w:ind w:left="2636" w:hanging="284"/>
      </w:pPr>
      <w:rPr>
        <w:rFonts w:hint="default"/>
        <w:lang w:val="en-US" w:eastAsia="en-US" w:bidi="ar-SA"/>
      </w:rPr>
    </w:lvl>
    <w:lvl w:ilvl="4" w:tplc="1856E97A">
      <w:numFmt w:val="bullet"/>
      <w:lvlText w:val="•"/>
      <w:lvlJc w:val="left"/>
      <w:pPr>
        <w:ind w:left="3395" w:hanging="284"/>
      </w:pPr>
      <w:rPr>
        <w:rFonts w:hint="default"/>
        <w:lang w:val="en-US" w:eastAsia="en-US" w:bidi="ar-SA"/>
      </w:rPr>
    </w:lvl>
    <w:lvl w:ilvl="5" w:tplc="A0AED834">
      <w:numFmt w:val="bullet"/>
      <w:lvlText w:val="•"/>
      <w:lvlJc w:val="left"/>
      <w:pPr>
        <w:ind w:left="4154" w:hanging="284"/>
      </w:pPr>
      <w:rPr>
        <w:rFonts w:hint="default"/>
        <w:lang w:val="en-US" w:eastAsia="en-US" w:bidi="ar-SA"/>
      </w:rPr>
    </w:lvl>
    <w:lvl w:ilvl="6" w:tplc="CE2CEA98">
      <w:numFmt w:val="bullet"/>
      <w:lvlText w:val="•"/>
      <w:lvlJc w:val="left"/>
      <w:pPr>
        <w:ind w:left="4913" w:hanging="284"/>
      </w:pPr>
      <w:rPr>
        <w:rFonts w:hint="default"/>
        <w:lang w:val="en-US" w:eastAsia="en-US" w:bidi="ar-SA"/>
      </w:rPr>
    </w:lvl>
    <w:lvl w:ilvl="7" w:tplc="55A648F6">
      <w:numFmt w:val="bullet"/>
      <w:lvlText w:val="•"/>
      <w:lvlJc w:val="left"/>
      <w:pPr>
        <w:ind w:left="5672" w:hanging="284"/>
      </w:pPr>
      <w:rPr>
        <w:rFonts w:hint="default"/>
        <w:lang w:val="en-US" w:eastAsia="en-US" w:bidi="ar-SA"/>
      </w:rPr>
    </w:lvl>
    <w:lvl w:ilvl="8" w:tplc="6DC22036">
      <w:numFmt w:val="bullet"/>
      <w:lvlText w:val="•"/>
      <w:lvlJc w:val="left"/>
      <w:pPr>
        <w:ind w:left="6431" w:hanging="284"/>
      </w:pPr>
      <w:rPr>
        <w:rFonts w:hint="default"/>
        <w:lang w:val="en-US" w:eastAsia="en-US" w:bidi="ar-SA"/>
      </w:rPr>
    </w:lvl>
  </w:abstractNum>
  <w:abstractNum w:abstractNumId="187" w15:restartNumberingAfterBreak="0">
    <w:nsid w:val="4BE42711"/>
    <w:multiLevelType w:val="hybridMultilevel"/>
    <w:tmpl w:val="EF58B70A"/>
    <w:lvl w:ilvl="0" w:tplc="88082384">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00A06DB2">
      <w:numFmt w:val="bullet"/>
      <w:lvlText w:val="•"/>
      <w:lvlJc w:val="left"/>
      <w:pPr>
        <w:ind w:left="1118" w:hanging="284"/>
      </w:pPr>
      <w:rPr>
        <w:rFonts w:hint="default"/>
        <w:lang w:val="en-US" w:eastAsia="en-US" w:bidi="ar-SA"/>
      </w:rPr>
    </w:lvl>
    <w:lvl w:ilvl="2" w:tplc="C2E6AE66">
      <w:numFmt w:val="bullet"/>
      <w:lvlText w:val="•"/>
      <w:lvlJc w:val="left"/>
      <w:pPr>
        <w:ind w:left="1877" w:hanging="284"/>
      </w:pPr>
      <w:rPr>
        <w:rFonts w:hint="default"/>
        <w:lang w:val="en-US" w:eastAsia="en-US" w:bidi="ar-SA"/>
      </w:rPr>
    </w:lvl>
    <w:lvl w:ilvl="3" w:tplc="247038A2">
      <w:numFmt w:val="bullet"/>
      <w:lvlText w:val="•"/>
      <w:lvlJc w:val="left"/>
      <w:pPr>
        <w:ind w:left="2636" w:hanging="284"/>
      </w:pPr>
      <w:rPr>
        <w:rFonts w:hint="default"/>
        <w:lang w:val="en-US" w:eastAsia="en-US" w:bidi="ar-SA"/>
      </w:rPr>
    </w:lvl>
    <w:lvl w:ilvl="4" w:tplc="F642EC78">
      <w:numFmt w:val="bullet"/>
      <w:lvlText w:val="•"/>
      <w:lvlJc w:val="left"/>
      <w:pPr>
        <w:ind w:left="3395" w:hanging="284"/>
      </w:pPr>
      <w:rPr>
        <w:rFonts w:hint="default"/>
        <w:lang w:val="en-US" w:eastAsia="en-US" w:bidi="ar-SA"/>
      </w:rPr>
    </w:lvl>
    <w:lvl w:ilvl="5" w:tplc="66A2E260">
      <w:numFmt w:val="bullet"/>
      <w:lvlText w:val="•"/>
      <w:lvlJc w:val="left"/>
      <w:pPr>
        <w:ind w:left="4154" w:hanging="284"/>
      </w:pPr>
      <w:rPr>
        <w:rFonts w:hint="default"/>
        <w:lang w:val="en-US" w:eastAsia="en-US" w:bidi="ar-SA"/>
      </w:rPr>
    </w:lvl>
    <w:lvl w:ilvl="6" w:tplc="1208F9AC">
      <w:numFmt w:val="bullet"/>
      <w:lvlText w:val="•"/>
      <w:lvlJc w:val="left"/>
      <w:pPr>
        <w:ind w:left="4913" w:hanging="284"/>
      </w:pPr>
      <w:rPr>
        <w:rFonts w:hint="default"/>
        <w:lang w:val="en-US" w:eastAsia="en-US" w:bidi="ar-SA"/>
      </w:rPr>
    </w:lvl>
    <w:lvl w:ilvl="7" w:tplc="DD405CB0">
      <w:numFmt w:val="bullet"/>
      <w:lvlText w:val="•"/>
      <w:lvlJc w:val="left"/>
      <w:pPr>
        <w:ind w:left="5672" w:hanging="284"/>
      </w:pPr>
      <w:rPr>
        <w:rFonts w:hint="default"/>
        <w:lang w:val="en-US" w:eastAsia="en-US" w:bidi="ar-SA"/>
      </w:rPr>
    </w:lvl>
    <w:lvl w:ilvl="8" w:tplc="38DE0BD2">
      <w:numFmt w:val="bullet"/>
      <w:lvlText w:val="•"/>
      <w:lvlJc w:val="left"/>
      <w:pPr>
        <w:ind w:left="6431" w:hanging="284"/>
      </w:pPr>
      <w:rPr>
        <w:rFonts w:hint="default"/>
        <w:lang w:val="en-US" w:eastAsia="en-US" w:bidi="ar-SA"/>
      </w:rPr>
    </w:lvl>
  </w:abstractNum>
  <w:abstractNum w:abstractNumId="188" w15:restartNumberingAfterBreak="0">
    <w:nsid w:val="4C33149D"/>
    <w:multiLevelType w:val="hybridMultilevel"/>
    <w:tmpl w:val="FE94078E"/>
    <w:lvl w:ilvl="0" w:tplc="560EB288">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B3E4E70C">
      <w:numFmt w:val="bullet"/>
      <w:lvlText w:val="•"/>
      <w:lvlJc w:val="left"/>
      <w:pPr>
        <w:ind w:left="1118" w:hanging="284"/>
      </w:pPr>
      <w:rPr>
        <w:rFonts w:hint="default"/>
        <w:lang w:val="en-US" w:eastAsia="en-US" w:bidi="ar-SA"/>
      </w:rPr>
    </w:lvl>
    <w:lvl w:ilvl="2" w:tplc="5D24B52A">
      <w:numFmt w:val="bullet"/>
      <w:lvlText w:val="•"/>
      <w:lvlJc w:val="left"/>
      <w:pPr>
        <w:ind w:left="1877" w:hanging="284"/>
      </w:pPr>
      <w:rPr>
        <w:rFonts w:hint="default"/>
        <w:lang w:val="en-US" w:eastAsia="en-US" w:bidi="ar-SA"/>
      </w:rPr>
    </w:lvl>
    <w:lvl w:ilvl="3" w:tplc="B0B2097C">
      <w:numFmt w:val="bullet"/>
      <w:lvlText w:val="•"/>
      <w:lvlJc w:val="left"/>
      <w:pPr>
        <w:ind w:left="2636" w:hanging="284"/>
      </w:pPr>
      <w:rPr>
        <w:rFonts w:hint="default"/>
        <w:lang w:val="en-US" w:eastAsia="en-US" w:bidi="ar-SA"/>
      </w:rPr>
    </w:lvl>
    <w:lvl w:ilvl="4" w:tplc="5EC89F60">
      <w:numFmt w:val="bullet"/>
      <w:lvlText w:val="•"/>
      <w:lvlJc w:val="left"/>
      <w:pPr>
        <w:ind w:left="3395" w:hanging="284"/>
      </w:pPr>
      <w:rPr>
        <w:rFonts w:hint="default"/>
        <w:lang w:val="en-US" w:eastAsia="en-US" w:bidi="ar-SA"/>
      </w:rPr>
    </w:lvl>
    <w:lvl w:ilvl="5" w:tplc="C8A26CDA">
      <w:numFmt w:val="bullet"/>
      <w:lvlText w:val="•"/>
      <w:lvlJc w:val="left"/>
      <w:pPr>
        <w:ind w:left="4154" w:hanging="284"/>
      </w:pPr>
      <w:rPr>
        <w:rFonts w:hint="default"/>
        <w:lang w:val="en-US" w:eastAsia="en-US" w:bidi="ar-SA"/>
      </w:rPr>
    </w:lvl>
    <w:lvl w:ilvl="6" w:tplc="7B78134A">
      <w:numFmt w:val="bullet"/>
      <w:lvlText w:val="•"/>
      <w:lvlJc w:val="left"/>
      <w:pPr>
        <w:ind w:left="4913" w:hanging="284"/>
      </w:pPr>
      <w:rPr>
        <w:rFonts w:hint="default"/>
        <w:lang w:val="en-US" w:eastAsia="en-US" w:bidi="ar-SA"/>
      </w:rPr>
    </w:lvl>
    <w:lvl w:ilvl="7" w:tplc="56AC63C4">
      <w:numFmt w:val="bullet"/>
      <w:lvlText w:val="•"/>
      <w:lvlJc w:val="left"/>
      <w:pPr>
        <w:ind w:left="5672" w:hanging="284"/>
      </w:pPr>
      <w:rPr>
        <w:rFonts w:hint="default"/>
        <w:lang w:val="en-US" w:eastAsia="en-US" w:bidi="ar-SA"/>
      </w:rPr>
    </w:lvl>
    <w:lvl w:ilvl="8" w:tplc="E3EE9E2A">
      <w:numFmt w:val="bullet"/>
      <w:lvlText w:val="•"/>
      <w:lvlJc w:val="left"/>
      <w:pPr>
        <w:ind w:left="6431" w:hanging="284"/>
      </w:pPr>
      <w:rPr>
        <w:rFonts w:hint="default"/>
        <w:lang w:val="en-US" w:eastAsia="en-US" w:bidi="ar-SA"/>
      </w:rPr>
    </w:lvl>
  </w:abstractNum>
  <w:abstractNum w:abstractNumId="189" w15:restartNumberingAfterBreak="0">
    <w:nsid w:val="4CD41736"/>
    <w:multiLevelType w:val="hybridMultilevel"/>
    <w:tmpl w:val="62500C6E"/>
    <w:lvl w:ilvl="0" w:tplc="52E44DCA">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BC348ED6">
      <w:numFmt w:val="bullet"/>
      <w:lvlText w:val="•"/>
      <w:lvlJc w:val="left"/>
      <w:pPr>
        <w:ind w:left="1118" w:hanging="284"/>
      </w:pPr>
      <w:rPr>
        <w:rFonts w:hint="default"/>
        <w:lang w:val="en-US" w:eastAsia="en-US" w:bidi="ar-SA"/>
      </w:rPr>
    </w:lvl>
    <w:lvl w:ilvl="2" w:tplc="46EAE01E">
      <w:numFmt w:val="bullet"/>
      <w:lvlText w:val="•"/>
      <w:lvlJc w:val="left"/>
      <w:pPr>
        <w:ind w:left="1877" w:hanging="284"/>
      </w:pPr>
      <w:rPr>
        <w:rFonts w:hint="default"/>
        <w:lang w:val="en-US" w:eastAsia="en-US" w:bidi="ar-SA"/>
      </w:rPr>
    </w:lvl>
    <w:lvl w:ilvl="3" w:tplc="7D4688EC">
      <w:numFmt w:val="bullet"/>
      <w:lvlText w:val="•"/>
      <w:lvlJc w:val="left"/>
      <w:pPr>
        <w:ind w:left="2636" w:hanging="284"/>
      </w:pPr>
      <w:rPr>
        <w:rFonts w:hint="default"/>
        <w:lang w:val="en-US" w:eastAsia="en-US" w:bidi="ar-SA"/>
      </w:rPr>
    </w:lvl>
    <w:lvl w:ilvl="4" w:tplc="30C6758C">
      <w:numFmt w:val="bullet"/>
      <w:lvlText w:val="•"/>
      <w:lvlJc w:val="left"/>
      <w:pPr>
        <w:ind w:left="3395" w:hanging="284"/>
      </w:pPr>
      <w:rPr>
        <w:rFonts w:hint="default"/>
        <w:lang w:val="en-US" w:eastAsia="en-US" w:bidi="ar-SA"/>
      </w:rPr>
    </w:lvl>
    <w:lvl w:ilvl="5" w:tplc="DF928A4E">
      <w:numFmt w:val="bullet"/>
      <w:lvlText w:val="•"/>
      <w:lvlJc w:val="left"/>
      <w:pPr>
        <w:ind w:left="4154" w:hanging="284"/>
      </w:pPr>
      <w:rPr>
        <w:rFonts w:hint="default"/>
        <w:lang w:val="en-US" w:eastAsia="en-US" w:bidi="ar-SA"/>
      </w:rPr>
    </w:lvl>
    <w:lvl w:ilvl="6" w:tplc="36C6A302">
      <w:numFmt w:val="bullet"/>
      <w:lvlText w:val="•"/>
      <w:lvlJc w:val="left"/>
      <w:pPr>
        <w:ind w:left="4913" w:hanging="284"/>
      </w:pPr>
      <w:rPr>
        <w:rFonts w:hint="default"/>
        <w:lang w:val="en-US" w:eastAsia="en-US" w:bidi="ar-SA"/>
      </w:rPr>
    </w:lvl>
    <w:lvl w:ilvl="7" w:tplc="28E43274">
      <w:numFmt w:val="bullet"/>
      <w:lvlText w:val="•"/>
      <w:lvlJc w:val="left"/>
      <w:pPr>
        <w:ind w:left="5672" w:hanging="284"/>
      </w:pPr>
      <w:rPr>
        <w:rFonts w:hint="default"/>
        <w:lang w:val="en-US" w:eastAsia="en-US" w:bidi="ar-SA"/>
      </w:rPr>
    </w:lvl>
    <w:lvl w:ilvl="8" w:tplc="E57C63F2">
      <w:numFmt w:val="bullet"/>
      <w:lvlText w:val="•"/>
      <w:lvlJc w:val="left"/>
      <w:pPr>
        <w:ind w:left="6431" w:hanging="284"/>
      </w:pPr>
      <w:rPr>
        <w:rFonts w:hint="default"/>
        <w:lang w:val="en-US" w:eastAsia="en-US" w:bidi="ar-SA"/>
      </w:rPr>
    </w:lvl>
  </w:abstractNum>
  <w:abstractNum w:abstractNumId="190" w15:restartNumberingAfterBreak="0">
    <w:nsid w:val="4CDA12DD"/>
    <w:multiLevelType w:val="hybridMultilevel"/>
    <w:tmpl w:val="A27CDEA4"/>
    <w:lvl w:ilvl="0" w:tplc="B4D0FBFA">
      <w:start w:val="74"/>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703E895E">
      <w:numFmt w:val="bullet"/>
      <w:lvlText w:val="•"/>
      <w:lvlJc w:val="left"/>
      <w:pPr>
        <w:ind w:left="1482" w:hanging="454"/>
      </w:pPr>
      <w:rPr>
        <w:rFonts w:hint="default"/>
        <w:lang w:val="en-US" w:eastAsia="en-US" w:bidi="ar-SA"/>
      </w:rPr>
    </w:lvl>
    <w:lvl w:ilvl="2" w:tplc="6EEAAA6C">
      <w:numFmt w:val="bullet"/>
      <w:lvlText w:val="•"/>
      <w:lvlJc w:val="left"/>
      <w:pPr>
        <w:ind w:left="2344" w:hanging="454"/>
      </w:pPr>
      <w:rPr>
        <w:rFonts w:hint="default"/>
        <w:lang w:val="en-US" w:eastAsia="en-US" w:bidi="ar-SA"/>
      </w:rPr>
    </w:lvl>
    <w:lvl w:ilvl="3" w:tplc="8CAAFB9E">
      <w:numFmt w:val="bullet"/>
      <w:lvlText w:val="•"/>
      <w:lvlJc w:val="left"/>
      <w:pPr>
        <w:ind w:left="3206" w:hanging="454"/>
      </w:pPr>
      <w:rPr>
        <w:rFonts w:hint="default"/>
        <w:lang w:val="en-US" w:eastAsia="en-US" w:bidi="ar-SA"/>
      </w:rPr>
    </w:lvl>
    <w:lvl w:ilvl="4" w:tplc="9DB24192">
      <w:numFmt w:val="bullet"/>
      <w:lvlText w:val="•"/>
      <w:lvlJc w:val="left"/>
      <w:pPr>
        <w:ind w:left="4069" w:hanging="454"/>
      </w:pPr>
      <w:rPr>
        <w:rFonts w:hint="default"/>
        <w:lang w:val="en-US" w:eastAsia="en-US" w:bidi="ar-SA"/>
      </w:rPr>
    </w:lvl>
    <w:lvl w:ilvl="5" w:tplc="1402E1A6">
      <w:numFmt w:val="bullet"/>
      <w:lvlText w:val="•"/>
      <w:lvlJc w:val="left"/>
      <w:pPr>
        <w:ind w:left="4931" w:hanging="454"/>
      </w:pPr>
      <w:rPr>
        <w:rFonts w:hint="default"/>
        <w:lang w:val="en-US" w:eastAsia="en-US" w:bidi="ar-SA"/>
      </w:rPr>
    </w:lvl>
    <w:lvl w:ilvl="6" w:tplc="4254154C">
      <w:numFmt w:val="bullet"/>
      <w:lvlText w:val="•"/>
      <w:lvlJc w:val="left"/>
      <w:pPr>
        <w:ind w:left="5793" w:hanging="454"/>
      </w:pPr>
      <w:rPr>
        <w:rFonts w:hint="default"/>
        <w:lang w:val="en-US" w:eastAsia="en-US" w:bidi="ar-SA"/>
      </w:rPr>
    </w:lvl>
    <w:lvl w:ilvl="7" w:tplc="8A36D568">
      <w:numFmt w:val="bullet"/>
      <w:lvlText w:val="•"/>
      <w:lvlJc w:val="left"/>
      <w:pPr>
        <w:ind w:left="6656" w:hanging="454"/>
      </w:pPr>
      <w:rPr>
        <w:rFonts w:hint="default"/>
        <w:lang w:val="en-US" w:eastAsia="en-US" w:bidi="ar-SA"/>
      </w:rPr>
    </w:lvl>
    <w:lvl w:ilvl="8" w:tplc="8AA087DA">
      <w:numFmt w:val="bullet"/>
      <w:lvlText w:val="•"/>
      <w:lvlJc w:val="left"/>
      <w:pPr>
        <w:ind w:left="7518" w:hanging="454"/>
      </w:pPr>
      <w:rPr>
        <w:rFonts w:hint="default"/>
        <w:lang w:val="en-US" w:eastAsia="en-US" w:bidi="ar-SA"/>
      </w:rPr>
    </w:lvl>
  </w:abstractNum>
  <w:abstractNum w:abstractNumId="191" w15:restartNumberingAfterBreak="0">
    <w:nsid w:val="4D3D57AE"/>
    <w:multiLevelType w:val="hybridMultilevel"/>
    <w:tmpl w:val="E37A5908"/>
    <w:lvl w:ilvl="0" w:tplc="FFDE95E2">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70422C44">
      <w:numFmt w:val="bullet"/>
      <w:lvlText w:val="•"/>
      <w:lvlJc w:val="left"/>
      <w:pPr>
        <w:ind w:left="1118" w:hanging="284"/>
      </w:pPr>
      <w:rPr>
        <w:rFonts w:hint="default"/>
        <w:lang w:val="en-US" w:eastAsia="en-US" w:bidi="ar-SA"/>
      </w:rPr>
    </w:lvl>
    <w:lvl w:ilvl="2" w:tplc="B79A39BE">
      <w:numFmt w:val="bullet"/>
      <w:lvlText w:val="•"/>
      <w:lvlJc w:val="left"/>
      <w:pPr>
        <w:ind w:left="1877" w:hanging="284"/>
      </w:pPr>
      <w:rPr>
        <w:rFonts w:hint="default"/>
        <w:lang w:val="en-US" w:eastAsia="en-US" w:bidi="ar-SA"/>
      </w:rPr>
    </w:lvl>
    <w:lvl w:ilvl="3" w:tplc="79F4F978">
      <w:numFmt w:val="bullet"/>
      <w:lvlText w:val="•"/>
      <w:lvlJc w:val="left"/>
      <w:pPr>
        <w:ind w:left="2636" w:hanging="284"/>
      </w:pPr>
      <w:rPr>
        <w:rFonts w:hint="default"/>
        <w:lang w:val="en-US" w:eastAsia="en-US" w:bidi="ar-SA"/>
      </w:rPr>
    </w:lvl>
    <w:lvl w:ilvl="4" w:tplc="304427AC">
      <w:numFmt w:val="bullet"/>
      <w:lvlText w:val="•"/>
      <w:lvlJc w:val="left"/>
      <w:pPr>
        <w:ind w:left="3395" w:hanging="284"/>
      </w:pPr>
      <w:rPr>
        <w:rFonts w:hint="default"/>
        <w:lang w:val="en-US" w:eastAsia="en-US" w:bidi="ar-SA"/>
      </w:rPr>
    </w:lvl>
    <w:lvl w:ilvl="5" w:tplc="4D5C574E">
      <w:numFmt w:val="bullet"/>
      <w:lvlText w:val="•"/>
      <w:lvlJc w:val="left"/>
      <w:pPr>
        <w:ind w:left="4154" w:hanging="284"/>
      </w:pPr>
      <w:rPr>
        <w:rFonts w:hint="default"/>
        <w:lang w:val="en-US" w:eastAsia="en-US" w:bidi="ar-SA"/>
      </w:rPr>
    </w:lvl>
    <w:lvl w:ilvl="6" w:tplc="DB0E69EE">
      <w:numFmt w:val="bullet"/>
      <w:lvlText w:val="•"/>
      <w:lvlJc w:val="left"/>
      <w:pPr>
        <w:ind w:left="4913" w:hanging="284"/>
      </w:pPr>
      <w:rPr>
        <w:rFonts w:hint="default"/>
        <w:lang w:val="en-US" w:eastAsia="en-US" w:bidi="ar-SA"/>
      </w:rPr>
    </w:lvl>
    <w:lvl w:ilvl="7" w:tplc="61C63E86">
      <w:numFmt w:val="bullet"/>
      <w:lvlText w:val="•"/>
      <w:lvlJc w:val="left"/>
      <w:pPr>
        <w:ind w:left="5672" w:hanging="284"/>
      </w:pPr>
      <w:rPr>
        <w:rFonts w:hint="default"/>
        <w:lang w:val="en-US" w:eastAsia="en-US" w:bidi="ar-SA"/>
      </w:rPr>
    </w:lvl>
    <w:lvl w:ilvl="8" w:tplc="2F44BCF2">
      <w:numFmt w:val="bullet"/>
      <w:lvlText w:val="•"/>
      <w:lvlJc w:val="left"/>
      <w:pPr>
        <w:ind w:left="6431" w:hanging="284"/>
      </w:pPr>
      <w:rPr>
        <w:rFonts w:hint="default"/>
        <w:lang w:val="en-US" w:eastAsia="en-US" w:bidi="ar-SA"/>
      </w:rPr>
    </w:lvl>
  </w:abstractNum>
  <w:abstractNum w:abstractNumId="192" w15:restartNumberingAfterBreak="0">
    <w:nsid w:val="4D660282"/>
    <w:multiLevelType w:val="hybridMultilevel"/>
    <w:tmpl w:val="DF7AE48C"/>
    <w:lvl w:ilvl="0" w:tplc="6BE24FF0">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1AF470A6">
      <w:numFmt w:val="bullet"/>
      <w:lvlText w:val="•"/>
      <w:lvlJc w:val="left"/>
      <w:pPr>
        <w:ind w:left="1118" w:hanging="284"/>
      </w:pPr>
      <w:rPr>
        <w:rFonts w:hint="default"/>
        <w:lang w:val="en-US" w:eastAsia="en-US" w:bidi="ar-SA"/>
      </w:rPr>
    </w:lvl>
    <w:lvl w:ilvl="2" w:tplc="EB549018">
      <w:numFmt w:val="bullet"/>
      <w:lvlText w:val="•"/>
      <w:lvlJc w:val="left"/>
      <w:pPr>
        <w:ind w:left="1877" w:hanging="284"/>
      </w:pPr>
      <w:rPr>
        <w:rFonts w:hint="default"/>
        <w:lang w:val="en-US" w:eastAsia="en-US" w:bidi="ar-SA"/>
      </w:rPr>
    </w:lvl>
    <w:lvl w:ilvl="3" w:tplc="5280758C">
      <w:numFmt w:val="bullet"/>
      <w:lvlText w:val="•"/>
      <w:lvlJc w:val="left"/>
      <w:pPr>
        <w:ind w:left="2636" w:hanging="284"/>
      </w:pPr>
      <w:rPr>
        <w:rFonts w:hint="default"/>
        <w:lang w:val="en-US" w:eastAsia="en-US" w:bidi="ar-SA"/>
      </w:rPr>
    </w:lvl>
    <w:lvl w:ilvl="4" w:tplc="DCC05BD4">
      <w:numFmt w:val="bullet"/>
      <w:lvlText w:val="•"/>
      <w:lvlJc w:val="left"/>
      <w:pPr>
        <w:ind w:left="3395" w:hanging="284"/>
      </w:pPr>
      <w:rPr>
        <w:rFonts w:hint="default"/>
        <w:lang w:val="en-US" w:eastAsia="en-US" w:bidi="ar-SA"/>
      </w:rPr>
    </w:lvl>
    <w:lvl w:ilvl="5" w:tplc="2EC0EC66">
      <w:numFmt w:val="bullet"/>
      <w:lvlText w:val="•"/>
      <w:lvlJc w:val="left"/>
      <w:pPr>
        <w:ind w:left="4154" w:hanging="284"/>
      </w:pPr>
      <w:rPr>
        <w:rFonts w:hint="default"/>
        <w:lang w:val="en-US" w:eastAsia="en-US" w:bidi="ar-SA"/>
      </w:rPr>
    </w:lvl>
    <w:lvl w:ilvl="6" w:tplc="B62EA140">
      <w:numFmt w:val="bullet"/>
      <w:lvlText w:val="•"/>
      <w:lvlJc w:val="left"/>
      <w:pPr>
        <w:ind w:left="4913" w:hanging="284"/>
      </w:pPr>
      <w:rPr>
        <w:rFonts w:hint="default"/>
        <w:lang w:val="en-US" w:eastAsia="en-US" w:bidi="ar-SA"/>
      </w:rPr>
    </w:lvl>
    <w:lvl w:ilvl="7" w:tplc="AB6E236C">
      <w:numFmt w:val="bullet"/>
      <w:lvlText w:val="•"/>
      <w:lvlJc w:val="left"/>
      <w:pPr>
        <w:ind w:left="5672" w:hanging="284"/>
      </w:pPr>
      <w:rPr>
        <w:rFonts w:hint="default"/>
        <w:lang w:val="en-US" w:eastAsia="en-US" w:bidi="ar-SA"/>
      </w:rPr>
    </w:lvl>
    <w:lvl w:ilvl="8" w:tplc="62B41CE6">
      <w:numFmt w:val="bullet"/>
      <w:lvlText w:val="•"/>
      <w:lvlJc w:val="left"/>
      <w:pPr>
        <w:ind w:left="6431" w:hanging="284"/>
      </w:pPr>
      <w:rPr>
        <w:rFonts w:hint="default"/>
        <w:lang w:val="en-US" w:eastAsia="en-US" w:bidi="ar-SA"/>
      </w:rPr>
    </w:lvl>
  </w:abstractNum>
  <w:abstractNum w:abstractNumId="193" w15:restartNumberingAfterBreak="0">
    <w:nsid w:val="4DF3283A"/>
    <w:multiLevelType w:val="hybridMultilevel"/>
    <w:tmpl w:val="C0A06FD8"/>
    <w:lvl w:ilvl="0" w:tplc="1A407624">
      <w:start w:val="28"/>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E0A476CC">
      <w:numFmt w:val="bullet"/>
      <w:lvlText w:val="•"/>
      <w:lvlJc w:val="left"/>
      <w:pPr>
        <w:ind w:left="1482" w:hanging="454"/>
      </w:pPr>
      <w:rPr>
        <w:rFonts w:hint="default"/>
        <w:lang w:val="en-US" w:eastAsia="en-US" w:bidi="ar-SA"/>
      </w:rPr>
    </w:lvl>
    <w:lvl w:ilvl="2" w:tplc="E16EFD6E">
      <w:numFmt w:val="bullet"/>
      <w:lvlText w:val="•"/>
      <w:lvlJc w:val="left"/>
      <w:pPr>
        <w:ind w:left="2344" w:hanging="454"/>
      </w:pPr>
      <w:rPr>
        <w:rFonts w:hint="default"/>
        <w:lang w:val="en-US" w:eastAsia="en-US" w:bidi="ar-SA"/>
      </w:rPr>
    </w:lvl>
    <w:lvl w:ilvl="3" w:tplc="03D66420">
      <w:numFmt w:val="bullet"/>
      <w:lvlText w:val="•"/>
      <w:lvlJc w:val="left"/>
      <w:pPr>
        <w:ind w:left="3206" w:hanging="454"/>
      </w:pPr>
      <w:rPr>
        <w:rFonts w:hint="default"/>
        <w:lang w:val="en-US" w:eastAsia="en-US" w:bidi="ar-SA"/>
      </w:rPr>
    </w:lvl>
    <w:lvl w:ilvl="4" w:tplc="89364706">
      <w:numFmt w:val="bullet"/>
      <w:lvlText w:val="•"/>
      <w:lvlJc w:val="left"/>
      <w:pPr>
        <w:ind w:left="4069" w:hanging="454"/>
      </w:pPr>
      <w:rPr>
        <w:rFonts w:hint="default"/>
        <w:lang w:val="en-US" w:eastAsia="en-US" w:bidi="ar-SA"/>
      </w:rPr>
    </w:lvl>
    <w:lvl w:ilvl="5" w:tplc="27DEF22C">
      <w:numFmt w:val="bullet"/>
      <w:lvlText w:val="•"/>
      <w:lvlJc w:val="left"/>
      <w:pPr>
        <w:ind w:left="4931" w:hanging="454"/>
      </w:pPr>
      <w:rPr>
        <w:rFonts w:hint="default"/>
        <w:lang w:val="en-US" w:eastAsia="en-US" w:bidi="ar-SA"/>
      </w:rPr>
    </w:lvl>
    <w:lvl w:ilvl="6" w:tplc="32181060">
      <w:numFmt w:val="bullet"/>
      <w:lvlText w:val="•"/>
      <w:lvlJc w:val="left"/>
      <w:pPr>
        <w:ind w:left="5793" w:hanging="454"/>
      </w:pPr>
      <w:rPr>
        <w:rFonts w:hint="default"/>
        <w:lang w:val="en-US" w:eastAsia="en-US" w:bidi="ar-SA"/>
      </w:rPr>
    </w:lvl>
    <w:lvl w:ilvl="7" w:tplc="8C9A5AA2">
      <w:numFmt w:val="bullet"/>
      <w:lvlText w:val="•"/>
      <w:lvlJc w:val="left"/>
      <w:pPr>
        <w:ind w:left="6656" w:hanging="454"/>
      </w:pPr>
      <w:rPr>
        <w:rFonts w:hint="default"/>
        <w:lang w:val="en-US" w:eastAsia="en-US" w:bidi="ar-SA"/>
      </w:rPr>
    </w:lvl>
    <w:lvl w:ilvl="8" w:tplc="9016323E">
      <w:numFmt w:val="bullet"/>
      <w:lvlText w:val="•"/>
      <w:lvlJc w:val="left"/>
      <w:pPr>
        <w:ind w:left="7518" w:hanging="454"/>
      </w:pPr>
      <w:rPr>
        <w:rFonts w:hint="default"/>
        <w:lang w:val="en-US" w:eastAsia="en-US" w:bidi="ar-SA"/>
      </w:rPr>
    </w:lvl>
  </w:abstractNum>
  <w:abstractNum w:abstractNumId="194" w15:restartNumberingAfterBreak="0">
    <w:nsid w:val="4E84751A"/>
    <w:multiLevelType w:val="hybridMultilevel"/>
    <w:tmpl w:val="6C56AFE0"/>
    <w:lvl w:ilvl="0" w:tplc="947280AC">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BA7E28C4">
      <w:numFmt w:val="bullet"/>
      <w:lvlText w:val="•"/>
      <w:lvlJc w:val="left"/>
      <w:pPr>
        <w:ind w:left="1118" w:hanging="284"/>
      </w:pPr>
      <w:rPr>
        <w:rFonts w:hint="default"/>
        <w:lang w:val="en-US" w:eastAsia="en-US" w:bidi="ar-SA"/>
      </w:rPr>
    </w:lvl>
    <w:lvl w:ilvl="2" w:tplc="37E2542C">
      <w:numFmt w:val="bullet"/>
      <w:lvlText w:val="•"/>
      <w:lvlJc w:val="left"/>
      <w:pPr>
        <w:ind w:left="1877" w:hanging="284"/>
      </w:pPr>
      <w:rPr>
        <w:rFonts w:hint="default"/>
        <w:lang w:val="en-US" w:eastAsia="en-US" w:bidi="ar-SA"/>
      </w:rPr>
    </w:lvl>
    <w:lvl w:ilvl="3" w:tplc="6CF45CA2">
      <w:numFmt w:val="bullet"/>
      <w:lvlText w:val="•"/>
      <w:lvlJc w:val="left"/>
      <w:pPr>
        <w:ind w:left="2636" w:hanging="284"/>
      </w:pPr>
      <w:rPr>
        <w:rFonts w:hint="default"/>
        <w:lang w:val="en-US" w:eastAsia="en-US" w:bidi="ar-SA"/>
      </w:rPr>
    </w:lvl>
    <w:lvl w:ilvl="4" w:tplc="23DAE3EA">
      <w:numFmt w:val="bullet"/>
      <w:lvlText w:val="•"/>
      <w:lvlJc w:val="left"/>
      <w:pPr>
        <w:ind w:left="3395" w:hanging="284"/>
      </w:pPr>
      <w:rPr>
        <w:rFonts w:hint="default"/>
        <w:lang w:val="en-US" w:eastAsia="en-US" w:bidi="ar-SA"/>
      </w:rPr>
    </w:lvl>
    <w:lvl w:ilvl="5" w:tplc="1EA02BF0">
      <w:numFmt w:val="bullet"/>
      <w:lvlText w:val="•"/>
      <w:lvlJc w:val="left"/>
      <w:pPr>
        <w:ind w:left="4154" w:hanging="284"/>
      </w:pPr>
      <w:rPr>
        <w:rFonts w:hint="default"/>
        <w:lang w:val="en-US" w:eastAsia="en-US" w:bidi="ar-SA"/>
      </w:rPr>
    </w:lvl>
    <w:lvl w:ilvl="6" w:tplc="F6BAEFBA">
      <w:numFmt w:val="bullet"/>
      <w:lvlText w:val="•"/>
      <w:lvlJc w:val="left"/>
      <w:pPr>
        <w:ind w:left="4913" w:hanging="284"/>
      </w:pPr>
      <w:rPr>
        <w:rFonts w:hint="default"/>
        <w:lang w:val="en-US" w:eastAsia="en-US" w:bidi="ar-SA"/>
      </w:rPr>
    </w:lvl>
    <w:lvl w:ilvl="7" w:tplc="4F84D51A">
      <w:numFmt w:val="bullet"/>
      <w:lvlText w:val="•"/>
      <w:lvlJc w:val="left"/>
      <w:pPr>
        <w:ind w:left="5672" w:hanging="284"/>
      </w:pPr>
      <w:rPr>
        <w:rFonts w:hint="default"/>
        <w:lang w:val="en-US" w:eastAsia="en-US" w:bidi="ar-SA"/>
      </w:rPr>
    </w:lvl>
    <w:lvl w:ilvl="8" w:tplc="F370B4B6">
      <w:numFmt w:val="bullet"/>
      <w:lvlText w:val="•"/>
      <w:lvlJc w:val="left"/>
      <w:pPr>
        <w:ind w:left="6431" w:hanging="284"/>
      </w:pPr>
      <w:rPr>
        <w:rFonts w:hint="default"/>
        <w:lang w:val="en-US" w:eastAsia="en-US" w:bidi="ar-SA"/>
      </w:rPr>
    </w:lvl>
  </w:abstractNum>
  <w:abstractNum w:abstractNumId="195" w15:restartNumberingAfterBreak="0">
    <w:nsid w:val="4ED92685"/>
    <w:multiLevelType w:val="hybridMultilevel"/>
    <w:tmpl w:val="EE0024B2"/>
    <w:lvl w:ilvl="0" w:tplc="036C9850">
      <w:start w:val="122"/>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ADFC1B2E">
      <w:numFmt w:val="bullet"/>
      <w:lvlText w:val="•"/>
      <w:lvlJc w:val="left"/>
      <w:pPr>
        <w:ind w:left="1482" w:hanging="454"/>
      </w:pPr>
      <w:rPr>
        <w:rFonts w:hint="default"/>
        <w:lang w:val="en-US" w:eastAsia="en-US" w:bidi="ar-SA"/>
      </w:rPr>
    </w:lvl>
    <w:lvl w:ilvl="2" w:tplc="0734CA36">
      <w:numFmt w:val="bullet"/>
      <w:lvlText w:val="•"/>
      <w:lvlJc w:val="left"/>
      <w:pPr>
        <w:ind w:left="2344" w:hanging="454"/>
      </w:pPr>
      <w:rPr>
        <w:rFonts w:hint="default"/>
        <w:lang w:val="en-US" w:eastAsia="en-US" w:bidi="ar-SA"/>
      </w:rPr>
    </w:lvl>
    <w:lvl w:ilvl="3" w:tplc="2DD23D0C">
      <w:numFmt w:val="bullet"/>
      <w:lvlText w:val="•"/>
      <w:lvlJc w:val="left"/>
      <w:pPr>
        <w:ind w:left="3206" w:hanging="454"/>
      </w:pPr>
      <w:rPr>
        <w:rFonts w:hint="default"/>
        <w:lang w:val="en-US" w:eastAsia="en-US" w:bidi="ar-SA"/>
      </w:rPr>
    </w:lvl>
    <w:lvl w:ilvl="4" w:tplc="5114F91C">
      <w:numFmt w:val="bullet"/>
      <w:lvlText w:val="•"/>
      <w:lvlJc w:val="left"/>
      <w:pPr>
        <w:ind w:left="4069" w:hanging="454"/>
      </w:pPr>
      <w:rPr>
        <w:rFonts w:hint="default"/>
        <w:lang w:val="en-US" w:eastAsia="en-US" w:bidi="ar-SA"/>
      </w:rPr>
    </w:lvl>
    <w:lvl w:ilvl="5" w:tplc="3320987E">
      <w:numFmt w:val="bullet"/>
      <w:lvlText w:val="•"/>
      <w:lvlJc w:val="left"/>
      <w:pPr>
        <w:ind w:left="4931" w:hanging="454"/>
      </w:pPr>
      <w:rPr>
        <w:rFonts w:hint="default"/>
        <w:lang w:val="en-US" w:eastAsia="en-US" w:bidi="ar-SA"/>
      </w:rPr>
    </w:lvl>
    <w:lvl w:ilvl="6" w:tplc="A9ACD748">
      <w:numFmt w:val="bullet"/>
      <w:lvlText w:val="•"/>
      <w:lvlJc w:val="left"/>
      <w:pPr>
        <w:ind w:left="5793" w:hanging="454"/>
      </w:pPr>
      <w:rPr>
        <w:rFonts w:hint="default"/>
        <w:lang w:val="en-US" w:eastAsia="en-US" w:bidi="ar-SA"/>
      </w:rPr>
    </w:lvl>
    <w:lvl w:ilvl="7" w:tplc="67FA3FA0">
      <w:numFmt w:val="bullet"/>
      <w:lvlText w:val="•"/>
      <w:lvlJc w:val="left"/>
      <w:pPr>
        <w:ind w:left="6656" w:hanging="454"/>
      </w:pPr>
      <w:rPr>
        <w:rFonts w:hint="default"/>
        <w:lang w:val="en-US" w:eastAsia="en-US" w:bidi="ar-SA"/>
      </w:rPr>
    </w:lvl>
    <w:lvl w:ilvl="8" w:tplc="522E3FFC">
      <w:numFmt w:val="bullet"/>
      <w:lvlText w:val="•"/>
      <w:lvlJc w:val="left"/>
      <w:pPr>
        <w:ind w:left="7518" w:hanging="454"/>
      </w:pPr>
      <w:rPr>
        <w:rFonts w:hint="default"/>
        <w:lang w:val="en-US" w:eastAsia="en-US" w:bidi="ar-SA"/>
      </w:rPr>
    </w:lvl>
  </w:abstractNum>
  <w:abstractNum w:abstractNumId="196" w15:restartNumberingAfterBreak="0">
    <w:nsid w:val="4EEB4AA3"/>
    <w:multiLevelType w:val="hybridMultilevel"/>
    <w:tmpl w:val="3F68C902"/>
    <w:lvl w:ilvl="0" w:tplc="071C3806">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CC8A72D0">
      <w:numFmt w:val="bullet"/>
      <w:lvlText w:val="•"/>
      <w:lvlJc w:val="left"/>
      <w:pPr>
        <w:ind w:left="1118" w:hanging="284"/>
      </w:pPr>
      <w:rPr>
        <w:rFonts w:hint="default"/>
        <w:lang w:val="en-US" w:eastAsia="en-US" w:bidi="ar-SA"/>
      </w:rPr>
    </w:lvl>
    <w:lvl w:ilvl="2" w:tplc="28F80A12">
      <w:numFmt w:val="bullet"/>
      <w:lvlText w:val="•"/>
      <w:lvlJc w:val="left"/>
      <w:pPr>
        <w:ind w:left="1877" w:hanging="284"/>
      </w:pPr>
      <w:rPr>
        <w:rFonts w:hint="default"/>
        <w:lang w:val="en-US" w:eastAsia="en-US" w:bidi="ar-SA"/>
      </w:rPr>
    </w:lvl>
    <w:lvl w:ilvl="3" w:tplc="C7245644">
      <w:numFmt w:val="bullet"/>
      <w:lvlText w:val="•"/>
      <w:lvlJc w:val="left"/>
      <w:pPr>
        <w:ind w:left="2636" w:hanging="284"/>
      </w:pPr>
      <w:rPr>
        <w:rFonts w:hint="default"/>
        <w:lang w:val="en-US" w:eastAsia="en-US" w:bidi="ar-SA"/>
      </w:rPr>
    </w:lvl>
    <w:lvl w:ilvl="4" w:tplc="0372892E">
      <w:numFmt w:val="bullet"/>
      <w:lvlText w:val="•"/>
      <w:lvlJc w:val="left"/>
      <w:pPr>
        <w:ind w:left="3395" w:hanging="284"/>
      </w:pPr>
      <w:rPr>
        <w:rFonts w:hint="default"/>
        <w:lang w:val="en-US" w:eastAsia="en-US" w:bidi="ar-SA"/>
      </w:rPr>
    </w:lvl>
    <w:lvl w:ilvl="5" w:tplc="2F46ECD8">
      <w:numFmt w:val="bullet"/>
      <w:lvlText w:val="•"/>
      <w:lvlJc w:val="left"/>
      <w:pPr>
        <w:ind w:left="4154" w:hanging="284"/>
      </w:pPr>
      <w:rPr>
        <w:rFonts w:hint="default"/>
        <w:lang w:val="en-US" w:eastAsia="en-US" w:bidi="ar-SA"/>
      </w:rPr>
    </w:lvl>
    <w:lvl w:ilvl="6" w:tplc="C30EACEC">
      <w:numFmt w:val="bullet"/>
      <w:lvlText w:val="•"/>
      <w:lvlJc w:val="left"/>
      <w:pPr>
        <w:ind w:left="4913" w:hanging="284"/>
      </w:pPr>
      <w:rPr>
        <w:rFonts w:hint="default"/>
        <w:lang w:val="en-US" w:eastAsia="en-US" w:bidi="ar-SA"/>
      </w:rPr>
    </w:lvl>
    <w:lvl w:ilvl="7" w:tplc="80C46668">
      <w:numFmt w:val="bullet"/>
      <w:lvlText w:val="•"/>
      <w:lvlJc w:val="left"/>
      <w:pPr>
        <w:ind w:left="5672" w:hanging="284"/>
      </w:pPr>
      <w:rPr>
        <w:rFonts w:hint="default"/>
        <w:lang w:val="en-US" w:eastAsia="en-US" w:bidi="ar-SA"/>
      </w:rPr>
    </w:lvl>
    <w:lvl w:ilvl="8" w:tplc="0BD654C8">
      <w:numFmt w:val="bullet"/>
      <w:lvlText w:val="•"/>
      <w:lvlJc w:val="left"/>
      <w:pPr>
        <w:ind w:left="6431" w:hanging="284"/>
      </w:pPr>
      <w:rPr>
        <w:rFonts w:hint="default"/>
        <w:lang w:val="en-US" w:eastAsia="en-US" w:bidi="ar-SA"/>
      </w:rPr>
    </w:lvl>
  </w:abstractNum>
  <w:abstractNum w:abstractNumId="197" w15:restartNumberingAfterBreak="0">
    <w:nsid w:val="4F6939D7"/>
    <w:multiLevelType w:val="hybridMultilevel"/>
    <w:tmpl w:val="3FA64C7E"/>
    <w:lvl w:ilvl="0" w:tplc="0570D4FE">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9586D7E6">
      <w:numFmt w:val="bullet"/>
      <w:lvlText w:val="•"/>
      <w:lvlJc w:val="left"/>
      <w:pPr>
        <w:ind w:left="1118" w:hanging="284"/>
      </w:pPr>
      <w:rPr>
        <w:rFonts w:hint="default"/>
        <w:lang w:val="en-US" w:eastAsia="en-US" w:bidi="ar-SA"/>
      </w:rPr>
    </w:lvl>
    <w:lvl w:ilvl="2" w:tplc="3F4EDE1E">
      <w:numFmt w:val="bullet"/>
      <w:lvlText w:val="•"/>
      <w:lvlJc w:val="left"/>
      <w:pPr>
        <w:ind w:left="1877" w:hanging="284"/>
      </w:pPr>
      <w:rPr>
        <w:rFonts w:hint="default"/>
        <w:lang w:val="en-US" w:eastAsia="en-US" w:bidi="ar-SA"/>
      </w:rPr>
    </w:lvl>
    <w:lvl w:ilvl="3" w:tplc="A46A0CA2">
      <w:numFmt w:val="bullet"/>
      <w:lvlText w:val="•"/>
      <w:lvlJc w:val="left"/>
      <w:pPr>
        <w:ind w:left="2636" w:hanging="284"/>
      </w:pPr>
      <w:rPr>
        <w:rFonts w:hint="default"/>
        <w:lang w:val="en-US" w:eastAsia="en-US" w:bidi="ar-SA"/>
      </w:rPr>
    </w:lvl>
    <w:lvl w:ilvl="4" w:tplc="1E061D2E">
      <w:numFmt w:val="bullet"/>
      <w:lvlText w:val="•"/>
      <w:lvlJc w:val="left"/>
      <w:pPr>
        <w:ind w:left="3395" w:hanging="284"/>
      </w:pPr>
      <w:rPr>
        <w:rFonts w:hint="default"/>
        <w:lang w:val="en-US" w:eastAsia="en-US" w:bidi="ar-SA"/>
      </w:rPr>
    </w:lvl>
    <w:lvl w:ilvl="5" w:tplc="D2768BE8">
      <w:numFmt w:val="bullet"/>
      <w:lvlText w:val="•"/>
      <w:lvlJc w:val="left"/>
      <w:pPr>
        <w:ind w:left="4154" w:hanging="284"/>
      </w:pPr>
      <w:rPr>
        <w:rFonts w:hint="default"/>
        <w:lang w:val="en-US" w:eastAsia="en-US" w:bidi="ar-SA"/>
      </w:rPr>
    </w:lvl>
    <w:lvl w:ilvl="6" w:tplc="EAD812DC">
      <w:numFmt w:val="bullet"/>
      <w:lvlText w:val="•"/>
      <w:lvlJc w:val="left"/>
      <w:pPr>
        <w:ind w:left="4913" w:hanging="284"/>
      </w:pPr>
      <w:rPr>
        <w:rFonts w:hint="default"/>
        <w:lang w:val="en-US" w:eastAsia="en-US" w:bidi="ar-SA"/>
      </w:rPr>
    </w:lvl>
    <w:lvl w:ilvl="7" w:tplc="F64E9904">
      <w:numFmt w:val="bullet"/>
      <w:lvlText w:val="•"/>
      <w:lvlJc w:val="left"/>
      <w:pPr>
        <w:ind w:left="5672" w:hanging="284"/>
      </w:pPr>
      <w:rPr>
        <w:rFonts w:hint="default"/>
        <w:lang w:val="en-US" w:eastAsia="en-US" w:bidi="ar-SA"/>
      </w:rPr>
    </w:lvl>
    <w:lvl w:ilvl="8" w:tplc="CA3C0EBE">
      <w:numFmt w:val="bullet"/>
      <w:lvlText w:val="•"/>
      <w:lvlJc w:val="left"/>
      <w:pPr>
        <w:ind w:left="6431" w:hanging="284"/>
      </w:pPr>
      <w:rPr>
        <w:rFonts w:hint="default"/>
        <w:lang w:val="en-US" w:eastAsia="en-US" w:bidi="ar-SA"/>
      </w:rPr>
    </w:lvl>
  </w:abstractNum>
  <w:abstractNum w:abstractNumId="198" w15:restartNumberingAfterBreak="0">
    <w:nsid w:val="4FB214E0"/>
    <w:multiLevelType w:val="hybridMultilevel"/>
    <w:tmpl w:val="FAC290AC"/>
    <w:lvl w:ilvl="0" w:tplc="80D00B54">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D6E21F06">
      <w:numFmt w:val="bullet"/>
      <w:lvlText w:val="•"/>
      <w:lvlJc w:val="left"/>
      <w:pPr>
        <w:ind w:left="1118" w:hanging="284"/>
      </w:pPr>
      <w:rPr>
        <w:rFonts w:hint="default"/>
        <w:lang w:val="en-US" w:eastAsia="en-US" w:bidi="ar-SA"/>
      </w:rPr>
    </w:lvl>
    <w:lvl w:ilvl="2" w:tplc="8598A7A8">
      <w:numFmt w:val="bullet"/>
      <w:lvlText w:val="•"/>
      <w:lvlJc w:val="left"/>
      <w:pPr>
        <w:ind w:left="1877" w:hanging="284"/>
      </w:pPr>
      <w:rPr>
        <w:rFonts w:hint="default"/>
        <w:lang w:val="en-US" w:eastAsia="en-US" w:bidi="ar-SA"/>
      </w:rPr>
    </w:lvl>
    <w:lvl w:ilvl="3" w:tplc="738EA0BA">
      <w:numFmt w:val="bullet"/>
      <w:lvlText w:val="•"/>
      <w:lvlJc w:val="left"/>
      <w:pPr>
        <w:ind w:left="2636" w:hanging="284"/>
      </w:pPr>
      <w:rPr>
        <w:rFonts w:hint="default"/>
        <w:lang w:val="en-US" w:eastAsia="en-US" w:bidi="ar-SA"/>
      </w:rPr>
    </w:lvl>
    <w:lvl w:ilvl="4" w:tplc="A2B0E998">
      <w:numFmt w:val="bullet"/>
      <w:lvlText w:val="•"/>
      <w:lvlJc w:val="left"/>
      <w:pPr>
        <w:ind w:left="3395" w:hanging="284"/>
      </w:pPr>
      <w:rPr>
        <w:rFonts w:hint="default"/>
        <w:lang w:val="en-US" w:eastAsia="en-US" w:bidi="ar-SA"/>
      </w:rPr>
    </w:lvl>
    <w:lvl w:ilvl="5" w:tplc="2F74E8C0">
      <w:numFmt w:val="bullet"/>
      <w:lvlText w:val="•"/>
      <w:lvlJc w:val="left"/>
      <w:pPr>
        <w:ind w:left="4154" w:hanging="284"/>
      </w:pPr>
      <w:rPr>
        <w:rFonts w:hint="default"/>
        <w:lang w:val="en-US" w:eastAsia="en-US" w:bidi="ar-SA"/>
      </w:rPr>
    </w:lvl>
    <w:lvl w:ilvl="6" w:tplc="AD42517A">
      <w:numFmt w:val="bullet"/>
      <w:lvlText w:val="•"/>
      <w:lvlJc w:val="left"/>
      <w:pPr>
        <w:ind w:left="4913" w:hanging="284"/>
      </w:pPr>
      <w:rPr>
        <w:rFonts w:hint="default"/>
        <w:lang w:val="en-US" w:eastAsia="en-US" w:bidi="ar-SA"/>
      </w:rPr>
    </w:lvl>
    <w:lvl w:ilvl="7" w:tplc="23D87CD6">
      <w:numFmt w:val="bullet"/>
      <w:lvlText w:val="•"/>
      <w:lvlJc w:val="left"/>
      <w:pPr>
        <w:ind w:left="5672" w:hanging="284"/>
      </w:pPr>
      <w:rPr>
        <w:rFonts w:hint="default"/>
        <w:lang w:val="en-US" w:eastAsia="en-US" w:bidi="ar-SA"/>
      </w:rPr>
    </w:lvl>
    <w:lvl w:ilvl="8" w:tplc="798A1D62">
      <w:numFmt w:val="bullet"/>
      <w:lvlText w:val="•"/>
      <w:lvlJc w:val="left"/>
      <w:pPr>
        <w:ind w:left="6431" w:hanging="284"/>
      </w:pPr>
      <w:rPr>
        <w:rFonts w:hint="default"/>
        <w:lang w:val="en-US" w:eastAsia="en-US" w:bidi="ar-SA"/>
      </w:rPr>
    </w:lvl>
  </w:abstractNum>
  <w:abstractNum w:abstractNumId="199" w15:restartNumberingAfterBreak="0">
    <w:nsid w:val="50AB6CEB"/>
    <w:multiLevelType w:val="hybridMultilevel"/>
    <w:tmpl w:val="A4865076"/>
    <w:lvl w:ilvl="0" w:tplc="3D7AE2C8">
      <w:start w:val="84"/>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CA663452">
      <w:numFmt w:val="bullet"/>
      <w:lvlText w:val="•"/>
      <w:lvlJc w:val="left"/>
      <w:pPr>
        <w:ind w:left="1482" w:hanging="454"/>
      </w:pPr>
      <w:rPr>
        <w:rFonts w:hint="default"/>
        <w:lang w:val="en-US" w:eastAsia="en-US" w:bidi="ar-SA"/>
      </w:rPr>
    </w:lvl>
    <w:lvl w:ilvl="2" w:tplc="99B085C0">
      <w:numFmt w:val="bullet"/>
      <w:lvlText w:val="•"/>
      <w:lvlJc w:val="left"/>
      <w:pPr>
        <w:ind w:left="2344" w:hanging="454"/>
      </w:pPr>
      <w:rPr>
        <w:rFonts w:hint="default"/>
        <w:lang w:val="en-US" w:eastAsia="en-US" w:bidi="ar-SA"/>
      </w:rPr>
    </w:lvl>
    <w:lvl w:ilvl="3" w:tplc="99108696">
      <w:numFmt w:val="bullet"/>
      <w:lvlText w:val="•"/>
      <w:lvlJc w:val="left"/>
      <w:pPr>
        <w:ind w:left="3206" w:hanging="454"/>
      </w:pPr>
      <w:rPr>
        <w:rFonts w:hint="default"/>
        <w:lang w:val="en-US" w:eastAsia="en-US" w:bidi="ar-SA"/>
      </w:rPr>
    </w:lvl>
    <w:lvl w:ilvl="4" w:tplc="A97C8966">
      <w:numFmt w:val="bullet"/>
      <w:lvlText w:val="•"/>
      <w:lvlJc w:val="left"/>
      <w:pPr>
        <w:ind w:left="4069" w:hanging="454"/>
      </w:pPr>
      <w:rPr>
        <w:rFonts w:hint="default"/>
        <w:lang w:val="en-US" w:eastAsia="en-US" w:bidi="ar-SA"/>
      </w:rPr>
    </w:lvl>
    <w:lvl w:ilvl="5" w:tplc="AAE0C56E">
      <w:numFmt w:val="bullet"/>
      <w:lvlText w:val="•"/>
      <w:lvlJc w:val="left"/>
      <w:pPr>
        <w:ind w:left="4931" w:hanging="454"/>
      </w:pPr>
      <w:rPr>
        <w:rFonts w:hint="default"/>
        <w:lang w:val="en-US" w:eastAsia="en-US" w:bidi="ar-SA"/>
      </w:rPr>
    </w:lvl>
    <w:lvl w:ilvl="6" w:tplc="C98466CC">
      <w:numFmt w:val="bullet"/>
      <w:lvlText w:val="•"/>
      <w:lvlJc w:val="left"/>
      <w:pPr>
        <w:ind w:left="5793" w:hanging="454"/>
      </w:pPr>
      <w:rPr>
        <w:rFonts w:hint="default"/>
        <w:lang w:val="en-US" w:eastAsia="en-US" w:bidi="ar-SA"/>
      </w:rPr>
    </w:lvl>
    <w:lvl w:ilvl="7" w:tplc="055E4520">
      <w:numFmt w:val="bullet"/>
      <w:lvlText w:val="•"/>
      <w:lvlJc w:val="left"/>
      <w:pPr>
        <w:ind w:left="6656" w:hanging="454"/>
      </w:pPr>
      <w:rPr>
        <w:rFonts w:hint="default"/>
        <w:lang w:val="en-US" w:eastAsia="en-US" w:bidi="ar-SA"/>
      </w:rPr>
    </w:lvl>
    <w:lvl w:ilvl="8" w:tplc="5E240902">
      <w:numFmt w:val="bullet"/>
      <w:lvlText w:val="•"/>
      <w:lvlJc w:val="left"/>
      <w:pPr>
        <w:ind w:left="7518" w:hanging="454"/>
      </w:pPr>
      <w:rPr>
        <w:rFonts w:hint="default"/>
        <w:lang w:val="en-US" w:eastAsia="en-US" w:bidi="ar-SA"/>
      </w:rPr>
    </w:lvl>
  </w:abstractNum>
  <w:abstractNum w:abstractNumId="200" w15:restartNumberingAfterBreak="0">
    <w:nsid w:val="51724B2C"/>
    <w:multiLevelType w:val="hybridMultilevel"/>
    <w:tmpl w:val="576C61E4"/>
    <w:lvl w:ilvl="0" w:tplc="054C9D44">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AF98D460">
      <w:numFmt w:val="bullet"/>
      <w:lvlText w:val="•"/>
      <w:lvlJc w:val="left"/>
      <w:pPr>
        <w:ind w:left="1118" w:hanging="284"/>
      </w:pPr>
      <w:rPr>
        <w:rFonts w:hint="default"/>
        <w:lang w:val="en-US" w:eastAsia="en-US" w:bidi="ar-SA"/>
      </w:rPr>
    </w:lvl>
    <w:lvl w:ilvl="2" w:tplc="F6BAE2CC">
      <w:numFmt w:val="bullet"/>
      <w:lvlText w:val="•"/>
      <w:lvlJc w:val="left"/>
      <w:pPr>
        <w:ind w:left="1877" w:hanging="284"/>
      </w:pPr>
      <w:rPr>
        <w:rFonts w:hint="default"/>
        <w:lang w:val="en-US" w:eastAsia="en-US" w:bidi="ar-SA"/>
      </w:rPr>
    </w:lvl>
    <w:lvl w:ilvl="3" w:tplc="55925504">
      <w:numFmt w:val="bullet"/>
      <w:lvlText w:val="•"/>
      <w:lvlJc w:val="left"/>
      <w:pPr>
        <w:ind w:left="2636" w:hanging="284"/>
      </w:pPr>
      <w:rPr>
        <w:rFonts w:hint="default"/>
        <w:lang w:val="en-US" w:eastAsia="en-US" w:bidi="ar-SA"/>
      </w:rPr>
    </w:lvl>
    <w:lvl w:ilvl="4" w:tplc="E8523920">
      <w:numFmt w:val="bullet"/>
      <w:lvlText w:val="•"/>
      <w:lvlJc w:val="left"/>
      <w:pPr>
        <w:ind w:left="3395" w:hanging="284"/>
      </w:pPr>
      <w:rPr>
        <w:rFonts w:hint="default"/>
        <w:lang w:val="en-US" w:eastAsia="en-US" w:bidi="ar-SA"/>
      </w:rPr>
    </w:lvl>
    <w:lvl w:ilvl="5" w:tplc="CCAA1BEA">
      <w:numFmt w:val="bullet"/>
      <w:lvlText w:val="•"/>
      <w:lvlJc w:val="left"/>
      <w:pPr>
        <w:ind w:left="4154" w:hanging="284"/>
      </w:pPr>
      <w:rPr>
        <w:rFonts w:hint="default"/>
        <w:lang w:val="en-US" w:eastAsia="en-US" w:bidi="ar-SA"/>
      </w:rPr>
    </w:lvl>
    <w:lvl w:ilvl="6" w:tplc="26C4907E">
      <w:numFmt w:val="bullet"/>
      <w:lvlText w:val="•"/>
      <w:lvlJc w:val="left"/>
      <w:pPr>
        <w:ind w:left="4913" w:hanging="284"/>
      </w:pPr>
      <w:rPr>
        <w:rFonts w:hint="default"/>
        <w:lang w:val="en-US" w:eastAsia="en-US" w:bidi="ar-SA"/>
      </w:rPr>
    </w:lvl>
    <w:lvl w:ilvl="7" w:tplc="DCCE5D08">
      <w:numFmt w:val="bullet"/>
      <w:lvlText w:val="•"/>
      <w:lvlJc w:val="left"/>
      <w:pPr>
        <w:ind w:left="5672" w:hanging="284"/>
      </w:pPr>
      <w:rPr>
        <w:rFonts w:hint="default"/>
        <w:lang w:val="en-US" w:eastAsia="en-US" w:bidi="ar-SA"/>
      </w:rPr>
    </w:lvl>
    <w:lvl w:ilvl="8" w:tplc="84089F04">
      <w:numFmt w:val="bullet"/>
      <w:lvlText w:val="•"/>
      <w:lvlJc w:val="left"/>
      <w:pPr>
        <w:ind w:left="6431" w:hanging="284"/>
      </w:pPr>
      <w:rPr>
        <w:rFonts w:hint="default"/>
        <w:lang w:val="en-US" w:eastAsia="en-US" w:bidi="ar-SA"/>
      </w:rPr>
    </w:lvl>
  </w:abstractNum>
  <w:abstractNum w:abstractNumId="201" w15:restartNumberingAfterBreak="0">
    <w:nsid w:val="51A85225"/>
    <w:multiLevelType w:val="hybridMultilevel"/>
    <w:tmpl w:val="285A55D2"/>
    <w:lvl w:ilvl="0" w:tplc="AF0CF034">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7AE88706">
      <w:numFmt w:val="bullet"/>
      <w:lvlText w:val="•"/>
      <w:lvlJc w:val="left"/>
      <w:pPr>
        <w:ind w:left="1118" w:hanging="284"/>
      </w:pPr>
      <w:rPr>
        <w:rFonts w:hint="default"/>
        <w:lang w:val="en-US" w:eastAsia="en-US" w:bidi="ar-SA"/>
      </w:rPr>
    </w:lvl>
    <w:lvl w:ilvl="2" w:tplc="9C6C43BA">
      <w:numFmt w:val="bullet"/>
      <w:lvlText w:val="•"/>
      <w:lvlJc w:val="left"/>
      <w:pPr>
        <w:ind w:left="1877" w:hanging="284"/>
      </w:pPr>
      <w:rPr>
        <w:rFonts w:hint="default"/>
        <w:lang w:val="en-US" w:eastAsia="en-US" w:bidi="ar-SA"/>
      </w:rPr>
    </w:lvl>
    <w:lvl w:ilvl="3" w:tplc="955EA8E6">
      <w:numFmt w:val="bullet"/>
      <w:lvlText w:val="•"/>
      <w:lvlJc w:val="left"/>
      <w:pPr>
        <w:ind w:left="2636" w:hanging="284"/>
      </w:pPr>
      <w:rPr>
        <w:rFonts w:hint="default"/>
        <w:lang w:val="en-US" w:eastAsia="en-US" w:bidi="ar-SA"/>
      </w:rPr>
    </w:lvl>
    <w:lvl w:ilvl="4" w:tplc="FD7C28F8">
      <w:numFmt w:val="bullet"/>
      <w:lvlText w:val="•"/>
      <w:lvlJc w:val="left"/>
      <w:pPr>
        <w:ind w:left="3395" w:hanging="284"/>
      </w:pPr>
      <w:rPr>
        <w:rFonts w:hint="default"/>
        <w:lang w:val="en-US" w:eastAsia="en-US" w:bidi="ar-SA"/>
      </w:rPr>
    </w:lvl>
    <w:lvl w:ilvl="5" w:tplc="FFE478B2">
      <w:numFmt w:val="bullet"/>
      <w:lvlText w:val="•"/>
      <w:lvlJc w:val="left"/>
      <w:pPr>
        <w:ind w:left="4154" w:hanging="284"/>
      </w:pPr>
      <w:rPr>
        <w:rFonts w:hint="default"/>
        <w:lang w:val="en-US" w:eastAsia="en-US" w:bidi="ar-SA"/>
      </w:rPr>
    </w:lvl>
    <w:lvl w:ilvl="6" w:tplc="B78CF094">
      <w:numFmt w:val="bullet"/>
      <w:lvlText w:val="•"/>
      <w:lvlJc w:val="left"/>
      <w:pPr>
        <w:ind w:left="4913" w:hanging="284"/>
      </w:pPr>
      <w:rPr>
        <w:rFonts w:hint="default"/>
        <w:lang w:val="en-US" w:eastAsia="en-US" w:bidi="ar-SA"/>
      </w:rPr>
    </w:lvl>
    <w:lvl w:ilvl="7" w:tplc="F9908EAE">
      <w:numFmt w:val="bullet"/>
      <w:lvlText w:val="•"/>
      <w:lvlJc w:val="left"/>
      <w:pPr>
        <w:ind w:left="5672" w:hanging="284"/>
      </w:pPr>
      <w:rPr>
        <w:rFonts w:hint="default"/>
        <w:lang w:val="en-US" w:eastAsia="en-US" w:bidi="ar-SA"/>
      </w:rPr>
    </w:lvl>
    <w:lvl w:ilvl="8" w:tplc="1C9AC582">
      <w:numFmt w:val="bullet"/>
      <w:lvlText w:val="•"/>
      <w:lvlJc w:val="left"/>
      <w:pPr>
        <w:ind w:left="6431" w:hanging="284"/>
      </w:pPr>
      <w:rPr>
        <w:rFonts w:hint="default"/>
        <w:lang w:val="en-US" w:eastAsia="en-US" w:bidi="ar-SA"/>
      </w:rPr>
    </w:lvl>
  </w:abstractNum>
  <w:abstractNum w:abstractNumId="202" w15:restartNumberingAfterBreak="0">
    <w:nsid w:val="51A912DE"/>
    <w:multiLevelType w:val="hybridMultilevel"/>
    <w:tmpl w:val="22C2B822"/>
    <w:lvl w:ilvl="0" w:tplc="97087880">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29D2E0B8">
      <w:numFmt w:val="bullet"/>
      <w:lvlText w:val="•"/>
      <w:lvlJc w:val="left"/>
      <w:pPr>
        <w:ind w:left="1118" w:hanging="284"/>
      </w:pPr>
      <w:rPr>
        <w:rFonts w:hint="default"/>
        <w:lang w:val="en-US" w:eastAsia="en-US" w:bidi="ar-SA"/>
      </w:rPr>
    </w:lvl>
    <w:lvl w:ilvl="2" w:tplc="8DA0950E">
      <w:numFmt w:val="bullet"/>
      <w:lvlText w:val="•"/>
      <w:lvlJc w:val="left"/>
      <w:pPr>
        <w:ind w:left="1877" w:hanging="284"/>
      </w:pPr>
      <w:rPr>
        <w:rFonts w:hint="default"/>
        <w:lang w:val="en-US" w:eastAsia="en-US" w:bidi="ar-SA"/>
      </w:rPr>
    </w:lvl>
    <w:lvl w:ilvl="3" w:tplc="BB064C26">
      <w:numFmt w:val="bullet"/>
      <w:lvlText w:val="•"/>
      <w:lvlJc w:val="left"/>
      <w:pPr>
        <w:ind w:left="2636" w:hanging="284"/>
      </w:pPr>
      <w:rPr>
        <w:rFonts w:hint="default"/>
        <w:lang w:val="en-US" w:eastAsia="en-US" w:bidi="ar-SA"/>
      </w:rPr>
    </w:lvl>
    <w:lvl w:ilvl="4" w:tplc="E174A746">
      <w:numFmt w:val="bullet"/>
      <w:lvlText w:val="•"/>
      <w:lvlJc w:val="left"/>
      <w:pPr>
        <w:ind w:left="3395" w:hanging="284"/>
      </w:pPr>
      <w:rPr>
        <w:rFonts w:hint="default"/>
        <w:lang w:val="en-US" w:eastAsia="en-US" w:bidi="ar-SA"/>
      </w:rPr>
    </w:lvl>
    <w:lvl w:ilvl="5" w:tplc="9DC8AA04">
      <w:numFmt w:val="bullet"/>
      <w:lvlText w:val="•"/>
      <w:lvlJc w:val="left"/>
      <w:pPr>
        <w:ind w:left="4154" w:hanging="284"/>
      </w:pPr>
      <w:rPr>
        <w:rFonts w:hint="default"/>
        <w:lang w:val="en-US" w:eastAsia="en-US" w:bidi="ar-SA"/>
      </w:rPr>
    </w:lvl>
    <w:lvl w:ilvl="6" w:tplc="E8941354">
      <w:numFmt w:val="bullet"/>
      <w:lvlText w:val="•"/>
      <w:lvlJc w:val="left"/>
      <w:pPr>
        <w:ind w:left="4913" w:hanging="284"/>
      </w:pPr>
      <w:rPr>
        <w:rFonts w:hint="default"/>
        <w:lang w:val="en-US" w:eastAsia="en-US" w:bidi="ar-SA"/>
      </w:rPr>
    </w:lvl>
    <w:lvl w:ilvl="7" w:tplc="FA764030">
      <w:numFmt w:val="bullet"/>
      <w:lvlText w:val="•"/>
      <w:lvlJc w:val="left"/>
      <w:pPr>
        <w:ind w:left="5672" w:hanging="284"/>
      </w:pPr>
      <w:rPr>
        <w:rFonts w:hint="default"/>
        <w:lang w:val="en-US" w:eastAsia="en-US" w:bidi="ar-SA"/>
      </w:rPr>
    </w:lvl>
    <w:lvl w:ilvl="8" w:tplc="03A2D02A">
      <w:numFmt w:val="bullet"/>
      <w:lvlText w:val="•"/>
      <w:lvlJc w:val="left"/>
      <w:pPr>
        <w:ind w:left="6431" w:hanging="284"/>
      </w:pPr>
      <w:rPr>
        <w:rFonts w:hint="default"/>
        <w:lang w:val="en-US" w:eastAsia="en-US" w:bidi="ar-SA"/>
      </w:rPr>
    </w:lvl>
  </w:abstractNum>
  <w:abstractNum w:abstractNumId="203" w15:restartNumberingAfterBreak="0">
    <w:nsid w:val="51E34161"/>
    <w:multiLevelType w:val="hybridMultilevel"/>
    <w:tmpl w:val="E72885B6"/>
    <w:lvl w:ilvl="0" w:tplc="0EA425A2">
      <w:start w:val="41"/>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3ED835E4">
      <w:numFmt w:val="bullet"/>
      <w:lvlText w:val="•"/>
      <w:lvlJc w:val="left"/>
      <w:pPr>
        <w:ind w:left="1482" w:hanging="454"/>
      </w:pPr>
      <w:rPr>
        <w:rFonts w:hint="default"/>
        <w:lang w:val="en-US" w:eastAsia="en-US" w:bidi="ar-SA"/>
      </w:rPr>
    </w:lvl>
    <w:lvl w:ilvl="2" w:tplc="B8621800">
      <w:numFmt w:val="bullet"/>
      <w:lvlText w:val="•"/>
      <w:lvlJc w:val="left"/>
      <w:pPr>
        <w:ind w:left="2344" w:hanging="454"/>
      </w:pPr>
      <w:rPr>
        <w:rFonts w:hint="default"/>
        <w:lang w:val="en-US" w:eastAsia="en-US" w:bidi="ar-SA"/>
      </w:rPr>
    </w:lvl>
    <w:lvl w:ilvl="3" w:tplc="4044C08C">
      <w:numFmt w:val="bullet"/>
      <w:lvlText w:val="•"/>
      <w:lvlJc w:val="left"/>
      <w:pPr>
        <w:ind w:left="3206" w:hanging="454"/>
      </w:pPr>
      <w:rPr>
        <w:rFonts w:hint="default"/>
        <w:lang w:val="en-US" w:eastAsia="en-US" w:bidi="ar-SA"/>
      </w:rPr>
    </w:lvl>
    <w:lvl w:ilvl="4" w:tplc="63567106">
      <w:numFmt w:val="bullet"/>
      <w:lvlText w:val="•"/>
      <w:lvlJc w:val="left"/>
      <w:pPr>
        <w:ind w:left="4069" w:hanging="454"/>
      </w:pPr>
      <w:rPr>
        <w:rFonts w:hint="default"/>
        <w:lang w:val="en-US" w:eastAsia="en-US" w:bidi="ar-SA"/>
      </w:rPr>
    </w:lvl>
    <w:lvl w:ilvl="5" w:tplc="921CCD60">
      <w:numFmt w:val="bullet"/>
      <w:lvlText w:val="•"/>
      <w:lvlJc w:val="left"/>
      <w:pPr>
        <w:ind w:left="4931" w:hanging="454"/>
      </w:pPr>
      <w:rPr>
        <w:rFonts w:hint="default"/>
        <w:lang w:val="en-US" w:eastAsia="en-US" w:bidi="ar-SA"/>
      </w:rPr>
    </w:lvl>
    <w:lvl w:ilvl="6" w:tplc="7E02A6E4">
      <w:numFmt w:val="bullet"/>
      <w:lvlText w:val="•"/>
      <w:lvlJc w:val="left"/>
      <w:pPr>
        <w:ind w:left="5793" w:hanging="454"/>
      </w:pPr>
      <w:rPr>
        <w:rFonts w:hint="default"/>
        <w:lang w:val="en-US" w:eastAsia="en-US" w:bidi="ar-SA"/>
      </w:rPr>
    </w:lvl>
    <w:lvl w:ilvl="7" w:tplc="1CE8623C">
      <w:numFmt w:val="bullet"/>
      <w:lvlText w:val="•"/>
      <w:lvlJc w:val="left"/>
      <w:pPr>
        <w:ind w:left="6656" w:hanging="454"/>
      </w:pPr>
      <w:rPr>
        <w:rFonts w:hint="default"/>
        <w:lang w:val="en-US" w:eastAsia="en-US" w:bidi="ar-SA"/>
      </w:rPr>
    </w:lvl>
    <w:lvl w:ilvl="8" w:tplc="287227F6">
      <w:numFmt w:val="bullet"/>
      <w:lvlText w:val="•"/>
      <w:lvlJc w:val="left"/>
      <w:pPr>
        <w:ind w:left="7518" w:hanging="454"/>
      </w:pPr>
      <w:rPr>
        <w:rFonts w:hint="default"/>
        <w:lang w:val="en-US" w:eastAsia="en-US" w:bidi="ar-SA"/>
      </w:rPr>
    </w:lvl>
  </w:abstractNum>
  <w:abstractNum w:abstractNumId="204" w15:restartNumberingAfterBreak="0">
    <w:nsid w:val="52D90EE2"/>
    <w:multiLevelType w:val="hybridMultilevel"/>
    <w:tmpl w:val="364A0D2C"/>
    <w:lvl w:ilvl="0" w:tplc="B9F45CA2">
      <w:start w:val="157"/>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2A5ECF40">
      <w:numFmt w:val="bullet"/>
      <w:lvlText w:val="•"/>
      <w:lvlJc w:val="left"/>
      <w:pPr>
        <w:ind w:left="1482" w:hanging="454"/>
      </w:pPr>
      <w:rPr>
        <w:rFonts w:hint="default"/>
        <w:lang w:val="en-US" w:eastAsia="en-US" w:bidi="ar-SA"/>
      </w:rPr>
    </w:lvl>
    <w:lvl w:ilvl="2" w:tplc="74B6EA2E">
      <w:numFmt w:val="bullet"/>
      <w:lvlText w:val="•"/>
      <w:lvlJc w:val="left"/>
      <w:pPr>
        <w:ind w:left="2344" w:hanging="454"/>
      </w:pPr>
      <w:rPr>
        <w:rFonts w:hint="default"/>
        <w:lang w:val="en-US" w:eastAsia="en-US" w:bidi="ar-SA"/>
      </w:rPr>
    </w:lvl>
    <w:lvl w:ilvl="3" w:tplc="AAB6AB62">
      <w:numFmt w:val="bullet"/>
      <w:lvlText w:val="•"/>
      <w:lvlJc w:val="left"/>
      <w:pPr>
        <w:ind w:left="3206" w:hanging="454"/>
      </w:pPr>
      <w:rPr>
        <w:rFonts w:hint="default"/>
        <w:lang w:val="en-US" w:eastAsia="en-US" w:bidi="ar-SA"/>
      </w:rPr>
    </w:lvl>
    <w:lvl w:ilvl="4" w:tplc="7A0EF8AA">
      <w:numFmt w:val="bullet"/>
      <w:lvlText w:val="•"/>
      <w:lvlJc w:val="left"/>
      <w:pPr>
        <w:ind w:left="4069" w:hanging="454"/>
      </w:pPr>
      <w:rPr>
        <w:rFonts w:hint="default"/>
        <w:lang w:val="en-US" w:eastAsia="en-US" w:bidi="ar-SA"/>
      </w:rPr>
    </w:lvl>
    <w:lvl w:ilvl="5" w:tplc="422AD2F6">
      <w:numFmt w:val="bullet"/>
      <w:lvlText w:val="•"/>
      <w:lvlJc w:val="left"/>
      <w:pPr>
        <w:ind w:left="4931" w:hanging="454"/>
      </w:pPr>
      <w:rPr>
        <w:rFonts w:hint="default"/>
        <w:lang w:val="en-US" w:eastAsia="en-US" w:bidi="ar-SA"/>
      </w:rPr>
    </w:lvl>
    <w:lvl w:ilvl="6" w:tplc="AED2403E">
      <w:numFmt w:val="bullet"/>
      <w:lvlText w:val="•"/>
      <w:lvlJc w:val="left"/>
      <w:pPr>
        <w:ind w:left="5793" w:hanging="454"/>
      </w:pPr>
      <w:rPr>
        <w:rFonts w:hint="default"/>
        <w:lang w:val="en-US" w:eastAsia="en-US" w:bidi="ar-SA"/>
      </w:rPr>
    </w:lvl>
    <w:lvl w:ilvl="7" w:tplc="DDF469F8">
      <w:numFmt w:val="bullet"/>
      <w:lvlText w:val="•"/>
      <w:lvlJc w:val="left"/>
      <w:pPr>
        <w:ind w:left="6656" w:hanging="454"/>
      </w:pPr>
      <w:rPr>
        <w:rFonts w:hint="default"/>
        <w:lang w:val="en-US" w:eastAsia="en-US" w:bidi="ar-SA"/>
      </w:rPr>
    </w:lvl>
    <w:lvl w:ilvl="8" w:tplc="B10CCAB8">
      <w:numFmt w:val="bullet"/>
      <w:lvlText w:val="•"/>
      <w:lvlJc w:val="left"/>
      <w:pPr>
        <w:ind w:left="7518" w:hanging="454"/>
      </w:pPr>
      <w:rPr>
        <w:rFonts w:hint="default"/>
        <w:lang w:val="en-US" w:eastAsia="en-US" w:bidi="ar-SA"/>
      </w:rPr>
    </w:lvl>
  </w:abstractNum>
  <w:abstractNum w:abstractNumId="205" w15:restartNumberingAfterBreak="0">
    <w:nsid w:val="52E27238"/>
    <w:multiLevelType w:val="hybridMultilevel"/>
    <w:tmpl w:val="607C0D8E"/>
    <w:lvl w:ilvl="0" w:tplc="5EC2C0FE">
      <w:start w:val="127"/>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8CECAE16">
      <w:numFmt w:val="bullet"/>
      <w:lvlText w:val="•"/>
      <w:lvlJc w:val="left"/>
      <w:pPr>
        <w:ind w:left="1482" w:hanging="454"/>
      </w:pPr>
      <w:rPr>
        <w:rFonts w:hint="default"/>
        <w:lang w:val="en-US" w:eastAsia="en-US" w:bidi="ar-SA"/>
      </w:rPr>
    </w:lvl>
    <w:lvl w:ilvl="2" w:tplc="2ADEFA22">
      <w:numFmt w:val="bullet"/>
      <w:lvlText w:val="•"/>
      <w:lvlJc w:val="left"/>
      <w:pPr>
        <w:ind w:left="2344" w:hanging="454"/>
      </w:pPr>
      <w:rPr>
        <w:rFonts w:hint="default"/>
        <w:lang w:val="en-US" w:eastAsia="en-US" w:bidi="ar-SA"/>
      </w:rPr>
    </w:lvl>
    <w:lvl w:ilvl="3" w:tplc="A7747776">
      <w:numFmt w:val="bullet"/>
      <w:lvlText w:val="•"/>
      <w:lvlJc w:val="left"/>
      <w:pPr>
        <w:ind w:left="3206" w:hanging="454"/>
      </w:pPr>
      <w:rPr>
        <w:rFonts w:hint="default"/>
        <w:lang w:val="en-US" w:eastAsia="en-US" w:bidi="ar-SA"/>
      </w:rPr>
    </w:lvl>
    <w:lvl w:ilvl="4" w:tplc="756E8A56">
      <w:numFmt w:val="bullet"/>
      <w:lvlText w:val="•"/>
      <w:lvlJc w:val="left"/>
      <w:pPr>
        <w:ind w:left="4069" w:hanging="454"/>
      </w:pPr>
      <w:rPr>
        <w:rFonts w:hint="default"/>
        <w:lang w:val="en-US" w:eastAsia="en-US" w:bidi="ar-SA"/>
      </w:rPr>
    </w:lvl>
    <w:lvl w:ilvl="5" w:tplc="6A46929E">
      <w:numFmt w:val="bullet"/>
      <w:lvlText w:val="•"/>
      <w:lvlJc w:val="left"/>
      <w:pPr>
        <w:ind w:left="4931" w:hanging="454"/>
      </w:pPr>
      <w:rPr>
        <w:rFonts w:hint="default"/>
        <w:lang w:val="en-US" w:eastAsia="en-US" w:bidi="ar-SA"/>
      </w:rPr>
    </w:lvl>
    <w:lvl w:ilvl="6" w:tplc="2DF0A734">
      <w:numFmt w:val="bullet"/>
      <w:lvlText w:val="•"/>
      <w:lvlJc w:val="left"/>
      <w:pPr>
        <w:ind w:left="5793" w:hanging="454"/>
      </w:pPr>
      <w:rPr>
        <w:rFonts w:hint="default"/>
        <w:lang w:val="en-US" w:eastAsia="en-US" w:bidi="ar-SA"/>
      </w:rPr>
    </w:lvl>
    <w:lvl w:ilvl="7" w:tplc="F7C85FDE">
      <w:numFmt w:val="bullet"/>
      <w:lvlText w:val="•"/>
      <w:lvlJc w:val="left"/>
      <w:pPr>
        <w:ind w:left="6656" w:hanging="454"/>
      </w:pPr>
      <w:rPr>
        <w:rFonts w:hint="default"/>
        <w:lang w:val="en-US" w:eastAsia="en-US" w:bidi="ar-SA"/>
      </w:rPr>
    </w:lvl>
    <w:lvl w:ilvl="8" w:tplc="46A8EDF6">
      <w:numFmt w:val="bullet"/>
      <w:lvlText w:val="•"/>
      <w:lvlJc w:val="left"/>
      <w:pPr>
        <w:ind w:left="7518" w:hanging="454"/>
      </w:pPr>
      <w:rPr>
        <w:rFonts w:hint="default"/>
        <w:lang w:val="en-US" w:eastAsia="en-US" w:bidi="ar-SA"/>
      </w:rPr>
    </w:lvl>
  </w:abstractNum>
  <w:abstractNum w:abstractNumId="206" w15:restartNumberingAfterBreak="0">
    <w:nsid w:val="53A93E70"/>
    <w:multiLevelType w:val="hybridMultilevel"/>
    <w:tmpl w:val="03D0ACE0"/>
    <w:lvl w:ilvl="0" w:tplc="96585128">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DA823A76">
      <w:numFmt w:val="bullet"/>
      <w:lvlText w:val="•"/>
      <w:lvlJc w:val="left"/>
      <w:pPr>
        <w:ind w:left="1118" w:hanging="284"/>
      </w:pPr>
      <w:rPr>
        <w:rFonts w:hint="default"/>
        <w:lang w:val="en-US" w:eastAsia="en-US" w:bidi="ar-SA"/>
      </w:rPr>
    </w:lvl>
    <w:lvl w:ilvl="2" w:tplc="162E3FFA">
      <w:numFmt w:val="bullet"/>
      <w:lvlText w:val="•"/>
      <w:lvlJc w:val="left"/>
      <w:pPr>
        <w:ind w:left="1877" w:hanging="284"/>
      </w:pPr>
      <w:rPr>
        <w:rFonts w:hint="default"/>
        <w:lang w:val="en-US" w:eastAsia="en-US" w:bidi="ar-SA"/>
      </w:rPr>
    </w:lvl>
    <w:lvl w:ilvl="3" w:tplc="D376165C">
      <w:numFmt w:val="bullet"/>
      <w:lvlText w:val="•"/>
      <w:lvlJc w:val="left"/>
      <w:pPr>
        <w:ind w:left="2636" w:hanging="284"/>
      </w:pPr>
      <w:rPr>
        <w:rFonts w:hint="default"/>
        <w:lang w:val="en-US" w:eastAsia="en-US" w:bidi="ar-SA"/>
      </w:rPr>
    </w:lvl>
    <w:lvl w:ilvl="4" w:tplc="256E3AC6">
      <w:numFmt w:val="bullet"/>
      <w:lvlText w:val="•"/>
      <w:lvlJc w:val="left"/>
      <w:pPr>
        <w:ind w:left="3395" w:hanging="284"/>
      </w:pPr>
      <w:rPr>
        <w:rFonts w:hint="default"/>
        <w:lang w:val="en-US" w:eastAsia="en-US" w:bidi="ar-SA"/>
      </w:rPr>
    </w:lvl>
    <w:lvl w:ilvl="5" w:tplc="2960AF3A">
      <w:numFmt w:val="bullet"/>
      <w:lvlText w:val="•"/>
      <w:lvlJc w:val="left"/>
      <w:pPr>
        <w:ind w:left="4154" w:hanging="284"/>
      </w:pPr>
      <w:rPr>
        <w:rFonts w:hint="default"/>
        <w:lang w:val="en-US" w:eastAsia="en-US" w:bidi="ar-SA"/>
      </w:rPr>
    </w:lvl>
    <w:lvl w:ilvl="6" w:tplc="D312F466">
      <w:numFmt w:val="bullet"/>
      <w:lvlText w:val="•"/>
      <w:lvlJc w:val="left"/>
      <w:pPr>
        <w:ind w:left="4913" w:hanging="284"/>
      </w:pPr>
      <w:rPr>
        <w:rFonts w:hint="default"/>
        <w:lang w:val="en-US" w:eastAsia="en-US" w:bidi="ar-SA"/>
      </w:rPr>
    </w:lvl>
    <w:lvl w:ilvl="7" w:tplc="A90E2C2E">
      <w:numFmt w:val="bullet"/>
      <w:lvlText w:val="•"/>
      <w:lvlJc w:val="left"/>
      <w:pPr>
        <w:ind w:left="5672" w:hanging="284"/>
      </w:pPr>
      <w:rPr>
        <w:rFonts w:hint="default"/>
        <w:lang w:val="en-US" w:eastAsia="en-US" w:bidi="ar-SA"/>
      </w:rPr>
    </w:lvl>
    <w:lvl w:ilvl="8" w:tplc="30241CE6">
      <w:numFmt w:val="bullet"/>
      <w:lvlText w:val="•"/>
      <w:lvlJc w:val="left"/>
      <w:pPr>
        <w:ind w:left="6431" w:hanging="284"/>
      </w:pPr>
      <w:rPr>
        <w:rFonts w:hint="default"/>
        <w:lang w:val="en-US" w:eastAsia="en-US" w:bidi="ar-SA"/>
      </w:rPr>
    </w:lvl>
  </w:abstractNum>
  <w:abstractNum w:abstractNumId="207" w15:restartNumberingAfterBreak="0">
    <w:nsid w:val="54EF1040"/>
    <w:multiLevelType w:val="hybridMultilevel"/>
    <w:tmpl w:val="24A41E58"/>
    <w:lvl w:ilvl="0" w:tplc="709EB820">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2334043E">
      <w:numFmt w:val="bullet"/>
      <w:lvlText w:val="•"/>
      <w:lvlJc w:val="left"/>
      <w:pPr>
        <w:ind w:left="1118" w:hanging="284"/>
      </w:pPr>
      <w:rPr>
        <w:rFonts w:hint="default"/>
        <w:lang w:val="en-US" w:eastAsia="en-US" w:bidi="ar-SA"/>
      </w:rPr>
    </w:lvl>
    <w:lvl w:ilvl="2" w:tplc="F76EC054">
      <w:numFmt w:val="bullet"/>
      <w:lvlText w:val="•"/>
      <w:lvlJc w:val="left"/>
      <w:pPr>
        <w:ind w:left="1877" w:hanging="284"/>
      </w:pPr>
      <w:rPr>
        <w:rFonts w:hint="default"/>
        <w:lang w:val="en-US" w:eastAsia="en-US" w:bidi="ar-SA"/>
      </w:rPr>
    </w:lvl>
    <w:lvl w:ilvl="3" w:tplc="D7FA2F70">
      <w:numFmt w:val="bullet"/>
      <w:lvlText w:val="•"/>
      <w:lvlJc w:val="left"/>
      <w:pPr>
        <w:ind w:left="2636" w:hanging="284"/>
      </w:pPr>
      <w:rPr>
        <w:rFonts w:hint="default"/>
        <w:lang w:val="en-US" w:eastAsia="en-US" w:bidi="ar-SA"/>
      </w:rPr>
    </w:lvl>
    <w:lvl w:ilvl="4" w:tplc="3E8ABA42">
      <w:numFmt w:val="bullet"/>
      <w:lvlText w:val="•"/>
      <w:lvlJc w:val="left"/>
      <w:pPr>
        <w:ind w:left="3395" w:hanging="284"/>
      </w:pPr>
      <w:rPr>
        <w:rFonts w:hint="default"/>
        <w:lang w:val="en-US" w:eastAsia="en-US" w:bidi="ar-SA"/>
      </w:rPr>
    </w:lvl>
    <w:lvl w:ilvl="5" w:tplc="10B0946A">
      <w:numFmt w:val="bullet"/>
      <w:lvlText w:val="•"/>
      <w:lvlJc w:val="left"/>
      <w:pPr>
        <w:ind w:left="4154" w:hanging="284"/>
      </w:pPr>
      <w:rPr>
        <w:rFonts w:hint="default"/>
        <w:lang w:val="en-US" w:eastAsia="en-US" w:bidi="ar-SA"/>
      </w:rPr>
    </w:lvl>
    <w:lvl w:ilvl="6" w:tplc="25A22E28">
      <w:numFmt w:val="bullet"/>
      <w:lvlText w:val="•"/>
      <w:lvlJc w:val="left"/>
      <w:pPr>
        <w:ind w:left="4913" w:hanging="284"/>
      </w:pPr>
      <w:rPr>
        <w:rFonts w:hint="default"/>
        <w:lang w:val="en-US" w:eastAsia="en-US" w:bidi="ar-SA"/>
      </w:rPr>
    </w:lvl>
    <w:lvl w:ilvl="7" w:tplc="27429CE0">
      <w:numFmt w:val="bullet"/>
      <w:lvlText w:val="•"/>
      <w:lvlJc w:val="left"/>
      <w:pPr>
        <w:ind w:left="5672" w:hanging="284"/>
      </w:pPr>
      <w:rPr>
        <w:rFonts w:hint="default"/>
        <w:lang w:val="en-US" w:eastAsia="en-US" w:bidi="ar-SA"/>
      </w:rPr>
    </w:lvl>
    <w:lvl w:ilvl="8" w:tplc="CCC683CA">
      <w:numFmt w:val="bullet"/>
      <w:lvlText w:val="•"/>
      <w:lvlJc w:val="left"/>
      <w:pPr>
        <w:ind w:left="6431" w:hanging="284"/>
      </w:pPr>
      <w:rPr>
        <w:rFonts w:hint="default"/>
        <w:lang w:val="en-US" w:eastAsia="en-US" w:bidi="ar-SA"/>
      </w:rPr>
    </w:lvl>
  </w:abstractNum>
  <w:abstractNum w:abstractNumId="208" w15:restartNumberingAfterBreak="0">
    <w:nsid w:val="555F62B7"/>
    <w:multiLevelType w:val="multilevel"/>
    <w:tmpl w:val="04E0726C"/>
    <w:lvl w:ilvl="0">
      <w:start w:val="2"/>
      <w:numFmt w:val="decimal"/>
      <w:lvlText w:val="%1"/>
      <w:lvlJc w:val="left"/>
      <w:pPr>
        <w:ind w:left="1174" w:hanging="333"/>
      </w:pPr>
      <w:rPr>
        <w:rFonts w:hint="default"/>
        <w:lang w:val="en-US" w:eastAsia="en-US" w:bidi="ar-SA"/>
      </w:rPr>
    </w:lvl>
    <w:lvl w:ilvl="1">
      <w:start w:val="2"/>
      <w:numFmt w:val="decimal"/>
      <w:lvlText w:val="%1.%2"/>
      <w:lvlJc w:val="left"/>
      <w:pPr>
        <w:ind w:left="1174" w:hanging="333"/>
      </w:pPr>
      <w:rPr>
        <w:rFonts w:ascii="ECSquareSansProLight" w:eastAsia="ECSquareSansProLight" w:hAnsi="ECSquareSansProLight" w:cs="ECSquareSansProLight" w:hint="default"/>
        <w:b w:val="0"/>
        <w:bCs w:val="0"/>
        <w:i w:val="0"/>
        <w:iCs w:val="0"/>
        <w:color w:val="231F20"/>
        <w:w w:val="100"/>
        <w:sz w:val="22"/>
        <w:szCs w:val="22"/>
        <w:lang w:val="en-US" w:eastAsia="en-US" w:bidi="ar-SA"/>
      </w:rPr>
    </w:lvl>
    <w:lvl w:ilvl="2">
      <w:numFmt w:val="bullet"/>
      <w:lvlText w:val="•"/>
      <w:lvlJc w:val="left"/>
      <w:pPr>
        <w:ind w:left="1186" w:hanging="227"/>
      </w:pPr>
      <w:rPr>
        <w:rFonts w:ascii="ECSquareSansProMedium" w:eastAsia="ECSquareSansProMedium" w:hAnsi="ECSquareSansProMedium" w:cs="ECSquareSansProMedium" w:hint="default"/>
        <w:b w:val="0"/>
        <w:bCs w:val="0"/>
        <w:i w:val="0"/>
        <w:iCs w:val="0"/>
        <w:color w:val="006BA9"/>
        <w:w w:val="100"/>
        <w:sz w:val="22"/>
        <w:szCs w:val="22"/>
        <w:lang w:val="en-US" w:eastAsia="en-US" w:bidi="ar-SA"/>
      </w:rPr>
    </w:lvl>
    <w:lvl w:ilvl="3">
      <w:numFmt w:val="bullet"/>
      <w:lvlText w:val="•"/>
      <w:lvlJc w:val="left"/>
      <w:pPr>
        <w:ind w:left="5787" w:hanging="227"/>
      </w:pPr>
      <w:rPr>
        <w:rFonts w:hint="default"/>
        <w:lang w:val="en-US" w:eastAsia="en-US" w:bidi="ar-SA"/>
      </w:rPr>
    </w:lvl>
    <w:lvl w:ilvl="4">
      <w:numFmt w:val="bullet"/>
      <w:lvlText w:val="•"/>
      <w:lvlJc w:val="left"/>
      <w:pPr>
        <w:ind w:left="7323" w:hanging="227"/>
      </w:pPr>
      <w:rPr>
        <w:rFonts w:hint="default"/>
        <w:lang w:val="en-US" w:eastAsia="en-US" w:bidi="ar-SA"/>
      </w:rPr>
    </w:lvl>
    <w:lvl w:ilvl="5">
      <w:numFmt w:val="bullet"/>
      <w:lvlText w:val="•"/>
      <w:lvlJc w:val="left"/>
      <w:pPr>
        <w:ind w:left="8858" w:hanging="227"/>
      </w:pPr>
      <w:rPr>
        <w:rFonts w:hint="default"/>
        <w:lang w:val="en-US" w:eastAsia="en-US" w:bidi="ar-SA"/>
      </w:rPr>
    </w:lvl>
    <w:lvl w:ilvl="6">
      <w:numFmt w:val="bullet"/>
      <w:lvlText w:val="•"/>
      <w:lvlJc w:val="left"/>
      <w:pPr>
        <w:ind w:left="10394" w:hanging="227"/>
      </w:pPr>
      <w:rPr>
        <w:rFonts w:hint="default"/>
        <w:lang w:val="en-US" w:eastAsia="en-US" w:bidi="ar-SA"/>
      </w:rPr>
    </w:lvl>
    <w:lvl w:ilvl="7">
      <w:numFmt w:val="bullet"/>
      <w:lvlText w:val="•"/>
      <w:lvlJc w:val="left"/>
      <w:pPr>
        <w:ind w:left="11930" w:hanging="227"/>
      </w:pPr>
      <w:rPr>
        <w:rFonts w:hint="default"/>
        <w:lang w:val="en-US" w:eastAsia="en-US" w:bidi="ar-SA"/>
      </w:rPr>
    </w:lvl>
    <w:lvl w:ilvl="8">
      <w:numFmt w:val="bullet"/>
      <w:lvlText w:val="•"/>
      <w:lvlJc w:val="left"/>
      <w:pPr>
        <w:ind w:left="13466" w:hanging="227"/>
      </w:pPr>
      <w:rPr>
        <w:rFonts w:hint="default"/>
        <w:lang w:val="en-US" w:eastAsia="en-US" w:bidi="ar-SA"/>
      </w:rPr>
    </w:lvl>
  </w:abstractNum>
  <w:abstractNum w:abstractNumId="209" w15:restartNumberingAfterBreak="0">
    <w:nsid w:val="56694A64"/>
    <w:multiLevelType w:val="hybridMultilevel"/>
    <w:tmpl w:val="6992A29E"/>
    <w:lvl w:ilvl="0" w:tplc="09E4E086">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EEDC2008">
      <w:numFmt w:val="bullet"/>
      <w:lvlText w:val="•"/>
      <w:lvlJc w:val="left"/>
      <w:pPr>
        <w:ind w:left="1118" w:hanging="284"/>
      </w:pPr>
      <w:rPr>
        <w:rFonts w:hint="default"/>
        <w:lang w:val="en-US" w:eastAsia="en-US" w:bidi="ar-SA"/>
      </w:rPr>
    </w:lvl>
    <w:lvl w:ilvl="2" w:tplc="3900293A">
      <w:numFmt w:val="bullet"/>
      <w:lvlText w:val="•"/>
      <w:lvlJc w:val="left"/>
      <w:pPr>
        <w:ind w:left="1877" w:hanging="284"/>
      </w:pPr>
      <w:rPr>
        <w:rFonts w:hint="default"/>
        <w:lang w:val="en-US" w:eastAsia="en-US" w:bidi="ar-SA"/>
      </w:rPr>
    </w:lvl>
    <w:lvl w:ilvl="3" w:tplc="1336835A">
      <w:numFmt w:val="bullet"/>
      <w:lvlText w:val="•"/>
      <w:lvlJc w:val="left"/>
      <w:pPr>
        <w:ind w:left="2636" w:hanging="284"/>
      </w:pPr>
      <w:rPr>
        <w:rFonts w:hint="default"/>
        <w:lang w:val="en-US" w:eastAsia="en-US" w:bidi="ar-SA"/>
      </w:rPr>
    </w:lvl>
    <w:lvl w:ilvl="4" w:tplc="793ED7A2">
      <w:numFmt w:val="bullet"/>
      <w:lvlText w:val="•"/>
      <w:lvlJc w:val="left"/>
      <w:pPr>
        <w:ind w:left="3395" w:hanging="284"/>
      </w:pPr>
      <w:rPr>
        <w:rFonts w:hint="default"/>
        <w:lang w:val="en-US" w:eastAsia="en-US" w:bidi="ar-SA"/>
      </w:rPr>
    </w:lvl>
    <w:lvl w:ilvl="5" w:tplc="06506C36">
      <w:numFmt w:val="bullet"/>
      <w:lvlText w:val="•"/>
      <w:lvlJc w:val="left"/>
      <w:pPr>
        <w:ind w:left="4154" w:hanging="284"/>
      </w:pPr>
      <w:rPr>
        <w:rFonts w:hint="default"/>
        <w:lang w:val="en-US" w:eastAsia="en-US" w:bidi="ar-SA"/>
      </w:rPr>
    </w:lvl>
    <w:lvl w:ilvl="6" w:tplc="BFC8E550">
      <w:numFmt w:val="bullet"/>
      <w:lvlText w:val="•"/>
      <w:lvlJc w:val="left"/>
      <w:pPr>
        <w:ind w:left="4913" w:hanging="284"/>
      </w:pPr>
      <w:rPr>
        <w:rFonts w:hint="default"/>
        <w:lang w:val="en-US" w:eastAsia="en-US" w:bidi="ar-SA"/>
      </w:rPr>
    </w:lvl>
    <w:lvl w:ilvl="7" w:tplc="EF0C4FB8">
      <w:numFmt w:val="bullet"/>
      <w:lvlText w:val="•"/>
      <w:lvlJc w:val="left"/>
      <w:pPr>
        <w:ind w:left="5672" w:hanging="284"/>
      </w:pPr>
      <w:rPr>
        <w:rFonts w:hint="default"/>
        <w:lang w:val="en-US" w:eastAsia="en-US" w:bidi="ar-SA"/>
      </w:rPr>
    </w:lvl>
    <w:lvl w:ilvl="8" w:tplc="A986E852">
      <w:numFmt w:val="bullet"/>
      <w:lvlText w:val="•"/>
      <w:lvlJc w:val="left"/>
      <w:pPr>
        <w:ind w:left="6431" w:hanging="284"/>
      </w:pPr>
      <w:rPr>
        <w:rFonts w:hint="default"/>
        <w:lang w:val="en-US" w:eastAsia="en-US" w:bidi="ar-SA"/>
      </w:rPr>
    </w:lvl>
  </w:abstractNum>
  <w:abstractNum w:abstractNumId="210" w15:restartNumberingAfterBreak="0">
    <w:nsid w:val="5673460B"/>
    <w:multiLevelType w:val="hybridMultilevel"/>
    <w:tmpl w:val="A77274EC"/>
    <w:lvl w:ilvl="0" w:tplc="E00CCA54">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9E1C1AC8">
      <w:numFmt w:val="bullet"/>
      <w:lvlText w:val="•"/>
      <w:lvlJc w:val="left"/>
      <w:pPr>
        <w:ind w:left="1118" w:hanging="284"/>
      </w:pPr>
      <w:rPr>
        <w:rFonts w:hint="default"/>
        <w:lang w:val="en-US" w:eastAsia="en-US" w:bidi="ar-SA"/>
      </w:rPr>
    </w:lvl>
    <w:lvl w:ilvl="2" w:tplc="D76AC076">
      <w:numFmt w:val="bullet"/>
      <w:lvlText w:val="•"/>
      <w:lvlJc w:val="left"/>
      <w:pPr>
        <w:ind w:left="1877" w:hanging="284"/>
      </w:pPr>
      <w:rPr>
        <w:rFonts w:hint="default"/>
        <w:lang w:val="en-US" w:eastAsia="en-US" w:bidi="ar-SA"/>
      </w:rPr>
    </w:lvl>
    <w:lvl w:ilvl="3" w:tplc="22185ECA">
      <w:numFmt w:val="bullet"/>
      <w:lvlText w:val="•"/>
      <w:lvlJc w:val="left"/>
      <w:pPr>
        <w:ind w:left="2636" w:hanging="284"/>
      </w:pPr>
      <w:rPr>
        <w:rFonts w:hint="default"/>
        <w:lang w:val="en-US" w:eastAsia="en-US" w:bidi="ar-SA"/>
      </w:rPr>
    </w:lvl>
    <w:lvl w:ilvl="4" w:tplc="E348F09E">
      <w:numFmt w:val="bullet"/>
      <w:lvlText w:val="•"/>
      <w:lvlJc w:val="left"/>
      <w:pPr>
        <w:ind w:left="3395" w:hanging="284"/>
      </w:pPr>
      <w:rPr>
        <w:rFonts w:hint="default"/>
        <w:lang w:val="en-US" w:eastAsia="en-US" w:bidi="ar-SA"/>
      </w:rPr>
    </w:lvl>
    <w:lvl w:ilvl="5" w:tplc="773E1288">
      <w:numFmt w:val="bullet"/>
      <w:lvlText w:val="•"/>
      <w:lvlJc w:val="left"/>
      <w:pPr>
        <w:ind w:left="4154" w:hanging="284"/>
      </w:pPr>
      <w:rPr>
        <w:rFonts w:hint="default"/>
        <w:lang w:val="en-US" w:eastAsia="en-US" w:bidi="ar-SA"/>
      </w:rPr>
    </w:lvl>
    <w:lvl w:ilvl="6" w:tplc="3E583830">
      <w:numFmt w:val="bullet"/>
      <w:lvlText w:val="•"/>
      <w:lvlJc w:val="left"/>
      <w:pPr>
        <w:ind w:left="4913" w:hanging="284"/>
      </w:pPr>
      <w:rPr>
        <w:rFonts w:hint="default"/>
        <w:lang w:val="en-US" w:eastAsia="en-US" w:bidi="ar-SA"/>
      </w:rPr>
    </w:lvl>
    <w:lvl w:ilvl="7" w:tplc="02CEF38C">
      <w:numFmt w:val="bullet"/>
      <w:lvlText w:val="•"/>
      <w:lvlJc w:val="left"/>
      <w:pPr>
        <w:ind w:left="5672" w:hanging="284"/>
      </w:pPr>
      <w:rPr>
        <w:rFonts w:hint="default"/>
        <w:lang w:val="en-US" w:eastAsia="en-US" w:bidi="ar-SA"/>
      </w:rPr>
    </w:lvl>
    <w:lvl w:ilvl="8" w:tplc="DF1AA6FC">
      <w:numFmt w:val="bullet"/>
      <w:lvlText w:val="•"/>
      <w:lvlJc w:val="left"/>
      <w:pPr>
        <w:ind w:left="6431" w:hanging="284"/>
      </w:pPr>
      <w:rPr>
        <w:rFonts w:hint="default"/>
        <w:lang w:val="en-US" w:eastAsia="en-US" w:bidi="ar-SA"/>
      </w:rPr>
    </w:lvl>
  </w:abstractNum>
  <w:abstractNum w:abstractNumId="211" w15:restartNumberingAfterBreak="0">
    <w:nsid w:val="56CF1868"/>
    <w:multiLevelType w:val="hybridMultilevel"/>
    <w:tmpl w:val="1FD4503C"/>
    <w:lvl w:ilvl="0" w:tplc="A3907E46">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E25A11AA">
      <w:numFmt w:val="bullet"/>
      <w:lvlText w:val="•"/>
      <w:lvlJc w:val="left"/>
      <w:pPr>
        <w:ind w:left="1118" w:hanging="284"/>
      </w:pPr>
      <w:rPr>
        <w:rFonts w:hint="default"/>
        <w:lang w:val="en-US" w:eastAsia="en-US" w:bidi="ar-SA"/>
      </w:rPr>
    </w:lvl>
    <w:lvl w:ilvl="2" w:tplc="03F2AAB8">
      <w:numFmt w:val="bullet"/>
      <w:lvlText w:val="•"/>
      <w:lvlJc w:val="left"/>
      <w:pPr>
        <w:ind w:left="1877" w:hanging="284"/>
      </w:pPr>
      <w:rPr>
        <w:rFonts w:hint="default"/>
        <w:lang w:val="en-US" w:eastAsia="en-US" w:bidi="ar-SA"/>
      </w:rPr>
    </w:lvl>
    <w:lvl w:ilvl="3" w:tplc="07FE0342">
      <w:numFmt w:val="bullet"/>
      <w:lvlText w:val="•"/>
      <w:lvlJc w:val="left"/>
      <w:pPr>
        <w:ind w:left="2636" w:hanging="284"/>
      </w:pPr>
      <w:rPr>
        <w:rFonts w:hint="default"/>
        <w:lang w:val="en-US" w:eastAsia="en-US" w:bidi="ar-SA"/>
      </w:rPr>
    </w:lvl>
    <w:lvl w:ilvl="4" w:tplc="6E6A3532">
      <w:numFmt w:val="bullet"/>
      <w:lvlText w:val="•"/>
      <w:lvlJc w:val="left"/>
      <w:pPr>
        <w:ind w:left="3395" w:hanging="284"/>
      </w:pPr>
      <w:rPr>
        <w:rFonts w:hint="default"/>
        <w:lang w:val="en-US" w:eastAsia="en-US" w:bidi="ar-SA"/>
      </w:rPr>
    </w:lvl>
    <w:lvl w:ilvl="5" w:tplc="0EA08AFA">
      <w:numFmt w:val="bullet"/>
      <w:lvlText w:val="•"/>
      <w:lvlJc w:val="left"/>
      <w:pPr>
        <w:ind w:left="4154" w:hanging="284"/>
      </w:pPr>
      <w:rPr>
        <w:rFonts w:hint="default"/>
        <w:lang w:val="en-US" w:eastAsia="en-US" w:bidi="ar-SA"/>
      </w:rPr>
    </w:lvl>
    <w:lvl w:ilvl="6" w:tplc="40E04DB8">
      <w:numFmt w:val="bullet"/>
      <w:lvlText w:val="•"/>
      <w:lvlJc w:val="left"/>
      <w:pPr>
        <w:ind w:left="4913" w:hanging="284"/>
      </w:pPr>
      <w:rPr>
        <w:rFonts w:hint="default"/>
        <w:lang w:val="en-US" w:eastAsia="en-US" w:bidi="ar-SA"/>
      </w:rPr>
    </w:lvl>
    <w:lvl w:ilvl="7" w:tplc="E1C62CCC">
      <w:numFmt w:val="bullet"/>
      <w:lvlText w:val="•"/>
      <w:lvlJc w:val="left"/>
      <w:pPr>
        <w:ind w:left="5672" w:hanging="284"/>
      </w:pPr>
      <w:rPr>
        <w:rFonts w:hint="default"/>
        <w:lang w:val="en-US" w:eastAsia="en-US" w:bidi="ar-SA"/>
      </w:rPr>
    </w:lvl>
    <w:lvl w:ilvl="8" w:tplc="D4FEB998">
      <w:numFmt w:val="bullet"/>
      <w:lvlText w:val="•"/>
      <w:lvlJc w:val="left"/>
      <w:pPr>
        <w:ind w:left="6431" w:hanging="284"/>
      </w:pPr>
      <w:rPr>
        <w:rFonts w:hint="default"/>
        <w:lang w:val="en-US" w:eastAsia="en-US" w:bidi="ar-SA"/>
      </w:rPr>
    </w:lvl>
  </w:abstractNum>
  <w:abstractNum w:abstractNumId="212" w15:restartNumberingAfterBreak="0">
    <w:nsid w:val="57D41E5A"/>
    <w:multiLevelType w:val="hybridMultilevel"/>
    <w:tmpl w:val="51DA74FE"/>
    <w:lvl w:ilvl="0" w:tplc="B468AA0E">
      <w:start w:val="12"/>
      <w:numFmt w:val="decimal"/>
      <w:lvlText w:val="%1."/>
      <w:lvlJc w:val="left"/>
      <w:pPr>
        <w:ind w:left="622"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810657D0">
      <w:numFmt w:val="bullet"/>
      <w:lvlText w:val="•"/>
      <w:lvlJc w:val="left"/>
      <w:pPr>
        <w:ind w:left="1482" w:hanging="454"/>
      </w:pPr>
      <w:rPr>
        <w:rFonts w:hint="default"/>
        <w:lang w:val="en-US" w:eastAsia="en-US" w:bidi="ar-SA"/>
      </w:rPr>
    </w:lvl>
    <w:lvl w:ilvl="2" w:tplc="354E6474">
      <w:numFmt w:val="bullet"/>
      <w:lvlText w:val="•"/>
      <w:lvlJc w:val="left"/>
      <w:pPr>
        <w:ind w:left="2344" w:hanging="454"/>
      </w:pPr>
      <w:rPr>
        <w:rFonts w:hint="default"/>
        <w:lang w:val="en-US" w:eastAsia="en-US" w:bidi="ar-SA"/>
      </w:rPr>
    </w:lvl>
    <w:lvl w:ilvl="3" w:tplc="0ADE4EA6">
      <w:numFmt w:val="bullet"/>
      <w:lvlText w:val="•"/>
      <w:lvlJc w:val="left"/>
      <w:pPr>
        <w:ind w:left="3206" w:hanging="454"/>
      </w:pPr>
      <w:rPr>
        <w:rFonts w:hint="default"/>
        <w:lang w:val="en-US" w:eastAsia="en-US" w:bidi="ar-SA"/>
      </w:rPr>
    </w:lvl>
    <w:lvl w:ilvl="4" w:tplc="B6545F0E">
      <w:numFmt w:val="bullet"/>
      <w:lvlText w:val="•"/>
      <w:lvlJc w:val="left"/>
      <w:pPr>
        <w:ind w:left="4068" w:hanging="454"/>
      </w:pPr>
      <w:rPr>
        <w:rFonts w:hint="default"/>
        <w:lang w:val="en-US" w:eastAsia="en-US" w:bidi="ar-SA"/>
      </w:rPr>
    </w:lvl>
    <w:lvl w:ilvl="5" w:tplc="0BCA9404">
      <w:numFmt w:val="bullet"/>
      <w:lvlText w:val="•"/>
      <w:lvlJc w:val="left"/>
      <w:pPr>
        <w:ind w:left="4931" w:hanging="454"/>
      </w:pPr>
      <w:rPr>
        <w:rFonts w:hint="default"/>
        <w:lang w:val="en-US" w:eastAsia="en-US" w:bidi="ar-SA"/>
      </w:rPr>
    </w:lvl>
    <w:lvl w:ilvl="6" w:tplc="EBC6938A">
      <w:numFmt w:val="bullet"/>
      <w:lvlText w:val="•"/>
      <w:lvlJc w:val="left"/>
      <w:pPr>
        <w:ind w:left="5793" w:hanging="454"/>
      </w:pPr>
      <w:rPr>
        <w:rFonts w:hint="default"/>
        <w:lang w:val="en-US" w:eastAsia="en-US" w:bidi="ar-SA"/>
      </w:rPr>
    </w:lvl>
    <w:lvl w:ilvl="7" w:tplc="B9E6603E">
      <w:numFmt w:val="bullet"/>
      <w:lvlText w:val="•"/>
      <w:lvlJc w:val="left"/>
      <w:pPr>
        <w:ind w:left="6655" w:hanging="454"/>
      </w:pPr>
      <w:rPr>
        <w:rFonts w:hint="default"/>
        <w:lang w:val="en-US" w:eastAsia="en-US" w:bidi="ar-SA"/>
      </w:rPr>
    </w:lvl>
    <w:lvl w:ilvl="8" w:tplc="C56E83EC">
      <w:numFmt w:val="bullet"/>
      <w:lvlText w:val="•"/>
      <w:lvlJc w:val="left"/>
      <w:pPr>
        <w:ind w:left="7517" w:hanging="454"/>
      </w:pPr>
      <w:rPr>
        <w:rFonts w:hint="default"/>
        <w:lang w:val="en-US" w:eastAsia="en-US" w:bidi="ar-SA"/>
      </w:rPr>
    </w:lvl>
  </w:abstractNum>
  <w:abstractNum w:abstractNumId="213" w15:restartNumberingAfterBreak="0">
    <w:nsid w:val="58242CE3"/>
    <w:multiLevelType w:val="hybridMultilevel"/>
    <w:tmpl w:val="55C24A14"/>
    <w:lvl w:ilvl="0" w:tplc="54221DAA">
      <w:start w:val="101"/>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42C86A8E">
      <w:numFmt w:val="bullet"/>
      <w:lvlText w:val="•"/>
      <w:lvlJc w:val="left"/>
      <w:pPr>
        <w:ind w:left="1482" w:hanging="454"/>
      </w:pPr>
      <w:rPr>
        <w:rFonts w:hint="default"/>
        <w:lang w:val="en-US" w:eastAsia="en-US" w:bidi="ar-SA"/>
      </w:rPr>
    </w:lvl>
    <w:lvl w:ilvl="2" w:tplc="4252D298">
      <w:numFmt w:val="bullet"/>
      <w:lvlText w:val="•"/>
      <w:lvlJc w:val="left"/>
      <w:pPr>
        <w:ind w:left="2344" w:hanging="454"/>
      </w:pPr>
      <w:rPr>
        <w:rFonts w:hint="default"/>
        <w:lang w:val="en-US" w:eastAsia="en-US" w:bidi="ar-SA"/>
      </w:rPr>
    </w:lvl>
    <w:lvl w:ilvl="3" w:tplc="9BF6A634">
      <w:numFmt w:val="bullet"/>
      <w:lvlText w:val="•"/>
      <w:lvlJc w:val="left"/>
      <w:pPr>
        <w:ind w:left="3206" w:hanging="454"/>
      </w:pPr>
      <w:rPr>
        <w:rFonts w:hint="default"/>
        <w:lang w:val="en-US" w:eastAsia="en-US" w:bidi="ar-SA"/>
      </w:rPr>
    </w:lvl>
    <w:lvl w:ilvl="4" w:tplc="947AB8F8">
      <w:numFmt w:val="bullet"/>
      <w:lvlText w:val="•"/>
      <w:lvlJc w:val="left"/>
      <w:pPr>
        <w:ind w:left="4069" w:hanging="454"/>
      </w:pPr>
      <w:rPr>
        <w:rFonts w:hint="default"/>
        <w:lang w:val="en-US" w:eastAsia="en-US" w:bidi="ar-SA"/>
      </w:rPr>
    </w:lvl>
    <w:lvl w:ilvl="5" w:tplc="809698A6">
      <w:numFmt w:val="bullet"/>
      <w:lvlText w:val="•"/>
      <w:lvlJc w:val="left"/>
      <w:pPr>
        <w:ind w:left="4931" w:hanging="454"/>
      </w:pPr>
      <w:rPr>
        <w:rFonts w:hint="default"/>
        <w:lang w:val="en-US" w:eastAsia="en-US" w:bidi="ar-SA"/>
      </w:rPr>
    </w:lvl>
    <w:lvl w:ilvl="6" w:tplc="973E9A5A">
      <w:numFmt w:val="bullet"/>
      <w:lvlText w:val="•"/>
      <w:lvlJc w:val="left"/>
      <w:pPr>
        <w:ind w:left="5793" w:hanging="454"/>
      </w:pPr>
      <w:rPr>
        <w:rFonts w:hint="default"/>
        <w:lang w:val="en-US" w:eastAsia="en-US" w:bidi="ar-SA"/>
      </w:rPr>
    </w:lvl>
    <w:lvl w:ilvl="7" w:tplc="047EB780">
      <w:numFmt w:val="bullet"/>
      <w:lvlText w:val="•"/>
      <w:lvlJc w:val="left"/>
      <w:pPr>
        <w:ind w:left="6656" w:hanging="454"/>
      </w:pPr>
      <w:rPr>
        <w:rFonts w:hint="default"/>
        <w:lang w:val="en-US" w:eastAsia="en-US" w:bidi="ar-SA"/>
      </w:rPr>
    </w:lvl>
    <w:lvl w:ilvl="8" w:tplc="38F69358">
      <w:numFmt w:val="bullet"/>
      <w:lvlText w:val="•"/>
      <w:lvlJc w:val="left"/>
      <w:pPr>
        <w:ind w:left="7518" w:hanging="454"/>
      </w:pPr>
      <w:rPr>
        <w:rFonts w:hint="default"/>
        <w:lang w:val="en-US" w:eastAsia="en-US" w:bidi="ar-SA"/>
      </w:rPr>
    </w:lvl>
  </w:abstractNum>
  <w:abstractNum w:abstractNumId="214" w15:restartNumberingAfterBreak="0">
    <w:nsid w:val="58AB5CFC"/>
    <w:multiLevelType w:val="hybridMultilevel"/>
    <w:tmpl w:val="0AB8A790"/>
    <w:lvl w:ilvl="0" w:tplc="C9ECFF8E">
      <w:numFmt w:val="bullet"/>
      <w:lvlText w:val="•"/>
      <w:lvlJc w:val="left"/>
      <w:pPr>
        <w:ind w:left="453"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B71AF3F6">
      <w:numFmt w:val="bullet"/>
      <w:lvlText w:val="•"/>
      <w:lvlJc w:val="left"/>
      <w:pPr>
        <w:ind w:left="918" w:hanging="284"/>
      </w:pPr>
      <w:rPr>
        <w:rFonts w:hint="default"/>
        <w:lang w:val="en-US" w:eastAsia="en-US" w:bidi="ar-SA"/>
      </w:rPr>
    </w:lvl>
    <w:lvl w:ilvl="2" w:tplc="C7B29B72">
      <w:numFmt w:val="bullet"/>
      <w:lvlText w:val="•"/>
      <w:lvlJc w:val="left"/>
      <w:pPr>
        <w:ind w:left="1376" w:hanging="284"/>
      </w:pPr>
      <w:rPr>
        <w:rFonts w:hint="default"/>
        <w:lang w:val="en-US" w:eastAsia="en-US" w:bidi="ar-SA"/>
      </w:rPr>
    </w:lvl>
    <w:lvl w:ilvl="3" w:tplc="CAE2FE7C">
      <w:numFmt w:val="bullet"/>
      <w:lvlText w:val="•"/>
      <w:lvlJc w:val="left"/>
      <w:pPr>
        <w:ind w:left="1834" w:hanging="284"/>
      </w:pPr>
      <w:rPr>
        <w:rFonts w:hint="default"/>
        <w:lang w:val="en-US" w:eastAsia="en-US" w:bidi="ar-SA"/>
      </w:rPr>
    </w:lvl>
    <w:lvl w:ilvl="4" w:tplc="608E9C26">
      <w:numFmt w:val="bullet"/>
      <w:lvlText w:val="•"/>
      <w:lvlJc w:val="left"/>
      <w:pPr>
        <w:ind w:left="2292" w:hanging="284"/>
      </w:pPr>
      <w:rPr>
        <w:rFonts w:hint="default"/>
        <w:lang w:val="en-US" w:eastAsia="en-US" w:bidi="ar-SA"/>
      </w:rPr>
    </w:lvl>
    <w:lvl w:ilvl="5" w:tplc="E5B4CEF8">
      <w:numFmt w:val="bullet"/>
      <w:lvlText w:val="•"/>
      <w:lvlJc w:val="left"/>
      <w:pPr>
        <w:ind w:left="2750" w:hanging="284"/>
      </w:pPr>
      <w:rPr>
        <w:rFonts w:hint="default"/>
        <w:lang w:val="en-US" w:eastAsia="en-US" w:bidi="ar-SA"/>
      </w:rPr>
    </w:lvl>
    <w:lvl w:ilvl="6" w:tplc="AF86441E">
      <w:numFmt w:val="bullet"/>
      <w:lvlText w:val="•"/>
      <w:lvlJc w:val="left"/>
      <w:pPr>
        <w:ind w:left="3208" w:hanging="284"/>
      </w:pPr>
      <w:rPr>
        <w:rFonts w:hint="default"/>
        <w:lang w:val="en-US" w:eastAsia="en-US" w:bidi="ar-SA"/>
      </w:rPr>
    </w:lvl>
    <w:lvl w:ilvl="7" w:tplc="AA784FF0">
      <w:numFmt w:val="bullet"/>
      <w:lvlText w:val="•"/>
      <w:lvlJc w:val="left"/>
      <w:pPr>
        <w:ind w:left="3666" w:hanging="284"/>
      </w:pPr>
      <w:rPr>
        <w:rFonts w:hint="default"/>
        <w:lang w:val="en-US" w:eastAsia="en-US" w:bidi="ar-SA"/>
      </w:rPr>
    </w:lvl>
    <w:lvl w:ilvl="8" w:tplc="15C44646">
      <w:numFmt w:val="bullet"/>
      <w:lvlText w:val="•"/>
      <w:lvlJc w:val="left"/>
      <w:pPr>
        <w:ind w:left="4124" w:hanging="284"/>
      </w:pPr>
      <w:rPr>
        <w:rFonts w:hint="default"/>
        <w:lang w:val="en-US" w:eastAsia="en-US" w:bidi="ar-SA"/>
      </w:rPr>
    </w:lvl>
  </w:abstractNum>
  <w:abstractNum w:abstractNumId="215" w15:restartNumberingAfterBreak="0">
    <w:nsid w:val="58FC0A37"/>
    <w:multiLevelType w:val="hybridMultilevel"/>
    <w:tmpl w:val="37448F5E"/>
    <w:lvl w:ilvl="0" w:tplc="7D14D564">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DE1427F8">
      <w:numFmt w:val="bullet"/>
      <w:lvlText w:val="•"/>
      <w:lvlJc w:val="left"/>
      <w:pPr>
        <w:ind w:left="1118" w:hanging="284"/>
      </w:pPr>
      <w:rPr>
        <w:rFonts w:hint="default"/>
        <w:lang w:val="en-US" w:eastAsia="en-US" w:bidi="ar-SA"/>
      </w:rPr>
    </w:lvl>
    <w:lvl w:ilvl="2" w:tplc="CEA66FB6">
      <w:numFmt w:val="bullet"/>
      <w:lvlText w:val="•"/>
      <w:lvlJc w:val="left"/>
      <w:pPr>
        <w:ind w:left="1877" w:hanging="284"/>
      </w:pPr>
      <w:rPr>
        <w:rFonts w:hint="default"/>
        <w:lang w:val="en-US" w:eastAsia="en-US" w:bidi="ar-SA"/>
      </w:rPr>
    </w:lvl>
    <w:lvl w:ilvl="3" w:tplc="15745472">
      <w:numFmt w:val="bullet"/>
      <w:lvlText w:val="•"/>
      <w:lvlJc w:val="left"/>
      <w:pPr>
        <w:ind w:left="2636" w:hanging="284"/>
      </w:pPr>
      <w:rPr>
        <w:rFonts w:hint="default"/>
        <w:lang w:val="en-US" w:eastAsia="en-US" w:bidi="ar-SA"/>
      </w:rPr>
    </w:lvl>
    <w:lvl w:ilvl="4" w:tplc="F9EED1AE">
      <w:numFmt w:val="bullet"/>
      <w:lvlText w:val="•"/>
      <w:lvlJc w:val="left"/>
      <w:pPr>
        <w:ind w:left="3395" w:hanging="284"/>
      </w:pPr>
      <w:rPr>
        <w:rFonts w:hint="default"/>
        <w:lang w:val="en-US" w:eastAsia="en-US" w:bidi="ar-SA"/>
      </w:rPr>
    </w:lvl>
    <w:lvl w:ilvl="5" w:tplc="A11C2E06">
      <w:numFmt w:val="bullet"/>
      <w:lvlText w:val="•"/>
      <w:lvlJc w:val="left"/>
      <w:pPr>
        <w:ind w:left="4154" w:hanging="284"/>
      </w:pPr>
      <w:rPr>
        <w:rFonts w:hint="default"/>
        <w:lang w:val="en-US" w:eastAsia="en-US" w:bidi="ar-SA"/>
      </w:rPr>
    </w:lvl>
    <w:lvl w:ilvl="6" w:tplc="283A88F4">
      <w:numFmt w:val="bullet"/>
      <w:lvlText w:val="•"/>
      <w:lvlJc w:val="left"/>
      <w:pPr>
        <w:ind w:left="4913" w:hanging="284"/>
      </w:pPr>
      <w:rPr>
        <w:rFonts w:hint="default"/>
        <w:lang w:val="en-US" w:eastAsia="en-US" w:bidi="ar-SA"/>
      </w:rPr>
    </w:lvl>
    <w:lvl w:ilvl="7" w:tplc="5D6A13BC">
      <w:numFmt w:val="bullet"/>
      <w:lvlText w:val="•"/>
      <w:lvlJc w:val="left"/>
      <w:pPr>
        <w:ind w:left="5672" w:hanging="284"/>
      </w:pPr>
      <w:rPr>
        <w:rFonts w:hint="default"/>
        <w:lang w:val="en-US" w:eastAsia="en-US" w:bidi="ar-SA"/>
      </w:rPr>
    </w:lvl>
    <w:lvl w:ilvl="8" w:tplc="6742B194">
      <w:numFmt w:val="bullet"/>
      <w:lvlText w:val="•"/>
      <w:lvlJc w:val="left"/>
      <w:pPr>
        <w:ind w:left="6431" w:hanging="284"/>
      </w:pPr>
      <w:rPr>
        <w:rFonts w:hint="default"/>
        <w:lang w:val="en-US" w:eastAsia="en-US" w:bidi="ar-SA"/>
      </w:rPr>
    </w:lvl>
  </w:abstractNum>
  <w:abstractNum w:abstractNumId="216" w15:restartNumberingAfterBreak="0">
    <w:nsid w:val="59030C2A"/>
    <w:multiLevelType w:val="hybridMultilevel"/>
    <w:tmpl w:val="B100E9A2"/>
    <w:lvl w:ilvl="0" w:tplc="7C3EB288">
      <w:start w:val="235"/>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AF66676C">
      <w:numFmt w:val="bullet"/>
      <w:lvlText w:val="•"/>
      <w:lvlJc w:val="left"/>
      <w:pPr>
        <w:ind w:left="1482" w:hanging="454"/>
      </w:pPr>
      <w:rPr>
        <w:rFonts w:hint="default"/>
        <w:lang w:val="en-US" w:eastAsia="en-US" w:bidi="ar-SA"/>
      </w:rPr>
    </w:lvl>
    <w:lvl w:ilvl="2" w:tplc="1AB86EDA">
      <w:numFmt w:val="bullet"/>
      <w:lvlText w:val="•"/>
      <w:lvlJc w:val="left"/>
      <w:pPr>
        <w:ind w:left="2344" w:hanging="454"/>
      </w:pPr>
      <w:rPr>
        <w:rFonts w:hint="default"/>
        <w:lang w:val="en-US" w:eastAsia="en-US" w:bidi="ar-SA"/>
      </w:rPr>
    </w:lvl>
    <w:lvl w:ilvl="3" w:tplc="2D1E67B4">
      <w:numFmt w:val="bullet"/>
      <w:lvlText w:val="•"/>
      <w:lvlJc w:val="left"/>
      <w:pPr>
        <w:ind w:left="3206" w:hanging="454"/>
      </w:pPr>
      <w:rPr>
        <w:rFonts w:hint="default"/>
        <w:lang w:val="en-US" w:eastAsia="en-US" w:bidi="ar-SA"/>
      </w:rPr>
    </w:lvl>
    <w:lvl w:ilvl="4" w:tplc="F3941C72">
      <w:numFmt w:val="bullet"/>
      <w:lvlText w:val="•"/>
      <w:lvlJc w:val="left"/>
      <w:pPr>
        <w:ind w:left="4069" w:hanging="454"/>
      </w:pPr>
      <w:rPr>
        <w:rFonts w:hint="default"/>
        <w:lang w:val="en-US" w:eastAsia="en-US" w:bidi="ar-SA"/>
      </w:rPr>
    </w:lvl>
    <w:lvl w:ilvl="5" w:tplc="BD305F3E">
      <w:numFmt w:val="bullet"/>
      <w:lvlText w:val="•"/>
      <w:lvlJc w:val="left"/>
      <w:pPr>
        <w:ind w:left="4931" w:hanging="454"/>
      </w:pPr>
      <w:rPr>
        <w:rFonts w:hint="default"/>
        <w:lang w:val="en-US" w:eastAsia="en-US" w:bidi="ar-SA"/>
      </w:rPr>
    </w:lvl>
    <w:lvl w:ilvl="6" w:tplc="238C28A0">
      <w:numFmt w:val="bullet"/>
      <w:lvlText w:val="•"/>
      <w:lvlJc w:val="left"/>
      <w:pPr>
        <w:ind w:left="5793" w:hanging="454"/>
      </w:pPr>
      <w:rPr>
        <w:rFonts w:hint="default"/>
        <w:lang w:val="en-US" w:eastAsia="en-US" w:bidi="ar-SA"/>
      </w:rPr>
    </w:lvl>
    <w:lvl w:ilvl="7" w:tplc="DDEAE2B6">
      <w:numFmt w:val="bullet"/>
      <w:lvlText w:val="•"/>
      <w:lvlJc w:val="left"/>
      <w:pPr>
        <w:ind w:left="6656" w:hanging="454"/>
      </w:pPr>
      <w:rPr>
        <w:rFonts w:hint="default"/>
        <w:lang w:val="en-US" w:eastAsia="en-US" w:bidi="ar-SA"/>
      </w:rPr>
    </w:lvl>
    <w:lvl w:ilvl="8" w:tplc="E7040526">
      <w:numFmt w:val="bullet"/>
      <w:lvlText w:val="•"/>
      <w:lvlJc w:val="left"/>
      <w:pPr>
        <w:ind w:left="7518" w:hanging="454"/>
      </w:pPr>
      <w:rPr>
        <w:rFonts w:hint="default"/>
        <w:lang w:val="en-US" w:eastAsia="en-US" w:bidi="ar-SA"/>
      </w:rPr>
    </w:lvl>
  </w:abstractNum>
  <w:abstractNum w:abstractNumId="217" w15:restartNumberingAfterBreak="0">
    <w:nsid w:val="59501491"/>
    <w:multiLevelType w:val="multilevel"/>
    <w:tmpl w:val="FB54611E"/>
    <w:lvl w:ilvl="0">
      <w:start w:val="3"/>
      <w:numFmt w:val="decimal"/>
      <w:lvlText w:val="%1."/>
      <w:lvlJc w:val="left"/>
      <w:pPr>
        <w:ind w:left="1287" w:hanging="442"/>
      </w:pPr>
      <w:rPr>
        <w:rFonts w:ascii="ECSquareSansProLight" w:eastAsia="ECSquareSansProLight" w:hAnsi="ECSquareSansProLight" w:cs="ECSquareSansProLight" w:hint="default"/>
        <w:b w:val="0"/>
        <w:bCs w:val="0"/>
        <w:i w:val="0"/>
        <w:iCs w:val="0"/>
        <w:color w:val="006BA9"/>
        <w:spacing w:val="0"/>
        <w:w w:val="100"/>
        <w:sz w:val="44"/>
        <w:szCs w:val="44"/>
        <w:lang w:val="en-US" w:eastAsia="en-US" w:bidi="ar-SA"/>
      </w:rPr>
    </w:lvl>
    <w:lvl w:ilvl="1">
      <w:start w:val="1"/>
      <w:numFmt w:val="decimal"/>
      <w:lvlText w:val="%1.%2."/>
      <w:lvlJc w:val="left"/>
      <w:pPr>
        <w:ind w:left="849" w:hanging="530"/>
      </w:pPr>
      <w:rPr>
        <w:rFonts w:ascii="ECSquareSansProMedium" w:eastAsia="ECSquareSansProMedium" w:hAnsi="ECSquareSansProMedium" w:cs="ECSquareSansProMedium" w:hint="default"/>
        <w:b w:val="0"/>
        <w:bCs w:val="0"/>
        <w:i w:val="0"/>
        <w:iCs w:val="0"/>
        <w:color w:val="006BA9"/>
        <w:spacing w:val="0"/>
        <w:w w:val="100"/>
        <w:sz w:val="28"/>
        <w:szCs w:val="28"/>
        <w:lang w:val="en-US" w:eastAsia="en-US" w:bidi="ar-SA"/>
      </w:rPr>
    </w:lvl>
    <w:lvl w:ilvl="2">
      <w:numFmt w:val="bullet"/>
      <w:lvlText w:val="•"/>
      <w:lvlJc w:val="left"/>
      <w:pPr>
        <w:ind w:left="1380" w:hanging="530"/>
      </w:pPr>
      <w:rPr>
        <w:rFonts w:hint="default"/>
        <w:lang w:val="en-US" w:eastAsia="en-US" w:bidi="ar-SA"/>
      </w:rPr>
    </w:lvl>
    <w:lvl w:ilvl="3">
      <w:numFmt w:val="bullet"/>
      <w:lvlText w:val="•"/>
      <w:lvlJc w:val="left"/>
      <w:pPr>
        <w:ind w:left="2292" w:hanging="530"/>
      </w:pPr>
      <w:rPr>
        <w:rFonts w:hint="default"/>
        <w:lang w:val="en-US" w:eastAsia="en-US" w:bidi="ar-SA"/>
      </w:rPr>
    </w:lvl>
    <w:lvl w:ilvl="4">
      <w:numFmt w:val="bullet"/>
      <w:lvlText w:val="•"/>
      <w:lvlJc w:val="left"/>
      <w:pPr>
        <w:ind w:left="3205" w:hanging="530"/>
      </w:pPr>
      <w:rPr>
        <w:rFonts w:hint="default"/>
        <w:lang w:val="en-US" w:eastAsia="en-US" w:bidi="ar-SA"/>
      </w:rPr>
    </w:lvl>
    <w:lvl w:ilvl="5">
      <w:numFmt w:val="bullet"/>
      <w:lvlText w:val="•"/>
      <w:lvlJc w:val="left"/>
      <w:pPr>
        <w:ind w:left="4118" w:hanging="530"/>
      </w:pPr>
      <w:rPr>
        <w:rFonts w:hint="default"/>
        <w:lang w:val="en-US" w:eastAsia="en-US" w:bidi="ar-SA"/>
      </w:rPr>
    </w:lvl>
    <w:lvl w:ilvl="6">
      <w:numFmt w:val="bullet"/>
      <w:lvlText w:val="•"/>
      <w:lvlJc w:val="left"/>
      <w:pPr>
        <w:ind w:left="5030" w:hanging="530"/>
      </w:pPr>
      <w:rPr>
        <w:rFonts w:hint="default"/>
        <w:lang w:val="en-US" w:eastAsia="en-US" w:bidi="ar-SA"/>
      </w:rPr>
    </w:lvl>
    <w:lvl w:ilvl="7">
      <w:numFmt w:val="bullet"/>
      <w:lvlText w:val="•"/>
      <w:lvlJc w:val="left"/>
      <w:pPr>
        <w:ind w:left="5943" w:hanging="530"/>
      </w:pPr>
      <w:rPr>
        <w:rFonts w:hint="default"/>
        <w:lang w:val="en-US" w:eastAsia="en-US" w:bidi="ar-SA"/>
      </w:rPr>
    </w:lvl>
    <w:lvl w:ilvl="8">
      <w:numFmt w:val="bullet"/>
      <w:lvlText w:val="•"/>
      <w:lvlJc w:val="left"/>
      <w:pPr>
        <w:ind w:left="6856" w:hanging="530"/>
      </w:pPr>
      <w:rPr>
        <w:rFonts w:hint="default"/>
        <w:lang w:val="en-US" w:eastAsia="en-US" w:bidi="ar-SA"/>
      </w:rPr>
    </w:lvl>
  </w:abstractNum>
  <w:abstractNum w:abstractNumId="218" w15:restartNumberingAfterBreak="0">
    <w:nsid w:val="5954300D"/>
    <w:multiLevelType w:val="hybridMultilevel"/>
    <w:tmpl w:val="27600B72"/>
    <w:lvl w:ilvl="0" w:tplc="7E04EFA0">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55BC73DC">
      <w:numFmt w:val="bullet"/>
      <w:lvlText w:val="•"/>
      <w:lvlJc w:val="left"/>
      <w:pPr>
        <w:ind w:left="1118" w:hanging="284"/>
      </w:pPr>
      <w:rPr>
        <w:rFonts w:hint="default"/>
        <w:lang w:val="en-US" w:eastAsia="en-US" w:bidi="ar-SA"/>
      </w:rPr>
    </w:lvl>
    <w:lvl w:ilvl="2" w:tplc="57B640F0">
      <w:numFmt w:val="bullet"/>
      <w:lvlText w:val="•"/>
      <w:lvlJc w:val="left"/>
      <w:pPr>
        <w:ind w:left="1877" w:hanging="284"/>
      </w:pPr>
      <w:rPr>
        <w:rFonts w:hint="default"/>
        <w:lang w:val="en-US" w:eastAsia="en-US" w:bidi="ar-SA"/>
      </w:rPr>
    </w:lvl>
    <w:lvl w:ilvl="3" w:tplc="BC0816EE">
      <w:numFmt w:val="bullet"/>
      <w:lvlText w:val="•"/>
      <w:lvlJc w:val="left"/>
      <w:pPr>
        <w:ind w:left="2636" w:hanging="284"/>
      </w:pPr>
      <w:rPr>
        <w:rFonts w:hint="default"/>
        <w:lang w:val="en-US" w:eastAsia="en-US" w:bidi="ar-SA"/>
      </w:rPr>
    </w:lvl>
    <w:lvl w:ilvl="4" w:tplc="299C92BC">
      <w:numFmt w:val="bullet"/>
      <w:lvlText w:val="•"/>
      <w:lvlJc w:val="left"/>
      <w:pPr>
        <w:ind w:left="3395" w:hanging="284"/>
      </w:pPr>
      <w:rPr>
        <w:rFonts w:hint="default"/>
        <w:lang w:val="en-US" w:eastAsia="en-US" w:bidi="ar-SA"/>
      </w:rPr>
    </w:lvl>
    <w:lvl w:ilvl="5" w:tplc="AA8EA0AE">
      <w:numFmt w:val="bullet"/>
      <w:lvlText w:val="•"/>
      <w:lvlJc w:val="left"/>
      <w:pPr>
        <w:ind w:left="4154" w:hanging="284"/>
      </w:pPr>
      <w:rPr>
        <w:rFonts w:hint="default"/>
        <w:lang w:val="en-US" w:eastAsia="en-US" w:bidi="ar-SA"/>
      </w:rPr>
    </w:lvl>
    <w:lvl w:ilvl="6" w:tplc="A5B24892">
      <w:numFmt w:val="bullet"/>
      <w:lvlText w:val="•"/>
      <w:lvlJc w:val="left"/>
      <w:pPr>
        <w:ind w:left="4913" w:hanging="284"/>
      </w:pPr>
      <w:rPr>
        <w:rFonts w:hint="default"/>
        <w:lang w:val="en-US" w:eastAsia="en-US" w:bidi="ar-SA"/>
      </w:rPr>
    </w:lvl>
    <w:lvl w:ilvl="7" w:tplc="839A2B36">
      <w:numFmt w:val="bullet"/>
      <w:lvlText w:val="•"/>
      <w:lvlJc w:val="left"/>
      <w:pPr>
        <w:ind w:left="5672" w:hanging="284"/>
      </w:pPr>
      <w:rPr>
        <w:rFonts w:hint="default"/>
        <w:lang w:val="en-US" w:eastAsia="en-US" w:bidi="ar-SA"/>
      </w:rPr>
    </w:lvl>
    <w:lvl w:ilvl="8" w:tplc="337CAA2A">
      <w:numFmt w:val="bullet"/>
      <w:lvlText w:val="•"/>
      <w:lvlJc w:val="left"/>
      <w:pPr>
        <w:ind w:left="6431" w:hanging="284"/>
      </w:pPr>
      <w:rPr>
        <w:rFonts w:hint="default"/>
        <w:lang w:val="en-US" w:eastAsia="en-US" w:bidi="ar-SA"/>
      </w:rPr>
    </w:lvl>
  </w:abstractNum>
  <w:abstractNum w:abstractNumId="219" w15:restartNumberingAfterBreak="0">
    <w:nsid w:val="59CB1024"/>
    <w:multiLevelType w:val="hybridMultilevel"/>
    <w:tmpl w:val="E5301CDE"/>
    <w:lvl w:ilvl="0" w:tplc="E474BE0C">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5DBC5EFE">
      <w:numFmt w:val="bullet"/>
      <w:lvlText w:val="•"/>
      <w:lvlJc w:val="left"/>
      <w:pPr>
        <w:ind w:left="1118" w:hanging="284"/>
      </w:pPr>
      <w:rPr>
        <w:rFonts w:hint="default"/>
        <w:lang w:val="en-US" w:eastAsia="en-US" w:bidi="ar-SA"/>
      </w:rPr>
    </w:lvl>
    <w:lvl w:ilvl="2" w:tplc="C972D0B4">
      <w:numFmt w:val="bullet"/>
      <w:lvlText w:val="•"/>
      <w:lvlJc w:val="left"/>
      <w:pPr>
        <w:ind w:left="1877" w:hanging="284"/>
      </w:pPr>
      <w:rPr>
        <w:rFonts w:hint="default"/>
        <w:lang w:val="en-US" w:eastAsia="en-US" w:bidi="ar-SA"/>
      </w:rPr>
    </w:lvl>
    <w:lvl w:ilvl="3" w:tplc="41ACE0CA">
      <w:numFmt w:val="bullet"/>
      <w:lvlText w:val="•"/>
      <w:lvlJc w:val="left"/>
      <w:pPr>
        <w:ind w:left="2636" w:hanging="284"/>
      </w:pPr>
      <w:rPr>
        <w:rFonts w:hint="default"/>
        <w:lang w:val="en-US" w:eastAsia="en-US" w:bidi="ar-SA"/>
      </w:rPr>
    </w:lvl>
    <w:lvl w:ilvl="4" w:tplc="3B7695BE">
      <w:numFmt w:val="bullet"/>
      <w:lvlText w:val="•"/>
      <w:lvlJc w:val="left"/>
      <w:pPr>
        <w:ind w:left="3395" w:hanging="284"/>
      </w:pPr>
      <w:rPr>
        <w:rFonts w:hint="default"/>
        <w:lang w:val="en-US" w:eastAsia="en-US" w:bidi="ar-SA"/>
      </w:rPr>
    </w:lvl>
    <w:lvl w:ilvl="5" w:tplc="4594A04A">
      <w:numFmt w:val="bullet"/>
      <w:lvlText w:val="•"/>
      <w:lvlJc w:val="left"/>
      <w:pPr>
        <w:ind w:left="4154" w:hanging="284"/>
      </w:pPr>
      <w:rPr>
        <w:rFonts w:hint="default"/>
        <w:lang w:val="en-US" w:eastAsia="en-US" w:bidi="ar-SA"/>
      </w:rPr>
    </w:lvl>
    <w:lvl w:ilvl="6" w:tplc="D82E0F0C">
      <w:numFmt w:val="bullet"/>
      <w:lvlText w:val="•"/>
      <w:lvlJc w:val="left"/>
      <w:pPr>
        <w:ind w:left="4913" w:hanging="284"/>
      </w:pPr>
      <w:rPr>
        <w:rFonts w:hint="default"/>
        <w:lang w:val="en-US" w:eastAsia="en-US" w:bidi="ar-SA"/>
      </w:rPr>
    </w:lvl>
    <w:lvl w:ilvl="7" w:tplc="A086C074">
      <w:numFmt w:val="bullet"/>
      <w:lvlText w:val="•"/>
      <w:lvlJc w:val="left"/>
      <w:pPr>
        <w:ind w:left="5672" w:hanging="284"/>
      </w:pPr>
      <w:rPr>
        <w:rFonts w:hint="default"/>
        <w:lang w:val="en-US" w:eastAsia="en-US" w:bidi="ar-SA"/>
      </w:rPr>
    </w:lvl>
    <w:lvl w:ilvl="8" w:tplc="DE70278A">
      <w:numFmt w:val="bullet"/>
      <w:lvlText w:val="•"/>
      <w:lvlJc w:val="left"/>
      <w:pPr>
        <w:ind w:left="6431" w:hanging="284"/>
      </w:pPr>
      <w:rPr>
        <w:rFonts w:hint="default"/>
        <w:lang w:val="en-US" w:eastAsia="en-US" w:bidi="ar-SA"/>
      </w:rPr>
    </w:lvl>
  </w:abstractNum>
  <w:abstractNum w:abstractNumId="220" w15:restartNumberingAfterBreak="0">
    <w:nsid w:val="5ACD2AA8"/>
    <w:multiLevelType w:val="hybridMultilevel"/>
    <w:tmpl w:val="410CBF6C"/>
    <w:lvl w:ilvl="0" w:tplc="2C200CC8">
      <w:numFmt w:val="bullet"/>
      <w:lvlText w:val="•"/>
      <w:lvlJc w:val="left"/>
      <w:pPr>
        <w:ind w:left="453"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9530D608">
      <w:numFmt w:val="bullet"/>
      <w:lvlText w:val="•"/>
      <w:lvlJc w:val="left"/>
      <w:pPr>
        <w:ind w:left="917" w:hanging="284"/>
      </w:pPr>
      <w:rPr>
        <w:rFonts w:hint="default"/>
        <w:lang w:val="en-US" w:eastAsia="en-US" w:bidi="ar-SA"/>
      </w:rPr>
    </w:lvl>
    <w:lvl w:ilvl="2" w:tplc="939EB5AC">
      <w:numFmt w:val="bullet"/>
      <w:lvlText w:val="•"/>
      <w:lvlJc w:val="left"/>
      <w:pPr>
        <w:ind w:left="1375" w:hanging="284"/>
      </w:pPr>
      <w:rPr>
        <w:rFonts w:hint="default"/>
        <w:lang w:val="en-US" w:eastAsia="en-US" w:bidi="ar-SA"/>
      </w:rPr>
    </w:lvl>
    <w:lvl w:ilvl="3" w:tplc="03CE6B92">
      <w:numFmt w:val="bullet"/>
      <w:lvlText w:val="•"/>
      <w:lvlJc w:val="left"/>
      <w:pPr>
        <w:ind w:left="1833" w:hanging="284"/>
      </w:pPr>
      <w:rPr>
        <w:rFonts w:hint="default"/>
        <w:lang w:val="en-US" w:eastAsia="en-US" w:bidi="ar-SA"/>
      </w:rPr>
    </w:lvl>
    <w:lvl w:ilvl="4" w:tplc="2124A4BC">
      <w:numFmt w:val="bullet"/>
      <w:lvlText w:val="•"/>
      <w:lvlJc w:val="left"/>
      <w:pPr>
        <w:ind w:left="2290" w:hanging="284"/>
      </w:pPr>
      <w:rPr>
        <w:rFonts w:hint="default"/>
        <w:lang w:val="en-US" w:eastAsia="en-US" w:bidi="ar-SA"/>
      </w:rPr>
    </w:lvl>
    <w:lvl w:ilvl="5" w:tplc="3CC0ECBA">
      <w:numFmt w:val="bullet"/>
      <w:lvlText w:val="•"/>
      <w:lvlJc w:val="left"/>
      <w:pPr>
        <w:ind w:left="2748" w:hanging="284"/>
      </w:pPr>
      <w:rPr>
        <w:rFonts w:hint="default"/>
        <w:lang w:val="en-US" w:eastAsia="en-US" w:bidi="ar-SA"/>
      </w:rPr>
    </w:lvl>
    <w:lvl w:ilvl="6" w:tplc="40902114">
      <w:numFmt w:val="bullet"/>
      <w:lvlText w:val="•"/>
      <w:lvlJc w:val="left"/>
      <w:pPr>
        <w:ind w:left="3206" w:hanging="284"/>
      </w:pPr>
      <w:rPr>
        <w:rFonts w:hint="default"/>
        <w:lang w:val="en-US" w:eastAsia="en-US" w:bidi="ar-SA"/>
      </w:rPr>
    </w:lvl>
    <w:lvl w:ilvl="7" w:tplc="4B5C6024">
      <w:numFmt w:val="bullet"/>
      <w:lvlText w:val="•"/>
      <w:lvlJc w:val="left"/>
      <w:pPr>
        <w:ind w:left="3663" w:hanging="284"/>
      </w:pPr>
      <w:rPr>
        <w:rFonts w:hint="default"/>
        <w:lang w:val="en-US" w:eastAsia="en-US" w:bidi="ar-SA"/>
      </w:rPr>
    </w:lvl>
    <w:lvl w:ilvl="8" w:tplc="A344EAC2">
      <w:numFmt w:val="bullet"/>
      <w:lvlText w:val="•"/>
      <w:lvlJc w:val="left"/>
      <w:pPr>
        <w:ind w:left="4121" w:hanging="284"/>
      </w:pPr>
      <w:rPr>
        <w:rFonts w:hint="default"/>
        <w:lang w:val="en-US" w:eastAsia="en-US" w:bidi="ar-SA"/>
      </w:rPr>
    </w:lvl>
  </w:abstractNum>
  <w:abstractNum w:abstractNumId="221" w15:restartNumberingAfterBreak="0">
    <w:nsid w:val="5B9F2C49"/>
    <w:multiLevelType w:val="hybridMultilevel"/>
    <w:tmpl w:val="47444982"/>
    <w:lvl w:ilvl="0" w:tplc="721CF692">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E6AE5A74">
      <w:numFmt w:val="bullet"/>
      <w:lvlText w:val="•"/>
      <w:lvlJc w:val="left"/>
      <w:pPr>
        <w:ind w:left="1118" w:hanging="284"/>
      </w:pPr>
      <w:rPr>
        <w:rFonts w:hint="default"/>
        <w:lang w:val="en-US" w:eastAsia="en-US" w:bidi="ar-SA"/>
      </w:rPr>
    </w:lvl>
    <w:lvl w:ilvl="2" w:tplc="725E21E4">
      <w:numFmt w:val="bullet"/>
      <w:lvlText w:val="•"/>
      <w:lvlJc w:val="left"/>
      <w:pPr>
        <w:ind w:left="1877" w:hanging="284"/>
      </w:pPr>
      <w:rPr>
        <w:rFonts w:hint="default"/>
        <w:lang w:val="en-US" w:eastAsia="en-US" w:bidi="ar-SA"/>
      </w:rPr>
    </w:lvl>
    <w:lvl w:ilvl="3" w:tplc="6F882A0E">
      <w:numFmt w:val="bullet"/>
      <w:lvlText w:val="•"/>
      <w:lvlJc w:val="left"/>
      <w:pPr>
        <w:ind w:left="2636" w:hanging="284"/>
      </w:pPr>
      <w:rPr>
        <w:rFonts w:hint="default"/>
        <w:lang w:val="en-US" w:eastAsia="en-US" w:bidi="ar-SA"/>
      </w:rPr>
    </w:lvl>
    <w:lvl w:ilvl="4" w:tplc="DF1CF0AC">
      <w:numFmt w:val="bullet"/>
      <w:lvlText w:val="•"/>
      <w:lvlJc w:val="left"/>
      <w:pPr>
        <w:ind w:left="3395" w:hanging="284"/>
      </w:pPr>
      <w:rPr>
        <w:rFonts w:hint="default"/>
        <w:lang w:val="en-US" w:eastAsia="en-US" w:bidi="ar-SA"/>
      </w:rPr>
    </w:lvl>
    <w:lvl w:ilvl="5" w:tplc="B57E2882">
      <w:numFmt w:val="bullet"/>
      <w:lvlText w:val="•"/>
      <w:lvlJc w:val="left"/>
      <w:pPr>
        <w:ind w:left="4154" w:hanging="284"/>
      </w:pPr>
      <w:rPr>
        <w:rFonts w:hint="default"/>
        <w:lang w:val="en-US" w:eastAsia="en-US" w:bidi="ar-SA"/>
      </w:rPr>
    </w:lvl>
    <w:lvl w:ilvl="6" w:tplc="5E22D1A0">
      <w:numFmt w:val="bullet"/>
      <w:lvlText w:val="•"/>
      <w:lvlJc w:val="left"/>
      <w:pPr>
        <w:ind w:left="4913" w:hanging="284"/>
      </w:pPr>
      <w:rPr>
        <w:rFonts w:hint="default"/>
        <w:lang w:val="en-US" w:eastAsia="en-US" w:bidi="ar-SA"/>
      </w:rPr>
    </w:lvl>
    <w:lvl w:ilvl="7" w:tplc="8E9A33D6">
      <w:numFmt w:val="bullet"/>
      <w:lvlText w:val="•"/>
      <w:lvlJc w:val="left"/>
      <w:pPr>
        <w:ind w:left="5672" w:hanging="284"/>
      </w:pPr>
      <w:rPr>
        <w:rFonts w:hint="default"/>
        <w:lang w:val="en-US" w:eastAsia="en-US" w:bidi="ar-SA"/>
      </w:rPr>
    </w:lvl>
    <w:lvl w:ilvl="8" w:tplc="1868B660">
      <w:numFmt w:val="bullet"/>
      <w:lvlText w:val="•"/>
      <w:lvlJc w:val="left"/>
      <w:pPr>
        <w:ind w:left="6431" w:hanging="284"/>
      </w:pPr>
      <w:rPr>
        <w:rFonts w:hint="default"/>
        <w:lang w:val="en-US" w:eastAsia="en-US" w:bidi="ar-SA"/>
      </w:rPr>
    </w:lvl>
  </w:abstractNum>
  <w:abstractNum w:abstractNumId="222" w15:restartNumberingAfterBreak="0">
    <w:nsid w:val="5BD65875"/>
    <w:multiLevelType w:val="hybridMultilevel"/>
    <w:tmpl w:val="83606344"/>
    <w:lvl w:ilvl="0" w:tplc="87707492">
      <w:numFmt w:val="bullet"/>
      <w:lvlText w:val="•"/>
      <w:lvlJc w:val="left"/>
      <w:pPr>
        <w:ind w:left="322" w:hanging="171"/>
      </w:pPr>
      <w:rPr>
        <w:rFonts w:ascii="EC Square Sans Pro" w:eastAsia="EC Square Sans Pro" w:hAnsi="EC Square Sans Pro" w:cs="EC Square Sans Pro" w:hint="default"/>
        <w:b/>
        <w:bCs/>
        <w:i w:val="0"/>
        <w:iCs w:val="0"/>
        <w:color w:val="006BA9"/>
        <w:w w:val="100"/>
        <w:sz w:val="20"/>
        <w:szCs w:val="20"/>
        <w:lang w:val="en-US" w:eastAsia="en-US" w:bidi="ar-SA"/>
      </w:rPr>
    </w:lvl>
    <w:lvl w:ilvl="1" w:tplc="A522884A">
      <w:numFmt w:val="bullet"/>
      <w:lvlText w:val="•"/>
      <w:lvlJc w:val="left"/>
      <w:pPr>
        <w:ind w:left="1074" w:hanging="171"/>
      </w:pPr>
      <w:rPr>
        <w:rFonts w:hint="default"/>
        <w:lang w:val="en-US" w:eastAsia="en-US" w:bidi="ar-SA"/>
      </w:rPr>
    </w:lvl>
    <w:lvl w:ilvl="2" w:tplc="0CE4E794">
      <w:numFmt w:val="bullet"/>
      <w:lvlText w:val="•"/>
      <w:lvlJc w:val="left"/>
      <w:pPr>
        <w:ind w:left="1828" w:hanging="171"/>
      </w:pPr>
      <w:rPr>
        <w:rFonts w:hint="default"/>
        <w:lang w:val="en-US" w:eastAsia="en-US" w:bidi="ar-SA"/>
      </w:rPr>
    </w:lvl>
    <w:lvl w:ilvl="3" w:tplc="AF12E45E">
      <w:numFmt w:val="bullet"/>
      <w:lvlText w:val="•"/>
      <w:lvlJc w:val="left"/>
      <w:pPr>
        <w:ind w:left="2583" w:hanging="171"/>
      </w:pPr>
      <w:rPr>
        <w:rFonts w:hint="default"/>
        <w:lang w:val="en-US" w:eastAsia="en-US" w:bidi="ar-SA"/>
      </w:rPr>
    </w:lvl>
    <w:lvl w:ilvl="4" w:tplc="9B101B78">
      <w:numFmt w:val="bullet"/>
      <w:lvlText w:val="•"/>
      <w:lvlJc w:val="left"/>
      <w:pPr>
        <w:ind w:left="3337" w:hanging="171"/>
      </w:pPr>
      <w:rPr>
        <w:rFonts w:hint="default"/>
        <w:lang w:val="en-US" w:eastAsia="en-US" w:bidi="ar-SA"/>
      </w:rPr>
    </w:lvl>
    <w:lvl w:ilvl="5" w:tplc="13D0785E">
      <w:numFmt w:val="bullet"/>
      <w:lvlText w:val="•"/>
      <w:lvlJc w:val="left"/>
      <w:pPr>
        <w:ind w:left="4092" w:hanging="171"/>
      </w:pPr>
      <w:rPr>
        <w:rFonts w:hint="default"/>
        <w:lang w:val="en-US" w:eastAsia="en-US" w:bidi="ar-SA"/>
      </w:rPr>
    </w:lvl>
    <w:lvl w:ilvl="6" w:tplc="3CCA8FE0">
      <w:numFmt w:val="bullet"/>
      <w:lvlText w:val="•"/>
      <w:lvlJc w:val="left"/>
      <w:pPr>
        <w:ind w:left="4846" w:hanging="171"/>
      </w:pPr>
      <w:rPr>
        <w:rFonts w:hint="default"/>
        <w:lang w:val="en-US" w:eastAsia="en-US" w:bidi="ar-SA"/>
      </w:rPr>
    </w:lvl>
    <w:lvl w:ilvl="7" w:tplc="130AC6C4">
      <w:numFmt w:val="bullet"/>
      <w:lvlText w:val="•"/>
      <w:lvlJc w:val="left"/>
      <w:pPr>
        <w:ind w:left="5600" w:hanging="171"/>
      </w:pPr>
      <w:rPr>
        <w:rFonts w:hint="default"/>
        <w:lang w:val="en-US" w:eastAsia="en-US" w:bidi="ar-SA"/>
      </w:rPr>
    </w:lvl>
    <w:lvl w:ilvl="8" w:tplc="EF6C8ADE">
      <w:numFmt w:val="bullet"/>
      <w:lvlText w:val="•"/>
      <w:lvlJc w:val="left"/>
      <w:pPr>
        <w:ind w:left="6355" w:hanging="171"/>
      </w:pPr>
      <w:rPr>
        <w:rFonts w:hint="default"/>
        <w:lang w:val="en-US" w:eastAsia="en-US" w:bidi="ar-SA"/>
      </w:rPr>
    </w:lvl>
  </w:abstractNum>
  <w:abstractNum w:abstractNumId="223" w15:restartNumberingAfterBreak="0">
    <w:nsid w:val="5C736ECD"/>
    <w:multiLevelType w:val="hybridMultilevel"/>
    <w:tmpl w:val="F1028096"/>
    <w:lvl w:ilvl="0" w:tplc="62EED5E0">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995002F2">
      <w:numFmt w:val="bullet"/>
      <w:lvlText w:val="•"/>
      <w:lvlJc w:val="left"/>
      <w:pPr>
        <w:ind w:left="1118" w:hanging="284"/>
      </w:pPr>
      <w:rPr>
        <w:rFonts w:hint="default"/>
        <w:lang w:val="en-US" w:eastAsia="en-US" w:bidi="ar-SA"/>
      </w:rPr>
    </w:lvl>
    <w:lvl w:ilvl="2" w:tplc="7FFECA68">
      <w:numFmt w:val="bullet"/>
      <w:lvlText w:val="•"/>
      <w:lvlJc w:val="left"/>
      <w:pPr>
        <w:ind w:left="1877" w:hanging="284"/>
      </w:pPr>
      <w:rPr>
        <w:rFonts w:hint="default"/>
        <w:lang w:val="en-US" w:eastAsia="en-US" w:bidi="ar-SA"/>
      </w:rPr>
    </w:lvl>
    <w:lvl w:ilvl="3" w:tplc="A100E944">
      <w:numFmt w:val="bullet"/>
      <w:lvlText w:val="•"/>
      <w:lvlJc w:val="left"/>
      <w:pPr>
        <w:ind w:left="2636" w:hanging="284"/>
      </w:pPr>
      <w:rPr>
        <w:rFonts w:hint="default"/>
        <w:lang w:val="en-US" w:eastAsia="en-US" w:bidi="ar-SA"/>
      </w:rPr>
    </w:lvl>
    <w:lvl w:ilvl="4" w:tplc="99FCC568">
      <w:numFmt w:val="bullet"/>
      <w:lvlText w:val="•"/>
      <w:lvlJc w:val="left"/>
      <w:pPr>
        <w:ind w:left="3395" w:hanging="284"/>
      </w:pPr>
      <w:rPr>
        <w:rFonts w:hint="default"/>
        <w:lang w:val="en-US" w:eastAsia="en-US" w:bidi="ar-SA"/>
      </w:rPr>
    </w:lvl>
    <w:lvl w:ilvl="5" w:tplc="E28EFF9A">
      <w:numFmt w:val="bullet"/>
      <w:lvlText w:val="•"/>
      <w:lvlJc w:val="left"/>
      <w:pPr>
        <w:ind w:left="4154" w:hanging="284"/>
      </w:pPr>
      <w:rPr>
        <w:rFonts w:hint="default"/>
        <w:lang w:val="en-US" w:eastAsia="en-US" w:bidi="ar-SA"/>
      </w:rPr>
    </w:lvl>
    <w:lvl w:ilvl="6" w:tplc="562C4846">
      <w:numFmt w:val="bullet"/>
      <w:lvlText w:val="•"/>
      <w:lvlJc w:val="left"/>
      <w:pPr>
        <w:ind w:left="4913" w:hanging="284"/>
      </w:pPr>
      <w:rPr>
        <w:rFonts w:hint="default"/>
        <w:lang w:val="en-US" w:eastAsia="en-US" w:bidi="ar-SA"/>
      </w:rPr>
    </w:lvl>
    <w:lvl w:ilvl="7" w:tplc="1650423E">
      <w:numFmt w:val="bullet"/>
      <w:lvlText w:val="•"/>
      <w:lvlJc w:val="left"/>
      <w:pPr>
        <w:ind w:left="5672" w:hanging="284"/>
      </w:pPr>
      <w:rPr>
        <w:rFonts w:hint="default"/>
        <w:lang w:val="en-US" w:eastAsia="en-US" w:bidi="ar-SA"/>
      </w:rPr>
    </w:lvl>
    <w:lvl w:ilvl="8" w:tplc="9E48DC02">
      <w:numFmt w:val="bullet"/>
      <w:lvlText w:val="•"/>
      <w:lvlJc w:val="left"/>
      <w:pPr>
        <w:ind w:left="6431" w:hanging="284"/>
      </w:pPr>
      <w:rPr>
        <w:rFonts w:hint="default"/>
        <w:lang w:val="en-US" w:eastAsia="en-US" w:bidi="ar-SA"/>
      </w:rPr>
    </w:lvl>
  </w:abstractNum>
  <w:abstractNum w:abstractNumId="224" w15:restartNumberingAfterBreak="0">
    <w:nsid w:val="5CC65F0F"/>
    <w:multiLevelType w:val="hybridMultilevel"/>
    <w:tmpl w:val="FB1C16F6"/>
    <w:lvl w:ilvl="0" w:tplc="5C1AB8C0">
      <w:numFmt w:val="bullet"/>
      <w:lvlText w:val="•"/>
      <w:lvlJc w:val="left"/>
      <w:pPr>
        <w:ind w:left="453"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4C8036B4">
      <w:numFmt w:val="bullet"/>
      <w:lvlText w:val="•"/>
      <w:lvlJc w:val="left"/>
      <w:pPr>
        <w:ind w:left="917" w:hanging="284"/>
      </w:pPr>
      <w:rPr>
        <w:rFonts w:hint="default"/>
        <w:lang w:val="en-US" w:eastAsia="en-US" w:bidi="ar-SA"/>
      </w:rPr>
    </w:lvl>
    <w:lvl w:ilvl="2" w:tplc="21E2636E">
      <w:numFmt w:val="bullet"/>
      <w:lvlText w:val="•"/>
      <w:lvlJc w:val="left"/>
      <w:pPr>
        <w:ind w:left="1375" w:hanging="284"/>
      </w:pPr>
      <w:rPr>
        <w:rFonts w:hint="default"/>
        <w:lang w:val="en-US" w:eastAsia="en-US" w:bidi="ar-SA"/>
      </w:rPr>
    </w:lvl>
    <w:lvl w:ilvl="3" w:tplc="D4264580">
      <w:numFmt w:val="bullet"/>
      <w:lvlText w:val="•"/>
      <w:lvlJc w:val="left"/>
      <w:pPr>
        <w:ind w:left="1833" w:hanging="284"/>
      </w:pPr>
      <w:rPr>
        <w:rFonts w:hint="default"/>
        <w:lang w:val="en-US" w:eastAsia="en-US" w:bidi="ar-SA"/>
      </w:rPr>
    </w:lvl>
    <w:lvl w:ilvl="4" w:tplc="9AAA1050">
      <w:numFmt w:val="bullet"/>
      <w:lvlText w:val="•"/>
      <w:lvlJc w:val="left"/>
      <w:pPr>
        <w:ind w:left="2290" w:hanging="284"/>
      </w:pPr>
      <w:rPr>
        <w:rFonts w:hint="default"/>
        <w:lang w:val="en-US" w:eastAsia="en-US" w:bidi="ar-SA"/>
      </w:rPr>
    </w:lvl>
    <w:lvl w:ilvl="5" w:tplc="2A02FDC2">
      <w:numFmt w:val="bullet"/>
      <w:lvlText w:val="•"/>
      <w:lvlJc w:val="left"/>
      <w:pPr>
        <w:ind w:left="2748" w:hanging="284"/>
      </w:pPr>
      <w:rPr>
        <w:rFonts w:hint="default"/>
        <w:lang w:val="en-US" w:eastAsia="en-US" w:bidi="ar-SA"/>
      </w:rPr>
    </w:lvl>
    <w:lvl w:ilvl="6" w:tplc="C5E67DD2">
      <w:numFmt w:val="bullet"/>
      <w:lvlText w:val="•"/>
      <w:lvlJc w:val="left"/>
      <w:pPr>
        <w:ind w:left="3206" w:hanging="284"/>
      </w:pPr>
      <w:rPr>
        <w:rFonts w:hint="default"/>
        <w:lang w:val="en-US" w:eastAsia="en-US" w:bidi="ar-SA"/>
      </w:rPr>
    </w:lvl>
    <w:lvl w:ilvl="7" w:tplc="713A6116">
      <w:numFmt w:val="bullet"/>
      <w:lvlText w:val="•"/>
      <w:lvlJc w:val="left"/>
      <w:pPr>
        <w:ind w:left="3663" w:hanging="284"/>
      </w:pPr>
      <w:rPr>
        <w:rFonts w:hint="default"/>
        <w:lang w:val="en-US" w:eastAsia="en-US" w:bidi="ar-SA"/>
      </w:rPr>
    </w:lvl>
    <w:lvl w:ilvl="8" w:tplc="10FE5CEE">
      <w:numFmt w:val="bullet"/>
      <w:lvlText w:val="•"/>
      <w:lvlJc w:val="left"/>
      <w:pPr>
        <w:ind w:left="4121" w:hanging="284"/>
      </w:pPr>
      <w:rPr>
        <w:rFonts w:hint="default"/>
        <w:lang w:val="en-US" w:eastAsia="en-US" w:bidi="ar-SA"/>
      </w:rPr>
    </w:lvl>
  </w:abstractNum>
  <w:abstractNum w:abstractNumId="225" w15:restartNumberingAfterBreak="0">
    <w:nsid w:val="5D2407C8"/>
    <w:multiLevelType w:val="hybridMultilevel"/>
    <w:tmpl w:val="5C1AB266"/>
    <w:lvl w:ilvl="0" w:tplc="71368394">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280A8BB0">
      <w:numFmt w:val="bullet"/>
      <w:lvlText w:val="•"/>
      <w:lvlJc w:val="left"/>
      <w:pPr>
        <w:ind w:left="1118" w:hanging="284"/>
      </w:pPr>
      <w:rPr>
        <w:rFonts w:hint="default"/>
        <w:lang w:val="en-US" w:eastAsia="en-US" w:bidi="ar-SA"/>
      </w:rPr>
    </w:lvl>
    <w:lvl w:ilvl="2" w:tplc="473C2F08">
      <w:numFmt w:val="bullet"/>
      <w:lvlText w:val="•"/>
      <w:lvlJc w:val="left"/>
      <w:pPr>
        <w:ind w:left="1877" w:hanging="284"/>
      </w:pPr>
      <w:rPr>
        <w:rFonts w:hint="default"/>
        <w:lang w:val="en-US" w:eastAsia="en-US" w:bidi="ar-SA"/>
      </w:rPr>
    </w:lvl>
    <w:lvl w:ilvl="3" w:tplc="8FF66122">
      <w:numFmt w:val="bullet"/>
      <w:lvlText w:val="•"/>
      <w:lvlJc w:val="left"/>
      <w:pPr>
        <w:ind w:left="2636" w:hanging="284"/>
      </w:pPr>
      <w:rPr>
        <w:rFonts w:hint="default"/>
        <w:lang w:val="en-US" w:eastAsia="en-US" w:bidi="ar-SA"/>
      </w:rPr>
    </w:lvl>
    <w:lvl w:ilvl="4" w:tplc="A8B25680">
      <w:numFmt w:val="bullet"/>
      <w:lvlText w:val="•"/>
      <w:lvlJc w:val="left"/>
      <w:pPr>
        <w:ind w:left="3395" w:hanging="284"/>
      </w:pPr>
      <w:rPr>
        <w:rFonts w:hint="default"/>
        <w:lang w:val="en-US" w:eastAsia="en-US" w:bidi="ar-SA"/>
      </w:rPr>
    </w:lvl>
    <w:lvl w:ilvl="5" w:tplc="CBEE18FA">
      <w:numFmt w:val="bullet"/>
      <w:lvlText w:val="•"/>
      <w:lvlJc w:val="left"/>
      <w:pPr>
        <w:ind w:left="4154" w:hanging="284"/>
      </w:pPr>
      <w:rPr>
        <w:rFonts w:hint="default"/>
        <w:lang w:val="en-US" w:eastAsia="en-US" w:bidi="ar-SA"/>
      </w:rPr>
    </w:lvl>
    <w:lvl w:ilvl="6" w:tplc="A760BADC">
      <w:numFmt w:val="bullet"/>
      <w:lvlText w:val="•"/>
      <w:lvlJc w:val="left"/>
      <w:pPr>
        <w:ind w:left="4913" w:hanging="284"/>
      </w:pPr>
      <w:rPr>
        <w:rFonts w:hint="default"/>
        <w:lang w:val="en-US" w:eastAsia="en-US" w:bidi="ar-SA"/>
      </w:rPr>
    </w:lvl>
    <w:lvl w:ilvl="7" w:tplc="02F25B44">
      <w:numFmt w:val="bullet"/>
      <w:lvlText w:val="•"/>
      <w:lvlJc w:val="left"/>
      <w:pPr>
        <w:ind w:left="5672" w:hanging="284"/>
      </w:pPr>
      <w:rPr>
        <w:rFonts w:hint="default"/>
        <w:lang w:val="en-US" w:eastAsia="en-US" w:bidi="ar-SA"/>
      </w:rPr>
    </w:lvl>
    <w:lvl w:ilvl="8" w:tplc="B75016C8">
      <w:numFmt w:val="bullet"/>
      <w:lvlText w:val="•"/>
      <w:lvlJc w:val="left"/>
      <w:pPr>
        <w:ind w:left="6431" w:hanging="284"/>
      </w:pPr>
      <w:rPr>
        <w:rFonts w:hint="default"/>
        <w:lang w:val="en-US" w:eastAsia="en-US" w:bidi="ar-SA"/>
      </w:rPr>
    </w:lvl>
  </w:abstractNum>
  <w:abstractNum w:abstractNumId="226" w15:restartNumberingAfterBreak="0">
    <w:nsid w:val="5D572B62"/>
    <w:multiLevelType w:val="hybridMultilevel"/>
    <w:tmpl w:val="0A12CA24"/>
    <w:lvl w:ilvl="0" w:tplc="8024738A">
      <w:start w:val="203"/>
      <w:numFmt w:val="decimal"/>
      <w:lvlText w:val="%1."/>
      <w:lvlJc w:val="left"/>
      <w:pPr>
        <w:ind w:left="623"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0C54528C">
      <w:numFmt w:val="bullet"/>
      <w:lvlText w:val="•"/>
      <w:lvlJc w:val="left"/>
      <w:pPr>
        <w:ind w:left="1499" w:hanging="454"/>
      </w:pPr>
      <w:rPr>
        <w:rFonts w:hint="default"/>
        <w:lang w:val="en-US" w:eastAsia="en-US" w:bidi="ar-SA"/>
      </w:rPr>
    </w:lvl>
    <w:lvl w:ilvl="2" w:tplc="5AD63FFA">
      <w:numFmt w:val="bullet"/>
      <w:lvlText w:val="•"/>
      <w:lvlJc w:val="left"/>
      <w:pPr>
        <w:ind w:left="2379" w:hanging="454"/>
      </w:pPr>
      <w:rPr>
        <w:rFonts w:hint="default"/>
        <w:lang w:val="en-US" w:eastAsia="en-US" w:bidi="ar-SA"/>
      </w:rPr>
    </w:lvl>
    <w:lvl w:ilvl="3" w:tplc="BF884014">
      <w:numFmt w:val="bullet"/>
      <w:lvlText w:val="•"/>
      <w:lvlJc w:val="left"/>
      <w:pPr>
        <w:ind w:left="3259" w:hanging="454"/>
      </w:pPr>
      <w:rPr>
        <w:rFonts w:hint="default"/>
        <w:lang w:val="en-US" w:eastAsia="en-US" w:bidi="ar-SA"/>
      </w:rPr>
    </w:lvl>
    <w:lvl w:ilvl="4" w:tplc="A20ADC08">
      <w:numFmt w:val="bullet"/>
      <w:lvlText w:val="•"/>
      <w:lvlJc w:val="left"/>
      <w:pPr>
        <w:ind w:left="4139" w:hanging="454"/>
      </w:pPr>
      <w:rPr>
        <w:rFonts w:hint="default"/>
        <w:lang w:val="en-US" w:eastAsia="en-US" w:bidi="ar-SA"/>
      </w:rPr>
    </w:lvl>
    <w:lvl w:ilvl="5" w:tplc="ADA089A6">
      <w:numFmt w:val="bullet"/>
      <w:lvlText w:val="•"/>
      <w:lvlJc w:val="left"/>
      <w:pPr>
        <w:ind w:left="5019" w:hanging="454"/>
      </w:pPr>
      <w:rPr>
        <w:rFonts w:hint="default"/>
        <w:lang w:val="en-US" w:eastAsia="en-US" w:bidi="ar-SA"/>
      </w:rPr>
    </w:lvl>
    <w:lvl w:ilvl="6" w:tplc="28D60650">
      <w:numFmt w:val="bullet"/>
      <w:lvlText w:val="•"/>
      <w:lvlJc w:val="left"/>
      <w:pPr>
        <w:ind w:left="5898" w:hanging="454"/>
      </w:pPr>
      <w:rPr>
        <w:rFonts w:hint="default"/>
        <w:lang w:val="en-US" w:eastAsia="en-US" w:bidi="ar-SA"/>
      </w:rPr>
    </w:lvl>
    <w:lvl w:ilvl="7" w:tplc="819CACD0">
      <w:numFmt w:val="bullet"/>
      <w:lvlText w:val="•"/>
      <w:lvlJc w:val="left"/>
      <w:pPr>
        <w:ind w:left="6778" w:hanging="454"/>
      </w:pPr>
      <w:rPr>
        <w:rFonts w:hint="default"/>
        <w:lang w:val="en-US" w:eastAsia="en-US" w:bidi="ar-SA"/>
      </w:rPr>
    </w:lvl>
    <w:lvl w:ilvl="8" w:tplc="48C40DFA">
      <w:numFmt w:val="bullet"/>
      <w:lvlText w:val="•"/>
      <w:lvlJc w:val="left"/>
      <w:pPr>
        <w:ind w:left="7658" w:hanging="454"/>
      </w:pPr>
      <w:rPr>
        <w:rFonts w:hint="default"/>
        <w:lang w:val="en-US" w:eastAsia="en-US" w:bidi="ar-SA"/>
      </w:rPr>
    </w:lvl>
  </w:abstractNum>
  <w:abstractNum w:abstractNumId="227" w15:restartNumberingAfterBreak="0">
    <w:nsid w:val="5E6174C5"/>
    <w:multiLevelType w:val="hybridMultilevel"/>
    <w:tmpl w:val="F6FE0006"/>
    <w:lvl w:ilvl="0" w:tplc="62B2E67A">
      <w:start w:val="166"/>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7324B1D8">
      <w:numFmt w:val="bullet"/>
      <w:lvlText w:val="•"/>
      <w:lvlJc w:val="left"/>
      <w:pPr>
        <w:ind w:left="1482" w:hanging="454"/>
      </w:pPr>
      <w:rPr>
        <w:rFonts w:hint="default"/>
        <w:lang w:val="en-US" w:eastAsia="en-US" w:bidi="ar-SA"/>
      </w:rPr>
    </w:lvl>
    <w:lvl w:ilvl="2" w:tplc="37A4FA8E">
      <w:numFmt w:val="bullet"/>
      <w:lvlText w:val="•"/>
      <w:lvlJc w:val="left"/>
      <w:pPr>
        <w:ind w:left="2344" w:hanging="454"/>
      </w:pPr>
      <w:rPr>
        <w:rFonts w:hint="default"/>
        <w:lang w:val="en-US" w:eastAsia="en-US" w:bidi="ar-SA"/>
      </w:rPr>
    </w:lvl>
    <w:lvl w:ilvl="3" w:tplc="D4D2F7C0">
      <w:numFmt w:val="bullet"/>
      <w:lvlText w:val="•"/>
      <w:lvlJc w:val="left"/>
      <w:pPr>
        <w:ind w:left="3206" w:hanging="454"/>
      </w:pPr>
      <w:rPr>
        <w:rFonts w:hint="default"/>
        <w:lang w:val="en-US" w:eastAsia="en-US" w:bidi="ar-SA"/>
      </w:rPr>
    </w:lvl>
    <w:lvl w:ilvl="4" w:tplc="3C700220">
      <w:numFmt w:val="bullet"/>
      <w:lvlText w:val="•"/>
      <w:lvlJc w:val="left"/>
      <w:pPr>
        <w:ind w:left="4069" w:hanging="454"/>
      </w:pPr>
      <w:rPr>
        <w:rFonts w:hint="default"/>
        <w:lang w:val="en-US" w:eastAsia="en-US" w:bidi="ar-SA"/>
      </w:rPr>
    </w:lvl>
    <w:lvl w:ilvl="5" w:tplc="F16666BA">
      <w:numFmt w:val="bullet"/>
      <w:lvlText w:val="•"/>
      <w:lvlJc w:val="left"/>
      <w:pPr>
        <w:ind w:left="4931" w:hanging="454"/>
      </w:pPr>
      <w:rPr>
        <w:rFonts w:hint="default"/>
        <w:lang w:val="en-US" w:eastAsia="en-US" w:bidi="ar-SA"/>
      </w:rPr>
    </w:lvl>
    <w:lvl w:ilvl="6" w:tplc="52AABDEE">
      <w:numFmt w:val="bullet"/>
      <w:lvlText w:val="•"/>
      <w:lvlJc w:val="left"/>
      <w:pPr>
        <w:ind w:left="5793" w:hanging="454"/>
      </w:pPr>
      <w:rPr>
        <w:rFonts w:hint="default"/>
        <w:lang w:val="en-US" w:eastAsia="en-US" w:bidi="ar-SA"/>
      </w:rPr>
    </w:lvl>
    <w:lvl w:ilvl="7" w:tplc="E720628C">
      <w:numFmt w:val="bullet"/>
      <w:lvlText w:val="•"/>
      <w:lvlJc w:val="left"/>
      <w:pPr>
        <w:ind w:left="6656" w:hanging="454"/>
      </w:pPr>
      <w:rPr>
        <w:rFonts w:hint="default"/>
        <w:lang w:val="en-US" w:eastAsia="en-US" w:bidi="ar-SA"/>
      </w:rPr>
    </w:lvl>
    <w:lvl w:ilvl="8" w:tplc="26722870">
      <w:numFmt w:val="bullet"/>
      <w:lvlText w:val="•"/>
      <w:lvlJc w:val="left"/>
      <w:pPr>
        <w:ind w:left="7518" w:hanging="454"/>
      </w:pPr>
      <w:rPr>
        <w:rFonts w:hint="default"/>
        <w:lang w:val="en-US" w:eastAsia="en-US" w:bidi="ar-SA"/>
      </w:rPr>
    </w:lvl>
  </w:abstractNum>
  <w:abstractNum w:abstractNumId="228" w15:restartNumberingAfterBreak="0">
    <w:nsid w:val="5E8264EB"/>
    <w:multiLevelType w:val="hybridMultilevel"/>
    <w:tmpl w:val="D590B41E"/>
    <w:lvl w:ilvl="0" w:tplc="521ED450">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B8F4FABE">
      <w:numFmt w:val="bullet"/>
      <w:lvlText w:val="•"/>
      <w:lvlJc w:val="left"/>
      <w:pPr>
        <w:ind w:left="1118" w:hanging="284"/>
      </w:pPr>
      <w:rPr>
        <w:rFonts w:hint="default"/>
        <w:lang w:val="en-US" w:eastAsia="en-US" w:bidi="ar-SA"/>
      </w:rPr>
    </w:lvl>
    <w:lvl w:ilvl="2" w:tplc="D4347BC0">
      <w:numFmt w:val="bullet"/>
      <w:lvlText w:val="•"/>
      <w:lvlJc w:val="left"/>
      <w:pPr>
        <w:ind w:left="1877" w:hanging="284"/>
      </w:pPr>
      <w:rPr>
        <w:rFonts w:hint="default"/>
        <w:lang w:val="en-US" w:eastAsia="en-US" w:bidi="ar-SA"/>
      </w:rPr>
    </w:lvl>
    <w:lvl w:ilvl="3" w:tplc="F44A7F5C">
      <w:numFmt w:val="bullet"/>
      <w:lvlText w:val="•"/>
      <w:lvlJc w:val="left"/>
      <w:pPr>
        <w:ind w:left="2636" w:hanging="284"/>
      </w:pPr>
      <w:rPr>
        <w:rFonts w:hint="default"/>
        <w:lang w:val="en-US" w:eastAsia="en-US" w:bidi="ar-SA"/>
      </w:rPr>
    </w:lvl>
    <w:lvl w:ilvl="4" w:tplc="90268CEE">
      <w:numFmt w:val="bullet"/>
      <w:lvlText w:val="•"/>
      <w:lvlJc w:val="left"/>
      <w:pPr>
        <w:ind w:left="3395" w:hanging="284"/>
      </w:pPr>
      <w:rPr>
        <w:rFonts w:hint="default"/>
        <w:lang w:val="en-US" w:eastAsia="en-US" w:bidi="ar-SA"/>
      </w:rPr>
    </w:lvl>
    <w:lvl w:ilvl="5" w:tplc="323C8AAC">
      <w:numFmt w:val="bullet"/>
      <w:lvlText w:val="•"/>
      <w:lvlJc w:val="left"/>
      <w:pPr>
        <w:ind w:left="4154" w:hanging="284"/>
      </w:pPr>
      <w:rPr>
        <w:rFonts w:hint="default"/>
        <w:lang w:val="en-US" w:eastAsia="en-US" w:bidi="ar-SA"/>
      </w:rPr>
    </w:lvl>
    <w:lvl w:ilvl="6" w:tplc="8B12AA3E">
      <w:numFmt w:val="bullet"/>
      <w:lvlText w:val="•"/>
      <w:lvlJc w:val="left"/>
      <w:pPr>
        <w:ind w:left="4913" w:hanging="284"/>
      </w:pPr>
      <w:rPr>
        <w:rFonts w:hint="default"/>
        <w:lang w:val="en-US" w:eastAsia="en-US" w:bidi="ar-SA"/>
      </w:rPr>
    </w:lvl>
    <w:lvl w:ilvl="7" w:tplc="B15EF06E">
      <w:numFmt w:val="bullet"/>
      <w:lvlText w:val="•"/>
      <w:lvlJc w:val="left"/>
      <w:pPr>
        <w:ind w:left="5672" w:hanging="284"/>
      </w:pPr>
      <w:rPr>
        <w:rFonts w:hint="default"/>
        <w:lang w:val="en-US" w:eastAsia="en-US" w:bidi="ar-SA"/>
      </w:rPr>
    </w:lvl>
    <w:lvl w:ilvl="8" w:tplc="7534BF10">
      <w:numFmt w:val="bullet"/>
      <w:lvlText w:val="•"/>
      <w:lvlJc w:val="left"/>
      <w:pPr>
        <w:ind w:left="6431" w:hanging="284"/>
      </w:pPr>
      <w:rPr>
        <w:rFonts w:hint="default"/>
        <w:lang w:val="en-US" w:eastAsia="en-US" w:bidi="ar-SA"/>
      </w:rPr>
    </w:lvl>
  </w:abstractNum>
  <w:abstractNum w:abstractNumId="229" w15:restartNumberingAfterBreak="0">
    <w:nsid w:val="5EC27938"/>
    <w:multiLevelType w:val="hybridMultilevel"/>
    <w:tmpl w:val="6B4CDC4C"/>
    <w:lvl w:ilvl="0" w:tplc="D21ABC64">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CB565C34">
      <w:numFmt w:val="bullet"/>
      <w:lvlText w:val="•"/>
      <w:lvlJc w:val="left"/>
      <w:pPr>
        <w:ind w:left="1118" w:hanging="284"/>
      </w:pPr>
      <w:rPr>
        <w:rFonts w:hint="default"/>
        <w:lang w:val="en-US" w:eastAsia="en-US" w:bidi="ar-SA"/>
      </w:rPr>
    </w:lvl>
    <w:lvl w:ilvl="2" w:tplc="990019A6">
      <w:numFmt w:val="bullet"/>
      <w:lvlText w:val="•"/>
      <w:lvlJc w:val="left"/>
      <w:pPr>
        <w:ind w:left="1877" w:hanging="284"/>
      </w:pPr>
      <w:rPr>
        <w:rFonts w:hint="default"/>
        <w:lang w:val="en-US" w:eastAsia="en-US" w:bidi="ar-SA"/>
      </w:rPr>
    </w:lvl>
    <w:lvl w:ilvl="3" w:tplc="60481B0E">
      <w:numFmt w:val="bullet"/>
      <w:lvlText w:val="•"/>
      <w:lvlJc w:val="left"/>
      <w:pPr>
        <w:ind w:left="2636" w:hanging="284"/>
      </w:pPr>
      <w:rPr>
        <w:rFonts w:hint="default"/>
        <w:lang w:val="en-US" w:eastAsia="en-US" w:bidi="ar-SA"/>
      </w:rPr>
    </w:lvl>
    <w:lvl w:ilvl="4" w:tplc="619CFA8A">
      <w:numFmt w:val="bullet"/>
      <w:lvlText w:val="•"/>
      <w:lvlJc w:val="left"/>
      <w:pPr>
        <w:ind w:left="3395" w:hanging="284"/>
      </w:pPr>
      <w:rPr>
        <w:rFonts w:hint="default"/>
        <w:lang w:val="en-US" w:eastAsia="en-US" w:bidi="ar-SA"/>
      </w:rPr>
    </w:lvl>
    <w:lvl w:ilvl="5" w:tplc="182254D6">
      <w:numFmt w:val="bullet"/>
      <w:lvlText w:val="•"/>
      <w:lvlJc w:val="left"/>
      <w:pPr>
        <w:ind w:left="4154" w:hanging="284"/>
      </w:pPr>
      <w:rPr>
        <w:rFonts w:hint="default"/>
        <w:lang w:val="en-US" w:eastAsia="en-US" w:bidi="ar-SA"/>
      </w:rPr>
    </w:lvl>
    <w:lvl w:ilvl="6" w:tplc="1AB2759A">
      <w:numFmt w:val="bullet"/>
      <w:lvlText w:val="•"/>
      <w:lvlJc w:val="left"/>
      <w:pPr>
        <w:ind w:left="4913" w:hanging="284"/>
      </w:pPr>
      <w:rPr>
        <w:rFonts w:hint="default"/>
        <w:lang w:val="en-US" w:eastAsia="en-US" w:bidi="ar-SA"/>
      </w:rPr>
    </w:lvl>
    <w:lvl w:ilvl="7" w:tplc="F394250E">
      <w:numFmt w:val="bullet"/>
      <w:lvlText w:val="•"/>
      <w:lvlJc w:val="left"/>
      <w:pPr>
        <w:ind w:left="5672" w:hanging="284"/>
      </w:pPr>
      <w:rPr>
        <w:rFonts w:hint="default"/>
        <w:lang w:val="en-US" w:eastAsia="en-US" w:bidi="ar-SA"/>
      </w:rPr>
    </w:lvl>
    <w:lvl w:ilvl="8" w:tplc="D5500CB2">
      <w:numFmt w:val="bullet"/>
      <w:lvlText w:val="•"/>
      <w:lvlJc w:val="left"/>
      <w:pPr>
        <w:ind w:left="6431" w:hanging="284"/>
      </w:pPr>
      <w:rPr>
        <w:rFonts w:hint="default"/>
        <w:lang w:val="en-US" w:eastAsia="en-US" w:bidi="ar-SA"/>
      </w:rPr>
    </w:lvl>
  </w:abstractNum>
  <w:abstractNum w:abstractNumId="230" w15:restartNumberingAfterBreak="0">
    <w:nsid w:val="5F3A0E9A"/>
    <w:multiLevelType w:val="hybridMultilevel"/>
    <w:tmpl w:val="B3102292"/>
    <w:lvl w:ilvl="0" w:tplc="926A6D78">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10E0A4AA">
      <w:numFmt w:val="bullet"/>
      <w:lvlText w:val="•"/>
      <w:lvlJc w:val="left"/>
      <w:pPr>
        <w:ind w:left="1118" w:hanging="284"/>
      </w:pPr>
      <w:rPr>
        <w:rFonts w:hint="default"/>
        <w:lang w:val="en-US" w:eastAsia="en-US" w:bidi="ar-SA"/>
      </w:rPr>
    </w:lvl>
    <w:lvl w:ilvl="2" w:tplc="B31CBC60">
      <w:numFmt w:val="bullet"/>
      <w:lvlText w:val="•"/>
      <w:lvlJc w:val="left"/>
      <w:pPr>
        <w:ind w:left="1877" w:hanging="284"/>
      </w:pPr>
      <w:rPr>
        <w:rFonts w:hint="default"/>
        <w:lang w:val="en-US" w:eastAsia="en-US" w:bidi="ar-SA"/>
      </w:rPr>
    </w:lvl>
    <w:lvl w:ilvl="3" w:tplc="416C4082">
      <w:numFmt w:val="bullet"/>
      <w:lvlText w:val="•"/>
      <w:lvlJc w:val="left"/>
      <w:pPr>
        <w:ind w:left="2636" w:hanging="284"/>
      </w:pPr>
      <w:rPr>
        <w:rFonts w:hint="default"/>
        <w:lang w:val="en-US" w:eastAsia="en-US" w:bidi="ar-SA"/>
      </w:rPr>
    </w:lvl>
    <w:lvl w:ilvl="4" w:tplc="2BC21D7C">
      <w:numFmt w:val="bullet"/>
      <w:lvlText w:val="•"/>
      <w:lvlJc w:val="left"/>
      <w:pPr>
        <w:ind w:left="3395" w:hanging="284"/>
      </w:pPr>
      <w:rPr>
        <w:rFonts w:hint="default"/>
        <w:lang w:val="en-US" w:eastAsia="en-US" w:bidi="ar-SA"/>
      </w:rPr>
    </w:lvl>
    <w:lvl w:ilvl="5" w:tplc="8868692A">
      <w:numFmt w:val="bullet"/>
      <w:lvlText w:val="•"/>
      <w:lvlJc w:val="left"/>
      <w:pPr>
        <w:ind w:left="4154" w:hanging="284"/>
      </w:pPr>
      <w:rPr>
        <w:rFonts w:hint="default"/>
        <w:lang w:val="en-US" w:eastAsia="en-US" w:bidi="ar-SA"/>
      </w:rPr>
    </w:lvl>
    <w:lvl w:ilvl="6" w:tplc="F1A83D4C">
      <w:numFmt w:val="bullet"/>
      <w:lvlText w:val="•"/>
      <w:lvlJc w:val="left"/>
      <w:pPr>
        <w:ind w:left="4913" w:hanging="284"/>
      </w:pPr>
      <w:rPr>
        <w:rFonts w:hint="default"/>
        <w:lang w:val="en-US" w:eastAsia="en-US" w:bidi="ar-SA"/>
      </w:rPr>
    </w:lvl>
    <w:lvl w:ilvl="7" w:tplc="21622BD0">
      <w:numFmt w:val="bullet"/>
      <w:lvlText w:val="•"/>
      <w:lvlJc w:val="left"/>
      <w:pPr>
        <w:ind w:left="5672" w:hanging="284"/>
      </w:pPr>
      <w:rPr>
        <w:rFonts w:hint="default"/>
        <w:lang w:val="en-US" w:eastAsia="en-US" w:bidi="ar-SA"/>
      </w:rPr>
    </w:lvl>
    <w:lvl w:ilvl="8" w:tplc="1C0C6896">
      <w:numFmt w:val="bullet"/>
      <w:lvlText w:val="•"/>
      <w:lvlJc w:val="left"/>
      <w:pPr>
        <w:ind w:left="6431" w:hanging="284"/>
      </w:pPr>
      <w:rPr>
        <w:rFonts w:hint="default"/>
        <w:lang w:val="en-US" w:eastAsia="en-US" w:bidi="ar-SA"/>
      </w:rPr>
    </w:lvl>
  </w:abstractNum>
  <w:abstractNum w:abstractNumId="231" w15:restartNumberingAfterBreak="0">
    <w:nsid w:val="5F476698"/>
    <w:multiLevelType w:val="hybridMultilevel"/>
    <w:tmpl w:val="4C2832AC"/>
    <w:lvl w:ilvl="0" w:tplc="5C0CB31E">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F244A4D2">
      <w:numFmt w:val="bullet"/>
      <w:lvlText w:val="•"/>
      <w:lvlJc w:val="left"/>
      <w:pPr>
        <w:ind w:left="1118" w:hanging="284"/>
      </w:pPr>
      <w:rPr>
        <w:rFonts w:hint="default"/>
        <w:lang w:val="en-US" w:eastAsia="en-US" w:bidi="ar-SA"/>
      </w:rPr>
    </w:lvl>
    <w:lvl w:ilvl="2" w:tplc="A8C0739C">
      <w:numFmt w:val="bullet"/>
      <w:lvlText w:val="•"/>
      <w:lvlJc w:val="left"/>
      <w:pPr>
        <w:ind w:left="1877" w:hanging="284"/>
      </w:pPr>
      <w:rPr>
        <w:rFonts w:hint="default"/>
        <w:lang w:val="en-US" w:eastAsia="en-US" w:bidi="ar-SA"/>
      </w:rPr>
    </w:lvl>
    <w:lvl w:ilvl="3" w:tplc="B2C8229A">
      <w:numFmt w:val="bullet"/>
      <w:lvlText w:val="•"/>
      <w:lvlJc w:val="left"/>
      <w:pPr>
        <w:ind w:left="2636" w:hanging="284"/>
      </w:pPr>
      <w:rPr>
        <w:rFonts w:hint="default"/>
        <w:lang w:val="en-US" w:eastAsia="en-US" w:bidi="ar-SA"/>
      </w:rPr>
    </w:lvl>
    <w:lvl w:ilvl="4" w:tplc="AF4A5CD0">
      <w:numFmt w:val="bullet"/>
      <w:lvlText w:val="•"/>
      <w:lvlJc w:val="left"/>
      <w:pPr>
        <w:ind w:left="3395" w:hanging="284"/>
      </w:pPr>
      <w:rPr>
        <w:rFonts w:hint="default"/>
        <w:lang w:val="en-US" w:eastAsia="en-US" w:bidi="ar-SA"/>
      </w:rPr>
    </w:lvl>
    <w:lvl w:ilvl="5" w:tplc="FB7ECD68">
      <w:numFmt w:val="bullet"/>
      <w:lvlText w:val="•"/>
      <w:lvlJc w:val="left"/>
      <w:pPr>
        <w:ind w:left="4154" w:hanging="284"/>
      </w:pPr>
      <w:rPr>
        <w:rFonts w:hint="default"/>
        <w:lang w:val="en-US" w:eastAsia="en-US" w:bidi="ar-SA"/>
      </w:rPr>
    </w:lvl>
    <w:lvl w:ilvl="6" w:tplc="9CF26890">
      <w:numFmt w:val="bullet"/>
      <w:lvlText w:val="•"/>
      <w:lvlJc w:val="left"/>
      <w:pPr>
        <w:ind w:left="4913" w:hanging="284"/>
      </w:pPr>
      <w:rPr>
        <w:rFonts w:hint="default"/>
        <w:lang w:val="en-US" w:eastAsia="en-US" w:bidi="ar-SA"/>
      </w:rPr>
    </w:lvl>
    <w:lvl w:ilvl="7" w:tplc="C7DA7998">
      <w:numFmt w:val="bullet"/>
      <w:lvlText w:val="•"/>
      <w:lvlJc w:val="left"/>
      <w:pPr>
        <w:ind w:left="5672" w:hanging="284"/>
      </w:pPr>
      <w:rPr>
        <w:rFonts w:hint="default"/>
        <w:lang w:val="en-US" w:eastAsia="en-US" w:bidi="ar-SA"/>
      </w:rPr>
    </w:lvl>
    <w:lvl w:ilvl="8" w:tplc="30EC307A">
      <w:numFmt w:val="bullet"/>
      <w:lvlText w:val="•"/>
      <w:lvlJc w:val="left"/>
      <w:pPr>
        <w:ind w:left="6431" w:hanging="284"/>
      </w:pPr>
      <w:rPr>
        <w:rFonts w:hint="default"/>
        <w:lang w:val="en-US" w:eastAsia="en-US" w:bidi="ar-SA"/>
      </w:rPr>
    </w:lvl>
  </w:abstractNum>
  <w:abstractNum w:abstractNumId="232" w15:restartNumberingAfterBreak="0">
    <w:nsid w:val="5F481886"/>
    <w:multiLevelType w:val="hybridMultilevel"/>
    <w:tmpl w:val="0F245888"/>
    <w:lvl w:ilvl="0" w:tplc="E41245D0">
      <w:start w:val="222"/>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B428F7B4">
      <w:numFmt w:val="bullet"/>
      <w:lvlText w:val="•"/>
      <w:lvlJc w:val="left"/>
      <w:pPr>
        <w:ind w:left="1482" w:hanging="454"/>
      </w:pPr>
      <w:rPr>
        <w:rFonts w:hint="default"/>
        <w:lang w:val="en-US" w:eastAsia="en-US" w:bidi="ar-SA"/>
      </w:rPr>
    </w:lvl>
    <w:lvl w:ilvl="2" w:tplc="5A24A0BC">
      <w:numFmt w:val="bullet"/>
      <w:lvlText w:val="•"/>
      <w:lvlJc w:val="left"/>
      <w:pPr>
        <w:ind w:left="2344" w:hanging="454"/>
      </w:pPr>
      <w:rPr>
        <w:rFonts w:hint="default"/>
        <w:lang w:val="en-US" w:eastAsia="en-US" w:bidi="ar-SA"/>
      </w:rPr>
    </w:lvl>
    <w:lvl w:ilvl="3" w:tplc="E4EE0AFA">
      <w:numFmt w:val="bullet"/>
      <w:lvlText w:val="•"/>
      <w:lvlJc w:val="left"/>
      <w:pPr>
        <w:ind w:left="3206" w:hanging="454"/>
      </w:pPr>
      <w:rPr>
        <w:rFonts w:hint="default"/>
        <w:lang w:val="en-US" w:eastAsia="en-US" w:bidi="ar-SA"/>
      </w:rPr>
    </w:lvl>
    <w:lvl w:ilvl="4" w:tplc="653E74E2">
      <w:numFmt w:val="bullet"/>
      <w:lvlText w:val="•"/>
      <w:lvlJc w:val="left"/>
      <w:pPr>
        <w:ind w:left="4069" w:hanging="454"/>
      </w:pPr>
      <w:rPr>
        <w:rFonts w:hint="default"/>
        <w:lang w:val="en-US" w:eastAsia="en-US" w:bidi="ar-SA"/>
      </w:rPr>
    </w:lvl>
    <w:lvl w:ilvl="5" w:tplc="A5FE9176">
      <w:numFmt w:val="bullet"/>
      <w:lvlText w:val="•"/>
      <w:lvlJc w:val="left"/>
      <w:pPr>
        <w:ind w:left="4931" w:hanging="454"/>
      </w:pPr>
      <w:rPr>
        <w:rFonts w:hint="default"/>
        <w:lang w:val="en-US" w:eastAsia="en-US" w:bidi="ar-SA"/>
      </w:rPr>
    </w:lvl>
    <w:lvl w:ilvl="6" w:tplc="FF3669CC">
      <w:numFmt w:val="bullet"/>
      <w:lvlText w:val="•"/>
      <w:lvlJc w:val="left"/>
      <w:pPr>
        <w:ind w:left="5793" w:hanging="454"/>
      </w:pPr>
      <w:rPr>
        <w:rFonts w:hint="default"/>
        <w:lang w:val="en-US" w:eastAsia="en-US" w:bidi="ar-SA"/>
      </w:rPr>
    </w:lvl>
    <w:lvl w:ilvl="7" w:tplc="50AE819E">
      <w:numFmt w:val="bullet"/>
      <w:lvlText w:val="•"/>
      <w:lvlJc w:val="left"/>
      <w:pPr>
        <w:ind w:left="6656" w:hanging="454"/>
      </w:pPr>
      <w:rPr>
        <w:rFonts w:hint="default"/>
        <w:lang w:val="en-US" w:eastAsia="en-US" w:bidi="ar-SA"/>
      </w:rPr>
    </w:lvl>
    <w:lvl w:ilvl="8" w:tplc="0076292E">
      <w:numFmt w:val="bullet"/>
      <w:lvlText w:val="•"/>
      <w:lvlJc w:val="left"/>
      <w:pPr>
        <w:ind w:left="7518" w:hanging="454"/>
      </w:pPr>
      <w:rPr>
        <w:rFonts w:hint="default"/>
        <w:lang w:val="en-US" w:eastAsia="en-US" w:bidi="ar-SA"/>
      </w:rPr>
    </w:lvl>
  </w:abstractNum>
  <w:abstractNum w:abstractNumId="233" w15:restartNumberingAfterBreak="0">
    <w:nsid w:val="5FB57701"/>
    <w:multiLevelType w:val="hybridMultilevel"/>
    <w:tmpl w:val="7FF0AC46"/>
    <w:lvl w:ilvl="0" w:tplc="63C4B7F2">
      <w:start w:val="197"/>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5504ED6A">
      <w:numFmt w:val="bullet"/>
      <w:lvlText w:val="•"/>
      <w:lvlJc w:val="left"/>
      <w:pPr>
        <w:ind w:left="1482" w:hanging="454"/>
      </w:pPr>
      <w:rPr>
        <w:rFonts w:hint="default"/>
        <w:lang w:val="en-US" w:eastAsia="en-US" w:bidi="ar-SA"/>
      </w:rPr>
    </w:lvl>
    <w:lvl w:ilvl="2" w:tplc="AB74F9DA">
      <w:numFmt w:val="bullet"/>
      <w:lvlText w:val="•"/>
      <w:lvlJc w:val="left"/>
      <w:pPr>
        <w:ind w:left="2344" w:hanging="454"/>
      </w:pPr>
      <w:rPr>
        <w:rFonts w:hint="default"/>
        <w:lang w:val="en-US" w:eastAsia="en-US" w:bidi="ar-SA"/>
      </w:rPr>
    </w:lvl>
    <w:lvl w:ilvl="3" w:tplc="D258FBBA">
      <w:numFmt w:val="bullet"/>
      <w:lvlText w:val="•"/>
      <w:lvlJc w:val="left"/>
      <w:pPr>
        <w:ind w:left="3206" w:hanging="454"/>
      </w:pPr>
      <w:rPr>
        <w:rFonts w:hint="default"/>
        <w:lang w:val="en-US" w:eastAsia="en-US" w:bidi="ar-SA"/>
      </w:rPr>
    </w:lvl>
    <w:lvl w:ilvl="4" w:tplc="9F68047E">
      <w:numFmt w:val="bullet"/>
      <w:lvlText w:val="•"/>
      <w:lvlJc w:val="left"/>
      <w:pPr>
        <w:ind w:left="4069" w:hanging="454"/>
      </w:pPr>
      <w:rPr>
        <w:rFonts w:hint="default"/>
        <w:lang w:val="en-US" w:eastAsia="en-US" w:bidi="ar-SA"/>
      </w:rPr>
    </w:lvl>
    <w:lvl w:ilvl="5" w:tplc="A9440A92">
      <w:numFmt w:val="bullet"/>
      <w:lvlText w:val="•"/>
      <w:lvlJc w:val="left"/>
      <w:pPr>
        <w:ind w:left="4931" w:hanging="454"/>
      </w:pPr>
      <w:rPr>
        <w:rFonts w:hint="default"/>
        <w:lang w:val="en-US" w:eastAsia="en-US" w:bidi="ar-SA"/>
      </w:rPr>
    </w:lvl>
    <w:lvl w:ilvl="6" w:tplc="E9948C8E">
      <w:numFmt w:val="bullet"/>
      <w:lvlText w:val="•"/>
      <w:lvlJc w:val="left"/>
      <w:pPr>
        <w:ind w:left="5793" w:hanging="454"/>
      </w:pPr>
      <w:rPr>
        <w:rFonts w:hint="default"/>
        <w:lang w:val="en-US" w:eastAsia="en-US" w:bidi="ar-SA"/>
      </w:rPr>
    </w:lvl>
    <w:lvl w:ilvl="7" w:tplc="CB2E3E2E">
      <w:numFmt w:val="bullet"/>
      <w:lvlText w:val="•"/>
      <w:lvlJc w:val="left"/>
      <w:pPr>
        <w:ind w:left="6656" w:hanging="454"/>
      </w:pPr>
      <w:rPr>
        <w:rFonts w:hint="default"/>
        <w:lang w:val="en-US" w:eastAsia="en-US" w:bidi="ar-SA"/>
      </w:rPr>
    </w:lvl>
    <w:lvl w:ilvl="8" w:tplc="B9709934">
      <w:numFmt w:val="bullet"/>
      <w:lvlText w:val="•"/>
      <w:lvlJc w:val="left"/>
      <w:pPr>
        <w:ind w:left="7518" w:hanging="454"/>
      </w:pPr>
      <w:rPr>
        <w:rFonts w:hint="default"/>
        <w:lang w:val="en-US" w:eastAsia="en-US" w:bidi="ar-SA"/>
      </w:rPr>
    </w:lvl>
  </w:abstractNum>
  <w:abstractNum w:abstractNumId="234" w15:restartNumberingAfterBreak="0">
    <w:nsid w:val="5FDD7850"/>
    <w:multiLevelType w:val="hybridMultilevel"/>
    <w:tmpl w:val="F02439E6"/>
    <w:lvl w:ilvl="0" w:tplc="BDCA84F2">
      <w:start w:val="23"/>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A44A396A">
      <w:numFmt w:val="bullet"/>
      <w:lvlText w:val="•"/>
      <w:lvlJc w:val="left"/>
      <w:pPr>
        <w:ind w:left="1482" w:hanging="454"/>
      </w:pPr>
      <w:rPr>
        <w:rFonts w:hint="default"/>
        <w:lang w:val="en-US" w:eastAsia="en-US" w:bidi="ar-SA"/>
      </w:rPr>
    </w:lvl>
    <w:lvl w:ilvl="2" w:tplc="116E25BC">
      <w:numFmt w:val="bullet"/>
      <w:lvlText w:val="•"/>
      <w:lvlJc w:val="left"/>
      <w:pPr>
        <w:ind w:left="2344" w:hanging="454"/>
      </w:pPr>
      <w:rPr>
        <w:rFonts w:hint="default"/>
        <w:lang w:val="en-US" w:eastAsia="en-US" w:bidi="ar-SA"/>
      </w:rPr>
    </w:lvl>
    <w:lvl w:ilvl="3" w:tplc="DF7E7030">
      <w:numFmt w:val="bullet"/>
      <w:lvlText w:val="•"/>
      <w:lvlJc w:val="left"/>
      <w:pPr>
        <w:ind w:left="3206" w:hanging="454"/>
      </w:pPr>
      <w:rPr>
        <w:rFonts w:hint="default"/>
        <w:lang w:val="en-US" w:eastAsia="en-US" w:bidi="ar-SA"/>
      </w:rPr>
    </w:lvl>
    <w:lvl w:ilvl="4" w:tplc="6C265ACE">
      <w:numFmt w:val="bullet"/>
      <w:lvlText w:val="•"/>
      <w:lvlJc w:val="left"/>
      <w:pPr>
        <w:ind w:left="4069" w:hanging="454"/>
      </w:pPr>
      <w:rPr>
        <w:rFonts w:hint="default"/>
        <w:lang w:val="en-US" w:eastAsia="en-US" w:bidi="ar-SA"/>
      </w:rPr>
    </w:lvl>
    <w:lvl w:ilvl="5" w:tplc="080AAD66">
      <w:numFmt w:val="bullet"/>
      <w:lvlText w:val="•"/>
      <w:lvlJc w:val="left"/>
      <w:pPr>
        <w:ind w:left="4931" w:hanging="454"/>
      </w:pPr>
      <w:rPr>
        <w:rFonts w:hint="default"/>
        <w:lang w:val="en-US" w:eastAsia="en-US" w:bidi="ar-SA"/>
      </w:rPr>
    </w:lvl>
    <w:lvl w:ilvl="6" w:tplc="BB3A2D84">
      <w:numFmt w:val="bullet"/>
      <w:lvlText w:val="•"/>
      <w:lvlJc w:val="left"/>
      <w:pPr>
        <w:ind w:left="5793" w:hanging="454"/>
      </w:pPr>
      <w:rPr>
        <w:rFonts w:hint="default"/>
        <w:lang w:val="en-US" w:eastAsia="en-US" w:bidi="ar-SA"/>
      </w:rPr>
    </w:lvl>
    <w:lvl w:ilvl="7" w:tplc="9488934C">
      <w:numFmt w:val="bullet"/>
      <w:lvlText w:val="•"/>
      <w:lvlJc w:val="left"/>
      <w:pPr>
        <w:ind w:left="6656" w:hanging="454"/>
      </w:pPr>
      <w:rPr>
        <w:rFonts w:hint="default"/>
        <w:lang w:val="en-US" w:eastAsia="en-US" w:bidi="ar-SA"/>
      </w:rPr>
    </w:lvl>
    <w:lvl w:ilvl="8" w:tplc="3A4CEDAA">
      <w:numFmt w:val="bullet"/>
      <w:lvlText w:val="•"/>
      <w:lvlJc w:val="left"/>
      <w:pPr>
        <w:ind w:left="7518" w:hanging="454"/>
      </w:pPr>
      <w:rPr>
        <w:rFonts w:hint="default"/>
        <w:lang w:val="en-US" w:eastAsia="en-US" w:bidi="ar-SA"/>
      </w:rPr>
    </w:lvl>
  </w:abstractNum>
  <w:abstractNum w:abstractNumId="235" w15:restartNumberingAfterBreak="0">
    <w:nsid w:val="6025422C"/>
    <w:multiLevelType w:val="hybridMultilevel"/>
    <w:tmpl w:val="902C7F14"/>
    <w:lvl w:ilvl="0" w:tplc="8B42C7F6">
      <w:numFmt w:val="bullet"/>
      <w:lvlText w:val="•"/>
      <w:lvlJc w:val="left"/>
      <w:pPr>
        <w:ind w:left="407" w:hanging="171"/>
      </w:pPr>
      <w:rPr>
        <w:rFonts w:ascii="EC Square Sans Pro" w:eastAsia="EC Square Sans Pro" w:hAnsi="EC Square Sans Pro" w:cs="EC Square Sans Pro" w:hint="default"/>
        <w:b/>
        <w:bCs/>
        <w:i w:val="0"/>
        <w:iCs w:val="0"/>
        <w:color w:val="006BA9"/>
        <w:w w:val="100"/>
        <w:sz w:val="20"/>
        <w:szCs w:val="20"/>
        <w:lang w:val="en-US" w:eastAsia="en-US" w:bidi="ar-SA"/>
      </w:rPr>
    </w:lvl>
    <w:lvl w:ilvl="1" w:tplc="A566DEF4">
      <w:numFmt w:val="bullet"/>
      <w:lvlText w:val="•"/>
      <w:lvlJc w:val="left"/>
      <w:pPr>
        <w:ind w:left="1154" w:hanging="171"/>
      </w:pPr>
      <w:rPr>
        <w:rFonts w:hint="default"/>
        <w:lang w:val="en-US" w:eastAsia="en-US" w:bidi="ar-SA"/>
      </w:rPr>
    </w:lvl>
    <w:lvl w:ilvl="2" w:tplc="BDF8838E">
      <w:numFmt w:val="bullet"/>
      <w:lvlText w:val="•"/>
      <w:lvlJc w:val="left"/>
      <w:pPr>
        <w:ind w:left="1909" w:hanging="171"/>
      </w:pPr>
      <w:rPr>
        <w:rFonts w:hint="default"/>
        <w:lang w:val="en-US" w:eastAsia="en-US" w:bidi="ar-SA"/>
      </w:rPr>
    </w:lvl>
    <w:lvl w:ilvl="3" w:tplc="496ABB60">
      <w:numFmt w:val="bullet"/>
      <w:lvlText w:val="•"/>
      <w:lvlJc w:val="left"/>
      <w:pPr>
        <w:ind w:left="2664" w:hanging="171"/>
      </w:pPr>
      <w:rPr>
        <w:rFonts w:hint="default"/>
        <w:lang w:val="en-US" w:eastAsia="en-US" w:bidi="ar-SA"/>
      </w:rPr>
    </w:lvl>
    <w:lvl w:ilvl="4" w:tplc="EDAED7E4">
      <w:numFmt w:val="bullet"/>
      <w:lvlText w:val="•"/>
      <w:lvlJc w:val="left"/>
      <w:pPr>
        <w:ind w:left="3419" w:hanging="171"/>
      </w:pPr>
      <w:rPr>
        <w:rFonts w:hint="default"/>
        <w:lang w:val="en-US" w:eastAsia="en-US" w:bidi="ar-SA"/>
      </w:rPr>
    </w:lvl>
    <w:lvl w:ilvl="5" w:tplc="08C48DD4">
      <w:numFmt w:val="bullet"/>
      <w:lvlText w:val="•"/>
      <w:lvlJc w:val="left"/>
      <w:pPr>
        <w:ind w:left="4174" w:hanging="171"/>
      </w:pPr>
      <w:rPr>
        <w:rFonts w:hint="default"/>
        <w:lang w:val="en-US" w:eastAsia="en-US" w:bidi="ar-SA"/>
      </w:rPr>
    </w:lvl>
    <w:lvl w:ilvl="6" w:tplc="92008E68">
      <w:numFmt w:val="bullet"/>
      <w:lvlText w:val="•"/>
      <w:lvlJc w:val="left"/>
      <w:pPr>
        <w:ind w:left="4929" w:hanging="171"/>
      </w:pPr>
      <w:rPr>
        <w:rFonts w:hint="default"/>
        <w:lang w:val="en-US" w:eastAsia="en-US" w:bidi="ar-SA"/>
      </w:rPr>
    </w:lvl>
    <w:lvl w:ilvl="7" w:tplc="BD3675DA">
      <w:numFmt w:val="bullet"/>
      <w:lvlText w:val="•"/>
      <w:lvlJc w:val="left"/>
      <w:pPr>
        <w:ind w:left="5684" w:hanging="171"/>
      </w:pPr>
      <w:rPr>
        <w:rFonts w:hint="default"/>
        <w:lang w:val="en-US" w:eastAsia="en-US" w:bidi="ar-SA"/>
      </w:rPr>
    </w:lvl>
    <w:lvl w:ilvl="8" w:tplc="C1A08E2C">
      <w:numFmt w:val="bullet"/>
      <w:lvlText w:val="•"/>
      <w:lvlJc w:val="left"/>
      <w:pPr>
        <w:ind w:left="6439" w:hanging="171"/>
      </w:pPr>
      <w:rPr>
        <w:rFonts w:hint="default"/>
        <w:lang w:val="en-US" w:eastAsia="en-US" w:bidi="ar-SA"/>
      </w:rPr>
    </w:lvl>
  </w:abstractNum>
  <w:abstractNum w:abstractNumId="236" w15:restartNumberingAfterBreak="0">
    <w:nsid w:val="603C1AD3"/>
    <w:multiLevelType w:val="hybridMultilevel"/>
    <w:tmpl w:val="A9A2295C"/>
    <w:lvl w:ilvl="0" w:tplc="2A02177E">
      <w:start w:val="244"/>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994C9794">
      <w:numFmt w:val="bullet"/>
      <w:lvlText w:val="•"/>
      <w:lvlJc w:val="left"/>
      <w:pPr>
        <w:ind w:left="1482" w:hanging="454"/>
      </w:pPr>
      <w:rPr>
        <w:rFonts w:hint="default"/>
        <w:lang w:val="en-US" w:eastAsia="en-US" w:bidi="ar-SA"/>
      </w:rPr>
    </w:lvl>
    <w:lvl w:ilvl="2" w:tplc="A3440C98">
      <w:numFmt w:val="bullet"/>
      <w:lvlText w:val="•"/>
      <w:lvlJc w:val="left"/>
      <w:pPr>
        <w:ind w:left="2344" w:hanging="454"/>
      </w:pPr>
      <w:rPr>
        <w:rFonts w:hint="default"/>
        <w:lang w:val="en-US" w:eastAsia="en-US" w:bidi="ar-SA"/>
      </w:rPr>
    </w:lvl>
    <w:lvl w:ilvl="3" w:tplc="87B6DBF4">
      <w:numFmt w:val="bullet"/>
      <w:lvlText w:val="•"/>
      <w:lvlJc w:val="left"/>
      <w:pPr>
        <w:ind w:left="3206" w:hanging="454"/>
      </w:pPr>
      <w:rPr>
        <w:rFonts w:hint="default"/>
        <w:lang w:val="en-US" w:eastAsia="en-US" w:bidi="ar-SA"/>
      </w:rPr>
    </w:lvl>
    <w:lvl w:ilvl="4" w:tplc="DBB8AAB2">
      <w:numFmt w:val="bullet"/>
      <w:lvlText w:val="•"/>
      <w:lvlJc w:val="left"/>
      <w:pPr>
        <w:ind w:left="4069" w:hanging="454"/>
      </w:pPr>
      <w:rPr>
        <w:rFonts w:hint="default"/>
        <w:lang w:val="en-US" w:eastAsia="en-US" w:bidi="ar-SA"/>
      </w:rPr>
    </w:lvl>
    <w:lvl w:ilvl="5" w:tplc="10C6E70A">
      <w:numFmt w:val="bullet"/>
      <w:lvlText w:val="•"/>
      <w:lvlJc w:val="left"/>
      <w:pPr>
        <w:ind w:left="4931" w:hanging="454"/>
      </w:pPr>
      <w:rPr>
        <w:rFonts w:hint="default"/>
        <w:lang w:val="en-US" w:eastAsia="en-US" w:bidi="ar-SA"/>
      </w:rPr>
    </w:lvl>
    <w:lvl w:ilvl="6" w:tplc="0352DB4E">
      <w:numFmt w:val="bullet"/>
      <w:lvlText w:val="•"/>
      <w:lvlJc w:val="left"/>
      <w:pPr>
        <w:ind w:left="5793" w:hanging="454"/>
      </w:pPr>
      <w:rPr>
        <w:rFonts w:hint="default"/>
        <w:lang w:val="en-US" w:eastAsia="en-US" w:bidi="ar-SA"/>
      </w:rPr>
    </w:lvl>
    <w:lvl w:ilvl="7" w:tplc="D480B034">
      <w:numFmt w:val="bullet"/>
      <w:lvlText w:val="•"/>
      <w:lvlJc w:val="left"/>
      <w:pPr>
        <w:ind w:left="6656" w:hanging="454"/>
      </w:pPr>
      <w:rPr>
        <w:rFonts w:hint="default"/>
        <w:lang w:val="en-US" w:eastAsia="en-US" w:bidi="ar-SA"/>
      </w:rPr>
    </w:lvl>
    <w:lvl w:ilvl="8" w:tplc="2B62D56A">
      <w:numFmt w:val="bullet"/>
      <w:lvlText w:val="•"/>
      <w:lvlJc w:val="left"/>
      <w:pPr>
        <w:ind w:left="7518" w:hanging="454"/>
      </w:pPr>
      <w:rPr>
        <w:rFonts w:hint="default"/>
        <w:lang w:val="en-US" w:eastAsia="en-US" w:bidi="ar-SA"/>
      </w:rPr>
    </w:lvl>
  </w:abstractNum>
  <w:abstractNum w:abstractNumId="237" w15:restartNumberingAfterBreak="0">
    <w:nsid w:val="60D770F4"/>
    <w:multiLevelType w:val="hybridMultilevel"/>
    <w:tmpl w:val="07548CD2"/>
    <w:lvl w:ilvl="0" w:tplc="B50E79AA">
      <w:start w:val="6"/>
      <w:numFmt w:val="decimal"/>
      <w:lvlText w:val="%1."/>
      <w:lvlJc w:val="left"/>
      <w:pPr>
        <w:ind w:left="622"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EE168264">
      <w:numFmt w:val="bullet"/>
      <w:lvlText w:val="•"/>
      <w:lvlJc w:val="left"/>
      <w:pPr>
        <w:ind w:left="1482" w:hanging="454"/>
      </w:pPr>
      <w:rPr>
        <w:rFonts w:hint="default"/>
        <w:lang w:val="en-US" w:eastAsia="en-US" w:bidi="ar-SA"/>
      </w:rPr>
    </w:lvl>
    <w:lvl w:ilvl="2" w:tplc="AF60686E">
      <w:numFmt w:val="bullet"/>
      <w:lvlText w:val="•"/>
      <w:lvlJc w:val="left"/>
      <w:pPr>
        <w:ind w:left="2344" w:hanging="454"/>
      </w:pPr>
      <w:rPr>
        <w:rFonts w:hint="default"/>
        <w:lang w:val="en-US" w:eastAsia="en-US" w:bidi="ar-SA"/>
      </w:rPr>
    </w:lvl>
    <w:lvl w:ilvl="3" w:tplc="C2DC22A6">
      <w:numFmt w:val="bullet"/>
      <w:lvlText w:val="•"/>
      <w:lvlJc w:val="left"/>
      <w:pPr>
        <w:ind w:left="3206" w:hanging="454"/>
      </w:pPr>
      <w:rPr>
        <w:rFonts w:hint="default"/>
        <w:lang w:val="en-US" w:eastAsia="en-US" w:bidi="ar-SA"/>
      </w:rPr>
    </w:lvl>
    <w:lvl w:ilvl="4" w:tplc="99105F00">
      <w:numFmt w:val="bullet"/>
      <w:lvlText w:val="•"/>
      <w:lvlJc w:val="left"/>
      <w:pPr>
        <w:ind w:left="4068" w:hanging="454"/>
      </w:pPr>
      <w:rPr>
        <w:rFonts w:hint="default"/>
        <w:lang w:val="en-US" w:eastAsia="en-US" w:bidi="ar-SA"/>
      </w:rPr>
    </w:lvl>
    <w:lvl w:ilvl="5" w:tplc="F25C60B0">
      <w:numFmt w:val="bullet"/>
      <w:lvlText w:val="•"/>
      <w:lvlJc w:val="left"/>
      <w:pPr>
        <w:ind w:left="4931" w:hanging="454"/>
      </w:pPr>
      <w:rPr>
        <w:rFonts w:hint="default"/>
        <w:lang w:val="en-US" w:eastAsia="en-US" w:bidi="ar-SA"/>
      </w:rPr>
    </w:lvl>
    <w:lvl w:ilvl="6" w:tplc="CB60DB52">
      <w:numFmt w:val="bullet"/>
      <w:lvlText w:val="•"/>
      <w:lvlJc w:val="left"/>
      <w:pPr>
        <w:ind w:left="5793" w:hanging="454"/>
      </w:pPr>
      <w:rPr>
        <w:rFonts w:hint="default"/>
        <w:lang w:val="en-US" w:eastAsia="en-US" w:bidi="ar-SA"/>
      </w:rPr>
    </w:lvl>
    <w:lvl w:ilvl="7" w:tplc="64245992">
      <w:numFmt w:val="bullet"/>
      <w:lvlText w:val="•"/>
      <w:lvlJc w:val="left"/>
      <w:pPr>
        <w:ind w:left="6655" w:hanging="454"/>
      </w:pPr>
      <w:rPr>
        <w:rFonts w:hint="default"/>
        <w:lang w:val="en-US" w:eastAsia="en-US" w:bidi="ar-SA"/>
      </w:rPr>
    </w:lvl>
    <w:lvl w:ilvl="8" w:tplc="8B82811A">
      <w:numFmt w:val="bullet"/>
      <w:lvlText w:val="•"/>
      <w:lvlJc w:val="left"/>
      <w:pPr>
        <w:ind w:left="7517" w:hanging="454"/>
      </w:pPr>
      <w:rPr>
        <w:rFonts w:hint="default"/>
        <w:lang w:val="en-US" w:eastAsia="en-US" w:bidi="ar-SA"/>
      </w:rPr>
    </w:lvl>
  </w:abstractNum>
  <w:abstractNum w:abstractNumId="238" w15:restartNumberingAfterBreak="0">
    <w:nsid w:val="61C920E4"/>
    <w:multiLevelType w:val="hybridMultilevel"/>
    <w:tmpl w:val="EE22511E"/>
    <w:lvl w:ilvl="0" w:tplc="7D9A1376">
      <w:numFmt w:val="bullet"/>
      <w:lvlText w:val="•"/>
      <w:lvlJc w:val="left"/>
      <w:pPr>
        <w:ind w:left="453"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10ECAB10">
      <w:numFmt w:val="bullet"/>
      <w:lvlText w:val="•"/>
      <w:lvlJc w:val="left"/>
      <w:pPr>
        <w:ind w:left="917" w:hanging="284"/>
      </w:pPr>
      <w:rPr>
        <w:rFonts w:hint="default"/>
        <w:lang w:val="en-US" w:eastAsia="en-US" w:bidi="ar-SA"/>
      </w:rPr>
    </w:lvl>
    <w:lvl w:ilvl="2" w:tplc="FE1AC75A">
      <w:numFmt w:val="bullet"/>
      <w:lvlText w:val="•"/>
      <w:lvlJc w:val="left"/>
      <w:pPr>
        <w:ind w:left="1375" w:hanging="284"/>
      </w:pPr>
      <w:rPr>
        <w:rFonts w:hint="default"/>
        <w:lang w:val="en-US" w:eastAsia="en-US" w:bidi="ar-SA"/>
      </w:rPr>
    </w:lvl>
    <w:lvl w:ilvl="3" w:tplc="4B8006F0">
      <w:numFmt w:val="bullet"/>
      <w:lvlText w:val="•"/>
      <w:lvlJc w:val="left"/>
      <w:pPr>
        <w:ind w:left="1832" w:hanging="284"/>
      </w:pPr>
      <w:rPr>
        <w:rFonts w:hint="default"/>
        <w:lang w:val="en-US" w:eastAsia="en-US" w:bidi="ar-SA"/>
      </w:rPr>
    </w:lvl>
    <w:lvl w:ilvl="4" w:tplc="8B861FE2">
      <w:numFmt w:val="bullet"/>
      <w:lvlText w:val="•"/>
      <w:lvlJc w:val="left"/>
      <w:pPr>
        <w:ind w:left="2290" w:hanging="284"/>
      </w:pPr>
      <w:rPr>
        <w:rFonts w:hint="default"/>
        <w:lang w:val="en-US" w:eastAsia="en-US" w:bidi="ar-SA"/>
      </w:rPr>
    </w:lvl>
    <w:lvl w:ilvl="5" w:tplc="613EE92A">
      <w:numFmt w:val="bullet"/>
      <w:lvlText w:val="•"/>
      <w:lvlJc w:val="left"/>
      <w:pPr>
        <w:ind w:left="2748" w:hanging="284"/>
      </w:pPr>
      <w:rPr>
        <w:rFonts w:hint="default"/>
        <w:lang w:val="en-US" w:eastAsia="en-US" w:bidi="ar-SA"/>
      </w:rPr>
    </w:lvl>
    <w:lvl w:ilvl="6" w:tplc="84AC2204">
      <w:numFmt w:val="bullet"/>
      <w:lvlText w:val="•"/>
      <w:lvlJc w:val="left"/>
      <w:pPr>
        <w:ind w:left="3205" w:hanging="284"/>
      </w:pPr>
      <w:rPr>
        <w:rFonts w:hint="default"/>
        <w:lang w:val="en-US" w:eastAsia="en-US" w:bidi="ar-SA"/>
      </w:rPr>
    </w:lvl>
    <w:lvl w:ilvl="7" w:tplc="52A63230">
      <w:numFmt w:val="bullet"/>
      <w:lvlText w:val="•"/>
      <w:lvlJc w:val="left"/>
      <w:pPr>
        <w:ind w:left="3663" w:hanging="284"/>
      </w:pPr>
      <w:rPr>
        <w:rFonts w:hint="default"/>
        <w:lang w:val="en-US" w:eastAsia="en-US" w:bidi="ar-SA"/>
      </w:rPr>
    </w:lvl>
    <w:lvl w:ilvl="8" w:tplc="B1328246">
      <w:numFmt w:val="bullet"/>
      <w:lvlText w:val="•"/>
      <w:lvlJc w:val="left"/>
      <w:pPr>
        <w:ind w:left="4120" w:hanging="284"/>
      </w:pPr>
      <w:rPr>
        <w:rFonts w:hint="default"/>
        <w:lang w:val="en-US" w:eastAsia="en-US" w:bidi="ar-SA"/>
      </w:rPr>
    </w:lvl>
  </w:abstractNum>
  <w:abstractNum w:abstractNumId="239" w15:restartNumberingAfterBreak="0">
    <w:nsid w:val="61DD2474"/>
    <w:multiLevelType w:val="hybridMultilevel"/>
    <w:tmpl w:val="59F0A002"/>
    <w:lvl w:ilvl="0" w:tplc="D40A3BBC">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02CCAD84">
      <w:numFmt w:val="bullet"/>
      <w:lvlText w:val="•"/>
      <w:lvlJc w:val="left"/>
      <w:pPr>
        <w:ind w:left="1118" w:hanging="284"/>
      </w:pPr>
      <w:rPr>
        <w:rFonts w:hint="default"/>
        <w:lang w:val="en-US" w:eastAsia="en-US" w:bidi="ar-SA"/>
      </w:rPr>
    </w:lvl>
    <w:lvl w:ilvl="2" w:tplc="1DA8FC0C">
      <w:numFmt w:val="bullet"/>
      <w:lvlText w:val="•"/>
      <w:lvlJc w:val="left"/>
      <w:pPr>
        <w:ind w:left="1877" w:hanging="284"/>
      </w:pPr>
      <w:rPr>
        <w:rFonts w:hint="default"/>
        <w:lang w:val="en-US" w:eastAsia="en-US" w:bidi="ar-SA"/>
      </w:rPr>
    </w:lvl>
    <w:lvl w:ilvl="3" w:tplc="265A9B26">
      <w:numFmt w:val="bullet"/>
      <w:lvlText w:val="•"/>
      <w:lvlJc w:val="left"/>
      <w:pPr>
        <w:ind w:left="2636" w:hanging="284"/>
      </w:pPr>
      <w:rPr>
        <w:rFonts w:hint="default"/>
        <w:lang w:val="en-US" w:eastAsia="en-US" w:bidi="ar-SA"/>
      </w:rPr>
    </w:lvl>
    <w:lvl w:ilvl="4" w:tplc="77B4AD76">
      <w:numFmt w:val="bullet"/>
      <w:lvlText w:val="•"/>
      <w:lvlJc w:val="left"/>
      <w:pPr>
        <w:ind w:left="3395" w:hanging="284"/>
      </w:pPr>
      <w:rPr>
        <w:rFonts w:hint="default"/>
        <w:lang w:val="en-US" w:eastAsia="en-US" w:bidi="ar-SA"/>
      </w:rPr>
    </w:lvl>
    <w:lvl w:ilvl="5" w:tplc="FD58AB88">
      <w:numFmt w:val="bullet"/>
      <w:lvlText w:val="•"/>
      <w:lvlJc w:val="left"/>
      <w:pPr>
        <w:ind w:left="4154" w:hanging="284"/>
      </w:pPr>
      <w:rPr>
        <w:rFonts w:hint="default"/>
        <w:lang w:val="en-US" w:eastAsia="en-US" w:bidi="ar-SA"/>
      </w:rPr>
    </w:lvl>
    <w:lvl w:ilvl="6" w:tplc="0D7EF75E">
      <w:numFmt w:val="bullet"/>
      <w:lvlText w:val="•"/>
      <w:lvlJc w:val="left"/>
      <w:pPr>
        <w:ind w:left="4913" w:hanging="284"/>
      </w:pPr>
      <w:rPr>
        <w:rFonts w:hint="default"/>
        <w:lang w:val="en-US" w:eastAsia="en-US" w:bidi="ar-SA"/>
      </w:rPr>
    </w:lvl>
    <w:lvl w:ilvl="7" w:tplc="551EE344">
      <w:numFmt w:val="bullet"/>
      <w:lvlText w:val="•"/>
      <w:lvlJc w:val="left"/>
      <w:pPr>
        <w:ind w:left="5672" w:hanging="284"/>
      </w:pPr>
      <w:rPr>
        <w:rFonts w:hint="default"/>
        <w:lang w:val="en-US" w:eastAsia="en-US" w:bidi="ar-SA"/>
      </w:rPr>
    </w:lvl>
    <w:lvl w:ilvl="8" w:tplc="34782E36">
      <w:numFmt w:val="bullet"/>
      <w:lvlText w:val="•"/>
      <w:lvlJc w:val="left"/>
      <w:pPr>
        <w:ind w:left="6431" w:hanging="284"/>
      </w:pPr>
      <w:rPr>
        <w:rFonts w:hint="default"/>
        <w:lang w:val="en-US" w:eastAsia="en-US" w:bidi="ar-SA"/>
      </w:rPr>
    </w:lvl>
  </w:abstractNum>
  <w:abstractNum w:abstractNumId="240" w15:restartNumberingAfterBreak="0">
    <w:nsid w:val="61F70EFD"/>
    <w:multiLevelType w:val="hybridMultilevel"/>
    <w:tmpl w:val="61126E1A"/>
    <w:lvl w:ilvl="0" w:tplc="4FBC4D94">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90C080A8">
      <w:numFmt w:val="bullet"/>
      <w:lvlText w:val="•"/>
      <w:lvlJc w:val="left"/>
      <w:pPr>
        <w:ind w:left="1118" w:hanging="284"/>
      </w:pPr>
      <w:rPr>
        <w:rFonts w:hint="default"/>
        <w:lang w:val="en-US" w:eastAsia="en-US" w:bidi="ar-SA"/>
      </w:rPr>
    </w:lvl>
    <w:lvl w:ilvl="2" w:tplc="36C201C2">
      <w:numFmt w:val="bullet"/>
      <w:lvlText w:val="•"/>
      <w:lvlJc w:val="left"/>
      <w:pPr>
        <w:ind w:left="1877" w:hanging="284"/>
      </w:pPr>
      <w:rPr>
        <w:rFonts w:hint="default"/>
        <w:lang w:val="en-US" w:eastAsia="en-US" w:bidi="ar-SA"/>
      </w:rPr>
    </w:lvl>
    <w:lvl w:ilvl="3" w:tplc="DB16615E">
      <w:numFmt w:val="bullet"/>
      <w:lvlText w:val="•"/>
      <w:lvlJc w:val="left"/>
      <w:pPr>
        <w:ind w:left="2636" w:hanging="284"/>
      </w:pPr>
      <w:rPr>
        <w:rFonts w:hint="default"/>
        <w:lang w:val="en-US" w:eastAsia="en-US" w:bidi="ar-SA"/>
      </w:rPr>
    </w:lvl>
    <w:lvl w:ilvl="4" w:tplc="D3481B88">
      <w:numFmt w:val="bullet"/>
      <w:lvlText w:val="•"/>
      <w:lvlJc w:val="left"/>
      <w:pPr>
        <w:ind w:left="3395" w:hanging="284"/>
      </w:pPr>
      <w:rPr>
        <w:rFonts w:hint="default"/>
        <w:lang w:val="en-US" w:eastAsia="en-US" w:bidi="ar-SA"/>
      </w:rPr>
    </w:lvl>
    <w:lvl w:ilvl="5" w:tplc="8A382B64">
      <w:numFmt w:val="bullet"/>
      <w:lvlText w:val="•"/>
      <w:lvlJc w:val="left"/>
      <w:pPr>
        <w:ind w:left="4154" w:hanging="284"/>
      </w:pPr>
      <w:rPr>
        <w:rFonts w:hint="default"/>
        <w:lang w:val="en-US" w:eastAsia="en-US" w:bidi="ar-SA"/>
      </w:rPr>
    </w:lvl>
    <w:lvl w:ilvl="6" w:tplc="EBB2B7B4">
      <w:numFmt w:val="bullet"/>
      <w:lvlText w:val="•"/>
      <w:lvlJc w:val="left"/>
      <w:pPr>
        <w:ind w:left="4913" w:hanging="284"/>
      </w:pPr>
      <w:rPr>
        <w:rFonts w:hint="default"/>
        <w:lang w:val="en-US" w:eastAsia="en-US" w:bidi="ar-SA"/>
      </w:rPr>
    </w:lvl>
    <w:lvl w:ilvl="7" w:tplc="2A1CBCDC">
      <w:numFmt w:val="bullet"/>
      <w:lvlText w:val="•"/>
      <w:lvlJc w:val="left"/>
      <w:pPr>
        <w:ind w:left="5672" w:hanging="284"/>
      </w:pPr>
      <w:rPr>
        <w:rFonts w:hint="default"/>
        <w:lang w:val="en-US" w:eastAsia="en-US" w:bidi="ar-SA"/>
      </w:rPr>
    </w:lvl>
    <w:lvl w:ilvl="8" w:tplc="CB6ED200">
      <w:numFmt w:val="bullet"/>
      <w:lvlText w:val="•"/>
      <w:lvlJc w:val="left"/>
      <w:pPr>
        <w:ind w:left="6431" w:hanging="284"/>
      </w:pPr>
      <w:rPr>
        <w:rFonts w:hint="default"/>
        <w:lang w:val="en-US" w:eastAsia="en-US" w:bidi="ar-SA"/>
      </w:rPr>
    </w:lvl>
  </w:abstractNum>
  <w:abstractNum w:abstractNumId="241" w15:restartNumberingAfterBreak="0">
    <w:nsid w:val="62314315"/>
    <w:multiLevelType w:val="hybridMultilevel"/>
    <w:tmpl w:val="771AAD4E"/>
    <w:lvl w:ilvl="0" w:tplc="13889E94">
      <w:numFmt w:val="bullet"/>
      <w:lvlText w:val="•"/>
      <w:lvlJc w:val="left"/>
      <w:pPr>
        <w:ind w:left="453"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2BE43EFC">
      <w:numFmt w:val="bullet"/>
      <w:lvlText w:val="•"/>
      <w:lvlJc w:val="left"/>
      <w:pPr>
        <w:ind w:left="918" w:hanging="284"/>
      </w:pPr>
      <w:rPr>
        <w:rFonts w:hint="default"/>
        <w:lang w:val="en-US" w:eastAsia="en-US" w:bidi="ar-SA"/>
      </w:rPr>
    </w:lvl>
    <w:lvl w:ilvl="2" w:tplc="C33EA132">
      <w:numFmt w:val="bullet"/>
      <w:lvlText w:val="•"/>
      <w:lvlJc w:val="left"/>
      <w:pPr>
        <w:ind w:left="1377" w:hanging="284"/>
      </w:pPr>
      <w:rPr>
        <w:rFonts w:hint="default"/>
        <w:lang w:val="en-US" w:eastAsia="en-US" w:bidi="ar-SA"/>
      </w:rPr>
    </w:lvl>
    <w:lvl w:ilvl="3" w:tplc="89341772">
      <w:numFmt w:val="bullet"/>
      <w:lvlText w:val="•"/>
      <w:lvlJc w:val="left"/>
      <w:pPr>
        <w:ind w:left="1836" w:hanging="284"/>
      </w:pPr>
      <w:rPr>
        <w:rFonts w:hint="default"/>
        <w:lang w:val="en-US" w:eastAsia="en-US" w:bidi="ar-SA"/>
      </w:rPr>
    </w:lvl>
    <w:lvl w:ilvl="4" w:tplc="B7F237A6">
      <w:numFmt w:val="bullet"/>
      <w:lvlText w:val="•"/>
      <w:lvlJc w:val="left"/>
      <w:pPr>
        <w:ind w:left="2295" w:hanging="284"/>
      </w:pPr>
      <w:rPr>
        <w:rFonts w:hint="default"/>
        <w:lang w:val="en-US" w:eastAsia="en-US" w:bidi="ar-SA"/>
      </w:rPr>
    </w:lvl>
    <w:lvl w:ilvl="5" w:tplc="31805818">
      <w:numFmt w:val="bullet"/>
      <w:lvlText w:val="•"/>
      <w:lvlJc w:val="left"/>
      <w:pPr>
        <w:ind w:left="2754" w:hanging="284"/>
      </w:pPr>
      <w:rPr>
        <w:rFonts w:hint="default"/>
        <w:lang w:val="en-US" w:eastAsia="en-US" w:bidi="ar-SA"/>
      </w:rPr>
    </w:lvl>
    <w:lvl w:ilvl="6" w:tplc="1BD41E3E">
      <w:numFmt w:val="bullet"/>
      <w:lvlText w:val="•"/>
      <w:lvlJc w:val="left"/>
      <w:pPr>
        <w:ind w:left="3212" w:hanging="284"/>
      </w:pPr>
      <w:rPr>
        <w:rFonts w:hint="default"/>
        <w:lang w:val="en-US" w:eastAsia="en-US" w:bidi="ar-SA"/>
      </w:rPr>
    </w:lvl>
    <w:lvl w:ilvl="7" w:tplc="99AA971A">
      <w:numFmt w:val="bullet"/>
      <w:lvlText w:val="•"/>
      <w:lvlJc w:val="left"/>
      <w:pPr>
        <w:ind w:left="3671" w:hanging="284"/>
      </w:pPr>
      <w:rPr>
        <w:rFonts w:hint="default"/>
        <w:lang w:val="en-US" w:eastAsia="en-US" w:bidi="ar-SA"/>
      </w:rPr>
    </w:lvl>
    <w:lvl w:ilvl="8" w:tplc="49CEEB6A">
      <w:numFmt w:val="bullet"/>
      <w:lvlText w:val="•"/>
      <w:lvlJc w:val="left"/>
      <w:pPr>
        <w:ind w:left="4130" w:hanging="284"/>
      </w:pPr>
      <w:rPr>
        <w:rFonts w:hint="default"/>
        <w:lang w:val="en-US" w:eastAsia="en-US" w:bidi="ar-SA"/>
      </w:rPr>
    </w:lvl>
  </w:abstractNum>
  <w:abstractNum w:abstractNumId="242" w15:restartNumberingAfterBreak="0">
    <w:nsid w:val="628C5778"/>
    <w:multiLevelType w:val="hybridMultilevel"/>
    <w:tmpl w:val="97C298CA"/>
    <w:lvl w:ilvl="0" w:tplc="054EEA68">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538A5516">
      <w:numFmt w:val="bullet"/>
      <w:lvlText w:val="•"/>
      <w:lvlJc w:val="left"/>
      <w:pPr>
        <w:ind w:left="1118" w:hanging="284"/>
      </w:pPr>
      <w:rPr>
        <w:rFonts w:hint="default"/>
        <w:lang w:val="en-US" w:eastAsia="en-US" w:bidi="ar-SA"/>
      </w:rPr>
    </w:lvl>
    <w:lvl w:ilvl="2" w:tplc="B69E468E">
      <w:numFmt w:val="bullet"/>
      <w:lvlText w:val="•"/>
      <w:lvlJc w:val="left"/>
      <w:pPr>
        <w:ind w:left="1877" w:hanging="284"/>
      </w:pPr>
      <w:rPr>
        <w:rFonts w:hint="default"/>
        <w:lang w:val="en-US" w:eastAsia="en-US" w:bidi="ar-SA"/>
      </w:rPr>
    </w:lvl>
    <w:lvl w:ilvl="3" w:tplc="3DA8AE5E">
      <w:numFmt w:val="bullet"/>
      <w:lvlText w:val="•"/>
      <w:lvlJc w:val="left"/>
      <w:pPr>
        <w:ind w:left="2636" w:hanging="284"/>
      </w:pPr>
      <w:rPr>
        <w:rFonts w:hint="default"/>
        <w:lang w:val="en-US" w:eastAsia="en-US" w:bidi="ar-SA"/>
      </w:rPr>
    </w:lvl>
    <w:lvl w:ilvl="4" w:tplc="D4B47C1A">
      <w:numFmt w:val="bullet"/>
      <w:lvlText w:val="•"/>
      <w:lvlJc w:val="left"/>
      <w:pPr>
        <w:ind w:left="3395" w:hanging="284"/>
      </w:pPr>
      <w:rPr>
        <w:rFonts w:hint="default"/>
        <w:lang w:val="en-US" w:eastAsia="en-US" w:bidi="ar-SA"/>
      </w:rPr>
    </w:lvl>
    <w:lvl w:ilvl="5" w:tplc="706A07C2">
      <w:numFmt w:val="bullet"/>
      <w:lvlText w:val="•"/>
      <w:lvlJc w:val="left"/>
      <w:pPr>
        <w:ind w:left="4154" w:hanging="284"/>
      </w:pPr>
      <w:rPr>
        <w:rFonts w:hint="default"/>
        <w:lang w:val="en-US" w:eastAsia="en-US" w:bidi="ar-SA"/>
      </w:rPr>
    </w:lvl>
    <w:lvl w:ilvl="6" w:tplc="09F8B22A">
      <w:numFmt w:val="bullet"/>
      <w:lvlText w:val="•"/>
      <w:lvlJc w:val="left"/>
      <w:pPr>
        <w:ind w:left="4913" w:hanging="284"/>
      </w:pPr>
      <w:rPr>
        <w:rFonts w:hint="default"/>
        <w:lang w:val="en-US" w:eastAsia="en-US" w:bidi="ar-SA"/>
      </w:rPr>
    </w:lvl>
    <w:lvl w:ilvl="7" w:tplc="A38A8ED8">
      <w:numFmt w:val="bullet"/>
      <w:lvlText w:val="•"/>
      <w:lvlJc w:val="left"/>
      <w:pPr>
        <w:ind w:left="5672" w:hanging="284"/>
      </w:pPr>
      <w:rPr>
        <w:rFonts w:hint="default"/>
        <w:lang w:val="en-US" w:eastAsia="en-US" w:bidi="ar-SA"/>
      </w:rPr>
    </w:lvl>
    <w:lvl w:ilvl="8" w:tplc="960E39D4">
      <w:numFmt w:val="bullet"/>
      <w:lvlText w:val="•"/>
      <w:lvlJc w:val="left"/>
      <w:pPr>
        <w:ind w:left="6431" w:hanging="284"/>
      </w:pPr>
      <w:rPr>
        <w:rFonts w:hint="default"/>
        <w:lang w:val="en-US" w:eastAsia="en-US" w:bidi="ar-SA"/>
      </w:rPr>
    </w:lvl>
  </w:abstractNum>
  <w:abstractNum w:abstractNumId="243" w15:restartNumberingAfterBreak="0">
    <w:nsid w:val="638531FC"/>
    <w:multiLevelType w:val="hybridMultilevel"/>
    <w:tmpl w:val="96F2382A"/>
    <w:lvl w:ilvl="0" w:tplc="202A644A">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F0822BE6">
      <w:numFmt w:val="bullet"/>
      <w:lvlText w:val="•"/>
      <w:lvlJc w:val="left"/>
      <w:pPr>
        <w:ind w:left="1118" w:hanging="284"/>
      </w:pPr>
      <w:rPr>
        <w:rFonts w:hint="default"/>
        <w:lang w:val="en-US" w:eastAsia="en-US" w:bidi="ar-SA"/>
      </w:rPr>
    </w:lvl>
    <w:lvl w:ilvl="2" w:tplc="6BA63210">
      <w:numFmt w:val="bullet"/>
      <w:lvlText w:val="•"/>
      <w:lvlJc w:val="left"/>
      <w:pPr>
        <w:ind w:left="1877" w:hanging="284"/>
      </w:pPr>
      <w:rPr>
        <w:rFonts w:hint="default"/>
        <w:lang w:val="en-US" w:eastAsia="en-US" w:bidi="ar-SA"/>
      </w:rPr>
    </w:lvl>
    <w:lvl w:ilvl="3" w:tplc="D72AFA1C">
      <w:numFmt w:val="bullet"/>
      <w:lvlText w:val="•"/>
      <w:lvlJc w:val="left"/>
      <w:pPr>
        <w:ind w:left="2636" w:hanging="284"/>
      </w:pPr>
      <w:rPr>
        <w:rFonts w:hint="default"/>
        <w:lang w:val="en-US" w:eastAsia="en-US" w:bidi="ar-SA"/>
      </w:rPr>
    </w:lvl>
    <w:lvl w:ilvl="4" w:tplc="9AA4FEE4">
      <w:numFmt w:val="bullet"/>
      <w:lvlText w:val="•"/>
      <w:lvlJc w:val="left"/>
      <w:pPr>
        <w:ind w:left="3395" w:hanging="284"/>
      </w:pPr>
      <w:rPr>
        <w:rFonts w:hint="default"/>
        <w:lang w:val="en-US" w:eastAsia="en-US" w:bidi="ar-SA"/>
      </w:rPr>
    </w:lvl>
    <w:lvl w:ilvl="5" w:tplc="16169CD4">
      <w:numFmt w:val="bullet"/>
      <w:lvlText w:val="•"/>
      <w:lvlJc w:val="left"/>
      <w:pPr>
        <w:ind w:left="4154" w:hanging="284"/>
      </w:pPr>
      <w:rPr>
        <w:rFonts w:hint="default"/>
        <w:lang w:val="en-US" w:eastAsia="en-US" w:bidi="ar-SA"/>
      </w:rPr>
    </w:lvl>
    <w:lvl w:ilvl="6" w:tplc="FDD81340">
      <w:numFmt w:val="bullet"/>
      <w:lvlText w:val="•"/>
      <w:lvlJc w:val="left"/>
      <w:pPr>
        <w:ind w:left="4913" w:hanging="284"/>
      </w:pPr>
      <w:rPr>
        <w:rFonts w:hint="default"/>
        <w:lang w:val="en-US" w:eastAsia="en-US" w:bidi="ar-SA"/>
      </w:rPr>
    </w:lvl>
    <w:lvl w:ilvl="7" w:tplc="BBC4EC06">
      <w:numFmt w:val="bullet"/>
      <w:lvlText w:val="•"/>
      <w:lvlJc w:val="left"/>
      <w:pPr>
        <w:ind w:left="5672" w:hanging="284"/>
      </w:pPr>
      <w:rPr>
        <w:rFonts w:hint="default"/>
        <w:lang w:val="en-US" w:eastAsia="en-US" w:bidi="ar-SA"/>
      </w:rPr>
    </w:lvl>
    <w:lvl w:ilvl="8" w:tplc="299A6FD8">
      <w:numFmt w:val="bullet"/>
      <w:lvlText w:val="•"/>
      <w:lvlJc w:val="left"/>
      <w:pPr>
        <w:ind w:left="6431" w:hanging="284"/>
      </w:pPr>
      <w:rPr>
        <w:rFonts w:hint="default"/>
        <w:lang w:val="en-US" w:eastAsia="en-US" w:bidi="ar-SA"/>
      </w:rPr>
    </w:lvl>
  </w:abstractNum>
  <w:abstractNum w:abstractNumId="244" w15:restartNumberingAfterBreak="0">
    <w:nsid w:val="64234C34"/>
    <w:multiLevelType w:val="hybridMultilevel"/>
    <w:tmpl w:val="5936BE8C"/>
    <w:lvl w:ilvl="0" w:tplc="A39411B4">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A394E96A">
      <w:numFmt w:val="bullet"/>
      <w:lvlText w:val="•"/>
      <w:lvlJc w:val="left"/>
      <w:pPr>
        <w:ind w:left="1118" w:hanging="284"/>
      </w:pPr>
      <w:rPr>
        <w:rFonts w:hint="default"/>
        <w:lang w:val="en-US" w:eastAsia="en-US" w:bidi="ar-SA"/>
      </w:rPr>
    </w:lvl>
    <w:lvl w:ilvl="2" w:tplc="1E9ED4E6">
      <w:numFmt w:val="bullet"/>
      <w:lvlText w:val="•"/>
      <w:lvlJc w:val="left"/>
      <w:pPr>
        <w:ind w:left="1877" w:hanging="284"/>
      </w:pPr>
      <w:rPr>
        <w:rFonts w:hint="default"/>
        <w:lang w:val="en-US" w:eastAsia="en-US" w:bidi="ar-SA"/>
      </w:rPr>
    </w:lvl>
    <w:lvl w:ilvl="3" w:tplc="31FC1346">
      <w:numFmt w:val="bullet"/>
      <w:lvlText w:val="•"/>
      <w:lvlJc w:val="left"/>
      <w:pPr>
        <w:ind w:left="2636" w:hanging="284"/>
      </w:pPr>
      <w:rPr>
        <w:rFonts w:hint="default"/>
        <w:lang w:val="en-US" w:eastAsia="en-US" w:bidi="ar-SA"/>
      </w:rPr>
    </w:lvl>
    <w:lvl w:ilvl="4" w:tplc="D90E68CA">
      <w:numFmt w:val="bullet"/>
      <w:lvlText w:val="•"/>
      <w:lvlJc w:val="left"/>
      <w:pPr>
        <w:ind w:left="3395" w:hanging="284"/>
      </w:pPr>
      <w:rPr>
        <w:rFonts w:hint="default"/>
        <w:lang w:val="en-US" w:eastAsia="en-US" w:bidi="ar-SA"/>
      </w:rPr>
    </w:lvl>
    <w:lvl w:ilvl="5" w:tplc="812ABF12">
      <w:numFmt w:val="bullet"/>
      <w:lvlText w:val="•"/>
      <w:lvlJc w:val="left"/>
      <w:pPr>
        <w:ind w:left="4154" w:hanging="284"/>
      </w:pPr>
      <w:rPr>
        <w:rFonts w:hint="default"/>
        <w:lang w:val="en-US" w:eastAsia="en-US" w:bidi="ar-SA"/>
      </w:rPr>
    </w:lvl>
    <w:lvl w:ilvl="6" w:tplc="A8044F84">
      <w:numFmt w:val="bullet"/>
      <w:lvlText w:val="•"/>
      <w:lvlJc w:val="left"/>
      <w:pPr>
        <w:ind w:left="4913" w:hanging="284"/>
      </w:pPr>
      <w:rPr>
        <w:rFonts w:hint="default"/>
        <w:lang w:val="en-US" w:eastAsia="en-US" w:bidi="ar-SA"/>
      </w:rPr>
    </w:lvl>
    <w:lvl w:ilvl="7" w:tplc="FD6EF056">
      <w:numFmt w:val="bullet"/>
      <w:lvlText w:val="•"/>
      <w:lvlJc w:val="left"/>
      <w:pPr>
        <w:ind w:left="5672" w:hanging="284"/>
      </w:pPr>
      <w:rPr>
        <w:rFonts w:hint="default"/>
        <w:lang w:val="en-US" w:eastAsia="en-US" w:bidi="ar-SA"/>
      </w:rPr>
    </w:lvl>
    <w:lvl w:ilvl="8" w:tplc="B2005E50">
      <w:numFmt w:val="bullet"/>
      <w:lvlText w:val="•"/>
      <w:lvlJc w:val="left"/>
      <w:pPr>
        <w:ind w:left="6431" w:hanging="284"/>
      </w:pPr>
      <w:rPr>
        <w:rFonts w:hint="default"/>
        <w:lang w:val="en-US" w:eastAsia="en-US" w:bidi="ar-SA"/>
      </w:rPr>
    </w:lvl>
  </w:abstractNum>
  <w:abstractNum w:abstractNumId="245" w15:restartNumberingAfterBreak="0">
    <w:nsid w:val="64FE207E"/>
    <w:multiLevelType w:val="hybridMultilevel"/>
    <w:tmpl w:val="5EE04B62"/>
    <w:lvl w:ilvl="0" w:tplc="7B98EB2E">
      <w:numFmt w:val="bullet"/>
      <w:lvlText w:val="•"/>
      <w:lvlJc w:val="left"/>
      <w:pPr>
        <w:ind w:left="453"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E76CA99C">
      <w:numFmt w:val="bullet"/>
      <w:lvlText w:val="•"/>
      <w:lvlJc w:val="left"/>
      <w:pPr>
        <w:ind w:left="917" w:hanging="284"/>
      </w:pPr>
      <w:rPr>
        <w:rFonts w:hint="default"/>
        <w:lang w:val="en-US" w:eastAsia="en-US" w:bidi="ar-SA"/>
      </w:rPr>
    </w:lvl>
    <w:lvl w:ilvl="2" w:tplc="6672BA8E">
      <w:numFmt w:val="bullet"/>
      <w:lvlText w:val="•"/>
      <w:lvlJc w:val="left"/>
      <w:pPr>
        <w:ind w:left="1375" w:hanging="284"/>
      </w:pPr>
      <w:rPr>
        <w:rFonts w:hint="default"/>
        <w:lang w:val="en-US" w:eastAsia="en-US" w:bidi="ar-SA"/>
      </w:rPr>
    </w:lvl>
    <w:lvl w:ilvl="3" w:tplc="6AF6E99A">
      <w:numFmt w:val="bullet"/>
      <w:lvlText w:val="•"/>
      <w:lvlJc w:val="left"/>
      <w:pPr>
        <w:ind w:left="1832" w:hanging="284"/>
      </w:pPr>
      <w:rPr>
        <w:rFonts w:hint="default"/>
        <w:lang w:val="en-US" w:eastAsia="en-US" w:bidi="ar-SA"/>
      </w:rPr>
    </w:lvl>
    <w:lvl w:ilvl="4" w:tplc="489050D0">
      <w:numFmt w:val="bullet"/>
      <w:lvlText w:val="•"/>
      <w:lvlJc w:val="left"/>
      <w:pPr>
        <w:ind w:left="2290" w:hanging="284"/>
      </w:pPr>
      <w:rPr>
        <w:rFonts w:hint="default"/>
        <w:lang w:val="en-US" w:eastAsia="en-US" w:bidi="ar-SA"/>
      </w:rPr>
    </w:lvl>
    <w:lvl w:ilvl="5" w:tplc="C114A8AA">
      <w:numFmt w:val="bullet"/>
      <w:lvlText w:val="•"/>
      <w:lvlJc w:val="left"/>
      <w:pPr>
        <w:ind w:left="2748" w:hanging="284"/>
      </w:pPr>
      <w:rPr>
        <w:rFonts w:hint="default"/>
        <w:lang w:val="en-US" w:eastAsia="en-US" w:bidi="ar-SA"/>
      </w:rPr>
    </w:lvl>
    <w:lvl w:ilvl="6" w:tplc="08BA3354">
      <w:numFmt w:val="bullet"/>
      <w:lvlText w:val="•"/>
      <w:lvlJc w:val="left"/>
      <w:pPr>
        <w:ind w:left="3205" w:hanging="284"/>
      </w:pPr>
      <w:rPr>
        <w:rFonts w:hint="default"/>
        <w:lang w:val="en-US" w:eastAsia="en-US" w:bidi="ar-SA"/>
      </w:rPr>
    </w:lvl>
    <w:lvl w:ilvl="7" w:tplc="7A3A67D8">
      <w:numFmt w:val="bullet"/>
      <w:lvlText w:val="•"/>
      <w:lvlJc w:val="left"/>
      <w:pPr>
        <w:ind w:left="3663" w:hanging="284"/>
      </w:pPr>
      <w:rPr>
        <w:rFonts w:hint="default"/>
        <w:lang w:val="en-US" w:eastAsia="en-US" w:bidi="ar-SA"/>
      </w:rPr>
    </w:lvl>
    <w:lvl w:ilvl="8" w:tplc="64C2E890">
      <w:numFmt w:val="bullet"/>
      <w:lvlText w:val="•"/>
      <w:lvlJc w:val="left"/>
      <w:pPr>
        <w:ind w:left="4120" w:hanging="284"/>
      </w:pPr>
      <w:rPr>
        <w:rFonts w:hint="default"/>
        <w:lang w:val="en-US" w:eastAsia="en-US" w:bidi="ar-SA"/>
      </w:rPr>
    </w:lvl>
  </w:abstractNum>
  <w:abstractNum w:abstractNumId="246" w15:restartNumberingAfterBreak="0">
    <w:nsid w:val="65110F10"/>
    <w:multiLevelType w:val="hybridMultilevel"/>
    <w:tmpl w:val="1098F738"/>
    <w:lvl w:ilvl="0" w:tplc="C7A6E06E">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7DEE949E">
      <w:numFmt w:val="bullet"/>
      <w:lvlText w:val="•"/>
      <w:lvlJc w:val="left"/>
      <w:pPr>
        <w:ind w:left="1118" w:hanging="284"/>
      </w:pPr>
      <w:rPr>
        <w:rFonts w:hint="default"/>
        <w:lang w:val="en-US" w:eastAsia="en-US" w:bidi="ar-SA"/>
      </w:rPr>
    </w:lvl>
    <w:lvl w:ilvl="2" w:tplc="19320FB4">
      <w:numFmt w:val="bullet"/>
      <w:lvlText w:val="•"/>
      <w:lvlJc w:val="left"/>
      <w:pPr>
        <w:ind w:left="1877" w:hanging="284"/>
      </w:pPr>
      <w:rPr>
        <w:rFonts w:hint="default"/>
        <w:lang w:val="en-US" w:eastAsia="en-US" w:bidi="ar-SA"/>
      </w:rPr>
    </w:lvl>
    <w:lvl w:ilvl="3" w:tplc="DB8626F6">
      <w:numFmt w:val="bullet"/>
      <w:lvlText w:val="•"/>
      <w:lvlJc w:val="left"/>
      <w:pPr>
        <w:ind w:left="2636" w:hanging="284"/>
      </w:pPr>
      <w:rPr>
        <w:rFonts w:hint="default"/>
        <w:lang w:val="en-US" w:eastAsia="en-US" w:bidi="ar-SA"/>
      </w:rPr>
    </w:lvl>
    <w:lvl w:ilvl="4" w:tplc="2D186582">
      <w:numFmt w:val="bullet"/>
      <w:lvlText w:val="•"/>
      <w:lvlJc w:val="left"/>
      <w:pPr>
        <w:ind w:left="3395" w:hanging="284"/>
      </w:pPr>
      <w:rPr>
        <w:rFonts w:hint="default"/>
        <w:lang w:val="en-US" w:eastAsia="en-US" w:bidi="ar-SA"/>
      </w:rPr>
    </w:lvl>
    <w:lvl w:ilvl="5" w:tplc="B5FAD918">
      <w:numFmt w:val="bullet"/>
      <w:lvlText w:val="•"/>
      <w:lvlJc w:val="left"/>
      <w:pPr>
        <w:ind w:left="4154" w:hanging="284"/>
      </w:pPr>
      <w:rPr>
        <w:rFonts w:hint="default"/>
        <w:lang w:val="en-US" w:eastAsia="en-US" w:bidi="ar-SA"/>
      </w:rPr>
    </w:lvl>
    <w:lvl w:ilvl="6" w:tplc="016CD006">
      <w:numFmt w:val="bullet"/>
      <w:lvlText w:val="•"/>
      <w:lvlJc w:val="left"/>
      <w:pPr>
        <w:ind w:left="4913" w:hanging="284"/>
      </w:pPr>
      <w:rPr>
        <w:rFonts w:hint="default"/>
        <w:lang w:val="en-US" w:eastAsia="en-US" w:bidi="ar-SA"/>
      </w:rPr>
    </w:lvl>
    <w:lvl w:ilvl="7" w:tplc="04EAC88C">
      <w:numFmt w:val="bullet"/>
      <w:lvlText w:val="•"/>
      <w:lvlJc w:val="left"/>
      <w:pPr>
        <w:ind w:left="5672" w:hanging="284"/>
      </w:pPr>
      <w:rPr>
        <w:rFonts w:hint="default"/>
        <w:lang w:val="en-US" w:eastAsia="en-US" w:bidi="ar-SA"/>
      </w:rPr>
    </w:lvl>
    <w:lvl w:ilvl="8" w:tplc="2A8C8194">
      <w:numFmt w:val="bullet"/>
      <w:lvlText w:val="•"/>
      <w:lvlJc w:val="left"/>
      <w:pPr>
        <w:ind w:left="6431" w:hanging="284"/>
      </w:pPr>
      <w:rPr>
        <w:rFonts w:hint="default"/>
        <w:lang w:val="en-US" w:eastAsia="en-US" w:bidi="ar-SA"/>
      </w:rPr>
    </w:lvl>
  </w:abstractNum>
  <w:abstractNum w:abstractNumId="247" w15:restartNumberingAfterBreak="0">
    <w:nsid w:val="65537EB8"/>
    <w:multiLevelType w:val="hybridMultilevel"/>
    <w:tmpl w:val="3E163228"/>
    <w:lvl w:ilvl="0" w:tplc="8A901BA8">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6442B278">
      <w:numFmt w:val="bullet"/>
      <w:lvlText w:val="•"/>
      <w:lvlJc w:val="left"/>
      <w:pPr>
        <w:ind w:left="1118" w:hanging="284"/>
      </w:pPr>
      <w:rPr>
        <w:rFonts w:hint="default"/>
        <w:lang w:val="en-US" w:eastAsia="en-US" w:bidi="ar-SA"/>
      </w:rPr>
    </w:lvl>
    <w:lvl w:ilvl="2" w:tplc="38C8A5E2">
      <w:numFmt w:val="bullet"/>
      <w:lvlText w:val="•"/>
      <w:lvlJc w:val="left"/>
      <w:pPr>
        <w:ind w:left="1877" w:hanging="284"/>
      </w:pPr>
      <w:rPr>
        <w:rFonts w:hint="default"/>
        <w:lang w:val="en-US" w:eastAsia="en-US" w:bidi="ar-SA"/>
      </w:rPr>
    </w:lvl>
    <w:lvl w:ilvl="3" w:tplc="7C60D072">
      <w:numFmt w:val="bullet"/>
      <w:lvlText w:val="•"/>
      <w:lvlJc w:val="left"/>
      <w:pPr>
        <w:ind w:left="2636" w:hanging="284"/>
      </w:pPr>
      <w:rPr>
        <w:rFonts w:hint="default"/>
        <w:lang w:val="en-US" w:eastAsia="en-US" w:bidi="ar-SA"/>
      </w:rPr>
    </w:lvl>
    <w:lvl w:ilvl="4" w:tplc="22AA22BE">
      <w:numFmt w:val="bullet"/>
      <w:lvlText w:val="•"/>
      <w:lvlJc w:val="left"/>
      <w:pPr>
        <w:ind w:left="3395" w:hanging="284"/>
      </w:pPr>
      <w:rPr>
        <w:rFonts w:hint="default"/>
        <w:lang w:val="en-US" w:eastAsia="en-US" w:bidi="ar-SA"/>
      </w:rPr>
    </w:lvl>
    <w:lvl w:ilvl="5" w:tplc="45A2B0FA">
      <w:numFmt w:val="bullet"/>
      <w:lvlText w:val="•"/>
      <w:lvlJc w:val="left"/>
      <w:pPr>
        <w:ind w:left="4154" w:hanging="284"/>
      </w:pPr>
      <w:rPr>
        <w:rFonts w:hint="default"/>
        <w:lang w:val="en-US" w:eastAsia="en-US" w:bidi="ar-SA"/>
      </w:rPr>
    </w:lvl>
    <w:lvl w:ilvl="6" w:tplc="F28C7EA8">
      <w:numFmt w:val="bullet"/>
      <w:lvlText w:val="•"/>
      <w:lvlJc w:val="left"/>
      <w:pPr>
        <w:ind w:left="4913" w:hanging="284"/>
      </w:pPr>
      <w:rPr>
        <w:rFonts w:hint="default"/>
        <w:lang w:val="en-US" w:eastAsia="en-US" w:bidi="ar-SA"/>
      </w:rPr>
    </w:lvl>
    <w:lvl w:ilvl="7" w:tplc="8FA899AE">
      <w:numFmt w:val="bullet"/>
      <w:lvlText w:val="•"/>
      <w:lvlJc w:val="left"/>
      <w:pPr>
        <w:ind w:left="5672" w:hanging="284"/>
      </w:pPr>
      <w:rPr>
        <w:rFonts w:hint="default"/>
        <w:lang w:val="en-US" w:eastAsia="en-US" w:bidi="ar-SA"/>
      </w:rPr>
    </w:lvl>
    <w:lvl w:ilvl="8" w:tplc="46660EFA">
      <w:numFmt w:val="bullet"/>
      <w:lvlText w:val="•"/>
      <w:lvlJc w:val="left"/>
      <w:pPr>
        <w:ind w:left="6431" w:hanging="284"/>
      </w:pPr>
      <w:rPr>
        <w:rFonts w:hint="default"/>
        <w:lang w:val="en-US" w:eastAsia="en-US" w:bidi="ar-SA"/>
      </w:rPr>
    </w:lvl>
  </w:abstractNum>
  <w:abstractNum w:abstractNumId="248" w15:restartNumberingAfterBreak="0">
    <w:nsid w:val="658620BF"/>
    <w:multiLevelType w:val="hybridMultilevel"/>
    <w:tmpl w:val="089814C0"/>
    <w:lvl w:ilvl="0" w:tplc="85488D5A">
      <w:numFmt w:val="bullet"/>
      <w:lvlText w:val="•"/>
      <w:lvlJc w:val="left"/>
      <w:pPr>
        <w:ind w:left="453"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490CE060">
      <w:numFmt w:val="bullet"/>
      <w:lvlText w:val="•"/>
      <w:lvlJc w:val="left"/>
      <w:pPr>
        <w:ind w:left="917" w:hanging="284"/>
      </w:pPr>
      <w:rPr>
        <w:rFonts w:hint="default"/>
        <w:lang w:val="en-US" w:eastAsia="en-US" w:bidi="ar-SA"/>
      </w:rPr>
    </w:lvl>
    <w:lvl w:ilvl="2" w:tplc="7FCE738C">
      <w:numFmt w:val="bullet"/>
      <w:lvlText w:val="•"/>
      <w:lvlJc w:val="left"/>
      <w:pPr>
        <w:ind w:left="1375" w:hanging="284"/>
      </w:pPr>
      <w:rPr>
        <w:rFonts w:hint="default"/>
        <w:lang w:val="en-US" w:eastAsia="en-US" w:bidi="ar-SA"/>
      </w:rPr>
    </w:lvl>
    <w:lvl w:ilvl="3" w:tplc="64DE33E8">
      <w:numFmt w:val="bullet"/>
      <w:lvlText w:val="•"/>
      <w:lvlJc w:val="left"/>
      <w:pPr>
        <w:ind w:left="1833" w:hanging="284"/>
      </w:pPr>
      <w:rPr>
        <w:rFonts w:hint="default"/>
        <w:lang w:val="en-US" w:eastAsia="en-US" w:bidi="ar-SA"/>
      </w:rPr>
    </w:lvl>
    <w:lvl w:ilvl="4" w:tplc="D4CEA2EE">
      <w:numFmt w:val="bullet"/>
      <w:lvlText w:val="•"/>
      <w:lvlJc w:val="left"/>
      <w:pPr>
        <w:ind w:left="2290" w:hanging="284"/>
      </w:pPr>
      <w:rPr>
        <w:rFonts w:hint="default"/>
        <w:lang w:val="en-US" w:eastAsia="en-US" w:bidi="ar-SA"/>
      </w:rPr>
    </w:lvl>
    <w:lvl w:ilvl="5" w:tplc="170EBF6C">
      <w:numFmt w:val="bullet"/>
      <w:lvlText w:val="•"/>
      <w:lvlJc w:val="left"/>
      <w:pPr>
        <w:ind w:left="2748" w:hanging="284"/>
      </w:pPr>
      <w:rPr>
        <w:rFonts w:hint="default"/>
        <w:lang w:val="en-US" w:eastAsia="en-US" w:bidi="ar-SA"/>
      </w:rPr>
    </w:lvl>
    <w:lvl w:ilvl="6" w:tplc="4ADEB698">
      <w:numFmt w:val="bullet"/>
      <w:lvlText w:val="•"/>
      <w:lvlJc w:val="left"/>
      <w:pPr>
        <w:ind w:left="3206" w:hanging="284"/>
      </w:pPr>
      <w:rPr>
        <w:rFonts w:hint="default"/>
        <w:lang w:val="en-US" w:eastAsia="en-US" w:bidi="ar-SA"/>
      </w:rPr>
    </w:lvl>
    <w:lvl w:ilvl="7" w:tplc="6ADE6666">
      <w:numFmt w:val="bullet"/>
      <w:lvlText w:val="•"/>
      <w:lvlJc w:val="left"/>
      <w:pPr>
        <w:ind w:left="3663" w:hanging="284"/>
      </w:pPr>
      <w:rPr>
        <w:rFonts w:hint="default"/>
        <w:lang w:val="en-US" w:eastAsia="en-US" w:bidi="ar-SA"/>
      </w:rPr>
    </w:lvl>
    <w:lvl w:ilvl="8" w:tplc="EF1C89E0">
      <w:numFmt w:val="bullet"/>
      <w:lvlText w:val="•"/>
      <w:lvlJc w:val="left"/>
      <w:pPr>
        <w:ind w:left="4121" w:hanging="284"/>
      </w:pPr>
      <w:rPr>
        <w:rFonts w:hint="default"/>
        <w:lang w:val="en-US" w:eastAsia="en-US" w:bidi="ar-SA"/>
      </w:rPr>
    </w:lvl>
  </w:abstractNum>
  <w:abstractNum w:abstractNumId="249" w15:restartNumberingAfterBreak="0">
    <w:nsid w:val="67FE58C8"/>
    <w:multiLevelType w:val="hybridMultilevel"/>
    <w:tmpl w:val="59C437EE"/>
    <w:lvl w:ilvl="0" w:tplc="1DCC81CC">
      <w:start w:val="1"/>
      <w:numFmt w:val="decimal"/>
      <w:lvlText w:val="%1."/>
      <w:lvlJc w:val="left"/>
      <w:pPr>
        <w:ind w:left="1283" w:hanging="442"/>
      </w:pPr>
      <w:rPr>
        <w:rFonts w:ascii="ECSquareSansProLight" w:eastAsia="ECSquareSansProLight" w:hAnsi="ECSquareSansProLight" w:cs="ECSquareSansProLight" w:hint="default"/>
        <w:b w:val="0"/>
        <w:bCs w:val="0"/>
        <w:i w:val="0"/>
        <w:iCs w:val="0"/>
        <w:color w:val="006BA9"/>
        <w:spacing w:val="0"/>
        <w:w w:val="100"/>
        <w:sz w:val="44"/>
        <w:szCs w:val="44"/>
        <w:lang w:val="en-US" w:eastAsia="en-US" w:bidi="ar-SA"/>
      </w:rPr>
    </w:lvl>
    <w:lvl w:ilvl="1" w:tplc="FDEE3520">
      <w:numFmt w:val="bullet"/>
      <w:lvlText w:val="•"/>
      <w:lvlJc w:val="left"/>
      <w:pPr>
        <w:ind w:left="2805" w:hanging="442"/>
      </w:pPr>
      <w:rPr>
        <w:rFonts w:hint="default"/>
        <w:lang w:val="en-US" w:eastAsia="en-US" w:bidi="ar-SA"/>
      </w:rPr>
    </w:lvl>
    <w:lvl w:ilvl="2" w:tplc="9C1EDBA4">
      <w:numFmt w:val="bullet"/>
      <w:lvlText w:val="•"/>
      <w:lvlJc w:val="left"/>
      <w:pPr>
        <w:ind w:left="4331" w:hanging="442"/>
      </w:pPr>
      <w:rPr>
        <w:rFonts w:hint="default"/>
        <w:lang w:val="en-US" w:eastAsia="en-US" w:bidi="ar-SA"/>
      </w:rPr>
    </w:lvl>
    <w:lvl w:ilvl="3" w:tplc="A6963CCC">
      <w:numFmt w:val="bullet"/>
      <w:lvlText w:val="•"/>
      <w:lvlJc w:val="left"/>
      <w:pPr>
        <w:ind w:left="5857" w:hanging="442"/>
      </w:pPr>
      <w:rPr>
        <w:rFonts w:hint="default"/>
        <w:lang w:val="en-US" w:eastAsia="en-US" w:bidi="ar-SA"/>
      </w:rPr>
    </w:lvl>
    <w:lvl w:ilvl="4" w:tplc="AE2E9628">
      <w:numFmt w:val="bullet"/>
      <w:lvlText w:val="•"/>
      <w:lvlJc w:val="left"/>
      <w:pPr>
        <w:ind w:left="7383" w:hanging="442"/>
      </w:pPr>
      <w:rPr>
        <w:rFonts w:hint="default"/>
        <w:lang w:val="en-US" w:eastAsia="en-US" w:bidi="ar-SA"/>
      </w:rPr>
    </w:lvl>
    <w:lvl w:ilvl="5" w:tplc="E9D2C19E">
      <w:numFmt w:val="bullet"/>
      <w:lvlText w:val="•"/>
      <w:lvlJc w:val="left"/>
      <w:pPr>
        <w:ind w:left="8908" w:hanging="442"/>
      </w:pPr>
      <w:rPr>
        <w:rFonts w:hint="default"/>
        <w:lang w:val="en-US" w:eastAsia="en-US" w:bidi="ar-SA"/>
      </w:rPr>
    </w:lvl>
    <w:lvl w:ilvl="6" w:tplc="6652DAF6">
      <w:numFmt w:val="bullet"/>
      <w:lvlText w:val="•"/>
      <w:lvlJc w:val="left"/>
      <w:pPr>
        <w:ind w:left="10434" w:hanging="442"/>
      </w:pPr>
      <w:rPr>
        <w:rFonts w:hint="default"/>
        <w:lang w:val="en-US" w:eastAsia="en-US" w:bidi="ar-SA"/>
      </w:rPr>
    </w:lvl>
    <w:lvl w:ilvl="7" w:tplc="A3FC9D6A">
      <w:numFmt w:val="bullet"/>
      <w:lvlText w:val="•"/>
      <w:lvlJc w:val="left"/>
      <w:pPr>
        <w:ind w:left="11960" w:hanging="442"/>
      </w:pPr>
      <w:rPr>
        <w:rFonts w:hint="default"/>
        <w:lang w:val="en-US" w:eastAsia="en-US" w:bidi="ar-SA"/>
      </w:rPr>
    </w:lvl>
    <w:lvl w:ilvl="8" w:tplc="7414A24E">
      <w:numFmt w:val="bullet"/>
      <w:lvlText w:val="•"/>
      <w:lvlJc w:val="left"/>
      <w:pPr>
        <w:ind w:left="13486" w:hanging="442"/>
      </w:pPr>
      <w:rPr>
        <w:rFonts w:hint="default"/>
        <w:lang w:val="en-US" w:eastAsia="en-US" w:bidi="ar-SA"/>
      </w:rPr>
    </w:lvl>
  </w:abstractNum>
  <w:abstractNum w:abstractNumId="250" w15:restartNumberingAfterBreak="0">
    <w:nsid w:val="68613186"/>
    <w:multiLevelType w:val="hybridMultilevel"/>
    <w:tmpl w:val="1A9A0E9E"/>
    <w:lvl w:ilvl="0" w:tplc="1CA8A46A">
      <w:start w:val="135"/>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0ED0C7A2">
      <w:numFmt w:val="bullet"/>
      <w:lvlText w:val="•"/>
      <w:lvlJc w:val="left"/>
      <w:pPr>
        <w:ind w:left="1482" w:hanging="454"/>
      </w:pPr>
      <w:rPr>
        <w:rFonts w:hint="default"/>
        <w:lang w:val="en-US" w:eastAsia="en-US" w:bidi="ar-SA"/>
      </w:rPr>
    </w:lvl>
    <w:lvl w:ilvl="2" w:tplc="0F20AC3E">
      <w:numFmt w:val="bullet"/>
      <w:lvlText w:val="•"/>
      <w:lvlJc w:val="left"/>
      <w:pPr>
        <w:ind w:left="2344" w:hanging="454"/>
      </w:pPr>
      <w:rPr>
        <w:rFonts w:hint="default"/>
        <w:lang w:val="en-US" w:eastAsia="en-US" w:bidi="ar-SA"/>
      </w:rPr>
    </w:lvl>
    <w:lvl w:ilvl="3" w:tplc="56820F68">
      <w:numFmt w:val="bullet"/>
      <w:lvlText w:val="•"/>
      <w:lvlJc w:val="left"/>
      <w:pPr>
        <w:ind w:left="3206" w:hanging="454"/>
      </w:pPr>
      <w:rPr>
        <w:rFonts w:hint="default"/>
        <w:lang w:val="en-US" w:eastAsia="en-US" w:bidi="ar-SA"/>
      </w:rPr>
    </w:lvl>
    <w:lvl w:ilvl="4" w:tplc="73D2C0F6">
      <w:numFmt w:val="bullet"/>
      <w:lvlText w:val="•"/>
      <w:lvlJc w:val="left"/>
      <w:pPr>
        <w:ind w:left="4069" w:hanging="454"/>
      </w:pPr>
      <w:rPr>
        <w:rFonts w:hint="default"/>
        <w:lang w:val="en-US" w:eastAsia="en-US" w:bidi="ar-SA"/>
      </w:rPr>
    </w:lvl>
    <w:lvl w:ilvl="5" w:tplc="55643128">
      <w:numFmt w:val="bullet"/>
      <w:lvlText w:val="•"/>
      <w:lvlJc w:val="left"/>
      <w:pPr>
        <w:ind w:left="4931" w:hanging="454"/>
      </w:pPr>
      <w:rPr>
        <w:rFonts w:hint="default"/>
        <w:lang w:val="en-US" w:eastAsia="en-US" w:bidi="ar-SA"/>
      </w:rPr>
    </w:lvl>
    <w:lvl w:ilvl="6" w:tplc="294C965E">
      <w:numFmt w:val="bullet"/>
      <w:lvlText w:val="•"/>
      <w:lvlJc w:val="left"/>
      <w:pPr>
        <w:ind w:left="5793" w:hanging="454"/>
      </w:pPr>
      <w:rPr>
        <w:rFonts w:hint="default"/>
        <w:lang w:val="en-US" w:eastAsia="en-US" w:bidi="ar-SA"/>
      </w:rPr>
    </w:lvl>
    <w:lvl w:ilvl="7" w:tplc="09BA8A50">
      <w:numFmt w:val="bullet"/>
      <w:lvlText w:val="•"/>
      <w:lvlJc w:val="left"/>
      <w:pPr>
        <w:ind w:left="6656" w:hanging="454"/>
      </w:pPr>
      <w:rPr>
        <w:rFonts w:hint="default"/>
        <w:lang w:val="en-US" w:eastAsia="en-US" w:bidi="ar-SA"/>
      </w:rPr>
    </w:lvl>
    <w:lvl w:ilvl="8" w:tplc="B18A7774">
      <w:numFmt w:val="bullet"/>
      <w:lvlText w:val="•"/>
      <w:lvlJc w:val="left"/>
      <w:pPr>
        <w:ind w:left="7518" w:hanging="454"/>
      </w:pPr>
      <w:rPr>
        <w:rFonts w:hint="default"/>
        <w:lang w:val="en-US" w:eastAsia="en-US" w:bidi="ar-SA"/>
      </w:rPr>
    </w:lvl>
  </w:abstractNum>
  <w:abstractNum w:abstractNumId="251" w15:restartNumberingAfterBreak="0">
    <w:nsid w:val="6A005F87"/>
    <w:multiLevelType w:val="hybridMultilevel"/>
    <w:tmpl w:val="16008122"/>
    <w:lvl w:ilvl="0" w:tplc="903CEFD2">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E89A0668">
      <w:numFmt w:val="bullet"/>
      <w:lvlText w:val="•"/>
      <w:lvlJc w:val="left"/>
      <w:pPr>
        <w:ind w:left="1118" w:hanging="284"/>
      </w:pPr>
      <w:rPr>
        <w:rFonts w:hint="default"/>
        <w:lang w:val="en-US" w:eastAsia="en-US" w:bidi="ar-SA"/>
      </w:rPr>
    </w:lvl>
    <w:lvl w:ilvl="2" w:tplc="033425BE">
      <w:numFmt w:val="bullet"/>
      <w:lvlText w:val="•"/>
      <w:lvlJc w:val="left"/>
      <w:pPr>
        <w:ind w:left="1877" w:hanging="284"/>
      </w:pPr>
      <w:rPr>
        <w:rFonts w:hint="default"/>
        <w:lang w:val="en-US" w:eastAsia="en-US" w:bidi="ar-SA"/>
      </w:rPr>
    </w:lvl>
    <w:lvl w:ilvl="3" w:tplc="41F60226">
      <w:numFmt w:val="bullet"/>
      <w:lvlText w:val="•"/>
      <w:lvlJc w:val="left"/>
      <w:pPr>
        <w:ind w:left="2636" w:hanging="284"/>
      </w:pPr>
      <w:rPr>
        <w:rFonts w:hint="default"/>
        <w:lang w:val="en-US" w:eastAsia="en-US" w:bidi="ar-SA"/>
      </w:rPr>
    </w:lvl>
    <w:lvl w:ilvl="4" w:tplc="E62E2B66">
      <w:numFmt w:val="bullet"/>
      <w:lvlText w:val="•"/>
      <w:lvlJc w:val="left"/>
      <w:pPr>
        <w:ind w:left="3395" w:hanging="284"/>
      </w:pPr>
      <w:rPr>
        <w:rFonts w:hint="default"/>
        <w:lang w:val="en-US" w:eastAsia="en-US" w:bidi="ar-SA"/>
      </w:rPr>
    </w:lvl>
    <w:lvl w:ilvl="5" w:tplc="5D9CAA1C">
      <w:numFmt w:val="bullet"/>
      <w:lvlText w:val="•"/>
      <w:lvlJc w:val="left"/>
      <w:pPr>
        <w:ind w:left="4154" w:hanging="284"/>
      </w:pPr>
      <w:rPr>
        <w:rFonts w:hint="default"/>
        <w:lang w:val="en-US" w:eastAsia="en-US" w:bidi="ar-SA"/>
      </w:rPr>
    </w:lvl>
    <w:lvl w:ilvl="6" w:tplc="962EE2D6">
      <w:numFmt w:val="bullet"/>
      <w:lvlText w:val="•"/>
      <w:lvlJc w:val="left"/>
      <w:pPr>
        <w:ind w:left="4913" w:hanging="284"/>
      </w:pPr>
      <w:rPr>
        <w:rFonts w:hint="default"/>
        <w:lang w:val="en-US" w:eastAsia="en-US" w:bidi="ar-SA"/>
      </w:rPr>
    </w:lvl>
    <w:lvl w:ilvl="7" w:tplc="C1C2B42C">
      <w:numFmt w:val="bullet"/>
      <w:lvlText w:val="•"/>
      <w:lvlJc w:val="left"/>
      <w:pPr>
        <w:ind w:left="5672" w:hanging="284"/>
      </w:pPr>
      <w:rPr>
        <w:rFonts w:hint="default"/>
        <w:lang w:val="en-US" w:eastAsia="en-US" w:bidi="ar-SA"/>
      </w:rPr>
    </w:lvl>
    <w:lvl w:ilvl="8" w:tplc="95DC90A6">
      <w:numFmt w:val="bullet"/>
      <w:lvlText w:val="•"/>
      <w:lvlJc w:val="left"/>
      <w:pPr>
        <w:ind w:left="6431" w:hanging="284"/>
      </w:pPr>
      <w:rPr>
        <w:rFonts w:hint="default"/>
        <w:lang w:val="en-US" w:eastAsia="en-US" w:bidi="ar-SA"/>
      </w:rPr>
    </w:lvl>
  </w:abstractNum>
  <w:abstractNum w:abstractNumId="252" w15:restartNumberingAfterBreak="0">
    <w:nsid w:val="6A121199"/>
    <w:multiLevelType w:val="hybridMultilevel"/>
    <w:tmpl w:val="946C71B0"/>
    <w:lvl w:ilvl="0" w:tplc="D81E6E4C">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C7D8347A">
      <w:numFmt w:val="bullet"/>
      <w:lvlText w:val="•"/>
      <w:lvlJc w:val="left"/>
      <w:pPr>
        <w:ind w:left="1118" w:hanging="284"/>
      </w:pPr>
      <w:rPr>
        <w:rFonts w:hint="default"/>
        <w:lang w:val="en-US" w:eastAsia="en-US" w:bidi="ar-SA"/>
      </w:rPr>
    </w:lvl>
    <w:lvl w:ilvl="2" w:tplc="A97ECB44">
      <w:numFmt w:val="bullet"/>
      <w:lvlText w:val="•"/>
      <w:lvlJc w:val="left"/>
      <w:pPr>
        <w:ind w:left="1877" w:hanging="284"/>
      </w:pPr>
      <w:rPr>
        <w:rFonts w:hint="default"/>
        <w:lang w:val="en-US" w:eastAsia="en-US" w:bidi="ar-SA"/>
      </w:rPr>
    </w:lvl>
    <w:lvl w:ilvl="3" w:tplc="A9C0A490">
      <w:numFmt w:val="bullet"/>
      <w:lvlText w:val="•"/>
      <w:lvlJc w:val="left"/>
      <w:pPr>
        <w:ind w:left="2636" w:hanging="284"/>
      </w:pPr>
      <w:rPr>
        <w:rFonts w:hint="default"/>
        <w:lang w:val="en-US" w:eastAsia="en-US" w:bidi="ar-SA"/>
      </w:rPr>
    </w:lvl>
    <w:lvl w:ilvl="4" w:tplc="9850A378">
      <w:numFmt w:val="bullet"/>
      <w:lvlText w:val="•"/>
      <w:lvlJc w:val="left"/>
      <w:pPr>
        <w:ind w:left="3395" w:hanging="284"/>
      </w:pPr>
      <w:rPr>
        <w:rFonts w:hint="default"/>
        <w:lang w:val="en-US" w:eastAsia="en-US" w:bidi="ar-SA"/>
      </w:rPr>
    </w:lvl>
    <w:lvl w:ilvl="5" w:tplc="A1D63466">
      <w:numFmt w:val="bullet"/>
      <w:lvlText w:val="•"/>
      <w:lvlJc w:val="left"/>
      <w:pPr>
        <w:ind w:left="4154" w:hanging="284"/>
      </w:pPr>
      <w:rPr>
        <w:rFonts w:hint="default"/>
        <w:lang w:val="en-US" w:eastAsia="en-US" w:bidi="ar-SA"/>
      </w:rPr>
    </w:lvl>
    <w:lvl w:ilvl="6" w:tplc="96D4CC9A">
      <w:numFmt w:val="bullet"/>
      <w:lvlText w:val="•"/>
      <w:lvlJc w:val="left"/>
      <w:pPr>
        <w:ind w:left="4913" w:hanging="284"/>
      </w:pPr>
      <w:rPr>
        <w:rFonts w:hint="default"/>
        <w:lang w:val="en-US" w:eastAsia="en-US" w:bidi="ar-SA"/>
      </w:rPr>
    </w:lvl>
    <w:lvl w:ilvl="7" w:tplc="C6123D92">
      <w:numFmt w:val="bullet"/>
      <w:lvlText w:val="•"/>
      <w:lvlJc w:val="left"/>
      <w:pPr>
        <w:ind w:left="5672" w:hanging="284"/>
      </w:pPr>
      <w:rPr>
        <w:rFonts w:hint="default"/>
        <w:lang w:val="en-US" w:eastAsia="en-US" w:bidi="ar-SA"/>
      </w:rPr>
    </w:lvl>
    <w:lvl w:ilvl="8" w:tplc="93ACCCB6">
      <w:numFmt w:val="bullet"/>
      <w:lvlText w:val="•"/>
      <w:lvlJc w:val="left"/>
      <w:pPr>
        <w:ind w:left="6431" w:hanging="284"/>
      </w:pPr>
      <w:rPr>
        <w:rFonts w:hint="default"/>
        <w:lang w:val="en-US" w:eastAsia="en-US" w:bidi="ar-SA"/>
      </w:rPr>
    </w:lvl>
  </w:abstractNum>
  <w:abstractNum w:abstractNumId="253" w15:restartNumberingAfterBreak="0">
    <w:nsid w:val="6A383918"/>
    <w:multiLevelType w:val="hybridMultilevel"/>
    <w:tmpl w:val="F7168DB6"/>
    <w:lvl w:ilvl="0" w:tplc="2B6C23AA">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BB289E64">
      <w:numFmt w:val="bullet"/>
      <w:lvlText w:val="•"/>
      <w:lvlJc w:val="left"/>
      <w:pPr>
        <w:ind w:left="1118" w:hanging="284"/>
      </w:pPr>
      <w:rPr>
        <w:rFonts w:hint="default"/>
        <w:lang w:val="en-US" w:eastAsia="en-US" w:bidi="ar-SA"/>
      </w:rPr>
    </w:lvl>
    <w:lvl w:ilvl="2" w:tplc="1416D0F6">
      <w:numFmt w:val="bullet"/>
      <w:lvlText w:val="•"/>
      <w:lvlJc w:val="left"/>
      <w:pPr>
        <w:ind w:left="1877" w:hanging="284"/>
      </w:pPr>
      <w:rPr>
        <w:rFonts w:hint="default"/>
        <w:lang w:val="en-US" w:eastAsia="en-US" w:bidi="ar-SA"/>
      </w:rPr>
    </w:lvl>
    <w:lvl w:ilvl="3" w:tplc="08502396">
      <w:numFmt w:val="bullet"/>
      <w:lvlText w:val="•"/>
      <w:lvlJc w:val="left"/>
      <w:pPr>
        <w:ind w:left="2636" w:hanging="284"/>
      </w:pPr>
      <w:rPr>
        <w:rFonts w:hint="default"/>
        <w:lang w:val="en-US" w:eastAsia="en-US" w:bidi="ar-SA"/>
      </w:rPr>
    </w:lvl>
    <w:lvl w:ilvl="4" w:tplc="B6489898">
      <w:numFmt w:val="bullet"/>
      <w:lvlText w:val="•"/>
      <w:lvlJc w:val="left"/>
      <w:pPr>
        <w:ind w:left="3395" w:hanging="284"/>
      </w:pPr>
      <w:rPr>
        <w:rFonts w:hint="default"/>
        <w:lang w:val="en-US" w:eastAsia="en-US" w:bidi="ar-SA"/>
      </w:rPr>
    </w:lvl>
    <w:lvl w:ilvl="5" w:tplc="8C762DAA">
      <w:numFmt w:val="bullet"/>
      <w:lvlText w:val="•"/>
      <w:lvlJc w:val="left"/>
      <w:pPr>
        <w:ind w:left="4154" w:hanging="284"/>
      </w:pPr>
      <w:rPr>
        <w:rFonts w:hint="default"/>
        <w:lang w:val="en-US" w:eastAsia="en-US" w:bidi="ar-SA"/>
      </w:rPr>
    </w:lvl>
    <w:lvl w:ilvl="6" w:tplc="3BF2146C">
      <w:numFmt w:val="bullet"/>
      <w:lvlText w:val="•"/>
      <w:lvlJc w:val="left"/>
      <w:pPr>
        <w:ind w:left="4913" w:hanging="284"/>
      </w:pPr>
      <w:rPr>
        <w:rFonts w:hint="default"/>
        <w:lang w:val="en-US" w:eastAsia="en-US" w:bidi="ar-SA"/>
      </w:rPr>
    </w:lvl>
    <w:lvl w:ilvl="7" w:tplc="C46A9938">
      <w:numFmt w:val="bullet"/>
      <w:lvlText w:val="•"/>
      <w:lvlJc w:val="left"/>
      <w:pPr>
        <w:ind w:left="5672" w:hanging="284"/>
      </w:pPr>
      <w:rPr>
        <w:rFonts w:hint="default"/>
        <w:lang w:val="en-US" w:eastAsia="en-US" w:bidi="ar-SA"/>
      </w:rPr>
    </w:lvl>
    <w:lvl w:ilvl="8" w:tplc="963643DA">
      <w:numFmt w:val="bullet"/>
      <w:lvlText w:val="•"/>
      <w:lvlJc w:val="left"/>
      <w:pPr>
        <w:ind w:left="6431" w:hanging="284"/>
      </w:pPr>
      <w:rPr>
        <w:rFonts w:hint="default"/>
        <w:lang w:val="en-US" w:eastAsia="en-US" w:bidi="ar-SA"/>
      </w:rPr>
    </w:lvl>
  </w:abstractNum>
  <w:abstractNum w:abstractNumId="254" w15:restartNumberingAfterBreak="0">
    <w:nsid w:val="6A9237C8"/>
    <w:multiLevelType w:val="hybridMultilevel"/>
    <w:tmpl w:val="4934B814"/>
    <w:lvl w:ilvl="0" w:tplc="6626568A">
      <w:numFmt w:val="bullet"/>
      <w:lvlText w:val="•"/>
      <w:lvlJc w:val="left"/>
      <w:pPr>
        <w:ind w:left="453"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63B0DDEA">
      <w:numFmt w:val="bullet"/>
      <w:lvlText w:val="•"/>
      <w:lvlJc w:val="left"/>
      <w:pPr>
        <w:ind w:left="917" w:hanging="284"/>
      </w:pPr>
      <w:rPr>
        <w:rFonts w:hint="default"/>
        <w:lang w:val="en-US" w:eastAsia="en-US" w:bidi="ar-SA"/>
      </w:rPr>
    </w:lvl>
    <w:lvl w:ilvl="2" w:tplc="18A4AAF2">
      <w:numFmt w:val="bullet"/>
      <w:lvlText w:val="•"/>
      <w:lvlJc w:val="left"/>
      <w:pPr>
        <w:ind w:left="1375" w:hanging="284"/>
      </w:pPr>
      <w:rPr>
        <w:rFonts w:hint="default"/>
        <w:lang w:val="en-US" w:eastAsia="en-US" w:bidi="ar-SA"/>
      </w:rPr>
    </w:lvl>
    <w:lvl w:ilvl="3" w:tplc="A0F8B0E0">
      <w:numFmt w:val="bullet"/>
      <w:lvlText w:val="•"/>
      <w:lvlJc w:val="left"/>
      <w:pPr>
        <w:ind w:left="1832" w:hanging="284"/>
      </w:pPr>
      <w:rPr>
        <w:rFonts w:hint="default"/>
        <w:lang w:val="en-US" w:eastAsia="en-US" w:bidi="ar-SA"/>
      </w:rPr>
    </w:lvl>
    <w:lvl w:ilvl="4" w:tplc="F73E9BA2">
      <w:numFmt w:val="bullet"/>
      <w:lvlText w:val="•"/>
      <w:lvlJc w:val="left"/>
      <w:pPr>
        <w:ind w:left="2290" w:hanging="284"/>
      </w:pPr>
      <w:rPr>
        <w:rFonts w:hint="default"/>
        <w:lang w:val="en-US" w:eastAsia="en-US" w:bidi="ar-SA"/>
      </w:rPr>
    </w:lvl>
    <w:lvl w:ilvl="5" w:tplc="2C2E258C">
      <w:numFmt w:val="bullet"/>
      <w:lvlText w:val="•"/>
      <w:lvlJc w:val="left"/>
      <w:pPr>
        <w:ind w:left="2748" w:hanging="284"/>
      </w:pPr>
      <w:rPr>
        <w:rFonts w:hint="default"/>
        <w:lang w:val="en-US" w:eastAsia="en-US" w:bidi="ar-SA"/>
      </w:rPr>
    </w:lvl>
    <w:lvl w:ilvl="6" w:tplc="B112B5CE">
      <w:numFmt w:val="bullet"/>
      <w:lvlText w:val="•"/>
      <w:lvlJc w:val="left"/>
      <w:pPr>
        <w:ind w:left="3205" w:hanging="284"/>
      </w:pPr>
      <w:rPr>
        <w:rFonts w:hint="default"/>
        <w:lang w:val="en-US" w:eastAsia="en-US" w:bidi="ar-SA"/>
      </w:rPr>
    </w:lvl>
    <w:lvl w:ilvl="7" w:tplc="41B4FB50">
      <w:numFmt w:val="bullet"/>
      <w:lvlText w:val="•"/>
      <w:lvlJc w:val="left"/>
      <w:pPr>
        <w:ind w:left="3663" w:hanging="284"/>
      </w:pPr>
      <w:rPr>
        <w:rFonts w:hint="default"/>
        <w:lang w:val="en-US" w:eastAsia="en-US" w:bidi="ar-SA"/>
      </w:rPr>
    </w:lvl>
    <w:lvl w:ilvl="8" w:tplc="E30E0EF2">
      <w:numFmt w:val="bullet"/>
      <w:lvlText w:val="•"/>
      <w:lvlJc w:val="left"/>
      <w:pPr>
        <w:ind w:left="4120" w:hanging="284"/>
      </w:pPr>
      <w:rPr>
        <w:rFonts w:hint="default"/>
        <w:lang w:val="en-US" w:eastAsia="en-US" w:bidi="ar-SA"/>
      </w:rPr>
    </w:lvl>
  </w:abstractNum>
  <w:abstractNum w:abstractNumId="255" w15:restartNumberingAfterBreak="0">
    <w:nsid w:val="6AC84A8F"/>
    <w:multiLevelType w:val="hybridMultilevel"/>
    <w:tmpl w:val="1DBE7DC6"/>
    <w:lvl w:ilvl="0" w:tplc="831C5D7C">
      <w:start w:val="82"/>
      <w:numFmt w:val="decimal"/>
      <w:lvlText w:val="%1."/>
      <w:lvlJc w:val="left"/>
      <w:pPr>
        <w:ind w:left="527" w:hanging="360"/>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BE46F408">
      <w:numFmt w:val="bullet"/>
      <w:lvlText w:val="•"/>
      <w:lvlJc w:val="left"/>
      <w:pPr>
        <w:ind w:left="1392" w:hanging="360"/>
      </w:pPr>
      <w:rPr>
        <w:rFonts w:hint="default"/>
        <w:lang w:val="en-US" w:eastAsia="en-US" w:bidi="ar-SA"/>
      </w:rPr>
    </w:lvl>
    <w:lvl w:ilvl="2" w:tplc="91BA0F56">
      <w:numFmt w:val="bullet"/>
      <w:lvlText w:val="•"/>
      <w:lvlJc w:val="left"/>
      <w:pPr>
        <w:ind w:left="2264" w:hanging="360"/>
      </w:pPr>
      <w:rPr>
        <w:rFonts w:hint="default"/>
        <w:lang w:val="en-US" w:eastAsia="en-US" w:bidi="ar-SA"/>
      </w:rPr>
    </w:lvl>
    <w:lvl w:ilvl="3" w:tplc="AD563994">
      <w:numFmt w:val="bullet"/>
      <w:lvlText w:val="•"/>
      <w:lvlJc w:val="left"/>
      <w:pPr>
        <w:ind w:left="3136" w:hanging="360"/>
      </w:pPr>
      <w:rPr>
        <w:rFonts w:hint="default"/>
        <w:lang w:val="en-US" w:eastAsia="en-US" w:bidi="ar-SA"/>
      </w:rPr>
    </w:lvl>
    <w:lvl w:ilvl="4" w:tplc="66206F96">
      <w:numFmt w:val="bullet"/>
      <w:lvlText w:val="•"/>
      <w:lvlJc w:val="left"/>
      <w:pPr>
        <w:ind w:left="4009" w:hanging="360"/>
      </w:pPr>
      <w:rPr>
        <w:rFonts w:hint="default"/>
        <w:lang w:val="en-US" w:eastAsia="en-US" w:bidi="ar-SA"/>
      </w:rPr>
    </w:lvl>
    <w:lvl w:ilvl="5" w:tplc="3A58D1B8">
      <w:numFmt w:val="bullet"/>
      <w:lvlText w:val="•"/>
      <w:lvlJc w:val="left"/>
      <w:pPr>
        <w:ind w:left="4881" w:hanging="360"/>
      </w:pPr>
      <w:rPr>
        <w:rFonts w:hint="default"/>
        <w:lang w:val="en-US" w:eastAsia="en-US" w:bidi="ar-SA"/>
      </w:rPr>
    </w:lvl>
    <w:lvl w:ilvl="6" w:tplc="11B22326">
      <w:numFmt w:val="bullet"/>
      <w:lvlText w:val="•"/>
      <w:lvlJc w:val="left"/>
      <w:pPr>
        <w:ind w:left="5753" w:hanging="360"/>
      </w:pPr>
      <w:rPr>
        <w:rFonts w:hint="default"/>
        <w:lang w:val="en-US" w:eastAsia="en-US" w:bidi="ar-SA"/>
      </w:rPr>
    </w:lvl>
    <w:lvl w:ilvl="7" w:tplc="AF3ADDFE">
      <w:numFmt w:val="bullet"/>
      <w:lvlText w:val="•"/>
      <w:lvlJc w:val="left"/>
      <w:pPr>
        <w:ind w:left="6626" w:hanging="360"/>
      </w:pPr>
      <w:rPr>
        <w:rFonts w:hint="default"/>
        <w:lang w:val="en-US" w:eastAsia="en-US" w:bidi="ar-SA"/>
      </w:rPr>
    </w:lvl>
    <w:lvl w:ilvl="8" w:tplc="0D0AA7CA">
      <w:numFmt w:val="bullet"/>
      <w:lvlText w:val="•"/>
      <w:lvlJc w:val="left"/>
      <w:pPr>
        <w:ind w:left="7498" w:hanging="360"/>
      </w:pPr>
      <w:rPr>
        <w:rFonts w:hint="default"/>
        <w:lang w:val="en-US" w:eastAsia="en-US" w:bidi="ar-SA"/>
      </w:rPr>
    </w:lvl>
  </w:abstractNum>
  <w:abstractNum w:abstractNumId="256" w15:restartNumberingAfterBreak="0">
    <w:nsid w:val="6ADE175B"/>
    <w:multiLevelType w:val="hybridMultilevel"/>
    <w:tmpl w:val="8BC0EA4A"/>
    <w:lvl w:ilvl="0" w:tplc="AB021A50">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B0F8B3BA">
      <w:numFmt w:val="bullet"/>
      <w:lvlText w:val="•"/>
      <w:lvlJc w:val="left"/>
      <w:pPr>
        <w:ind w:left="1118" w:hanging="284"/>
      </w:pPr>
      <w:rPr>
        <w:rFonts w:hint="default"/>
        <w:lang w:val="en-US" w:eastAsia="en-US" w:bidi="ar-SA"/>
      </w:rPr>
    </w:lvl>
    <w:lvl w:ilvl="2" w:tplc="7E16A74E">
      <w:numFmt w:val="bullet"/>
      <w:lvlText w:val="•"/>
      <w:lvlJc w:val="left"/>
      <w:pPr>
        <w:ind w:left="1877" w:hanging="284"/>
      </w:pPr>
      <w:rPr>
        <w:rFonts w:hint="default"/>
        <w:lang w:val="en-US" w:eastAsia="en-US" w:bidi="ar-SA"/>
      </w:rPr>
    </w:lvl>
    <w:lvl w:ilvl="3" w:tplc="C418774C">
      <w:numFmt w:val="bullet"/>
      <w:lvlText w:val="•"/>
      <w:lvlJc w:val="left"/>
      <w:pPr>
        <w:ind w:left="2636" w:hanging="284"/>
      </w:pPr>
      <w:rPr>
        <w:rFonts w:hint="default"/>
        <w:lang w:val="en-US" w:eastAsia="en-US" w:bidi="ar-SA"/>
      </w:rPr>
    </w:lvl>
    <w:lvl w:ilvl="4" w:tplc="2280E4DC">
      <w:numFmt w:val="bullet"/>
      <w:lvlText w:val="•"/>
      <w:lvlJc w:val="left"/>
      <w:pPr>
        <w:ind w:left="3395" w:hanging="284"/>
      </w:pPr>
      <w:rPr>
        <w:rFonts w:hint="default"/>
        <w:lang w:val="en-US" w:eastAsia="en-US" w:bidi="ar-SA"/>
      </w:rPr>
    </w:lvl>
    <w:lvl w:ilvl="5" w:tplc="599E6DB0">
      <w:numFmt w:val="bullet"/>
      <w:lvlText w:val="•"/>
      <w:lvlJc w:val="left"/>
      <w:pPr>
        <w:ind w:left="4154" w:hanging="284"/>
      </w:pPr>
      <w:rPr>
        <w:rFonts w:hint="default"/>
        <w:lang w:val="en-US" w:eastAsia="en-US" w:bidi="ar-SA"/>
      </w:rPr>
    </w:lvl>
    <w:lvl w:ilvl="6" w:tplc="502AF46E">
      <w:numFmt w:val="bullet"/>
      <w:lvlText w:val="•"/>
      <w:lvlJc w:val="left"/>
      <w:pPr>
        <w:ind w:left="4913" w:hanging="284"/>
      </w:pPr>
      <w:rPr>
        <w:rFonts w:hint="default"/>
        <w:lang w:val="en-US" w:eastAsia="en-US" w:bidi="ar-SA"/>
      </w:rPr>
    </w:lvl>
    <w:lvl w:ilvl="7" w:tplc="DF4E30B2">
      <w:numFmt w:val="bullet"/>
      <w:lvlText w:val="•"/>
      <w:lvlJc w:val="left"/>
      <w:pPr>
        <w:ind w:left="5672" w:hanging="284"/>
      </w:pPr>
      <w:rPr>
        <w:rFonts w:hint="default"/>
        <w:lang w:val="en-US" w:eastAsia="en-US" w:bidi="ar-SA"/>
      </w:rPr>
    </w:lvl>
    <w:lvl w:ilvl="8" w:tplc="9210E9E0">
      <w:numFmt w:val="bullet"/>
      <w:lvlText w:val="•"/>
      <w:lvlJc w:val="left"/>
      <w:pPr>
        <w:ind w:left="6431" w:hanging="284"/>
      </w:pPr>
      <w:rPr>
        <w:rFonts w:hint="default"/>
        <w:lang w:val="en-US" w:eastAsia="en-US" w:bidi="ar-SA"/>
      </w:rPr>
    </w:lvl>
  </w:abstractNum>
  <w:abstractNum w:abstractNumId="257" w15:restartNumberingAfterBreak="0">
    <w:nsid w:val="6B2B1088"/>
    <w:multiLevelType w:val="hybridMultilevel"/>
    <w:tmpl w:val="D92620C2"/>
    <w:lvl w:ilvl="0" w:tplc="20D276D2">
      <w:start w:val="255"/>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ED486876">
      <w:numFmt w:val="bullet"/>
      <w:lvlText w:val="•"/>
      <w:lvlJc w:val="left"/>
      <w:pPr>
        <w:ind w:left="1482" w:hanging="454"/>
      </w:pPr>
      <w:rPr>
        <w:rFonts w:hint="default"/>
        <w:lang w:val="en-US" w:eastAsia="en-US" w:bidi="ar-SA"/>
      </w:rPr>
    </w:lvl>
    <w:lvl w:ilvl="2" w:tplc="E95ACA04">
      <w:numFmt w:val="bullet"/>
      <w:lvlText w:val="•"/>
      <w:lvlJc w:val="left"/>
      <w:pPr>
        <w:ind w:left="2344" w:hanging="454"/>
      </w:pPr>
      <w:rPr>
        <w:rFonts w:hint="default"/>
        <w:lang w:val="en-US" w:eastAsia="en-US" w:bidi="ar-SA"/>
      </w:rPr>
    </w:lvl>
    <w:lvl w:ilvl="3" w:tplc="973EC6F8">
      <w:numFmt w:val="bullet"/>
      <w:lvlText w:val="•"/>
      <w:lvlJc w:val="left"/>
      <w:pPr>
        <w:ind w:left="3206" w:hanging="454"/>
      </w:pPr>
      <w:rPr>
        <w:rFonts w:hint="default"/>
        <w:lang w:val="en-US" w:eastAsia="en-US" w:bidi="ar-SA"/>
      </w:rPr>
    </w:lvl>
    <w:lvl w:ilvl="4" w:tplc="CC3CAE04">
      <w:numFmt w:val="bullet"/>
      <w:lvlText w:val="•"/>
      <w:lvlJc w:val="left"/>
      <w:pPr>
        <w:ind w:left="4069" w:hanging="454"/>
      </w:pPr>
      <w:rPr>
        <w:rFonts w:hint="default"/>
        <w:lang w:val="en-US" w:eastAsia="en-US" w:bidi="ar-SA"/>
      </w:rPr>
    </w:lvl>
    <w:lvl w:ilvl="5" w:tplc="401A89F8">
      <w:numFmt w:val="bullet"/>
      <w:lvlText w:val="•"/>
      <w:lvlJc w:val="left"/>
      <w:pPr>
        <w:ind w:left="4931" w:hanging="454"/>
      </w:pPr>
      <w:rPr>
        <w:rFonts w:hint="default"/>
        <w:lang w:val="en-US" w:eastAsia="en-US" w:bidi="ar-SA"/>
      </w:rPr>
    </w:lvl>
    <w:lvl w:ilvl="6" w:tplc="952A0A4C">
      <w:numFmt w:val="bullet"/>
      <w:lvlText w:val="•"/>
      <w:lvlJc w:val="left"/>
      <w:pPr>
        <w:ind w:left="5793" w:hanging="454"/>
      </w:pPr>
      <w:rPr>
        <w:rFonts w:hint="default"/>
        <w:lang w:val="en-US" w:eastAsia="en-US" w:bidi="ar-SA"/>
      </w:rPr>
    </w:lvl>
    <w:lvl w:ilvl="7" w:tplc="66A8B4A4">
      <w:numFmt w:val="bullet"/>
      <w:lvlText w:val="•"/>
      <w:lvlJc w:val="left"/>
      <w:pPr>
        <w:ind w:left="6656" w:hanging="454"/>
      </w:pPr>
      <w:rPr>
        <w:rFonts w:hint="default"/>
        <w:lang w:val="en-US" w:eastAsia="en-US" w:bidi="ar-SA"/>
      </w:rPr>
    </w:lvl>
    <w:lvl w:ilvl="8" w:tplc="9140ADEE">
      <w:numFmt w:val="bullet"/>
      <w:lvlText w:val="•"/>
      <w:lvlJc w:val="left"/>
      <w:pPr>
        <w:ind w:left="7518" w:hanging="454"/>
      </w:pPr>
      <w:rPr>
        <w:rFonts w:hint="default"/>
        <w:lang w:val="en-US" w:eastAsia="en-US" w:bidi="ar-SA"/>
      </w:rPr>
    </w:lvl>
  </w:abstractNum>
  <w:abstractNum w:abstractNumId="258" w15:restartNumberingAfterBreak="0">
    <w:nsid w:val="6BEA4DFE"/>
    <w:multiLevelType w:val="multilevel"/>
    <w:tmpl w:val="EF16BFDE"/>
    <w:lvl w:ilvl="0">
      <w:start w:val="1"/>
      <w:numFmt w:val="decimal"/>
      <w:lvlText w:val="%1."/>
      <w:lvlJc w:val="left"/>
      <w:pPr>
        <w:ind w:left="849" w:hanging="376"/>
      </w:pPr>
      <w:rPr>
        <w:rFonts w:ascii="EC Square Sans Pro" w:eastAsia="EC Square Sans Pro" w:hAnsi="EC Square Sans Pro" w:cs="EC Square Sans Pro" w:hint="default"/>
        <w:b w:val="0"/>
        <w:bCs w:val="0"/>
        <w:i w:val="0"/>
        <w:iCs w:val="0"/>
        <w:color w:val="D4B23D"/>
        <w:spacing w:val="0"/>
        <w:w w:val="100"/>
        <w:sz w:val="36"/>
        <w:szCs w:val="36"/>
        <w:lang w:val="en-US" w:eastAsia="en-US" w:bidi="ar-SA"/>
      </w:rPr>
    </w:lvl>
    <w:lvl w:ilvl="1">
      <w:start w:val="1"/>
      <w:numFmt w:val="decimal"/>
      <w:lvlText w:val="%1.%2"/>
      <w:lvlJc w:val="left"/>
      <w:pPr>
        <w:ind w:left="849" w:hanging="580"/>
      </w:pPr>
      <w:rPr>
        <w:rFonts w:ascii="EC Square Sans Pro" w:eastAsia="EC Square Sans Pro" w:hAnsi="EC Square Sans Pro" w:cs="EC Square Sans Pro" w:hint="default"/>
        <w:b w:val="0"/>
        <w:bCs w:val="0"/>
        <w:i w:val="0"/>
        <w:iCs w:val="0"/>
        <w:color w:val="D4B23D"/>
        <w:spacing w:val="0"/>
        <w:w w:val="100"/>
        <w:sz w:val="36"/>
        <w:szCs w:val="36"/>
        <w:lang w:val="en-US" w:eastAsia="en-US" w:bidi="ar-SA"/>
      </w:rPr>
    </w:lvl>
    <w:lvl w:ilvl="2">
      <w:numFmt w:val="bullet"/>
      <w:lvlText w:val="•"/>
      <w:lvlJc w:val="left"/>
      <w:pPr>
        <w:ind w:left="3979" w:hanging="580"/>
      </w:pPr>
      <w:rPr>
        <w:rFonts w:hint="default"/>
        <w:lang w:val="en-US" w:eastAsia="en-US" w:bidi="ar-SA"/>
      </w:rPr>
    </w:lvl>
    <w:lvl w:ilvl="3">
      <w:numFmt w:val="bullet"/>
      <w:lvlText w:val="•"/>
      <w:lvlJc w:val="left"/>
      <w:pPr>
        <w:ind w:left="5549" w:hanging="580"/>
      </w:pPr>
      <w:rPr>
        <w:rFonts w:hint="default"/>
        <w:lang w:val="en-US" w:eastAsia="en-US" w:bidi="ar-SA"/>
      </w:rPr>
    </w:lvl>
    <w:lvl w:ilvl="4">
      <w:numFmt w:val="bullet"/>
      <w:lvlText w:val="•"/>
      <w:lvlJc w:val="left"/>
      <w:pPr>
        <w:ind w:left="7119" w:hanging="580"/>
      </w:pPr>
      <w:rPr>
        <w:rFonts w:hint="default"/>
        <w:lang w:val="en-US" w:eastAsia="en-US" w:bidi="ar-SA"/>
      </w:rPr>
    </w:lvl>
    <w:lvl w:ilvl="5">
      <w:numFmt w:val="bullet"/>
      <w:lvlText w:val="•"/>
      <w:lvlJc w:val="left"/>
      <w:pPr>
        <w:ind w:left="8688" w:hanging="580"/>
      </w:pPr>
      <w:rPr>
        <w:rFonts w:hint="default"/>
        <w:lang w:val="en-US" w:eastAsia="en-US" w:bidi="ar-SA"/>
      </w:rPr>
    </w:lvl>
    <w:lvl w:ilvl="6">
      <w:numFmt w:val="bullet"/>
      <w:lvlText w:val="•"/>
      <w:lvlJc w:val="left"/>
      <w:pPr>
        <w:ind w:left="10258" w:hanging="580"/>
      </w:pPr>
      <w:rPr>
        <w:rFonts w:hint="default"/>
        <w:lang w:val="en-US" w:eastAsia="en-US" w:bidi="ar-SA"/>
      </w:rPr>
    </w:lvl>
    <w:lvl w:ilvl="7">
      <w:numFmt w:val="bullet"/>
      <w:lvlText w:val="•"/>
      <w:lvlJc w:val="left"/>
      <w:pPr>
        <w:ind w:left="11828" w:hanging="580"/>
      </w:pPr>
      <w:rPr>
        <w:rFonts w:hint="default"/>
        <w:lang w:val="en-US" w:eastAsia="en-US" w:bidi="ar-SA"/>
      </w:rPr>
    </w:lvl>
    <w:lvl w:ilvl="8">
      <w:numFmt w:val="bullet"/>
      <w:lvlText w:val="•"/>
      <w:lvlJc w:val="left"/>
      <w:pPr>
        <w:ind w:left="13398" w:hanging="580"/>
      </w:pPr>
      <w:rPr>
        <w:rFonts w:hint="default"/>
        <w:lang w:val="en-US" w:eastAsia="en-US" w:bidi="ar-SA"/>
      </w:rPr>
    </w:lvl>
  </w:abstractNum>
  <w:abstractNum w:abstractNumId="259" w15:restartNumberingAfterBreak="0">
    <w:nsid w:val="6CB06852"/>
    <w:multiLevelType w:val="hybridMultilevel"/>
    <w:tmpl w:val="B5AC2CBC"/>
    <w:lvl w:ilvl="0" w:tplc="861C4500">
      <w:start w:val="138"/>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99C2267E">
      <w:numFmt w:val="bullet"/>
      <w:lvlText w:val="•"/>
      <w:lvlJc w:val="left"/>
      <w:pPr>
        <w:ind w:left="1482" w:hanging="454"/>
      </w:pPr>
      <w:rPr>
        <w:rFonts w:hint="default"/>
        <w:lang w:val="en-US" w:eastAsia="en-US" w:bidi="ar-SA"/>
      </w:rPr>
    </w:lvl>
    <w:lvl w:ilvl="2" w:tplc="07CC6730">
      <w:numFmt w:val="bullet"/>
      <w:lvlText w:val="•"/>
      <w:lvlJc w:val="left"/>
      <w:pPr>
        <w:ind w:left="2344" w:hanging="454"/>
      </w:pPr>
      <w:rPr>
        <w:rFonts w:hint="default"/>
        <w:lang w:val="en-US" w:eastAsia="en-US" w:bidi="ar-SA"/>
      </w:rPr>
    </w:lvl>
    <w:lvl w:ilvl="3" w:tplc="2A209BC0">
      <w:numFmt w:val="bullet"/>
      <w:lvlText w:val="•"/>
      <w:lvlJc w:val="left"/>
      <w:pPr>
        <w:ind w:left="3206" w:hanging="454"/>
      </w:pPr>
      <w:rPr>
        <w:rFonts w:hint="default"/>
        <w:lang w:val="en-US" w:eastAsia="en-US" w:bidi="ar-SA"/>
      </w:rPr>
    </w:lvl>
    <w:lvl w:ilvl="4" w:tplc="BDDC191C">
      <w:numFmt w:val="bullet"/>
      <w:lvlText w:val="•"/>
      <w:lvlJc w:val="left"/>
      <w:pPr>
        <w:ind w:left="4069" w:hanging="454"/>
      </w:pPr>
      <w:rPr>
        <w:rFonts w:hint="default"/>
        <w:lang w:val="en-US" w:eastAsia="en-US" w:bidi="ar-SA"/>
      </w:rPr>
    </w:lvl>
    <w:lvl w:ilvl="5" w:tplc="A39048EC">
      <w:numFmt w:val="bullet"/>
      <w:lvlText w:val="•"/>
      <w:lvlJc w:val="left"/>
      <w:pPr>
        <w:ind w:left="4931" w:hanging="454"/>
      </w:pPr>
      <w:rPr>
        <w:rFonts w:hint="default"/>
        <w:lang w:val="en-US" w:eastAsia="en-US" w:bidi="ar-SA"/>
      </w:rPr>
    </w:lvl>
    <w:lvl w:ilvl="6" w:tplc="DA9C164A">
      <w:numFmt w:val="bullet"/>
      <w:lvlText w:val="•"/>
      <w:lvlJc w:val="left"/>
      <w:pPr>
        <w:ind w:left="5793" w:hanging="454"/>
      </w:pPr>
      <w:rPr>
        <w:rFonts w:hint="default"/>
        <w:lang w:val="en-US" w:eastAsia="en-US" w:bidi="ar-SA"/>
      </w:rPr>
    </w:lvl>
    <w:lvl w:ilvl="7" w:tplc="6B7A7E82">
      <w:numFmt w:val="bullet"/>
      <w:lvlText w:val="•"/>
      <w:lvlJc w:val="left"/>
      <w:pPr>
        <w:ind w:left="6656" w:hanging="454"/>
      </w:pPr>
      <w:rPr>
        <w:rFonts w:hint="default"/>
        <w:lang w:val="en-US" w:eastAsia="en-US" w:bidi="ar-SA"/>
      </w:rPr>
    </w:lvl>
    <w:lvl w:ilvl="8" w:tplc="E6DE6016">
      <w:numFmt w:val="bullet"/>
      <w:lvlText w:val="•"/>
      <w:lvlJc w:val="left"/>
      <w:pPr>
        <w:ind w:left="7518" w:hanging="454"/>
      </w:pPr>
      <w:rPr>
        <w:rFonts w:hint="default"/>
        <w:lang w:val="en-US" w:eastAsia="en-US" w:bidi="ar-SA"/>
      </w:rPr>
    </w:lvl>
  </w:abstractNum>
  <w:abstractNum w:abstractNumId="260" w15:restartNumberingAfterBreak="0">
    <w:nsid w:val="6D88443C"/>
    <w:multiLevelType w:val="hybridMultilevel"/>
    <w:tmpl w:val="D77AF3E4"/>
    <w:lvl w:ilvl="0" w:tplc="2706758A">
      <w:start w:val="1"/>
      <w:numFmt w:val="upperLetter"/>
      <w:lvlText w:val="%1."/>
      <w:lvlJc w:val="left"/>
      <w:pPr>
        <w:ind w:left="1061" w:hanging="195"/>
      </w:pPr>
      <w:rPr>
        <w:rFonts w:ascii="EC Square Sans Pro" w:eastAsia="EC Square Sans Pro" w:hAnsi="EC Square Sans Pro" w:cs="EC Square Sans Pro" w:hint="default"/>
        <w:b w:val="0"/>
        <w:bCs w:val="0"/>
        <w:i w:val="0"/>
        <w:iCs w:val="0"/>
        <w:color w:val="006BA9"/>
        <w:spacing w:val="-2"/>
        <w:w w:val="100"/>
        <w:sz w:val="20"/>
        <w:szCs w:val="20"/>
        <w:lang w:val="en-US" w:eastAsia="en-US" w:bidi="ar-SA"/>
      </w:rPr>
    </w:lvl>
    <w:lvl w:ilvl="1" w:tplc="B822A378">
      <w:numFmt w:val="bullet"/>
      <w:lvlText w:val="•"/>
      <w:lvlJc w:val="left"/>
      <w:pPr>
        <w:ind w:left="1206" w:hanging="227"/>
      </w:pPr>
      <w:rPr>
        <w:rFonts w:ascii="ECSquareSansProMedium" w:eastAsia="ECSquareSansProMedium" w:hAnsi="ECSquareSansProMedium" w:cs="ECSquareSansProMedium" w:hint="default"/>
        <w:w w:val="100"/>
        <w:lang w:val="en-US" w:eastAsia="en-US" w:bidi="ar-SA"/>
      </w:rPr>
    </w:lvl>
    <w:lvl w:ilvl="2" w:tplc="D344614C">
      <w:numFmt w:val="bullet"/>
      <w:lvlText w:val="•"/>
      <w:lvlJc w:val="left"/>
      <w:pPr>
        <w:ind w:left="1200" w:hanging="227"/>
      </w:pPr>
      <w:rPr>
        <w:rFonts w:hint="default"/>
        <w:lang w:val="en-US" w:eastAsia="en-US" w:bidi="ar-SA"/>
      </w:rPr>
    </w:lvl>
    <w:lvl w:ilvl="3" w:tplc="3B046FFE">
      <w:numFmt w:val="bullet"/>
      <w:lvlText w:val="•"/>
      <w:lvlJc w:val="left"/>
      <w:pPr>
        <w:ind w:left="2094" w:hanging="227"/>
      </w:pPr>
      <w:rPr>
        <w:rFonts w:hint="default"/>
        <w:lang w:val="en-US" w:eastAsia="en-US" w:bidi="ar-SA"/>
      </w:rPr>
    </w:lvl>
    <w:lvl w:ilvl="4" w:tplc="EB98C8DC">
      <w:numFmt w:val="bullet"/>
      <w:lvlText w:val="•"/>
      <w:lvlJc w:val="left"/>
      <w:pPr>
        <w:ind w:left="2989" w:hanging="227"/>
      </w:pPr>
      <w:rPr>
        <w:rFonts w:hint="default"/>
        <w:lang w:val="en-US" w:eastAsia="en-US" w:bidi="ar-SA"/>
      </w:rPr>
    </w:lvl>
    <w:lvl w:ilvl="5" w:tplc="2FE4B442">
      <w:numFmt w:val="bullet"/>
      <w:lvlText w:val="•"/>
      <w:lvlJc w:val="left"/>
      <w:pPr>
        <w:ind w:left="3884" w:hanging="227"/>
      </w:pPr>
      <w:rPr>
        <w:rFonts w:hint="default"/>
        <w:lang w:val="en-US" w:eastAsia="en-US" w:bidi="ar-SA"/>
      </w:rPr>
    </w:lvl>
    <w:lvl w:ilvl="6" w:tplc="CDFAA048">
      <w:numFmt w:val="bullet"/>
      <w:lvlText w:val="•"/>
      <w:lvlJc w:val="left"/>
      <w:pPr>
        <w:ind w:left="4779" w:hanging="227"/>
      </w:pPr>
      <w:rPr>
        <w:rFonts w:hint="default"/>
        <w:lang w:val="en-US" w:eastAsia="en-US" w:bidi="ar-SA"/>
      </w:rPr>
    </w:lvl>
    <w:lvl w:ilvl="7" w:tplc="61F0B4D4">
      <w:numFmt w:val="bullet"/>
      <w:lvlText w:val="•"/>
      <w:lvlJc w:val="left"/>
      <w:pPr>
        <w:ind w:left="5674" w:hanging="227"/>
      </w:pPr>
      <w:rPr>
        <w:rFonts w:hint="default"/>
        <w:lang w:val="en-US" w:eastAsia="en-US" w:bidi="ar-SA"/>
      </w:rPr>
    </w:lvl>
    <w:lvl w:ilvl="8" w:tplc="AB5202CC">
      <w:numFmt w:val="bullet"/>
      <w:lvlText w:val="•"/>
      <w:lvlJc w:val="left"/>
      <w:pPr>
        <w:ind w:left="6569" w:hanging="227"/>
      </w:pPr>
      <w:rPr>
        <w:rFonts w:hint="default"/>
        <w:lang w:val="en-US" w:eastAsia="en-US" w:bidi="ar-SA"/>
      </w:rPr>
    </w:lvl>
  </w:abstractNum>
  <w:abstractNum w:abstractNumId="261" w15:restartNumberingAfterBreak="0">
    <w:nsid w:val="6EA57DDE"/>
    <w:multiLevelType w:val="hybridMultilevel"/>
    <w:tmpl w:val="28BAC1D2"/>
    <w:lvl w:ilvl="0" w:tplc="068433EA">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05FE5140">
      <w:numFmt w:val="bullet"/>
      <w:lvlText w:val="•"/>
      <w:lvlJc w:val="left"/>
      <w:pPr>
        <w:ind w:left="1118" w:hanging="284"/>
      </w:pPr>
      <w:rPr>
        <w:rFonts w:hint="default"/>
        <w:lang w:val="en-US" w:eastAsia="en-US" w:bidi="ar-SA"/>
      </w:rPr>
    </w:lvl>
    <w:lvl w:ilvl="2" w:tplc="72721972">
      <w:numFmt w:val="bullet"/>
      <w:lvlText w:val="•"/>
      <w:lvlJc w:val="left"/>
      <w:pPr>
        <w:ind w:left="1877" w:hanging="284"/>
      </w:pPr>
      <w:rPr>
        <w:rFonts w:hint="default"/>
        <w:lang w:val="en-US" w:eastAsia="en-US" w:bidi="ar-SA"/>
      </w:rPr>
    </w:lvl>
    <w:lvl w:ilvl="3" w:tplc="B1B4CF5E">
      <w:numFmt w:val="bullet"/>
      <w:lvlText w:val="•"/>
      <w:lvlJc w:val="left"/>
      <w:pPr>
        <w:ind w:left="2636" w:hanging="284"/>
      </w:pPr>
      <w:rPr>
        <w:rFonts w:hint="default"/>
        <w:lang w:val="en-US" w:eastAsia="en-US" w:bidi="ar-SA"/>
      </w:rPr>
    </w:lvl>
    <w:lvl w:ilvl="4" w:tplc="E54ADABC">
      <w:numFmt w:val="bullet"/>
      <w:lvlText w:val="•"/>
      <w:lvlJc w:val="left"/>
      <w:pPr>
        <w:ind w:left="3395" w:hanging="284"/>
      </w:pPr>
      <w:rPr>
        <w:rFonts w:hint="default"/>
        <w:lang w:val="en-US" w:eastAsia="en-US" w:bidi="ar-SA"/>
      </w:rPr>
    </w:lvl>
    <w:lvl w:ilvl="5" w:tplc="EEA60494">
      <w:numFmt w:val="bullet"/>
      <w:lvlText w:val="•"/>
      <w:lvlJc w:val="left"/>
      <w:pPr>
        <w:ind w:left="4154" w:hanging="284"/>
      </w:pPr>
      <w:rPr>
        <w:rFonts w:hint="default"/>
        <w:lang w:val="en-US" w:eastAsia="en-US" w:bidi="ar-SA"/>
      </w:rPr>
    </w:lvl>
    <w:lvl w:ilvl="6" w:tplc="0E7CEAB2">
      <w:numFmt w:val="bullet"/>
      <w:lvlText w:val="•"/>
      <w:lvlJc w:val="left"/>
      <w:pPr>
        <w:ind w:left="4913" w:hanging="284"/>
      </w:pPr>
      <w:rPr>
        <w:rFonts w:hint="default"/>
        <w:lang w:val="en-US" w:eastAsia="en-US" w:bidi="ar-SA"/>
      </w:rPr>
    </w:lvl>
    <w:lvl w:ilvl="7" w:tplc="5522866A">
      <w:numFmt w:val="bullet"/>
      <w:lvlText w:val="•"/>
      <w:lvlJc w:val="left"/>
      <w:pPr>
        <w:ind w:left="5672" w:hanging="284"/>
      </w:pPr>
      <w:rPr>
        <w:rFonts w:hint="default"/>
        <w:lang w:val="en-US" w:eastAsia="en-US" w:bidi="ar-SA"/>
      </w:rPr>
    </w:lvl>
    <w:lvl w:ilvl="8" w:tplc="214A84FC">
      <w:numFmt w:val="bullet"/>
      <w:lvlText w:val="•"/>
      <w:lvlJc w:val="left"/>
      <w:pPr>
        <w:ind w:left="6431" w:hanging="284"/>
      </w:pPr>
      <w:rPr>
        <w:rFonts w:hint="default"/>
        <w:lang w:val="en-US" w:eastAsia="en-US" w:bidi="ar-SA"/>
      </w:rPr>
    </w:lvl>
  </w:abstractNum>
  <w:abstractNum w:abstractNumId="262" w15:restartNumberingAfterBreak="0">
    <w:nsid w:val="6EC83934"/>
    <w:multiLevelType w:val="hybridMultilevel"/>
    <w:tmpl w:val="8BE8DD2E"/>
    <w:lvl w:ilvl="0" w:tplc="AB6A987E">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97BA24BA">
      <w:numFmt w:val="bullet"/>
      <w:lvlText w:val="•"/>
      <w:lvlJc w:val="left"/>
      <w:pPr>
        <w:ind w:left="1118" w:hanging="284"/>
      </w:pPr>
      <w:rPr>
        <w:rFonts w:hint="default"/>
        <w:lang w:val="en-US" w:eastAsia="en-US" w:bidi="ar-SA"/>
      </w:rPr>
    </w:lvl>
    <w:lvl w:ilvl="2" w:tplc="69F2075C">
      <w:numFmt w:val="bullet"/>
      <w:lvlText w:val="•"/>
      <w:lvlJc w:val="left"/>
      <w:pPr>
        <w:ind w:left="1877" w:hanging="284"/>
      </w:pPr>
      <w:rPr>
        <w:rFonts w:hint="default"/>
        <w:lang w:val="en-US" w:eastAsia="en-US" w:bidi="ar-SA"/>
      </w:rPr>
    </w:lvl>
    <w:lvl w:ilvl="3" w:tplc="BAA02CA6">
      <w:numFmt w:val="bullet"/>
      <w:lvlText w:val="•"/>
      <w:lvlJc w:val="left"/>
      <w:pPr>
        <w:ind w:left="2636" w:hanging="284"/>
      </w:pPr>
      <w:rPr>
        <w:rFonts w:hint="default"/>
        <w:lang w:val="en-US" w:eastAsia="en-US" w:bidi="ar-SA"/>
      </w:rPr>
    </w:lvl>
    <w:lvl w:ilvl="4" w:tplc="69E8768C">
      <w:numFmt w:val="bullet"/>
      <w:lvlText w:val="•"/>
      <w:lvlJc w:val="left"/>
      <w:pPr>
        <w:ind w:left="3395" w:hanging="284"/>
      </w:pPr>
      <w:rPr>
        <w:rFonts w:hint="default"/>
        <w:lang w:val="en-US" w:eastAsia="en-US" w:bidi="ar-SA"/>
      </w:rPr>
    </w:lvl>
    <w:lvl w:ilvl="5" w:tplc="659C6CE4">
      <w:numFmt w:val="bullet"/>
      <w:lvlText w:val="•"/>
      <w:lvlJc w:val="left"/>
      <w:pPr>
        <w:ind w:left="4154" w:hanging="284"/>
      </w:pPr>
      <w:rPr>
        <w:rFonts w:hint="default"/>
        <w:lang w:val="en-US" w:eastAsia="en-US" w:bidi="ar-SA"/>
      </w:rPr>
    </w:lvl>
    <w:lvl w:ilvl="6" w:tplc="F4483964">
      <w:numFmt w:val="bullet"/>
      <w:lvlText w:val="•"/>
      <w:lvlJc w:val="left"/>
      <w:pPr>
        <w:ind w:left="4913" w:hanging="284"/>
      </w:pPr>
      <w:rPr>
        <w:rFonts w:hint="default"/>
        <w:lang w:val="en-US" w:eastAsia="en-US" w:bidi="ar-SA"/>
      </w:rPr>
    </w:lvl>
    <w:lvl w:ilvl="7" w:tplc="36664846">
      <w:numFmt w:val="bullet"/>
      <w:lvlText w:val="•"/>
      <w:lvlJc w:val="left"/>
      <w:pPr>
        <w:ind w:left="5672" w:hanging="284"/>
      </w:pPr>
      <w:rPr>
        <w:rFonts w:hint="default"/>
        <w:lang w:val="en-US" w:eastAsia="en-US" w:bidi="ar-SA"/>
      </w:rPr>
    </w:lvl>
    <w:lvl w:ilvl="8" w:tplc="2AB82C92">
      <w:numFmt w:val="bullet"/>
      <w:lvlText w:val="•"/>
      <w:lvlJc w:val="left"/>
      <w:pPr>
        <w:ind w:left="6431" w:hanging="284"/>
      </w:pPr>
      <w:rPr>
        <w:rFonts w:hint="default"/>
        <w:lang w:val="en-US" w:eastAsia="en-US" w:bidi="ar-SA"/>
      </w:rPr>
    </w:lvl>
  </w:abstractNum>
  <w:abstractNum w:abstractNumId="263" w15:restartNumberingAfterBreak="0">
    <w:nsid w:val="6EDB23C0"/>
    <w:multiLevelType w:val="hybridMultilevel"/>
    <w:tmpl w:val="6700FAC6"/>
    <w:lvl w:ilvl="0" w:tplc="2BEC5E4C">
      <w:numFmt w:val="bullet"/>
      <w:lvlText w:val="•"/>
      <w:lvlJc w:val="left"/>
      <w:pPr>
        <w:ind w:left="453"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20781C70">
      <w:numFmt w:val="bullet"/>
      <w:lvlText w:val="•"/>
      <w:lvlJc w:val="left"/>
      <w:pPr>
        <w:ind w:left="917" w:hanging="284"/>
      </w:pPr>
      <w:rPr>
        <w:rFonts w:hint="default"/>
        <w:lang w:val="en-US" w:eastAsia="en-US" w:bidi="ar-SA"/>
      </w:rPr>
    </w:lvl>
    <w:lvl w:ilvl="2" w:tplc="45FC29A2">
      <w:numFmt w:val="bullet"/>
      <w:lvlText w:val="•"/>
      <w:lvlJc w:val="left"/>
      <w:pPr>
        <w:ind w:left="1375" w:hanging="284"/>
      </w:pPr>
      <w:rPr>
        <w:rFonts w:hint="default"/>
        <w:lang w:val="en-US" w:eastAsia="en-US" w:bidi="ar-SA"/>
      </w:rPr>
    </w:lvl>
    <w:lvl w:ilvl="3" w:tplc="7CE2902C">
      <w:numFmt w:val="bullet"/>
      <w:lvlText w:val="•"/>
      <w:lvlJc w:val="left"/>
      <w:pPr>
        <w:ind w:left="1832" w:hanging="284"/>
      </w:pPr>
      <w:rPr>
        <w:rFonts w:hint="default"/>
        <w:lang w:val="en-US" w:eastAsia="en-US" w:bidi="ar-SA"/>
      </w:rPr>
    </w:lvl>
    <w:lvl w:ilvl="4" w:tplc="67FA3D30">
      <w:numFmt w:val="bullet"/>
      <w:lvlText w:val="•"/>
      <w:lvlJc w:val="left"/>
      <w:pPr>
        <w:ind w:left="2290" w:hanging="284"/>
      </w:pPr>
      <w:rPr>
        <w:rFonts w:hint="default"/>
        <w:lang w:val="en-US" w:eastAsia="en-US" w:bidi="ar-SA"/>
      </w:rPr>
    </w:lvl>
    <w:lvl w:ilvl="5" w:tplc="B1F80298">
      <w:numFmt w:val="bullet"/>
      <w:lvlText w:val="•"/>
      <w:lvlJc w:val="left"/>
      <w:pPr>
        <w:ind w:left="2748" w:hanging="284"/>
      </w:pPr>
      <w:rPr>
        <w:rFonts w:hint="default"/>
        <w:lang w:val="en-US" w:eastAsia="en-US" w:bidi="ar-SA"/>
      </w:rPr>
    </w:lvl>
    <w:lvl w:ilvl="6" w:tplc="B9D4B2A6">
      <w:numFmt w:val="bullet"/>
      <w:lvlText w:val="•"/>
      <w:lvlJc w:val="left"/>
      <w:pPr>
        <w:ind w:left="3205" w:hanging="284"/>
      </w:pPr>
      <w:rPr>
        <w:rFonts w:hint="default"/>
        <w:lang w:val="en-US" w:eastAsia="en-US" w:bidi="ar-SA"/>
      </w:rPr>
    </w:lvl>
    <w:lvl w:ilvl="7" w:tplc="20D6FF84">
      <w:numFmt w:val="bullet"/>
      <w:lvlText w:val="•"/>
      <w:lvlJc w:val="left"/>
      <w:pPr>
        <w:ind w:left="3663" w:hanging="284"/>
      </w:pPr>
      <w:rPr>
        <w:rFonts w:hint="default"/>
        <w:lang w:val="en-US" w:eastAsia="en-US" w:bidi="ar-SA"/>
      </w:rPr>
    </w:lvl>
    <w:lvl w:ilvl="8" w:tplc="0A2A3ECA">
      <w:numFmt w:val="bullet"/>
      <w:lvlText w:val="•"/>
      <w:lvlJc w:val="left"/>
      <w:pPr>
        <w:ind w:left="4120" w:hanging="284"/>
      </w:pPr>
      <w:rPr>
        <w:rFonts w:hint="default"/>
        <w:lang w:val="en-US" w:eastAsia="en-US" w:bidi="ar-SA"/>
      </w:rPr>
    </w:lvl>
  </w:abstractNum>
  <w:abstractNum w:abstractNumId="264" w15:restartNumberingAfterBreak="0">
    <w:nsid w:val="6F3770C0"/>
    <w:multiLevelType w:val="hybridMultilevel"/>
    <w:tmpl w:val="A5F66840"/>
    <w:lvl w:ilvl="0" w:tplc="E6585DD6">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34867E3E">
      <w:numFmt w:val="bullet"/>
      <w:lvlText w:val="•"/>
      <w:lvlJc w:val="left"/>
      <w:pPr>
        <w:ind w:left="1118" w:hanging="284"/>
      </w:pPr>
      <w:rPr>
        <w:rFonts w:hint="default"/>
        <w:lang w:val="en-US" w:eastAsia="en-US" w:bidi="ar-SA"/>
      </w:rPr>
    </w:lvl>
    <w:lvl w:ilvl="2" w:tplc="B638FBE0">
      <w:numFmt w:val="bullet"/>
      <w:lvlText w:val="•"/>
      <w:lvlJc w:val="left"/>
      <w:pPr>
        <w:ind w:left="1877" w:hanging="284"/>
      </w:pPr>
      <w:rPr>
        <w:rFonts w:hint="default"/>
        <w:lang w:val="en-US" w:eastAsia="en-US" w:bidi="ar-SA"/>
      </w:rPr>
    </w:lvl>
    <w:lvl w:ilvl="3" w:tplc="8E48D05A">
      <w:numFmt w:val="bullet"/>
      <w:lvlText w:val="•"/>
      <w:lvlJc w:val="left"/>
      <w:pPr>
        <w:ind w:left="2636" w:hanging="284"/>
      </w:pPr>
      <w:rPr>
        <w:rFonts w:hint="default"/>
        <w:lang w:val="en-US" w:eastAsia="en-US" w:bidi="ar-SA"/>
      </w:rPr>
    </w:lvl>
    <w:lvl w:ilvl="4" w:tplc="A204071E">
      <w:numFmt w:val="bullet"/>
      <w:lvlText w:val="•"/>
      <w:lvlJc w:val="left"/>
      <w:pPr>
        <w:ind w:left="3395" w:hanging="284"/>
      </w:pPr>
      <w:rPr>
        <w:rFonts w:hint="default"/>
        <w:lang w:val="en-US" w:eastAsia="en-US" w:bidi="ar-SA"/>
      </w:rPr>
    </w:lvl>
    <w:lvl w:ilvl="5" w:tplc="890AE9F4">
      <w:numFmt w:val="bullet"/>
      <w:lvlText w:val="•"/>
      <w:lvlJc w:val="left"/>
      <w:pPr>
        <w:ind w:left="4154" w:hanging="284"/>
      </w:pPr>
      <w:rPr>
        <w:rFonts w:hint="default"/>
        <w:lang w:val="en-US" w:eastAsia="en-US" w:bidi="ar-SA"/>
      </w:rPr>
    </w:lvl>
    <w:lvl w:ilvl="6" w:tplc="D792B216">
      <w:numFmt w:val="bullet"/>
      <w:lvlText w:val="•"/>
      <w:lvlJc w:val="left"/>
      <w:pPr>
        <w:ind w:left="4913" w:hanging="284"/>
      </w:pPr>
      <w:rPr>
        <w:rFonts w:hint="default"/>
        <w:lang w:val="en-US" w:eastAsia="en-US" w:bidi="ar-SA"/>
      </w:rPr>
    </w:lvl>
    <w:lvl w:ilvl="7" w:tplc="72D84354">
      <w:numFmt w:val="bullet"/>
      <w:lvlText w:val="•"/>
      <w:lvlJc w:val="left"/>
      <w:pPr>
        <w:ind w:left="5672" w:hanging="284"/>
      </w:pPr>
      <w:rPr>
        <w:rFonts w:hint="default"/>
        <w:lang w:val="en-US" w:eastAsia="en-US" w:bidi="ar-SA"/>
      </w:rPr>
    </w:lvl>
    <w:lvl w:ilvl="8" w:tplc="46548532">
      <w:numFmt w:val="bullet"/>
      <w:lvlText w:val="•"/>
      <w:lvlJc w:val="left"/>
      <w:pPr>
        <w:ind w:left="6431" w:hanging="284"/>
      </w:pPr>
      <w:rPr>
        <w:rFonts w:hint="default"/>
        <w:lang w:val="en-US" w:eastAsia="en-US" w:bidi="ar-SA"/>
      </w:rPr>
    </w:lvl>
  </w:abstractNum>
  <w:abstractNum w:abstractNumId="265" w15:restartNumberingAfterBreak="0">
    <w:nsid w:val="6F5322B6"/>
    <w:multiLevelType w:val="hybridMultilevel"/>
    <w:tmpl w:val="8F0C4FBA"/>
    <w:lvl w:ilvl="0" w:tplc="02E8C9B4">
      <w:numFmt w:val="bullet"/>
      <w:lvlText w:val="➔"/>
      <w:lvlJc w:val="left"/>
      <w:pPr>
        <w:ind w:left="728" w:hanging="227"/>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72F22496">
      <w:numFmt w:val="bullet"/>
      <w:lvlText w:val="•"/>
      <w:lvlJc w:val="left"/>
      <w:pPr>
        <w:ind w:left="1334" w:hanging="227"/>
      </w:pPr>
      <w:rPr>
        <w:rFonts w:hint="default"/>
        <w:lang w:val="en-US" w:eastAsia="en-US" w:bidi="ar-SA"/>
      </w:rPr>
    </w:lvl>
    <w:lvl w:ilvl="2" w:tplc="F280D338">
      <w:numFmt w:val="bullet"/>
      <w:lvlText w:val="•"/>
      <w:lvlJc w:val="left"/>
      <w:pPr>
        <w:ind w:left="1948" w:hanging="227"/>
      </w:pPr>
      <w:rPr>
        <w:rFonts w:hint="default"/>
        <w:lang w:val="en-US" w:eastAsia="en-US" w:bidi="ar-SA"/>
      </w:rPr>
    </w:lvl>
    <w:lvl w:ilvl="3" w:tplc="CBFE503E">
      <w:numFmt w:val="bullet"/>
      <w:lvlText w:val="•"/>
      <w:lvlJc w:val="left"/>
      <w:pPr>
        <w:ind w:left="2562" w:hanging="227"/>
      </w:pPr>
      <w:rPr>
        <w:rFonts w:hint="default"/>
        <w:lang w:val="en-US" w:eastAsia="en-US" w:bidi="ar-SA"/>
      </w:rPr>
    </w:lvl>
    <w:lvl w:ilvl="4" w:tplc="D3F4CE68">
      <w:numFmt w:val="bullet"/>
      <w:lvlText w:val="•"/>
      <w:lvlJc w:val="left"/>
      <w:pPr>
        <w:ind w:left="3177" w:hanging="227"/>
      </w:pPr>
      <w:rPr>
        <w:rFonts w:hint="default"/>
        <w:lang w:val="en-US" w:eastAsia="en-US" w:bidi="ar-SA"/>
      </w:rPr>
    </w:lvl>
    <w:lvl w:ilvl="5" w:tplc="066E1884">
      <w:numFmt w:val="bullet"/>
      <w:lvlText w:val="•"/>
      <w:lvlJc w:val="left"/>
      <w:pPr>
        <w:ind w:left="3791" w:hanging="227"/>
      </w:pPr>
      <w:rPr>
        <w:rFonts w:hint="default"/>
        <w:lang w:val="en-US" w:eastAsia="en-US" w:bidi="ar-SA"/>
      </w:rPr>
    </w:lvl>
    <w:lvl w:ilvl="6" w:tplc="05503702">
      <w:numFmt w:val="bullet"/>
      <w:lvlText w:val="•"/>
      <w:lvlJc w:val="left"/>
      <w:pPr>
        <w:ind w:left="4405" w:hanging="227"/>
      </w:pPr>
      <w:rPr>
        <w:rFonts w:hint="default"/>
        <w:lang w:val="en-US" w:eastAsia="en-US" w:bidi="ar-SA"/>
      </w:rPr>
    </w:lvl>
    <w:lvl w:ilvl="7" w:tplc="97A2AFD2">
      <w:numFmt w:val="bullet"/>
      <w:lvlText w:val="•"/>
      <w:lvlJc w:val="left"/>
      <w:pPr>
        <w:ind w:left="5020" w:hanging="227"/>
      </w:pPr>
      <w:rPr>
        <w:rFonts w:hint="default"/>
        <w:lang w:val="en-US" w:eastAsia="en-US" w:bidi="ar-SA"/>
      </w:rPr>
    </w:lvl>
    <w:lvl w:ilvl="8" w:tplc="9EBAC7EA">
      <w:numFmt w:val="bullet"/>
      <w:lvlText w:val="•"/>
      <w:lvlJc w:val="left"/>
      <w:pPr>
        <w:ind w:left="5634" w:hanging="227"/>
      </w:pPr>
      <w:rPr>
        <w:rFonts w:hint="default"/>
        <w:lang w:val="en-US" w:eastAsia="en-US" w:bidi="ar-SA"/>
      </w:rPr>
    </w:lvl>
  </w:abstractNum>
  <w:abstractNum w:abstractNumId="266" w15:restartNumberingAfterBreak="0">
    <w:nsid w:val="6F9D298D"/>
    <w:multiLevelType w:val="hybridMultilevel"/>
    <w:tmpl w:val="A4B05ECA"/>
    <w:lvl w:ilvl="0" w:tplc="C5C49978">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26947982">
      <w:numFmt w:val="bullet"/>
      <w:lvlText w:val="•"/>
      <w:lvlJc w:val="left"/>
      <w:pPr>
        <w:ind w:left="1118" w:hanging="284"/>
      </w:pPr>
      <w:rPr>
        <w:rFonts w:hint="default"/>
        <w:lang w:val="en-US" w:eastAsia="en-US" w:bidi="ar-SA"/>
      </w:rPr>
    </w:lvl>
    <w:lvl w:ilvl="2" w:tplc="0EB6DFE6">
      <w:numFmt w:val="bullet"/>
      <w:lvlText w:val="•"/>
      <w:lvlJc w:val="left"/>
      <w:pPr>
        <w:ind w:left="1877" w:hanging="284"/>
      </w:pPr>
      <w:rPr>
        <w:rFonts w:hint="default"/>
        <w:lang w:val="en-US" w:eastAsia="en-US" w:bidi="ar-SA"/>
      </w:rPr>
    </w:lvl>
    <w:lvl w:ilvl="3" w:tplc="046E2882">
      <w:numFmt w:val="bullet"/>
      <w:lvlText w:val="•"/>
      <w:lvlJc w:val="left"/>
      <w:pPr>
        <w:ind w:left="2636" w:hanging="284"/>
      </w:pPr>
      <w:rPr>
        <w:rFonts w:hint="default"/>
        <w:lang w:val="en-US" w:eastAsia="en-US" w:bidi="ar-SA"/>
      </w:rPr>
    </w:lvl>
    <w:lvl w:ilvl="4" w:tplc="6FD2334A">
      <w:numFmt w:val="bullet"/>
      <w:lvlText w:val="•"/>
      <w:lvlJc w:val="left"/>
      <w:pPr>
        <w:ind w:left="3395" w:hanging="284"/>
      </w:pPr>
      <w:rPr>
        <w:rFonts w:hint="default"/>
        <w:lang w:val="en-US" w:eastAsia="en-US" w:bidi="ar-SA"/>
      </w:rPr>
    </w:lvl>
    <w:lvl w:ilvl="5" w:tplc="1818D556">
      <w:numFmt w:val="bullet"/>
      <w:lvlText w:val="•"/>
      <w:lvlJc w:val="left"/>
      <w:pPr>
        <w:ind w:left="4154" w:hanging="284"/>
      </w:pPr>
      <w:rPr>
        <w:rFonts w:hint="default"/>
        <w:lang w:val="en-US" w:eastAsia="en-US" w:bidi="ar-SA"/>
      </w:rPr>
    </w:lvl>
    <w:lvl w:ilvl="6" w:tplc="F692D074">
      <w:numFmt w:val="bullet"/>
      <w:lvlText w:val="•"/>
      <w:lvlJc w:val="left"/>
      <w:pPr>
        <w:ind w:left="4913" w:hanging="284"/>
      </w:pPr>
      <w:rPr>
        <w:rFonts w:hint="default"/>
        <w:lang w:val="en-US" w:eastAsia="en-US" w:bidi="ar-SA"/>
      </w:rPr>
    </w:lvl>
    <w:lvl w:ilvl="7" w:tplc="88AE1B92">
      <w:numFmt w:val="bullet"/>
      <w:lvlText w:val="•"/>
      <w:lvlJc w:val="left"/>
      <w:pPr>
        <w:ind w:left="5672" w:hanging="284"/>
      </w:pPr>
      <w:rPr>
        <w:rFonts w:hint="default"/>
        <w:lang w:val="en-US" w:eastAsia="en-US" w:bidi="ar-SA"/>
      </w:rPr>
    </w:lvl>
    <w:lvl w:ilvl="8" w:tplc="35A43F64">
      <w:numFmt w:val="bullet"/>
      <w:lvlText w:val="•"/>
      <w:lvlJc w:val="left"/>
      <w:pPr>
        <w:ind w:left="6431" w:hanging="284"/>
      </w:pPr>
      <w:rPr>
        <w:rFonts w:hint="default"/>
        <w:lang w:val="en-US" w:eastAsia="en-US" w:bidi="ar-SA"/>
      </w:rPr>
    </w:lvl>
  </w:abstractNum>
  <w:abstractNum w:abstractNumId="267" w15:restartNumberingAfterBreak="0">
    <w:nsid w:val="700717DF"/>
    <w:multiLevelType w:val="hybridMultilevel"/>
    <w:tmpl w:val="FABA57CC"/>
    <w:lvl w:ilvl="0" w:tplc="9D16D418">
      <w:start w:val="108"/>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5CB4BCEC">
      <w:numFmt w:val="bullet"/>
      <w:lvlText w:val="•"/>
      <w:lvlJc w:val="left"/>
      <w:pPr>
        <w:ind w:left="1482" w:hanging="454"/>
      </w:pPr>
      <w:rPr>
        <w:rFonts w:hint="default"/>
        <w:lang w:val="en-US" w:eastAsia="en-US" w:bidi="ar-SA"/>
      </w:rPr>
    </w:lvl>
    <w:lvl w:ilvl="2" w:tplc="546642F6">
      <w:numFmt w:val="bullet"/>
      <w:lvlText w:val="•"/>
      <w:lvlJc w:val="left"/>
      <w:pPr>
        <w:ind w:left="2344" w:hanging="454"/>
      </w:pPr>
      <w:rPr>
        <w:rFonts w:hint="default"/>
        <w:lang w:val="en-US" w:eastAsia="en-US" w:bidi="ar-SA"/>
      </w:rPr>
    </w:lvl>
    <w:lvl w:ilvl="3" w:tplc="4CF01E28">
      <w:numFmt w:val="bullet"/>
      <w:lvlText w:val="•"/>
      <w:lvlJc w:val="left"/>
      <w:pPr>
        <w:ind w:left="3206" w:hanging="454"/>
      </w:pPr>
      <w:rPr>
        <w:rFonts w:hint="default"/>
        <w:lang w:val="en-US" w:eastAsia="en-US" w:bidi="ar-SA"/>
      </w:rPr>
    </w:lvl>
    <w:lvl w:ilvl="4" w:tplc="64DE34D6">
      <w:numFmt w:val="bullet"/>
      <w:lvlText w:val="•"/>
      <w:lvlJc w:val="left"/>
      <w:pPr>
        <w:ind w:left="4069" w:hanging="454"/>
      </w:pPr>
      <w:rPr>
        <w:rFonts w:hint="default"/>
        <w:lang w:val="en-US" w:eastAsia="en-US" w:bidi="ar-SA"/>
      </w:rPr>
    </w:lvl>
    <w:lvl w:ilvl="5" w:tplc="71902AEE">
      <w:numFmt w:val="bullet"/>
      <w:lvlText w:val="•"/>
      <w:lvlJc w:val="left"/>
      <w:pPr>
        <w:ind w:left="4931" w:hanging="454"/>
      </w:pPr>
      <w:rPr>
        <w:rFonts w:hint="default"/>
        <w:lang w:val="en-US" w:eastAsia="en-US" w:bidi="ar-SA"/>
      </w:rPr>
    </w:lvl>
    <w:lvl w:ilvl="6" w:tplc="586807E6">
      <w:numFmt w:val="bullet"/>
      <w:lvlText w:val="•"/>
      <w:lvlJc w:val="left"/>
      <w:pPr>
        <w:ind w:left="5793" w:hanging="454"/>
      </w:pPr>
      <w:rPr>
        <w:rFonts w:hint="default"/>
        <w:lang w:val="en-US" w:eastAsia="en-US" w:bidi="ar-SA"/>
      </w:rPr>
    </w:lvl>
    <w:lvl w:ilvl="7" w:tplc="8722C93C">
      <w:numFmt w:val="bullet"/>
      <w:lvlText w:val="•"/>
      <w:lvlJc w:val="left"/>
      <w:pPr>
        <w:ind w:left="6656" w:hanging="454"/>
      </w:pPr>
      <w:rPr>
        <w:rFonts w:hint="default"/>
        <w:lang w:val="en-US" w:eastAsia="en-US" w:bidi="ar-SA"/>
      </w:rPr>
    </w:lvl>
    <w:lvl w:ilvl="8" w:tplc="BD40C0BA">
      <w:numFmt w:val="bullet"/>
      <w:lvlText w:val="•"/>
      <w:lvlJc w:val="left"/>
      <w:pPr>
        <w:ind w:left="7518" w:hanging="454"/>
      </w:pPr>
      <w:rPr>
        <w:rFonts w:hint="default"/>
        <w:lang w:val="en-US" w:eastAsia="en-US" w:bidi="ar-SA"/>
      </w:rPr>
    </w:lvl>
  </w:abstractNum>
  <w:abstractNum w:abstractNumId="268" w15:restartNumberingAfterBreak="0">
    <w:nsid w:val="70BA5FF4"/>
    <w:multiLevelType w:val="hybridMultilevel"/>
    <w:tmpl w:val="AB2061F2"/>
    <w:lvl w:ilvl="0" w:tplc="18283508">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B9FEE160">
      <w:numFmt w:val="bullet"/>
      <w:lvlText w:val="•"/>
      <w:lvlJc w:val="left"/>
      <w:pPr>
        <w:ind w:left="1118" w:hanging="284"/>
      </w:pPr>
      <w:rPr>
        <w:rFonts w:hint="default"/>
        <w:lang w:val="en-US" w:eastAsia="en-US" w:bidi="ar-SA"/>
      </w:rPr>
    </w:lvl>
    <w:lvl w:ilvl="2" w:tplc="9D763D5C">
      <w:numFmt w:val="bullet"/>
      <w:lvlText w:val="•"/>
      <w:lvlJc w:val="left"/>
      <w:pPr>
        <w:ind w:left="1877" w:hanging="284"/>
      </w:pPr>
      <w:rPr>
        <w:rFonts w:hint="default"/>
        <w:lang w:val="en-US" w:eastAsia="en-US" w:bidi="ar-SA"/>
      </w:rPr>
    </w:lvl>
    <w:lvl w:ilvl="3" w:tplc="5FC21C94">
      <w:numFmt w:val="bullet"/>
      <w:lvlText w:val="•"/>
      <w:lvlJc w:val="left"/>
      <w:pPr>
        <w:ind w:left="2636" w:hanging="284"/>
      </w:pPr>
      <w:rPr>
        <w:rFonts w:hint="default"/>
        <w:lang w:val="en-US" w:eastAsia="en-US" w:bidi="ar-SA"/>
      </w:rPr>
    </w:lvl>
    <w:lvl w:ilvl="4" w:tplc="D348F230">
      <w:numFmt w:val="bullet"/>
      <w:lvlText w:val="•"/>
      <w:lvlJc w:val="left"/>
      <w:pPr>
        <w:ind w:left="3395" w:hanging="284"/>
      </w:pPr>
      <w:rPr>
        <w:rFonts w:hint="default"/>
        <w:lang w:val="en-US" w:eastAsia="en-US" w:bidi="ar-SA"/>
      </w:rPr>
    </w:lvl>
    <w:lvl w:ilvl="5" w:tplc="E642F480">
      <w:numFmt w:val="bullet"/>
      <w:lvlText w:val="•"/>
      <w:lvlJc w:val="left"/>
      <w:pPr>
        <w:ind w:left="4154" w:hanging="284"/>
      </w:pPr>
      <w:rPr>
        <w:rFonts w:hint="default"/>
        <w:lang w:val="en-US" w:eastAsia="en-US" w:bidi="ar-SA"/>
      </w:rPr>
    </w:lvl>
    <w:lvl w:ilvl="6" w:tplc="66543FC4">
      <w:numFmt w:val="bullet"/>
      <w:lvlText w:val="•"/>
      <w:lvlJc w:val="left"/>
      <w:pPr>
        <w:ind w:left="4913" w:hanging="284"/>
      </w:pPr>
      <w:rPr>
        <w:rFonts w:hint="default"/>
        <w:lang w:val="en-US" w:eastAsia="en-US" w:bidi="ar-SA"/>
      </w:rPr>
    </w:lvl>
    <w:lvl w:ilvl="7" w:tplc="A42EE1C8">
      <w:numFmt w:val="bullet"/>
      <w:lvlText w:val="•"/>
      <w:lvlJc w:val="left"/>
      <w:pPr>
        <w:ind w:left="5672" w:hanging="284"/>
      </w:pPr>
      <w:rPr>
        <w:rFonts w:hint="default"/>
        <w:lang w:val="en-US" w:eastAsia="en-US" w:bidi="ar-SA"/>
      </w:rPr>
    </w:lvl>
    <w:lvl w:ilvl="8" w:tplc="57469F22">
      <w:numFmt w:val="bullet"/>
      <w:lvlText w:val="•"/>
      <w:lvlJc w:val="left"/>
      <w:pPr>
        <w:ind w:left="6431" w:hanging="284"/>
      </w:pPr>
      <w:rPr>
        <w:rFonts w:hint="default"/>
        <w:lang w:val="en-US" w:eastAsia="en-US" w:bidi="ar-SA"/>
      </w:rPr>
    </w:lvl>
  </w:abstractNum>
  <w:abstractNum w:abstractNumId="269" w15:restartNumberingAfterBreak="0">
    <w:nsid w:val="71546DD0"/>
    <w:multiLevelType w:val="hybridMultilevel"/>
    <w:tmpl w:val="06321A28"/>
    <w:lvl w:ilvl="0" w:tplc="ECC6FF08">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64F8E794">
      <w:numFmt w:val="bullet"/>
      <w:lvlText w:val="•"/>
      <w:lvlJc w:val="left"/>
      <w:pPr>
        <w:ind w:left="1118" w:hanging="284"/>
      </w:pPr>
      <w:rPr>
        <w:rFonts w:hint="default"/>
        <w:lang w:val="en-US" w:eastAsia="en-US" w:bidi="ar-SA"/>
      </w:rPr>
    </w:lvl>
    <w:lvl w:ilvl="2" w:tplc="B27CAEBC">
      <w:numFmt w:val="bullet"/>
      <w:lvlText w:val="•"/>
      <w:lvlJc w:val="left"/>
      <w:pPr>
        <w:ind w:left="1877" w:hanging="284"/>
      </w:pPr>
      <w:rPr>
        <w:rFonts w:hint="default"/>
        <w:lang w:val="en-US" w:eastAsia="en-US" w:bidi="ar-SA"/>
      </w:rPr>
    </w:lvl>
    <w:lvl w:ilvl="3" w:tplc="E71CC8B2">
      <w:numFmt w:val="bullet"/>
      <w:lvlText w:val="•"/>
      <w:lvlJc w:val="left"/>
      <w:pPr>
        <w:ind w:left="2636" w:hanging="284"/>
      </w:pPr>
      <w:rPr>
        <w:rFonts w:hint="default"/>
        <w:lang w:val="en-US" w:eastAsia="en-US" w:bidi="ar-SA"/>
      </w:rPr>
    </w:lvl>
    <w:lvl w:ilvl="4" w:tplc="E652882A">
      <w:numFmt w:val="bullet"/>
      <w:lvlText w:val="•"/>
      <w:lvlJc w:val="left"/>
      <w:pPr>
        <w:ind w:left="3395" w:hanging="284"/>
      </w:pPr>
      <w:rPr>
        <w:rFonts w:hint="default"/>
        <w:lang w:val="en-US" w:eastAsia="en-US" w:bidi="ar-SA"/>
      </w:rPr>
    </w:lvl>
    <w:lvl w:ilvl="5" w:tplc="435A4FA8">
      <w:numFmt w:val="bullet"/>
      <w:lvlText w:val="•"/>
      <w:lvlJc w:val="left"/>
      <w:pPr>
        <w:ind w:left="4154" w:hanging="284"/>
      </w:pPr>
      <w:rPr>
        <w:rFonts w:hint="default"/>
        <w:lang w:val="en-US" w:eastAsia="en-US" w:bidi="ar-SA"/>
      </w:rPr>
    </w:lvl>
    <w:lvl w:ilvl="6" w:tplc="79F4135E">
      <w:numFmt w:val="bullet"/>
      <w:lvlText w:val="•"/>
      <w:lvlJc w:val="left"/>
      <w:pPr>
        <w:ind w:left="4913" w:hanging="284"/>
      </w:pPr>
      <w:rPr>
        <w:rFonts w:hint="default"/>
        <w:lang w:val="en-US" w:eastAsia="en-US" w:bidi="ar-SA"/>
      </w:rPr>
    </w:lvl>
    <w:lvl w:ilvl="7" w:tplc="4E102192">
      <w:numFmt w:val="bullet"/>
      <w:lvlText w:val="•"/>
      <w:lvlJc w:val="left"/>
      <w:pPr>
        <w:ind w:left="5672" w:hanging="284"/>
      </w:pPr>
      <w:rPr>
        <w:rFonts w:hint="default"/>
        <w:lang w:val="en-US" w:eastAsia="en-US" w:bidi="ar-SA"/>
      </w:rPr>
    </w:lvl>
    <w:lvl w:ilvl="8" w:tplc="34BC67A0">
      <w:numFmt w:val="bullet"/>
      <w:lvlText w:val="•"/>
      <w:lvlJc w:val="left"/>
      <w:pPr>
        <w:ind w:left="6431" w:hanging="284"/>
      </w:pPr>
      <w:rPr>
        <w:rFonts w:hint="default"/>
        <w:lang w:val="en-US" w:eastAsia="en-US" w:bidi="ar-SA"/>
      </w:rPr>
    </w:lvl>
  </w:abstractNum>
  <w:abstractNum w:abstractNumId="270" w15:restartNumberingAfterBreak="0">
    <w:nsid w:val="71DC4557"/>
    <w:multiLevelType w:val="hybridMultilevel"/>
    <w:tmpl w:val="DA6AA9EE"/>
    <w:lvl w:ilvl="0" w:tplc="BF78EB2A">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3F3C534E">
      <w:numFmt w:val="bullet"/>
      <w:lvlText w:val="•"/>
      <w:lvlJc w:val="left"/>
      <w:pPr>
        <w:ind w:left="1118" w:hanging="284"/>
      </w:pPr>
      <w:rPr>
        <w:rFonts w:hint="default"/>
        <w:lang w:val="en-US" w:eastAsia="en-US" w:bidi="ar-SA"/>
      </w:rPr>
    </w:lvl>
    <w:lvl w:ilvl="2" w:tplc="351CD55A">
      <w:numFmt w:val="bullet"/>
      <w:lvlText w:val="•"/>
      <w:lvlJc w:val="left"/>
      <w:pPr>
        <w:ind w:left="1877" w:hanging="284"/>
      </w:pPr>
      <w:rPr>
        <w:rFonts w:hint="default"/>
        <w:lang w:val="en-US" w:eastAsia="en-US" w:bidi="ar-SA"/>
      </w:rPr>
    </w:lvl>
    <w:lvl w:ilvl="3" w:tplc="583A2C7E">
      <w:numFmt w:val="bullet"/>
      <w:lvlText w:val="•"/>
      <w:lvlJc w:val="left"/>
      <w:pPr>
        <w:ind w:left="2636" w:hanging="284"/>
      </w:pPr>
      <w:rPr>
        <w:rFonts w:hint="default"/>
        <w:lang w:val="en-US" w:eastAsia="en-US" w:bidi="ar-SA"/>
      </w:rPr>
    </w:lvl>
    <w:lvl w:ilvl="4" w:tplc="3AA88D48">
      <w:numFmt w:val="bullet"/>
      <w:lvlText w:val="•"/>
      <w:lvlJc w:val="left"/>
      <w:pPr>
        <w:ind w:left="3395" w:hanging="284"/>
      </w:pPr>
      <w:rPr>
        <w:rFonts w:hint="default"/>
        <w:lang w:val="en-US" w:eastAsia="en-US" w:bidi="ar-SA"/>
      </w:rPr>
    </w:lvl>
    <w:lvl w:ilvl="5" w:tplc="67941D10">
      <w:numFmt w:val="bullet"/>
      <w:lvlText w:val="•"/>
      <w:lvlJc w:val="left"/>
      <w:pPr>
        <w:ind w:left="4154" w:hanging="284"/>
      </w:pPr>
      <w:rPr>
        <w:rFonts w:hint="default"/>
        <w:lang w:val="en-US" w:eastAsia="en-US" w:bidi="ar-SA"/>
      </w:rPr>
    </w:lvl>
    <w:lvl w:ilvl="6" w:tplc="4F4EB9D0">
      <w:numFmt w:val="bullet"/>
      <w:lvlText w:val="•"/>
      <w:lvlJc w:val="left"/>
      <w:pPr>
        <w:ind w:left="4913" w:hanging="284"/>
      </w:pPr>
      <w:rPr>
        <w:rFonts w:hint="default"/>
        <w:lang w:val="en-US" w:eastAsia="en-US" w:bidi="ar-SA"/>
      </w:rPr>
    </w:lvl>
    <w:lvl w:ilvl="7" w:tplc="0A6C2C7C">
      <w:numFmt w:val="bullet"/>
      <w:lvlText w:val="•"/>
      <w:lvlJc w:val="left"/>
      <w:pPr>
        <w:ind w:left="5672" w:hanging="284"/>
      </w:pPr>
      <w:rPr>
        <w:rFonts w:hint="default"/>
        <w:lang w:val="en-US" w:eastAsia="en-US" w:bidi="ar-SA"/>
      </w:rPr>
    </w:lvl>
    <w:lvl w:ilvl="8" w:tplc="E06C46B8">
      <w:numFmt w:val="bullet"/>
      <w:lvlText w:val="•"/>
      <w:lvlJc w:val="left"/>
      <w:pPr>
        <w:ind w:left="6431" w:hanging="284"/>
      </w:pPr>
      <w:rPr>
        <w:rFonts w:hint="default"/>
        <w:lang w:val="en-US" w:eastAsia="en-US" w:bidi="ar-SA"/>
      </w:rPr>
    </w:lvl>
  </w:abstractNum>
  <w:abstractNum w:abstractNumId="271" w15:restartNumberingAfterBreak="0">
    <w:nsid w:val="71EC4BDA"/>
    <w:multiLevelType w:val="hybridMultilevel"/>
    <w:tmpl w:val="6B3683B8"/>
    <w:lvl w:ilvl="0" w:tplc="9FE6C636">
      <w:start w:val="1"/>
      <w:numFmt w:val="upperLetter"/>
      <w:lvlText w:val="%1."/>
      <w:lvlJc w:val="left"/>
      <w:pPr>
        <w:ind w:left="1182" w:hanging="227"/>
      </w:pPr>
      <w:rPr>
        <w:rFonts w:ascii="ECSquareSansProLight" w:eastAsia="ECSquareSansProLight" w:hAnsi="ECSquareSansProLight" w:cs="ECSquareSansProLight" w:hint="default"/>
        <w:b w:val="0"/>
        <w:bCs w:val="0"/>
        <w:i w:val="0"/>
        <w:iCs w:val="0"/>
        <w:color w:val="006BA9"/>
        <w:w w:val="100"/>
        <w:sz w:val="22"/>
        <w:szCs w:val="22"/>
        <w:lang w:val="en-US" w:eastAsia="en-US" w:bidi="ar-SA"/>
      </w:rPr>
    </w:lvl>
    <w:lvl w:ilvl="1" w:tplc="AA3AFFA2">
      <w:numFmt w:val="bullet"/>
      <w:lvlText w:val="•"/>
      <w:lvlJc w:val="left"/>
      <w:pPr>
        <w:ind w:left="2145" w:hanging="171"/>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2" w:tplc="B6A08864">
      <w:numFmt w:val="bullet"/>
      <w:lvlText w:val="•"/>
      <w:lvlJc w:val="left"/>
      <w:pPr>
        <w:ind w:left="1897" w:hanging="171"/>
      </w:pPr>
      <w:rPr>
        <w:rFonts w:hint="default"/>
        <w:lang w:val="en-US" w:eastAsia="en-US" w:bidi="ar-SA"/>
      </w:rPr>
    </w:lvl>
    <w:lvl w:ilvl="3" w:tplc="E7D45FD4">
      <w:numFmt w:val="bullet"/>
      <w:lvlText w:val="•"/>
      <w:lvlJc w:val="left"/>
      <w:pPr>
        <w:ind w:left="1654" w:hanging="171"/>
      </w:pPr>
      <w:rPr>
        <w:rFonts w:hint="default"/>
        <w:lang w:val="en-US" w:eastAsia="en-US" w:bidi="ar-SA"/>
      </w:rPr>
    </w:lvl>
    <w:lvl w:ilvl="4" w:tplc="BC941D56">
      <w:numFmt w:val="bullet"/>
      <w:lvlText w:val="•"/>
      <w:lvlJc w:val="left"/>
      <w:pPr>
        <w:ind w:left="1412" w:hanging="171"/>
      </w:pPr>
      <w:rPr>
        <w:rFonts w:hint="default"/>
        <w:lang w:val="en-US" w:eastAsia="en-US" w:bidi="ar-SA"/>
      </w:rPr>
    </w:lvl>
    <w:lvl w:ilvl="5" w:tplc="E1120032">
      <w:numFmt w:val="bullet"/>
      <w:lvlText w:val="•"/>
      <w:lvlJc w:val="left"/>
      <w:pPr>
        <w:ind w:left="1169" w:hanging="171"/>
      </w:pPr>
      <w:rPr>
        <w:rFonts w:hint="default"/>
        <w:lang w:val="en-US" w:eastAsia="en-US" w:bidi="ar-SA"/>
      </w:rPr>
    </w:lvl>
    <w:lvl w:ilvl="6" w:tplc="CBFE7406">
      <w:numFmt w:val="bullet"/>
      <w:lvlText w:val="•"/>
      <w:lvlJc w:val="left"/>
      <w:pPr>
        <w:ind w:left="926" w:hanging="171"/>
      </w:pPr>
      <w:rPr>
        <w:rFonts w:hint="default"/>
        <w:lang w:val="en-US" w:eastAsia="en-US" w:bidi="ar-SA"/>
      </w:rPr>
    </w:lvl>
    <w:lvl w:ilvl="7" w:tplc="7BCE1E7E">
      <w:numFmt w:val="bullet"/>
      <w:lvlText w:val="•"/>
      <w:lvlJc w:val="left"/>
      <w:pPr>
        <w:ind w:left="684" w:hanging="171"/>
      </w:pPr>
      <w:rPr>
        <w:rFonts w:hint="default"/>
        <w:lang w:val="en-US" w:eastAsia="en-US" w:bidi="ar-SA"/>
      </w:rPr>
    </w:lvl>
    <w:lvl w:ilvl="8" w:tplc="34EA508C">
      <w:numFmt w:val="bullet"/>
      <w:lvlText w:val="•"/>
      <w:lvlJc w:val="left"/>
      <w:pPr>
        <w:ind w:left="441" w:hanging="171"/>
      </w:pPr>
      <w:rPr>
        <w:rFonts w:hint="default"/>
        <w:lang w:val="en-US" w:eastAsia="en-US" w:bidi="ar-SA"/>
      </w:rPr>
    </w:lvl>
  </w:abstractNum>
  <w:abstractNum w:abstractNumId="272" w15:restartNumberingAfterBreak="0">
    <w:nsid w:val="72557E5E"/>
    <w:multiLevelType w:val="hybridMultilevel"/>
    <w:tmpl w:val="586A4A74"/>
    <w:lvl w:ilvl="0" w:tplc="A4DAB92E">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CD0824F4">
      <w:numFmt w:val="bullet"/>
      <w:lvlText w:val="•"/>
      <w:lvlJc w:val="left"/>
      <w:pPr>
        <w:ind w:left="1118" w:hanging="284"/>
      </w:pPr>
      <w:rPr>
        <w:rFonts w:hint="default"/>
        <w:lang w:val="en-US" w:eastAsia="en-US" w:bidi="ar-SA"/>
      </w:rPr>
    </w:lvl>
    <w:lvl w:ilvl="2" w:tplc="12AA50F2">
      <w:numFmt w:val="bullet"/>
      <w:lvlText w:val="•"/>
      <w:lvlJc w:val="left"/>
      <w:pPr>
        <w:ind w:left="1877" w:hanging="284"/>
      </w:pPr>
      <w:rPr>
        <w:rFonts w:hint="default"/>
        <w:lang w:val="en-US" w:eastAsia="en-US" w:bidi="ar-SA"/>
      </w:rPr>
    </w:lvl>
    <w:lvl w:ilvl="3" w:tplc="DA1AAD0E">
      <w:numFmt w:val="bullet"/>
      <w:lvlText w:val="•"/>
      <w:lvlJc w:val="left"/>
      <w:pPr>
        <w:ind w:left="2636" w:hanging="284"/>
      </w:pPr>
      <w:rPr>
        <w:rFonts w:hint="default"/>
        <w:lang w:val="en-US" w:eastAsia="en-US" w:bidi="ar-SA"/>
      </w:rPr>
    </w:lvl>
    <w:lvl w:ilvl="4" w:tplc="A7A27118">
      <w:numFmt w:val="bullet"/>
      <w:lvlText w:val="•"/>
      <w:lvlJc w:val="left"/>
      <w:pPr>
        <w:ind w:left="3395" w:hanging="284"/>
      </w:pPr>
      <w:rPr>
        <w:rFonts w:hint="default"/>
        <w:lang w:val="en-US" w:eastAsia="en-US" w:bidi="ar-SA"/>
      </w:rPr>
    </w:lvl>
    <w:lvl w:ilvl="5" w:tplc="19A43174">
      <w:numFmt w:val="bullet"/>
      <w:lvlText w:val="•"/>
      <w:lvlJc w:val="left"/>
      <w:pPr>
        <w:ind w:left="4154" w:hanging="284"/>
      </w:pPr>
      <w:rPr>
        <w:rFonts w:hint="default"/>
        <w:lang w:val="en-US" w:eastAsia="en-US" w:bidi="ar-SA"/>
      </w:rPr>
    </w:lvl>
    <w:lvl w:ilvl="6" w:tplc="9AEE1484">
      <w:numFmt w:val="bullet"/>
      <w:lvlText w:val="•"/>
      <w:lvlJc w:val="left"/>
      <w:pPr>
        <w:ind w:left="4913" w:hanging="284"/>
      </w:pPr>
      <w:rPr>
        <w:rFonts w:hint="default"/>
        <w:lang w:val="en-US" w:eastAsia="en-US" w:bidi="ar-SA"/>
      </w:rPr>
    </w:lvl>
    <w:lvl w:ilvl="7" w:tplc="6F44FC6A">
      <w:numFmt w:val="bullet"/>
      <w:lvlText w:val="•"/>
      <w:lvlJc w:val="left"/>
      <w:pPr>
        <w:ind w:left="5672" w:hanging="284"/>
      </w:pPr>
      <w:rPr>
        <w:rFonts w:hint="default"/>
        <w:lang w:val="en-US" w:eastAsia="en-US" w:bidi="ar-SA"/>
      </w:rPr>
    </w:lvl>
    <w:lvl w:ilvl="8" w:tplc="F3943ABA">
      <w:numFmt w:val="bullet"/>
      <w:lvlText w:val="•"/>
      <w:lvlJc w:val="left"/>
      <w:pPr>
        <w:ind w:left="6431" w:hanging="284"/>
      </w:pPr>
      <w:rPr>
        <w:rFonts w:hint="default"/>
        <w:lang w:val="en-US" w:eastAsia="en-US" w:bidi="ar-SA"/>
      </w:rPr>
    </w:lvl>
  </w:abstractNum>
  <w:abstractNum w:abstractNumId="273" w15:restartNumberingAfterBreak="0">
    <w:nsid w:val="732C2CAD"/>
    <w:multiLevelType w:val="hybridMultilevel"/>
    <w:tmpl w:val="49D4DC1A"/>
    <w:lvl w:ilvl="0" w:tplc="7556DF52">
      <w:start w:val="4"/>
      <w:numFmt w:val="decimal"/>
      <w:lvlText w:val="%1."/>
      <w:lvlJc w:val="left"/>
      <w:pPr>
        <w:ind w:left="13359" w:hanging="197"/>
        <w:jc w:val="right"/>
      </w:pPr>
      <w:rPr>
        <w:rFonts w:hint="default"/>
        <w:spacing w:val="0"/>
        <w:w w:val="100"/>
        <w:position w:val="1"/>
        <w:lang w:val="en-US" w:eastAsia="en-US" w:bidi="ar-SA"/>
      </w:rPr>
    </w:lvl>
    <w:lvl w:ilvl="1" w:tplc="EE3ADAA4">
      <w:start w:val="5"/>
      <w:numFmt w:val="decimal"/>
      <w:lvlText w:val="%2."/>
      <w:lvlJc w:val="left"/>
      <w:pPr>
        <w:ind w:left="14083" w:hanging="197"/>
        <w:jc w:val="right"/>
      </w:pPr>
      <w:rPr>
        <w:rFonts w:hint="default"/>
        <w:spacing w:val="0"/>
        <w:w w:val="100"/>
        <w:position w:val="1"/>
        <w:lang w:val="en-US" w:eastAsia="en-US" w:bidi="ar-SA"/>
      </w:rPr>
    </w:lvl>
    <w:lvl w:ilvl="2" w:tplc="58F07456">
      <w:numFmt w:val="bullet"/>
      <w:lvlText w:val="•"/>
      <w:lvlJc w:val="left"/>
      <w:pPr>
        <w:ind w:left="14353" w:hanging="197"/>
      </w:pPr>
      <w:rPr>
        <w:rFonts w:hint="default"/>
        <w:lang w:val="en-US" w:eastAsia="en-US" w:bidi="ar-SA"/>
      </w:rPr>
    </w:lvl>
    <w:lvl w:ilvl="3" w:tplc="93F0E464">
      <w:numFmt w:val="bullet"/>
      <w:lvlText w:val="•"/>
      <w:lvlJc w:val="left"/>
      <w:pPr>
        <w:ind w:left="14626" w:hanging="197"/>
      </w:pPr>
      <w:rPr>
        <w:rFonts w:hint="default"/>
        <w:lang w:val="en-US" w:eastAsia="en-US" w:bidi="ar-SA"/>
      </w:rPr>
    </w:lvl>
    <w:lvl w:ilvl="4" w:tplc="79CAC7C4">
      <w:numFmt w:val="bullet"/>
      <w:lvlText w:val="•"/>
      <w:lvlJc w:val="left"/>
      <w:pPr>
        <w:ind w:left="14899" w:hanging="197"/>
      </w:pPr>
      <w:rPr>
        <w:rFonts w:hint="default"/>
        <w:lang w:val="en-US" w:eastAsia="en-US" w:bidi="ar-SA"/>
      </w:rPr>
    </w:lvl>
    <w:lvl w:ilvl="5" w:tplc="2B4C6736">
      <w:numFmt w:val="bullet"/>
      <w:lvlText w:val="•"/>
      <w:lvlJc w:val="left"/>
      <w:pPr>
        <w:ind w:left="15172" w:hanging="197"/>
      </w:pPr>
      <w:rPr>
        <w:rFonts w:hint="default"/>
        <w:lang w:val="en-US" w:eastAsia="en-US" w:bidi="ar-SA"/>
      </w:rPr>
    </w:lvl>
    <w:lvl w:ilvl="6" w:tplc="FAE6DF8A">
      <w:numFmt w:val="bullet"/>
      <w:lvlText w:val="•"/>
      <w:lvlJc w:val="left"/>
      <w:pPr>
        <w:ind w:left="15445" w:hanging="197"/>
      </w:pPr>
      <w:rPr>
        <w:rFonts w:hint="default"/>
        <w:lang w:val="en-US" w:eastAsia="en-US" w:bidi="ar-SA"/>
      </w:rPr>
    </w:lvl>
    <w:lvl w:ilvl="7" w:tplc="5484CFDC">
      <w:numFmt w:val="bullet"/>
      <w:lvlText w:val="•"/>
      <w:lvlJc w:val="left"/>
      <w:pPr>
        <w:ind w:left="15718" w:hanging="197"/>
      </w:pPr>
      <w:rPr>
        <w:rFonts w:hint="default"/>
        <w:lang w:val="en-US" w:eastAsia="en-US" w:bidi="ar-SA"/>
      </w:rPr>
    </w:lvl>
    <w:lvl w:ilvl="8" w:tplc="B880AC6C">
      <w:numFmt w:val="bullet"/>
      <w:lvlText w:val="•"/>
      <w:lvlJc w:val="left"/>
      <w:pPr>
        <w:ind w:left="15991" w:hanging="197"/>
      </w:pPr>
      <w:rPr>
        <w:rFonts w:hint="default"/>
        <w:lang w:val="en-US" w:eastAsia="en-US" w:bidi="ar-SA"/>
      </w:rPr>
    </w:lvl>
  </w:abstractNum>
  <w:abstractNum w:abstractNumId="274" w15:restartNumberingAfterBreak="0">
    <w:nsid w:val="73E565E0"/>
    <w:multiLevelType w:val="hybridMultilevel"/>
    <w:tmpl w:val="265E648C"/>
    <w:lvl w:ilvl="0" w:tplc="C1DCC9C8">
      <w:start w:val="64"/>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9D7407BE">
      <w:numFmt w:val="bullet"/>
      <w:lvlText w:val="•"/>
      <w:lvlJc w:val="left"/>
      <w:pPr>
        <w:ind w:left="1482" w:hanging="454"/>
      </w:pPr>
      <w:rPr>
        <w:rFonts w:hint="default"/>
        <w:lang w:val="en-US" w:eastAsia="en-US" w:bidi="ar-SA"/>
      </w:rPr>
    </w:lvl>
    <w:lvl w:ilvl="2" w:tplc="78C0F550">
      <w:numFmt w:val="bullet"/>
      <w:lvlText w:val="•"/>
      <w:lvlJc w:val="left"/>
      <w:pPr>
        <w:ind w:left="2344" w:hanging="454"/>
      </w:pPr>
      <w:rPr>
        <w:rFonts w:hint="default"/>
        <w:lang w:val="en-US" w:eastAsia="en-US" w:bidi="ar-SA"/>
      </w:rPr>
    </w:lvl>
    <w:lvl w:ilvl="3" w:tplc="87EE29D8">
      <w:numFmt w:val="bullet"/>
      <w:lvlText w:val="•"/>
      <w:lvlJc w:val="left"/>
      <w:pPr>
        <w:ind w:left="3206" w:hanging="454"/>
      </w:pPr>
      <w:rPr>
        <w:rFonts w:hint="default"/>
        <w:lang w:val="en-US" w:eastAsia="en-US" w:bidi="ar-SA"/>
      </w:rPr>
    </w:lvl>
    <w:lvl w:ilvl="4" w:tplc="CD34F47C">
      <w:numFmt w:val="bullet"/>
      <w:lvlText w:val="•"/>
      <w:lvlJc w:val="left"/>
      <w:pPr>
        <w:ind w:left="4069" w:hanging="454"/>
      </w:pPr>
      <w:rPr>
        <w:rFonts w:hint="default"/>
        <w:lang w:val="en-US" w:eastAsia="en-US" w:bidi="ar-SA"/>
      </w:rPr>
    </w:lvl>
    <w:lvl w:ilvl="5" w:tplc="CB643706">
      <w:numFmt w:val="bullet"/>
      <w:lvlText w:val="•"/>
      <w:lvlJc w:val="left"/>
      <w:pPr>
        <w:ind w:left="4931" w:hanging="454"/>
      </w:pPr>
      <w:rPr>
        <w:rFonts w:hint="default"/>
        <w:lang w:val="en-US" w:eastAsia="en-US" w:bidi="ar-SA"/>
      </w:rPr>
    </w:lvl>
    <w:lvl w:ilvl="6" w:tplc="6B54D642">
      <w:numFmt w:val="bullet"/>
      <w:lvlText w:val="•"/>
      <w:lvlJc w:val="left"/>
      <w:pPr>
        <w:ind w:left="5793" w:hanging="454"/>
      </w:pPr>
      <w:rPr>
        <w:rFonts w:hint="default"/>
        <w:lang w:val="en-US" w:eastAsia="en-US" w:bidi="ar-SA"/>
      </w:rPr>
    </w:lvl>
    <w:lvl w:ilvl="7" w:tplc="2666A2F6">
      <w:numFmt w:val="bullet"/>
      <w:lvlText w:val="•"/>
      <w:lvlJc w:val="left"/>
      <w:pPr>
        <w:ind w:left="6656" w:hanging="454"/>
      </w:pPr>
      <w:rPr>
        <w:rFonts w:hint="default"/>
        <w:lang w:val="en-US" w:eastAsia="en-US" w:bidi="ar-SA"/>
      </w:rPr>
    </w:lvl>
    <w:lvl w:ilvl="8" w:tplc="36B2C2A8">
      <w:numFmt w:val="bullet"/>
      <w:lvlText w:val="•"/>
      <w:lvlJc w:val="left"/>
      <w:pPr>
        <w:ind w:left="7518" w:hanging="454"/>
      </w:pPr>
      <w:rPr>
        <w:rFonts w:hint="default"/>
        <w:lang w:val="en-US" w:eastAsia="en-US" w:bidi="ar-SA"/>
      </w:rPr>
    </w:lvl>
  </w:abstractNum>
  <w:abstractNum w:abstractNumId="275" w15:restartNumberingAfterBreak="0">
    <w:nsid w:val="7465189A"/>
    <w:multiLevelType w:val="hybridMultilevel"/>
    <w:tmpl w:val="F3C8065A"/>
    <w:lvl w:ilvl="0" w:tplc="F1BA2032">
      <w:numFmt w:val="bullet"/>
      <w:lvlText w:val="•"/>
      <w:lvlJc w:val="left"/>
      <w:pPr>
        <w:ind w:left="453"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7F042FE4">
      <w:numFmt w:val="bullet"/>
      <w:lvlText w:val="•"/>
      <w:lvlJc w:val="left"/>
      <w:pPr>
        <w:ind w:left="918" w:hanging="284"/>
      </w:pPr>
      <w:rPr>
        <w:rFonts w:hint="default"/>
        <w:lang w:val="en-US" w:eastAsia="en-US" w:bidi="ar-SA"/>
      </w:rPr>
    </w:lvl>
    <w:lvl w:ilvl="2" w:tplc="B41C2C8A">
      <w:numFmt w:val="bullet"/>
      <w:lvlText w:val="•"/>
      <w:lvlJc w:val="left"/>
      <w:pPr>
        <w:ind w:left="1377" w:hanging="284"/>
      </w:pPr>
      <w:rPr>
        <w:rFonts w:hint="default"/>
        <w:lang w:val="en-US" w:eastAsia="en-US" w:bidi="ar-SA"/>
      </w:rPr>
    </w:lvl>
    <w:lvl w:ilvl="3" w:tplc="FE9683CE">
      <w:numFmt w:val="bullet"/>
      <w:lvlText w:val="•"/>
      <w:lvlJc w:val="left"/>
      <w:pPr>
        <w:ind w:left="1836" w:hanging="284"/>
      </w:pPr>
      <w:rPr>
        <w:rFonts w:hint="default"/>
        <w:lang w:val="en-US" w:eastAsia="en-US" w:bidi="ar-SA"/>
      </w:rPr>
    </w:lvl>
    <w:lvl w:ilvl="4" w:tplc="E1342B40">
      <w:numFmt w:val="bullet"/>
      <w:lvlText w:val="•"/>
      <w:lvlJc w:val="left"/>
      <w:pPr>
        <w:ind w:left="2294" w:hanging="284"/>
      </w:pPr>
      <w:rPr>
        <w:rFonts w:hint="default"/>
        <w:lang w:val="en-US" w:eastAsia="en-US" w:bidi="ar-SA"/>
      </w:rPr>
    </w:lvl>
    <w:lvl w:ilvl="5" w:tplc="AB2C4F56">
      <w:numFmt w:val="bullet"/>
      <w:lvlText w:val="•"/>
      <w:lvlJc w:val="left"/>
      <w:pPr>
        <w:ind w:left="2753" w:hanging="284"/>
      </w:pPr>
      <w:rPr>
        <w:rFonts w:hint="default"/>
        <w:lang w:val="en-US" w:eastAsia="en-US" w:bidi="ar-SA"/>
      </w:rPr>
    </w:lvl>
    <w:lvl w:ilvl="6" w:tplc="00123210">
      <w:numFmt w:val="bullet"/>
      <w:lvlText w:val="•"/>
      <w:lvlJc w:val="left"/>
      <w:pPr>
        <w:ind w:left="3212" w:hanging="284"/>
      </w:pPr>
      <w:rPr>
        <w:rFonts w:hint="default"/>
        <w:lang w:val="en-US" w:eastAsia="en-US" w:bidi="ar-SA"/>
      </w:rPr>
    </w:lvl>
    <w:lvl w:ilvl="7" w:tplc="0AAA7B12">
      <w:numFmt w:val="bullet"/>
      <w:lvlText w:val="•"/>
      <w:lvlJc w:val="left"/>
      <w:pPr>
        <w:ind w:left="3670" w:hanging="284"/>
      </w:pPr>
      <w:rPr>
        <w:rFonts w:hint="default"/>
        <w:lang w:val="en-US" w:eastAsia="en-US" w:bidi="ar-SA"/>
      </w:rPr>
    </w:lvl>
    <w:lvl w:ilvl="8" w:tplc="09346E64">
      <w:numFmt w:val="bullet"/>
      <w:lvlText w:val="•"/>
      <w:lvlJc w:val="left"/>
      <w:pPr>
        <w:ind w:left="4129" w:hanging="284"/>
      </w:pPr>
      <w:rPr>
        <w:rFonts w:hint="default"/>
        <w:lang w:val="en-US" w:eastAsia="en-US" w:bidi="ar-SA"/>
      </w:rPr>
    </w:lvl>
  </w:abstractNum>
  <w:abstractNum w:abstractNumId="276" w15:restartNumberingAfterBreak="0">
    <w:nsid w:val="750064C2"/>
    <w:multiLevelType w:val="hybridMultilevel"/>
    <w:tmpl w:val="8286C1C0"/>
    <w:lvl w:ilvl="0" w:tplc="84620BAE">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52FAC7EC">
      <w:numFmt w:val="bullet"/>
      <w:lvlText w:val="•"/>
      <w:lvlJc w:val="left"/>
      <w:pPr>
        <w:ind w:left="1118" w:hanging="284"/>
      </w:pPr>
      <w:rPr>
        <w:rFonts w:hint="default"/>
        <w:lang w:val="en-US" w:eastAsia="en-US" w:bidi="ar-SA"/>
      </w:rPr>
    </w:lvl>
    <w:lvl w:ilvl="2" w:tplc="1CC05F84">
      <w:numFmt w:val="bullet"/>
      <w:lvlText w:val="•"/>
      <w:lvlJc w:val="left"/>
      <w:pPr>
        <w:ind w:left="1877" w:hanging="284"/>
      </w:pPr>
      <w:rPr>
        <w:rFonts w:hint="default"/>
        <w:lang w:val="en-US" w:eastAsia="en-US" w:bidi="ar-SA"/>
      </w:rPr>
    </w:lvl>
    <w:lvl w:ilvl="3" w:tplc="AEE88F7C">
      <w:numFmt w:val="bullet"/>
      <w:lvlText w:val="•"/>
      <w:lvlJc w:val="left"/>
      <w:pPr>
        <w:ind w:left="2636" w:hanging="284"/>
      </w:pPr>
      <w:rPr>
        <w:rFonts w:hint="default"/>
        <w:lang w:val="en-US" w:eastAsia="en-US" w:bidi="ar-SA"/>
      </w:rPr>
    </w:lvl>
    <w:lvl w:ilvl="4" w:tplc="1312E59C">
      <w:numFmt w:val="bullet"/>
      <w:lvlText w:val="•"/>
      <w:lvlJc w:val="left"/>
      <w:pPr>
        <w:ind w:left="3395" w:hanging="284"/>
      </w:pPr>
      <w:rPr>
        <w:rFonts w:hint="default"/>
        <w:lang w:val="en-US" w:eastAsia="en-US" w:bidi="ar-SA"/>
      </w:rPr>
    </w:lvl>
    <w:lvl w:ilvl="5" w:tplc="51D25F2C">
      <w:numFmt w:val="bullet"/>
      <w:lvlText w:val="•"/>
      <w:lvlJc w:val="left"/>
      <w:pPr>
        <w:ind w:left="4154" w:hanging="284"/>
      </w:pPr>
      <w:rPr>
        <w:rFonts w:hint="default"/>
        <w:lang w:val="en-US" w:eastAsia="en-US" w:bidi="ar-SA"/>
      </w:rPr>
    </w:lvl>
    <w:lvl w:ilvl="6" w:tplc="8AB4A472">
      <w:numFmt w:val="bullet"/>
      <w:lvlText w:val="•"/>
      <w:lvlJc w:val="left"/>
      <w:pPr>
        <w:ind w:left="4913" w:hanging="284"/>
      </w:pPr>
      <w:rPr>
        <w:rFonts w:hint="default"/>
        <w:lang w:val="en-US" w:eastAsia="en-US" w:bidi="ar-SA"/>
      </w:rPr>
    </w:lvl>
    <w:lvl w:ilvl="7" w:tplc="11DEB054">
      <w:numFmt w:val="bullet"/>
      <w:lvlText w:val="•"/>
      <w:lvlJc w:val="left"/>
      <w:pPr>
        <w:ind w:left="5672" w:hanging="284"/>
      </w:pPr>
      <w:rPr>
        <w:rFonts w:hint="default"/>
        <w:lang w:val="en-US" w:eastAsia="en-US" w:bidi="ar-SA"/>
      </w:rPr>
    </w:lvl>
    <w:lvl w:ilvl="8" w:tplc="1CE6F0FA">
      <w:numFmt w:val="bullet"/>
      <w:lvlText w:val="•"/>
      <w:lvlJc w:val="left"/>
      <w:pPr>
        <w:ind w:left="6431" w:hanging="284"/>
      </w:pPr>
      <w:rPr>
        <w:rFonts w:hint="default"/>
        <w:lang w:val="en-US" w:eastAsia="en-US" w:bidi="ar-SA"/>
      </w:rPr>
    </w:lvl>
  </w:abstractNum>
  <w:abstractNum w:abstractNumId="277" w15:restartNumberingAfterBreak="0">
    <w:nsid w:val="75BF76B2"/>
    <w:multiLevelType w:val="hybridMultilevel"/>
    <w:tmpl w:val="B84816D2"/>
    <w:lvl w:ilvl="0" w:tplc="CC125B4E">
      <w:numFmt w:val="bullet"/>
      <w:lvlText w:val="•"/>
      <w:lvlJc w:val="left"/>
      <w:pPr>
        <w:ind w:left="1182" w:hanging="227"/>
      </w:pPr>
      <w:rPr>
        <w:rFonts w:ascii="ECSquareSansProMedium" w:eastAsia="ECSquareSansProMedium" w:hAnsi="ECSquareSansProMedium" w:cs="ECSquareSansProMedium" w:hint="default"/>
        <w:b w:val="0"/>
        <w:bCs w:val="0"/>
        <w:i w:val="0"/>
        <w:iCs w:val="0"/>
        <w:color w:val="006BA9"/>
        <w:w w:val="100"/>
        <w:sz w:val="22"/>
        <w:szCs w:val="22"/>
        <w:lang w:val="en-US" w:eastAsia="en-US" w:bidi="ar-SA"/>
      </w:rPr>
    </w:lvl>
    <w:lvl w:ilvl="1" w:tplc="1262828C">
      <w:numFmt w:val="bullet"/>
      <w:lvlText w:val="•"/>
      <w:lvlJc w:val="left"/>
      <w:pPr>
        <w:ind w:left="1875" w:hanging="227"/>
      </w:pPr>
      <w:rPr>
        <w:rFonts w:hint="default"/>
        <w:lang w:val="en-US" w:eastAsia="en-US" w:bidi="ar-SA"/>
      </w:rPr>
    </w:lvl>
    <w:lvl w:ilvl="2" w:tplc="A498C838">
      <w:numFmt w:val="bullet"/>
      <w:lvlText w:val="•"/>
      <w:lvlJc w:val="left"/>
      <w:pPr>
        <w:ind w:left="2570" w:hanging="227"/>
      </w:pPr>
      <w:rPr>
        <w:rFonts w:hint="default"/>
        <w:lang w:val="en-US" w:eastAsia="en-US" w:bidi="ar-SA"/>
      </w:rPr>
    </w:lvl>
    <w:lvl w:ilvl="3" w:tplc="828812E0">
      <w:numFmt w:val="bullet"/>
      <w:lvlText w:val="•"/>
      <w:lvlJc w:val="left"/>
      <w:pPr>
        <w:ind w:left="3265" w:hanging="227"/>
      </w:pPr>
      <w:rPr>
        <w:rFonts w:hint="default"/>
        <w:lang w:val="en-US" w:eastAsia="en-US" w:bidi="ar-SA"/>
      </w:rPr>
    </w:lvl>
    <w:lvl w:ilvl="4" w:tplc="8578D282">
      <w:numFmt w:val="bullet"/>
      <w:lvlText w:val="•"/>
      <w:lvlJc w:val="left"/>
      <w:pPr>
        <w:ind w:left="3960" w:hanging="227"/>
      </w:pPr>
      <w:rPr>
        <w:rFonts w:hint="default"/>
        <w:lang w:val="en-US" w:eastAsia="en-US" w:bidi="ar-SA"/>
      </w:rPr>
    </w:lvl>
    <w:lvl w:ilvl="5" w:tplc="43B61D5A">
      <w:numFmt w:val="bullet"/>
      <w:lvlText w:val="•"/>
      <w:lvlJc w:val="left"/>
      <w:pPr>
        <w:ind w:left="4655" w:hanging="227"/>
      </w:pPr>
      <w:rPr>
        <w:rFonts w:hint="default"/>
        <w:lang w:val="en-US" w:eastAsia="en-US" w:bidi="ar-SA"/>
      </w:rPr>
    </w:lvl>
    <w:lvl w:ilvl="6" w:tplc="867A9CAC">
      <w:numFmt w:val="bullet"/>
      <w:lvlText w:val="•"/>
      <w:lvlJc w:val="left"/>
      <w:pPr>
        <w:ind w:left="5350" w:hanging="227"/>
      </w:pPr>
      <w:rPr>
        <w:rFonts w:hint="default"/>
        <w:lang w:val="en-US" w:eastAsia="en-US" w:bidi="ar-SA"/>
      </w:rPr>
    </w:lvl>
    <w:lvl w:ilvl="7" w:tplc="15CA33EC">
      <w:numFmt w:val="bullet"/>
      <w:lvlText w:val="•"/>
      <w:lvlJc w:val="left"/>
      <w:pPr>
        <w:ind w:left="6045" w:hanging="227"/>
      </w:pPr>
      <w:rPr>
        <w:rFonts w:hint="default"/>
        <w:lang w:val="en-US" w:eastAsia="en-US" w:bidi="ar-SA"/>
      </w:rPr>
    </w:lvl>
    <w:lvl w:ilvl="8" w:tplc="67662F8C">
      <w:numFmt w:val="bullet"/>
      <w:lvlText w:val="•"/>
      <w:lvlJc w:val="left"/>
      <w:pPr>
        <w:ind w:left="6740" w:hanging="227"/>
      </w:pPr>
      <w:rPr>
        <w:rFonts w:hint="default"/>
        <w:lang w:val="en-US" w:eastAsia="en-US" w:bidi="ar-SA"/>
      </w:rPr>
    </w:lvl>
  </w:abstractNum>
  <w:abstractNum w:abstractNumId="278" w15:restartNumberingAfterBreak="0">
    <w:nsid w:val="76FA1AB2"/>
    <w:multiLevelType w:val="hybridMultilevel"/>
    <w:tmpl w:val="CDCA5134"/>
    <w:lvl w:ilvl="0" w:tplc="B434A20E">
      <w:start w:val="232"/>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605E5B98">
      <w:numFmt w:val="bullet"/>
      <w:lvlText w:val="•"/>
      <w:lvlJc w:val="left"/>
      <w:pPr>
        <w:ind w:left="1482" w:hanging="454"/>
      </w:pPr>
      <w:rPr>
        <w:rFonts w:hint="default"/>
        <w:lang w:val="en-US" w:eastAsia="en-US" w:bidi="ar-SA"/>
      </w:rPr>
    </w:lvl>
    <w:lvl w:ilvl="2" w:tplc="39CEEB26">
      <w:numFmt w:val="bullet"/>
      <w:lvlText w:val="•"/>
      <w:lvlJc w:val="left"/>
      <w:pPr>
        <w:ind w:left="2344" w:hanging="454"/>
      </w:pPr>
      <w:rPr>
        <w:rFonts w:hint="default"/>
        <w:lang w:val="en-US" w:eastAsia="en-US" w:bidi="ar-SA"/>
      </w:rPr>
    </w:lvl>
    <w:lvl w:ilvl="3" w:tplc="C340296A">
      <w:numFmt w:val="bullet"/>
      <w:lvlText w:val="•"/>
      <w:lvlJc w:val="left"/>
      <w:pPr>
        <w:ind w:left="3206" w:hanging="454"/>
      </w:pPr>
      <w:rPr>
        <w:rFonts w:hint="default"/>
        <w:lang w:val="en-US" w:eastAsia="en-US" w:bidi="ar-SA"/>
      </w:rPr>
    </w:lvl>
    <w:lvl w:ilvl="4" w:tplc="44D4DDCA">
      <w:numFmt w:val="bullet"/>
      <w:lvlText w:val="•"/>
      <w:lvlJc w:val="left"/>
      <w:pPr>
        <w:ind w:left="4069" w:hanging="454"/>
      </w:pPr>
      <w:rPr>
        <w:rFonts w:hint="default"/>
        <w:lang w:val="en-US" w:eastAsia="en-US" w:bidi="ar-SA"/>
      </w:rPr>
    </w:lvl>
    <w:lvl w:ilvl="5" w:tplc="4BDA6AD6">
      <w:numFmt w:val="bullet"/>
      <w:lvlText w:val="•"/>
      <w:lvlJc w:val="left"/>
      <w:pPr>
        <w:ind w:left="4931" w:hanging="454"/>
      </w:pPr>
      <w:rPr>
        <w:rFonts w:hint="default"/>
        <w:lang w:val="en-US" w:eastAsia="en-US" w:bidi="ar-SA"/>
      </w:rPr>
    </w:lvl>
    <w:lvl w:ilvl="6" w:tplc="02ACE59E">
      <w:numFmt w:val="bullet"/>
      <w:lvlText w:val="•"/>
      <w:lvlJc w:val="left"/>
      <w:pPr>
        <w:ind w:left="5793" w:hanging="454"/>
      </w:pPr>
      <w:rPr>
        <w:rFonts w:hint="default"/>
        <w:lang w:val="en-US" w:eastAsia="en-US" w:bidi="ar-SA"/>
      </w:rPr>
    </w:lvl>
    <w:lvl w:ilvl="7" w:tplc="777404BA">
      <w:numFmt w:val="bullet"/>
      <w:lvlText w:val="•"/>
      <w:lvlJc w:val="left"/>
      <w:pPr>
        <w:ind w:left="6656" w:hanging="454"/>
      </w:pPr>
      <w:rPr>
        <w:rFonts w:hint="default"/>
        <w:lang w:val="en-US" w:eastAsia="en-US" w:bidi="ar-SA"/>
      </w:rPr>
    </w:lvl>
    <w:lvl w:ilvl="8" w:tplc="AD30BC02">
      <w:numFmt w:val="bullet"/>
      <w:lvlText w:val="•"/>
      <w:lvlJc w:val="left"/>
      <w:pPr>
        <w:ind w:left="7518" w:hanging="454"/>
      </w:pPr>
      <w:rPr>
        <w:rFonts w:hint="default"/>
        <w:lang w:val="en-US" w:eastAsia="en-US" w:bidi="ar-SA"/>
      </w:rPr>
    </w:lvl>
  </w:abstractNum>
  <w:abstractNum w:abstractNumId="279" w15:restartNumberingAfterBreak="0">
    <w:nsid w:val="77572063"/>
    <w:multiLevelType w:val="hybridMultilevel"/>
    <w:tmpl w:val="4586AB12"/>
    <w:lvl w:ilvl="0" w:tplc="84DED20A">
      <w:numFmt w:val="bullet"/>
      <w:lvlText w:val="•"/>
      <w:lvlJc w:val="left"/>
      <w:pPr>
        <w:ind w:left="453"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57FAADD2">
      <w:numFmt w:val="bullet"/>
      <w:lvlText w:val="•"/>
      <w:lvlJc w:val="left"/>
      <w:pPr>
        <w:ind w:left="918" w:hanging="284"/>
      </w:pPr>
      <w:rPr>
        <w:rFonts w:hint="default"/>
        <w:lang w:val="en-US" w:eastAsia="en-US" w:bidi="ar-SA"/>
      </w:rPr>
    </w:lvl>
    <w:lvl w:ilvl="2" w:tplc="BD5AC4AA">
      <w:numFmt w:val="bullet"/>
      <w:lvlText w:val="•"/>
      <w:lvlJc w:val="left"/>
      <w:pPr>
        <w:ind w:left="1377" w:hanging="284"/>
      </w:pPr>
      <w:rPr>
        <w:rFonts w:hint="default"/>
        <w:lang w:val="en-US" w:eastAsia="en-US" w:bidi="ar-SA"/>
      </w:rPr>
    </w:lvl>
    <w:lvl w:ilvl="3" w:tplc="34BA2A46">
      <w:numFmt w:val="bullet"/>
      <w:lvlText w:val="•"/>
      <w:lvlJc w:val="left"/>
      <w:pPr>
        <w:ind w:left="1835" w:hanging="284"/>
      </w:pPr>
      <w:rPr>
        <w:rFonts w:hint="default"/>
        <w:lang w:val="en-US" w:eastAsia="en-US" w:bidi="ar-SA"/>
      </w:rPr>
    </w:lvl>
    <w:lvl w:ilvl="4" w:tplc="2E7477B4">
      <w:numFmt w:val="bullet"/>
      <w:lvlText w:val="•"/>
      <w:lvlJc w:val="left"/>
      <w:pPr>
        <w:ind w:left="2294" w:hanging="284"/>
      </w:pPr>
      <w:rPr>
        <w:rFonts w:hint="default"/>
        <w:lang w:val="en-US" w:eastAsia="en-US" w:bidi="ar-SA"/>
      </w:rPr>
    </w:lvl>
    <w:lvl w:ilvl="5" w:tplc="AA0860D0">
      <w:numFmt w:val="bullet"/>
      <w:lvlText w:val="•"/>
      <w:lvlJc w:val="left"/>
      <w:pPr>
        <w:ind w:left="2753" w:hanging="284"/>
      </w:pPr>
      <w:rPr>
        <w:rFonts w:hint="default"/>
        <w:lang w:val="en-US" w:eastAsia="en-US" w:bidi="ar-SA"/>
      </w:rPr>
    </w:lvl>
    <w:lvl w:ilvl="6" w:tplc="5F025DE4">
      <w:numFmt w:val="bullet"/>
      <w:lvlText w:val="•"/>
      <w:lvlJc w:val="left"/>
      <w:pPr>
        <w:ind w:left="3211" w:hanging="284"/>
      </w:pPr>
      <w:rPr>
        <w:rFonts w:hint="default"/>
        <w:lang w:val="en-US" w:eastAsia="en-US" w:bidi="ar-SA"/>
      </w:rPr>
    </w:lvl>
    <w:lvl w:ilvl="7" w:tplc="79F8B678">
      <w:numFmt w:val="bullet"/>
      <w:lvlText w:val="•"/>
      <w:lvlJc w:val="left"/>
      <w:pPr>
        <w:ind w:left="3670" w:hanging="284"/>
      </w:pPr>
      <w:rPr>
        <w:rFonts w:hint="default"/>
        <w:lang w:val="en-US" w:eastAsia="en-US" w:bidi="ar-SA"/>
      </w:rPr>
    </w:lvl>
    <w:lvl w:ilvl="8" w:tplc="CAA233B0">
      <w:numFmt w:val="bullet"/>
      <w:lvlText w:val="•"/>
      <w:lvlJc w:val="left"/>
      <w:pPr>
        <w:ind w:left="4128" w:hanging="284"/>
      </w:pPr>
      <w:rPr>
        <w:rFonts w:hint="default"/>
        <w:lang w:val="en-US" w:eastAsia="en-US" w:bidi="ar-SA"/>
      </w:rPr>
    </w:lvl>
  </w:abstractNum>
  <w:abstractNum w:abstractNumId="280" w15:restartNumberingAfterBreak="0">
    <w:nsid w:val="77BF1C5A"/>
    <w:multiLevelType w:val="hybridMultilevel"/>
    <w:tmpl w:val="B2B0B51A"/>
    <w:lvl w:ilvl="0" w:tplc="5F105788">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4E3CC944">
      <w:numFmt w:val="bullet"/>
      <w:lvlText w:val="•"/>
      <w:lvlJc w:val="left"/>
      <w:pPr>
        <w:ind w:left="1118" w:hanging="284"/>
      </w:pPr>
      <w:rPr>
        <w:rFonts w:hint="default"/>
        <w:lang w:val="en-US" w:eastAsia="en-US" w:bidi="ar-SA"/>
      </w:rPr>
    </w:lvl>
    <w:lvl w:ilvl="2" w:tplc="AF4EE678">
      <w:numFmt w:val="bullet"/>
      <w:lvlText w:val="•"/>
      <w:lvlJc w:val="left"/>
      <w:pPr>
        <w:ind w:left="1877" w:hanging="284"/>
      </w:pPr>
      <w:rPr>
        <w:rFonts w:hint="default"/>
        <w:lang w:val="en-US" w:eastAsia="en-US" w:bidi="ar-SA"/>
      </w:rPr>
    </w:lvl>
    <w:lvl w:ilvl="3" w:tplc="376A3E1E">
      <w:numFmt w:val="bullet"/>
      <w:lvlText w:val="•"/>
      <w:lvlJc w:val="left"/>
      <w:pPr>
        <w:ind w:left="2636" w:hanging="284"/>
      </w:pPr>
      <w:rPr>
        <w:rFonts w:hint="default"/>
        <w:lang w:val="en-US" w:eastAsia="en-US" w:bidi="ar-SA"/>
      </w:rPr>
    </w:lvl>
    <w:lvl w:ilvl="4" w:tplc="4E884FEC">
      <w:numFmt w:val="bullet"/>
      <w:lvlText w:val="•"/>
      <w:lvlJc w:val="left"/>
      <w:pPr>
        <w:ind w:left="3395" w:hanging="284"/>
      </w:pPr>
      <w:rPr>
        <w:rFonts w:hint="default"/>
        <w:lang w:val="en-US" w:eastAsia="en-US" w:bidi="ar-SA"/>
      </w:rPr>
    </w:lvl>
    <w:lvl w:ilvl="5" w:tplc="A9769912">
      <w:numFmt w:val="bullet"/>
      <w:lvlText w:val="•"/>
      <w:lvlJc w:val="left"/>
      <w:pPr>
        <w:ind w:left="4154" w:hanging="284"/>
      </w:pPr>
      <w:rPr>
        <w:rFonts w:hint="default"/>
        <w:lang w:val="en-US" w:eastAsia="en-US" w:bidi="ar-SA"/>
      </w:rPr>
    </w:lvl>
    <w:lvl w:ilvl="6" w:tplc="F036D0CA">
      <w:numFmt w:val="bullet"/>
      <w:lvlText w:val="•"/>
      <w:lvlJc w:val="left"/>
      <w:pPr>
        <w:ind w:left="4913" w:hanging="284"/>
      </w:pPr>
      <w:rPr>
        <w:rFonts w:hint="default"/>
        <w:lang w:val="en-US" w:eastAsia="en-US" w:bidi="ar-SA"/>
      </w:rPr>
    </w:lvl>
    <w:lvl w:ilvl="7" w:tplc="76B6B5B8">
      <w:numFmt w:val="bullet"/>
      <w:lvlText w:val="•"/>
      <w:lvlJc w:val="left"/>
      <w:pPr>
        <w:ind w:left="5672" w:hanging="284"/>
      </w:pPr>
      <w:rPr>
        <w:rFonts w:hint="default"/>
        <w:lang w:val="en-US" w:eastAsia="en-US" w:bidi="ar-SA"/>
      </w:rPr>
    </w:lvl>
    <w:lvl w:ilvl="8" w:tplc="EB466DEA">
      <w:numFmt w:val="bullet"/>
      <w:lvlText w:val="•"/>
      <w:lvlJc w:val="left"/>
      <w:pPr>
        <w:ind w:left="6431" w:hanging="284"/>
      </w:pPr>
      <w:rPr>
        <w:rFonts w:hint="default"/>
        <w:lang w:val="en-US" w:eastAsia="en-US" w:bidi="ar-SA"/>
      </w:rPr>
    </w:lvl>
  </w:abstractNum>
  <w:abstractNum w:abstractNumId="281" w15:restartNumberingAfterBreak="0">
    <w:nsid w:val="77E02DAD"/>
    <w:multiLevelType w:val="hybridMultilevel"/>
    <w:tmpl w:val="E676C86A"/>
    <w:lvl w:ilvl="0" w:tplc="14962594">
      <w:numFmt w:val="bullet"/>
      <w:lvlText w:val="•"/>
      <w:lvlJc w:val="left"/>
      <w:pPr>
        <w:ind w:left="322" w:hanging="171"/>
      </w:pPr>
      <w:rPr>
        <w:rFonts w:ascii="EC Square Sans Pro" w:eastAsia="EC Square Sans Pro" w:hAnsi="EC Square Sans Pro" w:cs="EC Square Sans Pro" w:hint="default"/>
        <w:b/>
        <w:bCs/>
        <w:i w:val="0"/>
        <w:iCs w:val="0"/>
        <w:color w:val="006BA9"/>
        <w:w w:val="100"/>
        <w:sz w:val="20"/>
        <w:szCs w:val="20"/>
        <w:lang w:val="en-US" w:eastAsia="en-US" w:bidi="ar-SA"/>
      </w:rPr>
    </w:lvl>
    <w:lvl w:ilvl="1" w:tplc="11428B40">
      <w:numFmt w:val="bullet"/>
      <w:lvlText w:val="•"/>
      <w:lvlJc w:val="left"/>
      <w:pPr>
        <w:ind w:left="1074" w:hanging="171"/>
      </w:pPr>
      <w:rPr>
        <w:rFonts w:hint="default"/>
        <w:lang w:val="en-US" w:eastAsia="en-US" w:bidi="ar-SA"/>
      </w:rPr>
    </w:lvl>
    <w:lvl w:ilvl="2" w:tplc="904670D4">
      <w:numFmt w:val="bullet"/>
      <w:lvlText w:val="•"/>
      <w:lvlJc w:val="left"/>
      <w:pPr>
        <w:ind w:left="1828" w:hanging="171"/>
      </w:pPr>
      <w:rPr>
        <w:rFonts w:hint="default"/>
        <w:lang w:val="en-US" w:eastAsia="en-US" w:bidi="ar-SA"/>
      </w:rPr>
    </w:lvl>
    <w:lvl w:ilvl="3" w:tplc="EC621C14">
      <w:numFmt w:val="bullet"/>
      <w:lvlText w:val="•"/>
      <w:lvlJc w:val="left"/>
      <w:pPr>
        <w:ind w:left="2583" w:hanging="171"/>
      </w:pPr>
      <w:rPr>
        <w:rFonts w:hint="default"/>
        <w:lang w:val="en-US" w:eastAsia="en-US" w:bidi="ar-SA"/>
      </w:rPr>
    </w:lvl>
    <w:lvl w:ilvl="4" w:tplc="6C7EB386">
      <w:numFmt w:val="bullet"/>
      <w:lvlText w:val="•"/>
      <w:lvlJc w:val="left"/>
      <w:pPr>
        <w:ind w:left="3337" w:hanging="171"/>
      </w:pPr>
      <w:rPr>
        <w:rFonts w:hint="default"/>
        <w:lang w:val="en-US" w:eastAsia="en-US" w:bidi="ar-SA"/>
      </w:rPr>
    </w:lvl>
    <w:lvl w:ilvl="5" w:tplc="CFE29704">
      <w:numFmt w:val="bullet"/>
      <w:lvlText w:val="•"/>
      <w:lvlJc w:val="left"/>
      <w:pPr>
        <w:ind w:left="4092" w:hanging="171"/>
      </w:pPr>
      <w:rPr>
        <w:rFonts w:hint="default"/>
        <w:lang w:val="en-US" w:eastAsia="en-US" w:bidi="ar-SA"/>
      </w:rPr>
    </w:lvl>
    <w:lvl w:ilvl="6" w:tplc="0C84A7FE">
      <w:numFmt w:val="bullet"/>
      <w:lvlText w:val="•"/>
      <w:lvlJc w:val="left"/>
      <w:pPr>
        <w:ind w:left="4846" w:hanging="171"/>
      </w:pPr>
      <w:rPr>
        <w:rFonts w:hint="default"/>
        <w:lang w:val="en-US" w:eastAsia="en-US" w:bidi="ar-SA"/>
      </w:rPr>
    </w:lvl>
    <w:lvl w:ilvl="7" w:tplc="4618540C">
      <w:numFmt w:val="bullet"/>
      <w:lvlText w:val="•"/>
      <w:lvlJc w:val="left"/>
      <w:pPr>
        <w:ind w:left="5600" w:hanging="171"/>
      </w:pPr>
      <w:rPr>
        <w:rFonts w:hint="default"/>
        <w:lang w:val="en-US" w:eastAsia="en-US" w:bidi="ar-SA"/>
      </w:rPr>
    </w:lvl>
    <w:lvl w:ilvl="8" w:tplc="B81A3F44">
      <w:numFmt w:val="bullet"/>
      <w:lvlText w:val="•"/>
      <w:lvlJc w:val="left"/>
      <w:pPr>
        <w:ind w:left="6355" w:hanging="171"/>
      </w:pPr>
      <w:rPr>
        <w:rFonts w:hint="default"/>
        <w:lang w:val="en-US" w:eastAsia="en-US" w:bidi="ar-SA"/>
      </w:rPr>
    </w:lvl>
  </w:abstractNum>
  <w:abstractNum w:abstractNumId="282" w15:restartNumberingAfterBreak="0">
    <w:nsid w:val="78825E6E"/>
    <w:multiLevelType w:val="hybridMultilevel"/>
    <w:tmpl w:val="D856FC86"/>
    <w:lvl w:ilvl="0" w:tplc="5BFA0D60">
      <w:numFmt w:val="bullet"/>
      <w:lvlText w:val="•"/>
      <w:lvlJc w:val="left"/>
      <w:pPr>
        <w:ind w:left="453"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8E5264C4">
      <w:numFmt w:val="bullet"/>
      <w:lvlText w:val="•"/>
      <w:lvlJc w:val="left"/>
      <w:pPr>
        <w:ind w:left="918" w:hanging="284"/>
      </w:pPr>
      <w:rPr>
        <w:rFonts w:hint="default"/>
        <w:lang w:val="en-US" w:eastAsia="en-US" w:bidi="ar-SA"/>
      </w:rPr>
    </w:lvl>
    <w:lvl w:ilvl="2" w:tplc="2C7CD6B4">
      <w:numFmt w:val="bullet"/>
      <w:lvlText w:val="•"/>
      <w:lvlJc w:val="left"/>
      <w:pPr>
        <w:ind w:left="1377" w:hanging="284"/>
      </w:pPr>
      <w:rPr>
        <w:rFonts w:hint="default"/>
        <w:lang w:val="en-US" w:eastAsia="en-US" w:bidi="ar-SA"/>
      </w:rPr>
    </w:lvl>
    <w:lvl w:ilvl="3" w:tplc="77E61248">
      <w:numFmt w:val="bullet"/>
      <w:lvlText w:val="•"/>
      <w:lvlJc w:val="left"/>
      <w:pPr>
        <w:ind w:left="1835" w:hanging="284"/>
      </w:pPr>
      <w:rPr>
        <w:rFonts w:hint="default"/>
        <w:lang w:val="en-US" w:eastAsia="en-US" w:bidi="ar-SA"/>
      </w:rPr>
    </w:lvl>
    <w:lvl w:ilvl="4" w:tplc="DC4285D0">
      <w:numFmt w:val="bullet"/>
      <w:lvlText w:val="•"/>
      <w:lvlJc w:val="left"/>
      <w:pPr>
        <w:ind w:left="2294" w:hanging="284"/>
      </w:pPr>
      <w:rPr>
        <w:rFonts w:hint="default"/>
        <w:lang w:val="en-US" w:eastAsia="en-US" w:bidi="ar-SA"/>
      </w:rPr>
    </w:lvl>
    <w:lvl w:ilvl="5" w:tplc="17BC0F2E">
      <w:numFmt w:val="bullet"/>
      <w:lvlText w:val="•"/>
      <w:lvlJc w:val="left"/>
      <w:pPr>
        <w:ind w:left="2753" w:hanging="284"/>
      </w:pPr>
      <w:rPr>
        <w:rFonts w:hint="default"/>
        <w:lang w:val="en-US" w:eastAsia="en-US" w:bidi="ar-SA"/>
      </w:rPr>
    </w:lvl>
    <w:lvl w:ilvl="6" w:tplc="CCD81834">
      <w:numFmt w:val="bullet"/>
      <w:lvlText w:val="•"/>
      <w:lvlJc w:val="left"/>
      <w:pPr>
        <w:ind w:left="3211" w:hanging="284"/>
      </w:pPr>
      <w:rPr>
        <w:rFonts w:hint="default"/>
        <w:lang w:val="en-US" w:eastAsia="en-US" w:bidi="ar-SA"/>
      </w:rPr>
    </w:lvl>
    <w:lvl w:ilvl="7" w:tplc="01FA1E7E">
      <w:numFmt w:val="bullet"/>
      <w:lvlText w:val="•"/>
      <w:lvlJc w:val="left"/>
      <w:pPr>
        <w:ind w:left="3670" w:hanging="284"/>
      </w:pPr>
      <w:rPr>
        <w:rFonts w:hint="default"/>
        <w:lang w:val="en-US" w:eastAsia="en-US" w:bidi="ar-SA"/>
      </w:rPr>
    </w:lvl>
    <w:lvl w:ilvl="8" w:tplc="2FE23F8A">
      <w:numFmt w:val="bullet"/>
      <w:lvlText w:val="•"/>
      <w:lvlJc w:val="left"/>
      <w:pPr>
        <w:ind w:left="4128" w:hanging="284"/>
      </w:pPr>
      <w:rPr>
        <w:rFonts w:hint="default"/>
        <w:lang w:val="en-US" w:eastAsia="en-US" w:bidi="ar-SA"/>
      </w:rPr>
    </w:lvl>
  </w:abstractNum>
  <w:abstractNum w:abstractNumId="283" w15:restartNumberingAfterBreak="0">
    <w:nsid w:val="78BC1C82"/>
    <w:multiLevelType w:val="multilevel"/>
    <w:tmpl w:val="3536A8FA"/>
    <w:lvl w:ilvl="0">
      <w:start w:val="1"/>
      <w:numFmt w:val="decimal"/>
      <w:lvlText w:val="%1."/>
      <w:lvlJc w:val="left"/>
      <w:pPr>
        <w:ind w:left="1111" w:hanging="261"/>
        <w:jc w:val="right"/>
      </w:pPr>
      <w:rPr>
        <w:rFonts w:ascii="ECSquareSansProLight" w:eastAsia="ECSquareSansProLight" w:hAnsi="ECSquareSansProLight" w:cs="ECSquareSansProLight" w:hint="default"/>
        <w:b w:val="0"/>
        <w:bCs w:val="0"/>
        <w:i w:val="0"/>
        <w:iCs w:val="0"/>
        <w:color w:val="006BA9"/>
        <w:spacing w:val="0"/>
        <w:w w:val="100"/>
        <w:sz w:val="26"/>
        <w:szCs w:val="26"/>
        <w:lang w:val="en-US" w:eastAsia="en-US" w:bidi="ar-SA"/>
      </w:rPr>
    </w:lvl>
    <w:lvl w:ilvl="1">
      <w:start w:val="1"/>
      <w:numFmt w:val="decimal"/>
      <w:lvlText w:val="%2."/>
      <w:lvlJc w:val="left"/>
      <w:pPr>
        <w:ind w:left="1279" w:hanging="203"/>
        <w:jc w:val="right"/>
      </w:pPr>
      <w:rPr>
        <w:rFonts w:ascii="EC Square Sans Pro" w:eastAsia="EC Square Sans Pro" w:hAnsi="EC Square Sans Pro" w:cs="EC Square Sans Pro" w:hint="default"/>
        <w:b w:val="0"/>
        <w:bCs w:val="0"/>
        <w:i w:val="0"/>
        <w:iCs w:val="0"/>
        <w:color w:val="636466"/>
        <w:w w:val="100"/>
        <w:sz w:val="20"/>
        <w:szCs w:val="20"/>
        <w:lang w:val="en-US" w:eastAsia="en-US" w:bidi="ar-SA"/>
      </w:rPr>
    </w:lvl>
    <w:lvl w:ilvl="2">
      <w:start w:val="1"/>
      <w:numFmt w:val="decimal"/>
      <w:lvlText w:val="%2.%3"/>
      <w:lvlJc w:val="left"/>
      <w:pPr>
        <w:ind w:left="1617" w:hanging="314"/>
      </w:pPr>
      <w:rPr>
        <w:rFonts w:ascii="EC Square Sans Pro" w:eastAsia="EC Square Sans Pro" w:hAnsi="EC Square Sans Pro" w:cs="EC Square Sans Pro" w:hint="default"/>
        <w:b w:val="0"/>
        <w:bCs w:val="0"/>
        <w:i w:val="0"/>
        <w:iCs w:val="0"/>
        <w:color w:val="636466"/>
        <w:w w:val="100"/>
        <w:sz w:val="20"/>
        <w:szCs w:val="20"/>
        <w:lang w:val="en-US" w:eastAsia="en-US" w:bidi="ar-SA"/>
      </w:rPr>
    </w:lvl>
    <w:lvl w:ilvl="3">
      <w:numFmt w:val="bullet"/>
      <w:lvlText w:val="•"/>
      <w:lvlJc w:val="left"/>
      <w:pPr>
        <w:ind w:left="1320" w:hanging="314"/>
      </w:pPr>
      <w:rPr>
        <w:rFonts w:hint="default"/>
        <w:lang w:val="en-US" w:eastAsia="en-US" w:bidi="ar-SA"/>
      </w:rPr>
    </w:lvl>
    <w:lvl w:ilvl="4">
      <w:numFmt w:val="bullet"/>
      <w:lvlText w:val="•"/>
      <w:lvlJc w:val="left"/>
      <w:pPr>
        <w:ind w:left="1620" w:hanging="314"/>
      </w:pPr>
      <w:rPr>
        <w:rFonts w:hint="default"/>
        <w:lang w:val="en-US" w:eastAsia="en-US" w:bidi="ar-SA"/>
      </w:rPr>
    </w:lvl>
    <w:lvl w:ilvl="5">
      <w:numFmt w:val="bullet"/>
      <w:lvlText w:val="•"/>
      <w:lvlJc w:val="left"/>
      <w:pPr>
        <w:ind w:left="1343" w:hanging="314"/>
      </w:pPr>
      <w:rPr>
        <w:rFonts w:hint="default"/>
        <w:lang w:val="en-US" w:eastAsia="en-US" w:bidi="ar-SA"/>
      </w:rPr>
    </w:lvl>
    <w:lvl w:ilvl="6">
      <w:numFmt w:val="bullet"/>
      <w:lvlText w:val="•"/>
      <w:lvlJc w:val="left"/>
      <w:pPr>
        <w:ind w:left="1066" w:hanging="314"/>
      </w:pPr>
      <w:rPr>
        <w:rFonts w:hint="default"/>
        <w:lang w:val="en-US" w:eastAsia="en-US" w:bidi="ar-SA"/>
      </w:rPr>
    </w:lvl>
    <w:lvl w:ilvl="7">
      <w:numFmt w:val="bullet"/>
      <w:lvlText w:val="•"/>
      <w:lvlJc w:val="left"/>
      <w:pPr>
        <w:ind w:left="790" w:hanging="314"/>
      </w:pPr>
      <w:rPr>
        <w:rFonts w:hint="default"/>
        <w:lang w:val="en-US" w:eastAsia="en-US" w:bidi="ar-SA"/>
      </w:rPr>
    </w:lvl>
    <w:lvl w:ilvl="8">
      <w:numFmt w:val="bullet"/>
      <w:lvlText w:val="•"/>
      <w:lvlJc w:val="left"/>
      <w:pPr>
        <w:ind w:left="513" w:hanging="314"/>
      </w:pPr>
      <w:rPr>
        <w:rFonts w:hint="default"/>
        <w:lang w:val="en-US" w:eastAsia="en-US" w:bidi="ar-SA"/>
      </w:rPr>
    </w:lvl>
  </w:abstractNum>
  <w:abstractNum w:abstractNumId="284" w15:restartNumberingAfterBreak="0">
    <w:nsid w:val="79E637F3"/>
    <w:multiLevelType w:val="hybridMultilevel"/>
    <w:tmpl w:val="47749176"/>
    <w:lvl w:ilvl="0" w:tplc="C044837A">
      <w:numFmt w:val="bullet"/>
      <w:lvlText w:val="•"/>
      <w:lvlJc w:val="left"/>
      <w:pPr>
        <w:ind w:left="453"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646E28E6">
      <w:numFmt w:val="bullet"/>
      <w:lvlText w:val="•"/>
      <w:lvlJc w:val="left"/>
      <w:pPr>
        <w:ind w:left="917" w:hanging="284"/>
      </w:pPr>
      <w:rPr>
        <w:rFonts w:hint="default"/>
        <w:lang w:val="en-US" w:eastAsia="en-US" w:bidi="ar-SA"/>
      </w:rPr>
    </w:lvl>
    <w:lvl w:ilvl="2" w:tplc="4FA02B60">
      <w:numFmt w:val="bullet"/>
      <w:lvlText w:val="•"/>
      <w:lvlJc w:val="left"/>
      <w:pPr>
        <w:ind w:left="1375" w:hanging="284"/>
      </w:pPr>
      <w:rPr>
        <w:rFonts w:hint="default"/>
        <w:lang w:val="en-US" w:eastAsia="en-US" w:bidi="ar-SA"/>
      </w:rPr>
    </w:lvl>
    <w:lvl w:ilvl="3" w:tplc="87183160">
      <w:numFmt w:val="bullet"/>
      <w:lvlText w:val="•"/>
      <w:lvlJc w:val="left"/>
      <w:pPr>
        <w:ind w:left="1832" w:hanging="284"/>
      </w:pPr>
      <w:rPr>
        <w:rFonts w:hint="default"/>
        <w:lang w:val="en-US" w:eastAsia="en-US" w:bidi="ar-SA"/>
      </w:rPr>
    </w:lvl>
    <w:lvl w:ilvl="4" w:tplc="8B76BD58">
      <w:numFmt w:val="bullet"/>
      <w:lvlText w:val="•"/>
      <w:lvlJc w:val="left"/>
      <w:pPr>
        <w:ind w:left="2290" w:hanging="284"/>
      </w:pPr>
      <w:rPr>
        <w:rFonts w:hint="default"/>
        <w:lang w:val="en-US" w:eastAsia="en-US" w:bidi="ar-SA"/>
      </w:rPr>
    </w:lvl>
    <w:lvl w:ilvl="5" w:tplc="5DD6507A">
      <w:numFmt w:val="bullet"/>
      <w:lvlText w:val="•"/>
      <w:lvlJc w:val="left"/>
      <w:pPr>
        <w:ind w:left="2748" w:hanging="284"/>
      </w:pPr>
      <w:rPr>
        <w:rFonts w:hint="default"/>
        <w:lang w:val="en-US" w:eastAsia="en-US" w:bidi="ar-SA"/>
      </w:rPr>
    </w:lvl>
    <w:lvl w:ilvl="6" w:tplc="EA36BE44">
      <w:numFmt w:val="bullet"/>
      <w:lvlText w:val="•"/>
      <w:lvlJc w:val="left"/>
      <w:pPr>
        <w:ind w:left="3205" w:hanging="284"/>
      </w:pPr>
      <w:rPr>
        <w:rFonts w:hint="default"/>
        <w:lang w:val="en-US" w:eastAsia="en-US" w:bidi="ar-SA"/>
      </w:rPr>
    </w:lvl>
    <w:lvl w:ilvl="7" w:tplc="EBEA2FCA">
      <w:numFmt w:val="bullet"/>
      <w:lvlText w:val="•"/>
      <w:lvlJc w:val="left"/>
      <w:pPr>
        <w:ind w:left="3663" w:hanging="284"/>
      </w:pPr>
      <w:rPr>
        <w:rFonts w:hint="default"/>
        <w:lang w:val="en-US" w:eastAsia="en-US" w:bidi="ar-SA"/>
      </w:rPr>
    </w:lvl>
    <w:lvl w:ilvl="8" w:tplc="BA5A9448">
      <w:numFmt w:val="bullet"/>
      <w:lvlText w:val="•"/>
      <w:lvlJc w:val="left"/>
      <w:pPr>
        <w:ind w:left="4120" w:hanging="284"/>
      </w:pPr>
      <w:rPr>
        <w:rFonts w:hint="default"/>
        <w:lang w:val="en-US" w:eastAsia="en-US" w:bidi="ar-SA"/>
      </w:rPr>
    </w:lvl>
  </w:abstractNum>
  <w:abstractNum w:abstractNumId="285" w15:restartNumberingAfterBreak="0">
    <w:nsid w:val="7AA25F8A"/>
    <w:multiLevelType w:val="hybridMultilevel"/>
    <w:tmpl w:val="17D0D1F8"/>
    <w:lvl w:ilvl="0" w:tplc="BE1CDA52">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2E504334">
      <w:numFmt w:val="bullet"/>
      <w:lvlText w:val="•"/>
      <w:lvlJc w:val="left"/>
      <w:pPr>
        <w:ind w:left="1118" w:hanging="284"/>
      </w:pPr>
      <w:rPr>
        <w:rFonts w:hint="default"/>
        <w:lang w:val="en-US" w:eastAsia="en-US" w:bidi="ar-SA"/>
      </w:rPr>
    </w:lvl>
    <w:lvl w:ilvl="2" w:tplc="759ECC16">
      <w:numFmt w:val="bullet"/>
      <w:lvlText w:val="•"/>
      <w:lvlJc w:val="left"/>
      <w:pPr>
        <w:ind w:left="1877" w:hanging="284"/>
      </w:pPr>
      <w:rPr>
        <w:rFonts w:hint="default"/>
        <w:lang w:val="en-US" w:eastAsia="en-US" w:bidi="ar-SA"/>
      </w:rPr>
    </w:lvl>
    <w:lvl w:ilvl="3" w:tplc="0C0ECB32">
      <w:numFmt w:val="bullet"/>
      <w:lvlText w:val="•"/>
      <w:lvlJc w:val="left"/>
      <w:pPr>
        <w:ind w:left="2636" w:hanging="284"/>
      </w:pPr>
      <w:rPr>
        <w:rFonts w:hint="default"/>
        <w:lang w:val="en-US" w:eastAsia="en-US" w:bidi="ar-SA"/>
      </w:rPr>
    </w:lvl>
    <w:lvl w:ilvl="4" w:tplc="DD68A0AE">
      <w:numFmt w:val="bullet"/>
      <w:lvlText w:val="•"/>
      <w:lvlJc w:val="left"/>
      <w:pPr>
        <w:ind w:left="3395" w:hanging="284"/>
      </w:pPr>
      <w:rPr>
        <w:rFonts w:hint="default"/>
        <w:lang w:val="en-US" w:eastAsia="en-US" w:bidi="ar-SA"/>
      </w:rPr>
    </w:lvl>
    <w:lvl w:ilvl="5" w:tplc="A0987642">
      <w:numFmt w:val="bullet"/>
      <w:lvlText w:val="•"/>
      <w:lvlJc w:val="left"/>
      <w:pPr>
        <w:ind w:left="4154" w:hanging="284"/>
      </w:pPr>
      <w:rPr>
        <w:rFonts w:hint="default"/>
        <w:lang w:val="en-US" w:eastAsia="en-US" w:bidi="ar-SA"/>
      </w:rPr>
    </w:lvl>
    <w:lvl w:ilvl="6" w:tplc="2F4254A6">
      <w:numFmt w:val="bullet"/>
      <w:lvlText w:val="•"/>
      <w:lvlJc w:val="left"/>
      <w:pPr>
        <w:ind w:left="4913" w:hanging="284"/>
      </w:pPr>
      <w:rPr>
        <w:rFonts w:hint="default"/>
        <w:lang w:val="en-US" w:eastAsia="en-US" w:bidi="ar-SA"/>
      </w:rPr>
    </w:lvl>
    <w:lvl w:ilvl="7" w:tplc="E87A2B54">
      <w:numFmt w:val="bullet"/>
      <w:lvlText w:val="•"/>
      <w:lvlJc w:val="left"/>
      <w:pPr>
        <w:ind w:left="5672" w:hanging="284"/>
      </w:pPr>
      <w:rPr>
        <w:rFonts w:hint="default"/>
        <w:lang w:val="en-US" w:eastAsia="en-US" w:bidi="ar-SA"/>
      </w:rPr>
    </w:lvl>
    <w:lvl w:ilvl="8" w:tplc="7CA06E12">
      <w:numFmt w:val="bullet"/>
      <w:lvlText w:val="•"/>
      <w:lvlJc w:val="left"/>
      <w:pPr>
        <w:ind w:left="6431" w:hanging="284"/>
      </w:pPr>
      <w:rPr>
        <w:rFonts w:hint="default"/>
        <w:lang w:val="en-US" w:eastAsia="en-US" w:bidi="ar-SA"/>
      </w:rPr>
    </w:lvl>
  </w:abstractNum>
  <w:abstractNum w:abstractNumId="286" w15:restartNumberingAfterBreak="0">
    <w:nsid w:val="7AB82DC0"/>
    <w:multiLevelType w:val="hybridMultilevel"/>
    <w:tmpl w:val="C54C72F2"/>
    <w:lvl w:ilvl="0" w:tplc="1DEC6088">
      <w:start w:val="189"/>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D85E3BE2">
      <w:numFmt w:val="bullet"/>
      <w:lvlText w:val="•"/>
      <w:lvlJc w:val="left"/>
      <w:pPr>
        <w:ind w:left="1482" w:hanging="454"/>
      </w:pPr>
      <w:rPr>
        <w:rFonts w:hint="default"/>
        <w:lang w:val="en-US" w:eastAsia="en-US" w:bidi="ar-SA"/>
      </w:rPr>
    </w:lvl>
    <w:lvl w:ilvl="2" w:tplc="D258132C">
      <w:numFmt w:val="bullet"/>
      <w:lvlText w:val="•"/>
      <w:lvlJc w:val="left"/>
      <w:pPr>
        <w:ind w:left="2344" w:hanging="454"/>
      </w:pPr>
      <w:rPr>
        <w:rFonts w:hint="default"/>
        <w:lang w:val="en-US" w:eastAsia="en-US" w:bidi="ar-SA"/>
      </w:rPr>
    </w:lvl>
    <w:lvl w:ilvl="3" w:tplc="DF58DEF2">
      <w:numFmt w:val="bullet"/>
      <w:lvlText w:val="•"/>
      <w:lvlJc w:val="left"/>
      <w:pPr>
        <w:ind w:left="3206" w:hanging="454"/>
      </w:pPr>
      <w:rPr>
        <w:rFonts w:hint="default"/>
        <w:lang w:val="en-US" w:eastAsia="en-US" w:bidi="ar-SA"/>
      </w:rPr>
    </w:lvl>
    <w:lvl w:ilvl="4" w:tplc="83EEE4B6">
      <w:numFmt w:val="bullet"/>
      <w:lvlText w:val="•"/>
      <w:lvlJc w:val="left"/>
      <w:pPr>
        <w:ind w:left="4069" w:hanging="454"/>
      </w:pPr>
      <w:rPr>
        <w:rFonts w:hint="default"/>
        <w:lang w:val="en-US" w:eastAsia="en-US" w:bidi="ar-SA"/>
      </w:rPr>
    </w:lvl>
    <w:lvl w:ilvl="5" w:tplc="BBE6DACA">
      <w:numFmt w:val="bullet"/>
      <w:lvlText w:val="•"/>
      <w:lvlJc w:val="left"/>
      <w:pPr>
        <w:ind w:left="4931" w:hanging="454"/>
      </w:pPr>
      <w:rPr>
        <w:rFonts w:hint="default"/>
        <w:lang w:val="en-US" w:eastAsia="en-US" w:bidi="ar-SA"/>
      </w:rPr>
    </w:lvl>
    <w:lvl w:ilvl="6" w:tplc="F6269D2A">
      <w:numFmt w:val="bullet"/>
      <w:lvlText w:val="•"/>
      <w:lvlJc w:val="left"/>
      <w:pPr>
        <w:ind w:left="5793" w:hanging="454"/>
      </w:pPr>
      <w:rPr>
        <w:rFonts w:hint="default"/>
        <w:lang w:val="en-US" w:eastAsia="en-US" w:bidi="ar-SA"/>
      </w:rPr>
    </w:lvl>
    <w:lvl w:ilvl="7" w:tplc="C73253E0">
      <w:numFmt w:val="bullet"/>
      <w:lvlText w:val="•"/>
      <w:lvlJc w:val="left"/>
      <w:pPr>
        <w:ind w:left="6656" w:hanging="454"/>
      </w:pPr>
      <w:rPr>
        <w:rFonts w:hint="default"/>
        <w:lang w:val="en-US" w:eastAsia="en-US" w:bidi="ar-SA"/>
      </w:rPr>
    </w:lvl>
    <w:lvl w:ilvl="8" w:tplc="0BEE2FCE">
      <w:numFmt w:val="bullet"/>
      <w:lvlText w:val="•"/>
      <w:lvlJc w:val="left"/>
      <w:pPr>
        <w:ind w:left="7518" w:hanging="454"/>
      </w:pPr>
      <w:rPr>
        <w:rFonts w:hint="default"/>
        <w:lang w:val="en-US" w:eastAsia="en-US" w:bidi="ar-SA"/>
      </w:rPr>
    </w:lvl>
  </w:abstractNum>
  <w:abstractNum w:abstractNumId="287" w15:restartNumberingAfterBreak="0">
    <w:nsid w:val="7B054390"/>
    <w:multiLevelType w:val="hybridMultilevel"/>
    <w:tmpl w:val="4C6076A0"/>
    <w:lvl w:ilvl="0" w:tplc="5746792E">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50CE63A4">
      <w:numFmt w:val="bullet"/>
      <w:lvlText w:val="•"/>
      <w:lvlJc w:val="left"/>
      <w:pPr>
        <w:ind w:left="1118" w:hanging="284"/>
      </w:pPr>
      <w:rPr>
        <w:rFonts w:hint="default"/>
        <w:lang w:val="en-US" w:eastAsia="en-US" w:bidi="ar-SA"/>
      </w:rPr>
    </w:lvl>
    <w:lvl w:ilvl="2" w:tplc="F2541902">
      <w:numFmt w:val="bullet"/>
      <w:lvlText w:val="•"/>
      <w:lvlJc w:val="left"/>
      <w:pPr>
        <w:ind w:left="1877" w:hanging="284"/>
      </w:pPr>
      <w:rPr>
        <w:rFonts w:hint="default"/>
        <w:lang w:val="en-US" w:eastAsia="en-US" w:bidi="ar-SA"/>
      </w:rPr>
    </w:lvl>
    <w:lvl w:ilvl="3" w:tplc="BA4A2DD0">
      <w:numFmt w:val="bullet"/>
      <w:lvlText w:val="•"/>
      <w:lvlJc w:val="left"/>
      <w:pPr>
        <w:ind w:left="2636" w:hanging="284"/>
      </w:pPr>
      <w:rPr>
        <w:rFonts w:hint="default"/>
        <w:lang w:val="en-US" w:eastAsia="en-US" w:bidi="ar-SA"/>
      </w:rPr>
    </w:lvl>
    <w:lvl w:ilvl="4" w:tplc="05668AC2">
      <w:numFmt w:val="bullet"/>
      <w:lvlText w:val="•"/>
      <w:lvlJc w:val="left"/>
      <w:pPr>
        <w:ind w:left="3395" w:hanging="284"/>
      </w:pPr>
      <w:rPr>
        <w:rFonts w:hint="default"/>
        <w:lang w:val="en-US" w:eastAsia="en-US" w:bidi="ar-SA"/>
      </w:rPr>
    </w:lvl>
    <w:lvl w:ilvl="5" w:tplc="9E3CCA9A">
      <w:numFmt w:val="bullet"/>
      <w:lvlText w:val="•"/>
      <w:lvlJc w:val="left"/>
      <w:pPr>
        <w:ind w:left="4154" w:hanging="284"/>
      </w:pPr>
      <w:rPr>
        <w:rFonts w:hint="default"/>
        <w:lang w:val="en-US" w:eastAsia="en-US" w:bidi="ar-SA"/>
      </w:rPr>
    </w:lvl>
    <w:lvl w:ilvl="6" w:tplc="11C6463C">
      <w:numFmt w:val="bullet"/>
      <w:lvlText w:val="•"/>
      <w:lvlJc w:val="left"/>
      <w:pPr>
        <w:ind w:left="4913" w:hanging="284"/>
      </w:pPr>
      <w:rPr>
        <w:rFonts w:hint="default"/>
        <w:lang w:val="en-US" w:eastAsia="en-US" w:bidi="ar-SA"/>
      </w:rPr>
    </w:lvl>
    <w:lvl w:ilvl="7" w:tplc="F348D8F2">
      <w:numFmt w:val="bullet"/>
      <w:lvlText w:val="•"/>
      <w:lvlJc w:val="left"/>
      <w:pPr>
        <w:ind w:left="5672" w:hanging="284"/>
      </w:pPr>
      <w:rPr>
        <w:rFonts w:hint="default"/>
        <w:lang w:val="en-US" w:eastAsia="en-US" w:bidi="ar-SA"/>
      </w:rPr>
    </w:lvl>
    <w:lvl w:ilvl="8" w:tplc="533C9974">
      <w:numFmt w:val="bullet"/>
      <w:lvlText w:val="•"/>
      <w:lvlJc w:val="left"/>
      <w:pPr>
        <w:ind w:left="6431" w:hanging="284"/>
      </w:pPr>
      <w:rPr>
        <w:rFonts w:hint="default"/>
        <w:lang w:val="en-US" w:eastAsia="en-US" w:bidi="ar-SA"/>
      </w:rPr>
    </w:lvl>
  </w:abstractNum>
  <w:abstractNum w:abstractNumId="288" w15:restartNumberingAfterBreak="0">
    <w:nsid w:val="7C214AE3"/>
    <w:multiLevelType w:val="hybridMultilevel"/>
    <w:tmpl w:val="3952589C"/>
    <w:lvl w:ilvl="0" w:tplc="D158C558">
      <w:numFmt w:val="bullet"/>
      <w:lvlText w:val="•"/>
      <w:lvlJc w:val="left"/>
      <w:pPr>
        <w:ind w:left="453"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70BEB4D4">
      <w:numFmt w:val="bullet"/>
      <w:lvlText w:val="•"/>
      <w:lvlJc w:val="left"/>
      <w:pPr>
        <w:ind w:left="918" w:hanging="284"/>
      </w:pPr>
      <w:rPr>
        <w:rFonts w:hint="default"/>
        <w:lang w:val="en-US" w:eastAsia="en-US" w:bidi="ar-SA"/>
      </w:rPr>
    </w:lvl>
    <w:lvl w:ilvl="2" w:tplc="D4C87982">
      <w:numFmt w:val="bullet"/>
      <w:lvlText w:val="•"/>
      <w:lvlJc w:val="left"/>
      <w:pPr>
        <w:ind w:left="1376" w:hanging="284"/>
      </w:pPr>
      <w:rPr>
        <w:rFonts w:hint="default"/>
        <w:lang w:val="en-US" w:eastAsia="en-US" w:bidi="ar-SA"/>
      </w:rPr>
    </w:lvl>
    <w:lvl w:ilvl="3" w:tplc="F7528B9C">
      <w:numFmt w:val="bullet"/>
      <w:lvlText w:val="•"/>
      <w:lvlJc w:val="left"/>
      <w:pPr>
        <w:ind w:left="1834" w:hanging="284"/>
      </w:pPr>
      <w:rPr>
        <w:rFonts w:hint="default"/>
        <w:lang w:val="en-US" w:eastAsia="en-US" w:bidi="ar-SA"/>
      </w:rPr>
    </w:lvl>
    <w:lvl w:ilvl="4" w:tplc="81726864">
      <w:numFmt w:val="bullet"/>
      <w:lvlText w:val="•"/>
      <w:lvlJc w:val="left"/>
      <w:pPr>
        <w:ind w:left="2292" w:hanging="284"/>
      </w:pPr>
      <w:rPr>
        <w:rFonts w:hint="default"/>
        <w:lang w:val="en-US" w:eastAsia="en-US" w:bidi="ar-SA"/>
      </w:rPr>
    </w:lvl>
    <w:lvl w:ilvl="5" w:tplc="47CAA722">
      <w:numFmt w:val="bullet"/>
      <w:lvlText w:val="•"/>
      <w:lvlJc w:val="left"/>
      <w:pPr>
        <w:ind w:left="2751" w:hanging="284"/>
      </w:pPr>
      <w:rPr>
        <w:rFonts w:hint="default"/>
        <w:lang w:val="en-US" w:eastAsia="en-US" w:bidi="ar-SA"/>
      </w:rPr>
    </w:lvl>
    <w:lvl w:ilvl="6" w:tplc="3D32111E">
      <w:numFmt w:val="bullet"/>
      <w:lvlText w:val="•"/>
      <w:lvlJc w:val="left"/>
      <w:pPr>
        <w:ind w:left="3209" w:hanging="284"/>
      </w:pPr>
      <w:rPr>
        <w:rFonts w:hint="default"/>
        <w:lang w:val="en-US" w:eastAsia="en-US" w:bidi="ar-SA"/>
      </w:rPr>
    </w:lvl>
    <w:lvl w:ilvl="7" w:tplc="FC281E1C">
      <w:numFmt w:val="bullet"/>
      <w:lvlText w:val="•"/>
      <w:lvlJc w:val="left"/>
      <w:pPr>
        <w:ind w:left="3667" w:hanging="284"/>
      </w:pPr>
      <w:rPr>
        <w:rFonts w:hint="default"/>
        <w:lang w:val="en-US" w:eastAsia="en-US" w:bidi="ar-SA"/>
      </w:rPr>
    </w:lvl>
    <w:lvl w:ilvl="8" w:tplc="7E6C947C">
      <w:numFmt w:val="bullet"/>
      <w:lvlText w:val="•"/>
      <w:lvlJc w:val="left"/>
      <w:pPr>
        <w:ind w:left="4125" w:hanging="284"/>
      </w:pPr>
      <w:rPr>
        <w:rFonts w:hint="default"/>
        <w:lang w:val="en-US" w:eastAsia="en-US" w:bidi="ar-SA"/>
      </w:rPr>
    </w:lvl>
  </w:abstractNum>
  <w:abstractNum w:abstractNumId="289" w15:restartNumberingAfterBreak="0">
    <w:nsid w:val="7C3C5760"/>
    <w:multiLevelType w:val="hybridMultilevel"/>
    <w:tmpl w:val="8CD2DC44"/>
    <w:lvl w:ilvl="0" w:tplc="A1F0E5E0">
      <w:start w:val="177"/>
      <w:numFmt w:val="decimal"/>
      <w:lvlText w:val="%1."/>
      <w:lvlJc w:val="left"/>
      <w:pPr>
        <w:ind w:left="621" w:hanging="454"/>
      </w:pPr>
      <w:rPr>
        <w:rFonts w:ascii="ECSquareSansProLight" w:eastAsia="ECSquareSansProLight" w:hAnsi="ECSquareSansProLight" w:cs="ECSquareSansProLight" w:hint="default"/>
        <w:b w:val="0"/>
        <w:bCs w:val="0"/>
        <w:i w:val="0"/>
        <w:iCs w:val="0"/>
        <w:color w:val="006BA9"/>
        <w:w w:val="100"/>
        <w:sz w:val="20"/>
        <w:szCs w:val="20"/>
        <w:lang w:val="en-US" w:eastAsia="en-US" w:bidi="ar-SA"/>
      </w:rPr>
    </w:lvl>
    <w:lvl w:ilvl="1" w:tplc="51F0BB96">
      <w:numFmt w:val="bullet"/>
      <w:lvlText w:val="•"/>
      <w:lvlJc w:val="left"/>
      <w:pPr>
        <w:ind w:left="1482" w:hanging="454"/>
      </w:pPr>
      <w:rPr>
        <w:rFonts w:hint="default"/>
        <w:lang w:val="en-US" w:eastAsia="en-US" w:bidi="ar-SA"/>
      </w:rPr>
    </w:lvl>
    <w:lvl w:ilvl="2" w:tplc="F5484D74">
      <w:numFmt w:val="bullet"/>
      <w:lvlText w:val="•"/>
      <w:lvlJc w:val="left"/>
      <w:pPr>
        <w:ind w:left="2344" w:hanging="454"/>
      </w:pPr>
      <w:rPr>
        <w:rFonts w:hint="default"/>
        <w:lang w:val="en-US" w:eastAsia="en-US" w:bidi="ar-SA"/>
      </w:rPr>
    </w:lvl>
    <w:lvl w:ilvl="3" w:tplc="A8CE52B2">
      <w:numFmt w:val="bullet"/>
      <w:lvlText w:val="•"/>
      <w:lvlJc w:val="left"/>
      <w:pPr>
        <w:ind w:left="3206" w:hanging="454"/>
      </w:pPr>
      <w:rPr>
        <w:rFonts w:hint="default"/>
        <w:lang w:val="en-US" w:eastAsia="en-US" w:bidi="ar-SA"/>
      </w:rPr>
    </w:lvl>
    <w:lvl w:ilvl="4" w:tplc="D714C088">
      <w:numFmt w:val="bullet"/>
      <w:lvlText w:val="•"/>
      <w:lvlJc w:val="left"/>
      <w:pPr>
        <w:ind w:left="4069" w:hanging="454"/>
      </w:pPr>
      <w:rPr>
        <w:rFonts w:hint="default"/>
        <w:lang w:val="en-US" w:eastAsia="en-US" w:bidi="ar-SA"/>
      </w:rPr>
    </w:lvl>
    <w:lvl w:ilvl="5" w:tplc="D22C5A62">
      <w:numFmt w:val="bullet"/>
      <w:lvlText w:val="•"/>
      <w:lvlJc w:val="left"/>
      <w:pPr>
        <w:ind w:left="4931" w:hanging="454"/>
      </w:pPr>
      <w:rPr>
        <w:rFonts w:hint="default"/>
        <w:lang w:val="en-US" w:eastAsia="en-US" w:bidi="ar-SA"/>
      </w:rPr>
    </w:lvl>
    <w:lvl w:ilvl="6" w:tplc="F90CD77C">
      <w:numFmt w:val="bullet"/>
      <w:lvlText w:val="•"/>
      <w:lvlJc w:val="left"/>
      <w:pPr>
        <w:ind w:left="5793" w:hanging="454"/>
      </w:pPr>
      <w:rPr>
        <w:rFonts w:hint="default"/>
        <w:lang w:val="en-US" w:eastAsia="en-US" w:bidi="ar-SA"/>
      </w:rPr>
    </w:lvl>
    <w:lvl w:ilvl="7" w:tplc="49F6C170">
      <w:numFmt w:val="bullet"/>
      <w:lvlText w:val="•"/>
      <w:lvlJc w:val="left"/>
      <w:pPr>
        <w:ind w:left="6656" w:hanging="454"/>
      </w:pPr>
      <w:rPr>
        <w:rFonts w:hint="default"/>
        <w:lang w:val="en-US" w:eastAsia="en-US" w:bidi="ar-SA"/>
      </w:rPr>
    </w:lvl>
    <w:lvl w:ilvl="8" w:tplc="5EF09EAE">
      <w:numFmt w:val="bullet"/>
      <w:lvlText w:val="•"/>
      <w:lvlJc w:val="left"/>
      <w:pPr>
        <w:ind w:left="7518" w:hanging="454"/>
      </w:pPr>
      <w:rPr>
        <w:rFonts w:hint="default"/>
        <w:lang w:val="en-US" w:eastAsia="en-US" w:bidi="ar-SA"/>
      </w:rPr>
    </w:lvl>
  </w:abstractNum>
  <w:abstractNum w:abstractNumId="290" w15:restartNumberingAfterBreak="0">
    <w:nsid w:val="7CBD2849"/>
    <w:multiLevelType w:val="multilevel"/>
    <w:tmpl w:val="5148A34C"/>
    <w:lvl w:ilvl="0">
      <w:start w:val="2"/>
      <w:numFmt w:val="decimal"/>
      <w:lvlText w:val="%1."/>
      <w:lvlJc w:val="left"/>
      <w:pPr>
        <w:ind w:left="1218" w:hanging="368"/>
      </w:pPr>
      <w:rPr>
        <w:rFonts w:hint="default"/>
        <w:w w:val="100"/>
        <w:lang w:val="en-US" w:eastAsia="en-US" w:bidi="ar-SA"/>
      </w:rPr>
    </w:lvl>
    <w:lvl w:ilvl="1">
      <w:start w:val="1"/>
      <w:numFmt w:val="decimal"/>
      <w:lvlText w:val="%1.%2"/>
      <w:lvlJc w:val="left"/>
      <w:pPr>
        <w:ind w:left="839" w:hanging="576"/>
      </w:pPr>
      <w:rPr>
        <w:rFonts w:ascii="EC Square Sans Pro" w:eastAsia="EC Square Sans Pro" w:hAnsi="EC Square Sans Pro" w:cs="EC Square Sans Pro" w:hint="default"/>
        <w:b w:val="0"/>
        <w:bCs w:val="0"/>
        <w:i w:val="0"/>
        <w:iCs w:val="0"/>
        <w:color w:val="D57C2A"/>
        <w:spacing w:val="0"/>
        <w:w w:val="100"/>
        <w:sz w:val="36"/>
        <w:szCs w:val="36"/>
        <w:lang w:val="en-US" w:eastAsia="en-US" w:bidi="ar-SA"/>
      </w:rPr>
    </w:lvl>
    <w:lvl w:ilvl="2">
      <w:numFmt w:val="bullet"/>
      <w:lvlText w:val="•"/>
      <w:lvlJc w:val="left"/>
      <w:pPr>
        <w:ind w:left="2921" w:hanging="576"/>
      </w:pPr>
      <w:rPr>
        <w:rFonts w:hint="default"/>
        <w:lang w:val="en-US" w:eastAsia="en-US" w:bidi="ar-SA"/>
      </w:rPr>
    </w:lvl>
    <w:lvl w:ilvl="3">
      <w:numFmt w:val="bullet"/>
      <w:lvlText w:val="•"/>
      <w:lvlJc w:val="left"/>
      <w:pPr>
        <w:ind w:left="4623" w:hanging="576"/>
      </w:pPr>
      <w:rPr>
        <w:rFonts w:hint="default"/>
        <w:lang w:val="en-US" w:eastAsia="en-US" w:bidi="ar-SA"/>
      </w:rPr>
    </w:lvl>
    <w:lvl w:ilvl="4">
      <w:numFmt w:val="bullet"/>
      <w:lvlText w:val="•"/>
      <w:lvlJc w:val="left"/>
      <w:pPr>
        <w:ind w:left="6325" w:hanging="576"/>
      </w:pPr>
      <w:rPr>
        <w:rFonts w:hint="default"/>
        <w:lang w:val="en-US" w:eastAsia="en-US" w:bidi="ar-SA"/>
      </w:rPr>
    </w:lvl>
    <w:lvl w:ilvl="5">
      <w:numFmt w:val="bullet"/>
      <w:lvlText w:val="•"/>
      <w:lvlJc w:val="left"/>
      <w:pPr>
        <w:ind w:left="8027" w:hanging="576"/>
      </w:pPr>
      <w:rPr>
        <w:rFonts w:hint="default"/>
        <w:lang w:val="en-US" w:eastAsia="en-US" w:bidi="ar-SA"/>
      </w:rPr>
    </w:lvl>
    <w:lvl w:ilvl="6">
      <w:numFmt w:val="bullet"/>
      <w:lvlText w:val="•"/>
      <w:lvlJc w:val="left"/>
      <w:pPr>
        <w:ind w:left="9729" w:hanging="576"/>
      </w:pPr>
      <w:rPr>
        <w:rFonts w:hint="default"/>
        <w:lang w:val="en-US" w:eastAsia="en-US" w:bidi="ar-SA"/>
      </w:rPr>
    </w:lvl>
    <w:lvl w:ilvl="7">
      <w:numFmt w:val="bullet"/>
      <w:lvlText w:val="•"/>
      <w:lvlJc w:val="left"/>
      <w:pPr>
        <w:ind w:left="11431" w:hanging="576"/>
      </w:pPr>
      <w:rPr>
        <w:rFonts w:hint="default"/>
        <w:lang w:val="en-US" w:eastAsia="en-US" w:bidi="ar-SA"/>
      </w:rPr>
    </w:lvl>
    <w:lvl w:ilvl="8">
      <w:numFmt w:val="bullet"/>
      <w:lvlText w:val="•"/>
      <w:lvlJc w:val="left"/>
      <w:pPr>
        <w:ind w:left="13133" w:hanging="576"/>
      </w:pPr>
      <w:rPr>
        <w:rFonts w:hint="default"/>
        <w:lang w:val="en-US" w:eastAsia="en-US" w:bidi="ar-SA"/>
      </w:rPr>
    </w:lvl>
  </w:abstractNum>
  <w:abstractNum w:abstractNumId="291" w15:restartNumberingAfterBreak="0">
    <w:nsid w:val="7DE80CC0"/>
    <w:multiLevelType w:val="hybridMultilevel"/>
    <w:tmpl w:val="889662DC"/>
    <w:lvl w:ilvl="0" w:tplc="ED16EEE8">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D8606AC8">
      <w:numFmt w:val="bullet"/>
      <w:lvlText w:val="•"/>
      <w:lvlJc w:val="left"/>
      <w:pPr>
        <w:ind w:left="1118" w:hanging="284"/>
      </w:pPr>
      <w:rPr>
        <w:rFonts w:hint="default"/>
        <w:lang w:val="en-US" w:eastAsia="en-US" w:bidi="ar-SA"/>
      </w:rPr>
    </w:lvl>
    <w:lvl w:ilvl="2" w:tplc="19CC24DE">
      <w:numFmt w:val="bullet"/>
      <w:lvlText w:val="•"/>
      <w:lvlJc w:val="left"/>
      <w:pPr>
        <w:ind w:left="1877" w:hanging="284"/>
      </w:pPr>
      <w:rPr>
        <w:rFonts w:hint="default"/>
        <w:lang w:val="en-US" w:eastAsia="en-US" w:bidi="ar-SA"/>
      </w:rPr>
    </w:lvl>
    <w:lvl w:ilvl="3" w:tplc="B4A23202">
      <w:numFmt w:val="bullet"/>
      <w:lvlText w:val="•"/>
      <w:lvlJc w:val="left"/>
      <w:pPr>
        <w:ind w:left="2636" w:hanging="284"/>
      </w:pPr>
      <w:rPr>
        <w:rFonts w:hint="default"/>
        <w:lang w:val="en-US" w:eastAsia="en-US" w:bidi="ar-SA"/>
      </w:rPr>
    </w:lvl>
    <w:lvl w:ilvl="4" w:tplc="E19EF4CC">
      <w:numFmt w:val="bullet"/>
      <w:lvlText w:val="•"/>
      <w:lvlJc w:val="left"/>
      <w:pPr>
        <w:ind w:left="3395" w:hanging="284"/>
      </w:pPr>
      <w:rPr>
        <w:rFonts w:hint="default"/>
        <w:lang w:val="en-US" w:eastAsia="en-US" w:bidi="ar-SA"/>
      </w:rPr>
    </w:lvl>
    <w:lvl w:ilvl="5" w:tplc="C5AAC614">
      <w:numFmt w:val="bullet"/>
      <w:lvlText w:val="•"/>
      <w:lvlJc w:val="left"/>
      <w:pPr>
        <w:ind w:left="4154" w:hanging="284"/>
      </w:pPr>
      <w:rPr>
        <w:rFonts w:hint="default"/>
        <w:lang w:val="en-US" w:eastAsia="en-US" w:bidi="ar-SA"/>
      </w:rPr>
    </w:lvl>
    <w:lvl w:ilvl="6" w:tplc="94203172">
      <w:numFmt w:val="bullet"/>
      <w:lvlText w:val="•"/>
      <w:lvlJc w:val="left"/>
      <w:pPr>
        <w:ind w:left="4913" w:hanging="284"/>
      </w:pPr>
      <w:rPr>
        <w:rFonts w:hint="default"/>
        <w:lang w:val="en-US" w:eastAsia="en-US" w:bidi="ar-SA"/>
      </w:rPr>
    </w:lvl>
    <w:lvl w:ilvl="7" w:tplc="40BCC3BE">
      <w:numFmt w:val="bullet"/>
      <w:lvlText w:val="•"/>
      <w:lvlJc w:val="left"/>
      <w:pPr>
        <w:ind w:left="5672" w:hanging="284"/>
      </w:pPr>
      <w:rPr>
        <w:rFonts w:hint="default"/>
        <w:lang w:val="en-US" w:eastAsia="en-US" w:bidi="ar-SA"/>
      </w:rPr>
    </w:lvl>
    <w:lvl w:ilvl="8" w:tplc="C48E0AB6">
      <w:numFmt w:val="bullet"/>
      <w:lvlText w:val="•"/>
      <w:lvlJc w:val="left"/>
      <w:pPr>
        <w:ind w:left="6431" w:hanging="284"/>
      </w:pPr>
      <w:rPr>
        <w:rFonts w:hint="default"/>
        <w:lang w:val="en-US" w:eastAsia="en-US" w:bidi="ar-SA"/>
      </w:rPr>
    </w:lvl>
  </w:abstractNum>
  <w:abstractNum w:abstractNumId="292" w15:restartNumberingAfterBreak="0">
    <w:nsid w:val="7E0D1315"/>
    <w:multiLevelType w:val="hybridMultilevel"/>
    <w:tmpl w:val="6FC69900"/>
    <w:lvl w:ilvl="0" w:tplc="0186DBC0">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F70AF5B2">
      <w:numFmt w:val="bullet"/>
      <w:lvlText w:val="•"/>
      <w:lvlJc w:val="left"/>
      <w:pPr>
        <w:ind w:left="1118" w:hanging="284"/>
      </w:pPr>
      <w:rPr>
        <w:rFonts w:hint="default"/>
        <w:lang w:val="en-US" w:eastAsia="en-US" w:bidi="ar-SA"/>
      </w:rPr>
    </w:lvl>
    <w:lvl w:ilvl="2" w:tplc="36EE93E4">
      <w:numFmt w:val="bullet"/>
      <w:lvlText w:val="•"/>
      <w:lvlJc w:val="left"/>
      <w:pPr>
        <w:ind w:left="1877" w:hanging="284"/>
      </w:pPr>
      <w:rPr>
        <w:rFonts w:hint="default"/>
        <w:lang w:val="en-US" w:eastAsia="en-US" w:bidi="ar-SA"/>
      </w:rPr>
    </w:lvl>
    <w:lvl w:ilvl="3" w:tplc="FACC2090">
      <w:numFmt w:val="bullet"/>
      <w:lvlText w:val="•"/>
      <w:lvlJc w:val="left"/>
      <w:pPr>
        <w:ind w:left="2636" w:hanging="284"/>
      </w:pPr>
      <w:rPr>
        <w:rFonts w:hint="default"/>
        <w:lang w:val="en-US" w:eastAsia="en-US" w:bidi="ar-SA"/>
      </w:rPr>
    </w:lvl>
    <w:lvl w:ilvl="4" w:tplc="918ACDF4">
      <w:numFmt w:val="bullet"/>
      <w:lvlText w:val="•"/>
      <w:lvlJc w:val="left"/>
      <w:pPr>
        <w:ind w:left="3395" w:hanging="284"/>
      </w:pPr>
      <w:rPr>
        <w:rFonts w:hint="default"/>
        <w:lang w:val="en-US" w:eastAsia="en-US" w:bidi="ar-SA"/>
      </w:rPr>
    </w:lvl>
    <w:lvl w:ilvl="5" w:tplc="89920D5A">
      <w:numFmt w:val="bullet"/>
      <w:lvlText w:val="•"/>
      <w:lvlJc w:val="left"/>
      <w:pPr>
        <w:ind w:left="4154" w:hanging="284"/>
      </w:pPr>
      <w:rPr>
        <w:rFonts w:hint="default"/>
        <w:lang w:val="en-US" w:eastAsia="en-US" w:bidi="ar-SA"/>
      </w:rPr>
    </w:lvl>
    <w:lvl w:ilvl="6" w:tplc="73785A2E">
      <w:numFmt w:val="bullet"/>
      <w:lvlText w:val="•"/>
      <w:lvlJc w:val="left"/>
      <w:pPr>
        <w:ind w:left="4913" w:hanging="284"/>
      </w:pPr>
      <w:rPr>
        <w:rFonts w:hint="default"/>
        <w:lang w:val="en-US" w:eastAsia="en-US" w:bidi="ar-SA"/>
      </w:rPr>
    </w:lvl>
    <w:lvl w:ilvl="7" w:tplc="F296076A">
      <w:numFmt w:val="bullet"/>
      <w:lvlText w:val="•"/>
      <w:lvlJc w:val="left"/>
      <w:pPr>
        <w:ind w:left="5672" w:hanging="284"/>
      </w:pPr>
      <w:rPr>
        <w:rFonts w:hint="default"/>
        <w:lang w:val="en-US" w:eastAsia="en-US" w:bidi="ar-SA"/>
      </w:rPr>
    </w:lvl>
    <w:lvl w:ilvl="8" w:tplc="DB6A0EB0">
      <w:numFmt w:val="bullet"/>
      <w:lvlText w:val="•"/>
      <w:lvlJc w:val="left"/>
      <w:pPr>
        <w:ind w:left="6431" w:hanging="284"/>
      </w:pPr>
      <w:rPr>
        <w:rFonts w:hint="default"/>
        <w:lang w:val="en-US" w:eastAsia="en-US" w:bidi="ar-SA"/>
      </w:rPr>
    </w:lvl>
  </w:abstractNum>
  <w:abstractNum w:abstractNumId="293" w15:restartNumberingAfterBreak="0">
    <w:nsid w:val="7E752219"/>
    <w:multiLevelType w:val="hybridMultilevel"/>
    <w:tmpl w:val="A4FE4AC0"/>
    <w:lvl w:ilvl="0" w:tplc="FE5228EA">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EDB039D6">
      <w:numFmt w:val="bullet"/>
      <w:lvlText w:val="•"/>
      <w:lvlJc w:val="left"/>
      <w:pPr>
        <w:ind w:left="1118" w:hanging="284"/>
      </w:pPr>
      <w:rPr>
        <w:rFonts w:hint="default"/>
        <w:lang w:val="en-US" w:eastAsia="en-US" w:bidi="ar-SA"/>
      </w:rPr>
    </w:lvl>
    <w:lvl w:ilvl="2" w:tplc="455409BC">
      <w:numFmt w:val="bullet"/>
      <w:lvlText w:val="•"/>
      <w:lvlJc w:val="left"/>
      <w:pPr>
        <w:ind w:left="1877" w:hanging="284"/>
      </w:pPr>
      <w:rPr>
        <w:rFonts w:hint="default"/>
        <w:lang w:val="en-US" w:eastAsia="en-US" w:bidi="ar-SA"/>
      </w:rPr>
    </w:lvl>
    <w:lvl w:ilvl="3" w:tplc="C128C1D8">
      <w:numFmt w:val="bullet"/>
      <w:lvlText w:val="•"/>
      <w:lvlJc w:val="left"/>
      <w:pPr>
        <w:ind w:left="2636" w:hanging="284"/>
      </w:pPr>
      <w:rPr>
        <w:rFonts w:hint="default"/>
        <w:lang w:val="en-US" w:eastAsia="en-US" w:bidi="ar-SA"/>
      </w:rPr>
    </w:lvl>
    <w:lvl w:ilvl="4" w:tplc="3670EBA8">
      <w:numFmt w:val="bullet"/>
      <w:lvlText w:val="•"/>
      <w:lvlJc w:val="left"/>
      <w:pPr>
        <w:ind w:left="3395" w:hanging="284"/>
      </w:pPr>
      <w:rPr>
        <w:rFonts w:hint="default"/>
        <w:lang w:val="en-US" w:eastAsia="en-US" w:bidi="ar-SA"/>
      </w:rPr>
    </w:lvl>
    <w:lvl w:ilvl="5" w:tplc="4F004108">
      <w:numFmt w:val="bullet"/>
      <w:lvlText w:val="•"/>
      <w:lvlJc w:val="left"/>
      <w:pPr>
        <w:ind w:left="4154" w:hanging="284"/>
      </w:pPr>
      <w:rPr>
        <w:rFonts w:hint="default"/>
        <w:lang w:val="en-US" w:eastAsia="en-US" w:bidi="ar-SA"/>
      </w:rPr>
    </w:lvl>
    <w:lvl w:ilvl="6" w:tplc="4FEC9CF8">
      <w:numFmt w:val="bullet"/>
      <w:lvlText w:val="•"/>
      <w:lvlJc w:val="left"/>
      <w:pPr>
        <w:ind w:left="4913" w:hanging="284"/>
      </w:pPr>
      <w:rPr>
        <w:rFonts w:hint="default"/>
        <w:lang w:val="en-US" w:eastAsia="en-US" w:bidi="ar-SA"/>
      </w:rPr>
    </w:lvl>
    <w:lvl w:ilvl="7" w:tplc="51E4168C">
      <w:numFmt w:val="bullet"/>
      <w:lvlText w:val="•"/>
      <w:lvlJc w:val="left"/>
      <w:pPr>
        <w:ind w:left="5672" w:hanging="284"/>
      </w:pPr>
      <w:rPr>
        <w:rFonts w:hint="default"/>
        <w:lang w:val="en-US" w:eastAsia="en-US" w:bidi="ar-SA"/>
      </w:rPr>
    </w:lvl>
    <w:lvl w:ilvl="8" w:tplc="7BAE1F7A">
      <w:numFmt w:val="bullet"/>
      <w:lvlText w:val="•"/>
      <w:lvlJc w:val="left"/>
      <w:pPr>
        <w:ind w:left="6431" w:hanging="284"/>
      </w:pPr>
      <w:rPr>
        <w:rFonts w:hint="default"/>
        <w:lang w:val="en-US" w:eastAsia="en-US" w:bidi="ar-SA"/>
      </w:rPr>
    </w:lvl>
  </w:abstractNum>
  <w:abstractNum w:abstractNumId="294" w15:restartNumberingAfterBreak="0">
    <w:nsid w:val="7EBE03AF"/>
    <w:multiLevelType w:val="hybridMultilevel"/>
    <w:tmpl w:val="1178A1E6"/>
    <w:lvl w:ilvl="0" w:tplc="7624A1B0">
      <w:numFmt w:val="bullet"/>
      <w:lvlText w:val="•"/>
      <w:lvlJc w:val="left"/>
      <w:pPr>
        <w:ind w:left="453"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56EADF42">
      <w:numFmt w:val="bullet"/>
      <w:lvlText w:val="•"/>
      <w:lvlJc w:val="left"/>
      <w:pPr>
        <w:ind w:left="918" w:hanging="284"/>
      </w:pPr>
      <w:rPr>
        <w:rFonts w:hint="default"/>
        <w:lang w:val="en-US" w:eastAsia="en-US" w:bidi="ar-SA"/>
      </w:rPr>
    </w:lvl>
    <w:lvl w:ilvl="2" w:tplc="9AB45380">
      <w:numFmt w:val="bullet"/>
      <w:lvlText w:val="•"/>
      <w:lvlJc w:val="left"/>
      <w:pPr>
        <w:ind w:left="1376" w:hanging="284"/>
      </w:pPr>
      <w:rPr>
        <w:rFonts w:hint="default"/>
        <w:lang w:val="en-US" w:eastAsia="en-US" w:bidi="ar-SA"/>
      </w:rPr>
    </w:lvl>
    <w:lvl w:ilvl="3" w:tplc="C3DE9E8C">
      <w:numFmt w:val="bullet"/>
      <w:lvlText w:val="•"/>
      <w:lvlJc w:val="left"/>
      <w:pPr>
        <w:ind w:left="1834" w:hanging="284"/>
      </w:pPr>
      <w:rPr>
        <w:rFonts w:hint="default"/>
        <w:lang w:val="en-US" w:eastAsia="en-US" w:bidi="ar-SA"/>
      </w:rPr>
    </w:lvl>
    <w:lvl w:ilvl="4" w:tplc="C83419DA">
      <w:numFmt w:val="bullet"/>
      <w:lvlText w:val="•"/>
      <w:lvlJc w:val="left"/>
      <w:pPr>
        <w:ind w:left="2292" w:hanging="284"/>
      </w:pPr>
      <w:rPr>
        <w:rFonts w:hint="default"/>
        <w:lang w:val="en-US" w:eastAsia="en-US" w:bidi="ar-SA"/>
      </w:rPr>
    </w:lvl>
    <w:lvl w:ilvl="5" w:tplc="098478EA">
      <w:numFmt w:val="bullet"/>
      <w:lvlText w:val="•"/>
      <w:lvlJc w:val="left"/>
      <w:pPr>
        <w:ind w:left="2751" w:hanging="284"/>
      </w:pPr>
      <w:rPr>
        <w:rFonts w:hint="default"/>
        <w:lang w:val="en-US" w:eastAsia="en-US" w:bidi="ar-SA"/>
      </w:rPr>
    </w:lvl>
    <w:lvl w:ilvl="6" w:tplc="44F82BF6">
      <w:numFmt w:val="bullet"/>
      <w:lvlText w:val="•"/>
      <w:lvlJc w:val="left"/>
      <w:pPr>
        <w:ind w:left="3209" w:hanging="284"/>
      </w:pPr>
      <w:rPr>
        <w:rFonts w:hint="default"/>
        <w:lang w:val="en-US" w:eastAsia="en-US" w:bidi="ar-SA"/>
      </w:rPr>
    </w:lvl>
    <w:lvl w:ilvl="7" w:tplc="BFFCD5EE">
      <w:numFmt w:val="bullet"/>
      <w:lvlText w:val="•"/>
      <w:lvlJc w:val="left"/>
      <w:pPr>
        <w:ind w:left="3667" w:hanging="284"/>
      </w:pPr>
      <w:rPr>
        <w:rFonts w:hint="default"/>
        <w:lang w:val="en-US" w:eastAsia="en-US" w:bidi="ar-SA"/>
      </w:rPr>
    </w:lvl>
    <w:lvl w:ilvl="8" w:tplc="A4562374">
      <w:numFmt w:val="bullet"/>
      <w:lvlText w:val="•"/>
      <w:lvlJc w:val="left"/>
      <w:pPr>
        <w:ind w:left="4125" w:hanging="284"/>
      </w:pPr>
      <w:rPr>
        <w:rFonts w:hint="default"/>
        <w:lang w:val="en-US" w:eastAsia="en-US" w:bidi="ar-SA"/>
      </w:rPr>
    </w:lvl>
  </w:abstractNum>
  <w:abstractNum w:abstractNumId="295" w15:restartNumberingAfterBreak="0">
    <w:nsid w:val="7F006669"/>
    <w:multiLevelType w:val="hybridMultilevel"/>
    <w:tmpl w:val="177437FA"/>
    <w:lvl w:ilvl="0" w:tplc="C2AE02EA">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46021FA0">
      <w:numFmt w:val="bullet"/>
      <w:lvlText w:val="•"/>
      <w:lvlJc w:val="left"/>
      <w:pPr>
        <w:ind w:left="1118" w:hanging="284"/>
      </w:pPr>
      <w:rPr>
        <w:rFonts w:hint="default"/>
        <w:lang w:val="en-US" w:eastAsia="en-US" w:bidi="ar-SA"/>
      </w:rPr>
    </w:lvl>
    <w:lvl w:ilvl="2" w:tplc="C082B12E">
      <w:numFmt w:val="bullet"/>
      <w:lvlText w:val="•"/>
      <w:lvlJc w:val="left"/>
      <w:pPr>
        <w:ind w:left="1877" w:hanging="284"/>
      </w:pPr>
      <w:rPr>
        <w:rFonts w:hint="default"/>
        <w:lang w:val="en-US" w:eastAsia="en-US" w:bidi="ar-SA"/>
      </w:rPr>
    </w:lvl>
    <w:lvl w:ilvl="3" w:tplc="9CFE55A8">
      <w:numFmt w:val="bullet"/>
      <w:lvlText w:val="•"/>
      <w:lvlJc w:val="left"/>
      <w:pPr>
        <w:ind w:left="2636" w:hanging="284"/>
      </w:pPr>
      <w:rPr>
        <w:rFonts w:hint="default"/>
        <w:lang w:val="en-US" w:eastAsia="en-US" w:bidi="ar-SA"/>
      </w:rPr>
    </w:lvl>
    <w:lvl w:ilvl="4" w:tplc="63262910">
      <w:numFmt w:val="bullet"/>
      <w:lvlText w:val="•"/>
      <w:lvlJc w:val="left"/>
      <w:pPr>
        <w:ind w:left="3395" w:hanging="284"/>
      </w:pPr>
      <w:rPr>
        <w:rFonts w:hint="default"/>
        <w:lang w:val="en-US" w:eastAsia="en-US" w:bidi="ar-SA"/>
      </w:rPr>
    </w:lvl>
    <w:lvl w:ilvl="5" w:tplc="9D28B6D6">
      <w:numFmt w:val="bullet"/>
      <w:lvlText w:val="•"/>
      <w:lvlJc w:val="left"/>
      <w:pPr>
        <w:ind w:left="4154" w:hanging="284"/>
      </w:pPr>
      <w:rPr>
        <w:rFonts w:hint="default"/>
        <w:lang w:val="en-US" w:eastAsia="en-US" w:bidi="ar-SA"/>
      </w:rPr>
    </w:lvl>
    <w:lvl w:ilvl="6" w:tplc="A2503FE4">
      <w:numFmt w:val="bullet"/>
      <w:lvlText w:val="•"/>
      <w:lvlJc w:val="left"/>
      <w:pPr>
        <w:ind w:left="4913" w:hanging="284"/>
      </w:pPr>
      <w:rPr>
        <w:rFonts w:hint="default"/>
        <w:lang w:val="en-US" w:eastAsia="en-US" w:bidi="ar-SA"/>
      </w:rPr>
    </w:lvl>
    <w:lvl w:ilvl="7" w:tplc="6212E626">
      <w:numFmt w:val="bullet"/>
      <w:lvlText w:val="•"/>
      <w:lvlJc w:val="left"/>
      <w:pPr>
        <w:ind w:left="5672" w:hanging="284"/>
      </w:pPr>
      <w:rPr>
        <w:rFonts w:hint="default"/>
        <w:lang w:val="en-US" w:eastAsia="en-US" w:bidi="ar-SA"/>
      </w:rPr>
    </w:lvl>
    <w:lvl w:ilvl="8" w:tplc="DE306E8E">
      <w:numFmt w:val="bullet"/>
      <w:lvlText w:val="•"/>
      <w:lvlJc w:val="left"/>
      <w:pPr>
        <w:ind w:left="6431" w:hanging="284"/>
      </w:pPr>
      <w:rPr>
        <w:rFonts w:hint="default"/>
        <w:lang w:val="en-US" w:eastAsia="en-US" w:bidi="ar-SA"/>
      </w:rPr>
    </w:lvl>
  </w:abstractNum>
  <w:abstractNum w:abstractNumId="296" w15:restartNumberingAfterBreak="0">
    <w:nsid w:val="7FF2360F"/>
    <w:multiLevelType w:val="hybridMultilevel"/>
    <w:tmpl w:val="12F6C1F4"/>
    <w:lvl w:ilvl="0" w:tplc="280EEE6C">
      <w:numFmt w:val="bullet"/>
      <w:lvlText w:val="•"/>
      <w:lvlJc w:val="left"/>
      <w:pPr>
        <w:ind w:left="351" w:hanging="284"/>
      </w:pPr>
      <w:rPr>
        <w:rFonts w:ascii="ECSquareSansProMedium" w:eastAsia="ECSquareSansProMedium" w:hAnsi="ECSquareSansProMedium" w:cs="ECSquareSansProMedium" w:hint="default"/>
        <w:b w:val="0"/>
        <w:bCs w:val="0"/>
        <w:i w:val="0"/>
        <w:iCs w:val="0"/>
        <w:color w:val="006BA9"/>
        <w:w w:val="100"/>
        <w:sz w:val="20"/>
        <w:szCs w:val="20"/>
        <w:lang w:val="en-US" w:eastAsia="en-US" w:bidi="ar-SA"/>
      </w:rPr>
    </w:lvl>
    <w:lvl w:ilvl="1" w:tplc="609820D6">
      <w:numFmt w:val="bullet"/>
      <w:lvlText w:val="•"/>
      <w:lvlJc w:val="left"/>
      <w:pPr>
        <w:ind w:left="1118" w:hanging="284"/>
      </w:pPr>
      <w:rPr>
        <w:rFonts w:hint="default"/>
        <w:lang w:val="en-US" w:eastAsia="en-US" w:bidi="ar-SA"/>
      </w:rPr>
    </w:lvl>
    <w:lvl w:ilvl="2" w:tplc="FE42B12A">
      <w:numFmt w:val="bullet"/>
      <w:lvlText w:val="•"/>
      <w:lvlJc w:val="left"/>
      <w:pPr>
        <w:ind w:left="1877" w:hanging="284"/>
      </w:pPr>
      <w:rPr>
        <w:rFonts w:hint="default"/>
        <w:lang w:val="en-US" w:eastAsia="en-US" w:bidi="ar-SA"/>
      </w:rPr>
    </w:lvl>
    <w:lvl w:ilvl="3" w:tplc="43FA32DC">
      <w:numFmt w:val="bullet"/>
      <w:lvlText w:val="•"/>
      <w:lvlJc w:val="left"/>
      <w:pPr>
        <w:ind w:left="2636" w:hanging="284"/>
      </w:pPr>
      <w:rPr>
        <w:rFonts w:hint="default"/>
        <w:lang w:val="en-US" w:eastAsia="en-US" w:bidi="ar-SA"/>
      </w:rPr>
    </w:lvl>
    <w:lvl w:ilvl="4" w:tplc="A0B4A1CE">
      <w:numFmt w:val="bullet"/>
      <w:lvlText w:val="•"/>
      <w:lvlJc w:val="left"/>
      <w:pPr>
        <w:ind w:left="3395" w:hanging="284"/>
      </w:pPr>
      <w:rPr>
        <w:rFonts w:hint="default"/>
        <w:lang w:val="en-US" w:eastAsia="en-US" w:bidi="ar-SA"/>
      </w:rPr>
    </w:lvl>
    <w:lvl w:ilvl="5" w:tplc="D15A241A">
      <w:numFmt w:val="bullet"/>
      <w:lvlText w:val="•"/>
      <w:lvlJc w:val="left"/>
      <w:pPr>
        <w:ind w:left="4154" w:hanging="284"/>
      </w:pPr>
      <w:rPr>
        <w:rFonts w:hint="default"/>
        <w:lang w:val="en-US" w:eastAsia="en-US" w:bidi="ar-SA"/>
      </w:rPr>
    </w:lvl>
    <w:lvl w:ilvl="6" w:tplc="5492BBB0">
      <w:numFmt w:val="bullet"/>
      <w:lvlText w:val="•"/>
      <w:lvlJc w:val="left"/>
      <w:pPr>
        <w:ind w:left="4913" w:hanging="284"/>
      </w:pPr>
      <w:rPr>
        <w:rFonts w:hint="default"/>
        <w:lang w:val="en-US" w:eastAsia="en-US" w:bidi="ar-SA"/>
      </w:rPr>
    </w:lvl>
    <w:lvl w:ilvl="7" w:tplc="C9382272">
      <w:numFmt w:val="bullet"/>
      <w:lvlText w:val="•"/>
      <w:lvlJc w:val="left"/>
      <w:pPr>
        <w:ind w:left="5672" w:hanging="284"/>
      </w:pPr>
      <w:rPr>
        <w:rFonts w:hint="default"/>
        <w:lang w:val="en-US" w:eastAsia="en-US" w:bidi="ar-SA"/>
      </w:rPr>
    </w:lvl>
    <w:lvl w:ilvl="8" w:tplc="B164B786">
      <w:numFmt w:val="bullet"/>
      <w:lvlText w:val="•"/>
      <w:lvlJc w:val="left"/>
      <w:pPr>
        <w:ind w:left="6431" w:hanging="284"/>
      </w:pPr>
      <w:rPr>
        <w:rFonts w:hint="default"/>
        <w:lang w:val="en-US" w:eastAsia="en-US" w:bidi="ar-SA"/>
      </w:rPr>
    </w:lvl>
  </w:abstractNum>
  <w:num w:numId="1" w16cid:durableId="951284951">
    <w:abstractNumId w:val="134"/>
  </w:num>
  <w:num w:numId="2" w16cid:durableId="1003703973">
    <w:abstractNumId w:val="172"/>
  </w:num>
  <w:num w:numId="3" w16cid:durableId="1073234855">
    <w:abstractNumId w:val="271"/>
  </w:num>
  <w:num w:numId="4" w16cid:durableId="1501657242">
    <w:abstractNumId w:val="126"/>
  </w:num>
  <w:num w:numId="5" w16cid:durableId="1780906887">
    <w:abstractNumId w:val="260"/>
  </w:num>
  <w:num w:numId="6" w16cid:durableId="640187972">
    <w:abstractNumId w:val="185"/>
  </w:num>
  <w:num w:numId="7" w16cid:durableId="1540897342">
    <w:abstractNumId w:val="277"/>
  </w:num>
  <w:num w:numId="8" w16cid:durableId="486551008">
    <w:abstractNumId w:val="165"/>
  </w:num>
  <w:num w:numId="9" w16cid:durableId="2082867661">
    <w:abstractNumId w:val="95"/>
  </w:num>
  <w:num w:numId="10" w16cid:durableId="1225720014">
    <w:abstractNumId w:val="273"/>
  </w:num>
  <w:num w:numId="11" w16cid:durableId="1407845136">
    <w:abstractNumId w:val="36"/>
  </w:num>
  <w:num w:numId="12" w16cid:durableId="26028058">
    <w:abstractNumId w:val="157"/>
  </w:num>
  <w:num w:numId="13" w16cid:durableId="1585409298">
    <w:abstractNumId w:val="183"/>
  </w:num>
  <w:num w:numId="14" w16cid:durableId="1119837312">
    <w:abstractNumId w:val="217"/>
  </w:num>
  <w:num w:numId="15" w16cid:durableId="1246453809">
    <w:abstractNumId w:val="263"/>
  </w:num>
  <w:num w:numId="16" w16cid:durableId="1718318542">
    <w:abstractNumId w:val="47"/>
  </w:num>
  <w:num w:numId="17" w16cid:durableId="1395470483">
    <w:abstractNumId w:val="257"/>
  </w:num>
  <w:num w:numId="18" w16cid:durableId="329450238">
    <w:abstractNumId w:val="46"/>
  </w:num>
  <w:num w:numId="19" w16cid:durableId="1219050798">
    <w:abstractNumId w:val="168"/>
  </w:num>
  <w:num w:numId="20" w16cid:durableId="1113744878">
    <w:abstractNumId w:val="123"/>
  </w:num>
  <w:num w:numId="21" w16cid:durableId="1320577064">
    <w:abstractNumId w:val="105"/>
  </w:num>
  <w:num w:numId="22" w16cid:durableId="691027900">
    <w:abstractNumId w:val="222"/>
  </w:num>
  <w:num w:numId="23" w16cid:durableId="1505363798">
    <w:abstractNumId w:val="281"/>
  </w:num>
  <w:num w:numId="24" w16cid:durableId="124129736">
    <w:abstractNumId w:val="173"/>
  </w:num>
  <w:num w:numId="25" w16cid:durableId="1187138250">
    <w:abstractNumId w:val="93"/>
  </w:num>
  <w:num w:numId="26" w16cid:durableId="1646351916">
    <w:abstractNumId w:val="32"/>
  </w:num>
  <w:num w:numId="27" w16cid:durableId="261912695">
    <w:abstractNumId w:val="127"/>
  </w:num>
  <w:num w:numId="28" w16cid:durableId="1866626159">
    <w:abstractNumId w:val="14"/>
  </w:num>
  <w:num w:numId="29" w16cid:durableId="1378360026">
    <w:abstractNumId w:val="51"/>
  </w:num>
  <w:num w:numId="30" w16cid:durableId="2142308758">
    <w:abstractNumId w:val="236"/>
  </w:num>
  <w:num w:numId="31" w16cid:durableId="718091942">
    <w:abstractNumId w:val="8"/>
  </w:num>
  <w:num w:numId="32" w16cid:durableId="818958618">
    <w:abstractNumId w:val="27"/>
  </w:num>
  <w:num w:numId="33" w16cid:durableId="1847789832">
    <w:abstractNumId w:val="114"/>
  </w:num>
  <w:num w:numId="34" w16cid:durableId="1453548739">
    <w:abstractNumId w:val="153"/>
  </w:num>
  <w:num w:numId="35" w16cid:durableId="1780174604">
    <w:abstractNumId w:val="90"/>
  </w:num>
  <w:num w:numId="36" w16cid:durableId="1033387291">
    <w:abstractNumId w:val="112"/>
  </w:num>
  <w:num w:numId="37" w16cid:durableId="937063458">
    <w:abstractNumId w:val="150"/>
  </w:num>
  <w:num w:numId="38" w16cid:durableId="1996758965">
    <w:abstractNumId w:val="15"/>
  </w:num>
  <w:num w:numId="39" w16cid:durableId="145903420">
    <w:abstractNumId w:val="285"/>
  </w:num>
  <w:num w:numId="40" w16cid:durableId="415369162">
    <w:abstractNumId w:val="4"/>
  </w:num>
  <w:num w:numId="41" w16cid:durableId="1194882463">
    <w:abstractNumId w:val="76"/>
  </w:num>
  <w:num w:numId="42" w16cid:durableId="1499157299">
    <w:abstractNumId w:val="19"/>
  </w:num>
  <w:num w:numId="43" w16cid:durableId="366759057">
    <w:abstractNumId w:val="216"/>
  </w:num>
  <w:num w:numId="44" w16cid:durableId="1630937606">
    <w:abstractNumId w:val="278"/>
  </w:num>
  <w:num w:numId="45" w16cid:durableId="1356421321">
    <w:abstractNumId w:val="70"/>
  </w:num>
  <w:num w:numId="46" w16cid:durableId="52891783">
    <w:abstractNumId w:val="268"/>
  </w:num>
  <w:num w:numId="47" w16cid:durableId="1924096524">
    <w:abstractNumId w:val="160"/>
  </w:num>
  <w:num w:numId="48" w16cid:durableId="620184232">
    <w:abstractNumId w:val="144"/>
  </w:num>
  <w:num w:numId="49" w16cid:durableId="362289186">
    <w:abstractNumId w:val="97"/>
  </w:num>
  <w:num w:numId="50" w16cid:durableId="1086927712">
    <w:abstractNumId w:val="135"/>
  </w:num>
  <w:num w:numId="51" w16cid:durableId="1534226667">
    <w:abstractNumId w:val="57"/>
  </w:num>
  <w:num w:numId="52" w16cid:durableId="46489265">
    <w:abstractNumId w:val="131"/>
  </w:num>
  <w:num w:numId="53" w16cid:durableId="751127264">
    <w:abstractNumId w:val="239"/>
  </w:num>
  <w:num w:numId="54" w16cid:durableId="2082408874">
    <w:abstractNumId w:val="102"/>
  </w:num>
  <w:num w:numId="55" w16cid:durableId="1049650274">
    <w:abstractNumId w:val="44"/>
  </w:num>
  <w:num w:numId="56" w16cid:durableId="699354039">
    <w:abstractNumId w:val="232"/>
  </w:num>
  <w:num w:numId="57" w16cid:durableId="5404590">
    <w:abstractNumId w:val="60"/>
  </w:num>
  <w:num w:numId="58" w16cid:durableId="942570419">
    <w:abstractNumId w:val="64"/>
  </w:num>
  <w:num w:numId="59" w16cid:durableId="248080342">
    <w:abstractNumId w:val="209"/>
  </w:num>
  <w:num w:numId="60" w16cid:durableId="408891574">
    <w:abstractNumId w:val="89"/>
  </w:num>
  <w:num w:numId="61" w16cid:durableId="1896311042">
    <w:abstractNumId w:val="23"/>
  </w:num>
  <w:num w:numId="62" w16cid:durableId="213154876">
    <w:abstractNumId w:val="139"/>
  </w:num>
  <w:num w:numId="63" w16cid:durableId="340740972">
    <w:abstractNumId w:val="180"/>
  </w:num>
  <w:num w:numId="64" w16cid:durableId="1472362921">
    <w:abstractNumId w:val="225"/>
  </w:num>
  <w:num w:numId="65" w16cid:durableId="897201302">
    <w:abstractNumId w:val="117"/>
  </w:num>
  <w:num w:numId="66" w16cid:durableId="1854029299">
    <w:abstractNumId w:val="282"/>
  </w:num>
  <w:num w:numId="67" w16cid:durableId="744957466">
    <w:abstractNumId w:val="279"/>
  </w:num>
  <w:num w:numId="68" w16cid:durableId="212927653">
    <w:abstractNumId w:val="147"/>
  </w:num>
  <w:num w:numId="69" w16cid:durableId="1120149322">
    <w:abstractNumId w:val="226"/>
  </w:num>
  <w:num w:numId="70" w16cid:durableId="1409041038">
    <w:abstractNumId w:val="186"/>
  </w:num>
  <w:num w:numId="71" w16cid:durableId="1541819272">
    <w:abstractNumId w:val="37"/>
  </w:num>
  <w:num w:numId="72" w16cid:durableId="23096428">
    <w:abstractNumId w:val="155"/>
  </w:num>
  <w:num w:numId="73" w16cid:durableId="1990399111">
    <w:abstractNumId w:val="140"/>
  </w:num>
  <w:num w:numId="74" w16cid:durableId="1642535279">
    <w:abstractNumId w:val="67"/>
  </w:num>
  <w:num w:numId="75" w16cid:durableId="696541723">
    <w:abstractNumId w:val="210"/>
  </w:num>
  <w:num w:numId="76" w16cid:durableId="802235576">
    <w:abstractNumId w:val="196"/>
  </w:num>
  <w:num w:numId="77" w16cid:durableId="560868386">
    <w:abstractNumId w:val="16"/>
  </w:num>
  <w:num w:numId="78" w16cid:durableId="329675031">
    <w:abstractNumId w:val="159"/>
  </w:num>
  <w:num w:numId="79" w16cid:durableId="1741096653">
    <w:abstractNumId w:val="2"/>
  </w:num>
  <w:num w:numId="80" w16cid:durableId="1954554433">
    <w:abstractNumId w:val="275"/>
  </w:num>
  <w:num w:numId="81" w16cid:durableId="722408135">
    <w:abstractNumId w:val="143"/>
  </w:num>
  <w:num w:numId="82" w16cid:durableId="2085108021">
    <w:abstractNumId w:val="233"/>
  </w:num>
  <w:num w:numId="83" w16cid:durableId="2007592237">
    <w:abstractNumId w:val="286"/>
  </w:num>
  <w:num w:numId="84" w16cid:durableId="1598173383">
    <w:abstractNumId w:val="106"/>
  </w:num>
  <w:num w:numId="85" w16cid:durableId="583875764">
    <w:abstractNumId w:val="50"/>
  </w:num>
  <w:num w:numId="86" w16cid:durableId="720403642">
    <w:abstractNumId w:val="118"/>
  </w:num>
  <w:num w:numId="87" w16cid:durableId="175510769">
    <w:abstractNumId w:val="253"/>
  </w:num>
  <w:num w:numId="88" w16cid:durableId="1185442042">
    <w:abstractNumId w:val="138"/>
  </w:num>
  <w:num w:numId="89" w16cid:durableId="658772402">
    <w:abstractNumId w:val="107"/>
  </w:num>
  <w:num w:numId="90" w16cid:durableId="2074114255">
    <w:abstractNumId w:val="120"/>
  </w:num>
  <w:num w:numId="91" w16cid:durableId="1178039135">
    <w:abstractNumId w:val="45"/>
  </w:num>
  <w:num w:numId="92" w16cid:durableId="214969890">
    <w:abstractNumId w:val="288"/>
  </w:num>
  <w:num w:numId="93" w16cid:durableId="1160272397">
    <w:abstractNumId w:val="294"/>
  </w:num>
  <w:num w:numId="94" w16cid:durableId="1659966126">
    <w:abstractNumId w:val="133"/>
  </w:num>
  <w:num w:numId="95" w16cid:durableId="769550270">
    <w:abstractNumId w:val="87"/>
  </w:num>
  <w:num w:numId="96" w16cid:durableId="323054017">
    <w:abstractNumId w:val="149"/>
  </w:num>
  <w:num w:numId="97" w16cid:durableId="1001004627">
    <w:abstractNumId w:val="270"/>
  </w:num>
  <w:num w:numId="98" w16cid:durableId="1896815406">
    <w:abstractNumId w:val="122"/>
  </w:num>
  <w:num w:numId="99" w16cid:durableId="856774768">
    <w:abstractNumId w:val="206"/>
  </w:num>
  <w:num w:numId="100" w16cid:durableId="1613781588">
    <w:abstractNumId w:val="41"/>
  </w:num>
  <w:num w:numId="101" w16cid:durableId="129640657">
    <w:abstractNumId w:val="170"/>
  </w:num>
  <w:num w:numId="102" w16cid:durableId="1761369681">
    <w:abstractNumId w:val="130"/>
  </w:num>
  <w:num w:numId="103" w16cid:durableId="468397756">
    <w:abstractNumId w:val="164"/>
  </w:num>
  <w:num w:numId="104" w16cid:durableId="1337685266">
    <w:abstractNumId w:val="3"/>
  </w:num>
  <w:num w:numId="105" w16cid:durableId="247156725">
    <w:abstractNumId w:val="241"/>
  </w:num>
  <w:num w:numId="106" w16cid:durableId="215512808">
    <w:abstractNumId w:val="5"/>
  </w:num>
  <w:num w:numId="107" w16cid:durableId="899361384">
    <w:abstractNumId w:val="289"/>
  </w:num>
  <w:num w:numId="108" w16cid:durableId="152377077">
    <w:abstractNumId w:val="55"/>
  </w:num>
  <w:num w:numId="109" w16cid:durableId="1781602390">
    <w:abstractNumId w:val="227"/>
  </w:num>
  <w:num w:numId="110" w16cid:durableId="353843690">
    <w:abstractNumId w:val="202"/>
  </w:num>
  <w:num w:numId="111" w16cid:durableId="1589999348">
    <w:abstractNumId w:val="184"/>
  </w:num>
  <w:num w:numId="112" w16cid:durableId="579871815">
    <w:abstractNumId w:val="85"/>
  </w:num>
  <w:num w:numId="113" w16cid:durableId="1892883050">
    <w:abstractNumId w:val="242"/>
  </w:num>
  <w:num w:numId="114" w16cid:durableId="15741965">
    <w:abstractNumId w:val="0"/>
  </w:num>
  <w:num w:numId="115" w16cid:durableId="2100054611">
    <w:abstractNumId w:val="201"/>
  </w:num>
  <w:num w:numId="116" w16cid:durableId="1263534415">
    <w:abstractNumId w:val="235"/>
  </w:num>
  <w:num w:numId="117" w16cid:durableId="972174144">
    <w:abstractNumId w:val="188"/>
  </w:num>
  <w:num w:numId="118" w16cid:durableId="1393383841">
    <w:abstractNumId w:val="56"/>
  </w:num>
  <w:num w:numId="119" w16cid:durableId="295306403">
    <w:abstractNumId w:val="178"/>
  </w:num>
  <w:num w:numId="120" w16cid:durableId="1620528023">
    <w:abstractNumId w:val="77"/>
  </w:num>
  <w:num w:numId="121" w16cid:durableId="736243712">
    <w:abstractNumId w:val="6"/>
  </w:num>
  <w:num w:numId="122" w16cid:durableId="1522861567">
    <w:abstractNumId w:val="204"/>
  </w:num>
  <w:num w:numId="123" w16cid:durableId="2117290414">
    <w:abstractNumId w:val="137"/>
  </w:num>
  <w:num w:numId="124" w16cid:durableId="270674182">
    <w:abstractNumId w:val="26"/>
  </w:num>
  <w:num w:numId="125" w16cid:durableId="544678967">
    <w:abstractNumId w:val="264"/>
  </w:num>
  <w:num w:numId="126" w16cid:durableId="6253570">
    <w:abstractNumId w:val="116"/>
  </w:num>
  <w:num w:numId="127" w16cid:durableId="1149129619">
    <w:abstractNumId w:val="211"/>
  </w:num>
  <w:num w:numId="128" w16cid:durableId="1205096870">
    <w:abstractNumId w:val="218"/>
  </w:num>
  <w:num w:numId="129" w16cid:durableId="1159734093">
    <w:abstractNumId w:val="197"/>
  </w:num>
  <w:num w:numId="130" w16cid:durableId="107160687">
    <w:abstractNumId w:val="246"/>
  </w:num>
  <w:num w:numId="131" w16cid:durableId="759256947">
    <w:abstractNumId w:val="174"/>
  </w:num>
  <w:num w:numId="132" w16cid:durableId="847212570">
    <w:abstractNumId w:val="88"/>
  </w:num>
  <w:num w:numId="133" w16cid:durableId="1262034734">
    <w:abstractNumId w:val="12"/>
  </w:num>
  <w:num w:numId="134" w16cid:durableId="1288702218">
    <w:abstractNumId w:val="181"/>
  </w:num>
  <w:num w:numId="135" w16cid:durableId="566495914">
    <w:abstractNumId w:val="63"/>
  </w:num>
  <w:num w:numId="136" w16cid:durableId="345179589">
    <w:abstractNumId w:val="80"/>
  </w:num>
  <w:num w:numId="137" w16cid:durableId="513108718">
    <w:abstractNumId w:val="259"/>
  </w:num>
  <w:num w:numId="138" w16cid:durableId="1205407558">
    <w:abstractNumId w:val="247"/>
  </w:num>
  <w:num w:numId="139" w16cid:durableId="1892570009">
    <w:abstractNumId w:val="287"/>
  </w:num>
  <w:num w:numId="140" w16cid:durableId="1921401879">
    <w:abstractNumId w:val="161"/>
  </w:num>
  <w:num w:numId="141" w16cid:durableId="2139251144">
    <w:abstractNumId w:val="52"/>
  </w:num>
  <w:num w:numId="142" w16cid:durableId="663633668">
    <w:abstractNumId w:val="167"/>
  </w:num>
  <w:num w:numId="143" w16cid:durableId="1360815329">
    <w:abstractNumId w:val="99"/>
  </w:num>
  <w:num w:numId="144" w16cid:durableId="640502852">
    <w:abstractNumId w:val="192"/>
  </w:num>
  <w:num w:numId="145" w16cid:durableId="2065330082">
    <w:abstractNumId w:val="33"/>
  </w:num>
  <w:num w:numId="146" w16cid:durableId="1956673287">
    <w:abstractNumId w:val="214"/>
  </w:num>
  <w:num w:numId="147" w16cid:durableId="997271365">
    <w:abstractNumId w:val="101"/>
  </w:num>
  <w:num w:numId="148" w16cid:durableId="1126315903">
    <w:abstractNumId w:val="250"/>
  </w:num>
  <w:num w:numId="149" w16cid:durableId="1298221295">
    <w:abstractNumId w:val="40"/>
  </w:num>
  <w:num w:numId="150" w16cid:durableId="1905018946">
    <w:abstractNumId w:val="179"/>
  </w:num>
  <w:num w:numId="151" w16cid:durableId="114375880">
    <w:abstractNumId w:val="171"/>
  </w:num>
  <w:num w:numId="152" w16cid:durableId="1471745656">
    <w:abstractNumId w:val="148"/>
  </w:num>
  <w:num w:numId="153" w16cid:durableId="793058260">
    <w:abstractNumId w:val="74"/>
  </w:num>
  <w:num w:numId="154" w16cid:durableId="1410998293">
    <w:abstractNumId w:val="293"/>
  </w:num>
  <w:num w:numId="155" w16cid:durableId="569730510">
    <w:abstractNumId w:val="1"/>
  </w:num>
  <w:num w:numId="156" w16cid:durableId="1330986192">
    <w:abstractNumId w:val="276"/>
  </w:num>
  <w:num w:numId="157" w16cid:durableId="1487934967">
    <w:abstractNumId w:val="108"/>
  </w:num>
  <w:num w:numId="158" w16cid:durableId="2010323258">
    <w:abstractNumId w:val="65"/>
  </w:num>
  <w:num w:numId="159" w16cid:durableId="8602706">
    <w:abstractNumId w:val="22"/>
  </w:num>
  <w:num w:numId="160" w16cid:durableId="1210798157">
    <w:abstractNumId w:val="205"/>
  </w:num>
  <w:num w:numId="161" w16cid:durableId="282460836">
    <w:abstractNumId w:val="195"/>
  </w:num>
  <w:num w:numId="162" w16cid:durableId="2086142414">
    <w:abstractNumId w:val="17"/>
  </w:num>
  <w:num w:numId="163" w16cid:durableId="645664917">
    <w:abstractNumId w:val="252"/>
  </w:num>
  <w:num w:numId="164" w16cid:durableId="227229733">
    <w:abstractNumId w:val="30"/>
  </w:num>
  <w:num w:numId="165" w16cid:durableId="1170677693">
    <w:abstractNumId w:val="35"/>
  </w:num>
  <w:num w:numId="166" w16cid:durableId="1317223535">
    <w:abstractNumId w:val="182"/>
  </w:num>
  <w:num w:numId="167" w16cid:durableId="7148137">
    <w:abstractNumId w:val="86"/>
  </w:num>
  <w:num w:numId="168" w16cid:durableId="343557595">
    <w:abstractNumId w:val="75"/>
  </w:num>
  <w:num w:numId="169" w16cid:durableId="1055659326">
    <w:abstractNumId w:val="92"/>
  </w:num>
  <w:num w:numId="170" w16cid:durableId="606230023">
    <w:abstractNumId w:val="24"/>
  </w:num>
  <w:num w:numId="171" w16cid:durableId="1505390155">
    <w:abstractNumId w:val="254"/>
  </w:num>
  <w:num w:numId="172" w16cid:durableId="1134567969">
    <w:abstractNumId w:val="245"/>
  </w:num>
  <w:num w:numId="173" w16cid:durableId="2043699871">
    <w:abstractNumId w:val="141"/>
  </w:num>
  <w:num w:numId="174" w16cid:durableId="1434596213">
    <w:abstractNumId w:val="267"/>
  </w:num>
  <w:num w:numId="175" w16cid:durableId="1277444170">
    <w:abstractNumId w:val="29"/>
  </w:num>
  <w:num w:numId="176" w16cid:durableId="1806198844">
    <w:abstractNumId w:val="10"/>
  </w:num>
  <w:num w:numId="177" w16cid:durableId="1488784978">
    <w:abstractNumId w:val="151"/>
  </w:num>
  <w:num w:numId="178" w16cid:durableId="1651323662">
    <w:abstractNumId w:val="103"/>
  </w:num>
  <w:num w:numId="179" w16cid:durableId="2106341245">
    <w:abstractNumId w:val="291"/>
  </w:num>
  <w:num w:numId="180" w16cid:durableId="1152212490">
    <w:abstractNumId w:val="71"/>
  </w:num>
  <w:num w:numId="181" w16cid:durableId="326908569">
    <w:abstractNumId w:val="152"/>
  </w:num>
  <w:num w:numId="182" w16cid:durableId="666397169">
    <w:abstractNumId w:val="269"/>
  </w:num>
  <w:num w:numId="183" w16cid:durableId="239758920">
    <w:abstractNumId w:val="292"/>
  </w:num>
  <w:num w:numId="184" w16cid:durableId="64647919">
    <w:abstractNumId w:val="290"/>
  </w:num>
  <w:num w:numId="185" w16cid:durableId="1578511962">
    <w:abstractNumId w:val="284"/>
  </w:num>
  <w:num w:numId="186" w16cid:durableId="195168639">
    <w:abstractNumId w:val="9"/>
  </w:num>
  <w:num w:numId="187" w16cid:durableId="1431511848">
    <w:abstractNumId w:val="213"/>
  </w:num>
  <w:num w:numId="188" w16cid:durableId="1195849484">
    <w:abstractNumId w:val="21"/>
  </w:num>
  <w:num w:numId="189" w16cid:durableId="1206714983">
    <w:abstractNumId w:val="61"/>
  </w:num>
  <w:num w:numId="190" w16cid:durableId="1020082165">
    <w:abstractNumId w:val="261"/>
  </w:num>
  <w:num w:numId="191" w16cid:durableId="1616717877">
    <w:abstractNumId w:val="28"/>
  </w:num>
  <w:num w:numId="192" w16cid:durableId="371199920">
    <w:abstractNumId w:val="194"/>
  </w:num>
  <w:num w:numId="193" w16cid:durableId="1431971051">
    <w:abstractNumId w:val="39"/>
  </w:num>
  <w:num w:numId="194" w16cid:durableId="1330643857">
    <w:abstractNumId w:val="230"/>
  </w:num>
  <w:num w:numId="195" w16cid:durableId="101613293">
    <w:abstractNumId w:val="191"/>
  </w:num>
  <w:num w:numId="196" w16cid:durableId="1106735619">
    <w:abstractNumId w:val="18"/>
  </w:num>
  <w:num w:numId="197" w16cid:durableId="1815416298">
    <w:abstractNumId w:val="59"/>
  </w:num>
  <w:num w:numId="198" w16cid:durableId="231891362">
    <w:abstractNumId w:val="69"/>
  </w:num>
  <w:num w:numId="199" w16cid:durableId="930353886">
    <w:abstractNumId w:val="238"/>
  </w:num>
  <w:num w:numId="200" w16cid:durableId="778178470">
    <w:abstractNumId w:val="84"/>
  </w:num>
  <w:num w:numId="201" w16cid:durableId="719669466">
    <w:abstractNumId w:val="199"/>
  </w:num>
  <w:num w:numId="202" w16cid:durableId="722145049">
    <w:abstractNumId w:val="255"/>
  </w:num>
  <w:num w:numId="203" w16cid:durableId="626547226">
    <w:abstractNumId w:val="166"/>
  </w:num>
  <w:num w:numId="204" w16cid:durableId="548884539">
    <w:abstractNumId w:val="169"/>
  </w:num>
  <w:num w:numId="205" w16cid:durableId="2104303426">
    <w:abstractNumId w:val="215"/>
  </w:num>
  <w:num w:numId="206" w16cid:durableId="1439331794">
    <w:abstractNumId w:val="58"/>
  </w:num>
  <w:num w:numId="207" w16cid:durableId="7021729">
    <w:abstractNumId w:val="251"/>
  </w:num>
  <w:num w:numId="208" w16cid:durableId="1359356933">
    <w:abstractNumId w:val="223"/>
  </w:num>
  <w:num w:numId="209" w16cid:durableId="1925186291">
    <w:abstractNumId w:val="219"/>
  </w:num>
  <w:num w:numId="210" w16cid:durableId="980966798">
    <w:abstractNumId w:val="98"/>
  </w:num>
  <w:num w:numId="211" w16cid:durableId="1699768510">
    <w:abstractNumId w:val="96"/>
  </w:num>
  <w:num w:numId="212" w16cid:durableId="1045328684">
    <w:abstractNumId w:val="13"/>
  </w:num>
  <w:num w:numId="213" w16cid:durableId="471409398">
    <w:abstractNumId w:val="177"/>
  </w:num>
  <w:num w:numId="214" w16cid:durableId="1909610365">
    <w:abstractNumId w:val="190"/>
  </w:num>
  <w:num w:numId="215" w16cid:durableId="1424760847">
    <w:abstractNumId w:val="31"/>
  </w:num>
  <w:num w:numId="216" w16cid:durableId="1063985104">
    <w:abstractNumId w:val="176"/>
  </w:num>
  <w:num w:numId="217" w16cid:durableId="1887403167">
    <w:abstractNumId w:val="128"/>
  </w:num>
  <w:num w:numId="218" w16cid:durableId="1332678006">
    <w:abstractNumId w:val="244"/>
  </w:num>
  <w:num w:numId="219" w16cid:durableId="1968197118">
    <w:abstractNumId w:val="189"/>
  </w:num>
  <w:num w:numId="220" w16cid:durableId="459153628">
    <w:abstractNumId w:val="256"/>
  </w:num>
  <w:num w:numId="221" w16cid:durableId="1826775010">
    <w:abstractNumId w:val="231"/>
  </w:num>
  <w:num w:numId="222" w16cid:durableId="304555498">
    <w:abstractNumId w:val="48"/>
  </w:num>
  <w:num w:numId="223" w16cid:durableId="1544244606">
    <w:abstractNumId w:val="142"/>
  </w:num>
  <w:num w:numId="224" w16cid:durableId="597565815">
    <w:abstractNumId w:val="220"/>
  </w:num>
  <w:num w:numId="225" w16cid:durableId="808859839">
    <w:abstractNumId w:val="248"/>
  </w:num>
  <w:num w:numId="226" w16cid:durableId="1051345864">
    <w:abstractNumId w:val="274"/>
  </w:num>
  <w:num w:numId="227" w16cid:durableId="1619675298">
    <w:abstractNumId w:val="104"/>
  </w:num>
  <w:num w:numId="228" w16cid:durableId="619842155">
    <w:abstractNumId w:val="68"/>
  </w:num>
  <w:num w:numId="229" w16cid:durableId="168184897">
    <w:abstractNumId w:val="207"/>
  </w:num>
  <w:num w:numId="230" w16cid:durableId="1065106269">
    <w:abstractNumId w:val="154"/>
  </w:num>
  <w:num w:numId="231" w16cid:durableId="392121163">
    <w:abstractNumId w:val="62"/>
  </w:num>
  <w:num w:numId="232" w16cid:durableId="42295987">
    <w:abstractNumId w:val="83"/>
  </w:num>
  <w:num w:numId="233" w16cid:durableId="1144738215">
    <w:abstractNumId w:val="175"/>
  </w:num>
  <w:num w:numId="234" w16cid:durableId="206915317">
    <w:abstractNumId w:val="243"/>
  </w:num>
  <w:num w:numId="235" w16cid:durableId="1635676639">
    <w:abstractNumId w:val="43"/>
  </w:num>
  <w:num w:numId="236" w16cid:durableId="731855885">
    <w:abstractNumId w:val="132"/>
  </w:num>
  <w:num w:numId="237" w16cid:durableId="518589290">
    <w:abstractNumId w:val="109"/>
  </w:num>
  <w:num w:numId="238" w16cid:durableId="179971777">
    <w:abstractNumId w:val="100"/>
  </w:num>
  <w:num w:numId="239" w16cid:durableId="1931084605">
    <w:abstractNumId w:val="129"/>
  </w:num>
  <w:num w:numId="240" w16cid:durableId="1475952821">
    <w:abstractNumId w:val="163"/>
  </w:num>
  <w:num w:numId="241" w16cid:durableId="551622910">
    <w:abstractNumId w:val="156"/>
  </w:num>
  <w:num w:numId="242" w16cid:durableId="170485032">
    <w:abstractNumId w:val="11"/>
  </w:num>
  <w:num w:numId="243" w16cid:durableId="89786478">
    <w:abstractNumId w:val="72"/>
  </w:num>
  <w:num w:numId="244" w16cid:durableId="79840484">
    <w:abstractNumId w:val="295"/>
  </w:num>
  <w:num w:numId="245" w16cid:durableId="237714687">
    <w:abstractNumId w:val="187"/>
  </w:num>
  <w:num w:numId="246" w16cid:durableId="524051911">
    <w:abstractNumId w:val="240"/>
  </w:num>
  <w:num w:numId="247" w16cid:durableId="538082308">
    <w:abstractNumId w:val="272"/>
  </w:num>
  <w:num w:numId="248" w16cid:durableId="2131434921">
    <w:abstractNumId w:val="146"/>
  </w:num>
  <w:num w:numId="249" w16cid:durableId="511802706">
    <w:abstractNumId w:val="266"/>
  </w:num>
  <w:num w:numId="250" w16cid:durableId="159588585">
    <w:abstractNumId w:val="125"/>
  </w:num>
  <w:num w:numId="251" w16cid:durableId="470756491">
    <w:abstractNumId w:val="38"/>
  </w:num>
  <w:num w:numId="252" w16cid:durableId="439496921">
    <w:abstractNumId w:val="203"/>
  </w:num>
  <w:num w:numId="253" w16cid:durableId="1167021182">
    <w:abstractNumId w:val="158"/>
  </w:num>
  <w:num w:numId="254" w16cid:durableId="1937444128">
    <w:abstractNumId w:val="115"/>
  </w:num>
  <w:num w:numId="255" w16cid:durableId="1677658098">
    <w:abstractNumId w:val="49"/>
  </w:num>
  <w:num w:numId="256" w16cid:durableId="751899337">
    <w:abstractNumId w:val="162"/>
  </w:num>
  <w:num w:numId="257" w16cid:durableId="1713573262">
    <w:abstractNumId w:val="228"/>
  </w:num>
  <w:num w:numId="258" w16cid:durableId="1154764014">
    <w:abstractNumId w:val="82"/>
  </w:num>
  <w:num w:numId="259" w16cid:durableId="1233656971">
    <w:abstractNumId w:val="145"/>
  </w:num>
  <w:num w:numId="260" w16cid:durableId="363871481">
    <w:abstractNumId w:val="280"/>
  </w:num>
  <w:num w:numId="261" w16cid:durableId="1217013986">
    <w:abstractNumId w:val="42"/>
  </w:num>
  <w:num w:numId="262" w16cid:durableId="1827478107">
    <w:abstractNumId w:val="73"/>
  </w:num>
  <w:num w:numId="263" w16cid:durableId="1099132827">
    <w:abstractNumId w:val="136"/>
  </w:num>
  <w:num w:numId="264" w16cid:durableId="1424494493">
    <w:abstractNumId w:val="25"/>
  </w:num>
  <w:num w:numId="265" w16cid:durableId="1925458502">
    <w:abstractNumId w:val="79"/>
  </w:num>
  <w:num w:numId="266" w16cid:durableId="225797449">
    <w:abstractNumId w:val="193"/>
  </w:num>
  <w:num w:numId="267" w16cid:durableId="1680699357">
    <w:abstractNumId w:val="234"/>
  </w:num>
  <w:num w:numId="268" w16cid:durableId="1923174646">
    <w:abstractNumId w:val="110"/>
  </w:num>
  <w:num w:numId="269" w16cid:durableId="837306437">
    <w:abstractNumId w:val="54"/>
  </w:num>
  <w:num w:numId="270" w16cid:durableId="701248972">
    <w:abstractNumId w:val="111"/>
  </w:num>
  <w:num w:numId="271" w16cid:durableId="1381784393">
    <w:abstractNumId w:val="53"/>
  </w:num>
  <w:num w:numId="272" w16cid:durableId="1081682182">
    <w:abstractNumId w:val="198"/>
  </w:num>
  <w:num w:numId="273" w16cid:durableId="1269580798">
    <w:abstractNumId w:val="229"/>
  </w:num>
  <w:num w:numId="274" w16cid:durableId="737745373">
    <w:abstractNumId w:val="113"/>
  </w:num>
  <w:num w:numId="275" w16cid:durableId="396787089">
    <w:abstractNumId w:val="81"/>
  </w:num>
  <w:num w:numId="276" w16cid:durableId="1263486944">
    <w:abstractNumId w:val="221"/>
  </w:num>
  <w:num w:numId="277" w16cid:durableId="1528181673">
    <w:abstractNumId w:val="20"/>
  </w:num>
  <w:num w:numId="278" w16cid:durableId="1047026127">
    <w:abstractNumId w:val="224"/>
  </w:num>
  <w:num w:numId="279" w16cid:durableId="199823208">
    <w:abstractNumId w:val="212"/>
  </w:num>
  <w:num w:numId="280" w16cid:durableId="1684280504">
    <w:abstractNumId w:val="121"/>
  </w:num>
  <w:num w:numId="281" w16cid:durableId="225385651">
    <w:abstractNumId w:val="237"/>
  </w:num>
  <w:num w:numId="282" w16cid:durableId="276833107">
    <w:abstractNumId w:val="124"/>
  </w:num>
  <w:num w:numId="283" w16cid:durableId="267935177">
    <w:abstractNumId w:val="94"/>
  </w:num>
  <w:num w:numId="284" w16cid:durableId="1460802475">
    <w:abstractNumId w:val="262"/>
  </w:num>
  <w:num w:numId="285" w16cid:durableId="716777021">
    <w:abstractNumId w:val="91"/>
  </w:num>
  <w:num w:numId="286" w16cid:durableId="1606039650">
    <w:abstractNumId w:val="296"/>
  </w:num>
  <w:num w:numId="287" w16cid:durableId="80876518">
    <w:abstractNumId w:val="7"/>
  </w:num>
  <w:num w:numId="288" w16cid:durableId="648481775">
    <w:abstractNumId w:val="78"/>
  </w:num>
  <w:num w:numId="289" w16cid:durableId="1177771582">
    <w:abstractNumId w:val="119"/>
  </w:num>
  <w:num w:numId="290" w16cid:durableId="1516457785">
    <w:abstractNumId w:val="200"/>
  </w:num>
  <w:num w:numId="291" w16cid:durableId="1486164165">
    <w:abstractNumId w:val="258"/>
  </w:num>
  <w:num w:numId="292" w16cid:durableId="1556088889">
    <w:abstractNumId w:val="208"/>
  </w:num>
  <w:num w:numId="293" w16cid:durableId="1970429707">
    <w:abstractNumId w:val="34"/>
  </w:num>
  <w:num w:numId="294" w16cid:durableId="304942406">
    <w:abstractNumId w:val="265"/>
  </w:num>
  <w:num w:numId="295" w16cid:durableId="834030666">
    <w:abstractNumId w:val="249"/>
  </w:num>
  <w:num w:numId="296" w16cid:durableId="1069380806">
    <w:abstractNumId w:val="66"/>
  </w:num>
  <w:num w:numId="297" w16cid:durableId="1653370995">
    <w:abstractNumId w:val="283"/>
  </w:num>
  <w:numIdMacAtCleanup w:val="2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F49"/>
    <w:rsid w:val="00002E72"/>
    <w:rsid w:val="000230E0"/>
    <w:rsid w:val="0002558E"/>
    <w:rsid w:val="000276F8"/>
    <w:rsid w:val="0003430E"/>
    <w:rsid w:val="000377B6"/>
    <w:rsid w:val="00046DF0"/>
    <w:rsid w:val="00061384"/>
    <w:rsid w:val="000B4067"/>
    <w:rsid w:val="000C3009"/>
    <w:rsid w:val="000E23F7"/>
    <w:rsid w:val="000E2AC8"/>
    <w:rsid w:val="001154AC"/>
    <w:rsid w:val="00125399"/>
    <w:rsid w:val="0013209F"/>
    <w:rsid w:val="00143711"/>
    <w:rsid w:val="00145F71"/>
    <w:rsid w:val="00162335"/>
    <w:rsid w:val="0016674B"/>
    <w:rsid w:val="001969E9"/>
    <w:rsid w:val="00197378"/>
    <w:rsid w:val="001C3A5E"/>
    <w:rsid w:val="001D5009"/>
    <w:rsid w:val="00200F1B"/>
    <w:rsid w:val="00216C5F"/>
    <w:rsid w:val="00251E03"/>
    <w:rsid w:val="00255E59"/>
    <w:rsid w:val="00262FA4"/>
    <w:rsid w:val="002654C0"/>
    <w:rsid w:val="0027417A"/>
    <w:rsid w:val="002823C3"/>
    <w:rsid w:val="0029559F"/>
    <w:rsid w:val="002B1124"/>
    <w:rsid w:val="002D2B57"/>
    <w:rsid w:val="002D7741"/>
    <w:rsid w:val="002E1F8D"/>
    <w:rsid w:val="00310AA9"/>
    <w:rsid w:val="00331B42"/>
    <w:rsid w:val="00366F32"/>
    <w:rsid w:val="00371126"/>
    <w:rsid w:val="003765EA"/>
    <w:rsid w:val="00377B5A"/>
    <w:rsid w:val="003848AA"/>
    <w:rsid w:val="00386A03"/>
    <w:rsid w:val="00391503"/>
    <w:rsid w:val="00395546"/>
    <w:rsid w:val="003A1BAB"/>
    <w:rsid w:val="003B3FC8"/>
    <w:rsid w:val="003C349C"/>
    <w:rsid w:val="003E505C"/>
    <w:rsid w:val="003F04FD"/>
    <w:rsid w:val="00402EDA"/>
    <w:rsid w:val="00442DED"/>
    <w:rsid w:val="00443BCB"/>
    <w:rsid w:val="004510EE"/>
    <w:rsid w:val="00451F6A"/>
    <w:rsid w:val="004555A0"/>
    <w:rsid w:val="00482A0C"/>
    <w:rsid w:val="004A15C3"/>
    <w:rsid w:val="004B01D5"/>
    <w:rsid w:val="004C17A6"/>
    <w:rsid w:val="004D24A6"/>
    <w:rsid w:val="004D63A7"/>
    <w:rsid w:val="004D646F"/>
    <w:rsid w:val="004D6F8A"/>
    <w:rsid w:val="004F4234"/>
    <w:rsid w:val="004F650B"/>
    <w:rsid w:val="00513EAF"/>
    <w:rsid w:val="0052756F"/>
    <w:rsid w:val="0053238B"/>
    <w:rsid w:val="00546FE4"/>
    <w:rsid w:val="00552744"/>
    <w:rsid w:val="00587A79"/>
    <w:rsid w:val="00595692"/>
    <w:rsid w:val="005A0D50"/>
    <w:rsid w:val="005C1350"/>
    <w:rsid w:val="005D2C40"/>
    <w:rsid w:val="005F61DE"/>
    <w:rsid w:val="006054FA"/>
    <w:rsid w:val="00616BA2"/>
    <w:rsid w:val="00655134"/>
    <w:rsid w:val="00664AEA"/>
    <w:rsid w:val="006725A2"/>
    <w:rsid w:val="006A3198"/>
    <w:rsid w:val="006B4AA1"/>
    <w:rsid w:val="006C59EE"/>
    <w:rsid w:val="006D2935"/>
    <w:rsid w:val="006F2764"/>
    <w:rsid w:val="006F5885"/>
    <w:rsid w:val="0071164E"/>
    <w:rsid w:val="007147B6"/>
    <w:rsid w:val="00720F3A"/>
    <w:rsid w:val="007266CF"/>
    <w:rsid w:val="00732CFD"/>
    <w:rsid w:val="00734923"/>
    <w:rsid w:val="00734E39"/>
    <w:rsid w:val="007458F7"/>
    <w:rsid w:val="00776C1F"/>
    <w:rsid w:val="00790224"/>
    <w:rsid w:val="00793040"/>
    <w:rsid w:val="007A778D"/>
    <w:rsid w:val="00810D96"/>
    <w:rsid w:val="008157F7"/>
    <w:rsid w:val="00822904"/>
    <w:rsid w:val="00835908"/>
    <w:rsid w:val="00835D17"/>
    <w:rsid w:val="008614BC"/>
    <w:rsid w:val="00872224"/>
    <w:rsid w:val="008927A5"/>
    <w:rsid w:val="008B6131"/>
    <w:rsid w:val="008C4778"/>
    <w:rsid w:val="008E58E0"/>
    <w:rsid w:val="008F16B4"/>
    <w:rsid w:val="00920159"/>
    <w:rsid w:val="00922721"/>
    <w:rsid w:val="00934EAD"/>
    <w:rsid w:val="0094128E"/>
    <w:rsid w:val="009633BE"/>
    <w:rsid w:val="009908D3"/>
    <w:rsid w:val="009A5496"/>
    <w:rsid w:val="009A5E7E"/>
    <w:rsid w:val="009A5F95"/>
    <w:rsid w:val="009C2379"/>
    <w:rsid w:val="00A23762"/>
    <w:rsid w:val="00A24C40"/>
    <w:rsid w:val="00A66573"/>
    <w:rsid w:val="00A8283E"/>
    <w:rsid w:val="00A90B43"/>
    <w:rsid w:val="00A97178"/>
    <w:rsid w:val="00AB3F49"/>
    <w:rsid w:val="00AB4810"/>
    <w:rsid w:val="00AD1672"/>
    <w:rsid w:val="00AE1A5B"/>
    <w:rsid w:val="00AF00FC"/>
    <w:rsid w:val="00AF3A0A"/>
    <w:rsid w:val="00AF4EFB"/>
    <w:rsid w:val="00AF566D"/>
    <w:rsid w:val="00B01BCA"/>
    <w:rsid w:val="00B05FCB"/>
    <w:rsid w:val="00B53149"/>
    <w:rsid w:val="00B8049D"/>
    <w:rsid w:val="00BB18F3"/>
    <w:rsid w:val="00BB2658"/>
    <w:rsid w:val="00BC4AD7"/>
    <w:rsid w:val="00BC7EFB"/>
    <w:rsid w:val="00BE56C8"/>
    <w:rsid w:val="00C22B0B"/>
    <w:rsid w:val="00C22FB7"/>
    <w:rsid w:val="00C54F42"/>
    <w:rsid w:val="00C65CD6"/>
    <w:rsid w:val="00C67C42"/>
    <w:rsid w:val="00C77FAE"/>
    <w:rsid w:val="00CC486D"/>
    <w:rsid w:val="00CC4AB4"/>
    <w:rsid w:val="00CD00FF"/>
    <w:rsid w:val="00CF057B"/>
    <w:rsid w:val="00CF07D9"/>
    <w:rsid w:val="00D02FFF"/>
    <w:rsid w:val="00D31CEA"/>
    <w:rsid w:val="00D46B28"/>
    <w:rsid w:val="00D53575"/>
    <w:rsid w:val="00D752F8"/>
    <w:rsid w:val="00D75AFB"/>
    <w:rsid w:val="00D84291"/>
    <w:rsid w:val="00DA28DB"/>
    <w:rsid w:val="00DA7FE0"/>
    <w:rsid w:val="00DB2BAF"/>
    <w:rsid w:val="00DB4FC6"/>
    <w:rsid w:val="00DC30BB"/>
    <w:rsid w:val="00DC381D"/>
    <w:rsid w:val="00E16C12"/>
    <w:rsid w:val="00E327A0"/>
    <w:rsid w:val="00E37259"/>
    <w:rsid w:val="00E47797"/>
    <w:rsid w:val="00E71D57"/>
    <w:rsid w:val="00E975CB"/>
    <w:rsid w:val="00EE3CF4"/>
    <w:rsid w:val="00EF6BD9"/>
    <w:rsid w:val="00F11A97"/>
    <w:rsid w:val="00F12127"/>
    <w:rsid w:val="00F227DA"/>
    <w:rsid w:val="00F3122D"/>
    <w:rsid w:val="00F3427C"/>
    <w:rsid w:val="00F444F3"/>
    <w:rsid w:val="00F47CDE"/>
    <w:rsid w:val="00F60A35"/>
    <w:rsid w:val="00F6393F"/>
    <w:rsid w:val="00F73ACC"/>
    <w:rsid w:val="00F77F22"/>
    <w:rsid w:val="00F81BED"/>
    <w:rsid w:val="00F92F82"/>
    <w:rsid w:val="00FE085C"/>
    <w:rsid w:val="00FE6889"/>
    <w:rsid w:val="00FF1D57"/>
    <w:rsid w:val="00FF78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F8D2FB"/>
  <w15:docId w15:val="{659C9589-074F-4193-B246-EC8549106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ECSquareSansProLight" w:eastAsia="ECSquareSansProLight" w:hAnsi="ECSquareSansProLight" w:cs="ECSquareSansProLight"/>
    </w:rPr>
  </w:style>
  <w:style w:type="paragraph" w:styleId="Ttulo1">
    <w:name w:val="heading 1"/>
    <w:basedOn w:val="Normal"/>
    <w:uiPriority w:val="1"/>
    <w:qFormat/>
    <w:pPr>
      <w:ind w:left="846"/>
      <w:outlineLvl w:val="0"/>
    </w:pPr>
    <w:rPr>
      <w:sz w:val="44"/>
      <w:szCs w:val="44"/>
    </w:rPr>
  </w:style>
  <w:style w:type="paragraph" w:styleId="Ttulo2">
    <w:name w:val="heading 2"/>
    <w:basedOn w:val="Normal"/>
    <w:uiPriority w:val="1"/>
    <w:qFormat/>
    <w:pPr>
      <w:spacing w:before="45"/>
      <w:ind w:left="849"/>
      <w:outlineLvl w:val="1"/>
    </w:pPr>
    <w:rPr>
      <w:rFonts w:ascii="ECSquareSansProMedium" w:eastAsia="ECSquareSansProMedium" w:hAnsi="ECSquareSansProMedium" w:cs="ECSquareSansProMedium"/>
      <w:sz w:val="36"/>
      <w:szCs w:val="36"/>
    </w:rPr>
  </w:style>
  <w:style w:type="paragraph" w:styleId="Ttulo3">
    <w:name w:val="heading 3"/>
    <w:basedOn w:val="Normal"/>
    <w:uiPriority w:val="1"/>
    <w:qFormat/>
    <w:pPr>
      <w:spacing w:before="86"/>
      <w:ind w:left="846"/>
      <w:outlineLvl w:val="2"/>
    </w:pPr>
    <w:rPr>
      <w:sz w:val="34"/>
      <w:szCs w:val="34"/>
    </w:rPr>
  </w:style>
  <w:style w:type="paragraph" w:styleId="Ttulo4">
    <w:name w:val="heading 4"/>
    <w:basedOn w:val="Normal"/>
    <w:link w:val="Ttulo4Car"/>
    <w:uiPriority w:val="1"/>
    <w:qFormat/>
    <w:pPr>
      <w:spacing w:before="101"/>
      <w:ind w:left="1371"/>
      <w:outlineLvl w:val="3"/>
    </w:pPr>
    <w:rPr>
      <w:rFonts w:ascii="ECSquareSansProMedium" w:eastAsia="ECSquareSansProMedium" w:hAnsi="ECSquareSansProMedium" w:cs="ECSquareSansProMedium"/>
      <w:sz w:val="28"/>
      <w:szCs w:val="28"/>
    </w:rPr>
  </w:style>
  <w:style w:type="paragraph" w:styleId="Ttulo5">
    <w:name w:val="heading 5"/>
    <w:basedOn w:val="Normal"/>
    <w:uiPriority w:val="1"/>
    <w:qFormat/>
    <w:pPr>
      <w:spacing w:before="54"/>
      <w:ind w:left="846"/>
      <w:outlineLvl w:val="4"/>
    </w:pPr>
    <w:rPr>
      <w:sz w:val="28"/>
      <w:szCs w:val="28"/>
    </w:rPr>
  </w:style>
  <w:style w:type="paragraph" w:styleId="Ttulo6">
    <w:name w:val="heading 6"/>
    <w:basedOn w:val="Normal"/>
    <w:uiPriority w:val="1"/>
    <w:qFormat/>
    <w:pPr>
      <w:ind w:left="841"/>
      <w:outlineLvl w:val="5"/>
    </w:pPr>
    <w:rPr>
      <w:rFonts w:ascii="ECSquareSansProMedium" w:eastAsia="ECSquareSansProMedium" w:hAnsi="ECSquareSansProMedium" w:cs="ECSquareSansProMedium"/>
      <w:sz w:val="26"/>
      <w:szCs w:val="26"/>
    </w:rPr>
  </w:style>
  <w:style w:type="paragraph" w:styleId="Ttulo7">
    <w:name w:val="heading 7"/>
    <w:basedOn w:val="Normal"/>
    <w:uiPriority w:val="1"/>
    <w:qFormat/>
    <w:pPr>
      <w:ind w:left="848"/>
      <w:outlineLvl w:val="6"/>
    </w:pPr>
    <w:rPr>
      <w:sz w:val="25"/>
      <w:szCs w:val="25"/>
    </w:rPr>
  </w:style>
  <w:style w:type="paragraph" w:styleId="Ttulo8">
    <w:name w:val="heading 8"/>
    <w:basedOn w:val="Normal"/>
    <w:uiPriority w:val="1"/>
    <w:qFormat/>
    <w:pPr>
      <w:ind w:left="11836"/>
      <w:outlineLvl w:val="7"/>
    </w:pPr>
    <w:rPr>
      <w:rFonts w:ascii="Arial" w:eastAsia="Arial" w:hAnsi="Arial" w:cs="Arial"/>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uiPriority w:val="1"/>
    <w:qFormat/>
    <w:pPr>
      <w:spacing w:before="180"/>
      <w:ind w:left="815" w:hanging="262"/>
    </w:pPr>
    <w:rPr>
      <w:sz w:val="26"/>
      <w:szCs w:val="26"/>
    </w:rPr>
  </w:style>
  <w:style w:type="paragraph" w:styleId="TDC2">
    <w:name w:val="toc 2"/>
    <w:basedOn w:val="Normal"/>
    <w:uiPriority w:val="1"/>
    <w:qFormat/>
    <w:pPr>
      <w:spacing w:before="61"/>
      <w:ind w:left="554"/>
    </w:pPr>
    <w:rPr>
      <w:rFonts w:ascii="EC Square Sans Pro" w:eastAsia="EC Square Sans Pro" w:hAnsi="EC Square Sans Pro" w:cs="EC Square Sans Pro"/>
      <w:sz w:val="20"/>
      <w:szCs w:val="20"/>
    </w:rPr>
  </w:style>
  <w:style w:type="paragraph" w:styleId="TDC3">
    <w:name w:val="toc 3"/>
    <w:basedOn w:val="Normal"/>
    <w:uiPriority w:val="1"/>
    <w:qFormat/>
    <w:pPr>
      <w:spacing w:before="170"/>
      <w:ind w:left="852" w:hanging="262"/>
    </w:pPr>
    <w:rPr>
      <w:sz w:val="26"/>
      <w:szCs w:val="26"/>
    </w:rPr>
  </w:style>
  <w:style w:type="paragraph" w:styleId="TDC4">
    <w:name w:val="toc 4"/>
    <w:basedOn w:val="Normal"/>
    <w:uiPriority w:val="1"/>
    <w:qFormat/>
    <w:pPr>
      <w:spacing w:before="51"/>
      <w:ind w:left="983" w:hanging="203"/>
    </w:pPr>
    <w:rPr>
      <w:rFonts w:ascii="EC Square Sans Pro" w:eastAsia="EC Square Sans Pro" w:hAnsi="EC Square Sans Pro" w:cs="EC Square Sans Pro"/>
      <w:sz w:val="20"/>
      <w:szCs w:val="20"/>
    </w:rPr>
  </w:style>
  <w:style w:type="paragraph" w:styleId="TDC5">
    <w:name w:val="toc 5"/>
    <w:basedOn w:val="Normal"/>
    <w:uiPriority w:val="1"/>
    <w:qFormat/>
    <w:pPr>
      <w:spacing w:before="61"/>
      <w:ind w:left="1321" w:hanging="314"/>
    </w:pPr>
    <w:rPr>
      <w:rFonts w:ascii="EC Square Sans Pro" w:eastAsia="EC Square Sans Pro" w:hAnsi="EC Square Sans Pro" w:cs="EC Square Sans Pro"/>
      <w:sz w:val="20"/>
      <w:szCs w:val="20"/>
    </w:rPr>
  </w:style>
  <w:style w:type="paragraph" w:styleId="TDC6">
    <w:name w:val="toc 6"/>
    <w:basedOn w:val="Normal"/>
    <w:uiPriority w:val="1"/>
    <w:qFormat/>
    <w:pPr>
      <w:spacing w:before="61"/>
      <w:ind w:left="1279" w:hanging="203"/>
    </w:pPr>
    <w:rPr>
      <w:rFonts w:ascii="EC Square Sans Pro" w:eastAsia="EC Square Sans Pro" w:hAnsi="EC Square Sans Pro" w:cs="EC Square Sans Pro"/>
      <w:sz w:val="20"/>
      <w:szCs w:val="20"/>
    </w:rPr>
  </w:style>
  <w:style w:type="paragraph" w:styleId="TDC7">
    <w:name w:val="toc 7"/>
    <w:basedOn w:val="Normal"/>
    <w:uiPriority w:val="1"/>
    <w:qFormat/>
    <w:pPr>
      <w:spacing w:before="61"/>
      <w:ind w:left="1617" w:hanging="315"/>
    </w:pPr>
    <w:rPr>
      <w:rFonts w:ascii="EC Square Sans Pro" w:eastAsia="EC Square Sans Pro" w:hAnsi="EC Square Sans Pro" w:cs="EC Square Sans Pro"/>
      <w:sz w:val="20"/>
      <w:szCs w:val="20"/>
    </w:rPr>
  </w:style>
  <w:style w:type="paragraph" w:styleId="Textoindependiente">
    <w:name w:val="Body Text"/>
    <w:basedOn w:val="Normal"/>
    <w:link w:val="TextoindependienteCar"/>
    <w:uiPriority w:val="1"/>
    <w:qFormat/>
    <w:rPr>
      <w:sz w:val="20"/>
      <w:szCs w:val="20"/>
    </w:rPr>
  </w:style>
  <w:style w:type="paragraph" w:styleId="Ttulo">
    <w:name w:val="Title"/>
    <w:basedOn w:val="Normal"/>
    <w:uiPriority w:val="1"/>
    <w:qFormat/>
    <w:pPr>
      <w:spacing w:before="383"/>
      <w:ind w:left="10357" w:right="1521" w:hanging="8"/>
    </w:pPr>
    <w:rPr>
      <w:rFonts w:ascii="Arial" w:eastAsia="Arial" w:hAnsi="Arial" w:cs="Arial"/>
      <w:b/>
      <w:bCs/>
      <w:sz w:val="70"/>
      <w:szCs w:val="70"/>
    </w:rPr>
  </w:style>
  <w:style w:type="paragraph" w:styleId="Prrafodelista">
    <w:name w:val="List Paragraph"/>
    <w:basedOn w:val="Normal"/>
    <w:uiPriority w:val="1"/>
    <w:qFormat/>
    <w:pPr>
      <w:spacing w:before="56"/>
      <w:ind w:left="1186" w:hanging="171"/>
    </w:pPr>
  </w:style>
  <w:style w:type="paragraph" w:customStyle="1" w:styleId="TableParagraph">
    <w:name w:val="Table Paragraph"/>
    <w:basedOn w:val="Normal"/>
    <w:uiPriority w:val="1"/>
    <w:qFormat/>
  </w:style>
  <w:style w:type="character" w:styleId="Refdecomentario">
    <w:name w:val="annotation reference"/>
    <w:basedOn w:val="Fuentedeprrafopredeter"/>
    <w:uiPriority w:val="99"/>
    <w:semiHidden/>
    <w:unhideWhenUsed/>
    <w:rsid w:val="00790224"/>
    <w:rPr>
      <w:sz w:val="16"/>
      <w:szCs w:val="16"/>
    </w:rPr>
  </w:style>
  <w:style w:type="paragraph" w:styleId="Textocomentario">
    <w:name w:val="annotation text"/>
    <w:basedOn w:val="Normal"/>
    <w:link w:val="TextocomentarioCar"/>
    <w:uiPriority w:val="99"/>
    <w:semiHidden/>
    <w:unhideWhenUsed/>
    <w:rsid w:val="00790224"/>
    <w:rPr>
      <w:sz w:val="20"/>
      <w:szCs w:val="20"/>
    </w:rPr>
  </w:style>
  <w:style w:type="character" w:customStyle="1" w:styleId="TextocomentarioCar">
    <w:name w:val="Texto comentario Car"/>
    <w:basedOn w:val="Fuentedeprrafopredeter"/>
    <w:link w:val="Textocomentario"/>
    <w:uiPriority w:val="99"/>
    <w:semiHidden/>
    <w:rsid w:val="00790224"/>
    <w:rPr>
      <w:rFonts w:ascii="ECSquareSansProLight" w:eastAsia="ECSquareSansProLight" w:hAnsi="ECSquareSansProLight" w:cs="ECSquareSansProLight"/>
      <w:sz w:val="20"/>
      <w:szCs w:val="20"/>
    </w:rPr>
  </w:style>
  <w:style w:type="paragraph" w:styleId="Asuntodelcomentario">
    <w:name w:val="annotation subject"/>
    <w:basedOn w:val="Textocomentario"/>
    <w:next w:val="Textocomentario"/>
    <w:link w:val="AsuntodelcomentarioCar"/>
    <w:uiPriority w:val="99"/>
    <w:semiHidden/>
    <w:unhideWhenUsed/>
    <w:rsid w:val="00790224"/>
    <w:rPr>
      <w:b/>
      <w:bCs/>
    </w:rPr>
  </w:style>
  <w:style w:type="character" w:customStyle="1" w:styleId="AsuntodelcomentarioCar">
    <w:name w:val="Asunto del comentario Car"/>
    <w:basedOn w:val="TextocomentarioCar"/>
    <w:link w:val="Asuntodelcomentario"/>
    <w:uiPriority w:val="99"/>
    <w:semiHidden/>
    <w:rsid w:val="00790224"/>
    <w:rPr>
      <w:rFonts w:ascii="ECSquareSansProLight" w:eastAsia="ECSquareSansProLight" w:hAnsi="ECSquareSansProLight" w:cs="ECSquareSansProLight"/>
      <w:b/>
      <w:bCs/>
      <w:sz w:val="20"/>
      <w:szCs w:val="20"/>
    </w:rPr>
  </w:style>
  <w:style w:type="paragraph" w:styleId="Textodeglobo">
    <w:name w:val="Balloon Text"/>
    <w:basedOn w:val="Normal"/>
    <w:link w:val="TextodegloboCar"/>
    <w:uiPriority w:val="99"/>
    <w:semiHidden/>
    <w:unhideWhenUsed/>
    <w:rsid w:val="0079022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0224"/>
    <w:rPr>
      <w:rFonts w:ascii="Segoe UI" w:eastAsia="ECSquareSansProLight" w:hAnsi="Segoe UI" w:cs="Segoe UI"/>
      <w:sz w:val="18"/>
      <w:szCs w:val="18"/>
    </w:rPr>
  </w:style>
  <w:style w:type="character" w:customStyle="1" w:styleId="Ttulo4Car">
    <w:name w:val="Título 4 Car"/>
    <w:basedOn w:val="Fuentedeprrafopredeter"/>
    <w:link w:val="Ttulo4"/>
    <w:uiPriority w:val="1"/>
    <w:rsid w:val="00C65CD6"/>
    <w:rPr>
      <w:rFonts w:ascii="ECSquareSansProMedium" w:eastAsia="ECSquareSansProMedium" w:hAnsi="ECSquareSansProMedium" w:cs="ECSquareSansProMedium"/>
      <w:sz w:val="28"/>
      <w:szCs w:val="28"/>
    </w:rPr>
  </w:style>
  <w:style w:type="character" w:customStyle="1" w:styleId="TextoindependienteCar">
    <w:name w:val="Texto independiente Car"/>
    <w:basedOn w:val="Fuentedeprrafopredeter"/>
    <w:link w:val="Textoindependiente"/>
    <w:uiPriority w:val="1"/>
    <w:rsid w:val="006F2764"/>
    <w:rPr>
      <w:rFonts w:ascii="ECSquareSansProLight" w:eastAsia="ECSquareSansProLight" w:hAnsi="ECSquareSansProLight" w:cs="ECSquareSansProLight"/>
      <w:sz w:val="20"/>
      <w:szCs w:val="20"/>
    </w:rPr>
  </w:style>
  <w:style w:type="table" w:styleId="Tablaconcuadrcula">
    <w:name w:val="Table Grid"/>
    <w:basedOn w:val="Tablanormal"/>
    <w:uiPriority w:val="39"/>
    <w:rsid w:val="00A971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22FB7"/>
    <w:pPr>
      <w:tabs>
        <w:tab w:val="center" w:pos="4252"/>
        <w:tab w:val="right" w:pos="8504"/>
      </w:tabs>
    </w:pPr>
  </w:style>
  <w:style w:type="character" w:customStyle="1" w:styleId="EncabezadoCar">
    <w:name w:val="Encabezado Car"/>
    <w:basedOn w:val="Fuentedeprrafopredeter"/>
    <w:link w:val="Encabezado"/>
    <w:uiPriority w:val="99"/>
    <w:rsid w:val="00C22FB7"/>
    <w:rPr>
      <w:rFonts w:ascii="ECSquareSansProLight" w:eastAsia="ECSquareSansProLight" w:hAnsi="ECSquareSansProLight" w:cs="ECSquareSansProLight"/>
    </w:rPr>
  </w:style>
  <w:style w:type="paragraph" w:styleId="Piedepgina">
    <w:name w:val="footer"/>
    <w:basedOn w:val="Normal"/>
    <w:link w:val="PiedepginaCar"/>
    <w:uiPriority w:val="99"/>
    <w:unhideWhenUsed/>
    <w:rsid w:val="00C22FB7"/>
    <w:pPr>
      <w:tabs>
        <w:tab w:val="center" w:pos="4252"/>
        <w:tab w:val="right" w:pos="8504"/>
      </w:tabs>
    </w:pPr>
  </w:style>
  <w:style w:type="character" w:customStyle="1" w:styleId="PiedepginaCar">
    <w:name w:val="Pie de página Car"/>
    <w:basedOn w:val="Fuentedeprrafopredeter"/>
    <w:link w:val="Piedepgina"/>
    <w:uiPriority w:val="99"/>
    <w:rsid w:val="00C22FB7"/>
    <w:rPr>
      <w:rFonts w:ascii="ECSquareSansProLight" w:eastAsia="ECSquareSansProLight" w:hAnsi="ECSquareSansProLight" w:cs="ECSquareSansProLight"/>
    </w:rPr>
  </w:style>
  <w:style w:type="paragraph" w:styleId="Revisin">
    <w:name w:val="Revision"/>
    <w:hidden/>
    <w:uiPriority w:val="99"/>
    <w:semiHidden/>
    <w:rsid w:val="003C349C"/>
    <w:pPr>
      <w:widowControl/>
      <w:autoSpaceDE/>
      <w:autoSpaceDN/>
    </w:pPr>
    <w:rPr>
      <w:rFonts w:ascii="ECSquareSansProLight" w:eastAsia="ECSquareSansProLight" w:hAnsi="ECSquareSansProLight" w:cs="ECSquareSansProLight"/>
    </w:rPr>
  </w:style>
  <w:style w:type="character" w:styleId="Hipervnculo">
    <w:name w:val="Hyperlink"/>
    <w:basedOn w:val="Fuentedeprrafopredeter"/>
    <w:uiPriority w:val="99"/>
    <w:unhideWhenUsed/>
    <w:rsid w:val="00AE1A5B"/>
    <w:rPr>
      <w:color w:val="0000FF" w:themeColor="hyperlink"/>
      <w:u w:val="single"/>
    </w:rPr>
  </w:style>
  <w:style w:type="character" w:styleId="Mencinsinresolver">
    <w:name w:val="Unresolved Mention"/>
    <w:basedOn w:val="Fuentedeprrafopredeter"/>
    <w:uiPriority w:val="99"/>
    <w:semiHidden/>
    <w:unhideWhenUsed/>
    <w:rsid w:val="00AE1A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5725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300.png"/><Relationship Id="rId299" Type="http://schemas.openxmlformats.org/officeDocument/2006/relationships/header" Target="header62.xml"/><Relationship Id="rId303" Type="http://schemas.openxmlformats.org/officeDocument/2006/relationships/image" Target="media/image52.png"/><Relationship Id="rId21" Type="http://schemas.openxmlformats.org/officeDocument/2006/relationships/header" Target="header2.xml"/><Relationship Id="rId42" Type="http://schemas.openxmlformats.org/officeDocument/2006/relationships/image" Target="media/image16.png"/><Relationship Id="rId63" Type="http://schemas.openxmlformats.org/officeDocument/2006/relationships/image" Target="media/image28.png"/><Relationship Id="rId84" Type="http://schemas.openxmlformats.org/officeDocument/2006/relationships/hyperlink" Target="https://gdpr.eu/right-to-be-forgotten" TargetMode="External"/><Relationship Id="rId138" Type="http://schemas.openxmlformats.org/officeDocument/2006/relationships/hyperlink" Target="https://mydigiskills.eu/" TargetMode="External"/><Relationship Id="rId159" Type="http://schemas.openxmlformats.org/officeDocument/2006/relationships/hyperlink" Target="https://www.unicef.org/globalinsight/reports/digital-literacy-children" TargetMode="External"/><Relationship Id="rId324" Type="http://schemas.openxmlformats.org/officeDocument/2006/relationships/image" Target="media/image70.png"/><Relationship Id="rId345" Type="http://schemas.openxmlformats.org/officeDocument/2006/relationships/header" Target="header72.xml"/><Relationship Id="rId170" Type="http://schemas.openxmlformats.org/officeDocument/2006/relationships/hyperlink" Target="https://www.nsa.smm.lt/wp-content/uploads/2020/10/DigComp_2.1_translation_LT.pdf" TargetMode="External"/><Relationship Id="rId191" Type="http://schemas.openxmlformats.org/officeDocument/2006/relationships/hyperlink" Target="http://digcomp.org.pl/digicomp-2-0-przedmowa-do-wydania-polskiego/" TargetMode="External"/><Relationship Id="rId205" Type="http://schemas.openxmlformats.org/officeDocument/2006/relationships/hyperlink" Target="http://tinyurl.com/kz2zedd9" TargetMode="External"/><Relationship Id="rId226" Type="http://schemas.openxmlformats.org/officeDocument/2006/relationships/image" Target="media/image48.jpeg"/><Relationship Id="rId247" Type="http://schemas.openxmlformats.org/officeDocument/2006/relationships/hyperlink" Target="https://ec.europa.eu/jrc/en/digcompedu" TargetMode="External"/><Relationship Id="rId107" Type="http://schemas.openxmlformats.org/officeDocument/2006/relationships/header" Target="header33.xml"/><Relationship Id="rId268" Type="http://schemas.openxmlformats.org/officeDocument/2006/relationships/hyperlink" Target="https://europa.eu/learning-corner/spot-and-fight-disinformation_en" TargetMode="External"/><Relationship Id="rId289" Type="http://schemas.openxmlformats.org/officeDocument/2006/relationships/hyperlink" Target="https://eur-lex.europa.eu/legal-content/EN/TXT/?uri=uriserv%3AOJ.C_.2018.189.01.0001.01.ENG" TargetMode="External"/><Relationship Id="rId11" Type="http://schemas.openxmlformats.org/officeDocument/2006/relationships/footer" Target="footer2.xml"/><Relationship Id="rId53" Type="http://schemas.openxmlformats.org/officeDocument/2006/relationships/header" Target="header8.xml"/><Relationship Id="rId74" Type="http://schemas.openxmlformats.org/officeDocument/2006/relationships/hyperlink" Target="https://digital-strategy.ec.europa.eu/en/policies/eidas-regulation" TargetMode="External"/><Relationship Id="rId128" Type="http://schemas.openxmlformats.org/officeDocument/2006/relationships/header" Target="header44.xml"/><Relationship Id="rId149" Type="http://schemas.openxmlformats.org/officeDocument/2006/relationships/hyperlink" Target="https://data.europa.eu/doi/10.2760/112945" TargetMode="External"/><Relationship Id="rId314" Type="http://schemas.openxmlformats.org/officeDocument/2006/relationships/image" Target="media/image60.png"/><Relationship Id="rId335" Type="http://schemas.openxmlformats.org/officeDocument/2006/relationships/hyperlink" Target="https://edpb.europa.eu/system/files/2021-07/edpb_guidelines_202102_on_vva_v2.0_adopted_en.pdf" TargetMode="External"/><Relationship Id="rId5" Type="http://schemas.openxmlformats.org/officeDocument/2006/relationships/webSettings" Target="webSettings.xml"/><Relationship Id="rId95" Type="http://schemas.openxmlformats.org/officeDocument/2006/relationships/header" Target="header26.xml"/><Relationship Id="rId160" Type="http://schemas.openxmlformats.org/officeDocument/2006/relationships/hyperlink" Target="http://hdl.handle.net/10986/35080" TargetMode="External"/><Relationship Id="rId181" Type="http://schemas.openxmlformats.org/officeDocument/2006/relationships/hyperlink" Target="https://munispace.muni.cz/library/catalog/book/1272" TargetMode="External"/><Relationship Id="rId216" Type="http://schemas.openxmlformats.org/officeDocument/2006/relationships/hyperlink" Target="https://all-digital.org/invitation-to-digcomp-cop/" TargetMode="External"/><Relationship Id="rId237" Type="http://schemas.openxmlformats.org/officeDocument/2006/relationships/hyperlink" Target="https://www.coe.int/en/web/reference-framework-of-competences-for-democratic-culture" TargetMode="External"/><Relationship Id="rId258" Type="http://schemas.openxmlformats.org/officeDocument/2006/relationships/hyperlink" Target="https://eur-lex.europa.eu/legal-content/EN/TXT/?uri=CELEX%3A52021PC0206" TargetMode="External"/><Relationship Id="rId279" Type="http://schemas.openxmlformats.org/officeDocument/2006/relationships/header" Target="header60.xml"/><Relationship Id="rId22" Type="http://schemas.openxmlformats.org/officeDocument/2006/relationships/header" Target="header3.xml"/><Relationship Id="rId64" Type="http://schemas.openxmlformats.org/officeDocument/2006/relationships/image" Target="media/image29.png"/><Relationship Id="rId118" Type="http://schemas.openxmlformats.org/officeDocument/2006/relationships/image" Target="media/image291.png"/><Relationship Id="rId139" Type="http://schemas.openxmlformats.org/officeDocument/2006/relationships/hyperlink" Target="https://ec.europa.eu/eurostat/cache/metadata/en/tepsr_sp410_esmsip2.htm" TargetMode="External"/><Relationship Id="rId290" Type="http://schemas.openxmlformats.org/officeDocument/2006/relationships/hyperlink" Target="https://data.europa.eu/doi/10.2791/82116" TargetMode="External"/><Relationship Id="rId304" Type="http://schemas.openxmlformats.org/officeDocument/2006/relationships/header" Target="header64.xml"/><Relationship Id="rId325" Type="http://schemas.openxmlformats.org/officeDocument/2006/relationships/image" Target="media/image71.png"/><Relationship Id="rId346" Type="http://schemas.openxmlformats.org/officeDocument/2006/relationships/fontTable" Target="fontTable.xml"/><Relationship Id="rId85" Type="http://schemas.openxmlformats.org/officeDocument/2006/relationships/hyperlink" Target="https://gdpr.eu/right-to-be-forgotten" TargetMode="External"/><Relationship Id="rId150" Type="http://schemas.openxmlformats.org/officeDocument/2006/relationships/hyperlink" Target="https://data.europa.eu/doi/10.2760/17763" TargetMode="External"/><Relationship Id="rId171" Type="http://schemas.openxmlformats.org/officeDocument/2006/relationships/hyperlink" Target="http://www.digcomp.pl/" TargetMode="External"/><Relationship Id="rId192" Type="http://schemas.openxmlformats.org/officeDocument/2006/relationships/hyperlink" Target="http://www.digcomp.pl/" TargetMode="External"/><Relationship Id="rId206" Type="http://schemas.openxmlformats.org/officeDocument/2006/relationships/header" Target="header51.xml"/><Relationship Id="rId227" Type="http://schemas.openxmlformats.org/officeDocument/2006/relationships/hyperlink" Target="https://data.europa.eu/doi/10.2791/593884" TargetMode="External"/><Relationship Id="rId248" Type="http://schemas.openxmlformats.org/officeDocument/2006/relationships/hyperlink" Target="https://ec.europa.eu/jrc/en/digcompedu" TargetMode="External"/><Relationship Id="rId269" Type="http://schemas.openxmlformats.org/officeDocument/2006/relationships/hyperlink" Target="https://en.wikipedia.org/wiki/Echo_chamber_(media)" TargetMode="External"/><Relationship Id="rId12" Type="http://schemas.openxmlformats.org/officeDocument/2006/relationships/image" Target="media/image2.png"/><Relationship Id="rId33" Type="http://schemas.openxmlformats.org/officeDocument/2006/relationships/image" Target="media/image15.jpeg"/><Relationship Id="rId108" Type="http://schemas.openxmlformats.org/officeDocument/2006/relationships/hyperlink" Target="http://globalprivacyassembly.org/wp-content/uploads/2015/02/International-Competency-Framework-for-school-students-on-data-protection-and-privacy.pdf" TargetMode="External"/><Relationship Id="rId129" Type="http://schemas.openxmlformats.org/officeDocument/2006/relationships/header" Target="header45.xml"/><Relationship Id="rId280" Type="http://schemas.openxmlformats.org/officeDocument/2006/relationships/hyperlink" Target="https://www.worldbank.org/en/topic/social-inclusion" TargetMode="External"/><Relationship Id="rId315" Type="http://schemas.openxmlformats.org/officeDocument/2006/relationships/image" Target="media/image61.png"/><Relationship Id="rId336" Type="http://schemas.openxmlformats.org/officeDocument/2006/relationships/hyperlink" Target="https://edpb.europa.eu/system/files/2021-07/edpb_guidelines_202102_on_vva_v2.0_adopted_en.pdf" TargetMode="External"/><Relationship Id="rId54" Type="http://schemas.openxmlformats.org/officeDocument/2006/relationships/header" Target="header9.xml"/><Relationship Id="rId75" Type="http://schemas.openxmlformats.org/officeDocument/2006/relationships/hyperlink" Target="https://ec.europa.eu/info/law/law-topic/data-protection/reform/rights-citizens/my-rights/can-i-be-subject-automated-individual-decision-making-including-profiling_en" TargetMode="External"/><Relationship Id="rId96" Type="http://schemas.openxmlformats.org/officeDocument/2006/relationships/header" Target="header27.xml"/><Relationship Id="rId140" Type="http://schemas.openxmlformats.org/officeDocument/2006/relationships/hyperlink" Target="https://all-digital.org/certification-cop" TargetMode="External"/><Relationship Id="rId161" Type="http://schemas.openxmlformats.org/officeDocument/2006/relationships/hyperlink" Target="https://drive.google.com/file/d/1xOP8RHzkiAr_fZdL3C7orvKCIbZbyoWv/view?usp=sharing" TargetMode="External"/><Relationship Id="rId182" Type="http://schemas.openxmlformats.org/officeDocument/2006/relationships/hyperlink" Target="https://www.hm.ee/sites/default/files/digipadevuse_enesehindamise_raamistik_0.pdf" TargetMode="External"/><Relationship Id="rId217" Type="http://schemas.openxmlformats.org/officeDocument/2006/relationships/hyperlink" Target="https://ec.europa.eu/jrc/en/publication/developing-digital-competence-employability-engaging-and-supporting-stakeholders-use-digcomp" TargetMode="External"/><Relationship Id="rId6" Type="http://schemas.openxmlformats.org/officeDocument/2006/relationships/footnotes" Target="footnotes.xml"/><Relationship Id="rId238" Type="http://schemas.openxmlformats.org/officeDocument/2006/relationships/hyperlink" Target="https://www.coe.int/en/web/reference-framework-of-competences-for-democratic-culture" TargetMode="External"/><Relationship Id="rId259" Type="http://schemas.openxmlformats.org/officeDocument/2006/relationships/hyperlink" Target="https://en.wikipedia.org/wiki/Data_(computing)" TargetMode="External"/><Relationship Id="rId23" Type="http://schemas.openxmlformats.org/officeDocument/2006/relationships/hyperlink" Target="https://op.europa.eu/en/publication-detail/-/publication/297a33c8-a1f3-11e9-9d01-01aa75ed71a1/language-en" TargetMode="External"/><Relationship Id="rId119" Type="http://schemas.openxmlformats.org/officeDocument/2006/relationships/header" Target="header37.xml"/><Relationship Id="rId270" Type="http://schemas.openxmlformats.org/officeDocument/2006/relationships/hyperlink" Target="https://en.wikipedia.org/wiki/Echo_chamber_(media)" TargetMode="External"/><Relationship Id="rId291" Type="http://schemas.openxmlformats.org/officeDocument/2006/relationships/hyperlink" Target="https://publications.jrc.ec.europa.eu/repository/handle/JRC73694" TargetMode="External"/><Relationship Id="rId305" Type="http://schemas.openxmlformats.org/officeDocument/2006/relationships/header" Target="header65.xml"/><Relationship Id="rId326" Type="http://schemas.openxmlformats.org/officeDocument/2006/relationships/image" Target="media/image76.png"/><Relationship Id="rId347" Type="http://schemas.openxmlformats.org/officeDocument/2006/relationships/theme" Target="theme/theme1.xml"/><Relationship Id="rId65" Type="http://schemas.openxmlformats.org/officeDocument/2006/relationships/header" Target="header13.xml"/><Relationship Id="rId86" Type="http://schemas.openxmlformats.org/officeDocument/2006/relationships/header" Target="header22.xml"/><Relationship Id="rId130" Type="http://schemas.openxmlformats.org/officeDocument/2006/relationships/header" Target="header46.xml"/><Relationship Id="rId151" Type="http://schemas.openxmlformats.org/officeDocument/2006/relationships/hyperlink" Target="https://data.europa.eu/doi/10.2760/936769" TargetMode="External"/><Relationship Id="rId172" Type="http://schemas.openxmlformats.org/officeDocument/2006/relationships/hyperlink" Target="http://digcomp.org.pl/digicomp-2-0-przedmowa-do-wydania-polskiego/" TargetMode="External"/><Relationship Id="rId193" Type="http://schemas.openxmlformats.org/officeDocument/2006/relationships/hyperlink" Target="https://www.erte.dge.mec.pt/sites/default/files/Recursos/Estudos/digcomp_quadro_europeu_de_referencia_para_a_competencia_digital.pdf" TargetMode="External"/><Relationship Id="rId207" Type="http://schemas.openxmlformats.org/officeDocument/2006/relationships/header" Target="header52.xml"/><Relationship Id="rId228" Type="http://schemas.openxmlformats.org/officeDocument/2006/relationships/header" Target="header55.xml"/><Relationship Id="rId249" Type="http://schemas.openxmlformats.org/officeDocument/2006/relationships/hyperlink" Target="https://educators-go-digital.jrc.ec.europa.eu/" TargetMode="External"/><Relationship Id="rId13" Type="http://schemas.openxmlformats.org/officeDocument/2006/relationships/image" Target="media/image3.png"/><Relationship Id="rId109" Type="http://schemas.openxmlformats.org/officeDocument/2006/relationships/hyperlink" Target="https://edpb.europa.eu/system/files/2021-07/edpb_guidelines_202102_on_vva_v2.0_adopted_en.pdf" TargetMode="External"/><Relationship Id="rId260" Type="http://schemas.openxmlformats.org/officeDocument/2006/relationships/hyperlink" Target="https://en.wikipedia.org/wiki/Data_visualization" TargetMode="External"/><Relationship Id="rId281" Type="http://schemas.openxmlformats.org/officeDocument/2006/relationships/hyperlink" Target="https://www.who.int/data/gho/data/major-themes/health-and-well-being" TargetMode="External"/><Relationship Id="rId316" Type="http://schemas.openxmlformats.org/officeDocument/2006/relationships/image" Target="media/image62.png"/><Relationship Id="rId337" Type="http://schemas.openxmlformats.org/officeDocument/2006/relationships/hyperlink" Target="https://digital-strategy.ec.europa.eu/en/library/ethics-guidelines-trustworthy-ai" TargetMode="External"/><Relationship Id="rId34" Type="http://schemas.openxmlformats.org/officeDocument/2006/relationships/image" Target="media/image14.jpeg"/><Relationship Id="rId55" Type="http://schemas.openxmlformats.org/officeDocument/2006/relationships/header" Target="header10.xml"/><Relationship Id="rId76" Type="http://schemas.openxmlformats.org/officeDocument/2006/relationships/hyperlink" Target="https://ec.europa.eu/digital-building-blocks/wikis/display/DIGITAL/eID" TargetMode="External"/><Relationship Id="rId97" Type="http://schemas.openxmlformats.org/officeDocument/2006/relationships/hyperlink" Target="https://euipo.europa.eu/ohimportal/en/web/observatory/faq-for-teachers" TargetMode="External"/><Relationship Id="rId120" Type="http://schemas.openxmlformats.org/officeDocument/2006/relationships/header" Target="header38.xml"/><Relationship Id="rId141" Type="http://schemas.openxmlformats.org/officeDocument/2006/relationships/image" Target="media/image33.jpeg"/><Relationship Id="rId7" Type="http://schemas.openxmlformats.org/officeDocument/2006/relationships/endnotes" Target="endnotes.xml"/><Relationship Id="rId162" Type="http://schemas.openxmlformats.org/officeDocument/2006/relationships/hyperlink" Target="https://munispace.muni.cz/library/catalog/book/1272" TargetMode="External"/><Relationship Id="rId183" Type="http://schemas.openxmlformats.org/officeDocument/2006/relationships/hyperlink" Target="https://nationaldigitalacademy.gov.gr/enisxyste-tis-genikes-pshfiakes-sas-deksiothtes" TargetMode="External"/><Relationship Id="rId218" Type="http://schemas.openxmlformats.org/officeDocument/2006/relationships/hyperlink" Target="https://ec.europa.eu/jrc/en/publication/developing-digital-competence-employability-engaging-and-supporting-stakeholders-use-digcomp" TargetMode="External"/><Relationship Id="rId239" Type="http://schemas.openxmlformats.org/officeDocument/2006/relationships/hyperlink" Target="https://www.coe.int/en/web/reference-framework-of-competences-for-democratic-culture" TargetMode="External"/><Relationship Id="rId250" Type="http://schemas.openxmlformats.org/officeDocument/2006/relationships/hyperlink" Target="https://data.europa.eu/doi/10.2791/54070" TargetMode="External"/><Relationship Id="rId271" Type="http://schemas.openxmlformats.org/officeDocument/2006/relationships/hyperlink" Target="https://digital-strategy.ec.europa.eu/en/policies/eidas-regulation" TargetMode="External"/><Relationship Id="rId292" Type="http://schemas.openxmlformats.org/officeDocument/2006/relationships/hyperlink" Target="https://publications.jrc.ec.europa.eu/repository/handle/JRC73694" TargetMode="External"/><Relationship Id="rId306" Type="http://schemas.openxmlformats.org/officeDocument/2006/relationships/image" Target="media/image53.png"/><Relationship Id="rId24" Type="http://schemas.openxmlformats.org/officeDocument/2006/relationships/image" Target="media/image4.png"/><Relationship Id="rId45" Type="http://schemas.openxmlformats.org/officeDocument/2006/relationships/image" Target="media/image20.png"/><Relationship Id="rId66" Type="http://schemas.openxmlformats.org/officeDocument/2006/relationships/header" Target="header14.xml"/><Relationship Id="rId87" Type="http://schemas.openxmlformats.org/officeDocument/2006/relationships/image" Target="media/image30.png"/><Relationship Id="rId110" Type="http://schemas.openxmlformats.org/officeDocument/2006/relationships/hyperlink" Target="https://digital-strategy.ec.europa.eu/en/policies/eidas-regulation" TargetMode="External"/><Relationship Id="rId131" Type="http://schemas.openxmlformats.org/officeDocument/2006/relationships/header" Target="header47.xml"/><Relationship Id="rId327" Type="http://schemas.openxmlformats.org/officeDocument/2006/relationships/image" Target="media/image77.png"/><Relationship Id="rId152" Type="http://schemas.openxmlformats.org/officeDocument/2006/relationships/image" Target="media/image36.jpeg"/><Relationship Id="rId173" Type="http://schemas.openxmlformats.org/officeDocument/2006/relationships/hyperlink" Target="http://www.digcomp.pl/" TargetMode="External"/><Relationship Id="rId194" Type="http://schemas.openxmlformats.org/officeDocument/2006/relationships/hyperlink" Target="https://ria.ua.pt/bitstream/10773/21079/3/Lucas%20%26%20Moreira_2017_DigComp2.1.pdf" TargetMode="External"/><Relationship Id="rId208" Type="http://schemas.openxmlformats.org/officeDocument/2006/relationships/hyperlink" Target="https://esco.ec.europa.eu/" TargetMode="External"/><Relationship Id="rId229" Type="http://schemas.openxmlformats.org/officeDocument/2006/relationships/header" Target="header56.xml"/><Relationship Id="rId240" Type="http://schemas.openxmlformats.org/officeDocument/2006/relationships/image" Target="media/image49.jpeg"/><Relationship Id="rId261" Type="http://schemas.openxmlformats.org/officeDocument/2006/relationships/hyperlink" Target="https://en.wikipedia.org/wiki/Data_visualization" TargetMode="External"/><Relationship Id="rId56" Type="http://schemas.openxmlformats.org/officeDocument/2006/relationships/image" Target="media/image24.png"/><Relationship Id="rId77" Type="http://schemas.openxmlformats.org/officeDocument/2006/relationships/hyperlink" Target="https://digital-strategy.ec.europa.eu/en/library/ethics-guidelines-trustworthy-ai" TargetMode="External"/><Relationship Id="rId100" Type="http://schemas.openxmlformats.org/officeDocument/2006/relationships/header" Target="header30.xml"/><Relationship Id="rId282" Type="http://schemas.openxmlformats.org/officeDocument/2006/relationships/hyperlink" Target="https://doi.org/10.13140/RG.2.2.18046.00322" TargetMode="External"/><Relationship Id="rId317" Type="http://schemas.openxmlformats.org/officeDocument/2006/relationships/image" Target="media/image63.png"/><Relationship Id="rId338" Type="http://schemas.openxmlformats.org/officeDocument/2006/relationships/hyperlink" Target="https://ec.europa.eu/info/law/law-topic/data-protection/reform/rules-business-and-organisations/dealing-citizens/are-there-restrictions-use-automated-decision-making_en" TargetMode="External"/><Relationship Id="rId8" Type="http://schemas.openxmlformats.org/officeDocument/2006/relationships/image" Target="media/image1.png"/><Relationship Id="rId98" Type="http://schemas.openxmlformats.org/officeDocument/2006/relationships/header" Target="header28.xml"/><Relationship Id="rId121" Type="http://schemas.openxmlformats.org/officeDocument/2006/relationships/image" Target="media/image32.png"/><Relationship Id="rId142" Type="http://schemas.openxmlformats.org/officeDocument/2006/relationships/image" Target="media/image37.jpeg"/><Relationship Id="rId163" Type="http://schemas.openxmlformats.org/officeDocument/2006/relationships/hyperlink" Target="https://www.hm.ee/sites/default/files/digipadevuse_enesehindamise_raamistik_0.pdf" TargetMode="External"/><Relationship Id="rId184" Type="http://schemas.openxmlformats.org/officeDocument/2006/relationships/hyperlink" Target="https://dpmk.hu/wp-content/uploads/2019/07/DigComp2.1_forditas_6_20200130.pdf" TargetMode="External"/><Relationship Id="rId219" Type="http://schemas.openxmlformats.org/officeDocument/2006/relationships/header" Target="header53.xml"/><Relationship Id="rId3" Type="http://schemas.openxmlformats.org/officeDocument/2006/relationships/styles" Target="styles.xml"/><Relationship Id="rId214" Type="http://schemas.openxmlformats.org/officeDocument/2006/relationships/image" Target="media/image42.jpeg"/><Relationship Id="rId230" Type="http://schemas.openxmlformats.org/officeDocument/2006/relationships/hyperlink" Target="https://data.europa.eu/doi/10.2760/922681" TargetMode="External"/><Relationship Id="rId235" Type="http://schemas.openxmlformats.org/officeDocument/2006/relationships/hyperlink" Target="https://www.coe.int/en/web/reference-framework-of-competences-for-democratic-culture" TargetMode="External"/><Relationship Id="rId251" Type="http://schemas.openxmlformats.org/officeDocument/2006/relationships/hyperlink" Target="https://data.europa.eu/doi/10.2791/54070" TargetMode="External"/><Relationship Id="rId256" Type="http://schemas.openxmlformats.org/officeDocument/2006/relationships/hyperlink" Target="https://www.unicef.org/globalinsight/media/2356/file/UNICEF-Global-Insight-policy-guidance-AI-children-2.0-2021.pdf.pdf" TargetMode="External"/><Relationship Id="rId277" Type="http://schemas.openxmlformats.org/officeDocument/2006/relationships/hyperlink" Target="https://eur-lex.europa.eu/legal-content/EN/TXT/HTML/?uri=CELEX%3A32018L1808&amp;from=EN" TargetMode="External"/><Relationship Id="rId298" Type="http://schemas.openxmlformats.org/officeDocument/2006/relationships/image" Target="media/image50.png"/><Relationship Id="rId25" Type="http://schemas.openxmlformats.org/officeDocument/2006/relationships/image" Target="media/image7.png"/><Relationship Id="rId46" Type="http://schemas.openxmlformats.org/officeDocument/2006/relationships/image" Target="media/image21.png"/><Relationship Id="rId67" Type="http://schemas.openxmlformats.org/officeDocument/2006/relationships/image" Target="media/image290.png"/><Relationship Id="rId116" Type="http://schemas.openxmlformats.org/officeDocument/2006/relationships/header" Target="header36.xml"/><Relationship Id="rId137" Type="http://schemas.openxmlformats.org/officeDocument/2006/relationships/hyperlink" Target="https://data.europa.eu/doi/10.2760/77437" TargetMode="External"/><Relationship Id="rId158" Type="http://schemas.openxmlformats.org/officeDocument/2006/relationships/hyperlink" Target="https://www.unicef.org/globalinsight/reports/digital-literacy-children" TargetMode="External"/><Relationship Id="rId272" Type="http://schemas.openxmlformats.org/officeDocument/2006/relationships/hyperlink" Target="https://digital-strategy.ec.europa.eu/en/policies/eidas-regulation" TargetMode="External"/><Relationship Id="rId293" Type="http://schemas.openxmlformats.org/officeDocument/2006/relationships/hyperlink" Target="http://dx.doi.org/10.1787/9789264208070-6-en" TargetMode="External"/><Relationship Id="rId302" Type="http://schemas.openxmlformats.org/officeDocument/2006/relationships/image" Target="media/image51.png"/><Relationship Id="rId307" Type="http://schemas.openxmlformats.org/officeDocument/2006/relationships/image" Target="media/image54.png"/><Relationship Id="rId323" Type="http://schemas.openxmlformats.org/officeDocument/2006/relationships/image" Target="media/image69.png"/><Relationship Id="rId328" Type="http://schemas.openxmlformats.org/officeDocument/2006/relationships/image" Target="media/image78.png"/><Relationship Id="rId344" Type="http://schemas.openxmlformats.org/officeDocument/2006/relationships/image" Target="media/image74.png"/><Relationship Id="rId20" Type="http://schemas.openxmlformats.org/officeDocument/2006/relationships/hyperlink" Target="https://publications.jrc.ec.europa.eu/repository/handle/JRC128415" TargetMode="External"/><Relationship Id="rId41" Type="http://schemas.openxmlformats.org/officeDocument/2006/relationships/image" Target="media/image15.png"/><Relationship Id="rId62" Type="http://schemas.openxmlformats.org/officeDocument/2006/relationships/image" Target="media/image27.png"/><Relationship Id="rId83" Type="http://schemas.openxmlformats.org/officeDocument/2006/relationships/header" Target="header21.xml"/><Relationship Id="rId88" Type="http://schemas.openxmlformats.org/officeDocument/2006/relationships/image" Target="media/image310.png"/><Relationship Id="rId111" Type="http://schemas.openxmlformats.org/officeDocument/2006/relationships/hyperlink" Target="http://globalprivacyassembly.org/wp-content/uploads/2015/02/International-Competency-Framework-for-school-students-on-data-protection-and-privacy.pdf" TargetMode="External"/><Relationship Id="rId132" Type="http://schemas.openxmlformats.org/officeDocument/2006/relationships/header" Target="header48.xml"/><Relationship Id="rId153" Type="http://schemas.openxmlformats.org/officeDocument/2006/relationships/image" Target="media/image43.jpeg"/><Relationship Id="rId174" Type="http://schemas.openxmlformats.org/officeDocument/2006/relationships/hyperlink" Target="https://www.erte.dge.mec.pt/sites/default/files/Recursos/Estudos/digcomp_quadro_europeu_de_referencia_para_a_competencia_digital.pdf" TargetMode="External"/><Relationship Id="rId179" Type="http://schemas.openxmlformats.org/officeDocument/2006/relationships/hyperlink" Target="https://www.aupex.org/publicaciones.php?pub=56" TargetMode="External"/><Relationship Id="rId195" Type="http://schemas.openxmlformats.org/officeDocument/2006/relationships/hyperlink" Target="https://www.zrss.si/digitalnaknjiznica/digcomp-2-1-okvir-digitalnih-kompetenc/files/assets/basic-html/index.html" TargetMode="External"/><Relationship Id="rId209" Type="http://schemas.openxmlformats.org/officeDocument/2006/relationships/hyperlink" Target="https://esco.ec.europa.eu/en/classification/skill_main" TargetMode="External"/><Relationship Id="rId190" Type="http://schemas.openxmlformats.org/officeDocument/2006/relationships/hyperlink" Target="http://www.digcomp.pl/" TargetMode="External"/><Relationship Id="rId204" Type="http://schemas.openxmlformats.org/officeDocument/2006/relationships/hyperlink" Target="https://www.rebiun.org/lineas-estrategicas/aprendizaje-investigacion/competencia-digital" TargetMode="External"/><Relationship Id="rId220" Type="http://schemas.openxmlformats.org/officeDocument/2006/relationships/header" Target="header54.xml"/><Relationship Id="rId225" Type="http://schemas.openxmlformats.org/officeDocument/2006/relationships/image" Target="media/image46.jpeg"/><Relationship Id="rId241" Type="http://schemas.openxmlformats.org/officeDocument/2006/relationships/image" Target="media/image53.jpeg"/><Relationship Id="rId246" Type="http://schemas.openxmlformats.org/officeDocument/2006/relationships/hyperlink" Target="https://data.europa.eu/doi/10.2760/178382" TargetMode="External"/><Relationship Id="rId267" Type="http://schemas.openxmlformats.org/officeDocument/2006/relationships/hyperlink" Target="https://europa.eu/learning-corner/spot-and-fight-disinformation_en" TargetMode="External"/><Relationship Id="rId288" Type="http://schemas.openxmlformats.org/officeDocument/2006/relationships/hyperlink" Target="https://eur-lex.europa.eu/legal-content/EN/TXT/?uri=uriserv%3AOJ.C_.2018.189.01.0001.01.ENG" TargetMode="External"/><Relationship Id="rId15" Type="http://schemas.openxmlformats.org/officeDocument/2006/relationships/image" Target="media/image5.png"/><Relationship Id="rId57" Type="http://schemas.openxmlformats.org/officeDocument/2006/relationships/image" Target="media/image26.png"/><Relationship Id="rId106" Type="http://schemas.openxmlformats.org/officeDocument/2006/relationships/header" Target="header32.xml"/><Relationship Id="rId127" Type="http://schemas.openxmlformats.org/officeDocument/2006/relationships/header" Target="header43.xml"/><Relationship Id="rId262" Type="http://schemas.openxmlformats.org/officeDocument/2006/relationships/hyperlink" Target="https://www.etsi.org/deliver/etsi_en/301500_301599/301549/02.01.02_60/en_301549v020102p.pdf" TargetMode="External"/><Relationship Id="rId283" Type="http://schemas.openxmlformats.org/officeDocument/2006/relationships/hyperlink" Target="https://doi.org/10.13140/RG.2.2.18046.00322" TargetMode="External"/><Relationship Id="rId313" Type="http://schemas.openxmlformats.org/officeDocument/2006/relationships/image" Target="media/image59.jpeg"/><Relationship Id="rId318" Type="http://schemas.openxmlformats.org/officeDocument/2006/relationships/image" Target="media/image64.jpeg"/><Relationship Id="rId339" Type="http://schemas.openxmlformats.org/officeDocument/2006/relationships/header" Target="header69.xml"/><Relationship Id="rId10" Type="http://schemas.openxmlformats.org/officeDocument/2006/relationships/footer" Target="footer1.xml"/><Relationship Id="rId31" Type="http://schemas.openxmlformats.org/officeDocument/2006/relationships/image" Target="media/image13.jpeg"/><Relationship Id="rId52" Type="http://schemas.openxmlformats.org/officeDocument/2006/relationships/header" Target="header7.xml"/><Relationship Id="rId73" Type="http://schemas.openxmlformats.org/officeDocument/2006/relationships/hyperlink" Target="https://digital-strategy.ec.europa.eu/en/library/ethics-guidelines-trustworthy-ai" TargetMode="External"/><Relationship Id="rId78" Type="http://schemas.openxmlformats.org/officeDocument/2006/relationships/header" Target="header16.xml"/><Relationship Id="rId94" Type="http://schemas.openxmlformats.org/officeDocument/2006/relationships/hyperlink" Target="https://edmo.eu/fact-checking-activities" TargetMode="External"/><Relationship Id="rId99" Type="http://schemas.openxmlformats.org/officeDocument/2006/relationships/header" Target="header29.xml"/><Relationship Id="rId101" Type="http://schemas.openxmlformats.org/officeDocument/2006/relationships/hyperlink" Target="https://arxiv.org/pdf/2111.04887.pdf" TargetMode="External"/><Relationship Id="rId122" Type="http://schemas.openxmlformats.org/officeDocument/2006/relationships/image" Target="media/image35.png"/><Relationship Id="rId143" Type="http://schemas.openxmlformats.org/officeDocument/2006/relationships/image" Target="media/image34.jpeg"/><Relationship Id="rId148" Type="http://schemas.openxmlformats.org/officeDocument/2006/relationships/header" Target="header50.xml"/><Relationship Id="rId164" Type="http://schemas.openxmlformats.org/officeDocument/2006/relationships/hyperlink" Target="https://nationaldigitalacademy.gov.gr/enisxyste-tis-genikes-pshfiakes-sas-deksiothtes" TargetMode="External"/><Relationship Id="rId169" Type="http://schemas.openxmlformats.org/officeDocument/2006/relationships/hyperlink" Target="https://epale.ec.europa.eu/system/files/2021-04/web-digicomp2.1.word_%28online%29_LVL_FINAL.pdf" TargetMode="External"/><Relationship Id="rId185" Type="http://schemas.openxmlformats.org/officeDocument/2006/relationships/hyperlink" Target="https://competenze-digitali-docs.readthedocs.io/it/latest/doc/competenze_di_base/Intro_Modello_Europeo_DigComp_2_1.html" TargetMode="External"/><Relationship Id="rId334" Type="http://schemas.openxmlformats.org/officeDocument/2006/relationships/hyperlink" Target="https://www.forbes.com/sites/evaamsen/2020/10/26/how-we-talk-about-ai-affects-who-gets-credited-for-ai-art/?sh=9166be31f49d%20"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s://drive.google.com/file/d/1xOP8RHzkiAr_fZdL3C7orvKCIbZbyoWv/view?usp=sharing" TargetMode="External"/><Relationship Id="rId210" Type="http://schemas.openxmlformats.org/officeDocument/2006/relationships/hyperlink" Target="https://esco.ec.europa.eu/en/classification/skill_main" TargetMode="External"/><Relationship Id="rId215" Type="http://schemas.openxmlformats.org/officeDocument/2006/relationships/image" Target="media/image44.jpeg"/><Relationship Id="rId236" Type="http://schemas.openxmlformats.org/officeDocument/2006/relationships/hyperlink" Target="https://www.coe.int/en/web/reference-framework-of-competences-for-democratic-culture" TargetMode="External"/><Relationship Id="rId257" Type="http://schemas.openxmlformats.org/officeDocument/2006/relationships/hyperlink" Target="https://eur-lex.europa.eu/legal-content/EN/TXT/?uri=CELEX%3A52021PC0206" TargetMode="External"/><Relationship Id="rId278" Type="http://schemas.openxmlformats.org/officeDocument/2006/relationships/hyperlink" Target="https://eur-lex.europa.eu/legal-content/EN/TXT/HTML/?uri=CELEX%3A32018L1808&amp;from=EN" TargetMode="External"/><Relationship Id="rId26" Type="http://schemas.openxmlformats.org/officeDocument/2006/relationships/image" Target="media/image8.png"/><Relationship Id="rId231" Type="http://schemas.openxmlformats.org/officeDocument/2006/relationships/hyperlink" Target="https://data.europa.eu/doi/10.2760/922681" TargetMode="External"/><Relationship Id="rId252" Type="http://schemas.openxmlformats.org/officeDocument/2006/relationships/hyperlink" Target="https://education.ec.europa.eu/selfie" TargetMode="External"/><Relationship Id="rId273" Type="http://schemas.openxmlformats.org/officeDocument/2006/relationships/hyperlink" Target="https://en.wikipedia.org/wiki/Filter_bubble" TargetMode="External"/><Relationship Id="rId294" Type="http://schemas.openxmlformats.org/officeDocument/2006/relationships/hyperlink" Target="http://dx.doi.org/10.1787/9789264208070-6-en" TargetMode="External"/><Relationship Id="rId308" Type="http://schemas.openxmlformats.org/officeDocument/2006/relationships/image" Target="media/image55.png"/><Relationship Id="rId329" Type="http://schemas.openxmlformats.org/officeDocument/2006/relationships/image" Target="media/image79.png"/><Relationship Id="rId47" Type="http://schemas.openxmlformats.org/officeDocument/2006/relationships/image" Target="media/image17.png"/><Relationship Id="rId68" Type="http://schemas.openxmlformats.org/officeDocument/2006/relationships/image" Target="media/image270.png"/><Relationship Id="rId89" Type="http://schemas.openxmlformats.org/officeDocument/2006/relationships/header" Target="header23.xml"/><Relationship Id="rId112" Type="http://schemas.openxmlformats.org/officeDocument/2006/relationships/hyperlink" Target="https://edpb.europa.eu/system/files/2021-07/edpb_guidelines_202102_on_vva_v2.0_adopted_en.pdf" TargetMode="External"/><Relationship Id="rId133" Type="http://schemas.openxmlformats.org/officeDocument/2006/relationships/hyperlink" Target="http://ec.europa.eu/jrc/en/digcomp" TargetMode="External"/><Relationship Id="rId154" Type="http://schemas.openxmlformats.org/officeDocument/2006/relationships/image" Target="media/image38.jpeg"/><Relationship Id="rId175" Type="http://schemas.openxmlformats.org/officeDocument/2006/relationships/hyperlink" Target="https://ria.ua.pt/bitstream/10773/21079/3/Lucas%20%26%20Moreira_2017_DigComp2.1.pdf" TargetMode="External"/><Relationship Id="rId340" Type="http://schemas.openxmlformats.org/officeDocument/2006/relationships/image" Target="media/image72.png"/><Relationship Id="rId196" Type="http://schemas.openxmlformats.org/officeDocument/2006/relationships/hyperlink" Target="http://tinyurl.com/kz2zedd9" TargetMode="External"/><Relationship Id="rId200" Type="http://schemas.openxmlformats.org/officeDocument/2006/relationships/hyperlink" Target="http://svwo.be/basiscompetenties-per-domein" TargetMode="External"/><Relationship Id="rId16" Type="http://schemas.openxmlformats.org/officeDocument/2006/relationships/image" Target="media/image6.png"/><Relationship Id="rId221" Type="http://schemas.openxmlformats.org/officeDocument/2006/relationships/hyperlink" Target="http://en.unesco.org/themes/media-and-information-literacy" TargetMode="External"/><Relationship Id="rId242" Type="http://schemas.openxmlformats.org/officeDocument/2006/relationships/header" Target="header57.xml"/><Relationship Id="rId263" Type="http://schemas.openxmlformats.org/officeDocument/2006/relationships/hyperlink" Target="https://www.w3.org/WAI/fundamentals/accessibility-intro/" TargetMode="External"/><Relationship Id="rId284" Type="http://schemas.openxmlformats.org/officeDocument/2006/relationships/hyperlink" Target="http://arxiv.org/abs/2111.04887" TargetMode="External"/><Relationship Id="rId319" Type="http://schemas.openxmlformats.org/officeDocument/2006/relationships/image" Target="media/image65.png"/><Relationship Id="rId58" Type="http://schemas.openxmlformats.org/officeDocument/2006/relationships/image" Target="media/image19.png"/><Relationship Id="rId79" Type="http://schemas.openxmlformats.org/officeDocument/2006/relationships/header" Target="header17.xml"/><Relationship Id="rId102" Type="http://schemas.openxmlformats.org/officeDocument/2006/relationships/hyperlink" Target="https://arxiv.org/pdf/2111.04887.pdf" TargetMode="External"/><Relationship Id="rId123" Type="http://schemas.openxmlformats.org/officeDocument/2006/relationships/header" Target="header39.xml"/><Relationship Id="rId144" Type="http://schemas.openxmlformats.org/officeDocument/2006/relationships/image" Target="media/image39.jpeg"/><Relationship Id="rId330" Type="http://schemas.openxmlformats.org/officeDocument/2006/relationships/hyperlink" Target="https://education.ec.europa.eu/focus-topics/digital-education/digital-education-action-plan/action-8" TargetMode="External"/><Relationship Id="rId90" Type="http://schemas.openxmlformats.org/officeDocument/2006/relationships/hyperlink" Target="https://digital-strategy.ec.europa.eu/en/policies/web-accessibility" TargetMode="External"/><Relationship Id="rId165" Type="http://schemas.openxmlformats.org/officeDocument/2006/relationships/hyperlink" Target="https://dpmk.hu/wp-content/uploads/2019/07/DigComp2.1_forditas_6_20200130.pdf" TargetMode="External"/><Relationship Id="rId186" Type="http://schemas.openxmlformats.org/officeDocument/2006/relationships/hyperlink" Target="http://tinyurl.com/Y7EZ55J3%20%20%20" TargetMode="External"/><Relationship Id="rId211" Type="http://schemas.openxmlformats.org/officeDocument/2006/relationships/hyperlink" Target="https://esco.ec.europa.eu/en/use-esco/download" TargetMode="External"/><Relationship Id="rId232" Type="http://schemas.openxmlformats.org/officeDocument/2006/relationships/hyperlink" Target="https://www.coe.int/en/web/common-european-framework-reference-languages/home" TargetMode="External"/><Relationship Id="rId253" Type="http://schemas.openxmlformats.org/officeDocument/2006/relationships/hyperlink" Target="https://en.wikipedia.org/wiki/Algorithm" TargetMode="External"/><Relationship Id="rId274" Type="http://schemas.openxmlformats.org/officeDocument/2006/relationships/hyperlink" Target="https://en.wikipedia.org/wiki/Filter_bubble" TargetMode="External"/><Relationship Id="rId295" Type="http://schemas.openxmlformats.org/officeDocument/2006/relationships/hyperlink" Target="https://publications.jrc.ec.europa.eu/repository/handle/JRC101254" TargetMode="External"/><Relationship Id="rId309" Type="http://schemas.openxmlformats.org/officeDocument/2006/relationships/hyperlink" Target="https://education.ec.europa.eu/focus-topics/digital/education-action-plan" TargetMode="External"/><Relationship Id="rId27" Type="http://schemas.openxmlformats.org/officeDocument/2006/relationships/image" Target="media/image9.jpeg"/><Relationship Id="rId48" Type="http://schemas.openxmlformats.org/officeDocument/2006/relationships/image" Target="media/image23.png"/><Relationship Id="rId69" Type="http://schemas.openxmlformats.org/officeDocument/2006/relationships/header" Target="header15.xml"/><Relationship Id="rId113" Type="http://schemas.openxmlformats.org/officeDocument/2006/relationships/hyperlink" Target="https://digital-strategy.ec.europa.eu/en/policies/eidas-regulation" TargetMode="External"/><Relationship Id="rId134" Type="http://schemas.openxmlformats.org/officeDocument/2006/relationships/hyperlink" Target="http://ec.europa.eu/jrc/en/digcomp" TargetMode="External"/><Relationship Id="rId320" Type="http://schemas.openxmlformats.org/officeDocument/2006/relationships/image" Target="media/image66.png"/><Relationship Id="rId80" Type="http://schemas.openxmlformats.org/officeDocument/2006/relationships/header" Target="header18.xml"/><Relationship Id="rId155" Type="http://schemas.openxmlformats.org/officeDocument/2006/relationships/image" Target="media/image45.jpeg"/><Relationship Id="rId176" Type="http://schemas.openxmlformats.org/officeDocument/2006/relationships/hyperlink" Target="https://www.zrss.si/digitalnaknjiznica/digcomp-2-1-okvir-digitalnih-kompetenc/files/assets/basic-html/index.html" TargetMode="External"/><Relationship Id="rId197" Type="http://schemas.openxmlformats.org/officeDocument/2006/relationships/hyperlink" Target="https://www.nccextremadura.org/competenciadigital/" TargetMode="External"/><Relationship Id="rId341" Type="http://schemas.openxmlformats.org/officeDocument/2006/relationships/image" Target="media/image73.png"/><Relationship Id="rId201" Type="http://schemas.openxmlformats.org/officeDocument/2006/relationships/hyperlink" Target="https://pix.fr/competences/" TargetMode="External"/><Relationship Id="rId222" Type="http://schemas.openxmlformats.org/officeDocument/2006/relationships/hyperlink" Target="https://dkap.org/" TargetMode="External"/><Relationship Id="rId243" Type="http://schemas.openxmlformats.org/officeDocument/2006/relationships/header" Target="header58.xml"/><Relationship Id="rId264" Type="http://schemas.openxmlformats.org/officeDocument/2006/relationships/hyperlink" Target="https://en.wikipedia.org/wiki/Digital_content" TargetMode="External"/><Relationship Id="rId285" Type="http://schemas.openxmlformats.org/officeDocument/2006/relationships/hyperlink" Target="https://data.europa.eu/doi/10.2760/38842" TargetMode="External"/><Relationship Id="rId17" Type="http://schemas.openxmlformats.org/officeDocument/2006/relationships/hyperlink" Target="http://www.somos-digital.org" TargetMode="External"/><Relationship Id="rId38" Type="http://schemas.openxmlformats.org/officeDocument/2006/relationships/image" Target="media/image16.jpeg"/><Relationship Id="rId59" Type="http://schemas.openxmlformats.org/officeDocument/2006/relationships/image" Target="media/image22.png"/><Relationship Id="rId103" Type="http://schemas.openxmlformats.org/officeDocument/2006/relationships/image" Target="media/image31.png"/><Relationship Id="rId124" Type="http://schemas.openxmlformats.org/officeDocument/2006/relationships/header" Target="header40.xml"/><Relationship Id="rId310" Type="http://schemas.openxmlformats.org/officeDocument/2006/relationships/image" Target="media/image56.png"/><Relationship Id="rId70" Type="http://schemas.openxmlformats.org/officeDocument/2006/relationships/hyperlink" Target="https://digital-strategy.ec.europa.eu/en/policies/eidas-regulation" TargetMode="External"/><Relationship Id="rId91" Type="http://schemas.openxmlformats.org/officeDocument/2006/relationships/header" Target="header24.xml"/><Relationship Id="rId145" Type="http://schemas.openxmlformats.org/officeDocument/2006/relationships/image" Target="media/image35.jpeg"/><Relationship Id="rId166" Type="http://schemas.openxmlformats.org/officeDocument/2006/relationships/hyperlink" Target="https://competenze-digitali-docs.readthedocs.io/it/latest/doc/competenze_di_base/Intro_Modello_Europeo_DigComp_2_1.html" TargetMode="External"/><Relationship Id="rId187" Type="http://schemas.openxmlformats.org/officeDocument/2006/relationships/hyperlink" Target="http://www.cittadinanzadigitale.eu/wp-content/uploads/2016/07/DigComp-2.0.pdf" TargetMode="External"/><Relationship Id="rId331" Type="http://schemas.openxmlformats.org/officeDocument/2006/relationships/header" Target="header66.xml"/><Relationship Id="rId1" Type="http://schemas.openxmlformats.org/officeDocument/2006/relationships/customXml" Target="../customXml/item1.xml"/><Relationship Id="rId212" Type="http://schemas.openxmlformats.org/officeDocument/2006/relationships/hyperlink" Target="https://esco.ec.europa.eu/en/publication/translations-digcomp-20-esco" TargetMode="External"/><Relationship Id="rId233" Type="http://schemas.openxmlformats.org/officeDocument/2006/relationships/hyperlink" Target="https://www.coe.int/en/web/common-european-framework-reference-languages/home" TargetMode="External"/><Relationship Id="rId254" Type="http://schemas.openxmlformats.org/officeDocument/2006/relationships/hyperlink" Target="https://en.wikipedia.org/wiki/Algorithm" TargetMode="External"/><Relationship Id="rId28" Type="http://schemas.openxmlformats.org/officeDocument/2006/relationships/image" Target="media/image10.jpeg"/><Relationship Id="rId49" Type="http://schemas.openxmlformats.org/officeDocument/2006/relationships/image" Target="media/image18.png"/><Relationship Id="rId114" Type="http://schemas.openxmlformats.org/officeDocument/2006/relationships/header" Target="header34.xml"/><Relationship Id="rId275" Type="http://schemas.openxmlformats.org/officeDocument/2006/relationships/hyperlink" Target="https://gdpr.eu/" TargetMode="External"/><Relationship Id="rId296" Type="http://schemas.openxmlformats.org/officeDocument/2006/relationships/hyperlink" Target="https://publications.jrc.ec.europa.eu/repository/handle/JRC101254" TargetMode="External"/><Relationship Id="rId300" Type="http://schemas.openxmlformats.org/officeDocument/2006/relationships/header" Target="header63.xml"/><Relationship Id="rId60" Type="http://schemas.openxmlformats.org/officeDocument/2006/relationships/header" Target="header11.xml"/><Relationship Id="rId81" Type="http://schemas.openxmlformats.org/officeDocument/2006/relationships/header" Target="header19.xml"/><Relationship Id="rId135" Type="http://schemas.openxmlformats.org/officeDocument/2006/relationships/hyperlink" Target="http://europa.eu/europass/en/how-describe-my-digital-skills" TargetMode="External"/><Relationship Id="rId156" Type="http://schemas.openxmlformats.org/officeDocument/2006/relationships/image" Target="media/image40.jpeg"/><Relationship Id="rId177" Type="http://schemas.openxmlformats.org/officeDocument/2006/relationships/hyperlink" Target="http://tinyurl.com/kz2zedd9" TargetMode="External"/><Relationship Id="rId198" Type="http://schemas.openxmlformats.org/officeDocument/2006/relationships/hyperlink" Target="https://www.aupex.org/publicaciones.php?pub=56" TargetMode="External"/><Relationship Id="rId321" Type="http://schemas.openxmlformats.org/officeDocument/2006/relationships/image" Target="media/image67.png"/><Relationship Id="rId342" Type="http://schemas.openxmlformats.org/officeDocument/2006/relationships/header" Target="header70.xml"/><Relationship Id="rId202" Type="http://schemas.openxmlformats.org/officeDocument/2006/relationships/hyperlink" Target="http://aprende.intef.es/sites/default/files/2018-05/2017_1020_Marco-Com%C3%BAn-de-Competencia-Digital-Docente.pdf" TargetMode="External"/><Relationship Id="rId223" Type="http://schemas.openxmlformats.org/officeDocument/2006/relationships/hyperlink" Target="http://eur-lex.europa.eu/legal-content/EN/TXT/?uri=CELEX%3A52018SC0014" TargetMode="External"/><Relationship Id="rId244" Type="http://schemas.openxmlformats.org/officeDocument/2006/relationships/hyperlink" Target="https://ec.europa.eu/jrc/en/digcompconsumers" TargetMode="External"/><Relationship Id="rId18" Type="http://schemas.openxmlformats.org/officeDocument/2006/relationships/hyperlink" Target="http://www.jcyl.es" TargetMode="External"/><Relationship Id="rId39" Type="http://schemas.openxmlformats.org/officeDocument/2006/relationships/header" Target="header4.xml"/><Relationship Id="rId265" Type="http://schemas.openxmlformats.org/officeDocument/2006/relationships/hyperlink" Target="https://en.wikipedia.org/wiki/Digital_content" TargetMode="External"/><Relationship Id="rId286" Type="http://schemas.openxmlformats.org/officeDocument/2006/relationships/hyperlink" Target="https://data.europa.eu/doi/10.2760/38842" TargetMode="External"/><Relationship Id="rId50" Type="http://schemas.openxmlformats.org/officeDocument/2006/relationships/image" Target="media/image25.png"/><Relationship Id="rId104" Type="http://schemas.openxmlformats.org/officeDocument/2006/relationships/image" Target="media/image33.png"/><Relationship Id="rId125" Type="http://schemas.openxmlformats.org/officeDocument/2006/relationships/header" Target="header41.xml"/><Relationship Id="rId146" Type="http://schemas.openxmlformats.org/officeDocument/2006/relationships/image" Target="media/image41.jpeg"/><Relationship Id="rId167" Type="http://schemas.openxmlformats.org/officeDocument/2006/relationships/hyperlink" Target="http://tinyurl.com/Y7EZ55J3%20%20%20" TargetMode="External"/><Relationship Id="rId188" Type="http://schemas.openxmlformats.org/officeDocument/2006/relationships/hyperlink" Target="https://epale.ec.europa.eu/system/files/2021-04/web-digicomp2.1.word_%28online%29_LVL_FINAL.pdf" TargetMode="External"/><Relationship Id="rId311" Type="http://schemas.openxmlformats.org/officeDocument/2006/relationships/image" Target="media/image57.png"/><Relationship Id="rId332" Type="http://schemas.openxmlformats.org/officeDocument/2006/relationships/header" Target="header67.xml"/><Relationship Id="rId71" Type="http://schemas.openxmlformats.org/officeDocument/2006/relationships/hyperlink" Target="https://ec.europa.eu/info/law/law-topic/data-protection/reform/rights-citizens/my-rights/can-i-be-subject-automated-individual-decision-making-including-profiling_en" TargetMode="External"/><Relationship Id="rId92" Type="http://schemas.openxmlformats.org/officeDocument/2006/relationships/header" Target="header25.xml"/><Relationship Id="rId213" Type="http://schemas.openxmlformats.org/officeDocument/2006/relationships/hyperlink" Target="https://esco.ec.europa.eu/en/publication/translations-digcomp-20-esco" TargetMode="External"/><Relationship Id="rId234" Type="http://schemas.openxmlformats.org/officeDocument/2006/relationships/hyperlink" Target="https://www.coe.int/en/web/reference-framework-of-competences-for-democratic-culture" TargetMode="External"/><Relationship Id="rId2" Type="http://schemas.openxmlformats.org/officeDocument/2006/relationships/numbering" Target="numbering.xml"/><Relationship Id="rId29" Type="http://schemas.openxmlformats.org/officeDocument/2006/relationships/image" Target="media/image11.jpeg"/><Relationship Id="rId255" Type="http://schemas.openxmlformats.org/officeDocument/2006/relationships/hyperlink" Target="https://www.unicef.org/globalinsight/media/2356/file/UNICEF-Global-Insight-policy-guidance-AI-children-2.0-2021.pdf.pdf" TargetMode="External"/><Relationship Id="rId276" Type="http://schemas.openxmlformats.org/officeDocument/2006/relationships/hyperlink" Target="https://en.wikipedia.org/wiki/Internet_of_things" TargetMode="External"/><Relationship Id="rId297" Type="http://schemas.openxmlformats.org/officeDocument/2006/relationships/header" Target="header61.xml"/><Relationship Id="rId40" Type="http://schemas.openxmlformats.org/officeDocument/2006/relationships/header" Target="header5.xml"/><Relationship Id="rId115" Type="http://schemas.openxmlformats.org/officeDocument/2006/relationships/header" Target="header35.xml"/><Relationship Id="rId136" Type="http://schemas.openxmlformats.org/officeDocument/2006/relationships/hyperlink" Target="https://digital-skills-jobs.europa.eu/digitalskills" TargetMode="External"/><Relationship Id="rId157" Type="http://schemas.openxmlformats.org/officeDocument/2006/relationships/image" Target="media/image47.jpeg"/><Relationship Id="rId178" Type="http://schemas.openxmlformats.org/officeDocument/2006/relationships/hyperlink" Target="https://www.nccextremadura.org/competenciadigital/" TargetMode="External"/><Relationship Id="rId301" Type="http://schemas.openxmlformats.org/officeDocument/2006/relationships/hyperlink" Target="https://itprofessionalism.org/" TargetMode="External"/><Relationship Id="rId322" Type="http://schemas.openxmlformats.org/officeDocument/2006/relationships/image" Target="media/image68.png"/><Relationship Id="rId343" Type="http://schemas.openxmlformats.org/officeDocument/2006/relationships/header" Target="header71.xml"/><Relationship Id="rId61" Type="http://schemas.openxmlformats.org/officeDocument/2006/relationships/header" Target="header12.xml"/><Relationship Id="rId82" Type="http://schemas.openxmlformats.org/officeDocument/2006/relationships/header" Target="header20.xml"/><Relationship Id="rId199" Type="http://schemas.openxmlformats.org/officeDocument/2006/relationships/hyperlink" Target="https://www.google.com/url?sa=t&amp;rct=j&amp;q&amp;esrc=s&amp;source=web&amp;cd&amp;ved=2ahUKEwiP2IOwhL72AhXylP0HHVM9DCYQFnoECAsQAQ&amp;url=https%3A%2F%2Fwww.fit4internet.at%2Fmedia%2Fdigcomp_2_en_pdf&amp;usg=AOvVaw2NQiPAPsWBDMb4cn5Hkx6a" TargetMode="External"/><Relationship Id="rId203" Type="http://schemas.openxmlformats.org/officeDocument/2006/relationships/hyperlink" Target="http://aprende.intef.es/sites/default/files/2018-05/2017_1024-Common-Digital-Competence-Framework-For-Teachers.pdf" TargetMode="External"/><Relationship Id="rId19" Type="http://schemas.openxmlformats.org/officeDocument/2006/relationships/hyperlink" Target="https://www.aupex.org/" TargetMode="External"/><Relationship Id="rId224" Type="http://schemas.openxmlformats.org/officeDocument/2006/relationships/hyperlink" Target="http://eur-lex.europa.eu/legal-content/EN/TXT/?uri=CELEX%3A52018SC0014" TargetMode="External"/><Relationship Id="rId245" Type="http://schemas.openxmlformats.org/officeDocument/2006/relationships/hyperlink" Target="https://data.europa.eu/doi/10.2760/178382" TargetMode="External"/><Relationship Id="rId266" Type="http://schemas.openxmlformats.org/officeDocument/2006/relationships/header" Target="header59.xml"/><Relationship Id="rId287" Type="http://schemas.openxmlformats.org/officeDocument/2006/relationships/hyperlink" Target="https://eur-lex.europa.eu/legal-content/EN/TXT/?uri=uriserv%3AOJ.C_.2018.189.01.0001.01.ENG" TargetMode="External"/><Relationship Id="rId30" Type="http://schemas.openxmlformats.org/officeDocument/2006/relationships/image" Target="media/image12.jpeg"/><Relationship Id="rId105" Type="http://schemas.openxmlformats.org/officeDocument/2006/relationships/header" Target="header31.xml"/><Relationship Id="rId126" Type="http://schemas.openxmlformats.org/officeDocument/2006/relationships/header" Target="header42.xml"/><Relationship Id="rId147" Type="http://schemas.openxmlformats.org/officeDocument/2006/relationships/header" Target="header49.xml"/><Relationship Id="rId168" Type="http://schemas.openxmlformats.org/officeDocument/2006/relationships/hyperlink" Target="http://www.cittadinanzadigitale.eu/wp-content/uploads/2016/07/DigComp-2.0.pdf" TargetMode="External"/><Relationship Id="rId312" Type="http://schemas.openxmlformats.org/officeDocument/2006/relationships/image" Target="media/image58.png"/><Relationship Id="rId333" Type="http://schemas.openxmlformats.org/officeDocument/2006/relationships/header" Target="header68.xml"/><Relationship Id="rId51" Type="http://schemas.openxmlformats.org/officeDocument/2006/relationships/header" Target="header6.xml"/><Relationship Id="rId72" Type="http://schemas.openxmlformats.org/officeDocument/2006/relationships/hyperlink" Target="https://ec.europa.eu/digital-building-blocks/wikis/display/DIGITAL/eID" TargetMode="External"/><Relationship Id="rId93" Type="http://schemas.openxmlformats.org/officeDocument/2006/relationships/hyperlink" Target="https://www.forbes.com/sites/evaamsen/2020/10/26/how-we-talk-about-ai-affects-who-gets-credited-for-ai-art/?sh=9166be31f49d" TargetMode="External"/><Relationship Id="rId189" Type="http://schemas.openxmlformats.org/officeDocument/2006/relationships/hyperlink" Target="https://www.nsa.smm.lt/wp-content/uploads/2020/10/DigComp_2.1_translation_L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83F621-3AA0-F24C-B483-FE09E412C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114</Pages>
  <Words>23810</Words>
  <Characters>130959</Characters>
  <Application>Microsoft Office Word</Application>
  <DocSecurity>0</DocSecurity>
  <Lines>1091</Lines>
  <Paragraphs>308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DigComp 2.2 - The Digital Competence Framework  for Citizens</vt:lpstr>
      <vt:lpstr>DigComp 2.2 - The Digital Competence Framework  for Citizens</vt:lpstr>
    </vt:vector>
  </TitlesOfParts>
  <Company>European Commission</Company>
  <LinksUpToDate>false</LinksUpToDate>
  <CharactersWithSpaces>154461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DigComp 2.2 - The Digital Competence Framework  for Citizens</dc:title>
  <dc:subject>With new examples of knowledge, skills and attitudes</dc:subject>
  <dc:creator>Riina Vuorikari</dc:creator>
  <cp:lastModifiedBy>Graciela Parrilla Ramirez</cp:lastModifiedBy>
  <cp:revision>2</cp:revision>
  <dcterms:created xsi:type="dcterms:W3CDTF">2023-02-10T11:43:00Z</dcterms:created>
  <dcterms:modified xsi:type="dcterms:W3CDTF">2023-02-10T11:43:00Z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2022-03-22T00:00:00Z</vt:filetime>
  </property>
  <property fmtid="{D5CDD505-2E9C-101B-9397-08002B2CF9AE}" pid="3" name="Creator">
    <vt:lpwstr>Adobe InDesign 17.1 (Macintosh)</vt:lpwstr>
  </property>
  <property fmtid="{D5CDD505-2E9C-101B-9397-08002B2CF9AE}" pid="4" name="LastSaved">
    <vt:filetime>2022-03-24T00:00:00Z</vt:filetime>
  </property>
</Properties>
</file>